
<file path=[Content_Types].xml><?xml version="1.0" encoding="utf-8"?>
<Types xmlns="http://schemas.openxmlformats.org/package/2006/content-types">
  <Default Extension="jpg" ContentType="image/pn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7FDF062" w14:textId="4FBF6545" w:rsidR="00764D6A" w:rsidRPr="000D3D4E" w:rsidRDefault="006524F5" w:rsidP="00A3776B">
      <w:pPr>
        <w:pStyle w:val="Heading1"/>
        <w:spacing w:after="240"/>
        <w:rPr>
          <w:b w:val="0"/>
          <w:bCs w:val="0"/>
          <w:sz w:val="44"/>
          <w:szCs w:val="44"/>
        </w:rPr>
      </w:pPr>
      <w:r>
        <w:rPr>
          <w:b w:val="0"/>
          <w:bCs w:val="0"/>
          <w:sz w:val="44"/>
          <w:szCs w:val="44"/>
        </w:rPr>
        <w:t>T</w:t>
      </w:r>
      <w:r w:rsidR="002150C2" w:rsidRPr="000D3D4E">
        <w:rPr>
          <w:b w:val="0"/>
          <w:bCs w:val="0"/>
          <w:sz w:val="44"/>
          <w:szCs w:val="44"/>
        </w:rPr>
        <w:t xml:space="preserve">hreat abatement plan </w:t>
      </w:r>
      <w:r w:rsidR="00A3776B" w:rsidRPr="000D3D4E">
        <w:rPr>
          <w:b w:val="0"/>
          <w:bCs w:val="0"/>
          <w:sz w:val="44"/>
          <w:szCs w:val="44"/>
        </w:rPr>
        <w:t>for e</w:t>
      </w:r>
      <w:r w:rsidR="00E51790" w:rsidRPr="000D3D4E">
        <w:rPr>
          <w:b w:val="0"/>
          <w:bCs w:val="0"/>
          <w:sz w:val="44"/>
          <w:szCs w:val="44"/>
        </w:rPr>
        <w:t xml:space="preserve">cosystem degradation, habitat loss and species decline due to invasion of northern Australia by introduced </w:t>
      </w:r>
      <w:r w:rsidR="00B93337" w:rsidRPr="000D3D4E">
        <w:rPr>
          <w:b w:val="0"/>
          <w:bCs w:val="0"/>
          <w:sz w:val="44"/>
          <w:szCs w:val="44"/>
        </w:rPr>
        <w:t>g</w:t>
      </w:r>
      <w:r w:rsidR="00E51790" w:rsidRPr="000D3D4E">
        <w:rPr>
          <w:b w:val="0"/>
          <w:bCs w:val="0"/>
          <w:sz w:val="44"/>
          <w:szCs w:val="44"/>
        </w:rPr>
        <w:t xml:space="preserve">amba </w:t>
      </w:r>
      <w:r w:rsidR="00B93337" w:rsidRPr="000D3D4E">
        <w:rPr>
          <w:b w:val="0"/>
          <w:bCs w:val="0"/>
          <w:sz w:val="44"/>
          <w:szCs w:val="44"/>
        </w:rPr>
        <w:t>g</w:t>
      </w:r>
      <w:r w:rsidR="00E51790" w:rsidRPr="000D3D4E">
        <w:rPr>
          <w:b w:val="0"/>
          <w:bCs w:val="0"/>
          <w:sz w:val="44"/>
          <w:szCs w:val="44"/>
        </w:rPr>
        <w:t>rass (</w:t>
      </w:r>
      <w:r w:rsidR="00E51790" w:rsidRPr="000D3D4E">
        <w:rPr>
          <w:b w:val="0"/>
          <w:bCs w:val="0"/>
          <w:i/>
          <w:iCs/>
          <w:sz w:val="44"/>
          <w:szCs w:val="44"/>
        </w:rPr>
        <w:t xml:space="preserve">Andropogon </w:t>
      </w:r>
      <w:proofErr w:type="spellStart"/>
      <w:r w:rsidR="00E51790" w:rsidRPr="000D3D4E">
        <w:rPr>
          <w:b w:val="0"/>
          <w:bCs w:val="0"/>
          <w:i/>
          <w:iCs/>
          <w:sz w:val="44"/>
          <w:szCs w:val="44"/>
        </w:rPr>
        <w:t>gayanus</w:t>
      </w:r>
      <w:proofErr w:type="spellEnd"/>
      <w:r w:rsidR="00E51790" w:rsidRPr="000D3D4E">
        <w:rPr>
          <w:b w:val="0"/>
          <w:bCs w:val="0"/>
          <w:sz w:val="44"/>
          <w:szCs w:val="44"/>
        </w:rPr>
        <w:t xml:space="preserve">), </w:t>
      </w:r>
      <w:r w:rsidR="00B93337" w:rsidRPr="000D3D4E">
        <w:rPr>
          <w:b w:val="0"/>
          <w:bCs w:val="0"/>
          <w:sz w:val="44"/>
          <w:szCs w:val="44"/>
        </w:rPr>
        <w:t>p</w:t>
      </w:r>
      <w:r w:rsidR="00E51790" w:rsidRPr="000D3D4E">
        <w:rPr>
          <w:b w:val="0"/>
          <w:bCs w:val="0"/>
          <w:sz w:val="44"/>
          <w:szCs w:val="44"/>
        </w:rPr>
        <w:t xml:space="preserve">ara </w:t>
      </w:r>
      <w:r w:rsidR="00B93337" w:rsidRPr="000D3D4E">
        <w:rPr>
          <w:b w:val="0"/>
          <w:bCs w:val="0"/>
          <w:sz w:val="44"/>
          <w:szCs w:val="44"/>
        </w:rPr>
        <w:t>g</w:t>
      </w:r>
      <w:r w:rsidR="00E51790" w:rsidRPr="000D3D4E">
        <w:rPr>
          <w:b w:val="0"/>
          <w:bCs w:val="0"/>
          <w:sz w:val="44"/>
          <w:szCs w:val="44"/>
        </w:rPr>
        <w:t>rass (</w:t>
      </w:r>
      <w:proofErr w:type="spellStart"/>
      <w:r w:rsidR="00E51790" w:rsidRPr="000D3D4E">
        <w:rPr>
          <w:b w:val="0"/>
          <w:bCs w:val="0"/>
          <w:i/>
          <w:iCs/>
          <w:sz w:val="44"/>
          <w:szCs w:val="44"/>
        </w:rPr>
        <w:t>Urochloa</w:t>
      </w:r>
      <w:proofErr w:type="spellEnd"/>
      <w:r w:rsidR="00E51790" w:rsidRPr="000D3D4E">
        <w:rPr>
          <w:b w:val="0"/>
          <w:bCs w:val="0"/>
          <w:i/>
          <w:iCs/>
          <w:sz w:val="44"/>
          <w:szCs w:val="44"/>
        </w:rPr>
        <w:t xml:space="preserve"> mutica</w:t>
      </w:r>
      <w:r w:rsidR="00E51790" w:rsidRPr="000D3D4E">
        <w:rPr>
          <w:b w:val="0"/>
          <w:bCs w:val="0"/>
          <w:sz w:val="44"/>
          <w:szCs w:val="44"/>
        </w:rPr>
        <w:t xml:space="preserve">), </w:t>
      </w:r>
      <w:r w:rsidR="00B93337" w:rsidRPr="000D3D4E">
        <w:rPr>
          <w:b w:val="0"/>
          <w:bCs w:val="0"/>
          <w:sz w:val="44"/>
          <w:szCs w:val="44"/>
        </w:rPr>
        <w:t>h</w:t>
      </w:r>
      <w:r w:rsidR="00E51790" w:rsidRPr="000D3D4E">
        <w:rPr>
          <w:b w:val="0"/>
          <w:bCs w:val="0"/>
          <w:sz w:val="44"/>
          <w:szCs w:val="44"/>
        </w:rPr>
        <w:t>ymenachne (</w:t>
      </w:r>
      <w:r w:rsidR="00E51790" w:rsidRPr="000D3D4E">
        <w:rPr>
          <w:b w:val="0"/>
          <w:bCs w:val="0"/>
          <w:i/>
          <w:iCs/>
          <w:sz w:val="44"/>
          <w:szCs w:val="44"/>
        </w:rPr>
        <w:t xml:space="preserve">Hymenachne </w:t>
      </w:r>
      <w:proofErr w:type="spellStart"/>
      <w:r w:rsidR="00E51790" w:rsidRPr="000D3D4E">
        <w:rPr>
          <w:b w:val="0"/>
          <w:bCs w:val="0"/>
          <w:i/>
          <w:iCs/>
          <w:sz w:val="44"/>
          <w:szCs w:val="44"/>
        </w:rPr>
        <w:t>amplexicaulis</w:t>
      </w:r>
      <w:proofErr w:type="spellEnd"/>
      <w:r w:rsidR="00E51790" w:rsidRPr="000D3D4E">
        <w:rPr>
          <w:b w:val="0"/>
          <w:bCs w:val="0"/>
          <w:sz w:val="44"/>
          <w:szCs w:val="44"/>
        </w:rPr>
        <w:t xml:space="preserve">), </w:t>
      </w:r>
      <w:r w:rsidR="00B93337" w:rsidRPr="000D3D4E">
        <w:rPr>
          <w:b w:val="0"/>
          <w:bCs w:val="0"/>
          <w:sz w:val="44"/>
          <w:szCs w:val="44"/>
        </w:rPr>
        <w:t>m</w:t>
      </w:r>
      <w:r w:rsidR="00E51790" w:rsidRPr="000D3D4E">
        <w:rPr>
          <w:b w:val="0"/>
          <w:bCs w:val="0"/>
          <w:sz w:val="44"/>
          <w:szCs w:val="44"/>
        </w:rPr>
        <w:t xml:space="preserve">ission </w:t>
      </w:r>
      <w:r w:rsidR="00B93337" w:rsidRPr="000D3D4E">
        <w:rPr>
          <w:b w:val="0"/>
          <w:bCs w:val="0"/>
          <w:sz w:val="44"/>
          <w:szCs w:val="44"/>
        </w:rPr>
        <w:t>g</w:t>
      </w:r>
      <w:r w:rsidR="00E51790" w:rsidRPr="000D3D4E">
        <w:rPr>
          <w:b w:val="0"/>
          <w:bCs w:val="0"/>
          <w:sz w:val="44"/>
          <w:szCs w:val="44"/>
        </w:rPr>
        <w:t>rass (</w:t>
      </w:r>
      <w:r w:rsidR="007D383F" w:rsidRPr="000D3D4E">
        <w:rPr>
          <w:b w:val="0"/>
          <w:bCs w:val="0"/>
          <w:i/>
          <w:iCs/>
          <w:sz w:val="44"/>
          <w:szCs w:val="44"/>
        </w:rPr>
        <w:t>Cenchrus</w:t>
      </w:r>
      <w:r w:rsidR="00E51790" w:rsidRPr="000D3D4E">
        <w:rPr>
          <w:b w:val="0"/>
          <w:bCs w:val="0"/>
          <w:i/>
          <w:iCs/>
          <w:sz w:val="44"/>
          <w:szCs w:val="44"/>
        </w:rPr>
        <w:t xml:space="preserve"> </w:t>
      </w:r>
      <w:proofErr w:type="spellStart"/>
      <w:r w:rsidR="00E51790" w:rsidRPr="000D3D4E">
        <w:rPr>
          <w:b w:val="0"/>
          <w:bCs w:val="0"/>
          <w:i/>
          <w:iCs/>
          <w:sz w:val="44"/>
          <w:szCs w:val="44"/>
        </w:rPr>
        <w:t>polystachio</w:t>
      </w:r>
      <w:r w:rsidR="003765A0">
        <w:rPr>
          <w:b w:val="0"/>
          <w:bCs w:val="0"/>
          <w:i/>
          <w:iCs/>
          <w:sz w:val="44"/>
          <w:szCs w:val="44"/>
        </w:rPr>
        <w:t>s</w:t>
      </w:r>
      <w:proofErr w:type="spellEnd"/>
      <w:r w:rsidR="00E51790" w:rsidRPr="000D3D4E">
        <w:rPr>
          <w:b w:val="0"/>
          <w:bCs w:val="0"/>
          <w:sz w:val="44"/>
          <w:szCs w:val="44"/>
        </w:rPr>
        <w:t xml:space="preserve">) and </w:t>
      </w:r>
      <w:r w:rsidR="00B93337" w:rsidRPr="000D3D4E">
        <w:rPr>
          <w:b w:val="0"/>
          <w:bCs w:val="0"/>
          <w:sz w:val="44"/>
          <w:szCs w:val="44"/>
        </w:rPr>
        <w:t>a</w:t>
      </w:r>
      <w:r w:rsidR="00E51790" w:rsidRPr="000D3D4E">
        <w:rPr>
          <w:b w:val="0"/>
          <w:bCs w:val="0"/>
          <w:sz w:val="44"/>
          <w:szCs w:val="44"/>
        </w:rPr>
        <w:t xml:space="preserve">nnual </w:t>
      </w:r>
      <w:r w:rsidR="00B93337" w:rsidRPr="000D3D4E">
        <w:rPr>
          <w:b w:val="0"/>
          <w:bCs w:val="0"/>
          <w:sz w:val="44"/>
          <w:szCs w:val="44"/>
        </w:rPr>
        <w:t>m</w:t>
      </w:r>
      <w:r w:rsidR="00E51790" w:rsidRPr="000D3D4E">
        <w:rPr>
          <w:b w:val="0"/>
          <w:bCs w:val="0"/>
          <w:sz w:val="44"/>
          <w:szCs w:val="44"/>
        </w:rPr>
        <w:t xml:space="preserve">ission </w:t>
      </w:r>
      <w:r w:rsidR="00B93337" w:rsidRPr="000D3D4E">
        <w:rPr>
          <w:b w:val="0"/>
          <w:bCs w:val="0"/>
          <w:sz w:val="44"/>
          <w:szCs w:val="44"/>
        </w:rPr>
        <w:t>g</w:t>
      </w:r>
      <w:r w:rsidR="00E51790" w:rsidRPr="000D3D4E">
        <w:rPr>
          <w:b w:val="0"/>
          <w:bCs w:val="0"/>
          <w:sz w:val="44"/>
          <w:szCs w:val="44"/>
        </w:rPr>
        <w:t>rass (</w:t>
      </w:r>
      <w:r w:rsidR="007D383F" w:rsidRPr="00973C8B">
        <w:rPr>
          <w:b w:val="0"/>
          <w:i/>
          <w:sz w:val="44"/>
          <w:szCs w:val="44"/>
        </w:rPr>
        <w:t>Cenchrus</w:t>
      </w:r>
      <w:r w:rsidR="007D383F" w:rsidRPr="000D3D4E">
        <w:rPr>
          <w:b w:val="0"/>
          <w:bCs w:val="0"/>
          <w:sz w:val="44"/>
          <w:szCs w:val="44"/>
        </w:rPr>
        <w:t xml:space="preserve"> </w:t>
      </w:r>
      <w:proofErr w:type="spellStart"/>
      <w:r w:rsidR="00E51790" w:rsidRPr="000D3D4E">
        <w:rPr>
          <w:b w:val="0"/>
          <w:bCs w:val="0"/>
          <w:i/>
          <w:iCs/>
          <w:sz w:val="44"/>
          <w:szCs w:val="44"/>
        </w:rPr>
        <w:t>pedicellatu</w:t>
      </w:r>
      <w:r w:rsidR="00E92097" w:rsidRPr="000D3D4E">
        <w:rPr>
          <w:b w:val="0"/>
          <w:bCs w:val="0"/>
          <w:i/>
          <w:iCs/>
          <w:sz w:val="44"/>
          <w:szCs w:val="44"/>
        </w:rPr>
        <w:t>s</w:t>
      </w:r>
      <w:proofErr w:type="spellEnd"/>
      <w:r w:rsidR="00B93337" w:rsidRPr="000D3D4E">
        <w:rPr>
          <w:b w:val="0"/>
          <w:bCs w:val="0"/>
          <w:sz w:val="44"/>
          <w:szCs w:val="44"/>
        </w:rPr>
        <w:t>)</w:t>
      </w:r>
    </w:p>
    <w:p w14:paraId="53FB94BA" w14:textId="39E929CB" w:rsidR="00764D6A" w:rsidRPr="000D3D4E" w:rsidRDefault="006524F5">
      <w:pPr>
        <w:pStyle w:val="Author"/>
      </w:pPr>
      <w:r>
        <w:t xml:space="preserve">Consultation </w:t>
      </w:r>
      <w:r w:rsidR="002150C2" w:rsidRPr="000D3D4E">
        <w:t xml:space="preserve">Draft </w:t>
      </w:r>
      <w:r w:rsidR="00DF412A" w:rsidRPr="000D3D4E">
        <w:t>202</w:t>
      </w:r>
      <w:r w:rsidR="00DF412A">
        <w:t>5</w:t>
      </w:r>
    </w:p>
    <w:p w14:paraId="1BE9E52D" w14:textId="24BD0058" w:rsidR="00764D6A" w:rsidRPr="000D3D4E" w:rsidRDefault="00AC66BB" w:rsidP="005D3790">
      <w:r w:rsidRPr="000D3D4E">
        <w:rPr>
          <w:noProof/>
        </w:rPr>
        <w:drawing>
          <wp:inline distT="0" distB="0" distL="0" distR="0" wp14:anchorId="01C303AB" wp14:editId="06F7A829">
            <wp:extent cx="4273235" cy="4081952"/>
            <wp:effectExtent l="0" t="0" r="0" b="0"/>
            <wp:docPr id="606195087" name="Picture 606195087" descr="Images of gamba grass, perennial mission grass, annual mission grass, hymenachne and para grass invasions in northern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195087" name="Picture 606195087" descr="Images of gamba grass, perennial mission grass, annual mission grass, hymenachne and para grass invasions in northern Australia"/>
                    <pic:cNvPicPr/>
                  </pic:nvPicPr>
                  <pic:blipFill>
                    <a:blip r:embed="rId8"/>
                    <a:stretch>
                      <a:fillRect/>
                    </a:stretch>
                  </pic:blipFill>
                  <pic:spPr>
                    <a:xfrm>
                      <a:off x="0" y="0"/>
                      <a:ext cx="4277774" cy="4086288"/>
                    </a:xfrm>
                    <a:prstGeom prst="rect">
                      <a:avLst/>
                    </a:prstGeom>
                  </pic:spPr>
                </pic:pic>
              </a:graphicData>
            </a:graphic>
          </wp:inline>
        </w:drawing>
      </w:r>
    </w:p>
    <w:p w14:paraId="77099F86" w14:textId="3ECCB2B2" w:rsidR="00764D6A" w:rsidRPr="000D3D4E" w:rsidRDefault="000978DE">
      <w:pPr>
        <w:pStyle w:val="Normalsmall"/>
      </w:pPr>
      <w:r w:rsidRPr="000D3D4E">
        <w:t xml:space="preserve"> </w:t>
      </w:r>
      <w:r w:rsidR="002B28A4" w:rsidRPr="000D3D4E">
        <w:t xml:space="preserve">  </w:t>
      </w:r>
      <w:r w:rsidR="004D018A" w:rsidRPr="000D3D4E">
        <w:t xml:space="preserve">  </w:t>
      </w:r>
      <w:r w:rsidR="005A0476" w:rsidRPr="000D3D4E">
        <w:t xml:space="preserve">     </w:t>
      </w:r>
      <w:r w:rsidR="00E91D72" w:rsidRPr="000D3D4E">
        <w:br w:type="page"/>
      </w:r>
      <w:r w:rsidR="00E91D72" w:rsidRPr="000D3D4E">
        <w:lastRenderedPageBreak/>
        <w:t xml:space="preserve">© Commonwealth of Australia </w:t>
      </w:r>
      <w:r w:rsidR="00B97E61" w:rsidRPr="000D3D4E">
        <w:t>202</w:t>
      </w:r>
      <w:r w:rsidR="00DF412A">
        <w:t>5</w:t>
      </w:r>
    </w:p>
    <w:p w14:paraId="4739D004" w14:textId="77777777" w:rsidR="00764D6A" w:rsidRPr="000D3D4E" w:rsidRDefault="00E91D72">
      <w:pPr>
        <w:pStyle w:val="Normalsmall"/>
        <w:rPr>
          <w:rStyle w:val="Strong"/>
        </w:rPr>
      </w:pPr>
      <w:r w:rsidRPr="000D3D4E">
        <w:rPr>
          <w:rStyle w:val="Strong"/>
        </w:rPr>
        <w:t>Ownership of intellectual property rights</w:t>
      </w:r>
    </w:p>
    <w:p w14:paraId="0FEDF881" w14:textId="77777777" w:rsidR="00764D6A" w:rsidRPr="000D3D4E" w:rsidRDefault="00E91D72">
      <w:pPr>
        <w:pStyle w:val="Normalsmall"/>
      </w:pPr>
      <w:r w:rsidRPr="000D3D4E">
        <w:t>Unless otherwise noted, copyright (and any other intellectual property rights) in this publication is owned by the Commonwealth of Australia (referred to as the Commonwealth).</w:t>
      </w:r>
    </w:p>
    <w:p w14:paraId="3763388B" w14:textId="77777777" w:rsidR="00764D6A" w:rsidRPr="000D3D4E" w:rsidRDefault="00E91D72">
      <w:pPr>
        <w:pStyle w:val="Normalsmall"/>
        <w:rPr>
          <w:rStyle w:val="Strong"/>
        </w:rPr>
      </w:pPr>
      <w:r w:rsidRPr="000D3D4E">
        <w:rPr>
          <w:rStyle w:val="Strong"/>
        </w:rPr>
        <w:t>Creative Commons licence</w:t>
      </w:r>
    </w:p>
    <w:p w14:paraId="747CF181" w14:textId="77777777" w:rsidR="00764D6A" w:rsidRPr="000D3D4E" w:rsidRDefault="00E91D72">
      <w:pPr>
        <w:pStyle w:val="Normalsmall"/>
      </w:pPr>
      <w:r w:rsidRPr="000D3D4E">
        <w:t xml:space="preserve">All material in this publication is licensed under a </w:t>
      </w:r>
      <w:hyperlink r:id="rId9" w:history="1">
        <w:r w:rsidRPr="000D3D4E">
          <w:rPr>
            <w:rStyle w:val="Hyperlink"/>
          </w:rPr>
          <w:t>Creative Commons Attribution 4.0 International Licence</w:t>
        </w:r>
      </w:hyperlink>
      <w:r w:rsidRPr="000D3D4E">
        <w:t xml:space="preserve"> except content supplied by third parties, logos and the Commonwealth Coat of Arms.</w:t>
      </w:r>
    </w:p>
    <w:p w14:paraId="7849C6DD" w14:textId="70D37B11" w:rsidR="00764D6A" w:rsidRPr="000D3D4E" w:rsidRDefault="00E91D72">
      <w:pPr>
        <w:pStyle w:val="Normalsmall"/>
      </w:pPr>
      <w:r w:rsidRPr="000D3D4E">
        <w:t xml:space="preserve">Inquiries about the licence and any use of this document should be </w:t>
      </w:r>
      <w:r w:rsidR="00D12B27" w:rsidRPr="00DF412A">
        <w:t xml:space="preserve">submitted via our online </w:t>
      </w:r>
      <w:hyperlink r:id="rId10" w:history="1">
        <w:r w:rsidR="00D12B27" w:rsidRPr="0068393B">
          <w:rPr>
            <w:rStyle w:val="Hyperlink"/>
          </w:rPr>
          <w:t>contact</w:t>
        </w:r>
      </w:hyperlink>
      <w:r w:rsidR="003E77DF">
        <w:t xml:space="preserve"> form</w:t>
      </w:r>
      <w:r w:rsidR="00D12B27" w:rsidRPr="00DF412A">
        <w:t>.</w:t>
      </w:r>
    </w:p>
    <w:p w14:paraId="415F06CB" w14:textId="77777777" w:rsidR="00764D6A" w:rsidRPr="000D3D4E" w:rsidRDefault="00E91D72">
      <w:pPr>
        <w:pStyle w:val="Normalsmall"/>
      </w:pPr>
      <w:r w:rsidRPr="000D3D4E">
        <w:rPr>
          <w:noProof/>
          <w:lang w:eastAsia="en-AU"/>
        </w:rPr>
        <w:drawing>
          <wp:inline distT="0" distB="0" distL="0" distR="0" wp14:anchorId="41822372" wp14:editId="72386A66">
            <wp:extent cx="724535" cy="255270"/>
            <wp:effectExtent l="0" t="0" r="0" b="0"/>
            <wp:docPr id="2" name="Picture 2" descr="Creative Commons lo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reative Commons logo">
                      <a:extLst>
                        <a:ext uri="{C183D7F6-B498-43B3-948B-1728B52AA6E4}">
                          <adec:decorative xmlns:adec="http://schemas.microsoft.com/office/drawing/2017/decorative" val="0"/>
                        </a:ext>
                      </a:extLst>
                    </pic:cNvPr>
                    <pic:cNvPicPr>
                      <a:picLocks noChangeAspect="1" noChangeArrowheads="1"/>
                    </pic:cNvPicPr>
                  </pic:nvPicPr>
                  <pic:blipFill>
                    <a:blip r:embed="rId11" cstate="print"/>
                    <a:srcRect/>
                    <a:stretch>
                      <a:fillRect/>
                    </a:stretch>
                  </pic:blipFill>
                  <pic:spPr bwMode="auto">
                    <a:xfrm>
                      <a:off x="0" y="0"/>
                      <a:ext cx="724535" cy="255270"/>
                    </a:xfrm>
                    <a:prstGeom prst="rect">
                      <a:avLst/>
                    </a:prstGeom>
                    <a:noFill/>
                    <a:ln w="9525">
                      <a:noFill/>
                      <a:miter lim="800000"/>
                      <a:headEnd/>
                      <a:tailEnd/>
                    </a:ln>
                  </pic:spPr>
                </pic:pic>
              </a:graphicData>
            </a:graphic>
          </wp:inline>
        </w:drawing>
      </w:r>
    </w:p>
    <w:p w14:paraId="759472FC" w14:textId="77777777" w:rsidR="00764D6A" w:rsidRPr="000D3D4E" w:rsidRDefault="00E91D72">
      <w:pPr>
        <w:pStyle w:val="Normalsmall"/>
        <w:rPr>
          <w:rStyle w:val="Strong"/>
        </w:rPr>
      </w:pPr>
      <w:r w:rsidRPr="000D3D4E">
        <w:rPr>
          <w:rStyle w:val="Strong"/>
        </w:rPr>
        <w:t>Cataloguing data</w:t>
      </w:r>
    </w:p>
    <w:p w14:paraId="5B0C1433" w14:textId="7C25251F" w:rsidR="00764D6A" w:rsidRPr="000D3D4E" w:rsidRDefault="00E91D72">
      <w:pPr>
        <w:pStyle w:val="Normalsmall"/>
      </w:pPr>
      <w:r w:rsidRPr="000D3D4E">
        <w:t xml:space="preserve">This publication (and any material sourced from it) should be attributed as: </w:t>
      </w:r>
      <w:r w:rsidR="009D5007" w:rsidRPr="000D3D4E">
        <w:t>D</w:t>
      </w:r>
      <w:r w:rsidR="000F2194" w:rsidRPr="000D3D4E">
        <w:t>CCEEW</w:t>
      </w:r>
      <w:r w:rsidR="00B97E61" w:rsidRPr="000D3D4E">
        <w:t xml:space="preserve"> 202</w:t>
      </w:r>
      <w:r w:rsidR="0068393B">
        <w:t>5</w:t>
      </w:r>
      <w:r w:rsidRPr="000D3D4E">
        <w:t xml:space="preserve">, </w:t>
      </w:r>
      <w:r w:rsidR="008E0794">
        <w:t>T</w:t>
      </w:r>
      <w:r w:rsidR="00A423C7" w:rsidRPr="000D3D4E">
        <w:t>hreat abatement plan</w:t>
      </w:r>
      <w:r w:rsidR="00C80882" w:rsidRPr="000D3D4E">
        <w:t xml:space="preserve"> for ecosystem degradation, habitat loss and species decline due to invasion of northern Australia by introduced gamba grass (</w:t>
      </w:r>
      <w:r w:rsidR="00C80882" w:rsidRPr="000D3D4E">
        <w:rPr>
          <w:i/>
          <w:iCs/>
        </w:rPr>
        <w:t xml:space="preserve">Andropogon </w:t>
      </w:r>
      <w:proofErr w:type="spellStart"/>
      <w:r w:rsidR="00C80882" w:rsidRPr="000D3D4E">
        <w:rPr>
          <w:i/>
          <w:iCs/>
        </w:rPr>
        <w:t>gayanus</w:t>
      </w:r>
      <w:proofErr w:type="spellEnd"/>
      <w:r w:rsidR="00C80882" w:rsidRPr="000D3D4E">
        <w:t>), para grass (</w:t>
      </w:r>
      <w:proofErr w:type="spellStart"/>
      <w:r w:rsidR="00C80882" w:rsidRPr="000D3D4E">
        <w:rPr>
          <w:i/>
          <w:iCs/>
        </w:rPr>
        <w:t>Urochloa</w:t>
      </w:r>
      <w:proofErr w:type="spellEnd"/>
      <w:r w:rsidR="00C80882" w:rsidRPr="000D3D4E">
        <w:rPr>
          <w:i/>
          <w:iCs/>
        </w:rPr>
        <w:t xml:space="preserve"> mutica</w:t>
      </w:r>
      <w:r w:rsidR="00C80882" w:rsidRPr="000D3D4E">
        <w:t>), hymenachne (</w:t>
      </w:r>
      <w:r w:rsidR="00C80882" w:rsidRPr="000D3D4E">
        <w:rPr>
          <w:i/>
          <w:iCs/>
        </w:rPr>
        <w:t xml:space="preserve">Hymenachne </w:t>
      </w:r>
      <w:proofErr w:type="spellStart"/>
      <w:r w:rsidR="00C80882" w:rsidRPr="000D3D4E">
        <w:rPr>
          <w:i/>
          <w:iCs/>
        </w:rPr>
        <w:t>amplexicaulis</w:t>
      </w:r>
      <w:proofErr w:type="spellEnd"/>
      <w:r w:rsidR="00C80882" w:rsidRPr="000D3D4E">
        <w:t>), mission grass (</w:t>
      </w:r>
      <w:r w:rsidR="00C80882" w:rsidRPr="000D3D4E">
        <w:rPr>
          <w:i/>
          <w:iCs/>
        </w:rPr>
        <w:t xml:space="preserve">Cenchrus </w:t>
      </w:r>
      <w:proofErr w:type="spellStart"/>
      <w:r w:rsidR="008E6D38" w:rsidRPr="000D3D4E">
        <w:rPr>
          <w:i/>
          <w:iCs/>
        </w:rPr>
        <w:t>polystachios</w:t>
      </w:r>
      <w:proofErr w:type="spellEnd"/>
      <w:r w:rsidR="00C80882" w:rsidRPr="000D3D4E">
        <w:t>) and annual mission grass (</w:t>
      </w:r>
      <w:r w:rsidR="00C80882" w:rsidRPr="000D3D4E">
        <w:rPr>
          <w:i/>
          <w:iCs/>
        </w:rPr>
        <w:t xml:space="preserve">Cenchrus </w:t>
      </w:r>
      <w:proofErr w:type="spellStart"/>
      <w:r w:rsidR="00C80882" w:rsidRPr="000D3D4E">
        <w:rPr>
          <w:i/>
          <w:iCs/>
        </w:rPr>
        <w:t>pedicellatus</w:t>
      </w:r>
      <w:proofErr w:type="spellEnd"/>
      <w:r w:rsidR="00C80882" w:rsidRPr="000D3D4E">
        <w:t>)</w:t>
      </w:r>
      <w:r w:rsidR="008E0794">
        <w:t xml:space="preserve"> – Consultation Draft</w:t>
      </w:r>
      <w:r w:rsidR="00BA50CE" w:rsidRPr="000D3D4E">
        <w:t xml:space="preserve">. </w:t>
      </w:r>
      <w:r w:rsidR="006F065B" w:rsidRPr="000D3D4E">
        <w:t>Department of Climate Change, Energy, the Environment and Water</w:t>
      </w:r>
      <w:r w:rsidRPr="000D3D4E">
        <w:t>, Canberra, CC BY 4.0.</w:t>
      </w:r>
    </w:p>
    <w:p w14:paraId="796FBCAB" w14:textId="35DD2C98" w:rsidR="00764D6A" w:rsidRPr="000D3D4E" w:rsidRDefault="00E91D72">
      <w:pPr>
        <w:pStyle w:val="Normalsmall"/>
      </w:pPr>
      <w:r w:rsidRPr="000D3D4E">
        <w:t xml:space="preserve">This publication is available at </w:t>
      </w:r>
      <w:hyperlink r:id="rId12" w:history="1">
        <w:r w:rsidR="00DE04C7" w:rsidRPr="00ED11BA">
          <w:rPr>
            <w:rStyle w:val="Hyperlink"/>
          </w:rPr>
          <w:t>dcceew.gov.au/environment/biodiversity/threatened/threat-abatement-plans</w:t>
        </w:r>
      </w:hyperlink>
    </w:p>
    <w:p w14:paraId="4EA5EBA6" w14:textId="77777777" w:rsidR="00DE0AAE" w:rsidRPr="000D3D4E" w:rsidRDefault="00D86640">
      <w:pPr>
        <w:pStyle w:val="Normalsmall"/>
        <w:spacing w:after="0"/>
      </w:pPr>
      <w:r w:rsidRPr="000D3D4E">
        <w:t>Department of Climate Change, Energy, the Environment and Water</w:t>
      </w:r>
    </w:p>
    <w:p w14:paraId="4E4E1F23" w14:textId="77777777" w:rsidR="00764D6A" w:rsidRPr="000D3D4E" w:rsidRDefault="00E91D72">
      <w:pPr>
        <w:pStyle w:val="Normalsmall"/>
        <w:spacing w:after="0"/>
      </w:pPr>
      <w:r w:rsidRPr="000D3D4E">
        <w:t xml:space="preserve">GPO Box </w:t>
      </w:r>
      <w:r w:rsidR="008E2377" w:rsidRPr="000D3D4E">
        <w:t>3090</w:t>
      </w:r>
      <w:r w:rsidRPr="000D3D4E">
        <w:t xml:space="preserve"> Canberra ACT 2601</w:t>
      </w:r>
    </w:p>
    <w:p w14:paraId="260D67C5" w14:textId="380E1078" w:rsidR="00764D6A" w:rsidRPr="000D3D4E" w:rsidRDefault="00E91D72">
      <w:pPr>
        <w:pStyle w:val="Normalsmall"/>
        <w:spacing w:after="0"/>
      </w:pPr>
      <w:r w:rsidRPr="00C9662F">
        <w:t xml:space="preserve">Telephone 1800 </w:t>
      </w:r>
      <w:r w:rsidR="00525CF2" w:rsidRPr="00C9662F">
        <w:t>920 528</w:t>
      </w:r>
    </w:p>
    <w:p w14:paraId="6B52B32D" w14:textId="77777777" w:rsidR="00764D6A" w:rsidRPr="000D3D4E" w:rsidRDefault="00E91D72">
      <w:pPr>
        <w:pStyle w:val="Normalsmall"/>
      </w:pPr>
      <w:bookmarkStart w:id="0" w:name="_Hlk108621036"/>
      <w:r w:rsidRPr="000D3D4E">
        <w:t xml:space="preserve">Web </w:t>
      </w:r>
      <w:hyperlink r:id="rId13" w:history="1">
        <w:r w:rsidR="00D86640" w:rsidRPr="000D3D4E">
          <w:rPr>
            <w:rStyle w:val="Hyperlink"/>
          </w:rPr>
          <w:t>dcceew.gov.au</w:t>
        </w:r>
      </w:hyperlink>
    </w:p>
    <w:bookmarkEnd w:id="0"/>
    <w:p w14:paraId="7CE810CB" w14:textId="5A480878" w:rsidR="00CF09FC" w:rsidRPr="000D3D4E" w:rsidRDefault="0023647E">
      <w:pPr>
        <w:pStyle w:val="Normalsmall"/>
        <w:rPr>
          <w:rStyle w:val="Strong"/>
          <w:b w:val="0"/>
          <w:bCs w:val="0"/>
        </w:rPr>
      </w:pPr>
      <w:r w:rsidRPr="000D3D4E">
        <w:rPr>
          <w:rStyle w:val="Strong"/>
        </w:rPr>
        <w:t>Front c</w:t>
      </w:r>
      <w:r w:rsidR="00CF09FC" w:rsidRPr="000D3D4E">
        <w:rPr>
          <w:rStyle w:val="Strong"/>
        </w:rPr>
        <w:t xml:space="preserve">over </w:t>
      </w:r>
      <w:r w:rsidRPr="000D3D4E">
        <w:rPr>
          <w:rStyle w:val="Strong"/>
        </w:rPr>
        <w:t>i</w:t>
      </w:r>
      <w:r w:rsidR="00136C4E" w:rsidRPr="000D3D4E">
        <w:rPr>
          <w:rStyle w:val="Strong"/>
        </w:rPr>
        <w:t>mage</w:t>
      </w:r>
      <w:r w:rsidRPr="000D3D4E">
        <w:rPr>
          <w:rStyle w:val="Strong"/>
        </w:rPr>
        <w:t>s</w:t>
      </w:r>
      <w:r w:rsidR="00136C4E" w:rsidRPr="000D3D4E">
        <w:rPr>
          <w:rStyle w:val="Strong"/>
        </w:rPr>
        <w:t xml:space="preserve"> </w:t>
      </w:r>
      <w:r w:rsidR="001A64BC" w:rsidRPr="000D3D4E">
        <w:rPr>
          <w:rStyle w:val="Strong"/>
          <w:b w:val="0"/>
          <w:bCs w:val="0"/>
        </w:rPr>
        <w:t>(from top left in clockwise direction)</w:t>
      </w:r>
    </w:p>
    <w:p w14:paraId="50D2EEB5" w14:textId="53F26D98" w:rsidR="0066006C" w:rsidRPr="000D3D4E" w:rsidRDefault="0066006C" w:rsidP="005A6BF8">
      <w:pPr>
        <w:pStyle w:val="Normalsmall"/>
        <w:spacing w:line="240" w:lineRule="auto"/>
        <w:rPr>
          <w:rStyle w:val="Strong"/>
          <w:b w:val="0"/>
          <w:bCs w:val="0"/>
        </w:rPr>
      </w:pPr>
      <w:r w:rsidRPr="000D3D4E">
        <w:rPr>
          <w:rStyle w:val="Strong"/>
          <w:b w:val="0"/>
          <w:bCs w:val="0"/>
        </w:rPr>
        <w:t>Gamba grass</w:t>
      </w:r>
      <w:r w:rsidR="00BD515B" w:rsidRPr="000D3D4E">
        <w:rPr>
          <w:rStyle w:val="Strong"/>
          <w:b w:val="0"/>
          <w:bCs w:val="0"/>
        </w:rPr>
        <w:t>.</w:t>
      </w:r>
      <w:r w:rsidRPr="000D3D4E">
        <w:rPr>
          <w:rStyle w:val="Strong"/>
          <w:b w:val="0"/>
          <w:bCs w:val="0"/>
        </w:rPr>
        <w:t xml:space="preserve"> </w:t>
      </w:r>
      <w:r w:rsidR="00BD4638" w:rsidRPr="000D3D4E">
        <w:rPr>
          <w:rStyle w:val="Strong"/>
          <w:b w:val="0"/>
          <w:bCs w:val="0"/>
        </w:rPr>
        <w:t xml:space="preserve">Image: </w:t>
      </w:r>
      <w:r w:rsidR="00A73BE1" w:rsidRPr="000D3D4E">
        <w:rPr>
          <w:rStyle w:val="Strong"/>
          <w:b w:val="0"/>
          <w:bCs w:val="0"/>
        </w:rPr>
        <w:t>Colin G. Wilson</w:t>
      </w:r>
    </w:p>
    <w:p w14:paraId="40BD33BC" w14:textId="7B409A61" w:rsidR="004D3478" w:rsidRPr="000D3D4E" w:rsidRDefault="004D3478" w:rsidP="005A6BF8">
      <w:pPr>
        <w:pStyle w:val="Normalsmall"/>
        <w:spacing w:line="240" w:lineRule="auto"/>
        <w:rPr>
          <w:rStyle w:val="Strong"/>
          <w:b w:val="0"/>
          <w:bCs w:val="0"/>
        </w:rPr>
      </w:pPr>
      <w:r w:rsidRPr="000D3D4E">
        <w:rPr>
          <w:rStyle w:val="Strong"/>
          <w:b w:val="0"/>
          <w:bCs w:val="0"/>
        </w:rPr>
        <w:t>Perennial mission grass, Rum Jungle Nature Reserve NT</w:t>
      </w:r>
      <w:r w:rsidR="00BD515B" w:rsidRPr="000D3D4E">
        <w:rPr>
          <w:rStyle w:val="Strong"/>
          <w:b w:val="0"/>
          <w:bCs w:val="0"/>
        </w:rPr>
        <w:t>.</w:t>
      </w:r>
      <w:r w:rsidRPr="000D3D4E">
        <w:rPr>
          <w:rStyle w:val="Strong"/>
          <w:b w:val="0"/>
          <w:bCs w:val="0"/>
        </w:rPr>
        <w:t xml:space="preserve"> Image: Colin G. Wilson</w:t>
      </w:r>
    </w:p>
    <w:p w14:paraId="194D98DC" w14:textId="7BF7CF24" w:rsidR="004D3478" w:rsidRPr="000D3D4E" w:rsidRDefault="004D3478" w:rsidP="005A6BF8">
      <w:pPr>
        <w:pStyle w:val="Normalsmall"/>
        <w:spacing w:line="240" w:lineRule="auto"/>
        <w:rPr>
          <w:rStyle w:val="Strong"/>
          <w:b w:val="0"/>
          <w:bCs w:val="0"/>
        </w:rPr>
      </w:pPr>
      <w:r w:rsidRPr="000D3D4E">
        <w:rPr>
          <w:rStyle w:val="Strong"/>
          <w:b w:val="0"/>
          <w:bCs w:val="0"/>
        </w:rPr>
        <w:t>Annual mission grass, Fannie Bay, Darwin, NT. Image: Colin G. Wilson</w:t>
      </w:r>
    </w:p>
    <w:p w14:paraId="18B2C2EB" w14:textId="4756255A" w:rsidR="00136C4E" w:rsidRPr="000D3D4E" w:rsidRDefault="002D0D7B" w:rsidP="005A6BF8">
      <w:pPr>
        <w:pStyle w:val="Normalsmall"/>
        <w:spacing w:line="240" w:lineRule="auto"/>
        <w:rPr>
          <w:rStyle w:val="Strong"/>
          <w:b w:val="0"/>
          <w:bCs w:val="0"/>
        </w:rPr>
      </w:pPr>
      <w:r w:rsidRPr="000D3D4E">
        <w:rPr>
          <w:rStyle w:val="Strong"/>
          <w:b w:val="0"/>
          <w:bCs w:val="0"/>
        </w:rPr>
        <w:t xml:space="preserve">Para grass, </w:t>
      </w:r>
      <w:proofErr w:type="spellStart"/>
      <w:r w:rsidR="009B7B4D" w:rsidRPr="000D3D4E">
        <w:rPr>
          <w:rStyle w:val="Strong"/>
          <w:b w:val="0"/>
          <w:bCs w:val="0"/>
        </w:rPr>
        <w:t>Munmalary</w:t>
      </w:r>
      <w:proofErr w:type="spellEnd"/>
      <w:r w:rsidR="009B7B4D" w:rsidRPr="000D3D4E">
        <w:rPr>
          <w:rStyle w:val="Strong"/>
          <w:b w:val="0"/>
          <w:bCs w:val="0"/>
        </w:rPr>
        <w:t xml:space="preserve">, Kakadu. </w:t>
      </w:r>
      <w:r w:rsidR="00C813D1" w:rsidRPr="000D3D4E">
        <w:rPr>
          <w:rStyle w:val="Strong"/>
          <w:b w:val="0"/>
          <w:bCs w:val="0"/>
        </w:rPr>
        <w:t>Image: Colin G. Wilson</w:t>
      </w:r>
    </w:p>
    <w:p w14:paraId="18D71FA8" w14:textId="1704F73C" w:rsidR="004B0410" w:rsidRPr="000D3D4E" w:rsidRDefault="004B0410" w:rsidP="005A6BF8">
      <w:pPr>
        <w:pStyle w:val="Normalsmall"/>
        <w:spacing w:line="240" w:lineRule="auto"/>
        <w:rPr>
          <w:rStyle w:val="Strong"/>
          <w:b w:val="0"/>
          <w:bCs w:val="0"/>
        </w:rPr>
      </w:pPr>
      <w:r w:rsidRPr="000D3D4E">
        <w:rPr>
          <w:rStyle w:val="Strong"/>
          <w:b w:val="0"/>
          <w:bCs w:val="0"/>
        </w:rPr>
        <w:t>Hymenachne</w:t>
      </w:r>
      <w:r w:rsidR="00C92C03" w:rsidRPr="000D3D4E">
        <w:rPr>
          <w:rStyle w:val="Strong"/>
          <w:b w:val="0"/>
          <w:bCs w:val="0"/>
        </w:rPr>
        <w:t xml:space="preserve">, Scott Creek, </w:t>
      </w:r>
      <w:proofErr w:type="spellStart"/>
      <w:r w:rsidR="00C92C03" w:rsidRPr="000D3D4E">
        <w:rPr>
          <w:rStyle w:val="Strong"/>
          <w:b w:val="0"/>
          <w:bCs w:val="0"/>
        </w:rPr>
        <w:t>Djukbinj</w:t>
      </w:r>
      <w:proofErr w:type="spellEnd"/>
      <w:r w:rsidR="00C92C03" w:rsidRPr="000D3D4E">
        <w:rPr>
          <w:rStyle w:val="Strong"/>
          <w:b w:val="0"/>
          <w:bCs w:val="0"/>
        </w:rPr>
        <w:t xml:space="preserve"> National Park.</w:t>
      </w:r>
      <w:r w:rsidR="00032163" w:rsidRPr="000D3D4E">
        <w:rPr>
          <w:rStyle w:val="Strong"/>
          <w:b w:val="0"/>
          <w:bCs w:val="0"/>
        </w:rPr>
        <w:t xml:space="preserve"> </w:t>
      </w:r>
      <w:r w:rsidR="00C813D1" w:rsidRPr="000D3D4E">
        <w:rPr>
          <w:rStyle w:val="Strong"/>
          <w:b w:val="0"/>
          <w:bCs w:val="0"/>
        </w:rPr>
        <w:t>Image: Colin G. Wilson</w:t>
      </w:r>
    </w:p>
    <w:p w14:paraId="5EB0B18B" w14:textId="472CB1EE" w:rsidR="007C358A" w:rsidRPr="000D3D4E" w:rsidRDefault="007C358A">
      <w:pPr>
        <w:pStyle w:val="Normalsmall"/>
      </w:pPr>
      <w:r w:rsidRPr="000D3D4E">
        <w:rPr>
          <w:rStyle w:val="Strong"/>
        </w:rPr>
        <w:t>Disclaimer</w:t>
      </w:r>
    </w:p>
    <w:p w14:paraId="3B98066D" w14:textId="77777777" w:rsidR="00764D6A" w:rsidRPr="000D3D4E" w:rsidRDefault="00E91D72">
      <w:pPr>
        <w:pStyle w:val="Normalsmall"/>
      </w:pPr>
      <w:r w:rsidRPr="000D3D4E">
        <w:t xml:space="preserve">The Australian Government acting through the </w:t>
      </w:r>
      <w:r w:rsidR="00D86640" w:rsidRPr="000D3D4E">
        <w:t>Department of Climate Change, Energy, the Environment and Water</w:t>
      </w:r>
      <w:r w:rsidRPr="000D3D4E">
        <w:t xml:space="preserve"> has exercised due care and skill in preparing and compiling the information and data in this publication. Notwithstanding, the </w:t>
      </w:r>
      <w:r w:rsidR="00D86640" w:rsidRPr="000D3D4E">
        <w:t>Department of Climate Change, Energy, the Environment and Water</w:t>
      </w:r>
      <w:r w:rsidRPr="000D3D4E">
        <w:t xml:space="preserve">, its employees and advisers disclaim all liability, including liability for negligence and for any loss, damage, injury, expense or cost incurred by any person </w:t>
      </w:r>
      <w:proofErr w:type="gramStart"/>
      <w:r w:rsidRPr="000D3D4E">
        <w:t>as a result of</w:t>
      </w:r>
      <w:proofErr w:type="gramEnd"/>
      <w:r w:rsidRPr="000D3D4E">
        <w:t xml:space="preserve"> accessing, using or relying on any of the information or data in this publication to the maximum extent permitted by law.</w:t>
      </w:r>
    </w:p>
    <w:p w14:paraId="05094238" w14:textId="77777777" w:rsidR="00E44EC2" w:rsidRPr="000D3D4E" w:rsidRDefault="00E44EC2" w:rsidP="00E44EC2">
      <w:pPr>
        <w:pStyle w:val="Normalsmall"/>
        <w:rPr>
          <w:b/>
          <w:bCs/>
        </w:rPr>
      </w:pPr>
      <w:r w:rsidRPr="000D3D4E">
        <w:rPr>
          <w:b/>
          <w:bCs/>
        </w:rPr>
        <w:t xml:space="preserve">Acknowledgement </w:t>
      </w:r>
    </w:p>
    <w:p w14:paraId="199AC9D8" w14:textId="7644BBFD" w:rsidR="00E44EC2" w:rsidRPr="000D3D4E" w:rsidRDefault="00E44EC2" w:rsidP="00E44EC2">
      <w:pPr>
        <w:pStyle w:val="Normalsmall"/>
      </w:pPr>
      <w:r w:rsidRPr="000D3D4E">
        <w:t>Thank you to all the people, organisations</w:t>
      </w:r>
      <w:r w:rsidR="00C21FC3" w:rsidRPr="000D3D4E">
        <w:t xml:space="preserve">, state and territory government agencies and departments who contributed </w:t>
      </w:r>
      <w:r w:rsidR="005610BD" w:rsidRPr="000D3D4E">
        <w:t xml:space="preserve">their time, </w:t>
      </w:r>
      <w:r w:rsidR="00C21FC3" w:rsidRPr="000D3D4E">
        <w:t xml:space="preserve">information </w:t>
      </w:r>
      <w:r w:rsidR="004D66F2" w:rsidRPr="000D3D4E">
        <w:t xml:space="preserve">and insights </w:t>
      </w:r>
      <w:r w:rsidR="00FB1A4F" w:rsidRPr="000D3D4E">
        <w:t xml:space="preserve">that helped inform </w:t>
      </w:r>
      <w:r w:rsidR="004D66F2" w:rsidRPr="000D3D4E">
        <w:t xml:space="preserve">the development of this </w:t>
      </w:r>
      <w:r w:rsidR="0094070C" w:rsidRPr="000D3D4E">
        <w:t xml:space="preserve">draft </w:t>
      </w:r>
      <w:r w:rsidR="004D66F2" w:rsidRPr="000D3D4E">
        <w:t xml:space="preserve">plan. </w:t>
      </w:r>
    </w:p>
    <w:p w14:paraId="5480B24A" w14:textId="227D6EF0" w:rsidR="00B02B9B" w:rsidRPr="000D3D4E" w:rsidRDefault="00B02B9B" w:rsidP="00B02B9B">
      <w:pPr>
        <w:pStyle w:val="Normalsmall"/>
      </w:pPr>
      <w:r w:rsidRPr="007B1DCD">
        <w:rPr>
          <w:rStyle w:val="Strong"/>
        </w:rPr>
        <w:t>Acknowledgement of Country</w:t>
      </w:r>
    </w:p>
    <w:p w14:paraId="18FB2C39" w14:textId="721BCD9B" w:rsidR="00764D6A" w:rsidRPr="000D3D4E" w:rsidRDefault="00E744AE">
      <w:pPr>
        <w:spacing w:after="0" w:line="240" w:lineRule="auto"/>
      </w:pPr>
      <w:bookmarkStart w:id="1" w:name="_Hlk187304258"/>
      <w:r w:rsidRPr="003A1016">
        <w:rPr>
          <w:sz w:val="18"/>
          <w:szCs w:val="18"/>
        </w:rPr>
        <w:t>We acknowledge the Traditional Owners of Country throughout Australia and recognise their continuing connection to land, waters and culture. We pay our respects to their Elders past and present</w:t>
      </w:r>
      <w:bookmarkEnd w:id="1"/>
      <w:r w:rsidRPr="003A1016">
        <w:rPr>
          <w:sz w:val="18"/>
          <w:szCs w:val="18"/>
        </w:rPr>
        <w:t>.</w:t>
      </w:r>
      <w:r w:rsidR="00E91D72" w:rsidRPr="000D3D4E">
        <w:br w:type="page"/>
      </w:r>
    </w:p>
    <w:sdt>
      <w:sdtPr>
        <w:rPr>
          <w:rFonts w:ascii="Cambria" w:eastAsiaTheme="minorHAnsi" w:hAnsi="Cambria"/>
          <w:color w:val="auto"/>
          <w:spacing w:val="0"/>
          <w:kern w:val="0"/>
          <w:sz w:val="22"/>
          <w:szCs w:val="22"/>
          <w:lang w:eastAsia="en-US"/>
        </w:rPr>
        <w:id w:val="-760297017"/>
        <w:docPartObj>
          <w:docPartGallery w:val="Table of Contents"/>
          <w:docPartUnique/>
        </w:docPartObj>
      </w:sdtPr>
      <w:sdtEndPr>
        <w:rPr>
          <w:rFonts w:asciiTheme="minorHAnsi" w:hAnsiTheme="minorHAnsi"/>
          <w:b/>
        </w:rPr>
      </w:sdtEndPr>
      <w:sdtContent>
        <w:p w14:paraId="76DC3E27" w14:textId="1FEDFB78" w:rsidR="00764D6A" w:rsidRPr="000D3D4E" w:rsidRDefault="00E91D72">
          <w:pPr>
            <w:pStyle w:val="TOCHeading"/>
          </w:pPr>
          <w:r w:rsidRPr="00DF412A">
            <w:t>Contents</w:t>
          </w:r>
        </w:p>
        <w:p w14:paraId="56A7DA90" w14:textId="680A7AEF" w:rsidR="00523378" w:rsidRDefault="00E91D72">
          <w:pPr>
            <w:pStyle w:val="TOC1"/>
            <w:rPr>
              <w:rFonts w:eastAsiaTheme="minorEastAsia"/>
              <w:b w:val="0"/>
              <w:kern w:val="2"/>
              <w:sz w:val="24"/>
              <w:szCs w:val="24"/>
              <w:lang w:eastAsia="en-AU"/>
              <w14:ligatures w14:val="standardContextual"/>
            </w:rPr>
          </w:pPr>
          <w:r w:rsidRPr="000D3D4E">
            <w:rPr>
              <w:b w:val="0"/>
              <w:noProof w:val="0"/>
            </w:rPr>
            <w:fldChar w:fldCharType="begin"/>
          </w:r>
          <w:r w:rsidRPr="000D3D4E">
            <w:rPr>
              <w:b w:val="0"/>
              <w:noProof w:val="0"/>
            </w:rPr>
            <w:instrText xml:space="preserve"> TOC \h \z \u \t "Heading 2,1,Heading 3,2,Style1,2,TOA Heading,1" </w:instrText>
          </w:r>
          <w:r w:rsidRPr="000D3D4E">
            <w:rPr>
              <w:b w:val="0"/>
              <w:noProof w:val="0"/>
            </w:rPr>
            <w:fldChar w:fldCharType="separate"/>
          </w:r>
          <w:hyperlink w:anchor="_Toc192589332" w:history="1">
            <w:r w:rsidR="00523378" w:rsidRPr="00236244">
              <w:rPr>
                <w:rStyle w:val="Hyperlink"/>
              </w:rPr>
              <w:t>1</w:t>
            </w:r>
            <w:r w:rsidR="00523378">
              <w:rPr>
                <w:rFonts w:eastAsiaTheme="minorEastAsia"/>
                <w:b w:val="0"/>
                <w:kern w:val="2"/>
                <w:sz w:val="24"/>
                <w:szCs w:val="24"/>
                <w:lang w:eastAsia="en-AU"/>
                <w14:ligatures w14:val="standardContextual"/>
              </w:rPr>
              <w:tab/>
            </w:r>
            <w:r w:rsidR="00523378" w:rsidRPr="00236244">
              <w:rPr>
                <w:rStyle w:val="Hyperlink"/>
              </w:rPr>
              <w:t>Introduction</w:t>
            </w:r>
            <w:r w:rsidR="00523378">
              <w:rPr>
                <w:webHidden/>
              </w:rPr>
              <w:tab/>
            </w:r>
            <w:r w:rsidR="00523378">
              <w:rPr>
                <w:webHidden/>
              </w:rPr>
              <w:fldChar w:fldCharType="begin"/>
            </w:r>
            <w:r w:rsidR="00523378">
              <w:rPr>
                <w:webHidden/>
              </w:rPr>
              <w:instrText xml:space="preserve"> PAGEREF _Toc192589332 \h </w:instrText>
            </w:r>
            <w:r w:rsidR="00523378">
              <w:rPr>
                <w:webHidden/>
              </w:rPr>
            </w:r>
            <w:r w:rsidR="00523378">
              <w:rPr>
                <w:webHidden/>
              </w:rPr>
              <w:fldChar w:fldCharType="separate"/>
            </w:r>
            <w:r w:rsidR="00523378">
              <w:rPr>
                <w:webHidden/>
              </w:rPr>
              <w:t>1</w:t>
            </w:r>
            <w:r w:rsidR="00523378">
              <w:rPr>
                <w:webHidden/>
              </w:rPr>
              <w:fldChar w:fldCharType="end"/>
            </w:r>
          </w:hyperlink>
        </w:p>
        <w:p w14:paraId="0078AE64" w14:textId="10091F65" w:rsidR="00523378" w:rsidRDefault="00523378">
          <w:pPr>
            <w:pStyle w:val="TOC2"/>
            <w:tabs>
              <w:tab w:val="left" w:pos="1200"/>
            </w:tabs>
            <w:rPr>
              <w:rFonts w:eastAsiaTheme="minorEastAsia"/>
              <w:kern w:val="2"/>
              <w:sz w:val="24"/>
              <w:szCs w:val="24"/>
              <w:lang w:eastAsia="en-AU"/>
              <w14:ligatures w14:val="standardContextual"/>
            </w:rPr>
          </w:pPr>
          <w:hyperlink w:anchor="_Toc192589333" w:history="1">
            <w:r w:rsidRPr="00236244">
              <w:rPr>
                <w:rStyle w:val="Hyperlink"/>
              </w:rPr>
              <w:t>1.1</w:t>
            </w:r>
            <w:r>
              <w:rPr>
                <w:rFonts w:eastAsiaTheme="minorEastAsia"/>
                <w:kern w:val="2"/>
                <w:sz w:val="24"/>
                <w:szCs w:val="24"/>
                <w:lang w:eastAsia="en-AU"/>
                <w14:ligatures w14:val="standardContextual"/>
              </w:rPr>
              <w:tab/>
            </w:r>
            <w:r w:rsidRPr="00236244">
              <w:rPr>
                <w:rStyle w:val="Hyperlink"/>
              </w:rPr>
              <w:t>Threat abatement plans</w:t>
            </w:r>
            <w:r>
              <w:rPr>
                <w:webHidden/>
              </w:rPr>
              <w:tab/>
            </w:r>
            <w:r>
              <w:rPr>
                <w:webHidden/>
              </w:rPr>
              <w:fldChar w:fldCharType="begin"/>
            </w:r>
            <w:r>
              <w:rPr>
                <w:webHidden/>
              </w:rPr>
              <w:instrText xml:space="preserve"> PAGEREF _Toc192589333 \h </w:instrText>
            </w:r>
            <w:r>
              <w:rPr>
                <w:webHidden/>
              </w:rPr>
            </w:r>
            <w:r>
              <w:rPr>
                <w:webHidden/>
              </w:rPr>
              <w:fldChar w:fldCharType="separate"/>
            </w:r>
            <w:r>
              <w:rPr>
                <w:webHidden/>
              </w:rPr>
              <w:t>1</w:t>
            </w:r>
            <w:r>
              <w:rPr>
                <w:webHidden/>
              </w:rPr>
              <w:fldChar w:fldCharType="end"/>
            </w:r>
          </w:hyperlink>
        </w:p>
        <w:p w14:paraId="30C6F145" w14:textId="3E815EEF" w:rsidR="00523378" w:rsidRDefault="00523378">
          <w:pPr>
            <w:pStyle w:val="TOC2"/>
            <w:tabs>
              <w:tab w:val="left" w:pos="1200"/>
            </w:tabs>
            <w:rPr>
              <w:rFonts w:eastAsiaTheme="minorEastAsia"/>
              <w:kern w:val="2"/>
              <w:sz w:val="24"/>
              <w:szCs w:val="24"/>
              <w:lang w:eastAsia="en-AU"/>
              <w14:ligatures w14:val="standardContextual"/>
            </w:rPr>
          </w:pPr>
          <w:hyperlink w:anchor="_Toc192589334" w:history="1">
            <w:r w:rsidRPr="00236244">
              <w:rPr>
                <w:rStyle w:val="Hyperlink"/>
              </w:rPr>
              <w:t>1.2</w:t>
            </w:r>
            <w:r>
              <w:rPr>
                <w:rFonts w:eastAsiaTheme="minorEastAsia"/>
                <w:kern w:val="2"/>
                <w:sz w:val="24"/>
                <w:szCs w:val="24"/>
                <w:lang w:eastAsia="en-AU"/>
                <w14:ligatures w14:val="standardContextual"/>
              </w:rPr>
              <w:tab/>
            </w:r>
            <w:r w:rsidRPr="00236244">
              <w:rPr>
                <w:rStyle w:val="Hyperlink"/>
              </w:rPr>
              <w:t>Names and terminology</w:t>
            </w:r>
            <w:r>
              <w:rPr>
                <w:webHidden/>
              </w:rPr>
              <w:tab/>
            </w:r>
            <w:r>
              <w:rPr>
                <w:webHidden/>
              </w:rPr>
              <w:fldChar w:fldCharType="begin"/>
            </w:r>
            <w:r>
              <w:rPr>
                <w:webHidden/>
              </w:rPr>
              <w:instrText xml:space="preserve"> PAGEREF _Toc192589334 \h </w:instrText>
            </w:r>
            <w:r>
              <w:rPr>
                <w:webHidden/>
              </w:rPr>
            </w:r>
            <w:r>
              <w:rPr>
                <w:webHidden/>
              </w:rPr>
              <w:fldChar w:fldCharType="separate"/>
            </w:r>
            <w:r>
              <w:rPr>
                <w:webHidden/>
              </w:rPr>
              <w:t>2</w:t>
            </w:r>
            <w:r>
              <w:rPr>
                <w:webHidden/>
              </w:rPr>
              <w:fldChar w:fldCharType="end"/>
            </w:r>
          </w:hyperlink>
        </w:p>
        <w:p w14:paraId="5B22ADB9" w14:textId="085358C8" w:rsidR="00523378" w:rsidRDefault="00523378">
          <w:pPr>
            <w:pStyle w:val="TOC2"/>
            <w:tabs>
              <w:tab w:val="left" w:pos="1200"/>
            </w:tabs>
            <w:rPr>
              <w:rFonts w:eastAsiaTheme="minorEastAsia"/>
              <w:kern w:val="2"/>
              <w:sz w:val="24"/>
              <w:szCs w:val="24"/>
              <w:lang w:eastAsia="en-AU"/>
              <w14:ligatures w14:val="standardContextual"/>
            </w:rPr>
          </w:pPr>
          <w:hyperlink w:anchor="_Toc192589335" w:history="1">
            <w:r w:rsidRPr="00236244">
              <w:rPr>
                <w:rStyle w:val="Hyperlink"/>
              </w:rPr>
              <w:t>1.3</w:t>
            </w:r>
            <w:r>
              <w:rPr>
                <w:rFonts w:eastAsiaTheme="minorEastAsia"/>
                <w:kern w:val="2"/>
                <w:sz w:val="24"/>
                <w:szCs w:val="24"/>
                <w:lang w:eastAsia="en-AU"/>
                <w14:ligatures w14:val="standardContextual"/>
              </w:rPr>
              <w:tab/>
            </w:r>
            <w:r w:rsidRPr="00236244">
              <w:rPr>
                <w:rStyle w:val="Hyperlink"/>
              </w:rPr>
              <w:t>Invasive grass impacts</w:t>
            </w:r>
            <w:r>
              <w:rPr>
                <w:webHidden/>
              </w:rPr>
              <w:tab/>
            </w:r>
            <w:r>
              <w:rPr>
                <w:webHidden/>
              </w:rPr>
              <w:fldChar w:fldCharType="begin"/>
            </w:r>
            <w:r>
              <w:rPr>
                <w:webHidden/>
              </w:rPr>
              <w:instrText xml:space="preserve"> PAGEREF _Toc192589335 \h </w:instrText>
            </w:r>
            <w:r>
              <w:rPr>
                <w:webHidden/>
              </w:rPr>
            </w:r>
            <w:r>
              <w:rPr>
                <w:webHidden/>
              </w:rPr>
              <w:fldChar w:fldCharType="separate"/>
            </w:r>
            <w:r>
              <w:rPr>
                <w:webHidden/>
              </w:rPr>
              <w:t>3</w:t>
            </w:r>
            <w:r>
              <w:rPr>
                <w:webHidden/>
              </w:rPr>
              <w:fldChar w:fldCharType="end"/>
            </w:r>
          </w:hyperlink>
        </w:p>
        <w:p w14:paraId="5C6F6663" w14:textId="757106B6" w:rsidR="00523378" w:rsidRDefault="00523378">
          <w:pPr>
            <w:pStyle w:val="TOC2"/>
            <w:tabs>
              <w:tab w:val="left" w:pos="1200"/>
            </w:tabs>
            <w:rPr>
              <w:rFonts w:eastAsiaTheme="minorEastAsia"/>
              <w:kern w:val="2"/>
              <w:sz w:val="24"/>
              <w:szCs w:val="24"/>
              <w:lang w:eastAsia="en-AU"/>
              <w14:ligatures w14:val="standardContextual"/>
            </w:rPr>
          </w:pPr>
          <w:hyperlink w:anchor="_Toc192589336" w:history="1">
            <w:r w:rsidRPr="00236244">
              <w:rPr>
                <w:rStyle w:val="Hyperlink"/>
              </w:rPr>
              <w:t>1.4</w:t>
            </w:r>
            <w:r>
              <w:rPr>
                <w:rFonts w:eastAsiaTheme="minorEastAsia"/>
                <w:kern w:val="2"/>
                <w:sz w:val="24"/>
                <w:szCs w:val="24"/>
                <w:lang w:eastAsia="en-AU"/>
                <w14:ligatures w14:val="standardContextual"/>
              </w:rPr>
              <w:tab/>
            </w:r>
            <w:r w:rsidRPr="00236244">
              <w:rPr>
                <w:rStyle w:val="Hyperlink"/>
              </w:rPr>
              <w:t>Managing the threat</w:t>
            </w:r>
            <w:r>
              <w:rPr>
                <w:webHidden/>
              </w:rPr>
              <w:tab/>
            </w:r>
            <w:r>
              <w:rPr>
                <w:webHidden/>
              </w:rPr>
              <w:fldChar w:fldCharType="begin"/>
            </w:r>
            <w:r>
              <w:rPr>
                <w:webHidden/>
              </w:rPr>
              <w:instrText xml:space="preserve"> PAGEREF _Toc192589336 \h </w:instrText>
            </w:r>
            <w:r>
              <w:rPr>
                <w:webHidden/>
              </w:rPr>
            </w:r>
            <w:r>
              <w:rPr>
                <w:webHidden/>
              </w:rPr>
              <w:fldChar w:fldCharType="separate"/>
            </w:r>
            <w:r>
              <w:rPr>
                <w:webHidden/>
              </w:rPr>
              <w:t>5</w:t>
            </w:r>
            <w:r>
              <w:rPr>
                <w:webHidden/>
              </w:rPr>
              <w:fldChar w:fldCharType="end"/>
            </w:r>
          </w:hyperlink>
        </w:p>
        <w:p w14:paraId="38B7D3C2" w14:textId="429DD9ED" w:rsidR="00523378" w:rsidRDefault="00523378">
          <w:pPr>
            <w:pStyle w:val="TOC2"/>
            <w:tabs>
              <w:tab w:val="left" w:pos="1200"/>
            </w:tabs>
            <w:rPr>
              <w:rFonts w:eastAsiaTheme="minorEastAsia"/>
              <w:kern w:val="2"/>
              <w:sz w:val="24"/>
              <w:szCs w:val="24"/>
              <w:lang w:eastAsia="en-AU"/>
              <w14:ligatures w14:val="standardContextual"/>
            </w:rPr>
          </w:pPr>
          <w:hyperlink w:anchor="_Toc192589337" w:history="1">
            <w:r w:rsidRPr="00236244">
              <w:rPr>
                <w:rStyle w:val="Hyperlink"/>
              </w:rPr>
              <w:t>1.5</w:t>
            </w:r>
            <w:r>
              <w:rPr>
                <w:rFonts w:eastAsiaTheme="minorEastAsia"/>
                <w:kern w:val="2"/>
                <w:sz w:val="24"/>
                <w:szCs w:val="24"/>
                <w:lang w:eastAsia="en-AU"/>
                <w14:ligatures w14:val="standardContextual"/>
              </w:rPr>
              <w:tab/>
            </w:r>
            <w:r w:rsidRPr="00236244">
              <w:rPr>
                <w:rStyle w:val="Hyperlink"/>
              </w:rPr>
              <w:t>Review of the 2012 threat abatement plan</w:t>
            </w:r>
            <w:r>
              <w:rPr>
                <w:webHidden/>
              </w:rPr>
              <w:tab/>
            </w:r>
            <w:r>
              <w:rPr>
                <w:webHidden/>
              </w:rPr>
              <w:fldChar w:fldCharType="begin"/>
            </w:r>
            <w:r>
              <w:rPr>
                <w:webHidden/>
              </w:rPr>
              <w:instrText xml:space="preserve"> PAGEREF _Toc192589337 \h </w:instrText>
            </w:r>
            <w:r>
              <w:rPr>
                <w:webHidden/>
              </w:rPr>
            </w:r>
            <w:r>
              <w:rPr>
                <w:webHidden/>
              </w:rPr>
              <w:fldChar w:fldCharType="separate"/>
            </w:r>
            <w:r>
              <w:rPr>
                <w:webHidden/>
              </w:rPr>
              <w:t>6</w:t>
            </w:r>
            <w:r>
              <w:rPr>
                <w:webHidden/>
              </w:rPr>
              <w:fldChar w:fldCharType="end"/>
            </w:r>
          </w:hyperlink>
        </w:p>
        <w:p w14:paraId="7F43939D" w14:textId="7888C49F" w:rsidR="00523378" w:rsidRDefault="00523378">
          <w:pPr>
            <w:pStyle w:val="TOC2"/>
            <w:tabs>
              <w:tab w:val="left" w:pos="1200"/>
            </w:tabs>
            <w:rPr>
              <w:rFonts w:eastAsiaTheme="minorEastAsia"/>
              <w:kern w:val="2"/>
              <w:sz w:val="24"/>
              <w:szCs w:val="24"/>
              <w:lang w:eastAsia="en-AU"/>
              <w14:ligatures w14:val="standardContextual"/>
            </w:rPr>
          </w:pPr>
          <w:hyperlink w:anchor="_Toc192589338" w:history="1">
            <w:r w:rsidRPr="00236244">
              <w:rPr>
                <w:rStyle w:val="Hyperlink"/>
                <w:lang w:eastAsia="ja-JP"/>
              </w:rPr>
              <w:t>1.6</w:t>
            </w:r>
            <w:r>
              <w:rPr>
                <w:rFonts w:eastAsiaTheme="minorEastAsia"/>
                <w:kern w:val="2"/>
                <w:sz w:val="24"/>
                <w:szCs w:val="24"/>
                <w:lang w:eastAsia="en-AU"/>
                <w14:ligatures w14:val="standardContextual"/>
              </w:rPr>
              <w:tab/>
            </w:r>
            <w:r w:rsidRPr="00236244">
              <w:rPr>
                <w:rStyle w:val="Hyperlink"/>
                <w:lang w:eastAsia="ja-JP"/>
              </w:rPr>
              <w:t>Related plans and strategies</w:t>
            </w:r>
            <w:r>
              <w:rPr>
                <w:webHidden/>
              </w:rPr>
              <w:tab/>
            </w:r>
            <w:r>
              <w:rPr>
                <w:webHidden/>
              </w:rPr>
              <w:fldChar w:fldCharType="begin"/>
            </w:r>
            <w:r>
              <w:rPr>
                <w:webHidden/>
              </w:rPr>
              <w:instrText xml:space="preserve"> PAGEREF _Toc192589338 \h </w:instrText>
            </w:r>
            <w:r>
              <w:rPr>
                <w:webHidden/>
              </w:rPr>
            </w:r>
            <w:r>
              <w:rPr>
                <w:webHidden/>
              </w:rPr>
              <w:fldChar w:fldCharType="separate"/>
            </w:r>
            <w:r>
              <w:rPr>
                <w:webHidden/>
              </w:rPr>
              <w:t>7</w:t>
            </w:r>
            <w:r>
              <w:rPr>
                <w:webHidden/>
              </w:rPr>
              <w:fldChar w:fldCharType="end"/>
            </w:r>
          </w:hyperlink>
        </w:p>
        <w:p w14:paraId="5E82DB94" w14:textId="712E3A50" w:rsidR="00523378" w:rsidRDefault="00523378">
          <w:pPr>
            <w:pStyle w:val="TOC1"/>
            <w:rPr>
              <w:rFonts w:eastAsiaTheme="minorEastAsia"/>
              <w:b w:val="0"/>
              <w:kern w:val="2"/>
              <w:sz w:val="24"/>
              <w:szCs w:val="24"/>
              <w:lang w:eastAsia="en-AU"/>
              <w14:ligatures w14:val="standardContextual"/>
            </w:rPr>
          </w:pPr>
          <w:hyperlink w:anchor="_Toc192589339" w:history="1">
            <w:r w:rsidRPr="00236244">
              <w:rPr>
                <w:rStyle w:val="Hyperlink"/>
              </w:rPr>
              <w:t>2</w:t>
            </w:r>
            <w:r>
              <w:rPr>
                <w:rFonts w:eastAsiaTheme="minorEastAsia"/>
                <w:b w:val="0"/>
                <w:kern w:val="2"/>
                <w:sz w:val="24"/>
                <w:szCs w:val="24"/>
                <w:lang w:eastAsia="en-AU"/>
                <w14:ligatures w14:val="standardContextual"/>
              </w:rPr>
              <w:tab/>
            </w:r>
            <w:r w:rsidRPr="00236244">
              <w:rPr>
                <w:rStyle w:val="Hyperlink"/>
              </w:rPr>
              <w:t>Objectives and actions</w:t>
            </w:r>
            <w:r>
              <w:rPr>
                <w:webHidden/>
              </w:rPr>
              <w:tab/>
            </w:r>
            <w:r>
              <w:rPr>
                <w:webHidden/>
              </w:rPr>
              <w:fldChar w:fldCharType="begin"/>
            </w:r>
            <w:r>
              <w:rPr>
                <w:webHidden/>
              </w:rPr>
              <w:instrText xml:space="preserve"> PAGEREF _Toc192589339 \h </w:instrText>
            </w:r>
            <w:r>
              <w:rPr>
                <w:webHidden/>
              </w:rPr>
            </w:r>
            <w:r>
              <w:rPr>
                <w:webHidden/>
              </w:rPr>
              <w:fldChar w:fldCharType="separate"/>
            </w:r>
            <w:r>
              <w:rPr>
                <w:webHidden/>
              </w:rPr>
              <w:t>10</w:t>
            </w:r>
            <w:r>
              <w:rPr>
                <w:webHidden/>
              </w:rPr>
              <w:fldChar w:fldCharType="end"/>
            </w:r>
          </w:hyperlink>
        </w:p>
        <w:p w14:paraId="5D2EAC2F" w14:textId="3DBB67A9" w:rsidR="00523378" w:rsidRDefault="00523378">
          <w:pPr>
            <w:pStyle w:val="TOC1"/>
            <w:rPr>
              <w:rFonts w:eastAsiaTheme="minorEastAsia"/>
              <w:b w:val="0"/>
              <w:kern w:val="2"/>
              <w:sz w:val="24"/>
              <w:szCs w:val="24"/>
              <w:lang w:eastAsia="en-AU"/>
              <w14:ligatures w14:val="standardContextual"/>
            </w:rPr>
          </w:pPr>
          <w:hyperlink w:anchor="_Toc192589340" w:history="1">
            <w:r w:rsidRPr="00236244">
              <w:rPr>
                <w:rStyle w:val="Hyperlink"/>
              </w:rPr>
              <w:t>3</w:t>
            </w:r>
            <w:r>
              <w:rPr>
                <w:rFonts w:eastAsiaTheme="minorEastAsia"/>
                <w:b w:val="0"/>
                <w:kern w:val="2"/>
                <w:sz w:val="24"/>
                <w:szCs w:val="24"/>
                <w:lang w:eastAsia="en-AU"/>
                <w14:ligatures w14:val="standardContextual"/>
              </w:rPr>
              <w:tab/>
            </w:r>
            <w:r w:rsidRPr="00236244">
              <w:rPr>
                <w:rStyle w:val="Hyperlink"/>
              </w:rPr>
              <w:t>Investment and implementation of the plan</w:t>
            </w:r>
            <w:r>
              <w:rPr>
                <w:webHidden/>
              </w:rPr>
              <w:tab/>
            </w:r>
            <w:r>
              <w:rPr>
                <w:webHidden/>
              </w:rPr>
              <w:fldChar w:fldCharType="begin"/>
            </w:r>
            <w:r>
              <w:rPr>
                <w:webHidden/>
              </w:rPr>
              <w:instrText xml:space="preserve"> PAGEREF _Toc192589340 \h </w:instrText>
            </w:r>
            <w:r>
              <w:rPr>
                <w:webHidden/>
              </w:rPr>
            </w:r>
            <w:r>
              <w:rPr>
                <w:webHidden/>
              </w:rPr>
              <w:fldChar w:fldCharType="separate"/>
            </w:r>
            <w:r>
              <w:rPr>
                <w:webHidden/>
              </w:rPr>
              <w:t>41</w:t>
            </w:r>
            <w:r>
              <w:rPr>
                <w:webHidden/>
              </w:rPr>
              <w:fldChar w:fldCharType="end"/>
            </w:r>
          </w:hyperlink>
        </w:p>
        <w:p w14:paraId="629064BC" w14:textId="38AF079A" w:rsidR="00523378" w:rsidRDefault="00523378">
          <w:pPr>
            <w:pStyle w:val="TOC2"/>
            <w:tabs>
              <w:tab w:val="left" w:pos="1200"/>
            </w:tabs>
            <w:rPr>
              <w:rFonts w:eastAsiaTheme="minorEastAsia"/>
              <w:kern w:val="2"/>
              <w:sz w:val="24"/>
              <w:szCs w:val="24"/>
              <w:lang w:eastAsia="en-AU"/>
              <w14:ligatures w14:val="standardContextual"/>
            </w:rPr>
          </w:pPr>
          <w:hyperlink w:anchor="_Toc192589341" w:history="1">
            <w:r w:rsidRPr="00236244">
              <w:rPr>
                <w:rStyle w:val="Hyperlink"/>
              </w:rPr>
              <w:t>3.1</w:t>
            </w:r>
            <w:r>
              <w:rPr>
                <w:rFonts w:eastAsiaTheme="minorEastAsia"/>
                <w:kern w:val="2"/>
                <w:sz w:val="24"/>
                <w:szCs w:val="24"/>
                <w:lang w:eastAsia="en-AU"/>
                <w14:ligatures w14:val="standardContextual"/>
              </w:rPr>
              <w:tab/>
            </w:r>
            <w:r w:rsidRPr="00236244">
              <w:rPr>
                <w:rStyle w:val="Hyperlink"/>
              </w:rPr>
              <w:t>Investment in the plan</w:t>
            </w:r>
            <w:r>
              <w:rPr>
                <w:webHidden/>
              </w:rPr>
              <w:tab/>
            </w:r>
            <w:r>
              <w:rPr>
                <w:webHidden/>
              </w:rPr>
              <w:fldChar w:fldCharType="begin"/>
            </w:r>
            <w:r>
              <w:rPr>
                <w:webHidden/>
              </w:rPr>
              <w:instrText xml:space="preserve"> PAGEREF _Toc192589341 \h </w:instrText>
            </w:r>
            <w:r>
              <w:rPr>
                <w:webHidden/>
              </w:rPr>
            </w:r>
            <w:r>
              <w:rPr>
                <w:webHidden/>
              </w:rPr>
              <w:fldChar w:fldCharType="separate"/>
            </w:r>
            <w:r>
              <w:rPr>
                <w:webHidden/>
              </w:rPr>
              <w:t>41</w:t>
            </w:r>
            <w:r>
              <w:rPr>
                <w:webHidden/>
              </w:rPr>
              <w:fldChar w:fldCharType="end"/>
            </w:r>
          </w:hyperlink>
        </w:p>
        <w:p w14:paraId="58755C15" w14:textId="3B6880C3" w:rsidR="00523378" w:rsidRDefault="00523378">
          <w:pPr>
            <w:pStyle w:val="TOC2"/>
            <w:tabs>
              <w:tab w:val="left" w:pos="1200"/>
            </w:tabs>
            <w:rPr>
              <w:rFonts w:eastAsiaTheme="minorEastAsia"/>
              <w:kern w:val="2"/>
              <w:sz w:val="24"/>
              <w:szCs w:val="24"/>
              <w:lang w:eastAsia="en-AU"/>
              <w14:ligatures w14:val="standardContextual"/>
            </w:rPr>
          </w:pPr>
          <w:hyperlink w:anchor="_Toc192589342" w:history="1">
            <w:r w:rsidRPr="00236244">
              <w:rPr>
                <w:rStyle w:val="Hyperlink"/>
              </w:rPr>
              <w:t>3.2</w:t>
            </w:r>
            <w:r>
              <w:rPr>
                <w:rFonts w:eastAsiaTheme="minorEastAsia"/>
                <w:kern w:val="2"/>
                <w:sz w:val="24"/>
                <w:szCs w:val="24"/>
                <w:lang w:eastAsia="en-AU"/>
                <w14:ligatures w14:val="standardContextual"/>
              </w:rPr>
              <w:tab/>
            </w:r>
            <w:r w:rsidRPr="00236244">
              <w:rPr>
                <w:rStyle w:val="Hyperlink"/>
              </w:rPr>
              <w:t>Information for regulators</w:t>
            </w:r>
            <w:r>
              <w:rPr>
                <w:webHidden/>
              </w:rPr>
              <w:tab/>
            </w:r>
            <w:r>
              <w:rPr>
                <w:webHidden/>
              </w:rPr>
              <w:fldChar w:fldCharType="begin"/>
            </w:r>
            <w:r>
              <w:rPr>
                <w:webHidden/>
              </w:rPr>
              <w:instrText xml:space="preserve"> PAGEREF _Toc192589342 \h </w:instrText>
            </w:r>
            <w:r>
              <w:rPr>
                <w:webHidden/>
              </w:rPr>
            </w:r>
            <w:r>
              <w:rPr>
                <w:webHidden/>
              </w:rPr>
              <w:fldChar w:fldCharType="separate"/>
            </w:r>
            <w:r>
              <w:rPr>
                <w:webHidden/>
              </w:rPr>
              <w:t>44</w:t>
            </w:r>
            <w:r>
              <w:rPr>
                <w:webHidden/>
              </w:rPr>
              <w:fldChar w:fldCharType="end"/>
            </w:r>
          </w:hyperlink>
        </w:p>
        <w:p w14:paraId="295A7F07" w14:textId="3D5B3DD4" w:rsidR="00523378" w:rsidRDefault="00523378">
          <w:pPr>
            <w:pStyle w:val="TOC2"/>
            <w:tabs>
              <w:tab w:val="left" w:pos="1200"/>
            </w:tabs>
            <w:rPr>
              <w:rFonts w:eastAsiaTheme="minorEastAsia"/>
              <w:kern w:val="2"/>
              <w:sz w:val="24"/>
              <w:szCs w:val="24"/>
              <w:lang w:eastAsia="en-AU"/>
              <w14:ligatures w14:val="standardContextual"/>
            </w:rPr>
          </w:pPr>
          <w:hyperlink w:anchor="_Toc192589343" w:history="1">
            <w:r w:rsidRPr="00236244">
              <w:rPr>
                <w:rStyle w:val="Hyperlink"/>
              </w:rPr>
              <w:t>3.3</w:t>
            </w:r>
            <w:r>
              <w:rPr>
                <w:rFonts w:eastAsiaTheme="minorEastAsia"/>
                <w:kern w:val="2"/>
                <w:sz w:val="24"/>
                <w:szCs w:val="24"/>
                <w:lang w:eastAsia="en-AU"/>
                <w14:ligatures w14:val="standardContextual"/>
              </w:rPr>
              <w:tab/>
            </w:r>
            <w:r w:rsidRPr="00236244">
              <w:rPr>
                <w:rStyle w:val="Hyperlink"/>
              </w:rPr>
              <w:t>Implementing the plan</w:t>
            </w:r>
            <w:r>
              <w:rPr>
                <w:webHidden/>
              </w:rPr>
              <w:tab/>
            </w:r>
            <w:r>
              <w:rPr>
                <w:webHidden/>
              </w:rPr>
              <w:fldChar w:fldCharType="begin"/>
            </w:r>
            <w:r>
              <w:rPr>
                <w:webHidden/>
              </w:rPr>
              <w:instrText xml:space="preserve"> PAGEREF _Toc192589343 \h </w:instrText>
            </w:r>
            <w:r>
              <w:rPr>
                <w:webHidden/>
              </w:rPr>
            </w:r>
            <w:r>
              <w:rPr>
                <w:webHidden/>
              </w:rPr>
              <w:fldChar w:fldCharType="separate"/>
            </w:r>
            <w:r>
              <w:rPr>
                <w:webHidden/>
              </w:rPr>
              <w:t>45</w:t>
            </w:r>
            <w:r>
              <w:rPr>
                <w:webHidden/>
              </w:rPr>
              <w:fldChar w:fldCharType="end"/>
            </w:r>
          </w:hyperlink>
        </w:p>
        <w:p w14:paraId="0FC7EA84" w14:textId="65EAB7DB" w:rsidR="00523378" w:rsidRDefault="00523378">
          <w:pPr>
            <w:pStyle w:val="TOC2"/>
            <w:tabs>
              <w:tab w:val="left" w:pos="1200"/>
            </w:tabs>
            <w:rPr>
              <w:rFonts w:eastAsiaTheme="minorEastAsia"/>
              <w:kern w:val="2"/>
              <w:sz w:val="24"/>
              <w:szCs w:val="24"/>
              <w:lang w:eastAsia="en-AU"/>
              <w14:ligatures w14:val="standardContextual"/>
            </w:rPr>
          </w:pPr>
          <w:hyperlink w:anchor="_Toc192589344" w:history="1">
            <w:r w:rsidRPr="00236244">
              <w:rPr>
                <w:rStyle w:val="Hyperlink"/>
              </w:rPr>
              <w:t>3.4</w:t>
            </w:r>
            <w:r>
              <w:rPr>
                <w:rFonts w:eastAsiaTheme="minorEastAsia"/>
                <w:kern w:val="2"/>
                <w:sz w:val="24"/>
                <w:szCs w:val="24"/>
                <w:lang w:eastAsia="en-AU"/>
                <w14:ligatures w14:val="standardContextual"/>
              </w:rPr>
              <w:tab/>
            </w:r>
            <w:r w:rsidRPr="00236244">
              <w:rPr>
                <w:rStyle w:val="Hyperlink"/>
              </w:rPr>
              <w:t>Evaluating the plan</w:t>
            </w:r>
            <w:r>
              <w:rPr>
                <w:webHidden/>
              </w:rPr>
              <w:tab/>
            </w:r>
            <w:r>
              <w:rPr>
                <w:webHidden/>
              </w:rPr>
              <w:fldChar w:fldCharType="begin"/>
            </w:r>
            <w:r>
              <w:rPr>
                <w:webHidden/>
              </w:rPr>
              <w:instrText xml:space="preserve"> PAGEREF _Toc192589344 \h </w:instrText>
            </w:r>
            <w:r>
              <w:rPr>
                <w:webHidden/>
              </w:rPr>
            </w:r>
            <w:r>
              <w:rPr>
                <w:webHidden/>
              </w:rPr>
              <w:fldChar w:fldCharType="separate"/>
            </w:r>
            <w:r>
              <w:rPr>
                <w:webHidden/>
              </w:rPr>
              <w:t>45</w:t>
            </w:r>
            <w:r>
              <w:rPr>
                <w:webHidden/>
              </w:rPr>
              <w:fldChar w:fldCharType="end"/>
            </w:r>
          </w:hyperlink>
        </w:p>
        <w:p w14:paraId="037C7B8F" w14:textId="6B023564" w:rsidR="00523378" w:rsidRDefault="00523378">
          <w:pPr>
            <w:pStyle w:val="TOC1"/>
            <w:rPr>
              <w:rFonts w:eastAsiaTheme="minorEastAsia"/>
              <w:b w:val="0"/>
              <w:kern w:val="2"/>
              <w:sz w:val="24"/>
              <w:szCs w:val="24"/>
              <w:lang w:eastAsia="en-AU"/>
              <w14:ligatures w14:val="standardContextual"/>
            </w:rPr>
          </w:pPr>
          <w:hyperlink w:anchor="_Toc192589345" w:history="1">
            <w:r w:rsidRPr="00236244">
              <w:rPr>
                <w:rStyle w:val="Hyperlink"/>
              </w:rPr>
              <w:t>4</w:t>
            </w:r>
            <w:r>
              <w:rPr>
                <w:rFonts w:eastAsiaTheme="minorEastAsia"/>
                <w:b w:val="0"/>
                <w:kern w:val="2"/>
                <w:sz w:val="24"/>
                <w:szCs w:val="24"/>
                <w:lang w:eastAsia="en-AU"/>
                <w14:ligatures w14:val="standardContextual"/>
              </w:rPr>
              <w:tab/>
            </w:r>
            <w:r w:rsidRPr="00236244">
              <w:rPr>
                <w:rStyle w:val="Hyperlink"/>
              </w:rPr>
              <w:t>Abbreviations</w:t>
            </w:r>
            <w:r>
              <w:rPr>
                <w:webHidden/>
              </w:rPr>
              <w:tab/>
            </w:r>
            <w:r>
              <w:rPr>
                <w:webHidden/>
              </w:rPr>
              <w:fldChar w:fldCharType="begin"/>
            </w:r>
            <w:r>
              <w:rPr>
                <w:webHidden/>
              </w:rPr>
              <w:instrText xml:space="preserve"> PAGEREF _Toc192589345 \h </w:instrText>
            </w:r>
            <w:r>
              <w:rPr>
                <w:webHidden/>
              </w:rPr>
            </w:r>
            <w:r>
              <w:rPr>
                <w:webHidden/>
              </w:rPr>
              <w:fldChar w:fldCharType="separate"/>
            </w:r>
            <w:r>
              <w:rPr>
                <w:webHidden/>
              </w:rPr>
              <w:t>47</w:t>
            </w:r>
            <w:r>
              <w:rPr>
                <w:webHidden/>
              </w:rPr>
              <w:fldChar w:fldCharType="end"/>
            </w:r>
          </w:hyperlink>
        </w:p>
        <w:p w14:paraId="599CD9DD" w14:textId="72BCA53B" w:rsidR="00523378" w:rsidRDefault="00523378">
          <w:pPr>
            <w:pStyle w:val="TOC1"/>
            <w:rPr>
              <w:rFonts w:eastAsiaTheme="minorEastAsia"/>
              <w:b w:val="0"/>
              <w:kern w:val="2"/>
              <w:sz w:val="24"/>
              <w:szCs w:val="24"/>
              <w:lang w:eastAsia="en-AU"/>
              <w14:ligatures w14:val="standardContextual"/>
            </w:rPr>
          </w:pPr>
          <w:hyperlink w:anchor="_Toc192589346" w:history="1">
            <w:r w:rsidRPr="00236244">
              <w:rPr>
                <w:rStyle w:val="Hyperlink"/>
              </w:rPr>
              <w:t>5</w:t>
            </w:r>
            <w:r>
              <w:rPr>
                <w:rFonts w:eastAsiaTheme="minorEastAsia"/>
                <w:b w:val="0"/>
                <w:kern w:val="2"/>
                <w:sz w:val="24"/>
                <w:szCs w:val="24"/>
                <w:lang w:eastAsia="en-AU"/>
                <w14:ligatures w14:val="standardContextual"/>
              </w:rPr>
              <w:tab/>
            </w:r>
            <w:r w:rsidRPr="00236244">
              <w:rPr>
                <w:rStyle w:val="Hyperlink"/>
              </w:rPr>
              <w:t>Appendix</w:t>
            </w:r>
            <w:r>
              <w:rPr>
                <w:webHidden/>
              </w:rPr>
              <w:tab/>
            </w:r>
            <w:r>
              <w:rPr>
                <w:webHidden/>
              </w:rPr>
              <w:fldChar w:fldCharType="begin"/>
            </w:r>
            <w:r>
              <w:rPr>
                <w:webHidden/>
              </w:rPr>
              <w:instrText xml:space="preserve"> PAGEREF _Toc192589346 \h </w:instrText>
            </w:r>
            <w:r>
              <w:rPr>
                <w:webHidden/>
              </w:rPr>
            </w:r>
            <w:r>
              <w:rPr>
                <w:webHidden/>
              </w:rPr>
              <w:fldChar w:fldCharType="separate"/>
            </w:r>
            <w:r>
              <w:rPr>
                <w:webHidden/>
              </w:rPr>
              <w:t>48</w:t>
            </w:r>
            <w:r>
              <w:rPr>
                <w:webHidden/>
              </w:rPr>
              <w:fldChar w:fldCharType="end"/>
            </w:r>
          </w:hyperlink>
        </w:p>
        <w:p w14:paraId="715EE6F9" w14:textId="24A41191" w:rsidR="00523378" w:rsidRDefault="00523378">
          <w:pPr>
            <w:pStyle w:val="TOC1"/>
            <w:rPr>
              <w:rFonts w:eastAsiaTheme="minorEastAsia"/>
              <w:b w:val="0"/>
              <w:kern w:val="2"/>
              <w:sz w:val="24"/>
              <w:szCs w:val="24"/>
              <w:lang w:eastAsia="en-AU"/>
              <w14:ligatures w14:val="standardContextual"/>
            </w:rPr>
          </w:pPr>
          <w:hyperlink w:anchor="_Toc192589347" w:history="1">
            <w:r w:rsidRPr="00236244">
              <w:rPr>
                <w:rStyle w:val="Hyperlink"/>
              </w:rPr>
              <w:t>6</w:t>
            </w:r>
            <w:r>
              <w:rPr>
                <w:rFonts w:eastAsiaTheme="minorEastAsia"/>
                <w:b w:val="0"/>
                <w:kern w:val="2"/>
                <w:sz w:val="24"/>
                <w:szCs w:val="24"/>
                <w:lang w:eastAsia="en-AU"/>
                <w14:ligatures w14:val="standardContextual"/>
              </w:rPr>
              <w:tab/>
            </w:r>
            <w:r w:rsidRPr="00236244">
              <w:rPr>
                <w:rStyle w:val="Hyperlink"/>
              </w:rPr>
              <w:t>References</w:t>
            </w:r>
            <w:r>
              <w:rPr>
                <w:webHidden/>
              </w:rPr>
              <w:tab/>
            </w:r>
            <w:r>
              <w:rPr>
                <w:webHidden/>
              </w:rPr>
              <w:fldChar w:fldCharType="begin"/>
            </w:r>
            <w:r>
              <w:rPr>
                <w:webHidden/>
              </w:rPr>
              <w:instrText xml:space="preserve"> PAGEREF _Toc192589347 \h </w:instrText>
            </w:r>
            <w:r>
              <w:rPr>
                <w:webHidden/>
              </w:rPr>
            </w:r>
            <w:r>
              <w:rPr>
                <w:webHidden/>
              </w:rPr>
              <w:fldChar w:fldCharType="separate"/>
            </w:r>
            <w:r>
              <w:rPr>
                <w:webHidden/>
              </w:rPr>
              <w:t>60</w:t>
            </w:r>
            <w:r>
              <w:rPr>
                <w:webHidden/>
              </w:rPr>
              <w:fldChar w:fldCharType="end"/>
            </w:r>
          </w:hyperlink>
        </w:p>
        <w:p w14:paraId="25928ECA" w14:textId="07B629DE" w:rsidR="00764D6A" w:rsidRPr="000D3D4E" w:rsidRDefault="00E91D72">
          <w:r w:rsidRPr="000D3D4E">
            <w:rPr>
              <w:b/>
            </w:rPr>
            <w:fldChar w:fldCharType="end"/>
          </w:r>
        </w:p>
      </w:sdtContent>
    </w:sdt>
    <w:p w14:paraId="347DEF64" w14:textId="5E017B97" w:rsidR="00213E93" w:rsidRPr="00971CD0" w:rsidRDefault="00213E93">
      <w:pPr>
        <w:pStyle w:val="TableofFigures"/>
        <w:tabs>
          <w:tab w:val="right" w:leader="dot" w:pos="9060"/>
        </w:tabs>
        <w:rPr>
          <w:rStyle w:val="Strong"/>
          <w:rFonts w:ascii="Calibri Light" w:hAnsi="Calibri Light" w:cs="Calibri Light"/>
          <w:sz w:val="36"/>
          <w:szCs w:val="36"/>
        </w:rPr>
      </w:pPr>
      <w:r w:rsidRPr="00971CD0">
        <w:rPr>
          <w:rStyle w:val="Strong"/>
          <w:rFonts w:ascii="Calibri Light" w:hAnsi="Calibri Light" w:cs="Calibri Light"/>
          <w:sz w:val="36"/>
          <w:szCs w:val="36"/>
        </w:rPr>
        <w:t>Figures</w:t>
      </w:r>
    </w:p>
    <w:p w14:paraId="6A1A1FC4" w14:textId="4291D8AE" w:rsidR="009108A0" w:rsidRDefault="00213E93">
      <w:pPr>
        <w:pStyle w:val="TableofFigures"/>
        <w:tabs>
          <w:tab w:val="right" w:leader="dot" w:pos="9060"/>
        </w:tabs>
        <w:rPr>
          <w:rFonts w:eastAsiaTheme="minorEastAsia"/>
          <w:noProof/>
          <w:kern w:val="2"/>
          <w:sz w:val="24"/>
          <w:szCs w:val="24"/>
          <w:lang w:eastAsia="en-AU"/>
          <w14:ligatures w14:val="standardContextual"/>
        </w:rPr>
      </w:pPr>
      <w:r>
        <w:rPr>
          <w:rStyle w:val="Strong"/>
        </w:rPr>
        <w:fldChar w:fldCharType="begin"/>
      </w:r>
      <w:r>
        <w:rPr>
          <w:rStyle w:val="Strong"/>
        </w:rPr>
        <w:instrText xml:space="preserve"> TOC \h \z \c "Figure" </w:instrText>
      </w:r>
      <w:r>
        <w:rPr>
          <w:rStyle w:val="Strong"/>
        </w:rPr>
        <w:fldChar w:fldCharType="separate"/>
      </w:r>
      <w:hyperlink w:anchor="_Toc191633815" w:history="1">
        <w:r w:rsidR="009108A0" w:rsidRPr="00142634">
          <w:rPr>
            <w:rStyle w:val="Hyperlink"/>
            <w:noProof/>
          </w:rPr>
          <w:t>Figure 1 The generalised invasion curve showing the 4 stages of weed management.</w:t>
        </w:r>
        <w:r w:rsidR="009108A0">
          <w:rPr>
            <w:noProof/>
            <w:webHidden/>
          </w:rPr>
          <w:tab/>
        </w:r>
        <w:r w:rsidR="009108A0">
          <w:rPr>
            <w:noProof/>
            <w:webHidden/>
          </w:rPr>
          <w:fldChar w:fldCharType="begin"/>
        </w:r>
        <w:r w:rsidR="009108A0">
          <w:rPr>
            <w:noProof/>
            <w:webHidden/>
          </w:rPr>
          <w:instrText xml:space="preserve"> PAGEREF _Toc191633815 \h </w:instrText>
        </w:r>
        <w:r w:rsidR="009108A0">
          <w:rPr>
            <w:noProof/>
            <w:webHidden/>
          </w:rPr>
        </w:r>
        <w:r w:rsidR="009108A0">
          <w:rPr>
            <w:noProof/>
            <w:webHidden/>
          </w:rPr>
          <w:fldChar w:fldCharType="separate"/>
        </w:r>
        <w:r w:rsidR="00F5134A">
          <w:rPr>
            <w:noProof/>
            <w:webHidden/>
          </w:rPr>
          <w:t>5</w:t>
        </w:r>
        <w:r w:rsidR="009108A0">
          <w:rPr>
            <w:noProof/>
            <w:webHidden/>
          </w:rPr>
          <w:fldChar w:fldCharType="end"/>
        </w:r>
      </w:hyperlink>
    </w:p>
    <w:p w14:paraId="4E23B493" w14:textId="07418689" w:rsidR="00A92FE8" w:rsidRPr="00AD4EEB" w:rsidRDefault="00213E93">
      <w:pPr>
        <w:pStyle w:val="TOCHeading2"/>
        <w:rPr>
          <w:rStyle w:val="Strong"/>
          <w:sz w:val="16"/>
          <w:szCs w:val="16"/>
        </w:rPr>
      </w:pPr>
      <w:r>
        <w:rPr>
          <w:rStyle w:val="Strong"/>
        </w:rPr>
        <w:fldChar w:fldCharType="end"/>
      </w:r>
    </w:p>
    <w:p w14:paraId="027CA5DE" w14:textId="14D518C3" w:rsidR="00764D6A" w:rsidRPr="000D3D4E" w:rsidRDefault="00E91D72">
      <w:pPr>
        <w:pStyle w:val="TOCHeading2"/>
        <w:rPr>
          <w:rStyle w:val="Strong"/>
        </w:rPr>
      </w:pPr>
      <w:r w:rsidRPr="000D3D4E">
        <w:rPr>
          <w:rStyle w:val="Strong"/>
        </w:rPr>
        <w:t>Tables</w:t>
      </w:r>
    </w:p>
    <w:p w14:paraId="2B2FF085" w14:textId="58613522" w:rsidR="009108A0" w:rsidRDefault="00E91D72">
      <w:pPr>
        <w:pStyle w:val="TableofFigures"/>
        <w:tabs>
          <w:tab w:val="right" w:leader="dot" w:pos="9060"/>
        </w:tabs>
        <w:rPr>
          <w:rFonts w:eastAsiaTheme="minorEastAsia"/>
          <w:noProof/>
          <w:kern w:val="2"/>
          <w:sz w:val="24"/>
          <w:szCs w:val="24"/>
          <w:lang w:eastAsia="en-AU"/>
          <w14:ligatures w14:val="standardContextual"/>
        </w:rPr>
      </w:pPr>
      <w:r w:rsidRPr="000D3D4E">
        <w:rPr>
          <w:rStyle w:val="Hyperlink"/>
        </w:rPr>
        <w:fldChar w:fldCharType="begin"/>
      </w:r>
      <w:r w:rsidRPr="000D3D4E">
        <w:rPr>
          <w:rStyle w:val="Hyperlink"/>
        </w:rPr>
        <w:instrText xml:space="preserve"> TOC \h \z \c "Table" </w:instrText>
      </w:r>
      <w:r w:rsidRPr="000D3D4E">
        <w:rPr>
          <w:rStyle w:val="Hyperlink"/>
        </w:rPr>
        <w:fldChar w:fldCharType="separate"/>
      </w:r>
      <w:hyperlink w:anchor="_Toc191633807" w:history="1">
        <w:r w:rsidR="009108A0" w:rsidRPr="006F6EC5">
          <w:rPr>
            <w:rStyle w:val="Hyperlink"/>
            <w:noProof/>
          </w:rPr>
          <w:t>Table 1 Scientific names for the invasive grasses covered in this plan as stated within the Australian Plant Census (APC). Subspecies and hybrids are indicated if they are present in Australia. Common names and synonyms are also stated.</w:t>
        </w:r>
        <w:r w:rsidR="009108A0">
          <w:rPr>
            <w:noProof/>
            <w:webHidden/>
          </w:rPr>
          <w:tab/>
        </w:r>
        <w:r w:rsidR="009108A0">
          <w:rPr>
            <w:noProof/>
            <w:webHidden/>
          </w:rPr>
          <w:fldChar w:fldCharType="begin"/>
        </w:r>
        <w:r w:rsidR="009108A0">
          <w:rPr>
            <w:noProof/>
            <w:webHidden/>
          </w:rPr>
          <w:instrText xml:space="preserve"> PAGEREF _Toc191633807 \h </w:instrText>
        </w:r>
        <w:r w:rsidR="009108A0">
          <w:rPr>
            <w:noProof/>
            <w:webHidden/>
          </w:rPr>
        </w:r>
        <w:r w:rsidR="009108A0">
          <w:rPr>
            <w:noProof/>
            <w:webHidden/>
          </w:rPr>
          <w:fldChar w:fldCharType="separate"/>
        </w:r>
        <w:r w:rsidR="00F5134A">
          <w:rPr>
            <w:noProof/>
            <w:webHidden/>
          </w:rPr>
          <w:t>3</w:t>
        </w:r>
        <w:r w:rsidR="009108A0">
          <w:rPr>
            <w:noProof/>
            <w:webHidden/>
          </w:rPr>
          <w:fldChar w:fldCharType="end"/>
        </w:r>
      </w:hyperlink>
    </w:p>
    <w:p w14:paraId="692AF2C2" w14:textId="526AFD42" w:rsidR="009108A0" w:rsidRDefault="009108A0">
      <w:pPr>
        <w:pStyle w:val="TableofFigures"/>
        <w:tabs>
          <w:tab w:val="right" w:leader="dot" w:pos="9060"/>
        </w:tabs>
        <w:rPr>
          <w:rFonts w:eastAsiaTheme="minorEastAsia"/>
          <w:noProof/>
          <w:kern w:val="2"/>
          <w:sz w:val="24"/>
          <w:szCs w:val="24"/>
          <w:lang w:eastAsia="en-AU"/>
          <w14:ligatures w14:val="standardContextual"/>
        </w:rPr>
      </w:pPr>
      <w:hyperlink w:anchor="_Toc191633808" w:history="1">
        <w:r w:rsidRPr="006F6EC5">
          <w:rPr>
            <w:rStyle w:val="Hyperlink"/>
            <w:noProof/>
          </w:rPr>
          <w:t>Table 2 Actions for objective 1, prioritise biodiversity and cultural assets and areas for protection, and increase our understanding of the ecological impacts of these grasses.</w:t>
        </w:r>
        <w:r>
          <w:rPr>
            <w:noProof/>
            <w:webHidden/>
          </w:rPr>
          <w:tab/>
        </w:r>
        <w:r>
          <w:rPr>
            <w:noProof/>
            <w:webHidden/>
          </w:rPr>
          <w:fldChar w:fldCharType="begin"/>
        </w:r>
        <w:r>
          <w:rPr>
            <w:noProof/>
            <w:webHidden/>
          </w:rPr>
          <w:instrText xml:space="preserve"> PAGEREF _Toc191633808 \h </w:instrText>
        </w:r>
        <w:r>
          <w:rPr>
            <w:noProof/>
            <w:webHidden/>
          </w:rPr>
        </w:r>
        <w:r>
          <w:rPr>
            <w:noProof/>
            <w:webHidden/>
          </w:rPr>
          <w:fldChar w:fldCharType="separate"/>
        </w:r>
        <w:r w:rsidR="00F5134A">
          <w:rPr>
            <w:noProof/>
            <w:webHidden/>
          </w:rPr>
          <w:t>14</w:t>
        </w:r>
        <w:r>
          <w:rPr>
            <w:noProof/>
            <w:webHidden/>
          </w:rPr>
          <w:fldChar w:fldCharType="end"/>
        </w:r>
      </w:hyperlink>
    </w:p>
    <w:p w14:paraId="2FAFF184" w14:textId="4ADB93DA" w:rsidR="009108A0" w:rsidRDefault="009108A0">
      <w:pPr>
        <w:pStyle w:val="TableofFigures"/>
        <w:tabs>
          <w:tab w:val="right" w:leader="dot" w:pos="9060"/>
        </w:tabs>
        <w:rPr>
          <w:rFonts w:eastAsiaTheme="minorEastAsia"/>
          <w:noProof/>
          <w:kern w:val="2"/>
          <w:sz w:val="24"/>
          <w:szCs w:val="24"/>
          <w:lang w:eastAsia="en-AU"/>
          <w14:ligatures w14:val="standardContextual"/>
        </w:rPr>
      </w:pPr>
      <w:hyperlink w:anchor="_Toc191633809" w:history="1">
        <w:r w:rsidRPr="006F6EC5">
          <w:rPr>
            <w:rStyle w:val="Hyperlink"/>
            <w:noProof/>
          </w:rPr>
          <w:t>Table 3 Actions for objective 2, effectively manage existing invasive grass infestations</w:t>
        </w:r>
        <w:r>
          <w:rPr>
            <w:noProof/>
            <w:webHidden/>
          </w:rPr>
          <w:tab/>
        </w:r>
        <w:r>
          <w:rPr>
            <w:noProof/>
            <w:webHidden/>
          </w:rPr>
          <w:fldChar w:fldCharType="begin"/>
        </w:r>
        <w:r>
          <w:rPr>
            <w:noProof/>
            <w:webHidden/>
          </w:rPr>
          <w:instrText xml:space="preserve"> PAGEREF _Toc191633809 \h </w:instrText>
        </w:r>
        <w:r>
          <w:rPr>
            <w:noProof/>
            <w:webHidden/>
          </w:rPr>
        </w:r>
        <w:r>
          <w:rPr>
            <w:noProof/>
            <w:webHidden/>
          </w:rPr>
          <w:fldChar w:fldCharType="separate"/>
        </w:r>
        <w:r w:rsidR="00F5134A">
          <w:rPr>
            <w:noProof/>
            <w:webHidden/>
          </w:rPr>
          <w:t>17</w:t>
        </w:r>
        <w:r>
          <w:rPr>
            <w:noProof/>
            <w:webHidden/>
          </w:rPr>
          <w:fldChar w:fldCharType="end"/>
        </w:r>
      </w:hyperlink>
    </w:p>
    <w:p w14:paraId="0BD12428" w14:textId="4CE0D451" w:rsidR="009108A0" w:rsidRDefault="009108A0">
      <w:pPr>
        <w:pStyle w:val="TableofFigures"/>
        <w:tabs>
          <w:tab w:val="right" w:leader="dot" w:pos="9060"/>
        </w:tabs>
        <w:rPr>
          <w:rFonts w:eastAsiaTheme="minorEastAsia"/>
          <w:noProof/>
          <w:kern w:val="2"/>
          <w:sz w:val="24"/>
          <w:szCs w:val="24"/>
          <w:lang w:eastAsia="en-AU"/>
          <w14:ligatures w14:val="standardContextual"/>
        </w:rPr>
      </w:pPr>
      <w:hyperlink w:anchor="_Toc191633810" w:history="1">
        <w:r w:rsidRPr="006F6EC5">
          <w:rPr>
            <w:rStyle w:val="Hyperlink"/>
            <w:noProof/>
          </w:rPr>
          <w:t>Table 4 Actions for objective 3, improve coordination of invasive grass management.</w:t>
        </w:r>
        <w:r>
          <w:rPr>
            <w:noProof/>
            <w:webHidden/>
          </w:rPr>
          <w:tab/>
        </w:r>
        <w:r>
          <w:rPr>
            <w:noProof/>
            <w:webHidden/>
          </w:rPr>
          <w:fldChar w:fldCharType="begin"/>
        </w:r>
        <w:r>
          <w:rPr>
            <w:noProof/>
            <w:webHidden/>
          </w:rPr>
          <w:instrText xml:space="preserve"> PAGEREF _Toc191633810 \h </w:instrText>
        </w:r>
        <w:r>
          <w:rPr>
            <w:noProof/>
            <w:webHidden/>
          </w:rPr>
        </w:r>
        <w:r>
          <w:rPr>
            <w:noProof/>
            <w:webHidden/>
          </w:rPr>
          <w:fldChar w:fldCharType="separate"/>
        </w:r>
        <w:r w:rsidR="00F5134A">
          <w:rPr>
            <w:noProof/>
            <w:webHidden/>
          </w:rPr>
          <w:t>21</w:t>
        </w:r>
        <w:r>
          <w:rPr>
            <w:noProof/>
            <w:webHidden/>
          </w:rPr>
          <w:fldChar w:fldCharType="end"/>
        </w:r>
      </w:hyperlink>
    </w:p>
    <w:p w14:paraId="7164C5C8" w14:textId="30BFFCFA" w:rsidR="009108A0" w:rsidRDefault="009108A0">
      <w:pPr>
        <w:pStyle w:val="TableofFigures"/>
        <w:tabs>
          <w:tab w:val="right" w:leader="dot" w:pos="9060"/>
        </w:tabs>
        <w:rPr>
          <w:rFonts w:eastAsiaTheme="minorEastAsia"/>
          <w:noProof/>
          <w:kern w:val="2"/>
          <w:sz w:val="24"/>
          <w:szCs w:val="24"/>
          <w:lang w:eastAsia="en-AU"/>
          <w14:ligatures w14:val="standardContextual"/>
        </w:rPr>
      </w:pPr>
      <w:hyperlink w:anchor="_Toc191633811" w:history="1">
        <w:r w:rsidRPr="006F6EC5">
          <w:rPr>
            <w:rStyle w:val="Hyperlink"/>
            <w:noProof/>
          </w:rPr>
          <w:t>Table 5 Actions for objective 4, prevent further human assisted spread of invasive grasses.</w:t>
        </w:r>
        <w:r>
          <w:rPr>
            <w:noProof/>
            <w:webHidden/>
          </w:rPr>
          <w:tab/>
        </w:r>
        <w:r>
          <w:rPr>
            <w:noProof/>
            <w:webHidden/>
          </w:rPr>
          <w:fldChar w:fldCharType="begin"/>
        </w:r>
        <w:r>
          <w:rPr>
            <w:noProof/>
            <w:webHidden/>
          </w:rPr>
          <w:instrText xml:space="preserve"> PAGEREF _Toc191633811 \h </w:instrText>
        </w:r>
        <w:r>
          <w:rPr>
            <w:noProof/>
            <w:webHidden/>
          </w:rPr>
        </w:r>
        <w:r>
          <w:rPr>
            <w:noProof/>
            <w:webHidden/>
          </w:rPr>
          <w:fldChar w:fldCharType="separate"/>
        </w:r>
        <w:r w:rsidR="00F5134A">
          <w:rPr>
            <w:noProof/>
            <w:webHidden/>
          </w:rPr>
          <w:t>23</w:t>
        </w:r>
        <w:r>
          <w:rPr>
            <w:noProof/>
            <w:webHidden/>
          </w:rPr>
          <w:fldChar w:fldCharType="end"/>
        </w:r>
      </w:hyperlink>
    </w:p>
    <w:p w14:paraId="42046CC9" w14:textId="78B7B7DC" w:rsidR="009108A0" w:rsidRDefault="009108A0">
      <w:pPr>
        <w:pStyle w:val="TableofFigures"/>
        <w:tabs>
          <w:tab w:val="right" w:leader="dot" w:pos="9060"/>
        </w:tabs>
        <w:rPr>
          <w:rFonts w:eastAsiaTheme="minorEastAsia"/>
          <w:noProof/>
          <w:kern w:val="2"/>
          <w:sz w:val="24"/>
          <w:szCs w:val="24"/>
          <w:lang w:eastAsia="en-AU"/>
          <w14:ligatures w14:val="standardContextual"/>
        </w:rPr>
      </w:pPr>
      <w:hyperlink w:anchor="_Toc191633812" w:history="1">
        <w:r w:rsidRPr="006F6EC5">
          <w:rPr>
            <w:rStyle w:val="Hyperlink"/>
            <w:noProof/>
          </w:rPr>
          <w:t>Table 6 Actions for objectives 5, map, monitor and report invasive grasses.</w:t>
        </w:r>
        <w:r>
          <w:rPr>
            <w:noProof/>
            <w:webHidden/>
          </w:rPr>
          <w:tab/>
        </w:r>
        <w:r>
          <w:rPr>
            <w:noProof/>
            <w:webHidden/>
          </w:rPr>
          <w:fldChar w:fldCharType="begin"/>
        </w:r>
        <w:r>
          <w:rPr>
            <w:noProof/>
            <w:webHidden/>
          </w:rPr>
          <w:instrText xml:space="preserve"> PAGEREF _Toc191633812 \h </w:instrText>
        </w:r>
        <w:r>
          <w:rPr>
            <w:noProof/>
            <w:webHidden/>
          </w:rPr>
        </w:r>
        <w:r>
          <w:rPr>
            <w:noProof/>
            <w:webHidden/>
          </w:rPr>
          <w:fldChar w:fldCharType="separate"/>
        </w:r>
        <w:r w:rsidR="00F5134A">
          <w:rPr>
            <w:noProof/>
            <w:webHidden/>
          </w:rPr>
          <w:t>27</w:t>
        </w:r>
        <w:r>
          <w:rPr>
            <w:noProof/>
            <w:webHidden/>
          </w:rPr>
          <w:fldChar w:fldCharType="end"/>
        </w:r>
      </w:hyperlink>
    </w:p>
    <w:p w14:paraId="3ECE40D9" w14:textId="422A9625" w:rsidR="009108A0" w:rsidRDefault="009108A0">
      <w:pPr>
        <w:pStyle w:val="TableofFigures"/>
        <w:tabs>
          <w:tab w:val="right" w:leader="dot" w:pos="9060"/>
        </w:tabs>
        <w:rPr>
          <w:rFonts w:eastAsiaTheme="minorEastAsia"/>
          <w:noProof/>
          <w:kern w:val="2"/>
          <w:sz w:val="24"/>
          <w:szCs w:val="24"/>
          <w:lang w:eastAsia="en-AU"/>
          <w14:ligatures w14:val="standardContextual"/>
        </w:rPr>
      </w:pPr>
      <w:hyperlink w:anchor="_Toc191633813" w:history="1">
        <w:r w:rsidRPr="006F6EC5">
          <w:rPr>
            <w:rStyle w:val="Hyperlink"/>
            <w:noProof/>
          </w:rPr>
          <w:t>Table 7 Actions for objective 6, increase awareness about invasive grass impacts and best practice management.</w:t>
        </w:r>
        <w:r>
          <w:rPr>
            <w:noProof/>
            <w:webHidden/>
          </w:rPr>
          <w:tab/>
        </w:r>
        <w:r>
          <w:rPr>
            <w:noProof/>
            <w:webHidden/>
          </w:rPr>
          <w:fldChar w:fldCharType="begin"/>
        </w:r>
        <w:r>
          <w:rPr>
            <w:noProof/>
            <w:webHidden/>
          </w:rPr>
          <w:instrText xml:space="preserve"> PAGEREF _Toc191633813 \h </w:instrText>
        </w:r>
        <w:r>
          <w:rPr>
            <w:noProof/>
            <w:webHidden/>
          </w:rPr>
        </w:r>
        <w:r>
          <w:rPr>
            <w:noProof/>
            <w:webHidden/>
          </w:rPr>
          <w:fldChar w:fldCharType="separate"/>
        </w:r>
        <w:r w:rsidR="00F5134A">
          <w:rPr>
            <w:noProof/>
            <w:webHidden/>
          </w:rPr>
          <w:t>31</w:t>
        </w:r>
        <w:r>
          <w:rPr>
            <w:noProof/>
            <w:webHidden/>
          </w:rPr>
          <w:fldChar w:fldCharType="end"/>
        </w:r>
      </w:hyperlink>
    </w:p>
    <w:p w14:paraId="099A98E8" w14:textId="7BFA5B6B" w:rsidR="009108A0" w:rsidRDefault="009108A0">
      <w:pPr>
        <w:pStyle w:val="TableofFigures"/>
        <w:tabs>
          <w:tab w:val="right" w:leader="dot" w:pos="9060"/>
        </w:tabs>
        <w:rPr>
          <w:rFonts w:eastAsiaTheme="minorEastAsia"/>
          <w:noProof/>
          <w:kern w:val="2"/>
          <w:sz w:val="24"/>
          <w:szCs w:val="24"/>
          <w:lang w:eastAsia="en-AU"/>
          <w14:ligatures w14:val="standardContextual"/>
        </w:rPr>
      </w:pPr>
      <w:hyperlink w:anchor="_Toc191633814" w:history="1">
        <w:r w:rsidRPr="006F6EC5">
          <w:rPr>
            <w:rStyle w:val="Hyperlink"/>
            <w:noProof/>
          </w:rPr>
          <w:t>Table 8 Actions for objective 7, improve invasive grass management through the development of new tools and understanding of interactions that facilitate invasion.</w:t>
        </w:r>
        <w:r>
          <w:rPr>
            <w:noProof/>
            <w:webHidden/>
          </w:rPr>
          <w:tab/>
        </w:r>
        <w:r>
          <w:rPr>
            <w:noProof/>
            <w:webHidden/>
          </w:rPr>
          <w:fldChar w:fldCharType="begin"/>
        </w:r>
        <w:r>
          <w:rPr>
            <w:noProof/>
            <w:webHidden/>
          </w:rPr>
          <w:instrText xml:space="preserve"> PAGEREF _Toc191633814 \h </w:instrText>
        </w:r>
        <w:r>
          <w:rPr>
            <w:noProof/>
            <w:webHidden/>
          </w:rPr>
        </w:r>
        <w:r>
          <w:rPr>
            <w:noProof/>
            <w:webHidden/>
          </w:rPr>
          <w:fldChar w:fldCharType="separate"/>
        </w:r>
        <w:r w:rsidR="00F5134A">
          <w:rPr>
            <w:noProof/>
            <w:webHidden/>
          </w:rPr>
          <w:t>38</w:t>
        </w:r>
        <w:r>
          <w:rPr>
            <w:noProof/>
            <w:webHidden/>
          </w:rPr>
          <w:fldChar w:fldCharType="end"/>
        </w:r>
      </w:hyperlink>
    </w:p>
    <w:p w14:paraId="23112562" w14:textId="0AE8A81E" w:rsidR="00714EBE" w:rsidRDefault="00E91D72">
      <w:pPr>
        <w:pStyle w:val="TableofFigures"/>
        <w:tabs>
          <w:tab w:val="right" w:leader="dot" w:pos="9060"/>
        </w:tabs>
      </w:pPr>
      <w:r w:rsidRPr="000D3D4E">
        <w:fldChar w:fldCharType="end"/>
      </w:r>
    </w:p>
    <w:p w14:paraId="69698294" w14:textId="77777777" w:rsidR="009108A0" w:rsidRDefault="00ED33DE">
      <w:pPr>
        <w:pStyle w:val="TableofFigures"/>
        <w:tabs>
          <w:tab w:val="right" w:leader="dot" w:pos="9060"/>
        </w:tabs>
        <w:rPr>
          <w:noProof/>
        </w:rPr>
      </w:pPr>
      <w:r w:rsidRPr="000D3D4E">
        <w:rPr>
          <w:sz w:val="36"/>
          <w:szCs w:val="36"/>
        </w:rPr>
        <w:lastRenderedPageBreak/>
        <w:t>Appendi</w:t>
      </w:r>
      <w:r w:rsidR="00866B58">
        <w:rPr>
          <w:sz w:val="36"/>
          <w:szCs w:val="36"/>
        </w:rPr>
        <w:t>ces</w:t>
      </w:r>
      <w:r w:rsidR="00E91D72" w:rsidRPr="000D3D4E">
        <w:rPr>
          <w:sz w:val="36"/>
          <w:szCs w:val="36"/>
        </w:rPr>
        <w:fldChar w:fldCharType="begin"/>
      </w:r>
      <w:r w:rsidR="00E91D72" w:rsidRPr="000D3D4E">
        <w:rPr>
          <w:sz w:val="36"/>
          <w:szCs w:val="36"/>
        </w:rPr>
        <w:instrText xml:space="preserve"> TOC \h \z \c "Table A" </w:instrText>
      </w:r>
      <w:r w:rsidR="00E91D72" w:rsidRPr="000D3D4E">
        <w:rPr>
          <w:sz w:val="36"/>
          <w:szCs w:val="36"/>
        </w:rPr>
        <w:fldChar w:fldCharType="separate"/>
      </w:r>
    </w:p>
    <w:p w14:paraId="0FC35D68" w14:textId="531780A7" w:rsidR="009108A0" w:rsidRDefault="009108A0">
      <w:pPr>
        <w:pStyle w:val="TableofFigures"/>
        <w:tabs>
          <w:tab w:val="right" w:leader="dot" w:pos="9060"/>
        </w:tabs>
        <w:rPr>
          <w:rFonts w:eastAsiaTheme="minorEastAsia"/>
          <w:noProof/>
          <w:kern w:val="2"/>
          <w:sz w:val="24"/>
          <w:szCs w:val="24"/>
          <w:lang w:eastAsia="en-AU"/>
          <w14:ligatures w14:val="standardContextual"/>
        </w:rPr>
      </w:pPr>
      <w:hyperlink w:anchor="_Toc191633801" w:history="1">
        <w:r w:rsidRPr="00BD5769">
          <w:rPr>
            <w:rStyle w:val="Hyperlink"/>
            <w:noProof/>
          </w:rPr>
          <w:t>Table A1 Species known or thought to be impacted by the invasive grasses in this plan. If the specific invasive grass species threat to a species is known, it is listed. Species are listed as either critically endangered (CR), endangered (EN) or vulnerable (VU) under the EPBC Act.</w:t>
        </w:r>
        <w:r>
          <w:rPr>
            <w:noProof/>
            <w:webHidden/>
          </w:rPr>
          <w:tab/>
        </w:r>
        <w:r>
          <w:rPr>
            <w:noProof/>
            <w:webHidden/>
          </w:rPr>
          <w:fldChar w:fldCharType="begin"/>
        </w:r>
        <w:r>
          <w:rPr>
            <w:noProof/>
            <w:webHidden/>
          </w:rPr>
          <w:instrText xml:space="preserve"> PAGEREF _Toc191633801 \h </w:instrText>
        </w:r>
        <w:r>
          <w:rPr>
            <w:noProof/>
            <w:webHidden/>
          </w:rPr>
        </w:r>
        <w:r>
          <w:rPr>
            <w:noProof/>
            <w:webHidden/>
          </w:rPr>
          <w:fldChar w:fldCharType="separate"/>
        </w:r>
        <w:r w:rsidR="00F5134A">
          <w:rPr>
            <w:noProof/>
            <w:webHidden/>
          </w:rPr>
          <w:t>48</w:t>
        </w:r>
        <w:r>
          <w:rPr>
            <w:noProof/>
            <w:webHidden/>
          </w:rPr>
          <w:fldChar w:fldCharType="end"/>
        </w:r>
      </w:hyperlink>
    </w:p>
    <w:p w14:paraId="54E326A3" w14:textId="2E9D46D2" w:rsidR="009108A0" w:rsidRDefault="009108A0">
      <w:pPr>
        <w:pStyle w:val="TableofFigures"/>
        <w:tabs>
          <w:tab w:val="right" w:leader="dot" w:pos="9060"/>
        </w:tabs>
        <w:rPr>
          <w:rFonts w:eastAsiaTheme="minorEastAsia"/>
          <w:noProof/>
          <w:kern w:val="2"/>
          <w:sz w:val="24"/>
          <w:szCs w:val="24"/>
          <w:lang w:eastAsia="en-AU"/>
          <w14:ligatures w14:val="standardContextual"/>
        </w:rPr>
      </w:pPr>
      <w:hyperlink w:anchor="_Toc191633802" w:history="1">
        <w:r w:rsidRPr="00BD5769">
          <w:rPr>
            <w:rStyle w:val="Hyperlink"/>
            <w:noProof/>
          </w:rPr>
          <w:t>Table A2</w:t>
        </w:r>
        <w:r w:rsidRPr="00BD5769">
          <w:rPr>
            <w:rStyle w:val="Hyperlink"/>
            <w:noProof/>
            <w:lang w:eastAsia="ja-JP"/>
          </w:rPr>
          <w:t xml:space="preserve"> Ecological communities threatened by invasive grasses, and World Heritage sites, National Heritage places and Ramsar wetlands where these grasses are present and are a known or potential threat to the ecological character.</w:t>
        </w:r>
        <w:r>
          <w:rPr>
            <w:noProof/>
            <w:webHidden/>
          </w:rPr>
          <w:tab/>
        </w:r>
        <w:r>
          <w:rPr>
            <w:noProof/>
            <w:webHidden/>
          </w:rPr>
          <w:fldChar w:fldCharType="begin"/>
        </w:r>
        <w:r>
          <w:rPr>
            <w:noProof/>
            <w:webHidden/>
          </w:rPr>
          <w:instrText xml:space="preserve"> PAGEREF _Toc191633802 \h </w:instrText>
        </w:r>
        <w:r>
          <w:rPr>
            <w:noProof/>
            <w:webHidden/>
          </w:rPr>
        </w:r>
        <w:r>
          <w:rPr>
            <w:noProof/>
            <w:webHidden/>
          </w:rPr>
          <w:fldChar w:fldCharType="separate"/>
        </w:r>
        <w:r w:rsidR="00F5134A">
          <w:rPr>
            <w:noProof/>
            <w:webHidden/>
          </w:rPr>
          <w:t>53</w:t>
        </w:r>
        <w:r>
          <w:rPr>
            <w:noProof/>
            <w:webHidden/>
          </w:rPr>
          <w:fldChar w:fldCharType="end"/>
        </w:r>
      </w:hyperlink>
    </w:p>
    <w:p w14:paraId="294E1C79" w14:textId="7E2867AA" w:rsidR="009108A0" w:rsidRDefault="009108A0">
      <w:pPr>
        <w:pStyle w:val="TableofFigures"/>
        <w:tabs>
          <w:tab w:val="right" w:leader="dot" w:pos="9060"/>
        </w:tabs>
        <w:rPr>
          <w:rFonts w:eastAsiaTheme="minorEastAsia"/>
          <w:noProof/>
          <w:kern w:val="2"/>
          <w:sz w:val="24"/>
          <w:szCs w:val="24"/>
          <w:lang w:eastAsia="en-AU"/>
          <w14:ligatures w14:val="standardContextual"/>
        </w:rPr>
      </w:pPr>
      <w:hyperlink w:anchor="_Toc191633803" w:history="1">
        <w:r w:rsidRPr="00BD5769">
          <w:rPr>
            <w:rStyle w:val="Hyperlink"/>
            <w:noProof/>
          </w:rPr>
          <w:t>Table A3 Species listed under state or territory legislation (</w:t>
        </w:r>
        <w:r w:rsidRPr="00BD5769">
          <w:rPr>
            <w:rStyle w:val="Hyperlink"/>
            <w:rFonts w:cstheme="minorHAnsi"/>
            <w:noProof/>
          </w:rPr>
          <w:t xml:space="preserve">NSW, </w:t>
        </w:r>
        <w:r w:rsidRPr="00BD5769">
          <w:rPr>
            <w:rStyle w:val="Hyperlink"/>
            <w:rFonts w:cstheme="minorHAnsi"/>
            <w:i/>
            <w:iCs/>
            <w:noProof/>
          </w:rPr>
          <w:t>Biodiversity Conservation Act 2016</w:t>
        </w:r>
        <w:r w:rsidRPr="00BD5769">
          <w:rPr>
            <w:rStyle w:val="Hyperlink"/>
            <w:rFonts w:cstheme="minorHAnsi"/>
            <w:noProof/>
          </w:rPr>
          <w:t xml:space="preserve">; NT, </w:t>
        </w:r>
        <w:r w:rsidRPr="00BD5769">
          <w:rPr>
            <w:rStyle w:val="Hyperlink"/>
            <w:rFonts w:cstheme="minorHAnsi"/>
            <w:i/>
            <w:iCs/>
            <w:noProof/>
          </w:rPr>
          <w:t>Territory Parks and Wildlife Conservation Act 1976</w:t>
        </w:r>
        <w:r w:rsidRPr="00BD5769">
          <w:rPr>
            <w:rStyle w:val="Hyperlink"/>
            <w:rFonts w:cstheme="minorHAnsi"/>
            <w:noProof/>
          </w:rPr>
          <w:t xml:space="preserve">; Qld </w:t>
        </w:r>
        <w:r w:rsidRPr="00BD5769">
          <w:rPr>
            <w:rStyle w:val="Hyperlink"/>
            <w:rFonts w:cstheme="minorHAnsi"/>
            <w:i/>
            <w:iCs/>
            <w:noProof/>
          </w:rPr>
          <w:t>Nature Conservation Act 1992</w:t>
        </w:r>
        <w:r w:rsidRPr="00BD5769">
          <w:rPr>
            <w:rStyle w:val="Hyperlink"/>
            <w:rFonts w:cstheme="minorHAnsi"/>
            <w:noProof/>
          </w:rPr>
          <w:t xml:space="preserve">) </w:t>
        </w:r>
        <w:r w:rsidRPr="00BD5769">
          <w:rPr>
            <w:rStyle w:val="Hyperlink"/>
            <w:noProof/>
          </w:rPr>
          <w:t xml:space="preserve">that are known or considered to be threatened by one or more of the invasive grasses. </w:t>
        </w:r>
        <w:r w:rsidRPr="00BD5769">
          <w:rPr>
            <w:rStyle w:val="Hyperlink"/>
            <w:rFonts w:cstheme="minorHAnsi"/>
            <w:noProof/>
          </w:rPr>
          <w:t>Many of these species are threatened due to the altered fire regimes these grasses create.</w:t>
        </w:r>
        <w:r>
          <w:rPr>
            <w:noProof/>
            <w:webHidden/>
          </w:rPr>
          <w:tab/>
        </w:r>
        <w:r>
          <w:rPr>
            <w:noProof/>
            <w:webHidden/>
          </w:rPr>
          <w:fldChar w:fldCharType="begin"/>
        </w:r>
        <w:r>
          <w:rPr>
            <w:noProof/>
            <w:webHidden/>
          </w:rPr>
          <w:instrText xml:space="preserve"> PAGEREF _Toc191633803 \h </w:instrText>
        </w:r>
        <w:r>
          <w:rPr>
            <w:noProof/>
            <w:webHidden/>
          </w:rPr>
        </w:r>
        <w:r>
          <w:rPr>
            <w:noProof/>
            <w:webHidden/>
          </w:rPr>
          <w:fldChar w:fldCharType="separate"/>
        </w:r>
        <w:r w:rsidR="00F5134A">
          <w:rPr>
            <w:noProof/>
            <w:webHidden/>
          </w:rPr>
          <w:t>54</w:t>
        </w:r>
        <w:r>
          <w:rPr>
            <w:noProof/>
            <w:webHidden/>
          </w:rPr>
          <w:fldChar w:fldCharType="end"/>
        </w:r>
      </w:hyperlink>
    </w:p>
    <w:p w14:paraId="34A71EF5" w14:textId="6ABA0E1B" w:rsidR="009108A0" w:rsidRDefault="009108A0">
      <w:pPr>
        <w:pStyle w:val="TableofFigures"/>
        <w:tabs>
          <w:tab w:val="right" w:leader="dot" w:pos="9060"/>
        </w:tabs>
        <w:rPr>
          <w:rFonts w:eastAsiaTheme="minorEastAsia"/>
          <w:noProof/>
          <w:kern w:val="2"/>
          <w:sz w:val="24"/>
          <w:szCs w:val="24"/>
          <w:lang w:eastAsia="en-AU"/>
          <w14:ligatures w14:val="standardContextual"/>
        </w:rPr>
      </w:pPr>
      <w:hyperlink w:anchor="_Toc191633804" w:history="1">
        <w:r w:rsidRPr="00BD5769">
          <w:rPr>
            <w:rStyle w:val="Hyperlink"/>
            <w:noProof/>
          </w:rPr>
          <w:t>Table A4 Indigenous ecological knowledge of native species threatened by invasive grasses. This information was obtained through interviews and surveys conducted by Territory Natural Resource Management in 2022. This information is geographically limited, as the interviews and surveys were predominately with First Nations people based in the NT, with a smaller subset taking part from Queensland and WA (see section 5 of the Background document).</w:t>
        </w:r>
        <w:r>
          <w:rPr>
            <w:noProof/>
            <w:webHidden/>
          </w:rPr>
          <w:tab/>
        </w:r>
        <w:r>
          <w:rPr>
            <w:noProof/>
            <w:webHidden/>
          </w:rPr>
          <w:fldChar w:fldCharType="begin"/>
        </w:r>
        <w:r>
          <w:rPr>
            <w:noProof/>
            <w:webHidden/>
          </w:rPr>
          <w:instrText xml:space="preserve"> PAGEREF _Toc191633804 \h </w:instrText>
        </w:r>
        <w:r>
          <w:rPr>
            <w:noProof/>
            <w:webHidden/>
          </w:rPr>
        </w:r>
        <w:r>
          <w:rPr>
            <w:noProof/>
            <w:webHidden/>
          </w:rPr>
          <w:fldChar w:fldCharType="separate"/>
        </w:r>
        <w:r w:rsidR="00F5134A">
          <w:rPr>
            <w:noProof/>
            <w:webHidden/>
          </w:rPr>
          <w:t>56</w:t>
        </w:r>
        <w:r>
          <w:rPr>
            <w:noProof/>
            <w:webHidden/>
          </w:rPr>
          <w:fldChar w:fldCharType="end"/>
        </w:r>
      </w:hyperlink>
    </w:p>
    <w:p w14:paraId="0A5B5E0C" w14:textId="118BA91C" w:rsidR="009108A0" w:rsidRDefault="009108A0">
      <w:pPr>
        <w:pStyle w:val="TableofFigures"/>
        <w:tabs>
          <w:tab w:val="right" w:leader="dot" w:pos="9060"/>
        </w:tabs>
        <w:rPr>
          <w:rFonts w:eastAsiaTheme="minorEastAsia"/>
          <w:noProof/>
          <w:kern w:val="2"/>
          <w:sz w:val="24"/>
          <w:szCs w:val="24"/>
          <w:lang w:eastAsia="en-AU"/>
          <w14:ligatures w14:val="standardContextual"/>
        </w:rPr>
      </w:pPr>
      <w:hyperlink w:anchor="_Toc191633805" w:history="1">
        <w:r w:rsidRPr="00BD5769">
          <w:rPr>
            <w:rStyle w:val="Hyperlink"/>
            <w:noProof/>
          </w:rPr>
          <w:t>Table A5 Other native non-threatened species known to be impacted by one or more of the invasive grass species.</w:t>
        </w:r>
        <w:r>
          <w:rPr>
            <w:noProof/>
            <w:webHidden/>
          </w:rPr>
          <w:tab/>
        </w:r>
        <w:r>
          <w:rPr>
            <w:noProof/>
            <w:webHidden/>
          </w:rPr>
          <w:fldChar w:fldCharType="begin"/>
        </w:r>
        <w:r>
          <w:rPr>
            <w:noProof/>
            <w:webHidden/>
          </w:rPr>
          <w:instrText xml:space="preserve"> PAGEREF _Toc191633805 \h </w:instrText>
        </w:r>
        <w:r>
          <w:rPr>
            <w:noProof/>
            <w:webHidden/>
          </w:rPr>
        </w:r>
        <w:r>
          <w:rPr>
            <w:noProof/>
            <w:webHidden/>
          </w:rPr>
          <w:fldChar w:fldCharType="separate"/>
        </w:r>
        <w:r w:rsidR="00F5134A">
          <w:rPr>
            <w:noProof/>
            <w:webHidden/>
          </w:rPr>
          <w:t>57</w:t>
        </w:r>
        <w:r>
          <w:rPr>
            <w:noProof/>
            <w:webHidden/>
          </w:rPr>
          <w:fldChar w:fldCharType="end"/>
        </w:r>
      </w:hyperlink>
    </w:p>
    <w:p w14:paraId="5BA426B2" w14:textId="7B5929C9" w:rsidR="00764D6A" w:rsidRPr="000D3D4E" w:rsidRDefault="00E91D72" w:rsidP="00714EBE">
      <w:pPr>
        <w:pStyle w:val="TableofFigures"/>
        <w:tabs>
          <w:tab w:val="right" w:leader="dot" w:pos="9060"/>
        </w:tabs>
      </w:pPr>
      <w:r w:rsidRPr="000D3D4E">
        <w:fldChar w:fldCharType="end"/>
      </w:r>
    </w:p>
    <w:p w14:paraId="28842C6B" w14:textId="55AF4484" w:rsidR="00764D6A" w:rsidRPr="000D3D4E" w:rsidRDefault="00764D6A"/>
    <w:p w14:paraId="4A0D18EA" w14:textId="592A18A5" w:rsidR="00764D6A" w:rsidRPr="000D3D4E" w:rsidRDefault="00764D6A" w:rsidP="00E13F43">
      <w:pPr>
        <w:pStyle w:val="Heading2"/>
        <w:numPr>
          <w:ilvl w:val="0"/>
          <w:numId w:val="0"/>
        </w:numPr>
        <w:sectPr w:rsidR="00764D6A" w:rsidRPr="000D3D4E" w:rsidSect="00EF1084">
          <w:headerReference w:type="even" r:id="rId14"/>
          <w:headerReference w:type="default" r:id="rId15"/>
          <w:footerReference w:type="even" r:id="rId16"/>
          <w:footerReference w:type="default" r:id="rId17"/>
          <w:headerReference w:type="first" r:id="rId18"/>
          <w:footerReference w:type="first" r:id="rId19"/>
          <w:pgSz w:w="11906" w:h="16838"/>
          <w:pgMar w:top="1418" w:right="1418" w:bottom="1418" w:left="1418" w:header="567" w:footer="283" w:gutter="0"/>
          <w:pgNumType w:fmt="lowerRoman" w:start="1"/>
          <w:cols w:space="708"/>
          <w:titlePg/>
          <w:docGrid w:linePitch="360"/>
        </w:sectPr>
      </w:pPr>
    </w:p>
    <w:p w14:paraId="7381B4C0" w14:textId="7F699F7B" w:rsidR="00764D6A" w:rsidRPr="000D3D4E" w:rsidRDefault="00E91D72" w:rsidP="00F22B89">
      <w:pPr>
        <w:pStyle w:val="Heading2"/>
      </w:pPr>
      <w:bookmarkStart w:id="2" w:name="_Toc430782150"/>
      <w:bookmarkStart w:id="3" w:name="_Toc192589332"/>
      <w:r w:rsidRPr="000D3D4E">
        <w:lastRenderedPageBreak/>
        <w:t>Introduction</w:t>
      </w:r>
      <w:bookmarkEnd w:id="2"/>
      <w:bookmarkEnd w:id="3"/>
    </w:p>
    <w:p w14:paraId="654DACD2" w14:textId="02FF369A" w:rsidR="00747605" w:rsidRPr="000D3D4E" w:rsidRDefault="00747605" w:rsidP="00747605">
      <w:pPr>
        <w:pStyle w:val="Heading3"/>
      </w:pPr>
      <w:bookmarkStart w:id="4" w:name="_Toc134801810"/>
      <w:bookmarkStart w:id="5" w:name="_Toc192589333"/>
      <w:r w:rsidRPr="000D3D4E">
        <w:t>Threat abatement plans</w:t>
      </w:r>
      <w:bookmarkEnd w:id="4"/>
      <w:bookmarkEnd w:id="5"/>
    </w:p>
    <w:p w14:paraId="321AC890" w14:textId="77777777" w:rsidR="00AA7341" w:rsidRDefault="006857B4" w:rsidP="00747605">
      <w:r w:rsidRPr="006857B4">
        <w:rPr>
          <w:lang w:val="en-GB"/>
        </w:rPr>
        <w:t xml:space="preserve">The Commonwealth </w:t>
      </w:r>
      <w:r w:rsidRPr="006857B4">
        <w:rPr>
          <w:i/>
          <w:iCs/>
          <w:lang w:val="en-GB"/>
        </w:rPr>
        <w:t>Environment Protection and Biodiversity Conservation Act 1999</w:t>
      </w:r>
      <w:r w:rsidRPr="006857B4">
        <w:rPr>
          <w:lang w:val="en-GB"/>
        </w:rPr>
        <w:t xml:space="preserve"> (EPBC Act) provides for the identification</w:t>
      </w:r>
      <w:r w:rsidR="007E33E4">
        <w:rPr>
          <w:lang w:val="en-GB"/>
        </w:rPr>
        <w:t>, assessment</w:t>
      </w:r>
      <w:r w:rsidRPr="006857B4">
        <w:rPr>
          <w:lang w:val="en-GB"/>
        </w:rPr>
        <w:t xml:space="preserve"> and listing of key threatening processes.</w:t>
      </w:r>
      <w:r>
        <w:rPr>
          <w:lang w:val="en-GB"/>
        </w:rPr>
        <w:t xml:space="preserve"> </w:t>
      </w:r>
      <w:r w:rsidR="00E74AAB" w:rsidRPr="000D3D4E">
        <w:t>A ke</w:t>
      </w:r>
      <w:r w:rsidR="00E74AAB">
        <w:t>y</w:t>
      </w:r>
      <w:r w:rsidR="00E74AAB" w:rsidRPr="000D3D4E">
        <w:t xml:space="preserve"> threatening process is a process that threatens or may threaten the survival, abundance or evolutionary development of a native species o</w:t>
      </w:r>
      <w:r w:rsidR="00E74AAB">
        <w:t>r</w:t>
      </w:r>
      <w:r w:rsidR="00E74AAB" w:rsidRPr="000D3D4E">
        <w:t xml:space="preserve"> ecological community. </w:t>
      </w:r>
    </w:p>
    <w:p w14:paraId="198C1FE0" w14:textId="77777777" w:rsidR="00423B09" w:rsidRPr="00423B09" w:rsidRDefault="00423B09" w:rsidP="00423B09">
      <w:r w:rsidRPr="00423B09">
        <w:rPr>
          <w:lang w:val="en-GB"/>
        </w:rPr>
        <w:t>The Australian Government develops threat abatement plans with input from other levels of government, natural resource managers, scientific experts, First Nations people and other relevant stakeholders and it then facilitates their implementation through partnerships and co-investments.</w:t>
      </w:r>
      <w:r w:rsidRPr="00423B09">
        <w:t> </w:t>
      </w:r>
    </w:p>
    <w:p w14:paraId="2FAFA41A" w14:textId="083915E3" w:rsidR="00423B09" w:rsidRPr="00423B09" w:rsidRDefault="0030636A" w:rsidP="00423B09">
      <w:r w:rsidRPr="0030636A">
        <w:t xml:space="preserve">A threat abatement plan must provide for the research, management and other actions necessary to reduce the key threatening process concerned to an acceptable level </w:t>
      </w:r>
      <w:proofErr w:type="gramStart"/>
      <w:r w:rsidRPr="0030636A">
        <w:t>in order to</w:t>
      </w:r>
      <w:proofErr w:type="gramEnd"/>
      <w:r w:rsidRPr="0030636A">
        <w:t xml:space="preserve"> maximise the chances of the long-term survival in nature of native species and ecological communities affected by the process.</w:t>
      </w:r>
      <w:r>
        <w:t xml:space="preserve"> </w:t>
      </w:r>
      <w:r w:rsidR="00423B09" w:rsidRPr="00423B09">
        <w:rPr>
          <w:lang w:val="en-GB"/>
        </w:rPr>
        <w:t>Threat abatement plans for invasive species not only strive for better technical solutions, but also include critical enabling objectives such as:</w:t>
      </w:r>
      <w:r w:rsidR="00423B09" w:rsidRPr="00423B09">
        <w:t> </w:t>
      </w:r>
    </w:p>
    <w:p w14:paraId="614A19D1" w14:textId="77777777" w:rsidR="00423B09" w:rsidRPr="00423B09" w:rsidRDefault="00423B09" w:rsidP="00797F97">
      <w:pPr>
        <w:numPr>
          <w:ilvl w:val="0"/>
          <w:numId w:val="15"/>
        </w:numPr>
      </w:pPr>
      <w:r w:rsidRPr="00423B09">
        <w:rPr>
          <w:lang w:val="en-GB"/>
        </w:rPr>
        <w:t>addressing social, legal and economic knowledge gaps and barriers</w:t>
      </w:r>
      <w:r w:rsidRPr="00423B09">
        <w:t> </w:t>
      </w:r>
    </w:p>
    <w:p w14:paraId="72CD4F4D" w14:textId="77777777" w:rsidR="00423B09" w:rsidRPr="00423B09" w:rsidRDefault="00423B09" w:rsidP="00797F97">
      <w:pPr>
        <w:numPr>
          <w:ilvl w:val="0"/>
          <w:numId w:val="16"/>
        </w:numPr>
      </w:pPr>
      <w:r w:rsidRPr="00423B09">
        <w:rPr>
          <w:lang w:val="en-GB"/>
        </w:rPr>
        <w:t>identifying research priorities</w:t>
      </w:r>
      <w:r w:rsidRPr="00423B09">
        <w:t> </w:t>
      </w:r>
    </w:p>
    <w:p w14:paraId="4968262C" w14:textId="2889DD29" w:rsidR="00423B09" w:rsidRPr="00423B09" w:rsidRDefault="00423B09" w:rsidP="00797F97">
      <w:pPr>
        <w:numPr>
          <w:ilvl w:val="0"/>
          <w:numId w:val="17"/>
        </w:numPr>
      </w:pPr>
      <w:r w:rsidRPr="00423B09">
        <w:rPr>
          <w:lang w:val="en-GB"/>
        </w:rPr>
        <w:t>integrating interests relating to biodiversity conservation with biosecurity and agricultural production</w:t>
      </w:r>
      <w:r w:rsidR="00182500">
        <w:rPr>
          <w:lang w:val="en-GB"/>
        </w:rPr>
        <w:t xml:space="preserve"> </w:t>
      </w:r>
      <w:r w:rsidRPr="00423B09">
        <w:rPr>
          <w:lang w:val="en-GB"/>
        </w:rPr>
        <w:t>and amenity considerations.</w:t>
      </w:r>
      <w:r w:rsidRPr="00423B09">
        <w:t> </w:t>
      </w:r>
    </w:p>
    <w:p w14:paraId="16BEFF44" w14:textId="352FB288" w:rsidR="00423B09" w:rsidRDefault="00423B09" w:rsidP="00747605">
      <w:pPr>
        <w:rPr>
          <w:lang w:val="en-GB"/>
        </w:rPr>
      </w:pPr>
      <w:r w:rsidRPr="00423B09">
        <w:rPr>
          <w:lang w:val="en-GB"/>
        </w:rPr>
        <w:t xml:space="preserve">Recovery plans and conservation </w:t>
      </w:r>
      <w:proofErr w:type="gramStart"/>
      <w:r w:rsidRPr="00423B09">
        <w:rPr>
          <w:lang w:val="en-GB"/>
        </w:rPr>
        <w:t>advices</w:t>
      </w:r>
      <w:proofErr w:type="gramEnd"/>
      <w:r w:rsidRPr="00423B09">
        <w:rPr>
          <w:lang w:val="en-GB"/>
        </w:rPr>
        <w:t xml:space="preserve"> for threatened species </w:t>
      </w:r>
      <w:r w:rsidR="004B7DED">
        <w:rPr>
          <w:lang w:val="en-GB"/>
        </w:rPr>
        <w:t xml:space="preserve">and ecological communities </w:t>
      </w:r>
      <w:r w:rsidRPr="00423B09">
        <w:rPr>
          <w:lang w:val="en-GB"/>
        </w:rPr>
        <w:t xml:space="preserve">that are </w:t>
      </w:r>
      <w:r w:rsidR="000A7BD7">
        <w:rPr>
          <w:lang w:val="en-GB"/>
        </w:rPr>
        <w:t>threatened by these invasive grass</w:t>
      </w:r>
      <w:r w:rsidR="00AE4C1B">
        <w:rPr>
          <w:lang w:val="en-GB"/>
        </w:rPr>
        <w:t xml:space="preserve"> species </w:t>
      </w:r>
      <w:r w:rsidRPr="00423B09">
        <w:rPr>
          <w:lang w:val="en-GB"/>
        </w:rPr>
        <w:t xml:space="preserve">may also outline priorities for </w:t>
      </w:r>
      <w:r w:rsidR="00AE4C1B">
        <w:rPr>
          <w:lang w:val="en-GB"/>
        </w:rPr>
        <w:t>invasive grass</w:t>
      </w:r>
      <w:r w:rsidRPr="00423B09">
        <w:rPr>
          <w:lang w:val="en-GB"/>
        </w:rPr>
        <w:t xml:space="preserve"> management and research. </w:t>
      </w:r>
    </w:p>
    <w:p w14:paraId="4FD58EB9" w14:textId="77777777" w:rsidR="00DE6F7E" w:rsidRDefault="00DE6F7E" w:rsidP="00DE6F7E">
      <w:r w:rsidRPr="000D3D4E">
        <w:t>Ecosystem degradation, habitat loss and species decline due to invasion of northern Australia by introduced gamba grass (</w:t>
      </w:r>
      <w:r w:rsidRPr="000D3D4E">
        <w:rPr>
          <w:i/>
          <w:iCs/>
        </w:rPr>
        <w:t xml:space="preserve">Andropogon </w:t>
      </w:r>
      <w:proofErr w:type="spellStart"/>
      <w:r w:rsidRPr="000D3D4E">
        <w:rPr>
          <w:i/>
          <w:iCs/>
        </w:rPr>
        <w:t>gayanus</w:t>
      </w:r>
      <w:proofErr w:type="spellEnd"/>
      <w:r w:rsidRPr="000D3D4E">
        <w:t>), para grass (</w:t>
      </w:r>
      <w:proofErr w:type="spellStart"/>
      <w:r w:rsidRPr="000D3D4E">
        <w:rPr>
          <w:i/>
          <w:iCs/>
        </w:rPr>
        <w:t>Urochloa</w:t>
      </w:r>
      <w:proofErr w:type="spellEnd"/>
      <w:r w:rsidRPr="000D3D4E">
        <w:rPr>
          <w:i/>
          <w:iCs/>
        </w:rPr>
        <w:t xml:space="preserve"> mutica</w:t>
      </w:r>
      <w:r w:rsidRPr="000D3D4E">
        <w:t>), olive hymenachne (</w:t>
      </w:r>
      <w:r w:rsidRPr="000D3D4E">
        <w:rPr>
          <w:i/>
          <w:iCs/>
        </w:rPr>
        <w:t xml:space="preserve">Hymenachne </w:t>
      </w:r>
      <w:proofErr w:type="spellStart"/>
      <w:r w:rsidRPr="000D3D4E">
        <w:rPr>
          <w:i/>
          <w:iCs/>
        </w:rPr>
        <w:t>amplexicaulis</w:t>
      </w:r>
      <w:proofErr w:type="spellEnd"/>
      <w:r w:rsidRPr="000D3D4E">
        <w:t>), mission grass (</w:t>
      </w:r>
      <w:r w:rsidRPr="000D3D4E">
        <w:rPr>
          <w:i/>
          <w:iCs/>
        </w:rPr>
        <w:t xml:space="preserve">Cenchrus </w:t>
      </w:r>
      <w:proofErr w:type="spellStart"/>
      <w:r w:rsidRPr="000D3D4E">
        <w:rPr>
          <w:i/>
          <w:iCs/>
        </w:rPr>
        <w:t>polystachios</w:t>
      </w:r>
      <w:proofErr w:type="spellEnd"/>
      <w:r w:rsidRPr="000D3D4E">
        <w:t>) and annual mission grass (</w:t>
      </w:r>
      <w:r w:rsidRPr="000D3D4E">
        <w:rPr>
          <w:i/>
          <w:iCs/>
        </w:rPr>
        <w:t xml:space="preserve">Cenchrus </w:t>
      </w:r>
      <w:proofErr w:type="spellStart"/>
      <w:r w:rsidRPr="000D3D4E">
        <w:rPr>
          <w:i/>
          <w:iCs/>
        </w:rPr>
        <w:t>pedicellatus</w:t>
      </w:r>
      <w:proofErr w:type="spellEnd"/>
      <w:r w:rsidRPr="000D3D4E">
        <w:t xml:space="preserve">) was listed as a Key Threatening Process (KTP) under the EPBC Act in 2009. </w:t>
      </w:r>
    </w:p>
    <w:p w14:paraId="77E0D5F6" w14:textId="58EA973C" w:rsidR="00DE6F7E" w:rsidRDefault="00DE6F7E" w:rsidP="00747605">
      <w:r w:rsidRPr="00EC4759">
        <w:t xml:space="preserve">This </w:t>
      </w:r>
      <w:r>
        <w:t>t</w:t>
      </w:r>
      <w:r w:rsidRPr="00EC4759">
        <w:t xml:space="preserve">hreat </w:t>
      </w:r>
      <w:r>
        <w:t>a</w:t>
      </w:r>
      <w:r w:rsidRPr="00EC4759">
        <w:t xml:space="preserve">batement </w:t>
      </w:r>
      <w:r>
        <w:t>p</w:t>
      </w:r>
      <w:r w:rsidRPr="00EC4759">
        <w:t>lan replaces the 20</w:t>
      </w:r>
      <w:r>
        <w:t>12</w:t>
      </w:r>
      <w:r w:rsidRPr="00EC4759">
        <w:t xml:space="preserve"> </w:t>
      </w:r>
      <w:r>
        <w:t xml:space="preserve">plan. It </w:t>
      </w:r>
      <w:r w:rsidRPr="00EC4759">
        <w:t xml:space="preserve">should be read in conjunction with the </w:t>
      </w:r>
      <w:r w:rsidRPr="000E6739">
        <w:rPr>
          <w:i/>
          <w:iCs/>
        </w:rPr>
        <w:t xml:space="preserve">Background document for the threat abatement plan for ecosystem degradation, habitat loss and species decline due to invasion of northern Australia by introduced gamba grass (Andropogon </w:t>
      </w:r>
      <w:proofErr w:type="spellStart"/>
      <w:r w:rsidRPr="000E6739">
        <w:rPr>
          <w:i/>
          <w:iCs/>
        </w:rPr>
        <w:t>gayanus</w:t>
      </w:r>
      <w:proofErr w:type="spellEnd"/>
      <w:r w:rsidRPr="000E6739">
        <w:rPr>
          <w:i/>
          <w:iCs/>
        </w:rPr>
        <w:t>), para grass (</w:t>
      </w:r>
      <w:proofErr w:type="spellStart"/>
      <w:r w:rsidRPr="000E6739">
        <w:rPr>
          <w:i/>
          <w:iCs/>
        </w:rPr>
        <w:t>Urochloa</w:t>
      </w:r>
      <w:proofErr w:type="spellEnd"/>
      <w:r w:rsidRPr="000E6739">
        <w:rPr>
          <w:i/>
          <w:iCs/>
        </w:rPr>
        <w:t xml:space="preserve"> mutica), olive hymenachne (Hymenachne </w:t>
      </w:r>
      <w:proofErr w:type="spellStart"/>
      <w:r w:rsidRPr="000E6739">
        <w:rPr>
          <w:i/>
          <w:iCs/>
        </w:rPr>
        <w:t>amplexicaulis</w:t>
      </w:r>
      <w:proofErr w:type="spellEnd"/>
      <w:r w:rsidRPr="000E6739">
        <w:rPr>
          <w:i/>
          <w:iCs/>
        </w:rPr>
        <w:t xml:space="preserve">), mission grass (Cenchrus </w:t>
      </w:r>
      <w:proofErr w:type="spellStart"/>
      <w:r w:rsidRPr="000E6739">
        <w:rPr>
          <w:i/>
          <w:iCs/>
        </w:rPr>
        <w:t>polystachios</w:t>
      </w:r>
      <w:proofErr w:type="spellEnd"/>
      <w:r w:rsidRPr="000E6739">
        <w:rPr>
          <w:i/>
          <w:iCs/>
        </w:rPr>
        <w:t xml:space="preserve">) and annual mission grass (Cenchrus </w:t>
      </w:r>
      <w:proofErr w:type="spellStart"/>
      <w:r w:rsidRPr="000E6739">
        <w:rPr>
          <w:i/>
          <w:iCs/>
        </w:rPr>
        <w:t>pedicellatus</w:t>
      </w:r>
      <w:proofErr w:type="spellEnd"/>
      <w:r w:rsidRPr="000E6739">
        <w:rPr>
          <w:i/>
          <w:iCs/>
        </w:rPr>
        <w:t>)</w:t>
      </w:r>
      <w:r w:rsidRPr="009A5CC9" w:rsidDel="009A5CC9">
        <w:t xml:space="preserve"> </w:t>
      </w:r>
      <w:r w:rsidRPr="00EC4759">
        <w:t xml:space="preserve">(the </w:t>
      </w:r>
      <w:r>
        <w:t>b</w:t>
      </w:r>
      <w:r w:rsidRPr="00EC4759">
        <w:t xml:space="preserve">ackground </w:t>
      </w:r>
      <w:r>
        <w:t>d</w:t>
      </w:r>
      <w:r w:rsidRPr="00EC4759">
        <w:t xml:space="preserve">ocument), which provides more information about </w:t>
      </w:r>
      <w:r>
        <w:t xml:space="preserve">the biology of these grasses, their ecological and cultural impacts and control methods. </w:t>
      </w:r>
    </w:p>
    <w:p w14:paraId="3C25977C" w14:textId="77777777" w:rsidR="000E3E0A" w:rsidRDefault="000E3E0A">
      <w:pPr>
        <w:spacing w:after="0" w:line="240" w:lineRule="auto"/>
        <w:rPr>
          <w:rFonts w:ascii="Calibri" w:eastAsia="Times New Roman" w:hAnsi="Calibri" w:cs="Times New Roman"/>
          <w:b/>
          <w:bCs/>
          <w:sz w:val="36"/>
          <w:szCs w:val="24"/>
        </w:rPr>
      </w:pPr>
      <w:r>
        <w:br w:type="page"/>
      </w:r>
    </w:p>
    <w:p w14:paraId="07E51040" w14:textId="3CA5B535" w:rsidR="006F2EF3" w:rsidRPr="000D3D4E" w:rsidRDefault="006F2EF3" w:rsidP="006F2EF3">
      <w:pPr>
        <w:pStyle w:val="Heading3"/>
      </w:pPr>
      <w:bookmarkStart w:id="6" w:name="_Toc192589334"/>
      <w:r w:rsidRPr="000D3D4E">
        <w:lastRenderedPageBreak/>
        <w:t>Names and terminology</w:t>
      </w:r>
      <w:bookmarkEnd w:id="6"/>
      <w:r w:rsidRPr="000D3D4E">
        <w:t xml:space="preserve"> </w:t>
      </w:r>
    </w:p>
    <w:p w14:paraId="3D9D93A1" w14:textId="77777777" w:rsidR="00D131C9" w:rsidRDefault="00D131C9" w:rsidP="00D131C9">
      <w:r>
        <w:t xml:space="preserve">The current scientific name for each grass species addressed by this plan </w:t>
      </w:r>
      <w:proofErr w:type="gramStart"/>
      <w:r>
        <w:t>are</w:t>
      </w:r>
      <w:proofErr w:type="gramEnd"/>
      <w:r>
        <w:t xml:space="preserve"> in Table 1. There have been changes to the current Australian naming convention for the 2 mission grasses since the key threatening process was listed, and the synonyms along with some of the common names are included within Table 1.</w:t>
      </w:r>
    </w:p>
    <w:p w14:paraId="613566CC" w14:textId="77777777" w:rsidR="00D131C9" w:rsidRDefault="00D131C9" w:rsidP="00D131C9">
      <w:r w:rsidRPr="00D131C9">
        <w:rPr>
          <w:i/>
          <w:iCs/>
        </w:rPr>
        <w:t xml:space="preserve">Hymenachne </w:t>
      </w:r>
      <w:proofErr w:type="spellStart"/>
      <w:r w:rsidRPr="00D131C9">
        <w:rPr>
          <w:i/>
          <w:iCs/>
        </w:rPr>
        <w:t>amplexicaulis</w:t>
      </w:r>
      <w:proofErr w:type="spellEnd"/>
      <w:r>
        <w:t xml:space="preserve"> is referred to as hymenachne throughout this plan. There is also a hybrid between the native </w:t>
      </w:r>
      <w:r w:rsidRPr="00D131C9">
        <w:rPr>
          <w:i/>
          <w:iCs/>
        </w:rPr>
        <w:t xml:space="preserve">Hymenachne </w:t>
      </w:r>
      <w:proofErr w:type="spellStart"/>
      <w:r w:rsidRPr="00D131C9">
        <w:rPr>
          <w:i/>
          <w:iCs/>
        </w:rPr>
        <w:t>acutigluma</w:t>
      </w:r>
      <w:proofErr w:type="spellEnd"/>
      <w:r>
        <w:t xml:space="preserve"> and the invasive </w:t>
      </w:r>
      <w:r w:rsidRPr="00D131C9">
        <w:rPr>
          <w:i/>
          <w:iCs/>
        </w:rPr>
        <w:t xml:space="preserve">Hymenachne </w:t>
      </w:r>
      <w:proofErr w:type="spellStart"/>
      <w:r w:rsidRPr="00D131C9">
        <w:rPr>
          <w:i/>
          <w:iCs/>
        </w:rPr>
        <w:t>amplexicaulis</w:t>
      </w:r>
      <w:proofErr w:type="spellEnd"/>
      <w:r>
        <w:t xml:space="preserve">, which is referred to as </w:t>
      </w:r>
      <w:r w:rsidRPr="00D131C9">
        <w:rPr>
          <w:i/>
          <w:iCs/>
        </w:rPr>
        <w:t>Hymenachne</w:t>
      </w:r>
      <w:r>
        <w:t xml:space="preserve"> x </w:t>
      </w:r>
      <w:proofErr w:type="spellStart"/>
      <w:r w:rsidRPr="00D131C9">
        <w:rPr>
          <w:i/>
          <w:iCs/>
        </w:rPr>
        <w:t>calamitosa</w:t>
      </w:r>
      <w:proofErr w:type="spellEnd"/>
      <w:r>
        <w:t xml:space="preserve">. The native </w:t>
      </w:r>
      <w:r w:rsidRPr="00D131C9">
        <w:rPr>
          <w:i/>
          <w:iCs/>
        </w:rPr>
        <w:t xml:space="preserve">H. </w:t>
      </w:r>
      <w:proofErr w:type="spellStart"/>
      <w:r w:rsidRPr="00D131C9">
        <w:rPr>
          <w:i/>
          <w:iCs/>
        </w:rPr>
        <w:t>acutigluma</w:t>
      </w:r>
      <w:proofErr w:type="spellEnd"/>
      <w:r>
        <w:t xml:space="preserve"> occurs in the Northern Territory (NT) and Queensland (Qld), but not Western Australia (WA) or New South Wales (NSW). </w:t>
      </w:r>
    </w:p>
    <w:p w14:paraId="64F6CA6C" w14:textId="58B57BBF" w:rsidR="00640777" w:rsidRPr="000D3D4E" w:rsidRDefault="00D131C9" w:rsidP="00D131C9">
      <w:r>
        <w:t xml:space="preserve">In this plan, the term ‘perennial mission grass’ is used for </w:t>
      </w:r>
      <w:r w:rsidRPr="00D131C9">
        <w:rPr>
          <w:i/>
          <w:iCs/>
        </w:rPr>
        <w:t xml:space="preserve">Cenchrus </w:t>
      </w:r>
      <w:proofErr w:type="spellStart"/>
      <w:r w:rsidRPr="00D131C9">
        <w:rPr>
          <w:i/>
          <w:iCs/>
        </w:rPr>
        <w:t>polystachios</w:t>
      </w:r>
      <w:proofErr w:type="spellEnd"/>
      <w:r>
        <w:t>. The term ‘mission grass’ is used when the available information does not differentiate between annual mission grass (</w:t>
      </w:r>
      <w:r w:rsidRPr="00D131C9">
        <w:rPr>
          <w:i/>
          <w:iCs/>
        </w:rPr>
        <w:t xml:space="preserve">C. </w:t>
      </w:r>
      <w:proofErr w:type="spellStart"/>
      <w:r w:rsidRPr="00D131C9">
        <w:rPr>
          <w:i/>
          <w:iCs/>
        </w:rPr>
        <w:t>pedicellatus</w:t>
      </w:r>
      <w:proofErr w:type="spellEnd"/>
      <w:r>
        <w:t>) or perennial mission grass (</w:t>
      </w:r>
      <w:r w:rsidRPr="00D131C9">
        <w:rPr>
          <w:i/>
          <w:iCs/>
        </w:rPr>
        <w:t xml:space="preserve">C. </w:t>
      </w:r>
      <w:proofErr w:type="spellStart"/>
      <w:r w:rsidRPr="00D131C9">
        <w:rPr>
          <w:i/>
          <w:iCs/>
        </w:rPr>
        <w:t>polystachios</w:t>
      </w:r>
      <w:proofErr w:type="spellEnd"/>
      <w:r>
        <w:t xml:space="preserve">). </w:t>
      </w:r>
      <w:r w:rsidR="00D72973" w:rsidRPr="000D3D4E">
        <w:t>Gamba</w:t>
      </w:r>
      <w:r w:rsidR="003A5737">
        <w:t xml:space="preserve"> grass</w:t>
      </w:r>
      <w:r w:rsidR="00D72973" w:rsidRPr="000D3D4E">
        <w:t xml:space="preserve">, </w:t>
      </w:r>
      <w:r w:rsidR="00CE31A5" w:rsidRPr="000D3D4E">
        <w:t xml:space="preserve">perennial </w:t>
      </w:r>
      <w:r w:rsidR="00D72973" w:rsidRPr="000D3D4E">
        <w:t>mission grass and annual mission grass are all tropical, terrestrial, high biomass, tussock forming grasses, that typically invade woodlands</w:t>
      </w:r>
      <w:r w:rsidR="00FF4891" w:rsidRPr="000D3D4E">
        <w:t>,</w:t>
      </w:r>
      <w:r w:rsidR="00D72973" w:rsidRPr="000D3D4E">
        <w:t xml:space="preserve"> savannas</w:t>
      </w:r>
      <w:r w:rsidR="00FF4891" w:rsidRPr="000D3D4E">
        <w:t xml:space="preserve"> and riparian vegetation</w:t>
      </w:r>
      <w:r w:rsidR="00D72973" w:rsidRPr="000D3D4E">
        <w:t>. Para grass and hymenachne are perennial, stolon</w:t>
      </w:r>
      <w:r w:rsidR="00536AC3" w:rsidRPr="000D3D4E">
        <w:t xml:space="preserve"> forming </w:t>
      </w:r>
      <w:r w:rsidR="00D72973" w:rsidRPr="000D3D4E">
        <w:t>grasses which invade tropical, sub-tropical or temperate wetlands</w:t>
      </w:r>
      <w:r w:rsidR="008431D0" w:rsidRPr="000D3D4E">
        <w:t xml:space="preserve">, </w:t>
      </w:r>
      <w:r w:rsidR="00F128CF" w:rsidRPr="000D3D4E">
        <w:t>floodplains</w:t>
      </w:r>
      <w:r w:rsidR="008431D0" w:rsidRPr="000D3D4E">
        <w:t xml:space="preserve"> and waterways</w:t>
      </w:r>
      <w:r w:rsidR="00D72973" w:rsidRPr="000D3D4E">
        <w:t xml:space="preserve">. </w:t>
      </w:r>
      <w:r w:rsidR="00536AC3" w:rsidRPr="000D3D4E">
        <w:t xml:space="preserve">Stolons are horizontal, above-ground, creeping stems </w:t>
      </w:r>
      <w:r w:rsidR="005E0744" w:rsidRPr="000D3D4E">
        <w:t xml:space="preserve">which can form roots and shoots. </w:t>
      </w:r>
      <w:r w:rsidR="00D72973" w:rsidRPr="000D3D4E">
        <w:t xml:space="preserve">More details on the biology of these species can be found in </w:t>
      </w:r>
      <w:r w:rsidR="0099792F" w:rsidRPr="000D3D4E">
        <w:t xml:space="preserve">Chapter 2 and 3 of </w:t>
      </w:r>
      <w:r w:rsidR="00D72973" w:rsidRPr="000D3D4E">
        <w:t xml:space="preserve">the accompanying Background Document. </w:t>
      </w:r>
      <w:r w:rsidR="00333431" w:rsidRPr="000D3D4E">
        <w:t xml:space="preserve">These </w:t>
      </w:r>
      <w:r w:rsidR="00BA4B6A">
        <w:t>5</w:t>
      </w:r>
      <w:r w:rsidR="00333431" w:rsidRPr="000D3D4E">
        <w:t xml:space="preserve"> species are collectively referred to as invasive grasses throughout </w:t>
      </w:r>
      <w:r w:rsidR="00E45B22" w:rsidRPr="000D3D4E">
        <w:t xml:space="preserve">the plan. </w:t>
      </w:r>
    </w:p>
    <w:p w14:paraId="5E28CCAC" w14:textId="1A666329" w:rsidR="00BF00F5" w:rsidRDefault="001F67DB" w:rsidP="006F2EF3">
      <w:r w:rsidRPr="000D3D4E">
        <w:t>The term waterway is used throughout the plan to indicate a</w:t>
      </w:r>
      <w:r w:rsidR="00CE713C" w:rsidRPr="000D3D4E">
        <w:t>ny</w:t>
      </w:r>
      <w:r w:rsidRPr="000D3D4E">
        <w:t xml:space="preserve"> river, creek, stream, </w:t>
      </w:r>
      <w:r w:rsidR="005C14CF" w:rsidRPr="000D3D4E">
        <w:t>including its floodplain</w:t>
      </w:r>
      <w:r w:rsidR="00A65BFE" w:rsidRPr="000D3D4E">
        <w:t xml:space="preserve">, </w:t>
      </w:r>
      <w:r w:rsidRPr="000D3D4E">
        <w:t xml:space="preserve">watercourse, drainage feature or </w:t>
      </w:r>
      <w:r w:rsidR="00BF0ADF" w:rsidRPr="000D3D4E">
        <w:t>estuary</w:t>
      </w:r>
      <w:r w:rsidR="00A60DF0" w:rsidRPr="000D3D4E">
        <w:t xml:space="preserve">. </w:t>
      </w:r>
      <w:r w:rsidR="00CE713C" w:rsidRPr="000D3D4E">
        <w:t>This includes systems that flow permanently, for part of the year or occasionally</w:t>
      </w:r>
      <w:r w:rsidR="00A65BFE" w:rsidRPr="000D3D4E">
        <w:t xml:space="preserve">. </w:t>
      </w:r>
    </w:p>
    <w:p w14:paraId="43F510EE" w14:textId="72A44912" w:rsidR="002A0EEA" w:rsidRPr="000D3D4E" w:rsidRDefault="002A0EEA" w:rsidP="006F2EF3">
      <w:r w:rsidRPr="000D3D4E">
        <w:t xml:space="preserve">This </w:t>
      </w:r>
      <w:r w:rsidR="00FE10A9">
        <w:t>plan</w:t>
      </w:r>
      <w:r w:rsidRPr="000D3D4E">
        <w:t xml:space="preserve"> should be read in conjunction with the accompanying Background Document, which provides more information on the biology of these </w:t>
      </w:r>
      <w:r w:rsidR="00640D51">
        <w:t xml:space="preserve">invasive grass </w:t>
      </w:r>
      <w:r w:rsidRPr="000D3D4E">
        <w:t xml:space="preserve">species, their ecological impacts and an overview of management options. </w:t>
      </w:r>
    </w:p>
    <w:p w14:paraId="74DE35EB" w14:textId="77777777" w:rsidR="001D379F" w:rsidRDefault="001D379F">
      <w:pPr>
        <w:spacing w:after="0" w:line="240" w:lineRule="auto"/>
        <w:rPr>
          <w:rFonts w:ascii="Calibri" w:hAnsi="Calibri"/>
          <w:b/>
          <w:bCs/>
          <w:sz w:val="24"/>
          <w:szCs w:val="18"/>
        </w:rPr>
      </w:pPr>
      <w:r>
        <w:br w:type="page"/>
      </w:r>
    </w:p>
    <w:p w14:paraId="108F8BE3" w14:textId="222F5DC0" w:rsidR="006F2EF3" w:rsidRPr="000D3D4E" w:rsidRDefault="006F2EF3" w:rsidP="00D83975">
      <w:pPr>
        <w:pStyle w:val="Caption"/>
      </w:pPr>
      <w:bookmarkStart w:id="7" w:name="_Toc191633807"/>
      <w:r w:rsidRPr="000D3D4E">
        <w:lastRenderedPageBreak/>
        <w:t xml:space="preserve">Table </w:t>
      </w:r>
      <w:r>
        <w:fldChar w:fldCharType="begin"/>
      </w:r>
      <w:r>
        <w:instrText>SEQ Table \* ARABIC</w:instrText>
      </w:r>
      <w:r>
        <w:fldChar w:fldCharType="separate"/>
      </w:r>
      <w:r w:rsidR="00F5134A">
        <w:rPr>
          <w:noProof/>
        </w:rPr>
        <w:t>1</w:t>
      </w:r>
      <w:r>
        <w:fldChar w:fldCharType="end"/>
      </w:r>
      <w:r w:rsidRPr="000D3D4E">
        <w:t xml:space="preserve"> Scientific </w:t>
      </w:r>
      <w:r w:rsidR="00EF33C6">
        <w:t>name</w:t>
      </w:r>
      <w:r w:rsidR="003C0779">
        <w:t>s</w:t>
      </w:r>
      <w:r w:rsidR="00A81D32">
        <w:t xml:space="preserve"> </w:t>
      </w:r>
      <w:r w:rsidRPr="000D3D4E">
        <w:t xml:space="preserve">for the invasive grasses covered in this </w:t>
      </w:r>
      <w:r w:rsidR="00FE10A9">
        <w:t>plan</w:t>
      </w:r>
      <w:r w:rsidR="00E779DA">
        <w:t xml:space="preserve"> as stated within the </w:t>
      </w:r>
      <w:hyperlink r:id="rId20" w:history="1">
        <w:r w:rsidR="00E779DA" w:rsidRPr="00A81D32">
          <w:rPr>
            <w:rStyle w:val="Hyperlink"/>
          </w:rPr>
          <w:t>Australian Plant Cen</w:t>
        </w:r>
        <w:r w:rsidR="00A81D32" w:rsidRPr="00A81D32">
          <w:rPr>
            <w:rStyle w:val="Hyperlink"/>
          </w:rPr>
          <w:t>s</w:t>
        </w:r>
        <w:r w:rsidR="00E779DA" w:rsidRPr="00A81D32">
          <w:rPr>
            <w:rStyle w:val="Hyperlink"/>
          </w:rPr>
          <w:t>us</w:t>
        </w:r>
      </w:hyperlink>
      <w:r w:rsidR="00E779DA">
        <w:t xml:space="preserve"> (APC)</w:t>
      </w:r>
      <w:r w:rsidRPr="000D3D4E">
        <w:t xml:space="preserve">. Subspecies and hybrids are indicated if they are present in Australia. </w:t>
      </w:r>
      <w:r w:rsidR="003C0779">
        <w:t xml:space="preserve">Common names and synonyms are also </w:t>
      </w:r>
      <w:r w:rsidR="00A81D32">
        <w:t>stated.</w:t>
      </w:r>
      <w:bookmarkEnd w:id="7"/>
      <w:r w:rsidR="00A81D32">
        <w:t xml:space="preserve"> </w:t>
      </w:r>
    </w:p>
    <w:tbl>
      <w:tblPr>
        <w:tblW w:w="4589" w:type="pct"/>
        <w:tblInd w:w="40" w:type="dxa"/>
        <w:tblBorders>
          <w:top w:val="single" w:sz="4" w:space="0" w:color="auto"/>
          <w:bottom w:val="single" w:sz="4" w:space="0" w:color="auto"/>
          <w:insideH w:val="single" w:sz="4" w:space="0" w:color="auto"/>
        </w:tblBorders>
        <w:tblLayout w:type="fixed"/>
        <w:tblCellMar>
          <w:left w:w="40" w:type="dxa"/>
          <w:right w:w="40" w:type="dxa"/>
        </w:tblCellMar>
        <w:tblLook w:val="0000" w:firstRow="0" w:lastRow="0" w:firstColumn="0" w:lastColumn="0" w:noHBand="0" w:noVBand="0"/>
      </w:tblPr>
      <w:tblGrid>
        <w:gridCol w:w="2512"/>
        <w:gridCol w:w="1984"/>
        <w:gridCol w:w="2127"/>
        <w:gridCol w:w="1701"/>
      </w:tblGrid>
      <w:tr w:rsidR="006F2EF3" w:rsidRPr="000D3D4E" w14:paraId="15AEAC6D" w14:textId="77777777">
        <w:trPr>
          <w:cantSplit/>
          <w:tblHeader/>
        </w:trPr>
        <w:tc>
          <w:tcPr>
            <w:tcW w:w="2512" w:type="dxa"/>
            <w:tcMar>
              <w:left w:w="108" w:type="dxa"/>
              <w:right w:w="108" w:type="dxa"/>
            </w:tcMar>
          </w:tcPr>
          <w:p w14:paraId="6DF63BF6" w14:textId="751717B2" w:rsidR="006F2EF3" w:rsidRPr="000D3D4E" w:rsidRDefault="006F2EF3" w:rsidP="00C96B36">
            <w:pPr>
              <w:pStyle w:val="TableHeading"/>
            </w:pPr>
            <w:r w:rsidRPr="000D3D4E">
              <w:t>Scientific name</w:t>
            </w:r>
          </w:p>
        </w:tc>
        <w:tc>
          <w:tcPr>
            <w:tcW w:w="1984" w:type="dxa"/>
            <w:tcMar>
              <w:left w:w="108" w:type="dxa"/>
              <w:right w:w="108" w:type="dxa"/>
            </w:tcMar>
          </w:tcPr>
          <w:p w14:paraId="1A673B90" w14:textId="77777777" w:rsidR="006F2EF3" w:rsidRPr="000D3D4E" w:rsidRDefault="006F2EF3">
            <w:pPr>
              <w:pStyle w:val="TableHeading"/>
            </w:pPr>
            <w:r w:rsidRPr="000D3D4E">
              <w:t>Synonyms</w:t>
            </w:r>
          </w:p>
        </w:tc>
        <w:tc>
          <w:tcPr>
            <w:tcW w:w="2127" w:type="dxa"/>
            <w:tcMar>
              <w:left w:w="108" w:type="dxa"/>
              <w:right w:w="108" w:type="dxa"/>
            </w:tcMar>
          </w:tcPr>
          <w:p w14:paraId="0564CC12" w14:textId="77777777" w:rsidR="006F2EF3" w:rsidRPr="000D3D4E" w:rsidRDefault="006F2EF3">
            <w:pPr>
              <w:pStyle w:val="TableHeading"/>
            </w:pPr>
            <w:r w:rsidRPr="000D3D4E">
              <w:t>Sub species or hybrid</w:t>
            </w:r>
          </w:p>
        </w:tc>
        <w:tc>
          <w:tcPr>
            <w:tcW w:w="1701" w:type="dxa"/>
            <w:tcMar>
              <w:left w:w="108" w:type="dxa"/>
              <w:right w:w="108" w:type="dxa"/>
            </w:tcMar>
          </w:tcPr>
          <w:p w14:paraId="06F59054" w14:textId="77777777" w:rsidR="006F2EF3" w:rsidRPr="000D3D4E" w:rsidRDefault="006F2EF3">
            <w:pPr>
              <w:pStyle w:val="TableHeading"/>
            </w:pPr>
            <w:r w:rsidRPr="000D3D4E">
              <w:t>Common names</w:t>
            </w:r>
          </w:p>
        </w:tc>
      </w:tr>
      <w:tr w:rsidR="006F2EF3" w:rsidRPr="000D3D4E" w14:paraId="55E5180C" w14:textId="77777777">
        <w:trPr>
          <w:cantSplit/>
          <w:tblHeader/>
        </w:trPr>
        <w:tc>
          <w:tcPr>
            <w:tcW w:w="2512" w:type="dxa"/>
            <w:tcMar>
              <w:left w:w="108" w:type="dxa"/>
              <w:right w:w="108" w:type="dxa"/>
            </w:tcMar>
          </w:tcPr>
          <w:p w14:paraId="69199721" w14:textId="77777777" w:rsidR="006F2EF3" w:rsidRPr="000D3D4E" w:rsidRDefault="006F2EF3" w:rsidP="00C96B36">
            <w:pPr>
              <w:pStyle w:val="TableHeading"/>
              <w:rPr>
                <w:b w:val="0"/>
                <w:bCs/>
              </w:rPr>
            </w:pPr>
            <w:r w:rsidRPr="000D3D4E">
              <w:rPr>
                <w:b w:val="0"/>
                <w:bCs/>
                <w:i/>
                <w:iCs/>
              </w:rPr>
              <w:t xml:space="preserve">Andropogon </w:t>
            </w:r>
            <w:proofErr w:type="spellStart"/>
            <w:r w:rsidRPr="000D3D4E">
              <w:rPr>
                <w:b w:val="0"/>
                <w:bCs/>
                <w:i/>
                <w:iCs/>
              </w:rPr>
              <w:t>gayanus</w:t>
            </w:r>
            <w:proofErr w:type="spellEnd"/>
            <w:r w:rsidRPr="000D3D4E">
              <w:rPr>
                <w:b w:val="0"/>
                <w:bCs/>
              </w:rPr>
              <w:t xml:space="preserve"> </w:t>
            </w:r>
            <w:proofErr w:type="spellStart"/>
            <w:r w:rsidRPr="000D3D4E">
              <w:rPr>
                <w:b w:val="0"/>
                <w:bCs/>
              </w:rPr>
              <w:t>Kunth</w:t>
            </w:r>
            <w:proofErr w:type="spellEnd"/>
            <w:r w:rsidRPr="000D3D4E">
              <w:rPr>
                <w:b w:val="0"/>
                <w:bCs/>
              </w:rPr>
              <w:t>. Enum.</w:t>
            </w:r>
          </w:p>
        </w:tc>
        <w:tc>
          <w:tcPr>
            <w:tcW w:w="1984" w:type="dxa"/>
            <w:tcMar>
              <w:left w:w="108" w:type="dxa"/>
              <w:right w:w="108" w:type="dxa"/>
            </w:tcMar>
          </w:tcPr>
          <w:p w14:paraId="15C7BC69" w14:textId="77777777" w:rsidR="006F2EF3" w:rsidRPr="000D3D4E" w:rsidRDefault="006F2EF3">
            <w:pPr>
              <w:pStyle w:val="TableHeading"/>
            </w:pPr>
            <w:r w:rsidRPr="000D3D4E">
              <w:t>-</w:t>
            </w:r>
          </w:p>
        </w:tc>
        <w:tc>
          <w:tcPr>
            <w:tcW w:w="2127" w:type="dxa"/>
            <w:tcMar>
              <w:left w:w="108" w:type="dxa"/>
              <w:right w:w="108" w:type="dxa"/>
            </w:tcMar>
          </w:tcPr>
          <w:p w14:paraId="2A93BF71" w14:textId="77777777" w:rsidR="006F2EF3" w:rsidRPr="000D3D4E" w:rsidRDefault="006F2EF3">
            <w:pPr>
              <w:pStyle w:val="TableHeading"/>
            </w:pPr>
            <w:r w:rsidRPr="000D3D4E">
              <w:t>-</w:t>
            </w:r>
          </w:p>
        </w:tc>
        <w:tc>
          <w:tcPr>
            <w:tcW w:w="1701" w:type="dxa"/>
            <w:tcMar>
              <w:left w:w="108" w:type="dxa"/>
              <w:right w:w="108" w:type="dxa"/>
            </w:tcMar>
          </w:tcPr>
          <w:p w14:paraId="63FF5823" w14:textId="5A765DD8" w:rsidR="001F592D" w:rsidRPr="000D3D4E" w:rsidRDefault="006F2EF3">
            <w:pPr>
              <w:pStyle w:val="TableHeading"/>
              <w:rPr>
                <w:b w:val="0"/>
                <w:bCs/>
              </w:rPr>
            </w:pPr>
            <w:r w:rsidRPr="000D3D4E">
              <w:rPr>
                <w:b w:val="0"/>
                <w:bCs/>
              </w:rPr>
              <w:t>Gamba grass</w:t>
            </w:r>
          </w:p>
        </w:tc>
      </w:tr>
      <w:tr w:rsidR="006F2EF3" w:rsidRPr="000D3D4E" w14:paraId="70C6F09E" w14:textId="77777777">
        <w:tc>
          <w:tcPr>
            <w:tcW w:w="2512" w:type="dxa"/>
            <w:tcMar>
              <w:left w:w="108" w:type="dxa"/>
              <w:right w:w="108" w:type="dxa"/>
            </w:tcMar>
          </w:tcPr>
          <w:p w14:paraId="50D867CA" w14:textId="77777777" w:rsidR="006F2EF3" w:rsidRPr="000D3D4E" w:rsidRDefault="006F2EF3" w:rsidP="00C96B36">
            <w:pPr>
              <w:pStyle w:val="TableText"/>
              <w:keepNext/>
            </w:pPr>
            <w:r w:rsidRPr="000D3D4E">
              <w:rPr>
                <w:i/>
                <w:iCs/>
              </w:rPr>
              <w:t xml:space="preserve">Cenchrus </w:t>
            </w:r>
            <w:proofErr w:type="spellStart"/>
            <w:r w:rsidRPr="000D3D4E">
              <w:rPr>
                <w:i/>
                <w:iCs/>
              </w:rPr>
              <w:t>pedicellatus</w:t>
            </w:r>
            <w:proofErr w:type="spellEnd"/>
            <w:r w:rsidRPr="000D3D4E">
              <w:t xml:space="preserve"> (Trin.) Morrone</w:t>
            </w:r>
          </w:p>
        </w:tc>
        <w:tc>
          <w:tcPr>
            <w:tcW w:w="1984" w:type="dxa"/>
            <w:tcMar>
              <w:left w:w="108" w:type="dxa"/>
              <w:right w:w="108" w:type="dxa"/>
            </w:tcMar>
          </w:tcPr>
          <w:p w14:paraId="19128BA6" w14:textId="77777777" w:rsidR="006F2EF3" w:rsidRPr="000D3D4E" w:rsidRDefault="006F2EF3" w:rsidP="00C96B36">
            <w:pPr>
              <w:pStyle w:val="TableText"/>
              <w:keepNext/>
              <w:rPr>
                <w:i/>
                <w:iCs/>
              </w:rPr>
            </w:pPr>
            <w:r w:rsidRPr="000D3D4E">
              <w:rPr>
                <w:i/>
                <w:iCs/>
              </w:rPr>
              <w:t xml:space="preserve">Cenchrus </w:t>
            </w:r>
            <w:proofErr w:type="spellStart"/>
            <w:r w:rsidRPr="000D3D4E">
              <w:rPr>
                <w:i/>
                <w:iCs/>
              </w:rPr>
              <w:t>pedicellatum</w:t>
            </w:r>
            <w:proofErr w:type="spellEnd"/>
          </w:p>
          <w:p w14:paraId="77841BEB" w14:textId="2D4AD368" w:rsidR="006F2EF3" w:rsidRPr="00C101D5" w:rsidRDefault="006F2EF3" w:rsidP="00C96B36">
            <w:pPr>
              <w:pStyle w:val="TableText"/>
              <w:keepNext/>
            </w:pPr>
            <w:r w:rsidRPr="000D3D4E">
              <w:rPr>
                <w:i/>
                <w:iCs/>
              </w:rPr>
              <w:t xml:space="preserve">Pennisetum </w:t>
            </w:r>
            <w:proofErr w:type="spellStart"/>
            <w:r w:rsidRPr="000D3D4E">
              <w:rPr>
                <w:i/>
                <w:iCs/>
              </w:rPr>
              <w:t>pedicellatum</w:t>
            </w:r>
            <w:proofErr w:type="spellEnd"/>
            <w:r w:rsidR="008A5E00">
              <w:rPr>
                <w:i/>
                <w:iCs/>
              </w:rPr>
              <w:t xml:space="preserve"> </w:t>
            </w:r>
            <w:r w:rsidR="008A5E00">
              <w:t>(name used in KTP listing)</w:t>
            </w:r>
          </w:p>
        </w:tc>
        <w:tc>
          <w:tcPr>
            <w:tcW w:w="2127" w:type="dxa"/>
            <w:tcMar>
              <w:left w:w="108" w:type="dxa"/>
              <w:right w:w="108" w:type="dxa"/>
            </w:tcMar>
          </w:tcPr>
          <w:p w14:paraId="63E2D8A3" w14:textId="77777777" w:rsidR="006A067F" w:rsidRPr="000D3D4E" w:rsidRDefault="006F2EF3" w:rsidP="00C96B36">
            <w:pPr>
              <w:pStyle w:val="TableText"/>
              <w:keepNext/>
              <w:rPr>
                <w:i/>
                <w:iCs/>
              </w:rPr>
            </w:pPr>
            <w:r w:rsidRPr="000D3D4E">
              <w:rPr>
                <w:i/>
                <w:iCs/>
              </w:rPr>
              <w:t xml:space="preserve">Cenchrus </w:t>
            </w:r>
            <w:proofErr w:type="spellStart"/>
            <w:r w:rsidRPr="000D3D4E">
              <w:rPr>
                <w:i/>
                <w:iCs/>
              </w:rPr>
              <w:t>pedicellatus</w:t>
            </w:r>
            <w:proofErr w:type="spellEnd"/>
            <w:r w:rsidRPr="000D3D4E">
              <w:t xml:space="preserve"> (Trin.) Morrone subsp. </w:t>
            </w:r>
            <w:proofErr w:type="spellStart"/>
            <w:r w:rsidRPr="000D3D4E">
              <w:rPr>
                <w:i/>
                <w:iCs/>
              </w:rPr>
              <w:t>pedicellatum</w:t>
            </w:r>
            <w:proofErr w:type="spellEnd"/>
            <w:r w:rsidR="006A067F" w:rsidRPr="000D3D4E">
              <w:rPr>
                <w:i/>
                <w:iCs/>
              </w:rPr>
              <w:t xml:space="preserve"> </w:t>
            </w:r>
          </w:p>
          <w:p w14:paraId="272B6A91" w14:textId="3CD33FAE" w:rsidR="006F2EF3" w:rsidRPr="000D3D4E" w:rsidRDefault="006A067F" w:rsidP="00C96B36">
            <w:pPr>
              <w:pStyle w:val="TableText"/>
              <w:keepNext/>
            </w:pPr>
            <w:r w:rsidRPr="000D3D4E">
              <w:rPr>
                <w:i/>
                <w:iCs/>
              </w:rPr>
              <w:t xml:space="preserve">Cenchrus </w:t>
            </w:r>
            <w:proofErr w:type="spellStart"/>
            <w:r w:rsidRPr="000D3D4E">
              <w:rPr>
                <w:i/>
                <w:iCs/>
              </w:rPr>
              <w:t>pedicellatus</w:t>
            </w:r>
            <w:proofErr w:type="spellEnd"/>
            <w:r w:rsidRPr="000D3D4E">
              <w:t xml:space="preserve"> subsp. </w:t>
            </w:r>
            <w:proofErr w:type="spellStart"/>
            <w:r w:rsidRPr="000D3D4E">
              <w:rPr>
                <w:i/>
                <w:iCs/>
              </w:rPr>
              <w:t>unispiculus</w:t>
            </w:r>
            <w:proofErr w:type="spellEnd"/>
            <w:r w:rsidRPr="000D3D4E">
              <w:rPr>
                <w:i/>
                <w:iCs/>
              </w:rPr>
              <w:t xml:space="preserve"> </w:t>
            </w:r>
            <w:r w:rsidRPr="000D3D4E">
              <w:t>(Brunken) Morrone</w:t>
            </w:r>
          </w:p>
        </w:tc>
        <w:tc>
          <w:tcPr>
            <w:tcW w:w="1701" w:type="dxa"/>
            <w:tcMar>
              <w:left w:w="108" w:type="dxa"/>
              <w:right w:w="108" w:type="dxa"/>
            </w:tcMar>
          </w:tcPr>
          <w:p w14:paraId="47A4123E" w14:textId="77777777" w:rsidR="006F2EF3" w:rsidRPr="000D3D4E" w:rsidRDefault="006F2EF3" w:rsidP="00C96B36">
            <w:pPr>
              <w:pStyle w:val="TableText"/>
              <w:keepNext/>
            </w:pPr>
            <w:r w:rsidRPr="000D3D4E">
              <w:t>Annual mission grass</w:t>
            </w:r>
          </w:p>
          <w:p w14:paraId="0D181AC0" w14:textId="0EBEDC58" w:rsidR="006F2EF3" w:rsidRPr="000D3D4E" w:rsidRDefault="006F2EF3" w:rsidP="00C96B36">
            <w:pPr>
              <w:pStyle w:val="TableText"/>
              <w:keepNext/>
            </w:pPr>
          </w:p>
        </w:tc>
      </w:tr>
      <w:tr w:rsidR="006F2EF3" w:rsidRPr="000D3D4E" w14:paraId="669BBAA3" w14:textId="77777777">
        <w:tc>
          <w:tcPr>
            <w:tcW w:w="2512" w:type="dxa"/>
            <w:tcMar>
              <w:left w:w="108" w:type="dxa"/>
              <w:right w:w="108" w:type="dxa"/>
            </w:tcMar>
          </w:tcPr>
          <w:p w14:paraId="1B09D86F" w14:textId="77777777" w:rsidR="006F2EF3" w:rsidRPr="000D3D4E" w:rsidRDefault="006F2EF3">
            <w:pPr>
              <w:pStyle w:val="TableText"/>
            </w:pPr>
            <w:r w:rsidRPr="000D3D4E">
              <w:rPr>
                <w:i/>
                <w:iCs/>
              </w:rPr>
              <w:t xml:space="preserve">Cenchrus </w:t>
            </w:r>
            <w:proofErr w:type="spellStart"/>
            <w:r w:rsidRPr="000D3D4E">
              <w:rPr>
                <w:i/>
                <w:iCs/>
              </w:rPr>
              <w:t>polystachios</w:t>
            </w:r>
            <w:proofErr w:type="spellEnd"/>
            <w:r w:rsidRPr="000D3D4E">
              <w:t xml:space="preserve"> (L.) Morrone.</w:t>
            </w:r>
          </w:p>
        </w:tc>
        <w:tc>
          <w:tcPr>
            <w:tcW w:w="1984" w:type="dxa"/>
            <w:tcMar>
              <w:left w:w="108" w:type="dxa"/>
              <w:right w:w="108" w:type="dxa"/>
            </w:tcMar>
          </w:tcPr>
          <w:p w14:paraId="73D0656D" w14:textId="77777777" w:rsidR="006F2EF3" w:rsidRDefault="006F2EF3">
            <w:pPr>
              <w:pStyle w:val="TableText"/>
            </w:pPr>
            <w:r w:rsidRPr="000D3D4E">
              <w:rPr>
                <w:i/>
                <w:iCs/>
              </w:rPr>
              <w:t xml:space="preserve">Pennisetum </w:t>
            </w:r>
            <w:proofErr w:type="spellStart"/>
            <w:r w:rsidRPr="000D3D4E">
              <w:rPr>
                <w:i/>
                <w:iCs/>
              </w:rPr>
              <w:t>polystachyum</w:t>
            </w:r>
            <w:proofErr w:type="spellEnd"/>
            <w:r w:rsidR="008A5E00">
              <w:rPr>
                <w:i/>
                <w:iCs/>
              </w:rPr>
              <w:t xml:space="preserve"> </w:t>
            </w:r>
            <w:r w:rsidR="008A5E00">
              <w:t>(name used in KTP listing)</w:t>
            </w:r>
          </w:p>
          <w:p w14:paraId="63C0D7B0" w14:textId="751160CE" w:rsidR="008E3A01" w:rsidRPr="000D3D4E" w:rsidRDefault="008E3A01">
            <w:pPr>
              <w:pStyle w:val="TableText"/>
              <w:rPr>
                <w:i/>
                <w:iCs/>
              </w:rPr>
            </w:pPr>
            <w:r w:rsidRPr="00AF4A8E">
              <w:rPr>
                <w:i/>
                <w:iCs/>
              </w:rPr>
              <w:t xml:space="preserve">Cenchrus </w:t>
            </w:r>
            <w:proofErr w:type="spellStart"/>
            <w:r w:rsidRPr="00AF4A8E">
              <w:rPr>
                <w:i/>
                <w:iCs/>
              </w:rPr>
              <w:t>polystachio</w:t>
            </w:r>
            <w:r w:rsidR="00B05F38">
              <w:rPr>
                <w:i/>
                <w:iCs/>
              </w:rPr>
              <w:t>n</w:t>
            </w:r>
            <w:proofErr w:type="spellEnd"/>
          </w:p>
        </w:tc>
        <w:tc>
          <w:tcPr>
            <w:tcW w:w="2127" w:type="dxa"/>
            <w:tcMar>
              <w:left w:w="108" w:type="dxa"/>
              <w:right w:w="108" w:type="dxa"/>
            </w:tcMar>
          </w:tcPr>
          <w:p w14:paraId="781F7212" w14:textId="77777777" w:rsidR="006F2EF3" w:rsidRPr="000D3D4E" w:rsidRDefault="006F2EF3">
            <w:pPr>
              <w:pStyle w:val="TableText"/>
            </w:pPr>
            <w:r w:rsidRPr="000D3D4E">
              <w:t>-</w:t>
            </w:r>
          </w:p>
        </w:tc>
        <w:tc>
          <w:tcPr>
            <w:tcW w:w="1701" w:type="dxa"/>
            <w:tcMar>
              <w:left w:w="108" w:type="dxa"/>
              <w:right w:w="108" w:type="dxa"/>
            </w:tcMar>
          </w:tcPr>
          <w:p w14:paraId="69681565" w14:textId="77777777" w:rsidR="006F2EF3" w:rsidRPr="000D3D4E" w:rsidRDefault="006F2EF3">
            <w:pPr>
              <w:pStyle w:val="TableText"/>
            </w:pPr>
            <w:r w:rsidRPr="000D3D4E">
              <w:t>Mission grass</w:t>
            </w:r>
          </w:p>
          <w:p w14:paraId="5909C371" w14:textId="77777777" w:rsidR="006F2EF3" w:rsidRPr="000D3D4E" w:rsidRDefault="006F2EF3">
            <w:pPr>
              <w:pStyle w:val="TableText"/>
            </w:pPr>
            <w:r w:rsidRPr="000D3D4E">
              <w:t>Perennial mission grass</w:t>
            </w:r>
          </w:p>
        </w:tc>
      </w:tr>
      <w:tr w:rsidR="006F2EF3" w:rsidRPr="000D3D4E" w14:paraId="0EF13CCD" w14:textId="77777777">
        <w:tc>
          <w:tcPr>
            <w:tcW w:w="2512" w:type="dxa"/>
            <w:tcMar>
              <w:left w:w="108" w:type="dxa"/>
              <w:right w:w="108" w:type="dxa"/>
            </w:tcMar>
          </w:tcPr>
          <w:p w14:paraId="7F53F154" w14:textId="77777777" w:rsidR="006F2EF3" w:rsidRPr="000D3D4E" w:rsidRDefault="006F2EF3">
            <w:pPr>
              <w:pStyle w:val="TableBullet1"/>
              <w:numPr>
                <w:ilvl w:val="0"/>
                <w:numId w:val="0"/>
              </w:numPr>
            </w:pPr>
            <w:r w:rsidRPr="000D3D4E">
              <w:rPr>
                <w:i/>
                <w:iCs/>
              </w:rPr>
              <w:t xml:space="preserve">Hymenachne </w:t>
            </w:r>
            <w:proofErr w:type="spellStart"/>
            <w:r w:rsidRPr="000D3D4E">
              <w:rPr>
                <w:i/>
                <w:iCs/>
              </w:rPr>
              <w:t>amplexicaulis</w:t>
            </w:r>
            <w:proofErr w:type="spellEnd"/>
            <w:r w:rsidRPr="000D3D4E">
              <w:t xml:space="preserve"> (Rudge) Nees</w:t>
            </w:r>
          </w:p>
        </w:tc>
        <w:tc>
          <w:tcPr>
            <w:tcW w:w="1984" w:type="dxa"/>
            <w:tcMar>
              <w:left w:w="108" w:type="dxa"/>
              <w:right w:w="108" w:type="dxa"/>
            </w:tcMar>
          </w:tcPr>
          <w:p w14:paraId="525E15DB" w14:textId="36251E5A" w:rsidR="006F2EF3" w:rsidRPr="000D3D4E" w:rsidRDefault="00C92DFF">
            <w:pPr>
              <w:pStyle w:val="TableText"/>
              <w:rPr>
                <w:i/>
                <w:iCs/>
              </w:rPr>
            </w:pPr>
            <w:r w:rsidRPr="000D3D4E">
              <w:rPr>
                <w:i/>
                <w:iCs/>
              </w:rPr>
              <w:t xml:space="preserve">Hymenachne </w:t>
            </w:r>
            <w:proofErr w:type="spellStart"/>
            <w:r w:rsidRPr="000D3D4E">
              <w:rPr>
                <w:i/>
                <w:iCs/>
              </w:rPr>
              <w:t>pseudointerrupta</w:t>
            </w:r>
            <w:proofErr w:type="spellEnd"/>
          </w:p>
        </w:tc>
        <w:tc>
          <w:tcPr>
            <w:tcW w:w="2127" w:type="dxa"/>
            <w:tcMar>
              <w:left w:w="108" w:type="dxa"/>
              <w:right w:w="108" w:type="dxa"/>
            </w:tcMar>
          </w:tcPr>
          <w:p w14:paraId="7E795396" w14:textId="77777777" w:rsidR="006F2EF3" w:rsidRPr="000D3D4E" w:rsidRDefault="006F2EF3">
            <w:pPr>
              <w:pStyle w:val="TableText"/>
            </w:pPr>
            <w:r w:rsidRPr="000D3D4E">
              <w:rPr>
                <w:i/>
                <w:iCs/>
              </w:rPr>
              <w:t xml:space="preserve">Hymenachne </w:t>
            </w:r>
            <w:r w:rsidRPr="000D3D4E">
              <w:t xml:space="preserve">x </w:t>
            </w:r>
            <w:proofErr w:type="spellStart"/>
            <w:r w:rsidRPr="000D3D4E">
              <w:rPr>
                <w:i/>
                <w:iCs/>
              </w:rPr>
              <w:t>calamitosa</w:t>
            </w:r>
            <w:proofErr w:type="spellEnd"/>
          </w:p>
        </w:tc>
        <w:tc>
          <w:tcPr>
            <w:tcW w:w="1701" w:type="dxa"/>
            <w:tcMar>
              <w:left w:w="108" w:type="dxa"/>
              <w:right w:w="108" w:type="dxa"/>
            </w:tcMar>
          </w:tcPr>
          <w:p w14:paraId="0F88AA51" w14:textId="77777777" w:rsidR="006F2EF3" w:rsidRPr="000D3D4E" w:rsidRDefault="006F2EF3">
            <w:pPr>
              <w:pStyle w:val="TableText"/>
            </w:pPr>
            <w:r w:rsidRPr="000D3D4E">
              <w:t xml:space="preserve">Hymenachne </w:t>
            </w:r>
          </w:p>
          <w:p w14:paraId="08FA8C9E" w14:textId="0540201D" w:rsidR="00974A08" w:rsidRPr="000D3D4E" w:rsidRDefault="006F2EF3">
            <w:pPr>
              <w:pStyle w:val="TableText"/>
            </w:pPr>
            <w:r w:rsidRPr="000D3D4E">
              <w:t>Olive hymenachne</w:t>
            </w:r>
          </w:p>
        </w:tc>
      </w:tr>
      <w:tr w:rsidR="006F2EF3" w:rsidRPr="000D3D4E" w14:paraId="482339F7" w14:textId="77777777">
        <w:tc>
          <w:tcPr>
            <w:tcW w:w="2512" w:type="dxa"/>
            <w:tcMar>
              <w:left w:w="108" w:type="dxa"/>
              <w:right w:w="108" w:type="dxa"/>
            </w:tcMar>
          </w:tcPr>
          <w:p w14:paraId="57B64F2D" w14:textId="77777777" w:rsidR="006F2EF3" w:rsidRPr="000D3D4E" w:rsidRDefault="006F2EF3">
            <w:pPr>
              <w:pStyle w:val="TableText"/>
            </w:pPr>
            <w:proofErr w:type="spellStart"/>
            <w:r w:rsidRPr="000D3D4E">
              <w:rPr>
                <w:i/>
                <w:iCs/>
              </w:rPr>
              <w:t>Urochloa</w:t>
            </w:r>
            <w:proofErr w:type="spellEnd"/>
            <w:r w:rsidRPr="000D3D4E">
              <w:rPr>
                <w:i/>
                <w:iCs/>
              </w:rPr>
              <w:t xml:space="preserve"> mutica</w:t>
            </w:r>
            <w:r w:rsidRPr="000D3D4E">
              <w:t xml:space="preserve"> (Forsk.) Nguyen.</w:t>
            </w:r>
          </w:p>
        </w:tc>
        <w:tc>
          <w:tcPr>
            <w:tcW w:w="1984" w:type="dxa"/>
            <w:tcMar>
              <w:left w:w="108" w:type="dxa"/>
              <w:right w:w="108" w:type="dxa"/>
            </w:tcMar>
          </w:tcPr>
          <w:p w14:paraId="08084EDD" w14:textId="77777777" w:rsidR="006F2EF3" w:rsidRPr="000D3D4E" w:rsidRDefault="006F2EF3">
            <w:pPr>
              <w:pStyle w:val="TableText"/>
              <w:rPr>
                <w:i/>
                <w:iCs/>
              </w:rPr>
            </w:pPr>
            <w:proofErr w:type="spellStart"/>
            <w:r w:rsidRPr="000D3D4E">
              <w:rPr>
                <w:i/>
                <w:iCs/>
              </w:rPr>
              <w:t>Brachiaria</w:t>
            </w:r>
            <w:proofErr w:type="spellEnd"/>
            <w:r w:rsidRPr="000D3D4E">
              <w:rPr>
                <w:i/>
                <w:iCs/>
              </w:rPr>
              <w:t xml:space="preserve"> mutica</w:t>
            </w:r>
          </w:p>
        </w:tc>
        <w:tc>
          <w:tcPr>
            <w:tcW w:w="2127" w:type="dxa"/>
            <w:tcMar>
              <w:left w:w="108" w:type="dxa"/>
              <w:right w:w="108" w:type="dxa"/>
            </w:tcMar>
          </w:tcPr>
          <w:p w14:paraId="41C61BC6" w14:textId="77777777" w:rsidR="006F2EF3" w:rsidRPr="000D3D4E" w:rsidRDefault="006F2EF3">
            <w:pPr>
              <w:pStyle w:val="TableText"/>
            </w:pPr>
            <w:r w:rsidRPr="000D3D4E">
              <w:t>-</w:t>
            </w:r>
          </w:p>
        </w:tc>
        <w:tc>
          <w:tcPr>
            <w:tcW w:w="1701" w:type="dxa"/>
            <w:tcMar>
              <w:left w:w="108" w:type="dxa"/>
              <w:right w:w="108" w:type="dxa"/>
            </w:tcMar>
          </w:tcPr>
          <w:p w14:paraId="68244A34" w14:textId="34EAF0C2" w:rsidR="006F2EF3" w:rsidRPr="000D3D4E" w:rsidRDefault="006F2EF3">
            <w:pPr>
              <w:pStyle w:val="TableText"/>
            </w:pPr>
            <w:r w:rsidRPr="000D3D4E">
              <w:t>Para grass</w:t>
            </w:r>
          </w:p>
          <w:p w14:paraId="533F8D79" w14:textId="5E4C6523" w:rsidR="00F400F7" w:rsidRPr="000D3D4E" w:rsidRDefault="006F2EF3">
            <w:pPr>
              <w:pStyle w:val="TableText"/>
            </w:pPr>
            <w:r w:rsidRPr="000D3D4E">
              <w:t>Mauritius grass</w:t>
            </w:r>
          </w:p>
        </w:tc>
      </w:tr>
    </w:tbl>
    <w:p w14:paraId="0A739EDC" w14:textId="77777777" w:rsidR="006F2EF3" w:rsidRPr="000D3D4E" w:rsidRDefault="006F2EF3" w:rsidP="006F2EF3"/>
    <w:p w14:paraId="53897E34" w14:textId="68046CF5" w:rsidR="00F30FBA" w:rsidRPr="000D3D4E" w:rsidRDefault="00123CBF" w:rsidP="00F30FBA">
      <w:pPr>
        <w:pStyle w:val="Heading3"/>
      </w:pPr>
      <w:bookmarkStart w:id="8" w:name="_Toc192589335"/>
      <w:r w:rsidRPr="000D3D4E">
        <w:t>Invasive g</w:t>
      </w:r>
      <w:r w:rsidR="00F30FBA" w:rsidRPr="000D3D4E">
        <w:t>rass impacts</w:t>
      </w:r>
      <w:bookmarkEnd w:id="8"/>
    </w:p>
    <w:p w14:paraId="7E2DC21E" w14:textId="0F78415B" w:rsidR="00F30FBA" w:rsidRPr="000D3D4E" w:rsidRDefault="00734D2C" w:rsidP="00F30FBA">
      <w:pPr>
        <w:rPr>
          <w:highlight w:val="yellow"/>
        </w:rPr>
      </w:pPr>
      <w:r w:rsidRPr="000D3D4E">
        <w:t xml:space="preserve">Invasive alien species are one of the </w:t>
      </w:r>
      <w:r w:rsidR="008E6240">
        <w:t>5</w:t>
      </w:r>
      <w:r w:rsidRPr="000D3D4E">
        <w:t xml:space="preserve"> major direct drivers of change in nature</w:t>
      </w:r>
      <w:r w:rsidR="003B6685" w:rsidRPr="000D3D4E">
        <w:t>,</w:t>
      </w:r>
      <w:r w:rsidRPr="000D3D4E">
        <w:t xml:space="preserve"> </w:t>
      </w:r>
      <w:r w:rsidR="003C76D0" w:rsidRPr="000D3D4E">
        <w:t>and i</w:t>
      </w:r>
      <w:r w:rsidR="00A05D5D" w:rsidRPr="000D3D4E">
        <w:t xml:space="preserve">t is predicted that </w:t>
      </w:r>
      <w:r w:rsidR="003C76D0" w:rsidRPr="000D3D4E">
        <w:t xml:space="preserve">threats from invasive </w:t>
      </w:r>
      <w:r w:rsidR="00D0576E">
        <w:t xml:space="preserve">alien </w:t>
      </w:r>
      <w:r w:rsidR="003C76D0" w:rsidRPr="000D3D4E">
        <w:t xml:space="preserve">species </w:t>
      </w:r>
      <w:r w:rsidR="002911EB" w:rsidRPr="000D3D4E">
        <w:t xml:space="preserve">will increase in the future </w:t>
      </w:r>
      <w:r w:rsidR="003B6685" w:rsidRPr="000D3D4E">
        <w:t xml:space="preserve">(IPBES 2023). </w:t>
      </w:r>
      <w:r w:rsidR="00F30FBA" w:rsidRPr="000D3D4E">
        <w:t>Over 2</w:t>
      </w:r>
      <w:r w:rsidR="00676F4A">
        <w:t>,</w:t>
      </w:r>
      <w:r w:rsidR="00F30FBA" w:rsidRPr="000D3D4E">
        <w:t xml:space="preserve">200 species of grass </w:t>
      </w:r>
      <w:r w:rsidR="00037369" w:rsidRPr="000D3D4E">
        <w:t>have been i</w:t>
      </w:r>
      <w:r w:rsidR="00F30FBA" w:rsidRPr="000D3D4E">
        <w:t xml:space="preserve">ntroduced into Australia (Cook and Dias 2006). </w:t>
      </w:r>
      <w:r w:rsidR="00037369" w:rsidRPr="000D3D4E">
        <w:t>A</w:t>
      </w:r>
      <w:r w:rsidR="00F30FBA" w:rsidRPr="000D3D4E">
        <w:t xml:space="preserve">round 400 </w:t>
      </w:r>
      <w:r w:rsidR="00037369" w:rsidRPr="000D3D4E">
        <w:t xml:space="preserve">of these </w:t>
      </w:r>
      <w:r w:rsidR="00233139" w:rsidRPr="000D3D4E">
        <w:t xml:space="preserve">species </w:t>
      </w:r>
      <w:r w:rsidR="00037369" w:rsidRPr="000D3D4E">
        <w:t xml:space="preserve">have </w:t>
      </w:r>
      <w:r w:rsidR="00F30FBA" w:rsidRPr="000D3D4E">
        <w:t xml:space="preserve">naturalised in Australia (Grice et al. 2013), </w:t>
      </w:r>
      <w:r w:rsidR="00037369" w:rsidRPr="000D3D4E">
        <w:t>and</w:t>
      </w:r>
      <w:r w:rsidR="00F30FBA" w:rsidRPr="000D3D4E">
        <w:t xml:space="preserve"> </w:t>
      </w:r>
      <w:r w:rsidR="000E5AD1" w:rsidRPr="000D3D4E">
        <w:t>approximatel</w:t>
      </w:r>
      <w:r w:rsidR="00A41144" w:rsidRPr="000D3D4E">
        <w:t>y</w:t>
      </w:r>
      <w:r w:rsidR="00F30FBA" w:rsidRPr="000D3D4E">
        <w:t xml:space="preserve"> 180 species </w:t>
      </w:r>
      <w:r w:rsidR="00233139" w:rsidRPr="000D3D4E">
        <w:t xml:space="preserve">are </w:t>
      </w:r>
      <w:r w:rsidR="00152B7C" w:rsidRPr="000D3D4E">
        <w:t xml:space="preserve">thought to be </w:t>
      </w:r>
      <w:r w:rsidR="00233139" w:rsidRPr="000D3D4E">
        <w:t>invasive</w:t>
      </w:r>
      <w:r w:rsidR="00F30FBA" w:rsidRPr="000D3D4E">
        <w:t xml:space="preserve"> (Virtue et al. 2004). Many of these species were deliberately introduced </w:t>
      </w:r>
      <w:r w:rsidR="00152B7C" w:rsidRPr="000D3D4E">
        <w:t>to</w:t>
      </w:r>
      <w:r w:rsidR="00F30FBA" w:rsidRPr="000D3D4E">
        <w:t xml:space="preserve"> increas</w:t>
      </w:r>
      <w:r w:rsidR="00152B7C" w:rsidRPr="000D3D4E">
        <w:t>e</w:t>
      </w:r>
      <w:r w:rsidR="00F30FBA" w:rsidRPr="000D3D4E">
        <w:t xml:space="preserve"> pasture productivity (Cook and Dias 2006). Today most Australian ecosystems are subject to invasion by one or more introduced grass species</w:t>
      </w:r>
      <w:r w:rsidR="004F6A52" w:rsidRPr="000D3D4E">
        <w:t>,</w:t>
      </w:r>
      <w:r w:rsidR="00F30FBA" w:rsidRPr="000D3D4E">
        <w:t xml:space="preserve"> with northern Australia having numerous naturalised species that originated </w:t>
      </w:r>
      <w:r w:rsidR="006A0C97" w:rsidRPr="000D3D4E">
        <w:t>from</w:t>
      </w:r>
      <w:r w:rsidR="00F30FBA" w:rsidRPr="000D3D4E">
        <w:t xml:space="preserve"> tropical Africa, Asia, and the Americas (Grice et al. 2013). </w:t>
      </w:r>
    </w:p>
    <w:p w14:paraId="31DDA97C" w14:textId="2CD824C3" w:rsidR="00F30FBA" w:rsidRPr="000D3D4E" w:rsidRDefault="00F30FBA" w:rsidP="00F30FBA">
      <w:r w:rsidRPr="000D3D4E">
        <w:t xml:space="preserve">The grasses </w:t>
      </w:r>
      <w:r w:rsidR="00897034" w:rsidRPr="000D3D4E">
        <w:t>in</w:t>
      </w:r>
      <w:r w:rsidR="00D90AD4">
        <w:t>cluded</w:t>
      </w:r>
      <w:r w:rsidR="00C177B9">
        <w:t xml:space="preserve"> in</w:t>
      </w:r>
      <w:r w:rsidR="00897034" w:rsidRPr="000D3D4E">
        <w:t xml:space="preserve"> this</w:t>
      </w:r>
      <w:r w:rsidRPr="000D3D4E">
        <w:t xml:space="preserve"> </w:t>
      </w:r>
      <w:r w:rsidR="003F4E52">
        <w:t>key threatening process</w:t>
      </w:r>
      <w:r w:rsidRPr="000D3D4E">
        <w:t xml:space="preserve"> </w:t>
      </w:r>
      <w:r w:rsidR="00372A8E" w:rsidRPr="000D3D4E">
        <w:t>are</w:t>
      </w:r>
      <w:r w:rsidRPr="000D3D4E">
        <w:t xml:space="preserve"> transformer species</w:t>
      </w:r>
      <w:r w:rsidR="00897034" w:rsidRPr="000D3D4E">
        <w:t xml:space="preserve">, </w:t>
      </w:r>
      <w:r w:rsidR="0026227E" w:rsidRPr="000D3D4E">
        <w:t>as they can</w:t>
      </w:r>
      <w:r w:rsidR="00423C8C" w:rsidRPr="000D3D4E">
        <w:t xml:space="preserve"> </w:t>
      </w:r>
      <w:r w:rsidR="001C317E" w:rsidRPr="000D3D4E">
        <w:t>‘</w:t>
      </w:r>
      <w:r w:rsidR="00423C8C" w:rsidRPr="000D3D4E">
        <w:t>change the character, condition, form or nature of a natural ecosystem over a substantial area</w:t>
      </w:r>
      <w:r w:rsidR="001C317E" w:rsidRPr="000D3D4E">
        <w:t>’</w:t>
      </w:r>
      <w:r w:rsidRPr="000D3D4E">
        <w:t xml:space="preserve"> (Richardson et al. 2000).</w:t>
      </w:r>
      <w:r w:rsidR="001437D8" w:rsidRPr="000D3D4E">
        <w:t xml:space="preserve"> </w:t>
      </w:r>
      <w:r w:rsidR="00725405" w:rsidRPr="000D3D4E">
        <w:t>All these</w:t>
      </w:r>
      <w:r w:rsidRPr="000D3D4E">
        <w:t xml:space="preserve"> grass species have the capacity </w:t>
      </w:r>
      <w:r w:rsidR="009D1805" w:rsidRPr="000D3D4E">
        <w:t>to</w:t>
      </w:r>
      <w:r w:rsidRPr="000D3D4E">
        <w:t xml:space="preserve"> dominat</w:t>
      </w:r>
      <w:r w:rsidR="009D1805" w:rsidRPr="000D3D4E">
        <w:t>e</w:t>
      </w:r>
      <w:r w:rsidRPr="000D3D4E">
        <w:t xml:space="preserve"> the vegetation they invade</w:t>
      </w:r>
      <w:r w:rsidR="002E2F4F" w:rsidRPr="000D3D4E">
        <w:t xml:space="preserve"> and alter the resources </w:t>
      </w:r>
      <w:r w:rsidRPr="000D3D4E">
        <w:t>(e.g.</w:t>
      </w:r>
      <w:r w:rsidR="00FA4D93" w:rsidRPr="000D3D4E">
        <w:t xml:space="preserve"> </w:t>
      </w:r>
      <w:r w:rsidRPr="000D3D4E">
        <w:t>nutrients and light) available to other plant species</w:t>
      </w:r>
      <w:r w:rsidR="006409D4" w:rsidRPr="000D3D4E">
        <w:t xml:space="preserve"> </w:t>
      </w:r>
      <w:r w:rsidR="00893D74" w:rsidRPr="000D3D4E">
        <w:rPr>
          <w:rFonts w:cstheme="minorHAnsi"/>
        </w:rPr>
        <w:t>(Douglas et al. 2004</w:t>
      </w:r>
      <w:r w:rsidR="003D171F">
        <w:rPr>
          <w:rFonts w:cstheme="minorHAnsi"/>
        </w:rPr>
        <w:t>;</w:t>
      </w:r>
      <w:r w:rsidR="00893D74" w:rsidRPr="000D3D4E">
        <w:rPr>
          <w:rFonts w:cstheme="minorHAnsi"/>
        </w:rPr>
        <w:t xml:space="preserve"> Rossiter et al. 2004</w:t>
      </w:r>
      <w:r w:rsidR="003D171F">
        <w:t>;</w:t>
      </w:r>
      <w:r w:rsidR="006409D4" w:rsidRPr="000D3D4E">
        <w:t xml:space="preserve"> </w:t>
      </w:r>
      <w:r w:rsidR="00893D74" w:rsidRPr="000D3D4E">
        <w:t>Sheppard et al</w:t>
      </w:r>
      <w:r w:rsidR="006409D4" w:rsidRPr="000D3D4E">
        <w:t>.</w:t>
      </w:r>
      <w:r w:rsidR="00893D74" w:rsidRPr="000D3D4E">
        <w:t xml:space="preserve"> 2010).</w:t>
      </w:r>
      <w:r w:rsidR="00F24434" w:rsidRPr="000D3D4E">
        <w:t xml:space="preserve"> Following invasion</w:t>
      </w:r>
      <w:r w:rsidRPr="000D3D4E">
        <w:t xml:space="preserve">, the plant species richness of the invaded community </w:t>
      </w:r>
      <w:r w:rsidR="009D1805" w:rsidRPr="000D3D4E">
        <w:t xml:space="preserve">generally </w:t>
      </w:r>
      <w:r w:rsidRPr="000D3D4E">
        <w:rPr>
          <w:rFonts w:cstheme="minorHAnsi"/>
        </w:rPr>
        <w:t>declines</w:t>
      </w:r>
      <w:r w:rsidR="00D11DF0" w:rsidRPr="000D3D4E">
        <w:rPr>
          <w:rFonts w:cstheme="minorHAnsi"/>
        </w:rPr>
        <w:t xml:space="preserve"> </w:t>
      </w:r>
      <w:r w:rsidR="008C1042" w:rsidRPr="000D3D4E">
        <w:rPr>
          <w:rFonts w:cstheme="minorHAnsi"/>
        </w:rPr>
        <w:t>(</w:t>
      </w:r>
      <w:r w:rsidR="00BB1279" w:rsidRPr="000D3D4E">
        <w:rPr>
          <w:rFonts w:cstheme="minorHAnsi"/>
        </w:rPr>
        <w:t xml:space="preserve">Douglas et al. 2006; </w:t>
      </w:r>
      <w:r w:rsidR="008C1042" w:rsidRPr="000D3D4E">
        <w:rPr>
          <w:rFonts w:cstheme="minorHAnsi"/>
        </w:rPr>
        <w:t>Grice et al. 2013)</w:t>
      </w:r>
      <w:r w:rsidR="008F328B" w:rsidRPr="000D3D4E">
        <w:rPr>
          <w:rFonts w:cstheme="minorHAnsi"/>
        </w:rPr>
        <w:t>, with g</w:t>
      </w:r>
      <w:r w:rsidR="00C0656C" w:rsidRPr="000D3D4E">
        <w:t xml:space="preserve">amba grass and para grass </w:t>
      </w:r>
      <w:r w:rsidR="008F328B" w:rsidRPr="000D3D4E">
        <w:t>invasion capable of</w:t>
      </w:r>
      <w:r w:rsidR="00C0656C" w:rsidRPr="000D3D4E">
        <w:t xml:space="preserve"> </w:t>
      </w:r>
      <w:r w:rsidR="00227089" w:rsidRPr="000D3D4E">
        <w:t>reduc</w:t>
      </w:r>
      <w:r w:rsidR="008F328B" w:rsidRPr="000D3D4E">
        <w:t>ing</w:t>
      </w:r>
      <w:r w:rsidR="00C0656C" w:rsidRPr="000D3D4E">
        <w:t xml:space="preserve"> landscape biodiversity on a scale </w:t>
      </w:r>
      <w:proofErr w:type="gramStart"/>
      <w:r w:rsidR="00C0656C" w:rsidRPr="000D3D4E">
        <w:t>similar to</w:t>
      </w:r>
      <w:proofErr w:type="gramEnd"/>
      <w:r w:rsidR="00C0656C" w:rsidRPr="000D3D4E">
        <w:t xml:space="preserve"> broadacre agriculture</w:t>
      </w:r>
      <w:r w:rsidR="00250973" w:rsidRPr="000D3D4E">
        <w:t xml:space="preserve"> </w:t>
      </w:r>
      <w:r w:rsidR="00C0656C" w:rsidRPr="000D3D4E">
        <w:t>(</w:t>
      </w:r>
      <w:proofErr w:type="spellStart"/>
      <w:r w:rsidR="00C0656C" w:rsidRPr="000D3D4E">
        <w:t>Godfree</w:t>
      </w:r>
      <w:proofErr w:type="spellEnd"/>
      <w:r w:rsidR="00C0656C" w:rsidRPr="000D3D4E">
        <w:t xml:space="preserve"> et al. 2017).</w:t>
      </w:r>
      <w:r w:rsidR="00227089" w:rsidRPr="000D3D4E">
        <w:t xml:space="preserve"> </w:t>
      </w:r>
      <w:r w:rsidR="0089710C" w:rsidRPr="000D3D4E">
        <w:t>The decline in plant species richness in w</w:t>
      </w:r>
      <w:r w:rsidRPr="000D3D4E">
        <w:t xml:space="preserve">etlands invaded by </w:t>
      </w:r>
      <w:r w:rsidR="008F328B" w:rsidRPr="000D3D4E">
        <w:t xml:space="preserve">hymenachne and/or </w:t>
      </w:r>
      <w:r w:rsidRPr="000D3D4E">
        <w:t xml:space="preserve">para grass </w:t>
      </w:r>
      <w:r w:rsidR="00A57CA6" w:rsidRPr="000D3D4E">
        <w:t>can</w:t>
      </w:r>
      <w:r w:rsidR="00827B98" w:rsidRPr="000D3D4E">
        <w:t xml:space="preserve"> lead to them looking</w:t>
      </w:r>
      <w:r w:rsidRPr="000D3D4E">
        <w:t xml:space="preserve"> almost </w:t>
      </w:r>
      <w:r w:rsidR="00EA1EC7" w:rsidRPr="000D3D4E">
        <w:t>like a lawn</w:t>
      </w:r>
      <w:r w:rsidRPr="000D3D4E">
        <w:t xml:space="preserve">, with </w:t>
      </w:r>
      <w:r w:rsidR="00A60E76" w:rsidRPr="000D3D4E">
        <w:t xml:space="preserve">far </w:t>
      </w:r>
      <w:r w:rsidRPr="000D3D4E">
        <w:t xml:space="preserve">less open water </w:t>
      </w:r>
      <w:r w:rsidR="004D4623" w:rsidRPr="000D3D4E">
        <w:t>(</w:t>
      </w:r>
      <w:r w:rsidRPr="000D3D4E">
        <w:t>Grice et al.</w:t>
      </w:r>
      <w:r w:rsidR="00C174AB" w:rsidRPr="000D3D4E">
        <w:t xml:space="preserve"> 2013</w:t>
      </w:r>
      <w:r w:rsidR="003D171F">
        <w:t>;</w:t>
      </w:r>
      <w:r w:rsidR="00C93B24" w:rsidRPr="000D3D4E">
        <w:t xml:space="preserve"> Setterfield et al. 2013;</w:t>
      </w:r>
      <w:r w:rsidR="00C174AB" w:rsidRPr="000D3D4E">
        <w:t xml:space="preserve"> </w:t>
      </w:r>
      <w:r w:rsidR="006319FA" w:rsidRPr="000D3D4E">
        <w:t>Wearne et al</w:t>
      </w:r>
      <w:r w:rsidR="00C174AB" w:rsidRPr="000D3D4E">
        <w:t>.</w:t>
      </w:r>
      <w:r w:rsidR="006319FA" w:rsidRPr="000D3D4E">
        <w:t xml:space="preserve"> 2010</w:t>
      </w:r>
      <w:r w:rsidR="00C174AB" w:rsidRPr="000D3D4E">
        <w:t>)</w:t>
      </w:r>
      <w:r w:rsidR="0079529D" w:rsidRPr="000D3D4E">
        <w:t>.</w:t>
      </w:r>
    </w:p>
    <w:p w14:paraId="415BA00D" w14:textId="36958964" w:rsidR="00AC0EEC" w:rsidRPr="000D3D4E" w:rsidRDefault="00F21E98" w:rsidP="0032715D">
      <w:r w:rsidRPr="000D3D4E">
        <w:t xml:space="preserve">These grasses impact native species and communities through a range of direct (e.g. </w:t>
      </w:r>
      <w:r w:rsidR="004478D0" w:rsidRPr="000D3D4E">
        <w:t xml:space="preserve">competition </w:t>
      </w:r>
      <w:r w:rsidR="00E65A11" w:rsidRPr="000D3D4E">
        <w:t xml:space="preserve">for resources, </w:t>
      </w:r>
      <w:r w:rsidRPr="000D3D4E">
        <w:t xml:space="preserve">loss of food source, loss of habitat) and indirect mechanisms. </w:t>
      </w:r>
      <w:r w:rsidR="00D3172A" w:rsidRPr="000D3D4E">
        <w:t xml:space="preserve">The </w:t>
      </w:r>
      <w:r w:rsidR="00645C24" w:rsidRPr="000D3D4E">
        <w:t xml:space="preserve">most common indirect </w:t>
      </w:r>
      <w:r w:rsidR="00D3172A" w:rsidRPr="000D3D4E">
        <w:t>impact o</w:t>
      </w:r>
      <w:r w:rsidR="00645C24" w:rsidRPr="000D3D4E">
        <w:t>n</w:t>
      </w:r>
      <w:r w:rsidR="00D3172A" w:rsidRPr="000D3D4E">
        <w:t xml:space="preserve"> threatened species </w:t>
      </w:r>
      <w:r w:rsidR="007461B7" w:rsidRPr="000D3D4E">
        <w:t xml:space="preserve">and </w:t>
      </w:r>
      <w:r w:rsidR="00ED2B47" w:rsidRPr="000D3D4E">
        <w:t>ecological communities</w:t>
      </w:r>
      <w:r w:rsidR="007461B7" w:rsidRPr="000D3D4E">
        <w:t xml:space="preserve"> </w:t>
      </w:r>
      <w:r w:rsidR="00D3172A" w:rsidRPr="000D3D4E">
        <w:t xml:space="preserve">is </w:t>
      </w:r>
      <w:r w:rsidR="00181AC5" w:rsidRPr="000D3D4E">
        <w:t xml:space="preserve">via </w:t>
      </w:r>
      <w:r w:rsidR="00D3172A" w:rsidRPr="000D3D4E">
        <w:t>increased fire</w:t>
      </w:r>
      <w:r w:rsidR="006E28B3" w:rsidRPr="000D3D4E">
        <w:t xml:space="preserve"> intensity, frequency </w:t>
      </w:r>
      <w:r w:rsidR="006E28B3" w:rsidRPr="000D3D4E">
        <w:lastRenderedPageBreak/>
        <w:t>and/or extent (</w:t>
      </w:r>
      <w:r w:rsidR="005D2413">
        <w:t xml:space="preserve">DAWE 2022; </w:t>
      </w:r>
      <w:r w:rsidR="006E28B3" w:rsidRPr="000D3D4E">
        <w:t xml:space="preserve">Rossiter et al. 2003; Setterfield et al. 2010; Setterfield et al. 2013; </w:t>
      </w:r>
      <w:proofErr w:type="spellStart"/>
      <w:r w:rsidR="006E28B3" w:rsidRPr="000D3D4E">
        <w:t>Woinarski</w:t>
      </w:r>
      <w:proofErr w:type="spellEnd"/>
      <w:r w:rsidR="006E28B3" w:rsidRPr="000D3D4E">
        <w:t xml:space="preserve"> and </w:t>
      </w:r>
      <w:proofErr w:type="spellStart"/>
      <w:r w:rsidR="006E28B3" w:rsidRPr="000D3D4E">
        <w:t>Winderlich</w:t>
      </w:r>
      <w:proofErr w:type="spellEnd"/>
      <w:r w:rsidR="006E28B3" w:rsidRPr="000D3D4E">
        <w:t xml:space="preserve"> 2014).</w:t>
      </w:r>
      <w:r w:rsidR="000E2F52" w:rsidRPr="000D3D4E">
        <w:t xml:space="preserve"> </w:t>
      </w:r>
      <w:r w:rsidR="00923D69" w:rsidRPr="000D3D4E">
        <w:t xml:space="preserve">The direct impact of these invasive grasses on flora and fauna can also be amplified by their influence on fire. </w:t>
      </w:r>
    </w:p>
    <w:p w14:paraId="1282B681" w14:textId="54B47692" w:rsidR="00326BC5" w:rsidRPr="000D3D4E" w:rsidRDefault="00326BC5" w:rsidP="002C28E3">
      <w:pPr>
        <w:pStyle w:val="Heading5"/>
        <w:spacing w:after="240"/>
      </w:pPr>
      <w:bookmarkStart w:id="9" w:name="_Grass_Fire_Cycle"/>
      <w:bookmarkEnd w:id="9"/>
      <w:r w:rsidRPr="000D3D4E">
        <w:t xml:space="preserve">Grass </w:t>
      </w:r>
      <w:r w:rsidR="002E41DA" w:rsidRPr="000D3D4E">
        <w:t>f</w:t>
      </w:r>
      <w:r w:rsidRPr="000D3D4E">
        <w:t xml:space="preserve">ire </w:t>
      </w:r>
      <w:r w:rsidR="002E41DA" w:rsidRPr="000D3D4E">
        <w:t>c</w:t>
      </w:r>
      <w:r w:rsidRPr="000D3D4E">
        <w:t>ycle</w:t>
      </w:r>
    </w:p>
    <w:p w14:paraId="073E469D" w14:textId="6A7E4598" w:rsidR="00444EE5" w:rsidRDefault="0055300B" w:rsidP="00EB507E">
      <w:r w:rsidRPr="000D3D4E">
        <w:t>These grasses are all high biomass forming, with their biomass recorded as 2 to 30</w:t>
      </w:r>
      <w:r>
        <w:t> </w:t>
      </w:r>
      <w:r w:rsidRPr="000D3D4E">
        <w:t>times greater than the native vegetation they replace (Douglas et al. 2004</w:t>
      </w:r>
      <w:r>
        <w:t>;</w:t>
      </w:r>
      <w:r w:rsidRPr="000D3D4E">
        <w:t xml:space="preserve"> Rossiter et al. 2003</w:t>
      </w:r>
      <w:r>
        <w:t>;</w:t>
      </w:r>
      <w:r w:rsidRPr="000D3D4E">
        <w:t xml:space="preserve"> Setterfield et al. 2010</w:t>
      </w:r>
      <w:r>
        <w:t>;</w:t>
      </w:r>
      <w:r w:rsidRPr="000D3D4E">
        <w:t xml:space="preserve"> Wearne et al. 2013). </w:t>
      </w:r>
      <w:r w:rsidR="003506ED" w:rsidRPr="000D3D4E">
        <w:t>T</w:t>
      </w:r>
      <w:r w:rsidR="007C15B1" w:rsidRPr="000D3D4E">
        <w:t>h</w:t>
      </w:r>
      <w:r w:rsidR="00087967" w:rsidRPr="000D3D4E">
        <w:t>e</w:t>
      </w:r>
      <w:r w:rsidR="007C15B1" w:rsidRPr="000D3D4E">
        <w:t xml:space="preserve"> </w:t>
      </w:r>
      <w:r w:rsidR="000854A7" w:rsidRPr="000D3D4E">
        <w:t>increase</w:t>
      </w:r>
      <w:r w:rsidR="00AC0EEC" w:rsidRPr="000D3D4E">
        <w:t>d</w:t>
      </w:r>
      <w:r w:rsidR="003506ED" w:rsidRPr="000D3D4E">
        <w:t xml:space="preserve"> </w:t>
      </w:r>
      <w:r w:rsidR="000854A7" w:rsidRPr="000D3D4E">
        <w:t xml:space="preserve">fine fuel </w:t>
      </w:r>
      <w:r w:rsidR="003506ED" w:rsidRPr="000D3D4E">
        <w:t>from gamba grass and the mission grasses</w:t>
      </w:r>
      <w:r w:rsidR="00765DC3" w:rsidRPr="000D3D4E">
        <w:t xml:space="preserve">, combined with these grasses curing later in the </w:t>
      </w:r>
      <w:r w:rsidR="00ED3B87" w:rsidRPr="000D3D4E">
        <w:t xml:space="preserve">dry </w:t>
      </w:r>
      <w:r w:rsidR="00765DC3" w:rsidRPr="000D3D4E">
        <w:t>season than native grasses</w:t>
      </w:r>
      <w:r w:rsidR="00EC6965" w:rsidRPr="000D3D4E">
        <w:t>,</w:t>
      </w:r>
      <w:r w:rsidR="003506ED" w:rsidRPr="000D3D4E">
        <w:t xml:space="preserve"> </w:t>
      </w:r>
      <w:r w:rsidR="00530409" w:rsidRPr="000D3D4E">
        <w:t>can</w:t>
      </w:r>
      <w:r w:rsidR="003506ED" w:rsidRPr="000D3D4E">
        <w:t xml:space="preserve"> cause </w:t>
      </w:r>
      <w:r w:rsidR="00AE6E7C" w:rsidRPr="000D3D4E">
        <w:t>high intensity dry season wildfires</w:t>
      </w:r>
      <w:r w:rsidR="005437EA" w:rsidRPr="000D3D4E">
        <w:t>. These fires</w:t>
      </w:r>
      <w:r w:rsidR="004234C6" w:rsidRPr="000D3D4E">
        <w:t xml:space="preserve"> </w:t>
      </w:r>
      <w:r w:rsidR="00D132D3" w:rsidRPr="000D3D4E">
        <w:t>can threaten human safety, property</w:t>
      </w:r>
      <w:r w:rsidR="006B7C6F">
        <w:t xml:space="preserve">, </w:t>
      </w:r>
      <w:r w:rsidR="003F0037">
        <w:t>persistence of native species,</w:t>
      </w:r>
      <w:r w:rsidR="00D132D3" w:rsidRPr="000D3D4E">
        <w:t xml:space="preserve"> and </w:t>
      </w:r>
      <w:r w:rsidR="0021568A">
        <w:t xml:space="preserve">function of </w:t>
      </w:r>
      <w:r w:rsidR="00D132D3" w:rsidRPr="000D3D4E">
        <w:t>ecosystem</w:t>
      </w:r>
      <w:r w:rsidR="00530409" w:rsidRPr="000D3D4E">
        <w:t xml:space="preserve">s. </w:t>
      </w:r>
      <w:r w:rsidR="006608C5" w:rsidRPr="000D3D4E">
        <w:t>Repeated high intensity fires</w:t>
      </w:r>
      <w:r w:rsidR="00524EB2" w:rsidRPr="000D3D4E">
        <w:t>,</w:t>
      </w:r>
      <w:r w:rsidR="006608C5" w:rsidRPr="000D3D4E">
        <w:t xml:space="preserve"> </w:t>
      </w:r>
      <w:r w:rsidR="001E57AD" w:rsidRPr="000D3D4E">
        <w:t xml:space="preserve">lead to </w:t>
      </w:r>
      <w:r w:rsidR="0050355A" w:rsidRPr="000D3D4E">
        <w:t xml:space="preserve">a </w:t>
      </w:r>
      <w:r w:rsidR="001E57AD" w:rsidRPr="000D3D4E">
        <w:t>reduction in tree and shrub canopy cover, and eventually</w:t>
      </w:r>
      <w:r w:rsidR="00012B6C" w:rsidRPr="000D3D4E">
        <w:t xml:space="preserve"> death of trees, transforming savanna woodlands into </w:t>
      </w:r>
      <w:r w:rsidR="00993336" w:rsidRPr="000D3D4E">
        <w:t>grasslands</w:t>
      </w:r>
      <w:r w:rsidR="00816640" w:rsidRPr="000D3D4E">
        <w:t xml:space="preserve"> </w:t>
      </w:r>
      <w:r w:rsidR="002321D1">
        <w:t xml:space="preserve">dominated by </w:t>
      </w:r>
      <w:r w:rsidR="002321D1" w:rsidRPr="000D3D4E">
        <w:t>invasive</w:t>
      </w:r>
      <w:r w:rsidR="00444EE5">
        <w:t xml:space="preserve"> grasses</w:t>
      </w:r>
      <w:r w:rsidR="002321D1" w:rsidRPr="000D3D4E">
        <w:t xml:space="preserve"> </w:t>
      </w:r>
      <w:r w:rsidR="00816640" w:rsidRPr="000D3D4E">
        <w:t>(Brooks et al. 2010; Setterfield et al. 2010).</w:t>
      </w:r>
      <w:r w:rsidR="00993336" w:rsidRPr="000D3D4E">
        <w:t xml:space="preserve"> </w:t>
      </w:r>
      <w:r w:rsidR="001817D6" w:rsidRPr="000D3D4E">
        <w:t xml:space="preserve">Fire </w:t>
      </w:r>
      <w:r w:rsidR="00E35FAA" w:rsidRPr="000D3D4E">
        <w:t xml:space="preserve">has a positive effect </w:t>
      </w:r>
      <w:r w:rsidR="007F353C" w:rsidRPr="000D3D4E">
        <w:t xml:space="preserve">on </w:t>
      </w:r>
      <w:r w:rsidR="00B22B47">
        <w:t xml:space="preserve">invasion and establishment of </w:t>
      </w:r>
      <w:r w:rsidR="00E35FAA" w:rsidRPr="000D3D4E">
        <w:t xml:space="preserve">gamba and the mission </w:t>
      </w:r>
      <w:r w:rsidR="00FE3023" w:rsidRPr="000D3D4E">
        <w:t>grasses</w:t>
      </w:r>
      <w:r w:rsidR="00FE3023">
        <w:t xml:space="preserve">. </w:t>
      </w:r>
      <w:r w:rsidR="00FE3023" w:rsidRPr="00F91F39">
        <w:rPr>
          <w:rFonts w:ascii="Calibri" w:hAnsi="Calibri" w:cs="Calibri"/>
        </w:rPr>
        <w:t>Updraughts</w:t>
      </w:r>
      <w:r w:rsidR="00C32305" w:rsidRPr="00F91F39">
        <w:rPr>
          <w:rFonts w:ascii="Calibri" w:hAnsi="Calibri" w:cs="Calibri"/>
        </w:rPr>
        <w:t xml:space="preserve"> from </w:t>
      </w:r>
      <w:r w:rsidR="00C32305" w:rsidRPr="00F91F39">
        <w:rPr>
          <w:rFonts w:ascii="Calibri" w:hAnsi="Calibri" w:cs="Calibri"/>
          <w:lang w:eastAsia="ja-JP"/>
        </w:rPr>
        <w:t xml:space="preserve">fire can disperse </w:t>
      </w:r>
      <w:r w:rsidR="00C32305">
        <w:rPr>
          <w:rFonts w:ascii="Calibri" w:hAnsi="Calibri" w:cs="Calibri"/>
          <w:lang w:eastAsia="ja-JP"/>
        </w:rPr>
        <w:t xml:space="preserve">the invasive grass </w:t>
      </w:r>
      <w:r w:rsidR="00C32305" w:rsidRPr="00F91F39">
        <w:rPr>
          <w:rFonts w:ascii="Calibri" w:hAnsi="Calibri" w:cs="Calibri"/>
          <w:lang w:eastAsia="ja-JP"/>
        </w:rPr>
        <w:t>seeds, and intense fire can create bare ground for seedling establishment</w:t>
      </w:r>
      <w:r w:rsidR="003C01D0">
        <w:t>, remov</w:t>
      </w:r>
      <w:r w:rsidR="00F25198">
        <w:t>e</w:t>
      </w:r>
      <w:r w:rsidR="003C01D0">
        <w:t xml:space="preserve"> competing native vegetation and creat</w:t>
      </w:r>
      <w:r w:rsidR="00F27AF3">
        <w:t xml:space="preserve">ing </w:t>
      </w:r>
      <w:r w:rsidR="005638AD">
        <w:t>more suitable habitat for the invasive gras</w:t>
      </w:r>
      <w:r w:rsidR="00FE3023">
        <w:t>s</w:t>
      </w:r>
      <w:r w:rsidR="005638AD">
        <w:t xml:space="preserve">es. </w:t>
      </w:r>
    </w:p>
    <w:p w14:paraId="07BACE85" w14:textId="40911CE1" w:rsidR="00A42969" w:rsidRPr="00FE3023" w:rsidRDefault="00F27AF3" w:rsidP="0032715D">
      <w:pPr>
        <w:rPr>
          <w:rFonts w:ascii="Calibri" w:hAnsi="Calibri" w:cs="Calibri"/>
          <w:lang w:eastAsia="ja-JP"/>
        </w:rPr>
      </w:pPr>
      <w:r>
        <w:t>T</w:t>
      </w:r>
      <w:r w:rsidR="00FF12F4" w:rsidRPr="000D3D4E">
        <w:t>h</w:t>
      </w:r>
      <w:r w:rsidR="00742111" w:rsidRPr="000D3D4E">
        <w:t>e</w:t>
      </w:r>
      <w:r w:rsidR="005C40A3" w:rsidRPr="000D3D4E">
        <w:t xml:space="preserve"> positive feedback loop between fire </w:t>
      </w:r>
      <w:r w:rsidR="00A64036" w:rsidRPr="000D3D4E">
        <w:t>and invasive grass expansion</w:t>
      </w:r>
      <w:r w:rsidR="00491ADE">
        <w:t xml:space="preserve"> is</w:t>
      </w:r>
      <w:r w:rsidR="005C40A3" w:rsidRPr="000D3D4E">
        <w:t xml:space="preserve"> known as the grass fire cycle</w:t>
      </w:r>
      <w:r w:rsidR="001455A8" w:rsidRPr="000D3D4E">
        <w:t xml:space="preserve"> (D’Antonio and </w:t>
      </w:r>
      <w:proofErr w:type="spellStart"/>
      <w:r w:rsidR="001455A8" w:rsidRPr="000D3D4E">
        <w:t>Vitousek</w:t>
      </w:r>
      <w:proofErr w:type="spellEnd"/>
      <w:r w:rsidR="001455A8" w:rsidRPr="000D3D4E">
        <w:t xml:space="preserve"> 1992)</w:t>
      </w:r>
      <w:r w:rsidR="005C40A3" w:rsidRPr="000D3D4E">
        <w:t xml:space="preserve">. </w:t>
      </w:r>
      <w:r w:rsidR="008D7C82" w:rsidRPr="000D3D4E">
        <w:t>Another</w:t>
      </w:r>
      <w:r w:rsidR="00BF2468" w:rsidRPr="000D3D4E">
        <w:t xml:space="preserve"> term</w:t>
      </w:r>
      <w:r w:rsidR="008D7C82" w:rsidRPr="000D3D4E">
        <w:t>,</w:t>
      </w:r>
      <w:r w:rsidR="00BF2468" w:rsidRPr="000D3D4E">
        <w:t xml:space="preserve"> the human grass fire cycle</w:t>
      </w:r>
      <w:r w:rsidR="008D7C82" w:rsidRPr="000D3D4E">
        <w:t>,</w:t>
      </w:r>
      <w:r w:rsidR="00854EF9" w:rsidRPr="000D3D4E">
        <w:t xml:space="preserve"> has </w:t>
      </w:r>
      <w:r w:rsidR="008D7C82" w:rsidRPr="000D3D4E">
        <w:t xml:space="preserve">also </w:t>
      </w:r>
      <w:r w:rsidR="00854EF9" w:rsidRPr="000D3D4E">
        <w:t>recently been used to describe this phenomenon</w:t>
      </w:r>
      <w:r w:rsidR="00B860CD" w:rsidRPr="000D3D4E">
        <w:t>,</w:t>
      </w:r>
      <w:r w:rsidR="005325AC" w:rsidRPr="000D3D4E">
        <w:t xml:space="preserve"> to indicate the role people have in the </w:t>
      </w:r>
      <w:r w:rsidR="00AA2D35" w:rsidRPr="000D3D4E">
        <w:t xml:space="preserve">introduction and spread of introduced grasses </w:t>
      </w:r>
      <w:r w:rsidR="00F278AA" w:rsidRPr="000D3D4E">
        <w:t xml:space="preserve">(Fusco et al. 2022). </w:t>
      </w:r>
      <w:r w:rsidR="00F244B2">
        <w:t xml:space="preserve">Please see </w:t>
      </w:r>
      <w:r w:rsidR="00F244B2">
        <w:rPr>
          <w:rFonts w:ascii="Calibri" w:hAnsi="Calibri" w:cs="Calibri"/>
        </w:rPr>
        <w:t xml:space="preserve">sections </w:t>
      </w:r>
      <w:r w:rsidR="00F244B2" w:rsidRPr="00F91F39">
        <w:rPr>
          <w:rFonts w:ascii="Calibri" w:hAnsi="Calibri" w:cs="Calibri"/>
          <w:lang w:eastAsia="ja-JP"/>
        </w:rPr>
        <w:t>2.1.4, 2.2.3 and 4.1</w:t>
      </w:r>
      <w:r w:rsidR="00F244B2">
        <w:rPr>
          <w:rFonts w:ascii="Calibri" w:hAnsi="Calibri" w:cs="Calibri"/>
          <w:lang w:eastAsia="ja-JP"/>
        </w:rPr>
        <w:t xml:space="preserve"> of the </w:t>
      </w:r>
      <w:r w:rsidR="00EB507E" w:rsidRPr="00F91F39">
        <w:rPr>
          <w:rFonts w:ascii="Calibri" w:hAnsi="Calibri" w:cs="Calibri"/>
          <w:lang w:eastAsia="ja-JP"/>
        </w:rPr>
        <w:t xml:space="preserve">Background Document cover </w:t>
      </w:r>
      <w:r w:rsidR="00F244B2">
        <w:rPr>
          <w:rFonts w:ascii="Calibri" w:hAnsi="Calibri" w:cs="Calibri"/>
          <w:lang w:eastAsia="ja-JP"/>
        </w:rPr>
        <w:t xml:space="preserve">for more information on </w:t>
      </w:r>
      <w:r w:rsidR="00EB507E" w:rsidRPr="00F91F39">
        <w:rPr>
          <w:rFonts w:ascii="Calibri" w:hAnsi="Calibri" w:cs="Calibri"/>
          <w:lang w:eastAsia="ja-JP"/>
        </w:rPr>
        <w:t>invasive grass fire interactions</w:t>
      </w:r>
      <w:r w:rsidR="00F244B2">
        <w:rPr>
          <w:rFonts w:ascii="Calibri" w:hAnsi="Calibri" w:cs="Calibri"/>
          <w:lang w:eastAsia="ja-JP"/>
        </w:rPr>
        <w:t>.</w:t>
      </w:r>
      <w:r w:rsidR="00EB507E" w:rsidRPr="00F91F39">
        <w:rPr>
          <w:rFonts w:ascii="Calibri" w:hAnsi="Calibri" w:cs="Calibri"/>
          <w:lang w:eastAsia="ja-JP"/>
        </w:rPr>
        <w:t xml:space="preserve"> </w:t>
      </w:r>
    </w:p>
    <w:p w14:paraId="5E896D1C" w14:textId="69B1319B" w:rsidR="001E5A72" w:rsidRPr="000D3D4E" w:rsidRDefault="00A42969" w:rsidP="0032715D">
      <w:r w:rsidRPr="000D3D4E">
        <w:t xml:space="preserve">Para grass and hymenachne invasion can also lead to high intensity fires at the end </w:t>
      </w:r>
      <w:r w:rsidR="00CE11D4" w:rsidRPr="000D3D4E">
        <w:t xml:space="preserve">of the </w:t>
      </w:r>
      <w:r w:rsidRPr="000D3D4E">
        <w:t xml:space="preserve">dry season on seasonally inundated floodplains. When the floodplains dry out, dry grass material lodged in wide cracks in the clay soil can sustain a fire, making them hard to control (Cameron 2003). </w:t>
      </w:r>
      <w:r w:rsidR="00CB4E90" w:rsidRPr="000D3D4E">
        <w:t>P</w:t>
      </w:r>
      <w:r w:rsidR="001E5A72" w:rsidRPr="000D3D4E">
        <w:t xml:space="preserve">ara grass fires </w:t>
      </w:r>
      <w:r w:rsidR="005D0EC6" w:rsidRPr="000D3D4E">
        <w:t xml:space="preserve">can </w:t>
      </w:r>
      <w:r w:rsidR="00CB4E90" w:rsidRPr="000D3D4E">
        <w:t xml:space="preserve">reach the tree canopy, and </w:t>
      </w:r>
      <w:r w:rsidR="001E5A72" w:rsidRPr="000D3D4E">
        <w:t>lead to death of trees</w:t>
      </w:r>
      <w:r w:rsidR="005D0EC6" w:rsidRPr="000D3D4E">
        <w:t xml:space="preserve"> on floodplains</w:t>
      </w:r>
      <w:r w:rsidR="001E5A72" w:rsidRPr="000D3D4E">
        <w:t xml:space="preserve"> (Hannan-Jones and </w:t>
      </w:r>
      <w:proofErr w:type="spellStart"/>
      <w:r w:rsidR="001E5A72" w:rsidRPr="000D3D4E">
        <w:t>Csurhes</w:t>
      </w:r>
      <w:proofErr w:type="spellEnd"/>
      <w:r w:rsidR="001E5A72" w:rsidRPr="000D3D4E">
        <w:t xml:space="preserve"> 2012).</w:t>
      </w:r>
    </w:p>
    <w:p w14:paraId="73180CCF" w14:textId="15458874" w:rsidR="004E426D" w:rsidRPr="000D3D4E" w:rsidRDefault="00530409" w:rsidP="0032715D">
      <w:pPr>
        <w:rPr>
          <w:lang w:eastAsia="ja-JP"/>
        </w:rPr>
      </w:pPr>
      <w:r w:rsidRPr="000D3D4E">
        <w:t>The</w:t>
      </w:r>
      <w:r w:rsidR="00FD7AC2" w:rsidRPr="000D3D4E">
        <w:t xml:space="preserve"> </w:t>
      </w:r>
      <w:r w:rsidR="00AF6480" w:rsidRPr="000D3D4E">
        <w:t>increased threat of damaging wildfires that are difficult and costly to control</w:t>
      </w:r>
      <w:r w:rsidR="00706AA4" w:rsidRPr="000D3D4E">
        <w:t>,</w:t>
      </w:r>
      <w:r w:rsidR="00AF6480" w:rsidRPr="000D3D4E">
        <w:t xml:space="preserve"> </w:t>
      </w:r>
      <w:r w:rsidR="00BE7154" w:rsidRPr="000D3D4E">
        <w:t xml:space="preserve">has been </w:t>
      </w:r>
      <w:r w:rsidR="00D4569F" w:rsidRPr="000D3D4E">
        <w:t>a key</w:t>
      </w:r>
      <w:r w:rsidR="00BE7154" w:rsidRPr="000D3D4E">
        <w:t xml:space="preserve"> driver </w:t>
      </w:r>
      <w:r w:rsidR="00B11A85" w:rsidRPr="000D3D4E">
        <w:t>for increased control of gamba grass in the Northern Territory</w:t>
      </w:r>
      <w:r w:rsidR="003A31B6" w:rsidRPr="000D3D4E">
        <w:t xml:space="preserve">. </w:t>
      </w:r>
      <w:r w:rsidR="003F657D" w:rsidRPr="000D3D4E">
        <w:rPr>
          <w:lang w:eastAsia="ja-JP"/>
        </w:rPr>
        <w:t xml:space="preserve">The average cost of managing a gamba grass wildfire ($25,609 ± $5,134 in 2017) has been estimated to </w:t>
      </w:r>
      <w:r w:rsidR="0035312D" w:rsidRPr="000D3D4E">
        <w:rPr>
          <w:lang w:eastAsia="ja-JP"/>
        </w:rPr>
        <w:t xml:space="preserve">be </w:t>
      </w:r>
      <w:r w:rsidR="003F657D" w:rsidRPr="000D3D4E">
        <w:rPr>
          <w:lang w:eastAsia="ja-JP"/>
        </w:rPr>
        <w:t xml:space="preserve">26 times </w:t>
      </w:r>
      <w:r w:rsidR="0035312D" w:rsidRPr="000D3D4E">
        <w:rPr>
          <w:lang w:eastAsia="ja-JP"/>
        </w:rPr>
        <w:t>greater</w:t>
      </w:r>
      <w:r w:rsidR="003F657D" w:rsidRPr="000D3D4E">
        <w:rPr>
          <w:lang w:eastAsia="ja-JP"/>
        </w:rPr>
        <w:t xml:space="preserve"> than an equivalent native grass wildfire ($938 ± 252) (Setterfield et al. 2018). One gamba</w:t>
      </w:r>
      <w:r w:rsidR="000D1F87">
        <w:rPr>
          <w:lang w:eastAsia="ja-JP"/>
        </w:rPr>
        <w:t xml:space="preserve"> grass</w:t>
      </w:r>
      <w:r w:rsidR="003F657D" w:rsidRPr="000D3D4E">
        <w:rPr>
          <w:lang w:eastAsia="ja-JP"/>
        </w:rPr>
        <w:t xml:space="preserve"> wildfire near Darwin cost $102,130 to control in </w:t>
      </w:r>
      <w:r w:rsidR="009B2A93">
        <w:rPr>
          <w:lang w:eastAsia="ja-JP"/>
        </w:rPr>
        <w:t xml:space="preserve">a single </w:t>
      </w:r>
      <w:r w:rsidR="006F635F">
        <w:rPr>
          <w:lang w:eastAsia="ja-JP"/>
        </w:rPr>
        <w:t xml:space="preserve">day in </w:t>
      </w:r>
      <w:r w:rsidR="003F657D" w:rsidRPr="000D3D4E">
        <w:rPr>
          <w:lang w:eastAsia="ja-JP"/>
        </w:rPr>
        <w:t>2017 (Setterfield et al. 2018).</w:t>
      </w:r>
    </w:p>
    <w:p w14:paraId="453374A2" w14:textId="23943A5E" w:rsidR="00724819" w:rsidRPr="000D3D4E" w:rsidRDefault="00776134" w:rsidP="009E4180">
      <w:pPr>
        <w:rPr>
          <w:rFonts w:cstheme="minorHAnsi"/>
        </w:rPr>
      </w:pPr>
      <w:r w:rsidRPr="000D3D4E">
        <w:t xml:space="preserve">The invasive grasses </w:t>
      </w:r>
      <w:r w:rsidR="004A2F0F">
        <w:t>addressed by</w:t>
      </w:r>
      <w:r w:rsidRPr="000D3D4E">
        <w:t xml:space="preserve"> this plan threaten 6</w:t>
      </w:r>
      <w:r w:rsidR="00330EAE" w:rsidRPr="000D3D4E">
        <w:t>1</w:t>
      </w:r>
      <w:r w:rsidRPr="000D3D4E">
        <w:t xml:space="preserve"> EPBC Act listed </w:t>
      </w:r>
      <w:r w:rsidR="000E3F54" w:rsidRPr="000D3D4E">
        <w:t xml:space="preserve">threatened </w:t>
      </w:r>
      <w:r w:rsidRPr="000D3D4E">
        <w:t xml:space="preserve">species including mammals, reptiles, fish, birds, insects and plants (Appendix A). These grasses </w:t>
      </w:r>
      <w:r w:rsidR="00F141F8" w:rsidRPr="000D3D4E">
        <w:t xml:space="preserve">are </w:t>
      </w:r>
      <w:r w:rsidRPr="000D3D4E">
        <w:t xml:space="preserve">also </w:t>
      </w:r>
      <w:r w:rsidR="00F141F8" w:rsidRPr="000D3D4E">
        <w:t xml:space="preserve">known to </w:t>
      </w:r>
      <w:r w:rsidRPr="000D3D4E">
        <w:t xml:space="preserve">threaten </w:t>
      </w:r>
      <w:r w:rsidR="001F23E0" w:rsidRPr="000D3D4E">
        <w:t xml:space="preserve">at least </w:t>
      </w:r>
      <w:r w:rsidRPr="000D3D4E">
        <w:t xml:space="preserve">2 </w:t>
      </w:r>
      <w:r w:rsidR="006F0B72">
        <w:t xml:space="preserve">listed threatened </w:t>
      </w:r>
      <w:r w:rsidRPr="000D3D4E">
        <w:t>ecological communities</w:t>
      </w:r>
      <w:r w:rsidR="00FA7BB5">
        <w:t>. They</w:t>
      </w:r>
      <w:r w:rsidRPr="000D3D4E">
        <w:t xml:space="preserve"> are</w:t>
      </w:r>
      <w:r w:rsidR="0053684C">
        <w:t xml:space="preserve"> a known or potential threat</w:t>
      </w:r>
      <w:r w:rsidR="00C403B2">
        <w:t xml:space="preserve"> to more than</w:t>
      </w:r>
      <w:r w:rsidR="00913738">
        <w:t xml:space="preserve"> 4</w:t>
      </w:r>
      <w:r w:rsidR="00DD1688">
        <w:t xml:space="preserve"> </w:t>
      </w:r>
      <w:r w:rsidRPr="000D3D4E">
        <w:t>Ramsar wetland</w:t>
      </w:r>
      <w:r w:rsidR="00C403B2">
        <w:t>s,</w:t>
      </w:r>
      <w:r w:rsidRPr="000D3D4E">
        <w:t xml:space="preserve"> </w:t>
      </w:r>
      <w:r w:rsidR="00FA7BB5">
        <w:t xml:space="preserve">one </w:t>
      </w:r>
      <w:r w:rsidR="006417CA">
        <w:t xml:space="preserve">National </w:t>
      </w:r>
      <w:r w:rsidR="00FA7BB5">
        <w:t>H</w:t>
      </w:r>
      <w:r w:rsidRPr="000D3D4E">
        <w:t>eritage place</w:t>
      </w:r>
      <w:r w:rsidR="00A81064">
        <w:t xml:space="preserve"> and </w:t>
      </w:r>
      <w:r w:rsidR="00173499">
        <w:t>2</w:t>
      </w:r>
      <w:r w:rsidR="00A81064">
        <w:t xml:space="preserve"> World Heritage site</w:t>
      </w:r>
      <w:r w:rsidRPr="000D3D4E">
        <w:t xml:space="preserve">s. </w:t>
      </w:r>
      <w:r w:rsidR="003D6BAC" w:rsidRPr="000D3D4E">
        <w:rPr>
          <w:rFonts w:cstheme="minorHAnsi"/>
        </w:rPr>
        <w:t xml:space="preserve">More details about the threats posed by </w:t>
      </w:r>
      <w:r w:rsidR="00A52836" w:rsidRPr="000D3D4E">
        <w:rPr>
          <w:rFonts w:cstheme="minorHAnsi"/>
        </w:rPr>
        <w:t xml:space="preserve">these </w:t>
      </w:r>
      <w:r w:rsidR="003D6BAC" w:rsidRPr="000D3D4E">
        <w:rPr>
          <w:rFonts w:cstheme="minorHAnsi"/>
        </w:rPr>
        <w:t xml:space="preserve">invasive grasses </w:t>
      </w:r>
      <w:r w:rsidR="00D81EB6" w:rsidRPr="000D3D4E">
        <w:rPr>
          <w:rFonts w:cstheme="minorHAnsi"/>
        </w:rPr>
        <w:t>are</w:t>
      </w:r>
      <w:r w:rsidR="003D6BAC" w:rsidRPr="000D3D4E">
        <w:rPr>
          <w:rFonts w:cstheme="minorHAnsi"/>
        </w:rPr>
        <w:t xml:space="preserve"> outlined in </w:t>
      </w:r>
      <w:r w:rsidR="00416EBC" w:rsidRPr="000D3D4E">
        <w:rPr>
          <w:rFonts w:cstheme="minorHAnsi"/>
        </w:rPr>
        <w:t>Chapter 4</w:t>
      </w:r>
      <w:r w:rsidR="003D6BAC" w:rsidRPr="000D3D4E">
        <w:rPr>
          <w:rFonts w:cstheme="minorHAnsi"/>
        </w:rPr>
        <w:t xml:space="preserve"> of the Background Document. </w:t>
      </w:r>
    </w:p>
    <w:p w14:paraId="66B63E74" w14:textId="088FE153" w:rsidR="002332C4" w:rsidRPr="000D3D4E" w:rsidRDefault="00D80445" w:rsidP="009E4180">
      <w:r w:rsidRPr="000D3D4E">
        <w:rPr>
          <w:rFonts w:cstheme="minorHAnsi"/>
        </w:rPr>
        <w:t>M</w:t>
      </w:r>
      <w:r w:rsidR="00D32CAB" w:rsidRPr="000D3D4E">
        <w:rPr>
          <w:rFonts w:cstheme="minorHAnsi"/>
        </w:rPr>
        <w:t>inimising the threats from these grasses</w:t>
      </w:r>
      <w:r w:rsidRPr="000D3D4E">
        <w:rPr>
          <w:rFonts w:cstheme="minorHAnsi"/>
        </w:rPr>
        <w:t xml:space="preserve"> </w:t>
      </w:r>
      <w:r w:rsidR="00D32CAB" w:rsidRPr="000D3D4E">
        <w:rPr>
          <w:rFonts w:cstheme="minorHAnsi"/>
        </w:rPr>
        <w:t xml:space="preserve">will help ecosystems and species to cope with </w:t>
      </w:r>
      <w:r w:rsidR="00517A57" w:rsidRPr="000D3D4E">
        <w:rPr>
          <w:rFonts w:cstheme="minorHAnsi"/>
        </w:rPr>
        <w:t xml:space="preserve">other threats, particular </w:t>
      </w:r>
      <w:r w:rsidR="00D32CAB" w:rsidRPr="000D3D4E">
        <w:rPr>
          <w:rFonts w:cstheme="minorHAnsi"/>
        </w:rPr>
        <w:t>complex threats</w:t>
      </w:r>
      <w:r w:rsidR="00D73ADC" w:rsidRPr="000D3D4E">
        <w:rPr>
          <w:rFonts w:cstheme="minorHAnsi"/>
        </w:rPr>
        <w:t>,</w:t>
      </w:r>
      <w:r w:rsidR="00D32CAB" w:rsidRPr="000D3D4E">
        <w:rPr>
          <w:rFonts w:cstheme="minorHAnsi"/>
        </w:rPr>
        <w:t xml:space="preserve"> such as climate change</w:t>
      </w:r>
      <w:r w:rsidR="00D4575D" w:rsidRPr="000D3D4E">
        <w:rPr>
          <w:rFonts w:cstheme="minorHAnsi"/>
        </w:rPr>
        <w:t xml:space="preserve"> and inappropriate fire regimes</w:t>
      </w:r>
      <w:r w:rsidR="00713EF9" w:rsidRPr="000D3D4E">
        <w:rPr>
          <w:rFonts w:cstheme="minorHAnsi"/>
        </w:rPr>
        <w:t>. Th</w:t>
      </w:r>
      <w:r w:rsidR="00D96ED9" w:rsidRPr="000D3D4E">
        <w:rPr>
          <w:rFonts w:cstheme="minorHAnsi"/>
        </w:rPr>
        <w:t>ese</w:t>
      </w:r>
      <w:r w:rsidR="00713EF9" w:rsidRPr="000D3D4E">
        <w:rPr>
          <w:rFonts w:cstheme="minorHAnsi"/>
        </w:rPr>
        <w:t xml:space="preserve"> </w:t>
      </w:r>
      <w:r w:rsidR="00173499">
        <w:rPr>
          <w:rFonts w:cstheme="minorHAnsi"/>
        </w:rPr>
        <w:t>2</w:t>
      </w:r>
      <w:r w:rsidR="00920A52" w:rsidRPr="000D3D4E">
        <w:rPr>
          <w:rFonts w:cstheme="minorHAnsi"/>
        </w:rPr>
        <w:t xml:space="preserve"> threats are </w:t>
      </w:r>
      <w:r w:rsidR="00363A96" w:rsidRPr="000D3D4E">
        <w:rPr>
          <w:rFonts w:cstheme="minorHAnsi"/>
        </w:rPr>
        <w:t>addressed in the listed key threatening processe</w:t>
      </w:r>
      <w:r w:rsidR="007E293E" w:rsidRPr="000D3D4E">
        <w:rPr>
          <w:rFonts w:cstheme="minorHAnsi"/>
        </w:rPr>
        <w:t xml:space="preserve">s, </w:t>
      </w:r>
      <w:hyperlink r:id="rId21" w:history="1">
        <w:r w:rsidR="007E293E" w:rsidRPr="00405B86">
          <w:rPr>
            <w:rStyle w:val="Hyperlink"/>
            <w:i/>
            <w:iCs/>
          </w:rPr>
          <w:t>f</w:t>
        </w:r>
        <w:r w:rsidR="007A3ED6" w:rsidRPr="00405B86">
          <w:rPr>
            <w:rStyle w:val="Hyperlink"/>
            <w:i/>
            <w:iCs/>
          </w:rPr>
          <w:t>ire regimes that cause declines in biodiversity</w:t>
        </w:r>
      </w:hyperlink>
      <w:r w:rsidR="00724819" w:rsidRPr="000D3D4E">
        <w:t>,</w:t>
      </w:r>
      <w:r w:rsidR="00363A96" w:rsidRPr="000D3D4E">
        <w:t xml:space="preserve"> and </w:t>
      </w:r>
      <w:hyperlink r:id="rId22" w:history="1">
        <w:r w:rsidR="00363A96" w:rsidRPr="00CD556A">
          <w:rPr>
            <w:rStyle w:val="Hyperlink"/>
            <w:i/>
            <w:iCs/>
          </w:rPr>
          <w:t>loss of climatic habitat caused by anthropogenic emissions of greenhouse gases</w:t>
        </w:r>
      </w:hyperlink>
      <w:r w:rsidR="00363A96" w:rsidRPr="000D3D4E">
        <w:t xml:space="preserve">. </w:t>
      </w:r>
      <w:r w:rsidR="002332C4" w:rsidRPr="000D3D4E">
        <w:lastRenderedPageBreak/>
        <w:t>Climate change interacting with land</w:t>
      </w:r>
      <w:r w:rsidR="00B0698D" w:rsidRPr="000D3D4E">
        <w:t xml:space="preserve"> </w:t>
      </w:r>
      <w:r w:rsidR="002332C4" w:rsidRPr="000D3D4E">
        <w:t xml:space="preserve">use change is predicted </w:t>
      </w:r>
      <w:r w:rsidR="00B0698D" w:rsidRPr="000D3D4E">
        <w:t xml:space="preserve">to </w:t>
      </w:r>
      <w:r w:rsidR="002332C4" w:rsidRPr="000D3D4E">
        <w:t>amplify the threat from invasive species</w:t>
      </w:r>
      <w:r w:rsidR="00B0698D" w:rsidRPr="000D3D4E">
        <w:t xml:space="preserve"> in the future</w:t>
      </w:r>
      <w:r w:rsidR="00FC13C7" w:rsidRPr="000D3D4E">
        <w:t xml:space="preserve">, and alter </w:t>
      </w:r>
      <w:r w:rsidR="00687F9D" w:rsidRPr="000D3D4E">
        <w:t xml:space="preserve">natural disturbances, including fire </w:t>
      </w:r>
      <w:r w:rsidR="002332C4" w:rsidRPr="000D3D4E">
        <w:t xml:space="preserve">(IPBES 2023). </w:t>
      </w:r>
    </w:p>
    <w:p w14:paraId="2367F7D5" w14:textId="2C64BC27" w:rsidR="006F2EF3" w:rsidRPr="000D3D4E" w:rsidRDefault="0038145B" w:rsidP="0038145B">
      <w:pPr>
        <w:pStyle w:val="Heading3"/>
      </w:pPr>
      <w:bookmarkStart w:id="10" w:name="_Toc192589336"/>
      <w:r w:rsidRPr="000D3D4E">
        <w:t>Managing the threat</w:t>
      </w:r>
      <w:bookmarkEnd w:id="10"/>
    </w:p>
    <w:p w14:paraId="14D593AC" w14:textId="65E63907" w:rsidR="0038145B" w:rsidRDefault="0038145B" w:rsidP="006F2EF3">
      <w:pPr>
        <w:rPr>
          <w:rFonts w:cstheme="minorHAnsi"/>
        </w:rPr>
      </w:pPr>
      <w:r w:rsidRPr="000D3D4E">
        <w:rPr>
          <w:rFonts w:cstheme="minorHAnsi"/>
        </w:rPr>
        <w:t>Weed management is based on the principles of prevention, eradication, containment and asset protection</w:t>
      </w:r>
      <w:r w:rsidR="00C23EFC">
        <w:rPr>
          <w:rFonts w:cstheme="minorHAnsi"/>
        </w:rPr>
        <w:t xml:space="preserve"> (Figure 1)</w:t>
      </w:r>
      <w:r w:rsidRPr="000D3D4E">
        <w:rPr>
          <w:rFonts w:cstheme="minorHAnsi"/>
        </w:rPr>
        <w:t xml:space="preserve">. Preventing invasive plant species from </w:t>
      </w:r>
      <w:r w:rsidR="006E7895">
        <w:rPr>
          <w:rFonts w:cstheme="minorHAnsi"/>
        </w:rPr>
        <w:t xml:space="preserve">ever </w:t>
      </w:r>
      <w:r w:rsidRPr="000D3D4E">
        <w:rPr>
          <w:rFonts w:cstheme="minorHAnsi"/>
        </w:rPr>
        <w:t>establishing is the most</w:t>
      </w:r>
      <w:r w:rsidR="00056BE9">
        <w:rPr>
          <w:rFonts w:cstheme="minorHAnsi"/>
        </w:rPr>
        <w:t xml:space="preserve"> </w:t>
      </w:r>
      <w:r w:rsidRPr="000D3D4E">
        <w:rPr>
          <w:rFonts w:cstheme="minorHAnsi"/>
        </w:rPr>
        <w:t xml:space="preserve">cost-effective form of weed management. Where infestations are small or newly established, the goal should be </w:t>
      </w:r>
      <w:r w:rsidR="002D0DC7" w:rsidRPr="000D3D4E">
        <w:rPr>
          <w:rFonts w:cstheme="minorHAnsi"/>
        </w:rPr>
        <w:t>control with the</w:t>
      </w:r>
      <w:r w:rsidRPr="000D3D4E">
        <w:rPr>
          <w:rFonts w:cstheme="minorHAnsi"/>
        </w:rPr>
        <w:t xml:space="preserve"> aim to eradicate. Within core or large infestations, management should focus on </w:t>
      </w:r>
      <w:r w:rsidR="008B0F6B">
        <w:rPr>
          <w:rFonts w:cstheme="minorHAnsi"/>
        </w:rPr>
        <w:t xml:space="preserve">avoiding </w:t>
      </w:r>
      <w:r w:rsidR="00177B9A">
        <w:rPr>
          <w:rFonts w:cstheme="minorHAnsi"/>
        </w:rPr>
        <w:t>spread and</w:t>
      </w:r>
      <w:r w:rsidRPr="000D3D4E">
        <w:rPr>
          <w:rFonts w:cstheme="minorHAnsi"/>
        </w:rPr>
        <w:t xml:space="preserve"> identifying and protecting priority assets. </w:t>
      </w:r>
    </w:p>
    <w:p w14:paraId="222732AD" w14:textId="77777777" w:rsidR="00B40741" w:rsidRDefault="00B40741" w:rsidP="00B40741">
      <w:pPr>
        <w:rPr>
          <w:rFonts w:cstheme="minorHAnsi"/>
        </w:rPr>
      </w:pPr>
      <w:r>
        <w:rPr>
          <w:rFonts w:cstheme="minorHAnsi"/>
        </w:rPr>
        <w:t>Weed c</w:t>
      </w:r>
      <w:r w:rsidRPr="005F26BA">
        <w:rPr>
          <w:rFonts w:cstheme="minorHAnsi"/>
        </w:rPr>
        <w:t>ontainment is broadly defined as actions taken to stop the spread of a weed beyond the boundary (containment lines) of a known existing infestation(s)</w:t>
      </w:r>
      <w:r>
        <w:rPr>
          <w:rFonts w:cstheme="minorHAnsi"/>
        </w:rPr>
        <w:t xml:space="preserve"> (AWC 2012)</w:t>
      </w:r>
      <w:r w:rsidRPr="005F26BA">
        <w:rPr>
          <w:rFonts w:cstheme="minorHAnsi"/>
        </w:rPr>
        <w:t>. Containment is not possible for these invasive grass species due to the number of spread pathways they have. For example, gamba grass disperses up to 100 m by wind, water and wild animals, and many kilometres with the assistance of people</w:t>
      </w:r>
      <w:r>
        <w:rPr>
          <w:rFonts w:cstheme="minorHAnsi"/>
        </w:rPr>
        <w:t xml:space="preserve">. See sections 2.1.3, 3.2.3 and 3.3.3 within the Background Document for more information on invasive grass spread. </w:t>
      </w:r>
    </w:p>
    <w:p w14:paraId="1556DF8B" w14:textId="0A772885" w:rsidR="00D07536" w:rsidRPr="000D3D4E" w:rsidRDefault="00D07536" w:rsidP="00D83975">
      <w:pPr>
        <w:pStyle w:val="Caption"/>
        <w:keepLines/>
        <w:spacing w:before="240"/>
      </w:pPr>
      <w:bookmarkStart w:id="11" w:name="_Toc191633815"/>
      <w:r w:rsidRPr="000D3D4E">
        <w:t xml:space="preserve">Figure </w:t>
      </w:r>
      <w:r>
        <w:fldChar w:fldCharType="begin"/>
      </w:r>
      <w:r>
        <w:instrText>SEQ Figure \* ARABIC</w:instrText>
      </w:r>
      <w:r>
        <w:fldChar w:fldCharType="separate"/>
      </w:r>
      <w:r w:rsidR="00F5134A">
        <w:rPr>
          <w:noProof/>
        </w:rPr>
        <w:t>1</w:t>
      </w:r>
      <w:r>
        <w:fldChar w:fldCharType="end"/>
      </w:r>
      <w:r w:rsidRPr="000D3D4E">
        <w:t xml:space="preserve"> The generalised invasion curve showing the </w:t>
      </w:r>
      <w:r w:rsidR="001F0338">
        <w:t>4</w:t>
      </w:r>
      <w:r w:rsidRPr="000D3D4E">
        <w:t xml:space="preserve"> stages of weed management.</w:t>
      </w:r>
      <w:bookmarkEnd w:id="11"/>
    </w:p>
    <w:p w14:paraId="40CA8607" w14:textId="77777777" w:rsidR="00D07536" w:rsidRPr="000D3D4E" w:rsidRDefault="00D07536" w:rsidP="00D07536">
      <w:pPr>
        <w:keepLines/>
      </w:pPr>
      <w:r w:rsidRPr="000D3D4E">
        <w:t>Modified from Victorian Government (2010) Invasive Plants and Animals Policy Framework, DPI Victoria, Melbourne.</w:t>
      </w:r>
    </w:p>
    <w:p w14:paraId="34848CAA" w14:textId="77777777" w:rsidR="00D07536" w:rsidRPr="000D3D4E" w:rsidRDefault="00D07536" w:rsidP="00D07536">
      <w:pPr>
        <w:keepLines/>
      </w:pPr>
      <w:r w:rsidRPr="000D3D4E">
        <w:rPr>
          <w:noProof/>
        </w:rPr>
        <w:drawing>
          <wp:inline distT="0" distB="0" distL="0" distR="0" wp14:anchorId="5C153298" wp14:editId="40602564">
            <wp:extent cx="5165025" cy="2851293"/>
            <wp:effectExtent l="0" t="0" r="0" b="0"/>
            <wp:docPr id="348497418" name="Picture 348497418" descr="A graph showing the four stages of weed management: prevention, eradication containment and asset-based protection. The x axis of the graph is the area occupied and the y axis is time. The area occupied by a weed is predicted to increase over time if there is no management of the weed.&#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497418" name="Picture 348497418" descr="A graph showing the four stages of weed management: prevention, eradication containment and asset-based protection. The x axis of the graph is the area occupied and the y axis is time. The area occupied by a weed is predicted to increase over time if there is no management of the weed.&#10;&#10;"/>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165025" cy="2851293"/>
                    </a:xfrm>
                    <a:prstGeom prst="rect">
                      <a:avLst/>
                    </a:prstGeom>
                  </pic:spPr>
                </pic:pic>
              </a:graphicData>
            </a:graphic>
          </wp:inline>
        </w:drawing>
      </w:r>
    </w:p>
    <w:p w14:paraId="3E38CC90" w14:textId="2F1619D4" w:rsidR="00704B73" w:rsidRPr="000D3D4E" w:rsidRDefault="00EC5C12" w:rsidP="009612A3">
      <w:pPr>
        <w:rPr>
          <w:rFonts w:cstheme="minorHAnsi"/>
        </w:rPr>
      </w:pPr>
      <w:r w:rsidRPr="000D3D4E">
        <w:rPr>
          <w:rFonts w:cstheme="minorHAnsi"/>
        </w:rPr>
        <w:t>Introduced p</w:t>
      </w:r>
      <w:r w:rsidR="00731129" w:rsidRPr="000D3D4E">
        <w:rPr>
          <w:rFonts w:cstheme="minorHAnsi"/>
        </w:rPr>
        <w:t xml:space="preserve">lants that provide benefit to agriculture </w:t>
      </w:r>
      <w:r w:rsidR="00121994" w:rsidRPr="000D3D4E">
        <w:rPr>
          <w:rFonts w:cstheme="minorHAnsi"/>
        </w:rPr>
        <w:t xml:space="preserve">but </w:t>
      </w:r>
      <w:r w:rsidR="00626A22" w:rsidRPr="000D3D4E">
        <w:rPr>
          <w:rFonts w:cstheme="minorHAnsi"/>
        </w:rPr>
        <w:t xml:space="preserve">are </w:t>
      </w:r>
      <w:r w:rsidR="00731129" w:rsidRPr="000D3D4E">
        <w:rPr>
          <w:rFonts w:cstheme="minorHAnsi"/>
        </w:rPr>
        <w:t>highly invasive</w:t>
      </w:r>
      <w:r w:rsidR="00626A22" w:rsidRPr="000D3D4E">
        <w:rPr>
          <w:rFonts w:cstheme="minorHAnsi"/>
        </w:rPr>
        <w:t xml:space="preserve"> and impact </w:t>
      </w:r>
      <w:r w:rsidR="00352534" w:rsidRPr="000D3D4E">
        <w:rPr>
          <w:rFonts w:cstheme="minorHAnsi"/>
        </w:rPr>
        <w:t xml:space="preserve">conservation values </w:t>
      </w:r>
      <w:r w:rsidR="00674798" w:rsidRPr="000D3D4E">
        <w:rPr>
          <w:rFonts w:cstheme="minorHAnsi"/>
        </w:rPr>
        <w:t xml:space="preserve">are </w:t>
      </w:r>
      <w:r w:rsidR="007A3841" w:rsidRPr="000D3D4E">
        <w:rPr>
          <w:rFonts w:cstheme="minorHAnsi"/>
        </w:rPr>
        <w:t xml:space="preserve">referred to as conflict species </w:t>
      </w:r>
      <w:r w:rsidR="00FB0A0B" w:rsidRPr="000D3D4E">
        <w:rPr>
          <w:rFonts w:cstheme="minorHAnsi"/>
        </w:rPr>
        <w:t>(Invasive Plants and Animals Committee 2016</w:t>
      </w:r>
      <w:r w:rsidR="00B52119" w:rsidRPr="000D3D4E">
        <w:rPr>
          <w:rFonts w:cstheme="minorHAnsi"/>
        </w:rPr>
        <w:t>)</w:t>
      </w:r>
      <w:r w:rsidR="00352534" w:rsidRPr="000D3D4E">
        <w:rPr>
          <w:rFonts w:cstheme="minorHAnsi"/>
        </w:rPr>
        <w:t xml:space="preserve"> or trade-off</w:t>
      </w:r>
      <w:r w:rsidR="00272D0F" w:rsidRPr="000D3D4E">
        <w:rPr>
          <w:rFonts w:cstheme="minorHAnsi"/>
        </w:rPr>
        <w:t xml:space="preserve"> species (</w:t>
      </w:r>
      <w:r w:rsidR="00C60BD2" w:rsidRPr="000D3D4E">
        <w:rPr>
          <w:rFonts w:cstheme="minorHAnsi"/>
        </w:rPr>
        <w:t>Godfrey</w:t>
      </w:r>
      <w:r w:rsidR="00272D0F" w:rsidRPr="000D3D4E">
        <w:rPr>
          <w:rFonts w:cstheme="minorHAnsi"/>
        </w:rPr>
        <w:t xml:space="preserve"> et al. 2017)</w:t>
      </w:r>
      <w:r w:rsidR="00674798" w:rsidRPr="000D3D4E">
        <w:rPr>
          <w:rFonts w:cstheme="minorHAnsi"/>
        </w:rPr>
        <w:t xml:space="preserve">. </w:t>
      </w:r>
      <w:r w:rsidR="00797B59" w:rsidRPr="000D3D4E">
        <w:rPr>
          <w:rFonts w:cstheme="minorHAnsi"/>
        </w:rPr>
        <w:t>Gamba</w:t>
      </w:r>
      <w:r w:rsidR="00674798" w:rsidRPr="000D3D4E">
        <w:rPr>
          <w:rFonts w:cstheme="minorHAnsi"/>
        </w:rPr>
        <w:t xml:space="preserve"> grass</w:t>
      </w:r>
      <w:r w:rsidR="00253B83" w:rsidRPr="000D3D4E">
        <w:rPr>
          <w:rFonts w:cstheme="minorHAnsi"/>
        </w:rPr>
        <w:t>, para grass and hymenachne are all conflict species</w:t>
      </w:r>
      <w:r w:rsidR="00EB250E" w:rsidRPr="000D3D4E">
        <w:rPr>
          <w:rFonts w:cstheme="minorHAnsi"/>
        </w:rPr>
        <w:t>, whereas t</w:t>
      </w:r>
      <w:r w:rsidR="00253B83" w:rsidRPr="000D3D4E">
        <w:rPr>
          <w:rFonts w:cstheme="minorHAnsi"/>
        </w:rPr>
        <w:t>he mission grasses are not</w:t>
      </w:r>
      <w:r w:rsidR="00081C1C" w:rsidRPr="000D3D4E">
        <w:rPr>
          <w:rFonts w:cstheme="minorHAnsi"/>
        </w:rPr>
        <w:t xml:space="preserve">, as they are not </w:t>
      </w:r>
      <w:r w:rsidR="00253B83" w:rsidRPr="000D3D4E">
        <w:rPr>
          <w:rFonts w:cstheme="minorHAnsi"/>
        </w:rPr>
        <w:t>valued by the pastoral industry</w:t>
      </w:r>
      <w:r w:rsidR="00C60BD2" w:rsidRPr="000D3D4E">
        <w:rPr>
          <w:rFonts w:cstheme="minorHAnsi"/>
        </w:rPr>
        <w:t xml:space="preserve">. </w:t>
      </w:r>
      <w:r w:rsidR="00B71934" w:rsidRPr="000D3D4E">
        <w:rPr>
          <w:lang w:eastAsia="ja-JP"/>
        </w:rPr>
        <w:t xml:space="preserve">The net benefits of </w:t>
      </w:r>
      <w:r w:rsidR="00E05D41" w:rsidRPr="000D3D4E">
        <w:rPr>
          <w:lang w:eastAsia="ja-JP"/>
        </w:rPr>
        <w:t xml:space="preserve">gamba grass to agriculture under an optimal production scenario </w:t>
      </w:r>
      <w:r w:rsidR="00051ACA" w:rsidRPr="000D3D4E">
        <w:rPr>
          <w:lang w:eastAsia="ja-JP"/>
        </w:rPr>
        <w:t>w</w:t>
      </w:r>
      <w:r w:rsidR="00500E2A" w:rsidRPr="000D3D4E">
        <w:rPr>
          <w:lang w:eastAsia="ja-JP"/>
        </w:rPr>
        <w:t>as</w:t>
      </w:r>
      <w:r w:rsidR="00E05D41" w:rsidRPr="000D3D4E">
        <w:rPr>
          <w:lang w:eastAsia="ja-JP"/>
        </w:rPr>
        <w:t xml:space="preserve"> estimated to </w:t>
      </w:r>
      <w:r w:rsidR="00962083" w:rsidRPr="000D3D4E">
        <w:rPr>
          <w:lang w:eastAsia="ja-JP"/>
        </w:rPr>
        <w:t>be $6.7 million</w:t>
      </w:r>
      <w:r w:rsidR="009212A0" w:rsidRPr="000D3D4E">
        <w:rPr>
          <w:lang w:eastAsia="ja-JP"/>
        </w:rPr>
        <w:t xml:space="preserve"> in 2010</w:t>
      </w:r>
      <w:r w:rsidR="00245763" w:rsidRPr="000D3D4E">
        <w:rPr>
          <w:lang w:eastAsia="ja-JP"/>
        </w:rPr>
        <w:t xml:space="preserve"> </w:t>
      </w:r>
      <w:r w:rsidR="00245763" w:rsidRPr="000D3D4E">
        <w:rPr>
          <w:rFonts w:cstheme="minorHAnsi"/>
        </w:rPr>
        <w:t>(Ferdinands et al</w:t>
      </w:r>
      <w:r w:rsidR="00082259" w:rsidRPr="000D3D4E">
        <w:rPr>
          <w:rFonts w:cstheme="minorHAnsi"/>
        </w:rPr>
        <w:t>.</w:t>
      </w:r>
      <w:r w:rsidR="00245763" w:rsidRPr="000D3D4E">
        <w:rPr>
          <w:rFonts w:cstheme="minorHAnsi"/>
        </w:rPr>
        <w:t xml:space="preserve"> 2010</w:t>
      </w:r>
      <w:r w:rsidR="007515D0">
        <w:rPr>
          <w:rFonts w:cstheme="minorHAnsi"/>
        </w:rPr>
        <w:t>;</w:t>
      </w:r>
      <w:r w:rsidR="00245763" w:rsidRPr="000D3D4E">
        <w:rPr>
          <w:rFonts w:cstheme="minorHAnsi"/>
        </w:rPr>
        <w:t xml:space="preserve"> Setterfield et al. 2018)</w:t>
      </w:r>
      <w:r w:rsidR="00962083" w:rsidRPr="000D3D4E">
        <w:rPr>
          <w:lang w:eastAsia="ja-JP"/>
        </w:rPr>
        <w:t xml:space="preserve">. The </w:t>
      </w:r>
      <w:r w:rsidR="007849F0" w:rsidRPr="000D3D4E">
        <w:rPr>
          <w:lang w:eastAsia="ja-JP"/>
        </w:rPr>
        <w:t xml:space="preserve">net public cost of managing gamba grass </w:t>
      </w:r>
      <w:r w:rsidR="00CF3064" w:rsidRPr="000D3D4E">
        <w:rPr>
          <w:lang w:eastAsia="ja-JP"/>
        </w:rPr>
        <w:t xml:space="preserve">in 2010 </w:t>
      </w:r>
      <w:r w:rsidR="007849F0" w:rsidRPr="000D3D4E">
        <w:rPr>
          <w:lang w:eastAsia="ja-JP"/>
        </w:rPr>
        <w:t>was estimated to be $6.05 million</w:t>
      </w:r>
      <w:r w:rsidR="00245763" w:rsidRPr="000D3D4E">
        <w:rPr>
          <w:lang w:eastAsia="ja-JP"/>
        </w:rPr>
        <w:t xml:space="preserve">. When </w:t>
      </w:r>
      <w:r w:rsidR="00BC5719" w:rsidRPr="000D3D4E">
        <w:rPr>
          <w:lang w:eastAsia="ja-JP"/>
        </w:rPr>
        <w:t xml:space="preserve">conditions are not suitable for </w:t>
      </w:r>
      <w:r w:rsidR="00245763" w:rsidRPr="000D3D4E">
        <w:rPr>
          <w:lang w:eastAsia="ja-JP"/>
        </w:rPr>
        <w:t xml:space="preserve">optimal </w:t>
      </w:r>
      <w:r w:rsidR="009221F1" w:rsidRPr="000D3D4E">
        <w:rPr>
          <w:lang w:eastAsia="ja-JP"/>
        </w:rPr>
        <w:t xml:space="preserve">agricultural </w:t>
      </w:r>
      <w:r w:rsidR="00245763" w:rsidRPr="000D3D4E">
        <w:rPr>
          <w:lang w:eastAsia="ja-JP"/>
        </w:rPr>
        <w:t>production</w:t>
      </w:r>
      <w:r w:rsidR="00BC5719" w:rsidRPr="000D3D4E">
        <w:rPr>
          <w:lang w:eastAsia="ja-JP"/>
        </w:rPr>
        <w:t xml:space="preserve">, the cost of managing gamba grass is estimated to be greater than the net agricultural </w:t>
      </w:r>
      <w:r w:rsidR="00BC5719" w:rsidRPr="000D3D4E">
        <w:rPr>
          <w:lang w:eastAsia="ja-JP"/>
        </w:rPr>
        <w:lastRenderedPageBreak/>
        <w:t>benefit</w:t>
      </w:r>
      <w:r w:rsidR="00B05103" w:rsidRPr="000D3D4E">
        <w:rPr>
          <w:lang w:eastAsia="ja-JP"/>
        </w:rPr>
        <w:t xml:space="preserve">. </w:t>
      </w:r>
      <w:r w:rsidR="00AA12A2" w:rsidRPr="000D3D4E">
        <w:rPr>
          <w:lang w:eastAsia="ja-JP"/>
        </w:rPr>
        <w:t xml:space="preserve">Gamba grass has expanded its range since 2010, and </w:t>
      </w:r>
      <w:r w:rsidR="001F0701" w:rsidRPr="000D3D4E">
        <w:rPr>
          <w:lang w:eastAsia="ja-JP"/>
        </w:rPr>
        <w:t xml:space="preserve">some properties in the Northern Territory have relinquished their permits to grow gamba grass, </w:t>
      </w:r>
      <w:r w:rsidR="00AA12A2" w:rsidRPr="000D3D4E">
        <w:rPr>
          <w:lang w:eastAsia="ja-JP"/>
        </w:rPr>
        <w:t>such that management costs could no</w:t>
      </w:r>
      <w:r w:rsidR="001F0701" w:rsidRPr="000D3D4E">
        <w:rPr>
          <w:lang w:eastAsia="ja-JP"/>
        </w:rPr>
        <w:t xml:space="preserve">w far </w:t>
      </w:r>
      <w:r w:rsidR="00F02F08" w:rsidRPr="000D3D4E">
        <w:rPr>
          <w:lang w:eastAsia="ja-JP"/>
        </w:rPr>
        <w:t>outweigh</w:t>
      </w:r>
      <w:r w:rsidR="001F0701" w:rsidRPr="000D3D4E">
        <w:rPr>
          <w:lang w:eastAsia="ja-JP"/>
        </w:rPr>
        <w:t xml:space="preserve"> the agricultural benefit. </w:t>
      </w:r>
    </w:p>
    <w:p w14:paraId="7DE06EC5" w14:textId="6477D27F" w:rsidR="00501370" w:rsidRPr="000D3D4E" w:rsidRDefault="00EA396C" w:rsidP="00501370">
      <w:r w:rsidRPr="000D3D4E">
        <w:rPr>
          <w:rFonts w:cstheme="minorHAnsi"/>
        </w:rPr>
        <w:t xml:space="preserve">Para grass and hymenachne were introduced for use in ponded pasture systems. </w:t>
      </w:r>
      <w:r w:rsidR="00E9004A" w:rsidRPr="000D3D4E">
        <w:rPr>
          <w:rFonts w:cstheme="minorHAnsi"/>
        </w:rPr>
        <w:t>Ponded pastures are created by building low walls or banks to trap water from run-off</w:t>
      </w:r>
      <w:r w:rsidR="00CF694B" w:rsidRPr="000D3D4E">
        <w:rPr>
          <w:rFonts w:cstheme="minorHAnsi"/>
        </w:rPr>
        <w:t>,</w:t>
      </w:r>
      <w:r w:rsidR="00E9004A" w:rsidRPr="000D3D4E">
        <w:rPr>
          <w:rFonts w:cstheme="minorHAnsi"/>
        </w:rPr>
        <w:t xml:space="preserve"> </w:t>
      </w:r>
      <w:r w:rsidR="00CF694B" w:rsidRPr="000D3D4E">
        <w:rPr>
          <w:rFonts w:cstheme="minorHAnsi"/>
        </w:rPr>
        <w:t>or by diverting water courses</w:t>
      </w:r>
      <w:r w:rsidR="00D1499A" w:rsidRPr="000D3D4E">
        <w:rPr>
          <w:rFonts w:cstheme="minorHAnsi"/>
        </w:rPr>
        <w:t xml:space="preserve">. Such systems are usually constructed in coastal areas, or near floodplains or </w:t>
      </w:r>
      <w:r w:rsidR="007C7470" w:rsidRPr="000D3D4E">
        <w:rPr>
          <w:rFonts w:cstheme="minorHAnsi"/>
        </w:rPr>
        <w:t>creeks</w:t>
      </w:r>
      <w:r w:rsidR="00D1499A" w:rsidRPr="000D3D4E">
        <w:rPr>
          <w:rFonts w:cstheme="minorHAnsi"/>
        </w:rPr>
        <w:t xml:space="preserve">. </w:t>
      </w:r>
      <w:r w:rsidR="0036695E" w:rsidRPr="000D3D4E">
        <w:t xml:space="preserve">Para grass </w:t>
      </w:r>
      <w:r w:rsidR="005B37B4" w:rsidRPr="000D3D4E">
        <w:t>w</w:t>
      </w:r>
      <w:r w:rsidR="00DD23BC" w:rsidRPr="000D3D4E">
        <w:t xml:space="preserve">as </w:t>
      </w:r>
      <w:r w:rsidR="00750AD2" w:rsidRPr="000D3D4E">
        <w:t>introduced</w:t>
      </w:r>
      <w:r w:rsidR="00DD23BC" w:rsidRPr="000D3D4E">
        <w:t xml:space="preserve"> into Australia in the </w:t>
      </w:r>
      <w:r w:rsidR="00DD121F" w:rsidRPr="000D3D4E">
        <w:t>1880s</w:t>
      </w:r>
      <w:r w:rsidR="00F86123" w:rsidRPr="000D3D4E">
        <w:t>.</w:t>
      </w:r>
      <w:r w:rsidR="005B37B4" w:rsidRPr="000D3D4E">
        <w:t xml:space="preserve"> </w:t>
      </w:r>
      <w:r w:rsidR="00F86123" w:rsidRPr="000D3D4E">
        <w:t>W</w:t>
      </w:r>
      <w:r w:rsidR="005B37B4" w:rsidRPr="000D3D4E">
        <w:t>hile i</w:t>
      </w:r>
      <w:r w:rsidR="00DD121F" w:rsidRPr="000D3D4E">
        <w:t>t is not known when it first escaped cultivation from ponded pasture, there are</w:t>
      </w:r>
      <w:r w:rsidR="00AD37BD">
        <w:t xml:space="preserve"> natural</w:t>
      </w:r>
      <w:r w:rsidR="00DD121F" w:rsidRPr="000D3D4E">
        <w:t xml:space="preserve"> wetland</w:t>
      </w:r>
      <w:r w:rsidR="00D54E27" w:rsidRPr="000D3D4E">
        <w:t>s</w:t>
      </w:r>
      <w:r w:rsidR="00DD121F" w:rsidRPr="000D3D4E">
        <w:t xml:space="preserve"> that have been invaded </w:t>
      </w:r>
      <w:r w:rsidR="00750AD2" w:rsidRPr="000D3D4E">
        <w:t>for around 50 years. In contrast</w:t>
      </w:r>
      <w:r w:rsidR="00D717E6" w:rsidRPr="000D3D4E">
        <w:t xml:space="preserve">, hymenachne </w:t>
      </w:r>
      <w:r w:rsidR="005024ED" w:rsidRPr="000D3D4E">
        <w:t>is still considered to be in the early stages of invasion</w:t>
      </w:r>
      <w:r w:rsidR="00092143" w:rsidRPr="000D3D4E">
        <w:t xml:space="preserve">. It was </w:t>
      </w:r>
      <w:r w:rsidR="00D717E6" w:rsidRPr="000D3D4E">
        <w:t xml:space="preserve">introduced </w:t>
      </w:r>
      <w:r w:rsidR="00A17D66" w:rsidRPr="000D3D4E">
        <w:t xml:space="preserve">to Australia </w:t>
      </w:r>
      <w:r w:rsidR="00B26A8F" w:rsidRPr="000D3D4E">
        <w:t>in</w:t>
      </w:r>
      <w:r w:rsidR="00D717E6" w:rsidRPr="000D3D4E">
        <w:t xml:space="preserve"> the 1970s</w:t>
      </w:r>
      <w:r w:rsidR="00B26A8F" w:rsidRPr="000D3D4E">
        <w:t>,</w:t>
      </w:r>
      <w:r w:rsidR="00E81B9F" w:rsidRPr="000D3D4E">
        <w:t xml:space="preserve"> </w:t>
      </w:r>
      <w:r w:rsidR="00D717E6" w:rsidRPr="000D3D4E">
        <w:t xml:space="preserve">and </w:t>
      </w:r>
      <w:r w:rsidR="005024ED" w:rsidRPr="000D3D4E">
        <w:t xml:space="preserve">not </w:t>
      </w:r>
      <w:r w:rsidR="00D717E6" w:rsidRPr="000D3D4E">
        <w:t>approved for commercial release until 1988</w:t>
      </w:r>
      <w:r w:rsidR="005024ED" w:rsidRPr="000D3D4E">
        <w:t>.</w:t>
      </w:r>
      <w:r w:rsidR="00501370" w:rsidRPr="000D3D4E">
        <w:t xml:space="preserve"> </w:t>
      </w:r>
      <w:r w:rsidR="00C45AD3" w:rsidRPr="000D3D4E">
        <w:t>N</w:t>
      </w:r>
      <w:r w:rsidR="00501370" w:rsidRPr="000D3D4E">
        <w:t xml:space="preserve">utrient run‐off </w:t>
      </w:r>
      <w:r w:rsidR="00C45AD3" w:rsidRPr="000D3D4E">
        <w:t>from agriculture</w:t>
      </w:r>
      <w:r w:rsidR="00557A21" w:rsidRPr="000D3D4E">
        <w:t xml:space="preserve"> and </w:t>
      </w:r>
      <w:r w:rsidR="00B1449D" w:rsidRPr="000D3D4E">
        <w:t>alter</w:t>
      </w:r>
      <w:r w:rsidR="00E81B9F" w:rsidRPr="000D3D4E">
        <w:t>ation of</w:t>
      </w:r>
      <w:r w:rsidR="00B1449D" w:rsidRPr="000D3D4E">
        <w:t xml:space="preserve"> natural water flow, such as through bund walls,</w:t>
      </w:r>
      <w:r w:rsidR="00C45AD3" w:rsidRPr="000D3D4E">
        <w:t xml:space="preserve"> </w:t>
      </w:r>
      <w:r w:rsidR="00E81B9F" w:rsidRPr="000D3D4E">
        <w:t>assists</w:t>
      </w:r>
      <w:r w:rsidR="00501370" w:rsidRPr="000D3D4E">
        <w:t xml:space="preserve"> the establishment of </w:t>
      </w:r>
      <w:r w:rsidR="00067445" w:rsidRPr="000D3D4E">
        <w:t>hymenachne and para grass</w:t>
      </w:r>
      <w:r w:rsidR="00557A21" w:rsidRPr="000D3D4E">
        <w:t xml:space="preserve"> (Adame et al. 2019)</w:t>
      </w:r>
      <w:r w:rsidR="00B1449D" w:rsidRPr="000D3D4E">
        <w:t>.</w:t>
      </w:r>
    </w:p>
    <w:p w14:paraId="5A565895" w14:textId="5991271B" w:rsidR="00FB2392" w:rsidRPr="000D3D4E" w:rsidRDefault="00142BB0" w:rsidP="002D1FD8">
      <w:pPr>
        <w:spacing w:before="240"/>
        <w:rPr>
          <w:lang w:eastAsia="ja-JP"/>
        </w:rPr>
      </w:pPr>
      <w:r w:rsidRPr="000D3D4E">
        <w:rPr>
          <w:rFonts w:cstheme="minorHAnsi"/>
        </w:rPr>
        <w:t>T</w:t>
      </w:r>
      <w:r w:rsidR="00107945" w:rsidRPr="000D3D4E">
        <w:rPr>
          <w:rFonts w:cstheme="minorHAnsi"/>
        </w:rPr>
        <w:t xml:space="preserve">he </w:t>
      </w:r>
      <w:r w:rsidR="004D71D2" w:rsidRPr="000D3D4E">
        <w:rPr>
          <w:rFonts w:cstheme="minorHAnsi"/>
        </w:rPr>
        <w:t>limited distribution data</w:t>
      </w:r>
      <w:r w:rsidR="00835431" w:rsidRPr="000D3D4E">
        <w:rPr>
          <w:rFonts w:cstheme="minorHAnsi"/>
        </w:rPr>
        <w:t xml:space="preserve"> </w:t>
      </w:r>
      <w:r w:rsidR="008F053D" w:rsidRPr="000D3D4E">
        <w:rPr>
          <w:rFonts w:cstheme="minorHAnsi"/>
        </w:rPr>
        <w:t xml:space="preserve">available, </w:t>
      </w:r>
      <w:r w:rsidR="00835431" w:rsidRPr="000D3D4E">
        <w:rPr>
          <w:rFonts w:cstheme="minorHAnsi"/>
        </w:rPr>
        <w:t xml:space="preserve">combined with observations from </w:t>
      </w:r>
      <w:r w:rsidR="007F3F29" w:rsidRPr="000D3D4E">
        <w:rPr>
          <w:rFonts w:cstheme="minorHAnsi"/>
        </w:rPr>
        <w:t>people managing these grasses</w:t>
      </w:r>
      <w:r w:rsidR="008F053D" w:rsidRPr="000D3D4E">
        <w:rPr>
          <w:rFonts w:cstheme="minorHAnsi"/>
        </w:rPr>
        <w:t>,</w:t>
      </w:r>
      <w:r w:rsidR="004D71D2" w:rsidRPr="000D3D4E">
        <w:rPr>
          <w:rFonts w:cstheme="minorHAnsi"/>
        </w:rPr>
        <w:t xml:space="preserve"> indicates</w:t>
      </w:r>
      <w:r w:rsidR="007F3F29" w:rsidRPr="000D3D4E">
        <w:rPr>
          <w:rFonts w:cstheme="minorHAnsi"/>
        </w:rPr>
        <w:t xml:space="preserve"> </w:t>
      </w:r>
      <w:r w:rsidR="004D71D2" w:rsidRPr="000D3D4E">
        <w:rPr>
          <w:rFonts w:cstheme="minorHAnsi"/>
        </w:rPr>
        <w:t>these</w:t>
      </w:r>
      <w:r w:rsidR="00A5603E" w:rsidRPr="000D3D4E">
        <w:rPr>
          <w:rFonts w:cstheme="minorHAnsi"/>
        </w:rPr>
        <w:t xml:space="preserve"> </w:t>
      </w:r>
      <w:r w:rsidR="00FB0764" w:rsidRPr="000D3D4E">
        <w:rPr>
          <w:rFonts w:cstheme="minorHAnsi"/>
        </w:rPr>
        <w:t xml:space="preserve">5 </w:t>
      </w:r>
      <w:r w:rsidR="00A5603E" w:rsidRPr="000D3D4E">
        <w:rPr>
          <w:rFonts w:cstheme="minorHAnsi"/>
        </w:rPr>
        <w:t>invasive</w:t>
      </w:r>
      <w:r w:rsidR="004D71D2" w:rsidRPr="000D3D4E">
        <w:rPr>
          <w:rFonts w:cstheme="minorHAnsi"/>
        </w:rPr>
        <w:t xml:space="preserve"> grass</w:t>
      </w:r>
      <w:r w:rsidR="002E1FE7" w:rsidRPr="000D3D4E">
        <w:rPr>
          <w:rFonts w:cstheme="minorHAnsi"/>
        </w:rPr>
        <w:t xml:space="preserve"> species</w:t>
      </w:r>
      <w:r w:rsidR="004D71D2" w:rsidRPr="000D3D4E">
        <w:rPr>
          <w:rFonts w:cstheme="minorHAnsi"/>
        </w:rPr>
        <w:t xml:space="preserve"> have </w:t>
      </w:r>
      <w:r w:rsidR="002E1FE7" w:rsidRPr="000D3D4E">
        <w:rPr>
          <w:rFonts w:cstheme="minorHAnsi"/>
        </w:rPr>
        <w:t xml:space="preserve">all </w:t>
      </w:r>
      <w:r w:rsidR="00060A01" w:rsidRPr="000D3D4E">
        <w:rPr>
          <w:rFonts w:cstheme="minorHAnsi"/>
        </w:rPr>
        <w:t xml:space="preserve">increased their distribution </w:t>
      </w:r>
      <w:r w:rsidRPr="000D3D4E">
        <w:rPr>
          <w:rFonts w:cstheme="minorHAnsi"/>
        </w:rPr>
        <w:t xml:space="preserve">since </w:t>
      </w:r>
      <w:r w:rsidR="00A56C97" w:rsidRPr="000D3D4E">
        <w:rPr>
          <w:rFonts w:cstheme="minorHAnsi"/>
        </w:rPr>
        <w:t xml:space="preserve">the last plan was released in </w:t>
      </w:r>
      <w:r w:rsidRPr="000D3D4E">
        <w:rPr>
          <w:rFonts w:cstheme="minorHAnsi"/>
        </w:rPr>
        <w:t>2012</w:t>
      </w:r>
      <w:r w:rsidR="007E088E" w:rsidRPr="000D3D4E">
        <w:rPr>
          <w:rFonts w:cstheme="minorHAnsi"/>
        </w:rPr>
        <w:t>. I</w:t>
      </w:r>
      <w:r w:rsidR="007A4251" w:rsidRPr="000D3D4E">
        <w:rPr>
          <w:rFonts w:cstheme="minorHAnsi"/>
        </w:rPr>
        <w:t xml:space="preserve">n </w:t>
      </w:r>
      <w:r w:rsidR="00A03B4B" w:rsidRPr="000D3D4E">
        <w:rPr>
          <w:rFonts w:cstheme="minorHAnsi"/>
        </w:rPr>
        <w:t>many</w:t>
      </w:r>
      <w:r w:rsidR="007A4251" w:rsidRPr="000D3D4E">
        <w:rPr>
          <w:rFonts w:cstheme="minorHAnsi"/>
        </w:rPr>
        <w:t xml:space="preserve"> </w:t>
      </w:r>
      <w:r w:rsidR="00764B55" w:rsidRPr="000D3D4E">
        <w:rPr>
          <w:rFonts w:cstheme="minorHAnsi"/>
        </w:rPr>
        <w:t>locations,</w:t>
      </w:r>
      <w:r w:rsidR="007A4251" w:rsidRPr="000D3D4E">
        <w:rPr>
          <w:rFonts w:cstheme="minorHAnsi"/>
        </w:rPr>
        <w:t xml:space="preserve"> </w:t>
      </w:r>
      <w:r w:rsidRPr="000D3D4E">
        <w:rPr>
          <w:rFonts w:cstheme="minorHAnsi"/>
        </w:rPr>
        <w:t>the</w:t>
      </w:r>
      <w:r w:rsidR="007E088E" w:rsidRPr="000D3D4E">
        <w:rPr>
          <w:rFonts w:cstheme="minorHAnsi"/>
        </w:rPr>
        <w:t>se grasses</w:t>
      </w:r>
      <w:r w:rsidRPr="000D3D4E">
        <w:rPr>
          <w:rFonts w:cstheme="minorHAnsi"/>
        </w:rPr>
        <w:t xml:space="preserve"> have </w:t>
      </w:r>
      <w:r w:rsidR="007E088E" w:rsidRPr="000D3D4E">
        <w:rPr>
          <w:rFonts w:cstheme="minorHAnsi"/>
        </w:rPr>
        <w:t xml:space="preserve">also </w:t>
      </w:r>
      <w:r w:rsidR="0046600E" w:rsidRPr="000D3D4E">
        <w:rPr>
          <w:rFonts w:cstheme="minorHAnsi"/>
        </w:rPr>
        <w:t xml:space="preserve">increased in density. </w:t>
      </w:r>
      <w:r w:rsidR="00DE68E3" w:rsidRPr="000D3D4E">
        <w:rPr>
          <w:rFonts w:cstheme="minorHAnsi"/>
        </w:rPr>
        <w:t>All</w:t>
      </w:r>
      <w:r w:rsidR="00C15FD1" w:rsidRPr="000D3D4E">
        <w:rPr>
          <w:rFonts w:cstheme="minorHAnsi"/>
        </w:rPr>
        <w:t xml:space="preserve"> </w:t>
      </w:r>
      <w:r w:rsidR="00DE68E3" w:rsidRPr="000D3D4E">
        <w:rPr>
          <w:rFonts w:cstheme="minorHAnsi"/>
        </w:rPr>
        <w:t xml:space="preserve">these grasses only occupy part of their </w:t>
      </w:r>
      <w:r w:rsidR="006B260C" w:rsidRPr="000D3D4E">
        <w:rPr>
          <w:rFonts w:cstheme="minorHAnsi"/>
        </w:rPr>
        <w:t xml:space="preserve">modelled </w:t>
      </w:r>
      <w:r w:rsidR="00DE68E3" w:rsidRPr="000D3D4E">
        <w:rPr>
          <w:rFonts w:cstheme="minorHAnsi"/>
        </w:rPr>
        <w:t>potential distribution</w:t>
      </w:r>
      <w:r w:rsidR="00C16797" w:rsidRPr="000D3D4E">
        <w:rPr>
          <w:rFonts w:cstheme="minorHAnsi"/>
        </w:rPr>
        <w:t xml:space="preserve"> </w:t>
      </w:r>
      <w:r w:rsidR="00742D4F">
        <w:rPr>
          <w:rFonts w:cstheme="minorHAnsi"/>
        </w:rPr>
        <w:t>in Australia</w:t>
      </w:r>
      <w:r w:rsidR="00C16797" w:rsidRPr="000D3D4E">
        <w:rPr>
          <w:rFonts w:cstheme="minorHAnsi"/>
        </w:rPr>
        <w:t xml:space="preserve"> </w:t>
      </w:r>
      <w:r w:rsidR="00DE68E3" w:rsidRPr="000D3D4E">
        <w:rPr>
          <w:rFonts w:cstheme="minorHAnsi"/>
        </w:rPr>
        <w:t>(</w:t>
      </w:r>
      <w:proofErr w:type="spellStart"/>
      <w:r w:rsidR="00AE6E7E" w:rsidRPr="000D3D4E">
        <w:rPr>
          <w:rFonts w:cstheme="minorHAnsi"/>
        </w:rPr>
        <w:t>Du</w:t>
      </w:r>
      <w:r w:rsidR="0051097A" w:rsidRPr="000D3D4E">
        <w:rPr>
          <w:rFonts w:cstheme="minorHAnsi"/>
        </w:rPr>
        <w:t>ursma</w:t>
      </w:r>
      <w:proofErr w:type="spellEnd"/>
      <w:r w:rsidR="0051097A" w:rsidRPr="000D3D4E">
        <w:rPr>
          <w:rFonts w:cstheme="minorHAnsi"/>
        </w:rPr>
        <w:t xml:space="preserve"> et al. 2013</w:t>
      </w:r>
      <w:r w:rsidR="00885C9B" w:rsidRPr="000D3D4E">
        <w:rPr>
          <w:rFonts w:cstheme="minorHAnsi"/>
        </w:rPr>
        <w:t>,</w:t>
      </w:r>
      <w:r w:rsidR="0051097A" w:rsidRPr="000D3D4E">
        <w:rPr>
          <w:rFonts w:cstheme="minorHAnsi"/>
        </w:rPr>
        <w:t xml:space="preserve"> </w:t>
      </w:r>
      <w:r w:rsidR="00CC5D9B" w:rsidRPr="000D3D4E">
        <w:rPr>
          <w:rFonts w:cstheme="minorHAnsi"/>
        </w:rPr>
        <w:t xml:space="preserve">Setterfield et </w:t>
      </w:r>
      <w:r w:rsidR="00885C9B" w:rsidRPr="000D3D4E">
        <w:rPr>
          <w:rFonts w:cstheme="minorHAnsi"/>
        </w:rPr>
        <w:t xml:space="preserve">al. 2018, </w:t>
      </w:r>
      <w:r w:rsidR="006C384B" w:rsidRPr="000D3D4E">
        <w:rPr>
          <w:rFonts w:cstheme="minorHAnsi"/>
        </w:rPr>
        <w:t>Wearne et al. 2013)</w:t>
      </w:r>
      <w:r w:rsidR="00C43051" w:rsidRPr="000D3D4E">
        <w:rPr>
          <w:rFonts w:cstheme="minorHAnsi"/>
        </w:rPr>
        <w:t xml:space="preserve">. </w:t>
      </w:r>
      <w:r w:rsidR="00FB2392" w:rsidRPr="000D3D4E">
        <w:t>Gamba grass can spread at explosive rates (Petty et al. 2012)</w:t>
      </w:r>
      <w:r w:rsidR="00691C15" w:rsidRPr="000D3D4E">
        <w:t>,</w:t>
      </w:r>
      <w:r w:rsidR="001163B6" w:rsidRPr="000D3D4E">
        <w:t xml:space="preserve"> and</w:t>
      </w:r>
      <w:r w:rsidR="00B03CA3" w:rsidRPr="000D3D4E">
        <w:t xml:space="preserve"> i</w:t>
      </w:r>
      <w:r w:rsidR="00FB2392" w:rsidRPr="000D3D4E">
        <w:t>n one protected area alone</w:t>
      </w:r>
      <w:r w:rsidR="00C83524" w:rsidRPr="000D3D4E">
        <w:t>,</w:t>
      </w:r>
      <w:r w:rsidR="00FB2392" w:rsidRPr="000D3D4E">
        <w:t xml:space="preserve"> gamba grass spread by 9</w:t>
      </w:r>
      <w:r w:rsidR="001759C0">
        <w:t>,</w:t>
      </w:r>
      <w:r w:rsidR="00FB2392" w:rsidRPr="000D3D4E">
        <w:t xml:space="preserve">463 ha between 2014 and 2021 </w:t>
      </w:r>
      <w:r w:rsidR="00FB2392" w:rsidRPr="000D3D4E">
        <w:rPr>
          <w:lang w:eastAsia="ja-JP"/>
        </w:rPr>
        <w:t>(Rossiter-Rachor et al. 2023).</w:t>
      </w:r>
      <w:r w:rsidR="001334C4" w:rsidRPr="000D3D4E">
        <w:rPr>
          <w:lang w:eastAsia="ja-JP"/>
        </w:rPr>
        <w:t xml:space="preserve"> There is very little </w:t>
      </w:r>
      <w:r w:rsidR="000005AA" w:rsidRPr="000D3D4E">
        <w:rPr>
          <w:lang w:eastAsia="ja-JP"/>
        </w:rPr>
        <w:t xml:space="preserve">information on the change in the distribution or density of the mission grasses over time. </w:t>
      </w:r>
    </w:p>
    <w:p w14:paraId="60776040" w14:textId="4B0268EE" w:rsidR="009A280B" w:rsidRPr="000D3D4E" w:rsidRDefault="00372D70" w:rsidP="062849E9">
      <w:r w:rsidRPr="062849E9">
        <w:t>H</w:t>
      </w:r>
      <w:r w:rsidR="00C47FD4" w:rsidRPr="062849E9">
        <w:t>ymenachne and para grass have both spread further south within NSW since 2012</w:t>
      </w:r>
      <w:r w:rsidR="004F44CD" w:rsidRPr="062849E9">
        <w:t xml:space="preserve"> (NSW </w:t>
      </w:r>
      <w:r w:rsidR="00DE6A1B" w:rsidRPr="062849E9">
        <w:t xml:space="preserve">NPWS </w:t>
      </w:r>
      <w:r w:rsidR="000448AE" w:rsidRPr="062849E9">
        <w:t xml:space="preserve">pers. comm. </w:t>
      </w:r>
      <w:r w:rsidR="004F44CD" w:rsidRPr="062849E9">
        <w:t>2022</w:t>
      </w:r>
      <w:r w:rsidR="000448AE" w:rsidRPr="062849E9">
        <w:t xml:space="preserve"> 29 June</w:t>
      </w:r>
      <w:r w:rsidR="004F44CD" w:rsidRPr="062849E9">
        <w:t>)</w:t>
      </w:r>
      <w:r w:rsidR="00C47FD4" w:rsidRPr="062849E9">
        <w:t>.</w:t>
      </w:r>
      <w:r w:rsidR="00252C54" w:rsidRPr="062849E9">
        <w:t xml:space="preserve"> This includes </w:t>
      </w:r>
      <w:r w:rsidR="006F0A71" w:rsidRPr="062849E9">
        <w:t xml:space="preserve">hymenachne </w:t>
      </w:r>
      <w:r w:rsidR="00252C54" w:rsidRPr="062849E9">
        <w:t xml:space="preserve">spreading into </w:t>
      </w:r>
      <w:r w:rsidR="007D7D6A" w:rsidRPr="062849E9">
        <w:t xml:space="preserve">what </w:t>
      </w:r>
      <w:r w:rsidR="005A4F40" w:rsidRPr="062849E9">
        <w:t>had been</w:t>
      </w:r>
      <w:r w:rsidR="007D7D6A" w:rsidRPr="062849E9">
        <w:t xml:space="preserve"> identified as a spread</w:t>
      </w:r>
      <w:r w:rsidR="00252C54" w:rsidRPr="062849E9">
        <w:t xml:space="preserve"> prevention </w:t>
      </w:r>
      <w:r w:rsidR="00162AC5" w:rsidRPr="062849E9">
        <w:t>zone</w:t>
      </w:r>
      <w:r w:rsidR="00400365" w:rsidRPr="062849E9">
        <w:t xml:space="preserve"> </w:t>
      </w:r>
      <w:r w:rsidR="004144E5" w:rsidRPr="062849E9">
        <w:t xml:space="preserve">(Grice </w:t>
      </w:r>
      <w:r w:rsidR="006F0A71" w:rsidRPr="062849E9">
        <w:t>et al. 2011)</w:t>
      </w:r>
      <w:r w:rsidR="007A26A9" w:rsidRPr="062849E9">
        <w:t xml:space="preserve">, with this being the </w:t>
      </w:r>
      <w:r w:rsidR="00D57078" w:rsidRPr="062849E9">
        <w:t>furthest</w:t>
      </w:r>
      <w:r w:rsidR="007A26A9" w:rsidRPr="062849E9">
        <w:t xml:space="preserve"> south hymenachne has invaded worldwide (</w:t>
      </w:r>
      <w:proofErr w:type="spellStart"/>
      <w:r w:rsidR="00AB3EB0" w:rsidRPr="062849E9">
        <w:t>Jacono</w:t>
      </w:r>
      <w:proofErr w:type="spellEnd"/>
      <w:r w:rsidR="00AB3EB0" w:rsidRPr="062849E9">
        <w:t xml:space="preserve"> 2014</w:t>
      </w:r>
      <w:r w:rsidR="00234B99" w:rsidRPr="062849E9">
        <w:t>)</w:t>
      </w:r>
      <w:r w:rsidR="007A26A9" w:rsidRPr="062849E9">
        <w:t xml:space="preserve">. </w:t>
      </w:r>
      <w:r w:rsidR="003778EB" w:rsidRPr="062849E9">
        <w:t>Hymenachne spread from 1</w:t>
      </w:r>
      <w:r w:rsidR="001759C0">
        <w:t>,</w:t>
      </w:r>
      <w:r w:rsidR="003778EB" w:rsidRPr="062849E9">
        <w:t>000 ha to 11</w:t>
      </w:r>
      <w:r w:rsidR="001759C0">
        <w:t>,</w:t>
      </w:r>
      <w:r w:rsidR="003778EB" w:rsidRPr="062849E9">
        <w:t>000 ha between 2000 and 2011</w:t>
      </w:r>
      <w:r w:rsidR="002D1E98" w:rsidRPr="062849E9">
        <w:t xml:space="preserve"> (AWC 2012)</w:t>
      </w:r>
      <w:r w:rsidR="003778EB" w:rsidRPr="062849E9">
        <w:t xml:space="preserve">. The current area infested is not known. </w:t>
      </w:r>
      <w:r w:rsidR="00806766" w:rsidRPr="062849E9">
        <w:t xml:space="preserve">There is some thought that para grass </w:t>
      </w:r>
      <w:r w:rsidR="002F1EC7" w:rsidRPr="062849E9">
        <w:t xml:space="preserve">may </w:t>
      </w:r>
      <w:r w:rsidR="00806766" w:rsidRPr="062849E9">
        <w:t>ha</w:t>
      </w:r>
      <w:r w:rsidR="002F1EC7" w:rsidRPr="062849E9">
        <w:t>ve</w:t>
      </w:r>
      <w:r w:rsidR="00806766" w:rsidRPr="062849E9">
        <w:t xml:space="preserve"> spread over much of its potential </w:t>
      </w:r>
      <w:r w:rsidR="5694B8FE" w:rsidRPr="00D23F86">
        <w:t>range</w:t>
      </w:r>
      <w:r w:rsidR="00D23F86" w:rsidRPr="00D23F86">
        <w:t>,</w:t>
      </w:r>
      <w:r w:rsidR="5694B8FE" w:rsidRPr="00D23F86">
        <w:t xml:space="preserve"> and</w:t>
      </w:r>
      <w:r w:rsidR="00E1425C" w:rsidRPr="062849E9">
        <w:t xml:space="preserve"> </w:t>
      </w:r>
      <w:r w:rsidR="00806766" w:rsidRPr="062849E9">
        <w:t xml:space="preserve">could </w:t>
      </w:r>
      <w:r w:rsidR="00AB7DFF" w:rsidRPr="062849E9">
        <w:t xml:space="preserve">now </w:t>
      </w:r>
      <w:r w:rsidR="00806766" w:rsidRPr="062849E9">
        <w:t>become more abundan</w:t>
      </w:r>
      <w:r w:rsidR="00167C14" w:rsidRPr="062849E9">
        <w:t>t</w:t>
      </w:r>
      <w:r w:rsidR="00806766" w:rsidRPr="062849E9">
        <w:t xml:space="preserve"> or denser within tropical wetlands (Hannan-Jones and </w:t>
      </w:r>
      <w:proofErr w:type="spellStart"/>
      <w:r w:rsidR="00806766" w:rsidRPr="062849E9">
        <w:t>Csurhes</w:t>
      </w:r>
      <w:proofErr w:type="spellEnd"/>
      <w:r w:rsidR="00806766" w:rsidRPr="062849E9">
        <w:t xml:space="preserve"> 2012</w:t>
      </w:r>
      <w:r w:rsidR="00DD1858" w:rsidRPr="062849E9">
        <w:t>, Queensland Parks and Wildlife Service 2022 pers. comm. 9 February</w:t>
      </w:r>
      <w:r w:rsidR="00806766" w:rsidRPr="062849E9">
        <w:t xml:space="preserve">). </w:t>
      </w:r>
      <w:r w:rsidR="00FF1932" w:rsidRPr="062849E9">
        <w:t>Detailed mo</w:t>
      </w:r>
      <w:r w:rsidR="00D87F9A" w:rsidRPr="062849E9">
        <w:t xml:space="preserve">nitoring for parts of </w:t>
      </w:r>
      <w:r w:rsidR="005E5C04" w:rsidRPr="062849E9">
        <w:t>Kakadu N</w:t>
      </w:r>
      <w:r w:rsidR="007A0DC8" w:rsidRPr="062849E9">
        <w:t xml:space="preserve">ational </w:t>
      </w:r>
      <w:r w:rsidR="005E5C04" w:rsidRPr="062849E9">
        <w:t>P</w:t>
      </w:r>
      <w:r w:rsidR="007A0DC8" w:rsidRPr="062849E9">
        <w:t>ar</w:t>
      </w:r>
      <w:r w:rsidR="00DF1365" w:rsidRPr="062849E9">
        <w:t>k</w:t>
      </w:r>
      <w:r w:rsidR="005E5C04" w:rsidRPr="062849E9">
        <w:t xml:space="preserve">, </w:t>
      </w:r>
      <w:r w:rsidR="005F2D53" w:rsidRPr="062849E9">
        <w:t xml:space="preserve">demonstrates </w:t>
      </w:r>
      <w:r w:rsidR="005E5C04" w:rsidRPr="062849E9">
        <w:t>that p</w:t>
      </w:r>
      <w:r w:rsidR="00806766" w:rsidRPr="062849E9">
        <w:t xml:space="preserve">ara grass </w:t>
      </w:r>
      <w:r w:rsidR="005E5C04" w:rsidRPr="062849E9">
        <w:t xml:space="preserve">is </w:t>
      </w:r>
      <w:r w:rsidR="00806766" w:rsidRPr="062849E9">
        <w:t>continuing to expand in distribution and density on the freshwater floodplains (Boyden et al. 2019)</w:t>
      </w:r>
      <w:r w:rsidR="005E5C04" w:rsidRPr="062849E9">
        <w:t>.</w:t>
      </w:r>
    </w:p>
    <w:p w14:paraId="7F3A0EAA" w14:textId="3AE9EC25" w:rsidR="00C97EC8" w:rsidRPr="000D3D4E" w:rsidRDefault="002626DC" w:rsidP="00E923BC">
      <w:pPr>
        <w:pStyle w:val="Heading3"/>
      </w:pPr>
      <w:bookmarkStart w:id="12" w:name="_Toc192589337"/>
      <w:r>
        <w:t>Review of the 2012 threat abatement plan</w:t>
      </w:r>
      <w:bookmarkEnd w:id="12"/>
      <w:r>
        <w:t xml:space="preserve"> </w:t>
      </w:r>
    </w:p>
    <w:p w14:paraId="0A95CCE5" w14:textId="5F5CD324" w:rsidR="00CB72F9" w:rsidRPr="000D3D4E" w:rsidRDefault="001F5E21" w:rsidP="000B3FC4">
      <w:pPr>
        <w:rPr>
          <w:lang w:eastAsia="ja-JP"/>
        </w:rPr>
      </w:pPr>
      <w:r w:rsidRPr="000D3D4E">
        <w:rPr>
          <w:lang w:eastAsia="ja-JP"/>
        </w:rPr>
        <w:t xml:space="preserve">The </w:t>
      </w:r>
      <w:r w:rsidR="0092733B" w:rsidRPr="000D3D4E">
        <w:rPr>
          <w:lang w:eastAsia="ja-JP"/>
        </w:rPr>
        <w:t xml:space="preserve">2021 </w:t>
      </w:r>
      <w:r w:rsidRPr="000D3D4E">
        <w:rPr>
          <w:lang w:eastAsia="ja-JP"/>
        </w:rPr>
        <w:t xml:space="preserve">review of the </w:t>
      </w:r>
      <w:r w:rsidR="00024C0A">
        <w:rPr>
          <w:lang w:eastAsia="ja-JP"/>
        </w:rPr>
        <w:t>2012</w:t>
      </w:r>
      <w:r w:rsidR="00024C0A" w:rsidRPr="000D3D4E">
        <w:rPr>
          <w:lang w:eastAsia="ja-JP"/>
        </w:rPr>
        <w:t xml:space="preserve"> </w:t>
      </w:r>
      <w:r w:rsidR="00657928" w:rsidRPr="003026B8">
        <w:rPr>
          <w:i/>
          <w:iCs/>
        </w:rPr>
        <w:t>T</w:t>
      </w:r>
      <w:r w:rsidR="000B3FC4" w:rsidRPr="003026B8">
        <w:rPr>
          <w:i/>
          <w:iCs/>
          <w:lang w:eastAsia="ja-JP"/>
        </w:rPr>
        <w:t>hreat abatement plan to reduce the impacts on northern Australia’s biodiversity by the five listed grasses</w:t>
      </w:r>
      <w:r w:rsidR="00FC7B35">
        <w:rPr>
          <w:i/>
          <w:iCs/>
          <w:lang w:eastAsia="ja-JP"/>
        </w:rPr>
        <w:t xml:space="preserve"> </w:t>
      </w:r>
      <w:r w:rsidR="00FC7B35">
        <w:rPr>
          <w:lang w:eastAsia="ja-JP"/>
        </w:rPr>
        <w:t>(2012 TAP)</w:t>
      </w:r>
      <w:r w:rsidR="000B3FC4">
        <w:rPr>
          <w:lang w:eastAsia="ja-JP"/>
        </w:rPr>
        <w:t xml:space="preserve">, </w:t>
      </w:r>
      <w:r w:rsidRPr="000D3D4E">
        <w:rPr>
          <w:lang w:eastAsia="ja-JP"/>
        </w:rPr>
        <w:t xml:space="preserve">indicated that successful control of these grasses requires a concerted effort across all levels of government, ongoing funding, continuity of staff and motivated volunteers and land managers. </w:t>
      </w:r>
      <w:r w:rsidR="00CB72F9" w:rsidRPr="000D3D4E">
        <w:t>S</w:t>
      </w:r>
      <w:r w:rsidR="00AA00A1" w:rsidRPr="000D3D4E">
        <w:t xml:space="preserve">everal actions outlined in the </w:t>
      </w:r>
      <w:r w:rsidR="005D4476" w:rsidRPr="000D3D4E">
        <w:t xml:space="preserve">2012 </w:t>
      </w:r>
      <w:r w:rsidR="00AA00A1" w:rsidRPr="000D3D4E">
        <w:t>TAP have been achieved</w:t>
      </w:r>
      <w:r w:rsidR="00CB72F9" w:rsidRPr="000D3D4E">
        <w:t>, and there has been c</w:t>
      </w:r>
      <w:r w:rsidR="00F83C15" w:rsidRPr="000D3D4E">
        <w:t>onsiderable progress in the coordinated management of gamba grass</w:t>
      </w:r>
      <w:r w:rsidR="00616771" w:rsidRPr="000D3D4E">
        <w:t xml:space="preserve"> in the NT</w:t>
      </w:r>
      <w:r w:rsidR="00AA00A1" w:rsidRPr="000D3D4E">
        <w:t xml:space="preserve">. However, many of the issues identified in the 2012 TAP </w:t>
      </w:r>
      <w:r w:rsidR="00616771" w:rsidRPr="000D3D4E">
        <w:t>were</w:t>
      </w:r>
      <w:r w:rsidR="00AA00A1" w:rsidRPr="000D3D4E">
        <w:t xml:space="preserve"> still </w:t>
      </w:r>
      <w:r w:rsidR="00F73F2A" w:rsidRPr="000D3D4E">
        <w:t xml:space="preserve">considered as </w:t>
      </w:r>
      <w:r w:rsidR="00AA00A1" w:rsidRPr="000D3D4E">
        <w:t>valid.</w:t>
      </w:r>
      <w:r w:rsidR="000614AF" w:rsidRPr="000D3D4E">
        <w:t xml:space="preserve"> </w:t>
      </w:r>
    </w:p>
    <w:p w14:paraId="1D7CAB28" w14:textId="7AF835D4" w:rsidR="0019384D" w:rsidRPr="000D3D4E" w:rsidRDefault="00AA00A1" w:rsidP="00AA00A1">
      <w:pPr>
        <w:rPr>
          <w:rFonts w:cstheme="minorHAnsi"/>
        </w:rPr>
      </w:pPr>
      <w:r w:rsidRPr="000D3D4E">
        <w:t xml:space="preserve">The review concluded that current efforts are not adequate in controlling the spread of </w:t>
      </w:r>
      <w:r w:rsidR="001A4AFA" w:rsidRPr="000D3D4E">
        <w:t>these invasive</w:t>
      </w:r>
      <w:r w:rsidRPr="000D3D4E">
        <w:t xml:space="preserve"> grasses, nor </w:t>
      </w:r>
      <w:r w:rsidR="001A4AFA" w:rsidRPr="000D3D4E">
        <w:t xml:space="preserve">are they </w:t>
      </w:r>
      <w:r w:rsidRPr="000D3D4E">
        <w:t xml:space="preserve">abating the threat </w:t>
      </w:r>
      <w:r w:rsidR="001A4AFA" w:rsidRPr="000D3D4E">
        <w:t xml:space="preserve">they pose </w:t>
      </w:r>
      <w:r w:rsidRPr="000D3D4E">
        <w:t>to northern Australia’s biodiversity.</w:t>
      </w:r>
      <w:r w:rsidR="00BB4B5D" w:rsidRPr="000D3D4E">
        <w:t xml:space="preserve"> General </w:t>
      </w:r>
      <w:r w:rsidR="003D0502" w:rsidRPr="000D3D4E">
        <w:t xml:space="preserve">stakeholder </w:t>
      </w:r>
      <w:r w:rsidR="00BB4B5D" w:rsidRPr="000D3D4E">
        <w:t xml:space="preserve">feedback was that there </w:t>
      </w:r>
      <w:r w:rsidR="004D0DA3" w:rsidRPr="000D3D4E">
        <w:t xml:space="preserve">is not enough </w:t>
      </w:r>
      <w:r w:rsidR="00484540" w:rsidRPr="000D3D4E">
        <w:t>investment</w:t>
      </w:r>
      <w:r w:rsidR="00BB4B5D" w:rsidRPr="000D3D4E">
        <w:t xml:space="preserve"> and </w:t>
      </w:r>
      <w:r w:rsidR="005B0771">
        <w:t>‘</w:t>
      </w:r>
      <w:r w:rsidR="00BB4B5D" w:rsidRPr="000D3D4E">
        <w:t>boots-on-the-ground</w:t>
      </w:r>
      <w:r w:rsidR="005B0771">
        <w:t>’</w:t>
      </w:r>
      <w:r w:rsidR="00BB4B5D" w:rsidRPr="000D3D4E">
        <w:t xml:space="preserve"> </w:t>
      </w:r>
      <w:r w:rsidR="00BB4B5D" w:rsidRPr="000D3D4E">
        <w:lastRenderedPageBreak/>
        <w:t>resources available to conduct the intensive actions that are needed to control the grasses.</w:t>
      </w:r>
      <w:r w:rsidR="00BC4EF4" w:rsidRPr="000D3D4E">
        <w:rPr>
          <w:lang w:eastAsia="ja-JP"/>
        </w:rPr>
        <w:t xml:space="preserve"> It was also concluded that a wider, landscape-scale approach to invasive grass management is needed, rather than the existing model of individual ad hoc projects</w:t>
      </w:r>
      <w:r w:rsidR="00503EF2">
        <w:rPr>
          <w:lang w:eastAsia="ja-JP"/>
        </w:rPr>
        <w:t xml:space="preserve"> at varying scales</w:t>
      </w:r>
      <w:r w:rsidR="00BC4EF4" w:rsidRPr="000D3D4E">
        <w:rPr>
          <w:lang w:eastAsia="ja-JP"/>
        </w:rPr>
        <w:t>.</w:t>
      </w:r>
    </w:p>
    <w:p w14:paraId="0C2205C9" w14:textId="73ED6CC7" w:rsidR="00602FC0" w:rsidRDefault="007645A1" w:rsidP="003C7BEE">
      <w:r>
        <w:t xml:space="preserve">The review recommended that the KTP be expanded to include </w:t>
      </w:r>
      <w:r w:rsidR="00D54B2A">
        <w:t>Aleman</w:t>
      </w:r>
      <w:r>
        <w:t xml:space="preserve"> grass (</w:t>
      </w:r>
      <w:proofErr w:type="spellStart"/>
      <w:r w:rsidRPr="062849E9">
        <w:rPr>
          <w:i/>
          <w:iCs/>
        </w:rPr>
        <w:t>Echinochloa</w:t>
      </w:r>
      <w:proofErr w:type="spellEnd"/>
      <w:r w:rsidRPr="062849E9">
        <w:rPr>
          <w:i/>
          <w:iCs/>
        </w:rPr>
        <w:t xml:space="preserve"> </w:t>
      </w:r>
      <w:proofErr w:type="spellStart"/>
      <w:r w:rsidRPr="062849E9">
        <w:rPr>
          <w:i/>
          <w:iCs/>
        </w:rPr>
        <w:t>polystachya</w:t>
      </w:r>
      <w:proofErr w:type="spellEnd"/>
      <w:r>
        <w:t>), thatch grass (</w:t>
      </w:r>
      <w:proofErr w:type="spellStart"/>
      <w:r w:rsidRPr="062849E9">
        <w:rPr>
          <w:i/>
          <w:iCs/>
        </w:rPr>
        <w:t>Hyparrhenia</w:t>
      </w:r>
      <w:proofErr w:type="spellEnd"/>
      <w:r w:rsidRPr="062849E9">
        <w:rPr>
          <w:i/>
          <w:iCs/>
        </w:rPr>
        <w:t xml:space="preserve"> </w:t>
      </w:r>
      <w:proofErr w:type="spellStart"/>
      <w:r w:rsidRPr="062849E9">
        <w:rPr>
          <w:i/>
          <w:iCs/>
        </w:rPr>
        <w:t>rufa</w:t>
      </w:r>
      <w:proofErr w:type="spellEnd"/>
      <w:r w:rsidR="005C1823" w:rsidRPr="062849E9">
        <w:rPr>
          <w:i/>
          <w:iCs/>
        </w:rPr>
        <w:t xml:space="preserve"> </w:t>
      </w:r>
      <w:r w:rsidR="005C1823">
        <w:t>subsp</w:t>
      </w:r>
      <w:r w:rsidR="005C1823" w:rsidRPr="062849E9">
        <w:rPr>
          <w:i/>
          <w:iCs/>
        </w:rPr>
        <w:t xml:space="preserve">. </w:t>
      </w:r>
      <w:proofErr w:type="spellStart"/>
      <w:r w:rsidR="005C1823" w:rsidRPr="062849E9">
        <w:rPr>
          <w:i/>
          <w:iCs/>
        </w:rPr>
        <w:t>rufa</w:t>
      </w:r>
      <w:proofErr w:type="spellEnd"/>
      <w:r>
        <w:t>) and grader grass (</w:t>
      </w:r>
      <w:proofErr w:type="spellStart"/>
      <w:r w:rsidRPr="062849E9">
        <w:rPr>
          <w:i/>
          <w:iCs/>
        </w:rPr>
        <w:t>Themeda</w:t>
      </w:r>
      <w:proofErr w:type="spellEnd"/>
      <w:r w:rsidRPr="062849E9">
        <w:rPr>
          <w:i/>
          <w:iCs/>
        </w:rPr>
        <w:t xml:space="preserve"> quadrivalvis</w:t>
      </w:r>
      <w:r>
        <w:t>)</w:t>
      </w:r>
      <w:r w:rsidR="00AD49AC">
        <w:t>, with m</w:t>
      </w:r>
      <w:r w:rsidR="007D4AD7">
        <w:t>any stakeholders</w:t>
      </w:r>
      <w:r w:rsidR="00101DFC">
        <w:t xml:space="preserve"> </w:t>
      </w:r>
      <w:r w:rsidR="007D4AD7">
        <w:t>concerned about the impact and spread of these introduced grass</w:t>
      </w:r>
      <w:r w:rsidR="00101DFC">
        <w:t xml:space="preserve"> species</w:t>
      </w:r>
      <w:r w:rsidR="007D4AD7">
        <w:t xml:space="preserve">. </w:t>
      </w:r>
      <w:r w:rsidR="00101DFC">
        <w:t>H</w:t>
      </w:r>
      <w:r w:rsidR="00EA438F">
        <w:t xml:space="preserve">owever, </w:t>
      </w:r>
      <w:r w:rsidR="00101DFC">
        <w:t xml:space="preserve">there are </w:t>
      </w:r>
      <w:r w:rsidR="00C6796A">
        <w:t xml:space="preserve">currently </w:t>
      </w:r>
      <w:r w:rsidR="007E25A5">
        <w:t xml:space="preserve">no provisions in the EPBC Act for </w:t>
      </w:r>
      <w:r w:rsidR="005A6CB3">
        <w:t xml:space="preserve">changing </w:t>
      </w:r>
      <w:r w:rsidR="0027798D">
        <w:t xml:space="preserve">the scope of </w:t>
      </w:r>
      <w:r w:rsidR="007E25A5">
        <w:t>a listed KTP</w:t>
      </w:r>
      <w:r w:rsidR="005A6CB3">
        <w:t xml:space="preserve">. </w:t>
      </w:r>
    </w:p>
    <w:p w14:paraId="31E35A4A" w14:textId="02BC47FA" w:rsidR="00F06661" w:rsidRPr="000D3D4E" w:rsidRDefault="00256A79" w:rsidP="003C7BEE">
      <w:r w:rsidRPr="000D3D4E">
        <w:t>Many of the actions outlined for gamba grass and the mission grasses are applicable to tha</w:t>
      </w:r>
      <w:r w:rsidR="003F132F" w:rsidRPr="000D3D4E">
        <w:t xml:space="preserve">tch and grader grass. </w:t>
      </w:r>
      <w:proofErr w:type="gramStart"/>
      <w:r w:rsidR="00561066" w:rsidRPr="000D3D4E">
        <w:t>Similar to</w:t>
      </w:r>
      <w:proofErr w:type="gramEnd"/>
      <w:r w:rsidR="00561066" w:rsidRPr="000D3D4E">
        <w:t xml:space="preserve"> gamba grass, t</w:t>
      </w:r>
      <w:r w:rsidR="00B67018" w:rsidRPr="000D3D4E">
        <w:t xml:space="preserve">hatch </w:t>
      </w:r>
      <w:r w:rsidR="008130BB" w:rsidRPr="000D3D4E">
        <w:t xml:space="preserve">and </w:t>
      </w:r>
      <w:r w:rsidR="00B67018" w:rsidRPr="000D3D4E">
        <w:t xml:space="preserve">grader grass </w:t>
      </w:r>
      <w:r w:rsidR="008130BB" w:rsidRPr="000D3D4E">
        <w:t>invasion</w:t>
      </w:r>
      <w:r w:rsidR="00561066" w:rsidRPr="000D3D4E">
        <w:t xml:space="preserve"> </w:t>
      </w:r>
      <w:r w:rsidR="00C71922" w:rsidRPr="000D3D4E">
        <w:t>increase</w:t>
      </w:r>
      <w:r w:rsidR="00561066" w:rsidRPr="000D3D4E">
        <w:t>s</w:t>
      </w:r>
      <w:r w:rsidR="00C71922" w:rsidRPr="000D3D4E">
        <w:t xml:space="preserve"> fuel load</w:t>
      </w:r>
      <w:r w:rsidR="008130BB" w:rsidRPr="000D3D4E">
        <w:t>s</w:t>
      </w:r>
      <w:r w:rsidR="00C71922" w:rsidRPr="000D3D4E">
        <w:t xml:space="preserve"> and can change fire regimes</w:t>
      </w:r>
      <w:r w:rsidR="00561066" w:rsidRPr="000D3D4E">
        <w:t>. B</w:t>
      </w:r>
      <w:r w:rsidR="00317598" w:rsidRPr="000D3D4E">
        <w:t xml:space="preserve">oth species </w:t>
      </w:r>
      <w:r w:rsidR="00F43BDB" w:rsidRPr="000D3D4E">
        <w:t>increase in abundance in response to fire</w:t>
      </w:r>
      <w:r w:rsidR="00096C4B" w:rsidRPr="000D3D4E">
        <w:t xml:space="preserve"> (Vogler 2017)</w:t>
      </w:r>
      <w:r w:rsidR="00561066" w:rsidRPr="000D3D4E">
        <w:t xml:space="preserve">. </w:t>
      </w:r>
      <w:r w:rsidR="00F06661" w:rsidRPr="000D3D4E">
        <w:t xml:space="preserve">Thatch and grader grass were </w:t>
      </w:r>
      <w:r w:rsidR="00101514" w:rsidRPr="000D3D4E">
        <w:rPr>
          <w:rFonts w:cstheme="minorHAnsi"/>
        </w:rPr>
        <w:t>initially thought to be weed</w:t>
      </w:r>
      <w:r w:rsidR="00F06661" w:rsidRPr="000D3D4E">
        <w:rPr>
          <w:rFonts w:cstheme="minorHAnsi"/>
        </w:rPr>
        <w:t>s</w:t>
      </w:r>
      <w:r w:rsidR="00101514" w:rsidRPr="000D3D4E">
        <w:rPr>
          <w:rFonts w:cstheme="minorHAnsi"/>
        </w:rPr>
        <w:t xml:space="preserve"> of roadsides and disturbed sites, but </w:t>
      </w:r>
      <w:r w:rsidR="00F06661" w:rsidRPr="000D3D4E">
        <w:rPr>
          <w:rFonts w:cstheme="minorHAnsi"/>
        </w:rPr>
        <w:t xml:space="preserve">they </w:t>
      </w:r>
      <w:r w:rsidR="00B15835" w:rsidRPr="000D3D4E">
        <w:rPr>
          <w:rFonts w:cstheme="minorHAnsi"/>
        </w:rPr>
        <w:t xml:space="preserve">have </w:t>
      </w:r>
      <w:r w:rsidR="00101514" w:rsidRPr="000D3D4E">
        <w:rPr>
          <w:rFonts w:cstheme="minorHAnsi"/>
        </w:rPr>
        <w:t>invad</w:t>
      </w:r>
      <w:r w:rsidR="00B15835" w:rsidRPr="000D3D4E">
        <w:rPr>
          <w:rFonts w:cstheme="minorHAnsi"/>
        </w:rPr>
        <w:t>ed</w:t>
      </w:r>
      <w:r w:rsidR="00101514" w:rsidRPr="000D3D4E">
        <w:rPr>
          <w:rFonts w:cstheme="minorHAnsi"/>
        </w:rPr>
        <w:t xml:space="preserve"> and dominat</w:t>
      </w:r>
      <w:r w:rsidR="00B15835" w:rsidRPr="000D3D4E">
        <w:rPr>
          <w:rFonts w:cstheme="minorHAnsi"/>
        </w:rPr>
        <w:t>ed</w:t>
      </w:r>
      <w:r w:rsidR="00101514" w:rsidRPr="000D3D4E">
        <w:rPr>
          <w:rFonts w:cstheme="minorHAnsi"/>
        </w:rPr>
        <w:t xml:space="preserve"> </w:t>
      </w:r>
      <w:r w:rsidR="00B15835" w:rsidRPr="000D3D4E">
        <w:rPr>
          <w:rFonts w:cstheme="minorHAnsi"/>
        </w:rPr>
        <w:t xml:space="preserve">native pastures, </w:t>
      </w:r>
      <w:r w:rsidR="00101514" w:rsidRPr="000D3D4E">
        <w:rPr>
          <w:rFonts w:cstheme="minorHAnsi"/>
        </w:rPr>
        <w:t>grasslands, and woodlands</w:t>
      </w:r>
      <w:r w:rsidR="009B0CB3" w:rsidRPr="000D3D4E">
        <w:rPr>
          <w:rFonts w:cstheme="minorHAnsi"/>
        </w:rPr>
        <w:t xml:space="preserve"> (</w:t>
      </w:r>
      <w:r w:rsidR="00CB7910" w:rsidRPr="000D3D4E">
        <w:rPr>
          <w:rFonts w:cstheme="minorHAnsi"/>
        </w:rPr>
        <w:t xml:space="preserve">NT Government 2013; </w:t>
      </w:r>
      <w:r w:rsidR="009B0CB3" w:rsidRPr="000D3D4E">
        <w:rPr>
          <w:rFonts w:cstheme="minorHAnsi"/>
        </w:rPr>
        <w:t>Vogler and Owen 2008)</w:t>
      </w:r>
      <w:r w:rsidR="00101514" w:rsidRPr="000D3D4E">
        <w:rPr>
          <w:rFonts w:cstheme="minorHAnsi"/>
        </w:rPr>
        <w:t>.</w:t>
      </w:r>
    </w:p>
    <w:p w14:paraId="06DECBC5" w14:textId="25B9BEA1" w:rsidR="003C7BEE" w:rsidRPr="000D3D4E" w:rsidRDefault="00CA2941" w:rsidP="003C7BEE">
      <w:r w:rsidRPr="000D3D4E">
        <w:t>Similarly, m</w:t>
      </w:r>
      <w:r w:rsidR="00D55396" w:rsidRPr="000D3D4E">
        <w:t>any of the actions in th</w:t>
      </w:r>
      <w:r w:rsidR="004B4C85" w:rsidRPr="000D3D4E">
        <w:t>is</w:t>
      </w:r>
      <w:r w:rsidR="00D55396" w:rsidRPr="000D3D4E">
        <w:t xml:space="preserve"> plan for hymenachne and para grass, are applicable to </w:t>
      </w:r>
      <w:r w:rsidR="00D54B2A" w:rsidRPr="000D3D4E">
        <w:t>Aleman</w:t>
      </w:r>
      <w:r w:rsidR="00D55396" w:rsidRPr="000D3D4E">
        <w:t xml:space="preserve"> grass, and reference is made to </w:t>
      </w:r>
      <w:r w:rsidR="00D54B2A" w:rsidRPr="000D3D4E">
        <w:t>Aleman</w:t>
      </w:r>
      <w:r w:rsidR="00D55396" w:rsidRPr="000D3D4E">
        <w:t xml:space="preserve"> grass in several places within the plan. </w:t>
      </w:r>
      <w:r w:rsidR="00657856" w:rsidRPr="000D3D4E">
        <w:t xml:space="preserve">Aleman grass is </w:t>
      </w:r>
      <w:r w:rsidR="003C7BEE" w:rsidRPr="000D3D4E">
        <w:t xml:space="preserve">also an aquatic or semi-aquatic grass that </w:t>
      </w:r>
      <w:r w:rsidR="0006295B" w:rsidRPr="000D3D4E">
        <w:t xml:space="preserve">was introduced for ponded pasture </w:t>
      </w:r>
      <w:r w:rsidR="002845E7" w:rsidRPr="000D3D4E">
        <w:t>systems</w:t>
      </w:r>
      <w:r w:rsidR="0000129E" w:rsidRPr="000D3D4E">
        <w:t>. I</w:t>
      </w:r>
      <w:r w:rsidR="002845E7" w:rsidRPr="000D3D4E">
        <w:t xml:space="preserve">t </w:t>
      </w:r>
      <w:r w:rsidR="003C7BEE" w:rsidRPr="000D3D4E">
        <w:t xml:space="preserve">now invades </w:t>
      </w:r>
      <w:r w:rsidR="001918AD" w:rsidRPr="000D3D4E">
        <w:t>waterways, floodplains and swamps in Queensland, Western Australia and the Northern Territory.</w:t>
      </w:r>
      <w:r w:rsidR="00625652" w:rsidRPr="000D3D4E">
        <w:t xml:space="preserve"> </w:t>
      </w:r>
      <w:r w:rsidR="00C33106" w:rsidRPr="000D3D4E">
        <w:t xml:space="preserve">Aleman grass </w:t>
      </w:r>
      <w:r w:rsidR="00F03BDD" w:rsidRPr="000D3D4E">
        <w:t>can</w:t>
      </w:r>
      <w:r w:rsidR="00C33106" w:rsidRPr="000D3D4E">
        <w:t xml:space="preserve"> grow in deep </w:t>
      </w:r>
      <w:r w:rsidR="00DB0924" w:rsidRPr="000D3D4E">
        <w:t xml:space="preserve">open </w:t>
      </w:r>
      <w:r w:rsidR="00C33106" w:rsidRPr="000D3D4E">
        <w:t>water</w:t>
      </w:r>
      <w:r w:rsidR="00DB0924" w:rsidRPr="000D3D4E">
        <w:t xml:space="preserve">, </w:t>
      </w:r>
      <w:r w:rsidR="005C1080" w:rsidRPr="000D3D4E">
        <w:t xml:space="preserve">while </w:t>
      </w:r>
      <w:r w:rsidR="00C33106" w:rsidRPr="000D3D4E">
        <w:t>hymenachne</w:t>
      </w:r>
      <w:r w:rsidR="00DB0924" w:rsidRPr="000D3D4E">
        <w:t xml:space="preserve"> and para grass generally </w:t>
      </w:r>
      <w:r w:rsidR="00F019C1" w:rsidRPr="000D3D4E">
        <w:t>can</w:t>
      </w:r>
      <w:r w:rsidR="00D56310" w:rsidRPr="000D3D4E">
        <w:t>no</w:t>
      </w:r>
      <w:r w:rsidR="00F019C1" w:rsidRPr="000D3D4E">
        <w:t xml:space="preserve">t. </w:t>
      </w:r>
    </w:p>
    <w:p w14:paraId="29B6E9F9" w14:textId="77D3DB1A" w:rsidR="001739C7" w:rsidRPr="000D3D4E" w:rsidRDefault="001739C7" w:rsidP="001739C7">
      <w:pPr>
        <w:pStyle w:val="Heading3"/>
        <w:rPr>
          <w:lang w:eastAsia="ja-JP"/>
        </w:rPr>
      </w:pPr>
      <w:bookmarkStart w:id="13" w:name="_Ref445985033"/>
      <w:bookmarkStart w:id="14" w:name="_Toc409769171"/>
      <w:bookmarkStart w:id="15" w:name="_Toc192589338"/>
      <w:r w:rsidRPr="000D3D4E">
        <w:rPr>
          <w:lang w:eastAsia="ja-JP"/>
        </w:rPr>
        <w:t>Related p</w:t>
      </w:r>
      <w:r w:rsidR="00915A20" w:rsidRPr="000D3D4E">
        <w:rPr>
          <w:lang w:eastAsia="ja-JP"/>
        </w:rPr>
        <w:t>lans and strategies</w:t>
      </w:r>
      <w:bookmarkEnd w:id="15"/>
    </w:p>
    <w:p w14:paraId="083403BA" w14:textId="1C633A25" w:rsidR="005140A1" w:rsidRDefault="0069023D" w:rsidP="005140A1">
      <w:pPr>
        <w:rPr>
          <w:lang w:eastAsia="ja-JP"/>
        </w:rPr>
      </w:pPr>
      <w:r w:rsidRPr="062849E9">
        <w:rPr>
          <w:lang w:eastAsia="ja-JP"/>
        </w:rPr>
        <w:t>Th</w:t>
      </w:r>
      <w:r w:rsidR="002845E7" w:rsidRPr="062849E9">
        <w:rPr>
          <w:lang w:eastAsia="ja-JP"/>
        </w:rPr>
        <w:t>is plan</w:t>
      </w:r>
      <w:r w:rsidRPr="062849E9">
        <w:rPr>
          <w:lang w:eastAsia="ja-JP"/>
        </w:rPr>
        <w:t xml:space="preserve"> encompasses principles, goals and priorities across </w:t>
      </w:r>
      <w:r w:rsidR="003252C4">
        <w:rPr>
          <w:lang w:eastAsia="ja-JP"/>
        </w:rPr>
        <w:t>3</w:t>
      </w:r>
      <w:r w:rsidR="001746D6" w:rsidRPr="062849E9">
        <w:rPr>
          <w:lang w:eastAsia="ja-JP"/>
        </w:rPr>
        <w:t xml:space="preserve"> of the</w:t>
      </w:r>
      <w:r w:rsidRPr="062849E9">
        <w:rPr>
          <w:lang w:eastAsia="ja-JP"/>
        </w:rPr>
        <w:t xml:space="preserve"> </w:t>
      </w:r>
      <w:r w:rsidR="003252C4">
        <w:rPr>
          <w:lang w:eastAsia="ja-JP"/>
        </w:rPr>
        <w:t>4</w:t>
      </w:r>
      <w:r w:rsidRPr="062849E9">
        <w:rPr>
          <w:lang w:eastAsia="ja-JP"/>
        </w:rPr>
        <w:t xml:space="preserve"> stages of weed management as outlined in the </w:t>
      </w:r>
      <w:hyperlink r:id="rId24">
        <w:r w:rsidR="00A20D60" w:rsidRPr="062849E9">
          <w:rPr>
            <w:rStyle w:val="Hyperlink"/>
            <w:i/>
            <w:iCs/>
            <w:lang w:eastAsia="ja-JP"/>
          </w:rPr>
          <w:t>Australian Weeds Strategy 2017-2027</w:t>
        </w:r>
      </w:hyperlink>
      <w:r w:rsidRPr="062849E9">
        <w:rPr>
          <w:lang w:eastAsia="ja-JP"/>
        </w:rPr>
        <w:t>: prevention; eradication and asset protection.</w:t>
      </w:r>
      <w:r w:rsidR="00785EE2" w:rsidRPr="062849E9">
        <w:rPr>
          <w:lang w:eastAsia="ja-JP"/>
        </w:rPr>
        <w:t xml:space="preserve"> </w:t>
      </w:r>
      <w:r w:rsidR="001746D6" w:rsidRPr="062849E9">
        <w:rPr>
          <w:lang w:eastAsia="ja-JP"/>
        </w:rPr>
        <w:t xml:space="preserve">This plan does not focus on containment, as containment is </w:t>
      </w:r>
      <w:r w:rsidR="001348D4" w:rsidRPr="062849E9">
        <w:rPr>
          <w:lang w:eastAsia="ja-JP"/>
        </w:rPr>
        <w:t>very challenging</w:t>
      </w:r>
      <w:r w:rsidR="001746D6" w:rsidRPr="062849E9">
        <w:rPr>
          <w:lang w:eastAsia="ja-JP"/>
        </w:rPr>
        <w:t xml:space="preserve"> for these </w:t>
      </w:r>
      <w:r w:rsidR="00342826" w:rsidRPr="062849E9">
        <w:rPr>
          <w:lang w:eastAsia="ja-JP"/>
        </w:rPr>
        <w:t>invasive</w:t>
      </w:r>
      <w:r w:rsidR="001746D6" w:rsidRPr="062849E9">
        <w:rPr>
          <w:lang w:eastAsia="ja-JP"/>
        </w:rPr>
        <w:t xml:space="preserve"> grass species</w:t>
      </w:r>
      <w:r w:rsidR="00792861" w:rsidRPr="062849E9">
        <w:rPr>
          <w:lang w:eastAsia="ja-JP"/>
        </w:rPr>
        <w:t>.</w:t>
      </w:r>
      <w:r w:rsidR="001746D6" w:rsidRPr="062849E9">
        <w:rPr>
          <w:lang w:eastAsia="ja-JP"/>
        </w:rPr>
        <w:t xml:space="preserve"> </w:t>
      </w:r>
      <w:r w:rsidR="00792861" w:rsidRPr="062849E9">
        <w:rPr>
          <w:lang w:eastAsia="ja-JP"/>
        </w:rPr>
        <w:t>A</w:t>
      </w:r>
      <w:r w:rsidR="002441D4" w:rsidRPr="062849E9">
        <w:rPr>
          <w:lang w:eastAsia="ja-JP"/>
        </w:rPr>
        <w:t xml:space="preserve">ll </w:t>
      </w:r>
      <w:r w:rsidR="00792861" w:rsidRPr="062849E9">
        <w:rPr>
          <w:lang w:eastAsia="ja-JP"/>
        </w:rPr>
        <w:t xml:space="preserve">these </w:t>
      </w:r>
      <w:r w:rsidR="002441D4" w:rsidRPr="062849E9">
        <w:rPr>
          <w:lang w:eastAsia="ja-JP"/>
        </w:rPr>
        <w:t xml:space="preserve">species can be dispersed by animals, and </w:t>
      </w:r>
      <w:r w:rsidR="001348D4" w:rsidRPr="062849E9">
        <w:rPr>
          <w:lang w:eastAsia="ja-JP"/>
        </w:rPr>
        <w:t xml:space="preserve">the savanna species can </w:t>
      </w:r>
      <w:r w:rsidR="00017F0B" w:rsidRPr="062849E9">
        <w:rPr>
          <w:lang w:eastAsia="ja-JP"/>
        </w:rPr>
        <w:t xml:space="preserve">spread via wind, and the semi-aquatic </w:t>
      </w:r>
      <w:r w:rsidR="002441D4" w:rsidRPr="062849E9">
        <w:rPr>
          <w:lang w:eastAsia="ja-JP"/>
        </w:rPr>
        <w:t xml:space="preserve">species can be spread </w:t>
      </w:r>
      <w:r w:rsidR="00017F0B" w:rsidRPr="062849E9">
        <w:rPr>
          <w:lang w:eastAsia="ja-JP"/>
        </w:rPr>
        <w:t>by water</w:t>
      </w:r>
      <w:r w:rsidR="001746D6" w:rsidRPr="062849E9">
        <w:rPr>
          <w:lang w:eastAsia="ja-JP"/>
        </w:rPr>
        <w:t xml:space="preserve">. </w:t>
      </w:r>
      <w:r w:rsidR="005140A1" w:rsidRPr="062849E9">
        <w:rPr>
          <w:lang w:eastAsia="ja-JP"/>
        </w:rPr>
        <w:t xml:space="preserve">The </w:t>
      </w:r>
      <w:r w:rsidR="00D202C8" w:rsidRPr="062849E9">
        <w:rPr>
          <w:lang w:eastAsia="ja-JP"/>
        </w:rPr>
        <w:t>Australian Weeds Strategy</w:t>
      </w:r>
      <w:r w:rsidR="005140A1" w:rsidRPr="062849E9">
        <w:rPr>
          <w:lang w:eastAsia="ja-JP"/>
        </w:rPr>
        <w:t xml:space="preserve"> provides national guidance on best practice weed management, with a vision of protecting Australia’s economic, environmental and social assets from the impacts of weeds. The strategy aims to guide coordination of effort across all jurisdictions and affected stakeholders and to inform plans and actions. The</w:t>
      </w:r>
      <w:r w:rsidR="00707159" w:rsidRPr="062849E9">
        <w:rPr>
          <w:lang w:eastAsia="ja-JP"/>
        </w:rPr>
        <w:t xml:space="preserve"> </w:t>
      </w:r>
      <w:r w:rsidR="009E5FB8" w:rsidRPr="062849E9">
        <w:rPr>
          <w:lang w:eastAsia="ja-JP"/>
        </w:rPr>
        <w:t>Australian Weeds S</w:t>
      </w:r>
      <w:r w:rsidR="00707159" w:rsidRPr="062849E9">
        <w:rPr>
          <w:lang w:eastAsia="ja-JP"/>
        </w:rPr>
        <w:t>trategy</w:t>
      </w:r>
      <w:r w:rsidR="005140A1" w:rsidRPr="062849E9">
        <w:rPr>
          <w:lang w:eastAsia="ja-JP"/>
        </w:rPr>
        <w:t xml:space="preserve"> </w:t>
      </w:r>
      <w:r w:rsidR="005140A1" w:rsidRPr="006826F4">
        <w:rPr>
          <w:lang w:eastAsia="ja-JP"/>
        </w:rPr>
        <w:t xml:space="preserve">has </w:t>
      </w:r>
      <w:r w:rsidR="000B03DA">
        <w:rPr>
          <w:lang w:eastAsia="ja-JP"/>
        </w:rPr>
        <w:t>3</w:t>
      </w:r>
      <w:r w:rsidR="005140A1" w:rsidRPr="006826F4">
        <w:rPr>
          <w:lang w:eastAsia="ja-JP"/>
        </w:rPr>
        <w:t xml:space="preserve"> goals, with</w:t>
      </w:r>
      <w:r w:rsidR="0061305D" w:rsidRPr="006826F4">
        <w:rPr>
          <w:lang w:eastAsia="ja-JP"/>
        </w:rPr>
        <w:t xml:space="preserve"> </w:t>
      </w:r>
      <w:r w:rsidR="000B03DA">
        <w:rPr>
          <w:lang w:eastAsia="ja-JP"/>
        </w:rPr>
        <w:t>G</w:t>
      </w:r>
      <w:r w:rsidR="00172935" w:rsidRPr="006826F4">
        <w:rPr>
          <w:lang w:eastAsia="ja-JP"/>
        </w:rPr>
        <w:t>oal 1 focus</w:t>
      </w:r>
      <w:r w:rsidR="0061305D" w:rsidRPr="006826F4">
        <w:rPr>
          <w:lang w:eastAsia="ja-JP"/>
        </w:rPr>
        <w:t>ing</w:t>
      </w:r>
      <w:r w:rsidR="00172935" w:rsidRPr="006826F4">
        <w:rPr>
          <w:lang w:eastAsia="ja-JP"/>
        </w:rPr>
        <w:t xml:space="preserve"> on prevention</w:t>
      </w:r>
      <w:r w:rsidR="00DE418C" w:rsidRPr="006826F4">
        <w:rPr>
          <w:lang w:eastAsia="ja-JP"/>
        </w:rPr>
        <w:t>. Prevention</w:t>
      </w:r>
      <w:r w:rsidR="00C91F22" w:rsidRPr="006826F4">
        <w:rPr>
          <w:lang w:eastAsia="ja-JP"/>
        </w:rPr>
        <w:t xml:space="preserve">, detection and monitoring are </w:t>
      </w:r>
      <w:r w:rsidR="00172935" w:rsidRPr="006826F4">
        <w:rPr>
          <w:lang w:eastAsia="ja-JP"/>
        </w:rPr>
        <w:t>important for gamba grass and hymenachne</w:t>
      </w:r>
      <w:r w:rsidR="006E3979" w:rsidRPr="006826F4">
        <w:rPr>
          <w:lang w:eastAsia="ja-JP"/>
        </w:rPr>
        <w:t xml:space="preserve"> within Western Australia</w:t>
      </w:r>
      <w:r w:rsidR="00172935" w:rsidRPr="006826F4">
        <w:rPr>
          <w:lang w:eastAsia="ja-JP"/>
        </w:rPr>
        <w:t xml:space="preserve">, and for areas of </w:t>
      </w:r>
      <w:r w:rsidR="00E27836" w:rsidRPr="006826F4">
        <w:rPr>
          <w:lang w:eastAsia="ja-JP"/>
        </w:rPr>
        <w:t xml:space="preserve">the </w:t>
      </w:r>
      <w:r w:rsidR="00172935" w:rsidRPr="006826F4">
        <w:rPr>
          <w:lang w:eastAsia="ja-JP"/>
        </w:rPr>
        <w:t>N</w:t>
      </w:r>
      <w:r w:rsidR="00E27836" w:rsidRPr="006826F4">
        <w:rPr>
          <w:lang w:eastAsia="ja-JP"/>
        </w:rPr>
        <w:t>orthern Territory</w:t>
      </w:r>
      <w:r w:rsidR="00172935" w:rsidRPr="006826F4">
        <w:rPr>
          <w:lang w:eastAsia="ja-JP"/>
        </w:rPr>
        <w:t xml:space="preserve">, Queensland and NSW that </w:t>
      </w:r>
      <w:r w:rsidR="00E27836" w:rsidRPr="006826F4">
        <w:rPr>
          <w:lang w:eastAsia="ja-JP"/>
        </w:rPr>
        <w:t>have</w:t>
      </w:r>
      <w:r w:rsidR="00172935" w:rsidRPr="006826F4">
        <w:rPr>
          <w:lang w:eastAsia="ja-JP"/>
        </w:rPr>
        <w:t xml:space="preserve"> climatically suitable habitat for </w:t>
      </w:r>
      <w:r w:rsidR="003108D2" w:rsidRPr="006826F4">
        <w:rPr>
          <w:lang w:eastAsia="ja-JP"/>
        </w:rPr>
        <w:t xml:space="preserve">one or more </w:t>
      </w:r>
      <w:r w:rsidR="00172935" w:rsidRPr="006826F4">
        <w:rPr>
          <w:lang w:eastAsia="ja-JP"/>
        </w:rPr>
        <w:t>species</w:t>
      </w:r>
      <w:r w:rsidR="00666787" w:rsidRPr="006826F4">
        <w:rPr>
          <w:lang w:eastAsia="ja-JP"/>
        </w:rPr>
        <w:t xml:space="preserve"> (see habitat </w:t>
      </w:r>
      <w:r w:rsidR="003108D2" w:rsidRPr="006826F4">
        <w:rPr>
          <w:lang w:eastAsia="ja-JP"/>
        </w:rPr>
        <w:t xml:space="preserve">suitability maps in </w:t>
      </w:r>
      <w:r w:rsidR="00C75DD1" w:rsidRPr="006826F4">
        <w:rPr>
          <w:lang w:eastAsia="ja-JP"/>
        </w:rPr>
        <w:t>Chapter 2 and 3 of the</w:t>
      </w:r>
      <w:r w:rsidR="003108D2" w:rsidRPr="006826F4">
        <w:rPr>
          <w:lang w:eastAsia="ja-JP"/>
        </w:rPr>
        <w:t xml:space="preserve"> Background Document</w:t>
      </w:r>
      <w:r w:rsidR="00E27836" w:rsidRPr="006826F4">
        <w:rPr>
          <w:lang w:eastAsia="ja-JP"/>
        </w:rPr>
        <w:t>) but are currently uninvaded</w:t>
      </w:r>
      <w:r w:rsidR="00172935" w:rsidRPr="006826F4">
        <w:rPr>
          <w:lang w:eastAsia="ja-JP"/>
        </w:rPr>
        <w:t xml:space="preserve">. </w:t>
      </w:r>
      <w:r w:rsidR="00017B05" w:rsidRPr="006826F4">
        <w:rPr>
          <w:lang w:eastAsia="ja-JP"/>
        </w:rPr>
        <w:t xml:space="preserve">Goals 2 and 3 </w:t>
      </w:r>
      <w:r w:rsidR="00546A74" w:rsidRPr="006826F4">
        <w:rPr>
          <w:lang w:eastAsia="ja-JP"/>
        </w:rPr>
        <w:t xml:space="preserve">focus on minimising impact and enhancing management, and </w:t>
      </w:r>
      <w:r w:rsidR="00B56561" w:rsidRPr="006826F4">
        <w:rPr>
          <w:lang w:eastAsia="ja-JP"/>
        </w:rPr>
        <w:t xml:space="preserve">these </w:t>
      </w:r>
      <w:r w:rsidR="007101B1">
        <w:rPr>
          <w:lang w:eastAsia="ja-JP"/>
        </w:rPr>
        <w:t>g</w:t>
      </w:r>
      <w:r w:rsidR="00B56561" w:rsidRPr="006826F4">
        <w:rPr>
          <w:lang w:eastAsia="ja-JP"/>
        </w:rPr>
        <w:t>oa</w:t>
      </w:r>
      <w:r w:rsidR="01B86CAB" w:rsidRPr="006826F4">
        <w:rPr>
          <w:lang w:eastAsia="ja-JP"/>
        </w:rPr>
        <w:t>l</w:t>
      </w:r>
      <w:r w:rsidR="00B56561" w:rsidRPr="006826F4">
        <w:rPr>
          <w:lang w:eastAsia="ja-JP"/>
        </w:rPr>
        <w:t xml:space="preserve">s </w:t>
      </w:r>
      <w:r w:rsidR="00017B05" w:rsidRPr="006826F4">
        <w:rPr>
          <w:lang w:eastAsia="ja-JP"/>
        </w:rPr>
        <w:t>relat</w:t>
      </w:r>
      <w:r w:rsidR="00546A74" w:rsidRPr="006826F4">
        <w:rPr>
          <w:lang w:eastAsia="ja-JP"/>
        </w:rPr>
        <w:t>e</w:t>
      </w:r>
      <w:r w:rsidR="00017B05" w:rsidRPr="062849E9">
        <w:rPr>
          <w:lang w:eastAsia="ja-JP"/>
        </w:rPr>
        <w:t xml:space="preserve"> to all </w:t>
      </w:r>
      <w:r w:rsidR="00ED6FB6">
        <w:rPr>
          <w:lang w:eastAsia="ja-JP"/>
        </w:rPr>
        <w:t>5</w:t>
      </w:r>
      <w:r w:rsidR="00017B05" w:rsidRPr="062849E9">
        <w:rPr>
          <w:lang w:eastAsia="ja-JP"/>
        </w:rPr>
        <w:t xml:space="preserve"> invasive grass species in this plan</w:t>
      </w:r>
      <w:r w:rsidR="00D35A4C" w:rsidRPr="062849E9">
        <w:rPr>
          <w:lang w:eastAsia="ja-JP"/>
        </w:rPr>
        <w:t xml:space="preserve">. </w:t>
      </w:r>
      <w:r w:rsidR="005140A1" w:rsidRPr="062849E9">
        <w:rPr>
          <w:lang w:eastAsia="ja-JP"/>
        </w:rPr>
        <w:t xml:space="preserve">The </w:t>
      </w:r>
      <w:r w:rsidR="006826F4" w:rsidRPr="006826F4">
        <w:rPr>
          <w:lang w:eastAsia="ja-JP"/>
        </w:rPr>
        <w:t>g</w:t>
      </w:r>
      <w:r w:rsidR="005140A1" w:rsidRPr="062849E9">
        <w:rPr>
          <w:lang w:eastAsia="ja-JP"/>
        </w:rPr>
        <w:t xml:space="preserve">oals and actions </w:t>
      </w:r>
      <w:r w:rsidR="009952EC">
        <w:rPr>
          <w:lang w:eastAsia="ja-JP"/>
        </w:rPr>
        <w:t xml:space="preserve">of the </w:t>
      </w:r>
      <w:r w:rsidR="009952EC" w:rsidRPr="062849E9">
        <w:rPr>
          <w:lang w:eastAsia="ja-JP"/>
        </w:rPr>
        <w:t xml:space="preserve">Australian Weeds Strategy </w:t>
      </w:r>
      <w:r w:rsidR="005140A1" w:rsidRPr="062849E9">
        <w:rPr>
          <w:lang w:eastAsia="ja-JP"/>
        </w:rPr>
        <w:t>are as follows</w:t>
      </w:r>
      <w:r w:rsidR="00490781" w:rsidRPr="062849E9">
        <w:rPr>
          <w:lang w:eastAsia="ja-JP"/>
        </w:rPr>
        <w:t>:</w:t>
      </w:r>
      <w:r w:rsidR="005140A1" w:rsidRPr="062849E9">
        <w:rPr>
          <w:lang w:eastAsia="ja-JP"/>
        </w:rPr>
        <w:t xml:space="preserve"> </w:t>
      </w:r>
    </w:p>
    <w:p w14:paraId="3886679A" w14:textId="0246EE0E" w:rsidR="003C171E" w:rsidRPr="003C171E" w:rsidRDefault="003C171E" w:rsidP="008E3DE7">
      <w:pPr>
        <w:spacing w:after="0"/>
        <w:rPr>
          <w:lang w:eastAsia="ja-JP"/>
        </w:rPr>
      </w:pPr>
      <w:r w:rsidRPr="003C171E">
        <w:rPr>
          <w:lang w:eastAsia="ja-JP"/>
        </w:rPr>
        <w:t>Goal 1. Prevention, detection and early intervention</w:t>
      </w:r>
      <w:r w:rsidR="00990D40">
        <w:rPr>
          <w:lang w:eastAsia="ja-JP"/>
        </w:rPr>
        <w:t>:</w:t>
      </w:r>
    </w:p>
    <w:p w14:paraId="60408379" w14:textId="25BA6945" w:rsidR="007878DB" w:rsidRDefault="003C171E" w:rsidP="008E3DE7">
      <w:pPr>
        <w:spacing w:after="0"/>
        <w:ind w:left="720"/>
        <w:rPr>
          <w:lang w:eastAsia="ja-JP"/>
        </w:rPr>
      </w:pPr>
      <w:r w:rsidRPr="003C171E">
        <w:rPr>
          <w:lang w:eastAsia="ja-JP"/>
        </w:rPr>
        <w:t>1.1 commit to and continuously strengthen effective risk-based approaches to pre-border</w:t>
      </w:r>
      <w:r w:rsidR="007878DB">
        <w:rPr>
          <w:lang w:eastAsia="ja-JP"/>
        </w:rPr>
        <w:t xml:space="preserve"> </w:t>
      </w:r>
      <w:r w:rsidRPr="003C171E">
        <w:rPr>
          <w:lang w:eastAsia="ja-JP"/>
        </w:rPr>
        <w:t>and border activities</w:t>
      </w:r>
      <w:r w:rsidR="007113B8">
        <w:rPr>
          <w:lang w:eastAsia="ja-JP"/>
        </w:rPr>
        <w:t>.</w:t>
      </w:r>
    </w:p>
    <w:p w14:paraId="16B55CA2" w14:textId="7B654F02" w:rsidR="007878DB" w:rsidRDefault="003C171E" w:rsidP="008E3DE7">
      <w:pPr>
        <w:spacing w:after="0"/>
        <w:ind w:firstLine="720"/>
        <w:rPr>
          <w:lang w:eastAsia="ja-JP"/>
        </w:rPr>
      </w:pPr>
      <w:r w:rsidRPr="003C171E">
        <w:rPr>
          <w:lang w:eastAsia="ja-JP"/>
        </w:rPr>
        <w:t>1.2 adopt consistent risk assessment and prioritisation approaches within Australia</w:t>
      </w:r>
      <w:r w:rsidR="007113B8">
        <w:rPr>
          <w:lang w:eastAsia="ja-JP"/>
        </w:rPr>
        <w:t>.</w:t>
      </w:r>
    </w:p>
    <w:p w14:paraId="20A6E723" w14:textId="730A309B" w:rsidR="003C171E" w:rsidRPr="000D3D4E" w:rsidRDefault="003C171E" w:rsidP="008E3DE7">
      <w:pPr>
        <w:ind w:left="720"/>
        <w:rPr>
          <w:lang w:eastAsia="ja-JP"/>
        </w:rPr>
      </w:pPr>
      <w:r w:rsidRPr="003C171E">
        <w:rPr>
          <w:lang w:eastAsia="ja-JP"/>
        </w:rPr>
        <w:t>1.3</w:t>
      </w:r>
      <w:r w:rsidR="007878DB">
        <w:rPr>
          <w:lang w:eastAsia="ja-JP"/>
        </w:rPr>
        <w:t xml:space="preserve"> </w:t>
      </w:r>
      <w:r w:rsidRPr="003C171E">
        <w:rPr>
          <w:lang w:eastAsia="ja-JP"/>
        </w:rPr>
        <w:t>develop and implement early detection, diagnostics and monitoring systems for</w:t>
      </w:r>
      <w:r w:rsidR="007878DB">
        <w:rPr>
          <w:lang w:eastAsia="ja-JP"/>
        </w:rPr>
        <w:t xml:space="preserve"> </w:t>
      </w:r>
      <w:r w:rsidRPr="003C171E">
        <w:rPr>
          <w:lang w:eastAsia="ja-JP"/>
        </w:rPr>
        <w:t>priority weed spec</w:t>
      </w:r>
      <w:r w:rsidR="007878DB">
        <w:rPr>
          <w:lang w:eastAsia="ja-JP"/>
        </w:rPr>
        <w:t>ies</w:t>
      </w:r>
      <w:r w:rsidR="008D7926">
        <w:rPr>
          <w:lang w:eastAsia="ja-JP"/>
        </w:rPr>
        <w:t>.</w:t>
      </w:r>
    </w:p>
    <w:p w14:paraId="4E7FA493" w14:textId="1485B901" w:rsidR="005140A1" w:rsidRPr="000D3D4E" w:rsidRDefault="005140A1" w:rsidP="005140A1">
      <w:pPr>
        <w:spacing w:before="240" w:after="0"/>
      </w:pPr>
      <w:r w:rsidRPr="000D3D4E">
        <w:lastRenderedPageBreak/>
        <w:t>Goal 2. Minimise the impact of established weeds</w:t>
      </w:r>
      <w:r w:rsidR="00876AB8" w:rsidRPr="000D3D4E">
        <w:t>:</w:t>
      </w:r>
    </w:p>
    <w:p w14:paraId="11D9897A" w14:textId="789502D9" w:rsidR="005140A1" w:rsidRPr="000D3D4E" w:rsidRDefault="005140A1" w:rsidP="005140A1">
      <w:pPr>
        <w:spacing w:after="0"/>
        <w:ind w:left="720"/>
      </w:pPr>
      <w:r w:rsidRPr="000D3D4E">
        <w:t>2.1 develop and improve national approaches to coordinate, invest and manage the impacts of weeds on values and assets</w:t>
      </w:r>
      <w:r w:rsidR="007113B8">
        <w:t>.</w:t>
      </w:r>
    </w:p>
    <w:p w14:paraId="617BBA47" w14:textId="079B3A3E" w:rsidR="005140A1" w:rsidRPr="000D3D4E" w:rsidRDefault="005140A1" w:rsidP="005140A1">
      <w:pPr>
        <w:spacing w:after="0"/>
        <w:ind w:firstLine="720"/>
      </w:pPr>
      <w:r w:rsidRPr="000D3D4E">
        <w:t>2.2 increase participation in coordinated management approaches across all land tenures</w:t>
      </w:r>
      <w:r w:rsidR="007113B8">
        <w:t>.</w:t>
      </w:r>
    </w:p>
    <w:p w14:paraId="62A60F08" w14:textId="6916164A" w:rsidR="005140A1" w:rsidRPr="000D3D4E" w:rsidRDefault="005140A1" w:rsidP="005140A1">
      <w:pPr>
        <w:spacing w:after="0"/>
        <w:ind w:firstLine="720"/>
      </w:pPr>
      <w:r w:rsidRPr="000D3D4E">
        <w:t>2.3 improve national approach, capacity and commitment to weed containment</w:t>
      </w:r>
      <w:r w:rsidR="007113B8">
        <w:t>.</w:t>
      </w:r>
    </w:p>
    <w:p w14:paraId="179B8C90" w14:textId="77777777" w:rsidR="005140A1" w:rsidRPr="000D3D4E" w:rsidRDefault="005140A1" w:rsidP="005140A1">
      <w:pPr>
        <w:spacing w:after="0"/>
        <w:ind w:firstLine="720"/>
      </w:pPr>
      <w:r w:rsidRPr="000D3D4E">
        <w:t>2.4 enhance weed control techniques and integrate management options.</w:t>
      </w:r>
    </w:p>
    <w:p w14:paraId="456C1DF2" w14:textId="69B57435" w:rsidR="005140A1" w:rsidRPr="000D3D4E" w:rsidRDefault="005140A1" w:rsidP="00D109ED">
      <w:pPr>
        <w:keepNext/>
        <w:spacing w:before="240" w:after="0"/>
      </w:pPr>
      <w:r w:rsidRPr="000D3D4E">
        <w:t>Goal 3. Enhance Australia’s capacity and commitment to weed management</w:t>
      </w:r>
      <w:r w:rsidR="00876AB8" w:rsidRPr="000D3D4E">
        <w:t>:</w:t>
      </w:r>
    </w:p>
    <w:p w14:paraId="5FC59824" w14:textId="0F6216D0" w:rsidR="005140A1" w:rsidRPr="000D3D4E" w:rsidRDefault="005140A1" w:rsidP="005140A1">
      <w:pPr>
        <w:spacing w:after="0"/>
        <w:ind w:left="720"/>
      </w:pPr>
      <w:r w:rsidRPr="000D3D4E">
        <w:t>3.1 develop the knowledge, capacity and commitment of key stakeholders to play an active and constructive role in weed management</w:t>
      </w:r>
      <w:r w:rsidR="007113B8">
        <w:t>.</w:t>
      </w:r>
    </w:p>
    <w:p w14:paraId="3A6A8501" w14:textId="4111DBB1" w:rsidR="005140A1" w:rsidRPr="000D3D4E" w:rsidRDefault="005140A1" w:rsidP="005140A1">
      <w:pPr>
        <w:spacing w:after="0"/>
        <w:ind w:left="720"/>
      </w:pPr>
      <w:r w:rsidRPr="000D3D4E">
        <w:t>3.2 maintain and enhance long-term research, development and extension capacity and capability</w:t>
      </w:r>
      <w:r w:rsidR="007113B8">
        <w:t>.</w:t>
      </w:r>
    </w:p>
    <w:p w14:paraId="237D4EBB" w14:textId="6525DCA1" w:rsidR="005140A1" w:rsidRPr="000D3D4E" w:rsidRDefault="005140A1" w:rsidP="005140A1">
      <w:pPr>
        <w:spacing w:after="0"/>
        <w:ind w:left="720"/>
      </w:pPr>
      <w:r w:rsidRPr="000D3D4E">
        <w:t>3.3 develop and apply national data, information and knowledge infrastructure to support effective weed management</w:t>
      </w:r>
      <w:r w:rsidR="007113B8">
        <w:t>.</w:t>
      </w:r>
    </w:p>
    <w:p w14:paraId="60161AEC" w14:textId="5DCE9717" w:rsidR="005140A1" w:rsidRPr="000D3D4E" w:rsidRDefault="005140A1" w:rsidP="00870E84">
      <w:pPr>
        <w:spacing w:after="0"/>
        <w:ind w:left="720"/>
      </w:pPr>
      <w:r w:rsidRPr="000D3D4E">
        <w:t>3.4 improve institutional arrangements and decision support resources to increase the effectiveness of weed management.</w:t>
      </w:r>
    </w:p>
    <w:p w14:paraId="31EEC6B8" w14:textId="77777777" w:rsidR="00870E84" w:rsidRPr="000D3D4E" w:rsidRDefault="00870E84" w:rsidP="00870E84">
      <w:pPr>
        <w:spacing w:after="0"/>
        <w:ind w:left="720"/>
      </w:pPr>
    </w:p>
    <w:p w14:paraId="3B2B6817" w14:textId="115D865C" w:rsidR="001739C7" w:rsidRPr="000D3D4E" w:rsidRDefault="001739C7" w:rsidP="001739C7">
      <w:r w:rsidRPr="000D3D4E">
        <w:rPr>
          <w:color w:val="000000" w:themeColor="text1"/>
        </w:rPr>
        <w:t xml:space="preserve">This threat abatement plan aligns with the </w:t>
      </w:r>
      <w:hyperlink r:id="rId25" w:history="1">
        <w:r w:rsidRPr="000D3D4E">
          <w:rPr>
            <w:rStyle w:val="Hyperlink"/>
          </w:rPr>
          <w:t>Threatened Species Action Plan 2022-2032</w:t>
        </w:r>
      </w:hyperlink>
      <w:r w:rsidRPr="000D3D4E">
        <w:rPr>
          <w:color w:val="000000" w:themeColor="text1"/>
        </w:rPr>
        <w:t xml:space="preserve"> (DCCEEW 2022)</w:t>
      </w:r>
      <w:r w:rsidR="00E44A91" w:rsidRPr="000D3D4E">
        <w:rPr>
          <w:color w:val="000000" w:themeColor="text1"/>
        </w:rPr>
        <w:t>, which</w:t>
      </w:r>
      <w:r w:rsidR="006B0311" w:rsidRPr="000D3D4E">
        <w:rPr>
          <w:color w:val="000000" w:themeColor="text1"/>
        </w:rPr>
        <w:t xml:space="preserve"> takes</w:t>
      </w:r>
      <w:r w:rsidRPr="000D3D4E">
        <w:rPr>
          <w:color w:val="000000" w:themeColor="text1"/>
        </w:rPr>
        <w:t xml:space="preserve"> an action-based approach to protecting and recovering threatened plants and animals and priority places. </w:t>
      </w:r>
      <w:r w:rsidRPr="000D3D4E">
        <w:rPr>
          <w:rStyle w:val="Strong"/>
          <w:b w:val="0"/>
          <w:bCs w:val="0"/>
        </w:rPr>
        <w:t xml:space="preserve">Gamba grass is the focus of target 10: </w:t>
      </w:r>
      <w:r w:rsidRPr="000D3D4E">
        <w:t xml:space="preserve">reduce gamba grass to an area less than its 2022 range. This </w:t>
      </w:r>
      <w:r w:rsidR="002845E7" w:rsidRPr="000D3D4E">
        <w:t>plan</w:t>
      </w:r>
      <w:r w:rsidRPr="000D3D4E">
        <w:t xml:space="preserve"> supports the actions </w:t>
      </w:r>
      <w:r w:rsidR="00E44A91" w:rsidRPr="000D3D4E">
        <w:t xml:space="preserve">outlined </w:t>
      </w:r>
      <w:r w:rsidRPr="000D3D4E">
        <w:t>for this target</w:t>
      </w:r>
      <w:r w:rsidR="00C06964" w:rsidRPr="000D3D4E">
        <w:t>, which are</w:t>
      </w:r>
      <w:r w:rsidRPr="000D3D4E">
        <w:t xml:space="preserve"> to be completed by 2027</w:t>
      </w:r>
      <w:r w:rsidR="00C06964" w:rsidRPr="000D3D4E">
        <w:t>:</w:t>
      </w:r>
    </w:p>
    <w:p w14:paraId="0B44FD1F" w14:textId="77777777" w:rsidR="001739C7" w:rsidRPr="000D3D4E" w:rsidRDefault="001739C7" w:rsidP="00797F97">
      <w:pPr>
        <w:pStyle w:val="ListParagraph"/>
        <w:numPr>
          <w:ilvl w:val="0"/>
          <w:numId w:val="10"/>
        </w:numPr>
        <w:rPr>
          <w:b/>
          <w:bCs/>
        </w:rPr>
      </w:pPr>
      <w:r w:rsidRPr="000D3D4E">
        <w:rPr>
          <w:rFonts w:cstheme="minorHAnsi"/>
        </w:rPr>
        <w:t>Develop a best practice management manual for the control of gamba grass and promote to land managers and governments.</w:t>
      </w:r>
    </w:p>
    <w:p w14:paraId="70AF3BAA" w14:textId="77777777" w:rsidR="001739C7" w:rsidRPr="000D3D4E" w:rsidRDefault="001739C7" w:rsidP="00797F97">
      <w:pPr>
        <w:pStyle w:val="ListParagraph"/>
        <w:numPr>
          <w:ilvl w:val="0"/>
          <w:numId w:val="10"/>
        </w:numPr>
        <w:spacing w:after="160" w:line="259" w:lineRule="auto"/>
        <w:contextualSpacing/>
        <w:rPr>
          <w:rFonts w:cstheme="minorHAnsi"/>
        </w:rPr>
      </w:pPr>
      <w:r w:rsidRPr="000D3D4E">
        <w:rPr>
          <w:rFonts w:cstheme="minorHAnsi"/>
        </w:rPr>
        <w:t>Promote best practice control activities to tackle the threat of gamba grass and other invasive grasses in priority places.</w:t>
      </w:r>
    </w:p>
    <w:p w14:paraId="0D90EBD0" w14:textId="77777777" w:rsidR="001739C7" w:rsidRPr="000D3D4E" w:rsidRDefault="001739C7" w:rsidP="00797F97">
      <w:pPr>
        <w:pStyle w:val="ListParagraph"/>
        <w:numPr>
          <w:ilvl w:val="0"/>
          <w:numId w:val="10"/>
        </w:numPr>
        <w:spacing w:after="160" w:line="259" w:lineRule="auto"/>
        <w:contextualSpacing/>
        <w:rPr>
          <w:rFonts w:cstheme="minorHAnsi"/>
        </w:rPr>
      </w:pPr>
      <w:r w:rsidRPr="000D3D4E">
        <w:rPr>
          <w:rFonts w:cstheme="minorHAnsi"/>
        </w:rPr>
        <w:t xml:space="preserve">Support Aboriginal and Torres Strait Islander peoples and the community to take action to manage invasive grasses, through programs including Indigenous Protected Areas. </w:t>
      </w:r>
    </w:p>
    <w:p w14:paraId="0BB33234" w14:textId="1218D215" w:rsidR="001739C7" w:rsidRPr="000D3D4E" w:rsidRDefault="001739C7" w:rsidP="00797F97">
      <w:pPr>
        <w:pStyle w:val="ListParagraph"/>
        <w:numPr>
          <w:ilvl w:val="0"/>
          <w:numId w:val="10"/>
        </w:numPr>
        <w:spacing w:after="160" w:line="259" w:lineRule="auto"/>
        <w:contextualSpacing/>
        <w:rPr>
          <w:rFonts w:cstheme="minorHAnsi"/>
        </w:rPr>
      </w:pPr>
      <w:r w:rsidRPr="000D3D4E">
        <w:rPr>
          <w:rFonts w:cstheme="minorHAnsi"/>
        </w:rPr>
        <w:t>Work with Western Australia to eradicate gamba grass from the known location/s within the state.</w:t>
      </w:r>
    </w:p>
    <w:p w14:paraId="7499ABBC" w14:textId="77777777" w:rsidR="001739C7" w:rsidRPr="000D3D4E" w:rsidRDefault="001739C7" w:rsidP="00797F97">
      <w:pPr>
        <w:pStyle w:val="ListParagraph"/>
        <w:numPr>
          <w:ilvl w:val="0"/>
          <w:numId w:val="10"/>
        </w:numPr>
        <w:spacing w:after="160" w:line="259" w:lineRule="auto"/>
        <w:contextualSpacing/>
        <w:rPr>
          <w:rFonts w:cstheme="minorHAnsi"/>
        </w:rPr>
      </w:pPr>
      <w:r w:rsidRPr="000D3D4E">
        <w:rPr>
          <w:rFonts w:cstheme="minorHAnsi"/>
        </w:rPr>
        <w:t xml:space="preserve">Eradicate gamba grass from Kakadu National Park. </w:t>
      </w:r>
    </w:p>
    <w:p w14:paraId="680FAFE3" w14:textId="312F3CE9" w:rsidR="00CA4B78" w:rsidRPr="000D3D4E" w:rsidRDefault="00761CE1" w:rsidP="00DA3837">
      <w:r w:rsidRPr="000D3D4E">
        <w:t>Priority places within the action plan</w:t>
      </w:r>
      <w:r w:rsidR="00455261" w:rsidRPr="000D3D4E">
        <w:t xml:space="preserve"> </w:t>
      </w:r>
      <w:r w:rsidR="003B35F7" w:rsidRPr="000D3D4E">
        <w:t xml:space="preserve">that are </w:t>
      </w:r>
      <w:r w:rsidR="00455261" w:rsidRPr="000D3D4E">
        <w:t xml:space="preserve">applicable to this </w:t>
      </w:r>
      <w:r w:rsidR="002845E7" w:rsidRPr="000D3D4E">
        <w:t xml:space="preserve">plan </w:t>
      </w:r>
      <w:r w:rsidR="00455261" w:rsidRPr="000D3D4E">
        <w:t xml:space="preserve">are </w:t>
      </w:r>
      <w:r w:rsidRPr="000D3D4E">
        <w:t>Kakadu</w:t>
      </w:r>
      <w:r w:rsidR="00B21831" w:rsidRPr="000D3D4E">
        <w:t xml:space="preserve">, </w:t>
      </w:r>
      <w:r w:rsidRPr="000D3D4E">
        <w:t xml:space="preserve">West </w:t>
      </w:r>
      <w:r w:rsidR="00E42148" w:rsidRPr="000D3D4E">
        <w:t>Arnhem</w:t>
      </w:r>
      <w:r w:rsidRPr="000D3D4E">
        <w:t xml:space="preserve"> </w:t>
      </w:r>
      <w:r w:rsidR="00E42148" w:rsidRPr="000D3D4E">
        <w:t xml:space="preserve">and the eastern forests of far north Queensland. </w:t>
      </w:r>
    </w:p>
    <w:p w14:paraId="49684324" w14:textId="459D7DB7" w:rsidR="00ED0F59" w:rsidRDefault="00DF3371" w:rsidP="00DA3837">
      <w:pPr>
        <w:rPr>
          <w:color w:val="000000" w:themeColor="text1"/>
        </w:rPr>
      </w:pPr>
      <w:r w:rsidRPr="000D3D4E">
        <w:t xml:space="preserve">Numerous actions within the </w:t>
      </w:r>
      <w:hyperlink r:id="rId26" w:history="1">
        <w:r w:rsidRPr="000D3D4E">
          <w:rPr>
            <w:rStyle w:val="Hyperlink"/>
          </w:rPr>
          <w:t>Kakadu National Park Management Plan 2016-2026</w:t>
        </w:r>
      </w:hyperlink>
      <w:r w:rsidRPr="000D3D4E">
        <w:t xml:space="preserve"> align with the objectives and actions of this </w:t>
      </w:r>
      <w:r w:rsidR="002845E7" w:rsidRPr="000D3D4E">
        <w:t>plan</w:t>
      </w:r>
      <w:r w:rsidRPr="000D3D4E">
        <w:t xml:space="preserve">. </w:t>
      </w:r>
      <w:r w:rsidR="00C63A4E">
        <w:t>Relevant</w:t>
      </w:r>
      <w:r w:rsidRPr="000D3D4E">
        <w:t xml:space="preserve"> actions </w:t>
      </w:r>
      <w:r w:rsidR="00C63A4E">
        <w:t xml:space="preserve">of the Kakadu </w:t>
      </w:r>
      <w:r w:rsidR="006E0C2A">
        <w:t xml:space="preserve">National Park Management Plan </w:t>
      </w:r>
      <w:r w:rsidRPr="000D3D4E">
        <w:t xml:space="preserve">have been summarised in </w:t>
      </w:r>
      <w:r w:rsidR="006E0C2A">
        <w:t>A</w:t>
      </w:r>
      <w:r w:rsidRPr="000D3D4E">
        <w:t>ppendix</w:t>
      </w:r>
      <w:r w:rsidR="006E0C2A">
        <w:t xml:space="preserve"> B</w:t>
      </w:r>
      <w:r w:rsidRPr="000D3D4E">
        <w:t xml:space="preserve">. </w:t>
      </w:r>
      <w:r w:rsidR="00CA31B6" w:rsidRPr="000D3D4E">
        <w:t>O</w:t>
      </w:r>
      <w:r w:rsidR="001739C7" w:rsidRPr="000D3D4E">
        <w:t xml:space="preserve">ther planning documents consulted during the development of this plan </w:t>
      </w:r>
      <w:r w:rsidR="001539FB" w:rsidRPr="000D3D4E">
        <w:t xml:space="preserve">include </w:t>
      </w:r>
      <w:r w:rsidRPr="000D3D4E">
        <w:t>the</w:t>
      </w:r>
      <w:r w:rsidR="00785EE2" w:rsidRPr="000D3D4E">
        <w:t xml:space="preserve"> </w:t>
      </w:r>
      <w:hyperlink r:id="rId27" w:tgtFrame="_blank" w:tooltip="https://www.daf.qld.gov.au/business-priorities/biosecurity/policy-legislation-regulation/queensland-invasive-plants-animals-strategy" w:history="1">
        <w:r w:rsidR="00330985" w:rsidRPr="000D3D4E">
          <w:rPr>
            <w:rStyle w:val="Hyperlink"/>
          </w:rPr>
          <w:t>Queensland Invasive Plants and Animals Strategy</w:t>
        </w:r>
      </w:hyperlink>
      <w:r w:rsidR="002E6578" w:rsidRPr="000D3D4E">
        <w:rPr>
          <w:rStyle w:val="ui-provider"/>
          <w:color w:val="365F91" w:themeColor="accent1" w:themeShade="BF"/>
          <w:u w:val="single"/>
        </w:rPr>
        <w:t xml:space="preserve"> 2019-2024</w:t>
      </w:r>
      <w:r w:rsidRPr="000D3D4E">
        <w:rPr>
          <w:rStyle w:val="ui-provider"/>
        </w:rPr>
        <w:t>,</w:t>
      </w:r>
      <w:r w:rsidR="001739C7" w:rsidRPr="000D3D4E">
        <w:t xml:space="preserve"> </w:t>
      </w:r>
      <w:hyperlink r:id="rId28" w:history="1">
        <w:r w:rsidR="00196368" w:rsidRPr="000D3D4E">
          <w:rPr>
            <w:rStyle w:val="Hyperlink"/>
          </w:rPr>
          <w:t>Invasive Species Plan for Western Australia 2015-2019</w:t>
        </w:r>
      </w:hyperlink>
      <w:r w:rsidR="00196368" w:rsidRPr="000D3D4E">
        <w:t xml:space="preserve">, the </w:t>
      </w:r>
      <w:hyperlink r:id="rId29" w:history="1">
        <w:r w:rsidR="00AD6A25" w:rsidRPr="000D3D4E">
          <w:rPr>
            <w:rStyle w:val="Hyperlink"/>
          </w:rPr>
          <w:t>Environmental Weed Strategy for Western Australia</w:t>
        </w:r>
      </w:hyperlink>
      <w:r w:rsidR="00CF04D4" w:rsidRPr="000D3D4E">
        <w:t xml:space="preserve"> and </w:t>
      </w:r>
      <w:r w:rsidR="001739C7" w:rsidRPr="000D3D4E">
        <w:t>regional weed strategies</w:t>
      </w:r>
      <w:r w:rsidR="00CF04D4" w:rsidRPr="000D3D4E">
        <w:t xml:space="preserve">. </w:t>
      </w:r>
      <w:r w:rsidR="00870E84" w:rsidRPr="000D3D4E">
        <w:rPr>
          <w:color w:val="000000" w:themeColor="text1"/>
        </w:rPr>
        <w:t>Recovery plans and conservation advices for species threatened by these grasses may also outline priorities for invasive grass management</w:t>
      </w:r>
      <w:r w:rsidR="00355CFA" w:rsidRPr="000D3D4E">
        <w:rPr>
          <w:color w:val="000000" w:themeColor="text1"/>
        </w:rPr>
        <w:t xml:space="preserve">, and reference to </w:t>
      </w:r>
      <w:r w:rsidR="00260A62" w:rsidRPr="000D3D4E">
        <w:rPr>
          <w:color w:val="000000" w:themeColor="text1"/>
        </w:rPr>
        <w:t xml:space="preserve">conservation advices is included within </w:t>
      </w:r>
      <w:r w:rsidR="00447BC3">
        <w:rPr>
          <w:color w:val="000000" w:themeColor="text1"/>
        </w:rPr>
        <w:t>A</w:t>
      </w:r>
      <w:r w:rsidR="00260A62" w:rsidRPr="000D3D4E">
        <w:rPr>
          <w:color w:val="000000" w:themeColor="text1"/>
        </w:rPr>
        <w:t xml:space="preserve">ppendix </w:t>
      </w:r>
      <w:r w:rsidR="00940363">
        <w:rPr>
          <w:color w:val="000000" w:themeColor="text1"/>
        </w:rPr>
        <w:t>A</w:t>
      </w:r>
      <w:r w:rsidR="00447BC3">
        <w:rPr>
          <w:color w:val="000000" w:themeColor="text1"/>
        </w:rPr>
        <w:t xml:space="preserve"> </w:t>
      </w:r>
      <w:r w:rsidR="00260A62" w:rsidRPr="000D3D4E">
        <w:rPr>
          <w:color w:val="000000" w:themeColor="text1"/>
        </w:rPr>
        <w:t xml:space="preserve">(Table A1). </w:t>
      </w:r>
    </w:p>
    <w:p w14:paraId="187B00C3" w14:textId="2036EDB4" w:rsidR="00ED0F59" w:rsidRPr="000D3D4E" w:rsidRDefault="00ED0F59" w:rsidP="00DA3837">
      <w:r w:rsidRPr="000D3D4E">
        <w:t xml:space="preserve">This plan supports the objectives of the Northern Territory Government’s </w:t>
      </w:r>
      <w:hyperlink r:id="rId30" w:history="1">
        <w:r w:rsidRPr="000D3D4E">
          <w:rPr>
            <w:rStyle w:val="Hyperlink"/>
          </w:rPr>
          <w:t>Weed Management Plan for Gamba Grass 2020 – 2030</w:t>
        </w:r>
      </w:hyperlink>
      <w:r w:rsidRPr="000D3D4E">
        <w:t xml:space="preserve">. The principles of the Weed Management Plan for Gamba Grass could </w:t>
      </w:r>
      <w:r w:rsidRPr="000D3D4E">
        <w:lastRenderedPageBreak/>
        <w:t xml:space="preserve">be extended to </w:t>
      </w:r>
      <w:r>
        <w:t>other</w:t>
      </w:r>
      <w:r w:rsidRPr="000D3D4E">
        <w:t xml:space="preserve"> areas that are suitable habitat for gamba, as it takes a zoned approach to gamba management, has clear goals, performance measures for reporting and it articulates who is responsible for each action. </w:t>
      </w:r>
    </w:p>
    <w:p w14:paraId="5FFC167A" w14:textId="66D5ECBC" w:rsidR="00ED0F59" w:rsidRPr="00C92D36" w:rsidRDefault="00DD68F5" w:rsidP="00DA3837">
      <w:pPr>
        <w:shd w:val="clear" w:color="auto" w:fill="FFFFFF"/>
        <w:rPr>
          <w:rFonts w:eastAsia="Times New Roman" w:cstheme="minorHAnsi"/>
          <w:color w:val="000000"/>
          <w:lang w:eastAsia="en-AU"/>
        </w:rPr>
      </w:pPr>
      <w:r>
        <w:rPr>
          <w:rFonts w:eastAsia="Times New Roman" w:cstheme="minorHAnsi"/>
          <w:color w:val="000000"/>
          <w:lang w:eastAsia="en-AU"/>
        </w:rPr>
        <w:t>T</w:t>
      </w:r>
      <w:r w:rsidR="00ED0F59" w:rsidRPr="00C92D36">
        <w:rPr>
          <w:rFonts w:eastAsia="Times New Roman" w:cstheme="minorHAnsi"/>
          <w:color w:val="000000"/>
          <w:lang w:eastAsia="en-AU"/>
        </w:rPr>
        <w:t>he Australian and Queensland Governments released the </w:t>
      </w:r>
      <w:hyperlink r:id="rId31" w:tgtFrame="_blank" w:history="1">
        <w:r w:rsidR="00ED0F59" w:rsidRPr="00C92D36">
          <w:rPr>
            <w:rFonts w:eastAsia="Times New Roman" w:cstheme="minorHAnsi"/>
            <w:color w:val="007096"/>
            <w:u w:val="single"/>
            <w:lang w:eastAsia="en-AU"/>
          </w:rPr>
          <w:t>Reef 2050 Wetlands Strategy</w:t>
        </w:r>
      </w:hyperlink>
      <w:r>
        <w:rPr>
          <w:rFonts w:eastAsia="Times New Roman" w:cstheme="minorHAnsi"/>
          <w:color w:val="000000"/>
          <w:lang w:eastAsia="en-AU"/>
        </w:rPr>
        <w:t xml:space="preserve"> in 2024</w:t>
      </w:r>
      <w:r w:rsidR="00232385">
        <w:rPr>
          <w:rFonts w:eastAsia="Times New Roman" w:cstheme="minorHAnsi"/>
          <w:color w:val="000000"/>
          <w:lang w:eastAsia="en-AU"/>
        </w:rPr>
        <w:t>, which</w:t>
      </w:r>
      <w:r w:rsidR="00ED0F59" w:rsidRPr="00C92D36">
        <w:rPr>
          <w:rFonts w:eastAsia="Times New Roman" w:cstheme="minorHAnsi"/>
          <w:color w:val="000000"/>
          <w:lang w:eastAsia="en-AU"/>
        </w:rPr>
        <w:t xml:space="preserve"> outlines plans for wetland science, planning, coordination and management in Reef catchments.</w:t>
      </w:r>
      <w:r w:rsidR="00ED0F59">
        <w:rPr>
          <w:rFonts w:eastAsia="Times New Roman" w:cstheme="minorHAnsi"/>
          <w:color w:val="000000"/>
          <w:lang w:eastAsia="en-AU"/>
        </w:rPr>
        <w:t xml:space="preserve"> The 5 </w:t>
      </w:r>
      <w:r w:rsidR="00ED0F59" w:rsidRPr="00C92D36">
        <w:rPr>
          <w:rFonts w:eastAsia="Times New Roman" w:cstheme="minorHAnsi"/>
          <w:color w:val="000000"/>
          <w:lang w:eastAsia="en-AU"/>
        </w:rPr>
        <w:t xml:space="preserve">key </w:t>
      </w:r>
      <w:r w:rsidR="00ED0F59">
        <w:rPr>
          <w:rFonts w:eastAsia="Times New Roman" w:cstheme="minorHAnsi"/>
          <w:color w:val="000000"/>
          <w:lang w:eastAsia="en-AU"/>
        </w:rPr>
        <w:t>steps</w:t>
      </w:r>
      <w:r w:rsidR="00ED0F59" w:rsidRPr="00C92D36">
        <w:rPr>
          <w:rFonts w:eastAsia="Times New Roman" w:cstheme="minorHAnsi"/>
          <w:color w:val="000000"/>
          <w:lang w:eastAsia="en-AU"/>
        </w:rPr>
        <w:t xml:space="preserve"> to protect wetlands in Queensland</w:t>
      </w:r>
      <w:r w:rsidR="000E39EF">
        <w:rPr>
          <w:rFonts w:eastAsia="Times New Roman" w:cstheme="minorHAnsi"/>
          <w:color w:val="000000"/>
          <w:lang w:eastAsia="en-AU"/>
        </w:rPr>
        <w:t xml:space="preserve"> </w:t>
      </w:r>
      <w:r w:rsidR="00ED0F59">
        <w:rPr>
          <w:rFonts w:eastAsia="Times New Roman" w:cstheme="minorHAnsi"/>
          <w:color w:val="000000"/>
          <w:lang w:eastAsia="en-AU"/>
        </w:rPr>
        <w:t>are also applicable to the long-term management of wetlands invaded by hymenachne and/or para grass</w:t>
      </w:r>
      <w:r w:rsidR="00ED0F59" w:rsidRPr="00C92D36">
        <w:rPr>
          <w:rFonts w:eastAsia="Times New Roman" w:cstheme="minorHAnsi"/>
          <w:color w:val="000000"/>
          <w:lang w:eastAsia="en-AU"/>
        </w:rPr>
        <w:t>.</w:t>
      </w:r>
      <w:r w:rsidR="00ED0F59">
        <w:rPr>
          <w:rFonts w:eastAsia="Times New Roman" w:cstheme="minorHAnsi"/>
          <w:color w:val="000000"/>
          <w:lang w:eastAsia="en-AU"/>
        </w:rPr>
        <w:t xml:space="preserve"> </w:t>
      </w:r>
      <w:r w:rsidR="00ED0F59" w:rsidRPr="00C92D36">
        <w:rPr>
          <w:rFonts w:eastAsia="Times New Roman" w:cstheme="minorHAnsi"/>
          <w:color w:val="000000"/>
          <w:lang w:eastAsia="en-AU"/>
        </w:rPr>
        <w:t xml:space="preserve">These </w:t>
      </w:r>
      <w:r w:rsidR="00490F44">
        <w:rPr>
          <w:rFonts w:eastAsia="Times New Roman" w:cstheme="minorHAnsi"/>
          <w:color w:val="000000"/>
          <w:lang w:eastAsia="en-AU"/>
        </w:rPr>
        <w:t>steps</w:t>
      </w:r>
      <w:r w:rsidR="00ED0F59" w:rsidRPr="00C92D36">
        <w:rPr>
          <w:rFonts w:eastAsia="Times New Roman" w:cstheme="minorHAnsi"/>
          <w:color w:val="000000"/>
          <w:lang w:eastAsia="en-AU"/>
        </w:rPr>
        <w:t xml:space="preserve"> are:</w:t>
      </w:r>
    </w:p>
    <w:p w14:paraId="64F72F71" w14:textId="77777777" w:rsidR="00ED0F59" w:rsidRPr="00C92D36" w:rsidRDefault="00ED0F59" w:rsidP="00DA3837">
      <w:pPr>
        <w:numPr>
          <w:ilvl w:val="0"/>
          <w:numId w:val="14"/>
        </w:numPr>
        <w:shd w:val="clear" w:color="auto" w:fill="FFFFFF"/>
        <w:spacing w:after="0"/>
        <w:rPr>
          <w:rFonts w:eastAsia="Times New Roman" w:cstheme="minorHAnsi"/>
          <w:color w:val="000000"/>
          <w:lang w:eastAsia="en-AU"/>
        </w:rPr>
      </w:pPr>
      <w:r w:rsidRPr="00C92D36">
        <w:rPr>
          <w:rFonts w:eastAsia="Times New Roman" w:cstheme="minorHAnsi"/>
          <w:color w:val="000000"/>
          <w:lang w:eastAsia="en-AU"/>
        </w:rPr>
        <w:t>Improving wetlands information for decision making and action</w:t>
      </w:r>
    </w:p>
    <w:p w14:paraId="79E3FC2E" w14:textId="77777777" w:rsidR="00ED0F59" w:rsidRPr="00C92D36" w:rsidRDefault="00ED0F59" w:rsidP="00797F97">
      <w:pPr>
        <w:numPr>
          <w:ilvl w:val="0"/>
          <w:numId w:val="14"/>
        </w:numPr>
        <w:shd w:val="clear" w:color="auto" w:fill="FFFFFF"/>
        <w:spacing w:before="100" w:beforeAutospacing="1" w:after="100" w:afterAutospacing="1"/>
        <w:rPr>
          <w:rFonts w:eastAsia="Times New Roman" w:cstheme="minorHAnsi"/>
          <w:color w:val="000000"/>
          <w:lang w:eastAsia="en-AU"/>
        </w:rPr>
      </w:pPr>
      <w:r w:rsidRPr="00C92D36">
        <w:rPr>
          <w:rFonts w:eastAsia="Times New Roman" w:cstheme="minorHAnsi"/>
          <w:color w:val="000000"/>
          <w:lang w:eastAsia="en-AU"/>
        </w:rPr>
        <w:t>Wetland planning</w:t>
      </w:r>
    </w:p>
    <w:p w14:paraId="3A4E73C3" w14:textId="77777777" w:rsidR="00ED0F59" w:rsidRPr="00C92D36" w:rsidRDefault="00ED0F59" w:rsidP="00797F97">
      <w:pPr>
        <w:numPr>
          <w:ilvl w:val="0"/>
          <w:numId w:val="14"/>
        </w:numPr>
        <w:shd w:val="clear" w:color="auto" w:fill="FFFFFF"/>
        <w:spacing w:before="100" w:beforeAutospacing="1" w:after="100" w:afterAutospacing="1"/>
        <w:rPr>
          <w:rFonts w:eastAsia="Times New Roman" w:cstheme="minorHAnsi"/>
          <w:color w:val="000000"/>
          <w:lang w:eastAsia="en-AU"/>
        </w:rPr>
      </w:pPr>
      <w:r w:rsidRPr="00C92D36">
        <w:rPr>
          <w:rFonts w:eastAsia="Times New Roman" w:cstheme="minorHAnsi"/>
          <w:color w:val="000000"/>
          <w:lang w:eastAsia="en-AU"/>
        </w:rPr>
        <w:t>On-ground activities to protect, manage, rehabilitate, and restore wetlands</w:t>
      </w:r>
    </w:p>
    <w:p w14:paraId="6EBBCDD6" w14:textId="77777777" w:rsidR="00ED0F59" w:rsidRPr="00C92D36" w:rsidRDefault="00ED0F59" w:rsidP="00797F97">
      <w:pPr>
        <w:numPr>
          <w:ilvl w:val="0"/>
          <w:numId w:val="14"/>
        </w:numPr>
        <w:shd w:val="clear" w:color="auto" w:fill="FFFFFF"/>
        <w:spacing w:before="100" w:beforeAutospacing="1" w:after="100" w:afterAutospacing="1"/>
        <w:rPr>
          <w:rFonts w:eastAsia="Times New Roman" w:cstheme="minorHAnsi"/>
          <w:color w:val="000000"/>
          <w:lang w:eastAsia="en-AU"/>
        </w:rPr>
      </w:pPr>
      <w:r w:rsidRPr="00C92D36">
        <w:rPr>
          <w:rFonts w:eastAsia="Times New Roman" w:cstheme="minorHAnsi"/>
          <w:color w:val="000000"/>
          <w:lang w:eastAsia="en-AU"/>
        </w:rPr>
        <w:t>Engagement, education, communication and capacity building</w:t>
      </w:r>
    </w:p>
    <w:p w14:paraId="1C6C1627" w14:textId="0FE01268" w:rsidR="00912093" w:rsidRPr="00490F44" w:rsidRDefault="00ED0F59" w:rsidP="00DA3837">
      <w:pPr>
        <w:numPr>
          <w:ilvl w:val="0"/>
          <w:numId w:val="14"/>
        </w:numPr>
        <w:shd w:val="clear" w:color="auto" w:fill="FFFFFF"/>
        <w:rPr>
          <w:rFonts w:eastAsia="Times New Roman" w:cstheme="minorHAnsi"/>
          <w:color w:val="000000"/>
          <w:lang w:eastAsia="en-AU"/>
        </w:rPr>
      </w:pPr>
      <w:r w:rsidRPr="00C92D36">
        <w:rPr>
          <w:rFonts w:eastAsia="Times New Roman" w:cstheme="minorHAnsi"/>
          <w:color w:val="000000"/>
          <w:lang w:eastAsia="en-AU"/>
        </w:rPr>
        <w:t>Monitoring, evaluation, reporting and improvement</w:t>
      </w:r>
      <w:r w:rsidR="00490F44">
        <w:rPr>
          <w:rFonts w:eastAsia="Times New Roman" w:cstheme="minorHAnsi"/>
          <w:color w:val="000000"/>
          <w:lang w:eastAsia="en-AU"/>
        </w:rPr>
        <w:t>.</w:t>
      </w:r>
    </w:p>
    <w:p w14:paraId="1550E53A" w14:textId="23B2B29A" w:rsidR="00B634BD" w:rsidRPr="000D3D4E" w:rsidRDefault="007A1FAE" w:rsidP="00DA3837">
      <w:pPr>
        <w:rPr>
          <w:lang w:eastAsia="ja-JP"/>
        </w:rPr>
      </w:pPr>
      <w:r w:rsidRPr="000D3D4E">
        <w:rPr>
          <w:lang w:eastAsia="ja-JP"/>
        </w:rPr>
        <w:t>This plan will help</w:t>
      </w:r>
      <w:r w:rsidR="00F17C03" w:rsidRPr="000D3D4E">
        <w:rPr>
          <w:lang w:eastAsia="ja-JP"/>
        </w:rPr>
        <w:t xml:space="preserve"> </w:t>
      </w:r>
      <w:r w:rsidR="008A6E06" w:rsidRPr="000D3D4E">
        <w:rPr>
          <w:lang w:eastAsia="ja-JP"/>
        </w:rPr>
        <w:t>Australia</w:t>
      </w:r>
      <w:r w:rsidR="00E90823" w:rsidRPr="000D3D4E">
        <w:rPr>
          <w:lang w:eastAsia="ja-JP"/>
        </w:rPr>
        <w:t xml:space="preserve"> </w:t>
      </w:r>
      <w:r w:rsidRPr="000D3D4E">
        <w:rPr>
          <w:lang w:eastAsia="ja-JP"/>
        </w:rPr>
        <w:t>achiev</w:t>
      </w:r>
      <w:r w:rsidR="008A6E06" w:rsidRPr="000D3D4E">
        <w:rPr>
          <w:lang w:eastAsia="ja-JP"/>
        </w:rPr>
        <w:t>e</w:t>
      </w:r>
      <w:r w:rsidRPr="000D3D4E">
        <w:rPr>
          <w:lang w:eastAsia="ja-JP"/>
        </w:rPr>
        <w:t xml:space="preserve"> target 6 of the </w:t>
      </w:r>
      <w:r w:rsidR="003808D9" w:rsidRPr="000D3D4E">
        <w:rPr>
          <w:lang w:eastAsia="ja-JP"/>
        </w:rPr>
        <w:t xml:space="preserve">UN Convention on Biological Diversity </w:t>
      </w:r>
      <w:hyperlink r:id="rId32" w:history="1">
        <w:r w:rsidR="003808D9" w:rsidRPr="000D3D4E">
          <w:rPr>
            <w:rStyle w:val="Hyperlink"/>
            <w:lang w:eastAsia="ja-JP"/>
          </w:rPr>
          <w:t>Kunming-Montreal Global Biodiversity Framework</w:t>
        </w:r>
      </w:hyperlink>
      <w:r w:rsidR="00300E82" w:rsidRPr="000D3D4E">
        <w:rPr>
          <w:lang w:eastAsia="ja-JP"/>
        </w:rPr>
        <w:t xml:space="preserve">. This target aims to </w:t>
      </w:r>
      <w:r w:rsidR="00121D11" w:rsidRPr="000D3D4E">
        <w:rPr>
          <w:lang w:eastAsia="ja-JP"/>
        </w:rPr>
        <w:t>e</w:t>
      </w:r>
      <w:r w:rsidR="00C30C88" w:rsidRPr="000D3D4E">
        <w:rPr>
          <w:lang w:eastAsia="ja-JP"/>
        </w:rPr>
        <w:t>liminate</w:t>
      </w:r>
      <w:r w:rsidR="00121D11" w:rsidRPr="000D3D4E">
        <w:rPr>
          <w:lang w:eastAsia="ja-JP"/>
        </w:rPr>
        <w:t xml:space="preserve"> or </w:t>
      </w:r>
      <w:r w:rsidR="00C30C88" w:rsidRPr="00C32648">
        <w:rPr>
          <w:lang w:eastAsia="ja-JP"/>
        </w:rPr>
        <w:t>minimi</w:t>
      </w:r>
      <w:r w:rsidR="00303FE5" w:rsidRPr="00C32648">
        <w:rPr>
          <w:lang w:eastAsia="ja-JP"/>
        </w:rPr>
        <w:t>s</w:t>
      </w:r>
      <w:r w:rsidR="00C30C88" w:rsidRPr="00C32648">
        <w:rPr>
          <w:lang w:eastAsia="ja-JP"/>
        </w:rPr>
        <w:t>e</w:t>
      </w:r>
      <w:r w:rsidR="00121D11" w:rsidRPr="000D3D4E">
        <w:rPr>
          <w:lang w:eastAsia="ja-JP"/>
        </w:rPr>
        <w:t xml:space="preserve"> </w:t>
      </w:r>
      <w:r w:rsidR="00C30C88" w:rsidRPr="000D3D4E">
        <w:rPr>
          <w:lang w:eastAsia="ja-JP"/>
        </w:rPr>
        <w:t xml:space="preserve">the impacts of invasive alien species on biodiversity and ecosystem services by identifying and managing </w:t>
      </w:r>
      <w:r w:rsidR="006265D1" w:rsidRPr="000D3D4E">
        <w:rPr>
          <w:lang w:eastAsia="ja-JP"/>
        </w:rPr>
        <w:t xml:space="preserve">introduction </w:t>
      </w:r>
      <w:r w:rsidR="00C30C88" w:rsidRPr="000D3D4E">
        <w:rPr>
          <w:lang w:eastAsia="ja-JP"/>
        </w:rPr>
        <w:t>pathways, reducing the rates of introduction and establishment of known invasive alien species by at least 50</w:t>
      </w:r>
      <w:r w:rsidR="00E16459">
        <w:rPr>
          <w:lang w:eastAsia="ja-JP"/>
        </w:rPr>
        <w:t>%</w:t>
      </w:r>
      <w:r w:rsidR="00C30C88" w:rsidRPr="000D3D4E">
        <w:rPr>
          <w:lang w:eastAsia="ja-JP"/>
        </w:rPr>
        <w:t>, by 2030, eradicating or controlling invasive alien species especially in priority sites, such as islands.</w:t>
      </w:r>
      <w:r w:rsidR="00707277">
        <w:rPr>
          <w:lang w:eastAsia="ja-JP"/>
        </w:rPr>
        <w:t xml:space="preserve"> </w:t>
      </w:r>
      <w:r w:rsidR="00FB5398" w:rsidRPr="00FB5398">
        <w:rPr>
          <w:lang w:eastAsia="ja-JP"/>
        </w:rPr>
        <w:t xml:space="preserve">Australia’s </w:t>
      </w:r>
      <w:r w:rsidR="00BA4E73">
        <w:rPr>
          <w:lang w:eastAsia="ja-JP"/>
        </w:rPr>
        <w:t xml:space="preserve">updated </w:t>
      </w:r>
      <w:r w:rsidR="00FB5398" w:rsidRPr="00FB5398">
        <w:rPr>
          <w:lang w:eastAsia="ja-JP"/>
        </w:rPr>
        <w:t>National Biodiversity Strategy and Action plan </w:t>
      </w:r>
      <w:r w:rsidR="00D30E29">
        <w:rPr>
          <w:lang w:eastAsia="ja-JP"/>
        </w:rPr>
        <w:t>(</w:t>
      </w:r>
      <w:hyperlink r:id="rId33" w:tooltip="Australia’s Strategy for Nature 2024–2030" w:history="1">
        <w:r w:rsidR="00FB5398" w:rsidRPr="00FB5398">
          <w:rPr>
            <w:rStyle w:val="Hyperlink"/>
            <w:lang w:eastAsia="ja-JP"/>
          </w:rPr>
          <w:t>Australia’s Strategy for Nature 2024-2030</w:t>
        </w:r>
      </w:hyperlink>
      <w:r w:rsidR="00D30E29">
        <w:rPr>
          <w:lang w:eastAsia="ja-JP"/>
        </w:rPr>
        <w:t>)</w:t>
      </w:r>
      <w:r w:rsidR="00A26A62">
        <w:rPr>
          <w:lang w:eastAsia="ja-JP"/>
        </w:rPr>
        <w:t xml:space="preserve"> </w:t>
      </w:r>
      <w:r w:rsidR="00FB5398" w:rsidRPr="00FB5398">
        <w:rPr>
          <w:lang w:eastAsia="ja-JP"/>
        </w:rPr>
        <w:t>bring</w:t>
      </w:r>
      <w:r w:rsidR="00A26A62">
        <w:rPr>
          <w:lang w:eastAsia="ja-JP"/>
        </w:rPr>
        <w:t>s</w:t>
      </w:r>
      <w:r w:rsidR="00FB5398" w:rsidRPr="00FB5398">
        <w:rPr>
          <w:lang w:eastAsia="ja-JP"/>
        </w:rPr>
        <w:t xml:space="preserve"> together existing work across the country and guide</w:t>
      </w:r>
      <w:r w:rsidR="00F70E30">
        <w:rPr>
          <w:lang w:eastAsia="ja-JP"/>
        </w:rPr>
        <w:t>s</w:t>
      </w:r>
      <w:r w:rsidR="00FB5398" w:rsidRPr="00FB5398">
        <w:rPr>
          <w:lang w:eastAsia="ja-JP"/>
        </w:rPr>
        <w:t xml:space="preserve"> the development of new and innovative approaches to implementing the Global Biodiversity Framework</w:t>
      </w:r>
      <w:r w:rsidR="00BE2E83">
        <w:rPr>
          <w:lang w:eastAsia="ja-JP"/>
        </w:rPr>
        <w:t>.</w:t>
      </w:r>
    </w:p>
    <w:p w14:paraId="0659BAAD" w14:textId="6E326CB5" w:rsidR="00A94653" w:rsidRDefault="00A94653" w:rsidP="00AA6AED">
      <w:pPr>
        <w:pStyle w:val="Heading2"/>
      </w:pPr>
      <w:bookmarkStart w:id="16" w:name="_Toc192589339"/>
      <w:bookmarkEnd w:id="13"/>
      <w:bookmarkEnd w:id="14"/>
      <w:r w:rsidRPr="000D3D4E">
        <w:lastRenderedPageBreak/>
        <w:t>Objectives and actions</w:t>
      </w:r>
      <w:bookmarkEnd w:id="16"/>
    </w:p>
    <w:p w14:paraId="3EAFE9F4" w14:textId="1B645C60" w:rsidR="00EE5CAF" w:rsidRDefault="00C5139F" w:rsidP="00C5139F">
      <w:r>
        <w:t xml:space="preserve">The main goal of this plan is to improve protection for EPBC Act listed species </w:t>
      </w:r>
      <w:r w:rsidR="00921B44">
        <w:t xml:space="preserve">and </w:t>
      </w:r>
      <w:r>
        <w:t>ecological communities</w:t>
      </w:r>
      <w:r w:rsidR="003C5DAF">
        <w:t xml:space="preserve"> threatened by</w:t>
      </w:r>
      <w:r w:rsidR="00D94F1D">
        <w:t xml:space="preserve"> </w:t>
      </w:r>
      <w:r w:rsidR="00D94F1D" w:rsidRPr="00D94F1D">
        <w:t>gamba grass</w:t>
      </w:r>
      <w:r w:rsidR="00831164">
        <w:t xml:space="preserve">, </w:t>
      </w:r>
      <w:r w:rsidR="00D94F1D" w:rsidRPr="00D94F1D">
        <w:t>para grass, hymenachne, mission grass</w:t>
      </w:r>
      <w:r w:rsidR="00831164">
        <w:t xml:space="preserve">, </w:t>
      </w:r>
      <w:r w:rsidR="00D94F1D" w:rsidRPr="00D94F1D">
        <w:t>and annual mission grass</w:t>
      </w:r>
      <w:r w:rsidR="008D1E8D">
        <w:t xml:space="preserve">. </w:t>
      </w:r>
      <w:r w:rsidR="00FD0FFF">
        <w:t xml:space="preserve">This </w:t>
      </w:r>
      <w:r w:rsidR="000768F0">
        <w:t>plan also</w:t>
      </w:r>
      <w:r w:rsidR="00167C71">
        <w:t xml:space="preserve"> aims to protect the value of </w:t>
      </w:r>
      <w:r w:rsidR="00313B5D">
        <w:t xml:space="preserve">Ramsar </w:t>
      </w:r>
      <w:r w:rsidR="00313B5D" w:rsidRPr="006C2B88">
        <w:t xml:space="preserve">wetlands, </w:t>
      </w:r>
      <w:r w:rsidR="4906AC5A" w:rsidRPr="006C2B88">
        <w:t>W</w:t>
      </w:r>
      <w:r w:rsidR="00167C71" w:rsidRPr="006C2B88">
        <w:t xml:space="preserve">orld </w:t>
      </w:r>
      <w:r w:rsidR="0F07938E" w:rsidRPr="006C2B88">
        <w:t>H</w:t>
      </w:r>
      <w:r w:rsidR="00167C71" w:rsidRPr="006C2B88">
        <w:t>eritage</w:t>
      </w:r>
      <w:r w:rsidR="00167C71">
        <w:t xml:space="preserve"> properties</w:t>
      </w:r>
      <w:r w:rsidR="00E71A62">
        <w:t xml:space="preserve"> and</w:t>
      </w:r>
      <w:r w:rsidR="00167C71">
        <w:t xml:space="preserve"> natural heritage places where these invasive grasses have invaded</w:t>
      </w:r>
      <w:r w:rsidR="00FF03DD">
        <w:t xml:space="preserve">. </w:t>
      </w:r>
      <w:r>
        <w:t>The plan aims to</w:t>
      </w:r>
      <w:r w:rsidR="001610C2">
        <w:t>:</w:t>
      </w:r>
      <w:r>
        <w:t xml:space="preserve"> </w:t>
      </w:r>
    </w:p>
    <w:p w14:paraId="073D4D01" w14:textId="097F3F99" w:rsidR="007901E8" w:rsidRDefault="007901E8" w:rsidP="00BE2E83">
      <w:pPr>
        <w:pStyle w:val="ListParagraph"/>
        <w:numPr>
          <w:ilvl w:val="0"/>
          <w:numId w:val="19"/>
        </w:numPr>
        <w:spacing w:before="240"/>
      </w:pPr>
      <w:r w:rsidRPr="000D3D4E">
        <w:t>improv</w:t>
      </w:r>
      <w:r>
        <w:t>e</w:t>
      </w:r>
      <w:r w:rsidRPr="000D3D4E">
        <w:t xml:space="preserve"> the </w:t>
      </w:r>
      <w:r>
        <w:t xml:space="preserve">population </w:t>
      </w:r>
      <w:r w:rsidRPr="000D3D4E">
        <w:t xml:space="preserve">trajectory </w:t>
      </w:r>
      <w:r>
        <w:t xml:space="preserve">and extent of occurrence </w:t>
      </w:r>
      <w:r w:rsidRPr="000D3D4E">
        <w:t>of threatened species impacted by these grasses</w:t>
      </w:r>
    </w:p>
    <w:p w14:paraId="40611614" w14:textId="71B77D76" w:rsidR="00EE5CAF" w:rsidRDefault="00C5139F" w:rsidP="00BE2E83">
      <w:pPr>
        <w:pStyle w:val="ListParagraph"/>
        <w:numPr>
          <w:ilvl w:val="0"/>
          <w:numId w:val="19"/>
        </w:numPr>
        <w:spacing w:before="240"/>
      </w:pPr>
      <w:r w:rsidRPr="000D3D4E">
        <w:t>improv</w:t>
      </w:r>
      <w:r>
        <w:t>e</w:t>
      </w:r>
      <w:r w:rsidRPr="000D3D4E">
        <w:t xml:space="preserve"> the condition of ecological communities </w:t>
      </w:r>
      <w:r w:rsidR="00B42042">
        <w:t xml:space="preserve">and wetlands </w:t>
      </w:r>
      <w:r w:rsidRPr="000D3D4E">
        <w:t>impacted by these grasses</w:t>
      </w:r>
    </w:p>
    <w:p w14:paraId="2BA135EF" w14:textId="0566E96D" w:rsidR="00EE5CAF" w:rsidRDefault="00C5139F" w:rsidP="00BE2E83">
      <w:pPr>
        <w:pStyle w:val="ListParagraph"/>
        <w:numPr>
          <w:ilvl w:val="0"/>
          <w:numId w:val="19"/>
        </w:numPr>
        <w:spacing w:before="240"/>
      </w:pPr>
      <w:r w:rsidRPr="000D3D4E">
        <w:t>prevent further species and ecological communities from becoming threatened</w:t>
      </w:r>
    </w:p>
    <w:p w14:paraId="5ED9CF0D" w14:textId="53EBF341" w:rsidR="00473293" w:rsidRPr="00473293" w:rsidRDefault="00C5139F" w:rsidP="00BE2E83">
      <w:pPr>
        <w:pStyle w:val="ListParagraph"/>
        <w:numPr>
          <w:ilvl w:val="0"/>
          <w:numId w:val="19"/>
        </w:numPr>
        <w:spacing w:before="240"/>
        <w:rPr>
          <w:lang w:val="en-GB"/>
        </w:rPr>
      </w:pPr>
      <w:r>
        <w:t>reduce the threats to culture</w:t>
      </w:r>
      <w:r w:rsidR="007901E8">
        <w:t xml:space="preserve"> and</w:t>
      </w:r>
      <w:r>
        <w:t xml:space="preserve"> culturally important species</w:t>
      </w:r>
    </w:p>
    <w:p w14:paraId="4D28AE90" w14:textId="754FCA5E" w:rsidR="00C5139F" w:rsidRPr="00EE5CAF" w:rsidRDefault="00C5139F" w:rsidP="00BE2E83">
      <w:pPr>
        <w:pStyle w:val="ListParagraph"/>
        <w:numPr>
          <w:ilvl w:val="0"/>
          <w:numId w:val="19"/>
        </w:numPr>
        <w:spacing w:before="240"/>
        <w:rPr>
          <w:lang w:val="en-GB"/>
        </w:rPr>
      </w:pPr>
      <w:r>
        <w:t xml:space="preserve">improve the health of ecosystems and Country. </w:t>
      </w:r>
    </w:p>
    <w:p w14:paraId="2CBDB529" w14:textId="2FF5BEDC" w:rsidR="00C5139F" w:rsidRDefault="00C5139F" w:rsidP="00473293">
      <w:pPr>
        <w:spacing w:before="240"/>
      </w:pPr>
      <w:r w:rsidRPr="000D3D4E">
        <w:t xml:space="preserve">This plan contains </w:t>
      </w:r>
      <w:r>
        <w:t>7</w:t>
      </w:r>
      <w:r w:rsidRPr="000D3D4E">
        <w:t xml:space="preserve"> objectives and outlines new and continuing actions needed to abate the threats posed by these invasive grasses</w:t>
      </w:r>
      <w:r w:rsidR="005D0962">
        <w:t>:</w:t>
      </w:r>
    </w:p>
    <w:p w14:paraId="7D395716" w14:textId="77777777" w:rsidR="00C93D10" w:rsidRDefault="00C93D10" w:rsidP="00BE2E83">
      <w:pPr>
        <w:pStyle w:val="ListParagraph"/>
        <w:numPr>
          <w:ilvl w:val="0"/>
          <w:numId w:val="18"/>
        </w:numPr>
        <w:spacing w:before="240"/>
      </w:pPr>
      <w:r>
        <w:t>Prioritise biodiversity and cultural assets and areas for protection, and increase our understanding of the ecological impacts of these grasses</w:t>
      </w:r>
    </w:p>
    <w:p w14:paraId="1BCEDFA1" w14:textId="77777777" w:rsidR="00C93D10" w:rsidRDefault="00C93D10" w:rsidP="00BE2E83">
      <w:pPr>
        <w:pStyle w:val="ListParagraph"/>
        <w:numPr>
          <w:ilvl w:val="0"/>
          <w:numId w:val="18"/>
        </w:numPr>
        <w:spacing w:before="240"/>
      </w:pPr>
      <w:r>
        <w:t>Manage existing invasive grass infestations</w:t>
      </w:r>
    </w:p>
    <w:p w14:paraId="6A65E80C" w14:textId="77777777" w:rsidR="00C93D10" w:rsidRDefault="00C93D10" w:rsidP="00BE2E83">
      <w:pPr>
        <w:pStyle w:val="ListParagraph"/>
        <w:numPr>
          <w:ilvl w:val="0"/>
          <w:numId w:val="18"/>
        </w:numPr>
        <w:spacing w:before="240"/>
      </w:pPr>
      <w:r>
        <w:t xml:space="preserve">Improve coordination of invasive grass management </w:t>
      </w:r>
    </w:p>
    <w:p w14:paraId="6283F5EA" w14:textId="77777777" w:rsidR="00C93D10" w:rsidRDefault="00C93D10" w:rsidP="00BE2E83">
      <w:pPr>
        <w:pStyle w:val="ListParagraph"/>
        <w:numPr>
          <w:ilvl w:val="0"/>
          <w:numId w:val="18"/>
        </w:numPr>
        <w:spacing w:before="240"/>
      </w:pPr>
      <w:r>
        <w:t>Prevent further human assisted spread of invasive grasses</w:t>
      </w:r>
    </w:p>
    <w:p w14:paraId="7B7DFEE0" w14:textId="77777777" w:rsidR="00C93D10" w:rsidRDefault="00C93D10" w:rsidP="00BE2E83">
      <w:pPr>
        <w:pStyle w:val="ListParagraph"/>
        <w:numPr>
          <w:ilvl w:val="0"/>
          <w:numId w:val="18"/>
        </w:numPr>
        <w:spacing w:before="240"/>
      </w:pPr>
      <w:r>
        <w:t>Map, monitor and report invasive grasses</w:t>
      </w:r>
    </w:p>
    <w:p w14:paraId="2BA7D4A8" w14:textId="77777777" w:rsidR="00C93D10" w:rsidRDefault="00C93D10" w:rsidP="00BE2E83">
      <w:pPr>
        <w:pStyle w:val="ListParagraph"/>
        <w:numPr>
          <w:ilvl w:val="0"/>
          <w:numId w:val="18"/>
        </w:numPr>
        <w:spacing w:before="240"/>
      </w:pPr>
      <w:r>
        <w:t>Increase awareness about invasive grass impacts and best practice management</w:t>
      </w:r>
    </w:p>
    <w:p w14:paraId="71B52D76" w14:textId="295B5222" w:rsidR="00C93D10" w:rsidRDefault="00C93D10" w:rsidP="00BE2E83">
      <w:pPr>
        <w:pStyle w:val="ListParagraph"/>
        <w:numPr>
          <w:ilvl w:val="0"/>
          <w:numId w:val="18"/>
        </w:numPr>
        <w:spacing w:before="240"/>
      </w:pPr>
      <w:r>
        <w:t>Improve invasive grass management through the development of new tools and understanding interactions that facilitate invasion</w:t>
      </w:r>
      <w:r w:rsidR="00FF03DD">
        <w:t>.</w:t>
      </w:r>
    </w:p>
    <w:p w14:paraId="5F546E9A" w14:textId="01A7B838" w:rsidR="00AE7172" w:rsidRDefault="00AE7172" w:rsidP="002342EE">
      <w:pPr>
        <w:spacing w:before="240"/>
      </w:pPr>
      <w:r w:rsidRPr="000D3D4E">
        <w:t>These actions are based on the review of the 2012 TAP, a literature review</w:t>
      </w:r>
      <w:r>
        <w:t xml:space="preserve">, and an </w:t>
      </w:r>
      <w:r w:rsidRPr="000D3D4E">
        <w:t>engagement process</w:t>
      </w:r>
      <w:r>
        <w:t xml:space="preserve"> with stakeholders and experts</w:t>
      </w:r>
      <w:r w:rsidRPr="000D3D4E">
        <w:t xml:space="preserve">. This plan has been developed to address the threat from the </w:t>
      </w:r>
      <w:r w:rsidR="00400C4B">
        <w:t>5</w:t>
      </w:r>
      <w:r w:rsidRPr="000D3D4E">
        <w:t xml:space="preserve"> invasive species within the KTP, however the concepts and approaches can be applied to other localities and invasive grass species. In particular, the plan acknowledges that some of these invasive grass species have spread southward and threaten areas in southeastern Queensland and northern NSW. </w:t>
      </w:r>
    </w:p>
    <w:p w14:paraId="04DBC07D" w14:textId="1A52FBF6" w:rsidR="00C5139F" w:rsidRPr="000D3D4E" w:rsidRDefault="00C5139F" w:rsidP="0039533D">
      <w:pPr>
        <w:spacing w:before="240"/>
      </w:pPr>
      <w:r w:rsidRPr="000D3D4E">
        <w:t xml:space="preserve">Most of the actions within this plan apply to all </w:t>
      </w:r>
      <w:r w:rsidR="00400C4B">
        <w:t>5</w:t>
      </w:r>
      <w:r w:rsidRPr="000D3D4E">
        <w:t xml:space="preserve"> grass species, whereas some actions are specific to the terrestrial savanna species (gamba</w:t>
      </w:r>
      <w:r w:rsidR="00E16459">
        <w:t xml:space="preserve"> grass</w:t>
      </w:r>
      <w:r w:rsidRPr="000D3D4E">
        <w:t xml:space="preserve">, annual mission grass and perennial mission grass) or to the semi-aquatic species (para </w:t>
      </w:r>
      <w:r w:rsidR="00DD1AD5" w:rsidRPr="00C32648">
        <w:t>grass</w:t>
      </w:r>
      <w:r w:rsidR="00DD1AD5">
        <w:t xml:space="preserve"> </w:t>
      </w:r>
      <w:r w:rsidRPr="000D3D4E">
        <w:t xml:space="preserve">and hymenachne). There are specific actions that are more applicable to one state or territory. This has to do with differences in the legislation, </w:t>
      </w:r>
      <w:r>
        <w:t xml:space="preserve">policy, </w:t>
      </w:r>
      <w:r w:rsidRPr="000D3D4E">
        <w:t>progress of actions and/or current knowledge of that species within a particular jurisdiction.</w:t>
      </w:r>
      <w:r w:rsidR="00605EE4">
        <w:t xml:space="preserve"> Each action is </w:t>
      </w:r>
      <w:r w:rsidR="00605EE4">
        <w:lastRenderedPageBreak/>
        <w:t xml:space="preserve">either high, medium or low priority and has a timeframe of short-term (within 3 years), medium-term (within 3 - 5 years), long-term (taking 5 years or longer) or </w:t>
      </w:r>
      <w:r w:rsidR="00605EE4" w:rsidRPr="0052039C">
        <w:t>ongoing</w:t>
      </w:r>
      <w:r w:rsidR="00605EE4">
        <w:t xml:space="preserve"> (a continued need to undertake the action). </w:t>
      </w:r>
    </w:p>
    <w:p w14:paraId="55568045" w14:textId="3AF2C336" w:rsidR="00247FD6" w:rsidRPr="00F83531" w:rsidRDefault="00C5139F" w:rsidP="00F83531">
      <w:r w:rsidRPr="0011135D">
        <w:t>The threat abatement planning process included valuable assistance from state and territory governments, natural resource management agencies, scientific experts, primary industry representatives, First Nations people, not-for-profit conservation organisations and other stakeholders. We thank everyone who provided input</w:t>
      </w:r>
      <w:r>
        <w:t xml:space="preserve"> to the plan</w:t>
      </w:r>
      <w:r w:rsidRPr="0011135D">
        <w:t>.</w:t>
      </w:r>
      <w:r>
        <w:t xml:space="preserve"> </w:t>
      </w:r>
      <w:r w:rsidRPr="0011135D">
        <w:t xml:space="preserve">To progress actions under this </w:t>
      </w:r>
      <w:r>
        <w:t>plan</w:t>
      </w:r>
      <w:r w:rsidRPr="0011135D">
        <w:t>, the Australian Government will rely on working in partnership with a wide range of stakeholders.</w:t>
      </w:r>
    </w:p>
    <w:p w14:paraId="1DA0E58D" w14:textId="77777777" w:rsidR="008C7F57" w:rsidRDefault="008C7F57">
      <w:pPr>
        <w:spacing w:after="0" w:line="240" w:lineRule="auto"/>
        <w:rPr>
          <w:rFonts w:ascii="Calibri" w:eastAsia="Times New Roman" w:hAnsi="Calibri" w:cstheme="minorHAnsi"/>
          <w:b/>
          <w:sz w:val="36"/>
          <w:szCs w:val="36"/>
        </w:rPr>
      </w:pPr>
      <w:r>
        <w:br w:type="page"/>
      </w:r>
    </w:p>
    <w:p w14:paraId="4EB0A77F" w14:textId="114EF886" w:rsidR="00DA2454" w:rsidRPr="000D3D4E" w:rsidRDefault="00DA2454" w:rsidP="00196231">
      <w:pPr>
        <w:pStyle w:val="Heading3zerotab"/>
      </w:pPr>
      <w:r w:rsidRPr="000D3D4E">
        <w:lastRenderedPageBreak/>
        <w:t>Objective 1</w:t>
      </w:r>
      <w:r w:rsidR="00AB0B89" w:rsidRPr="000D3D4E">
        <w:t>:</w:t>
      </w:r>
      <w:r w:rsidRPr="000D3D4E">
        <w:t xml:space="preserve"> </w:t>
      </w:r>
      <w:r w:rsidR="007D7BEB">
        <w:t>P</w:t>
      </w:r>
      <w:r w:rsidR="001E1620" w:rsidRPr="000D3D4E">
        <w:t>rioritise biodiversity and cultural assets and areas for protection</w:t>
      </w:r>
      <w:r w:rsidR="00D60A8E">
        <w:t>,</w:t>
      </w:r>
      <w:r w:rsidR="001E5676" w:rsidRPr="000D3D4E">
        <w:t xml:space="preserve"> and</w:t>
      </w:r>
      <w:r w:rsidR="001E1620" w:rsidRPr="000D3D4E">
        <w:t xml:space="preserve"> </w:t>
      </w:r>
      <w:r w:rsidR="001E5676" w:rsidRPr="000D3D4E">
        <w:t>i</w:t>
      </w:r>
      <w:r w:rsidRPr="000D3D4E">
        <w:t>ncrease our understanding of the ecological impacts of these grasses</w:t>
      </w:r>
    </w:p>
    <w:p w14:paraId="137108A5" w14:textId="2F381A01" w:rsidR="000A0A16" w:rsidRPr="007D7BEB" w:rsidRDefault="000A0A16" w:rsidP="002608B0">
      <w:pPr>
        <w:rPr>
          <w:b/>
          <w:bCs/>
        </w:rPr>
      </w:pPr>
      <w:r w:rsidRPr="007D7BEB">
        <w:rPr>
          <w:b/>
          <w:bCs/>
        </w:rPr>
        <w:t>Prioritisation</w:t>
      </w:r>
    </w:p>
    <w:p w14:paraId="1B28015A" w14:textId="6955E0B4" w:rsidR="002608B0" w:rsidRPr="000D3D4E" w:rsidRDefault="002608B0" w:rsidP="002608B0">
      <w:r w:rsidRPr="000D3D4E">
        <w:t xml:space="preserve">Prioritising the location of management actions is required to protect high-value </w:t>
      </w:r>
      <w:r w:rsidR="00A54B50" w:rsidRPr="000D3D4E">
        <w:t>conservation areas</w:t>
      </w:r>
      <w:r w:rsidR="00290C8A" w:rsidRPr="000D3D4E">
        <w:t xml:space="preserve"> and the habitat of threatened species</w:t>
      </w:r>
      <w:r w:rsidRPr="000D3D4E">
        <w:t>, and this should be an ongoing priority.</w:t>
      </w:r>
      <w:r w:rsidR="00F85E33" w:rsidRPr="000D3D4E">
        <w:t xml:space="preserve"> </w:t>
      </w:r>
      <w:r w:rsidR="00717BC5">
        <w:t>Appen</w:t>
      </w:r>
      <w:r w:rsidR="00276351">
        <w:t xml:space="preserve">dix A </w:t>
      </w:r>
      <w:r w:rsidR="0016525F">
        <w:t xml:space="preserve">identifies </w:t>
      </w:r>
      <w:r w:rsidRPr="000D3D4E">
        <w:t xml:space="preserve">EPBC Act-listed species and ecological communities which are threatened by </w:t>
      </w:r>
      <w:r w:rsidR="00B96CFB" w:rsidRPr="000D3D4E">
        <w:t>these invasive grasses, either directly</w:t>
      </w:r>
      <w:r w:rsidR="004816FF" w:rsidRPr="000D3D4E">
        <w:t>, or indirectly through changes in fire regimes</w:t>
      </w:r>
      <w:r w:rsidR="001A0C9E">
        <w:t xml:space="preserve"> (Tables </w:t>
      </w:r>
      <w:r w:rsidR="002158D4">
        <w:t>A1 and A2)</w:t>
      </w:r>
      <w:r w:rsidR="004816FF" w:rsidRPr="000D3D4E">
        <w:t xml:space="preserve">. </w:t>
      </w:r>
      <w:r w:rsidRPr="000D3D4E">
        <w:t xml:space="preserve">The protection of these species and ecological communities should be the initial priority for </w:t>
      </w:r>
      <w:r w:rsidR="004816FF" w:rsidRPr="000D3D4E">
        <w:t xml:space="preserve">invasive grass </w:t>
      </w:r>
      <w:r w:rsidRPr="000D3D4E">
        <w:t>management</w:t>
      </w:r>
      <w:r w:rsidR="00BC14CB">
        <w:t xml:space="preserve">. Once </w:t>
      </w:r>
      <w:r w:rsidR="00275C11">
        <w:t xml:space="preserve">the output from </w:t>
      </w:r>
      <w:r w:rsidR="00A522DF">
        <w:t xml:space="preserve">actions 1.1, 1.2 and 1.3 are </w:t>
      </w:r>
      <w:r w:rsidR="006B04A3">
        <w:t xml:space="preserve">obtained, the species </w:t>
      </w:r>
      <w:r w:rsidR="009B3B16">
        <w:t>in need of protection from these invasive grasses can be reassessed</w:t>
      </w:r>
      <w:r w:rsidRPr="000D3D4E">
        <w:t>.</w:t>
      </w:r>
    </w:p>
    <w:p w14:paraId="142481AF" w14:textId="7995D60A" w:rsidR="001A269E" w:rsidRDefault="001A269E" w:rsidP="002608B0">
      <w:r>
        <w:t>Ramsar wetlan</w:t>
      </w:r>
      <w:r w:rsidRPr="00E2339C">
        <w:t>ds (</w:t>
      </w:r>
      <w:r w:rsidR="00B069F9" w:rsidRPr="00E2339C">
        <w:t>listed under t</w:t>
      </w:r>
      <w:r w:rsidRPr="00E2339C">
        <w:t xml:space="preserve">he Convention on Wetlands of International Importance), </w:t>
      </w:r>
      <w:r w:rsidR="09D9BA92" w:rsidRPr="00E2339C">
        <w:t>W</w:t>
      </w:r>
      <w:r w:rsidR="009F0C9E" w:rsidRPr="00E2339C">
        <w:t xml:space="preserve">orld </w:t>
      </w:r>
      <w:r w:rsidR="5156116A" w:rsidRPr="00E2339C">
        <w:t>H</w:t>
      </w:r>
      <w:r w:rsidR="009F0C9E" w:rsidRPr="00E2339C">
        <w:t>eritage properties</w:t>
      </w:r>
      <w:r w:rsidR="009F0C9E">
        <w:t xml:space="preserve"> and national </w:t>
      </w:r>
      <w:r>
        <w:t xml:space="preserve">heritage </w:t>
      </w:r>
      <w:r w:rsidR="00EF23B7">
        <w:t>places</w:t>
      </w:r>
      <w:r>
        <w:t xml:space="preserve"> </w:t>
      </w:r>
      <w:r w:rsidR="00FF723F">
        <w:t>where these</w:t>
      </w:r>
      <w:r>
        <w:t xml:space="preserve"> </w:t>
      </w:r>
      <w:r w:rsidR="009525CB">
        <w:t>invasive grasses</w:t>
      </w:r>
      <w:r w:rsidR="000F1797">
        <w:t xml:space="preserve"> are</w:t>
      </w:r>
      <w:r w:rsidR="00FF723F">
        <w:t xml:space="preserve"> present are</w:t>
      </w:r>
      <w:r w:rsidR="000F1797">
        <w:t xml:space="preserve"> identified in Appendix </w:t>
      </w:r>
      <w:r w:rsidR="005846A9">
        <w:t xml:space="preserve">A (Table </w:t>
      </w:r>
      <w:r w:rsidR="000F1797">
        <w:t>A2</w:t>
      </w:r>
      <w:r w:rsidR="005846A9">
        <w:t>)</w:t>
      </w:r>
      <w:r>
        <w:t xml:space="preserve">. Monitoring and management of </w:t>
      </w:r>
      <w:r w:rsidR="009525CB">
        <w:t>invasive grasses</w:t>
      </w:r>
      <w:r>
        <w:t xml:space="preserve"> in these areas is a </w:t>
      </w:r>
      <w:r w:rsidR="001F2B27">
        <w:t xml:space="preserve">high </w:t>
      </w:r>
      <w:r>
        <w:t>priority</w:t>
      </w:r>
      <w:r w:rsidR="00571452">
        <w:t>, with</w:t>
      </w:r>
      <w:r>
        <w:t xml:space="preserve"> the Australian Government </w:t>
      </w:r>
      <w:r w:rsidR="00571452">
        <w:t>also having</w:t>
      </w:r>
      <w:r>
        <w:t xml:space="preserve"> international and national obligations to ensure </w:t>
      </w:r>
      <w:r w:rsidR="0057423D">
        <w:t xml:space="preserve">that the values of </w:t>
      </w:r>
      <w:r>
        <w:t>these sites</w:t>
      </w:r>
      <w:r w:rsidR="001B1E22">
        <w:t xml:space="preserve"> are</w:t>
      </w:r>
      <w:r>
        <w:t xml:space="preserve"> protect</w:t>
      </w:r>
      <w:r w:rsidR="001B1E22">
        <w:t>ed</w:t>
      </w:r>
      <w:r>
        <w:t>.</w:t>
      </w:r>
      <w:r w:rsidR="00AC1CCC">
        <w:t xml:space="preserve"> </w:t>
      </w:r>
    </w:p>
    <w:p w14:paraId="31B6F8B0" w14:textId="61F83411" w:rsidR="000A0A16" w:rsidRPr="000D3D4E" w:rsidRDefault="000A0A16" w:rsidP="002608B0">
      <w:proofErr w:type="gramStart"/>
      <w:r>
        <w:t>In order to</w:t>
      </w:r>
      <w:proofErr w:type="gramEnd"/>
      <w:r>
        <w:t xml:space="preserve"> </w:t>
      </w:r>
      <w:r w:rsidRPr="000D3D4E">
        <w:t>prioritis</w:t>
      </w:r>
      <w:r>
        <w:t>e</w:t>
      </w:r>
      <w:r w:rsidRPr="000D3D4E">
        <w:t xml:space="preserve"> ecological assets for protection and threat abatement</w:t>
      </w:r>
      <w:r>
        <w:t>, we need to know where these assets are. Having up to date maps of ecosystems or vegetation communities at appropriate scales</w:t>
      </w:r>
      <w:r w:rsidRPr="000A746F">
        <w:t xml:space="preserve"> </w:t>
      </w:r>
      <w:r>
        <w:t xml:space="preserve">would greatly assist with this. </w:t>
      </w:r>
      <w:r w:rsidRPr="000D3D4E">
        <w:t xml:space="preserve">Standardised vegetation mapping in the NT is currently at the 1:1 million scale. </w:t>
      </w:r>
      <w:r>
        <w:t>There are some smaller areas mapped at high resolution, but i</w:t>
      </w:r>
      <w:r w:rsidRPr="000D3D4E">
        <w:t xml:space="preserve">t has been recognised that finer scale mapping of vegetation communities in NT is required for regional or catchment level planning issues (Brocklehurst et al. 2008). </w:t>
      </w:r>
      <w:r>
        <w:t>There is a similar issue in WA, where</w:t>
      </w:r>
      <w:r w:rsidRPr="00277D0C">
        <w:t xml:space="preserve"> </w:t>
      </w:r>
      <w:r>
        <w:t>state-wide vegetation mapping is at a 1:3 million scale. Finer scale mapping (1:5000–1:100</w:t>
      </w:r>
      <w:r w:rsidR="003B48B3">
        <w:t>,</w:t>
      </w:r>
      <w:r>
        <w:t xml:space="preserve">000) is </w:t>
      </w:r>
      <w:r w:rsidR="004603B1">
        <w:t xml:space="preserve">only </w:t>
      </w:r>
      <w:r>
        <w:t>available for some vegetation communities in some regions. In comparison, r</w:t>
      </w:r>
      <w:r w:rsidRPr="005C65B1">
        <w:t xml:space="preserve">egional ecosystems </w:t>
      </w:r>
      <w:r>
        <w:t xml:space="preserve">mapping has been completed </w:t>
      </w:r>
      <w:r w:rsidRPr="005C65B1">
        <w:t>for most of Queensland at a scale of 1:100,000. Some areas</w:t>
      </w:r>
      <w:r>
        <w:t xml:space="preserve"> in Queensland have also been mapped at a finer scale of </w:t>
      </w:r>
      <w:r w:rsidRPr="005C65B1">
        <w:t>1:25,000</w:t>
      </w:r>
      <w:r>
        <w:t xml:space="preserve"> or </w:t>
      </w:r>
      <w:r w:rsidRPr="005C65B1">
        <w:t>1:50,000</w:t>
      </w:r>
      <w:r>
        <w:t>, including the</w:t>
      </w:r>
      <w:r w:rsidRPr="005C65B1">
        <w:t xml:space="preserve"> Wet Tropics bioregions</w:t>
      </w:r>
      <w:r>
        <w:t>.</w:t>
      </w:r>
    </w:p>
    <w:p w14:paraId="78A54425" w14:textId="56D4740A" w:rsidR="00317884" w:rsidRPr="000D3D4E" w:rsidRDefault="004609D0" w:rsidP="00317884">
      <w:r>
        <w:t xml:space="preserve">Protected area management plans </w:t>
      </w:r>
      <w:r w:rsidR="00406B64">
        <w:t xml:space="preserve">can provide guidance about assets which should be prioritised within those areas. </w:t>
      </w:r>
      <w:r w:rsidR="00317884" w:rsidRPr="000D3D4E">
        <w:t>For protected areas that do not have a management plan, or prioritisation process in place</w:t>
      </w:r>
      <w:r w:rsidR="00F9453A" w:rsidRPr="000D3D4E">
        <w:t>,</w:t>
      </w:r>
      <w:r w:rsidR="00317884" w:rsidRPr="000D3D4E">
        <w:t xml:space="preserve"> the 6 prioritisation princip</w:t>
      </w:r>
      <w:r w:rsidR="00406B64">
        <w:t>le</w:t>
      </w:r>
      <w:r w:rsidR="00317884" w:rsidRPr="000D3D4E">
        <w:t xml:space="preserve">s outlined in the </w:t>
      </w:r>
      <w:hyperlink r:id="rId34" w:history="1">
        <w:r w:rsidR="00317884" w:rsidRPr="000D3D4E">
          <w:rPr>
            <w:rStyle w:val="Hyperlink"/>
          </w:rPr>
          <w:t>Threatened Species Action Plan</w:t>
        </w:r>
      </w:hyperlink>
      <w:r w:rsidR="00317884" w:rsidRPr="000D3D4E">
        <w:t xml:space="preserve">, </w:t>
      </w:r>
      <w:r w:rsidR="00F9453A" w:rsidRPr="000D3D4E">
        <w:t xml:space="preserve">can be used </w:t>
      </w:r>
      <w:r w:rsidR="00317884" w:rsidRPr="000D3D4E">
        <w:t>to</w:t>
      </w:r>
      <w:r w:rsidR="00F9453A" w:rsidRPr="000D3D4E">
        <w:t xml:space="preserve"> help</w:t>
      </w:r>
      <w:r w:rsidR="00317884" w:rsidRPr="000D3D4E">
        <w:t xml:space="preserve"> guide prioritisation of locations for invasive grass management. The prioritisation principals focus on:</w:t>
      </w:r>
    </w:p>
    <w:p w14:paraId="77344795" w14:textId="77777777" w:rsidR="00317884" w:rsidRPr="000D3D4E" w:rsidRDefault="00317884" w:rsidP="00317884">
      <w:pPr>
        <w:spacing w:after="0"/>
      </w:pPr>
      <w:r w:rsidRPr="000D3D4E">
        <w:t>•</w:t>
      </w:r>
      <w:r w:rsidRPr="000D3D4E">
        <w:tab/>
        <w:t>Risk of extinction – prioritising species and places under severe and imminent threat</w:t>
      </w:r>
    </w:p>
    <w:p w14:paraId="2BAB20FB" w14:textId="77777777" w:rsidR="00317884" w:rsidRPr="000D3D4E" w:rsidRDefault="00317884" w:rsidP="00317884">
      <w:pPr>
        <w:spacing w:after="0"/>
        <w:ind w:left="720" w:hanging="720"/>
      </w:pPr>
      <w:r w:rsidRPr="000D3D4E">
        <w:t>•</w:t>
      </w:r>
      <w:r w:rsidRPr="000D3D4E">
        <w:tab/>
        <w:t>Multiple benefits – prioritising species and places where recovery action will benefit other species</w:t>
      </w:r>
    </w:p>
    <w:p w14:paraId="5F1D0EC7" w14:textId="77777777" w:rsidR="00317884" w:rsidRPr="000D3D4E" w:rsidRDefault="00317884" w:rsidP="00317884">
      <w:pPr>
        <w:spacing w:after="0"/>
        <w:ind w:left="720" w:hanging="720"/>
      </w:pPr>
      <w:r w:rsidRPr="000D3D4E">
        <w:t>•</w:t>
      </w:r>
      <w:r w:rsidRPr="000D3D4E">
        <w:tab/>
        <w:t>Feasibility and effectiveness - prioritising species and places where action can make a difference and is cost-effective</w:t>
      </w:r>
    </w:p>
    <w:p w14:paraId="78CCE113" w14:textId="77777777" w:rsidR="00317884" w:rsidRPr="000D3D4E" w:rsidRDefault="00317884" w:rsidP="00317884">
      <w:pPr>
        <w:spacing w:after="0"/>
      </w:pPr>
      <w:r w:rsidRPr="000D3D4E">
        <w:t>•</w:t>
      </w:r>
      <w:r w:rsidRPr="000D3D4E">
        <w:tab/>
        <w:t>Importance to people - prioritising species and places of cultural significance</w:t>
      </w:r>
    </w:p>
    <w:p w14:paraId="66E38E9C" w14:textId="0A51D575" w:rsidR="00317884" w:rsidRPr="000D3D4E" w:rsidRDefault="00317884" w:rsidP="00317884">
      <w:pPr>
        <w:spacing w:after="0"/>
      </w:pPr>
      <w:r w:rsidRPr="000D3D4E">
        <w:t>•</w:t>
      </w:r>
      <w:r w:rsidRPr="000D3D4E">
        <w:tab/>
        <w:t xml:space="preserve">Uniqueness - prioritising species and places that </w:t>
      </w:r>
      <w:r w:rsidR="009B2CE6" w:rsidRPr="000D3D4E">
        <w:t xml:space="preserve">are </w:t>
      </w:r>
      <w:r w:rsidRPr="000D3D4E">
        <w:t>unlike any other</w:t>
      </w:r>
    </w:p>
    <w:p w14:paraId="3B4C4950" w14:textId="5654D46B" w:rsidR="00317884" w:rsidRPr="000D3D4E" w:rsidRDefault="00317884" w:rsidP="00317884">
      <w:pPr>
        <w:spacing w:after="0"/>
      </w:pPr>
      <w:r w:rsidRPr="000D3D4E">
        <w:t>•</w:t>
      </w:r>
      <w:r w:rsidRPr="000D3D4E">
        <w:tab/>
        <w:t>Representativeness – achieving balance in selected species and places.</w:t>
      </w:r>
    </w:p>
    <w:p w14:paraId="38C8BA67" w14:textId="150F7FB0" w:rsidR="006D1CE2" w:rsidRDefault="007258F0" w:rsidP="062849E9">
      <w:pPr>
        <w:rPr>
          <w:lang w:eastAsia="ja-JP"/>
        </w:rPr>
      </w:pPr>
      <w:r w:rsidRPr="062849E9">
        <w:lastRenderedPageBreak/>
        <w:t xml:space="preserve">All </w:t>
      </w:r>
      <w:r w:rsidR="00400C4B">
        <w:t>5</w:t>
      </w:r>
      <w:r w:rsidR="00241EDF" w:rsidRPr="062849E9">
        <w:t xml:space="preserve"> species of invasive grass covered in this plan</w:t>
      </w:r>
      <w:r w:rsidRPr="062849E9">
        <w:t xml:space="preserve"> are present within Kakadu National Park</w:t>
      </w:r>
      <w:r w:rsidR="00C90B17" w:rsidRPr="062849E9">
        <w:t>, and one</w:t>
      </w:r>
      <w:r w:rsidR="00241EDF" w:rsidRPr="062849E9">
        <w:t xml:space="preserve"> or more of these </w:t>
      </w:r>
      <w:r w:rsidR="00C90B17" w:rsidRPr="062849E9">
        <w:t xml:space="preserve">invasive grass </w:t>
      </w:r>
      <w:r w:rsidR="00241EDF" w:rsidRPr="062849E9">
        <w:t xml:space="preserve">species are present within numerous conservation areas </w:t>
      </w:r>
      <w:r w:rsidR="00E965A7" w:rsidRPr="062849E9">
        <w:t>in WA, NT and Q</w:t>
      </w:r>
      <w:r w:rsidR="00EC55B4" w:rsidRPr="062849E9">
        <w:t>ueensland</w:t>
      </w:r>
      <w:r w:rsidR="00E965A7" w:rsidRPr="062849E9">
        <w:t xml:space="preserve">, including high conservation value wetlands. </w:t>
      </w:r>
      <w:r w:rsidR="006E3D66" w:rsidRPr="062849E9">
        <w:rPr>
          <w:lang w:eastAsia="ja-JP"/>
        </w:rPr>
        <w:t xml:space="preserve">Previous modelling indicated that para grass </w:t>
      </w:r>
      <w:r w:rsidR="0C34D929" w:rsidRPr="00360192">
        <w:rPr>
          <w:lang w:eastAsia="ja-JP"/>
        </w:rPr>
        <w:t>was occupying</w:t>
      </w:r>
      <w:r w:rsidR="006E3D66" w:rsidRPr="00360192">
        <w:rPr>
          <w:lang w:eastAsia="ja-JP"/>
        </w:rPr>
        <w:t xml:space="preserve"> 2% of the optimal habitat that existed within the </w:t>
      </w:r>
      <w:proofErr w:type="spellStart"/>
      <w:r w:rsidR="006E3D66" w:rsidRPr="00360192">
        <w:rPr>
          <w:lang w:eastAsia="ja-JP"/>
        </w:rPr>
        <w:t>Magela</w:t>
      </w:r>
      <w:proofErr w:type="spellEnd"/>
      <w:r w:rsidR="006E3D66" w:rsidRPr="00360192">
        <w:rPr>
          <w:lang w:eastAsia="ja-JP"/>
        </w:rPr>
        <w:t xml:space="preserve"> Creek floodplain within Kakadu National Park, </w:t>
      </w:r>
      <w:r w:rsidR="007C178A" w:rsidRPr="00360192">
        <w:rPr>
          <w:lang w:eastAsia="ja-JP"/>
        </w:rPr>
        <w:t>with</w:t>
      </w:r>
      <w:r w:rsidR="006E3D66" w:rsidRPr="00360192">
        <w:rPr>
          <w:lang w:eastAsia="ja-JP"/>
        </w:rPr>
        <w:t xml:space="preserve"> 30% of the floodplain calculated to be optimal habitat (Boyden et al. 2018). </w:t>
      </w:r>
      <w:r w:rsidR="00321CCF" w:rsidRPr="00360192">
        <w:rPr>
          <w:lang w:eastAsia="ja-JP"/>
        </w:rPr>
        <w:t>Managing para grass and hymenachne within the floodplains of Kakadu N</w:t>
      </w:r>
      <w:r w:rsidR="006566F4" w:rsidRPr="00360192">
        <w:rPr>
          <w:lang w:eastAsia="ja-JP"/>
        </w:rPr>
        <w:t xml:space="preserve">ational </w:t>
      </w:r>
      <w:r w:rsidR="00321CCF" w:rsidRPr="00360192">
        <w:rPr>
          <w:lang w:eastAsia="ja-JP"/>
        </w:rPr>
        <w:t>P</w:t>
      </w:r>
      <w:r w:rsidR="006566F4" w:rsidRPr="00360192">
        <w:rPr>
          <w:lang w:eastAsia="ja-JP"/>
        </w:rPr>
        <w:t>ark</w:t>
      </w:r>
      <w:r w:rsidR="00321CCF" w:rsidRPr="00360192">
        <w:rPr>
          <w:lang w:eastAsia="ja-JP"/>
        </w:rPr>
        <w:t xml:space="preserve"> is already a priority for the park (</w:t>
      </w:r>
      <w:r w:rsidR="009E7ABA" w:rsidRPr="00C32648">
        <w:rPr>
          <w:lang w:eastAsia="ja-JP"/>
        </w:rPr>
        <w:t>s</w:t>
      </w:r>
      <w:r w:rsidR="00321CCF" w:rsidRPr="00C32648">
        <w:rPr>
          <w:lang w:eastAsia="ja-JP"/>
        </w:rPr>
        <w:t>ee</w:t>
      </w:r>
      <w:r w:rsidR="00321CCF" w:rsidRPr="00360192">
        <w:rPr>
          <w:lang w:eastAsia="ja-JP"/>
        </w:rPr>
        <w:t xml:space="preserve"> Appendix </w:t>
      </w:r>
      <w:r w:rsidR="007926C3">
        <w:rPr>
          <w:lang w:eastAsia="ja-JP"/>
        </w:rPr>
        <w:t>B</w:t>
      </w:r>
      <w:r w:rsidR="00321CCF" w:rsidRPr="00360192">
        <w:rPr>
          <w:lang w:eastAsia="ja-JP"/>
        </w:rPr>
        <w:t>)</w:t>
      </w:r>
      <w:r w:rsidR="00766CFE" w:rsidRPr="00360192">
        <w:rPr>
          <w:lang w:eastAsia="ja-JP"/>
        </w:rPr>
        <w:t xml:space="preserve"> and should continue to be so. </w:t>
      </w:r>
      <w:r w:rsidR="004E4F39" w:rsidRPr="00360192">
        <w:rPr>
          <w:lang w:eastAsia="ja-JP"/>
        </w:rPr>
        <w:t>A large proportion of Kakadu N</w:t>
      </w:r>
      <w:r w:rsidR="006566F4" w:rsidRPr="00360192">
        <w:rPr>
          <w:lang w:eastAsia="ja-JP"/>
        </w:rPr>
        <w:t xml:space="preserve">ational </w:t>
      </w:r>
      <w:r w:rsidR="004E4F39" w:rsidRPr="00360192">
        <w:rPr>
          <w:lang w:eastAsia="ja-JP"/>
        </w:rPr>
        <w:t>P</w:t>
      </w:r>
      <w:r w:rsidR="006566F4" w:rsidRPr="00360192">
        <w:rPr>
          <w:lang w:eastAsia="ja-JP"/>
        </w:rPr>
        <w:t>ark</w:t>
      </w:r>
      <w:r w:rsidR="004E4F39" w:rsidRPr="00360192">
        <w:rPr>
          <w:lang w:eastAsia="ja-JP"/>
        </w:rPr>
        <w:t xml:space="preserve"> is also highly suitable habitat for gamba grass</w:t>
      </w:r>
      <w:r w:rsidR="00E108FE" w:rsidRPr="00360192">
        <w:rPr>
          <w:lang w:eastAsia="ja-JP"/>
        </w:rPr>
        <w:t>, in particular the d</w:t>
      </w:r>
      <w:r w:rsidR="0012477C" w:rsidRPr="00360192">
        <w:rPr>
          <w:lang w:eastAsia="ja-JP"/>
        </w:rPr>
        <w:t>rainage lines with</w:t>
      </w:r>
      <w:r w:rsidR="00135A17" w:rsidRPr="00360192">
        <w:rPr>
          <w:lang w:eastAsia="ja-JP"/>
        </w:rPr>
        <w:t>in</w:t>
      </w:r>
      <w:r w:rsidR="0012477C" w:rsidRPr="00360192">
        <w:rPr>
          <w:lang w:eastAsia="ja-JP"/>
        </w:rPr>
        <w:t xml:space="preserve"> the</w:t>
      </w:r>
      <w:r w:rsidR="00FF1340" w:rsidRPr="00360192">
        <w:rPr>
          <w:lang w:eastAsia="ja-JP"/>
        </w:rPr>
        <w:t xml:space="preserve"> lowland woodland</w:t>
      </w:r>
      <w:r w:rsidR="0012477C" w:rsidRPr="00360192">
        <w:rPr>
          <w:lang w:eastAsia="ja-JP"/>
        </w:rPr>
        <w:t xml:space="preserve">s </w:t>
      </w:r>
      <w:r w:rsidR="00E108FE" w:rsidRPr="00360192">
        <w:rPr>
          <w:lang w:eastAsia="ja-JP"/>
        </w:rPr>
        <w:t xml:space="preserve">and </w:t>
      </w:r>
      <w:r w:rsidR="00E20C71" w:rsidRPr="00360192">
        <w:rPr>
          <w:lang w:eastAsia="ja-JP"/>
        </w:rPr>
        <w:t xml:space="preserve">the </w:t>
      </w:r>
      <w:r w:rsidR="00E108FE" w:rsidRPr="00360192">
        <w:rPr>
          <w:lang w:eastAsia="ja-JP"/>
        </w:rPr>
        <w:t>margins of the floodplains</w:t>
      </w:r>
      <w:r w:rsidR="00E20C71" w:rsidRPr="00360192">
        <w:rPr>
          <w:lang w:eastAsia="ja-JP"/>
        </w:rPr>
        <w:t>.</w:t>
      </w:r>
      <w:r w:rsidR="00D87476" w:rsidRPr="00360192">
        <w:rPr>
          <w:lang w:eastAsia="ja-JP"/>
        </w:rPr>
        <w:t xml:space="preserve"> </w:t>
      </w:r>
      <w:r w:rsidR="224DEC4E" w:rsidRPr="00360192">
        <w:rPr>
          <w:lang w:eastAsia="ja-JP"/>
        </w:rPr>
        <w:t>A</w:t>
      </w:r>
      <w:r w:rsidR="00D621F3" w:rsidRPr="00360192">
        <w:rPr>
          <w:lang w:eastAsia="ja-JP"/>
        </w:rPr>
        <w:t xml:space="preserve"> plan</w:t>
      </w:r>
      <w:r w:rsidR="695A67D0" w:rsidRPr="00360192">
        <w:rPr>
          <w:lang w:eastAsia="ja-JP"/>
        </w:rPr>
        <w:t xml:space="preserve"> </w:t>
      </w:r>
      <w:r w:rsidR="38254625" w:rsidRPr="00360192">
        <w:rPr>
          <w:lang w:eastAsia="ja-JP"/>
        </w:rPr>
        <w:t xml:space="preserve">commenced in 2023 </w:t>
      </w:r>
      <w:r w:rsidR="00D621F3" w:rsidRPr="00360192">
        <w:rPr>
          <w:lang w:eastAsia="ja-JP"/>
        </w:rPr>
        <w:t>to eradicate gamba grass from Kakadu N</w:t>
      </w:r>
      <w:r w:rsidR="006566F4" w:rsidRPr="00360192">
        <w:rPr>
          <w:lang w:eastAsia="ja-JP"/>
        </w:rPr>
        <w:t xml:space="preserve">ational </w:t>
      </w:r>
      <w:r w:rsidR="00D621F3" w:rsidRPr="00360192">
        <w:rPr>
          <w:lang w:eastAsia="ja-JP"/>
        </w:rPr>
        <w:t>P</w:t>
      </w:r>
      <w:r w:rsidR="006566F4" w:rsidRPr="00360192">
        <w:rPr>
          <w:lang w:eastAsia="ja-JP"/>
        </w:rPr>
        <w:t>ark</w:t>
      </w:r>
      <w:r w:rsidR="00D621F3" w:rsidRPr="00360192">
        <w:rPr>
          <w:lang w:eastAsia="ja-JP"/>
        </w:rPr>
        <w:t>.</w:t>
      </w:r>
      <w:r w:rsidR="00D621F3" w:rsidRPr="062849E9">
        <w:rPr>
          <w:lang w:eastAsia="ja-JP"/>
        </w:rPr>
        <w:t xml:space="preserve"> </w:t>
      </w:r>
    </w:p>
    <w:p w14:paraId="0DCB3FD6" w14:textId="028484F0" w:rsidR="0068223C" w:rsidRPr="007D7BEB" w:rsidRDefault="0068223C" w:rsidP="005E5A5A">
      <w:pPr>
        <w:rPr>
          <w:b/>
          <w:bCs/>
          <w:lang w:eastAsia="ja-JP"/>
        </w:rPr>
      </w:pPr>
      <w:r w:rsidRPr="007D7BEB">
        <w:rPr>
          <w:b/>
          <w:bCs/>
          <w:lang w:eastAsia="ja-JP"/>
        </w:rPr>
        <w:t>Ecological impacts</w:t>
      </w:r>
    </w:p>
    <w:p w14:paraId="4721677E" w14:textId="129886A6" w:rsidR="004D16C5" w:rsidRPr="000D3D4E" w:rsidRDefault="00887988" w:rsidP="005E5A5A">
      <w:pPr>
        <w:rPr>
          <w:lang w:eastAsia="ja-JP"/>
        </w:rPr>
      </w:pPr>
      <w:r w:rsidRPr="000D3D4E">
        <w:rPr>
          <w:lang w:eastAsia="ja-JP"/>
        </w:rPr>
        <w:t xml:space="preserve">There is </w:t>
      </w:r>
      <w:r w:rsidR="00513343">
        <w:rPr>
          <w:lang w:eastAsia="ja-JP"/>
        </w:rPr>
        <w:t>limited</w:t>
      </w:r>
      <w:r w:rsidRPr="000D3D4E">
        <w:rPr>
          <w:lang w:eastAsia="ja-JP"/>
        </w:rPr>
        <w:t xml:space="preserve"> information </w:t>
      </w:r>
      <w:r w:rsidR="00C67E46" w:rsidRPr="000D3D4E">
        <w:rPr>
          <w:lang w:eastAsia="ja-JP"/>
        </w:rPr>
        <w:t xml:space="preserve">about which </w:t>
      </w:r>
      <w:r w:rsidR="00D97ABE">
        <w:rPr>
          <w:lang w:eastAsia="ja-JP"/>
        </w:rPr>
        <w:t xml:space="preserve">native </w:t>
      </w:r>
      <w:r w:rsidR="00C67E46" w:rsidRPr="000D3D4E">
        <w:rPr>
          <w:lang w:eastAsia="ja-JP"/>
        </w:rPr>
        <w:t>species are threatened by hymenachne</w:t>
      </w:r>
      <w:r w:rsidR="008D73B4" w:rsidRPr="000D3D4E">
        <w:rPr>
          <w:lang w:eastAsia="ja-JP"/>
        </w:rPr>
        <w:t xml:space="preserve"> and para grass</w:t>
      </w:r>
      <w:r w:rsidR="00777DB2" w:rsidRPr="000D3D4E">
        <w:rPr>
          <w:lang w:eastAsia="ja-JP"/>
        </w:rPr>
        <w:t xml:space="preserve">, with </w:t>
      </w:r>
      <w:r w:rsidR="00476F31" w:rsidRPr="000D3D4E">
        <w:rPr>
          <w:lang w:eastAsia="ja-JP"/>
        </w:rPr>
        <w:t xml:space="preserve">10 </w:t>
      </w:r>
      <w:r w:rsidR="008D73B4" w:rsidRPr="000D3D4E">
        <w:rPr>
          <w:lang w:eastAsia="ja-JP"/>
        </w:rPr>
        <w:t xml:space="preserve">and 11 </w:t>
      </w:r>
      <w:r w:rsidR="00476F31" w:rsidRPr="000D3D4E">
        <w:rPr>
          <w:lang w:eastAsia="ja-JP"/>
        </w:rPr>
        <w:t>species</w:t>
      </w:r>
      <w:r w:rsidR="00777DB2" w:rsidRPr="000D3D4E">
        <w:rPr>
          <w:lang w:eastAsia="ja-JP"/>
        </w:rPr>
        <w:t xml:space="preserve"> </w:t>
      </w:r>
      <w:r w:rsidR="00992F6C" w:rsidRPr="000D3D4E">
        <w:rPr>
          <w:lang w:eastAsia="ja-JP"/>
        </w:rPr>
        <w:t xml:space="preserve">respectively known to be </w:t>
      </w:r>
      <w:r w:rsidR="007E03C2">
        <w:rPr>
          <w:lang w:eastAsia="ja-JP"/>
        </w:rPr>
        <w:t>threatened</w:t>
      </w:r>
      <w:r w:rsidR="007E03C2" w:rsidRPr="000D3D4E">
        <w:rPr>
          <w:lang w:eastAsia="ja-JP"/>
        </w:rPr>
        <w:t xml:space="preserve"> </w:t>
      </w:r>
      <w:r w:rsidR="00992F6C" w:rsidRPr="000D3D4E">
        <w:rPr>
          <w:lang w:eastAsia="ja-JP"/>
        </w:rPr>
        <w:t xml:space="preserve">(see </w:t>
      </w:r>
      <w:r w:rsidR="00777DB2" w:rsidRPr="000D3D4E">
        <w:rPr>
          <w:lang w:eastAsia="ja-JP"/>
        </w:rPr>
        <w:t>Appendix</w:t>
      </w:r>
      <w:r w:rsidR="007839ED">
        <w:rPr>
          <w:lang w:eastAsia="ja-JP"/>
        </w:rPr>
        <w:t xml:space="preserve"> A, Table </w:t>
      </w:r>
      <w:r w:rsidR="00777DB2" w:rsidRPr="000D3D4E">
        <w:rPr>
          <w:lang w:eastAsia="ja-JP"/>
        </w:rPr>
        <w:t>A1</w:t>
      </w:r>
      <w:r w:rsidR="00992F6C" w:rsidRPr="000D3D4E">
        <w:rPr>
          <w:lang w:eastAsia="ja-JP"/>
        </w:rPr>
        <w:t>)</w:t>
      </w:r>
      <w:r w:rsidR="00777DB2" w:rsidRPr="000D3D4E">
        <w:rPr>
          <w:lang w:eastAsia="ja-JP"/>
        </w:rPr>
        <w:t xml:space="preserve">. </w:t>
      </w:r>
      <w:r w:rsidR="009D101B" w:rsidRPr="000D3D4E">
        <w:rPr>
          <w:lang w:eastAsia="ja-JP"/>
        </w:rPr>
        <w:t xml:space="preserve">Few </w:t>
      </w:r>
      <w:r w:rsidR="00146260">
        <w:rPr>
          <w:lang w:eastAsia="ja-JP"/>
        </w:rPr>
        <w:t xml:space="preserve">northern Australia </w:t>
      </w:r>
      <w:r w:rsidR="009D101B" w:rsidRPr="000D3D4E">
        <w:rPr>
          <w:lang w:eastAsia="ja-JP"/>
        </w:rPr>
        <w:t xml:space="preserve">freshwater species are listed as threatened under the EPBC Act, and it is thought that </w:t>
      </w:r>
      <w:r w:rsidR="004526B9" w:rsidRPr="000D3D4E">
        <w:rPr>
          <w:lang w:eastAsia="ja-JP"/>
        </w:rPr>
        <w:t>freshwater species</w:t>
      </w:r>
      <w:r w:rsidR="009D101B" w:rsidRPr="000D3D4E">
        <w:rPr>
          <w:lang w:eastAsia="ja-JP"/>
        </w:rPr>
        <w:t xml:space="preserve"> are underrepresented on </w:t>
      </w:r>
      <w:r w:rsidR="00D525C2" w:rsidRPr="000D3D4E">
        <w:rPr>
          <w:lang w:eastAsia="ja-JP"/>
        </w:rPr>
        <w:t>national</w:t>
      </w:r>
      <w:r w:rsidR="009D101B" w:rsidRPr="000D3D4E">
        <w:rPr>
          <w:lang w:eastAsia="ja-JP"/>
        </w:rPr>
        <w:t xml:space="preserve"> and state threatened species li</w:t>
      </w:r>
      <w:r w:rsidR="0040496E" w:rsidRPr="000D3D4E">
        <w:rPr>
          <w:lang w:eastAsia="ja-JP"/>
        </w:rPr>
        <w:t>sts</w:t>
      </w:r>
      <w:r w:rsidR="009D101B" w:rsidRPr="000D3D4E">
        <w:rPr>
          <w:lang w:eastAsia="ja-JP"/>
        </w:rPr>
        <w:t xml:space="preserve"> (</w:t>
      </w:r>
      <w:proofErr w:type="spellStart"/>
      <w:r w:rsidR="009D101B" w:rsidRPr="000D3D4E">
        <w:rPr>
          <w:lang w:eastAsia="ja-JP"/>
        </w:rPr>
        <w:t>Lintermans</w:t>
      </w:r>
      <w:proofErr w:type="spellEnd"/>
      <w:r w:rsidR="009D101B" w:rsidRPr="000D3D4E">
        <w:rPr>
          <w:lang w:eastAsia="ja-JP"/>
        </w:rPr>
        <w:t xml:space="preserve"> et al. 2020)</w:t>
      </w:r>
      <w:r w:rsidR="0040496E" w:rsidRPr="000D3D4E">
        <w:rPr>
          <w:lang w:eastAsia="ja-JP"/>
        </w:rPr>
        <w:t xml:space="preserve">. There </w:t>
      </w:r>
      <w:r w:rsidR="00D07929" w:rsidRPr="000D3D4E">
        <w:rPr>
          <w:lang w:eastAsia="ja-JP"/>
        </w:rPr>
        <w:t xml:space="preserve">is often a lack of data on freshwater taxa, with freshwater flora and fauna </w:t>
      </w:r>
      <w:r w:rsidR="006210D4" w:rsidRPr="000D3D4E">
        <w:rPr>
          <w:lang w:eastAsia="ja-JP"/>
        </w:rPr>
        <w:t>generally receiving</w:t>
      </w:r>
      <w:r w:rsidR="00BE0FC5" w:rsidRPr="000D3D4E">
        <w:rPr>
          <w:lang w:eastAsia="ja-JP"/>
        </w:rPr>
        <w:t xml:space="preserve"> less attention</w:t>
      </w:r>
      <w:r w:rsidR="00A21B1F" w:rsidRPr="000D3D4E">
        <w:rPr>
          <w:lang w:eastAsia="ja-JP"/>
        </w:rPr>
        <w:t xml:space="preserve"> and conservation effort </w:t>
      </w:r>
      <w:r w:rsidR="00BE0FC5" w:rsidRPr="000D3D4E">
        <w:rPr>
          <w:lang w:eastAsia="ja-JP"/>
        </w:rPr>
        <w:t xml:space="preserve">than terrestrial and marine species </w:t>
      </w:r>
      <w:r w:rsidR="006210D4" w:rsidRPr="000D3D4E">
        <w:rPr>
          <w:lang w:eastAsia="ja-JP"/>
        </w:rPr>
        <w:t>(</w:t>
      </w:r>
      <w:r w:rsidR="00BE0FC5" w:rsidRPr="000D3D4E">
        <w:rPr>
          <w:lang w:eastAsia="ja-JP"/>
        </w:rPr>
        <w:t>Birnie-Gauvin et al</w:t>
      </w:r>
      <w:r w:rsidR="00D9656A">
        <w:rPr>
          <w:lang w:eastAsia="ja-JP"/>
        </w:rPr>
        <w:t>.</w:t>
      </w:r>
      <w:r w:rsidR="00BE0FC5" w:rsidRPr="000D3D4E">
        <w:rPr>
          <w:lang w:eastAsia="ja-JP"/>
        </w:rPr>
        <w:t xml:space="preserve"> 2023</w:t>
      </w:r>
      <w:r w:rsidR="0078578F" w:rsidRPr="000D3D4E">
        <w:rPr>
          <w:lang w:eastAsia="ja-JP"/>
        </w:rPr>
        <w:t xml:space="preserve">; </w:t>
      </w:r>
      <w:r w:rsidR="004D16C5" w:rsidRPr="000D3D4E">
        <w:rPr>
          <w:lang w:eastAsia="ja-JP"/>
        </w:rPr>
        <w:t>Januchowski-Hartley et al. 2011</w:t>
      </w:r>
      <w:r w:rsidR="0078578F" w:rsidRPr="000D3D4E">
        <w:rPr>
          <w:lang w:eastAsia="ja-JP"/>
        </w:rPr>
        <w:t>).</w:t>
      </w:r>
      <w:r w:rsidR="00A30BD4" w:rsidRPr="000D3D4E">
        <w:rPr>
          <w:lang w:eastAsia="ja-JP"/>
        </w:rPr>
        <w:t xml:space="preserve"> </w:t>
      </w:r>
    </w:p>
    <w:p w14:paraId="708DB7D0" w14:textId="057FB62A" w:rsidR="000D2C95" w:rsidRPr="000D3D4E" w:rsidRDefault="005E5A5A" w:rsidP="005E5A5A">
      <w:pPr>
        <w:rPr>
          <w:rFonts w:cstheme="minorHAnsi"/>
        </w:rPr>
      </w:pPr>
      <w:r w:rsidRPr="000D3D4E">
        <w:rPr>
          <w:rFonts w:cstheme="minorHAnsi"/>
        </w:rPr>
        <w:t>M</w:t>
      </w:r>
      <w:r w:rsidR="0005145F" w:rsidRPr="000D3D4E">
        <w:rPr>
          <w:rFonts w:cstheme="minorHAnsi"/>
        </w:rPr>
        <w:t>ost</w:t>
      </w:r>
      <w:r w:rsidRPr="000D3D4E">
        <w:rPr>
          <w:rFonts w:cstheme="minorHAnsi"/>
        </w:rPr>
        <w:t xml:space="preserve"> </w:t>
      </w:r>
      <w:r w:rsidR="00E74E45" w:rsidRPr="000D3D4E">
        <w:rPr>
          <w:rFonts w:cstheme="minorHAnsi"/>
        </w:rPr>
        <w:t xml:space="preserve">of the Indigenous </w:t>
      </w:r>
      <w:r w:rsidR="00FC49F5" w:rsidRPr="000D3D4E">
        <w:rPr>
          <w:rFonts w:cstheme="minorHAnsi"/>
        </w:rPr>
        <w:t>l</w:t>
      </w:r>
      <w:r w:rsidR="00E74E45" w:rsidRPr="000D3D4E">
        <w:rPr>
          <w:rFonts w:cstheme="minorHAnsi"/>
        </w:rPr>
        <w:t xml:space="preserve">and </w:t>
      </w:r>
      <w:r w:rsidR="00FC49F5" w:rsidRPr="000D3D4E">
        <w:rPr>
          <w:rFonts w:cstheme="minorHAnsi"/>
        </w:rPr>
        <w:t>m</w:t>
      </w:r>
      <w:r w:rsidR="00E74E45" w:rsidRPr="000D3D4E">
        <w:rPr>
          <w:rFonts w:cstheme="minorHAnsi"/>
        </w:rPr>
        <w:t>anagers consulted</w:t>
      </w:r>
      <w:r w:rsidR="00264359" w:rsidRPr="000D3D4E">
        <w:rPr>
          <w:rFonts w:cstheme="minorHAnsi"/>
        </w:rPr>
        <w:t xml:space="preserve"> </w:t>
      </w:r>
      <w:r w:rsidR="00564550" w:rsidRPr="000D3D4E">
        <w:rPr>
          <w:rFonts w:cstheme="minorHAnsi"/>
        </w:rPr>
        <w:t>during</w:t>
      </w:r>
      <w:r w:rsidR="002B2A6D" w:rsidRPr="000D3D4E">
        <w:rPr>
          <w:rFonts w:cstheme="minorHAnsi"/>
        </w:rPr>
        <w:t xml:space="preserve"> developing </w:t>
      </w:r>
      <w:r w:rsidR="00564550" w:rsidRPr="000D3D4E">
        <w:rPr>
          <w:rFonts w:cstheme="minorHAnsi"/>
        </w:rPr>
        <w:t xml:space="preserve">of </w:t>
      </w:r>
      <w:r w:rsidR="002B2A6D" w:rsidRPr="000D3D4E">
        <w:rPr>
          <w:rFonts w:cstheme="minorHAnsi"/>
        </w:rPr>
        <w:t xml:space="preserve">this </w:t>
      </w:r>
      <w:r w:rsidR="00F010B1" w:rsidRPr="000D3D4E">
        <w:rPr>
          <w:rFonts w:cstheme="minorHAnsi"/>
        </w:rPr>
        <w:t>plan</w:t>
      </w:r>
      <w:r w:rsidR="002B2A6D" w:rsidRPr="000D3D4E">
        <w:rPr>
          <w:rFonts w:cstheme="minorHAnsi"/>
        </w:rPr>
        <w:t xml:space="preserve"> </w:t>
      </w:r>
      <w:r w:rsidR="00202DBF">
        <w:rPr>
          <w:rFonts w:cstheme="minorHAnsi"/>
        </w:rPr>
        <w:t xml:space="preserve">reported that cultural values </w:t>
      </w:r>
      <w:r w:rsidR="008E2A5B">
        <w:rPr>
          <w:rFonts w:cstheme="minorHAnsi"/>
        </w:rPr>
        <w:t>were</w:t>
      </w:r>
      <w:r w:rsidR="00E74E45" w:rsidRPr="000D3D4E">
        <w:rPr>
          <w:rFonts w:cstheme="minorHAnsi"/>
        </w:rPr>
        <w:t xml:space="preserve"> being </w:t>
      </w:r>
      <w:r w:rsidRPr="000D3D4E">
        <w:rPr>
          <w:rFonts w:cstheme="minorHAnsi"/>
        </w:rPr>
        <w:t xml:space="preserve">threatened by </w:t>
      </w:r>
      <w:r w:rsidR="00A612B6" w:rsidRPr="000D3D4E">
        <w:rPr>
          <w:rFonts w:cstheme="minorHAnsi"/>
        </w:rPr>
        <w:t>one or more of these</w:t>
      </w:r>
      <w:r w:rsidRPr="000D3D4E">
        <w:rPr>
          <w:rFonts w:cstheme="minorHAnsi"/>
        </w:rPr>
        <w:t xml:space="preserve"> invasive grasses</w:t>
      </w:r>
      <w:r w:rsidR="00EC5CD0">
        <w:rPr>
          <w:rFonts w:cstheme="minorHAnsi"/>
        </w:rPr>
        <w:t xml:space="preserve"> </w:t>
      </w:r>
      <w:r w:rsidR="00EC5CD0" w:rsidRPr="000D3D4E">
        <w:rPr>
          <w:rFonts w:cstheme="minorHAnsi"/>
        </w:rPr>
        <w:t>(</w:t>
      </w:r>
      <w:r w:rsidR="00601F8A" w:rsidRPr="00C32648">
        <w:rPr>
          <w:rFonts w:cstheme="minorHAnsi"/>
        </w:rPr>
        <w:t>s</w:t>
      </w:r>
      <w:r w:rsidR="00EC5CD0" w:rsidRPr="00C32648">
        <w:rPr>
          <w:rFonts w:cstheme="minorHAnsi"/>
        </w:rPr>
        <w:t>ee</w:t>
      </w:r>
      <w:r w:rsidR="00EC5CD0" w:rsidRPr="000D3D4E">
        <w:rPr>
          <w:rFonts w:cstheme="minorHAnsi"/>
        </w:rPr>
        <w:t xml:space="preserve"> section 5 within the Background </w:t>
      </w:r>
      <w:r w:rsidR="00EC5CD0">
        <w:rPr>
          <w:rFonts w:cstheme="minorHAnsi"/>
        </w:rPr>
        <w:t>D</w:t>
      </w:r>
      <w:r w:rsidR="00EC5CD0" w:rsidRPr="000D3D4E">
        <w:rPr>
          <w:rFonts w:cstheme="minorHAnsi"/>
        </w:rPr>
        <w:t>ocument)</w:t>
      </w:r>
      <w:r w:rsidR="00E74E45" w:rsidRPr="000D3D4E">
        <w:rPr>
          <w:rFonts w:cstheme="minorHAnsi"/>
        </w:rPr>
        <w:t xml:space="preserve">. </w:t>
      </w:r>
      <w:r w:rsidR="0007507D" w:rsidRPr="000D3D4E">
        <w:rPr>
          <w:rFonts w:cstheme="minorHAnsi"/>
        </w:rPr>
        <w:t xml:space="preserve">The aspects of culture reported to be impacted </w:t>
      </w:r>
      <w:r w:rsidR="0086667A" w:rsidRPr="000D3D4E">
        <w:rPr>
          <w:rFonts w:cstheme="minorHAnsi"/>
        </w:rPr>
        <w:t>were wide ranging including</w:t>
      </w:r>
      <w:r w:rsidR="0007507D" w:rsidRPr="000D3D4E">
        <w:rPr>
          <w:rFonts w:cstheme="minorHAnsi"/>
        </w:rPr>
        <w:t xml:space="preserve"> </w:t>
      </w:r>
      <w:r w:rsidR="006568FA" w:rsidRPr="000D3D4E">
        <w:rPr>
          <w:rFonts w:cstheme="minorHAnsi"/>
        </w:rPr>
        <w:t xml:space="preserve">physical </w:t>
      </w:r>
      <w:r w:rsidR="0007507D" w:rsidRPr="000D3D4E">
        <w:rPr>
          <w:rFonts w:cstheme="minorHAnsi"/>
        </w:rPr>
        <w:t xml:space="preserve">access to </w:t>
      </w:r>
      <w:r w:rsidR="006D1CC5" w:rsidRPr="000D3D4E">
        <w:rPr>
          <w:rFonts w:cstheme="minorHAnsi"/>
        </w:rPr>
        <w:t xml:space="preserve">country and </w:t>
      </w:r>
      <w:r w:rsidRPr="000D3D4E">
        <w:rPr>
          <w:rFonts w:cstheme="minorHAnsi"/>
        </w:rPr>
        <w:t>resources (bush tucker, medicine, water</w:t>
      </w:r>
      <w:r w:rsidR="0081500C" w:rsidRPr="000D3D4E">
        <w:rPr>
          <w:rFonts w:cstheme="minorHAnsi"/>
        </w:rPr>
        <w:t>, hunting</w:t>
      </w:r>
      <w:r w:rsidRPr="000D3D4E">
        <w:rPr>
          <w:rFonts w:cstheme="minorHAnsi"/>
        </w:rPr>
        <w:t>)</w:t>
      </w:r>
      <w:r w:rsidR="008E66B6" w:rsidRPr="000D3D4E">
        <w:rPr>
          <w:rFonts w:cstheme="minorHAnsi"/>
        </w:rPr>
        <w:t xml:space="preserve">, </w:t>
      </w:r>
      <w:r w:rsidR="00504B3C" w:rsidRPr="000D3D4E">
        <w:rPr>
          <w:rFonts w:cstheme="minorHAnsi"/>
        </w:rPr>
        <w:t xml:space="preserve">and </w:t>
      </w:r>
      <w:r w:rsidR="007F2AC0" w:rsidRPr="000D3D4E">
        <w:rPr>
          <w:rFonts w:cstheme="minorHAnsi"/>
        </w:rPr>
        <w:t xml:space="preserve">damage to </w:t>
      </w:r>
      <w:r w:rsidR="008E66B6" w:rsidRPr="000D3D4E">
        <w:rPr>
          <w:rFonts w:cstheme="minorHAnsi"/>
        </w:rPr>
        <w:t>sacred sites</w:t>
      </w:r>
      <w:r w:rsidR="00504B3C" w:rsidRPr="000D3D4E">
        <w:rPr>
          <w:rFonts w:cstheme="minorHAnsi"/>
        </w:rPr>
        <w:t>,</w:t>
      </w:r>
      <w:r w:rsidR="00D0466B" w:rsidRPr="000D3D4E">
        <w:rPr>
          <w:rFonts w:cstheme="minorHAnsi"/>
        </w:rPr>
        <w:t xml:space="preserve"> </w:t>
      </w:r>
      <w:r w:rsidR="00504B3C" w:rsidRPr="000D3D4E">
        <w:rPr>
          <w:rFonts w:cstheme="minorHAnsi"/>
        </w:rPr>
        <w:t xml:space="preserve">especially from inappropriate </w:t>
      </w:r>
      <w:r w:rsidRPr="000D3D4E">
        <w:rPr>
          <w:rFonts w:cstheme="minorHAnsi"/>
        </w:rPr>
        <w:t>fire management</w:t>
      </w:r>
      <w:r w:rsidR="00D0466B" w:rsidRPr="000D3D4E">
        <w:rPr>
          <w:rFonts w:cstheme="minorHAnsi"/>
        </w:rPr>
        <w:t>.</w:t>
      </w:r>
      <w:r w:rsidR="00A06096" w:rsidRPr="000D3D4E">
        <w:rPr>
          <w:rFonts w:cstheme="minorHAnsi"/>
        </w:rPr>
        <w:t xml:space="preserve"> </w:t>
      </w:r>
      <w:r w:rsidR="00DE46DA" w:rsidRPr="000D3D4E">
        <w:rPr>
          <w:rFonts w:cstheme="minorHAnsi"/>
        </w:rPr>
        <w:t>H</w:t>
      </w:r>
      <w:r w:rsidR="00A6391B" w:rsidRPr="000D3D4E">
        <w:rPr>
          <w:rFonts w:cstheme="minorHAnsi"/>
        </w:rPr>
        <w:t xml:space="preserve">ymenachne and para grass </w:t>
      </w:r>
      <w:r w:rsidR="0060077A" w:rsidRPr="000D3D4E">
        <w:rPr>
          <w:rFonts w:cstheme="minorHAnsi"/>
        </w:rPr>
        <w:t>are</w:t>
      </w:r>
      <w:r w:rsidR="00A6391B" w:rsidRPr="000D3D4E">
        <w:rPr>
          <w:rFonts w:cstheme="minorHAnsi"/>
        </w:rPr>
        <w:t xml:space="preserve"> </w:t>
      </w:r>
      <w:r w:rsidR="007429AC" w:rsidRPr="000D3D4E">
        <w:rPr>
          <w:rFonts w:cstheme="minorHAnsi"/>
        </w:rPr>
        <w:t xml:space="preserve">restricting access for species traditionally found on Country, including </w:t>
      </w:r>
      <w:r w:rsidR="000A0B43" w:rsidRPr="000D3D4E">
        <w:rPr>
          <w:rFonts w:cstheme="minorHAnsi"/>
        </w:rPr>
        <w:t>preventing</w:t>
      </w:r>
      <w:r w:rsidR="007429AC" w:rsidRPr="000D3D4E">
        <w:rPr>
          <w:rFonts w:cstheme="minorHAnsi"/>
        </w:rPr>
        <w:t xml:space="preserve"> barramundi migrating from </w:t>
      </w:r>
      <w:r w:rsidR="007F3CCE" w:rsidRPr="000D3D4E">
        <w:rPr>
          <w:rFonts w:cstheme="minorHAnsi"/>
        </w:rPr>
        <w:t xml:space="preserve">the </w:t>
      </w:r>
      <w:r w:rsidR="007429AC" w:rsidRPr="000D3D4E">
        <w:rPr>
          <w:rFonts w:cstheme="minorHAnsi"/>
        </w:rPr>
        <w:t xml:space="preserve">floodplains after </w:t>
      </w:r>
      <w:r w:rsidR="004512EB" w:rsidRPr="000D3D4E">
        <w:rPr>
          <w:rFonts w:cstheme="minorHAnsi"/>
        </w:rPr>
        <w:t xml:space="preserve">their </w:t>
      </w:r>
      <w:r w:rsidR="007429AC" w:rsidRPr="000D3D4E">
        <w:rPr>
          <w:rFonts w:cstheme="minorHAnsi"/>
        </w:rPr>
        <w:t>breeding season</w:t>
      </w:r>
      <w:r w:rsidR="000545D8" w:rsidRPr="000D3D4E">
        <w:rPr>
          <w:rFonts w:cstheme="minorHAnsi"/>
        </w:rPr>
        <w:t xml:space="preserve">. One </w:t>
      </w:r>
      <w:r w:rsidR="009367ED" w:rsidRPr="000D3D4E">
        <w:rPr>
          <w:rFonts w:cstheme="minorHAnsi"/>
        </w:rPr>
        <w:t>ranger</w:t>
      </w:r>
      <w:r w:rsidR="00ED4DCA" w:rsidRPr="000D3D4E">
        <w:rPr>
          <w:rFonts w:cstheme="minorHAnsi"/>
        </w:rPr>
        <w:t xml:space="preserve"> stated </w:t>
      </w:r>
      <w:r w:rsidR="00D008D0" w:rsidRPr="000D3D4E">
        <w:rPr>
          <w:rFonts w:cstheme="minorHAnsi"/>
        </w:rPr>
        <w:t>“</w:t>
      </w:r>
      <w:r w:rsidR="007F3CCE" w:rsidRPr="000D3D4E">
        <w:rPr>
          <w:rFonts w:cstheme="minorHAnsi"/>
        </w:rPr>
        <w:t>olive hymenachne altered native feed for animals, potential to change water flow, choke up billabongs and habitat alterations</w:t>
      </w:r>
      <w:r w:rsidR="00D008D0" w:rsidRPr="000D3D4E">
        <w:rPr>
          <w:rFonts w:cstheme="minorHAnsi"/>
        </w:rPr>
        <w:t>”</w:t>
      </w:r>
      <w:r w:rsidR="007F3CCE" w:rsidRPr="000D3D4E">
        <w:rPr>
          <w:rFonts w:cstheme="minorHAnsi"/>
        </w:rPr>
        <w:t>.</w:t>
      </w:r>
      <w:r w:rsidR="00A02FE6" w:rsidRPr="000D3D4E">
        <w:rPr>
          <w:rFonts w:cstheme="minorHAnsi"/>
        </w:rPr>
        <w:t xml:space="preserve"> </w:t>
      </w:r>
    </w:p>
    <w:p w14:paraId="290D7321" w14:textId="1A8011AF" w:rsidR="00DD4205" w:rsidRDefault="00BC2B70" w:rsidP="00DD4205">
      <w:pPr>
        <w:rPr>
          <w:rFonts w:cstheme="minorHAnsi"/>
        </w:rPr>
      </w:pPr>
      <w:r>
        <w:t xml:space="preserve">The </w:t>
      </w:r>
      <w:r w:rsidR="00C10AA0" w:rsidRPr="000D3D4E">
        <w:t xml:space="preserve">Indigenous land management groups </w:t>
      </w:r>
      <w:r>
        <w:t xml:space="preserve">consulted, </w:t>
      </w:r>
      <w:r w:rsidR="00C10AA0" w:rsidRPr="000D3D4E">
        <w:t xml:space="preserve">were </w:t>
      </w:r>
      <w:r w:rsidR="00150F44">
        <w:t xml:space="preserve">also </w:t>
      </w:r>
      <w:r w:rsidR="00C10AA0" w:rsidRPr="000D3D4E">
        <w:t xml:space="preserve">aware of the impacts of </w:t>
      </w:r>
      <w:r w:rsidR="00966F97" w:rsidRPr="000D3D4E">
        <w:t>gamba grass and the mission grasses</w:t>
      </w:r>
      <w:r w:rsidR="00C10AA0" w:rsidRPr="000D3D4E">
        <w:t xml:space="preserve"> on biodiversity</w:t>
      </w:r>
      <w:r w:rsidR="00662B89">
        <w:t xml:space="preserve"> </w:t>
      </w:r>
      <w:r w:rsidR="00DD746C">
        <w:t xml:space="preserve">assets. </w:t>
      </w:r>
      <w:r w:rsidR="00264685">
        <w:t>There i</w:t>
      </w:r>
      <w:r w:rsidR="0060335F">
        <w:t>s considerable alignment across cultural and biodiversity values</w:t>
      </w:r>
      <w:r w:rsidR="000D1E77">
        <w:t>,</w:t>
      </w:r>
      <w:r w:rsidR="0060335F">
        <w:t xml:space="preserve"> </w:t>
      </w:r>
      <w:r w:rsidR="00744CB1">
        <w:t xml:space="preserve">and invasive grass management programs </w:t>
      </w:r>
      <w:r w:rsidR="00926DF6">
        <w:t>can be strategically develope</w:t>
      </w:r>
      <w:r w:rsidR="007E0056">
        <w:t xml:space="preserve">d and implemented to maximise </w:t>
      </w:r>
      <w:r w:rsidR="000169F0">
        <w:t>protection of these values</w:t>
      </w:r>
      <w:r w:rsidR="00C10AA0" w:rsidRPr="000D3D4E">
        <w:t xml:space="preserve">. </w:t>
      </w:r>
      <w:r w:rsidR="00C144D1" w:rsidRPr="000D3D4E">
        <w:t>When Indigenous land management groups have</w:t>
      </w:r>
      <w:r w:rsidR="004A72EF" w:rsidRPr="000D3D4E">
        <w:t xml:space="preserve"> more items in their work plan th</w:t>
      </w:r>
      <w:r w:rsidR="00D008D0" w:rsidRPr="000D3D4E">
        <w:t>a</w:t>
      </w:r>
      <w:r w:rsidR="004A72EF" w:rsidRPr="000D3D4E">
        <w:t xml:space="preserve">n resources to </w:t>
      </w:r>
      <w:r w:rsidR="00D008D0" w:rsidRPr="000D3D4E">
        <w:t xml:space="preserve">perform </w:t>
      </w:r>
      <w:r w:rsidR="004A72EF" w:rsidRPr="000D3D4E">
        <w:t>them,</w:t>
      </w:r>
      <w:r w:rsidR="00957F2F" w:rsidRPr="000D3D4E">
        <w:t xml:space="preserve"> </w:t>
      </w:r>
      <w:r w:rsidR="00957F2F" w:rsidRPr="000D3D4E">
        <w:rPr>
          <w:rFonts w:cstheme="minorHAnsi"/>
        </w:rPr>
        <w:t>i</w:t>
      </w:r>
      <w:r w:rsidR="000E0850" w:rsidRPr="000D3D4E">
        <w:rPr>
          <w:rFonts w:cstheme="minorHAnsi"/>
        </w:rPr>
        <w:t>nvasive grass management programs that address conservation of both biodiversity and culture</w:t>
      </w:r>
      <w:r w:rsidR="00441DA5" w:rsidRPr="000D3D4E">
        <w:rPr>
          <w:rFonts w:cstheme="minorHAnsi"/>
        </w:rPr>
        <w:t xml:space="preserve"> </w:t>
      </w:r>
      <w:r w:rsidR="00E545E9">
        <w:rPr>
          <w:rFonts w:cstheme="minorHAnsi"/>
        </w:rPr>
        <w:t>could be a higher</w:t>
      </w:r>
      <w:r w:rsidR="00D008D0" w:rsidRPr="000D3D4E">
        <w:rPr>
          <w:rFonts w:cstheme="minorHAnsi"/>
        </w:rPr>
        <w:t xml:space="preserve"> </w:t>
      </w:r>
      <w:r w:rsidR="000D09C5" w:rsidRPr="000D3D4E">
        <w:rPr>
          <w:rFonts w:cstheme="minorHAnsi"/>
        </w:rPr>
        <w:t xml:space="preserve">priority. </w:t>
      </w:r>
    </w:p>
    <w:p w14:paraId="58475A85" w14:textId="4CE6CCF5" w:rsidR="00AF2905" w:rsidRPr="000D3D4E" w:rsidRDefault="00AF2905" w:rsidP="00D83975">
      <w:pPr>
        <w:pStyle w:val="Caption"/>
      </w:pPr>
      <w:bookmarkStart w:id="17" w:name="_Toc191633808"/>
      <w:r w:rsidRPr="000D3D4E">
        <w:lastRenderedPageBreak/>
        <w:t xml:space="preserve">Table </w:t>
      </w:r>
      <w:r>
        <w:fldChar w:fldCharType="begin"/>
      </w:r>
      <w:r>
        <w:instrText>SEQ Table \* ARABIC</w:instrText>
      </w:r>
      <w:r>
        <w:fldChar w:fldCharType="separate"/>
      </w:r>
      <w:r w:rsidR="00F5134A">
        <w:rPr>
          <w:noProof/>
        </w:rPr>
        <w:t>2</w:t>
      </w:r>
      <w:r>
        <w:fldChar w:fldCharType="end"/>
      </w:r>
      <w:r w:rsidR="001D379F">
        <w:t xml:space="preserve"> </w:t>
      </w:r>
      <w:r w:rsidRPr="000D3D4E">
        <w:t xml:space="preserve">Actions </w:t>
      </w:r>
      <w:r w:rsidR="00F52CA5" w:rsidRPr="000D3D4E">
        <w:t>for</w:t>
      </w:r>
      <w:r w:rsidRPr="000D3D4E">
        <w:t xml:space="preserve"> objective 1, prioritise biodiversity and cultural assets and areas for protection, and increase our understanding of the ecological impacts of these grasses.</w:t>
      </w:r>
      <w:bookmarkEnd w:id="17"/>
    </w:p>
    <w:tbl>
      <w:tblPr>
        <w:tblW w:w="5314" w:type="pct"/>
        <w:tblBorders>
          <w:top w:val="single" w:sz="4" w:space="0" w:color="auto"/>
          <w:bottom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4254"/>
        <w:gridCol w:w="1276"/>
        <w:gridCol w:w="4110"/>
      </w:tblGrid>
      <w:tr w:rsidR="002C20DB" w:rsidRPr="000D3D4E" w14:paraId="0264F2F2" w14:textId="77777777" w:rsidTr="062849E9">
        <w:trPr>
          <w:cantSplit/>
          <w:tblHeader/>
        </w:trPr>
        <w:tc>
          <w:tcPr>
            <w:tcW w:w="2206" w:type="pct"/>
            <w:tcMar>
              <w:left w:w="108" w:type="dxa"/>
              <w:right w:w="108" w:type="dxa"/>
            </w:tcMar>
          </w:tcPr>
          <w:p w14:paraId="2D212DC9" w14:textId="77777777" w:rsidR="002C20DB" w:rsidRPr="000D3D4E" w:rsidRDefault="002C20DB">
            <w:pPr>
              <w:pStyle w:val="TableHeading"/>
              <w:rPr>
                <w:highlight w:val="yellow"/>
              </w:rPr>
            </w:pPr>
            <w:r w:rsidRPr="000D3D4E">
              <w:t>Action</w:t>
            </w:r>
          </w:p>
        </w:tc>
        <w:tc>
          <w:tcPr>
            <w:tcW w:w="662" w:type="pct"/>
            <w:tcMar>
              <w:left w:w="108" w:type="dxa"/>
              <w:right w:w="108" w:type="dxa"/>
            </w:tcMar>
          </w:tcPr>
          <w:p w14:paraId="6CE63994" w14:textId="27C8CE85" w:rsidR="002C20DB" w:rsidRPr="000D3D4E" w:rsidRDefault="002C20DB">
            <w:pPr>
              <w:pStyle w:val="TableHeading"/>
              <w:rPr>
                <w:highlight w:val="yellow"/>
              </w:rPr>
            </w:pPr>
            <w:r w:rsidRPr="000D3D4E">
              <w:t>Priority and timeframe</w:t>
            </w:r>
          </w:p>
        </w:tc>
        <w:tc>
          <w:tcPr>
            <w:tcW w:w="2132" w:type="pct"/>
            <w:tcMar>
              <w:left w:w="108" w:type="dxa"/>
              <w:right w:w="108" w:type="dxa"/>
            </w:tcMar>
          </w:tcPr>
          <w:p w14:paraId="573BE07F" w14:textId="6692DF68" w:rsidR="002C20DB" w:rsidRPr="000D3D4E" w:rsidRDefault="002C20DB">
            <w:pPr>
              <w:pStyle w:val="TableHeading"/>
              <w:rPr>
                <w:highlight w:val="yellow"/>
              </w:rPr>
            </w:pPr>
            <w:r w:rsidRPr="000D3D4E">
              <w:t>Output and outcome</w:t>
            </w:r>
          </w:p>
        </w:tc>
      </w:tr>
      <w:tr w:rsidR="001C460D" w:rsidRPr="000D3D4E" w14:paraId="7D86C98F" w14:textId="77777777" w:rsidTr="062849E9">
        <w:trPr>
          <w:cantSplit/>
        </w:trPr>
        <w:tc>
          <w:tcPr>
            <w:tcW w:w="2206" w:type="pct"/>
            <w:tcMar>
              <w:left w:w="108" w:type="dxa"/>
              <w:right w:w="108" w:type="dxa"/>
            </w:tcMar>
          </w:tcPr>
          <w:p w14:paraId="4019C560" w14:textId="134944DC" w:rsidR="004327CD" w:rsidRPr="000D3D4E" w:rsidRDefault="00500230" w:rsidP="001C460D">
            <w:pPr>
              <w:pStyle w:val="TableText"/>
              <w:rPr>
                <w:rFonts w:cstheme="minorHAnsi"/>
                <w:b/>
                <w:bCs/>
              </w:rPr>
            </w:pPr>
            <w:r w:rsidRPr="00F50846">
              <w:rPr>
                <w:rFonts w:cstheme="minorHAnsi"/>
                <w:b/>
                <w:bCs/>
              </w:rPr>
              <w:t>1.1</w:t>
            </w:r>
            <w:r w:rsidRPr="000D3D4E">
              <w:rPr>
                <w:rFonts w:cstheme="minorHAnsi"/>
              </w:rPr>
              <w:t xml:space="preserve"> </w:t>
            </w:r>
            <w:r w:rsidR="005D6E98" w:rsidRPr="000D3D4E">
              <w:rPr>
                <w:rFonts w:cstheme="minorHAnsi"/>
                <w:b/>
                <w:bCs/>
              </w:rPr>
              <w:t xml:space="preserve">Identify biodiversity assets for protection </w:t>
            </w:r>
          </w:p>
          <w:p w14:paraId="7A1EC040" w14:textId="4F7F1EFA" w:rsidR="005968D7" w:rsidRPr="000D3D4E" w:rsidRDefault="001432BF" w:rsidP="001C460D">
            <w:pPr>
              <w:pStyle w:val="TableText"/>
              <w:rPr>
                <w:bCs/>
                <w:lang w:eastAsia="en-AU"/>
              </w:rPr>
            </w:pPr>
            <w:r w:rsidRPr="000D3D4E">
              <w:rPr>
                <w:bCs/>
                <w:lang w:eastAsia="en-AU"/>
              </w:rPr>
              <w:t xml:space="preserve">Identify key </w:t>
            </w:r>
            <w:r w:rsidR="009678B5" w:rsidRPr="000D3D4E">
              <w:rPr>
                <w:bCs/>
                <w:lang w:eastAsia="en-AU"/>
              </w:rPr>
              <w:t xml:space="preserve">biodiversity </w:t>
            </w:r>
            <w:r w:rsidRPr="000D3D4E">
              <w:rPr>
                <w:bCs/>
                <w:lang w:eastAsia="en-AU"/>
              </w:rPr>
              <w:t>assets</w:t>
            </w:r>
            <w:r w:rsidR="00DA31D7" w:rsidRPr="000D3D4E">
              <w:rPr>
                <w:bCs/>
                <w:lang w:eastAsia="en-AU"/>
              </w:rPr>
              <w:t>, including islands,</w:t>
            </w:r>
            <w:r w:rsidRPr="000D3D4E">
              <w:rPr>
                <w:bCs/>
                <w:lang w:eastAsia="en-AU"/>
              </w:rPr>
              <w:t xml:space="preserve"> for priority protection from invasive grasses. </w:t>
            </w:r>
          </w:p>
          <w:p w14:paraId="11334571" w14:textId="53458B46" w:rsidR="0099451D" w:rsidRPr="000D3D4E" w:rsidRDefault="001C460D" w:rsidP="001C460D">
            <w:pPr>
              <w:pStyle w:val="TableText"/>
              <w:rPr>
                <w:rFonts w:cstheme="minorHAnsi"/>
              </w:rPr>
            </w:pPr>
            <w:r w:rsidRPr="000D3D4E">
              <w:rPr>
                <w:rFonts w:cstheme="minorHAnsi"/>
              </w:rPr>
              <w:t xml:space="preserve">Undertake </w:t>
            </w:r>
            <w:r w:rsidR="00F35E7E" w:rsidRPr="000D3D4E">
              <w:rPr>
                <w:rFonts w:cstheme="minorHAnsi"/>
              </w:rPr>
              <w:t xml:space="preserve">an </w:t>
            </w:r>
            <w:r w:rsidRPr="000D3D4E">
              <w:rPr>
                <w:rFonts w:cstheme="minorHAnsi"/>
              </w:rPr>
              <w:t xml:space="preserve">expert elicitation process to review and update the list of </w:t>
            </w:r>
            <w:r w:rsidRPr="008447C9">
              <w:rPr>
                <w:rFonts w:cstheme="minorHAnsi"/>
              </w:rPr>
              <w:t>EPBC Act listed species</w:t>
            </w:r>
            <w:r w:rsidR="0057399D" w:rsidRPr="00667682">
              <w:rPr>
                <w:rFonts w:cstheme="minorHAnsi"/>
              </w:rPr>
              <w:t>,</w:t>
            </w:r>
            <w:r w:rsidRPr="008447C9">
              <w:rPr>
                <w:rFonts w:cstheme="minorHAnsi"/>
              </w:rPr>
              <w:t xml:space="preserve"> and ecological communities</w:t>
            </w:r>
            <w:r w:rsidR="0057399D" w:rsidRPr="008447C9">
              <w:rPr>
                <w:rFonts w:cstheme="minorHAnsi"/>
              </w:rPr>
              <w:t>,</w:t>
            </w:r>
            <w:r w:rsidR="0057399D">
              <w:rPr>
                <w:rFonts w:cstheme="minorHAnsi"/>
              </w:rPr>
              <w:t xml:space="preserve"> Ramsar wetlands and heritage places</w:t>
            </w:r>
            <w:r w:rsidRPr="00667682">
              <w:rPr>
                <w:rFonts w:cstheme="minorHAnsi"/>
              </w:rPr>
              <w:t xml:space="preserve"> </w:t>
            </w:r>
            <w:r w:rsidRPr="000D3D4E">
              <w:rPr>
                <w:rFonts w:cstheme="minorHAnsi"/>
              </w:rPr>
              <w:t xml:space="preserve">impacted by these invasive grasses. </w:t>
            </w:r>
            <w:r w:rsidR="000B6E53" w:rsidRPr="000D3D4E">
              <w:rPr>
                <w:rFonts w:cstheme="minorHAnsi"/>
              </w:rPr>
              <w:t>D</w:t>
            </w:r>
            <w:r w:rsidR="006A35D2" w:rsidRPr="000D3D4E">
              <w:rPr>
                <w:rFonts w:cstheme="minorHAnsi"/>
              </w:rPr>
              <w:t xml:space="preserve">etermine </w:t>
            </w:r>
            <w:r w:rsidR="007B38DE">
              <w:rPr>
                <w:rFonts w:cstheme="minorHAnsi"/>
              </w:rPr>
              <w:t xml:space="preserve">how the invasive grasses are </w:t>
            </w:r>
            <w:r w:rsidR="006A35D2" w:rsidRPr="000D3D4E">
              <w:rPr>
                <w:rFonts w:cstheme="minorHAnsi"/>
              </w:rPr>
              <w:t>impact</w:t>
            </w:r>
            <w:r w:rsidR="007B38DE">
              <w:rPr>
                <w:rFonts w:cstheme="minorHAnsi"/>
              </w:rPr>
              <w:t xml:space="preserve">ing biodiversity assets (e.g. </w:t>
            </w:r>
            <w:r w:rsidR="006A35D2" w:rsidRPr="000D3D4E">
              <w:rPr>
                <w:rFonts w:cstheme="minorHAnsi"/>
              </w:rPr>
              <w:t>changes in fire regim</w:t>
            </w:r>
            <w:r w:rsidR="00F11F06" w:rsidRPr="000D3D4E">
              <w:rPr>
                <w:rFonts w:cstheme="minorHAnsi"/>
              </w:rPr>
              <w:t>es</w:t>
            </w:r>
            <w:r w:rsidR="007B38DE">
              <w:rPr>
                <w:rFonts w:cstheme="minorHAnsi"/>
              </w:rPr>
              <w:t>,</w:t>
            </w:r>
            <w:r w:rsidR="00662304">
              <w:rPr>
                <w:rFonts w:cstheme="minorHAnsi"/>
              </w:rPr>
              <w:t xml:space="preserve"> </w:t>
            </w:r>
            <w:r w:rsidR="006A35D2" w:rsidRPr="000D3D4E">
              <w:rPr>
                <w:rFonts w:cstheme="minorHAnsi"/>
              </w:rPr>
              <w:t>competition, change in vegetation structure, nutrient cycling).</w:t>
            </w:r>
          </w:p>
          <w:p w14:paraId="2A0CD6F5" w14:textId="63BC5286" w:rsidR="0033611E" w:rsidRPr="000D3D4E" w:rsidRDefault="00365020" w:rsidP="001C460D">
            <w:pPr>
              <w:pStyle w:val="TableText"/>
            </w:pPr>
            <w:r w:rsidRPr="000D3D4E">
              <w:t>Identify</w:t>
            </w:r>
            <w:r w:rsidR="008447C9">
              <w:t xml:space="preserve"> if </w:t>
            </w:r>
            <w:r w:rsidR="004123DA">
              <w:t>evidence of impact is required for any</w:t>
            </w:r>
            <w:r w:rsidR="009300CC">
              <w:t xml:space="preserve"> </w:t>
            </w:r>
            <w:r w:rsidRPr="000D3D4E">
              <w:t>species</w:t>
            </w:r>
            <w:r w:rsidR="004123DA">
              <w:t xml:space="preserve">, </w:t>
            </w:r>
            <w:r w:rsidRPr="000D3D4E">
              <w:t xml:space="preserve">ecological communities </w:t>
            </w:r>
            <w:r w:rsidR="00056058">
              <w:t xml:space="preserve">and wetlands. </w:t>
            </w:r>
          </w:p>
        </w:tc>
        <w:tc>
          <w:tcPr>
            <w:tcW w:w="662" w:type="pct"/>
            <w:tcMar>
              <w:left w:w="108" w:type="dxa"/>
              <w:right w:w="108" w:type="dxa"/>
            </w:tcMar>
          </w:tcPr>
          <w:p w14:paraId="295F6178" w14:textId="11E8F993" w:rsidR="001C460D" w:rsidRPr="000D3D4E" w:rsidRDefault="009F09B8" w:rsidP="001C460D">
            <w:pPr>
              <w:pStyle w:val="TableText"/>
            </w:pPr>
            <w:r w:rsidRPr="000D3D4E">
              <w:t xml:space="preserve">High </w:t>
            </w:r>
            <w:r w:rsidR="0025047C" w:rsidRPr="000D3D4E">
              <w:t>priority</w:t>
            </w:r>
          </w:p>
          <w:p w14:paraId="499F4E18" w14:textId="057C8451" w:rsidR="0011753C" w:rsidRPr="000D3D4E" w:rsidRDefault="0011753C" w:rsidP="001C460D">
            <w:pPr>
              <w:pStyle w:val="TableText"/>
            </w:pPr>
            <w:r w:rsidRPr="000D3D4E">
              <w:t>Short term</w:t>
            </w:r>
          </w:p>
        </w:tc>
        <w:tc>
          <w:tcPr>
            <w:tcW w:w="2132" w:type="pct"/>
            <w:tcMar>
              <w:left w:w="108" w:type="dxa"/>
              <w:right w:w="108" w:type="dxa"/>
            </w:tcMar>
          </w:tcPr>
          <w:p w14:paraId="20D7CA3F" w14:textId="61D3F554" w:rsidR="005D79F1" w:rsidRPr="000D3D4E" w:rsidRDefault="00032A4E" w:rsidP="005D79F1">
            <w:pPr>
              <w:pStyle w:val="TableText"/>
              <w:rPr>
                <w:rFonts w:cstheme="minorHAnsi"/>
              </w:rPr>
            </w:pPr>
            <w:r w:rsidRPr="000D3D4E">
              <w:t>D</w:t>
            </w:r>
            <w:r w:rsidR="001C460D" w:rsidRPr="000D3D4E">
              <w:t xml:space="preserve">atabase of native species and </w:t>
            </w:r>
            <w:r w:rsidRPr="000D3D4E">
              <w:t xml:space="preserve">ecological </w:t>
            </w:r>
            <w:r w:rsidR="001C460D" w:rsidRPr="000D3D4E">
              <w:t>communities impacted</w:t>
            </w:r>
            <w:r w:rsidR="00484D00" w:rsidRPr="000D3D4E">
              <w:t xml:space="preserve"> by invasive grasses</w:t>
            </w:r>
            <w:r w:rsidR="00451E9D">
              <w:t xml:space="preserve"> updated and </w:t>
            </w:r>
            <w:r w:rsidRPr="000D3D4E">
              <w:t xml:space="preserve">made </w:t>
            </w:r>
            <w:r w:rsidR="00B112E5" w:rsidRPr="000D3D4E">
              <w:t>accessible to the public</w:t>
            </w:r>
            <w:r w:rsidR="000D137A" w:rsidRPr="000D3D4E">
              <w:t xml:space="preserve">. </w:t>
            </w:r>
            <w:r w:rsidR="005D79F1" w:rsidRPr="000D3D4E">
              <w:rPr>
                <w:rFonts w:cstheme="minorHAnsi"/>
              </w:rPr>
              <w:t xml:space="preserve">Stakeholders have a clear understanding about which species and </w:t>
            </w:r>
            <w:r w:rsidR="008218FA" w:rsidRPr="000D3D4E">
              <w:t xml:space="preserve">ecological </w:t>
            </w:r>
            <w:r w:rsidR="005D79F1" w:rsidRPr="000D3D4E">
              <w:rPr>
                <w:rFonts w:cstheme="minorHAnsi"/>
              </w:rPr>
              <w:t>communities each invasive grass threatens.</w:t>
            </w:r>
          </w:p>
          <w:p w14:paraId="4AC23802" w14:textId="6EA1265D" w:rsidR="001C460D" w:rsidRPr="000D3D4E" w:rsidRDefault="00ED5AD6" w:rsidP="001C460D">
            <w:pPr>
              <w:pStyle w:val="TableText"/>
            </w:pPr>
            <w:r w:rsidRPr="000D3D4E">
              <w:t>Identif</w:t>
            </w:r>
            <w:r w:rsidR="005C1745" w:rsidRPr="000D3D4E">
              <w:t xml:space="preserve">ication of </w:t>
            </w:r>
            <w:r w:rsidRPr="000D3D4E">
              <w:t>priority assets</w:t>
            </w:r>
            <w:r w:rsidR="005C1745" w:rsidRPr="000D3D4E">
              <w:t xml:space="preserve"> </w:t>
            </w:r>
            <w:r w:rsidRPr="000D3D4E">
              <w:t xml:space="preserve">will allow </w:t>
            </w:r>
            <w:r w:rsidR="008218FA">
              <w:t xml:space="preserve">management </w:t>
            </w:r>
            <w:r w:rsidRPr="000D3D4E">
              <w:t>resources to be strategically focused to gain maximum benefit.</w:t>
            </w:r>
          </w:p>
          <w:p w14:paraId="7F83C76E" w14:textId="70CF10C7" w:rsidR="001C460D" w:rsidRPr="000D3D4E" w:rsidRDefault="004F7F35" w:rsidP="001C460D">
            <w:pPr>
              <w:pStyle w:val="TableText"/>
              <w:rPr>
                <w:rFonts w:cstheme="minorHAnsi"/>
              </w:rPr>
            </w:pPr>
            <w:r>
              <w:rPr>
                <w:rFonts w:cstheme="minorHAnsi"/>
              </w:rPr>
              <w:t>G</w:t>
            </w:r>
            <w:r w:rsidR="001C460D" w:rsidRPr="000D3D4E">
              <w:rPr>
                <w:rFonts w:cstheme="minorHAnsi"/>
              </w:rPr>
              <w:t xml:space="preserve">aps in knowledge identified in the process will feed into research conducted in </w:t>
            </w:r>
            <w:r w:rsidR="00631C6D">
              <w:rPr>
                <w:rFonts w:cstheme="minorHAnsi"/>
              </w:rPr>
              <w:t>A</w:t>
            </w:r>
            <w:r w:rsidR="001C460D" w:rsidRPr="000D3D4E">
              <w:rPr>
                <w:rFonts w:cstheme="minorHAnsi"/>
              </w:rPr>
              <w:t>ction 1.</w:t>
            </w:r>
            <w:r w:rsidR="00D70EFD">
              <w:rPr>
                <w:rFonts w:cstheme="minorHAnsi"/>
              </w:rPr>
              <w:t>3</w:t>
            </w:r>
            <w:r w:rsidR="000D137A" w:rsidRPr="000D3D4E">
              <w:rPr>
                <w:rFonts w:cstheme="minorHAnsi"/>
              </w:rPr>
              <w:t>.</w:t>
            </w:r>
          </w:p>
        </w:tc>
      </w:tr>
      <w:tr w:rsidR="002C0AA1" w:rsidRPr="000D3D4E" w14:paraId="0E382FE9" w14:textId="77777777" w:rsidTr="062849E9">
        <w:trPr>
          <w:cantSplit/>
        </w:trPr>
        <w:tc>
          <w:tcPr>
            <w:tcW w:w="2206" w:type="pct"/>
            <w:tcMar>
              <w:left w:w="108" w:type="dxa"/>
              <w:right w:w="108" w:type="dxa"/>
            </w:tcMar>
          </w:tcPr>
          <w:p w14:paraId="24AD362E" w14:textId="62C49EF3" w:rsidR="002C0AA1" w:rsidRPr="000D3D4E" w:rsidRDefault="00500230" w:rsidP="002C0AA1">
            <w:pPr>
              <w:pStyle w:val="TableText"/>
              <w:rPr>
                <w:rFonts w:cstheme="minorHAnsi"/>
                <w:b/>
                <w:bCs/>
              </w:rPr>
            </w:pPr>
            <w:r w:rsidRPr="00F50846">
              <w:rPr>
                <w:rFonts w:cstheme="minorHAnsi"/>
                <w:b/>
                <w:bCs/>
              </w:rPr>
              <w:t>1.</w:t>
            </w:r>
            <w:r>
              <w:rPr>
                <w:rFonts w:cstheme="minorHAnsi"/>
                <w:b/>
                <w:bCs/>
              </w:rPr>
              <w:t>2</w:t>
            </w:r>
            <w:r w:rsidRPr="000D3D4E">
              <w:rPr>
                <w:rFonts w:cstheme="minorHAnsi"/>
              </w:rPr>
              <w:t xml:space="preserve"> </w:t>
            </w:r>
            <w:r w:rsidR="002C0AA1">
              <w:rPr>
                <w:rFonts w:cstheme="minorHAnsi"/>
                <w:b/>
                <w:bCs/>
              </w:rPr>
              <w:t>Ident</w:t>
            </w:r>
            <w:r w:rsidR="0054231F">
              <w:rPr>
                <w:rFonts w:cstheme="minorHAnsi"/>
                <w:b/>
                <w:bCs/>
              </w:rPr>
              <w:t xml:space="preserve">ify </w:t>
            </w:r>
            <w:r w:rsidR="002C0AA1">
              <w:rPr>
                <w:rFonts w:cstheme="minorHAnsi"/>
                <w:b/>
                <w:bCs/>
              </w:rPr>
              <w:t>C</w:t>
            </w:r>
            <w:r w:rsidR="002C0AA1" w:rsidRPr="000D3D4E">
              <w:rPr>
                <w:rFonts w:cstheme="minorHAnsi"/>
                <w:b/>
                <w:bCs/>
              </w:rPr>
              <w:t xml:space="preserve">ountry </w:t>
            </w:r>
            <w:r w:rsidR="0054231F">
              <w:rPr>
                <w:rFonts w:cstheme="minorHAnsi"/>
                <w:b/>
                <w:bCs/>
              </w:rPr>
              <w:t xml:space="preserve">for protection </w:t>
            </w:r>
          </w:p>
          <w:p w14:paraId="7B609AED" w14:textId="30B03DED" w:rsidR="002C0AA1" w:rsidRPr="000D3D4E" w:rsidRDefault="002C0AA1" w:rsidP="002C0AA1">
            <w:pPr>
              <w:pStyle w:val="TableText"/>
              <w:rPr>
                <w:rFonts w:cstheme="minorHAnsi"/>
                <w:b/>
                <w:bCs/>
              </w:rPr>
            </w:pPr>
            <w:r w:rsidRPr="000D3D4E">
              <w:rPr>
                <w:rFonts w:cstheme="minorHAnsi"/>
              </w:rPr>
              <w:t xml:space="preserve">Identify the location of biodiversity assets and priority </w:t>
            </w:r>
            <w:r w:rsidR="001774E2">
              <w:rPr>
                <w:rFonts w:cstheme="minorHAnsi"/>
              </w:rPr>
              <w:t>I</w:t>
            </w:r>
            <w:r w:rsidRPr="000D3D4E">
              <w:rPr>
                <w:rFonts w:cstheme="minorHAnsi"/>
              </w:rPr>
              <w:t xml:space="preserve">ndigenous cultural values that are at risk of invasion by invasive grasses. Identify </w:t>
            </w:r>
            <w:r w:rsidR="00975902">
              <w:rPr>
                <w:rFonts w:cstheme="minorHAnsi"/>
              </w:rPr>
              <w:t xml:space="preserve">strategic </w:t>
            </w:r>
            <w:r w:rsidR="0030775F">
              <w:rPr>
                <w:rFonts w:cstheme="minorHAnsi"/>
              </w:rPr>
              <w:t>protection</w:t>
            </w:r>
            <w:r w:rsidR="009A4DF4">
              <w:rPr>
                <w:rFonts w:cstheme="minorHAnsi"/>
              </w:rPr>
              <w:t xml:space="preserve"> </w:t>
            </w:r>
            <w:r w:rsidR="0040098E">
              <w:rPr>
                <w:rFonts w:cstheme="minorHAnsi"/>
              </w:rPr>
              <w:t>locations and activities</w:t>
            </w:r>
            <w:r w:rsidR="009A4DF4">
              <w:rPr>
                <w:rFonts w:cstheme="minorHAnsi"/>
              </w:rPr>
              <w:t>.</w:t>
            </w:r>
          </w:p>
        </w:tc>
        <w:tc>
          <w:tcPr>
            <w:tcW w:w="662" w:type="pct"/>
            <w:tcMar>
              <w:left w:w="108" w:type="dxa"/>
              <w:right w:w="108" w:type="dxa"/>
            </w:tcMar>
          </w:tcPr>
          <w:p w14:paraId="55A4874D" w14:textId="77777777" w:rsidR="002C0AA1" w:rsidRPr="000D3D4E" w:rsidRDefault="002C0AA1" w:rsidP="002C0AA1">
            <w:pPr>
              <w:pStyle w:val="TableText"/>
            </w:pPr>
            <w:r w:rsidRPr="000D3D4E">
              <w:t>High priority</w:t>
            </w:r>
          </w:p>
          <w:p w14:paraId="23E76DB1" w14:textId="77777777" w:rsidR="002C0AA1" w:rsidRPr="000D3D4E" w:rsidRDefault="002C0AA1" w:rsidP="002C0AA1">
            <w:pPr>
              <w:pStyle w:val="TableText"/>
            </w:pPr>
            <w:r w:rsidRPr="000D3D4E">
              <w:t xml:space="preserve">Medium to long term </w:t>
            </w:r>
          </w:p>
          <w:p w14:paraId="4424727B" w14:textId="0067D52E" w:rsidR="002C0AA1" w:rsidRPr="000D3D4E" w:rsidRDefault="002C0AA1" w:rsidP="002C0AA1">
            <w:pPr>
              <w:pStyle w:val="TableText"/>
            </w:pPr>
            <w:r w:rsidRPr="000D3D4E">
              <w:t>(depending upon invasive grass species present)</w:t>
            </w:r>
          </w:p>
        </w:tc>
        <w:tc>
          <w:tcPr>
            <w:tcW w:w="2132" w:type="pct"/>
            <w:tcMar>
              <w:left w:w="108" w:type="dxa"/>
              <w:right w:w="108" w:type="dxa"/>
            </w:tcMar>
          </w:tcPr>
          <w:p w14:paraId="2A69E9D4" w14:textId="306CE5AE" w:rsidR="002C0AA1" w:rsidRPr="000D3D4E" w:rsidRDefault="002C0AA1" w:rsidP="002C0AA1">
            <w:pPr>
              <w:pStyle w:val="TableText"/>
              <w:rPr>
                <w:rFonts w:cstheme="minorHAnsi"/>
              </w:rPr>
            </w:pPr>
            <w:r w:rsidRPr="000D3D4E">
              <w:rPr>
                <w:rFonts w:cstheme="minorHAnsi"/>
              </w:rPr>
              <w:t>Location of biodiversity assets and priority cultural values identified. First Nation</w:t>
            </w:r>
            <w:r w:rsidR="002F377F">
              <w:rPr>
                <w:rFonts w:cstheme="minorHAnsi"/>
              </w:rPr>
              <w:t>s</w:t>
            </w:r>
            <w:r w:rsidRPr="000D3D4E">
              <w:rPr>
                <w:rFonts w:cstheme="minorHAnsi"/>
              </w:rPr>
              <w:t xml:space="preserve"> people engaged and consulted to see where invasive grass management can be undertaken for landscape protection of country for biodiversity and cultural outcomes. </w:t>
            </w:r>
          </w:p>
          <w:p w14:paraId="3C3C32A0" w14:textId="327A7F10" w:rsidR="002C0AA1" w:rsidRPr="000D3D4E" w:rsidRDefault="002C0AA1" w:rsidP="002C0AA1">
            <w:pPr>
              <w:pStyle w:val="TableText"/>
              <w:rPr>
                <w:rFonts w:cstheme="minorHAnsi"/>
              </w:rPr>
            </w:pPr>
            <w:r w:rsidRPr="000D3D4E">
              <w:rPr>
                <w:rFonts w:cstheme="minorHAnsi"/>
              </w:rPr>
              <w:t xml:space="preserve">Species and communities most at risk identified, so that </w:t>
            </w:r>
            <w:r w:rsidRPr="000D3D4E">
              <w:t xml:space="preserve">managers </w:t>
            </w:r>
            <w:proofErr w:type="gramStart"/>
            <w:r w:rsidRPr="000D3D4E">
              <w:t>are able to</w:t>
            </w:r>
            <w:proofErr w:type="gramEnd"/>
            <w:r w:rsidRPr="000D3D4E">
              <w:t xml:space="preserve"> prioritise areas at high risk of grass invasion. Outputs fed into Objective </w:t>
            </w:r>
            <w:r w:rsidR="00AC25DF">
              <w:t>2</w:t>
            </w:r>
            <w:r w:rsidRPr="000D3D4E">
              <w:t>.</w:t>
            </w:r>
          </w:p>
          <w:p w14:paraId="4548A03D" w14:textId="6C6EE65C" w:rsidR="002C0AA1" w:rsidRPr="000D3D4E" w:rsidRDefault="002C0AA1" w:rsidP="002C0AA1">
            <w:pPr>
              <w:pStyle w:val="TableText"/>
            </w:pPr>
            <w:r w:rsidRPr="000D3D4E">
              <w:t>Grass invasion into priority areas prevented, with prevention more viable and cost effective than management once a weed is established.</w:t>
            </w:r>
          </w:p>
        </w:tc>
      </w:tr>
      <w:tr w:rsidR="00A3758C" w:rsidRPr="000D3D4E" w14:paraId="71830C14" w14:textId="77777777" w:rsidTr="062849E9">
        <w:trPr>
          <w:cantSplit/>
        </w:trPr>
        <w:tc>
          <w:tcPr>
            <w:tcW w:w="2206" w:type="pct"/>
            <w:tcMar>
              <w:left w:w="108" w:type="dxa"/>
              <w:right w:w="108" w:type="dxa"/>
            </w:tcMar>
          </w:tcPr>
          <w:p w14:paraId="4FABC429" w14:textId="642E9F3C" w:rsidR="00A3758C" w:rsidRDefault="00816EFD" w:rsidP="002C0AA1">
            <w:pPr>
              <w:pStyle w:val="TableText"/>
              <w:rPr>
                <w:rFonts w:cstheme="minorHAnsi"/>
                <w:b/>
                <w:bCs/>
              </w:rPr>
            </w:pPr>
            <w:r>
              <w:rPr>
                <w:rFonts w:cstheme="minorHAnsi"/>
                <w:b/>
                <w:bCs/>
              </w:rPr>
              <w:t>1.3</w:t>
            </w:r>
            <w:r w:rsidR="00477E61">
              <w:rPr>
                <w:rFonts w:cstheme="minorHAnsi"/>
                <w:b/>
                <w:bCs/>
              </w:rPr>
              <w:t xml:space="preserve"> Produce</w:t>
            </w:r>
            <w:r w:rsidR="009C05D3">
              <w:rPr>
                <w:rFonts w:cstheme="minorHAnsi"/>
                <w:b/>
                <w:bCs/>
              </w:rPr>
              <w:t xml:space="preserve"> vegetation maps at app</w:t>
            </w:r>
            <w:r w:rsidR="00533FC3">
              <w:rPr>
                <w:rFonts w:cstheme="minorHAnsi"/>
                <w:b/>
                <w:bCs/>
              </w:rPr>
              <w:t>ropriate scale to aid prioritisation of ecological assets for threat protection</w:t>
            </w:r>
          </w:p>
          <w:p w14:paraId="2262BB72" w14:textId="65626C54" w:rsidR="00DD58F3" w:rsidRPr="006E7E9F" w:rsidRDefault="007D6E7C" w:rsidP="002C0AA1">
            <w:pPr>
              <w:pStyle w:val="TableText"/>
              <w:rPr>
                <w:rFonts w:cstheme="minorHAnsi"/>
              </w:rPr>
            </w:pPr>
            <w:r w:rsidRPr="006E7E9F">
              <w:rPr>
                <w:rFonts w:cstheme="minorHAnsi"/>
              </w:rPr>
              <w:t xml:space="preserve">Produce finer scale </w:t>
            </w:r>
            <w:r w:rsidR="00106002" w:rsidRPr="006E7E9F">
              <w:rPr>
                <w:rFonts w:cstheme="minorHAnsi"/>
              </w:rPr>
              <w:t>standardised vegetation</w:t>
            </w:r>
            <w:r w:rsidR="006E7E9F">
              <w:rPr>
                <w:rFonts w:cstheme="minorHAnsi"/>
              </w:rPr>
              <w:t xml:space="preserve"> (</w:t>
            </w:r>
            <w:r w:rsidR="00367657" w:rsidRPr="006E7E9F">
              <w:rPr>
                <w:rFonts w:cstheme="minorHAnsi"/>
              </w:rPr>
              <w:t xml:space="preserve">regional ecosystem </w:t>
            </w:r>
            <w:r w:rsidRPr="006E7E9F">
              <w:rPr>
                <w:rFonts w:cstheme="minorHAnsi"/>
              </w:rPr>
              <w:t>mapping</w:t>
            </w:r>
            <w:r w:rsidR="006E7E9F">
              <w:rPr>
                <w:rFonts w:cstheme="minorHAnsi"/>
              </w:rPr>
              <w:t>)</w:t>
            </w:r>
            <w:r w:rsidRPr="006E7E9F">
              <w:rPr>
                <w:rFonts w:cstheme="minorHAnsi"/>
              </w:rPr>
              <w:t xml:space="preserve"> </w:t>
            </w:r>
            <w:r w:rsidR="003D103D" w:rsidRPr="006E7E9F">
              <w:rPr>
                <w:rFonts w:cstheme="minorHAnsi"/>
              </w:rPr>
              <w:t>for regions of the NT and WA where</w:t>
            </w:r>
            <w:r w:rsidR="00367657" w:rsidRPr="006E7E9F">
              <w:rPr>
                <w:rFonts w:cstheme="minorHAnsi"/>
              </w:rPr>
              <w:t xml:space="preserve"> mapping is currently at </w:t>
            </w:r>
            <w:r w:rsidR="006E7E9F">
              <w:rPr>
                <w:rFonts w:cstheme="minorHAnsi"/>
              </w:rPr>
              <w:t>1:1 million scale or greater.</w:t>
            </w:r>
            <w:r w:rsidR="009D7275">
              <w:rPr>
                <w:rFonts w:cstheme="minorHAnsi"/>
              </w:rPr>
              <w:t xml:space="preserve"> </w:t>
            </w:r>
          </w:p>
        </w:tc>
        <w:tc>
          <w:tcPr>
            <w:tcW w:w="662" w:type="pct"/>
            <w:tcMar>
              <w:left w:w="108" w:type="dxa"/>
              <w:right w:w="108" w:type="dxa"/>
            </w:tcMar>
          </w:tcPr>
          <w:p w14:paraId="1508EBD1" w14:textId="77777777" w:rsidR="00A3758C" w:rsidRDefault="00DD58F3" w:rsidP="002C0AA1">
            <w:pPr>
              <w:pStyle w:val="TableText"/>
            </w:pPr>
            <w:r>
              <w:t xml:space="preserve">High priority </w:t>
            </w:r>
          </w:p>
          <w:p w14:paraId="40BDDC15" w14:textId="6E70ED5B" w:rsidR="00DD58F3" w:rsidRPr="000D3D4E" w:rsidRDefault="00DD58F3" w:rsidP="002C0AA1">
            <w:pPr>
              <w:pStyle w:val="TableText"/>
            </w:pPr>
            <w:r>
              <w:t>Medium term</w:t>
            </w:r>
          </w:p>
        </w:tc>
        <w:tc>
          <w:tcPr>
            <w:tcW w:w="2132" w:type="pct"/>
            <w:tcMar>
              <w:left w:w="108" w:type="dxa"/>
              <w:right w:w="108" w:type="dxa"/>
            </w:tcMar>
          </w:tcPr>
          <w:p w14:paraId="127E3974" w14:textId="3201E5A1" w:rsidR="00A3758C" w:rsidRDefault="00DA7A70" w:rsidP="002C0AA1">
            <w:pPr>
              <w:pStyle w:val="TableText"/>
              <w:rPr>
                <w:rFonts w:cstheme="minorHAnsi"/>
              </w:rPr>
            </w:pPr>
            <w:r>
              <w:rPr>
                <w:rFonts w:cstheme="minorHAnsi"/>
              </w:rPr>
              <w:t>Jurisdiction</w:t>
            </w:r>
            <w:r w:rsidR="003620A3">
              <w:rPr>
                <w:rFonts w:cstheme="minorHAnsi"/>
              </w:rPr>
              <w:t xml:space="preserve"> wide </w:t>
            </w:r>
            <w:r w:rsidR="00E85F50">
              <w:rPr>
                <w:rFonts w:cstheme="minorHAnsi"/>
              </w:rPr>
              <w:t>standardised vegetation mapping at a suitable scale (e.g. 1:100,000</w:t>
            </w:r>
            <w:r>
              <w:rPr>
                <w:rFonts w:cstheme="minorHAnsi"/>
              </w:rPr>
              <w:t>)</w:t>
            </w:r>
            <w:r w:rsidR="009D7275">
              <w:rPr>
                <w:rFonts w:cstheme="minorHAnsi"/>
              </w:rPr>
              <w:t xml:space="preserve"> for all the NT and WA</w:t>
            </w:r>
            <w:r w:rsidR="003C45BC">
              <w:rPr>
                <w:rFonts w:cstheme="minorHAnsi"/>
              </w:rPr>
              <w:t xml:space="preserve">. </w:t>
            </w:r>
          </w:p>
          <w:p w14:paraId="4EB0D909" w14:textId="4B223ABF" w:rsidR="009E0F45" w:rsidRPr="000D3D4E" w:rsidRDefault="009E0F45" w:rsidP="002C0AA1">
            <w:pPr>
              <w:pStyle w:val="TableText"/>
              <w:rPr>
                <w:rFonts w:cstheme="minorHAnsi"/>
              </w:rPr>
            </w:pPr>
            <w:r>
              <w:rPr>
                <w:rFonts w:cstheme="minorHAnsi"/>
              </w:rPr>
              <w:t xml:space="preserve">Improved information for </w:t>
            </w:r>
            <w:r w:rsidR="002D200F">
              <w:rPr>
                <w:rFonts w:cstheme="minorHAnsi"/>
              </w:rPr>
              <w:t>regi</w:t>
            </w:r>
            <w:r w:rsidR="009F7335">
              <w:rPr>
                <w:rFonts w:cstheme="minorHAnsi"/>
              </w:rPr>
              <w:t>o</w:t>
            </w:r>
            <w:r w:rsidR="002D200F">
              <w:rPr>
                <w:rFonts w:cstheme="minorHAnsi"/>
              </w:rPr>
              <w:t xml:space="preserve">nal and catchment level planning, and prioritisation </w:t>
            </w:r>
            <w:r w:rsidR="009B578E">
              <w:rPr>
                <w:rFonts w:cstheme="minorHAnsi"/>
              </w:rPr>
              <w:t>of assets for protection</w:t>
            </w:r>
            <w:r w:rsidR="00952EF6">
              <w:rPr>
                <w:rFonts w:cstheme="minorHAnsi"/>
              </w:rPr>
              <w:t>. Improved</w:t>
            </w:r>
            <w:r w:rsidR="009B578E">
              <w:rPr>
                <w:rFonts w:cstheme="minorHAnsi"/>
              </w:rPr>
              <w:t xml:space="preserve"> threat abatement</w:t>
            </w:r>
            <w:r w:rsidR="00CB221A">
              <w:rPr>
                <w:rFonts w:cstheme="minorHAnsi"/>
              </w:rPr>
              <w:t xml:space="preserve"> and spread prevention for </w:t>
            </w:r>
            <w:r w:rsidR="003C46E9">
              <w:rPr>
                <w:rFonts w:cstheme="minorHAnsi"/>
              </w:rPr>
              <w:t xml:space="preserve">susceptible vegetation communities. </w:t>
            </w:r>
          </w:p>
        </w:tc>
      </w:tr>
      <w:tr w:rsidR="002C0AA1" w:rsidRPr="000D3D4E" w14:paraId="25F82452" w14:textId="77777777" w:rsidTr="062849E9">
        <w:trPr>
          <w:cantSplit/>
        </w:trPr>
        <w:tc>
          <w:tcPr>
            <w:tcW w:w="2206" w:type="pct"/>
            <w:tcMar>
              <w:left w:w="108" w:type="dxa"/>
              <w:right w:w="108" w:type="dxa"/>
            </w:tcMar>
          </w:tcPr>
          <w:p w14:paraId="3BFD9CA2" w14:textId="01C762B6" w:rsidR="002C0AA1" w:rsidRDefault="00500230" w:rsidP="002C0AA1">
            <w:pPr>
              <w:pStyle w:val="TableText"/>
              <w:rPr>
                <w:rFonts w:cstheme="minorHAnsi"/>
                <w:b/>
                <w:bCs/>
              </w:rPr>
            </w:pPr>
            <w:r w:rsidRPr="00D55B1C">
              <w:rPr>
                <w:rFonts w:cstheme="minorHAnsi"/>
                <w:b/>
                <w:bCs/>
              </w:rPr>
              <w:t>1.</w:t>
            </w:r>
            <w:r w:rsidR="00D55B1C">
              <w:rPr>
                <w:rFonts w:cstheme="minorHAnsi"/>
                <w:b/>
                <w:bCs/>
              </w:rPr>
              <w:t>4</w:t>
            </w:r>
            <w:r w:rsidRPr="000D3D4E">
              <w:rPr>
                <w:rFonts w:cstheme="minorHAnsi"/>
              </w:rPr>
              <w:t xml:space="preserve"> </w:t>
            </w:r>
            <w:r w:rsidR="002A46C3" w:rsidRPr="00500230">
              <w:rPr>
                <w:rFonts w:cstheme="minorHAnsi"/>
                <w:b/>
                <w:bCs/>
              </w:rPr>
              <w:t xml:space="preserve">Identify </w:t>
            </w:r>
            <w:r w:rsidRPr="00500230">
              <w:rPr>
                <w:rFonts w:cstheme="minorHAnsi"/>
                <w:b/>
                <w:bCs/>
              </w:rPr>
              <w:t>threat mechanisms</w:t>
            </w:r>
          </w:p>
          <w:p w14:paraId="3AAEFE29" w14:textId="52C39276" w:rsidR="002C0AA1" w:rsidRPr="000D3D4E" w:rsidRDefault="002C0AA1" w:rsidP="002C0AA1">
            <w:pPr>
              <w:pStyle w:val="TableText"/>
              <w:rPr>
                <w:rFonts w:cstheme="minorHAnsi"/>
              </w:rPr>
            </w:pPr>
            <w:r w:rsidRPr="000D3D4E">
              <w:rPr>
                <w:rFonts w:cstheme="minorHAnsi"/>
              </w:rPr>
              <w:t>Determine if the species</w:t>
            </w:r>
            <w:r w:rsidR="00297193">
              <w:rPr>
                <w:rFonts w:cstheme="minorHAnsi"/>
              </w:rPr>
              <w:t>,</w:t>
            </w:r>
            <w:r w:rsidR="008615E0">
              <w:rPr>
                <w:rFonts w:cstheme="minorHAnsi"/>
              </w:rPr>
              <w:t xml:space="preserve"> </w:t>
            </w:r>
            <w:r w:rsidRPr="000D3D4E">
              <w:rPr>
                <w:rFonts w:cstheme="minorHAnsi"/>
              </w:rPr>
              <w:t xml:space="preserve">ecological communities </w:t>
            </w:r>
            <w:r w:rsidR="00297193">
              <w:rPr>
                <w:rFonts w:cstheme="minorHAnsi"/>
              </w:rPr>
              <w:t xml:space="preserve">and heritage places and wetlands </w:t>
            </w:r>
            <w:r w:rsidRPr="000D3D4E">
              <w:rPr>
                <w:rFonts w:cstheme="minorHAnsi"/>
              </w:rPr>
              <w:t xml:space="preserve">identified in </w:t>
            </w:r>
            <w:r w:rsidR="00362605">
              <w:rPr>
                <w:rFonts w:cstheme="minorHAnsi"/>
              </w:rPr>
              <w:t>A</w:t>
            </w:r>
            <w:r w:rsidRPr="000D3D4E">
              <w:rPr>
                <w:rFonts w:cstheme="minorHAnsi"/>
              </w:rPr>
              <w:t xml:space="preserve">ction 1.1 as lacking evidence, are threatened by one or more invasive grass species and determine the mode of threat. </w:t>
            </w:r>
          </w:p>
        </w:tc>
        <w:tc>
          <w:tcPr>
            <w:tcW w:w="662" w:type="pct"/>
            <w:tcMar>
              <w:left w:w="108" w:type="dxa"/>
              <w:right w:w="108" w:type="dxa"/>
            </w:tcMar>
          </w:tcPr>
          <w:p w14:paraId="507AFA3E" w14:textId="17B441BE" w:rsidR="002C0AA1" w:rsidRPr="000D3D4E" w:rsidRDefault="002C0AA1" w:rsidP="002C0AA1">
            <w:pPr>
              <w:pStyle w:val="TableText"/>
            </w:pPr>
            <w:r w:rsidRPr="000D3D4E">
              <w:t>Medium priority</w:t>
            </w:r>
          </w:p>
          <w:p w14:paraId="66593466" w14:textId="5CB53D62" w:rsidR="002C0AA1" w:rsidRPr="000D3D4E" w:rsidRDefault="002C0AA1" w:rsidP="002C0AA1">
            <w:pPr>
              <w:pStyle w:val="TableText"/>
            </w:pPr>
            <w:r w:rsidRPr="000D3D4E">
              <w:t>Medium term</w:t>
            </w:r>
          </w:p>
        </w:tc>
        <w:tc>
          <w:tcPr>
            <w:tcW w:w="2132" w:type="pct"/>
            <w:tcMar>
              <w:left w:w="108" w:type="dxa"/>
              <w:right w:w="108" w:type="dxa"/>
            </w:tcMar>
          </w:tcPr>
          <w:p w14:paraId="073C0E2A" w14:textId="66245B43" w:rsidR="002C0AA1" w:rsidRPr="000D3D4E" w:rsidRDefault="002C0AA1" w:rsidP="002C0AA1">
            <w:pPr>
              <w:pStyle w:val="TableText"/>
            </w:pPr>
            <w:r w:rsidRPr="000D3D4E">
              <w:t>Improved understanding of what species</w:t>
            </w:r>
            <w:r w:rsidR="008615E0">
              <w:t>,</w:t>
            </w:r>
            <w:r w:rsidRPr="000D3D4E">
              <w:t xml:space="preserve"> ecological communities</w:t>
            </w:r>
            <w:r w:rsidR="008615E0">
              <w:t xml:space="preserve">, heritage places and wetlands </w:t>
            </w:r>
            <w:r w:rsidRPr="000D3D4E">
              <w:t xml:space="preserve">are threatened by grasses, and how the invasive grass specie(s) directly or indirectly threatens. This information will be used to prioritise management </w:t>
            </w:r>
            <w:r w:rsidR="00D37274" w:rsidRPr="000D3D4E">
              <w:t xml:space="preserve">(Objective </w:t>
            </w:r>
            <w:r w:rsidR="00D37274">
              <w:t>2</w:t>
            </w:r>
            <w:r w:rsidR="00D37274" w:rsidRPr="000D3D4E">
              <w:t xml:space="preserve">) </w:t>
            </w:r>
            <w:r w:rsidRPr="000D3D4E">
              <w:t>and in communication material (Objective 6).</w:t>
            </w:r>
          </w:p>
        </w:tc>
      </w:tr>
      <w:tr w:rsidR="002C0AA1" w:rsidRPr="000D3D4E" w14:paraId="4F32B82F" w14:textId="77777777" w:rsidTr="062849E9">
        <w:trPr>
          <w:cantSplit/>
        </w:trPr>
        <w:tc>
          <w:tcPr>
            <w:tcW w:w="2206" w:type="pct"/>
            <w:tcMar>
              <w:left w:w="108" w:type="dxa"/>
              <w:right w:w="108" w:type="dxa"/>
            </w:tcMar>
          </w:tcPr>
          <w:p w14:paraId="7E9742C5" w14:textId="41D452AB" w:rsidR="002C0AA1" w:rsidRPr="000D3D4E" w:rsidRDefault="00500230" w:rsidP="002C0AA1">
            <w:pPr>
              <w:pStyle w:val="TableText"/>
              <w:rPr>
                <w:rFonts w:cstheme="minorHAnsi"/>
                <w:b/>
                <w:bCs/>
              </w:rPr>
            </w:pPr>
            <w:r w:rsidRPr="00FB3843">
              <w:rPr>
                <w:rFonts w:cstheme="minorHAnsi"/>
                <w:b/>
                <w:bCs/>
              </w:rPr>
              <w:t>1.</w:t>
            </w:r>
            <w:r w:rsidR="00FB3843">
              <w:rPr>
                <w:rFonts w:cstheme="minorHAnsi"/>
                <w:b/>
                <w:bCs/>
              </w:rPr>
              <w:t>5</w:t>
            </w:r>
            <w:r w:rsidRPr="000D3D4E">
              <w:rPr>
                <w:rFonts w:cstheme="minorHAnsi"/>
              </w:rPr>
              <w:t xml:space="preserve"> </w:t>
            </w:r>
            <w:r w:rsidR="002C0AA1" w:rsidRPr="000D3D4E">
              <w:rPr>
                <w:rFonts w:cstheme="minorHAnsi"/>
                <w:b/>
                <w:bCs/>
              </w:rPr>
              <w:t>Ecological impacts of the mission grasses</w:t>
            </w:r>
          </w:p>
          <w:p w14:paraId="3D888A49" w14:textId="33D68F8F" w:rsidR="002C0AA1" w:rsidRPr="000D3D4E" w:rsidRDefault="002C0AA1" w:rsidP="002C0AA1">
            <w:pPr>
              <w:pStyle w:val="TableText"/>
              <w:rPr>
                <w:rFonts w:cstheme="minorHAnsi"/>
              </w:rPr>
            </w:pPr>
            <w:r w:rsidRPr="000D3D4E">
              <w:rPr>
                <w:rFonts w:cstheme="minorHAnsi"/>
              </w:rPr>
              <w:t xml:space="preserve">Determine the ecological impacts of perennial mission grass and annual mission grass. Apart from their impacts on fire, little information is known about what species and ecological communities these grasses threaten and if these </w:t>
            </w:r>
            <w:r w:rsidR="00842EEC">
              <w:rPr>
                <w:rFonts w:cstheme="minorHAnsi"/>
              </w:rPr>
              <w:t>2</w:t>
            </w:r>
            <w:r w:rsidRPr="000D3D4E">
              <w:rPr>
                <w:rFonts w:cstheme="minorHAnsi"/>
              </w:rPr>
              <w:t xml:space="preserve"> species threaten similar species.</w:t>
            </w:r>
          </w:p>
        </w:tc>
        <w:tc>
          <w:tcPr>
            <w:tcW w:w="662" w:type="pct"/>
            <w:tcMar>
              <w:left w:w="108" w:type="dxa"/>
              <w:right w:w="108" w:type="dxa"/>
            </w:tcMar>
          </w:tcPr>
          <w:p w14:paraId="66E8FC1C" w14:textId="71121C46" w:rsidR="002C0AA1" w:rsidRPr="000D3D4E" w:rsidRDefault="6A688E9C" w:rsidP="002C0AA1">
            <w:pPr>
              <w:pStyle w:val="TableText"/>
            </w:pPr>
            <w:r>
              <w:t>Medium</w:t>
            </w:r>
            <w:r w:rsidR="32F54210">
              <w:t xml:space="preserve"> </w:t>
            </w:r>
            <w:r w:rsidR="7E7CF795">
              <w:t>priority</w:t>
            </w:r>
          </w:p>
          <w:p w14:paraId="3A2DE624" w14:textId="131CAC2B" w:rsidR="002C0AA1" w:rsidRPr="000D3D4E" w:rsidRDefault="002C0AA1" w:rsidP="002C0AA1">
            <w:pPr>
              <w:pStyle w:val="TableText"/>
            </w:pPr>
            <w:r w:rsidRPr="000D3D4E">
              <w:t>Short term</w:t>
            </w:r>
          </w:p>
        </w:tc>
        <w:tc>
          <w:tcPr>
            <w:tcW w:w="2132" w:type="pct"/>
            <w:tcMar>
              <w:left w:w="108" w:type="dxa"/>
              <w:right w:w="108" w:type="dxa"/>
            </w:tcMar>
          </w:tcPr>
          <w:p w14:paraId="32B74D9D" w14:textId="2F24431D" w:rsidR="002C0AA1" w:rsidRPr="000D3D4E" w:rsidRDefault="002C0AA1" w:rsidP="002C0AA1">
            <w:pPr>
              <w:pStyle w:val="TableText"/>
            </w:pPr>
            <w:r w:rsidRPr="000D3D4E">
              <w:t xml:space="preserve">Improved understanding of the impacts of perennial and annual mission grass on threatened species. </w:t>
            </w:r>
          </w:p>
          <w:p w14:paraId="0DE2C1D5" w14:textId="2D386A72" w:rsidR="002C0AA1" w:rsidRPr="000D3D4E" w:rsidRDefault="002C0AA1" w:rsidP="002C0AA1">
            <w:pPr>
              <w:pStyle w:val="TableText"/>
              <w:rPr>
                <w:rFonts w:cstheme="minorHAnsi"/>
              </w:rPr>
            </w:pPr>
            <w:r w:rsidRPr="000D3D4E">
              <w:t xml:space="preserve">Information on the ecological impacts will be used to prioritise areas for monitoring (Objective </w:t>
            </w:r>
            <w:r w:rsidR="00F02817">
              <w:t>5</w:t>
            </w:r>
            <w:r w:rsidRPr="000D3D4E">
              <w:t xml:space="preserve">), control and eradication (Objective </w:t>
            </w:r>
            <w:r w:rsidR="00F02817">
              <w:t>2</w:t>
            </w:r>
            <w:r w:rsidRPr="000D3D4E">
              <w:t>). This information will also be used in communication and education material to explain why these grasses should be managed (Objective 6).</w:t>
            </w:r>
          </w:p>
        </w:tc>
      </w:tr>
      <w:tr w:rsidR="002C0AA1" w:rsidRPr="000D3D4E" w14:paraId="1D5FB4BD" w14:textId="77777777" w:rsidTr="062849E9">
        <w:trPr>
          <w:cantSplit/>
        </w:trPr>
        <w:tc>
          <w:tcPr>
            <w:tcW w:w="2206" w:type="pct"/>
            <w:tcMar>
              <w:left w:w="108" w:type="dxa"/>
              <w:right w:w="108" w:type="dxa"/>
            </w:tcMar>
          </w:tcPr>
          <w:p w14:paraId="3F65E8A6" w14:textId="6858639D" w:rsidR="002C0AA1" w:rsidRPr="000D3D4E" w:rsidRDefault="00AC25DF" w:rsidP="002C0AA1">
            <w:pPr>
              <w:pStyle w:val="TableText"/>
              <w:rPr>
                <w:b/>
                <w:bCs/>
              </w:rPr>
            </w:pPr>
            <w:r w:rsidRPr="007D3ADE">
              <w:rPr>
                <w:b/>
                <w:bCs/>
              </w:rPr>
              <w:t>1</w:t>
            </w:r>
            <w:r w:rsidRPr="007D3ADE">
              <w:rPr>
                <w:b/>
                <w:bCs/>
                <w:szCs w:val="18"/>
              </w:rPr>
              <w:t>.</w:t>
            </w:r>
            <w:r w:rsidR="007D3ADE">
              <w:rPr>
                <w:b/>
                <w:bCs/>
                <w:szCs w:val="18"/>
              </w:rPr>
              <w:t>6</w:t>
            </w:r>
            <w:r w:rsidRPr="000D3D4E">
              <w:rPr>
                <w:szCs w:val="18"/>
              </w:rPr>
              <w:t xml:space="preserve"> </w:t>
            </w:r>
            <w:r w:rsidRPr="00C30CB9">
              <w:rPr>
                <w:b/>
                <w:bCs/>
                <w:szCs w:val="18"/>
              </w:rPr>
              <w:t>Ecological</w:t>
            </w:r>
            <w:r>
              <w:rPr>
                <w:szCs w:val="18"/>
              </w:rPr>
              <w:t xml:space="preserve"> </w:t>
            </w:r>
            <w:r>
              <w:rPr>
                <w:b/>
                <w:bCs/>
              </w:rPr>
              <w:t>i</w:t>
            </w:r>
            <w:r w:rsidR="002C0AA1" w:rsidRPr="000D3D4E">
              <w:rPr>
                <w:b/>
                <w:bCs/>
              </w:rPr>
              <w:t>mpacts of hymenachne hybrid</w:t>
            </w:r>
          </w:p>
          <w:p w14:paraId="2A8035F6" w14:textId="04B434F8" w:rsidR="002C0AA1" w:rsidRPr="000D3D4E" w:rsidRDefault="002C0AA1" w:rsidP="002C0AA1">
            <w:pPr>
              <w:pStyle w:val="TableText"/>
              <w:rPr>
                <w:b/>
                <w:bCs/>
                <w:lang w:eastAsia="en-AU"/>
              </w:rPr>
            </w:pPr>
            <w:r w:rsidRPr="000D3D4E">
              <w:rPr>
                <w:szCs w:val="18"/>
              </w:rPr>
              <w:t xml:space="preserve">Undertake research to obtain a better understanding of the biology of </w:t>
            </w:r>
            <w:r w:rsidRPr="000D3D4E">
              <w:rPr>
                <w:i/>
                <w:iCs/>
                <w:szCs w:val="18"/>
              </w:rPr>
              <w:t>Hymenachne</w:t>
            </w:r>
            <w:r w:rsidRPr="000D3D4E">
              <w:rPr>
                <w:szCs w:val="18"/>
              </w:rPr>
              <w:t xml:space="preserve"> x </w:t>
            </w:r>
            <w:proofErr w:type="spellStart"/>
            <w:r w:rsidRPr="000D3D4E">
              <w:rPr>
                <w:i/>
                <w:iCs/>
                <w:szCs w:val="18"/>
              </w:rPr>
              <w:t>calamitosa</w:t>
            </w:r>
            <w:proofErr w:type="spellEnd"/>
            <w:r w:rsidRPr="000D3D4E">
              <w:rPr>
                <w:szCs w:val="18"/>
              </w:rPr>
              <w:t xml:space="preserve">, including its habitat preferences, reproduction and ecological impacts. This includes understanding the frequency of hybridisation with </w:t>
            </w:r>
            <w:r w:rsidRPr="000D3D4E">
              <w:rPr>
                <w:i/>
                <w:iCs/>
                <w:szCs w:val="18"/>
              </w:rPr>
              <w:t xml:space="preserve">Hymenachne </w:t>
            </w:r>
            <w:proofErr w:type="spellStart"/>
            <w:r w:rsidRPr="000D3D4E">
              <w:rPr>
                <w:i/>
                <w:iCs/>
                <w:szCs w:val="18"/>
              </w:rPr>
              <w:t>acutigluma</w:t>
            </w:r>
            <w:proofErr w:type="spellEnd"/>
            <w:r w:rsidRPr="000D3D4E">
              <w:rPr>
                <w:i/>
                <w:iCs/>
              </w:rPr>
              <w:t>.</w:t>
            </w:r>
          </w:p>
        </w:tc>
        <w:tc>
          <w:tcPr>
            <w:tcW w:w="662" w:type="pct"/>
            <w:tcMar>
              <w:left w:w="108" w:type="dxa"/>
              <w:right w:w="108" w:type="dxa"/>
            </w:tcMar>
          </w:tcPr>
          <w:p w14:paraId="24C2BAC0" w14:textId="626F74CA" w:rsidR="002C0AA1" w:rsidRPr="000D3D4E" w:rsidRDefault="002C0AA1" w:rsidP="002C0AA1">
            <w:pPr>
              <w:pStyle w:val="TableText"/>
            </w:pPr>
            <w:r w:rsidRPr="000D3D4E">
              <w:t>Low priority</w:t>
            </w:r>
          </w:p>
          <w:p w14:paraId="13A2F49D" w14:textId="33599C14" w:rsidR="002C0AA1" w:rsidRPr="000D3D4E" w:rsidRDefault="002C0AA1" w:rsidP="002C0AA1">
            <w:pPr>
              <w:pStyle w:val="TableText"/>
            </w:pPr>
            <w:r w:rsidRPr="000D3D4E">
              <w:t>Short term</w:t>
            </w:r>
          </w:p>
        </w:tc>
        <w:tc>
          <w:tcPr>
            <w:tcW w:w="2132" w:type="pct"/>
            <w:tcMar>
              <w:left w:w="108" w:type="dxa"/>
              <w:right w:w="108" w:type="dxa"/>
            </w:tcMar>
          </w:tcPr>
          <w:p w14:paraId="6D8EE122" w14:textId="3F371289" w:rsidR="002C0AA1" w:rsidRPr="000D3D4E" w:rsidRDefault="002C0AA1" w:rsidP="002C0AA1">
            <w:pPr>
              <w:pStyle w:val="TableText"/>
            </w:pPr>
            <w:r w:rsidRPr="000D3D4E">
              <w:t xml:space="preserve">Improved understanding if the hybrid is as important to control as </w:t>
            </w:r>
            <w:r w:rsidRPr="000D3D4E">
              <w:rPr>
                <w:i/>
                <w:iCs/>
              </w:rPr>
              <w:t xml:space="preserve">Hymenachne </w:t>
            </w:r>
            <w:proofErr w:type="spellStart"/>
            <w:r w:rsidRPr="000D3D4E">
              <w:rPr>
                <w:i/>
                <w:iCs/>
              </w:rPr>
              <w:t>amplexicaulis</w:t>
            </w:r>
            <w:proofErr w:type="spellEnd"/>
            <w:r w:rsidRPr="000D3D4E">
              <w:rPr>
                <w:i/>
                <w:iCs/>
              </w:rPr>
              <w:t xml:space="preserve">. </w:t>
            </w:r>
            <w:r w:rsidRPr="000D3D4E">
              <w:t xml:space="preserve">This will assist in prioritising areas for control and eradication (Objective 4). An improved understanding if hybridisation occurs readily, and if it occurs across </w:t>
            </w:r>
            <w:proofErr w:type="gramStart"/>
            <w:r w:rsidRPr="000D3D4E">
              <w:t>all of</w:t>
            </w:r>
            <w:proofErr w:type="gramEnd"/>
            <w:r w:rsidRPr="000D3D4E">
              <w:t xml:space="preserve"> the distribution where </w:t>
            </w:r>
            <w:r w:rsidRPr="000D3D4E">
              <w:rPr>
                <w:i/>
                <w:iCs/>
              </w:rPr>
              <w:t xml:space="preserve">Hymenachne </w:t>
            </w:r>
            <w:proofErr w:type="spellStart"/>
            <w:r w:rsidRPr="000D3D4E">
              <w:rPr>
                <w:i/>
                <w:iCs/>
              </w:rPr>
              <w:t>amplexicaulis</w:t>
            </w:r>
            <w:proofErr w:type="spellEnd"/>
            <w:r w:rsidRPr="000D3D4E">
              <w:rPr>
                <w:i/>
                <w:iCs/>
              </w:rPr>
              <w:t xml:space="preserve"> </w:t>
            </w:r>
            <w:r w:rsidRPr="000D3D4E">
              <w:t xml:space="preserve">and </w:t>
            </w:r>
            <w:r w:rsidRPr="000D3D4E">
              <w:rPr>
                <w:i/>
                <w:iCs/>
              </w:rPr>
              <w:t xml:space="preserve">Hymenachne </w:t>
            </w:r>
            <w:proofErr w:type="spellStart"/>
            <w:r w:rsidRPr="000D3D4E">
              <w:rPr>
                <w:i/>
                <w:iCs/>
              </w:rPr>
              <w:t>acutigluma</w:t>
            </w:r>
            <w:proofErr w:type="spellEnd"/>
            <w:r w:rsidRPr="000D3D4E">
              <w:t xml:space="preserve"> both occur. </w:t>
            </w:r>
          </w:p>
        </w:tc>
      </w:tr>
      <w:tr w:rsidR="002C0AA1" w:rsidRPr="000D3D4E" w14:paraId="0E012338" w14:textId="77777777" w:rsidTr="062849E9">
        <w:trPr>
          <w:cantSplit/>
        </w:trPr>
        <w:tc>
          <w:tcPr>
            <w:tcW w:w="2206" w:type="pct"/>
            <w:tcMar>
              <w:left w:w="108" w:type="dxa"/>
              <w:right w:w="108" w:type="dxa"/>
            </w:tcMar>
          </w:tcPr>
          <w:p w14:paraId="5D18B2F5" w14:textId="1060CEC3" w:rsidR="002C0AA1" w:rsidRPr="000D3D4E" w:rsidRDefault="00AC25DF" w:rsidP="002C0AA1">
            <w:pPr>
              <w:pStyle w:val="TableText"/>
              <w:rPr>
                <w:b/>
                <w:bCs/>
              </w:rPr>
            </w:pPr>
            <w:r w:rsidRPr="007D3ADE">
              <w:rPr>
                <w:b/>
                <w:bCs/>
              </w:rPr>
              <w:lastRenderedPageBreak/>
              <w:t>1.</w:t>
            </w:r>
            <w:r w:rsidR="004816CF">
              <w:rPr>
                <w:b/>
                <w:bCs/>
              </w:rPr>
              <w:t>7</w:t>
            </w:r>
            <w:r w:rsidRPr="000D3D4E">
              <w:t xml:space="preserve"> </w:t>
            </w:r>
            <w:r w:rsidRPr="00C30CB9">
              <w:rPr>
                <w:b/>
                <w:bCs/>
              </w:rPr>
              <w:t xml:space="preserve">Environmental </w:t>
            </w:r>
            <w:r>
              <w:rPr>
                <w:b/>
                <w:bCs/>
              </w:rPr>
              <w:t>c</w:t>
            </w:r>
            <w:r w:rsidR="002C0AA1" w:rsidRPr="000D3D4E">
              <w:rPr>
                <w:b/>
                <w:bCs/>
              </w:rPr>
              <w:t>ost of inaction</w:t>
            </w:r>
          </w:p>
          <w:p w14:paraId="5872A241" w14:textId="370C1F44" w:rsidR="002C0AA1" w:rsidRPr="000D3D4E" w:rsidRDefault="002C0AA1" w:rsidP="002C0AA1">
            <w:pPr>
              <w:pStyle w:val="TableText"/>
            </w:pPr>
            <w:r w:rsidRPr="000D3D4E">
              <w:t>Undertake modelling to determine the environmental cost of these invasive grasses if current control efforts are not improved.</w:t>
            </w:r>
          </w:p>
        </w:tc>
        <w:tc>
          <w:tcPr>
            <w:tcW w:w="662" w:type="pct"/>
            <w:tcMar>
              <w:left w:w="108" w:type="dxa"/>
              <w:right w:w="108" w:type="dxa"/>
            </w:tcMar>
          </w:tcPr>
          <w:p w14:paraId="27F4C9F5" w14:textId="3104621C" w:rsidR="002C0AA1" w:rsidRPr="000D3D4E" w:rsidRDefault="002C0AA1" w:rsidP="002C0AA1">
            <w:pPr>
              <w:pStyle w:val="TableText"/>
            </w:pPr>
            <w:r w:rsidRPr="000D3D4E">
              <w:t>Medium priority</w:t>
            </w:r>
          </w:p>
          <w:p w14:paraId="40C76E88" w14:textId="7B9358CD" w:rsidR="002C0AA1" w:rsidRPr="000D3D4E" w:rsidRDefault="002C0AA1" w:rsidP="002C0AA1">
            <w:pPr>
              <w:pStyle w:val="TableText"/>
            </w:pPr>
            <w:r w:rsidRPr="000D3D4E">
              <w:t xml:space="preserve">Short term </w:t>
            </w:r>
          </w:p>
        </w:tc>
        <w:tc>
          <w:tcPr>
            <w:tcW w:w="2132" w:type="pct"/>
            <w:tcMar>
              <w:left w:w="108" w:type="dxa"/>
              <w:right w:w="108" w:type="dxa"/>
            </w:tcMar>
          </w:tcPr>
          <w:p w14:paraId="3DE825DB" w14:textId="0D907132" w:rsidR="002C0AA1" w:rsidRPr="000D3D4E" w:rsidRDefault="002C0AA1" w:rsidP="002C0AA1">
            <w:pPr>
              <w:pStyle w:val="TableText"/>
            </w:pPr>
            <w:r w:rsidRPr="000D3D4E">
              <w:t xml:space="preserve">An understanding how many species and ecological communities are at risk of becoming threatened or extinct if invasive grass management efforts are not increased. This information can be used to promote the need for invasive grass management (Objective </w:t>
            </w:r>
            <w:r w:rsidR="009961FD">
              <w:t>2</w:t>
            </w:r>
            <w:r w:rsidRPr="000D3D4E">
              <w:t xml:space="preserve">), monitoring (Objective </w:t>
            </w:r>
            <w:r w:rsidR="009F14A2">
              <w:t>5</w:t>
            </w:r>
            <w:r w:rsidRPr="000D3D4E">
              <w:t xml:space="preserve">) and prioritising management (Objective </w:t>
            </w:r>
            <w:r w:rsidR="00FA6948">
              <w:t>1</w:t>
            </w:r>
            <w:r w:rsidRPr="000D3D4E">
              <w:t xml:space="preserve">), </w:t>
            </w:r>
          </w:p>
        </w:tc>
      </w:tr>
    </w:tbl>
    <w:p w14:paraId="2E16E0BB" w14:textId="27AD861B" w:rsidR="0015445C" w:rsidRPr="000D3D4E" w:rsidRDefault="0015445C" w:rsidP="000B365B"/>
    <w:p w14:paraId="09EAA575" w14:textId="77777777" w:rsidR="00E064CB" w:rsidRDefault="00E064CB">
      <w:pPr>
        <w:spacing w:after="0" w:line="240" w:lineRule="auto"/>
        <w:rPr>
          <w:rFonts w:ascii="Calibri" w:eastAsia="Times New Roman" w:hAnsi="Calibri" w:cstheme="minorHAnsi"/>
          <w:b/>
          <w:sz w:val="36"/>
          <w:szCs w:val="36"/>
        </w:rPr>
      </w:pPr>
      <w:r>
        <w:br w:type="page"/>
      </w:r>
    </w:p>
    <w:p w14:paraId="2B10095D" w14:textId="0B0CECF2" w:rsidR="00E15E1E" w:rsidRPr="000D3D4E" w:rsidRDefault="00E15E1E" w:rsidP="00E15E1E">
      <w:pPr>
        <w:pStyle w:val="Heading3zerotab"/>
      </w:pPr>
      <w:r w:rsidRPr="000D3D4E">
        <w:lastRenderedPageBreak/>
        <w:t xml:space="preserve">Objective </w:t>
      </w:r>
      <w:r w:rsidR="00C40FFE">
        <w:t>2</w:t>
      </w:r>
      <w:r w:rsidRPr="000D3D4E">
        <w:t xml:space="preserve">: </w:t>
      </w:r>
      <w:r w:rsidR="005072E1">
        <w:t>Effectively m</w:t>
      </w:r>
      <w:r w:rsidRPr="000D3D4E">
        <w:t>anage existing invasive grass infestations</w:t>
      </w:r>
    </w:p>
    <w:p w14:paraId="4CAB69C1" w14:textId="7FA82A19" w:rsidR="00781E3F" w:rsidRDefault="00E15E1E" w:rsidP="00E15E1E">
      <w:r>
        <w:t xml:space="preserve">Ongoing </w:t>
      </w:r>
      <w:r w:rsidR="00C327C6">
        <w:t xml:space="preserve">effective </w:t>
      </w:r>
      <w:r>
        <w:t xml:space="preserve">management of </w:t>
      </w:r>
      <w:r w:rsidR="009B1782" w:rsidRPr="00360192">
        <w:t xml:space="preserve">existing </w:t>
      </w:r>
      <w:r w:rsidRPr="00360192">
        <w:t>invasive grass</w:t>
      </w:r>
      <w:r w:rsidR="009B1782" w:rsidRPr="00360192">
        <w:t xml:space="preserve"> infestations</w:t>
      </w:r>
      <w:r w:rsidRPr="00360192">
        <w:t xml:space="preserve"> is </w:t>
      </w:r>
      <w:r w:rsidR="006531B0" w:rsidRPr="00360192">
        <w:t>a high priority</w:t>
      </w:r>
      <w:r w:rsidR="00360192" w:rsidRPr="00360192">
        <w:t>,</w:t>
      </w:r>
      <w:r w:rsidR="006531B0" w:rsidRPr="00360192">
        <w:t xml:space="preserve"> and </w:t>
      </w:r>
      <w:r w:rsidR="00B26657" w:rsidRPr="00360192">
        <w:t xml:space="preserve">is </w:t>
      </w:r>
      <w:r w:rsidRPr="00360192">
        <w:t xml:space="preserve">required to ensure the </w:t>
      </w:r>
      <w:r w:rsidR="00360192" w:rsidRPr="00360192">
        <w:t>long term</w:t>
      </w:r>
      <w:r w:rsidRPr="00360192">
        <w:t xml:space="preserve"> survival</w:t>
      </w:r>
      <w:r>
        <w:t xml:space="preserve"> of </w:t>
      </w:r>
      <w:r w:rsidR="00177690">
        <w:t xml:space="preserve">threatened </w:t>
      </w:r>
      <w:r>
        <w:t>species and ecological communities</w:t>
      </w:r>
      <w:r w:rsidR="00901711">
        <w:t xml:space="preserve"> threatened by these grasses</w:t>
      </w:r>
      <w:r w:rsidR="00AC2F05">
        <w:t xml:space="preserve">, and </w:t>
      </w:r>
      <w:r w:rsidR="00177690">
        <w:t xml:space="preserve">the </w:t>
      </w:r>
      <w:r w:rsidR="00AC2F05">
        <w:t>protection of heritage places and Ramsar wetlands</w:t>
      </w:r>
      <w:r w:rsidR="00901711">
        <w:t xml:space="preserve"> </w:t>
      </w:r>
      <w:r w:rsidR="003E435E">
        <w:t>invaded by these grasses</w:t>
      </w:r>
      <w:r>
        <w:t xml:space="preserve">. </w:t>
      </w:r>
    </w:p>
    <w:p w14:paraId="380B2ED3" w14:textId="3FF74145" w:rsidR="0079156C" w:rsidRDefault="00775DDF" w:rsidP="00E15E1E">
      <w:r>
        <w:t>Effective invasive grass management r</w:t>
      </w:r>
      <w:r w:rsidR="00A17BD5">
        <w:t>equires good planning</w:t>
      </w:r>
      <w:r w:rsidR="005F088B">
        <w:t xml:space="preserve"> and coordination (Objective 3), combined with mapping and monitoring (Objective </w:t>
      </w:r>
      <w:r w:rsidR="005714E9">
        <w:t xml:space="preserve">5). </w:t>
      </w:r>
      <w:r w:rsidR="00042CAC">
        <w:t>A range of tools are available to manage existing invasive grass infestations</w:t>
      </w:r>
      <w:r w:rsidR="002910B8">
        <w:t xml:space="preserve">. </w:t>
      </w:r>
      <w:r w:rsidR="005714E9">
        <w:t xml:space="preserve">The Background Document includes </w:t>
      </w:r>
      <w:r w:rsidR="001C3DCB">
        <w:t>an overview of</w:t>
      </w:r>
      <w:r w:rsidR="000A25B6">
        <w:t xml:space="preserve"> the current management techniques f</w:t>
      </w:r>
      <w:r w:rsidR="001C3DCB">
        <w:t xml:space="preserve">or </w:t>
      </w:r>
      <w:r w:rsidR="00555147">
        <w:t xml:space="preserve">gamba grass </w:t>
      </w:r>
      <w:r w:rsidR="001C3DCB">
        <w:t>(</w:t>
      </w:r>
      <w:r w:rsidR="00234C3F">
        <w:t xml:space="preserve">see </w:t>
      </w:r>
      <w:r w:rsidR="001C3DCB">
        <w:t xml:space="preserve">section </w:t>
      </w:r>
      <w:r w:rsidR="00711D34">
        <w:t>2.1.6</w:t>
      </w:r>
      <w:r w:rsidR="001C3DCB">
        <w:t>)</w:t>
      </w:r>
      <w:r w:rsidR="00711D34">
        <w:t xml:space="preserve">, </w:t>
      </w:r>
      <w:r w:rsidR="001C3DCB">
        <w:t xml:space="preserve">the </w:t>
      </w:r>
      <w:r w:rsidR="000A25B6">
        <w:t xml:space="preserve">mission grasses </w:t>
      </w:r>
      <w:r w:rsidR="001C3DCB">
        <w:t xml:space="preserve">(section </w:t>
      </w:r>
      <w:r w:rsidR="000A25B6">
        <w:t>2.2.4</w:t>
      </w:r>
      <w:r w:rsidR="001C3DCB">
        <w:t xml:space="preserve">), </w:t>
      </w:r>
      <w:r w:rsidR="0079156C">
        <w:t xml:space="preserve">hymenachne </w:t>
      </w:r>
      <w:r w:rsidR="001C3DCB">
        <w:t>(</w:t>
      </w:r>
      <w:r w:rsidR="008C50ED">
        <w:t>s</w:t>
      </w:r>
      <w:r w:rsidR="001C3DCB">
        <w:t xml:space="preserve">ection </w:t>
      </w:r>
      <w:r w:rsidR="0079156C">
        <w:t>3.</w:t>
      </w:r>
      <w:r w:rsidR="00A96447">
        <w:t>2.</w:t>
      </w:r>
      <w:r w:rsidR="0079156C">
        <w:t>5</w:t>
      </w:r>
      <w:r w:rsidR="001C3DCB">
        <w:t>)</w:t>
      </w:r>
      <w:r w:rsidR="00024B26">
        <w:t xml:space="preserve">, </w:t>
      </w:r>
      <w:r w:rsidR="001C3DCB">
        <w:t>and</w:t>
      </w:r>
      <w:r w:rsidR="008E0D3D">
        <w:t xml:space="preserve"> para grass </w:t>
      </w:r>
      <w:r w:rsidR="001C3DCB">
        <w:t xml:space="preserve">(section </w:t>
      </w:r>
      <w:r w:rsidR="00245510">
        <w:t>3.3.5</w:t>
      </w:r>
      <w:r w:rsidR="001C3DCB">
        <w:t>).</w:t>
      </w:r>
      <w:r w:rsidR="00245510">
        <w:t xml:space="preserve"> </w:t>
      </w:r>
      <w:r w:rsidR="00D11655">
        <w:t xml:space="preserve">Since the 2012 threat abatement plan, there has been increased understanding of how to effectively manage gamba grass. </w:t>
      </w:r>
    </w:p>
    <w:p w14:paraId="5C7378EA" w14:textId="7438923C" w:rsidR="001D7F1C" w:rsidRDefault="00E15E1E" w:rsidP="00E15E1E">
      <w:pPr>
        <w:rPr>
          <w:rFonts w:ascii="Calibri" w:hAnsi="Calibri" w:cs="Calibri"/>
        </w:rPr>
      </w:pPr>
      <w:r>
        <w:t xml:space="preserve">These grasses occur across a range of land tenures and jurisdictional boundaries. A cross-tenure, landscape-scale approach will be required for successful protection of many biodiversity and cultural assets. The Australian Government can provide leadership to enable engagement and cooperation between government, industry and the community. </w:t>
      </w:r>
      <w:r w:rsidRPr="062849E9">
        <w:rPr>
          <w:rFonts w:ascii="Calibri" w:hAnsi="Calibri" w:cs="Calibri"/>
        </w:rPr>
        <w:t xml:space="preserve">Many Indigenous Protected Areas (IPAs) in northern Australia are likely to have invasive grasses </w:t>
      </w:r>
      <w:r w:rsidR="160044E1" w:rsidRPr="062849E9">
        <w:rPr>
          <w:rFonts w:ascii="Calibri" w:hAnsi="Calibri" w:cs="Calibri"/>
        </w:rPr>
        <w:t>present</w:t>
      </w:r>
      <w:r w:rsidR="00A36678">
        <w:rPr>
          <w:rFonts w:ascii="Calibri" w:hAnsi="Calibri" w:cs="Calibri"/>
        </w:rPr>
        <w:t xml:space="preserve">, </w:t>
      </w:r>
      <w:r w:rsidR="160044E1" w:rsidRPr="062849E9">
        <w:rPr>
          <w:rFonts w:ascii="Calibri" w:hAnsi="Calibri" w:cs="Calibri"/>
        </w:rPr>
        <w:t>or</w:t>
      </w:r>
      <w:r w:rsidRPr="062849E9">
        <w:rPr>
          <w:rFonts w:ascii="Calibri" w:hAnsi="Calibri" w:cs="Calibri"/>
        </w:rPr>
        <w:t xml:space="preserve"> are at risk of being invaded by one or more species of invasive grass. Therefore, it is important Land Councils, Indigenous Rangers groups and other First Nations people are engaged in invasive grass management programs, and that the objectives of the control program match the outcomes important to each group or organisation. Management for healthy </w:t>
      </w:r>
      <w:r w:rsidR="00234C3F" w:rsidRPr="062849E9">
        <w:rPr>
          <w:rFonts w:ascii="Calibri" w:hAnsi="Calibri" w:cs="Calibri"/>
        </w:rPr>
        <w:t>C</w:t>
      </w:r>
      <w:r w:rsidRPr="062849E9">
        <w:rPr>
          <w:rFonts w:ascii="Calibri" w:hAnsi="Calibri" w:cs="Calibri"/>
        </w:rPr>
        <w:t xml:space="preserve">ountry and cultural priorities </w:t>
      </w:r>
      <w:r w:rsidR="00126C2A" w:rsidRPr="062849E9">
        <w:rPr>
          <w:rFonts w:ascii="Calibri" w:hAnsi="Calibri" w:cs="Calibri"/>
        </w:rPr>
        <w:t>can have</w:t>
      </w:r>
      <w:r w:rsidRPr="062849E9">
        <w:rPr>
          <w:rFonts w:ascii="Calibri" w:hAnsi="Calibri" w:cs="Calibri"/>
        </w:rPr>
        <w:t xml:space="preserve"> positive biodiversity outcomes</w:t>
      </w:r>
      <w:r w:rsidR="00126C2A" w:rsidRPr="062849E9">
        <w:rPr>
          <w:rFonts w:ascii="Calibri" w:hAnsi="Calibri" w:cs="Calibri"/>
        </w:rPr>
        <w:t xml:space="preserve"> on a landscap</w:t>
      </w:r>
      <w:r w:rsidR="00256EB1" w:rsidRPr="062849E9">
        <w:rPr>
          <w:rFonts w:ascii="Calibri" w:hAnsi="Calibri" w:cs="Calibri"/>
        </w:rPr>
        <w:t>e</w:t>
      </w:r>
      <w:r w:rsidR="001D7F1C" w:rsidRPr="062849E9">
        <w:rPr>
          <w:rFonts w:ascii="Calibri" w:hAnsi="Calibri" w:cs="Calibri"/>
        </w:rPr>
        <w:t xml:space="preserve"> scale.</w:t>
      </w:r>
    </w:p>
    <w:p w14:paraId="11DDE075" w14:textId="7D471E48" w:rsidR="00E15E1E" w:rsidRPr="00A36678" w:rsidRDefault="00E15E1E" w:rsidP="00E15E1E">
      <w:pPr>
        <w:spacing w:before="240"/>
      </w:pPr>
      <w:r w:rsidRPr="062849E9">
        <w:rPr>
          <w:lang w:eastAsia="ja-JP"/>
        </w:rPr>
        <w:t xml:space="preserve">Annual and perennial mission grasses are no longer promoted for agricultural use and have little to no commercial feed value for livestock (Qld Department of Agriculture and Fisheries 2022 pers. comm. 2 June). Stakeholders reported that mission grass is rapidly spreading in parts of Queensland. It has been widespread in the Darwin area for over 40 years, with controlled areas requiring frequent treatment due to re-invasion (Kean and Price 2002). </w:t>
      </w:r>
      <w:r w:rsidRPr="00C32648" w:rsidDel="002B1AA0">
        <w:t>M</w:t>
      </w:r>
      <w:r w:rsidRPr="00C32648">
        <w:t>ission</w:t>
      </w:r>
      <w:r>
        <w:t xml:space="preserve"> grass is also known to invade areas after local eradication of gamba grass (NT Government 2010). However, gamba grass and perennial mission grass have a </w:t>
      </w:r>
      <w:r w:rsidR="6C3AC927" w:rsidRPr="00A36678">
        <w:t>short</w:t>
      </w:r>
      <w:r w:rsidR="007468A3">
        <w:t>-</w:t>
      </w:r>
      <w:r w:rsidR="6C3AC927" w:rsidRPr="00A36678">
        <w:t>lived</w:t>
      </w:r>
      <w:r w:rsidRPr="00A36678">
        <w:t xml:space="preserve"> seed bank (1 to 2.5 years), making localised eradication possible when there is active management for at least 3 years followed by monitoring. It would be beneficial if gamba grass and the mission grasses were controlled at the same time </w:t>
      </w:r>
      <w:r w:rsidRPr="00C32648">
        <w:t>w</w:t>
      </w:r>
      <w:r w:rsidR="0058270E" w:rsidRPr="00C32648">
        <w:t>h</w:t>
      </w:r>
      <w:r w:rsidRPr="00C32648">
        <w:t>ere</w:t>
      </w:r>
      <w:r w:rsidRPr="00A36678">
        <w:t xml:space="preserve"> they co-occur. However, with the mission grasses having </w:t>
      </w:r>
      <w:r w:rsidR="0054326F">
        <w:t xml:space="preserve">a </w:t>
      </w:r>
      <w:r w:rsidR="0054326F" w:rsidRPr="00A36678">
        <w:t>greater distribution</w:t>
      </w:r>
      <w:r w:rsidR="0054326F">
        <w:t xml:space="preserve"> and </w:t>
      </w:r>
      <w:r w:rsidR="00986B49">
        <w:t xml:space="preserve">perceived </w:t>
      </w:r>
      <w:r w:rsidRPr="00A36678">
        <w:t>lower threat than gamba</w:t>
      </w:r>
      <w:r w:rsidR="00484BC9">
        <w:t xml:space="preserve"> </w:t>
      </w:r>
      <w:r w:rsidR="00484BC9" w:rsidRPr="00C32648">
        <w:t>grass</w:t>
      </w:r>
      <w:r w:rsidRPr="00A36678">
        <w:t xml:space="preserve">, this will present a challenge to implement. </w:t>
      </w:r>
    </w:p>
    <w:p w14:paraId="349BCF0D" w14:textId="47578F6C" w:rsidR="00A8615D" w:rsidRDefault="00E15E1E" w:rsidP="00E15E1E">
      <w:r w:rsidRPr="00A36678">
        <w:t xml:space="preserve">There is one known gamba grass infestation in WA, and this is part of an active eradication program. Control has been successful as there has been good </w:t>
      </w:r>
      <w:r w:rsidR="1E7FACCC" w:rsidRPr="00A36678">
        <w:t>year-round</w:t>
      </w:r>
      <w:r w:rsidRPr="00A36678">
        <w:t xml:space="preserve"> access to the plants (</w:t>
      </w:r>
      <w:r w:rsidR="00EB5A8B" w:rsidRPr="00A36678">
        <w:t xml:space="preserve">WA </w:t>
      </w:r>
      <w:r w:rsidRPr="00A36678">
        <w:t>D</w:t>
      </w:r>
      <w:r w:rsidR="00AF56C6">
        <w:t xml:space="preserve">epartment of </w:t>
      </w:r>
      <w:r w:rsidRPr="00A36678">
        <w:t>B</w:t>
      </w:r>
      <w:r w:rsidR="00AF56C6">
        <w:t xml:space="preserve">iodiversity </w:t>
      </w:r>
      <w:r w:rsidRPr="00A36678">
        <w:t>C</w:t>
      </w:r>
      <w:r w:rsidR="00AF56C6">
        <w:t xml:space="preserve">onservation and </w:t>
      </w:r>
      <w:r w:rsidRPr="00A36678">
        <w:t>A</w:t>
      </w:r>
      <w:r w:rsidR="00AF56C6">
        <w:t>ttractions</w:t>
      </w:r>
      <w:r w:rsidRPr="00A36678">
        <w:t xml:space="preserve"> pers. comm. 2022 19 September).</w:t>
      </w:r>
      <w:r>
        <w:t xml:space="preserve"> </w:t>
      </w:r>
    </w:p>
    <w:p w14:paraId="55A34CBB" w14:textId="6DC750D4" w:rsidR="0071301B" w:rsidRPr="000D3D4E" w:rsidRDefault="0071301B" w:rsidP="0071301B">
      <w:r w:rsidRPr="000D3D4E">
        <w:t>Containment and control of invasive species in connected water systems has generally been ineffective (IPBES 2023). The management of hymenachne invasions in conservation areas is complex and expensive (Wearne et al. 2011), with 10 to 20 years of active interventions and monitoring typically required (</w:t>
      </w:r>
      <w:proofErr w:type="spellStart"/>
      <w:r w:rsidRPr="000D3D4E">
        <w:rPr>
          <w:lang w:eastAsia="ja-JP"/>
        </w:rPr>
        <w:t>Cattarino</w:t>
      </w:r>
      <w:proofErr w:type="spellEnd"/>
      <w:r w:rsidRPr="000D3D4E">
        <w:rPr>
          <w:lang w:eastAsia="ja-JP"/>
        </w:rPr>
        <w:t xml:space="preserve"> et al. 2018</w:t>
      </w:r>
      <w:r w:rsidRPr="000D3D4E">
        <w:t xml:space="preserve">). The situation is similar for para grass. This is because </w:t>
      </w:r>
      <w:r w:rsidRPr="000D3D4E">
        <w:lastRenderedPageBreak/>
        <w:t xml:space="preserve">hymenachne and para grass can reproduce from small vegetation fragments, and hymenachne seeds can survive for more than 8 years. It is not known how long the soil seed bank of para grass remains viable, with </w:t>
      </w:r>
      <w:r>
        <w:t xml:space="preserve">some </w:t>
      </w:r>
      <w:r w:rsidRPr="000D3D4E">
        <w:t xml:space="preserve">reports of para grass having non-viable seeds </w:t>
      </w:r>
      <w:r>
        <w:t>and</w:t>
      </w:r>
      <w:r w:rsidRPr="000D3D4E">
        <w:t xml:space="preserve"> a very small seed bank (Wearne et al. 2011), </w:t>
      </w:r>
      <w:r>
        <w:t xml:space="preserve">with others reporting </w:t>
      </w:r>
      <w:r w:rsidRPr="000D3D4E">
        <w:t xml:space="preserve">seeds lasting decades (Stone 2010). </w:t>
      </w:r>
      <w:r w:rsidR="00F27B9D" w:rsidRPr="00035534">
        <w:t>For para grass and hymenachne, local eradication is possible in waterways where these grasses are not present higher within the catchment. Monitoring uninvaded catchments, early detection and treatment of new incursions, and preventing further spread is a high priority.</w:t>
      </w:r>
    </w:p>
    <w:p w14:paraId="07F89337" w14:textId="4AC84B50" w:rsidR="00E15E1E" w:rsidRPr="00697710" w:rsidRDefault="00E15E1E" w:rsidP="00E15E1E">
      <w:r w:rsidRPr="000D3D4E">
        <w:t xml:space="preserve">There is a single known infestation of hymenachne in </w:t>
      </w:r>
      <w:r>
        <w:t xml:space="preserve">the East Kimberly region of </w:t>
      </w:r>
      <w:r w:rsidRPr="000D3D4E">
        <w:t>W</w:t>
      </w:r>
      <w:r w:rsidR="00B41A20">
        <w:t xml:space="preserve">estern </w:t>
      </w:r>
      <w:r w:rsidRPr="000D3D4E">
        <w:t>A</w:t>
      </w:r>
      <w:r w:rsidR="00B41A20">
        <w:t>ustralia</w:t>
      </w:r>
      <w:r>
        <w:t>. This was discovered in 2017</w:t>
      </w:r>
      <w:r w:rsidRPr="000D3D4E">
        <w:t xml:space="preserve"> and is on track to being eradicated, with no new plants detected </w:t>
      </w:r>
      <w:r>
        <w:t>since 2019</w:t>
      </w:r>
      <w:r w:rsidRPr="000D3D4E">
        <w:t xml:space="preserve">. Unlike the infestations in the Northern Territory, there were no crocodiles present, enabling people to safely get in the water to physically remove vegetation fragments and prevent </w:t>
      </w:r>
      <w:r w:rsidRPr="00697710">
        <w:t>reinvasion (</w:t>
      </w:r>
      <w:r w:rsidR="00EB5A8B">
        <w:t xml:space="preserve">WA </w:t>
      </w:r>
      <w:r w:rsidR="00AF56C6" w:rsidRPr="00A36678">
        <w:t>D</w:t>
      </w:r>
      <w:r w:rsidR="00AF56C6">
        <w:t xml:space="preserve">epartment of </w:t>
      </w:r>
      <w:r w:rsidR="00AF56C6" w:rsidRPr="00A36678">
        <w:t>B</w:t>
      </w:r>
      <w:r w:rsidR="00AF56C6">
        <w:t xml:space="preserve">iodiversity </w:t>
      </w:r>
      <w:r w:rsidR="00AF56C6" w:rsidRPr="00A36678">
        <w:t>C</w:t>
      </w:r>
      <w:r w:rsidR="00AF56C6">
        <w:t xml:space="preserve">onservation and </w:t>
      </w:r>
      <w:r w:rsidR="00AF56C6" w:rsidRPr="00A36678">
        <w:t>A</w:t>
      </w:r>
      <w:r w:rsidR="00AF56C6">
        <w:t>ttractions</w:t>
      </w:r>
      <w:r w:rsidR="00AF56C6" w:rsidRPr="00697710" w:rsidDel="00AF56C6">
        <w:t xml:space="preserve"> </w:t>
      </w:r>
      <w:r w:rsidR="00144600">
        <w:t>(</w:t>
      </w:r>
      <w:r w:rsidRPr="00697710">
        <w:t>DBCA</w:t>
      </w:r>
      <w:r w:rsidR="00144600">
        <w:t>)</w:t>
      </w:r>
      <w:r w:rsidRPr="00697710">
        <w:t xml:space="preserve"> </w:t>
      </w:r>
      <w:r w:rsidRPr="00697710">
        <w:rPr>
          <w:rFonts w:cstheme="minorHAnsi"/>
        </w:rPr>
        <w:t xml:space="preserve">pers. comm. </w:t>
      </w:r>
      <w:r w:rsidRPr="00697710">
        <w:t xml:space="preserve">2022 19 September). </w:t>
      </w:r>
    </w:p>
    <w:p w14:paraId="5F900DB5" w14:textId="6B68EEB5" w:rsidR="00781245" w:rsidRPr="000D3D4E" w:rsidRDefault="00E15E1E" w:rsidP="00781245">
      <w:pPr>
        <w:rPr>
          <w:lang w:eastAsia="ja-JP"/>
        </w:rPr>
      </w:pPr>
      <w:r w:rsidRPr="000D3D4E">
        <w:t xml:space="preserve">Hymenachne is now present in northern NSW, with small, isolated infestations in the Richmond, Tweed and Clarence River catchments. All known infestations are currently subject to control programs, with the aim of eradication. The spread of hymenachne within NSW appears limited by the cooler weather and frosts, </w:t>
      </w:r>
      <w:r w:rsidR="000757C5">
        <w:rPr>
          <w:lang w:eastAsia="ja-JP"/>
        </w:rPr>
        <w:t>however</w:t>
      </w:r>
      <w:r w:rsidRPr="000D3D4E">
        <w:rPr>
          <w:lang w:eastAsia="ja-JP"/>
        </w:rPr>
        <w:t xml:space="preserve"> in Australia, hymenachne is now growing beyond the climatic range of the native distribution in South America (Wearne et al. 2013). </w:t>
      </w:r>
      <w:r w:rsidR="008552A0" w:rsidRPr="000D3D4E">
        <w:t>The</w:t>
      </w:r>
      <w:r w:rsidR="000757C5">
        <w:t xml:space="preserve">re </w:t>
      </w:r>
      <w:r w:rsidR="00C9343D">
        <w:t>are</w:t>
      </w:r>
      <w:r w:rsidR="008552A0" w:rsidRPr="000D3D4E">
        <w:t xml:space="preserve"> para grass infestation</w:t>
      </w:r>
      <w:r w:rsidR="00C9343D">
        <w:t xml:space="preserve">s </w:t>
      </w:r>
      <w:r w:rsidR="008552A0" w:rsidRPr="000D3D4E">
        <w:t>in northern NSW near priority conservation sites</w:t>
      </w:r>
      <w:r w:rsidR="00A80896">
        <w:t>. The para grass is</w:t>
      </w:r>
      <w:r w:rsidR="008552A0" w:rsidRPr="000D3D4E">
        <w:t xml:space="preserve"> being controlled, but eradication is </w:t>
      </w:r>
      <w:r w:rsidR="00AB48BB">
        <w:t xml:space="preserve">currently </w:t>
      </w:r>
      <w:r w:rsidR="008552A0" w:rsidRPr="000D3D4E">
        <w:t xml:space="preserve">not being attempted. </w:t>
      </w:r>
    </w:p>
    <w:p w14:paraId="3EC161B0" w14:textId="131D6FD6" w:rsidR="00E15E1E" w:rsidRPr="000D3D4E" w:rsidRDefault="00E15E1E" w:rsidP="00D83975">
      <w:pPr>
        <w:pStyle w:val="Caption"/>
      </w:pPr>
      <w:bookmarkStart w:id="18" w:name="_Toc191633809"/>
      <w:r w:rsidRPr="000D3D4E">
        <w:t xml:space="preserve">Table </w:t>
      </w:r>
      <w:r>
        <w:fldChar w:fldCharType="begin"/>
      </w:r>
      <w:r>
        <w:instrText>SEQ Table \* ARABIC</w:instrText>
      </w:r>
      <w:r>
        <w:fldChar w:fldCharType="separate"/>
      </w:r>
      <w:r w:rsidR="00F5134A">
        <w:rPr>
          <w:noProof/>
        </w:rPr>
        <w:t>3</w:t>
      </w:r>
      <w:r>
        <w:fldChar w:fldCharType="end"/>
      </w:r>
      <w:r w:rsidRPr="000D3D4E">
        <w:t xml:space="preserve"> Actions for objective </w:t>
      </w:r>
      <w:r w:rsidR="00535FF0">
        <w:t>2</w:t>
      </w:r>
      <w:r w:rsidRPr="000D3D4E">
        <w:t xml:space="preserve">, </w:t>
      </w:r>
      <w:r w:rsidR="00D24E8A">
        <w:t xml:space="preserve">effectively </w:t>
      </w:r>
      <w:r w:rsidRPr="000D3D4E">
        <w:t>manage existing invasive grass infestations</w:t>
      </w:r>
      <w:bookmarkEnd w:id="18"/>
    </w:p>
    <w:tbl>
      <w:tblPr>
        <w:tblW w:w="5314" w:type="pct"/>
        <w:tblBorders>
          <w:top w:val="single" w:sz="4" w:space="0" w:color="auto"/>
          <w:bottom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4254"/>
        <w:gridCol w:w="1276"/>
        <w:gridCol w:w="4110"/>
      </w:tblGrid>
      <w:tr w:rsidR="00E15E1E" w:rsidRPr="000D3D4E" w14:paraId="3D3AD811" w14:textId="77777777" w:rsidTr="062849E9">
        <w:trPr>
          <w:cantSplit/>
          <w:tblHeader/>
        </w:trPr>
        <w:tc>
          <w:tcPr>
            <w:tcW w:w="2206" w:type="pct"/>
            <w:tcMar>
              <w:left w:w="108" w:type="dxa"/>
              <w:right w:w="108" w:type="dxa"/>
            </w:tcMar>
          </w:tcPr>
          <w:p w14:paraId="1BCD65FF" w14:textId="77777777" w:rsidR="00E15E1E" w:rsidRPr="000D3D4E" w:rsidRDefault="00E15E1E" w:rsidP="00F16A79">
            <w:pPr>
              <w:pStyle w:val="TableHeading"/>
              <w:rPr>
                <w:highlight w:val="yellow"/>
              </w:rPr>
            </w:pPr>
            <w:r w:rsidRPr="000D3D4E">
              <w:t>Action</w:t>
            </w:r>
          </w:p>
        </w:tc>
        <w:tc>
          <w:tcPr>
            <w:tcW w:w="662" w:type="pct"/>
            <w:tcMar>
              <w:left w:w="108" w:type="dxa"/>
              <w:right w:w="108" w:type="dxa"/>
            </w:tcMar>
          </w:tcPr>
          <w:p w14:paraId="31CE9EEF" w14:textId="77777777" w:rsidR="00E15E1E" w:rsidRPr="000D3D4E" w:rsidRDefault="00E15E1E" w:rsidP="00F16A79">
            <w:pPr>
              <w:pStyle w:val="TableHeading"/>
              <w:rPr>
                <w:highlight w:val="yellow"/>
              </w:rPr>
            </w:pPr>
            <w:r w:rsidRPr="000D3D4E">
              <w:t>Priority and timeframe</w:t>
            </w:r>
          </w:p>
        </w:tc>
        <w:tc>
          <w:tcPr>
            <w:tcW w:w="2132" w:type="pct"/>
            <w:tcMar>
              <w:left w:w="108" w:type="dxa"/>
              <w:right w:w="108" w:type="dxa"/>
            </w:tcMar>
          </w:tcPr>
          <w:p w14:paraId="5EB4129C" w14:textId="77777777" w:rsidR="00E15E1E" w:rsidRPr="000D3D4E" w:rsidRDefault="00E15E1E" w:rsidP="00F16A79">
            <w:pPr>
              <w:pStyle w:val="TableHeading"/>
              <w:rPr>
                <w:highlight w:val="yellow"/>
              </w:rPr>
            </w:pPr>
            <w:r w:rsidRPr="000D3D4E">
              <w:t>Output and outcome</w:t>
            </w:r>
          </w:p>
        </w:tc>
      </w:tr>
      <w:tr w:rsidR="00E15E1E" w:rsidRPr="000D3D4E" w14:paraId="45E20615" w14:textId="77777777" w:rsidTr="062849E9">
        <w:trPr>
          <w:cantSplit/>
        </w:trPr>
        <w:tc>
          <w:tcPr>
            <w:tcW w:w="2206" w:type="pct"/>
            <w:tcMar>
              <w:left w:w="108" w:type="dxa"/>
              <w:right w:w="108" w:type="dxa"/>
            </w:tcMar>
          </w:tcPr>
          <w:p w14:paraId="157FE583" w14:textId="5FC8BDFD" w:rsidR="00E15E1E" w:rsidRPr="000D3D4E" w:rsidRDefault="001067BF" w:rsidP="00F16A79">
            <w:pPr>
              <w:pStyle w:val="TableText"/>
              <w:rPr>
                <w:b/>
                <w:bCs/>
              </w:rPr>
            </w:pPr>
            <w:r>
              <w:rPr>
                <w:b/>
                <w:bCs/>
              </w:rPr>
              <w:t>2</w:t>
            </w:r>
            <w:r w:rsidRPr="00A02826">
              <w:rPr>
                <w:b/>
                <w:bCs/>
              </w:rPr>
              <w:t>.1</w:t>
            </w:r>
            <w:r w:rsidRPr="000D3D4E">
              <w:t xml:space="preserve"> </w:t>
            </w:r>
            <w:r w:rsidR="00E15E1E" w:rsidRPr="000D3D4E">
              <w:rPr>
                <w:b/>
                <w:bCs/>
              </w:rPr>
              <w:t xml:space="preserve">Prevent </w:t>
            </w:r>
            <w:r w:rsidR="007F0348">
              <w:rPr>
                <w:b/>
                <w:bCs/>
              </w:rPr>
              <w:t>further spread of invasive grasses</w:t>
            </w:r>
          </w:p>
          <w:p w14:paraId="66948431" w14:textId="4F3E2D41" w:rsidR="00E15E1E" w:rsidRPr="000D3D4E" w:rsidRDefault="00E15E1E" w:rsidP="00F16A79">
            <w:pPr>
              <w:pStyle w:val="TableText"/>
            </w:pPr>
            <w:r w:rsidRPr="000D3D4E">
              <w:rPr>
                <w:rFonts w:cstheme="minorHAnsi"/>
              </w:rPr>
              <w:t xml:space="preserve">Eradicate all new incursions as they are detected (outputs from actions </w:t>
            </w:r>
            <w:r w:rsidR="0038298D" w:rsidRPr="0038298D">
              <w:rPr>
                <w:rFonts w:cstheme="minorHAnsi"/>
              </w:rPr>
              <w:t>2</w:t>
            </w:r>
            <w:r w:rsidR="0038298D">
              <w:rPr>
                <w:rFonts w:cstheme="minorHAnsi"/>
              </w:rPr>
              <w:t>.1, 5.2, and 5.5</w:t>
            </w:r>
            <w:r w:rsidRPr="000D3D4E">
              <w:rPr>
                <w:rFonts w:cstheme="minorHAnsi"/>
              </w:rPr>
              <w:t xml:space="preserve">) and </w:t>
            </w:r>
            <w:r w:rsidRPr="000D3D4E">
              <w:t>contain existing infestations</w:t>
            </w:r>
            <w:r>
              <w:t xml:space="preserve"> so that there is n</w:t>
            </w:r>
            <w:r w:rsidRPr="000D3D4E">
              <w:t>o increase in the abundance and spatial extent of these grasses.</w:t>
            </w:r>
          </w:p>
        </w:tc>
        <w:tc>
          <w:tcPr>
            <w:tcW w:w="662" w:type="pct"/>
            <w:tcMar>
              <w:left w:w="108" w:type="dxa"/>
              <w:right w:w="108" w:type="dxa"/>
            </w:tcMar>
          </w:tcPr>
          <w:p w14:paraId="6AA02F14" w14:textId="77777777" w:rsidR="00E15E1E" w:rsidRPr="000D3D4E" w:rsidRDefault="00E15E1E" w:rsidP="00F16A79">
            <w:pPr>
              <w:pStyle w:val="TableText"/>
            </w:pPr>
            <w:r w:rsidRPr="000D3D4E">
              <w:t>High priority</w:t>
            </w:r>
          </w:p>
          <w:p w14:paraId="1E3B05F5" w14:textId="77777777" w:rsidR="00E15E1E" w:rsidRPr="000D3D4E" w:rsidRDefault="00E15E1E" w:rsidP="00F16A79">
            <w:pPr>
              <w:pStyle w:val="TableText"/>
            </w:pPr>
            <w:r w:rsidRPr="000D3D4E">
              <w:t>Long term</w:t>
            </w:r>
          </w:p>
        </w:tc>
        <w:tc>
          <w:tcPr>
            <w:tcW w:w="2132" w:type="pct"/>
            <w:tcMar>
              <w:left w:w="108" w:type="dxa"/>
              <w:right w:w="108" w:type="dxa"/>
            </w:tcMar>
          </w:tcPr>
          <w:p w14:paraId="59604CDD" w14:textId="77777777" w:rsidR="00E15E1E" w:rsidRPr="000D3D4E" w:rsidRDefault="00E15E1E" w:rsidP="00F16A79">
            <w:pPr>
              <w:pStyle w:val="TableText"/>
            </w:pPr>
            <w:r w:rsidRPr="000D3D4E">
              <w:t>Stabilised or reduced distribution and abundance of invasive grasses. New isolated outbreaks detected and immediately controlled. Relevant state and territories have adopted legislation, policies and/or programs to eradicate isolated infestations and to contain other infestations.</w:t>
            </w:r>
          </w:p>
          <w:p w14:paraId="5E71915A" w14:textId="77777777" w:rsidR="00E15E1E" w:rsidRPr="000D3D4E" w:rsidRDefault="00E15E1E" w:rsidP="00F16A79">
            <w:pPr>
              <w:pStyle w:val="TableText"/>
            </w:pPr>
            <w:r w:rsidRPr="000D3D4E">
              <w:t>Early detection and local eradication of new incursions will prevent the establishment of a seed bank reducing chance of weed emergence after treatment of adult plants.</w:t>
            </w:r>
          </w:p>
        </w:tc>
      </w:tr>
      <w:tr w:rsidR="00E15E1E" w:rsidRPr="000D3D4E" w14:paraId="116D4E7B" w14:textId="77777777" w:rsidTr="062849E9">
        <w:trPr>
          <w:cantSplit/>
        </w:trPr>
        <w:tc>
          <w:tcPr>
            <w:tcW w:w="2206" w:type="pct"/>
            <w:tcMar>
              <w:left w:w="108" w:type="dxa"/>
              <w:right w:w="108" w:type="dxa"/>
            </w:tcMar>
          </w:tcPr>
          <w:p w14:paraId="0B102C0C" w14:textId="01EC123C" w:rsidR="00E15E1E" w:rsidRPr="000D3D4E" w:rsidRDefault="00405F70" w:rsidP="00F16A79">
            <w:pPr>
              <w:pStyle w:val="TableHeading"/>
              <w:rPr>
                <w:lang w:eastAsia="en-AU"/>
              </w:rPr>
            </w:pPr>
            <w:r>
              <w:rPr>
                <w:lang w:eastAsia="en-AU"/>
              </w:rPr>
              <w:lastRenderedPageBreak/>
              <w:t>2</w:t>
            </w:r>
            <w:r w:rsidRPr="00A02826">
              <w:rPr>
                <w:lang w:eastAsia="en-AU"/>
              </w:rPr>
              <w:t>.2</w:t>
            </w:r>
            <w:r w:rsidRPr="000D3D4E">
              <w:rPr>
                <w:b w:val="0"/>
                <w:bCs/>
                <w:lang w:eastAsia="en-AU"/>
              </w:rPr>
              <w:t xml:space="preserve"> </w:t>
            </w:r>
            <w:r w:rsidR="00E15E1E" w:rsidRPr="000D3D4E">
              <w:rPr>
                <w:lang w:eastAsia="en-AU"/>
              </w:rPr>
              <w:t xml:space="preserve">Invasive grass management </w:t>
            </w:r>
            <w:r w:rsidR="00E15E1E">
              <w:rPr>
                <w:lang w:eastAsia="en-AU"/>
              </w:rPr>
              <w:t>priorities</w:t>
            </w:r>
          </w:p>
          <w:p w14:paraId="067688BA" w14:textId="23D56A99" w:rsidR="00E15E1E" w:rsidRPr="00714EBE" w:rsidRDefault="00E15E1E" w:rsidP="00F16A79">
            <w:pPr>
              <w:pStyle w:val="TableHeading"/>
              <w:rPr>
                <w:b w:val="0"/>
                <w:bCs/>
                <w:highlight w:val="yellow"/>
                <w:lang w:eastAsia="en-AU"/>
              </w:rPr>
            </w:pPr>
            <w:r w:rsidRPr="000D3D4E">
              <w:rPr>
                <w:b w:val="0"/>
                <w:bCs/>
                <w:lang w:eastAsia="en-AU"/>
              </w:rPr>
              <w:t xml:space="preserve">Target invasive grass management to species, </w:t>
            </w:r>
            <w:r>
              <w:rPr>
                <w:b w:val="0"/>
                <w:bCs/>
                <w:lang w:eastAsia="en-AU"/>
              </w:rPr>
              <w:t>ecological</w:t>
            </w:r>
            <w:r w:rsidRPr="000D3D4E">
              <w:rPr>
                <w:b w:val="0"/>
                <w:bCs/>
                <w:lang w:eastAsia="en-AU"/>
              </w:rPr>
              <w:t xml:space="preserve"> communities</w:t>
            </w:r>
            <w:r w:rsidR="00EC5B26">
              <w:rPr>
                <w:b w:val="0"/>
                <w:bCs/>
                <w:lang w:eastAsia="en-AU"/>
              </w:rPr>
              <w:t>, heritage places and Ramsar wetlands</w:t>
            </w:r>
            <w:r w:rsidRPr="000D3D4E">
              <w:rPr>
                <w:b w:val="0"/>
                <w:bCs/>
                <w:lang w:eastAsia="en-AU"/>
              </w:rPr>
              <w:t xml:space="preserve"> identified in </w:t>
            </w:r>
            <w:r w:rsidR="005F4FD0">
              <w:rPr>
                <w:b w:val="0"/>
                <w:bCs/>
                <w:lang w:eastAsia="en-AU"/>
              </w:rPr>
              <w:t>A</w:t>
            </w:r>
            <w:r w:rsidRPr="000D3D4E">
              <w:rPr>
                <w:b w:val="0"/>
                <w:bCs/>
                <w:lang w:eastAsia="en-AU"/>
              </w:rPr>
              <w:t xml:space="preserve">ppendix </w:t>
            </w:r>
            <w:r w:rsidR="00866B58">
              <w:rPr>
                <w:b w:val="0"/>
                <w:bCs/>
                <w:lang w:eastAsia="en-AU"/>
              </w:rPr>
              <w:t xml:space="preserve">A (Tables </w:t>
            </w:r>
            <w:r w:rsidRPr="000D3D4E">
              <w:rPr>
                <w:b w:val="0"/>
                <w:bCs/>
                <w:lang w:eastAsia="en-AU"/>
              </w:rPr>
              <w:t>A1 and A2</w:t>
            </w:r>
            <w:r w:rsidR="00866B58">
              <w:rPr>
                <w:b w:val="0"/>
                <w:bCs/>
                <w:lang w:eastAsia="en-AU"/>
              </w:rPr>
              <w:t>)</w:t>
            </w:r>
            <w:r w:rsidRPr="000D3D4E">
              <w:rPr>
                <w:b w:val="0"/>
                <w:bCs/>
                <w:lang w:eastAsia="en-AU"/>
              </w:rPr>
              <w:t xml:space="preserve">, and to those identified from outputs from actions </w:t>
            </w:r>
            <w:r w:rsidRPr="000216D2">
              <w:rPr>
                <w:rFonts w:cstheme="minorHAnsi"/>
                <w:b w:val="0"/>
              </w:rPr>
              <w:t>1.1, 1.2, 1.3</w:t>
            </w:r>
            <w:r w:rsidR="000216D2" w:rsidRPr="000216D2">
              <w:rPr>
                <w:rFonts w:cstheme="minorHAnsi"/>
                <w:b w:val="0"/>
              </w:rPr>
              <w:t>, 1.</w:t>
            </w:r>
            <w:r w:rsidR="00126633">
              <w:rPr>
                <w:rFonts w:cstheme="minorHAnsi"/>
                <w:b w:val="0"/>
              </w:rPr>
              <w:t>5</w:t>
            </w:r>
            <w:r w:rsidRPr="000216D2">
              <w:rPr>
                <w:rFonts w:cstheme="minorHAnsi"/>
                <w:b w:val="0"/>
              </w:rPr>
              <w:t xml:space="preserve"> and 1.</w:t>
            </w:r>
            <w:r w:rsidR="00D61BF6">
              <w:rPr>
                <w:rFonts w:cstheme="minorHAnsi"/>
                <w:b w:val="0"/>
              </w:rPr>
              <w:t>6</w:t>
            </w:r>
            <w:r w:rsidRPr="000216D2">
              <w:rPr>
                <w:b w:val="0"/>
              </w:rPr>
              <w:t>.</w:t>
            </w:r>
          </w:p>
        </w:tc>
        <w:tc>
          <w:tcPr>
            <w:tcW w:w="662" w:type="pct"/>
            <w:tcMar>
              <w:left w:w="108" w:type="dxa"/>
              <w:right w:w="108" w:type="dxa"/>
            </w:tcMar>
          </w:tcPr>
          <w:p w14:paraId="0C67FC2C" w14:textId="77777777" w:rsidR="00E15E1E" w:rsidRPr="000D3D4E" w:rsidRDefault="00E15E1E" w:rsidP="00F16A79">
            <w:pPr>
              <w:pStyle w:val="TableText"/>
            </w:pPr>
            <w:r w:rsidRPr="000D3D4E">
              <w:t>High priority</w:t>
            </w:r>
          </w:p>
          <w:p w14:paraId="0C41EB18" w14:textId="77777777" w:rsidR="00E15E1E" w:rsidRPr="000D3D4E" w:rsidRDefault="00E15E1E" w:rsidP="00F16A79">
            <w:pPr>
              <w:pStyle w:val="TableText"/>
            </w:pPr>
            <w:r w:rsidRPr="000D3D4E">
              <w:t>Long term</w:t>
            </w:r>
          </w:p>
        </w:tc>
        <w:tc>
          <w:tcPr>
            <w:tcW w:w="2132" w:type="pct"/>
            <w:tcMar>
              <w:left w:w="108" w:type="dxa"/>
              <w:right w:w="108" w:type="dxa"/>
            </w:tcMar>
          </w:tcPr>
          <w:p w14:paraId="57E4B9A8" w14:textId="77777777" w:rsidR="00E15E1E" w:rsidRPr="000D3D4E" w:rsidRDefault="00E15E1E" w:rsidP="00F16A79">
            <w:pPr>
              <w:pStyle w:val="TableText"/>
            </w:pPr>
            <w:r w:rsidRPr="000D3D4E">
              <w:t xml:space="preserve">Grass management implemented based on prioritisations and information obtained via other actions. Grass cover and density in and around priority sites/species </w:t>
            </w:r>
            <w:r>
              <w:t>habitats</w:t>
            </w:r>
            <w:r w:rsidRPr="000D3D4E">
              <w:t xml:space="preserve"> reduced and lower densities maintained. </w:t>
            </w:r>
          </w:p>
          <w:p w14:paraId="7CB335DF" w14:textId="77777777" w:rsidR="00E15E1E" w:rsidRPr="000D3D4E" w:rsidRDefault="00E15E1E" w:rsidP="00F16A79">
            <w:pPr>
              <w:pStyle w:val="TableText"/>
            </w:pPr>
            <w:r w:rsidRPr="000D3D4E">
              <w:t xml:space="preserve">Invasive grass eradication commenced on high conservation value islands where feasible. </w:t>
            </w:r>
          </w:p>
          <w:p w14:paraId="0226B609" w14:textId="77777777" w:rsidR="00E15E1E" w:rsidRPr="000D3D4E" w:rsidRDefault="00E15E1E" w:rsidP="00F16A79">
            <w:pPr>
              <w:pStyle w:val="TableText"/>
            </w:pPr>
            <w:r w:rsidRPr="000D3D4E">
              <w:t xml:space="preserve">Increase in land area where invasive grasses are effectively managed for biodiversity outcomes. Key assets protected from invasive grasses. </w:t>
            </w:r>
          </w:p>
          <w:p w14:paraId="22221ADD" w14:textId="77777777" w:rsidR="00E15E1E" w:rsidRPr="000D3D4E" w:rsidRDefault="00E15E1E" w:rsidP="00F16A79">
            <w:pPr>
              <w:pStyle w:val="TableText"/>
            </w:pPr>
            <w:r w:rsidRPr="000D3D4E">
              <w:t>Increased population and/or ecological condition of species/communities where invasive grass threats have been reduced.</w:t>
            </w:r>
          </w:p>
        </w:tc>
      </w:tr>
      <w:tr w:rsidR="00E15E1E" w:rsidRPr="000D3D4E" w14:paraId="23F3F0D3" w14:textId="77777777" w:rsidTr="062849E9">
        <w:trPr>
          <w:cantSplit/>
        </w:trPr>
        <w:tc>
          <w:tcPr>
            <w:tcW w:w="2206" w:type="pct"/>
            <w:tcMar>
              <w:left w:w="108" w:type="dxa"/>
              <w:right w:w="108" w:type="dxa"/>
            </w:tcMar>
          </w:tcPr>
          <w:p w14:paraId="29688606" w14:textId="0A98D287" w:rsidR="00E15E1E" w:rsidRPr="008D3822" w:rsidRDefault="001067BF" w:rsidP="00F16A79">
            <w:pPr>
              <w:pStyle w:val="TableText"/>
              <w:rPr>
                <w:b/>
                <w:bCs/>
              </w:rPr>
            </w:pPr>
            <w:r>
              <w:rPr>
                <w:b/>
                <w:bCs/>
              </w:rPr>
              <w:t>2</w:t>
            </w:r>
            <w:r w:rsidR="00AB41BB" w:rsidRPr="00A02826">
              <w:rPr>
                <w:b/>
                <w:bCs/>
              </w:rPr>
              <w:t>.3</w:t>
            </w:r>
            <w:r w:rsidR="00AB41BB" w:rsidRPr="000D3D4E">
              <w:t xml:space="preserve"> </w:t>
            </w:r>
            <w:r w:rsidR="00E15E1E" w:rsidRPr="008D3822">
              <w:rPr>
                <w:b/>
                <w:bCs/>
              </w:rPr>
              <w:t xml:space="preserve">Reduce the incidence and extent of these invasive grasses that threaten cultural significant areas as identified in </w:t>
            </w:r>
            <w:r w:rsidR="00D33597">
              <w:rPr>
                <w:b/>
                <w:bCs/>
              </w:rPr>
              <w:t>A</w:t>
            </w:r>
            <w:r w:rsidR="00E15E1E" w:rsidRPr="008D3822">
              <w:rPr>
                <w:b/>
                <w:bCs/>
              </w:rPr>
              <w:t xml:space="preserve">ction </w:t>
            </w:r>
            <w:r w:rsidR="00E15E1E" w:rsidRPr="003725D3">
              <w:rPr>
                <w:b/>
                <w:bCs/>
              </w:rPr>
              <w:t>1.</w:t>
            </w:r>
            <w:r w:rsidR="00862105" w:rsidRPr="003725D3">
              <w:rPr>
                <w:b/>
                <w:bCs/>
              </w:rPr>
              <w:t>2</w:t>
            </w:r>
            <w:r w:rsidR="00E15E1E" w:rsidRPr="008D3822">
              <w:rPr>
                <w:b/>
                <w:bCs/>
              </w:rPr>
              <w:t xml:space="preserve"> </w:t>
            </w:r>
          </w:p>
          <w:p w14:paraId="29EA56A5" w14:textId="5D17A1CC" w:rsidR="00E15E1E" w:rsidRPr="000D3D4E" w:rsidRDefault="00E15E1E" w:rsidP="00F16A79">
            <w:pPr>
              <w:pStyle w:val="TableText"/>
              <w:rPr>
                <w:rFonts w:ascii="Calibri" w:hAnsi="Calibri" w:cs="Calibri"/>
              </w:rPr>
            </w:pPr>
            <w:r w:rsidRPr="062849E9">
              <w:rPr>
                <w:rFonts w:ascii="Calibri" w:hAnsi="Calibri" w:cs="Calibri"/>
              </w:rPr>
              <w:t>Eradicate gamba grass</w:t>
            </w:r>
            <w:r w:rsidR="282C116B" w:rsidRPr="062849E9">
              <w:rPr>
                <w:rFonts w:ascii="Calibri" w:hAnsi="Calibri" w:cs="Calibri"/>
              </w:rPr>
              <w:t xml:space="preserve"> infestations</w:t>
            </w:r>
            <w:r w:rsidR="320A6CB5" w:rsidRPr="062849E9">
              <w:rPr>
                <w:rFonts w:ascii="Calibri" w:hAnsi="Calibri" w:cs="Calibri"/>
              </w:rPr>
              <w:t xml:space="preserve"> </w:t>
            </w:r>
            <w:r w:rsidRPr="062849E9">
              <w:rPr>
                <w:rFonts w:ascii="Calibri" w:hAnsi="Calibri" w:cs="Calibri"/>
              </w:rPr>
              <w:t xml:space="preserve">within Kakadu National Park </w:t>
            </w:r>
            <w:r w:rsidR="024FAA21" w:rsidRPr="062849E9">
              <w:rPr>
                <w:rFonts w:ascii="Calibri" w:hAnsi="Calibri" w:cs="Calibri"/>
              </w:rPr>
              <w:t>and c</w:t>
            </w:r>
            <w:r w:rsidRPr="062849E9">
              <w:rPr>
                <w:rFonts w:ascii="Calibri" w:hAnsi="Calibri" w:cs="Calibri"/>
              </w:rPr>
              <w:t xml:space="preserve">ontrol </w:t>
            </w:r>
            <w:r w:rsidR="003C5513">
              <w:rPr>
                <w:rFonts w:ascii="Calibri" w:hAnsi="Calibri" w:cs="Calibri"/>
              </w:rPr>
              <w:t xml:space="preserve">hymenachne, </w:t>
            </w:r>
            <w:r w:rsidRPr="062849E9">
              <w:rPr>
                <w:rFonts w:ascii="Calibri" w:hAnsi="Calibri" w:cs="Calibri"/>
              </w:rPr>
              <w:t>para grass</w:t>
            </w:r>
            <w:r w:rsidR="003C5513">
              <w:rPr>
                <w:rFonts w:ascii="Calibri" w:hAnsi="Calibri" w:cs="Calibri"/>
              </w:rPr>
              <w:t>, and the mission grasses</w:t>
            </w:r>
            <w:r w:rsidRPr="062849E9">
              <w:rPr>
                <w:rFonts w:ascii="Calibri" w:hAnsi="Calibri" w:cs="Calibri"/>
              </w:rPr>
              <w:t xml:space="preserve"> within Kakadu </w:t>
            </w:r>
            <w:r w:rsidRPr="00C32648">
              <w:rPr>
                <w:rFonts w:ascii="Calibri" w:hAnsi="Calibri" w:cs="Calibri"/>
              </w:rPr>
              <w:t>NP.</w:t>
            </w:r>
          </w:p>
        </w:tc>
        <w:tc>
          <w:tcPr>
            <w:tcW w:w="662" w:type="pct"/>
            <w:tcMar>
              <w:left w:w="108" w:type="dxa"/>
              <w:right w:w="108" w:type="dxa"/>
            </w:tcMar>
          </w:tcPr>
          <w:p w14:paraId="1E0AAFD7" w14:textId="77777777" w:rsidR="00E15E1E" w:rsidRPr="000D3D4E" w:rsidRDefault="00E15E1E" w:rsidP="00F16A79">
            <w:pPr>
              <w:pStyle w:val="TableText"/>
            </w:pPr>
            <w:r w:rsidRPr="000D3D4E">
              <w:t>High priority</w:t>
            </w:r>
          </w:p>
          <w:p w14:paraId="1B0891EA" w14:textId="77777777" w:rsidR="00E15E1E" w:rsidRPr="000D3D4E" w:rsidRDefault="00E15E1E" w:rsidP="00F16A79">
            <w:pPr>
              <w:pStyle w:val="TableText"/>
            </w:pPr>
            <w:r w:rsidRPr="000D3D4E">
              <w:t>Long term</w:t>
            </w:r>
          </w:p>
        </w:tc>
        <w:tc>
          <w:tcPr>
            <w:tcW w:w="2132" w:type="pct"/>
            <w:tcMar>
              <w:left w:w="108" w:type="dxa"/>
              <w:right w:w="108" w:type="dxa"/>
            </w:tcMar>
          </w:tcPr>
          <w:p w14:paraId="32D28A70" w14:textId="77777777" w:rsidR="00E15E1E" w:rsidRPr="000D3D4E" w:rsidRDefault="00E15E1E" w:rsidP="00F16A79">
            <w:pPr>
              <w:pStyle w:val="TableText"/>
            </w:pPr>
            <w:r w:rsidRPr="000D3D4E">
              <w:t xml:space="preserve">Targeted invasive grass management undertaken to limit the impacts on key areas, assets and/or values. </w:t>
            </w:r>
          </w:p>
          <w:p w14:paraId="5215A8A7" w14:textId="77777777" w:rsidR="00E15E1E" w:rsidRPr="000D3D4E" w:rsidRDefault="00E15E1E" w:rsidP="00F16A79">
            <w:pPr>
              <w:pStyle w:val="TableText"/>
            </w:pPr>
            <w:r w:rsidRPr="000D3D4E">
              <w:t xml:space="preserve">Invasive grass eradication undertaken around significant cultural sites and waterways. </w:t>
            </w:r>
          </w:p>
        </w:tc>
      </w:tr>
      <w:tr w:rsidR="00E15E1E" w:rsidRPr="000D3D4E" w14:paraId="5D44FCE4" w14:textId="77777777" w:rsidTr="062849E9">
        <w:trPr>
          <w:cantSplit/>
        </w:trPr>
        <w:tc>
          <w:tcPr>
            <w:tcW w:w="2206" w:type="pct"/>
            <w:tcMar>
              <w:left w:w="108" w:type="dxa"/>
              <w:right w:w="108" w:type="dxa"/>
            </w:tcMar>
          </w:tcPr>
          <w:p w14:paraId="606AA68B" w14:textId="47E00A6F" w:rsidR="00E15E1E" w:rsidRPr="000D3D4E" w:rsidRDefault="001067BF" w:rsidP="00F16A79">
            <w:pPr>
              <w:pStyle w:val="TableText"/>
              <w:rPr>
                <w:b/>
                <w:bCs/>
              </w:rPr>
            </w:pPr>
            <w:r>
              <w:rPr>
                <w:b/>
                <w:bCs/>
              </w:rPr>
              <w:t>2</w:t>
            </w:r>
            <w:r w:rsidR="00AB41BB" w:rsidRPr="00A02826">
              <w:rPr>
                <w:b/>
                <w:bCs/>
              </w:rPr>
              <w:t>.4</w:t>
            </w:r>
            <w:r w:rsidR="00AB41BB" w:rsidRPr="000D3D4E">
              <w:t xml:space="preserve"> </w:t>
            </w:r>
            <w:r w:rsidR="0042064E">
              <w:rPr>
                <w:b/>
                <w:bCs/>
              </w:rPr>
              <w:t>Control</w:t>
            </w:r>
            <w:r w:rsidR="00E15E1E" w:rsidRPr="000D3D4E">
              <w:rPr>
                <w:b/>
                <w:bCs/>
              </w:rPr>
              <w:t xml:space="preserve"> gamba and mission grasses</w:t>
            </w:r>
            <w:r w:rsidR="0042064E">
              <w:rPr>
                <w:b/>
                <w:bCs/>
              </w:rPr>
              <w:t xml:space="preserve"> at the same time at high priority sites</w:t>
            </w:r>
          </w:p>
          <w:p w14:paraId="7683FECE" w14:textId="4ACFFB9B" w:rsidR="00E15E1E" w:rsidRPr="000D3D4E" w:rsidRDefault="00E15E1E" w:rsidP="00F16A79">
            <w:pPr>
              <w:pStyle w:val="TableText"/>
            </w:pPr>
            <w:r w:rsidRPr="000D3D4E">
              <w:t xml:space="preserve">Encourage the control of annual mission grass, perennial mission grass and gamba grass at the same time where they co-occur using best practice management. This </w:t>
            </w:r>
            <w:r>
              <w:t>i</w:t>
            </w:r>
            <w:r w:rsidRPr="000D3D4E">
              <w:t xml:space="preserve">s </w:t>
            </w:r>
            <w:r>
              <w:t>a</w:t>
            </w:r>
            <w:r w:rsidRPr="000D3D4E">
              <w:t xml:space="preserve"> priority </w:t>
            </w:r>
            <w:r>
              <w:t>at: 1.</w:t>
            </w:r>
            <w:r w:rsidRPr="000D3D4E">
              <w:t xml:space="preserve"> sites that have been invaded for a long time (&gt;25 years) and have reduced native vegetation seedbank</w:t>
            </w:r>
            <w:r>
              <w:t xml:space="preserve">; </w:t>
            </w:r>
            <w:proofErr w:type="gramStart"/>
            <w:r>
              <w:t>and,</w:t>
            </w:r>
            <w:proofErr w:type="gramEnd"/>
            <w:r>
              <w:t xml:space="preserve"> 2. high value sites where gamba </w:t>
            </w:r>
            <w:r w:rsidR="008D53CC">
              <w:t xml:space="preserve">grass </w:t>
            </w:r>
            <w:r>
              <w:t xml:space="preserve">and mission grass threatens species and/or cultural heritage. </w:t>
            </w:r>
          </w:p>
        </w:tc>
        <w:tc>
          <w:tcPr>
            <w:tcW w:w="662" w:type="pct"/>
            <w:tcMar>
              <w:left w:w="108" w:type="dxa"/>
              <w:right w:w="108" w:type="dxa"/>
            </w:tcMar>
          </w:tcPr>
          <w:p w14:paraId="40D31CA6" w14:textId="77777777" w:rsidR="00E15E1E" w:rsidRPr="000D3D4E" w:rsidRDefault="00E15E1E" w:rsidP="00F16A79">
            <w:pPr>
              <w:pStyle w:val="TableText"/>
            </w:pPr>
            <w:r>
              <w:t>Medium</w:t>
            </w:r>
            <w:r w:rsidRPr="000D3D4E">
              <w:t xml:space="preserve"> Priority </w:t>
            </w:r>
          </w:p>
          <w:p w14:paraId="7DFED0DC" w14:textId="77777777" w:rsidR="00E15E1E" w:rsidRPr="000D3D4E" w:rsidRDefault="00E15E1E" w:rsidP="00F16A79">
            <w:pPr>
              <w:pStyle w:val="TableText"/>
            </w:pPr>
            <w:r w:rsidRPr="000D3D4E">
              <w:t>Ongoing</w:t>
            </w:r>
          </w:p>
        </w:tc>
        <w:tc>
          <w:tcPr>
            <w:tcW w:w="2132" w:type="pct"/>
            <w:tcMar>
              <w:left w:w="108" w:type="dxa"/>
              <w:right w:w="108" w:type="dxa"/>
            </w:tcMar>
          </w:tcPr>
          <w:p w14:paraId="339F8FD8" w14:textId="77777777" w:rsidR="00E15E1E" w:rsidRPr="000D3D4E" w:rsidRDefault="00E15E1E" w:rsidP="00F16A79">
            <w:pPr>
              <w:pStyle w:val="TableText"/>
              <w:rPr>
                <w:rFonts w:cstheme="minorHAnsi"/>
              </w:rPr>
            </w:pPr>
            <w:r w:rsidRPr="000D3D4E">
              <w:rPr>
                <w:rFonts w:cstheme="minorHAnsi"/>
              </w:rPr>
              <w:t>Mission grasses controlled at the same time as gamba grass where they co-occur. Adoption of gamba grass best practice management guide.</w:t>
            </w:r>
          </w:p>
          <w:p w14:paraId="0B5E1821" w14:textId="77777777" w:rsidR="00E15E1E" w:rsidRPr="000D3D4E" w:rsidRDefault="00E15E1E" w:rsidP="00F16A79">
            <w:pPr>
              <w:pStyle w:val="TableText"/>
              <w:rPr>
                <w:rFonts w:cstheme="minorHAnsi"/>
              </w:rPr>
            </w:pPr>
            <w:r w:rsidRPr="000D3D4E">
              <w:rPr>
                <w:rFonts w:cstheme="minorHAnsi"/>
              </w:rPr>
              <w:t>Reduce the probability of mission grass invading where gamba grass has been controlled.</w:t>
            </w:r>
          </w:p>
          <w:p w14:paraId="33D0687B" w14:textId="77777777" w:rsidR="00E15E1E" w:rsidRPr="000D3D4E" w:rsidRDefault="00E15E1E" w:rsidP="00F16A79">
            <w:pPr>
              <w:pStyle w:val="TableText"/>
              <w:rPr>
                <w:rFonts w:cstheme="minorHAnsi"/>
              </w:rPr>
            </w:pPr>
            <w:r w:rsidRPr="000D3D4E">
              <w:rPr>
                <w:rFonts w:cstheme="minorHAnsi"/>
              </w:rPr>
              <w:t xml:space="preserve">Improved longer term outcomes for removing invasive grasses from the landscape. </w:t>
            </w:r>
          </w:p>
        </w:tc>
      </w:tr>
      <w:tr w:rsidR="00E15E1E" w:rsidRPr="000D3D4E" w14:paraId="27A92C31" w14:textId="77777777" w:rsidTr="062849E9">
        <w:trPr>
          <w:cantSplit/>
        </w:trPr>
        <w:tc>
          <w:tcPr>
            <w:tcW w:w="2206" w:type="pct"/>
            <w:tcMar>
              <w:left w:w="108" w:type="dxa"/>
              <w:right w:w="108" w:type="dxa"/>
            </w:tcMar>
          </w:tcPr>
          <w:p w14:paraId="3AA6983C" w14:textId="76FC34A2" w:rsidR="00E15E1E" w:rsidRPr="000D3D4E" w:rsidRDefault="001067BF" w:rsidP="00F16A79">
            <w:pPr>
              <w:pStyle w:val="TableText"/>
              <w:rPr>
                <w:b/>
                <w:bCs/>
              </w:rPr>
            </w:pPr>
            <w:r>
              <w:rPr>
                <w:b/>
                <w:bCs/>
              </w:rPr>
              <w:t>2</w:t>
            </w:r>
            <w:r w:rsidRPr="00A02826">
              <w:rPr>
                <w:b/>
                <w:bCs/>
              </w:rPr>
              <w:t>.5</w:t>
            </w:r>
            <w:r w:rsidRPr="000D3D4E">
              <w:t xml:space="preserve"> </w:t>
            </w:r>
            <w:r w:rsidR="0042064E">
              <w:rPr>
                <w:b/>
                <w:bCs/>
              </w:rPr>
              <w:t>Control</w:t>
            </w:r>
            <w:r w:rsidR="00E15E1E" w:rsidRPr="000D3D4E">
              <w:rPr>
                <w:b/>
                <w:bCs/>
              </w:rPr>
              <w:t xml:space="preserve"> hymenachne and para grass</w:t>
            </w:r>
            <w:r w:rsidR="0042064E">
              <w:rPr>
                <w:b/>
                <w:bCs/>
              </w:rPr>
              <w:t xml:space="preserve"> at the same time</w:t>
            </w:r>
          </w:p>
          <w:p w14:paraId="242B14BC" w14:textId="66ACD686" w:rsidR="00E15E1E" w:rsidRPr="000D3D4E" w:rsidRDefault="00E15E1E" w:rsidP="00F16A79">
            <w:pPr>
              <w:pStyle w:val="TableText"/>
            </w:pPr>
            <w:r w:rsidRPr="000D3D4E">
              <w:t xml:space="preserve">Promote the control of both hymenachne and para grass at the same time where they both occur within a waterway or floodplain. </w:t>
            </w:r>
          </w:p>
          <w:p w14:paraId="23C72918" w14:textId="77777777" w:rsidR="00E15E1E" w:rsidRPr="000D3D4E" w:rsidRDefault="00E15E1E" w:rsidP="00F16A79">
            <w:pPr>
              <w:pStyle w:val="TableText"/>
              <w:rPr>
                <w:i/>
                <w:iCs/>
              </w:rPr>
            </w:pPr>
            <w:r w:rsidRPr="000D3D4E">
              <w:t>Consideration should also be given to controlling other invasive aquatic weeds present within significant environmental and cultural waterways at the same time (e.g. Aleman grass</w:t>
            </w:r>
            <w:r w:rsidRPr="000D3D4E">
              <w:rPr>
                <w:i/>
                <w:iCs/>
              </w:rPr>
              <w:t xml:space="preserve">) </w:t>
            </w:r>
          </w:p>
        </w:tc>
        <w:tc>
          <w:tcPr>
            <w:tcW w:w="662" w:type="pct"/>
            <w:tcMar>
              <w:left w:w="108" w:type="dxa"/>
              <w:right w:w="108" w:type="dxa"/>
            </w:tcMar>
          </w:tcPr>
          <w:p w14:paraId="2A804B6C" w14:textId="77777777" w:rsidR="00E15E1E" w:rsidRPr="000D3D4E" w:rsidRDefault="00E15E1E" w:rsidP="00F16A79">
            <w:pPr>
              <w:pStyle w:val="TableText"/>
            </w:pPr>
            <w:r w:rsidRPr="000D3D4E">
              <w:t>Medium priority</w:t>
            </w:r>
          </w:p>
          <w:p w14:paraId="16DA2F93" w14:textId="77777777" w:rsidR="00E15E1E" w:rsidRPr="000D3D4E" w:rsidRDefault="00E15E1E" w:rsidP="00F16A79">
            <w:pPr>
              <w:pStyle w:val="TableText"/>
            </w:pPr>
            <w:r w:rsidRPr="000D3D4E">
              <w:t>Ongoing</w:t>
            </w:r>
          </w:p>
        </w:tc>
        <w:tc>
          <w:tcPr>
            <w:tcW w:w="2132" w:type="pct"/>
            <w:tcMar>
              <w:left w:w="108" w:type="dxa"/>
              <w:right w:w="108" w:type="dxa"/>
            </w:tcMar>
          </w:tcPr>
          <w:p w14:paraId="4B5FDCDD" w14:textId="77777777" w:rsidR="00E15E1E" w:rsidRPr="000D3D4E" w:rsidRDefault="00E15E1E" w:rsidP="00F16A79">
            <w:pPr>
              <w:pStyle w:val="TableText"/>
              <w:rPr>
                <w:rFonts w:cstheme="minorHAnsi"/>
              </w:rPr>
            </w:pPr>
            <w:r w:rsidRPr="000D3D4E">
              <w:rPr>
                <w:rFonts w:cstheme="minorHAnsi"/>
              </w:rPr>
              <w:t xml:space="preserve">Hymenachne, para grass and </w:t>
            </w:r>
            <w:r>
              <w:rPr>
                <w:rFonts w:cstheme="minorHAnsi"/>
              </w:rPr>
              <w:t>A</w:t>
            </w:r>
            <w:r w:rsidRPr="000D3D4E">
              <w:rPr>
                <w:rFonts w:cstheme="minorHAnsi"/>
              </w:rPr>
              <w:t>leman grass all controlled at the same type w</w:t>
            </w:r>
            <w:r>
              <w:rPr>
                <w:rFonts w:cstheme="minorHAnsi"/>
              </w:rPr>
              <w:t>h</w:t>
            </w:r>
            <w:r w:rsidRPr="000D3D4E">
              <w:rPr>
                <w:rFonts w:cstheme="minorHAnsi"/>
              </w:rPr>
              <w:t xml:space="preserve">ere they co-occur. </w:t>
            </w:r>
          </w:p>
          <w:p w14:paraId="37A8E88C" w14:textId="77777777" w:rsidR="00E15E1E" w:rsidRPr="000D3D4E" w:rsidRDefault="00E15E1E" w:rsidP="00F16A79">
            <w:pPr>
              <w:pStyle w:val="TableText"/>
              <w:rPr>
                <w:rFonts w:cstheme="minorHAnsi"/>
              </w:rPr>
            </w:pPr>
            <w:r w:rsidRPr="000D3D4E">
              <w:rPr>
                <w:rFonts w:cstheme="minorHAnsi"/>
              </w:rPr>
              <w:t xml:space="preserve">Reduced probability of hymenachne invading where para grass has been controlled, and vice versa. </w:t>
            </w:r>
          </w:p>
          <w:p w14:paraId="65EE09AA" w14:textId="77777777" w:rsidR="00E15E1E" w:rsidRPr="000D3D4E" w:rsidRDefault="00E15E1E" w:rsidP="00F16A79">
            <w:pPr>
              <w:pStyle w:val="TableText"/>
              <w:rPr>
                <w:rFonts w:cstheme="minorHAnsi"/>
              </w:rPr>
            </w:pPr>
            <w:r w:rsidRPr="000D3D4E">
              <w:rPr>
                <w:rFonts w:cstheme="minorHAnsi"/>
              </w:rPr>
              <w:t xml:space="preserve">Similarly, reduce the probability of Aleman grass (highly saline tolerant) invading where para grass and hymenachne have been controlled.  </w:t>
            </w:r>
          </w:p>
          <w:p w14:paraId="77F5B18B" w14:textId="77777777" w:rsidR="00E15E1E" w:rsidRPr="000D3D4E" w:rsidRDefault="00E15E1E" w:rsidP="00F16A79">
            <w:pPr>
              <w:pStyle w:val="TableText"/>
              <w:rPr>
                <w:rFonts w:cstheme="minorHAnsi"/>
              </w:rPr>
            </w:pPr>
            <w:r w:rsidRPr="000D3D4E">
              <w:rPr>
                <w:rFonts w:cstheme="minorHAnsi"/>
              </w:rPr>
              <w:t>Improved longer term outcomes for floodplains and waterway.</w:t>
            </w:r>
          </w:p>
        </w:tc>
      </w:tr>
      <w:tr w:rsidR="00E15E1E" w:rsidRPr="000D3D4E" w14:paraId="34771B42" w14:textId="77777777" w:rsidTr="062849E9">
        <w:trPr>
          <w:cantSplit/>
        </w:trPr>
        <w:tc>
          <w:tcPr>
            <w:tcW w:w="2206" w:type="pct"/>
            <w:tcMar>
              <w:left w:w="108" w:type="dxa"/>
              <w:right w:w="108" w:type="dxa"/>
            </w:tcMar>
          </w:tcPr>
          <w:p w14:paraId="20110FAC" w14:textId="3499AE5F" w:rsidR="00E15E1E" w:rsidRPr="00B051EE" w:rsidRDefault="001067BF" w:rsidP="00F16A79">
            <w:pPr>
              <w:pStyle w:val="TableText"/>
              <w:rPr>
                <w:b/>
                <w:bCs/>
              </w:rPr>
            </w:pPr>
            <w:r>
              <w:rPr>
                <w:b/>
                <w:bCs/>
              </w:rPr>
              <w:t>2</w:t>
            </w:r>
            <w:r w:rsidRPr="00A02826">
              <w:rPr>
                <w:b/>
                <w:bCs/>
              </w:rPr>
              <w:t>.6</w:t>
            </w:r>
            <w:r w:rsidRPr="000D3D4E">
              <w:t xml:space="preserve"> </w:t>
            </w:r>
            <w:r w:rsidR="00E15E1E" w:rsidRPr="00B051EE">
              <w:rPr>
                <w:b/>
                <w:bCs/>
              </w:rPr>
              <w:t>Priority areas for hymenachne management</w:t>
            </w:r>
          </w:p>
          <w:p w14:paraId="4992F1FB" w14:textId="23D13A65" w:rsidR="00E15E1E" w:rsidRPr="000D3D4E" w:rsidRDefault="00E15E1E" w:rsidP="00F16A79">
            <w:pPr>
              <w:pStyle w:val="TableText"/>
            </w:pPr>
            <w:r w:rsidRPr="000D3D4E">
              <w:t xml:space="preserve">Output from </w:t>
            </w:r>
            <w:r w:rsidR="007B79E7">
              <w:t>A</w:t>
            </w:r>
            <w:r w:rsidRPr="000D3D4E">
              <w:t xml:space="preserve">ction </w:t>
            </w:r>
            <w:r w:rsidR="009C1AF6">
              <w:t>5.1</w:t>
            </w:r>
            <w:r w:rsidRPr="000D3D4E">
              <w:t xml:space="preserve"> on habitat suitability and </w:t>
            </w:r>
            <w:proofErr w:type="gramStart"/>
            <w:r w:rsidRPr="000D3D4E">
              <w:t>current status</w:t>
            </w:r>
            <w:proofErr w:type="gramEnd"/>
            <w:r w:rsidRPr="000D3D4E">
              <w:t xml:space="preserve"> of hymenachne in risk catchments used to inform priority areas for hymenachne management.</w:t>
            </w:r>
          </w:p>
        </w:tc>
        <w:tc>
          <w:tcPr>
            <w:tcW w:w="662" w:type="pct"/>
            <w:tcMar>
              <w:left w:w="108" w:type="dxa"/>
              <w:right w:w="108" w:type="dxa"/>
            </w:tcMar>
          </w:tcPr>
          <w:p w14:paraId="255A0260" w14:textId="77777777" w:rsidR="00E15E1E" w:rsidRPr="000D3D4E" w:rsidRDefault="00E15E1E" w:rsidP="00F16A79">
            <w:pPr>
              <w:pStyle w:val="TableText"/>
            </w:pPr>
            <w:r w:rsidRPr="000D3D4E">
              <w:t>Medium priority</w:t>
            </w:r>
          </w:p>
          <w:p w14:paraId="0919EEB3" w14:textId="77777777" w:rsidR="00E15E1E" w:rsidRPr="000D3D4E" w:rsidRDefault="00E15E1E" w:rsidP="00F16A79">
            <w:pPr>
              <w:pStyle w:val="TableText"/>
            </w:pPr>
            <w:r w:rsidRPr="000D3D4E">
              <w:t>Medium term</w:t>
            </w:r>
          </w:p>
        </w:tc>
        <w:tc>
          <w:tcPr>
            <w:tcW w:w="2132" w:type="pct"/>
            <w:tcMar>
              <w:left w:w="108" w:type="dxa"/>
              <w:right w:w="108" w:type="dxa"/>
            </w:tcMar>
          </w:tcPr>
          <w:p w14:paraId="42E709FE" w14:textId="77777777" w:rsidR="00E15E1E" w:rsidRPr="000D3D4E" w:rsidRDefault="00E15E1E" w:rsidP="00F16A79">
            <w:pPr>
              <w:pStyle w:val="TableText"/>
              <w:rPr>
                <w:rFonts w:cstheme="minorHAnsi"/>
                <w:highlight w:val="yellow"/>
              </w:rPr>
            </w:pPr>
            <w:r w:rsidRPr="000D3D4E">
              <w:rPr>
                <w:rFonts w:cstheme="minorHAnsi"/>
              </w:rPr>
              <w:t xml:space="preserve">Priority areas for hymenachne management known. Hymenachne management undertaken in priority areas, leading to a reduction in hymenachne cover and extent.  </w:t>
            </w:r>
          </w:p>
        </w:tc>
      </w:tr>
      <w:tr w:rsidR="00E15E1E" w:rsidRPr="000D3D4E" w14:paraId="28AAFD3D" w14:textId="77777777" w:rsidTr="062849E9">
        <w:trPr>
          <w:cantSplit/>
        </w:trPr>
        <w:tc>
          <w:tcPr>
            <w:tcW w:w="2206" w:type="pct"/>
            <w:tcMar>
              <w:left w:w="108" w:type="dxa"/>
              <w:right w:w="108" w:type="dxa"/>
            </w:tcMar>
          </w:tcPr>
          <w:p w14:paraId="585D7F7A" w14:textId="6B6336A6" w:rsidR="00E15E1E" w:rsidRPr="000D3D4E" w:rsidRDefault="001067BF" w:rsidP="00F16A79">
            <w:pPr>
              <w:pStyle w:val="TableText"/>
              <w:rPr>
                <w:b/>
                <w:bCs/>
              </w:rPr>
            </w:pPr>
            <w:r>
              <w:rPr>
                <w:b/>
                <w:bCs/>
              </w:rPr>
              <w:t>2</w:t>
            </w:r>
            <w:r w:rsidRPr="00A02826">
              <w:rPr>
                <w:b/>
                <w:bCs/>
              </w:rPr>
              <w:t>.7</w:t>
            </w:r>
            <w:r w:rsidRPr="000D3D4E">
              <w:t xml:space="preserve"> </w:t>
            </w:r>
            <w:r w:rsidR="00E15E1E" w:rsidRPr="000D3D4E">
              <w:rPr>
                <w:b/>
                <w:bCs/>
              </w:rPr>
              <w:t>Cross tenure invasive grass management</w:t>
            </w:r>
          </w:p>
          <w:p w14:paraId="15F0569F" w14:textId="40E39CFB" w:rsidR="00E15E1E" w:rsidRPr="000D3D4E" w:rsidRDefault="00E15E1E" w:rsidP="00F16A79">
            <w:pPr>
              <w:pStyle w:val="TableText"/>
            </w:pPr>
            <w:r w:rsidRPr="000D3D4E">
              <w:t xml:space="preserve">Provide incentives to landholders to participate in coordinated cross tenure invasive grass management programs. This could include training, access to equipment, plant identification services or </w:t>
            </w:r>
            <w:proofErr w:type="gramStart"/>
            <w:r w:rsidRPr="000D3D4E">
              <w:t>a</w:t>
            </w:r>
            <w:proofErr w:type="gramEnd"/>
            <w:r w:rsidRPr="000D3D4E">
              <w:t xml:space="preserve"> herbicide rebate after grass control. In return, landholders would be encouraged to report what species of grass they controlled and the outcomes of the control work. </w:t>
            </w:r>
          </w:p>
        </w:tc>
        <w:tc>
          <w:tcPr>
            <w:tcW w:w="662" w:type="pct"/>
            <w:tcMar>
              <w:left w:w="108" w:type="dxa"/>
              <w:right w:w="108" w:type="dxa"/>
            </w:tcMar>
          </w:tcPr>
          <w:p w14:paraId="4037C96F" w14:textId="77777777" w:rsidR="00E15E1E" w:rsidRPr="000D3D4E" w:rsidRDefault="00E15E1E" w:rsidP="00F16A79">
            <w:pPr>
              <w:pStyle w:val="TableText"/>
            </w:pPr>
            <w:r w:rsidRPr="000D3D4E">
              <w:t xml:space="preserve">Medium priority </w:t>
            </w:r>
          </w:p>
          <w:p w14:paraId="37377F97" w14:textId="77777777" w:rsidR="00E15E1E" w:rsidRPr="000D3D4E" w:rsidRDefault="00E15E1E" w:rsidP="00F16A79">
            <w:pPr>
              <w:pStyle w:val="TableText"/>
            </w:pPr>
            <w:r w:rsidRPr="000D3D4E">
              <w:t>Ongoing</w:t>
            </w:r>
          </w:p>
        </w:tc>
        <w:tc>
          <w:tcPr>
            <w:tcW w:w="2132" w:type="pct"/>
            <w:tcMar>
              <w:left w:w="108" w:type="dxa"/>
              <w:right w:w="108" w:type="dxa"/>
            </w:tcMar>
          </w:tcPr>
          <w:p w14:paraId="67269CA5" w14:textId="77777777" w:rsidR="00E15E1E" w:rsidRPr="000D3D4E" w:rsidRDefault="00E15E1E" w:rsidP="00F16A79">
            <w:pPr>
              <w:pStyle w:val="TableText"/>
            </w:pPr>
            <w:r w:rsidRPr="000D3D4E">
              <w:t xml:space="preserve">Incentive programs for participation in invasive grass management continued or designed and commenced. </w:t>
            </w:r>
          </w:p>
          <w:p w14:paraId="4F544925" w14:textId="77777777" w:rsidR="00E15E1E" w:rsidRPr="000D3D4E" w:rsidRDefault="00E15E1E" w:rsidP="00F16A79">
            <w:pPr>
              <w:pStyle w:val="TableText"/>
            </w:pPr>
            <w:r w:rsidRPr="000D3D4E">
              <w:t xml:space="preserve">More coordinated landscape control of invasive grasses enabled. </w:t>
            </w:r>
          </w:p>
          <w:p w14:paraId="6F86FD29" w14:textId="77777777" w:rsidR="00E15E1E" w:rsidRPr="000D3D4E" w:rsidRDefault="00E15E1E" w:rsidP="00F16A79">
            <w:pPr>
              <w:pStyle w:val="TableText"/>
            </w:pPr>
            <w:r w:rsidRPr="000D3D4E">
              <w:t>Reduced probability of invasive grasses reinvading high conservation value areas where control has taken place.</w:t>
            </w:r>
          </w:p>
        </w:tc>
      </w:tr>
      <w:tr w:rsidR="00E15E1E" w:rsidRPr="000D3D4E" w14:paraId="04349C9C" w14:textId="77777777" w:rsidTr="062849E9">
        <w:trPr>
          <w:cantSplit/>
        </w:trPr>
        <w:tc>
          <w:tcPr>
            <w:tcW w:w="2206" w:type="pct"/>
            <w:tcMar>
              <w:left w:w="108" w:type="dxa"/>
              <w:right w:w="108" w:type="dxa"/>
            </w:tcMar>
          </w:tcPr>
          <w:p w14:paraId="42C1E401" w14:textId="55B82997" w:rsidR="00E15E1E" w:rsidRPr="000D3D4E" w:rsidRDefault="001067BF" w:rsidP="00F16A79">
            <w:pPr>
              <w:pStyle w:val="TableText"/>
              <w:rPr>
                <w:rFonts w:ascii="Calibri" w:hAnsi="Calibri" w:cs="Calibri"/>
                <w:b/>
                <w:bCs/>
              </w:rPr>
            </w:pPr>
            <w:r>
              <w:rPr>
                <w:rFonts w:ascii="Calibri" w:hAnsi="Calibri" w:cs="Calibri"/>
                <w:b/>
                <w:bCs/>
              </w:rPr>
              <w:lastRenderedPageBreak/>
              <w:t>2</w:t>
            </w:r>
            <w:r w:rsidRPr="00A02826">
              <w:rPr>
                <w:rFonts w:ascii="Calibri" w:hAnsi="Calibri" w:cs="Calibri"/>
                <w:b/>
                <w:bCs/>
              </w:rPr>
              <w:t>.8</w:t>
            </w:r>
            <w:r w:rsidRPr="000D3D4E">
              <w:rPr>
                <w:rFonts w:ascii="Calibri" w:hAnsi="Calibri" w:cs="Calibri"/>
              </w:rPr>
              <w:t xml:space="preserve"> </w:t>
            </w:r>
            <w:r w:rsidR="00E15E1E">
              <w:rPr>
                <w:rFonts w:ascii="Calibri" w:hAnsi="Calibri" w:cs="Calibri"/>
                <w:b/>
                <w:bCs/>
              </w:rPr>
              <w:t xml:space="preserve">Engagement in training activities </w:t>
            </w:r>
          </w:p>
          <w:p w14:paraId="2354C1D9" w14:textId="5C727D64" w:rsidR="00E15E1E" w:rsidRPr="000D3D4E" w:rsidRDefault="00E15E1E" w:rsidP="00F16A79">
            <w:pPr>
              <w:pStyle w:val="TableText"/>
              <w:rPr>
                <w:rFonts w:ascii="Calibri" w:hAnsi="Calibri" w:cs="Calibri"/>
              </w:rPr>
            </w:pPr>
            <w:r w:rsidRPr="000D3D4E">
              <w:rPr>
                <w:rFonts w:ascii="Calibri" w:hAnsi="Calibri" w:cs="Calibri"/>
              </w:rPr>
              <w:t>Invite Indigenous rangers to particulate in invasive grass control programs and best practice management field trials</w:t>
            </w:r>
            <w:r>
              <w:rPr>
                <w:rFonts w:ascii="Calibri" w:hAnsi="Calibri" w:cs="Calibri"/>
              </w:rPr>
              <w:t>, with a</w:t>
            </w:r>
            <w:r w:rsidRPr="000D3D4E">
              <w:rPr>
                <w:rFonts w:ascii="Calibri" w:hAnsi="Calibri" w:cs="Calibri"/>
              </w:rPr>
              <w:t xml:space="preserve"> focus on learnings that can be transferred to management of invasive grasses to achieve the outcomes that a group or IPA would like to achieve (e.g. access to Country, improved habitat for a totem species, reduced fire risk). </w:t>
            </w:r>
          </w:p>
        </w:tc>
        <w:tc>
          <w:tcPr>
            <w:tcW w:w="662" w:type="pct"/>
            <w:tcMar>
              <w:left w:w="108" w:type="dxa"/>
              <w:right w:w="108" w:type="dxa"/>
            </w:tcMar>
          </w:tcPr>
          <w:p w14:paraId="059D6040" w14:textId="77777777" w:rsidR="00E15E1E" w:rsidRPr="000D3D4E" w:rsidRDefault="00E15E1E" w:rsidP="00F16A79">
            <w:pPr>
              <w:pStyle w:val="TableText"/>
            </w:pPr>
            <w:r w:rsidRPr="000D3D4E">
              <w:t>High priority</w:t>
            </w:r>
          </w:p>
          <w:p w14:paraId="0182367E" w14:textId="77777777" w:rsidR="00E15E1E" w:rsidRPr="000D3D4E" w:rsidRDefault="00E15E1E" w:rsidP="00F16A79">
            <w:pPr>
              <w:pStyle w:val="TableText"/>
            </w:pPr>
            <w:r w:rsidRPr="000D3D4E">
              <w:t xml:space="preserve">Ongoing </w:t>
            </w:r>
          </w:p>
        </w:tc>
        <w:tc>
          <w:tcPr>
            <w:tcW w:w="2132" w:type="pct"/>
            <w:tcMar>
              <w:left w:w="108" w:type="dxa"/>
              <w:right w:w="108" w:type="dxa"/>
            </w:tcMar>
          </w:tcPr>
          <w:p w14:paraId="7B713EEF" w14:textId="600FDE46" w:rsidR="00E15E1E" w:rsidRPr="000D3D4E" w:rsidRDefault="00E15E1E" w:rsidP="00F16A79">
            <w:pPr>
              <w:pStyle w:val="TableText"/>
              <w:rPr>
                <w:rFonts w:ascii="Calibri" w:hAnsi="Calibri" w:cs="Calibri"/>
              </w:rPr>
            </w:pPr>
            <w:r w:rsidRPr="000D3D4E">
              <w:rPr>
                <w:rFonts w:ascii="Calibri" w:hAnsi="Calibri" w:cs="Calibri"/>
              </w:rPr>
              <w:t>This action also links with</w:t>
            </w:r>
            <w:r w:rsidR="00CA1D6B">
              <w:rPr>
                <w:rFonts w:ascii="Calibri" w:hAnsi="Calibri" w:cs="Calibri"/>
              </w:rPr>
              <w:t xml:space="preserve"> Action</w:t>
            </w:r>
            <w:r w:rsidRPr="000D3D4E">
              <w:rPr>
                <w:rFonts w:ascii="Calibri" w:hAnsi="Calibri" w:cs="Calibri"/>
              </w:rPr>
              <w:t xml:space="preserve"> </w:t>
            </w:r>
            <w:r w:rsidR="00FD7EBB" w:rsidRPr="00FD7EBB">
              <w:rPr>
                <w:rFonts w:ascii="Calibri" w:hAnsi="Calibri" w:cs="Calibri"/>
              </w:rPr>
              <w:t>2</w:t>
            </w:r>
            <w:r w:rsidRPr="00FD7EBB">
              <w:rPr>
                <w:rFonts w:ascii="Calibri" w:hAnsi="Calibri" w:cs="Calibri"/>
              </w:rPr>
              <w:t>.7</w:t>
            </w:r>
            <w:r w:rsidRPr="000D3D4E">
              <w:rPr>
                <w:rFonts w:ascii="Calibri" w:hAnsi="Calibri" w:cs="Calibri"/>
              </w:rPr>
              <w:t>, and contributes to cross tenure invasive grass management.</w:t>
            </w:r>
          </w:p>
          <w:p w14:paraId="42885BC0" w14:textId="77777777" w:rsidR="00E15E1E" w:rsidRPr="000D3D4E" w:rsidRDefault="00E15E1E" w:rsidP="00F16A79">
            <w:pPr>
              <w:pStyle w:val="TableText"/>
              <w:rPr>
                <w:rFonts w:ascii="Calibri" w:hAnsi="Calibri" w:cs="Calibri"/>
              </w:rPr>
            </w:pPr>
            <w:r w:rsidRPr="000D3D4E">
              <w:rPr>
                <w:rFonts w:ascii="Calibri" w:hAnsi="Calibri" w:cs="Calibri"/>
              </w:rPr>
              <w:t>First Nation</w:t>
            </w:r>
            <w:r>
              <w:rPr>
                <w:rFonts w:ascii="Calibri" w:hAnsi="Calibri" w:cs="Calibri"/>
              </w:rPr>
              <w:t>s</w:t>
            </w:r>
            <w:r w:rsidRPr="000D3D4E">
              <w:rPr>
                <w:rFonts w:ascii="Calibri" w:hAnsi="Calibri" w:cs="Calibri"/>
              </w:rPr>
              <w:t xml:space="preserve"> people and Indigenous rangers invited and participated in invasive grass control and demonstration of best practice management. First </w:t>
            </w:r>
            <w:r>
              <w:rPr>
                <w:rFonts w:ascii="Calibri" w:hAnsi="Calibri" w:cs="Calibri"/>
              </w:rPr>
              <w:t>N</w:t>
            </w:r>
            <w:r w:rsidRPr="000D3D4E">
              <w:rPr>
                <w:rFonts w:ascii="Calibri" w:hAnsi="Calibri" w:cs="Calibri"/>
              </w:rPr>
              <w:t>ation</w:t>
            </w:r>
            <w:r>
              <w:rPr>
                <w:rFonts w:ascii="Calibri" w:hAnsi="Calibri" w:cs="Calibri"/>
              </w:rPr>
              <w:t>s</w:t>
            </w:r>
            <w:r w:rsidRPr="000D3D4E">
              <w:rPr>
                <w:rFonts w:ascii="Calibri" w:hAnsi="Calibri" w:cs="Calibri"/>
              </w:rPr>
              <w:t xml:space="preserve"> land managers have increased skills, and increased confidence to manage these grasses for their communities desired outcomes. </w:t>
            </w:r>
          </w:p>
        </w:tc>
      </w:tr>
      <w:tr w:rsidR="00E15E1E" w:rsidRPr="000D3D4E" w14:paraId="1691D29F" w14:textId="77777777" w:rsidTr="062849E9">
        <w:trPr>
          <w:cantSplit/>
        </w:trPr>
        <w:tc>
          <w:tcPr>
            <w:tcW w:w="2206" w:type="pct"/>
            <w:tcMar>
              <w:left w:w="108" w:type="dxa"/>
              <w:right w:w="108" w:type="dxa"/>
            </w:tcMar>
          </w:tcPr>
          <w:p w14:paraId="7168C790" w14:textId="5FB584BD" w:rsidR="00E15E1E" w:rsidRPr="000D3D4E" w:rsidRDefault="001067BF" w:rsidP="00F16A79">
            <w:pPr>
              <w:pStyle w:val="TableText"/>
              <w:rPr>
                <w:b/>
                <w:bCs/>
              </w:rPr>
            </w:pPr>
            <w:r>
              <w:rPr>
                <w:b/>
                <w:bCs/>
              </w:rPr>
              <w:t>2</w:t>
            </w:r>
            <w:r w:rsidRPr="00A02826">
              <w:rPr>
                <w:b/>
                <w:bCs/>
              </w:rPr>
              <w:t>.9</w:t>
            </w:r>
            <w:r w:rsidRPr="000D3D4E">
              <w:t xml:space="preserve"> </w:t>
            </w:r>
            <w:r w:rsidR="00E15E1E" w:rsidRPr="000D3D4E">
              <w:rPr>
                <w:b/>
                <w:bCs/>
              </w:rPr>
              <w:t>Invasive grass management costs</w:t>
            </w:r>
          </w:p>
          <w:p w14:paraId="5BBCD6AC" w14:textId="2CB9F4C2" w:rsidR="00E15E1E" w:rsidRPr="000D3D4E" w:rsidRDefault="00E15E1E" w:rsidP="00F16A79">
            <w:pPr>
              <w:pStyle w:val="TableText"/>
              <w:rPr>
                <w:b/>
                <w:bCs/>
              </w:rPr>
            </w:pPr>
            <w:r w:rsidRPr="000D3D4E">
              <w:t xml:space="preserve">Develop economic models </w:t>
            </w:r>
            <w:r>
              <w:t>of</w:t>
            </w:r>
            <w:r w:rsidRPr="000D3D4E">
              <w:t xml:space="preserve"> the cost of controlling, and locally eradicating these grasses (where feasible). There are some cost estimates for gamba grass </w:t>
            </w:r>
            <w:r w:rsidR="00026474">
              <w:t xml:space="preserve">and para grass </w:t>
            </w:r>
            <w:r w:rsidRPr="000D3D4E">
              <w:t xml:space="preserve">control in the NT, but no recent estimates for the other species or jurisdictions. This modelling can link to the cost of inaction </w:t>
            </w:r>
            <w:r>
              <w:t xml:space="preserve">in terms of impacts </w:t>
            </w:r>
            <w:r w:rsidRPr="000D3D4E">
              <w:t>on threatened species (</w:t>
            </w:r>
            <w:r w:rsidR="00B40741">
              <w:t>A</w:t>
            </w:r>
            <w:r w:rsidRPr="000D3D4E">
              <w:t xml:space="preserve">ction </w:t>
            </w:r>
            <w:r w:rsidRPr="00FD7EBB">
              <w:t>1.</w:t>
            </w:r>
            <w:r w:rsidR="004816CF">
              <w:t>7</w:t>
            </w:r>
            <w:r w:rsidRPr="000D3D4E">
              <w:t xml:space="preserve">) and include cost of management in the future if control efforts are not increased now. </w:t>
            </w:r>
          </w:p>
        </w:tc>
        <w:tc>
          <w:tcPr>
            <w:tcW w:w="662" w:type="pct"/>
            <w:tcMar>
              <w:left w:w="108" w:type="dxa"/>
              <w:right w:w="108" w:type="dxa"/>
            </w:tcMar>
          </w:tcPr>
          <w:p w14:paraId="76846BF5" w14:textId="77777777" w:rsidR="00E15E1E" w:rsidRPr="000D3D4E" w:rsidRDefault="00E15E1E" w:rsidP="00F16A79">
            <w:pPr>
              <w:pStyle w:val="TableText"/>
            </w:pPr>
            <w:r w:rsidRPr="000D3D4E">
              <w:t xml:space="preserve">Medium priority </w:t>
            </w:r>
          </w:p>
          <w:p w14:paraId="512E9049" w14:textId="77777777" w:rsidR="00E15E1E" w:rsidRPr="000D3D4E" w:rsidRDefault="00E15E1E" w:rsidP="00F16A79">
            <w:pPr>
              <w:pStyle w:val="TableText"/>
            </w:pPr>
            <w:r w:rsidRPr="000D3D4E">
              <w:t>Short term</w:t>
            </w:r>
          </w:p>
        </w:tc>
        <w:tc>
          <w:tcPr>
            <w:tcW w:w="2132" w:type="pct"/>
            <w:tcMar>
              <w:left w:w="108" w:type="dxa"/>
              <w:right w:w="108" w:type="dxa"/>
            </w:tcMar>
          </w:tcPr>
          <w:p w14:paraId="02622B26" w14:textId="77777777" w:rsidR="00E15E1E" w:rsidRPr="000D3D4E" w:rsidRDefault="00E15E1E" w:rsidP="00F16A79">
            <w:pPr>
              <w:pStyle w:val="TableText"/>
            </w:pPr>
            <w:r w:rsidRPr="000D3D4E">
              <w:t>Economic model(s) developed that outline the cost of a) controlling and b) eradicating these grasses.</w:t>
            </w:r>
          </w:p>
          <w:p w14:paraId="0B1DF021" w14:textId="74EF7590" w:rsidR="00E15E1E" w:rsidRPr="000D3D4E" w:rsidRDefault="00E15E1E" w:rsidP="00F16A79">
            <w:pPr>
              <w:pStyle w:val="TableText"/>
            </w:pPr>
            <w:r w:rsidRPr="000D3D4E">
              <w:t>Increased understanding of the level of resources required to effectively manage these grasses, and how the cost of management will change in the future if increased action is not taken now. The cost of lack of action on management costs and threatened species (</w:t>
            </w:r>
            <w:r w:rsidR="00B40741">
              <w:t>A</w:t>
            </w:r>
            <w:r w:rsidRPr="00FD7EBB">
              <w:t>ction 1.</w:t>
            </w:r>
            <w:r w:rsidR="004816CF">
              <w:t>7</w:t>
            </w:r>
            <w:r w:rsidRPr="000D3D4E">
              <w:t>) is a powerful tool for conveying why action should be taken now and can be used in communication material (</w:t>
            </w:r>
            <w:r w:rsidRPr="000E7CA9">
              <w:t>Objective 6</w:t>
            </w:r>
            <w:r w:rsidRPr="000D3D4E">
              <w:t xml:space="preserve">) and policy documents. </w:t>
            </w:r>
          </w:p>
        </w:tc>
      </w:tr>
      <w:tr w:rsidR="00E15E1E" w:rsidRPr="000D3D4E" w14:paraId="013C35D9" w14:textId="77777777" w:rsidTr="062849E9">
        <w:trPr>
          <w:cantSplit/>
        </w:trPr>
        <w:tc>
          <w:tcPr>
            <w:tcW w:w="2206" w:type="pct"/>
            <w:tcMar>
              <w:left w:w="108" w:type="dxa"/>
              <w:right w:w="108" w:type="dxa"/>
            </w:tcMar>
          </w:tcPr>
          <w:p w14:paraId="7349E3CF" w14:textId="245D40DF" w:rsidR="00E15E1E" w:rsidRPr="000D3D4E" w:rsidRDefault="001067BF" w:rsidP="00F16A79">
            <w:pPr>
              <w:pStyle w:val="TableText"/>
              <w:rPr>
                <w:b/>
                <w:bCs/>
              </w:rPr>
            </w:pPr>
            <w:r>
              <w:rPr>
                <w:b/>
                <w:bCs/>
              </w:rPr>
              <w:t>2</w:t>
            </w:r>
            <w:r w:rsidRPr="00D0395B">
              <w:rPr>
                <w:b/>
                <w:bCs/>
              </w:rPr>
              <w:t>.10</w:t>
            </w:r>
            <w:r w:rsidRPr="000D3D4E">
              <w:t xml:space="preserve"> </w:t>
            </w:r>
            <w:r w:rsidR="00E15E1E" w:rsidRPr="000D3D4E">
              <w:rPr>
                <w:b/>
                <w:bCs/>
              </w:rPr>
              <w:t xml:space="preserve">Fire exclusion </w:t>
            </w:r>
          </w:p>
          <w:p w14:paraId="74B566C8" w14:textId="176C1A57" w:rsidR="00E15E1E" w:rsidRPr="000D3D4E" w:rsidRDefault="00E15E1E" w:rsidP="00F16A79">
            <w:pPr>
              <w:pStyle w:val="TableText"/>
            </w:pPr>
            <w:r w:rsidRPr="000D3D4E">
              <w:t>Trial the exclusion of fire as management tool for managing gamba grass in conservation areas at a range of sites and vegetation communities using the methodology developed by Rossiter-Rachor and Setterfield (2019).</w:t>
            </w:r>
          </w:p>
          <w:p w14:paraId="6E350283" w14:textId="15BE38CE" w:rsidR="00E15E1E" w:rsidRPr="000D3D4E" w:rsidRDefault="00E15E1E" w:rsidP="00F16A79">
            <w:pPr>
              <w:pStyle w:val="TableText"/>
            </w:pPr>
            <w:r w:rsidRPr="000D3D4E">
              <w:t xml:space="preserve">Investigate if a similar fire exclusion and herbicide use approach could also be used as a tool to better manage </w:t>
            </w:r>
            <w:r w:rsidRPr="00C32648">
              <w:t xml:space="preserve">mission grass </w:t>
            </w:r>
            <w:r w:rsidRPr="000D3D4E">
              <w:t xml:space="preserve">invasions in conservation areas. </w:t>
            </w:r>
          </w:p>
        </w:tc>
        <w:tc>
          <w:tcPr>
            <w:tcW w:w="662" w:type="pct"/>
            <w:tcMar>
              <w:left w:w="108" w:type="dxa"/>
              <w:right w:w="108" w:type="dxa"/>
            </w:tcMar>
          </w:tcPr>
          <w:p w14:paraId="02AE3F2C" w14:textId="77777777" w:rsidR="00E15E1E" w:rsidRPr="000D3D4E" w:rsidRDefault="00E15E1E" w:rsidP="00F16A79">
            <w:pPr>
              <w:pStyle w:val="TableText"/>
            </w:pPr>
            <w:r w:rsidRPr="000D3D4E">
              <w:t>High priority</w:t>
            </w:r>
          </w:p>
          <w:p w14:paraId="71BA3DE5" w14:textId="77777777" w:rsidR="00E15E1E" w:rsidRPr="000D3D4E" w:rsidRDefault="00E15E1E" w:rsidP="00F16A79">
            <w:pPr>
              <w:pStyle w:val="TableText"/>
            </w:pPr>
            <w:r w:rsidRPr="000D3D4E">
              <w:t>Long term (minimum 5 years)</w:t>
            </w:r>
          </w:p>
        </w:tc>
        <w:tc>
          <w:tcPr>
            <w:tcW w:w="2132" w:type="pct"/>
            <w:tcMar>
              <w:left w:w="108" w:type="dxa"/>
              <w:right w:w="108" w:type="dxa"/>
            </w:tcMar>
          </w:tcPr>
          <w:p w14:paraId="10E55BE7" w14:textId="77777777" w:rsidR="00E15E1E" w:rsidRPr="000D3D4E" w:rsidRDefault="00E15E1E" w:rsidP="00F16A79">
            <w:pPr>
              <w:pStyle w:val="TableText"/>
            </w:pPr>
            <w:r w:rsidRPr="000D3D4E">
              <w:t xml:space="preserve">Trails established at sites invaded by gamba and/or mission grasses.  </w:t>
            </w:r>
          </w:p>
          <w:p w14:paraId="4A037214" w14:textId="77777777" w:rsidR="00E15E1E" w:rsidRPr="000D3D4E" w:rsidRDefault="00E15E1E" w:rsidP="00F16A79">
            <w:pPr>
              <w:pStyle w:val="TableText"/>
            </w:pPr>
            <w:r w:rsidRPr="000D3D4E">
              <w:t xml:space="preserve">Fire exclusion as part of an integrated management approach is currently controversial in many parts of northern Australia. Communication of output from successful trials could lead to increased uptake of a methodology that has positive ecological outcomes. </w:t>
            </w:r>
          </w:p>
        </w:tc>
      </w:tr>
      <w:tr w:rsidR="00E15E1E" w:rsidRPr="000D3D4E" w14:paraId="04020310" w14:textId="77777777" w:rsidTr="062849E9">
        <w:trPr>
          <w:cantSplit/>
        </w:trPr>
        <w:tc>
          <w:tcPr>
            <w:tcW w:w="2206" w:type="pct"/>
            <w:tcMar>
              <w:left w:w="108" w:type="dxa"/>
              <w:right w:w="108" w:type="dxa"/>
            </w:tcMar>
          </w:tcPr>
          <w:p w14:paraId="7DEA6B5E" w14:textId="5FB7DCB8" w:rsidR="00E15E1E" w:rsidRPr="000D3D4E" w:rsidRDefault="00AD162B" w:rsidP="00F16A79">
            <w:pPr>
              <w:pStyle w:val="TableText"/>
              <w:rPr>
                <w:b/>
                <w:bCs/>
              </w:rPr>
            </w:pPr>
            <w:r>
              <w:rPr>
                <w:b/>
                <w:bCs/>
              </w:rPr>
              <w:t>2</w:t>
            </w:r>
            <w:r w:rsidRPr="00D0395B">
              <w:rPr>
                <w:b/>
                <w:bCs/>
              </w:rPr>
              <w:t>.11</w:t>
            </w:r>
            <w:r w:rsidRPr="000D3D4E">
              <w:t xml:space="preserve"> </w:t>
            </w:r>
            <w:r w:rsidRPr="009B695C">
              <w:rPr>
                <w:b/>
                <w:bCs/>
              </w:rPr>
              <w:t>Effective management of invasive grasses within existing</w:t>
            </w:r>
            <w:r>
              <w:t xml:space="preserve"> </w:t>
            </w:r>
            <w:r>
              <w:rPr>
                <w:b/>
                <w:bCs/>
              </w:rPr>
              <w:t>p</w:t>
            </w:r>
            <w:r w:rsidR="00E15E1E" w:rsidRPr="000D3D4E">
              <w:rPr>
                <w:b/>
                <w:bCs/>
              </w:rPr>
              <w:t xml:space="preserve">asture </w:t>
            </w:r>
          </w:p>
          <w:p w14:paraId="2525F56E" w14:textId="05B9744E" w:rsidR="00E15E1E" w:rsidRPr="000D3D4E" w:rsidRDefault="00E15E1E" w:rsidP="00F16A79">
            <w:pPr>
              <w:pStyle w:val="TableText"/>
            </w:pPr>
            <w:r w:rsidRPr="000D3D4E">
              <w:t>State and territories with existing invasive grass plantings that are actively managed for livestock production to be subjected to provisions for dealing with ineffective management and changing land use and ownership.</w:t>
            </w:r>
          </w:p>
        </w:tc>
        <w:tc>
          <w:tcPr>
            <w:tcW w:w="662" w:type="pct"/>
            <w:tcMar>
              <w:left w:w="108" w:type="dxa"/>
              <w:right w:w="108" w:type="dxa"/>
            </w:tcMar>
          </w:tcPr>
          <w:p w14:paraId="3C453AC7" w14:textId="77777777" w:rsidR="00E15E1E" w:rsidRPr="000D3D4E" w:rsidRDefault="00E15E1E" w:rsidP="00F16A79">
            <w:pPr>
              <w:pStyle w:val="TableText"/>
            </w:pPr>
            <w:r w:rsidRPr="000D3D4E">
              <w:t xml:space="preserve">Medium priority </w:t>
            </w:r>
          </w:p>
          <w:p w14:paraId="46ECB883" w14:textId="77777777" w:rsidR="00E15E1E" w:rsidRPr="000D3D4E" w:rsidRDefault="00E15E1E" w:rsidP="00F16A79">
            <w:pPr>
              <w:pStyle w:val="TableText"/>
            </w:pPr>
            <w:r w:rsidRPr="000D3D4E">
              <w:t>Medium term</w:t>
            </w:r>
          </w:p>
        </w:tc>
        <w:tc>
          <w:tcPr>
            <w:tcW w:w="2132" w:type="pct"/>
            <w:tcMar>
              <w:left w:w="108" w:type="dxa"/>
              <w:right w:w="108" w:type="dxa"/>
            </w:tcMar>
          </w:tcPr>
          <w:p w14:paraId="026F59BA" w14:textId="020DECFA" w:rsidR="00E15E1E" w:rsidRPr="000D3D4E" w:rsidRDefault="00E15E1E" w:rsidP="00F16A79">
            <w:pPr>
              <w:pStyle w:val="TableText"/>
            </w:pPr>
            <w:r w:rsidRPr="000D3D4E">
              <w:t>Policy and procedures in place to address ineffective management of gamba</w:t>
            </w:r>
            <w:r w:rsidR="003806AC">
              <w:t xml:space="preserve"> grass</w:t>
            </w:r>
            <w:r w:rsidRPr="000D3D4E">
              <w:t xml:space="preserve">, para grass and hymenachne across northern Australia. There are already policies in place in the NT for gamba grass </w:t>
            </w:r>
            <w:r w:rsidR="00552566">
              <w:t xml:space="preserve">pasture </w:t>
            </w:r>
            <w:r w:rsidRPr="000D3D4E">
              <w:t>within the gamba grass declaration zones (management zone and an eradication zone).</w:t>
            </w:r>
          </w:p>
          <w:p w14:paraId="04D1E9C6" w14:textId="77777777" w:rsidR="00E15E1E" w:rsidRPr="000D3D4E" w:rsidRDefault="00E15E1E" w:rsidP="00F16A79">
            <w:pPr>
              <w:pStyle w:val="TableText"/>
            </w:pPr>
            <w:r w:rsidRPr="000D3D4E">
              <w:t xml:space="preserve">This will help reduce the spread of these grasses, but it should be noted that these grasses cannot be effectively contained within a managed grazing system. </w:t>
            </w:r>
          </w:p>
        </w:tc>
      </w:tr>
      <w:tr w:rsidR="00E15E1E" w:rsidRPr="000D3D4E" w14:paraId="7BF6D5AE" w14:textId="77777777" w:rsidTr="062849E9">
        <w:trPr>
          <w:cantSplit/>
        </w:trPr>
        <w:tc>
          <w:tcPr>
            <w:tcW w:w="2206" w:type="pct"/>
            <w:tcMar>
              <w:left w:w="108" w:type="dxa"/>
              <w:right w:w="108" w:type="dxa"/>
            </w:tcMar>
          </w:tcPr>
          <w:p w14:paraId="5C3C34C6" w14:textId="49438BFF" w:rsidR="00E15E1E" w:rsidRPr="000D3D4E" w:rsidRDefault="009B695C" w:rsidP="00F16A79">
            <w:pPr>
              <w:pStyle w:val="TableText"/>
              <w:rPr>
                <w:b/>
                <w:bCs/>
              </w:rPr>
            </w:pPr>
            <w:r>
              <w:rPr>
                <w:b/>
                <w:bCs/>
              </w:rPr>
              <w:t xml:space="preserve">2.12 </w:t>
            </w:r>
            <w:r w:rsidR="00E15E1E" w:rsidRPr="000D3D4E">
              <w:rPr>
                <w:b/>
                <w:bCs/>
              </w:rPr>
              <w:t>Link to threatened species and other plans</w:t>
            </w:r>
          </w:p>
          <w:p w14:paraId="0CC174D1" w14:textId="68C8AB7C" w:rsidR="00A73884" w:rsidRPr="000D3D4E" w:rsidRDefault="00E15E1E" w:rsidP="000335DF">
            <w:pPr>
              <w:pStyle w:val="TableText"/>
              <w:rPr>
                <w:b/>
                <w:bCs/>
                <w:lang w:eastAsia="en-AU"/>
              </w:rPr>
            </w:pPr>
            <w:r>
              <w:t xml:space="preserve">Ensure that management plans addressing these invasive grasses in high-priority areas include recognition of the </w:t>
            </w:r>
            <w:r w:rsidR="00F53857">
              <w:t xml:space="preserve">ecological or cultural </w:t>
            </w:r>
            <w:r>
              <w:t>asset(s) that are threatened or need protection and</w:t>
            </w:r>
            <w:r w:rsidR="006F3902">
              <w:t>/or</w:t>
            </w:r>
            <w:r>
              <w:t xml:space="preserve"> monitoring. Priority areas are to be determined by actions 1.1</w:t>
            </w:r>
            <w:r w:rsidR="766316C5">
              <w:t>, 1.</w:t>
            </w:r>
            <w:r w:rsidR="2E3C7AB3">
              <w:t>5</w:t>
            </w:r>
            <w:r>
              <w:t xml:space="preserve"> and 1.</w:t>
            </w:r>
            <w:r w:rsidR="74F8FA78">
              <w:t>6</w:t>
            </w:r>
            <w:r>
              <w:t xml:space="preserve">. </w:t>
            </w:r>
            <w:r w:rsidR="00FC1112">
              <w:t>Ensure that</w:t>
            </w:r>
            <w:r w:rsidR="00B42609">
              <w:t xml:space="preserve"> </w:t>
            </w:r>
            <w:r w:rsidR="0021786C">
              <w:t>weed strategies</w:t>
            </w:r>
            <w:r w:rsidR="002A5F0D">
              <w:t>/plans</w:t>
            </w:r>
            <w:r w:rsidR="0021786C">
              <w:t xml:space="preserve">, </w:t>
            </w:r>
            <w:r w:rsidR="00993271">
              <w:t xml:space="preserve">cross reference </w:t>
            </w:r>
            <w:r w:rsidR="00E57A27">
              <w:t xml:space="preserve">conservation planning documents </w:t>
            </w:r>
            <w:r w:rsidR="00993271">
              <w:t>and the</w:t>
            </w:r>
            <w:r w:rsidR="00B42609">
              <w:t xml:space="preserve"> threat abatement plan</w:t>
            </w:r>
            <w:r w:rsidR="00835CC8">
              <w:t>.</w:t>
            </w:r>
          </w:p>
        </w:tc>
        <w:tc>
          <w:tcPr>
            <w:tcW w:w="662" w:type="pct"/>
            <w:tcMar>
              <w:left w:w="108" w:type="dxa"/>
              <w:right w:w="108" w:type="dxa"/>
            </w:tcMar>
          </w:tcPr>
          <w:p w14:paraId="74AB1D2F" w14:textId="77777777" w:rsidR="00E15E1E" w:rsidRPr="000D3D4E" w:rsidRDefault="00E15E1E" w:rsidP="00F16A79">
            <w:pPr>
              <w:pStyle w:val="TableText"/>
            </w:pPr>
            <w:r w:rsidRPr="000D3D4E">
              <w:t xml:space="preserve">High priority </w:t>
            </w:r>
          </w:p>
          <w:p w14:paraId="638B9B2B" w14:textId="77777777" w:rsidR="00E15E1E" w:rsidRPr="000D3D4E" w:rsidRDefault="00E15E1E" w:rsidP="00F16A79">
            <w:pPr>
              <w:pStyle w:val="TableText"/>
              <w:rPr>
                <w:color w:val="7030A0"/>
              </w:rPr>
            </w:pPr>
            <w:r w:rsidRPr="000D3D4E">
              <w:t xml:space="preserve">Ongoing </w:t>
            </w:r>
          </w:p>
        </w:tc>
        <w:tc>
          <w:tcPr>
            <w:tcW w:w="2132" w:type="pct"/>
            <w:tcMar>
              <w:left w:w="108" w:type="dxa"/>
              <w:right w:w="108" w:type="dxa"/>
            </w:tcMar>
          </w:tcPr>
          <w:p w14:paraId="7DCCADA3" w14:textId="77777777" w:rsidR="00E15E1E" w:rsidRPr="000D3D4E" w:rsidRDefault="00E15E1E" w:rsidP="00F16A79">
            <w:pPr>
              <w:pStyle w:val="TableText"/>
              <w:rPr>
                <w:rFonts w:cstheme="minorHAnsi"/>
                <w:szCs w:val="18"/>
              </w:rPr>
            </w:pPr>
            <w:r w:rsidRPr="000D3D4E">
              <w:rPr>
                <w:rFonts w:cstheme="minorHAnsi"/>
                <w:szCs w:val="18"/>
              </w:rPr>
              <w:t xml:space="preserve">Management plans addressing invasive grasses are linked to threatened species recovery plans and conservation advices for areas where these species are thought to occur. This will </w:t>
            </w:r>
            <w:r w:rsidRPr="000D3D4E">
              <w:t>help to maintain awareness of any listed species or ecological communities potentially affected by management actions.</w:t>
            </w:r>
            <w:r w:rsidRPr="000D3D4E">
              <w:rPr>
                <w:rFonts w:cstheme="minorHAnsi"/>
                <w:szCs w:val="18"/>
              </w:rPr>
              <w:t xml:space="preserve"> Contractors have increased awareness of what needs protecting, or why the work is being carried out (e.g. reduce a threat).</w:t>
            </w:r>
          </w:p>
          <w:p w14:paraId="302E516F" w14:textId="77777777" w:rsidR="00E15E1E" w:rsidRPr="000D3D4E" w:rsidRDefault="00E15E1E" w:rsidP="00F16A79">
            <w:pPr>
              <w:pStyle w:val="TableText"/>
              <w:rPr>
                <w:rFonts w:cstheme="minorHAnsi"/>
                <w:szCs w:val="18"/>
              </w:rPr>
            </w:pPr>
            <w:r w:rsidRPr="000D3D4E">
              <w:rPr>
                <w:rFonts w:cstheme="minorHAnsi"/>
                <w:szCs w:val="18"/>
              </w:rPr>
              <w:t xml:space="preserve">In the long term this should lead to improved outcome for threatened species. </w:t>
            </w:r>
          </w:p>
        </w:tc>
      </w:tr>
    </w:tbl>
    <w:p w14:paraId="4770638E" w14:textId="77777777" w:rsidR="00E15E1E" w:rsidRPr="000D3D4E" w:rsidRDefault="00E15E1E" w:rsidP="000B365B"/>
    <w:p w14:paraId="744AE471" w14:textId="77777777" w:rsidR="00E15E1E" w:rsidRPr="000D3D4E" w:rsidRDefault="00E15E1E" w:rsidP="000B365B">
      <w:pPr>
        <w:rPr>
          <w:rFonts w:ascii="Calibri" w:eastAsia="Times New Roman" w:hAnsi="Calibri" w:cstheme="minorHAnsi"/>
          <w:b/>
          <w:sz w:val="36"/>
          <w:szCs w:val="36"/>
        </w:rPr>
      </w:pPr>
      <w:r w:rsidRPr="000D3D4E">
        <w:br w:type="page"/>
      </w:r>
    </w:p>
    <w:p w14:paraId="183FAD57" w14:textId="140F8B40" w:rsidR="00F565B4" w:rsidRDefault="00F565B4" w:rsidP="00F06F63">
      <w:pPr>
        <w:pStyle w:val="Heading3zerotab"/>
      </w:pPr>
      <w:r>
        <w:lastRenderedPageBreak/>
        <w:t xml:space="preserve">Objective </w:t>
      </w:r>
      <w:r w:rsidR="00925923">
        <w:t>3</w:t>
      </w:r>
      <w:r w:rsidR="0064210D">
        <w:t>:</w:t>
      </w:r>
      <w:r>
        <w:t xml:space="preserve"> Improve coordination of invasive grass management</w:t>
      </w:r>
    </w:p>
    <w:p w14:paraId="3C777954" w14:textId="69467075" w:rsidR="00B821D2" w:rsidRDefault="00FF5167" w:rsidP="00AE6A7A">
      <w:pPr>
        <w:spacing w:after="0"/>
      </w:pPr>
      <w:r>
        <w:t>For t</w:t>
      </w:r>
      <w:r w:rsidR="000108AF">
        <w:t xml:space="preserve">he </w:t>
      </w:r>
      <w:r w:rsidR="2A0A91E4">
        <w:t>on</w:t>
      </w:r>
      <w:r w:rsidR="2A0A91E4" w:rsidRPr="00CC78D4">
        <w:t>-ground</w:t>
      </w:r>
      <w:r w:rsidR="000108AF">
        <w:t xml:space="preserve"> management of these invasive grasses </w:t>
      </w:r>
      <w:r>
        <w:t>outlined in Objective 2 to be effective</w:t>
      </w:r>
      <w:r w:rsidR="00C41BAB">
        <w:t>,</w:t>
      </w:r>
      <w:r>
        <w:t xml:space="preserve"> </w:t>
      </w:r>
      <w:r w:rsidR="00352610">
        <w:t>it needs to be conducted in a planned and coordinated manner and be accom</w:t>
      </w:r>
      <w:r w:rsidR="00FF4DA8">
        <w:t>panied by monitoring and mapping (</w:t>
      </w:r>
      <w:r w:rsidR="00F11656">
        <w:t>O</w:t>
      </w:r>
      <w:r w:rsidR="00FF4DA8">
        <w:t xml:space="preserve">bjective 5). </w:t>
      </w:r>
      <w:r w:rsidR="00BE7612">
        <w:t>Coordination of management</w:t>
      </w:r>
      <w:r w:rsidR="00F475ED">
        <w:t xml:space="preserve"> activities</w:t>
      </w:r>
      <w:r w:rsidR="00BE7612">
        <w:t xml:space="preserve"> </w:t>
      </w:r>
      <w:r w:rsidR="003B3133">
        <w:t xml:space="preserve">is particularly important given these invasive grasses occur </w:t>
      </w:r>
      <w:r w:rsidR="005B2AE6">
        <w:t xml:space="preserve">across </w:t>
      </w:r>
      <w:r w:rsidR="003B3133">
        <w:t xml:space="preserve">a range of </w:t>
      </w:r>
      <w:r w:rsidR="005B5E22">
        <w:t xml:space="preserve">habitat types, </w:t>
      </w:r>
      <w:r w:rsidR="003B3133">
        <w:t xml:space="preserve">land </w:t>
      </w:r>
      <w:r w:rsidR="005B5E22">
        <w:t>tenures</w:t>
      </w:r>
      <w:r w:rsidR="00211735">
        <w:t xml:space="preserve"> and jurisdictions</w:t>
      </w:r>
      <w:r w:rsidR="009A3666">
        <w:t xml:space="preserve">, </w:t>
      </w:r>
      <w:r w:rsidR="007E7919">
        <w:t>and</w:t>
      </w:r>
      <w:r w:rsidR="009A3666">
        <w:t xml:space="preserve"> </w:t>
      </w:r>
      <w:r w:rsidR="003F49FE">
        <w:t xml:space="preserve">control </w:t>
      </w:r>
      <w:r w:rsidR="00644B36">
        <w:t xml:space="preserve">requires sustained effort. </w:t>
      </w:r>
    </w:p>
    <w:p w14:paraId="3421F7D8" w14:textId="23FCBE20" w:rsidR="002F79A8" w:rsidRPr="00BC2BEE" w:rsidRDefault="00B821D2" w:rsidP="000B0EA9">
      <w:pPr>
        <w:spacing w:before="240" w:after="0"/>
      </w:pPr>
      <w:r>
        <w:t>Collective action and c</w:t>
      </w:r>
      <w:r w:rsidR="00344726" w:rsidRPr="00C02EAD">
        <w:t xml:space="preserve">ollaboration </w:t>
      </w:r>
      <w:r w:rsidR="004A1128" w:rsidRPr="00390E2E">
        <w:t xml:space="preserve">among agencies, organisations and landowners </w:t>
      </w:r>
      <w:r w:rsidR="00344726" w:rsidRPr="00390E2E">
        <w:t>is one of keys to successful management of invasive species</w:t>
      </w:r>
      <w:r w:rsidR="004A1128" w:rsidRPr="00390E2E">
        <w:t xml:space="preserve"> (Graham et al. 2019).</w:t>
      </w:r>
      <w:r w:rsidR="00522324" w:rsidRPr="00390E2E">
        <w:t xml:space="preserve"> </w:t>
      </w:r>
      <w:r w:rsidR="004A1128" w:rsidRPr="00390E2E">
        <w:t>T</w:t>
      </w:r>
      <w:r w:rsidR="00522324" w:rsidRPr="00390E2E">
        <w:t xml:space="preserve">his </w:t>
      </w:r>
      <w:r w:rsidR="00C42E1F" w:rsidRPr="00390E2E">
        <w:t xml:space="preserve">can include stakeholders </w:t>
      </w:r>
      <w:r w:rsidR="006F71FE">
        <w:t xml:space="preserve">participating </w:t>
      </w:r>
      <w:r w:rsidR="00C42E1F" w:rsidRPr="00390E2E">
        <w:t>in the planning process</w:t>
      </w:r>
      <w:r w:rsidR="006F71FE">
        <w:t xml:space="preserve"> and </w:t>
      </w:r>
      <w:r w:rsidR="003F3085" w:rsidRPr="00390E2E">
        <w:t>developing shared goal</w:t>
      </w:r>
      <w:r w:rsidR="006F71FE">
        <w:t>s</w:t>
      </w:r>
      <w:r w:rsidR="007051DF" w:rsidRPr="007051DF">
        <w:t xml:space="preserve"> </w:t>
      </w:r>
      <w:r w:rsidR="007051DF">
        <w:t>(</w:t>
      </w:r>
      <w:r w:rsidR="007051DF" w:rsidRPr="00390E2E">
        <w:t>Abeysinghe et al. 2023</w:t>
      </w:r>
      <w:r w:rsidR="007051DF">
        <w:t>)</w:t>
      </w:r>
      <w:r w:rsidR="00390E2E">
        <w:t xml:space="preserve">. </w:t>
      </w:r>
      <w:r w:rsidR="00943F24">
        <w:t>A</w:t>
      </w:r>
      <w:r w:rsidR="00D96814">
        <w:t>n</w:t>
      </w:r>
      <w:r w:rsidR="00943F24">
        <w:t xml:space="preserve"> </w:t>
      </w:r>
      <w:r w:rsidR="00D96814">
        <w:t>array</w:t>
      </w:r>
      <w:r w:rsidR="00943F24">
        <w:t xml:space="preserve"> of s</w:t>
      </w:r>
      <w:r w:rsidR="00DA4914" w:rsidRPr="00C02EAD">
        <w:t xml:space="preserve">takeholders requested improved coordination and guidance for invasive grass management </w:t>
      </w:r>
      <w:r w:rsidR="004F2007" w:rsidRPr="00C02EAD">
        <w:t>in northern Australia</w:t>
      </w:r>
      <w:r w:rsidR="003B33F7">
        <w:t>, part</w:t>
      </w:r>
      <w:r w:rsidR="001B4FD6">
        <w:t xml:space="preserve">icularly in </w:t>
      </w:r>
      <w:r w:rsidR="00F67AC0">
        <w:t>n</w:t>
      </w:r>
      <w:r w:rsidR="001B4FD6">
        <w:t>orth Queensland</w:t>
      </w:r>
      <w:r w:rsidR="00DA4914" w:rsidRPr="00C02EAD">
        <w:t xml:space="preserve">. </w:t>
      </w:r>
      <w:r w:rsidR="001B4FD6">
        <w:t xml:space="preserve">Some </w:t>
      </w:r>
      <w:r w:rsidR="006B3C8F">
        <w:t xml:space="preserve">Queensland </w:t>
      </w:r>
      <w:r w:rsidR="002665CF" w:rsidRPr="00C02EAD">
        <w:t>st</w:t>
      </w:r>
      <w:r w:rsidR="00913D40" w:rsidRPr="00C02EAD">
        <w:t xml:space="preserve">akeholders </w:t>
      </w:r>
      <w:r w:rsidR="001B4FD6">
        <w:t xml:space="preserve">requested </w:t>
      </w:r>
      <w:r w:rsidR="0014518D" w:rsidRPr="00C02EAD">
        <w:t xml:space="preserve">a model </w:t>
      </w:r>
      <w:proofErr w:type="gramStart"/>
      <w:r w:rsidR="0014518D" w:rsidRPr="00C02EAD">
        <w:t>similar to</w:t>
      </w:r>
      <w:proofErr w:type="gramEnd"/>
      <w:r w:rsidR="0014518D" w:rsidRPr="00C02EAD">
        <w:t xml:space="preserve"> what is used for gamba </w:t>
      </w:r>
      <w:r w:rsidR="0014518D" w:rsidRPr="00BC2BEE">
        <w:t>grass within the N</w:t>
      </w:r>
      <w:r w:rsidR="00E91CE9">
        <w:t>orthern Territory</w:t>
      </w:r>
      <w:r w:rsidR="00A30FD8">
        <w:t xml:space="preserve">, </w:t>
      </w:r>
      <w:r w:rsidR="00DB51F8">
        <w:t xml:space="preserve">which includes </w:t>
      </w:r>
      <w:r w:rsidR="00913D40" w:rsidRPr="00BC2BEE">
        <w:t>a clear management plan</w:t>
      </w:r>
      <w:r w:rsidR="002F79A8" w:rsidRPr="00BC2BEE">
        <w:t xml:space="preserve"> accompanied by </w:t>
      </w:r>
      <w:r w:rsidR="000B0EA9">
        <w:t>guidance</w:t>
      </w:r>
      <w:r w:rsidR="00CC444F" w:rsidRPr="00BC2BEE">
        <w:t xml:space="preserve"> from a weed </w:t>
      </w:r>
      <w:r w:rsidR="00820BF5" w:rsidRPr="00BC2BEE">
        <w:t>advisory</w:t>
      </w:r>
      <w:r w:rsidR="00CC444F" w:rsidRPr="00BC2BEE">
        <w:t xml:space="preserve"> committee.</w:t>
      </w:r>
    </w:p>
    <w:p w14:paraId="1F6EA0E6" w14:textId="1B70EBBB" w:rsidR="00DA4914" w:rsidRDefault="00AC445E" w:rsidP="002F79A8">
      <w:pPr>
        <w:spacing w:before="240"/>
      </w:pPr>
      <w:r>
        <w:t>This plan supports the</w:t>
      </w:r>
      <w:r w:rsidR="002E0115">
        <w:t xml:space="preserve"> </w:t>
      </w:r>
      <w:r w:rsidR="00E94775">
        <w:t>de</w:t>
      </w:r>
      <w:r w:rsidR="00FB5D2C">
        <w:t>velop</w:t>
      </w:r>
      <w:r>
        <w:t>ment of</w:t>
      </w:r>
      <w:r w:rsidR="00FB5D2C">
        <w:t xml:space="preserve"> a </w:t>
      </w:r>
      <w:r w:rsidR="004F2007">
        <w:t xml:space="preserve">series of regional </w:t>
      </w:r>
      <w:r>
        <w:t xml:space="preserve">invasive grass </w:t>
      </w:r>
      <w:r w:rsidR="004F2007">
        <w:t xml:space="preserve">management </w:t>
      </w:r>
      <w:r w:rsidR="00940993">
        <w:t>strategies</w:t>
      </w:r>
      <w:r w:rsidR="009367DA">
        <w:t>. These strategies will help</w:t>
      </w:r>
      <w:r w:rsidR="00155A3A">
        <w:t xml:space="preserve"> </w:t>
      </w:r>
      <w:r w:rsidR="007F3B42">
        <w:t xml:space="preserve">frame the objectives and actions of this national threat abatement plan at a </w:t>
      </w:r>
      <w:r w:rsidR="00D86155">
        <w:t xml:space="preserve">finer </w:t>
      </w:r>
      <w:r w:rsidR="00D86155" w:rsidRPr="009367DA">
        <w:t>scale</w:t>
      </w:r>
      <w:r w:rsidR="00111966">
        <w:t>,</w:t>
      </w:r>
      <w:r w:rsidR="0068173F" w:rsidRPr="009367DA">
        <w:t xml:space="preserve"> </w:t>
      </w:r>
      <w:r w:rsidR="009367DA" w:rsidRPr="001E16C6">
        <w:t xml:space="preserve">which </w:t>
      </w:r>
      <w:r w:rsidR="4A8C6609" w:rsidRPr="001E16C6">
        <w:t>is</w:t>
      </w:r>
      <w:r w:rsidR="4A8C6609">
        <w:t xml:space="preserve"> </w:t>
      </w:r>
      <w:r w:rsidR="0068173F">
        <w:t>required</w:t>
      </w:r>
      <w:r w:rsidR="00D86155">
        <w:t xml:space="preserve"> to </w:t>
      </w:r>
      <w:r w:rsidR="0068173F">
        <w:t xml:space="preserve">guide </w:t>
      </w:r>
      <w:r w:rsidR="00927F31">
        <w:t>on ground action</w:t>
      </w:r>
      <w:r w:rsidR="000855D3">
        <w:t xml:space="preserve">. Each strategy </w:t>
      </w:r>
      <w:r w:rsidR="000F0FCD">
        <w:t>would</w:t>
      </w:r>
      <w:r w:rsidR="00743CFA">
        <w:t xml:space="preserve"> </w:t>
      </w:r>
      <w:r w:rsidR="00CE1700">
        <w:t xml:space="preserve">be developed </w:t>
      </w:r>
      <w:r w:rsidR="00B63350">
        <w:t>in</w:t>
      </w:r>
      <w:r w:rsidR="00313E7C">
        <w:t xml:space="preserve"> consultation </w:t>
      </w:r>
      <w:r w:rsidR="00B63350">
        <w:t>with</w:t>
      </w:r>
      <w:r w:rsidR="00313E7C">
        <w:t xml:space="preserve"> stakeholders, and </w:t>
      </w:r>
      <w:r w:rsidR="00743CFA">
        <w:t xml:space="preserve">outline </w:t>
      </w:r>
      <w:r w:rsidR="000F0FCD">
        <w:t xml:space="preserve">the </w:t>
      </w:r>
      <w:r w:rsidR="00E31E79">
        <w:t xml:space="preserve">aims, </w:t>
      </w:r>
      <w:r w:rsidR="00210BE9">
        <w:t>actions</w:t>
      </w:r>
      <w:r w:rsidR="002E5822">
        <w:t xml:space="preserve">, </w:t>
      </w:r>
      <w:r w:rsidR="00210BE9">
        <w:t>monitoring</w:t>
      </w:r>
      <w:r w:rsidR="002E5822">
        <w:t>, and the</w:t>
      </w:r>
      <w:r w:rsidR="00210BE9">
        <w:t xml:space="preserve"> </w:t>
      </w:r>
      <w:r w:rsidR="00E31E79">
        <w:t>responsibilities of all people, land managers and organisations</w:t>
      </w:r>
      <w:r w:rsidR="00856360">
        <w:t xml:space="preserve"> within a dis</w:t>
      </w:r>
      <w:r w:rsidR="003F3622">
        <w:t>crete region</w:t>
      </w:r>
      <w:r w:rsidR="002E5822">
        <w:t>. Th</w:t>
      </w:r>
      <w:r w:rsidR="000053D7">
        <w:t xml:space="preserve">e addition of </w:t>
      </w:r>
      <w:r w:rsidR="002E5822">
        <w:t xml:space="preserve">regional </w:t>
      </w:r>
      <w:r w:rsidR="00AF732D">
        <w:t>level map</w:t>
      </w:r>
      <w:r w:rsidR="000053D7">
        <w:t>s</w:t>
      </w:r>
      <w:r w:rsidR="009D4966">
        <w:t xml:space="preserve"> </w:t>
      </w:r>
      <w:r w:rsidR="005F550E">
        <w:t xml:space="preserve">to visualise </w:t>
      </w:r>
      <w:r w:rsidR="00F20120">
        <w:t xml:space="preserve">agreed </w:t>
      </w:r>
      <w:r w:rsidR="0079139E">
        <w:t xml:space="preserve">zones for </w:t>
      </w:r>
      <w:r w:rsidR="00E42827">
        <w:t xml:space="preserve">surveillance, </w:t>
      </w:r>
      <w:r w:rsidR="00E62211">
        <w:t xml:space="preserve">spread </w:t>
      </w:r>
      <w:r w:rsidR="0079139E">
        <w:t>prevent</w:t>
      </w:r>
      <w:r w:rsidR="00E62211">
        <w:t xml:space="preserve">ion, </w:t>
      </w:r>
      <w:r w:rsidR="005C3F45">
        <w:t xml:space="preserve">control and </w:t>
      </w:r>
      <w:r w:rsidR="00C27F83">
        <w:t>eradication</w:t>
      </w:r>
      <w:r w:rsidR="005F550E">
        <w:t xml:space="preserve"> would help communicate </w:t>
      </w:r>
      <w:r w:rsidR="00812741">
        <w:t>aims and acti</w:t>
      </w:r>
      <w:r w:rsidR="00CB1E0F">
        <w:t>vities</w:t>
      </w:r>
      <w:r w:rsidR="00C27F83">
        <w:t xml:space="preserve">. </w:t>
      </w:r>
      <w:r w:rsidR="001B4334">
        <w:t xml:space="preserve">Each strategy could cover all 5 </w:t>
      </w:r>
      <w:r w:rsidR="00E81ECD">
        <w:t xml:space="preserve">invasive </w:t>
      </w:r>
      <w:r w:rsidR="001B4334">
        <w:t xml:space="preserve">grasses, or focus on </w:t>
      </w:r>
      <w:r w:rsidR="005C4D65">
        <w:t xml:space="preserve">just </w:t>
      </w:r>
      <w:r w:rsidR="001B4334">
        <w:t>the savanna grasses (</w:t>
      </w:r>
      <w:r w:rsidR="00B40741">
        <w:t>gamba</w:t>
      </w:r>
      <w:r w:rsidR="00516BC8">
        <w:t xml:space="preserve"> </w:t>
      </w:r>
      <w:r w:rsidR="00516BC8" w:rsidRPr="00C32648">
        <w:t>grass</w:t>
      </w:r>
      <w:r w:rsidR="001B4334">
        <w:t>, annual and perennial mission grass) or the aquatic grasses (hymenachne and para grass), depending upon the</w:t>
      </w:r>
      <w:r w:rsidR="00782E01">
        <w:t>ir presence, level of threat</w:t>
      </w:r>
      <w:r w:rsidR="00A71D2A">
        <w:t xml:space="preserve">, </w:t>
      </w:r>
      <w:r w:rsidR="00782E01">
        <w:t>and stakeholder interest.</w:t>
      </w:r>
    </w:p>
    <w:p w14:paraId="42F5C87E" w14:textId="25781890" w:rsidR="00EF0536" w:rsidRPr="00450889" w:rsidRDefault="00525E03" w:rsidP="0016670E">
      <w:pPr>
        <w:spacing w:after="0"/>
      </w:pPr>
      <w:r>
        <w:t>Gamba grass and hymenachne each had a</w:t>
      </w:r>
      <w:r w:rsidR="00F716C3">
        <w:t xml:space="preserve"> Weeds of National Significance Coordinator</w:t>
      </w:r>
      <w:r w:rsidR="009D4966">
        <w:t xml:space="preserve"> </w:t>
      </w:r>
      <w:r w:rsidR="00145E53">
        <w:t xml:space="preserve">appointed soon </w:t>
      </w:r>
      <w:r w:rsidR="00F716C3">
        <w:t>after they were declared W</w:t>
      </w:r>
      <w:r w:rsidR="00145E53">
        <w:t>eeds of National Significance</w:t>
      </w:r>
      <w:r w:rsidR="00F716C3">
        <w:t xml:space="preserve">. These coordinator positions </w:t>
      </w:r>
      <w:r w:rsidR="00EE3B15">
        <w:t>assisted</w:t>
      </w:r>
      <w:r w:rsidR="00F716C3">
        <w:t xml:space="preserve"> </w:t>
      </w:r>
      <w:r w:rsidR="00515D93">
        <w:t xml:space="preserve">in communicating the </w:t>
      </w:r>
      <w:r w:rsidR="0053630B">
        <w:t>impact of</w:t>
      </w:r>
      <w:r w:rsidR="00FF3267">
        <w:t xml:space="preserve"> these grasses </w:t>
      </w:r>
      <w:r w:rsidR="008C3EEC">
        <w:t xml:space="preserve">and </w:t>
      </w:r>
      <w:r>
        <w:t xml:space="preserve">the need </w:t>
      </w:r>
      <w:r w:rsidR="000E0CE7">
        <w:t xml:space="preserve">for </w:t>
      </w:r>
      <w:r w:rsidR="00FF3267">
        <w:t xml:space="preserve">improved management. </w:t>
      </w:r>
      <w:r w:rsidR="000E0CE7">
        <w:t>T</w:t>
      </w:r>
      <w:r w:rsidR="00FF3267">
        <w:t>he</w:t>
      </w:r>
      <w:r w:rsidR="008C3EEC">
        <w:t>se</w:t>
      </w:r>
      <w:r w:rsidR="003A025F">
        <w:t xml:space="preserve"> coordinator</w:t>
      </w:r>
      <w:r w:rsidR="00FF3267">
        <w:t xml:space="preserve"> positions </w:t>
      </w:r>
      <w:r w:rsidR="00076274" w:rsidRPr="00076274">
        <w:t>end</w:t>
      </w:r>
      <w:r w:rsidR="008C3EEC">
        <w:t>ed</w:t>
      </w:r>
      <w:r w:rsidR="001F6EA1">
        <w:t xml:space="preserve"> in</w:t>
      </w:r>
      <w:r w:rsidR="00076274" w:rsidRPr="00076274">
        <w:t xml:space="preserve"> 2013</w:t>
      </w:r>
      <w:r w:rsidR="001F6EA1">
        <w:t>.</w:t>
      </w:r>
      <w:r w:rsidR="008E6F77">
        <w:t xml:space="preserve"> Having </w:t>
      </w:r>
      <w:r w:rsidR="007B6728">
        <w:t>national coordination</w:t>
      </w:r>
      <w:r w:rsidR="00B50572">
        <w:t>,</w:t>
      </w:r>
      <w:r w:rsidR="006C7285">
        <w:t xml:space="preserve"> though a </w:t>
      </w:r>
      <w:r w:rsidR="00BD2A8D">
        <w:t xml:space="preserve">dedicated </w:t>
      </w:r>
      <w:r w:rsidR="006C7285">
        <w:t xml:space="preserve">coordinator or </w:t>
      </w:r>
      <w:r w:rsidR="00BD2A8D">
        <w:t>an alternative mechanism</w:t>
      </w:r>
      <w:r w:rsidR="006C7285">
        <w:t xml:space="preserve">, </w:t>
      </w:r>
      <w:r w:rsidR="00355C74">
        <w:t>would allow th</w:t>
      </w:r>
      <w:r w:rsidR="00FA0337">
        <w:t xml:space="preserve">e </w:t>
      </w:r>
      <w:r w:rsidR="00495859">
        <w:t xml:space="preserve">important </w:t>
      </w:r>
      <w:r w:rsidR="00FA0337">
        <w:t>work of these WoNS coordinators to continue</w:t>
      </w:r>
      <w:r w:rsidR="00EF0536">
        <w:t xml:space="preserve"> and improve implementation of th</w:t>
      </w:r>
      <w:r w:rsidR="00A92306">
        <w:t>is</w:t>
      </w:r>
      <w:r w:rsidR="00EF0536">
        <w:t xml:space="preserve"> threat abatement plan</w:t>
      </w:r>
      <w:r w:rsidR="00EF0536" w:rsidRPr="005F2C6A">
        <w:t xml:space="preserve">. </w:t>
      </w:r>
      <w:r w:rsidR="00131264">
        <w:t xml:space="preserve">National coordination </w:t>
      </w:r>
      <w:r w:rsidR="00EE2820" w:rsidRPr="005F2C6A">
        <w:t>could encourage and empower groups to work together towards regional scale control,</w:t>
      </w:r>
      <w:r w:rsidR="00297648" w:rsidRPr="005F2C6A">
        <w:t xml:space="preserve"> </w:t>
      </w:r>
      <w:r w:rsidR="00E33B9D">
        <w:t xml:space="preserve">assist with the </w:t>
      </w:r>
      <w:r w:rsidR="00297648" w:rsidRPr="005F2C6A">
        <w:t>organis</w:t>
      </w:r>
      <w:r w:rsidR="00E33B9D">
        <w:t>ation</w:t>
      </w:r>
      <w:r w:rsidR="00297648" w:rsidRPr="005F2C6A">
        <w:t xml:space="preserve"> </w:t>
      </w:r>
      <w:r w:rsidR="00E33B9D">
        <w:t xml:space="preserve">of </w:t>
      </w:r>
      <w:r w:rsidR="00297648" w:rsidRPr="005F2C6A">
        <w:t xml:space="preserve">extension activities focused on best practice management options, assist with raising awareness (Objective 6) and roll-out findings and </w:t>
      </w:r>
      <w:r w:rsidR="007F2F51" w:rsidRPr="005F2C6A">
        <w:t xml:space="preserve">communication </w:t>
      </w:r>
      <w:r w:rsidR="00297648" w:rsidRPr="005F2C6A">
        <w:t>products as they become availa</w:t>
      </w:r>
      <w:r w:rsidR="00297648" w:rsidRPr="00450889">
        <w:t>ble</w:t>
      </w:r>
      <w:r w:rsidR="007F2F51" w:rsidRPr="00450889">
        <w:t xml:space="preserve">. </w:t>
      </w:r>
    </w:p>
    <w:p w14:paraId="506C90C9" w14:textId="3A64E665" w:rsidR="00101A63" w:rsidRPr="00571ADC" w:rsidRDefault="00C909F2" w:rsidP="005F2C6A">
      <w:pPr>
        <w:spacing w:before="240"/>
      </w:pPr>
      <w:r w:rsidRPr="00450889">
        <w:rPr>
          <w:rFonts w:cstheme="minorHAnsi"/>
        </w:rPr>
        <w:t xml:space="preserve">First Nations people are responsible for managing large areas of northern Australia. This includes pastoral leases, </w:t>
      </w:r>
      <w:r w:rsidR="008E7B0F" w:rsidRPr="00450889">
        <w:rPr>
          <w:rFonts w:cstheme="minorHAnsi"/>
        </w:rPr>
        <w:t>Indigenous Protected Area</w:t>
      </w:r>
      <w:r w:rsidR="00353887" w:rsidRPr="00C32648">
        <w:rPr>
          <w:rFonts w:cstheme="minorHAnsi"/>
        </w:rPr>
        <w:t>s</w:t>
      </w:r>
      <w:r w:rsidR="008E7B0F">
        <w:rPr>
          <w:rFonts w:cstheme="minorHAnsi"/>
        </w:rPr>
        <w:t xml:space="preserve"> and </w:t>
      </w:r>
      <w:r w:rsidRPr="00450889">
        <w:rPr>
          <w:rFonts w:cstheme="minorHAnsi"/>
        </w:rPr>
        <w:t>jointly managed national parks</w:t>
      </w:r>
      <w:r w:rsidRPr="000D3D4E">
        <w:rPr>
          <w:rFonts w:cstheme="minorHAnsi"/>
        </w:rPr>
        <w:t xml:space="preserve">. </w:t>
      </w:r>
      <w:r w:rsidRPr="000D3D4E">
        <w:t xml:space="preserve">Indigenous rangers </w:t>
      </w:r>
      <w:r w:rsidR="007C50A6">
        <w:t xml:space="preserve">play a key role </w:t>
      </w:r>
      <w:r w:rsidR="007D55A5">
        <w:t>in</w:t>
      </w:r>
      <w:r w:rsidRPr="000D3D4E">
        <w:t xml:space="preserve"> protecting biodiversity from the threat of invasive grasses and are vital in locating</w:t>
      </w:r>
      <w:r w:rsidR="001B6A85">
        <w:t xml:space="preserve"> and managing</w:t>
      </w:r>
      <w:r w:rsidRPr="000D3D4E">
        <w:t xml:space="preserve"> satellite infestations. </w:t>
      </w:r>
      <w:r w:rsidR="00932978" w:rsidRPr="000D3D4E">
        <w:t xml:space="preserve">During consultation for this plan </w:t>
      </w:r>
      <w:r w:rsidRPr="000D3D4E">
        <w:t xml:space="preserve">ranger groups </w:t>
      </w:r>
      <w:r w:rsidR="009C73FF">
        <w:t>emphasised the importance of information exchange</w:t>
      </w:r>
      <w:r w:rsidRPr="000D3D4E">
        <w:t xml:space="preserve"> and being shown firsthand what is happening in the landscape with invasive grasses.</w:t>
      </w:r>
      <w:r w:rsidR="003C4A87">
        <w:t xml:space="preserve"> </w:t>
      </w:r>
      <w:r w:rsidR="00246FBA">
        <w:t>T</w:t>
      </w:r>
      <w:r w:rsidRPr="000D3D4E">
        <w:t xml:space="preserve">here was strong support for having coordination across ranger groups. </w:t>
      </w:r>
    </w:p>
    <w:p w14:paraId="7E083CCE" w14:textId="437F6DD0" w:rsidR="00125B13" w:rsidRPr="000D3D4E" w:rsidRDefault="00125B13" w:rsidP="00D83975">
      <w:pPr>
        <w:pStyle w:val="Caption"/>
      </w:pPr>
      <w:bookmarkStart w:id="19" w:name="_Toc191633810"/>
      <w:r w:rsidRPr="000D3D4E">
        <w:lastRenderedPageBreak/>
        <w:t xml:space="preserve">Table </w:t>
      </w:r>
      <w:r>
        <w:fldChar w:fldCharType="begin"/>
      </w:r>
      <w:r>
        <w:instrText>SEQ Table \* ARABIC</w:instrText>
      </w:r>
      <w:r>
        <w:fldChar w:fldCharType="separate"/>
      </w:r>
      <w:r w:rsidR="00F5134A">
        <w:rPr>
          <w:noProof/>
        </w:rPr>
        <w:t>4</w:t>
      </w:r>
      <w:r>
        <w:fldChar w:fldCharType="end"/>
      </w:r>
      <w:r w:rsidRPr="000D3D4E">
        <w:t xml:space="preserve"> Actions for objective </w:t>
      </w:r>
      <w:r w:rsidR="00557B67">
        <w:t>3</w:t>
      </w:r>
      <w:r w:rsidR="00E06443">
        <w:t>,</w:t>
      </w:r>
      <w:r w:rsidRPr="000D3D4E">
        <w:t xml:space="preserve"> </w:t>
      </w:r>
      <w:r w:rsidR="00557B67">
        <w:t>improve coordination of invasive grass management</w:t>
      </w:r>
      <w:r w:rsidR="00DF12FA">
        <w:t>.</w:t>
      </w:r>
      <w:bookmarkEnd w:id="19"/>
    </w:p>
    <w:tbl>
      <w:tblPr>
        <w:tblW w:w="5314" w:type="pct"/>
        <w:tblBorders>
          <w:top w:val="single" w:sz="4" w:space="0" w:color="auto"/>
          <w:bottom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4254"/>
        <w:gridCol w:w="1276"/>
        <w:gridCol w:w="4110"/>
      </w:tblGrid>
      <w:tr w:rsidR="00125B13" w:rsidRPr="000D3D4E" w14:paraId="712DCB06" w14:textId="77777777" w:rsidTr="00F16A79">
        <w:trPr>
          <w:cantSplit/>
        </w:trPr>
        <w:tc>
          <w:tcPr>
            <w:tcW w:w="2206" w:type="pct"/>
            <w:tcMar>
              <w:left w:w="108" w:type="dxa"/>
              <w:right w:w="108" w:type="dxa"/>
            </w:tcMar>
          </w:tcPr>
          <w:p w14:paraId="1D119E9A" w14:textId="77777777" w:rsidR="00125B13" w:rsidRPr="00CB4908" w:rsidRDefault="00125B13" w:rsidP="00F16A79">
            <w:pPr>
              <w:pStyle w:val="TableText"/>
              <w:rPr>
                <w:b/>
                <w:bCs/>
              </w:rPr>
            </w:pPr>
            <w:r w:rsidRPr="00CB4908">
              <w:rPr>
                <w:b/>
                <w:bCs/>
              </w:rPr>
              <w:t>Action</w:t>
            </w:r>
          </w:p>
        </w:tc>
        <w:tc>
          <w:tcPr>
            <w:tcW w:w="662" w:type="pct"/>
            <w:tcMar>
              <w:left w:w="108" w:type="dxa"/>
              <w:right w:w="108" w:type="dxa"/>
            </w:tcMar>
          </w:tcPr>
          <w:p w14:paraId="47FE45D9" w14:textId="77777777" w:rsidR="00125B13" w:rsidRPr="00CB4908" w:rsidRDefault="00125B13" w:rsidP="00F16A79">
            <w:pPr>
              <w:pStyle w:val="TableText"/>
              <w:rPr>
                <w:b/>
                <w:bCs/>
              </w:rPr>
            </w:pPr>
            <w:r w:rsidRPr="00CB4908">
              <w:rPr>
                <w:b/>
                <w:bCs/>
              </w:rPr>
              <w:t>Priority and timeframe</w:t>
            </w:r>
          </w:p>
        </w:tc>
        <w:tc>
          <w:tcPr>
            <w:tcW w:w="2132" w:type="pct"/>
            <w:tcMar>
              <w:left w:w="108" w:type="dxa"/>
              <w:right w:w="108" w:type="dxa"/>
            </w:tcMar>
          </w:tcPr>
          <w:p w14:paraId="00CA6FC0" w14:textId="77777777" w:rsidR="00125B13" w:rsidRPr="00CB4908" w:rsidRDefault="00125B13" w:rsidP="00F16A79">
            <w:pPr>
              <w:pStyle w:val="TableText"/>
              <w:rPr>
                <w:b/>
                <w:bCs/>
              </w:rPr>
            </w:pPr>
            <w:r w:rsidRPr="00CB4908">
              <w:rPr>
                <w:b/>
                <w:bCs/>
              </w:rPr>
              <w:t>Output and outcome</w:t>
            </w:r>
          </w:p>
        </w:tc>
      </w:tr>
      <w:tr w:rsidR="00B13179" w:rsidRPr="000D3D4E" w14:paraId="686CBB8C" w14:textId="77777777" w:rsidTr="00F16A79">
        <w:trPr>
          <w:cantSplit/>
        </w:trPr>
        <w:tc>
          <w:tcPr>
            <w:tcW w:w="2206" w:type="pct"/>
            <w:tcMar>
              <w:left w:w="108" w:type="dxa"/>
              <w:right w:w="108" w:type="dxa"/>
            </w:tcMar>
          </w:tcPr>
          <w:p w14:paraId="403791F9" w14:textId="029337D7" w:rsidR="00B13179" w:rsidRPr="000D3D4E" w:rsidRDefault="00AE62ED" w:rsidP="00B13179">
            <w:pPr>
              <w:pStyle w:val="TableText"/>
              <w:rPr>
                <w:b/>
                <w:bCs/>
              </w:rPr>
            </w:pPr>
            <w:r>
              <w:rPr>
                <w:b/>
                <w:bCs/>
              </w:rPr>
              <w:t>3</w:t>
            </w:r>
            <w:r w:rsidRPr="00A10C8A">
              <w:rPr>
                <w:b/>
                <w:bCs/>
              </w:rPr>
              <w:t>.1</w:t>
            </w:r>
            <w:r w:rsidRPr="000D3D4E">
              <w:t xml:space="preserve"> </w:t>
            </w:r>
            <w:r w:rsidR="000961A2">
              <w:rPr>
                <w:b/>
                <w:bCs/>
              </w:rPr>
              <w:t>I</w:t>
            </w:r>
            <w:r w:rsidR="00B13179" w:rsidRPr="000D3D4E">
              <w:rPr>
                <w:b/>
                <w:bCs/>
              </w:rPr>
              <w:t xml:space="preserve">nvasive grass </w:t>
            </w:r>
            <w:r w:rsidR="00FD07E0">
              <w:rPr>
                <w:b/>
                <w:bCs/>
              </w:rPr>
              <w:t xml:space="preserve">national </w:t>
            </w:r>
            <w:r w:rsidR="00B13179" w:rsidRPr="000D3D4E">
              <w:rPr>
                <w:b/>
                <w:bCs/>
              </w:rPr>
              <w:t>coordinat</w:t>
            </w:r>
            <w:r w:rsidR="003C4A87">
              <w:rPr>
                <w:b/>
                <w:bCs/>
              </w:rPr>
              <w:t>ion</w:t>
            </w:r>
          </w:p>
          <w:p w14:paraId="1F7025B4" w14:textId="24C4F5AB" w:rsidR="00B13179" w:rsidRPr="000D3D4E" w:rsidRDefault="0080426B" w:rsidP="00B13179">
            <w:pPr>
              <w:pStyle w:val="TableText"/>
            </w:pPr>
            <w:r>
              <w:t>Establish</w:t>
            </w:r>
            <w:r w:rsidR="005E2638" w:rsidRPr="005E2638">
              <w:t xml:space="preserve"> mechanisms to promote coordination and collaboration</w:t>
            </w:r>
            <w:r w:rsidR="00B07AAD" w:rsidRPr="000D3D4E">
              <w:t xml:space="preserve"> </w:t>
            </w:r>
            <w:r w:rsidR="005E2638">
              <w:t xml:space="preserve">across </w:t>
            </w:r>
            <w:r>
              <w:t>stakeholders in</w:t>
            </w:r>
            <w:r w:rsidR="00B13179" w:rsidRPr="000D3D4E">
              <w:t xml:space="preserve"> northern Australia invasive grass threat abatement.</w:t>
            </w:r>
          </w:p>
        </w:tc>
        <w:tc>
          <w:tcPr>
            <w:tcW w:w="662" w:type="pct"/>
            <w:tcMar>
              <w:left w:w="108" w:type="dxa"/>
              <w:right w:w="108" w:type="dxa"/>
            </w:tcMar>
          </w:tcPr>
          <w:p w14:paraId="372ADDD1" w14:textId="77777777" w:rsidR="00B13179" w:rsidRPr="000D3D4E" w:rsidRDefault="00B13179" w:rsidP="00B13179">
            <w:pPr>
              <w:pStyle w:val="TableText"/>
            </w:pPr>
            <w:r w:rsidRPr="000D3D4E">
              <w:t>High priority</w:t>
            </w:r>
          </w:p>
          <w:p w14:paraId="74719D4E" w14:textId="6CF45CAA" w:rsidR="00B13179" w:rsidRPr="000D3D4E" w:rsidRDefault="00AA2B7D" w:rsidP="00B13179">
            <w:pPr>
              <w:pStyle w:val="TableText"/>
            </w:pPr>
            <w:r>
              <w:t>Ongoing</w:t>
            </w:r>
            <w:r w:rsidR="00B13179" w:rsidRPr="000D3D4E">
              <w:t xml:space="preserve"> </w:t>
            </w:r>
          </w:p>
        </w:tc>
        <w:tc>
          <w:tcPr>
            <w:tcW w:w="2132" w:type="pct"/>
            <w:tcMar>
              <w:left w:w="108" w:type="dxa"/>
              <w:right w:w="108" w:type="dxa"/>
            </w:tcMar>
          </w:tcPr>
          <w:p w14:paraId="06760420" w14:textId="67DD02E5" w:rsidR="007065F4" w:rsidRDefault="00511225" w:rsidP="00B13179">
            <w:pPr>
              <w:pStyle w:val="TableText"/>
            </w:pPr>
            <w:r>
              <w:t>A</w:t>
            </w:r>
            <w:r w:rsidR="00967174">
              <w:t>n effective</w:t>
            </w:r>
            <w:r>
              <w:t xml:space="preserve"> national coordinat</w:t>
            </w:r>
            <w:r w:rsidR="001A244C">
              <w:t>ion</w:t>
            </w:r>
            <w:r>
              <w:t xml:space="preserve"> mechanism established</w:t>
            </w:r>
            <w:r w:rsidR="00F71D9B">
              <w:t xml:space="preserve"> and </w:t>
            </w:r>
            <w:r w:rsidR="001116FD">
              <w:t>maintained</w:t>
            </w:r>
            <w:r w:rsidR="00F71D9B">
              <w:t>.</w:t>
            </w:r>
          </w:p>
          <w:p w14:paraId="623FEB2C" w14:textId="00CA3B7D" w:rsidR="00B13179" w:rsidRPr="000D3D4E" w:rsidRDefault="00B13179" w:rsidP="00B13179">
            <w:pPr>
              <w:pStyle w:val="TableText"/>
            </w:pPr>
            <w:r w:rsidRPr="000D3D4E">
              <w:t xml:space="preserve">Effective engagement </w:t>
            </w:r>
            <w:r w:rsidR="00FB5F9A">
              <w:t xml:space="preserve">with a broad range of stakeholders </w:t>
            </w:r>
            <w:r w:rsidRPr="000D3D4E">
              <w:t>on invasive grasses</w:t>
            </w:r>
            <w:r w:rsidR="00BF1B6D">
              <w:t xml:space="preserve"> in northern Australia</w:t>
            </w:r>
            <w:r w:rsidR="00C22789">
              <w:t>. I</w:t>
            </w:r>
            <w:r w:rsidR="00F800C0">
              <w:t>ncreas</w:t>
            </w:r>
            <w:r w:rsidR="00230BA3">
              <w:t xml:space="preserve">ed awareness of the need to effectively manage the 5 invasive grass species in a timely manner. </w:t>
            </w:r>
          </w:p>
          <w:p w14:paraId="214E0D07" w14:textId="36BFC9EA" w:rsidR="00822109" w:rsidRDefault="00AD21FF" w:rsidP="00B13179">
            <w:pPr>
              <w:pStyle w:val="TableText"/>
            </w:pPr>
            <w:r>
              <w:t>Increased d</w:t>
            </w:r>
            <w:r w:rsidR="00B17CD2">
              <w:t>issemination of information</w:t>
            </w:r>
            <w:r>
              <w:t>,</w:t>
            </w:r>
            <w:r w:rsidR="00B17CD2">
              <w:t xml:space="preserve"> </w:t>
            </w:r>
            <w:r w:rsidR="00BD5893">
              <w:t xml:space="preserve">and the coordinator </w:t>
            </w:r>
            <w:r>
              <w:t>seen as</w:t>
            </w:r>
            <w:r w:rsidR="00021170">
              <w:t xml:space="preserve"> a point of contact for </w:t>
            </w:r>
            <w:r w:rsidR="00017B70" w:rsidRPr="000D3D4E">
              <w:t>reliable information and connection to other assistance.</w:t>
            </w:r>
          </w:p>
          <w:p w14:paraId="4B005FEC" w14:textId="4F3D6D6D" w:rsidR="00B13179" w:rsidRPr="000D3D4E" w:rsidRDefault="00AD21FF" w:rsidP="00411AE2">
            <w:pPr>
              <w:pStyle w:val="TableText"/>
            </w:pPr>
            <w:r w:rsidRPr="000D3D4E">
              <w:t>Improved implementation of the threat abatement plan</w:t>
            </w:r>
            <w:r w:rsidR="00411AE2">
              <w:t xml:space="preserve">, ultimately leading to reduced invasive grass spread and area infested. </w:t>
            </w:r>
          </w:p>
        </w:tc>
      </w:tr>
      <w:tr w:rsidR="00FB7B2B" w:rsidRPr="000D3D4E" w14:paraId="4322FC22" w14:textId="77777777" w:rsidTr="00F16A79">
        <w:trPr>
          <w:cantSplit/>
        </w:trPr>
        <w:tc>
          <w:tcPr>
            <w:tcW w:w="2206" w:type="pct"/>
            <w:tcMar>
              <w:left w:w="108" w:type="dxa"/>
              <w:right w:w="108" w:type="dxa"/>
            </w:tcMar>
          </w:tcPr>
          <w:p w14:paraId="70BA8FF5" w14:textId="3E42C63D" w:rsidR="00FB7B2B" w:rsidRPr="000D3D4E" w:rsidRDefault="000702A9" w:rsidP="00FB7B2B">
            <w:pPr>
              <w:pStyle w:val="TableText"/>
              <w:rPr>
                <w:rFonts w:cstheme="minorHAnsi"/>
                <w:b/>
                <w:bCs/>
              </w:rPr>
            </w:pPr>
            <w:r>
              <w:rPr>
                <w:rFonts w:cstheme="minorHAnsi"/>
                <w:b/>
                <w:bCs/>
              </w:rPr>
              <w:t xml:space="preserve">3.2 </w:t>
            </w:r>
            <w:r w:rsidR="00FB7B2B" w:rsidRPr="000D3D4E">
              <w:rPr>
                <w:rFonts w:cstheme="minorHAnsi"/>
                <w:b/>
                <w:bCs/>
              </w:rPr>
              <w:t xml:space="preserve">Invasive grass networks </w:t>
            </w:r>
          </w:p>
          <w:p w14:paraId="11FE7FA0" w14:textId="5C3E4620" w:rsidR="00FB7B2B" w:rsidRPr="000D3D4E" w:rsidRDefault="00FB7B2B" w:rsidP="00FB7B2B">
            <w:pPr>
              <w:pStyle w:val="TableText"/>
              <w:rPr>
                <w:rFonts w:cstheme="minorHAnsi"/>
              </w:rPr>
            </w:pPr>
            <w:r w:rsidRPr="000D3D4E">
              <w:rPr>
                <w:rFonts w:cstheme="minorHAnsi"/>
              </w:rPr>
              <w:t xml:space="preserve">Support the development of regional invasive grass management networks for Indigenous land management groups, and create pathways for ranger groups to obtain the information and training they require for on ground management of invasive grasses. </w:t>
            </w:r>
          </w:p>
        </w:tc>
        <w:tc>
          <w:tcPr>
            <w:tcW w:w="662" w:type="pct"/>
            <w:tcMar>
              <w:left w:w="108" w:type="dxa"/>
              <w:right w:w="108" w:type="dxa"/>
            </w:tcMar>
          </w:tcPr>
          <w:p w14:paraId="4B6FCF9B" w14:textId="3AF63146" w:rsidR="00FB7B2B" w:rsidRPr="000D3D4E" w:rsidRDefault="00FB7B2B" w:rsidP="00FB7B2B">
            <w:pPr>
              <w:pStyle w:val="TableText"/>
            </w:pPr>
            <w:r>
              <w:t>Medium</w:t>
            </w:r>
            <w:r w:rsidRPr="000D3D4E">
              <w:t xml:space="preserve"> priority</w:t>
            </w:r>
          </w:p>
          <w:p w14:paraId="6B72D5D8" w14:textId="1B7C4653" w:rsidR="00FB7B2B" w:rsidRPr="000D3D4E" w:rsidRDefault="00FB7B2B" w:rsidP="00FB7B2B">
            <w:pPr>
              <w:pStyle w:val="TableText"/>
            </w:pPr>
            <w:r w:rsidRPr="000D3D4E">
              <w:t xml:space="preserve">Ongoing </w:t>
            </w:r>
          </w:p>
        </w:tc>
        <w:tc>
          <w:tcPr>
            <w:tcW w:w="2132" w:type="pct"/>
            <w:tcMar>
              <w:left w:w="108" w:type="dxa"/>
              <w:right w:w="108" w:type="dxa"/>
            </w:tcMar>
          </w:tcPr>
          <w:p w14:paraId="4B6E8D82" w14:textId="6958DC9C" w:rsidR="00193844" w:rsidRDefault="00FB7B2B" w:rsidP="00FB7B2B">
            <w:pPr>
              <w:pStyle w:val="TableText"/>
              <w:rPr>
                <w:rFonts w:ascii="Calibri" w:hAnsi="Calibri" w:cs="Calibri"/>
              </w:rPr>
            </w:pPr>
            <w:r w:rsidRPr="000D3D4E">
              <w:rPr>
                <w:rFonts w:ascii="Calibri" w:hAnsi="Calibri" w:cs="Calibri"/>
              </w:rPr>
              <w:t>Invasive grass management networks established and people voluntarily participating in them.</w:t>
            </w:r>
          </w:p>
          <w:p w14:paraId="09A2AFE7" w14:textId="4B9614BC" w:rsidR="00FB7B2B" w:rsidRPr="000D3D4E" w:rsidRDefault="00FB7B2B" w:rsidP="00FB7B2B">
            <w:pPr>
              <w:pStyle w:val="TableText"/>
              <w:rPr>
                <w:rFonts w:ascii="Calibri" w:hAnsi="Calibri" w:cs="Calibri"/>
              </w:rPr>
            </w:pPr>
            <w:r w:rsidRPr="000D3D4E">
              <w:rPr>
                <w:rFonts w:ascii="Calibri" w:hAnsi="Calibri" w:cs="Calibri"/>
              </w:rPr>
              <w:t xml:space="preserve">Indigenous land managers better engaged to address impacts of invasive grasses on their land. </w:t>
            </w:r>
            <w:r w:rsidRPr="000D3D4E">
              <w:t xml:space="preserve">Improved </w:t>
            </w:r>
            <w:r w:rsidRPr="000D3D4E">
              <w:rPr>
                <w:rFonts w:ascii="Calibri" w:hAnsi="Calibri" w:cs="Calibri"/>
              </w:rPr>
              <w:t>information transfer</w:t>
            </w:r>
            <w:r w:rsidR="008E4FAA">
              <w:rPr>
                <w:rFonts w:ascii="Calibri" w:hAnsi="Calibri" w:cs="Calibri"/>
              </w:rPr>
              <w:t xml:space="preserve"> and support for new staff </w:t>
            </w:r>
            <w:r w:rsidR="00975EFF">
              <w:rPr>
                <w:rFonts w:ascii="Calibri" w:hAnsi="Calibri" w:cs="Calibri"/>
              </w:rPr>
              <w:t>in manager roles.</w:t>
            </w:r>
          </w:p>
          <w:p w14:paraId="4142EAEA" w14:textId="133764CD" w:rsidR="00FB7B2B" w:rsidRPr="000D3D4E" w:rsidRDefault="00FB7B2B" w:rsidP="00FB7B2B">
            <w:pPr>
              <w:pStyle w:val="TableText"/>
              <w:rPr>
                <w:rFonts w:ascii="Calibri" w:hAnsi="Calibri" w:cs="Calibri"/>
              </w:rPr>
            </w:pPr>
            <w:r w:rsidRPr="000D3D4E">
              <w:rPr>
                <w:rFonts w:cstheme="minorHAnsi"/>
              </w:rPr>
              <w:t>Indigenous land management groups have an increased role in</w:t>
            </w:r>
            <w:r w:rsidR="001547A1">
              <w:rPr>
                <w:rFonts w:cstheme="minorHAnsi"/>
              </w:rPr>
              <w:t xml:space="preserve"> raising awareness in their </w:t>
            </w:r>
            <w:r w:rsidRPr="000D3D4E">
              <w:rPr>
                <w:rFonts w:cstheme="minorHAnsi"/>
              </w:rPr>
              <w:t>communities on the impact of invasive grasses on Country</w:t>
            </w:r>
            <w:r w:rsidRPr="000D3D4E">
              <w:t>.</w:t>
            </w:r>
          </w:p>
          <w:p w14:paraId="2F82AC91" w14:textId="7593CAFC" w:rsidR="00FB7B2B" w:rsidRPr="000D3D4E" w:rsidRDefault="00FB7B2B" w:rsidP="00FB7B2B">
            <w:pPr>
              <w:pStyle w:val="TableText"/>
            </w:pPr>
            <w:r w:rsidRPr="000D3D4E">
              <w:t xml:space="preserve">Groups working together across common boundaries to support invasive grass management in priority locations. This also links and overlaps with </w:t>
            </w:r>
            <w:r w:rsidR="00CE62A0">
              <w:t>A</w:t>
            </w:r>
            <w:r w:rsidRPr="000D3D4E">
              <w:t xml:space="preserve">ction </w:t>
            </w:r>
            <w:r>
              <w:t>5.7</w:t>
            </w:r>
            <w:r w:rsidR="00C92AE8">
              <w:t>.</w:t>
            </w:r>
          </w:p>
        </w:tc>
      </w:tr>
      <w:tr w:rsidR="00ED2DDF" w:rsidRPr="000D3D4E" w14:paraId="7DD4AB98" w14:textId="77777777" w:rsidTr="00F16A79">
        <w:trPr>
          <w:cantSplit/>
        </w:trPr>
        <w:tc>
          <w:tcPr>
            <w:tcW w:w="2206" w:type="pct"/>
            <w:tcMar>
              <w:left w:w="108" w:type="dxa"/>
              <w:right w:w="108" w:type="dxa"/>
            </w:tcMar>
          </w:tcPr>
          <w:p w14:paraId="225DB423" w14:textId="7B7B0FDC" w:rsidR="00ED2DDF" w:rsidRPr="000702A9" w:rsidRDefault="00ED2DDF" w:rsidP="00ED2DDF">
            <w:pPr>
              <w:pStyle w:val="TableText"/>
              <w:rPr>
                <w:rFonts w:cstheme="minorHAnsi"/>
                <w:b/>
                <w:bCs/>
              </w:rPr>
            </w:pPr>
            <w:r w:rsidRPr="000702A9">
              <w:rPr>
                <w:rFonts w:cstheme="minorHAnsi"/>
                <w:b/>
                <w:bCs/>
              </w:rPr>
              <w:t>3.3 Develop regional invasive grass strategies</w:t>
            </w:r>
          </w:p>
          <w:p w14:paraId="254AF4C4" w14:textId="0B20571C" w:rsidR="004A6742" w:rsidRPr="00B62E9A" w:rsidRDefault="00E92B16" w:rsidP="00ED2DDF">
            <w:pPr>
              <w:pStyle w:val="TableText"/>
              <w:rPr>
                <w:rFonts w:cstheme="minorHAnsi"/>
              </w:rPr>
            </w:pPr>
            <w:r>
              <w:rPr>
                <w:rFonts w:cstheme="minorHAnsi"/>
              </w:rPr>
              <w:t xml:space="preserve">Develop </w:t>
            </w:r>
            <w:r w:rsidR="00135B97">
              <w:rPr>
                <w:rFonts w:cstheme="minorHAnsi"/>
              </w:rPr>
              <w:t xml:space="preserve">a series of </w:t>
            </w:r>
            <w:r>
              <w:rPr>
                <w:rFonts w:cstheme="minorHAnsi"/>
              </w:rPr>
              <w:t>regional invasive grass management strateg</w:t>
            </w:r>
            <w:r w:rsidR="00EB0B5A">
              <w:rPr>
                <w:rFonts w:cstheme="minorHAnsi"/>
              </w:rPr>
              <w:t>ies</w:t>
            </w:r>
            <w:r>
              <w:rPr>
                <w:rFonts w:cstheme="minorHAnsi"/>
              </w:rPr>
              <w:t xml:space="preserve"> for r</w:t>
            </w:r>
            <w:r w:rsidR="00CA6507">
              <w:rPr>
                <w:rFonts w:cstheme="minorHAnsi"/>
              </w:rPr>
              <w:t xml:space="preserve">egions with existing infestations </w:t>
            </w:r>
            <w:r w:rsidR="005034D9">
              <w:rPr>
                <w:rFonts w:cstheme="minorHAnsi"/>
              </w:rPr>
              <w:t xml:space="preserve">of one or more of the </w:t>
            </w:r>
            <w:r w:rsidR="00C77C49">
              <w:rPr>
                <w:rFonts w:cstheme="minorHAnsi"/>
              </w:rPr>
              <w:t>5 invasive species in this plan</w:t>
            </w:r>
            <w:r w:rsidR="006A5360">
              <w:rPr>
                <w:rFonts w:cstheme="minorHAnsi"/>
              </w:rPr>
              <w:t xml:space="preserve">. </w:t>
            </w:r>
            <w:r w:rsidR="00B62E9A">
              <w:rPr>
                <w:rFonts w:cstheme="minorHAnsi"/>
              </w:rPr>
              <w:t xml:space="preserve">A priority is </w:t>
            </w:r>
            <w:r w:rsidR="00E658D1">
              <w:rPr>
                <w:rFonts w:cstheme="minorHAnsi"/>
              </w:rPr>
              <w:t xml:space="preserve">a </w:t>
            </w:r>
            <w:r w:rsidR="009D773F">
              <w:rPr>
                <w:rFonts w:cstheme="minorHAnsi"/>
              </w:rPr>
              <w:t xml:space="preserve">strategy for </w:t>
            </w:r>
            <w:r w:rsidR="00B62E9A">
              <w:rPr>
                <w:rFonts w:cstheme="minorHAnsi"/>
              </w:rPr>
              <w:t>north Queensland</w:t>
            </w:r>
            <w:r w:rsidR="009D773F">
              <w:rPr>
                <w:rFonts w:cstheme="minorHAnsi"/>
              </w:rPr>
              <w:t xml:space="preserve">, </w:t>
            </w:r>
            <w:proofErr w:type="gramStart"/>
            <w:r w:rsidR="009D773F">
              <w:rPr>
                <w:rFonts w:cstheme="minorHAnsi"/>
              </w:rPr>
              <w:t>in particular</w:t>
            </w:r>
            <w:proofErr w:type="gramEnd"/>
            <w:r w:rsidR="009D773F">
              <w:rPr>
                <w:rFonts w:cstheme="minorHAnsi"/>
              </w:rPr>
              <w:t xml:space="preserve"> the Cape York </w:t>
            </w:r>
            <w:r w:rsidR="00B05038">
              <w:rPr>
                <w:rFonts w:cstheme="minorHAnsi"/>
              </w:rPr>
              <w:t xml:space="preserve">region. </w:t>
            </w:r>
            <w:r w:rsidR="00711640">
              <w:rPr>
                <w:rFonts w:cstheme="minorHAnsi"/>
              </w:rPr>
              <w:t xml:space="preserve">The </w:t>
            </w:r>
            <w:r w:rsidR="00652118">
              <w:rPr>
                <w:rFonts w:cstheme="minorHAnsi"/>
              </w:rPr>
              <w:t>strategies</w:t>
            </w:r>
            <w:r w:rsidR="00F95485">
              <w:rPr>
                <w:rFonts w:cstheme="minorHAnsi"/>
              </w:rPr>
              <w:t xml:space="preserve"> could </w:t>
            </w:r>
            <w:r w:rsidR="00AF0555">
              <w:rPr>
                <w:rFonts w:cstheme="minorHAnsi"/>
              </w:rPr>
              <w:t>align with</w:t>
            </w:r>
            <w:r w:rsidR="00F95485">
              <w:rPr>
                <w:rFonts w:cstheme="minorHAnsi"/>
              </w:rPr>
              <w:t xml:space="preserve"> the </w:t>
            </w:r>
            <w:hyperlink r:id="rId35" w:history="1">
              <w:r w:rsidR="00F95485" w:rsidRPr="00652118">
                <w:rPr>
                  <w:rStyle w:val="Hyperlink"/>
                  <w:rFonts w:cstheme="minorHAnsi"/>
                </w:rPr>
                <w:t xml:space="preserve">NT </w:t>
              </w:r>
              <w:r w:rsidR="000C71EF">
                <w:rPr>
                  <w:rStyle w:val="Hyperlink"/>
                  <w:rFonts w:cstheme="minorHAnsi"/>
                </w:rPr>
                <w:t xml:space="preserve">Government </w:t>
              </w:r>
              <w:r w:rsidR="00BD1363">
                <w:rPr>
                  <w:rStyle w:val="Hyperlink"/>
                  <w:rFonts w:cstheme="minorHAnsi"/>
                </w:rPr>
                <w:t>G</w:t>
              </w:r>
              <w:r w:rsidR="00F95485" w:rsidRPr="00652118">
                <w:rPr>
                  <w:rStyle w:val="Hyperlink"/>
                  <w:rFonts w:cstheme="minorHAnsi"/>
                </w:rPr>
                <w:t>amb</w:t>
              </w:r>
              <w:r w:rsidR="00711640" w:rsidRPr="00652118">
                <w:rPr>
                  <w:rStyle w:val="Hyperlink"/>
                  <w:rFonts w:cstheme="minorHAnsi"/>
                </w:rPr>
                <w:t xml:space="preserve">a </w:t>
              </w:r>
              <w:r w:rsidR="00BD1363">
                <w:rPr>
                  <w:rStyle w:val="Hyperlink"/>
                  <w:rFonts w:cstheme="minorHAnsi"/>
                </w:rPr>
                <w:t>G</w:t>
              </w:r>
              <w:r w:rsidR="00711640" w:rsidRPr="00652118">
                <w:rPr>
                  <w:rStyle w:val="Hyperlink"/>
                  <w:rFonts w:cstheme="minorHAnsi"/>
                </w:rPr>
                <w:t>ra</w:t>
              </w:r>
              <w:r w:rsidR="00652118" w:rsidRPr="00652118">
                <w:rPr>
                  <w:rStyle w:val="Hyperlink"/>
                  <w:rFonts w:cstheme="minorHAnsi"/>
                </w:rPr>
                <w:t xml:space="preserve">ss </w:t>
              </w:r>
              <w:r w:rsidR="00BD1363">
                <w:rPr>
                  <w:rStyle w:val="Hyperlink"/>
                  <w:rFonts w:cstheme="minorHAnsi"/>
                </w:rPr>
                <w:t>W</w:t>
              </w:r>
              <w:r w:rsidR="00652118" w:rsidRPr="00652118">
                <w:rPr>
                  <w:rStyle w:val="Hyperlink"/>
                  <w:rFonts w:cstheme="minorHAnsi"/>
                </w:rPr>
                <w:t xml:space="preserve">eed </w:t>
              </w:r>
              <w:r w:rsidR="00BD1363">
                <w:rPr>
                  <w:rStyle w:val="Hyperlink"/>
                  <w:rFonts w:cstheme="minorHAnsi"/>
                </w:rPr>
                <w:t>M</w:t>
              </w:r>
              <w:r w:rsidR="00652118" w:rsidRPr="00652118">
                <w:rPr>
                  <w:rStyle w:val="Hyperlink"/>
                  <w:rFonts w:cstheme="minorHAnsi"/>
                </w:rPr>
                <w:t xml:space="preserve">anagement </w:t>
              </w:r>
              <w:r w:rsidR="00BD1363">
                <w:rPr>
                  <w:rStyle w:val="Hyperlink"/>
                  <w:rFonts w:cstheme="minorHAnsi"/>
                </w:rPr>
                <w:t>P</w:t>
              </w:r>
              <w:r w:rsidR="00652118" w:rsidRPr="00652118">
                <w:rPr>
                  <w:rStyle w:val="Hyperlink"/>
                  <w:rFonts w:cstheme="minorHAnsi"/>
                </w:rPr>
                <w:t>lan</w:t>
              </w:r>
            </w:hyperlink>
            <w:r w:rsidR="00652118">
              <w:rPr>
                <w:rFonts w:cstheme="minorHAnsi"/>
              </w:rPr>
              <w:t xml:space="preserve">. </w:t>
            </w:r>
          </w:p>
        </w:tc>
        <w:tc>
          <w:tcPr>
            <w:tcW w:w="662" w:type="pct"/>
            <w:tcMar>
              <w:left w:w="108" w:type="dxa"/>
              <w:right w:w="108" w:type="dxa"/>
            </w:tcMar>
          </w:tcPr>
          <w:p w14:paraId="12B0284F" w14:textId="77777777" w:rsidR="00ED2DDF" w:rsidRDefault="00ED2DDF" w:rsidP="00ED2DDF">
            <w:pPr>
              <w:pStyle w:val="TableText"/>
            </w:pPr>
            <w:r>
              <w:t>High priority</w:t>
            </w:r>
          </w:p>
          <w:p w14:paraId="479CCDE8" w14:textId="0B071613" w:rsidR="00ED2DDF" w:rsidRPr="000D3D4E" w:rsidDel="00672D94" w:rsidRDefault="00ED2DDF" w:rsidP="00ED2DDF">
            <w:pPr>
              <w:pStyle w:val="TableText"/>
            </w:pPr>
            <w:r>
              <w:t>Short term</w:t>
            </w:r>
          </w:p>
        </w:tc>
        <w:tc>
          <w:tcPr>
            <w:tcW w:w="2132" w:type="pct"/>
            <w:tcMar>
              <w:left w:w="108" w:type="dxa"/>
              <w:right w:w="108" w:type="dxa"/>
            </w:tcMar>
          </w:tcPr>
          <w:p w14:paraId="11C918D3" w14:textId="5C629F93" w:rsidR="004502B1" w:rsidRDefault="00A75EA5" w:rsidP="00ED2DDF">
            <w:pPr>
              <w:pStyle w:val="TableText"/>
              <w:rPr>
                <w:rFonts w:ascii="Calibri" w:hAnsi="Calibri" w:cs="Calibri"/>
              </w:rPr>
            </w:pPr>
            <w:r>
              <w:rPr>
                <w:rFonts w:ascii="Calibri" w:hAnsi="Calibri" w:cs="Calibri"/>
              </w:rPr>
              <w:t xml:space="preserve">One </w:t>
            </w:r>
            <w:r w:rsidR="002B02FE">
              <w:rPr>
                <w:rFonts w:ascii="Calibri" w:hAnsi="Calibri" w:cs="Calibri"/>
              </w:rPr>
              <w:t xml:space="preserve">or more regional </w:t>
            </w:r>
            <w:r w:rsidR="005F06FA">
              <w:rPr>
                <w:rFonts w:ascii="Calibri" w:hAnsi="Calibri" w:cs="Calibri"/>
              </w:rPr>
              <w:t xml:space="preserve">invasive </w:t>
            </w:r>
            <w:r w:rsidR="002B02FE">
              <w:rPr>
                <w:rFonts w:ascii="Calibri" w:hAnsi="Calibri" w:cs="Calibri"/>
              </w:rPr>
              <w:t xml:space="preserve">grass strategies developed </w:t>
            </w:r>
            <w:r w:rsidR="004502B1">
              <w:rPr>
                <w:rFonts w:ascii="Calibri" w:hAnsi="Calibri" w:cs="Calibri"/>
              </w:rPr>
              <w:t xml:space="preserve">clearly outlining aims, responsibilities </w:t>
            </w:r>
            <w:r w:rsidR="00E50E1A">
              <w:rPr>
                <w:rFonts w:ascii="Calibri" w:hAnsi="Calibri" w:cs="Calibri"/>
              </w:rPr>
              <w:t>o</w:t>
            </w:r>
            <w:r w:rsidR="00FB62A9">
              <w:rPr>
                <w:rFonts w:ascii="Calibri" w:hAnsi="Calibri" w:cs="Calibri"/>
              </w:rPr>
              <w:t>f all people, land managers and organisation</w:t>
            </w:r>
            <w:r w:rsidR="009F23CC">
              <w:rPr>
                <w:rFonts w:ascii="Calibri" w:hAnsi="Calibri" w:cs="Calibri"/>
              </w:rPr>
              <w:t>s</w:t>
            </w:r>
            <w:r w:rsidR="00462620">
              <w:rPr>
                <w:rFonts w:ascii="Calibri" w:hAnsi="Calibri" w:cs="Calibri"/>
              </w:rPr>
              <w:t>, actions</w:t>
            </w:r>
            <w:r w:rsidR="00E35492">
              <w:rPr>
                <w:rFonts w:ascii="Calibri" w:hAnsi="Calibri" w:cs="Calibri"/>
              </w:rPr>
              <w:t xml:space="preserve"> and monitoring. </w:t>
            </w:r>
          </w:p>
          <w:p w14:paraId="2D1943EA" w14:textId="4AAB7474" w:rsidR="00ED2DDF" w:rsidRDefault="00695402" w:rsidP="00ED2DDF">
            <w:pPr>
              <w:pStyle w:val="TableText"/>
              <w:rPr>
                <w:rFonts w:ascii="Calibri" w:hAnsi="Calibri" w:cs="Calibri"/>
              </w:rPr>
            </w:pPr>
            <w:r>
              <w:rPr>
                <w:rFonts w:ascii="Calibri" w:hAnsi="Calibri" w:cs="Calibri"/>
              </w:rPr>
              <w:t xml:space="preserve">Improved coordination of </w:t>
            </w:r>
            <w:r w:rsidR="00002870">
              <w:rPr>
                <w:rFonts w:ascii="Calibri" w:hAnsi="Calibri" w:cs="Calibri"/>
              </w:rPr>
              <w:t>invasive grass management</w:t>
            </w:r>
            <w:r w:rsidR="008F54A8">
              <w:rPr>
                <w:rFonts w:ascii="Calibri" w:hAnsi="Calibri" w:cs="Calibri"/>
              </w:rPr>
              <w:t>, leading to landscape scale control of invasive grasses.</w:t>
            </w:r>
          </w:p>
          <w:p w14:paraId="65941ACA" w14:textId="5AC17738" w:rsidR="0020533B" w:rsidRPr="000D3D4E" w:rsidRDefault="00002870" w:rsidP="00ED2DDF">
            <w:pPr>
              <w:pStyle w:val="TableText"/>
              <w:rPr>
                <w:rFonts w:ascii="Calibri" w:hAnsi="Calibri" w:cs="Calibri"/>
              </w:rPr>
            </w:pPr>
            <w:r>
              <w:rPr>
                <w:rFonts w:ascii="Calibri" w:hAnsi="Calibri" w:cs="Calibri"/>
              </w:rPr>
              <w:t xml:space="preserve">Increased understanding of </w:t>
            </w:r>
            <w:r w:rsidR="00A06BDB">
              <w:rPr>
                <w:rFonts w:ascii="Calibri" w:hAnsi="Calibri" w:cs="Calibri"/>
              </w:rPr>
              <w:t xml:space="preserve">everyone’s </w:t>
            </w:r>
            <w:r>
              <w:rPr>
                <w:rFonts w:ascii="Calibri" w:hAnsi="Calibri" w:cs="Calibri"/>
              </w:rPr>
              <w:t>roles</w:t>
            </w:r>
            <w:r w:rsidR="00A71E0A">
              <w:rPr>
                <w:rFonts w:ascii="Calibri" w:hAnsi="Calibri" w:cs="Calibri"/>
              </w:rPr>
              <w:t xml:space="preserve"> </w:t>
            </w:r>
            <w:r w:rsidR="00015FF2">
              <w:rPr>
                <w:rFonts w:ascii="Calibri" w:hAnsi="Calibri" w:cs="Calibri"/>
              </w:rPr>
              <w:t xml:space="preserve">and </w:t>
            </w:r>
            <w:r>
              <w:rPr>
                <w:rFonts w:ascii="Calibri" w:hAnsi="Calibri" w:cs="Calibri"/>
              </w:rPr>
              <w:t>responsibilities</w:t>
            </w:r>
            <w:r w:rsidR="00213E45">
              <w:rPr>
                <w:rFonts w:ascii="Calibri" w:hAnsi="Calibri" w:cs="Calibri"/>
              </w:rPr>
              <w:t xml:space="preserve"> in invasive grass management.</w:t>
            </w:r>
          </w:p>
        </w:tc>
      </w:tr>
    </w:tbl>
    <w:p w14:paraId="6228121F" w14:textId="17CE5238" w:rsidR="00125B13" w:rsidRDefault="00125B13" w:rsidP="00E6067A"/>
    <w:p w14:paraId="7F33524D" w14:textId="053B24E1" w:rsidR="000E61BF" w:rsidRDefault="000E61BF">
      <w:pPr>
        <w:spacing w:after="0" w:line="240" w:lineRule="auto"/>
        <w:rPr>
          <w:rFonts w:ascii="Calibri" w:eastAsia="Times New Roman" w:hAnsi="Calibri" w:cstheme="minorHAnsi"/>
          <w:b/>
          <w:sz w:val="36"/>
          <w:szCs w:val="36"/>
        </w:rPr>
      </w:pPr>
      <w:r>
        <w:br w:type="page"/>
      </w:r>
    </w:p>
    <w:p w14:paraId="75BD97BE" w14:textId="5C1533C2" w:rsidR="00F06F63" w:rsidRPr="000D3D4E" w:rsidRDefault="00F06F63" w:rsidP="00F06F63">
      <w:pPr>
        <w:pStyle w:val="Heading3zerotab"/>
      </w:pPr>
      <w:r w:rsidRPr="000D3D4E">
        <w:lastRenderedPageBreak/>
        <w:t xml:space="preserve">Objective </w:t>
      </w:r>
      <w:r w:rsidR="00925923">
        <w:t>4</w:t>
      </w:r>
      <w:r w:rsidRPr="000D3D4E">
        <w:t>: Prevent further human assisted spread of invasive grasses</w:t>
      </w:r>
    </w:p>
    <w:p w14:paraId="05735C79" w14:textId="7D6DEC8A" w:rsidR="00F06F63" w:rsidRPr="009367DA" w:rsidRDefault="00F06F63" w:rsidP="006F3314">
      <w:pPr>
        <w:autoSpaceDE w:val="0"/>
        <w:autoSpaceDN w:val="0"/>
        <w:adjustRightInd w:val="0"/>
      </w:pPr>
      <w:r>
        <w:t xml:space="preserve">The spread pathways for all </w:t>
      </w:r>
      <w:r w:rsidR="00400C4B">
        <w:t>5</w:t>
      </w:r>
      <w:r>
        <w:t xml:space="preserve"> species of grass are well understood, with there being both natural (e.g. wind, water and wildlife) and human assisted (anthropogenic) spread pathways. Most human assisted spread is accidental, such as </w:t>
      </w:r>
      <w:proofErr w:type="gramStart"/>
      <w:r>
        <w:t>seeds</w:t>
      </w:r>
      <w:proofErr w:type="gramEnd"/>
      <w:r>
        <w:t xml:space="preserve"> and vegetative matter caught on vehicles, boats and machinery. </w:t>
      </w:r>
      <w:r w:rsidR="005B5867">
        <w:t>Inadvertent</w:t>
      </w:r>
      <w:r w:rsidR="00BF2FBD">
        <w:t xml:space="preserve"> dispersal </w:t>
      </w:r>
      <w:r w:rsidR="00347E8C">
        <w:t>by off-road vehicles</w:t>
      </w:r>
      <w:r>
        <w:t xml:space="preserve"> is a spread pathway of </w:t>
      </w:r>
      <w:r w:rsidR="00027EC8">
        <w:t xml:space="preserve">particular </w:t>
      </w:r>
      <w:r>
        <w:t xml:space="preserve">concern for all species in this plan. Such activity increases the risk of new infestations forming in areas rarely visited by people, especially by those who know what these grasses look like. The deliberate </w:t>
      </w:r>
      <w:r w:rsidR="00F73420">
        <w:t>planting of new pastures</w:t>
      </w:r>
      <w:r w:rsidR="00076563">
        <w:t>,</w:t>
      </w:r>
      <w:r w:rsidR="00F73420">
        <w:t xml:space="preserve"> and the </w:t>
      </w:r>
      <w:r>
        <w:t xml:space="preserve">movement of </w:t>
      </w:r>
      <w:r w:rsidR="001A27D4">
        <w:t xml:space="preserve">cut </w:t>
      </w:r>
      <w:r>
        <w:t xml:space="preserve">fodder that </w:t>
      </w:r>
      <w:r w:rsidRPr="009367DA">
        <w:t>contains</w:t>
      </w:r>
      <w:r w:rsidRPr="00C5612C">
        <w:t xml:space="preserve"> </w:t>
      </w:r>
      <w:r w:rsidR="00076563" w:rsidRPr="009367DA">
        <w:t xml:space="preserve">gamba grass and the mission grasses </w:t>
      </w:r>
      <w:r w:rsidRPr="009367DA">
        <w:t xml:space="preserve">seeds </w:t>
      </w:r>
      <w:r w:rsidR="00076563" w:rsidRPr="009367DA">
        <w:t>are</w:t>
      </w:r>
      <w:r w:rsidRPr="009367DA">
        <w:t xml:space="preserve"> also known spread pathway</w:t>
      </w:r>
      <w:r w:rsidR="00076563" w:rsidRPr="009367DA">
        <w:t>s.</w:t>
      </w:r>
    </w:p>
    <w:p w14:paraId="35AF3898" w14:textId="4FC13F99" w:rsidR="00F06F63" w:rsidRPr="000D3D4E" w:rsidRDefault="00F06F63" w:rsidP="00431923">
      <w:pPr>
        <w:autoSpaceDE w:val="0"/>
        <w:autoSpaceDN w:val="0"/>
        <w:adjustRightInd w:val="0"/>
        <w:spacing w:after="0"/>
      </w:pPr>
      <w:r w:rsidRPr="009367DA">
        <w:t xml:space="preserve">Preventing further spread of these invasive grasses is </w:t>
      </w:r>
      <w:r w:rsidR="00974B30" w:rsidRPr="009367DA">
        <w:t xml:space="preserve">a </w:t>
      </w:r>
      <w:r w:rsidR="374A6828" w:rsidRPr="009367DA">
        <w:t>cost</w:t>
      </w:r>
      <w:r w:rsidR="374A6828" w:rsidRPr="00C5612C">
        <w:t>-</w:t>
      </w:r>
      <w:r w:rsidR="374A6828" w:rsidRPr="009367DA">
        <w:t>effective</w:t>
      </w:r>
      <w:r>
        <w:t xml:space="preserve"> form of management. Prevention can be achieved through managing anthropogenic spread pathways, state and territory border biosecurity, mapping and monitoring (Objective </w:t>
      </w:r>
      <w:r w:rsidR="007A57CD">
        <w:t>5</w:t>
      </w:r>
      <w:r>
        <w:t xml:space="preserve">), education (Objective 6) and preventing import of additional varieties or forms of these grass species. These grasses all vary in their weed classification throughout Australia, from no declaration through to eradicate (see section 1.5 of the Background Document). This means some of these species can still be legally moved, traded, and </w:t>
      </w:r>
      <w:r w:rsidR="0085379A">
        <w:t xml:space="preserve">deliberately </w:t>
      </w:r>
      <w:r>
        <w:t>planted. Such actions can contribute to the further spread of these invasive grasses.</w:t>
      </w:r>
      <w:r w:rsidR="00431923">
        <w:t xml:space="preserve"> The princip</w:t>
      </w:r>
      <w:r w:rsidR="0085379A">
        <w:t>le</w:t>
      </w:r>
      <w:r w:rsidR="00431923">
        <w:t xml:space="preserve">s of invasive grass spread prevention are outlined in section 3.5 of the Background Document. </w:t>
      </w:r>
    </w:p>
    <w:p w14:paraId="4B5A8644" w14:textId="01BF782D" w:rsidR="00883821" w:rsidRDefault="00F06F63" w:rsidP="00F06F63">
      <w:pPr>
        <w:spacing w:before="240" w:after="0"/>
      </w:pPr>
      <w:r>
        <w:t xml:space="preserve">There are many </w:t>
      </w:r>
      <w:r w:rsidR="5AB5534F">
        <w:t>high</w:t>
      </w:r>
      <w:r w:rsidR="00C5612C" w:rsidRPr="00C5612C">
        <w:t xml:space="preserve"> </w:t>
      </w:r>
      <w:r w:rsidR="5AB5534F">
        <w:t>quality</w:t>
      </w:r>
      <w:r w:rsidR="004A515B">
        <w:t xml:space="preserve"> </w:t>
      </w:r>
      <w:r>
        <w:t xml:space="preserve">existing publications and resources from local and state governments, natural resource management organisations and industry groups that focus on preventing the accidental spread of weeds. These </w:t>
      </w:r>
      <w:r w:rsidR="00E52C75">
        <w:t>should</w:t>
      </w:r>
      <w:r>
        <w:t xml:space="preserve"> be promoted and distributed more broadly.</w:t>
      </w:r>
    </w:p>
    <w:p w14:paraId="1E1AE042" w14:textId="267476FA" w:rsidR="00F06F63" w:rsidRPr="000D3D4E" w:rsidRDefault="00F06F63" w:rsidP="00F06F63">
      <w:pPr>
        <w:spacing w:before="240" w:after="0"/>
      </w:pPr>
      <w:r w:rsidRPr="000D3D4E">
        <w:t xml:space="preserve">Stakeholders mentioned that some washdown facilities in northern Australia are on back roads and are only known by locals. Some facilities also require a token for use, which needs to be obtained from a local government office or similar. Location and method of payment could create barriers to use of such facilities by tourists and visiting contractors. </w:t>
      </w:r>
      <w:r w:rsidR="00C37E52">
        <w:t>Improved</w:t>
      </w:r>
      <w:r w:rsidRPr="000D3D4E">
        <w:t xml:space="preserve"> sign posting and promotion could assist overcome this. More washdown facilities are also required, especially near entrances to high value conservation areas. Some concern was raised by stakeholders on the cost of running such facilities and </w:t>
      </w:r>
      <w:proofErr w:type="spellStart"/>
      <w:r w:rsidRPr="000D3D4E">
        <w:t>vandalisation</w:t>
      </w:r>
      <w:proofErr w:type="spellEnd"/>
      <w:r w:rsidRPr="000D3D4E">
        <w:t xml:space="preserve"> or theft of items from such facilities. </w:t>
      </w:r>
    </w:p>
    <w:p w14:paraId="081A10EF" w14:textId="72C66D92" w:rsidR="00F06F63" w:rsidRPr="000D3D4E" w:rsidRDefault="00F06F63" w:rsidP="00F06F63">
      <w:pPr>
        <w:spacing w:before="240"/>
        <w:rPr>
          <w:lang w:eastAsia="ja-JP"/>
        </w:rPr>
      </w:pPr>
      <w:r w:rsidRPr="000D3D4E">
        <w:rPr>
          <w:lang w:eastAsia="ja-JP"/>
        </w:rPr>
        <w:t xml:space="preserve">The initial spread of hymenachne and para grass in northern Australia was predominately through deliberate planting of seeds or vegetation fragments. Para grass and hymenachne are still viewed as useful production grasses by some graziers. Cattle are reluctant to graze </w:t>
      </w:r>
      <w:r w:rsidR="00C6214E">
        <w:rPr>
          <w:lang w:eastAsia="ja-JP"/>
        </w:rPr>
        <w:t>these grasses</w:t>
      </w:r>
      <w:r w:rsidRPr="000D3D4E">
        <w:rPr>
          <w:lang w:eastAsia="ja-JP"/>
        </w:rPr>
        <w:t xml:space="preserve"> in water, and </w:t>
      </w:r>
      <w:r w:rsidR="00C6214E">
        <w:rPr>
          <w:lang w:eastAsia="ja-JP"/>
        </w:rPr>
        <w:t>they</w:t>
      </w:r>
      <w:r w:rsidRPr="000D3D4E">
        <w:rPr>
          <w:lang w:eastAsia="ja-JP"/>
        </w:rPr>
        <w:t xml:space="preserve"> are only a useful feed once the water they are growing in dries out or recedes. In Queensland, para grass and hymenachne are no longer recommended for use in ponded pasture (Queensland Government 2013), however they are both still promoted on a range of websites for agricultural use in wet and flooded soils (e.g. Cameron 2008). While there has been a decrease in the deliberate spread of these grasses, most landholders are not actively managing to keep para grass and hymenachne </w:t>
      </w:r>
      <w:r w:rsidR="00B556E1">
        <w:rPr>
          <w:lang w:eastAsia="ja-JP"/>
        </w:rPr>
        <w:t xml:space="preserve">contained </w:t>
      </w:r>
      <w:r w:rsidRPr="000D3D4E">
        <w:rPr>
          <w:lang w:eastAsia="ja-JP"/>
        </w:rPr>
        <w:t>on their property (Q</w:t>
      </w:r>
      <w:r>
        <w:rPr>
          <w:lang w:eastAsia="ja-JP"/>
        </w:rPr>
        <w:t>ld</w:t>
      </w:r>
      <w:r w:rsidRPr="000D3D4E">
        <w:rPr>
          <w:lang w:eastAsia="ja-JP"/>
        </w:rPr>
        <w:t xml:space="preserve"> Department of Agriculture and Fisheries 2022 pers. comm 27 May). Hymenachne and para grass can be dispersed by floods, highwater flows, waterbirds, boats and vehicles. </w:t>
      </w:r>
    </w:p>
    <w:p w14:paraId="6B0842D7" w14:textId="2C2EBB19" w:rsidR="00F06F63" w:rsidRPr="000D3D4E" w:rsidRDefault="00F06F63" w:rsidP="00F06F63">
      <w:pPr>
        <w:rPr>
          <w:lang w:eastAsia="ja-JP"/>
        </w:rPr>
      </w:pPr>
      <w:r w:rsidRPr="000D3D4E">
        <w:rPr>
          <w:lang w:eastAsia="ja-JP"/>
        </w:rPr>
        <w:lastRenderedPageBreak/>
        <w:t>There are existing gamba grass pastures in Queensland and the NT that are still actively managed to maintain the gamba grass, with gamba grass still valued by many graziers for pasture and fodder production in Queensland and parts of the NT. In Queensland, gamba</w:t>
      </w:r>
      <w:r w:rsidR="00A6762F">
        <w:rPr>
          <w:lang w:eastAsia="ja-JP"/>
        </w:rPr>
        <w:t xml:space="preserve"> </w:t>
      </w:r>
      <w:r w:rsidR="00A6762F" w:rsidRPr="00C32648">
        <w:rPr>
          <w:lang w:eastAsia="ja-JP"/>
        </w:rPr>
        <w:t>grass</w:t>
      </w:r>
      <w:r w:rsidRPr="000D3D4E">
        <w:rPr>
          <w:lang w:eastAsia="ja-JP"/>
        </w:rPr>
        <w:t xml:space="preserve"> is also used in intensive feed lots and muster yards. </w:t>
      </w:r>
      <w:r w:rsidRPr="000D3D4E">
        <w:t>Growing gamba grass as fodder increases the fire and spread risk, as it is generally grown to a high biomass before harvest. When used in a grazing system, it is meant to be intensively grazed to keep the grass below 70-90cm in height</w:t>
      </w:r>
      <w:r w:rsidR="005A04AE">
        <w:t xml:space="preserve"> to </w:t>
      </w:r>
      <w:r w:rsidR="00C11B70">
        <w:t>maintain palatability</w:t>
      </w:r>
      <w:r w:rsidRPr="000D3D4E">
        <w:rPr>
          <w:lang w:eastAsia="ja-JP"/>
        </w:rPr>
        <w:t xml:space="preserve">. </w:t>
      </w:r>
      <w:r w:rsidRPr="000D3D4E">
        <w:t>The NT Government have clear goals for eradication and control of gamba</w:t>
      </w:r>
      <w:r w:rsidR="00F03A54">
        <w:t xml:space="preserve"> grass</w:t>
      </w:r>
      <w:r w:rsidRPr="000D3D4E">
        <w:t xml:space="preserve"> in different regions, as outlined in the </w:t>
      </w:r>
      <w:hyperlink r:id="rId36" w:history="1">
        <w:r w:rsidRPr="000D3D4E">
          <w:rPr>
            <w:rStyle w:val="Hyperlink"/>
          </w:rPr>
          <w:t>Weed Management Plan for Gamba Grass 2020 – 2030</w:t>
        </w:r>
      </w:hyperlink>
      <w:r w:rsidRPr="000D3D4E">
        <w:t xml:space="preserve">. The approach taken with gamba grass </w:t>
      </w:r>
      <w:r>
        <w:t xml:space="preserve">management </w:t>
      </w:r>
      <w:r w:rsidRPr="000D3D4E">
        <w:t>in the NT could be applied to far north Queensland</w:t>
      </w:r>
      <w:r w:rsidRPr="000D3D4E">
        <w:rPr>
          <w:lang w:eastAsia="ja-JP"/>
        </w:rPr>
        <w:t xml:space="preserve">. </w:t>
      </w:r>
    </w:p>
    <w:p w14:paraId="36F91DC7" w14:textId="28579B26" w:rsidR="00F06F63" w:rsidRPr="000D3D4E" w:rsidRDefault="00F06F63" w:rsidP="00D83975">
      <w:pPr>
        <w:pStyle w:val="Caption"/>
      </w:pPr>
      <w:bookmarkStart w:id="20" w:name="_Toc191633811"/>
      <w:r w:rsidRPr="000D3D4E">
        <w:t xml:space="preserve">Table </w:t>
      </w:r>
      <w:r>
        <w:fldChar w:fldCharType="begin"/>
      </w:r>
      <w:r>
        <w:instrText>SEQ Table \* ARABIC</w:instrText>
      </w:r>
      <w:r>
        <w:fldChar w:fldCharType="separate"/>
      </w:r>
      <w:r w:rsidR="00F5134A">
        <w:rPr>
          <w:noProof/>
        </w:rPr>
        <w:t>5</w:t>
      </w:r>
      <w:r>
        <w:fldChar w:fldCharType="end"/>
      </w:r>
      <w:r w:rsidRPr="000D3D4E">
        <w:t xml:space="preserve"> Actions for objective </w:t>
      </w:r>
      <w:r w:rsidR="004A515B">
        <w:t>4</w:t>
      </w:r>
      <w:r w:rsidR="00E757D9">
        <w:t>, p</w:t>
      </w:r>
      <w:r w:rsidRPr="000D3D4E">
        <w:t>revent further human assisted spread of invasive grasses</w:t>
      </w:r>
      <w:r w:rsidR="00E757D9">
        <w:t>.</w:t>
      </w:r>
      <w:bookmarkEnd w:id="20"/>
    </w:p>
    <w:tbl>
      <w:tblPr>
        <w:tblW w:w="5314" w:type="pct"/>
        <w:tblBorders>
          <w:top w:val="single" w:sz="4" w:space="0" w:color="auto"/>
          <w:bottom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4254"/>
        <w:gridCol w:w="1276"/>
        <w:gridCol w:w="4110"/>
      </w:tblGrid>
      <w:tr w:rsidR="00F06F63" w:rsidRPr="000D3D4E" w14:paraId="0989F74C" w14:textId="77777777" w:rsidTr="00F16A79">
        <w:trPr>
          <w:cantSplit/>
        </w:trPr>
        <w:tc>
          <w:tcPr>
            <w:tcW w:w="2206" w:type="pct"/>
            <w:tcMar>
              <w:left w:w="108" w:type="dxa"/>
              <w:right w:w="108" w:type="dxa"/>
            </w:tcMar>
          </w:tcPr>
          <w:p w14:paraId="0DF835E2" w14:textId="77777777" w:rsidR="00F06F63" w:rsidRPr="00CB4908" w:rsidRDefault="00F06F63" w:rsidP="00F16A79">
            <w:pPr>
              <w:pStyle w:val="TableText"/>
              <w:rPr>
                <w:b/>
                <w:bCs/>
              </w:rPr>
            </w:pPr>
            <w:r w:rsidRPr="00CB4908">
              <w:rPr>
                <w:b/>
                <w:bCs/>
              </w:rPr>
              <w:t>Action</w:t>
            </w:r>
          </w:p>
        </w:tc>
        <w:tc>
          <w:tcPr>
            <w:tcW w:w="662" w:type="pct"/>
            <w:tcMar>
              <w:left w:w="108" w:type="dxa"/>
              <w:right w:w="108" w:type="dxa"/>
            </w:tcMar>
          </w:tcPr>
          <w:p w14:paraId="0637E9BC" w14:textId="77777777" w:rsidR="00F06F63" w:rsidRPr="00CB4908" w:rsidRDefault="00F06F63" w:rsidP="00F16A79">
            <w:pPr>
              <w:pStyle w:val="TableText"/>
              <w:rPr>
                <w:b/>
                <w:bCs/>
              </w:rPr>
            </w:pPr>
            <w:r w:rsidRPr="00CB4908">
              <w:rPr>
                <w:b/>
                <w:bCs/>
              </w:rPr>
              <w:t>Priority and timeframe</w:t>
            </w:r>
          </w:p>
        </w:tc>
        <w:tc>
          <w:tcPr>
            <w:tcW w:w="2132" w:type="pct"/>
            <w:tcMar>
              <w:left w:w="108" w:type="dxa"/>
              <w:right w:w="108" w:type="dxa"/>
            </w:tcMar>
          </w:tcPr>
          <w:p w14:paraId="2A0E817A" w14:textId="77777777" w:rsidR="00F06F63" w:rsidRPr="00CB4908" w:rsidRDefault="00F06F63" w:rsidP="00F16A79">
            <w:pPr>
              <w:pStyle w:val="TableText"/>
              <w:rPr>
                <w:b/>
                <w:bCs/>
              </w:rPr>
            </w:pPr>
            <w:r w:rsidRPr="00CB4908">
              <w:rPr>
                <w:b/>
                <w:bCs/>
              </w:rPr>
              <w:t>Output and outcome</w:t>
            </w:r>
          </w:p>
        </w:tc>
      </w:tr>
      <w:tr w:rsidR="00F06F63" w:rsidRPr="000D3D4E" w14:paraId="075F45A7" w14:textId="77777777" w:rsidTr="00F16A79">
        <w:trPr>
          <w:cantSplit/>
        </w:trPr>
        <w:tc>
          <w:tcPr>
            <w:tcW w:w="2206" w:type="pct"/>
            <w:tcMar>
              <w:left w:w="108" w:type="dxa"/>
              <w:right w:w="108" w:type="dxa"/>
            </w:tcMar>
          </w:tcPr>
          <w:p w14:paraId="0CE0C726" w14:textId="60957615" w:rsidR="00F06F63" w:rsidRPr="000D3D4E" w:rsidRDefault="004A515B" w:rsidP="00F16A79">
            <w:pPr>
              <w:pStyle w:val="TableText"/>
              <w:rPr>
                <w:rFonts w:cstheme="minorHAnsi"/>
                <w:b/>
                <w:bCs/>
              </w:rPr>
            </w:pPr>
            <w:r>
              <w:rPr>
                <w:rFonts w:cstheme="minorHAnsi"/>
                <w:b/>
                <w:bCs/>
              </w:rPr>
              <w:t>4</w:t>
            </w:r>
            <w:r w:rsidRPr="00CB4908">
              <w:rPr>
                <w:rFonts w:cstheme="minorHAnsi"/>
                <w:b/>
                <w:bCs/>
              </w:rPr>
              <w:t>.1</w:t>
            </w:r>
            <w:r w:rsidRPr="000D3D4E">
              <w:rPr>
                <w:rFonts w:cstheme="minorHAnsi"/>
              </w:rPr>
              <w:t xml:space="preserve"> </w:t>
            </w:r>
            <w:r w:rsidR="00F06F63" w:rsidRPr="000D3D4E">
              <w:rPr>
                <w:rFonts w:cstheme="minorHAnsi"/>
                <w:b/>
                <w:bCs/>
              </w:rPr>
              <w:t>Biosecurity and weed hygiene</w:t>
            </w:r>
            <w:r>
              <w:rPr>
                <w:rFonts w:cstheme="minorHAnsi"/>
                <w:b/>
                <w:bCs/>
              </w:rPr>
              <w:t xml:space="preserve"> protocols</w:t>
            </w:r>
          </w:p>
          <w:p w14:paraId="2644BA8C" w14:textId="6B5F0908" w:rsidR="00F06F63" w:rsidRPr="000D3D4E" w:rsidRDefault="00FE1AE6" w:rsidP="00F16A79">
            <w:pPr>
              <w:pStyle w:val="TableText"/>
            </w:pPr>
            <w:r>
              <w:rPr>
                <w:rFonts w:cstheme="minorHAnsi"/>
              </w:rPr>
              <w:t>Improve</w:t>
            </w:r>
            <w:r w:rsidR="00F06F63" w:rsidRPr="000D3D4E">
              <w:rPr>
                <w:rFonts w:cstheme="minorHAnsi"/>
              </w:rPr>
              <w:t xml:space="preserve"> and promote biosecurity protocols and vehicle hygiene material for visitors, contractors and staff. </w:t>
            </w:r>
            <w:r w:rsidR="00F06F63" w:rsidRPr="000D3D4E">
              <w:t xml:space="preserve">Good extension material already </w:t>
            </w:r>
            <w:proofErr w:type="gramStart"/>
            <w:r w:rsidR="00F06F63" w:rsidRPr="000D3D4E">
              <w:t>exists</w:t>
            </w:r>
            <w:proofErr w:type="gramEnd"/>
            <w:r w:rsidR="00F06F63" w:rsidRPr="000D3D4E">
              <w:t xml:space="preserve"> and some organisations are already well versed its application, however material needs to be produced that is targeted </w:t>
            </w:r>
            <w:r w:rsidR="00F06F63">
              <w:t xml:space="preserve">and/or promoted </w:t>
            </w:r>
            <w:r w:rsidR="00F06F63" w:rsidRPr="000D3D4E">
              <w:t>to a broader audience who may not be aware of the spread pathways for these grasses (e.g. 4wd clubs, hunters, tourists, out of town contractors).</w:t>
            </w:r>
            <w:r w:rsidR="00F06F63" w:rsidRPr="000D3D4E">
              <w:rPr>
                <w:rFonts w:cstheme="minorHAnsi"/>
              </w:rPr>
              <w:t xml:space="preserve"> </w:t>
            </w:r>
          </w:p>
        </w:tc>
        <w:tc>
          <w:tcPr>
            <w:tcW w:w="662" w:type="pct"/>
            <w:tcMar>
              <w:left w:w="108" w:type="dxa"/>
              <w:right w:w="108" w:type="dxa"/>
            </w:tcMar>
          </w:tcPr>
          <w:p w14:paraId="35B55A1D" w14:textId="77777777" w:rsidR="00F06F63" w:rsidRPr="000D3D4E" w:rsidRDefault="00F06F63" w:rsidP="00F16A79">
            <w:pPr>
              <w:pStyle w:val="TableText"/>
            </w:pPr>
            <w:r w:rsidRPr="000D3D4E">
              <w:t xml:space="preserve">High priority </w:t>
            </w:r>
          </w:p>
          <w:p w14:paraId="094EC86E" w14:textId="77777777" w:rsidR="00F06F63" w:rsidRPr="000D3D4E" w:rsidRDefault="00F06F63" w:rsidP="00F16A79">
            <w:pPr>
              <w:pStyle w:val="TableText"/>
            </w:pPr>
            <w:r w:rsidRPr="000D3D4E">
              <w:t xml:space="preserve">Short term for development, ongoing for promotion </w:t>
            </w:r>
          </w:p>
        </w:tc>
        <w:tc>
          <w:tcPr>
            <w:tcW w:w="2132" w:type="pct"/>
            <w:tcMar>
              <w:left w:w="108" w:type="dxa"/>
              <w:right w:w="108" w:type="dxa"/>
            </w:tcMar>
          </w:tcPr>
          <w:p w14:paraId="2E6BD8C9" w14:textId="77777777" w:rsidR="00F06F63" w:rsidRPr="000D3D4E" w:rsidRDefault="00F06F63" w:rsidP="00F16A79">
            <w:pPr>
              <w:pStyle w:val="TableText"/>
            </w:pPr>
            <w:r w:rsidRPr="000D3D4E">
              <w:t>Biosecurity and vehicle hygiene education material promoted and made readily available to a broad range of target audiences.</w:t>
            </w:r>
          </w:p>
          <w:p w14:paraId="7A687307" w14:textId="77777777" w:rsidR="00F06F63" w:rsidRPr="000D3D4E" w:rsidRDefault="00F06F63" w:rsidP="00F16A79">
            <w:pPr>
              <w:pStyle w:val="TableText"/>
            </w:pPr>
            <w:r w:rsidRPr="000D3D4E">
              <w:t xml:space="preserve">Increase in awareness of how an individual’s actions can spread weeds. Increase in people following vehicle hygiene measures. </w:t>
            </w:r>
          </w:p>
          <w:p w14:paraId="0B459484" w14:textId="008066BC" w:rsidR="00F06F63" w:rsidRPr="000D3D4E" w:rsidRDefault="00F06F63" w:rsidP="00F16A79">
            <w:pPr>
              <w:pStyle w:val="TableText"/>
            </w:pPr>
            <w:r w:rsidRPr="000D3D4E">
              <w:t xml:space="preserve">This action also contributes towards Objective 6. </w:t>
            </w:r>
          </w:p>
        </w:tc>
      </w:tr>
      <w:tr w:rsidR="00F06F63" w:rsidRPr="000D3D4E" w14:paraId="33D2F9D3" w14:textId="77777777" w:rsidTr="00F16A79">
        <w:trPr>
          <w:cantSplit/>
        </w:trPr>
        <w:tc>
          <w:tcPr>
            <w:tcW w:w="2206" w:type="pct"/>
            <w:tcMar>
              <w:left w:w="108" w:type="dxa"/>
              <w:right w:w="108" w:type="dxa"/>
            </w:tcMar>
          </w:tcPr>
          <w:p w14:paraId="6CFFC5E5" w14:textId="58F1DE09" w:rsidR="00F06F63" w:rsidRDefault="004A515B" w:rsidP="00F16A79">
            <w:pPr>
              <w:pStyle w:val="TableText"/>
              <w:rPr>
                <w:b/>
                <w:bCs/>
              </w:rPr>
            </w:pPr>
            <w:r>
              <w:rPr>
                <w:b/>
                <w:bCs/>
              </w:rPr>
              <w:t>4</w:t>
            </w:r>
            <w:r w:rsidRPr="00CB4908">
              <w:rPr>
                <w:b/>
                <w:bCs/>
              </w:rPr>
              <w:t>.2</w:t>
            </w:r>
            <w:r w:rsidRPr="000D3D4E">
              <w:t xml:space="preserve"> </w:t>
            </w:r>
            <w:proofErr w:type="gramStart"/>
            <w:r>
              <w:rPr>
                <w:b/>
                <w:bCs/>
              </w:rPr>
              <w:t>Increase</w:t>
            </w:r>
            <w:proofErr w:type="gramEnd"/>
            <w:r>
              <w:rPr>
                <w:b/>
                <w:bCs/>
              </w:rPr>
              <w:t xml:space="preserve"> awareness of biosecurity protocols</w:t>
            </w:r>
            <w:r w:rsidR="000A7C6C">
              <w:rPr>
                <w:b/>
                <w:bCs/>
              </w:rPr>
              <w:t xml:space="preserve"> among those responsible for roadside </w:t>
            </w:r>
            <w:r w:rsidR="00384795">
              <w:rPr>
                <w:b/>
                <w:bCs/>
              </w:rPr>
              <w:t>maintenance</w:t>
            </w:r>
          </w:p>
          <w:p w14:paraId="2B57E52B" w14:textId="174A99C3" w:rsidR="00F06F63" w:rsidRPr="000D3D4E" w:rsidRDefault="00F06F63" w:rsidP="00F16A79">
            <w:pPr>
              <w:pStyle w:val="TableText"/>
              <w:rPr>
                <w:rFonts w:cstheme="minorHAnsi"/>
                <w:b/>
                <w:bCs/>
              </w:rPr>
            </w:pPr>
            <w:r w:rsidRPr="000D3D4E">
              <w:t>Increase the awareness among departments responsible for transport and roads, and contractors who do road slashing and mowing to be more aware of weed hygiene. This includes promoting the slashing and mowing of roadside vegetation when grasses are not seeding or consider the direction in which they travel if grasses are seeding (move from clean to invade</w:t>
            </w:r>
            <w:r>
              <w:t>d</w:t>
            </w:r>
            <w:r w:rsidRPr="000D3D4E">
              <w:t xml:space="preserve"> areas). </w:t>
            </w:r>
          </w:p>
        </w:tc>
        <w:tc>
          <w:tcPr>
            <w:tcW w:w="662" w:type="pct"/>
            <w:tcMar>
              <w:left w:w="108" w:type="dxa"/>
              <w:right w:w="108" w:type="dxa"/>
            </w:tcMar>
          </w:tcPr>
          <w:p w14:paraId="65FF6994" w14:textId="77777777" w:rsidR="00F06F63" w:rsidRPr="000D3D4E" w:rsidRDefault="00F06F63" w:rsidP="00F16A79">
            <w:pPr>
              <w:pStyle w:val="TableText"/>
            </w:pPr>
            <w:r w:rsidRPr="000D3D4E">
              <w:t xml:space="preserve">Medium priority </w:t>
            </w:r>
          </w:p>
          <w:p w14:paraId="12822D22" w14:textId="77777777" w:rsidR="00F06F63" w:rsidRPr="000D3D4E" w:rsidRDefault="00F06F63" w:rsidP="00F16A79">
            <w:pPr>
              <w:pStyle w:val="TableText"/>
            </w:pPr>
            <w:r w:rsidRPr="000D3D4E">
              <w:t xml:space="preserve">Ongoing </w:t>
            </w:r>
          </w:p>
        </w:tc>
        <w:tc>
          <w:tcPr>
            <w:tcW w:w="2132" w:type="pct"/>
            <w:tcMar>
              <w:left w:w="108" w:type="dxa"/>
              <w:right w:w="108" w:type="dxa"/>
            </w:tcMar>
          </w:tcPr>
          <w:p w14:paraId="270A2714" w14:textId="77777777" w:rsidR="00F06F63" w:rsidRPr="000D3D4E" w:rsidRDefault="00F06F63" w:rsidP="00F16A79">
            <w:pPr>
              <w:pStyle w:val="TableText"/>
            </w:pPr>
            <w:r w:rsidRPr="000D3D4E">
              <w:t xml:space="preserve">Relevant departments and agencies engaged on weed hygiene. Policies and practices put in place to prevent accidental weed spread along transport corridors. </w:t>
            </w:r>
          </w:p>
          <w:p w14:paraId="4B89E6CF" w14:textId="77777777" w:rsidR="00F06F63" w:rsidRPr="000D3D4E" w:rsidRDefault="00F06F63" w:rsidP="00F16A79">
            <w:pPr>
              <w:pStyle w:val="TableText"/>
            </w:pPr>
            <w:r w:rsidRPr="000D3D4E">
              <w:t xml:space="preserve">Staff and contractors more aware of how their actions could spread weeds, and how to minimise weed spread. </w:t>
            </w:r>
          </w:p>
          <w:p w14:paraId="0468640D" w14:textId="77777777" w:rsidR="00F06F63" w:rsidRPr="000D3D4E" w:rsidRDefault="00F06F63" w:rsidP="00F16A79">
            <w:pPr>
              <w:pStyle w:val="TableText"/>
            </w:pPr>
            <w:r w:rsidRPr="000D3D4E">
              <w:t xml:space="preserve">Time of work changed to when grasses are not seeding, or work carried out from clean to weed infested areas.  </w:t>
            </w:r>
          </w:p>
        </w:tc>
      </w:tr>
      <w:tr w:rsidR="00F06F63" w:rsidRPr="000D3D4E" w14:paraId="37BFA983" w14:textId="77777777" w:rsidTr="00F16A79">
        <w:trPr>
          <w:cantSplit/>
        </w:trPr>
        <w:tc>
          <w:tcPr>
            <w:tcW w:w="2206" w:type="pct"/>
            <w:tcMar>
              <w:left w:w="108" w:type="dxa"/>
              <w:right w:w="108" w:type="dxa"/>
            </w:tcMar>
          </w:tcPr>
          <w:p w14:paraId="3FC6E8D9" w14:textId="3866B521" w:rsidR="00F06F63" w:rsidRPr="000D3D4E" w:rsidRDefault="004A515B" w:rsidP="00F16A79">
            <w:pPr>
              <w:pStyle w:val="TableText"/>
              <w:rPr>
                <w:b/>
                <w:bCs/>
              </w:rPr>
            </w:pPr>
            <w:r>
              <w:rPr>
                <w:b/>
                <w:bCs/>
              </w:rPr>
              <w:t>4</w:t>
            </w:r>
            <w:r w:rsidRPr="00CB4908">
              <w:rPr>
                <w:b/>
                <w:bCs/>
              </w:rPr>
              <w:t>.3</w:t>
            </w:r>
            <w:r w:rsidRPr="00384795">
              <w:rPr>
                <w:b/>
              </w:rPr>
              <w:t xml:space="preserve"> Prevent human assisted spread by </w:t>
            </w:r>
            <w:r>
              <w:rPr>
                <w:b/>
                <w:bCs/>
              </w:rPr>
              <w:t>d</w:t>
            </w:r>
            <w:r w:rsidR="00F06F63" w:rsidRPr="000D3D4E">
              <w:rPr>
                <w:b/>
                <w:bCs/>
              </w:rPr>
              <w:t>iscourag</w:t>
            </w:r>
            <w:r>
              <w:rPr>
                <w:b/>
                <w:bCs/>
              </w:rPr>
              <w:t>ing</w:t>
            </w:r>
            <w:r w:rsidR="00F06F63" w:rsidRPr="000D3D4E">
              <w:rPr>
                <w:b/>
                <w:bCs/>
              </w:rPr>
              <w:t xml:space="preserve"> fodder production and transportation</w:t>
            </w:r>
          </w:p>
          <w:p w14:paraId="4CDF9477" w14:textId="3B9D379A" w:rsidR="00F06F63" w:rsidRPr="000D3D4E" w:rsidRDefault="00F06F63" w:rsidP="00F16A79">
            <w:pPr>
              <w:pStyle w:val="TableText"/>
            </w:pPr>
            <w:r w:rsidRPr="000D3D4E">
              <w:t xml:space="preserve">Discourage fodder production using any of these </w:t>
            </w:r>
            <w:r>
              <w:t xml:space="preserve">grass </w:t>
            </w:r>
            <w:r w:rsidRPr="000D3D4E">
              <w:t xml:space="preserve">species, especially for hay that is transported off a property. For existing fodder production, promote the harvest and bailing of invasive grasses before they set seed and before they reach a high biomass. Increase promotion and availability of existing best practice fodder production guides (e.g. </w:t>
            </w:r>
            <w:hyperlink r:id="rId37" w:history="1">
              <w:r w:rsidRPr="000D3D4E">
                <w:rPr>
                  <w:u w:val="single"/>
                </w:rPr>
                <w:t>Reducing weed risks from fodder</w:t>
              </w:r>
            </w:hyperlink>
            <w:r w:rsidRPr="000D3D4E">
              <w:t>).</w:t>
            </w:r>
          </w:p>
        </w:tc>
        <w:tc>
          <w:tcPr>
            <w:tcW w:w="662" w:type="pct"/>
            <w:tcMar>
              <w:left w:w="108" w:type="dxa"/>
              <w:right w:w="108" w:type="dxa"/>
            </w:tcMar>
          </w:tcPr>
          <w:p w14:paraId="384F6595" w14:textId="77777777" w:rsidR="00F06F63" w:rsidRPr="000D3D4E" w:rsidRDefault="00F06F63" w:rsidP="00F16A79">
            <w:pPr>
              <w:pStyle w:val="TableText"/>
            </w:pPr>
            <w:r w:rsidRPr="000D3D4E">
              <w:t>High priority</w:t>
            </w:r>
          </w:p>
          <w:p w14:paraId="58F8E27D" w14:textId="77777777" w:rsidR="00F06F63" w:rsidRPr="000D3D4E" w:rsidRDefault="00F06F63" w:rsidP="00F16A79">
            <w:pPr>
              <w:pStyle w:val="TableText"/>
            </w:pPr>
            <w:r w:rsidRPr="000D3D4E">
              <w:t>Ongoing</w:t>
            </w:r>
          </w:p>
        </w:tc>
        <w:tc>
          <w:tcPr>
            <w:tcW w:w="2132" w:type="pct"/>
            <w:tcMar>
              <w:left w:w="108" w:type="dxa"/>
              <w:right w:w="108" w:type="dxa"/>
            </w:tcMar>
          </w:tcPr>
          <w:p w14:paraId="5F15BBB0" w14:textId="77777777" w:rsidR="00F06F63" w:rsidRPr="000D3D4E" w:rsidRDefault="00F06F63" w:rsidP="00F16A79">
            <w:pPr>
              <w:pStyle w:val="TableText"/>
            </w:pPr>
            <w:r w:rsidRPr="000D3D4E">
              <w:t xml:space="preserve">Increase in dissemination and availability of best practice fodder production guidelines. </w:t>
            </w:r>
          </w:p>
          <w:p w14:paraId="5FCE2674" w14:textId="77777777" w:rsidR="00F06F63" w:rsidRPr="000D3D4E" w:rsidRDefault="00F06F63" w:rsidP="00F16A79">
            <w:pPr>
              <w:pStyle w:val="TableText"/>
            </w:pPr>
            <w:r w:rsidRPr="000D3D4E">
              <w:t>Reduction in the amount of gamba grass being grown for fodder production. Reduction in gamba grass fodder being transported off property. Increase in land managers harvesting gamba grass at a lower height, and therefore reducing the fire risk.</w:t>
            </w:r>
          </w:p>
          <w:p w14:paraId="02A60FFA" w14:textId="77777777" w:rsidR="00F06F63" w:rsidRPr="000D3D4E" w:rsidRDefault="00F06F63" w:rsidP="00F16A79">
            <w:pPr>
              <w:pStyle w:val="TableText"/>
            </w:pPr>
            <w:r w:rsidRPr="000D3D4E">
              <w:t>Decrease the risk of accidental spread of seed from fodder, therefore preventing new infestations.</w:t>
            </w:r>
          </w:p>
        </w:tc>
      </w:tr>
      <w:tr w:rsidR="00F06F63" w:rsidRPr="000D3D4E" w14:paraId="32B7AB31" w14:textId="77777777" w:rsidTr="00F16A79">
        <w:trPr>
          <w:cantSplit/>
        </w:trPr>
        <w:tc>
          <w:tcPr>
            <w:tcW w:w="2206" w:type="pct"/>
            <w:tcMar>
              <w:left w:w="108" w:type="dxa"/>
              <w:right w:w="108" w:type="dxa"/>
            </w:tcMar>
          </w:tcPr>
          <w:p w14:paraId="4ED6C934" w14:textId="35D8B409" w:rsidR="00F06F63" w:rsidRPr="000D3D4E" w:rsidRDefault="004A515B" w:rsidP="00F16A79">
            <w:pPr>
              <w:pStyle w:val="TableText"/>
              <w:rPr>
                <w:b/>
                <w:bCs/>
              </w:rPr>
            </w:pPr>
            <w:r>
              <w:rPr>
                <w:b/>
                <w:bCs/>
              </w:rPr>
              <w:t>4.4 Prevent human assisted spread by d</w:t>
            </w:r>
            <w:r w:rsidR="00F06F63" w:rsidRPr="000D3D4E">
              <w:rPr>
                <w:b/>
                <w:bCs/>
              </w:rPr>
              <w:t>iscourag</w:t>
            </w:r>
            <w:r>
              <w:rPr>
                <w:b/>
                <w:bCs/>
              </w:rPr>
              <w:t>ing</w:t>
            </w:r>
            <w:r w:rsidR="00F06F63" w:rsidRPr="000D3D4E">
              <w:rPr>
                <w:b/>
                <w:bCs/>
              </w:rPr>
              <w:t xml:space="preserve"> new cultivation and distribution </w:t>
            </w:r>
          </w:p>
          <w:p w14:paraId="20F1ACBB" w14:textId="1B8716D4" w:rsidR="00F06F63" w:rsidRPr="000D3D4E" w:rsidRDefault="00F06F63" w:rsidP="00F16A79">
            <w:pPr>
              <w:pStyle w:val="TableText"/>
            </w:pPr>
            <w:r w:rsidRPr="000D3D4E">
              <w:t xml:space="preserve">Discourage any new cultivation, distribution, sale or supply of these invasive grasses. Also discourage the importation of new varieties, forms and hybrids of para grass and the mission grasses into Australia. </w:t>
            </w:r>
          </w:p>
          <w:p w14:paraId="727C376E" w14:textId="28838315" w:rsidR="00F06F63" w:rsidRPr="000D3D4E" w:rsidRDefault="00F06F63" w:rsidP="00F16A79">
            <w:pPr>
              <w:pStyle w:val="TableText"/>
            </w:pPr>
            <w:r w:rsidRPr="000D3D4E">
              <w:t>This can be done through the creation of new policies, via education and communication programs (Objective</w:t>
            </w:r>
            <w:r w:rsidR="00021151">
              <w:t> </w:t>
            </w:r>
            <w:r w:rsidRPr="000D3D4E">
              <w:t>6) and working with horticultural companies and agricultural agencies.</w:t>
            </w:r>
          </w:p>
        </w:tc>
        <w:tc>
          <w:tcPr>
            <w:tcW w:w="662" w:type="pct"/>
            <w:tcMar>
              <w:left w:w="108" w:type="dxa"/>
              <w:right w:w="108" w:type="dxa"/>
            </w:tcMar>
          </w:tcPr>
          <w:p w14:paraId="22676B54" w14:textId="77777777" w:rsidR="00F06F63" w:rsidRPr="000D3D4E" w:rsidRDefault="00F06F63" w:rsidP="00F16A79">
            <w:pPr>
              <w:pStyle w:val="TableText"/>
            </w:pPr>
            <w:r w:rsidRPr="000D3D4E">
              <w:t xml:space="preserve">High priority </w:t>
            </w:r>
          </w:p>
          <w:p w14:paraId="748D2C6F" w14:textId="77777777" w:rsidR="00F06F63" w:rsidRPr="000D3D4E" w:rsidRDefault="00F06F63" w:rsidP="00F16A79">
            <w:pPr>
              <w:pStyle w:val="TableText"/>
            </w:pPr>
            <w:r w:rsidRPr="000D3D4E">
              <w:t xml:space="preserve">Ongoing </w:t>
            </w:r>
          </w:p>
        </w:tc>
        <w:tc>
          <w:tcPr>
            <w:tcW w:w="2132" w:type="pct"/>
            <w:tcMar>
              <w:left w:w="108" w:type="dxa"/>
              <w:right w:w="108" w:type="dxa"/>
            </w:tcMar>
          </w:tcPr>
          <w:p w14:paraId="66EEA3FF" w14:textId="77777777" w:rsidR="00F06F63" w:rsidRPr="000D3D4E" w:rsidRDefault="00F06F63" w:rsidP="00F16A79">
            <w:pPr>
              <w:pStyle w:val="TableText"/>
            </w:pPr>
            <w:r w:rsidRPr="000D3D4E">
              <w:t>Policies in place that discourage or prevent any new cultivation, distribution, sale or supply of any of these invasive grasses.</w:t>
            </w:r>
          </w:p>
          <w:p w14:paraId="6C164946" w14:textId="543458E1" w:rsidR="00F06F63" w:rsidRPr="000D3D4E" w:rsidRDefault="00F06F63" w:rsidP="00F16A79">
            <w:pPr>
              <w:pStyle w:val="TableText"/>
            </w:pPr>
            <w:r w:rsidRPr="000D3D4E">
              <w:t xml:space="preserve">Decrease in agricultural use of these grasses, which will reduce the spread of these invasive grasses. </w:t>
            </w:r>
          </w:p>
          <w:p w14:paraId="2E05E1E4" w14:textId="77777777" w:rsidR="00F06F63" w:rsidRPr="000D3D4E" w:rsidRDefault="00F06F63" w:rsidP="00F16A79">
            <w:pPr>
              <w:pStyle w:val="TableText"/>
            </w:pPr>
            <w:r w:rsidRPr="000D3D4E">
              <w:t xml:space="preserve">No importation of new varieties, forms and hybrids of para grass and the mission grasses that could potentially be as invasive as the parent material, or that can grow in different conditions (e.g. cold tolerant). </w:t>
            </w:r>
          </w:p>
        </w:tc>
      </w:tr>
    </w:tbl>
    <w:p w14:paraId="7A9111A9" w14:textId="465B9C51" w:rsidR="00CB611A" w:rsidRPr="000D3D4E" w:rsidRDefault="00CB611A" w:rsidP="00CB611A">
      <w:pPr>
        <w:pStyle w:val="Heading3zerotab"/>
      </w:pPr>
      <w:r w:rsidRPr="000D3D4E">
        <w:lastRenderedPageBreak/>
        <w:t xml:space="preserve">Objective </w:t>
      </w:r>
      <w:r w:rsidR="00925923">
        <w:t>5</w:t>
      </w:r>
      <w:r w:rsidR="001F236F" w:rsidRPr="000D3D4E">
        <w:t>:</w:t>
      </w:r>
      <w:r w:rsidRPr="000D3D4E">
        <w:t xml:space="preserve"> Map, monitor and report</w:t>
      </w:r>
      <w:r w:rsidR="00415BC7" w:rsidRPr="000D3D4E">
        <w:t xml:space="preserve"> invasive grasses</w:t>
      </w:r>
    </w:p>
    <w:p w14:paraId="67E2EEC2" w14:textId="7BE21721" w:rsidR="005F3F8E" w:rsidRPr="000D3D4E" w:rsidRDefault="00550CEB" w:rsidP="00E6067A">
      <w:pPr>
        <w:keepLines/>
      </w:pPr>
      <w:r w:rsidRPr="000D3D4E">
        <w:rPr>
          <w:rFonts w:cstheme="minorHAnsi"/>
        </w:rPr>
        <w:t>Having b</w:t>
      </w:r>
      <w:r w:rsidR="00CB611A" w:rsidRPr="000D3D4E">
        <w:rPr>
          <w:rFonts w:cstheme="minorHAnsi"/>
        </w:rPr>
        <w:t xml:space="preserve">aseline </w:t>
      </w:r>
      <w:r w:rsidR="003B6CC4" w:rsidRPr="000D3D4E">
        <w:rPr>
          <w:rFonts w:cstheme="minorHAnsi"/>
        </w:rPr>
        <w:t xml:space="preserve">invasive grass </w:t>
      </w:r>
      <w:r w:rsidR="00CB611A" w:rsidRPr="000D3D4E">
        <w:rPr>
          <w:rFonts w:cstheme="minorHAnsi"/>
        </w:rPr>
        <w:t xml:space="preserve">distribution data is essential for assessing the scope of the problem, developing optimal control strategies and </w:t>
      </w:r>
      <w:r w:rsidR="00002EC7" w:rsidRPr="000D3D4E">
        <w:rPr>
          <w:rFonts w:cstheme="minorHAnsi"/>
        </w:rPr>
        <w:t>determining what</w:t>
      </w:r>
      <w:r w:rsidR="00CB611A" w:rsidRPr="000D3D4E">
        <w:rPr>
          <w:rFonts w:cstheme="minorHAnsi"/>
        </w:rPr>
        <w:t xml:space="preserve"> resources </w:t>
      </w:r>
      <w:r w:rsidR="00002EC7" w:rsidRPr="000D3D4E">
        <w:rPr>
          <w:rFonts w:cstheme="minorHAnsi"/>
        </w:rPr>
        <w:t>are required</w:t>
      </w:r>
      <w:r w:rsidR="00CA4EF9" w:rsidRPr="000D3D4E">
        <w:rPr>
          <w:rFonts w:cstheme="minorHAnsi"/>
        </w:rPr>
        <w:t xml:space="preserve"> to effectively manage the problem</w:t>
      </w:r>
      <w:r w:rsidR="00AA27F7" w:rsidRPr="000D3D4E">
        <w:rPr>
          <w:rFonts w:cstheme="minorHAnsi"/>
        </w:rPr>
        <w:t xml:space="preserve"> </w:t>
      </w:r>
      <w:r w:rsidR="00AA27F7" w:rsidRPr="000D3D4E">
        <w:rPr>
          <w:lang w:eastAsia="ja-JP"/>
        </w:rPr>
        <w:t>(Rossiter-Rachor et al. 2023).</w:t>
      </w:r>
      <w:r w:rsidR="007D726F" w:rsidRPr="000D3D4E">
        <w:rPr>
          <w:lang w:eastAsia="ja-JP"/>
        </w:rPr>
        <w:t xml:space="preserve"> </w:t>
      </w:r>
      <w:r w:rsidR="00C3642D" w:rsidRPr="000D3D4E">
        <w:rPr>
          <w:rFonts w:cstheme="minorHAnsi"/>
        </w:rPr>
        <w:t>I</w:t>
      </w:r>
      <w:r w:rsidR="00231127" w:rsidRPr="000D3D4E">
        <w:rPr>
          <w:rFonts w:cstheme="minorHAnsi"/>
        </w:rPr>
        <w:t>nvasive grass surveys</w:t>
      </w:r>
      <w:r w:rsidR="00C3642D" w:rsidRPr="000D3D4E">
        <w:rPr>
          <w:rFonts w:cstheme="minorHAnsi"/>
        </w:rPr>
        <w:t xml:space="preserve"> are </w:t>
      </w:r>
      <w:r w:rsidR="009C726E" w:rsidRPr="000D3D4E">
        <w:rPr>
          <w:rFonts w:cstheme="minorHAnsi"/>
        </w:rPr>
        <w:t xml:space="preserve">currently </w:t>
      </w:r>
      <w:r w:rsidR="00C3642D" w:rsidRPr="000D3D4E">
        <w:rPr>
          <w:rFonts w:cstheme="minorHAnsi"/>
        </w:rPr>
        <w:t>not carried out regularly</w:t>
      </w:r>
      <w:r w:rsidR="002F0098" w:rsidRPr="000D3D4E">
        <w:rPr>
          <w:rFonts w:cstheme="minorHAnsi"/>
        </w:rPr>
        <w:t xml:space="preserve"> or over a sufficient area</w:t>
      </w:r>
      <w:r w:rsidR="00231127" w:rsidRPr="000D3D4E">
        <w:rPr>
          <w:rFonts w:cstheme="minorHAnsi"/>
        </w:rPr>
        <w:t>, such that</w:t>
      </w:r>
      <w:r w:rsidR="00455BFB" w:rsidRPr="000D3D4E">
        <w:rPr>
          <w:rFonts w:cstheme="minorHAnsi"/>
        </w:rPr>
        <w:t xml:space="preserve"> we</w:t>
      </w:r>
      <w:r w:rsidR="00231127" w:rsidRPr="000D3D4E">
        <w:rPr>
          <w:rFonts w:cstheme="minorHAnsi"/>
        </w:rPr>
        <w:t xml:space="preserve"> do not know how fast these invasive grasses are spreading</w:t>
      </w:r>
      <w:r w:rsidR="00BB5DEB" w:rsidRPr="000D3D4E">
        <w:rPr>
          <w:rFonts w:cstheme="minorHAnsi"/>
        </w:rPr>
        <w:t xml:space="preserve"> in most of northern Australia. </w:t>
      </w:r>
      <w:r w:rsidR="004A4721" w:rsidRPr="000D3D4E">
        <w:rPr>
          <w:lang w:eastAsia="ja-JP"/>
        </w:rPr>
        <w:t>There are extensive sparsely populated areas in northern</w:t>
      </w:r>
      <w:r w:rsidR="00C256B6" w:rsidRPr="000D3D4E">
        <w:rPr>
          <w:lang w:eastAsia="ja-JP"/>
        </w:rPr>
        <w:t xml:space="preserve"> Australia</w:t>
      </w:r>
      <w:r w:rsidR="004A4721" w:rsidRPr="000D3D4E">
        <w:rPr>
          <w:lang w:eastAsia="ja-JP"/>
        </w:rPr>
        <w:t xml:space="preserve">, and this increases the likelihood that an invasive grass could spread without being </w:t>
      </w:r>
      <w:r w:rsidR="00F91044" w:rsidRPr="000D3D4E">
        <w:rPr>
          <w:lang w:eastAsia="ja-JP"/>
        </w:rPr>
        <w:t>detected</w:t>
      </w:r>
      <w:r w:rsidR="004A4721" w:rsidRPr="000D3D4E">
        <w:rPr>
          <w:lang w:eastAsia="ja-JP"/>
        </w:rPr>
        <w:t xml:space="preserve">. </w:t>
      </w:r>
      <w:r w:rsidR="00471F7C" w:rsidRPr="000D3D4E">
        <w:rPr>
          <w:lang w:eastAsia="ja-JP"/>
        </w:rPr>
        <w:t xml:space="preserve">Spread prevention and early intervention are far more effective than controlling established infestations, but there is </w:t>
      </w:r>
      <w:r w:rsidR="004A4721" w:rsidRPr="000D3D4E">
        <w:rPr>
          <w:lang w:eastAsia="ja-JP"/>
        </w:rPr>
        <w:t>a ten</w:t>
      </w:r>
      <w:r w:rsidR="00190736" w:rsidRPr="000D3D4E">
        <w:rPr>
          <w:lang w:eastAsia="ja-JP"/>
        </w:rPr>
        <w:t>dency for invasive g</w:t>
      </w:r>
      <w:r w:rsidR="00CB611A" w:rsidRPr="000D3D4E">
        <w:rPr>
          <w:lang w:eastAsia="ja-JP"/>
        </w:rPr>
        <w:t xml:space="preserve">rasses </w:t>
      </w:r>
      <w:r w:rsidR="00190736" w:rsidRPr="000D3D4E">
        <w:rPr>
          <w:lang w:eastAsia="ja-JP"/>
        </w:rPr>
        <w:t>to be ignored</w:t>
      </w:r>
      <w:r w:rsidR="00CB611A" w:rsidRPr="000D3D4E">
        <w:rPr>
          <w:lang w:eastAsia="ja-JP"/>
        </w:rPr>
        <w:t xml:space="preserve"> until they can be seen to be having an impact or are an issue</w:t>
      </w:r>
      <w:r w:rsidR="001F43C5" w:rsidRPr="000D3D4E">
        <w:rPr>
          <w:lang w:eastAsia="ja-JP"/>
        </w:rPr>
        <w:t>, with e</w:t>
      </w:r>
      <w:r w:rsidR="00CB611A" w:rsidRPr="000D3D4E">
        <w:rPr>
          <w:lang w:eastAsia="ja-JP"/>
        </w:rPr>
        <w:t>arly outliers often not looked for or controlled (Qld D</w:t>
      </w:r>
      <w:r w:rsidR="00EE5E2A" w:rsidRPr="000D3D4E">
        <w:rPr>
          <w:lang w:eastAsia="ja-JP"/>
        </w:rPr>
        <w:t>epartment of Agriculture</w:t>
      </w:r>
      <w:r w:rsidR="005264A0" w:rsidRPr="000D3D4E">
        <w:rPr>
          <w:lang w:eastAsia="ja-JP"/>
        </w:rPr>
        <w:t xml:space="preserve"> and Fisheries 2022 </w:t>
      </w:r>
      <w:r w:rsidR="005264A0" w:rsidRPr="000D3D4E">
        <w:rPr>
          <w:rFonts w:cstheme="minorHAnsi"/>
        </w:rPr>
        <w:t xml:space="preserve">pers. comm. </w:t>
      </w:r>
      <w:r w:rsidR="00CB611A" w:rsidRPr="000D3D4E">
        <w:rPr>
          <w:lang w:eastAsia="ja-JP"/>
        </w:rPr>
        <w:t>1 August)</w:t>
      </w:r>
      <w:r w:rsidR="004A4721" w:rsidRPr="000D3D4E">
        <w:rPr>
          <w:lang w:eastAsia="ja-JP"/>
        </w:rPr>
        <w:t xml:space="preserve">. </w:t>
      </w:r>
    </w:p>
    <w:p w14:paraId="7BA7E397" w14:textId="58487BB8" w:rsidR="0070435A" w:rsidRPr="000D3D4E" w:rsidRDefault="00587300" w:rsidP="00CC23E5">
      <w:pPr>
        <w:rPr>
          <w:lang w:eastAsia="ja-JP"/>
        </w:rPr>
      </w:pPr>
      <w:r w:rsidRPr="000D3D4E">
        <w:rPr>
          <w:rFonts w:cstheme="minorHAnsi"/>
        </w:rPr>
        <w:t>O</w:t>
      </w:r>
      <w:r w:rsidR="005F3F8E" w:rsidRPr="000D3D4E">
        <w:rPr>
          <w:rFonts w:cstheme="minorHAnsi"/>
        </w:rPr>
        <w:t>ngoing monitoring and evaluation of control activities is critical to making evidence-based decisions and improve management practices, but monitoring is currently highly variable between program</w:t>
      </w:r>
      <w:r w:rsidR="0083137E" w:rsidRPr="000D3D4E">
        <w:rPr>
          <w:rFonts w:cstheme="minorHAnsi"/>
        </w:rPr>
        <w:t>s. Common m</w:t>
      </w:r>
      <w:r w:rsidR="005F3F8E" w:rsidRPr="000D3D4E">
        <w:rPr>
          <w:rFonts w:cstheme="minorHAnsi"/>
        </w:rPr>
        <w:t>etrics reported</w:t>
      </w:r>
      <w:r w:rsidR="0083137E" w:rsidRPr="000D3D4E">
        <w:rPr>
          <w:rFonts w:cstheme="minorHAnsi"/>
        </w:rPr>
        <w:t>, such as</w:t>
      </w:r>
      <w:r w:rsidR="005F3F8E" w:rsidRPr="000D3D4E">
        <w:rPr>
          <w:rFonts w:cstheme="minorHAnsi"/>
        </w:rPr>
        <w:t xml:space="preserve"> </w:t>
      </w:r>
      <w:r w:rsidR="0083137E" w:rsidRPr="000D3D4E">
        <w:rPr>
          <w:rFonts w:cstheme="minorHAnsi"/>
        </w:rPr>
        <w:t xml:space="preserve">volume of herbicide applied, </w:t>
      </w:r>
      <w:r w:rsidR="00F2257D">
        <w:rPr>
          <w:rFonts w:cstheme="minorHAnsi"/>
        </w:rPr>
        <w:t xml:space="preserve">reflect the control effort being applied and </w:t>
      </w:r>
      <w:r w:rsidR="005F3F8E" w:rsidRPr="000D3D4E">
        <w:rPr>
          <w:rFonts w:cstheme="minorHAnsi"/>
        </w:rPr>
        <w:t xml:space="preserve">do not indicate change in the level of the threat. Invasive grass control programs need clearly defined goals and outcomes to ensure meaningful biodiversity outcomes. This includes defining outcomes both in terms of level of threat reduction, and </w:t>
      </w:r>
      <w:r w:rsidR="00C655CC">
        <w:rPr>
          <w:rFonts w:cstheme="minorHAnsi"/>
        </w:rPr>
        <w:t xml:space="preserve">responses in </w:t>
      </w:r>
      <w:r w:rsidR="005F3F8E" w:rsidRPr="000D3D4E">
        <w:rPr>
          <w:rFonts w:cstheme="minorHAnsi"/>
        </w:rPr>
        <w:t>the state of biodiversity. This will enable man</w:t>
      </w:r>
      <w:r w:rsidR="00C655CC">
        <w:rPr>
          <w:rFonts w:cstheme="minorHAnsi"/>
        </w:rPr>
        <w:t>a</w:t>
      </w:r>
      <w:r w:rsidR="005F3F8E" w:rsidRPr="000D3D4E">
        <w:rPr>
          <w:rFonts w:cstheme="minorHAnsi"/>
        </w:rPr>
        <w:t xml:space="preserve">gers to better define the activities and resources required to achieve these outcomes </w:t>
      </w:r>
      <w:r w:rsidR="005F3F8E" w:rsidRPr="000D3D4E">
        <w:rPr>
          <w:lang w:eastAsia="ja-JP"/>
        </w:rPr>
        <w:t>(Rossiter-Rachor et al. 2023).</w:t>
      </w:r>
      <w:r w:rsidR="004F403B" w:rsidRPr="000D3D4E">
        <w:rPr>
          <w:lang w:eastAsia="ja-JP"/>
        </w:rPr>
        <w:t xml:space="preserve"> </w:t>
      </w:r>
    </w:p>
    <w:p w14:paraId="77337F8F" w14:textId="3F3A3590" w:rsidR="00BB7557" w:rsidRDefault="00F63575" w:rsidP="00D0263F">
      <w:pPr>
        <w:rPr>
          <w:lang w:eastAsia="ja-JP"/>
        </w:rPr>
      </w:pPr>
      <w:r w:rsidRPr="000D3D4E">
        <w:rPr>
          <w:lang w:eastAsia="ja-JP"/>
        </w:rPr>
        <w:t xml:space="preserve">Data on </w:t>
      </w:r>
      <w:r w:rsidR="00223EBD" w:rsidRPr="000D3D4E">
        <w:rPr>
          <w:lang w:eastAsia="ja-JP"/>
        </w:rPr>
        <w:t xml:space="preserve">invasive species </w:t>
      </w:r>
      <w:r w:rsidRPr="000D3D4E">
        <w:rPr>
          <w:lang w:eastAsia="ja-JP"/>
        </w:rPr>
        <w:t>distribution, areas under management</w:t>
      </w:r>
      <w:r w:rsidR="009F7591" w:rsidRPr="000D3D4E">
        <w:rPr>
          <w:lang w:eastAsia="ja-JP"/>
        </w:rPr>
        <w:t xml:space="preserve"> and monitoring outcomes need to be readily available </w:t>
      </w:r>
      <w:r w:rsidR="00D2737B" w:rsidRPr="000D3D4E">
        <w:rPr>
          <w:lang w:eastAsia="ja-JP"/>
        </w:rPr>
        <w:t xml:space="preserve">to a range to stakeholders including local, state and </w:t>
      </w:r>
      <w:r w:rsidR="00863BB6">
        <w:rPr>
          <w:lang w:eastAsia="ja-JP"/>
        </w:rPr>
        <w:t xml:space="preserve">the Australian </w:t>
      </w:r>
      <w:r w:rsidR="00D2737B" w:rsidRPr="000D3D4E">
        <w:rPr>
          <w:lang w:eastAsia="ja-JP"/>
        </w:rPr>
        <w:t>government</w:t>
      </w:r>
      <w:r w:rsidR="00223EBD" w:rsidRPr="000D3D4E">
        <w:rPr>
          <w:lang w:eastAsia="ja-JP"/>
        </w:rPr>
        <w:t xml:space="preserve">, NRM organisations and managers of </w:t>
      </w:r>
      <w:r w:rsidR="0021457F">
        <w:rPr>
          <w:lang w:eastAsia="ja-JP"/>
        </w:rPr>
        <w:t>protected areas</w:t>
      </w:r>
      <w:r w:rsidR="00223EBD" w:rsidRPr="000D3D4E">
        <w:rPr>
          <w:lang w:eastAsia="ja-JP"/>
        </w:rPr>
        <w:t xml:space="preserve">. </w:t>
      </w:r>
      <w:r w:rsidR="00BC1CBA" w:rsidRPr="000D3D4E">
        <w:rPr>
          <w:lang w:eastAsia="ja-JP"/>
        </w:rPr>
        <w:t xml:space="preserve">Having </w:t>
      </w:r>
      <w:r w:rsidR="00BC1CBA" w:rsidRPr="008D3B49">
        <w:rPr>
          <w:lang w:eastAsia="ja-JP"/>
        </w:rPr>
        <w:t>open and interoperable information systems</w:t>
      </w:r>
      <w:r w:rsidR="00BC1CBA" w:rsidRPr="000D3D4E">
        <w:rPr>
          <w:lang w:eastAsia="ja-JP"/>
        </w:rPr>
        <w:t xml:space="preserve"> can improve the coordination and management of invasive species across various boundaries (IPBES 2023). </w:t>
      </w:r>
      <w:r w:rsidR="002108DC">
        <w:rPr>
          <w:lang w:eastAsia="ja-JP"/>
        </w:rPr>
        <w:t>Various s</w:t>
      </w:r>
      <w:r w:rsidR="008D3B49">
        <w:rPr>
          <w:lang w:eastAsia="ja-JP"/>
        </w:rPr>
        <w:t>takeholders</w:t>
      </w:r>
      <w:r w:rsidR="002108DC">
        <w:rPr>
          <w:lang w:eastAsia="ja-JP"/>
        </w:rPr>
        <w:t xml:space="preserve"> in north Queensland</w:t>
      </w:r>
      <w:r w:rsidR="002210D9">
        <w:rPr>
          <w:lang w:eastAsia="ja-JP"/>
        </w:rPr>
        <w:t xml:space="preserve"> have</w:t>
      </w:r>
      <w:r w:rsidR="002108DC">
        <w:rPr>
          <w:lang w:eastAsia="ja-JP"/>
        </w:rPr>
        <w:t xml:space="preserve"> requested </w:t>
      </w:r>
      <w:r w:rsidR="002210D9">
        <w:rPr>
          <w:lang w:eastAsia="ja-JP"/>
        </w:rPr>
        <w:t xml:space="preserve">up to date </w:t>
      </w:r>
      <w:r w:rsidR="00705441">
        <w:rPr>
          <w:lang w:eastAsia="ja-JP"/>
        </w:rPr>
        <w:t xml:space="preserve">invasive grass </w:t>
      </w:r>
      <w:r w:rsidR="002210D9">
        <w:rPr>
          <w:lang w:eastAsia="ja-JP"/>
        </w:rPr>
        <w:t xml:space="preserve">mapping and </w:t>
      </w:r>
      <w:r w:rsidR="00326005">
        <w:rPr>
          <w:lang w:eastAsia="ja-JP"/>
        </w:rPr>
        <w:t xml:space="preserve">improved </w:t>
      </w:r>
      <w:r w:rsidR="002210D9">
        <w:rPr>
          <w:lang w:eastAsia="ja-JP"/>
        </w:rPr>
        <w:t xml:space="preserve">access to </w:t>
      </w:r>
      <w:r w:rsidR="00BB7557">
        <w:rPr>
          <w:lang w:eastAsia="ja-JP"/>
        </w:rPr>
        <w:t xml:space="preserve">mapping data and maps. </w:t>
      </w:r>
      <w:r w:rsidR="00C0053F" w:rsidRPr="000D3D4E">
        <w:rPr>
          <w:lang w:eastAsia="ja-JP"/>
        </w:rPr>
        <w:t xml:space="preserve">By making sure land managers and policy makers have access to </w:t>
      </w:r>
      <w:r w:rsidR="00D32B9D" w:rsidRPr="000D3D4E">
        <w:rPr>
          <w:lang w:eastAsia="ja-JP"/>
        </w:rPr>
        <w:t>the most current data, this can reduce duplication of effort</w:t>
      </w:r>
      <w:r w:rsidR="0003309B" w:rsidRPr="000D3D4E">
        <w:rPr>
          <w:lang w:eastAsia="ja-JP"/>
        </w:rPr>
        <w:t>, assist with pri</w:t>
      </w:r>
      <w:r w:rsidR="00F06473" w:rsidRPr="000D3D4E">
        <w:rPr>
          <w:lang w:eastAsia="ja-JP"/>
        </w:rPr>
        <w:t>oritisation</w:t>
      </w:r>
      <w:r w:rsidR="00326005">
        <w:rPr>
          <w:lang w:eastAsia="ja-JP"/>
        </w:rPr>
        <w:t>,</w:t>
      </w:r>
      <w:r w:rsidR="00557DEE">
        <w:rPr>
          <w:lang w:eastAsia="ja-JP"/>
        </w:rPr>
        <w:t xml:space="preserve"> </w:t>
      </w:r>
      <w:r w:rsidR="00F06473" w:rsidRPr="000D3D4E">
        <w:rPr>
          <w:lang w:eastAsia="ja-JP"/>
        </w:rPr>
        <w:t xml:space="preserve">early detection, and </w:t>
      </w:r>
      <w:r w:rsidR="00B9439A">
        <w:rPr>
          <w:lang w:eastAsia="ja-JP"/>
        </w:rPr>
        <w:t xml:space="preserve">improve coordination and effectiveness of the </w:t>
      </w:r>
      <w:r w:rsidR="00F06473" w:rsidRPr="000D3D4E">
        <w:rPr>
          <w:lang w:eastAsia="ja-JP"/>
        </w:rPr>
        <w:t xml:space="preserve">response. </w:t>
      </w:r>
    </w:p>
    <w:p w14:paraId="74C3F366" w14:textId="75F9669A" w:rsidR="00B430F0" w:rsidRPr="000D3D4E" w:rsidRDefault="000B63DD" w:rsidP="00D0263F">
      <w:r w:rsidRPr="000D3D4E">
        <w:rPr>
          <w:rFonts w:cstheme="minorHAnsi"/>
        </w:rPr>
        <w:t xml:space="preserve">Hymenachne and para grass are far more difficult to control </w:t>
      </w:r>
      <w:r w:rsidR="00A02C46" w:rsidRPr="000D3D4E">
        <w:rPr>
          <w:rFonts w:cstheme="minorHAnsi"/>
        </w:rPr>
        <w:t xml:space="preserve">than gamba </w:t>
      </w:r>
      <w:r w:rsidR="00FA2544" w:rsidRPr="00C32648">
        <w:rPr>
          <w:rFonts w:cstheme="minorHAnsi"/>
        </w:rPr>
        <w:t>grass</w:t>
      </w:r>
      <w:r w:rsidR="00FA2544">
        <w:rPr>
          <w:rFonts w:cstheme="minorHAnsi"/>
        </w:rPr>
        <w:t xml:space="preserve"> </w:t>
      </w:r>
      <w:r w:rsidR="00A02C46" w:rsidRPr="000D3D4E">
        <w:rPr>
          <w:rFonts w:cstheme="minorHAnsi"/>
        </w:rPr>
        <w:t>and the mission grasses</w:t>
      </w:r>
      <w:r w:rsidR="006B256C" w:rsidRPr="000D3D4E">
        <w:rPr>
          <w:rFonts w:cstheme="minorHAnsi"/>
        </w:rPr>
        <w:t xml:space="preserve">, </w:t>
      </w:r>
      <w:r w:rsidR="003F09F1" w:rsidRPr="000D3D4E">
        <w:rPr>
          <w:rFonts w:cstheme="minorHAnsi"/>
        </w:rPr>
        <w:t>such that</w:t>
      </w:r>
      <w:r w:rsidR="006B256C" w:rsidRPr="000D3D4E">
        <w:rPr>
          <w:rFonts w:cstheme="minorHAnsi"/>
        </w:rPr>
        <w:t xml:space="preserve"> eradication is unlikely </w:t>
      </w:r>
      <w:r w:rsidR="00170166" w:rsidRPr="000D3D4E">
        <w:rPr>
          <w:rFonts w:cstheme="minorHAnsi"/>
        </w:rPr>
        <w:t xml:space="preserve">in </w:t>
      </w:r>
      <w:r w:rsidR="00AF200C" w:rsidRPr="000D3D4E">
        <w:rPr>
          <w:rFonts w:cstheme="minorHAnsi"/>
        </w:rPr>
        <w:t>the NT and Q</w:t>
      </w:r>
      <w:r w:rsidR="00FE10A9">
        <w:rPr>
          <w:rFonts w:cstheme="minorHAnsi"/>
        </w:rPr>
        <w:t>ueensland</w:t>
      </w:r>
      <w:r w:rsidR="00AF200C" w:rsidRPr="000D3D4E">
        <w:rPr>
          <w:rFonts w:cstheme="minorHAnsi"/>
        </w:rPr>
        <w:t xml:space="preserve"> </w:t>
      </w:r>
      <w:r w:rsidR="006B256C" w:rsidRPr="000D3D4E">
        <w:rPr>
          <w:rFonts w:cstheme="minorHAnsi"/>
        </w:rPr>
        <w:t>(e.g. Rolfe 2007).</w:t>
      </w:r>
      <w:r w:rsidR="00A02C46" w:rsidRPr="000D3D4E">
        <w:rPr>
          <w:rFonts w:cstheme="minorHAnsi"/>
        </w:rPr>
        <w:t xml:space="preserve"> Therefore</w:t>
      </w:r>
      <w:r w:rsidR="00170166" w:rsidRPr="000D3D4E">
        <w:rPr>
          <w:rFonts w:cstheme="minorHAnsi"/>
        </w:rPr>
        <w:t>,</w:t>
      </w:r>
      <w:r w:rsidR="00A02C46" w:rsidRPr="000D3D4E">
        <w:rPr>
          <w:rFonts w:cstheme="minorHAnsi"/>
        </w:rPr>
        <w:t xml:space="preserve"> containment and monitoring </w:t>
      </w:r>
      <w:r w:rsidR="006B256C" w:rsidRPr="000D3D4E">
        <w:rPr>
          <w:rFonts w:cstheme="minorHAnsi"/>
        </w:rPr>
        <w:t xml:space="preserve">for </w:t>
      </w:r>
      <w:r w:rsidR="001C19AD" w:rsidRPr="000D3D4E">
        <w:rPr>
          <w:rFonts w:cstheme="minorHAnsi"/>
        </w:rPr>
        <w:t xml:space="preserve">new incursions for </w:t>
      </w:r>
      <w:r w:rsidR="006B256C" w:rsidRPr="000D3D4E">
        <w:rPr>
          <w:rFonts w:cstheme="minorHAnsi"/>
        </w:rPr>
        <w:t xml:space="preserve">these </w:t>
      </w:r>
      <w:r w:rsidR="00842EEC">
        <w:rPr>
          <w:rFonts w:cstheme="minorHAnsi"/>
        </w:rPr>
        <w:t>2</w:t>
      </w:r>
      <w:r w:rsidR="006B256C" w:rsidRPr="000D3D4E">
        <w:rPr>
          <w:rFonts w:cstheme="minorHAnsi"/>
        </w:rPr>
        <w:t xml:space="preserve"> species is critical. </w:t>
      </w:r>
      <w:r w:rsidR="00D0263F" w:rsidRPr="000D3D4E">
        <w:t>Wearne et al. (2013) identified 16</w:t>
      </w:r>
      <w:r w:rsidR="004B537D">
        <w:t> </w:t>
      </w:r>
      <w:r w:rsidR="00D0263F" w:rsidRPr="000D3D4E">
        <w:t xml:space="preserve">catchments that were at high risk of hymenachne invading and becoming established. These catchments </w:t>
      </w:r>
      <w:proofErr w:type="gramStart"/>
      <w:r w:rsidR="00D0263F" w:rsidRPr="000D3D4E">
        <w:t>are located in</w:t>
      </w:r>
      <w:proofErr w:type="gramEnd"/>
      <w:r w:rsidR="00D0263F" w:rsidRPr="000D3D4E">
        <w:t xml:space="preserve"> </w:t>
      </w:r>
      <w:r w:rsidR="00623A59" w:rsidRPr="000D3D4E">
        <w:t xml:space="preserve">the </w:t>
      </w:r>
      <w:r w:rsidR="00D0263F" w:rsidRPr="000D3D4E">
        <w:t xml:space="preserve">Cape </w:t>
      </w:r>
      <w:r w:rsidR="007E5601" w:rsidRPr="00383319">
        <w:t>York</w:t>
      </w:r>
      <w:r w:rsidR="007E5601">
        <w:t xml:space="preserve"> </w:t>
      </w:r>
      <w:r w:rsidR="00623A59" w:rsidRPr="000D3D4E">
        <w:t>r</w:t>
      </w:r>
      <w:r w:rsidR="00D0263F" w:rsidRPr="000D3D4E">
        <w:t>egion of north Queensland (</w:t>
      </w:r>
      <w:r w:rsidR="00D0263F" w:rsidRPr="000D3D4E">
        <w:rPr>
          <w:rFonts w:cstheme="minorHAnsi"/>
        </w:rPr>
        <w:t xml:space="preserve">Archer River, Ducie River, Jacky </w:t>
      </w:r>
      <w:proofErr w:type="spellStart"/>
      <w:r w:rsidR="00D0263F" w:rsidRPr="000D3D4E">
        <w:rPr>
          <w:rFonts w:cstheme="minorHAnsi"/>
        </w:rPr>
        <w:t>Jacky</w:t>
      </w:r>
      <w:proofErr w:type="spellEnd"/>
      <w:r w:rsidR="00D0263F" w:rsidRPr="000D3D4E">
        <w:rPr>
          <w:rFonts w:cstheme="minorHAnsi"/>
        </w:rPr>
        <w:t xml:space="preserve"> Creek, Jeannie River, Stewart River</w:t>
      </w:r>
      <w:r w:rsidR="00D0263F" w:rsidRPr="000D3D4E">
        <w:t>), southern Queensland (</w:t>
      </w:r>
      <w:r w:rsidR="00D0263F" w:rsidRPr="000D3D4E">
        <w:rPr>
          <w:rFonts w:cstheme="minorHAnsi"/>
        </w:rPr>
        <w:t>Noosa Rivers, Shoalwater Creeks, Water Park Creek</w:t>
      </w:r>
      <w:r w:rsidR="00D0263F" w:rsidRPr="000D3D4E">
        <w:t>), and</w:t>
      </w:r>
      <w:r w:rsidR="00C67613">
        <w:t xml:space="preserve"> </w:t>
      </w:r>
      <w:r w:rsidR="00C67613" w:rsidRPr="00C32648">
        <w:t>the</w:t>
      </w:r>
      <w:r w:rsidR="00D0263F" w:rsidRPr="000D3D4E">
        <w:t xml:space="preserve"> Northern Territory (</w:t>
      </w:r>
      <w:r w:rsidR="00D0263F" w:rsidRPr="000D3D4E">
        <w:rPr>
          <w:rFonts w:cstheme="minorHAnsi"/>
        </w:rPr>
        <w:t xml:space="preserve">Blyth River, Buckingham River, </w:t>
      </w:r>
      <w:proofErr w:type="spellStart"/>
      <w:r w:rsidR="00D0263F" w:rsidRPr="000D3D4E">
        <w:rPr>
          <w:rFonts w:cstheme="minorHAnsi"/>
        </w:rPr>
        <w:t>Goomadeer</w:t>
      </w:r>
      <w:proofErr w:type="spellEnd"/>
      <w:r w:rsidR="00D0263F" w:rsidRPr="000D3D4E">
        <w:rPr>
          <w:rFonts w:cstheme="minorHAnsi"/>
        </w:rPr>
        <w:t xml:space="preserve"> River, </w:t>
      </w:r>
      <w:proofErr w:type="spellStart"/>
      <w:r w:rsidR="00D0263F" w:rsidRPr="000D3D4E">
        <w:rPr>
          <w:rFonts w:cstheme="minorHAnsi"/>
        </w:rPr>
        <w:t>Koolatong</w:t>
      </w:r>
      <w:proofErr w:type="spellEnd"/>
      <w:r w:rsidR="00D0263F" w:rsidRPr="000D3D4E">
        <w:rPr>
          <w:rFonts w:cstheme="minorHAnsi"/>
        </w:rPr>
        <w:t xml:space="preserve"> River, Liverpool River, Moyle River, Walker River)</w:t>
      </w:r>
      <w:r w:rsidR="00EA2DF7" w:rsidRPr="000D3D4E">
        <w:rPr>
          <w:rFonts w:cstheme="minorHAnsi"/>
        </w:rPr>
        <w:t>. These catchments all</w:t>
      </w:r>
      <w:r w:rsidR="00D0263F" w:rsidRPr="000D3D4E">
        <w:t xml:space="preserve"> </w:t>
      </w:r>
      <w:r w:rsidR="003D3FE1" w:rsidRPr="000D3D4E">
        <w:t xml:space="preserve">have high habitat suitability for hymenachne </w:t>
      </w:r>
      <w:r w:rsidR="00D0263F" w:rsidRPr="000D3D4E">
        <w:t>and are all connected to invaded catchments</w:t>
      </w:r>
      <w:r w:rsidR="004B32DD" w:rsidRPr="000D3D4E">
        <w:t xml:space="preserve">. </w:t>
      </w:r>
      <w:r w:rsidR="00D0263F" w:rsidRPr="000D3D4E">
        <w:t>Th</w:t>
      </w:r>
      <w:r w:rsidR="00055023" w:rsidRPr="000D3D4E">
        <w:t>e</w:t>
      </w:r>
      <w:r w:rsidR="00D0263F" w:rsidRPr="000D3D4E">
        <w:t>se</w:t>
      </w:r>
      <w:r w:rsidR="000E6F2F" w:rsidRPr="000D3D4E">
        <w:t xml:space="preserve"> catchments should be a priority </w:t>
      </w:r>
      <w:r w:rsidR="00AC495F" w:rsidRPr="000D3D4E">
        <w:t xml:space="preserve">for finer scale habitat suitability modelling and </w:t>
      </w:r>
      <w:r w:rsidR="00033FDB" w:rsidRPr="000D3D4E">
        <w:t xml:space="preserve">monitoring for </w:t>
      </w:r>
      <w:r w:rsidR="000E6F2F" w:rsidRPr="000D3D4E">
        <w:t>hymenachne</w:t>
      </w:r>
      <w:r w:rsidR="00AC495F" w:rsidRPr="000D3D4E">
        <w:t xml:space="preserve">. </w:t>
      </w:r>
    </w:p>
    <w:p w14:paraId="0156BCDF" w14:textId="654096AF" w:rsidR="00752BCF" w:rsidRPr="000D3D4E" w:rsidRDefault="00752BCF" w:rsidP="00D0263F">
      <w:pPr>
        <w:rPr>
          <w:rFonts w:cstheme="minorHAnsi"/>
        </w:rPr>
      </w:pPr>
      <w:r w:rsidRPr="000D3D4E">
        <w:t xml:space="preserve">Monitoring also needs to be carried out, or reported on, </w:t>
      </w:r>
      <w:r w:rsidRPr="000D3D4E">
        <w:rPr>
          <w:rFonts w:cstheme="minorHAnsi"/>
        </w:rPr>
        <w:t xml:space="preserve">the </w:t>
      </w:r>
      <w:proofErr w:type="gramStart"/>
      <w:r w:rsidRPr="000D3D4E">
        <w:rPr>
          <w:rFonts w:cstheme="minorHAnsi"/>
        </w:rPr>
        <w:t>current status</w:t>
      </w:r>
      <w:proofErr w:type="gramEnd"/>
      <w:r w:rsidRPr="000D3D4E">
        <w:rPr>
          <w:rFonts w:cstheme="minorHAnsi"/>
        </w:rPr>
        <w:t xml:space="preserve"> of hymenachne invasion in the 24 catchments identified as high risk for spread and establishment by Wearne et al. (2013). </w:t>
      </w:r>
      <w:r w:rsidRPr="000D3D4E">
        <w:rPr>
          <w:rFonts w:cstheme="minorHAnsi"/>
        </w:rPr>
        <w:lastRenderedPageBreak/>
        <w:t xml:space="preserve">This is a high priority for areas with high conservation value, and/or where freshwater dependent species and ecological communities occur that could be threatened by hymenachne. These catchments are within the NT (Adelaide River, Daly River, East Alligator Creek, Finniss River, </w:t>
      </w:r>
      <w:proofErr w:type="spellStart"/>
      <w:r w:rsidRPr="000D3D4E">
        <w:rPr>
          <w:rFonts w:cstheme="minorHAnsi"/>
        </w:rPr>
        <w:t>Goydor</w:t>
      </w:r>
      <w:proofErr w:type="spellEnd"/>
      <w:r w:rsidRPr="000D3D4E">
        <w:rPr>
          <w:rFonts w:cstheme="minorHAnsi"/>
        </w:rPr>
        <w:t xml:space="preserve"> River South Alligator River) and north Queensland (Don River, Endeavour River, Holroyd River, Jardine River, Normandy River, Water </w:t>
      </w:r>
      <w:r w:rsidR="00B17FB3">
        <w:rPr>
          <w:rFonts w:cstheme="minorHAnsi"/>
        </w:rPr>
        <w:t>P</w:t>
      </w:r>
      <w:r w:rsidRPr="000D3D4E">
        <w:rPr>
          <w:rFonts w:cstheme="minorHAnsi"/>
        </w:rPr>
        <w:t>ark Creek).</w:t>
      </w:r>
      <w:r w:rsidR="000B6456" w:rsidRPr="000D3D4E">
        <w:rPr>
          <w:rFonts w:cstheme="minorHAnsi"/>
        </w:rPr>
        <w:t xml:space="preserve"> </w:t>
      </w:r>
    </w:p>
    <w:p w14:paraId="10C5C683" w14:textId="5613BD3F" w:rsidR="00BE2C98" w:rsidRPr="000D3D4E" w:rsidRDefault="000C76EA" w:rsidP="00780FFD">
      <w:pPr>
        <w:spacing w:after="0"/>
        <w:rPr>
          <w:rFonts w:cstheme="minorHAnsi"/>
        </w:rPr>
      </w:pPr>
      <w:r w:rsidRPr="000D3D4E">
        <w:rPr>
          <w:rFonts w:cstheme="minorHAnsi"/>
        </w:rPr>
        <w:t xml:space="preserve">There are some existing detailed </w:t>
      </w:r>
      <w:r w:rsidR="001E4595" w:rsidRPr="000D3D4E">
        <w:rPr>
          <w:rFonts w:cstheme="minorHAnsi"/>
        </w:rPr>
        <w:t xml:space="preserve">distribution </w:t>
      </w:r>
      <w:r w:rsidRPr="000D3D4E">
        <w:rPr>
          <w:rFonts w:cstheme="minorHAnsi"/>
        </w:rPr>
        <w:t>maps available for some of these grasses (e.g. gamba</w:t>
      </w:r>
      <w:r w:rsidR="00F36A00">
        <w:rPr>
          <w:rFonts w:cstheme="minorHAnsi"/>
        </w:rPr>
        <w:t xml:space="preserve"> </w:t>
      </w:r>
      <w:r w:rsidR="00F36A00" w:rsidRPr="00C32648">
        <w:rPr>
          <w:rFonts w:cstheme="minorHAnsi"/>
        </w:rPr>
        <w:t>grass</w:t>
      </w:r>
      <w:r w:rsidRPr="000D3D4E">
        <w:rPr>
          <w:rFonts w:cstheme="minorHAnsi"/>
        </w:rPr>
        <w:t>, hymenachne and para</w:t>
      </w:r>
      <w:r w:rsidR="00F36A00">
        <w:rPr>
          <w:rFonts w:cstheme="minorHAnsi"/>
        </w:rPr>
        <w:t xml:space="preserve"> </w:t>
      </w:r>
      <w:r w:rsidR="00F36A00" w:rsidRPr="00C32648">
        <w:rPr>
          <w:rFonts w:cstheme="minorHAnsi"/>
        </w:rPr>
        <w:t>grass</w:t>
      </w:r>
      <w:r w:rsidRPr="000D3D4E">
        <w:rPr>
          <w:rFonts w:cstheme="minorHAnsi"/>
        </w:rPr>
        <w:t>)</w:t>
      </w:r>
      <w:r w:rsidR="006D215B" w:rsidRPr="000D3D4E">
        <w:rPr>
          <w:rFonts w:cstheme="minorHAnsi"/>
        </w:rPr>
        <w:t xml:space="preserve">, but the </w:t>
      </w:r>
      <w:r w:rsidR="005C693C" w:rsidRPr="000D3D4E">
        <w:rPr>
          <w:rFonts w:cstheme="minorHAnsi"/>
        </w:rPr>
        <w:t xml:space="preserve">time series and </w:t>
      </w:r>
      <w:r w:rsidR="00AD5210" w:rsidRPr="000D3D4E">
        <w:rPr>
          <w:rFonts w:cstheme="minorHAnsi"/>
        </w:rPr>
        <w:t xml:space="preserve">spatial resolution varies greatly between </w:t>
      </w:r>
      <w:r w:rsidR="004A16A8" w:rsidRPr="000D3D4E">
        <w:rPr>
          <w:rFonts w:cstheme="minorHAnsi"/>
        </w:rPr>
        <w:t>jurisdictions</w:t>
      </w:r>
      <w:r w:rsidR="005C693C" w:rsidRPr="000D3D4E">
        <w:rPr>
          <w:rFonts w:cstheme="minorHAnsi"/>
        </w:rPr>
        <w:t>,</w:t>
      </w:r>
      <w:r w:rsidR="004A16A8" w:rsidRPr="000D3D4E">
        <w:rPr>
          <w:rFonts w:cstheme="minorHAnsi"/>
        </w:rPr>
        <w:t xml:space="preserve"> and in some cases, only </w:t>
      </w:r>
      <w:r w:rsidR="00701E14" w:rsidRPr="000D3D4E">
        <w:rPr>
          <w:rFonts w:cstheme="minorHAnsi"/>
        </w:rPr>
        <w:t xml:space="preserve">small areas are mapped in detail (e.g. </w:t>
      </w:r>
      <w:r w:rsidR="00D15A4D" w:rsidRPr="000D3D4E">
        <w:rPr>
          <w:rFonts w:cstheme="minorHAnsi"/>
        </w:rPr>
        <w:t xml:space="preserve">a </w:t>
      </w:r>
      <w:r w:rsidR="00737768" w:rsidRPr="000D3D4E">
        <w:rPr>
          <w:rFonts w:cstheme="minorHAnsi"/>
        </w:rPr>
        <w:t xml:space="preserve">catchment or </w:t>
      </w:r>
      <w:r w:rsidRPr="000D3D4E">
        <w:rPr>
          <w:rFonts w:cstheme="minorHAnsi"/>
        </w:rPr>
        <w:t>national park</w:t>
      </w:r>
      <w:r w:rsidR="00701E14" w:rsidRPr="000D3D4E">
        <w:rPr>
          <w:rFonts w:cstheme="minorHAnsi"/>
        </w:rPr>
        <w:t>)</w:t>
      </w:r>
      <w:r w:rsidRPr="000D3D4E">
        <w:rPr>
          <w:rFonts w:cstheme="minorHAnsi"/>
        </w:rPr>
        <w:t xml:space="preserve">. A national gamba </w:t>
      </w:r>
      <w:r w:rsidR="00701E14" w:rsidRPr="000D3D4E">
        <w:rPr>
          <w:rFonts w:cstheme="minorHAnsi"/>
        </w:rPr>
        <w:t xml:space="preserve">grass distribution </w:t>
      </w:r>
      <w:r w:rsidRPr="000D3D4E">
        <w:rPr>
          <w:rFonts w:cstheme="minorHAnsi"/>
        </w:rPr>
        <w:t xml:space="preserve">map is currently being </w:t>
      </w:r>
      <w:r w:rsidR="00661E30">
        <w:rPr>
          <w:rFonts w:cstheme="minorHAnsi"/>
        </w:rPr>
        <w:t>prepared</w:t>
      </w:r>
      <w:r w:rsidR="00661E30" w:rsidRPr="000D3D4E">
        <w:rPr>
          <w:rFonts w:cstheme="minorHAnsi"/>
        </w:rPr>
        <w:t xml:space="preserve"> </w:t>
      </w:r>
      <w:r w:rsidR="00701E14" w:rsidRPr="000D3D4E">
        <w:rPr>
          <w:rFonts w:cstheme="minorHAnsi"/>
        </w:rPr>
        <w:t>by ABARES</w:t>
      </w:r>
      <w:r w:rsidR="004A1CA8">
        <w:rPr>
          <w:rFonts w:cstheme="minorHAnsi"/>
        </w:rPr>
        <w:t>.</w:t>
      </w:r>
      <w:r w:rsidR="00B72418" w:rsidRPr="000D3D4E">
        <w:rPr>
          <w:rFonts w:cstheme="minorHAnsi"/>
        </w:rPr>
        <w:t xml:space="preserve"> </w:t>
      </w:r>
    </w:p>
    <w:p w14:paraId="552731C7" w14:textId="6BC81F45" w:rsidR="000C76EA" w:rsidRPr="000D3D4E" w:rsidRDefault="00BE2C98" w:rsidP="003A5E43">
      <w:pPr>
        <w:spacing w:after="0"/>
        <w:rPr>
          <w:rFonts w:cstheme="minorHAnsi"/>
        </w:rPr>
      </w:pPr>
      <w:r w:rsidRPr="000D3D4E">
        <w:rPr>
          <w:rFonts w:cstheme="minorHAnsi"/>
        </w:rPr>
        <w:t xml:space="preserve">An approximate </w:t>
      </w:r>
      <w:r w:rsidR="0004326A" w:rsidRPr="000D3D4E">
        <w:rPr>
          <w:rFonts w:cstheme="minorHAnsi"/>
        </w:rPr>
        <w:t xml:space="preserve">distribution map for hymenachne in Queensland was </w:t>
      </w:r>
      <w:r w:rsidR="002C2AD2" w:rsidRPr="000D3D4E">
        <w:rPr>
          <w:rFonts w:cstheme="minorHAnsi"/>
        </w:rPr>
        <w:t xml:space="preserve">produced </w:t>
      </w:r>
      <w:r w:rsidR="0004326A" w:rsidRPr="000D3D4E">
        <w:rPr>
          <w:rFonts w:cstheme="minorHAnsi"/>
        </w:rPr>
        <w:t>in 2023</w:t>
      </w:r>
      <w:r w:rsidR="002C2AD2" w:rsidRPr="000D3D4E">
        <w:rPr>
          <w:rFonts w:cstheme="minorHAnsi"/>
        </w:rPr>
        <w:t xml:space="preserve">, </w:t>
      </w:r>
      <w:r w:rsidRPr="000D3D4E">
        <w:rPr>
          <w:rFonts w:cstheme="minorHAnsi"/>
        </w:rPr>
        <w:t>based on information gather</w:t>
      </w:r>
      <w:r w:rsidR="003715EC">
        <w:rPr>
          <w:rFonts w:cstheme="minorHAnsi"/>
        </w:rPr>
        <w:t>ed</w:t>
      </w:r>
      <w:r w:rsidRPr="000D3D4E">
        <w:rPr>
          <w:rFonts w:cstheme="minorHAnsi"/>
        </w:rPr>
        <w:t xml:space="preserve"> in expert elicitation workshops and surveys. </w:t>
      </w:r>
      <w:r w:rsidR="003A5E43" w:rsidRPr="000D3D4E">
        <w:rPr>
          <w:rFonts w:cstheme="minorHAnsi"/>
        </w:rPr>
        <w:t xml:space="preserve">It is possible to view how hymenachne invasion is thought to have changed over time, but the information in the </w:t>
      </w:r>
      <w:r w:rsidR="007910B8" w:rsidRPr="000D3D4E">
        <w:rPr>
          <w:rFonts w:cstheme="minorHAnsi"/>
        </w:rPr>
        <w:t>map has</w:t>
      </w:r>
      <w:r w:rsidR="0004326A" w:rsidRPr="000D3D4E">
        <w:rPr>
          <w:rFonts w:cstheme="minorHAnsi"/>
        </w:rPr>
        <w:t xml:space="preserve"> not been ground </w:t>
      </w:r>
      <w:proofErr w:type="spellStart"/>
      <w:r w:rsidR="0004326A" w:rsidRPr="000D3D4E">
        <w:rPr>
          <w:rFonts w:cstheme="minorHAnsi"/>
        </w:rPr>
        <w:t>tr</w:t>
      </w:r>
      <w:r w:rsidR="0032179D">
        <w:rPr>
          <w:rFonts w:cstheme="minorHAnsi"/>
        </w:rPr>
        <w:t>u</w:t>
      </w:r>
      <w:r w:rsidR="0004326A" w:rsidRPr="000D3D4E">
        <w:rPr>
          <w:rFonts w:cstheme="minorHAnsi"/>
        </w:rPr>
        <w:t>thed</w:t>
      </w:r>
      <w:proofErr w:type="spellEnd"/>
      <w:r w:rsidR="003A5E43" w:rsidRPr="000D3D4E">
        <w:rPr>
          <w:rFonts w:cstheme="minorHAnsi"/>
        </w:rPr>
        <w:t xml:space="preserve">. </w:t>
      </w:r>
      <w:r w:rsidR="004A1CA8">
        <w:rPr>
          <w:rFonts w:cstheme="minorHAnsi"/>
        </w:rPr>
        <w:t>T</w:t>
      </w:r>
      <w:r w:rsidR="004A1CA8" w:rsidRPr="000D3D4E">
        <w:rPr>
          <w:rFonts w:cstheme="minorHAnsi"/>
        </w:rPr>
        <w:t>here have been no broad scale monitoring or mapping of annual or perennial mission grass.</w:t>
      </w:r>
    </w:p>
    <w:p w14:paraId="580A4B98" w14:textId="4E4FEB55" w:rsidR="009B0576" w:rsidRPr="000D3D4E" w:rsidRDefault="009B0576" w:rsidP="004D3CA8">
      <w:pPr>
        <w:spacing w:before="240"/>
        <w:rPr>
          <w:rFonts w:cstheme="minorHAnsi"/>
        </w:rPr>
      </w:pPr>
      <w:r w:rsidRPr="000D3D4E">
        <w:rPr>
          <w:rFonts w:cstheme="minorHAnsi"/>
        </w:rPr>
        <w:t>Adams et al. (2015) developed a</w:t>
      </w:r>
      <w:r w:rsidR="000C76EA" w:rsidRPr="000D3D4E">
        <w:rPr>
          <w:rFonts w:cstheme="minorHAnsi"/>
        </w:rPr>
        <w:t xml:space="preserve"> model </w:t>
      </w:r>
      <w:r w:rsidRPr="000D3D4E">
        <w:rPr>
          <w:rFonts w:cstheme="minorHAnsi"/>
        </w:rPr>
        <w:t>to</w:t>
      </w:r>
      <w:r w:rsidR="000C76EA" w:rsidRPr="000D3D4E">
        <w:rPr>
          <w:rFonts w:cstheme="minorHAnsi"/>
        </w:rPr>
        <w:t xml:space="preserve"> help predict weed spread when mapping information is available for </w:t>
      </w:r>
      <w:r w:rsidR="008B6810">
        <w:rPr>
          <w:rFonts w:cstheme="minorHAnsi"/>
        </w:rPr>
        <w:t>2</w:t>
      </w:r>
      <w:r w:rsidR="000C76EA" w:rsidRPr="000D3D4E">
        <w:rPr>
          <w:rFonts w:cstheme="minorHAnsi"/>
        </w:rPr>
        <w:t xml:space="preserve"> time points, in addition to other variables. </w:t>
      </w:r>
      <w:r w:rsidR="00F875D1" w:rsidRPr="000D3D4E">
        <w:rPr>
          <w:rFonts w:cstheme="minorHAnsi"/>
        </w:rPr>
        <w:t>The model predicted that g</w:t>
      </w:r>
      <w:r w:rsidR="000C76EA" w:rsidRPr="000D3D4E">
        <w:rPr>
          <w:rFonts w:cstheme="minorHAnsi"/>
        </w:rPr>
        <w:t xml:space="preserve">amba grass in the Batchelor region of NT, and para grass </w:t>
      </w:r>
      <w:r w:rsidR="00F875D1" w:rsidRPr="000D3D4E">
        <w:rPr>
          <w:rFonts w:cstheme="minorHAnsi"/>
        </w:rPr>
        <w:t xml:space="preserve">extent </w:t>
      </w:r>
      <w:r w:rsidR="000C76EA" w:rsidRPr="000D3D4E">
        <w:rPr>
          <w:rFonts w:cstheme="minorHAnsi"/>
        </w:rPr>
        <w:t>in Kakadu N</w:t>
      </w:r>
      <w:r w:rsidR="008B6810">
        <w:rPr>
          <w:rFonts w:cstheme="minorHAnsi"/>
        </w:rPr>
        <w:t xml:space="preserve">ational </w:t>
      </w:r>
      <w:r w:rsidR="000C76EA" w:rsidRPr="000D3D4E">
        <w:rPr>
          <w:rFonts w:cstheme="minorHAnsi"/>
        </w:rPr>
        <w:t>P</w:t>
      </w:r>
      <w:r w:rsidR="008B6810">
        <w:rPr>
          <w:rFonts w:cstheme="minorHAnsi"/>
        </w:rPr>
        <w:t>ark</w:t>
      </w:r>
      <w:r w:rsidR="00F875D1" w:rsidRPr="000D3D4E">
        <w:rPr>
          <w:rFonts w:cstheme="minorHAnsi"/>
        </w:rPr>
        <w:t xml:space="preserve"> would </w:t>
      </w:r>
      <w:r w:rsidR="000C76EA" w:rsidRPr="000D3D4E">
        <w:rPr>
          <w:rFonts w:cstheme="minorHAnsi"/>
        </w:rPr>
        <w:t xml:space="preserve">double </w:t>
      </w:r>
      <w:r w:rsidR="009C181E" w:rsidRPr="000D3D4E">
        <w:rPr>
          <w:rFonts w:cstheme="minorHAnsi"/>
        </w:rPr>
        <w:t>over</w:t>
      </w:r>
      <w:r w:rsidR="000C76EA" w:rsidRPr="000D3D4E">
        <w:rPr>
          <w:rFonts w:cstheme="minorHAnsi"/>
        </w:rPr>
        <w:t xml:space="preserve"> 10 years (2015 to 2025) in the absence of management actions</w:t>
      </w:r>
      <w:r w:rsidR="00E542DC" w:rsidRPr="000D3D4E">
        <w:rPr>
          <w:rFonts w:cstheme="minorHAnsi"/>
        </w:rPr>
        <w:t xml:space="preserve"> (Adams et al. 2015)</w:t>
      </w:r>
      <w:r w:rsidR="000C76EA" w:rsidRPr="000D3D4E">
        <w:rPr>
          <w:rFonts w:cstheme="minorHAnsi"/>
        </w:rPr>
        <w:t>. These models could be updated, so that the future mapped distribution can be used to identify priority areas for eradication</w:t>
      </w:r>
      <w:r w:rsidR="00E934CE">
        <w:rPr>
          <w:rFonts w:cstheme="minorHAnsi"/>
        </w:rPr>
        <w:t xml:space="preserve"> and</w:t>
      </w:r>
      <w:r w:rsidR="000C76EA" w:rsidRPr="000D3D4E">
        <w:rPr>
          <w:rFonts w:cstheme="minorHAnsi"/>
        </w:rPr>
        <w:t xml:space="preserve"> control to reduce the predicted increase in infestation.</w:t>
      </w:r>
      <w:r w:rsidR="00954103" w:rsidRPr="000D3D4E">
        <w:rPr>
          <w:lang w:eastAsia="ja-JP"/>
        </w:rPr>
        <w:t xml:space="preserve"> </w:t>
      </w:r>
    </w:p>
    <w:p w14:paraId="5BAD8B30" w14:textId="2BFE5B88" w:rsidR="000C76EA" w:rsidRPr="000D3D4E" w:rsidRDefault="00954103" w:rsidP="000C76EA">
      <w:pPr>
        <w:rPr>
          <w:lang w:eastAsia="ja-JP"/>
        </w:rPr>
      </w:pPr>
      <w:r w:rsidRPr="000D3D4E">
        <w:rPr>
          <w:lang w:eastAsia="ja-JP"/>
        </w:rPr>
        <w:t>A methodology has also been developed to monitor gamba grass using remote sensing, by analysing purchased medium-resolution, multispectral satellite imagery (VHR WorldView-3 imagery) (</w:t>
      </w:r>
      <w:proofErr w:type="spellStart"/>
      <w:r w:rsidRPr="000D3D4E">
        <w:rPr>
          <w:lang w:eastAsia="ja-JP"/>
        </w:rPr>
        <w:t>Shendryk</w:t>
      </w:r>
      <w:proofErr w:type="spellEnd"/>
      <w:r w:rsidRPr="000D3D4E">
        <w:rPr>
          <w:lang w:eastAsia="ja-JP"/>
        </w:rPr>
        <w:t xml:space="preserve"> et al. 2020). This methodology needs testing in a range of landscapes and seasons, and to be simplified, if possible. </w:t>
      </w:r>
    </w:p>
    <w:p w14:paraId="18EDCB66" w14:textId="6B0406B9" w:rsidR="009C466D" w:rsidRPr="000D3D4E" w:rsidRDefault="00985150" w:rsidP="00985150">
      <w:pPr>
        <w:rPr>
          <w:rFonts w:cstheme="minorHAnsi"/>
        </w:rPr>
      </w:pPr>
      <w:r w:rsidRPr="000D3D4E">
        <w:rPr>
          <w:rFonts w:cstheme="minorHAnsi"/>
        </w:rPr>
        <w:t xml:space="preserve">Monitoring and surveying can produce a lot of data, and it is critical that there are simple systems in place to organise, analyse and present this information. </w:t>
      </w:r>
      <w:r w:rsidR="009629BC" w:rsidRPr="000D3D4E">
        <w:rPr>
          <w:rFonts w:cstheme="minorHAnsi"/>
        </w:rPr>
        <w:t>Otherwise,</w:t>
      </w:r>
      <w:r w:rsidRPr="000D3D4E">
        <w:rPr>
          <w:rFonts w:cstheme="minorHAnsi"/>
        </w:rPr>
        <w:t xml:space="preserve"> there is a risk the information </w:t>
      </w:r>
      <w:r w:rsidR="00565645" w:rsidRPr="000D3D4E">
        <w:rPr>
          <w:rFonts w:cstheme="minorHAnsi"/>
        </w:rPr>
        <w:t>wo</w:t>
      </w:r>
      <w:r w:rsidR="00565645">
        <w:rPr>
          <w:rFonts w:cstheme="minorHAnsi"/>
        </w:rPr>
        <w:t>uld not</w:t>
      </w:r>
      <w:r w:rsidR="00565645" w:rsidRPr="000D3D4E">
        <w:rPr>
          <w:rFonts w:cstheme="minorHAnsi"/>
        </w:rPr>
        <w:t xml:space="preserve"> </w:t>
      </w:r>
      <w:r w:rsidRPr="000D3D4E">
        <w:rPr>
          <w:rFonts w:cstheme="minorHAnsi"/>
        </w:rPr>
        <w:t xml:space="preserve">be used to improve decision making. Technology, especially </w:t>
      </w:r>
      <w:r w:rsidR="009629BC" w:rsidRPr="000D3D4E">
        <w:rPr>
          <w:rFonts w:cstheme="minorHAnsi"/>
        </w:rPr>
        <w:t>artificial intelligence</w:t>
      </w:r>
      <w:r w:rsidRPr="000D3D4E">
        <w:rPr>
          <w:rFonts w:cstheme="minorHAnsi"/>
        </w:rPr>
        <w:t>, can play a role in automating data processing, especially from aerial surveillance</w:t>
      </w:r>
      <w:r w:rsidR="00A835F8" w:rsidRPr="000D3D4E">
        <w:rPr>
          <w:rFonts w:cstheme="minorHAnsi"/>
        </w:rPr>
        <w:t xml:space="preserve"> imagery. </w:t>
      </w:r>
    </w:p>
    <w:p w14:paraId="19604597" w14:textId="5344B16A" w:rsidR="00322BBE" w:rsidRPr="000D3D4E" w:rsidRDefault="00293DAD" w:rsidP="00D51273">
      <w:pPr>
        <w:rPr>
          <w:rFonts w:cstheme="minorHAnsi"/>
        </w:rPr>
      </w:pPr>
      <w:r w:rsidRPr="000D3D4E">
        <w:t>In some lines of work</w:t>
      </w:r>
      <w:r w:rsidR="007D436E" w:rsidRPr="000D3D4E">
        <w:t xml:space="preserve"> or locations</w:t>
      </w:r>
      <w:r w:rsidRPr="000D3D4E">
        <w:t xml:space="preserve">, there can </w:t>
      </w:r>
      <w:r w:rsidR="007D436E" w:rsidRPr="000D3D4E">
        <w:t xml:space="preserve">be a high turnover of staff, </w:t>
      </w:r>
      <w:r w:rsidR="009C466D" w:rsidRPr="000D3D4E">
        <w:t>making it difficult to track program success or improve programs. Supporting Indigenous land management groups to monitor their invasive grass treatment efforts, securely store data and interpret the data to track their treatment efforts, will enable them to finesse their treatment programs and increase their efficiency in responding to the threat of invasive grasses.</w:t>
      </w:r>
    </w:p>
    <w:p w14:paraId="41BA6B90" w14:textId="29720195" w:rsidR="00640EDD" w:rsidRPr="000D3D4E" w:rsidRDefault="00D10E79" w:rsidP="062849E9">
      <w:r>
        <w:t>Prior to 2023</w:t>
      </w:r>
      <w:r w:rsidR="00812834">
        <w:t>,</w:t>
      </w:r>
      <w:r w:rsidR="00974AC7">
        <w:t xml:space="preserve"> there </w:t>
      </w:r>
      <w:r w:rsidR="00812834">
        <w:t>was</w:t>
      </w:r>
      <w:r w:rsidR="00974AC7">
        <w:t xml:space="preserve"> no national weed </w:t>
      </w:r>
      <w:r w:rsidR="00E9232A">
        <w:t xml:space="preserve">identification or </w:t>
      </w:r>
      <w:r w:rsidR="00974AC7">
        <w:t xml:space="preserve">reporting portal for the </w:t>
      </w:r>
      <w:r w:rsidR="00674901">
        <w:t xml:space="preserve">Australian </w:t>
      </w:r>
      <w:r w:rsidR="00974AC7">
        <w:t xml:space="preserve">community. </w:t>
      </w:r>
      <w:r w:rsidR="0000731F">
        <w:t xml:space="preserve">The </w:t>
      </w:r>
      <w:hyperlink r:id="rId38">
        <w:proofErr w:type="spellStart"/>
        <w:r w:rsidR="00F5364B" w:rsidRPr="062849E9">
          <w:rPr>
            <w:rStyle w:val="Hyperlink"/>
          </w:rPr>
          <w:t>WeedScan</w:t>
        </w:r>
        <w:proofErr w:type="spellEnd"/>
      </w:hyperlink>
      <w:r w:rsidR="00F5364B" w:rsidRPr="062849E9">
        <w:t xml:space="preserve"> app and website</w:t>
      </w:r>
      <w:r w:rsidR="00F5133E" w:rsidRPr="062849E9">
        <w:t xml:space="preserve"> w</w:t>
      </w:r>
      <w:r w:rsidR="00CD0F6F" w:rsidRPr="062849E9">
        <w:t>ere</w:t>
      </w:r>
      <w:r w:rsidR="00F5133E" w:rsidRPr="062849E9">
        <w:t xml:space="preserve"> released in late </w:t>
      </w:r>
      <w:r w:rsidR="659BD41F" w:rsidRPr="062849E9">
        <w:t>2023</w:t>
      </w:r>
      <w:r w:rsidR="00730748">
        <w:t>,</w:t>
      </w:r>
      <w:r w:rsidR="659BD41F" w:rsidRPr="00730748">
        <w:t xml:space="preserve"> </w:t>
      </w:r>
      <w:r w:rsidR="659BD41F" w:rsidRPr="062849E9">
        <w:t>and</w:t>
      </w:r>
      <w:r w:rsidR="00F5364B" w:rsidRPr="062849E9">
        <w:t xml:space="preserve"> </w:t>
      </w:r>
      <w:r w:rsidR="009C7F63" w:rsidRPr="062849E9">
        <w:t xml:space="preserve">uses a CSIRO AI identification model </w:t>
      </w:r>
      <w:r w:rsidR="00431949" w:rsidRPr="062849E9">
        <w:t xml:space="preserve">to </w:t>
      </w:r>
      <w:r w:rsidR="005C08FF" w:rsidRPr="062849E9">
        <w:t xml:space="preserve">assist with </w:t>
      </w:r>
      <w:r w:rsidR="00F5364B" w:rsidRPr="062849E9">
        <w:t>weed identification</w:t>
      </w:r>
      <w:r w:rsidR="00F63C3A" w:rsidRPr="062849E9">
        <w:t>. T</w:t>
      </w:r>
      <w:r w:rsidR="00F5364B" w:rsidRPr="062849E9">
        <w:t>he initial version include</w:t>
      </w:r>
      <w:r w:rsidR="00C405D1" w:rsidRPr="062849E9">
        <w:t xml:space="preserve">s </w:t>
      </w:r>
      <w:r w:rsidR="0000731F" w:rsidRPr="062849E9">
        <w:t>all the invasive grasses in this plan</w:t>
      </w:r>
      <w:r w:rsidR="00F5364B" w:rsidRPr="062849E9">
        <w:t xml:space="preserve">. </w:t>
      </w:r>
      <w:r w:rsidR="00F5364B">
        <w:t xml:space="preserve">Users </w:t>
      </w:r>
      <w:proofErr w:type="gramStart"/>
      <w:r w:rsidR="00DC4755">
        <w:t>are</w:t>
      </w:r>
      <w:r w:rsidR="00F5364B">
        <w:t xml:space="preserve"> able to</w:t>
      </w:r>
      <w:proofErr w:type="gramEnd"/>
      <w:r w:rsidR="00F5364B">
        <w:t xml:space="preserve"> </w:t>
      </w:r>
      <w:r>
        <w:t>submit</w:t>
      </w:r>
      <w:r w:rsidR="00F5364B">
        <w:t>, view and share records and notify state and local government of new weed incursions.</w:t>
      </w:r>
      <w:r w:rsidR="00E768BF">
        <w:t xml:space="preserve"> </w:t>
      </w:r>
      <w:r w:rsidR="00A10C4C">
        <w:t>The app does</w:t>
      </w:r>
      <w:r w:rsidR="003C44BB">
        <w:t xml:space="preserve"> not</w:t>
      </w:r>
      <w:r w:rsidR="00A10C4C">
        <w:t xml:space="preserve"> include </w:t>
      </w:r>
      <w:r w:rsidR="00640EDD">
        <w:t xml:space="preserve">features for mapping and monitoring weeds at a site level. </w:t>
      </w:r>
      <w:r w:rsidR="00F36A55">
        <w:t>T</w:t>
      </w:r>
      <w:r w:rsidR="00E768BF">
        <w:t xml:space="preserve">his plan supports the </w:t>
      </w:r>
      <w:r w:rsidR="00F36A55">
        <w:t xml:space="preserve">continued </w:t>
      </w:r>
      <w:r w:rsidR="00E768BF">
        <w:t>development of this app</w:t>
      </w:r>
      <w:r w:rsidR="00EF0E97">
        <w:t xml:space="preserve"> for invasive grass species.</w:t>
      </w:r>
      <w:r w:rsidR="00640EDD" w:rsidRPr="062849E9">
        <w:t xml:space="preserve"> </w:t>
      </w:r>
    </w:p>
    <w:p w14:paraId="2FFECC37" w14:textId="1482E829" w:rsidR="008441B0" w:rsidRPr="000D3D4E" w:rsidRDefault="00B57975" w:rsidP="00C06FA1">
      <w:r w:rsidRPr="000D3D4E">
        <w:lastRenderedPageBreak/>
        <w:t>T</w:t>
      </w:r>
      <w:r w:rsidR="007B0341" w:rsidRPr="000D3D4E">
        <w:t xml:space="preserve">he ACT government </w:t>
      </w:r>
      <w:r w:rsidRPr="000D3D4E">
        <w:t>u</w:t>
      </w:r>
      <w:r w:rsidR="00CE7AE0" w:rsidRPr="000D3D4E">
        <w:t xml:space="preserve">se the </w:t>
      </w:r>
      <w:hyperlink r:id="rId39" w:history="1">
        <w:proofErr w:type="spellStart"/>
        <w:r w:rsidR="007B0341" w:rsidRPr="000D3D4E">
          <w:rPr>
            <w:rStyle w:val="Hyperlink"/>
          </w:rPr>
          <w:t>NatureMapr</w:t>
        </w:r>
        <w:proofErr w:type="spellEnd"/>
      </w:hyperlink>
      <w:r w:rsidR="007923DC" w:rsidRPr="000D3D4E">
        <w:t xml:space="preserve"> citizen science app and </w:t>
      </w:r>
      <w:hyperlink r:id="rId40" w:history="1">
        <w:r w:rsidR="007923DC" w:rsidRPr="000D3D4E">
          <w:rPr>
            <w:rStyle w:val="Hyperlink"/>
          </w:rPr>
          <w:t>Field Maps</w:t>
        </w:r>
      </w:hyperlink>
      <w:r w:rsidR="007923DC" w:rsidRPr="009D2878">
        <w:rPr>
          <w:vertAlign w:val="superscript"/>
        </w:rPr>
        <w:t>©</w:t>
      </w:r>
      <w:r w:rsidR="007923DC" w:rsidRPr="000D3D4E">
        <w:t xml:space="preserve">, an ArcGIS Online </w:t>
      </w:r>
      <w:r w:rsidR="00BA59FD" w:rsidRPr="000D3D4E">
        <w:t xml:space="preserve">mapping </w:t>
      </w:r>
      <w:r w:rsidR="007923DC" w:rsidRPr="000D3D4E">
        <w:t>app</w:t>
      </w:r>
      <w:r w:rsidR="00CE7AE0" w:rsidRPr="000D3D4E">
        <w:t xml:space="preserve"> to assist with environmental weed mapping and monitoring. The data from these </w:t>
      </w:r>
      <w:r w:rsidR="0034430F">
        <w:t>2</w:t>
      </w:r>
      <w:r w:rsidR="00CE7AE0" w:rsidRPr="000D3D4E">
        <w:t xml:space="preserve"> apps has recently been integrated</w:t>
      </w:r>
      <w:r w:rsidR="00DE4715" w:rsidRPr="000D3D4E">
        <w:t xml:space="preserve">, allowing </w:t>
      </w:r>
      <w:r w:rsidR="00F27FB6" w:rsidRPr="000D3D4E">
        <w:t xml:space="preserve">information </w:t>
      </w:r>
      <w:r w:rsidR="00281394" w:rsidRPr="000D3D4E">
        <w:t>to be viewed on new weed incursions</w:t>
      </w:r>
      <w:r w:rsidR="00EA6A46" w:rsidRPr="000D3D4E">
        <w:t>, weed management</w:t>
      </w:r>
      <w:r w:rsidR="00281394" w:rsidRPr="000D3D4E">
        <w:t xml:space="preserve"> and significant native species. </w:t>
      </w:r>
      <w:r w:rsidR="00EA6A46" w:rsidRPr="000D3D4E">
        <w:t xml:space="preserve">Unlike other citizen science apps, </w:t>
      </w:r>
      <w:proofErr w:type="spellStart"/>
      <w:r w:rsidR="00FD5153" w:rsidRPr="000D3D4E">
        <w:t>NatureMapr</w:t>
      </w:r>
      <w:proofErr w:type="spellEnd"/>
      <w:r w:rsidR="00FD5153" w:rsidRPr="000D3D4E">
        <w:t xml:space="preserve"> uses experts to confirm species identification, </w:t>
      </w:r>
      <w:r w:rsidR="008441B0" w:rsidRPr="000D3D4E">
        <w:t xml:space="preserve">and new incursions can be linked to herbarium </w:t>
      </w:r>
      <w:r w:rsidR="00D60987">
        <w:t>voucher specimens</w:t>
      </w:r>
      <w:r w:rsidR="00E23CD0" w:rsidRPr="000D3D4E">
        <w:t xml:space="preserve">. Species alerts and reports can also be created. </w:t>
      </w:r>
      <w:r w:rsidR="005F0F7B" w:rsidRPr="000D3D4E">
        <w:t xml:space="preserve">These apps have recently been taken up by some local government areas in NSW, and there </w:t>
      </w:r>
      <w:r w:rsidR="00E47643" w:rsidRPr="000D3D4E">
        <w:t xml:space="preserve">is </w:t>
      </w:r>
      <w:r w:rsidR="005F0F7B" w:rsidRPr="000D3D4E">
        <w:t xml:space="preserve">interest in </w:t>
      </w:r>
      <w:r w:rsidR="00D51273" w:rsidRPr="000D3D4E">
        <w:t xml:space="preserve">expanding their use </w:t>
      </w:r>
      <w:r w:rsidR="00E47643" w:rsidRPr="000D3D4E">
        <w:t>across</w:t>
      </w:r>
      <w:r w:rsidR="005F0F7B" w:rsidRPr="000D3D4E">
        <w:t xml:space="preserve"> all of Australia</w:t>
      </w:r>
      <w:r w:rsidR="00E47643" w:rsidRPr="000D3D4E">
        <w:t xml:space="preserve">. </w:t>
      </w:r>
      <w:r w:rsidR="00CC73DC" w:rsidRPr="000D3D4E">
        <w:t>Having a consistent weed mapping and reporting system across Australia would</w:t>
      </w:r>
      <w:r w:rsidR="000C4B04" w:rsidRPr="000D3D4E">
        <w:t xml:space="preserve"> assist in reporting and for developing </w:t>
      </w:r>
      <w:r w:rsidR="007950DE" w:rsidRPr="000D3D4E">
        <w:t xml:space="preserve">management programs for incursions across and near state and territory borders.  </w:t>
      </w:r>
    </w:p>
    <w:p w14:paraId="4AEF6632" w14:textId="437DDB56" w:rsidR="009B5977" w:rsidRPr="000D3D4E" w:rsidRDefault="009B5977" w:rsidP="00C06FA1">
      <w:pPr>
        <w:rPr>
          <w:rFonts w:cstheme="minorHAnsi"/>
        </w:rPr>
      </w:pPr>
      <w:r w:rsidRPr="000D3D4E">
        <w:rPr>
          <w:rFonts w:cstheme="minorHAnsi"/>
        </w:rPr>
        <w:t xml:space="preserve">The public can also report invasive grass sightings to the </w:t>
      </w:r>
      <w:hyperlink r:id="rId41" w:history="1">
        <w:proofErr w:type="spellStart"/>
        <w:r w:rsidRPr="000D3D4E">
          <w:rPr>
            <w:rStyle w:val="Hyperlink"/>
            <w:rFonts w:cstheme="minorHAnsi"/>
          </w:rPr>
          <w:t>iNaturalist</w:t>
        </w:r>
        <w:proofErr w:type="spellEnd"/>
      </w:hyperlink>
      <w:r w:rsidRPr="000D3D4E">
        <w:rPr>
          <w:rFonts w:cstheme="minorHAnsi"/>
        </w:rPr>
        <w:t xml:space="preserve"> or </w:t>
      </w:r>
      <w:hyperlink r:id="rId42" w:history="1">
        <w:proofErr w:type="spellStart"/>
        <w:r w:rsidRPr="000D3D4E">
          <w:rPr>
            <w:rStyle w:val="Hyperlink"/>
            <w:rFonts w:cstheme="minorHAnsi"/>
          </w:rPr>
          <w:t>BioCollect</w:t>
        </w:r>
        <w:proofErr w:type="spellEnd"/>
      </w:hyperlink>
      <w:r w:rsidRPr="000D3D4E">
        <w:rPr>
          <w:rFonts w:cstheme="minorHAnsi"/>
        </w:rPr>
        <w:t xml:space="preserve"> website or app, but neither of these apps are specifically aimed at </w:t>
      </w:r>
      <w:r w:rsidR="00571D10">
        <w:rPr>
          <w:rFonts w:cstheme="minorHAnsi"/>
        </w:rPr>
        <w:t xml:space="preserve">identifying, </w:t>
      </w:r>
      <w:r w:rsidRPr="000D3D4E">
        <w:rPr>
          <w:rFonts w:cstheme="minorHAnsi"/>
        </w:rPr>
        <w:t xml:space="preserve">reporting or monitoring weeds. </w:t>
      </w:r>
      <w:proofErr w:type="spellStart"/>
      <w:r w:rsidRPr="000D3D4E">
        <w:rPr>
          <w:rFonts w:cstheme="minorHAnsi"/>
        </w:rPr>
        <w:t>BioCollect</w:t>
      </w:r>
      <w:proofErr w:type="spellEnd"/>
      <w:r w:rsidRPr="000D3D4E">
        <w:rPr>
          <w:rFonts w:cstheme="minorHAnsi"/>
        </w:rPr>
        <w:t xml:space="preserve">, hosted by the Atlas of Living Australia, is designed for scientists, citizen scientists and natural resource managers to collect and manage ecological and natural resource management data. </w:t>
      </w:r>
      <w:r w:rsidR="00985AE8" w:rsidRPr="000D3D4E">
        <w:rPr>
          <w:rFonts w:cstheme="minorHAnsi"/>
        </w:rPr>
        <w:t>A</w:t>
      </w:r>
      <w:r w:rsidR="00F421AC" w:rsidRPr="000D3D4E">
        <w:rPr>
          <w:rFonts w:cstheme="minorHAnsi"/>
        </w:rPr>
        <w:t xml:space="preserve">s weed identification, mapping and monitoring apps </w:t>
      </w:r>
      <w:r w:rsidR="00697408" w:rsidRPr="000D3D4E">
        <w:rPr>
          <w:rFonts w:cstheme="minorHAnsi"/>
        </w:rPr>
        <w:t xml:space="preserve">are </w:t>
      </w:r>
      <w:r w:rsidR="00985AE8" w:rsidRPr="000D3D4E">
        <w:rPr>
          <w:rFonts w:cstheme="minorHAnsi"/>
        </w:rPr>
        <w:t>released, updated</w:t>
      </w:r>
      <w:r w:rsidR="00697408" w:rsidRPr="000D3D4E">
        <w:rPr>
          <w:rFonts w:cstheme="minorHAnsi"/>
        </w:rPr>
        <w:t xml:space="preserve"> or their geographic use expanded, </w:t>
      </w:r>
      <w:r w:rsidR="00985AE8" w:rsidRPr="000D3D4E">
        <w:rPr>
          <w:rFonts w:cstheme="minorHAnsi"/>
        </w:rPr>
        <w:t xml:space="preserve">it will be important to consider </w:t>
      </w:r>
      <w:r w:rsidR="00697408" w:rsidRPr="000D3D4E">
        <w:rPr>
          <w:rFonts w:cstheme="minorHAnsi"/>
        </w:rPr>
        <w:t xml:space="preserve">how these apps </w:t>
      </w:r>
      <w:r w:rsidR="002742F2" w:rsidRPr="000D3D4E">
        <w:rPr>
          <w:rFonts w:cstheme="minorHAnsi"/>
        </w:rPr>
        <w:t xml:space="preserve">overlap and how the information </w:t>
      </w:r>
      <w:r w:rsidR="00985AE8" w:rsidRPr="000D3D4E">
        <w:rPr>
          <w:rFonts w:cstheme="minorHAnsi"/>
        </w:rPr>
        <w:t xml:space="preserve">they gather </w:t>
      </w:r>
      <w:r w:rsidR="0067169D" w:rsidRPr="000D3D4E">
        <w:rPr>
          <w:rFonts w:cstheme="minorHAnsi"/>
        </w:rPr>
        <w:t xml:space="preserve">can be used to improve invasive </w:t>
      </w:r>
      <w:r w:rsidR="00CC73DC" w:rsidRPr="000D3D4E">
        <w:rPr>
          <w:rFonts w:cstheme="minorHAnsi"/>
        </w:rPr>
        <w:t xml:space="preserve">species management. </w:t>
      </w:r>
    </w:p>
    <w:p w14:paraId="00D0A3BA" w14:textId="3ADB543D" w:rsidR="00A127BF" w:rsidRPr="000D3D4E" w:rsidRDefault="0097269F" w:rsidP="001B6427">
      <w:pPr>
        <w:spacing w:before="240"/>
        <w:rPr>
          <w:rFonts w:cstheme="minorHAnsi"/>
        </w:rPr>
      </w:pPr>
      <w:r w:rsidRPr="000D3D4E">
        <w:rPr>
          <w:rFonts w:cstheme="minorHAnsi"/>
        </w:rPr>
        <w:t xml:space="preserve">There is still a </w:t>
      </w:r>
      <w:r w:rsidR="001B6427" w:rsidRPr="000D3D4E">
        <w:rPr>
          <w:rFonts w:cstheme="minorHAnsi"/>
        </w:rPr>
        <w:t>gap</w:t>
      </w:r>
      <w:r w:rsidRPr="000D3D4E">
        <w:rPr>
          <w:rFonts w:cstheme="minorHAnsi"/>
          <w:shd w:val="clear" w:color="auto" w:fill="FCFCFC"/>
        </w:rPr>
        <w:t xml:space="preserve"> between the possibilities, and </w:t>
      </w:r>
      <w:r w:rsidR="008124DA" w:rsidRPr="000D3D4E">
        <w:rPr>
          <w:rFonts w:cstheme="minorHAnsi"/>
          <w:shd w:val="clear" w:color="auto" w:fill="FCFCFC"/>
        </w:rPr>
        <w:t xml:space="preserve">the </w:t>
      </w:r>
      <w:r w:rsidRPr="000D3D4E">
        <w:rPr>
          <w:rFonts w:cstheme="minorHAnsi"/>
          <w:shd w:val="clear" w:color="auto" w:fill="FCFCFC"/>
        </w:rPr>
        <w:t xml:space="preserve">practical use of remote sensing technology for weed management </w:t>
      </w:r>
      <w:r w:rsidRPr="000D3D4E">
        <w:t xml:space="preserve">(Müllerová et al. 2023). </w:t>
      </w:r>
      <w:r w:rsidR="00985150" w:rsidRPr="000D3D4E">
        <w:rPr>
          <w:rFonts w:cstheme="minorHAnsi"/>
        </w:rPr>
        <w:t xml:space="preserve">There has been success in the use of drones, </w:t>
      </w:r>
      <w:r w:rsidR="00985150" w:rsidRPr="000D3D4E">
        <w:rPr>
          <w:lang w:eastAsia="ja-JP"/>
        </w:rPr>
        <w:t>or un</w:t>
      </w:r>
      <w:r w:rsidR="0015338C">
        <w:rPr>
          <w:lang w:eastAsia="ja-JP"/>
        </w:rPr>
        <w:t>staffed</w:t>
      </w:r>
      <w:r w:rsidR="00985150" w:rsidRPr="000D3D4E">
        <w:rPr>
          <w:lang w:eastAsia="ja-JP"/>
        </w:rPr>
        <w:t xml:space="preserve"> aerial vehicles</w:t>
      </w:r>
      <w:r w:rsidR="00117646" w:rsidRPr="000D3D4E">
        <w:rPr>
          <w:lang w:eastAsia="ja-JP"/>
        </w:rPr>
        <w:t xml:space="preserve"> (UAV)</w:t>
      </w:r>
      <w:r w:rsidR="00985150" w:rsidRPr="000D3D4E">
        <w:rPr>
          <w:lang w:eastAsia="ja-JP"/>
        </w:rPr>
        <w:t xml:space="preserve"> </w:t>
      </w:r>
      <w:r w:rsidR="00985150" w:rsidRPr="000D3D4E">
        <w:rPr>
          <w:rFonts w:cstheme="minorHAnsi"/>
        </w:rPr>
        <w:t xml:space="preserve">for weed management in cropping areas, </w:t>
      </w:r>
      <w:r w:rsidR="001832C0" w:rsidRPr="000D3D4E">
        <w:rPr>
          <w:rFonts w:cstheme="minorHAnsi"/>
        </w:rPr>
        <w:t>but</w:t>
      </w:r>
      <w:r w:rsidR="00985150" w:rsidRPr="000D3D4E">
        <w:rPr>
          <w:rFonts w:cstheme="minorHAnsi"/>
        </w:rPr>
        <w:t xml:space="preserve"> further refinement and simplification is required before </w:t>
      </w:r>
      <w:r w:rsidR="008B0025" w:rsidRPr="000D3D4E">
        <w:rPr>
          <w:rFonts w:cstheme="minorHAnsi"/>
        </w:rPr>
        <w:t xml:space="preserve">drones </w:t>
      </w:r>
      <w:r w:rsidR="00985150" w:rsidRPr="000D3D4E">
        <w:rPr>
          <w:rFonts w:cstheme="minorHAnsi"/>
        </w:rPr>
        <w:t xml:space="preserve">become a standard tool </w:t>
      </w:r>
      <w:r w:rsidR="008B0025" w:rsidRPr="000D3D4E">
        <w:rPr>
          <w:rFonts w:cstheme="minorHAnsi"/>
        </w:rPr>
        <w:t xml:space="preserve">for use </w:t>
      </w:r>
      <w:r w:rsidR="00985150" w:rsidRPr="000D3D4E">
        <w:rPr>
          <w:rFonts w:cstheme="minorHAnsi"/>
        </w:rPr>
        <w:t xml:space="preserve">in conservation areas. </w:t>
      </w:r>
      <w:r w:rsidR="00FD0A0F" w:rsidRPr="000D3D4E">
        <w:rPr>
          <w:rFonts w:cstheme="minorHAnsi"/>
        </w:rPr>
        <w:t xml:space="preserve">Barriers to </w:t>
      </w:r>
      <w:r w:rsidR="00617D3C" w:rsidRPr="000D3D4E">
        <w:rPr>
          <w:rFonts w:cstheme="minorHAnsi"/>
        </w:rPr>
        <w:t>overcome</w:t>
      </w:r>
      <w:r w:rsidR="00FD0A0F" w:rsidRPr="000D3D4E">
        <w:rPr>
          <w:rFonts w:cstheme="minorHAnsi"/>
        </w:rPr>
        <w:t xml:space="preserve"> include the </w:t>
      </w:r>
      <w:r w:rsidR="00985150" w:rsidRPr="000D3D4E">
        <w:rPr>
          <w:rFonts w:cstheme="minorHAnsi"/>
        </w:rPr>
        <w:t>cost, level of technical expertise required</w:t>
      </w:r>
      <w:r w:rsidR="003F7A5E" w:rsidRPr="000D3D4E">
        <w:rPr>
          <w:rFonts w:cstheme="minorHAnsi"/>
        </w:rPr>
        <w:t xml:space="preserve">, </w:t>
      </w:r>
      <w:r w:rsidR="00FD0A0F" w:rsidRPr="000D3D4E">
        <w:rPr>
          <w:rFonts w:cstheme="minorHAnsi"/>
        </w:rPr>
        <w:t xml:space="preserve">and </w:t>
      </w:r>
      <w:r w:rsidR="003F7A5E" w:rsidRPr="000D3D4E">
        <w:rPr>
          <w:rFonts w:cstheme="minorHAnsi"/>
        </w:rPr>
        <w:t xml:space="preserve">the large quantity of data </w:t>
      </w:r>
      <w:r w:rsidR="00881C8A" w:rsidRPr="000D3D4E">
        <w:rPr>
          <w:rFonts w:cstheme="minorHAnsi"/>
        </w:rPr>
        <w:t xml:space="preserve">that can </w:t>
      </w:r>
      <w:r w:rsidR="00227F6D" w:rsidRPr="000D3D4E">
        <w:rPr>
          <w:rFonts w:cstheme="minorHAnsi"/>
        </w:rPr>
        <w:t xml:space="preserve">be </w:t>
      </w:r>
      <w:r w:rsidR="00881C8A" w:rsidRPr="000D3D4E">
        <w:rPr>
          <w:rFonts w:cstheme="minorHAnsi"/>
        </w:rPr>
        <w:t>produced</w:t>
      </w:r>
      <w:r w:rsidR="00A83220" w:rsidRPr="000D3D4E">
        <w:rPr>
          <w:rFonts w:cstheme="minorHAnsi"/>
        </w:rPr>
        <w:t>. Drones are also required to</w:t>
      </w:r>
      <w:r w:rsidR="009E35B6" w:rsidRPr="000D3D4E">
        <w:rPr>
          <w:rFonts w:cstheme="minorHAnsi"/>
        </w:rPr>
        <w:t xml:space="preserve"> be</w:t>
      </w:r>
      <w:r w:rsidR="00A83220" w:rsidRPr="000D3D4E">
        <w:rPr>
          <w:rFonts w:cstheme="minorHAnsi"/>
        </w:rPr>
        <w:t xml:space="preserve"> operated </w:t>
      </w:r>
      <w:r w:rsidR="00985150" w:rsidRPr="000D3D4E">
        <w:rPr>
          <w:rFonts w:cstheme="minorHAnsi"/>
        </w:rPr>
        <w:t xml:space="preserve">within </w:t>
      </w:r>
      <w:r w:rsidR="00F37C1B" w:rsidRPr="000D3D4E">
        <w:rPr>
          <w:rFonts w:cstheme="minorHAnsi"/>
        </w:rPr>
        <w:t xml:space="preserve">the </w:t>
      </w:r>
      <w:r w:rsidR="00985150" w:rsidRPr="000D3D4E">
        <w:rPr>
          <w:rFonts w:cstheme="minorHAnsi"/>
        </w:rPr>
        <w:t>visual line of sight</w:t>
      </w:r>
      <w:r w:rsidR="00227F6D" w:rsidRPr="000D3D4E">
        <w:rPr>
          <w:rFonts w:cstheme="minorHAnsi"/>
        </w:rPr>
        <w:t>,</w:t>
      </w:r>
      <w:r w:rsidR="004D407E" w:rsidRPr="000D3D4E">
        <w:rPr>
          <w:rFonts w:cstheme="minorHAnsi"/>
        </w:rPr>
        <w:t xml:space="preserve"> </w:t>
      </w:r>
      <w:r w:rsidR="00775794" w:rsidRPr="000D3D4E">
        <w:rPr>
          <w:rFonts w:cstheme="minorHAnsi"/>
        </w:rPr>
        <w:t>which can be challenging. A</w:t>
      </w:r>
      <w:r w:rsidR="00985150" w:rsidRPr="000D3D4E">
        <w:rPr>
          <w:rFonts w:cstheme="minorHAnsi"/>
        </w:rPr>
        <w:t xml:space="preserve"> permit </w:t>
      </w:r>
      <w:r w:rsidR="00F226BE" w:rsidRPr="000D3D4E">
        <w:rPr>
          <w:rFonts w:cstheme="minorHAnsi"/>
        </w:rPr>
        <w:t>needs to</w:t>
      </w:r>
      <w:r w:rsidR="00775794" w:rsidRPr="000D3D4E">
        <w:rPr>
          <w:rFonts w:cstheme="minorHAnsi"/>
        </w:rPr>
        <w:t xml:space="preserve"> be applied for</w:t>
      </w:r>
      <w:r w:rsidR="00F226BE" w:rsidRPr="000D3D4E">
        <w:rPr>
          <w:rFonts w:cstheme="minorHAnsi"/>
        </w:rPr>
        <w:t>,</w:t>
      </w:r>
      <w:r w:rsidR="00775794" w:rsidRPr="000D3D4E">
        <w:rPr>
          <w:rFonts w:cstheme="minorHAnsi"/>
        </w:rPr>
        <w:t xml:space="preserve"> </w:t>
      </w:r>
      <w:r w:rsidR="00253383" w:rsidRPr="000D3D4E">
        <w:rPr>
          <w:lang w:eastAsia="ja-JP"/>
        </w:rPr>
        <w:t xml:space="preserve">to fly beyond visual line-of-sight (BVLOS) </w:t>
      </w:r>
      <w:r w:rsidR="00E630AC" w:rsidRPr="000D3D4E">
        <w:rPr>
          <w:rFonts w:cstheme="minorHAnsi"/>
        </w:rPr>
        <w:t xml:space="preserve">from </w:t>
      </w:r>
      <w:r w:rsidR="00985150" w:rsidRPr="000D3D4E">
        <w:rPr>
          <w:lang w:eastAsia="ja-JP"/>
        </w:rPr>
        <w:t xml:space="preserve">the </w:t>
      </w:r>
      <w:hyperlink r:id="rId43" w:history="1">
        <w:r w:rsidR="00985150" w:rsidRPr="000D3D4E">
          <w:rPr>
            <w:rStyle w:val="Hyperlink"/>
            <w:lang w:eastAsia="ja-JP"/>
          </w:rPr>
          <w:t>Civil Aviation Safety Authority</w:t>
        </w:r>
      </w:hyperlink>
      <w:r w:rsidR="00253383" w:rsidRPr="000D3D4E">
        <w:rPr>
          <w:lang w:eastAsia="ja-JP"/>
        </w:rPr>
        <w:t>.</w:t>
      </w:r>
      <w:r w:rsidR="00775794" w:rsidRPr="000D3D4E">
        <w:rPr>
          <w:lang w:eastAsia="ja-JP"/>
        </w:rPr>
        <w:t xml:space="preserve"> </w:t>
      </w:r>
    </w:p>
    <w:p w14:paraId="5786DE3E" w14:textId="2D8A0619" w:rsidR="00761DB6" w:rsidRPr="000D3D4E" w:rsidRDefault="00A127BF" w:rsidP="00761DB6">
      <w:r w:rsidRPr="000D3D4E">
        <w:rPr>
          <w:lang w:eastAsia="ja-JP"/>
        </w:rPr>
        <w:t>There has been more success in the use of drones in wetlands than woodlands, as they tend to be more open. Long range drones have been used to capture high quality spectral images to map para grass within Kakadu National Park</w:t>
      </w:r>
      <w:r w:rsidR="00F30AB0" w:rsidRPr="000D3D4E">
        <w:rPr>
          <w:lang w:eastAsia="ja-JP"/>
        </w:rPr>
        <w:t xml:space="preserve">, with around </w:t>
      </w:r>
      <w:r w:rsidRPr="000D3D4E">
        <w:rPr>
          <w:lang w:eastAsia="ja-JP"/>
        </w:rPr>
        <w:t xml:space="preserve">10 km </w:t>
      </w:r>
      <w:r w:rsidR="00223EA5" w:rsidRPr="000D3D4E">
        <w:rPr>
          <w:lang w:eastAsia="ja-JP"/>
        </w:rPr>
        <w:t>o</w:t>
      </w:r>
      <w:r w:rsidR="00A60550" w:rsidRPr="000D3D4E">
        <w:rPr>
          <w:lang w:eastAsia="ja-JP"/>
        </w:rPr>
        <w:t>f</w:t>
      </w:r>
      <w:r w:rsidR="00223EA5" w:rsidRPr="000D3D4E">
        <w:rPr>
          <w:lang w:eastAsia="ja-JP"/>
        </w:rPr>
        <w:t xml:space="preserve"> flight path being able to be imaged </w:t>
      </w:r>
      <w:r w:rsidRPr="000D3D4E">
        <w:rPr>
          <w:lang w:eastAsia="ja-JP"/>
        </w:rPr>
        <w:t xml:space="preserve">per day. </w:t>
      </w:r>
      <w:r w:rsidRPr="000D3D4E">
        <w:t xml:space="preserve">Drones have also been </w:t>
      </w:r>
      <w:r w:rsidR="00F33ED0" w:rsidRPr="000D3D4E">
        <w:t xml:space="preserve">successfully </w:t>
      </w:r>
      <w:r w:rsidRPr="000D3D4E">
        <w:t>trialled by Cape York NRM in partnership with Queensland Parks and Wildlife Services, to apply herbicide on hymenachne in wetlands</w:t>
      </w:r>
      <w:r w:rsidR="00F22B71" w:rsidRPr="000D3D4E">
        <w:t xml:space="preserve"> </w:t>
      </w:r>
      <w:r w:rsidRPr="000D3D4E">
        <w:t xml:space="preserve">(Cape York NRM 2022). </w:t>
      </w:r>
    </w:p>
    <w:p w14:paraId="4FA80E88" w14:textId="7D113798" w:rsidR="00D0263F" w:rsidRPr="000D3D4E" w:rsidRDefault="00985150" w:rsidP="00D0263F">
      <w:pPr>
        <w:rPr>
          <w:lang w:eastAsia="ja-JP"/>
        </w:rPr>
      </w:pPr>
      <w:r w:rsidRPr="000D3D4E">
        <w:rPr>
          <w:lang w:eastAsia="ja-JP"/>
        </w:rPr>
        <w:t xml:space="preserve">Manual photo processing of imagery for invasive grass monitoring is costly and time consuming. Development of algorithms for use in conjunction with image analysis software to automate the weed detection process lowers costs, and this is required for all these grasses. </w:t>
      </w:r>
      <w:r w:rsidR="00007FDB" w:rsidRPr="000D3D4E">
        <w:rPr>
          <w:lang w:eastAsia="ja-JP"/>
        </w:rPr>
        <w:t xml:space="preserve">Parks Australia </w:t>
      </w:r>
      <w:r w:rsidR="0055524D" w:rsidRPr="000D3D4E">
        <w:rPr>
          <w:lang w:eastAsia="ja-JP"/>
        </w:rPr>
        <w:t xml:space="preserve">have </w:t>
      </w:r>
      <w:r w:rsidRPr="000D3D4E">
        <w:rPr>
          <w:lang w:eastAsia="ja-JP"/>
        </w:rPr>
        <w:t>a project underway to develop drone technology to detect and spot spray buffel grass in central Australia. Lessons from t</w:t>
      </w:r>
      <w:r w:rsidR="004A77F2" w:rsidRPr="000D3D4E">
        <w:rPr>
          <w:lang w:eastAsia="ja-JP"/>
        </w:rPr>
        <w:t>h</w:t>
      </w:r>
      <w:r w:rsidRPr="000D3D4E">
        <w:rPr>
          <w:lang w:eastAsia="ja-JP"/>
        </w:rPr>
        <w:t>is project, once completed, could be transferred to the</w:t>
      </w:r>
      <w:r w:rsidR="004A77F2" w:rsidRPr="000D3D4E">
        <w:rPr>
          <w:lang w:eastAsia="ja-JP"/>
        </w:rPr>
        <w:t xml:space="preserve"> </w:t>
      </w:r>
      <w:r w:rsidR="00400C4B">
        <w:rPr>
          <w:lang w:eastAsia="ja-JP"/>
        </w:rPr>
        <w:t>5</w:t>
      </w:r>
      <w:r w:rsidRPr="000D3D4E">
        <w:rPr>
          <w:lang w:eastAsia="ja-JP"/>
        </w:rPr>
        <w:t xml:space="preserve"> species of invasive grass</w:t>
      </w:r>
      <w:r w:rsidR="004A77F2" w:rsidRPr="000D3D4E">
        <w:rPr>
          <w:lang w:eastAsia="ja-JP"/>
        </w:rPr>
        <w:t xml:space="preserve"> covered in this plan</w:t>
      </w:r>
      <w:r w:rsidRPr="000D3D4E">
        <w:rPr>
          <w:lang w:eastAsia="ja-JP"/>
        </w:rPr>
        <w:t xml:space="preserve">. </w:t>
      </w:r>
    </w:p>
    <w:p w14:paraId="693F5954" w14:textId="5C118CA3" w:rsidR="00AF2905" w:rsidRPr="000D3D4E" w:rsidRDefault="00AF2905" w:rsidP="00D83975">
      <w:pPr>
        <w:pStyle w:val="Caption"/>
      </w:pPr>
      <w:bookmarkStart w:id="21" w:name="_Toc191633812"/>
      <w:r w:rsidRPr="000D3D4E">
        <w:lastRenderedPageBreak/>
        <w:t xml:space="preserve">Table </w:t>
      </w:r>
      <w:r>
        <w:fldChar w:fldCharType="begin"/>
      </w:r>
      <w:r>
        <w:instrText>SEQ Table \* ARABIC</w:instrText>
      </w:r>
      <w:r>
        <w:fldChar w:fldCharType="separate"/>
      </w:r>
      <w:r w:rsidR="00F5134A">
        <w:rPr>
          <w:noProof/>
        </w:rPr>
        <w:t>6</w:t>
      </w:r>
      <w:r>
        <w:fldChar w:fldCharType="end"/>
      </w:r>
      <w:r w:rsidRPr="000D3D4E">
        <w:t xml:space="preserve"> </w:t>
      </w:r>
      <w:r w:rsidR="00F77321" w:rsidRPr="000D3D4E">
        <w:t>A</w:t>
      </w:r>
      <w:r w:rsidRPr="000D3D4E">
        <w:t xml:space="preserve">ctions for objectives </w:t>
      </w:r>
      <w:r w:rsidR="008D036B">
        <w:t>5</w:t>
      </w:r>
      <w:r w:rsidR="00F77321" w:rsidRPr="000D3D4E">
        <w:t>,</w:t>
      </w:r>
      <w:r w:rsidRPr="000D3D4E">
        <w:t xml:space="preserve"> </w:t>
      </w:r>
      <w:r w:rsidR="00F77321" w:rsidRPr="000D3D4E">
        <w:t>m</w:t>
      </w:r>
      <w:r w:rsidRPr="000D3D4E">
        <w:t>ap, monitor and report invasive grasses.</w:t>
      </w:r>
      <w:bookmarkEnd w:id="21"/>
    </w:p>
    <w:tbl>
      <w:tblPr>
        <w:tblW w:w="5314" w:type="pct"/>
        <w:tblBorders>
          <w:top w:val="single" w:sz="4" w:space="0" w:color="auto"/>
          <w:bottom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4254"/>
        <w:gridCol w:w="1276"/>
        <w:gridCol w:w="4110"/>
      </w:tblGrid>
      <w:tr w:rsidR="004E6B7C" w:rsidRPr="000D3D4E" w14:paraId="6CD167A1" w14:textId="77777777">
        <w:trPr>
          <w:cantSplit/>
          <w:tblHeader/>
        </w:trPr>
        <w:tc>
          <w:tcPr>
            <w:tcW w:w="2206" w:type="pct"/>
            <w:tcMar>
              <w:left w:w="108" w:type="dxa"/>
              <w:right w:w="108" w:type="dxa"/>
            </w:tcMar>
          </w:tcPr>
          <w:p w14:paraId="6C616F24" w14:textId="77777777" w:rsidR="004E6B7C" w:rsidRPr="000D3D4E" w:rsidRDefault="004E6B7C">
            <w:pPr>
              <w:pStyle w:val="TableHeading"/>
              <w:rPr>
                <w:highlight w:val="yellow"/>
              </w:rPr>
            </w:pPr>
            <w:r w:rsidRPr="000D3D4E">
              <w:t>Action</w:t>
            </w:r>
          </w:p>
        </w:tc>
        <w:tc>
          <w:tcPr>
            <w:tcW w:w="662" w:type="pct"/>
            <w:tcMar>
              <w:left w:w="108" w:type="dxa"/>
              <w:right w:w="108" w:type="dxa"/>
            </w:tcMar>
          </w:tcPr>
          <w:p w14:paraId="70F19F54" w14:textId="77777777" w:rsidR="004E6B7C" w:rsidRPr="000D3D4E" w:rsidRDefault="004E6B7C">
            <w:pPr>
              <w:pStyle w:val="TableHeading"/>
              <w:rPr>
                <w:highlight w:val="yellow"/>
              </w:rPr>
            </w:pPr>
            <w:r w:rsidRPr="000D3D4E">
              <w:t>Priority and timeframe</w:t>
            </w:r>
          </w:p>
        </w:tc>
        <w:tc>
          <w:tcPr>
            <w:tcW w:w="2132" w:type="pct"/>
            <w:tcMar>
              <w:left w:w="108" w:type="dxa"/>
              <w:right w:w="108" w:type="dxa"/>
            </w:tcMar>
          </w:tcPr>
          <w:p w14:paraId="007A3F0C" w14:textId="77777777" w:rsidR="004E6B7C" w:rsidRPr="000D3D4E" w:rsidRDefault="004E6B7C">
            <w:pPr>
              <w:pStyle w:val="TableHeading"/>
              <w:rPr>
                <w:highlight w:val="yellow"/>
              </w:rPr>
            </w:pPr>
            <w:r w:rsidRPr="000D3D4E">
              <w:t>Output and outcome</w:t>
            </w:r>
          </w:p>
        </w:tc>
      </w:tr>
      <w:tr w:rsidR="00D66659" w:rsidRPr="000D3D4E" w14:paraId="485E9C68" w14:textId="77777777">
        <w:trPr>
          <w:cantSplit/>
        </w:trPr>
        <w:tc>
          <w:tcPr>
            <w:tcW w:w="2206" w:type="pct"/>
            <w:tcMar>
              <w:left w:w="108" w:type="dxa"/>
              <w:right w:w="108" w:type="dxa"/>
            </w:tcMar>
          </w:tcPr>
          <w:p w14:paraId="0F8E2BA8" w14:textId="7A68367B" w:rsidR="00D66659" w:rsidRPr="000D3D4E" w:rsidRDefault="008D036B" w:rsidP="00D66659">
            <w:pPr>
              <w:pStyle w:val="TableText"/>
              <w:rPr>
                <w:b/>
                <w:bCs/>
              </w:rPr>
            </w:pPr>
            <w:r>
              <w:rPr>
                <w:b/>
                <w:bCs/>
              </w:rPr>
              <w:t xml:space="preserve">5.1 </w:t>
            </w:r>
            <w:r w:rsidR="00D66659" w:rsidRPr="000D3D4E">
              <w:rPr>
                <w:b/>
                <w:bCs/>
              </w:rPr>
              <w:t>Distribution of invasive grasses</w:t>
            </w:r>
          </w:p>
          <w:p w14:paraId="5C2D7F0E" w14:textId="38525492" w:rsidR="00D66659" w:rsidRPr="000D3D4E" w:rsidRDefault="00D66659" w:rsidP="00D66659">
            <w:pPr>
              <w:pStyle w:val="TableText"/>
            </w:pPr>
            <w:r w:rsidRPr="000D3D4E">
              <w:t xml:space="preserve">Conduct annual surveys to determine the distribution of the </w:t>
            </w:r>
            <w:r w:rsidR="00400C4B">
              <w:t>5</w:t>
            </w:r>
            <w:r w:rsidRPr="000D3D4E">
              <w:t xml:space="preserve"> invasive grass species. This should include monitoring the extremities of infestations, looking for new satellite infestations and monitoring key conservation assets that are currently free of invasive grasses but are at risk of invasion, as identified in </w:t>
            </w:r>
            <w:r w:rsidR="00D974E5">
              <w:t>A</w:t>
            </w:r>
            <w:r w:rsidRPr="000D3D4E">
              <w:t>ction 1.</w:t>
            </w:r>
            <w:r w:rsidR="00F54AC0">
              <w:t>2</w:t>
            </w:r>
            <w:r w:rsidRPr="000D3D4E">
              <w:t>.</w:t>
            </w:r>
          </w:p>
          <w:p w14:paraId="587030AC" w14:textId="77777777" w:rsidR="00D66659" w:rsidRPr="000D3D4E" w:rsidRDefault="00D66659" w:rsidP="00D66659">
            <w:pPr>
              <w:pStyle w:val="TableText"/>
            </w:pPr>
            <w:r w:rsidRPr="000D3D4E">
              <w:t xml:space="preserve">A priority task is to monitor the 16 catchments identified at being of high risk of hymenachne invasion and establishment (Wearne et al. 2013). Habitat suitability modelling could be carried out using regional datasets to identify where within a catchment the high-risk areas are, and therefore reduce the area that requires ongoing monitoring. </w:t>
            </w:r>
          </w:p>
          <w:p w14:paraId="653D3160" w14:textId="63082899" w:rsidR="00D66659" w:rsidRPr="000D3D4E" w:rsidRDefault="00D66659" w:rsidP="00D66659">
            <w:pPr>
              <w:pStyle w:val="TableText"/>
            </w:pPr>
            <w:r w:rsidRPr="000D3D4E">
              <w:t xml:space="preserve">Monitoring also needs to be carried out, or reported, for </w:t>
            </w:r>
            <w:r w:rsidRPr="000D3D4E">
              <w:rPr>
                <w:rFonts w:cstheme="minorHAnsi"/>
              </w:rPr>
              <w:t xml:space="preserve">the </w:t>
            </w:r>
            <w:proofErr w:type="gramStart"/>
            <w:r w:rsidRPr="000D3D4E">
              <w:rPr>
                <w:rFonts w:cstheme="minorHAnsi"/>
              </w:rPr>
              <w:t>current status</w:t>
            </w:r>
            <w:proofErr w:type="gramEnd"/>
            <w:r w:rsidRPr="000D3D4E">
              <w:rPr>
                <w:rFonts w:cstheme="minorHAnsi"/>
              </w:rPr>
              <w:t xml:space="preserve"> of hymenachne invasion in the 24 catchments identified as high risk for spread and establishment (Wearne et al. 2013). </w:t>
            </w:r>
          </w:p>
        </w:tc>
        <w:tc>
          <w:tcPr>
            <w:tcW w:w="662" w:type="pct"/>
            <w:tcMar>
              <w:left w:w="108" w:type="dxa"/>
              <w:right w:w="108" w:type="dxa"/>
            </w:tcMar>
          </w:tcPr>
          <w:p w14:paraId="18564BA9" w14:textId="77777777" w:rsidR="00417049" w:rsidRDefault="00D66659" w:rsidP="00E132FC">
            <w:pPr>
              <w:pStyle w:val="TableText"/>
            </w:pPr>
            <w:r w:rsidRPr="000D3D4E">
              <w:t>High priority</w:t>
            </w:r>
          </w:p>
          <w:p w14:paraId="779C2296" w14:textId="49833450" w:rsidR="00D66659" w:rsidRPr="000D3D4E" w:rsidRDefault="00D66659" w:rsidP="00E132FC">
            <w:pPr>
              <w:pStyle w:val="TableText"/>
              <w:rPr>
                <w:highlight w:val="yellow"/>
              </w:rPr>
            </w:pPr>
            <w:r w:rsidRPr="000D3D4E">
              <w:t>Ongoing</w:t>
            </w:r>
          </w:p>
        </w:tc>
        <w:tc>
          <w:tcPr>
            <w:tcW w:w="2132" w:type="pct"/>
            <w:tcMar>
              <w:left w:w="108" w:type="dxa"/>
              <w:right w:w="108" w:type="dxa"/>
            </w:tcMar>
          </w:tcPr>
          <w:p w14:paraId="6941A99D" w14:textId="497AC1A5" w:rsidR="00D66659" w:rsidRPr="000D3D4E" w:rsidRDefault="00D66659" w:rsidP="00D66659">
            <w:pPr>
              <w:pStyle w:val="TableText"/>
            </w:pPr>
            <w:r w:rsidRPr="000D3D4E">
              <w:t xml:space="preserve">Surveys conducted for all </w:t>
            </w:r>
            <w:r w:rsidR="00400C4B">
              <w:t>5</w:t>
            </w:r>
            <w:r w:rsidRPr="000D3D4E">
              <w:t xml:space="preserve"> invasive grass species. </w:t>
            </w:r>
          </w:p>
          <w:p w14:paraId="1714E6EC" w14:textId="77777777" w:rsidR="00D66659" w:rsidRPr="000D3D4E" w:rsidRDefault="00D66659" w:rsidP="00D66659">
            <w:pPr>
              <w:pStyle w:val="TableText"/>
            </w:pPr>
            <w:r w:rsidRPr="000D3D4E">
              <w:t>Many areas susceptible to invasion in northern Australia are sparsely populated. Incorporat</w:t>
            </w:r>
            <w:r>
              <w:t xml:space="preserve">e </w:t>
            </w:r>
            <w:r w:rsidRPr="000D3D4E">
              <w:t xml:space="preserve">monitoring into maintenance works or other surveys will assist in efficiently surveying in remote areas. </w:t>
            </w:r>
          </w:p>
          <w:p w14:paraId="17EB9B04" w14:textId="5D481167" w:rsidR="00D66659" w:rsidRPr="000D3D4E" w:rsidRDefault="00D66659" w:rsidP="00D66659">
            <w:pPr>
              <w:pStyle w:val="TableText"/>
            </w:pPr>
            <w:r w:rsidRPr="000D3D4E">
              <w:t xml:space="preserve">Outputs can be used to inform management actions in </w:t>
            </w:r>
            <w:r w:rsidR="009E02A1">
              <w:t>O</w:t>
            </w:r>
            <w:r w:rsidRPr="000D3D4E">
              <w:t xml:space="preserve">bjective </w:t>
            </w:r>
            <w:r w:rsidR="001508E9">
              <w:t>2</w:t>
            </w:r>
            <w:r w:rsidRPr="000D3D4E">
              <w:t>, and to develop maps (</w:t>
            </w:r>
            <w:r w:rsidR="00D974E5">
              <w:t>A</w:t>
            </w:r>
            <w:r w:rsidRPr="000D3D4E">
              <w:t xml:space="preserve">ction </w:t>
            </w:r>
            <w:r w:rsidR="00D25137">
              <w:t>5.2</w:t>
            </w:r>
            <w:r w:rsidRPr="000D3D4E">
              <w:t xml:space="preserve">) to communicate where management is required and how the distribution has changed over time. </w:t>
            </w:r>
          </w:p>
          <w:p w14:paraId="3BE7D837" w14:textId="007F2D93" w:rsidR="00D66659" w:rsidRPr="000D3D4E" w:rsidRDefault="00D66659" w:rsidP="00D66659">
            <w:pPr>
              <w:pStyle w:val="TableText"/>
            </w:pPr>
            <w:r w:rsidRPr="000D3D4E">
              <w:rPr>
                <w:rFonts w:cstheme="minorHAnsi"/>
              </w:rPr>
              <w:t>Having an improved understanding of the current distribution, and how the distribution is changing will assist in knowing where to focus on spread prevention.</w:t>
            </w:r>
          </w:p>
        </w:tc>
      </w:tr>
      <w:tr w:rsidR="00D66659" w:rsidRPr="000D3D4E" w14:paraId="376E7118" w14:textId="77777777">
        <w:trPr>
          <w:cantSplit/>
        </w:trPr>
        <w:tc>
          <w:tcPr>
            <w:tcW w:w="2206" w:type="pct"/>
            <w:tcMar>
              <w:left w:w="108" w:type="dxa"/>
              <w:right w:w="108" w:type="dxa"/>
            </w:tcMar>
          </w:tcPr>
          <w:p w14:paraId="46D5E847" w14:textId="40958991" w:rsidR="00D66659" w:rsidRPr="000D3D4E" w:rsidRDefault="008D036B" w:rsidP="00D66659">
            <w:pPr>
              <w:pStyle w:val="TableText"/>
              <w:rPr>
                <w:b/>
                <w:bCs/>
              </w:rPr>
            </w:pPr>
            <w:r>
              <w:rPr>
                <w:b/>
                <w:bCs/>
              </w:rPr>
              <w:t xml:space="preserve">5.2 </w:t>
            </w:r>
            <w:r w:rsidR="00D66659" w:rsidRPr="000D3D4E">
              <w:rPr>
                <w:b/>
                <w:bCs/>
              </w:rPr>
              <w:t xml:space="preserve">National distribution maps </w:t>
            </w:r>
          </w:p>
          <w:p w14:paraId="57B75EEF" w14:textId="6B4F558D" w:rsidR="00D66659" w:rsidRPr="000D3D4E" w:rsidRDefault="00D66659" w:rsidP="00D66659">
            <w:pPr>
              <w:pStyle w:val="TableText"/>
              <w:rPr>
                <w:b/>
                <w:bCs/>
              </w:rPr>
            </w:pPr>
            <w:r w:rsidRPr="000D3D4E">
              <w:t xml:space="preserve">Create updated national maps for hymenachne, para grass, annual mission grass and perennial mission grass. At a minimum this should include area of occupancy. An updated map of gamba grass density and distribution is currently under development. Maps need to be readily available in an online interactive spatial tool, so that the distribution of each threat can be overlayed with the </w:t>
            </w:r>
            <w:r w:rsidRPr="000D3D4E">
              <w:rPr>
                <w:rFonts w:cstheme="minorHAnsi"/>
              </w:rPr>
              <w:t xml:space="preserve">distribution of </w:t>
            </w:r>
            <w:r w:rsidRPr="000D3D4E">
              <w:t>threatened species and threatened ecological communities</w:t>
            </w:r>
            <w:r w:rsidRPr="000D3D4E">
              <w:rPr>
                <w:rFonts w:cstheme="minorHAnsi"/>
              </w:rPr>
              <w:t xml:space="preserve">. </w:t>
            </w:r>
          </w:p>
        </w:tc>
        <w:tc>
          <w:tcPr>
            <w:tcW w:w="662" w:type="pct"/>
            <w:tcMar>
              <w:left w:w="108" w:type="dxa"/>
              <w:right w:w="108" w:type="dxa"/>
            </w:tcMar>
          </w:tcPr>
          <w:p w14:paraId="11262D26" w14:textId="77777777" w:rsidR="00D66659" w:rsidRPr="000D3D4E" w:rsidRDefault="00D66659" w:rsidP="00E132FC">
            <w:pPr>
              <w:pStyle w:val="TableText"/>
            </w:pPr>
            <w:r w:rsidRPr="000D3D4E">
              <w:t>High priority</w:t>
            </w:r>
          </w:p>
          <w:p w14:paraId="30C1E1F9" w14:textId="009EBE23" w:rsidR="00D66659" w:rsidRPr="000D3D4E" w:rsidRDefault="00D66659" w:rsidP="00E132FC">
            <w:pPr>
              <w:pStyle w:val="TableText"/>
            </w:pPr>
            <w:r w:rsidRPr="000D3D4E">
              <w:t>Short term</w:t>
            </w:r>
          </w:p>
        </w:tc>
        <w:tc>
          <w:tcPr>
            <w:tcW w:w="2132" w:type="pct"/>
            <w:tcMar>
              <w:left w:w="108" w:type="dxa"/>
              <w:right w:w="108" w:type="dxa"/>
            </w:tcMar>
          </w:tcPr>
          <w:p w14:paraId="64F0E216" w14:textId="77777777" w:rsidR="00D66659" w:rsidRPr="000D3D4E" w:rsidRDefault="00D66659" w:rsidP="00D66659">
            <w:pPr>
              <w:pStyle w:val="TableText"/>
            </w:pPr>
            <w:r w:rsidRPr="000D3D4E">
              <w:t>Publicly available national distribution maps for each invasive grass species produced and publicly available. This will improve stakeholder access to information on where key biodiversity assets are relative to invasive grasses. This will enable land managers to identify if these threats or abatement actions should be targeted in a specific area.</w:t>
            </w:r>
          </w:p>
          <w:p w14:paraId="1906DD8F" w14:textId="5D91E6DA" w:rsidR="00D66659" w:rsidRPr="000D3D4E" w:rsidRDefault="00D66659" w:rsidP="00D66659">
            <w:pPr>
              <w:pStyle w:val="TableText"/>
            </w:pPr>
            <w:r w:rsidRPr="000D3D4E">
              <w:t xml:space="preserve">Updated maps and spatial data will enable changes to the invasive grass distribution since 2011 to be visualised. Outputs from this action to be used to inform actions in Objectives 1 and </w:t>
            </w:r>
            <w:r w:rsidR="00112917">
              <w:t>2</w:t>
            </w:r>
            <w:r w:rsidRPr="000D3D4E">
              <w:t>.</w:t>
            </w:r>
          </w:p>
        </w:tc>
      </w:tr>
      <w:tr w:rsidR="0077134E" w:rsidRPr="000D3D4E" w14:paraId="0F3203DB" w14:textId="77777777">
        <w:trPr>
          <w:cantSplit/>
        </w:trPr>
        <w:tc>
          <w:tcPr>
            <w:tcW w:w="2206" w:type="pct"/>
            <w:tcMar>
              <w:left w:w="108" w:type="dxa"/>
              <w:right w:w="108" w:type="dxa"/>
            </w:tcMar>
          </w:tcPr>
          <w:p w14:paraId="55E875E3" w14:textId="415210F0" w:rsidR="0077134E" w:rsidRPr="000D3D4E" w:rsidRDefault="0077134E" w:rsidP="0077134E">
            <w:pPr>
              <w:pStyle w:val="TableText"/>
              <w:rPr>
                <w:b/>
                <w:bCs/>
              </w:rPr>
            </w:pPr>
            <w:r>
              <w:rPr>
                <w:b/>
                <w:bCs/>
              </w:rPr>
              <w:t xml:space="preserve">5.3 </w:t>
            </w:r>
            <w:r w:rsidRPr="000D3D4E">
              <w:rPr>
                <w:b/>
                <w:bCs/>
              </w:rPr>
              <w:t xml:space="preserve">Data standardisation </w:t>
            </w:r>
          </w:p>
          <w:p w14:paraId="51FF7A34" w14:textId="77777777" w:rsidR="0077134E" w:rsidRPr="000D3D4E" w:rsidRDefault="0077134E" w:rsidP="0077134E">
            <w:pPr>
              <w:pStyle w:val="TableText"/>
            </w:pPr>
            <w:r w:rsidRPr="000D3D4E">
              <w:t xml:space="preserve">Develop agreed data standards for invasive plant spatial data, and standardise monitoring protocols for invasive grasses. </w:t>
            </w:r>
          </w:p>
          <w:p w14:paraId="5087A487" w14:textId="50FFF694" w:rsidR="0077134E" w:rsidRDefault="0077134E" w:rsidP="0077134E">
            <w:pPr>
              <w:pStyle w:val="TableText"/>
              <w:rPr>
                <w:b/>
                <w:bCs/>
              </w:rPr>
            </w:pPr>
            <w:r w:rsidRPr="000D3D4E">
              <w:t xml:space="preserve">This could include promotion of standardised collection of field data using the Atlas of Living Australia’s </w:t>
            </w:r>
            <w:hyperlink r:id="rId44" w:history="1">
              <w:proofErr w:type="spellStart"/>
              <w:r w:rsidRPr="000D3D4E">
                <w:rPr>
                  <w:rStyle w:val="Hyperlink"/>
                </w:rPr>
                <w:t>BioCollect</w:t>
              </w:r>
              <w:proofErr w:type="spellEnd"/>
            </w:hyperlink>
            <w:r w:rsidRPr="000D3D4E">
              <w:t xml:space="preserve"> or the </w:t>
            </w:r>
            <w:hyperlink r:id="rId45" w:history="1">
              <w:r w:rsidRPr="000D3D4E">
                <w:rPr>
                  <w:rStyle w:val="Hyperlink"/>
                </w:rPr>
                <w:t>Ecological Monitoring System Australia</w:t>
              </w:r>
            </w:hyperlink>
            <w:r w:rsidRPr="000D3D4E">
              <w:t xml:space="preserve"> (EMSA). EMSA is a series of best practice field monitoring protocols, a field app and data exchange system for collection and management of data. The EMSA Monitor app allows data to be easily uploaded to the </w:t>
            </w:r>
            <w:hyperlink r:id="rId46" w:anchor=":~:text=The%20Biodiversity%20Data%20Repository%20will,the%20timeliness%20of%20key%20information" w:history="1">
              <w:r w:rsidRPr="000D3D4E">
                <w:rPr>
                  <w:rStyle w:val="Hyperlink"/>
                </w:rPr>
                <w:t>Biodiversity Data Repository</w:t>
              </w:r>
            </w:hyperlink>
            <w:r w:rsidRPr="000D3D4E">
              <w:t xml:space="preserve">. </w:t>
            </w:r>
          </w:p>
        </w:tc>
        <w:tc>
          <w:tcPr>
            <w:tcW w:w="662" w:type="pct"/>
            <w:tcMar>
              <w:left w:w="108" w:type="dxa"/>
              <w:right w:w="108" w:type="dxa"/>
            </w:tcMar>
          </w:tcPr>
          <w:p w14:paraId="06A375DE" w14:textId="77777777" w:rsidR="0077134E" w:rsidRPr="000D3D4E" w:rsidRDefault="0077134E" w:rsidP="0077134E">
            <w:pPr>
              <w:pStyle w:val="TableText"/>
            </w:pPr>
            <w:r w:rsidRPr="000D3D4E">
              <w:t>Medium priority</w:t>
            </w:r>
          </w:p>
          <w:p w14:paraId="7EBFB2D8" w14:textId="47ED80EB" w:rsidR="0077134E" w:rsidRPr="000D3D4E" w:rsidRDefault="0077134E" w:rsidP="0077134E">
            <w:pPr>
              <w:pStyle w:val="TableText"/>
            </w:pPr>
            <w:r w:rsidRPr="000D3D4E">
              <w:t>Medium term</w:t>
            </w:r>
          </w:p>
        </w:tc>
        <w:tc>
          <w:tcPr>
            <w:tcW w:w="2132" w:type="pct"/>
            <w:tcMar>
              <w:left w:w="108" w:type="dxa"/>
              <w:right w:w="108" w:type="dxa"/>
            </w:tcMar>
          </w:tcPr>
          <w:p w14:paraId="7D7784D8" w14:textId="77777777" w:rsidR="0077134E" w:rsidRPr="000D3D4E" w:rsidRDefault="0077134E" w:rsidP="0077134E">
            <w:pPr>
              <w:pStyle w:val="TableText"/>
            </w:pPr>
            <w:r w:rsidRPr="000D3D4E">
              <w:t xml:space="preserve">Agreed invasive species spatial data attribute standards produced and applied by relevant stakeholders. </w:t>
            </w:r>
          </w:p>
          <w:p w14:paraId="6D304BA0" w14:textId="77777777" w:rsidR="0077134E" w:rsidRPr="000D3D4E" w:rsidRDefault="0077134E" w:rsidP="0077134E">
            <w:pPr>
              <w:pStyle w:val="TableText"/>
            </w:pPr>
            <w:r w:rsidRPr="000D3D4E">
              <w:t xml:space="preserve">This will improve the understanding and measurement of the effectiveness of management actions and strengthen the evidence used to assess project outcomes. It will also facilitate better access to and re-use of survey data for adaptive management, research and policy. </w:t>
            </w:r>
          </w:p>
          <w:p w14:paraId="1B3D0693" w14:textId="70D22E63" w:rsidR="0077134E" w:rsidRPr="000D3D4E" w:rsidRDefault="0077134E" w:rsidP="0077134E">
            <w:pPr>
              <w:pStyle w:val="TableText"/>
            </w:pPr>
            <w:r w:rsidRPr="000D3D4E">
              <w:t>This will make sharing of information between organisations easier, and to make reporting and collation of data at various scales (e.g. regional, state, national) easier and more efficient.</w:t>
            </w:r>
          </w:p>
        </w:tc>
      </w:tr>
      <w:tr w:rsidR="0077134E" w:rsidRPr="000D3D4E" w14:paraId="1C32B0CC" w14:textId="77777777">
        <w:trPr>
          <w:cantSplit/>
        </w:trPr>
        <w:tc>
          <w:tcPr>
            <w:tcW w:w="2206" w:type="pct"/>
            <w:tcMar>
              <w:left w:w="108" w:type="dxa"/>
              <w:right w:w="108" w:type="dxa"/>
            </w:tcMar>
          </w:tcPr>
          <w:p w14:paraId="566DC551" w14:textId="04609591" w:rsidR="0077134E" w:rsidRDefault="0077134E" w:rsidP="0077134E">
            <w:pPr>
              <w:pStyle w:val="TableText"/>
              <w:rPr>
                <w:b/>
                <w:bCs/>
              </w:rPr>
            </w:pPr>
            <w:r>
              <w:rPr>
                <w:b/>
                <w:bCs/>
              </w:rPr>
              <w:t xml:space="preserve">5.4 </w:t>
            </w:r>
            <w:r w:rsidR="00E413F9">
              <w:rPr>
                <w:b/>
                <w:bCs/>
              </w:rPr>
              <w:t>S</w:t>
            </w:r>
            <w:r>
              <w:rPr>
                <w:b/>
                <w:bCs/>
              </w:rPr>
              <w:t xml:space="preserve">haring </w:t>
            </w:r>
            <w:r w:rsidR="00E413F9">
              <w:rPr>
                <w:b/>
                <w:bCs/>
              </w:rPr>
              <w:t xml:space="preserve">of invasive grass spatial data </w:t>
            </w:r>
            <w:r>
              <w:rPr>
                <w:b/>
                <w:bCs/>
              </w:rPr>
              <w:t>within a central data repository</w:t>
            </w:r>
          </w:p>
          <w:p w14:paraId="27888E32" w14:textId="26C9B66C" w:rsidR="00037D62" w:rsidRDefault="00037D62" w:rsidP="00037D62">
            <w:pPr>
              <w:pStyle w:val="TableText"/>
            </w:pPr>
            <w:r w:rsidRPr="00D7618A">
              <w:t xml:space="preserve">Facilitate the sharing </w:t>
            </w:r>
            <w:r>
              <w:t xml:space="preserve">of mapping information </w:t>
            </w:r>
            <w:r w:rsidR="007E25E6">
              <w:t xml:space="preserve">(spatial data and meta data) </w:t>
            </w:r>
            <w:r>
              <w:t xml:space="preserve">between agencies and jurisdictions. </w:t>
            </w:r>
          </w:p>
          <w:p w14:paraId="6D4C1E45" w14:textId="4BA58D7F" w:rsidR="0077134E" w:rsidRDefault="00037D62" w:rsidP="00037D62">
            <w:pPr>
              <w:pStyle w:val="TableText"/>
              <w:rPr>
                <w:b/>
                <w:bCs/>
              </w:rPr>
            </w:pPr>
            <w:r>
              <w:t xml:space="preserve">Create and </w:t>
            </w:r>
            <w:r w:rsidRPr="00D7618A">
              <w:t xml:space="preserve">maintain </w:t>
            </w:r>
            <w:r>
              <w:t>information on invasive grass abundance</w:t>
            </w:r>
            <w:r w:rsidR="006A2157">
              <w:t xml:space="preserve"> and </w:t>
            </w:r>
            <w:r>
              <w:t xml:space="preserve">distribution </w:t>
            </w:r>
            <w:r w:rsidR="006A2157">
              <w:t xml:space="preserve">within </w:t>
            </w:r>
            <w:r w:rsidR="006A2157" w:rsidRPr="00D7618A">
              <w:t>a national database</w:t>
            </w:r>
            <w:r w:rsidR="00A53F2D">
              <w:t>,</w:t>
            </w:r>
            <w:r w:rsidR="006A2157" w:rsidRPr="00D7618A">
              <w:t xml:space="preserve"> </w:t>
            </w:r>
            <w:r>
              <w:t xml:space="preserve">such as the </w:t>
            </w:r>
            <w:hyperlink r:id="rId47" w:anchor=":~:text=The%20Biodiversity%20Data%20Repository%20will,the%20timeliness%20of%20key%20information" w:history="1">
              <w:r w:rsidRPr="000D3D4E">
                <w:rPr>
                  <w:rStyle w:val="Hyperlink"/>
                </w:rPr>
                <w:t>Biodiversity Data Repository</w:t>
              </w:r>
            </w:hyperlink>
            <w:r w:rsidR="00CA58AB">
              <w:rPr>
                <w:rStyle w:val="Hyperlink"/>
              </w:rPr>
              <w:t xml:space="preserve"> </w:t>
            </w:r>
            <w:r w:rsidR="00CA58AB" w:rsidRPr="00D109ED">
              <w:rPr>
                <w:rStyle w:val="Hyperlink"/>
                <w:color w:val="auto"/>
                <w:u w:val="none"/>
              </w:rPr>
              <w:t>(</w:t>
            </w:r>
            <w:r>
              <w:t>BDR)</w:t>
            </w:r>
            <w:r w:rsidR="00A53F2D">
              <w:t xml:space="preserve">, that is accessible to all </w:t>
            </w:r>
            <w:r w:rsidR="00657AAE">
              <w:t>jurisdictions, land management agencies and researchers.</w:t>
            </w:r>
          </w:p>
        </w:tc>
        <w:tc>
          <w:tcPr>
            <w:tcW w:w="662" w:type="pct"/>
            <w:tcMar>
              <w:left w:w="108" w:type="dxa"/>
              <w:right w:w="108" w:type="dxa"/>
            </w:tcMar>
          </w:tcPr>
          <w:p w14:paraId="1D1F0F16" w14:textId="77777777" w:rsidR="0077134E" w:rsidRDefault="00D152AF" w:rsidP="00E132FC">
            <w:pPr>
              <w:pStyle w:val="TableText"/>
            </w:pPr>
            <w:r>
              <w:t>High priority</w:t>
            </w:r>
          </w:p>
          <w:p w14:paraId="1C3237E0" w14:textId="29322671" w:rsidR="00D152AF" w:rsidRPr="000D3D4E" w:rsidRDefault="00D152AF" w:rsidP="0077134E">
            <w:pPr>
              <w:pStyle w:val="TableText"/>
            </w:pPr>
            <w:r>
              <w:t>Ongoing</w:t>
            </w:r>
          </w:p>
        </w:tc>
        <w:tc>
          <w:tcPr>
            <w:tcW w:w="2132" w:type="pct"/>
            <w:tcMar>
              <w:left w:w="108" w:type="dxa"/>
              <w:right w:w="108" w:type="dxa"/>
            </w:tcMar>
          </w:tcPr>
          <w:p w14:paraId="2567F8B8" w14:textId="5E3EC4C1" w:rsidR="00DE71F8" w:rsidRDefault="00DE71F8" w:rsidP="00DE71F8">
            <w:pPr>
              <w:pStyle w:val="TableText"/>
            </w:pPr>
            <w:r w:rsidRPr="00D7618A">
              <w:t xml:space="preserve">Central dataset </w:t>
            </w:r>
            <w:r>
              <w:t>on</w:t>
            </w:r>
            <w:r w:rsidRPr="00D7618A">
              <w:t xml:space="preserve"> distribution and abundance </w:t>
            </w:r>
            <w:r>
              <w:t xml:space="preserve">of invasive grasses </w:t>
            </w:r>
            <w:r w:rsidRPr="00D7618A">
              <w:t xml:space="preserve">accessible to all state and territory governments </w:t>
            </w:r>
            <w:r>
              <w:t>and agencies</w:t>
            </w:r>
            <w:r w:rsidR="00F81FA0">
              <w:t xml:space="preserve"> created.</w:t>
            </w:r>
          </w:p>
          <w:p w14:paraId="3C0B6E53" w14:textId="04C34068" w:rsidR="000561E6" w:rsidRDefault="000561E6" w:rsidP="00DE71F8">
            <w:pPr>
              <w:pStyle w:val="TableText"/>
            </w:pPr>
            <w:r>
              <w:t xml:space="preserve">Improved data management between government agencies </w:t>
            </w:r>
            <w:r w:rsidR="002D6A09">
              <w:t xml:space="preserve">and jurisdictions. </w:t>
            </w:r>
          </w:p>
          <w:p w14:paraId="2BA71295" w14:textId="589C4788" w:rsidR="0077134E" w:rsidRDefault="006A45BA" w:rsidP="0077134E">
            <w:pPr>
              <w:pStyle w:val="TableText"/>
            </w:pPr>
            <w:r>
              <w:t>Increased</w:t>
            </w:r>
            <w:r w:rsidR="00F81FA0">
              <w:t xml:space="preserve"> </w:t>
            </w:r>
            <w:r w:rsidR="00BA703E">
              <w:t>management</w:t>
            </w:r>
            <w:r w:rsidR="00F81FA0">
              <w:t xml:space="preserve"> of invasive grasses</w:t>
            </w:r>
            <w:r w:rsidR="001B504A">
              <w:t xml:space="preserve"> across state borders and </w:t>
            </w:r>
            <w:r w:rsidR="00902928">
              <w:t>land tenures.</w:t>
            </w:r>
          </w:p>
          <w:p w14:paraId="4D965B20" w14:textId="1667DB57" w:rsidR="00576051" w:rsidRPr="000D3D4E" w:rsidRDefault="006A45BA" w:rsidP="00576051">
            <w:pPr>
              <w:pStyle w:val="TableText"/>
            </w:pPr>
            <w:r>
              <w:t>Increased</w:t>
            </w:r>
            <w:r w:rsidR="00F81FA0">
              <w:t xml:space="preserve"> c</w:t>
            </w:r>
            <w:r w:rsidR="00F81FA0" w:rsidRPr="00D7618A">
              <w:t xml:space="preserve">apacity to monitor </w:t>
            </w:r>
            <w:r w:rsidR="00172F0B">
              <w:t>management and</w:t>
            </w:r>
            <w:r w:rsidR="00F81FA0" w:rsidRPr="00D7618A">
              <w:t xml:space="preserve"> identify new incursions</w:t>
            </w:r>
            <w:r w:rsidR="00F81FA0">
              <w:t>.</w:t>
            </w:r>
          </w:p>
        </w:tc>
      </w:tr>
      <w:tr w:rsidR="0077134E" w:rsidRPr="000D3D4E" w14:paraId="24E5E689" w14:textId="77777777">
        <w:trPr>
          <w:cantSplit/>
        </w:trPr>
        <w:tc>
          <w:tcPr>
            <w:tcW w:w="2206" w:type="pct"/>
            <w:tcMar>
              <w:left w:w="108" w:type="dxa"/>
              <w:right w:w="108" w:type="dxa"/>
            </w:tcMar>
          </w:tcPr>
          <w:p w14:paraId="0904260E" w14:textId="7BB8DD18" w:rsidR="0077134E" w:rsidRPr="000D3D4E" w:rsidRDefault="0077134E" w:rsidP="0077134E">
            <w:pPr>
              <w:pStyle w:val="TableText"/>
              <w:rPr>
                <w:b/>
                <w:bCs/>
              </w:rPr>
            </w:pPr>
            <w:r>
              <w:rPr>
                <w:b/>
                <w:bCs/>
              </w:rPr>
              <w:lastRenderedPageBreak/>
              <w:t>5.</w:t>
            </w:r>
            <w:r w:rsidR="00BA703E">
              <w:rPr>
                <w:b/>
                <w:bCs/>
              </w:rPr>
              <w:t>5</w:t>
            </w:r>
            <w:r>
              <w:rPr>
                <w:b/>
                <w:bCs/>
              </w:rPr>
              <w:t xml:space="preserve"> </w:t>
            </w:r>
            <w:r w:rsidRPr="000D3D4E">
              <w:rPr>
                <w:b/>
                <w:bCs/>
              </w:rPr>
              <w:t>Monitoring and report management activities</w:t>
            </w:r>
          </w:p>
          <w:p w14:paraId="7F348CC5" w14:textId="55B90FBF" w:rsidR="0077134E" w:rsidRPr="000D3D4E" w:rsidRDefault="0077134E" w:rsidP="0077134E">
            <w:pPr>
              <w:pStyle w:val="TableText"/>
            </w:pPr>
            <w:r w:rsidRPr="000D3D4E">
              <w:t xml:space="preserve">Encourage the monitoring and reporting of all invasive grass management activities, and the outcomes from management activities. Encourage invasive grass management programs to set targets for both reduction of invasive grass extent and improved trajectory of threatened species and/or improved condition of ecological communities. </w:t>
            </w:r>
          </w:p>
          <w:p w14:paraId="50ED651C" w14:textId="1E096FC8" w:rsidR="0077134E" w:rsidRPr="000D3D4E" w:rsidRDefault="0077134E" w:rsidP="0077134E">
            <w:pPr>
              <w:pStyle w:val="TableText"/>
              <w:rPr>
                <w:b/>
                <w:bCs/>
              </w:rPr>
            </w:pPr>
            <w:r w:rsidRPr="000D3D4E">
              <w:t xml:space="preserve">Reporting on outcomes of management activities needs to include information that demonstrates the impact of the intervention, such as the area of grassy weed cover that has decreased. </w:t>
            </w:r>
          </w:p>
        </w:tc>
        <w:tc>
          <w:tcPr>
            <w:tcW w:w="662" w:type="pct"/>
            <w:tcMar>
              <w:left w:w="108" w:type="dxa"/>
              <w:right w:w="108" w:type="dxa"/>
            </w:tcMar>
          </w:tcPr>
          <w:p w14:paraId="30D0DAD9" w14:textId="77777777" w:rsidR="0077134E" w:rsidRPr="000D3D4E" w:rsidRDefault="0077134E" w:rsidP="0077134E">
            <w:pPr>
              <w:pStyle w:val="TableText"/>
            </w:pPr>
            <w:r w:rsidRPr="000D3D4E">
              <w:t xml:space="preserve">High priority </w:t>
            </w:r>
          </w:p>
          <w:p w14:paraId="3E4CC9D3" w14:textId="5768764C" w:rsidR="0077134E" w:rsidRPr="000D3D4E" w:rsidRDefault="0077134E" w:rsidP="0077134E">
            <w:pPr>
              <w:pStyle w:val="TableText"/>
            </w:pPr>
            <w:r w:rsidRPr="000D3D4E">
              <w:t>Ongoing</w:t>
            </w:r>
          </w:p>
        </w:tc>
        <w:tc>
          <w:tcPr>
            <w:tcW w:w="2132" w:type="pct"/>
            <w:tcMar>
              <w:left w:w="108" w:type="dxa"/>
              <w:right w:w="108" w:type="dxa"/>
            </w:tcMar>
          </w:tcPr>
          <w:p w14:paraId="5D8F15AD" w14:textId="77777777" w:rsidR="0077134E" w:rsidRPr="000D3D4E" w:rsidRDefault="0077134E" w:rsidP="0077134E">
            <w:pPr>
              <w:pStyle w:val="TableText"/>
              <w:rPr>
                <w:rFonts w:cstheme="minorHAnsi"/>
                <w:szCs w:val="18"/>
              </w:rPr>
            </w:pPr>
            <w:r w:rsidRPr="000D3D4E">
              <w:t xml:space="preserve">Increase in the number of invasive grass management activities that are monitored and reported. Increased understanding of which management types are effective for controlling invasive grasses, and which management activities also improve the trajectory of threatened species or the ecological condition of an area. </w:t>
            </w:r>
          </w:p>
          <w:p w14:paraId="553F8668" w14:textId="77777777" w:rsidR="0077134E" w:rsidRPr="000D3D4E" w:rsidRDefault="0077134E" w:rsidP="0077134E">
            <w:pPr>
              <w:pStyle w:val="TableText"/>
              <w:rPr>
                <w:highlight w:val="yellow"/>
              </w:rPr>
            </w:pPr>
            <w:r w:rsidRPr="000D3D4E">
              <w:t>Post control monitoring will allow the early detection of reinvasions and in the implementation of further control measures, with early control actions having a greater likelihood of success.</w:t>
            </w:r>
          </w:p>
          <w:p w14:paraId="22E777A6" w14:textId="01142797" w:rsidR="0077134E" w:rsidRPr="000D3D4E" w:rsidRDefault="0077134E" w:rsidP="0077134E">
            <w:pPr>
              <w:pStyle w:val="TableText"/>
            </w:pPr>
            <w:r w:rsidRPr="000D3D4E">
              <w:t>Analysis of monitoring outputs can be used as part of an adaptive management system to change management interventions for improved outcomes.</w:t>
            </w:r>
          </w:p>
        </w:tc>
      </w:tr>
      <w:tr w:rsidR="0077134E" w:rsidRPr="000D3D4E" w14:paraId="5F58FE9F" w14:textId="77777777">
        <w:trPr>
          <w:cantSplit/>
        </w:trPr>
        <w:tc>
          <w:tcPr>
            <w:tcW w:w="2206" w:type="pct"/>
            <w:tcMar>
              <w:left w:w="108" w:type="dxa"/>
              <w:right w:w="108" w:type="dxa"/>
            </w:tcMar>
          </w:tcPr>
          <w:p w14:paraId="27F26095" w14:textId="2D9380F2" w:rsidR="0077134E" w:rsidRPr="000D3D4E" w:rsidRDefault="0077134E" w:rsidP="0077134E">
            <w:pPr>
              <w:pStyle w:val="TableText"/>
              <w:rPr>
                <w:b/>
                <w:bCs/>
              </w:rPr>
            </w:pPr>
            <w:r>
              <w:rPr>
                <w:b/>
                <w:bCs/>
              </w:rPr>
              <w:t>5.</w:t>
            </w:r>
            <w:r w:rsidR="00BA703E">
              <w:rPr>
                <w:b/>
                <w:bCs/>
              </w:rPr>
              <w:t>6</w:t>
            </w:r>
            <w:r>
              <w:rPr>
                <w:b/>
                <w:bCs/>
              </w:rPr>
              <w:t xml:space="preserve"> </w:t>
            </w:r>
            <w:r w:rsidRPr="000D3D4E">
              <w:rPr>
                <w:b/>
                <w:bCs/>
              </w:rPr>
              <w:t xml:space="preserve">Improved technology to detect and record </w:t>
            </w:r>
          </w:p>
          <w:p w14:paraId="186FFCF6" w14:textId="0584C256" w:rsidR="0077134E" w:rsidRPr="000D3D4E" w:rsidRDefault="0077134E" w:rsidP="0077134E">
            <w:pPr>
              <w:pStyle w:val="TableText"/>
            </w:pPr>
            <w:r w:rsidRPr="000D3D4E">
              <w:t xml:space="preserve">Encourage the development, testing and promotion of new tools and technology to detect invasive grasses and to record and interpret data on weed distributions and management actions. This is particularly needed for determining infestation boundaries, and early detection of new incursions and range expansions of invasive grasses. </w:t>
            </w:r>
          </w:p>
          <w:p w14:paraId="5D0ABFB9" w14:textId="1B483220" w:rsidR="0077134E" w:rsidRPr="000D3D4E" w:rsidRDefault="0077134E" w:rsidP="0077134E">
            <w:pPr>
              <w:pStyle w:val="TableText"/>
            </w:pPr>
            <w:r w:rsidRPr="000D3D4E">
              <w:t xml:space="preserve">This includes refining existing techniques for detection and monitoring of grasses, such as using drones, automated image processing, algorithms to detect specific species and developing simple and affordable remote sensing protocols. </w:t>
            </w:r>
          </w:p>
        </w:tc>
        <w:tc>
          <w:tcPr>
            <w:tcW w:w="662" w:type="pct"/>
            <w:tcMar>
              <w:left w:w="108" w:type="dxa"/>
              <w:right w:w="108" w:type="dxa"/>
            </w:tcMar>
          </w:tcPr>
          <w:p w14:paraId="0B3DAFD7" w14:textId="77777777" w:rsidR="0077134E" w:rsidRPr="000D3D4E" w:rsidRDefault="0077134E" w:rsidP="0077134E">
            <w:pPr>
              <w:pStyle w:val="TableText"/>
            </w:pPr>
            <w:r w:rsidRPr="000D3D4E">
              <w:t>Medium priority</w:t>
            </w:r>
          </w:p>
          <w:p w14:paraId="006A0D21" w14:textId="588F8267" w:rsidR="0077134E" w:rsidRPr="000D3D4E" w:rsidRDefault="0077134E" w:rsidP="0077134E">
            <w:pPr>
              <w:pStyle w:val="TableText"/>
            </w:pPr>
            <w:r w:rsidRPr="000D3D4E">
              <w:t>Long term</w:t>
            </w:r>
          </w:p>
        </w:tc>
        <w:tc>
          <w:tcPr>
            <w:tcW w:w="2132" w:type="pct"/>
            <w:tcMar>
              <w:left w:w="108" w:type="dxa"/>
              <w:right w:w="108" w:type="dxa"/>
            </w:tcMar>
          </w:tcPr>
          <w:p w14:paraId="148A8535" w14:textId="77777777" w:rsidR="0077134E" w:rsidRPr="000D3D4E" w:rsidRDefault="0077134E" w:rsidP="0077134E">
            <w:pPr>
              <w:pStyle w:val="TableText"/>
            </w:pPr>
            <w:r w:rsidRPr="000D3D4E">
              <w:t xml:space="preserve">Improved tools and technology available to easily detect, record and interpret data on weed distribution and management actions. Tools available that can also be confidently used by most land managers, and not just specialists. </w:t>
            </w:r>
          </w:p>
          <w:p w14:paraId="7F865432" w14:textId="2125094A" w:rsidR="0077134E" w:rsidRPr="000D3D4E" w:rsidRDefault="0077134E" w:rsidP="0077134E">
            <w:pPr>
              <w:pStyle w:val="TableText"/>
            </w:pPr>
            <w:r w:rsidRPr="000D3D4E">
              <w:t>Earlier detection of new weed incursions will allow for early control and local eradication.</w:t>
            </w:r>
          </w:p>
        </w:tc>
      </w:tr>
      <w:tr w:rsidR="0077134E" w:rsidRPr="000D3D4E" w14:paraId="79FA5ED3" w14:textId="77777777">
        <w:trPr>
          <w:cantSplit/>
        </w:trPr>
        <w:tc>
          <w:tcPr>
            <w:tcW w:w="2206" w:type="pct"/>
            <w:tcMar>
              <w:left w:w="108" w:type="dxa"/>
              <w:right w:w="108" w:type="dxa"/>
            </w:tcMar>
          </w:tcPr>
          <w:p w14:paraId="77830828" w14:textId="0939ACAC" w:rsidR="0077134E" w:rsidRPr="000D3D4E" w:rsidRDefault="0077134E" w:rsidP="0077134E">
            <w:pPr>
              <w:pStyle w:val="TableText"/>
              <w:rPr>
                <w:rFonts w:cstheme="minorHAnsi"/>
                <w:b/>
                <w:bCs/>
              </w:rPr>
            </w:pPr>
            <w:r>
              <w:rPr>
                <w:rFonts w:cstheme="minorHAnsi"/>
                <w:b/>
                <w:bCs/>
              </w:rPr>
              <w:t>5.</w:t>
            </w:r>
            <w:r w:rsidR="00BA703E">
              <w:rPr>
                <w:rFonts w:cstheme="minorHAnsi"/>
                <w:b/>
                <w:bCs/>
              </w:rPr>
              <w:t>7</w:t>
            </w:r>
            <w:r>
              <w:rPr>
                <w:rFonts w:cstheme="minorHAnsi"/>
                <w:b/>
                <w:bCs/>
              </w:rPr>
              <w:t xml:space="preserve"> </w:t>
            </w:r>
            <w:r w:rsidRPr="000D3D4E">
              <w:rPr>
                <w:rFonts w:cstheme="minorHAnsi"/>
                <w:b/>
                <w:bCs/>
              </w:rPr>
              <w:t xml:space="preserve">Support </w:t>
            </w:r>
            <w:r w:rsidR="00474548">
              <w:rPr>
                <w:rFonts w:cstheme="minorHAnsi"/>
                <w:b/>
                <w:bCs/>
              </w:rPr>
              <w:t>I</w:t>
            </w:r>
            <w:r w:rsidRPr="000D3D4E">
              <w:rPr>
                <w:rFonts w:cstheme="minorHAnsi"/>
                <w:b/>
                <w:bCs/>
              </w:rPr>
              <w:t xml:space="preserve">ndigenous land management groups </w:t>
            </w:r>
          </w:p>
          <w:p w14:paraId="1A142162" w14:textId="206A5377" w:rsidR="0077134E" w:rsidRPr="000D3D4E" w:rsidRDefault="0077134E" w:rsidP="0077134E">
            <w:pPr>
              <w:pStyle w:val="TableText"/>
            </w:pPr>
            <w:r w:rsidRPr="000D3D4E">
              <w:rPr>
                <w:rFonts w:cstheme="minorHAnsi"/>
              </w:rPr>
              <w:t>Provide support and resources for First Nation</w:t>
            </w:r>
            <w:r>
              <w:rPr>
                <w:rFonts w:cstheme="minorHAnsi"/>
              </w:rPr>
              <w:t>s</w:t>
            </w:r>
            <w:r w:rsidRPr="000D3D4E">
              <w:rPr>
                <w:rFonts w:cstheme="minorHAnsi"/>
              </w:rPr>
              <w:t xml:space="preserve"> land management groups to undertake invasive grasses monitoring activities. </w:t>
            </w:r>
            <w:r w:rsidRPr="000D3D4E">
              <w:rPr>
                <w:rFonts w:ascii="Calibri" w:hAnsi="Calibri" w:cs="Calibri"/>
              </w:rPr>
              <w:t xml:space="preserve">Increase the capacity of </w:t>
            </w:r>
            <w:r w:rsidRPr="000D3D4E">
              <w:rPr>
                <w:rFonts w:cs="Calibri"/>
              </w:rPr>
              <w:t>First Nation</w:t>
            </w:r>
            <w:r>
              <w:rPr>
                <w:rFonts w:cs="Calibri"/>
              </w:rPr>
              <w:t>s</w:t>
            </w:r>
            <w:r w:rsidRPr="000D3D4E">
              <w:rPr>
                <w:rFonts w:cstheme="minorHAnsi"/>
              </w:rPr>
              <w:t xml:space="preserve"> people to participate in invasive grass management. </w:t>
            </w:r>
          </w:p>
        </w:tc>
        <w:tc>
          <w:tcPr>
            <w:tcW w:w="662" w:type="pct"/>
            <w:tcMar>
              <w:left w:w="108" w:type="dxa"/>
              <w:right w:w="108" w:type="dxa"/>
            </w:tcMar>
          </w:tcPr>
          <w:p w14:paraId="455F844E" w14:textId="77777777" w:rsidR="0077134E" w:rsidRPr="000D3D4E" w:rsidRDefault="0077134E" w:rsidP="0077134E">
            <w:pPr>
              <w:pStyle w:val="TableText"/>
            </w:pPr>
            <w:r w:rsidRPr="000D3D4E">
              <w:t>Medium priority</w:t>
            </w:r>
          </w:p>
          <w:p w14:paraId="11516148" w14:textId="7C63842A" w:rsidR="0077134E" w:rsidRPr="000D3D4E" w:rsidRDefault="0077134E" w:rsidP="0077134E">
            <w:pPr>
              <w:pStyle w:val="TableText"/>
            </w:pPr>
            <w:r w:rsidRPr="000D3D4E">
              <w:t xml:space="preserve">Ongoing </w:t>
            </w:r>
          </w:p>
        </w:tc>
        <w:tc>
          <w:tcPr>
            <w:tcW w:w="2132" w:type="pct"/>
            <w:tcMar>
              <w:left w:w="108" w:type="dxa"/>
              <w:right w:w="108" w:type="dxa"/>
            </w:tcMar>
          </w:tcPr>
          <w:p w14:paraId="21A7AA72" w14:textId="0FA32E30" w:rsidR="0077134E" w:rsidRPr="000D3D4E" w:rsidRDefault="0077134E" w:rsidP="0077134E">
            <w:pPr>
              <w:pStyle w:val="TableText"/>
            </w:pPr>
            <w:r w:rsidRPr="000D3D4E">
              <w:t>Training and information provided to interested land management groups. Groups have the necessary tools to monitor invasive grasses, and they know how to apply these tools confidently.</w:t>
            </w:r>
          </w:p>
          <w:p w14:paraId="1F45148B" w14:textId="00E7B49F" w:rsidR="0077134E" w:rsidRPr="000D3D4E" w:rsidRDefault="0077134E" w:rsidP="0077134E">
            <w:pPr>
              <w:pStyle w:val="TableText"/>
            </w:pPr>
            <w:r w:rsidRPr="000D3D4E">
              <w:t xml:space="preserve">Increase in invasive grass monitoring, and an increased understanding of which management actions are having the desired outcomes. </w:t>
            </w:r>
          </w:p>
          <w:p w14:paraId="7A0DAEDD" w14:textId="0FCB12FA" w:rsidR="0077134E" w:rsidRPr="000D3D4E" w:rsidRDefault="0077134E" w:rsidP="0077134E">
            <w:pPr>
              <w:pStyle w:val="TableText"/>
            </w:pPr>
            <w:r w:rsidRPr="000D3D4E">
              <w:t>Groups have key information at hand to help inform their yearly workplans. This action could be delivered through the regional invasive grass management networks (Action 6.3).</w:t>
            </w:r>
          </w:p>
        </w:tc>
      </w:tr>
      <w:tr w:rsidR="0077134E" w:rsidRPr="000D3D4E" w14:paraId="7AF3AB09" w14:textId="77777777">
        <w:trPr>
          <w:cantSplit/>
        </w:trPr>
        <w:tc>
          <w:tcPr>
            <w:tcW w:w="2206" w:type="pct"/>
            <w:tcMar>
              <w:left w:w="108" w:type="dxa"/>
              <w:right w:w="108" w:type="dxa"/>
            </w:tcMar>
          </w:tcPr>
          <w:p w14:paraId="510647F9" w14:textId="15B3838E" w:rsidR="0077134E" w:rsidRPr="000D3D4E" w:rsidRDefault="0067560A" w:rsidP="0077134E">
            <w:pPr>
              <w:pStyle w:val="TableText"/>
              <w:rPr>
                <w:b/>
                <w:bCs/>
              </w:rPr>
            </w:pPr>
            <w:r>
              <w:rPr>
                <w:b/>
                <w:bCs/>
              </w:rPr>
              <w:t>5</w:t>
            </w:r>
            <w:r w:rsidR="0077134E">
              <w:rPr>
                <w:b/>
                <w:bCs/>
              </w:rPr>
              <w:t>.</w:t>
            </w:r>
            <w:r w:rsidR="00BA703E">
              <w:rPr>
                <w:b/>
                <w:bCs/>
              </w:rPr>
              <w:t>8</w:t>
            </w:r>
            <w:r w:rsidR="0077134E">
              <w:rPr>
                <w:b/>
                <w:bCs/>
              </w:rPr>
              <w:t xml:space="preserve"> </w:t>
            </w:r>
            <w:r w:rsidR="0077134E" w:rsidRPr="000D3D4E">
              <w:rPr>
                <w:b/>
                <w:bCs/>
              </w:rPr>
              <w:t xml:space="preserve">Citizen science </w:t>
            </w:r>
          </w:p>
          <w:p w14:paraId="713C67BA" w14:textId="747A6912" w:rsidR="0077134E" w:rsidRPr="000D3D4E" w:rsidRDefault="0077134E" w:rsidP="0077134E">
            <w:pPr>
              <w:pStyle w:val="TableText"/>
            </w:pPr>
            <w:r w:rsidRPr="000D3D4E">
              <w:t xml:space="preserve">Encourage the community to carry out routine surveillance and reporting of invasive grasses using online national weed reporting </w:t>
            </w:r>
            <w:r w:rsidRPr="000D3D4E">
              <w:rPr>
                <w:rStyle w:val="TableTextChar"/>
              </w:rPr>
              <w:t>webpages and apps.</w:t>
            </w:r>
          </w:p>
        </w:tc>
        <w:tc>
          <w:tcPr>
            <w:tcW w:w="662" w:type="pct"/>
            <w:tcMar>
              <w:left w:w="108" w:type="dxa"/>
              <w:right w:w="108" w:type="dxa"/>
            </w:tcMar>
          </w:tcPr>
          <w:p w14:paraId="77F49F53" w14:textId="77777777" w:rsidR="0077134E" w:rsidRPr="000D3D4E" w:rsidRDefault="0077134E" w:rsidP="0077134E">
            <w:pPr>
              <w:pStyle w:val="TableText"/>
            </w:pPr>
            <w:r w:rsidRPr="000D3D4E">
              <w:t xml:space="preserve">High priority </w:t>
            </w:r>
          </w:p>
          <w:p w14:paraId="356435A5" w14:textId="7E9138AC" w:rsidR="0077134E" w:rsidRPr="000D3D4E" w:rsidRDefault="0077134E" w:rsidP="0077134E">
            <w:pPr>
              <w:pStyle w:val="TableText"/>
            </w:pPr>
            <w:r w:rsidRPr="000D3D4E">
              <w:t>Ongoing</w:t>
            </w:r>
          </w:p>
        </w:tc>
        <w:tc>
          <w:tcPr>
            <w:tcW w:w="2132" w:type="pct"/>
            <w:tcMar>
              <w:left w:w="108" w:type="dxa"/>
              <w:right w:w="108" w:type="dxa"/>
            </w:tcMar>
          </w:tcPr>
          <w:p w14:paraId="0C9D87DC" w14:textId="02DC799C" w:rsidR="0077134E" w:rsidRPr="000D3D4E" w:rsidRDefault="0077134E" w:rsidP="0077134E">
            <w:pPr>
              <w:pStyle w:val="TableText"/>
            </w:pPr>
            <w:r w:rsidRPr="000D3D4E">
              <w:t xml:space="preserve">Increased reporting of invasive grass sightings. </w:t>
            </w:r>
          </w:p>
          <w:p w14:paraId="606AC425" w14:textId="421EBEE7" w:rsidR="0077134E" w:rsidRPr="000D3D4E" w:rsidRDefault="0077134E" w:rsidP="0077134E">
            <w:pPr>
              <w:pStyle w:val="TableText"/>
            </w:pPr>
            <w:r w:rsidRPr="000D3D4E">
              <w:t>Improve accessibility of publicly available information on invasive grasses to support community coordinated action in surveillance and management activities. New incursions more likely to be quickly detected in populated areas, allowing quicker management intervention.</w:t>
            </w:r>
          </w:p>
        </w:tc>
      </w:tr>
    </w:tbl>
    <w:p w14:paraId="18933473" w14:textId="4E36B960" w:rsidR="00625240" w:rsidRPr="000D3D4E" w:rsidRDefault="00CB611A" w:rsidP="00CB611A">
      <w:pPr>
        <w:spacing w:after="0" w:line="240" w:lineRule="auto"/>
      </w:pPr>
      <w:r w:rsidRPr="000D3D4E">
        <w:br w:type="page"/>
      </w:r>
    </w:p>
    <w:p w14:paraId="427DF436" w14:textId="6D3702D9" w:rsidR="00743A91" w:rsidRPr="000D3D4E" w:rsidRDefault="004A2890" w:rsidP="00196231">
      <w:pPr>
        <w:pStyle w:val="Heading3zerotab"/>
      </w:pPr>
      <w:bookmarkStart w:id="22" w:name="_Genetics"/>
      <w:bookmarkEnd w:id="22"/>
      <w:r w:rsidRPr="000D3D4E">
        <w:lastRenderedPageBreak/>
        <w:t xml:space="preserve">Objective 6: </w:t>
      </w:r>
      <w:r w:rsidR="00190915" w:rsidRPr="000D3D4E">
        <w:t xml:space="preserve">Increase awareness </w:t>
      </w:r>
      <w:r w:rsidR="00334474" w:rsidRPr="000D3D4E">
        <w:t xml:space="preserve">about </w:t>
      </w:r>
      <w:r w:rsidR="002F1DC7" w:rsidRPr="000D3D4E">
        <w:t>invasive gr</w:t>
      </w:r>
      <w:r w:rsidR="006E33BD" w:rsidRPr="000D3D4E">
        <w:t xml:space="preserve">ass impacts and </w:t>
      </w:r>
      <w:r w:rsidR="00784342" w:rsidRPr="000D3D4E">
        <w:t>best practice management</w:t>
      </w:r>
    </w:p>
    <w:p w14:paraId="2315E5C8" w14:textId="03F986B6" w:rsidR="004612CD" w:rsidRPr="000D3D4E" w:rsidRDefault="004A51BF" w:rsidP="004A51BF">
      <w:pPr>
        <w:rPr>
          <w:lang w:eastAsia="ja-JP"/>
        </w:rPr>
      </w:pPr>
      <w:r w:rsidRPr="000D3D4E">
        <w:rPr>
          <w:rFonts w:cstheme="minorHAnsi"/>
        </w:rPr>
        <w:t>Effective management of these</w:t>
      </w:r>
      <w:r w:rsidR="00960879" w:rsidRPr="000D3D4E">
        <w:rPr>
          <w:rFonts w:cstheme="minorHAnsi"/>
        </w:rPr>
        <w:t xml:space="preserve"> </w:t>
      </w:r>
      <w:r w:rsidR="00400C4B">
        <w:rPr>
          <w:rFonts w:cstheme="minorHAnsi"/>
        </w:rPr>
        <w:t>5</w:t>
      </w:r>
      <w:r w:rsidR="00960879" w:rsidRPr="000D3D4E">
        <w:rPr>
          <w:rFonts w:cstheme="minorHAnsi"/>
        </w:rPr>
        <w:t xml:space="preserve"> species of</w:t>
      </w:r>
      <w:r w:rsidRPr="000D3D4E">
        <w:rPr>
          <w:rFonts w:cstheme="minorHAnsi"/>
        </w:rPr>
        <w:t xml:space="preserve"> invasive grass across Australia requires a broad range of stakeholders, including the </w:t>
      </w:r>
      <w:proofErr w:type="gramStart"/>
      <w:r w:rsidRPr="000D3D4E">
        <w:rPr>
          <w:rFonts w:cstheme="minorHAnsi"/>
        </w:rPr>
        <w:t>general public</w:t>
      </w:r>
      <w:proofErr w:type="gramEnd"/>
      <w:r w:rsidRPr="000D3D4E">
        <w:rPr>
          <w:rFonts w:cstheme="minorHAnsi"/>
        </w:rPr>
        <w:t xml:space="preserve">, to be aware of the problem, how their actions may contribute to spread of these grasses and the management options. </w:t>
      </w:r>
      <w:r w:rsidR="00307F8E" w:rsidRPr="000D3D4E">
        <w:rPr>
          <w:lang w:eastAsia="ja-JP"/>
        </w:rPr>
        <w:t xml:space="preserve">There are numerous invasive plant species that land </w:t>
      </w:r>
      <w:r w:rsidR="007554B1" w:rsidRPr="000D3D4E">
        <w:rPr>
          <w:lang w:eastAsia="ja-JP"/>
        </w:rPr>
        <w:t>managers</w:t>
      </w:r>
      <w:r w:rsidR="00307F8E" w:rsidRPr="000D3D4E">
        <w:rPr>
          <w:lang w:eastAsia="ja-JP"/>
        </w:rPr>
        <w:t xml:space="preserve"> need to be aware of, and some land managers </w:t>
      </w:r>
      <w:r w:rsidR="00176B06" w:rsidRPr="000D3D4E">
        <w:rPr>
          <w:lang w:eastAsia="ja-JP"/>
        </w:rPr>
        <w:t xml:space="preserve">engaged </w:t>
      </w:r>
      <w:r w:rsidR="00D254E6">
        <w:rPr>
          <w:lang w:eastAsia="ja-JP"/>
        </w:rPr>
        <w:t>during preparation of this plan</w:t>
      </w:r>
      <w:r w:rsidR="009540CC">
        <w:rPr>
          <w:lang w:eastAsia="ja-JP"/>
        </w:rPr>
        <w:t xml:space="preserve"> </w:t>
      </w:r>
      <w:r w:rsidR="00307F8E" w:rsidRPr="000D3D4E">
        <w:rPr>
          <w:lang w:eastAsia="ja-JP"/>
        </w:rPr>
        <w:t xml:space="preserve">perceived other </w:t>
      </w:r>
      <w:r w:rsidR="0050084B">
        <w:rPr>
          <w:lang w:eastAsia="ja-JP"/>
        </w:rPr>
        <w:t xml:space="preserve">invasive </w:t>
      </w:r>
      <w:r w:rsidR="00307F8E" w:rsidRPr="000D3D4E">
        <w:rPr>
          <w:lang w:eastAsia="ja-JP"/>
        </w:rPr>
        <w:t>species to be of higher priority to manage</w:t>
      </w:r>
      <w:r w:rsidR="003E2986" w:rsidRPr="000D3D4E">
        <w:rPr>
          <w:lang w:eastAsia="ja-JP"/>
        </w:rPr>
        <w:t>,</w:t>
      </w:r>
      <w:r w:rsidR="00307F8E" w:rsidRPr="000D3D4E">
        <w:rPr>
          <w:lang w:eastAsia="ja-JP"/>
        </w:rPr>
        <w:t xml:space="preserve"> than the </w:t>
      </w:r>
      <w:r w:rsidR="003E2986" w:rsidRPr="000D3D4E">
        <w:rPr>
          <w:lang w:eastAsia="ja-JP"/>
        </w:rPr>
        <w:t xml:space="preserve">species </w:t>
      </w:r>
      <w:r w:rsidR="00307F8E" w:rsidRPr="000D3D4E">
        <w:rPr>
          <w:lang w:eastAsia="ja-JP"/>
        </w:rPr>
        <w:t xml:space="preserve">in this plan </w:t>
      </w:r>
      <w:r w:rsidR="003E2986" w:rsidRPr="000D3D4E">
        <w:rPr>
          <w:lang w:eastAsia="ja-JP"/>
        </w:rPr>
        <w:t>(e.g.</w:t>
      </w:r>
      <w:r w:rsidR="00307F8E" w:rsidRPr="000D3D4E">
        <w:rPr>
          <w:lang w:eastAsia="ja-JP"/>
        </w:rPr>
        <w:t xml:space="preserve"> ‘woody weeds’</w:t>
      </w:r>
      <w:r w:rsidR="003E2986" w:rsidRPr="000D3D4E">
        <w:rPr>
          <w:lang w:eastAsia="ja-JP"/>
        </w:rPr>
        <w:t>)</w:t>
      </w:r>
      <w:r w:rsidR="00307F8E" w:rsidRPr="000D3D4E">
        <w:rPr>
          <w:lang w:eastAsia="ja-JP"/>
        </w:rPr>
        <w:t>.</w:t>
      </w:r>
      <w:r w:rsidR="00CA3695" w:rsidRPr="000D3D4E">
        <w:rPr>
          <w:lang w:eastAsia="ja-JP"/>
        </w:rPr>
        <w:t xml:space="preserve"> </w:t>
      </w:r>
      <w:r w:rsidR="00307F8E" w:rsidRPr="000D3D4E">
        <w:rPr>
          <w:lang w:eastAsia="ja-JP"/>
        </w:rPr>
        <w:t>Land management priorities vary enormously across northern Australia, but there is clearly a need for more education and awareness on the impacts of these grasses</w:t>
      </w:r>
      <w:r w:rsidR="004612CD" w:rsidRPr="000D3D4E">
        <w:rPr>
          <w:lang w:eastAsia="ja-JP"/>
        </w:rPr>
        <w:t xml:space="preserve">, with </w:t>
      </w:r>
      <w:r w:rsidR="004612CD" w:rsidRPr="000D3D4E">
        <w:rPr>
          <w:rFonts w:cstheme="minorHAnsi"/>
        </w:rPr>
        <w:t xml:space="preserve">public awareness campaigns, education and citizen science all </w:t>
      </w:r>
      <w:r w:rsidR="00CA3695" w:rsidRPr="000D3D4E">
        <w:rPr>
          <w:rFonts w:cstheme="minorHAnsi"/>
        </w:rPr>
        <w:t>key parts of invasive species management</w:t>
      </w:r>
      <w:r w:rsidR="004612CD" w:rsidRPr="000D3D4E">
        <w:rPr>
          <w:rFonts w:cstheme="minorHAnsi"/>
        </w:rPr>
        <w:t xml:space="preserve"> (IPBES 2023).</w:t>
      </w:r>
    </w:p>
    <w:p w14:paraId="3F7A5B37" w14:textId="16B19670" w:rsidR="006B3E0E" w:rsidRDefault="00CC073A" w:rsidP="00CC073A">
      <w:pPr>
        <w:rPr>
          <w:rFonts w:cstheme="minorHAnsi"/>
          <w:highlight w:val="yellow"/>
        </w:rPr>
      </w:pPr>
      <w:r w:rsidRPr="000D3D4E">
        <w:rPr>
          <w:rFonts w:cstheme="minorHAnsi"/>
        </w:rPr>
        <w:t>The perception of these grasses as invasive species differs across Australia and between stakeholder groups</w:t>
      </w:r>
      <w:r w:rsidR="00A80701">
        <w:rPr>
          <w:rFonts w:cstheme="minorHAnsi"/>
        </w:rPr>
        <w:t xml:space="preserve">, with </w:t>
      </w:r>
      <w:r w:rsidR="00ED6FB6">
        <w:rPr>
          <w:rFonts w:cstheme="minorHAnsi"/>
        </w:rPr>
        <w:t>3</w:t>
      </w:r>
      <w:r w:rsidR="001B35B7">
        <w:rPr>
          <w:rFonts w:cstheme="minorHAnsi"/>
        </w:rPr>
        <w:t xml:space="preserve"> of</w:t>
      </w:r>
      <w:r w:rsidR="00AB2C19">
        <w:rPr>
          <w:rFonts w:cstheme="minorHAnsi"/>
        </w:rPr>
        <w:t xml:space="preserve"> </w:t>
      </w:r>
      <w:r w:rsidR="00AB2C19" w:rsidRPr="00C32648">
        <w:rPr>
          <w:rFonts w:cstheme="minorHAnsi"/>
        </w:rPr>
        <w:t>the</w:t>
      </w:r>
      <w:r w:rsidR="00A80701">
        <w:rPr>
          <w:rFonts w:cstheme="minorHAnsi"/>
        </w:rPr>
        <w:t xml:space="preserve"> species still used </w:t>
      </w:r>
      <w:r w:rsidR="00A87059">
        <w:rPr>
          <w:rFonts w:cstheme="minorHAnsi"/>
        </w:rPr>
        <w:t>commercially, particularly in Queensland</w:t>
      </w:r>
      <w:r w:rsidR="00B60FA6">
        <w:rPr>
          <w:rFonts w:cstheme="minorHAnsi"/>
        </w:rPr>
        <w:t>.</w:t>
      </w:r>
      <w:r w:rsidRPr="000D3D4E">
        <w:rPr>
          <w:rFonts w:cstheme="minorHAnsi"/>
        </w:rPr>
        <w:t xml:space="preserve"> </w:t>
      </w:r>
      <w:r w:rsidRPr="00F4664D">
        <w:rPr>
          <w:rFonts w:cstheme="minorHAnsi"/>
        </w:rPr>
        <w:t>Divergence of perceptions of invasive alien species can prevent effective management (IPBES 2023)</w:t>
      </w:r>
      <w:r w:rsidR="006B3E0E" w:rsidRPr="00EE5587">
        <w:rPr>
          <w:rFonts w:cstheme="minorHAnsi"/>
        </w:rPr>
        <w:t>.</w:t>
      </w:r>
      <w:r w:rsidR="007760E5" w:rsidRPr="001645CB">
        <w:rPr>
          <w:rFonts w:cstheme="minorHAnsi"/>
          <w:highlight w:val="yellow"/>
        </w:rPr>
        <w:t xml:space="preserve"> </w:t>
      </w:r>
    </w:p>
    <w:p w14:paraId="13F7C0B9" w14:textId="69FB939E" w:rsidR="001217EC" w:rsidRPr="000D3D4E" w:rsidRDefault="00EE5587" w:rsidP="00CC073A">
      <w:pPr>
        <w:rPr>
          <w:rFonts w:cstheme="minorHAnsi"/>
        </w:rPr>
      </w:pPr>
      <w:r w:rsidRPr="000D3D4E">
        <w:rPr>
          <w:rFonts w:cstheme="minorHAnsi"/>
        </w:rPr>
        <w:t xml:space="preserve">Gamba grass was generally </w:t>
      </w:r>
      <w:r w:rsidR="00B274DB">
        <w:rPr>
          <w:rFonts w:cstheme="minorHAnsi"/>
        </w:rPr>
        <w:t>seen</w:t>
      </w:r>
      <w:r w:rsidR="00B274DB" w:rsidRPr="000D3D4E">
        <w:rPr>
          <w:rFonts w:cstheme="minorHAnsi"/>
        </w:rPr>
        <w:t xml:space="preserve"> </w:t>
      </w:r>
      <w:r w:rsidRPr="000D3D4E">
        <w:rPr>
          <w:rFonts w:cstheme="minorHAnsi"/>
        </w:rPr>
        <w:t xml:space="preserve">as the most important species of the </w:t>
      </w:r>
      <w:r w:rsidR="00E2731D">
        <w:rPr>
          <w:rFonts w:cstheme="minorHAnsi"/>
        </w:rPr>
        <w:t>5</w:t>
      </w:r>
      <w:r w:rsidRPr="000D3D4E">
        <w:rPr>
          <w:rFonts w:cstheme="minorHAnsi"/>
        </w:rPr>
        <w:t xml:space="preserve"> </w:t>
      </w:r>
      <w:r w:rsidR="00C966AF">
        <w:rPr>
          <w:rFonts w:cstheme="minorHAnsi"/>
        </w:rPr>
        <w:t xml:space="preserve">grasses </w:t>
      </w:r>
      <w:r w:rsidRPr="000D3D4E">
        <w:rPr>
          <w:rFonts w:cstheme="minorHAnsi"/>
        </w:rPr>
        <w:t xml:space="preserve">to manage in the NT. In contrast, in Queensland, gamba grass was viewed </w:t>
      </w:r>
      <w:r w:rsidR="0048482E">
        <w:rPr>
          <w:rFonts w:cstheme="minorHAnsi"/>
        </w:rPr>
        <w:t xml:space="preserve">by some stakeholder groups </w:t>
      </w:r>
      <w:r w:rsidR="00B274DB">
        <w:rPr>
          <w:rFonts w:cstheme="minorHAnsi"/>
        </w:rPr>
        <w:t xml:space="preserve">to be </w:t>
      </w:r>
      <w:r w:rsidRPr="000D3D4E">
        <w:rPr>
          <w:rFonts w:cstheme="minorHAnsi"/>
        </w:rPr>
        <w:t xml:space="preserve">not as problematic </w:t>
      </w:r>
      <w:r w:rsidRPr="000D3D4E">
        <w:rPr>
          <w:lang w:eastAsia="ja-JP"/>
        </w:rPr>
        <w:t xml:space="preserve">as it is in the NT, and therefore there was no need to control it. This is not the case, and there is a </w:t>
      </w:r>
      <w:r w:rsidR="001D48EE">
        <w:rPr>
          <w:lang w:eastAsia="ja-JP"/>
        </w:rPr>
        <w:t xml:space="preserve">significant </w:t>
      </w:r>
      <w:r w:rsidRPr="000D3D4E">
        <w:rPr>
          <w:lang w:eastAsia="ja-JP"/>
        </w:rPr>
        <w:t xml:space="preserve">risk of gamba grass spreading </w:t>
      </w:r>
      <w:r w:rsidR="00C966AF">
        <w:rPr>
          <w:lang w:eastAsia="ja-JP"/>
        </w:rPr>
        <w:t xml:space="preserve">further </w:t>
      </w:r>
      <w:r w:rsidRPr="000D3D4E">
        <w:rPr>
          <w:lang w:eastAsia="ja-JP"/>
        </w:rPr>
        <w:t>in Queensland, with a large area of north Queensland being modelled as of high risk for gamba grass invasion (Pintor et al. 2019</w:t>
      </w:r>
      <w:r w:rsidRPr="005158A7">
        <w:rPr>
          <w:lang w:eastAsia="ja-JP"/>
        </w:rPr>
        <w:t>).</w:t>
      </w:r>
      <w:r w:rsidRPr="005158A7">
        <w:rPr>
          <w:rFonts w:cstheme="minorHAnsi"/>
        </w:rPr>
        <w:t xml:space="preserve"> </w:t>
      </w:r>
      <w:r w:rsidRPr="00EE5587">
        <w:rPr>
          <w:rFonts w:cstheme="minorHAnsi"/>
        </w:rPr>
        <w:t>T</w:t>
      </w:r>
      <w:r w:rsidR="007760E5" w:rsidRPr="00EE5587">
        <w:rPr>
          <w:rFonts w:cstheme="minorHAnsi"/>
        </w:rPr>
        <w:t>he</w:t>
      </w:r>
      <w:r w:rsidR="007760E5" w:rsidRPr="00F4664D">
        <w:rPr>
          <w:rFonts w:cstheme="minorHAnsi"/>
        </w:rPr>
        <w:t xml:space="preserve"> impacts of gamba grass need to be </w:t>
      </w:r>
      <w:r w:rsidR="00852595" w:rsidRPr="00F4664D">
        <w:rPr>
          <w:rFonts w:cstheme="minorHAnsi"/>
        </w:rPr>
        <w:t>appropriately communicated to various groups in northern Queensland</w:t>
      </w:r>
      <w:r w:rsidR="00CC073A" w:rsidRPr="00F4664D">
        <w:rPr>
          <w:rFonts w:cstheme="minorHAnsi"/>
        </w:rPr>
        <w:t>.</w:t>
      </w:r>
    </w:p>
    <w:p w14:paraId="0D2EA37B" w14:textId="02E1E416" w:rsidR="003467E5" w:rsidRPr="000D3D4E" w:rsidRDefault="00CC073A" w:rsidP="003467E5">
      <w:pPr>
        <w:rPr>
          <w:rFonts w:cstheme="minorHAnsi"/>
        </w:rPr>
      </w:pPr>
      <w:r w:rsidRPr="000D3D4E">
        <w:rPr>
          <w:rFonts w:cstheme="minorHAnsi"/>
        </w:rPr>
        <w:t xml:space="preserve">Hymenachne and para grass invade a different part of the landscape to the other </w:t>
      </w:r>
      <w:r w:rsidR="00585556">
        <w:rPr>
          <w:rFonts w:cstheme="minorHAnsi"/>
        </w:rPr>
        <w:t xml:space="preserve">invasive grass </w:t>
      </w:r>
      <w:r w:rsidRPr="000D3D4E">
        <w:rPr>
          <w:rFonts w:cstheme="minorHAnsi"/>
        </w:rPr>
        <w:t>species in this plan</w:t>
      </w:r>
      <w:r w:rsidR="000B19A0" w:rsidRPr="000D3D4E">
        <w:rPr>
          <w:rFonts w:cstheme="minorHAnsi"/>
        </w:rPr>
        <w:t>:</w:t>
      </w:r>
      <w:r w:rsidRPr="000D3D4E">
        <w:rPr>
          <w:rFonts w:cstheme="minorHAnsi"/>
        </w:rPr>
        <w:t xml:space="preserve"> waterways, </w:t>
      </w:r>
      <w:r w:rsidR="0043748A" w:rsidRPr="000D3D4E">
        <w:rPr>
          <w:rFonts w:cstheme="minorHAnsi"/>
        </w:rPr>
        <w:t xml:space="preserve">including </w:t>
      </w:r>
      <w:r w:rsidRPr="000D3D4E">
        <w:rPr>
          <w:rFonts w:cstheme="minorHAnsi"/>
        </w:rPr>
        <w:t xml:space="preserve">wetlands and floodplains. There appears to be a lower awareness of </w:t>
      </w:r>
      <w:r w:rsidR="008A19F1">
        <w:rPr>
          <w:rFonts w:cstheme="minorHAnsi"/>
        </w:rPr>
        <w:t>hymenachne and para grass</w:t>
      </w:r>
      <w:r w:rsidRPr="000D3D4E">
        <w:rPr>
          <w:rFonts w:cstheme="minorHAnsi"/>
        </w:rPr>
        <w:t xml:space="preserve"> than gamba </w:t>
      </w:r>
      <w:r w:rsidR="004A0F0A" w:rsidRPr="00C32648">
        <w:rPr>
          <w:rFonts w:cstheme="minorHAnsi"/>
        </w:rPr>
        <w:t>grass</w:t>
      </w:r>
      <w:r w:rsidR="004A0F0A">
        <w:rPr>
          <w:rFonts w:cstheme="minorHAnsi"/>
        </w:rPr>
        <w:t xml:space="preserve"> </w:t>
      </w:r>
      <w:r w:rsidRPr="000D3D4E">
        <w:rPr>
          <w:rFonts w:cstheme="minorHAnsi"/>
        </w:rPr>
        <w:t xml:space="preserve">or the mission grasses, and </w:t>
      </w:r>
      <w:r w:rsidR="003946F7">
        <w:rPr>
          <w:rFonts w:cstheme="minorHAnsi"/>
        </w:rPr>
        <w:t>many</w:t>
      </w:r>
      <w:r w:rsidRPr="000D3D4E">
        <w:rPr>
          <w:rFonts w:cstheme="minorHAnsi"/>
        </w:rPr>
        <w:t xml:space="preserve"> </w:t>
      </w:r>
      <w:r w:rsidR="0043748A" w:rsidRPr="000D3D4E">
        <w:rPr>
          <w:rFonts w:cstheme="minorHAnsi"/>
        </w:rPr>
        <w:t>I</w:t>
      </w:r>
      <w:r w:rsidRPr="000D3D4E">
        <w:rPr>
          <w:rFonts w:cstheme="minorHAnsi"/>
        </w:rPr>
        <w:t xml:space="preserve">ndigenous ranger groups consulted had not heard of them. Some stakeholders refereed to hymenachne and para grass as a ‘waterways problem’ and thought they were not something they needed to manage. </w:t>
      </w:r>
    </w:p>
    <w:p w14:paraId="11BEE3FA" w14:textId="7763B048" w:rsidR="00CF0C5F" w:rsidRPr="00112917" w:rsidRDefault="00CF0C5F" w:rsidP="00BF6F84">
      <w:pPr>
        <w:rPr>
          <w:rFonts w:cstheme="minorHAnsi"/>
        </w:rPr>
      </w:pPr>
      <w:r w:rsidRPr="000D3D4E">
        <w:rPr>
          <w:rFonts w:cstheme="minorHAnsi"/>
        </w:rPr>
        <w:t xml:space="preserve">The community can play an important role in contributing to the awareness and control of environmental weeds. </w:t>
      </w:r>
      <w:r w:rsidR="001B35B7">
        <w:rPr>
          <w:rFonts w:cstheme="minorHAnsi"/>
        </w:rPr>
        <w:t xml:space="preserve">For example, </w:t>
      </w:r>
      <w:hyperlink r:id="rId48" w:history="1">
        <w:r w:rsidRPr="001B35B7">
          <w:rPr>
            <w:rStyle w:val="Hyperlink"/>
            <w:rFonts w:cstheme="minorHAnsi"/>
            <w:color w:val="auto"/>
          </w:rPr>
          <w:t>Gamba Grass Roots</w:t>
        </w:r>
      </w:hyperlink>
      <w:r w:rsidRPr="001B35B7">
        <w:rPr>
          <w:rFonts w:cstheme="minorHAnsi"/>
        </w:rPr>
        <w:t xml:space="preserve"> </w:t>
      </w:r>
      <w:r w:rsidR="001B35B7" w:rsidRPr="001B35B7">
        <w:rPr>
          <w:rFonts w:cstheme="minorHAnsi"/>
        </w:rPr>
        <w:t>has helped to raise awareness of the threat posed by gamba grass to communities, tourism, landscape and wildlife in the NT</w:t>
      </w:r>
      <w:r w:rsidRPr="000D3D4E">
        <w:rPr>
          <w:rFonts w:cstheme="minorHAnsi"/>
        </w:rPr>
        <w:t xml:space="preserve">. The </w:t>
      </w:r>
      <w:hyperlink r:id="rId49" w:history="1">
        <w:r w:rsidRPr="000D3D4E">
          <w:rPr>
            <w:rStyle w:val="Hyperlink"/>
            <w:rFonts w:cstheme="minorHAnsi"/>
            <w:color w:val="auto"/>
          </w:rPr>
          <w:t>Gamba Army</w:t>
        </w:r>
      </w:hyperlink>
      <w:r w:rsidRPr="000D3D4E">
        <w:rPr>
          <w:rFonts w:cstheme="minorHAnsi"/>
        </w:rPr>
        <w:t>, coordinated by Territory Natural Resource Management</w:t>
      </w:r>
      <w:r w:rsidR="007B5CA1" w:rsidRPr="000D3D4E">
        <w:rPr>
          <w:rFonts w:cstheme="minorHAnsi"/>
        </w:rPr>
        <w:t>,</w:t>
      </w:r>
      <w:r w:rsidRPr="000D3D4E">
        <w:rPr>
          <w:rFonts w:cstheme="minorHAnsi"/>
        </w:rPr>
        <w:t xml:space="preserve"> are involved in gamba grass control, primarily herbicide application, within the Greater Darwin area. These groups, along with the </w:t>
      </w:r>
      <w:r w:rsidR="004D7A9F" w:rsidRPr="000D3D4E">
        <w:rPr>
          <w:rFonts w:cstheme="minorHAnsi"/>
        </w:rPr>
        <w:t>Northern T</w:t>
      </w:r>
      <w:r w:rsidRPr="000D3D4E">
        <w:rPr>
          <w:rFonts w:cstheme="minorHAnsi"/>
        </w:rPr>
        <w:t xml:space="preserve">erritory government are helping to shift the public perception of gamba grass within the NT, from being a beneficial pasture species, to being an invasive weed. </w:t>
      </w:r>
      <w:r w:rsidR="00F97E7A" w:rsidRPr="000D3D4E">
        <w:rPr>
          <w:rFonts w:cstheme="minorHAnsi"/>
        </w:rPr>
        <w:t>Communication strategies based on evidence can help to bring about community action on biological invasions by supporting the co-design of management actions, knowledge exchange and enhanced partnerships among stakeholders (IPBES 2023). C</w:t>
      </w:r>
      <w:r w:rsidR="00A80AD8" w:rsidRPr="000D3D4E">
        <w:rPr>
          <w:rFonts w:cstheme="minorHAnsi"/>
        </w:rPr>
        <w:t>ommunity support</w:t>
      </w:r>
      <w:r w:rsidR="002B52AE" w:rsidRPr="000D3D4E">
        <w:rPr>
          <w:rFonts w:cstheme="minorHAnsi"/>
        </w:rPr>
        <w:t>,</w:t>
      </w:r>
      <w:r w:rsidR="00A80AD8" w:rsidRPr="000D3D4E">
        <w:rPr>
          <w:rFonts w:cstheme="minorHAnsi"/>
        </w:rPr>
        <w:t xml:space="preserve"> </w:t>
      </w:r>
      <w:r w:rsidR="00F97E7A" w:rsidRPr="000D3D4E">
        <w:rPr>
          <w:rFonts w:cstheme="minorHAnsi"/>
        </w:rPr>
        <w:t>as seen for gamba grass in the NT</w:t>
      </w:r>
      <w:r w:rsidR="002B52AE" w:rsidRPr="000D3D4E">
        <w:rPr>
          <w:rFonts w:cstheme="minorHAnsi"/>
        </w:rPr>
        <w:t>,</w:t>
      </w:r>
      <w:r w:rsidR="00D920ED">
        <w:rPr>
          <w:rFonts w:cstheme="minorHAnsi"/>
        </w:rPr>
        <w:t xml:space="preserve"> </w:t>
      </w:r>
      <w:r w:rsidR="00A80AD8" w:rsidRPr="000D3D4E">
        <w:rPr>
          <w:rFonts w:cstheme="minorHAnsi"/>
        </w:rPr>
        <w:t xml:space="preserve">is needed </w:t>
      </w:r>
      <w:r w:rsidR="00907317" w:rsidRPr="000D3D4E">
        <w:rPr>
          <w:rFonts w:cstheme="minorHAnsi"/>
        </w:rPr>
        <w:t xml:space="preserve">across </w:t>
      </w:r>
      <w:proofErr w:type="gramStart"/>
      <w:r w:rsidR="00907317" w:rsidRPr="000D3D4E">
        <w:rPr>
          <w:rFonts w:cstheme="minorHAnsi"/>
        </w:rPr>
        <w:t>all of</w:t>
      </w:r>
      <w:proofErr w:type="gramEnd"/>
      <w:r w:rsidR="00907317" w:rsidRPr="000D3D4E">
        <w:rPr>
          <w:rFonts w:cstheme="minorHAnsi"/>
        </w:rPr>
        <w:t xml:space="preserve"> northern Australia, and for the other invasive grass species as well. </w:t>
      </w:r>
    </w:p>
    <w:p w14:paraId="43809935" w14:textId="4123CA23" w:rsidR="009D0DAC" w:rsidRPr="000D3D4E" w:rsidRDefault="009D0DAC" w:rsidP="009D0DAC">
      <w:pPr>
        <w:spacing w:after="0"/>
      </w:pPr>
      <w:r w:rsidRPr="00714EBE">
        <w:rPr>
          <w:rFonts w:eastAsia="ProximaNova-Regular" w:cstheme="minorHAnsi"/>
        </w:rPr>
        <w:t xml:space="preserve">There is some excellent </w:t>
      </w:r>
      <w:r w:rsidR="00C373E0" w:rsidRPr="00714EBE">
        <w:rPr>
          <w:rFonts w:eastAsia="ProximaNova-Regular" w:cstheme="minorHAnsi"/>
        </w:rPr>
        <w:t xml:space="preserve">existing </w:t>
      </w:r>
      <w:r w:rsidRPr="00714EBE">
        <w:rPr>
          <w:rFonts w:eastAsia="ProximaNova-Regular" w:cstheme="minorHAnsi"/>
        </w:rPr>
        <w:t xml:space="preserve">invasive grass extension material, but stakeholders mentioned it could be hard to find the information they need. All existing, and new invasive </w:t>
      </w:r>
      <w:r w:rsidRPr="000D3D4E">
        <w:rPr>
          <w:rFonts w:eastAsia="ProximaNova-Regular" w:cstheme="minorHAnsi"/>
        </w:rPr>
        <w:t>grass management education material need</w:t>
      </w:r>
      <w:r w:rsidR="00C373E0" w:rsidRPr="000D3D4E">
        <w:rPr>
          <w:rFonts w:eastAsia="ProximaNova-Regular" w:cstheme="minorHAnsi"/>
        </w:rPr>
        <w:t>s</w:t>
      </w:r>
      <w:r w:rsidRPr="000D3D4E">
        <w:rPr>
          <w:rFonts w:eastAsia="ProximaNova-Regular" w:cstheme="minorHAnsi"/>
        </w:rPr>
        <w:t xml:space="preserve"> to be easily accessible to the </w:t>
      </w:r>
      <w:proofErr w:type="gramStart"/>
      <w:r w:rsidRPr="000D3D4E">
        <w:rPr>
          <w:rFonts w:eastAsia="ProximaNova-Regular" w:cstheme="minorHAnsi"/>
        </w:rPr>
        <w:t>general public</w:t>
      </w:r>
      <w:proofErr w:type="gramEnd"/>
      <w:r w:rsidRPr="000D3D4E">
        <w:rPr>
          <w:rFonts w:eastAsia="ProximaNova-Regular" w:cstheme="minorHAnsi"/>
        </w:rPr>
        <w:t xml:space="preserve"> and</w:t>
      </w:r>
      <w:r w:rsidR="00C373E0" w:rsidRPr="000D3D4E">
        <w:rPr>
          <w:rFonts w:eastAsia="ProximaNova-Regular" w:cstheme="minorHAnsi"/>
        </w:rPr>
        <w:t xml:space="preserve"> </w:t>
      </w:r>
      <w:r w:rsidR="001F28E0" w:rsidRPr="000D3D4E">
        <w:rPr>
          <w:rFonts w:eastAsia="ProximaNova-Regular" w:cstheme="minorHAnsi"/>
        </w:rPr>
        <w:t xml:space="preserve">be </w:t>
      </w:r>
      <w:r w:rsidRPr="000D3D4E">
        <w:rPr>
          <w:rFonts w:eastAsia="ProximaNova-Regular" w:cstheme="minorHAnsi"/>
        </w:rPr>
        <w:t xml:space="preserve">available in both hard </w:t>
      </w:r>
      <w:r w:rsidRPr="000D3D4E">
        <w:rPr>
          <w:rFonts w:eastAsia="ProximaNova-Regular" w:cstheme="minorHAnsi"/>
        </w:rPr>
        <w:lastRenderedPageBreak/>
        <w:t xml:space="preserve">copy form at public facilities (e.g. </w:t>
      </w:r>
      <w:r w:rsidRPr="00C32648">
        <w:rPr>
          <w:rFonts w:eastAsia="ProximaNova-Regular" w:cstheme="minorHAnsi"/>
        </w:rPr>
        <w:t>librar</w:t>
      </w:r>
      <w:r w:rsidR="005A1894" w:rsidRPr="00C32648">
        <w:rPr>
          <w:rFonts w:eastAsia="ProximaNova-Regular" w:cstheme="minorHAnsi"/>
        </w:rPr>
        <w:t>i</w:t>
      </w:r>
      <w:r w:rsidRPr="00C32648">
        <w:rPr>
          <w:rFonts w:eastAsia="ProximaNova-Regular" w:cstheme="minorHAnsi"/>
        </w:rPr>
        <w:t>es,</w:t>
      </w:r>
      <w:r w:rsidRPr="000D3D4E">
        <w:rPr>
          <w:rFonts w:eastAsia="ProximaNova-Regular" w:cstheme="minorHAnsi"/>
        </w:rPr>
        <w:t xml:space="preserve"> post office</w:t>
      </w:r>
      <w:r w:rsidR="0093235F">
        <w:rPr>
          <w:rFonts w:eastAsia="ProximaNova-Regular" w:cstheme="minorHAnsi"/>
        </w:rPr>
        <w:t>s</w:t>
      </w:r>
      <w:r w:rsidRPr="000D3D4E">
        <w:rPr>
          <w:rFonts w:eastAsia="ProximaNova-Regular" w:cstheme="minorHAnsi"/>
        </w:rPr>
        <w:t xml:space="preserve">, local government offices) and in digital </w:t>
      </w:r>
      <w:r w:rsidR="001F28E0" w:rsidRPr="000D3D4E">
        <w:rPr>
          <w:rFonts w:eastAsia="ProximaNova-Regular" w:cstheme="minorHAnsi"/>
        </w:rPr>
        <w:t xml:space="preserve">accessible </w:t>
      </w:r>
      <w:r w:rsidRPr="000D3D4E">
        <w:rPr>
          <w:rFonts w:eastAsia="ProximaNova-Regular" w:cstheme="minorHAnsi"/>
        </w:rPr>
        <w:t xml:space="preserve">form. </w:t>
      </w:r>
      <w:r w:rsidR="00696C1B" w:rsidRPr="000D3D4E">
        <w:rPr>
          <w:rFonts w:eastAsia="ProximaNova-Regular" w:cstheme="minorHAnsi"/>
        </w:rPr>
        <w:t xml:space="preserve">Some information </w:t>
      </w:r>
      <w:r w:rsidR="004C47B0" w:rsidRPr="000D3D4E">
        <w:rPr>
          <w:rFonts w:eastAsia="ProximaNova-Regular" w:cstheme="minorHAnsi"/>
        </w:rPr>
        <w:t>has been developed with First Nation</w:t>
      </w:r>
      <w:r w:rsidR="00AD3DC5">
        <w:rPr>
          <w:rFonts w:eastAsia="ProximaNova-Regular" w:cstheme="minorHAnsi"/>
        </w:rPr>
        <w:t>s</w:t>
      </w:r>
      <w:r w:rsidR="004C47B0" w:rsidRPr="000D3D4E">
        <w:rPr>
          <w:rFonts w:eastAsia="ProximaNova-Regular" w:cstheme="minorHAnsi"/>
        </w:rPr>
        <w:t xml:space="preserve"> </w:t>
      </w:r>
      <w:r w:rsidR="002A184D">
        <w:rPr>
          <w:rFonts w:eastAsia="ProximaNova-Regular" w:cstheme="minorHAnsi"/>
        </w:rPr>
        <w:t>P</w:t>
      </w:r>
      <w:r w:rsidR="004C47B0" w:rsidRPr="000D3D4E">
        <w:rPr>
          <w:rFonts w:eastAsia="ProximaNova-Regular" w:cstheme="minorHAnsi"/>
        </w:rPr>
        <w:t xml:space="preserve">eople, and this </w:t>
      </w:r>
      <w:r w:rsidR="00EB18C2" w:rsidRPr="000D3D4E">
        <w:rPr>
          <w:rFonts w:eastAsia="ProximaNova-Regular" w:cstheme="minorHAnsi"/>
        </w:rPr>
        <w:t xml:space="preserve">should continue, as well as key information </w:t>
      </w:r>
      <w:r w:rsidR="0092203B" w:rsidRPr="000D3D4E">
        <w:rPr>
          <w:rFonts w:eastAsia="ProximaNova-Regular" w:cstheme="minorHAnsi"/>
        </w:rPr>
        <w:t xml:space="preserve">being produced in </w:t>
      </w:r>
      <w:r w:rsidR="00C2292B" w:rsidRPr="000D3D4E">
        <w:rPr>
          <w:rFonts w:eastAsia="ProximaNova-Regular" w:cstheme="minorHAnsi"/>
        </w:rPr>
        <w:t xml:space="preserve">language. </w:t>
      </w:r>
      <w:r w:rsidRPr="000D3D4E">
        <w:rPr>
          <w:rFonts w:eastAsia="ProximaNova-Regular" w:cstheme="minorHAnsi"/>
        </w:rPr>
        <w:t xml:space="preserve">Information could be handed out to land managers who engage with incentive programs, such as receiving free herbicide or borrowing spray equipment. </w:t>
      </w:r>
    </w:p>
    <w:p w14:paraId="63439E7B" w14:textId="4EB64413" w:rsidR="005E55DA" w:rsidRPr="000D3D4E" w:rsidRDefault="00C24729" w:rsidP="009C479B">
      <w:pPr>
        <w:spacing w:before="240"/>
      </w:pPr>
      <w:r w:rsidRPr="000D3D4E">
        <w:t xml:space="preserve">There is currently no single </w:t>
      </w:r>
      <w:r w:rsidR="00963899" w:rsidRPr="000D3D4E">
        <w:t xml:space="preserve">publicly available </w:t>
      </w:r>
      <w:r w:rsidRPr="000D3D4E">
        <w:t xml:space="preserve">document or website that contains adequate </w:t>
      </w:r>
      <w:r w:rsidR="009918A0" w:rsidRPr="000D3D4E">
        <w:t xml:space="preserve">up to date </w:t>
      </w:r>
      <w:r w:rsidRPr="000D3D4E">
        <w:t xml:space="preserve">information for someone to manage one or more of these </w:t>
      </w:r>
      <w:r w:rsidR="001773AE" w:rsidRPr="000D3D4E">
        <w:t xml:space="preserve">invasive </w:t>
      </w:r>
      <w:r w:rsidRPr="000D3D4E">
        <w:t xml:space="preserve">grasses in </w:t>
      </w:r>
      <w:r w:rsidR="0085737B" w:rsidRPr="000D3D4E">
        <w:t xml:space="preserve">protected areas or other natural environments for </w:t>
      </w:r>
      <w:r w:rsidR="00AF7EB6" w:rsidRPr="000D3D4E">
        <w:t>improved biodiversity or ecosystem condition</w:t>
      </w:r>
      <w:r w:rsidRPr="000D3D4E">
        <w:t xml:space="preserve">. </w:t>
      </w:r>
      <w:r w:rsidR="005E55DA" w:rsidRPr="000D3D4E">
        <w:t>Most of the existing material takes a single species approach</w:t>
      </w:r>
      <w:r w:rsidR="00C26C1F" w:rsidRPr="000D3D4E">
        <w:t xml:space="preserve">, which is unlikely to effective in the long term if other invasive </w:t>
      </w:r>
      <w:r w:rsidR="002A32DC">
        <w:t xml:space="preserve">plant </w:t>
      </w:r>
      <w:r w:rsidR="00C26C1F" w:rsidRPr="000D3D4E">
        <w:t xml:space="preserve">species are present </w:t>
      </w:r>
      <w:r w:rsidR="008A3613" w:rsidRPr="000D3D4E">
        <w:t xml:space="preserve">in the landscape. </w:t>
      </w:r>
      <w:r w:rsidR="0070113E" w:rsidRPr="000D3D4E">
        <w:t xml:space="preserve">Gamba </w:t>
      </w:r>
      <w:r w:rsidR="0011619C" w:rsidRPr="000D3D4E">
        <w:t xml:space="preserve">grass </w:t>
      </w:r>
      <w:r w:rsidR="0070113E" w:rsidRPr="000D3D4E">
        <w:t>and the mission grasses</w:t>
      </w:r>
      <w:r w:rsidR="00565BF0" w:rsidRPr="000D3D4E">
        <w:t xml:space="preserve"> </w:t>
      </w:r>
      <w:r w:rsidR="00B343C3" w:rsidRPr="000D3D4E">
        <w:t>can</w:t>
      </w:r>
      <w:r w:rsidR="00335134" w:rsidRPr="000D3D4E">
        <w:t xml:space="preserve"> co-occur, and para grass and hymenachne are both present within numerous catchments. </w:t>
      </w:r>
      <w:r w:rsidR="00077EBA" w:rsidRPr="000D3D4E">
        <w:rPr>
          <w:rFonts w:eastAsia="ProximaNova-Regular" w:cstheme="minorHAnsi"/>
        </w:rPr>
        <w:t xml:space="preserve">Aleman grass </w:t>
      </w:r>
      <w:r w:rsidR="007C0146" w:rsidRPr="000D3D4E">
        <w:rPr>
          <w:rFonts w:cstheme="minorHAnsi"/>
        </w:rPr>
        <w:t>has been known to</w:t>
      </w:r>
      <w:r w:rsidR="00077EBA" w:rsidRPr="000D3D4E">
        <w:rPr>
          <w:rFonts w:cstheme="minorHAnsi"/>
        </w:rPr>
        <w:t xml:space="preserve"> invade </w:t>
      </w:r>
      <w:r w:rsidR="00E70179">
        <w:rPr>
          <w:rFonts w:cstheme="minorHAnsi"/>
        </w:rPr>
        <w:t>after</w:t>
      </w:r>
      <w:r w:rsidR="00E70179" w:rsidRPr="000D3D4E">
        <w:rPr>
          <w:rFonts w:cstheme="minorHAnsi"/>
        </w:rPr>
        <w:t xml:space="preserve"> </w:t>
      </w:r>
      <w:r w:rsidR="00077EBA" w:rsidRPr="000D3D4E">
        <w:rPr>
          <w:rFonts w:cstheme="minorHAnsi"/>
        </w:rPr>
        <w:t xml:space="preserve">para grass and hymenachne are </w:t>
      </w:r>
      <w:r w:rsidR="00230F28">
        <w:rPr>
          <w:rFonts w:cstheme="minorHAnsi"/>
        </w:rPr>
        <w:t>controlled</w:t>
      </w:r>
      <w:r w:rsidR="00230F28" w:rsidRPr="000D3D4E">
        <w:rPr>
          <w:rFonts w:cstheme="minorHAnsi"/>
        </w:rPr>
        <w:t xml:space="preserve"> </w:t>
      </w:r>
      <w:r w:rsidR="00077EBA" w:rsidRPr="000D3D4E">
        <w:rPr>
          <w:rFonts w:cstheme="minorHAnsi"/>
        </w:rPr>
        <w:t xml:space="preserve">and </w:t>
      </w:r>
      <w:r w:rsidR="00B43BA5" w:rsidRPr="000D3D4E">
        <w:rPr>
          <w:rFonts w:cstheme="minorHAnsi"/>
        </w:rPr>
        <w:t>thi</w:t>
      </w:r>
      <w:r w:rsidR="00EE2BC8" w:rsidRPr="000D3D4E">
        <w:rPr>
          <w:rFonts w:cstheme="minorHAnsi"/>
        </w:rPr>
        <w:t>s</w:t>
      </w:r>
      <w:r w:rsidR="00B43BA5" w:rsidRPr="000D3D4E">
        <w:rPr>
          <w:rFonts w:cstheme="minorHAnsi"/>
        </w:rPr>
        <w:t xml:space="preserve"> species </w:t>
      </w:r>
      <w:r w:rsidR="00077EBA" w:rsidRPr="000D3D4E">
        <w:rPr>
          <w:rFonts w:cstheme="minorHAnsi"/>
        </w:rPr>
        <w:t>is also a significant threat to the biodiversity of tropical wetlands (</w:t>
      </w:r>
      <w:r w:rsidR="007F406E" w:rsidRPr="000D3D4E">
        <w:rPr>
          <w:rFonts w:cstheme="minorHAnsi"/>
        </w:rPr>
        <w:t>Queensland Parks and Wildlife Service</w:t>
      </w:r>
      <w:r w:rsidR="006A2504" w:rsidRPr="000D3D4E">
        <w:rPr>
          <w:rFonts w:cstheme="minorHAnsi"/>
        </w:rPr>
        <w:t xml:space="preserve"> 2022</w:t>
      </w:r>
      <w:r w:rsidR="00077EBA" w:rsidRPr="000D3D4E">
        <w:rPr>
          <w:rFonts w:cstheme="minorHAnsi"/>
        </w:rPr>
        <w:t xml:space="preserve">, pers. comm. </w:t>
      </w:r>
      <w:r w:rsidR="00C45254" w:rsidRPr="000D3D4E">
        <w:rPr>
          <w:rFonts w:cstheme="minorHAnsi"/>
        </w:rPr>
        <w:t>9 February</w:t>
      </w:r>
      <w:r w:rsidR="00077EBA" w:rsidRPr="000D3D4E">
        <w:rPr>
          <w:rFonts w:cstheme="minorHAnsi"/>
        </w:rPr>
        <w:t>).</w:t>
      </w:r>
      <w:r w:rsidR="00B54BF6" w:rsidRPr="000D3D4E">
        <w:rPr>
          <w:rFonts w:cstheme="minorHAnsi"/>
        </w:rPr>
        <w:t xml:space="preserve"> The production of </w:t>
      </w:r>
      <w:r w:rsidR="004A11DA" w:rsidRPr="000D3D4E">
        <w:rPr>
          <w:rFonts w:cstheme="minorHAnsi"/>
        </w:rPr>
        <w:t>updated best practice management guides that take</w:t>
      </w:r>
      <w:r w:rsidR="00AD54D7">
        <w:rPr>
          <w:rFonts w:cstheme="minorHAnsi"/>
        </w:rPr>
        <w:t>s</w:t>
      </w:r>
      <w:r w:rsidR="004A11DA" w:rsidRPr="000D3D4E">
        <w:rPr>
          <w:rFonts w:cstheme="minorHAnsi"/>
        </w:rPr>
        <w:t xml:space="preserve"> an integrated pest management approach </w:t>
      </w:r>
      <w:r w:rsidR="00B325A9">
        <w:rPr>
          <w:rFonts w:cstheme="minorHAnsi"/>
        </w:rPr>
        <w:t>is required</w:t>
      </w:r>
      <w:r w:rsidR="00CA6497" w:rsidRPr="000D3D4E">
        <w:rPr>
          <w:rFonts w:cstheme="minorHAnsi"/>
        </w:rPr>
        <w:t xml:space="preserve">. </w:t>
      </w:r>
    </w:p>
    <w:p w14:paraId="270D92F1" w14:textId="49DD1304" w:rsidR="00890FAC" w:rsidRPr="000D3D4E" w:rsidRDefault="00890FAC" w:rsidP="00624EAB">
      <w:r w:rsidRPr="415ACA49">
        <w:t xml:space="preserve">Absentee landowners and owners of rural lifestyle properties, who are not dependent on farm income, are sometimes perceived to be less aware of land management obligations and less engaged with NRM agencies and other </w:t>
      </w:r>
      <w:r w:rsidR="0072456B" w:rsidRPr="415ACA49">
        <w:t xml:space="preserve">biosecurity </w:t>
      </w:r>
      <w:r w:rsidRPr="415ACA49">
        <w:t xml:space="preserve">organisations. </w:t>
      </w:r>
      <w:r w:rsidR="00542DA9">
        <w:t xml:space="preserve">Some people consulted </w:t>
      </w:r>
      <w:proofErr w:type="gramStart"/>
      <w:r w:rsidR="00542DA9">
        <w:t xml:space="preserve">were of the </w:t>
      </w:r>
      <w:r w:rsidR="00767E8D">
        <w:t>opinion</w:t>
      </w:r>
      <w:r w:rsidR="00542DA9">
        <w:t xml:space="preserve"> that</w:t>
      </w:r>
      <w:proofErr w:type="gramEnd"/>
      <w:r w:rsidR="00542DA9">
        <w:t xml:space="preserve"> </w:t>
      </w:r>
      <w:r w:rsidRPr="415ACA49">
        <w:t>owners of small blocks of land (5 – 100</w:t>
      </w:r>
      <w:r w:rsidR="009F2C9A">
        <w:t xml:space="preserve"> </w:t>
      </w:r>
      <w:r w:rsidRPr="415ACA49">
        <w:t xml:space="preserve">ha) who are not primary producers are not managing invasive grasses. There has been limited research on the values and priorities of rural lifestyle and absentee property owners in northern Australia. Studies in other parts of Australia show contrasting results, ranging from rural lifestyle owners having low biosecurity awareness and knowledge (Hollier et al. 2008), through to absentee landholders having similar invasive plant management practices to resident landowners (Gill et al. 2023). </w:t>
      </w:r>
    </w:p>
    <w:p w14:paraId="0B893177" w14:textId="788937C9" w:rsidR="00C24729" w:rsidRPr="000D3D4E" w:rsidRDefault="00C24729" w:rsidP="062849E9">
      <w:r w:rsidRPr="062849E9">
        <w:t xml:space="preserve">During stakeholder engagement, it was repeatedly mentioned that there is a need for more </w:t>
      </w:r>
      <w:r w:rsidR="6380C7B7" w:rsidRPr="062849E9">
        <w:t>field</w:t>
      </w:r>
      <w:r w:rsidR="6380C7B7" w:rsidRPr="00993271">
        <w:t>-</w:t>
      </w:r>
      <w:r w:rsidR="6380C7B7" w:rsidRPr="062849E9">
        <w:t>based</w:t>
      </w:r>
      <w:r w:rsidR="00BB2DCF" w:rsidRPr="062849E9">
        <w:t xml:space="preserve"> </w:t>
      </w:r>
      <w:r w:rsidRPr="062849E9">
        <w:t xml:space="preserve">extension officers to assist in the identification of invasive grasses and </w:t>
      </w:r>
      <w:r w:rsidR="00485F26" w:rsidRPr="062849E9">
        <w:t xml:space="preserve">to </w:t>
      </w:r>
      <w:r w:rsidRPr="062849E9">
        <w:t xml:space="preserve">provide impartial advice on their management. </w:t>
      </w:r>
      <w:r w:rsidR="00485F26" w:rsidRPr="062849E9">
        <w:t>In some rural areas</w:t>
      </w:r>
      <w:r w:rsidR="00CF78D6" w:rsidRPr="062849E9">
        <w:t>,</w:t>
      </w:r>
      <w:r w:rsidR="00485F26" w:rsidRPr="062849E9">
        <w:t xml:space="preserve"> private-sector farm advisors </w:t>
      </w:r>
      <w:r w:rsidR="00EA5284" w:rsidRPr="062849E9">
        <w:t>are the only people readily available to offer advice</w:t>
      </w:r>
      <w:r w:rsidR="006F02B5" w:rsidRPr="062849E9">
        <w:t xml:space="preserve"> to private landowners</w:t>
      </w:r>
      <w:r w:rsidR="00EE49EB" w:rsidRPr="062849E9">
        <w:t>, and the</w:t>
      </w:r>
      <w:r w:rsidR="00E504B4" w:rsidRPr="062849E9">
        <w:t xml:space="preserve">re is some concern </w:t>
      </w:r>
      <w:r w:rsidR="00385BC5" w:rsidRPr="062849E9">
        <w:t>around</w:t>
      </w:r>
      <w:r w:rsidR="00E504B4" w:rsidRPr="062849E9">
        <w:t xml:space="preserve"> the</w:t>
      </w:r>
      <w:r w:rsidR="00EE49EB" w:rsidRPr="062849E9">
        <w:t xml:space="preserve"> effectiveness of privatised agricultural extension</w:t>
      </w:r>
      <w:r w:rsidR="00F23CA7" w:rsidRPr="062849E9">
        <w:t xml:space="preserve"> and potential </w:t>
      </w:r>
      <w:r w:rsidR="00385BC5" w:rsidRPr="062849E9">
        <w:t>conflicts</w:t>
      </w:r>
      <w:r w:rsidR="00EE49EB" w:rsidRPr="062849E9">
        <w:t xml:space="preserve"> </w:t>
      </w:r>
      <w:r w:rsidR="00FB0D5E" w:rsidRPr="062849E9">
        <w:t>(Nettle et al. 2018).</w:t>
      </w:r>
    </w:p>
    <w:p w14:paraId="5BC61A08" w14:textId="6B44E808" w:rsidR="00C7454C" w:rsidRPr="000D3D4E" w:rsidRDefault="00D85E5A" w:rsidP="00F81D0B">
      <w:r w:rsidRPr="000D3D4E">
        <w:t xml:space="preserve">Para grass </w:t>
      </w:r>
      <w:r w:rsidR="00301366">
        <w:t xml:space="preserve">is </w:t>
      </w:r>
      <w:r w:rsidRPr="000D3D4E">
        <w:t xml:space="preserve">not </w:t>
      </w:r>
      <w:r w:rsidR="00603F2B">
        <w:t xml:space="preserve">a </w:t>
      </w:r>
      <w:r w:rsidRPr="000D3D4E">
        <w:t xml:space="preserve">declared weed in any jurisdiction </w:t>
      </w:r>
      <w:r w:rsidR="00325D1B" w:rsidRPr="000D3D4E">
        <w:t>in Australia</w:t>
      </w:r>
      <w:r w:rsidR="000C7C65" w:rsidRPr="000D3D4E">
        <w:t>, and</w:t>
      </w:r>
      <w:r w:rsidR="00CF56DE">
        <w:t xml:space="preserve"> annual and </w:t>
      </w:r>
      <w:r w:rsidR="000C7C65" w:rsidRPr="000D3D4E">
        <w:t xml:space="preserve">perennial mission grass </w:t>
      </w:r>
      <w:r w:rsidR="00CF56DE">
        <w:t>are</w:t>
      </w:r>
      <w:r w:rsidR="00753DE8" w:rsidRPr="000D3D4E">
        <w:t xml:space="preserve"> not declared weed</w:t>
      </w:r>
      <w:r w:rsidR="00CF56DE">
        <w:t>s</w:t>
      </w:r>
      <w:r w:rsidR="00753DE8" w:rsidRPr="000D3D4E">
        <w:t xml:space="preserve"> in Queensland. T</w:t>
      </w:r>
      <w:r w:rsidR="00540D98" w:rsidRPr="000D3D4E">
        <w:t>hese species</w:t>
      </w:r>
      <w:r w:rsidR="00753DE8" w:rsidRPr="000D3D4E">
        <w:t xml:space="preserve"> are </w:t>
      </w:r>
      <w:r w:rsidR="00FE577D" w:rsidRPr="000D3D4E">
        <w:t xml:space="preserve">considered </w:t>
      </w:r>
      <w:r w:rsidR="00540D98" w:rsidRPr="000D3D4E">
        <w:t xml:space="preserve">as </w:t>
      </w:r>
      <w:r w:rsidR="00FE577D" w:rsidRPr="000D3D4E">
        <w:t>environmental weeds, or priority weeds in some catchments or local government areas</w:t>
      </w:r>
      <w:r w:rsidR="00CE0D6D" w:rsidRPr="000D3D4E">
        <w:t xml:space="preserve">, but this </w:t>
      </w:r>
      <w:r w:rsidR="000B685F">
        <w:t>status has</w:t>
      </w:r>
      <w:r w:rsidR="005C7F21" w:rsidRPr="005C7F21">
        <w:t xml:space="preserve"> lesser implications for regulation and management </w:t>
      </w:r>
      <w:r w:rsidR="005C7F21">
        <w:t xml:space="preserve">than </w:t>
      </w:r>
      <w:r w:rsidR="001224DB" w:rsidRPr="00C32648">
        <w:t>a declaration</w:t>
      </w:r>
      <w:r w:rsidR="001224DB">
        <w:t xml:space="preserve"> </w:t>
      </w:r>
      <w:r w:rsidR="0031402E" w:rsidRPr="000D3D4E">
        <w:t xml:space="preserve">at a state or territory level. Gamba grass and hymenachne are both </w:t>
      </w:r>
      <w:r w:rsidR="005962E9" w:rsidRPr="000D3D4E">
        <w:t xml:space="preserve">declared as weeds across northern Australia </w:t>
      </w:r>
      <w:r w:rsidR="005962E9" w:rsidRPr="00C32648">
        <w:t>and are</w:t>
      </w:r>
      <w:r w:rsidR="005962E9" w:rsidRPr="000D3D4E">
        <w:t xml:space="preserve"> </w:t>
      </w:r>
      <w:r w:rsidR="005962E9" w:rsidRPr="000D3D4E" w:rsidDel="004306C2">
        <w:t xml:space="preserve">also </w:t>
      </w:r>
      <w:r w:rsidR="00D20249">
        <w:t>rec</w:t>
      </w:r>
      <w:r w:rsidR="00986BF4">
        <w:t xml:space="preserve">ognised as </w:t>
      </w:r>
      <w:r w:rsidR="00DA3696" w:rsidRPr="000D3D4E">
        <w:t>W</w:t>
      </w:r>
      <w:r w:rsidR="0031402E" w:rsidRPr="000D3D4E">
        <w:t xml:space="preserve">eeds of </w:t>
      </w:r>
      <w:r w:rsidR="00DA3696" w:rsidRPr="000D3D4E">
        <w:t>N</w:t>
      </w:r>
      <w:r w:rsidR="0031402E" w:rsidRPr="000D3D4E">
        <w:t xml:space="preserve">ational </w:t>
      </w:r>
      <w:r w:rsidR="00DA3696" w:rsidRPr="000D3D4E">
        <w:t>S</w:t>
      </w:r>
      <w:r w:rsidR="0031402E" w:rsidRPr="000D3D4E">
        <w:t>ignificance</w:t>
      </w:r>
      <w:r w:rsidR="00DA3696" w:rsidRPr="000D3D4E">
        <w:t xml:space="preserve"> (W</w:t>
      </w:r>
      <w:r w:rsidR="00ED14CD" w:rsidRPr="000D3D4E">
        <w:t>o</w:t>
      </w:r>
      <w:r w:rsidR="00DA3696" w:rsidRPr="000D3D4E">
        <w:t>N</w:t>
      </w:r>
      <w:r w:rsidR="00ED14CD" w:rsidRPr="000D3D4E">
        <w:t>s</w:t>
      </w:r>
      <w:r w:rsidR="00DA3696" w:rsidRPr="000D3D4E">
        <w:t>)</w:t>
      </w:r>
      <w:r w:rsidR="0040385D" w:rsidRPr="000D3D4E">
        <w:t xml:space="preserve">. </w:t>
      </w:r>
      <w:r w:rsidR="00DA3696" w:rsidRPr="000D3D4E">
        <w:t>This means they have been identified as a national priority based on their invasiveness, potential for spread and environmental, social and economic impacts.</w:t>
      </w:r>
      <w:r w:rsidR="00AD5133" w:rsidRPr="000D3D4E">
        <w:t xml:space="preserve"> </w:t>
      </w:r>
      <w:r w:rsidR="00C7454C" w:rsidRPr="000D3D4E">
        <w:t>Gamba</w:t>
      </w:r>
      <w:r w:rsidR="00B54007">
        <w:t xml:space="preserve"> </w:t>
      </w:r>
      <w:r w:rsidR="00B54007" w:rsidRPr="00C32648">
        <w:t>grass</w:t>
      </w:r>
      <w:r w:rsidR="00C7454C" w:rsidRPr="000D3D4E">
        <w:t xml:space="preserve"> and hymenachne have </w:t>
      </w:r>
      <w:r w:rsidR="00291819" w:rsidRPr="000D3D4E">
        <w:t xml:space="preserve">also </w:t>
      </w:r>
      <w:r w:rsidR="00C7454C" w:rsidRPr="000D3D4E">
        <w:t xml:space="preserve">been assessed as ‘Plant species that are weeds’ under the </w:t>
      </w:r>
      <w:hyperlink r:id="rId50" w:history="1">
        <w:r w:rsidR="00C7454C" w:rsidRPr="000D3D4E">
          <w:rPr>
            <w:rStyle w:val="Hyperlink"/>
          </w:rPr>
          <w:t>BICON</w:t>
        </w:r>
      </w:hyperlink>
      <w:r w:rsidR="00C7454C" w:rsidRPr="000D3D4E">
        <w:t xml:space="preserve"> Australian Biosecurity Import Conditions</w:t>
      </w:r>
      <w:r w:rsidR="00291819" w:rsidRPr="000D3D4E">
        <w:t>, such that</w:t>
      </w:r>
      <w:r w:rsidR="00C7454C" w:rsidRPr="000D3D4E">
        <w:t xml:space="preserve"> </w:t>
      </w:r>
      <w:r w:rsidR="00941E32" w:rsidRPr="000D3D4E">
        <w:t xml:space="preserve">new forms or </w:t>
      </w:r>
      <w:r w:rsidR="00522689" w:rsidRPr="000D3D4E">
        <w:t>varieties</w:t>
      </w:r>
      <w:r w:rsidR="00941E32" w:rsidRPr="000D3D4E">
        <w:t xml:space="preserve"> </w:t>
      </w:r>
      <w:r w:rsidR="00C7454C" w:rsidRPr="000D3D4E">
        <w:t>cannot be imported into Australia</w:t>
      </w:r>
      <w:r w:rsidR="005500CC" w:rsidRPr="000D3D4E">
        <w:t>. T</w:t>
      </w:r>
      <w:r w:rsidR="00C7454C" w:rsidRPr="000D3D4E">
        <w:t>his is</w:t>
      </w:r>
      <w:r w:rsidR="00E943B7">
        <w:t>,</w:t>
      </w:r>
      <w:r w:rsidR="00C7454C" w:rsidRPr="000D3D4E">
        <w:t xml:space="preserve"> </w:t>
      </w:r>
      <w:r w:rsidR="005500CC" w:rsidRPr="000D3D4E">
        <w:t xml:space="preserve">however, </w:t>
      </w:r>
      <w:r w:rsidR="00C7454C" w:rsidRPr="000D3D4E">
        <w:t xml:space="preserve">not the case for the other </w:t>
      </w:r>
      <w:r w:rsidR="000642CD">
        <w:t xml:space="preserve">invasive </w:t>
      </w:r>
      <w:r w:rsidR="00E95195" w:rsidRPr="000D3D4E">
        <w:t xml:space="preserve">grass </w:t>
      </w:r>
      <w:r w:rsidR="00C7454C" w:rsidRPr="000D3D4E">
        <w:t>species</w:t>
      </w:r>
      <w:r w:rsidR="00941E32" w:rsidRPr="000D3D4E">
        <w:t xml:space="preserve"> in this plan</w:t>
      </w:r>
      <w:r w:rsidR="00C7454C" w:rsidRPr="000D3D4E">
        <w:t>.</w:t>
      </w:r>
      <w:r w:rsidR="00321F9C" w:rsidRPr="000D3D4E">
        <w:t xml:space="preserve"> </w:t>
      </w:r>
      <w:r w:rsidR="000642CD">
        <w:t>Preventing the importation of new varieties of invasive grasses links to action under the first goal of the Australian Weed Strategy (</w:t>
      </w:r>
      <w:r w:rsidR="000642CD" w:rsidRPr="003C171E">
        <w:rPr>
          <w:lang w:eastAsia="ja-JP"/>
        </w:rPr>
        <w:t>commit to and continuously strengthen effective risk-based approaches to pre-border</w:t>
      </w:r>
      <w:r w:rsidR="000642CD">
        <w:rPr>
          <w:lang w:eastAsia="ja-JP"/>
        </w:rPr>
        <w:t xml:space="preserve"> </w:t>
      </w:r>
      <w:r w:rsidR="000642CD" w:rsidRPr="003C171E">
        <w:rPr>
          <w:lang w:eastAsia="ja-JP"/>
        </w:rPr>
        <w:t>and border activities</w:t>
      </w:r>
      <w:r w:rsidR="000642CD">
        <w:rPr>
          <w:lang w:eastAsia="ja-JP"/>
        </w:rPr>
        <w:t xml:space="preserve">). </w:t>
      </w:r>
      <w:r w:rsidR="00522689" w:rsidRPr="000D3D4E">
        <w:t>Declaration</w:t>
      </w:r>
      <w:r w:rsidR="00321F9C" w:rsidRPr="000D3D4E">
        <w:t xml:space="preserve"> as invasive weeds across all </w:t>
      </w:r>
      <w:r w:rsidR="00522689" w:rsidRPr="000D3D4E">
        <w:t>jurisdictions</w:t>
      </w:r>
      <w:r w:rsidR="00321F9C" w:rsidRPr="000D3D4E">
        <w:t xml:space="preserve"> </w:t>
      </w:r>
      <w:r w:rsidR="00321F9C" w:rsidRPr="000D3D4E">
        <w:lastRenderedPageBreak/>
        <w:t>where they occur</w:t>
      </w:r>
      <w:r w:rsidR="0099245A" w:rsidRPr="000D3D4E">
        <w:t xml:space="preserve"> will assist in </w:t>
      </w:r>
      <w:r w:rsidR="002B7B26" w:rsidRPr="000D3D4E">
        <w:t>rais</w:t>
      </w:r>
      <w:r w:rsidR="00613C6A">
        <w:t>ing</w:t>
      </w:r>
      <w:r w:rsidR="002B7B26" w:rsidRPr="000D3D4E">
        <w:t xml:space="preserve"> the profile of these plant species as invasive and </w:t>
      </w:r>
      <w:r w:rsidR="00FD39BA">
        <w:t xml:space="preserve">that they </w:t>
      </w:r>
      <w:r w:rsidR="002B7B26" w:rsidRPr="000D3D4E">
        <w:t>requir</w:t>
      </w:r>
      <w:r w:rsidR="00FD39BA">
        <w:t>e</w:t>
      </w:r>
      <w:r w:rsidR="002B7B26" w:rsidRPr="000D3D4E">
        <w:t xml:space="preserve"> management. </w:t>
      </w:r>
    </w:p>
    <w:p w14:paraId="364AD572" w14:textId="047052E3" w:rsidR="00AF2905" w:rsidRPr="000D3D4E" w:rsidRDefault="00AF2905" w:rsidP="00D83975">
      <w:pPr>
        <w:pStyle w:val="Caption"/>
      </w:pPr>
      <w:bookmarkStart w:id="23" w:name="_Toc191633813"/>
      <w:r w:rsidRPr="000D3D4E">
        <w:t xml:space="preserve">Table </w:t>
      </w:r>
      <w:r>
        <w:fldChar w:fldCharType="begin"/>
      </w:r>
      <w:r>
        <w:instrText>SEQ Table \* ARABIC</w:instrText>
      </w:r>
      <w:r>
        <w:fldChar w:fldCharType="separate"/>
      </w:r>
      <w:r w:rsidR="00F5134A">
        <w:rPr>
          <w:noProof/>
        </w:rPr>
        <w:t>7</w:t>
      </w:r>
      <w:r>
        <w:fldChar w:fldCharType="end"/>
      </w:r>
      <w:r w:rsidRPr="000D3D4E">
        <w:t xml:space="preserve"> Actions for objective </w:t>
      </w:r>
      <w:r w:rsidR="001C35ED">
        <w:t>6</w:t>
      </w:r>
      <w:r w:rsidR="00C07537" w:rsidRPr="000D3D4E">
        <w:t>, increase awareness about invasive grass impacts and best practice management.</w:t>
      </w:r>
      <w:bookmarkEnd w:id="23"/>
    </w:p>
    <w:tbl>
      <w:tblPr>
        <w:tblW w:w="5314" w:type="pct"/>
        <w:tblBorders>
          <w:top w:val="single" w:sz="4" w:space="0" w:color="auto"/>
          <w:bottom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4254"/>
        <w:gridCol w:w="1276"/>
        <w:gridCol w:w="4110"/>
      </w:tblGrid>
      <w:tr w:rsidR="00970181" w:rsidRPr="000D3D4E" w14:paraId="26F04417" w14:textId="77777777" w:rsidTr="062849E9">
        <w:trPr>
          <w:cantSplit/>
          <w:tblHeader/>
        </w:trPr>
        <w:tc>
          <w:tcPr>
            <w:tcW w:w="2206" w:type="pct"/>
            <w:tcMar>
              <w:left w:w="108" w:type="dxa"/>
              <w:right w:w="108" w:type="dxa"/>
            </w:tcMar>
          </w:tcPr>
          <w:p w14:paraId="307A7754" w14:textId="77777777" w:rsidR="00970181" w:rsidRPr="000D3D4E" w:rsidRDefault="00970181">
            <w:pPr>
              <w:pStyle w:val="TableHeading"/>
              <w:rPr>
                <w:highlight w:val="yellow"/>
              </w:rPr>
            </w:pPr>
            <w:r w:rsidRPr="000D3D4E">
              <w:t>Action</w:t>
            </w:r>
          </w:p>
        </w:tc>
        <w:tc>
          <w:tcPr>
            <w:tcW w:w="662" w:type="pct"/>
            <w:tcMar>
              <w:left w:w="108" w:type="dxa"/>
              <w:right w:w="108" w:type="dxa"/>
            </w:tcMar>
          </w:tcPr>
          <w:p w14:paraId="65408EBB" w14:textId="77777777" w:rsidR="00970181" w:rsidRPr="000D3D4E" w:rsidRDefault="00970181">
            <w:pPr>
              <w:pStyle w:val="TableHeading"/>
              <w:rPr>
                <w:highlight w:val="yellow"/>
              </w:rPr>
            </w:pPr>
            <w:r w:rsidRPr="000D3D4E">
              <w:t>Priority and timeframe</w:t>
            </w:r>
          </w:p>
        </w:tc>
        <w:tc>
          <w:tcPr>
            <w:tcW w:w="2132" w:type="pct"/>
            <w:tcMar>
              <w:left w:w="108" w:type="dxa"/>
              <w:right w:w="108" w:type="dxa"/>
            </w:tcMar>
          </w:tcPr>
          <w:p w14:paraId="78B08521" w14:textId="77777777" w:rsidR="00970181" w:rsidRPr="000D3D4E" w:rsidRDefault="00970181">
            <w:pPr>
              <w:pStyle w:val="TableHeading"/>
              <w:rPr>
                <w:highlight w:val="yellow"/>
              </w:rPr>
            </w:pPr>
            <w:r w:rsidRPr="000D3D4E">
              <w:t>Output and outcome</w:t>
            </w:r>
          </w:p>
        </w:tc>
      </w:tr>
      <w:tr w:rsidR="008776B5" w:rsidRPr="000D3D4E" w14:paraId="14D3180B" w14:textId="77777777" w:rsidTr="062849E9">
        <w:trPr>
          <w:cantSplit/>
        </w:trPr>
        <w:tc>
          <w:tcPr>
            <w:tcW w:w="2206" w:type="pct"/>
            <w:tcMar>
              <w:left w:w="108" w:type="dxa"/>
              <w:right w:w="108" w:type="dxa"/>
            </w:tcMar>
          </w:tcPr>
          <w:p w14:paraId="7025EF53" w14:textId="12023C64" w:rsidR="00391714" w:rsidRPr="000D3D4E" w:rsidRDefault="001236D4" w:rsidP="00A64C61">
            <w:pPr>
              <w:pStyle w:val="TableText"/>
              <w:rPr>
                <w:b/>
                <w:bCs/>
              </w:rPr>
            </w:pPr>
            <w:r w:rsidRPr="00A10C8A">
              <w:rPr>
                <w:b/>
                <w:bCs/>
              </w:rPr>
              <w:t>6.</w:t>
            </w:r>
            <w:r>
              <w:rPr>
                <w:b/>
                <w:bCs/>
              </w:rPr>
              <w:t>1</w:t>
            </w:r>
            <w:r w:rsidRPr="000D3D4E">
              <w:t xml:space="preserve"> </w:t>
            </w:r>
            <w:r w:rsidR="00391714" w:rsidRPr="000D3D4E">
              <w:rPr>
                <w:b/>
                <w:bCs/>
              </w:rPr>
              <w:t xml:space="preserve">Weed declaration </w:t>
            </w:r>
          </w:p>
          <w:p w14:paraId="71AE48B8" w14:textId="729D65E4" w:rsidR="008776B5" w:rsidRPr="000D3D4E" w:rsidRDefault="008776B5" w:rsidP="00A64C61">
            <w:pPr>
              <w:pStyle w:val="TableText"/>
            </w:pPr>
            <w:r w:rsidRPr="000D3D4E">
              <w:t xml:space="preserve">Encourage </w:t>
            </w:r>
            <w:r w:rsidR="00CB2D97">
              <w:t xml:space="preserve">national </w:t>
            </w:r>
            <w:r w:rsidR="00255CB1">
              <w:t xml:space="preserve">recognition of the </w:t>
            </w:r>
            <w:r w:rsidR="00CB2D97">
              <w:t>weed</w:t>
            </w:r>
            <w:r w:rsidR="00955D69">
              <w:t xml:space="preserve"> </w:t>
            </w:r>
            <w:r w:rsidR="00255CB1">
              <w:t>status</w:t>
            </w:r>
            <w:r w:rsidR="00CB2D97">
              <w:t xml:space="preserve"> </w:t>
            </w:r>
            <w:r w:rsidR="00EE16F0">
              <w:t xml:space="preserve">of </w:t>
            </w:r>
            <w:r w:rsidRPr="000D3D4E">
              <w:t xml:space="preserve">all </w:t>
            </w:r>
            <w:r w:rsidR="00E2731D">
              <w:t>5</w:t>
            </w:r>
            <w:r w:rsidR="003F4E91" w:rsidRPr="000D3D4E">
              <w:t xml:space="preserve"> species of invasive grass in this plan</w:t>
            </w:r>
            <w:r w:rsidRPr="000D3D4E">
              <w:t xml:space="preserve"> </w:t>
            </w:r>
            <w:r w:rsidR="001B22CA">
              <w:t>through</w:t>
            </w:r>
            <w:r w:rsidRPr="000D3D4E">
              <w:t xml:space="preserve"> equivalent </w:t>
            </w:r>
            <w:r w:rsidR="00C0028D">
              <w:t>weed</w:t>
            </w:r>
            <w:r w:rsidRPr="000D3D4E">
              <w:t xml:space="preserve"> </w:t>
            </w:r>
            <w:r w:rsidR="004B6093">
              <w:t>declaration</w:t>
            </w:r>
            <w:r w:rsidR="004B6093" w:rsidRPr="000D3D4E">
              <w:t xml:space="preserve"> </w:t>
            </w:r>
            <w:r w:rsidR="00255CB1">
              <w:t>in</w:t>
            </w:r>
            <w:r w:rsidR="00255CB1" w:rsidRPr="000D3D4E">
              <w:t xml:space="preserve"> </w:t>
            </w:r>
            <w:r w:rsidRPr="000D3D4E">
              <w:t xml:space="preserve">all the states and territories where they </w:t>
            </w:r>
            <w:r w:rsidR="001B5FCE" w:rsidRPr="000D3D4E">
              <w:t>occur</w:t>
            </w:r>
            <w:r w:rsidR="0044518A" w:rsidRPr="000D3D4E">
              <w:t xml:space="preserve">. </w:t>
            </w:r>
          </w:p>
          <w:p w14:paraId="1221E1BD" w14:textId="4AEB948D" w:rsidR="004171F4" w:rsidRPr="000D3D4E" w:rsidRDefault="004171F4" w:rsidP="00A64C61">
            <w:pPr>
              <w:pStyle w:val="TableText"/>
            </w:pPr>
            <w:r w:rsidRPr="000D3D4E">
              <w:t xml:space="preserve">Gamba </w:t>
            </w:r>
            <w:r w:rsidR="00BB5824" w:rsidRPr="00C32648">
              <w:t>grass</w:t>
            </w:r>
            <w:r w:rsidR="00BB5824">
              <w:t xml:space="preserve"> </w:t>
            </w:r>
            <w:r w:rsidRPr="000D3D4E">
              <w:t xml:space="preserve">and hymenachne </w:t>
            </w:r>
            <w:r w:rsidR="002873FC" w:rsidRPr="000D3D4E">
              <w:t xml:space="preserve">are </w:t>
            </w:r>
            <w:r w:rsidRPr="000D3D4E">
              <w:t xml:space="preserve">declared </w:t>
            </w:r>
            <w:r w:rsidR="002873FC" w:rsidRPr="000D3D4E">
              <w:t xml:space="preserve">weeds throughout most of Australia, </w:t>
            </w:r>
            <w:r w:rsidR="00304B60" w:rsidRPr="000D3D4E">
              <w:t xml:space="preserve">but </w:t>
            </w:r>
            <w:r w:rsidR="00533519" w:rsidRPr="000D3D4E">
              <w:t xml:space="preserve">their classification varies with jurisdiction. </w:t>
            </w:r>
            <w:r w:rsidR="00AD0454" w:rsidRPr="000D3D4E">
              <w:t>Whereas para grass and annual mission grass are</w:t>
            </w:r>
            <w:r w:rsidR="0073447A" w:rsidRPr="000D3D4E">
              <w:t xml:space="preserve"> not</w:t>
            </w:r>
            <w:r w:rsidR="002201CD" w:rsidRPr="000D3D4E">
              <w:t xml:space="preserve"> declared </w:t>
            </w:r>
            <w:r w:rsidR="0073447A" w:rsidRPr="000D3D4E">
              <w:t xml:space="preserve">as </w:t>
            </w:r>
            <w:r w:rsidR="002201CD" w:rsidRPr="000D3D4E">
              <w:t>weeds in any jurisdiction.</w:t>
            </w:r>
          </w:p>
        </w:tc>
        <w:tc>
          <w:tcPr>
            <w:tcW w:w="662" w:type="pct"/>
            <w:tcMar>
              <w:left w:w="108" w:type="dxa"/>
              <w:right w:w="108" w:type="dxa"/>
            </w:tcMar>
          </w:tcPr>
          <w:p w14:paraId="225A39D3" w14:textId="77777777" w:rsidR="008776B5" w:rsidRPr="000D3D4E" w:rsidRDefault="0044518A">
            <w:pPr>
              <w:pStyle w:val="TableText"/>
            </w:pPr>
            <w:r w:rsidRPr="000D3D4E">
              <w:t>High priority</w:t>
            </w:r>
          </w:p>
          <w:p w14:paraId="38DDBF3E" w14:textId="25E6B3DD" w:rsidR="000A2A88" w:rsidRPr="000D3D4E" w:rsidRDefault="000A2A88">
            <w:pPr>
              <w:pStyle w:val="TableText"/>
            </w:pPr>
            <w:r w:rsidRPr="000D3D4E">
              <w:t xml:space="preserve">Medium term </w:t>
            </w:r>
          </w:p>
        </w:tc>
        <w:tc>
          <w:tcPr>
            <w:tcW w:w="2132" w:type="pct"/>
            <w:tcMar>
              <w:left w:w="108" w:type="dxa"/>
              <w:right w:w="108" w:type="dxa"/>
            </w:tcMar>
          </w:tcPr>
          <w:p w14:paraId="78C26508" w14:textId="778746E9" w:rsidR="00CD557C" w:rsidRPr="000D3D4E" w:rsidRDefault="0000784E" w:rsidP="00FF17C4">
            <w:pPr>
              <w:pStyle w:val="TableText"/>
            </w:pPr>
            <w:r w:rsidRPr="000D3D4E">
              <w:t xml:space="preserve">Collaboration between </w:t>
            </w:r>
            <w:r w:rsidR="00003982" w:rsidRPr="000D3D4E">
              <w:t>the Australian Government</w:t>
            </w:r>
            <w:r w:rsidR="00145FB6">
              <w:t xml:space="preserve"> </w:t>
            </w:r>
            <w:r w:rsidR="00145FB6" w:rsidRPr="00C32648">
              <w:t>and</w:t>
            </w:r>
            <w:r w:rsidR="00003982" w:rsidRPr="00C32648">
              <w:t xml:space="preserve"> </w:t>
            </w:r>
            <w:r w:rsidRPr="00C32648">
              <w:t>state</w:t>
            </w:r>
            <w:r w:rsidRPr="000D3D4E">
              <w:t xml:space="preserve"> and territor</w:t>
            </w:r>
            <w:r w:rsidR="00003982" w:rsidRPr="000D3D4E">
              <w:t>y governments</w:t>
            </w:r>
            <w:r w:rsidRPr="000D3D4E">
              <w:t xml:space="preserve"> to </w:t>
            </w:r>
            <w:r w:rsidR="007777AE" w:rsidRPr="000D3D4E">
              <w:t xml:space="preserve">consistently identify </w:t>
            </w:r>
            <w:r w:rsidRPr="000D3D4E">
              <w:t>a</w:t>
            </w:r>
            <w:r w:rsidR="004B43C7" w:rsidRPr="000D3D4E">
              <w:t xml:space="preserve">ll </w:t>
            </w:r>
            <w:r w:rsidR="00E2731D">
              <w:t>5</w:t>
            </w:r>
            <w:r w:rsidR="004B43C7" w:rsidRPr="000D3D4E">
              <w:t xml:space="preserve"> </w:t>
            </w:r>
            <w:r w:rsidR="00003982" w:rsidRPr="000D3D4E">
              <w:t xml:space="preserve">grass </w:t>
            </w:r>
            <w:r w:rsidR="004B43C7" w:rsidRPr="000D3D4E">
              <w:t xml:space="preserve">species as highly invasive weeds under </w:t>
            </w:r>
            <w:r w:rsidR="0008369F" w:rsidRPr="000D3D4E">
              <w:t xml:space="preserve">applicable state and territory legislation. </w:t>
            </w:r>
            <w:r w:rsidR="00276425" w:rsidRPr="000D3D4E">
              <w:t xml:space="preserve">Weed declaration would assist with compliance activities, prioritise management of these species and prevent further deliberate plantings. </w:t>
            </w:r>
            <w:r w:rsidR="00DF5A90" w:rsidRPr="000D3D4E">
              <w:t xml:space="preserve">Weed declaration for para </w:t>
            </w:r>
            <w:r w:rsidR="00916E98" w:rsidRPr="00C32648">
              <w:t>grass</w:t>
            </w:r>
            <w:r w:rsidR="00916E98">
              <w:t xml:space="preserve"> </w:t>
            </w:r>
            <w:r w:rsidR="00DF5A90" w:rsidRPr="000D3D4E">
              <w:t>and the mission grasses would help prevent the importation of new varieties (</w:t>
            </w:r>
            <w:r w:rsidR="003003F4" w:rsidRPr="00C32648">
              <w:t>A</w:t>
            </w:r>
            <w:r w:rsidR="00DF5A90" w:rsidRPr="00C32648">
              <w:t>ction</w:t>
            </w:r>
            <w:r w:rsidR="00DF5A90" w:rsidRPr="000D3D4E">
              <w:t xml:space="preserve"> </w:t>
            </w:r>
            <w:r w:rsidR="00703BF9" w:rsidRPr="00703BF9">
              <w:t>4</w:t>
            </w:r>
            <w:r w:rsidR="00DF5A90" w:rsidRPr="00703BF9">
              <w:t>.4</w:t>
            </w:r>
            <w:r w:rsidR="00DF5A90" w:rsidRPr="000D3D4E">
              <w:t>).</w:t>
            </w:r>
          </w:p>
          <w:p w14:paraId="2DFE6E1D" w14:textId="3FFDEEAD" w:rsidR="00414836" w:rsidRPr="000D3D4E" w:rsidRDefault="00723663" w:rsidP="00414836">
            <w:pPr>
              <w:pStyle w:val="TableText"/>
              <w:rPr>
                <w:highlight w:val="yellow"/>
              </w:rPr>
            </w:pPr>
            <w:r w:rsidRPr="000D3D4E">
              <w:t>Long term outcome would be i</w:t>
            </w:r>
            <w:r w:rsidR="006534F1" w:rsidRPr="000D3D4E">
              <w:t>nvasive grasses</w:t>
            </w:r>
            <w:r w:rsidR="00414836" w:rsidRPr="000D3D4E">
              <w:t xml:space="preserve"> managed more consistently, and management improved across the country.</w:t>
            </w:r>
          </w:p>
        </w:tc>
      </w:tr>
      <w:tr w:rsidR="00446D5F" w:rsidRPr="000D3D4E" w14:paraId="0324ACEF" w14:textId="77777777" w:rsidTr="062849E9">
        <w:trPr>
          <w:cantSplit/>
        </w:trPr>
        <w:tc>
          <w:tcPr>
            <w:tcW w:w="2206" w:type="pct"/>
            <w:tcMar>
              <w:left w:w="108" w:type="dxa"/>
              <w:right w:w="108" w:type="dxa"/>
            </w:tcMar>
          </w:tcPr>
          <w:p w14:paraId="73A9D263" w14:textId="709C6259" w:rsidR="00097653" w:rsidRPr="000D3D4E" w:rsidRDefault="001236D4" w:rsidP="001B14AA">
            <w:pPr>
              <w:pStyle w:val="TableText"/>
              <w:rPr>
                <w:b/>
                <w:bCs/>
              </w:rPr>
            </w:pPr>
            <w:r w:rsidRPr="00A10C8A">
              <w:rPr>
                <w:b/>
                <w:bCs/>
              </w:rPr>
              <w:t>6.</w:t>
            </w:r>
            <w:r>
              <w:rPr>
                <w:b/>
                <w:bCs/>
              </w:rPr>
              <w:t>2</w:t>
            </w:r>
            <w:r w:rsidRPr="000D3D4E">
              <w:t xml:space="preserve"> </w:t>
            </w:r>
            <w:r w:rsidR="00D33B1F" w:rsidRPr="000D3D4E">
              <w:rPr>
                <w:b/>
                <w:bCs/>
              </w:rPr>
              <w:t xml:space="preserve">Invasive grass education </w:t>
            </w:r>
          </w:p>
          <w:p w14:paraId="516B7F5F" w14:textId="0D9DE101" w:rsidR="00446D5F" w:rsidRPr="000D3D4E" w:rsidRDefault="00E826C7" w:rsidP="001B14AA">
            <w:pPr>
              <w:pStyle w:val="TableText"/>
            </w:pPr>
            <w:r w:rsidRPr="000D3D4E">
              <w:t xml:space="preserve">Create and deliver invasive grass awareness and educational strategies </w:t>
            </w:r>
            <w:r w:rsidR="00313623" w:rsidRPr="000D3D4E">
              <w:t xml:space="preserve">with consistent messaging </w:t>
            </w:r>
            <w:r w:rsidRPr="000D3D4E">
              <w:t xml:space="preserve">that appeal to the values and interests </w:t>
            </w:r>
            <w:r w:rsidR="008A3F3F" w:rsidRPr="000D3D4E">
              <w:t>of rural lifestyle and absentee property owners</w:t>
            </w:r>
            <w:r w:rsidR="008554FC" w:rsidRPr="000D3D4E">
              <w:t>. This can focus on landowners</w:t>
            </w:r>
            <w:r w:rsidR="008A3F3F" w:rsidRPr="000D3D4E">
              <w:t xml:space="preserve"> within the distribution of these </w:t>
            </w:r>
            <w:r w:rsidR="00E757CB" w:rsidRPr="000D3D4E">
              <w:t>grasses and</w:t>
            </w:r>
            <w:r w:rsidR="00D171FC" w:rsidRPr="000D3D4E">
              <w:t xml:space="preserve"> </w:t>
            </w:r>
            <w:r w:rsidR="00D94026" w:rsidRPr="000D3D4E">
              <w:t xml:space="preserve">aim to </w:t>
            </w:r>
            <w:r w:rsidRPr="000D3D4E">
              <w:t xml:space="preserve">motivate </w:t>
            </w:r>
            <w:r w:rsidR="00D94026" w:rsidRPr="000D3D4E">
              <w:t xml:space="preserve">landowners </w:t>
            </w:r>
            <w:r w:rsidRPr="000D3D4E">
              <w:t xml:space="preserve">to </w:t>
            </w:r>
            <w:r w:rsidR="00193C1F" w:rsidRPr="000D3D4E">
              <w:t xml:space="preserve">take </w:t>
            </w:r>
            <w:r w:rsidR="00D94026" w:rsidRPr="000D3D4E">
              <w:t xml:space="preserve">appropriate </w:t>
            </w:r>
            <w:r w:rsidR="00193C1F" w:rsidRPr="000D3D4E">
              <w:t>action</w:t>
            </w:r>
            <w:r w:rsidR="00262E2E" w:rsidRPr="000D3D4E">
              <w:t xml:space="preserve">. </w:t>
            </w:r>
            <w:r w:rsidR="00421690" w:rsidRPr="000D3D4E">
              <w:t xml:space="preserve">This </w:t>
            </w:r>
            <w:r w:rsidR="004E2760" w:rsidRPr="000D3D4E">
              <w:t>should</w:t>
            </w:r>
            <w:r w:rsidR="00421690" w:rsidRPr="000D3D4E">
              <w:t xml:space="preserve"> include the promotion of the gamba grass 3D model</w:t>
            </w:r>
            <w:r w:rsidR="004E2760" w:rsidRPr="000D3D4E">
              <w:t xml:space="preserve"> to assist with identification</w:t>
            </w:r>
            <w:r w:rsidR="00163D2D" w:rsidRPr="000D3D4E">
              <w:t>.</w:t>
            </w:r>
          </w:p>
        </w:tc>
        <w:tc>
          <w:tcPr>
            <w:tcW w:w="662" w:type="pct"/>
            <w:tcMar>
              <w:left w:w="108" w:type="dxa"/>
              <w:right w:w="108" w:type="dxa"/>
            </w:tcMar>
          </w:tcPr>
          <w:p w14:paraId="459E4CA4" w14:textId="77777777" w:rsidR="00446D5F" w:rsidRDefault="006767E5" w:rsidP="001B14AA">
            <w:pPr>
              <w:pStyle w:val="TableText"/>
            </w:pPr>
            <w:r w:rsidRPr="000D3D4E">
              <w:t xml:space="preserve">Medium priority </w:t>
            </w:r>
          </w:p>
          <w:p w14:paraId="24023BD3" w14:textId="52147B17" w:rsidR="001D4E51" w:rsidRPr="000D3D4E" w:rsidRDefault="001D4E51" w:rsidP="001B14AA">
            <w:pPr>
              <w:pStyle w:val="TableText"/>
            </w:pPr>
            <w:r w:rsidRPr="000D3D4E">
              <w:t>Long term – ongoing</w:t>
            </w:r>
          </w:p>
        </w:tc>
        <w:tc>
          <w:tcPr>
            <w:tcW w:w="2132" w:type="pct"/>
            <w:tcMar>
              <w:left w:w="108" w:type="dxa"/>
              <w:right w:w="108" w:type="dxa"/>
            </w:tcMar>
          </w:tcPr>
          <w:p w14:paraId="1F7AFF6E" w14:textId="2FAF2855" w:rsidR="002079FD" w:rsidRPr="000D3D4E" w:rsidRDefault="00E757CB" w:rsidP="002079FD">
            <w:pPr>
              <w:pStyle w:val="TableText"/>
            </w:pPr>
            <w:r w:rsidRPr="000D3D4E">
              <w:t xml:space="preserve">Information developed </w:t>
            </w:r>
            <w:r w:rsidR="002079FD" w:rsidRPr="000D3D4E">
              <w:t xml:space="preserve">and </w:t>
            </w:r>
            <w:r w:rsidRPr="000D3D4E">
              <w:t>distributed</w:t>
            </w:r>
            <w:r w:rsidR="002079FD" w:rsidRPr="000D3D4E">
              <w:t xml:space="preserve"> on invasive grass identification and management</w:t>
            </w:r>
            <w:r w:rsidR="00CC248F" w:rsidRPr="000D3D4E">
              <w:t>,</w:t>
            </w:r>
            <w:r w:rsidR="002079FD" w:rsidRPr="000D3D4E">
              <w:t xml:space="preserve"> especially for rural lifestyle and absentee landowner within the distribution of these grasses. </w:t>
            </w:r>
          </w:p>
          <w:p w14:paraId="4CA5E159" w14:textId="4497A42A" w:rsidR="002079FD" w:rsidRPr="000D3D4E" w:rsidRDefault="00872D90" w:rsidP="002079FD">
            <w:pPr>
              <w:pStyle w:val="TableText"/>
            </w:pPr>
            <w:r w:rsidRPr="000D3D4E">
              <w:t>Increased u</w:t>
            </w:r>
            <w:r w:rsidR="002079FD" w:rsidRPr="000D3D4E">
              <w:t>nderstanding if these groups of landowners are disengaged from natural resource management networks, or if it is just a perception.</w:t>
            </w:r>
          </w:p>
          <w:p w14:paraId="04BDDF1A" w14:textId="4755B09F" w:rsidR="00635249" w:rsidRPr="000D3D4E" w:rsidRDefault="00872D90" w:rsidP="002079FD">
            <w:pPr>
              <w:pStyle w:val="TableText"/>
            </w:pPr>
            <w:r w:rsidRPr="000D3D4E">
              <w:t>Increased management of</w:t>
            </w:r>
            <w:r w:rsidR="002079FD" w:rsidRPr="000D3D4E">
              <w:t xml:space="preserve"> invasive grasses on small blocks that are not primarily used for agriculture</w:t>
            </w:r>
            <w:r w:rsidR="003920BD" w:rsidRPr="000D3D4E">
              <w:t>, which will h</w:t>
            </w:r>
            <w:r w:rsidR="009B69B4" w:rsidRPr="000D3D4E">
              <w:t>elp prevent further</w:t>
            </w:r>
            <w:r w:rsidR="002079FD" w:rsidRPr="000D3D4E">
              <w:t xml:space="preserve"> spread.</w:t>
            </w:r>
            <w:r w:rsidR="00193C1F" w:rsidRPr="000D3D4E">
              <w:t xml:space="preserve"> </w:t>
            </w:r>
            <w:r w:rsidR="00635249" w:rsidRPr="000D3D4E">
              <w:t xml:space="preserve">Increase awareness of invasive grass impacts, and how an </w:t>
            </w:r>
            <w:r w:rsidR="00FF404B" w:rsidRPr="000D3D4E">
              <w:t>individual’s</w:t>
            </w:r>
            <w:r w:rsidR="00635249" w:rsidRPr="000D3D4E">
              <w:t xml:space="preserve"> action could contribute or assist with the problem. </w:t>
            </w:r>
          </w:p>
        </w:tc>
      </w:tr>
      <w:tr w:rsidR="00E826C7" w:rsidRPr="000D3D4E" w14:paraId="18739C99" w14:textId="77777777" w:rsidTr="062849E9">
        <w:trPr>
          <w:cantSplit/>
        </w:trPr>
        <w:tc>
          <w:tcPr>
            <w:tcW w:w="2206" w:type="pct"/>
            <w:tcMar>
              <w:left w:w="108" w:type="dxa"/>
              <w:right w:w="108" w:type="dxa"/>
            </w:tcMar>
          </w:tcPr>
          <w:p w14:paraId="5DA8C3A5" w14:textId="5D5C9F81" w:rsidR="00076F58" w:rsidRPr="00076F58" w:rsidRDefault="001236D4" w:rsidP="001B14AA">
            <w:pPr>
              <w:pStyle w:val="TableText"/>
              <w:rPr>
                <w:b/>
                <w:bCs/>
              </w:rPr>
            </w:pPr>
            <w:r w:rsidRPr="00A10C8A">
              <w:rPr>
                <w:b/>
                <w:bCs/>
              </w:rPr>
              <w:t>6.</w:t>
            </w:r>
            <w:r>
              <w:rPr>
                <w:b/>
                <w:bCs/>
              </w:rPr>
              <w:t>3</w:t>
            </w:r>
            <w:r w:rsidRPr="000D3D4E">
              <w:t xml:space="preserve"> </w:t>
            </w:r>
            <w:r w:rsidR="00076F58" w:rsidRPr="00076F58">
              <w:rPr>
                <w:b/>
                <w:bCs/>
              </w:rPr>
              <w:t>Hymenachne and para grass awareness raising</w:t>
            </w:r>
          </w:p>
          <w:p w14:paraId="78C63257" w14:textId="006BBAE1" w:rsidR="00E826C7" w:rsidRPr="00076F58" w:rsidRDefault="00E826C7" w:rsidP="001B14AA">
            <w:pPr>
              <w:pStyle w:val="TableText"/>
              <w:rPr>
                <w:b/>
                <w:bCs/>
              </w:rPr>
            </w:pPr>
            <w:r w:rsidRPr="000D3D4E">
              <w:t xml:space="preserve">Increase the public’s awareness of the impacts and the need to manage the semi-aquatic </w:t>
            </w:r>
            <w:r w:rsidR="009C47F0" w:rsidRPr="000D3D4E">
              <w:t xml:space="preserve">invasive </w:t>
            </w:r>
            <w:r w:rsidRPr="000D3D4E">
              <w:t xml:space="preserve">grasses, hymenachne and para grass. These grasses rarely feature in Healthy Country Plans, and many </w:t>
            </w:r>
            <w:r w:rsidR="000B7F79">
              <w:t>I</w:t>
            </w:r>
            <w:r w:rsidRPr="000D3D4E">
              <w:t>ndigenous land managers gave uncertain answers about the</w:t>
            </w:r>
            <w:r w:rsidR="003A3D5A" w:rsidRPr="000D3D4E">
              <w:t>se species</w:t>
            </w:r>
            <w:r w:rsidRPr="000D3D4E">
              <w:t xml:space="preserve"> when surveyed.</w:t>
            </w:r>
            <w:r w:rsidR="00912F91" w:rsidRPr="000D3D4E">
              <w:t xml:space="preserve"> There is also a need to increase the profile of annual and perennial mission grass as invasive plants. </w:t>
            </w:r>
            <w:r w:rsidR="006035B1" w:rsidRPr="000D3D4E">
              <w:t>C</w:t>
            </w:r>
            <w:r w:rsidR="00912F91" w:rsidRPr="000D3D4E">
              <w:t>ollat</w:t>
            </w:r>
            <w:r w:rsidR="006035B1" w:rsidRPr="000D3D4E">
              <w:t>ing</w:t>
            </w:r>
            <w:r w:rsidR="00912F91" w:rsidRPr="000D3D4E">
              <w:t xml:space="preserve"> information on their impacts </w:t>
            </w:r>
            <w:r w:rsidR="006035B1" w:rsidRPr="000D3D4E">
              <w:t xml:space="preserve">from </w:t>
            </w:r>
            <w:r w:rsidR="00B273BC" w:rsidRPr="000D3D4E">
              <w:t>Objective 1,</w:t>
            </w:r>
            <w:r w:rsidR="006035B1" w:rsidRPr="000D3D4E">
              <w:t xml:space="preserve"> </w:t>
            </w:r>
            <w:r w:rsidR="008776B5" w:rsidRPr="000D3D4E">
              <w:t>will</w:t>
            </w:r>
            <w:r w:rsidR="00912F91" w:rsidRPr="000D3D4E">
              <w:t xml:space="preserve"> help tell </w:t>
            </w:r>
            <w:r w:rsidR="008776B5" w:rsidRPr="000D3D4E">
              <w:t>a</w:t>
            </w:r>
            <w:r w:rsidR="00912F91" w:rsidRPr="000D3D4E">
              <w:t xml:space="preserve"> </w:t>
            </w:r>
            <w:r w:rsidR="00912F91" w:rsidRPr="00C32648">
              <w:t>story</w:t>
            </w:r>
            <w:r w:rsidR="00912F91" w:rsidRPr="000D3D4E">
              <w:t xml:space="preserve"> of why they should be managed. </w:t>
            </w:r>
          </w:p>
        </w:tc>
        <w:tc>
          <w:tcPr>
            <w:tcW w:w="662" w:type="pct"/>
            <w:tcMar>
              <w:left w:w="108" w:type="dxa"/>
              <w:right w:w="108" w:type="dxa"/>
            </w:tcMar>
          </w:tcPr>
          <w:p w14:paraId="3A260A4B" w14:textId="77777777" w:rsidR="00E826C7" w:rsidRPr="000D3D4E" w:rsidRDefault="006767E5" w:rsidP="001B14AA">
            <w:pPr>
              <w:pStyle w:val="TableText"/>
            </w:pPr>
            <w:r w:rsidRPr="000D3D4E">
              <w:t>Medium priority</w:t>
            </w:r>
          </w:p>
          <w:p w14:paraId="66861FCD" w14:textId="2804EAC1" w:rsidR="006767E5" w:rsidRPr="000D3D4E" w:rsidRDefault="006767E5" w:rsidP="001B14AA">
            <w:pPr>
              <w:pStyle w:val="TableText"/>
            </w:pPr>
            <w:r w:rsidRPr="000D3D4E">
              <w:t xml:space="preserve">Long term – ongoing </w:t>
            </w:r>
          </w:p>
        </w:tc>
        <w:tc>
          <w:tcPr>
            <w:tcW w:w="2132" w:type="pct"/>
            <w:tcMar>
              <w:left w:w="108" w:type="dxa"/>
              <w:right w:w="108" w:type="dxa"/>
            </w:tcMar>
          </w:tcPr>
          <w:p w14:paraId="239BAB61" w14:textId="1633E5CE" w:rsidR="00FF6E60" w:rsidRPr="000D3D4E" w:rsidRDefault="00CE3963" w:rsidP="0070674C">
            <w:pPr>
              <w:pStyle w:val="TableText"/>
            </w:pPr>
            <w:r w:rsidRPr="000D3D4E">
              <w:t xml:space="preserve">Public education and awareness campaigns </w:t>
            </w:r>
            <w:r w:rsidR="00051CB4" w:rsidRPr="000D3D4E">
              <w:t>created</w:t>
            </w:r>
            <w:r w:rsidR="009366F9" w:rsidRPr="000D3D4E">
              <w:t xml:space="preserve"> and publicised. </w:t>
            </w:r>
            <w:r w:rsidR="009933B5" w:rsidRPr="000D3D4E">
              <w:rPr>
                <w:rFonts w:cstheme="minorHAnsi"/>
              </w:rPr>
              <w:t xml:space="preserve">Public </w:t>
            </w:r>
            <w:r w:rsidR="00FF6E60" w:rsidRPr="000D3D4E">
              <w:rPr>
                <w:rFonts w:cstheme="minorHAnsi"/>
              </w:rPr>
              <w:t>develop</w:t>
            </w:r>
            <w:r w:rsidR="009933B5" w:rsidRPr="000D3D4E">
              <w:rPr>
                <w:rFonts w:cstheme="minorHAnsi"/>
              </w:rPr>
              <w:t xml:space="preserve"> increased awareness of these invasive grasses</w:t>
            </w:r>
            <w:r w:rsidR="00D91B6D" w:rsidRPr="000D3D4E">
              <w:rPr>
                <w:rFonts w:cstheme="minorHAnsi"/>
              </w:rPr>
              <w:t xml:space="preserve"> and their adverse effects. </w:t>
            </w:r>
          </w:p>
          <w:p w14:paraId="427EE067" w14:textId="2A61C38B" w:rsidR="00031431" w:rsidRPr="000D3D4E" w:rsidRDefault="2FAA2AFC" w:rsidP="062849E9">
            <w:pPr>
              <w:pStyle w:val="TableText"/>
            </w:pPr>
            <w:r w:rsidRPr="062849E9">
              <w:t xml:space="preserve">The public know where to get information to </w:t>
            </w:r>
            <w:r w:rsidR="24790CD5" w:rsidRPr="062849E9">
              <w:t xml:space="preserve">identify </w:t>
            </w:r>
            <w:r w:rsidRPr="062849E9">
              <w:t xml:space="preserve">and manage </w:t>
            </w:r>
            <w:r w:rsidR="24790CD5" w:rsidRPr="062849E9">
              <w:t xml:space="preserve">these </w:t>
            </w:r>
            <w:r w:rsidR="16C2B365" w:rsidRPr="062849E9">
              <w:t>grasses</w:t>
            </w:r>
            <w:r w:rsidR="00155236" w:rsidRPr="00155236">
              <w:t>,</w:t>
            </w:r>
            <w:r w:rsidR="16C2B365" w:rsidRPr="00155236">
              <w:t xml:space="preserve"> and</w:t>
            </w:r>
            <w:r w:rsidR="32727407" w:rsidRPr="062849E9">
              <w:t xml:space="preserve"> have an increased </w:t>
            </w:r>
            <w:r w:rsidR="36F440AF" w:rsidRPr="062849E9">
              <w:t>aware</w:t>
            </w:r>
            <w:r w:rsidR="32727407" w:rsidRPr="062849E9">
              <w:t>ness</w:t>
            </w:r>
            <w:r w:rsidR="36F440AF" w:rsidRPr="062849E9">
              <w:t xml:space="preserve"> of how their own actions </w:t>
            </w:r>
            <w:r w:rsidR="4EAB1597" w:rsidRPr="062849E9">
              <w:t>may contribute to the spread</w:t>
            </w:r>
            <w:r w:rsidR="32727407" w:rsidRPr="062849E9">
              <w:t>.</w:t>
            </w:r>
            <w:r w:rsidR="7A3B52F7" w:rsidRPr="062849E9">
              <w:t xml:space="preserve"> </w:t>
            </w:r>
            <w:r w:rsidR="57D990C5">
              <w:t>Community’s capability and willingness to participate in management increased</w:t>
            </w:r>
            <w:r w:rsidR="7A1598E2">
              <w:t>.</w:t>
            </w:r>
            <w:r w:rsidR="57D990C5">
              <w:t xml:space="preserve"> </w:t>
            </w:r>
          </w:p>
        </w:tc>
      </w:tr>
      <w:tr w:rsidR="00D33B1F" w:rsidRPr="000D3D4E" w14:paraId="02873B1D" w14:textId="77777777" w:rsidTr="062849E9">
        <w:trPr>
          <w:cantSplit/>
        </w:trPr>
        <w:tc>
          <w:tcPr>
            <w:tcW w:w="2206" w:type="pct"/>
            <w:tcMar>
              <w:left w:w="108" w:type="dxa"/>
              <w:right w:w="108" w:type="dxa"/>
            </w:tcMar>
          </w:tcPr>
          <w:p w14:paraId="7BFBD73D" w14:textId="060634E9" w:rsidR="00076F58" w:rsidRDefault="001236D4" w:rsidP="00D33B1F">
            <w:pPr>
              <w:pStyle w:val="TableText"/>
              <w:rPr>
                <w:b/>
                <w:bCs/>
              </w:rPr>
            </w:pPr>
            <w:r w:rsidRPr="00A10C8A">
              <w:rPr>
                <w:b/>
                <w:bCs/>
              </w:rPr>
              <w:t>6.</w:t>
            </w:r>
            <w:r>
              <w:rPr>
                <w:b/>
                <w:bCs/>
              </w:rPr>
              <w:t>4</w:t>
            </w:r>
            <w:r w:rsidRPr="000D3D4E">
              <w:t xml:space="preserve"> </w:t>
            </w:r>
            <w:r w:rsidR="00076F58">
              <w:rPr>
                <w:b/>
                <w:bCs/>
              </w:rPr>
              <w:t>Tailored communication strategies</w:t>
            </w:r>
          </w:p>
          <w:p w14:paraId="65FC4857" w14:textId="01BBC0E5" w:rsidR="00D33B1F" w:rsidRPr="000D3D4E" w:rsidRDefault="27724FC4" w:rsidP="00D33B1F">
            <w:pPr>
              <w:pStyle w:val="TableText"/>
            </w:pPr>
            <w:r>
              <w:t xml:space="preserve">Develop and deliver </w:t>
            </w:r>
            <w:r w:rsidR="11F19694">
              <w:t>evidence</w:t>
            </w:r>
            <w:r w:rsidR="11F19694" w:rsidRPr="00155236">
              <w:t>-</w:t>
            </w:r>
            <w:r w:rsidR="11F19694">
              <w:t>based</w:t>
            </w:r>
            <w:r>
              <w:t xml:space="preserve"> communication strategies targeted at the </w:t>
            </w:r>
            <w:proofErr w:type="gramStart"/>
            <w:r>
              <w:t>general public</w:t>
            </w:r>
            <w:proofErr w:type="gramEnd"/>
            <w:r>
              <w:t>, contractors and tourists visiting northern Australia that raise awareness of invasive grasses, the threats posed by them and instruct them on how to avoid contributing to their accidental spread. High-risk stakeholders include those operating vehicles performing roadworks, slashing</w:t>
            </w:r>
            <w:r w:rsidR="00ADA998">
              <w:t xml:space="preserve"> and </w:t>
            </w:r>
            <w:r>
              <w:t>earthmoving</w:t>
            </w:r>
            <w:r w:rsidR="00ADA998">
              <w:t>,</w:t>
            </w:r>
            <w:r>
              <w:t xml:space="preserve"> in</w:t>
            </w:r>
            <w:r w:rsidR="567B3A64">
              <w:t xml:space="preserve"> or near</w:t>
            </w:r>
            <w:r>
              <w:t xml:space="preserve"> conservation areas. </w:t>
            </w:r>
          </w:p>
          <w:p w14:paraId="546C209C" w14:textId="45057B25" w:rsidR="00D33B1F" w:rsidRPr="000D3D4E" w:rsidRDefault="00D33B1F" w:rsidP="00D33B1F">
            <w:pPr>
              <w:pStyle w:val="TableText"/>
            </w:pPr>
            <w:r w:rsidRPr="000D3D4E">
              <w:t xml:space="preserve">Information needs to be tailored to each stakeholder group to raise their awareness and increase their willingness to help. </w:t>
            </w:r>
          </w:p>
        </w:tc>
        <w:tc>
          <w:tcPr>
            <w:tcW w:w="662" w:type="pct"/>
            <w:tcMar>
              <w:left w:w="108" w:type="dxa"/>
              <w:right w:w="108" w:type="dxa"/>
            </w:tcMar>
          </w:tcPr>
          <w:p w14:paraId="5B08DCD4" w14:textId="77777777" w:rsidR="00D33B1F" w:rsidRPr="000D3D4E" w:rsidRDefault="00D33B1F" w:rsidP="00D33B1F">
            <w:pPr>
              <w:pStyle w:val="TableText"/>
            </w:pPr>
            <w:r w:rsidRPr="000D3D4E">
              <w:t>Medium priority</w:t>
            </w:r>
          </w:p>
          <w:p w14:paraId="532BE11B" w14:textId="7E0CA680" w:rsidR="00D33B1F" w:rsidRPr="000D3D4E" w:rsidRDefault="00D33B1F" w:rsidP="00D33B1F">
            <w:pPr>
              <w:pStyle w:val="TableText"/>
            </w:pPr>
            <w:r w:rsidRPr="000D3D4E">
              <w:t xml:space="preserve">Short term </w:t>
            </w:r>
          </w:p>
        </w:tc>
        <w:tc>
          <w:tcPr>
            <w:tcW w:w="2132" w:type="pct"/>
            <w:tcMar>
              <w:left w:w="108" w:type="dxa"/>
              <w:right w:w="108" w:type="dxa"/>
            </w:tcMar>
          </w:tcPr>
          <w:p w14:paraId="465C7582" w14:textId="0881B295" w:rsidR="00D33B1F" w:rsidRPr="000D3D4E" w:rsidRDefault="27724FC4" w:rsidP="00D33B1F">
            <w:pPr>
              <w:pStyle w:val="TableText"/>
            </w:pPr>
            <w:r>
              <w:t xml:space="preserve">Extension material developed </w:t>
            </w:r>
            <w:r w:rsidR="3E5BB390">
              <w:t xml:space="preserve">and disseminated </w:t>
            </w:r>
            <w:r w:rsidR="61316A2B">
              <w:t>on</w:t>
            </w:r>
            <w:r w:rsidR="3D56D37F">
              <w:t xml:space="preserve"> preventing accidental </w:t>
            </w:r>
            <w:r w:rsidR="46B4EE28">
              <w:t xml:space="preserve">invasive grass </w:t>
            </w:r>
            <w:r w:rsidR="3D56D37F">
              <w:t>spread,</w:t>
            </w:r>
            <w:r w:rsidR="5EDB6A8D">
              <w:t xml:space="preserve"> with different material produced for</w:t>
            </w:r>
            <w:r w:rsidR="3D56D37F">
              <w:t xml:space="preserve"> </w:t>
            </w:r>
            <w:r w:rsidR="617E2CDC">
              <w:t>high</w:t>
            </w:r>
            <w:r w:rsidR="00155236">
              <w:t xml:space="preserve"> </w:t>
            </w:r>
            <w:r w:rsidR="617E2CDC" w:rsidRPr="00155236">
              <w:t>risk</w:t>
            </w:r>
            <w:r w:rsidR="3D56D37F">
              <w:t xml:space="preserve"> stakeholders and tourists</w:t>
            </w:r>
            <w:r w:rsidR="5EDB6A8D">
              <w:t xml:space="preserve">. </w:t>
            </w:r>
          </w:p>
          <w:p w14:paraId="6414E38D" w14:textId="77777777" w:rsidR="00D33B1F" w:rsidRPr="000D3D4E" w:rsidRDefault="00D33B1F" w:rsidP="00D33B1F">
            <w:pPr>
              <w:pStyle w:val="TableText"/>
            </w:pPr>
            <w:r w:rsidRPr="000D3D4E">
              <w:t>Community ownership of the issue and increased awareness among stakeholders of the importance of managing invasive grasses.</w:t>
            </w:r>
          </w:p>
          <w:p w14:paraId="556799E1" w14:textId="767E359A" w:rsidR="00D33B1F" w:rsidRPr="000D3D4E" w:rsidRDefault="00D33B1F" w:rsidP="00D33B1F">
            <w:pPr>
              <w:pStyle w:val="TableText"/>
            </w:pPr>
            <w:r w:rsidRPr="000D3D4E">
              <w:t>Increase knowledge of the issue</w:t>
            </w:r>
            <w:r w:rsidR="00741C40" w:rsidRPr="000D3D4E">
              <w:t>, leading to</w:t>
            </w:r>
            <w:r w:rsidRPr="000D3D4E">
              <w:t xml:space="preserve"> increased positive action. </w:t>
            </w:r>
          </w:p>
        </w:tc>
      </w:tr>
      <w:tr w:rsidR="00D33B1F" w:rsidRPr="000D3D4E" w14:paraId="38C4852D" w14:textId="77777777" w:rsidTr="062849E9">
        <w:trPr>
          <w:cantSplit/>
        </w:trPr>
        <w:tc>
          <w:tcPr>
            <w:tcW w:w="2206" w:type="pct"/>
            <w:tcMar>
              <w:left w:w="108" w:type="dxa"/>
              <w:right w:w="108" w:type="dxa"/>
            </w:tcMar>
          </w:tcPr>
          <w:p w14:paraId="1311F5FE" w14:textId="060DF88D" w:rsidR="00076F58" w:rsidRDefault="009B18DC" w:rsidP="00D33B1F">
            <w:pPr>
              <w:pStyle w:val="TableText"/>
              <w:rPr>
                <w:b/>
                <w:bCs/>
              </w:rPr>
            </w:pPr>
            <w:r w:rsidRPr="00A10C8A">
              <w:rPr>
                <w:b/>
                <w:bCs/>
              </w:rPr>
              <w:lastRenderedPageBreak/>
              <w:t>6.</w:t>
            </w:r>
            <w:r>
              <w:rPr>
                <w:b/>
                <w:bCs/>
              </w:rPr>
              <w:t>5</w:t>
            </w:r>
            <w:r w:rsidRPr="000D3D4E">
              <w:t xml:space="preserve"> </w:t>
            </w:r>
            <w:r w:rsidR="00076F58">
              <w:rPr>
                <w:b/>
                <w:bCs/>
              </w:rPr>
              <w:t>Reduce agricultural promotion of invasive grasses</w:t>
            </w:r>
          </w:p>
          <w:p w14:paraId="003921A7" w14:textId="382F4127" w:rsidR="00D33B1F" w:rsidRPr="000D3D4E" w:rsidRDefault="00D33B1F" w:rsidP="00D33B1F">
            <w:pPr>
              <w:pStyle w:val="TableText"/>
            </w:pPr>
            <w:r w:rsidRPr="000D3D4E">
              <w:t>Encourage the withdrawal of all extension material</w:t>
            </w:r>
            <w:r w:rsidR="007772CF" w:rsidRPr="000D3D4E">
              <w:t xml:space="preserve">, including websites, </w:t>
            </w:r>
            <w:r w:rsidRPr="000D3D4E">
              <w:t xml:space="preserve">that promote the agricultural use of gamba grass, para grass and hymenachne. </w:t>
            </w:r>
          </w:p>
        </w:tc>
        <w:tc>
          <w:tcPr>
            <w:tcW w:w="662" w:type="pct"/>
            <w:tcMar>
              <w:left w:w="108" w:type="dxa"/>
              <w:right w:w="108" w:type="dxa"/>
            </w:tcMar>
          </w:tcPr>
          <w:p w14:paraId="777B5CC4" w14:textId="77777777" w:rsidR="00D33B1F" w:rsidRPr="000D3D4E" w:rsidRDefault="00D33B1F" w:rsidP="00D33B1F">
            <w:pPr>
              <w:pStyle w:val="TableText"/>
            </w:pPr>
            <w:r w:rsidRPr="000D3D4E">
              <w:t xml:space="preserve">High priority </w:t>
            </w:r>
          </w:p>
          <w:p w14:paraId="2ACCA35D" w14:textId="52A2B66D" w:rsidR="00D33B1F" w:rsidRPr="000D3D4E" w:rsidRDefault="00D33B1F" w:rsidP="00D33B1F">
            <w:pPr>
              <w:pStyle w:val="TableText"/>
            </w:pPr>
            <w:r w:rsidRPr="000D3D4E">
              <w:t xml:space="preserve">Short term </w:t>
            </w:r>
          </w:p>
        </w:tc>
        <w:tc>
          <w:tcPr>
            <w:tcW w:w="2132" w:type="pct"/>
            <w:tcMar>
              <w:left w:w="108" w:type="dxa"/>
              <w:right w:w="108" w:type="dxa"/>
            </w:tcMar>
          </w:tcPr>
          <w:p w14:paraId="6EB72790" w14:textId="312330A7" w:rsidR="006368C8" w:rsidRPr="000D3D4E" w:rsidRDefault="000A0FF7" w:rsidP="00D33B1F">
            <w:pPr>
              <w:pStyle w:val="TableText"/>
            </w:pPr>
            <w:r w:rsidRPr="000D3D4E">
              <w:t xml:space="preserve">Consistent message on invasive grasses </w:t>
            </w:r>
            <w:r w:rsidR="006368C8" w:rsidRPr="000D3D4E">
              <w:t xml:space="preserve">across extension material and websites from all relevant agencies. </w:t>
            </w:r>
            <w:r w:rsidR="000317CC" w:rsidRPr="000D3D4E">
              <w:t xml:space="preserve">No further promotion of any of these invasive grass species for agricultural use. </w:t>
            </w:r>
          </w:p>
          <w:p w14:paraId="07A3FA43" w14:textId="1AF7AB88" w:rsidR="00D33B1F" w:rsidRPr="000D3D4E" w:rsidRDefault="00D33B1F" w:rsidP="00D33B1F">
            <w:pPr>
              <w:pStyle w:val="TableText"/>
            </w:pPr>
            <w:r w:rsidRPr="000D3D4E">
              <w:t>Assist in preventing further deliberate planting of these species</w:t>
            </w:r>
            <w:r w:rsidR="000317CC" w:rsidRPr="000D3D4E">
              <w:t>. A</w:t>
            </w:r>
            <w:r w:rsidRPr="000D3D4E">
              <w:t xml:space="preserve">ssist to promote the need to manage all existing plantings. </w:t>
            </w:r>
          </w:p>
        </w:tc>
      </w:tr>
      <w:tr w:rsidR="00D33B1F" w:rsidRPr="000D3D4E" w14:paraId="070D62B3" w14:textId="77777777" w:rsidTr="062849E9">
        <w:trPr>
          <w:cantSplit/>
        </w:trPr>
        <w:tc>
          <w:tcPr>
            <w:tcW w:w="2206" w:type="pct"/>
            <w:tcMar>
              <w:left w:w="108" w:type="dxa"/>
              <w:right w:w="108" w:type="dxa"/>
            </w:tcMar>
          </w:tcPr>
          <w:p w14:paraId="75FB8A42" w14:textId="07E33E14" w:rsidR="00D33B1F" w:rsidRPr="000D3D4E" w:rsidRDefault="009B18DC" w:rsidP="00D33B1F">
            <w:pPr>
              <w:pStyle w:val="TableText"/>
              <w:rPr>
                <w:b/>
                <w:bCs/>
              </w:rPr>
            </w:pPr>
            <w:r w:rsidRPr="00A10C8A">
              <w:rPr>
                <w:b/>
                <w:bCs/>
              </w:rPr>
              <w:t>6.</w:t>
            </w:r>
            <w:r>
              <w:rPr>
                <w:b/>
                <w:bCs/>
              </w:rPr>
              <w:t>6</w:t>
            </w:r>
            <w:r w:rsidRPr="000D3D4E">
              <w:t xml:space="preserve"> </w:t>
            </w:r>
            <w:r w:rsidR="00D33B1F" w:rsidRPr="000D3D4E">
              <w:rPr>
                <w:b/>
                <w:bCs/>
              </w:rPr>
              <w:t xml:space="preserve">Best practice </w:t>
            </w:r>
            <w:r>
              <w:rPr>
                <w:b/>
                <w:bCs/>
              </w:rPr>
              <w:t>manuals</w:t>
            </w:r>
            <w:r w:rsidRPr="000D3D4E">
              <w:rPr>
                <w:b/>
                <w:bCs/>
              </w:rPr>
              <w:t xml:space="preserve"> </w:t>
            </w:r>
          </w:p>
          <w:p w14:paraId="1CD3E6AE" w14:textId="35F13A7D" w:rsidR="00D33B1F" w:rsidRPr="000D3D4E" w:rsidRDefault="00D33B1F" w:rsidP="00D33B1F">
            <w:pPr>
              <w:pStyle w:val="TableText"/>
            </w:pPr>
            <w:r w:rsidRPr="000D3D4E">
              <w:t xml:space="preserve">Develop </w:t>
            </w:r>
            <w:r w:rsidRPr="000D3D4E">
              <w:rPr>
                <w:rFonts w:eastAsia="ProximaNova-Regular"/>
              </w:rPr>
              <w:t xml:space="preserve">comprehensive standalone best practice management </w:t>
            </w:r>
            <w:r w:rsidR="009B18DC">
              <w:rPr>
                <w:rFonts w:eastAsia="ProximaNova-Regular"/>
              </w:rPr>
              <w:t>manuals</w:t>
            </w:r>
            <w:r w:rsidRPr="000D3D4E">
              <w:rPr>
                <w:rFonts w:eastAsia="ProximaNova-Regular"/>
              </w:rPr>
              <w:t>, with a focus on managing for improved biodiversity and ecosystem condition. At a minimum, one guide should be developed for terrestrial high biomass invasive grasses (gamba</w:t>
            </w:r>
            <w:r w:rsidR="00C727AA">
              <w:rPr>
                <w:rFonts w:eastAsia="ProximaNova-Regular"/>
              </w:rPr>
              <w:t xml:space="preserve"> </w:t>
            </w:r>
            <w:r w:rsidR="00C727AA" w:rsidRPr="00DC7613">
              <w:rPr>
                <w:rFonts w:eastAsia="ProximaNova-Regular"/>
              </w:rPr>
              <w:t>grass</w:t>
            </w:r>
            <w:r w:rsidRPr="00DC7613">
              <w:rPr>
                <w:rFonts w:eastAsia="ProximaNova-Regular"/>
              </w:rPr>
              <w:t>,</w:t>
            </w:r>
            <w:r w:rsidRPr="000D3D4E">
              <w:rPr>
                <w:rFonts w:eastAsia="ProximaNova-Regular"/>
              </w:rPr>
              <w:t xml:space="preserve"> annual mission grass and perennial mission grass), and a second guide for </w:t>
            </w:r>
            <w:r w:rsidRPr="000D3D4E">
              <w:t>invasive semi-aquatic grasses (hymenachne and para grass) in northern Australia.</w:t>
            </w:r>
          </w:p>
          <w:p w14:paraId="289BEBCD" w14:textId="22AF9915" w:rsidR="00D33B1F" w:rsidRPr="000D3D4E" w:rsidRDefault="27724FC4" w:rsidP="00D33B1F">
            <w:pPr>
              <w:pStyle w:val="TableText"/>
              <w:rPr>
                <w:rFonts w:eastAsia="ProximaNova-Regular"/>
              </w:rPr>
            </w:pPr>
            <w:r w:rsidRPr="062849E9">
              <w:rPr>
                <w:rFonts w:eastAsia="ProximaNova-Regular"/>
              </w:rPr>
              <w:t>Guides need to differentiate between best practice management in conservation areas compared to urban</w:t>
            </w:r>
            <w:r w:rsidR="3EF1B757" w:rsidRPr="062849E9">
              <w:rPr>
                <w:rFonts w:eastAsia="ProximaNova-Regular"/>
              </w:rPr>
              <w:t xml:space="preserve"> and industrial</w:t>
            </w:r>
            <w:r w:rsidRPr="062849E9">
              <w:rPr>
                <w:rFonts w:eastAsia="ProximaNova-Regular"/>
              </w:rPr>
              <w:t xml:space="preserve"> </w:t>
            </w:r>
            <w:r w:rsidR="7D66C38D" w:rsidRPr="003327F8">
              <w:rPr>
                <w:rFonts w:eastAsia="ProximaNova-Regular"/>
              </w:rPr>
              <w:t>areas</w:t>
            </w:r>
            <w:r w:rsidR="7D66C38D" w:rsidRPr="00993271">
              <w:rPr>
                <w:rFonts w:eastAsia="ProximaNova-Regular"/>
              </w:rPr>
              <w:t xml:space="preserve"> </w:t>
            </w:r>
            <w:r w:rsidR="7D66C38D" w:rsidRPr="003327F8">
              <w:rPr>
                <w:rFonts w:eastAsia="ProximaNova-Regular"/>
              </w:rPr>
              <w:t>a</w:t>
            </w:r>
            <w:r w:rsidR="7D66C38D" w:rsidRPr="062849E9">
              <w:rPr>
                <w:rFonts w:eastAsia="ProximaNova-Regular"/>
              </w:rPr>
              <w:t>nd</w:t>
            </w:r>
            <w:r w:rsidR="3EF1B757" w:rsidRPr="062849E9">
              <w:rPr>
                <w:rFonts w:eastAsia="ProximaNova-Regular"/>
              </w:rPr>
              <w:t xml:space="preserve"> </w:t>
            </w:r>
            <w:r w:rsidR="2AA8DF5C" w:rsidRPr="062849E9">
              <w:rPr>
                <w:rFonts w:eastAsia="ProximaNova-Regular"/>
              </w:rPr>
              <w:t xml:space="preserve">consider integrated pest management </w:t>
            </w:r>
            <w:r w:rsidR="42A7EDFD" w:rsidRPr="062849E9">
              <w:rPr>
                <w:rFonts w:eastAsia="ProximaNova-Regular"/>
              </w:rPr>
              <w:t xml:space="preserve">and outputs from </w:t>
            </w:r>
            <w:r w:rsidR="2AA8DF5C" w:rsidRPr="062849E9">
              <w:rPr>
                <w:rFonts w:eastAsia="ProximaNova-Regular"/>
              </w:rPr>
              <w:t>Actions</w:t>
            </w:r>
            <w:r w:rsidR="7C691478" w:rsidRPr="062849E9">
              <w:rPr>
                <w:rFonts w:eastAsia="ProximaNova-Regular"/>
              </w:rPr>
              <w:t xml:space="preserve"> </w:t>
            </w:r>
            <w:r w:rsidR="22F5CEC8" w:rsidRPr="062849E9">
              <w:rPr>
                <w:rFonts w:eastAsia="ProximaNova-Regular"/>
              </w:rPr>
              <w:t>7.7 and 7.8.</w:t>
            </w:r>
            <w:r w:rsidR="2AA8DF5C" w:rsidRPr="062849E9">
              <w:rPr>
                <w:rFonts w:eastAsia="ProximaNova-Regular"/>
              </w:rPr>
              <w:t xml:space="preserve"> </w:t>
            </w:r>
          </w:p>
        </w:tc>
        <w:tc>
          <w:tcPr>
            <w:tcW w:w="662" w:type="pct"/>
            <w:tcMar>
              <w:left w:w="108" w:type="dxa"/>
              <w:right w:w="108" w:type="dxa"/>
            </w:tcMar>
          </w:tcPr>
          <w:p w14:paraId="56C5490B" w14:textId="77777777" w:rsidR="00D33B1F" w:rsidRPr="000D3D4E" w:rsidRDefault="00D33B1F" w:rsidP="00D33B1F">
            <w:pPr>
              <w:pStyle w:val="TableText"/>
            </w:pPr>
            <w:r w:rsidRPr="000D3D4E">
              <w:t>Medium priority</w:t>
            </w:r>
          </w:p>
          <w:p w14:paraId="00B1E39B" w14:textId="5DC73933" w:rsidR="00D33B1F" w:rsidRPr="000D3D4E" w:rsidRDefault="00D33B1F" w:rsidP="00D33B1F">
            <w:pPr>
              <w:pStyle w:val="TableText"/>
            </w:pPr>
            <w:r w:rsidRPr="000D3D4E">
              <w:t xml:space="preserve">Medium term </w:t>
            </w:r>
          </w:p>
        </w:tc>
        <w:tc>
          <w:tcPr>
            <w:tcW w:w="2132" w:type="pct"/>
            <w:tcMar>
              <w:left w:w="108" w:type="dxa"/>
              <w:right w:w="108" w:type="dxa"/>
            </w:tcMar>
          </w:tcPr>
          <w:p w14:paraId="67F321EC" w14:textId="10CA7214" w:rsidR="0066063B" w:rsidRPr="000D3D4E" w:rsidRDefault="0066063B" w:rsidP="00D33B1F">
            <w:pPr>
              <w:pStyle w:val="TableText"/>
            </w:pPr>
            <w:r w:rsidRPr="000D3D4E">
              <w:t xml:space="preserve">Best practice management guides produced and </w:t>
            </w:r>
            <w:r w:rsidR="004F7375" w:rsidRPr="000D3D4E">
              <w:t>made readily</w:t>
            </w:r>
            <w:r w:rsidR="00C820EB" w:rsidRPr="000D3D4E">
              <w:t xml:space="preserve"> available</w:t>
            </w:r>
            <w:r w:rsidR="004F7375" w:rsidRPr="000D3D4E">
              <w:t xml:space="preserve"> in digital and hardcopy form</w:t>
            </w:r>
            <w:r w:rsidR="00A364BA" w:rsidRPr="000D3D4E">
              <w:t>.</w:t>
            </w:r>
            <w:r w:rsidR="00C820EB" w:rsidRPr="000D3D4E">
              <w:t xml:space="preserve"> </w:t>
            </w:r>
          </w:p>
          <w:p w14:paraId="43755367" w14:textId="02695D3E" w:rsidR="00D33B1F" w:rsidRPr="000D3D4E" w:rsidRDefault="00D33B1F" w:rsidP="00D33B1F">
            <w:pPr>
              <w:pStyle w:val="TableText"/>
            </w:pPr>
            <w:r w:rsidRPr="000D3D4E">
              <w:t>Increased uptake of best practice management</w:t>
            </w:r>
            <w:r w:rsidR="00A364BA" w:rsidRPr="000D3D4E">
              <w:t xml:space="preserve"> of these invasive grass species</w:t>
            </w:r>
            <w:r w:rsidRPr="000D3D4E">
              <w:t>.</w:t>
            </w:r>
            <w:r w:rsidR="006A5BF1" w:rsidRPr="000D3D4E">
              <w:t xml:space="preserve"> </w:t>
            </w:r>
            <w:r w:rsidRPr="000D3D4E">
              <w:t>Increase</w:t>
            </w:r>
            <w:r w:rsidR="0066063B" w:rsidRPr="000D3D4E">
              <w:t xml:space="preserve"> in invasive</w:t>
            </w:r>
            <w:r w:rsidRPr="000D3D4E">
              <w:t xml:space="preserve"> grass management </w:t>
            </w:r>
            <w:r w:rsidR="0066063B" w:rsidRPr="000D3D4E">
              <w:t xml:space="preserve">carried out </w:t>
            </w:r>
            <w:r w:rsidRPr="000D3D4E">
              <w:t xml:space="preserve">for </w:t>
            </w:r>
            <w:r w:rsidR="0066063B" w:rsidRPr="000D3D4E">
              <w:t xml:space="preserve">improved biodiversity </w:t>
            </w:r>
            <w:r w:rsidRPr="000D3D4E">
              <w:t>conservation outcomes.</w:t>
            </w:r>
          </w:p>
        </w:tc>
      </w:tr>
      <w:tr w:rsidR="00A82289" w:rsidRPr="000D3D4E" w14:paraId="6E32D16B" w14:textId="77777777" w:rsidTr="062849E9">
        <w:trPr>
          <w:cantSplit/>
        </w:trPr>
        <w:tc>
          <w:tcPr>
            <w:tcW w:w="2206" w:type="pct"/>
            <w:tcMar>
              <w:left w:w="108" w:type="dxa"/>
              <w:right w:w="108" w:type="dxa"/>
            </w:tcMar>
          </w:tcPr>
          <w:p w14:paraId="0F9D1C5A" w14:textId="2A9F5CF6" w:rsidR="00076F58" w:rsidRDefault="009B18DC" w:rsidP="00A82289">
            <w:pPr>
              <w:pStyle w:val="TableText"/>
              <w:rPr>
                <w:b/>
                <w:bCs/>
              </w:rPr>
            </w:pPr>
            <w:r w:rsidRPr="00A10C8A">
              <w:rPr>
                <w:b/>
                <w:bCs/>
              </w:rPr>
              <w:t>6.</w:t>
            </w:r>
            <w:r>
              <w:rPr>
                <w:b/>
                <w:bCs/>
              </w:rPr>
              <w:t>7</w:t>
            </w:r>
            <w:r w:rsidRPr="000D3D4E">
              <w:t xml:space="preserve"> </w:t>
            </w:r>
            <w:r w:rsidR="00076F58">
              <w:rPr>
                <w:b/>
                <w:bCs/>
              </w:rPr>
              <w:t>Field trails</w:t>
            </w:r>
          </w:p>
          <w:p w14:paraId="65EA7AD9" w14:textId="6F99F51C" w:rsidR="00A82289" w:rsidRPr="000D3D4E" w:rsidRDefault="00A82289" w:rsidP="00A82289">
            <w:pPr>
              <w:pStyle w:val="TableText"/>
              <w:rPr>
                <w:b/>
                <w:bCs/>
              </w:rPr>
            </w:pPr>
            <w:r w:rsidRPr="000D3D4E">
              <w:t>Field trials demonstrating best practice management methods for each grass species for improved biodiversity outcomes. These should also be documented and publicised. This has been done in the past for hymenachne but needs reinvigorating to engage additional land managers.</w:t>
            </w:r>
          </w:p>
        </w:tc>
        <w:tc>
          <w:tcPr>
            <w:tcW w:w="662" w:type="pct"/>
            <w:tcMar>
              <w:left w:w="108" w:type="dxa"/>
              <w:right w:w="108" w:type="dxa"/>
            </w:tcMar>
          </w:tcPr>
          <w:p w14:paraId="77A64041" w14:textId="77777777" w:rsidR="00A82289" w:rsidRPr="000D3D4E" w:rsidRDefault="00A82289" w:rsidP="00A82289">
            <w:pPr>
              <w:pStyle w:val="TableText"/>
            </w:pPr>
            <w:r w:rsidRPr="000D3D4E">
              <w:t>Medium priority</w:t>
            </w:r>
          </w:p>
          <w:p w14:paraId="6F77B949" w14:textId="3FFBE6E3" w:rsidR="00A82289" w:rsidRPr="000D3D4E" w:rsidRDefault="00A82289" w:rsidP="00A82289">
            <w:pPr>
              <w:pStyle w:val="TableText"/>
            </w:pPr>
            <w:r w:rsidRPr="000D3D4E">
              <w:t>Long term</w:t>
            </w:r>
          </w:p>
        </w:tc>
        <w:tc>
          <w:tcPr>
            <w:tcW w:w="2132" w:type="pct"/>
            <w:tcMar>
              <w:left w:w="108" w:type="dxa"/>
              <w:right w:w="108" w:type="dxa"/>
            </w:tcMar>
          </w:tcPr>
          <w:p w14:paraId="6BF2F4A8" w14:textId="73D68555" w:rsidR="00271951" w:rsidRDefault="00CE3E48" w:rsidP="00A82289">
            <w:pPr>
              <w:pStyle w:val="TableText"/>
            </w:pPr>
            <w:r w:rsidRPr="000D3D4E">
              <w:t xml:space="preserve">Field trials established, publicised and </w:t>
            </w:r>
            <w:r w:rsidR="00DC32EB" w:rsidRPr="000D3D4E">
              <w:t>monitored. Field trials viewed by a range of land managers.</w:t>
            </w:r>
          </w:p>
          <w:p w14:paraId="5F0C1948" w14:textId="753D249B" w:rsidR="00FC4338" w:rsidRPr="000D3D4E" w:rsidRDefault="0059085B" w:rsidP="00A82289">
            <w:pPr>
              <w:pStyle w:val="TableText"/>
            </w:pPr>
            <w:r>
              <w:t>Increased awareness of best practice management, and i</w:t>
            </w:r>
            <w:r w:rsidR="00454FED" w:rsidRPr="000D3D4E">
              <w:t>ncreased uptake of best practice management</w:t>
            </w:r>
            <w:r>
              <w:t xml:space="preserve"> for invasive grasses. </w:t>
            </w:r>
          </w:p>
        </w:tc>
      </w:tr>
      <w:tr w:rsidR="00A82289" w:rsidRPr="000D3D4E" w14:paraId="1B4A5CB8" w14:textId="77777777" w:rsidTr="062849E9">
        <w:trPr>
          <w:cantSplit/>
        </w:trPr>
        <w:tc>
          <w:tcPr>
            <w:tcW w:w="2206" w:type="pct"/>
            <w:tcMar>
              <w:left w:w="108" w:type="dxa"/>
              <w:right w:w="108" w:type="dxa"/>
            </w:tcMar>
          </w:tcPr>
          <w:p w14:paraId="76909BA8" w14:textId="04524FFD" w:rsidR="00076F58" w:rsidRDefault="009B18DC" w:rsidP="00A82289">
            <w:pPr>
              <w:pStyle w:val="TableText"/>
              <w:rPr>
                <w:rStyle w:val="TableTextChar"/>
                <w:b/>
                <w:bCs/>
              </w:rPr>
            </w:pPr>
            <w:r w:rsidRPr="00A10C8A">
              <w:rPr>
                <w:rStyle w:val="TableTextChar"/>
                <w:b/>
                <w:bCs/>
              </w:rPr>
              <w:t>6.</w:t>
            </w:r>
            <w:r>
              <w:rPr>
                <w:rStyle w:val="TableTextChar"/>
                <w:b/>
                <w:bCs/>
              </w:rPr>
              <w:t>8</w:t>
            </w:r>
            <w:r w:rsidRPr="000D3D4E">
              <w:rPr>
                <w:rStyle w:val="TableTextChar"/>
              </w:rPr>
              <w:t xml:space="preserve"> </w:t>
            </w:r>
            <w:r w:rsidR="00EB0B1C">
              <w:rPr>
                <w:rStyle w:val="TableTextChar"/>
                <w:b/>
                <w:bCs/>
              </w:rPr>
              <w:t>Invasive grass management advice</w:t>
            </w:r>
          </w:p>
          <w:p w14:paraId="2A677E53" w14:textId="23311487" w:rsidR="00A82289" w:rsidRPr="000D3D4E" w:rsidRDefault="00A82289" w:rsidP="00A82289">
            <w:pPr>
              <w:pStyle w:val="TableText"/>
              <w:rPr>
                <w:highlight w:val="lightGray"/>
              </w:rPr>
            </w:pPr>
            <w:r w:rsidRPr="000D3D4E">
              <w:rPr>
                <w:rStyle w:val="TableTextChar"/>
              </w:rPr>
              <w:t xml:space="preserve">Encourage </w:t>
            </w:r>
            <w:r w:rsidR="00EB0B1C">
              <w:rPr>
                <w:rStyle w:val="TableTextChar"/>
              </w:rPr>
              <w:t>the deployment of</w:t>
            </w:r>
            <w:r w:rsidRPr="000D3D4E">
              <w:rPr>
                <w:rStyle w:val="TableTextChar"/>
              </w:rPr>
              <w:t xml:space="preserve"> </w:t>
            </w:r>
            <w:r w:rsidR="00EB0B1C">
              <w:rPr>
                <w:rStyle w:val="TableTextChar"/>
              </w:rPr>
              <w:t>more</w:t>
            </w:r>
            <w:r w:rsidRPr="000D3D4E">
              <w:rPr>
                <w:rStyle w:val="TableTextChar"/>
              </w:rPr>
              <w:t xml:space="preserve"> extension/field officers </w:t>
            </w:r>
            <w:r w:rsidR="00076F58">
              <w:rPr>
                <w:rStyle w:val="TableTextChar"/>
              </w:rPr>
              <w:t xml:space="preserve">to </w:t>
            </w:r>
            <w:r w:rsidRPr="000D3D4E">
              <w:rPr>
                <w:rStyle w:val="TableTextChar"/>
              </w:rPr>
              <w:t xml:space="preserve">educate land managers and the public on how to identify and </w:t>
            </w:r>
            <w:r w:rsidR="00FE07AF" w:rsidRPr="000D3D4E">
              <w:rPr>
                <w:rStyle w:val="TableTextChar"/>
              </w:rPr>
              <w:t xml:space="preserve">best </w:t>
            </w:r>
            <w:r w:rsidRPr="000D3D4E">
              <w:rPr>
                <w:rStyle w:val="TableTextChar"/>
              </w:rPr>
              <w:t>manage invasive grasses</w:t>
            </w:r>
          </w:p>
        </w:tc>
        <w:tc>
          <w:tcPr>
            <w:tcW w:w="662" w:type="pct"/>
            <w:tcMar>
              <w:left w:w="108" w:type="dxa"/>
              <w:right w:w="108" w:type="dxa"/>
            </w:tcMar>
          </w:tcPr>
          <w:p w14:paraId="1229BE51" w14:textId="77777777" w:rsidR="00A82289" w:rsidRPr="000D3D4E" w:rsidRDefault="00A82289" w:rsidP="00A82289">
            <w:pPr>
              <w:pStyle w:val="TableText"/>
            </w:pPr>
            <w:r w:rsidRPr="000D3D4E">
              <w:t xml:space="preserve">Medium priority </w:t>
            </w:r>
          </w:p>
          <w:p w14:paraId="5F65FBD6" w14:textId="4F9561A3" w:rsidR="00A82289" w:rsidRPr="000D3D4E" w:rsidRDefault="00A82289" w:rsidP="00A82289">
            <w:pPr>
              <w:pStyle w:val="TableText"/>
              <w:rPr>
                <w:highlight w:val="lightGray"/>
              </w:rPr>
            </w:pPr>
            <w:r w:rsidRPr="000D3D4E">
              <w:t xml:space="preserve">Medium term </w:t>
            </w:r>
          </w:p>
        </w:tc>
        <w:tc>
          <w:tcPr>
            <w:tcW w:w="2132" w:type="pct"/>
            <w:tcMar>
              <w:left w:w="108" w:type="dxa"/>
              <w:right w:w="108" w:type="dxa"/>
            </w:tcMar>
          </w:tcPr>
          <w:p w14:paraId="65107D66" w14:textId="77777777" w:rsidR="00EB0B1C" w:rsidRDefault="00FB3FA4" w:rsidP="00A82289">
            <w:pPr>
              <w:pStyle w:val="TableText"/>
              <w:rPr>
                <w:rFonts w:cstheme="minorHAnsi"/>
              </w:rPr>
            </w:pPr>
            <w:r w:rsidRPr="000D3D4E">
              <w:rPr>
                <w:rFonts w:cstheme="minorHAnsi"/>
              </w:rPr>
              <w:t xml:space="preserve">Increase availability of </w:t>
            </w:r>
            <w:r w:rsidR="00976FCE" w:rsidRPr="000D3D4E">
              <w:rPr>
                <w:rFonts w:cstheme="minorHAnsi"/>
              </w:rPr>
              <w:t>i</w:t>
            </w:r>
            <w:r w:rsidR="00A82289" w:rsidRPr="000D3D4E">
              <w:rPr>
                <w:rFonts w:cstheme="minorHAnsi"/>
              </w:rPr>
              <w:t xml:space="preserve">ndependent advice to those who need assistance with grass identification and invasive grass management. </w:t>
            </w:r>
          </w:p>
          <w:p w14:paraId="54501F0F" w14:textId="77777777" w:rsidR="00A82289" w:rsidRDefault="0057499B" w:rsidP="00A82289">
            <w:pPr>
              <w:pStyle w:val="TableText"/>
              <w:rPr>
                <w:rFonts w:cstheme="minorHAnsi"/>
              </w:rPr>
            </w:pPr>
            <w:r>
              <w:rPr>
                <w:rFonts w:cstheme="minorHAnsi"/>
              </w:rPr>
              <w:t>I</w:t>
            </w:r>
            <w:r w:rsidR="00A82289" w:rsidRPr="000D3D4E">
              <w:rPr>
                <w:rFonts w:cstheme="minorHAnsi"/>
              </w:rPr>
              <w:t>ncrease</w:t>
            </w:r>
            <w:r>
              <w:rPr>
                <w:rFonts w:cstheme="minorHAnsi"/>
              </w:rPr>
              <w:t>d</w:t>
            </w:r>
            <w:r w:rsidR="00A82289" w:rsidRPr="000D3D4E">
              <w:rPr>
                <w:rFonts w:cstheme="minorHAnsi"/>
              </w:rPr>
              <w:t xml:space="preserve"> success </w:t>
            </w:r>
            <w:r w:rsidR="00CC25F0" w:rsidRPr="000D3D4E">
              <w:rPr>
                <w:rFonts w:cstheme="minorHAnsi"/>
              </w:rPr>
              <w:t xml:space="preserve">and </w:t>
            </w:r>
            <w:r w:rsidR="00A82289" w:rsidRPr="000D3D4E">
              <w:rPr>
                <w:rFonts w:cstheme="minorHAnsi"/>
              </w:rPr>
              <w:t xml:space="preserve">efficiency of </w:t>
            </w:r>
            <w:r>
              <w:rPr>
                <w:rFonts w:cstheme="minorHAnsi"/>
              </w:rPr>
              <w:t xml:space="preserve">invasive grass </w:t>
            </w:r>
            <w:r w:rsidR="00A82289" w:rsidRPr="000D3D4E">
              <w:rPr>
                <w:rFonts w:cstheme="minorHAnsi"/>
              </w:rPr>
              <w:t xml:space="preserve">control work, increase local knowledge and confidence to address the problem. </w:t>
            </w:r>
          </w:p>
          <w:p w14:paraId="667B17BB" w14:textId="36B9D1AA" w:rsidR="008D081A" w:rsidRPr="000D3D4E" w:rsidRDefault="008D081A" w:rsidP="00A82289">
            <w:pPr>
              <w:pStyle w:val="TableText"/>
              <w:rPr>
                <w:rFonts w:cstheme="minorHAnsi"/>
              </w:rPr>
            </w:pPr>
            <w:r>
              <w:rPr>
                <w:rFonts w:cstheme="minorHAnsi"/>
              </w:rPr>
              <w:t xml:space="preserve">In the long term, a decline in invasive grass abundance and distribution. </w:t>
            </w:r>
          </w:p>
        </w:tc>
      </w:tr>
    </w:tbl>
    <w:p w14:paraId="5D009EB3" w14:textId="77777777" w:rsidR="00465D69" w:rsidRPr="000D3D4E" w:rsidRDefault="00465D69" w:rsidP="00465D69">
      <w:pPr>
        <w:autoSpaceDE w:val="0"/>
        <w:autoSpaceDN w:val="0"/>
        <w:adjustRightInd w:val="0"/>
        <w:spacing w:after="0" w:line="240" w:lineRule="auto"/>
        <w:rPr>
          <w:rFonts w:eastAsia="ProximaNova-Regular" w:cstheme="minorHAnsi"/>
          <w:highlight w:val="yellow"/>
        </w:rPr>
      </w:pPr>
    </w:p>
    <w:p w14:paraId="39FC42B1" w14:textId="77777777" w:rsidR="004E1D4A" w:rsidRPr="00791B7D" w:rsidRDefault="004E1D4A">
      <w:pPr>
        <w:spacing w:after="0" w:line="240" w:lineRule="auto"/>
        <w:rPr>
          <w:rFonts w:ascii="Calibri" w:eastAsia="Times New Roman" w:hAnsi="Calibri" w:cstheme="minorHAnsi"/>
          <w:b/>
          <w:sz w:val="36"/>
          <w:szCs w:val="36"/>
        </w:rPr>
      </w:pPr>
      <w:bookmarkStart w:id="24" w:name="_Toc134801823"/>
      <w:r>
        <w:br w:type="page"/>
      </w:r>
    </w:p>
    <w:p w14:paraId="1C00EF0F" w14:textId="7275216F" w:rsidR="00F06F63" w:rsidRPr="000D3D4E" w:rsidRDefault="00F06F63" w:rsidP="00F06F63">
      <w:pPr>
        <w:pStyle w:val="Heading3zerotab"/>
      </w:pPr>
      <w:r w:rsidRPr="000D3D4E">
        <w:lastRenderedPageBreak/>
        <w:t xml:space="preserve">Objective </w:t>
      </w:r>
      <w:r w:rsidR="00193F12">
        <w:t>7</w:t>
      </w:r>
      <w:r w:rsidRPr="000D3D4E">
        <w:t>: Improve invasive grass management through the development of new tools and understanding of interactions that facilitate invasion</w:t>
      </w:r>
    </w:p>
    <w:p w14:paraId="6ADFC240" w14:textId="5BC2373D" w:rsidR="00F06F63" w:rsidRPr="000D3D4E" w:rsidRDefault="00F06F63" w:rsidP="00F06F63">
      <w:r w:rsidRPr="000D3D4E">
        <w:t xml:space="preserve">Correct identification of invasive grasses is critical, as early detection and management of new incursions increases the probability of being able to successfully control them (see Figure 1). Invasive grasses are often overlooked or misidentified, especially if they are morphologically </w:t>
      </w:r>
      <w:proofErr w:type="gramStart"/>
      <w:r w:rsidRPr="000D3D4E">
        <w:t>similar to</w:t>
      </w:r>
      <w:proofErr w:type="gramEnd"/>
      <w:r w:rsidRPr="000D3D4E">
        <w:t xml:space="preserve"> native grasses, are at pre-flowering stage of development or are impacted by drought, overgrazing or mowing (</w:t>
      </w:r>
      <w:proofErr w:type="spellStart"/>
      <w:r w:rsidRPr="000D3D4E">
        <w:t>Godfree</w:t>
      </w:r>
      <w:proofErr w:type="spellEnd"/>
      <w:r w:rsidRPr="000D3D4E">
        <w:t xml:space="preserve"> et al. 2017). Furthermore, as mentioned in the genetics section below, some invasive grasses can display a range of morphological variations, making identification challenging. The native hymenachne (</w:t>
      </w:r>
      <w:r w:rsidRPr="000D3D4E">
        <w:rPr>
          <w:i/>
          <w:iCs/>
        </w:rPr>
        <w:t xml:space="preserve">Hymenachne </w:t>
      </w:r>
      <w:proofErr w:type="spellStart"/>
      <w:r w:rsidRPr="000D3D4E">
        <w:rPr>
          <w:i/>
          <w:iCs/>
        </w:rPr>
        <w:t>acutigluma</w:t>
      </w:r>
      <w:proofErr w:type="spellEnd"/>
      <w:r w:rsidRPr="000D3D4E">
        <w:t>) and the invasive hymenachne (</w:t>
      </w:r>
      <w:r w:rsidRPr="000D3D4E">
        <w:rPr>
          <w:i/>
          <w:iCs/>
        </w:rPr>
        <w:t xml:space="preserve">Hymenachne </w:t>
      </w:r>
      <w:proofErr w:type="spellStart"/>
      <w:r w:rsidRPr="000D3D4E">
        <w:rPr>
          <w:i/>
          <w:iCs/>
        </w:rPr>
        <w:t>amplexicaulis</w:t>
      </w:r>
      <w:proofErr w:type="spellEnd"/>
      <w:r w:rsidRPr="000D3D4E">
        <w:t xml:space="preserve">) are often confused, and the native hymenachne also gets misidentified as para grass. An interactive </w:t>
      </w:r>
      <w:hyperlink r:id="rId51" w:history="1">
        <w:r w:rsidRPr="000D3D4E">
          <w:rPr>
            <w:rStyle w:val="Hyperlink"/>
          </w:rPr>
          <w:t>3D model</w:t>
        </w:r>
      </w:hyperlink>
      <w:r w:rsidRPr="000D3D4E">
        <w:t xml:space="preserve"> of gamba grass has been produced by the NSW Department of Primary Industries. If the 3D model assists land managers and the public to correctly identify gamba grass, 3D</w:t>
      </w:r>
      <w:r>
        <w:t> </w:t>
      </w:r>
      <w:r w:rsidRPr="000D3D4E">
        <w:t xml:space="preserve">models of the other 4 invasive grass species should be developed. </w:t>
      </w:r>
    </w:p>
    <w:p w14:paraId="252C0D1C" w14:textId="4C820985" w:rsidR="00F06F63" w:rsidRPr="000D3D4E" w:rsidRDefault="00F06F63" w:rsidP="00F06F63">
      <w:r w:rsidRPr="000D3D4E">
        <w:t>DNA barcoding can be used as part of a rapid genetic screen tool to identify grasses</w:t>
      </w:r>
      <w:r w:rsidRPr="000D3D4E">
        <w:rPr>
          <w:sz w:val="23"/>
          <w:szCs w:val="23"/>
        </w:rPr>
        <w:t>.</w:t>
      </w:r>
      <w:r w:rsidRPr="000D3D4E">
        <w:rPr>
          <w:sz w:val="20"/>
          <w:szCs w:val="20"/>
        </w:rPr>
        <w:t xml:space="preserve"> </w:t>
      </w:r>
      <w:r w:rsidRPr="000D3D4E">
        <w:t>NSW Department of Primary Industries have recently developed a field kit to identify serrated tussock (</w:t>
      </w:r>
      <w:proofErr w:type="spellStart"/>
      <w:r w:rsidRPr="000D3D4E">
        <w:rPr>
          <w:i/>
          <w:iCs/>
        </w:rPr>
        <w:t>Nassella</w:t>
      </w:r>
      <w:proofErr w:type="spellEnd"/>
      <w:r w:rsidRPr="000D3D4E">
        <w:rPr>
          <w:i/>
          <w:iCs/>
        </w:rPr>
        <w:t xml:space="preserve"> </w:t>
      </w:r>
      <w:proofErr w:type="spellStart"/>
      <w:r w:rsidRPr="000D3D4E">
        <w:rPr>
          <w:i/>
          <w:iCs/>
        </w:rPr>
        <w:t>trichotoma</w:t>
      </w:r>
      <w:proofErr w:type="spellEnd"/>
      <w:r w:rsidRPr="000D3D4E">
        <w:t>) and Chilean needle grass (</w:t>
      </w:r>
      <w:proofErr w:type="spellStart"/>
      <w:r w:rsidRPr="000D3D4E">
        <w:rPr>
          <w:i/>
          <w:iCs/>
        </w:rPr>
        <w:t>Nassella</w:t>
      </w:r>
      <w:proofErr w:type="spellEnd"/>
      <w:r w:rsidRPr="000D3D4E">
        <w:rPr>
          <w:i/>
          <w:iCs/>
        </w:rPr>
        <w:t xml:space="preserve"> </w:t>
      </w:r>
      <w:proofErr w:type="spellStart"/>
      <w:r w:rsidRPr="000D3D4E">
        <w:rPr>
          <w:i/>
          <w:iCs/>
        </w:rPr>
        <w:t>neesiana</w:t>
      </w:r>
      <w:proofErr w:type="spellEnd"/>
      <w:r w:rsidRPr="000D3D4E">
        <w:t>) in the field, which uses LAMP technology (loop mediated isothermal amplification) and DNA barcoding (</w:t>
      </w:r>
      <w:proofErr w:type="spellStart"/>
      <w:r w:rsidRPr="000D3D4E">
        <w:t>Gopurenko</w:t>
      </w:r>
      <w:proofErr w:type="spellEnd"/>
      <w:r w:rsidRPr="000D3D4E">
        <w:t xml:space="preserve"> et al. 2018</w:t>
      </w:r>
      <w:r w:rsidR="00BB3D74">
        <w:t>;</w:t>
      </w:r>
      <w:r w:rsidRPr="000D3D4E">
        <w:t xml:space="preserve"> NSW DPI 2019). NSW DPI are aiming for the kit to become commercialised and available for sale. This technology could be adapted to allow the field identification of other invasive grasses, including gamba grass.</w:t>
      </w:r>
      <w:r w:rsidRPr="000D3D4E">
        <w:rPr>
          <w:sz w:val="23"/>
          <w:szCs w:val="23"/>
        </w:rPr>
        <w:t xml:space="preserve"> </w:t>
      </w:r>
      <w:r w:rsidRPr="000D3D4E">
        <w:t xml:space="preserve">There are no universal loci available for grass DNA barcoding, so multiple genes need to be examined to successfully identify a species. A range of gene fragments (e.g. ITS, </w:t>
      </w:r>
      <w:proofErr w:type="spellStart"/>
      <w:r w:rsidRPr="000D3D4E">
        <w:t>matK</w:t>
      </w:r>
      <w:proofErr w:type="spellEnd"/>
      <w:r w:rsidRPr="000D3D4E">
        <w:t xml:space="preserve">, </w:t>
      </w:r>
      <w:proofErr w:type="spellStart"/>
      <w:r w:rsidRPr="000D3D4E">
        <w:t>rbcL</w:t>
      </w:r>
      <w:proofErr w:type="spellEnd"/>
      <w:r w:rsidRPr="000D3D4E">
        <w:t xml:space="preserve"> and </w:t>
      </w:r>
      <w:proofErr w:type="spellStart"/>
      <w:r w:rsidRPr="000D3D4E">
        <w:t>trnL</w:t>
      </w:r>
      <w:proofErr w:type="spellEnd"/>
      <w:r w:rsidRPr="000D3D4E">
        <w:t>-F) have already been tested to correctly identify grasses from many different genera (Wang et al. 2022).</w:t>
      </w:r>
    </w:p>
    <w:p w14:paraId="4661BABA" w14:textId="53897518" w:rsidR="00B86AFE" w:rsidRDefault="00F06F63" w:rsidP="004E1D4A">
      <w:pPr>
        <w:rPr>
          <w:rFonts w:cstheme="minorHAnsi"/>
        </w:rPr>
      </w:pPr>
      <w:r w:rsidRPr="000D3D4E">
        <w:rPr>
          <w:rFonts w:cstheme="minorHAnsi"/>
        </w:rPr>
        <w:t xml:space="preserve">The gamba grass in Australia is known as cv. ‘Kent’. This variety was developed in the Northern Territory by crossing plants that were thought to be var. </w:t>
      </w:r>
      <w:proofErr w:type="spellStart"/>
      <w:r w:rsidRPr="000D3D4E">
        <w:rPr>
          <w:rFonts w:cstheme="minorHAnsi"/>
          <w:i/>
          <w:iCs/>
        </w:rPr>
        <w:t>squamulatus</w:t>
      </w:r>
      <w:proofErr w:type="spellEnd"/>
      <w:r w:rsidRPr="000D3D4E">
        <w:rPr>
          <w:rFonts w:cstheme="minorHAnsi"/>
          <w:i/>
          <w:iCs/>
        </w:rPr>
        <w:t xml:space="preserve"> </w:t>
      </w:r>
      <w:r w:rsidRPr="000D3D4E">
        <w:rPr>
          <w:rFonts w:cstheme="minorHAnsi"/>
        </w:rPr>
        <w:t>and a second unknown variety. Numerous stakeholders in Queensland and Northern Territory reported observing a wide range of morphological variation in gamba grass. Different phenotypes have also been observed by researchers within and between populations (Murphy et al. 2021)</w:t>
      </w:r>
      <w:r w:rsidR="00130045">
        <w:rPr>
          <w:rFonts w:cstheme="minorHAnsi"/>
        </w:rPr>
        <w:t>.</w:t>
      </w:r>
    </w:p>
    <w:p w14:paraId="5BEBC72A" w14:textId="6C6BD6AE" w:rsidR="00F06F63" w:rsidRPr="000D3D4E" w:rsidRDefault="00F06F63" w:rsidP="00540163">
      <w:pPr>
        <w:spacing w:before="240"/>
        <w:rPr>
          <w:rFonts w:cstheme="minorHAnsi"/>
        </w:rPr>
      </w:pPr>
      <w:r w:rsidRPr="000D3D4E">
        <w:rPr>
          <w:rFonts w:cstheme="minorHAnsi"/>
        </w:rPr>
        <w:t xml:space="preserve">Genetic studies could help explain these observations and the spread patterns of gamba </w:t>
      </w:r>
      <w:r w:rsidR="00B71EBD">
        <w:rPr>
          <w:rFonts w:cstheme="minorHAnsi"/>
        </w:rPr>
        <w:t xml:space="preserve">grass </w:t>
      </w:r>
      <w:r w:rsidRPr="000D3D4E">
        <w:rPr>
          <w:rFonts w:cstheme="minorHAnsi"/>
        </w:rPr>
        <w:t xml:space="preserve">within Australia. Murphy et al. (2021) proposed determining the ploidy level for different populations of gamba grass, and that a lack of genetic diversity may expose a </w:t>
      </w:r>
      <w:r w:rsidR="003327F8">
        <w:rPr>
          <w:rFonts w:cstheme="minorHAnsi"/>
        </w:rPr>
        <w:t>‘</w:t>
      </w:r>
      <w:r w:rsidRPr="000D3D4E">
        <w:rPr>
          <w:rFonts w:cstheme="minorHAnsi"/>
        </w:rPr>
        <w:t>weak link</w:t>
      </w:r>
      <w:r w:rsidR="003327F8">
        <w:rPr>
          <w:rFonts w:cstheme="minorHAnsi"/>
        </w:rPr>
        <w:t>’</w:t>
      </w:r>
      <w:r w:rsidR="003327F8" w:rsidRPr="000D3D4E">
        <w:rPr>
          <w:rFonts w:cstheme="minorHAnsi"/>
        </w:rPr>
        <w:t xml:space="preserve"> </w:t>
      </w:r>
      <w:r w:rsidRPr="000D3D4E">
        <w:rPr>
          <w:rFonts w:cstheme="minorHAnsi"/>
        </w:rPr>
        <w:t xml:space="preserve">in the biology of gamba grass. This weakness might be able to be exploited in control programs. Ploidy level refers to the number of sets of chromosomes in a cell or an organism. Ploidy levels are known to vary within some species of grass. </w:t>
      </w:r>
    </w:p>
    <w:p w14:paraId="7F4470FE" w14:textId="521952E6" w:rsidR="00F06F63" w:rsidRPr="000D3D4E" w:rsidRDefault="00F06F63" w:rsidP="00F06F63">
      <w:pPr>
        <w:rPr>
          <w:highlight w:val="yellow"/>
          <w:lang w:eastAsia="ja-JP"/>
        </w:rPr>
      </w:pPr>
      <w:r w:rsidRPr="000D3D4E">
        <w:rPr>
          <w:lang w:eastAsia="ja-JP"/>
        </w:rPr>
        <w:t xml:space="preserve">Biological control is one tool that can help achieve landscape-level sustained threat reduction of invasive plants, but it generally needs to be used in conjunction with other methods. Grasses are increasingly being targeted for biological control, with genetic and genomic tools assisting in finding effective biocontrol agents. There are some pastoralists who are opposed to biological control for gamba grass, however it is likely that a suitable agent would reduce the growth and biomass of </w:t>
      </w:r>
      <w:r w:rsidRPr="000D3D4E">
        <w:rPr>
          <w:lang w:eastAsia="ja-JP"/>
        </w:rPr>
        <w:lastRenderedPageBreak/>
        <w:t xml:space="preserve">gamba grass rather than kill the plant (CSIRO 2021 </w:t>
      </w:r>
      <w:r w:rsidRPr="000D3D4E">
        <w:rPr>
          <w:rFonts w:cstheme="minorHAnsi"/>
        </w:rPr>
        <w:t xml:space="preserve">pers. comm. </w:t>
      </w:r>
      <w:r w:rsidRPr="000D3D4E">
        <w:rPr>
          <w:lang w:eastAsia="ja-JP"/>
        </w:rPr>
        <w:t>6</w:t>
      </w:r>
      <w:r>
        <w:rPr>
          <w:lang w:eastAsia="ja-JP"/>
        </w:rPr>
        <w:t> </w:t>
      </w:r>
      <w:r w:rsidRPr="000D3D4E">
        <w:rPr>
          <w:lang w:eastAsia="ja-JP"/>
        </w:rPr>
        <w:t xml:space="preserve">January). A broad range of </w:t>
      </w:r>
      <w:r>
        <w:rPr>
          <w:lang w:eastAsia="ja-JP"/>
        </w:rPr>
        <w:t xml:space="preserve">the </w:t>
      </w:r>
      <w:r w:rsidRPr="000D3D4E">
        <w:rPr>
          <w:lang w:eastAsia="ja-JP"/>
        </w:rPr>
        <w:t xml:space="preserve">stakeholders consulted for the review of the </w:t>
      </w:r>
      <w:r>
        <w:rPr>
          <w:lang w:eastAsia="ja-JP"/>
        </w:rPr>
        <w:t>2012</w:t>
      </w:r>
      <w:r w:rsidRPr="000D3D4E">
        <w:rPr>
          <w:lang w:eastAsia="ja-JP"/>
        </w:rPr>
        <w:t xml:space="preserve"> TAP, thought the most effective control measure for invasive grasses would be biocontrol. </w:t>
      </w:r>
    </w:p>
    <w:p w14:paraId="7FAFBF33" w14:textId="5A864EB9" w:rsidR="00F06F63" w:rsidRPr="000D3D4E" w:rsidRDefault="00F06F63" w:rsidP="00F06F63">
      <w:pPr>
        <w:rPr>
          <w:lang w:eastAsia="ja-JP"/>
        </w:rPr>
      </w:pPr>
      <w:r w:rsidRPr="000D3D4E">
        <w:rPr>
          <w:rFonts w:cstheme="minorHAnsi"/>
        </w:rPr>
        <w:t xml:space="preserve">Some preliminary research on classical biological control agents for gamba grass and hymenachne has been undertaken. Currently, </w:t>
      </w:r>
      <w:r w:rsidRPr="000D3D4E">
        <w:rPr>
          <w:lang w:eastAsia="ja-JP"/>
        </w:rPr>
        <w:t xml:space="preserve">there are no known pathogens within Australia that impact these grass species, and it is most likely that an agent would come from the native range of these grasses. Cultivation of gamba grass may have separated the Australian gamba </w:t>
      </w:r>
      <w:r w:rsidR="00A11487">
        <w:rPr>
          <w:lang w:eastAsia="ja-JP"/>
        </w:rPr>
        <w:t xml:space="preserve">grass </w:t>
      </w:r>
      <w:r w:rsidRPr="000D3D4E">
        <w:rPr>
          <w:lang w:eastAsia="ja-JP"/>
        </w:rPr>
        <w:t xml:space="preserve">variety from natural biocontrol agents in its native range. Understanding the genetics of Australian gamba grass would assist in finding suitable agents in </w:t>
      </w:r>
      <w:r>
        <w:rPr>
          <w:lang w:eastAsia="ja-JP"/>
        </w:rPr>
        <w:t>s</w:t>
      </w:r>
      <w:r w:rsidRPr="000D3D4E">
        <w:rPr>
          <w:lang w:eastAsia="ja-JP"/>
        </w:rPr>
        <w:t xml:space="preserve">outhern Africa for potential use in Australia. </w:t>
      </w:r>
    </w:p>
    <w:p w14:paraId="1446FC58" w14:textId="77777777" w:rsidR="00F06F63" w:rsidRPr="000D3D4E" w:rsidRDefault="00F06F63" w:rsidP="00F06F63">
      <w:pPr>
        <w:rPr>
          <w:lang w:eastAsia="ja-JP"/>
        </w:rPr>
      </w:pPr>
      <w:r w:rsidRPr="000D3D4E">
        <w:t>Control of these grasses is largely reliant on the use of non-selective herbicides, particularly glyphosate</w:t>
      </w:r>
      <w:r w:rsidRPr="000D3D4E">
        <w:rPr>
          <w:lang w:eastAsia="ja-JP"/>
        </w:rPr>
        <w:t xml:space="preserve"> in spray form. There have been no reports of glyphosate resistance in these species, but there is a risk of herbicide resistance due to the large reliance on it. One approach to reduce the risk of glyphosate resistance is to use a range of herbicides with various modes of action. </w:t>
      </w:r>
    </w:p>
    <w:p w14:paraId="024B7658" w14:textId="58B5F96B" w:rsidR="00F06F63" w:rsidRPr="000D3D4E" w:rsidRDefault="00F06F63" w:rsidP="00F06F63">
      <w:r w:rsidRPr="000D3D4E">
        <w:t xml:space="preserve">Another hurdle for invasive grass management in northern Australia, is access to the plants in the wet season when they are actively growing (WA DBCA 2022 </w:t>
      </w:r>
      <w:r w:rsidRPr="000D3D4E">
        <w:rPr>
          <w:rFonts w:cstheme="minorHAnsi"/>
        </w:rPr>
        <w:t xml:space="preserve">pers. comm. </w:t>
      </w:r>
      <w:r w:rsidRPr="000D3D4E">
        <w:t>19</w:t>
      </w:r>
      <w:r>
        <w:t> </w:t>
      </w:r>
      <w:r w:rsidRPr="000D3D4E">
        <w:t xml:space="preserve">September). Hymenachne and gamba grass are on track for eradication in Western Australia, as the plants were accessible all year round and crocodiles did not occur in the areas </w:t>
      </w:r>
      <w:r>
        <w:t xml:space="preserve">where these species were found </w:t>
      </w:r>
      <w:r w:rsidRPr="000D3D4E">
        <w:t xml:space="preserve">(WA DBCA 2022 </w:t>
      </w:r>
      <w:r w:rsidRPr="000D3D4E">
        <w:rPr>
          <w:rFonts w:cstheme="minorHAnsi"/>
        </w:rPr>
        <w:t xml:space="preserve">pers. comm. </w:t>
      </w:r>
      <w:r w:rsidRPr="000D3D4E">
        <w:t>19</w:t>
      </w:r>
      <w:r>
        <w:t> </w:t>
      </w:r>
      <w:r w:rsidRPr="000D3D4E">
        <w:t>September).</w:t>
      </w:r>
      <w:r w:rsidRPr="000D3D4E">
        <w:rPr>
          <w:color w:val="1F497D" w:themeColor="text2"/>
          <w:lang w:eastAsia="ja-JP"/>
        </w:rPr>
        <w:t xml:space="preserve"> </w:t>
      </w:r>
    </w:p>
    <w:p w14:paraId="2407AE31" w14:textId="77777777" w:rsidR="00F06F63" w:rsidRPr="00884E15" w:rsidRDefault="00F06F63" w:rsidP="00F06F63">
      <w:pPr>
        <w:rPr>
          <w:rFonts w:eastAsia="ProximaNova-Regular" w:cstheme="minorHAnsi"/>
        </w:rPr>
      </w:pPr>
      <w:r w:rsidRPr="000D3D4E">
        <w:rPr>
          <w:rFonts w:eastAsia="ProximaNova-Regular" w:cstheme="minorHAnsi"/>
        </w:rPr>
        <w:t>There have been several herbicide tr</w:t>
      </w:r>
      <w:r>
        <w:rPr>
          <w:rFonts w:eastAsia="ProximaNova-Regular" w:cstheme="minorHAnsi"/>
        </w:rPr>
        <w:t>i</w:t>
      </w:r>
      <w:r w:rsidRPr="000D3D4E">
        <w:rPr>
          <w:rFonts w:eastAsia="ProximaNova-Regular" w:cstheme="minorHAnsi"/>
        </w:rPr>
        <w:t xml:space="preserve">als focused on gamba grass and mission grass (Murphy et al. 2021, Vogler et al. 2021, Luck et al. 2019), but so far, no suitable alternative to glyphosate has been found. Glyphosate is non-selective, meaning it kills most plants and not just the targeted grasses. </w:t>
      </w:r>
      <w:proofErr w:type="spellStart"/>
      <w:r w:rsidRPr="00884E15">
        <w:rPr>
          <w:rFonts w:eastAsia="ProximaNova-Regular" w:cstheme="minorHAnsi"/>
        </w:rPr>
        <w:t>Velpar</w:t>
      </w:r>
      <w:proofErr w:type="spellEnd"/>
      <w:r w:rsidRPr="00884E15">
        <w:rPr>
          <w:rFonts w:eastAsia="ProximaNova-Regular" w:cstheme="minorHAnsi"/>
        </w:rPr>
        <w:t xml:space="preserve"> granules</w:t>
      </w:r>
      <w:r>
        <w:rPr>
          <w:rFonts w:eastAsia="ProximaNova-Regular" w:cstheme="minorHAnsi"/>
        </w:rPr>
        <w:t xml:space="preserve"> (active ingredient hexazinone) have </w:t>
      </w:r>
      <w:r w:rsidRPr="00884E15">
        <w:rPr>
          <w:rFonts w:eastAsia="ProximaNova-Regular" w:cstheme="minorHAnsi"/>
        </w:rPr>
        <w:t xml:space="preserve">cautiously </w:t>
      </w:r>
      <w:r>
        <w:rPr>
          <w:rFonts w:eastAsia="ProximaNova-Regular" w:cstheme="minorHAnsi"/>
        </w:rPr>
        <w:t>been</w:t>
      </w:r>
      <w:r w:rsidRPr="00884E15">
        <w:rPr>
          <w:rFonts w:eastAsia="ProximaNova-Regular" w:cstheme="minorHAnsi"/>
        </w:rPr>
        <w:t xml:space="preserve"> used </w:t>
      </w:r>
      <w:r>
        <w:rPr>
          <w:rFonts w:eastAsia="ProximaNova-Regular" w:cstheme="minorHAnsi"/>
        </w:rPr>
        <w:t>within</w:t>
      </w:r>
      <w:r w:rsidRPr="00884E15">
        <w:rPr>
          <w:rFonts w:eastAsia="ProximaNova-Regular" w:cstheme="minorHAnsi"/>
        </w:rPr>
        <w:t xml:space="preserve"> gamba </w:t>
      </w:r>
      <w:r>
        <w:rPr>
          <w:rFonts w:eastAsia="ProximaNova-Regular" w:cstheme="minorHAnsi"/>
        </w:rPr>
        <w:t xml:space="preserve">infestations. The rain activated granules allow spot application in the dry season, but this herbicide is also not grass specific, can kill trees and cannot be used in riparian areas. </w:t>
      </w:r>
    </w:p>
    <w:p w14:paraId="55B24553" w14:textId="5446E678" w:rsidR="00F06F63" w:rsidRDefault="00F06F63" w:rsidP="062849E9">
      <w:pPr>
        <w:rPr>
          <w:rFonts w:eastAsia="ProximaNova-Regular"/>
        </w:rPr>
      </w:pPr>
      <w:r w:rsidRPr="062849E9">
        <w:rPr>
          <w:rFonts w:eastAsia="ProximaNova-Regular"/>
        </w:rPr>
        <w:t>Currently land managers need to trade-off significant off target effects for effective invasive grass control (Murphy et al. 2021).</w:t>
      </w:r>
      <w:r w:rsidRPr="062849E9">
        <w:rPr>
          <w:lang w:eastAsia="ja-JP"/>
        </w:rPr>
        <w:t xml:space="preserve"> </w:t>
      </w:r>
      <w:r w:rsidRPr="062849E9">
        <w:rPr>
          <w:rFonts w:eastAsia="ProximaNova-Regular"/>
        </w:rPr>
        <w:t xml:space="preserve">Research and development into </w:t>
      </w:r>
      <w:r w:rsidRPr="062849E9">
        <w:rPr>
          <w:lang w:eastAsia="ja-JP"/>
        </w:rPr>
        <w:t xml:space="preserve">grass specific soil residual herbicides is required. A soil residual herbicide could be applied late in the dry season or early in the wet season when site access is still possible, causing mortality to adult plants and controlling seedlings as they appear during the wet season. At smaller scales, a lightweight, residual pellet herbicide is needed that can be carried by land managers searching for satellite incursions or while carrying out other works (Murphy et al. 2021). A pellet or granular form would allow the herbicide to be carried in backpacks and be applied where required by </w:t>
      </w:r>
      <w:r w:rsidR="7F10C96B" w:rsidRPr="062849E9">
        <w:rPr>
          <w:lang w:eastAsia="ja-JP"/>
        </w:rPr>
        <w:t>hand</w:t>
      </w:r>
      <w:r w:rsidR="0047579A" w:rsidRPr="0047579A">
        <w:rPr>
          <w:lang w:eastAsia="ja-JP"/>
        </w:rPr>
        <w:t>,</w:t>
      </w:r>
      <w:r w:rsidR="7F10C96B" w:rsidRPr="0047579A">
        <w:rPr>
          <w:lang w:eastAsia="ja-JP"/>
        </w:rPr>
        <w:t xml:space="preserve"> or</w:t>
      </w:r>
      <w:r w:rsidRPr="062849E9">
        <w:rPr>
          <w:lang w:eastAsia="ja-JP"/>
        </w:rPr>
        <w:t xml:space="preserve"> be delivered by drones in hard to access areas. </w:t>
      </w:r>
      <w:r w:rsidRPr="062849E9">
        <w:t xml:space="preserve">Testing of other </w:t>
      </w:r>
      <w:r w:rsidRPr="062849E9">
        <w:rPr>
          <w:rFonts w:eastAsia="ProximaNova-Regular"/>
        </w:rPr>
        <w:t>chemical adjuvants</w:t>
      </w:r>
      <w:r w:rsidRPr="062849E9">
        <w:rPr>
          <w:rStyle w:val="Hyperlink"/>
          <w:rFonts w:eastAsia="ProximaNova-Regular"/>
          <w:color w:val="auto"/>
          <w:u w:val="none"/>
        </w:rPr>
        <w:t xml:space="preserve">, </w:t>
      </w:r>
      <w:r w:rsidRPr="062849E9">
        <w:rPr>
          <w:rFonts w:eastAsia="ProximaNova-Regular"/>
        </w:rPr>
        <w:t xml:space="preserve">substances added to </w:t>
      </w:r>
      <w:proofErr w:type="gramStart"/>
      <w:r w:rsidRPr="062849E9">
        <w:rPr>
          <w:rFonts w:eastAsia="ProximaNova-Regular"/>
        </w:rPr>
        <w:t>a</w:t>
      </w:r>
      <w:proofErr w:type="gramEnd"/>
      <w:r w:rsidRPr="062849E9">
        <w:rPr>
          <w:rFonts w:eastAsia="ProximaNova-Regular"/>
        </w:rPr>
        <w:t xml:space="preserve"> herbicide to improve the effectiveness of a herbicide, could also be undertaken to improve performance of existing herbicides that have shown some impact. </w:t>
      </w:r>
    </w:p>
    <w:p w14:paraId="331A627C" w14:textId="3D95F9AC" w:rsidR="00F06F63" w:rsidRPr="000D3D4E" w:rsidRDefault="00F06F63" w:rsidP="00F06F63">
      <w:r w:rsidRPr="000D3D4E">
        <w:rPr>
          <w:lang w:eastAsia="ja-JP"/>
        </w:rPr>
        <w:t xml:space="preserve">The grass specific herbicide </w:t>
      </w:r>
      <w:proofErr w:type="spellStart"/>
      <w:r w:rsidRPr="000D3D4E">
        <w:rPr>
          <w:lang w:eastAsia="ja-JP"/>
        </w:rPr>
        <w:t>flupropanate</w:t>
      </w:r>
      <w:proofErr w:type="spellEnd"/>
      <w:r w:rsidRPr="000D3D4E">
        <w:rPr>
          <w:lang w:eastAsia="ja-JP"/>
        </w:rPr>
        <w:t xml:space="preserve"> is currently the most promising alternative to glyphosate for gamba grass and </w:t>
      </w:r>
      <w:r w:rsidRPr="00DC7613">
        <w:rPr>
          <w:lang w:eastAsia="ja-JP"/>
        </w:rPr>
        <w:t>mission grass</w:t>
      </w:r>
      <w:r w:rsidRPr="000D3D4E">
        <w:rPr>
          <w:lang w:eastAsia="ja-JP"/>
        </w:rPr>
        <w:t xml:space="preserve"> control (</w:t>
      </w:r>
      <w:r w:rsidRPr="000D3D4E">
        <w:rPr>
          <w:rFonts w:eastAsia="ProximaNova-Regular" w:cstheme="minorHAnsi"/>
        </w:rPr>
        <w:t xml:space="preserve">Murphy et al. 2021; </w:t>
      </w:r>
      <w:r w:rsidRPr="000D3D4E">
        <w:rPr>
          <w:lang w:eastAsia="ja-JP"/>
        </w:rPr>
        <w:t xml:space="preserve">Vogler et al. 2017). </w:t>
      </w:r>
      <w:r w:rsidRPr="000D3D4E">
        <w:t xml:space="preserve">The granular form of </w:t>
      </w:r>
      <w:proofErr w:type="spellStart"/>
      <w:r w:rsidRPr="000D3D4E">
        <w:t>flupropanate</w:t>
      </w:r>
      <w:proofErr w:type="spellEnd"/>
      <w:r w:rsidRPr="000D3D4E">
        <w:t xml:space="preserve"> requires further testing at different rates in a range of soil and vegetation types. </w:t>
      </w:r>
      <w:proofErr w:type="spellStart"/>
      <w:r w:rsidRPr="000D3D4E">
        <w:rPr>
          <w:lang w:eastAsia="ja-JP"/>
        </w:rPr>
        <w:t>Flupropanate</w:t>
      </w:r>
      <w:proofErr w:type="spellEnd"/>
      <w:r w:rsidRPr="000D3D4E">
        <w:rPr>
          <w:lang w:eastAsia="ja-JP"/>
        </w:rPr>
        <w:t xml:space="preserve"> is currently not registered with the </w:t>
      </w:r>
      <w:r w:rsidRPr="000D3D4E">
        <w:t>Australian Pesticides and Veterinary Medicines Authority (</w:t>
      </w:r>
      <w:r w:rsidRPr="000D3D4E">
        <w:rPr>
          <w:lang w:eastAsia="ja-JP"/>
        </w:rPr>
        <w:t>APVMA</w:t>
      </w:r>
      <w:r>
        <w:rPr>
          <w:lang w:eastAsia="ja-JP"/>
        </w:rPr>
        <w:t>)</w:t>
      </w:r>
      <w:r w:rsidRPr="000D3D4E">
        <w:rPr>
          <w:lang w:eastAsia="ja-JP"/>
        </w:rPr>
        <w:t xml:space="preserve"> for use on any of these grass species. </w:t>
      </w:r>
      <w:r w:rsidRPr="000D3D4E">
        <w:t xml:space="preserve">There are also many other herbicides that require further testing on these invasive grasses (e.g. clomazone, oxyfluorfen and </w:t>
      </w:r>
      <w:proofErr w:type="spellStart"/>
      <w:r w:rsidRPr="000D3D4E">
        <w:t>indaziflam</w:t>
      </w:r>
      <w:proofErr w:type="spellEnd"/>
      <w:r w:rsidRPr="000D3D4E">
        <w:t>).</w:t>
      </w:r>
    </w:p>
    <w:p w14:paraId="16410704" w14:textId="237378F8" w:rsidR="00F06F63" w:rsidRPr="000D3D4E" w:rsidRDefault="00F06F63" w:rsidP="00F06F63">
      <w:pPr>
        <w:rPr>
          <w:lang w:eastAsia="ja-JP"/>
        </w:rPr>
      </w:pPr>
      <w:r w:rsidRPr="000D3D4E">
        <w:rPr>
          <w:lang w:eastAsia="ja-JP"/>
        </w:rPr>
        <w:lastRenderedPageBreak/>
        <w:t xml:space="preserve">Re-establishment of invasive grass infestations from the soil seed bank is a problem for </w:t>
      </w:r>
      <w:proofErr w:type="gramStart"/>
      <w:r w:rsidRPr="000D3D4E">
        <w:rPr>
          <w:lang w:eastAsia="ja-JP"/>
        </w:rPr>
        <w:t>all of</w:t>
      </w:r>
      <w:proofErr w:type="gramEnd"/>
      <w:r w:rsidRPr="000D3D4E">
        <w:rPr>
          <w:lang w:eastAsia="ja-JP"/>
        </w:rPr>
        <w:t xml:space="preserve"> these species, with seed surviving between 1 to 8 years </w:t>
      </w:r>
      <w:r>
        <w:rPr>
          <w:lang w:eastAsia="ja-JP"/>
        </w:rPr>
        <w:t>in the soil</w:t>
      </w:r>
      <w:r w:rsidR="008710DB">
        <w:rPr>
          <w:lang w:eastAsia="ja-JP"/>
        </w:rPr>
        <w:t xml:space="preserve"> (</w:t>
      </w:r>
      <w:r w:rsidR="00C70BA9" w:rsidRPr="00DC7613">
        <w:rPr>
          <w:lang w:eastAsia="ja-JP"/>
        </w:rPr>
        <w:t>s</w:t>
      </w:r>
      <w:r w:rsidR="008710DB" w:rsidRPr="00DC7613">
        <w:rPr>
          <w:lang w:eastAsia="ja-JP"/>
        </w:rPr>
        <w:t>ee</w:t>
      </w:r>
      <w:r w:rsidR="008710DB">
        <w:rPr>
          <w:lang w:eastAsia="ja-JP"/>
        </w:rPr>
        <w:t xml:space="preserve"> Table </w:t>
      </w:r>
      <w:r w:rsidR="008449DA">
        <w:rPr>
          <w:lang w:eastAsia="ja-JP"/>
        </w:rPr>
        <w:t xml:space="preserve">2 </w:t>
      </w:r>
      <w:r w:rsidR="00C70BA9" w:rsidRPr="00DC7613">
        <w:rPr>
          <w:lang w:eastAsia="ja-JP"/>
        </w:rPr>
        <w:t>of</w:t>
      </w:r>
      <w:r w:rsidR="00C70BA9">
        <w:rPr>
          <w:lang w:eastAsia="ja-JP"/>
        </w:rPr>
        <w:t xml:space="preserve"> </w:t>
      </w:r>
      <w:r w:rsidR="008449DA">
        <w:rPr>
          <w:lang w:eastAsia="ja-JP"/>
        </w:rPr>
        <w:t xml:space="preserve">the </w:t>
      </w:r>
      <w:r w:rsidR="008710DB">
        <w:rPr>
          <w:lang w:eastAsia="ja-JP"/>
        </w:rPr>
        <w:t>Background Document)</w:t>
      </w:r>
      <w:r w:rsidRPr="000D3D4E">
        <w:rPr>
          <w:lang w:eastAsia="ja-JP"/>
        </w:rPr>
        <w:t>. Several soil residual herbicides have been identified that need further testing for use within gamba grass infestations (e.g.</w:t>
      </w:r>
      <w:r w:rsidR="00512970">
        <w:rPr>
          <w:lang w:eastAsia="ja-JP"/>
        </w:rPr>
        <w:t> </w:t>
      </w:r>
      <w:proofErr w:type="spellStart"/>
      <w:r w:rsidRPr="000D3D4E">
        <w:rPr>
          <w:lang w:eastAsia="ja-JP"/>
        </w:rPr>
        <w:t>dalapon</w:t>
      </w:r>
      <w:proofErr w:type="spellEnd"/>
      <w:r w:rsidRPr="000D3D4E">
        <w:rPr>
          <w:lang w:eastAsia="ja-JP"/>
        </w:rPr>
        <w:t xml:space="preserve">, </w:t>
      </w:r>
      <w:proofErr w:type="spellStart"/>
      <w:r w:rsidRPr="000D3D4E">
        <w:rPr>
          <w:lang w:eastAsia="ja-JP"/>
        </w:rPr>
        <w:t>sulfometuron</w:t>
      </w:r>
      <w:proofErr w:type="spellEnd"/>
      <w:r w:rsidRPr="000D3D4E">
        <w:rPr>
          <w:lang w:eastAsia="ja-JP"/>
        </w:rPr>
        <w:t>,</w:t>
      </w:r>
      <w:r w:rsidRPr="000D3D4E">
        <w:t xml:space="preserve"> </w:t>
      </w:r>
      <w:proofErr w:type="spellStart"/>
      <w:r w:rsidRPr="000D3D4E">
        <w:t>terbacil</w:t>
      </w:r>
      <w:proofErr w:type="spellEnd"/>
      <w:r w:rsidRPr="000D3D4E">
        <w:t xml:space="preserve">, </w:t>
      </w:r>
      <w:proofErr w:type="spellStart"/>
      <w:r w:rsidRPr="000D3D4E">
        <w:t>sulfometuron</w:t>
      </w:r>
      <w:proofErr w:type="spellEnd"/>
      <w:r w:rsidRPr="000D3D4E">
        <w:t xml:space="preserve"> and imazapyr), with efficacy possibly related to soil properties and climatic conditions (</w:t>
      </w:r>
      <w:r w:rsidRPr="000D3D4E">
        <w:rPr>
          <w:rFonts w:eastAsia="ProximaNova-Regular" w:cstheme="minorHAnsi"/>
        </w:rPr>
        <w:t xml:space="preserve">Luck et al. 2019; Murphy et al. 2021). </w:t>
      </w:r>
    </w:p>
    <w:p w14:paraId="57B6E15E" w14:textId="1FF47A5E" w:rsidR="00F06F63" w:rsidRPr="000D3D4E" w:rsidRDefault="00F06F63" w:rsidP="00F06F63">
      <w:r w:rsidRPr="000D3D4E">
        <w:rPr>
          <w:lang w:eastAsia="ja-JP"/>
        </w:rPr>
        <w:t xml:space="preserve">Many of the herbicides used to control hymenachne and para grass are only approved </w:t>
      </w:r>
      <w:r w:rsidRPr="000D3D4E">
        <w:t xml:space="preserve">under off-label minor use permits (e.g. </w:t>
      </w:r>
      <w:proofErr w:type="spellStart"/>
      <w:r w:rsidRPr="000D3D4E">
        <w:t>haloxyfop</w:t>
      </w:r>
      <w:proofErr w:type="spellEnd"/>
      <w:r w:rsidRPr="000D3D4E">
        <w:t xml:space="preserve">, </w:t>
      </w:r>
      <w:proofErr w:type="spellStart"/>
      <w:r w:rsidRPr="000D3D4E">
        <w:t>fluazifop</w:t>
      </w:r>
      <w:proofErr w:type="spellEnd"/>
      <w:r w:rsidRPr="000D3D4E">
        <w:t xml:space="preserve"> and glyphosate). These permits are usually issued for a set </w:t>
      </w:r>
      <w:proofErr w:type="gramStart"/>
      <w:r w:rsidRPr="000D3D4E">
        <w:t>period of time</w:t>
      </w:r>
      <w:proofErr w:type="gramEnd"/>
      <w:r w:rsidRPr="000D3D4E">
        <w:t xml:space="preserve">. Full registration and approval of these herbicides for use on these grasses with the APVMA would alleviate land managers concerns the permits </w:t>
      </w:r>
      <w:r w:rsidR="00BA640E" w:rsidRPr="00DC7613">
        <w:t>would not</w:t>
      </w:r>
      <w:r w:rsidR="00BA640E" w:rsidRPr="000D3D4E">
        <w:t xml:space="preserve"> </w:t>
      </w:r>
      <w:r w:rsidRPr="000D3D4E">
        <w:t>be re</w:t>
      </w:r>
      <w:r>
        <w:t>issued</w:t>
      </w:r>
      <w:r w:rsidRPr="000D3D4E">
        <w:t xml:space="preserve"> and reduce the administrative burden on the state agencies that need to frequently reapply for these minor use permits. </w:t>
      </w:r>
    </w:p>
    <w:p w14:paraId="1DF0C6D7" w14:textId="76B52617" w:rsidR="00F06F63" w:rsidRPr="000D3D4E" w:rsidRDefault="00F06F63" w:rsidP="00F06F63">
      <w:r w:rsidRPr="000D3D4E">
        <w:t xml:space="preserve">It has been observed that the hybrid </w:t>
      </w:r>
      <w:r w:rsidRPr="000D3D4E">
        <w:rPr>
          <w:i/>
          <w:iCs/>
        </w:rPr>
        <w:t>Hymenachne</w:t>
      </w:r>
      <w:r w:rsidRPr="000D3D4E">
        <w:t xml:space="preserve"> × </w:t>
      </w:r>
      <w:proofErr w:type="spellStart"/>
      <w:r w:rsidRPr="000D3D4E">
        <w:rPr>
          <w:i/>
          <w:iCs/>
        </w:rPr>
        <w:t>calamitosa</w:t>
      </w:r>
      <w:proofErr w:type="spellEnd"/>
      <w:r w:rsidRPr="000D3D4E">
        <w:t xml:space="preserve"> is harder to kill with glyphosate than </w:t>
      </w:r>
      <w:r w:rsidRPr="000D3D4E">
        <w:rPr>
          <w:i/>
          <w:iCs/>
        </w:rPr>
        <w:t xml:space="preserve">Hymenachne </w:t>
      </w:r>
      <w:proofErr w:type="spellStart"/>
      <w:r w:rsidRPr="000D3D4E">
        <w:rPr>
          <w:i/>
          <w:iCs/>
        </w:rPr>
        <w:t>amplexicaulis</w:t>
      </w:r>
      <w:proofErr w:type="spellEnd"/>
      <w:r w:rsidRPr="000D3D4E">
        <w:rPr>
          <w:i/>
          <w:iCs/>
        </w:rPr>
        <w:t xml:space="preserve"> </w:t>
      </w:r>
      <w:r w:rsidRPr="000D3D4E">
        <w:t>(QPWS 2022 pers. comm. 2</w:t>
      </w:r>
      <w:r>
        <w:t> </w:t>
      </w:r>
      <w:r w:rsidRPr="000D3D4E">
        <w:t>February). It is no</w:t>
      </w:r>
      <w:r>
        <w:t>t</w:t>
      </w:r>
      <w:r w:rsidRPr="000D3D4E">
        <w:t xml:space="preserve"> known how invasive this hybrid is, if it is a threat and if it is spreading. The impact of the hybridisation on populations of the native hymenachne, </w:t>
      </w:r>
      <w:r w:rsidRPr="000D3D4E">
        <w:rPr>
          <w:i/>
          <w:iCs/>
        </w:rPr>
        <w:t xml:space="preserve">Hymenachne </w:t>
      </w:r>
      <w:proofErr w:type="spellStart"/>
      <w:r w:rsidRPr="000D3D4E">
        <w:rPr>
          <w:i/>
          <w:iCs/>
        </w:rPr>
        <w:t>acutigluma</w:t>
      </w:r>
      <w:proofErr w:type="spellEnd"/>
      <w:r w:rsidRPr="000D3D4E">
        <w:t xml:space="preserve">, </w:t>
      </w:r>
      <w:r>
        <w:t>in the NT and Queensland</w:t>
      </w:r>
      <w:r w:rsidRPr="000D3D4E">
        <w:t xml:space="preserve"> is also not known. </w:t>
      </w:r>
    </w:p>
    <w:p w14:paraId="3908EAF7" w14:textId="14FE3F54" w:rsidR="00F06F63" w:rsidRPr="000D3D4E" w:rsidRDefault="00F06F63" w:rsidP="00F06F63">
      <w:pPr>
        <w:rPr>
          <w:lang w:eastAsia="ja-JP"/>
        </w:rPr>
      </w:pPr>
      <w:r w:rsidRPr="000D3D4E">
        <w:rPr>
          <w:lang w:eastAsia="ja-JP"/>
        </w:rPr>
        <w:t xml:space="preserve">Fire is promoted in various extension material as a means of controlling all </w:t>
      </w:r>
      <w:r w:rsidR="00E2731D">
        <w:rPr>
          <w:lang w:eastAsia="ja-JP"/>
        </w:rPr>
        <w:t>5</w:t>
      </w:r>
      <w:r w:rsidRPr="000D3D4E">
        <w:rPr>
          <w:lang w:eastAsia="ja-JP"/>
        </w:rPr>
        <w:t xml:space="preserve"> invasive grass species. This is to reduce the grass biomass prior to herbicide application, remove dead biomass after herbicide application or expose seedlings and reshoots of para</w:t>
      </w:r>
      <w:r w:rsidR="00E453BB">
        <w:rPr>
          <w:lang w:eastAsia="ja-JP"/>
        </w:rPr>
        <w:t xml:space="preserve"> </w:t>
      </w:r>
      <w:r w:rsidR="00E453BB" w:rsidRPr="00DC7613">
        <w:rPr>
          <w:lang w:eastAsia="ja-JP"/>
        </w:rPr>
        <w:t>grass</w:t>
      </w:r>
      <w:r w:rsidRPr="000D3D4E">
        <w:rPr>
          <w:lang w:eastAsia="ja-JP"/>
        </w:rPr>
        <w:t xml:space="preserve"> and hymenachne for follow up herbicide application (Clarkson 2012). Fire alone will not kill hymenachne (Clarkson et al. 2012), para grass (Grice and Nicholas 2011) or gamba grass (NT Government 2023). Fire as a tool on its own can be problematic for controlling gamba </w:t>
      </w:r>
      <w:r w:rsidR="00FE28A6" w:rsidRPr="00DC7613">
        <w:rPr>
          <w:lang w:eastAsia="ja-JP"/>
        </w:rPr>
        <w:t>grass</w:t>
      </w:r>
      <w:r w:rsidR="00FE28A6">
        <w:rPr>
          <w:lang w:eastAsia="ja-JP"/>
        </w:rPr>
        <w:t xml:space="preserve"> </w:t>
      </w:r>
      <w:r w:rsidRPr="000D3D4E">
        <w:rPr>
          <w:lang w:eastAsia="ja-JP"/>
        </w:rPr>
        <w:t xml:space="preserve">and the mission grasses, as these plants are encouraged with repeated burning, a process known as the grass fire cycle (see section </w:t>
      </w:r>
      <w:hyperlink w:anchor="_Grass_Fire_Cycle" w:history="1">
        <w:r w:rsidRPr="000D3D4E">
          <w:rPr>
            <w:rStyle w:val="Hyperlink"/>
            <w:lang w:eastAsia="ja-JP"/>
          </w:rPr>
          <w:t>1.3</w:t>
        </w:r>
      </w:hyperlink>
      <w:r w:rsidRPr="000D3D4E">
        <w:rPr>
          <w:lang w:eastAsia="ja-JP"/>
        </w:rPr>
        <w:t xml:space="preserve">). Indigenous consultation carried out for this plan, indicated that gamba </w:t>
      </w:r>
      <w:r w:rsidR="00384D60">
        <w:rPr>
          <w:lang w:eastAsia="ja-JP"/>
        </w:rPr>
        <w:t xml:space="preserve">grass </w:t>
      </w:r>
      <w:r w:rsidRPr="000D3D4E">
        <w:rPr>
          <w:lang w:eastAsia="ja-JP"/>
        </w:rPr>
        <w:t xml:space="preserve">and mission grasses were </w:t>
      </w:r>
      <w:r w:rsidRPr="000D3D4E">
        <w:t xml:space="preserve">increasing the risk of destructive fires, and concerns were common around inappropriate fire management, and fire damaging sacred sites and painting galleries. </w:t>
      </w:r>
      <w:r w:rsidR="00103CB9">
        <w:t>Indigenous r</w:t>
      </w:r>
      <w:r w:rsidRPr="000D3D4E">
        <w:t xml:space="preserve">angers and Traditional Owners also expressed there was a lack of consultation with them on fire management. </w:t>
      </w:r>
    </w:p>
    <w:p w14:paraId="262ADCCD" w14:textId="4EAD6E4C" w:rsidR="00F06F63" w:rsidRPr="000D3D4E" w:rsidRDefault="00F06F63" w:rsidP="00F06F63">
      <w:r w:rsidRPr="000D3D4E">
        <w:rPr>
          <w:lang w:eastAsia="ja-JP"/>
        </w:rPr>
        <w:t>More research and field trials are required on the role of fire for the management of gamba</w:t>
      </w:r>
      <w:r w:rsidR="00056563">
        <w:rPr>
          <w:lang w:eastAsia="ja-JP"/>
        </w:rPr>
        <w:t xml:space="preserve"> grass</w:t>
      </w:r>
      <w:r w:rsidRPr="000D3D4E">
        <w:rPr>
          <w:lang w:eastAsia="ja-JP"/>
        </w:rPr>
        <w:t xml:space="preserve"> and the mission grasses in conservation areas. </w:t>
      </w:r>
      <w:r w:rsidRPr="000D3D4E">
        <w:t xml:space="preserve">The decline in trees in savanna woodlands is not correlated with the time since invasion by gamba </w:t>
      </w:r>
      <w:r w:rsidR="00825352" w:rsidRPr="00DC7613">
        <w:t>grass</w:t>
      </w:r>
      <w:r w:rsidR="00825352">
        <w:t xml:space="preserve"> </w:t>
      </w:r>
      <w:r w:rsidRPr="000D3D4E">
        <w:t xml:space="preserve">and </w:t>
      </w:r>
      <w:r w:rsidRPr="00DC7613">
        <w:t>mission grass</w:t>
      </w:r>
      <w:r w:rsidRPr="000D3D4E">
        <w:t xml:space="preserve">, but by the fire management following invasion (Brooks et al. 2010). </w:t>
      </w:r>
      <w:r w:rsidRPr="000D3D4E">
        <w:rPr>
          <w:lang w:eastAsia="ja-JP"/>
        </w:rPr>
        <w:t xml:space="preserve">Invasive grass researchers consulted commented that in general it is best not to burn invasive high biomass grasses, as burning facilities further germination and spread. Field trails in Mary River National Park within savanna woodlands invaded with gamba grass show that exclusion of fire for </w:t>
      </w:r>
      <w:proofErr w:type="gramStart"/>
      <w:r w:rsidRPr="000D3D4E">
        <w:rPr>
          <w:lang w:eastAsia="ja-JP"/>
        </w:rPr>
        <w:t>a number of</w:t>
      </w:r>
      <w:proofErr w:type="gramEnd"/>
      <w:r w:rsidRPr="000D3D4E">
        <w:rPr>
          <w:lang w:eastAsia="ja-JP"/>
        </w:rPr>
        <w:t xml:space="preserve"> years could be beneficial to managing gamba grass for conservation outcomes (</w:t>
      </w:r>
      <w:r w:rsidRPr="000D3D4E">
        <w:t>Rossiter-Rachor and Setterfield 2019)</w:t>
      </w:r>
      <w:r w:rsidRPr="000D3D4E">
        <w:rPr>
          <w:lang w:eastAsia="ja-JP"/>
        </w:rPr>
        <w:t>. In the absence of fire, the health of the gamba grass declines, tree health increases, and the increases in tree canopy cover</w:t>
      </w:r>
      <w:r w:rsidRPr="000D3D4E">
        <w:t xml:space="preserve"> reduces the sunlight reaching the gamba grass. The increase in tree canopy helps maintain a dense layer of leaf litter, which inhibited the germination of gamba seeds </w:t>
      </w:r>
      <w:r w:rsidRPr="000D3D4E">
        <w:rPr>
          <w:lang w:eastAsia="ja-JP"/>
        </w:rPr>
        <w:t>(</w:t>
      </w:r>
      <w:r w:rsidRPr="000D3D4E">
        <w:t xml:space="preserve">Rossiter-Rachor and Setterfield 2019). </w:t>
      </w:r>
      <w:r w:rsidRPr="00714EBE">
        <w:t>In the northern Australia savannas, it can however, be very challenging to exclude fire</w:t>
      </w:r>
      <w:r>
        <w:t xml:space="preserve"> for multiple years. </w:t>
      </w:r>
    </w:p>
    <w:p w14:paraId="55655A7F" w14:textId="0D78443E" w:rsidR="00F06F63" w:rsidRPr="000D3D4E" w:rsidRDefault="00F06F63" w:rsidP="00F06F63">
      <w:pPr>
        <w:rPr>
          <w:lang w:eastAsia="ja-JP"/>
        </w:rPr>
      </w:pPr>
      <w:r w:rsidRPr="000D3D4E">
        <w:t>Best practice invasive grass management will differ in urban and conservation areas, with fuel reduction more critical in urban areas because of the risk to people and infrastructure.</w:t>
      </w:r>
      <w:r w:rsidRPr="000D3D4E">
        <w:rPr>
          <w:lang w:eastAsia="ja-JP"/>
        </w:rPr>
        <w:t xml:space="preserve"> The long-term </w:t>
      </w:r>
      <w:r w:rsidRPr="000D3D4E">
        <w:rPr>
          <w:lang w:eastAsia="ja-JP"/>
        </w:rPr>
        <w:lastRenderedPageBreak/>
        <w:t xml:space="preserve">effects of fire exclusion for gamba and mission grass management need to be investigated and demonstrated in a range of invaded vegetation communities, as does an integrated approach to cultural management of these species (Murphy et al. 2021). </w:t>
      </w:r>
      <w:r w:rsidRPr="000D3D4E">
        <w:t xml:space="preserve">Demonstration of best practice management of gamba </w:t>
      </w:r>
      <w:r w:rsidR="00B77DBA" w:rsidRPr="00DC7613">
        <w:t>grass</w:t>
      </w:r>
      <w:r w:rsidR="00B77DBA">
        <w:t xml:space="preserve"> </w:t>
      </w:r>
      <w:r w:rsidRPr="000D3D4E">
        <w:t xml:space="preserve">and </w:t>
      </w:r>
      <w:r w:rsidRPr="00DC7613">
        <w:t>mission grass</w:t>
      </w:r>
      <w:r w:rsidRPr="000D3D4E">
        <w:t xml:space="preserve"> for conservation outcomes is also required to help improve uptake of appropriate management. </w:t>
      </w:r>
    </w:p>
    <w:p w14:paraId="2C4D928E" w14:textId="0F89FB55" w:rsidR="00F06F63" w:rsidRPr="000D3D4E" w:rsidRDefault="00F06F63" w:rsidP="00F06F63">
      <w:r>
        <w:t xml:space="preserve">Hymenachne and para grass are very difficult to control on the floodplains of northern Australia. </w:t>
      </w:r>
      <w:r w:rsidRPr="062849E9">
        <w:rPr>
          <w:lang w:eastAsia="ja-JP"/>
        </w:rPr>
        <w:t xml:space="preserve">Fire in the late dry season has been used as a tool to reduce the biomass of hymenachne and para grass in seasonally inundated wetlands </w:t>
      </w:r>
      <w:r>
        <w:t xml:space="preserve">(Grice and Nicholas 2011). Herbicide and grazing are also used to manage hymenachne and para grass. Bare areas created by management activities are colonised by both invasive grasses and native wetland plants. Research is required on the successional processes after extensive weed control on wetlands and to determine how the recovery of native species can be facilitated to minimise reinvasion (Grice and Nicholas 2011). The seed bank of wetlands in Queensland invaded by para grass for more than 30 years contained viable seeds </w:t>
      </w:r>
      <w:r w:rsidR="00FC5C50">
        <w:t>for</w:t>
      </w:r>
      <w:r>
        <w:t xml:space="preserve"> only one or </w:t>
      </w:r>
      <w:r w:rsidR="00FC5C50">
        <w:t>2</w:t>
      </w:r>
      <w:r>
        <w:t xml:space="preserve"> native species, and wetland areas with deeper water, that do</w:t>
      </w:r>
      <w:r w:rsidR="00572A94">
        <w:t xml:space="preserve"> not</w:t>
      </w:r>
      <w:r>
        <w:t xml:space="preserve"> have dry periods, are also less likely to be restored from the soil seed bank (Wearne et al. 2011). In wetlands that have been invaded for a long time, revegetation may be required after invasive plant management. This is important to ensure that gaps created through management activities are not reinvaded by another invasive species, especially if the native seed bank is depleted. There have been no reports or publications addressing the </w:t>
      </w:r>
      <w:r w:rsidR="5A212C4B">
        <w:t>long</w:t>
      </w:r>
      <w:r w:rsidR="00A17740">
        <w:t>-</w:t>
      </w:r>
      <w:r w:rsidR="5A212C4B" w:rsidRPr="00D36DFD">
        <w:t>term</w:t>
      </w:r>
      <w:r>
        <w:t xml:space="preserve"> success of hymenachne or para grass management programs that also included seed addition or planting. Tube stock planting is expensive and appears to only have been done in very small areas following reduction of invasive aquatic grasses.</w:t>
      </w:r>
    </w:p>
    <w:p w14:paraId="36FC11F3" w14:textId="39953ACB" w:rsidR="00F06F63" w:rsidRPr="000D3D4E" w:rsidRDefault="00F06F63" w:rsidP="00F06F63">
      <w:r w:rsidRPr="000D3D4E">
        <w:t>Para grass can increase in cover when there is a decrease in fire on the floodplains (Ferdinands et al. 2005), and there has been a general reduction in traditional burning practices on the floodplains of northern Australia. Some of this is because people are coming off country, and there has been less burning to maintain native plant diversity (Territory NRM 2021, pers. comm. 28 January 2021)</w:t>
      </w:r>
      <w:r w:rsidR="003153E5">
        <w:t>, and because para grass is being retained as cattle fodder</w:t>
      </w:r>
      <w:r w:rsidRPr="000D3D4E">
        <w:t xml:space="preserve">. </w:t>
      </w:r>
      <w:r w:rsidR="00AD2C63">
        <w:t>D</w:t>
      </w:r>
      <w:r w:rsidR="00AD2C63" w:rsidRPr="000D3D4E">
        <w:t>uring the consultation for this plan</w:t>
      </w:r>
      <w:r w:rsidR="00AD2C63">
        <w:t>,</w:t>
      </w:r>
      <w:r w:rsidR="00AD2C63" w:rsidRPr="000D3D4E">
        <w:t xml:space="preserve"> </w:t>
      </w:r>
      <w:r w:rsidR="00AD2C63">
        <w:t>n</w:t>
      </w:r>
      <w:r w:rsidR="00AD2C63" w:rsidRPr="000D3D4E">
        <w:t xml:space="preserve">umerous </w:t>
      </w:r>
      <w:r w:rsidRPr="000D3D4E">
        <w:t xml:space="preserve">Indigenous rangers mentioned that invasive grasses physically prevented them from accessing </w:t>
      </w:r>
      <w:r w:rsidR="00C223EE">
        <w:t>C</w:t>
      </w:r>
      <w:r w:rsidRPr="000D3D4E">
        <w:t xml:space="preserve">ountry, </w:t>
      </w:r>
      <w:r w:rsidRPr="415ACA49">
        <w:t>with one ranger commenting that it was ‘difficult to take elders out to where they use to go to when young’</w:t>
      </w:r>
      <w:r w:rsidR="001064A9">
        <w:t xml:space="preserve">. </w:t>
      </w:r>
      <w:r w:rsidR="00666FB3">
        <w:t xml:space="preserve">Adams et al (2018) also found that para grass was restricting </w:t>
      </w:r>
      <w:r w:rsidR="00CD09A9">
        <w:t>physical access to Indigenous bush tucker</w:t>
      </w:r>
      <w:r w:rsidRPr="415ACA49">
        <w:t>.</w:t>
      </w:r>
      <w:r w:rsidRPr="000D3D4E">
        <w:t xml:space="preserve"> It is not known if </w:t>
      </w:r>
      <w:r w:rsidRPr="00830E34">
        <w:t>reduced accessibility</w:t>
      </w:r>
      <w:r w:rsidRPr="000D3D4E">
        <w:t xml:space="preserve"> to wetlands or the presence of para grass and hymenachne and their impacts on fire properties is also contributing to the disruption of cultural burning practices on wetlands.</w:t>
      </w:r>
    </w:p>
    <w:p w14:paraId="7F49723D" w14:textId="4B83A1EF" w:rsidR="00F06F63" w:rsidRPr="000D3D4E" w:rsidRDefault="00F06F63" w:rsidP="00F06F63">
      <w:pPr>
        <w:rPr>
          <w:sz w:val="23"/>
          <w:szCs w:val="23"/>
        </w:rPr>
      </w:pPr>
      <w:r w:rsidRPr="000D3D4E">
        <w:t xml:space="preserve">Indigenous rangers commented during consultation that knowledge about interactions between different invasive plants, and between feral animals and weeds is lacking. One ranger group raised concerns around the relationship between </w:t>
      </w:r>
      <w:r w:rsidRPr="000D3D4E">
        <w:rPr>
          <w:i/>
          <w:iCs/>
        </w:rPr>
        <w:t xml:space="preserve">Mimosa </w:t>
      </w:r>
      <w:proofErr w:type="spellStart"/>
      <w:r w:rsidRPr="000D3D4E">
        <w:rPr>
          <w:i/>
          <w:iCs/>
        </w:rPr>
        <w:t>pigra</w:t>
      </w:r>
      <w:proofErr w:type="spellEnd"/>
      <w:r w:rsidRPr="000D3D4E">
        <w:t xml:space="preserve"> (giant sensitive plant) and hymenachne. Rangers thought that hymenachne could be keeping the soil moist for an extended time at the start of the dry season, and this could be benefiting the mimosa plants. Mimosa is a Weed of National Significance and invades extensive areas of wetlands in </w:t>
      </w:r>
      <w:r w:rsidR="001D5782">
        <w:t>n</w:t>
      </w:r>
      <w:r w:rsidRPr="000D3D4E">
        <w:t xml:space="preserve">orthern Australia. Para grass was once deliberately planted </w:t>
      </w:r>
      <w:r w:rsidR="003C1329" w:rsidRPr="006D5705">
        <w:t>to</w:t>
      </w:r>
      <w:r w:rsidR="003C1329">
        <w:t xml:space="preserve"> </w:t>
      </w:r>
      <w:r w:rsidRPr="000D3D4E">
        <w:t xml:space="preserve">suppress the regrowth of mimosa following herbicide application, and hymenachne has also been proposed as a suppressant for mimosa but </w:t>
      </w:r>
      <w:r w:rsidR="00404292" w:rsidRPr="006D5705">
        <w:t>does not</w:t>
      </w:r>
      <w:r w:rsidR="00404292" w:rsidRPr="000D3D4E">
        <w:t xml:space="preserve"> </w:t>
      </w:r>
      <w:r w:rsidRPr="000D3D4E">
        <w:t>appear to have been extensively planted for this reason</w:t>
      </w:r>
      <w:r w:rsidRPr="000D3D4E">
        <w:rPr>
          <w:sz w:val="23"/>
          <w:szCs w:val="23"/>
        </w:rPr>
        <w:t xml:space="preserve">. </w:t>
      </w:r>
    </w:p>
    <w:p w14:paraId="3FB07BA1" w14:textId="63E8B97D" w:rsidR="00F06F63" w:rsidRPr="000D3D4E" w:rsidRDefault="00F06F63" w:rsidP="00F06F63">
      <w:r w:rsidRPr="000D3D4E">
        <w:lastRenderedPageBreak/>
        <w:t xml:space="preserve">Gamba grass is known to be spread by large herbivores such as </w:t>
      </w:r>
      <w:r w:rsidR="00C05A25" w:rsidRPr="000D3D4E">
        <w:t xml:space="preserve">Asian </w:t>
      </w:r>
      <w:r w:rsidRPr="000D3D4E">
        <w:t xml:space="preserve">water buffalo </w:t>
      </w:r>
      <w:r w:rsidR="00C05A25" w:rsidRPr="000D3D4E">
        <w:t>(</w:t>
      </w:r>
      <w:r w:rsidR="00C05A25" w:rsidRPr="000D3D4E">
        <w:rPr>
          <w:i/>
          <w:iCs/>
        </w:rPr>
        <w:t>Bubalus bubalis</w:t>
      </w:r>
      <w:r w:rsidR="00C05A25" w:rsidRPr="000D3D4E">
        <w:t xml:space="preserve">) </w:t>
      </w:r>
      <w:r w:rsidRPr="000D3D4E">
        <w:t>and feral pigs (</w:t>
      </w:r>
      <w:r w:rsidRPr="000D3D4E">
        <w:rPr>
          <w:i/>
          <w:iCs/>
        </w:rPr>
        <w:t>Sus</w:t>
      </w:r>
      <w:r w:rsidR="00F24E49">
        <w:rPr>
          <w:i/>
          <w:iCs/>
        </w:rPr>
        <w:t> </w:t>
      </w:r>
      <w:r w:rsidRPr="000D3D4E">
        <w:rPr>
          <w:i/>
          <w:iCs/>
        </w:rPr>
        <w:t>scrofa</w:t>
      </w:r>
      <w:r w:rsidRPr="000D3D4E">
        <w:t>), and there have been comments and anecdotal evidence to suggest that feral pigs and their ground disturbance around permeant and semi-permeant water bodies may also facilitate para grass and hymenachne establishment. Pig disturbance is thought to be able to stimulate germination of buried hymenachne seeds, years after successful herbicide control of adult plants (NT Department of Environment, Parks and Water Security 2022 pers. comm. 25 July).</w:t>
      </w:r>
    </w:p>
    <w:p w14:paraId="7083B7DC" w14:textId="14CF02B5" w:rsidR="00F06F63" w:rsidRPr="000D3D4E" w:rsidRDefault="00F06F63" w:rsidP="00F06F63">
      <w:r w:rsidRPr="000D3D4E">
        <w:t>Grazing by water buffalo may help keep para grass and hymenachne under control</w:t>
      </w:r>
      <w:r w:rsidR="00E107C3">
        <w:t>. Ho</w:t>
      </w:r>
      <w:r w:rsidR="00892169">
        <w:t>we</w:t>
      </w:r>
      <w:r w:rsidR="00E107C3">
        <w:t xml:space="preserve">ver water buffalo </w:t>
      </w:r>
      <w:r w:rsidR="00892169">
        <w:t>may</w:t>
      </w:r>
      <w:r w:rsidRPr="000D3D4E">
        <w:t xml:space="preserve"> spread vegetation fragments into new areas and create a lot of disturbance around wetlands and floodplains</w:t>
      </w:r>
      <w:r w:rsidR="00E107C3">
        <w:t xml:space="preserve">, which may facilitate </w:t>
      </w:r>
      <w:r w:rsidR="009E7CC8">
        <w:t>further invasion</w:t>
      </w:r>
      <w:r w:rsidRPr="000D3D4E">
        <w:t xml:space="preserve">. There have been observations within Kakadu </w:t>
      </w:r>
      <w:r w:rsidRPr="006D5705">
        <w:t>N</w:t>
      </w:r>
      <w:r w:rsidR="00A305D1">
        <w:t>ational Park</w:t>
      </w:r>
      <w:r w:rsidRPr="000D3D4E">
        <w:t xml:space="preserve"> and east Arnhem Land, of hymenachne and para grass biomass increasing following control of water buffalo (Boyden et al. 2018</w:t>
      </w:r>
      <w:r>
        <w:t>,</w:t>
      </w:r>
      <w:r w:rsidRPr="000D3D4E">
        <w:t xml:space="preserve"> Pettit et al. 2011</w:t>
      </w:r>
      <w:r w:rsidRPr="000D3D4E">
        <w:rPr>
          <w:rFonts w:ascii="Calibri" w:hAnsi="Calibri" w:cs="Calibri"/>
        </w:rPr>
        <w:t xml:space="preserve">, NAQS 2021 pers. comm. 14 December). These interactions need to be considered as part of an </w:t>
      </w:r>
      <w:r w:rsidRPr="000D3D4E">
        <w:t xml:space="preserve">integrated pest </w:t>
      </w:r>
      <w:r w:rsidR="00F670F3">
        <w:t xml:space="preserve">and weed </w:t>
      </w:r>
      <w:r w:rsidRPr="000D3D4E">
        <w:t xml:space="preserve">management approach, such that the removal of one threat does not lead to an increase in another. </w:t>
      </w:r>
    </w:p>
    <w:p w14:paraId="6C3FC29D" w14:textId="5C76A076" w:rsidR="00F06F63" w:rsidRPr="001D3A28" w:rsidRDefault="00F06F63" w:rsidP="001D3A28">
      <w:pPr>
        <w:spacing w:after="0"/>
      </w:pPr>
      <w:r w:rsidRPr="000D3D4E">
        <w:t>Ponded pasture systems were created in saltmarshes and melaleuca and eucalyptus coastal tree swamps of coastal Queensland, particularly along the dry tropical coast of the Great Barrier Reef. Ponded pasture involves creating artificial wetlands and modifying existing wetlands by constructing banks (bund walls) to retain freshwater and surface run-off. These systems were often planted with hymenachne, para grass and Aleman grass. Hymenachne and para grass both prefer fresh water, and there have been a limited number of studies examining the impact of bund wall removal, or the introduction of saltwater bores, to help control para grass and hymenachne. Bund wall removal can improve water quality and bird and fish communities, but the impact on freshwater weeds in the long term is less certain (Abbott et al. 2020, Reid et al. 2018). Following bund wall removal, invasive grass cover can fluctuate in response to rainfall and extent and frequency of tidal ingress (Karim et al.</w:t>
      </w:r>
      <w:r w:rsidR="00B335D7">
        <w:t xml:space="preserve"> </w:t>
      </w:r>
      <w:r w:rsidRPr="000D3D4E">
        <w:t xml:space="preserve">2021). More saltwater tolerant invasive grasses may also increase in cover, such that there is a change in composition of invasive grasses but not an overall decrease in their total cover (Waltham et al. 2019). Long term monitoring of existing projects and additional trials are required, and there is a need to determine what other management approaches are best used in conjunction with bund wall removal for long term reduction in invasive grasses. </w:t>
      </w:r>
    </w:p>
    <w:p w14:paraId="5361EA2D" w14:textId="77777777" w:rsidR="0032625D" w:rsidRDefault="0032625D">
      <w:pPr>
        <w:spacing w:after="0" w:line="240" w:lineRule="auto"/>
        <w:rPr>
          <w:rFonts w:ascii="Calibri" w:hAnsi="Calibri"/>
          <w:b/>
          <w:bCs/>
          <w:sz w:val="24"/>
          <w:szCs w:val="18"/>
        </w:rPr>
      </w:pPr>
      <w:r>
        <w:br w:type="page"/>
      </w:r>
    </w:p>
    <w:p w14:paraId="6519F193" w14:textId="47CF919E" w:rsidR="00F06F63" w:rsidRPr="000D3D4E" w:rsidRDefault="00F06F63" w:rsidP="00D83975">
      <w:pPr>
        <w:pStyle w:val="Caption"/>
      </w:pPr>
      <w:bookmarkStart w:id="25" w:name="_Toc191633814"/>
      <w:r w:rsidRPr="000D3D4E">
        <w:lastRenderedPageBreak/>
        <w:t xml:space="preserve">Table </w:t>
      </w:r>
      <w:r>
        <w:fldChar w:fldCharType="begin"/>
      </w:r>
      <w:r>
        <w:instrText>SEQ Table \* ARABIC</w:instrText>
      </w:r>
      <w:r>
        <w:fldChar w:fldCharType="separate"/>
      </w:r>
      <w:r w:rsidR="00F5134A">
        <w:rPr>
          <w:noProof/>
        </w:rPr>
        <w:t>8</w:t>
      </w:r>
      <w:r>
        <w:fldChar w:fldCharType="end"/>
      </w:r>
      <w:r w:rsidRPr="000D3D4E">
        <w:t xml:space="preserve"> Actions for objective </w:t>
      </w:r>
      <w:r w:rsidR="005D30BA">
        <w:t>7</w:t>
      </w:r>
      <w:r w:rsidRPr="000D3D4E">
        <w:t>, improve invasive grass management through the development of new tools and understanding</w:t>
      </w:r>
      <w:r w:rsidR="00177DDE">
        <w:t xml:space="preserve"> of</w:t>
      </w:r>
      <w:r w:rsidRPr="000D3D4E">
        <w:t xml:space="preserve"> interactions that facilitate invasion.</w:t>
      </w:r>
      <w:bookmarkEnd w:id="25"/>
    </w:p>
    <w:tbl>
      <w:tblPr>
        <w:tblW w:w="5314" w:type="pct"/>
        <w:tblBorders>
          <w:top w:val="single" w:sz="4" w:space="0" w:color="auto"/>
          <w:bottom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4254"/>
        <w:gridCol w:w="1276"/>
        <w:gridCol w:w="4110"/>
      </w:tblGrid>
      <w:tr w:rsidR="00F06F63" w:rsidRPr="000D3D4E" w14:paraId="3C77A8C9" w14:textId="77777777" w:rsidTr="062849E9">
        <w:trPr>
          <w:cantSplit/>
          <w:tblHeader/>
        </w:trPr>
        <w:tc>
          <w:tcPr>
            <w:tcW w:w="2206" w:type="pct"/>
            <w:tcMar>
              <w:left w:w="108" w:type="dxa"/>
              <w:right w:w="108" w:type="dxa"/>
            </w:tcMar>
          </w:tcPr>
          <w:p w14:paraId="2F558E03" w14:textId="77777777" w:rsidR="00F06F63" w:rsidRPr="000D3D4E" w:rsidRDefault="00F06F63" w:rsidP="00F16A79">
            <w:pPr>
              <w:pStyle w:val="TableHeading"/>
            </w:pPr>
            <w:r w:rsidRPr="000D3D4E">
              <w:t>Action</w:t>
            </w:r>
          </w:p>
        </w:tc>
        <w:tc>
          <w:tcPr>
            <w:tcW w:w="662" w:type="pct"/>
            <w:tcMar>
              <w:left w:w="108" w:type="dxa"/>
              <w:right w:w="108" w:type="dxa"/>
            </w:tcMar>
          </w:tcPr>
          <w:p w14:paraId="0035DB5E" w14:textId="77777777" w:rsidR="00F06F63" w:rsidRPr="000D3D4E" w:rsidRDefault="00F06F63" w:rsidP="00F16A79">
            <w:pPr>
              <w:pStyle w:val="TableHeading"/>
            </w:pPr>
            <w:r w:rsidRPr="000D3D4E">
              <w:t>Priority and timeframe</w:t>
            </w:r>
          </w:p>
        </w:tc>
        <w:tc>
          <w:tcPr>
            <w:tcW w:w="2132" w:type="pct"/>
            <w:tcMar>
              <w:left w:w="108" w:type="dxa"/>
              <w:right w:w="108" w:type="dxa"/>
            </w:tcMar>
          </w:tcPr>
          <w:p w14:paraId="2D2D4332" w14:textId="77777777" w:rsidR="00F06F63" w:rsidRPr="000D3D4E" w:rsidRDefault="00F06F63" w:rsidP="00F16A79">
            <w:pPr>
              <w:pStyle w:val="TableHeading"/>
            </w:pPr>
            <w:r w:rsidRPr="000D3D4E">
              <w:t>Output and outcome</w:t>
            </w:r>
          </w:p>
        </w:tc>
      </w:tr>
      <w:tr w:rsidR="00F06F63" w:rsidRPr="00C41074" w14:paraId="61C0C478" w14:textId="77777777" w:rsidTr="062849E9">
        <w:trPr>
          <w:cantSplit/>
        </w:trPr>
        <w:tc>
          <w:tcPr>
            <w:tcW w:w="2206" w:type="pct"/>
            <w:tcMar>
              <w:left w:w="108" w:type="dxa"/>
              <w:right w:w="108" w:type="dxa"/>
            </w:tcMar>
          </w:tcPr>
          <w:p w14:paraId="55930428" w14:textId="677B1301" w:rsidR="00F06F63" w:rsidRPr="00945CDF" w:rsidRDefault="005D30BA" w:rsidP="00F16A79">
            <w:pPr>
              <w:pStyle w:val="TableText"/>
              <w:rPr>
                <w:b/>
                <w:bCs/>
              </w:rPr>
            </w:pPr>
            <w:r w:rsidRPr="00945CDF">
              <w:rPr>
                <w:b/>
                <w:bCs/>
              </w:rPr>
              <w:t xml:space="preserve">7.1 </w:t>
            </w:r>
            <w:r w:rsidR="00F06F63" w:rsidRPr="00945CDF">
              <w:rPr>
                <w:b/>
                <w:bCs/>
              </w:rPr>
              <w:t>Genetic variability in gamba grass</w:t>
            </w:r>
          </w:p>
          <w:p w14:paraId="041343E8" w14:textId="3BCBEA00" w:rsidR="00F06F63" w:rsidRPr="00945CDF" w:rsidRDefault="006456BE" w:rsidP="00F16A79">
            <w:pPr>
              <w:pStyle w:val="TableText"/>
              <w:rPr>
                <w:rFonts w:cstheme="minorHAnsi"/>
              </w:rPr>
            </w:pPr>
            <w:r>
              <w:t>Conduct r</w:t>
            </w:r>
            <w:r w:rsidR="00F06F63" w:rsidRPr="00945CDF">
              <w:t>esearch to understand the genetic variability in gamba grass, and if this relates to the observed variation in morphology</w:t>
            </w:r>
            <w:r w:rsidR="005D6391" w:rsidRPr="00945CDF">
              <w:t>,</w:t>
            </w:r>
            <w:r w:rsidR="007007B4" w:rsidRPr="00945CDF">
              <w:t xml:space="preserve"> </w:t>
            </w:r>
            <w:r w:rsidR="00F06F63" w:rsidRPr="00945CDF">
              <w:t>invasiveness</w:t>
            </w:r>
            <w:r w:rsidR="005D6391" w:rsidRPr="00945CDF">
              <w:t xml:space="preserve"> and susceptibility to different control methods</w:t>
            </w:r>
            <w:r w:rsidR="00F06F63" w:rsidRPr="00945CDF">
              <w:t xml:space="preserve">. </w:t>
            </w:r>
          </w:p>
        </w:tc>
        <w:tc>
          <w:tcPr>
            <w:tcW w:w="662" w:type="pct"/>
            <w:tcMar>
              <w:left w:w="108" w:type="dxa"/>
              <w:right w:w="108" w:type="dxa"/>
            </w:tcMar>
          </w:tcPr>
          <w:p w14:paraId="7220D8CB" w14:textId="77777777" w:rsidR="00F06F63" w:rsidRPr="00945CDF" w:rsidRDefault="00F06F63" w:rsidP="00F16A79">
            <w:pPr>
              <w:pStyle w:val="TableText"/>
            </w:pPr>
            <w:r w:rsidRPr="00945CDF">
              <w:t>Medium priority</w:t>
            </w:r>
          </w:p>
          <w:p w14:paraId="7129E8D1" w14:textId="77777777" w:rsidR="00F06F63" w:rsidRPr="00945CDF" w:rsidRDefault="00F06F63" w:rsidP="00F16A79">
            <w:pPr>
              <w:pStyle w:val="TableText"/>
            </w:pPr>
            <w:r w:rsidRPr="00945CDF">
              <w:t xml:space="preserve">Short term </w:t>
            </w:r>
          </w:p>
        </w:tc>
        <w:tc>
          <w:tcPr>
            <w:tcW w:w="2132" w:type="pct"/>
            <w:tcMar>
              <w:left w:w="108" w:type="dxa"/>
              <w:right w:w="108" w:type="dxa"/>
            </w:tcMar>
          </w:tcPr>
          <w:p w14:paraId="6E30D0A2" w14:textId="244736F0" w:rsidR="00F06F63" w:rsidRPr="0047579A" w:rsidRDefault="00F06F63" w:rsidP="00F16A79">
            <w:pPr>
              <w:pStyle w:val="TableText"/>
              <w:rPr>
                <w:rFonts w:cstheme="minorHAnsi"/>
                <w:highlight w:val="yellow"/>
              </w:rPr>
            </w:pPr>
            <w:r w:rsidRPr="00945CDF">
              <w:t xml:space="preserve">Understand the role of genetic variation in gamba grass invasions, and if certain genetic profiles are ‘weedier’. </w:t>
            </w:r>
            <w:r w:rsidRPr="00945CDF">
              <w:rPr>
                <w:rFonts w:cstheme="minorHAnsi"/>
              </w:rPr>
              <w:t>Understand if there is a ‘genetic weakness’ that can be exploited to help manage gamba grass</w:t>
            </w:r>
            <w:r w:rsidRPr="00945CDF">
              <w:t xml:space="preserve">. </w:t>
            </w:r>
            <w:r w:rsidR="001B5AAA" w:rsidRPr="0047579A">
              <w:t xml:space="preserve">Determine if </w:t>
            </w:r>
            <w:r w:rsidR="00945CDF" w:rsidRPr="0047579A">
              <w:t>Qld and NT populations are genetically similar and were likely to come from the same source population.</w:t>
            </w:r>
            <w:r w:rsidR="00F22A6F" w:rsidRPr="0047579A">
              <w:t xml:space="preserve"> </w:t>
            </w:r>
            <w:r w:rsidRPr="00945CDF">
              <w:t xml:space="preserve">This information will help determine if there are different gamba </w:t>
            </w:r>
            <w:r w:rsidR="00DF5C7F" w:rsidRPr="006D5705">
              <w:t>grass</w:t>
            </w:r>
            <w:r w:rsidR="00DF5C7F">
              <w:t xml:space="preserve"> </w:t>
            </w:r>
            <w:r w:rsidRPr="00945CDF">
              <w:t>varieties in Australia</w:t>
            </w:r>
            <w:r w:rsidR="00F15D70">
              <w:t xml:space="preserve"> </w:t>
            </w:r>
            <w:r w:rsidR="00F15D70" w:rsidRPr="006D5705">
              <w:t>and</w:t>
            </w:r>
            <w:r w:rsidRPr="00945CDF">
              <w:t xml:space="preserve"> if they require different management.</w:t>
            </w:r>
            <w:r w:rsidR="0055694A" w:rsidRPr="0047579A">
              <w:t xml:space="preserve"> </w:t>
            </w:r>
            <w:r w:rsidRPr="00945CDF">
              <w:rPr>
                <w:rFonts w:cstheme="minorHAnsi"/>
              </w:rPr>
              <w:t xml:space="preserve">The genetics of gamba grass will assist with identifying suitable biocontrol agents (Action </w:t>
            </w:r>
            <w:r w:rsidR="00B70852" w:rsidRPr="00945CDF">
              <w:rPr>
                <w:rFonts w:cstheme="minorHAnsi"/>
              </w:rPr>
              <w:t>7.6</w:t>
            </w:r>
            <w:r w:rsidRPr="00945CDF">
              <w:rPr>
                <w:rFonts w:cstheme="minorHAnsi"/>
              </w:rPr>
              <w:t>)</w:t>
            </w:r>
            <w:r w:rsidR="00ED0363">
              <w:rPr>
                <w:rFonts w:cstheme="minorHAnsi"/>
              </w:rPr>
              <w:t>.</w:t>
            </w:r>
            <w:r w:rsidRPr="00945CDF">
              <w:rPr>
                <w:rFonts w:cstheme="minorHAnsi"/>
              </w:rPr>
              <w:t xml:space="preserve"> </w:t>
            </w:r>
          </w:p>
        </w:tc>
      </w:tr>
      <w:tr w:rsidR="00F06F63" w:rsidRPr="000D3D4E" w14:paraId="54F58536" w14:textId="77777777" w:rsidTr="062849E9">
        <w:trPr>
          <w:cantSplit/>
        </w:trPr>
        <w:tc>
          <w:tcPr>
            <w:tcW w:w="2206" w:type="pct"/>
            <w:tcMar>
              <w:left w:w="108" w:type="dxa"/>
              <w:right w:w="108" w:type="dxa"/>
            </w:tcMar>
          </w:tcPr>
          <w:p w14:paraId="3B3E25E8" w14:textId="0C29B334" w:rsidR="00F06F63" w:rsidRPr="000D3D4E" w:rsidRDefault="005D30BA" w:rsidP="00F16A79">
            <w:pPr>
              <w:pStyle w:val="TableText"/>
              <w:rPr>
                <w:b/>
                <w:bCs/>
              </w:rPr>
            </w:pPr>
            <w:r>
              <w:rPr>
                <w:b/>
                <w:bCs/>
              </w:rPr>
              <w:t xml:space="preserve">7.2 </w:t>
            </w:r>
            <w:r w:rsidR="00F06F63" w:rsidRPr="000D3D4E">
              <w:rPr>
                <w:b/>
                <w:bCs/>
              </w:rPr>
              <w:t>Climate change impacts</w:t>
            </w:r>
          </w:p>
          <w:p w14:paraId="5A4107DA" w14:textId="36399BEC" w:rsidR="00F06F63" w:rsidRPr="000D3D4E" w:rsidRDefault="009428A6" w:rsidP="00F16A79">
            <w:pPr>
              <w:pStyle w:val="TableText"/>
            </w:pPr>
            <w:r>
              <w:t>Undertake r</w:t>
            </w:r>
            <w:r w:rsidR="00F06F63" w:rsidRPr="000D3D4E">
              <w:t xml:space="preserve">esearch to understand if the rate of spread and ecological impact of all </w:t>
            </w:r>
            <w:r w:rsidR="00D83975">
              <w:t xml:space="preserve">5 </w:t>
            </w:r>
            <w:r w:rsidR="00F06F63" w:rsidRPr="000D3D4E">
              <w:t xml:space="preserve">species of invasive grass will change under climate change. For example, </w:t>
            </w:r>
            <w:r w:rsidR="00DD44CF">
              <w:t xml:space="preserve">determine </w:t>
            </w:r>
            <w:r w:rsidR="00F06F63" w:rsidRPr="000D3D4E">
              <w:t>under climate change</w:t>
            </w:r>
            <w:r w:rsidR="005143A2">
              <w:t xml:space="preserve"> scenarios, </w:t>
            </w:r>
            <w:r w:rsidR="00DD44CF">
              <w:t xml:space="preserve">if </w:t>
            </w:r>
            <w:r w:rsidR="00F06F63" w:rsidRPr="000D3D4E">
              <w:t xml:space="preserve">the growing season for gamba grass </w:t>
            </w:r>
            <w:r w:rsidR="002F47EF">
              <w:t xml:space="preserve">will </w:t>
            </w:r>
            <w:r w:rsidR="00F06F63" w:rsidRPr="000D3D4E">
              <w:t xml:space="preserve">become longer and lead to an increase in biomass. </w:t>
            </w:r>
          </w:p>
        </w:tc>
        <w:tc>
          <w:tcPr>
            <w:tcW w:w="662" w:type="pct"/>
            <w:tcMar>
              <w:left w:w="108" w:type="dxa"/>
              <w:right w:w="108" w:type="dxa"/>
            </w:tcMar>
          </w:tcPr>
          <w:p w14:paraId="0BD7167B" w14:textId="77777777" w:rsidR="00F06F63" w:rsidRPr="000D3D4E" w:rsidRDefault="00F06F63" w:rsidP="00F16A79">
            <w:pPr>
              <w:pStyle w:val="TableText"/>
            </w:pPr>
            <w:r w:rsidRPr="000D3D4E">
              <w:t>Medium priority</w:t>
            </w:r>
          </w:p>
          <w:p w14:paraId="55862FD1" w14:textId="77777777" w:rsidR="00F06F63" w:rsidRPr="000D3D4E" w:rsidRDefault="00F06F63" w:rsidP="00F16A79">
            <w:pPr>
              <w:pStyle w:val="TableText"/>
            </w:pPr>
            <w:r w:rsidRPr="000D3D4E">
              <w:t xml:space="preserve">Short term </w:t>
            </w:r>
          </w:p>
        </w:tc>
        <w:tc>
          <w:tcPr>
            <w:tcW w:w="2132" w:type="pct"/>
            <w:tcMar>
              <w:left w:w="108" w:type="dxa"/>
              <w:right w:w="108" w:type="dxa"/>
            </w:tcMar>
          </w:tcPr>
          <w:p w14:paraId="17E55B8A" w14:textId="77777777" w:rsidR="00F06F63" w:rsidRPr="000D3D4E" w:rsidRDefault="00F06F63" w:rsidP="00F16A79">
            <w:pPr>
              <w:pStyle w:val="TableText"/>
            </w:pPr>
            <w:r w:rsidRPr="000D3D4E">
              <w:t xml:space="preserve">Research conducted increasing our understanding if the ecological impacts and rate of spread of these invasive grasses is likely to change under future climate conditions. This information can be used to prioritise areas for management, inform best practice management and in education and communication products. </w:t>
            </w:r>
          </w:p>
        </w:tc>
      </w:tr>
      <w:tr w:rsidR="00F06F63" w:rsidRPr="000D3D4E" w14:paraId="29711103" w14:textId="77777777" w:rsidTr="062849E9">
        <w:trPr>
          <w:cantSplit/>
        </w:trPr>
        <w:tc>
          <w:tcPr>
            <w:tcW w:w="2206" w:type="pct"/>
            <w:tcMar>
              <w:left w:w="108" w:type="dxa"/>
              <w:right w:w="108" w:type="dxa"/>
            </w:tcMar>
          </w:tcPr>
          <w:p w14:paraId="6A045EC7" w14:textId="43801C01" w:rsidR="00F06F63" w:rsidRPr="000D3D4E" w:rsidRDefault="005D30BA" w:rsidP="00F16A79">
            <w:pPr>
              <w:pStyle w:val="TableText"/>
              <w:rPr>
                <w:b/>
                <w:bCs/>
              </w:rPr>
            </w:pPr>
            <w:r>
              <w:rPr>
                <w:b/>
                <w:bCs/>
              </w:rPr>
              <w:t xml:space="preserve">7.3 </w:t>
            </w:r>
            <w:r w:rsidR="00F06F63" w:rsidRPr="000D3D4E">
              <w:rPr>
                <w:b/>
                <w:bCs/>
              </w:rPr>
              <w:t>Best practice management</w:t>
            </w:r>
          </w:p>
          <w:p w14:paraId="44B4E34A" w14:textId="729A8CCE" w:rsidR="00F06F63" w:rsidRPr="000D3D4E" w:rsidRDefault="00F06F63" w:rsidP="00F16A79">
            <w:pPr>
              <w:pStyle w:val="TableText"/>
            </w:pPr>
            <w:r w:rsidRPr="000D3D4E">
              <w:t xml:space="preserve">Determine the best practice management for the hybrid </w:t>
            </w:r>
            <w:r w:rsidRPr="000D3D4E">
              <w:rPr>
                <w:i/>
                <w:iCs/>
              </w:rPr>
              <w:t>Hymenachne</w:t>
            </w:r>
            <w:r w:rsidRPr="000D3D4E">
              <w:t xml:space="preserve"> × </w:t>
            </w:r>
            <w:proofErr w:type="spellStart"/>
            <w:r w:rsidRPr="000D3D4E">
              <w:rPr>
                <w:i/>
                <w:iCs/>
              </w:rPr>
              <w:t>calamitosa</w:t>
            </w:r>
            <w:proofErr w:type="spellEnd"/>
            <w:r w:rsidRPr="000D3D4E">
              <w:t xml:space="preserve">. This includes the most appropriate use of herbicide and fire for positive biodiversity outcomes. </w:t>
            </w:r>
          </w:p>
          <w:p w14:paraId="6A807668" w14:textId="5B1F8D2A" w:rsidR="00F06F63" w:rsidRPr="000D3D4E" w:rsidRDefault="00F06F63" w:rsidP="00F16A79">
            <w:pPr>
              <w:pStyle w:val="TableText"/>
            </w:pPr>
            <w:r w:rsidRPr="000D3D4E">
              <w:t xml:space="preserve">This priority of this action is dependent upon the outputs from </w:t>
            </w:r>
            <w:r w:rsidR="00DD5903" w:rsidRPr="006D5705">
              <w:t>A</w:t>
            </w:r>
            <w:r w:rsidRPr="006D5705">
              <w:t>ction</w:t>
            </w:r>
            <w:r w:rsidR="007D3ADE">
              <w:t xml:space="preserve"> 1.6</w:t>
            </w:r>
            <w:r w:rsidRPr="000D3D4E">
              <w:t xml:space="preserve">. If ecological impacts of this hybrid are high, the priority for this action should be increased.  </w:t>
            </w:r>
          </w:p>
        </w:tc>
        <w:tc>
          <w:tcPr>
            <w:tcW w:w="662" w:type="pct"/>
            <w:tcMar>
              <w:left w:w="108" w:type="dxa"/>
              <w:right w:w="108" w:type="dxa"/>
            </w:tcMar>
          </w:tcPr>
          <w:p w14:paraId="5D4B5C88" w14:textId="77777777" w:rsidR="00F06F63" w:rsidRPr="000D3D4E" w:rsidRDefault="00F06F63" w:rsidP="00F16A79">
            <w:pPr>
              <w:pStyle w:val="TableText"/>
            </w:pPr>
            <w:r w:rsidRPr="000D3D4E">
              <w:t>Low priority</w:t>
            </w:r>
          </w:p>
          <w:p w14:paraId="2F29A4B3" w14:textId="77777777" w:rsidR="00F06F63" w:rsidRPr="000D3D4E" w:rsidRDefault="00F06F63" w:rsidP="00F16A79">
            <w:pPr>
              <w:pStyle w:val="TableText"/>
            </w:pPr>
            <w:r w:rsidRPr="000D3D4E">
              <w:t xml:space="preserve">Medium term </w:t>
            </w:r>
          </w:p>
        </w:tc>
        <w:tc>
          <w:tcPr>
            <w:tcW w:w="2132" w:type="pct"/>
            <w:tcMar>
              <w:left w:w="108" w:type="dxa"/>
              <w:right w:w="108" w:type="dxa"/>
            </w:tcMar>
          </w:tcPr>
          <w:p w14:paraId="6BA031F4" w14:textId="77777777" w:rsidR="00F06F63" w:rsidRPr="000D3D4E" w:rsidRDefault="00F06F63" w:rsidP="00F16A79">
            <w:pPr>
              <w:pStyle w:val="TableText"/>
            </w:pPr>
            <w:r w:rsidRPr="000D3D4E">
              <w:rPr>
                <w:rFonts w:cstheme="minorHAnsi"/>
              </w:rPr>
              <w:t xml:space="preserve">Improved understanding of the best way to manage </w:t>
            </w:r>
            <w:r w:rsidRPr="000D3D4E">
              <w:rPr>
                <w:i/>
                <w:iCs/>
              </w:rPr>
              <w:t>Hymenachne</w:t>
            </w:r>
            <w:r w:rsidRPr="000D3D4E">
              <w:t xml:space="preserve"> × </w:t>
            </w:r>
            <w:proofErr w:type="spellStart"/>
            <w:r w:rsidRPr="000D3D4E">
              <w:rPr>
                <w:i/>
                <w:iCs/>
              </w:rPr>
              <w:t>calamitosa</w:t>
            </w:r>
            <w:proofErr w:type="spellEnd"/>
            <w:r w:rsidRPr="000D3D4E">
              <w:rPr>
                <w:i/>
                <w:iCs/>
              </w:rPr>
              <w:t xml:space="preserve"> </w:t>
            </w:r>
            <w:r w:rsidRPr="000D3D4E">
              <w:t xml:space="preserve">in conservation areas for improved biodiversity outcomes. </w:t>
            </w:r>
          </w:p>
          <w:p w14:paraId="7BA9500E" w14:textId="77777777" w:rsidR="00F06F63" w:rsidRPr="000D3D4E" w:rsidRDefault="00F06F63" w:rsidP="00F16A79">
            <w:pPr>
              <w:pStyle w:val="TableText"/>
              <w:rPr>
                <w:rFonts w:cstheme="minorHAnsi"/>
              </w:rPr>
            </w:pPr>
            <w:r w:rsidRPr="000D3D4E">
              <w:t xml:space="preserve">Best practice management guidelines to be communicated to key stakeholder groups (Objective 6) to promote uptake and improved management. </w:t>
            </w:r>
          </w:p>
        </w:tc>
      </w:tr>
      <w:tr w:rsidR="00F06F63" w:rsidRPr="000D3D4E" w14:paraId="3375FA49" w14:textId="77777777" w:rsidTr="062849E9">
        <w:trPr>
          <w:cantSplit/>
        </w:trPr>
        <w:tc>
          <w:tcPr>
            <w:tcW w:w="2206" w:type="pct"/>
            <w:tcMar>
              <w:left w:w="108" w:type="dxa"/>
              <w:right w:w="108" w:type="dxa"/>
            </w:tcMar>
          </w:tcPr>
          <w:p w14:paraId="71A67787" w14:textId="0E57B4F6" w:rsidR="00F06F63" w:rsidRPr="000D3D4E" w:rsidRDefault="005D30BA" w:rsidP="00F16A79">
            <w:pPr>
              <w:pStyle w:val="TableText"/>
              <w:rPr>
                <w:b/>
                <w:bCs/>
              </w:rPr>
            </w:pPr>
            <w:r>
              <w:rPr>
                <w:b/>
                <w:bCs/>
              </w:rPr>
              <w:t xml:space="preserve">7.4 </w:t>
            </w:r>
            <w:r w:rsidR="00F06F63" w:rsidRPr="000D3D4E">
              <w:rPr>
                <w:b/>
                <w:bCs/>
              </w:rPr>
              <w:t>Grass identification</w:t>
            </w:r>
            <w:r>
              <w:rPr>
                <w:b/>
                <w:bCs/>
              </w:rPr>
              <w:t xml:space="preserve"> tools</w:t>
            </w:r>
          </w:p>
          <w:p w14:paraId="1A447546" w14:textId="126C03C0" w:rsidR="00F06F63" w:rsidRPr="000D3D4E" w:rsidRDefault="00F06F63" w:rsidP="00F16A79">
            <w:pPr>
              <w:pStyle w:val="TableText"/>
            </w:pPr>
            <w:r w:rsidRPr="000D3D4E">
              <w:t xml:space="preserve">Encourage the development of novel grass identification tools such as 3D grass plant models, interactive web-based tools using artificial intelligence, and a rapid invasive grass identification kit using DNA barcoding. </w:t>
            </w:r>
          </w:p>
        </w:tc>
        <w:tc>
          <w:tcPr>
            <w:tcW w:w="662" w:type="pct"/>
            <w:tcMar>
              <w:left w:w="108" w:type="dxa"/>
              <w:right w:w="108" w:type="dxa"/>
            </w:tcMar>
          </w:tcPr>
          <w:p w14:paraId="4F53C264" w14:textId="77777777" w:rsidR="00F06F63" w:rsidRPr="000D3D4E" w:rsidRDefault="00F06F63" w:rsidP="00F16A79">
            <w:pPr>
              <w:pStyle w:val="TableText"/>
            </w:pPr>
            <w:r w:rsidRPr="000D3D4E">
              <w:t>High priority</w:t>
            </w:r>
          </w:p>
          <w:p w14:paraId="5B554680" w14:textId="77777777" w:rsidR="00F06F63" w:rsidRPr="000D3D4E" w:rsidRDefault="00F06F63" w:rsidP="00F16A79">
            <w:pPr>
              <w:pStyle w:val="TableText"/>
            </w:pPr>
            <w:r w:rsidRPr="000D3D4E">
              <w:t xml:space="preserve">Long term </w:t>
            </w:r>
          </w:p>
        </w:tc>
        <w:tc>
          <w:tcPr>
            <w:tcW w:w="2132" w:type="pct"/>
            <w:tcMar>
              <w:left w:w="108" w:type="dxa"/>
              <w:right w:w="108" w:type="dxa"/>
            </w:tcMar>
          </w:tcPr>
          <w:p w14:paraId="717E83F9" w14:textId="77777777" w:rsidR="00F06F63" w:rsidRPr="000D3D4E" w:rsidRDefault="00F06F63" w:rsidP="00F16A79">
            <w:pPr>
              <w:pStyle w:val="TableText"/>
            </w:pPr>
            <w:r w:rsidRPr="000D3D4E">
              <w:t xml:space="preserve">One or more tools developed, publicly available and promoted. Identification tools are applied to increase the confidence in invasive grass identification, especially when botanical expertise is unavailable. </w:t>
            </w:r>
          </w:p>
          <w:p w14:paraId="1D99E1BE" w14:textId="2DE00EE8" w:rsidR="00F06F63" w:rsidRPr="000D3D4E" w:rsidRDefault="00F06F63" w:rsidP="00F16A79">
            <w:pPr>
              <w:pStyle w:val="TableText"/>
            </w:pPr>
            <w:r>
              <w:t xml:space="preserve">Use of identification tools could allow for early detection (pre-flowering) of invasive grasses which allows quicker and more </w:t>
            </w:r>
            <w:r w:rsidR="344B5849" w:rsidRPr="00993271">
              <w:t>cost-effective</w:t>
            </w:r>
            <w:r>
              <w:t xml:space="preserve"> management. </w:t>
            </w:r>
          </w:p>
        </w:tc>
      </w:tr>
      <w:tr w:rsidR="00F06F63" w:rsidRPr="000D3D4E" w14:paraId="2C92365B" w14:textId="77777777" w:rsidTr="062849E9">
        <w:trPr>
          <w:cantSplit/>
        </w:trPr>
        <w:tc>
          <w:tcPr>
            <w:tcW w:w="2206" w:type="pct"/>
            <w:tcMar>
              <w:left w:w="108" w:type="dxa"/>
              <w:right w:w="108" w:type="dxa"/>
            </w:tcMar>
          </w:tcPr>
          <w:p w14:paraId="500F8834" w14:textId="5CE891F4" w:rsidR="00F06F63" w:rsidRPr="000D3D4E" w:rsidRDefault="005D30BA" w:rsidP="00F16A79">
            <w:pPr>
              <w:pStyle w:val="TableText"/>
              <w:rPr>
                <w:rFonts w:cstheme="minorHAnsi"/>
                <w:b/>
                <w:bCs/>
              </w:rPr>
            </w:pPr>
            <w:r>
              <w:rPr>
                <w:rFonts w:cstheme="minorHAnsi"/>
                <w:b/>
                <w:bCs/>
              </w:rPr>
              <w:t xml:space="preserve">7.5 </w:t>
            </w:r>
            <w:r w:rsidR="00F06F63" w:rsidRPr="000D3D4E">
              <w:rPr>
                <w:rFonts w:cstheme="minorHAnsi"/>
                <w:b/>
                <w:bCs/>
              </w:rPr>
              <w:t>Herbicide testing and development</w:t>
            </w:r>
          </w:p>
          <w:p w14:paraId="7EE909E1" w14:textId="64777BB1" w:rsidR="00F06F63" w:rsidRPr="000D3D4E" w:rsidRDefault="003B406A" w:rsidP="00F16A79">
            <w:pPr>
              <w:pStyle w:val="TableText"/>
              <w:rPr>
                <w:rFonts w:cstheme="minorHAnsi"/>
              </w:rPr>
            </w:pPr>
            <w:r>
              <w:rPr>
                <w:rFonts w:cstheme="minorHAnsi"/>
              </w:rPr>
              <w:t>Undertake r</w:t>
            </w:r>
            <w:r w:rsidR="00F06F63" w:rsidRPr="000D3D4E">
              <w:rPr>
                <w:rFonts w:cstheme="minorHAnsi"/>
              </w:rPr>
              <w:t>esearch and development into new herbicides</w:t>
            </w:r>
            <w:r w:rsidR="00F06F63" w:rsidRPr="000D3D4E">
              <w:rPr>
                <w:rFonts w:eastAsia="ProximaNova-Regular" w:cstheme="minorHAnsi"/>
              </w:rPr>
              <w:t xml:space="preserve"> and chemical adjuvants f</w:t>
            </w:r>
            <w:r w:rsidR="00F06F63" w:rsidRPr="000D3D4E">
              <w:rPr>
                <w:rFonts w:cstheme="minorHAnsi"/>
              </w:rPr>
              <w:t>or improved control of invasive grasses. This could include a. testing of herbicides not currently registered for these species, b.</w:t>
            </w:r>
            <w:r w:rsidR="00F06F63">
              <w:rPr>
                <w:rFonts w:cstheme="minorHAnsi"/>
              </w:rPr>
              <w:t> </w:t>
            </w:r>
            <w:r w:rsidR="00F06F63" w:rsidRPr="000D3D4E">
              <w:rPr>
                <w:rFonts w:eastAsia="ProximaNova-Regular" w:cstheme="minorHAnsi"/>
              </w:rPr>
              <w:t>development of a new grass selective herbicide, c.</w:t>
            </w:r>
            <w:r w:rsidR="00F06F63">
              <w:rPr>
                <w:rFonts w:eastAsia="ProximaNova-Regular" w:cstheme="minorHAnsi"/>
              </w:rPr>
              <w:t> </w:t>
            </w:r>
            <w:r w:rsidR="00F06F63" w:rsidRPr="000D3D4E">
              <w:t>development a pre-emergent herbicide, d.</w:t>
            </w:r>
            <w:r w:rsidR="00F06F63">
              <w:t> </w:t>
            </w:r>
            <w:r w:rsidR="00F06F63" w:rsidRPr="000D3D4E">
              <w:rPr>
                <w:rFonts w:cstheme="minorHAnsi"/>
              </w:rPr>
              <w:t xml:space="preserve">development of delayed action lightweight pelleted or granular form of herbicide. </w:t>
            </w:r>
          </w:p>
          <w:p w14:paraId="4D2CF885" w14:textId="56D123AB" w:rsidR="00F06F63" w:rsidRPr="000D3D4E" w:rsidRDefault="00F06F63" w:rsidP="00F16A79">
            <w:pPr>
              <w:pStyle w:val="TableText"/>
              <w:rPr>
                <w:rFonts w:cstheme="minorHAnsi"/>
                <w:highlight w:val="yellow"/>
              </w:rPr>
            </w:pPr>
            <w:r w:rsidRPr="000D3D4E">
              <w:rPr>
                <w:rFonts w:cstheme="minorHAnsi"/>
              </w:rPr>
              <w:t>APV</w:t>
            </w:r>
            <w:r w:rsidR="00D137CF">
              <w:rPr>
                <w:rFonts w:cstheme="minorHAnsi"/>
              </w:rPr>
              <w:t>M</w:t>
            </w:r>
            <w:r w:rsidRPr="000D3D4E">
              <w:rPr>
                <w:rFonts w:cstheme="minorHAnsi"/>
              </w:rPr>
              <w:t xml:space="preserve">A approval would be required for any new herbicide, or for use of an existing herbicide in a manner different to the original approval. </w:t>
            </w:r>
          </w:p>
        </w:tc>
        <w:tc>
          <w:tcPr>
            <w:tcW w:w="662" w:type="pct"/>
            <w:tcMar>
              <w:left w:w="108" w:type="dxa"/>
              <w:right w:w="108" w:type="dxa"/>
            </w:tcMar>
          </w:tcPr>
          <w:p w14:paraId="5146E2DA" w14:textId="77777777" w:rsidR="00F06F63" w:rsidRPr="000D3D4E" w:rsidRDefault="00F06F63" w:rsidP="00F16A79">
            <w:pPr>
              <w:pStyle w:val="TableText"/>
            </w:pPr>
            <w:r w:rsidRPr="000D3D4E">
              <w:t>High priority</w:t>
            </w:r>
          </w:p>
          <w:p w14:paraId="01B6F859" w14:textId="72F9674F" w:rsidR="00F06F63" w:rsidRPr="000D3D4E" w:rsidRDefault="00F06F63" w:rsidP="00F16A79">
            <w:pPr>
              <w:pStyle w:val="TableText"/>
            </w:pPr>
            <w:r w:rsidRPr="000D3D4E">
              <w:t>Long term</w:t>
            </w:r>
          </w:p>
        </w:tc>
        <w:tc>
          <w:tcPr>
            <w:tcW w:w="2132" w:type="pct"/>
            <w:tcMar>
              <w:left w:w="108" w:type="dxa"/>
              <w:right w:w="108" w:type="dxa"/>
            </w:tcMar>
          </w:tcPr>
          <w:p w14:paraId="636223AE" w14:textId="77777777" w:rsidR="00F06F63" w:rsidRPr="000D3D4E" w:rsidRDefault="00F06F63" w:rsidP="00F16A79">
            <w:pPr>
              <w:pStyle w:val="TableText"/>
            </w:pPr>
            <w:r w:rsidRPr="000D3D4E">
              <w:t xml:space="preserve">More invasive grass control options available, including an effective alternative to glyphosate. </w:t>
            </w:r>
          </w:p>
          <w:p w14:paraId="46FFB0A4" w14:textId="77777777" w:rsidR="00F06F63" w:rsidRPr="000D3D4E" w:rsidRDefault="00F06F63" w:rsidP="00F16A79">
            <w:pPr>
              <w:pStyle w:val="TableText"/>
              <w:rPr>
                <w:rFonts w:cstheme="minorHAnsi"/>
              </w:rPr>
            </w:pPr>
            <w:r w:rsidRPr="000D3D4E">
              <w:t xml:space="preserve">A pre-emergent or delayed action </w:t>
            </w:r>
            <w:r w:rsidRPr="000D3D4E">
              <w:rPr>
                <w:rFonts w:cstheme="minorHAnsi"/>
              </w:rPr>
              <w:t xml:space="preserve">light weight granular or pelleted </w:t>
            </w:r>
            <w:r w:rsidRPr="000D3D4E">
              <w:t xml:space="preserve">herbicide is available, allowing </w:t>
            </w:r>
            <w:r w:rsidRPr="000D3D4E">
              <w:rPr>
                <w:rFonts w:cstheme="minorHAnsi"/>
              </w:rPr>
              <w:t>land managers to easily carry and apply treatment as new infestations are detected, and allowing application in late in the dry season or early in the wet season when there is still good site access.</w:t>
            </w:r>
          </w:p>
          <w:p w14:paraId="5904EA02" w14:textId="20DE6541" w:rsidR="00F06F63" w:rsidRPr="000D3D4E" w:rsidRDefault="00F06F63" w:rsidP="00F16A79">
            <w:pPr>
              <w:pStyle w:val="TableText"/>
              <w:rPr>
                <w:rFonts w:cstheme="minorHAnsi"/>
              </w:rPr>
            </w:pPr>
            <w:r w:rsidRPr="000D3D4E">
              <w:t xml:space="preserve">This would ultimately lead to improved invasive grass control. </w:t>
            </w:r>
          </w:p>
        </w:tc>
      </w:tr>
      <w:tr w:rsidR="00F06F63" w:rsidRPr="000D3D4E" w14:paraId="05313782" w14:textId="77777777" w:rsidTr="062849E9">
        <w:trPr>
          <w:cantSplit/>
        </w:trPr>
        <w:tc>
          <w:tcPr>
            <w:tcW w:w="2206" w:type="pct"/>
            <w:tcMar>
              <w:left w:w="108" w:type="dxa"/>
              <w:right w:w="108" w:type="dxa"/>
            </w:tcMar>
          </w:tcPr>
          <w:p w14:paraId="003BFC8E" w14:textId="77DB2B5C" w:rsidR="00F06F63" w:rsidRPr="000D3D4E" w:rsidRDefault="005D30BA" w:rsidP="00F16A79">
            <w:pPr>
              <w:pStyle w:val="TableText"/>
              <w:rPr>
                <w:rFonts w:cstheme="minorHAnsi"/>
                <w:b/>
                <w:bCs/>
              </w:rPr>
            </w:pPr>
            <w:r>
              <w:rPr>
                <w:rFonts w:cstheme="minorHAnsi"/>
                <w:b/>
                <w:bCs/>
              </w:rPr>
              <w:lastRenderedPageBreak/>
              <w:t xml:space="preserve">7.6 </w:t>
            </w:r>
            <w:r w:rsidR="00F06F63" w:rsidRPr="000D3D4E">
              <w:rPr>
                <w:rFonts w:cstheme="minorHAnsi"/>
                <w:b/>
                <w:bCs/>
              </w:rPr>
              <w:t xml:space="preserve">Biological </w:t>
            </w:r>
            <w:r w:rsidR="00F06F63" w:rsidRPr="006D5705" w:rsidDel="002D02C7">
              <w:rPr>
                <w:rFonts w:cstheme="minorHAnsi"/>
                <w:b/>
              </w:rPr>
              <w:t>C</w:t>
            </w:r>
            <w:r w:rsidR="00F06F63" w:rsidRPr="006D5705">
              <w:rPr>
                <w:rFonts w:cstheme="minorHAnsi"/>
                <w:b/>
              </w:rPr>
              <w:t>ontrol</w:t>
            </w:r>
            <w:r w:rsidR="00F06F63" w:rsidRPr="000D3D4E">
              <w:rPr>
                <w:rFonts w:cstheme="minorHAnsi"/>
                <w:b/>
                <w:bCs/>
              </w:rPr>
              <w:t xml:space="preserve"> </w:t>
            </w:r>
          </w:p>
          <w:p w14:paraId="18548F9B" w14:textId="30524651" w:rsidR="00F06F63" w:rsidRPr="000D3D4E" w:rsidRDefault="00F06F63" w:rsidP="00F16A79">
            <w:pPr>
              <w:pStyle w:val="TableText"/>
              <w:rPr>
                <w:rFonts w:eastAsia="Times New Roman"/>
              </w:rPr>
            </w:pPr>
            <w:r w:rsidRPr="000D3D4E">
              <w:rPr>
                <w:rFonts w:cstheme="minorHAnsi"/>
              </w:rPr>
              <w:t xml:space="preserve">Promote research into biological control agents for each of the grass species. This includes conducting </w:t>
            </w:r>
            <w:r w:rsidRPr="000D3D4E">
              <w:t>bioclimatic analyses</w:t>
            </w:r>
            <w:r w:rsidRPr="000D3D4E">
              <w:rPr>
                <w:rFonts w:eastAsia="Times New Roman"/>
              </w:rPr>
              <w:t>, carrying out</w:t>
            </w:r>
            <w:r w:rsidRPr="000D3D4E">
              <w:t xml:space="preserve"> host range specificity surveys, c</w:t>
            </w:r>
            <w:r w:rsidRPr="000D3D4E">
              <w:rPr>
                <w:rFonts w:cstheme="minorHAnsi"/>
              </w:rPr>
              <w:t xml:space="preserve">ataloguing potential biocontrol species, assessing feasibility of potential agents and undertaking screening of species of agricultural and environmental importance to determine any off-target impacts. </w:t>
            </w:r>
            <w:r w:rsidRPr="000D3D4E">
              <w:t xml:space="preserve">Genetic analysis outputs from </w:t>
            </w:r>
            <w:r w:rsidR="00467E1D" w:rsidRPr="005260CB">
              <w:t>A</w:t>
            </w:r>
            <w:r w:rsidRPr="005260CB">
              <w:t>ction</w:t>
            </w:r>
            <w:r w:rsidRPr="000D3D4E">
              <w:t xml:space="preserve"> 3.1 </w:t>
            </w:r>
            <w:r w:rsidR="00886AB2">
              <w:t>could</w:t>
            </w:r>
            <w:r w:rsidR="00886AB2" w:rsidRPr="000D3D4E">
              <w:t xml:space="preserve"> </w:t>
            </w:r>
            <w:r w:rsidRPr="000D3D4E">
              <w:t xml:space="preserve">be used to guide agent selection, with additional genetic analyses also required. </w:t>
            </w:r>
          </w:p>
        </w:tc>
        <w:tc>
          <w:tcPr>
            <w:tcW w:w="662" w:type="pct"/>
            <w:tcMar>
              <w:left w:w="108" w:type="dxa"/>
              <w:right w:w="108" w:type="dxa"/>
            </w:tcMar>
          </w:tcPr>
          <w:p w14:paraId="7F15F3BD" w14:textId="77777777" w:rsidR="00F06F63" w:rsidRPr="000D3D4E" w:rsidRDefault="00F06F63" w:rsidP="00F16A79">
            <w:pPr>
              <w:pStyle w:val="TableText"/>
            </w:pPr>
            <w:r w:rsidRPr="000D3D4E">
              <w:t>High priority</w:t>
            </w:r>
          </w:p>
          <w:p w14:paraId="08349E58" w14:textId="05920CE8" w:rsidR="00F06F63" w:rsidRPr="000D3D4E" w:rsidRDefault="00F06F63" w:rsidP="00F16A79">
            <w:pPr>
              <w:pStyle w:val="TableText"/>
            </w:pPr>
            <w:r w:rsidRPr="000D3D4E">
              <w:t>Ongoing</w:t>
            </w:r>
          </w:p>
        </w:tc>
        <w:tc>
          <w:tcPr>
            <w:tcW w:w="2132" w:type="pct"/>
            <w:tcMar>
              <w:left w:w="108" w:type="dxa"/>
              <w:right w:w="108" w:type="dxa"/>
            </w:tcMar>
          </w:tcPr>
          <w:p w14:paraId="65AB453F" w14:textId="77777777" w:rsidR="00F06F63" w:rsidRPr="000D3D4E" w:rsidRDefault="00F06F63" w:rsidP="00F16A79">
            <w:pPr>
              <w:pStyle w:val="TableText"/>
              <w:rPr>
                <w:rFonts w:eastAsia="Times New Roman"/>
              </w:rPr>
            </w:pPr>
            <w:r w:rsidRPr="000D3D4E">
              <w:rPr>
                <w:rFonts w:eastAsia="Times New Roman"/>
              </w:rPr>
              <w:t xml:space="preserve">Understand if biological control is a viable option for any of these grasses. A </w:t>
            </w:r>
            <w:r w:rsidRPr="000D3D4E">
              <w:t>catalogue of potential agents produced, and c</w:t>
            </w:r>
            <w:r w:rsidRPr="000D3D4E">
              <w:rPr>
                <w:rFonts w:cstheme="minorHAnsi"/>
              </w:rPr>
              <w:t>ommencement of host specificity testing.</w:t>
            </w:r>
          </w:p>
          <w:p w14:paraId="768C7353" w14:textId="77777777" w:rsidR="00F06F63" w:rsidRPr="000D3D4E" w:rsidRDefault="00F06F63" w:rsidP="00F16A79">
            <w:pPr>
              <w:pStyle w:val="TableText"/>
              <w:rPr>
                <w:rFonts w:cstheme="minorHAnsi"/>
              </w:rPr>
            </w:pPr>
            <w:r w:rsidRPr="000D3D4E">
              <w:rPr>
                <w:rFonts w:cstheme="minorHAnsi"/>
              </w:rPr>
              <w:t xml:space="preserve">Successful biological control programs take 5 to 10 years, with host specificity testing alone taking several years. This means that this action will be ongoing beyond the life of this plan. </w:t>
            </w:r>
          </w:p>
        </w:tc>
      </w:tr>
      <w:tr w:rsidR="00F06F63" w:rsidRPr="000D3D4E" w14:paraId="781FD52C" w14:textId="77777777" w:rsidTr="062849E9">
        <w:trPr>
          <w:cantSplit/>
        </w:trPr>
        <w:tc>
          <w:tcPr>
            <w:tcW w:w="2206" w:type="pct"/>
            <w:tcMar>
              <w:left w:w="108" w:type="dxa"/>
              <w:right w:w="108" w:type="dxa"/>
            </w:tcMar>
          </w:tcPr>
          <w:p w14:paraId="4C2B2F8C" w14:textId="21F64290" w:rsidR="00F06F63" w:rsidRPr="000D3D4E" w:rsidRDefault="005D30BA" w:rsidP="00F16A79">
            <w:pPr>
              <w:pStyle w:val="TableText"/>
              <w:rPr>
                <w:rFonts w:cstheme="minorHAnsi"/>
              </w:rPr>
            </w:pPr>
            <w:r>
              <w:rPr>
                <w:rFonts w:cstheme="minorHAnsi"/>
                <w:b/>
                <w:bCs/>
              </w:rPr>
              <w:t xml:space="preserve">7.7 </w:t>
            </w:r>
            <w:r w:rsidR="00F06F63" w:rsidRPr="000D3D4E">
              <w:rPr>
                <w:rFonts w:cstheme="minorHAnsi"/>
                <w:b/>
                <w:bCs/>
              </w:rPr>
              <w:t>Integrated pest management</w:t>
            </w:r>
            <w:r w:rsidR="00F06F63" w:rsidRPr="000D3D4E">
              <w:rPr>
                <w:rFonts w:cstheme="minorHAnsi"/>
              </w:rPr>
              <w:t xml:space="preserve"> </w:t>
            </w:r>
          </w:p>
          <w:p w14:paraId="2FCBE5FA" w14:textId="462D9A11" w:rsidR="00F06F63" w:rsidRPr="000D3D4E" w:rsidRDefault="00F06F63" w:rsidP="00F16A79">
            <w:pPr>
              <w:pStyle w:val="TableText"/>
              <w:rPr>
                <w:rFonts w:cstheme="minorHAnsi"/>
              </w:rPr>
            </w:pPr>
            <w:r w:rsidRPr="000D3D4E">
              <w:rPr>
                <w:rFonts w:cstheme="minorHAnsi"/>
              </w:rPr>
              <w:t xml:space="preserve">Encourage integrated pest management of wetland weeds and pigs and water buffalo. Immediately following buffalo removal, treat and monitor any hymenachne and para grass in the area. Following the management of hymenachne, feral pigs in the area are also managed. </w:t>
            </w:r>
          </w:p>
        </w:tc>
        <w:tc>
          <w:tcPr>
            <w:tcW w:w="662" w:type="pct"/>
            <w:tcMar>
              <w:left w:w="108" w:type="dxa"/>
              <w:right w:w="108" w:type="dxa"/>
            </w:tcMar>
          </w:tcPr>
          <w:p w14:paraId="3C4272AD" w14:textId="77777777" w:rsidR="00F06F63" w:rsidRPr="000D3D4E" w:rsidRDefault="00F06F63" w:rsidP="00F16A79">
            <w:pPr>
              <w:pStyle w:val="TableText"/>
            </w:pPr>
            <w:r w:rsidRPr="000D3D4E">
              <w:t xml:space="preserve">Medium priority </w:t>
            </w:r>
          </w:p>
          <w:p w14:paraId="5C361BEE" w14:textId="0EB09BF2" w:rsidR="00F06F63" w:rsidRPr="000D3D4E" w:rsidRDefault="00F06F63" w:rsidP="00F16A79">
            <w:pPr>
              <w:pStyle w:val="TableText"/>
            </w:pPr>
            <w:r w:rsidRPr="000D3D4E">
              <w:t>Ongoing</w:t>
            </w:r>
          </w:p>
        </w:tc>
        <w:tc>
          <w:tcPr>
            <w:tcW w:w="2132" w:type="pct"/>
            <w:tcMar>
              <w:left w:w="108" w:type="dxa"/>
              <w:right w:w="108" w:type="dxa"/>
            </w:tcMar>
          </w:tcPr>
          <w:p w14:paraId="22DA656F" w14:textId="4DE840F9" w:rsidR="00F06F63" w:rsidRPr="000D3D4E" w:rsidRDefault="00F06F63" w:rsidP="00F16A79">
            <w:pPr>
              <w:pStyle w:val="TableText"/>
              <w:rPr>
                <w:rFonts w:cstheme="minorHAnsi"/>
              </w:rPr>
            </w:pPr>
            <w:r w:rsidRPr="000D3D4E">
              <w:rPr>
                <w:rFonts w:cstheme="minorHAnsi"/>
              </w:rPr>
              <w:t xml:space="preserve">Development and </w:t>
            </w:r>
            <w:r w:rsidR="00A21C6D" w:rsidRPr="000D3D4E">
              <w:rPr>
                <w:rFonts w:cstheme="minorHAnsi"/>
              </w:rPr>
              <w:t>tr</w:t>
            </w:r>
            <w:r w:rsidR="00A21C6D">
              <w:rPr>
                <w:rFonts w:cstheme="minorHAnsi"/>
              </w:rPr>
              <w:t>ia</w:t>
            </w:r>
            <w:r w:rsidR="00A21C6D" w:rsidRPr="000D3D4E">
              <w:rPr>
                <w:rFonts w:cstheme="minorHAnsi"/>
              </w:rPr>
              <w:t>lling</w:t>
            </w:r>
            <w:r w:rsidRPr="000D3D4E">
              <w:rPr>
                <w:rFonts w:cstheme="minorHAnsi"/>
              </w:rPr>
              <w:t xml:space="preserve"> of integrated pest management strategies. </w:t>
            </w:r>
          </w:p>
          <w:p w14:paraId="2F722359" w14:textId="77777777" w:rsidR="00F06F63" w:rsidRPr="000D3D4E" w:rsidRDefault="00F06F63" w:rsidP="00F16A79">
            <w:pPr>
              <w:pStyle w:val="TableText"/>
              <w:rPr>
                <w:rFonts w:cstheme="minorHAnsi"/>
              </w:rPr>
            </w:pPr>
            <w:r w:rsidRPr="000D3D4E">
              <w:rPr>
                <w:rFonts w:cstheme="minorHAnsi"/>
              </w:rPr>
              <w:t xml:space="preserve">Coordinated action on invasive aquatic grasses and herbivores undertaken. </w:t>
            </w:r>
          </w:p>
          <w:p w14:paraId="48C2E6DF" w14:textId="77777777" w:rsidR="00F06F63" w:rsidRPr="000D3D4E" w:rsidRDefault="00F06F63" w:rsidP="00F16A79">
            <w:pPr>
              <w:pStyle w:val="TableText"/>
              <w:rPr>
                <w:rFonts w:cstheme="minorHAnsi"/>
              </w:rPr>
            </w:pPr>
            <w:r w:rsidRPr="000D3D4E">
              <w:rPr>
                <w:rFonts w:cstheme="minorHAnsi"/>
              </w:rPr>
              <w:t xml:space="preserve">Improved long term outcomes for invasive grass management programs on wetlands and floodplains. </w:t>
            </w:r>
          </w:p>
        </w:tc>
      </w:tr>
      <w:tr w:rsidR="00F06F63" w:rsidRPr="000D3D4E" w14:paraId="76F22BF7" w14:textId="77777777" w:rsidTr="062849E9">
        <w:trPr>
          <w:cantSplit/>
        </w:trPr>
        <w:tc>
          <w:tcPr>
            <w:tcW w:w="2206" w:type="pct"/>
            <w:tcMar>
              <w:left w:w="108" w:type="dxa"/>
              <w:right w:w="108" w:type="dxa"/>
            </w:tcMar>
          </w:tcPr>
          <w:p w14:paraId="7841E2DB" w14:textId="342C67EA" w:rsidR="00F06F63" w:rsidRDefault="005D30BA" w:rsidP="00F16A79">
            <w:pPr>
              <w:pStyle w:val="TableText"/>
              <w:rPr>
                <w:rFonts w:cstheme="minorHAnsi"/>
                <w:b/>
                <w:bCs/>
              </w:rPr>
            </w:pPr>
            <w:r>
              <w:rPr>
                <w:rFonts w:cstheme="minorHAnsi"/>
                <w:b/>
                <w:bCs/>
              </w:rPr>
              <w:t xml:space="preserve">7.8 </w:t>
            </w:r>
            <w:r w:rsidR="00F06F63">
              <w:rPr>
                <w:rFonts w:cstheme="minorHAnsi"/>
                <w:b/>
                <w:bCs/>
              </w:rPr>
              <w:t>Mimosa invasive grass interactions</w:t>
            </w:r>
          </w:p>
          <w:p w14:paraId="12A8DEBA" w14:textId="2FF105B3" w:rsidR="00F06F63" w:rsidRPr="000D3D4E" w:rsidRDefault="003362FC" w:rsidP="00F16A79">
            <w:pPr>
              <w:pStyle w:val="TableText"/>
              <w:rPr>
                <w:rFonts w:cstheme="minorHAnsi"/>
                <w:b/>
                <w:bCs/>
              </w:rPr>
            </w:pPr>
            <w:r>
              <w:rPr>
                <w:rFonts w:cstheme="minorHAnsi"/>
              </w:rPr>
              <w:t>Undertake f</w:t>
            </w:r>
            <w:r w:rsidR="00F06F63" w:rsidRPr="000D3D4E">
              <w:rPr>
                <w:rFonts w:cstheme="minorHAnsi"/>
              </w:rPr>
              <w:t xml:space="preserve">ield investigation to understand if </w:t>
            </w:r>
            <w:r w:rsidR="00F06F63" w:rsidRPr="000D3D4E">
              <w:rPr>
                <w:rFonts w:cstheme="minorHAnsi"/>
                <w:i/>
                <w:iCs/>
              </w:rPr>
              <w:t xml:space="preserve">Mimosa </w:t>
            </w:r>
            <w:proofErr w:type="spellStart"/>
            <w:r w:rsidR="00F06F63" w:rsidRPr="000D3D4E">
              <w:rPr>
                <w:rFonts w:cstheme="minorHAnsi"/>
                <w:i/>
                <w:iCs/>
              </w:rPr>
              <w:t>pigra</w:t>
            </w:r>
            <w:proofErr w:type="spellEnd"/>
            <w:r w:rsidR="00F06F63" w:rsidRPr="000D3D4E">
              <w:rPr>
                <w:rFonts w:cstheme="minorHAnsi"/>
              </w:rPr>
              <w:t xml:space="preserve"> benefits from growing near invasive aquatic grasses. </w:t>
            </w:r>
            <w:r w:rsidR="00692489">
              <w:rPr>
                <w:rFonts w:cstheme="minorHAnsi"/>
              </w:rPr>
              <w:t xml:space="preserve">Determine </w:t>
            </w:r>
            <w:r w:rsidR="00077ECA">
              <w:rPr>
                <w:rFonts w:cstheme="minorHAnsi"/>
              </w:rPr>
              <w:t xml:space="preserve">if </w:t>
            </w:r>
            <w:r w:rsidR="00F06F63" w:rsidRPr="000D3D4E">
              <w:rPr>
                <w:rFonts w:cstheme="minorHAnsi"/>
              </w:rPr>
              <w:t xml:space="preserve">hymenachne </w:t>
            </w:r>
            <w:r w:rsidR="00692489">
              <w:rPr>
                <w:rFonts w:cstheme="minorHAnsi"/>
              </w:rPr>
              <w:t xml:space="preserve">should </w:t>
            </w:r>
            <w:r w:rsidR="00F06F63" w:rsidRPr="000D3D4E">
              <w:rPr>
                <w:rFonts w:cstheme="minorHAnsi"/>
              </w:rPr>
              <w:t>be controlled at the same time as mimosa, to improve outcomes of mimosa control</w:t>
            </w:r>
            <w:r w:rsidR="00692489">
              <w:rPr>
                <w:rFonts w:cstheme="minorHAnsi"/>
              </w:rPr>
              <w:t>.</w:t>
            </w:r>
          </w:p>
        </w:tc>
        <w:tc>
          <w:tcPr>
            <w:tcW w:w="662" w:type="pct"/>
            <w:tcMar>
              <w:left w:w="108" w:type="dxa"/>
              <w:right w:w="108" w:type="dxa"/>
            </w:tcMar>
          </w:tcPr>
          <w:p w14:paraId="73754016" w14:textId="77777777" w:rsidR="00F06F63" w:rsidRPr="000D3D4E" w:rsidRDefault="00F06F63" w:rsidP="00F16A79">
            <w:pPr>
              <w:pStyle w:val="TableText"/>
            </w:pPr>
            <w:r w:rsidRPr="000D3D4E">
              <w:t>Low priority</w:t>
            </w:r>
          </w:p>
          <w:p w14:paraId="742886DF" w14:textId="77777777" w:rsidR="00F06F63" w:rsidRPr="000D3D4E" w:rsidRDefault="00F06F63" w:rsidP="00F16A79">
            <w:pPr>
              <w:pStyle w:val="TableText"/>
            </w:pPr>
            <w:r w:rsidRPr="000D3D4E">
              <w:t>Medium term</w:t>
            </w:r>
          </w:p>
        </w:tc>
        <w:tc>
          <w:tcPr>
            <w:tcW w:w="2132" w:type="pct"/>
            <w:tcMar>
              <w:left w:w="108" w:type="dxa"/>
              <w:right w:w="108" w:type="dxa"/>
            </w:tcMar>
          </w:tcPr>
          <w:p w14:paraId="51CB1504" w14:textId="4C746D15" w:rsidR="00F06F63" w:rsidRPr="000D3D4E" w:rsidRDefault="00F06F63" w:rsidP="00F16A79">
            <w:pPr>
              <w:pStyle w:val="TableText"/>
              <w:rPr>
                <w:rFonts w:cstheme="minorHAnsi"/>
              </w:rPr>
            </w:pPr>
            <w:r w:rsidRPr="000D3D4E">
              <w:rPr>
                <w:rFonts w:cstheme="minorHAnsi"/>
              </w:rPr>
              <w:t xml:space="preserve">Improved understanding if this threat interaction is occurring, and if it is important to manage these </w:t>
            </w:r>
            <w:r w:rsidR="003252C4">
              <w:rPr>
                <w:rFonts w:cstheme="minorHAnsi"/>
              </w:rPr>
              <w:t>2</w:t>
            </w:r>
            <w:r w:rsidRPr="000D3D4E">
              <w:rPr>
                <w:rFonts w:cstheme="minorHAnsi"/>
              </w:rPr>
              <w:t xml:space="preserve"> invasive species at the same time for improved outcomes. </w:t>
            </w:r>
          </w:p>
        </w:tc>
      </w:tr>
      <w:tr w:rsidR="00F06F63" w:rsidRPr="000D3D4E" w14:paraId="43C9D31E" w14:textId="77777777" w:rsidTr="062849E9">
        <w:trPr>
          <w:cantSplit/>
        </w:trPr>
        <w:tc>
          <w:tcPr>
            <w:tcW w:w="2206" w:type="pct"/>
            <w:tcMar>
              <w:left w:w="108" w:type="dxa"/>
              <w:right w:w="108" w:type="dxa"/>
            </w:tcMar>
          </w:tcPr>
          <w:p w14:paraId="438DAA0D" w14:textId="46A5F4F8" w:rsidR="00F06F63" w:rsidRPr="000D3D4E" w:rsidRDefault="005D30BA" w:rsidP="00F16A79">
            <w:pPr>
              <w:pStyle w:val="TableText"/>
              <w:rPr>
                <w:rFonts w:cstheme="minorHAnsi"/>
                <w:b/>
                <w:bCs/>
              </w:rPr>
            </w:pPr>
            <w:r>
              <w:rPr>
                <w:rFonts w:cstheme="minorHAnsi"/>
                <w:b/>
                <w:bCs/>
              </w:rPr>
              <w:t xml:space="preserve">7.9 </w:t>
            </w:r>
            <w:r w:rsidR="00F06F63" w:rsidRPr="000D3D4E">
              <w:rPr>
                <w:rFonts w:cstheme="minorHAnsi"/>
                <w:b/>
                <w:bCs/>
              </w:rPr>
              <w:t xml:space="preserve">Fire </w:t>
            </w:r>
            <w:r w:rsidR="00F06F63">
              <w:rPr>
                <w:rFonts w:cstheme="minorHAnsi"/>
                <w:b/>
                <w:bCs/>
              </w:rPr>
              <w:t xml:space="preserve">exclusion </w:t>
            </w:r>
          </w:p>
          <w:p w14:paraId="2CC1905D" w14:textId="29899C4A" w:rsidR="00F06F63" w:rsidRPr="000D3D4E" w:rsidRDefault="001562B7" w:rsidP="00F16A79">
            <w:pPr>
              <w:pStyle w:val="TableText"/>
              <w:rPr>
                <w:rFonts w:cstheme="minorHAnsi"/>
              </w:rPr>
            </w:pPr>
            <w:r>
              <w:rPr>
                <w:rFonts w:cstheme="minorHAnsi"/>
              </w:rPr>
              <w:t>Undertake r</w:t>
            </w:r>
            <w:r w:rsidR="00F06F63" w:rsidRPr="000D3D4E">
              <w:rPr>
                <w:rFonts w:cstheme="minorHAnsi"/>
              </w:rPr>
              <w:t xml:space="preserve">esearch and field trials to better understand fire exclusion for several years as part of an integrated management approach for gamba </w:t>
            </w:r>
            <w:r>
              <w:rPr>
                <w:rFonts w:cstheme="minorHAnsi"/>
              </w:rPr>
              <w:t xml:space="preserve">grass </w:t>
            </w:r>
            <w:r w:rsidR="00F06F63" w:rsidRPr="000D3D4E">
              <w:rPr>
                <w:rFonts w:cstheme="minorHAnsi"/>
              </w:rPr>
              <w:t xml:space="preserve">and mission grasses in conservation areas. Monitor to determine if there are any benefits to biodiversity or ecosystem recovery. </w:t>
            </w:r>
          </w:p>
        </w:tc>
        <w:tc>
          <w:tcPr>
            <w:tcW w:w="662" w:type="pct"/>
            <w:tcMar>
              <w:left w:w="108" w:type="dxa"/>
              <w:right w:w="108" w:type="dxa"/>
            </w:tcMar>
          </w:tcPr>
          <w:p w14:paraId="18CBF8E2" w14:textId="77777777" w:rsidR="00F06F63" w:rsidRPr="000D3D4E" w:rsidRDefault="00F06F63" w:rsidP="00F16A79">
            <w:pPr>
              <w:pStyle w:val="TableText"/>
            </w:pPr>
            <w:r w:rsidRPr="000D3D4E">
              <w:t>High priority</w:t>
            </w:r>
          </w:p>
          <w:p w14:paraId="6417B94F" w14:textId="77777777" w:rsidR="00F06F63" w:rsidRPr="000D3D4E" w:rsidRDefault="00F06F63" w:rsidP="00F16A79">
            <w:pPr>
              <w:pStyle w:val="TableText"/>
            </w:pPr>
            <w:r w:rsidRPr="000D3D4E">
              <w:t>Long term</w:t>
            </w:r>
          </w:p>
        </w:tc>
        <w:tc>
          <w:tcPr>
            <w:tcW w:w="2132" w:type="pct"/>
            <w:tcMar>
              <w:left w:w="108" w:type="dxa"/>
              <w:right w:w="108" w:type="dxa"/>
            </w:tcMar>
          </w:tcPr>
          <w:p w14:paraId="7D2D0947" w14:textId="161E81F2" w:rsidR="00F06F63" w:rsidRPr="000D3D4E" w:rsidRDefault="00F06F63" w:rsidP="00F16A79">
            <w:pPr>
              <w:pStyle w:val="TableText"/>
              <w:rPr>
                <w:rFonts w:cstheme="minorHAnsi"/>
              </w:rPr>
            </w:pPr>
            <w:r w:rsidRPr="000D3D4E">
              <w:rPr>
                <w:rFonts w:cstheme="minorHAnsi"/>
              </w:rPr>
              <w:t>Fire exclusion has been successfully demonstrated as a tool for gamba</w:t>
            </w:r>
            <w:r w:rsidR="007B4852">
              <w:rPr>
                <w:rFonts w:cstheme="minorHAnsi"/>
              </w:rPr>
              <w:t xml:space="preserve"> </w:t>
            </w:r>
            <w:r w:rsidR="007B4852" w:rsidRPr="006D5705">
              <w:rPr>
                <w:rFonts w:cstheme="minorHAnsi"/>
              </w:rPr>
              <w:t>grass</w:t>
            </w:r>
            <w:r w:rsidRPr="000D3D4E">
              <w:rPr>
                <w:rFonts w:cstheme="minorHAnsi"/>
              </w:rPr>
              <w:t xml:space="preserve"> control in one conservation area, but uptake oft this methodology has been low. Demonstration across multiple sites or land tenures, documenting and communicating any benefits to ecosystem recovery and threatened species could assist with uptake.</w:t>
            </w:r>
          </w:p>
        </w:tc>
      </w:tr>
      <w:tr w:rsidR="00F06F63" w:rsidRPr="000D3D4E" w14:paraId="7D100EF3" w14:textId="77777777" w:rsidTr="062849E9">
        <w:trPr>
          <w:cantSplit/>
        </w:trPr>
        <w:tc>
          <w:tcPr>
            <w:tcW w:w="2206" w:type="pct"/>
            <w:tcMar>
              <w:left w:w="108" w:type="dxa"/>
              <w:right w:w="108" w:type="dxa"/>
            </w:tcMar>
          </w:tcPr>
          <w:p w14:paraId="30B4F626" w14:textId="4912759D" w:rsidR="00F06F63" w:rsidRDefault="005D30BA" w:rsidP="00F16A79">
            <w:pPr>
              <w:pStyle w:val="TableText"/>
              <w:rPr>
                <w:b/>
                <w:bCs/>
              </w:rPr>
            </w:pPr>
            <w:r>
              <w:rPr>
                <w:b/>
                <w:bCs/>
              </w:rPr>
              <w:t xml:space="preserve">7.10 </w:t>
            </w:r>
            <w:r w:rsidR="00F06F63">
              <w:rPr>
                <w:b/>
                <w:bCs/>
              </w:rPr>
              <w:t xml:space="preserve">Impacts on cultural burning </w:t>
            </w:r>
          </w:p>
          <w:p w14:paraId="2953D7E3" w14:textId="638B3C9A" w:rsidR="00F06F63" w:rsidRPr="000D3D4E" w:rsidRDefault="00F06F63" w:rsidP="00F16A79">
            <w:pPr>
              <w:pStyle w:val="TableText"/>
              <w:rPr>
                <w:rFonts w:cstheme="minorHAnsi"/>
                <w:b/>
                <w:bCs/>
              </w:rPr>
            </w:pPr>
            <w:r w:rsidRPr="000D3D4E">
              <w:t>Engage with First Nation</w:t>
            </w:r>
            <w:r>
              <w:t>s</w:t>
            </w:r>
            <w:r w:rsidRPr="000D3D4E">
              <w:t xml:space="preserve"> people to understand if these introduced grasses have changed their cultural burning practices. </w:t>
            </w:r>
          </w:p>
        </w:tc>
        <w:tc>
          <w:tcPr>
            <w:tcW w:w="662" w:type="pct"/>
            <w:tcMar>
              <w:left w:w="108" w:type="dxa"/>
              <w:right w:w="108" w:type="dxa"/>
            </w:tcMar>
          </w:tcPr>
          <w:p w14:paraId="108DEF44" w14:textId="77777777" w:rsidR="00F06F63" w:rsidRPr="000D3D4E" w:rsidRDefault="00F06F63" w:rsidP="00F16A79">
            <w:pPr>
              <w:pStyle w:val="TableText"/>
            </w:pPr>
            <w:r w:rsidRPr="000D3D4E">
              <w:t>High priority</w:t>
            </w:r>
          </w:p>
          <w:p w14:paraId="3020C857" w14:textId="77777777" w:rsidR="00F06F63" w:rsidRPr="000D3D4E" w:rsidRDefault="00F06F63" w:rsidP="00F16A79">
            <w:pPr>
              <w:pStyle w:val="TableText"/>
            </w:pPr>
            <w:r w:rsidRPr="000D3D4E">
              <w:t xml:space="preserve">Short term </w:t>
            </w:r>
          </w:p>
        </w:tc>
        <w:tc>
          <w:tcPr>
            <w:tcW w:w="2132" w:type="pct"/>
            <w:tcMar>
              <w:left w:w="108" w:type="dxa"/>
              <w:right w:w="108" w:type="dxa"/>
            </w:tcMar>
          </w:tcPr>
          <w:p w14:paraId="74B273C4" w14:textId="1F3D9EAC" w:rsidR="00F06F63" w:rsidRPr="000D3D4E" w:rsidRDefault="00F06F63" w:rsidP="00F16A79">
            <w:pPr>
              <w:pStyle w:val="TableText"/>
            </w:pPr>
            <w:r w:rsidRPr="000D3D4E">
              <w:t xml:space="preserve">First Nation people, including </w:t>
            </w:r>
            <w:r w:rsidR="009B6DFC">
              <w:t>I</w:t>
            </w:r>
            <w:r w:rsidRPr="000D3D4E">
              <w:t>ndigenous rangers, consulted on if/how invasive grasses impact cultural burning practices. Understand if there are any insights into invasive grass burning practices that are more appropriate for conservation of cultural assets.</w:t>
            </w:r>
          </w:p>
        </w:tc>
      </w:tr>
      <w:tr w:rsidR="00F06F63" w:rsidRPr="000D3D4E" w14:paraId="73239996" w14:textId="77777777" w:rsidTr="062849E9">
        <w:trPr>
          <w:cantSplit/>
        </w:trPr>
        <w:tc>
          <w:tcPr>
            <w:tcW w:w="2206" w:type="pct"/>
            <w:tcMar>
              <w:left w:w="108" w:type="dxa"/>
              <w:right w:w="108" w:type="dxa"/>
            </w:tcMar>
          </w:tcPr>
          <w:p w14:paraId="6C1A7E14" w14:textId="00AC6767" w:rsidR="00F06F63" w:rsidRPr="000D3D4E" w:rsidRDefault="005D30BA" w:rsidP="00F16A79">
            <w:pPr>
              <w:pStyle w:val="TableText"/>
            </w:pPr>
            <w:r>
              <w:rPr>
                <w:b/>
                <w:bCs/>
              </w:rPr>
              <w:t xml:space="preserve">7.11 </w:t>
            </w:r>
            <w:r w:rsidR="00F06F63" w:rsidRPr="000D3D4E">
              <w:rPr>
                <w:b/>
                <w:bCs/>
              </w:rPr>
              <w:t>Alternative management options</w:t>
            </w:r>
            <w:r w:rsidR="00F06F63" w:rsidRPr="000D3D4E">
              <w:t xml:space="preserve"> </w:t>
            </w:r>
          </w:p>
          <w:p w14:paraId="4F63C491" w14:textId="19FCF385" w:rsidR="00F06F63" w:rsidRPr="000D3D4E" w:rsidRDefault="00F06F63" w:rsidP="00F16A79">
            <w:pPr>
              <w:pStyle w:val="TableText"/>
              <w:rPr>
                <w:rFonts w:cstheme="minorHAnsi"/>
              </w:rPr>
            </w:pPr>
            <w:r w:rsidRPr="000D3D4E">
              <w:t xml:space="preserve">Research alternative management options for improving biodiversity in areas where invasive grass management is prohibitive, such as where reinvasion occurs. This could include management aiming to restore vegetation structure, reintroduce habitat heterogeneity or openness. For example, </w:t>
            </w:r>
            <w:r w:rsidRPr="000D3D4E" w:rsidDel="00BA7C59">
              <w:t>does</w:t>
            </w:r>
            <w:r w:rsidRPr="000D3D4E">
              <w:t xml:space="preserve"> keeping some parts of invaded wetlands clear of para grass and hymenachne improve</w:t>
            </w:r>
            <w:r w:rsidR="00BA7C59">
              <w:t>s</w:t>
            </w:r>
            <w:r w:rsidRPr="000D3D4E">
              <w:t xml:space="preserve"> habitat quality for wildlife and increase</w:t>
            </w:r>
            <w:r w:rsidR="00044559">
              <w:t>s</w:t>
            </w:r>
            <w:r w:rsidRPr="000D3D4E">
              <w:t xml:space="preserve"> connection with country for First Natio</w:t>
            </w:r>
            <w:r>
              <w:t xml:space="preserve">ns </w:t>
            </w:r>
            <w:r w:rsidRPr="000D3D4E">
              <w:t>people</w:t>
            </w:r>
            <w:r>
              <w:t>.</w:t>
            </w:r>
          </w:p>
        </w:tc>
        <w:tc>
          <w:tcPr>
            <w:tcW w:w="662" w:type="pct"/>
            <w:tcMar>
              <w:left w:w="108" w:type="dxa"/>
              <w:right w:w="108" w:type="dxa"/>
            </w:tcMar>
          </w:tcPr>
          <w:p w14:paraId="4178DFE5" w14:textId="77777777" w:rsidR="00F06F63" w:rsidRPr="000D3D4E" w:rsidRDefault="00F06F63" w:rsidP="00F16A79">
            <w:pPr>
              <w:pStyle w:val="TableText"/>
            </w:pPr>
            <w:r w:rsidRPr="000D3D4E">
              <w:t>Medium priority</w:t>
            </w:r>
          </w:p>
          <w:p w14:paraId="55321946" w14:textId="77777777" w:rsidR="00F06F63" w:rsidRPr="000D3D4E" w:rsidRDefault="00F06F63" w:rsidP="00F16A79">
            <w:pPr>
              <w:pStyle w:val="TableText"/>
            </w:pPr>
            <w:r w:rsidRPr="000D3D4E">
              <w:t>Long term</w:t>
            </w:r>
          </w:p>
        </w:tc>
        <w:tc>
          <w:tcPr>
            <w:tcW w:w="2132" w:type="pct"/>
            <w:tcMar>
              <w:left w:w="108" w:type="dxa"/>
              <w:right w:w="108" w:type="dxa"/>
            </w:tcMar>
          </w:tcPr>
          <w:p w14:paraId="7E007E66" w14:textId="77777777" w:rsidR="00F06F63" w:rsidRPr="000D3D4E" w:rsidRDefault="00F06F63" w:rsidP="00F16A79">
            <w:pPr>
              <w:pStyle w:val="TableText"/>
              <w:rPr>
                <w:rFonts w:cstheme="minorHAnsi"/>
              </w:rPr>
            </w:pPr>
            <w:r w:rsidRPr="000D3D4E">
              <w:rPr>
                <w:rFonts w:cstheme="minorHAnsi"/>
              </w:rPr>
              <w:t xml:space="preserve">Knowledge of alternative management option(s) that improve the trajectory of threatened species impacted by one or more of these invasive grasses. </w:t>
            </w:r>
          </w:p>
          <w:p w14:paraId="73FE0570" w14:textId="1816F04A" w:rsidR="00F06F63" w:rsidRPr="000D3D4E" w:rsidRDefault="00F06F63" w:rsidP="00F16A79">
            <w:pPr>
              <w:pStyle w:val="TableText"/>
              <w:rPr>
                <w:rFonts w:cstheme="minorHAnsi"/>
              </w:rPr>
            </w:pPr>
            <w:r w:rsidRPr="000D3D4E">
              <w:rPr>
                <w:rFonts w:cstheme="minorHAnsi"/>
              </w:rPr>
              <w:t>An alternative management option(s) that is ready to be trialled at a larger scale across multiple conservation areas. Having such an option is important for para</w:t>
            </w:r>
            <w:r w:rsidR="00361CAF">
              <w:rPr>
                <w:rFonts w:cstheme="minorHAnsi"/>
              </w:rPr>
              <w:t xml:space="preserve"> grass</w:t>
            </w:r>
            <w:r w:rsidRPr="000D3D4E">
              <w:rPr>
                <w:rFonts w:cstheme="minorHAnsi"/>
              </w:rPr>
              <w:t xml:space="preserve"> and hymenachne invaded areas, especially where landowners in the upper catchment </w:t>
            </w:r>
            <w:r w:rsidR="00282951">
              <w:rPr>
                <w:rFonts w:cstheme="minorHAnsi"/>
              </w:rPr>
              <w:t>would not</w:t>
            </w:r>
            <w:r w:rsidRPr="000D3D4E" w:rsidDel="008B7CC1">
              <w:rPr>
                <w:rFonts w:cstheme="minorHAnsi"/>
              </w:rPr>
              <w:t xml:space="preserve"> participate in management</w:t>
            </w:r>
            <w:r w:rsidR="00661838">
              <w:rPr>
                <w:rFonts w:cstheme="minorHAnsi"/>
              </w:rPr>
              <w:t xml:space="preserve"> </w:t>
            </w:r>
            <w:r w:rsidRPr="000D3D4E">
              <w:rPr>
                <w:rFonts w:cstheme="minorHAnsi"/>
              </w:rPr>
              <w:t>and reinvasion is likely, and where previous management has been unsuccessful.</w:t>
            </w:r>
          </w:p>
        </w:tc>
      </w:tr>
      <w:tr w:rsidR="00F06F63" w:rsidRPr="000D3D4E" w14:paraId="5D7E692B" w14:textId="77777777" w:rsidTr="062849E9">
        <w:trPr>
          <w:cantSplit/>
        </w:trPr>
        <w:tc>
          <w:tcPr>
            <w:tcW w:w="2206" w:type="pct"/>
            <w:tcMar>
              <w:left w:w="108" w:type="dxa"/>
              <w:right w:w="108" w:type="dxa"/>
            </w:tcMar>
          </w:tcPr>
          <w:p w14:paraId="37C81218" w14:textId="23EB5952" w:rsidR="00F06F63" w:rsidRPr="00FC4DE5" w:rsidRDefault="005D30BA" w:rsidP="00F16A79">
            <w:pPr>
              <w:pStyle w:val="TableText"/>
              <w:rPr>
                <w:b/>
                <w:bCs/>
              </w:rPr>
            </w:pPr>
            <w:r w:rsidRPr="00FC4DE5">
              <w:rPr>
                <w:b/>
                <w:bCs/>
              </w:rPr>
              <w:lastRenderedPageBreak/>
              <w:t xml:space="preserve">7.12 </w:t>
            </w:r>
            <w:r w:rsidR="00F06F63" w:rsidRPr="00FC4DE5">
              <w:rPr>
                <w:b/>
                <w:bCs/>
              </w:rPr>
              <w:t xml:space="preserve">Bund wall removal </w:t>
            </w:r>
            <w:r w:rsidR="00C507D9" w:rsidRPr="00FC4DE5">
              <w:rPr>
                <w:b/>
                <w:bCs/>
              </w:rPr>
              <w:t xml:space="preserve">in Queensland </w:t>
            </w:r>
          </w:p>
          <w:p w14:paraId="116AED47" w14:textId="0DA356E1" w:rsidR="00F06F63" w:rsidRPr="00FC4DE5" w:rsidRDefault="00F06F63" w:rsidP="00F16A79">
            <w:pPr>
              <w:pStyle w:val="TableText"/>
            </w:pPr>
            <w:r w:rsidRPr="00FC4DE5">
              <w:t xml:space="preserve">Conduct new field trials </w:t>
            </w:r>
            <w:r w:rsidR="0C1E7DE7" w:rsidRPr="00FC4DE5">
              <w:t xml:space="preserve">on bund wall removal in coastal areas of Queensland </w:t>
            </w:r>
            <w:r w:rsidRPr="00FC4DE5">
              <w:t xml:space="preserve">and encourage long term monitoring of existing bund wall removal projects to determine the </w:t>
            </w:r>
            <w:r w:rsidR="2E7D2FD5" w:rsidRPr="00FC4DE5">
              <w:t>long</w:t>
            </w:r>
            <w:r w:rsidR="0095696A" w:rsidRPr="00FC4DE5">
              <w:t xml:space="preserve"> </w:t>
            </w:r>
            <w:r w:rsidR="2E7D2FD5" w:rsidRPr="00FC4DE5">
              <w:t>term</w:t>
            </w:r>
            <w:r w:rsidRPr="00FC4DE5">
              <w:t xml:space="preserve"> benefits of bund removal and saltwater intrusion on invasive grass cover and species composition. Determine what other management techniques are best used in conjunction with bund wall removal for long term reduction in invasive grasses. This includes determining if saline groundwater (bore water) could be used to supplement tidal ingress to manage para grass and hymenachne in waterways without impacting other aspects of the ecosystem (e.g. water quality).</w:t>
            </w:r>
          </w:p>
        </w:tc>
        <w:tc>
          <w:tcPr>
            <w:tcW w:w="662" w:type="pct"/>
            <w:tcMar>
              <w:left w:w="108" w:type="dxa"/>
              <w:right w:w="108" w:type="dxa"/>
            </w:tcMar>
          </w:tcPr>
          <w:p w14:paraId="4E1D6601" w14:textId="77777777" w:rsidR="00F06F63" w:rsidRPr="00FC4DE5" w:rsidRDefault="00F06F63" w:rsidP="00F16A79">
            <w:pPr>
              <w:pStyle w:val="TableText"/>
            </w:pPr>
            <w:r w:rsidRPr="00FC4DE5">
              <w:t>Medium priority</w:t>
            </w:r>
          </w:p>
          <w:p w14:paraId="58DF0A74" w14:textId="77777777" w:rsidR="00F06F63" w:rsidRPr="00FC4DE5" w:rsidRDefault="00F06F63" w:rsidP="00F16A79">
            <w:pPr>
              <w:pStyle w:val="TableText"/>
            </w:pPr>
            <w:r w:rsidRPr="00FC4DE5">
              <w:t xml:space="preserve">Long term </w:t>
            </w:r>
          </w:p>
        </w:tc>
        <w:tc>
          <w:tcPr>
            <w:tcW w:w="2132" w:type="pct"/>
            <w:tcMar>
              <w:left w:w="108" w:type="dxa"/>
              <w:right w:w="108" w:type="dxa"/>
            </w:tcMar>
          </w:tcPr>
          <w:p w14:paraId="7FA0F906" w14:textId="77777777" w:rsidR="00F06F63" w:rsidRPr="00FC4DE5" w:rsidRDefault="00F06F63" w:rsidP="00F16A79">
            <w:pPr>
              <w:pStyle w:val="TableText"/>
              <w:rPr>
                <w:rFonts w:cstheme="minorHAnsi"/>
              </w:rPr>
            </w:pPr>
            <w:r w:rsidRPr="00FC4DE5">
              <w:rPr>
                <w:rFonts w:cstheme="minorHAnsi"/>
              </w:rPr>
              <w:t xml:space="preserve">Outcomes for invasive grass cover and abundance in waterways following bund wall removal are currently variable. Findings from long term monitoring could inform what needs to be done to improve long term outcomes for coastal aquatic ecosystems that were once used for ponded pasture. </w:t>
            </w:r>
          </w:p>
        </w:tc>
      </w:tr>
      <w:tr w:rsidR="00F06F63" w:rsidRPr="000D3D4E" w14:paraId="022100CE" w14:textId="77777777" w:rsidTr="062849E9">
        <w:trPr>
          <w:cantSplit/>
        </w:trPr>
        <w:tc>
          <w:tcPr>
            <w:tcW w:w="2206" w:type="pct"/>
            <w:tcMar>
              <w:left w:w="108" w:type="dxa"/>
              <w:right w:w="108" w:type="dxa"/>
            </w:tcMar>
          </w:tcPr>
          <w:p w14:paraId="5595788D" w14:textId="537F29B4" w:rsidR="00F06F63" w:rsidRPr="00FC4DE5" w:rsidRDefault="005D30BA" w:rsidP="00F16A79">
            <w:pPr>
              <w:pStyle w:val="TableText"/>
              <w:rPr>
                <w:b/>
                <w:bCs/>
              </w:rPr>
            </w:pPr>
            <w:r w:rsidRPr="00FC4DE5">
              <w:rPr>
                <w:b/>
                <w:bCs/>
              </w:rPr>
              <w:t xml:space="preserve">7.13 </w:t>
            </w:r>
            <w:r w:rsidR="00F06F63" w:rsidRPr="00FC4DE5">
              <w:rPr>
                <w:b/>
                <w:bCs/>
              </w:rPr>
              <w:t xml:space="preserve">Recovery of native vegetation </w:t>
            </w:r>
            <w:r w:rsidR="00797F97" w:rsidRPr="00FC4DE5">
              <w:rPr>
                <w:b/>
                <w:bCs/>
              </w:rPr>
              <w:t>within</w:t>
            </w:r>
            <w:r w:rsidR="00F06F63" w:rsidRPr="00FC4DE5">
              <w:rPr>
                <w:b/>
                <w:bCs/>
              </w:rPr>
              <w:t xml:space="preserve"> long invaded wetlands</w:t>
            </w:r>
          </w:p>
          <w:p w14:paraId="623EA292" w14:textId="63A59053" w:rsidR="00F06F63" w:rsidRPr="00FC4DE5" w:rsidRDefault="00D61BC0" w:rsidP="00F16A79">
            <w:pPr>
              <w:pStyle w:val="TableText"/>
            </w:pPr>
            <w:r>
              <w:t>Undertake r</w:t>
            </w:r>
            <w:r w:rsidR="00F06F63" w:rsidRPr="00FC4DE5">
              <w:t xml:space="preserve">esearch and trials to improve the outcomes for successional processes after extensive weed control on wetlands. This includes determining if the recovery of native plant species can be facilitated to prevent weeds from reinvading. </w:t>
            </w:r>
          </w:p>
          <w:p w14:paraId="17EFA3B7" w14:textId="6225B402" w:rsidR="00F06F63" w:rsidRPr="00FC4DE5" w:rsidRDefault="00F06F63" w:rsidP="00F16A79">
            <w:pPr>
              <w:pStyle w:val="TableText"/>
            </w:pPr>
            <w:r w:rsidRPr="00FC4DE5">
              <w:t xml:space="preserve">Trial and monitor revegetation (seed or tube stock) after control of para grass and/or hymenachne from areas that have been invaded for a long time (&gt;30 years invaded). Determine if revegetation improves the </w:t>
            </w:r>
            <w:r w:rsidR="16C28F6B" w:rsidRPr="00FC4DE5">
              <w:t>long-term</w:t>
            </w:r>
            <w:r w:rsidRPr="00FC4DE5">
              <w:t xml:space="preserve"> control of para grass and hymenachne and improves biodiversity outcomes.</w:t>
            </w:r>
          </w:p>
        </w:tc>
        <w:tc>
          <w:tcPr>
            <w:tcW w:w="662" w:type="pct"/>
            <w:tcMar>
              <w:left w:w="108" w:type="dxa"/>
              <w:right w:w="108" w:type="dxa"/>
            </w:tcMar>
          </w:tcPr>
          <w:p w14:paraId="5F6873CD" w14:textId="77777777" w:rsidR="00F06F63" w:rsidRPr="00FC4DE5" w:rsidRDefault="00F06F63" w:rsidP="00F16A79">
            <w:pPr>
              <w:pStyle w:val="TableText"/>
            </w:pPr>
            <w:r w:rsidRPr="00FC4DE5">
              <w:t xml:space="preserve">Medium priority </w:t>
            </w:r>
          </w:p>
          <w:p w14:paraId="452F74E3" w14:textId="77777777" w:rsidR="00F06F63" w:rsidRPr="00FC4DE5" w:rsidRDefault="00F06F63" w:rsidP="00F16A79">
            <w:pPr>
              <w:pStyle w:val="TableText"/>
            </w:pPr>
            <w:r w:rsidRPr="00FC4DE5">
              <w:t>Long term</w:t>
            </w:r>
          </w:p>
        </w:tc>
        <w:tc>
          <w:tcPr>
            <w:tcW w:w="2132" w:type="pct"/>
            <w:tcMar>
              <w:left w:w="108" w:type="dxa"/>
              <w:right w:w="108" w:type="dxa"/>
            </w:tcMar>
          </w:tcPr>
          <w:p w14:paraId="48A3F424" w14:textId="619EB3D7" w:rsidR="00F06F63" w:rsidRPr="00FC4DE5" w:rsidRDefault="00F06F63" w:rsidP="00F16A79">
            <w:pPr>
              <w:pStyle w:val="TableText"/>
              <w:rPr>
                <w:rFonts w:cstheme="minorHAnsi"/>
              </w:rPr>
            </w:pPr>
            <w:r w:rsidRPr="00FC4DE5">
              <w:rPr>
                <w:rFonts w:cstheme="minorHAnsi"/>
              </w:rPr>
              <w:t xml:space="preserve">Research and </w:t>
            </w:r>
            <w:r w:rsidRPr="006D5705">
              <w:rPr>
                <w:rFonts w:cstheme="minorHAnsi"/>
              </w:rPr>
              <w:t>tri</w:t>
            </w:r>
            <w:r w:rsidR="00F2358E" w:rsidRPr="006D5705">
              <w:rPr>
                <w:rFonts w:cstheme="minorHAnsi"/>
              </w:rPr>
              <w:t>a</w:t>
            </w:r>
            <w:r w:rsidRPr="006D5705">
              <w:rPr>
                <w:rFonts w:cstheme="minorHAnsi"/>
              </w:rPr>
              <w:t>ls</w:t>
            </w:r>
            <w:r w:rsidRPr="00FC4DE5">
              <w:rPr>
                <w:rFonts w:cstheme="minorHAnsi"/>
              </w:rPr>
              <w:t xml:space="preserve"> commenced and monitored. </w:t>
            </w:r>
          </w:p>
          <w:p w14:paraId="54D9F473" w14:textId="0A72AF96" w:rsidR="00F06F63" w:rsidRPr="00FC4DE5" w:rsidRDefault="00F06F63" w:rsidP="062849E9">
            <w:pPr>
              <w:pStyle w:val="TableText"/>
            </w:pPr>
            <w:r w:rsidRPr="00FC4DE5">
              <w:t xml:space="preserve">This action will </w:t>
            </w:r>
            <w:r w:rsidR="003255B2">
              <w:t>t</w:t>
            </w:r>
            <w:r w:rsidRPr="00FC4DE5">
              <w:t xml:space="preserve">ake many years, and outcomes are likely to be in more than </w:t>
            </w:r>
            <w:r w:rsidR="00E973C3">
              <w:t>5 years</w:t>
            </w:r>
            <w:r w:rsidRPr="00FC4DE5">
              <w:t xml:space="preserve">. The ultimate outcome is management options available for increased native vegetation diversity and cover after control of </w:t>
            </w:r>
            <w:r w:rsidR="666538D5" w:rsidRPr="00FC4DE5">
              <w:t>long</w:t>
            </w:r>
            <w:r w:rsidR="00FC4DE5" w:rsidRPr="00FC4DE5">
              <w:t xml:space="preserve"> </w:t>
            </w:r>
            <w:r w:rsidR="666538D5" w:rsidRPr="00FC4DE5">
              <w:t>term</w:t>
            </w:r>
            <w:r w:rsidRPr="00FC4DE5">
              <w:t xml:space="preserve"> para grass and/or hymenachne invasions in aquatic ecosystems. </w:t>
            </w:r>
          </w:p>
          <w:p w14:paraId="4883C4C8" w14:textId="77777777" w:rsidR="00F06F63" w:rsidRPr="00FC4DE5" w:rsidRDefault="00F06F63" w:rsidP="00F16A79">
            <w:pPr>
              <w:pStyle w:val="TableText"/>
              <w:rPr>
                <w:rFonts w:cstheme="minorHAnsi"/>
              </w:rPr>
            </w:pPr>
          </w:p>
        </w:tc>
      </w:tr>
    </w:tbl>
    <w:p w14:paraId="472891A3" w14:textId="77777777" w:rsidR="00F06F63" w:rsidRPr="000D3D4E" w:rsidRDefault="00F06F63" w:rsidP="00F06F63"/>
    <w:p w14:paraId="48BFFD96" w14:textId="77777777" w:rsidR="00E3576E" w:rsidRPr="000D3D4E" w:rsidRDefault="00E3576E" w:rsidP="00E3576E">
      <w:pPr>
        <w:pStyle w:val="Heading2"/>
      </w:pPr>
      <w:bookmarkStart w:id="26" w:name="_Toc192589340"/>
      <w:r w:rsidRPr="000D3D4E">
        <w:lastRenderedPageBreak/>
        <w:t>Investment and implementation of the plan</w:t>
      </w:r>
      <w:bookmarkEnd w:id="24"/>
      <w:bookmarkEnd w:id="26"/>
    </w:p>
    <w:p w14:paraId="162FEA73" w14:textId="44C802AE" w:rsidR="000020F9" w:rsidRDefault="00E3576E" w:rsidP="006C5ADC">
      <w:r>
        <w:t xml:space="preserve">This plan reflects </w:t>
      </w:r>
      <w:r w:rsidR="00B26291">
        <w:t xml:space="preserve">the ongoing </w:t>
      </w:r>
      <w:r w:rsidR="00C17ABE">
        <w:t xml:space="preserve">and adaptive </w:t>
      </w:r>
      <w:r w:rsidR="00B26291">
        <w:t xml:space="preserve">nature of </w:t>
      </w:r>
      <w:r>
        <w:t>the threat abatement process</w:t>
      </w:r>
      <w:r w:rsidR="00E10DF7">
        <w:t>.</w:t>
      </w:r>
      <w:r w:rsidR="002474CF">
        <w:t xml:space="preserve"> </w:t>
      </w:r>
      <w:r w:rsidR="002474CF" w:rsidRPr="00D83975">
        <w:t xml:space="preserve"> </w:t>
      </w:r>
      <w:r w:rsidR="00E823D8">
        <w:t>P</w:t>
      </w:r>
      <w:r w:rsidR="002474CF" w:rsidRPr="00D83975">
        <w:t>roposed actions may be modified over the life of the plan</w:t>
      </w:r>
      <w:r w:rsidR="00E823D8" w:rsidRPr="00E823D8">
        <w:t xml:space="preserve"> </w:t>
      </w:r>
      <w:r w:rsidR="00E823D8" w:rsidRPr="00C20722">
        <w:t>a</w:t>
      </w:r>
      <w:r w:rsidR="00E823D8" w:rsidRPr="00D83975">
        <w:t>s knowledge develops</w:t>
      </w:r>
      <w:r w:rsidR="00E823D8">
        <w:t xml:space="preserve"> and </w:t>
      </w:r>
      <w:r w:rsidR="00587F4E">
        <w:t xml:space="preserve">the effectiveness of </w:t>
      </w:r>
      <w:r w:rsidR="002B5BEA">
        <w:t>actions</w:t>
      </w:r>
      <w:r w:rsidR="00587F4E">
        <w:t xml:space="preserve"> is evaluated</w:t>
      </w:r>
      <w:r w:rsidR="002474CF" w:rsidRPr="00D83975">
        <w:t>.</w:t>
      </w:r>
      <w:r w:rsidR="00E10DF7" w:rsidRPr="00D83975">
        <w:t xml:space="preserve"> </w:t>
      </w:r>
    </w:p>
    <w:p w14:paraId="685871E6" w14:textId="5E521C2A" w:rsidR="006C5ADC" w:rsidRDefault="00876CEB" w:rsidP="006C5ADC">
      <w:r w:rsidRPr="00D83975">
        <w:t>Regional or l</w:t>
      </w:r>
      <w:r w:rsidR="00DC6E1A" w:rsidRPr="00D83975">
        <w:t xml:space="preserve">ocal eradication </w:t>
      </w:r>
      <w:r w:rsidRPr="00D83975">
        <w:t xml:space="preserve">(extirpation) </w:t>
      </w:r>
      <w:r w:rsidR="00DC6E1A" w:rsidRPr="00D83975">
        <w:t>and e</w:t>
      </w:r>
      <w:r w:rsidR="00E10DF7" w:rsidRPr="00D83975">
        <w:t xml:space="preserve">radication from some islands </w:t>
      </w:r>
      <w:r w:rsidR="00DC6E1A" w:rsidRPr="00D83975">
        <w:t>could be possible</w:t>
      </w:r>
      <w:r w:rsidR="00B33AD7" w:rsidRPr="00D83975">
        <w:t xml:space="preserve"> for </w:t>
      </w:r>
      <w:r w:rsidR="00B33AD7" w:rsidRPr="001D3A28">
        <w:t xml:space="preserve">gamba grass and the </w:t>
      </w:r>
      <w:r w:rsidR="00B23E39" w:rsidRPr="001D3A28">
        <w:t>mission grasses</w:t>
      </w:r>
      <w:r w:rsidR="00E3576E" w:rsidRPr="001D3A28">
        <w:t xml:space="preserve"> </w:t>
      </w:r>
      <w:r w:rsidR="00DC6E1A" w:rsidRPr="001D3A28">
        <w:t>but</w:t>
      </w:r>
      <w:r w:rsidR="00E3576E" w:rsidRPr="001D3A28">
        <w:t xml:space="preserve"> there is no likelihood of </w:t>
      </w:r>
      <w:r w:rsidR="00A03787" w:rsidRPr="001D3A28">
        <w:t xml:space="preserve">nationally </w:t>
      </w:r>
      <w:r w:rsidR="00E3576E" w:rsidRPr="001D3A28">
        <w:t xml:space="preserve">eradicating </w:t>
      </w:r>
      <w:r w:rsidR="00B26291" w:rsidRPr="001D3A28">
        <w:t xml:space="preserve">these </w:t>
      </w:r>
      <w:r w:rsidR="00C93937" w:rsidRPr="001D3A28">
        <w:t>5</w:t>
      </w:r>
      <w:r w:rsidR="00B26291" w:rsidRPr="001D3A28">
        <w:t xml:space="preserve"> </w:t>
      </w:r>
      <w:r w:rsidR="00F67F11" w:rsidRPr="001D3A28">
        <w:t xml:space="preserve">invasive </w:t>
      </w:r>
      <w:r w:rsidR="00B26291" w:rsidRPr="001D3A28">
        <w:t>gras</w:t>
      </w:r>
      <w:r w:rsidR="00F67F11" w:rsidRPr="001D3A28">
        <w:t>s</w:t>
      </w:r>
      <w:r w:rsidR="00B26291" w:rsidRPr="001D3A28">
        <w:t xml:space="preserve"> species</w:t>
      </w:r>
      <w:r w:rsidR="00E3576E" w:rsidRPr="001D3A28">
        <w:t xml:space="preserve"> in the foreseeable future</w:t>
      </w:r>
      <w:r w:rsidR="00B23E39" w:rsidRPr="001D3A28">
        <w:t xml:space="preserve">. This is especially the case given 3 of the 5 species are still used </w:t>
      </w:r>
      <w:r w:rsidR="00CF5C1E" w:rsidRPr="001D3A28">
        <w:t>agriculturally</w:t>
      </w:r>
      <w:r w:rsidR="00E3576E" w:rsidRPr="001D3A28">
        <w:t xml:space="preserve">. </w:t>
      </w:r>
      <w:r w:rsidR="00331E05" w:rsidRPr="001D3A28">
        <w:t>The</w:t>
      </w:r>
      <w:r w:rsidR="00331E05">
        <w:t xml:space="preserve"> plan </w:t>
      </w:r>
      <w:r w:rsidR="008C6721">
        <w:t xml:space="preserve">identifies </w:t>
      </w:r>
      <w:r w:rsidR="00017926">
        <w:t>55</w:t>
      </w:r>
      <w:r w:rsidR="008C6721">
        <w:t xml:space="preserve"> actions, e</w:t>
      </w:r>
      <w:r w:rsidR="006C5ADC">
        <w:t xml:space="preserve">ach </w:t>
      </w:r>
      <w:r w:rsidR="008C6721">
        <w:t>with</w:t>
      </w:r>
      <w:r w:rsidR="006C5ADC">
        <w:t xml:space="preserve"> a priority level and timeframe</w:t>
      </w:r>
      <w:r w:rsidR="00295EE5">
        <w:t xml:space="preserve"> for implementation</w:t>
      </w:r>
      <w:r w:rsidR="006C5ADC">
        <w:t>. The plan</w:t>
      </w:r>
      <w:r w:rsidR="009D12DA">
        <w:t>’</w:t>
      </w:r>
      <w:r w:rsidR="006C5ADC">
        <w:t>s 2</w:t>
      </w:r>
      <w:r w:rsidR="00017926">
        <w:t>6</w:t>
      </w:r>
      <w:r w:rsidR="006C5ADC">
        <w:t xml:space="preserve"> high priority actions should be the initial focus of implementation, but we note that the priority of each </w:t>
      </w:r>
      <w:r w:rsidR="000907E4">
        <w:t>acti</w:t>
      </w:r>
      <w:r w:rsidR="0028042D">
        <w:t>on</w:t>
      </w:r>
      <w:r w:rsidR="000907E4">
        <w:t xml:space="preserve"> </w:t>
      </w:r>
      <w:r w:rsidR="006C5ADC">
        <w:t>could vary with stakeholder values</w:t>
      </w:r>
      <w:r w:rsidR="005D7A65">
        <w:t>,</w:t>
      </w:r>
      <w:r w:rsidR="006C5ADC">
        <w:t xml:space="preserve"> and a range of stakeholders will be involved in the implementation. Activities range from short term, through to actions that will be required long term, </w:t>
      </w:r>
      <w:r w:rsidR="005D7A65">
        <w:t>such as</w:t>
      </w:r>
      <w:r w:rsidR="006C5ADC">
        <w:t xml:space="preserve"> actions focused on preventing spread and reinvasion of the invasive grasses to priority sites.</w:t>
      </w:r>
    </w:p>
    <w:p w14:paraId="08703099" w14:textId="53392BF9" w:rsidR="00E3576E" w:rsidRPr="000D3D4E" w:rsidRDefault="00E3576E" w:rsidP="00E3576E">
      <w:r>
        <w:t xml:space="preserve">The actions identified in the plan may be reviewed at any </w:t>
      </w:r>
      <w:r w:rsidR="40CD41FC">
        <w:t>time</w:t>
      </w:r>
      <w:r w:rsidR="009C0B07" w:rsidRPr="009C0B07">
        <w:t>,</w:t>
      </w:r>
      <w:r w:rsidR="40CD41FC" w:rsidRPr="009C0B07">
        <w:t xml:space="preserve"> </w:t>
      </w:r>
      <w:r w:rsidR="40CD41FC">
        <w:t>but</w:t>
      </w:r>
      <w:r>
        <w:t xml:space="preserve"> must be reviewed </w:t>
      </w:r>
      <w:r w:rsidR="009D4FD1">
        <w:t xml:space="preserve">by the Australian Government </w:t>
      </w:r>
      <w:r w:rsidR="005E27C5">
        <w:t xml:space="preserve">within 5 years </w:t>
      </w:r>
      <w:r w:rsidR="000B7DEB">
        <w:t>of the plan being made or varied</w:t>
      </w:r>
      <w:r>
        <w:t xml:space="preserve">. </w:t>
      </w:r>
    </w:p>
    <w:p w14:paraId="53050D89" w14:textId="77777777" w:rsidR="00E3576E" w:rsidRPr="000D3D4E" w:rsidRDefault="00E3576E" w:rsidP="00E3576E">
      <w:pPr>
        <w:pStyle w:val="Heading3"/>
      </w:pPr>
      <w:bookmarkStart w:id="27" w:name="_Toc134801824"/>
      <w:bookmarkStart w:id="28" w:name="_Toc192589341"/>
      <w:r w:rsidRPr="000D3D4E">
        <w:t>Investment in the plan</w:t>
      </w:r>
      <w:bookmarkEnd w:id="27"/>
      <w:bookmarkEnd w:id="28"/>
    </w:p>
    <w:p w14:paraId="7457C821" w14:textId="5EBCB1DE" w:rsidR="003F5443" w:rsidRDefault="003F5443" w:rsidP="003F5443">
      <w:r>
        <w:t xml:space="preserve">The provision of adequate and sustained resourcing greatly improves the effectiveness of actions for long-term management of biological invasions (IPBES 2023). </w:t>
      </w:r>
      <w:r w:rsidRPr="00D83975">
        <w:t>Australian Government funds may be available to implement key national environmental priorities, however stakeholder partnerships and co-investment will be key to the success</w:t>
      </w:r>
      <w:r>
        <w:t>ful</w:t>
      </w:r>
      <w:r w:rsidRPr="00D83975">
        <w:t xml:space="preserve"> implement</w:t>
      </w:r>
      <w:r>
        <w:t xml:space="preserve">ation of </w:t>
      </w:r>
      <w:r w:rsidRPr="00D83975">
        <w:t>this plan</w:t>
      </w:r>
      <w:r>
        <w:t>.</w:t>
      </w:r>
    </w:p>
    <w:p w14:paraId="775EEBB3" w14:textId="599C61F9" w:rsidR="00E676F6" w:rsidRPr="000D3D4E" w:rsidRDefault="008809CC" w:rsidP="00E3576E">
      <w:r>
        <w:t>This</w:t>
      </w:r>
      <w:r w:rsidR="00E3576E">
        <w:t xml:space="preserve"> plan </w:t>
      </w:r>
      <w:r w:rsidR="00B67B74">
        <w:t xml:space="preserve">provides a framework for prioritising investment in threat abatement and </w:t>
      </w:r>
      <w:r w:rsidR="007C0DA5">
        <w:t xml:space="preserve">will </w:t>
      </w:r>
      <w:r w:rsidR="00E3576E">
        <w:t xml:space="preserve">help direct </w:t>
      </w:r>
      <w:r w:rsidR="00D90D0E">
        <w:t>Australian G</w:t>
      </w:r>
      <w:r w:rsidR="00E3576E">
        <w:t xml:space="preserve">overnment funding programs to activities that will </w:t>
      </w:r>
      <w:r w:rsidR="007C0DA5">
        <w:t xml:space="preserve">assist </w:t>
      </w:r>
      <w:r w:rsidR="00DE125C">
        <w:t>with</w:t>
      </w:r>
      <w:r w:rsidR="00E3576E">
        <w:t xml:space="preserve"> the objectives and actions</w:t>
      </w:r>
      <w:r w:rsidR="009B51AE">
        <w:t xml:space="preserve"> of the plan</w:t>
      </w:r>
      <w:r w:rsidR="00E3576E">
        <w:t xml:space="preserve">. </w:t>
      </w:r>
      <w:r w:rsidR="00EB2558">
        <w:t>T</w:t>
      </w:r>
      <w:r w:rsidR="00E3576E">
        <w:t>he Australian Government has an obligation to implement the plan to the extent to which it applies in Commonwealth areas. There is also potential for some of the actions to be co-funded.</w:t>
      </w:r>
      <w:r w:rsidR="003C78A6">
        <w:t xml:space="preserve"> </w:t>
      </w:r>
    </w:p>
    <w:p w14:paraId="08AA93CB" w14:textId="77777777" w:rsidR="00E3576E" w:rsidRPr="000D3D4E" w:rsidRDefault="00E3576E" w:rsidP="00E3576E">
      <w:pPr>
        <w:pStyle w:val="Heading4"/>
      </w:pPr>
      <w:r w:rsidRPr="000D3D4E">
        <w:t>Costing</w:t>
      </w:r>
    </w:p>
    <w:p w14:paraId="1CC4DA6F" w14:textId="1E19A8F4" w:rsidR="00D60194" w:rsidRPr="000D3D4E" w:rsidRDefault="00A67503" w:rsidP="00D60194">
      <w:r>
        <w:t>E</w:t>
      </w:r>
      <w:r w:rsidR="00EB33A2">
        <w:t xml:space="preserve">stimating </w:t>
      </w:r>
      <w:r>
        <w:t xml:space="preserve">the </w:t>
      </w:r>
      <w:r w:rsidR="00EB33A2">
        <w:t>cost of individual actions described in this plan, and across all actions in the plan in its entirety, is challenging</w:t>
      </w:r>
      <w:r w:rsidR="007E7EB0">
        <w:t>.</w:t>
      </w:r>
      <w:r w:rsidR="00EB33A2">
        <w:t xml:space="preserve"> </w:t>
      </w:r>
      <w:r w:rsidR="007E7EB0">
        <w:t>C</w:t>
      </w:r>
      <w:r w:rsidR="00EB33A2">
        <w:t xml:space="preserve">osts will vary greatly depending </w:t>
      </w:r>
      <w:r w:rsidR="007E7EB0">
        <w:t xml:space="preserve">on many factors including </w:t>
      </w:r>
      <w:r w:rsidR="00EB33A2">
        <w:t>the scale of implementation of actions</w:t>
      </w:r>
      <w:r w:rsidR="007E7EB0">
        <w:t xml:space="preserve">, </w:t>
      </w:r>
      <w:r w:rsidR="00EB33A2">
        <w:t xml:space="preserve">the duration </w:t>
      </w:r>
      <w:r w:rsidR="001019FC">
        <w:t xml:space="preserve">and intensity </w:t>
      </w:r>
      <w:r w:rsidR="00EB33A2">
        <w:t>over which they are required</w:t>
      </w:r>
      <w:r w:rsidR="007E7EB0">
        <w:t xml:space="preserve">, </w:t>
      </w:r>
      <w:r w:rsidR="00AB2030">
        <w:t>or the remoteness</w:t>
      </w:r>
      <w:r w:rsidR="001019FC">
        <w:t>, access</w:t>
      </w:r>
      <w:r w:rsidR="00AB2030">
        <w:t xml:space="preserve"> </w:t>
      </w:r>
      <w:r w:rsidR="001019FC">
        <w:t xml:space="preserve">or other logistic considerations </w:t>
      </w:r>
      <w:r w:rsidR="00AB2030">
        <w:t>of the location. Costs will generally be higher in more remote or less accessible locations. Many of the actions detailed in this plan are linked and dependent upon output from other actions</w:t>
      </w:r>
      <w:r w:rsidR="00311181">
        <w:t xml:space="preserve">. </w:t>
      </w:r>
    </w:p>
    <w:p w14:paraId="5656A44E" w14:textId="7D457C78" w:rsidR="00246069" w:rsidRPr="000D3D4E" w:rsidRDefault="00246069" w:rsidP="00E3576E">
      <w:r>
        <w:t xml:space="preserve">Managing established weeds is a shared responsibility between landholders, community, industry and government. On-ground management is primarily the responsibility of state and territory governments and land managers. Investment in </w:t>
      </w:r>
      <w:r w:rsidR="00C754FB">
        <w:t xml:space="preserve">actions of the plan </w:t>
      </w:r>
      <w:r>
        <w:t xml:space="preserve">will be determined by the priority </w:t>
      </w:r>
      <w:r>
        <w:lastRenderedPageBreak/>
        <w:t xml:space="preserve">and level of resources that stakeholders commit to management of the </w:t>
      </w:r>
      <w:r w:rsidR="000843DE">
        <w:t>threat</w:t>
      </w:r>
      <w:r>
        <w:t>. Partnerships among and between governments, non-government organisations, industry, community groups, First Nation</w:t>
      </w:r>
      <w:r w:rsidR="00AD3DC5">
        <w:t>s</w:t>
      </w:r>
      <w:r w:rsidR="00837401">
        <w:t xml:space="preserve"> </w:t>
      </w:r>
      <w:r w:rsidR="00AD3DC5">
        <w:t>p</w:t>
      </w:r>
      <w:r>
        <w:t xml:space="preserve">eople and individuals will be key to successfully delivering significant reduction in the threats posed </w:t>
      </w:r>
      <w:r w:rsidR="00B8762A">
        <w:t xml:space="preserve">by </w:t>
      </w:r>
      <w:r>
        <w:t>these invasive grasses.</w:t>
      </w:r>
    </w:p>
    <w:p w14:paraId="3ADA15AF" w14:textId="6327F5A2" w:rsidR="00821AA6" w:rsidRPr="000D3D4E" w:rsidRDefault="00821AA6" w:rsidP="00E3576E">
      <w:r w:rsidRPr="000D3D4E">
        <w:t>The management of invasive grasses and recovery o</w:t>
      </w:r>
      <w:r w:rsidR="006F68EE" w:rsidRPr="000D3D4E">
        <w:t xml:space="preserve">f </w:t>
      </w:r>
      <w:r w:rsidR="00476E07">
        <w:t xml:space="preserve">the </w:t>
      </w:r>
      <w:r w:rsidR="006F68EE" w:rsidRPr="000D3D4E">
        <w:t xml:space="preserve">species and ecological communities they impact </w:t>
      </w:r>
      <w:r w:rsidR="00BD00AE" w:rsidRPr="000D3D4E">
        <w:t xml:space="preserve">will </w:t>
      </w:r>
      <w:r w:rsidR="002600EA" w:rsidRPr="000D3D4E">
        <w:t>already b</w:t>
      </w:r>
      <w:r w:rsidR="00FC6D82">
        <w:t>e</w:t>
      </w:r>
      <w:r w:rsidR="00BD00AE" w:rsidRPr="000D3D4E">
        <w:t xml:space="preserve"> incorporated in some existing </w:t>
      </w:r>
      <w:r w:rsidR="00C45593" w:rsidRPr="000D3D4E">
        <w:t>plans</w:t>
      </w:r>
      <w:r w:rsidR="004722B2" w:rsidRPr="000D3D4E">
        <w:t xml:space="preserve">. </w:t>
      </w:r>
      <w:r w:rsidR="00BD5B1B">
        <w:t xml:space="preserve">New and revised </w:t>
      </w:r>
      <w:r w:rsidR="00882BF2" w:rsidRPr="000D3D4E">
        <w:t>Ramsar wetland management plans</w:t>
      </w:r>
      <w:r w:rsidR="00C077AA">
        <w:t xml:space="preserve"> and</w:t>
      </w:r>
      <w:r w:rsidR="00882BF2" w:rsidRPr="000D3D4E">
        <w:t xml:space="preserve"> </w:t>
      </w:r>
      <w:r w:rsidR="00B36530" w:rsidRPr="000D3D4E">
        <w:t>r</w:t>
      </w:r>
      <w:r w:rsidR="004722B2" w:rsidRPr="000D3D4E">
        <w:t xml:space="preserve">ecovery plans and conservation advices </w:t>
      </w:r>
      <w:r w:rsidR="00C077AA">
        <w:t xml:space="preserve">for threatened species and ecological communities </w:t>
      </w:r>
      <w:r w:rsidR="00882BF2" w:rsidRPr="000D3D4E">
        <w:t>should</w:t>
      </w:r>
      <w:r w:rsidR="007E276A" w:rsidRPr="000D3D4E">
        <w:t xml:space="preserve"> incorporate </w:t>
      </w:r>
      <w:r w:rsidR="005E7A77" w:rsidRPr="000D3D4E">
        <w:t>invasive grass management</w:t>
      </w:r>
      <w:r w:rsidR="00DC5178">
        <w:t>,</w:t>
      </w:r>
      <w:r w:rsidR="00CB6E1B" w:rsidRPr="000D3D4E">
        <w:t xml:space="preserve"> where appropriate.</w:t>
      </w:r>
    </w:p>
    <w:p w14:paraId="4C60B059" w14:textId="305814EB" w:rsidR="00C97D71" w:rsidRPr="000D3D4E" w:rsidRDefault="00C97D71" w:rsidP="00563E50">
      <w:pPr>
        <w:pStyle w:val="Heading5"/>
        <w:spacing w:after="240"/>
      </w:pPr>
      <w:r w:rsidRPr="000D3D4E">
        <w:t xml:space="preserve">Cost of </w:t>
      </w:r>
      <w:r w:rsidR="00563E50" w:rsidRPr="000D3D4E">
        <w:t xml:space="preserve">delayed action </w:t>
      </w:r>
    </w:p>
    <w:p w14:paraId="4A89661B" w14:textId="2EA884D1" w:rsidR="003F1456" w:rsidRPr="000D3D4E" w:rsidRDefault="00215CAA" w:rsidP="00E87B32">
      <w:pPr>
        <w:rPr>
          <w:lang w:eastAsia="ja-JP"/>
        </w:rPr>
      </w:pPr>
      <w:r w:rsidRPr="000D3D4E">
        <w:t xml:space="preserve">The invasion curve </w:t>
      </w:r>
      <w:r w:rsidR="0026283A" w:rsidRPr="000D3D4E">
        <w:t>provide</w:t>
      </w:r>
      <w:r w:rsidR="001D1837" w:rsidRPr="000D3D4E">
        <w:t>s</w:t>
      </w:r>
      <w:r w:rsidR="0026283A" w:rsidRPr="000D3D4E">
        <w:t xml:space="preserve"> an</w:t>
      </w:r>
      <w:r w:rsidRPr="000D3D4E">
        <w:t xml:space="preserve"> indicat</w:t>
      </w:r>
      <w:r w:rsidR="0026283A" w:rsidRPr="000D3D4E">
        <w:t>ion on the</w:t>
      </w:r>
      <w:r w:rsidRPr="000D3D4E">
        <w:t xml:space="preserve"> economic return </w:t>
      </w:r>
      <w:r w:rsidR="002B576A" w:rsidRPr="000D3D4E">
        <w:t xml:space="preserve">on investment </w:t>
      </w:r>
      <w:r w:rsidRPr="000D3D4E">
        <w:t xml:space="preserve">for each </w:t>
      </w:r>
      <w:r w:rsidR="00407782" w:rsidRPr="000D3D4E">
        <w:t xml:space="preserve">stage </w:t>
      </w:r>
      <w:r w:rsidR="002B576A" w:rsidRPr="000D3D4E">
        <w:t xml:space="preserve">of </w:t>
      </w:r>
      <w:r w:rsidR="00A15157" w:rsidRPr="000D3D4E">
        <w:t>weed invasion</w:t>
      </w:r>
      <w:r w:rsidR="003C3E39" w:rsidRPr="000D3D4E">
        <w:t xml:space="preserve"> (Figure </w:t>
      </w:r>
      <w:r w:rsidR="007B5634" w:rsidRPr="000D3D4E">
        <w:t>1</w:t>
      </w:r>
      <w:r w:rsidR="002B576A" w:rsidRPr="000D3D4E">
        <w:t>)</w:t>
      </w:r>
      <w:r w:rsidRPr="000D3D4E">
        <w:t>.</w:t>
      </w:r>
      <w:r w:rsidR="00D205CB" w:rsidRPr="000D3D4E">
        <w:t xml:space="preserve"> </w:t>
      </w:r>
      <w:r w:rsidR="00E87B32" w:rsidRPr="000D3D4E">
        <w:t>The cost-benefit of invasive plant management decreases as invasion progresses</w:t>
      </w:r>
      <w:r w:rsidR="00DF17B1" w:rsidRPr="000D3D4E">
        <w:t>, with</w:t>
      </w:r>
      <w:r w:rsidR="00E87B32" w:rsidRPr="000D3D4E">
        <w:t xml:space="preserve"> actions carried out to prevent </w:t>
      </w:r>
      <w:r w:rsidR="00D205CB" w:rsidRPr="000D3D4E">
        <w:t xml:space="preserve">invasion and </w:t>
      </w:r>
      <w:r w:rsidR="00925641" w:rsidRPr="000D3D4E">
        <w:t xml:space="preserve">spread </w:t>
      </w:r>
      <w:r w:rsidR="00BE48FC" w:rsidRPr="000D3D4E">
        <w:t>being</w:t>
      </w:r>
      <w:r w:rsidR="00E87B32" w:rsidRPr="000D3D4E">
        <w:t xml:space="preserve"> the most cost effective</w:t>
      </w:r>
      <w:r w:rsidR="001F1E1C" w:rsidRPr="000D3D4E">
        <w:t>.</w:t>
      </w:r>
      <w:r w:rsidR="00BE48FC" w:rsidRPr="000D3D4E">
        <w:t xml:space="preserve"> </w:t>
      </w:r>
      <w:r w:rsidR="001A0191" w:rsidRPr="000D3D4E">
        <w:rPr>
          <w:lang w:eastAsia="ja-JP"/>
        </w:rPr>
        <w:t xml:space="preserve">There are also significant environmental costs to not acting on the threat of invasive grasses. </w:t>
      </w:r>
      <w:r w:rsidR="00D310C4" w:rsidRPr="000D3D4E">
        <w:rPr>
          <w:lang w:eastAsia="ja-JP"/>
        </w:rPr>
        <w:t>Invasive grass infestations are generally cheaper to control</w:t>
      </w:r>
      <w:r w:rsidR="00D055BE" w:rsidRPr="000D3D4E">
        <w:rPr>
          <w:lang w:eastAsia="ja-JP"/>
        </w:rPr>
        <w:t>,</w:t>
      </w:r>
      <w:r w:rsidR="00D310C4" w:rsidRPr="000D3D4E">
        <w:rPr>
          <w:lang w:eastAsia="ja-JP"/>
        </w:rPr>
        <w:t xml:space="preserve"> if control is implemented as soon as the infestation is detected. </w:t>
      </w:r>
      <w:r w:rsidR="003859B2" w:rsidRPr="000D3D4E">
        <w:rPr>
          <w:lang w:eastAsia="ja-JP"/>
        </w:rPr>
        <w:t>For example, i</w:t>
      </w:r>
      <w:r w:rsidR="00D310C4" w:rsidRPr="000D3D4E">
        <w:rPr>
          <w:lang w:eastAsia="ja-JP"/>
        </w:rPr>
        <w:t>n Litchfield N</w:t>
      </w:r>
      <w:r w:rsidR="003859B2" w:rsidRPr="000D3D4E">
        <w:rPr>
          <w:lang w:eastAsia="ja-JP"/>
        </w:rPr>
        <w:t>ational Park</w:t>
      </w:r>
      <w:r w:rsidR="00D310C4" w:rsidRPr="000D3D4E">
        <w:rPr>
          <w:lang w:eastAsia="ja-JP"/>
        </w:rPr>
        <w:t>, if intensive control of gamba grass was implemented in 2014 after a</w:t>
      </w:r>
      <w:r w:rsidR="0067311A" w:rsidRPr="000D3D4E">
        <w:rPr>
          <w:lang w:eastAsia="ja-JP"/>
        </w:rPr>
        <w:t xml:space="preserve"> </w:t>
      </w:r>
      <w:r w:rsidR="00D310C4" w:rsidRPr="000D3D4E">
        <w:rPr>
          <w:lang w:eastAsia="ja-JP"/>
        </w:rPr>
        <w:t xml:space="preserve">gamba grass survey was completed, eradication was estimated to cost $82,000 a year, with a total cost of $410,000 over 5 years </w:t>
      </w:r>
      <w:r w:rsidR="0002431B" w:rsidRPr="000D3D4E">
        <w:rPr>
          <w:lang w:eastAsia="ja-JP"/>
        </w:rPr>
        <w:t>(</w:t>
      </w:r>
      <w:r w:rsidR="00D310C4" w:rsidRPr="000D3D4E">
        <w:rPr>
          <w:lang w:eastAsia="ja-JP"/>
        </w:rPr>
        <w:t>2021 dollars</w:t>
      </w:r>
      <w:r w:rsidR="0002431B" w:rsidRPr="000D3D4E">
        <w:rPr>
          <w:lang w:eastAsia="ja-JP"/>
        </w:rPr>
        <w:t>)</w:t>
      </w:r>
      <w:r w:rsidR="00D310C4" w:rsidRPr="000D3D4E">
        <w:rPr>
          <w:lang w:eastAsia="ja-JP"/>
        </w:rPr>
        <w:t>. In 2021</w:t>
      </w:r>
      <w:r w:rsidR="0039327C">
        <w:rPr>
          <w:lang w:eastAsia="ja-JP"/>
        </w:rPr>
        <w:t>,</w:t>
      </w:r>
      <w:r w:rsidR="00D310C4" w:rsidRPr="000D3D4E">
        <w:rPr>
          <w:lang w:eastAsia="ja-JP"/>
        </w:rPr>
        <w:t xml:space="preserve"> the cost for eradicating gamba </w:t>
      </w:r>
      <w:r w:rsidR="0039327C">
        <w:rPr>
          <w:lang w:eastAsia="ja-JP"/>
        </w:rPr>
        <w:t xml:space="preserve">grass </w:t>
      </w:r>
      <w:r w:rsidR="00D310C4" w:rsidRPr="000D3D4E">
        <w:rPr>
          <w:lang w:eastAsia="ja-JP"/>
        </w:rPr>
        <w:t xml:space="preserve">from the same surveyed area </w:t>
      </w:r>
      <w:r w:rsidR="00392520" w:rsidRPr="000D3D4E">
        <w:rPr>
          <w:lang w:eastAsia="ja-JP"/>
        </w:rPr>
        <w:t>increased to</w:t>
      </w:r>
      <w:r w:rsidR="00D310C4" w:rsidRPr="000D3D4E">
        <w:rPr>
          <w:lang w:eastAsia="ja-JP"/>
        </w:rPr>
        <w:t xml:space="preserve"> $825,000 ± $16,000 over 5 years ($165,000 ± $2500 per year) due to the increase in gamba </w:t>
      </w:r>
      <w:r w:rsidR="006C3217">
        <w:rPr>
          <w:lang w:eastAsia="ja-JP"/>
        </w:rPr>
        <w:t xml:space="preserve">grass </w:t>
      </w:r>
      <w:r w:rsidR="00D310C4" w:rsidRPr="000D3D4E">
        <w:rPr>
          <w:lang w:eastAsia="ja-JP"/>
        </w:rPr>
        <w:t>cover</w:t>
      </w:r>
      <w:r w:rsidR="003859B2" w:rsidRPr="000D3D4E">
        <w:rPr>
          <w:lang w:eastAsia="ja-JP"/>
        </w:rPr>
        <w:t xml:space="preserve"> </w:t>
      </w:r>
      <w:r w:rsidR="00AD083F" w:rsidRPr="000D3D4E">
        <w:rPr>
          <w:lang w:eastAsia="ja-JP"/>
        </w:rPr>
        <w:t>from</w:t>
      </w:r>
      <w:r w:rsidR="003859B2" w:rsidRPr="000D3D4E">
        <w:rPr>
          <w:lang w:eastAsia="ja-JP"/>
        </w:rPr>
        <w:t xml:space="preserve"> lack of action</w:t>
      </w:r>
      <w:r w:rsidR="00D310C4" w:rsidRPr="000D3D4E">
        <w:rPr>
          <w:lang w:eastAsia="ja-JP"/>
        </w:rPr>
        <w:t xml:space="preserve"> (Rossiter-Rachor et al. 2023).</w:t>
      </w:r>
    </w:p>
    <w:p w14:paraId="73BAB7FE" w14:textId="5F47A29B" w:rsidR="00B94422" w:rsidRPr="000D3D4E" w:rsidRDefault="00F02519" w:rsidP="00E87B32">
      <w:pPr>
        <w:rPr>
          <w:lang w:eastAsia="ja-JP"/>
        </w:rPr>
      </w:pPr>
      <w:r>
        <w:rPr>
          <w:lang w:eastAsia="ja-JP"/>
        </w:rPr>
        <w:t>The</w:t>
      </w:r>
      <w:r w:rsidR="005727EF" w:rsidRPr="000D3D4E">
        <w:rPr>
          <w:lang w:eastAsia="ja-JP"/>
        </w:rPr>
        <w:t xml:space="preserve"> stage </w:t>
      </w:r>
      <w:r w:rsidR="00CE6F48" w:rsidRPr="000D3D4E">
        <w:rPr>
          <w:lang w:eastAsia="ja-JP"/>
        </w:rPr>
        <w:t>of</w:t>
      </w:r>
      <w:r w:rsidR="005727EF" w:rsidRPr="000D3D4E">
        <w:rPr>
          <w:lang w:eastAsia="ja-JP"/>
        </w:rPr>
        <w:t xml:space="preserve"> the invasion </w:t>
      </w:r>
      <w:proofErr w:type="gramStart"/>
      <w:r w:rsidR="005727EF" w:rsidRPr="000D3D4E">
        <w:rPr>
          <w:lang w:eastAsia="ja-JP"/>
        </w:rPr>
        <w:t>curve</w:t>
      </w:r>
      <w:proofErr w:type="gramEnd"/>
      <w:r w:rsidR="005727EF" w:rsidRPr="000D3D4E">
        <w:rPr>
          <w:lang w:eastAsia="ja-JP"/>
        </w:rPr>
        <w:t xml:space="preserve"> these grasses are at, varies </w:t>
      </w:r>
      <w:r w:rsidR="009F7058" w:rsidRPr="000D3D4E">
        <w:rPr>
          <w:lang w:eastAsia="ja-JP"/>
        </w:rPr>
        <w:t>with location</w:t>
      </w:r>
      <w:r w:rsidR="0008459E" w:rsidRPr="000D3D4E">
        <w:rPr>
          <w:lang w:eastAsia="ja-JP"/>
        </w:rPr>
        <w:t xml:space="preserve">, and </w:t>
      </w:r>
      <w:r w:rsidR="00942B5D" w:rsidRPr="000D3D4E">
        <w:rPr>
          <w:lang w:eastAsia="ja-JP"/>
        </w:rPr>
        <w:t xml:space="preserve">to some extent, how long </w:t>
      </w:r>
      <w:r w:rsidR="00307266" w:rsidRPr="000D3D4E">
        <w:rPr>
          <w:lang w:eastAsia="ja-JP"/>
        </w:rPr>
        <w:t>th</w:t>
      </w:r>
      <w:r w:rsidR="00DC7E99">
        <w:rPr>
          <w:lang w:eastAsia="ja-JP"/>
        </w:rPr>
        <w:t>e</w:t>
      </w:r>
      <w:r w:rsidR="00307266" w:rsidRPr="000D3D4E">
        <w:rPr>
          <w:lang w:eastAsia="ja-JP"/>
        </w:rPr>
        <w:t xml:space="preserve"> species has</w:t>
      </w:r>
      <w:r w:rsidR="00942B5D" w:rsidRPr="000D3D4E">
        <w:rPr>
          <w:lang w:eastAsia="ja-JP"/>
        </w:rPr>
        <w:t xml:space="preserve"> been naturalised in Australia</w:t>
      </w:r>
      <w:r w:rsidR="005E14C1" w:rsidRPr="000D3D4E">
        <w:rPr>
          <w:lang w:eastAsia="ja-JP"/>
        </w:rPr>
        <w:t>.</w:t>
      </w:r>
      <w:r w:rsidR="009F7058" w:rsidRPr="000D3D4E">
        <w:rPr>
          <w:lang w:eastAsia="ja-JP"/>
        </w:rPr>
        <w:t xml:space="preserve"> </w:t>
      </w:r>
      <w:r w:rsidR="00FE2E17" w:rsidRPr="000D3D4E">
        <w:rPr>
          <w:lang w:eastAsia="ja-JP"/>
        </w:rPr>
        <w:t xml:space="preserve">For para grass and hymenachne in </w:t>
      </w:r>
      <w:r w:rsidR="004F520A" w:rsidRPr="000D3D4E">
        <w:rPr>
          <w:lang w:eastAsia="ja-JP"/>
        </w:rPr>
        <w:t xml:space="preserve">the </w:t>
      </w:r>
      <w:r w:rsidR="00FE2E17" w:rsidRPr="000D3D4E">
        <w:rPr>
          <w:lang w:eastAsia="ja-JP"/>
        </w:rPr>
        <w:t xml:space="preserve">NT and far north </w:t>
      </w:r>
      <w:r w:rsidR="00FE10A9">
        <w:rPr>
          <w:lang w:eastAsia="ja-JP"/>
        </w:rPr>
        <w:t>Queensland</w:t>
      </w:r>
      <w:r w:rsidR="00FE2E17" w:rsidRPr="000D3D4E">
        <w:rPr>
          <w:lang w:eastAsia="ja-JP"/>
        </w:rPr>
        <w:t xml:space="preserve">, </w:t>
      </w:r>
      <w:r w:rsidR="005E14C1" w:rsidRPr="000D3D4E">
        <w:rPr>
          <w:lang w:eastAsia="ja-JP"/>
        </w:rPr>
        <w:t xml:space="preserve">they </w:t>
      </w:r>
      <w:r w:rsidR="00FE2E17" w:rsidRPr="000D3D4E">
        <w:rPr>
          <w:lang w:eastAsia="ja-JP"/>
        </w:rPr>
        <w:t xml:space="preserve">are at the asset-based protection stage. </w:t>
      </w:r>
      <w:r w:rsidR="004F520A" w:rsidRPr="000D3D4E">
        <w:rPr>
          <w:lang w:eastAsia="ja-JP"/>
        </w:rPr>
        <w:t>However, f</w:t>
      </w:r>
      <w:r w:rsidR="00FE2E17" w:rsidRPr="000D3D4E">
        <w:rPr>
          <w:lang w:eastAsia="ja-JP"/>
        </w:rPr>
        <w:t xml:space="preserve">or </w:t>
      </w:r>
      <w:r w:rsidR="00D31444" w:rsidRPr="000D3D4E">
        <w:rPr>
          <w:lang w:eastAsia="ja-JP"/>
        </w:rPr>
        <w:t xml:space="preserve">the southern limit of their distribution, </w:t>
      </w:r>
      <w:r>
        <w:rPr>
          <w:lang w:eastAsia="ja-JP"/>
        </w:rPr>
        <w:t xml:space="preserve">localised </w:t>
      </w:r>
      <w:r w:rsidR="0055146F" w:rsidRPr="000D3D4E">
        <w:rPr>
          <w:lang w:eastAsia="ja-JP"/>
        </w:rPr>
        <w:t xml:space="preserve">eradication </w:t>
      </w:r>
      <w:r w:rsidR="004F520A" w:rsidRPr="000D3D4E">
        <w:rPr>
          <w:lang w:eastAsia="ja-JP"/>
        </w:rPr>
        <w:t xml:space="preserve">could be possible, </w:t>
      </w:r>
      <w:r w:rsidR="0055146F" w:rsidRPr="000D3D4E">
        <w:rPr>
          <w:lang w:eastAsia="ja-JP"/>
        </w:rPr>
        <w:t xml:space="preserve">and prevention </w:t>
      </w:r>
      <w:r w:rsidR="008464CB" w:rsidRPr="000D3D4E">
        <w:rPr>
          <w:lang w:eastAsia="ja-JP"/>
        </w:rPr>
        <w:t xml:space="preserve">should be a focus for </w:t>
      </w:r>
      <w:r w:rsidR="005E14C1" w:rsidRPr="000D3D4E">
        <w:rPr>
          <w:lang w:eastAsia="ja-JP"/>
        </w:rPr>
        <w:t xml:space="preserve">uninvaded areas. </w:t>
      </w:r>
      <w:r w:rsidR="00616591">
        <w:rPr>
          <w:lang w:eastAsia="ja-JP"/>
        </w:rPr>
        <w:t>The l</w:t>
      </w:r>
      <w:r w:rsidR="005B4AB3" w:rsidRPr="000D3D4E">
        <w:rPr>
          <w:lang w:eastAsia="ja-JP"/>
        </w:rPr>
        <w:t xml:space="preserve">imited data </w:t>
      </w:r>
      <w:r w:rsidR="00616591">
        <w:rPr>
          <w:lang w:eastAsia="ja-JP"/>
        </w:rPr>
        <w:t xml:space="preserve">available, </w:t>
      </w:r>
      <w:r w:rsidR="005B4AB3" w:rsidRPr="000D3D4E">
        <w:rPr>
          <w:lang w:eastAsia="ja-JP"/>
        </w:rPr>
        <w:t>suggests</w:t>
      </w:r>
      <w:r w:rsidR="00B94422" w:rsidRPr="000D3D4E">
        <w:rPr>
          <w:lang w:eastAsia="ja-JP"/>
        </w:rPr>
        <w:t xml:space="preserve"> </w:t>
      </w:r>
      <w:r w:rsidR="007831DC" w:rsidRPr="000D3D4E">
        <w:rPr>
          <w:lang w:eastAsia="ja-JP"/>
        </w:rPr>
        <w:t xml:space="preserve">all </w:t>
      </w:r>
      <w:r w:rsidR="00B94422" w:rsidRPr="000D3D4E">
        <w:rPr>
          <w:lang w:eastAsia="ja-JP"/>
        </w:rPr>
        <w:t xml:space="preserve">these </w:t>
      </w:r>
      <w:r w:rsidR="007831DC" w:rsidRPr="000D3D4E">
        <w:rPr>
          <w:lang w:eastAsia="ja-JP"/>
        </w:rPr>
        <w:t xml:space="preserve">invasive </w:t>
      </w:r>
      <w:r w:rsidR="00B94422" w:rsidRPr="000D3D4E">
        <w:rPr>
          <w:lang w:eastAsia="ja-JP"/>
        </w:rPr>
        <w:t>grasses are still spreading</w:t>
      </w:r>
      <w:r w:rsidR="005B4AB3" w:rsidRPr="000D3D4E">
        <w:rPr>
          <w:lang w:eastAsia="ja-JP"/>
        </w:rPr>
        <w:t>,</w:t>
      </w:r>
      <w:r w:rsidR="00B94422" w:rsidRPr="000D3D4E">
        <w:rPr>
          <w:lang w:eastAsia="ja-JP"/>
        </w:rPr>
        <w:t xml:space="preserve"> </w:t>
      </w:r>
      <w:r w:rsidR="00451B04" w:rsidRPr="000D3D4E">
        <w:rPr>
          <w:lang w:eastAsia="ja-JP"/>
        </w:rPr>
        <w:t xml:space="preserve">and </w:t>
      </w:r>
      <w:r w:rsidR="005B4AB3" w:rsidRPr="000D3D4E">
        <w:rPr>
          <w:lang w:eastAsia="ja-JP"/>
        </w:rPr>
        <w:t xml:space="preserve">they </w:t>
      </w:r>
      <w:r w:rsidR="00451B04" w:rsidRPr="000D3D4E">
        <w:rPr>
          <w:lang w:eastAsia="ja-JP"/>
        </w:rPr>
        <w:t>have not re</w:t>
      </w:r>
      <w:r w:rsidR="005E79DE" w:rsidRPr="000D3D4E">
        <w:rPr>
          <w:lang w:eastAsia="ja-JP"/>
        </w:rPr>
        <w:t xml:space="preserve">ached their full </w:t>
      </w:r>
      <w:r w:rsidR="00CE0E93" w:rsidRPr="000D3D4E">
        <w:rPr>
          <w:lang w:eastAsia="ja-JP"/>
        </w:rPr>
        <w:t xml:space="preserve">modelled </w:t>
      </w:r>
      <w:r w:rsidR="005E79DE" w:rsidRPr="000D3D4E">
        <w:rPr>
          <w:lang w:eastAsia="ja-JP"/>
        </w:rPr>
        <w:t>potential distribution</w:t>
      </w:r>
      <w:r w:rsidR="00CE0E93" w:rsidRPr="000D3D4E">
        <w:rPr>
          <w:lang w:eastAsia="ja-JP"/>
        </w:rPr>
        <w:t>. This indicates</w:t>
      </w:r>
      <w:r w:rsidR="005E79DE" w:rsidRPr="000D3D4E">
        <w:rPr>
          <w:lang w:eastAsia="ja-JP"/>
        </w:rPr>
        <w:t xml:space="preserve"> </w:t>
      </w:r>
      <w:r w:rsidR="001D3C42" w:rsidRPr="000D3D4E">
        <w:rPr>
          <w:lang w:eastAsia="ja-JP"/>
        </w:rPr>
        <w:t xml:space="preserve">there is </w:t>
      </w:r>
      <w:r w:rsidR="00CE0E93" w:rsidRPr="000D3D4E">
        <w:rPr>
          <w:lang w:eastAsia="ja-JP"/>
        </w:rPr>
        <w:t xml:space="preserve">still </w:t>
      </w:r>
      <w:r w:rsidR="001D3C42" w:rsidRPr="000D3D4E">
        <w:rPr>
          <w:lang w:eastAsia="ja-JP"/>
        </w:rPr>
        <w:t>some ability to contain them</w:t>
      </w:r>
      <w:r w:rsidR="007D1832" w:rsidRPr="000D3D4E">
        <w:rPr>
          <w:lang w:eastAsia="ja-JP"/>
        </w:rPr>
        <w:t>,</w:t>
      </w:r>
      <w:r w:rsidR="001D3C42" w:rsidRPr="000D3D4E">
        <w:rPr>
          <w:lang w:eastAsia="ja-JP"/>
        </w:rPr>
        <w:t xml:space="preserve"> and for local eradication, such as from islands</w:t>
      </w:r>
      <w:r w:rsidR="00E54CF7" w:rsidRPr="000D3D4E">
        <w:rPr>
          <w:lang w:eastAsia="ja-JP"/>
        </w:rPr>
        <w:t xml:space="preserve"> and protected areas with a low risk of reinfestation. </w:t>
      </w:r>
      <w:r w:rsidR="00A12786" w:rsidRPr="000D3D4E">
        <w:rPr>
          <w:lang w:eastAsia="ja-JP"/>
        </w:rPr>
        <w:t xml:space="preserve">Preventing new incursions of gamba grass and hymenachne in WA is a priority, </w:t>
      </w:r>
      <w:r w:rsidR="009022D2" w:rsidRPr="000D3D4E">
        <w:rPr>
          <w:lang w:eastAsia="ja-JP"/>
        </w:rPr>
        <w:t>with</w:t>
      </w:r>
      <w:r w:rsidR="00645C27" w:rsidRPr="000D3D4E">
        <w:rPr>
          <w:lang w:eastAsia="ja-JP"/>
        </w:rPr>
        <w:t xml:space="preserve"> eradication program</w:t>
      </w:r>
      <w:r w:rsidR="009022D2" w:rsidRPr="000D3D4E">
        <w:rPr>
          <w:lang w:eastAsia="ja-JP"/>
        </w:rPr>
        <w:t>s</w:t>
      </w:r>
      <w:r w:rsidR="00645C27" w:rsidRPr="000D3D4E">
        <w:rPr>
          <w:lang w:eastAsia="ja-JP"/>
        </w:rPr>
        <w:t xml:space="preserve"> </w:t>
      </w:r>
      <w:r w:rsidR="00A12786" w:rsidRPr="000D3D4E">
        <w:rPr>
          <w:lang w:eastAsia="ja-JP"/>
        </w:rPr>
        <w:t xml:space="preserve">progressing </w:t>
      </w:r>
      <w:r w:rsidR="00645C27" w:rsidRPr="000D3D4E">
        <w:rPr>
          <w:lang w:eastAsia="ja-JP"/>
        </w:rPr>
        <w:t>well</w:t>
      </w:r>
      <w:r w:rsidR="00A12786" w:rsidRPr="000D3D4E">
        <w:rPr>
          <w:lang w:eastAsia="ja-JP"/>
        </w:rPr>
        <w:t xml:space="preserve">. </w:t>
      </w:r>
    </w:p>
    <w:p w14:paraId="515B857E" w14:textId="39D6393C" w:rsidR="00C93404" w:rsidRPr="000D3D4E" w:rsidRDefault="00C93404" w:rsidP="00C93404">
      <w:pPr>
        <w:pStyle w:val="Heading5"/>
        <w:spacing w:after="240"/>
      </w:pPr>
      <w:r w:rsidRPr="000D3D4E">
        <w:t xml:space="preserve">Cost of invasive grass management </w:t>
      </w:r>
    </w:p>
    <w:p w14:paraId="1FC543AD" w14:textId="77777777" w:rsidR="003D4571" w:rsidRPr="00155236" w:rsidRDefault="006C4EC5" w:rsidP="00B43A1E">
      <w:pPr>
        <w:rPr>
          <w:lang w:eastAsia="ja-JP"/>
        </w:rPr>
      </w:pPr>
      <w:r w:rsidRPr="062849E9">
        <w:rPr>
          <w:lang w:eastAsia="ja-JP"/>
        </w:rPr>
        <w:t xml:space="preserve">The net cost </w:t>
      </w:r>
      <w:r w:rsidR="00603162" w:rsidRPr="062849E9">
        <w:rPr>
          <w:lang w:eastAsia="ja-JP"/>
        </w:rPr>
        <w:t xml:space="preserve">of </w:t>
      </w:r>
      <w:r w:rsidRPr="062849E9">
        <w:rPr>
          <w:lang w:eastAsia="ja-JP"/>
        </w:rPr>
        <w:t xml:space="preserve">invasive grass </w:t>
      </w:r>
      <w:r w:rsidR="00C93404" w:rsidRPr="062849E9">
        <w:rPr>
          <w:lang w:eastAsia="ja-JP"/>
        </w:rPr>
        <w:t>management</w:t>
      </w:r>
      <w:r w:rsidRPr="062849E9">
        <w:rPr>
          <w:lang w:eastAsia="ja-JP"/>
        </w:rPr>
        <w:t xml:space="preserve"> is difficult to estimate and will depend upon the area being treated, control methods, ease of access to the site</w:t>
      </w:r>
      <w:r w:rsidR="00BB5070" w:rsidRPr="062849E9">
        <w:rPr>
          <w:lang w:eastAsia="ja-JP"/>
        </w:rPr>
        <w:t>, size and longevity of the seedbank,</w:t>
      </w:r>
      <w:r w:rsidRPr="062849E9">
        <w:rPr>
          <w:lang w:eastAsia="ja-JP"/>
        </w:rPr>
        <w:t xml:space="preserve"> and the </w:t>
      </w:r>
      <w:r w:rsidR="00F06154" w:rsidRPr="062849E9">
        <w:rPr>
          <w:lang w:eastAsia="ja-JP"/>
        </w:rPr>
        <w:t xml:space="preserve">density of the </w:t>
      </w:r>
      <w:r w:rsidRPr="062849E9">
        <w:rPr>
          <w:lang w:eastAsia="ja-JP"/>
        </w:rPr>
        <w:t xml:space="preserve">grass infestation. </w:t>
      </w:r>
      <w:r w:rsidR="00786574" w:rsidRPr="062849E9">
        <w:rPr>
          <w:lang w:eastAsia="ja-JP"/>
        </w:rPr>
        <w:t xml:space="preserve">The per unit costs are higher for low density or scattered </w:t>
      </w:r>
      <w:r w:rsidR="00F06154" w:rsidRPr="062849E9">
        <w:rPr>
          <w:lang w:eastAsia="ja-JP"/>
        </w:rPr>
        <w:t>invasive plan</w:t>
      </w:r>
      <w:r w:rsidR="00BB5070" w:rsidRPr="062849E9">
        <w:rPr>
          <w:lang w:eastAsia="ja-JP"/>
        </w:rPr>
        <w:t>t</w:t>
      </w:r>
      <w:r w:rsidR="00F06154" w:rsidRPr="062849E9">
        <w:rPr>
          <w:lang w:eastAsia="ja-JP"/>
        </w:rPr>
        <w:t>s</w:t>
      </w:r>
      <w:r w:rsidR="00786574" w:rsidRPr="062849E9">
        <w:rPr>
          <w:lang w:eastAsia="ja-JP"/>
        </w:rPr>
        <w:t xml:space="preserve"> as the effort spent searching is </w:t>
      </w:r>
      <w:r w:rsidR="00F06154" w:rsidRPr="062849E9">
        <w:rPr>
          <w:lang w:eastAsia="ja-JP"/>
        </w:rPr>
        <w:t>greater</w:t>
      </w:r>
      <w:r w:rsidR="00F22D98" w:rsidRPr="062849E9">
        <w:rPr>
          <w:lang w:eastAsia="ja-JP"/>
        </w:rPr>
        <w:t>,</w:t>
      </w:r>
      <w:r w:rsidR="00786574" w:rsidRPr="062849E9">
        <w:rPr>
          <w:lang w:eastAsia="ja-JP"/>
        </w:rPr>
        <w:t xml:space="preserve"> and a </w:t>
      </w:r>
      <w:r w:rsidR="00F06154" w:rsidRPr="062849E9">
        <w:rPr>
          <w:lang w:eastAsia="ja-JP"/>
        </w:rPr>
        <w:t xml:space="preserve">bigger </w:t>
      </w:r>
      <w:r w:rsidR="00786574" w:rsidRPr="062849E9">
        <w:rPr>
          <w:lang w:eastAsia="ja-JP"/>
        </w:rPr>
        <w:t xml:space="preserve">distance must be covered to treat an equivalent </w:t>
      </w:r>
      <w:r w:rsidR="00F06154" w:rsidRPr="062849E9">
        <w:rPr>
          <w:lang w:eastAsia="ja-JP"/>
        </w:rPr>
        <w:t>area (</w:t>
      </w:r>
      <w:r w:rsidR="00620514" w:rsidRPr="062849E9">
        <w:rPr>
          <w:lang w:eastAsia="ja-JP"/>
        </w:rPr>
        <w:t>McMaster et al. 2014)</w:t>
      </w:r>
      <w:r w:rsidR="63B3A4F1" w:rsidRPr="003D4571">
        <w:rPr>
          <w:lang w:eastAsia="ja-JP"/>
        </w:rPr>
        <w:t>.</w:t>
      </w:r>
      <w:r w:rsidR="00F06154" w:rsidRPr="062849E9">
        <w:rPr>
          <w:lang w:eastAsia="ja-JP"/>
        </w:rPr>
        <w:t xml:space="preserve"> </w:t>
      </w:r>
    </w:p>
    <w:p w14:paraId="4837182C" w14:textId="58FA9224" w:rsidR="000F1E7C" w:rsidRDefault="00F22D98" w:rsidP="00B43A1E">
      <w:pPr>
        <w:rPr>
          <w:lang w:eastAsia="ja-JP"/>
        </w:rPr>
      </w:pPr>
      <w:r w:rsidRPr="00155236">
        <w:rPr>
          <w:lang w:eastAsia="ja-JP"/>
        </w:rPr>
        <w:t>Management</w:t>
      </w:r>
      <w:r w:rsidR="006C4EC5" w:rsidRPr="00155236">
        <w:rPr>
          <w:lang w:eastAsia="ja-JP"/>
        </w:rPr>
        <w:t xml:space="preserve"> options include grazing, burning, fire exclusion</w:t>
      </w:r>
      <w:r w:rsidR="006C4EC5" w:rsidRPr="062849E9">
        <w:rPr>
          <w:lang w:eastAsia="ja-JP"/>
        </w:rPr>
        <w:t xml:space="preserve">, herbicide application, chipping, </w:t>
      </w:r>
      <w:r w:rsidR="002938A5" w:rsidRPr="062849E9">
        <w:rPr>
          <w:lang w:eastAsia="ja-JP"/>
        </w:rPr>
        <w:t xml:space="preserve">mechanical removal, </w:t>
      </w:r>
      <w:r w:rsidR="006C4EC5" w:rsidRPr="062849E9">
        <w:rPr>
          <w:lang w:eastAsia="ja-JP"/>
        </w:rPr>
        <w:t xml:space="preserve">flooding </w:t>
      </w:r>
      <w:r w:rsidR="00432159" w:rsidRPr="062849E9">
        <w:rPr>
          <w:lang w:eastAsia="ja-JP"/>
        </w:rPr>
        <w:t xml:space="preserve">and </w:t>
      </w:r>
      <w:r w:rsidR="006C4EC5" w:rsidRPr="062849E9">
        <w:rPr>
          <w:lang w:eastAsia="ja-JP"/>
        </w:rPr>
        <w:t>bund wall removal</w:t>
      </w:r>
      <w:r w:rsidR="00432159" w:rsidRPr="062849E9">
        <w:rPr>
          <w:lang w:eastAsia="ja-JP"/>
        </w:rPr>
        <w:t xml:space="preserve">. </w:t>
      </w:r>
      <w:r w:rsidR="00223431" w:rsidRPr="062849E9">
        <w:rPr>
          <w:lang w:eastAsia="ja-JP"/>
        </w:rPr>
        <w:t xml:space="preserve">Often an integrated management approach will be needed, using a combination of </w:t>
      </w:r>
      <w:r w:rsidR="00402E00" w:rsidRPr="062849E9">
        <w:rPr>
          <w:lang w:eastAsia="ja-JP"/>
        </w:rPr>
        <w:t xml:space="preserve">these </w:t>
      </w:r>
      <w:r w:rsidR="00223431" w:rsidRPr="062849E9">
        <w:rPr>
          <w:lang w:eastAsia="ja-JP"/>
        </w:rPr>
        <w:t>methods</w:t>
      </w:r>
      <w:r w:rsidR="003F28BA" w:rsidRPr="062849E9">
        <w:rPr>
          <w:lang w:eastAsia="ja-JP"/>
        </w:rPr>
        <w:t>.</w:t>
      </w:r>
      <w:r w:rsidR="00DD015F" w:rsidRPr="062849E9">
        <w:rPr>
          <w:lang w:eastAsia="ja-JP"/>
        </w:rPr>
        <w:t xml:space="preserve"> For more details on </w:t>
      </w:r>
      <w:r w:rsidR="00223431" w:rsidRPr="062849E9">
        <w:rPr>
          <w:lang w:eastAsia="ja-JP"/>
        </w:rPr>
        <w:t>management</w:t>
      </w:r>
      <w:r w:rsidR="008546F7" w:rsidRPr="062849E9">
        <w:rPr>
          <w:lang w:eastAsia="ja-JP"/>
        </w:rPr>
        <w:t xml:space="preserve"> options see </w:t>
      </w:r>
      <w:r w:rsidR="002810FB" w:rsidRPr="062849E9">
        <w:rPr>
          <w:lang w:eastAsia="ja-JP"/>
        </w:rPr>
        <w:t>Chapter 2 and 3</w:t>
      </w:r>
      <w:r w:rsidR="008546F7" w:rsidRPr="062849E9">
        <w:rPr>
          <w:lang w:eastAsia="ja-JP"/>
        </w:rPr>
        <w:t xml:space="preserve"> of the Background Document. </w:t>
      </w:r>
    </w:p>
    <w:p w14:paraId="637A79FA" w14:textId="0F074104" w:rsidR="00B43A1E" w:rsidRDefault="000F1E7C" w:rsidP="00B43A1E">
      <w:r w:rsidRPr="000D3D4E">
        <w:lastRenderedPageBreak/>
        <w:t xml:space="preserve">The herbicides registered for use for each grass species varies between jurisdictions. </w:t>
      </w:r>
      <w:r w:rsidR="006729BE" w:rsidRPr="000D3D4E">
        <w:t xml:space="preserve">Herbicides are registered by the Australian Pesticides and Veterinary Medicines Authority (APVMA), and their </w:t>
      </w:r>
      <w:r w:rsidR="00EE6EF4" w:rsidRPr="000D3D4E">
        <w:t>use is governed by both Commonwealth legislation (</w:t>
      </w:r>
      <w:r w:rsidR="00EE6EF4" w:rsidRPr="000D3D4E">
        <w:rPr>
          <w:i/>
          <w:iCs/>
        </w:rPr>
        <w:t>Ag</w:t>
      </w:r>
      <w:r w:rsidR="00796DF4">
        <w:rPr>
          <w:i/>
          <w:iCs/>
        </w:rPr>
        <w:t>ricultura</w:t>
      </w:r>
      <w:r w:rsidR="007B2E67">
        <w:rPr>
          <w:i/>
          <w:iCs/>
        </w:rPr>
        <w:t>l</w:t>
      </w:r>
      <w:r w:rsidR="00796DF4">
        <w:rPr>
          <w:i/>
          <w:iCs/>
        </w:rPr>
        <w:t xml:space="preserve"> and Veterinary Chemicals Code Act 1994</w:t>
      </w:r>
      <w:r w:rsidR="00EE6EF4" w:rsidRPr="000D3D4E">
        <w:t>)</w:t>
      </w:r>
      <w:r w:rsidR="006729BE" w:rsidRPr="000D3D4E">
        <w:t xml:space="preserve"> </w:t>
      </w:r>
      <w:r w:rsidR="00EE6EF4" w:rsidRPr="000D3D4E">
        <w:t xml:space="preserve">and </w:t>
      </w:r>
      <w:r w:rsidR="00B258D7" w:rsidRPr="000D3D4E">
        <w:t xml:space="preserve">various </w:t>
      </w:r>
      <w:r w:rsidR="00831D60" w:rsidRPr="000D3D4E">
        <w:t xml:space="preserve">state and territory legislation. </w:t>
      </w:r>
      <w:r w:rsidR="00C8174C" w:rsidRPr="001440B1">
        <w:rPr>
          <w:lang w:eastAsia="ja-JP"/>
        </w:rPr>
        <w:t xml:space="preserve">The cost of herbicide treatment varies will the application rate, the formulation and application method (e.g. hand, vehicle, helicopter). </w:t>
      </w:r>
      <w:r w:rsidR="00C25905" w:rsidRPr="001440B1">
        <w:t>F</w:t>
      </w:r>
      <w:r w:rsidR="00A15A59" w:rsidRPr="001440B1">
        <w:t>or example</w:t>
      </w:r>
      <w:r w:rsidR="00C25905" w:rsidRPr="001440B1">
        <w:t>, t</w:t>
      </w:r>
      <w:r w:rsidR="00A15A59" w:rsidRPr="001440B1">
        <w:rPr>
          <w:lang w:eastAsia="ja-JP"/>
        </w:rPr>
        <w:t xml:space="preserve">o treat </w:t>
      </w:r>
      <w:r w:rsidR="001440B1" w:rsidRPr="001440B1">
        <w:rPr>
          <w:lang w:eastAsia="ja-JP"/>
        </w:rPr>
        <w:t xml:space="preserve">one hectare of </w:t>
      </w:r>
      <w:r w:rsidR="00A15A59" w:rsidRPr="001440B1">
        <w:rPr>
          <w:lang w:eastAsia="ja-JP"/>
        </w:rPr>
        <w:t>gamba grass with g</w:t>
      </w:r>
      <w:r w:rsidR="00A15A59" w:rsidRPr="001440B1">
        <w:t xml:space="preserve">lyphosate </w:t>
      </w:r>
      <w:r w:rsidR="00C25905" w:rsidRPr="001440B1">
        <w:t>can</w:t>
      </w:r>
      <w:r w:rsidR="00A15A59" w:rsidRPr="001440B1">
        <w:t xml:space="preserve"> cost less than $100, whereas </w:t>
      </w:r>
      <w:proofErr w:type="spellStart"/>
      <w:r w:rsidR="00A15A59" w:rsidRPr="001440B1">
        <w:rPr>
          <w:lang w:eastAsia="ja-JP"/>
        </w:rPr>
        <w:t>flupropanate</w:t>
      </w:r>
      <w:proofErr w:type="spellEnd"/>
      <w:r w:rsidR="00A15A59" w:rsidRPr="001440B1">
        <w:rPr>
          <w:lang w:eastAsia="ja-JP"/>
        </w:rPr>
        <w:t xml:space="preserve"> c</w:t>
      </w:r>
      <w:r w:rsidR="001440B1" w:rsidRPr="001440B1">
        <w:rPr>
          <w:lang w:eastAsia="ja-JP"/>
        </w:rPr>
        <w:t>ould be</w:t>
      </w:r>
      <w:r w:rsidR="00A15A59" w:rsidRPr="001440B1">
        <w:rPr>
          <w:lang w:eastAsia="ja-JP"/>
        </w:rPr>
        <w:t xml:space="preserve"> over $1</w:t>
      </w:r>
      <w:r w:rsidR="00615766">
        <w:rPr>
          <w:lang w:eastAsia="ja-JP"/>
        </w:rPr>
        <w:t>,</w:t>
      </w:r>
      <w:r w:rsidR="00A15A59" w:rsidRPr="001440B1">
        <w:rPr>
          <w:lang w:eastAsia="ja-JP"/>
        </w:rPr>
        <w:t>000, excluding labour (Luck 2017).</w:t>
      </w:r>
      <w:r w:rsidR="00A15A59">
        <w:rPr>
          <w:lang w:eastAsia="ja-JP"/>
        </w:rPr>
        <w:t xml:space="preserve"> </w:t>
      </w:r>
    </w:p>
    <w:p w14:paraId="1F407C88" w14:textId="35F99F9D" w:rsidR="00EE6EF4" w:rsidRPr="000D3D4E" w:rsidRDefault="00D228DE" w:rsidP="00E3576E">
      <w:r>
        <w:t xml:space="preserve">Ecosystems heavily invaded with invasive grasses for a long time </w:t>
      </w:r>
      <w:r w:rsidR="0071326A">
        <w:t>w</w:t>
      </w:r>
      <w:r>
        <w:t>ould need active restoration if the</w:t>
      </w:r>
      <w:r w:rsidR="000942C1">
        <w:t xml:space="preserve"> </w:t>
      </w:r>
      <w:r w:rsidR="003B2317">
        <w:t>native species</w:t>
      </w:r>
      <w:r w:rsidR="000942C1">
        <w:t>’</w:t>
      </w:r>
      <w:r w:rsidR="003B2317">
        <w:t xml:space="preserve"> </w:t>
      </w:r>
      <w:r>
        <w:t>soil seed bank</w:t>
      </w:r>
      <w:r w:rsidR="005C5472">
        <w:t xml:space="preserve"> was inadequate</w:t>
      </w:r>
      <w:r>
        <w:t xml:space="preserve">. This would be an additional cost. The cost of revegetation depends on numerous factors including how degraded the vegetation is. For example, it would be more expensive to restore savanna woodland where most trees and shrubs have been killed by intense gamba grass fires, than to restore a vegetation community where the trees are still present. </w:t>
      </w:r>
      <w:r w:rsidR="00860715">
        <w:t xml:space="preserve">The </w:t>
      </w:r>
      <w:hyperlink r:id="rId52">
        <w:r w:rsidR="00860715" w:rsidRPr="062849E9">
          <w:rPr>
            <w:rStyle w:val="Hyperlink"/>
          </w:rPr>
          <w:t>National</w:t>
        </w:r>
        <w:r w:rsidR="00B7110F" w:rsidRPr="062849E9">
          <w:rPr>
            <w:rStyle w:val="Hyperlink"/>
          </w:rPr>
          <w:t xml:space="preserve"> </w:t>
        </w:r>
        <w:r w:rsidR="00E33D0E" w:rsidRPr="062849E9">
          <w:rPr>
            <w:rStyle w:val="Hyperlink"/>
          </w:rPr>
          <w:t>Restoration S</w:t>
        </w:r>
        <w:r w:rsidR="00B7110F" w:rsidRPr="062849E9">
          <w:rPr>
            <w:rStyle w:val="Hyperlink"/>
          </w:rPr>
          <w:t>tandards</w:t>
        </w:r>
      </w:hyperlink>
      <w:r w:rsidR="00B7110F">
        <w:t xml:space="preserve"> set the guiding </w:t>
      </w:r>
      <w:r w:rsidR="00860715">
        <w:t xml:space="preserve">principles </w:t>
      </w:r>
      <w:r w:rsidR="000859C0">
        <w:t>for</w:t>
      </w:r>
      <w:r w:rsidR="00777E90">
        <w:t xml:space="preserve"> ecological restoration and rehabilitation</w:t>
      </w:r>
      <w:r w:rsidR="0092506B">
        <w:t xml:space="preserve"> </w:t>
      </w:r>
      <w:proofErr w:type="gramStart"/>
      <w:r w:rsidR="0092506B">
        <w:t>in order</w:t>
      </w:r>
      <w:r w:rsidR="007E38A2">
        <w:t xml:space="preserve"> to</w:t>
      </w:r>
      <w:proofErr w:type="gramEnd"/>
      <w:r w:rsidR="007E38A2">
        <w:t xml:space="preserve"> deliver ecologically appropriate environmental repair</w:t>
      </w:r>
      <w:r w:rsidR="0092506B">
        <w:t>. These standards can help</w:t>
      </w:r>
      <w:r w:rsidR="00295053">
        <w:t xml:space="preserve"> guide revegetation </w:t>
      </w:r>
      <w:r w:rsidR="00EC5A65">
        <w:t xml:space="preserve">after invasive grass control. </w:t>
      </w:r>
    </w:p>
    <w:p w14:paraId="247392BF" w14:textId="1C26DEB7" w:rsidR="002D049F" w:rsidRPr="000D3D4E" w:rsidRDefault="00BD5913" w:rsidP="002D049F">
      <w:pPr>
        <w:rPr>
          <w:b/>
          <w:bCs/>
          <w:lang w:eastAsia="ja-JP"/>
        </w:rPr>
      </w:pPr>
      <w:r w:rsidRPr="000D3D4E">
        <w:rPr>
          <w:b/>
          <w:bCs/>
          <w:lang w:eastAsia="ja-JP"/>
        </w:rPr>
        <w:t>Cost of p</w:t>
      </w:r>
      <w:r w:rsidR="002D049F" w:rsidRPr="000D3D4E">
        <w:rPr>
          <w:b/>
          <w:bCs/>
          <w:lang w:eastAsia="ja-JP"/>
        </w:rPr>
        <w:t xml:space="preserve">ara grass </w:t>
      </w:r>
      <w:r w:rsidR="007F086B" w:rsidRPr="000D3D4E">
        <w:rPr>
          <w:b/>
          <w:bCs/>
          <w:lang w:eastAsia="ja-JP"/>
        </w:rPr>
        <w:t xml:space="preserve">control with herbicide </w:t>
      </w:r>
    </w:p>
    <w:p w14:paraId="7FC3E3D3" w14:textId="11FB60C3" w:rsidR="002D049F" w:rsidRPr="000D3D4E" w:rsidRDefault="002D049F" w:rsidP="002D049F">
      <w:pPr>
        <w:rPr>
          <w:lang w:eastAsia="ja-JP"/>
        </w:rPr>
      </w:pPr>
      <w:r w:rsidRPr="000D3D4E">
        <w:rPr>
          <w:lang w:eastAsia="ja-JP"/>
        </w:rPr>
        <w:t>High levels of herbicide sprayed over 562 km</w:t>
      </w:r>
      <w:r w:rsidRPr="000D3D4E">
        <w:rPr>
          <w:vertAlign w:val="superscript"/>
          <w:lang w:eastAsia="ja-JP"/>
        </w:rPr>
        <w:t>2</w:t>
      </w:r>
      <w:r w:rsidRPr="000D3D4E">
        <w:rPr>
          <w:lang w:eastAsia="ja-JP"/>
        </w:rPr>
        <w:t xml:space="preserve"> of para grass infestation w</w:t>
      </w:r>
      <w:r w:rsidR="00D24681">
        <w:rPr>
          <w:lang w:eastAsia="ja-JP"/>
        </w:rPr>
        <w:t>ere</w:t>
      </w:r>
      <w:r w:rsidRPr="000D3D4E">
        <w:rPr>
          <w:lang w:eastAsia="ja-JP"/>
        </w:rPr>
        <w:t xml:space="preserve"> estimated to cost $0.32</w:t>
      </w:r>
      <w:r w:rsidR="001C2D54">
        <w:rPr>
          <w:lang w:eastAsia="ja-JP"/>
        </w:rPr>
        <w:t> </w:t>
      </w:r>
      <w:r w:rsidR="004E77F0">
        <w:rPr>
          <w:lang w:eastAsia="ja-JP"/>
        </w:rPr>
        <w:t>million</w:t>
      </w:r>
      <w:r w:rsidRPr="000D3D4E">
        <w:rPr>
          <w:lang w:eastAsia="ja-JP"/>
        </w:rPr>
        <w:t xml:space="preserve"> per year ($570 per square </w:t>
      </w:r>
      <w:r w:rsidR="00C6005E" w:rsidRPr="000D3D4E">
        <w:rPr>
          <w:lang w:eastAsia="ja-JP"/>
        </w:rPr>
        <w:t>kilometre</w:t>
      </w:r>
      <w:r w:rsidRPr="000D3D4E">
        <w:rPr>
          <w:lang w:eastAsia="ja-JP"/>
        </w:rPr>
        <w:t>) and would cost approximately $6.35</w:t>
      </w:r>
      <w:r w:rsidR="001C2D54">
        <w:rPr>
          <w:lang w:eastAsia="ja-JP"/>
        </w:rPr>
        <w:t xml:space="preserve"> million</w:t>
      </w:r>
      <w:r w:rsidRPr="000D3D4E">
        <w:rPr>
          <w:lang w:eastAsia="ja-JP"/>
        </w:rPr>
        <w:t xml:space="preserve"> for 20</w:t>
      </w:r>
      <w:r w:rsidR="00F040FD">
        <w:rPr>
          <w:lang w:eastAsia="ja-JP"/>
        </w:rPr>
        <w:t> </w:t>
      </w:r>
      <w:r w:rsidRPr="000D3D4E">
        <w:rPr>
          <w:lang w:eastAsia="ja-JP"/>
        </w:rPr>
        <w:t>years of treatment (</w:t>
      </w:r>
      <w:proofErr w:type="spellStart"/>
      <w:r w:rsidRPr="000D3D4E">
        <w:rPr>
          <w:lang w:eastAsia="ja-JP"/>
        </w:rPr>
        <w:t>Cattarino</w:t>
      </w:r>
      <w:proofErr w:type="spellEnd"/>
      <w:r w:rsidRPr="000D3D4E">
        <w:rPr>
          <w:lang w:eastAsia="ja-JP"/>
        </w:rPr>
        <w:t xml:space="preserve"> et al. 2018). Low level of herbicide spraying over 207 km</w:t>
      </w:r>
      <w:r w:rsidRPr="000D3D4E">
        <w:rPr>
          <w:vertAlign w:val="superscript"/>
          <w:lang w:eastAsia="ja-JP"/>
        </w:rPr>
        <w:t>2</w:t>
      </w:r>
      <w:r w:rsidRPr="000D3D4E">
        <w:rPr>
          <w:lang w:eastAsia="ja-JP"/>
        </w:rPr>
        <w:t xml:space="preserve"> of para grass infestation were estimated to cost $0.19</w:t>
      </w:r>
      <w:r w:rsidR="001C2D54">
        <w:rPr>
          <w:lang w:eastAsia="ja-JP"/>
        </w:rPr>
        <w:t xml:space="preserve"> million</w:t>
      </w:r>
      <w:r w:rsidRPr="000D3D4E">
        <w:rPr>
          <w:lang w:eastAsia="ja-JP"/>
        </w:rPr>
        <w:t xml:space="preserve"> per year ($920</w:t>
      </w:r>
      <w:r w:rsidR="00C6005E" w:rsidRPr="000D3D4E">
        <w:rPr>
          <w:lang w:eastAsia="ja-JP"/>
        </w:rPr>
        <w:t xml:space="preserve"> per square kilometre</w:t>
      </w:r>
      <w:r w:rsidRPr="000D3D4E">
        <w:rPr>
          <w:lang w:eastAsia="ja-JP"/>
        </w:rPr>
        <w:t>) and cost $3.72</w:t>
      </w:r>
      <w:r w:rsidR="00F040FD">
        <w:rPr>
          <w:lang w:eastAsia="ja-JP"/>
        </w:rPr>
        <w:t> </w:t>
      </w:r>
      <w:r w:rsidR="001C2D54">
        <w:rPr>
          <w:lang w:eastAsia="ja-JP"/>
        </w:rPr>
        <w:t>million</w:t>
      </w:r>
      <w:r w:rsidRPr="000D3D4E">
        <w:rPr>
          <w:lang w:eastAsia="ja-JP"/>
        </w:rPr>
        <w:t xml:space="preserve"> for 20 years of treatment (</w:t>
      </w:r>
      <w:proofErr w:type="spellStart"/>
      <w:r w:rsidRPr="000D3D4E">
        <w:rPr>
          <w:lang w:eastAsia="ja-JP"/>
        </w:rPr>
        <w:t>Cattarino</w:t>
      </w:r>
      <w:proofErr w:type="spellEnd"/>
      <w:r w:rsidRPr="000D3D4E">
        <w:rPr>
          <w:lang w:eastAsia="ja-JP"/>
        </w:rPr>
        <w:t xml:space="preserve"> et al. 2018). </w:t>
      </w:r>
    </w:p>
    <w:p w14:paraId="06CE07E3" w14:textId="537A226D" w:rsidR="00103336" w:rsidRPr="000D3D4E" w:rsidRDefault="00103336" w:rsidP="002D049F">
      <w:pPr>
        <w:rPr>
          <w:lang w:eastAsia="ja-JP"/>
        </w:rPr>
      </w:pPr>
      <w:r w:rsidRPr="000D3D4E">
        <w:rPr>
          <w:lang w:eastAsia="ja-JP"/>
        </w:rPr>
        <w:t xml:space="preserve">A single herbicide treatment for para grass across all the Kakadu floodplains </w:t>
      </w:r>
      <w:r w:rsidR="007E40EB">
        <w:rPr>
          <w:lang w:eastAsia="ja-JP"/>
        </w:rPr>
        <w:t>was</w:t>
      </w:r>
      <w:r w:rsidRPr="000D3D4E">
        <w:rPr>
          <w:lang w:eastAsia="ja-JP"/>
        </w:rPr>
        <w:t xml:space="preserve"> estimated to cost $2.9</w:t>
      </w:r>
      <w:r w:rsidR="00E32BAC">
        <w:rPr>
          <w:lang w:eastAsia="ja-JP"/>
        </w:rPr>
        <w:t>1</w:t>
      </w:r>
      <w:r w:rsidRPr="000D3D4E">
        <w:rPr>
          <w:lang w:eastAsia="ja-JP"/>
        </w:rPr>
        <w:t xml:space="preserve"> million in 202</w:t>
      </w:r>
      <w:r w:rsidR="00E32BAC">
        <w:rPr>
          <w:lang w:eastAsia="ja-JP"/>
        </w:rPr>
        <w:t>3</w:t>
      </w:r>
      <w:r w:rsidRPr="000D3D4E">
        <w:rPr>
          <w:lang w:eastAsia="ja-JP"/>
        </w:rPr>
        <w:t xml:space="preserve"> dollars (2</w:t>
      </w:r>
      <w:r w:rsidR="00E32BAC">
        <w:rPr>
          <w:lang w:eastAsia="ja-JP"/>
        </w:rPr>
        <w:t>6.7</w:t>
      </w:r>
      <w:r w:rsidRPr="000D3D4E">
        <w:rPr>
          <w:lang w:eastAsia="ja-JP"/>
        </w:rPr>
        <w:t>% increase, RBA inflation</w:t>
      </w:r>
      <w:r w:rsidR="000733F0" w:rsidRPr="000D3D4E">
        <w:rPr>
          <w:lang w:eastAsia="ja-JP"/>
        </w:rPr>
        <w:t xml:space="preserve"> rate applied</w:t>
      </w:r>
      <w:r w:rsidRPr="000D3D4E">
        <w:rPr>
          <w:lang w:eastAsia="ja-JP"/>
        </w:rPr>
        <w:t>)</w:t>
      </w:r>
      <w:r w:rsidR="00934985" w:rsidRPr="000D3D4E">
        <w:rPr>
          <w:lang w:eastAsia="ja-JP"/>
        </w:rPr>
        <w:t xml:space="preserve">, and take the equivalent of </w:t>
      </w:r>
      <w:r w:rsidRPr="000D3D4E">
        <w:rPr>
          <w:lang w:eastAsia="ja-JP"/>
        </w:rPr>
        <w:t>48 people working full time for a whole year</w:t>
      </w:r>
      <w:r w:rsidR="00934985" w:rsidRPr="000D3D4E">
        <w:rPr>
          <w:lang w:eastAsia="ja-JP"/>
        </w:rPr>
        <w:t xml:space="preserve"> (McMaster et al. 2014). </w:t>
      </w:r>
    </w:p>
    <w:p w14:paraId="190823F2" w14:textId="446311FA" w:rsidR="002D049F" w:rsidRPr="000D3D4E" w:rsidRDefault="00762FE9" w:rsidP="00AE7744">
      <w:pPr>
        <w:rPr>
          <w:lang w:eastAsia="ja-JP"/>
        </w:rPr>
      </w:pPr>
      <w:r w:rsidRPr="000D3D4E">
        <w:rPr>
          <w:lang w:eastAsia="ja-JP"/>
        </w:rPr>
        <w:t xml:space="preserve">There have been </w:t>
      </w:r>
      <w:r w:rsidR="00D227E0" w:rsidRPr="000D3D4E">
        <w:rPr>
          <w:lang w:eastAsia="ja-JP"/>
        </w:rPr>
        <w:t xml:space="preserve">no </w:t>
      </w:r>
      <w:r w:rsidR="007000C2">
        <w:rPr>
          <w:lang w:eastAsia="ja-JP"/>
        </w:rPr>
        <w:t xml:space="preserve">updated </w:t>
      </w:r>
      <w:r w:rsidR="00211942">
        <w:rPr>
          <w:lang w:eastAsia="ja-JP"/>
        </w:rPr>
        <w:t>management</w:t>
      </w:r>
      <w:r w:rsidR="002D049F" w:rsidRPr="000D3D4E">
        <w:rPr>
          <w:lang w:eastAsia="ja-JP"/>
        </w:rPr>
        <w:t xml:space="preserve"> cost</w:t>
      </w:r>
      <w:r w:rsidR="00211942">
        <w:rPr>
          <w:lang w:eastAsia="ja-JP"/>
        </w:rPr>
        <w:t>s</w:t>
      </w:r>
      <w:r w:rsidR="002D049F" w:rsidRPr="000D3D4E">
        <w:rPr>
          <w:lang w:eastAsia="ja-JP"/>
        </w:rPr>
        <w:t xml:space="preserve"> </w:t>
      </w:r>
      <w:r w:rsidR="004C44AB" w:rsidRPr="000D3D4E">
        <w:rPr>
          <w:lang w:eastAsia="ja-JP"/>
        </w:rPr>
        <w:t xml:space="preserve">published </w:t>
      </w:r>
      <w:r w:rsidRPr="000D3D4E">
        <w:rPr>
          <w:lang w:eastAsia="ja-JP"/>
        </w:rPr>
        <w:t>for</w:t>
      </w:r>
      <w:r w:rsidR="00444D3D" w:rsidRPr="000D3D4E">
        <w:rPr>
          <w:lang w:eastAsia="ja-JP"/>
        </w:rPr>
        <w:t xml:space="preserve"> herbicide treatment of </w:t>
      </w:r>
      <w:r w:rsidRPr="000D3D4E">
        <w:rPr>
          <w:lang w:eastAsia="ja-JP"/>
        </w:rPr>
        <w:t>hymenachne</w:t>
      </w:r>
      <w:r w:rsidR="00E943C9" w:rsidRPr="000D3D4E">
        <w:rPr>
          <w:lang w:eastAsia="ja-JP"/>
        </w:rPr>
        <w:t xml:space="preserve"> since 2010</w:t>
      </w:r>
      <w:r w:rsidR="002D049F" w:rsidRPr="000D3D4E">
        <w:rPr>
          <w:lang w:eastAsia="ja-JP"/>
        </w:rPr>
        <w:t xml:space="preserve">, but these would be </w:t>
      </w:r>
      <w:proofErr w:type="gramStart"/>
      <w:r w:rsidR="002D049F" w:rsidRPr="000D3D4E">
        <w:rPr>
          <w:lang w:eastAsia="ja-JP"/>
        </w:rPr>
        <w:t>similar to</w:t>
      </w:r>
      <w:proofErr w:type="gramEnd"/>
      <w:r w:rsidR="002D049F" w:rsidRPr="000D3D4E">
        <w:rPr>
          <w:lang w:eastAsia="ja-JP"/>
        </w:rPr>
        <w:t xml:space="preserve"> </w:t>
      </w:r>
      <w:r w:rsidR="004C44AB" w:rsidRPr="000D3D4E">
        <w:rPr>
          <w:lang w:eastAsia="ja-JP"/>
        </w:rPr>
        <w:t xml:space="preserve">the cost for </w:t>
      </w:r>
      <w:r w:rsidR="002D049F" w:rsidRPr="000D3D4E">
        <w:rPr>
          <w:lang w:eastAsia="ja-JP"/>
        </w:rPr>
        <w:t>para grass.</w:t>
      </w:r>
      <w:r w:rsidR="00AE7744" w:rsidRPr="000D3D4E">
        <w:rPr>
          <w:lang w:eastAsia="ja-JP"/>
        </w:rPr>
        <w:t xml:space="preserve"> </w:t>
      </w:r>
      <w:r w:rsidR="00927B1D" w:rsidRPr="000D3D4E">
        <w:rPr>
          <w:lang w:eastAsia="ja-JP"/>
        </w:rPr>
        <w:t>M</w:t>
      </w:r>
      <w:r w:rsidR="00AE7744" w:rsidRPr="000D3D4E">
        <w:rPr>
          <w:lang w:eastAsia="ja-JP"/>
        </w:rPr>
        <w:t xml:space="preserve">anagement </w:t>
      </w:r>
      <w:r w:rsidR="00927B1D" w:rsidRPr="000D3D4E">
        <w:rPr>
          <w:lang w:eastAsia="ja-JP"/>
        </w:rPr>
        <w:t xml:space="preserve">of para grass and hymenachne, like other aquatic weeds, </w:t>
      </w:r>
      <w:r w:rsidR="00AE7744" w:rsidRPr="000D3D4E">
        <w:rPr>
          <w:lang w:eastAsia="ja-JP"/>
        </w:rPr>
        <w:t xml:space="preserve">needs to </w:t>
      </w:r>
      <w:r w:rsidR="00EC7DE8" w:rsidRPr="000D3D4E">
        <w:rPr>
          <w:lang w:eastAsia="ja-JP"/>
        </w:rPr>
        <w:t xml:space="preserve">be </w:t>
      </w:r>
      <w:r w:rsidR="00AE7744" w:rsidRPr="000D3D4E">
        <w:rPr>
          <w:lang w:eastAsia="ja-JP"/>
        </w:rPr>
        <w:t>consider</w:t>
      </w:r>
      <w:r w:rsidR="00EC7DE8" w:rsidRPr="000D3D4E">
        <w:rPr>
          <w:lang w:eastAsia="ja-JP"/>
        </w:rPr>
        <w:t>ed within</w:t>
      </w:r>
      <w:r w:rsidR="00AE7744" w:rsidRPr="000D3D4E">
        <w:rPr>
          <w:lang w:eastAsia="ja-JP"/>
        </w:rPr>
        <w:t xml:space="preserve"> the </w:t>
      </w:r>
      <w:r w:rsidR="00EC7DE8" w:rsidRPr="000D3D4E">
        <w:rPr>
          <w:lang w:eastAsia="ja-JP"/>
        </w:rPr>
        <w:t xml:space="preserve">context of the </w:t>
      </w:r>
      <w:r w:rsidR="00AE7744" w:rsidRPr="000D3D4E">
        <w:rPr>
          <w:lang w:eastAsia="ja-JP"/>
        </w:rPr>
        <w:t>catchment w</w:t>
      </w:r>
      <w:r w:rsidR="00927B1D" w:rsidRPr="000D3D4E">
        <w:rPr>
          <w:lang w:eastAsia="ja-JP"/>
        </w:rPr>
        <w:t xml:space="preserve">hich the waterway </w:t>
      </w:r>
      <w:r w:rsidR="00817EFB" w:rsidRPr="000D3D4E">
        <w:rPr>
          <w:lang w:eastAsia="ja-JP"/>
        </w:rPr>
        <w:t>or floodplain sits</w:t>
      </w:r>
      <w:r w:rsidR="007134FF" w:rsidRPr="000D3D4E">
        <w:rPr>
          <w:lang w:eastAsia="ja-JP"/>
        </w:rPr>
        <w:t xml:space="preserve"> within. </w:t>
      </w:r>
    </w:p>
    <w:p w14:paraId="0828B43A" w14:textId="63CFBA59" w:rsidR="002D049F" w:rsidRPr="000D3D4E" w:rsidRDefault="00D227E0" w:rsidP="002D049F">
      <w:pPr>
        <w:rPr>
          <w:b/>
          <w:bCs/>
          <w:lang w:eastAsia="ja-JP"/>
        </w:rPr>
      </w:pPr>
      <w:r w:rsidRPr="000D3D4E">
        <w:rPr>
          <w:b/>
          <w:bCs/>
          <w:lang w:eastAsia="ja-JP"/>
        </w:rPr>
        <w:t>Cost of g</w:t>
      </w:r>
      <w:r w:rsidR="004C44AB" w:rsidRPr="000D3D4E">
        <w:rPr>
          <w:b/>
          <w:bCs/>
          <w:lang w:eastAsia="ja-JP"/>
        </w:rPr>
        <w:t xml:space="preserve">amba grass </w:t>
      </w:r>
      <w:r w:rsidR="007F086B" w:rsidRPr="000D3D4E">
        <w:rPr>
          <w:b/>
          <w:bCs/>
          <w:lang w:eastAsia="ja-JP"/>
        </w:rPr>
        <w:t xml:space="preserve">control with herbicide </w:t>
      </w:r>
    </w:p>
    <w:p w14:paraId="28545CAC" w14:textId="30ABDB4E" w:rsidR="00D54806" w:rsidRPr="000D3D4E" w:rsidRDefault="002D049F" w:rsidP="002D049F">
      <w:pPr>
        <w:rPr>
          <w:lang w:eastAsia="ja-JP"/>
        </w:rPr>
      </w:pPr>
      <w:r w:rsidRPr="000D3D4E">
        <w:rPr>
          <w:lang w:eastAsia="ja-JP"/>
        </w:rPr>
        <w:t>Eradication of gamba grass from a 74</w:t>
      </w:r>
      <w:r w:rsidR="00670E64">
        <w:rPr>
          <w:lang w:eastAsia="ja-JP"/>
        </w:rPr>
        <w:t>,</w:t>
      </w:r>
      <w:r w:rsidRPr="000D3D4E">
        <w:rPr>
          <w:lang w:eastAsia="ja-JP"/>
        </w:rPr>
        <w:t xml:space="preserve">331 ha area in Litchfield </w:t>
      </w:r>
      <w:r w:rsidRPr="000D3D4E" w:rsidDel="00670E64">
        <w:rPr>
          <w:lang w:eastAsia="ja-JP"/>
        </w:rPr>
        <w:t>N</w:t>
      </w:r>
      <w:r w:rsidRPr="000D3D4E">
        <w:rPr>
          <w:lang w:eastAsia="ja-JP"/>
        </w:rPr>
        <w:t>P</w:t>
      </w:r>
      <w:r w:rsidRPr="000D3D4E" w:rsidDel="00670E64">
        <w:rPr>
          <w:lang w:eastAsia="ja-JP"/>
        </w:rPr>
        <w:t xml:space="preserve"> </w:t>
      </w:r>
      <w:r w:rsidRPr="000D3D4E">
        <w:rPr>
          <w:lang w:eastAsia="ja-JP"/>
        </w:rPr>
        <w:t xml:space="preserve">was estimated to cost $7,140,000 ± $64,800 over 10 years, with this including </w:t>
      </w:r>
      <w:r w:rsidR="002049A5" w:rsidRPr="000D3D4E">
        <w:rPr>
          <w:lang w:eastAsia="ja-JP"/>
        </w:rPr>
        <w:t xml:space="preserve">a </w:t>
      </w:r>
      <w:r w:rsidRPr="000D3D4E">
        <w:rPr>
          <w:lang w:eastAsia="ja-JP"/>
        </w:rPr>
        <w:t xml:space="preserve">5 year eradication phase and a 5 year maintenance phase (Rossiter-Rachor et al. 2023). </w:t>
      </w:r>
    </w:p>
    <w:p w14:paraId="5EEBFC4A" w14:textId="532C8462" w:rsidR="002D049F" w:rsidRPr="000D3D4E" w:rsidRDefault="002D049F" w:rsidP="002D049F">
      <w:pPr>
        <w:rPr>
          <w:lang w:eastAsia="ja-JP"/>
        </w:rPr>
      </w:pPr>
      <w:r w:rsidRPr="000D3D4E">
        <w:rPr>
          <w:lang w:eastAsia="ja-JP"/>
        </w:rPr>
        <w:t>The eradication phase w</w:t>
      </w:r>
      <w:r w:rsidR="00D54806" w:rsidRPr="000D3D4E">
        <w:rPr>
          <w:lang w:eastAsia="ja-JP"/>
        </w:rPr>
        <w:t>as estimated to</w:t>
      </w:r>
      <w:r w:rsidRPr="000D3D4E">
        <w:rPr>
          <w:lang w:eastAsia="ja-JP"/>
        </w:rPr>
        <w:t xml:space="preserve"> cost </w:t>
      </w:r>
      <w:r w:rsidR="003F0902" w:rsidRPr="000D3D4E">
        <w:rPr>
          <w:lang w:eastAsia="ja-JP"/>
        </w:rPr>
        <w:t>$6,585,000 over</w:t>
      </w:r>
      <w:r w:rsidR="00A75E02" w:rsidRPr="000D3D4E">
        <w:rPr>
          <w:lang w:eastAsia="ja-JP"/>
        </w:rPr>
        <w:t xml:space="preserve"> 5 years </w:t>
      </w:r>
      <w:r w:rsidRPr="000D3D4E">
        <w:rPr>
          <w:lang w:eastAsia="ja-JP"/>
        </w:rPr>
        <w:t>and require 7650 ± 29 labour hours per year.</w:t>
      </w:r>
      <w:r w:rsidR="00D54806" w:rsidRPr="000D3D4E">
        <w:rPr>
          <w:lang w:eastAsia="ja-JP"/>
        </w:rPr>
        <w:t xml:space="preserve"> </w:t>
      </w:r>
      <w:r w:rsidR="00CA4C8F" w:rsidRPr="000D3D4E">
        <w:rPr>
          <w:lang w:eastAsia="ja-JP"/>
        </w:rPr>
        <w:t>This is approximately $1</w:t>
      </w:r>
      <w:r w:rsidR="00880CCA">
        <w:rPr>
          <w:lang w:eastAsia="ja-JP"/>
        </w:rPr>
        <w:t>,</w:t>
      </w:r>
      <w:r w:rsidR="00DC181C" w:rsidRPr="000D3D4E">
        <w:rPr>
          <w:lang w:eastAsia="ja-JP"/>
        </w:rPr>
        <w:t>800</w:t>
      </w:r>
      <w:r w:rsidR="00CA4C8F" w:rsidRPr="000D3D4E">
        <w:rPr>
          <w:lang w:eastAsia="ja-JP"/>
        </w:rPr>
        <w:t xml:space="preserve"> per square kilometre per year. </w:t>
      </w:r>
      <w:r w:rsidRPr="000D3D4E">
        <w:rPr>
          <w:lang w:eastAsia="ja-JP"/>
        </w:rPr>
        <w:t>The maintenance phase w</w:t>
      </w:r>
      <w:r w:rsidR="00D54806" w:rsidRPr="000D3D4E">
        <w:rPr>
          <w:lang w:eastAsia="ja-JP"/>
        </w:rPr>
        <w:t>as estimated to</w:t>
      </w:r>
      <w:r w:rsidRPr="000D3D4E">
        <w:rPr>
          <w:lang w:eastAsia="ja-JP"/>
        </w:rPr>
        <w:t xml:space="preserve"> cost approximately $555,000 </w:t>
      </w:r>
      <w:r w:rsidR="00A75E02" w:rsidRPr="000D3D4E">
        <w:rPr>
          <w:lang w:eastAsia="ja-JP"/>
        </w:rPr>
        <w:t>over 5 years</w:t>
      </w:r>
      <w:r w:rsidRPr="000D3D4E">
        <w:rPr>
          <w:lang w:eastAsia="ja-JP"/>
        </w:rPr>
        <w:t>. This includes an annual aerial survey ($23,000 per year) to identify new incursions and to deploy immediate ground control. This would take 467 ± 67 labour hours of ground control spraying</w:t>
      </w:r>
      <w:r w:rsidR="00366AA5" w:rsidRPr="000D3D4E">
        <w:rPr>
          <w:lang w:eastAsia="ja-JP"/>
        </w:rPr>
        <w:t xml:space="preserve"> with glyphosate</w:t>
      </w:r>
      <w:r w:rsidRPr="000D3D4E">
        <w:rPr>
          <w:lang w:eastAsia="ja-JP"/>
        </w:rPr>
        <w:t xml:space="preserve"> (~$88,000 per year in labour equipment and chemicals) (Rossiter-Rachor et al. 2023).</w:t>
      </w:r>
    </w:p>
    <w:p w14:paraId="5F52DD94" w14:textId="02FC718D" w:rsidR="008A0374" w:rsidRDefault="00762FE9" w:rsidP="00DA64C6">
      <w:r w:rsidRPr="000D3D4E">
        <w:lastRenderedPageBreak/>
        <w:t xml:space="preserve">The costs for eradicating one or </w:t>
      </w:r>
      <w:proofErr w:type="gramStart"/>
      <w:r w:rsidRPr="000D3D4E">
        <w:t>both of the mission</w:t>
      </w:r>
      <w:proofErr w:type="gramEnd"/>
      <w:r w:rsidRPr="000D3D4E">
        <w:t xml:space="preserve"> grasses would be similar to the cost for gamba grass.</w:t>
      </w:r>
      <w:r w:rsidR="00D37972" w:rsidRPr="000D3D4E">
        <w:t xml:space="preserve"> Efficiencies would come from targeting all 3 species at the same time</w:t>
      </w:r>
      <w:r w:rsidR="00587CD4" w:rsidRPr="000D3D4E">
        <w:t xml:space="preserve"> where they co-occur</w:t>
      </w:r>
      <w:r w:rsidR="00D37972" w:rsidRPr="000D3D4E">
        <w:t>.</w:t>
      </w:r>
    </w:p>
    <w:p w14:paraId="440055D2" w14:textId="4BDD3176" w:rsidR="009547BC" w:rsidRPr="000D3D4E" w:rsidRDefault="008C7AE7" w:rsidP="009547BC">
      <w:pPr>
        <w:pStyle w:val="Heading3"/>
      </w:pPr>
      <w:bookmarkStart w:id="29" w:name="_Toc192589342"/>
      <w:r w:rsidRPr="000D3D4E">
        <w:t>Information for regulators</w:t>
      </w:r>
      <w:bookmarkEnd w:id="29"/>
    </w:p>
    <w:p w14:paraId="0A906F0B" w14:textId="083443D6" w:rsidR="002C7031" w:rsidRPr="000D3D4E" w:rsidRDefault="002B21CE" w:rsidP="00393E18">
      <w:pPr>
        <w:rPr>
          <w:color w:val="000000" w:themeColor="text1"/>
        </w:rPr>
      </w:pPr>
      <w:r w:rsidRPr="000D3D4E">
        <w:rPr>
          <w:color w:val="000000" w:themeColor="text1"/>
        </w:rPr>
        <w:t xml:space="preserve">Assessments of development proposals should consider the potential consequences of </w:t>
      </w:r>
      <w:r w:rsidR="00381F3F" w:rsidRPr="000D3D4E">
        <w:rPr>
          <w:color w:val="000000" w:themeColor="text1"/>
        </w:rPr>
        <w:t>the</w:t>
      </w:r>
      <w:r w:rsidRPr="000D3D4E">
        <w:rPr>
          <w:color w:val="000000" w:themeColor="text1"/>
        </w:rPr>
        <w:t xml:space="preserve"> development </w:t>
      </w:r>
      <w:r w:rsidR="00381F3F" w:rsidRPr="000D3D4E">
        <w:rPr>
          <w:color w:val="000000" w:themeColor="text1"/>
        </w:rPr>
        <w:t>on</w:t>
      </w:r>
      <w:r w:rsidRPr="000D3D4E">
        <w:rPr>
          <w:color w:val="000000" w:themeColor="text1"/>
        </w:rPr>
        <w:t xml:space="preserve"> the</w:t>
      </w:r>
      <w:r w:rsidR="003A6159" w:rsidRPr="000D3D4E">
        <w:rPr>
          <w:color w:val="000000" w:themeColor="text1"/>
        </w:rPr>
        <w:t xml:space="preserve"> increase in abundance or spread of these grasses</w:t>
      </w:r>
      <w:r w:rsidR="00FC0D08" w:rsidRPr="000D3D4E">
        <w:rPr>
          <w:color w:val="000000" w:themeColor="text1"/>
        </w:rPr>
        <w:t xml:space="preserve">, particularly in natural environments. </w:t>
      </w:r>
      <w:r w:rsidR="00CC5A68" w:rsidRPr="000D3D4E">
        <w:rPr>
          <w:color w:val="000000" w:themeColor="text1"/>
        </w:rPr>
        <w:t>Developers should determine if these invasive</w:t>
      </w:r>
      <w:r w:rsidR="007E2468" w:rsidRPr="000D3D4E">
        <w:rPr>
          <w:color w:val="000000" w:themeColor="text1"/>
        </w:rPr>
        <w:t xml:space="preserve"> </w:t>
      </w:r>
      <w:r w:rsidR="003C031E">
        <w:rPr>
          <w:color w:val="000000" w:themeColor="text1"/>
        </w:rPr>
        <w:t xml:space="preserve">grass </w:t>
      </w:r>
      <w:r w:rsidR="007E2468" w:rsidRPr="000D3D4E">
        <w:rPr>
          <w:color w:val="000000" w:themeColor="text1"/>
        </w:rPr>
        <w:t xml:space="preserve">species are present </w:t>
      </w:r>
      <w:r w:rsidR="00CC5A68" w:rsidRPr="000D3D4E">
        <w:rPr>
          <w:color w:val="000000" w:themeColor="text1"/>
        </w:rPr>
        <w:t xml:space="preserve">in or </w:t>
      </w:r>
      <w:r w:rsidR="007E2468" w:rsidRPr="000D3D4E">
        <w:rPr>
          <w:color w:val="000000" w:themeColor="text1"/>
        </w:rPr>
        <w:t xml:space="preserve">near the area, and </w:t>
      </w:r>
      <w:r w:rsidR="00CC5A68" w:rsidRPr="000D3D4E">
        <w:rPr>
          <w:color w:val="000000" w:themeColor="text1"/>
        </w:rPr>
        <w:t xml:space="preserve">if </w:t>
      </w:r>
      <w:r w:rsidR="007E2468" w:rsidRPr="000D3D4E">
        <w:rPr>
          <w:color w:val="000000" w:themeColor="text1"/>
        </w:rPr>
        <w:t xml:space="preserve">the area is suitable habitat </w:t>
      </w:r>
      <w:r w:rsidR="00A24DAF" w:rsidRPr="000D3D4E">
        <w:rPr>
          <w:color w:val="000000" w:themeColor="text1"/>
        </w:rPr>
        <w:t xml:space="preserve">for </w:t>
      </w:r>
      <w:r w:rsidR="00B42AC9" w:rsidRPr="000D3D4E">
        <w:rPr>
          <w:color w:val="000000" w:themeColor="text1"/>
        </w:rPr>
        <w:t xml:space="preserve">any </w:t>
      </w:r>
      <w:r w:rsidR="003B2229">
        <w:rPr>
          <w:color w:val="000000" w:themeColor="text1"/>
        </w:rPr>
        <w:t xml:space="preserve">of </w:t>
      </w:r>
      <w:r w:rsidR="00311B19" w:rsidRPr="000D3D4E">
        <w:rPr>
          <w:color w:val="000000" w:themeColor="text1"/>
        </w:rPr>
        <w:t xml:space="preserve">these invasive grass </w:t>
      </w:r>
      <w:r w:rsidR="00B42AC9" w:rsidRPr="000D3D4E">
        <w:rPr>
          <w:color w:val="000000" w:themeColor="text1"/>
        </w:rPr>
        <w:t>species</w:t>
      </w:r>
      <w:r w:rsidR="005155CD" w:rsidRPr="000D3D4E">
        <w:rPr>
          <w:color w:val="000000" w:themeColor="text1"/>
        </w:rPr>
        <w:t xml:space="preserve">. </w:t>
      </w:r>
      <w:r w:rsidR="000E0271" w:rsidRPr="000D3D4E">
        <w:rPr>
          <w:color w:val="000000" w:themeColor="text1"/>
        </w:rPr>
        <w:t>Current h</w:t>
      </w:r>
      <w:r w:rsidR="00E775D5" w:rsidRPr="000D3D4E">
        <w:rPr>
          <w:color w:val="000000" w:themeColor="text1"/>
        </w:rPr>
        <w:t>abitat suitability</w:t>
      </w:r>
      <w:r w:rsidR="005155CD" w:rsidRPr="000D3D4E">
        <w:rPr>
          <w:color w:val="000000" w:themeColor="text1"/>
        </w:rPr>
        <w:t xml:space="preserve"> can be </w:t>
      </w:r>
      <w:r w:rsidR="00D64032" w:rsidRPr="000D3D4E">
        <w:rPr>
          <w:color w:val="000000" w:themeColor="text1"/>
        </w:rPr>
        <w:t>checked</w:t>
      </w:r>
      <w:r w:rsidR="005155CD" w:rsidRPr="000D3D4E">
        <w:rPr>
          <w:color w:val="000000" w:themeColor="text1"/>
        </w:rPr>
        <w:t xml:space="preserve"> by </w:t>
      </w:r>
      <w:r w:rsidR="00985C04" w:rsidRPr="000D3D4E">
        <w:rPr>
          <w:color w:val="000000" w:themeColor="text1"/>
        </w:rPr>
        <w:t>consult</w:t>
      </w:r>
      <w:r w:rsidR="005155CD" w:rsidRPr="000D3D4E">
        <w:rPr>
          <w:color w:val="000000" w:themeColor="text1"/>
        </w:rPr>
        <w:t>ing</w:t>
      </w:r>
      <w:r w:rsidR="00985C04" w:rsidRPr="000D3D4E">
        <w:rPr>
          <w:color w:val="000000" w:themeColor="text1"/>
        </w:rPr>
        <w:t xml:space="preserve"> </w:t>
      </w:r>
      <w:r w:rsidR="005155CD" w:rsidRPr="000D3D4E">
        <w:rPr>
          <w:color w:val="000000" w:themeColor="text1"/>
        </w:rPr>
        <w:t xml:space="preserve">maps on </w:t>
      </w:r>
      <w:r w:rsidR="005155C7" w:rsidRPr="000D3D4E">
        <w:rPr>
          <w:color w:val="000000" w:themeColor="text1"/>
        </w:rPr>
        <w:t xml:space="preserve">the </w:t>
      </w:r>
      <w:hyperlink r:id="rId53" w:history="1">
        <w:r w:rsidR="007E2468" w:rsidRPr="000D3D4E">
          <w:rPr>
            <w:rStyle w:val="Hyperlink"/>
          </w:rPr>
          <w:t xml:space="preserve">Weed </w:t>
        </w:r>
        <w:r w:rsidR="008C245E" w:rsidRPr="000D3D4E">
          <w:rPr>
            <w:rStyle w:val="Hyperlink"/>
          </w:rPr>
          <w:t>F</w:t>
        </w:r>
        <w:r w:rsidR="007E2468" w:rsidRPr="000D3D4E">
          <w:rPr>
            <w:rStyle w:val="Hyperlink"/>
          </w:rPr>
          <w:t>utures</w:t>
        </w:r>
      </w:hyperlink>
      <w:r w:rsidR="007E2468" w:rsidRPr="000D3D4E">
        <w:rPr>
          <w:color w:val="000000" w:themeColor="text1"/>
        </w:rPr>
        <w:t xml:space="preserve"> </w:t>
      </w:r>
      <w:r w:rsidR="008C245E" w:rsidRPr="000D3D4E">
        <w:rPr>
          <w:color w:val="000000" w:themeColor="text1"/>
        </w:rPr>
        <w:t xml:space="preserve">website </w:t>
      </w:r>
      <w:r w:rsidR="005155CD" w:rsidRPr="000D3D4E">
        <w:rPr>
          <w:color w:val="000000" w:themeColor="text1"/>
        </w:rPr>
        <w:t xml:space="preserve">for </w:t>
      </w:r>
      <w:hyperlink r:id="rId54" w:history="1">
        <w:r w:rsidR="005155CD" w:rsidRPr="000D3D4E">
          <w:rPr>
            <w:rStyle w:val="Hyperlink"/>
          </w:rPr>
          <w:t>gamba</w:t>
        </w:r>
      </w:hyperlink>
      <w:r w:rsidR="008C001E">
        <w:rPr>
          <w:rStyle w:val="Hyperlink"/>
        </w:rPr>
        <w:t xml:space="preserve"> grass</w:t>
      </w:r>
      <w:r w:rsidR="00090F9B" w:rsidRPr="000D3D4E">
        <w:rPr>
          <w:color w:val="000000" w:themeColor="text1"/>
        </w:rPr>
        <w:t xml:space="preserve">, </w:t>
      </w:r>
      <w:hyperlink r:id="rId55" w:history="1">
        <w:r w:rsidR="00090F9B" w:rsidRPr="000D3D4E">
          <w:rPr>
            <w:rStyle w:val="Hyperlink"/>
          </w:rPr>
          <w:t>hymenachne</w:t>
        </w:r>
      </w:hyperlink>
      <w:r w:rsidR="00090F9B" w:rsidRPr="000D3D4E">
        <w:rPr>
          <w:color w:val="000000" w:themeColor="text1"/>
        </w:rPr>
        <w:t xml:space="preserve"> </w:t>
      </w:r>
      <w:r w:rsidR="00571B6D" w:rsidRPr="000D3D4E">
        <w:rPr>
          <w:color w:val="000000" w:themeColor="text1"/>
        </w:rPr>
        <w:t xml:space="preserve">and </w:t>
      </w:r>
      <w:hyperlink r:id="rId56" w:history="1">
        <w:r w:rsidR="00571B6D" w:rsidRPr="000D3D4E">
          <w:rPr>
            <w:rStyle w:val="Hyperlink"/>
          </w:rPr>
          <w:t>para grass</w:t>
        </w:r>
      </w:hyperlink>
      <w:r w:rsidR="00D02C4C" w:rsidRPr="000D3D4E">
        <w:rPr>
          <w:color w:val="000000" w:themeColor="text1"/>
        </w:rPr>
        <w:t>, or the</w:t>
      </w:r>
      <w:r w:rsidR="001F5334" w:rsidRPr="000D3D4E">
        <w:rPr>
          <w:color w:val="000000" w:themeColor="text1"/>
        </w:rPr>
        <w:t xml:space="preserve"> </w:t>
      </w:r>
      <w:r w:rsidR="00D02C4C" w:rsidRPr="000D3D4E">
        <w:rPr>
          <w:color w:val="000000" w:themeColor="text1"/>
        </w:rPr>
        <w:t>m</w:t>
      </w:r>
      <w:r w:rsidR="008F477F" w:rsidRPr="000D3D4E">
        <w:rPr>
          <w:color w:val="000000" w:themeColor="text1"/>
        </w:rPr>
        <w:t xml:space="preserve">aps </w:t>
      </w:r>
      <w:r w:rsidR="002C7031" w:rsidRPr="000D3D4E">
        <w:rPr>
          <w:color w:val="000000" w:themeColor="text1"/>
        </w:rPr>
        <w:t>for each grass</w:t>
      </w:r>
      <w:r w:rsidR="00AA4AA1" w:rsidRPr="000D3D4E">
        <w:rPr>
          <w:color w:val="000000" w:themeColor="text1"/>
        </w:rPr>
        <w:t xml:space="preserve"> species</w:t>
      </w:r>
      <w:r w:rsidR="002C7031" w:rsidRPr="000D3D4E">
        <w:rPr>
          <w:color w:val="000000" w:themeColor="text1"/>
        </w:rPr>
        <w:t xml:space="preserve"> within </w:t>
      </w:r>
      <w:r w:rsidR="000F167E" w:rsidRPr="000D3D4E">
        <w:rPr>
          <w:color w:val="000000" w:themeColor="text1"/>
        </w:rPr>
        <w:t xml:space="preserve">Chapter 2 and 3 of the accompanying </w:t>
      </w:r>
      <w:r w:rsidR="00B26C6E">
        <w:rPr>
          <w:color w:val="000000" w:themeColor="text1"/>
        </w:rPr>
        <w:t>B</w:t>
      </w:r>
      <w:r w:rsidR="000F167E" w:rsidRPr="000D3D4E">
        <w:rPr>
          <w:color w:val="000000" w:themeColor="text1"/>
        </w:rPr>
        <w:t xml:space="preserve">ackground </w:t>
      </w:r>
      <w:r w:rsidR="00B26C6E">
        <w:rPr>
          <w:color w:val="000000" w:themeColor="text1"/>
        </w:rPr>
        <w:t>D</w:t>
      </w:r>
      <w:r w:rsidR="000F167E" w:rsidRPr="000D3D4E">
        <w:rPr>
          <w:color w:val="000000" w:themeColor="text1"/>
        </w:rPr>
        <w:t xml:space="preserve">ocument. </w:t>
      </w:r>
    </w:p>
    <w:p w14:paraId="5C4A86C2" w14:textId="094335E9" w:rsidR="00D524D9" w:rsidRDefault="00A170A1" w:rsidP="000E6094">
      <w:pPr>
        <w:rPr>
          <w:color w:val="000000" w:themeColor="text1"/>
        </w:rPr>
      </w:pPr>
      <w:r w:rsidRPr="062849E9">
        <w:rPr>
          <w:color w:val="000000" w:themeColor="text1"/>
        </w:rPr>
        <w:t>Transport corridors</w:t>
      </w:r>
      <w:r w:rsidR="007A5A8B" w:rsidRPr="062849E9">
        <w:rPr>
          <w:color w:val="000000" w:themeColor="text1"/>
        </w:rPr>
        <w:t xml:space="preserve"> and </w:t>
      </w:r>
      <w:r w:rsidRPr="062849E9">
        <w:rPr>
          <w:color w:val="000000" w:themeColor="text1"/>
        </w:rPr>
        <w:t xml:space="preserve">are a major </w:t>
      </w:r>
      <w:r w:rsidR="005A46A2" w:rsidRPr="062849E9">
        <w:rPr>
          <w:color w:val="000000" w:themeColor="text1"/>
        </w:rPr>
        <w:t>spread pathway for weeds</w:t>
      </w:r>
      <w:r w:rsidR="00C84506" w:rsidRPr="062849E9">
        <w:rPr>
          <w:color w:val="000000" w:themeColor="text1"/>
        </w:rPr>
        <w:t xml:space="preserve"> (Laidlaw et al.</w:t>
      </w:r>
      <w:r w:rsidR="008310C7" w:rsidRPr="062849E9">
        <w:rPr>
          <w:color w:val="000000" w:themeColor="text1"/>
        </w:rPr>
        <w:t xml:space="preserve"> 2017)</w:t>
      </w:r>
      <w:r w:rsidR="00567CF5" w:rsidRPr="062849E9">
        <w:rPr>
          <w:color w:val="000000" w:themeColor="text1"/>
        </w:rPr>
        <w:t xml:space="preserve">, including invasive grasses </w:t>
      </w:r>
      <w:r w:rsidR="00BF1E12" w:rsidRPr="062849E9">
        <w:rPr>
          <w:color w:val="000000" w:themeColor="text1"/>
        </w:rPr>
        <w:t xml:space="preserve">(Ngugi </w:t>
      </w:r>
      <w:r w:rsidR="009208C3" w:rsidRPr="062849E9">
        <w:rPr>
          <w:color w:val="000000" w:themeColor="text1"/>
        </w:rPr>
        <w:t>and Neldner</w:t>
      </w:r>
      <w:r w:rsidR="00832506" w:rsidRPr="062849E9">
        <w:rPr>
          <w:color w:val="000000" w:themeColor="text1"/>
        </w:rPr>
        <w:t xml:space="preserve"> 2017). </w:t>
      </w:r>
      <w:r w:rsidR="00567CF5" w:rsidRPr="062849E9">
        <w:rPr>
          <w:color w:val="000000" w:themeColor="text1"/>
        </w:rPr>
        <w:t>Riparian corridors</w:t>
      </w:r>
      <w:r w:rsidR="005C1181" w:rsidRPr="062849E9">
        <w:rPr>
          <w:color w:val="000000" w:themeColor="text1"/>
        </w:rPr>
        <w:t xml:space="preserve"> are</w:t>
      </w:r>
      <w:r w:rsidR="00DB74B6" w:rsidRPr="062849E9">
        <w:rPr>
          <w:color w:val="000000" w:themeColor="text1"/>
        </w:rPr>
        <w:t xml:space="preserve"> also</w:t>
      </w:r>
      <w:r w:rsidR="005C1181" w:rsidRPr="062849E9">
        <w:rPr>
          <w:color w:val="000000" w:themeColor="text1"/>
        </w:rPr>
        <w:t xml:space="preserve"> spread pathways for </w:t>
      </w:r>
      <w:r w:rsidR="00904DCF" w:rsidRPr="062849E9">
        <w:rPr>
          <w:color w:val="000000" w:themeColor="text1"/>
        </w:rPr>
        <w:t>invasive</w:t>
      </w:r>
      <w:r w:rsidR="005C1181" w:rsidRPr="062849E9">
        <w:rPr>
          <w:color w:val="000000" w:themeColor="text1"/>
        </w:rPr>
        <w:t xml:space="preserve"> </w:t>
      </w:r>
      <w:r w:rsidR="0720CF00" w:rsidRPr="062849E9">
        <w:rPr>
          <w:color w:val="000000" w:themeColor="text1"/>
        </w:rPr>
        <w:t>grasses</w:t>
      </w:r>
      <w:r w:rsidR="00C71D1D">
        <w:rPr>
          <w:color w:val="000000" w:themeColor="text1"/>
        </w:rPr>
        <w:t>,</w:t>
      </w:r>
      <w:r w:rsidR="0720CF00" w:rsidRPr="00C71D1D">
        <w:rPr>
          <w:color w:val="000000" w:themeColor="text1"/>
        </w:rPr>
        <w:t xml:space="preserve"> </w:t>
      </w:r>
      <w:r w:rsidR="0720CF00" w:rsidRPr="062849E9">
        <w:rPr>
          <w:color w:val="000000" w:themeColor="text1"/>
        </w:rPr>
        <w:t>and</w:t>
      </w:r>
      <w:r w:rsidR="00904DCF" w:rsidRPr="062849E9">
        <w:rPr>
          <w:color w:val="000000" w:themeColor="text1"/>
        </w:rPr>
        <w:t xml:space="preserve"> </w:t>
      </w:r>
      <w:r w:rsidR="00DC088D" w:rsidRPr="062849E9">
        <w:rPr>
          <w:color w:val="000000" w:themeColor="text1"/>
        </w:rPr>
        <w:t xml:space="preserve">provide suitable </w:t>
      </w:r>
      <w:r w:rsidR="0047467E" w:rsidRPr="062849E9">
        <w:rPr>
          <w:color w:val="000000" w:themeColor="text1"/>
        </w:rPr>
        <w:t>habitat</w:t>
      </w:r>
      <w:r w:rsidR="00DC088D" w:rsidRPr="062849E9">
        <w:rPr>
          <w:color w:val="000000" w:themeColor="text1"/>
        </w:rPr>
        <w:t xml:space="preserve"> for </w:t>
      </w:r>
      <w:r w:rsidR="005C1181" w:rsidRPr="062849E9">
        <w:rPr>
          <w:color w:val="000000" w:themeColor="text1"/>
        </w:rPr>
        <w:t>gamba grass</w:t>
      </w:r>
      <w:r w:rsidR="006C06CB" w:rsidRPr="062849E9">
        <w:rPr>
          <w:color w:val="000000" w:themeColor="text1"/>
        </w:rPr>
        <w:t xml:space="preserve"> </w:t>
      </w:r>
      <w:r w:rsidR="00EE423F" w:rsidRPr="062849E9">
        <w:rPr>
          <w:color w:val="000000" w:themeColor="text1"/>
        </w:rPr>
        <w:t>(Rossiter-Rachor et al. 2023)</w:t>
      </w:r>
      <w:r w:rsidR="00425F35" w:rsidRPr="062849E9">
        <w:rPr>
          <w:color w:val="000000" w:themeColor="text1"/>
        </w:rPr>
        <w:t xml:space="preserve">, </w:t>
      </w:r>
      <w:r w:rsidR="00EE423F" w:rsidRPr="062849E9">
        <w:rPr>
          <w:color w:val="000000" w:themeColor="text1"/>
        </w:rPr>
        <w:t>hymenachne and para grass</w:t>
      </w:r>
      <w:r w:rsidR="006C06CB" w:rsidRPr="062849E9">
        <w:rPr>
          <w:color w:val="000000" w:themeColor="text1"/>
        </w:rPr>
        <w:t xml:space="preserve"> </w:t>
      </w:r>
      <w:r w:rsidR="00EE423F" w:rsidRPr="062849E9">
        <w:rPr>
          <w:color w:val="000000" w:themeColor="text1"/>
        </w:rPr>
        <w:t>(</w:t>
      </w:r>
      <w:r w:rsidR="00D74CE6" w:rsidRPr="062849E9">
        <w:rPr>
          <w:color w:val="000000" w:themeColor="text1"/>
        </w:rPr>
        <w:t xml:space="preserve">Boyden et al. 2019; </w:t>
      </w:r>
      <w:r w:rsidR="00C16744" w:rsidRPr="062849E9">
        <w:rPr>
          <w:color w:val="000000" w:themeColor="text1"/>
        </w:rPr>
        <w:t>Wearne et al. 2010</w:t>
      </w:r>
      <w:r w:rsidR="00D74CE6" w:rsidRPr="062849E9">
        <w:rPr>
          <w:color w:val="000000" w:themeColor="text1"/>
        </w:rPr>
        <w:t>)</w:t>
      </w:r>
      <w:r w:rsidR="00573E91" w:rsidRPr="062849E9">
        <w:rPr>
          <w:color w:val="000000" w:themeColor="text1"/>
        </w:rPr>
        <w:t xml:space="preserve">. </w:t>
      </w:r>
      <w:r w:rsidR="009175EF">
        <w:rPr>
          <w:color w:val="000000" w:themeColor="text1"/>
        </w:rPr>
        <w:t>Movement of c</w:t>
      </w:r>
      <w:r w:rsidR="006B610F" w:rsidRPr="062849E9">
        <w:rPr>
          <w:color w:val="000000" w:themeColor="text1"/>
        </w:rPr>
        <w:t xml:space="preserve">onstruction materials, vehicles and equipment contaminated with seeds or vegetation fragments can </w:t>
      </w:r>
      <w:r w:rsidR="006D1F04" w:rsidRPr="062849E9">
        <w:rPr>
          <w:color w:val="000000" w:themeColor="text1"/>
        </w:rPr>
        <w:t xml:space="preserve">easily </w:t>
      </w:r>
      <w:r w:rsidR="006B610F" w:rsidRPr="062849E9">
        <w:rPr>
          <w:color w:val="000000" w:themeColor="text1"/>
        </w:rPr>
        <w:t xml:space="preserve">spread invasive grasses. </w:t>
      </w:r>
      <w:r w:rsidR="003C0639" w:rsidRPr="062849E9">
        <w:rPr>
          <w:color w:val="000000" w:themeColor="text1"/>
        </w:rPr>
        <w:t>Examples of actions that</w:t>
      </w:r>
      <w:r w:rsidR="00A6412F" w:rsidRPr="062849E9">
        <w:rPr>
          <w:color w:val="000000" w:themeColor="text1"/>
        </w:rPr>
        <w:t xml:space="preserve"> </w:t>
      </w:r>
      <w:r w:rsidR="00A47A82" w:rsidRPr="062849E9">
        <w:rPr>
          <w:color w:val="000000" w:themeColor="text1"/>
        </w:rPr>
        <w:t xml:space="preserve">have high risk of unintentional weed spread </w:t>
      </w:r>
      <w:r w:rsidR="00840792" w:rsidRPr="062849E9">
        <w:rPr>
          <w:color w:val="000000" w:themeColor="text1"/>
        </w:rPr>
        <w:t xml:space="preserve">or increase the probability of weed establishment </w:t>
      </w:r>
      <w:r w:rsidR="00A47A82" w:rsidRPr="062849E9">
        <w:rPr>
          <w:color w:val="000000" w:themeColor="text1"/>
        </w:rPr>
        <w:t>include:</w:t>
      </w:r>
    </w:p>
    <w:p w14:paraId="72982E9A" w14:textId="77777777" w:rsidR="00220EB0" w:rsidRPr="000D3D4E" w:rsidRDefault="00220EB0" w:rsidP="00220EB0">
      <w:pPr>
        <w:pStyle w:val="ListParagraph"/>
        <w:numPr>
          <w:ilvl w:val="1"/>
          <w:numId w:val="11"/>
        </w:numPr>
        <w:spacing w:line="276" w:lineRule="auto"/>
      </w:pPr>
      <w:r w:rsidRPr="000D3D4E">
        <w:rPr>
          <w:color w:val="000000" w:themeColor="text1"/>
        </w:rPr>
        <w:t>Construction of corridors through natural environments (e.g. roads, gas, power, communications or water infrastructure), especially where vehicles and machinery need to travel through areas</w:t>
      </w:r>
      <w:r>
        <w:rPr>
          <w:color w:val="000000" w:themeColor="text1"/>
        </w:rPr>
        <w:t xml:space="preserve"> invaded by invasive grasses</w:t>
      </w:r>
      <w:r w:rsidRPr="000D3D4E">
        <w:rPr>
          <w:color w:val="000000" w:themeColor="text1"/>
        </w:rPr>
        <w:t xml:space="preserve">. </w:t>
      </w:r>
    </w:p>
    <w:p w14:paraId="5340B385" w14:textId="77777777" w:rsidR="00220EB0" w:rsidRPr="000D3D4E" w:rsidRDefault="00220EB0" w:rsidP="00220EB0">
      <w:pPr>
        <w:pStyle w:val="ListParagraph"/>
        <w:numPr>
          <w:ilvl w:val="1"/>
          <w:numId w:val="11"/>
        </w:numPr>
        <w:spacing w:line="276" w:lineRule="auto"/>
      </w:pPr>
      <w:r w:rsidRPr="000D3D4E">
        <w:t>Soil disturbance and vegetation clearance, particularly in riparian areas.</w:t>
      </w:r>
    </w:p>
    <w:p w14:paraId="7433CC9B" w14:textId="77777777" w:rsidR="00220EB0" w:rsidRPr="000D3D4E" w:rsidRDefault="00220EB0" w:rsidP="00220EB0">
      <w:pPr>
        <w:pStyle w:val="ListParagraph"/>
        <w:numPr>
          <w:ilvl w:val="1"/>
          <w:numId w:val="11"/>
        </w:numPr>
        <w:spacing w:line="276" w:lineRule="auto"/>
        <w:rPr>
          <w:color w:val="000000" w:themeColor="text1"/>
        </w:rPr>
      </w:pPr>
      <w:r w:rsidRPr="000D3D4E">
        <w:rPr>
          <w:color w:val="000000" w:themeColor="text1"/>
        </w:rPr>
        <w:t xml:space="preserve">Mines and other extractive industries (sand, gravel, soil, fill) </w:t>
      </w:r>
      <w:r w:rsidRPr="000D3D4E">
        <w:t>–</w:t>
      </w:r>
      <w:r w:rsidRPr="000D3D4E">
        <w:rPr>
          <w:color w:val="000000" w:themeColor="text1"/>
        </w:rPr>
        <w:t xml:space="preserve"> high risk of unintentional movement of seeds, plants and plant parts and invasion into cleared areas. </w:t>
      </w:r>
    </w:p>
    <w:p w14:paraId="023D479B" w14:textId="77777777" w:rsidR="00220EB0" w:rsidRDefault="00220EB0" w:rsidP="00220EB0">
      <w:pPr>
        <w:pStyle w:val="ListParagraph"/>
        <w:numPr>
          <w:ilvl w:val="1"/>
          <w:numId w:val="11"/>
        </w:numPr>
        <w:spacing w:line="276" w:lineRule="auto"/>
      </w:pPr>
      <w:r w:rsidRPr="000D3D4E">
        <w:t>Gravel pits – these frequently become contaminated with invasive grasses and become a source of seeds.</w:t>
      </w:r>
    </w:p>
    <w:p w14:paraId="1A2AAF6A" w14:textId="69CEDC8E" w:rsidR="00220EB0" w:rsidRPr="00220EB0" w:rsidRDefault="00220EB0" w:rsidP="000E6094">
      <w:pPr>
        <w:pStyle w:val="ListParagraph"/>
        <w:numPr>
          <w:ilvl w:val="1"/>
          <w:numId w:val="11"/>
        </w:numPr>
        <w:spacing w:line="276" w:lineRule="auto"/>
      </w:pPr>
      <w:r w:rsidRPr="002B37B1">
        <w:t>Construction of feedlots which use gamba grass fodde</w:t>
      </w:r>
      <w:r>
        <w:t>r.</w:t>
      </w:r>
    </w:p>
    <w:p w14:paraId="6B49807D" w14:textId="77777777" w:rsidR="007F4F86" w:rsidRPr="000D3D4E" w:rsidRDefault="007F4F86" w:rsidP="007F4F86">
      <w:pPr>
        <w:pStyle w:val="Heading3"/>
      </w:pPr>
      <w:bookmarkStart w:id="30" w:name="_Toc134801825"/>
      <w:bookmarkStart w:id="31" w:name="_Toc192589343"/>
      <w:r w:rsidRPr="000D3D4E">
        <w:lastRenderedPageBreak/>
        <w:t>Implementing the plan</w:t>
      </w:r>
      <w:bookmarkEnd w:id="30"/>
      <w:bookmarkEnd w:id="31"/>
    </w:p>
    <w:p w14:paraId="7DD323DB" w14:textId="77777777" w:rsidR="007F4F86" w:rsidRPr="000D3D4E" w:rsidRDefault="007F4F86" w:rsidP="007F4F86">
      <w:pPr>
        <w:keepNext/>
        <w:keepLines/>
      </w:pPr>
      <w:r>
        <w:t xml:space="preserve">This threat abatement plan provides a framework for undertaking targeted priority actions. </w:t>
      </w:r>
      <w:r w:rsidRPr="00D83975">
        <w:t xml:space="preserve">As knowledge develops, proposed actions may be modified over the life of the plan. </w:t>
      </w:r>
      <w:r>
        <w:t>The Australian Government is committed, via the EPBC Act, to implement the threat abatement plan to the extent to which it applies in Commonwealth areas. In addition, Australian Government agencies must not take any actions that contravene a threat abatement plan. Where a threat abatement plan applies outside Australian Government areas in states or territories, the Australian Government will seek the cooperation of relevant jurisdictions, with a view to jointly implementing the plan.</w:t>
      </w:r>
    </w:p>
    <w:p w14:paraId="281390DB" w14:textId="77777777" w:rsidR="007F4F86" w:rsidRPr="000D3D4E" w:rsidRDefault="007F4F86" w:rsidP="007F4F86">
      <w:pPr>
        <w:keepNext/>
        <w:keepLines/>
      </w:pPr>
      <w:r w:rsidRPr="000D3D4E">
        <w:rPr>
          <w:rFonts w:cstheme="minorHAnsi"/>
          <w:color w:val="000000" w:themeColor="text1"/>
        </w:rPr>
        <w:t xml:space="preserve">When resources are limited, outcomes from the management of biological invasions are enhanced when all stakeholders are actively engaged (IPBES 2023). </w:t>
      </w:r>
      <w:r w:rsidRPr="000D3D4E">
        <w:t xml:space="preserve">Successful implementation of this plan will depend on a high level of </w:t>
      </w:r>
      <w:r>
        <w:t xml:space="preserve">coordination, regional planning and </w:t>
      </w:r>
      <w:r w:rsidRPr="000D3D4E">
        <w:t>cooperation between all key stakeholders, across different land tenure types in all jurisdictions, including:</w:t>
      </w:r>
    </w:p>
    <w:p w14:paraId="11A8E49F" w14:textId="77777777" w:rsidR="007F4F86" w:rsidRPr="000D3D4E" w:rsidRDefault="007F4F86" w:rsidP="007F4F86">
      <w:pPr>
        <w:pStyle w:val="ListBullet"/>
        <w:numPr>
          <w:ilvl w:val="0"/>
          <w:numId w:val="12"/>
        </w:numPr>
      </w:pPr>
      <w:r w:rsidRPr="000D3D4E">
        <w:t>Australian Government departments and agencies</w:t>
      </w:r>
    </w:p>
    <w:p w14:paraId="1757710B" w14:textId="77777777" w:rsidR="007F4F86" w:rsidRPr="000D3D4E" w:rsidRDefault="007F4F86" w:rsidP="007F4F86">
      <w:pPr>
        <w:pStyle w:val="ListBullet"/>
        <w:numPr>
          <w:ilvl w:val="0"/>
          <w:numId w:val="12"/>
        </w:numPr>
      </w:pPr>
      <w:r w:rsidRPr="000D3D4E">
        <w:t>state and territory environment, agriculture and natural resource management agencies</w:t>
      </w:r>
    </w:p>
    <w:p w14:paraId="10987F34" w14:textId="77777777" w:rsidR="007F4F86" w:rsidRPr="000D3D4E" w:rsidRDefault="007F4F86" w:rsidP="007F4F86">
      <w:pPr>
        <w:pStyle w:val="ListBullet"/>
        <w:numPr>
          <w:ilvl w:val="0"/>
          <w:numId w:val="12"/>
        </w:numPr>
      </w:pPr>
      <w:r w:rsidRPr="000D3D4E">
        <w:t>local governments</w:t>
      </w:r>
    </w:p>
    <w:p w14:paraId="455496F4" w14:textId="77777777" w:rsidR="007F4F86" w:rsidRPr="000D3D4E" w:rsidRDefault="007F4F86" w:rsidP="007F4F86">
      <w:pPr>
        <w:pStyle w:val="ListBullet"/>
        <w:numPr>
          <w:ilvl w:val="0"/>
          <w:numId w:val="12"/>
        </w:numPr>
      </w:pPr>
      <w:r w:rsidRPr="000D3D4E">
        <w:t>First Nation</w:t>
      </w:r>
      <w:r>
        <w:t>s</w:t>
      </w:r>
      <w:r w:rsidRPr="000D3D4E">
        <w:t xml:space="preserve"> </w:t>
      </w:r>
      <w:r>
        <w:t>people</w:t>
      </w:r>
      <w:r w:rsidRPr="000D3D4E">
        <w:t>, including Indigenous Protected Areas</w:t>
      </w:r>
      <w:r>
        <w:t>, l</w:t>
      </w:r>
      <w:r w:rsidRPr="000D3D4E">
        <w:t xml:space="preserve">and </w:t>
      </w:r>
      <w:r>
        <w:t>c</w:t>
      </w:r>
      <w:r w:rsidRPr="000D3D4E">
        <w:t xml:space="preserve">ouncils </w:t>
      </w:r>
      <w:r>
        <w:t xml:space="preserve">and Indigenous ranger groups </w:t>
      </w:r>
    </w:p>
    <w:p w14:paraId="592FD6CC" w14:textId="77777777" w:rsidR="007F4F86" w:rsidRPr="000D3D4E" w:rsidRDefault="007F4F86" w:rsidP="007F4F86">
      <w:pPr>
        <w:pStyle w:val="ListBullet"/>
        <w:numPr>
          <w:ilvl w:val="0"/>
          <w:numId w:val="12"/>
        </w:numPr>
      </w:pPr>
      <w:r w:rsidRPr="000D3D4E">
        <w:t>research organisations and universities</w:t>
      </w:r>
    </w:p>
    <w:p w14:paraId="1B5026E1" w14:textId="77777777" w:rsidR="007F4F86" w:rsidRDefault="007F4F86" w:rsidP="007F4F86">
      <w:pPr>
        <w:pStyle w:val="ListBullet"/>
        <w:numPr>
          <w:ilvl w:val="0"/>
          <w:numId w:val="12"/>
        </w:numPr>
      </w:pPr>
      <w:r w:rsidRPr="000D3D4E">
        <w:t>threatened species recovery teams</w:t>
      </w:r>
    </w:p>
    <w:p w14:paraId="6CF04640" w14:textId="77777777" w:rsidR="007F4F86" w:rsidRPr="000D3D4E" w:rsidRDefault="007F4F86" w:rsidP="007F4F86">
      <w:pPr>
        <w:pStyle w:val="ListBullet"/>
        <w:numPr>
          <w:ilvl w:val="0"/>
          <w:numId w:val="12"/>
        </w:numPr>
      </w:pPr>
      <w:r w:rsidRPr="000D3D4E">
        <w:t>non-government environmental organisations and private conservation land management bodies</w:t>
      </w:r>
    </w:p>
    <w:p w14:paraId="58C3EE26" w14:textId="77777777" w:rsidR="007F4F86" w:rsidRPr="000D3D4E" w:rsidRDefault="007F4F86" w:rsidP="007F4F86">
      <w:pPr>
        <w:pStyle w:val="ListBullet"/>
        <w:numPr>
          <w:ilvl w:val="0"/>
          <w:numId w:val="12"/>
        </w:numPr>
      </w:pPr>
      <w:r w:rsidRPr="000D3D4E">
        <w:t>the general community, including</w:t>
      </w:r>
      <w:r>
        <w:t xml:space="preserve"> </w:t>
      </w:r>
      <w:r w:rsidRPr="000D3D4E">
        <w:t>private landholders</w:t>
      </w:r>
      <w:r>
        <w:t>.</w:t>
      </w:r>
    </w:p>
    <w:p w14:paraId="5DFCB944" w14:textId="65D2D6DA" w:rsidR="007F4F86" w:rsidRPr="00137E08" w:rsidRDefault="007F4F86" w:rsidP="007F4F86">
      <w:pPr>
        <w:rPr>
          <w:rFonts w:cstheme="minorHAnsi"/>
        </w:rPr>
      </w:pPr>
      <w:r w:rsidRPr="000D3D4E">
        <w:rPr>
          <w:color w:val="000000" w:themeColor="text1"/>
        </w:rPr>
        <w:t xml:space="preserve">This threat abatement plan follows and benefits from the previous threat abatement plan, released in 2012. However, the ongoing need for such plans shows that this key threatening process is challenging to abate, and will require long-term </w:t>
      </w:r>
      <w:r w:rsidRPr="00A0755C">
        <w:t xml:space="preserve">investments in research and management, and long-term support from key stakeholders and the public. </w:t>
      </w:r>
    </w:p>
    <w:p w14:paraId="3F888626" w14:textId="77777777" w:rsidR="00475E4D" w:rsidRPr="000D3D4E" w:rsidRDefault="00475E4D" w:rsidP="00475E4D">
      <w:pPr>
        <w:pStyle w:val="Heading3"/>
      </w:pPr>
      <w:bookmarkStart w:id="32" w:name="_Toc134801826"/>
      <w:bookmarkStart w:id="33" w:name="_Toc192589344"/>
      <w:r w:rsidRPr="000D3D4E">
        <w:t>Evaluating the plan</w:t>
      </w:r>
      <w:bookmarkEnd w:id="32"/>
      <w:bookmarkEnd w:id="33"/>
    </w:p>
    <w:p w14:paraId="597DB6C9" w14:textId="6A7A4E7D" w:rsidR="00475E4D" w:rsidRPr="000D3D4E" w:rsidRDefault="00475E4D" w:rsidP="00BC3E14">
      <w:r>
        <w:t>Th</w:t>
      </w:r>
      <w:r w:rsidR="00764CD4">
        <w:t xml:space="preserve">is </w:t>
      </w:r>
      <w:r w:rsidR="00713CC2">
        <w:t xml:space="preserve">threat abatement </w:t>
      </w:r>
      <w:r w:rsidR="00764CD4">
        <w:t>plan</w:t>
      </w:r>
      <w:r>
        <w:t xml:space="preserve"> needs to be reviewed at intervals of no greater than </w:t>
      </w:r>
      <w:r w:rsidR="00D83975">
        <w:t xml:space="preserve">5 </w:t>
      </w:r>
      <w:r>
        <w:t xml:space="preserve">years as specified by the EPBC Act. The review will examine </w:t>
      </w:r>
      <w:r w:rsidR="00C31D6A">
        <w:t xml:space="preserve">progress towards each of the </w:t>
      </w:r>
      <w:r>
        <w:t xml:space="preserve">actions and assess whether the </w:t>
      </w:r>
      <w:r w:rsidR="00C31D6A">
        <w:t xml:space="preserve">plans </w:t>
      </w:r>
      <w:r>
        <w:t xml:space="preserve">objectives have been met. The review will also </w:t>
      </w:r>
      <w:r w:rsidR="00F1568C">
        <w:t>evaluate</w:t>
      </w:r>
      <w:r>
        <w:t xml:space="preserve"> the </w:t>
      </w:r>
      <w:r w:rsidR="00C31D6A">
        <w:t>plan</w:t>
      </w:r>
      <w:r w:rsidR="00413E74">
        <w:t>’</w:t>
      </w:r>
      <w:r w:rsidR="00C31D6A" w:rsidRPr="00993271">
        <w:t>s</w:t>
      </w:r>
      <w:r w:rsidR="00C31D6A">
        <w:t xml:space="preserve"> </w:t>
      </w:r>
      <w:r>
        <w:t xml:space="preserve">implementation success, specifically whether activity under the </w:t>
      </w:r>
      <w:r w:rsidR="00C31D6A">
        <w:t>threat abatement plan</w:t>
      </w:r>
      <w:r>
        <w:t xml:space="preserve"> has resulted in:</w:t>
      </w:r>
    </w:p>
    <w:p w14:paraId="27D11435" w14:textId="712211D6" w:rsidR="001F4A21" w:rsidRPr="000D3D4E" w:rsidRDefault="0054007E">
      <w:pPr>
        <w:pStyle w:val="ListBullet"/>
        <w:numPr>
          <w:ilvl w:val="0"/>
          <w:numId w:val="13"/>
        </w:numPr>
      </w:pPr>
      <w:r>
        <w:t>r</w:t>
      </w:r>
      <w:r w:rsidR="2BDE9C8A">
        <w:t>eliable mapped distribution</w:t>
      </w:r>
      <w:r w:rsidR="00D75A58">
        <w:t>s</w:t>
      </w:r>
      <w:r w:rsidR="2BDE9C8A">
        <w:t xml:space="preserve"> </w:t>
      </w:r>
      <w:r w:rsidR="00896A13">
        <w:t xml:space="preserve">being </w:t>
      </w:r>
      <w:r w:rsidR="2BDE9C8A">
        <w:t xml:space="preserve">available for each invasive grass </w:t>
      </w:r>
      <w:r w:rsidR="44AC60B5">
        <w:t>to underpin management</w:t>
      </w:r>
    </w:p>
    <w:p w14:paraId="58589904" w14:textId="508B87E4" w:rsidR="001F4A21" w:rsidRPr="000D3D4E" w:rsidRDefault="0054007E" w:rsidP="00797F97">
      <w:pPr>
        <w:pStyle w:val="ListBullet"/>
        <w:numPr>
          <w:ilvl w:val="0"/>
          <w:numId w:val="13"/>
        </w:numPr>
      </w:pPr>
      <w:r>
        <w:t>a</w:t>
      </w:r>
      <w:r w:rsidR="00694519" w:rsidRPr="000D3D4E">
        <w:t xml:space="preserve"> decrease in abundance and geographical distribution of these </w:t>
      </w:r>
      <w:r w:rsidR="008F10D5" w:rsidRPr="000D3D4E">
        <w:t xml:space="preserve">invasive </w:t>
      </w:r>
      <w:r w:rsidR="00694519" w:rsidRPr="000D3D4E">
        <w:t>grasses</w:t>
      </w:r>
    </w:p>
    <w:p w14:paraId="59082F86" w14:textId="6E83CADE" w:rsidR="00694519" w:rsidRPr="000D3D4E" w:rsidRDefault="0054007E" w:rsidP="00797F97">
      <w:pPr>
        <w:pStyle w:val="ListBullet"/>
        <w:numPr>
          <w:ilvl w:val="0"/>
          <w:numId w:val="13"/>
        </w:numPr>
      </w:pPr>
      <w:r>
        <w:t>a d</w:t>
      </w:r>
      <w:r w:rsidR="001F4A21" w:rsidRPr="000D3D4E">
        <w:t>ecrease in number of new satellite infestations</w:t>
      </w:r>
    </w:p>
    <w:p w14:paraId="46DA1044" w14:textId="20E66890" w:rsidR="00475E4D" w:rsidRPr="000D3D4E" w:rsidRDefault="0054007E" w:rsidP="00797F97">
      <w:pPr>
        <w:pStyle w:val="ListBullet"/>
        <w:numPr>
          <w:ilvl w:val="0"/>
          <w:numId w:val="13"/>
        </w:numPr>
      </w:pPr>
      <w:r>
        <w:lastRenderedPageBreak/>
        <w:t>i</w:t>
      </w:r>
      <w:r w:rsidR="001A7038" w:rsidRPr="000D3D4E">
        <w:t>mprovement</w:t>
      </w:r>
      <w:r w:rsidR="00475E4D" w:rsidRPr="000D3D4E">
        <w:t xml:space="preserve"> in the condition of threatened </w:t>
      </w:r>
      <w:r w:rsidR="001A7038" w:rsidRPr="000D3D4E">
        <w:t>ecological</w:t>
      </w:r>
      <w:r w:rsidR="00475E4D" w:rsidRPr="000D3D4E">
        <w:t xml:space="preserve"> communities</w:t>
      </w:r>
      <w:r w:rsidR="007049A3" w:rsidRPr="000D3D4E">
        <w:t xml:space="preserve"> impacted by these </w:t>
      </w:r>
      <w:r w:rsidR="00A26C7C" w:rsidRPr="000D3D4E">
        <w:t xml:space="preserve">invasive </w:t>
      </w:r>
      <w:r w:rsidR="007049A3" w:rsidRPr="000D3D4E">
        <w:t>grasses</w:t>
      </w:r>
    </w:p>
    <w:p w14:paraId="3EBF703C" w14:textId="16A1957F" w:rsidR="001A7038" w:rsidRPr="000D3D4E" w:rsidRDefault="0054007E" w:rsidP="00797F97">
      <w:pPr>
        <w:pStyle w:val="ListBullet"/>
        <w:numPr>
          <w:ilvl w:val="0"/>
          <w:numId w:val="13"/>
        </w:numPr>
      </w:pPr>
      <w:r>
        <w:t>i</w:t>
      </w:r>
      <w:r w:rsidR="001A7038" w:rsidRPr="000D3D4E">
        <w:t xml:space="preserve">mprovement in the </w:t>
      </w:r>
      <w:r w:rsidR="007E4EB5">
        <w:t xml:space="preserve">population </w:t>
      </w:r>
      <w:r w:rsidR="00B14C9A" w:rsidRPr="000D3D4E">
        <w:t xml:space="preserve">trajectory </w:t>
      </w:r>
      <w:r w:rsidR="007E4EB5">
        <w:t xml:space="preserve">and extent </w:t>
      </w:r>
      <w:r w:rsidR="00902AED">
        <w:t xml:space="preserve">of occurrence </w:t>
      </w:r>
      <w:r w:rsidR="00B14C9A" w:rsidRPr="000D3D4E">
        <w:t>of threatened specie</w:t>
      </w:r>
      <w:r w:rsidR="007049A3" w:rsidRPr="000D3D4E">
        <w:t xml:space="preserve">s </w:t>
      </w:r>
      <w:r w:rsidR="00924AC1">
        <w:t xml:space="preserve">populations </w:t>
      </w:r>
      <w:r w:rsidR="007049A3" w:rsidRPr="000D3D4E">
        <w:t xml:space="preserve">impacted by these </w:t>
      </w:r>
      <w:r w:rsidR="00A26C7C" w:rsidRPr="000D3D4E">
        <w:t xml:space="preserve">invasive </w:t>
      </w:r>
      <w:r w:rsidR="007049A3" w:rsidRPr="000D3D4E">
        <w:t>grasses</w:t>
      </w:r>
    </w:p>
    <w:p w14:paraId="24F3B5A2" w14:textId="65C52AC9" w:rsidR="000C2203" w:rsidRDefault="0064705D" w:rsidP="00797F97">
      <w:pPr>
        <w:pStyle w:val="ListBullet"/>
        <w:numPr>
          <w:ilvl w:val="0"/>
          <w:numId w:val="13"/>
        </w:numPr>
      </w:pPr>
      <w:r>
        <w:t>i</w:t>
      </w:r>
      <w:r w:rsidR="000268E6" w:rsidRPr="000D3D4E">
        <w:t xml:space="preserve">mprovement in the condition of </w:t>
      </w:r>
      <w:r w:rsidR="00924AC1">
        <w:t>C</w:t>
      </w:r>
      <w:r w:rsidR="000268E6" w:rsidRPr="000D3D4E">
        <w:t>ountry</w:t>
      </w:r>
    </w:p>
    <w:p w14:paraId="5EEFC7E7" w14:textId="58073C48" w:rsidR="00702691" w:rsidRDefault="0064705D" w:rsidP="00CE62FE">
      <w:pPr>
        <w:pStyle w:val="ListBullet"/>
        <w:numPr>
          <w:ilvl w:val="0"/>
          <w:numId w:val="13"/>
        </w:numPr>
        <w:spacing w:after="200"/>
        <w:ind w:left="714" w:hanging="357"/>
      </w:pPr>
      <w:r>
        <w:t xml:space="preserve"> a d</w:t>
      </w:r>
      <w:r w:rsidR="00BC3E14" w:rsidRPr="000D3D4E">
        <w:t xml:space="preserve">ecrease in invasive grasses preventing access to </w:t>
      </w:r>
      <w:r w:rsidR="00924AC1">
        <w:t>C</w:t>
      </w:r>
      <w:r w:rsidR="00BC3E14" w:rsidRPr="000D3D4E">
        <w:t xml:space="preserve">ountry. </w:t>
      </w:r>
    </w:p>
    <w:p w14:paraId="0E200062" w14:textId="28A07923" w:rsidR="003E7FCC" w:rsidRPr="000D3D4E" w:rsidRDefault="00F9162B" w:rsidP="002A6DD0">
      <w:pPr>
        <w:pStyle w:val="ListBullet"/>
        <w:numPr>
          <w:ilvl w:val="0"/>
          <w:numId w:val="0"/>
        </w:numPr>
      </w:pPr>
      <w:r>
        <w:t>An i</w:t>
      </w:r>
      <w:r w:rsidR="003E7FCC" w:rsidRPr="000D3D4E">
        <w:t xml:space="preserve">mproved understanding of the threat </w:t>
      </w:r>
      <w:r w:rsidR="003D7608" w:rsidRPr="000D3D4E">
        <w:t>the</w:t>
      </w:r>
      <w:r w:rsidR="003D7608">
        <w:t xml:space="preserve"> 5 invasive</w:t>
      </w:r>
      <w:r w:rsidR="003D7608" w:rsidRPr="000D3D4E">
        <w:t xml:space="preserve"> </w:t>
      </w:r>
      <w:r w:rsidR="003E7FCC" w:rsidRPr="000D3D4E">
        <w:t>grasses pose</w:t>
      </w:r>
      <w:r w:rsidR="00A17BB6" w:rsidRPr="000D3D4E">
        <w:t xml:space="preserve"> could be indicated by</w:t>
      </w:r>
      <w:r w:rsidR="00FC5442">
        <w:t xml:space="preserve"> an increase </w:t>
      </w:r>
      <w:r w:rsidR="001D1E60">
        <w:t xml:space="preserve">in the number </w:t>
      </w:r>
      <w:proofErr w:type="gramStart"/>
      <w:r w:rsidR="001D1E60">
        <w:t>of</w:t>
      </w:r>
      <w:r w:rsidR="009E3B63">
        <w:t>;</w:t>
      </w:r>
      <w:proofErr w:type="gramEnd"/>
    </w:p>
    <w:p w14:paraId="036723BC" w14:textId="2F540B88" w:rsidR="00F65303" w:rsidRDefault="00F65303" w:rsidP="00797F97">
      <w:pPr>
        <w:pStyle w:val="ListBullet"/>
        <w:numPr>
          <w:ilvl w:val="0"/>
          <w:numId w:val="13"/>
        </w:numPr>
      </w:pPr>
      <w:r>
        <w:t xml:space="preserve">Healthy Country Plans referencing these </w:t>
      </w:r>
      <w:r w:rsidR="00855BD3">
        <w:t xml:space="preserve">invasive </w:t>
      </w:r>
      <w:r>
        <w:t>grasses</w:t>
      </w:r>
      <w:r w:rsidR="00E32460">
        <w:t xml:space="preserve"> an</w:t>
      </w:r>
      <w:r w:rsidR="00202654">
        <w:t>d</w:t>
      </w:r>
      <w:r w:rsidR="00F17F76">
        <w:t>/or</w:t>
      </w:r>
      <w:r w:rsidR="00202654">
        <w:t xml:space="preserve"> the threat abatement plan</w:t>
      </w:r>
    </w:p>
    <w:p w14:paraId="2803E579" w14:textId="464B35C0" w:rsidR="002850D7" w:rsidRPr="000D3D4E" w:rsidRDefault="00D8328D" w:rsidP="00797F97">
      <w:pPr>
        <w:pStyle w:val="ListBullet"/>
        <w:numPr>
          <w:ilvl w:val="0"/>
          <w:numId w:val="13"/>
        </w:numPr>
      </w:pPr>
      <w:r>
        <w:t xml:space="preserve">Commonwealth, </w:t>
      </w:r>
      <w:r w:rsidR="00510E3F">
        <w:t xml:space="preserve">state, regional and local government plans </w:t>
      </w:r>
      <w:r w:rsidR="000F4277">
        <w:t xml:space="preserve">and strategies </w:t>
      </w:r>
      <w:r w:rsidR="00510E3F">
        <w:t xml:space="preserve">referencing the threat abatement plan </w:t>
      </w:r>
    </w:p>
    <w:p w14:paraId="69267BDE" w14:textId="4E59DC51" w:rsidR="00F65303" w:rsidRPr="000D3D4E" w:rsidRDefault="0053618B" w:rsidP="00797F97">
      <w:pPr>
        <w:pStyle w:val="ListBullet"/>
        <w:numPr>
          <w:ilvl w:val="0"/>
          <w:numId w:val="13"/>
        </w:numPr>
      </w:pPr>
      <w:r w:rsidRPr="000D3D4E">
        <w:t>grant</w:t>
      </w:r>
      <w:r w:rsidR="00957743" w:rsidRPr="000D3D4E">
        <w:t xml:space="preserve"> applications </w:t>
      </w:r>
      <w:r w:rsidRPr="000D3D4E">
        <w:t xml:space="preserve">applying </w:t>
      </w:r>
      <w:r w:rsidR="00383F2A" w:rsidRPr="000D3D4E">
        <w:t xml:space="preserve">for funding </w:t>
      </w:r>
      <w:r w:rsidRPr="000D3D4E">
        <w:t>to manage these grasses</w:t>
      </w:r>
    </w:p>
    <w:p w14:paraId="3C3E5965" w14:textId="6865F9E6" w:rsidR="00331200" w:rsidRPr="000D3D4E" w:rsidRDefault="00331200" w:rsidP="00797F97">
      <w:pPr>
        <w:pStyle w:val="ListBullet"/>
        <w:numPr>
          <w:ilvl w:val="0"/>
          <w:numId w:val="13"/>
        </w:numPr>
      </w:pPr>
      <w:r w:rsidRPr="000D3D4E">
        <w:t xml:space="preserve">people volunteering to </w:t>
      </w:r>
      <w:r w:rsidR="009C5DDE" w:rsidRPr="000D3D4E">
        <w:t>help manage these grasses or the species they impact</w:t>
      </w:r>
    </w:p>
    <w:p w14:paraId="1EAB5BA4" w14:textId="22FBC228" w:rsidR="00CE5457" w:rsidRPr="000D3D4E" w:rsidRDefault="009C5DDE" w:rsidP="00797F97">
      <w:pPr>
        <w:pStyle w:val="ListBullet"/>
        <w:numPr>
          <w:ilvl w:val="0"/>
          <w:numId w:val="13"/>
        </w:numPr>
      </w:pPr>
      <w:r w:rsidRPr="000D3D4E">
        <w:t>enquir</w:t>
      </w:r>
      <w:r w:rsidR="00E600BA">
        <w:t>i</w:t>
      </w:r>
      <w:r w:rsidRPr="000D3D4E">
        <w:t xml:space="preserve">es </w:t>
      </w:r>
      <w:r w:rsidR="00ED3BDA" w:rsidRPr="000D3D4E">
        <w:t>land</w:t>
      </w:r>
      <w:r w:rsidR="00B03080" w:rsidRPr="000D3D4E">
        <w:t xml:space="preserve"> </w:t>
      </w:r>
      <w:r w:rsidR="00ED3BDA" w:rsidRPr="000D3D4E">
        <w:t xml:space="preserve">care groups, </w:t>
      </w:r>
      <w:r w:rsidR="00B03080" w:rsidRPr="000D3D4E">
        <w:t xml:space="preserve">local </w:t>
      </w:r>
      <w:r w:rsidR="00ED3BDA" w:rsidRPr="000D3D4E">
        <w:t>land services, NRM groups</w:t>
      </w:r>
      <w:r w:rsidR="00B03080" w:rsidRPr="000D3D4E">
        <w:t xml:space="preserve"> and</w:t>
      </w:r>
      <w:r w:rsidR="00ED3BDA" w:rsidRPr="000D3D4E">
        <w:t xml:space="preserve"> local and state government </w:t>
      </w:r>
      <w:r w:rsidR="00677063" w:rsidRPr="000D3D4E">
        <w:t xml:space="preserve">agencies receive about how to </w:t>
      </w:r>
      <w:r w:rsidR="00EA3D6F" w:rsidRPr="000D3D4E">
        <w:t xml:space="preserve">identify and </w:t>
      </w:r>
      <w:r w:rsidR="00677063" w:rsidRPr="000D3D4E">
        <w:t>effectively manage these invasive grasses</w:t>
      </w:r>
      <w:r w:rsidR="000C2203">
        <w:t>.</w:t>
      </w:r>
    </w:p>
    <w:p w14:paraId="25DA374F" w14:textId="2B30CAAB" w:rsidR="00475E4D" w:rsidRPr="000D3D4E" w:rsidRDefault="00475E4D" w:rsidP="009E3B63">
      <w:r w:rsidRPr="000D3D4E">
        <w:t xml:space="preserve">The </w:t>
      </w:r>
      <w:r w:rsidR="00424685">
        <w:t xml:space="preserve">recommendations and findings of the </w:t>
      </w:r>
      <w:r w:rsidR="00C31D6A">
        <w:t>threat abatement plan</w:t>
      </w:r>
      <w:r w:rsidRPr="000D3D4E">
        <w:t xml:space="preserve"> review will form the basis of a </w:t>
      </w:r>
      <w:r w:rsidR="00D638A1">
        <w:t xml:space="preserve">decision </w:t>
      </w:r>
      <w:r w:rsidR="005E69D5">
        <w:t>about</w:t>
      </w:r>
      <w:r w:rsidR="00D638A1">
        <w:t xml:space="preserve"> when to </w:t>
      </w:r>
      <w:r w:rsidRPr="000D3D4E">
        <w:t>revise</w:t>
      </w:r>
      <w:r w:rsidR="00747A75">
        <w:t xml:space="preserve"> the</w:t>
      </w:r>
      <w:r w:rsidRPr="000D3D4E">
        <w:t xml:space="preserve"> plan</w:t>
      </w:r>
      <w:r w:rsidR="00D10188">
        <w:t>,</w:t>
      </w:r>
      <w:r w:rsidR="00E56C7F">
        <w:t xml:space="preserve"> if required</w:t>
      </w:r>
      <w:r w:rsidR="000C2203">
        <w:t>.</w:t>
      </w:r>
    </w:p>
    <w:p w14:paraId="773F80FB" w14:textId="2BF5661C" w:rsidR="00D4739A" w:rsidRPr="000D3D4E" w:rsidRDefault="00D4739A" w:rsidP="0047636A">
      <w:pPr>
        <w:pStyle w:val="Heading2"/>
      </w:pPr>
      <w:bookmarkStart w:id="34" w:name="_Toc192589345"/>
      <w:r w:rsidRPr="000D3D4E">
        <w:lastRenderedPageBreak/>
        <w:t>Abbreviations</w:t>
      </w:r>
      <w:bookmarkEnd w:id="34"/>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0"/>
        <w:gridCol w:w="7080"/>
      </w:tblGrid>
      <w:tr w:rsidR="00574F26" w:rsidRPr="00574F26" w14:paraId="488A42E6" w14:textId="77777777" w:rsidTr="00574F26">
        <w:tc>
          <w:tcPr>
            <w:tcW w:w="1980" w:type="dxa"/>
            <w:tcBorders>
              <w:top w:val="single" w:sz="4" w:space="0" w:color="auto"/>
              <w:bottom w:val="single" w:sz="4" w:space="0" w:color="auto"/>
            </w:tcBorders>
          </w:tcPr>
          <w:p w14:paraId="0E84DF5D" w14:textId="1BA2FA6F" w:rsidR="00574F26" w:rsidRPr="00574F26" w:rsidRDefault="00574F26">
            <w:pPr>
              <w:rPr>
                <w:b/>
                <w:bCs/>
              </w:rPr>
            </w:pPr>
            <w:r w:rsidRPr="00574F26">
              <w:rPr>
                <w:b/>
                <w:bCs/>
              </w:rPr>
              <w:t>Abbreviation</w:t>
            </w:r>
          </w:p>
        </w:tc>
        <w:tc>
          <w:tcPr>
            <w:tcW w:w="7080" w:type="dxa"/>
            <w:tcBorders>
              <w:top w:val="single" w:sz="4" w:space="0" w:color="auto"/>
              <w:bottom w:val="single" w:sz="4" w:space="0" w:color="auto"/>
            </w:tcBorders>
          </w:tcPr>
          <w:p w14:paraId="1A79AA62" w14:textId="765204D6" w:rsidR="00574F26" w:rsidRPr="00574F26" w:rsidRDefault="00574F26">
            <w:pPr>
              <w:rPr>
                <w:b/>
                <w:bCs/>
              </w:rPr>
            </w:pPr>
            <w:r w:rsidRPr="00574F26">
              <w:rPr>
                <w:b/>
                <w:bCs/>
              </w:rPr>
              <w:t>Meaning</w:t>
            </w:r>
          </w:p>
        </w:tc>
      </w:tr>
      <w:tr w:rsidR="00574F26" w:rsidRPr="00574F26" w14:paraId="487902CB" w14:textId="77777777" w:rsidTr="00574F26">
        <w:tc>
          <w:tcPr>
            <w:tcW w:w="1980" w:type="dxa"/>
            <w:tcBorders>
              <w:top w:val="single" w:sz="4" w:space="0" w:color="auto"/>
            </w:tcBorders>
          </w:tcPr>
          <w:p w14:paraId="42AFE20C" w14:textId="49116C9C" w:rsidR="00574F26" w:rsidRPr="00574F26" w:rsidRDefault="00574F26">
            <w:r w:rsidRPr="00574F26">
              <w:t>APVMA</w:t>
            </w:r>
          </w:p>
        </w:tc>
        <w:tc>
          <w:tcPr>
            <w:tcW w:w="7080" w:type="dxa"/>
            <w:tcBorders>
              <w:top w:val="single" w:sz="4" w:space="0" w:color="auto"/>
            </w:tcBorders>
          </w:tcPr>
          <w:p w14:paraId="40C7B509" w14:textId="42015B1E" w:rsidR="00574F26" w:rsidRPr="00574F26" w:rsidRDefault="00574F26">
            <w:r w:rsidRPr="00574F26">
              <w:t>Australian Pesticides and Veterinary Medicines Authority</w:t>
            </w:r>
          </w:p>
        </w:tc>
      </w:tr>
      <w:tr w:rsidR="00574F26" w:rsidRPr="00574F26" w14:paraId="23D1F56E" w14:textId="77777777" w:rsidTr="00574F26">
        <w:tc>
          <w:tcPr>
            <w:tcW w:w="1980" w:type="dxa"/>
          </w:tcPr>
          <w:p w14:paraId="2AACE461" w14:textId="5638D0AC" w:rsidR="00574F26" w:rsidRPr="00574F26" w:rsidRDefault="00574F26">
            <w:r w:rsidRPr="00574F26">
              <w:t>DPI</w:t>
            </w:r>
          </w:p>
        </w:tc>
        <w:tc>
          <w:tcPr>
            <w:tcW w:w="7080" w:type="dxa"/>
          </w:tcPr>
          <w:p w14:paraId="656D0E7E" w14:textId="0743FC75" w:rsidR="00574F26" w:rsidRPr="00574F26" w:rsidRDefault="00574F26">
            <w:r w:rsidRPr="00574F26">
              <w:t xml:space="preserve">Department of Primary Industries </w:t>
            </w:r>
          </w:p>
        </w:tc>
      </w:tr>
      <w:tr w:rsidR="00574F26" w:rsidRPr="00574F26" w14:paraId="39EFC1E2" w14:textId="77777777" w:rsidTr="00574F26">
        <w:tc>
          <w:tcPr>
            <w:tcW w:w="1980" w:type="dxa"/>
          </w:tcPr>
          <w:p w14:paraId="3C18C3F2" w14:textId="05146C9B" w:rsidR="00574F26" w:rsidRPr="00574F26" w:rsidRDefault="00574F26">
            <w:r w:rsidRPr="00574F26">
              <w:t>EPBC Act</w:t>
            </w:r>
          </w:p>
        </w:tc>
        <w:tc>
          <w:tcPr>
            <w:tcW w:w="7080" w:type="dxa"/>
          </w:tcPr>
          <w:p w14:paraId="48C147E4" w14:textId="79F69DE6" w:rsidR="00574F26" w:rsidRPr="00574F26" w:rsidRDefault="00574F26">
            <w:r w:rsidRPr="00574F26">
              <w:rPr>
                <w:i/>
                <w:iCs/>
              </w:rPr>
              <w:t>Environment Protection and Biodiversity Conservation Act 1999</w:t>
            </w:r>
            <w:r w:rsidRPr="00574F26">
              <w:t xml:space="preserve"> </w:t>
            </w:r>
          </w:p>
        </w:tc>
      </w:tr>
      <w:tr w:rsidR="00574F26" w:rsidRPr="00574F26" w14:paraId="6468BD40" w14:textId="77777777" w:rsidTr="00574F26">
        <w:tc>
          <w:tcPr>
            <w:tcW w:w="1980" w:type="dxa"/>
          </w:tcPr>
          <w:p w14:paraId="5B33AE2C" w14:textId="7FB50F4F" w:rsidR="00574F26" w:rsidRPr="00574F26" w:rsidRDefault="00574F26">
            <w:r w:rsidRPr="00574F26">
              <w:t>IPA</w:t>
            </w:r>
          </w:p>
        </w:tc>
        <w:tc>
          <w:tcPr>
            <w:tcW w:w="7080" w:type="dxa"/>
          </w:tcPr>
          <w:p w14:paraId="3DEDBC97" w14:textId="3F9CDC1D" w:rsidR="00574F26" w:rsidRPr="00574F26" w:rsidRDefault="00574F26">
            <w:r w:rsidRPr="00574F26">
              <w:t xml:space="preserve">Indigenous Protected Area </w:t>
            </w:r>
          </w:p>
        </w:tc>
      </w:tr>
      <w:tr w:rsidR="00574F26" w:rsidRPr="00574F26" w14:paraId="78EFDA68" w14:textId="77777777" w:rsidTr="00574F26">
        <w:tc>
          <w:tcPr>
            <w:tcW w:w="1980" w:type="dxa"/>
          </w:tcPr>
          <w:p w14:paraId="48EF8B50" w14:textId="28CA446A" w:rsidR="00574F26" w:rsidRPr="00574F26" w:rsidRDefault="00574F26">
            <w:r w:rsidRPr="00574F26">
              <w:t>KTP</w:t>
            </w:r>
          </w:p>
        </w:tc>
        <w:tc>
          <w:tcPr>
            <w:tcW w:w="7080" w:type="dxa"/>
          </w:tcPr>
          <w:p w14:paraId="21313CA2" w14:textId="72D321F2" w:rsidR="00574F26" w:rsidRPr="00574F26" w:rsidRDefault="00574F26">
            <w:r w:rsidRPr="00574F26">
              <w:t>Key threatening process</w:t>
            </w:r>
          </w:p>
        </w:tc>
      </w:tr>
      <w:tr w:rsidR="00574F26" w:rsidRPr="00574F26" w14:paraId="5DE623AC" w14:textId="77777777" w:rsidTr="00574F26">
        <w:tc>
          <w:tcPr>
            <w:tcW w:w="1980" w:type="dxa"/>
          </w:tcPr>
          <w:p w14:paraId="72D1B8A1" w14:textId="5B7854B2" w:rsidR="00574F26" w:rsidRPr="00574F26" w:rsidRDefault="00574F26">
            <w:pPr>
              <w:rPr>
                <w:rFonts w:ascii="Calibri" w:hAnsi="Calibri" w:cs="Calibri"/>
              </w:rPr>
            </w:pPr>
            <w:r w:rsidRPr="00574F26">
              <w:rPr>
                <w:rFonts w:ascii="Calibri" w:hAnsi="Calibri" w:cs="Calibri"/>
              </w:rPr>
              <w:t>NAQS</w:t>
            </w:r>
          </w:p>
        </w:tc>
        <w:tc>
          <w:tcPr>
            <w:tcW w:w="7080" w:type="dxa"/>
          </w:tcPr>
          <w:p w14:paraId="249AB388" w14:textId="722DA0A2" w:rsidR="00574F26" w:rsidRPr="00574F26" w:rsidRDefault="00574F26">
            <w:pPr>
              <w:rPr>
                <w:rFonts w:ascii="Calibri" w:hAnsi="Calibri" w:cs="Calibri"/>
              </w:rPr>
            </w:pPr>
            <w:r w:rsidRPr="00574F26">
              <w:rPr>
                <w:rFonts w:ascii="Calibri" w:hAnsi="Calibri" w:cs="Calibri"/>
              </w:rPr>
              <w:t>National Australian Quarantine Service</w:t>
            </w:r>
          </w:p>
        </w:tc>
      </w:tr>
      <w:tr w:rsidR="00574F26" w:rsidRPr="00574F26" w14:paraId="2D007E95" w14:textId="77777777" w:rsidTr="00574F26">
        <w:tc>
          <w:tcPr>
            <w:tcW w:w="1980" w:type="dxa"/>
          </w:tcPr>
          <w:p w14:paraId="43293465" w14:textId="077E3455" w:rsidR="00574F26" w:rsidRPr="00574F26" w:rsidRDefault="00574F26">
            <w:r w:rsidRPr="00574F26">
              <w:t>NSW</w:t>
            </w:r>
          </w:p>
        </w:tc>
        <w:tc>
          <w:tcPr>
            <w:tcW w:w="7080" w:type="dxa"/>
          </w:tcPr>
          <w:p w14:paraId="5BBAEC1A" w14:textId="63BA91F4" w:rsidR="00574F26" w:rsidRPr="00574F26" w:rsidRDefault="00574F26">
            <w:r w:rsidRPr="00574F26">
              <w:t>New South Wales</w:t>
            </w:r>
          </w:p>
        </w:tc>
      </w:tr>
      <w:tr w:rsidR="00574F26" w:rsidRPr="00574F26" w14:paraId="62CB7161" w14:textId="77777777" w:rsidTr="00574F26">
        <w:tc>
          <w:tcPr>
            <w:tcW w:w="1980" w:type="dxa"/>
          </w:tcPr>
          <w:p w14:paraId="7451837D" w14:textId="2D4ACE4A" w:rsidR="00574F26" w:rsidRPr="00574F26" w:rsidRDefault="00574F26">
            <w:r w:rsidRPr="00574F26">
              <w:t>NRM</w:t>
            </w:r>
          </w:p>
        </w:tc>
        <w:tc>
          <w:tcPr>
            <w:tcW w:w="7080" w:type="dxa"/>
          </w:tcPr>
          <w:p w14:paraId="0704EB81" w14:textId="761C0DD0" w:rsidR="00574F26" w:rsidRPr="00574F26" w:rsidRDefault="00574F26">
            <w:r w:rsidRPr="00574F26">
              <w:t xml:space="preserve">Natural Resource Management </w:t>
            </w:r>
          </w:p>
        </w:tc>
      </w:tr>
      <w:tr w:rsidR="00574F26" w:rsidRPr="00574F26" w14:paraId="18985889" w14:textId="77777777" w:rsidTr="00574F26">
        <w:tc>
          <w:tcPr>
            <w:tcW w:w="1980" w:type="dxa"/>
          </w:tcPr>
          <w:p w14:paraId="1127B07A" w14:textId="28CE6C2E" w:rsidR="00574F26" w:rsidRPr="00574F26" w:rsidRDefault="00574F26">
            <w:r w:rsidRPr="00574F26">
              <w:t>NT</w:t>
            </w:r>
          </w:p>
        </w:tc>
        <w:tc>
          <w:tcPr>
            <w:tcW w:w="7080" w:type="dxa"/>
          </w:tcPr>
          <w:p w14:paraId="31C974F3" w14:textId="790DFDCC" w:rsidR="00574F26" w:rsidRPr="00574F26" w:rsidRDefault="00574F26">
            <w:r w:rsidRPr="00574F26">
              <w:t>Northern Territory</w:t>
            </w:r>
          </w:p>
        </w:tc>
      </w:tr>
      <w:tr w:rsidR="00574F26" w:rsidRPr="00574F26" w14:paraId="5588692B" w14:textId="77777777" w:rsidTr="00574F26">
        <w:tc>
          <w:tcPr>
            <w:tcW w:w="1980" w:type="dxa"/>
          </w:tcPr>
          <w:p w14:paraId="065FF431" w14:textId="42FB7624" w:rsidR="00574F26" w:rsidRPr="00574F26" w:rsidRDefault="00574F26">
            <w:r w:rsidRPr="00574F26">
              <w:t>Q</w:t>
            </w:r>
            <w:r w:rsidR="00FE10A9">
              <w:t>ld</w:t>
            </w:r>
          </w:p>
        </w:tc>
        <w:tc>
          <w:tcPr>
            <w:tcW w:w="7080" w:type="dxa"/>
          </w:tcPr>
          <w:p w14:paraId="27893379" w14:textId="5E0BAADE" w:rsidR="00574F26" w:rsidRPr="00574F26" w:rsidRDefault="00574F26">
            <w:r w:rsidRPr="00574F26">
              <w:t>Queensland</w:t>
            </w:r>
          </w:p>
        </w:tc>
      </w:tr>
      <w:tr w:rsidR="00574F26" w:rsidRPr="00574F26" w14:paraId="06B66471" w14:textId="77777777" w:rsidTr="00574F26">
        <w:tc>
          <w:tcPr>
            <w:tcW w:w="1980" w:type="dxa"/>
          </w:tcPr>
          <w:p w14:paraId="7A9517E9" w14:textId="45CCD77A" w:rsidR="00574F26" w:rsidRPr="00574F26" w:rsidRDefault="00574F26">
            <w:r w:rsidRPr="00574F26">
              <w:t>TAP</w:t>
            </w:r>
          </w:p>
        </w:tc>
        <w:tc>
          <w:tcPr>
            <w:tcW w:w="7080" w:type="dxa"/>
          </w:tcPr>
          <w:p w14:paraId="6D378A02" w14:textId="72912888" w:rsidR="00574F26" w:rsidRPr="00574F26" w:rsidRDefault="00574F26">
            <w:r w:rsidRPr="00574F26">
              <w:t>Threat abatement plan</w:t>
            </w:r>
          </w:p>
        </w:tc>
      </w:tr>
      <w:tr w:rsidR="00574F26" w:rsidRPr="00574F26" w14:paraId="09FD298D" w14:textId="77777777" w:rsidTr="00574F26">
        <w:tc>
          <w:tcPr>
            <w:tcW w:w="1980" w:type="dxa"/>
          </w:tcPr>
          <w:p w14:paraId="00D8B935" w14:textId="7F1DD492" w:rsidR="00574F26" w:rsidRPr="00574F26" w:rsidRDefault="00574F26">
            <w:r w:rsidRPr="00574F26">
              <w:t>WA</w:t>
            </w:r>
          </w:p>
        </w:tc>
        <w:tc>
          <w:tcPr>
            <w:tcW w:w="7080" w:type="dxa"/>
          </w:tcPr>
          <w:p w14:paraId="351BE3C1" w14:textId="22786094" w:rsidR="00574F26" w:rsidRPr="00574F26" w:rsidRDefault="00574F26">
            <w:r w:rsidRPr="00574F26">
              <w:t>Western Australia</w:t>
            </w:r>
          </w:p>
        </w:tc>
      </w:tr>
      <w:tr w:rsidR="00574F26" w:rsidRPr="00574F26" w14:paraId="50786AC5" w14:textId="77777777" w:rsidTr="00574F26">
        <w:tc>
          <w:tcPr>
            <w:tcW w:w="1980" w:type="dxa"/>
          </w:tcPr>
          <w:p w14:paraId="6C5875BF" w14:textId="4A9DDE69" w:rsidR="00574F26" w:rsidRPr="00574F26" w:rsidRDefault="00574F26">
            <w:r w:rsidRPr="00574F26">
              <w:t>WoNs</w:t>
            </w:r>
          </w:p>
        </w:tc>
        <w:tc>
          <w:tcPr>
            <w:tcW w:w="7080" w:type="dxa"/>
          </w:tcPr>
          <w:p w14:paraId="502FAFCF" w14:textId="6B2D7993" w:rsidR="00574F26" w:rsidRPr="00574F26" w:rsidRDefault="00574F26">
            <w:r w:rsidRPr="00574F26">
              <w:t xml:space="preserve">Weeds of National Significance </w:t>
            </w:r>
          </w:p>
        </w:tc>
      </w:tr>
    </w:tbl>
    <w:p w14:paraId="03D52C10" w14:textId="0E6FD1E4" w:rsidR="002B21CE" w:rsidRPr="000D3D4E" w:rsidRDefault="002B21CE" w:rsidP="00497B99"/>
    <w:p w14:paraId="36568631" w14:textId="77777777" w:rsidR="00F445B5" w:rsidRPr="009A362A" w:rsidRDefault="00F445B5" w:rsidP="00497B99">
      <w:pPr>
        <w:rPr>
          <w:rFonts w:ascii="Calibri" w:eastAsiaTheme="minorEastAsia" w:hAnsi="Calibri"/>
          <w:spacing w:val="5"/>
          <w:kern w:val="28"/>
          <w:sz w:val="56"/>
          <w:szCs w:val="28"/>
          <w:lang w:eastAsia="ja-JP"/>
        </w:rPr>
      </w:pPr>
      <w:r w:rsidRPr="000D3D4E">
        <w:br w:type="page"/>
      </w:r>
    </w:p>
    <w:p w14:paraId="771E613D" w14:textId="5DE11D57" w:rsidR="009F0B3E" w:rsidRPr="000D3D4E" w:rsidRDefault="003C7485" w:rsidP="009F0B3E">
      <w:pPr>
        <w:pStyle w:val="Heading2"/>
        <w:numPr>
          <w:ilvl w:val="0"/>
          <w:numId w:val="0"/>
        </w:numPr>
      </w:pPr>
      <w:bookmarkStart w:id="35" w:name="_Toc192589346"/>
      <w:r>
        <w:lastRenderedPageBreak/>
        <w:t>5</w:t>
      </w:r>
      <w:r w:rsidR="00523378">
        <w:tab/>
      </w:r>
      <w:r w:rsidR="009F0B3E">
        <w:t>Appendix</w:t>
      </w:r>
      <w:bookmarkEnd w:id="35"/>
    </w:p>
    <w:p w14:paraId="2F29DEFE" w14:textId="77257A32" w:rsidR="00AE1AAF" w:rsidRPr="000D3D4E" w:rsidRDefault="0001613E" w:rsidP="00D109ED">
      <w:pPr>
        <w:pStyle w:val="Author"/>
      </w:pPr>
      <w:r>
        <w:t>Appendix</w:t>
      </w:r>
      <w:r w:rsidR="0067353A">
        <w:t xml:space="preserve"> A</w:t>
      </w:r>
      <w:r w:rsidR="5E4D8DE2">
        <w:t>.</w:t>
      </w:r>
      <w:r>
        <w:t xml:space="preserve"> </w:t>
      </w:r>
      <w:r w:rsidR="005617CD">
        <w:t xml:space="preserve">Species </w:t>
      </w:r>
      <w:r w:rsidR="00DC2A47">
        <w:t xml:space="preserve">and ecological communities </w:t>
      </w:r>
      <w:r w:rsidR="005617CD">
        <w:t>impacted</w:t>
      </w:r>
      <w:r w:rsidR="00DC2A47">
        <w:t xml:space="preserve"> by </w:t>
      </w:r>
      <w:r w:rsidR="00231BC2">
        <w:t xml:space="preserve">the </w:t>
      </w:r>
      <w:r w:rsidR="00DC2A47">
        <w:t>invasive grasses</w:t>
      </w:r>
    </w:p>
    <w:p w14:paraId="79226492" w14:textId="49F0E6EA" w:rsidR="0006300E" w:rsidRPr="000D3D4E" w:rsidRDefault="00762D2E" w:rsidP="00E56C7F">
      <w:pPr>
        <w:spacing w:before="240"/>
      </w:pPr>
      <w:r w:rsidRPr="000D3D4E">
        <w:t xml:space="preserve">Australian species considered to be at risk of extinction </w:t>
      </w:r>
      <w:r w:rsidR="00C21A6E">
        <w:t xml:space="preserve">can be included in the list of threatened species established </w:t>
      </w:r>
      <w:r w:rsidRPr="000D3D4E">
        <w:t xml:space="preserve">under the EPBC Act as </w:t>
      </w:r>
      <w:r w:rsidR="008C78B3">
        <w:t xml:space="preserve">either </w:t>
      </w:r>
      <w:r w:rsidRPr="000D3D4E">
        <w:t>Vulnerable, Endangered or Critically Endangered</w:t>
      </w:r>
      <w:r w:rsidR="008C78B3">
        <w:t>,</w:t>
      </w:r>
      <w:r w:rsidRPr="000D3D4E">
        <w:t xml:space="preserve"> to reflect their risk of extinction.</w:t>
      </w:r>
      <w:r w:rsidR="00A1771D" w:rsidRPr="000D3D4E">
        <w:t xml:space="preserve"> </w:t>
      </w:r>
      <w:r w:rsidRPr="000D3D4E">
        <w:t xml:space="preserve">Information on EPBC Act listed threatened taxa and the processes that threaten them </w:t>
      </w:r>
      <w:r w:rsidR="00151190" w:rsidRPr="000D3D4E">
        <w:t>were obtained</w:t>
      </w:r>
      <w:r w:rsidRPr="000D3D4E">
        <w:t xml:space="preserve"> through the </w:t>
      </w:r>
      <w:hyperlink r:id="rId57" w:history="1">
        <w:r w:rsidRPr="000D3D4E">
          <w:rPr>
            <w:rStyle w:val="Hyperlink"/>
          </w:rPr>
          <w:t>Species Profiles and Threats Database</w:t>
        </w:r>
      </w:hyperlink>
      <w:r w:rsidR="0015281C" w:rsidRPr="000D3D4E">
        <w:t xml:space="preserve"> (SPRAT)</w:t>
      </w:r>
      <w:r w:rsidR="00BD26E3" w:rsidRPr="000D3D4E">
        <w:t>, scientific literature, threat abatement plans, conservation advices</w:t>
      </w:r>
      <w:r w:rsidR="00AC6365" w:rsidRPr="000D3D4E">
        <w:t>,</w:t>
      </w:r>
      <w:r w:rsidR="00BD26E3" w:rsidRPr="000D3D4E">
        <w:t xml:space="preserve"> recovery plans</w:t>
      </w:r>
      <w:r w:rsidR="00070322">
        <w:t>,</w:t>
      </w:r>
      <w:r w:rsidR="00F974E5">
        <w:t xml:space="preserve"> </w:t>
      </w:r>
      <w:r w:rsidR="00AC6365" w:rsidRPr="000D3D4E">
        <w:t>listing advices</w:t>
      </w:r>
      <w:r w:rsidR="00070322">
        <w:t xml:space="preserve"> and consultation with expert</w:t>
      </w:r>
      <w:r w:rsidR="008C49D0">
        <w:t>s</w:t>
      </w:r>
      <w:r w:rsidR="006956E4">
        <w:t xml:space="preserve"> (Table A 1)</w:t>
      </w:r>
      <w:r w:rsidR="00BD26E3" w:rsidRPr="000D3D4E">
        <w:t>.</w:t>
      </w:r>
      <w:r w:rsidRPr="000D3D4E">
        <w:t xml:space="preserve"> </w:t>
      </w:r>
      <w:r w:rsidR="00AB436A" w:rsidRPr="000D3D4E">
        <w:t>Under the EP</w:t>
      </w:r>
      <w:r w:rsidR="00C21A6E">
        <w:t>B</w:t>
      </w:r>
      <w:r w:rsidR="00AB436A" w:rsidRPr="000D3D4E">
        <w:t>C Act a</w:t>
      </w:r>
      <w:r w:rsidRPr="000D3D4E">
        <w:t xml:space="preserve"> threat is a process that threatens or may threaten the survival, abundance or evolutionary development of a native species or ecological community.</w:t>
      </w:r>
      <w:bookmarkStart w:id="36" w:name="OLE_LINK1"/>
      <w:r w:rsidR="00550B81">
        <w:t xml:space="preserve"> </w:t>
      </w:r>
      <w:r w:rsidR="00E63261">
        <w:t>Ecological communities</w:t>
      </w:r>
      <w:r w:rsidR="003B3CAD">
        <w:t xml:space="preserve"> threatened by these invasive grasses</w:t>
      </w:r>
      <w:r w:rsidR="00E63261">
        <w:t>, a</w:t>
      </w:r>
      <w:r w:rsidR="00B43C1D">
        <w:t>nd world heritage properties, national heritage places and wetlands of international importance (Ramsar wetlands)</w:t>
      </w:r>
      <w:r w:rsidR="00E63261">
        <w:t xml:space="preserve"> </w:t>
      </w:r>
      <w:r w:rsidR="003B3CAD">
        <w:t xml:space="preserve">where these </w:t>
      </w:r>
      <w:r w:rsidR="004B50CE">
        <w:t xml:space="preserve">invasive </w:t>
      </w:r>
      <w:r w:rsidR="003B3CAD">
        <w:t xml:space="preserve">grasses </w:t>
      </w:r>
      <w:r w:rsidR="00E83D27">
        <w:t xml:space="preserve">are a known or possible threat </w:t>
      </w:r>
      <w:r w:rsidR="004B50CE">
        <w:t xml:space="preserve">are outlined in Table A2. </w:t>
      </w:r>
    </w:p>
    <w:p w14:paraId="774233C1" w14:textId="51F4A574" w:rsidR="00091F1A" w:rsidRPr="000D3D4E" w:rsidRDefault="00091F1A" w:rsidP="00D83975">
      <w:pPr>
        <w:pStyle w:val="Caption"/>
      </w:pPr>
      <w:bookmarkStart w:id="37" w:name="_Toc191633801"/>
      <w:r w:rsidRPr="000D3D4E">
        <w:t>Table A</w:t>
      </w:r>
      <w:r>
        <w:fldChar w:fldCharType="begin"/>
      </w:r>
      <w:r>
        <w:instrText>SEQ Table_A \* ARABIC</w:instrText>
      </w:r>
      <w:r>
        <w:fldChar w:fldCharType="separate"/>
      </w:r>
      <w:r w:rsidR="00F5134A">
        <w:rPr>
          <w:noProof/>
        </w:rPr>
        <w:t>1</w:t>
      </w:r>
      <w:r>
        <w:fldChar w:fldCharType="end"/>
      </w:r>
      <w:r w:rsidRPr="000D3D4E">
        <w:t xml:space="preserve"> Species known or thought to be impacted by the invasive grasses</w:t>
      </w:r>
      <w:r w:rsidR="00C35AC0">
        <w:t xml:space="preserve"> in this p</w:t>
      </w:r>
      <w:r w:rsidR="00EE1299">
        <w:t>lan</w:t>
      </w:r>
      <w:r w:rsidRPr="000D3D4E">
        <w:t xml:space="preserve">. If the </w:t>
      </w:r>
      <w:r w:rsidR="0047331D">
        <w:t xml:space="preserve">specific invasive </w:t>
      </w:r>
      <w:r w:rsidR="00CD422B">
        <w:t xml:space="preserve">grass species </w:t>
      </w:r>
      <w:r w:rsidRPr="000D3D4E">
        <w:t xml:space="preserve">threat to </w:t>
      </w:r>
      <w:r w:rsidR="00CD422B">
        <w:t>a</w:t>
      </w:r>
      <w:r w:rsidRPr="000D3D4E">
        <w:t xml:space="preserve"> species is known, it is listed. </w:t>
      </w:r>
      <w:r w:rsidR="005270EF">
        <w:t>S</w:t>
      </w:r>
      <w:r w:rsidR="00D03E32">
        <w:t xml:space="preserve">pecies </w:t>
      </w:r>
      <w:r w:rsidR="005270EF">
        <w:t>are</w:t>
      </w:r>
      <w:r w:rsidR="00D03E32">
        <w:t xml:space="preserve"> listed as either c</w:t>
      </w:r>
      <w:r w:rsidR="00B63A91">
        <w:t>ritically endangered (C</w:t>
      </w:r>
      <w:r w:rsidR="006F0853">
        <w:t>R</w:t>
      </w:r>
      <w:r w:rsidR="00B63A91">
        <w:t>), endangered (E</w:t>
      </w:r>
      <w:r w:rsidR="006F0853">
        <w:t>N</w:t>
      </w:r>
      <w:r w:rsidR="00B63A91">
        <w:t>) or vulnerable (V</w:t>
      </w:r>
      <w:r w:rsidR="006F0853">
        <w:t>U</w:t>
      </w:r>
      <w:r w:rsidR="00B63A91">
        <w:t>)</w:t>
      </w:r>
      <w:r w:rsidR="00FB4F43">
        <w:t xml:space="preserve"> under the EPBC Act</w:t>
      </w:r>
      <w:r w:rsidR="00606446">
        <w:t>.</w:t>
      </w:r>
      <w:bookmarkEnd w:id="37"/>
    </w:p>
    <w:tbl>
      <w:tblPr>
        <w:tblpPr w:leftFromText="181" w:rightFromText="181" w:vertAnchor="text" w:tblpY="1"/>
        <w:tblOverlap w:val="never"/>
        <w:tblW w:w="8671" w:type="dxa"/>
        <w:tblBorders>
          <w:top w:val="single" w:sz="4" w:space="0" w:color="808080"/>
          <w:bottom w:val="single" w:sz="4" w:space="0" w:color="808080"/>
          <w:insideH w:val="single" w:sz="4" w:space="0" w:color="808080"/>
        </w:tblBorders>
        <w:tblLayout w:type="fixed"/>
        <w:tblCellMar>
          <w:left w:w="0" w:type="dxa"/>
          <w:right w:w="0" w:type="dxa"/>
        </w:tblCellMar>
        <w:tblLook w:val="0000" w:firstRow="0" w:lastRow="0" w:firstColumn="0" w:lastColumn="0" w:noHBand="0" w:noVBand="0"/>
      </w:tblPr>
      <w:tblGrid>
        <w:gridCol w:w="2009"/>
        <w:gridCol w:w="1984"/>
        <w:gridCol w:w="1016"/>
        <w:gridCol w:w="1252"/>
        <w:gridCol w:w="2410"/>
      </w:tblGrid>
      <w:tr w:rsidR="00083504" w:rsidRPr="000D3D4E" w14:paraId="57829A64" w14:textId="77777777" w:rsidTr="008C6C2F">
        <w:trPr>
          <w:cantSplit/>
          <w:tblHeader/>
        </w:trPr>
        <w:tc>
          <w:tcPr>
            <w:tcW w:w="2009" w:type="dxa"/>
            <w:shd w:val="clear" w:color="auto" w:fill="auto"/>
            <w:tcMar>
              <w:top w:w="57" w:type="dxa"/>
              <w:left w:w="113" w:type="dxa"/>
              <w:bottom w:w="0" w:type="dxa"/>
              <w:right w:w="113" w:type="dxa"/>
            </w:tcMar>
          </w:tcPr>
          <w:bookmarkEnd w:id="36"/>
          <w:p w14:paraId="304A1DFE" w14:textId="5C373F50" w:rsidR="00083504" w:rsidRPr="000D3D4E" w:rsidRDefault="00B702CB" w:rsidP="0006300E">
            <w:pPr>
              <w:pStyle w:val="TableText"/>
              <w:keepNext/>
              <w:rPr>
                <w:rStyle w:val="Table-textbold"/>
                <w:bCs/>
              </w:rPr>
            </w:pPr>
            <w:r w:rsidRPr="000D3D4E">
              <w:rPr>
                <w:rStyle w:val="Table-textbold"/>
                <w:bCs/>
              </w:rPr>
              <w:t>Scientific name</w:t>
            </w:r>
          </w:p>
        </w:tc>
        <w:tc>
          <w:tcPr>
            <w:tcW w:w="1984" w:type="dxa"/>
            <w:shd w:val="clear" w:color="auto" w:fill="auto"/>
            <w:tcMar>
              <w:top w:w="57" w:type="dxa"/>
              <w:left w:w="113" w:type="dxa"/>
              <w:bottom w:w="0" w:type="dxa"/>
              <w:right w:w="113" w:type="dxa"/>
            </w:tcMar>
          </w:tcPr>
          <w:p w14:paraId="266D67F3" w14:textId="79C8AF08" w:rsidR="00083504" w:rsidRPr="000D3D4E" w:rsidRDefault="00B702CB" w:rsidP="0006300E">
            <w:pPr>
              <w:pStyle w:val="TableText"/>
              <w:keepNext/>
              <w:rPr>
                <w:b/>
                <w:bCs/>
              </w:rPr>
            </w:pPr>
            <w:r w:rsidRPr="000D3D4E">
              <w:rPr>
                <w:b/>
                <w:bCs/>
              </w:rPr>
              <w:t>Common name</w:t>
            </w:r>
          </w:p>
        </w:tc>
        <w:tc>
          <w:tcPr>
            <w:tcW w:w="1016" w:type="dxa"/>
            <w:shd w:val="clear" w:color="auto" w:fill="auto"/>
            <w:tcMar>
              <w:top w:w="57" w:type="dxa"/>
              <w:left w:w="113" w:type="dxa"/>
              <w:bottom w:w="0" w:type="dxa"/>
              <w:right w:w="113" w:type="dxa"/>
            </w:tcMar>
          </w:tcPr>
          <w:p w14:paraId="4E39A47A" w14:textId="3BA4ABD9" w:rsidR="00083504" w:rsidRPr="000D3D4E" w:rsidRDefault="00B702CB" w:rsidP="0006300E">
            <w:pPr>
              <w:pStyle w:val="TableText"/>
              <w:keepNext/>
              <w:rPr>
                <w:b/>
                <w:bCs/>
              </w:rPr>
            </w:pPr>
            <w:r w:rsidRPr="000D3D4E">
              <w:rPr>
                <w:b/>
                <w:bCs/>
              </w:rPr>
              <w:t>EPBC Act status</w:t>
            </w:r>
          </w:p>
        </w:tc>
        <w:tc>
          <w:tcPr>
            <w:tcW w:w="1252" w:type="dxa"/>
          </w:tcPr>
          <w:p w14:paraId="5018A4C7" w14:textId="77777777" w:rsidR="00083504" w:rsidRPr="000D3D4E" w:rsidRDefault="00B702CB" w:rsidP="0006300E">
            <w:pPr>
              <w:pStyle w:val="TableText"/>
              <w:keepNext/>
              <w:rPr>
                <w:b/>
                <w:bCs/>
              </w:rPr>
            </w:pPr>
            <w:r w:rsidRPr="000D3D4E">
              <w:rPr>
                <w:b/>
                <w:bCs/>
              </w:rPr>
              <w:t>Grass threat</w:t>
            </w:r>
          </w:p>
          <w:p w14:paraId="1467B5F0" w14:textId="538100C3" w:rsidR="00A91C49" w:rsidRPr="000D3D4E" w:rsidRDefault="00A91C49" w:rsidP="0006300E">
            <w:pPr>
              <w:pStyle w:val="TableText"/>
              <w:keepNext/>
              <w:rPr>
                <w:b/>
                <w:bCs/>
              </w:rPr>
            </w:pPr>
            <w:r w:rsidRPr="000D3D4E">
              <w:rPr>
                <w:b/>
                <w:bCs/>
              </w:rPr>
              <w:t>(If known)</w:t>
            </w:r>
          </w:p>
        </w:tc>
        <w:tc>
          <w:tcPr>
            <w:tcW w:w="2410" w:type="dxa"/>
          </w:tcPr>
          <w:p w14:paraId="69BB74F4" w14:textId="19BF4B4D" w:rsidR="00083504" w:rsidRPr="000D3D4E" w:rsidRDefault="00B702CB" w:rsidP="0006300E">
            <w:pPr>
              <w:pStyle w:val="TableText"/>
              <w:keepNext/>
              <w:rPr>
                <w:b/>
                <w:bCs/>
              </w:rPr>
            </w:pPr>
            <w:r w:rsidRPr="000D3D4E">
              <w:rPr>
                <w:b/>
                <w:bCs/>
              </w:rPr>
              <w:t>Notes</w:t>
            </w:r>
          </w:p>
        </w:tc>
      </w:tr>
      <w:tr w:rsidR="00572912" w:rsidRPr="000D3D4E" w14:paraId="67CD1594" w14:textId="77777777" w:rsidTr="009A4EBA">
        <w:trPr>
          <w:cantSplit/>
        </w:trPr>
        <w:tc>
          <w:tcPr>
            <w:tcW w:w="8671" w:type="dxa"/>
            <w:gridSpan w:val="5"/>
            <w:shd w:val="clear" w:color="auto" w:fill="auto"/>
            <w:tcMar>
              <w:top w:w="57" w:type="dxa"/>
              <w:left w:w="113" w:type="dxa"/>
              <w:bottom w:w="0" w:type="dxa"/>
              <w:right w:w="113" w:type="dxa"/>
            </w:tcMar>
          </w:tcPr>
          <w:p w14:paraId="2B39E9DA" w14:textId="119D90B3" w:rsidR="00572912" w:rsidRPr="000D3D4E" w:rsidRDefault="00572912" w:rsidP="0006300E">
            <w:pPr>
              <w:pStyle w:val="TableText"/>
              <w:keepNext/>
            </w:pPr>
            <w:r w:rsidRPr="000D3D4E">
              <w:rPr>
                <w:rStyle w:val="Table-textbold"/>
                <w:bCs/>
              </w:rPr>
              <w:t>Birds</w:t>
            </w:r>
          </w:p>
        </w:tc>
      </w:tr>
      <w:tr w:rsidR="004A66C7" w:rsidRPr="000D3D4E" w14:paraId="428F8908" w14:textId="77777777" w:rsidTr="008C6C2F">
        <w:trPr>
          <w:cantSplit/>
        </w:trPr>
        <w:tc>
          <w:tcPr>
            <w:tcW w:w="2009" w:type="dxa"/>
            <w:shd w:val="clear" w:color="auto" w:fill="auto"/>
            <w:tcMar>
              <w:top w:w="57" w:type="dxa"/>
              <w:left w:w="113" w:type="dxa"/>
              <w:bottom w:w="0" w:type="dxa"/>
              <w:right w:w="113" w:type="dxa"/>
            </w:tcMar>
          </w:tcPr>
          <w:p w14:paraId="41C1B03F" w14:textId="77777777" w:rsidR="004A66C7" w:rsidRPr="000D3D4E" w:rsidRDefault="004A66C7" w:rsidP="0006300E">
            <w:pPr>
              <w:pStyle w:val="TableText"/>
              <w:keepNext/>
              <w:rPr>
                <w:rStyle w:val="Table-textbold"/>
                <w:b w:val="0"/>
                <w:i/>
                <w:iCs/>
              </w:rPr>
            </w:pPr>
            <w:proofErr w:type="spellStart"/>
            <w:r w:rsidRPr="000D3D4E">
              <w:rPr>
                <w:i/>
                <w:iCs/>
              </w:rPr>
              <w:t>Amytornis</w:t>
            </w:r>
            <w:proofErr w:type="spellEnd"/>
            <w:r w:rsidRPr="000D3D4E">
              <w:rPr>
                <w:i/>
                <w:iCs/>
              </w:rPr>
              <w:t xml:space="preserve"> </w:t>
            </w:r>
            <w:proofErr w:type="spellStart"/>
            <w:r w:rsidRPr="000D3D4E">
              <w:rPr>
                <w:i/>
                <w:iCs/>
              </w:rPr>
              <w:t>woodwardi</w:t>
            </w:r>
            <w:proofErr w:type="spellEnd"/>
          </w:p>
        </w:tc>
        <w:tc>
          <w:tcPr>
            <w:tcW w:w="1984" w:type="dxa"/>
            <w:shd w:val="clear" w:color="auto" w:fill="auto"/>
            <w:tcMar>
              <w:top w:w="57" w:type="dxa"/>
              <w:left w:w="113" w:type="dxa"/>
              <w:bottom w:w="0" w:type="dxa"/>
              <w:right w:w="113" w:type="dxa"/>
            </w:tcMar>
          </w:tcPr>
          <w:p w14:paraId="3E9346CA" w14:textId="77777777" w:rsidR="004A66C7" w:rsidRPr="000D3D4E" w:rsidRDefault="004A66C7" w:rsidP="0006300E">
            <w:pPr>
              <w:pStyle w:val="TableText"/>
              <w:keepNext/>
            </w:pPr>
            <w:r w:rsidRPr="000D3D4E">
              <w:t>white-throated grass wren</w:t>
            </w:r>
          </w:p>
        </w:tc>
        <w:tc>
          <w:tcPr>
            <w:tcW w:w="1016" w:type="dxa"/>
            <w:shd w:val="clear" w:color="auto" w:fill="auto"/>
            <w:tcMar>
              <w:top w:w="57" w:type="dxa"/>
              <w:left w:w="113" w:type="dxa"/>
              <w:bottom w:w="0" w:type="dxa"/>
              <w:right w:w="113" w:type="dxa"/>
            </w:tcMar>
          </w:tcPr>
          <w:p w14:paraId="330F8E6C" w14:textId="5F8131A6" w:rsidR="004A66C7" w:rsidRPr="000D3D4E" w:rsidRDefault="00606C16" w:rsidP="0006300E">
            <w:pPr>
              <w:pStyle w:val="TableText"/>
              <w:keepNext/>
            </w:pPr>
            <w:r>
              <w:t>VU</w:t>
            </w:r>
          </w:p>
        </w:tc>
        <w:tc>
          <w:tcPr>
            <w:tcW w:w="1252" w:type="dxa"/>
          </w:tcPr>
          <w:p w14:paraId="76D7934E" w14:textId="3A902886" w:rsidR="004A66C7" w:rsidRPr="000D3D4E" w:rsidRDefault="00570E93" w:rsidP="0006300E">
            <w:pPr>
              <w:pStyle w:val="TableText"/>
              <w:keepNext/>
            </w:pPr>
            <w:r w:rsidRPr="000D3D4E">
              <w:t>-</w:t>
            </w:r>
          </w:p>
        </w:tc>
        <w:tc>
          <w:tcPr>
            <w:tcW w:w="2410" w:type="dxa"/>
          </w:tcPr>
          <w:p w14:paraId="473B21E1" w14:textId="6873F849" w:rsidR="004A66C7" w:rsidRPr="000D3D4E" w:rsidRDefault="008F5D73" w:rsidP="0006300E">
            <w:pPr>
              <w:pStyle w:val="TableText"/>
              <w:keepNext/>
            </w:pPr>
            <w:r w:rsidRPr="000D3D4E">
              <w:t>I</w:t>
            </w:r>
            <w:r w:rsidR="008072FB" w:rsidRPr="000D3D4E">
              <w:t>ncreased extent and frequency of fire</w:t>
            </w:r>
            <w:r w:rsidRPr="000D3D4E">
              <w:t xml:space="preserve"> due to invasive grasses a possible threat</w:t>
            </w:r>
          </w:p>
        </w:tc>
      </w:tr>
      <w:tr w:rsidR="004A66C7" w:rsidRPr="000D3D4E" w14:paraId="1B217D0E" w14:textId="77777777" w:rsidTr="008C6C2F">
        <w:trPr>
          <w:cantSplit/>
        </w:trPr>
        <w:tc>
          <w:tcPr>
            <w:tcW w:w="2009" w:type="dxa"/>
            <w:shd w:val="clear" w:color="auto" w:fill="auto"/>
            <w:tcMar>
              <w:top w:w="0" w:type="dxa"/>
              <w:left w:w="113" w:type="dxa"/>
              <w:bottom w:w="28" w:type="dxa"/>
              <w:right w:w="113" w:type="dxa"/>
            </w:tcMar>
          </w:tcPr>
          <w:p w14:paraId="5C814603" w14:textId="77777777" w:rsidR="007F5342" w:rsidRDefault="007F5342" w:rsidP="0006300E">
            <w:pPr>
              <w:pStyle w:val="TableText"/>
              <w:keepNext/>
              <w:rPr>
                <w:rStyle w:val="Table-textitalic"/>
                <w:iCs/>
              </w:rPr>
            </w:pPr>
            <w:proofErr w:type="spellStart"/>
            <w:r w:rsidRPr="007F5342">
              <w:rPr>
                <w:rStyle w:val="Table-textitalic"/>
                <w:iCs/>
              </w:rPr>
              <w:t>Chloebia</w:t>
            </w:r>
            <w:proofErr w:type="spellEnd"/>
            <w:r w:rsidRPr="007F5342">
              <w:rPr>
                <w:rStyle w:val="Table-textitalic"/>
                <w:iCs/>
              </w:rPr>
              <w:t xml:space="preserve"> </w:t>
            </w:r>
            <w:proofErr w:type="spellStart"/>
            <w:r w:rsidRPr="007F5342">
              <w:rPr>
                <w:rStyle w:val="Table-textitalic"/>
                <w:iCs/>
              </w:rPr>
              <w:t>gouldiae</w:t>
            </w:r>
            <w:proofErr w:type="spellEnd"/>
          </w:p>
          <w:p w14:paraId="1788DF03" w14:textId="005EB137" w:rsidR="004A66C7" w:rsidRPr="007F5342" w:rsidRDefault="007F5342" w:rsidP="0006300E">
            <w:pPr>
              <w:pStyle w:val="TableText"/>
              <w:keepNext/>
              <w:rPr>
                <w:highlight w:val="yellow"/>
              </w:rPr>
            </w:pPr>
            <w:r>
              <w:rPr>
                <w:rStyle w:val="Table-textitalic"/>
                <w:iCs/>
              </w:rPr>
              <w:t xml:space="preserve"> </w:t>
            </w:r>
            <w:r>
              <w:rPr>
                <w:rStyle w:val="Table-textitalic"/>
                <w:i w:val="0"/>
              </w:rPr>
              <w:t>(</w:t>
            </w:r>
            <w:r w:rsidR="003E65DC">
              <w:rPr>
                <w:rStyle w:val="Table-textitalic"/>
                <w:i w:val="0"/>
              </w:rPr>
              <w:t>Previously</w:t>
            </w:r>
            <w:r>
              <w:rPr>
                <w:rStyle w:val="Table-textitalic"/>
                <w:i w:val="0"/>
              </w:rPr>
              <w:t xml:space="preserve"> </w:t>
            </w:r>
            <w:proofErr w:type="spellStart"/>
            <w:r w:rsidR="004A66C7" w:rsidRPr="000D3D4E">
              <w:rPr>
                <w:rStyle w:val="Table-textitalic"/>
                <w:iCs/>
              </w:rPr>
              <w:t>Erythrura</w:t>
            </w:r>
            <w:proofErr w:type="spellEnd"/>
            <w:r w:rsidR="004A66C7" w:rsidRPr="000D3D4E">
              <w:rPr>
                <w:rStyle w:val="Table-textitalic"/>
                <w:iCs/>
              </w:rPr>
              <w:t xml:space="preserve"> </w:t>
            </w:r>
            <w:proofErr w:type="spellStart"/>
            <w:r w:rsidR="004A66C7" w:rsidRPr="000D3D4E">
              <w:rPr>
                <w:rStyle w:val="Table-textitalic"/>
                <w:iCs/>
              </w:rPr>
              <w:t>gouldiae</w:t>
            </w:r>
            <w:proofErr w:type="spellEnd"/>
            <w:r>
              <w:rPr>
                <w:rStyle w:val="Table-textitalic"/>
                <w:i w:val="0"/>
              </w:rPr>
              <w:t>)</w:t>
            </w:r>
          </w:p>
        </w:tc>
        <w:tc>
          <w:tcPr>
            <w:tcW w:w="1984" w:type="dxa"/>
            <w:shd w:val="clear" w:color="auto" w:fill="auto"/>
            <w:tcMar>
              <w:top w:w="0" w:type="dxa"/>
              <w:left w:w="113" w:type="dxa"/>
              <w:bottom w:w="28" w:type="dxa"/>
              <w:right w:w="113" w:type="dxa"/>
            </w:tcMar>
          </w:tcPr>
          <w:p w14:paraId="78E0272A" w14:textId="77777777" w:rsidR="004A66C7" w:rsidRPr="000D3D4E" w:rsidRDefault="004A66C7" w:rsidP="0006300E">
            <w:pPr>
              <w:pStyle w:val="TableText"/>
              <w:keepNext/>
            </w:pPr>
            <w:r w:rsidRPr="000D3D4E">
              <w:t>Gouldian finch</w:t>
            </w:r>
          </w:p>
        </w:tc>
        <w:tc>
          <w:tcPr>
            <w:tcW w:w="1016" w:type="dxa"/>
            <w:shd w:val="clear" w:color="auto" w:fill="auto"/>
            <w:tcMar>
              <w:top w:w="0" w:type="dxa"/>
              <w:left w:w="113" w:type="dxa"/>
              <w:bottom w:w="28" w:type="dxa"/>
              <w:right w:w="113" w:type="dxa"/>
            </w:tcMar>
          </w:tcPr>
          <w:p w14:paraId="4A4B757C" w14:textId="7809D1D8" w:rsidR="004A66C7" w:rsidRPr="000D3D4E" w:rsidRDefault="004A66C7" w:rsidP="0006300E">
            <w:pPr>
              <w:pStyle w:val="TableText"/>
              <w:keepNext/>
            </w:pPr>
            <w:r w:rsidRPr="000D3D4E">
              <w:t>E</w:t>
            </w:r>
            <w:r w:rsidR="00037772">
              <w:t>N</w:t>
            </w:r>
          </w:p>
        </w:tc>
        <w:tc>
          <w:tcPr>
            <w:tcW w:w="1252" w:type="dxa"/>
          </w:tcPr>
          <w:p w14:paraId="4BE7005F" w14:textId="038F2A99" w:rsidR="004A66C7" w:rsidRPr="000D3D4E" w:rsidRDefault="003B047D" w:rsidP="0006300E">
            <w:pPr>
              <w:pStyle w:val="TableText"/>
              <w:keepNext/>
            </w:pPr>
            <w:r w:rsidRPr="000D3D4E">
              <w:t>g</w:t>
            </w:r>
            <w:r w:rsidR="004A66C7" w:rsidRPr="000D3D4E">
              <w:t>amba</w:t>
            </w:r>
            <w:r w:rsidR="00102782" w:rsidRPr="000D3D4E">
              <w:rPr>
                <w:rStyle w:val="cf01"/>
                <w:rFonts w:asciiTheme="minorHAnsi" w:hAnsiTheme="minorHAnsi" w:cstheme="minorBidi"/>
                <w:sz w:val="18"/>
                <w:szCs w:val="22"/>
              </w:rPr>
              <w:t xml:space="preserve"> grass</w:t>
            </w:r>
            <w:r w:rsidR="004A66C7" w:rsidRPr="000D3D4E">
              <w:t>, mission grasses</w:t>
            </w:r>
          </w:p>
        </w:tc>
        <w:tc>
          <w:tcPr>
            <w:tcW w:w="2410" w:type="dxa"/>
          </w:tcPr>
          <w:p w14:paraId="78060CAF" w14:textId="25EF1649" w:rsidR="004A66C7" w:rsidRPr="000D3D4E" w:rsidRDefault="00711730" w:rsidP="0006300E">
            <w:pPr>
              <w:pStyle w:val="TableText"/>
              <w:keepNext/>
            </w:pPr>
            <w:r w:rsidRPr="000D3D4E">
              <w:t>Invasive pasture grasses exacerbate fire impacts, and replace native grasses that may provide key food resources</w:t>
            </w:r>
            <w:r w:rsidR="005C002C" w:rsidRPr="000D3D4E">
              <w:t xml:space="preserve"> (</w:t>
            </w:r>
            <w:proofErr w:type="spellStart"/>
            <w:r w:rsidR="005C002C" w:rsidRPr="000D3D4E">
              <w:t>Woinarski</w:t>
            </w:r>
            <w:proofErr w:type="spellEnd"/>
            <w:r w:rsidR="005C002C" w:rsidRPr="000D3D4E">
              <w:t xml:space="preserve"> and </w:t>
            </w:r>
            <w:proofErr w:type="spellStart"/>
            <w:r w:rsidR="005C002C" w:rsidRPr="000D3D4E">
              <w:t>Winderlich</w:t>
            </w:r>
            <w:proofErr w:type="spellEnd"/>
            <w:r w:rsidR="005C002C" w:rsidRPr="000D3D4E">
              <w:t xml:space="preserve"> 2014)</w:t>
            </w:r>
          </w:p>
        </w:tc>
      </w:tr>
      <w:tr w:rsidR="004A66C7" w:rsidRPr="000D3D4E" w14:paraId="1FD5E89E" w14:textId="77777777" w:rsidTr="008C6C2F">
        <w:trPr>
          <w:cantSplit/>
        </w:trPr>
        <w:tc>
          <w:tcPr>
            <w:tcW w:w="2009" w:type="dxa"/>
            <w:shd w:val="clear" w:color="auto" w:fill="auto"/>
            <w:tcMar>
              <w:top w:w="0" w:type="dxa"/>
              <w:left w:w="113" w:type="dxa"/>
              <w:bottom w:w="28" w:type="dxa"/>
              <w:right w:w="113" w:type="dxa"/>
            </w:tcMar>
          </w:tcPr>
          <w:p w14:paraId="6EC72FB7" w14:textId="77777777" w:rsidR="004A66C7" w:rsidRPr="000D3D4E" w:rsidRDefault="004A66C7" w:rsidP="0006300E">
            <w:pPr>
              <w:pStyle w:val="TableText"/>
              <w:keepNext/>
              <w:rPr>
                <w:iCs/>
              </w:rPr>
            </w:pPr>
            <w:proofErr w:type="spellStart"/>
            <w:r w:rsidRPr="000D3D4E">
              <w:rPr>
                <w:rStyle w:val="Table-textitalic"/>
                <w:iCs/>
              </w:rPr>
              <w:t>Epthianura</w:t>
            </w:r>
            <w:proofErr w:type="spellEnd"/>
            <w:r w:rsidRPr="000D3D4E">
              <w:rPr>
                <w:rStyle w:val="Table-textitalic"/>
                <w:iCs/>
              </w:rPr>
              <w:t xml:space="preserve"> </w:t>
            </w:r>
            <w:proofErr w:type="spellStart"/>
            <w:r w:rsidRPr="000D3D4E">
              <w:rPr>
                <w:rStyle w:val="Table-textitalic"/>
                <w:iCs/>
              </w:rPr>
              <w:t>crocea</w:t>
            </w:r>
            <w:proofErr w:type="spellEnd"/>
            <w:r w:rsidRPr="000D3D4E">
              <w:rPr>
                <w:rStyle w:val="Table-textitalic"/>
                <w:iCs/>
              </w:rPr>
              <w:t xml:space="preserve"> </w:t>
            </w:r>
            <w:proofErr w:type="spellStart"/>
            <w:r w:rsidRPr="000D3D4E">
              <w:rPr>
                <w:rStyle w:val="Table-textitalic"/>
                <w:iCs/>
              </w:rPr>
              <w:t>tunneyi</w:t>
            </w:r>
            <w:proofErr w:type="spellEnd"/>
          </w:p>
        </w:tc>
        <w:tc>
          <w:tcPr>
            <w:tcW w:w="1984" w:type="dxa"/>
            <w:shd w:val="clear" w:color="auto" w:fill="auto"/>
            <w:tcMar>
              <w:top w:w="0" w:type="dxa"/>
              <w:left w:w="113" w:type="dxa"/>
              <w:bottom w:w="28" w:type="dxa"/>
              <w:right w:w="113" w:type="dxa"/>
            </w:tcMar>
          </w:tcPr>
          <w:p w14:paraId="6A7E7112" w14:textId="77777777" w:rsidR="004A66C7" w:rsidRPr="000D3D4E" w:rsidRDefault="004A66C7" w:rsidP="0006300E">
            <w:pPr>
              <w:pStyle w:val="TableText"/>
              <w:keepNext/>
            </w:pPr>
            <w:r w:rsidRPr="000D3D4E">
              <w:t>yellow chat (Alligator Rivers)</w:t>
            </w:r>
          </w:p>
        </w:tc>
        <w:tc>
          <w:tcPr>
            <w:tcW w:w="1016" w:type="dxa"/>
            <w:shd w:val="clear" w:color="auto" w:fill="auto"/>
            <w:tcMar>
              <w:top w:w="0" w:type="dxa"/>
              <w:left w:w="113" w:type="dxa"/>
              <w:bottom w:w="28" w:type="dxa"/>
              <w:right w:w="113" w:type="dxa"/>
            </w:tcMar>
          </w:tcPr>
          <w:p w14:paraId="0FC4A778" w14:textId="51A9EA49" w:rsidR="004A66C7" w:rsidRPr="000D3D4E" w:rsidRDefault="004A66C7" w:rsidP="0006300E">
            <w:pPr>
              <w:pStyle w:val="TableText"/>
              <w:keepNext/>
            </w:pPr>
            <w:r w:rsidRPr="000D3D4E">
              <w:t>E</w:t>
            </w:r>
            <w:r w:rsidR="00037772">
              <w:t>N</w:t>
            </w:r>
          </w:p>
        </w:tc>
        <w:tc>
          <w:tcPr>
            <w:tcW w:w="1252" w:type="dxa"/>
          </w:tcPr>
          <w:p w14:paraId="0659579A" w14:textId="1DAC7557" w:rsidR="004A66C7" w:rsidRPr="000D3D4E" w:rsidRDefault="000366D7" w:rsidP="0006300E">
            <w:pPr>
              <w:pStyle w:val="TableText"/>
              <w:keepNext/>
            </w:pPr>
            <w:r w:rsidRPr="000D3D4E">
              <w:t>h</w:t>
            </w:r>
            <w:r w:rsidR="004A66C7" w:rsidRPr="000D3D4E">
              <w:t>ymenachne, para grass, gamba</w:t>
            </w:r>
            <w:r w:rsidR="00102782">
              <w:t xml:space="preserve"> </w:t>
            </w:r>
            <w:r w:rsidR="00102782" w:rsidRPr="000D3D4E">
              <w:rPr>
                <w:rStyle w:val="cf01"/>
                <w:rFonts w:asciiTheme="minorHAnsi" w:hAnsiTheme="minorHAnsi" w:cstheme="minorBidi"/>
                <w:sz w:val="18"/>
                <w:szCs w:val="22"/>
              </w:rPr>
              <w:t>grass</w:t>
            </w:r>
          </w:p>
        </w:tc>
        <w:tc>
          <w:tcPr>
            <w:tcW w:w="2410" w:type="dxa"/>
          </w:tcPr>
          <w:p w14:paraId="2C825A7B" w14:textId="3F5D72D8" w:rsidR="004A66C7" w:rsidRPr="000D3D4E" w:rsidRDefault="004A66C7" w:rsidP="0006300E">
            <w:pPr>
              <w:pStyle w:val="TableText"/>
              <w:keepNext/>
            </w:pPr>
            <w:r w:rsidRPr="000D3D4E">
              <w:t xml:space="preserve">Conservation </w:t>
            </w:r>
            <w:r w:rsidR="002222AE" w:rsidRPr="000D3D4E">
              <w:t>A</w:t>
            </w:r>
            <w:r w:rsidRPr="000D3D4E">
              <w:t xml:space="preserve">dvice </w:t>
            </w:r>
          </w:p>
        </w:tc>
      </w:tr>
      <w:tr w:rsidR="004A66C7" w:rsidRPr="000D3D4E" w14:paraId="311C9AD3" w14:textId="77777777" w:rsidTr="008C6C2F">
        <w:trPr>
          <w:cantSplit/>
        </w:trPr>
        <w:tc>
          <w:tcPr>
            <w:tcW w:w="2009" w:type="dxa"/>
            <w:shd w:val="clear" w:color="auto" w:fill="auto"/>
            <w:tcMar>
              <w:top w:w="0" w:type="dxa"/>
              <w:left w:w="113" w:type="dxa"/>
              <w:bottom w:w="28" w:type="dxa"/>
              <w:right w:w="113" w:type="dxa"/>
            </w:tcMar>
          </w:tcPr>
          <w:p w14:paraId="6C49B742" w14:textId="1E1DE74B" w:rsidR="009F3AD9" w:rsidRPr="009F3AD9" w:rsidRDefault="004A66C7" w:rsidP="0006300E">
            <w:pPr>
              <w:pStyle w:val="TableText"/>
              <w:rPr>
                <w:i/>
                <w:iCs/>
              </w:rPr>
            </w:pPr>
            <w:proofErr w:type="spellStart"/>
            <w:r w:rsidRPr="000D3D4E">
              <w:rPr>
                <w:rStyle w:val="Table-textitalic"/>
                <w:iCs/>
              </w:rPr>
              <w:t>Epthianura</w:t>
            </w:r>
            <w:proofErr w:type="spellEnd"/>
            <w:r w:rsidRPr="000D3D4E">
              <w:rPr>
                <w:rStyle w:val="Table-textitalic"/>
                <w:iCs/>
              </w:rPr>
              <w:t xml:space="preserve"> </w:t>
            </w:r>
            <w:proofErr w:type="spellStart"/>
            <w:r w:rsidRPr="000D3D4E">
              <w:rPr>
                <w:rStyle w:val="Table-textitalic"/>
                <w:iCs/>
              </w:rPr>
              <w:t>crocea</w:t>
            </w:r>
            <w:proofErr w:type="spellEnd"/>
            <w:r w:rsidRPr="000D3D4E">
              <w:rPr>
                <w:rStyle w:val="Table-textitalic"/>
                <w:iCs/>
              </w:rPr>
              <w:t xml:space="preserve"> </w:t>
            </w:r>
            <w:proofErr w:type="spellStart"/>
            <w:r w:rsidRPr="000D3D4E">
              <w:rPr>
                <w:rStyle w:val="Table-textitalic"/>
                <w:iCs/>
              </w:rPr>
              <w:t>macgregori</w:t>
            </w:r>
            <w:proofErr w:type="spellEnd"/>
          </w:p>
        </w:tc>
        <w:tc>
          <w:tcPr>
            <w:tcW w:w="1984" w:type="dxa"/>
            <w:shd w:val="clear" w:color="auto" w:fill="auto"/>
            <w:tcMar>
              <w:top w:w="0" w:type="dxa"/>
              <w:left w:w="113" w:type="dxa"/>
              <w:bottom w:w="28" w:type="dxa"/>
              <w:right w:w="113" w:type="dxa"/>
            </w:tcMar>
          </w:tcPr>
          <w:p w14:paraId="0EF9A81B" w14:textId="77777777" w:rsidR="004A66C7" w:rsidRDefault="004A66C7" w:rsidP="0006300E">
            <w:pPr>
              <w:pStyle w:val="TableText"/>
            </w:pPr>
            <w:r w:rsidRPr="000D3D4E">
              <w:t>yellow chat (Dawson)</w:t>
            </w:r>
          </w:p>
          <w:p w14:paraId="63085237" w14:textId="1E5193E0" w:rsidR="00C14C05" w:rsidRPr="000D3D4E" w:rsidRDefault="00C14C05" w:rsidP="0006300E">
            <w:pPr>
              <w:pStyle w:val="TableText"/>
            </w:pPr>
            <w:r w:rsidRPr="00C14C05">
              <w:t>Capricorn yellow chat</w:t>
            </w:r>
          </w:p>
        </w:tc>
        <w:tc>
          <w:tcPr>
            <w:tcW w:w="1016" w:type="dxa"/>
            <w:shd w:val="clear" w:color="auto" w:fill="auto"/>
            <w:tcMar>
              <w:top w:w="0" w:type="dxa"/>
              <w:left w:w="113" w:type="dxa"/>
              <w:bottom w:w="28" w:type="dxa"/>
              <w:right w:w="113" w:type="dxa"/>
            </w:tcMar>
          </w:tcPr>
          <w:p w14:paraId="5146EFE8" w14:textId="4CCC9227" w:rsidR="004A66C7" w:rsidRPr="000D3D4E" w:rsidRDefault="004A66C7" w:rsidP="0006300E">
            <w:pPr>
              <w:pStyle w:val="TableText"/>
            </w:pPr>
            <w:r w:rsidRPr="000D3D4E">
              <w:t>C</w:t>
            </w:r>
            <w:r w:rsidR="00037772">
              <w:t>R</w:t>
            </w:r>
          </w:p>
        </w:tc>
        <w:tc>
          <w:tcPr>
            <w:tcW w:w="1252" w:type="dxa"/>
          </w:tcPr>
          <w:p w14:paraId="296E6EA6" w14:textId="1A6D0023" w:rsidR="004A66C7" w:rsidRPr="000D3D4E" w:rsidRDefault="000366D7" w:rsidP="0006300E">
            <w:pPr>
              <w:pStyle w:val="TableText"/>
            </w:pPr>
            <w:r w:rsidRPr="000D3D4E">
              <w:t>h</w:t>
            </w:r>
            <w:r w:rsidR="004A66C7" w:rsidRPr="000D3D4E">
              <w:t xml:space="preserve">ymenachne, </w:t>
            </w:r>
            <w:r w:rsidRPr="000D3D4E">
              <w:t>p</w:t>
            </w:r>
            <w:r w:rsidR="004A66C7" w:rsidRPr="000D3D4E">
              <w:t>ara grass</w:t>
            </w:r>
            <w:r w:rsidR="00B362F4">
              <w:t>,</w:t>
            </w:r>
            <w:r w:rsidR="004A66C7" w:rsidRPr="000D3D4E">
              <w:t xml:space="preserve"> </w:t>
            </w:r>
            <w:r w:rsidRPr="000D3D4E">
              <w:t>g</w:t>
            </w:r>
            <w:r w:rsidR="003B047D" w:rsidRPr="000D3D4E">
              <w:t>amba</w:t>
            </w:r>
            <w:r w:rsidR="004A66C7" w:rsidRPr="000D3D4E">
              <w:t xml:space="preserve"> grass</w:t>
            </w:r>
          </w:p>
        </w:tc>
        <w:tc>
          <w:tcPr>
            <w:tcW w:w="2410" w:type="dxa"/>
          </w:tcPr>
          <w:p w14:paraId="0C97A834" w14:textId="5F0FC8E5" w:rsidR="004A66C7" w:rsidRPr="000D3D4E" w:rsidRDefault="004A66C7" w:rsidP="0006300E">
            <w:pPr>
              <w:pStyle w:val="TableText"/>
            </w:pPr>
            <w:r w:rsidRPr="000D3D4E">
              <w:t>Recovery Plan</w:t>
            </w:r>
            <w:r w:rsidR="00ED46A8">
              <w:t>;</w:t>
            </w:r>
            <w:r w:rsidRPr="000D3D4E">
              <w:t xml:space="preserve"> </w:t>
            </w:r>
            <w:proofErr w:type="spellStart"/>
            <w:r w:rsidRPr="000D3D4E">
              <w:t>Woinarski</w:t>
            </w:r>
            <w:proofErr w:type="spellEnd"/>
            <w:r w:rsidRPr="000D3D4E">
              <w:t xml:space="preserve"> et al. </w:t>
            </w:r>
            <w:r w:rsidR="002222AE" w:rsidRPr="000D3D4E">
              <w:t>(</w:t>
            </w:r>
            <w:r w:rsidRPr="000D3D4E">
              <w:t>2007</w:t>
            </w:r>
            <w:r w:rsidR="002222AE" w:rsidRPr="000D3D4E">
              <w:t>)</w:t>
            </w:r>
          </w:p>
        </w:tc>
      </w:tr>
      <w:tr w:rsidR="00FE5288" w:rsidRPr="000D3D4E" w14:paraId="5FBA11B6" w14:textId="77777777" w:rsidTr="008C6C2F">
        <w:trPr>
          <w:cantSplit/>
        </w:trPr>
        <w:tc>
          <w:tcPr>
            <w:tcW w:w="2009" w:type="dxa"/>
            <w:shd w:val="clear" w:color="auto" w:fill="auto"/>
            <w:tcMar>
              <w:top w:w="0" w:type="dxa"/>
              <w:left w:w="113" w:type="dxa"/>
              <w:bottom w:w="28" w:type="dxa"/>
              <w:right w:w="113" w:type="dxa"/>
            </w:tcMar>
          </w:tcPr>
          <w:p w14:paraId="6F5F6EE5" w14:textId="048AB4CC" w:rsidR="00FE5288" w:rsidRPr="000D3D4E" w:rsidRDefault="00FE5288" w:rsidP="0006300E">
            <w:pPr>
              <w:pStyle w:val="TableText"/>
              <w:rPr>
                <w:rStyle w:val="Table-textitalic"/>
                <w:iCs/>
              </w:rPr>
            </w:pPr>
            <w:proofErr w:type="spellStart"/>
            <w:r w:rsidRPr="000D3D4E">
              <w:rPr>
                <w:rStyle w:val="Table-textitalic"/>
                <w:iCs/>
              </w:rPr>
              <w:t>Erythrotriorchis</w:t>
            </w:r>
            <w:proofErr w:type="spellEnd"/>
            <w:r w:rsidRPr="000D3D4E">
              <w:rPr>
                <w:rStyle w:val="Table-textitalic"/>
                <w:iCs/>
              </w:rPr>
              <w:t xml:space="preserve"> radiatus</w:t>
            </w:r>
          </w:p>
        </w:tc>
        <w:tc>
          <w:tcPr>
            <w:tcW w:w="1984" w:type="dxa"/>
            <w:shd w:val="clear" w:color="auto" w:fill="auto"/>
            <w:tcMar>
              <w:top w:w="0" w:type="dxa"/>
              <w:left w:w="113" w:type="dxa"/>
              <w:bottom w:w="28" w:type="dxa"/>
              <w:right w:w="113" w:type="dxa"/>
            </w:tcMar>
          </w:tcPr>
          <w:p w14:paraId="3B2E4C57" w14:textId="7C1E58D4" w:rsidR="00FE5288" w:rsidRPr="000D3D4E" w:rsidRDefault="00E16CF8" w:rsidP="0006300E">
            <w:pPr>
              <w:pStyle w:val="TableText"/>
            </w:pPr>
            <w:r>
              <w:t>r</w:t>
            </w:r>
            <w:r w:rsidR="00DE152D" w:rsidRPr="000D3D4E">
              <w:t>ed goshawk</w:t>
            </w:r>
          </w:p>
        </w:tc>
        <w:tc>
          <w:tcPr>
            <w:tcW w:w="1016" w:type="dxa"/>
            <w:shd w:val="clear" w:color="auto" w:fill="auto"/>
            <w:tcMar>
              <w:top w:w="0" w:type="dxa"/>
              <w:left w:w="113" w:type="dxa"/>
              <w:bottom w:w="28" w:type="dxa"/>
              <w:right w:w="113" w:type="dxa"/>
            </w:tcMar>
          </w:tcPr>
          <w:p w14:paraId="7A3376E6" w14:textId="39E1C16A" w:rsidR="00FE5288" w:rsidRPr="000D3D4E" w:rsidRDefault="00DE152D" w:rsidP="0006300E">
            <w:pPr>
              <w:pStyle w:val="TableText"/>
            </w:pPr>
            <w:r w:rsidRPr="000D3D4E">
              <w:t>V</w:t>
            </w:r>
            <w:r w:rsidR="00037772">
              <w:t>U</w:t>
            </w:r>
          </w:p>
        </w:tc>
        <w:tc>
          <w:tcPr>
            <w:tcW w:w="1252" w:type="dxa"/>
          </w:tcPr>
          <w:p w14:paraId="236558D5" w14:textId="476F7F6F" w:rsidR="00FE5288" w:rsidRPr="000D3D4E" w:rsidRDefault="00570E93" w:rsidP="0006300E">
            <w:pPr>
              <w:pStyle w:val="TableText"/>
            </w:pPr>
            <w:r w:rsidRPr="000D3D4E">
              <w:t>-</w:t>
            </w:r>
          </w:p>
        </w:tc>
        <w:tc>
          <w:tcPr>
            <w:tcW w:w="2410" w:type="dxa"/>
          </w:tcPr>
          <w:p w14:paraId="020D9FDA" w14:textId="50710F26" w:rsidR="00FE5288" w:rsidRPr="000D3D4E" w:rsidRDefault="00D21E9F" w:rsidP="0006300E">
            <w:pPr>
              <w:pStyle w:val="TableText"/>
            </w:pPr>
            <w:r w:rsidRPr="000D3D4E">
              <w:t>I</w:t>
            </w:r>
            <w:r w:rsidR="00881F0B" w:rsidRPr="000D3D4E">
              <w:t>nvasive grasses exacerbate fire impacts</w:t>
            </w:r>
            <w:r w:rsidR="00BE589E" w:rsidRPr="000D3D4E">
              <w:t xml:space="preserve"> (</w:t>
            </w:r>
            <w:proofErr w:type="spellStart"/>
            <w:r w:rsidR="00BE589E" w:rsidRPr="000D3D4E">
              <w:t>Woinarski</w:t>
            </w:r>
            <w:proofErr w:type="spellEnd"/>
            <w:r w:rsidR="00BE589E" w:rsidRPr="000D3D4E">
              <w:t xml:space="preserve"> and </w:t>
            </w:r>
            <w:proofErr w:type="spellStart"/>
            <w:r w:rsidR="00BE589E" w:rsidRPr="000D3D4E">
              <w:t>Winderlich</w:t>
            </w:r>
            <w:proofErr w:type="spellEnd"/>
            <w:r w:rsidR="00BE589E" w:rsidRPr="000D3D4E">
              <w:t xml:space="preserve"> 2014)</w:t>
            </w:r>
          </w:p>
        </w:tc>
      </w:tr>
      <w:tr w:rsidR="004A66C7" w:rsidRPr="000D3D4E" w14:paraId="1CBF7198" w14:textId="77777777" w:rsidTr="008C6C2F">
        <w:trPr>
          <w:cantSplit/>
        </w:trPr>
        <w:tc>
          <w:tcPr>
            <w:tcW w:w="2009" w:type="dxa"/>
            <w:shd w:val="clear" w:color="auto" w:fill="auto"/>
            <w:tcMar>
              <w:top w:w="0" w:type="dxa"/>
              <w:left w:w="113" w:type="dxa"/>
              <w:bottom w:w="28" w:type="dxa"/>
              <w:right w:w="113" w:type="dxa"/>
            </w:tcMar>
          </w:tcPr>
          <w:p w14:paraId="316C5284" w14:textId="77777777" w:rsidR="004A66C7" w:rsidRPr="000D3D4E" w:rsidRDefault="004A66C7" w:rsidP="0006300E">
            <w:pPr>
              <w:pStyle w:val="TableText"/>
              <w:rPr>
                <w:iCs/>
              </w:rPr>
            </w:pPr>
            <w:proofErr w:type="spellStart"/>
            <w:r w:rsidRPr="000D3D4E">
              <w:rPr>
                <w:rStyle w:val="Table-textitalic"/>
                <w:iCs/>
              </w:rPr>
              <w:t>Falcunculus</w:t>
            </w:r>
            <w:proofErr w:type="spellEnd"/>
            <w:r w:rsidRPr="000D3D4E">
              <w:rPr>
                <w:rStyle w:val="Table-textitalic"/>
                <w:iCs/>
              </w:rPr>
              <w:t xml:space="preserve"> </w:t>
            </w:r>
            <w:proofErr w:type="spellStart"/>
            <w:r w:rsidRPr="000D3D4E">
              <w:rPr>
                <w:rStyle w:val="Table-textitalic"/>
                <w:iCs/>
              </w:rPr>
              <w:t>frontatus</w:t>
            </w:r>
            <w:proofErr w:type="spellEnd"/>
            <w:r w:rsidRPr="000D3D4E">
              <w:rPr>
                <w:rStyle w:val="Table-textitalic"/>
                <w:iCs/>
              </w:rPr>
              <w:t xml:space="preserve"> whitei</w:t>
            </w:r>
          </w:p>
        </w:tc>
        <w:tc>
          <w:tcPr>
            <w:tcW w:w="1984" w:type="dxa"/>
            <w:shd w:val="clear" w:color="auto" w:fill="auto"/>
            <w:tcMar>
              <w:top w:w="0" w:type="dxa"/>
              <w:left w:w="113" w:type="dxa"/>
              <w:bottom w:w="28" w:type="dxa"/>
              <w:right w:w="113" w:type="dxa"/>
            </w:tcMar>
          </w:tcPr>
          <w:p w14:paraId="23A65ED5" w14:textId="77777777" w:rsidR="004A66C7" w:rsidRPr="000D3D4E" w:rsidRDefault="004A66C7" w:rsidP="0006300E">
            <w:pPr>
              <w:pStyle w:val="TableText"/>
            </w:pPr>
            <w:r w:rsidRPr="000D3D4E">
              <w:t>crested shrike-tit (northern)</w:t>
            </w:r>
          </w:p>
        </w:tc>
        <w:tc>
          <w:tcPr>
            <w:tcW w:w="1016" w:type="dxa"/>
            <w:shd w:val="clear" w:color="auto" w:fill="auto"/>
            <w:tcMar>
              <w:top w:w="0" w:type="dxa"/>
              <w:left w:w="113" w:type="dxa"/>
              <w:bottom w:w="28" w:type="dxa"/>
              <w:right w:w="113" w:type="dxa"/>
            </w:tcMar>
          </w:tcPr>
          <w:p w14:paraId="4090D2CB" w14:textId="111D23EA" w:rsidR="004A66C7" w:rsidRPr="000D3D4E" w:rsidRDefault="00D8685A" w:rsidP="0006300E">
            <w:pPr>
              <w:pStyle w:val="TableText"/>
            </w:pPr>
            <w:r>
              <w:t>EN</w:t>
            </w:r>
          </w:p>
        </w:tc>
        <w:tc>
          <w:tcPr>
            <w:tcW w:w="1252" w:type="dxa"/>
          </w:tcPr>
          <w:p w14:paraId="0EF37F2E" w14:textId="617D71A2" w:rsidR="004A66C7" w:rsidRPr="000D3D4E" w:rsidRDefault="00D10E87" w:rsidP="0006300E">
            <w:pPr>
              <w:pStyle w:val="TableText"/>
            </w:pPr>
            <w:r w:rsidRPr="000D3D4E">
              <w:t>gamba grass</w:t>
            </w:r>
          </w:p>
        </w:tc>
        <w:tc>
          <w:tcPr>
            <w:tcW w:w="2410" w:type="dxa"/>
          </w:tcPr>
          <w:p w14:paraId="2E62BB7D" w14:textId="7B9AD427" w:rsidR="004A66C7" w:rsidRPr="000D3D4E" w:rsidRDefault="00F6514A" w:rsidP="0006300E">
            <w:pPr>
              <w:pStyle w:val="TableText"/>
            </w:pPr>
            <w:r w:rsidRPr="000D3D4E">
              <w:t>Conservation Advice</w:t>
            </w:r>
            <w:r w:rsidR="00ED46A8">
              <w:t>;</w:t>
            </w:r>
            <w:r w:rsidRPr="000D3D4E">
              <w:t xml:space="preserve"> Crowley (2008)</w:t>
            </w:r>
            <w:r>
              <w:t xml:space="preserve">. </w:t>
            </w:r>
            <w:r w:rsidR="00FD4651" w:rsidRPr="000D3D4E">
              <w:t>I</w:t>
            </w:r>
            <w:r w:rsidR="00B919DB" w:rsidRPr="000D3D4E">
              <w:t xml:space="preserve">ntroduced pasture grasses </w:t>
            </w:r>
            <w:r w:rsidR="00B61FC6" w:rsidRPr="000D3D4E">
              <w:t xml:space="preserve">increased </w:t>
            </w:r>
            <w:r w:rsidR="00B919DB" w:rsidRPr="000D3D4E">
              <w:t>intensity of fires</w:t>
            </w:r>
            <w:r w:rsidR="00817234">
              <w:t>.</w:t>
            </w:r>
            <w:r w:rsidR="00B61FC6" w:rsidRPr="000D3D4E">
              <w:t xml:space="preserve"> </w:t>
            </w:r>
          </w:p>
        </w:tc>
      </w:tr>
      <w:tr w:rsidR="004A66C7" w:rsidRPr="000D3D4E" w14:paraId="025275EE" w14:textId="77777777" w:rsidTr="008C6C2F">
        <w:trPr>
          <w:cantSplit/>
        </w:trPr>
        <w:tc>
          <w:tcPr>
            <w:tcW w:w="2009" w:type="dxa"/>
            <w:shd w:val="clear" w:color="auto" w:fill="auto"/>
            <w:tcMar>
              <w:top w:w="0" w:type="dxa"/>
              <w:left w:w="113" w:type="dxa"/>
              <w:bottom w:w="28" w:type="dxa"/>
              <w:right w:w="113" w:type="dxa"/>
            </w:tcMar>
          </w:tcPr>
          <w:p w14:paraId="77759D1F" w14:textId="77777777" w:rsidR="004A66C7" w:rsidRPr="000D3D4E" w:rsidRDefault="004A66C7" w:rsidP="0006300E">
            <w:pPr>
              <w:pStyle w:val="TableText"/>
              <w:rPr>
                <w:iCs/>
              </w:rPr>
            </w:pPr>
            <w:proofErr w:type="spellStart"/>
            <w:r w:rsidRPr="000D3D4E">
              <w:rPr>
                <w:rStyle w:val="Table-textitalic"/>
                <w:iCs/>
              </w:rPr>
              <w:t>Geophaps</w:t>
            </w:r>
            <w:proofErr w:type="spellEnd"/>
            <w:r w:rsidRPr="000D3D4E">
              <w:rPr>
                <w:rStyle w:val="Table-textitalic"/>
                <w:iCs/>
              </w:rPr>
              <w:t xml:space="preserve"> smithii </w:t>
            </w:r>
            <w:proofErr w:type="spellStart"/>
            <w:r w:rsidRPr="000D3D4E">
              <w:rPr>
                <w:rStyle w:val="Table-textitalic"/>
                <w:iCs/>
              </w:rPr>
              <w:t>smithii</w:t>
            </w:r>
            <w:proofErr w:type="spellEnd"/>
          </w:p>
        </w:tc>
        <w:tc>
          <w:tcPr>
            <w:tcW w:w="1984" w:type="dxa"/>
            <w:shd w:val="clear" w:color="auto" w:fill="auto"/>
            <w:tcMar>
              <w:top w:w="0" w:type="dxa"/>
              <w:left w:w="113" w:type="dxa"/>
              <w:bottom w:w="28" w:type="dxa"/>
              <w:right w:w="113" w:type="dxa"/>
            </w:tcMar>
          </w:tcPr>
          <w:p w14:paraId="7619A459" w14:textId="77777777" w:rsidR="004A66C7" w:rsidRPr="000D3D4E" w:rsidRDefault="004A66C7" w:rsidP="0006300E">
            <w:pPr>
              <w:pStyle w:val="TableText"/>
            </w:pPr>
            <w:r w:rsidRPr="000D3D4E">
              <w:t>partridge pigeon (eastern)</w:t>
            </w:r>
          </w:p>
        </w:tc>
        <w:tc>
          <w:tcPr>
            <w:tcW w:w="1016" w:type="dxa"/>
            <w:shd w:val="clear" w:color="auto" w:fill="auto"/>
            <w:tcMar>
              <w:top w:w="0" w:type="dxa"/>
              <w:left w:w="113" w:type="dxa"/>
              <w:bottom w:w="28" w:type="dxa"/>
              <w:right w:w="113" w:type="dxa"/>
            </w:tcMar>
          </w:tcPr>
          <w:p w14:paraId="50C2CE5C" w14:textId="5CFD5222" w:rsidR="004A66C7" w:rsidRPr="000D3D4E" w:rsidRDefault="004A66C7" w:rsidP="0006300E">
            <w:pPr>
              <w:pStyle w:val="TableText"/>
            </w:pPr>
            <w:r w:rsidRPr="000D3D4E">
              <w:t>V</w:t>
            </w:r>
            <w:r w:rsidR="00037772">
              <w:t>U</w:t>
            </w:r>
          </w:p>
        </w:tc>
        <w:tc>
          <w:tcPr>
            <w:tcW w:w="1252" w:type="dxa"/>
          </w:tcPr>
          <w:p w14:paraId="5C738C24" w14:textId="02E96029" w:rsidR="004A66C7" w:rsidRPr="000D3D4E" w:rsidRDefault="000366D7" w:rsidP="0006300E">
            <w:pPr>
              <w:pStyle w:val="TableText"/>
            </w:pPr>
            <w:r w:rsidRPr="000D3D4E">
              <w:t>g</w:t>
            </w:r>
            <w:r w:rsidR="003B047D" w:rsidRPr="000D3D4E">
              <w:t>amba</w:t>
            </w:r>
            <w:r w:rsidR="00102782" w:rsidRPr="000D3D4E">
              <w:rPr>
                <w:rStyle w:val="cf01"/>
                <w:rFonts w:asciiTheme="minorHAnsi" w:hAnsiTheme="minorHAnsi" w:cstheme="minorBidi"/>
                <w:sz w:val="18"/>
                <w:szCs w:val="22"/>
              </w:rPr>
              <w:t xml:space="preserve"> grass</w:t>
            </w:r>
            <w:r w:rsidR="004A66C7" w:rsidRPr="000D3D4E">
              <w:t>, mission grasses</w:t>
            </w:r>
          </w:p>
        </w:tc>
        <w:tc>
          <w:tcPr>
            <w:tcW w:w="2410" w:type="dxa"/>
          </w:tcPr>
          <w:p w14:paraId="57D4306C" w14:textId="3FEED358" w:rsidR="004A66C7" w:rsidRPr="000D3D4E" w:rsidRDefault="00830633" w:rsidP="0006300E">
            <w:pPr>
              <w:pStyle w:val="TableText"/>
            </w:pPr>
            <w:r w:rsidRPr="000D3D4E">
              <w:t>Changed fire regime due to invasive grasses</w:t>
            </w:r>
          </w:p>
        </w:tc>
      </w:tr>
      <w:tr w:rsidR="004A66C7" w:rsidRPr="000D3D4E" w14:paraId="363BF2DD" w14:textId="77777777" w:rsidTr="008C6C2F">
        <w:trPr>
          <w:cantSplit/>
        </w:trPr>
        <w:tc>
          <w:tcPr>
            <w:tcW w:w="2009" w:type="dxa"/>
            <w:shd w:val="clear" w:color="auto" w:fill="auto"/>
            <w:tcMar>
              <w:top w:w="0" w:type="dxa"/>
              <w:left w:w="113" w:type="dxa"/>
              <w:bottom w:w="28" w:type="dxa"/>
              <w:right w:w="113" w:type="dxa"/>
            </w:tcMar>
          </w:tcPr>
          <w:p w14:paraId="3082E502" w14:textId="77777777" w:rsidR="004A66C7" w:rsidRPr="000D3D4E" w:rsidRDefault="004A66C7" w:rsidP="0006300E">
            <w:pPr>
              <w:pStyle w:val="TableText"/>
              <w:rPr>
                <w:iCs/>
              </w:rPr>
            </w:pPr>
            <w:proofErr w:type="spellStart"/>
            <w:r w:rsidRPr="000D3D4E">
              <w:rPr>
                <w:rStyle w:val="Table-textitalic"/>
                <w:iCs/>
              </w:rPr>
              <w:lastRenderedPageBreak/>
              <w:t>Geophaps</w:t>
            </w:r>
            <w:proofErr w:type="spellEnd"/>
            <w:r w:rsidRPr="000D3D4E">
              <w:rPr>
                <w:rStyle w:val="Table-textitalic"/>
                <w:iCs/>
              </w:rPr>
              <w:t xml:space="preserve"> smithii </w:t>
            </w:r>
            <w:proofErr w:type="spellStart"/>
            <w:r w:rsidRPr="000D3D4E">
              <w:rPr>
                <w:rStyle w:val="Table-textitalic"/>
                <w:iCs/>
              </w:rPr>
              <w:t>blaauwi</w:t>
            </w:r>
            <w:proofErr w:type="spellEnd"/>
          </w:p>
        </w:tc>
        <w:tc>
          <w:tcPr>
            <w:tcW w:w="1984" w:type="dxa"/>
            <w:shd w:val="clear" w:color="auto" w:fill="auto"/>
            <w:tcMar>
              <w:top w:w="0" w:type="dxa"/>
              <w:left w:w="113" w:type="dxa"/>
              <w:bottom w:w="28" w:type="dxa"/>
              <w:right w:w="113" w:type="dxa"/>
            </w:tcMar>
          </w:tcPr>
          <w:p w14:paraId="28984463" w14:textId="77777777" w:rsidR="004A66C7" w:rsidRPr="000D3D4E" w:rsidRDefault="004A66C7" w:rsidP="0006300E">
            <w:pPr>
              <w:pStyle w:val="TableText"/>
            </w:pPr>
            <w:r w:rsidRPr="000D3D4E">
              <w:t>partridge pigeon (western)</w:t>
            </w:r>
          </w:p>
        </w:tc>
        <w:tc>
          <w:tcPr>
            <w:tcW w:w="1016" w:type="dxa"/>
            <w:shd w:val="clear" w:color="auto" w:fill="auto"/>
            <w:tcMar>
              <w:top w:w="0" w:type="dxa"/>
              <w:left w:w="113" w:type="dxa"/>
              <w:bottom w:w="28" w:type="dxa"/>
              <w:right w:w="113" w:type="dxa"/>
            </w:tcMar>
          </w:tcPr>
          <w:p w14:paraId="74845F75" w14:textId="648EF9AF" w:rsidR="004A66C7" w:rsidRPr="000D3D4E" w:rsidRDefault="004A66C7" w:rsidP="0006300E">
            <w:pPr>
              <w:pStyle w:val="TableText"/>
            </w:pPr>
            <w:r w:rsidRPr="000D3D4E">
              <w:t>V</w:t>
            </w:r>
            <w:r w:rsidR="00037772">
              <w:t>U</w:t>
            </w:r>
          </w:p>
        </w:tc>
        <w:tc>
          <w:tcPr>
            <w:tcW w:w="1252" w:type="dxa"/>
          </w:tcPr>
          <w:p w14:paraId="154EEF03" w14:textId="6C445254" w:rsidR="004A66C7" w:rsidRPr="000D3D4E" w:rsidRDefault="000366D7" w:rsidP="0006300E">
            <w:pPr>
              <w:pStyle w:val="TableText"/>
            </w:pPr>
            <w:r w:rsidRPr="000D3D4E">
              <w:t>g</w:t>
            </w:r>
            <w:r w:rsidR="003B047D" w:rsidRPr="000D3D4E">
              <w:t>amba</w:t>
            </w:r>
            <w:r w:rsidR="008924EF" w:rsidRPr="000D3D4E">
              <w:t xml:space="preserve"> grass</w:t>
            </w:r>
          </w:p>
        </w:tc>
        <w:tc>
          <w:tcPr>
            <w:tcW w:w="2410" w:type="dxa"/>
          </w:tcPr>
          <w:p w14:paraId="103401F6" w14:textId="2A59044B" w:rsidR="004A66C7" w:rsidRPr="000D3D4E" w:rsidRDefault="00B50375" w:rsidP="0006300E">
            <w:pPr>
              <w:pStyle w:val="TableText"/>
            </w:pPr>
            <w:r w:rsidRPr="000D3D4E">
              <w:t>Conservation Advice</w:t>
            </w:r>
          </w:p>
        </w:tc>
      </w:tr>
      <w:tr w:rsidR="004A66C7" w:rsidRPr="000D3D4E" w14:paraId="10930CB1" w14:textId="77777777" w:rsidTr="008C6C2F">
        <w:trPr>
          <w:cantSplit/>
        </w:trPr>
        <w:tc>
          <w:tcPr>
            <w:tcW w:w="2009" w:type="dxa"/>
            <w:shd w:val="clear" w:color="auto" w:fill="auto"/>
            <w:tcMar>
              <w:top w:w="0" w:type="dxa"/>
              <w:left w:w="113" w:type="dxa"/>
              <w:bottom w:w="28" w:type="dxa"/>
              <w:right w:w="113" w:type="dxa"/>
            </w:tcMar>
          </w:tcPr>
          <w:p w14:paraId="34E0E07A" w14:textId="77777777" w:rsidR="004A66C7" w:rsidRPr="000D3D4E" w:rsidRDefault="004A66C7" w:rsidP="0006300E">
            <w:pPr>
              <w:pStyle w:val="TableText"/>
              <w:rPr>
                <w:iCs/>
              </w:rPr>
            </w:pPr>
            <w:proofErr w:type="spellStart"/>
            <w:r w:rsidRPr="000D3D4E">
              <w:rPr>
                <w:rStyle w:val="Table-textitalic"/>
                <w:iCs/>
              </w:rPr>
              <w:t>Malurus</w:t>
            </w:r>
            <w:proofErr w:type="spellEnd"/>
            <w:r w:rsidRPr="000D3D4E">
              <w:rPr>
                <w:rStyle w:val="Table-textitalic"/>
                <w:iCs/>
              </w:rPr>
              <w:t xml:space="preserve"> coronatus </w:t>
            </w:r>
            <w:proofErr w:type="spellStart"/>
            <w:r w:rsidRPr="000D3D4E">
              <w:rPr>
                <w:rStyle w:val="Table-textitalic"/>
                <w:iCs/>
              </w:rPr>
              <w:t>coronatus</w:t>
            </w:r>
            <w:proofErr w:type="spellEnd"/>
          </w:p>
        </w:tc>
        <w:tc>
          <w:tcPr>
            <w:tcW w:w="1984" w:type="dxa"/>
            <w:shd w:val="clear" w:color="auto" w:fill="auto"/>
            <w:tcMar>
              <w:top w:w="0" w:type="dxa"/>
              <w:left w:w="113" w:type="dxa"/>
              <w:bottom w:w="28" w:type="dxa"/>
              <w:right w:w="113" w:type="dxa"/>
            </w:tcMar>
          </w:tcPr>
          <w:p w14:paraId="32107A25" w14:textId="77777777" w:rsidR="004A66C7" w:rsidRPr="000D3D4E" w:rsidRDefault="004A66C7" w:rsidP="0006300E">
            <w:pPr>
              <w:pStyle w:val="TableText"/>
            </w:pPr>
            <w:r w:rsidRPr="000D3D4E">
              <w:t>purple-crowned fairy-wren (western)</w:t>
            </w:r>
          </w:p>
        </w:tc>
        <w:tc>
          <w:tcPr>
            <w:tcW w:w="1016" w:type="dxa"/>
            <w:shd w:val="clear" w:color="auto" w:fill="auto"/>
            <w:tcMar>
              <w:top w:w="0" w:type="dxa"/>
              <w:left w:w="113" w:type="dxa"/>
              <w:bottom w:w="28" w:type="dxa"/>
              <w:right w:w="113" w:type="dxa"/>
            </w:tcMar>
          </w:tcPr>
          <w:p w14:paraId="3D2A9E68" w14:textId="0E5EFB3A" w:rsidR="004A66C7" w:rsidRPr="000D3D4E" w:rsidRDefault="00FF06EA" w:rsidP="0006300E">
            <w:pPr>
              <w:pStyle w:val="TableText"/>
            </w:pPr>
            <w:r>
              <w:t>EN</w:t>
            </w:r>
          </w:p>
        </w:tc>
        <w:tc>
          <w:tcPr>
            <w:tcW w:w="1252" w:type="dxa"/>
          </w:tcPr>
          <w:p w14:paraId="270BC1C4" w14:textId="440ABC54" w:rsidR="004A66C7" w:rsidRPr="000D3D4E" w:rsidRDefault="00570E93" w:rsidP="0006300E">
            <w:pPr>
              <w:pStyle w:val="TableText"/>
            </w:pPr>
            <w:r w:rsidRPr="000D3D4E">
              <w:t>-</w:t>
            </w:r>
          </w:p>
        </w:tc>
        <w:tc>
          <w:tcPr>
            <w:tcW w:w="2410" w:type="dxa"/>
          </w:tcPr>
          <w:p w14:paraId="091548B5" w14:textId="7F284227" w:rsidR="004A66C7" w:rsidRPr="000D3D4E" w:rsidRDefault="00A961BF" w:rsidP="0006300E">
            <w:pPr>
              <w:pStyle w:val="TableText"/>
            </w:pPr>
            <w:r w:rsidRPr="000D3D4E">
              <w:t>TAP (2012)</w:t>
            </w:r>
          </w:p>
        </w:tc>
      </w:tr>
      <w:tr w:rsidR="004A66C7" w:rsidRPr="000D3D4E" w14:paraId="4C700567" w14:textId="77777777" w:rsidTr="008C6C2F">
        <w:trPr>
          <w:cantSplit/>
        </w:trPr>
        <w:tc>
          <w:tcPr>
            <w:tcW w:w="2009" w:type="dxa"/>
            <w:shd w:val="clear" w:color="auto" w:fill="auto"/>
            <w:tcMar>
              <w:top w:w="0" w:type="dxa"/>
              <w:left w:w="113" w:type="dxa"/>
              <w:bottom w:w="28" w:type="dxa"/>
              <w:right w:w="113" w:type="dxa"/>
            </w:tcMar>
          </w:tcPr>
          <w:p w14:paraId="745A99F8" w14:textId="77777777" w:rsidR="004A66C7" w:rsidRPr="000D3D4E" w:rsidRDefault="004A66C7" w:rsidP="0006300E">
            <w:pPr>
              <w:pStyle w:val="TableText"/>
              <w:rPr>
                <w:iCs/>
              </w:rPr>
            </w:pPr>
            <w:proofErr w:type="spellStart"/>
            <w:r w:rsidRPr="000D3D4E">
              <w:rPr>
                <w:rStyle w:val="Table-textitalic"/>
                <w:iCs/>
              </w:rPr>
              <w:t>Melanodryas</w:t>
            </w:r>
            <w:proofErr w:type="spellEnd"/>
            <w:r w:rsidRPr="000D3D4E">
              <w:rPr>
                <w:rStyle w:val="Table-textitalic"/>
                <w:iCs/>
              </w:rPr>
              <w:t xml:space="preserve"> cucullata </w:t>
            </w:r>
            <w:proofErr w:type="spellStart"/>
            <w:r w:rsidRPr="000D3D4E">
              <w:rPr>
                <w:rStyle w:val="Table-textitalic"/>
                <w:iCs/>
              </w:rPr>
              <w:t>melvillensis</w:t>
            </w:r>
            <w:proofErr w:type="spellEnd"/>
          </w:p>
        </w:tc>
        <w:tc>
          <w:tcPr>
            <w:tcW w:w="1984" w:type="dxa"/>
            <w:shd w:val="clear" w:color="auto" w:fill="auto"/>
            <w:tcMar>
              <w:top w:w="0" w:type="dxa"/>
              <w:left w:w="113" w:type="dxa"/>
              <w:bottom w:w="28" w:type="dxa"/>
              <w:right w:w="113" w:type="dxa"/>
            </w:tcMar>
          </w:tcPr>
          <w:p w14:paraId="52D1BDB9" w14:textId="77777777" w:rsidR="004A66C7" w:rsidRPr="000D3D4E" w:rsidRDefault="004A66C7" w:rsidP="0006300E">
            <w:pPr>
              <w:pStyle w:val="TableText"/>
            </w:pPr>
            <w:r w:rsidRPr="000D3D4E">
              <w:t>hooded robin (Tiwi Islands)</w:t>
            </w:r>
          </w:p>
        </w:tc>
        <w:tc>
          <w:tcPr>
            <w:tcW w:w="1016" w:type="dxa"/>
            <w:shd w:val="clear" w:color="auto" w:fill="auto"/>
            <w:tcMar>
              <w:top w:w="0" w:type="dxa"/>
              <w:left w:w="113" w:type="dxa"/>
              <w:bottom w:w="28" w:type="dxa"/>
              <w:right w:w="113" w:type="dxa"/>
            </w:tcMar>
          </w:tcPr>
          <w:p w14:paraId="53683B25" w14:textId="16F4EFF1" w:rsidR="004A66C7" w:rsidRPr="000D3D4E" w:rsidRDefault="009456A5" w:rsidP="0006300E">
            <w:pPr>
              <w:pStyle w:val="TableText"/>
            </w:pPr>
            <w:r>
              <w:t>CR</w:t>
            </w:r>
          </w:p>
        </w:tc>
        <w:tc>
          <w:tcPr>
            <w:tcW w:w="1252" w:type="dxa"/>
          </w:tcPr>
          <w:p w14:paraId="60B1EB95" w14:textId="11B23178" w:rsidR="004A66C7" w:rsidRPr="000D3D4E" w:rsidRDefault="00683B71" w:rsidP="0006300E">
            <w:pPr>
              <w:pStyle w:val="TableText"/>
            </w:pPr>
            <w:r>
              <w:t>g</w:t>
            </w:r>
            <w:r w:rsidR="003B047D" w:rsidRPr="000D3D4E">
              <w:t>amba</w:t>
            </w:r>
            <w:r w:rsidR="00BD1D7B">
              <w:t xml:space="preserve"> grass</w:t>
            </w:r>
            <w:r w:rsidR="004A66C7" w:rsidRPr="000D3D4E">
              <w:t xml:space="preserve">, mission grasses </w:t>
            </w:r>
          </w:p>
        </w:tc>
        <w:tc>
          <w:tcPr>
            <w:tcW w:w="2410" w:type="dxa"/>
          </w:tcPr>
          <w:p w14:paraId="24A7979C" w14:textId="07BB6BA9" w:rsidR="004A66C7" w:rsidRPr="000D3D4E" w:rsidRDefault="004A66C7" w:rsidP="0006300E">
            <w:pPr>
              <w:pStyle w:val="TableText"/>
            </w:pPr>
            <w:r w:rsidRPr="000D3D4E">
              <w:t>Listing Advice</w:t>
            </w:r>
            <w:r w:rsidR="00AC6365" w:rsidRPr="000D3D4E">
              <w:t>. C</w:t>
            </w:r>
            <w:r w:rsidRPr="000D3D4E">
              <w:t>hanged fire regimes due to invasive grasses</w:t>
            </w:r>
          </w:p>
        </w:tc>
      </w:tr>
      <w:tr w:rsidR="004A66C7" w:rsidRPr="000D3D4E" w14:paraId="061B1EFC" w14:textId="77777777" w:rsidTr="008C6C2F">
        <w:trPr>
          <w:cantSplit/>
        </w:trPr>
        <w:tc>
          <w:tcPr>
            <w:tcW w:w="2009" w:type="dxa"/>
            <w:shd w:val="clear" w:color="auto" w:fill="auto"/>
            <w:tcMar>
              <w:top w:w="0" w:type="dxa"/>
              <w:left w:w="113" w:type="dxa"/>
              <w:bottom w:w="28" w:type="dxa"/>
              <w:right w:w="113" w:type="dxa"/>
            </w:tcMar>
          </w:tcPr>
          <w:p w14:paraId="008C1012" w14:textId="77777777" w:rsidR="004A66C7" w:rsidRPr="000D3D4E" w:rsidRDefault="004A66C7" w:rsidP="0006300E">
            <w:pPr>
              <w:pStyle w:val="TableText"/>
              <w:rPr>
                <w:rStyle w:val="Table-textitalic"/>
                <w:iCs/>
              </w:rPr>
            </w:pPr>
            <w:proofErr w:type="spellStart"/>
            <w:r w:rsidRPr="000D3D4E">
              <w:rPr>
                <w:rStyle w:val="Table-textitalic"/>
                <w:iCs/>
              </w:rPr>
              <w:t>Mirafra</w:t>
            </w:r>
            <w:proofErr w:type="spellEnd"/>
            <w:r w:rsidRPr="000D3D4E">
              <w:rPr>
                <w:rStyle w:val="Table-textitalic"/>
                <w:iCs/>
              </w:rPr>
              <w:t xml:space="preserve"> javanica </w:t>
            </w:r>
            <w:proofErr w:type="spellStart"/>
            <w:r w:rsidRPr="000D3D4E">
              <w:rPr>
                <w:rStyle w:val="Table-textitalic"/>
                <w:iCs/>
              </w:rPr>
              <w:t>melvillensis</w:t>
            </w:r>
            <w:proofErr w:type="spellEnd"/>
          </w:p>
        </w:tc>
        <w:tc>
          <w:tcPr>
            <w:tcW w:w="1984" w:type="dxa"/>
            <w:shd w:val="clear" w:color="auto" w:fill="auto"/>
            <w:tcMar>
              <w:top w:w="0" w:type="dxa"/>
              <w:left w:w="113" w:type="dxa"/>
              <w:bottom w:w="28" w:type="dxa"/>
              <w:right w:w="113" w:type="dxa"/>
            </w:tcMar>
          </w:tcPr>
          <w:p w14:paraId="1851393D" w14:textId="77777777" w:rsidR="004A66C7" w:rsidRPr="000D3D4E" w:rsidRDefault="004A66C7" w:rsidP="0006300E">
            <w:pPr>
              <w:pStyle w:val="TableText"/>
            </w:pPr>
            <w:r w:rsidRPr="000D3D4E">
              <w:rPr>
                <w:rStyle w:val="Table-textitalic"/>
                <w:i w:val="0"/>
              </w:rPr>
              <w:t>Horsfield's bushlark (Tiwi)</w:t>
            </w:r>
          </w:p>
        </w:tc>
        <w:tc>
          <w:tcPr>
            <w:tcW w:w="1016" w:type="dxa"/>
            <w:shd w:val="clear" w:color="auto" w:fill="auto"/>
            <w:tcMar>
              <w:top w:w="0" w:type="dxa"/>
              <w:left w:w="113" w:type="dxa"/>
              <w:bottom w:w="28" w:type="dxa"/>
              <w:right w:w="113" w:type="dxa"/>
            </w:tcMar>
          </w:tcPr>
          <w:p w14:paraId="7F0DA390" w14:textId="42C7670F" w:rsidR="004A66C7" w:rsidRPr="000D3D4E" w:rsidRDefault="004A66C7" w:rsidP="0006300E">
            <w:pPr>
              <w:pStyle w:val="TableText"/>
            </w:pPr>
            <w:r w:rsidRPr="000D3D4E">
              <w:t>V</w:t>
            </w:r>
            <w:r w:rsidR="00037772">
              <w:t>U</w:t>
            </w:r>
          </w:p>
        </w:tc>
        <w:tc>
          <w:tcPr>
            <w:tcW w:w="1252" w:type="dxa"/>
          </w:tcPr>
          <w:p w14:paraId="4948BED0" w14:textId="6AE7B143" w:rsidR="004A66C7" w:rsidRPr="000D3D4E" w:rsidRDefault="00570E93" w:rsidP="0006300E">
            <w:pPr>
              <w:pStyle w:val="TableText"/>
            </w:pPr>
            <w:r w:rsidRPr="000D3D4E">
              <w:t>-</w:t>
            </w:r>
          </w:p>
        </w:tc>
        <w:tc>
          <w:tcPr>
            <w:tcW w:w="2410" w:type="dxa"/>
          </w:tcPr>
          <w:p w14:paraId="06CD1E96" w14:textId="79926743" w:rsidR="004A66C7" w:rsidRPr="000D3D4E" w:rsidRDefault="00830633" w:rsidP="0006300E">
            <w:pPr>
              <w:pStyle w:val="TableText"/>
            </w:pPr>
            <w:r w:rsidRPr="000D3D4E">
              <w:t>Changed fire regime due to invasive grasses</w:t>
            </w:r>
          </w:p>
        </w:tc>
      </w:tr>
      <w:tr w:rsidR="004A66C7" w:rsidRPr="000D3D4E" w14:paraId="7173D22B" w14:textId="77777777" w:rsidTr="008C6C2F">
        <w:trPr>
          <w:cantSplit/>
        </w:trPr>
        <w:tc>
          <w:tcPr>
            <w:tcW w:w="2009" w:type="dxa"/>
            <w:shd w:val="clear" w:color="auto" w:fill="auto"/>
            <w:tcMar>
              <w:top w:w="0" w:type="dxa"/>
              <w:left w:w="113" w:type="dxa"/>
              <w:bottom w:w="28" w:type="dxa"/>
              <w:right w:w="113" w:type="dxa"/>
            </w:tcMar>
          </w:tcPr>
          <w:p w14:paraId="59806FC1" w14:textId="77777777" w:rsidR="004A66C7" w:rsidRPr="000D3D4E" w:rsidRDefault="004A66C7" w:rsidP="0006300E">
            <w:pPr>
              <w:pStyle w:val="TableText"/>
              <w:rPr>
                <w:iCs/>
              </w:rPr>
            </w:pPr>
            <w:r w:rsidRPr="000D3D4E">
              <w:rPr>
                <w:rStyle w:val="Table-textitalic"/>
                <w:iCs/>
              </w:rPr>
              <w:t xml:space="preserve">Poephila </w:t>
            </w:r>
            <w:proofErr w:type="spellStart"/>
            <w:r w:rsidRPr="000D3D4E">
              <w:rPr>
                <w:rStyle w:val="Table-textitalic"/>
                <w:iCs/>
              </w:rPr>
              <w:t>cincta</w:t>
            </w:r>
            <w:proofErr w:type="spellEnd"/>
            <w:r w:rsidRPr="000D3D4E">
              <w:rPr>
                <w:rStyle w:val="Table-textitalic"/>
                <w:iCs/>
              </w:rPr>
              <w:t xml:space="preserve"> </w:t>
            </w:r>
            <w:proofErr w:type="spellStart"/>
            <w:r w:rsidRPr="000D3D4E">
              <w:rPr>
                <w:rStyle w:val="Table-textitalic"/>
                <w:iCs/>
              </w:rPr>
              <w:t>cincta</w:t>
            </w:r>
            <w:proofErr w:type="spellEnd"/>
          </w:p>
        </w:tc>
        <w:tc>
          <w:tcPr>
            <w:tcW w:w="1984" w:type="dxa"/>
            <w:shd w:val="clear" w:color="auto" w:fill="auto"/>
            <w:tcMar>
              <w:top w:w="0" w:type="dxa"/>
              <w:left w:w="113" w:type="dxa"/>
              <w:bottom w:w="28" w:type="dxa"/>
              <w:right w:w="113" w:type="dxa"/>
            </w:tcMar>
          </w:tcPr>
          <w:p w14:paraId="2F4C2085" w14:textId="77777777" w:rsidR="004A66C7" w:rsidRPr="000D3D4E" w:rsidRDefault="004A66C7" w:rsidP="0006300E">
            <w:pPr>
              <w:pStyle w:val="TableText"/>
            </w:pPr>
            <w:r w:rsidRPr="000D3D4E">
              <w:t>back-throated finch (southern)</w:t>
            </w:r>
          </w:p>
        </w:tc>
        <w:tc>
          <w:tcPr>
            <w:tcW w:w="1016" w:type="dxa"/>
            <w:shd w:val="clear" w:color="auto" w:fill="auto"/>
            <w:tcMar>
              <w:top w:w="0" w:type="dxa"/>
              <w:left w:w="113" w:type="dxa"/>
              <w:bottom w:w="28" w:type="dxa"/>
              <w:right w:w="113" w:type="dxa"/>
            </w:tcMar>
          </w:tcPr>
          <w:p w14:paraId="16886D41" w14:textId="043EB2E8" w:rsidR="004A66C7" w:rsidRPr="000D3D4E" w:rsidRDefault="004A66C7" w:rsidP="0006300E">
            <w:pPr>
              <w:pStyle w:val="TableText"/>
            </w:pPr>
            <w:r w:rsidRPr="000D3D4E">
              <w:t>E</w:t>
            </w:r>
            <w:r w:rsidR="00037772">
              <w:t>N</w:t>
            </w:r>
          </w:p>
        </w:tc>
        <w:tc>
          <w:tcPr>
            <w:tcW w:w="1252" w:type="dxa"/>
          </w:tcPr>
          <w:p w14:paraId="0AD40F6A" w14:textId="558853DF" w:rsidR="004A66C7" w:rsidRPr="000D3D4E" w:rsidRDefault="00570E93" w:rsidP="0006300E">
            <w:pPr>
              <w:pStyle w:val="TableText"/>
            </w:pPr>
            <w:r w:rsidRPr="000D3D4E">
              <w:t>-</w:t>
            </w:r>
          </w:p>
        </w:tc>
        <w:tc>
          <w:tcPr>
            <w:tcW w:w="2410" w:type="dxa"/>
          </w:tcPr>
          <w:p w14:paraId="045FFCD9" w14:textId="613B23A3" w:rsidR="004A66C7" w:rsidRPr="000D3D4E" w:rsidRDefault="004B1D81" w:rsidP="0006300E">
            <w:pPr>
              <w:pStyle w:val="TableText"/>
            </w:pPr>
            <w:r w:rsidRPr="000D3D4E">
              <w:t>Recovery plan</w:t>
            </w:r>
          </w:p>
        </w:tc>
      </w:tr>
      <w:tr w:rsidR="004A66C7" w:rsidRPr="000D3D4E" w14:paraId="77BD1456" w14:textId="77777777" w:rsidTr="008C6C2F">
        <w:trPr>
          <w:cantSplit/>
        </w:trPr>
        <w:tc>
          <w:tcPr>
            <w:tcW w:w="2009" w:type="dxa"/>
            <w:shd w:val="clear" w:color="auto" w:fill="auto"/>
            <w:tcMar>
              <w:top w:w="0" w:type="dxa"/>
              <w:left w:w="113" w:type="dxa"/>
              <w:bottom w:w="28" w:type="dxa"/>
              <w:right w:w="113" w:type="dxa"/>
            </w:tcMar>
          </w:tcPr>
          <w:p w14:paraId="0352A473" w14:textId="77777777" w:rsidR="004A66C7" w:rsidRPr="000D3D4E" w:rsidRDefault="004A66C7" w:rsidP="0006300E">
            <w:pPr>
              <w:pStyle w:val="TableText"/>
              <w:rPr>
                <w:iCs/>
              </w:rPr>
            </w:pPr>
            <w:proofErr w:type="spellStart"/>
            <w:r w:rsidRPr="000D3D4E">
              <w:rPr>
                <w:rStyle w:val="Table-textitalic"/>
                <w:iCs/>
              </w:rPr>
              <w:t>Psephotus</w:t>
            </w:r>
            <w:proofErr w:type="spellEnd"/>
            <w:r w:rsidRPr="000D3D4E">
              <w:rPr>
                <w:rStyle w:val="Table-textitalic"/>
                <w:iCs/>
              </w:rPr>
              <w:t xml:space="preserve"> </w:t>
            </w:r>
            <w:proofErr w:type="spellStart"/>
            <w:r w:rsidRPr="000D3D4E">
              <w:rPr>
                <w:rStyle w:val="Table-textitalic"/>
                <w:iCs/>
              </w:rPr>
              <w:t>chrysopterygius</w:t>
            </w:r>
            <w:proofErr w:type="spellEnd"/>
          </w:p>
        </w:tc>
        <w:tc>
          <w:tcPr>
            <w:tcW w:w="1984" w:type="dxa"/>
            <w:shd w:val="clear" w:color="auto" w:fill="auto"/>
            <w:tcMar>
              <w:top w:w="0" w:type="dxa"/>
              <w:left w:w="113" w:type="dxa"/>
              <w:bottom w:w="28" w:type="dxa"/>
              <w:right w:w="113" w:type="dxa"/>
            </w:tcMar>
          </w:tcPr>
          <w:p w14:paraId="147B87C0" w14:textId="77777777" w:rsidR="004A66C7" w:rsidRPr="000D3D4E" w:rsidRDefault="004A66C7" w:rsidP="0006300E">
            <w:pPr>
              <w:pStyle w:val="TableText"/>
            </w:pPr>
            <w:r w:rsidRPr="000D3D4E">
              <w:t>golden-shouldered parrot</w:t>
            </w:r>
          </w:p>
        </w:tc>
        <w:tc>
          <w:tcPr>
            <w:tcW w:w="1016" w:type="dxa"/>
            <w:shd w:val="clear" w:color="auto" w:fill="auto"/>
            <w:tcMar>
              <w:top w:w="0" w:type="dxa"/>
              <w:left w:w="113" w:type="dxa"/>
              <w:bottom w:w="28" w:type="dxa"/>
              <w:right w:w="113" w:type="dxa"/>
            </w:tcMar>
          </w:tcPr>
          <w:p w14:paraId="62139E87" w14:textId="795887FC" w:rsidR="004A66C7" w:rsidRPr="000D3D4E" w:rsidRDefault="004A66C7" w:rsidP="0006300E">
            <w:pPr>
              <w:pStyle w:val="TableText"/>
            </w:pPr>
            <w:r w:rsidRPr="000D3D4E">
              <w:t>E</w:t>
            </w:r>
            <w:r w:rsidR="00037772">
              <w:t>N</w:t>
            </w:r>
          </w:p>
        </w:tc>
        <w:tc>
          <w:tcPr>
            <w:tcW w:w="1252" w:type="dxa"/>
          </w:tcPr>
          <w:p w14:paraId="25B5805B" w14:textId="79C55A90" w:rsidR="004A66C7" w:rsidRPr="000D3D4E" w:rsidRDefault="00FB6D01" w:rsidP="0006300E">
            <w:pPr>
              <w:pStyle w:val="TableText"/>
            </w:pPr>
            <w:r w:rsidRPr="000D3D4E">
              <w:t>g</w:t>
            </w:r>
            <w:r w:rsidR="003B047D" w:rsidRPr="000D3D4E">
              <w:t>amba</w:t>
            </w:r>
            <w:r w:rsidR="000366D7" w:rsidRPr="000D3D4E">
              <w:t xml:space="preserve"> gras</w:t>
            </w:r>
            <w:r w:rsidR="003830F8">
              <w:t>s</w:t>
            </w:r>
          </w:p>
        </w:tc>
        <w:tc>
          <w:tcPr>
            <w:tcW w:w="2410" w:type="dxa"/>
          </w:tcPr>
          <w:p w14:paraId="3F09D855" w14:textId="7C20783F" w:rsidR="004A66C7" w:rsidRPr="000D3D4E" w:rsidRDefault="004A66C7" w:rsidP="0006300E">
            <w:pPr>
              <w:pStyle w:val="TableText"/>
            </w:pPr>
            <w:r w:rsidRPr="000D3D4E">
              <w:t xml:space="preserve">Listing </w:t>
            </w:r>
            <w:r w:rsidR="002222AE" w:rsidRPr="000D3D4E">
              <w:t>A</w:t>
            </w:r>
            <w:r w:rsidRPr="000D3D4E">
              <w:t>dvice for grasses KTP</w:t>
            </w:r>
            <w:r w:rsidR="00ED46A8">
              <w:t>;</w:t>
            </w:r>
            <w:r w:rsidRPr="000D3D4E">
              <w:t xml:space="preserve"> </w:t>
            </w:r>
            <w:r w:rsidR="001D39C4" w:rsidRPr="000D3D4E">
              <w:rPr>
                <w:rStyle w:val="Table-textitalic"/>
                <w:i w:val="0"/>
              </w:rPr>
              <w:t>Cape York NRM (2011)</w:t>
            </w:r>
            <w:r w:rsidR="00ED46A8">
              <w:rPr>
                <w:rStyle w:val="Table-textitalic"/>
                <w:i w:val="0"/>
              </w:rPr>
              <w:t>;</w:t>
            </w:r>
            <w:r w:rsidR="001D39C4" w:rsidRPr="000D3D4E">
              <w:rPr>
                <w:rStyle w:val="Table-textitalic"/>
                <w:i w:val="0"/>
              </w:rPr>
              <w:t xml:space="preserve"> </w:t>
            </w:r>
            <w:r w:rsidR="001D39C4" w:rsidRPr="000D3D4E">
              <w:t>Grice et al. (2013)</w:t>
            </w:r>
            <w:r w:rsidR="00553EF9" w:rsidRPr="000D3D4E">
              <w:t>. Change of vegetation composition and structure</w:t>
            </w:r>
            <w:r w:rsidR="00D75AA1">
              <w:t xml:space="preserve"> </w:t>
            </w:r>
            <w:r w:rsidR="00553EF9" w:rsidRPr="000D3D4E">
              <w:t>leading to loss of nesting, feeding and roosting sites</w:t>
            </w:r>
            <w:r w:rsidR="003830F8">
              <w:t>.</w:t>
            </w:r>
          </w:p>
        </w:tc>
      </w:tr>
      <w:tr w:rsidR="004A66C7" w:rsidRPr="000D3D4E" w14:paraId="548C1B2B" w14:textId="77777777" w:rsidTr="008C6C2F">
        <w:trPr>
          <w:cantSplit/>
        </w:trPr>
        <w:tc>
          <w:tcPr>
            <w:tcW w:w="2009" w:type="dxa"/>
            <w:shd w:val="clear" w:color="auto" w:fill="auto"/>
            <w:tcMar>
              <w:top w:w="0" w:type="dxa"/>
              <w:left w:w="113" w:type="dxa"/>
              <w:bottom w:w="28" w:type="dxa"/>
              <w:right w:w="113" w:type="dxa"/>
            </w:tcMar>
          </w:tcPr>
          <w:p w14:paraId="2BC210D1" w14:textId="77777777" w:rsidR="004A66C7" w:rsidRPr="000D3D4E" w:rsidRDefault="004A66C7" w:rsidP="0006300E">
            <w:pPr>
              <w:pStyle w:val="TableText"/>
              <w:rPr>
                <w:iCs/>
              </w:rPr>
            </w:pPr>
            <w:r w:rsidRPr="000D3D4E">
              <w:rPr>
                <w:rStyle w:val="Table-textitalic"/>
                <w:iCs/>
              </w:rPr>
              <w:t xml:space="preserve">Tyto novaehollandiae </w:t>
            </w:r>
            <w:proofErr w:type="spellStart"/>
            <w:r w:rsidRPr="000D3D4E">
              <w:rPr>
                <w:rStyle w:val="Table-textitalic"/>
                <w:iCs/>
              </w:rPr>
              <w:t>kimberli</w:t>
            </w:r>
            <w:proofErr w:type="spellEnd"/>
          </w:p>
        </w:tc>
        <w:tc>
          <w:tcPr>
            <w:tcW w:w="1984" w:type="dxa"/>
            <w:shd w:val="clear" w:color="auto" w:fill="auto"/>
            <w:tcMar>
              <w:top w:w="0" w:type="dxa"/>
              <w:left w:w="113" w:type="dxa"/>
              <w:bottom w:w="28" w:type="dxa"/>
              <w:right w:w="113" w:type="dxa"/>
            </w:tcMar>
          </w:tcPr>
          <w:p w14:paraId="4F0BF937" w14:textId="77777777" w:rsidR="004A66C7" w:rsidRPr="000D3D4E" w:rsidRDefault="004A66C7" w:rsidP="0006300E">
            <w:pPr>
              <w:pStyle w:val="TableText"/>
            </w:pPr>
            <w:r w:rsidRPr="000D3D4E">
              <w:t>masked owl (northern)</w:t>
            </w:r>
          </w:p>
        </w:tc>
        <w:tc>
          <w:tcPr>
            <w:tcW w:w="1016" w:type="dxa"/>
            <w:shd w:val="clear" w:color="auto" w:fill="auto"/>
            <w:tcMar>
              <w:top w:w="0" w:type="dxa"/>
              <w:left w:w="113" w:type="dxa"/>
              <w:bottom w:w="28" w:type="dxa"/>
              <w:right w:w="113" w:type="dxa"/>
            </w:tcMar>
          </w:tcPr>
          <w:p w14:paraId="1964A446" w14:textId="183A7147" w:rsidR="004A66C7" w:rsidRPr="000D3D4E" w:rsidRDefault="004A66C7" w:rsidP="0006300E">
            <w:pPr>
              <w:pStyle w:val="TableText"/>
            </w:pPr>
            <w:r w:rsidRPr="000D3D4E">
              <w:t>V</w:t>
            </w:r>
            <w:r w:rsidR="00037772">
              <w:t>U</w:t>
            </w:r>
          </w:p>
        </w:tc>
        <w:tc>
          <w:tcPr>
            <w:tcW w:w="1252" w:type="dxa"/>
          </w:tcPr>
          <w:p w14:paraId="44FEDD7B" w14:textId="04B1F6CF" w:rsidR="004A66C7" w:rsidRPr="000D3D4E" w:rsidRDefault="000366D7" w:rsidP="0006300E">
            <w:pPr>
              <w:pStyle w:val="TableText"/>
            </w:pPr>
            <w:r w:rsidRPr="000D3D4E">
              <w:t>g</w:t>
            </w:r>
            <w:r w:rsidR="003B047D" w:rsidRPr="000D3D4E">
              <w:t>amba</w:t>
            </w:r>
            <w:r w:rsidR="004A66C7" w:rsidRPr="000D3D4E">
              <w:t xml:space="preserve"> grass</w:t>
            </w:r>
            <w:r w:rsidR="00B362F4">
              <w:t xml:space="preserve">, </w:t>
            </w:r>
            <w:r w:rsidR="006B3FEE" w:rsidRPr="000D3D4E">
              <w:t>m</w:t>
            </w:r>
            <w:r w:rsidR="004A66C7" w:rsidRPr="000D3D4E">
              <w:t>ission grasses</w:t>
            </w:r>
          </w:p>
        </w:tc>
        <w:tc>
          <w:tcPr>
            <w:tcW w:w="2410" w:type="dxa"/>
          </w:tcPr>
          <w:p w14:paraId="00839F8A" w14:textId="36252DBF" w:rsidR="004A66C7" w:rsidRPr="000D3D4E" w:rsidRDefault="004A66C7" w:rsidP="0006300E">
            <w:pPr>
              <w:pStyle w:val="TableText"/>
            </w:pPr>
            <w:r w:rsidRPr="000D3D4E">
              <w:rPr>
                <w:rStyle w:val="cf01"/>
                <w:rFonts w:asciiTheme="minorHAnsi" w:hAnsiTheme="minorHAnsi" w:cstheme="minorBidi"/>
                <w:sz w:val="18"/>
                <w:szCs w:val="22"/>
              </w:rPr>
              <w:t>SPRAT</w:t>
            </w:r>
            <w:r w:rsidR="00ED46A8">
              <w:rPr>
                <w:rStyle w:val="cf01"/>
                <w:rFonts w:asciiTheme="minorHAnsi" w:hAnsiTheme="minorHAnsi" w:cstheme="minorBidi"/>
                <w:sz w:val="18"/>
                <w:szCs w:val="22"/>
              </w:rPr>
              <w:t>;</w:t>
            </w:r>
            <w:r w:rsidR="006B3FEE" w:rsidRPr="000D3D4E">
              <w:rPr>
                <w:rStyle w:val="cf01"/>
                <w:rFonts w:asciiTheme="minorHAnsi" w:hAnsiTheme="minorHAnsi" w:cstheme="minorBidi"/>
                <w:sz w:val="18"/>
                <w:szCs w:val="22"/>
              </w:rPr>
              <w:t xml:space="preserve"> Rossiter et al. (2003) </w:t>
            </w:r>
          </w:p>
        </w:tc>
      </w:tr>
      <w:tr w:rsidR="004A66C7" w:rsidRPr="000D3D4E" w14:paraId="02377F7B" w14:textId="77777777" w:rsidTr="008C6C2F">
        <w:trPr>
          <w:cantSplit/>
        </w:trPr>
        <w:tc>
          <w:tcPr>
            <w:tcW w:w="2009" w:type="dxa"/>
            <w:shd w:val="clear" w:color="auto" w:fill="auto"/>
            <w:tcMar>
              <w:top w:w="0" w:type="dxa"/>
              <w:left w:w="113" w:type="dxa"/>
              <w:bottom w:w="28" w:type="dxa"/>
              <w:right w:w="113" w:type="dxa"/>
            </w:tcMar>
          </w:tcPr>
          <w:p w14:paraId="1DFB16A4" w14:textId="77777777" w:rsidR="004A66C7" w:rsidRPr="000D3D4E" w:rsidRDefault="004A66C7" w:rsidP="0006300E">
            <w:pPr>
              <w:pStyle w:val="TableText"/>
              <w:rPr>
                <w:iCs/>
              </w:rPr>
            </w:pPr>
            <w:r w:rsidRPr="000D3D4E">
              <w:rPr>
                <w:rStyle w:val="Table-textitalic"/>
                <w:iCs/>
              </w:rPr>
              <w:t xml:space="preserve">Tyto novaehollandiae </w:t>
            </w:r>
            <w:proofErr w:type="spellStart"/>
            <w:r w:rsidRPr="000D3D4E">
              <w:rPr>
                <w:rStyle w:val="Table-textitalic"/>
                <w:iCs/>
              </w:rPr>
              <w:t>melvillensis</w:t>
            </w:r>
            <w:proofErr w:type="spellEnd"/>
          </w:p>
        </w:tc>
        <w:tc>
          <w:tcPr>
            <w:tcW w:w="1984" w:type="dxa"/>
            <w:shd w:val="clear" w:color="auto" w:fill="auto"/>
            <w:tcMar>
              <w:top w:w="0" w:type="dxa"/>
              <w:left w:w="113" w:type="dxa"/>
              <w:bottom w:w="28" w:type="dxa"/>
              <w:right w:w="113" w:type="dxa"/>
            </w:tcMar>
          </w:tcPr>
          <w:p w14:paraId="44A06499" w14:textId="77777777" w:rsidR="004A66C7" w:rsidRPr="000D3D4E" w:rsidRDefault="004A66C7" w:rsidP="0006300E">
            <w:pPr>
              <w:pStyle w:val="TableText"/>
            </w:pPr>
            <w:r w:rsidRPr="000D3D4E">
              <w:t>masked owl (Tiwi Islands)</w:t>
            </w:r>
          </w:p>
        </w:tc>
        <w:tc>
          <w:tcPr>
            <w:tcW w:w="1016" w:type="dxa"/>
            <w:shd w:val="clear" w:color="auto" w:fill="auto"/>
            <w:tcMar>
              <w:top w:w="0" w:type="dxa"/>
              <w:left w:w="113" w:type="dxa"/>
              <w:bottom w:w="28" w:type="dxa"/>
              <w:right w:w="113" w:type="dxa"/>
            </w:tcMar>
          </w:tcPr>
          <w:p w14:paraId="5840254F" w14:textId="005D1964" w:rsidR="004A66C7" w:rsidRPr="000D3D4E" w:rsidRDefault="004A66C7" w:rsidP="0006300E">
            <w:pPr>
              <w:pStyle w:val="TableText"/>
            </w:pPr>
            <w:r w:rsidRPr="000D3D4E">
              <w:t>E</w:t>
            </w:r>
            <w:r w:rsidR="00037772">
              <w:t>N</w:t>
            </w:r>
          </w:p>
        </w:tc>
        <w:tc>
          <w:tcPr>
            <w:tcW w:w="1252" w:type="dxa"/>
          </w:tcPr>
          <w:p w14:paraId="2FE43ED6" w14:textId="322BD4DD" w:rsidR="004A66C7" w:rsidRPr="000D3D4E" w:rsidRDefault="000366D7" w:rsidP="0006300E">
            <w:pPr>
              <w:pStyle w:val="TableText"/>
            </w:pPr>
            <w:r w:rsidRPr="000D3D4E">
              <w:t>m</w:t>
            </w:r>
            <w:r w:rsidR="00A8775A" w:rsidRPr="000D3D4E">
              <w:t>ission grass</w:t>
            </w:r>
          </w:p>
        </w:tc>
        <w:tc>
          <w:tcPr>
            <w:tcW w:w="2410" w:type="dxa"/>
          </w:tcPr>
          <w:p w14:paraId="624B6A3D" w14:textId="5083BECA" w:rsidR="004A66C7" w:rsidRPr="000D3D4E" w:rsidRDefault="002A0C76" w:rsidP="0006300E">
            <w:pPr>
              <w:pStyle w:val="TableText"/>
            </w:pPr>
            <w:r w:rsidRPr="000D3D4E">
              <w:rPr>
                <w:rStyle w:val="cf01"/>
                <w:rFonts w:asciiTheme="minorHAnsi" w:hAnsiTheme="minorHAnsi" w:cstheme="minorBidi"/>
                <w:sz w:val="18"/>
                <w:szCs w:val="22"/>
              </w:rPr>
              <w:t>Recovery Plan</w:t>
            </w:r>
          </w:p>
        </w:tc>
      </w:tr>
      <w:tr w:rsidR="00572912" w:rsidRPr="000D3D4E" w14:paraId="1231756B" w14:textId="77777777" w:rsidTr="00C31FCE">
        <w:trPr>
          <w:cantSplit/>
        </w:trPr>
        <w:tc>
          <w:tcPr>
            <w:tcW w:w="8671" w:type="dxa"/>
            <w:gridSpan w:val="5"/>
            <w:shd w:val="clear" w:color="auto" w:fill="auto"/>
            <w:tcMar>
              <w:top w:w="57" w:type="dxa"/>
              <w:left w:w="113" w:type="dxa"/>
              <w:bottom w:w="0" w:type="dxa"/>
              <w:right w:w="113" w:type="dxa"/>
            </w:tcMar>
          </w:tcPr>
          <w:p w14:paraId="70629D17" w14:textId="172155BF" w:rsidR="00572912" w:rsidRPr="000D3D4E" w:rsidRDefault="00572912" w:rsidP="0006300E">
            <w:pPr>
              <w:pStyle w:val="TableText"/>
            </w:pPr>
            <w:r w:rsidRPr="000D3D4E">
              <w:rPr>
                <w:rStyle w:val="Table-textbold"/>
                <w:bCs/>
              </w:rPr>
              <w:t>Mammals</w:t>
            </w:r>
          </w:p>
        </w:tc>
      </w:tr>
      <w:tr w:rsidR="004A66C7" w:rsidRPr="000D3D4E" w14:paraId="3BAFCD99" w14:textId="77777777" w:rsidTr="008C6C2F">
        <w:trPr>
          <w:cantSplit/>
        </w:trPr>
        <w:tc>
          <w:tcPr>
            <w:tcW w:w="2009" w:type="dxa"/>
            <w:shd w:val="clear" w:color="auto" w:fill="auto"/>
            <w:tcMar>
              <w:top w:w="57" w:type="dxa"/>
              <w:left w:w="113" w:type="dxa"/>
              <w:bottom w:w="0" w:type="dxa"/>
              <w:right w:w="113" w:type="dxa"/>
            </w:tcMar>
          </w:tcPr>
          <w:p w14:paraId="4F0D17FD" w14:textId="4CB48DEA" w:rsidR="004A66C7" w:rsidRPr="000D3D4E" w:rsidRDefault="004A66C7" w:rsidP="0006300E">
            <w:pPr>
              <w:pStyle w:val="TableText"/>
              <w:rPr>
                <w:rStyle w:val="Table-textbold"/>
                <w:b w:val="0"/>
                <w:i/>
                <w:iCs/>
              </w:rPr>
            </w:pPr>
            <w:r w:rsidRPr="000D3D4E">
              <w:rPr>
                <w:i/>
                <w:iCs/>
              </w:rPr>
              <w:t xml:space="preserve">Antechinus </w:t>
            </w:r>
            <w:proofErr w:type="spellStart"/>
            <w:r w:rsidRPr="000D3D4E">
              <w:rPr>
                <w:i/>
                <w:iCs/>
              </w:rPr>
              <w:t>bellus</w:t>
            </w:r>
            <w:proofErr w:type="spellEnd"/>
          </w:p>
        </w:tc>
        <w:tc>
          <w:tcPr>
            <w:tcW w:w="1984" w:type="dxa"/>
            <w:shd w:val="clear" w:color="auto" w:fill="auto"/>
            <w:tcMar>
              <w:top w:w="57" w:type="dxa"/>
              <w:left w:w="113" w:type="dxa"/>
              <w:bottom w:w="0" w:type="dxa"/>
              <w:right w:w="113" w:type="dxa"/>
            </w:tcMar>
          </w:tcPr>
          <w:p w14:paraId="445E16A8" w14:textId="77777777" w:rsidR="004A66C7" w:rsidRPr="000D3D4E" w:rsidRDefault="004A66C7" w:rsidP="0006300E">
            <w:pPr>
              <w:pStyle w:val="TableText"/>
            </w:pPr>
            <w:r w:rsidRPr="000D3D4E">
              <w:t>fawn antechinus</w:t>
            </w:r>
          </w:p>
        </w:tc>
        <w:tc>
          <w:tcPr>
            <w:tcW w:w="1016" w:type="dxa"/>
            <w:shd w:val="clear" w:color="auto" w:fill="auto"/>
            <w:tcMar>
              <w:top w:w="57" w:type="dxa"/>
              <w:left w:w="113" w:type="dxa"/>
              <w:bottom w:w="0" w:type="dxa"/>
              <w:right w:w="113" w:type="dxa"/>
            </w:tcMar>
          </w:tcPr>
          <w:p w14:paraId="68980B63" w14:textId="6CD40D09" w:rsidR="004A66C7" w:rsidRPr="000D3D4E" w:rsidRDefault="004A66C7" w:rsidP="0006300E">
            <w:pPr>
              <w:pStyle w:val="TableText"/>
            </w:pPr>
            <w:r w:rsidRPr="000D3D4E">
              <w:t>V</w:t>
            </w:r>
            <w:r w:rsidR="00037772">
              <w:t>U</w:t>
            </w:r>
          </w:p>
        </w:tc>
        <w:tc>
          <w:tcPr>
            <w:tcW w:w="1252" w:type="dxa"/>
          </w:tcPr>
          <w:p w14:paraId="2BF9C56F" w14:textId="52DEA17D" w:rsidR="004A66C7" w:rsidRPr="000D3D4E" w:rsidRDefault="000366D7" w:rsidP="0006300E">
            <w:pPr>
              <w:pStyle w:val="TableText"/>
            </w:pPr>
            <w:r w:rsidRPr="000D3D4E">
              <w:t>g</w:t>
            </w:r>
            <w:r w:rsidR="003B047D" w:rsidRPr="000D3D4E">
              <w:t>amba</w:t>
            </w:r>
            <w:r w:rsidR="00310F63" w:rsidRPr="000D3D4E">
              <w:t xml:space="preserve"> grass</w:t>
            </w:r>
          </w:p>
        </w:tc>
        <w:tc>
          <w:tcPr>
            <w:tcW w:w="2410" w:type="dxa"/>
          </w:tcPr>
          <w:p w14:paraId="2817FF74" w14:textId="324A7BB1" w:rsidR="004A66C7" w:rsidRPr="000D3D4E" w:rsidRDefault="008A723C" w:rsidP="0006300E">
            <w:pPr>
              <w:pStyle w:val="TableText"/>
            </w:pPr>
            <w:r>
              <w:t>Invasive g</w:t>
            </w:r>
            <w:r w:rsidR="004A66C7" w:rsidRPr="000D3D4E">
              <w:t>rasses are a probable threat via changed fire regimes</w:t>
            </w:r>
          </w:p>
        </w:tc>
      </w:tr>
      <w:tr w:rsidR="004A66C7" w:rsidRPr="000D3D4E" w14:paraId="36C77ACC" w14:textId="77777777" w:rsidTr="008C6C2F">
        <w:trPr>
          <w:cantSplit/>
        </w:trPr>
        <w:tc>
          <w:tcPr>
            <w:tcW w:w="2009" w:type="dxa"/>
            <w:shd w:val="clear" w:color="auto" w:fill="auto"/>
            <w:tcMar>
              <w:top w:w="0" w:type="dxa"/>
              <w:left w:w="113" w:type="dxa"/>
              <w:bottom w:w="28" w:type="dxa"/>
              <w:right w:w="113" w:type="dxa"/>
            </w:tcMar>
          </w:tcPr>
          <w:p w14:paraId="626F32DB" w14:textId="77777777" w:rsidR="004A66C7" w:rsidRPr="000D3D4E" w:rsidRDefault="004A66C7" w:rsidP="0006300E">
            <w:pPr>
              <w:pStyle w:val="TableText"/>
              <w:rPr>
                <w:iCs/>
              </w:rPr>
            </w:pPr>
            <w:proofErr w:type="spellStart"/>
            <w:r w:rsidRPr="000D3D4E">
              <w:rPr>
                <w:rStyle w:val="Table-textitalic"/>
                <w:iCs/>
              </w:rPr>
              <w:t>Conilurus</w:t>
            </w:r>
            <w:proofErr w:type="spellEnd"/>
            <w:r w:rsidRPr="000D3D4E">
              <w:rPr>
                <w:rStyle w:val="Table-textitalic"/>
                <w:iCs/>
              </w:rPr>
              <w:t xml:space="preserve"> </w:t>
            </w:r>
            <w:proofErr w:type="spellStart"/>
            <w:r w:rsidRPr="000D3D4E">
              <w:rPr>
                <w:rStyle w:val="Table-textitalic"/>
                <w:iCs/>
              </w:rPr>
              <w:t>penicillatus</w:t>
            </w:r>
            <w:proofErr w:type="spellEnd"/>
          </w:p>
        </w:tc>
        <w:tc>
          <w:tcPr>
            <w:tcW w:w="1984" w:type="dxa"/>
            <w:shd w:val="clear" w:color="auto" w:fill="auto"/>
            <w:tcMar>
              <w:top w:w="0" w:type="dxa"/>
              <w:left w:w="113" w:type="dxa"/>
              <w:bottom w:w="28" w:type="dxa"/>
              <w:right w:w="113" w:type="dxa"/>
            </w:tcMar>
          </w:tcPr>
          <w:p w14:paraId="5EFEF850" w14:textId="77777777" w:rsidR="004A66C7" w:rsidRPr="000D3D4E" w:rsidRDefault="004A66C7" w:rsidP="0006300E">
            <w:pPr>
              <w:pStyle w:val="TableText"/>
            </w:pPr>
            <w:r w:rsidRPr="000D3D4E">
              <w:t>brush-tailed rabbit-rat</w:t>
            </w:r>
          </w:p>
        </w:tc>
        <w:tc>
          <w:tcPr>
            <w:tcW w:w="1016" w:type="dxa"/>
            <w:shd w:val="clear" w:color="auto" w:fill="auto"/>
            <w:tcMar>
              <w:top w:w="0" w:type="dxa"/>
              <w:left w:w="113" w:type="dxa"/>
              <w:bottom w:w="28" w:type="dxa"/>
              <w:right w:w="113" w:type="dxa"/>
            </w:tcMar>
          </w:tcPr>
          <w:p w14:paraId="7688FF75" w14:textId="74F956DF" w:rsidR="004A66C7" w:rsidRPr="000D3D4E" w:rsidRDefault="004A66C7" w:rsidP="0006300E">
            <w:pPr>
              <w:pStyle w:val="TableText"/>
            </w:pPr>
            <w:r w:rsidRPr="000D3D4E">
              <w:t>V</w:t>
            </w:r>
            <w:r w:rsidR="00037772">
              <w:t>U</w:t>
            </w:r>
          </w:p>
        </w:tc>
        <w:tc>
          <w:tcPr>
            <w:tcW w:w="1252" w:type="dxa"/>
          </w:tcPr>
          <w:p w14:paraId="00BD2903" w14:textId="60405977" w:rsidR="004A66C7" w:rsidRPr="000D3D4E" w:rsidRDefault="000366D7" w:rsidP="0006300E">
            <w:pPr>
              <w:pStyle w:val="TableText"/>
            </w:pPr>
            <w:r w:rsidRPr="000D3D4E">
              <w:t>g</w:t>
            </w:r>
            <w:r w:rsidR="003B047D" w:rsidRPr="000D3D4E">
              <w:t>amba</w:t>
            </w:r>
            <w:r w:rsidR="00310F63" w:rsidRPr="000D3D4E">
              <w:t xml:space="preserve"> grass</w:t>
            </w:r>
            <w:r w:rsidR="00B362F4">
              <w:t xml:space="preserve">, </w:t>
            </w:r>
            <w:r w:rsidR="004A66C7" w:rsidRPr="000D3D4E">
              <w:t>mission grasses</w:t>
            </w:r>
          </w:p>
        </w:tc>
        <w:tc>
          <w:tcPr>
            <w:tcW w:w="2410" w:type="dxa"/>
          </w:tcPr>
          <w:p w14:paraId="73DB1527" w14:textId="77777777" w:rsidR="004A66C7" w:rsidRPr="000D3D4E" w:rsidRDefault="004A66C7" w:rsidP="0006300E">
            <w:pPr>
              <w:pStyle w:val="TableText"/>
            </w:pPr>
            <w:r w:rsidRPr="000D3D4E">
              <w:t>Listing advice</w:t>
            </w:r>
          </w:p>
        </w:tc>
      </w:tr>
      <w:tr w:rsidR="004A66C7" w:rsidRPr="000D3D4E" w14:paraId="69E6E086" w14:textId="77777777" w:rsidTr="008C6C2F">
        <w:trPr>
          <w:cantSplit/>
        </w:trPr>
        <w:tc>
          <w:tcPr>
            <w:tcW w:w="2009" w:type="dxa"/>
            <w:shd w:val="clear" w:color="auto" w:fill="auto"/>
            <w:tcMar>
              <w:top w:w="0" w:type="dxa"/>
              <w:left w:w="113" w:type="dxa"/>
              <w:bottom w:w="28" w:type="dxa"/>
              <w:right w:w="113" w:type="dxa"/>
            </w:tcMar>
          </w:tcPr>
          <w:p w14:paraId="1DBEAC45" w14:textId="77777777" w:rsidR="004A66C7" w:rsidRPr="000D3D4E" w:rsidRDefault="004A66C7" w:rsidP="0006300E">
            <w:pPr>
              <w:pStyle w:val="TableText"/>
              <w:rPr>
                <w:iCs/>
              </w:rPr>
            </w:pPr>
            <w:proofErr w:type="spellStart"/>
            <w:r w:rsidRPr="000D3D4E">
              <w:rPr>
                <w:rStyle w:val="Table-textitalic"/>
                <w:iCs/>
              </w:rPr>
              <w:t>Dasyurus</w:t>
            </w:r>
            <w:proofErr w:type="spellEnd"/>
            <w:r w:rsidRPr="000D3D4E">
              <w:rPr>
                <w:rStyle w:val="Table-textitalic"/>
                <w:iCs/>
              </w:rPr>
              <w:t xml:space="preserve"> </w:t>
            </w:r>
            <w:proofErr w:type="spellStart"/>
            <w:r w:rsidRPr="000D3D4E">
              <w:rPr>
                <w:rStyle w:val="Table-textitalic"/>
                <w:iCs/>
              </w:rPr>
              <w:t>hallucatus</w:t>
            </w:r>
            <w:proofErr w:type="spellEnd"/>
          </w:p>
        </w:tc>
        <w:tc>
          <w:tcPr>
            <w:tcW w:w="1984" w:type="dxa"/>
            <w:shd w:val="clear" w:color="auto" w:fill="auto"/>
            <w:tcMar>
              <w:top w:w="0" w:type="dxa"/>
              <w:left w:w="113" w:type="dxa"/>
              <w:bottom w:w="28" w:type="dxa"/>
              <w:right w:w="113" w:type="dxa"/>
            </w:tcMar>
          </w:tcPr>
          <w:p w14:paraId="36E38379" w14:textId="77777777" w:rsidR="004A66C7" w:rsidRPr="000D3D4E" w:rsidRDefault="004A66C7" w:rsidP="0006300E">
            <w:pPr>
              <w:pStyle w:val="TableText"/>
            </w:pPr>
            <w:r w:rsidRPr="000D3D4E">
              <w:t>northern quoll</w:t>
            </w:r>
          </w:p>
        </w:tc>
        <w:tc>
          <w:tcPr>
            <w:tcW w:w="1016" w:type="dxa"/>
            <w:shd w:val="clear" w:color="auto" w:fill="auto"/>
            <w:tcMar>
              <w:top w:w="0" w:type="dxa"/>
              <w:left w:w="113" w:type="dxa"/>
              <w:bottom w:w="28" w:type="dxa"/>
              <w:right w:w="113" w:type="dxa"/>
            </w:tcMar>
          </w:tcPr>
          <w:p w14:paraId="51377978" w14:textId="335707D5" w:rsidR="004A66C7" w:rsidRPr="000D3D4E" w:rsidRDefault="004A66C7" w:rsidP="0006300E">
            <w:pPr>
              <w:pStyle w:val="TableText"/>
            </w:pPr>
            <w:r w:rsidRPr="000D3D4E">
              <w:t>E</w:t>
            </w:r>
            <w:r w:rsidR="00037772">
              <w:t>N</w:t>
            </w:r>
          </w:p>
        </w:tc>
        <w:tc>
          <w:tcPr>
            <w:tcW w:w="1252" w:type="dxa"/>
          </w:tcPr>
          <w:p w14:paraId="583BD97E" w14:textId="10A5A21B" w:rsidR="004A66C7" w:rsidRPr="000D3D4E" w:rsidRDefault="004A66C7" w:rsidP="0006300E">
            <w:pPr>
              <w:pStyle w:val="TableText"/>
            </w:pPr>
            <w:r w:rsidRPr="000D3D4E">
              <w:rPr>
                <w:rStyle w:val="cf01"/>
                <w:rFonts w:asciiTheme="minorHAnsi" w:hAnsiTheme="minorHAnsi" w:cstheme="minorBidi"/>
                <w:sz w:val="18"/>
                <w:szCs w:val="22"/>
              </w:rPr>
              <w:t xml:space="preserve">gamba </w:t>
            </w:r>
            <w:r w:rsidR="00310F63" w:rsidRPr="000D3D4E">
              <w:rPr>
                <w:rStyle w:val="cf01"/>
                <w:rFonts w:asciiTheme="minorHAnsi" w:hAnsiTheme="minorHAnsi" w:cstheme="minorBidi"/>
                <w:sz w:val="18"/>
                <w:szCs w:val="22"/>
              </w:rPr>
              <w:t>grass</w:t>
            </w:r>
            <w:r w:rsidR="00B362F4">
              <w:rPr>
                <w:rStyle w:val="cf01"/>
                <w:rFonts w:asciiTheme="minorHAnsi" w:hAnsiTheme="minorHAnsi" w:cstheme="minorBidi"/>
                <w:sz w:val="18"/>
                <w:szCs w:val="22"/>
              </w:rPr>
              <w:t>,</w:t>
            </w:r>
            <w:r w:rsidRPr="000D3D4E">
              <w:rPr>
                <w:rStyle w:val="cf01"/>
                <w:rFonts w:asciiTheme="minorHAnsi" w:hAnsiTheme="minorHAnsi" w:cstheme="minorBidi"/>
                <w:sz w:val="18"/>
                <w:szCs w:val="22"/>
              </w:rPr>
              <w:t xml:space="preserve"> mission grasses</w:t>
            </w:r>
          </w:p>
        </w:tc>
        <w:tc>
          <w:tcPr>
            <w:tcW w:w="2410" w:type="dxa"/>
          </w:tcPr>
          <w:p w14:paraId="0B139C01" w14:textId="45B5312F" w:rsidR="004A66C7" w:rsidRPr="000D3D4E" w:rsidRDefault="004A66C7" w:rsidP="0006300E">
            <w:pPr>
              <w:pStyle w:val="TableText"/>
            </w:pPr>
            <w:r w:rsidRPr="000D3D4E">
              <w:t xml:space="preserve">Recovery </w:t>
            </w:r>
            <w:r w:rsidR="00A12D31" w:rsidRPr="000D3D4E">
              <w:t>P</w:t>
            </w:r>
            <w:r w:rsidRPr="000D3D4E">
              <w:t>lan</w:t>
            </w:r>
            <w:r w:rsidR="00ED46A8">
              <w:t>;</w:t>
            </w:r>
            <w:r w:rsidR="00B853C9" w:rsidRPr="000D3D4E">
              <w:t xml:space="preserve"> </w:t>
            </w:r>
            <w:proofErr w:type="spellStart"/>
            <w:r w:rsidR="00B853C9" w:rsidRPr="000D3D4E">
              <w:t>Woinarski</w:t>
            </w:r>
            <w:proofErr w:type="spellEnd"/>
            <w:r w:rsidR="00B853C9" w:rsidRPr="000D3D4E">
              <w:t xml:space="preserve"> and </w:t>
            </w:r>
            <w:proofErr w:type="spellStart"/>
            <w:r w:rsidR="00B853C9" w:rsidRPr="000D3D4E">
              <w:t>Winderlich</w:t>
            </w:r>
            <w:proofErr w:type="spellEnd"/>
            <w:r w:rsidR="00B853C9" w:rsidRPr="000D3D4E">
              <w:t xml:space="preserve"> </w:t>
            </w:r>
            <w:r w:rsidR="00174C8C" w:rsidRPr="000D3D4E">
              <w:t>(</w:t>
            </w:r>
            <w:r w:rsidR="00B853C9" w:rsidRPr="000D3D4E">
              <w:t>2014</w:t>
            </w:r>
            <w:r w:rsidR="00174C8C" w:rsidRPr="000D3D4E">
              <w:t>)</w:t>
            </w:r>
          </w:p>
          <w:p w14:paraId="0A54950E" w14:textId="118CB5A8" w:rsidR="003D02E8" w:rsidRPr="000D3D4E" w:rsidRDefault="00B93767" w:rsidP="0006300E">
            <w:pPr>
              <w:pStyle w:val="TableText"/>
            </w:pPr>
            <w:r w:rsidRPr="000D3D4E">
              <w:t xml:space="preserve">Invasive grasses </w:t>
            </w:r>
            <w:r w:rsidR="00163CAA" w:rsidRPr="000D3D4E">
              <w:t xml:space="preserve">change </w:t>
            </w:r>
            <w:r w:rsidR="002E480B" w:rsidRPr="000D3D4E">
              <w:t xml:space="preserve">vegetation </w:t>
            </w:r>
            <w:r w:rsidR="00163CAA" w:rsidRPr="000D3D4E">
              <w:t>structure</w:t>
            </w:r>
            <w:r w:rsidR="002E480B" w:rsidRPr="000D3D4E">
              <w:t xml:space="preserve"> which </w:t>
            </w:r>
            <w:r w:rsidR="00163CAA" w:rsidRPr="000D3D4E">
              <w:t xml:space="preserve">may </w:t>
            </w:r>
            <w:r w:rsidR="004A66C7" w:rsidRPr="000D3D4E">
              <w:rPr>
                <w:rStyle w:val="cf01"/>
                <w:rFonts w:asciiTheme="minorHAnsi" w:hAnsiTheme="minorHAnsi" w:cstheme="minorBidi"/>
                <w:sz w:val="18"/>
                <w:szCs w:val="22"/>
              </w:rPr>
              <w:t>inhibit ground movements and hunting</w:t>
            </w:r>
            <w:r w:rsidR="00B853C9" w:rsidRPr="000D3D4E">
              <w:rPr>
                <w:rStyle w:val="cf01"/>
                <w:rFonts w:asciiTheme="minorHAnsi" w:hAnsiTheme="minorHAnsi" w:cstheme="minorBidi"/>
                <w:sz w:val="18"/>
                <w:szCs w:val="22"/>
              </w:rPr>
              <w:t>. M</w:t>
            </w:r>
            <w:r w:rsidR="002E480B" w:rsidRPr="000D3D4E">
              <w:rPr>
                <w:rStyle w:val="cf01"/>
                <w:rFonts w:asciiTheme="minorHAnsi" w:hAnsiTheme="minorHAnsi" w:cstheme="minorBidi"/>
                <w:sz w:val="18"/>
                <w:szCs w:val="22"/>
              </w:rPr>
              <w:t>ore intense</w:t>
            </w:r>
            <w:r w:rsidR="004A66C7" w:rsidRPr="000D3D4E">
              <w:rPr>
                <w:rStyle w:val="cf01"/>
                <w:rFonts w:asciiTheme="minorHAnsi" w:hAnsiTheme="minorHAnsi" w:cstheme="minorBidi"/>
                <w:sz w:val="18"/>
                <w:szCs w:val="22"/>
              </w:rPr>
              <w:t xml:space="preserve"> fire </w:t>
            </w:r>
            <w:r w:rsidR="002E480B" w:rsidRPr="000D3D4E">
              <w:rPr>
                <w:rStyle w:val="cf01"/>
                <w:rFonts w:asciiTheme="minorHAnsi" w:hAnsiTheme="minorHAnsi" w:cstheme="minorBidi"/>
                <w:sz w:val="18"/>
                <w:szCs w:val="22"/>
              </w:rPr>
              <w:t>may</w:t>
            </w:r>
            <w:r w:rsidR="004A66C7" w:rsidRPr="000D3D4E">
              <w:rPr>
                <w:rStyle w:val="cf01"/>
                <w:rFonts w:asciiTheme="minorHAnsi" w:hAnsiTheme="minorHAnsi" w:cstheme="minorBidi"/>
                <w:sz w:val="18"/>
                <w:szCs w:val="22"/>
              </w:rPr>
              <w:t xml:space="preserve"> cause direct mortality, reduce availability of shelter and reduce habitat heterogeneity</w:t>
            </w:r>
            <w:r w:rsidR="00B853C9" w:rsidRPr="000D3D4E">
              <w:rPr>
                <w:rStyle w:val="cf01"/>
                <w:rFonts w:asciiTheme="minorHAnsi" w:hAnsiTheme="minorHAnsi" w:cstheme="minorBidi"/>
                <w:sz w:val="18"/>
                <w:szCs w:val="22"/>
              </w:rPr>
              <w:t>.</w:t>
            </w:r>
          </w:p>
        </w:tc>
      </w:tr>
      <w:tr w:rsidR="004A66C7" w:rsidRPr="000D3D4E" w14:paraId="2089919A" w14:textId="77777777" w:rsidTr="008C6C2F">
        <w:trPr>
          <w:cantSplit/>
        </w:trPr>
        <w:tc>
          <w:tcPr>
            <w:tcW w:w="2009" w:type="dxa"/>
            <w:shd w:val="clear" w:color="auto" w:fill="auto"/>
            <w:tcMar>
              <w:top w:w="0" w:type="dxa"/>
              <w:left w:w="113" w:type="dxa"/>
              <w:bottom w:w="28" w:type="dxa"/>
              <w:right w:w="113" w:type="dxa"/>
            </w:tcMar>
          </w:tcPr>
          <w:p w14:paraId="5940557C" w14:textId="6973B223" w:rsidR="004A66C7" w:rsidRPr="000D3D4E" w:rsidRDefault="004A66C7" w:rsidP="0006300E">
            <w:pPr>
              <w:pStyle w:val="TableText"/>
              <w:rPr>
                <w:rStyle w:val="Table-textitalic"/>
                <w:iCs/>
              </w:rPr>
            </w:pPr>
            <w:proofErr w:type="spellStart"/>
            <w:r w:rsidRPr="000D3D4E">
              <w:rPr>
                <w:rStyle w:val="Table-textitalic"/>
                <w:iCs/>
              </w:rPr>
              <w:t>Mesembriomys</w:t>
            </w:r>
            <w:proofErr w:type="spellEnd"/>
            <w:r w:rsidRPr="000D3D4E">
              <w:rPr>
                <w:rStyle w:val="Table-textitalic"/>
                <w:iCs/>
              </w:rPr>
              <w:t xml:space="preserve"> </w:t>
            </w:r>
            <w:proofErr w:type="spellStart"/>
            <w:r w:rsidRPr="000D3D4E">
              <w:rPr>
                <w:rStyle w:val="Table-textitalic"/>
                <w:iCs/>
              </w:rPr>
              <w:t>gouldii</w:t>
            </w:r>
            <w:proofErr w:type="spellEnd"/>
            <w:r w:rsidRPr="000D3D4E">
              <w:rPr>
                <w:rStyle w:val="Table-textitalic"/>
                <w:iCs/>
              </w:rPr>
              <w:t xml:space="preserve"> </w:t>
            </w:r>
            <w:proofErr w:type="spellStart"/>
            <w:r w:rsidRPr="000D3D4E">
              <w:rPr>
                <w:rStyle w:val="Table-textitalic"/>
                <w:iCs/>
              </w:rPr>
              <w:t>gouldii</w:t>
            </w:r>
            <w:proofErr w:type="spellEnd"/>
            <w:r w:rsidRPr="000D3D4E">
              <w:rPr>
                <w:rStyle w:val="Table-textitalic"/>
                <w:iCs/>
              </w:rPr>
              <w:t xml:space="preserve"> </w:t>
            </w:r>
          </w:p>
        </w:tc>
        <w:tc>
          <w:tcPr>
            <w:tcW w:w="1984" w:type="dxa"/>
            <w:shd w:val="clear" w:color="auto" w:fill="auto"/>
            <w:tcMar>
              <w:top w:w="0" w:type="dxa"/>
              <w:left w:w="113" w:type="dxa"/>
              <w:bottom w:w="28" w:type="dxa"/>
              <w:right w:w="113" w:type="dxa"/>
            </w:tcMar>
          </w:tcPr>
          <w:p w14:paraId="2119DC22" w14:textId="25DBA3DF" w:rsidR="004A66C7" w:rsidRPr="000D3D4E" w:rsidRDefault="004A66C7" w:rsidP="0006300E">
            <w:pPr>
              <w:pStyle w:val="TableText"/>
            </w:pPr>
            <w:r w:rsidRPr="000D3D4E">
              <w:rPr>
                <w:rStyle w:val="Table-textitalic"/>
                <w:i w:val="0"/>
              </w:rPr>
              <w:t>black-footed tree-rat</w:t>
            </w:r>
            <w:r w:rsidR="00E23413">
              <w:rPr>
                <w:rStyle w:val="Table-textitalic"/>
                <w:i w:val="0"/>
              </w:rPr>
              <w:t xml:space="preserve"> </w:t>
            </w:r>
            <w:r w:rsidR="00E23413" w:rsidRPr="000D3D4E">
              <w:rPr>
                <w:rStyle w:val="Table-textitalic"/>
                <w:iCs/>
              </w:rPr>
              <w:t>(Kimberley and mainland)</w:t>
            </w:r>
          </w:p>
        </w:tc>
        <w:tc>
          <w:tcPr>
            <w:tcW w:w="1016" w:type="dxa"/>
            <w:shd w:val="clear" w:color="auto" w:fill="auto"/>
            <w:tcMar>
              <w:top w:w="0" w:type="dxa"/>
              <w:left w:w="113" w:type="dxa"/>
              <w:bottom w:w="28" w:type="dxa"/>
              <w:right w:w="113" w:type="dxa"/>
            </w:tcMar>
          </w:tcPr>
          <w:p w14:paraId="781ECF0D" w14:textId="47DB86AC" w:rsidR="004A66C7" w:rsidRPr="000D3D4E" w:rsidRDefault="004A66C7" w:rsidP="0006300E">
            <w:pPr>
              <w:pStyle w:val="TableText"/>
            </w:pPr>
            <w:r w:rsidRPr="000D3D4E">
              <w:t>E</w:t>
            </w:r>
            <w:r w:rsidR="00417909">
              <w:t>N</w:t>
            </w:r>
          </w:p>
        </w:tc>
        <w:tc>
          <w:tcPr>
            <w:tcW w:w="1252" w:type="dxa"/>
          </w:tcPr>
          <w:p w14:paraId="50FA2999" w14:textId="405FDC9F" w:rsidR="004A66C7" w:rsidRPr="000D3D4E" w:rsidRDefault="000366D7" w:rsidP="0006300E">
            <w:pPr>
              <w:pStyle w:val="TableText"/>
              <w:rPr>
                <w:rStyle w:val="cf01"/>
                <w:rFonts w:asciiTheme="minorHAnsi" w:hAnsiTheme="minorHAnsi" w:cstheme="minorBidi"/>
                <w:sz w:val="18"/>
                <w:szCs w:val="22"/>
              </w:rPr>
            </w:pPr>
            <w:r w:rsidRPr="000D3D4E">
              <w:rPr>
                <w:rStyle w:val="cf01"/>
                <w:rFonts w:asciiTheme="minorHAnsi" w:hAnsiTheme="minorHAnsi" w:cstheme="minorBidi"/>
                <w:sz w:val="18"/>
                <w:szCs w:val="22"/>
              </w:rPr>
              <w:t>g</w:t>
            </w:r>
            <w:r w:rsidR="003B047D" w:rsidRPr="000D3D4E">
              <w:rPr>
                <w:rStyle w:val="cf01"/>
                <w:rFonts w:asciiTheme="minorHAnsi" w:hAnsiTheme="minorHAnsi" w:cstheme="minorBidi"/>
                <w:sz w:val="18"/>
                <w:szCs w:val="22"/>
              </w:rPr>
              <w:t>amba grass</w:t>
            </w:r>
          </w:p>
        </w:tc>
        <w:tc>
          <w:tcPr>
            <w:tcW w:w="2410" w:type="dxa"/>
          </w:tcPr>
          <w:p w14:paraId="281AA06F" w14:textId="4E2F5676" w:rsidR="004A66C7" w:rsidRPr="000D3D4E" w:rsidRDefault="007F799A" w:rsidP="0006300E">
            <w:pPr>
              <w:pStyle w:val="TableText"/>
            </w:pPr>
            <w:r w:rsidRPr="000D3D4E">
              <w:t xml:space="preserve">Conservation </w:t>
            </w:r>
            <w:r w:rsidR="003020BE">
              <w:t>A</w:t>
            </w:r>
            <w:r w:rsidRPr="000D3D4E">
              <w:t xml:space="preserve">dvice. </w:t>
            </w:r>
            <w:r w:rsidR="00B853C9" w:rsidRPr="000D3D4E">
              <w:t>H</w:t>
            </w:r>
            <w:r w:rsidR="004A66C7" w:rsidRPr="000D3D4E">
              <w:t xml:space="preserve">abitat modification from invasive grasses and </w:t>
            </w:r>
            <w:r w:rsidR="007536DB" w:rsidRPr="000D3D4E">
              <w:t>changed fire regime due to invasive grasses</w:t>
            </w:r>
            <w:r w:rsidR="009C7779">
              <w:t>.</w:t>
            </w:r>
          </w:p>
        </w:tc>
      </w:tr>
      <w:tr w:rsidR="004A66C7" w:rsidRPr="000D3D4E" w14:paraId="778992A4" w14:textId="77777777" w:rsidTr="008C6C2F">
        <w:trPr>
          <w:cantSplit/>
        </w:trPr>
        <w:tc>
          <w:tcPr>
            <w:tcW w:w="2009" w:type="dxa"/>
            <w:shd w:val="clear" w:color="auto" w:fill="auto"/>
            <w:tcMar>
              <w:top w:w="0" w:type="dxa"/>
              <w:left w:w="113" w:type="dxa"/>
              <w:bottom w:w="28" w:type="dxa"/>
              <w:right w:w="113" w:type="dxa"/>
            </w:tcMar>
          </w:tcPr>
          <w:p w14:paraId="58A37B2A" w14:textId="136D69F6" w:rsidR="004A66C7" w:rsidRPr="000D3D4E" w:rsidRDefault="004A66C7" w:rsidP="0006300E">
            <w:pPr>
              <w:pStyle w:val="TableText"/>
              <w:rPr>
                <w:rStyle w:val="Table-textitalic"/>
                <w:iCs/>
              </w:rPr>
            </w:pPr>
            <w:proofErr w:type="spellStart"/>
            <w:r w:rsidRPr="000D3D4E">
              <w:rPr>
                <w:rStyle w:val="Table-textitalic"/>
                <w:iCs/>
              </w:rPr>
              <w:t>Mesembriomys</w:t>
            </w:r>
            <w:proofErr w:type="spellEnd"/>
            <w:r w:rsidRPr="000D3D4E">
              <w:rPr>
                <w:rStyle w:val="Table-textitalic"/>
                <w:iCs/>
              </w:rPr>
              <w:t xml:space="preserve"> </w:t>
            </w:r>
            <w:proofErr w:type="spellStart"/>
            <w:r w:rsidRPr="000D3D4E">
              <w:rPr>
                <w:rStyle w:val="Table-textitalic"/>
                <w:iCs/>
              </w:rPr>
              <w:t>gouldii</w:t>
            </w:r>
            <w:proofErr w:type="spellEnd"/>
            <w:r w:rsidRPr="000D3D4E">
              <w:rPr>
                <w:rStyle w:val="Table-textitalic"/>
                <w:iCs/>
              </w:rPr>
              <w:t xml:space="preserve"> </w:t>
            </w:r>
            <w:proofErr w:type="spellStart"/>
            <w:r w:rsidRPr="000D3D4E">
              <w:rPr>
                <w:rStyle w:val="Table-textitalic"/>
                <w:iCs/>
              </w:rPr>
              <w:t>melvillensis</w:t>
            </w:r>
            <w:proofErr w:type="spellEnd"/>
            <w:r w:rsidRPr="000D3D4E">
              <w:rPr>
                <w:rStyle w:val="Table-textitalic"/>
                <w:iCs/>
              </w:rPr>
              <w:t xml:space="preserve"> </w:t>
            </w:r>
          </w:p>
        </w:tc>
        <w:tc>
          <w:tcPr>
            <w:tcW w:w="1984" w:type="dxa"/>
            <w:shd w:val="clear" w:color="auto" w:fill="auto"/>
            <w:tcMar>
              <w:top w:w="0" w:type="dxa"/>
              <w:left w:w="113" w:type="dxa"/>
              <w:bottom w:w="28" w:type="dxa"/>
              <w:right w:w="113" w:type="dxa"/>
            </w:tcMar>
          </w:tcPr>
          <w:p w14:paraId="12B8D945" w14:textId="381758D4" w:rsidR="004A66C7" w:rsidRPr="000D3D4E" w:rsidRDefault="004A66C7" w:rsidP="0006300E">
            <w:pPr>
              <w:pStyle w:val="TableText"/>
              <w:rPr>
                <w:rStyle w:val="Table-textitalic"/>
                <w:i w:val="0"/>
              </w:rPr>
            </w:pPr>
            <w:r w:rsidRPr="000D3D4E">
              <w:rPr>
                <w:rStyle w:val="Table-textitalic"/>
                <w:i w:val="0"/>
              </w:rPr>
              <w:t>black-footed tree-rat</w:t>
            </w:r>
            <w:r w:rsidR="00E23413">
              <w:rPr>
                <w:rStyle w:val="Table-textitalic"/>
                <w:i w:val="0"/>
              </w:rPr>
              <w:t xml:space="preserve"> </w:t>
            </w:r>
            <w:r w:rsidR="00E23413" w:rsidRPr="000D3D4E">
              <w:rPr>
                <w:rStyle w:val="Table-textitalic"/>
                <w:iCs/>
              </w:rPr>
              <w:t>(Melville Island)</w:t>
            </w:r>
          </w:p>
        </w:tc>
        <w:tc>
          <w:tcPr>
            <w:tcW w:w="1016" w:type="dxa"/>
            <w:shd w:val="clear" w:color="auto" w:fill="auto"/>
            <w:tcMar>
              <w:top w:w="0" w:type="dxa"/>
              <w:left w:w="113" w:type="dxa"/>
              <w:bottom w:w="28" w:type="dxa"/>
              <w:right w:w="113" w:type="dxa"/>
            </w:tcMar>
          </w:tcPr>
          <w:p w14:paraId="5873EBD4" w14:textId="1FC617B5" w:rsidR="004A66C7" w:rsidRPr="000D3D4E" w:rsidRDefault="004A66C7" w:rsidP="0006300E">
            <w:pPr>
              <w:pStyle w:val="TableText"/>
            </w:pPr>
            <w:r w:rsidRPr="000D3D4E">
              <w:t>V</w:t>
            </w:r>
            <w:r w:rsidR="00417909">
              <w:t>U</w:t>
            </w:r>
          </w:p>
        </w:tc>
        <w:tc>
          <w:tcPr>
            <w:tcW w:w="1252" w:type="dxa"/>
          </w:tcPr>
          <w:p w14:paraId="722B13F5" w14:textId="63507242" w:rsidR="004A66C7" w:rsidRPr="000D3D4E" w:rsidRDefault="000366D7" w:rsidP="0006300E">
            <w:pPr>
              <w:pStyle w:val="TableText"/>
              <w:rPr>
                <w:rStyle w:val="cf01"/>
                <w:rFonts w:asciiTheme="minorHAnsi" w:hAnsiTheme="minorHAnsi" w:cstheme="minorBidi"/>
                <w:sz w:val="18"/>
                <w:szCs w:val="22"/>
              </w:rPr>
            </w:pPr>
            <w:r w:rsidRPr="000D3D4E">
              <w:rPr>
                <w:rStyle w:val="cf01"/>
                <w:rFonts w:asciiTheme="minorHAnsi" w:hAnsiTheme="minorHAnsi" w:cstheme="minorBidi"/>
                <w:sz w:val="18"/>
                <w:szCs w:val="22"/>
              </w:rPr>
              <w:t>m</w:t>
            </w:r>
            <w:r w:rsidR="004A66C7" w:rsidRPr="000D3D4E">
              <w:rPr>
                <w:rStyle w:val="cf01"/>
                <w:rFonts w:asciiTheme="minorHAnsi" w:hAnsiTheme="minorHAnsi" w:cstheme="minorBidi"/>
                <w:sz w:val="18"/>
                <w:szCs w:val="22"/>
              </w:rPr>
              <w:t>ission grasses</w:t>
            </w:r>
          </w:p>
        </w:tc>
        <w:tc>
          <w:tcPr>
            <w:tcW w:w="2410" w:type="dxa"/>
          </w:tcPr>
          <w:p w14:paraId="79A98613" w14:textId="55A9FFCE" w:rsidR="004A66C7" w:rsidRPr="000D3D4E" w:rsidRDefault="00CF78EA" w:rsidP="0006300E">
            <w:pPr>
              <w:pStyle w:val="TableText"/>
            </w:pPr>
            <w:r w:rsidRPr="000D3D4E">
              <w:t>Conservation Advice</w:t>
            </w:r>
            <w:r w:rsidR="00C9777D" w:rsidRPr="000D3D4E">
              <w:t xml:space="preserve">. </w:t>
            </w:r>
            <w:r w:rsidR="00166EF2" w:rsidRPr="000D3D4E">
              <w:t>Habitat change due to exotic invasive grasses</w:t>
            </w:r>
            <w:r w:rsidR="00983255" w:rsidRPr="000D3D4E">
              <w:t xml:space="preserve">, </w:t>
            </w:r>
            <w:r w:rsidRPr="000D3D4E">
              <w:t>change in fire regimes due to exotic grasses</w:t>
            </w:r>
            <w:r w:rsidR="009C7779">
              <w:t>.</w:t>
            </w:r>
          </w:p>
        </w:tc>
      </w:tr>
      <w:tr w:rsidR="004A66C7" w:rsidRPr="000D3D4E" w14:paraId="27DD2C39" w14:textId="77777777" w:rsidTr="008C6C2F">
        <w:trPr>
          <w:cantSplit/>
        </w:trPr>
        <w:tc>
          <w:tcPr>
            <w:tcW w:w="2009" w:type="dxa"/>
            <w:shd w:val="clear" w:color="auto" w:fill="auto"/>
            <w:tcMar>
              <w:top w:w="0" w:type="dxa"/>
              <w:left w:w="113" w:type="dxa"/>
              <w:bottom w:w="28" w:type="dxa"/>
              <w:right w:w="113" w:type="dxa"/>
            </w:tcMar>
          </w:tcPr>
          <w:p w14:paraId="73CB94A3" w14:textId="77777777" w:rsidR="004A66C7" w:rsidRPr="000D3D4E" w:rsidRDefault="004A66C7" w:rsidP="00705B81">
            <w:pPr>
              <w:pStyle w:val="TableText"/>
              <w:keepNext/>
              <w:keepLines/>
              <w:rPr>
                <w:iCs/>
              </w:rPr>
            </w:pPr>
            <w:proofErr w:type="spellStart"/>
            <w:r w:rsidRPr="000D3D4E">
              <w:rPr>
                <w:rStyle w:val="Table-textitalic"/>
                <w:iCs/>
              </w:rPr>
              <w:t>Notomys</w:t>
            </w:r>
            <w:proofErr w:type="spellEnd"/>
            <w:r w:rsidRPr="000D3D4E">
              <w:rPr>
                <w:rStyle w:val="Table-textitalic"/>
                <w:iCs/>
              </w:rPr>
              <w:t xml:space="preserve"> </w:t>
            </w:r>
            <w:proofErr w:type="spellStart"/>
            <w:r w:rsidRPr="000D3D4E">
              <w:rPr>
                <w:rStyle w:val="Table-textitalic"/>
                <w:iCs/>
              </w:rPr>
              <w:t>aquilo</w:t>
            </w:r>
            <w:proofErr w:type="spellEnd"/>
          </w:p>
        </w:tc>
        <w:tc>
          <w:tcPr>
            <w:tcW w:w="1984" w:type="dxa"/>
            <w:shd w:val="clear" w:color="auto" w:fill="auto"/>
            <w:tcMar>
              <w:top w:w="0" w:type="dxa"/>
              <w:left w:w="113" w:type="dxa"/>
              <w:bottom w:w="28" w:type="dxa"/>
              <w:right w:w="113" w:type="dxa"/>
            </w:tcMar>
          </w:tcPr>
          <w:p w14:paraId="6412232E" w14:textId="77777777" w:rsidR="004A66C7" w:rsidRPr="000D3D4E" w:rsidRDefault="004A66C7" w:rsidP="00705B81">
            <w:pPr>
              <w:pStyle w:val="TableText"/>
              <w:keepNext/>
              <w:keepLines/>
            </w:pPr>
            <w:r w:rsidRPr="000D3D4E">
              <w:t>northern hopping-mouse</w:t>
            </w:r>
          </w:p>
        </w:tc>
        <w:tc>
          <w:tcPr>
            <w:tcW w:w="1016" w:type="dxa"/>
            <w:shd w:val="clear" w:color="auto" w:fill="auto"/>
            <w:tcMar>
              <w:top w:w="0" w:type="dxa"/>
              <w:left w:w="113" w:type="dxa"/>
              <w:bottom w:w="28" w:type="dxa"/>
              <w:right w:w="113" w:type="dxa"/>
            </w:tcMar>
          </w:tcPr>
          <w:p w14:paraId="26DC8031" w14:textId="4F4C5C95" w:rsidR="004A66C7" w:rsidRPr="000D3D4E" w:rsidRDefault="00FE7456" w:rsidP="00705B81">
            <w:pPr>
              <w:pStyle w:val="TableText"/>
              <w:keepNext/>
              <w:keepLines/>
            </w:pPr>
            <w:r>
              <w:t>EN</w:t>
            </w:r>
          </w:p>
        </w:tc>
        <w:tc>
          <w:tcPr>
            <w:tcW w:w="1252" w:type="dxa"/>
          </w:tcPr>
          <w:p w14:paraId="742EA187" w14:textId="71EABD03" w:rsidR="004A66C7" w:rsidRPr="000D3D4E" w:rsidRDefault="00FB6D01" w:rsidP="00705B81">
            <w:pPr>
              <w:pStyle w:val="TableText"/>
              <w:keepNext/>
              <w:keepLines/>
            </w:pPr>
            <w:r w:rsidRPr="000D3D4E">
              <w:t>g</w:t>
            </w:r>
            <w:r w:rsidR="003B047D" w:rsidRPr="000D3D4E">
              <w:t>amba</w:t>
            </w:r>
            <w:r w:rsidR="000366D7" w:rsidRPr="000D3D4E">
              <w:t xml:space="preserve"> grass</w:t>
            </w:r>
          </w:p>
        </w:tc>
        <w:tc>
          <w:tcPr>
            <w:tcW w:w="2410" w:type="dxa"/>
          </w:tcPr>
          <w:p w14:paraId="3BF7AE0E" w14:textId="79456E45" w:rsidR="004A66C7" w:rsidRPr="000D3D4E" w:rsidRDefault="00AC6365" w:rsidP="00705B81">
            <w:pPr>
              <w:pStyle w:val="TableText"/>
              <w:keepNext/>
              <w:keepLines/>
            </w:pPr>
            <w:r w:rsidRPr="000D3D4E">
              <w:t>Invasive</w:t>
            </w:r>
            <w:r w:rsidR="004A66C7" w:rsidRPr="000D3D4E">
              <w:t xml:space="preserve"> grasses KTP</w:t>
            </w:r>
            <w:r w:rsidR="007536DB" w:rsidRPr="000D3D4E">
              <w:t xml:space="preserve"> </w:t>
            </w:r>
            <w:r w:rsidRPr="000D3D4E">
              <w:t>listing advice</w:t>
            </w:r>
            <w:r w:rsidR="00ED46A8">
              <w:t>;</w:t>
            </w:r>
            <w:r w:rsidR="00911B5E" w:rsidRPr="000D3D4E">
              <w:t xml:space="preserve"> Conservation Advice.</w:t>
            </w:r>
            <w:r w:rsidR="008B17F1">
              <w:t xml:space="preserve"> </w:t>
            </w:r>
            <w:r w:rsidRPr="000D3D4E">
              <w:t>Changed fire regime due to invasive grasses</w:t>
            </w:r>
            <w:r w:rsidR="00FE7438" w:rsidRPr="000D3D4E">
              <w:t>.</w:t>
            </w:r>
          </w:p>
        </w:tc>
      </w:tr>
      <w:tr w:rsidR="004A66C7" w:rsidRPr="000D3D4E" w14:paraId="0BAAEE64" w14:textId="77777777" w:rsidTr="008C6C2F">
        <w:trPr>
          <w:cantSplit/>
        </w:trPr>
        <w:tc>
          <w:tcPr>
            <w:tcW w:w="2009" w:type="dxa"/>
            <w:shd w:val="clear" w:color="auto" w:fill="auto"/>
            <w:tcMar>
              <w:top w:w="0" w:type="dxa"/>
              <w:left w:w="113" w:type="dxa"/>
              <w:bottom w:w="28" w:type="dxa"/>
              <w:right w:w="113" w:type="dxa"/>
            </w:tcMar>
          </w:tcPr>
          <w:p w14:paraId="6AF65814" w14:textId="77777777" w:rsidR="004A66C7" w:rsidRPr="000D3D4E" w:rsidRDefault="004A66C7" w:rsidP="0006300E">
            <w:pPr>
              <w:pStyle w:val="TableText"/>
              <w:rPr>
                <w:iCs/>
              </w:rPr>
            </w:pPr>
            <w:r w:rsidRPr="000D3D4E">
              <w:rPr>
                <w:rStyle w:val="Table-textitalic"/>
                <w:iCs/>
              </w:rPr>
              <w:t xml:space="preserve">Phascogale </w:t>
            </w:r>
            <w:proofErr w:type="spellStart"/>
            <w:r w:rsidRPr="000D3D4E">
              <w:rPr>
                <w:rStyle w:val="Table-textitalic"/>
                <w:iCs/>
              </w:rPr>
              <w:t>pirata</w:t>
            </w:r>
            <w:proofErr w:type="spellEnd"/>
          </w:p>
        </w:tc>
        <w:tc>
          <w:tcPr>
            <w:tcW w:w="1984" w:type="dxa"/>
            <w:shd w:val="clear" w:color="auto" w:fill="auto"/>
            <w:tcMar>
              <w:top w:w="0" w:type="dxa"/>
              <w:left w:w="113" w:type="dxa"/>
              <w:bottom w:w="28" w:type="dxa"/>
              <w:right w:w="113" w:type="dxa"/>
            </w:tcMar>
          </w:tcPr>
          <w:p w14:paraId="079DDB26" w14:textId="49095DD6" w:rsidR="004A66C7" w:rsidRPr="000D3D4E" w:rsidRDefault="004A66C7" w:rsidP="0006300E">
            <w:pPr>
              <w:pStyle w:val="TableText"/>
            </w:pPr>
            <w:r w:rsidRPr="000D3D4E">
              <w:t>northern brush-tailed phascogale</w:t>
            </w:r>
          </w:p>
        </w:tc>
        <w:tc>
          <w:tcPr>
            <w:tcW w:w="1016" w:type="dxa"/>
            <w:shd w:val="clear" w:color="auto" w:fill="auto"/>
            <w:tcMar>
              <w:top w:w="0" w:type="dxa"/>
              <w:left w:w="113" w:type="dxa"/>
              <w:bottom w:w="28" w:type="dxa"/>
              <w:right w:w="113" w:type="dxa"/>
            </w:tcMar>
          </w:tcPr>
          <w:p w14:paraId="4DECF93A" w14:textId="5128FB89" w:rsidR="004A66C7" w:rsidRPr="000D3D4E" w:rsidRDefault="004A66C7" w:rsidP="0006300E">
            <w:pPr>
              <w:pStyle w:val="TableText"/>
            </w:pPr>
            <w:r w:rsidRPr="000D3D4E">
              <w:t>V</w:t>
            </w:r>
            <w:r w:rsidR="00417909">
              <w:t>U</w:t>
            </w:r>
          </w:p>
        </w:tc>
        <w:tc>
          <w:tcPr>
            <w:tcW w:w="1252" w:type="dxa"/>
          </w:tcPr>
          <w:p w14:paraId="1721F74C" w14:textId="4E2AB8B6" w:rsidR="004A66C7" w:rsidRPr="000D3D4E" w:rsidRDefault="003B047D" w:rsidP="0006300E">
            <w:pPr>
              <w:pStyle w:val="TableText"/>
            </w:pPr>
            <w:r w:rsidRPr="000D3D4E">
              <w:t>gamba</w:t>
            </w:r>
            <w:r w:rsidR="00310F63" w:rsidRPr="000D3D4E">
              <w:t xml:space="preserve"> grass</w:t>
            </w:r>
            <w:r w:rsidR="00B362F4">
              <w:t xml:space="preserve">, </w:t>
            </w:r>
            <w:r w:rsidRPr="000D3D4E">
              <w:t>m</w:t>
            </w:r>
            <w:r w:rsidR="004A66C7" w:rsidRPr="000D3D4E">
              <w:t xml:space="preserve">ission grasses </w:t>
            </w:r>
          </w:p>
        </w:tc>
        <w:tc>
          <w:tcPr>
            <w:tcW w:w="2410" w:type="dxa"/>
          </w:tcPr>
          <w:p w14:paraId="0D18CE31" w14:textId="39A33AEE" w:rsidR="004A66C7" w:rsidRPr="000D3D4E" w:rsidRDefault="004A66C7" w:rsidP="0006300E">
            <w:pPr>
              <w:pStyle w:val="TableText"/>
            </w:pPr>
            <w:r w:rsidRPr="000D3D4E">
              <w:t>Conservation Advice</w:t>
            </w:r>
            <w:r w:rsidR="00ED46A8">
              <w:t>;</w:t>
            </w:r>
            <w:r w:rsidRPr="000D3D4E">
              <w:t xml:space="preserve"> Listing Advice</w:t>
            </w:r>
            <w:r w:rsidR="00FE7438" w:rsidRPr="000D3D4E">
              <w:t>.</w:t>
            </w:r>
          </w:p>
        </w:tc>
      </w:tr>
      <w:tr w:rsidR="00846605" w:rsidRPr="000D3D4E" w14:paraId="59FC4611" w14:textId="77777777" w:rsidTr="008C6C2F">
        <w:trPr>
          <w:cantSplit/>
        </w:trPr>
        <w:tc>
          <w:tcPr>
            <w:tcW w:w="2009" w:type="dxa"/>
            <w:shd w:val="clear" w:color="auto" w:fill="auto"/>
            <w:tcMar>
              <w:top w:w="0" w:type="dxa"/>
              <w:left w:w="113" w:type="dxa"/>
              <w:bottom w:w="28" w:type="dxa"/>
              <w:right w:w="113" w:type="dxa"/>
            </w:tcMar>
          </w:tcPr>
          <w:p w14:paraId="14733342" w14:textId="2D568471" w:rsidR="00846605" w:rsidRPr="000D3D4E" w:rsidRDefault="00846605" w:rsidP="0006300E">
            <w:pPr>
              <w:pStyle w:val="TableText"/>
              <w:rPr>
                <w:rStyle w:val="Table-textitalic"/>
                <w:iCs/>
              </w:rPr>
            </w:pPr>
            <w:proofErr w:type="spellStart"/>
            <w:r w:rsidRPr="000D3D4E">
              <w:rPr>
                <w:rStyle w:val="Table-textitalic"/>
                <w:iCs/>
              </w:rPr>
              <w:lastRenderedPageBreak/>
              <w:t>Petrogale</w:t>
            </w:r>
            <w:proofErr w:type="spellEnd"/>
            <w:r w:rsidRPr="000D3D4E">
              <w:rPr>
                <w:rStyle w:val="Table-textitalic"/>
                <w:iCs/>
              </w:rPr>
              <w:t xml:space="preserve"> </w:t>
            </w:r>
            <w:proofErr w:type="spellStart"/>
            <w:r w:rsidRPr="000D3D4E">
              <w:rPr>
                <w:rStyle w:val="Table-textitalic"/>
                <w:iCs/>
              </w:rPr>
              <w:t>concinna</w:t>
            </w:r>
            <w:proofErr w:type="spellEnd"/>
            <w:r w:rsidRPr="000D3D4E">
              <w:rPr>
                <w:rStyle w:val="Table-textitalic"/>
                <w:iCs/>
              </w:rPr>
              <w:t xml:space="preserve"> </w:t>
            </w:r>
            <w:proofErr w:type="spellStart"/>
            <w:r w:rsidRPr="000D3D4E">
              <w:rPr>
                <w:rStyle w:val="Table-textitalic"/>
                <w:iCs/>
              </w:rPr>
              <w:t>canescens</w:t>
            </w:r>
            <w:proofErr w:type="spellEnd"/>
            <w:r w:rsidRPr="000D3D4E">
              <w:rPr>
                <w:rStyle w:val="Table-textitalic"/>
                <w:iCs/>
              </w:rPr>
              <w:t xml:space="preserve"> </w:t>
            </w:r>
          </w:p>
        </w:tc>
        <w:tc>
          <w:tcPr>
            <w:tcW w:w="1984" w:type="dxa"/>
            <w:shd w:val="clear" w:color="auto" w:fill="auto"/>
            <w:tcMar>
              <w:top w:w="0" w:type="dxa"/>
              <w:left w:w="113" w:type="dxa"/>
              <w:bottom w:w="28" w:type="dxa"/>
              <w:right w:w="113" w:type="dxa"/>
            </w:tcMar>
          </w:tcPr>
          <w:p w14:paraId="228230A9" w14:textId="52615D6A" w:rsidR="00846605" w:rsidRPr="000D3D4E" w:rsidRDefault="00724E0A" w:rsidP="0006300E">
            <w:pPr>
              <w:pStyle w:val="TableText"/>
            </w:pPr>
            <w:proofErr w:type="spellStart"/>
            <w:r w:rsidRPr="000D3D4E">
              <w:rPr>
                <w:rStyle w:val="Table-textitalic"/>
                <w:i w:val="0"/>
              </w:rPr>
              <w:t>Nabarlek</w:t>
            </w:r>
            <w:proofErr w:type="spellEnd"/>
            <w:r w:rsidRPr="000D3D4E">
              <w:rPr>
                <w:rStyle w:val="Table-textitalic"/>
                <w:i w:val="0"/>
              </w:rPr>
              <w:t xml:space="preserve"> (Top End)</w:t>
            </w:r>
          </w:p>
        </w:tc>
        <w:tc>
          <w:tcPr>
            <w:tcW w:w="1016" w:type="dxa"/>
            <w:shd w:val="clear" w:color="auto" w:fill="auto"/>
            <w:tcMar>
              <w:top w:w="0" w:type="dxa"/>
              <w:left w:w="113" w:type="dxa"/>
              <w:bottom w:w="28" w:type="dxa"/>
              <w:right w:w="113" w:type="dxa"/>
            </w:tcMar>
          </w:tcPr>
          <w:p w14:paraId="77919A62" w14:textId="27876060" w:rsidR="00846605" w:rsidRPr="000D3D4E" w:rsidRDefault="00314F10" w:rsidP="0006300E">
            <w:pPr>
              <w:pStyle w:val="TableText"/>
            </w:pPr>
            <w:r w:rsidRPr="000D3D4E">
              <w:t>E</w:t>
            </w:r>
            <w:r w:rsidR="00417909">
              <w:t>N</w:t>
            </w:r>
          </w:p>
        </w:tc>
        <w:tc>
          <w:tcPr>
            <w:tcW w:w="1252" w:type="dxa"/>
          </w:tcPr>
          <w:p w14:paraId="27DC9D63" w14:textId="2F6FF448" w:rsidR="00846605" w:rsidRPr="000D3D4E" w:rsidRDefault="00487AA7" w:rsidP="0006300E">
            <w:pPr>
              <w:pStyle w:val="TableText"/>
            </w:pPr>
            <w:r w:rsidRPr="000D3D4E">
              <w:t>-</w:t>
            </w:r>
          </w:p>
        </w:tc>
        <w:tc>
          <w:tcPr>
            <w:tcW w:w="2410" w:type="dxa"/>
          </w:tcPr>
          <w:p w14:paraId="558E9523" w14:textId="4A4AEF56" w:rsidR="00846605" w:rsidRPr="000D3D4E" w:rsidRDefault="000A2F6B" w:rsidP="0006300E">
            <w:pPr>
              <w:pStyle w:val="TableText"/>
            </w:pPr>
            <w:r w:rsidRPr="000D3D4E">
              <w:t xml:space="preserve">Conservation Advice. Invasive pasture grasses may change floristic composition and </w:t>
            </w:r>
            <w:r w:rsidR="007125E4" w:rsidRPr="000D3D4E">
              <w:t>increase fire intensity.</w:t>
            </w:r>
          </w:p>
        </w:tc>
      </w:tr>
      <w:tr w:rsidR="004A66C7" w:rsidRPr="000D3D4E" w14:paraId="5B35C491" w14:textId="77777777" w:rsidTr="008C6C2F">
        <w:trPr>
          <w:cantSplit/>
        </w:trPr>
        <w:tc>
          <w:tcPr>
            <w:tcW w:w="2009" w:type="dxa"/>
            <w:shd w:val="clear" w:color="auto" w:fill="auto"/>
            <w:tcMar>
              <w:top w:w="0" w:type="dxa"/>
              <w:left w:w="113" w:type="dxa"/>
              <w:bottom w:w="28" w:type="dxa"/>
              <w:right w:w="113" w:type="dxa"/>
            </w:tcMar>
          </w:tcPr>
          <w:p w14:paraId="44C6100B" w14:textId="77777777" w:rsidR="004A66C7" w:rsidRPr="000D3D4E" w:rsidRDefault="004A66C7" w:rsidP="0006300E">
            <w:pPr>
              <w:pStyle w:val="TableText"/>
              <w:rPr>
                <w:rStyle w:val="Table-textitalic"/>
                <w:iCs/>
              </w:rPr>
            </w:pPr>
            <w:proofErr w:type="spellStart"/>
            <w:r w:rsidRPr="000D3D4E">
              <w:rPr>
                <w:rStyle w:val="Table-textitalic"/>
                <w:iCs/>
              </w:rPr>
              <w:t>Sminthopsis</w:t>
            </w:r>
            <w:proofErr w:type="spellEnd"/>
            <w:r w:rsidRPr="000D3D4E">
              <w:rPr>
                <w:rStyle w:val="Table-textitalic"/>
                <w:iCs/>
              </w:rPr>
              <w:t xml:space="preserve"> </w:t>
            </w:r>
            <w:proofErr w:type="spellStart"/>
            <w:r w:rsidRPr="000D3D4E">
              <w:rPr>
                <w:rStyle w:val="Table-textitalic"/>
                <w:iCs/>
              </w:rPr>
              <w:t>butleri</w:t>
            </w:r>
            <w:proofErr w:type="spellEnd"/>
          </w:p>
        </w:tc>
        <w:tc>
          <w:tcPr>
            <w:tcW w:w="1984" w:type="dxa"/>
            <w:shd w:val="clear" w:color="auto" w:fill="auto"/>
            <w:tcMar>
              <w:top w:w="0" w:type="dxa"/>
              <w:left w:w="113" w:type="dxa"/>
              <w:bottom w:w="28" w:type="dxa"/>
              <w:right w:w="113" w:type="dxa"/>
            </w:tcMar>
          </w:tcPr>
          <w:p w14:paraId="7D625FB7" w14:textId="77777777" w:rsidR="004A66C7" w:rsidRPr="000D3D4E" w:rsidRDefault="004A66C7" w:rsidP="0006300E">
            <w:pPr>
              <w:pStyle w:val="TableText"/>
              <w:rPr>
                <w:rStyle w:val="Table-textitalic"/>
                <w:i w:val="0"/>
              </w:rPr>
            </w:pPr>
            <w:r w:rsidRPr="000D3D4E">
              <w:rPr>
                <w:rStyle w:val="Table-textitalic"/>
                <w:i w:val="0"/>
              </w:rPr>
              <w:t>Butler's dunnart</w:t>
            </w:r>
          </w:p>
        </w:tc>
        <w:tc>
          <w:tcPr>
            <w:tcW w:w="1016" w:type="dxa"/>
            <w:shd w:val="clear" w:color="auto" w:fill="auto"/>
            <w:tcMar>
              <w:top w:w="0" w:type="dxa"/>
              <w:left w:w="113" w:type="dxa"/>
              <w:bottom w:w="28" w:type="dxa"/>
              <w:right w:w="113" w:type="dxa"/>
            </w:tcMar>
          </w:tcPr>
          <w:p w14:paraId="41FEFAFF" w14:textId="3937F5C9" w:rsidR="004A66C7" w:rsidRPr="000D3D4E" w:rsidRDefault="004A66C7" w:rsidP="0006300E">
            <w:pPr>
              <w:pStyle w:val="TableText"/>
            </w:pPr>
            <w:r w:rsidRPr="000D3D4E">
              <w:t>V</w:t>
            </w:r>
            <w:r w:rsidR="00F9357A">
              <w:t>U</w:t>
            </w:r>
          </w:p>
        </w:tc>
        <w:tc>
          <w:tcPr>
            <w:tcW w:w="1252" w:type="dxa"/>
          </w:tcPr>
          <w:p w14:paraId="6DEFEADD" w14:textId="74FB4D16" w:rsidR="004A66C7" w:rsidRPr="000D3D4E" w:rsidRDefault="00487AA7" w:rsidP="0006300E">
            <w:pPr>
              <w:pStyle w:val="TableText"/>
            </w:pPr>
            <w:r w:rsidRPr="000D3D4E">
              <w:t>-</w:t>
            </w:r>
          </w:p>
        </w:tc>
        <w:tc>
          <w:tcPr>
            <w:tcW w:w="2410" w:type="dxa"/>
          </w:tcPr>
          <w:p w14:paraId="28122582" w14:textId="145E245C" w:rsidR="004A66C7" w:rsidRPr="000D3D4E" w:rsidRDefault="00613005" w:rsidP="0006300E">
            <w:pPr>
              <w:pStyle w:val="TableText"/>
            </w:pPr>
            <w:r w:rsidRPr="000D3D4E">
              <w:t xml:space="preserve">Conservation Advice. </w:t>
            </w:r>
            <w:r w:rsidR="00814D52" w:rsidRPr="000D3D4E">
              <w:t>Possible threat from e</w:t>
            </w:r>
            <w:r w:rsidR="0005037C" w:rsidRPr="000D3D4E">
              <w:t>xotic pasture grasses</w:t>
            </w:r>
            <w:r w:rsidR="00D6769C" w:rsidRPr="000D3D4E">
              <w:t xml:space="preserve"> </w:t>
            </w:r>
            <w:r w:rsidR="00814D52" w:rsidRPr="000D3D4E">
              <w:t xml:space="preserve">that </w:t>
            </w:r>
            <w:r w:rsidR="00D6769C" w:rsidRPr="000D3D4E">
              <w:t>chang</w:t>
            </w:r>
            <w:r w:rsidR="007125E4" w:rsidRPr="000D3D4E">
              <w:t>e</w:t>
            </w:r>
            <w:r w:rsidR="00D6769C" w:rsidRPr="000D3D4E">
              <w:t xml:space="preserve"> habitat and fire regimes. </w:t>
            </w:r>
          </w:p>
        </w:tc>
      </w:tr>
      <w:tr w:rsidR="006F6B1F" w:rsidRPr="000D3D4E" w14:paraId="5D953759" w14:textId="77777777" w:rsidTr="008C6C2F">
        <w:trPr>
          <w:cantSplit/>
        </w:trPr>
        <w:tc>
          <w:tcPr>
            <w:tcW w:w="2009" w:type="dxa"/>
            <w:shd w:val="clear" w:color="auto" w:fill="auto"/>
            <w:tcMar>
              <w:top w:w="0" w:type="dxa"/>
              <w:left w:w="113" w:type="dxa"/>
              <w:bottom w:w="28" w:type="dxa"/>
              <w:right w:w="113" w:type="dxa"/>
            </w:tcMar>
          </w:tcPr>
          <w:p w14:paraId="6DDC872D" w14:textId="2C5DEB6A" w:rsidR="006F6B1F" w:rsidRPr="000D3D4E" w:rsidRDefault="006F6B1F" w:rsidP="0006300E">
            <w:pPr>
              <w:pStyle w:val="TableText"/>
              <w:rPr>
                <w:rStyle w:val="Table-textitalic"/>
                <w:iCs/>
              </w:rPr>
            </w:pPr>
            <w:proofErr w:type="spellStart"/>
            <w:r w:rsidRPr="000D3D4E">
              <w:rPr>
                <w:rStyle w:val="Table-textitalic"/>
                <w:iCs/>
              </w:rPr>
              <w:t>Trichosurus</w:t>
            </w:r>
            <w:proofErr w:type="spellEnd"/>
            <w:r w:rsidRPr="000D3D4E">
              <w:rPr>
                <w:rStyle w:val="Table-textitalic"/>
                <w:iCs/>
              </w:rPr>
              <w:t xml:space="preserve"> </w:t>
            </w:r>
            <w:proofErr w:type="spellStart"/>
            <w:r w:rsidRPr="000D3D4E">
              <w:rPr>
                <w:rStyle w:val="Table-textitalic"/>
                <w:iCs/>
              </w:rPr>
              <w:t>vulpecula</w:t>
            </w:r>
            <w:proofErr w:type="spellEnd"/>
            <w:r w:rsidRPr="000D3D4E">
              <w:rPr>
                <w:rStyle w:val="Table-textitalic"/>
                <w:iCs/>
              </w:rPr>
              <w:t xml:space="preserve"> </w:t>
            </w:r>
            <w:proofErr w:type="spellStart"/>
            <w:r w:rsidRPr="000D3D4E">
              <w:rPr>
                <w:rStyle w:val="Table-textitalic"/>
                <w:iCs/>
              </w:rPr>
              <w:t>arnhemensis</w:t>
            </w:r>
            <w:proofErr w:type="spellEnd"/>
          </w:p>
        </w:tc>
        <w:tc>
          <w:tcPr>
            <w:tcW w:w="1984" w:type="dxa"/>
            <w:shd w:val="clear" w:color="auto" w:fill="auto"/>
            <w:tcMar>
              <w:top w:w="0" w:type="dxa"/>
              <w:left w:w="113" w:type="dxa"/>
              <w:bottom w:w="28" w:type="dxa"/>
              <w:right w:w="113" w:type="dxa"/>
            </w:tcMar>
          </w:tcPr>
          <w:p w14:paraId="403AC967" w14:textId="7095EF01" w:rsidR="006F6B1F" w:rsidRPr="000D3D4E" w:rsidRDefault="00952B98" w:rsidP="0006300E">
            <w:pPr>
              <w:pStyle w:val="TableText"/>
              <w:rPr>
                <w:rStyle w:val="Table-textitalic"/>
                <w:i w:val="0"/>
              </w:rPr>
            </w:pPr>
            <w:r>
              <w:rPr>
                <w:rStyle w:val="Table-textitalic"/>
                <w:i w:val="0"/>
              </w:rPr>
              <w:t>n</w:t>
            </w:r>
            <w:r w:rsidR="006F6B1F" w:rsidRPr="000D3D4E">
              <w:rPr>
                <w:rStyle w:val="Table-textitalic"/>
                <w:i w:val="0"/>
              </w:rPr>
              <w:t>orthern brushtail possum</w:t>
            </w:r>
          </w:p>
        </w:tc>
        <w:tc>
          <w:tcPr>
            <w:tcW w:w="1016" w:type="dxa"/>
            <w:shd w:val="clear" w:color="auto" w:fill="auto"/>
            <w:tcMar>
              <w:top w:w="0" w:type="dxa"/>
              <w:left w:w="113" w:type="dxa"/>
              <w:bottom w:w="28" w:type="dxa"/>
              <w:right w:w="113" w:type="dxa"/>
            </w:tcMar>
          </w:tcPr>
          <w:p w14:paraId="2A4D383B" w14:textId="04863965" w:rsidR="006F6B1F" w:rsidRPr="000D3D4E" w:rsidRDefault="00CE7F5A" w:rsidP="0006300E">
            <w:pPr>
              <w:pStyle w:val="TableText"/>
            </w:pPr>
            <w:r>
              <w:t>EN</w:t>
            </w:r>
          </w:p>
        </w:tc>
        <w:tc>
          <w:tcPr>
            <w:tcW w:w="1252" w:type="dxa"/>
          </w:tcPr>
          <w:p w14:paraId="6F72F1AB" w14:textId="5622FABD" w:rsidR="006F6B1F" w:rsidRPr="000D3D4E" w:rsidRDefault="003B047D" w:rsidP="0006300E">
            <w:pPr>
              <w:pStyle w:val="TableText"/>
            </w:pPr>
            <w:r w:rsidRPr="000D3D4E">
              <w:t>gamba</w:t>
            </w:r>
            <w:r w:rsidR="00102782" w:rsidRPr="000D3D4E">
              <w:rPr>
                <w:rStyle w:val="cf01"/>
                <w:rFonts w:asciiTheme="minorHAnsi" w:hAnsiTheme="minorHAnsi" w:cstheme="minorBidi"/>
                <w:sz w:val="18"/>
                <w:szCs w:val="22"/>
              </w:rPr>
              <w:t xml:space="preserve"> grass</w:t>
            </w:r>
            <w:r w:rsidR="000C10FE" w:rsidRPr="000D3D4E">
              <w:t>, mission grasses</w:t>
            </w:r>
          </w:p>
        </w:tc>
        <w:tc>
          <w:tcPr>
            <w:tcW w:w="2410" w:type="dxa"/>
          </w:tcPr>
          <w:p w14:paraId="27AE1CD7" w14:textId="3744AFD8" w:rsidR="007A0241" w:rsidRPr="000D3D4E" w:rsidRDefault="0037377D" w:rsidP="0006300E">
            <w:pPr>
              <w:pStyle w:val="TableText"/>
            </w:pPr>
            <w:r w:rsidRPr="000D3D4E">
              <w:t xml:space="preserve">Conservation </w:t>
            </w:r>
            <w:r w:rsidR="002E532A" w:rsidRPr="000D3D4E">
              <w:t>A</w:t>
            </w:r>
            <w:r w:rsidRPr="000D3D4E">
              <w:t>dvice</w:t>
            </w:r>
            <w:r w:rsidR="004C77C7" w:rsidRPr="000D3D4E">
              <w:t xml:space="preserve">; </w:t>
            </w:r>
            <w:proofErr w:type="spellStart"/>
            <w:r w:rsidR="004C77C7" w:rsidRPr="000D3D4E">
              <w:t>Woinarski</w:t>
            </w:r>
            <w:proofErr w:type="spellEnd"/>
            <w:r w:rsidR="004C77C7" w:rsidRPr="000D3D4E">
              <w:t xml:space="preserve"> et al. (2014)</w:t>
            </w:r>
            <w:r w:rsidRPr="000D3D4E">
              <w:t xml:space="preserve">. Habitat modification </w:t>
            </w:r>
            <w:r w:rsidR="004C77C7" w:rsidRPr="000D3D4E">
              <w:t xml:space="preserve">(impairing ground movement) </w:t>
            </w:r>
            <w:r w:rsidRPr="000D3D4E">
              <w:t>and changed fire regime</w:t>
            </w:r>
            <w:r w:rsidR="004C77C7" w:rsidRPr="000D3D4E">
              <w:t xml:space="preserve"> due to invasive grasses.</w:t>
            </w:r>
          </w:p>
        </w:tc>
      </w:tr>
      <w:tr w:rsidR="007A0241" w:rsidRPr="000D3D4E" w14:paraId="546F6B95" w14:textId="77777777" w:rsidTr="008C6C2F">
        <w:trPr>
          <w:cantSplit/>
        </w:trPr>
        <w:tc>
          <w:tcPr>
            <w:tcW w:w="2009" w:type="dxa"/>
            <w:shd w:val="clear" w:color="auto" w:fill="auto"/>
            <w:tcMar>
              <w:top w:w="0" w:type="dxa"/>
              <w:left w:w="113" w:type="dxa"/>
              <w:bottom w:w="28" w:type="dxa"/>
              <w:right w:w="113" w:type="dxa"/>
            </w:tcMar>
          </w:tcPr>
          <w:p w14:paraId="32913AEA" w14:textId="7D34CE23" w:rsidR="007A0241" w:rsidRPr="000D3D4E" w:rsidRDefault="007A0241" w:rsidP="007A0241">
            <w:pPr>
              <w:pStyle w:val="TableText"/>
              <w:rPr>
                <w:rStyle w:val="Table-textitalic"/>
                <w:iCs/>
              </w:rPr>
            </w:pPr>
            <w:proofErr w:type="spellStart"/>
            <w:r w:rsidRPr="000D3D4E">
              <w:rPr>
                <w:rStyle w:val="Table-textitalic"/>
                <w:iCs/>
              </w:rPr>
              <w:t>Xeromys</w:t>
            </w:r>
            <w:proofErr w:type="spellEnd"/>
            <w:r w:rsidRPr="000D3D4E">
              <w:rPr>
                <w:rStyle w:val="Table-textitalic"/>
                <w:iCs/>
              </w:rPr>
              <w:t xml:space="preserve"> </w:t>
            </w:r>
            <w:proofErr w:type="spellStart"/>
            <w:r w:rsidRPr="000D3D4E">
              <w:rPr>
                <w:rStyle w:val="Table-textitalic"/>
                <w:iCs/>
              </w:rPr>
              <w:t>myoides</w:t>
            </w:r>
            <w:proofErr w:type="spellEnd"/>
          </w:p>
        </w:tc>
        <w:tc>
          <w:tcPr>
            <w:tcW w:w="1984" w:type="dxa"/>
            <w:shd w:val="clear" w:color="auto" w:fill="auto"/>
            <w:tcMar>
              <w:top w:w="0" w:type="dxa"/>
              <w:left w:w="113" w:type="dxa"/>
              <w:bottom w:w="28" w:type="dxa"/>
              <w:right w:w="113" w:type="dxa"/>
            </w:tcMar>
          </w:tcPr>
          <w:p w14:paraId="088DED91" w14:textId="6DD507E1" w:rsidR="007A0241" w:rsidRDefault="007A0241" w:rsidP="007A0241">
            <w:pPr>
              <w:pStyle w:val="TableText"/>
              <w:rPr>
                <w:rStyle w:val="Table-textitalic"/>
                <w:i w:val="0"/>
              </w:rPr>
            </w:pPr>
            <w:r w:rsidRPr="000D3D4E">
              <w:rPr>
                <w:rStyle w:val="Table-textitalic"/>
                <w:i w:val="0"/>
              </w:rPr>
              <w:t xml:space="preserve">water mouse, false water rat, </w:t>
            </w:r>
            <w:proofErr w:type="spellStart"/>
            <w:r w:rsidRPr="000D3D4E">
              <w:rPr>
                <w:rStyle w:val="Table-textitalic"/>
                <w:i w:val="0"/>
              </w:rPr>
              <w:t>Yirrkoo</w:t>
            </w:r>
            <w:proofErr w:type="spellEnd"/>
          </w:p>
        </w:tc>
        <w:tc>
          <w:tcPr>
            <w:tcW w:w="1016" w:type="dxa"/>
            <w:shd w:val="clear" w:color="auto" w:fill="auto"/>
            <w:tcMar>
              <w:top w:w="0" w:type="dxa"/>
              <w:left w:w="113" w:type="dxa"/>
              <w:bottom w:w="28" w:type="dxa"/>
              <w:right w:w="113" w:type="dxa"/>
            </w:tcMar>
          </w:tcPr>
          <w:p w14:paraId="47DF7CE3" w14:textId="209C239F" w:rsidR="007A0241" w:rsidRPr="000D3D4E" w:rsidRDefault="007A0241" w:rsidP="007A0241">
            <w:pPr>
              <w:pStyle w:val="TableText"/>
            </w:pPr>
            <w:r>
              <w:t>VU</w:t>
            </w:r>
          </w:p>
        </w:tc>
        <w:tc>
          <w:tcPr>
            <w:tcW w:w="1252" w:type="dxa"/>
          </w:tcPr>
          <w:p w14:paraId="63C6E68E" w14:textId="210F5F5C" w:rsidR="007A0241" w:rsidRPr="000D3D4E" w:rsidRDefault="007A0241" w:rsidP="007A0241">
            <w:pPr>
              <w:pStyle w:val="TableText"/>
            </w:pPr>
            <w:r>
              <w:t>h</w:t>
            </w:r>
            <w:r w:rsidRPr="000D3D4E">
              <w:t>ymenachne</w:t>
            </w:r>
            <w:r>
              <w:t xml:space="preserve">, </w:t>
            </w:r>
            <w:r w:rsidRPr="000D3D4E">
              <w:t xml:space="preserve">para grass </w:t>
            </w:r>
          </w:p>
        </w:tc>
        <w:tc>
          <w:tcPr>
            <w:tcW w:w="2410" w:type="dxa"/>
          </w:tcPr>
          <w:p w14:paraId="6087CA79" w14:textId="65CA02AB" w:rsidR="007A0241" w:rsidRPr="000D3D4E" w:rsidRDefault="007A0241" w:rsidP="007A0241">
            <w:pPr>
              <w:pStyle w:val="TableText"/>
            </w:pPr>
            <w:r w:rsidRPr="000D3D4E">
              <w:t>Draft Recovery plan, Conservation Advice. Invasive grasses modify habitat and increasing fire intensity</w:t>
            </w:r>
            <w:r>
              <w:t>.</w:t>
            </w:r>
          </w:p>
        </w:tc>
      </w:tr>
      <w:tr w:rsidR="007A0241" w:rsidRPr="000D3D4E" w14:paraId="1A3A0CB1" w14:textId="77777777" w:rsidTr="008C6C2F">
        <w:trPr>
          <w:cantSplit/>
        </w:trPr>
        <w:tc>
          <w:tcPr>
            <w:tcW w:w="2009" w:type="dxa"/>
            <w:shd w:val="clear" w:color="auto" w:fill="auto"/>
            <w:tcMar>
              <w:top w:w="0" w:type="dxa"/>
              <w:left w:w="113" w:type="dxa"/>
              <w:bottom w:w="28" w:type="dxa"/>
              <w:right w:w="113" w:type="dxa"/>
            </w:tcMar>
          </w:tcPr>
          <w:p w14:paraId="38C2CE6F" w14:textId="77777777" w:rsidR="007A0241" w:rsidRPr="000D3D4E" w:rsidRDefault="007A0241" w:rsidP="007A0241">
            <w:pPr>
              <w:pStyle w:val="TableText"/>
              <w:rPr>
                <w:iCs/>
              </w:rPr>
            </w:pPr>
            <w:proofErr w:type="spellStart"/>
            <w:r w:rsidRPr="000D3D4E">
              <w:rPr>
                <w:rStyle w:val="Table-textitalic"/>
                <w:iCs/>
              </w:rPr>
              <w:t>Zyzomys</w:t>
            </w:r>
            <w:proofErr w:type="spellEnd"/>
            <w:r w:rsidRPr="000D3D4E">
              <w:rPr>
                <w:rStyle w:val="Table-textitalic"/>
                <w:iCs/>
              </w:rPr>
              <w:t xml:space="preserve"> </w:t>
            </w:r>
            <w:proofErr w:type="spellStart"/>
            <w:r w:rsidRPr="000D3D4E">
              <w:rPr>
                <w:rStyle w:val="Table-textitalic"/>
                <w:iCs/>
              </w:rPr>
              <w:t>maini</w:t>
            </w:r>
            <w:proofErr w:type="spellEnd"/>
          </w:p>
        </w:tc>
        <w:tc>
          <w:tcPr>
            <w:tcW w:w="1984" w:type="dxa"/>
            <w:shd w:val="clear" w:color="auto" w:fill="auto"/>
            <w:tcMar>
              <w:top w:w="0" w:type="dxa"/>
              <w:left w:w="113" w:type="dxa"/>
              <w:bottom w:w="28" w:type="dxa"/>
              <w:right w:w="113" w:type="dxa"/>
            </w:tcMar>
          </w:tcPr>
          <w:p w14:paraId="24765769" w14:textId="77777777" w:rsidR="007A0241" w:rsidRPr="000D3D4E" w:rsidRDefault="007A0241" w:rsidP="007A0241">
            <w:pPr>
              <w:pStyle w:val="TableText"/>
            </w:pPr>
            <w:r w:rsidRPr="000D3D4E">
              <w:t>Arnhem rock-rat</w:t>
            </w:r>
          </w:p>
        </w:tc>
        <w:tc>
          <w:tcPr>
            <w:tcW w:w="1016" w:type="dxa"/>
            <w:shd w:val="clear" w:color="auto" w:fill="auto"/>
            <w:tcMar>
              <w:top w:w="0" w:type="dxa"/>
              <w:left w:w="113" w:type="dxa"/>
              <w:bottom w:w="28" w:type="dxa"/>
              <w:right w:w="113" w:type="dxa"/>
            </w:tcMar>
          </w:tcPr>
          <w:p w14:paraId="6B041DE0" w14:textId="099080F8" w:rsidR="007A0241" w:rsidRPr="000D3D4E" w:rsidRDefault="007A0241" w:rsidP="007A0241">
            <w:pPr>
              <w:pStyle w:val="TableText"/>
            </w:pPr>
            <w:r w:rsidRPr="000D3D4E">
              <w:t>V</w:t>
            </w:r>
            <w:r>
              <w:t>U</w:t>
            </w:r>
          </w:p>
        </w:tc>
        <w:tc>
          <w:tcPr>
            <w:tcW w:w="1252" w:type="dxa"/>
          </w:tcPr>
          <w:p w14:paraId="17FB0633" w14:textId="5246FE42" w:rsidR="007A0241" w:rsidRPr="000D3D4E" w:rsidRDefault="007A0241" w:rsidP="007A0241">
            <w:pPr>
              <w:pStyle w:val="TableText"/>
            </w:pPr>
            <w:r w:rsidRPr="000D3D4E">
              <w:t>-</w:t>
            </w:r>
          </w:p>
        </w:tc>
        <w:tc>
          <w:tcPr>
            <w:tcW w:w="2410" w:type="dxa"/>
          </w:tcPr>
          <w:p w14:paraId="142994B1" w14:textId="0894FB47" w:rsidR="007A0241" w:rsidRPr="000D3D4E" w:rsidRDefault="007A0241" w:rsidP="007A0241">
            <w:pPr>
              <w:pStyle w:val="TableText"/>
            </w:pPr>
            <w:r w:rsidRPr="000D3D4E">
              <w:t>TAP (2012). Inappropriate fire regimes.</w:t>
            </w:r>
          </w:p>
        </w:tc>
      </w:tr>
      <w:tr w:rsidR="00572912" w:rsidRPr="000D3D4E" w14:paraId="7332DF6A" w14:textId="77777777" w:rsidTr="007B4149">
        <w:trPr>
          <w:cantSplit/>
        </w:trPr>
        <w:tc>
          <w:tcPr>
            <w:tcW w:w="8671" w:type="dxa"/>
            <w:gridSpan w:val="5"/>
            <w:shd w:val="clear" w:color="auto" w:fill="auto"/>
            <w:tcMar>
              <w:top w:w="0" w:type="dxa"/>
              <w:left w:w="113" w:type="dxa"/>
              <w:bottom w:w="28" w:type="dxa"/>
              <w:right w:w="113" w:type="dxa"/>
            </w:tcMar>
          </w:tcPr>
          <w:p w14:paraId="072A0C9F" w14:textId="05C52E78" w:rsidR="00572912" w:rsidRPr="000D3D4E" w:rsidRDefault="00572912" w:rsidP="007A0241">
            <w:pPr>
              <w:pStyle w:val="TableText"/>
            </w:pPr>
            <w:r w:rsidRPr="000D3D4E">
              <w:rPr>
                <w:rStyle w:val="Table-textitalic"/>
                <w:b/>
                <w:bCs/>
                <w:i w:val="0"/>
              </w:rPr>
              <w:t>Fish</w:t>
            </w:r>
          </w:p>
        </w:tc>
      </w:tr>
      <w:tr w:rsidR="007A0241" w:rsidRPr="000D3D4E" w14:paraId="2F0D5521" w14:textId="77777777" w:rsidTr="008C6C2F">
        <w:trPr>
          <w:cantSplit/>
        </w:trPr>
        <w:tc>
          <w:tcPr>
            <w:tcW w:w="2009" w:type="dxa"/>
            <w:shd w:val="clear" w:color="auto" w:fill="auto"/>
            <w:tcMar>
              <w:top w:w="0" w:type="dxa"/>
              <w:left w:w="113" w:type="dxa"/>
              <w:bottom w:w="28" w:type="dxa"/>
              <w:right w:w="113" w:type="dxa"/>
            </w:tcMar>
          </w:tcPr>
          <w:p w14:paraId="01B1D36F" w14:textId="77777777" w:rsidR="007A0241" w:rsidRPr="000D3D4E" w:rsidRDefault="007A0241" w:rsidP="007A0241">
            <w:pPr>
              <w:pStyle w:val="TableText"/>
              <w:rPr>
                <w:rStyle w:val="Table-textitalic"/>
                <w:iCs/>
                <w:highlight w:val="yellow"/>
              </w:rPr>
            </w:pPr>
            <w:proofErr w:type="spellStart"/>
            <w:r w:rsidRPr="000D3D4E">
              <w:rPr>
                <w:rStyle w:val="Table-textitalic"/>
                <w:iCs/>
              </w:rPr>
              <w:t>Chlamydogobius</w:t>
            </w:r>
            <w:proofErr w:type="spellEnd"/>
            <w:r w:rsidRPr="000D3D4E">
              <w:rPr>
                <w:rStyle w:val="Table-textitalic"/>
                <w:iCs/>
              </w:rPr>
              <w:t xml:space="preserve"> </w:t>
            </w:r>
            <w:proofErr w:type="spellStart"/>
            <w:r w:rsidRPr="000D3D4E">
              <w:rPr>
                <w:rStyle w:val="Table-textitalic"/>
                <w:iCs/>
              </w:rPr>
              <w:t>micropterus</w:t>
            </w:r>
            <w:proofErr w:type="spellEnd"/>
          </w:p>
        </w:tc>
        <w:tc>
          <w:tcPr>
            <w:tcW w:w="1984" w:type="dxa"/>
            <w:shd w:val="clear" w:color="auto" w:fill="auto"/>
            <w:tcMar>
              <w:top w:w="0" w:type="dxa"/>
              <w:left w:w="113" w:type="dxa"/>
              <w:bottom w:w="28" w:type="dxa"/>
              <w:right w:w="113" w:type="dxa"/>
            </w:tcMar>
          </w:tcPr>
          <w:p w14:paraId="1E08E86C" w14:textId="77777777" w:rsidR="007A0241" w:rsidRPr="000D3D4E" w:rsidRDefault="007A0241" w:rsidP="007A0241">
            <w:pPr>
              <w:pStyle w:val="TableText"/>
            </w:pPr>
            <w:r w:rsidRPr="000D3D4E">
              <w:t>Elizabeth springs goby</w:t>
            </w:r>
          </w:p>
        </w:tc>
        <w:tc>
          <w:tcPr>
            <w:tcW w:w="1016" w:type="dxa"/>
            <w:shd w:val="clear" w:color="auto" w:fill="auto"/>
            <w:tcMar>
              <w:top w:w="0" w:type="dxa"/>
              <w:left w:w="113" w:type="dxa"/>
              <w:bottom w:w="28" w:type="dxa"/>
              <w:right w:w="113" w:type="dxa"/>
            </w:tcMar>
          </w:tcPr>
          <w:p w14:paraId="56C93953" w14:textId="36792FD2" w:rsidR="007A0241" w:rsidRPr="000D3D4E" w:rsidRDefault="007A0241" w:rsidP="007A0241">
            <w:pPr>
              <w:pStyle w:val="TableText"/>
            </w:pPr>
            <w:r w:rsidRPr="000D3D4E">
              <w:t>E</w:t>
            </w:r>
            <w:r>
              <w:t>N</w:t>
            </w:r>
          </w:p>
        </w:tc>
        <w:tc>
          <w:tcPr>
            <w:tcW w:w="1252" w:type="dxa"/>
          </w:tcPr>
          <w:p w14:paraId="00A8F794" w14:textId="74AE114D" w:rsidR="007A0241" w:rsidRPr="000D3D4E" w:rsidRDefault="007A0241" w:rsidP="007A0241">
            <w:pPr>
              <w:pStyle w:val="TableText"/>
            </w:pPr>
            <w:r>
              <w:t>h</w:t>
            </w:r>
            <w:r w:rsidRPr="000D3D4E">
              <w:t>ymenachne</w:t>
            </w:r>
            <w:r>
              <w:t xml:space="preserve">, </w:t>
            </w:r>
            <w:r w:rsidRPr="000D3D4E">
              <w:t>para grass</w:t>
            </w:r>
          </w:p>
        </w:tc>
        <w:tc>
          <w:tcPr>
            <w:tcW w:w="2410" w:type="dxa"/>
          </w:tcPr>
          <w:p w14:paraId="6D2E94BF" w14:textId="4618A1B0" w:rsidR="007A0241" w:rsidRPr="000D3D4E" w:rsidRDefault="007A0241" w:rsidP="007A0241">
            <w:pPr>
              <w:pStyle w:val="TableText"/>
            </w:pPr>
            <w:r w:rsidRPr="000D3D4E">
              <w:t>Recovery Plan</w:t>
            </w:r>
            <w:r>
              <w:t>;</w:t>
            </w:r>
            <w:r w:rsidRPr="000D3D4E">
              <w:t xml:space="preserve"> </w:t>
            </w:r>
            <w:proofErr w:type="spellStart"/>
            <w:r w:rsidRPr="000D3D4E">
              <w:t>Fensham</w:t>
            </w:r>
            <w:proofErr w:type="spellEnd"/>
            <w:r w:rsidRPr="000D3D4E">
              <w:t xml:space="preserve"> et al. (2010)</w:t>
            </w:r>
          </w:p>
        </w:tc>
      </w:tr>
      <w:tr w:rsidR="007A0241" w:rsidRPr="000D3D4E" w14:paraId="795ED3C5" w14:textId="77777777" w:rsidTr="008C6C2F">
        <w:trPr>
          <w:cantSplit/>
        </w:trPr>
        <w:tc>
          <w:tcPr>
            <w:tcW w:w="2009" w:type="dxa"/>
            <w:shd w:val="clear" w:color="auto" w:fill="auto"/>
            <w:tcMar>
              <w:top w:w="0" w:type="dxa"/>
              <w:left w:w="113" w:type="dxa"/>
              <w:bottom w:w="28" w:type="dxa"/>
              <w:right w:w="113" w:type="dxa"/>
            </w:tcMar>
          </w:tcPr>
          <w:p w14:paraId="2D87AE07" w14:textId="77777777" w:rsidR="007A0241" w:rsidRPr="000D3D4E" w:rsidRDefault="007A0241" w:rsidP="007A0241">
            <w:pPr>
              <w:pStyle w:val="TableText"/>
              <w:rPr>
                <w:rStyle w:val="Table-textitalic"/>
                <w:iCs/>
              </w:rPr>
            </w:pPr>
            <w:proofErr w:type="spellStart"/>
            <w:r w:rsidRPr="000D3D4E">
              <w:rPr>
                <w:rStyle w:val="Table-textitalic"/>
                <w:iCs/>
              </w:rPr>
              <w:t>Chlamydogobius</w:t>
            </w:r>
            <w:proofErr w:type="spellEnd"/>
            <w:r w:rsidRPr="000D3D4E">
              <w:rPr>
                <w:rStyle w:val="Table-textitalic"/>
                <w:iCs/>
              </w:rPr>
              <w:t xml:space="preserve"> </w:t>
            </w:r>
            <w:proofErr w:type="spellStart"/>
            <w:r w:rsidRPr="000D3D4E">
              <w:rPr>
                <w:rStyle w:val="Table-textitalic"/>
                <w:iCs/>
              </w:rPr>
              <w:t>squamigenus</w:t>
            </w:r>
            <w:proofErr w:type="spellEnd"/>
          </w:p>
        </w:tc>
        <w:tc>
          <w:tcPr>
            <w:tcW w:w="1984" w:type="dxa"/>
            <w:shd w:val="clear" w:color="auto" w:fill="auto"/>
            <w:tcMar>
              <w:top w:w="0" w:type="dxa"/>
              <w:left w:w="113" w:type="dxa"/>
              <w:bottom w:w="28" w:type="dxa"/>
              <w:right w:w="113" w:type="dxa"/>
            </w:tcMar>
          </w:tcPr>
          <w:p w14:paraId="492C109E" w14:textId="77777777" w:rsidR="007A0241" w:rsidRPr="000D3D4E" w:rsidRDefault="007A0241" w:rsidP="007A0241">
            <w:pPr>
              <w:pStyle w:val="TableText"/>
            </w:pPr>
            <w:r w:rsidRPr="000D3D4E">
              <w:t>Edgbaston goby</w:t>
            </w:r>
          </w:p>
        </w:tc>
        <w:tc>
          <w:tcPr>
            <w:tcW w:w="1016" w:type="dxa"/>
            <w:shd w:val="clear" w:color="auto" w:fill="auto"/>
            <w:tcMar>
              <w:top w:w="0" w:type="dxa"/>
              <w:left w:w="113" w:type="dxa"/>
              <w:bottom w:w="28" w:type="dxa"/>
              <w:right w:w="113" w:type="dxa"/>
            </w:tcMar>
          </w:tcPr>
          <w:p w14:paraId="3A866194" w14:textId="74787E2E" w:rsidR="007A0241" w:rsidRPr="000D3D4E" w:rsidRDefault="007A0241" w:rsidP="007A0241">
            <w:pPr>
              <w:pStyle w:val="TableText"/>
            </w:pPr>
            <w:r w:rsidRPr="000D3D4E">
              <w:t>V</w:t>
            </w:r>
            <w:r>
              <w:t>U</w:t>
            </w:r>
          </w:p>
        </w:tc>
        <w:tc>
          <w:tcPr>
            <w:tcW w:w="1252" w:type="dxa"/>
          </w:tcPr>
          <w:p w14:paraId="505A3EFC" w14:textId="0543F4E6" w:rsidR="007A0241" w:rsidRPr="000D3D4E" w:rsidRDefault="007A0241" w:rsidP="007A0241">
            <w:pPr>
              <w:pStyle w:val="TableText"/>
            </w:pPr>
            <w:r w:rsidRPr="000D3D4E">
              <w:t>hymenachne para grass</w:t>
            </w:r>
          </w:p>
        </w:tc>
        <w:tc>
          <w:tcPr>
            <w:tcW w:w="2410" w:type="dxa"/>
          </w:tcPr>
          <w:p w14:paraId="312F29AE" w14:textId="10DE0DE0" w:rsidR="007A0241" w:rsidRPr="000D3D4E" w:rsidRDefault="007A0241" w:rsidP="007A0241">
            <w:pPr>
              <w:pStyle w:val="TableText"/>
            </w:pPr>
            <w:proofErr w:type="spellStart"/>
            <w:r w:rsidRPr="000D3D4E">
              <w:t>Fensham</w:t>
            </w:r>
            <w:proofErr w:type="spellEnd"/>
            <w:r w:rsidRPr="000D3D4E">
              <w:t xml:space="preserve"> et al. (2010)</w:t>
            </w:r>
          </w:p>
        </w:tc>
      </w:tr>
      <w:tr w:rsidR="007A0241" w:rsidRPr="000D3D4E" w14:paraId="06883445" w14:textId="77777777" w:rsidTr="008C6C2F">
        <w:trPr>
          <w:cantSplit/>
        </w:trPr>
        <w:tc>
          <w:tcPr>
            <w:tcW w:w="2009" w:type="dxa"/>
            <w:shd w:val="clear" w:color="auto" w:fill="auto"/>
            <w:tcMar>
              <w:top w:w="0" w:type="dxa"/>
              <w:left w:w="113" w:type="dxa"/>
              <w:bottom w:w="28" w:type="dxa"/>
              <w:right w:w="113" w:type="dxa"/>
            </w:tcMar>
          </w:tcPr>
          <w:p w14:paraId="0A64B1A7" w14:textId="3C941FF3" w:rsidR="007A0241" w:rsidRPr="000D3D4E" w:rsidRDefault="007A0241" w:rsidP="007A0241">
            <w:pPr>
              <w:pStyle w:val="TableText"/>
              <w:rPr>
                <w:rStyle w:val="Table-textitalic"/>
                <w:iCs/>
              </w:rPr>
            </w:pPr>
            <w:proofErr w:type="spellStart"/>
            <w:r w:rsidRPr="000D3D4E">
              <w:rPr>
                <w:rStyle w:val="Table-textitalic"/>
                <w:iCs/>
              </w:rPr>
              <w:t>Melanotaenia</w:t>
            </w:r>
            <w:proofErr w:type="spellEnd"/>
            <w:r w:rsidRPr="000D3D4E">
              <w:rPr>
                <w:rStyle w:val="Table-textitalic"/>
                <w:iCs/>
              </w:rPr>
              <w:t xml:space="preserve"> </w:t>
            </w:r>
            <w:proofErr w:type="spellStart"/>
            <w:r w:rsidRPr="000D3D4E">
              <w:rPr>
                <w:rStyle w:val="Table-textitalic"/>
                <w:iCs/>
              </w:rPr>
              <w:t>eachamensis</w:t>
            </w:r>
            <w:proofErr w:type="spellEnd"/>
          </w:p>
        </w:tc>
        <w:tc>
          <w:tcPr>
            <w:tcW w:w="1984" w:type="dxa"/>
            <w:shd w:val="clear" w:color="auto" w:fill="auto"/>
            <w:tcMar>
              <w:top w:w="0" w:type="dxa"/>
              <w:left w:w="113" w:type="dxa"/>
              <w:bottom w:w="28" w:type="dxa"/>
              <w:right w:w="113" w:type="dxa"/>
            </w:tcMar>
          </w:tcPr>
          <w:p w14:paraId="540013CE" w14:textId="3FE3DE62" w:rsidR="007A0241" w:rsidRPr="000D3D4E" w:rsidRDefault="007A0241" w:rsidP="007A0241">
            <w:pPr>
              <w:pStyle w:val="TableText"/>
              <w:rPr>
                <w:i/>
              </w:rPr>
            </w:pPr>
            <w:r w:rsidRPr="000D3D4E">
              <w:rPr>
                <w:rStyle w:val="Table-textitalic"/>
                <w:i w:val="0"/>
              </w:rPr>
              <w:t>Lake Eacham rainbowfish</w:t>
            </w:r>
          </w:p>
        </w:tc>
        <w:tc>
          <w:tcPr>
            <w:tcW w:w="1016" w:type="dxa"/>
            <w:shd w:val="clear" w:color="auto" w:fill="auto"/>
            <w:tcMar>
              <w:top w:w="0" w:type="dxa"/>
              <w:left w:w="113" w:type="dxa"/>
              <w:bottom w:w="28" w:type="dxa"/>
              <w:right w:w="113" w:type="dxa"/>
            </w:tcMar>
          </w:tcPr>
          <w:p w14:paraId="2204B242" w14:textId="0CA212BD" w:rsidR="007A0241" w:rsidRPr="000D3D4E" w:rsidRDefault="007A0241" w:rsidP="007A0241">
            <w:pPr>
              <w:pStyle w:val="TableText"/>
            </w:pPr>
            <w:r w:rsidRPr="000D3D4E">
              <w:t>E</w:t>
            </w:r>
            <w:r>
              <w:t>N</w:t>
            </w:r>
          </w:p>
        </w:tc>
        <w:tc>
          <w:tcPr>
            <w:tcW w:w="1252" w:type="dxa"/>
          </w:tcPr>
          <w:p w14:paraId="29376173" w14:textId="3830C989" w:rsidR="007A0241" w:rsidRPr="000D3D4E" w:rsidRDefault="007A0241" w:rsidP="007A0241">
            <w:pPr>
              <w:pStyle w:val="TableText"/>
            </w:pPr>
            <w:r w:rsidRPr="000D3D4E">
              <w:t>para grass</w:t>
            </w:r>
          </w:p>
        </w:tc>
        <w:tc>
          <w:tcPr>
            <w:tcW w:w="2410" w:type="dxa"/>
          </w:tcPr>
          <w:p w14:paraId="4CA23997" w14:textId="73A0F813" w:rsidR="007A0241" w:rsidRPr="000D3D4E" w:rsidRDefault="007A0241" w:rsidP="007A0241">
            <w:pPr>
              <w:pStyle w:val="TableText"/>
            </w:pPr>
            <w:r w:rsidRPr="000D3D4E">
              <w:t xml:space="preserve">Listing Advice. Smothering of riparian zones by para grass. </w:t>
            </w:r>
          </w:p>
        </w:tc>
      </w:tr>
      <w:tr w:rsidR="007A0241" w:rsidRPr="000D3D4E" w14:paraId="22FF3670" w14:textId="77777777" w:rsidTr="008C6C2F">
        <w:trPr>
          <w:cantSplit/>
        </w:trPr>
        <w:tc>
          <w:tcPr>
            <w:tcW w:w="2009" w:type="dxa"/>
            <w:shd w:val="clear" w:color="auto" w:fill="auto"/>
            <w:tcMar>
              <w:top w:w="0" w:type="dxa"/>
              <w:left w:w="113" w:type="dxa"/>
              <w:bottom w:w="28" w:type="dxa"/>
              <w:right w:w="113" w:type="dxa"/>
            </w:tcMar>
          </w:tcPr>
          <w:p w14:paraId="45EF2B6C" w14:textId="77777777" w:rsidR="007A0241" w:rsidRPr="000D3D4E" w:rsidRDefault="007A0241" w:rsidP="007A0241">
            <w:pPr>
              <w:pStyle w:val="TableText"/>
              <w:rPr>
                <w:rStyle w:val="Table-textitalic"/>
                <w:iCs/>
              </w:rPr>
            </w:pPr>
            <w:proofErr w:type="spellStart"/>
            <w:r w:rsidRPr="000D3D4E">
              <w:rPr>
                <w:rStyle w:val="Table-textitalic"/>
                <w:iCs/>
              </w:rPr>
              <w:t>Scaturiginichthys</w:t>
            </w:r>
            <w:proofErr w:type="spellEnd"/>
            <w:r w:rsidRPr="000D3D4E">
              <w:rPr>
                <w:rStyle w:val="Table-textitalic"/>
                <w:iCs/>
              </w:rPr>
              <w:t xml:space="preserve"> </w:t>
            </w:r>
            <w:proofErr w:type="spellStart"/>
            <w:r w:rsidRPr="000D3D4E">
              <w:rPr>
                <w:rStyle w:val="Table-textitalic"/>
                <w:iCs/>
              </w:rPr>
              <w:t>vermeilipinnis</w:t>
            </w:r>
            <w:proofErr w:type="spellEnd"/>
          </w:p>
        </w:tc>
        <w:tc>
          <w:tcPr>
            <w:tcW w:w="1984" w:type="dxa"/>
            <w:shd w:val="clear" w:color="auto" w:fill="auto"/>
            <w:tcMar>
              <w:top w:w="0" w:type="dxa"/>
              <w:left w:w="113" w:type="dxa"/>
              <w:bottom w:w="28" w:type="dxa"/>
              <w:right w:w="113" w:type="dxa"/>
            </w:tcMar>
          </w:tcPr>
          <w:p w14:paraId="036195A5" w14:textId="77777777" w:rsidR="007A0241" w:rsidRPr="000D3D4E" w:rsidRDefault="007A0241" w:rsidP="007A0241">
            <w:pPr>
              <w:pStyle w:val="TableText"/>
            </w:pPr>
            <w:r w:rsidRPr="000D3D4E">
              <w:rPr>
                <w:rStyle w:val="Table-textitalic"/>
                <w:i w:val="0"/>
              </w:rPr>
              <w:t>redfin blue eye</w:t>
            </w:r>
          </w:p>
        </w:tc>
        <w:tc>
          <w:tcPr>
            <w:tcW w:w="1016" w:type="dxa"/>
            <w:shd w:val="clear" w:color="auto" w:fill="auto"/>
            <w:tcMar>
              <w:top w:w="0" w:type="dxa"/>
              <w:left w:w="113" w:type="dxa"/>
              <w:bottom w:w="28" w:type="dxa"/>
              <w:right w:w="113" w:type="dxa"/>
            </w:tcMar>
          </w:tcPr>
          <w:p w14:paraId="51B69263" w14:textId="3A0B02F8" w:rsidR="007A0241" w:rsidRPr="000D3D4E" w:rsidRDefault="007A0241" w:rsidP="007A0241">
            <w:pPr>
              <w:pStyle w:val="TableText"/>
            </w:pPr>
            <w:r w:rsidRPr="000D3D4E">
              <w:t>E</w:t>
            </w:r>
            <w:r>
              <w:t>N</w:t>
            </w:r>
          </w:p>
        </w:tc>
        <w:tc>
          <w:tcPr>
            <w:tcW w:w="1252" w:type="dxa"/>
          </w:tcPr>
          <w:p w14:paraId="641AC9B0" w14:textId="3D726F33" w:rsidR="007A0241" w:rsidRPr="000D3D4E" w:rsidRDefault="007A0241" w:rsidP="007A0241">
            <w:pPr>
              <w:pStyle w:val="TableText"/>
            </w:pPr>
            <w:r w:rsidRPr="000D3D4E">
              <w:t>hymenachne, para grass</w:t>
            </w:r>
          </w:p>
        </w:tc>
        <w:tc>
          <w:tcPr>
            <w:tcW w:w="2410" w:type="dxa"/>
          </w:tcPr>
          <w:p w14:paraId="72B84A17" w14:textId="40B53BDA" w:rsidR="007A0241" w:rsidRPr="000D3D4E" w:rsidRDefault="007A0241" w:rsidP="007A0241">
            <w:pPr>
              <w:pStyle w:val="TableText"/>
            </w:pPr>
            <w:proofErr w:type="spellStart"/>
            <w:r w:rsidRPr="000D3D4E">
              <w:t>Fensham</w:t>
            </w:r>
            <w:proofErr w:type="spellEnd"/>
            <w:r w:rsidRPr="000D3D4E">
              <w:t xml:space="preserve"> et al. (2010)</w:t>
            </w:r>
          </w:p>
        </w:tc>
      </w:tr>
      <w:tr w:rsidR="007A0241" w:rsidRPr="000D3D4E" w14:paraId="6F91FF06" w14:textId="77777777" w:rsidTr="008C6C2F">
        <w:trPr>
          <w:cantSplit/>
        </w:trPr>
        <w:tc>
          <w:tcPr>
            <w:tcW w:w="2009" w:type="dxa"/>
            <w:shd w:val="clear" w:color="auto" w:fill="auto"/>
            <w:tcMar>
              <w:top w:w="0" w:type="dxa"/>
              <w:left w:w="113" w:type="dxa"/>
              <w:bottom w:w="28" w:type="dxa"/>
              <w:right w:w="113" w:type="dxa"/>
            </w:tcMar>
          </w:tcPr>
          <w:p w14:paraId="33D837B0" w14:textId="77777777" w:rsidR="007A0241" w:rsidRPr="000D3D4E" w:rsidRDefault="007A0241" w:rsidP="007A0241">
            <w:pPr>
              <w:pStyle w:val="TableText"/>
              <w:rPr>
                <w:rStyle w:val="Table-textitalic"/>
                <w:bCs/>
                <w:i w:val="0"/>
              </w:rPr>
            </w:pPr>
            <w:r w:rsidRPr="000D3D4E">
              <w:rPr>
                <w:rStyle w:val="Table-textbold"/>
                <w:bCs/>
              </w:rPr>
              <w:t>Reptiles</w:t>
            </w:r>
          </w:p>
        </w:tc>
        <w:tc>
          <w:tcPr>
            <w:tcW w:w="1984" w:type="dxa"/>
            <w:shd w:val="clear" w:color="auto" w:fill="auto"/>
            <w:tcMar>
              <w:top w:w="0" w:type="dxa"/>
              <w:left w:w="113" w:type="dxa"/>
              <w:bottom w:w="28" w:type="dxa"/>
              <w:right w:w="113" w:type="dxa"/>
            </w:tcMar>
          </w:tcPr>
          <w:p w14:paraId="08DD1BFB" w14:textId="77777777" w:rsidR="007A0241" w:rsidRPr="000D3D4E" w:rsidRDefault="007A0241" w:rsidP="007A0241">
            <w:pPr>
              <w:pStyle w:val="TableText"/>
              <w:rPr>
                <w:rStyle w:val="Table-textitalic"/>
                <w:i w:val="0"/>
              </w:rPr>
            </w:pPr>
          </w:p>
        </w:tc>
        <w:tc>
          <w:tcPr>
            <w:tcW w:w="1016" w:type="dxa"/>
            <w:shd w:val="clear" w:color="auto" w:fill="auto"/>
            <w:tcMar>
              <w:top w:w="0" w:type="dxa"/>
              <w:left w:w="113" w:type="dxa"/>
              <w:bottom w:w="28" w:type="dxa"/>
              <w:right w:w="113" w:type="dxa"/>
            </w:tcMar>
          </w:tcPr>
          <w:p w14:paraId="258712C6" w14:textId="77777777" w:rsidR="007A0241" w:rsidRPr="000D3D4E" w:rsidRDefault="007A0241" w:rsidP="007A0241">
            <w:pPr>
              <w:pStyle w:val="TableText"/>
            </w:pPr>
          </w:p>
        </w:tc>
        <w:tc>
          <w:tcPr>
            <w:tcW w:w="1252" w:type="dxa"/>
          </w:tcPr>
          <w:p w14:paraId="49E7FE4F" w14:textId="77777777" w:rsidR="007A0241" w:rsidRPr="000D3D4E" w:rsidRDefault="007A0241" w:rsidP="007A0241">
            <w:pPr>
              <w:pStyle w:val="TableText"/>
            </w:pPr>
          </w:p>
        </w:tc>
        <w:tc>
          <w:tcPr>
            <w:tcW w:w="2410" w:type="dxa"/>
          </w:tcPr>
          <w:p w14:paraId="6414085F" w14:textId="77777777" w:rsidR="007A0241" w:rsidRPr="000D3D4E" w:rsidRDefault="007A0241" w:rsidP="007A0241">
            <w:pPr>
              <w:pStyle w:val="TableText"/>
            </w:pPr>
          </w:p>
        </w:tc>
      </w:tr>
      <w:tr w:rsidR="007A0241" w:rsidRPr="000D3D4E" w14:paraId="66DB97CB" w14:textId="77777777" w:rsidTr="008C6C2F">
        <w:trPr>
          <w:cantSplit/>
        </w:trPr>
        <w:tc>
          <w:tcPr>
            <w:tcW w:w="2009" w:type="dxa"/>
            <w:shd w:val="clear" w:color="auto" w:fill="auto"/>
            <w:tcMar>
              <w:top w:w="0" w:type="dxa"/>
              <w:left w:w="113" w:type="dxa"/>
              <w:bottom w:w="28" w:type="dxa"/>
              <w:right w:w="113" w:type="dxa"/>
            </w:tcMar>
          </w:tcPr>
          <w:p w14:paraId="4EF17334" w14:textId="77777777" w:rsidR="007A0241" w:rsidRPr="000D3D4E" w:rsidRDefault="007A0241" w:rsidP="007A0241">
            <w:pPr>
              <w:pStyle w:val="TableText"/>
              <w:rPr>
                <w:rStyle w:val="Table-textitalic"/>
                <w:iCs/>
              </w:rPr>
            </w:pPr>
            <w:proofErr w:type="spellStart"/>
            <w:r w:rsidRPr="000D3D4E">
              <w:rPr>
                <w:rStyle w:val="Table-textitalic"/>
                <w:iCs/>
              </w:rPr>
              <w:t>Diplodactylus</w:t>
            </w:r>
            <w:proofErr w:type="spellEnd"/>
            <w:r w:rsidRPr="000D3D4E">
              <w:rPr>
                <w:rStyle w:val="Table-textitalic"/>
                <w:iCs/>
              </w:rPr>
              <w:t xml:space="preserve"> </w:t>
            </w:r>
            <w:proofErr w:type="spellStart"/>
            <w:r w:rsidRPr="000D3D4E">
              <w:rPr>
                <w:rStyle w:val="Table-textitalic"/>
                <w:iCs/>
              </w:rPr>
              <w:t>occultus</w:t>
            </w:r>
            <w:proofErr w:type="spellEnd"/>
          </w:p>
        </w:tc>
        <w:tc>
          <w:tcPr>
            <w:tcW w:w="1984" w:type="dxa"/>
            <w:shd w:val="clear" w:color="auto" w:fill="auto"/>
            <w:tcMar>
              <w:top w:w="0" w:type="dxa"/>
              <w:left w:w="113" w:type="dxa"/>
              <w:bottom w:w="28" w:type="dxa"/>
              <w:right w:w="113" w:type="dxa"/>
            </w:tcMar>
          </w:tcPr>
          <w:p w14:paraId="1FDD6CA2" w14:textId="77777777" w:rsidR="007A0241" w:rsidRPr="000D3D4E" w:rsidRDefault="007A0241" w:rsidP="007A0241">
            <w:pPr>
              <w:pStyle w:val="TableText"/>
            </w:pPr>
            <w:r w:rsidRPr="000D3D4E">
              <w:rPr>
                <w:rStyle w:val="Table-textitalic"/>
                <w:i w:val="0"/>
              </w:rPr>
              <w:t>yellow-snouted gecko</w:t>
            </w:r>
          </w:p>
        </w:tc>
        <w:tc>
          <w:tcPr>
            <w:tcW w:w="1016" w:type="dxa"/>
            <w:shd w:val="clear" w:color="auto" w:fill="auto"/>
            <w:tcMar>
              <w:top w:w="0" w:type="dxa"/>
              <w:left w:w="113" w:type="dxa"/>
              <w:bottom w:w="28" w:type="dxa"/>
              <w:right w:w="113" w:type="dxa"/>
            </w:tcMar>
          </w:tcPr>
          <w:p w14:paraId="0C9D350F" w14:textId="5946D9BB" w:rsidR="007A0241" w:rsidRPr="000D3D4E" w:rsidRDefault="007A0241" w:rsidP="007A0241">
            <w:pPr>
              <w:pStyle w:val="TableText"/>
            </w:pPr>
            <w:r w:rsidRPr="000D3D4E">
              <w:t>E</w:t>
            </w:r>
            <w:r>
              <w:t>N</w:t>
            </w:r>
          </w:p>
        </w:tc>
        <w:tc>
          <w:tcPr>
            <w:tcW w:w="1252" w:type="dxa"/>
          </w:tcPr>
          <w:p w14:paraId="06092864" w14:textId="6FFA9AE1" w:rsidR="007A0241" w:rsidRPr="000D3D4E" w:rsidRDefault="007A0241" w:rsidP="007A0241">
            <w:pPr>
              <w:pStyle w:val="TableText"/>
            </w:pPr>
            <w:r w:rsidRPr="000D3D4E">
              <w:t>mission grasses</w:t>
            </w:r>
          </w:p>
        </w:tc>
        <w:tc>
          <w:tcPr>
            <w:tcW w:w="2410" w:type="dxa"/>
          </w:tcPr>
          <w:p w14:paraId="285F30B0" w14:textId="39FFC5FD" w:rsidR="007A0241" w:rsidRPr="000D3D4E" w:rsidRDefault="007A0241" w:rsidP="007A0241">
            <w:pPr>
              <w:pStyle w:val="TableText"/>
            </w:pPr>
            <w:r>
              <w:t>KTP l</w:t>
            </w:r>
            <w:r w:rsidRPr="000D3D4E">
              <w:t>isting Advice</w:t>
            </w:r>
            <w:r>
              <w:t>;</w:t>
            </w:r>
            <w:r w:rsidRPr="000D3D4E">
              <w:t xml:space="preserve"> </w:t>
            </w:r>
            <w:proofErr w:type="spellStart"/>
            <w:r w:rsidRPr="000D3D4E">
              <w:t>Woinarski</w:t>
            </w:r>
            <w:proofErr w:type="spellEnd"/>
            <w:r w:rsidRPr="000D3D4E">
              <w:t xml:space="preserve"> and </w:t>
            </w:r>
            <w:proofErr w:type="spellStart"/>
            <w:r w:rsidRPr="000D3D4E">
              <w:t>Winderlich</w:t>
            </w:r>
            <w:proofErr w:type="spellEnd"/>
            <w:r w:rsidRPr="000D3D4E">
              <w:t xml:space="preserve"> (2014)</w:t>
            </w:r>
          </w:p>
        </w:tc>
      </w:tr>
      <w:tr w:rsidR="007A0241" w:rsidRPr="000D3D4E" w14:paraId="1627279D" w14:textId="77777777" w:rsidTr="008C6C2F">
        <w:trPr>
          <w:cantSplit/>
        </w:trPr>
        <w:tc>
          <w:tcPr>
            <w:tcW w:w="2009" w:type="dxa"/>
            <w:shd w:val="clear" w:color="auto" w:fill="auto"/>
            <w:tcMar>
              <w:top w:w="0" w:type="dxa"/>
              <w:left w:w="113" w:type="dxa"/>
              <w:bottom w:w="28" w:type="dxa"/>
              <w:right w:w="113" w:type="dxa"/>
            </w:tcMar>
          </w:tcPr>
          <w:p w14:paraId="115B2802" w14:textId="77777777" w:rsidR="007A0241" w:rsidRPr="000D3D4E" w:rsidRDefault="007A0241" w:rsidP="007A0241">
            <w:pPr>
              <w:pStyle w:val="TableText"/>
              <w:rPr>
                <w:rStyle w:val="Table-textitalic"/>
                <w:iCs/>
              </w:rPr>
            </w:pPr>
            <w:proofErr w:type="spellStart"/>
            <w:r w:rsidRPr="000D3D4E">
              <w:rPr>
                <w:rStyle w:val="Table-textitalic"/>
                <w:iCs/>
              </w:rPr>
              <w:t>Egernia</w:t>
            </w:r>
            <w:proofErr w:type="spellEnd"/>
            <w:r w:rsidRPr="000D3D4E">
              <w:rPr>
                <w:rStyle w:val="Table-textitalic"/>
                <w:iCs/>
              </w:rPr>
              <w:t xml:space="preserve"> </w:t>
            </w:r>
            <w:proofErr w:type="spellStart"/>
            <w:r w:rsidRPr="000D3D4E">
              <w:rPr>
                <w:rStyle w:val="Table-textitalic"/>
                <w:iCs/>
              </w:rPr>
              <w:t>obiri</w:t>
            </w:r>
            <w:proofErr w:type="spellEnd"/>
            <w:r w:rsidRPr="000D3D4E">
              <w:rPr>
                <w:rStyle w:val="Table-textitalic"/>
                <w:iCs/>
              </w:rPr>
              <w:t xml:space="preserve"> </w:t>
            </w:r>
          </w:p>
        </w:tc>
        <w:tc>
          <w:tcPr>
            <w:tcW w:w="1984" w:type="dxa"/>
            <w:shd w:val="clear" w:color="auto" w:fill="auto"/>
            <w:tcMar>
              <w:top w:w="0" w:type="dxa"/>
              <w:left w:w="113" w:type="dxa"/>
              <w:bottom w:w="28" w:type="dxa"/>
              <w:right w:w="113" w:type="dxa"/>
            </w:tcMar>
          </w:tcPr>
          <w:p w14:paraId="711A7F5C" w14:textId="77777777" w:rsidR="007A0241" w:rsidRPr="000D3D4E" w:rsidRDefault="007A0241" w:rsidP="007A0241">
            <w:pPr>
              <w:pStyle w:val="TableText"/>
            </w:pPr>
            <w:r w:rsidRPr="000D3D4E">
              <w:t xml:space="preserve">Arnhem Land </w:t>
            </w:r>
            <w:proofErr w:type="spellStart"/>
            <w:r w:rsidRPr="000D3D4E">
              <w:t>egernia</w:t>
            </w:r>
            <w:proofErr w:type="spellEnd"/>
          </w:p>
        </w:tc>
        <w:tc>
          <w:tcPr>
            <w:tcW w:w="1016" w:type="dxa"/>
            <w:shd w:val="clear" w:color="auto" w:fill="auto"/>
            <w:tcMar>
              <w:top w:w="0" w:type="dxa"/>
              <w:left w:w="113" w:type="dxa"/>
              <w:bottom w:w="28" w:type="dxa"/>
              <w:right w:w="113" w:type="dxa"/>
            </w:tcMar>
          </w:tcPr>
          <w:p w14:paraId="2094D3D3" w14:textId="33694C08" w:rsidR="007A0241" w:rsidRPr="000D3D4E" w:rsidRDefault="007A0241" w:rsidP="007A0241">
            <w:pPr>
              <w:pStyle w:val="TableText"/>
            </w:pPr>
            <w:r w:rsidRPr="000D3D4E">
              <w:t>E</w:t>
            </w:r>
            <w:r>
              <w:t>N</w:t>
            </w:r>
          </w:p>
        </w:tc>
        <w:tc>
          <w:tcPr>
            <w:tcW w:w="1252" w:type="dxa"/>
          </w:tcPr>
          <w:p w14:paraId="088F129B" w14:textId="0914C30A" w:rsidR="007A0241" w:rsidRPr="000D3D4E" w:rsidRDefault="007A0241" w:rsidP="007A0241">
            <w:pPr>
              <w:pStyle w:val="TableText"/>
            </w:pPr>
            <w:r>
              <w:t>g</w:t>
            </w:r>
            <w:r w:rsidRPr="000D3D4E">
              <w:t>amba</w:t>
            </w:r>
            <w:r w:rsidRPr="000D3D4E">
              <w:rPr>
                <w:rStyle w:val="cf01"/>
                <w:rFonts w:asciiTheme="minorHAnsi" w:hAnsiTheme="minorHAnsi" w:cstheme="minorBidi"/>
                <w:sz w:val="18"/>
                <w:szCs w:val="22"/>
              </w:rPr>
              <w:t xml:space="preserve"> grass</w:t>
            </w:r>
            <w:r>
              <w:t>,</w:t>
            </w:r>
            <w:r w:rsidRPr="000D3D4E">
              <w:t xml:space="preserve"> mission grasses</w:t>
            </w:r>
          </w:p>
        </w:tc>
        <w:tc>
          <w:tcPr>
            <w:tcW w:w="2410" w:type="dxa"/>
          </w:tcPr>
          <w:p w14:paraId="73C98CB0" w14:textId="45DE4387" w:rsidR="007A0241" w:rsidRPr="000D3D4E" w:rsidRDefault="007A0241" w:rsidP="007A0241">
            <w:pPr>
              <w:pStyle w:val="TableText"/>
            </w:pPr>
            <w:r w:rsidRPr="000D3D4E">
              <w:t>Conservation Advice. Potential threat through altered fire regimes.</w:t>
            </w:r>
          </w:p>
        </w:tc>
      </w:tr>
      <w:tr w:rsidR="007A0241" w:rsidRPr="000D3D4E" w14:paraId="3169C059" w14:textId="77777777" w:rsidTr="008C6C2F">
        <w:trPr>
          <w:cantSplit/>
        </w:trPr>
        <w:tc>
          <w:tcPr>
            <w:tcW w:w="2009" w:type="dxa"/>
            <w:shd w:val="clear" w:color="auto" w:fill="auto"/>
            <w:tcMar>
              <w:top w:w="0" w:type="dxa"/>
              <w:left w:w="113" w:type="dxa"/>
              <w:bottom w:w="28" w:type="dxa"/>
              <w:right w:w="113" w:type="dxa"/>
            </w:tcMar>
          </w:tcPr>
          <w:p w14:paraId="77276642" w14:textId="77777777" w:rsidR="007A0241" w:rsidRPr="000D3D4E" w:rsidRDefault="007A0241" w:rsidP="007A0241">
            <w:pPr>
              <w:pStyle w:val="TableText"/>
              <w:rPr>
                <w:rStyle w:val="Table-textitalic"/>
                <w:iCs/>
              </w:rPr>
            </w:pPr>
            <w:proofErr w:type="spellStart"/>
            <w:r w:rsidRPr="000D3D4E">
              <w:rPr>
                <w:rStyle w:val="Table-textitalic"/>
                <w:iCs/>
              </w:rPr>
              <w:t>Lucasium</w:t>
            </w:r>
            <w:proofErr w:type="spellEnd"/>
            <w:r w:rsidRPr="000D3D4E">
              <w:rPr>
                <w:rStyle w:val="Table-textitalic"/>
                <w:iCs/>
              </w:rPr>
              <w:t xml:space="preserve"> </w:t>
            </w:r>
            <w:proofErr w:type="spellStart"/>
            <w:r w:rsidRPr="000D3D4E">
              <w:rPr>
                <w:rStyle w:val="Table-textitalic"/>
                <w:iCs/>
              </w:rPr>
              <w:t>occultum</w:t>
            </w:r>
            <w:proofErr w:type="spellEnd"/>
          </w:p>
        </w:tc>
        <w:tc>
          <w:tcPr>
            <w:tcW w:w="1984" w:type="dxa"/>
            <w:shd w:val="clear" w:color="auto" w:fill="auto"/>
            <w:tcMar>
              <w:top w:w="0" w:type="dxa"/>
              <w:left w:w="113" w:type="dxa"/>
              <w:bottom w:w="28" w:type="dxa"/>
              <w:right w:w="113" w:type="dxa"/>
            </w:tcMar>
          </w:tcPr>
          <w:p w14:paraId="3D8AE2F8" w14:textId="31F216D4" w:rsidR="007A0241" w:rsidRPr="000D3D4E" w:rsidRDefault="007A0241" w:rsidP="007A0241">
            <w:pPr>
              <w:pStyle w:val="TableText"/>
            </w:pPr>
            <w:r w:rsidRPr="000D3D4E">
              <w:t xml:space="preserve">yellow-snouted </w:t>
            </w:r>
            <w:r>
              <w:t xml:space="preserve">ground </w:t>
            </w:r>
            <w:r w:rsidRPr="000D3D4E">
              <w:t>gecko</w:t>
            </w:r>
          </w:p>
        </w:tc>
        <w:tc>
          <w:tcPr>
            <w:tcW w:w="1016" w:type="dxa"/>
            <w:shd w:val="clear" w:color="auto" w:fill="auto"/>
            <w:tcMar>
              <w:top w:w="0" w:type="dxa"/>
              <w:left w:w="113" w:type="dxa"/>
              <w:bottom w:w="28" w:type="dxa"/>
              <w:right w:w="113" w:type="dxa"/>
            </w:tcMar>
          </w:tcPr>
          <w:p w14:paraId="14321AA4" w14:textId="7DB804DE" w:rsidR="007A0241" w:rsidRPr="000D3D4E" w:rsidRDefault="007A0241" w:rsidP="007A0241">
            <w:pPr>
              <w:pStyle w:val="TableText"/>
            </w:pPr>
            <w:r w:rsidRPr="000D3D4E">
              <w:t>E</w:t>
            </w:r>
            <w:r>
              <w:t>N</w:t>
            </w:r>
          </w:p>
        </w:tc>
        <w:tc>
          <w:tcPr>
            <w:tcW w:w="1252" w:type="dxa"/>
          </w:tcPr>
          <w:p w14:paraId="6134B12F" w14:textId="03B12CF8" w:rsidR="007A0241" w:rsidRPr="000D3D4E" w:rsidRDefault="007A0241" w:rsidP="007A0241">
            <w:pPr>
              <w:pStyle w:val="TableText"/>
            </w:pPr>
            <w:r>
              <w:t>g</w:t>
            </w:r>
            <w:r w:rsidRPr="000D3D4E">
              <w:t>amba</w:t>
            </w:r>
            <w:r w:rsidRPr="000D3D4E">
              <w:rPr>
                <w:rStyle w:val="cf01"/>
                <w:rFonts w:asciiTheme="minorHAnsi" w:hAnsiTheme="minorHAnsi" w:cstheme="minorBidi"/>
                <w:sz w:val="18"/>
                <w:szCs w:val="22"/>
              </w:rPr>
              <w:t xml:space="preserve"> grass</w:t>
            </w:r>
            <w:r>
              <w:t>,</w:t>
            </w:r>
            <w:r w:rsidRPr="000D3D4E">
              <w:t xml:space="preserve"> mission grasses</w:t>
            </w:r>
          </w:p>
        </w:tc>
        <w:tc>
          <w:tcPr>
            <w:tcW w:w="2410" w:type="dxa"/>
          </w:tcPr>
          <w:p w14:paraId="3D7E4D56" w14:textId="47A4223E" w:rsidR="007A0241" w:rsidRPr="000D3D4E" w:rsidRDefault="007A0241" w:rsidP="007A0241">
            <w:pPr>
              <w:pStyle w:val="TableText"/>
            </w:pPr>
            <w:r w:rsidRPr="000D3D4E">
              <w:t>Conservation Advice</w:t>
            </w:r>
            <w:r>
              <w:t xml:space="preserve">; </w:t>
            </w:r>
            <w:r w:rsidRPr="000D3D4E">
              <w:t>PWC NT, 2006. Threatened due to formation of a denser understorey and encouragement of large-scale intense fires</w:t>
            </w:r>
            <w:r>
              <w:t>.</w:t>
            </w:r>
            <w:r w:rsidRPr="000D3D4E">
              <w:t xml:space="preserve"> </w:t>
            </w:r>
          </w:p>
        </w:tc>
      </w:tr>
      <w:tr w:rsidR="007A0241" w:rsidRPr="000D3D4E" w14:paraId="2DE1FEA1" w14:textId="77777777" w:rsidTr="008C6C2F">
        <w:trPr>
          <w:cantSplit/>
        </w:trPr>
        <w:tc>
          <w:tcPr>
            <w:tcW w:w="2009" w:type="dxa"/>
            <w:shd w:val="clear" w:color="auto" w:fill="auto"/>
            <w:tcMar>
              <w:top w:w="0" w:type="dxa"/>
              <w:left w:w="113" w:type="dxa"/>
              <w:bottom w:w="28" w:type="dxa"/>
              <w:right w:w="113" w:type="dxa"/>
            </w:tcMar>
          </w:tcPr>
          <w:p w14:paraId="24A7E353" w14:textId="7C813FD8" w:rsidR="007A0241" w:rsidRPr="000D3D4E" w:rsidRDefault="007A0241" w:rsidP="007A0241">
            <w:pPr>
              <w:pStyle w:val="TableText"/>
              <w:rPr>
                <w:rStyle w:val="Table-textitalic"/>
                <w:iCs/>
              </w:rPr>
            </w:pPr>
            <w:proofErr w:type="spellStart"/>
            <w:r w:rsidRPr="000D3D4E">
              <w:rPr>
                <w:i/>
                <w:iCs/>
                <w:szCs w:val="18"/>
              </w:rPr>
              <w:t>Phyllurus</w:t>
            </w:r>
            <w:proofErr w:type="spellEnd"/>
            <w:r w:rsidRPr="000D3D4E">
              <w:rPr>
                <w:i/>
                <w:iCs/>
                <w:szCs w:val="18"/>
              </w:rPr>
              <w:t xml:space="preserve"> </w:t>
            </w:r>
            <w:proofErr w:type="spellStart"/>
            <w:r w:rsidRPr="000D3D4E">
              <w:rPr>
                <w:i/>
                <w:iCs/>
                <w:szCs w:val="18"/>
              </w:rPr>
              <w:t>pinnaclensis</w:t>
            </w:r>
            <w:proofErr w:type="spellEnd"/>
          </w:p>
        </w:tc>
        <w:tc>
          <w:tcPr>
            <w:tcW w:w="1984" w:type="dxa"/>
            <w:shd w:val="clear" w:color="auto" w:fill="auto"/>
            <w:tcMar>
              <w:top w:w="0" w:type="dxa"/>
              <w:left w:w="113" w:type="dxa"/>
              <w:bottom w:w="28" w:type="dxa"/>
              <w:right w:w="113" w:type="dxa"/>
            </w:tcMar>
          </w:tcPr>
          <w:p w14:paraId="57C8AA5D" w14:textId="4CEFE17C" w:rsidR="007A0241" w:rsidRPr="000D3D4E" w:rsidRDefault="007A0241" w:rsidP="007A0241">
            <w:pPr>
              <w:pStyle w:val="TableText"/>
            </w:pPr>
            <w:r w:rsidRPr="000D3D4E">
              <w:t>Pinnacles leaf-tailed gecko</w:t>
            </w:r>
          </w:p>
        </w:tc>
        <w:tc>
          <w:tcPr>
            <w:tcW w:w="1016" w:type="dxa"/>
            <w:shd w:val="clear" w:color="auto" w:fill="auto"/>
            <w:tcMar>
              <w:top w:w="0" w:type="dxa"/>
              <w:left w:w="113" w:type="dxa"/>
              <w:bottom w:w="28" w:type="dxa"/>
              <w:right w:w="113" w:type="dxa"/>
            </w:tcMar>
          </w:tcPr>
          <w:p w14:paraId="483C8900" w14:textId="7F32AD68" w:rsidR="007A0241" w:rsidRPr="000D3D4E" w:rsidRDefault="007A0241" w:rsidP="007A0241">
            <w:pPr>
              <w:pStyle w:val="TableText"/>
            </w:pPr>
            <w:r>
              <w:t>CR</w:t>
            </w:r>
          </w:p>
        </w:tc>
        <w:tc>
          <w:tcPr>
            <w:tcW w:w="1252" w:type="dxa"/>
          </w:tcPr>
          <w:p w14:paraId="5560AF52" w14:textId="002337FC" w:rsidR="007A0241" w:rsidRDefault="007A0241" w:rsidP="007A0241">
            <w:pPr>
              <w:pStyle w:val="TableText"/>
            </w:pPr>
            <w:r w:rsidRPr="000D3D4E">
              <w:t>-</w:t>
            </w:r>
          </w:p>
        </w:tc>
        <w:tc>
          <w:tcPr>
            <w:tcW w:w="2410" w:type="dxa"/>
          </w:tcPr>
          <w:p w14:paraId="7932D353" w14:textId="62277F82" w:rsidR="007A0241" w:rsidRPr="000D3D4E" w:rsidRDefault="007A0241" w:rsidP="007A0241">
            <w:pPr>
              <w:pStyle w:val="TableText"/>
            </w:pPr>
            <w:r w:rsidRPr="000D3D4E">
              <w:t>Hoskin et al. (2019). invasive grasses prevent regeneration of forest following burning, and changes in fire regime.</w:t>
            </w:r>
          </w:p>
        </w:tc>
      </w:tr>
      <w:tr w:rsidR="00572912" w:rsidRPr="000D3D4E" w14:paraId="0DE813EE" w14:textId="77777777" w:rsidTr="0010291D">
        <w:trPr>
          <w:cantSplit/>
        </w:trPr>
        <w:tc>
          <w:tcPr>
            <w:tcW w:w="8671" w:type="dxa"/>
            <w:gridSpan w:val="5"/>
            <w:shd w:val="clear" w:color="auto" w:fill="auto"/>
            <w:tcMar>
              <w:top w:w="0" w:type="dxa"/>
              <w:left w:w="113" w:type="dxa"/>
              <w:bottom w:w="28" w:type="dxa"/>
              <w:right w:w="113" w:type="dxa"/>
            </w:tcMar>
          </w:tcPr>
          <w:p w14:paraId="3088DF37" w14:textId="11B7268D" w:rsidR="00572912" w:rsidRPr="000D3D4E" w:rsidRDefault="00572912" w:rsidP="007A0241">
            <w:pPr>
              <w:pStyle w:val="TableText"/>
            </w:pPr>
            <w:r w:rsidRPr="000D3D4E">
              <w:rPr>
                <w:rStyle w:val="Table-textitalic"/>
                <w:b/>
                <w:bCs/>
                <w:i w:val="0"/>
              </w:rPr>
              <w:t>Amphibians</w:t>
            </w:r>
          </w:p>
        </w:tc>
      </w:tr>
      <w:tr w:rsidR="007A0241" w:rsidRPr="000D3D4E" w14:paraId="4AC6540D" w14:textId="77777777" w:rsidTr="008C6C2F">
        <w:trPr>
          <w:cantSplit/>
        </w:trPr>
        <w:tc>
          <w:tcPr>
            <w:tcW w:w="2009" w:type="dxa"/>
            <w:shd w:val="clear" w:color="auto" w:fill="auto"/>
            <w:tcMar>
              <w:top w:w="0" w:type="dxa"/>
              <w:left w:w="113" w:type="dxa"/>
              <w:bottom w:w="28" w:type="dxa"/>
              <w:right w:w="113" w:type="dxa"/>
            </w:tcMar>
          </w:tcPr>
          <w:p w14:paraId="42F925BC" w14:textId="36FC9536" w:rsidR="007A0241" w:rsidRPr="000D3D4E" w:rsidRDefault="007A0241" w:rsidP="007A0241">
            <w:pPr>
              <w:pStyle w:val="TableText"/>
              <w:rPr>
                <w:rStyle w:val="Table-textitalic"/>
                <w:i w:val="0"/>
              </w:rPr>
            </w:pPr>
            <w:proofErr w:type="spellStart"/>
            <w:r w:rsidRPr="000D3D4E">
              <w:rPr>
                <w:i/>
                <w:iCs/>
              </w:rPr>
              <w:t>Uperoleia</w:t>
            </w:r>
            <w:proofErr w:type="spellEnd"/>
            <w:r w:rsidRPr="000D3D4E">
              <w:rPr>
                <w:i/>
                <w:iCs/>
              </w:rPr>
              <w:t xml:space="preserve"> </w:t>
            </w:r>
            <w:proofErr w:type="spellStart"/>
            <w:r w:rsidRPr="000D3D4E">
              <w:rPr>
                <w:i/>
                <w:iCs/>
              </w:rPr>
              <w:t>daviesae</w:t>
            </w:r>
            <w:proofErr w:type="spellEnd"/>
          </w:p>
        </w:tc>
        <w:tc>
          <w:tcPr>
            <w:tcW w:w="1984" w:type="dxa"/>
            <w:shd w:val="clear" w:color="auto" w:fill="auto"/>
            <w:tcMar>
              <w:top w:w="0" w:type="dxa"/>
              <w:left w:w="113" w:type="dxa"/>
              <w:bottom w:w="28" w:type="dxa"/>
              <w:right w:w="113" w:type="dxa"/>
            </w:tcMar>
          </w:tcPr>
          <w:p w14:paraId="6B296E7B" w14:textId="6D6076E4" w:rsidR="007A0241" w:rsidRPr="000D3D4E" w:rsidRDefault="007A0241" w:rsidP="007A0241">
            <w:pPr>
              <w:pStyle w:val="TableText"/>
            </w:pPr>
            <w:r w:rsidRPr="000D3D4E">
              <w:t>Howard river toadlet, Davies's toadlet</w:t>
            </w:r>
          </w:p>
        </w:tc>
        <w:tc>
          <w:tcPr>
            <w:tcW w:w="1016" w:type="dxa"/>
            <w:shd w:val="clear" w:color="auto" w:fill="auto"/>
            <w:tcMar>
              <w:top w:w="0" w:type="dxa"/>
              <w:left w:w="113" w:type="dxa"/>
              <w:bottom w:w="28" w:type="dxa"/>
              <w:right w:w="113" w:type="dxa"/>
            </w:tcMar>
          </w:tcPr>
          <w:p w14:paraId="2F804A4A" w14:textId="7EC28C38" w:rsidR="007A0241" w:rsidRPr="000D3D4E" w:rsidRDefault="007A0241" w:rsidP="007A0241">
            <w:pPr>
              <w:pStyle w:val="TableText"/>
            </w:pPr>
            <w:r w:rsidRPr="000D3D4E">
              <w:t>V</w:t>
            </w:r>
            <w:r>
              <w:t>U</w:t>
            </w:r>
          </w:p>
        </w:tc>
        <w:tc>
          <w:tcPr>
            <w:tcW w:w="1252" w:type="dxa"/>
          </w:tcPr>
          <w:p w14:paraId="67AEB80C" w14:textId="70CA9C7B" w:rsidR="007A0241" w:rsidRPr="000D3D4E" w:rsidRDefault="007A0241" w:rsidP="007A0241">
            <w:pPr>
              <w:pStyle w:val="TableText"/>
            </w:pPr>
            <w:r w:rsidRPr="000D3D4E">
              <w:t>gamba</w:t>
            </w:r>
            <w:r w:rsidRPr="000D3D4E">
              <w:rPr>
                <w:rStyle w:val="cf01"/>
                <w:rFonts w:asciiTheme="minorHAnsi" w:hAnsiTheme="minorHAnsi" w:cstheme="minorBidi"/>
                <w:sz w:val="18"/>
                <w:szCs w:val="22"/>
              </w:rPr>
              <w:t xml:space="preserve"> grass</w:t>
            </w:r>
            <w:r>
              <w:rPr>
                <w:rStyle w:val="cf01"/>
                <w:rFonts w:asciiTheme="minorHAnsi" w:hAnsiTheme="minorHAnsi" w:cstheme="minorBidi"/>
                <w:sz w:val="18"/>
                <w:szCs w:val="22"/>
              </w:rPr>
              <w:t>,</w:t>
            </w:r>
            <w:r>
              <w:t xml:space="preserve"> </w:t>
            </w:r>
            <w:r w:rsidRPr="000D3D4E">
              <w:t>mission grass</w:t>
            </w:r>
          </w:p>
        </w:tc>
        <w:tc>
          <w:tcPr>
            <w:tcW w:w="2410" w:type="dxa"/>
          </w:tcPr>
          <w:p w14:paraId="34D782EB" w14:textId="0C247438" w:rsidR="007A0241" w:rsidRPr="000D3D4E" w:rsidRDefault="007A0241" w:rsidP="007A0241">
            <w:pPr>
              <w:pStyle w:val="TableText"/>
            </w:pPr>
            <w:r w:rsidRPr="000D3D4E">
              <w:t xml:space="preserve">Conservation Advice. Mission and gamba grass may alter </w:t>
            </w:r>
            <w:proofErr w:type="spellStart"/>
            <w:r w:rsidRPr="000D3D4E">
              <w:lastRenderedPageBreak/>
              <w:t>sandsheet</w:t>
            </w:r>
            <w:proofErr w:type="spellEnd"/>
            <w:r w:rsidRPr="000D3D4E">
              <w:t xml:space="preserve"> heathland habitat structure.</w:t>
            </w:r>
          </w:p>
        </w:tc>
      </w:tr>
      <w:tr w:rsidR="00572912" w:rsidRPr="000D3D4E" w14:paraId="04611F5A" w14:textId="77777777" w:rsidTr="00E81019">
        <w:trPr>
          <w:cantSplit/>
        </w:trPr>
        <w:tc>
          <w:tcPr>
            <w:tcW w:w="8671" w:type="dxa"/>
            <w:gridSpan w:val="5"/>
            <w:shd w:val="clear" w:color="auto" w:fill="auto"/>
            <w:tcMar>
              <w:top w:w="57" w:type="dxa"/>
              <w:left w:w="113" w:type="dxa"/>
              <w:bottom w:w="0" w:type="dxa"/>
              <w:right w:w="113" w:type="dxa"/>
            </w:tcMar>
          </w:tcPr>
          <w:p w14:paraId="13F3A081" w14:textId="3254C474" w:rsidR="00572912" w:rsidRPr="000D3D4E" w:rsidRDefault="00572912" w:rsidP="007A0241">
            <w:pPr>
              <w:pStyle w:val="TableText"/>
            </w:pPr>
            <w:r w:rsidRPr="000D3D4E">
              <w:rPr>
                <w:rStyle w:val="Table-textbold"/>
                <w:bCs/>
              </w:rPr>
              <w:lastRenderedPageBreak/>
              <w:t>Invertebrates</w:t>
            </w:r>
          </w:p>
        </w:tc>
      </w:tr>
      <w:tr w:rsidR="007A0241" w:rsidRPr="000D3D4E" w14:paraId="218F9636" w14:textId="77777777" w:rsidTr="008C6C2F">
        <w:trPr>
          <w:cantSplit/>
        </w:trPr>
        <w:tc>
          <w:tcPr>
            <w:tcW w:w="2009" w:type="dxa"/>
            <w:shd w:val="clear" w:color="auto" w:fill="auto"/>
            <w:tcMar>
              <w:top w:w="0" w:type="dxa"/>
              <w:left w:w="113" w:type="dxa"/>
              <w:bottom w:w="28" w:type="dxa"/>
              <w:right w:w="113" w:type="dxa"/>
            </w:tcMar>
          </w:tcPr>
          <w:p w14:paraId="1CFC72CD" w14:textId="77777777" w:rsidR="007A0241" w:rsidRPr="000D3D4E" w:rsidRDefault="007A0241" w:rsidP="007A0241">
            <w:pPr>
              <w:pStyle w:val="TableText"/>
              <w:rPr>
                <w:iCs/>
              </w:rPr>
            </w:pPr>
            <w:proofErr w:type="spellStart"/>
            <w:r w:rsidRPr="000D3D4E">
              <w:rPr>
                <w:rStyle w:val="Table-textitalic"/>
                <w:iCs/>
              </w:rPr>
              <w:t>Euploea</w:t>
            </w:r>
            <w:proofErr w:type="spellEnd"/>
            <w:r w:rsidRPr="000D3D4E">
              <w:rPr>
                <w:rStyle w:val="Table-textitalic"/>
                <w:iCs/>
              </w:rPr>
              <w:t xml:space="preserve"> </w:t>
            </w:r>
            <w:proofErr w:type="spellStart"/>
            <w:r w:rsidRPr="000D3D4E">
              <w:rPr>
                <w:rStyle w:val="Table-textitalic"/>
                <w:iCs/>
              </w:rPr>
              <w:t>alcathoe</w:t>
            </w:r>
            <w:proofErr w:type="spellEnd"/>
            <w:r w:rsidRPr="000D3D4E">
              <w:rPr>
                <w:rStyle w:val="Table-textitalic"/>
                <w:iCs/>
              </w:rPr>
              <w:t xml:space="preserve"> </w:t>
            </w:r>
            <w:proofErr w:type="spellStart"/>
            <w:r w:rsidRPr="000D3D4E">
              <w:rPr>
                <w:rStyle w:val="Table-textitalic"/>
                <w:iCs/>
              </w:rPr>
              <w:t>enastri</w:t>
            </w:r>
            <w:proofErr w:type="spellEnd"/>
          </w:p>
        </w:tc>
        <w:tc>
          <w:tcPr>
            <w:tcW w:w="1984" w:type="dxa"/>
            <w:shd w:val="clear" w:color="auto" w:fill="auto"/>
            <w:tcMar>
              <w:top w:w="0" w:type="dxa"/>
              <w:left w:w="113" w:type="dxa"/>
              <w:bottom w:w="28" w:type="dxa"/>
              <w:right w:w="113" w:type="dxa"/>
            </w:tcMar>
          </w:tcPr>
          <w:p w14:paraId="1BCCD14E" w14:textId="77777777" w:rsidR="007A0241" w:rsidRPr="000D3D4E" w:rsidRDefault="007A0241" w:rsidP="007A0241">
            <w:pPr>
              <w:pStyle w:val="TableText"/>
            </w:pPr>
            <w:r w:rsidRPr="000D3D4E">
              <w:t>Gove crow butterfly</w:t>
            </w:r>
          </w:p>
        </w:tc>
        <w:tc>
          <w:tcPr>
            <w:tcW w:w="1016" w:type="dxa"/>
            <w:shd w:val="clear" w:color="auto" w:fill="auto"/>
            <w:tcMar>
              <w:top w:w="0" w:type="dxa"/>
              <w:left w:w="113" w:type="dxa"/>
              <w:bottom w:w="28" w:type="dxa"/>
              <w:right w:w="113" w:type="dxa"/>
            </w:tcMar>
          </w:tcPr>
          <w:p w14:paraId="1B8664F8" w14:textId="0EB55736" w:rsidR="007A0241" w:rsidRPr="000D3D4E" w:rsidRDefault="007A0241" w:rsidP="007A0241">
            <w:pPr>
              <w:pStyle w:val="TableText"/>
            </w:pPr>
            <w:r w:rsidRPr="000D3D4E">
              <w:t>E</w:t>
            </w:r>
            <w:r>
              <w:t>N</w:t>
            </w:r>
          </w:p>
        </w:tc>
        <w:tc>
          <w:tcPr>
            <w:tcW w:w="1252" w:type="dxa"/>
          </w:tcPr>
          <w:p w14:paraId="0DDC4A73" w14:textId="3DE216AA" w:rsidR="007A0241" w:rsidRPr="000D3D4E" w:rsidRDefault="007A0241" w:rsidP="007A0241">
            <w:pPr>
              <w:pStyle w:val="TableText"/>
            </w:pPr>
            <w:r w:rsidRPr="000D3D4E">
              <w:t>gamba</w:t>
            </w:r>
            <w:r w:rsidRPr="000D3D4E">
              <w:rPr>
                <w:rStyle w:val="cf01"/>
                <w:rFonts w:asciiTheme="minorHAnsi" w:hAnsiTheme="minorHAnsi" w:cstheme="minorBidi"/>
                <w:sz w:val="18"/>
                <w:szCs w:val="22"/>
              </w:rPr>
              <w:t xml:space="preserve"> grass</w:t>
            </w:r>
            <w:r>
              <w:rPr>
                <w:rStyle w:val="cf01"/>
                <w:rFonts w:asciiTheme="minorHAnsi" w:hAnsiTheme="minorHAnsi" w:cstheme="minorBidi"/>
                <w:sz w:val="18"/>
                <w:szCs w:val="22"/>
              </w:rPr>
              <w:t>,</w:t>
            </w:r>
            <w:r>
              <w:t xml:space="preserve"> </w:t>
            </w:r>
            <w:r w:rsidRPr="000D3D4E">
              <w:t>mission grass</w:t>
            </w:r>
          </w:p>
        </w:tc>
        <w:tc>
          <w:tcPr>
            <w:tcW w:w="2410" w:type="dxa"/>
          </w:tcPr>
          <w:p w14:paraId="5720D4C6" w14:textId="5CDAF1EC" w:rsidR="007A0241" w:rsidRPr="000D3D4E" w:rsidRDefault="007A0241" w:rsidP="007A0241">
            <w:pPr>
              <w:pStyle w:val="TableText"/>
            </w:pPr>
            <w:r w:rsidRPr="000D3D4E">
              <w:t>Recovery Plan</w:t>
            </w:r>
            <w:r>
              <w:t>;</w:t>
            </w:r>
            <w:r w:rsidRPr="000D3D4E">
              <w:t xml:space="preserve"> Listing Advice</w:t>
            </w:r>
          </w:p>
        </w:tc>
      </w:tr>
      <w:tr w:rsidR="007A0241" w:rsidRPr="000D3D4E" w14:paraId="7195261F" w14:textId="77777777" w:rsidTr="008C6C2F">
        <w:trPr>
          <w:cantSplit/>
        </w:trPr>
        <w:tc>
          <w:tcPr>
            <w:tcW w:w="2009" w:type="dxa"/>
            <w:shd w:val="clear" w:color="auto" w:fill="auto"/>
            <w:tcMar>
              <w:top w:w="0" w:type="dxa"/>
              <w:left w:w="113" w:type="dxa"/>
              <w:bottom w:w="28" w:type="dxa"/>
              <w:right w:w="113" w:type="dxa"/>
            </w:tcMar>
          </w:tcPr>
          <w:p w14:paraId="1C8246C6" w14:textId="77738FD6" w:rsidR="007A0241" w:rsidRPr="000D3D4E" w:rsidRDefault="007A0241" w:rsidP="007A0241">
            <w:pPr>
              <w:pStyle w:val="TableText"/>
              <w:rPr>
                <w:rStyle w:val="Table-textitalic"/>
                <w:iCs/>
              </w:rPr>
            </w:pPr>
            <w:proofErr w:type="spellStart"/>
            <w:r w:rsidRPr="000D3D4E">
              <w:rPr>
                <w:rStyle w:val="Table-textitalic"/>
                <w:iCs/>
              </w:rPr>
              <w:t>Trisyntopa</w:t>
            </w:r>
            <w:proofErr w:type="spellEnd"/>
            <w:r w:rsidRPr="000D3D4E">
              <w:rPr>
                <w:rStyle w:val="Table-textitalic"/>
                <w:iCs/>
              </w:rPr>
              <w:t xml:space="preserve"> </w:t>
            </w:r>
            <w:proofErr w:type="spellStart"/>
            <w:r w:rsidRPr="000D3D4E">
              <w:rPr>
                <w:rStyle w:val="Table-textitalic"/>
                <w:iCs/>
              </w:rPr>
              <w:t>scatophaga</w:t>
            </w:r>
            <w:proofErr w:type="spellEnd"/>
          </w:p>
        </w:tc>
        <w:tc>
          <w:tcPr>
            <w:tcW w:w="1984" w:type="dxa"/>
            <w:shd w:val="clear" w:color="auto" w:fill="auto"/>
            <w:tcMar>
              <w:top w:w="0" w:type="dxa"/>
              <w:left w:w="113" w:type="dxa"/>
              <w:bottom w:w="28" w:type="dxa"/>
              <w:right w:w="113" w:type="dxa"/>
            </w:tcMar>
          </w:tcPr>
          <w:p w14:paraId="4CE1D366" w14:textId="11F11C5A" w:rsidR="007A0241" w:rsidRPr="000D3D4E" w:rsidRDefault="007A0241" w:rsidP="007A0241">
            <w:pPr>
              <w:pStyle w:val="TableText"/>
              <w:rPr>
                <w:i/>
              </w:rPr>
            </w:pPr>
            <w:proofErr w:type="spellStart"/>
            <w:r w:rsidRPr="000D3D4E">
              <w:rPr>
                <w:rStyle w:val="Table-textitalic"/>
                <w:i w:val="0"/>
              </w:rPr>
              <w:t>antbed</w:t>
            </w:r>
            <w:proofErr w:type="spellEnd"/>
            <w:r w:rsidRPr="000D3D4E">
              <w:rPr>
                <w:rStyle w:val="Table-textitalic"/>
                <w:i w:val="0"/>
              </w:rPr>
              <w:t xml:space="preserve"> parrot moth</w:t>
            </w:r>
          </w:p>
        </w:tc>
        <w:tc>
          <w:tcPr>
            <w:tcW w:w="1016" w:type="dxa"/>
            <w:shd w:val="clear" w:color="auto" w:fill="auto"/>
            <w:tcMar>
              <w:top w:w="0" w:type="dxa"/>
              <w:left w:w="113" w:type="dxa"/>
              <w:bottom w:w="28" w:type="dxa"/>
              <w:right w:w="113" w:type="dxa"/>
            </w:tcMar>
          </w:tcPr>
          <w:p w14:paraId="0E77D61C" w14:textId="64FAE754" w:rsidR="007A0241" w:rsidRPr="000D3D4E" w:rsidRDefault="007A0241" w:rsidP="007A0241">
            <w:pPr>
              <w:pStyle w:val="TableText"/>
            </w:pPr>
            <w:r w:rsidRPr="000D3D4E">
              <w:t>E</w:t>
            </w:r>
            <w:r>
              <w:t>N</w:t>
            </w:r>
          </w:p>
        </w:tc>
        <w:tc>
          <w:tcPr>
            <w:tcW w:w="1252" w:type="dxa"/>
          </w:tcPr>
          <w:p w14:paraId="265DB2C9" w14:textId="6D3EC5E3" w:rsidR="007A0241" w:rsidRPr="000D3D4E" w:rsidRDefault="007A0241" w:rsidP="007A0241">
            <w:pPr>
              <w:pStyle w:val="TableText"/>
            </w:pPr>
            <w:r w:rsidRPr="000D3D4E">
              <w:t>gamba grass</w:t>
            </w:r>
          </w:p>
        </w:tc>
        <w:tc>
          <w:tcPr>
            <w:tcW w:w="2410" w:type="dxa"/>
          </w:tcPr>
          <w:p w14:paraId="73A08EDA" w14:textId="77777777" w:rsidR="007A0241" w:rsidRPr="000D3D4E" w:rsidRDefault="007A0241" w:rsidP="007A0241">
            <w:pPr>
              <w:pStyle w:val="TableText"/>
              <w:rPr>
                <w:i/>
              </w:rPr>
            </w:pPr>
            <w:r w:rsidRPr="000D3D4E">
              <w:rPr>
                <w:rStyle w:val="Table-textitalic"/>
                <w:i w:val="0"/>
              </w:rPr>
              <w:t>Gamba grass is a threat to golden-shouldered parrot, on which the moth is dependent (Cape York NRM 2011)</w:t>
            </w:r>
          </w:p>
        </w:tc>
      </w:tr>
      <w:tr w:rsidR="00572912" w:rsidRPr="000D3D4E" w14:paraId="567E29B1" w14:textId="77777777" w:rsidTr="00097C94">
        <w:trPr>
          <w:cantSplit/>
        </w:trPr>
        <w:tc>
          <w:tcPr>
            <w:tcW w:w="8671" w:type="dxa"/>
            <w:gridSpan w:val="5"/>
            <w:shd w:val="clear" w:color="auto" w:fill="auto"/>
            <w:tcMar>
              <w:top w:w="57" w:type="dxa"/>
              <w:left w:w="113" w:type="dxa"/>
              <w:bottom w:w="0" w:type="dxa"/>
              <w:right w:w="113" w:type="dxa"/>
            </w:tcMar>
          </w:tcPr>
          <w:p w14:paraId="15DCE65D" w14:textId="3E056499" w:rsidR="00572912" w:rsidRPr="000D3D4E" w:rsidRDefault="00572912" w:rsidP="007A0241">
            <w:pPr>
              <w:pStyle w:val="TableText"/>
            </w:pPr>
            <w:r w:rsidRPr="000D3D4E">
              <w:rPr>
                <w:rStyle w:val="Table-textbold"/>
              </w:rPr>
              <w:t>Plants</w:t>
            </w:r>
          </w:p>
        </w:tc>
      </w:tr>
      <w:tr w:rsidR="007A0241" w:rsidRPr="000D3D4E" w14:paraId="0111E23C" w14:textId="77777777" w:rsidTr="008C6C2F">
        <w:trPr>
          <w:cantSplit/>
        </w:trPr>
        <w:tc>
          <w:tcPr>
            <w:tcW w:w="2009" w:type="dxa"/>
            <w:shd w:val="clear" w:color="auto" w:fill="auto"/>
            <w:tcMar>
              <w:top w:w="0" w:type="dxa"/>
              <w:left w:w="113" w:type="dxa"/>
              <w:bottom w:w="28" w:type="dxa"/>
              <w:right w:w="113" w:type="dxa"/>
            </w:tcMar>
          </w:tcPr>
          <w:p w14:paraId="41125613" w14:textId="77777777" w:rsidR="007A0241" w:rsidRPr="000D3D4E" w:rsidRDefault="007A0241" w:rsidP="007A0241">
            <w:pPr>
              <w:pStyle w:val="TableText"/>
              <w:rPr>
                <w:iCs/>
              </w:rPr>
            </w:pPr>
            <w:r w:rsidRPr="000D3D4E">
              <w:rPr>
                <w:rStyle w:val="Table-textitalic"/>
                <w:iCs/>
              </w:rPr>
              <w:t xml:space="preserve">Acacia </w:t>
            </w:r>
            <w:proofErr w:type="spellStart"/>
            <w:r w:rsidRPr="000D3D4E">
              <w:rPr>
                <w:rStyle w:val="Table-textitalic"/>
                <w:iCs/>
              </w:rPr>
              <w:t>praetermissa</w:t>
            </w:r>
            <w:proofErr w:type="spellEnd"/>
          </w:p>
        </w:tc>
        <w:tc>
          <w:tcPr>
            <w:tcW w:w="1984" w:type="dxa"/>
            <w:shd w:val="clear" w:color="auto" w:fill="auto"/>
            <w:tcMar>
              <w:top w:w="0" w:type="dxa"/>
              <w:left w:w="113" w:type="dxa"/>
              <w:bottom w:w="28" w:type="dxa"/>
              <w:right w:w="113" w:type="dxa"/>
            </w:tcMar>
          </w:tcPr>
          <w:p w14:paraId="777CEA85" w14:textId="258C465C" w:rsidR="007A0241" w:rsidRPr="000D3D4E" w:rsidRDefault="007A0241" w:rsidP="007A0241">
            <w:pPr>
              <w:pStyle w:val="TableText"/>
            </w:pPr>
            <w:r w:rsidRPr="000D3D4E">
              <w:t>wattle shrub</w:t>
            </w:r>
          </w:p>
        </w:tc>
        <w:tc>
          <w:tcPr>
            <w:tcW w:w="1016" w:type="dxa"/>
            <w:shd w:val="clear" w:color="auto" w:fill="auto"/>
            <w:tcMar>
              <w:top w:w="0" w:type="dxa"/>
              <w:left w:w="113" w:type="dxa"/>
              <w:bottom w:w="28" w:type="dxa"/>
              <w:right w:w="113" w:type="dxa"/>
            </w:tcMar>
          </w:tcPr>
          <w:p w14:paraId="0E3DE56F" w14:textId="673ABC2E" w:rsidR="007A0241" w:rsidRPr="000D3D4E" w:rsidRDefault="007A0241" w:rsidP="007A0241">
            <w:pPr>
              <w:pStyle w:val="TableText"/>
            </w:pPr>
            <w:r w:rsidRPr="000D3D4E">
              <w:t>V</w:t>
            </w:r>
            <w:r>
              <w:t>U</w:t>
            </w:r>
          </w:p>
        </w:tc>
        <w:tc>
          <w:tcPr>
            <w:tcW w:w="1252" w:type="dxa"/>
          </w:tcPr>
          <w:p w14:paraId="77978333" w14:textId="70B1CA36" w:rsidR="007A0241" w:rsidRPr="000D3D4E" w:rsidRDefault="007A0241" w:rsidP="007A0241">
            <w:pPr>
              <w:pStyle w:val="TableText"/>
            </w:pPr>
            <w:r w:rsidRPr="000D3D4E">
              <w:t>-</w:t>
            </w:r>
          </w:p>
        </w:tc>
        <w:tc>
          <w:tcPr>
            <w:tcW w:w="2410" w:type="dxa"/>
          </w:tcPr>
          <w:p w14:paraId="0A913E5B" w14:textId="259D20F8" w:rsidR="007A0241" w:rsidRPr="000D3D4E" w:rsidRDefault="007A0241" w:rsidP="007A0241">
            <w:pPr>
              <w:pStyle w:val="TableText"/>
            </w:pPr>
            <w:r w:rsidRPr="000D3D4E">
              <w:t>High intensity fire which high biomass grasses may facilitate</w:t>
            </w:r>
          </w:p>
        </w:tc>
      </w:tr>
      <w:tr w:rsidR="007A0241" w:rsidRPr="000D3D4E" w14:paraId="163B8F49" w14:textId="77777777" w:rsidTr="008C6C2F">
        <w:trPr>
          <w:cantSplit/>
        </w:trPr>
        <w:tc>
          <w:tcPr>
            <w:tcW w:w="2009" w:type="dxa"/>
            <w:shd w:val="clear" w:color="auto" w:fill="auto"/>
            <w:tcMar>
              <w:top w:w="0" w:type="dxa"/>
              <w:left w:w="113" w:type="dxa"/>
              <w:bottom w:w="28" w:type="dxa"/>
              <w:right w:w="113" w:type="dxa"/>
            </w:tcMar>
          </w:tcPr>
          <w:p w14:paraId="2620BB9D" w14:textId="77777777" w:rsidR="007A0241" w:rsidRPr="000D3D4E" w:rsidRDefault="007A0241" w:rsidP="007A0241">
            <w:pPr>
              <w:pStyle w:val="TableText"/>
              <w:rPr>
                <w:rStyle w:val="Table-textitalic"/>
                <w:i w:val="0"/>
                <w:iCs/>
              </w:rPr>
            </w:pPr>
            <w:r w:rsidRPr="000D3D4E">
              <w:rPr>
                <w:i/>
                <w:iCs/>
              </w:rPr>
              <w:t xml:space="preserve">Atalaya </w:t>
            </w:r>
            <w:proofErr w:type="spellStart"/>
            <w:r w:rsidRPr="000D3D4E">
              <w:rPr>
                <w:i/>
                <w:iCs/>
              </w:rPr>
              <w:t>brevialata</w:t>
            </w:r>
            <w:proofErr w:type="spellEnd"/>
          </w:p>
        </w:tc>
        <w:tc>
          <w:tcPr>
            <w:tcW w:w="1984" w:type="dxa"/>
            <w:shd w:val="clear" w:color="auto" w:fill="auto"/>
            <w:tcMar>
              <w:top w:w="0" w:type="dxa"/>
              <w:left w:w="113" w:type="dxa"/>
              <w:bottom w:w="28" w:type="dxa"/>
              <w:right w:w="113" w:type="dxa"/>
            </w:tcMar>
          </w:tcPr>
          <w:p w14:paraId="50CA4922" w14:textId="1173FFA8" w:rsidR="007A0241" w:rsidRPr="000D3D4E" w:rsidRDefault="007A0241" w:rsidP="007A0241">
            <w:pPr>
              <w:pStyle w:val="TableText"/>
            </w:pPr>
            <w:r w:rsidRPr="000D3D4E">
              <w:t>shrub</w:t>
            </w:r>
          </w:p>
        </w:tc>
        <w:tc>
          <w:tcPr>
            <w:tcW w:w="1016" w:type="dxa"/>
            <w:shd w:val="clear" w:color="auto" w:fill="auto"/>
            <w:tcMar>
              <w:top w:w="0" w:type="dxa"/>
              <w:left w:w="113" w:type="dxa"/>
              <w:bottom w:w="28" w:type="dxa"/>
              <w:right w:w="113" w:type="dxa"/>
            </w:tcMar>
          </w:tcPr>
          <w:p w14:paraId="7B646D2F" w14:textId="567FDEA6" w:rsidR="007A0241" w:rsidRPr="000D3D4E" w:rsidRDefault="007A0241" w:rsidP="007A0241">
            <w:pPr>
              <w:pStyle w:val="TableText"/>
            </w:pPr>
            <w:r w:rsidRPr="000D3D4E">
              <w:t>C</w:t>
            </w:r>
            <w:r>
              <w:t>R</w:t>
            </w:r>
          </w:p>
        </w:tc>
        <w:tc>
          <w:tcPr>
            <w:tcW w:w="1252" w:type="dxa"/>
          </w:tcPr>
          <w:p w14:paraId="56BDA5B3" w14:textId="32194A43" w:rsidR="007A0241" w:rsidRPr="000D3D4E" w:rsidRDefault="007A0241" w:rsidP="007A0241">
            <w:pPr>
              <w:pStyle w:val="TableText"/>
            </w:pPr>
            <w:r w:rsidRPr="000D3D4E">
              <w:t>gamba</w:t>
            </w:r>
            <w:r w:rsidRPr="000D3D4E">
              <w:rPr>
                <w:rStyle w:val="cf01"/>
                <w:rFonts w:asciiTheme="minorHAnsi" w:hAnsiTheme="minorHAnsi" w:cstheme="minorBidi"/>
                <w:sz w:val="18"/>
                <w:szCs w:val="22"/>
              </w:rPr>
              <w:t xml:space="preserve"> grass</w:t>
            </w:r>
            <w:r>
              <w:t>,</w:t>
            </w:r>
            <w:r w:rsidRPr="000D3D4E">
              <w:t xml:space="preserve"> mission grasses </w:t>
            </w:r>
          </w:p>
        </w:tc>
        <w:tc>
          <w:tcPr>
            <w:tcW w:w="2410" w:type="dxa"/>
          </w:tcPr>
          <w:p w14:paraId="448AA728" w14:textId="77220987" w:rsidR="007A0241" w:rsidRPr="000D3D4E" w:rsidRDefault="007A0241" w:rsidP="007A0241">
            <w:pPr>
              <w:pStyle w:val="TableText"/>
            </w:pPr>
            <w:r w:rsidRPr="000D3D4E">
              <w:t>Conservation Advice. Potential threat via changes in fire regimes.</w:t>
            </w:r>
          </w:p>
        </w:tc>
      </w:tr>
      <w:tr w:rsidR="007A0241" w:rsidRPr="000D3D4E" w14:paraId="7038635C" w14:textId="77777777" w:rsidTr="008C6C2F">
        <w:trPr>
          <w:cantSplit/>
        </w:trPr>
        <w:tc>
          <w:tcPr>
            <w:tcW w:w="2009" w:type="dxa"/>
            <w:shd w:val="clear" w:color="auto" w:fill="auto"/>
            <w:tcMar>
              <w:top w:w="0" w:type="dxa"/>
              <w:left w:w="113" w:type="dxa"/>
              <w:bottom w:w="28" w:type="dxa"/>
              <w:right w:w="113" w:type="dxa"/>
            </w:tcMar>
          </w:tcPr>
          <w:p w14:paraId="0B1F007D" w14:textId="10A1E595" w:rsidR="007A0241" w:rsidRPr="000D3D4E" w:rsidRDefault="007A0241" w:rsidP="007A0241">
            <w:pPr>
              <w:pStyle w:val="TableText"/>
            </w:pPr>
            <w:proofErr w:type="spellStart"/>
            <w:r w:rsidRPr="000D3D4E">
              <w:rPr>
                <w:i/>
                <w:iCs/>
              </w:rPr>
              <w:t>Burmannia</w:t>
            </w:r>
            <w:proofErr w:type="spellEnd"/>
            <w:r w:rsidRPr="000D3D4E">
              <w:rPr>
                <w:i/>
                <w:iCs/>
              </w:rPr>
              <w:t xml:space="preserve"> </w:t>
            </w:r>
            <w:r w:rsidRPr="00751519">
              <w:t>sp</w:t>
            </w:r>
            <w:r w:rsidRPr="000D3D4E">
              <w:rPr>
                <w:i/>
                <w:iCs/>
              </w:rPr>
              <w:t xml:space="preserve">. </w:t>
            </w:r>
            <w:r w:rsidRPr="00751519">
              <w:t>Bathurst Island</w:t>
            </w:r>
            <w:r w:rsidRPr="000D3D4E">
              <w:rPr>
                <w:i/>
                <w:iCs/>
              </w:rPr>
              <w:t xml:space="preserve"> </w:t>
            </w:r>
            <w:r w:rsidRPr="000D3D4E">
              <w:t>(</w:t>
            </w:r>
            <w:proofErr w:type="spellStart"/>
            <w:proofErr w:type="gramStart"/>
            <w:r w:rsidRPr="000D3D4E">
              <w:t>R.Fensham</w:t>
            </w:r>
            <w:proofErr w:type="spellEnd"/>
            <w:proofErr w:type="gramEnd"/>
            <w:r w:rsidRPr="000D3D4E">
              <w:t xml:space="preserve"> 1021) </w:t>
            </w:r>
          </w:p>
        </w:tc>
        <w:tc>
          <w:tcPr>
            <w:tcW w:w="1984" w:type="dxa"/>
            <w:shd w:val="clear" w:color="auto" w:fill="auto"/>
            <w:tcMar>
              <w:top w:w="0" w:type="dxa"/>
              <w:left w:w="113" w:type="dxa"/>
              <w:bottom w:w="28" w:type="dxa"/>
              <w:right w:w="113" w:type="dxa"/>
            </w:tcMar>
          </w:tcPr>
          <w:p w14:paraId="07196FC1" w14:textId="0F42A7B0" w:rsidR="007A0241" w:rsidRPr="000D3D4E" w:rsidRDefault="007A0241" w:rsidP="007A0241">
            <w:pPr>
              <w:pStyle w:val="TableText"/>
            </w:pPr>
            <w:r w:rsidRPr="000D3D4E">
              <w:t>leafless plant</w:t>
            </w:r>
          </w:p>
          <w:p w14:paraId="3F626465" w14:textId="58609453" w:rsidR="007A0241" w:rsidRPr="000D3D4E" w:rsidRDefault="007A0241" w:rsidP="007A0241">
            <w:pPr>
              <w:pStyle w:val="TableText"/>
            </w:pPr>
            <w:r w:rsidRPr="000D3D4E">
              <w:t>also known as</w:t>
            </w:r>
            <w:r w:rsidRPr="000D3D4E">
              <w:rPr>
                <w:i/>
                <w:iCs/>
              </w:rPr>
              <w:t xml:space="preserve"> </w:t>
            </w:r>
            <w:proofErr w:type="spellStart"/>
            <w:r w:rsidRPr="000D3D4E">
              <w:rPr>
                <w:i/>
                <w:iCs/>
              </w:rPr>
              <w:t>Burmannia</w:t>
            </w:r>
            <w:proofErr w:type="spellEnd"/>
            <w:r w:rsidRPr="000D3D4E">
              <w:rPr>
                <w:i/>
                <w:iCs/>
              </w:rPr>
              <w:t xml:space="preserve"> </w:t>
            </w:r>
            <w:proofErr w:type="spellStart"/>
            <w:r w:rsidRPr="000D3D4E">
              <w:rPr>
                <w:i/>
                <w:iCs/>
              </w:rPr>
              <w:t>championi</w:t>
            </w:r>
            <w:proofErr w:type="spellEnd"/>
          </w:p>
        </w:tc>
        <w:tc>
          <w:tcPr>
            <w:tcW w:w="1016" w:type="dxa"/>
            <w:shd w:val="clear" w:color="auto" w:fill="auto"/>
            <w:tcMar>
              <w:top w:w="0" w:type="dxa"/>
              <w:left w:w="113" w:type="dxa"/>
              <w:bottom w:w="28" w:type="dxa"/>
              <w:right w:w="113" w:type="dxa"/>
            </w:tcMar>
          </w:tcPr>
          <w:p w14:paraId="3CB25E3E" w14:textId="2E17BF2A" w:rsidR="007A0241" w:rsidRPr="000D3D4E" w:rsidRDefault="007A0241" w:rsidP="007A0241">
            <w:pPr>
              <w:pStyle w:val="TableText"/>
            </w:pPr>
            <w:r w:rsidRPr="000D3D4E">
              <w:t>E</w:t>
            </w:r>
            <w:r>
              <w:t>N</w:t>
            </w:r>
          </w:p>
        </w:tc>
        <w:tc>
          <w:tcPr>
            <w:tcW w:w="1252" w:type="dxa"/>
          </w:tcPr>
          <w:p w14:paraId="21D64B6A" w14:textId="66B2AA36" w:rsidR="007A0241" w:rsidRPr="000D3D4E" w:rsidRDefault="007A0241" w:rsidP="007A0241">
            <w:pPr>
              <w:pStyle w:val="TableText"/>
            </w:pPr>
            <w:r w:rsidRPr="000D3D4E">
              <w:t>-</w:t>
            </w:r>
          </w:p>
        </w:tc>
        <w:tc>
          <w:tcPr>
            <w:tcW w:w="2410" w:type="dxa"/>
          </w:tcPr>
          <w:p w14:paraId="3517E1A6" w14:textId="256F0645" w:rsidR="007A0241" w:rsidRPr="000D3D4E" w:rsidRDefault="007A0241" w:rsidP="007A0241">
            <w:pPr>
              <w:pStyle w:val="TableText"/>
            </w:pPr>
            <w:r w:rsidRPr="000D3D4E">
              <w:t xml:space="preserve">Conservation </w:t>
            </w:r>
            <w:r>
              <w:t>A</w:t>
            </w:r>
            <w:r w:rsidRPr="000D3D4E">
              <w:t>dvice. Inappropriate fire regimes from invasive grasses.</w:t>
            </w:r>
          </w:p>
        </w:tc>
      </w:tr>
      <w:tr w:rsidR="007A0241" w:rsidRPr="000D3D4E" w14:paraId="189E6516" w14:textId="77777777" w:rsidTr="008C6C2F">
        <w:trPr>
          <w:cantSplit/>
        </w:trPr>
        <w:tc>
          <w:tcPr>
            <w:tcW w:w="2009" w:type="dxa"/>
            <w:shd w:val="clear" w:color="auto" w:fill="auto"/>
            <w:tcMar>
              <w:top w:w="0" w:type="dxa"/>
              <w:left w:w="113" w:type="dxa"/>
              <w:bottom w:w="28" w:type="dxa"/>
              <w:right w:w="113" w:type="dxa"/>
            </w:tcMar>
          </w:tcPr>
          <w:p w14:paraId="05F4B0A0" w14:textId="71F0F6CF" w:rsidR="007A0241" w:rsidRPr="000D3D4E" w:rsidRDefault="007A0241" w:rsidP="007A0241">
            <w:pPr>
              <w:pStyle w:val="TableText"/>
              <w:rPr>
                <w:i/>
                <w:iCs/>
              </w:rPr>
            </w:pPr>
            <w:proofErr w:type="spellStart"/>
            <w:r w:rsidRPr="000D3D4E">
              <w:rPr>
                <w:i/>
                <w:iCs/>
              </w:rPr>
              <w:t>Calophyllum</w:t>
            </w:r>
            <w:proofErr w:type="spellEnd"/>
            <w:r w:rsidRPr="000D3D4E">
              <w:rPr>
                <w:i/>
                <w:iCs/>
              </w:rPr>
              <w:t xml:space="preserve"> bicolour</w:t>
            </w:r>
          </w:p>
        </w:tc>
        <w:tc>
          <w:tcPr>
            <w:tcW w:w="1984" w:type="dxa"/>
            <w:shd w:val="clear" w:color="auto" w:fill="auto"/>
            <w:tcMar>
              <w:top w:w="0" w:type="dxa"/>
              <w:left w:w="113" w:type="dxa"/>
              <w:bottom w:w="28" w:type="dxa"/>
              <w:right w:w="113" w:type="dxa"/>
            </w:tcMar>
          </w:tcPr>
          <w:p w14:paraId="17289A15" w14:textId="77777777" w:rsidR="007A0241" w:rsidRPr="000D3D4E" w:rsidRDefault="007A0241" w:rsidP="007A0241">
            <w:pPr>
              <w:pStyle w:val="TableText"/>
            </w:pPr>
            <w:r w:rsidRPr="000D3D4E">
              <w:t>tree</w:t>
            </w:r>
          </w:p>
        </w:tc>
        <w:tc>
          <w:tcPr>
            <w:tcW w:w="1016" w:type="dxa"/>
            <w:shd w:val="clear" w:color="auto" w:fill="auto"/>
            <w:tcMar>
              <w:top w:w="0" w:type="dxa"/>
              <w:left w:w="113" w:type="dxa"/>
              <w:bottom w:w="28" w:type="dxa"/>
              <w:right w:w="113" w:type="dxa"/>
            </w:tcMar>
          </w:tcPr>
          <w:p w14:paraId="0BABD4B3" w14:textId="65B3DDB1" w:rsidR="007A0241" w:rsidRPr="000D3D4E" w:rsidRDefault="007A0241" w:rsidP="007A0241">
            <w:pPr>
              <w:pStyle w:val="TableText"/>
            </w:pPr>
            <w:r w:rsidRPr="000D3D4E">
              <w:t>V</w:t>
            </w:r>
            <w:r>
              <w:t>U</w:t>
            </w:r>
          </w:p>
        </w:tc>
        <w:tc>
          <w:tcPr>
            <w:tcW w:w="1252" w:type="dxa"/>
          </w:tcPr>
          <w:p w14:paraId="5A0B8BED" w14:textId="7D204B2F" w:rsidR="007A0241" w:rsidRPr="000D3D4E" w:rsidRDefault="007A0241" w:rsidP="007A0241">
            <w:pPr>
              <w:pStyle w:val="TableText"/>
            </w:pPr>
            <w:r w:rsidRPr="000D3D4E">
              <w:t>-</w:t>
            </w:r>
          </w:p>
        </w:tc>
        <w:tc>
          <w:tcPr>
            <w:tcW w:w="2410" w:type="dxa"/>
          </w:tcPr>
          <w:p w14:paraId="0803E615" w14:textId="59C23DD1" w:rsidR="007A0241" w:rsidRPr="000D3D4E" w:rsidRDefault="007A0241" w:rsidP="007A0241">
            <w:pPr>
              <w:pStyle w:val="TableText"/>
            </w:pPr>
            <w:r w:rsidRPr="000D3D4E">
              <w:t xml:space="preserve">Conservation Advice. Exotic grasses possible threat via inappropriate fire regimes. </w:t>
            </w:r>
          </w:p>
        </w:tc>
      </w:tr>
      <w:tr w:rsidR="007A0241" w:rsidRPr="000D3D4E" w14:paraId="163D0470" w14:textId="77777777" w:rsidTr="008C6C2F">
        <w:trPr>
          <w:cantSplit/>
        </w:trPr>
        <w:tc>
          <w:tcPr>
            <w:tcW w:w="2009" w:type="dxa"/>
            <w:shd w:val="clear" w:color="auto" w:fill="auto"/>
            <w:tcMar>
              <w:top w:w="0" w:type="dxa"/>
              <w:left w:w="113" w:type="dxa"/>
              <w:bottom w:w="28" w:type="dxa"/>
              <w:right w:w="113" w:type="dxa"/>
            </w:tcMar>
          </w:tcPr>
          <w:p w14:paraId="4697A5DD" w14:textId="7D348F8A" w:rsidR="007A0241" w:rsidRPr="000D3D4E" w:rsidRDefault="007A0241" w:rsidP="007A0241">
            <w:pPr>
              <w:pStyle w:val="TableText"/>
              <w:rPr>
                <w:i/>
                <w:iCs/>
              </w:rPr>
            </w:pPr>
            <w:r w:rsidRPr="000D3D4E">
              <w:rPr>
                <w:i/>
                <w:iCs/>
              </w:rPr>
              <w:t>Cyathea exilis</w:t>
            </w:r>
          </w:p>
        </w:tc>
        <w:tc>
          <w:tcPr>
            <w:tcW w:w="1984" w:type="dxa"/>
            <w:shd w:val="clear" w:color="auto" w:fill="auto"/>
            <w:tcMar>
              <w:top w:w="0" w:type="dxa"/>
              <w:left w:w="113" w:type="dxa"/>
              <w:bottom w:w="28" w:type="dxa"/>
              <w:right w:w="113" w:type="dxa"/>
            </w:tcMar>
          </w:tcPr>
          <w:p w14:paraId="42C2F437" w14:textId="0B27B906" w:rsidR="007A0241" w:rsidRPr="000D3D4E" w:rsidRDefault="007A0241" w:rsidP="007A0241">
            <w:pPr>
              <w:pStyle w:val="TableText"/>
            </w:pPr>
            <w:r w:rsidRPr="000D3D4E">
              <w:t>tree fern</w:t>
            </w:r>
          </w:p>
        </w:tc>
        <w:tc>
          <w:tcPr>
            <w:tcW w:w="1016" w:type="dxa"/>
            <w:shd w:val="clear" w:color="auto" w:fill="auto"/>
            <w:tcMar>
              <w:top w:w="0" w:type="dxa"/>
              <w:left w:w="113" w:type="dxa"/>
              <w:bottom w:w="28" w:type="dxa"/>
              <w:right w:w="113" w:type="dxa"/>
            </w:tcMar>
          </w:tcPr>
          <w:p w14:paraId="4C1FAF28" w14:textId="592A33E1" w:rsidR="007A0241" w:rsidRPr="000D3D4E" w:rsidRDefault="007A0241" w:rsidP="007A0241">
            <w:pPr>
              <w:pStyle w:val="TableText"/>
            </w:pPr>
            <w:r w:rsidRPr="000D3D4E">
              <w:t>E</w:t>
            </w:r>
            <w:r>
              <w:t>N</w:t>
            </w:r>
          </w:p>
        </w:tc>
        <w:tc>
          <w:tcPr>
            <w:tcW w:w="1252" w:type="dxa"/>
          </w:tcPr>
          <w:p w14:paraId="768F6ED0" w14:textId="78417FF6" w:rsidR="007A0241" w:rsidRPr="000D3D4E" w:rsidRDefault="007A0241" w:rsidP="007A0241">
            <w:pPr>
              <w:pStyle w:val="TableText"/>
            </w:pPr>
            <w:r w:rsidRPr="000D3D4E">
              <w:t>gamba grass</w:t>
            </w:r>
          </w:p>
        </w:tc>
        <w:tc>
          <w:tcPr>
            <w:tcW w:w="2410" w:type="dxa"/>
          </w:tcPr>
          <w:p w14:paraId="779B273B" w14:textId="721A892C" w:rsidR="007A0241" w:rsidRPr="000D3D4E" w:rsidRDefault="007A0241" w:rsidP="007A0241">
            <w:pPr>
              <w:pStyle w:val="TableText"/>
            </w:pPr>
            <w:r w:rsidRPr="000D3D4E">
              <w:t>Cape York NRM (2011).  Competition and high intensity fires.</w:t>
            </w:r>
          </w:p>
        </w:tc>
      </w:tr>
      <w:tr w:rsidR="007A0241" w:rsidRPr="000D3D4E" w14:paraId="4F310F79" w14:textId="77777777" w:rsidTr="008C6C2F">
        <w:trPr>
          <w:cantSplit/>
        </w:trPr>
        <w:tc>
          <w:tcPr>
            <w:tcW w:w="2009" w:type="dxa"/>
            <w:shd w:val="clear" w:color="auto" w:fill="auto"/>
            <w:tcMar>
              <w:top w:w="0" w:type="dxa"/>
              <w:left w:w="113" w:type="dxa"/>
              <w:bottom w:w="28" w:type="dxa"/>
              <w:right w:w="113" w:type="dxa"/>
            </w:tcMar>
          </w:tcPr>
          <w:p w14:paraId="0F98ABFA" w14:textId="77777777" w:rsidR="007A0241" w:rsidRPr="000D3D4E" w:rsidRDefault="007A0241" w:rsidP="007A0241">
            <w:pPr>
              <w:pStyle w:val="TableText"/>
              <w:rPr>
                <w:rStyle w:val="Table-textitalic"/>
                <w:iCs/>
              </w:rPr>
            </w:pPr>
            <w:proofErr w:type="spellStart"/>
            <w:r w:rsidRPr="000D3D4E">
              <w:rPr>
                <w:rStyle w:val="Table-textitalic"/>
                <w:iCs/>
              </w:rPr>
              <w:t>Clausena</w:t>
            </w:r>
            <w:proofErr w:type="spellEnd"/>
            <w:r w:rsidRPr="000D3D4E">
              <w:rPr>
                <w:rStyle w:val="Table-textitalic"/>
                <w:iCs/>
              </w:rPr>
              <w:t xml:space="preserve"> </w:t>
            </w:r>
            <w:proofErr w:type="spellStart"/>
            <w:r w:rsidRPr="000D3D4E">
              <w:rPr>
                <w:rStyle w:val="Table-textitalic"/>
                <w:iCs/>
              </w:rPr>
              <w:t>excavata</w:t>
            </w:r>
            <w:proofErr w:type="spellEnd"/>
          </w:p>
        </w:tc>
        <w:tc>
          <w:tcPr>
            <w:tcW w:w="1984" w:type="dxa"/>
            <w:shd w:val="clear" w:color="auto" w:fill="auto"/>
            <w:tcMar>
              <w:top w:w="0" w:type="dxa"/>
              <w:left w:w="113" w:type="dxa"/>
              <w:bottom w:w="28" w:type="dxa"/>
              <w:right w:w="113" w:type="dxa"/>
            </w:tcMar>
          </w:tcPr>
          <w:p w14:paraId="6F0A4506" w14:textId="0EE587FA" w:rsidR="007A0241" w:rsidRPr="000D3D4E" w:rsidRDefault="007A0241" w:rsidP="007A0241">
            <w:pPr>
              <w:pStyle w:val="TableText"/>
            </w:pPr>
            <w:r w:rsidRPr="000D3D4E">
              <w:t>shrub</w:t>
            </w:r>
          </w:p>
        </w:tc>
        <w:tc>
          <w:tcPr>
            <w:tcW w:w="1016" w:type="dxa"/>
            <w:shd w:val="clear" w:color="auto" w:fill="auto"/>
            <w:tcMar>
              <w:top w:w="0" w:type="dxa"/>
              <w:left w:w="113" w:type="dxa"/>
              <w:bottom w:w="28" w:type="dxa"/>
              <w:right w:w="113" w:type="dxa"/>
            </w:tcMar>
          </w:tcPr>
          <w:p w14:paraId="7806E1A6" w14:textId="028D6013" w:rsidR="007A0241" w:rsidRPr="000D3D4E" w:rsidRDefault="007A0241" w:rsidP="007A0241">
            <w:pPr>
              <w:pStyle w:val="TableText"/>
            </w:pPr>
            <w:r w:rsidRPr="000D3D4E">
              <w:t>C</w:t>
            </w:r>
            <w:r>
              <w:t>R</w:t>
            </w:r>
          </w:p>
        </w:tc>
        <w:tc>
          <w:tcPr>
            <w:tcW w:w="1252" w:type="dxa"/>
          </w:tcPr>
          <w:p w14:paraId="3B0BA1DA" w14:textId="1EF88020" w:rsidR="007A0241" w:rsidRPr="000D3D4E" w:rsidRDefault="007A0241" w:rsidP="007A0241">
            <w:pPr>
              <w:pStyle w:val="TableText"/>
            </w:pPr>
            <w:r w:rsidRPr="000D3D4E">
              <w:t>gamba grass, mission grasses</w:t>
            </w:r>
          </w:p>
        </w:tc>
        <w:tc>
          <w:tcPr>
            <w:tcW w:w="2410" w:type="dxa"/>
          </w:tcPr>
          <w:p w14:paraId="484D0E79" w14:textId="6DBC470B" w:rsidR="007A0241" w:rsidRPr="000D3D4E" w:rsidRDefault="007A0241" w:rsidP="007A0241">
            <w:pPr>
              <w:pStyle w:val="TableText"/>
            </w:pPr>
            <w:r w:rsidRPr="000D3D4E">
              <w:t>Conservation Advice</w:t>
            </w:r>
            <w:r>
              <w:t>. H</w:t>
            </w:r>
            <w:r w:rsidRPr="000D3D4E">
              <w:t>igh intensity fires due to invasive pasture grasses</w:t>
            </w:r>
          </w:p>
        </w:tc>
      </w:tr>
      <w:tr w:rsidR="007A0241" w:rsidRPr="000D3D4E" w14:paraId="2D8C4075" w14:textId="77777777" w:rsidTr="008C6C2F">
        <w:trPr>
          <w:cantSplit/>
        </w:trPr>
        <w:tc>
          <w:tcPr>
            <w:tcW w:w="2009" w:type="dxa"/>
            <w:shd w:val="clear" w:color="auto" w:fill="auto"/>
            <w:tcMar>
              <w:top w:w="0" w:type="dxa"/>
              <w:left w:w="113" w:type="dxa"/>
              <w:bottom w:w="28" w:type="dxa"/>
              <w:right w:w="113" w:type="dxa"/>
            </w:tcMar>
          </w:tcPr>
          <w:p w14:paraId="282B74CB" w14:textId="77777777" w:rsidR="007A0241" w:rsidRPr="000D3D4E" w:rsidRDefault="007A0241" w:rsidP="007A0241">
            <w:pPr>
              <w:pStyle w:val="TableText"/>
              <w:rPr>
                <w:rStyle w:val="Table-textitalic"/>
                <w:iCs/>
              </w:rPr>
            </w:pPr>
            <w:proofErr w:type="spellStart"/>
            <w:r w:rsidRPr="000D3D4E">
              <w:rPr>
                <w:rStyle w:val="Table-textitalic"/>
                <w:iCs/>
              </w:rPr>
              <w:t>Dodonaea</w:t>
            </w:r>
            <w:proofErr w:type="spellEnd"/>
            <w:r w:rsidRPr="000D3D4E">
              <w:rPr>
                <w:rStyle w:val="Table-textitalic"/>
                <w:iCs/>
              </w:rPr>
              <w:t xml:space="preserve"> rupicola</w:t>
            </w:r>
          </w:p>
        </w:tc>
        <w:tc>
          <w:tcPr>
            <w:tcW w:w="1984" w:type="dxa"/>
            <w:shd w:val="clear" w:color="auto" w:fill="auto"/>
            <w:tcMar>
              <w:top w:w="0" w:type="dxa"/>
              <w:left w:w="113" w:type="dxa"/>
              <w:bottom w:w="28" w:type="dxa"/>
              <w:right w:w="113" w:type="dxa"/>
            </w:tcMar>
          </w:tcPr>
          <w:p w14:paraId="262C4F70" w14:textId="77777777" w:rsidR="007A0241" w:rsidRPr="000D3D4E" w:rsidRDefault="007A0241" w:rsidP="007A0241">
            <w:pPr>
              <w:pStyle w:val="TableText"/>
            </w:pPr>
            <w:r w:rsidRPr="000D3D4E">
              <w:rPr>
                <w:rStyle w:val="Table-textitalic"/>
                <w:i w:val="0"/>
              </w:rPr>
              <w:t>velvet hopbush</w:t>
            </w:r>
          </w:p>
        </w:tc>
        <w:tc>
          <w:tcPr>
            <w:tcW w:w="1016" w:type="dxa"/>
            <w:shd w:val="clear" w:color="auto" w:fill="auto"/>
            <w:tcMar>
              <w:top w:w="0" w:type="dxa"/>
              <w:left w:w="113" w:type="dxa"/>
              <w:bottom w:w="28" w:type="dxa"/>
              <w:right w:w="113" w:type="dxa"/>
            </w:tcMar>
          </w:tcPr>
          <w:p w14:paraId="0CF03E4D" w14:textId="33D86DE0" w:rsidR="007A0241" w:rsidRPr="000D3D4E" w:rsidRDefault="007A0241" w:rsidP="007A0241">
            <w:pPr>
              <w:pStyle w:val="TableText"/>
            </w:pPr>
            <w:r w:rsidRPr="000D3D4E">
              <w:t>V</w:t>
            </w:r>
            <w:r>
              <w:t>U</w:t>
            </w:r>
          </w:p>
        </w:tc>
        <w:tc>
          <w:tcPr>
            <w:tcW w:w="1252" w:type="dxa"/>
          </w:tcPr>
          <w:p w14:paraId="7792D5CE" w14:textId="2E8C4079" w:rsidR="007A0241" w:rsidRPr="000D3D4E" w:rsidRDefault="007A0241" w:rsidP="007A0241">
            <w:pPr>
              <w:pStyle w:val="TableText"/>
            </w:pPr>
            <w:r w:rsidRPr="000D3D4E">
              <w:t>mission grasses</w:t>
            </w:r>
          </w:p>
        </w:tc>
        <w:tc>
          <w:tcPr>
            <w:tcW w:w="2410" w:type="dxa"/>
          </w:tcPr>
          <w:p w14:paraId="572124C3" w14:textId="77777777" w:rsidR="007A0241" w:rsidRPr="000D3D4E" w:rsidRDefault="007A0241" w:rsidP="007A0241">
            <w:pPr>
              <w:pStyle w:val="TableText"/>
            </w:pPr>
            <w:r w:rsidRPr="000D3D4E">
              <w:t>SPRAT</w:t>
            </w:r>
          </w:p>
        </w:tc>
      </w:tr>
      <w:tr w:rsidR="007A0241" w:rsidRPr="000D3D4E" w14:paraId="28F72CDF" w14:textId="77777777" w:rsidTr="008C6C2F">
        <w:trPr>
          <w:cantSplit/>
        </w:trPr>
        <w:tc>
          <w:tcPr>
            <w:tcW w:w="2009" w:type="dxa"/>
            <w:shd w:val="clear" w:color="auto" w:fill="auto"/>
            <w:tcMar>
              <w:top w:w="0" w:type="dxa"/>
              <w:left w:w="113" w:type="dxa"/>
              <w:bottom w:w="28" w:type="dxa"/>
              <w:right w:w="113" w:type="dxa"/>
            </w:tcMar>
          </w:tcPr>
          <w:p w14:paraId="78918664" w14:textId="77777777" w:rsidR="007A0241" w:rsidRPr="000D3D4E" w:rsidRDefault="007A0241" w:rsidP="007A0241">
            <w:pPr>
              <w:pStyle w:val="TableText"/>
              <w:rPr>
                <w:rStyle w:val="Table-textitalic"/>
                <w:i w:val="0"/>
                <w:iCs/>
              </w:rPr>
            </w:pPr>
            <w:r w:rsidRPr="000D3D4E">
              <w:rPr>
                <w:i/>
                <w:iCs/>
              </w:rPr>
              <w:t xml:space="preserve">Elaeocarpus </w:t>
            </w:r>
            <w:proofErr w:type="spellStart"/>
            <w:r w:rsidRPr="000D3D4E">
              <w:rPr>
                <w:i/>
                <w:iCs/>
              </w:rPr>
              <w:t>miegei</w:t>
            </w:r>
            <w:proofErr w:type="spellEnd"/>
          </w:p>
        </w:tc>
        <w:tc>
          <w:tcPr>
            <w:tcW w:w="1984" w:type="dxa"/>
            <w:shd w:val="clear" w:color="auto" w:fill="auto"/>
            <w:tcMar>
              <w:top w:w="0" w:type="dxa"/>
              <w:left w:w="113" w:type="dxa"/>
              <w:bottom w:w="28" w:type="dxa"/>
              <w:right w:w="113" w:type="dxa"/>
            </w:tcMar>
          </w:tcPr>
          <w:p w14:paraId="01DDABE2" w14:textId="4E66D6AB" w:rsidR="007A0241" w:rsidRPr="000D3D4E" w:rsidRDefault="007A0241" w:rsidP="007A0241">
            <w:pPr>
              <w:pStyle w:val="TableText"/>
            </w:pPr>
            <w:r w:rsidRPr="000D3D4E">
              <w:t>tree</w:t>
            </w:r>
          </w:p>
        </w:tc>
        <w:tc>
          <w:tcPr>
            <w:tcW w:w="1016" w:type="dxa"/>
            <w:shd w:val="clear" w:color="auto" w:fill="auto"/>
            <w:tcMar>
              <w:top w:w="0" w:type="dxa"/>
              <w:left w:w="113" w:type="dxa"/>
              <w:bottom w:w="28" w:type="dxa"/>
              <w:right w:w="113" w:type="dxa"/>
            </w:tcMar>
          </w:tcPr>
          <w:p w14:paraId="3017B2D4" w14:textId="64B762A3" w:rsidR="007A0241" w:rsidRPr="000D3D4E" w:rsidRDefault="008B6F84" w:rsidP="007A0241">
            <w:pPr>
              <w:pStyle w:val="TableText"/>
            </w:pPr>
            <w:r>
              <w:t>EN</w:t>
            </w:r>
          </w:p>
        </w:tc>
        <w:tc>
          <w:tcPr>
            <w:tcW w:w="1252" w:type="dxa"/>
          </w:tcPr>
          <w:p w14:paraId="18342B90" w14:textId="6EB6B16F" w:rsidR="007A0241" w:rsidRPr="000D3D4E" w:rsidRDefault="007A0241" w:rsidP="007A0241">
            <w:pPr>
              <w:pStyle w:val="TableText"/>
            </w:pPr>
            <w:r w:rsidRPr="000D3D4E">
              <w:t>gamba</w:t>
            </w:r>
            <w:r w:rsidRPr="000D3D4E">
              <w:rPr>
                <w:rStyle w:val="cf01"/>
                <w:rFonts w:asciiTheme="minorHAnsi" w:hAnsiTheme="minorHAnsi" w:cstheme="minorBidi"/>
                <w:sz w:val="18"/>
                <w:szCs w:val="22"/>
              </w:rPr>
              <w:t xml:space="preserve"> grass</w:t>
            </w:r>
            <w:r w:rsidRPr="000D3D4E">
              <w:t>, mission grasses</w:t>
            </w:r>
          </w:p>
        </w:tc>
        <w:tc>
          <w:tcPr>
            <w:tcW w:w="2410" w:type="dxa"/>
          </w:tcPr>
          <w:p w14:paraId="2477F4CD" w14:textId="4637E8FD" w:rsidR="007A0241" w:rsidRPr="000D3D4E" w:rsidRDefault="007A0241" w:rsidP="007A0241">
            <w:pPr>
              <w:pStyle w:val="TableText"/>
            </w:pPr>
            <w:r w:rsidRPr="000D3D4E">
              <w:t>Conservation Advice. Change in fire regime following grass invasion, and positive feedback</w:t>
            </w:r>
          </w:p>
        </w:tc>
      </w:tr>
      <w:tr w:rsidR="007A0241" w:rsidRPr="000D3D4E" w14:paraId="064335BC" w14:textId="77777777" w:rsidTr="008C6C2F">
        <w:trPr>
          <w:cantSplit/>
        </w:trPr>
        <w:tc>
          <w:tcPr>
            <w:tcW w:w="2009" w:type="dxa"/>
            <w:shd w:val="clear" w:color="auto" w:fill="auto"/>
            <w:tcMar>
              <w:top w:w="0" w:type="dxa"/>
              <w:left w:w="113" w:type="dxa"/>
              <w:bottom w:w="28" w:type="dxa"/>
              <w:right w:w="113" w:type="dxa"/>
            </w:tcMar>
          </w:tcPr>
          <w:p w14:paraId="2D813D08" w14:textId="77777777" w:rsidR="007A0241" w:rsidRPr="000D3D4E" w:rsidRDefault="007A0241" w:rsidP="007A0241">
            <w:pPr>
              <w:pStyle w:val="TableText"/>
              <w:rPr>
                <w:rStyle w:val="Table-textitalic"/>
                <w:iCs/>
              </w:rPr>
            </w:pPr>
            <w:r w:rsidRPr="000D3D4E">
              <w:rPr>
                <w:rStyle w:val="Table-textitalic"/>
                <w:iCs/>
              </w:rPr>
              <w:t xml:space="preserve">Eleocharis </w:t>
            </w:r>
            <w:proofErr w:type="spellStart"/>
            <w:r w:rsidRPr="000D3D4E">
              <w:rPr>
                <w:rStyle w:val="Table-textitalic"/>
                <w:iCs/>
              </w:rPr>
              <w:t>retroflexa</w:t>
            </w:r>
            <w:proofErr w:type="spellEnd"/>
          </w:p>
        </w:tc>
        <w:tc>
          <w:tcPr>
            <w:tcW w:w="1984" w:type="dxa"/>
            <w:shd w:val="clear" w:color="auto" w:fill="auto"/>
            <w:tcMar>
              <w:top w:w="0" w:type="dxa"/>
              <w:left w:w="113" w:type="dxa"/>
              <w:bottom w:w="28" w:type="dxa"/>
              <w:right w:w="113" w:type="dxa"/>
            </w:tcMar>
          </w:tcPr>
          <w:p w14:paraId="520F2376" w14:textId="5A4643DF" w:rsidR="007A0241" w:rsidRPr="000D3D4E" w:rsidRDefault="007A0241" w:rsidP="007A0241">
            <w:pPr>
              <w:pStyle w:val="TableText"/>
            </w:pPr>
            <w:r w:rsidRPr="000D3D4E">
              <w:t>sedge</w:t>
            </w:r>
          </w:p>
        </w:tc>
        <w:tc>
          <w:tcPr>
            <w:tcW w:w="1016" w:type="dxa"/>
            <w:shd w:val="clear" w:color="auto" w:fill="auto"/>
            <w:tcMar>
              <w:top w:w="0" w:type="dxa"/>
              <w:left w:w="113" w:type="dxa"/>
              <w:bottom w:w="28" w:type="dxa"/>
              <w:right w:w="113" w:type="dxa"/>
            </w:tcMar>
          </w:tcPr>
          <w:p w14:paraId="29D0519E" w14:textId="41450E65" w:rsidR="007A0241" w:rsidRPr="000D3D4E" w:rsidRDefault="007A0241" w:rsidP="007A0241">
            <w:pPr>
              <w:pStyle w:val="TableText"/>
            </w:pPr>
            <w:r w:rsidRPr="000D3D4E">
              <w:t>V</w:t>
            </w:r>
            <w:r>
              <w:t>U</w:t>
            </w:r>
          </w:p>
        </w:tc>
        <w:tc>
          <w:tcPr>
            <w:tcW w:w="1252" w:type="dxa"/>
          </w:tcPr>
          <w:p w14:paraId="6E270EDA" w14:textId="3BD1BC34" w:rsidR="007A0241" w:rsidRPr="000D3D4E" w:rsidRDefault="007A0241" w:rsidP="007A0241">
            <w:pPr>
              <w:pStyle w:val="TableText"/>
            </w:pPr>
            <w:r>
              <w:t>h</w:t>
            </w:r>
            <w:r w:rsidRPr="000D3D4E">
              <w:t>ymenachne</w:t>
            </w:r>
            <w:r>
              <w:t xml:space="preserve">, </w:t>
            </w:r>
            <w:r w:rsidRPr="000D3D4E">
              <w:t>para grass</w:t>
            </w:r>
          </w:p>
        </w:tc>
        <w:tc>
          <w:tcPr>
            <w:tcW w:w="2410" w:type="dxa"/>
          </w:tcPr>
          <w:p w14:paraId="6B71C298" w14:textId="3D24F109" w:rsidR="007A0241" w:rsidRPr="000D3D4E" w:rsidRDefault="007A0241" w:rsidP="007A0241">
            <w:pPr>
              <w:pStyle w:val="TableText"/>
            </w:pPr>
            <w:r>
              <w:t>KTP l</w:t>
            </w:r>
            <w:r w:rsidRPr="000D3D4E">
              <w:t>isting advice</w:t>
            </w:r>
          </w:p>
        </w:tc>
      </w:tr>
      <w:tr w:rsidR="007A0241" w:rsidRPr="000D3D4E" w14:paraId="5E2C3F6A" w14:textId="77777777" w:rsidTr="008C6C2F">
        <w:trPr>
          <w:cantSplit/>
        </w:trPr>
        <w:tc>
          <w:tcPr>
            <w:tcW w:w="2009" w:type="dxa"/>
            <w:shd w:val="clear" w:color="auto" w:fill="auto"/>
            <w:tcMar>
              <w:top w:w="0" w:type="dxa"/>
              <w:left w:w="113" w:type="dxa"/>
              <w:bottom w:w="28" w:type="dxa"/>
              <w:right w:w="113" w:type="dxa"/>
            </w:tcMar>
          </w:tcPr>
          <w:p w14:paraId="209DFF9A" w14:textId="37124FCD" w:rsidR="007A0241" w:rsidRPr="000D3D4E" w:rsidRDefault="007A0241" w:rsidP="007A0241">
            <w:pPr>
              <w:pStyle w:val="TableText"/>
              <w:rPr>
                <w:rStyle w:val="Table-textitalic"/>
                <w:iCs/>
              </w:rPr>
            </w:pPr>
            <w:r w:rsidRPr="000D3D4E">
              <w:rPr>
                <w:rStyle w:val="Table-textitalic"/>
                <w:iCs/>
              </w:rPr>
              <w:t xml:space="preserve">Eriocaulon </w:t>
            </w:r>
            <w:proofErr w:type="spellStart"/>
            <w:r w:rsidRPr="000D3D4E">
              <w:rPr>
                <w:rStyle w:val="Table-textitalic"/>
                <w:iCs/>
              </w:rPr>
              <w:t>carsonii</w:t>
            </w:r>
            <w:proofErr w:type="spellEnd"/>
          </w:p>
        </w:tc>
        <w:tc>
          <w:tcPr>
            <w:tcW w:w="1984" w:type="dxa"/>
            <w:shd w:val="clear" w:color="auto" w:fill="auto"/>
            <w:tcMar>
              <w:top w:w="0" w:type="dxa"/>
              <w:left w:w="113" w:type="dxa"/>
              <w:bottom w:w="28" w:type="dxa"/>
              <w:right w:w="113" w:type="dxa"/>
            </w:tcMar>
          </w:tcPr>
          <w:p w14:paraId="68636CF7" w14:textId="77777777" w:rsidR="007A0241" w:rsidRPr="000D3D4E" w:rsidRDefault="007A0241" w:rsidP="007A0241">
            <w:pPr>
              <w:pStyle w:val="TableText"/>
            </w:pPr>
            <w:r w:rsidRPr="000D3D4E">
              <w:rPr>
                <w:rStyle w:val="Table-textitalic"/>
                <w:i w:val="0"/>
              </w:rPr>
              <w:t>salt pipewort, button grass</w:t>
            </w:r>
          </w:p>
        </w:tc>
        <w:tc>
          <w:tcPr>
            <w:tcW w:w="1016" w:type="dxa"/>
            <w:shd w:val="clear" w:color="auto" w:fill="auto"/>
            <w:tcMar>
              <w:top w:w="0" w:type="dxa"/>
              <w:left w:w="113" w:type="dxa"/>
              <w:bottom w:w="28" w:type="dxa"/>
              <w:right w:w="113" w:type="dxa"/>
            </w:tcMar>
          </w:tcPr>
          <w:p w14:paraId="49583E82" w14:textId="4D7682B3" w:rsidR="007A0241" w:rsidRPr="000D3D4E" w:rsidRDefault="007A0241" w:rsidP="007A0241">
            <w:pPr>
              <w:pStyle w:val="TableText"/>
            </w:pPr>
            <w:r w:rsidRPr="000D3D4E">
              <w:t>E</w:t>
            </w:r>
            <w:r>
              <w:t>N</w:t>
            </w:r>
          </w:p>
        </w:tc>
        <w:tc>
          <w:tcPr>
            <w:tcW w:w="1252" w:type="dxa"/>
          </w:tcPr>
          <w:p w14:paraId="5962E7F4" w14:textId="5B89794A" w:rsidR="007A0241" w:rsidRPr="000D3D4E" w:rsidRDefault="007A0241" w:rsidP="007A0241">
            <w:pPr>
              <w:pStyle w:val="TableText"/>
            </w:pPr>
            <w:r w:rsidRPr="000D3D4E">
              <w:t>hymenachne, para grass</w:t>
            </w:r>
          </w:p>
        </w:tc>
        <w:tc>
          <w:tcPr>
            <w:tcW w:w="2410" w:type="dxa"/>
          </w:tcPr>
          <w:p w14:paraId="4269569B" w14:textId="58EF779C" w:rsidR="007A0241" w:rsidRPr="000D3D4E" w:rsidRDefault="007A0241" w:rsidP="007A0241">
            <w:pPr>
              <w:pStyle w:val="TableText"/>
            </w:pPr>
            <w:proofErr w:type="spellStart"/>
            <w:r w:rsidRPr="000D3D4E">
              <w:t>Fensham</w:t>
            </w:r>
            <w:proofErr w:type="spellEnd"/>
            <w:r w:rsidRPr="000D3D4E">
              <w:t xml:space="preserve"> et al. (2010)</w:t>
            </w:r>
          </w:p>
        </w:tc>
      </w:tr>
      <w:tr w:rsidR="007A0241" w:rsidRPr="000D3D4E" w14:paraId="24604758" w14:textId="77777777" w:rsidTr="008C6C2F">
        <w:trPr>
          <w:cantSplit/>
        </w:trPr>
        <w:tc>
          <w:tcPr>
            <w:tcW w:w="2009" w:type="dxa"/>
            <w:shd w:val="clear" w:color="auto" w:fill="auto"/>
            <w:tcMar>
              <w:top w:w="0" w:type="dxa"/>
              <w:left w:w="113" w:type="dxa"/>
              <w:bottom w:w="28" w:type="dxa"/>
              <w:right w:w="113" w:type="dxa"/>
            </w:tcMar>
          </w:tcPr>
          <w:p w14:paraId="6289ADCE" w14:textId="77777777" w:rsidR="007A0241" w:rsidRPr="000D3D4E" w:rsidRDefault="007A0241" w:rsidP="007A0241">
            <w:pPr>
              <w:pStyle w:val="TableText"/>
              <w:rPr>
                <w:rStyle w:val="Table-textitalic"/>
                <w:iCs/>
              </w:rPr>
            </w:pPr>
            <w:r w:rsidRPr="000D3D4E">
              <w:rPr>
                <w:rStyle w:val="Table-textitalic"/>
                <w:iCs/>
              </w:rPr>
              <w:t xml:space="preserve">Eryngium </w:t>
            </w:r>
            <w:proofErr w:type="spellStart"/>
            <w:r w:rsidRPr="000D3D4E">
              <w:rPr>
                <w:rStyle w:val="Table-textitalic"/>
                <w:iCs/>
              </w:rPr>
              <w:t>fontanum</w:t>
            </w:r>
            <w:proofErr w:type="spellEnd"/>
          </w:p>
        </w:tc>
        <w:tc>
          <w:tcPr>
            <w:tcW w:w="1984" w:type="dxa"/>
            <w:shd w:val="clear" w:color="auto" w:fill="auto"/>
            <w:tcMar>
              <w:top w:w="0" w:type="dxa"/>
              <w:left w:w="113" w:type="dxa"/>
              <w:bottom w:w="28" w:type="dxa"/>
              <w:right w:w="113" w:type="dxa"/>
            </w:tcMar>
          </w:tcPr>
          <w:p w14:paraId="56DDB20B" w14:textId="77777777" w:rsidR="007A0241" w:rsidRPr="000D3D4E" w:rsidRDefault="007A0241" w:rsidP="007A0241">
            <w:pPr>
              <w:pStyle w:val="TableText"/>
              <w:rPr>
                <w:rStyle w:val="Table-textitalic"/>
                <w:i w:val="0"/>
              </w:rPr>
            </w:pPr>
            <w:r w:rsidRPr="000D3D4E">
              <w:rPr>
                <w:rStyle w:val="Table-textitalic"/>
                <w:i w:val="0"/>
              </w:rPr>
              <w:t>blue devil</w:t>
            </w:r>
            <w:r w:rsidRPr="000D3D4E">
              <w:rPr>
                <w:rStyle w:val="Table-textitalic"/>
                <w:i w:val="0"/>
              </w:rPr>
              <w:tab/>
            </w:r>
          </w:p>
        </w:tc>
        <w:tc>
          <w:tcPr>
            <w:tcW w:w="1016" w:type="dxa"/>
            <w:shd w:val="clear" w:color="auto" w:fill="auto"/>
            <w:tcMar>
              <w:top w:w="0" w:type="dxa"/>
              <w:left w:w="113" w:type="dxa"/>
              <w:bottom w:w="28" w:type="dxa"/>
              <w:right w:w="113" w:type="dxa"/>
            </w:tcMar>
          </w:tcPr>
          <w:p w14:paraId="120433A7" w14:textId="6E3037E1" w:rsidR="007A0241" w:rsidRPr="000D3D4E" w:rsidRDefault="007A0241" w:rsidP="007A0241">
            <w:pPr>
              <w:pStyle w:val="TableText"/>
            </w:pPr>
            <w:r w:rsidRPr="000D3D4E">
              <w:t>E</w:t>
            </w:r>
            <w:r>
              <w:t>N</w:t>
            </w:r>
          </w:p>
        </w:tc>
        <w:tc>
          <w:tcPr>
            <w:tcW w:w="1252" w:type="dxa"/>
          </w:tcPr>
          <w:p w14:paraId="463E5779" w14:textId="5A71D250" w:rsidR="007A0241" w:rsidRPr="000D3D4E" w:rsidRDefault="007A0241" w:rsidP="007A0241">
            <w:pPr>
              <w:pStyle w:val="TableText"/>
            </w:pPr>
            <w:r w:rsidRPr="000D3D4E">
              <w:t>hymenachne, para grass</w:t>
            </w:r>
          </w:p>
        </w:tc>
        <w:tc>
          <w:tcPr>
            <w:tcW w:w="2410" w:type="dxa"/>
          </w:tcPr>
          <w:p w14:paraId="60AE9393" w14:textId="1BC9636E" w:rsidR="007A0241" w:rsidRPr="000D3D4E" w:rsidRDefault="007A0241" w:rsidP="007A0241">
            <w:pPr>
              <w:pStyle w:val="TableText"/>
            </w:pPr>
            <w:proofErr w:type="spellStart"/>
            <w:r w:rsidRPr="000D3D4E">
              <w:t>Fensham</w:t>
            </w:r>
            <w:proofErr w:type="spellEnd"/>
            <w:r w:rsidRPr="000D3D4E">
              <w:t xml:space="preserve"> et al. (2010)</w:t>
            </w:r>
          </w:p>
        </w:tc>
      </w:tr>
      <w:tr w:rsidR="007A0241" w:rsidRPr="000D3D4E" w14:paraId="1F297473" w14:textId="77777777" w:rsidTr="008C6C2F">
        <w:trPr>
          <w:cantSplit/>
        </w:trPr>
        <w:tc>
          <w:tcPr>
            <w:tcW w:w="2009" w:type="dxa"/>
            <w:shd w:val="clear" w:color="auto" w:fill="auto"/>
            <w:tcMar>
              <w:top w:w="0" w:type="dxa"/>
              <w:left w:w="113" w:type="dxa"/>
              <w:bottom w:w="28" w:type="dxa"/>
              <w:right w:w="113" w:type="dxa"/>
            </w:tcMar>
          </w:tcPr>
          <w:p w14:paraId="1C9DC5C0" w14:textId="77777777" w:rsidR="007A0241" w:rsidRPr="000D3D4E" w:rsidRDefault="007A0241" w:rsidP="007A0241">
            <w:pPr>
              <w:pStyle w:val="TableText"/>
              <w:rPr>
                <w:rStyle w:val="Table-textitalic"/>
                <w:iCs/>
              </w:rPr>
            </w:pPr>
            <w:r w:rsidRPr="000D3D4E">
              <w:rPr>
                <w:rStyle w:val="Table-textitalic"/>
                <w:iCs/>
              </w:rPr>
              <w:t xml:space="preserve">Eucalyptus </w:t>
            </w:r>
            <w:proofErr w:type="spellStart"/>
            <w:r w:rsidRPr="000D3D4E">
              <w:rPr>
                <w:rStyle w:val="Table-textitalic"/>
                <w:iCs/>
              </w:rPr>
              <w:t>raveretiana</w:t>
            </w:r>
            <w:proofErr w:type="spellEnd"/>
          </w:p>
        </w:tc>
        <w:tc>
          <w:tcPr>
            <w:tcW w:w="1984" w:type="dxa"/>
            <w:shd w:val="clear" w:color="auto" w:fill="auto"/>
            <w:tcMar>
              <w:top w:w="0" w:type="dxa"/>
              <w:left w:w="113" w:type="dxa"/>
              <w:bottom w:w="28" w:type="dxa"/>
              <w:right w:w="113" w:type="dxa"/>
            </w:tcMar>
          </w:tcPr>
          <w:p w14:paraId="6BB814DD" w14:textId="7900A76B" w:rsidR="007A0241" w:rsidRPr="000D3D4E" w:rsidRDefault="007A0241" w:rsidP="007A0241">
            <w:pPr>
              <w:pStyle w:val="TableText"/>
              <w:rPr>
                <w:rStyle w:val="Table-textitalic"/>
                <w:i w:val="0"/>
              </w:rPr>
            </w:pPr>
            <w:r w:rsidRPr="000D3D4E">
              <w:rPr>
                <w:rStyle w:val="Table-textitalic"/>
                <w:i w:val="0"/>
              </w:rPr>
              <w:t xml:space="preserve">black </w:t>
            </w:r>
            <w:proofErr w:type="spellStart"/>
            <w:r w:rsidRPr="000D3D4E">
              <w:rPr>
                <w:rStyle w:val="Table-textitalic"/>
                <w:i w:val="0"/>
              </w:rPr>
              <w:t>ironbox</w:t>
            </w:r>
            <w:proofErr w:type="spellEnd"/>
          </w:p>
        </w:tc>
        <w:tc>
          <w:tcPr>
            <w:tcW w:w="1016" w:type="dxa"/>
            <w:shd w:val="clear" w:color="auto" w:fill="auto"/>
            <w:tcMar>
              <w:top w:w="0" w:type="dxa"/>
              <w:left w:w="113" w:type="dxa"/>
              <w:bottom w:w="28" w:type="dxa"/>
              <w:right w:w="113" w:type="dxa"/>
            </w:tcMar>
          </w:tcPr>
          <w:p w14:paraId="10055262" w14:textId="45508D57" w:rsidR="007A0241" w:rsidRPr="000D3D4E" w:rsidRDefault="007A0241" w:rsidP="007A0241">
            <w:pPr>
              <w:pStyle w:val="TableText"/>
            </w:pPr>
            <w:r w:rsidRPr="000D3D4E">
              <w:t>V</w:t>
            </w:r>
            <w:r>
              <w:t>U</w:t>
            </w:r>
          </w:p>
        </w:tc>
        <w:tc>
          <w:tcPr>
            <w:tcW w:w="1252" w:type="dxa"/>
          </w:tcPr>
          <w:p w14:paraId="373622E3" w14:textId="5EAF7042" w:rsidR="007A0241" w:rsidRPr="000D3D4E" w:rsidRDefault="007A0241" w:rsidP="007A0241">
            <w:pPr>
              <w:pStyle w:val="TableText"/>
            </w:pPr>
            <w:r w:rsidRPr="000D3D4E">
              <w:t>-</w:t>
            </w:r>
          </w:p>
        </w:tc>
        <w:tc>
          <w:tcPr>
            <w:tcW w:w="2410" w:type="dxa"/>
          </w:tcPr>
          <w:p w14:paraId="32E53B87" w14:textId="3FC53774" w:rsidR="007A0241" w:rsidRPr="000D3D4E" w:rsidRDefault="007A0241" w:rsidP="007A0241">
            <w:pPr>
              <w:pStyle w:val="TableText"/>
              <w:rPr>
                <w:i/>
              </w:rPr>
            </w:pPr>
            <w:r w:rsidRPr="000D3D4E">
              <w:rPr>
                <w:rStyle w:val="Table-textitalic"/>
                <w:i w:val="0"/>
              </w:rPr>
              <w:t xml:space="preserve">Conservation Advice. Potential threat increased fire frequency from fuel associated with introduced grasses. </w:t>
            </w:r>
          </w:p>
        </w:tc>
      </w:tr>
      <w:tr w:rsidR="007A0241" w:rsidRPr="000D3D4E" w14:paraId="668F5F74" w14:textId="77777777" w:rsidTr="008C6C2F">
        <w:trPr>
          <w:cantSplit/>
        </w:trPr>
        <w:tc>
          <w:tcPr>
            <w:tcW w:w="2009" w:type="dxa"/>
            <w:shd w:val="clear" w:color="auto" w:fill="auto"/>
            <w:tcMar>
              <w:top w:w="0" w:type="dxa"/>
              <w:left w:w="113" w:type="dxa"/>
              <w:bottom w:w="28" w:type="dxa"/>
              <w:right w:w="113" w:type="dxa"/>
            </w:tcMar>
          </w:tcPr>
          <w:p w14:paraId="537E8CE2" w14:textId="58EE29DD" w:rsidR="007A0241" w:rsidRPr="000D3D4E" w:rsidRDefault="007A0241" w:rsidP="007A0241">
            <w:pPr>
              <w:pStyle w:val="TableText"/>
              <w:rPr>
                <w:rStyle w:val="Table-textitalic"/>
                <w:iCs/>
              </w:rPr>
            </w:pPr>
            <w:proofErr w:type="spellStart"/>
            <w:r w:rsidRPr="000D3D4E">
              <w:rPr>
                <w:i/>
                <w:iCs/>
              </w:rPr>
              <w:t>Erythroxylum</w:t>
            </w:r>
            <w:proofErr w:type="spellEnd"/>
            <w:r w:rsidRPr="000D3D4E">
              <w:t xml:space="preserve"> sp. </w:t>
            </w:r>
            <w:proofErr w:type="spellStart"/>
            <w:r w:rsidRPr="000D3D4E">
              <w:t>Cholmondely</w:t>
            </w:r>
            <w:proofErr w:type="spellEnd"/>
            <w:r w:rsidRPr="000D3D4E">
              <w:t xml:space="preserve"> Creek (</w:t>
            </w:r>
            <w:proofErr w:type="spellStart"/>
            <w:r w:rsidRPr="000D3D4E">
              <w:t>J.</w:t>
            </w:r>
            <w:proofErr w:type="gramStart"/>
            <w:r w:rsidRPr="000D3D4E">
              <w:t>R.Clarkson</w:t>
            </w:r>
            <w:proofErr w:type="spellEnd"/>
            <w:proofErr w:type="gramEnd"/>
            <w:r w:rsidRPr="000D3D4E">
              <w:t xml:space="preserve"> 9367)</w:t>
            </w:r>
          </w:p>
        </w:tc>
        <w:tc>
          <w:tcPr>
            <w:tcW w:w="1984" w:type="dxa"/>
            <w:shd w:val="clear" w:color="auto" w:fill="auto"/>
            <w:tcMar>
              <w:top w:w="0" w:type="dxa"/>
              <w:left w:w="113" w:type="dxa"/>
              <w:bottom w:w="28" w:type="dxa"/>
              <w:right w:w="113" w:type="dxa"/>
            </w:tcMar>
          </w:tcPr>
          <w:p w14:paraId="38EFA1F4" w14:textId="782DF9DE" w:rsidR="007A0241" w:rsidRPr="000D3D4E" w:rsidRDefault="007A0241" w:rsidP="007A0241">
            <w:pPr>
              <w:pStyle w:val="TableText"/>
              <w:rPr>
                <w:rStyle w:val="Table-textitalic"/>
                <w:i w:val="0"/>
              </w:rPr>
            </w:pPr>
            <w:r w:rsidRPr="000D3D4E">
              <w:rPr>
                <w:rStyle w:val="Table-textitalic"/>
                <w:i w:val="0"/>
              </w:rPr>
              <w:t>small shrub</w:t>
            </w:r>
          </w:p>
        </w:tc>
        <w:tc>
          <w:tcPr>
            <w:tcW w:w="1016" w:type="dxa"/>
            <w:shd w:val="clear" w:color="auto" w:fill="auto"/>
            <w:tcMar>
              <w:top w:w="0" w:type="dxa"/>
              <w:left w:w="113" w:type="dxa"/>
              <w:bottom w:w="28" w:type="dxa"/>
              <w:right w:w="113" w:type="dxa"/>
            </w:tcMar>
          </w:tcPr>
          <w:p w14:paraId="5C24DE0A" w14:textId="7264977F" w:rsidR="007A0241" w:rsidRPr="000D3D4E" w:rsidRDefault="007A0241" w:rsidP="007A0241">
            <w:pPr>
              <w:pStyle w:val="TableText"/>
            </w:pPr>
            <w:r>
              <w:t>VU</w:t>
            </w:r>
          </w:p>
        </w:tc>
        <w:tc>
          <w:tcPr>
            <w:tcW w:w="1252" w:type="dxa"/>
          </w:tcPr>
          <w:p w14:paraId="0D66FBA7" w14:textId="5F37B788" w:rsidR="007A0241" w:rsidRPr="000D3D4E" w:rsidRDefault="007A0241" w:rsidP="007A0241">
            <w:pPr>
              <w:pStyle w:val="TableText"/>
            </w:pPr>
            <w:r>
              <w:t>g</w:t>
            </w:r>
            <w:r w:rsidRPr="000D3D4E">
              <w:t>amba</w:t>
            </w:r>
            <w:r w:rsidRPr="000D3D4E">
              <w:rPr>
                <w:rStyle w:val="cf01"/>
                <w:rFonts w:asciiTheme="minorHAnsi" w:hAnsiTheme="minorHAnsi" w:cstheme="minorBidi"/>
                <w:sz w:val="18"/>
                <w:szCs w:val="22"/>
              </w:rPr>
              <w:t xml:space="preserve"> grass</w:t>
            </w:r>
            <w:r>
              <w:t xml:space="preserve">, </w:t>
            </w:r>
            <w:r w:rsidRPr="000D3D4E">
              <w:t>para grass</w:t>
            </w:r>
          </w:p>
        </w:tc>
        <w:tc>
          <w:tcPr>
            <w:tcW w:w="2410" w:type="dxa"/>
          </w:tcPr>
          <w:p w14:paraId="42D0FD3A" w14:textId="1CAC1B27" w:rsidR="007A0241" w:rsidRPr="000D3D4E" w:rsidRDefault="007A0241" w:rsidP="007A0241">
            <w:pPr>
              <w:pStyle w:val="TableText"/>
              <w:rPr>
                <w:rStyle w:val="Table-textitalic"/>
                <w:i w:val="0"/>
              </w:rPr>
            </w:pPr>
            <w:r w:rsidRPr="000D3D4E">
              <w:rPr>
                <w:rStyle w:val="Table-textitalic"/>
                <w:i w:val="0"/>
              </w:rPr>
              <w:t>Conservation Advice. Altered fire regimes from invasive grasses a low threat.</w:t>
            </w:r>
          </w:p>
        </w:tc>
      </w:tr>
      <w:tr w:rsidR="007A0241" w:rsidRPr="000D3D4E" w14:paraId="03BFE980" w14:textId="77777777" w:rsidTr="008C6C2F">
        <w:trPr>
          <w:cantSplit/>
        </w:trPr>
        <w:tc>
          <w:tcPr>
            <w:tcW w:w="2009" w:type="dxa"/>
            <w:shd w:val="clear" w:color="auto" w:fill="auto"/>
            <w:tcMar>
              <w:top w:w="0" w:type="dxa"/>
              <w:left w:w="113" w:type="dxa"/>
              <w:bottom w:w="28" w:type="dxa"/>
              <w:right w:w="113" w:type="dxa"/>
            </w:tcMar>
          </w:tcPr>
          <w:p w14:paraId="1465216B" w14:textId="77777777" w:rsidR="007A0241" w:rsidRPr="000D3D4E" w:rsidRDefault="007A0241" w:rsidP="007A0241">
            <w:pPr>
              <w:pStyle w:val="TableText"/>
              <w:rPr>
                <w:rStyle w:val="Table-textitalic"/>
                <w:iCs/>
              </w:rPr>
            </w:pPr>
            <w:proofErr w:type="spellStart"/>
            <w:r w:rsidRPr="000D3D4E">
              <w:rPr>
                <w:rStyle w:val="Table-textitalic"/>
                <w:iCs/>
              </w:rPr>
              <w:t>Fimbristylis</w:t>
            </w:r>
            <w:proofErr w:type="spellEnd"/>
            <w:r w:rsidRPr="000D3D4E">
              <w:rPr>
                <w:rStyle w:val="Table-textitalic"/>
                <w:iCs/>
              </w:rPr>
              <w:t xml:space="preserve"> </w:t>
            </w:r>
            <w:proofErr w:type="spellStart"/>
            <w:r w:rsidRPr="000D3D4E">
              <w:rPr>
                <w:rStyle w:val="Table-textitalic"/>
                <w:iCs/>
              </w:rPr>
              <w:t>adjuncta</w:t>
            </w:r>
            <w:proofErr w:type="spellEnd"/>
          </w:p>
        </w:tc>
        <w:tc>
          <w:tcPr>
            <w:tcW w:w="1984" w:type="dxa"/>
            <w:shd w:val="clear" w:color="auto" w:fill="auto"/>
            <w:tcMar>
              <w:top w:w="0" w:type="dxa"/>
              <w:left w:w="113" w:type="dxa"/>
              <w:bottom w:w="28" w:type="dxa"/>
              <w:right w:w="113" w:type="dxa"/>
            </w:tcMar>
          </w:tcPr>
          <w:p w14:paraId="06BFBDD9" w14:textId="7788C873" w:rsidR="007A0241" w:rsidRPr="000D3D4E" w:rsidRDefault="007A0241" w:rsidP="007A0241">
            <w:pPr>
              <w:pStyle w:val="TableText"/>
              <w:rPr>
                <w:rStyle w:val="Table-textitalic"/>
                <w:i w:val="0"/>
              </w:rPr>
            </w:pPr>
            <w:r w:rsidRPr="000D3D4E">
              <w:t>sedge</w:t>
            </w:r>
          </w:p>
        </w:tc>
        <w:tc>
          <w:tcPr>
            <w:tcW w:w="1016" w:type="dxa"/>
            <w:shd w:val="clear" w:color="auto" w:fill="auto"/>
            <w:tcMar>
              <w:top w:w="0" w:type="dxa"/>
              <w:left w:w="113" w:type="dxa"/>
              <w:bottom w:w="28" w:type="dxa"/>
              <w:right w:w="113" w:type="dxa"/>
            </w:tcMar>
          </w:tcPr>
          <w:p w14:paraId="04E2D540" w14:textId="0F6158A3" w:rsidR="007A0241" w:rsidRPr="000D3D4E" w:rsidRDefault="007A0241" w:rsidP="007A0241">
            <w:pPr>
              <w:pStyle w:val="TableText"/>
            </w:pPr>
            <w:r w:rsidRPr="000D3D4E">
              <w:t>E</w:t>
            </w:r>
            <w:r>
              <w:t>N</w:t>
            </w:r>
          </w:p>
        </w:tc>
        <w:tc>
          <w:tcPr>
            <w:tcW w:w="1252" w:type="dxa"/>
          </w:tcPr>
          <w:p w14:paraId="0D1B9A32" w14:textId="66D546E2" w:rsidR="007A0241" w:rsidRPr="000D3D4E" w:rsidRDefault="007A0241" w:rsidP="007A0241">
            <w:pPr>
              <w:pStyle w:val="TableText"/>
            </w:pPr>
            <w:r w:rsidRPr="000D3D4E">
              <w:t>hymenachne</w:t>
            </w:r>
          </w:p>
        </w:tc>
        <w:tc>
          <w:tcPr>
            <w:tcW w:w="2410" w:type="dxa"/>
          </w:tcPr>
          <w:p w14:paraId="76F72E80" w14:textId="77777777" w:rsidR="007A0241" w:rsidRPr="000D3D4E" w:rsidRDefault="007A0241" w:rsidP="007A0241">
            <w:pPr>
              <w:pStyle w:val="TableText"/>
            </w:pPr>
            <w:r w:rsidRPr="000D3D4E">
              <w:t>Conservation Advice</w:t>
            </w:r>
          </w:p>
        </w:tc>
      </w:tr>
      <w:tr w:rsidR="007A0241" w:rsidRPr="000D3D4E" w14:paraId="49158B05" w14:textId="77777777" w:rsidTr="008C6C2F">
        <w:trPr>
          <w:cantSplit/>
        </w:trPr>
        <w:tc>
          <w:tcPr>
            <w:tcW w:w="2009" w:type="dxa"/>
            <w:shd w:val="clear" w:color="auto" w:fill="auto"/>
            <w:tcMar>
              <w:top w:w="0" w:type="dxa"/>
              <w:left w:w="113" w:type="dxa"/>
              <w:bottom w:w="28" w:type="dxa"/>
              <w:right w:w="113" w:type="dxa"/>
            </w:tcMar>
          </w:tcPr>
          <w:p w14:paraId="746D96DC" w14:textId="77777777" w:rsidR="007A0241" w:rsidRPr="000D3D4E" w:rsidRDefault="007A0241" w:rsidP="007A0241">
            <w:pPr>
              <w:pStyle w:val="TableText"/>
              <w:rPr>
                <w:iCs/>
              </w:rPr>
            </w:pPr>
            <w:proofErr w:type="spellStart"/>
            <w:r w:rsidRPr="000D3D4E">
              <w:rPr>
                <w:rStyle w:val="Table-textitalic"/>
                <w:iCs/>
              </w:rPr>
              <w:lastRenderedPageBreak/>
              <w:t>Helicteres</w:t>
            </w:r>
            <w:proofErr w:type="spellEnd"/>
            <w:r w:rsidRPr="000D3D4E">
              <w:rPr>
                <w:rStyle w:val="Table-textitalic"/>
                <w:iCs/>
              </w:rPr>
              <w:t xml:space="preserve"> </w:t>
            </w:r>
            <w:proofErr w:type="spellStart"/>
            <w:r w:rsidRPr="000D3D4E">
              <w:rPr>
                <w:rStyle w:val="Table-textitalic"/>
                <w:iCs/>
              </w:rPr>
              <w:t>macrothrix</w:t>
            </w:r>
            <w:proofErr w:type="spellEnd"/>
            <w:r w:rsidRPr="000D3D4E">
              <w:rPr>
                <w:rStyle w:val="Table-textitalic"/>
                <w:iCs/>
              </w:rPr>
              <w:t xml:space="preserve"> </w:t>
            </w:r>
            <w:r w:rsidRPr="00751519">
              <w:rPr>
                <w:rStyle w:val="Table-textitalic"/>
                <w:i w:val="0"/>
              </w:rPr>
              <w:t>previously known as</w:t>
            </w:r>
            <w:r w:rsidRPr="000D3D4E">
              <w:rPr>
                <w:rStyle w:val="Table-textitalic"/>
                <w:iCs/>
              </w:rPr>
              <w:t xml:space="preserve"> </w:t>
            </w:r>
            <w:proofErr w:type="spellStart"/>
            <w:r w:rsidRPr="000D3D4E">
              <w:rPr>
                <w:rStyle w:val="Table-textitalic"/>
                <w:iCs/>
              </w:rPr>
              <w:t>Helicteres</w:t>
            </w:r>
            <w:proofErr w:type="spellEnd"/>
            <w:r w:rsidRPr="000D3D4E">
              <w:rPr>
                <w:rStyle w:val="Table-textitalic"/>
                <w:iCs/>
              </w:rPr>
              <w:t xml:space="preserve"> </w:t>
            </w:r>
            <w:r w:rsidRPr="00751519">
              <w:rPr>
                <w:rStyle w:val="Table-textitalic"/>
                <w:i w:val="0"/>
              </w:rPr>
              <w:t>sp</w:t>
            </w:r>
            <w:r w:rsidRPr="000D3D4E">
              <w:rPr>
                <w:rStyle w:val="Table-textitalic"/>
                <w:iCs/>
              </w:rPr>
              <w:t xml:space="preserve">. </w:t>
            </w:r>
            <w:proofErr w:type="spellStart"/>
            <w:r w:rsidRPr="000D3D4E">
              <w:rPr>
                <w:iCs/>
              </w:rPr>
              <w:t>Glenluckie</w:t>
            </w:r>
            <w:proofErr w:type="spellEnd"/>
            <w:r w:rsidRPr="000D3D4E">
              <w:rPr>
                <w:iCs/>
              </w:rPr>
              <w:t xml:space="preserve"> Creek</w:t>
            </w:r>
            <w:r w:rsidRPr="000D3D4E">
              <w:rPr>
                <w:rStyle w:val="Table-textitalic"/>
                <w:iCs/>
              </w:rPr>
              <w:t xml:space="preserve"> </w:t>
            </w:r>
          </w:p>
        </w:tc>
        <w:tc>
          <w:tcPr>
            <w:tcW w:w="1984" w:type="dxa"/>
            <w:shd w:val="clear" w:color="auto" w:fill="auto"/>
            <w:tcMar>
              <w:top w:w="0" w:type="dxa"/>
              <w:left w:w="113" w:type="dxa"/>
              <w:bottom w:w="28" w:type="dxa"/>
              <w:right w:w="113" w:type="dxa"/>
            </w:tcMar>
          </w:tcPr>
          <w:p w14:paraId="2B415B14" w14:textId="557EE122" w:rsidR="007A0241" w:rsidRPr="000D3D4E" w:rsidRDefault="007A0241" w:rsidP="007A0241">
            <w:pPr>
              <w:pStyle w:val="TableText"/>
            </w:pPr>
            <w:r w:rsidRPr="000D3D4E">
              <w:t>shrub</w:t>
            </w:r>
          </w:p>
        </w:tc>
        <w:tc>
          <w:tcPr>
            <w:tcW w:w="1016" w:type="dxa"/>
            <w:shd w:val="clear" w:color="auto" w:fill="auto"/>
            <w:tcMar>
              <w:top w:w="0" w:type="dxa"/>
              <w:left w:w="113" w:type="dxa"/>
              <w:bottom w:w="28" w:type="dxa"/>
              <w:right w:w="113" w:type="dxa"/>
            </w:tcMar>
          </w:tcPr>
          <w:p w14:paraId="054FCA23" w14:textId="007E7438" w:rsidR="007A0241" w:rsidRPr="000D3D4E" w:rsidRDefault="007A0241" w:rsidP="007A0241">
            <w:pPr>
              <w:pStyle w:val="TableText"/>
            </w:pPr>
            <w:r w:rsidRPr="000D3D4E">
              <w:t>E</w:t>
            </w:r>
            <w:r>
              <w:t>N</w:t>
            </w:r>
          </w:p>
        </w:tc>
        <w:tc>
          <w:tcPr>
            <w:tcW w:w="1252" w:type="dxa"/>
          </w:tcPr>
          <w:p w14:paraId="610A5936" w14:textId="1CC299FF" w:rsidR="007A0241" w:rsidRPr="000D3D4E" w:rsidRDefault="007A0241" w:rsidP="007A0241">
            <w:pPr>
              <w:pStyle w:val="TableText"/>
            </w:pPr>
            <w:r w:rsidRPr="000D3D4E">
              <w:t>gamba</w:t>
            </w:r>
            <w:r w:rsidRPr="000D3D4E">
              <w:rPr>
                <w:rStyle w:val="cf01"/>
                <w:rFonts w:asciiTheme="minorHAnsi" w:hAnsiTheme="minorHAnsi" w:cstheme="minorBidi"/>
                <w:sz w:val="18"/>
                <w:szCs w:val="22"/>
              </w:rPr>
              <w:t xml:space="preserve"> grass</w:t>
            </w:r>
            <w:r w:rsidRPr="000D3D4E">
              <w:t>, mission grasses</w:t>
            </w:r>
          </w:p>
        </w:tc>
        <w:tc>
          <w:tcPr>
            <w:tcW w:w="2410" w:type="dxa"/>
          </w:tcPr>
          <w:p w14:paraId="650D44CE" w14:textId="595249FD" w:rsidR="007A0241" w:rsidRPr="000D3D4E" w:rsidRDefault="007A0241" w:rsidP="007A0241">
            <w:pPr>
              <w:pStyle w:val="TableText"/>
            </w:pPr>
            <w:r w:rsidRPr="000D3D4E">
              <w:t xml:space="preserve">Crowley (2008); </w:t>
            </w:r>
            <w:proofErr w:type="spellStart"/>
            <w:r w:rsidRPr="000D3D4E">
              <w:t>Woinarski</w:t>
            </w:r>
            <w:proofErr w:type="spellEnd"/>
            <w:r w:rsidRPr="000D3D4E">
              <w:t xml:space="preserve"> et al. (2007) Change in fire regime, soil hydrology and nitrogen</w:t>
            </w:r>
            <w:r>
              <w:t>.</w:t>
            </w:r>
          </w:p>
        </w:tc>
      </w:tr>
      <w:tr w:rsidR="007A0241" w:rsidRPr="000D3D4E" w14:paraId="2F329D96" w14:textId="77777777" w:rsidTr="008C6C2F">
        <w:trPr>
          <w:cantSplit/>
        </w:trPr>
        <w:tc>
          <w:tcPr>
            <w:tcW w:w="2009" w:type="dxa"/>
            <w:shd w:val="clear" w:color="auto" w:fill="auto"/>
            <w:tcMar>
              <w:top w:w="0" w:type="dxa"/>
              <w:left w:w="113" w:type="dxa"/>
              <w:bottom w:w="28" w:type="dxa"/>
              <w:right w:w="113" w:type="dxa"/>
            </w:tcMar>
          </w:tcPr>
          <w:p w14:paraId="5A832624" w14:textId="77777777" w:rsidR="007A0241" w:rsidRPr="000D3D4E" w:rsidRDefault="007A0241" w:rsidP="007A0241">
            <w:pPr>
              <w:pStyle w:val="TableText"/>
              <w:rPr>
                <w:iCs/>
              </w:rPr>
            </w:pPr>
            <w:r w:rsidRPr="000D3D4E">
              <w:rPr>
                <w:rStyle w:val="Table-textitalic"/>
                <w:iCs/>
              </w:rPr>
              <w:t xml:space="preserve">Hibiscus </w:t>
            </w:r>
            <w:proofErr w:type="spellStart"/>
            <w:r w:rsidRPr="000D3D4E">
              <w:rPr>
                <w:rStyle w:val="Table-textitalic"/>
                <w:iCs/>
              </w:rPr>
              <w:t>brennanii</w:t>
            </w:r>
            <w:proofErr w:type="spellEnd"/>
          </w:p>
        </w:tc>
        <w:tc>
          <w:tcPr>
            <w:tcW w:w="1984" w:type="dxa"/>
            <w:shd w:val="clear" w:color="auto" w:fill="auto"/>
            <w:tcMar>
              <w:top w:w="0" w:type="dxa"/>
              <w:left w:w="113" w:type="dxa"/>
              <w:bottom w:w="28" w:type="dxa"/>
              <w:right w:w="113" w:type="dxa"/>
            </w:tcMar>
          </w:tcPr>
          <w:p w14:paraId="745B1F6C" w14:textId="7F8FAAD7" w:rsidR="007A0241" w:rsidRPr="000D3D4E" w:rsidRDefault="007A0241" w:rsidP="007A0241">
            <w:pPr>
              <w:pStyle w:val="TableText"/>
            </w:pPr>
            <w:r w:rsidRPr="000D3D4E">
              <w:t>shrub</w:t>
            </w:r>
          </w:p>
        </w:tc>
        <w:tc>
          <w:tcPr>
            <w:tcW w:w="1016" w:type="dxa"/>
            <w:shd w:val="clear" w:color="auto" w:fill="auto"/>
            <w:tcMar>
              <w:top w:w="0" w:type="dxa"/>
              <w:left w:w="113" w:type="dxa"/>
              <w:bottom w:w="28" w:type="dxa"/>
              <w:right w:w="113" w:type="dxa"/>
            </w:tcMar>
          </w:tcPr>
          <w:p w14:paraId="66D16519" w14:textId="252B5F60" w:rsidR="007A0241" w:rsidRPr="000D3D4E" w:rsidRDefault="007A0241" w:rsidP="007A0241">
            <w:pPr>
              <w:pStyle w:val="TableText"/>
            </w:pPr>
            <w:r w:rsidRPr="000D3D4E">
              <w:t>V</w:t>
            </w:r>
            <w:r>
              <w:t>U</w:t>
            </w:r>
          </w:p>
        </w:tc>
        <w:tc>
          <w:tcPr>
            <w:tcW w:w="1252" w:type="dxa"/>
          </w:tcPr>
          <w:p w14:paraId="0A205B75" w14:textId="56788957" w:rsidR="007A0241" w:rsidRPr="000D3D4E" w:rsidRDefault="007A0241" w:rsidP="007A0241">
            <w:pPr>
              <w:pStyle w:val="TableText"/>
            </w:pPr>
            <w:r w:rsidRPr="000D3D4E">
              <w:t>-</w:t>
            </w:r>
          </w:p>
        </w:tc>
        <w:tc>
          <w:tcPr>
            <w:tcW w:w="2410" w:type="dxa"/>
          </w:tcPr>
          <w:p w14:paraId="16615626" w14:textId="119A776B" w:rsidR="007A0241" w:rsidRPr="000D3D4E" w:rsidRDefault="007A0241" w:rsidP="007A0241">
            <w:pPr>
              <w:pStyle w:val="TableText"/>
            </w:pPr>
            <w:r w:rsidRPr="000D3D4E">
              <w:rPr>
                <w:rStyle w:val="Table-textitalic"/>
                <w:i w:val="0"/>
              </w:rPr>
              <w:t xml:space="preserve">Potential threat, </w:t>
            </w:r>
            <w:r w:rsidRPr="000D3D4E">
              <w:t>inappropriate fire regimes from invasive grasses.</w:t>
            </w:r>
          </w:p>
        </w:tc>
      </w:tr>
      <w:tr w:rsidR="007A0241" w:rsidRPr="000D3D4E" w14:paraId="16AE6E8A" w14:textId="77777777" w:rsidTr="008C6C2F">
        <w:trPr>
          <w:cantSplit/>
        </w:trPr>
        <w:tc>
          <w:tcPr>
            <w:tcW w:w="2009" w:type="dxa"/>
            <w:shd w:val="clear" w:color="auto" w:fill="auto"/>
            <w:tcMar>
              <w:top w:w="0" w:type="dxa"/>
              <w:left w:w="113" w:type="dxa"/>
              <w:bottom w:w="28" w:type="dxa"/>
              <w:right w:w="113" w:type="dxa"/>
            </w:tcMar>
          </w:tcPr>
          <w:p w14:paraId="43D45CA8" w14:textId="77777777" w:rsidR="007A0241" w:rsidRPr="000D3D4E" w:rsidRDefault="007A0241" w:rsidP="007A0241">
            <w:pPr>
              <w:pStyle w:val="TableText"/>
              <w:rPr>
                <w:iCs/>
              </w:rPr>
            </w:pPr>
            <w:r w:rsidRPr="000D3D4E">
              <w:rPr>
                <w:rStyle w:val="Table-textitalic"/>
                <w:iCs/>
              </w:rPr>
              <w:t xml:space="preserve">Hibiscus </w:t>
            </w:r>
            <w:proofErr w:type="spellStart"/>
            <w:r w:rsidRPr="000D3D4E">
              <w:rPr>
                <w:rStyle w:val="Table-textitalic"/>
                <w:iCs/>
              </w:rPr>
              <w:t>cravenii</w:t>
            </w:r>
            <w:proofErr w:type="spellEnd"/>
          </w:p>
        </w:tc>
        <w:tc>
          <w:tcPr>
            <w:tcW w:w="1984" w:type="dxa"/>
            <w:shd w:val="clear" w:color="auto" w:fill="auto"/>
            <w:tcMar>
              <w:top w:w="0" w:type="dxa"/>
              <w:left w:w="113" w:type="dxa"/>
              <w:bottom w:w="28" w:type="dxa"/>
              <w:right w:w="113" w:type="dxa"/>
            </w:tcMar>
          </w:tcPr>
          <w:p w14:paraId="44F378B7" w14:textId="459A03F9" w:rsidR="007A0241" w:rsidRPr="000D3D4E" w:rsidRDefault="007A0241" w:rsidP="007A0241">
            <w:pPr>
              <w:pStyle w:val="TableText"/>
            </w:pPr>
            <w:r w:rsidRPr="000D3D4E">
              <w:t>shrub</w:t>
            </w:r>
          </w:p>
        </w:tc>
        <w:tc>
          <w:tcPr>
            <w:tcW w:w="1016" w:type="dxa"/>
            <w:shd w:val="clear" w:color="auto" w:fill="auto"/>
            <w:tcMar>
              <w:top w:w="0" w:type="dxa"/>
              <w:left w:w="113" w:type="dxa"/>
              <w:bottom w:w="28" w:type="dxa"/>
              <w:right w:w="113" w:type="dxa"/>
            </w:tcMar>
          </w:tcPr>
          <w:p w14:paraId="4B6ADC99" w14:textId="1B8CC381" w:rsidR="007A0241" w:rsidRPr="000D3D4E" w:rsidRDefault="007A0241" w:rsidP="007A0241">
            <w:pPr>
              <w:pStyle w:val="TableText"/>
            </w:pPr>
            <w:r w:rsidRPr="000D3D4E">
              <w:t>V</w:t>
            </w:r>
            <w:r>
              <w:t>U</w:t>
            </w:r>
          </w:p>
        </w:tc>
        <w:tc>
          <w:tcPr>
            <w:tcW w:w="1252" w:type="dxa"/>
          </w:tcPr>
          <w:p w14:paraId="5D9DA46F" w14:textId="6939B16F" w:rsidR="007A0241" w:rsidRPr="000D3D4E" w:rsidRDefault="007A0241" w:rsidP="007A0241">
            <w:pPr>
              <w:pStyle w:val="TableText"/>
            </w:pPr>
            <w:r w:rsidRPr="000D3D4E">
              <w:t>-</w:t>
            </w:r>
          </w:p>
        </w:tc>
        <w:tc>
          <w:tcPr>
            <w:tcW w:w="2410" w:type="dxa"/>
          </w:tcPr>
          <w:p w14:paraId="03BA21C7" w14:textId="6DE40BF3" w:rsidR="007A0241" w:rsidRPr="000D3D4E" w:rsidRDefault="007A0241" w:rsidP="007A0241">
            <w:pPr>
              <w:pStyle w:val="TableText"/>
            </w:pPr>
            <w:r w:rsidRPr="000D3D4E">
              <w:rPr>
                <w:rStyle w:val="Table-textitalic"/>
                <w:i w:val="0"/>
              </w:rPr>
              <w:t xml:space="preserve">Potential threat, </w:t>
            </w:r>
            <w:r w:rsidRPr="000D3D4E">
              <w:t>inappropriate fire regimes from invasive grasses.</w:t>
            </w:r>
          </w:p>
        </w:tc>
      </w:tr>
      <w:tr w:rsidR="007A0241" w:rsidRPr="000D3D4E" w14:paraId="065BFC50" w14:textId="77777777" w:rsidTr="008C6C2F">
        <w:trPr>
          <w:cantSplit/>
        </w:trPr>
        <w:tc>
          <w:tcPr>
            <w:tcW w:w="2009" w:type="dxa"/>
            <w:shd w:val="clear" w:color="auto" w:fill="auto"/>
            <w:tcMar>
              <w:top w:w="0" w:type="dxa"/>
              <w:left w:w="113" w:type="dxa"/>
              <w:bottom w:w="28" w:type="dxa"/>
              <w:right w:w="113" w:type="dxa"/>
            </w:tcMar>
          </w:tcPr>
          <w:p w14:paraId="076E4A23" w14:textId="402125AF" w:rsidR="007A0241" w:rsidRPr="000D3D4E" w:rsidRDefault="007A0241" w:rsidP="007A0241">
            <w:pPr>
              <w:pStyle w:val="TableText"/>
              <w:rPr>
                <w:rStyle w:val="Table-textitalic"/>
                <w:iCs/>
              </w:rPr>
            </w:pPr>
            <w:proofErr w:type="spellStart"/>
            <w:r w:rsidRPr="000D3D4E">
              <w:rPr>
                <w:i/>
                <w:iCs/>
              </w:rPr>
              <w:t>Tarennoidea</w:t>
            </w:r>
            <w:proofErr w:type="spellEnd"/>
            <w:r w:rsidRPr="000D3D4E">
              <w:rPr>
                <w:i/>
                <w:iCs/>
              </w:rPr>
              <w:t xml:space="preserve"> </w:t>
            </w:r>
            <w:proofErr w:type="spellStart"/>
            <w:r w:rsidRPr="000D3D4E">
              <w:rPr>
                <w:i/>
                <w:iCs/>
              </w:rPr>
              <w:t>wallichii</w:t>
            </w:r>
            <w:proofErr w:type="spellEnd"/>
          </w:p>
        </w:tc>
        <w:tc>
          <w:tcPr>
            <w:tcW w:w="1984" w:type="dxa"/>
            <w:shd w:val="clear" w:color="auto" w:fill="auto"/>
            <w:tcMar>
              <w:top w:w="0" w:type="dxa"/>
              <w:left w:w="113" w:type="dxa"/>
              <w:bottom w:w="28" w:type="dxa"/>
              <w:right w:w="113" w:type="dxa"/>
            </w:tcMar>
          </w:tcPr>
          <w:p w14:paraId="2D1ECB5A" w14:textId="409749B0" w:rsidR="007A0241" w:rsidRPr="000D3D4E" w:rsidRDefault="007A0241" w:rsidP="007A0241">
            <w:pPr>
              <w:pStyle w:val="TableText"/>
            </w:pPr>
            <w:r w:rsidRPr="000D3D4E">
              <w:rPr>
                <w:rStyle w:val="Table-textitalic"/>
                <w:i w:val="0"/>
              </w:rPr>
              <w:t>small tree</w:t>
            </w:r>
          </w:p>
        </w:tc>
        <w:tc>
          <w:tcPr>
            <w:tcW w:w="1016" w:type="dxa"/>
            <w:shd w:val="clear" w:color="auto" w:fill="auto"/>
            <w:tcMar>
              <w:top w:w="0" w:type="dxa"/>
              <w:left w:w="113" w:type="dxa"/>
              <w:bottom w:w="28" w:type="dxa"/>
              <w:right w:w="113" w:type="dxa"/>
            </w:tcMar>
          </w:tcPr>
          <w:p w14:paraId="116BFCBC" w14:textId="13EAB5FF" w:rsidR="007A0241" w:rsidRPr="000D3D4E" w:rsidRDefault="007A0241" w:rsidP="007A0241">
            <w:pPr>
              <w:pStyle w:val="TableText"/>
            </w:pPr>
            <w:r w:rsidRPr="000D3D4E">
              <w:t>E</w:t>
            </w:r>
            <w:r>
              <w:t>N</w:t>
            </w:r>
          </w:p>
        </w:tc>
        <w:tc>
          <w:tcPr>
            <w:tcW w:w="1252" w:type="dxa"/>
          </w:tcPr>
          <w:p w14:paraId="40EB1FA8" w14:textId="06F2C3CD" w:rsidR="007A0241" w:rsidRPr="000D3D4E" w:rsidRDefault="007A0241" w:rsidP="007A0241">
            <w:pPr>
              <w:pStyle w:val="TableText"/>
            </w:pPr>
            <w:r w:rsidRPr="000D3D4E">
              <w:t xml:space="preserve">gamba grass </w:t>
            </w:r>
          </w:p>
          <w:p w14:paraId="76CB853F" w14:textId="0CF46B13" w:rsidR="007A0241" w:rsidRPr="000D3D4E" w:rsidRDefault="007A0241" w:rsidP="007A0241">
            <w:pPr>
              <w:pStyle w:val="TableText"/>
            </w:pPr>
            <w:r w:rsidRPr="000D3D4E">
              <w:t>mission grass</w:t>
            </w:r>
            <w:r>
              <w:t>es</w:t>
            </w:r>
            <w:r w:rsidRPr="000D3D4E">
              <w:t xml:space="preserve"> </w:t>
            </w:r>
          </w:p>
        </w:tc>
        <w:tc>
          <w:tcPr>
            <w:tcW w:w="2410" w:type="dxa"/>
          </w:tcPr>
          <w:p w14:paraId="78C3B0A1" w14:textId="6633EDDF" w:rsidR="007A0241" w:rsidRPr="000D3D4E" w:rsidRDefault="007A0241" w:rsidP="007A0241">
            <w:pPr>
              <w:pStyle w:val="TableText"/>
              <w:rPr>
                <w:rStyle w:val="Table-textitalic"/>
                <w:i w:val="0"/>
              </w:rPr>
            </w:pPr>
            <w:r w:rsidRPr="008C4022">
              <w:t xml:space="preserve">Conservation Advice and </w:t>
            </w:r>
            <w:r w:rsidRPr="00DD71EB">
              <w:t>NT DEPWS 2021</w:t>
            </w:r>
            <w:r w:rsidRPr="000D3D4E">
              <w:t xml:space="preserve">. Invasive grasses change fire regimes, community structure, soil chemistry. </w:t>
            </w:r>
            <w:proofErr w:type="gramStart"/>
            <w:r w:rsidRPr="000D3D4E">
              <w:t>Also</w:t>
            </w:r>
            <w:proofErr w:type="gramEnd"/>
            <w:r w:rsidRPr="000D3D4E">
              <w:t xml:space="preserve"> interactive impacts of hydrological and land system modification.</w:t>
            </w:r>
          </w:p>
        </w:tc>
      </w:tr>
      <w:tr w:rsidR="007A0241" w:rsidRPr="000D3D4E" w14:paraId="499433C8" w14:textId="77777777" w:rsidTr="008C6C2F">
        <w:trPr>
          <w:cantSplit/>
        </w:trPr>
        <w:tc>
          <w:tcPr>
            <w:tcW w:w="2009" w:type="dxa"/>
            <w:shd w:val="clear" w:color="auto" w:fill="auto"/>
            <w:tcMar>
              <w:top w:w="0" w:type="dxa"/>
              <w:left w:w="113" w:type="dxa"/>
              <w:bottom w:w="28" w:type="dxa"/>
              <w:right w:w="113" w:type="dxa"/>
            </w:tcMar>
          </w:tcPr>
          <w:p w14:paraId="3CD37428" w14:textId="77777777" w:rsidR="007A0241" w:rsidRPr="000D3D4E" w:rsidRDefault="007A0241" w:rsidP="007A0241">
            <w:pPr>
              <w:pStyle w:val="TableText"/>
              <w:rPr>
                <w:iCs/>
              </w:rPr>
            </w:pPr>
            <w:proofErr w:type="spellStart"/>
            <w:r w:rsidRPr="000D3D4E">
              <w:rPr>
                <w:rStyle w:val="Table-textitalic"/>
                <w:iCs/>
              </w:rPr>
              <w:t>Typhonium</w:t>
            </w:r>
            <w:proofErr w:type="spellEnd"/>
            <w:r w:rsidRPr="000D3D4E">
              <w:rPr>
                <w:rStyle w:val="Table-textitalic"/>
                <w:iCs/>
              </w:rPr>
              <w:t xml:space="preserve"> </w:t>
            </w:r>
            <w:proofErr w:type="spellStart"/>
            <w:r w:rsidRPr="000D3D4E">
              <w:rPr>
                <w:rStyle w:val="Table-textitalic"/>
                <w:iCs/>
              </w:rPr>
              <w:t>jonesii</w:t>
            </w:r>
            <w:proofErr w:type="spellEnd"/>
          </w:p>
        </w:tc>
        <w:tc>
          <w:tcPr>
            <w:tcW w:w="1984" w:type="dxa"/>
            <w:shd w:val="clear" w:color="auto" w:fill="auto"/>
            <w:tcMar>
              <w:top w:w="0" w:type="dxa"/>
              <w:left w:w="113" w:type="dxa"/>
              <w:bottom w:w="28" w:type="dxa"/>
              <w:right w:w="113" w:type="dxa"/>
            </w:tcMar>
          </w:tcPr>
          <w:p w14:paraId="171BFC13" w14:textId="17BC7DE3" w:rsidR="007A0241" w:rsidRPr="000D3D4E" w:rsidRDefault="007A0241" w:rsidP="007A0241">
            <w:pPr>
              <w:pStyle w:val="TableText"/>
            </w:pPr>
            <w:r w:rsidRPr="000D3D4E">
              <w:t>herb</w:t>
            </w:r>
          </w:p>
        </w:tc>
        <w:tc>
          <w:tcPr>
            <w:tcW w:w="1016" w:type="dxa"/>
            <w:shd w:val="clear" w:color="auto" w:fill="auto"/>
            <w:tcMar>
              <w:top w:w="0" w:type="dxa"/>
              <w:left w:w="113" w:type="dxa"/>
              <w:bottom w:w="28" w:type="dxa"/>
              <w:right w:w="113" w:type="dxa"/>
            </w:tcMar>
          </w:tcPr>
          <w:p w14:paraId="27A21AB4" w14:textId="4A9283E4" w:rsidR="007A0241" w:rsidRPr="000D3D4E" w:rsidRDefault="007A0241" w:rsidP="007A0241">
            <w:pPr>
              <w:pStyle w:val="TableText"/>
            </w:pPr>
            <w:r w:rsidRPr="000D3D4E">
              <w:t>E</w:t>
            </w:r>
            <w:r>
              <w:t>N</w:t>
            </w:r>
          </w:p>
        </w:tc>
        <w:tc>
          <w:tcPr>
            <w:tcW w:w="1252" w:type="dxa"/>
          </w:tcPr>
          <w:p w14:paraId="10E72EE7" w14:textId="7C5AA406" w:rsidR="007A0241" w:rsidRPr="000D3D4E" w:rsidRDefault="007A0241" w:rsidP="007A0241">
            <w:pPr>
              <w:pStyle w:val="TableText"/>
            </w:pPr>
            <w:r>
              <w:t>g</w:t>
            </w:r>
            <w:r w:rsidRPr="000D3D4E">
              <w:t>amba</w:t>
            </w:r>
            <w:r>
              <w:t xml:space="preserve"> </w:t>
            </w:r>
            <w:r w:rsidRPr="000D3D4E">
              <w:rPr>
                <w:rStyle w:val="cf01"/>
                <w:rFonts w:asciiTheme="minorHAnsi" w:hAnsiTheme="minorHAnsi" w:cstheme="minorBidi"/>
                <w:sz w:val="18"/>
                <w:szCs w:val="22"/>
              </w:rPr>
              <w:t>grass</w:t>
            </w:r>
            <w:r w:rsidRPr="000D3D4E">
              <w:t>, mission grasses</w:t>
            </w:r>
          </w:p>
        </w:tc>
        <w:tc>
          <w:tcPr>
            <w:tcW w:w="2410" w:type="dxa"/>
          </w:tcPr>
          <w:p w14:paraId="0FFF20A6" w14:textId="7F35F233" w:rsidR="007A0241" w:rsidRPr="000D3D4E" w:rsidRDefault="007A0241" w:rsidP="007A0241">
            <w:pPr>
              <w:pStyle w:val="TableText"/>
            </w:pPr>
            <w:r w:rsidRPr="000D3D4E">
              <w:t>Conservation advice</w:t>
            </w:r>
          </w:p>
        </w:tc>
      </w:tr>
      <w:tr w:rsidR="007A0241" w:rsidRPr="000D3D4E" w14:paraId="0C4696EE" w14:textId="77777777" w:rsidTr="008C6C2F">
        <w:trPr>
          <w:cantSplit/>
        </w:trPr>
        <w:tc>
          <w:tcPr>
            <w:tcW w:w="2009" w:type="dxa"/>
            <w:shd w:val="clear" w:color="auto" w:fill="auto"/>
            <w:tcMar>
              <w:top w:w="0" w:type="dxa"/>
              <w:left w:w="113" w:type="dxa"/>
              <w:bottom w:w="28" w:type="dxa"/>
              <w:right w:w="113" w:type="dxa"/>
            </w:tcMar>
          </w:tcPr>
          <w:p w14:paraId="55935154" w14:textId="77777777" w:rsidR="007A0241" w:rsidRPr="000D3D4E" w:rsidRDefault="007A0241" w:rsidP="007A0241">
            <w:pPr>
              <w:pStyle w:val="TableText"/>
              <w:rPr>
                <w:iCs/>
              </w:rPr>
            </w:pPr>
            <w:proofErr w:type="spellStart"/>
            <w:r w:rsidRPr="000D3D4E">
              <w:rPr>
                <w:rStyle w:val="Table-textitalic"/>
                <w:iCs/>
              </w:rPr>
              <w:t>Typhonium</w:t>
            </w:r>
            <w:proofErr w:type="spellEnd"/>
            <w:r w:rsidRPr="000D3D4E">
              <w:rPr>
                <w:rStyle w:val="Table-textitalic"/>
                <w:iCs/>
              </w:rPr>
              <w:t xml:space="preserve"> mirabile</w:t>
            </w:r>
          </w:p>
        </w:tc>
        <w:tc>
          <w:tcPr>
            <w:tcW w:w="1984" w:type="dxa"/>
            <w:shd w:val="clear" w:color="auto" w:fill="auto"/>
            <w:tcMar>
              <w:top w:w="0" w:type="dxa"/>
              <w:left w:w="113" w:type="dxa"/>
              <w:bottom w:w="28" w:type="dxa"/>
              <w:right w:w="113" w:type="dxa"/>
            </w:tcMar>
          </w:tcPr>
          <w:p w14:paraId="0FA3DCE9" w14:textId="3C537E94" w:rsidR="007A0241" w:rsidRPr="000D3D4E" w:rsidRDefault="007A0241" w:rsidP="007A0241">
            <w:pPr>
              <w:pStyle w:val="TableText"/>
            </w:pPr>
            <w:r w:rsidRPr="000D3D4E">
              <w:t>herb</w:t>
            </w:r>
          </w:p>
        </w:tc>
        <w:tc>
          <w:tcPr>
            <w:tcW w:w="1016" w:type="dxa"/>
            <w:shd w:val="clear" w:color="auto" w:fill="auto"/>
            <w:tcMar>
              <w:top w:w="0" w:type="dxa"/>
              <w:left w:w="113" w:type="dxa"/>
              <w:bottom w:w="28" w:type="dxa"/>
              <w:right w:w="113" w:type="dxa"/>
            </w:tcMar>
          </w:tcPr>
          <w:p w14:paraId="1C5E7E82" w14:textId="03541BBB" w:rsidR="007A0241" w:rsidRPr="000D3D4E" w:rsidRDefault="007A0241" w:rsidP="007A0241">
            <w:pPr>
              <w:pStyle w:val="TableText"/>
            </w:pPr>
            <w:r w:rsidRPr="000D3D4E">
              <w:t>E</w:t>
            </w:r>
            <w:r>
              <w:t>N</w:t>
            </w:r>
          </w:p>
        </w:tc>
        <w:tc>
          <w:tcPr>
            <w:tcW w:w="1252" w:type="dxa"/>
          </w:tcPr>
          <w:p w14:paraId="70280CFA" w14:textId="2D420792" w:rsidR="007A0241" w:rsidRPr="000D3D4E" w:rsidRDefault="007A0241" w:rsidP="007A0241">
            <w:pPr>
              <w:pStyle w:val="TableText"/>
            </w:pPr>
            <w:r>
              <w:t>g</w:t>
            </w:r>
            <w:r w:rsidRPr="000D3D4E">
              <w:t>amba</w:t>
            </w:r>
            <w:r>
              <w:t xml:space="preserve"> </w:t>
            </w:r>
            <w:r w:rsidRPr="000D3D4E">
              <w:rPr>
                <w:rStyle w:val="cf01"/>
                <w:rFonts w:asciiTheme="minorHAnsi" w:hAnsiTheme="minorHAnsi" w:cstheme="minorBidi"/>
                <w:sz w:val="18"/>
                <w:szCs w:val="22"/>
              </w:rPr>
              <w:t>grass</w:t>
            </w:r>
            <w:r w:rsidRPr="000D3D4E">
              <w:t>, mission grasses</w:t>
            </w:r>
          </w:p>
        </w:tc>
        <w:tc>
          <w:tcPr>
            <w:tcW w:w="2410" w:type="dxa"/>
          </w:tcPr>
          <w:p w14:paraId="4B86C529" w14:textId="57487E33" w:rsidR="007A0241" w:rsidRPr="000D3D4E" w:rsidRDefault="007A0241" w:rsidP="007A0241">
            <w:pPr>
              <w:pStyle w:val="TableText"/>
            </w:pPr>
            <w:r w:rsidRPr="000D3D4E">
              <w:t>Conservation Advice</w:t>
            </w:r>
          </w:p>
        </w:tc>
      </w:tr>
      <w:tr w:rsidR="007A0241" w:rsidRPr="000D3D4E" w14:paraId="2C924212" w14:textId="77777777" w:rsidTr="008C6C2F">
        <w:trPr>
          <w:cantSplit/>
        </w:trPr>
        <w:tc>
          <w:tcPr>
            <w:tcW w:w="2009" w:type="dxa"/>
            <w:shd w:val="clear" w:color="auto" w:fill="auto"/>
            <w:tcMar>
              <w:top w:w="0" w:type="dxa"/>
              <w:left w:w="113" w:type="dxa"/>
              <w:bottom w:w="28" w:type="dxa"/>
              <w:right w:w="113" w:type="dxa"/>
            </w:tcMar>
          </w:tcPr>
          <w:p w14:paraId="1EA5F04E" w14:textId="771FCBD4" w:rsidR="007A0241" w:rsidRPr="000D3D4E" w:rsidRDefault="007A0241" w:rsidP="007A0241">
            <w:pPr>
              <w:pStyle w:val="TableText"/>
              <w:rPr>
                <w:rStyle w:val="Table-textitalic"/>
                <w:iCs/>
              </w:rPr>
            </w:pPr>
            <w:proofErr w:type="spellStart"/>
            <w:r w:rsidRPr="000D3D4E">
              <w:rPr>
                <w:rStyle w:val="Table-textitalic"/>
                <w:iCs/>
              </w:rPr>
              <w:t>Typhonium</w:t>
            </w:r>
            <w:proofErr w:type="spellEnd"/>
            <w:r w:rsidRPr="000D3D4E">
              <w:rPr>
                <w:rStyle w:val="Table-textitalic"/>
                <w:iCs/>
              </w:rPr>
              <w:t xml:space="preserve"> </w:t>
            </w:r>
            <w:proofErr w:type="spellStart"/>
            <w:r w:rsidRPr="000D3D4E">
              <w:rPr>
                <w:rStyle w:val="Table-textitalic"/>
                <w:iCs/>
              </w:rPr>
              <w:t>taylori</w:t>
            </w:r>
            <w:proofErr w:type="spellEnd"/>
          </w:p>
        </w:tc>
        <w:tc>
          <w:tcPr>
            <w:tcW w:w="1984" w:type="dxa"/>
            <w:shd w:val="clear" w:color="auto" w:fill="auto"/>
            <w:tcMar>
              <w:top w:w="0" w:type="dxa"/>
              <w:left w:w="113" w:type="dxa"/>
              <w:bottom w:w="28" w:type="dxa"/>
              <w:right w:w="113" w:type="dxa"/>
            </w:tcMar>
          </w:tcPr>
          <w:p w14:paraId="5F0097C8" w14:textId="592924C2" w:rsidR="007A0241" w:rsidRPr="000D3D4E" w:rsidRDefault="007A0241" w:rsidP="007A0241">
            <w:pPr>
              <w:pStyle w:val="TableText"/>
              <w:rPr>
                <w:i/>
              </w:rPr>
            </w:pPr>
            <w:r w:rsidRPr="000D3D4E">
              <w:rPr>
                <w:rStyle w:val="Table-textitalic"/>
                <w:i w:val="0"/>
              </w:rPr>
              <w:t>small arum lily-like plant</w:t>
            </w:r>
          </w:p>
        </w:tc>
        <w:tc>
          <w:tcPr>
            <w:tcW w:w="1016" w:type="dxa"/>
            <w:shd w:val="clear" w:color="auto" w:fill="auto"/>
            <w:tcMar>
              <w:top w:w="0" w:type="dxa"/>
              <w:left w:w="113" w:type="dxa"/>
              <w:bottom w:w="28" w:type="dxa"/>
              <w:right w:w="113" w:type="dxa"/>
            </w:tcMar>
          </w:tcPr>
          <w:p w14:paraId="34CBBD62" w14:textId="7C1F8F87" w:rsidR="007A0241" w:rsidRPr="000D3D4E" w:rsidRDefault="007A0241" w:rsidP="007A0241">
            <w:pPr>
              <w:pStyle w:val="TableText"/>
            </w:pPr>
            <w:r w:rsidRPr="000D3D4E">
              <w:t>E</w:t>
            </w:r>
            <w:r>
              <w:t>N</w:t>
            </w:r>
          </w:p>
        </w:tc>
        <w:tc>
          <w:tcPr>
            <w:tcW w:w="1252" w:type="dxa"/>
          </w:tcPr>
          <w:p w14:paraId="072D1765" w14:textId="4F0B9EF6" w:rsidR="007A0241" w:rsidRPr="000D3D4E" w:rsidRDefault="007A0241" w:rsidP="007A0241">
            <w:pPr>
              <w:pStyle w:val="TableText"/>
            </w:pPr>
            <w:r w:rsidRPr="000D3D4E">
              <w:t>para grass</w:t>
            </w:r>
          </w:p>
        </w:tc>
        <w:tc>
          <w:tcPr>
            <w:tcW w:w="2410" w:type="dxa"/>
          </w:tcPr>
          <w:p w14:paraId="67E73968" w14:textId="405061BB" w:rsidR="007A0241" w:rsidRPr="000D3D4E" w:rsidRDefault="007A0241" w:rsidP="007A0241">
            <w:pPr>
              <w:pStyle w:val="TableText"/>
            </w:pPr>
            <w:r w:rsidRPr="000D3D4E">
              <w:t>Crowley (2008)</w:t>
            </w:r>
          </w:p>
        </w:tc>
      </w:tr>
      <w:tr w:rsidR="007A0241" w:rsidRPr="000D3D4E" w14:paraId="57F3E095" w14:textId="77777777" w:rsidTr="008C6C2F">
        <w:trPr>
          <w:cantSplit/>
        </w:trPr>
        <w:tc>
          <w:tcPr>
            <w:tcW w:w="2009" w:type="dxa"/>
            <w:shd w:val="clear" w:color="auto" w:fill="auto"/>
            <w:tcMar>
              <w:top w:w="0" w:type="dxa"/>
              <w:left w:w="113" w:type="dxa"/>
              <w:bottom w:w="28" w:type="dxa"/>
              <w:right w:w="113" w:type="dxa"/>
            </w:tcMar>
          </w:tcPr>
          <w:p w14:paraId="0B18E48F" w14:textId="77777777" w:rsidR="007A0241" w:rsidRPr="000D3D4E" w:rsidRDefault="007A0241" w:rsidP="007A0241">
            <w:pPr>
              <w:pStyle w:val="TableText"/>
              <w:rPr>
                <w:iCs/>
              </w:rPr>
            </w:pPr>
            <w:proofErr w:type="spellStart"/>
            <w:r w:rsidRPr="000D3D4E">
              <w:rPr>
                <w:rStyle w:val="Table-textitalic"/>
                <w:iCs/>
              </w:rPr>
              <w:t>Xylopia</w:t>
            </w:r>
            <w:proofErr w:type="spellEnd"/>
            <w:r w:rsidRPr="000D3D4E">
              <w:rPr>
                <w:rStyle w:val="Table-textitalic"/>
                <w:iCs/>
              </w:rPr>
              <w:t xml:space="preserve"> </w:t>
            </w:r>
            <w:proofErr w:type="spellStart"/>
            <w:r w:rsidRPr="000D3D4E">
              <w:rPr>
                <w:rStyle w:val="Table-textitalic"/>
                <w:iCs/>
              </w:rPr>
              <w:t>monosperma</w:t>
            </w:r>
            <w:proofErr w:type="spellEnd"/>
          </w:p>
        </w:tc>
        <w:tc>
          <w:tcPr>
            <w:tcW w:w="1984" w:type="dxa"/>
            <w:shd w:val="clear" w:color="auto" w:fill="auto"/>
            <w:tcMar>
              <w:top w:w="0" w:type="dxa"/>
              <w:left w:w="113" w:type="dxa"/>
              <w:bottom w:w="28" w:type="dxa"/>
              <w:right w:w="113" w:type="dxa"/>
            </w:tcMar>
          </w:tcPr>
          <w:p w14:paraId="5504E8FC" w14:textId="1A741393" w:rsidR="007A0241" w:rsidRPr="000D3D4E" w:rsidRDefault="007A0241" w:rsidP="007A0241">
            <w:pPr>
              <w:pStyle w:val="TableText"/>
            </w:pPr>
            <w:r w:rsidRPr="000D3D4E">
              <w:t>shrub</w:t>
            </w:r>
          </w:p>
        </w:tc>
        <w:tc>
          <w:tcPr>
            <w:tcW w:w="1016" w:type="dxa"/>
            <w:shd w:val="clear" w:color="auto" w:fill="auto"/>
            <w:tcMar>
              <w:top w:w="0" w:type="dxa"/>
              <w:left w:w="113" w:type="dxa"/>
              <w:bottom w:w="28" w:type="dxa"/>
              <w:right w:w="113" w:type="dxa"/>
            </w:tcMar>
          </w:tcPr>
          <w:p w14:paraId="386AFDBD" w14:textId="7B90B0DB" w:rsidR="007A0241" w:rsidRPr="000D3D4E" w:rsidRDefault="007A0241" w:rsidP="007A0241">
            <w:pPr>
              <w:pStyle w:val="TableText"/>
            </w:pPr>
            <w:r w:rsidRPr="000D3D4E">
              <w:t>E</w:t>
            </w:r>
            <w:r>
              <w:t>N</w:t>
            </w:r>
          </w:p>
        </w:tc>
        <w:tc>
          <w:tcPr>
            <w:tcW w:w="1252" w:type="dxa"/>
          </w:tcPr>
          <w:p w14:paraId="7B950E9A" w14:textId="5DFD3DE9" w:rsidR="007A0241" w:rsidRPr="000D3D4E" w:rsidRDefault="007A0241" w:rsidP="007A0241">
            <w:pPr>
              <w:pStyle w:val="TableText"/>
            </w:pPr>
            <w:r w:rsidRPr="000D3D4E">
              <w:t>gamba</w:t>
            </w:r>
            <w:r w:rsidRPr="000D3D4E">
              <w:rPr>
                <w:rStyle w:val="cf01"/>
                <w:rFonts w:asciiTheme="minorHAnsi" w:hAnsiTheme="minorHAnsi" w:cstheme="minorBidi"/>
                <w:sz w:val="18"/>
                <w:szCs w:val="22"/>
              </w:rPr>
              <w:t xml:space="preserve"> grass</w:t>
            </w:r>
            <w:r w:rsidRPr="000D3D4E">
              <w:t>, mission grasses</w:t>
            </w:r>
          </w:p>
        </w:tc>
        <w:tc>
          <w:tcPr>
            <w:tcW w:w="2410" w:type="dxa"/>
          </w:tcPr>
          <w:p w14:paraId="205E2D12" w14:textId="22CE547E" w:rsidR="007A0241" w:rsidRPr="000D3D4E" w:rsidRDefault="007A0241" w:rsidP="007A0241">
            <w:pPr>
              <w:pStyle w:val="TableText"/>
            </w:pPr>
            <w:r w:rsidRPr="000D3D4E">
              <w:t>Listing Advice</w:t>
            </w:r>
          </w:p>
        </w:tc>
      </w:tr>
    </w:tbl>
    <w:p w14:paraId="36A66F97" w14:textId="77777777" w:rsidR="002E2E89" w:rsidRPr="000D3D4E" w:rsidRDefault="002E2E89" w:rsidP="004A66C7">
      <w:pPr>
        <w:pStyle w:val="NotesThreatAbatementplan"/>
        <w:rPr>
          <w:rFonts w:asciiTheme="minorHAnsi" w:hAnsiTheme="minorHAnsi" w:cstheme="minorHAnsi"/>
          <w:sz w:val="20"/>
          <w:szCs w:val="20"/>
        </w:rPr>
      </w:pPr>
      <w:bookmarkStart w:id="38" w:name="_Toc430782160"/>
    </w:p>
    <w:p w14:paraId="32C3A555" w14:textId="77777777" w:rsidR="0032625D" w:rsidRDefault="0032625D">
      <w:pPr>
        <w:spacing w:after="0" w:line="240" w:lineRule="auto"/>
        <w:rPr>
          <w:rFonts w:ascii="Calibri" w:hAnsi="Calibri"/>
          <w:b/>
          <w:bCs/>
          <w:sz w:val="24"/>
          <w:szCs w:val="18"/>
        </w:rPr>
      </w:pPr>
      <w:r>
        <w:br w:type="page"/>
      </w:r>
    </w:p>
    <w:p w14:paraId="1BA69759" w14:textId="6528F7BF" w:rsidR="004109EC" w:rsidRPr="000D3D4E" w:rsidRDefault="004109EC" w:rsidP="00D83975">
      <w:pPr>
        <w:pStyle w:val="Caption"/>
      </w:pPr>
      <w:bookmarkStart w:id="39" w:name="_Toc191633802"/>
      <w:r w:rsidRPr="000D3D4E">
        <w:lastRenderedPageBreak/>
        <w:t>Table A</w:t>
      </w:r>
      <w:r>
        <w:fldChar w:fldCharType="begin"/>
      </w:r>
      <w:r>
        <w:instrText>SEQ Table_A \* ARABIC</w:instrText>
      </w:r>
      <w:r>
        <w:fldChar w:fldCharType="separate"/>
      </w:r>
      <w:r w:rsidR="00F5134A">
        <w:rPr>
          <w:noProof/>
        </w:rPr>
        <w:t>2</w:t>
      </w:r>
      <w:r>
        <w:fldChar w:fldCharType="end"/>
      </w:r>
      <w:r w:rsidRPr="000D3D4E">
        <w:rPr>
          <w:lang w:eastAsia="ja-JP"/>
        </w:rPr>
        <w:t xml:space="preserve"> Ecological communities </w:t>
      </w:r>
      <w:r w:rsidR="0048494A" w:rsidRPr="000D3D4E">
        <w:rPr>
          <w:lang w:eastAsia="ja-JP"/>
        </w:rPr>
        <w:t xml:space="preserve">threatened by invasive grasses, and </w:t>
      </w:r>
      <w:r w:rsidR="00355C69">
        <w:rPr>
          <w:lang w:eastAsia="ja-JP"/>
        </w:rPr>
        <w:t>W</w:t>
      </w:r>
      <w:r w:rsidRPr="000D3D4E">
        <w:rPr>
          <w:lang w:eastAsia="ja-JP"/>
        </w:rPr>
        <w:t xml:space="preserve">orld </w:t>
      </w:r>
      <w:r w:rsidR="00355C69">
        <w:rPr>
          <w:lang w:eastAsia="ja-JP"/>
        </w:rPr>
        <w:t>H</w:t>
      </w:r>
      <w:r w:rsidRPr="000D3D4E">
        <w:rPr>
          <w:lang w:eastAsia="ja-JP"/>
        </w:rPr>
        <w:t>eritage</w:t>
      </w:r>
      <w:r w:rsidR="002D6881">
        <w:rPr>
          <w:lang w:eastAsia="ja-JP"/>
        </w:rPr>
        <w:t xml:space="preserve"> sites</w:t>
      </w:r>
      <w:r w:rsidRPr="000D3D4E">
        <w:rPr>
          <w:lang w:eastAsia="ja-JP"/>
        </w:rPr>
        <w:t xml:space="preserve">, </w:t>
      </w:r>
      <w:r w:rsidR="00245A65">
        <w:rPr>
          <w:lang w:eastAsia="ja-JP"/>
        </w:rPr>
        <w:t>N</w:t>
      </w:r>
      <w:r w:rsidRPr="000D3D4E">
        <w:rPr>
          <w:lang w:eastAsia="ja-JP"/>
        </w:rPr>
        <w:t xml:space="preserve">ational </w:t>
      </w:r>
      <w:r w:rsidR="00F576AE">
        <w:rPr>
          <w:lang w:eastAsia="ja-JP"/>
        </w:rPr>
        <w:t>H</w:t>
      </w:r>
      <w:r w:rsidRPr="000D3D4E">
        <w:rPr>
          <w:lang w:eastAsia="ja-JP"/>
        </w:rPr>
        <w:t xml:space="preserve">eritage </w:t>
      </w:r>
      <w:r w:rsidR="0024036E">
        <w:rPr>
          <w:lang w:eastAsia="ja-JP"/>
        </w:rPr>
        <w:t xml:space="preserve">places </w:t>
      </w:r>
      <w:r w:rsidRPr="000D3D4E">
        <w:rPr>
          <w:lang w:eastAsia="ja-JP"/>
        </w:rPr>
        <w:t>and Ramsar wetlands</w:t>
      </w:r>
      <w:r w:rsidR="0048494A" w:rsidRPr="000D3D4E">
        <w:rPr>
          <w:lang w:eastAsia="ja-JP"/>
        </w:rPr>
        <w:t xml:space="preserve"> where these grasses are present</w:t>
      </w:r>
      <w:r w:rsidR="00355C69">
        <w:rPr>
          <w:lang w:eastAsia="ja-JP"/>
        </w:rPr>
        <w:t xml:space="preserve"> and are a known or potential threat</w:t>
      </w:r>
      <w:r w:rsidR="00DD71EB">
        <w:rPr>
          <w:lang w:eastAsia="ja-JP"/>
        </w:rPr>
        <w:t xml:space="preserve"> to the ecological </w:t>
      </w:r>
      <w:r w:rsidR="002D40E1">
        <w:rPr>
          <w:lang w:eastAsia="ja-JP"/>
        </w:rPr>
        <w:t>character</w:t>
      </w:r>
      <w:r w:rsidR="00355C69">
        <w:rPr>
          <w:lang w:eastAsia="ja-JP"/>
        </w:rPr>
        <w:t>.</w:t>
      </w:r>
      <w:bookmarkEnd w:id="39"/>
    </w:p>
    <w:tbl>
      <w:tblPr>
        <w:tblW w:w="8534" w:type="dxa"/>
        <w:tblInd w:w="113" w:type="dxa"/>
        <w:tblBorders>
          <w:top w:val="single" w:sz="4" w:space="0" w:color="808080"/>
          <w:bottom w:val="single" w:sz="4" w:space="0" w:color="808080"/>
          <w:insideH w:val="single" w:sz="4" w:space="0" w:color="808080"/>
        </w:tblBorders>
        <w:tblLayout w:type="fixed"/>
        <w:tblCellMar>
          <w:left w:w="0" w:type="dxa"/>
          <w:right w:w="0" w:type="dxa"/>
        </w:tblCellMar>
        <w:tblLook w:val="0000" w:firstRow="0" w:lastRow="0" w:firstColumn="0" w:lastColumn="0" w:noHBand="0" w:noVBand="0"/>
      </w:tblPr>
      <w:tblGrid>
        <w:gridCol w:w="2439"/>
        <w:gridCol w:w="1843"/>
        <w:gridCol w:w="1701"/>
        <w:gridCol w:w="2551"/>
      </w:tblGrid>
      <w:tr w:rsidR="0056128B" w:rsidRPr="000D3D4E" w14:paraId="105A2789" w14:textId="77777777" w:rsidTr="00FB317A">
        <w:trPr>
          <w:trHeight w:val="60"/>
        </w:trPr>
        <w:tc>
          <w:tcPr>
            <w:tcW w:w="2439" w:type="dxa"/>
            <w:shd w:val="clear" w:color="auto" w:fill="auto"/>
            <w:tcMar>
              <w:top w:w="57" w:type="dxa"/>
              <w:left w:w="113" w:type="dxa"/>
              <w:bottom w:w="0" w:type="dxa"/>
              <w:right w:w="113" w:type="dxa"/>
            </w:tcMar>
          </w:tcPr>
          <w:p w14:paraId="2EDF05C9" w14:textId="77777777" w:rsidR="0056128B" w:rsidRPr="000D3D4E" w:rsidRDefault="0056128B">
            <w:pPr>
              <w:pStyle w:val="TableHeading"/>
            </w:pPr>
            <w:r w:rsidRPr="000D3D4E">
              <w:rPr>
                <w:rStyle w:val="Table-textbold"/>
                <w:b/>
                <w:bCs/>
              </w:rPr>
              <w:t>Ecological community or area</w:t>
            </w:r>
          </w:p>
        </w:tc>
        <w:tc>
          <w:tcPr>
            <w:tcW w:w="1843" w:type="dxa"/>
            <w:shd w:val="clear" w:color="auto" w:fill="auto"/>
            <w:tcMar>
              <w:top w:w="57" w:type="dxa"/>
              <w:left w:w="113" w:type="dxa"/>
              <w:bottom w:w="0" w:type="dxa"/>
              <w:right w:w="113" w:type="dxa"/>
            </w:tcMar>
          </w:tcPr>
          <w:p w14:paraId="3CEDAA50" w14:textId="77777777" w:rsidR="0056128B" w:rsidRPr="000D3D4E" w:rsidRDefault="0056128B">
            <w:pPr>
              <w:pStyle w:val="TableHeading"/>
            </w:pPr>
            <w:r w:rsidRPr="000D3D4E">
              <w:t>Listing/ declaration</w:t>
            </w:r>
          </w:p>
        </w:tc>
        <w:tc>
          <w:tcPr>
            <w:tcW w:w="1701" w:type="dxa"/>
          </w:tcPr>
          <w:p w14:paraId="04ABA50B" w14:textId="3CE36ADF" w:rsidR="0056128B" w:rsidRPr="000D3D4E" w:rsidRDefault="0056128B">
            <w:pPr>
              <w:pStyle w:val="TableHeading"/>
            </w:pPr>
            <w:r w:rsidRPr="000D3D4E">
              <w:t>Grass threat</w:t>
            </w:r>
          </w:p>
        </w:tc>
        <w:tc>
          <w:tcPr>
            <w:tcW w:w="2551" w:type="dxa"/>
          </w:tcPr>
          <w:p w14:paraId="47E752A4" w14:textId="77777777" w:rsidR="0056128B" w:rsidRPr="000D3D4E" w:rsidRDefault="0056128B">
            <w:pPr>
              <w:pStyle w:val="TableHeading"/>
            </w:pPr>
            <w:r w:rsidRPr="000D3D4E">
              <w:t>Notes</w:t>
            </w:r>
          </w:p>
        </w:tc>
      </w:tr>
      <w:tr w:rsidR="0056128B" w:rsidRPr="000D3D4E" w14:paraId="10E4D8CB" w14:textId="77777777" w:rsidTr="00FB317A">
        <w:trPr>
          <w:trHeight w:val="60"/>
        </w:trPr>
        <w:tc>
          <w:tcPr>
            <w:tcW w:w="2439" w:type="dxa"/>
            <w:shd w:val="clear" w:color="auto" w:fill="auto"/>
            <w:tcMar>
              <w:top w:w="0" w:type="dxa"/>
              <w:left w:w="113" w:type="dxa"/>
              <w:bottom w:w="28" w:type="dxa"/>
              <w:right w:w="113" w:type="dxa"/>
            </w:tcMar>
          </w:tcPr>
          <w:p w14:paraId="6DAB70F5" w14:textId="77777777" w:rsidR="0056128B" w:rsidRPr="000D3D4E" w:rsidRDefault="0056128B">
            <w:pPr>
              <w:pStyle w:val="TableText"/>
            </w:pPr>
            <w:r w:rsidRPr="000D3D4E">
              <w:t>Arnhem Plateau sandstone shrubland complex</w:t>
            </w:r>
            <w:r w:rsidRPr="000D3D4E">
              <w:rPr>
                <w:rStyle w:val="Table-textitalic"/>
                <w:i w:val="0"/>
              </w:rPr>
              <w:t xml:space="preserve"> </w:t>
            </w:r>
          </w:p>
        </w:tc>
        <w:tc>
          <w:tcPr>
            <w:tcW w:w="1843" w:type="dxa"/>
            <w:shd w:val="clear" w:color="auto" w:fill="auto"/>
            <w:tcMar>
              <w:top w:w="0" w:type="dxa"/>
              <w:left w:w="113" w:type="dxa"/>
              <w:bottom w:w="28" w:type="dxa"/>
              <w:right w:w="113" w:type="dxa"/>
            </w:tcMar>
          </w:tcPr>
          <w:p w14:paraId="65195E10" w14:textId="77777777" w:rsidR="0056128B" w:rsidRPr="000D3D4E" w:rsidRDefault="0056128B">
            <w:pPr>
              <w:pStyle w:val="TableText"/>
            </w:pPr>
            <w:r w:rsidRPr="000D3D4E">
              <w:t>Endangered ecological community</w:t>
            </w:r>
          </w:p>
        </w:tc>
        <w:tc>
          <w:tcPr>
            <w:tcW w:w="1701" w:type="dxa"/>
          </w:tcPr>
          <w:p w14:paraId="193A7DC8" w14:textId="1724C553" w:rsidR="0056128B" w:rsidRPr="000D3D4E" w:rsidRDefault="00D97DCE">
            <w:pPr>
              <w:pStyle w:val="TableText"/>
            </w:pPr>
            <w:r w:rsidRPr="000D3D4E">
              <w:rPr>
                <w:rStyle w:val="cf01"/>
                <w:rFonts w:asciiTheme="minorHAnsi" w:hAnsiTheme="minorHAnsi" w:cstheme="minorBidi"/>
                <w:sz w:val="18"/>
                <w:szCs w:val="22"/>
              </w:rPr>
              <w:t>g</w:t>
            </w:r>
            <w:r w:rsidR="0056128B" w:rsidRPr="000D3D4E">
              <w:rPr>
                <w:rStyle w:val="cf01"/>
                <w:rFonts w:asciiTheme="minorHAnsi" w:hAnsiTheme="minorHAnsi" w:cstheme="minorBidi"/>
                <w:sz w:val="18"/>
                <w:szCs w:val="22"/>
              </w:rPr>
              <w:t>amba grass</w:t>
            </w:r>
            <w:r w:rsidR="00CD5611">
              <w:rPr>
                <w:rStyle w:val="cf01"/>
                <w:rFonts w:asciiTheme="minorHAnsi" w:hAnsiTheme="minorHAnsi" w:cstheme="minorBidi"/>
                <w:sz w:val="18"/>
                <w:szCs w:val="22"/>
              </w:rPr>
              <w:t>,</w:t>
            </w:r>
            <w:r w:rsidR="0056128B" w:rsidRPr="000D3D4E">
              <w:rPr>
                <w:rStyle w:val="cf01"/>
                <w:rFonts w:asciiTheme="minorHAnsi" w:hAnsiTheme="minorHAnsi" w:cstheme="minorBidi"/>
                <w:sz w:val="18"/>
                <w:szCs w:val="22"/>
              </w:rPr>
              <w:t xml:space="preserve"> mission grasses</w:t>
            </w:r>
          </w:p>
        </w:tc>
        <w:tc>
          <w:tcPr>
            <w:tcW w:w="2551" w:type="dxa"/>
          </w:tcPr>
          <w:p w14:paraId="73F81FB2" w14:textId="235FF4D3" w:rsidR="0056128B" w:rsidRPr="000D3D4E" w:rsidRDefault="0056128B">
            <w:pPr>
              <w:pStyle w:val="TableText"/>
            </w:pPr>
            <w:r w:rsidRPr="000D3D4E">
              <w:t xml:space="preserve">Listing advice. Invasive grasses, and grass fire cycle a potential threat (Rossiter et al. 2003) </w:t>
            </w:r>
          </w:p>
        </w:tc>
      </w:tr>
      <w:tr w:rsidR="0056128B" w:rsidRPr="000D3D4E" w14:paraId="73F165B6" w14:textId="77777777" w:rsidTr="00FB317A">
        <w:trPr>
          <w:trHeight w:val="60"/>
        </w:trPr>
        <w:tc>
          <w:tcPr>
            <w:tcW w:w="2439" w:type="dxa"/>
            <w:shd w:val="clear" w:color="auto" w:fill="auto"/>
            <w:tcMar>
              <w:top w:w="0" w:type="dxa"/>
              <w:left w:w="113" w:type="dxa"/>
              <w:bottom w:w="28" w:type="dxa"/>
              <w:right w:w="113" w:type="dxa"/>
            </w:tcMar>
          </w:tcPr>
          <w:p w14:paraId="365D913A" w14:textId="77777777" w:rsidR="0056128B" w:rsidRPr="000D3D4E" w:rsidRDefault="0056128B">
            <w:pPr>
              <w:pStyle w:val="TableText"/>
            </w:pPr>
            <w:r w:rsidRPr="000D3D4E">
              <w:t>The community of native species dependent on natural discharge of groundwater from the Great Artesian Basin</w:t>
            </w:r>
          </w:p>
        </w:tc>
        <w:tc>
          <w:tcPr>
            <w:tcW w:w="1843" w:type="dxa"/>
            <w:shd w:val="clear" w:color="auto" w:fill="auto"/>
            <w:tcMar>
              <w:top w:w="0" w:type="dxa"/>
              <w:left w:w="113" w:type="dxa"/>
              <w:bottom w:w="28" w:type="dxa"/>
              <w:right w:w="113" w:type="dxa"/>
            </w:tcMar>
          </w:tcPr>
          <w:p w14:paraId="3E9941BA" w14:textId="77777777" w:rsidR="0056128B" w:rsidRPr="000D3D4E" w:rsidRDefault="0056128B">
            <w:pPr>
              <w:pStyle w:val="TableText"/>
            </w:pPr>
            <w:r w:rsidRPr="000D3D4E">
              <w:t>Endangered ecological community</w:t>
            </w:r>
          </w:p>
        </w:tc>
        <w:tc>
          <w:tcPr>
            <w:tcW w:w="1701" w:type="dxa"/>
          </w:tcPr>
          <w:p w14:paraId="187B4661" w14:textId="6A342735" w:rsidR="0056128B" w:rsidRPr="000D3D4E" w:rsidRDefault="00D97DCE">
            <w:pPr>
              <w:pStyle w:val="TableText"/>
              <w:rPr>
                <w:rStyle w:val="cf01"/>
                <w:rFonts w:asciiTheme="minorHAnsi" w:hAnsiTheme="minorHAnsi" w:cstheme="minorBidi"/>
                <w:sz w:val="18"/>
                <w:szCs w:val="22"/>
              </w:rPr>
            </w:pPr>
            <w:r w:rsidRPr="000D3D4E">
              <w:rPr>
                <w:rStyle w:val="cf01"/>
                <w:rFonts w:asciiTheme="minorHAnsi" w:hAnsiTheme="minorHAnsi" w:cstheme="minorBidi"/>
                <w:sz w:val="18"/>
                <w:szCs w:val="22"/>
              </w:rPr>
              <w:t>h</w:t>
            </w:r>
            <w:r w:rsidR="0056128B" w:rsidRPr="000D3D4E">
              <w:rPr>
                <w:rStyle w:val="cf01"/>
                <w:rFonts w:asciiTheme="minorHAnsi" w:hAnsiTheme="minorHAnsi" w:cstheme="minorBidi"/>
                <w:sz w:val="18"/>
                <w:szCs w:val="22"/>
              </w:rPr>
              <w:t>ymenachne, para grass</w:t>
            </w:r>
          </w:p>
        </w:tc>
        <w:tc>
          <w:tcPr>
            <w:tcW w:w="2551" w:type="dxa"/>
          </w:tcPr>
          <w:p w14:paraId="4C47A77E" w14:textId="333FFB99" w:rsidR="0056128B" w:rsidRPr="000D3D4E" w:rsidRDefault="0056128B">
            <w:pPr>
              <w:pStyle w:val="TableText"/>
            </w:pPr>
            <w:proofErr w:type="spellStart"/>
            <w:r w:rsidRPr="000D3D4E">
              <w:t>Fensham</w:t>
            </w:r>
            <w:proofErr w:type="spellEnd"/>
            <w:r w:rsidRPr="000D3D4E">
              <w:t xml:space="preserve"> et al. (2010)</w:t>
            </w:r>
            <w:r w:rsidR="00FB317A">
              <w:t>;</w:t>
            </w:r>
            <w:r w:rsidRPr="000D3D4E">
              <w:t xml:space="preserve"> SPRAT</w:t>
            </w:r>
          </w:p>
        </w:tc>
      </w:tr>
      <w:tr w:rsidR="0056128B" w:rsidRPr="000D3D4E" w14:paraId="38B6BDF5" w14:textId="77777777" w:rsidTr="00FB317A">
        <w:trPr>
          <w:trHeight w:val="60"/>
        </w:trPr>
        <w:tc>
          <w:tcPr>
            <w:tcW w:w="2439" w:type="dxa"/>
            <w:shd w:val="clear" w:color="auto" w:fill="auto"/>
            <w:tcMar>
              <w:top w:w="0" w:type="dxa"/>
              <w:left w:w="113" w:type="dxa"/>
              <w:bottom w:w="28" w:type="dxa"/>
              <w:right w:w="113" w:type="dxa"/>
            </w:tcMar>
          </w:tcPr>
          <w:p w14:paraId="0ED7E843" w14:textId="77777777" w:rsidR="0056128B" w:rsidRPr="000D3D4E" w:rsidRDefault="0056128B">
            <w:pPr>
              <w:pStyle w:val="TableText"/>
            </w:pPr>
            <w:r w:rsidRPr="000D3D4E">
              <w:t>Bowling Green Bay</w:t>
            </w:r>
          </w:p>
        </w:tc>
        <w:tc>
          <w:tcPr>
            <w:tcW w:w="1843" w:type="dxa"/>
            <w:shd w:val="clear" w:color="auto" w:fill="auto"/>
            <w:tcMar>
              <w:top w:w="0" w:type="dxa"/>
              <w:left w:w="113" w:type="dxa"/>
              <w:bottom w:w="28" w:type="dxa"/>
              <w:right w:w="113" w:type="dxa"/>
            </w:tcMar>
          </w:tcPr>
          <w:p w14:paraId="0BF6109C" w14:textId="1D1BF8B4" w:rsidR="0056128B" w:rsidRPr="000D3D4E" w:rsidRDefault="0056128B">
            <w:pPr>
              <w:pStyle w:val="TableText"/>
            </w:pPr>
            <w:r w:rsidRPr="000D3D4E">
              <w:rPr>
                <w:rStyle w:val="Table-textbold"/>
                <w:b w:val="0"/>
              </w:rPr>
              <w:t>Ramsar wetland</w:t>
            </w:r>
          </w:p>
        </w:tc>
        <w:tc>
          <w:tcPr>
            <w:tcW w:w="1701" w:type="dxa"/>
          </w:tcPr>
          <w:p w14:paraId="79E7E1F9" w14:textId="51D59323" w:rsidR="0056128B" w:rsidRPr="000D3D4E" w:rsidRDefault="00D97DCE">
            <w:pPr>
              <w:pStyle w:val="TableText"/>
            </w:pPr>
            <w:r w:rsidRPr="000D3D4E">
              <w:rPr>
                <w:rStyle w:val="cf01"/>
                <w:rFonts w:asciiTheme="minorHAnsi" w:hAnsiTheme="minorHAnsi" w:cstheme="minorBidi"/>
                <w:sz w:val="18"/>
                <w:szCs w:val="22"/>
              </w:rPr>
              <w:t>h</w:t>
            </w:r>
            <w:r w:rsidR="00A81F68" w:rsidRPr="000D3D4E">
              <w:rPr>
                <w:rStyle w:val="cf01"/>
                <w:rFonts w:asciiTheme="minorHAnsi" w:hAnsiTheme="minorHAnsi" w:cstheme="minorBidi"/>
                <w:sz w:val="18"/>
                <w:szCs w:val="22"/>
              </w:rPr>
              <w:t>ymenachne, p</w:t>
            </w:r>
            <w:r w:rsidR="0056128B" w:rsidRPr="000D3D4E">
              <w:rPr>
                <w:rStyle w:val="cf01"/>
                <w:rFonts w:asciiTheme="minorHAnsi" w:hAnsiTheme="minorHAnsi" w:cstheme="minorBidi"/>
                <w:sz w:val="18"/>
                <w:szCs w:val="22"/>
              </w:rPr>
              <w:t>ara</w:t>
            </w:r>
            <w:r w:rsidR="00CD5611" w:rsidRPr="000D3D4E">
              <w:rPr>
                <w:rStyle w:val="cf01"/>
                <w:rFonts w:asciiTheme="minorHAnsi" w:hAnsiTheme="minorHAnsi" w:cstheme="minorBidi"/>
                <w:sz w:val="18"/>
                <w:szCs w:val="22"/>
              </w:rPr>
              <w:t xml:space="preserve"> grass</w:t>
            </w:r>
          </w:p>
        </w:tc>
        <w:tc>
          <w:tcPr>
            <w:tcW w:w="2551" w:type="dxa"/>
          </w:tcPr>
          <w:p w14:paraId="4FD4FB3A" w14:textId="77777777" w:rsidR="0056128B" w:rsidRPr="000D3D4E" w:rsidRDefault="0056128B">
            <w:pPr>
              <w:pStyle w:val="TableText"/>
              <w:rPr>
                <w:rFonts w:cstheme="minorHAnsi"/>
              </w:rPr>
            </w:pPr>
            <w:r w:rsidRPr="000D3D4E">
              <w:rPr>
                <w:rStyle w:val="cf01"/>
                <w:rFonts w:asciiTheme="minorHAnsi" w:hAnsiTheme="minorHAnsi" w:cstheme="minorHAnsi"/>
                <w:sz w:val="18"/>
                <w:szCs w:val="18"/>
              </w:rPr>
              <w:t>DES (2013)</w:t>
            </w:r>
          </w:p>
        </w:tc>
      </w:tr>
      <w:tr w:rsidR="00B6242F" w:rsidRPr="000D3D4E" w14:paraId="128A730E" w14:textId="77777777" w:rsidTr="00FB317A">
        <w:trPr>
          <w:trHeight w:val="60"/>
        </w:trPr>
        <w:tc>
          <w:tcPr>
            <w:tcW w:w="2439" w:type="dxa"/>
            <w:shd w:val="clear" w:color="auto" w:fill="auto"/>
            <w:tcMar>
              <w:top w:w="0" w:type="dxa"/>
              <w:left w:w="113" w:type="dxa"/>
              <w:bottom w:w="28" w:type="dxa"/>
              <w:right w:w="113" w:type="dxa"/>
            </w:tcMar>
          </w:tcPr>
          <w:p w14:paraId="1D03BED7" w14:textId="36E3B66D" w:rsidR="00B6242F" w:rsidRPr="000D3D4E" w:rsidRDefault="00B6242F">
            <w:pPr>
              <w:pStyle w:val="TableText"/>
            </w:pPr>
            <w:r w:rsidRPr="000D3D4E">
              <w:t>Cobourg Peninsula</w:t>
            </w:r>
          </w:p>
        </w:tc>
        <w:tc>
          <w:tcPr>
            <w:tcW w:w="1843" w:type="dxa"/>
            <w:shd w:val="clear" w:color="auto" w:fill="auto"/>
            <w:tcMar>
              <w:top w:w="0" w:type="dxa"/>
              <w:left w:w="113" w:type="dxa"/>
              <w:bottom w:w="28" w:type="dxa"/>
              <w:right w:w="113" w:type="dxa"/>
            </w:tcMar>
          </w:tcPr>
          <w:p w14:paraId="33BD0031" w14:textId="19BE64E4" w:rsidR="00B6242F" w:rsidRPr="000D3D4E" w:rsidRDefault="00B6242F">
            <w:pPr>
              <w:pStyle w:val="TableText"/>
              <w:rPr>
                <w:rStyle w:val="Table-textbold"/>
                <w:b w:val="0"/>
              </w:rPr>
            </w:pPr>
            <w:r w:rsidRPr="000D3D4E">
              <w:rPr>
                <w:rStyle w:val="Table-textbold"/>
                <w:b w:val="0"/>
              </w:rPr>
              <w:t>Ramsar wetland</w:t>
            </w:r>
          </w:p>
        </w:tc>
        <w:tc>
          <w:tcPr>
            <w:tcW w:w="1701" w:type="dxa"/>
          </w:tcPr>
          <w:p w14:paraId="74BD3994" w14:textId="4D632EA2" w:rsidR="00B6242F" w:rsidRPr="000D3D4E" w:rsidRDefault="003660F4">
            <w:pPr>
              <w:pStyle w:val="TableText"/>
              <w:rPr>
                <w:rStyle w:val="cf01"/>
                <w:rFonts w:asciiTheme="minorHAnsi" w:hAnsiTheme="minorHAnsi" w:cstheme="minorBidi"/>
                <w:sz w:val="18"/>
                <w:szCs w:val="22"/>
              </w:rPr>
            </w:pPr>
            <w:r w:rsidRPr="000D3D4E">
              <w:rPr>
                <w:rStyle w:val="cf01"/>
                <w:rFonts w:asciiTheme="minorHAnsi" w:hAnsiTheme="minorHAnsi" w:cstheme="minorBidi"/>
                <w:sz w:val="18"/>
                <w:szCs w:val="22"/>
              </w:rPr>
              <w:t>H</w:t>
            </w:r>
            <w:r w:rsidR="00B6242F" w:rsidRPr="000D3D4E">
              <w:rPr>
                <w:rStyle w:val="cf01"/>
                <w:rFonts w:asciiTheme="minorHAnsi" w:hAnsiTheme="minorHAnsi" w:cstheme="minorBidi"/>
                <w:sz w:val="18"/>
                <w:szCs w:val="22"/>
              </w:rPr>
              <w:t>ymenachne</w:t>
            </w:r>
            <w:r>
              <w:rPr>
                <w:rStyle w:val="cf01"/>
                <w:rFonts w:asciiTheme="minorHAnsi" w:hAnsiTheme="minorHAnsi" w:cstheme="minorBidi"/>
                <w:sz w:val="18"/>
                <w:szCs w:val="22"/>
              </w:rPr>
              <w:t>, para grass</w:t>
            </w:r>
          </w:p>
        </w:tc>
        <w:tc>
          <w:tcPr>
            <w:tcW w:w="2551" w:type="dxa"/>
          </w:tcPr>
          <w:p w14:paraId="1A56E48B" w14:textId="57471D66" w:rsidR="00D33583" w:rsidRPr="000D3D4E" w:rsidRDefault="00285761">
            <w:pPr>
              <w:pStyle w:val="TableText"/>
              <w:rPr>
                <w:rStyle w:val="cf01"/>
                <w:rFonts w:asciiTheme="minorHAnsi" w:hAnsiTheme="minorHAnsi" w:cstheme="minorBidi"/>
                <w:sz w:val="18"/>
                <w:szCs w:val="22"/>
              </w:rPr>
            </w:pPr>
            <w:r w:rsidRPr="000D3D4E">
              <w:t xml:space="preserve">CRC Weed Management </w:t>
            </w:r>
            <w:r w:rsidR="005D2CF9" w:rsidRPr="000D3D4E">
              <w:t>(2003)</w:t>
            </w:r>
            <w:r w:rsidR="008B680E" w:rsidRPr="000D3D4E">
              <w:t xml:space="preserve">. </w:t>
            </w:r>
            <w:r w:rsidR="00503226">
              <w:t>Para grass n</w:t>
            </w:r>
            <w:r w:rsidR="00D33583" w:rsidRPr="000D3D4E">
              <w:t xml:space="preserve">oted as potential threat in Ecological Character </w:t>
            </w:r>
            <w:r w:rsidR="00843FAE" w:rsidRPr="000D3D4E">
              <w:t>Description</w:t>
            </w:r>
          </w:p>
        </w:tc>
      </w:tr>
      <w:tr w:rsidR="0056128B" w:rsidRPr="000D3D4E" w14:paraId="0FFA5D0B" w14:textId="77777777" w:rsidTr="00FB317A">
        <w:trPr>
          <w:trHeight w:val="60"/>
        </w:trPr>
        <w:tc>
          <w:tcPr>
            <w:tcW w:w="2439" w:type="dxa"/>
            <w:shd w:val="clear" w:color="auto" w:fill="auto"/>
            <w:tcMar>
              <w:top w:w="0" w:type="dxa"/>
              <w:left w:w="113" w:type="dxa"/>
              <w:bottom w:w="28" w:type="dxa"/>
              <w:right w:w="113" w:type="dxa"/>
            </w:tcMar>
          </w:tcPr>
          <w:p w14:paraId="75167E0C" w14:textId="77777777" w:rsidR="0056128B" w:rsidRPr="000D3D4E" w:rsidRDefault="0056128B">
            <w:pPr>
              <w:pStyle w:val="TableText"/>
            </w:pPr>
            <w:r w:rsidRPr="000D3D4E">
              <w:t>Kakadu National Park</w:t>
            </w:r>
          </w:p>
        </w:tc>
        <w:tc>
          <w:tcPr>
            <w:tcW w:w="1843" w:type="dxa"/>
            <w:shd w:val="clear" w:color="auto" w:fill="auto"/>
            <w:tcMar>
              <w:top w:w="0" w:type="dxa"/>
              <w:left w:w="113" w:type="dxa"/>
              <w:bottom w:w="28" w:type="dxa"/>
              <w:right w:w="113" w:type="dxa"/>
            </w:tcMar>
          </w:tcPr>
          <w:p w14:paraId="7AEE8718" w14:textId="68693093" w:rsidR="0056128B" w:rsidRPr="000D3D4E" w:rsidRDefault="0056128B">
            <w:pPr>
              <w:pStyle w:val="TableText"/>
            </w:pPr>
            <w:r w:rsidRPr="000D3D4E">
              <w:rPr>
                <w:rStyle w:val="Table-textbold"/>
                <w:b w:val="0"/>
              </w:rPr>
              <w:t>Ramsar wetland</w:t>
            </w:r>
          </w:p>
        </w:tc>
        <w:tc>
          <w:tcPr>
            <w:tcW w:w="1701" w:type="dxa"/>
          </w:tcPr>
          <w:p w14:paraId="2BC1A3EC" w14:textId="1198E1D0" w:rsidR="0056128B" w:rsidRPr="000D3D4E" w:rsidRDefault="00D97DCE">
            <w:pPr>
              <w:pStyle w:val="TableText"/>
              <w:rPr>
                <w:rStyle w:val="cf01"/>
                <w:rFonts w:asciiTheme="minorHAnsi" w:hAnsiTheme="minorHAnsi" w:cstheme="minorBidi"/>
                <w:sz w:val="18"/>
                <w:szCs w:val="22"/>
              </w:rPr>
            </w:pPr>
            <w:r w:rsidRPr="000D3D4E">
              <w:t>ga</w:t>
            </w:r>
            <w:r w:rsidR="00A81F68" w:rsidRPr="000D3D4E">
              <w:t xml:space="preserve">mba grass, </w:t>
            </w:r>
            <w:r w:rsidR="0056128B" w:rsidRPr="000D3D4E">
              <w:t>hymenachne</w:t>
            </w:r>
            <w:r w:rsidR="00A81F68" w:rsidRPr="000D3D4E">
              <w:t xml:space="preserve">, </w:t>
            </w:r>
            <w:r w:rsidR="00A81F68" w:rsidRPr="000D3D4E">
              <w:rPr>
                <w:rStyle w:val="cf01"/>
                <w:rFonts w:asciiTheme="minorHAnsi" w:hAnsiTheme="minorHAnsi" w:cstheme="minorBidi"/>
                <w:sz w:val="18"/>
                <w:szCs w:val="22"/>
              </w:rPr>
              <w:t>para grass</w:t>
            </w:r>
          </w:p>
        </w:tc>
        <w:tc>
          <w:tcPr>
            <w:tcW w:w="2551" w:type="dxa"/>
          </w:tcPr>
          <w:p w14:paraId="3EBA667B" w14:textId="670B9DEA" w:rsidR="0056128B" w:rsidRPr="000D3D4E" w:rsidRDefault="0056128B">
            <w:pPr>
              <w:pStyle w:val="TableText"/>
            </w:pPr>
            <w:r w:rsidRPr="000D3D4E">
              <w:t>BMT WBM (2010)</w:t>
            </w:r>
            <w:r w:rsidR="001C3B0C" w:rsidRPr="000D3D4E">
              <w:t xml:space="preserve">. This includes </w:t>
            </w:r>
            <w:r w:rsidR="00F20F00" w:rsidRPr="000D3D4E">
              <w:t xml:space="preserve">the </w:t>
            </w:r>
            <w:r w:rsidR="001C3B0C" w:rsidRPr="000D3D4E">
              <w:t xml:space="preserve">Alligator </w:t>
            </w:r>
            <w:r w:rsidR="00F20F00" w:rsidRPr="000D3D4E">
              <w:t>R</w:t>
            </w:r>
            <w:r w:rsidR="001C3B0C" w:rsidRPr="000D3D4E">
              <w:t>iver system and the top of the Mary River catchment</w:t>
            </w:r>
          </w:p>
        </w:tc>
      </w:tr>
      <w:tr w:rsidR="0056128B" w:rsidRPr="000D3D4E" w14:paraId="6F7D3411" w14:textId="77777777" w:rsidTr="00FB317A">
        <w:trPr>
          <w:trHeight w:val="60"/>
        </w:trPr>
        <w:tc>
          <w:tcPr>
            <w:tcW w:w="2439" w:type="dxa"/>
            <w:shd w:val="clear" w:color="auto" w:fill="auto"/>
            <w:tcMar>
              <w:top w:w="0" w:type="dxa"/>
              <w:left w:w="113" w:type="dxa"/>
              <w:bottom w:w="28" w:type="dxa"/>
              <w:right w:w="113" w:type="dxa"/>
            </w:tcMar>
          </w:tcPr>
          <w:p w14:paraId="12D0391A" w14:textId="77777777" w:rsidR="0056128B" w:rsidRPr="000D3D4E" w:rsidRDefault="0056128B">
            <w:pPr>
              <w:pStyle w:val="TableText"/>
            </w:pPr>
            <w:r w:rsidRPr="000D3D4E">
              <w:t>Kakadu National Park</w:t>
            </w:r>
          </w:p>
        </w:tc>
        <w:tc>
          <w:tcPr>
            <w:tcW w:w="1843" w:type="dxa"/>
            <w:shd w:val="clear" w:color="auto" w:fill="auto"/>
            <w:tcMar>
              <w:top w:w="0" w:type="dxa"/>
              <w:left w:w="113" w:type="dxa"/>
              <w:bottom w:w="28" w:type="dxa"/>
              <w:right w:w="113" w:type="dxa"/>
            </w:tcMar>
          </w:tcPr>
          <w:p w14:paraId="592B6692" w14:textId="77777777" w:rsidR="0056128B" w:rsidRPr="000D3D4E" w:rsidRDefault="0056128B">
            <w:pPr>
              <w:pStyle w:val="TableText"/>
            </w:pPr>
            <w:r w:rsidRPr="000D3D4E">
              <w:rPr>
                <w:rStyle w:val="Table-textbold"/>
                <w:b w:val="0"/>
              </w:rPr>
              <w:t>World Heritage</w:t>
            </w:r>
          </w:p>
        </w:tc>
        <w:tc>
          <w:tcPr>
            <w:tcW w:w="1701" w:type="dxa"/>
          </w:tcPr>
          <w:p w14:paraId="710ADDDB" w14:textId="587BD9F7" w:rsidR="0056128B" w:rsidRPr="000D3D4E" w:rsidRDefault="00D97DCE">
            <w:pPr>
              <w:pStyle w:val="TableText"/>
            </w:pPr>
            <w:r w:rsidRPr="000D3D4E">
              <w:t>g</w:t>
            </w:r>
            <w:r w:rsidR="0056128B" w:rsidRPr="000D3D4E">
              <w:t>amba</w:t>
            </w:r>
            <w:r w:rsidR="00864B52" w:rsidRPr="000D3D4E">
              <w:rPr>
                <w:rStyle w:val="cf01"/>
                <w:rFonts w:asciiTheme="minorHAnsi" w:hAnsiTheme="minorHAnsi" w:cstheme="minorBidi"/>
                <w:sz w:val="18"/>
                <w:szCs w:val="22"/>
              </w:rPr>
              <w:t xml:space="preserve"> grass</w:t>
            </w:r>
            <w:r w:rsidR="0056128B" w:rsidRPr="000D3D4E">
              <w:t xml:space="preserve">, </w:t>
            </w:r>
            <w:r w:rsidR="00C675A6" w:rsidRPr="000D3D4E">
              <w:t xml:space="preserve">mission grass, </w:t>
            </w:r>
            <w:r w:rsidR="0056128B" w:rsidRPr="000D3D4E">
              <w:t>para</w:t>
            </w:r>
            <w:r w:rsidR="00326AA3" w:rsidRPr="000D3D4E">
              <w:rPr>
                <w:rStyle w:val="cf01"/>
                <w:rFonts w:asciiTheme="minorHAnsi" w:hAnsiTheme="minorHAnsi" w:cstheme="minorBidi"/>
                <w:sz w:val="18"/>
                <w:szCs w:val="22"/>
              </w:rPr>
              <w:t xml:space="preserve"> grass</w:t>
            </w:r>
            <w:r w:rsidR="0056128B" w:rsidRPr="000D3D4E">
              <w:t>, hymenachne</w:t>
            </w:r>
          </w:p>
        </w:tc>
        <w:tc>
          <w:tcPr>
            <w:tcW w:w="2551" w:type="dxa"/>
          </w:tcPr>
          <w:p w14:paraId="48EE0D33" w14:textId="435A8850" w:rsidR="0056128B" w:rsidRPr="000D3D4E" w:rsidRDefault="00ED6776">
            <w:pPr>
              <w:pStyle w:val="TableText"/>
            </w:pPr>
            <w:r>
              <w:t xml:space="preserve">All </w:t>
            </w:r>
            <w:r w:rsidR="00927EFF">
              <w:t>species within this plan are present in Kakadu NP</w:t>
            </w:r>
          </w:p>
        </w:tc>
      </w:tr>
      <w:tr w:rsidR="00E864C4" w:rsidRPr="000D3D4E" w14:paraId="4EE57A65" w14:textId="77777777" w:rsidTr="00FB317A">
        <w:trPr>
          <w:trHeight w:val="60"/>
        </w:trPr>
        <w:tc>
          <w:tcPr>
            <w:tcW w:w="2439" w:type="dxa"/>
            <w:shd w:val="clear" w:color="auto" w:fill="auto"/>
            <w:tcMar>
              <w:top w:w="0" w:type="dxa"/>
              <w:left w:w="113" w:type="dxa"/>
              <w:bottom w:w="28" w:type="dxa"/>
              <w:right w:w="113" w:type="dxa"/>
            </w:tcMar>
          </w:tcPr>
          <w:p w14:paraId="05363AAF" w14:textId="5F8DBA13" w:rsidR="00E864C4" w:rsidRPr="000D3D4E" w:rsidRDefault="003777DE">
            <w:pPr>
              <w:pStyle w:val="TableText"/>
            </w:pPr>
            <w:r w:rsidRPr="003777DE">
              <w:t>Lakes Argyle and Kununurra</w:t>
            </w:r>
          </w:p>
        </w:tc>
        <w:tc>
          <w:tcPr>
            <w:tcW w:w="1843" w:type="dxa"/>
            <w:shd w:val="clear" w:color="auto" w:fill="auto"/>
            <w:tcMar>
              <w:top w:w="0" w:type="dxa"/>
              <w:left w:w="113" w:type="dxa"/>
              <w:bottom w:w="28" w:type="dxa"/>
              <w:right w:w="113" w:type="dxa"/>
            </w:tcMar>
          </w:tcPr>
          <w:p w14:paraId="0C75FD68" w14:textId="56C91A96" w:rsidR="00E864C4" w:rsidRPr="000D3D4E" w:rsidRDefault="003777DE">
            <w:pPr>
              <w:pStyle w:val="TableText"/>
              <w:rPr>
                <w:rStyle w:val="Table-textbold"/>
                <w:b w:val="0"/>
              </w:rPr>
            </w:pPr>
            <w:r w:rsidRPr="000D3D4E">
              <w:rPr>
                <w:rStyle w:val="Table-textbold"/>
                <w:b w:val="0"/>
              </w:rPr>
              <w:t>Ramsar wetland</w:t>
            </w:r>
          </w:p>
        </w:tc>
        <w:tc>
          <w:tcPr>
            <w:tcW w:w="1701" w:type="dxa"/>
          </w:tcPr>
          <w:p w14:paraId="25872A3E" w14:textId="187F4232" w:rsidR="00E864C4" w:rsidRPr="000D3D4E" w:rsidRDefault="003777DE">
            <w:pPr>
              <w:pStyle w:val="TableText"/>
            </w:pPr>
            <w:r>
              <w:t>mission grass</w:t>
            </w:r>
          </w:p>
        </w:tc>
        <w:tc>
          <w:tcPr>
            <w:tcW w:w="2551" w:type="dxa"/>
          </w:tcPr>
          <w:p w14:paraId="4D6C4D7C" w14:textId="0CF3A265" w:rsidR="00E864C4" w:rsidRPr="000D3D4E" w:rsidRDefault="001D126E">
            <w:pPr>
              <w:pStyle w:val="TableText"/>
            </w:pPr>
            <w:r>
              <w:t>Present in riparian areas (Hale and Morgan 2010)</w:t>
            </w:r>
          </w:p>
        </w:tc>
      </w:tr>
      <w:tr w:rsidR="003A3971" w:rsidRPr="000D3D4E" w14:paraId="47F3363F" w14:textId="77777777" w:rsidTr="00FB317A">
        <w:trPr>
          <w:trHeight w:val="60"/>
        </w:trPr>
        <w:tc>
          <w:tcPr>
            <w:tcW w:w="2439" w:type="dxa"/>
            <w:shd w:val="clear" w:color="auto" w:fill="auto"/>
            <w:tcMar>
              <w:top w:w="0" w:type="dxa"/>
              <w:left w:w="113" w:type="dxa"/>
              <w:bottom w:w="28" w:type="dxa"/>
              <w:right w:w="113" w:type="dxa"/>
            </w:tcMar>
          </w:tcPr>
          <w:p w14:paraId="1C307793" w14:textId="6738810E" w:rsidR="003A3971" w:rsidRPr="000D3D4E" w:rsidRDefault="003A3971" w:rsidP="003A3971">
            <w:pPr>
              <w:pStyle w:val="TableText"/>
            </w:pPr>
            <w:proofErr w:type="spellStart"/>
            <w:r w:rsidRPr="000D3D4E">
              <w:t>Nardab</w:t>
            </w:r>
            <w:proofErr w:type="spellEnd"/>
            <w:r w:rsidRPr="000D3D4E">
              <w:t xml:space="preserve"> floodplain</w:t>
            </w:r>
          </w:p>
        </w:tc>
        <w:tc>
          <w:tcPr>
            <w:tcW w:w="1843" w:type="dxa"/>
            <w:shd w:val="clear" w:color="auto" w:fill="auto"/>
            <w:tcMar>
              <w:top w:w="0" w:type="dxa"/>
              <w:left w:w="113" w:type="dxa"/>
              <w:bottom w:w="28" w:type="dxa"/>
              <w:right w:w="113" w:type="dxa"/>
            </w:tcMar>
          </w:tcPr>
          <w:p w14:paraId="0A67F1E9" w14:textId="7DBBD8C3" w:rsidR="003A3971" w:rsidRPr="000D3D4E" w:rsidRDefault="003A3971" w:rsidP="003A3971">
            <w:pPr>
              <w:pStyle w:val="TableText"/>
              <w:rPr>
                <w:rStyle w:val="Table-textbold"/>
                <w:b w:val="0"/>
              </w:rPr>
            </w:pPr>
            <w:r w:rsidRPr="000D3D4E">
              <w:rPr>
                <w:rStyle w:val="Table-textbold"/>
                <w:b w:val="0"/>
              </w:rPr>
              <w:t>Ramsar wetland</w:t>
            </w:r>
            <w:r w:rsidRPr="000D3D4E">
              <w:t>, partly within Kakadu National Park</w:t>
            </w:r>
          </w:p>
        </w:tc>
        <w:tc>
          <w:tcPr>
            <w:tcW w:w="1701" w:type="dxa"/>
          </w:tcPr>
          <w:p w14:paraId="50B83144" w14:textId="7F0E589A" w:rsidR="003A3971" w:rsidRPr="000D3D4E" w:rsidRDefault="00D97DCE" w:rsidP="003A3971">
            <w:pPr>
              <w:pStyle w:val="TableText"/>
            </w:pPr>
            <w:r w:rsidRPr="000D3D4E">
              <w:rPr>
                <w:rStyle w:val="cf01"/>
                <w:rFonts w:asciiTheme="minorHAnsi" w:hAnsiTheme="minorHAnsi" w:cstheme="minorBidi"/>
                <w:sz w:val="18"/>
                <w:szCs w:val="22"/>
              </w:rPr>
              <w:t>p</w:t>
            </w:r>
            <w:r w:rsidR="003A3971" w:rsidRPr="000D3D4E">
              <w:rPr>
                <w:rStyle w:val="cf01"/>
                <w:rFonts w:asciiTheme="minorHAnsi" w:hAnsiTheme="minorHAnsi" w:cstheme="minorBidi"/>
                <w:sz w:val="18"/>
                <w:szCs w:val="22"/>
              </w:rPr>
              <w:t>ara grass</w:t>
            </w:r>
          </w:p>
        </w:tc>
        <w:tc>
          <w:tcPr>
            <w:tcW w:w="2551" w:type="dxa"/>
          </w:tcPr>
          <w:p w14:paraId="4546CB54" w14:textId="1D859B43" w:rsidR="003A3971" w:rsidRPr="000D3D4E" w:rsidRDefault="001F6C23" w:rsidP="003A3971">
            <w:pPr>
              <w:pStyle w:val="TableText"/>
            </w:pPr>
            <w:r w:rsidRPr="000D3D4E">
              <w:t>-</w:t>
            </w:r>
          </w:p>
        </w:tc>
      </w:tr>
      <w:tr w:rsidR="003A3971" w:rsidRPr="000D3D4E" w14:paraId="4AE5F5FE" w14:textId="77777777" w:rsidTr="00FB317A">
        <w:trPr>
          <w:trHeight w:val="60"/>
        </w:trPr>
        <w:tc>
          <w:tcPr>
            <w:tcW w:w="2439" w:type="dxa"/>
            <w:shd w:val="clear" w:color="auto" w:fill="auto"/>
            <w:tcMar>
              <w:top w:w="0" w:type="dxa"/>
              <w:left w:w="113" w:type="dxa"/>
              <w:bottom w:w="28" w:type="dxa"/>
              <w:right w:w="113" w:type="dxa"/>
            </w:tcMar>
          </w:tcPr>
          <w:p w14:paraId="6102F0AA" w14:textId="1AE537DF" w:rsidR="003A3971" w:rsidRPr="000D3D4E" w:rsidRDefault="003A3971" w:rsidP="003A3971">
            <w:pPr>
              <w:pStyle w:val="TableText"/>
            </w:pPr>
            <w:proofErr w:type="spellStart"/>
            <w:r w:rsidRPr="000D3D4E">
              <w:t>Ngarrabullgan</w:t>
            </w:r>
            <w:proofErr w:type="spellEnd"/>
            <w:r w:rsidRPr="000D3D4E">
              <w:t xml:space="preserve"> (Mount Mulligan)</w:t>
            </w:r>
          </w:p>
        </w:tc>
        <w:tc>
          <w:tcPr>
            <w:tcW w:w="1843" w:type="dxa"/>
            <w:shd w:val="clear" w:color="auto" w:fill="auto"/>
            <w:tcMar>
              <w:top w:w="0" w:type="dxa"/>
              <w:left w:w="113" w:type="dxa"/>
              <w:bottom w:w="28" w:type="dxa"/>
              <w:right w:w="113" w:type="dxa"/>
            </w:tcMar>
          </w:tcPr>
          <w:p w14:paraId="48D783BF" w14:textId="77777777" w:rsidR="003A3971" w:rsidRPr="000D3D4E" w:rsidRDefault="003A3971" w:rsidP="003A3971">
            <w:pPr>
              <w:pStyle w:val="TableText"/>
            </w:pPr>
            <w:r w:rsidRPr="000D3D4E">
              <w:rPr>
                <w:rStyle w:val="Table-textbold"/>
                <w:b w:val="0"/>
              </w:rPr>
              <w:t>National Heritage</w:t>
            </w:r>
          </w:p>
        </w:tc>
        <w:tc>
          <w:tcPr>
            <w:tcW w:w="1701" w:type="dxa"/>
          </w:tcPr>
          <w:p w14:paraId="0EE61600" w14:textId="4DEB6842" w:rsidR="003A3971" w:rsidRPr="000D3D4E" w:rsidRDefault="00326AA3" w:rsidP="003A3971">
            <w:pPr>
              <w:pStyle w:val="TableText"/>
            </w:pPr>
            <w:r>
              <w:t>g</w:t>
            </w:r>
            <w:r w:rsidR="003A3971" w:rsidRPr="000D3D4E">
              <w:t>amba</w:t>
            </w:r>
            <w:r w:rsidR="00CD5611">
              <w:t xml:space="preserve"> </w:t>
            </w:r>
            <w:r w:rsidR="00CD5611" w:rsidRPr="000D3D4E">
              <w:rPr>
                <w:rStyle w:val="cf01"/>
                <w:rFonts w:asciiTheme="minorHAnsi" w:hAnsiTheme="minorHAnsi" w:cstheme="minorBidi"/>
                <w:sz w:val="18"/>
                <w:szCs w:val="22"/>
              </w:rPr>
              <w:t>grass</w:t>
            </w:r>
          </w:p>
        </w:tc>
        <w:tc>
          <w:tcPr>
            <w:tcW w:w="2551" w:type="dxa"/>
          </w:tcPr>
          <w:p w14:paraId="2BE6A8C9" w14:textId="29A22E29" w:rsidR="003A3971" w:rsidRPr="000D3D4E" w:rsidRDefault="001F6C23" w:rsidP="003A3971">
            <w:pPr>
              <w:pStyle w:val="TableText"/>
            </w:pPr>
            <w:r w:rsidRPr="000D3D4E">
              <w:t>-</w:t>
            </w:r>
          </w:p>
        </w:tc>
      </w:tr>
      <w:tr w:rsidR="00D87BF0" w:rsidRPr="000D3D4E" w14:paraId="5C7BBB84" w14:textId="77777777" w:rsidTr="00FB317A">
        <w:trPr>
          <w:trHeight w:val="60"/>
        </w:trPr>
        <w:tc>
          <w:tcPr>
            <w:tcW w:w="2439" w:type="dxa"/>
            <w:shd w:val="clear" w:color="auto" w:fill="auto"/>
            <w:tcMar>
              <w:top w:w="0" w:type="dxa"/>
              <w:left w:w="113" w:type="dxa"/>
              <w:bottom w:w="28" w:type="dxa"/>
              <w:right w:w="113" w:type="dxa"/>
            </w:tcMar>
          </w:tcPr>
          <w:p w14:paraId="619CD826" w14:textId="515BCDF6" w:rsidR="00D87BF0" w:rsidRPr="00D87BF0" w:rsidRDefault="00D87BF0" w:rsidP="003A3971">
            <w:pPr>
              <w:pStyle w:val="TableText"/>
            </w:pPr>
            <w:r w:rsidRPr="00F123E4">
              <w:t>Roebuck Bay</w:t>
            </w:r>
          </w:p>
        </w:tc>
        <w:tc>
          <w:tcPr>
            <w:tcW w:w="1843" w:type="dxa"/>
            <w:shd w:val="clear" w:color="auto" w:fill="auto"/>
            <w:tcMar>
              <w:top w:w="0" w:type="dxa"/>
              <w:left w:w="113" w:type="dxa"/>
              <w:bottom w:w="28" w:type="dxa"/>
              <w:right w:w="113" w:type="dxa"/>
            </w:tcMar>
          </w:tcPr>
          <w:p w14:paraId="591D0BA9" w14:textId="3E31C463" w:rsidR="00D87BF0" w:rsidRPr="000D3D4E" w:rsidRDefault="00D87BF0" w:rsidP="003A3971">
            <w:pPr>
              <w:pStyle w:val="TableText"/>
              <w:rPr>
                <w:rStyle w:val="Table-textbold"/>
                <w:b w:val="0"/>
              </w:rPr>
            </w:pPr>
            <w:r w:rsidRPr="000D3D4E">
              <w:rPr>
                <w:rStyle w:val="Table-textbold"/>
                <w:b w:val="0"/>
              </w:rPr>
              <w:t>Ramsar wetland</w:t>
            </w:r>
          </w:p>
        </w:tc>
        <w:tc>
          <w:tcPr>
            <w:tcW w:w="1701" w:type="dxa"/>
          </w:tcPr>
          <w:p w14:paraId="4A5534C6" w14:textId="61E1C153" w:rsidR="00D87BF0" w:rsidRDefault="00503226" w:rsidP="003A3971">
            <w:pPr>
              <w:pStyle w:val="TableText"/>
            </w:pPr>
            <w:r>
              <w:t>para grass, mission grass</w:t>
            </w:r>
          </w:p>
        </w:tc>
        <w:tc>
          <w:tcPr>
            <w:tcW w:w="2551" w:type="dxa"/>
          </w:tcPr>
          <w:p w14:paraId="41D67CBA" w14:textId="0CAFD89E" w:rsidR="00D87BF0" w:rsidRPr="000D3D4E" w:rsidRDefault="00503226" w:rsidP="003A3971">
            <w:pPr>
              <w:pStyle w:val="TableText"/>
            </w:pPr>
            <w:r>
              <w:t>Para grass and mission grass n</w:t>
            </w:r>
            <w:r w:rsidRPr="000D3D4E">
              <w:t>oted as potential threat in Ecological Character Description</w:t>
            </w:r>
          </w:p>
        </w:tc>
      </w:tr>
      <w:tr w:rsidR="003A3971" w:rsidRPr="000D3D4E" w14:paraId="003D4B47" w14:textId="77777777" w:rsidTr="00FB317A">
        <w:trPr>
          <w:trHeight w:val="60"/>
        </w:trPr>
        <w:tc>
          <w:tcPr>
            <w:tcW w:w="2439" w:type="dxa"/>
            <w:shd w:val="clear" w:color="auto" w:fill="auto"/>
            <w:tcMar>
              <w:top w:w="0" w:type="dxa"/>
              <w:left w:w="113" w:type="dxa"/>
              <w:bottom w:w="28" w:type="dxa"/>
              <w:right w:w="113" w:type="dxa"/>
            </w:tcMar>
          </w:tcPr>
          <w:p w14:paraId="1EC270B3" w14:textId="36EA7783" w:rsidR="003A3971" w:rsidRPr="000D3D4E" w:rsidRDefault="003A3971" w:rsidP="003A3971">
            <w:pPr>
              <w:pStyle w:val="TableText"/>
            </w:pPr>
            <w:r w:rsidRPr="000D3D4E">
              <w:t>Shoalwater and Corio Bays</w:t>
            </w:r>
          </w:p>
        </w:tc>
        <w:tc>
          <w:tcPr>
            <w:tcW w:w="1843" w:type="dxa"/>
            <w:shd w:val="clear" w:color="auto" w:fill="auto"/>
            <w:tcMar>
              <w:top w:w="0" w:type="dxa"/>
              <w:left w:w="113" w:type="dxa"/>
              <w:bottom w:w="28" w:type="dxa"/>
              <w:right w:w="113" w:type="dxa"/>
            </w:tcMar>
          </w:tcPr>
          <w:p w14:paraId="246A4AE3" w14:textId="5BF79CCD" w:rsidR="003A3971" w:rsidRPr="000D3D4E" w:rsidRDefault="003A3971" w:rsidP="003A3971">
            <w:pPr>
              <w:pStyle w:val="TableText"/>
              <w:rPr>
                <w:rStyle w:val="Table-textbold"/>
                <w:b w:val="0"/>
              </w:rPr>
            </w:pPr>
            <w:r w:rsidRPr="000D3D4E">
              <w:rPr>
                <w:rStyle w:val="Table-textbold"/>
                <w:b w:val="0"/>
              </w:rPr>
              <w:t>Ramsar wetland</w:t>
            </w:r>
          </w:p>
        </w:tc>
        <w:tc>
          <w:tcPr>
            <w:tcW w:w="1701" w:type="dxa"/>
          </w:tcPr>
          <w:p w14:paraId="1CC7A15C" w14:textId="1FE02DD0" w:rsidR="003A3971" w:rsidRPr="000D3D4E" w:rsidRDefault="00D97DCE" w:rsidP="003A3971">
            <w:pPr>
              <w:pStyle w:val="TableText"/>
            </w:pPr>
            <w:r w:rsidRPr="000D3D4E">
              <w:rPr>
                <w:rStyle w:val="cf01"/>
                <w:rFonts w:asciiTheme="minorHAnsi" w:hAnsiTheme="minorHAnsi" w:cstheme="minorBidi"/>
                <w:sz w:val="18"/>
                <w:szCs w:val="22"/>
              </w:rPr>
              <w:t>h</w:t>
            </w:r>
            <w:r w:rsidR="003A3971" w:rsidRPr="000D3D4E">
              <w:rPr>
                <w:rStyle w:val="cf01"/>
                <w:rFonts w:asciiTheme="minorHAnsi" w:hAnsiTheme="minorHAnsi" w:cstheme="minorBidi"/>
                <w:sz w:val="18"/>
                <w:szCs w:val="22"/>
              </w:rPr>
              <w:t>ymenachne, para grass</w:t>
            </w:r>
          </w:p>
        </w:tc>
        <w:tc>
          <w:tcPr>
            <w:tcW w:w="2551" w:type="dxa"/>
          </w:tcPr>
          <w:p w14:paraId="3186176C" w14:textId="5D0288A2" w:rsidR="003A3971" w:rsidRPr="000D3D4E" w:rsidRDefault="003A3971" w:rsidP="003A3971">
            <w:pPr>
              <w:pStyle w:val="TableText"/>
            </w:pPr>
            <w:hyperlink r:id="rId58" w:history="1">
              <w:r w:rsidRPr="000D3D4E">
                <w:rPr>
                  <w:rStyle w:val="cf11"/>
                  <w:rFonts w:asciiTheme="minorHAnsi" w:hAnsiTheme="minorHAnsi" w:cstheme="minorBidi"/>
                  <w:sz w:val="18"/>
                  <w:szCs w:val="22"/>
                </w:rPr>
                <w:t>DES</w:t>
              </w:r>
            </w:hyperlink>
            <w:r w:rsidRPr="000D3D4E">
              <w:rPr>
                <w:rStyle w:val="cf11"/>
                <w:rFonts w:asciiTheme="minorHAnsi" w:hAnsiTheme="minorHAnsi" w:cstheme="minorBidi"/>
                <w:sz w:val="18"/>
                <w:szCs w:val="22"/>
              </w:rPr>
              <w:t xml:space="preserve"> (2013a)</w:t>
            </w:r>
          </w:p>
        </w:tc>
      </w:tr>
      <w:tr w:rsidR="00014C2C" w:rsidRPr="000D3D4E" w14:paraId="029CD51E" w14:textId="77777777" w:rsidTr="00FB317A">
        <w:trPr>
          <w:trHeight w:val="60"/>
        </w:trPr>
        <w:tc>
          <w:tcPr>
            <w:tcW w:w="2439" w:type="dxa"/>
            <w:shd w:val="clear" w:color="auto" w:fill="auto"/>
            <w:tcMar>
              <w:top w:w="0" w:type="dxa"/>
              <w:left w:w="113" w:type="dxa"/>
              <w:bottom w:w="28" w:type="dxa"/>
              <w:right w:w="113" w:type="dxa"/>
            </w:tcMar>
          </w:tcPr>
          <w:p w14:paraId="1E371B54" w14:textId="3771F114" w:rsidR="00014C2C" w:rsidRPr="000D3D4E" w:rsidRDefault="006C3D96" w:rsidP="00F123E4">
            <w:r w:rsidRPr="00F123E4">
              <w:rPr>
                <w:sz w:val="18"/>
                <w:szCs w:val="18"/>
              </w:rPr>
              <w:t>Wet Tropics of Queensland</w:t>
            </w:r>
          </w:p>
        </w:tc>
        <w:tc>
          <w:tcPr>
            <w:tcW w:w="1843" w:type="dxa"/>
            <w:shd w:val="clear" w:color="auto" w:fill="auto"/>
            <w:tcMar>
              <w:top w:w="0" w:type="dxa"/>
              <w:left w:w="113" w:type="dxa"/>
              <w:bottom w:w="28" w:type="dxa"/>
              <w:right w:w="113" w:type="dxa"/>
            </w:tcMar>
          </w:tcPr>
          <w:p w14:paraId="432017B8" w14:textId="7537720D" w:rsidR="00014C2C" w:rsidRPr="000D3D4E" w:rsidRDefault="006C3D96" w:rsidP="003A3971">
            <w:pPr>
              <w:pStyle w:val="TableText"/>
              <w:rPr>
                <w:rStyle w:val="Table-textbold"/>
                <w:b w:val="0"/>
              </w:rPr>
            </w:pPr>
            <w:r>
              <w:rPr>
                <w:rStyle w:val="Table-textbold"/>
                <w:b w:val="0"/>
              </w:rPr>
              <w:t>World Heritage</w:t>
            </w:r>
          </w:p>
        </w:tc>
        <w:tc>
          <w:tcPr>
            <w:tcW w:w="1701" w:type="dxa"/>
          </w:tcPr>
          <w:p w14:paraId="413ABC25" w14:textId="3928A22A" w:rsidR="00014C2C" w:rsidRPr="000D3D4E" w:rsidRDefault="00F123E4" w:rsidP="003A3971">
            <w:pPr>
              <w:pStyle w:val="TableText"/>
              <w:rPr>
                <w:rStyle w:val="cf01"/>
                <w:rFonts w:asciiTheme="minorHAnsi" w:hAnsiTheme="minorHAnsi" w:cstheme="minorBidi"/>
                <w:sz w:val="18"/>
                <w:szCs w:val="22"/>
              </w:rPr>
            </w:pPr>
            <w:r>
              <w:rPr>
                <w:rStyle w:val="cf01"/>
                <w:rFonts w:asciiTheme="minorHAnsi" w:hAnsiTheme="minorHAnsi" w:cstheme="minorBidi"/>
                <w:sz w:val="18"/>
                <w:szCs w:val="22"/>
              </w:rPr>
              <w:t>g</w:t>
            </w:r>
            <w:r w:rsidR="006C3D96">
              <w:rPr>
                <w:rStyle w:val="cf01"/>
                <w:rFonts w:asciiTheme="minorHAnsi" w:hAnsiTheme="minorHAnsi" w:cstheme="minorBidi"/>
                <w:sz w:val="18"/>
                <w:szCs w:val="22"/>
              </w:rPr>
              <w:t>amba</w:t>
            </w:r>
            <w:r>
              <w:rPr>
                <w:rStyle w:val="cf01"/>
                <w:rFonts w:asciiTheme="minorHAnsi" w:hAnsiTheme="minorHAnsi" w:cstheme="minorBidi"/>
                <w:sz w:val="18"/>
                <w:szCs w:val="22"/>
              </w:rPr>
              <w:t xml:space="preserve"> grass</w:t>
            </w:r>
            <w:r w:rsidR="006C3D96">
              <w:rPr>
                <w:rStyle w:val="cf01"/>
                <w:rFonts w:asciiTheme="minorHAnsi" w:hAnsiTheme="minorHAnsi" w:cstheme="minorBidi"/>
                <w:sz w:val="18"/>
                <w:szCs w:val="22"/>
              </w:rPr>
              <w:t>, hymenachne, para</w:t>
            </w:r>
            <w:r>
              <w:rPr>
                <w:rStyle w:val="cf01"/>
                <w:rFonts w:asciiTheme="minorHAnsi" w:hAnsiTheme="minorHAnsi" w:cstheme="minorBidi"/>
                <w:sz w:val="18"/>
                <w:szCs w:val="22"/>
              </w:rPr>
              <w:t xml:space="preserve"> grass</w:t>
            </w:r>
          </w:p>
        </w:tc>
        <w:tc>
          <w:tcPr>
            <w:tcW w:w="2551" w:type="dxa"/>
          </w:tcPr>
          <w:p w14:paraId="0550AA2B" w14:textId="274F37D8" w:rsidR="00014C2C" w:rsidRDefault="00766B6A" w:rsidP="003A3971">
            <w:pPr>
              <w:pStyle w:val="TableText"/>
            </w:pPr>
            <w:r>
              <w:t>WTMA (2007)</w:t>
            </w:r>
          </w:p>
        </w:tc>
      </w:tr>
    </w:tbl>
    <w:p w14:paraId="435649AB" w14:textId="77777777" w:rsidR="004109EC" w:rsidRPr="000D3D4E" w:rsidRDefault="004109EC" w:rsidP="004109EC"/>
    <w:p w14:paraId="2678F747" w14:textId="77777777" w:rsidR="0032625D" w:rsidRDefault="0032625D">
      <w:pPr>
        <w:spacing w:after="0" w:line="240" w:lineRule="auto"/>
        <w:rPr>
          <w:rFonts w:ascii="Calibri" w:hAnsi="Calibri"/>
          <w:b/>
          <w:bCs/>
          <w:sz w:val="24"/>
          <w:szCs w:val="18"/>
        </w:rPr>
      </w:pPr>
      <w:r>
        <w:br w:type="page"/>
      </w:r>
    </w:p>
    <w:p w14:paraId="1ECBD8F2" w14:textId="1F82035A" w:rsidR="004109EC" w:rsidRPr="000D3D4E" w:rsidRDefault="004109EC" w:rsidP="00D83975">
      <w:pPr>
        <w:pStyle w:val="Caption"/>
      </w:pPr>
      <w:bookmarkStart w:id="40" w:name="_Toc191633803"/>
      <w:r w:rsidRPr="000D3D4E">
        <w:lastRenderedPageBreak/>
        <w:t>Table A</w:t>
      </w:r>
      <w:r>
        <w:fldChar w:fldCharType="begin"/>
      </w:r>
      <w:r>
        <w:instrText>SEQ Table_A \* ARABIC</w:instrText>
      </w:r>
      <w:r>
        <w:fldChar w:fldCharType="separate"/>
      </w:r>
      <w:r w:rsidR="00F5134A">
        <w:rPr>
          <w:noProof/>
        </w:rPr>
        <w:t>3</w:t>
      </w:r>
      <w:r>
        <w:fldChar w:fldCharType="end"/>
      </w:r>
      <w:r w:rsidRPr="000D3D4E">
        <w:t xml:space="preserve"> Species listed under state or territory legislation </w:t>
      </w:r>
      <w:r w:rsidR="00174350">
        <w:t>(</w:t>
      </w:r>
      <w:r w:rsidR="00174350" w:rsidRPr="00A46190">
        <w:rPr>
          <w:rFonts w:asciiTheme="minorHAnsi" w:hAnsiTheme="minorHAnsi" w:cstheme="minorHAnsi"/>
        </w:rPr>
        <w:t xml:space="preserve">NSW, </w:t>
      </w:r>
      <w:r w:rsidR="00174350" w:rsidRPr="00A46190">
        <w:rPr>
          <w:rFonts w:asciiTheme="minorHAnsi" w:hAnsiTheme="minorHAnsi" w:cstheme="minorHAnsi"/>
          <w:i/>
          <w:iCs/>
        </w:rPr>
        <w:t>Biodiversity Conservation Act 2016</w:t>
      </w:r>
      <w:r w:rsidR="00694827">
        <w:rPr>
          <w:rFonts w:asciiTheme="minorHAnsi" w:hAnsiTheme="minorHAnsi" w:cstheme="minorHAnsi"/>
        </w:rPr>
        <w:t>;</w:t>
      </w:r>
      <w:r w:rsidR="00174350" w:rsidRPr="00A46190">
        <w:rPr>
          <w:rFonts w:asciiTheme="minorHAnsi" w:hAnsiTheme="minorHAnsi" w:cstheme="minorHAnsi"/>
        </w:rPr>
        <w:t xml:space="preserve"> NT, </w:t>
      </w:r>
      <w:r w:rsidR="00174350" w:rsidRPr="00A46190">
        <w:rPr>
          <w:rFonts w:asciiTheme="minorHAnsi" w:hAnsiTheme="minorHAnsi" w:cstheme="minorHAnsi"/>
          <w:i/>
          <w:iCs/>
        </w:rPr>
        <w:t>Territory Parks and Wildlife Conservation Act 1976</w:t>
      </w:r>
      <w:r w:rsidR="00174350">
        <w:rPr>
          <w:rFonts w:asciiTheme="minorHAnsi" w:hAnsiTheme="minorHAnsi" w:cstheme="minorHAnsi"/>
        </w:rPr>
        <w:t>;</w:t>
      </w:r>
      <w:r w:rsidR="00174350" w:rsidRPr="00A46190">
        <w:rPr>
          <w:rFonts w:asciiTheme="minorHAnsi" w:hAnsiTheme="minorHAnsi" w:cstheme="minorHAnsi"/>
        </w:rPr>
        <w:t xml:space="preserve"> Q</w:t>
      </w:r>
      <w:r w:rsidR="00EF326C">
        <w:rPr>
          <w:rFonts w:asciiTheme="minorHAnsi" w:hAnsiTheme="minorHAnsi" w:cstheme="minorHAnsi"/>
        </w:rPr>
        <w:t>ld</w:t>
      </w:r>
      <w:r w:rsidR="00174350" w:rsidRPr="00A46190">
        <w:rPr>
          <w:rFonts w:asciiTheme="minorHAnsi" w:hAnsiTheme="minorHAnsi" w:cstheme="minorHAnsi"/>
        </w:rPr>
        <w:t xml:space="preserve"> </w:t>
      </w:r>
      <w:r w:rsidR="00174350" w:rsidRPr="00A46190">
        <w:rPr>
          <w:rFonts w:asciiTheme="minorHAnsi" w:hAnsiTheme="minorHAnsi" w:cstheme="minorHAnsi"/>
          <w:i/>
          <w:iCs/>
        </w:rPr>
        <w:t>Nature Conservation Act 1992</w:t>
      </w:r>
      <w:r w:rsidR="00174350">
        <w:rPr>
          <w:rFonts w:asciiTheme="minorHAnsi" w:hAnsiTheme="minorHAnsi" w:cstheme="minorHAnsi"/>
        </w:rPr>
        <w:t xml:space="preserve">) </w:t>
      </w:r>
      <w:r w:rsidRPr="000D3D4E">
        <w:t xml:space="preserve">that are known or </w:t>
      </w:r>
      <w:r w:rsidR="00ED0BF8">
        <w:t xml:space="preserve">considered </w:t>
      </w:r>
      <w:r w:rsidRPr="000D3D4E">
        <w:t>to be threatened by one or more of the invasive grasses.</w:t>
      </w:r>
      <w:r w:rsidR="005C0CBE" w:rsidRPr="000D3D4E">
        <w:t xml:space="preserve"> </w:t>
      </w:r>
      <w:r w:rsidR="005C0CBE" w:rsidRPr="000D3D4E">
        <w:rPr>
          <w:rFonts w:asciiTheme="minorHAnsi" w:hAnsiTheme="minorHAnsi" w:cstheme="minorHAnsi"/>
        </w:rPr>
        <w:t xml:space="preserve">Many of these species are threatened due to the altered fire regimes these grasses </w:t>
      </w:r>
      <w:r w:rsidR="0004296F">
        <w:rPr>
          <w:rFonts w:asciiTheme="minorHAnsi" w:hAnsiTheme="minorHAnsi" w:cstheme="minorHAnsi"/>
        </w:rPr>
        <w:t>create</w:t>
      </w:r>
      <w:r w:rsidR="005C0CBE" w:rsidRPr="000D3D4E">
        <w:rPr>
          <w:rFonts w:asciiTheme="minorHAnsi" w:hAnsiTheme="minorHAnsi" w:cstheme="minorHAnsi"/>
        </w:rPr>
        <w:t>.</w:t>
      </w:r>
      <w:bookmarkEnd w:id="40"/>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803"/>
        <w:gridCol w:w="1803"/>
        <w:gridCol w:w="1803"/>
        <w:gridCol w:w="1395"/>
        <w:gridCol w:w="2212"/>
      </w:tblGrid>
      <w:tr w:rsidR="00640E59" w:rsidRPr="000D3D4E" w14:paraId="1CF29388" w14:textId="77777777" w:rsidTr="00A07FB0">
        <w:trPr>
          <w:cantSplit/>
          <w:tblHeader/>
        </w:trPr>
        <w:tc>
          <w:tcPr>
            <w:tcW w:w="1803" w:type="dxa"/>
          </w:tcPr>
          <w:p w14:paraId="77C393A0" w14:textId="77777777" w:rsidR="00640E59" w:rsidRPr="000D3D4E" w:rsidRDefault="00640E59" w:rsidP="00AF78A8">
            <w:pPr>
              <w:pStyle w:val="TableHeading"/>
            </w:pPr>
            <w:r w:rsidRPr="000D3D4E">
              <w:t>Species</w:t>
            </w:r>
          </w:p>
        </w:tc>
        <w:tc>
          <w:tcPr>
            <w:tcW w:w="1803" w:type="dxa"/>
          </w:tcPr>
          <w:p w14:paraId="250364C7" w14:textId="77777777" w:rsidR="00640E59" w:rsidRPr="000D3D4E" w:rsidRDefault="00640E59" w:rsidP="00AF78A8">
            <w:pPr>
              <w:pStyle w:val="TableHeading"/>
            </w:pPr>
            <w:r w:rsidRPr="000D3D4E">
              <w:t>Common name</w:t>
            </w:r>
          </w:p>
        </w:tc>
        <w:tc>
          <w:tcPr>
            <w:tcW w:w="1803" w:type="dxa"/>
          </w:tcPr>
          <w:p w14:paraId="0E3DDF51" w14:textId="5B6E44AC" w:rsidR="00640E59" w:rsidRPr="000D3D4E" w:rsidRDefault="00640E59" w:rsidP="00AF78A8">
            <w:pPr>
              <w:pStyle w:val="TableHeading"/>
            </w:pPr>
            <w:r w:rsidRPr="000D3D4E">
              <w:t>Listing</w:t>
            </w:r>
            <w:r w:rsidR="00CA65A3">
              <w:t xml:space="preserve"> in NSW, NT, </w:t>
            </w:r>
            <w:r w:rsidR="006D460A">
              <w:t xml:space="preserve">or </w:t>
            </w:r>
            <w:r w:rsidR="00CA65A3">
              <w:t>Qld</w:t>
            </w:r>
          </w:p>
        </w:tc>
        <w:tc>
          <w:tcPr>
            <w:tcW w:w="1395" w:type="dxa"/>
          </w:tcPr>
          <w:p w14:paraId="76ACE2AA" w14:textId="77777777" w:rsidR="00640E59" w:rsidRPr="000D3D4E" w:rsidRDefault="00640E59" w:rsidP="00AF78A8">
            <w:pPr>
              <w:pStyle w:val="TableHeading"/>
            </w:pPr>
            <w:r w:rsidRPr="000D3D4E">
              <w:t>Grass threats</w:t>
            </w:r>
          </w:p>
        </w:tc>
        <w:tc>
          <w:tcPr>
            <w:tcW w:w="2212" w:type="dxa"/>
          </w:tcPr>
          <w:p w14:paraId="61809575" w14:textId="77777777" w:rsidR="00640E59" w:rsidRPr="000D3D4E" w:rsidRDefault="00640E59" w:rsidP="00AF78A8">
            <w:pPr>
              <w:pStyle w:val="TableHeading"/>
            </w:pPr>
            <w:r w:rsidRPr="000D3D4E">
              <w:t xml:space="preserve"> Notes </w:t>
            </w:r>
          </w:p>
        </w:tc>
      </w:tr>
      <w:tr w:rsidR="00BD6FCF" w:rsidRPr="000D3D4E" w14:paraId="40737D34" w14:textId="77777777" w:rsidTr="009E5E16">
        <w:tc>
          <w:tcPr>
            <w:tcW w:w="9016" w:type="dxa"/>
            <w:gridSpan w:val="5"/>
          </w:tcPr>
          <w:p w14:paraId="766CA143" w14:textId="4A41F20E" w:rsidR="00BD6FCF" w:rsidRPr="000D3D4E" w:rsidRDefault="00BD6FCF" w:rsidP="00AF78A8">
            <w:pPr>
              <w:pStyle w:val="TableText"/>
            </w:pPr>
            <w:r w:rsidRPr="000D3D4E">
              <w:rPr>
                <w:b/>
                <w:bCs/>
              </w:rPr>
              <w:t>Animals</w:t>
            </w:r>
          </w:p>
        </w:tc>
      </w:tr>
      <w:tr w:rsidR="00640E59" w:rsidRPr="000D3D4E" w14:paraId="575FB993" w14:textId="77777777" w:rsidTr="00A07FB0">
        <w:tc>
          <w:tcPr>
            <w:tcW w:w="1803" w:type="dxa"/>
          </w:tcPr>
          <w:p w14:paraId="29970317" w14:textId="77777777" w:rsidR="00640E59" w:rsidRPr="000D3D4E" w:rsidRDefault="00640E59" w:rsidP="00AF78A8">
            <w:pPr>
              <w:pStyle w:val="TableText"/>
              <w:rPr>
                <w:szCs w:val="18"/>
              </w:rPr>
            </w:pPr>
            <w:proofErr w:type="spellStart"/>
            <w:r w:rsidRPr="000D3D4E">
              <w:rPr>
                <w:rStyle w:val="Table-textitalic"/>
                <w:rFonts w:cstheme="minorHAnsi"/>
                <w:iCs/>
                <w:szCs w:val="18"/>
              </w:rPr>
              <w:t>Anseranas</w:t>
            </w:r>
            <w:proofErr w:type="spellEnd"/>
            <w:r w:rsidRPr="000D3D4E">
              <w:rPr>
                <w:rStyle w:val="Table-textitalic"/>
                <w:rFonts w:cstheme="minorHAnsi"/>
                <w:iCs/>
                <w:szCs w:val="18"/>
              </w:rPr>
              <w:t xml:space="preserve"> </w:t>
            </w:r>
            <w:proofErr w:type="spellStart"/>
            <w:r w:rsidRPr="000D3D4E">
              <w:rPr>
                <w:rStyle w:val="Table-textitalic"/>
                <w:rFonts w:cstheme="minorHAnsi"/>
                <w:iCs/>
                <w:szCs w:val="18"/>
              </w:rPr>
              <w:t>semipalmata</w:t>
            </w:r>
            <w:proofErr w:type="spellEnd"/>
          </w:p>
        </w:tc>
        <w:tc>
          <w:tcPr>
            <w:tcW w:w="1803" w:type="dxa"/>
          </w:tcPr>
          <w:p w14:paraId="215E62F9" w14:textId="77777777" w:rsidR="00640E59" w:rsidRPr="000D3D4E" w:rsidRDefault="00640E59" w:rsidP="00AF78A8">
            <w:pPr>
              <w:pStyle w:val="TableText"/>
              <w:rPr>
                <w:i/>
              </w:rPr>
            </w:pPr>
            <w:r w:rsidRPr="000D3D4E">
              <w:rPr>
                <w:rStyle w:val="Table-textitalic"/>
                <w:rFonts w:cstheme="minorHAnsi"/>
                <w:i w:val="0"/>
                <w:szCs w:val="18"/>
              </w:rPr>
              <w:t>Magpie goose</w:t>
            </w:r>
          </w:p>
        </w:tc>
        <w:tc>
          <w:tcPr>
            <w:tcW w:w="1803" w:type="dxa"/>
          </w:tcPr>
          <w:p w14:paraId="69A71B75" w14:textId="6FA6669A" w:rsidR="00640E59" w:rsidRPr="000D3D4E" w:rsidRDefault="00640E59" w:rsidP="00AF78A8">
            <w:pPr>
              <w:pStyle w:val="TableText"/>
            </w:pPr>
            <w:r w:rsidRPr="000D3D4E">
              <w:t>NSW Vulnerable</w:t>
            </w:r>
          </w:p>
        </w:tc>
        <w:tc>
          <w:tcPr>
            <w:tcW w:w="1395" w:type="dxa"/>
          </w:tcPr>
          <w:p w14:paraId="4AD54AF8" w14:textId="3AE9B0E8" w:rsidR="00640E59" w:rsidRPr="000D3D4E" w:rsidRDefault="00D97DCE" w:rsidP="00AF78A8">
            <w:pPr>
              <w:pStyle w:val="TableText"/>
            </w:pPr>
            <w:r w:rsidRPr="000D3D4E">
              <w:t>h</w:t>
            </w:r>
            <w:r w:rsidR="00640E59" w:rsidRPr="000D3D4E">
              <w:t>ymenachne</w:t>
            </w:r>
            <w:r w:rsidR="00326AA3">
              <w:t>,</w:t>
            </w:r>
            <w:r w:rsidR="0083049C">
              <w:t xml:space="preserve"> </w:t>
            </w:r>
            <w:r w:rsidR="00640E59" w:rsidRPr="000D3D4E">
              <w:t>para grass</w:t>
            </w:r>
          </w:p>
        </w:tc>
        <w:tc>
          <w:tcPr>
            <w:tcW w:w="2212" w:type="dxa"/>
          </w:tcPr>
          <w:p w14:paraId="73A9E269" w14:textId="7720D1FF" w:rsidR="00640E59" w:rsidRPr="000D3D4E" w:rsidRDefault="66D76228" w:rsidP="47E94935">
            <w:pPr>
              <w:pStyle w:val="TableText"/>
              <w:rPr>
                <w:lang w:val="fr-FR"/>
              </w:rPr>
            </w:pPr>
            <w:proofErr w:type="gramStart"/>
            <w:r w:rsidRPr="47E94935">
              <w:rPr>
                <w:lang w:val="fr-FR"/>
              </w:rPr>
              <w:t>SPRAT</w:t>
            </w:r>
            <w:r w:rsidR="00081C5B" w:rsidRPr="47E94935">
              <w:rPr>
                <w:lang w:val="fr-FR"/>
              </w:rPr>
              <w:t>;</w:t>
            </w:r>
            <w:proofErr w:type="gramEnd"/>
            <w:r w:rsidR="5F54984F" w:rsidRPr="47E94935">
              <w:rPr>
                <w:lang w:val="fr-FR"/>
              </w:rPr>
              <w:t xml:space="preserve"> Setterfield et al. (2013)</w:t>
            </w:r>
          </w:p>
        </w:tc>
      </w:tr>
      <w:tr w:rsidR="00640E59" w:rsidRPr="000D3D4E" w14:paraId="7220B86B" w14:textId="77777777" w:rsidTr="00A07FB0">
        <w:tc>
          <w:tcPr>
            <w:tcW w:w="1803" w:type="dxa"/>
          </w:tcPr>
          <w:p w14:paraId="0E5F17BE" w14:textId="77777777" w:rsidR="00640E59" w:rsidRPr="000D3D4E" w:rsidRDefault="00640E59" w:rsidP="00AF78A8">
            <w:pPr>
              <w:pStyle w:val="TableText"/>
              <w:rPr>
                <w:szCs w:val="18"/>
              </w:rPr>
            </w:pPr>
            <w:proofErr w:type="spellStart"/>
            <w:r w:rsidRPr="000D3D4E">
              <w:rPr>
                <w:i/>
                <w:iCs/>
                <w:szCs w:val="18"/>
              </w:rPr>
              <w:t>Attacus</w:t>
            </w:r>
            <w:proofErr w:type="spellEnd"/>
            <w:r w:rsidRPr="000D3D4E">
              <w:rPr>
                <w:i/>
                <w:iCs/>
                <w:szCs w:val="18"/>
              </w:rPr>
              <w:t xml:space="preserve"> </w:t>
            </w:r>
            <w:proofErr w:type="spellStart"/>
            <w:r w:rsidRPr="000D3D4E">
              <w:rPr>
                <w:i/>
                <w:iCs/>
                <w:szCs w:val="18"/>
              </w:rPr>
              <w:t>wardi</w:t>
            </w:r>
            <w:proofErr w:type="spellEnd"/>
          </w:p>
        </w:tc>
        <w:tc>
          <w:tcPr>
            <w:tcW w:w="1803" w:type="dxa"/>
          </w:tcPr>
          <w:p w14:paraId="711E979B" w14:textId="77777777" w:rsidR="00640E59" w:rsidRPr="000D3D4E" w:rsidRDefault="00640E59" w:rsidP="00AF78A8">
            <w:pPr>
              <w:pStyle w:val="TableText"/>
            </w:pPr>
            <w:r w:rsidRPr="000D3D4E">
              <w:t>Atlas moth</w:t>
            </w:r>
          </w:p>
        </w:tc>
        <w:tc>
          <w:tcPr>
            <w:tcW w:w="1803" w:type="dxa"/>
          </w:tcPr>
          <w:p w14:paraId="3DAB0F5E" w14:textId="77777777" w:rsidR="00640E59" w:rsidRPr="000D3D4E" w:rsidRDefault="00640E59" w:rsidP="00AF78A8">
            <w:pPr>
              <w:pStyle w:val="TableText"/>
            </w:pPr>
            <w:r w:rsidRPr="000D3D4E">
              <w:t>NT Vulnerable</w:t>
            </w:r>
          </w:p>
        </w:tc>
        <w:tc>
          <w:tcPr>
            <w:tcW w:w="1395" w:type="dxa"/>
          </w:tcPr>
          <w:p w14:paraId="66795EF0" w14:textId="5DBB11D0" w:rsidR="00640E59" w:rsidRPr="000D3D4E" w:rsidRDefault="00D97DCE" w:rsidP="00AF78A8">
            <w:pPr>
              <w:pStyle w:val="TableText"/>
            </w:pPr>
            <w:r w:rsidRPr="000D3D4E">
              <w:t>g</w:t>
            </w:r>
            <w:r w:rsidR="00640E59" w:rsidRPr="000D3D4E">
              <w:t>amba</w:t>
            </w:r>
            <w:r w:rsidR="0083049C">
              <w:rPr>
                <w:rStyle w:val="cf01"/>
                <w:rFonts w:asciiTheme="minorHAnsi" w:hAnsiTheme="minorHAnsi" w:cstheme="minorBidi"/>
                <w:sz w:val="18"/>
                <w:szCs w:val="22"/>
              </w:rPr>
              <w:t xml:space="preserve"> </w:t>
            </w:r>
            <w:r w:rsidR="00326AA3" w:rsidRPr="000D3D4E">
              <w:rPr>
                <w:rStyle w:val="cf01"/>
                <w:rFonts w:asciiTheme="minorHAnsi" w:hAnsiTheme="minorHAnsi" w:cstheme="minorBidi"/>
                <w:sz w:val="18"/>
                <w:szCs w:val="22"/>
              </w:rPr>
              <w:t>grass</w:t>
            </w:r>
            <w:r w:rsidR="00326AA3">
              <w:rPr>
                <w:rStyle w:val="cf01"/>
                <w:rFonts w:asciiTheme="minorHAnsi" w:hAnsiTheme="minorHAnsi" w:cstheme="minorBidi"/>
                <w:sz w:val="18"/>
                <w:szCs w:val="22"/>
              </w:rPr>
              <w:t>,</w:t>
            </w:r>
            <w:r w:rsidR="0083049C">
              <w:rPr>
                <w:rStyle w:val="cf01"/>
                <w:rFonts w:asciiTheme="minorHAnsi" w:hAnsiTheme="minorHAnsi" w:cstheme="minorBidi"/>
                <w:sz w:val="18"/>
                <w:szCs w:val="22"/>
              </w:rPr>
              <w:t xml:space="preserve"> </w:t>
            </w:r>
            <w:r w:rsidR="00640E59" w:rsidRPr="000D3D4E">
              <w:t>mission grasses</w:t>
            </w:r>
          </w:p>
        </w:tc>
        <w:tc>
          <w:tcPr>
            <w:tcW w:w="2212" w:type="dxa"/>
          </w:tcPr>
          <w:p w14:paraId="593C1C90" w14:textId="3F6C02F5" w:rsidR="00640E59" w:rsidRPr="000D3D4E" w:rsidRDefault="00AD6916" w:rsidP="00AF78A8">
            <w:pPr>
              <w:pStyle w:val="TableText"/>
            </w:pPr>
            <w:r w:rsidRPr="000D3D4E">
              <w:t xml:space="preserve">NT Gov </w:t>
            </w:r>
            <w:r w:rsidR="00140587" w:rsidRPr="000D3D4E">
              <w:t>(2021)</w:t>
            </w:r>
            <w:r w:rsidR="00D63E53" w:rsidRPr="000D3D4E">
              <w:t>.</w:t>
            </w:r>
            <w:r w:rsidR="00140587" w:rsidRPr="000D3D4E">
              <w:t xml:space="preserve"> </w:t>
            </w:r>
            <w:r w:rsidR="00C72D84" w:rsidRPr="000D3D4E">
              <w:t xml:space="preserve">Exotic </w:t>
            </w:r>
            <w:r w:rsidR="00640E59" w:rsidRPr="000D3D4E">
              <w:t xml:space="preserve">grass invasion </w:t>
            </w:r>
            <w:r w:rsidR="00586993" w:rsidRPr="000D3D4E">
              <w:t xml:space="preserve">causing </w:t>
            </w:r>
            <w:r w:rsidR="00640E59" w:rsidRPr="000D3D4E">
              <w:t xml:space="preserve">inappropriate fire regimes </w:t>
            </w:r>
          </w:p>
        </w:tc>
      </w:tr>
      <w:tr w:rsidR="00640E59" w:rsidRPr="000D3D4E" w14:paraId="45D20365" w14:textId="77777777" w:rsidTr="00A07FB0">
        <w:tc>
          <w:tcPr>
            <w:tcW w:w="1803" w:type="dxa"/>
          </w:tcPr>
          <w:p w14:paraId="6C4FE797" w14:textId="77777777" w:rsidR="00640E59" w:rsidRPr="000D3D4E" w:rsidRDefault="00640E59" w:rsidP="00AF78A8">
            <w:pPr>
              <w:pStyle w:val="TableText"/>
              <w:rPr>
                <w:i/>
                <w:iCs/>
                <w:szCs w:val="18"/>
              </w:rPr>
            </w:pPr>
            <w:proofErr w:type="spellStart"/>
            <w:r w:rsidRPr="000D3D4E">
              <w:rPr>
                <w:i/>
                <w:iCs/>
                <w:szCs w:val="18"/>
              </w:rPr>
              <w:t>Ogyris</w:t>
            </w:r>
            <w:proofErr w:type="spellEnd"/>
            <w:r w:rsidRPr="000D3D4E">
              <w:rPr>
                <w:i/>
                <w:iCs/>
                <w:szCs w:val="18"/>
              </w:rPr>
              <w:t xml:space="preserve"> </w:t>
            </w:r>
            <w:proofErr w:type="spellStart"/>
            <w:r w:rsidRPr="000D3D4E">
              <w:rPr>
                <w:i/>
                <w:iCs/>
                <w:szCs w:val="18"/>
              </w:rPr>
              <w:t>iphis</w:t>
            </w:r>
            <w:proofErr w:type="spellEnd"/>
            <w:r w:rsidRPr="000D3D4E">
              <w:rPr>
                <w:i/>
                <w:iCs/>
                <w:szCs w:val="18"/>
              </w:rPr>
              <w:t xml:space="preserve"> </w:t>
            </w:r>
            <w:proofErr w:type="spellStart"/>
            <w:r w:rsidRPr="000D3D4E">
              <w:rPr>
                <w:i/>
                <w:iCs/>
                <w:szCs w:val="18"/>
              </w:rPr>
              <w:t>doddi</w:t>
            </w:r>
            <w:proofErr w:type="spellEnd"/>
          </w:p>
        </w:tc>
        <w:tc>
          <w:tcPr>
            <w:tcW w:w="1803" w:type="dxa"/>
          </w:tcPr>
          <w:p w14:paraId="50747C79" w14:textId="77777777" w:rsidR="00640E59" w:rsidRPr="000D3D4E" w:rsidRDefault="00640E59" w:rsidP="00AF78A8">
            <w:pPr>
              <w:pStyle w:val="TableText"/>
            </w:pPr>
            <w:r w:rsidRPr="000D3D4E">
              <w:t>Dodd’s azure</w:t>
            </w:r>
          </w:p>
        </w:tc>
        <w:tc>
          <w:tcPr>
            <w:tcW w:w="1803" w:type="dxa"/>
          </w:tcPr>
          <w:p w14:paraId="1FD80819" w14:textId="77777777" w:rsidR="00640E59" w:rsidRPr="000D3D4E" w:rsidRDefault="00640E59" w:rsidP="00AF78A8">
            <w:pPr>
              <w:pStyle w:val="TableText"/>
            </w:pPr>
            <w:r w:rsidRPr="000D3D4E">
              <w:t>NT Endangered</w:t>
            </w:r>
          </w:p>
        </w:tc>
        <w:tc>
          <w:tcPr>
            <w:tcW w:w="1395" w:type="dxa"/>
          </w:tcPr>
          <w:p w14:paraId="3DBB6E44" w14:textId="0E7E018F" w:rsidR="00640E59" w:rsidRPr="000D3D4E" w:rsidRDefault="00D97DCE" w:rsidP="00AF78A8">
            <w:pPr>
              <w:pStyle w:val="TableText"/>
              <w:rPr>
                <w:b/>
                <w:bCs/>
              </w:rPr>
            </w:pPr>
            <w:r w:rsidRPr="000D3D4E">
              <w:t>g</w:t>
            </w:r>
            <w:r w:rsidR="00B07254" w:rsidRPr="000D3D4E">
              <w:t>amba</w:t>
            </w:r>
            <w:r w:rsidR="00B07254" w:rsidRPr="000D3D4E">
              <w:rPr>
                <w:rStyle w:val="cf01"/>
                <w:rFonts w:asciiTheme="minorHAnsi" w:hAnsiTheme="minorHAnsi" w:cstheme="minorBidi"/>
                <w:sz w:val="18"/>
                <w:szCs w:val="22"/>
              </w:rPr>
              <w:t xml:space="preserve"> </w:t>
            </w:r>
            <w:r w:rsidR="00CE4992" w:rsidRPr="000D3D4E">
              <w:rPr>
                <w:rStyle w:val="cf01"/>
                <w:rFonts w:asciiTheme="minorHAnsi" w:hAnsiTheme="minorHAnsi" w:cstheme="minorBidi"/>
                <w:sz w:val="18"/>
                <w:szCs w:val="22"/>
              </w:rPr>
              <w:t>grass</w:t>
            </w:r>
            <w:r w:rsidR="00CE4992">
              <w:rPr>
                <w:rStyle w:val="cf01"/>
                <w:rFonts w:asciiTheme="minorHAnsi" w:hAnsiTheme="minorHAnsi" w:cstheme="minorBidi"/>
                <w:sz w:val="18"/>
                <w:szCs w:val="22"/>
              </w:rPr>
              <w:t xml:space="preserve">, </w:t>
            </w:r>
            <w:r w:rsidR="00B07254" w:rsidRPr="000D3D4E">
              <w:t>mission grasses</w:t>
            </w:r>
          </w:p>
        </w:tc>
        <w:tc>
          <w:tcPr>
            <w:tcW w:w="2212" w:type="dxa"/>
          </w:tcPr>
          <w:p w14:paraId="5A81EF9B" w14:textId="5C0733F7" w:rsidR="00640E59" w:rsidRPr="000D3D4E" w:rsidRDefault="009B0EE7" w:rsidP="00AF78A8">
            <w:pPr>
              <w:pStyle w:val="TableText"/>
            </w:pPr>
            <w:r w:rsidRPr="000D3D4E">
              <w:t>H</w:t>
            </w:r>
            <w:r w:rsidR="00640E59" w:rsidRPr="000D3D4E">
              <w:t>igh intensity fires</w:t>
            </w:r>
            <w:r w:rsidR="00905279" w:rsidRPr="000D3D4E">
              <w:t xml:space="preserve"> due to perennial pasture grasses.</w:t>
            </w:r>
          </w:p>
        </w:tc>
      </w:tr>
      <w:tr w:rsidR="00F55F35" w:rsidRPr="000D3D4E" w14:paraId="12F67B2F" w14:textId="77777777" w:rsidTr="00A07FB0">
        <w:tc>
          <w:tcPr>
            <w:tcW w:w="1803" w:type="dxa"/>
          </w:tcPr>
          <w:p w14:paraId="3332C998" w14:textId="3853DF5A" w:rsidR="00F55F35" w:rsidRPr="000D3D4E" w:rsidRDefault="00F55F35" w:rsidP="00F55F35">
            <w:pPr>
              <w:pStyle w:val="TableText"/>
              <w:rPr>
                <w:i/>
                <w:iCs/>
                <w:szCs w:val="18"/>
              </w:rPr>
            </w:pPr>
            <w:proofErr w:type="spellStart"/>
            <w:r w:rsidRPr="000D3D4E">
              <w:rPr>
                <w:i/>
                <w:iCs/>
                <w:szCs w:val="18"/>
              </w:rPr>
              <w:t>Phyllurus</w:t>
            </w:r>
            <w:proofErr w:type="spellEnd"/>
            <w:r w:rsidRPr="000D3D4E">
              <w:rPr>
                <w:i/>
                <w:iCs/>
                <w:szCs w:val="18"/>
              </w:rPr>
              <w:t xml:space="preserve"> </w:t>
            </w:r>
            <w:proofErr w:type="spellStart"/>
            <w:r w:rsidRPr="000D3D4E">
              <w:rPr>
                <w:i/>
                <w:iCs/>
                <w:szCs w:val="18"/>
              </w:rPr>
              <w:t>pinnaclensis</w:t>
            </w:r>
            <w:proofErr w:type="spellEnd"/>
          </w:p>
        </w:tc>
        <w:tc>
          <w:tcPr>
            <w:tcW w:w="1803" w:type="dxa"/>
          </w:tcPr>
          <w:p w14:paraId="3E6C8F21" w14:textId="04AC55F1" w:rsidR="00F55F35" w:rsidRPr="000D3D4E" w:rsidRDefault="00F55F35" w:rsidP="00F55F35">
            <w:pPr>
              <w:pStyle w:val="TableText"/>
            </w:pPr>
            <w:r w:rsidRPr="000D3D4E">
              <w:t>Pinnacles leaf-tailed gecko</w:t>
            </w:r>
          </w:p>
        </w:tc>
        <w:tc>
          <w:tcPr>
            <w:tcW w:w="1803" w:type="dxa"/>
          </w:tcPr>
          <w:p w14:paraId="65BBC6B1" w14:textId="5219609F" w:rsidR="00F55F35" w:rsidRPr="000D3D4E" w:rsidRDefault="00F55F35" w:rsidP="00F55F35">
            <w:pPr>
              <w:pStyle w:val="TableText"/>
            </w:pPr>
            <w:r>
              <w:t>Q</w:t>
            </w:r>
            <w:r w:rsidR="00657865">
              <w:t>ueensland</w:t>
            </w:r>
            <w:r w:rsidRPr="000D3D4E">
              <w:t xml:space="preserve"> Critically Endangered</w:t>
            </w:r>
          </w:p>
        </w:tc>
        <w:tc>
          <w:tcPr>
            <w:tcW w:w="1395" w:type="dxa"/>
          </w:tcPr>
          <w:p w14:paraId="6FC26F1B" w14:textId="0C4423B1" w:rsidR="00F55F35" w:rsidRPr="000D3D4E" w:rsidRDefault="00F55F35" w:rsidP="00F55F35">
            <w:pPr>
              <w:pStyle w:val="TableText"/>
            </w:pPr>
            <w:r w:rsidRPr="000D3D4E">
              <w:t>-</w:t>
            </w:r>
          </w:p>
        </w:tc>
        <w:tc>
          <w:tcPr>
            <w:tcW w:w="2212" w:type="dxa"/>
          </w:tcPr>
          <w:p w14:paraId="112D53DA" w14:textId="2D19F98B" w:rsidR="00F55F35" w:rsidRPr="000D3D4E" w:rsidRDefault="00F55F35" w:rsidP="00F55F35">
            <w:pPr>
              <w:pStyle w:val="TableText"/>
            </w:pPr>
            <w:r w:rsidRPr="000D3D4E">
              <w:t>Hoskin et al. (2019). invasive grasses prevent regeneration of forest following burning, and changes in fire regime.</w:t>
            </w:r>
          </w:p>
        </w:tc>
      </w:tr>
      <w:tr w:rsidR="00F55F35" w:rsidRPr="000D3D4E" w14:paraId="415F7C25" w14:textId="77777777" w:rsidTr="00A07FB0">
        <w:tc>
          <w:tcPr>
            <w:tcW w:w="1803" w:type="dxa"/>
          </w:tcPr>
          <w:p w14:paraId="249F6F2D" w14:textId="77777777" w:rsidR="00F55F35" w:rsidRPr="000D3D4E" w:rsidRDefault="00F55F35" w:rsidP="00F55F35">
            <w:pPr>
              <w:pStyle w:val="TableText"/>
              <w:rPr>
                <w:i/>
                <w:iCs/>
                <w:szCs w:val="18"/>
              </w:rPr>
            </w:pPr>
            <w:r w:rsidRPr="000D3D4E">
              <w:rPr>
                <w:i/>
                <w:iCs/>
                <w:szCs w:val="18"/>
              </w:rPr>
              <w:t xml:space="preserve">Rattus </w:t>
            </w:r>
            <w:proofErr w:type="spellStart"/>
            <w:r w:rsidRPr="000D3D4E">
              <w:rPr>
                <w:i/>
                <w:iCs/>
                <w:szCs w:val="18"/>
              </w:rPr>
              <w:t>tunneyi</w:t>
            </w:r>
            <w:proofErr w:type="spellEnd"/>
            <w:r w:rsidRPr="000D3D4E">
              <w:rPr>
                <w:i/>
                <w:iCs/>
                <w:szCs w:val="18"/>
              </w:rPr>
              <w:t xml:space="preserve"> </w:t>
            </w:r>
          </w:p>
        </w:tc>
        <w:tc>
          <w:tcPr>
            <w:tcW w:w="1803" w:type="dxa"/>
          </w:tcPr>
          <w:p w14:paraId="1378CA4C" w14:textId="77777777" w:rsidR="00F55F35" w:rsidRPr="000D3D4E" w:rsidRDefault="00F55F35" w:rsidP="00F55F35">
            <w:pPr>
              <w:pStyle w:val="TableText"/>
            </w:pPr>
            <w:r w:rsidRPr="000D3D4E">
              <w:rPr>
                <w:szCs w:val="18"/>
              </w:rPr>
              <w:t>Pale field rat</w:t>
            </w:r>
          </w:p>
        </w:tc>
        <w:tc>
          <w:tcPr>
            <w:tcW w:w="1803" w:type="dxa"/>
          </w:tcPr>
          <w:p w14:paraId="1BF591E4" w14:textId="77777777" w:rsidR="00F55F35" w:rsidRPr="000D3D4E" w:rsidRDefault="00F55F35" w:rsidP="00F55F35">
            <w:pPr>
              <w:pStyle w:val="TableText"/>
            </w:pPr>
            <w:r w:rsidRPr="000D3D4E">
              <w:t>NT Vulnerable</w:t>
            </w:r>
          </w:p>
        </w:tc>
        <w:tc>
          <w:tcPr>
            <w:tcW w:w="1395" w:type="dxa"/>
          </w:tcPr>
          <w:p w14:paraId="36EA87DC" w14:textId="31876591" w:rsidR="00F55F35" w:rsidRPr="000D3D4E" w:rsidRDefault="00F55F35" w:rsidP="00F55F35">
            <w:pPr>
              <w:pStyle w:val="TableText"/>
            </w:pPr>
            <w:r w:rsidRPr="000D3D4E">
              <w:t>gamba</w:t>
            </w:r>
            <w:r w:rsidRPr="000D3D4E">
              <w:rPr>
                <w:rStyle w:val="cf01"/>
                <w:rFonts w:asciiTheme="minorHAnsi" w:hAnsiTheme="minorHAnsi" w:cstheme="minorBidi"/>
                <w:sz w:val="18"/>
                <w:szCs w:val="22"/>
              </w:rPr>
              <w:t xml:space="preserve"> grass</w:t>
            </w:r>
            <w:r>
              <w:rPr>
                <w:rStyle w:val="cf01"/>
                <w:rFonts w:asciiTheme="minorHAnsi" w:hAnsiTheme="minorHAnsi" w:cstheme="minorBidi"/>
                <w:sz w:val="18"/>
                <w:szCs w:val="22"/>
              </w:rPr>
              <w:t>,</w:t>
            </w:r>
            <w:r w:rsidR="00607F48">
              <w:rPr>
                <w:rStyle w:val="cf01"/>
                <w:rFonts w:asciiTheme="minorHAnsi" w:hAnsiTheme="minorHAnsi" w:cstheme="minorBidi"/>
                <w:sz w:val="18"/>
                <w:szCs w:val="22"/>
              </w:rPr>
              <w:t xml:space="preserve"> </w:t>
            </w:r>
            <w:r w:rsidRPr="000D3D4E">
              <w:rPr>
                <w:rStyle w:val="cf01"/>
                <w:rFonts w:asciiTheme="minorHAnsi" w:hAnsiTheme="minorHAnsi" w:cstheme="minorBidi"/>
                <w:sz w:val="18"/>
                <w:szCs w:val="22"/>
              </w:rPr>
              <w:t>grass</w:t>
            </w:r>
            <w:r w:rsidRPr="000D3D4E">
              <w:t xml:space="preserve"> mission grasses</w:t>
            </w:r>
          </w:p>
        </w:tc>
        <w:tc>
          <w:tcPr>
            <w:tcW w:w="2212" w:type="dxa"/>
          </w:tcPr>
          <w:p w14:paraId="5E6AC6F5" w14:textId="505776F0" w:rsidR="00F55F35" w:rsidRPr="000D3D4E" w:rsidRDefault="00F55F35" w:rsidP="00F55F35">
            <w:pPr>
              <w:pStyle w:val="TableText"/>
              <w:rPr>
                <w:szCs w:val="18"/>
              </w:rPr>
            </w:pPr>
            <w:proofErr w:type="spellStart"/>
            <w:r w:rsidRPr="000D3D4E">
              <w:rPr>
                <w:szCs w:val="18"/>
              </w:rPr>
              <w:t>Woinarski</w:t>
            </w:r>
            <w:proofErr w:type="spellEnd"/>
            <w:r w:rsidRPr="000D3D4E">
              <w:rPr>
                <w:szCs w:val="18"/>
              </w:rPr>
              <w:t xml:space="preserve"> and </w:t>
            </w:r>
            <w:proofErr w:type="spellStart"/>
            <w:r w:rsidRPr="000D3D4E">
              <w:rPr>
                <w:szCs w:val="18"/>
              </w:rPr>
              <w:t>Winderlich</w:t>
            </w:r>
            <w:proofErr w:type="spellEnd"/>
            <w:r w:rsidRPr="000D3D4E">
              <w:rPr>
                <w:szCs w:val="18"/>
              </w:rPr>
              <w:t xml:space="preserve"> (2014). Possible threat via higher intensity fires. </w:t>
            </w:r>
          </w:p>
        </w:tc>
      </w:tr>
      <w:tr w:rsidR="00F55F35" w:rsidRPr="000D3D4E" w14:paraId="0D928589" w14:textId="77777777" w:rsidTr="00A07FB0">
        <w:tc>
          <w:tcPr>
            <w:tcW w:w="1803" w:type="dxa"/>
          </w:tcPr>
          <w:p w14:paraId="24D91DB9" w14:textId="77777777" w:rsidR="00F55F35" w:rsidRPr="000D3D4E" w:rsidRDefault="00F55F35" w:rsidP="00F55F35">
            <w:pPr>
              <w:pStyle w:val="TableText"/>
              <w:rPr>
                <w:i/>
                <w:iCs/>
                <w:szCs w:val="18"/>
              </w:rPr>
            </w:pPr>
            <w:proofErr w:type="spellStart"/>
            <w:r w:rsidRPr="000D3D4E">
              <w:rPr>
                <w:i/>
                <w:iCs/>
                <w:szCs w:val="18"/>
              </w:rPr>
              <w:t>Setobaudinia</w:t>
            </w:r>
            <w:proofErr w:type="spellEnd"/>
            <w:r w:rsidRPr="000D3D4E">
              <w:rPr>
                <w:i/>
                <w:iCs/>
                <w:szCs w:val="18"/>
              </w:rPr>
              <w:t xml:space="preserve"> </w:t>
            </w:r>
            <w:proofErr w:type="spellStart"/>
            <w:r w:rsidRPr="000D3D4E">
              <w:rPr>
                <w:i/>
                <w:iCs/>
                <w:szCs w:val="18"/>
              </w:rPr>
              <w:t>victoriana</w:t>
            </w:r>
            <w:proofErr w:type="spellEnd"/>
          </w:p>
        </w:tc>
        <w:tc>
          <w:tcPr>
            <w:tcW w:w="1803" w:type="dxa"/>
          </w:tcPr>
          <w:p w14:paraId="57908BC9" w14:textId="18EA21BA" w:rsidR="00F55F35" w:rsidRPr="000D3D4E" w:rsidRDefault="00F55F35" w:rsidP="00F55F35">
            <w:pPr>
              <w:pStyle w:val="TableText"/>
            </w:pPr>
            <w:r w:rsidRPr="000D3D4E">
              <w:t xml:space="preserve">Victoria’s land snail </w:t>
            </w:r>
          </w:p>
        </w:tc>
        <w:tc>
          <w:tcPr>
            <w:tcW w:w="1803" w:type="dxa"/>
          </w:tcPr>
          <w:p w14:paraId="5F4F78D5" w14:textId="77777777" w:rsidR="00F55F35" w:rsidRPr="000D3D4E" w:rsidRDefault="00F55F35" w:rsidP="00F55F35">
            <w:pPr>
              <w:pStyle w:val="TableText"/>
            </w:pPr>
            <w:r w:rsidRPr="000D3D4E">
              <w:t>NT Vulnerable</w:t>
            </w:r>
          </w:p>
        </w:tc>
        <w:tc>
          <w:tcPr>
            <w:tcW w:w="1395" w:type="dxa"/>
          </w:tcPr>
          <w:p w14:paraId="06DB62EB" w14:textId="4C9609FA" w:rsidR="00F55F35" w:rsidRPr="000D3D4E" w:rsidRDefault="00F55F35" w:rsidP="00F55F35">
            <w:pPr>
              <w:pStyle w:val="TableText"/>
            </w:pPr>
            <w:r w:rsidRPr="000D3D4E">
              <w:t>gamba</w:t>
            </w:r>
            <w:r w:rsidRPr="000D3D4E">
              <w:rPr>
                <w:rStyle w:val="cf01"/>
                <w:rFonts w:asciiTheme="minorHAnsi" w:hAnsiTheme="minorHAnsi" w:cstheme="minorBidi"/>
                <w:sz w:val="18"/>
                <w:szCs w:val="22"/>
              </w:rPr>
              <w:t xml:space="preserve"> grass</w:t>
            </w:r>
            <w:r>
              <w:rPr>
                <w:rStyle w:val="cf01"/>
                <w:rFonts w:asciiTheme="minorHAnsi" w:hAnsiTheme="minorHAnsi" w:cstheme="minorBidi"/>
                <w:sz w:val="18"/>
                <w:szCs w:val="22"/>
              </w:rPr>
              <w:t>,</w:t>
            </w:r>
            <w:r w:rsidR="00607F48">
              <w:rPr>
                <w:rStyle w:val="cf01"/>
                <w:rFonts w:asciiTheme="minorHAnsi" w:hAnsiTheme="minorHAnsi" w:cstheme="minorBidi"/>
                <w:sz w:val="18"/>
                <w:szCs w:val="22"/>
              </w:rPr>
              <w:t xml:space="preserve"> </w:t>
            </w:r>
            <w:r w:rsidRPr="000D3D4E">
              <w:t>mission grasses</w:t>
            </w:r>
          </w:p>
        </w:tc>
        <w:tc>
          <w:tcPr>
            <w:tcW w:w="2212" w:type="dxa"/>
          </w:tcPr>
          <w:p w14:paraId="296E7530" w14:textId="467AA9A2" w:rsidR="00F55F35" w:rsidRPr="000D3D4E" w:rsidRDefault="00F55F35" w:rsidP="00F55F35">
            <w:pPr>
              <w:pStyle w:val="TableText"/>
            </w:pPr>
            <w:r w:rsidRPr="000D3D4E">
              <w:t>Increased intensity and frequency of fire, promoted by exotic pasture grasses, and livestock grazing of exotic grasses.</w:t>
            </w:r>
          </w:p>
        </w:tc>
      </w:tr>
      <w:tr w:rsidR="00BD6FCF" w:rsidRPr="000D3D4E" w14:paraId="1D40B110" w14:textId="77777777" w:rsidTr="009947C3">
        <w:tc>
          <w:tcPr>
            <w:tcW w:w="9016" w:type="dxa"/>
            <w:gridSpan w:val="5"/>
          </w:tcPr>
          <w:p w14:paraId="786030E5" w14:textId="13787A70" w:rsidR="00BD6FCF" w:rsidRPr="000D3D4E" w:rsidRDefault="00BD6FCF" w:rsidP="00F55F35">
            <w:pPr>
              <w:pStyle w:val="TableText"/>
            </w:pPr>
            <w:r w:rsidRPr="000D3D4E">
              <w:rPr>
                <w:b/>
                <w:bCs/>
                <w:szCs w:val="18"/>
              </w:rPr>
              <w:t>Plants</w:t>
            </w:r>
          </w:p>
        </w:tc>
      </w:tr>
      <w:tr w:rsidR="00F55F35" w:rsidRPr="000D3D4E" w14:paraId="5AEAFB1A" w14:textId="77777777" w:rsidTr="00A07FB0">
        <w:tc>
          <w:tcPr>
            <w:tcW w:w="1803" w:type="dxa"/>
          </w:tcPr>
          <w:p w14:paraId="24B80E5A" w14:textId="3309A6F8" w:rsidR="00F55F35" w:rsidRPr="000D3D4E" w:rsidRDefault="00F55F35" w:rsidP="00F55F35">
            <w:pPr>
              <w:pStyle w:val="TableText"/>
              <w:rPr>
                <w:i/>
                <w:iCs/>
                <w:szCs w:val="18"/>
              </w:rPr>
            </w:pPr>
            <w:proofErr w:type="spellStart"/>
            <w:r>
              <w:rPr>
                <w:i/>
                <w:iCs/>
                <w:szCs w:val="18"/>
              </w:rPr>
              <w:t>Arivela</w:t>
            </w:r>
            <w:proofErr w:type="spellEnd"/>
            <w:r w:rsidRPr="000D3D4E">
              <w:rPr>
                <w:i/>
                <w:iCs/>
                <w:szCs w:val="18"/>
              </w:rPr>
              <w:t xml:space="preserve"> </w:t>
            </w:r>
            <w:proofErr w:type="spellStart"/>
            <w:r w:rsidRPr="000D3D4E">
              <w:rPr>
                <w:i/>
                <w:iCs/>
                <w:szCs w:val="18"/>
              </w:rPr>
              <w:t>insolata</w:t>
            </w:r>
            <w:proofErr w:type="spellEnd"/>
            <w:r w:rsidRPr="000D3D4E">
              <w:rPr>
                <w:i/>
                <w:iCs/>
                <w:szCs w:val="18"/>
              </w:rPr>
              <w:t xml:space="preserve"> </w:t>
            </w:r>
          </w:p>
        </w:tc>
        <w:tc>
          <w:tcPr>
            <w:tcW w:w="1803" w:type="dxa"/>
          </w:tcPr>
          <w:p w14:paraId="440B4F50" w14:textId="5FB2EC04" w:rsidR="00F55F35" w:rsidRPr="000D3D4E" w:rsidRDefault="00F55F35" w:rsidP="00F55F35">
            <w:pPr>
              <w:pStyle w:val="TableText"/>
            </w:pPr>
            <w:proofErr w:type="gramStart"/>
            <w:r w:rsidRPr="000D3D4E">
              <w:t>A</w:t>
            </w:r>
            <w:proofErr w:type="gramEnd"/>
            <w:r w:rsidRPr="000D3D4E">
              <w:t xml:space="preserve"> herb</w:t>
            </w:r>
          </w:p>
        </w:tc>
        <w:tc>
          <w:tcPr>
            <w:tcW w:w="1803" w:type="dxa"/>
          </w:tcPr>
          <w:p w14:paraId="00EE87E2" w14:textId="6E15520E" w:rsidR="00F55F35" w:rsidRPr="000D3D4E" w:rsidRDefault="00F55F35" w:rsidP="00F55F35">
            <w:pPr>
              <w:pStyle w:val="TableText"/>
            </w:pPr>
            <w:r w:rsidRPr="000D3D4E">
              <w:t>NT Vulnerable</w:t>
            </w:r>
          </w:p>
        </w:tc>
        <w:tc>
          <w:tcPr>
            <w:tcW w:w="1395" w:type="dxa"/>
          </w:tcPr>
          <w:p w14:paraId="59DF9815" w14:textId="484F979B" w:rsidR="00F55F35" w:rsidRPr="000D3D4E" w:rsidRDefault="00F55F35" w:rsidP="00F55F35">
            <w:pPr>
              <w:pStyle w:val="TableText"/>
            </w:pPr>
            <w:r w:rsidRPr="000D3D4E">
              <w:t>gamba</w:t>
            </w:r>
            <w:r w:rsidRPr="000D3D4E">
              <w:rPr>
                <w:rStyle w:val="cf01"/>
                <w:rFonts w:asciiTheme="minorHAnsi" w:hAnsiTheme="minorHAnsi" w:cstheme="minorBidi"/>
                <w:sz w:val="18"/>
                <w:szCs w:val="22"/>
              </w:rPr>
              <w:t xml:space="preserve"> grass</w:t>
            </w:r>
            <w:r w:rsidRPr="000D3D4E">
              <w:t>, mission grasses</w:t>
            </w:r>
          </w:p>
        </w:tc>
        <w:tc>
          <w:tcPr>
            <w:tcW w:w="2212" w:type="dxa"/>
          </w:tcPr>
          <w:p w14:paraId="71DA3332" w14:textId="6D866752" w:rsidR="00F55F35" w:rsidRPr="000D3D4E" w:rsidRDefault="00F55F35" w:rsidP="00F55F35">
            <w:pPr>
              <w:pStyle w:val="TableText"/>
            </w:pPr>
            <w:r w:rsidRPr="000D3D4E">
              <w:t>High intensity fires due to invasive pasture grasses</w:t>
            </w:r>
          </w:p>
        </w:tc>
      </w:tr>
      <w:tr w:rsidR="00F55F35" w:rsidRPr="000D3D4E" w14:paraId="357724FA" w14:textId="77777777" w:rsidTr="00A07FB0">
        <w:tc>
          <w:tcPr>
            <w:tcW w:w="1803" w:type="dxa"/>
          </w:tcPr>
          <w:p w14:paraId="00A6512F" w14:textId="2E4A9B76" w:rsidR="00F55F35" w:rsidRPr="000D3D4E" w:rsidRDefault="00F55F35" w:rsidP="00F55F35">
            <w:pPr>
              <w:pStyle w:val="TableText"/>
              <w:rPr>
                <w:i/>
                <w:iCs/>
                <w:szCs w:val="18"/>
              </w:rPr>
            </w:pPr>
            <w:r w:rsidRPr="000D3D4E">
              <w:rPr>
                <w:i/>
                <w:iCs/>
                <w:szCs w:val="18"/>
              </w:rPr>
              <w:t xml:space="preserve">Cycas </w:t>
            </w:r>
            <w:proofErr w:type="spellStart"/>
            <w:r w:rsidRPr="000D3D4E">
              <w:rPr>
                <w:i/>
                <w:iCs/>
                <w:szCs w:val="18"/>
              </w:rPr>
              <w:t>armstrongii</w:t>
            </w:r>
            <w:proofErr w:type="spellEnd"/>
          </w:p>
        </w:tc>
        <w:tc>
          <w:tcPr>
            <w:tcW w:w="1803" w:type="dxa"/>
          </w:tcPr>
          <w:p w14:paraId="07853974" w14:textId="7F3ADC6C" w:rsidR="00F55F35" w:rsidRPr="000D3D4E" w:rsidRDefault="00F55F35" w:rsidP="00F55F35">
            <w:pPr>
              <w:pStyle w:val="TableText"/>
            </w:pPr>
            <w:r w:rsidRPr="000D3D4E">
              <w:t>A cycad</w:t>
            </w:r>
          </w:p>
        </w:tc>
        <w:tc>
          <w:tcPr>
            <w:tcW w:w="1803" w:type="dxa"/>
          </w:tcPr>
          <w:p w14:paraId="1CF9C9E8" w14:textId="10272448" w:rsidR="00F55F35" w:rsidRPr="000D3D4E" w:rsidRDefault="00F55F35" w:rsidP="00F55F35">
            <w:pPr>
              <w:pStyle w:val="TableText"/>
            </w:pPr>
            <w:r w:rsidRPr="000D3D4E">
              <w:t>NT Vulnerable</w:t>
            </w:r>
          </w:p>
        </w:tc>
        <w:tc>
          <w:tcPr>
            <w:tcW w:w="1395" w:type="dxa"/>
          </w:tcPr>
          <w:p w14:paraId="35C39DCD" w14:textId="01549A9D" w:rsidR="00F55F35" w:rsidRPr="000D3D4E" w:rsidRDefault="00F55F35" w:rsidP="00F55F35">
            <w:pPr>
              <w:pStyle w:val="TableText"/>
            </w:pPr>
            <w:r w:rsidRPr="000D3D4E">
              <w:t>gamba</w:t>
            </w:r>
            <w:r w:rsidRPr="000D3D4E">
              <w:rPr>
                <w:rStyle w:val="cf01"/>
                <w:rFonts w:asciiTheme="minorHAnsi" w:hAnsiTheme="minorHAnsi" w:cstheme="minorBidi"/>
                <w:sz w:val="18"/>
                <w:szCs w:val="22"/>
              </w:rPr>
              <w:t xml:space="preserve"> grass</w:t>
            </w:r>
            <w:r w:rsidRPr="000D3D4E">
              <w:t>, mission grasses</w:t>
            </w:r>
          </w:p>
        </w:tc>
        <w:tc>
          <w:tcPr>
            <w:tcW w:w="2212" w:type="dxa"/>
          </w:tcPr>
          <w:p w14:paraId="2C89971E" w14:textId="0F39BF67" w:rsidR="00F55F35" w:rsidRPr="000D3D4E" w:rsidRDefault="00F55F35" w:rsidP="00F55F35">
            <w:pPr>
              <w:pStyle w:val="TableText"/>
            </w:pPr>
            <w:proofErr w:type="spellStart"/>
            <w:r w:rsidRPr="000D3D4E">
              <w:t>Woinarski</w:t>
            </w:r>
            <w:proofErr w:type="spellEnd"/>
            <w:r w:rsidRPr="000D3D4E">
              <w:t xml:space="preserve"> and </w:t>
            </w:r>
            <w:proofErr w:type="spellStart"/>
            <w:r w:rsidRPr="000D3D4E">
              <w:t>Winderlich</w:t>
            </w:r>
            <w:proofErr w:type="spellEnd"/>
            <w:r w:rsidRPr="000D3D4E">
              <w:t xml:space="preserve"> (2014). Invasive pasture grasses serious threat due to increase fire severity. </w:t>
            </w:r>
          </w:p>
        </w:tc>
      </w:tr>
      <w:tr w:rsidR="00F55F35" w:rsidRPr="000D3D4E" w14:paraId="1C0D8859" w14:textId="77777777" w:rsidTr="00A07FB0">
        <w:tc>
          <w:tcPr>
            <w:tcW w:w="1803" w:type="dxa"/>
          </w:tcPr>
          <w:p w14:paraId="1550946D" w14:textId="663E4E93" w:rsidR="00F55F35" w:rsidRPr="000D3D4E" w:rsidRDefault="00F55F35" w:rsidP="00F55F35">
            <w:pPr>
              <w:pStyle w:val="TableText"/>
              <w:rPr>
                <w:i/>
                <w:iCs/>
                <w:szCs w:val="18"/>
              </w:rPr>
            </w:pPr>
            <w:r w:rsidRPr="000D3D4E">
              <w:rPr>
                <w:i/>
                <w:iCs/>
                <w:szCs w:val="18"/>
              </w:rPr>
              <w:t xml:space="preserve">Cycas </w:t>
            </w:r>
            <w:proofErr w:type="spellStart"/>
            <w:r w:rsidRPr="000D3D4E">
              <w:rPr>
                <w:i/>
                <w:iCs/>
                <w:szCs w:val="18"/>
              </w:rPr>
              <w:t>semota</w:t>
            </w:r>
            <w:proofErr w:type="spellEnd"/>
          </w:p>
        </w:tc>
        <w:tc>
          <w:tcPr>
            <w:tcW w:w="1803" w:type="dxa"/>
          </w:tcPr>
          <w:p w14:paraId="4F5AC38F" w14:textId="7F5948EC" w:rsidR="00F55F35" w:rsidRPr="000D3D4E" w:rsidRDefault="00F55F35" w:rsidP="00F55F35">
            <w:pPr>
              <w:pStyle w:val="TableText"/>
            </w:pPr>
            <w:r w:rsidRPr="000D3D4E">
              <w:rPr>
                <w:szCs w:val="18"/>
              </w:rPr>
              <w:t>A cycad</w:t>
            </w:r>
          </w:p>
        </w:tc>
        <w:tc>
          <w:tcPr>
            <w:tcW w:w="1803" w:type="dxa"/>
          </w:tcPr>
          <w:p w14:paraId="680D13FF" w14:textId="14574832" w:rsidR="00F55F35" w:rsidRPr="000D3D4E" w:rsidRDefault="00F55F35" w:rsidP="00F55F35">
            <w:pPr>
              <w:pStyle w:val="TableText"/>
            </w:pPr>
            <w:r w:rsidRPr="000D3D4E">
              <w:t>Q</w:t>
            </w:r>
            <w:r>
              <w:t>ld</w:t>
            </w:r>
            <w:r w:rsidRPr="000D3D4E">
              <w:t xml:space="preserve"> Endangered</w:t>
            </w:r>
          </w:p>
        </w:tc>
        <w:tc>
          <w:tcPr>
            <w:tcW w:w="1395" w:type="dxa"/>
          </w:tcPr>
          <w:p w14:paraId="58C50FAD" w14:textId="713DD8D0" w:rsidR="00F55F35" w:rsidRPr="000D3D4E" w:rsidRDefault="00F55F35" w:rsidP="00F55F35">
            <w:pPr>
              <w:pStyle w:val="TableText"/>
            </w:pPr>
            <w:r w:rsidRPr="000D3D4E">
              <w:rPr>
                <w:szCs w:val="18"/>
              </w:rPr>
              <w:t>gamba grass</w:t>
            </w:r>
          </w:p>
        </w:tc>
        <w:tc>
          <w:tcPr>
            <w:tcW w:w="2212" w:type="dxa"/>
          </w:tcPr>
          <w:p w14:paraId="1AF74B39" w14:textId="74EF74BB" w:rsidR="00F55F35" w:rsidRPr="000D3D4E" w:rsidRDefault="00F55F35" w:rsidP="00F55F35">
            <w:pPr>
              <w:pStyle w:val="TableText"/>
            </w:pPr>
            <w:r w:rsidRPr="000D3D4E">
              <w:t>Cape York NRM (2011)</w:t>
            </w:r>
          </w:p>
        </w:tc>
      </w:tr>
      <w:tr w:rsidR="00F55F35" w:rsidRPr="000D3D4E" w14:paraId="73194778" w14:textId="77777777" w:rsidTr="00A07FB0">
        <w:tc>
          <w:tcPr>
            <w:tcW w:w="1803" w:type="dxa"/>
          </w:tcPr>
          <w:p w14:paraId="218FA7B5" w14:textId="1D510E10" w:rsidR="00F55F35" w:rsidRPr="000D3D4E" w:rsidRDefault="00F55F35" w:rsidP="00F55F35">
            <w:pPr>
              <w:pStyle w:val="TableText"/>
              <w:rPr>
                <w:i/>
                <w:iCs/>
                <w:szCs w:val="18"/>
              </w:rPr>
            </w:pPr>
            <w:proofErr w:type="spellStart"/>
            <w:r w:rsidRPr="000D3D4E">
              <w:rPr>
                <w:i/>
                <w:iCs/>
                <w:szCs w:val="18"/>
              </w:rPr>
              <w:t>Dienia</w:t>
            </w:r>
            <w:proofErr w:type="spellEnd"/>
            <w:r w:rsidRPr="000D3D4E">
              <w:rPr>
                <w:i/>
                <w:iCs/>
                <w:szCs w:val="18"/>
              </w:rPr>
              <w:t xml:space="preserve"> </w:t>
            </w:r>
            <w:proofErr w:type="spellStart"/>
            <w:r w:rsidRPr="000D3D4E">
              <w:rPr>
                <w:i/>
                <w:iCs/>
                <w:szCs w:val="18"/>
              </w:rPr>
              <w:t>montana</w:t>
            </w:r>
            <w:proofErr w:type="spellEnd"/>
          </w:p>
        </w:tc>
        <w:tc>
          <w:tcPr>
            <w:tcW w:w="1803" w:type="dxa"/>
          </w:tcPr>
          <w:p w14:paraId="1F218F9E" w14:textId="4995367B" w:rsidR="00F55F35" w:rsidRPr="000D3D4E" w:rsidRDefault="00F55F35" w:rsidP="00F55F35">
            <w:pPr>
              <w:pStyle w:val="TableText"/>
              <w:rPr>
                <w:szCs w:val="18"/>
              </w:rPr>
            </w:pPr>
            <w:r w:rsidRPr="000D3D4E">
              <w:t>orchid</w:t>
            </w:r>
          </w:p>
        </w:tc>
        <w:tc>
          <w:tcPr>
            <w:tcW w:w="1803" w:type="dxa"/>
          </w:tcPr>
          <w:p w14:paraId="658F511A" w14:textId="665F1E6A" w:rsidR="00F55F35" w:rsidRPr="000D3D4E" w:rsidRDefault="00F55F35" w:rsidP="00F55F35">
            <w:pPr>
              <w:pStyle w:val="TableText"/>
            </w:pPr>
            <w:r w:rsidRPr="000D3D4E">
              <w:t>NT</w:t>
            </w:r>
            <w:r w:rsidR="005A0000">
              <w:t xml:space="preserve"> Vulnerable</w:t>
            </w:r>
            <w:r w:rsidRPr="000D3D4E">
              <w:t xml:space="preserve"> </w:t>
            </w:r>
          </w:p>
        </w:tc>
        <w:tc>
          <w:tcPr>
            <w:tcW w:w="1395" w:type="dxa"/>
          </w:tcPr>
          <w:p w14:paraId="46272ED5" w14:textId="547E057A" w:rsidR="00F55F35" w:rsidRPr="000D3D4E" w:rsidRDefault="00F55F35" w:rsidP="00F55F35">
            <w:pPr>
              <w:pStyle w:val="TableText"/>
              <w:rPr>
                <w:szCs w:val="18"/>
              </w:rPr>
            </w:pPr>
            <w:r w:rsidRPr="000D3D4E">
              <w:t>-</w:t>
            </w:r>
          </w:p>
        </w:tc>
        <w:tc>
          <w:tcPr>
            <w:tcW w:w="2212" w:type="dxa"/>
          </w:tcPr>
          <w:p w14:paraId="683C79CB" w14:textId="01A50B97" w:rsidR="00F55F35" w:rsidRPr="000D3D4E" w:rsidRDefault="00F55F35" w:rsidP="00F55F35">
            <w:pPr>
              <w:pStyle w:val="TableText"/>
            </w:pPr>
            <w:proofErr w:type="spellStart"/>
            <w:r w:rsidRPr="000D3D4E">
              <w:rPr>
                <w:szCs w:val="18"/>
              </w:rPr>
              <w:t>Woinarski</w:t>
            </w:r>
            <w:proofErr w:type="spellEnd"/>
            <w:r w:rsidRPr="000D3D4E">
              <w:rPr>
                <w:szCs w:val="18"/>
              </w:rPr>
              <w:t xml:space="preserve"> and </w:t>
            </w:r>
            <w:proofErr w:type="spellStart"/>
            <w:r w:rsidRPr="000D3D4E">
              <w:rPr>
                <w:szCs w:val="18"/>
              </w:rPr>
              <w:t>Winderlich</w:t>
            </w:r>
            <w:proofErr w:type="spellEnd"/>
            <w:r w:rsidRPr="000D3D4E">
              <w:rPr>
                <w:szCs w:val="18"/>
              </w:rPr>
              <w:t xml:space="preserve"> (2014). </w:t>
            </w:r>
            <w:r w:rsidRPr="000D3D4E">
              <w:t>Invasive pasture grasses at rainforest margin may increase risk of fire impacts.</w:t>
            </w:r>
          </w:p>
        </w:tc>
      </w:tr>
      <w:tr w:rsidR="00F55F35" w:rsidRPr="000D3D4E" w14:paraId="4B186836" w14:textId="77777777" w:rsidTr="00A07FB0">
        <w:tc>
          <w:tcPr>
            <w:tcW w:w="1803" w:type="dxa"/>
          </w:tcPr>
          <w:p w14:paraId="1A86FB56" w14:textId="53F6D140" w:rsidR="00F55F35" w:rsidRPr="000D3D4E" w:rsidRDefault="00F55F35" w:rsidP="00F55F35">
            <w:pPr>
              <w:pStyle w:val="TableText"/>
              <w:rPr>
                <w:i/>
                <w:iCs/>
                <w:szCs w:val="18"/>
              </w:rPr>
            </w:pPr>
            <w:proofErr w:type="spellStart"/>
            <w:r w:rsidRPr="000D3D4E">
              <w:rPr>
                <w:i/>
                <w:iCs/>
                <w:szCs w:val="18"/>
              </w:rPr>
              <w:t>Jacksonia</w:t>
            </w:r>
            <w:proofErr w:type="spellEnd"/>
            <w:r w:rsidRPr="000D3D4E">
              <w:rPr>
                <w:i/>
                <w:iCs/>
                <w:szCs w:val="18"/>
              </w:rPr>
              <w:t xml:space="preserve"> divisa</w:t>
            </w:r>
          </w:p>
        </w:tc>
        <w:tc>
          <w:tcPr>
            <w:tcW w:w="1803" w:type="dxa"/>
          </w:tcPr>
          <w:p w14:paraId="4764CCFC" w14:textId="3EC66A9A" w:rsidR="00F55F35" w:rsidRPr="000D3D4E" w:rsidRDefault="00F55F35" w:rsidP="00F55F35">
            <w:pPr>
              <w:pStyle w:val="TableText"/>
            </w:pPr>
            <w:r w:rsidRPr="000D3D4E">
              <w:t>A shrub</w:t>
            </w:r>
          </w:p>
        </w:tc>
        <w:tc>
          <w:tcPr>
            <w:tcW w:w="1803" w:type="dxa"/>
          </w:tcPr>
          <w:p w14:paraId="0118C8FA" w14:textId="5CF4746E" w:rsidR="00F55F35" w:rsidRPr="000D3D4E" w:rsidRDefault="00F55F35" w:rsidP="00F55F35">
            <w:pPr>
              <w:pStyle w:val="TableText"/>
            </w:pPr>
            <w:r w:rsidRPr="000D3D4E">
              <w:t>NT Vulnerable</w:t>
            </w:r>
          </w:p>
        </w:tc>
        <w:tc>
          <w:tcPr>
            <w:tcW w:w="1395" w:type="dxa"/>
          </w:tcPr>
          <w:p w14:paraId="2EE2C1BD" w14:textId="29237BAD" w:rsidR="00F55F35" w:rsidRPr="000D3D4E" w:rsidRDefault="00F55F35" w:rsidP="00F55F35">
            <w:pPr>
              <w:pStyle w:val="TableText"/>
            </w:pPr>
            <w:r w:rsidRPr="000D3D4E">
              <w:t>-</w:t>
            </w:r>
          </w:p>
        </w:tc>
        <w:tc>
          <w:tcPr>
            <w:tcW w:w="2212" w:type="dxa"/>
          </w:tcPr>
          <w:p w14:paraId="4C2F3BDD" w14:textId="215E1FDF" w:rsidR="00F55F35" w:rsidRPr="000D3D4E" w:rsidRDefault="00F55F35" w:rsidP="00F55F35">
            <w:pPr>
              <w:pStyle w:val="TableText"/>
            </w:pPr>
            <w:r w:rsidRPr="000D3D4E">
              <w:t>Invasive grasses a possible threat through changed fire regimes.</w:t>
            </w:r>
          </w:p>
        </w:tc>
      </w:tr>
      <w:tr w:rsidR="00F55F35" w:rsidRPr="000D3D4E" w14:paraId="09F33483" w14:textId="77777777" w:rsidTr="00A07FB0">
        <w:tc>
          <w:tcPr>
            <w:tcW w:w="1803" w:type="dxa"/>
          </w:tcPr>
          <w:p w14:paraId="0A65333C" w14:textId="314B5B1B" w:rsidR="00F55F35" w:rsidRPr="000D3D4E" w:rsidRDefault="00F55F35" w:rsidP="00F55F35">
            <w:pPr>
              <w:pStyle w:val="TableText"/>
              <w:rPr>
                <w:i/>
                <w:iCs/>
                <w:szCs w:val="18"/>
              </w:rPr>
            </w:pPr>
            <w:proofErr w:type="spellStart"/>
            <w:r w:rsidRPr="000D3D4E">
              <w:rPr>
                <w:i/>
                <w:iCs/>
                <w:szCs w:val="18"/>
              </w:rPr>
              <w:t>Luisia</w:t>
            </w:r>
            <w:proofErr w:type="spellEnd"/>
            <w:r w:rsidRPr="000D3D4E">
              <w:rPr>
                <w:i/>
                <w:iCs/>
                <w:szCs w:val="18"/>
              </w:rPr>
              <w:t xml:space="preserve"> </w:t>
            </w:r>
            <w:proofErr w:type="spellStart"/>
            <w:r w:rsidRPr="000D3D4E">
              <w:rPr>
                <w:i/>
                <w:iCs/>
                <w:szCs w:val="18"/>
              </w:rPr>
              <w:t>teretifolia</w:t>
            </w:r>
            <w:proofErr w:type="spellEnd"/>
          </w:p>
        </w:tc>
        <w:tc>
          <w:tcPr>
            <w:tcW w:w="1803" w:type="dxa"/>
          </w:tcPr>
          <w:p w14:paraId="676B2E74" w14:textId="5538F11E" w:rsidR="00F55F35" w:rsidRPr="000D3D4E" w:rsidRDefault="00F55F35" w:rsidP="00F55F35">
            <w:pPr>
              <w:pStyle w:val="TableText"/>
            </w:pPr>
            <w:proofErr w:type="spellStart"/>
            <w:r w:rsidRPr="000D3D4E">
              <w:t>Luisia</w:t>
            </w:r>
            <w:proofErr w:type="spellEnd"/>
            <w:r w:rsidRPr="000D3D4E">
              <w:t xml:space="preserve"> orchid</w:t>
            </w:r>
          </w:p>
        </w:tc>
        <w:tc>
          <w:tcPr>
            <w:tcW w:w="1803" w:type="dxa"/>
          </w:tcPr>
          <w:p w14:paraId="15E2180C" w14:textId="1B9A3862" w:rsidR="00F55F35" w:rsidRPr="000D3D4E" w:rsidRDefault="00F55F35" w:rsidP="00F55F35">
            <w:pPr>
              <w:pStyle w:val="TableText"/>
            </w:pPr>
            <w:r w:rsidRPr="000D3D4E">
              <w:t>NT Vulnerable</w:t>
            </w:r>
          </w:p>
        </w:tc>
        <w:tc>
          <w:tcPr>
            <w:tcW w:w="1395" w:type="dxa"/>
          </w:tcPr>
          <w:p w14:paraId="1DC13A29" w14:textId="0320D2FD" w:rsidR="00F55F35" w:rsidRPr="000D3D4E" w:rsidRDefault="00F55F35" w:rsidP="00F55F35">
            <w:pPr>
              <w:pStyle w:val="TableText"/>
            </w:pPr>
            <w:r w:rsidRPr="000D3D4E">
              <w:t>gamba</w:t>
            </w:r>
            <w:r w:rsidRPr="000D3D4E">
              <w:rPr>
                <w:rStyle w:val="cf01"/>
                <w:rFonts w:asciiTheme="minorHAnsi" w:hAnsiTheme="minorHAnsi" w:cstheme="minorBidi"/>
                <w:sz w:val="18"/>
                <w:szCs w:val="22"/>
              </w:rPr>
              <w:t xml:space="preserve"> grass</w:t>
            </w:r>
            <w:r>
              <w:rPr>
                <w:rStyle w:val="cf01"/>
                <w:rFonts w:asciiTheme="minorHAnsi" w:hAnsiTheme="minorHAnsi" w:cstheme="minorBidi"/>
                <w:sz w:val="18"/>
                <w:szCs w:val="22"/>
              </w:rPr>
              <w:t>,</w:t>
            </w:r>
            <w:r w:rsidR="00E473BB">
              <w:rPr>
                <w:rStyle w:val="cf01"/>
                <w:rFonts w:asciiTheme="minorHAnsi" w:hAnsiTheme="minorHAnsi" w:cstheme="minorBidi"/>
                <w:sz w:val="18"/>
                <w:szCs w:val="22"/>
              </w:rPr>
              <w:t xml:space="preserve"> </w:t>
            </w:r>
            <w:r w:rsidRPr="000D3D4E">
              <w:t>mission grasses</w:t>
            </w:r>
          </w:p>
        </w:tc>
        <w:tc>
          <w:tcPr>
            <w:tcW w:w="2212" w:type="dxa"/>
          </w:tcPr>
          <w:p w14:paraId="18E0FA68" w14:textId="32F98441" w:rsidR="00F55F35" w:rsidRPr="000D3D4E" w:rsidRDefault="00F55F35" w:rsidP="00F55F35">
            <w:pPr>
              <w:pStyle w:val="TableText"/>
            </w:pPr>
            <w:r w:rsidRPr="000D3D4E">
              <w:rPr>
                <w:color w:val="000000" w:themeColor="text1"/>
              </w:rPr>
              <w:t>Crowley (2008). High f</w:t>
            </w:r>
            <w:r w:rsidRPr="000D3D4E">
              <w:t>ire intensity fires fuelled by introduced grasses.</w:t>
            </w:r>
          </w:p>
        </w:tc>
      </w:tr>
      <w:tr w:rsidR="00F55F35" w:rsidRPr="000D3D4E" w14:paraId="246C60EF" w14:textId="77777777" w:rsidTr="00A07FB0">
        <w:tc>
          <w:tcPr>
            <w:tcW w:w="1803" w:type="dxa"/>
          </w:tcPr>
          <w:p w14:paraId="3421C586" w14:textId="45322186" w:rsidR="00981906" w:rsidRDefault="00C55247" w:rsidP="00F55F35">
            <w:pPr>
              <w:pStyle w:val="TableText"/>
              <w:rPr>
                <w:i/>
                <w:iCs/>
                <w:szCs w:val="18"/>
              </w:rPr>
            </w:pPr>
            <w:proofErr w:type="spellStart"/>
            <w:r w:rsidRPr="00C55247">
              <w:rPr>
                <w:i/>
                <w:iCs/>
                <w:szCs w:val="18"/>
              </w:rPr>
              <w:t>Crepidium</w:t>
            </w:r>
            <w:proofErr w:type="spellEnd"/>
            <w:r w:rsidRPr="00C55247">
              <w:rPr>
                <w:i/>
                <w:iCs/>
                <w:szCs w:val="18"/>
              </w:rPr>
              <w:t xml:space="preserve"> </w:t>
            </w:r>
            <w:proofErr w:type="spellStart"/>
            <w:r w:rsidRPr="00C55247">
              <w:rPr>
                <w:i/>
                <w:iCs/>
                <w:szCs w:val="18"/>
              </w:rPr>
              <w:t>marsupichilum</w:t>
            </w:r>
            <w:proofErr w:type="spellEnd"/>
          </w:p>
          <w:p w14:paraId="6A57D318" w14:textId="4B63301D" w:rsidR="00F55F35" w:rsidRPr="000D3D4E" w:rsidRDefault="00981906" w:rsidP="00F55F35">
            <w:pPr>
              <w:pStyle w:val="TableText"/>
              <w:rPr>
                <w:i/>
                <w:iCs/>
                <w:szCs w:val="18"/>
              </w:rPr>
            </w:pPr>
            <w:r>
              <w:rPr>
                <w:szCs w:val="18"/>
              </w:rPr>
              <w:lastRenderedPageBreak/>
              <w:t>(</w:t>
            </w:r>
            <w:r w:rsidR="00932FFC">
              <w:rPr>
                <w:szCs w:val="18"/>
              </w:rPr>
              <w:t>Previously</w:t>
            </w:r>
            <w:r>
              <w:rPr>
                <w:szCs w:val="18"/>
              </w:rPr>
              <w:t xml:space="preserve"> </w:t>
            </w:r>
            <w:proofErr w:type="spellStart"/>
            <w:r w:rsidR="00F55F35" w:rsidRPr="000D3D4E">
              <w:rPr>
                <w:i/>
                <w:iCs/>
                <w:szCs w:val="18"/>
              </w:rPr>
              <w:t>Malaxis</w:t>
            </w:r>
            <w:proofErr w:type="spellEnd"/>
            <w:r w:rsidR="00F55F35" w:rsidRPr="000D3D4E">
              <w:rPr>
                <w:i/>
                <w:iCs/>
                <w:szCs w:val="18"/>
              </w:rPr>
              <w:t xml:space="preserve"> </w:t>
            </w:r>
            <w:proofErr w:type="spellStart"/>
            <w:r w:rsidR="00F55F35" w:rsidRPr="000D3D4E">
              <w:rPr>
                <w:i/>
                <w:iCs/>
                <w:szCs w:val="18"/>
              </w:rPr>
              <w:t>marsupichila</w:t>
            </w:r>
            <w:r>
              <w:rPr>
                <w:i/>
                <w:iCs/>
                <w:szCs w:val="18"/>
              </w:rPr>
              <w:t>I</w:t>
            </w:r>
            <w:proofErr w:type="spellEnd"/>
            <w:r w:rsidRPr="00932FFC">
              <w:rPr>
                <w:szCs w:val="18"/>
              </w:rPr>
              <w:t>)</w:t>
            </w:r>
          </w:p>
        </w:tc>
        <w:tc>
          <w:tcPr>
            <w:tcW w:w="1803" w:type="dxa"/>
          </w:tcPr>
          <w:p w14:paraId="464A294B" w14:textId="1D4ADDB9" w:rsidR="00F55F35" w:rsidRPr="000D3D4E" w:rsidRDefault="00F55F35" w:rsidP="00F55F35">
            <w:pPr>
              <w:pStyle w:val="TableText"/>
            </w:pPr>
            <w:r w:rsidRPr="000D3D4E">
              <w:lastRenderedPageBreak/>
              <w:t>ground orchid</w:t>
            </w:r>
          </w:p>
        </w:tc>
        <w:tc>
          <w:tcPr>
            <w:tcW w:w="1803" w:type="dxa"/>
          </w:tcPr>
          <w:p w14:paraId="261EF977" w14:textId="286AC1EB" w:rsidR="00F55F35" w:rsidRPr="000D3D4E" w:rsidRDefault="00F55F35" w:rsidP="00F55F35">
            <w:pPr>
              <w:pStyle w:val="TableText"/>
            </w:pPr>
            <w:r w:rsidRPr="000D3D4E">
              <w:t>NT Vulnerable</w:t>
            </w:r>
          </w:p>
        </w:tc>
        <w:tc>
          <w:tcPr>
            <w:tcW w:w="1395" w:type="dxa"/>
          </w:tcPr>
          <w:p w14:paraId="7D4A7D54" w14:textId="2B5945EC" w:rsidR="00F55F35" w:rsidRPr="000D3D4E" w:rsidRDefault="00F55F35" w:rsidP="00F55F35">
            <w:pPr>
              <w:pStyle w:val="TableText"/>
            </w:pPr>
            <w:r w:rsidRPr="000D3D4E">
              <w:t>gamba</w:t>
            </w:r>
            <w:r w:rsidRPr="000D3D4E">
              <w:rPr>
                <w:rStyle w:val="cf01"/>
                <w:rFonts w:asciiTheme="minorHAnsi" w:hAnsiTheme="minorHAnsi" w:cstheme="minorBidi"/>
                <w:sz w:val="18"/>
                <w:szCs w:val="22"/>
              </w:rPr>
              <w:t xml:space="preserve"> grass</w:t>
            </w:r>
            <w:r>
              <w:rPr>
                <w:rStyle w:val="cf01"/>
                <w:rFonts w:asciiTheme="minorHAnsi" w:hAnsiTheme="minorHAnsi" w:cstheme="minorBidi"/>
                <w:sz w:val="18"/>
                <w:szCs w:val="22"/>
              </w:rPr>
              <w:t>,</w:t>
            </w:r>
          </w:p>
          <w:p w14:paraId="0D550E32" w14:textId="2DB6F96D" w:rsidR="00F55F35" w:rsidRPr="000D3D4E" w:rsidRDefault="00F55F35" w:rsidP="00F55F35">
            <w:pPr>
              <w:pStyle w:val="TableText"/>
            </w:pPr>
            <w:r w:rsidRPr="000D3D4E">
              <w:t>mission grasses</w:t>
            </w:r>
          </w:p>
        </w:tc>
        <w:tc>
          <w:tcPr>
            <w:tcW w:w="2212" w:type="dxa"/>
          </w:tcPr>
          <w:p w14:paraId="130E3DFA" w14:textId="7C5144A1" w:rsidR="00F55F35" w:rsidRPr="000D3D4E" w:rsidRDefault="00F55F35" w:rsidP="00F55F35">
            <w:pPr>
              <w:pStyle w:val="TableText"/>
              <w:rPr>
                <w:color w:val="000000" w:themeColor="text1"/>
              </w:rPr>
            </w:pPr>
            <w:r w:rsidRPr="000D3D4E">
              <w:rPr>
                <w:color w:val="000000" w:themeColor="text1"/>
              </w:rPr>
              <w:t>Crowley (2008). High f</w:t>
            </w:r>
            <w:r w:rsidRPr="000D3D4E">
              <w:t>ire intensity fires fuelled by introduced grasses</w:t>
            </w:r>
          </w:p>
        </w:tc>
      </w:tr>
      <w:tr w:rsidR="00F55F35" w:rsidRPr="000D3D4E" w14:paraId="07A6F484" w14:textId="77777777" w:rsidTr="00A07FB0">
        <w:tc>
          <w:tcPr>
            <w:tcW w:w="1803" w:type="dxa"/>
          </w:tcPr>
          <w:p w14:paraId="111F419A" w14:textId="0E15865F" w:rsidR="00F55F35" w:rsidRPr="000D3D4E" w:rsidRDefault="00F55F35" w:rsidP="00F55F35">
            <w:pPr>
              <w:pStyle w:val="TableText"/>
              <w:rPr>
                <w:i/>
                <w:iCs/>
                <w:szCs w:val="18"/>
              </w:rPr>
            </w:pPr>
            <w:proofErr w:type="spellStart"/>
            <w:r w:rsidRPr="000D3D4E">
              <w:rPr>
                <w:i/>
                <w:iCs/>
                <w:szCs w:val="18"/>
              </w:rPr>
              <w:t>Monochoria</w:t>
            </w:r>
            <w:proofErr w:type="spellEnd"/>
            <w:r w:rsidRPr="000D3D4E">
              <w:rPr>
                <w:i/>
                <w:iCs/>
                <w:szCs w:val="18"/>
              </w:rPr>
              <w:t xml:space="preserve"> </w:t>
            </w:r>
            <w:proofErr w:type="spellStart"/>
            <w:r w:rsidRPr="000D3D4E">
              <w:rPr>
                <w:i/>
                <w:iCs/>
                <w:szCs w:val="18"/>
              </w:rPr>
              <w:t>hastata</w:t>
            </w:r>
            <w:proofErr w:type="spellEnd"/>
          </w:p>
        </w:tc>
        <w:tc>
          <w:tcPr>
            <w:tcW w:w="1803" w:type="dxa"/>
          </w:tcPr>
          <w:p w14:paraId="4E4B18CF" w14:textId="77777777" w:rsidR="00F55F35" w:rsidRPr="000D3D4E" w:rsidRDefault="00F55F35" w:rsidP="00F55F35">
            <w:pPr>
              <w:pStyle w:val="TableText"/>
            </w:pPr>
            <w:proofErr w:type="spellStart"/>
            <w:r w:rsidRPr="000D3D4E">
              <w:t>Arrowleaf</w:t>
            </w:r>
            <w:proofErr w:type="spellEnd"/>
            <w:r w:rsidRPr="000D3D4E">
              <w:t xml:space="preserve"> </w:t>
            </w:r>
            <w:proofErr w:type="spellStart"/>
            <w:r w:rsidRPr="000D3D4E">
              <w:t>monochoria</w:t>
            </w:r>
            <w:proofErr w:type="spellEnd"/>
            <w:r w:rsidRPr="000D3D4E">
              <w:t xml:space="preserve"> </w:t>
            </w:r>
          </w:p>
          <w:p w14:paraId="77246804" w14:textId="21337638" w:rsidR="00F55F35" w:rsidRPr="000D3D4E" w:rsidRDefault="00F55F35" w:rsidP="00F55F35">
            <w:pPr>
              <w:pStyle w:val="TableText"/>
            </w:pPr>
            <w:r w:rsidRPr="000D3D4E">
              <w:t>Aquatic herb</w:t>
            </w:r>
          </w:p>
        </w:tc>
        <w:tc>
          <w:tcPr>
            <w:tcW w:w="1803" w:type="dxa"/>
          </w:tcPr>
          <w:p w14:paraId="4AB74EB3" w14:textId="623DEE14" w:rsidR="00F55F35" w:rsidRPr="000D3D4E" w:rsidRDefault="00F55F35" w:rsidP="00F55F35">
            <w:pPr>
              <w:pStyle w:val="TableText"/>
            </w:pPr>
            <w:r w:rsidRPr="000D3D4E">
              <w:t>NT Vulnerable</w:t>
            </w:r>
          </w:p>
        </w:tc>
        <w:tc>
          <w:tcPr>
            <w:tcW w:w="1395" w:type="dxa"/>
          </w:tcPr>
          <w:p w14:paraId="7552FC92" w14:textId="6BB51ED1" w:rsidR="00F55F35" w:rsidRPr="000D3D4E" w:rsidRDefault="00F55F35" w:rsidP="00F55F35">
            <w:pPr>
              <w:pStyle w:val="TableText"/>
            </w:pPr>
            <w:r w:rsidRPr="000D3D4E">
              <w:t>para grass</w:t>
            </w:r>
            <w:r>
              <w:t>,</w:t>
            </w:r>
            <w:r w:rsidRPr="000D3D4E">
              <w:t xml:space="preserve"> hymenachne</w:t>
            </w:r>
          </w:p>
        </w:tc>
        <w:tc>
          <w:tcPr>
            <w:tcW w:w="2212" w:type="dxa"/>
          </w:tcPr>
          <w:p w14:paraId="0BB05B30" w14:textId="278DF985" w:rsidR="00F55F35" w:rsidRPr="000D3D4E" w:rsidRDefault="00F55F35" w:rsidP="00F55F35">
            <w:pPr>
              <w:pStyle w:val="TableText"/>
            </w:pPr>
            <w:proofErr w:type="spellStart"/>
            <w:r w:rsidRPr="000D3D4E">
              <w:t>Woinarski</w:t>
            </w:r>
            <w:proofErr w:type="spellEnd"/>
            <w:r w:rsidRPr="000D3D4E">
              <w:t xml:space="preserve"> et al. (2007)</w:t>
            </w:r>
          </w:p>
        </w:tc>
      </w:tr>
      <w:tr w:rsidR="0069053D" w:rsidRPr="000D3D4E" w14:paraId="066DD743" w14:textId="77777777" w:rsidTr="00A07FB0">
        <w:tc>
          <w:tcPr>
            <w:tcW w:w="1803" w:type="dxa"/>
          </w:tcPr>
          <w:p w14:paraId="42AB80D7" w14:textId="77777777" w:rsidR="0069053D" w:rsidRPr="000D3D4E" w:rsidRDefault="0069053D" w:rsidP="0069053D">
            <w:pPr>
              <w:pStyle w:val="TableText"/>
              <w:rPr>
                <w:szCs w:val="18"/>
              </w:rPr>
            </w:pPr>
            <w:proofErr w:type="spellStart"/>
            <w:r w:rsidRPr="000D3D4E">
              <w:rPr>
                <w:i/>
                <w:iCs/>
                <w:szCs w:val="18"/>
              </w:rPr>
              <w:t>Ptychosperma</w:t>
            </w:r>
            <w:proofErr w:type="spellEnd"/>
            <w:r w:rsidRPr="000D3D4E">
              <w:rPr>
                <w:i/>
                <w:iCs/>
                <w:szCs w:val="18"/>
              </w:rPr>
              <w:t xml:space="preserve"> </w:t>
            </w:r>
            <w:proofErr w:type="spellStart"/>
            <w:r w:rsidRPr="000D3D4E">
              <w:rPr>
                <w:i/>
                <w:iCs/>
                <w:szCs w:val="18"/>
              </w:rPr>
              <w:t>macarthurii</w:t>
            </w:r>
            <w:proofErr w:type="spellEnd"/>
          </w:p>
        </w:tc>
        <w:tc>
          <w:tcPr>
            <w:tcW w:w="1803" w:type="dxa"/>
          </w:tcPr>
          <w:p w14:paraId="487A9085" w14:textId="10E69D3B" w:rsidR="0069053D" w:rsidRPr="000D3D4E" w:rsidRDefault="0069053D" w:rsidP="0069053D">
            <w:pPr>
              <w:pStyle w:val="TableText"/>
            </w:pPr>
            <w:r w:rsidRPr="000D3D4E">
              <w:t>Darwin palm</w:t>
            </w:r>
          </w:p>
        </w:tc>
        <w:tc>
          <w:tcPr>
            <w:tcW w:w="1803" w:type="dxa"/>
          </w:tcPr>
          <w:p w14:paraId="2107250C" w14:textId="77777777" w:rsidR="0069053D" w:rsidRPr="000D3D4E" w:rsidRDefault="0069053D" w:rsidP="0069053D">
            <w:pPr>
              <w:pStyle w:val="TableText"/>
            </w:pPr>
            <w:r w:rsidRPr="000D3D4E">
              <w:t>NT Endangered</w:t>
            </w:r>
          </w:p>
        </w:tc>
        <w:tc>
          <w:tcPr>
            <w:tcW w:w="1395" w:type="dxa"/>
          </w:tcPr>
          <w:p w14:paraId="36350B54" w14:textId="270C762B" w:rsidR="0069053D" w:rsidRPr="000D3D4E" w:rsidRDefault="0069053D" w:rsidP="0069053D">
            <w:pPr>
              <w:pStyle w:val="TableText"/>
            </w:pPr>
            <w:r w:rsidRPr="000D3D4E">
              <w:t>gamba</w:t>
            </w:r>
            <w:r w:rsidRPr="000D3D4E">
              <w:rPr>
                <w:rStyle w:val="cf01"/>
                <w:rFonts w:asciiTheme="minorHAnsi" w:hAnsiTheme="minorHAnsi" w:cstheme="minorBidi"/>
                <w:sz w:val="18"/>
                <w:szCs w:val="22"/>
              </w:rPr>
              <w:t xml:space="preserve"> grass</w:t>
            </w:r>
            <w:r>
              <w:rPr>
                <w:rStyle w:val="cf01"/>
                <w:rFonts w:asciiTheme="minorHAnsi" w:hAnsiTheme="minorHAnsi" w:cstheme="minorBidi"/>
                <w:sz w:val="18"/>
                <w:szCs w:val="22"/>
              </w:rPr>
              <w:t>,</w:t>
            </w:r>
          </w:p>
          <w:p w14:paraId="2A24F1F6" w14:textId="6F8AADA8" w:rsidR="0069053D" w:rsidRPr="000D3D4E" w:rsidRDefault="0069053D" w:rsidP="0069053D">
            <w:pPr>
              <w:pStyle w:val="TableText"/>
            </w:pPr>
            <w:r w:rsidRPr="000D3D4E">
              <w:t>mission grasses</w:t>
            </w:r>
          </w:p>
        </w:tc>
        <w:tc>
          <w:tcPr>
            <w:tcW w:w="2212" w:type="dxa"/>
          </w:tcPr>
          <w:p w14:paraId="66633179" w14:textId="127E280F" w:rsidR="0069053D" w:rsidRPr="000D3D4E" w:rsidRDefault="0069053D" w:rsidP="0069053D">
            <w:pPr>
              <w:pStyle w:val="TableText"/>
            </w:pPr>
            <w:r w:rsidRPr="000D3D4E">
              <w:t>Changes in fire regime</w:t>
            </w:r>
          </w:p>
        </w:tc>
      </w:tr>
      <w:tr w:rsidR="0069053D" w:rsidRPr="000D3D4E" w14:paraId="2C5241FB" w14:textId="77777777" w:rsidTr="00A07FB0">
        <w:tc>
          <w:tcPr>
            <w:tcW w:w="1803" w:type="dxa"/>
          </w:tcPr>
          <w:p w14:paraId="3EE7D2D2" w14:textId="3A004C1D" w:rsidR="0069053D" w:rsidRPr="000D3D4E" w:rsidRDefault="0069053D" w:rsidP="0069053D">
            <w:pPr>
              <w:pStyle w:val="TableText"/>
              <w:rPr>
                <w:i/>
                <w:iCs/>
                <w:szCs w:val="18"/>
              </w:rPr>
            </w:pPr>
            <w:proofErr w:type="spellStart"/>
            <w:r w:rsidRPr="000D3D4E">
              <w:rPr>
                <w:i/>
                <w:iCs/>
                <w:szCs w:val="18"/>
              </w:rPr>
              <w:t>Pterostylis</w:t>
            </w:r>
            <w:proofErr w:type="spellEnd"/>
            <w:r w:rsidRPr="000D3D4E">
              <w:rPr>
                <w:i/>
                <w:iCs/>
                <w:szCs w:val="18"/>
              </w:rPr>
              <w:t xml:space="preserve"> </w:t>
            </w:r>
            <w:proofErr w:type="spellStart"/>
            <w:r w:rsidRPr="000D3D4E">
              <w:rPr>
                <w:i/>
                <w:iCs/>
                <w:szCs w:val="18"/>
              </w:rPr>
              <w:t>caligna</w:t>
            </w:r>
            <w:proofErr w:type="spellEnd"/>
          </w:p>
        </w:tc>
        <w:tc>
          <w:tcPr>
            <w:tcW w:w="1803" w:type="dxa"/>
          </w:tcPr>
          <w:p w14:paraId="5E8FA5F1" w14:textId="7AD8815A" w:rsidR="0069053D" w:rsidRPr="000D3D4E" w:rsidRDefault="0069053D" w:rsidP="0069053D">
            <w:pPr>
              <w:pStyle w:val="TableText"/>
            </w:pPr>
            <w:r w:rsidRPr="000D3D4E">
              <w:t>greenhood orchid</w:t>
            </w:r>
          </w:p>
        </w:tc>
        <w:tc>
          <w:tcPr>
            <w:tcW w:w="1803" w:type="dxa"/>
          </w:tcPr>
          <w:p w14:paraId="47DDFEB8" w14:textId="5EE756F9" w:rsidR="0069053D" w:rsidRPr="000D3D4E" w:rsidRDefault="0069053D" w:rsidP="0069053D">
            <w:pPr>
              <w:pStyle w:val="TableText"/>
            </w:pPr>
            <w:r>
              <w:t>Qld</w:t>
            </w:r>
            <w:r w:rsidRPr="000D3D4E">
              <w:t xml:space="preserve"> Endangered</w:t>
            </w:r>
          </w:p>
        </w:tc>
        <w:tc>
          <w:tcPr>
            <w:tcW w:w="1395" w:type="dxa"/>
          </w:tcPr>
          <w:p w14:paraId="2A81AF76" w14:textId="34CA7F97" w:rsidR="0069053D" w:rsidRPr="000D3D4E" w:rsidRDefault="0069053D" w:rsidP="0069053D">
            <w:pPr>
              <w:pStyle w:val="TableText"/>
            </w:pPr>
            <w:r w:rsidRPr="000D3D4E">
              <w:t>gamba grass</w:t>
            </w:r>
          </w:p>
        </w:tc>
        <w:tc>
          <w:tcPr>
            <w:tcW w:w="2212" w:type="dxa"/>
          </w:tcPr>
          <w:p w14:paraId="4C351ACF" w14:textId="5B9CEC58" w:rsidR="0069053D" w:rsidRPr="000D3D4E" w:rsidRDefault="0069053D" w:rsidP="0069053D">
            <w:pPr>
              <w:pStyle w:val="TableText"/>
            </w:pPr>
            <w:r>
              <w:t>Mathieson (2013)</w:t>
            </w:r>
          </w:p>
        </w:tc>
      </w:tr>
      <w:tr w:rsidR="0069053D" w:rsidRPr="000D3D4E" w14:paraId="39B7E4FE" w14:textId="77777777" w:rsidTr="00A07FB0">
        <w:tc>
          <w:tcPr>
            <w:tcW w:w="1803" w:type="dxa"/>
          </w:tcPr>
          <w:p w14:paraId="4DF71135" w14:textId="119A16BF" w:rsidR="0069053D" w:rsidRPr="000D3D4E" w:rsidRDefault="0069053D" w:rsidP="0069053D">
            <w:pPr>
              <w:pStyle w:val="TableText"/>
              <w:rPr>
                <w:i/>
                <w:iCs/>
                <w:szCs w:val="18"/>
              </w:rPr>
            </w:pPr>
            <w:proofErr w:type="spellStart"/>
            <w:r w:rsidRPr="000D3D4E">
              <w:rPr>
                <w:i/>
                <w:iCs/>
                <w:szCs w:val="18"/>
              </w:rPr>
              <w:t>Schoutenia</w:t>
            </w:r>
            <w:proofErr w:type="spellEnd"/>
            <w:r w:rsidRPr="000D3D4E">
              <w:rPr>
                <w:i/>
                <w:iCs/>
                <w:szCs w:val="18"/>
              </w:rPr>
              <w:t xml:space="preserve"> ovata</w:t>
            </w:r>
          </w:p>
        </w:tc>
        <w:tc>
          <w:tcPr>
            <w:tcW w:w="1803" w:type="dxa"/>
          </w:tcPr>
          <w:p w14:paraId="5A06EB6D" w14:textId="77777777" w:rsidR="0069053D" w:rsidRPr="000D3D4E" w:rsidRDefault="0069053D" w:rsidP="0069053D">
            <w:pPr>
              <w:pStyle w:val="TableText"/>
            </w:pPr>
            <w:r w:rsidRPr="000D3D4E">
              <w:t>Yellow star</w:t>
            </w:r>
          </w:p>
          <w:p w14:paraId="1A5C0E93" w14:textId="5682969A" w:rsidR="0069053D" w:rsidRPr="000D3D4E" w:rsidRDefault="0069053D" w:rsidP="0069053D">
            <w:pPr>
              <w:pStyle w:val="TableText"/>
            </w:pPr>
            <w:r w:rsidRPr="000D3D4E">
              <w:t>A shrub or tree</w:t>
            </w:r>
          </w:p>
        </w:tc>
        <w:tc>
          <w:tcPr>
            <w:tcW w:w="1803" w:type="dxa"/>
          </w:tcPr>
          <w:p w14:paraId="58A7DB97" w14:textId="5E70AAAE" w:rsidR="0069053D" w:rsidRDefault="0069053D" w:rsidP="0069053D">
            <w:pPr>
              <w:pStyle w:val="TableText"/>
            </w:pPr>
            <w:r w:rsidRPr="000D3D4E">
              <w:t>NT Endangered</w:t>
            </w:r>
          </w:p>
        </w:tc>
        <w:tc>
          <w:tcPr>
            <w:tcW w:w="1395" w:type="dxa"/>
          </w:tcPr>
          <w:p w14:paraId="3AA026EB" w14:textId="287A621A" w:rsidR="0069053D" w:rsidRPr="000D3D4E" w:rsidRDefault="0069053D" w:rsidP="0069053D">
            <w:pPr>
              <w:pStyle w:val="TableText"/>
            </w:pPr>
            <w:r w:rsidRPr="000D3D4E">
              <w:t>gamba</w:t>
            </w:r>
            <w:r w:rsidRPr="000D3D4E">
              <w:rPr>
                <w:rStyle w:val="cf01"/>
                <w:rFonts w:asciiTheme="minorHAnsi" w:hAnsiTheme="minorHAnsi" w:cstheme="minorBidi"/>
                <w:sz w:val="18"/>
                <w:szCs w:val="22"/>
              </w:rPr>
              <w:t xml:space="preserve"> grass</w:t>
            </w:r>
            <w:r w:rsidRPr="000D3D4E">
              <w:t>, mission grasses</w:t>
            </w:r>
          </w:p>
        </w:tc>
        <w:tc>
          <w:tcPr>
            <w:tcW w:w="2212" w:type="dxa"/>
          </w:tcPr>
          <w:p w14:paraId="2D01D0E6" w14:textId="3443E480" w:rsidR="0069053D" w:rsidRDefault="0069053D" w:rsidP="0069053D">
            <w:pPr>
              <w:pStyle w:val="TableText"/>
            </w:pPr>
            <w:r w:rsidRPr="000D3D4E">
              <w:t>Possibly threatened by changed fire regime, soil hydrology and nitrogen availability due to grass invasion.</w:t>
            </w:r>
          </w:p>
        </w:tc>
      </w:tr>
      <w:tr w:rsidR="00A07FB0" w:rsidRPr="000D3D4E" w14:paraId="705BB3E6" w14:textId="77777777" w:rsidTr="00A07FB0">
        <w:tc>
          <w:tcPr>
            <w:tcW w:w="1803" w:type="dxa"/>
          </w:tcPr>
          <w:p w14:paraId="570209F3" w14:textId="7249DE62" w:rsidR="00A07FB0" w:rsidRPr="000D3D4E" w:rsidRDefault="00A07FB0" w:rsidP="0069053D">
            <w:pPr>
              <w:pStyle w:val="TableText"/>
              <w:rPr>
                <w:i/>
                <w:iCs/>
                <w:szCs w:val="18"/>
              </w:rPr>
            </w:pPr>
            <w:proofErr w:type="spellStart"/>
            <w:r w:rsidRPr="000D3D4E">
              <w:rPr>
                <w:i/>
                <w:iCs/>
                <w:szCs w:val="18"/>
              </w:rPr>
              <w:t>Typhonium</w:t>
            </w:r>
            <w:proofErr w:type="spellEnd"/>
            <w:r w:rsidRPr="000D3D4E">
              <w:rPr>
                <w:i/>
                <w:iCs/>
                <w:szCs w:val="18"/>
              </w:rPr>
              <w:t xml:space="preserve"> </w:t>
            </w:r>
            <w:proofErr w:type="spellStart"/>
            <w:r w:rsidRPr="000D3D4E">
              <w:rPr>
                <w:i/>
                <w:iCs/>
                <w:szCs w:val="18"/>
              </w:rPr>
              <w:t>praetermissum</w:t>
            </w:r>
            <w:proofErr w:type="spellEnd"/>
          </w:p>
        </w:tc>
        <w:tc>
          <w:tcPr>
            <w:tcW w:w="1803" w:type="dxa"/>
          </w:tcPr>
          <w:p w14:paraId="04448CB8" w14:textId="2DEFEE50" w:rsidR="00A07FB0" w:rsidRPr="000D3D4E" w:rsidRDefault="00A07FB0" w:rsidP="0069053D">
            <w:pPr>
              <w:pStyle w:val="TableText"/>
            </w:pPr>
            <w:r w:rsidRPr="000D3D4E">
              <w:t>perennial geophyte (predominately subterranean herb)</w:t>
            </w:r>
          </w:p>
        </w:tc>
        <w:tc>
          <w:tcPr>
            <w:tcW w:w="1803" w:type="dxa"/>
          </w:tcPr>
          <w:p w14:paraId="54D70F5D" w14:textId="2EF001F2" w:rsidR="00A07FB0" w:rsidRPr="000D3D4E" w:rsidRDefault="00A07FB0" w:rsidP="0069053D">
            <w:pPr>
              <w:pStyle w:val="TableText"/>
            </w:pPr>
            <w:r w:rsidRPr="000D3D4E">
              <w:t>NT Vulnerable</w:t>
            </w:r>
          </w:p>
        </w:tc>
        <w:tc>
          <w:tcPr>
            <w:tcW w:w="1395" w:type="dxa"/>
          </w:tcPr>
          <w:p w14:paraId="5975362E" w14:textId="4FE89979" w:rsidR="00A07FB0" w:rsidRPr="000D3D4E" w:rsidRDefault="00A07FB0" w:rsidP="0069053D">
            <w:pPr>
              <w:pStyle w:val="TableText"/>
            </w:pPr>
            <w:r w:rsidRPr="000D3D4E">
              <w:t>gamba</w:t>
            </w:r>
            <w:r w:rsidRPr="000D3D4E">
              <w:rPr>
                <w:rStyle w:val="cf01"/>
                <w:rFonts w:asciiTheme="minorHAnsi" w:hAnsiTheme="minorHAnsi" w:cstheme="minorBidi"/>
                <w:sz w:val="18"/>
                <w:szCs w:val="22"/>
              </w:rPr>
              <w:t xml:space="preserve"> grass</w:t>
            </w:r>
            <w:r>
              <w:rPr>
                <w:rStyle w:val="cf01"/>
                <w:rFonts w:asciiTheme="minorHAnsi" w:hAnsiTheme="minorHAnsi" w:cstheme="minorBidi"/>
                <w:sz w:val="18"/>
                <w:szCs w:val="22"/>
              </w:rPr>
              <w:t xml:space="preserve">, </w:t>
            </w:r>
            <w:r w:rsidRPr="000D3D4E">
              <w:t>mission grasses</w:t>
            </w:r>
          </w:p>
        </w:tc>
        <w:tc>
          <w:tcPr>
            <w:tcW w:w="2212" w:type="dxa"/>
          </w:tcPr>
          <w:p w14:paraId="00AC62EC" w14:textId="7E0824CA" w:rsidR="00A07FB0" w:rsidRPr="000D3D4E" w:rsidRDefault="00A07FB0" w:rsidP="0069053D">
            <w:pPr>
              <w:pStyle w:val="TableText"/>
            </w:pPr>
            <w:r w:rsidRPr="000D3D4E">
              <w:t>Reduced habit quality, and changes in fire regime</w:t>
            </w:r>
          </w:p>
        </w:tc>
      </w:tr>
      <w:tr w:rsidR="0069053D" w:rsidRPr="000D3D4E" w14:paraId="3EE29D11" w14:textId="77777777" w:rsidTr="00A07FB0">
        <w:tc>
          <w:tcPr>
            <w:tcW w:w="1803" w:type="dxa"/>
          </w:tcPr>
          <w:p w14:paraId="6AB9F84C" w14:textId="61CE48B0" w:rsidR="0069053D" w:rsidRPr="000D3D4E" w:rsidRDefault="0069053D" w:rsidP="0069053D">
            <w:pPr>
              <w:pStyle w:val="TableText"/>
              <w:rPr>
                <w:szCs w:val="18"/>
              </w:rPr>
            </w:pPr>
            <w:r w:rsidRPr="000D3D4E">
              <w:rPr>
                <w:rStyle w:val="Emphasis"/>
                <w:rFonts w:cstheme="minorHAnsi"/>
                <w:color w:val="141414"/>
                <w:szCs w:val="18"/>
              </w:rPr>
              <w:t xml:space="preserve">Utricularia </w:t>
            </w:r>
            <w:proofErr w:type="spellStart"/>
            <w:r w:rsidRPr="000D3D4E">
              <w:rPr>
                <w:rStyle w:val="Emphasis"/>
                <w:rFonts w:cstheme="minorHAnsi"/>
                <w:color w:val="141414"/>
                <w:szCs w:val="18"/>
              </w:rPr>
              <w:t>dunstaniae</w:t>
            </w:r>
            <w:proofErr w:type="spellEnd"/>
          </w:p>
        </w:tc>
        <w:tc>
          <w:tcPr>
            <w:tcW w:w="1803" w:type="dxa"/>
          </w:tcPr>
          <w:p w14:paraId="7B776BB3" w14:textId="5317DDD7" w:rsidR="0069053D" w:rsidRPr="000D3D4E" w:rsidRDefault="0069053D" w:rsidP="0069053D">
            <w:pPr>
              <w:pStyle w:val="TableText"/>
            </w:pPr>
            <w:r w:rsidRPr="000D3D4E">
              <w:t>bladderwort</w:t>
            </w:r>
          </w:p>
        </w:tc>
        <w:tc>
          <w:tcPr>
            <w:tcW w:w="1803" w:type="dxa"/>
          </w:tcPr>
          <w:p w14:paraId="2F6BA80A" w14:textId="1DC48A01" w:rsidR="0069053D" w:rsidRPr="000D3D4E" w:rsidRDefault="0069053D" w:rsidP="0069053D">
            <w:pPr>
              <w:pStyle w:val="TableText"/>
            </w:pPr>
            <w:r w:rsidRPr="000D3D4E">
              <w:t>NT Vulnerable</w:t>
            </w:r>
          </w:p>
        </w:tc>
        <w:tc>
          <w:tcPr>
            <w:tcW w:w="1395" w:type="dxa"/>
          </w:tcPr>
          <w:p w14:paraId="501A64C5" w14:textId="7DA103E1" w:rsidR="0069053D" w:rsidRPr="000D3D4E" w:rsidRDefault="0069053D" w:rsidP="0069053D">
            <w:pPr>
              <w:pStyle w:val="TableText"/>
            </w:pPr>
            <w:r w:rsidRPr="000D3D4E">
              <w:t>para grass</w:t>
            </w:r>
          </w:p>
        </w:tc>
        <w:tc>
          <w:tcPr>
            <w:tcW w:w="2212" w:type="dxa"/>
          </w:tcPr>
          <w:p w14:paraId="1F98AAF1" w14:textId="51A35A66" w:rsidR="0069053D" w:rsidRPr="000D3D4E" w:rsidRDefault="0069053D" w:rsidP="0069053D">
            <w:pPr>
              <w:pStyle w:val="TableText"/>
              <w:rPr>
                <w:highlight w:val="yellow"/>
              </w:rPr>
            </w:pPr>
            <w:r w:rsidRPr="000D3D4E">
              <w:t>Crowley (2008) Changes in fire regime.</w:t>
            </w:r>
          </w:p>
        </w:tc>
      </w:tr>
      <w:tr w:rsidR="0069053D" w:rsidRPr="000D3D4E" w14:paraId="3B09C950" w14:textId="77777777" w:rsidTr="00A07FB0">
        <w:tc>
          <w:tcPr>
            <w:tcW w:w="1803" w:type="dxa"/>
          </w:tcPr>
          <w:p w14:paraId="450BB44B" w14:textId="6E08642A" w:rsidR="0069053D" w:rsidRPr="000D3D4E" w:rsidRDefault="0069053D" w:rsidP="0069053D">
            <w:pPr>
              <w:pStyle w:val="TableText"/>
              <w:rPr>
                <w:rStyle w:val="Emphasis"/>
                <w:rFonts w:cstheme="minorHAnsi"/>
                <w:color w:val="141414"/>
                <w:szCs w:val="18"/>
              </w:rPr>
            </w:pPr>
            <w:r w:rsidRPr="000D3D4E">
              <w:rPr>
                <w:rStyle w:val="Emphasis"/>
                <w:rFonts w:cstheme="minorHAnsi"/>
                <w:color w:val="141414"/>
                <w:szCs w:val="18"/>
              </w:rPr>
              <w:t xml:space="preserve">Utricularia </w:t>
            </w:r>
            <w:proofErr w:type="spellStart"/>
            <w:r w:rsidRPr="000D3D4E">
              <w:rPr>
                <w:rStyle w:val="Emphasis"/>
                <w:rFonts w:cstheme="minorHAnsi"/>
                <w:color w:val="141414"/>
                <w:szCs w:val="18"/>
              </w:rPr>
              <w:t>singeriana</w:t>
            </w:r>
            <w:proofErr w:type="spellEnd"/>
          </w:p>
        </w:tc>
        <w:tc>
          <w:tcPr>
            <w:tcW w:w="1803" w:type="dxa"/>
          </w:tcPr>
          <w:p w14:paraId="6D10698D" w14:textId="55A66E5A" w:rsidR="0069053D" w:rsidRPr="000D3D4E" w:rsidRDefault="0069053D" w:rsidP="0069053D">
            <w:pPr>
              <w:pStyle w:val="TableText"/>
            </w:pPr>
            <w:r w:rsidRPr="000D3D4E">
              <w:t>bladderwort</w:t>
            </w:r>
          </w:p>
        </w:tc>
        <w:tc>
          <w:tcPr>
            <w:tcW w:w="1803" w:type="dxa"/>
          </w:tcPr>
          <w:p w14:paraId="29AE2AEE" w14:textId="2E05A449" w:rsidR="0069053D" w:rsidRPr="000D3D4E" w:rsidRDefault="0069053D" w:rsidP="0069053D">
            <w:pPr>
              <w:pStyle w:val="TableText"/>
            </w:pPr>
            <w:r w:rsidRPr="000D3D4E">
              <w:t>NT Vulnerable</w:t>
            </w:r>
          </w:p>
        </w:tc>
        <w:tc>
          <w:tcPr>
            <w:tcW w:w="1395" w:type="dxa"/>
          </w:tcPr>
          <w:p w14:paraId="19B1A4BC" w14:textId="297C622E" w:rsidR="0069053D" w:rsidRPr="000D3D4E" w:rsidRDefault="0069053D" w:rsidP="0069053D">
            <w:pPr>
              <w:pStyle w:val="TableText"/>
            </w:pPr>
            <w:r w:rsidRPr="000D3D4E">
              <w:t>para grass</w:t>
            </w:r>
          </w:p>
        </w:tc>
        <w:tc>
          <w:tcPr>
            <w:tcW w:w="2212" w:type="dxa"/>
          </w:tcPr>
          <w:p w14:paraId="4F098395" w14:textId="02CFCC35" w:rsidR="0069053D" w:rsidRPr="000D3D4E" w:rsidRDefault="0069053D" w:rsidP="0069053D">
            <w:pPr>
              <w:pStyle w:val="TableText"/>
            </w:pPr>
            <w:r w:rsidRPr="000D3D4E">
              <w:t>Crowley (2008) Changes in fire regime.</w:t>
            </w:r>
          </w:p>
        </w:tc>
      </w:tr>
      <w:tr w:rsidR="0069053D" w:rsidRPr="000D3D4E" w14:paraId="496636D3" w14:textId="77777777" w:rsidTr="00A07FB0">
        <w:tc>
          <w:tcPr>
            <w:tcW w:w="1803" w:type="dxa"/>
          </w:tcPr>
          <w:p w14:paraId="6B5D8AFA" w14:textId="3DA8ABCF" w:rsidR="0069053D" w:rsidRPr="000D3D4E" w:rsidRDefault="0069053D" w:rsidP="0069053D">
            <w:pPr>
              <w:pStyle w:val="TableText"/>
              <w:rPr>
                <w:rStyle w:val="Emphasis"/>
                <w:rFonts w:cstheme="minorHAnsi"/>
                <w:color w:val="141414"/>
                <w:szCs w:val="18"/>
              </w:rPr>
            </w:pPr>
            <w:proofErr w:type="spellStart"/>
            <w:r w:rsidRPr="000D3D4E">
              <w:rPr>
                <w:i/>
                <w:iCs/>
                <w:szCs w:val="18"/>
              </w:rPr>
              <w:t>Zeuxine</w:t>
            </w:r>
            <w:proofErr w:type="spellEnd"/>
            <w:r w:rsidRPr="000D3D4E">
              <w:rPr>
                <w:i/>
                <w:iCs/>
                <w:szCs w:val="18"/>
              </w:rPr>
              <w:t xml:space="preserve"> oblonga</w:t>
            </w:r>
          </w:p>
        </w:tc>
        <w:tc>
          <w:tcPr>
            <w:tcW w:w="1803" w:type="dxa"/>
          </w:tcPr>
          <w:p w14:paraId="7EA9817E" w14:textId="6CE44617" w:rsidR="0069053D" w:rsidRPr="000D3D4E" w:rsidRDefault="0069053D" w:rsidP="0069053D">
            <w:pPr>
              <w:pStyle w:val="TableText"/>
            </w:pPr>
            <w:r w:rsidRPr="000D3D4E">
              <w:t>ground orchid</w:t>
            </w:r>
          </w:p>
        </w:tc>
        <w:tc>
          <w:tcPr>
            <w:tcW w:w="1803" w:type="dxa"/>
          </w:tcPr>
          <w:p w14:paraId="47D9B589" w14:textId="022D1E1E" w:rsidR="0069053D" w:rsidRPr="000D3D4E" w:rsidRDefault="0069053D" w:rsidP="0069053D">
            <w:pPr>
              <w:pStyle w:val="TableText"/>
            </w:pPr>
            <w:r w:rsidRPr="000D3D4E">
              <w:t>NT Vulnerable</w:t>
            </w:r>
          </w:p>
        </w:tc>
        <w:tc>
          <w:tcPr>
            <w:tcW w:w="1395" w:type="dxa"/>
          </w:tcPr>
          <w:p w14:paraId="06161EDE" w14:textId="37B5D0D7" w:rsidR="0069053D" w:rsidRPr="000D3D4E" w:rsidRDefault="0069053D" w:rsidP="0069053D">
            <w:pPr>
              <w:pStyle w:val="TableText"/>
            </w:pPr>
            <w:r w:rsidRPr="000D3D4E">
              <w:t>gamba</w:t>
            </w:r>
            <w:r w:rsidRPr="000D3D4E">
              <w:rPr>
                <w:rStyle w:val="cf01"/>
                <w:rFonts w:asciiTheme="minorHAnsi" w:hAnsiTheme="minorHAnsi" w:cstheme="minorBidi"/>
                <w:sz w:val="18"/>
                <w:szCs w:val="22"/>
              </w:rPr>
              <w:t xml:space="preserve"> grass</w:t>
            </w:r>
            <w:r>
              <w:rPr>
                <w:rStyle w:val="cf01"/>
                <w:rFonts w:asciiTheme="minorHAnsi" w:hAnsiTheme="minorHAnsi" w:cstheme="minorBidi"/>
                <w:sz w:val="18"/>
                <w:szCs w:val="22"/>
              </w:rPr>
              <w:t xml:space="preserve">, </w:t>
            </w:r>
            <w:r w:rsidRPr="000D3D4E">
              <w:t>mission grasses</w:t>
            </w:r>
          </w:p>
        </w:tc>
        <w:tc>
          <w:tcPr>
            <w:tcW w:w="2212" w:type="dxa"/>
          </w:tcPr>
          <w:p w14:paraId="19AAD2D0" w14:textId="78D9B5DD" w:rsidR="0069053D" w:rsidRPr="000D3D4E" w:rsidRDefault="0069053D" w:rsidP="0069053D">
            <w:pPr>
              <w:pStyle w:val="TableText"/>
            </w:pPr>
            <w:r w:rsidRPr="000D3D4E">
              <w:rPr>
                <w:color w:val="000000" w:themeColor="text1"/>
              </w:rPr>
              <w:t>Crowley (2008). High f</w:t>
            </w:r>
            <w:r w:rsidRPr="000D3D4E">
              <w:t>ire intensity fires fuelled by introduced grasses.</w:t>
            </w:r>
          </w:p>
        </w:tc>
      </w:tr>
    </w:tbl>
    <w:p w14:paraId="567437E7" w14:textId="77777777" w:rsidR="00E1085E" w:rsidRPr="000D3D4E" w:rsidRDefault="00E1085E">
      <w:pPr>
        <w:spacing w:after="0" w:line="240" w:lineRule="auto"/>
        <w:rPr>
          <w:rFonts w:ascii="Calibri" w:hAnsi="Calibri"/>
          <w:b/>
          <w:bCs/>
          <w:sz w:val="24"/>
          <w:szCs w:val="18"/>
        </w:rPr>
      </w:pPr>
      <w:r w:rsidRPr="000D3D4E">
        <w:br w:type="page"/>
      </w:r>
    </w:p>
    <w:p w14:paraId="4156FE9C" w14:textId="6923949F" w:rsidR="004109EC" w:rsidRPr="00D83975" w:rsidRDefault="004109EC" w:rsidP="00D83975">
      <w:pPr>
        <w:pStyle w:val="Caption"/>
      </w:pPr>
      <w:bookmarkStart w:id="41" w:name="_Toc191633804"/>
      <w:r w:rsidRPr="000D3D4E">
        <w:lastRenderedPageBreak/>
        <w:t>Table A</w:t>
      </w:r>
      <w:r>
        <w:fldChar w:fldCharType="begin"/>
      </w:r>
      <w:r>
        <w:instrText>SEQ Table_A \* ARABIC</w:instrText>
      </w:r>
      <w:r>
        <w:fldChar w:fldCharType="separate"/>
      </w:r>
      <w:r w:rsidR="00F5134A">
        <w:rPr>
          <w:noProof/>
        </w:rPr>
        <w:t>4</w:t>
      </w:r>
      <w:r>
        <w:fldChar w:fldCharType="end"/>
      </w:r>
      <w:r w:rsidRPr="000D3D4E">
        <w:t xml:space="preserve"> Indigenous ecological knowledge of native species threatened by invasive grasses. </w:t>
      </w:r>
      <w:r w:rsidRPr="00D83975">
        <w:t>This information was obtained through interviews and surveys conducted by Territory N</w:t>
      </w:r>
      <w:r w:rsidR="002E2135" w:rsidRPr="00D83975">
        <w:t xml:space="preserve">atural Resource Management </w:t>
      </w:r>
      <w:r w:rsidRPr="00D83975">
        <w:t>in 2022</w:t>
      </w:r>
      <w:r w:rsidR="00496210" w:rsidRPr="00D83975">
        <w:t xml:space="preserve">. </w:t>
      </w:r>
      <w:r w:rsidR="00EA60D6" w:rsidRPr="00D83975">
        <w:t xml:space="preserve">This information is </w:t>
      </w:r>
      <w:r w:rsidR="00C5202B" w:rsidRPr="00D83975">
        <w:t xml:space="preserve">geographically </w:t>
      </w:r>
      <w:r w:rsidR="00EA60D6" w:rsidRPr="00D83975">
        <w:t xml:space="preserve">limited, </w:t>
      </w:r>
      <w:r w:rsidR="008754A9" w:rsidRPr="00D83975">
        <w:t>as the interviews and surveys were predominately with First Nation</w:t>
      </w:r>
      <w:r w:rsidR="00605AE1" w:rsidRPr="00D83975">
        <w:t>s</w:t>
      </w:r>
      <w:r w:rsidR="008754A9" w:rsidRPr="00D83975">
        <w:t xml:space="preserve"> people based in </w:t>
      </w:r>
      <w:r w:rsidR="006473EF" w:rsidRPr="00D83975">
        <w:t xml:space="preserve">the </w:t>
      </w:r>
      <w:r w:rsidR="008754A9" w:rsidRPr="00D83975">
        <w:t xml:space="preserve">NT, with a smaller subset </w:t>
      </w:r>
      <w:r w:rsidR="0030612A" w:rsidRPr="00D83975">
        <w:t xml:space="preserve">taking part </w:t>
      </w:r>
      <w:r w:rsidR="008754A9" w:rsidRPr="00D83975">
        <w:t>from Q</w:t>
      </w:r>
      <w:r w:rsidR="00463E65" w:rsidRPr="00D83975">
        <w:t>ueensland</w:t>
      </w:r>
      <w:r w:rsidR="008754A9" w:rsidRPr="00D83975">
        <w:t xml:space="preserve"> and WA </w:t>
      </w:r>
      <w:r w:rsidRPr="00D83975">
        <w:t>(</w:t>
      </w:r>
      <w:r w:rsidR="00163B9F" w:rsidRPr="00D83975">
        <w:t>s</w:t>
      </w:r>
      <w:r w:rsidRPr="00D83975">
        <w:t>ee</w:t>
      </w:r>
      <w:r w:rsidR="00A93BE4" w:rsidRPr="00D83975">
        <w:t xml:space="preserve"> </w:t>
      </w:r>
      <w:r w:rsidR="00163B9F" w:rsidRPr="00D83975" w:rsidDel="00A93BE4">
        <w:t>section 5</w:t>
      </w:r>
      <w:r w:rsidR="00163B9F" w:rsidRPr="00D83975">
        <w:t xml:space="preserve"> of the </w:t>
      </w:r>
      <w:r w:rsidR="006329DF" w:rsidRPr="00D83975">
        <w:t>Back</w:t>
      </w:r>
      <w:r w:rsidR="005E0779" w:rsidRPr="00D83975">
        <w:t>g</w:t>
      </w:r>
      <w:r w:rsidR="006329DF" w:rsidRPr="00D83975">
        <w:t>round document</w:t>
      </w:r>
      <w:r w:rsidRPr="00D83975">
        <w:t>).</w:t>
      </w:r>
      <w:bookmarkEnd w:id="41"/>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3261"/>
        <w:gridCol w:w="2693"/>
        <w:gridCol w:w="2410"/>
      </w:tblGrid>
      <w:tr w:rsidR="0063701D" w:rsidRPr="000D3D4E" w14:paraId="5DFEEA15" w14:textId="4A63C293" w:rsidTr="00EA54BF">
        <w:tc>
          <w:tcPr>
            <w:tcW w:w="3261" w:type="dxa"/>
          </w:tcPr>
          <w:p w14:paraId="31A04A13" w14:textId="0EDEC553" w:rsidR="0063701D" w:rsidRPr="000D3D4E" w:rsidRDefault="00EA54BF" w:rsidP="00E1083B">
            <w:pPr>
              <w:pStyle w:val="TableHeading"/>
            </w:pPr>
            <w:r>
              <w:t>Native s</w:t>
            </w:r>
            <w:r w:rsidR="0063701D" w:rsidRPr="000D3D4E">
              <w:t>pecies</w:t>
            </w:r>
          </w:p>
        </w:tc>
        <w:tc>
          <w:tcPr>
            <w:tcW w:w="2693" w:type="dxa"/>
          </w:tcPr>
          <w:p w14:paraId="6D469783" w14:textId="3A8FD6EF" w:rsidR="0063701D" w:rsidRPr="000D3D4E" w:rsidRDefault="009E021E" w:rsidP="00E1083B">
            <w:pPr>
              <w:pStyle w:val="TableHeading"/>
            </w:pPr>
            <w:r w:rsidRPr="000D3D4E">
              <w:t xml:space="preserve">English </w:t>
            </w:r>
            <w:r w:rsidR="0063701D" w:rsidRPr="000D3D4E">
              <w:t>Common Name</w:t>
            </w:r>
          </w:p>
        </w:tc>
        <w:tc>
          <w:tcPr>
            <w:tcW w:w="2410" w:type="dxa"/>
          </w:tcPr>
          <w:p w14:paraId="482F69E9" w14:textId="636BC62C" w:rsidR="0063701D" w:rsidRPr="000D3D4E" w:rsidRDefault="00605AE1" w:rsidP="00E1083B">
            <w:pPr>
              <w:pStyle w:val="TableHeading"/>
            </w:pPr>
            <w:r>
              <w:t>Invasive grass s</w:t>
            </w:r>
            <w:r w:rsidR="0063701D" w:rsidRPr="000D3D4E">
              <w:t xml:space="preserve">pecies posing threat (if identified) </w:t>
            </w:r>
          </w:p>
        </w:tc>
      </w:tr>
      <w:tr w:rsidR="0063701D" w:rsidRPr="000D3D4E" w14:paraId="2FE88BE3" w14:textId="73E4BDE9" w:rsidTr="00EA54BF">
        <w:tc>
          <w:tcPr>
            <w:tcW w:w="3261" w:type="dxa"/>
          </w:tcPr>
          <w:p w14:paraId="17670AB0" w14:textId="18979977" w:rsidR="0063701D" w:rsidRPr="000D3D4E" w:rsidRDefault="0063701D" w:rsidP="00585ECE">
            <w:pPr>
              <w:pStyle w:val="TableText"/>
              <w:rPr>
                <w:rStyle w:val="Emphasis"/>
              </w:rPr>
            </w:pPr>
            <w:r w:rsidRPr="000D3D4E">
              <w:rPr>
                <w:rStyle w:val="Emphasis"/>
              </w:rPr>
              <w:t xml:space="preserve">Acacia </w:t>
            </w:r>
            <w:proofErr w:type="spellStart"/>
            <w:r w:rsidRPr="000D3D4E">
              <w:rPr>
                <w:rStyle w:val="Emphasis"/>
              </w:rPr>
              <w:t>shirleyi</w:t>
            </w:r>
            <w:proofErr w:type="spellEnd"/>
            <w:r w:rsidRPr="000D3D4E">
              <w:rPr>
                <w:rStyle w:val="Emphasis"/>
              </w:rPr>
              <w:t xml:space="preserve"> </w:t>
            </w:r>
          </w:p>
        </w:tc>
        <w:tc>
          <w:tcPr>
            <w:tcW w:w="2693" w:type="dxa"/>
          </w:tcPr>
          <w:p w14:paraId="6711BA5B" w14:textId="066E4847" w:rsidR="0063701D" w:rsidRPr="000D3D4E" w:rsidRDefault="0063701D" w:rsidP="00585ECE">
            <w:pPr>
              <w:pStyle w:val="TableText"/>
            </w:pPr>
            <w:r w:rsidRPr="000D3D4E">
              <w:t>lancewood</w:t>
            </w:r>
          </w:p>
        </w:tc>
        <w:tc>
          <w:tcPr>
            <w:tcW w:w="2410" w:type="dxa"/>
          </w:tcPr>
          <w:p w14:paraId="2E272CA5" w14:textId="26AF6438" w:rsidR="0063701D" w:rsidRPr="000D3D4E" w:rsidRDefault="009E1A57" w:rsidP="00585ECE">
            <w:pPr>
              <w:pStyle w:val="TableText"/>
            </w:pPr>
            <w:r w:rsidRPr="000D3D4E">
              <w:t>-</w:t>
            </w:r>
          </w:p>
        </w:tc>
      </w:tr>
      <w:tr w:rsidR="0063701D" w:rsidRPr="000D3D4E" w14:paraId="01A21A9D" w14:textId="77777777" w:rsidTr="00EA54BF">
        <w:tc>
          <w:tcPr>
            <w:tcW w:w="3261" w:type="dxa"/>
          </w:tcPr>
          <w:p w14:paraId="20DF02A7" w14:textId="575158D0" w:rsidR="0063701D" w:rsidRPr="000D3D4E" w:rsidRDefault="0063701D" w:rsidP="00626FF6">
            <w:pPr>
              <w:pStyle w:val="TableText"/>
              <w:rPr>
                <w:rStyle w:val="Emphasis"/>
              </w:rPr>
            </w:pPr>
            <w:r w:rsidRPr="000D3D4E">
              <w:rPr>
                <w:rStyle w:val="Emphasis"/>
              </w:rPr>
              <w:t xml:space="preserve">Cacatua </w:t>
            </w:r>
            <w:proofErr w:type="spellStart"/>
            <w:r w:rsidRPr="000D3D4E">
              <w:rPr>
                <w:rStyle w:val="Emphasis"/>
              </w:rPr>
              <w:t>galerita</w:t>
            </w:r>
            <w:proofErr w:type="spellEnd"/>
          </w:p>
        </w:tc>
        <w:tc>
          <w:tcPr>
            <w:tcW w:w="2693" w:type="dxa"/>
          </w:tcPr>
          <w:p w14:paraId="267586BA" w14:textId="66C8F6CE" w:rsidR="0063701D" w:rsidRPr="000D3D4E" w:rsidRDefault="0063701D" w:rsidP="00626FF6">
            <w:pPr>
              <w:pStyle w:val="TableText"/>
            </w:pPr>
            <w:r w:rsidRPr="000D3D4E">
              <w:t xml:space="preserve">sulphur-crested cockatoo </w:t>
            </w:r>
          </w:p>
        </w:tc>
        <w:tc>
          <w:tcPr>
            <w:tcW w:w="2410" w:type="dxa"/>
          </w:tcPr>
          <w:p w14:paraId="05BE610B" w14:textId="0B851BE2" w:rsidR="0063701D" w:rsidRPr="000D3D4E" w:rsidRDefault="00D62564" w:rsidP="00626FF6">
            <w:pPr>
              <w:pStyle w:val="TableText"/>
            </w:pPr>
            <w:r w:rsidRPr="000D3D4E">
              <w:t>g</w:t>
            </w:r>
            <w:r w:rsidR="0063701D" w:rsidRPr="000D3D4E">
              <w:t>amba</w:t>
            </w:r>
            <w:r w:rsidR="00236FA8" w:rsidRPr="000D3D4E">
              <w:rPr>
                <w:rStyle w:val="cf01"/>
                <w:rFonts w:asciiTheme="minorHAnsi" w:hAnsiTheme="minorHAnsi" w:cstheme="minorBidi"/>
                <w:sz w:val="18"/>
                <w:szCs w:val="22"/>
              </w:rPr>
              <w:t xml:space="preserve"> grass</w:t>
            </w:r>
          </w:p>
        </w:tc>
      </w:tr>
      <w:tr w:rsidR="0063701D" w:rsidRPr="000D3D4E" w14:paraId="02EB7751" w14:textId="19606F2D" w:rsidTr="00EA54BF">
        <w:tc>
          <w:tcPr>
            <w:tcW w:w="3261" w:type="dxa"/>
          </w:tcPr>
          <w:p w14:paraId="7FF391B0" w14:textId="6AA37B2F" w:rsidR="0063701D" w:rsidRPr="000D3D4E" w:rsidRDefault="0063701D" w:rsidP="00626FF6">
            <w:pPr>
              <w:pStyle w:val="TableText"/>
              <w:rPr>
                <w:rStyle w:val="Emphasis"/>
              </w:rPr>
            </w:pPr>
            <w:r w:rsidRPr="000D3D4E">
              <w:rPr>
                <w:rStyle w:val="Emphasis"/>
              </w:rPr>
              <w:t xml:space="preserve">Callitris </w:t>
            </w:r>
            <w:proofErr w:type="spellStart"/>
            <w:r w:rsidRPr="000D3D4E">
              <w:rPr>
                <w:rStyle w:val="Emphasis"/>
              </w:rPr>
              <w:t>columellaris</w:t>
            </w:r>
            <w:proofErr w:type="spellEnd"/>
          </w:p>
        </w:tc>
        <w:tc>
          <w:tcPr>
            <w:tcW w:w="2693" w:type="dxa"/>
          </w:tcPr>
          <w:p w14:paraId="3E28F90F" w14:textId="754770D5" w:rsidR="0063701D" w:rsidRPr="000D3D4E" w:rsidRDefault="0063701D" w:rsidP="00626FF6">
            <w:pPr>
              <w:pStyle w:val="TableText"/>
            </w:pPr>
            <w:r w:rsidRPr="000D3D4E">
              <w:t>blue cypress pine</w:t>
            </w:r>
          </w:p>
        </w:tc>
        <w:tc>
          <w:tcPr>
            <w:tcW w:w="2410" w:type="dxa"/>
          </w:tcPr>
          <w:p w14:paraId="44E7927C" w14:textId="31A46DB2" w:rsidR="0063701D" w:rsidRPr="000D3D4E" w:rsidRDefault="009E1A57" w:rsidP="00626FF6">
            <w:pPr>
              <w:pStyle w:val="TableText"/>
            </w:pPr>
            <w:r w:rsidRPr="000D3D4E">
              <w:t>-</w:t>
            </w:r>
          </w:p>
        </w:tc>
      </w:tr>
      <w:tr w:rsidR="0063701D" w:rsidRPr="000D3D4E" w14:paraId="00540E48" w14:textId="7CE7D915" w:rsidTr="00EA54BF">
        <w:tc>
          <w:tcPr>
            <w:tcW w:w="3261" w:type="dxa"/>
          </w:tcPr>
          <w:p w14:paraId="404E40A6" w14:textId="3ECAC82B" w:rsidR="0063701D" w:rsidRPr="000D3D4E" w:rsidRDefault="0063701D" w:rsidP="00626FF6">
            <w:pPr>
              <w:pStyle w:val="TableText"/>
              <w:rPr>
                <w:rStyle w:val="Emphasis"/>
              </w:rPr>
            </w:pPr>
            <w:r w:rsidRPr="000D3D4E">
              <w:rPr>
                <w:rStyle w:val="Emphasis"/>
              </w:rPr>
              <w:t xml:space="preserve">Carlia </w:t>
            </w:r>
            <w:proofErr w:type="spellStart"/>
            <w:r w:rsidRPr="000D3D4E">
              <w:rPr>
                <w:rStyle w:val="Emphasis"/>
              </w:rPr>
              <w:t>gracilis</w:t>
            </w:r>
            <w:proofErr w:type="spellEnd"/>
            <w:r w:rsidRPr="000D3D4E">
              <w:rPr>
                <w:rStyle w:val="Emphasis"/>
              </w:rPr>
              <w:t xml:space="preserve"> </w:t>
            </w:r>
          </w:p>
        </w:tc>
        <w:tc>
          <w:tcPr>
            <w:tcW w:w="2693" w:type="dxa"/>
          </w:tcPr>
          <w:p w14:paraId="1512ECE2" w14:textId="046DFF3A" w:rsidR="0063701D" w:rsidRPr="000D3D4E" w:rsidRDefault="0063701D" w:rsidP="00626FF6">
            <w:pPr>
              <w:pStyle w:val="TableText"/>
            </w:pPr>
            <w:r w:rsidRPr="000D3D4E">
              <w:t>slender rainbow skink</w:t>
            </w:r>
          </w:p>
        </w:tc>
        <w:tc>
          <w:tcPr>
            <w:tcW w:w="2410" w:type="dxa"/>
          </w:tcPr>
          <w:p w14:paraId="12166602" w14:textId="7AF6391E" w:rsidR="0063701D" w:rsidRPr="000D3D4E" w:rsidRDefault="00D62564" w:rsidP="00626FF6">
            <w:pPr>
              <w:pStyle w:val="TableText"/>
            </w:pPr>
            <w:r w:rsidRPr="000D3D4E">
              <w:t>p</w:t>
            </w:r>
            <w:r w:rsidR="0063701D" w:rsidRPr="000D3D4E">
              <w:t>ara grass</w:t>
            </w:r>
          </w:p>
        </w:tc>
      </w:tr>
      <w:tr w:rsidR="0063701D" w:rsidRPr="000D3D4E" w14:paraId="135F69CB" w14:textId="3E377BA5" w:rsidTr="00EA54BF">
        <w:tc>
          <w:tcPr>
            <w:tcW w:w="3261" w:type="dxa"/>
          </w:tcPr>
          <w:p w14:paraId="074B440F" w14:textId="77777777" w:rsidR="0063701D" w:rsidRPr="000D3D4E" w:rsidRDefault="0063701D" w:rsidP="00626FF6">
            <w:pPr>
              <w:pStyle w:val="TableText"/>
              <w:rPr>
                <w:rStyle w:val="Emphasis"/>
              </w:rPr>
            </w:pPr>
            <w:r w:rsidRPr="000D3D4E">
              <w:rPr>
                <w:rStyle w:val="Emphasis"/>
              </w:rPr>
              <w:t xml:space="preserve">Carlia </w:t>
            </w:r>
            <w:proofErr w:type="spellStart"/>
            <w:r w:rsidRPr="000D3D4E">
              <w:rPr>
                <w:rStyle w:val="Emphasis"/>
              </w:rPr>
              <w:t>munda</w:t>
            </w:r>
            <w:proofErr w:type="spellEnd"/>
          </w:p>
        </w:tc>
        <w:tc>
          <w:tcPr>
            <w:tcW w:w="2693" w:type="dxa"/>
          </w:tcPr>
          <w:p w14:paraId="6D7E9697" w14:textId="77777777" w:rsidR="0063701D" w:rsidRPr="000D3D4E" w:rsidRDefault="0063701D" w:rsidP="00626FF6">
            <w:pPr>
              <w:pStyle w:val="TableText"/>
            </w:pPr>
            <w:r w:rsidRPr="000D3D4E">
              <w:t xml:space="preserve">striped rainbow skink </w:t>
            </w:r>
          </w:p>
        </w:tc>
        <w:tc>
          <w:tcPr>
            <w:tcW w:w="2410" w:type="dxa"/>
          </w:tcPr>
          <w:p w14:paraId="2C63FFF7" w14:textId="1EB50318" w:rsidR="0063701D" w:rsidRPr="000D3D4E" w:rsidRDefault="00D62564" w:rsidP="00626FF6">
            <w:pPr>
              <w:pStyle w:val="TableText"/>
              <w:rPr>
                <w:b/>
                <w:bCs/>
              </w:rPr>
            </w:pPr>
            <w:r w:rsidRPr="000D3D4E">
              <w:t>g</w:t>
            </w:r>
            <w:r w:rsidR="0063701D" w:rsidRPr="000D3D4E">
              <w:t>amba</w:t>
            </w:r>
            <w:r w:rsidR="00236FA8" w:rsidRPr="000D3D4E">
              <w:rPr>
                <w:rStyle w:val="cf01"/>
                <w:rFonts w:asciiTheme="minorHAnsi" w:hAnsiTheme="minorHAnsi" w:cstheme="minorBidi"/>
                <w:sz w:val="18"/>
                <w:szCs w:val="22"/>
              </w:rPr>
              <w:t xml:space="preserve"> grass</w:t>
            </w:r>
          </w:p>
        </w:tc>
      </w:tr>
      <w:tr w:rsidR="0063701D" w:rsidRPr="000D3D4E" w14:paraId="0E5DC42C" w14:textId="21A19CB7" w:rsidTr="00EA54BF">
        <w:tc>
          <w:tcPr>
            <w:tcW w:w="3261" w:type="dxa"/>
          </w:tcPr>
          <w:p w14:paraId="02B3B52B" w14:textId="4A2E508D" w:rsidR="0063701D" w:rsidRPr="000D3D4E" w:rsidRDefault="0063701D" w:rsidP="00626FF6">
            <w:pPr>
              <w:pStyle w:val="TableText"/>
              <w:rPr>
                <w:rStyle w:val="Emphasis"/>
              </w:rPr>
            </w:pPr>
            <w:proofErr w:type="spellStart"/>
            <w:r w:rsidRPr="000D3D4E">
              <w:rPr>
                <w:rStyle w:val="Emphasis"/>
              </w:rPr>
              <w:t>Cracticus</w:t>
            </w:r>
            <w:proofErr w:type="spellEnd"/>
            <w:r w:rsidRPr="000D3D4E">
              <w:rPr>
                <w:rStyle w:val="Emphasis"/>
              </w:rPr>
              <w:t xml:space="preserve"> </w:t>
            </w:r>
            <w:proofErr w:type="spellStart"/>
            <w:r w:rsidRPr="000D3D4E">
              <w:rPr>
                <w:rStyle w:val="Emphasis"/>
              </w:rPr>
              <w:t>nigrogularis</w:t>
            </w:r>
            <w:proofErr w:type="spellEnd"/>
            <w:r w:rsidRPr="000D3D4E">
              <w:rPr>
                <w:rStyle w:val="Emphasis"/>
              </w:rPr>
              <w:t xml:space="preserve"> </w:t>
            </w:r>
          </w:p>
        </w:tc>
        <w:tc>
          <w:tcPr>
            <w:tcW w:w="2693" w:type="dxa"/>
          </w:tcPr>
          <w:p w14:paraId="4339F352" w14:textId="6DD50391" w:rsidR="0063701D" w:rsidRPr="000D3D4E" w:rsidRDefault="0063701D" w:rsidP="00626FF6">
            <w:pPr>
              <w:pStyle w:val="TableText"/>
            </w:pPr>
            <w:r w:rsidRPr="000D3D4E">
              <w:t xml:space="preserve">pied butcherbird </w:t>
            </w:r>
          </w:p>
        </w:tc>
        <w:tc>
          <w:tcPr>
            <w:tcW w:w="2410" w:type="dxa"/>
          </w:tcPr>
          <w:p w14:paraId="213877EF" w14:textId="38092654" w:rsidR="0063701D" w:rsidRPr="000D3D4E" w:rsidRDefault="00D62564" w:rsidP="00626FF6">
            <w:pPr>
              <w:pStyle w:val="TableText"/>
            </w:pPr>
            <w:r w:rsidRPr="000D3D4E">
              <w:t>g</w:t>
            </w:r>
            <w:r w:rsidR="0063701D" w:rsidRPr="000D3D4E">
              <w:t>amba</w:t>
            </w:r>
            <w:r w:rsidR="00236FA8" w:rsidRPr="000D3D4E">
              <w:rPr>
                <w:rStyle w:val="cf01"/>
                <w:rFonts w:asciiTheme="minorHAnsi" w:hAnsiTheme="minorHAnsi" w:cstheme="minorBidi"/>
                <w:sz w:val="18"/>
                <w:szCs w:val="22"/>
              </w:rPr>
              <w:t xml:space="preserve"> grass</w:t>
            </w:r>
          </w:p>
        </w:tc>
      </w:tr>
      <w:tr w:rsidR="0063701D" w:rsidRPr="000D3D4E" w14:paraId="7D3E3D7F" w14:textId="77777777" w:rsidTr="00EA54BF">
        <w:tc>
          <w:tcPr>
            <w:tcW w:w="3261" w:type="dxa"/>
          </w:tcPr>
          <w:p w14:paraId="572E05C2" w14:textId="71BAB1A5" w:rsidR="0063701D" w:rsidRPr="000D3D4E" w:rsidRDefault="0063701D" w:rsidP="00626FF6">
            <w:pPr>
              <w:pStyle w:val="TableText"/>
              <w:rPr>
                <w:rStyle w:val="Emphasis"/>
              </w:rPr>
            </w:pPr>
            <w:r w:rsidRPr="000D3D4E">
              <w:rPr>
                <w:rStyle w:val="Emphasis"/>
              </w:rPr>
              <w:t xml:space="preserve">Carlia </w:t>
            </w:r>
            <w:proofErr w:type="spellStart"/>
            <w:r w:rsidRPr="000D3D4E">
              <w:rPr>
                <w:rStyle w:val="Emphasis"/>
              </w:rPr>
              <w:t>rufilatus</w:t>
            </w:r>
            <w:proofErr w:type="spellEnd"/>
            <w:r w:rsidRPr="000D3D4E">
              <w:rPr>
                <w:rStyle w:val="Emphasis"/>
              </w:rPr>
              <w:t xml:space="preserve"> red-sided </w:t>
            </w:r>
          </w:p>
        </w:tc>
        <w:tc>
          <w:tcPr>
            <w:tcW w:w="2693" w:type="dxa"/>
          </w:tcPr>
          <w:p w14:paraId="1B9FC5EF" w14:textId="223DFB4F" w:rsidR="0063701D" w:rsidRPr="000D3D4E" w:rsidRDefault="0063701D" w:rsidP="00626FF6">
            <w:pPr>
              <w:pStyle w:val="TableText"/>
            </w:pPr>
            <w:r w:rsidRPr="000D3D4E">
              <w:t xml:space="preserve">red-sided rainbow skink </w:t>
            </w:r>
          </w:p>
        </w:tc>
        <w:tc>
          <w:tcPr>
            <w:tcW w:w="2410" w:type="dxa"/>
          </w:tcPr>
          <w:p w14:paraId="5B792F39" w14:textId="7F2FA27B" w:rsidR="0063701D" w:rsidRPr="000D3D4E" w:rsidRDefault="00D62564" w:rsidP="00626FF6">
            <w:pPr>
              <w:pStyle w:val="TableText"/>
            </w:pPr>
            <w:r w:rsidRPr="000D3D4E">
              <w:t>g</w:t>
            </w:r>
            <w:r w:rsidR="0063701D" w:rsidRPr="000D3D4E">
              <w:t>amba</w:t>
            </w:r>
            <w:r w:rsidR="00236FA8" w:rsidRPr="000D3D4E">
              <w:rPr>
                <w:rStyle w:val="cf01"/>
                <w:rFonts w:asciiTheme="minorHAnsi" w:hAnsiTheme="minorHAnsi" w:cstheme="minorBidi"/>
                <w:sz w:val="18"/>
                <w:szCs w:val="22"/>
              </w:rPr>
              <w:t xml:space="preserve"> grass</w:t>
            </w:r>
          </w:p>
        </w:tc>
      </w:tr>
      <w:tr w:rsidR="0063701D" w:rsidRPr="000D3D4E" w14:paraId="567C9CC2" w14:textId="02F9BE3F" w:rsidTr="00EA54BF">
        <w:tc>
          <w:tcPr>
            <w:tcW w:w="3261" w:type="dxa"/>
          </w:tcPr>
          <w:p w14:paraId="01501420" w14:textId="3C31D318" w:rsidR="0063701D" w:rsidRPr="000D3D4E" w:rsidRDefault="0063701D" w:rsidP="00626FF6">
            <w:pPr>
              <w:pStyle w:val="TableText"/>
              <w:rPr>
                <w:rStyle w:val="Emphasis"/>
              </w:rPr>
            </w:pPr>
            <w:proofErr w:type="spellStart"/>
            <w:r w:rsidRPr="000D3D4E">
              <w:rPr>
                <w:rStyle w:val="Emphasis"/>
              </w:rPr>
              <w:t>Ctenotus</w:t>
            </w:r>
            <w:proofErr w:type="spellEnd"/>
            <w:r w:rsidRPr="000D3D4E">
              <w:rPr>
                <w:rStyle w:val="Emphasis"/>
              </w:rPr>
              <w:t xml:space="preserve"> robustus </w:t>
            </w:r>
          </w:p>
        </w:tc>
        <w:tc>
          <w:tcPr>
            <w:tcW w:w="2693" w:type="dxa"/>
          </w:tcPr>
          <w:p w14:paraId="7820BB9B" w14:textId="5E7C0E3E" w:rsidR="0063701D" w:rsidRPr="000D3D4E" w:rsidRDefault="0063701D" w:rsidP="00626FF6">
            <w:pPr>
              <w:pStyle w:val="TableText"/>
            </w:pPr>
            <w:r w:rsidRPr="000D3D4E">
              <w:t xml:space="preserve">robust </w:t>
            </w:r>
            <w:proofErr w:type="spellStart"/>
            <w:r w:rsidRPr="000D3D4E">
              <w:t>ctenotus</w:t>
            </w:r>
            <w:proofErr w:type="spellEnd"/>
          </w:p>
        </w:tc>
        <w:tc>
          <w:tcPr>
            <w:tcW w:w="2410" w:type="dxa"/>
          </w:tcPr>
          <w:p w14:paraId="1ACA1B0E" w14:textId="3CA59903" w:rsidR="0063701D" w:rsidRPr="000D3D4E" w:rsidRDefault="00D62564" w:rsidP="00626FF6">
            <w:pPr>
              <w:pStyle w:val="TableText"/>
            </w:pPr>
            <w:r w:rsidRPr="000D3D4E">
              <w:t>p</w:t>
            </w:r>
            <w:r w:rsidR="0063701D" w:rsidRPr="000D3D4E">
              <w:t xml:space="preserve">ara grass </w:t>
            </w:r>
          </w:p>
        </w:tc>
      </w:tr>
      <w:tr w:rsidR="0063701D" w:rsidRPr="000D3D4E" w14:paraId="1187CCD3" w14:textId="56014CB6" w:rsidTr="00EA54BF">
        <w:tc>
          <w:tcPr>
            <w:tcW w:w="3261" w:type="dxa"/>
          </w:tcPr>
          <w:p w14:paraId="27206555" w14:textId="77777777" w:rsidR="0063701D" w:rsidRPr="000D3D4E" w:rsidRDefault="0063701D" w:rsidP="00626FF6">
            <w:pPr>
              <w:pStyle w:val="TableText"/>
              <w:rPr>
                <w:rStyle w:val="Emphasis"/>
              </w:rPr>
            </w:pPr>
            <w:proofErr w:type="spellStart"/>
            <w:r w:rsidRPr="000D3D4E">
              <w:rPr>
                <w:rStyle w:val="Emphasis"/>
              </w:rPr>
              <w:t>Cryptoblepharus</w:t>
            </w:r>
            <w:proofErr w:type="spellEnd"/>
            <w:r w:rsidRPr="000D3D4E">
              <w:rPr>
                <w:rStyle w:val="Emphasis"/>
              </w:rPr>
              <w:t xml:space="preserve"> </w:t>
            </w:r>
            <w:proofErr w:type="spellStart"/>
            <w:r w:rsidRPr="000D3D4E">
              <w:rPr>
                <w:rStyle w:val="Emphasis"/>
              </w:rPr>
              <w:t>plagiocephalus</w:t>
            </w:r>
            <w:proofErr w:type="spellEnd"/>
            <w:r w:rsidRPr="000D3D4E">
              <w:rPr>
                <w:rStyle w:val="Emphasis"/>
              </w:rPr>
              <w:t xml:space="preserve"> </w:t>
            </w:r>
          </w:p>
        </w:tc>
        <w:tc>
          <w:tcPr>
            <w:tcW w:w="2693" w:type="dxa"/>
          </w:tcPr>
          <w:p w14:paraId="20DC3B0F" w14:textId="271A6052" w:rsidR="0063701D" w:rsidRPr="000D3D4E" w:rsidRDefault="0063701D" w:rsidP="00626FF6">
            <w:pPr>
              <w:pStyle w:val="TableText"/>
              <w:rPr>
                <w:b/>
                <w:bCs/>
              </w:rPr>
            </w:pPr>
            <w:r w:rsidRPr="000D3D4E">
              <w:t>arboreal snake</w:t>
            </w:r>
            <w:r w:rsidR="005C4FE7">
              <w:t>-</w:t>
            </w:r>
            <w:r w:rsidRPr="000D3D4E">
              <w:t>eyed skink</w:t>
            </w:r>
          </w:p>
        </w:tc>
        <w:tc>
          <w:tcPr>
            <w:tcW w:w="2410" w:type="dxa"/>
          </w:tcPr>
          <w:p w14:paraId="3BD2655F" w14:textId="55198FD0" w:rsidR="0063701D" w:rsidRPr="000D3D4E" w:rsidRDefault="00D62564" w:rsidP="00626FF6">
            <w:pPr>
              <w:pStyle w:val="TableText"/>
              <w:rPr>
                <w:b/>
                <w:bCs/>
              </w:rPr>
            </w:pPr>
            <w:r w:rsidRPr="000D3D4E">
              <w:t>g</w:t>
            </w:r>
            <w:r w:rsidR="0063701D" w:rsidRPr="000D3D4E">
              <w:t>amba</w:t>
            </w:r>
            <w:r w:rsidR="00236FA8" w:rsidRPr="000D3D4E">
              <w:rPr>
                <w:rStyle w:val="cf01"/>
                <w:rFonts w:asciiTheme="minorHAnsi" w:hAnsiTheme="minorHAnsi" w:cstheme="minorBidi"/>
                <w:sz w:val="18"/>
                <w:szCs w:val="22"/>
              </w:rPr>
              <w:t xml:space="preserve"> grass</w:t>
            </w:r>
          </w:p>
        </w:tc>
      </w:tr>
      <w:tr w:rsidR="0063701D" w:rsidRPr="000D3D4E" w14:paraId="7D80AF1C" w14:textId="7274992C" w:rsidTr="00EA54BF">
        <w:tc>
          <w:tcPr>
            <w:tcW w:w="3261" w:type="dxa"/>
          </w:tcPr>
          <w:p w14:paraId="21C96FEE" w14:textId="77777777" w:rsidR="0063701D" w:rsidRPr="000D3D4E" w:rsidRDefault="0063701D" w:rsidP="00626FF6">
            <w:pPr>
              <w:pStyle w:val="TableText"/>
              <w:rPr>
                <w:rStyle w:val="Emphasis"/>
              </w:rPr>
            </w:pPr>
            <w:proofErr w:type="spellStart"/>
            <w:r w:rsidRPr="000D3D4E">
              <w:rPr>
                <w:rStyle w:val="Emphasis"/>
              </w:rPr>
              <w:t>Ctenotus</w:t>
            </w:r>
            <w:proofErr w:type="spellEnd"/>
            <w:r w:rsidRPr="000D3D4E">
              <w:rPr>
                <w:rStyle w:val="Emphasis"/>
              </w:rPr>
              <w:t xml:space="preserve"> </w:t>
            </w:r>
            <w:proofErr w:type="spellStart"/>
            <w:r w:rsidRPr="000D3D4E">
              <w:rPr>
                <w:rStyle w:val="Emphasis"/>
              </w:rPr>
              <w:t>essingtonii</w:t>
            </w:r>
            <w:proofErr w:type="spellEnd"/>
            <w:r w:rsidRPr="000D3D4E">
              <w:rPr>
                <w:rStyle w:val="Emphasis"/>
              </w:rPr>
              <w:t xml:space="preserve"> </w:t>
            </w:r>
          </w:p>
        </w:tc>
        <w:tc>
          <w:tcPr>
            <w:tcW w:w="2693" w:type="dxa"/>
          </w:tcPr>
          <w:p w14:paraId="47D7B68E" w14:textId="77777777" w:rsidR="0063701D" w:rsidRPr="000D3D4E" w:rsidRDefault="0063701D" w:rsidP="00626FF6">
            <w:pPr>
              <w:pStyle w:val="TableText"/>
            </w:pPr>
            <w:r w:rsidRPr="000D3D4E">
              <w:t xml:space="preserve">Port Essington </w:t>
            </w:r>
            <w:proofErr w:type="spellStart"/>
            <w:r w:rsidRPr="000D3D4E">
              <w:t>ctenotus</w:t>
            </w:r>
            <w:proofErr w:type="spellEnd"/>
            <w:r w:rsidRPr="000D3D4E">
              <w:t xml:space="preserve"> </w:t>
            </w:r>
          </w:p>
        </w:tc>
        <w:tc>
          <w:tcPr>
            <w:tcW w:w="2410" w:type="dxa"/>
          </w:tcPr>
          <w:p w14:paraId="39834F29" w14:textId="1159B142" w:rsidR="0063701D" w:rsidRPr="000D3D4E" w:rsidRDefault="00D62564" w:rsidP="00626FF6">
            <w:pPr>
              <w:pStyle w:val="TableText"/>
              <w:rPr>
                <w:b/>
                <w:bCs/>
              </w:rPr>
            </w:pPr>
            <w:r w:rsidRPr="000D3D4E">
              <w:t>g</w:t>
            </w:r>
            <w:r w:rsidR="0063701D" w:rsidRPr="000D3D4E">
              <w:t>amba</w:t>
            </w:r>
            <w:r w:rsidR="00236FA8" w:rsidRPr="000D3D4E">
              <w:rPr>
                <w:rStyle w:val="cf01"/>
                <w:rFonts w:asciiTheme="minorHAnsi" w:hAnsiTheme="minorHAnsi" w:cstheme="minorBidi"/>
                <w:sz w:val="18"/>
                <w:szCs w:val="22"/>
              </w:rPr>
              <w:t xml:space="preserve"> grass</w:t>
            </w:r>
          </w:p>
        </w:tc>
      </w:tr>
      <w:tr w:rsidR="0063701D" w:rsidRPr="000D3D4E" w14:paraId="19B10529" w14:textId="05B5FCDD" w:rsidTr="00EA54BF">
        <w:tc>
          <w:tcPr>
            <w:tcW w:w="3261" w:type="dxa"/>
          </w:tcPr>
          <w:p w14:paraId="4CCAAF7F" w14:textId="77777777" w:rsidR="0063701D" w:rsidRPr="000D3D4E" w:rsidRDefault="0063701D" w:rsidP="00626FF6">
            <w:pPr>
              <w:pStyle w:val="TableText"/>
              <w:rPr>
                <w:rStyle w:val="Emphasis"/>
              </w:rPr>
            </w:pPr>
            <w:proofErr w:type="spellStart"/>
            <w:r w:rsidRPr="000D3D4E">
              <w:rPr>
                <w:rStyle w:val="Emphasis"/>
              </w:rPr>
              <w:t>Ctenotus</w:t>
            </w:r>
            <w:proofErr w:type="spellEnd"/>
            <w:r w:rsidRPr="000D3D4E">
              <w:rPr>
                <w:rStyle w:val="Emphasis"/>
              </w:rPr>
              <w:t xml:space="preserve"> </w:t>
            </w:r>
            <w:proofErr w:type="spellStart"/>
            <w:r w:rsidRPr="000D3D4E">
              <w:rPr>
                <w:rStyle w:val="Emphasis"/>
              </w:rPr>
              <w:t>storri</w:t>
            </w:r>
            <w:proofErr w:type="spellEnd"/>
            <w:r w:rsidRPr="000D3D4E">
              <w:rPr>
                <w:rStyle w:val="Emphasis"/>
              </w:rPr>
              <w:t xml:space="preserve"> </w:t>
            </w:r>
          </w:p>
        </w:tc>
        <w:tc>
          <w:tcPr>
            <w:tcW w:w="2693" w:type="dxa"/>
          </w:tcPr>
          <w:p w14:paraId="16BB6B63" w14:textId="50AEF1E2" w:rsidR="0063701D" w:rsidRPr="000D3D4E" w:rsidRDefault="0063701D" w:rsidP="00626FF6">
            <w:pPr>
              <w:pStyle w:val="TableText"/>
            </w:pPr>
            <w:r w:rsidRPr="000D3D4E">
              <w:t>Storr</w:t>
            </w:r>
            <w:r w:rsidR="00752C17">
              <w:t>’</w:t>
            </w:r>
            <w:r w:rsidRPr="000D3D4E">
              <w:t xml:space="preserve">s </w:t>
            </w:r>
            <w:proofErr w:type="spellStart"/>
            <w:r w:rsidRPr="000D3D4E">
              <w:t>ctenotus</w:t>
            </w:r>
            <w:proofErr w:type="spellEnd"/>
            <w:r w:rsidRPr="000D3D4E">
              <w:t xml:space="preserve"> </w:t>
            </w:r>
          </w:p>
        </w:tc>
        <w:tc>
          <w:tcPr>
            <w:tcW w:w="2410" w:type="dxa"/>
          </w:tcPr>
          <w:p w14:paraId="2F137D0C" w14:textId="32AAEBCB" w:rsidR="0063701D" w:rsidRPr="000D3D4E" w:rsidRDefault="00D62564" w:rsidP="00626FF6">
            <w:pPr>
              <w:pStyle w:val="TableText"/>
              <w:rPr>
                <w:b/>
                <w:bCs/>
              </w:rPr>
            </w:pPr>
            <w:r w:rsidRPr="000D3D4E">
              <w:t>g</w:t>
            </w:r>
            <w:r w:rsidR="0063701D" w:rsidRPr="000D3D4E">
              <w:t>amba</w:t>
            </w:r>
            <w:r w:rsidR="00236FA8" w:rsidRPr="000D3D4E">
              <w:rPr>
                <w:rStyle w:val="cf01"/>
                <w:rFonts w:asciiTheme="minorHAnsi" w:hAnsiTheme="minorHAnsi" w:cstheme="minorBidi"/>
                <w:sz w:val="18"/>
                <w:szCs w:val="22"/>
              </w:rPr>
              <w:t xml:space="preserve"> grass</w:t>
            </w:r>
          </w:p>
        </w:tc>
      </w:tr>
      <w:tr w:rsidR="0063701D" w:rsidRPr="000D3D4E" w14:paraId="26AE80E4" w14:textId="6254EE07" w:rsidTr="00EA54BF">
        <w:tc>
          <w:tcPr>
            <w:tcW w:w="3261" w:type="dxa"/>
          </w:tcPr>
          <w:p w14:paraId="371FBA88" w14:textId="77777777" w:rsidR="0063701D" w:rsidRPr="000D3D4E" w:rsidRDefault="0063701D" w:rsidP="00626FF6">
            <w:pPr>
              <w:pStyle w:val="TableText"/>
              <w:rPr>
                <w:rStyle w:val="Emphasis"/>
              </w:rPr>
            </w:pPr>
            <w:r w:rsidRPr="000D3D4E">
              <w:rPr>
                <w:rStyle w:val="Emphasis"/>
              </w:rPr>
              <w:t xml:space="preserve">Dacelo </w:t>
            </w:r>
            <w:proofErr w:type="spellStart"/>
            <w:r w:rsidRPr="000D3D4E">
              <w:rPr>
                <w:rStyle w:val="Emphasis"/>
              </w:rPr>
              <w:t>leachii</w:t>
            </w:r>
            <w:proofErr w:type="spellEnd"/>
            <w:r w:rsidRPr="000D3D4E">
              <w:rPr>
                <w:rStyle w:val="Emphasis"/>
              </w:rPr>
              <w:t xml:space="preserve"> </w:t>
            </w:r>
          </w:p>
        </w:tc>
        <w:tc>
          <w:tcPr>
            <w:tcW w:w="2693" w:type="dxa"/>
          </w:tcPr>
          <w:p w14:paraId="5743B591" w14:textId="77777777" w:rsidR="0063701D" w:rsidRPr="000D3D4E" w:rsidRDefault="0063701D" w:rsidP="00626FF6">
            <w:pPr>
              <w:pStyle w:val="TableText"/>
            </w:pPr>
            <w:r w:rsidRPr="000D3D4E">
              <w:t xml:space="preserve">blue-winged kookaburra </w:t>
            </w:r>
          </w:p>
        </w:tc>
        <w:tc>
          <w:tcPr>
            <w:tcW w:w="2410" w:type="dxa"/>
          </w:tcPr>
          <w:p w14:paraId="5B99646D" w14:textId="3976737D" w:rsidR="0063701D" w:rsidRPr="000D3D4E" w:rsidRDefault="00D62564" w:rsidP="00626FF6">
            <w:pPr>
              <w:pStyle w:val="TableText"/>
              <w:rPr>
                <w:b/>
                <w:bCs/>
              </w:rPr>
            </w:pPr>
            <w:r w:rsidRPr="000D3D4E">
              <w:t>g</w:t>
            </w:r>
            <w:r w:rsidR="0063701D" w:rsidRPr="000D3D4E">
              <w:t>amba</w:t>
            </w:r>
            <w:r w:rsidR="00236FA8" w:rsidRPr="000D3D4E">
              <w:rPr>
                <w:rStyle w:val="cf01"/>
                <w:rFonts w:asciiTheme="minorHAnsi" w:hAnsiTheme="minorHAnsi" w:cstheme="minorBidi"/>
                <w:sz w:val="18"/>
                <w:szCs w:val="22"/>
              </w:rPr>
              <w:t xml:space="preserve"> grass</w:t>
            </w:r>
          </w:p>
        </w:tc>
      </w:tr>
      <w:tr w:rsidR="0063701D" w:rsidRPr="000D3D4E" w14:paraId="30531297" w14:textId="4D37BE6B" w:rsidTr="00EA54BF">
        <w:tc>
          <w:tcPr>
            <w:tcW w:w="3261" w:type="dxa"/>
          </w:tcPr>
          <w:p w14:paraId="0F9375C2" w14:textId="77777777" w:rsidR="0063701D" w:rsidRPr="000D3D4E" w:rsidRDefault="0063701D" w:rsidP="00626FF6">
            <w:pPr>
              <w:pStyle w:val="TableText"/>
              <w:rPr>
                <w:rStyle w:val="Emphasis"/>
              </w:rPr>
            </w:pPr>
            <w:proofErr w:type="spellStart"/>
            <w:r w:rsidRPr="000D3D4E">
              <w:rPr>
                <w:rStyle w:val="Emphasis"/>
              </w:rPr>
              <w:t>Diporiphora</w:t>
            </w:r>
            <w:proofErr w:type="spellEnd"/>
            <w:r w:rsidRPr="000D3D4E">
              <w:rPr>
                <w:rStyle w:val="Emphasis"/>
              </w:rPr>
              <w:t xml:space="preserve"> </w:t>
            </w:r>
            <w:proofErr w:type="spellStart"/>
            <w:r w:rsidRPr="000D3D4E">
              <w:rPr>
                <w:rStyle w:val="Emphasis"/>
              </w:rPr>
              <w:t>Bilineata</w:t>
            </w:r>
            <w:proofErr w:type="spellEnd"/>
            <w:r w:rsidRPr="000D3D4E">
              <w:rPr>
                <w:rStyle w:val="Emphasis"/>
              </w:rPr>
              <w:t xml:space="preserve"> </w:t>
            </w:r>
          </w:p>
        </w:tc>
        <w:tc>
          <w:tcPr>
            <w:tcW w:w="2693" w:type="dxa"/>
          </w:tcPr>
          <w:p w14:paraId="27195F88" w14:textId="77777777" w:rsidR="0063701D" w:rsidRPr="000D3D4E" w:rsidRDefault="0063701D" w:rsidP="00626FF6">
            <w:pPr>
              <w:pStyle w:val="TableText"/>
            </w:pPr>
            <w:r w:rsidRPr="000D3D4E">
              <w:t xml:space="preserve">two-lined dragon </w:t>
            </w:r>
          </w:p>
        </w:tc>
        <w:tc>
          <w:tcPr>
            <w:tcW w:w="2410" w:type="dxa"/>
          </w:tcPr>
          <w:p w14:paraId="1372A5E6" w14:textId="6ED5F1CA" w:rsidR="0063701D" w:rsidRPr="000D3D4E" w:rsidRDefault="00D62564" w:rsidP="00626FF6">
            <w:pPr>
              <w:pStyle w:val="TableText"/>
              <w:rPr>
                <w:b/>
                <w:bCs/>
              </w:rPr>
            </w:pPr>
            <w:r w:rsidRPr="000D3D4E">
              <w:t>g</w:t>
            </w:r>
            <w:r w:rsidR="0063701D" w:rsidRPr="000D3D4E">
              <w:t>amba</w:t>
            </w:r>
            <w:r w:rsidR="00236FA8" w:rsidRPr="000D3D4E">
              <w:rPr>
                <w:rStyle w:val="cf01"/>
                <w:rFonts w:asciiTheme="minorHAnsi" w:hAnsiTheme="minorHAnsi" w:cstheme="minorBidi"/>
                <w:sz w:val="18"/>
                <w:szCs w:val="22"/>
              </w:rPr>
              <w:t xml:space="preserve"> grass</w:t>
            </w:r>
          </w:p>
        </w:tc>
      </w:tr>
      <w:tr w:rsidR="0063701D" w:rsidRPr="000D3D4E" w14:paraId="064E48AF" w14:textId="27180060" w:rsidTr="00EA54BF">
        <w:tc>
          <w:tcPr>
            <w:tcW w:w="3261" w:type="dxa"/>
          </w:tcPr>
          <w:p w14:paraId="7DFD00DF" w14:textId="77777777" w:rsidR="0063701D" w:rsidRPr="000D3D4E" w:rsidRDefault="0063701D" w:rsidP="00626FF6">
            <w:pPr>
              <w:pStyle w:val="TableText"/>
              <w:rPr>
                <w:rStyle w:val="Emphasis"/>
              </w:rPr>
            </w:pPr>
            <w:proofErr w:type="spellStart"/>
            <w:r w:rsidRPr="000D3D4E">
              <w:rPr>
                <w:rStyle w:val="Emphasis"/>
              </w:rPr>
              <w:t>Entomyzon</w:t>
            </w:r>
            <w:proofErr w:type="spellEnd"/>
            <w:r w:rsidRPr="000D3D4E">
              <w:rPr>
                <w:rStyle w:val="Emphasis"/>
              </w:rPr>
              <w:t xml:space="preserve"> </w:t>
            </w:r>
            <w:proofErr w:type="spellStart"/>
            <w:r w:rsidRPr="000D3D4E">
              <w:rPr>
                <w:rStyle w:val="Emphasis"/>
              </w:rPr>
              <w:t>cyanotis</w:t>
            </w:r>
            <w:proofErr w:type="spellEnd"/>
            <w:r w:rsidRPr="000D3D4E">
              <w:rPr>
                <w:rStyle w:val="Emphasis"/>
              </w:rPr>
              <w:t xml:space="preserve"> </w:t>
            </w:r>
          </w:p>
        </w:tc>
        <w:tc>
          <w:tcPr>
            <w:tcW w:w="2693" w:type="dxa"/>
          </w:tcPr>
          <w:p w14:paraId="6E1758EE" w14:textId="77777777" w:rsidR="0063701D" w:rsidRPr="000D3D4E" w:rsidRDefault="0063701D" w:rsidP="00626FF6">
            <w:pPr>
              <w:pStyle w:val="TableText"/>
            </w:pPr>
            <w:r w:rsidRPr="000D3D4E">
              <w:t xml:space="preserve">blue-faced </w:t>
            </w:r>
            <w:proofErr w:type="gramStart"/>
            <w:r w:rsidRPr="000D3D4E">
              <w:t>honey-eater</w:t>
            </w:r>
            <w:proofErr w:type="gramEnd"/>
            <w:r w:rsidRPr="000D3D4E">
              <w:t xml:space="preserve"> </w:t>
            </w:r>
          </w:p>
        </w:tc>
        <w:tc>
          <w:tcPr>
            <w:tcW w:w="2410" w:type="dxa"/>
          </w:tcPr>
          <w:p w14:paraId="10BB8E49" w14:textId="71D0F567" w:rsidR="0063701D" w:rsidRPr="000D3D4E" w:rsidRDefault="00D62564" w:rsidP="00626FF6">
            <w:pPr>
              <w:pStyle w:val="TableText"/>
              <w:rPr>
                <w:b/>
                <w:bCs/>
              </w:rPr>
            </w:pPr>
            <w:r w:rsidRPr="000D3D4E">
              <w:t>g</w:t>
            </w:r>
            <w:r w:rsidR="0063701D" w:rsidRPr="000D3D4E">
              <w:t>amba</w:t>
            </w:r>
            <w:r w:rsidR="00236FA8" w:rsidRPr="000D3D4E">
              <w:rPr>
                <w:rStyle w:val="cf01"/>
                <w:rFonts w:asciiTheme="minorHAnsi" w:hAnsiTheme="minorHAnsi" w:cstheme="minorBidi"/>
                <w:sz w:val="18"/>
                <w:szCs w:val="22"/>
              </w:rPr>
              <w:t xml:space="preserve"> grass</w:t>
            </w:r>
          </w:p>
        </w:tc>
      </w:tr>
      <w:tr w:rsidR="0063701D" w:rsidRPr="000D3D4E" w14:paraId="6886F458" w14:textId="13B120A2" w:rsidTr="00EA54BF">
        <w:tc>
          <w:tcPr>
            <w:tcW w:w="3261" w:type="dxa"/>
          </w:tcPr>
          <w:p w14:paraId="62B6DFEA" w14:textId="4382D519" w:rsidR="0063701D" w:rsidRPr="000D3D4E" w:rsidRDefault="0063701D" w:rsidP="00626FF6">
            <w:pPr>
              <w:pStyle w:val="TableText"/>
              <w:rPr>
                <w:rStyle w:val="Emphasis"/>
              </w:rPr>
            </w:pPr>
            <w:proofErr w:type="spellStart"/>
            <w:r w:rsidRPr="000D3D4E">
              <w:rPr>
                <w:rStyle w:val="Emphasis"/>
              </w:rPr>
              <w:t>Geophaps</w:t>
            </w:r>
            <w:proofErr w:type="spellEnd"/>
            <w:r w:rsidRPr="000D3D4E">
              <w:rPr>
                <w:rStyle w:val="Emphasis"/>
              </w:rPr>
              <w:t xml:space="preserve"> scripta</w:t>
            </w:r>
          </w:p>
        </w:tc>
        <w:tc>
          <w:tcPr>
            <w:tcW w:w="2693" w:type="dxa"/>
          </w:tcPr>
          <w:p w14:paraId="1CB90DFE" w14:textId="0D360AC9" w:rsidR="0063701D" w:rsidRPr="000D3D4E" w:rsidRDefault="0063701D" w:rsidP="00626FF6">
            <w:pPr>
              <w:pStyle w:val="TableText"/>
            </w:pPr>
            <w:r w:rsidRPr="000D3D4E">
              <w:t>squatter pigeon</w:t>
            </w:r>
          </w:p>
        </w:tc>
        <w:tc>
          <w:tcPr>
            <w:tcW w:w="2410" w:type="dxa"/>
          </w:tcPr>
          <w:p w14:paraId="025A9807" w14:textId="0C1105BB" w:rsidR="0063701D" w:rsidRPr="000D3D4E" w:rsidRDefault="009E1A57" w:rsidP="00626FF6">
            <w:pPr>
              <w:pStyle w:val="TableText"/>
            </w:pPr>
            <w:r w:rsidRPr="000D3D4E">
              <w:t>-</w:t>
            </w:r>
          </w:p>
        </w:tc>
      </w:tr>
      <w:tr w:rsidR="0063701D" w:rsidRPr="000D3D4E" w14:paraId="0DBE0C03" w14:textId="7BBE58C9" w:rsidTr="00EA54BF">
        <w:tc>
          <w:tcPr>
            <w:tcW w:w="3261" w:type="dxa"/>
          </w:tcPr>
          <w:p w14:paraId="06806CC2" w14:textId="407A6C11" w:rsidR="0063701D" w:rsidRPr="000D3D4E" w:rsidRDefault="0063701D" w:rsidP="00626FF6">
            <w:pPr>
              <w:pStyle w:val="TableText"/>
              <w:rPr>
                <w:rStyle w:val="Emphasis"/>
              </w:rPr>
            </w:pPr>
            <w:proofErr w:type="spellStart"/>
            <w:r w:rsidRPr="000D3D4E">
              <w:rPr>
                <w:rStyle w:val="Emphasis"/>
              </w:rPr>
              <w:t>Geophaps</w:t>
            </w:r>
            <w:proofErr w:type="spellEnd"/>
            <w:r w:rsidRPr="000D3D4E">
              <w:rPr>
                <w:rStyle w:val="Emphasis"/>
              </w:rPr>
              <w:t xml:space="preserve"> smithii</w:t>
            </w:r>
          </w:p>
        </w:tc>
        <w:tc>
          <w:tcPr>
            <w:tcW w:w="2693" w:type="dxa"/>
          </w:tcPr>
          <w:p w14:paraId="07D914C3" w14:textId="3711FAFC" w:rsidR="0063701D" w:rsidRPr="000D3D4E" w:rsidRDefault="0063701D" w:rsidP="00626FF6">
            <w:pPr>
              <w:pStyle w:val="TableText"/>
            </w:pPr>
            <w:r w:rsidRPr="000D3D4E">
              <w:t>partridge pigeon</w:t>
            </w:r>
          </w:p>
        </w:tc>
        <w:tc>
          <w:tcPr>
            <w:tcW w:w="2410" w:type="dxa"/>
          </w:tcPr>
          <w:p w14:paraId="2DFE3EDA" w14:textId="04159607" w:rsidR="0063701D" w:rsidRPr="000D3D4E" w:rsidRDefault="009E1A57" w:rsidP="00626FF6">
            <w:pPr>
              <w:pStyle w:val="TableText"/>
            </w:pPr>
            <w:r w:rsidRPr="000D3D4E">
              <w:t>-</w:t>
            </w:r>
          </w:p>
        </w:tc>
      </w:tr>
      <w:tr w:rsidR="0063701D" w:rsidRPr="000D3D4E" w14:paraId="7A0C2534" w14:textId="709B487F" w:rsidTr="00EA54BF">
        <w:tc>
          <w:tcPr>
            <w:tcW w:w="3261" w:type="dxa"/>
          </w:tcPr>
          <w:p w14:paraId="044723F7" w14:textId="77777777" w:rsidR="0063701D" w:rsidRPr="000D3D4E" w:rsidRDefault="0063701D" w:rsidP="00626FF6">
            <w:pPr>
              <w:pStyle w:val="TableText"/>
              <w:rPr>
                <w:rStyle w:val="Emphasis"/>
              </w:rPr>
            </w:pPr>
            <w:proofErr w:type="spellStart"/>
            <w:r w:rsidRPr="000D3D4E">
              <w:rPr>
                <w:rStyle w:val="Emphasis"/>
              </w:rPr>
              <w:t>Heteronotia</w:t>
            </w:r>
            <w:proofErr w:type="spellEnd"/>
            <w:r w:rsidRPr="000D3D4E">
              <w:rPr>
                <w:rStyle w:val="Emphasis"/>
              </w:rPr>
              <w:t xml:space="preserve"> </w:t>
            </w:r>
            <w:proofErr w:type="spellStart"/>
            <w:r w:rsidRPr="000D3D4E">
              <w:rPr>
                <w:rStyle w:val="Emphasis"/>
              </w:rPr>
              <w:t>binoei</w:t>
            </w:r>
            <w:proofErr w:type="spellEnd"/>
            <w:r w:rsidRPr="000D3D4E">
              <w:rPr>
                <w:rStyle w:val="Emphasis"/>
              </w:rPr>
              <w:t xml:space="preserve"> </w:t>
            </w:r>
          </w:p>
        </w:tc>
        <w:tc>
          <w:tcPr>
            <w:tcW w:w="2693" w:type="dxa"/>
          </w:tcPr>
          <w:p w14:paraId="383B6BA9" w14:textId="62824457" w:rsidR="0063701D" w:rsidRPr="000D3D4E" w:rsidRDefault="0063701D" w:rsidP="00626FF6">
            <w:pPr>
              <w:pStyle w:val="TableText"/>
            </w:pPr>
            <w:r w:rsidRPr="000D3D4E">
              <w:t>Bynoe</w:t>
            </w:r>
            <w:r w:rsidR="00B57FD1">
              <w:t>’</w:t>
            </w:r>
            <w:r w:rsidRPr="000D3D4E">
              <w:t xml:space="preserve">s gecko </w:t>
            </w:r>
          </w:p>
        </w:tc>
        <w:tc>
          <w:tcPr>
            <w:tcW w:w="2410" w:type="dxa"/>
          </w:tcPr>
          <w:p w14:paraId="5A9DFD52" w14:textId="2855F5D7" w:rsidR="0063701D" w:rsidRPr="000D3D4E" w:rsidRDefault="00D62564" w:rsidP="00626FF6">
            <w:pPr>
              <w:pStyle w:val="TableText"/>
              <w:rPr>
                <w:b/>
                <w:bCs/>
              </w:rPr>
            </w:pPr>
            <w:r w:rsidRPr="000D3D4E">
              <w:t>g</w:t>
            </w:r>
            <w:r w:rsidR="0063701D" w:rsidRPr="000D3D4E">
              <w:t>amba</w:t>
            </w:r>
            <w:r w:rsidR="00236FA8" w:rsidRPr="000D3D4E">
              <w:rPr>
                <w:rStyle w:val="cf01"/>
                <w:rFonts w:asciiTheme="minorHAnsi" w:hAnsiTheme="minorHAnsi" w:cstheme="minorBidi"/>
                <w:sz w:val="18"/>
                <w:szCs w:val="22"/>
              </w:rPr>
              <w:t xml:space="preserve"> grass</w:t>
            </w:r>
          </w:p>
        </w:tc>
      </w:tr>
      <w:tr w:rsidR="0063701D" w:rsidRPr="000D3D4E" w14:paraId="748029F3" w14:textId="7548378D" w:rsidTr="00EA54BF">
        <w:tc>
          <w:tcPr>
            <w:tcW w:w="3261" w:type="dxa"/>
          </w:tcPr>
          <w:p w14:paraId="3EFC23BE" w14:textId="77777777" w:rsidR="0063701D" w:rsidRPr="000D3D4E" w:rsidRDefault="0063701D" w:rsidP="00626FF6">
            <w:pPr>
              <w:pStyle w:val="TableText"/>
              <w:rPr>
                <w:rStyle w:val="Emphasis"/>
              </w:rPr>
            </w:pPr>
            <w:proofErr w:type="spellStart"/>
            <w:r w:rsidRPr="000D3D4E">
              <w:rPr>
                <w:rStyle w:val="Emphasis"/>
              </w:rPr>
              <w:t>Menetia</w:t>
            </w:r>
            <w:proofErr w:type="spellEnd"/>
            <w:r w:rsidRPr="000D3D4E">
              <w:rPr>
                <w:rStyle w:val="Emphasis"/>
              </w:rPr>
              <w:t xml:space="preserve"> </w:t>
            </w:r>
            <w:proofErr w:type="spellStart"/>
            <w:r w:rsidRPr="000D3D4E">
              <w:rPr>
                <w:rStyle w:val="Emphasis"/>
              </w:rPr>
              <w:t>alanae</w:t>
            </w:r>
            <w:proofErr w:type="spellEnd"/>
            <w:r w:rsidRPr="000D3D4E">
              <w:rPr>
                <w:rStyle w:val="Emphasis"/>
              </w:rPr>
              <w:t xml:space="preserve"> </w:t>
            </w:r>
          </w:p>
        </w:tc>
        <w:tc>
          <w:tcPr>
            <w:tcW w:w="2693" w:type="dxa"/>
          </w:tcPr>
          <w:p w14:paraId="69F40092" w14:textId="3A84A442" w:rsidR="0063701D" w:rsidRPr="000D3D4E" w:rsidRDefault="0063701D" w:rsidP="00626FF6">
            <w:pPr>
              <w:pStyle w:val="TableText"/>
              <w:rPr>
                <w:b/>
                <w:bCs/>
              </w:rPr>
            </w:pPr>
            <w:r w:rsidRPr="000D3D4E">
              <w:t>Alan</w:t>
            </w:r>
            <w:r w:rsidR="00B57FD1">
              <w:t>’</w:t>
            </w:r>
            <w:r w:rsidRPr="000D3D4E">
              <w:t xml:space="preserve">s </w:t>
            </w:r>
            <w:proofErr w:type="spellStart"/>
            <w:r w:rsidRPr="000D3D4E">
              <w:t>menetia</w:t>
            </w:r>
            <w:proofErr w:type="spellEnd"/>
            <w:r w:rsidRPr="000D3D4E">
              <w:t xml:space="preserve"> </w:t>
            </w:r>
          </w:p>
        </w:tc>
        <w:tc>
          <w:tcPr>
            <w:tcW w:w="2410" w:type="dxa"/>
          </w:tcPr>
          <w:p w14:paraId="50C6C4FE" w14:textId="7D47481D" w:rsidR="0063701D" w:rsidRPr="000D3D4E" w:rsidRDefault="00D62564" w:rsidP="00626FF6">
            <w:pPr>
              <w:pStyle w:val="TableText"/>
              <w:rPr>
                <w:b/>
                <w:bCs/>
              </w:rPr>
            </w:pPr>
            <w:r w:rsidRPr="000D3D4E">
              <w:t>g</w:t>
            </w:r>
            <w:r w:rsidR="0063701D" w:rsidRPr="000D3D4E">
              <w:t>amba</w:t>
            </w:r>
            <w:r w:rsidR="00236FA8" w:rsidRPr="000D3D4E">
              <w:rPr>
                <w:rStyle w:val="cf01"/>
                <w:rFonts w:asciiTheme="minorHAnsi" w:hAnsiTheme="minorHAnsi" w:cstheme="minorBidi"/>
                <w:sz w:val="18"/>
                <w:szCs w:val="22"/>
              </w:rPr>
              <w:t xml:space="preserve"> grass</w:t>
            </w:r>
          </w:p>
        </w:tc>
      </w:tr>
      <w:tr w:rsidR="0063701D" w:rsidRPr="000D3D4E" w14:paraId="492DBF7F" w14:textId="79066227" w:rsidTr="00EA54BF">
        <w:tc>
          <w:tcPr>
            <w:tcW w:w="3261" w:type="dxa"/>
          </w:tcPr>
          <w:p w14:paraId="406A18A4" w14:textId="1E0BCB27" w:rsidR="0063701D" w:rsidRPr="000D3D4E" w:rsidRDefault="0063701D" w:rsidP="00626FF6">
            <w:pPr>
              <w:pStyle w:val="TableText"/>
              <w:rPr>
                <w:rStyle w:val="Emphasis"/>
              </w:rPr>
            </w:pPr>
            <w:r w:rsidRPr="000D3D4E">
              <w:rPr>
                <w:rStyle w:val="Emphasis"/>
              </w:rPr>
              <w:t xml:space="preserve">Poephila </w:t>
            </w:r>
            <w:proofErr w:type="spellStart"/>
            <w:r w:rsidRPr="000D3D4E">
              <w:rPr>
                <w:rStyle w:val="Emphasis"/>
              </w:rPr>
              <w:t>personata</w:t>
            </w:r>
            <w:proofErr w:type="spellEnd"/>
          </w:p>
        </w:tc>
        <w:tc>
          <w:tcPr>
            <w:tcW w:w="2693" w:type="dxa"/>
          </w:tcPr>
          <w:p w14:paraId="414027BD" w14:textId="77777777" w:rsidR="0063701D" w:rsidRPr="000D3D4E" w:rsidRDefault="0063701D" w:rsidP="00626FF6">
            <w:pPr>
              <w:pStyle w:val="TableText"/>
            </w:pPr>
            <w:r w:rsidRPr="000D3D4E">
              <w:t>masked finch</w:t>
            </w:r>
          </w:p>
        </w:tc>
        <w:tc>
          <w:tcPr>
            <w:tcW w:w="2410" w:type="dxa"/>
          </w:tcPr>
          <w:p w14:paraId="55416788" w14:textId="4B293BC5" w:rsidR="0063701D" w:rsidRPr="000D3D4E" w:rsidRDefault="009E1A57" w:rsidP="00626FF6">
            <w:pPr>
              <w:pStyle w:val="TableText"/>
            </w:pPr>
            <w:r w:rsidRPr="000D3D4E">
              <w:t>-</w:t>
            </w:r>
          </w:p>
        </w:tc>
      </w:tr>
      <w:tr w:rsidR="0063701D" w:rsidRPr="000D3D4E" w14:paraId="4BB4E873" w14:textId="1FA5947B" w:rsidTr="00EA54BF">
        <w:tc>
          <w:tcPr>
            <w:tcW w:w="3261" w:type="dxa"/>
          </w:tcPr>
          <w:p w14:paraId="6D1AFC7D" w14:textId="49174DAD" w:rsidR="0063701D" w:rsidRPr="000D3D4E" w:rsidRDefault="0063701D" w:rsidP="00626FF6">
            <w:pPr>
              <w:pStyle w:val="TableText"/>
              <w:rPr>
                <w:rStyle w:val="Emphasis"/>
              </w:rPr>
            </w:pPr>
            <w:r w:rsidRPr="000D3D4E">
              <w:rPr>
                <w:rStyle w:val="Emphasis"/>
              </w:rPr>
              <w:t xml:space="preserve">Poephila </w:t>
            </w:r>
            <w:proofErr w:type="spellStart"/>
            <w:r w:rsidRPr="000D3D4E">
              <w:rPr>
                <w:rStyle w:val="Emphasis"/>
              </w:rPr>
              <w:t>acuticauda</w:t>
            </w:r>
            <w:proofErr w:type="spellEnd"/>
          </w:p>
        </w:tc>
        <w:tc>
          <w:tcPr>
            <w:tcW w:w="2693" w:type="dxa"/>
          </w:tcPr>
          <w:p w14:paraId="3F554750" w14:textId="77777777" w:rsidR="0063701D" w:rsidRPr="000D3D4E" w:rsidRDefault="0063701D" w:rsidP="00626FF6">
            <w:pPr>
              <w:pStyle w:val="TableText"/>
            </w:pPr>
            <w:r w:rsidRPr="000D3D4E">
              <w:t>long-tailed finch</w:t>
            </w:r>
          </w:p>
        </w:tc>
        <w:tc>
          <w:tcPr>
            <w:tcW w:w="2410" w:type="dxa"/>
          </w:tcPr>
          <w:p w14:paraId="459DA44D" w14:textId="07E6DB5F" w:rsidR="0063701D" w:rsidRPr="000D3D4E" w:rsidRDefault="009E1A57" w:rsidP="00626FF6">
            <w:pPr>
              <w:pStyle w:val="TableText"/>
            </w:pPr>
            <w:r w:rsidRPr="000D3D4E">
              <w:t>-</w:t>
            </w:r>
          </w:p>
        </w:tc>
      </w:tr>
      <w:tr w:rsidR="0063701D" w:rsidRPr="000D3D4E" w14:paraId="2928697B" w14:textId="77777777" w:rsidTr="00EA54BF">
        <w:tc>
          <w:tcPr>
            <w:tcW w:w="3261" w:type="dxa"/>
          </w:tcPr>
          <w:p w14:paraId="11AA15A5" w14:textId="77777777" w:rsidR="0063701D" w:rsidRPr="000D3D4E" w:rsidRDefault="0063701D">
            <w:pPr>
              <w:pStyle w:val="TableText"/>
              <w:rPr>
                <w:rStyle w:val="Emphasis"/>
              </w:rPr>
            </w:pPr>
            <w:r w:rsidRPr="000D3D4E">
              <w:rPr>
                <w:rStyle w:val="Emphasis"/>
              </w:rPr>
              <w:t xml:space="preserve">Poephila </w:t>
            </w:r>
            <w:proofErr w:type="spellStart"/>
            <w:r w:rsidRPr="000D3D4E">
              <w:rPr>
                <w:rStyle w:val="Emphasis"/>
              </w:rPr>
              <w:t>cincta</w:t>
            </w:r>
            <w:proofErr w:type="spellEnd"/>
          </w:p>
        </w:tc>
        <w:tc>
          <w:tcPr>
            <w:tcW w:w="2693" w:type="dxa"/>
          </w:tcPr>
          <w:p w14:paraId="450D1383" w14:textId="77777777" w:rsidR="0063701D" w:rsidRPr="000D3D4E" w:rsidRDefault="0063701D">
            <w:pPr>
              <w:pStyle w:val="TableText"/>
            </w:pPr>
            <w:r w:rsidRPr="000D3D4E">
              <w:t>black-throated finch</w:t>
            </w:r>
          </w:p>
        </w:tc>
        <w:tc>
          <w:tcPr>
            <w:tcW w:w="2410" w:type="dxa"/>
          </w:tcPr>
          <w:p w14:paraId="21B267C0" w14:textId="3E7A8715" w:rsidR="0063701D" w:rsidRPr="000D3D4E" w:rsidRDefault="009E1A57">
            <w:pPr>
              <w:pStyle w:val="TableText"/>
            </w:pPr>
            <w:r w:rsidRPr="000D3D4E">
              <w:t>-</w:t>
            </w:r>
          </w:p>
        </w:tc>
      </w:tr>
      <w:tr w:rsidR="0063701D" w:rsidRPr="000D3D4E" w14:paraId="1F5E8CC0" w14:textId="4D116A33" w:rsidTr="00EA54BF">
        <w:tc>
          <w:tcPr>
            <w:tcW w:w="3261" w:type="dxa"/>
          </w:tcPr>
          <w:p w14:paraId="07ACE39B" w14:textId="6F54EEF1" w:rsidR="0063701D" w:rsidRPr="000D3D4E" w:rsidRDefault="0063701D" w:rsidP="00626FF6">
            <w:pPr>
              <w:pStyle w:val="TableText"/>
              <w:rPr>
                <w:rStyle w:val="Emphasis"/>
              </w:rPr>
            </w:pPr>
            <w:proofErr w:type="spellStart"/>
            <w:r w:rsidRPr="000D3D4E">
              <w:rPr>
                <w:rStyle w:val="Emphasis"/>
              </w:rPr>
              <w:t>Psephotus</w:t>
            </w:r>
            <w:proofErr w:type="spellEnd"/>
            <w:r w:rsidRPr="000D3D4E">
              <w:rPr>
                <w:rStyle w:val="Emphasis"/>
              </w:rPr>
              <w:t xml:space="preserve"> </w:t>
            </w:r>
            <w:proofErr w:type="spellStart"/>
            <w:r w:rsidRPr="000D3D4E">
              <w:rPr>
                <w:rStyle w:val="Emphasis"/>
              </w:rPr>
              <w:t>dissimilis</w:t>
            </w:r>
            <w:proofErr w:type="spellEnd"/>
          </w:p>
        </w:tc>
        <w:tc>
          <w:tcPr>
            <w:tcW w:w="2693" w:type="dxa"/>
          </w:tcPr>
          <w:p w14:paraId="0EA45919" w14:textId="77777777" w:rsidR="0063701D" w:rsidRPr="000D3D4E" w:rsidRDefault="0063701D" w:rsidP="00626FF6">
            <w:pPr>
              <w:pStyle w:val="TableText"/>
            </w:pPr>
            <w:r w:rsidRPr="000D3D4E">
              <w:t>hooded parrot</w:t>
            </w:r>
          </w:p>
        </w:tc>
        <w:tc>
          <w:tcPr>
            <w:tcW w:w="2410" w:type="dxa"/>
          </w:tcPr>
          <w:p w14:paraId="51FAD8DE" w14:textId="7D9CF39D" w:rsidR="0063701D" w:rsidRPr="000D3D4E" w:rsidRDefault="009E1A57" w:rsidP="00626FF6">
            <w:pPr>
              <w:pStyle w:val="TableText"/>
            </w:pPr>
            <w:r w:rsidRPr="000D3D4E">
              <w:t>-</w:t>
            </w:r>
          </w:p>
        </w:tc>
      </w:tr>
      <w:tr w:rsidR="0063701D" w:rsidRPr="000D3D4E" w14:paraId="03A78A40" w14:textId="66A8EB43" w:rsidTr="00EA54BF">
        <w:tc>
          <w:tcPr>
            <w:tcW w:w="3261" w:type="dxa"/>
          </w:tcPr>
          <w:p w14:paraId="530C4E21" w14:textId="2CA8029B" w:rsidR="0063701D" w:rsidRPr="000D3D4E" w:rsidRDefault="0063701D" w:rsidP="00626FF6">
            <w:pPr>
              <w:pStyle w:val="TableText"/>
              <w:rPr>
                <w:rStyle w:val="Emphasis"/>
              </w:rPr>
            </w:pPr>
            <w:proofErr w:type="spellStart"/>
            <w:r w:rsidRPr="000D3D4E">
              <w:rPr>
                <w:rStyle w:val="Emphasis"/>
              </w:rPr>
              <w:t>Trichoglossuc</w:t>
            </w:r>
            <w:proofErr w:type="spellEnd"/>
            <w:r w:rsidRPr="000D3D4E">
              <w:rPr>
                <w:rStyle w:val="Emphasis"/>
              </w:rPr>
              <w:t xml:space="preserve"> </w:t>
            </w:r>
            <w:proofErr w:type="spellStart"/>
            <w:r w:rsidRPr="000D3D4E">
              <w:rPr>
                <w:rStyle w:val="Emphasis"/>
              </w:rPr>
              <w:t>haematodus</w:t>
            </w:r>
            <w:proofErr w:type="spellEnd"/>
            <w:r w:rsidRPr="000D3D4E">
              <w:rPr>
                <w:rStyle w:val="Emphasis"/>
              </w:rPr>
              <w:t xml:space="preserve"> </w:t>
            </w:r>
          </w:p>
        </w:tc>
        <w:tc>
          <w:tcPr>
            <w:tcW w:w="2693" w:type="dxa"/>
          </w:tcPr>
          <w:p w14:paraId="1A1E19AA" w14:textId="4478BF76" w:rsidR="0063701D" w:rsidRPr="000D3D4E" w:rsidRDefault="0063701D" w:rsidP="00626FF6">
            <w:pPr>
              <w:pStyle w:val="TableText"/>
            </w:pPr>
            <w:r w:rsidRPr="000D3D4E">
              <w:t xml:space="preserve">rainbow lorikeet </w:t>
            </w:r>
          </w:p>
        </w:tc>
        <w:tc>
          <w:tcPr>
            <w:tcW w:w="2410" w:type="dxa"/>
          </w:tcPr>
          <w:p w14:paraId="0FCB41CA" w14:textId="756DAB43" w:rsidR="0063701D" w:rsidRPr="000D3D4E" w:rsidRDefault="00D62564" w:rsidP="00626FF6">
            <w:pPr>
              <w:pStyle w:val="TableText"/>
            </w:pPr>
            <w:r w:rsidRPr="000D3D4E">
              <w:t>g</w:t>
            </w:r>
            <w:r w:rsidR="0063701D" w:rsidRPr="000D3D4E">
              <w:t>amba</w:t>
            </w:r>
            <w:r w:rsidR="00E11AA7" w:rsidRPr="000D3D4E">
              <w:rPr>
                <w:rStyle w:val="cf01"/>
                <w:rFonts w:asciiTheme="minorHAnsi" w:hAnsiTheme="minorHAnsi" w:cstheme="minorBidi"/>
                <w:sz w:val="18"/>
                <w:szCs w:val="22"/>
              </w:rPr>
              <w:t xml:space="preserve"> grass</w:t>
            </w:r>
          </w:p>
        </w:tc>
      </w:tr>
    </w:tbl>
    <w:p w14:paraId="5C8F89C8" w14:textId="3994491F" w:rsidR="00E1083B" w:rsidRPr="000D3D4E" w:rsidRDefault="00E1083B" w:rsidP="00AE1AAF">
      <w:pPr>
        <w:rPr>
          <w:lang w:eastAsia="ja-JP"/>
        </w:rPr>
      </w:pPr>
    </w:p>
    <w:p w14:paraId="7D8EEE3E" w14:textId="7DF74BB7" w:rsidR="004109EC" w:rsidRPr="000D3D4E" w:rsidRDefault="004109EC" w:rsidP="00D83975">
      <w:pPr>
        <w:pStyle w:val="Caption"/>
      </w:pPr>
      <w:bookmarkStart w:id="42" w:name="_Toc191633805"/>
      <w:r w:rsidRPr="000D3D4E">
        <w:lastRenderedPageBreak/>
        <w:t>Table A</w:t>
      </w:r>
      <w:r>
        <w:fldChar w:fldCharType="begin"/>
      </w:r>
      <w:r>
        <w:instrText>SEQ Table_A \* ARABIC</w:instrText>
      </w:r>
      <w:r>
        <w:fldChar w:fldCharType="separate"/>
      </w:r>
      <w:r w:rsidR="00F5134A">
        <w:rPr>
          <w:noProof/>
        </w:rPr>
        <w:t>5</w:t>
      </w:r>
      <w:r>
        <w:fldChar w:fldCharType="end"/>
      </w:r>
      <w:r w:rsidRPr="000D3D4E">
        <w:t xml:space="preserve"> Other native non-threatened species </w:t>
      </w:r>
      <w:r w:rsidR="0030612A">
        <w:t xml:space="preserve">known to be </w:t>
      </w:r>
      <w:r w:rsidRPr="000D3D4E">
        <w:t xml:space="preserve">impacted by </w:t>
      </w:r>
      <w:r w:rsidR="0004296F">
        <w:t xml:space="preserve">one or more of the </w:t>
      </w:r>
      <w:r w:rsidRPr="000D3D4E">
        <w:t>invasive grass</w:t>
      </w:r>
      <w:r w:rsidR="0004296F">
        <w:t xml:space="preserve"> species.</w:t>
      </w:r>
      <w:bookmarkEnd w:id="42"/>
      <w:r w:rsidR="0004296F">
        <w:t xml:space="preserve"> </w:t>
      </w:r>
    </w:p>
    <w:tbl>
      <w:tblPr>
        <w:tblW w:w="8671" w:type="dxa"/>
        <w:tblInd w:w="113" w:type="dxa"/>
        <w:tblBorders>
          <w:top w:val="single" w:sz="4" w:space="0" w:color="808080"/>
          <w:bottom w:val="single" w:sz="4" w:space="0" w:color="808080"/>
          <w:insideH w:val="single" w:sz="4" w:space="0" w:color="808080"/>
        </w:tblBorders>
        <w:tblLayout w:type="fixed"/>
        <w:tblCellMar>
          <w:left w:w="0" w:type="dxa"/>
          <w:right w:w="0" w:type="dxa"/>
        </w:tblCellMar>
        <w:tblLook w:val="0000" w:firstRow="0" w:lastRow="0" w:firstColumn="0" w:lastColumn="0" w:noHBand="0" w:noVBand="0"/>
      </w:tblPr>
      <w:tblGrid>
        <w:gridCol w:w="2782"/>
        <w:gridCol w:w="2748"/>
        <w:gridCol w:w="1723"/>
        <w:gridCol w:w="1418"/>
      </w:tblGrid>
      <w:tr w:rsidR="00AB3D3A" w:rsidRPr="000D3D4E" w14:paraId="156CB2D6" w14:textId="77777777" w:rsidTr="00AE1D78">
        <w:trPr>
          <w:cantSplit/>
          <w:trHeight w:val="60"/>
          <w:tblHeader/>
        </w:trPr>
        <w:tc>
          <w:tcPr>
            <w:tcW w:w="2782" w:type="dxa"/>
            <w:shd w:val="clear" w:color="auto" w:fill="auto"/>
            <w:tcMar>
              <w:top w:w="0" w:type="dxa"/>
              <w:left w:w="113" w:type="dxa"/>
              <w:bottom w:w="28" w:type="dxa"/>
              <w:right w:w="113" w:type="dxa"/>
            </w:tcMar>
          </w:tcPr>
          <w:p w14:paraId="7276BD2E" w14:textId="77777777" w:rsidR="00AB3D3A" w:rsidRPr="000D3D4E" w:rsidRDefault="00AB3D3A" w:rsidP="00F77257">
            <w:pPr>
              <w:pStyle w:val="TableHeading"/>
              <w:rPr>
                <w:rStyle w:val="Table-textitalic"/>
                <w:rFonts w:cstheme="minorHAnsi"/>
                <w:i w:val="0"/>
                <w:iCs/>
                <w:sz w:val="20"/>
                <w:szCs w:val="20"/>
              </w:rPr>
            </w:pPr>
            <w:r w:rsidRPr="000D3D4E">
              <w:rPr>
                <w:rStyle w:val="Table-textitalic"/>
                <w:rFonts w:cstheme="minorHAnsi"/>
                <w:i w:val="0"/>
                <w:iCs/>
                <w:sz w:val="20"/>
                <w:szCs w:val="20"/>
              </w:rPr>
              <w:t>Species</w:t>
            </w:r>
          </w:p>
        </w:tc>
        <w:tc>
          <w:tcPr>
            <w:tcW w:w="2748" w:type="dxa"/>
            <w:shd w:val="clear" w:color="auto" w:fill="auto"/>
            <w:tcMar>
              <w:top w:w="0" w:type="dxa"/>
              <w:left w:w="113" w:type="dxa"/>
              <w:bottom w:w="28" w:type="dxa"/>
              <w:right w:w="113" w:type="dxa"/>
            </w:tcMar>
          </w:tcPr>
          <w:p w14:paraId="50448140" w14:textId="77777777" w:rsidR="00AB3D3A" w:rsidRPr="000D3D4E" w:rsidRDefault="00AB3D3A" w:rsidP="00F77257">
            <w:pPr>
              <w:pStyle w:val="TableHeading"/>
              <w:rPr>
                <w:rStyle w:val="Table-textitalic"/>
                <w:rFonts w:cstheme="minorHAnsi"/>
                <w:i w:val="0"/>
                <w:iCs/>
                <w:sz w:val="20"/>
                <w:szCs w:val="20"/>
              </w:rPr>
            </w:pPr>
            <w:r w:rsidRPr="000D3D4E">
              <w:rPr>
                <w:rStyle w:val="Table-textitalic"/>
                <w:rFonts w:cstheme="minorHAnsi"/>
                <w:i w:val="0"/>
                <w:iCs/>
                <w:sz w:val="20"/>
                <w:szCs w:val="20"/>
              </w:rPr>
              <w:t>Common name</w:t>
            </w:r>
          </w:p>
        </w:tc>
        <w:tc>
          <w:tcPr>
            <w:tcW w:w="1723" w:type="dxa"/>
            <w:shd w:val="clear" w:color="auto" w:fill="auto"/>
            <w:tcMar>
              <w:top w:w="0" w:type="dxa"/>
              <w:left w:w="113" w:type="dxa"/>
              <w:bottom w:w="28" w:type="dxa"/>
              <w:right w:w="113" w:type="dxa"/>
            </w:tcMar>
          </w:tcPr>
          <w:p w14:paraId="6F1F51AF" w14:textId="77777777" w:rsidR="00AB3D3A" w:rsidRPr="000D3D4E" w:rsidRDefault="00AB3D3A" w:rsidP="00F77257">
            <w:pPr>
              <w:pStyle w:val="TableHeading"/>
            </w:pPr>
            <w:r w:rsidRPr="000D3D4E">
              <w:t xml:space="preserve">Grass threat </w:t>
            </w:r>
          </w:p>
        </w:tc>
        <w:tc>
          <w:tcPr>
            <w:tcW w:w="1418" w:type="dxa"/>
          </w:tcPr>
          <w:p w14:paraId="1F8D93D2" w14:textId="7038D34A" w:rsidR="00AB3D3A" w:rsidRPr="000D3D4E" w:rsidRDefault="0004296F" w:rsidP="00F77257">
            <w:pPr>
              <w:pStyle w:val="TableHeading"/>
            </w:pPr>
            <w:r>
              <w:t>Reference</w:t>
            </w:r>
          </w:p>
        </w:tc>
      </w:tr>
      <w:tr w:rsidR="00AB3D3A" w:rsidRPr="000D3D4E" w14:paraId="7ED7B76A" w14:textId="77777777" w:rsidTr="00AE1D78">
        <w:trPr>
          <w:cantSplit/>
          <w:trHeight w:val="60"/>
          <w:tblHeader/>
        </w:trPr>
        <w:tc>
          <w:tcPr>
            <w:tcW w:w="2782" w:type="dxa"/>
            <w:shd w:val="clear" w:color="auto" w:fill="auto"/>
            <w:tcMar>
              <w:top w:w="0" w:type="dxa"/>
              <w:left w:w="113" w:type="dxa"/>
              <w:bottom w:w="28" w:type="dxa"/>
              <w:right w:w="113" w:type="dxa"/>
            </w:tcMar>
          </w:tcPr>
          <w:p w14:paraId="06158387" w14:textId="77777777" w:rsidR="00AB3D3A" w:rsidRPr="000D3D4E" w:rsidRDefault="00AB3D3A" w:rsidP="00F77257">
            <w:pPr>
              <w:pStyle w:val="TableText"/>
              <w:rPr>
                <w:rStyle w:val="Table-textitalic"/>
                <w:rFonts w:cstheme="minorHAnsi"/>
                <w:i w:val="0"/>
                <w:iCs/>
                <w:sz w:val="20"/>
                <w:szCs w:val="20"/>
              </w:rPr>
            </w:pPr>
            <w:r w:rsidRPr="000D3D4E">
              <w:rPr>
                <w:i/>
                <w:iCs/>
              </w:rPr>
              <w:t xml:space="preserve">Acacia </w:t>
            </w:r>
            <w:proofErr w:type="spellStart"/>
            <w:r w:rsidRPr="000D3D4E">
              <w:rPr>
                <w:i/>
                <w:iCs/>
              </w:rPr>
              <w:t>shirleyi</w:t>
            </w:r>
            <w:proofErr w:type="spellEnd"/>
          </w:p>
        </w:tc>
        <w:tc>
          <w:tcPr>
            <w:tcW w:w="2748" w:type="dxa"/>
            <w:shd w:val="clear" w:color="auto" w:fill="auto"/>
            <w:tcMar>
              <w:top w:w="0" w:type="dxa"/>
              <w:left w:w="113" w:type="dxa"/>
              <w:bottom w:w="28" w:type="dxa"/>
              <w:right w:w="113" w:type="dxa"/>
            </w:tcMar>
          </w:tcPr>
          <w:p w14:paraId="026385F9" w14:textId="49C949D2" w:rsidR="00AB3D3A" w:rsidRPr="000D3D4E" w:rsidRDefault="00F77257" w:rsidP="00F77257">
            <w:pPr>
              <w:pStyle w:val="TableText"/>
              <w:rPr>
                <w:rStyle w:val="Table-textitalic"/>
                <w:rFonts w:cstheme="minorHAnsi"/>
                <w:i w:val="0"/>
                <w:sz w:val="20"/>
                <w:szCs w:val="20"/>
              </w:rPr>
            </w:pPr>
            <w:r w:rsidRPr="000D3D4E">
              <w:t>l</w:t>
            </w:r>
            <w:r w:rsidR="00AB3D3A" w:rsidRPr="000D3D4E">
              <w:t>ancewood</w:t>
            </w:r>
          </w:p>
        </w:tc>
        <w:tc>
          <w:tcPr>
            <w:tcW w:w="1723" w:type="dxa"/>
            <w:shd w:val="clear" w:color="auto" w:fill="auto"/>
            <w:tcMar>
              <w:top w:w="0" w:type="dxa"/>
              <w:left w:w="113" w:type="dxa"/>
              <w:bottom w:w="28" w:type="dxa"/>
              <w:right w:w="113" w:type="dxa"/>
            </w:tcMar>
          </w:tcPr>
          <w:p w14:paraId="3F175036" w14:textId="0CD55AB0" w:rsidR="00AB3D3A" w:rsidRPr="000D3D4E" w:rsidRDefault="009F1473" w:rsidP="00F77257">
            <w:pPr>
              <w:pStyle w:val="TableText"/>
            </w:pPr>
            <w:r w:rsidRPr="000D3D4E">
              <w:t>g</w:t>
            </w:r>
            <w:r w:rsidR="00AB3D3A" w:rsidRPr="000D3D4E">
              <w:t xml:space="preserve">amba </w:t>
            </w:r>
            <w:r w:rsidR="00E11AA7" w:rsidRPr="000D3D4E">
              <w:rPr>
                <w:rStyle w:val="cf01"/>
                <w:rFonts w:asciiTheme="minorHAnsi" w:hAnsiTheme="minorHAnsi" w:cstheme="minorBidi"/>
                <w:sz w:val="18"/>
                <w:szCs w:val="22"/>
              </w:rPr>
              <w:t>grass</w:t>
            </w:r>
            <w:r w:rsidR="00E11AA7">
              <w:t>,</w:t>
            </w:r>
            <w:r w:rsidR="00AB3D3A" w:rsidRPr="000D3D4E">
              <w:t xml:space="preserve"> mission grasses</w:t>
            </w:r>
          </w:p>
        </w:tc>
        <w:tc>
          <w:tcPr>
            <w:tcW w:w="1418" w:type="dxa"/>
          </w:tcPr>
          <w:p w14:paraId="7C6D0EA4" w14:textId="37E16987" w:rsidR="00AB3D3A" w:rsidRPr="000D3D4E" w:rsidRDefault="00AB3D3A" w:rsidP="00F77257">
            <w:pPr>
              <w:pStyle w:val="TableText"/>
            </w:pPr>
            <w:r w:rsidRPr="000D3D4E">
              <w:t>KTP listing</w:t>
            </w:r>
            <w:r w:rsidR="00D943EC">
              <w:t xml:space="preserve"> advice</w:t>
            </w:r>
          </w:p>
        </w:tc>
      </w:tr>
      <w:tr w:rsidR="00AF622B" w:rsidRPr="000D3D4E" w14:paraId="276B1CDB" w14:textId="77777777" w:rsidTr="00AE1D78">
        <w:trPr>
          <w:cantSplit/>
          <w:trHeight w:val="60"/>
          <w:tblHeader/>
        </w:trPr>
        <w:tc>
          <w:tcPr>
            <w:tcW w:w="2782" w:type="dxa"/>
            <w:shd w:val="clear" w:color="auto" w:fill="auto"/>
            <w:tcMar>
              <w:top w:w="0" w:type="dxa"/>
              <w:left w:w="113" w:type="dxa"/>
              <w:bottom w:w="28" w:type="dxa"/>
              <w:right w:w="113" w:type="dxa"/>
            </w:tcMar>
          </w:tcPr>
          <w:p w14:paraId="540516AE" w14:textId="49B7D04F" w:rsidR="00AF622B" w:rsidRPr="000D3D4E" w:rsidRDefault="00AF622B" w:rsidP="00AF622B">
            <w:pPr>
              <w:pStyle w:val="TableText"/>
              <w:rPr>
                <w:i/>
                <w:iCs/>
              </w:rPr>
            </w:pPr>
            <w:proofErr w:type="spellStart"/>
            <w:r w:rsidRPr="000D3D4E">
              <w:rPr>
                <w:i/>
                <w:iCs/>
                <w:szCs w:val="18"/>
              </w:rPr>
              <w:t>Aponogeton</w:t>
            </w:r>
            <w:proofErr w:type="spellEnd"/>
            <w:r w:rsidRPr="000D3D4E">
              <w:rPr>
                <w:i/>
                <w:iCs/>
                <w:szCs w:val="18"/>
              </w:rPr>
              <w:t xml:space="preserve"> cuneatus</w:t>
            </w:r>
          </w:p>
        </w:tc>
        <w:tc>
          <w:tcPr>
            <w:tcW w:w="2748" w:type="dxa"/>
            <w:shd w:val="clear" w:color="auto" w:fill="auto"/>
            <w:tcMar>
              <w:top w:w="0" w:type="dxa"/>
              <w:left w:w="113" w:type="dxa"/>
              <w:bottom w:w="28" w:type="dxa"/>
              <w:right w:w="113" w:type="dxa"/>
            </w:tcMar>
          </w:tcPr>
          <w:p w14:paraId="6243E2E2" w14:textId="2BBF3C58" w:rsidR="00AF622B" w:rsidRPr="000D3D4E" w:rsidRDefault="00AF622B" w:rsidP="00AF622B">
            <w:pPr>
              <w:pStyle w:val="TableText"/>
            </w:pPr>
            <w:r w:rsidRPr="000D3D4E">
              <w:rPr>
                <w:szCs w:val="18"/>
              </w:rPr>
              <w:t>aquatic perennial plant with a tuber</w:t>
            </w:r>
          </w:p>
        </w:tc>
        <w:tc>
          <w:tcPr>
            <w:tcW w:w="1723" w:type="dxa"/>
            <w:shd w:val="clear" w:color="auto" w:fill="auto"/>
            <w:tcMar>
              <w:top w:w="0" w:type="dxa"/>
              <w:left w:w="113" w:type="dxa"/>
              <w:bottom w:w="28" w:type="dxa"/>
              <w:right w:w="113" w:type="dxa"/>
            </w:tcMar>
          </w:tcPr>
          <w:p w14:paraId="6163DF20" w14:textId="1C86F513" w:rsidR="00AF622B" w:rsidRPr="000D3D4E" w:rsidRDefault="009F1473" w:rsidP="00AF622B">
            <w:pPr>
              <w:pStyle w:val="TableText"/>
            </w:pPr>
            <w:r w:rsidRPr="000D3D4E">
              <w:rPr>
                <w:szCs w:val="18"/>
              </w:rPr>
              <w:t>h</w:t>
            </w:r>
            <w:r w:rsidR="00AF622B" w:rsidRPr="000D3D4E">
              <w:rPr>
                <w:szCs w:val="18"/>
              </w:rPr>
              <w:t>ymenachne</w:t>
            </w:r>
          </w:p>
        </w:tc>
        <w:tc>
          <w:tcPr>
            <w:tcW w:w="1418" w:type="dxa"/>
          </w:tcPr>
          <w:p w14:paraId="1B32F15A" w14:textId="77777777" w:rsidR="00AF622B" w:rsidRPr="000D3D4E" w:rsidRDefault="00AF622B" w:rsidP="00AF622B">
            <w:pPr>
              <w:pStyle w:val="TableText"/>
              <w:rPr>
                <w:szCs w:val="18"/>
              </w:rPr>
            </w:pPr>
            <w:r w:rsidRPr="000D3D4E">
              <w:rPr>
                <w:szCs w:val="18"/>
              </w:rPr>
              <w:t>Cape York NRM</w:t>
            </w:r>
          </w:p>
          <w:p w14:paraId="4F73C576" w14:textId="35CAD82C" w:rsidR="00AF622B" w:rsidRPr="000D3D4E" w:rsidRDefault="0067235A" w:rsidP="00AF622B">
            <w:pPr>
              <w:pStyle w:val="TableText"/>
            </w:pPr>
            <w:r w:rsidRPr="000D3D4E">
              <w:rPr>
                <w:szCs w:val="18"/>
              </w:rPr>
              <w:t>(</w:t>
            </w:r>
            <w:r w:rsidR="00AF622B" w:rsidRPr="000D3D4E">
              <w:rPr>
                <w:szCs w:val="18"/>
              </w:rPr>
              <w:t>2011</w:t>
            </w:r>
            <w:r w:rsidRPr="000D3D4E">
              <w:rPr>
                <w:szCs w:val="18"/>
              </w:rPr>
              <w:t>)</w:t>
            </w:r>
          </w:p>
        </w:tc>
      </w:tr>
      <w:tr w:rsidR="00AF622B" w:rsidRPr="000D3D4E" w14:paraId="1CE4BD65" w14:textId="77777777" w:rsidTr="00AE1D78">
        <w:trPr>
          <w:cantSplit/>
          <w:trHeight w:val="60"/>
          <w:tblHeader/>
        </w:trPr>
        <w:tc>
          <w:tcPr>
            <w:tcW w:w="2782" w:type="dxa"/>
            <w:shd w:val="clear" w:color="auto" w:fill="auto"/>
            <w:tcMar>
              <w:top w:w="0" w:type="dxa"/>
              <w:left w:w="113" w:type="dxa"/>
              <w:bottom w:w="28" w:type="dxa"/>
              <w:right w:w="113" w:type="dxa"/>
            </w:tcMar>
          </w:tcPr>
          <w:p w14:paraId="5130A7B7" w14:textId="1D8068B3" w:rsidR="00AF622B" w:rsidRPr="000D3D4E" w:rsidRDefault="00AF622B" w:rsidP="00AF622B">
            <w:pPr>
              <w:pStyle w:val="TableText"/>
              <w:rPr>
                <w:i/>
                <w:iCs/>
              </w:rPr>
            </w:pPr>
            <w:proofErr w:type="spellStart"/>
            <w:r w:rsidRPr="000D3D4E">
              <w:rPr>
                <w:i/>
                <w:iCs/>
                <w:szCs w:val="18"/>
              </w:rPr>
              <w:t>Aponogeton</w:t>
            </w:r>
            <w:proofErr w:type="spellEnd"/>
            <w:r w:rsidRPr="000D3D4E">
              <w:rPr>
                <w:i/>
                <w:iCs/>
                <w:szCs w:val="18"/>
              </w:rPr>
              <w:t xml:space="preserve"> </w:t>
            </w:r>
            <w:proofErr w:type="spellStart"/>
            <w:r w:rsidRPr="000D3D4E">
              <w:rPr>
                <w:i/>
                <w:iCs/>
                <w:szCs w:val="18"/>
              </w:rPr>
              <w:t>queenslandicus</w:t>
            </w:r>
            <w:proofErr w:type="spellEnd"/>
          </w:p>
        </w:tc>
        <w:tc>
          <w:tcPr>
            <w:tcW w:w="2748" w:type="dxa"/>
            <w:shd w:val="clear" w:color="auto" w:fill="auto"/>
            <w:tcMar>
              <w:top w:w="0" w:type="dxa"/>
              <w:left w:w="113" w:type="dxa"/>
              <w:bottom w:w="28" w:type="dxa"/>
              <w:right w:w="113" w:type="dxa"/>
            </w:tcMar>
          </w:tcPr>
          <w:p w14:paraId="529F0147" w14:textId="623D6A00" w:rsidR="00AF622B" w:rsidRPr="000D3D4E" w:rsidRDefault="00AF622B" w:rsidP="00AF622B">
            <w:pPr>
              <w:pStyle w:val="TableText"/>
            </w:pPr>
            <w:r w:rsidRPr="000D3D4E">
              <w:rPr>
                <w:szCs w:val="18"/>
              </w:rPr>
              <w:t>aquatic perennial plant with a tuber</w:t>
            </w:r>
          </w:p>
        </w:tc>
        <w:tc>
          <w:tcPr>
            <w:tcW w:w="1723" w:type="dxa"/>
            <w:shd w:val="clear" w:color="auto" w:fill="auto"/>
            <w:tcMar>
              <w:top w:w="0" w:type="dxa"/>
              <w:left w:w="113" w:type="dxa"/>
              <w:bottom w:w="28" w:type="dxa"/>
              <w:right w:w="113" w:type="dxa"/>
            </w:tcMar>
          </w:tcPr>
          <w:p w14:paraId="3900ECEA" w14:textId="15FE2A45" w:rsidR="00AF622B" w:rsidRPr="000D3D4E" w:rsidRDefault="009F1473" w:rsidP="00AF622B">
            <w:pPr>
              <w:pStyle w:val="TableText"/>
            </w:pPr>
            <w:r w:rsidRPr="000D3D4E">
              <w:rPr>
                <w:szCs w:val="18"/>
              </w:rPr>
              <w:t>h</w:t>
            </w:r>
            <w:r w:rsidR="00AF622B" w:rsidRPr="000D3D4E">
              <w:rPr>
                <w:szCs w:val="18"/>
              </w:rPr>
              <w:t>ymenachne</w:t>
            </w:r>
          </w:p>
        </w:tc>
        <w:tc>
          <w:tcPr>
            <w:tcW w:w="1418" w:type="dxa"/>
          </w:tcPr>
          <w:p w14:paraId="738DAAF7" w14:textId="7AABB060" w:rsidR="00AF622B" w:rsidRPr="000D3D4E" w:rsidRDefault="00AF622B" w:rsidP="00AF622B">
            <w:pPr>
              <w:pStyle w:val="TableText"/>
            </w:pPr>
            <w:r w:rsidRPr="000D3D4E">
              <w:rPr>
                <w:szCs w:val="18"/>
              </w:rPr>
              <w:t>Cape York NRM 2011</w:t>
            </w:r>
            <w:r w:rsidR="0067235A" w:rsidRPr="000D3D4E">
              <w:rPr>
                <w:szCs w:val="18"/>
              </w:rPr>
              <w:t>)</w:t>
            </w:r>
          </w:p>
        </w:tc>
      </w:tr>
      <w:tr w:rsidR="00AF622B" w:rsidRPr="000D3D4E" w14:paraId="5C43BBB4" w14:textId="77777777" w:rsidTr="00AE1D78">
        <w:trPr>
          <w:cantSplit/>
          <w:trHeight w:val="60"/>
          <w:tblHeader/>
        </w:trPr>
        <w:tc>
          <w:tcPr>
            <w:tcW w:w="2782" w:type="dxa"/>
            <w:shd w:val="clear" w:color="auto" w:fill="auto"/>
            <w:tcMar>
              <w:top w:w="0" w:type="dxa"/>
              <w:left w:w="113" w:type="dxa"/>
              <w:bottom w:w="28" w:type="dxa"/>
              <w:right w:w="113" w:type="dxa"/>
            </w:tcMar>
          </w:tcPr>
          <w:p w14:paraId="34A457DE" w14:textId="77777777" w:rsidR="00AF622B" w:rsidRPr="000D3D4E" w:rsidRDefault="00AF622B" w:rsidP="00AF622B">
            <w:pPr>
              <w:pStyle w:val="TableText"/>
              <w:rPr>
                <w:i/>
                <w:iCs/>
              </w:rPr>
            </w:pPr>
            <w:r w:rsidRPr="000D3D4E">
              <w:rPr>
                <w:i/>
                <w:iCs/>
              </w:rPr>
              <w:t xml:space="preserve">Callitris </w:t>
            </w:r>
            <w:proofErr w:type="spellStart"/>
            <w:r w:rsidRPr="000D3D4E">
              <w:rPr>
                <w:i/>
                <w:iCs/>
              </w:rPr>
              <w:t>columellaris</w:t>
            </w:r>
            <w:proofErr w:type="spellEnd"/>
          </w:p>
        </w:tc>
        <w:tc>
          <w:tcPr>
            <w:tcW w:w="2748" w:type="dxa"/>
            <w:shd w:val="clear" w:color="auto" w:fill="auto"/>
            <w:tcMar>
              <w:top w:w="0" w:type="dxa"/>
              <w:left w:w="113" w:type="dxa"/>
              <w:bottom w:w="28" w:type="dxa"/>
              <w:right w:w="113" w:type="dxa"/>
            </w:tcMar>
          </w:tcPr>
          <w:p w14:paraId="1FCBAAF4" w14:textId="0F32BF92" w:rsidR="00AF622B" w:rsidRPr="000D3D4E" w:rsidRDefault="00AF622B" w:rsidP="00AF622B">
            <w:pPr>
              <w:pStyle w:val="TableText"/>
            </w:pPr>
            <w:r w:rsidRPr="000D3D4E">
              <w:t>blue cypress pine</w:t>
            </w:r>
          </w:p>
        </w:tc>
        <w:tc>
          <w:tcPr>
            <w:tcW w:w="1723" w:type="dxa"/>
            <w:shd w:val="clear" w:color="auto" w:fill="auto"/>
            <w:tcMar>
              <w:top w:w="0" w:type="dxa"/>
              <w:left w:w="113" w:type="dxa"/>
              <w:bottom w:w="28" w:type="dxa"/>
              <w:right w:w="113" w:type="dxa"/>
            </w:tcMar>
          </w:tcPr>
          <w:p w14:paraId="636A1B2B" w14:textId="0432ACDF" w:rsidR="00AF622B" w:rsidRPr="000D3D4E" w:rsidRDefault="009F1473" w:rsidP="00AF622B">
            <w:pPr>
              <w:pStyle w:val="TableText"/>
            </w:pPr>
            <w:r w:rsidRPr="000D3D4E">
              <w:t>g</w:t>
            </w:r>
            <w:r w:rsidR="00AF622B" w:rsidRPr="000D3D4E">
              <w:t>amba</w:t>
            </w:r>
            <w:r w:rsidR="00AF622B" w:rsidRPr="000D3D4E">
              <w:rPr>
                <w:rStyle w:val="cf01"/>
                <w:rFonts w:asciiTheme="minorHAnsi" w:hAnsiTheme="minorHAnsi" w:cstheme="minorBidi"/>
                <w:sz w:val="18"/>
                <w:szCs w:val="22"/>
              </w:rPr>
              <w:t xml:space="preserve"> </w:t>
            </w:r>
            <w:r w:rsidR="00E11AA7" w:rsidRPr="000D3D4E">
              <w:rPr>
                <w:rStyle w:val="cf01"/>
                <w:rFonts w:asciiTheme="minorHAnsi" w:hAnsiTheme="minorHAnsi" w:cstheme="minorBidi"/>
                <w:sz w:val="18"/>
                <w:szCs w:val="22"/>
              </w:rPr>
              <w:t>grass</w:t>
            </w:r>
            <w:r w:rsidR="00E11AA7">
              <w:rPr>
                <w:rStyle w:val="cf01"/>
                <w:rFonts w:asciiTheme="minorHAnsi" w:hAnsiTheme="minorHAnsi" w:cstheme="minorBidi"/>
                <w:sz w:val="18"/>
                <w:szCs w:val="22"/>
              </w:rPr>
              <w:t>,</w:t>
            </w:r>
            <w:r w:rsidR="002E688A">
              <w:rPr>
                <w:rStyle w:val="cf01"/>
                <w:rFonts w:asciiTheme="minorHAnsi" w:hAnsiTheme="minorHAnsi" w:cstheme="minorBidi"/>
                <w:sz w:val="18"/>
                <w:szCs w:val="22"/>
              </w:rPr>
              <w:t xml:space="preserve"> </w:t>
            </w:r>
            <w:r w:rsidR="00AF622B" w:rsidRPr="000D3D4E">
              <w:t>mission grasses</w:t>
            </w:r>
          </w:p>
        </w:tc>
        <w:tc>
          <w:tcPr>
            <w:tcW w:w="1418" w:type="dxa"/>
          </w:tcPr>
          <w:p w14:paraId="78A13A3A" w14:textId="5BB85905" w:rsidR="00AF622B" w:rsidRPr="000D3D4E" w:rsidRDefault="00AF622B" w:rsidP="00AF622B">
            <w:pPr>
              <w:pStyle w:val="TableText"/>
            </w:pPr>
            <w:r w:rsidRPr="000D3D4E">
              <w:t>KTP listing</w:t>
            </w:r>
            <w:r w:rsidR="00D943EC">
              <w:t xml:space="preserve"> advice</w:t>
            </w:r>
          </w:p>
        </w:tc>
      </w:tr>
      <w:tr w:rsidR="007E3E56" w:rsidRPr="000D3D4E" w14:paraId="37184847" w14:textId="77777777" w:rsidTr="00AE1D78">
        <w:trPr>
          <w:cantSplit/>
          <w:trHeight w:val="60"/>
          <w:tblHeader/>
        </w:trPr>
        <w:tc>
          <w:tcPr>
            <w:tcW w:w="2782" w:type="dxa"/>
            <w:shd w:val="clear" w:color="auto" w:fill="auto"/>
            <w:tcMar>
              <w:top w:w="0" w:type="dxa"/>
              <w:left w:w="113" w:type="dxa"/>
              <w:bottom w:w="28" w:type="dxa"/>
              <w:right w:w="113" w:type="dxa"/>
            </w:tcMar>
          </w:tcPr>
          <w:p w14:paraId="14909CF0" w14:textId="3F027C62" w:rsidR="007E3E56" w:rsidRPr="000D3D4E" w:rsidRDefault="007E3E56" w:rsidP="00AF622B">
            <w:pPr>
              <w:pStyle w:val="TableText"/>
              <w:rPr>
                <w:i/>
                <w:iCs/>
              </w:rPr>
            </w:pPr>
            <w:proofErr w:type="spellStart"/>
            <w:r w:rsidRPr="000D3D4E">
              <w:rPr>
                <w:i/>
                <w:iCs/>
              </w:rPr>
              <w:t>Chelodina</w:t>
            </w:r>
            <w:proofErr w:type="spellEnd"/>
            <w:r w:rsidRPr="000D3D4E">
              <w:rPr>
                <w:i/>
                <w:iCs/>
              </w:rPr>
              <w:t xml:space="preserve"> rugosa </w:t>
            </w:r>
          </w:p>
        </w:tc>
        <w:tc>
          <w:tcPr>
            <w:tcW w:w="2748" w:type="dxa"/>
            <w:shd w:val="clear" w:color="auto" w:fill="auto"/>
            <w:tcMar>
              <w:top w:w="0" w:type="dxa"/>
              <w:left w:w="113" w:type="dxa"/>
              <w:bottom w:w="28" w:type="dxa"/>
              <w:right w:w="113" w:type="dxa"/>
            </w:tcMar>
          </w:tcPr>
          <w:p w14:paraId="0AE15ADD" w14:textId="27D2047A" w:rsidR="007E3E56" w:rsidRPr="000D3D4E" w:rsidRDefault="007E3E56" w:rsidP="00AF622B">
            <w:pPr>
              <w:pStyle w:val="TableText"/>
            </w:pPr>
            <w:r w:rsidRPr="006F3314">
              <w:t>northern snake-necked turtle</w:t>
            </w:r>
          </w:p>
        </w:tc>
        <w:tc>
          <w:tcPr>
            <w:tcW w:w="1723" w:type="dxa"/>
            <w:shd w:val="clear" w:color="auto" w:fill="auto"/>
            <w:tcMar>
              <w:top w:w="0" w:type="dxa"/>
              <w:left w:w="113" w:type="dxa"/>
              <w:bottom w:w="28" w:type="dxa"/>
              <w:right w:w="113" w:type="dxa"/>
            </w:tcMar>
          </w:tcPr>
          <w:p w14:paraId="02678231" w14:textId="6762A5C4" w:rsidR="007E3E56" w:rsidRPr="000D3D4E" w:rsidRDefault="007E3E56" w:rsidP="00AF622B">
            <w:pPr>
              <w:pStyle w:val="TableText"/>
            </w:pPr>
            <w:r w:rsidRPr="000D3D4E">
              <w:t>para grass</w:t>
            </w:r>
          </w:p>
        </w:tc>
        <w:tc>
          <w:tcPr>
            <w:tcW w:w="1418" w:type="dxa"/>
          </w:tcPr>
          <w:p w14:paraId="57FA443A" w14:textId="28EA176C" w:rsidR="007E3E56" w:rsidRPr="000D3D4E" w:rsidRDefault="00C2175F" w:rsidP="00AF622B">
            <w:pPr>
              <w:pStyle w:val="TableText"/>
            </w:pPr>
            <w:r w:rsidRPr="000D3D4E">
              <w:rPr>
                <w:szCs w:val="18"/>
              </w:rPr>
              <w:t xml:space="preserve">Hannan-Jones and </w:t>
            </w:r>
            <w:proofErr w:type="spellStart"/>
            <w:r w:rsidRPr="000D3D4E">
              <w:rPr>
                <w:szCs w:val="18"/>
              </w:rPr>
              <w:t>Csurhes</w:t>
            </w:r>
            <w:proofErr w:type="spellEnd"/>
            <w:r w:rsidRPr="000D3D4E">
              <w:rPr>
                <w:szCs w:val="18"/>
              </w:rPr>
              <w:t xml:space="preserve"> (2012)</w:t>
            </w:r>
            <w:r w:rsidR="00A95A4A">
              <w:rPr>
                <w:szCs w:val="18"/>
              </w:rPr>
              <w:t>;</w:t>
            </w:r>
            <w:r w:rsidR="00662293">
              <w:rPr>
                <w:szCs w:val="18"/>
              </w:rPr>
              <w:t xml:space="preserve"> </w:t>
            </w:r>
            <w:r w:rsidR="007E3E56" w:rsidRPr="000D3D4E">
              <w:rPr>
                <w:szCs w:val="18"/>
              </w:rPr>
              <w:t>Walden &amp; Bayliss (2003)</w:t>
            </w:r>
          </w:p>
        </w:tc>
      </w:tr>
      <w:tr w:rsidR="00AF622B" w:rsidRPr="000D3D4E" w14:paraId="09BF92AC" w14:textId="77777777" w:rsidTr="00AE1D78">
        <w:trPr>
          <w:cantSplit/>
          <w:trHeight w:val="60"/>
          <w:tblHeader/>
        </w:trPr>
        <w:tc>
          <w:tcPr>
            <w:tcW w:w="2782" w:type="dxa"/>
            <w:shd w:val="clear" w:color="auto" w:fill="auto"/>
            <w:tcMar>
              <w:top w:w="0" w:type="dxa"/>
              <w:left w:w="113" w:type="dxa"/>
              <w:bottom w:w="28" w:type="dxa"/>
              <w:right w:w="113" w:type="dxa"/>
            </w:tcMar>
          </w:tcPr>
          <w:p w14:paraId="5E823133" w14:textId="308E8791" w:rsidR="00AF622B" w:rsidRPr="000D3D4E" w:rsidRDefault="00AF622B" w:rsidP="00AF622B">
            <w:pPr>
              <w:pStyle w:val="TableText"/>
              <w:rPr>
                <w:i/>
                <w:iCs/>
              </w:rPr>
            </w:pPr>
            <w:proofErr w:type="spellStart"/>
            <w:r w:rsidRPr="000D3D4E">
              <w:rPr>
                <w:i/>
                <w:iCs/>
                <w:szCs w:val="18"/>
              </w:rPr>
              <w:t>Climacteris</w:t>
            </w:r>
            <w:proofErr w:type="spellEnd"/>
            <w:r w:rsidRPr="000D3D4E">
              <w:rPr>
                <w:i/>
                <w:iCs/>
                <w:szCs w:val="18"/>
              </w:rPr>
              <w:t xml:space="preserve"> </w:t>
            </w:r>
            <w:proofErr w:type="spellStart"/>
            <w:r w:rsidRPr="000D3D4E">
              <w:rPr>
                <w:i/>
                <w:iCs/>
                <w:szCs w:val="18"/>
              </w:rPr>
              <w:t>picumnus</w:t>
            </w:r>
            <w:proofErr w:type="spellEnd"/>
            <w:r w:rsidRPr="000D3D4E">
              <w:rPr>
                <w:i/>
                <w:iCs/>
                <w:szCs w:val="18"/>
              </w:rPr>
              <w:t xml:space="preserve"> </w:t>
            </w:r>
            <w:proofErr w:type="spellStart"/>
            <w:r w:rsidRPr="000D3D4E">
              <w:rPr>
                <w:i/>
                <w:iCs/>
                <w:szCs w:val="18"/>
              </w:rPr>
              <w:t>melanotus</w:t>
            </w:r>
            <w:proofErr w:type="spellEnd"/>
          </w:p>
        </w:tc>
        <w:tc>
          <w:tcPr>
            <w:tcW w:w="2748" w:type="dxa"/>
            <w:shd w:val="clear" w:color="auto" w:fill="auto"/>
            <w:tcMar>
              <w:top w:w="0" w:type="dxa"/>
              <w:left w:w="113" w:type="dxa"/>
              <w:bottom w:w="28" w:type="dxa"/>
              <w:right w:w="113" w:type="dxa"/>
            </w:tcMar>
          </w:tcPr>
          <w:p w14:paraId="43A65C73" w14:textId="66F38D15" w:rsidR="00AF622B" w:rsidRPr="000D3D4E" w:rsidRDefault="00AF622B" w:rsidP="00AF622B">
            <w:pPr>
              <w:pStyle w:val="TableText"/>
            </w:pPr>
            <w:r w:rsidRPr="000D3D4E">
              <w:rPr>
                <w:szCs w:val="18"/>
              </w:rPr>
              <w:t>brown treecreeper (Cape York peninsula)</w:t>
            </w:r>
          </w:p>
        </w:tc>
        <w:tc>
          <w:tcPr>
            <w:tcW w:w="1723" w:type="dxa"/>
            <w:shd w:val="clear" w:color="auto" w:fill="auto"/>
            <w:tcMar>
              <w:top w:w="0" w:type="dxa"/>
              <w:left w:w="113" w:type="dxa"/>
              <w:bottom w:w="28" w:type="dxa"/>
              <w:right w:w="113" w:type="dxa"/>
            </w:tcMar>
          </w:tcPr>
          <w:p w14:paraId="60358955" w14:textId="30D9B40E" w:rsidR="00AF622B" w:rsidRPr="000D3D4E" w:rsidRDefault="00D62564" w:rsidP="00AF622B">
            <w:pPr>
              <w:pStyle w:val="TableText"/>
            </w:pPr>
            <w:r w:rsidRPr="000D3D4E">
              <w:rPr>
                <w:szCs w:val="18"/>
              </w:rPr>
              <w:t>g</w:t>
            </w:r>
            <w:r w:rsidR="00AF622B" w:rsidRPr="000D3D4E">
              <w:rPr>
                <w:szCs w:val="18"/>
              </w:rPr>
              <w:t>amba</w:t>
            </w:r>
            <w:r w:rsidR="009F1473" w:rsidRPr="000D3D4E">
              <w:rPr>
                <w:szCs w:val="18"/>
              </w:rPr>
              <w:t xml:space="preserve"> grass</w:t>
            </w:r>
          </w:p>
        </w:tc>
        <w:tc>
          <w:tcPr>
            <w:tcW w:w="1418" w:type="dxa"/>
          </w:tcPr>
          <w:p w14:paraId="00E26EC1" w14:textId="29942499" w:rsidR="00AF622B" w:rsidRPr="000D3D4E" w:rsidRDefault="00A95A4A" w:rsidP="00AF622B">
            <w:pPr>
              <w:pStyle w:val="TableText"/>
            </w:pPr>
            <w:r w:rsidRPr="000D3D4E">
              <w:rPr>
                <w:szCs w:val="18"/>
              </w:rPr>
              <w:t>Cape York NRM (2011)</w:t>
            </w:r>
            <w:r>
              <w:rPr>
                <w:szCs w:val="18"/>
              </w:rPr>
              <w:t xml:space="preserve">. </w:t>
            </w:r>
            <w:r w:rsidR="00AF622B" w:rsidRPr="000D3D4E">
              <w:rPr>
                <w:szCs w:val="18"/>
              </w:rPr>
              <w:t>Grass fire cycle</w:t>
            </w:r>
          </w:p>
        </w:tc>
      </w:tr>
      <w:tr w:rsidR="00AF622B" w:rsidRPr="000D3D4E" w14:paraId="5E75C65D" w14:textId="5A1CA4C8" w:rsidTr="00AE1D78">
        <w:trPr>
          <w:cantSplit/>
          <w:trHeight w:val="60"/>
          <w:tblHeader/>
        </w:trPr>
        <w:tc>
          <w:tcPr>
            <w:tcW w:w="2782" w:type="dxa"/>
            <w:shd w:val="clear" w:color="auto" w:fill="auto"/>
            <w:tcMar>
              <w:top w:w="0" w:type="dxa"/>
              <w:left w:w="113" w:type="dxa"/>
              <w:bottom w:w="28" w:type="dxa"/>
              <w:right w:w="113" w:type="dxa"/>
            </w:tcMar>
          </w:tcPr>
          <w:p w14:paraId="33C356D1" w14:textId="39C0563A" w:rsidR="00AF622B" w:rsidRPr="000D3D4E" w:rsidRDefault="00AF622B" w:rsidP="00AF622B">
            <w:pPr>
              <w:pStyle w:val="TableText"/>
              <w:rPr>
                <w:rFonts w:cstheme="minorHAnsi"/>
                <w:i/>
                <w:iCs/>
                <w:color w:val="141414"/>
                <w:szCs w:val="18"/>
              </w:rPr>
            </w:pPr>
            <w:proofErr w:type="spellStart"/>
            <w:r w:rsidRPr="000D3D4E">
              <w:rPr>
                <w:rStyle w:val="Emphasis"/>
                <w:rFonts w:cstheme="minorHAnsi"/>
                <w:color w:val="141414"/>
                <w:szCs w:val="18"/>
              </w:rPr>
              <w:t>Didymuria</w:t>
            </w:r>
            <w:proofErr w:type="spellEnd"/>
            <w:r w:rsidRPr="000D3D4E">
              <w:rPr>
                <w:rStyle w:val="Emphasis"/>
                <w:rFonts w:cstheme="minorHAnsi"/>
                <w:color w:val="141414"/>
                <w:szCs w:val="18"/>
              </w:rPr>
              <w:t xml:space="preserve"> </w:t>
            </w:r>
            <w:proofErr w:type="spellStart"/>
            <w:r w:rsidRPr="000D3D4E">
              <w:rPr>
                <w:rStyle w:val="Emphasis"/>
                <w:rFonts w:cstheme="minorHAnsi"/>
                <w:color w:val="141414"/>
                <w:szCs w:val="18"/>
              </w:rPr>
              <w:t>virginea</w:t>
            </w:r>
            <w:proofErr w:type="spellEnd"/>
          </w:p>
        </w:tc>
        <w:tc>
          <w:tcPr>
            <w:tcW w:w="2748" w:type="dxa"/>
            <w:shd w:val="clear" w:color="auto" w:fill="auto"/>
            <w:tcMar>
              <w:top w:w="0" w:type="dxa"/>
              <w:left w:w="113" w:type="dxa"/>
              <w:bottom w:w="28" w:type="dxa"/>
              <w:right w:w="113" w:type="dxa"/>
            </w:tcMar>
          </w:tcPr>
          <w:p w14:paraId="67E66D6F" w14:textId="367A5F04" w:rsidR="00AF622B" w:rsidRPr="000D3D4E" w:rsidRDefault="00AF622B" w:rsidP="00AF622B">
            <w:pPr>
              <w:pStyle w:val="TableText"/>
            </w:pPr>
            <w:r w:rsidRPr="000D3D4E">
              <w:t>Cape York stick-insect</w:t>
            </w:r>
          </w:p>
        </w:tc>
        <w:tc>
          <w:tcPr>
            <w:tcW w:w="1723" w:type="dxa"/>
            <w:shd w:val="clear" w:color="auto" w:fill="auto"/>
            <w:tcMar>
              <w:top w:w="0" w:type="dxa"/>
              <w:left w:w="113" w:type="dxa"/>
              <w:bottom w:w="28" w:type="dxa"/>
              <w:right w:w="113" w:type="dxa"/>
            </w:tcMar>
          </w:tcPr>
          <w:p w14:paraId="0E012F8B" w14:textId="31771992" w:rsidR="00AF622B" w:rsidRPr="000D3D4E" w:rsidRDefault="009F1473" w:rsidP="00AF622B">
            <w:pPr>
              <w:pStyle w:val="TableText"/>
            </w:pPr>
            <w:r w:rsidRPr="000D3D4E">
              <w:t>g</w:t>
            </w:r>
            <w:r w:rsidR="00AF622B" w:rsidRPr="000D3D4E">
              <w:t>amba grass</w:t>
            </w:r>
          </w:p>
        </w:tc>
        <w:tc>
          <w:tcPr>
            <w:tcW w:w="1418" w:type="dxa"/>
          </w:tcPr>
          <w:p w14:paraId="5E899068" w14:textId="235A2872" w:rsidR="00AF622B" w:rsidRPr="000D3D4E" w:rsidRDefault="00AF622B" w:rsidP="00AF622B">
            <w:pPr>
              <w:pStyle w:val="TableText"/>
            </w:pPr>
            <w:r w:rsidRPr="000D3D4E">
              <w:t xml:space="preserve">IUCN red list: data deficient </w:t>
            </w:r>
          </w:p>
        </w:tc>
      </w:tr>
      <w:tr w:rsidR="00AF622B" w:rsidRPr="000D3D4E" w14:paraId="07FC6E00" w14:textId="77777777" w:rsidTr="00AE1D78">
        <w:trPr>
          <w:cantSplit/>
          <w:trHeight w:val="60"/>
          <w:tblHeader/>
        </w:trPr>
        <w:tc>
          <w:tcPr>
            <w:tcW w:w="2782" w:type="dxa"/>
            <w:shd w:val="clear" w:color="auto" w:fill="auto"/>
            <w:tcMar>
              <w:top w:w="0" w:type="dxa"/>
              <w:left w:w="113" w:type="dxa"/>
              <w:bottom w:w="28" w:type="dxa"/>
              <w:right w:w="113" w:type="dxa"/>
            </w:tcMar>
          </w:tcPr>
          <w:p w14:paraId="2D84D351" w14:textId="77777777" w:rsidR="00AF622B" w:rsidRPr="000D3D4E" w:rsidRDefault="00AF622B" w:rsidP="00AF622B">
            <w:pPr>
              <w:pStyle w:val="TableText"/>
              <w:rPr>
                <w:rStyle w:val="Table-textitalic"/>
                <w:rFonts w:cstheme="minorHAnsi"/>
                <w:i w:val="0"/>
                <w:iCs/>
                <w:szCs w:val="18"/>
              </w:rPr>
            </w:pPr>
            <w:r w:rsidRPr="000D3D4E">
              <w:rPr>
                <w:rStyle w:val="html-italic"/>
                <w:rFonts w:cstheme="minorHAnsi"/>
                <w:i/>
                <w:iCs/>
                <w:szCs w:val="18"/>
              </w:rPr>
              <w:t>Eleocharis dulcis</w:t>
            </w:r>
          </w:p>
        </w:tc>
        <w:tc>
          <w:tcPr>
            <w:tcW w:w="2748" w:type="dxa"/>
            <w:shd w:val="clear" w:color="auto" w:fill="auto"/>
            <w:tcMar>
              <w:top w:w="0" w:type="dxa"/>
              <w:left w:w="113" w:type="dxa"/>
              <w:bottom w:w="28" w:type="dxa"/>
              <w:right w:w="113" w:type="dxa"/>
            </w:tcMar>
          </w:tcPr>
          <w:p w14:paraId="5BAB859E" w14:textId="77777777" w:rsidR="00AF622B" w:rsidRPr="000D3D4E" w:rsidRDefault="00AF622B" w:rsidP="00AF622B">
            <w:pPr>
              <w:pStyle w:val="TableText"/>
              <w:rPr>
                <w:rStyle w:val="Table-textitalic"/>
                <w:rFonts w:cstheme="minorHAnsi"/>
                <w:i w:val="0"/>
                <w:szCs w:val="18"/>
              </w:rPr>
            </w:pPr>
            <w:r w:rsidRPr="000D3D4E">
              <w:rPr>
                <w:szCs w:val="18"/>
              </w:rPr>
              <w:t>annual native water chestnut</w:t>
            </w:r>
          </w:p>
        </w:tc>
        <w:tc>
          <w:tcPr>
            <w:tcW w:w="1723" w:type="dxa"/>
            <w:shd w:val="clear" w:color="auto" w:fill="auto"/>
            <w:tcMar>
              <w:top w:w="0" w:type="dxa"/>
              <w:left w:w="113" w:type="dxa"/>
              <w:bottom w:w="28" w:type="dxa"/>
              <w:right w:w="113" w:type="dxa"/>
            </w:tcMar>
          </w:tcPr>
          <w:p w14:paraId="5E31EB45" w14:textId="079C70B8" w:rsidR="00AF622B" w:rsidRPr="000D3D4E" w:rsidRDefault="009F1473" w:rsidP="00AF622B">
            <w:pPr>
              <w:pStyle w:val="TableText"/>
              <w:rPr>
                <w:szCs w:val="18"/>
              </w:rPr>
            </w:pPr>
            <w:r w:rsidRPr="000D3D4E">
              <w:rPr>
                <w:szCs w:val="18"/>
              </w:rPr>
              <w:t>p</w:t>
            </w:r>
            <w:r w:rsidR="00AF622B" w:rsidRPr="000D3D4E">
              <w:rPr>
                <w:szCs w:val="18"/>
              </w:rPr>
              <w:t>ara grass</w:t>
            </w:r>
          </w:p>
        </w:tc>
        <w:tc>
          <w:tcPr>
            <w:tcW w:w="1418" w:type="dxa"/>
          </w:tcPr>
          <w:p w14:paraId="3C1B8CFC" w14:textId="022CC5CB" w:rsidR="00AF622B" w:rsidRPr="000D3D4E" w:rsidRDefault="0067235A" w:rsidP="00AF622B">
            <w:pPr>
              <w:pStyle w:val="TableText"/>
              <w:rPr>
                <w:szCs w:val="18"/>
              </w:rPr>
            </w:pPr>
            <w:r w:rsidRPr="000D3D4E">
              <w:rPr>
                <w:szCs w:val="18"/>
              </w:rPr>
              <w:t>Ferdinands et al. (2005)</w:t>
            </w:r>
          </w:p>
        </w:tc>
      </w:tr>
      <w:tr w:rsidR="00AF622B" w:rsidRPr="000D3D4E" w14:paraId="4732C8CD" w14:textId="77777777" w:rsidTr="00AE1D78">
        <w:trPr>
          <w:cantSplit/>
          <w:trHeight w:val="60"/>
          <w:tblHeader/>
        </w:trPr>
        <w:tc>
          <w:tcPr>
            <w:tcW w:w="2782" w:type="dxa"/>
            <w:shd w:val="clear" w:color="auto" w:fill="auto"/>
            <w:tcMar>
              <w:top w:w="0" w:type="dxa"/>
              <w:left w:w="113" w:type="dxa"/>
              <w:bottom w:w="28" w:type="dxa"/>
              <w:right w:w="113" w:type="dxa"/>
            </w:tcMar>
          </w:tcPr>
          <w:p w14:paraId="4133A240" w14:textId="40FACFFA" w:rsidR="00AF622B" w:rsidRPr="000D3D4E" w:rsidRDefault="00AF622B" w:rsidP="00AF622B">
            <w:pPr>
              <w:pStyle w:val="TableText"/>
              <w:rPr>
                <w:rStyle w:val="html-italic"/>
                <w:rFonts w:cstheme="minorHAnsi"/>
                <w:i/>
                <w:iCs/>
                <w:szCs w:val="18"/>
              </w:rPr>
            </w:pPr>
            <w:proofErr w:type="spellStart"/>
            <w:r w:rsidRPr="000D3D4E">
              <w:rPr>
                <w:rStyle w:val="html-italic"/>
                <w:rFonts w:cstheme="minorHAnsi"/>
                <w:i/>
                <w:iCs/>
                <w:szCs w:val="18"/>
              </w:rPr>
              <w:t>Elseya</w:t>
            </w:r>
            <w:proofErr w:type="spellEnd"/>
            <w:r w:rsidRPr="000D3D4E">
              <w:rPr>
                <w:rStyle w:val="html-italic"/>
                <w:rFonts w:cstheme="minorHAnsi"/>
                <w:i/>
                <w:iCs/>
                <w:szCs w:val="18"/>
              </w:rPr>
              <w:t xml:space="preserve"> </w:t>
            </w:r>
            <w:proofErr w:type="spellStart"/>
            <w:r w:rsidRPr="000D3D4E">
              <w:rPr>
                <w:rStyle w:val="html-italic"/>
                <w:rFonts w:cstheme="minorHAnsi"/>
                <w:i/>
                <w:iCs/>
                <w:szCs w:val="18"/>
              </w:rPr>
              <w:t>irwini</w:t>
            </w:r>
            <w:proofErr w:type="spellEnd"/>
          </w:p>
        </w:tc>
        <w:tc>
          <w:tcPr>
            <w:tcW w:w="2748" w:type="dxa"/>
            <w:shd w:val="clear" w:color="auto" w:fill="auto"/>
            <w:tcMar>
              <w:top w:w="0" w:type="dxa"/>
              <w:left w:w="113" w:type="dxa"/>
              <w:bottom w:w="28" w:type="dxa"/>
              <w:right w:w="113" w:type="dxa"/>
            </w:tcMar>
          </w:tcPr>
          <w:p w14:paraId="74E43E80" w14:textId="2973E728" w:rsidR="00AF622B" w:rsidRPr="000D3D4E" w:rsidRDefault="00AF622B" w:rsidP="00AF622B">
            <w:pPr>
              <w:pStyle w:val="TableText"/>
              <w:rPr>
                <w:szCs w:val="18"/>
              </w:rPr>
            </w:pPr>
            <w:r w:rsidRPr="000D3D4E">
              <w:rPr>
                <w:szCs w:val="18"/>
              </w:rPr>
              <w:t>Johnstone River snapping turtle</w:t>
            </w:r>
          </w:p>
        </w:tc>
        <w:tc>
          <w:tcPr>
            <w:tcW w:w="1723" w:type="dxa"/>
            <w:shd w:val="clear" w:color="auto" w:fill="auto"/>
            <w:tcMar>
              <w:top w:w="0" w:type="dxa"/>
              <w:left w:w="113" w:type="dxa"/>
              <w:bottom w:w="28" w:type="dxa"/>
              <w:right w:w="113" w:type="dxa"/>
            </w:tcMar>
          </w:tcPr>
          <w:p w14:paraId="733E98C0" w14:textId="271E92B2" w:rsidR="00AF622B" w:rsidRPr="000D3D4E" w:rsidRDefault="00364ADA" w:rsidP="00AF622B">
            <w:pPr>
              <w:pStyle w:val="TableText"/>
              <w:rPr>
                <w:szCs w:val="18"/>
              </w:rPr>
            </w:pPr>
            <w:r>
              <w:rPr>
                <w:szCs w:val="18"/>
              </w:rPr>
              <w:t>p</w:t>
            </w:r>
            <w:r w:rsidR="00AF622B" w:rsidRPr="000D3D4E">
              <w:rPr>
                <w:szCs w:val="18"/>
              </w:rPr>
              <w:t>ara grass</w:t>
            </w:r>
          </w:p>
        </w:tc>
        <w:tc>
          <w:tcPr>
            <w:tcW w:w="1418" w:type="dxa"/>
          </w:tcPr>
          <w:p w14:paraId="4376FF73" w14:textId="0F7CCD64" w:rsidR="00AF622B" w:rsidRPr="000D3D4E" w:rsidRDefault="00AF622B" w:rsidP="00AF622B">
            <w:pPr>
              <w:pStyle w:val="TableText"/>
              <w:rPr>
                <w:szCs w:val="18"/>
              </w:rPr>
            </w:pPr>
            <w:r w:rsidRPr="000D3D4E">
              <w:rPr>
                <w:szCs w:val="18"/>
              </w:rPr>
              <w:t xml:space="preserve">QLD Gov </w:t>
            </w:r>
            <w:r w:rsidR="00FA2A5A" w:rsidRPr="000D3D4E">
              <w:rPr>
                <w:szCs w:val="18"/>
              </w:rPr>
              <w:t>(</w:t>
            </w:r>
            <w:r w:rsidRPr="000D3D4E">
              <w:rPr>
                <w:szCs w:val="18"/>
              </w:rPr>
              <w:t>2017</w:t>
            </w:r>
            <w:r w:rsidR="00FA2A5A" w:rsidRPr="000D3D4E">
              <w:rPr>
                <w:szCs w:val="18"/>
              </w:rPr>
              <w:t>)</w:t>
            </w:r>
          </w:p>
        </w:tc>
      </w:tr>
      <w:tr w:rsidR="00AF622B" w:rsidRPr="000D3D4E" w14:paraId="4D4551E8" w14:textId="77777777" w:rsidTr="00AE1D78">
        <w:trPr>
          <w:cantSplit/>
          <w:trHeight w:val="60"/>
          <w:tblHeader/>
        </w:trPr>
        <w:tc>
          <w:tcPr>
            <w:tcW w:w="2782" w:type="dxa"/>
            <w:shd w:val="clear" w:color="auto" w:fill="auto"/>
            <w:tcMar>
              <w:top w:w="0" w:type="dxa"/>
              <w:left w:w="113" w:type="dxa"/>
              <w:bottom w:w="28" w:type="dxa"/>
              <w:right w:w="113" w:type="dxa"/>
            </w:tcMar>
          </w:tcPr>
          <w:p w14:paraId="2F7AB73C" w14:textId="3DEB0104" w:rsidR="00AF622B" w:rsidRPr="000D3D4E" w:rsidRDefault="00AF622B" w:rsidP="00AF622B">
            <w:pPr>
              <w:pStyle w:val="TableText"/>
              <w:rPr>
                <w:rStyle w:val="html-italic"/>
                <w:rFonts w:cstheme="minorHAnsi"/>
                <w:i/>
                <w:iCs/>
                <w:szCs w:val="18"/>
              </w:rPr>
            </w:pPr>
            <w:r w:rsidRPr="000D3D4E">
              <w:rPr>
                <w:i/>
                <w:iCs/>
                <w:szCs w:val="18"/>
              </w:rPr>
              <w:t>Lates calcarifer</w:t>
            </w:r>
          </w:p>
        </w:tc>
        <w:tc>
          <w:tcPr>
            <w:tcW w:w="2748" w:type="dxa"/>
            <w:shd w:val="clear" w:color="auto" w:fill="auto"/>
            <w:tcMar>
              <w:top w:w="0" w:type="dxa"/>
              <w:left w:w="113" w:type="dxa"/>
              <w:bottom w:w="28" w:type="dxa"/>
              <w:right w:w="113" w:type="dxa"/>
            </w:tcMar>
          </w:tcPr>
          <w:p w14:paraId="11D4357E" w14:textId="7B92CDAB" w:rsidR="00AF622B" w:rsidRPr="000D3D4E" w:rsidRDefault="00AF622B" w:rsidP="00AF622B">
            <w:pPr>
              <w:pStyle w:val="TableText"/>
              <w:rPr>
                <w:szCs w:val="18"/>
              </w:rPr>
            </w:pPr>
            <w:r w:rsidRPr="000D3D4E">
              <w:rPr>
                <w:szCs w:val="18"/>
              </w:rPr>
              <w:t>barramundi</w:t>
            </w:r>
          </w:p>
        </w:tc>
        <w:tc>
          <w:tcPr>
            <w:tcW w:w="1723" w:type="dxa"/>
            <w:shd w:val="clear" w:color="auto" w:fill="auto"/>
            <w:tcMar>
              <w:top w:w="0" w:type="dxa"/>
              <w:left w:w="113" w:type="dxa"/>
              <w:bottom w:w="28" w:type="dxa"/>
              <w:right w:w="113" w:type="dxa"/>
            </w:tcMar>
          </w:tcPr>
          <w:p w14:paraId="1514DB33" w14:textId="7ACAE328" w:rsidR="00AF622B" w:rsidRPr="000D3D4E" w:rsidRDefault="009F1473" w:rsidP="00AF622B">
            <w:pPr>
              <w:pStyle w:val="TableText"/>
              <w:rPr>
                <w:szCs w:val="18"/>
              </w:rPr>
            </w:pPr>
            <w:r w:rsidRPr="000D3D4E">
              <w:rPr>
                <w:szCs w:val="18"/>
              </w:rPr>
              <w:t>p</w:t>
            </w:r>
            <w:r w:rsidR="00AF622B" w:rsidRPr="000D3D4E">
              <w:rPr>
                <w:szCs w:val="18"/>
              </w:rPr>
              <w:t>ara grass</w:t>
            </w:r>
          </w:p>
        </w:tc>
        <w:tc>
          <w:tcPr>
            <w:tcW w:w="1418" w:type="dxa"/>
          </w:tcPr>
          <w:p w14:paraId="5C29DE63" w14:textId="52CBD301" w:rsidR="00AF622B" w:rsidRPr="000D3D4E" w:rsidRDefault="00AF622B" w:rsidP="00AF622B">
            <w:pPr>
              <w:pStyle w:val="TableText"/>
              <w:rPr>
                <w:szCs w:val="18"/>
              </w:rPr>
            </w:pPr>
            <w:r w:rsidRPr="000D3D4E">
              <w:rPr>
                <w:szCs w:val="18"/>
              </w:rPr>
              <w:t xml:space="preserve">Hyland </w:t>
            </w:r>
            <w:r w:rsidR="00FA2A5A" w:rsidRPr="000D3D4E">
              <w:rPr>
                <w:szCs w:val="18"/>
              </w:rPr>
              <w:t>(</w:t>
            </w:r>
            <w:r w:rsidRPr="000D3D4E">
              <w:rPr>
                <w:szCs w:val="18"/>
              </w:rPr>
              <w:t>2002</w:t>
            </w:r>
            <w:r w:rsidR="00FA2A5A" w:rsidRPr="000D3D4E">
              <w:rPr>
                <w:szCs w:val="18"/>
              </w:rPr>
              <w:t>)</w:t>
            </w:r>
          </w:p>
        </w:tc>
      </w:tr>
      <w:tr w:rsidR="00AF622B" w:rsidRPr="000D3D4E" w14:paraId="4115B9C5" w14:textId="77777777" w:rsidTr="00AE1D78">
        <w:trPr>
          <w:cantSplit/>
          <w:trHeight w:val="60"/>
          <w:tblHeader/>
        </w:trPr>
        <w:tc>
          <w:tcPr>
            <w:tcW w:w="2782" w:type="dxa"/>
            <w:shd w:val="clear" w:color="auto" w:fill="auto"/>
            <w:tcMar>
              <w:top w:w="0" w:type="dxa"/>
              <w:left w:w="113" w:type="dxa"/>
              <w:bottom w:w="28" w:type="dxa"/>
              <w:right w:w="113" w:type="dxa"/>
            </w:tcMar>
          </w:tcPr>
          <w:p w14:paraId="7A14B04A" w14:textId="77777777" w:rsidR="00AF622B" w:rsidRPr="000D3D4E" w:rsidRDefault="00AF622B" w:rsidP="00AF622B">
            <w:pPr>
              <w:pStyle w:val="TableText"/>
              <w:rPr>
                <w:i/>
                <w:iCs/>
                <w:szCs w:val="18"/>
              </w:rPr>
            </w:pPr>
            <w:r w:rsidRPr="000D3D4E">
              <w:rPr>
                <w:rStyle w:val="html-italic"/>
                <w:rFonts w:cstheme="minorHAnsi"/>
                <w:i/>
                <w:iCs/>
                <w:szCs w:val="18"/>
              </w:rPr>
              <w:t xml:space="preserve">Melaleuca </w:t>
            </w:r>
            <w:proofErr w:type="spellStart"/>
            <w:r w:rsidRPr="000D3D4E">
              <w:rPr>
                <w:rStyle w:val="html-italic"/>
                <w:rFonts w:cstheme="minorHAnsi"/>
                <w:i/>
                <w:iCs/>
                <w:szCs w:val="18"/>
              </w:rPr>
              <w:t>cajuputi</w:t>
            </w:r>
            <w:proofErr w:type="spellEnd"/>
            <w:r w:rsidRPr="000D3D4E">
              <w:rPr>
                <w:rStyle w:val="html-italic"/>
                <w:rFonts w:cstheme="minorHAnsi"/>
                <w:i/>
                <w:iCs/>
                <w:szCs w:val="18"/>
              </w:rPr>
              <w:t xml:space="preserve"> </w:t>
            </w:r>
          </w:p>
        </w:tc>
        <w:tc>
          <w:tcPr>
            <w:tcW w:w="2748" w:type="dxa"/>
            <w:shd w:val="clear" w:color="auto" w:fill="auto"/>
            <w:tcMar>
              <w:top w:w="0" w:type="dxa"/>
              <w:left w:w="113" w:type="dxa"/>
              <w:bottom w:w="28" w:type="dxa"/>
              <w:right w:w="113" w:type="dxa"/>
            </w:tcMar>
          </w:tcPr>
          <w:p w14:paraId="06BC133A" w14:textId="0C921D65" w:rsidR="00AF622B" w:rsidRPr="000D3D4E" w:rsidRDefault="00AF622B" w:rsidP="00AF622B">
            <w:pPr>
              <w:pStyle w:val="TableText"/>
              <w:rPr>
                <w:szCs w:val="18"/>
              </w:rPr>
            </w:pPr>
            <w:r w:rsidRPr="000D3D4E">
              <w:rPr>
                <w:szCs w:val="18"/>
              </w:rPr>
              <w:t xml:space="preserve">melaleuca </w:t>
            </w:r>
          </w:p>
        </w:tc>
        <w:tc>
          <w:tcPr>
            <w:tcW w:w="1723" w:type="dxa"/>
            <w:shd w:val="clear" w:color="auto" w:fill="auto"/>
            <w:tcMar>
              <w:top w:w="0" w:type="dxa"/>
              <w:left w:w="113" w:type="dxa"/>
              <w:bottom w:w="28" w:type="dxa"/>
              <w:right w:w="113" w:type="dxa"/>
            </w:tcMar>
          </w:tcPr>
          <w:p w14:paraId="783A53C9" w14:textId="52E89C25" w:rsidR="00AF622B" w:rsidRPr="000D3D4E" w:rsidRDefault="009F1473" w:rsidP="00AF622B">
            <w:pPr>
              <w:pStyle w:val="TableText"/>
              <w:rPr>
                <w:szCs w:val="18"/>
              </w:rPr>
            </w:pPr>
            <w:r w:rsidRPr="000D3D4E">
              <w:rPr>
                <w:szCs w:val="18"/>
              </w:rPr>
              <w:t>p</w:t>
            </w:r>
            <w:r w:rsidR="00AF622B" w:rsidRPr="000D3D4E">
              <w:rPr>
                <w:szCs w:val="18"/>
              </w:rPr>
              <w:t>ara grass</w:t>
            </w:r>
          </w:p>
        </w:tc>
        <w:tc>
          <w:tcPr>
            <w:tcW w:w="1418" w:type="dxa"/>
          </w:tcPr>
          <w:p w14:paraId="70AD3D4D" w14:textId="4D331B9E" w:rsidR="00AF622B" w:rsidRPr="000D3D4E" w:rsidRDefault="0067235A" w:rsidP="00AF622B">
            <w:pPr>
              <w:pStyle w:val="TableText"/>
              <w:rPr>
                <w:szCs w:val="18"/>
              </w:rPr>
            </w:pPr>
            <w:r w:rsidRPr="000D3D4E">
              <w:rPr>
                <w:szCs w:val="18"/>
              </w:rPr>
              <w:t>Ferdinands et al. (2005)</w:t>
            </w:r>
          </w:p>
        </w:tc>
      </w:tr>
      <w:tr w:rsidR="00AF622B" w:rsidRPr="000D3D4E" w14:paraId="09F56C75" w14:textId="77777777" w:rsidTr="00AE1D78">
        <w:trPr>
          <w:cantSplit/>
          <w:trHeight w:val="60"/>
          <w:tblHeader/>
        </w:trPr>
        <w:tc>
          <w:tcPr>
            <w:tcW w:w="2782" w:type="dxa"/>
            <w:shd w:val="clear" w:color="auto" w:fill="auto"/>
            <w:tcMar>
              <w:top w:w="0" w:type="dxa"/>
              <w:left w:w="113" w:type="dxa"/>
              <w:bottom w:w="28" w:type="dxa"/>
              <w:right w:w="113" w:type="dxa"/>
            </w:tcMar>
          </w:tcPr>
          <w:p w14:paraId="79848BB6" w14:textId="77777777" w:rsidR="00AF622B" w:rsidRPr="000D3D4E" w:rsidRDefault="00AF622B" w:rsidP="00AF622B">
            <w:pPr>
              <w:pStyle w:val="TableText"/>
              <w:rPr>
                <w:rStyle w:val="html-italic"/>
                <w:rFonts w:cstheme="minorHAnsi"/>
                <w:iCs/>
                <w:szCs w:val="18"/>
              </w:rPr>
            </w:pPr>
            <w:proofErr w:type="spellStart"/>
            <w:r w:rsidRPr="000D3D4E">
              <w:rPr>
                <w:rStyle w:val="Table-textitalic"/>
                <w:rFonts w:cstheme="minorHAnsi"/>
                <w:iCs/>
                <w:szCs w:val="18"/>
              </w:rPr>
              <w:t>Nettapus</w:t>
            </w:r>
            <w:proofErr w:type="spellEnd"/>
            <w:r w:rsidRPr="000D3D4E">
              <w:rPr>
                <w:rStyle w:val="Table-textitalic"/>
                <w:rFonts w:cstheme="minorHAnsi"/>
                <w:iCs/>
                <w:szCs w:val="18"/>
              </w:rPr>
              <w:t xml:space="preserve"> </w:t>
            </w:r>
            <w:proofErr w:type="spellStart"/>
            <w:r w:rsidRPr="000D3D4E">
              <w:rPr>
                <w:rStyle w:val="Table-textitalic"/>
                <w:rFonts w:cstheme="minorHAnsi"/>
                <w:iCs/>
                <w:szCs w:val="18"/>
              </w:rPr>
              <w:t>coromandelianus</w:t>
            </w:r>
            <w:proofErr w:type="spellEnd"/>
            <w:r w:rsidRPr="000D3D4E">
              <w:rPr>
                <w:rStyle w:val="Table-textitalic"/>
                <w:rFonts w:cstheme="minorHAnsi"/>
                <w:iCs/>
                <w:szCs w:val="18"/>
              </w:rPr>
              <w:t xml:space="preserve"> </w:t>
            </w:r>
            <w:proofErr w:type="spellStart"/>
            <w:r w:rsidRPr="000D3D4E">
              <w:rPr>
                <w:rStyle w:val="Table-textitalic"/>
                <w:rFonts w:cstheme="minorHAnsi"/>
                <w:iCs/>
                <w:szCs w:val="18"/>
              </w:rPr>
              <w:t>albipennis</w:t>
            </w:r>
            <w:proofErr w:type="spellEnd"/>
          </w:p>
        </w:tc>
        <w:tc>
          <w:tcPr>
            <w:tcW w:w="2748" w:type="dxa"/>
            <w:shd w:val="clear" w:color="auto" w:fill="auto"/>
            <w:tcMar>
              <w:top w:w="0" w:type="dxa"/>
              <w:left w:w="113" w:type="dxa"/>
              <w:bottom w:w="28" w:type="dxa"/>
              <w:right w:w="113" w:type="dxa"/>
            </w:tcMar>
          </w:tcPr>
          <w:p w14:paraId="6CF0BA74" w14:textId="77777777" w:rsidR="00AF622B" w:rsidRPr="000D3D4E" w:rsidRDefault="00AF622B" w:rsidP="00AF622B">
            <w:pPr>
              <w:pStyle w:val="TableText"/>
              <w:rPr>
                <w:szCs w:val="18"/>
              </w:rPr>
            </w:pPr>
            <w:r w:rsidRPr="000D3D4E">
              <w:rPr>
                <w:rStyle w:val="Table-textitalic"/>
                <w:rFonts w:cstheme="minorHAnsi"/>
                <w:i w:val="0"/>
                <w:szCs w:val="18"/>
              </w:rPr>
              <w:t>Australian cotton pygmy-goose</w:t>
            </w:r>
          </w:p>
        </w:tc>
        <w:tc>
          <w:tcPr>
            <w:tcW w:w="1723" w:type="dxa"/>
            <w:shd w:val="clear" w:color="auto" w:fill="auto"/>
            <w:tcMar>
              <w:top w:w="0" w:type="dxa"/>
              <w:left w:w="113" w:type="dxa"/>
              <w:bottom w:w="28" w:type="dxa"/>
              <w:right w:w="113" w:type="dxa"/>
            </w:tcMar>
          </w:tcPr>
          <w:p w14:paraId="6A2DDF5C" w14:textId="62E370B7" w:rsidR="00AF622B" w:rsidRPr="000D3D4E" w:rsidRDefault="009F1473" w:rsidP="00AF622B">
            <w:pPr>
              <w:pStyle w:val="TableText"/>
              <w:rPr>
                <w:szCs w:val="18"/>
              </w:rPr>
            </w:pPr>
            <w:r w:rsidRPr="000D3D4E">
              <w:rPr>
                <w:szCs w:val="18"/>
              </w:rPr>
              <w:t>h</w:t>
            </w:r>
            <w:r w:rsidR="00AF622B" w:rsidRPr="000D3D4E">
              <w:rPr>
                <w:szCs w:val="18"/>
              </w:rPr>
              <w:t>ymenachne</w:t>
            </w:r>
          </w:p>
        </w:tc>
        <w:tc>
          <w:tcPr>
            <w:tcW w:w="1418" w:type="dxa"/>
          </w:tcPr>
          <w:p w14:paraId="7CDEC9EC" w14:textId="77777777" w:rsidR="00AF622B" w:rsidRPr="000D3D4E" w:rsidRDefault="00AF622B" w:rsidP="00AF622B">
            <w:pPr>
              <w:pStyle w:val="TableText"/>
              <w:rPr>
                <w:szCs w:val="18"/>
              </w:rPr>
            </w:pPr>
            <w:r w:rsidRPr="000D3D4E">
              <w:rPr>
                <w:szCs w:val="18"/>
              </w:rPr>
              <w:t>SPRAT</w:t>
            </w:r>
          </w:p>
        </w:tc>
      </w:tr>
      <w:tr w:rsidR="00AF622B" w:rsidRPr="000D3D4E" w14:paraId="714DAD0C" w14:textId="77777777" w:rsidTr="00AE1D78">
        <w:trPr>
          <w:cantSplit/>
          <w:trHeight w:val="60"/>
          <w:tblHeader/>
        </w:trPr>
        <w:tc>
          <w:tcPr>
            <w:tcW w:w="2782" w:type="dxa"/>
            <w:shd w:val="clear" w:color="auto" w:fill="auto"/>
            <w:tcMar>
              <w:top w:w="0" w:type="dxa"/>
              <w:left w:w="113" w:type="dxa"/>
              <w:bottom w:w="28" w:type="dxa"/>
              <w:right w:w="113" w:type="dxa"/>
            </w:tcMar>
          </w:tcPr>
          <w:p w14:paraId="274E7296" w14:textId="77777777" w:rsidR="00AF622B" w:rsidRPr="000D3D4E" w:rsidRDefault="00AF622B" w:rsidP="00AF622B">
            <w:pPr>
              <w:pStyle w:val="TableText"/>
              <w:rPr>
                <w:i/>
                <w:iCs/>
                <w:szCs w:val="18"/>
              </w:rPr>
            </w:pPr>
            <w:r w:rsidRPr="000D3D4E">
              <w:rPr>
                <w:rStyle w:val="html-italic"/>
                <w:rFonts w:cstheme="minorHAnsi"/>
                <w:i/>
                <w:iCs/>
                <w:szCs w:val="18"/>
              </w:rPr>
              <w:t>Oryza meridionalis</w:t>
            </w:r>
            <w:r w:rsidRPr="000D3D4E">
              <w:rPr>
                <w:i/>
                <w:iCs/>
                <w:szCs w:val="18"/>
              </w:rPr>
              <w:t> </w:t>
            </w:r>
          </w:p>
        </w:tc>
        <w:tc>
          <w:tcPr>
            <w:tcW w:w="2748" w:type="dxa"/>
            <w:shd w:val="clear" w:color="auto" w:fill="auto"/>
            <w:tcMar>
              <w:top w:w="0" w:type="dxa"/>
              <w:left w:w="113" w:type="dxa"/>
              <w:bottom w:w="28" w:type="dxa"/>
              <w:right w:w="113" w:type="dxa"/>
            </w:tcMar>
          </w:tcPr>
          <w:p w14:paraId="078EB32C" w14:textId="5C7E52F4" w:rsidR="00AF622B" w:rsidRPr="000D3D4E" w:rsidRDefault="00AF622B" w:rsidP="00AF622B">
            <w:pPr>
              <w:pStyle w:val="TableText"/>
              <w:rPr>
                <w:szCs w:val="18"/>
              </w:rPr>
            </w:pPr>
            <w:r w:rsidRPr="000D3D4E">
              <w:rPr>
                <w:szCs w:val="18"/>
              </w:rPr>
              <w:t>native wild rice</w:t>
            </w:r>
          </w:p>
        </w:tc>
        <w:tc>
          <w:tcPr>
            <w:tcW w:w="1723" w:type="dxa"/>
            <w:shd w:val="clear" w:color="auto" w:fill="auto"/>
            <w:tcMar>
              <w:top w:w="0" w:type="dxa"/>
              <w:left w:w="113" w:type="dxa"/>
              <w:bottom w:w="28" w:type="dxa"/>
              <w:right w:w="113" w:type="dxa"/>
            </w:tcMar>
          </w:tcPr>
          <w:p w14:paraId="087C47D3" w14:textId="147DB5A4" w:rsidR="00AF622B" w:rsidRPr="000D3D4E" w:rsidRDefault="009F1473" w:rsidP="00AF622B">
            <w:pPr>
              <w:pStyle w:val="TableText"/>
              <w:rPr>
                <w:szCs w:val="18"/>
              </w:rPr>
            </w:pPr>
            <w:r w:rsidRPr="000D3D4E">
              <w:rPr>
                <w:szCs w:val="18"/>
              </w:rPr>
              <w:t>p</w:t>
            </w:r>
            <w:r w:rsidR="00AF622B" w:rsidRPr="000D3D4E">
              <w:rPr>
                <w:szCs w:val="18"/>
              </w:rPr>
              <w:t>ara grass</w:t>
            </w:r>
          </w:p>
        </w:tc>
        <w:tc>
          <w:tcPr>
            <w:tcW w:w="1418" w:type="dxa"/>
          </w:tcPr>
          <w:p w14:paraId="22DC1CE8" w14:textId="63AA4ED8" w:rsidR="00AF622B" w:rsidRPr="000D3D4E" w:rsidRDefault="0067235A" w:rsidP="00AF622B">
            <w:pPr>
              <w:pStyle w:val="TableText"/>
              <w:rPr>
                <w:szCs w:val="18"/>
              </w:rPr>
            </w:pPr>
            <w:r w:rsidRPr="000D3D4E">
              <w:rPr>
                <w:szCs w:val="18"/>
              </w:rPr>
              <w:t>Ferdinands et al. (2005)</w:t>
            </w:r>
          </w:p>
        </w:tc>
      </w:tr>
      <w:tr w:rsidR="00AF622B" w:rsidRPr="000D3D4E" w14:paraId="6E81D026" w14:textId="77777777" w:rsidTr="00AE1D78">
        <w:trPr>
          <w:cantSplit/>
          <w:trHeight w:val="60"/>
          <w:tblHeader/>
        </w:trPr>
        <w:tc>
          <w:tcPr>
            <w:tcW w:w="2782" w:type="dxa"/>
            <w:shd w:val="clear" w:color="auto" w:fill="auto"/>
            <w:tcMar>
              <w:top w:w="0" w:type="dxa"/>
              <w:left w:w="113" w:type="dxa"/>
              <w:bottom w:w="28" w:type="dxa"/>
              <w:right w:w="113" w:type="dxa"/>
            </w:tcMar>
          </w:tcPr>
          <w:p w14:paraId="4BF48B1D" w14:textId="77777777" w:rsidR="00AF622B" w:rsidRPr="000D3D4E" w:rsidRDefault="00AF622B" w:rsidP="00AF622B">
            <w:pPr>
              <w:pStyle w:val="TableText"/>
              <w:rPr>
                <w:rStyle w:val="html-italic"/>
                <w:rFonts w:cstheme="minorHAnsi"/>
                <w:i/>
                <w:iCs/>
                <w:szCs w:val="18"/>
              </w:rPr>
            </w:pPr>
            <w:r w:rsidRPr="000D3D4E">
              <w:rPr>
                <w:rStyle w:val="html-italic"/>
                <w:rFonts w:cstheme="minorHAnsi"/>
                <w:i/>
                <w:iCs/>
                <w:szCs w:val="18"/>
              </w:rPr>
              <w:t xml:space="preserve">Oryza </w:t>
            </w:r>
            <w:proofErr w:type="spellStart"/>
            <w:r w:rsidRPr="000D3D4E">
              <w:rPr>
                <w:rStyle w:val="html-italic"/>
                <w:rFonts w:cstheme="minorHAnsi"/>
                <w:i/>
                <w:iCs/>
                <w:szCs w:val="18"/>
              </w:rPr>
              <w:t>rufipogon</w:t>
            </w:r>
            <w:proofErr w:type="spellEnd"/>
          </w:p>
        </w:tc>
        <w:tc>
          <w:tcPr>
            <w:tcW w:w="2748" w:type="dxa"/>
            <w:shd w:val="clear" w:color="auto" w:fill="auto"/>
            <w:tcMar>
              <w:top w:w="0" w:type="dxa"/>
              <w:left w:w="113" w:type="dxa"/>
              <w:bottom w:w="28" w:type="dxa"/>
              <w:right w:w="113" w:type="dxa"/>
            </w:tcMar>
          </w:tcPr>
          <w:p w14:paraId="7F89A4C8" w14:textId="75413B5F" w:rsidR="00AF622B" w:rsidRPr="000D3D4E" w:rsidRDefault="00AF622B" w:rsidP="00AF622B">
            <w:pPr>
              <w:pStyle w:val="TableText"/>
              <w:rPr>
                <w:szCs w:val="18"/>
              </w:rPr>
            </w:pPr>
            <w:r w:rsidRPr="000D3D4E">
              <w:rPr>
                <w:szCs w:val="18"/>
              </w:rPr>
              <w:t>native wild rice</w:t>
            </w:r>
          </w:p>
        </w:tc>
        <w:tc>
          <w:tcPr>
            <w:tcW w:w="1723" w:type="dxa"/>
            <w:shd w:val="clear" w:color="auto" w:fill="auto"/>
            <w:tcMar>
              <w:top w:w="0" w:type="dxa"/>
              <w:left w:w="113" w:type="dxa"/>
              <w:bottom w:w="28" w:type="dxa"/>
              <w:right w:w="113" w:type="dxa"/>
            </w:tcMar>
          </w:tcPr>
          <w:p w14:paraId="5E839746" w14:textId="71CDE35E" w:rsidR="00AF622B" w:rsidRPr="000D3D4E" w:rsidRDefault="009F1473" w:rsidP="00AF622B">
            <w:pPr>
              <w:pStyle w:val="TableText"/>
              <w:rPr>
                <w:szCs w:val="18"/>
              </w:rPr>
            </w:pPr>
            <w:r w:rsidRPr="000D3D4E">
              <w:rPr>
                <w:szCs w:val="18"/>
              </w:rPr>
              <w:t>p</w:t>
            </w:r>
            <w:r w:rsidR="00AF622B" w:rsidRPr="000D3D4E">
              <w:rPr>
                <w:szCs w:val="18"/>
              </w:rPr>
              <w:t>ara grass</w:t>
            </w:r>
          </w:p>
        </w:tc>
        <w:tc>
          <w:tcPr>
            <w:tcW w:w="1418" w:type="dxa"/>
          </w:tcPr>
          <w:p w14:paraId="794F33C4" w14:textId="74A249EB" w:rsidR="00AF622B" w:rsidRPr="000D3D4E" w:rsidRDefault="009B36B2" w:rsidP="00AF622B">
            <w:pPr>
              <w:pStyle w:val="TableText"/>
              <w:rPr>
                <w:szCs w:val="18"/>
              </w:rPr>
            </w:pPr>
            <w:r w:rsidRPr="000D3D4E">
              <w:rPr>
                <w:szCs w:val="18"/>
              </w:rPr>
              <w:t>Walden &amp; Bayliss</w:t>
            </w:r>
            <w:r w:rsidR="006E6B6D" w:rsidRPr="000D3D4E">
              <w:rPr>
                <w:szCs w:val="18"/>
              </w:rPr>
              <w:t xml:space="preserve"> (2003)</w:t>
            </w:r>
          </w:p>
        </w:tc>
      </w:tr>
      <w:tr w:rsidR="00AF622B" w:rsidRPr="000D3D4E" w14:paraId="256D0E7B" w14:textId="77777777" w:rsidTr="00AE1D78">
        <w:trPr>
          <w:cantSplit/>
          <w:trHeight w:val="60"/>
          <w:tblHeader/>
        </w:trPr>
        <w:tc>
          <w:tcPr>
            <w:tcW w:w="2782" w:type="dxa"/>
            <w:shd w:val="clear" w:color="auto" w:fill="auto"/>
            <w:tcMar>
              <w:top w:w="0" w:type="dxa"/>
              <w:left w:w="113" w:type="dxa"/>
              <w:bottom w:w="28" w:type="dxa"/>
              <w:right w:w="113" w:type="dxa"/>
            </w:tcMar>
          </w:tcPr>
          <w:p w14:paraId="051B3C04" w14:textId="77777777" w:rsidR="00AF622B" w:rsidRPr="000D3D4E" w:rsidRDefault="00AF622B" w:rsidP="00AF622B">
            <w:pPr>
              <w:pStyle w:val="TableText"/>
              <w:rPr>
                <w:rStyle w:val="html-italic"/>
                <w:rFonts w:cstheme="minorHAnsi"/>
                <w:i/>
                <w:iCs/>
                <w:szCs w:val="18"/>
              </w:rPr>
            </w:pPr>
            <w:r w:rsidRPr="000D3D4E">
              <w:rPr>
                <w:i/>
                <w:iCs/>
                <w:szCs w:val="18"/>
              </w:rPr>
              <w:t xml:space="preserve">Rattus </w:t>
            </w:r>
            <w:proofErr w:type="spellStart"/>
            <w:r w:rsidRPr="000D3D4E">
              <w:rPr>
                <w:i/>
                <w:iCs/>
                <w:szCs w:val="18"/>
              </w:rPr>
              <w:t>colleti</w:t>
            </w:r>
            <w:proofErr w:type="spellEnd"/>
          </w:p>
        </w:tc>
        <w:tc>
          <w:tcPr>
            <w:tcW w:w="2748" w:type="dxa"/>
            <w:shd w:val="clear" w:color="auto" w:fill="auto"/>
            <w:tcMar>
              <w:top w:w="0" w:type="dxa"/>
              <w:left w:w="113" w:type="dxa"/>
              <w:bottom w:w="28" w:type="dxa"/>
              <w:right w:w="113" w:type="dxa"/>
            </w:tcMar>
          </w:tcPr>
          <w:p w14:paraId="00DA22D3" w14:textId="77777777" w:rsidR="00AF622B" w:rsidRPr="000D3D4E" w:rsidRDefault="00AF622B" w:rsidP="00AF622B">
            <w:pPr>
              <w:pStyle w:val="TableText"/>
              <w:rPr>
                <w:szCs w:val="18"/>
              </w:rPr>
            </w:pPr>
            <w:r w:rsidRPr="000D3D4E">
              <w:rPr>
                <w:szCs w:val="18"/>
              </w:rPr>
              <w:t>dusky plains rat</w:t>
            </w:r>
          </w:p>
        </w:tc>
        <w:tc>
          <w:tcPr>
            <w:tcW w:w="1723" w:type="dxa"/>
            <w:shd w:val="clear" w:color="auto" w:fill="auto"/>
            <w:tcMar>
              <w:top w:w="0" w:type="dxa"/>
              <w:left w:w="113" w:type="dxa"/>
              <w:bottom w:w="28" w:type="dxa"/>
              <w:right w:w="113" w:type="dxa"/>
            </w:tcMar>
          </w:tcPr>
          <w:p w14:paraId="4B76A310" w14:textId="2CE19C01" w:rsidR="00AF622B" w:rsidRPr="000D3D4E" w:rsidRDefault="009F1473" w:rsidP="00AF622B">
            <w:pPr>
              <w:pStyle w:val="TableText"/>
              <w:rPr>
                <w:szCs w:val="18"/>
              </w:rPr>
            </w:pPr>
            <w:r w:rsidRPr="000D3D4E">
              <w:rPr>
                <w:szCs w:val="18"/>
              </w:rPr>
              <w:t>p</w:t>
            </w:r>
            <w:r w:rsidR="00AF622B" w:rsidRPr="000D3D4E">
              <w:rPr>
                <w:szCs w:val="18"/>
              </w:rPr>
              <w:t>ara grass</w:t>
            </w:r>
          </w:p>
        </w:tc>
        <w:tc>
          <w:tcPr>
            <w:tcW w:w="1418" w:type="dxa"/>
          </w:tcPr>
          <w:p w14:paraId="215A6F50" w14:textId="00BCF2D3" w:rsidR="00AF622B" w:rsidRPr="000D3D4E" w:rsidRDefault="00626E32" w:rsidP="00AF622B">
            <w:pPr>
              <w:pStyle w:val="TableText"/>
              <w:rPr>
                <w:szCs w:val="18"/>
              </w:rPr>
            </w:pPr>
            <w:r w:rsidRPr="000D3D4E">
              <w:rPr>
                <w:szCs w:val="18"/>
              </w:rPr>
              <w:t>Walden &amp; Bayliss (2003)</w:t>
            </w:r>
          </w:p>
        </w:tc>
      </w:tr>
      <w:tr w:rsidR="00AF622B" w:rsidRPr="000D3D4E" w14:paraId="08E9D557" w14:textId="77777777">
        <w:trPr>
          <w:cantSplit/>
          <w:trHeight w:val="60"/>
          <w:tblHeader/>
        </w:trPr>
        <w:tc>
          <w:tcPr>
            <w:tcW w:w="2782" w:type="dxa"/>
            <w:shd w:val="clear" w:color="auto" w:fill="auto"/>
            <w:tcMar>
              <w:top w:w="0" w:type="dxa"/>
              <w:left w:w="113" w:type="dxa"/>
              <w:bottom w:w="28" w:type="dxa"/>
              <w:right w:w="113" w:type="dxa"/>
            </w:tcMar>
          </w:tcPr>
          <w:p w14:paraId="1A81E07B" w14:textId="77777777" w:rsidR="00AF622B" w:rsidRPr="000D3D4E" w:rsidRDefault="00AF622B" w:rsidP="00AF622B">
            <w:pPr>
              <w:pStyle w:val="TableText"/>
              <w:rPr>
                <w:szCs w:val="18"/>
              </w:rPr>
            </w:pPr>
            <w:r w:rsidRPr="000D3D4E">
              <w:rPr>
                <w:szCs w:val="18"/>
              </w:rPr>
              <w:t>-</w:t>
            </w:r>
          </w:p>
        </w:tc>
        <w:tc>
          <w:tcPr>
            <w:tcW w:w="2748" w:type="dxa"/>
            <w:shd w:val="clear" w:color="auto" w:fill="auto"/>
            <w:tcMar>
              <w:top w:w="0" w:type="dxa"/>
              <w:left w:w="113" w:type="dxa"/>
              <w:bottom w:w="28" w:type="dxa"/>
              <w:right w:w="113" w:type="dxa"/>
            </w:tcMar>
          </w:tcPr>
          <w:p w14:paraId="6238B265" w14:textId="628F9875" w:rsidR="00CE1B1E" w:rsidRPr="000D3D4E" w:rsidRDefault="00541702" w:rsidP="00AF622B">
            <w:pPr>
              <w:pStyle w:val="TableText"/>
              <w:rPr>
                <w:szCs w:val="18"/>
              </w:rPr>
            </w:pPr>
            <w:r w:rsidRPr="000D3D4E">
              <w:rPr>
                <w:szCs w:val="18"/>
              </w:rPr>
              <w:t>C</w:t>
            </w:r>
            <w:r w:rsidR="00AF622B" w:rsidRPr="000D3D4E">
              <w:rPr>
                <w:szCs w:val="18"/>
              </w:rPr>
              <w:t xml:space="preserve">oastal grass-sedge wetlands in </w:t>
            </w:r>
            <w:r w:rsidR="001F3BE5">
              <w:rPr>
                <w:szCs w:val="18"/>
              </w:rPr>
              <w:t>Qld</w:t>
            </w:r>
          </w:p>
          <w:p w14:paraId="038D9785" w14:textId="6ED29FE7" w:rsidR="00AF622B" w:rsidRPr="000D3D4E" w:rsidRDefault="00CE1B1E" w:rsidP="00AF622B">
            <w:pPr>
              <w:pStyle w:val="TableText"/>
              <w:rPr>
                <w:szCs w:val="18"/>
              </w:rPr>
            </w:pPr>
            <w:r w:rsidRPr="000D3D4E">
              <w:rPr>
                <w:szCs w:val="18"/>
              </w:rPr>
              <w:t xml:space="preserve">There are </w:t>
            </w:r>
            <w:r w:rsidR="00AD4D03" w:rsidRPr="000D3D4E">
              <w:rPr>
                <w:szCs w:val="18"/>
              </w:rPr>
              <w:t xml:space="preserve">10 </w:t>
            </w:r>
            <w:r w:rsidRPr="000D3D4E">
              <w:rPr>
                <w:szCs w:val="18"/>
              </w:rPr>
              <w:t xml:space="preserve">Qld </w:t>
            </w:r>
            <w:r w:rsidR="00AD4D03" w:rsidRPr="000D3D4E">
              <w:rPr>
                <w:szCs w:val="18"/>
              </w:rPr>
              <w:t>regional ecosystems contain</w:t>
            </w:r>
            <w:r w:rsidRPr="000D3D4E">
              <w:rPr>
                <w:szCs w:val="18"/>
              </w:rPr>
              <w:t>ing</w:t>
            </w:r>
            <w:r w:rsidR="00AD4D03" w:rsidRPr="000D3D4E">
              <w:rPr>
                <w:szCs w:val="18"/>
              </w:rPr>
              <w:t xml:space="preserve"> coastal grass-sedge wetlands</w:t>
            </w:r>
            <w:r w:rsidR="00AA641E" w:rsidRPr="000D3D4E">
              <w:rPr>
                <w:szCs w:val="18"/>
              </w:rPr>
              <w:t xml:space="preserve"> </w:t>
            </w:r>
            <w:r w:rsidR="00AD4D03" w:rsidRPr="000D3D4E">
              <w:rPr>
                <w:szCs w:val="18"/>
              </w:rPr>
              <w:t xml:space="preserve">of </w:t>
            </w:r>
            <w:r w:rsidRPr="000D3D4E">
              <w:rPr>
                <w:szCs w:val="18"/>
              </w:rPr>
              <w:t>conservation significance</w:t>
            </w:r>
          </w:p>
        </w:tc>
        <w:tc>
          <w:tcPr>
            <w:tcW w:w="1723" w:type="dxa"/>
            <w:shd w:val="clear" w:color="auto" w:fill="auto"/>
            <w:tcMar>
              <w:top w:w="0" w:type="dxa"/>
              <w:left w:w="113" w:type="dxa"/>
              <w:bottom w:w="28" w:type="dxa"/>
              <w:right w:w="113" w:type="dxa"/>
            </w:tcMar>
          </w:tcPr>
          <w:p w14:paraId="4702E6E7" w14:textId="29E7DDD9" w:rsidR="00AF622B" w:rsidRPr="000D3D4E" w:rsidRDefault="009F1473" w:rsidP="00AF622B">
            <w:pPr>
              <w:pStyle w:val="TableText"/>
              <w:rPr>
                <w:szCs w:val="18"/>
              </w:rPr>
            </w:pPr>
            <w:r w:rsidRPr="000D3D4E">
              <w:rPr>
                <w:szCs w:val="18"/>
              </w:rPr>
              <w:t>p</w:t>
            </w:r>
            <w:r w:rsidR="00AF622B" w:rsidRPr="000D3D4E">
              <w:rPr>
                <w:szCs w:val="18"/>
              </w:rPr>
              <w:t>ara grass</w:t>
            </w:r>
            <w:r w:rsidR="00364ADA">
              <w:rPr>
                <w:szCs w:val="18"/>
              </w:rPr>
              <w:t xml:space="preserve">, </w:t>
            </w:r>
            <w:r w:rsidRPr="000D3D4E">
              <w:rPr>
                <w:szCs w:val="18"/>
              </w:rPr>
              <w:t>h</w:t>
            </w:r>
            <w:r w:rsidR="00AF622B" w:rsidRPr="000D3D4E">
              <w:rPr>
                <w:szCs w:val="18"/>
              </w:rPr>
              <w:t>ymenachne</w:t>
            </w:r>
          </w:p>
        </w:tc>
        <w:tc>
          <w:tcPr>
            <w:tcW w:w="1418" w:type="dxa"/>
          </w:tcPr>
          <w:p w14:paraId="55611830" w14:textId="55D5FE3A" w:rsidR="00500EFE" w:rsidRPr="000D3D4E" w:rsidRDefault="00CE1B1E" w:rsidP="00AF622B">
            <w:pPr>
              <w:pStyle w:val="TableText"/>
              <w:rPr>
                <w:szCs w:val="18"/>
              </w:rPr>
            </w:pPr>
            <w:r w:rsidRPr="000D3D4E">
              <w:rPr>
                <w:szCs w:val="18"/>
              </w:rPr>
              <w:t xml:space="preserve">See </w:t>
            </w:r>
            <w:r w:rsidR="008F3EA7" w:rsidRPr="000D3D4E">
              <w:rPr>
                <w:szCs w:val="18"/>
              </w:rPr>
              <w:t xml:space="preserve">QLD </w:t>
            </w:r>
            <w:hyperlink r:id="rId59" w:history="1">
              <w:r w:rsidRPr="000D3D4E">
                <w:rPr>
                  <w:rStyle w:val="Hyperlink"/>
                  <w:szCs w:val="18"/>
                </w:rPr>
                <w:t>EPA</w:t>
              </w:r>
            </w:hyperlink>
            <w:r w:rsidRPr="000D3D4E">
              <w:rPr>
                <w:szCs w:val="18"/>
              </w:rPr>
              <w:t xml:space="preserve"> (2006) for the full list of wetland communities potentially impacted</w:t>
            </w:r>
          </w:p>
        </w:tc>
      </w:tr>
    </w:tbl>
    <w:p w14:paraId="09B5C3F7" w14:textId="77777777" w:rsidR="00C164D6" w:rsidRPr="000D3D4E" w:rsidRDefault="00C164D6" w:rsidP="00AE1AAF">
      <w:pPr>
        <w:rPr>
          <w:lang w:eastAsia="ja-JP"/>
        </w:rPr>
      </w:pPr>
    </w:p>
    <w:bookmarkEnd w:id="38"/>
    <w:p w14:paraId="2B81BEC0" w14:textId="77777777" w:rsidR="00E1085E" w:rsidRPr="00076F5D" w:rsidRDefault="00E1085E">
      <w:pPr>
        <w:spacing w:after="0" w:line="240" w:lineRule="auto"/>
        <w:rPr>
          <w:rFonts w:ascii="Calibri" w:eastAsiaTheme="minorEastAsia" w:hAnsi="Calibri"/>
          <w:color w:val="197C7D"/>
          <w:spacing w:val="5"/>
          <w:kern w:val="28"/>
          <w:sz w:val="24"/>
          <w:szCs w:val="24"/>
          <w:lang w:eastAsia="ja-JP"/>
        </w:rPr>
      </w:pPr>
      <w:r w:rsidRPr="000D3D4E">
        <w:br w:type="page"/>
      </w:r>
    </w:p>
    <w:p w14:paraId="277A4723" w14:textId="3CC6A3AB" w:rsidR="00F60B57" w:rsidRPr="000D3D4E" w:rsidRDefault="00C27B8A" w:rsidP="00D109ED">
      <w:pPr>
        <w:pStyle w:val="Author"/>
      </w:pPr>
      <w:r w:rsidRPr="000D3D4E">
        <w:lastRenderedPageBreak/>
        <w:t>Appendix B</w:t>
      </w:r>
      <w:r w:rsidR="008B374A" w:rsidRPr="000D3D4E">
        <w:t>.</w:t>
      </w:r>
      <w:r w:rsidRPr="000D3D4E">
        <w:t xml:space="preserve"> </w:t>
      </w:r>
      <w:r w:rsidR="00ED48AB" w:rsidRPr="000D3D4E">
        <w:t xml:space="preserve">Relevant </w:t>
      </w:r>
      <w:r w:rsidR="00404DAF" w:rsidRPr="000D3D4E">
        <w:t>a</w:t>
      </w:r>
      <w:r w:rsidR="00C05893" w:rsidRPr="000D3D4E">
        <w:t xml:space="preserve">ctions from </w:t>
      </w:r>
      <w:r w:rsidR="00404DAF" w:rsidRPr="000D3D4E">
        <w:t xml:space="preserve">the </w:t>
      </w:r>
      <w:r w:rsidR="00C05893" w:rsidRPr="000D3D4E">
        <w:t>Kakadu N</w:t>
      </w:r>
      <w:r w:rsidR="00F60B57" w:rsidRPr="000D3D4E">
        <w:t>ational Park</w:t>
      </w:r>
      <w:r w:rsidR="002E25FC" w:rsidRPr="000D3D4E">
        <w:t xml:space="preserve"> </w:t>
      </w:r>
      <w:r w:rsidR="00EB2B55" w:rsidRPr="000D3D4E">
        <w:t xml:space="preserve">Management plan </w:t>
      </w:r>
      <w:r w:rsidR="000A0D0A" w:rsidRPr="000D3D4E">
        <w:t>2016-2026</w:t>
      </w:r>
    </w:p>
    <w:p w14:paraId="5A033030" w14:textId="2268BF29" w:rsidR="00EC0530" w:rsidRPr="000D3D4E" w:rsidRDefault="00EC0530" w:rsidP="00076F5D">
      <w:pPr>
        <w:spacing w:before="240"/>
        <w:rPr>
          <w:b/>
          <w:bCs/>
        </w:rPr>
      </w:pPr>
      <w:r w:rsidRPr="000D3D4E">
        <w:rPr>
          <w:b/>
          <w:bCs/>
        </w:rPr>
        <w:t>Wetlands</w:t>
      </w:r>
    </w:p>
    <w:p w14:paraId="452B5844" w14:textId="3758856B" w:rsidR="00071C59" w:rsidRPr="000D3D4E" w:rsidRDefault="00071C59" w:rsidP="00071C59">
      <w:r w:rsidRPr="000D3D4E">
        <w:t>5.2.3 Manage weeds on the floodplains, prioritising control of ecosystem-transforming weeds (including para grass and olive hymenachne) in priority areas and continued eradication of mimosa.</w:t>
      </w:r>
    </w:p>
    <w:p w14:paraId="2CEEF90F" w14:textId="77777777" w:rsidR="00CD0DFD" w:rsidRDefault="00071C59" w:rsidP="00071C59">
      <w:r w:rsidRPr="000D3D4E">
        <w:t xml:space="preserve">5.2.5 Manage fire on the floodplains in accordance with the Policies and Actions in Sections 5.3.17 to 5.3.26 to: </w:t>
      </w:r>
    </w:p>
    <w:p w14:paraId="2AE60684" w14:textId="545D1F13" w:rsidR="00071C59" w:rsidRPr="000D3D4E" w:rsidRDefault="00071C59" w:rsidP="00D109ED">
      <w:pPr>
        <w:pStyle w:val="ListParagraph"/>
        <w:numPr>
          <w:ilvl w:val="0"/>
          <w:numId w:val="21"/>
        </w:numPr>
        <w:spacing w:before="120" w:after="200"/>
        <w:ind w:left="714" w:hanging="357"/>
      </w:pPr>
      <w:r w:rsidRPr="000D3D4E">
        <w:t xml:space="preserve">replicate the traditional floodplain burning regime </w:t>
      </w:r>
    </w:p>
    <w:p w14:paraId="3413F49F" w14:textId="137E1092" w:rsidR="00ED48AB" w:rsidRPr="000D3D4E" w:rsidRDefault="00071C59" w:rsidP="00D109ED">
      <w:pPr>
        <w:pStyle w:val="ListParagraph"/>
        <w:numPr>
          <w:ilvl w:val="0"/>
          <w:numId w:val="21"/>
        </w:numPr>
        <w:spacing w:before="120" w:after="200"/>
        <w:ind w:left="714" w:hanging="357"/>
      </w:pPr>
      <w:r w:rsidRPr="000D3D4E">
        <w:t xml:space="preserve">reduce cover of Hymenachne, para grass and other </w:t>
      </w:r>
      <w:r w:rsidR="00ED48AB" w:rsidRPr="000D3D4E">
        <w:t>floodplain weed species and promote Eleocharis and other native wetland plant species</w:t>
      </w:r>
    </w:p>
    <w:p w14:paraId="4992F979" w14:textId="77777777" w:rsidR="00071C59" w:rsidRPr="000D3D4E" w:rsidRDefault="00071C59" w:rsidP="002E7C76">
      <w:pPr>
        <w:rPr>
          <w:b/>
          <w:bCs/>
        </w:rPr>
      </w:pPr>
      <w:r w:rsidRPr="000D3D4E">
        <w:rPr>
          <w:b/>
          <w:bCs/>
        </w:rPr>
        <w:t>Low land plains</w:t>
      </w:r>
    </w:p>
    <w:p w14:paraId="2B6B79FA" w14:textId="77777777" w:rsidR="00071C59" w:rsidRPr="000D3D4E" w:rsidRDefault="00071C59" w:rsidP="00071C59">
      <w:r w:rsidRPr="000D3D4E">
        <w:t>5.2.10 Manage fire in the lowlands in accordance with the Policies and Actions in Sections 5.3.17 to 5.3.26 to reduce impact on plants, animals and habitats.</w:t>
      </w:r>
    </w:p>
    <w:p w14:paraId="1D4D83BF" w14:textId="2817316A" w:rsidR="00071C59" w:rsidRPr="000D3D4E" w:rsidRDefault="00071C59" w:rsidP="00071C59">
      <w:r w:rsidRPr="000D3D4E">
        <w:t>5.2.11 Manage weeds in the lowlands prioritising control of the spread of gamba grass</w:t>
      </w:r>
      <w:r w:rsidR="009F182D" w:rsidRPr="000D3D4E">
        <w:t>.</w:t>
      </w:r>
    </w:p>
    <w:p w14:paraId="342AD170" w14:textId="4198FC9A" w:rsidR="00BB04AE" w:rsidRPr="000D3D4E" w:rsidRDefault="00BB04AE" w:rsidP="002E7C76">
      <w:pPr>
        <w:rPr>
          <w:b/>
          <w:bCs/>
        </w:rPr>
      </w:pPr>
      <w:r w:rsidRPr="000D3D4E">
        <w:rPr>
          <w:b/>
          <w:bCs/>
        </w:rPr>
        <w:t>Rainforest</w:t>
      </w:r>
    </w:p>
    <w:p w14:paraId="602EB5BC" w14:textId="2366A02B" w:rsidR="00BB04AE" w:rsidRPr="000D3D4E" w:rsidRDefault="00044583" w:rsidP="00BB04AE">
      <w:r w:rsidRPr="000D3D4E">
        <w:t>5.2.16</w:t>
      </w:r>
      <w:r w:rsidR="00BB04AE" w:rsidRPr="000D3D4E">
        <w:t xml:space="preserve"> Manage weeds in and adjacent to priority rainforest patches, prioritising control of species that are contributing to increased intensity of fire on rainforest margins (e.g. para grass).</w:t>
      </w:r>
    </w:p>
    <w:p w14:paraId="6B19ED78" w14:textId="38AEBBD5" w:rsidR="00044583" w:rsidRPr="000D3D4E" w:rsidRDefault="00044583" w:rsidP="002E7C76">
      <w:pPr>
        <w:rPr>
          <w:b/>
          <w:bCs/>
        </w:rPr>
      </w:pPr>
      <w:r w:rsidRPr="000D3D4E">
        <w:rPr>
          <w:b/>
          <w:bCs/>
        </w:rPr>
        <w:t xml:space="preserve">Weeds </w:t>
      </w:r>
      <w:r w:rsidR="00F60B57" w:rsidRPr="000D3D4E">
        <w:rPr>
          <w:b/>
          <w:bCs/>
        </w:rPr>
        <w:t xml:space="preserve">in </w:t>
      </w:r>
      <w:r w:rsidRPr="000D3D4E">
        <w:rPr>
          <w:b/>
          <w:bCs/>
        </w:rPr>
        <w:t xml:space="preserve">general </w:t>
      </w:r>
    </w:p>
    <w:p w14:paraId="42E388E7" w14:textId="331B5FD9" w:rsidR="00EB2B55" w:rsidRPr="000D3D4E" w:rsidRDefault="00EB2B55" w:rsidP="00EB2B55">
      <w:r w:rsidRPr="000D3D4E">
        <w:t>5.3.4 Implement, review and update a park weed management strategy to minimise the impacts of weeds on the park’s values through:</w:t>
      </w:r>
    </w:p>
    <w:p w14:paraId="2E07E0A8" w14:textId="664E5D65" w:rsidR="00EB2B55" w:rsidRPr="000D3D4E" w:rsidRDefault="00EB2B55" w:rsidP="00D109ED">
      <w:pPr>
        <w:pStyle w:val="ListParagraph"/>
        <w:numPr>
          <w:ilvl w:val="1"/>
          <w:numId w:val="23"/>
        </w:numPr>
        <w:spacing w:before="120" w:after="200"/>
        <w:ind w:left="714" w:hanging="357"/>
      </w:pPr>
      <w:r w:rsidRPr="000D3D4E">
        <w:t>assessing risks to park values posed by current and potential weeds</w:t>
      </w:r>
    </w:p>
    <w:p w14:paraId="7F426598" w14:textId="6761D9E9" w:rsidR="00EB2B55" w:rsidRPr="000D3D4E" w:rsidRDefault="00EB2B55" w:rsidP="00D109ED">
      <w:pPr>
        <w:pStyle w:val="ListParagraph"/>
        <w:numPr>
          <w:ilvl w:val="1"/>
          <w:numId w:val="23"/>
        </w:numPr>
        <w:spacing w:before="120" w:after="200"/>
        <w:ind w:left="714" w:hanging="357"/>
      </w:pPr>
      <w:r w:rsidRPr="000D3D4E">
        <w:t xml:space="preserve">prioritising control of invasive species, giving priority to controlling species that pose a high risk of threatening ecosystem function and/or priority areas, and/or are feasible to control, </w:t>
      </w:r>
      <w:proofErr w:type="gramStart"/>
      <w:r w:rsidRPr="000D3D4E">
        <w:t>taking into account</w:t>
      </w:r>
      <w:proofErr w:type="gramEnd"/>
      <w:r w:rsidRPr="000D3D4E">
        <w:t xml:space="preserve"> changing climatic conditions</w:t>
      </w:r>
    </w:p>
    <w:p w14:paraId="31406CE2" w14:textId="2FF1A0E7" w:rsidR="00EB2B55" w:rsidRPr="000D3D4E" w:rsidRDefault="00EB2B55" w:rsidP="00D109ED">
      <w:pPr>
        <w:pStyle w:val="ListParagraph"/>
        <w:numPr>
          <w:ilvl w:val="1"/>
          <w:numId w:val="23"/>
        </w:numPr>
        <w:spacing w:before="120" w:after="200"/>
        <w:ind w:left="714" w:hanging="357"/>
      </w:pPr>
      <w:r w:rsidRPr="000D3D4E">
        <w:t>using a range of efficient and cost-effective mechanisms to deliver weed management and control. This may include the introduction of non-native biological control agents where they are likely to pose low or no risk to park values</w:t>
      </w:r>
    </w:p>
    <w:p w14:paraId="0F9DECE7" w14:textId="63B68EEA" w:rsidR="00EB2B55" w:rsidRPr="000D3D4E" w:rsidRDefault="00EB2B55" w:rsidP="00D109ED">
      <w:pPr>
        <w:pStyle w:val="ListParagraph"/>
        <w:numPr>
          <w:ilvl w:val="1"/>
          <w:numId w:val="23"/>
        </w:numPr>
        <w:spacing w:before="120" w:after="200"/>
        <w:ind w:left="714" w:hanging="357"/>
      </w:pPr>
      <w:r w:rsidRPr="000D3D4E">
        <w:t>monitoring invasive species spread and effectiveness of control works</w:t>
      </w:r>
    </w:p>
    <w:p w14:paraId="38960261" w14:textId="6D958E68" w:rsidR="00EB2B55" w:rsidRPr="000D3D4E" w:rsidRDefault="00EB2B55" w:rsidP="00D109ED">
      <w:pPr>
        <w:pStyle w:val="ListParagraph"/>
        <w:numPr>
          <w:ilvl w:val="1"/>
          <w:numId w:val="23"/>
        </w:numPr>
        <w:spacing w:before="120" w:after="200"/>
        <w:ind w:left="714" w:hanging="357"/>
      </w:pPr>
      <w:r w:rsidRPr="000D3D4E">
        <w:t>awareness of potential new weed species and proposing measures to prevent and/or manage them</w:t>
      </w:r>
    </w:p>
    <w:p w14:paraId="6DE6205F" w14:textId="1D851F19" w:rsidR="00EB2B55" w:rsidRPr="000D3D4E" w:rsidRDefault="00EB2B55" w:rsidP="00D109ED">
      <w:pPr>
        <w:pStyle w:val="ListParagraph"/>
        <w:numPr>
          <w:ilvl w:val="1"/>
          <w:numId w:val="23"/>
        </w:numPr>
        <w:spacing w:before="120" w:after="200"/>
        <w:ind w:left="714" w:hanging="357"/>
      </w:pPr>
      <w:r w:rsidRPr="000D3D4E">
        <w:t>adjusting control strategies in response to an improved understanding of invasive species and control methods.</w:t>
      </w:r>
    </w:p>
    <w:p w14:paraId="25109DD8" w14:textId="77777777" w:rsidR="00683C54" w:rsidRDefault="00683C54">
      <w:pPr>
        <w:spacing w:after="0" w:line="240" w:lineRule="auto"/>
      </w:pPr>
      <w:r>
        <w:br w:type="page"/>
      </w:r>
    </w:p>
    <w:p w14:paraId="3074D440" w14:textId="204F80E5" w:rsidR="00EB2B55" w:rsidRPr="000D3D4E" w:rsidRDefault="00EB2B55" w:rsidP="00EB2B55">
      <w:r w:rsidRPr="000D3D4E">
        <w:t xml:space="preserve">5.3.5 Develop and implement a weed education programme for park residents, staff, contractors, tour operators and visitors – including how to recognise weeds and their impacts, and information on </w:t>
      </w:r>
      <w:r w:rsidRPr="000D3D4E">
        <w:lastRenderedPageBreak/>
        <w:t>transfer by vehicles, trailers and vessels and the regulations regarding the entry of plant, animal and soil material into the park.</w:t>
      </w:r>
    </w:p>
    <w:p w14:paraId="12E46CCD" w14:textId="0EDD55F8" w:rsidR="00BB04AE" w:rsidRPr="000D3D4E" w:rsidRDefault="00EB2B55" w:rsidP="00071C59">
      <w:r w:rsidRPr="000D3D4E">
        <w:t>5.3.6 Provide training opportunities on weed identification, control and monitoring for park staff, Bininj/</w:t>
      </w:r>
      <w:proofErr w:type="spellStart"/>
      <w:r w:rsidRPr="000D3D4E">
        <w:t>Mungguy</w:t>
      </w:r>
      <w:proofErr w:type="spellEnd"/>
      <w:r w:rsidRPr="000D3D4E">
        <w:t>, neighbouring Indigenous ranger groups and other stakeholders involved in weed management.</w:t>
      </w:r>
    </w:p>
    <w:p w14:paraId="17C6A8BB" w14:textId="77777777" w:rsidR="00071C59" w:rsidRPr="000D3D4E" w:rsidRDefault="00071C59" w:rsidP="0001613E">
      <w:pPr>
        <w:spacing w:after="0" w:line="240" w:lineRule="auto"/>
      </w:pPr>
    </w:p>
    <w:p w14:paraId="22785433" w14:textId="4C278C2D" w:rsidR="00071C59" w:rsidRPr="000D3D4E" w:rsidRDefault="00071C59" w:rsidP="0001613E">
      <w:pPr>
        <w:spacing w:after="0" w:line="240" w:lineRule="auto"/>
        <w:sectPr w:rsidR="00071C59" w:rsidRPr="000D3D4E" w:rsidSect="00EF1084">
          <w:pgSz w:w="11906" w:h="16838"/>
          <w:pgMar w:top="1418" w:right="1418" w:bottom="1418" w:left="1418" w:header="567" w:footer="283" w:gutter="0"/>
          <w:pgNumType w:start="1"/>
          <w:cols w:space="708"/>
          <w:docGrid w:linePitch="360"/>
        </w:sectPr>
      </w:pPr>
    </w:p>
    <w:p w14:paraId="13271A96" w14:textId="5B6DA8E3" w:rsidR="00764D6A" w:rsidRPr="000D3D4E" w:rsidRDefault="003C7485" w:rsidP="00CB2439">
      <w:pPr>
        <w:pStyle w:val="Heading2"/>
        <w:numPr>
          <w:ilvl w:val="0"/>
          <w:numId w:val="0"/>
        </w:numPr>
      </w:pPr>
      <w:bookmarkStart w:id="43" w:name="_Toc430782162"/>
      <w:bookmarkStart w:id="44" w:name="_Toc192589347"/>
      <w:r>
        <w:lastRenderedPageBreak/>
        <w:t>6</w:t>
      </w:r>
      <w:r w:rsidR="00523378">
        <w:tab/>
      </w:r>
      <w:r w:rsidR="00E91D72" w:rsidRPr="000D3D4E">
        <w:t>References</w:t>
      </w:r>
      <w:bookmarkEnd w:id="43"/>
      <w:bookmarkEnd w:id="44"/>
    </w:p>
    <w:p w14:paraId="53DF5492" w14:textId="305803CC" w:rsidR="00EE3F6D" w:rsidRDefault="00E0143A" w:rsidP="00933174">
      <w:pPr>
        <w:spacing w:after="0"/>
      </w:pPr>
      <w:r w:rsidRPr="00E0143A">
        <w:t>Abeysinghe, N, O’Bryan, CJ, Guerrero, AM, Rhodes, JR, &amp; McDonald-Madden, E</w:t>
      </w:r>
      <w:r w:rsidR="00933174">
        <w:t xml:space="preserve">, </w:t>
      </w:r>
      <w:r w:rsidRPr="00E0143A">
        <w:t>2023</w:t>
      </w:r>
      <w:r w:rsidR="00933174">
        <w:t>,</w:t>
      </w:r>
      <w:r w:rsidRPr="00E0143A">
        <w:t> Unravelling how collaboration impacts success of invasive species management. </w:t>
      </w:r>
      <w:r w:rsidRPr="00E0143A">
        <w:rPr>
          <w:i/>
          <w:iCs/>
        </w:rPr>
        <w:t>People and Nature</w:t>
      </w:r>
      <w:r w:rsidRPr="00E0143A">
        <w:t>, 5, 2093–2106. </w:t>
      </w:r>
      <w:hyperlink r:id="rId60" w:history="1">
        <w:r w:rsidRPr="00EE3F6D">
          <w:rPr>
            <w:rStyle w:val="Hyperlink"/>
            <w:color w:val="auto"/>
            <w:u w:val="none"/>
          </w:rPr>
          <w:t>https://doi.org/10.1002/pan3.10544</w:t>
        </w:r>
      </w:hyperlink>
    </w:p>
    <w:p w14:paraId="0B21FC3E" w14:textId="69AD26D5" w:rsidR="00B1449D" w:rsidRPr="000D3D4E" w:rsidRDefault="00B1449D" w:rsidP="00933174">
      <w:pPr>
        <w:spacing w:before="240"/>
      </w:pPr>
      <w:r w:rsidRPr="000D3D4E">
        <w:t xml:space="preserve">Adame MF, Arthington AH, Waltham N, Hasan S, Selles A, </w:t>
      </w:r>
      <w:r w:rsidR="004132FA" w:rsidRPr="000D3D4E">
        <w:t xml:space="preserve">&amp; </w:t>
      </w:r>
      <w:r w:rsidRPr="000D3D4E">
        <w:t>Ronan M</w:t>
      </w:r>
      <w:r w:rsidR="00D86593" w:rsidRPr="000D3D4E">
        <w:t xml:space="preserve">, 2019, </w:t>
      </w:r>
      <w:r w:rsidRPr="000D3D4E">
        <w:t xml:space="preserve">Managing threats and restoring wetlands within catchments of the Great Barrier Reef, Australia. </w:t>
      </w:r>
      <w:r w:rsidRPr="000D3D4E">
        <w:rPr>
          <w:i/>
          <w:iCs/>
        </w:rPr>
        <w:t xml:space="preserve">Aquatic Conservation: Marine </w:t>
      </w:r>
      <w:r w:rsidR="00EF0B41" w:rsidRPr="000D3D4E">
        <w:rPr>
          <w:i/>
          <w:iCs/>
        </w:rPr>
        <w:t xml:space="preserve">and </w:t>
      </w:r>
      <w:r w:rsidRPr="000D3D4E">
        <w:rPr>
          <w:i/>
          <w:iCs/>
        </w:rPr>
        <w:t>Freshwater Ecosyst</w:t>
      </w:r>
      <w:r w:rsidR="00D86593" w:rsidRPr="000D3D4E">
        <w:rPr>
          <w:i/>
          <w:iCs/>
        </w:rPr>
        <w:t>ems</w:t>
      </w:r>
      <w:r w:rsidRPr="000D3D4E">
        <w:t xml:space="preserve"> 29:829–839. </w:t>
      </w:r>
      <w:hyperlink r:id="rId61" w:history="1">
        <w:r w:rsidRPr="000D3D4E">
          <w:rPr>
            <w:rStyle w:val="Hyperlink"/>
          </w:rPr>
          <w:t>https://doi.org/10.1002/aqc.3096</w:t>
        </w:r>
      </w:hyperlink>
      <w:r w:rsidRPr="000D3D4E">
        <w:t xml:space="preserve"> </w:t>
      </w:r>
    </w:p>
    <w:p w14:paraId="73081595" w14:textId="2CD4A0BF" w:rsidR="009F2A7F" w:rsidRDefault="009F2A7F" w:rsidP="00B1449D">
      <w:r w:rsidRPr="009F2A7F">
        <w:t>Adams, VM, Douglas, MM, Jackson, SE, Scheepers, K, Kool, JT &amp; Setterfield, SA</w:t>
      </w:r>
      <w:r>
        <w:t xml:space="preserve">, </w:t>
      </w:r>
      <w:r w:rsidRPr="009F2A7F">
        <w:t>2018</w:t>
      </w:r>
      <w:r>
        <w:t>,</w:t>
      </w:r>
      <w:r w:rsidRPr="009F2A7F">
        <w:t xml:space="preserve"> Conserving biodiversity and Indigenous bush tucker: Practical application of the strategic foresight framework to invasive alien species management planning</w:t>
      </w:r>
      <w:r>
        <w:t>.</w:t>
      </w:r>
      <w:r w:rsidRPr="009F2A7F">
        <w:t xml:space="preserve"> </w:t>
      </w:r>
      <w:r w:rsidRPr="00FB0B3A">
        <w:rPr>
          <w:i/>
          <w:iCs/>
        </w:rPr>
        <w:t>Conservation Letters</w:t>
      </w:r>
      <w:r w:rsidR="00FB0B3A">
        <w:rPr>
          <w:i/>
          <w:iCs/>
        </w:rPr>
        <w:t>,</w:t>
      </w:r>
      <w:r w:rsidRPr="009F2A7F">
        <w:t xml:space="preserve"> 11 e12441.</w:t>
      </w:r>
      <w:r w:rsidR="00FB0B3A">
        <w:t xml:space="preserve"> </w:t>
      </w:r>
      <w:r w:rsidRPr="009F2A7F">
        <w:t>https://doi.org/10.1111/conl.12441</w:t>
      </w:r>
    </w:p>
    <w:p w14:paraId="0368FF23" w14:textId="1F78A96A" w:rsidR="009A7996" w:rsidRPr="000D3D4E" w:rsidRDefault="002A7D65" w:rsidP="00B1449D">
      <w:r w:rsidRPr="000D3D4E">
        <w:t xml:space="preserve">Adams, VM, Petty AM, Douglas MM, Buckley YM, Ferdinands KB, Okazaki T, Ko DW </w:t>
      </w:r>
      <w:r w:rsidR="00D03323" w:rsidRPr="000D3D4E">
        <w:t>&amp;</w:t>
      </w:r>
      <w:r w:rsidRPr="000D3D4E">
        <w:t xml:space="preserve"> Setterfield SA, 2015. Distribution, demography and dispersal model of spatial spread of invasive plant populations with limited data. </w:t>
      </w:r>
      <w:r w:rsidRPr="000D3D4E">
        <w:rPr>
          <w:i/>
          <w:iCs/>
        </w:rPr>
        <w:t>Methods in Ecology and Evolution</w:t>
      </w:r>
      <w:r w:rsidRPr="000D3D4E">
        <w:t xml:space="preserve"> 6: 782-794</w:t>
      </w:r>
    </w:p>
    <w:p w14:paraId="33A0A0F9" w14:textId="581CCD4E" w:rsidR="00845745" w:rsidRPr="000D3D4E" w:rsidRDefault="00845745" w:rsidP="00845745">
      <w:r w:rsidRPr="000D3D4E">
        <w:t xml:space="preserve">Adams, VM </w:t>
      </w:r>
      <w:r w:rsidR="00D03323" w:rsidRPr="000D3D4E">
        <w:t>&amp;</w:t>
      </w:r>
      <w:r w:rsidRPr="000D3D4E">
        <w:t xml:space="preserve"> Setterfield</w:t>
      </w:r>
      <w:r w:rsidR="006F3EC0" w:rsidRPr="000D3D4E">
        <w:t>,</w:t>
      </w:r>
      <w:r w:rsidRPr="000D3D4E">
        <w:t xml:space="preserve"> SA 2013</w:t>
      </w:r>
      <w:r w:rsidR="006F3EC0" w:rsidRPr="000D3D4E">
        <w:t>,</w:t>
      </w:r>
      <w:r w:rsidRPr="000D3D4E">
        <w:t xml:space="preserve"> Estimating the financial risks of </w:t>
      </w:r>
      <w:r w:rsidRPr="000D3D4E">
        <w:rPr>
          <w:i/>
          <w:iCs/>
        </w:rPr>
        <w:t xml:space="preserve">Andropogon </w:t>
      </w:r>
      <w:proofErr w:type="spellStart"/>
      <w:r w:rsidRPr="000D3D4E">
        <w:rPr>
          <w:i/>
          <w:iCs/>
        </w:rPr>
        <w:t>gayanus</w:t>
      </w:r>
      <w:proofErr w:type="spellEnd"/>
      <w:r w:rsidRPr="000D3D4E">
        <w:t xml:space="preserve"> to greenhouse gas abatement projects in northern Australia. </w:t>
      </w:r>
      <w:r w:rsidRPr="000D3D4E">
        <w:rPr>
          <w:i/>
          <w:iCs/>
        </w:rPr>
        <w:t>Environmental Research Letters</w:t>
      </w:r>
      <w:r w:rsidRPr="000D3D4E">
        <w:t xml:space="preserve"> 8: 025018.</w:t>
      </w:r>
    </w:p>
    <w:p w14:paraId="6DCFE737" w14:textId="63FD0412" w:rsidR="004E4A30" w:rsidRPr="000D3D4E" w:rsidRDefault="007D0219" w:rsidP="004E4A30">
      <w:pPr>
        <w:rPr>
          <w:rStyle w:val="Hyperlink"/>
        </w:rPr>
      </w:pPr>
      <w:r w:rsidRPr="000D3D4E">
        <w:t>Australian Government</w:t>
      </w:r>
      <w:r w:rsidR="00F668A3" w:rsidRPr="000D3D4E">
        <w:t>, Director of National Parks</w:t>
      </w:r>
      <w:r w:rsidR="00D03323" w:rsidRPr="000D3D4E">
        <w:t>,</w:t>
      </w:r>
      <w:r w:rsidR="0052625C" w:rsidRPr="000D3D4E">
        <w:t xml:space="preserve"> </w:t>
      </w:r>
      <w:r w:rsidR="00F668A3" w:rsidRPr="000D3D4E">
        <w:t xml:space="preserve">2016, </w:t>
      </w:r>
      <w:r w:rsidR="004E4A30" w:rsidRPr="000D3D4E">
        <w:t>Kakadu National Park Management Plan 2016-2026</w:t>
      </w:r>
      <w:r w:rsidR="00FA1FC1" w:rsidRPr="000D3D4E">
        <w:t>.</w:t>
      </w:r>
      <w:r w:rsidR="00DC1542" w:rsidRPr="000D3D4E">
        <w:t xml:space="preserve"> </w:t>
      </w:r>
      <w:hyperlink r:id="rId62" w:history="1">
        <w:r w:rsidR="007634E4" w:rsidRPr="000D3D4E">
          <w:rPr>
            <w:rStyle w:val="Hyperlink"/>
          </w:rPr>
          <w:t>https://www.dcceew.gov.au/parks-heritage/national-parks/parks-australia/publications</w:t>
        </w:r>
      </w:hyperlink>
    </w:p>
    <w:p w14:paraId="20CBDC37" w14:textId="5CDD177E" w:rsidR="002D1E98" w:rsidRPr="000D3D4E" w:rsidRDefault="002D1E98" w:rsidP="004E4A30">
      <w:r w:rsidRPr="000D3D4E">
        <w:t xml:space="preserve">Australian Weeds Committee (AWC), 2012. </w:t>
      </w:r>
      <w:r w:rsidR="008E517F" w:rsidRPr="000D3D4E">
        <w:t xml:space="preserve">Weeds of National Significance </w:t>
      </w:r>
      <w:r w:rsidRPr="000D3D4E">
        <w:t>Olive hymenachne (</w:t>
      </w:r>
      <w:r w:rsidRPr="000D3D4E">
        <w:rPr>
          <w:i/>
          <w:iCs/>
        </w:rPr>
        <w:t xml:space="preserve">Hymenachne </w:t>
      </w:r>
      <w:proofErr w:type="spellStart"/>
      <w:r w:rsidRPr="000D3D4E">
        <w:rPr>
          <w:i/>
          <w:iCs/>
        </w:rPr>
        <w:t>amplexicaulis</w:t>
      </w:r>
      <w:proofErr w:type="spellEnd"/>
      <w:r w:rsidRPr="000D3D4E">
        <w:t xml:space="preserve"> (Rudge) Nees) strategic plan 2012-17.</w:t>
      </w:r>
      <w:r w:rsidR="007F68E2" w:rsidRPr="000D3D4E">
        <w:t xml:space="preserve"> Australian Government Department of Agriculture, Fisheries and Forestry, Canberra.</w:t>
      </w:r>
    </w:p>
    <w:p w14:paraId="275B32E0" w14:textId="7C922577" w:rsidR="0011047C" w:rsidRPr="000D3D4E" w:rsidRDefault="0011047C" w:rsidP="00292014">
      <w:r w:rsidRPr="000D3D4E">
        <w:t>BMT WBM</w:t>
      </w:r>
      <w:r w:rsidR="00D03323" w:rsidRPr="000D3D4E">
        <w:t>,</w:t>
      </w:r>
      <w:r w:rsidR="00FB7FE7" w:rsidRPr="000D3D4E">
        <w:t xml:space="preserve"> 2</w:t>
      </w:r>
      <w:r w:rsidRPr="000D3D4E">
        <w:t>010</w:t>
      </w:r>
      <w:r w:rsidR="00FB7FE7" w:rsidRPr="000D3D4E">
        <w:t>,</w:t>
      </w:r>
      <w:r w:rsidRPr="000D3D4E">
        <w:t xml:space="preserve"> Ecological Character Description for Kakadu National Park Ramsar Site. Prepared for the Australian Government Department of Sustainability, Environment, Water, Population and Communities. </w:t>
      </w:r>
      <w:hyperlink r:id="rId63" w:history="1">
        <w:r w:rsidR="00CC2D95" w:rsidRPr="000D3D4E">
          <w:rPr>
            <w:rStyle w:val="Hyperlink"/>
          </w:rPr>
          <w:t>https://www.dcceew.gov.au/water/wetlands/publications</w:t>
        </w:r>
      </w:hyperlink>
      <w:r w:rsidR="00CC2D95" w:rsidRPr="000D3D4E">
        <w:t xml:space="preserve"> </w:t>
      </w:r>
    </w:p>
    <w:p w14:paraId="14175F1C" w14:textId="7EED39A5" w:rsidR="00292014" w:rsidRPr="000D3D4E" w:rsidRDefault="00292014" w:rsidP="00292014">
      <w:r w:rsidRPr="000D3D4E">
        <w:t>Brocklehurst</w:t>
      </w:r>
      <w:r w:rsidR="00DA3ADE" w:rsidRPr="000D3D4E">
        <w:t>,</w:t>
      </w:r>
      <w:r w:rsidRPr="000D3D4E">
        <w:t xml:space="preserve"> P, Sparrow</w:t>
      </w:r>
      <w:r w:rsidR="00DA3ADE" w:rsidRPr="000D3D4E">
        <w:t>,</w:t>
      </w:r>
      <w:r w:rsidRPr="000D3D4E">
        <w:t xml:space="preserve"> B, Wilson</w:t>
      </w:r>
      <w:r w:rsidR="00DA3ADE" w:rsidRPr="000D3D4E">
        <w:t>,</w:t>
      </w:r>
      <w:r w:rsidRPr="000D3D4E">
        <w:t xml:space="preserve"> B, </w:t>
      </w:r>
      <w:r w:rsidR="00A84FFA" w:rsidRPr="000D3D4E">
        <w:t>&amp;</w:t>
      </w:r>
      <w:r w:rsidRPr="000D3D4E">
        <w:t xml:space="preserve"> Clark</w:t>
      </w:r>
      <w:r w:rsidR="00DA3ADE" w:rsidRPr="000D3D4E">
        <w:t>,</w:t>
      </w:r>
      <w:r w:rsidRPr="000D3D4E">
        <w:t xml:space="preserve"> M 2008, Scoping Paper: A Finer Scale Vegetation Map for the Northern Territory. T</w:t>
      </w:r>
      <w:r w:rsidR="00D31ABD" w:rsidRPr="000D3D4E">
        <w:t>echnical</w:t>
      </w:r>
      <w:r w:rsidRPr="000D3D4E">
        <w:t xml:space="preserve"> R</w:t>
      </w:r>
      <w:r w:rsidR="00D31ABD" w:rsidRPr="000D3D4E">
        <w:t>eport</w:t>
      </w:r>
      <w:r w:rsidRPr="000D3D4E">
        <w:t xml:space="preserve"> N</w:t>
      </w:r>
      <w:r w:rsidR="00FD2FDF" w:rsidRPr="000D3D4E">
        <w:t>o</w:t>
      </w:r>
      <w:r w:rsidRPr="000D3D4E">
        <w:t>. 23/2008D. Department of Natural Resources,</w:t>
      </w:r>
      <w:r w:rsidR="00D31ABD" w:rsidRPr="000D3D4E">
        <w:t xml:space="preserve"> E</w:t>
      </w:r>
      <w:r w:rsidRPr="000D3D4E">
        <w:t xml:space="preserve">nvironment, the </w:t>
      </w:r>
      <w:r w:rsidR="00D31ABD" w:rsidRPr="000D3D4E">
        <w:t>A</w:t>
      </w:r>
      <w:r w:rsidRPr="000D3D4E">
        <w:t xml:space="preserve">rts and </w:t>
      </w:r>
      <w:r w:rsidR="00D31ABD" w:rsidRPr="000D3D4E">
        <w:t>S</w:t>
      </w:r>
      <w:r w:rsidRPr="000D3D4E">
        <w:t xml:space="preserve">port. NT Government </w:t>
      </w:r>
      <w:hyperlink r:id="rId64" w:history="1">
        <w:r w:rsidRPr="000D3D4E">
          <w:rPr>
            <w:rStyle w:val="Hyperlink"/>
          </w:rPr>
          <w:t>https://www.dcceew.gov.au/sites/default/files/documents/fine-scale-veg-map-nt_0.pdf</w:t>
        </w:r>
      </w:hyperlink>
      <w:r w:rsidRPr="000D3D4E">
        <w:t xml:space="preserve"> </w:t>
      </w:r>
    </w:p>
    <w:p w14:paraId="2A605928" w14:textId="50AEAC01" w:rsidR="00AC4C18" w:rsidRPr="000D3D4E" w:rsidRDefault="000A7FF8" w:rsidP="00292014">
      <w:r w:rsidRPr="000D3D4E">
        <w:t xml:space="preserve">Brooks, KJ, Setterfield SA, </w:t>
      </w:r>
      <w:r w:rsidR="00D03323" w:rsidRPr="000D3D4E">
        <w:t>&amp;</w:t>
      </w:r>
      <w:r w:rsidRPr="000D3D4E">
        <w:t xml:space="preserve"> Douglas MM, 2010, Exotic Grass Invasions: Applying a Conceptual Framework to the Dynamics of Degradation and Restoration in Australia’s Tropical Savannas. </w:t>
      </w:r>
      <w:r w:rsidRPr="000D3D4E">
        <w:rPr>
          <w:i/>
          <w:iCs/>
        </w:rPr>
        <w:t>Restoration Ecology</w:t>
      </w:r>
      <w:r w:rsidRPr="000D3D4E">
        <w:t xml:space="preserve"> 18: 188-197.</w:t>
      </w:r>
    </w:p>
    <w:p w14:paraId="18650CE8" w14:textId="659E84FC" w:rsidR="001A2046" w:rsidRPr="000D3D4E" w:rsidRDefault="001A2046" w:rsidP="00292014">
      <w:r w:rsidRPr="000D3D4E">
        <w:t>Birnie-Gauvin, K, Lynch, AJ, Franklin, PA, Reid, AJ, Landsman, SJ, Tickner, D, Dalton, J, Aarestrup, K, &amp; Cooke, SJ</w:t>
      </w:r>
      <w:r w:rsidR="001866D5" w:rsidRPr="000D3D4E">
        <w:t>,</w:t>
      </w:r>
      <w:r w:rsidRPr="000D3D4E">
        <w:t xml:space="preserve"> 2023</w:t>
      </w:r>
      <w:r w:rsidR="001866D5" w:rsidRPr="000D3D4E">
        <w:t>,</w:t>
      </w:r>
      <w:r w:rsidRPr="000D3D4E">
        <w:t xml:space="preserve"> The RACE for freshwater biodiversity: Essential actions to create the social context for meaningful conservation. </w:t>
      </w:r>
      <w:r w:rsidRPr="000D3D4E">
        <w:rPr>
          <w:i/>
          <w:iCs/>
        </w:rPr>
        <w:t>Conservation Science and Practice</w:t>
      </w:r>
      <w:r w:rsidRPr="000D3D4E">
        <w:t>, 5(4), e12911. https://doi.org/10.1111/csp2.12911</w:t>
      </w:r>
    </w:p>
    <w:p w14:paraId="592C7546" w14:textId="49829C27" w:rsidR="00B017C6" w:rsidRPr="000D3D4E" w:rsidRDefault="00B017C6" w:rsidP="00B017C6">
      <w:r w:rsidRPr="000D3D4E">
        <w:rPr>
          <w:rFonts w:cstheme="minorHAnsi"/>
        </w:rPr>
        <w:lastRenderedPageBreak/>
        <w:t>Cameron</w:t>
      </w:r>
      <w:r w:rsidR="00586E3D" w:rsidRPr="000D3D4E">
        <w:rPr>
          <w:rFonts w:cstheme="minorHAnsi"/>
        </w:rPr>
        <w:t>,</w:t>
      </w:r>
      <w:r w:rsidRPr="000D3D4E">
        <w:rPr>
          <w:rFonts w:cstheme="minorHAnsi"/>
        </w:rPr>
        <w:t xml:space="preserve"> AG</w:t>
      </w:r>
      <w:r w:rsidR="00AA0F3A" w:rsidRPr="000D3D4E">
        <w:rPr>
          <w:rFonts w:cstheme="minorHAnsi"/>
        </w:rPr>
        <w:t>,</w:t>
      </w:r>
      <w:r w:rsidRPr="000D3D4E">
        <w:rPr>
          <w:rFonts w:cstheme="minorHAnsi"/>
        </w:rPr>
        <w:t xml:space="preserve"> 2008, Ag Note E30 Para Grass, Department of Regional Development, Primary Industry, Fisheries and Resources</w:t>
      </w:r>
      <w:r w:rsidR="00586E3D" w:rsidRPr="000D3D4E">
        <w:rPr>
          <w:rFonts w:cstheme="minorHAnsi"/>
        </w:rPr>
        <w:t>.</w:t>
      </w:r>
      <w:r w:rsidRPr="000D3D4E">
        <w:rPr>
          <w:rFonts w:cstheme="minorHAnsi"/>
        </w:rPr>
        <w:t xml:space="preserve"> Northern Territory Government</w:t>
      </w:r>
      <w:r w:rsidR="00586E3D" w:rsidRPr="000D3D4E">
        <w:rPr>
          <w:rFonts w:cstheme="minorHAnsi"/>
        </w:rPr>
        <w:t>.</w:t>
      </w:r>
      <w:r w:rsidRPr="000D3D4E">
        <w:rPr>
          <w:rFonts w:cstheme="minorHAnsi"/>
        </w:rPr>
        <w:t xml:space="preserve"> </w:t>
      </w:r>
      <w:hyperlink r:id="rId65" w:history="1">
        <w:r w:rsidR="00A557B1" w:rsidRPr="000D3D4E">
          <w:rPr>
            <w:rStyle w:val="Hyperlink"/>
            <w:rFonts w:cstheme="minorHAnsi"/>
          </w:rPr>
          <w:t xml:space="preserve">https://industry.nt.gov.au/__data/assets/pdf_file/0006/233259/285.pdf </w:t>
        </w:r>
      </w:hyperlink>
      <w:r w:rsidR="00B94E95" w:rsidRPr="000D3D4E">
        <w:rPr>
          <w:rFonts w:cstheme="minorHAnsi"/>
        </w:rPr>
        <w:t xml:space="preserve"> accessed 9 May 2023 </w:t>
      </w:r>
    </w:p>
    <w:p w14:paraId="3A5A490C" w14:textId="1AAD3E56" w:rsidR="00A557B1" w:rsidRPr="000D3D4E" w:rsidRDefault="00A557B1" w:rsidP="00B017C6">
      <w:pPr>
        <w:rPr>
          <w:rFonts w:cstheme="minorHAnsi"/>
        </w:rPr>
      </w:pPr>
      <w:r w:rsidRPr="000D3D4E">
        <w:rPr>
          <w:rFonts w:cstheme="minorHAnsi"/>
        </w:rPr>
        <w:t>Cameron, AG</w:t>
      </w:r>
      <w:r w:rsidR="00AA0F3A" w:rsidRPr="000D3D4E">
        <w:rPr>
          <w:rFonts w:cstheme="minorHAnsi"/>
        </w:rPr>
        <w:t>,</w:t>
      </w:r>
      <w:r w:rsidRPr="000D3D4E">
        <w:rPr>
          <w:rFonts w:cstheme="minorHAnsi"/>
        </w:rPr>
        <w:t xml:space="preserve"> 2008, Ag Note </w:t>
      </w:r>
      <w:r w:rsidR="001D0D81" w:rsidRPr="000D3D4E">
        <w:rPr>
          <w:rFonts w:cstheme="minorHAnsi"/>
        </w:rPr>
        <w:t xml:space="preserve">E17 </w:t>
      </w:r>
      <w:r w:rsidRPr="000D3D4E">
        <w:rPr>
          <w:rFonts w:cstheme="minorHAnsi"/>
        </w:rPr>
        <w:t>Management of Improved Grasses on NT Floodplains. Department of Regional Development, Primary Industry, Fisheries and Resources. Northern Territory Government</w:t>
      </w:r>
      <w:r w:rsidR="001D0D81" w:rsidRPr="000D3D4E">
        <w:t xml:space="preserve"> </w:t>
      </w:r>
      <w:hyperlink r:id="rId66" w:history="1">
        <w:r w:rsidR="001D0D81" w:rsidRPr="000D3D4E">
          <w:rPr>
            <w:rStyle w:val="Hyperlink"/>
            <w:rFonts w:cstheme="minorHAnsi"/>
          </w:rPr>
          <w:t>https://industry.nt.gov.au/__data/assets/pdf_file/0014/233123/671.pdf</w:t>
        </w:r>
      </w:hyperlink>
      <w:r w:rsidR="001D0D81" w:rsidRPr="000D3D4E">
        <w:rPr>
          <w:rFonts w:cstheme="minorHAnsi"/>
        </w:rPr>
        <w:t xml:space="preserve"> </w:t>
      </w:r>
    </w:p>
    <w:p w14:paraId="5C8BE588" w14:textId="70F24E28" w:rsidR="00356883" w:rsidRPr="000D3D4E" w:rsidRDefault="00356883" w:rsidP="00B017C6">
      <w:pPr>
        <w:rPr>
          <w:rFonts w:cstheme="minorHAnsi"/>
        </w:rPr>
      </w:pPr>
      <w:r w:rsidRPr="000D3D4E">
        <w:rPr>
          <w:rFonts w:cstheme="minorHAnsi"/>
        </w:rPr>
        <w:t xml:space="preserve">Cape York </w:t>
      </w:r>
      <w:r w:rsidR="00D758AC" w:rsidRPr="000D3D4E">
        <w:rPr>
          <w:rFonts w:cstheme="minorHAnsi"/>
        </w:rPr>
        <w:t>N</w:t>
      </w:r>
      <w:r w:rsidR="002840F2" w:rsidRPr="000D3D4E">
        <w:rPr>
          <w:rFonts w:cstheme="minorHAnsi"/>
        </w:rPr>
        <w:t xml:space="preserve">atural </w:t>
      </w:r>
      <w:r w:rsidR="00BA0909" w:rsidRPr="000D3D4E">
        <w:rPr>
          <w:rFonts w:cstheme="minorHAnsi"/>
        </w:rPr>
        <w:t>Resource</w:t>
      </w:r>
      <w:r w:rsidR="002840F2" w:rsidRPr="000D3D4E">
        <w:rPr>
          <w:rFonts w:cstheme="minorHAnsi"/>
        </w:rPr>
        <w:t xml:space="preserve"> Manage</w:t>
      </w:r>
      <w:r w:rsidR="00BA0909" w:rsidRPr="000D3D4E">
        <w:rPr>
          <w:rFonts w:cstheme="minorHAnsi"/>
        </w:rPr>
        <w:t>ment</w:t>
      </w:r>
      <w:r w:rsidR="00385FB6" w:rsidRPr="000D3D4E">
        <w:rPr>
          <w:rFonts w:cstheme="minorHAnsi"/>
        </w:rPr>
        <w:t>,</w:t>
      </w:r>
      <w:r w:rsidR="00AA0F3A" w:rsidRPr="000D3D4E">
        <w:rPr>
          <w:rFonts w:cstheme="minorHAnsi"/>
        </w:rPr>
        <w:t xml:space="preserve"> </w:t>
      </w:r>
      <w:r w:rsidR="00D758AC" w:rsidRPr="000D3D4E">
        <w:rPr>
          <w:rFonts w:cstheme="minorHAnsi"/>
        </w:rPr>
        <w:t>2011</w:t>
      </w:r>
      <w:r w:rsidR="00F61BF6" w:rsidRPr="000D3D4E">
        <w:rPr>
          <w:rFonts w:cstheme="minorHAnsi"/>
        </w:rPr>
        <w:t>, Threats to priority species of the Cape York Peninsula region</w:t>
      </w:r>
      <w:r w:rsidR="00EA761C" w:rsidRPr="000D3D4E">
        <w:rPr>
          <w:rFonts w:cstheme="minorHAnsi"/>
        </w:rPr>
        <w:t xml:space="preserve">. </w:t>
      </w:r>
      <w:r w:rsidR="00251BF0" w:rsidRPr="000D3D4E">
        <w:rPr>
          <w:rFonts w:cstheme="minorHAnsi"/>
        </w:rPr>
        <w:t>Out</w:t>
      </w:r>
      <w:r w:rsidR="00C61FA7" w:rsidRPr="000D3D4E">
        <w:rPr>
          <w:rFonts w:cstheme="minorHAnsi"/>
        </w:rPr>
        <w:t>put from a regional w</w:t>
      </w:r>
      <w:r w:rsidR="00EA761C" w:rsidRPr="000D3D4E">
        <w:rPr>
          <w:rFonts w:cstheme="minorHAnsi"/>
        </w:rPr>
        <w:t xml:space="preserve">orkshop </w:t>
      </w:r>
      <w:hyperlink r:id="rId67" w:history="1">
        <w:r w:rsidR="00251BF0" w:rsidRPr="000D3D4E">
          <w:rPr>
            <w:rStyle w:val="Hyperlink"/>
            <w:rFonts w:cstheme="minorHAnsi"/>
          </w:rPr>
          <w:t>https://capeyorknrm.com.au/maps-data/resource/6711fb16-fd6c-4112-a16e-5eacdbcdeb9a?overridden_route_name=entity.node.canonical&amp;base_route_name=entity.node.canonical&amp;page_manager_page=node_view&amp;page_manager_page_variant=node_view-panels_variant-9&amp;page_manager_page_variant_weight=0</w:t>
        </w:r>
      </w:hyperlink>
      <w:r w:rsidR="00D758AC" w:rsidRPr="000D3D4E">
        <w:rPr>
          <w:rFonts w:cstheme="minorHAnsi"/>
        </w:rPr>
        <w:t xml:space="preserve"> </w:t>
      </w:r>
      <w:r w:rsidR="00ED0B3C" w:rsidRPr="000D3D4E">
        <w:rPr>
          <w:rFonts w:cstheme="minorHAnsi"/>
        </w:rPr>
        <w:t>accessed 8 June 2023</w:t>
      </w:r>
    </w:p>
    <w:p w14:paraId="55026719" w14:textId="67AA14FE" w:rsidR="0081501C" w:rsidRPr="000D3D4E" w:rsidRDefault="000F0F3A" w:rsidP="00B017C6">
      <w:pPr>
        <w:rPr>
          <w:rStyle w:val="Hyperlink"/>
          <w:rFonts w:cstheme="minorHAnsi"/>
        </w:rPr>
      </w:pPr>
      <w:proofErr w:type="spellStart"/>
      <w:r w:rsidRPr="000D3D4E">
        <w:rPr>
          <w:rFonts w:cstheme="minorHAnsi"/>
        </w:rPr>
        <w:t>Cattarino</w:t>
      </w:r>
      <w:proofErr w:type="spellEnd"/>
      <w:r w:rsidRPr="000D3D4E">
        <w:rPr>
          <w:rFonts w:cstheme="minorHAnsi"/>
        </w:rPr>
        <w:t xml:space="preserve">, L, Hermoso, V, </w:t>
      </w:r>
      <w:proofErr w:type="spellStart"/>
      <w:r w:rsidRPr="000D3D4E">
        <w:rPr>
          <w:rFonts w:cstheme="minorHAnsi"/>
        </w:rPr>
        <w:t>Carwardine</w:t>
      </w:r>
      <w:proofErr w:type="spellEnd"/>
      <w:r w:rsidRPr="000D3D4E">
        <w:rPr>
          <w:rFonts w:cstheme="minorHAnsi"/>
        </w:rPr>
        <w:t xml:space="preserve">, J, Adams, VM, Kennard, MJ, </w:t>
      </w:r>
      <w:r w:rsidR="00385FB6" w:rsidRPr="000D3D4E">
        <w:rPr>
          <w:rFonts w:cstheme="minorHAnsi"/>
        </w:rPr>
        <w:t xml:space="preserve">&amp; </w:t>
      </w:r>
      <w:r w:rsidRPr="000D3D4E">
        <w:rPr>
          <w:rFonts w:cstheme="minorHAnsi"/>
        </w:rPr>
        <w:t>Linke, S</w:t>
      </w:r>
      <w:r w:rsidR="00AA0F3A" w:rsidRPr="000D3D4E">
        <w:rPr>
          <w:rFonts w:cstheme="minorHAnsi"/>
        </w:rPr>
        <w:t>,</w:t>
      </w:r>
      <w:r w:rsidRPr="000D3D4E">
        <w:rPr>
          <w:rFonts w:cstheme="minorHAnsi"/>
        </w:rPr>
        <w:t xml:space="preserve"> 2018</w:t>
      </w:r>
      <w:r w:rsidR="00FB7FE7" w:rsidRPr="000D3D4E">
        <w:rPr>
          <w:rFonts w:cstheme="minorHAnsi"/>
        </w:rPr>
        <w:t>,</w:t>
      </w:r>
      <w:r w:rsidRPr="000D3D4E">
        <w:rPr>
          <w:rFonts w:cstheme="minorHAnsi"/>
        </w:rPr>
        <w:t xml:space="preserve"> Information uncertainty influences conservation outcomes when prioritizing multi-action management efforts. </w:t>
      </w:r>
      <w:r w:rsidRPr="000D3D4E">
        <w:rPr>
          <w:rFonts w:cstheme="minorHAnsi"/>
          <w:i/>
          <w:iCs/>
        </w:rPr>
        <w:t>Journal of Applied Ecology</w:t>
      </w:r>
      <w:r w:rsidRPr="000D3D4E">
        <w:rPr>
          <w:rFonts w:cstheme="minorHAnsi"/>
        </w:rPr>
        <w:t xml:space="preserve">, 55: 2171– 2180. </w:t>
      </w:r>
      <w:hyperlink r:id="rId68" w:history="1">
        <w:r w:rsidR="007075AF" w:rsidRPr="000D3D4E">
          <w:rPr>
            <w:rStyle w:val="Hyperlink"/>
            <w:rFonts w:cstheme="minorHAnsi"/>
          </w:rPr>
          <w:t>https://doi.org/10.1111/1365-2664.13147</w:t>
        </w:r>
      </w:hyperlink>
    </w:p>
    <w:p w14:paraId="25CC081B" w14:textId="652E41EB" w:rsidR="00B401AE" w:rsidRPr="000D3D4E" w:rsidRDefault="00B401AE" w:rsidP="00B401AE">
      <w:r w:rsidRPr="000D3D4E">
        <w:t>Cook</w:t>
      </w:r>
      <w:r w:rsidR="00DA3ADE" w:rsidRPr="000D3D4E">
        <w:t>,</w:t>
      </w:r>
      <w:r w:rsidRPr="000D3D4E">
        <w:t xml:space="preserve"> GD</w:t>
      </w:r>
      <w:r w:rsidR="00DA3ADE" w:rsidRPr="000D3D4E">
        <w:t>,</w:t>
      </w:r>
      <w:r w:rsidRPr="000D3D4E">
        <w:t xml:space="preserve"> </w:t>
      </w:r>
      <w:r w:rsidR="001D2930" w:rsidRPr="000D3D4E">
        <w:t>&amp;</w:t>
      </w:r>
      <w:r w:rsidRPr="000D3D4E">
        <w:t xml:space="preserve"> Dias L</w:t>
      </w:r>
      <w:r w:rsidR="001D2930" w:rsidRPr="000D3D4E">
        <w:t>,</w:t>
      </w:r>
      <w:r w:rsidRPr="000D3D4E">
        <w:t xml:space="preserve"> 2006, Turner Review No. 12 – It was no accident: deliberate plant introductions by Australian government agencies during the 20th century</w:t>
      </w:r>
      <w:r w:rsidRPr="000D3D4E">
        <w:rPr>
          <w:i/>
          <w:iCs/>
        </w:rPr>
        <w:t>, Australian Journal of Botany</w:t>
      </w:r>
      <w:r w:rsidRPr="000D3D4E">
        <w:t>, vol. 54, pp. 601–625.</w:t>
      </w:r>
    </w:p>
    <w:p w14:paraId="5E81A50F" w14:textId="7847414A" w:rsidR="00CC23E5" w:rsidRPr="000D3D4E" w:rsidRDefault="00CC23E5" w:rsidP="00B401AE">
      <w:pPr>
        <w:rPr>
          <w:rFonts w:cstheme="minorHAnsi"/>
        </w:rPr>
      </w:pPr>
      <w:proofErr w:type="spellStart"/>
      <w:r w:rsidRPr="000D3D4E">
        <w:rPr>
          <w:rFonts w:cstheme="minorHAnsi"/>
        </w:rPr>
        <w:t>Csurhes</w:t>
      </w:r>
      <w:proofErr w:type="spellEnd"/>
      <w:r w:rsidRPr="000D3D4E">
        <w:rPr>
          <w:rFonts w:cstheme="minorHAnsi"/>
        </w:rPr>
        <w:t>, SM</w:t>
      </w:r>
      <w:r w:rsidR="00887EA3" w:rsidRPr="000D3D4E">
        <w:rPr>
          <w:rFonts w:cstheme="minorHAnsi"/>
        </w:rPr>
        <w:t>,</w:t>
      </w:r>
      <w:r w:rsidRPr="000D3D4E">
        <w:rPr>
          <w:rFonts w:cstheme="minorHAnsi"/>
        </w:rPr>
        <w:t xml:space="preserve"> Mackey, AP</w:t>
      </w:r>
      <w:r w:rsidR="00887EA3" w:rsidRPr="000D3D4E">
        <w:rPr>
          <w:rFonts w:cstheme="minorHAnsi"/>
        </w:rPr>
        <w:t>,</w:t>
      </w:r>
      <w:r w:rsidRPr="000D3D4E">
        <w:rPr>
          <w:rFonts w:cstheme="minorHAnsi"/>
        </w:rPr>
        <w:t xml:space="preserve"> Fitzsimmons, L</w:t>
      </w:r>
      <w:r w:rsidR="00AA0F3A" w:rsidRPr="000D3D4E">
        <w:rPr>
          <w:rFonts w:cstheme="minorHAnsi"/>
        </w:rPr>
        <w:t>,</w:t>
      </w:r>
      <w:r w:rsidRPr="000D3D4E">
        <w:rPr>
          <w:rFonts w:cstheme="minorHAnsi"/>
        </w:rPr>
        <w:t xml:space="preserve"> 1999, Hymenachne in Queensland. Queensland Government, Department of Natural Resources and Mines </w:t>
      </w:r>
      <w:hyperlink r:id="rId69" w:history="1">
        <w:r w:rsidRPr="000D3D4E">
          <w:rPr>
            <w:rStyle w:val="Hyperlink"/>
            <w:rFonts w:cstheme="minorHAnsi"/>
          </w:rPr>
          <w:t>www.daf.qld.gov.au/__data/assets/pdf_file/0008/71828/IPA-Hymenachne-PSA.pdf</w:t>
        </w:r>
      </w:hyperlink>
      <w:r w:rsidRPr="000D3D4E">
        <w:rPr>
          <w:rFonts w:cstheme="minorHAnsi"/>
        </w:rPr>
        <w:t xml:space="preserve"> </w:t>
      </w:r>
    </w:p>
    <w:p w14:paraId="4E07190B" w14:textId="677E7886" w:rsidR="005D2CF9" w:rsidRPr="000D3D4E" w:rsidRDefault="005D2CF9" w:rsidP="00B401AE">
      <w:pPr>
        <w:rPr>
          <w:rFonts w:cstheme="minorHAnsi"/>
        </w:rPr>
      </w:pPr>
      <w:r w:rsidRPr="000D3D4E">
        <w:rPr>
          <w:rFonts w:cstheme="minorHAnsi"/>
        </w:rPr>
        <w:t>CRC Weed Management</w:t>
      </w:r>
      <w:r w:rsidR="00D47745" w:rsidRPr="000D3D4E">
        <w:rPr>
          <w:rFonts w:cstheme="minorHAnsi"/>
        </w:rPr>
        <w:t xml:space="preserve">, </w:t>
      </w:r>
      <w:r w:rsidRPr="000D3D4E">
        <w:rPr>
          <w:rFonts w:cstheme="minorHAnsi"/>
        </w:rPr>
        <w:t>2003</w:t>
      </w:r>
      <w:r w:rsidR="00D47745" w:rsidRPr="000D3D4E">
        <w:rPr>
          <w:rFonts w:cstheme="minorHAnsi"/>
        </w:rPr>
        <w:t>,</w:t>
      </w:r>
      <w:r w:rsidRPr="000D3D4E">
        <w:rPr>
          <w:rFonts w:cstheme="minorHAnsi"/>
        </w:rPr>
        <w:t xml:space="preserve"> Weeds of National Significance</w:t>
      </w:r>
      <w:r w:rsidR="00A472B6" w:rsidRPr="000D3D4E">
        <w:rPr>
          <w:rFonts w:cstheme="minorHAnsi"/>
        </w:rPr>
        <w:t xml:space="preserve"> Weed Management Guide</w:t>
      </w:r>
      <w:r w:rsidRPr="000D3D4E">
        <w:rPr>
          <w:rFonts w:cstheme="minorHAnsi"/>
        </w:rPr>
        <w:t xml:space="preserve"> Hymenachne </w:t>
      </w:r>
      <w:r w:rsidR="00D47745" w:rsidRPr="000D3D4E">
        <w:rPr>
          <w:rFonts w:cstheme="minorHAnsi"/>
        </w:rPr>
        <w:t xml:space="preserve">or olive hymenachne. </w:t>
      </w:r>
      <w:r w:rsidR="0017785D" w:rsidRPr="000D3D4E">
        <w:rPr>
          <w:rFonts w:cstheme="minorHAnsi"/>
        </w:rPr>
        <w:t>CRC Weed Management</w:t>
      </w:r>
      <w:r w:rsidR="0017785D" w:rsidRPr="000D3D4E">
        <w:t xml:space="preserve">, Australia. </w:t>
      </w:r>
      <w:hyperlink r:id="rId70" w:history="1">
        <w:r w:rsidR="005F16FF" w:rsidRPr="000D3D4E">
          <w:rPr>
            <w:rStyle w:val="Hyperlink"/>
            <w:rFonts w:cstheme="minorHAnsi"/>
          </w:rPr>
          <w:t>www.aabr.org.au/images/stories/resources/ManagementGuides/WeedGuides/wmg_hymenachne.pdf</w:t>
        </w:r>
      </w:hyperlink>
      <w:r w:rsidR="00D47745" w:rsidRPr="000D3D4E">
        <w:rPr>
          <w:rFonts w:cstheme="minorHAnsi"/>
        </w:rPr>
        <w:t xml:space="preserve"> </w:t>
      </w:r>
    </w:p>
    <w:p w14:paraId="326018F1" w14:textId="77777777" w:rsidR="006505F9" w:rsidRDefault="006505F9" w:rsidP="006505F9">
      <w:r w:rsidRPr="000D3D4E">
        <w:t xml:space="preserve">D'Antonio, CM &amp; </w:t>
      </w:r>
      <w:proofErr w:type="spellStart"/>
      <w:r w:rsidRPr="000D3D4E">
        <w:t>Vitousek</w:t>
      </w:r>
      <w:proofErr w:type="spellEnd"/>
      <w:r w:rsidRPr="000D3D4E">
        <w:t xml:space="preserve"> PM, 1992, Biological Invasions by Exotic Grasses, the Grass/Fire Cycle, and Global Change. </w:t>
      </w:r>
      <w:r w:rsidRPr="000D3D4E">
        <w:rPr>
          <w:i/>
          <w:iCs/>
        </w:rPr>
        <w:t>Annual Review of Ecology and Systematics</w:t>
      </w:r>
      <w:r w:rsidRPr="000D3D4E">
        <w:t xml:space="preserve"> 23: 63-87 </w:t>
      </w:r>
      <w:hyperlink r:id="rId71" w:history="1">
        <w:r w:rsidRPr="000D3D4E">
          <w:rPr>
            <w:rStyle w:val="Hyperlink"/>
          </w:rPr>
          <w:t>https://doi.org/10.1146/annurev.es.23.110192.000431</w:t>
        </w:r>
      </w:hyperlink>
      <w:r w:rsidRPr="000D3D4E">
        <w:t xml:space="preserve"> </w:t>
      </w:r>
    </w:p>
    <w:p w14:paraId="277D72A2" w14:textId="01028FAC" w:rsidR="0074663B" w:rsidRPr="000D3D4E" w:rsidRDefault="00BE4EEF" w:rsidP="00B017C6">
      <w:pPr>
        <w:rPr>
          <w:rFonts w:cstheme="minorHAnsi"/>
        </w:rPr>
      </w:pPr>
      <w:r w:rsidRPr="000D3D4E">
        <w:t>DCCEEW 2022, Threatened Species Strategy Action Plan 2022–2032, Department of Climate Change, Energy, the Environment and Water, Canberra.</w:t>
      </w:r>
      <w:r w:rsidR="00255FE4" w:rsidRPr="000D3D4E">
        <w:t xml:space="preserve"> </w:t>
      </w:r>
      <w:hyperlink r:id="rId72" w:history="1">
        <w:r w:rsidR="00D31ABD" w:rsidRPr="000D3D4E">
          <w:rPr>
            <w:rStyle w:val="Hyperlink"/>
          </w:rPr>
          <w:t>www.dcceew.gov.au/environment/biodiversity/threatened/publications/action-plan-2022-2032</w:t>
        </w:r>
      </w:hyperlink>
      <w:r w:rsidR="00D31ABD" w:rsidRPr="000D3D4E">
        <w:t xml:space="preserve"> </w:t>
      </w:r>
    </w:p>
    <w:p w14:paraId="2F4F392C" w14:textId="77777777" w:rsidR="000C6705" w:rsidRPr="003F66B5" w:rsidRDefault="000C6705" w:rsidP="000C6705">
      <w:pPr>
        <w:spacing w:after="160"/>
      </w:pPr>
      <w:r>
        <w:t xml:space="preserve">Department of Agriculture, Water and the Environment, 2022, </w:t>
      </w:r>
      <w:r w:rsidRPr="003F66B5">
        <w:t>Fire regimes that cause declines in biodiversity</w:t>
      </w:r>
      <w:r>
        <w:t xml:space="preserve">: Advice to the Minister for the Environment from the Threatened Species Scientific Committee on Amendments to the List of Key Threatening Processes under the </w:t>
      </w:r>
      <w:r w:rsidRPr="000C6705">
        <w:rPr>
          <w:i/>
          <w:iCs/>
        </w:rPr>
        <w:t>Environment Protection and Biodiversity Conservation Act 1999</w:t>
      </w:r>
      <w:r>
        <w:t xml:space="preserve"> </w:t>
      </w:r>
      <w:r w:rsidRPr="003F66B5">
        <w:t>https://www.dcceew.gov.au/environment/biodiversity/threatened/key-threatening-processes/fire-regimes-that-cause-declines-in-biodiversity</w:t>
      </w:r>
    </w:p>
    <w:p w14:paraId="2568BB51" w14:textId="6417D189" w:rsidR="008E76DF" w:rsidRPr="008E76DF" w:rsidRDefault="008E76DF" w:rsidP="00B017C6">
      <w:pPr>
        <w:rPr>
          <w:rFonts w:cstheme="minorHAnsi"/>
        </w:rPr>
      </w:pPr>
      <w:r w:rsidRPr="00C92D36">
        <w:rPr>
          <w:rFonts w:cstheme="minorHAnsi"/>
        </w:rPr>
        <w:t>Department of Environment, Science and Innovation</w:t>
      </w:r>
      <w:r>
        <w:rPr>
          <w:rFonts w:cstheme="minorHAnsi"/>
        </w:rPr>
        <w:t xml:space="preserve"> (DESI),</w:t>
      </w:r>
      <w:r w:rsidRPr="00C92D36">
        <w:rPr>
          <w:rFonts w:cstheme="minorHAnsi"/>
        </w:rPr>
        <w:t xml:space="preserve"> 2023, Reef 2050 Wetlands Strategy, A strategy to manage wetlands in the Great Barrier Reef and its catchments. Brisbane: Queensland </w:t>
      </w:r>
      <w:r w:rsidRPr="00C92D36">
        <w:rPr>
          <w:rFonts w:cstheme="minorHAnsi"/>
        </w:rPr>
        <w:lastRenderedPageBreak/>
        <w:t>Wetlands Program, Queensland Government</w:t>
      </w:r>
      <w:r w:rsidR="00CC4992">
        <w:rPr>
          <w:rFonts w:cstheme="minorHAnsi"/>
        </w:rPr>
        <w:t xml:space="preserve"> </w:t>
      </w:r>
      <w:hyperlink r:id="rId73" w:history="1">
        <w:r w:rsidR="00CC4992" w:rsidRPr="001B7244">
          <w:rPr>
            <w:rStyle w:val="Hyperlink"/>
            <w:rFonts w:cstheme="minorHAnsi"/>
          </w:rPr>
          <w:t>https://wetlandinfo.des.qld.gov.au/wetlands/management/legislation-update/great-barrier-reef/</w:t>
        </w:r>
      </w:hyperlink>
      <w:r w:rsidR="00CC4992">
        <w:rPr>
          <w:rFonts w:cstheme="minorHAnsi"/>
        </w:rPr>
        <w:t xml:space="preserve"> </w:t>
      </w:r>
    </w:p>
    <w:p w14:paraId="382BECB8" w14:textId="7CA31306" w:rsidR="00BF6341" w:rsidRPr="000D3D4E" w:rsidRDefault="00BF6341" w:rsidP="00B017C6">
      <w:r w:rsidRPr="000D3D4E">
        <w:t>Department of Environment and Science, Queensland</w:t>
      </w:r>
      <w:r w:rsidR="00BA0909" w:rsidRPr="000D3D4E">
        <w:t xml:space="preserve"> </w:t>
      </w:r>
      <w:r w:rsidRPr="000D3D4E">
        <w:t>2013</w:t>
      </w:r>
      <w:r w:rsidR="0052625C" w:rsidRPr="000D3D4E">
        <w:t xml:space="preserve">, </w:t>
      </w:r>
      <w:r w:rsidRPr="000D3D4E">
        <w:t xml:space="preserve">Bowling Green Bay Ramsar internationally important wetland — facts and maps, </w:t>
      </w:r>
      <w:proofErr w:type="spellStart"/>
      <w:r w:rsidRPr="000D3D4E">
        <w:t>WetlandInfo</w:t>
      </w:r>
      <w:proofErr w:type="spellEnd"/>
      <w:r w:rsidRPr="000D3D4E">
        <w:t xml:space="preserve"> website</w:t>
      </w:r>
      <w:r w:rsidR="00D028EE" w:rsidRPr="000D3D4E">
        <w:t xml:space="preserve"> </w:t>
      </w:r>
      <w:r w:rsidRPr="000D3D4E">
        <w:t>https://wetlandinfo.des.qld.gov.au/wetlands/facts-maps/ramsar-wetland-bowling-green-bay/</w:t>
      </w:r>
      <w:r w:rsidR="00D028EE" w:rsidRPr="000D3D4E">
        <w:t xml:space="preserve"> accessed 15 June 2023</w:t>
      </w:r>
    </w:p>
    <w:p w14:paraId="0870CD2A" w14:textId="70D02D42" w:rsidR="00F45EE0" w:rsidRDefault="00F45EE0" w:rsidP="00B017C6">
      <w:r w:rsidRPr="000D3D4E">
        <w:t>Department of Environment and Science, Queensland</w:t>
      </w:r>
      <w:r w:rsidR="0052625C" w:rsidRPr="000D3D4E">
        <w:t xml:space="preserve">, </w:t>
      </w:r>
      <w:r w:rsidRPr="000D3D4E">
        <w:t>2013a</w:t>
      </w:r>
      <w:r w:rsidR="0052625C" w:rsidRPr="000D3D4E">
        <w:t xml:space="preserve">, </w:t>
      </w:r>
      <w:r w:rsidRPr="000D3D4E">
        <w:t xml:space="preserve">Corio Bay fish habitat area — facts and maps, </w:t>
      </w:r>
      <w:proofErr w:type="spellStart"/>
      <w:r w:rsidRPr="000D3D4E">
        <w:t>WetlandInfo</w:t>
      </w:r>
      <w:proofErr w:type="spellEnd"/>
      <w:r w:rsidRPr="000D3D4E">
        <w:t xml:space="preserve"> website. https://wetlandinfo.des.qld.gov.au/wetlands/facts-maps/fish-habitat-area-corio-bay/ accessed 15 June 2023</w:t>
      </w:r>
    </w:p>
    <w:p w14:paraId="4013E504" w14:textId="5A7D14B5" w:rsidR="006505F9" w:rsidRPr="000D3D4E" w:rsidRDefault="006505F9" w:rsidP="00B017C6">
      <w:r>
        <w:t xml:space="preserve">Department of Environment, Parks and Water Security Northern Territory, 2021, </w:t>
      </w:r>
      <w:r w:rsidRPr="0085616D">
        <w:t xml:space="preserve">Evidence on Listing Eligibility and Conservation Actions 2021 </w:t>
      </w:r>
      <w:proofErr w:type="spellStart"/>
      <w:r w:rsidRPr="00A17CF1">
        <w:rPr>
          <w:i/>
          <w:iCs/>
        </w:rPr>
        <w:t>Tarennoidea</w:t>
      </w:r>
      <w:proofErr w:type="spellEnd"/>
      <w:r w:rsidRPr="00A17CF1">
        <w:rPr>
          <w:i/>
          <w:iCs/>
        </w:rPr>
        <w:t xml:space="preserve"> </w:t>
      </w:r>
      <w:proofErr w:type="spellStart"/>
      <w:r w:rsidRPr="00A17CF1">
        <w:rPr>
          <w:i/>
          <w:iCs/>
        </w:rPr>
        <w:t>wallichii</w:t>
      </w:r>
      <w:proofErr w:type="spellEnd"/>
      <w:r w:rsidRPr="0085616D">
        <w:t xml:space="preserve"> (</w:t>
      </w:r>
      <w:proofErr w:type="spellStart"/>
      <w:r w:rsidRPr="0085616D">
        <w:t>Hook.f</w:t>
      </w:r>
      <w:proofErr w:type="spellEnd"/>
      <w:r w:rsidRPr="0085616D">
        <w:t xml:space="preserve">.) </w:t>
      </w:r>
      <w:proofErr w:type="spellStart"/>
      <w:r w:rsidRPr="0085616D">
        <w:t>Tirveng</w:t>
      </w:r>
      <w:proofErr w:type="spellEnd"/>
      <w:r w:rsidRPr="0085616D">
        <w:t>. &amp; Sastre</w:t>
      </w:r>
      <w:r>
        <w:t xml:space="preserve">. Northern Territory Government. </w:t>
      </w:r>
      <w:hyperlink r:id="rId74" w:history="1">
        <w:r w:rsidRPr="00885291">
          <w:rPr>
            <w:rStyle w:val="Hyperlink"/>
          </w:rPr>
          <w:t>www.dcceew.gov.au/sites/default/files/env/consultations/1ff7f2b8-2053-4d73-b891-74a9429d18d5/files/cam-assessment-tarennoidea-wallichii.pdf</w:t>
        </w:r>
      </w:hyperlink>
    </w:p>
    <w:p w14:paraId="7AB56D16" w14:textId="71E1DB89" w:rsidR="00D07A3E" w:rsidRPr="000D3D4E" w:rsidRDefault="00D07A3E" w:rsidP="00B017C6">
      <w:r w:rsidRPr="000D3D4E">
        <w:t>Douglas</w:t>
      </w:r>
      <w:r w:rsidR="001D2930" w:rsidRPr="000D3D4E">
        <w:t>,</w:t>
      </w:r>
      <w:r w:rsidRPr="000D3D4E">
        <w:t xml:space="preserve"> MM, Setterfield</w:t>
      </w:r>
      <w:r w:rsidR="001D2930" w:rsidRPr="000D3D4E">
        <w:t>,</w:t>
      </w:r>
      <w:r w:rsidRPr="000D3D4E">
        <w:t xml:space="preserve"> SA, Rossiter</w:t>
      </w:r>
      <w:r w:rsidR="001D2930" w:rsidRPr="000D3D4E">
        <w:t>,</w:t>
      </w:r>
      <w:r w:rsidRPr="000D3D4E">
        <w:t xml:space="preserve"> N,</w:t>
      </w:r>
      <w:r w:rsidR="008B19DC" w:rsidRPr="000D3D4E">
        <w:t xml:space="preserve"> Barratt</w:t>
      </w:r>
      <w:r w:rsidR="001D2930" w:rsidRPr="000D3D4E">
        <w:t>,</w:t>
      </w:r>
      <w:r w:rsidR="008B19DC" w:rsidRPr="000D3D4E">
        <w:t xml:space="preserve"> J</w:t>
      </w:r>
      <w:r w:rsidR="001D2930" w:rsidRPr="000D3D4E">
        <w:t xml:space="preserve"> &amp; </w:t>
      </w:r>
      <w:r w:rsidR="008B19DC" w:rsidRPr="000D3D4E">
        <w:t>Hutley LB,</w:t>
      </w:r>
      <w:r w:rsidR="009408C4" w:rsidRPr="000D3D4E">
        <w:t xml:space="preserve"> </w:t>
      </w:r>
      <w:r w:rsidRPr="000D3D4E">
        <w:t>2004, Effects of mission grass (</w:t>
      </w:r>
      <w:r w:rsidRPr="000D3D4E">
        <w:rPr>
          <w:i/>
          <w:iCs/>
        </w:rPr>
        <w:t xml:space="preserve">Pennisetum </w:t>
      </w:r>
      <w:proofErr w:type="spellStart"/>
      <w:r w:rsidRPr="000D3D4E">
        <w:rPr>
          <w:i/>
          <w:iCs/>
        </w:rPr>
        <w:t>polystachion</w:t>
      </w:r>
      <w:proofErr w:type="spellEnd"/>
      <w:r w:rsidRPr="000D3D4E">
        <w:t xml:space="preserve"> (L.) Schult.) invasion on fuel loads and nitrogen availability in a northern Australia tropical savanna. Sindel BM and Johnson SB (eds), </w:t>
      </w:r>
      <w:r w:rsidRPr="000D3D4E">
        <w:rPr>
          <w:i/>
          <w:iCs/>
        </w:rPr>
        <w:t>Proceedings of the 14th Australian Weeds Conference</w:t>
      </w:r>
      <w:r w:rsidRPr="000D3D4E">
        <w:t>, Wagga Wagga, NSW, pp. 179–181.</w:t>
      </w:r>
    </w:p>
    <w:p w14:paraId="057E9CE0" w14:textId="7E76BFE3" w:rsidR="000E2730" w:rsidRPr="000D3D4E" w:rsidRDefault="00E06E06" w:rsidP="00160D2B">
      <w:r w:rsidRPr="000D3D4E">
        <w:t>Douglas MM, Setterfield</w:t>
      </w:r>
      <w:r w:rsidR="009408C4" w:rsidRPr="000D3D4E">
        <w:t>,</w:t>
      </w:r>
      <w:r w:rsidRPr="000D3D4E">
        <w:t xml:space="preserve"> SA, O’Connor RA, Ferdinands, K, Rossiter NA, Brooks, JK, Ryan B, </w:t>
      </w:r>
      <w:r w:rsidR="001D2930" w:rsidRPr="000D3D4E">
        <w:t>&amp;</w:t>
      </w:r>
      <w:r w:rsidRPr="000D3D4E">
        <w:t xml:space="preserve"> Parr</w:t>
      </w:r>
      <w:r w:rsidR="009B4197" w:rsidRPr="000D3D4E">
        <w:t xml:space="preserve"> C, 2006, Different weeds, different habitats, same effects: exotic grass invasion in tropical woodlands and wetlands. </w:t>
      </w:r>
      <w:r w:rsidR="009B4197" w:rsidRPr="000D3D4E">
        <w:rPr>
          <w:i/>
          <w:iCs/>
        </w:rPr>
        <w:t>Fifteenth Australian Weeds Conference</w:t>
      </w:r>
      <w:r w:rsidR="00160D2B" w:rsidRPr="000D3D4E">
        <w:rPr>
          <w:i/>
          <w:iCs/>
        </w:rPr>
        <w:t>: managing weeds in a changing climate</w:t>
      </w:r>
      <w:r w:rsidR="00160D2B" w:rsidRPr="000D3D4E">
        <w:t>. Edited by C. Preston, J.H. Watts and N.D. Crossman. Weed Management Society of SA.</w:t>
      </w:r>
    </w:p>
    <w:p w14:paraId="333B2C26" w14:textId="592B1194" w:rsidR="00CA2B63" w:rsidRPr="000D3D4E" w:rsidRDefault="00CA2B63" w:rsidP="00B017C6">
      <w:proofErr w:type="spellStart"/>
      <w:r w:rsidRPr="000D3D4E">
        <w:t>Duursma</w:t>
      </w:r>
      <w:proofErr w:type="spellEnd"/>
      <w:r w:rsidRPr="000D3D4E">
        <w:t xml:space="preserve"> DE, Gallagher RV, Roger E, Hughes L, Downey PO</w:t>
      </w:r>
      <w:r w:rsidR="001D2930" w:rsidRPr="000D3D4E">
        <w:t xml:space="preserve"> &amp;</w:t>
      </w:r>
      <w:r w:rsidRPr="000D3D4E">
        <w:t xml:space="preserve"> Leishman MR</w:t>
      </w:r>
      <w:r w:rsidR="00BC2DA1" w:rsidRPr="000D3D4E">
        <w:t xml:space="preserve">, </w:t>
      </w:r>
      <w:r w:rsidRPr="000D3D4E">
        <w:t>2013</w:t>
      </w:r>
      <w:r w:rsidR="00BC2DA1" w:rsidRPr="000D3D4E">
        <w:t xml:space="preserve">, </w:t>
      </w:r>
      <w:r w:rsidRPr="000D3D4E">
        <w:t xml:space="preserve">Next-Generation Invaders? Hotspots for Naturalised Sleeper Weeds in Australia under Future Climates. </w:t>
      </w:r>
      <w:proofErr w:type="spellStart"/>
      <w:r w:rsidRPr="000D3D4E">
        <w:rPr>
          <w:i/>
          <w:iCs/>
        </w:rPr>
        <w:t>PLoS</w:t>
      </w:r>
      <w:proofErr w:type="spellEnd"/>
      <w:r w:rsidRPr="000D3D4E">
        <w:rPr>
          <w:i/>
          <w:iCs/>
        </w:rPr>
        <w:t xml:space="preserve"> ONE</w:t>
      </w:r>
      <w:r w:rsidRPr="000D3D4E">
        <w:t xml:space="preserve"> 8(12): e84222. </w:t>
      </w:r>
      <w:proofErr w:type="gramStart"/>
      <w:r w:rsidRPr="000D3D4E">
        <w:t>doi:10.1371/journal.pone</w:t>
      </w:r>
      <w:proofErr w:type="gramEnd"/>
      <w:r w:rsidRPr="000D3D4E">
        <w:t>.0084222</w:t>
      </w:r>
      <w:r w:rsidR="00BC2DA1" w:rsidRPr="000D3D4E">
        <w:t xml:space="preserve"> </w:t>
      </w:r>
    </w:p>
    <w:p w14:paraId="6BB86EFB" w14:textId="7CCE166C" w:rsidR="009A7996" w:rsidRPr="000D3D4E" w:rsidRDefault="009A7996" w:rsidP="00B017C6">
      <w:r w:rsidRPr="000D3D4E">
        <w:t xml:space="preserve">Ferdinands, K, Beggs K </w:t>
      </w:r>
      <w:r w:rsidR="001D2930" w:rsidRPr="000D3D4E">
        <w:t>&amp;</w:t>
      </w:r>
      <w:r w:rsidRPr="000D3D4E">
        <w:t xml:space="preserve"> Whitehead P, 2005</w:t>
      </w:r>
      <w:r w:rsidR="00275F11" w:rsidRPr="000D3D4E">
        <w:t>,</w:t>
      </w:r>
      <w:r w:rsidRPr="000D3D4E">
        <w:t xml:space="preserve"> Biodiversity and invasive grass species: multiple-use or monoculture? </w:t>
      </w:r>
      <w:r w:rsidRPr="000D3D4E">
        <w:rPr>
          <w:i/>
          <w:iCs/>
        </w:rPr>
        <w:t>Wildlife Research</w:t>
      </w:r>
      <w:r w:rsidRPr="000D3D4E">
        <w:t xml:space="preserve"> 32: 447-457.</w:t>
      </w:r>
    </w:p>
    <w:p w14:paraId="70E5E12F" w14:textId="639DE09F" w:rsidR="005348D3" w:rsidRPr="000D3D4E" w:rsidRDefault="005348D3" w:rsidP="00B017C6">
      <w:pPr>
        <w:rPr>
          <w:rFonts w:cstheme="minorHAnsi"/>
        </w:rPr>
      </w:pPr>
      <w:r w:rsidRPr="000D3D4E">
        <w:rPr>
          <w:rFonts w:cstheme="minorHAnsi"/>
        </w:rPr>
        <w:t xml:space="preserve">Ferdinands, KB, Setterfield, SA, Clarkson, JR, Grice, AC, </w:t>
      </w:r>
      <w:r w:rsidR="002E78AF" w:rsidRPr="000D3D4E">
        <w:rPr>
          <w:rFonts w:cstheme="minorHAnsi"/>
        </w:rPr>
        <w:t>&amp;</w:t>
      </w:r>
      <w:r w:rsidRPr="000D3D4E">
        <w:rPr>
          <w:rFonts w:cstheme="minorHAnsi"/>
        </w:rPr>
        <w:t xml:space="preserve"> Friedel, MH, 2010, Embedding economics in weed risk management to assess contentious 575 plants. </w:t>
      </w:r>
      <w:r w:rsidRPr="000D3D4E">
        <w:rPr>
          <w:rFonts w:cstheme="minorHAnsi"/>
          <w:i/>
          <w:iCs/>
        </w:rPr>
        <w:t>Proceedings of the 17th Australasian Weeds Conference, Melbourne</w:t>
      </w:r>
      <w:r w:rsidRPr="000D3D4E">
        <w:rPr>
          <w:rFonts w:cstheme="minorHAnsi"/>
        </w:rPr>
        <w:t xml:space="preserve">. Ed. SM </w:t>
      </w:r>
      <w:proofErr w:type="spellStart"/>
      <w:r w:rsidRPr="000D3D4E">
        <w:rPr>
          <w:rFonts w:cstheme="minorHAnsi"/>
        </w:rPr>
        <w:t>Zydenbos</w:t>
      </w:r>
      <w:proofErr w:type="spellEnd"/>
      <w:r w:rsidRPr="000D3D4E">
        <w:rPr>
          <w:rFonts w:cstheme="minorHAnsi"/>
        </w:rPr>
        <w:t>. pp. 482-485. Weeds Society of Victoria</w:t>
      </w:r>
      <w:r w:rsidR="009F758E" w:rsidRPr="000D3D4E">
        <w:rPr>
          <w:rFonts w:cstheme="minorHAnsi"/>
        </w:rPr>
        <w:t>,</w:t>
      </w:r>
      <w:r w:rsidRPr="000D3D4E">
        <w:rPr>
          <w:rFonts w:cstheme="minorHAnsi"/>
        </w:rPr>
        <w:t xml:space="preserve"> Melbourne.</w:t>
      </w:r>
      <w:r w:rsidR="00A46A07" w:rsidRPr="000D3D4E">
        <w:t xml:space="preserve"> </w:t>
      </w:r>
      <w:hyperlink r:id="rId75" w:history="1">
        <w:r w:rsidR="00A46A07" w:rsidRPr="000D3D4E">
          <w:rPr>
            <w:rStyle w:val="Hyperlink"/>
          </w:rPr>
          <w:t>https://publications.csiro.au/rpr/download?pid=csiro:EP10498&amp;dsid=DS4</w:t>
        </w:r>
      </w:hyperlink>
      <w:r w:rsidR="00A46A07" w:rsidRPr="000D3D4E">
        <w:t xml:space="preserve"> </w:t>
      </w:r>
    </w:p>
    <w:p w14:paraId="5523D83C" w14:textId="169FDF01" w:rsidR="005F2EAB" w:rsidRPr="000D3D4E" w:rsidRDefault="005F2EAB" w:rsidP="005F2EAB">
      <w:r w:rsidRPr="000D3D4E">
        <w:t>Fusco, EJ, Balch</w:t>
      </w:r>
      <w:r w:rsidR="00305DAA" w:rsidRPr="000D3D4E">
        <w:t xml:space="preserve"> JK</w:t>
      </w:r>
      <w:r w:rsidRPr="000D3D4E">
        <w:t>, Mahood</w:t>
      </w:r>
      <w:r w:rsidR="00305DAA" w:rsidRPr="000D3D4E">
        <w:t xml:space="preserve"> AL</w:t>
      </w:r>
      <w:r w:rsidRPr="000D3D4E">
        <w:t>, Nagy</w:t>
      </w:r>
      <w:r w:rsidR="00305DAA" w:rsidRPr="000D3D4E">
        <w:t xml:space="preserve"> RC</w:t>
      </w:r>
      <w:r w:rsidRPr="000D3D4E">
        <w:t xml:space="preserve">, Syphard </w:t>
      </w:r>
      <w:r w:rsidR="00305DAA" w:rsidRPr="000D3D4E">
        <w:t xml:space="preserve">AD </w:t>
      </w:r>
      <w:r w:rsidR="002E78AF" w:rsidRPr="000D3D4E">
        <w:t>&amp;</w:t>
      </w:r>
      <w:r w:rsidRPr="000D3D4E">
        <w:t xml:space="preserve"> Bradley</w:t>
      </w:r>
      <w:r w:rsidR="00305DAA" w:rsidRPr="000D3D4E">
        <w:t xml:space="preserve"> BA</w:t>
      </w:r>
      <w:r w:rsidR="00070BEE" w:rsidRPr="000D3D4E">
        <w:t xml:space="preserve">, </w:t>
      </w:r>
      <w:r w:rsidRPr="000D3D4E">
        <w:t>2022</w:t>
      </w:r>
      <w:r w:rsidR="00070BEE" w:rsidRPr="000D3D4E">
        <w:t>,</w:t>
      </w:r>
      <w:r w:rsidRPr="000D3D4E">
        <w:t xml:space="preserve"> The human–grass–fire cycle: how people and invasives co-occur to drive fire regimes. </w:t>
      </w:r>
      <w:r w:rsidRPr="000D3D4E">
        <w:rPr>
          <w:i/>
          <w:iCs/>
        </w:rPr>
        <w:t>Frontiers in Ecology and the Environment</w:t>
      </w:r>
      <w:r w:rsidRPr="000D3D4E">
        <w:t xml:space="preserve"> 20: 117-126. </w:t>
      </w:r>
      <w:hyperlink r:id="rId76" w:history="1">
        <w:r w:rsidR="00070BEE" w:rsidRPr="000D3D4E">
          <w:rPr>
            <w:rStyle w:val="Hyperlink"/>
          </w:rPr>
          <w:t>https://doi.org/10.1002/fee.2432</w:t>
        </w:r>
      </w:hyperlink>
      <w:r w:rsidR="00070BEE" w:rsidRPr="000D3D4E">
        <w:t xml:space="preserve"> </w:t>
      </w:r>
    </w:p>
    <w:p w14:paraId="6C2BFEC9" w14:textId="070F3A43" w:rsidR="002A2326" w:rsidRPr="000D3D4E" w:rsidRDefault="002A2326" w:rsidP="002A2326">
      <w:r w:rsidRPr="000D3D4E">
        <w:t>Gill, N, Lewis A, Chisholm L</w:t>
      </w:r>
      <w:r w:rsidR="00F57219" w:rsidRPr="000D3D4E">
        <w:t xml:space="preserve">, </w:t>
      </w:r>
      <w:r w:rsidR="001D2930" w:rsidRPr="000D3D4E">
        <w:t>&amp;</w:t>
      </w:r>
      <w:r w:rsidRPr="000D3D4E">
        <w:t xml:space="preserve"> Adan</w:t>
      </w:r>
      <w:r w:rsidR="00DA3ADE" w:rsidRPr="000D3D4E">
        <w:t>,</w:t>
      </w:r>
      <w:r w:rsidR="00F57219" w:rsidRPr="000D3D4E">
        <w:t xml:space="preserve"> N </w:t>
      </w:r>
      <w:r w:rsidRPr="000D3D4E">
        <w:t>2023</w:t>
      </w:r>
      <w:r w:rsidR="00F57219" w:rsidRPr="000D3D4E">
        <w:t>,</w:t>
      </w:r>
      <w:r w:rsidRPr="000D3D4E">
        <w:t xml:space="preserve"> What is the problem with absentee landowners? Invasive plant management by residential and absentee amenity rural landowners. </w:t>
      </w:r>
      <w:r w:rsidRPr="000D3D4E">
        <w:rPr>
          <w:i/>
          <w:iCs/>
        </w:rPr>
        <w:t>Journal of Environmental Planning and Management</w:t>
      </w:r>
      <w:r w:rsidRPr="000D3D4E">
        <w:t>: 1-21.</w:t>
      </w:r>
    </w:p>
    <w:p w14:paraId="68F325F1" w14:textId="201090DD" w:rsidR="00F309D7" w:rsidRPr="000D3D4E" w:rsidRDefault="00F309D7" w:rsidP="002A2326">
      <w:proofErr w:type="spellStart"/>
      <w:r w:rsidRPr="000D3D4E">
        <w:t>Godfree</w:t>
      </w:r>
      <w:proofErr w:type="spellEnd"/>
      <w:r w:rsidRPr="000D3D4E">
        <w:t xml:space="preserve">, R, </w:t>
      </w:r>
      <w:proofErr w:type="spellStart"/>
      <w:r w:rsidRPr="000D3D4E">
        <w:t>Firn</w:t>
      </w:r>
      <w:proofErr w:type="spellEnd"/>
      <w:r w:rsidRPr="000D3D4E">
        <w:t xml:space="preserve">, J, Johnson, S, </w:t>
      </w:r>
      <w:r w:rsidR="00B83421" w:rsidRPr="000D3D4E">
        <w:t xml:space="preserve">Knerr N, </w:t>
      </w:r>
      <w:proofErr w:type="spellStart"/>
      <w:r w:rsidR="00B83421" w:rsidRPr="000D3D4E">
        <w:t>Stol</w:t>
      </w:r>
      <w:proofErr w:type="spellEnd"/>
      <w:r w:rsidR="00B83421" w:rsidRPr="000D3D4E">
        <w:t xml:space="preserve">, J </w:t>
      </w:r>
      <w:r w:rsidR="001D2930" w:rsidRPr="000D3D4E">
        <w:t>&amp;</w:t>
      </w:r>
      <w:r w:rsidR="00B83421" w:rsidRPr="000D3D4E">
        <w:t xml:space="preserve"> Doerr, V</w:t>
      </w:r>
      <w:r w:rsidR="002E78AF" w:rsidRPr="000D3D4E">
        <w:t>,</w:t>
      </w:r>
      <w:r w:rsidR="00B83421" w:rsidRPr="000D3D4E">
        <w:t xml:space="preserve"> </w:t>
      </w:r>
      <w:r w:rsidRPr="000D3D4E">
        <w:t xml:space="preserve">2017, Why non-native grasses pose a critical emerging threat to biodiversity conservation, habitat connectivity and agricultural production </w:t>
      </w:r>
      <w:r w:rsidRPr="000D3D4E">
        <w:lastRenderedPageBreak/>
        <w:t xml:space="preserve">in multifunctional rural landscapes. </w:t>
      </w:r>
      <w:r w:rsidRPr="000D3D4E">
        <w:rPr>
          <w:i/>
          <w:iCs/>
        </w:rPr>
        <w:t>Landscape Ecology</w:t>
      </w:r>
      <w:r w:rsidRPr="000D3D4E">
        <w:t xml:space="preserve"> 32, 1219–1242. https://doi.org/10.1007/s10980-017-0516-9</w:t>
      </w:r>
    </w:p>
    <w:p w14:paraId="38C7813A" w14:textId="14A972DE" w:rsidR="00915583" w:rsidRDefault="00915583" w:rsidP="00915583">
      <w:pPr>
        <w:rPr>
          <w:rStyle w:val="Hyperlink"/>
        </w:rPr>
      </w:pPr>
      <w:proofErr w:type="spellStart"/>
      <w:r w:rsidRPr="000D3D4E">
        <w:t>Gopurenko</w:t>
      </w:r>
      <w:proofErr w:type="spellEnd"/>
      <w:r w:rsidR="00DA3ADE" w:rsidRPr="000D3D4E">
        <w:t>,</w:t>
      </w:r>
      <w:r w:rsidRPr="000D3D4E">
        <w:t xml:space="preserve"> D, Wang</w:t>
      </w:r>
      <w:r w:rsidR="00DA3ADE" w:rsidRPr="000D3D4E">
        <w:t>,</w:t>
      </w:r>
      <w:r w:rsidRPr="000D3D4E">
        <w:t xml:space="preserve"> A, </w:t>
      </w:r>
      <w:r w:rsidR="001D2930" w:rsidRPr="000D3D4E">
        <w:t>&amp;</w:t>
      </w:r>
      <w:r w:rsidRPr="000D3D4E">
        <w:t xml:space="preserve"> Wu, H 2018, Specificity of LAMP for genetic diagnostics of Chilean needle grass and serrated tussock. </w:t>
      </w:r>
      <w:r w:rsidRPr="000D3D4E">
        <w:rPr>
          <w:i/>
          <w:iCs/>
        </w:rPr>
        <w:t>Proceedings of the 21</w:t>
      </w:r>
      <w:r w:rsidRPr="000D3D4E">
        <w:rPr>
          <w:i/>
          <w:iCs/>
          <w:vertAlign w:val="superscript"/>
        </w:rPr>
        <w:t>st</w:t>
      </w:r>
      <w:r w:rsidRPr="000D3D4E">
        <w:rPr>
          <w:i/>
          <w:iCs/>
        </w:rPr>
        <w:t xml:space="preserve"> Australasian weeds conference</w:t>
      </w:r>
      <w:r w:rsidRPr="000D3D4E">
        <w:t xml:space="preserve"> </w:t>
      </w:r>
      <w:hyperlink r:id="rId77" w:history="1">
        <w:r w:rsidRPr="000D3D4E">
          <w:rPr>
            <w:rStyle w:val="Hyperlink"/>
          </w:rPr>
          <w:t>https://researchoutput.csu.edu.au/files/274367970/19228682_Published_paper.pdf</w:t>
        </w:r>
      </w:hyperlink>
    </w:p>
    <w:p w14:paraId="25DE4C35" w14:textId="77B1D642" w:rsidR="00E0143A" w:rsidRPr="00E0143A" w:rsidRDefault="00E0143A" w:rsidP="00E0143A">
      <w:pPr>
        <w:spacing w:after="0"/>
        <w:rPr>
          <w:rStyle w:val="Hyperlink"/>
          <w:color w:val="auto"/>
          <w:u w:val="none"/>
        </w:rPr>
      </w:pPr>
      <w:r w:rsidRPr="00E0143A">
        <w:t>Graham</w:t>
      </w:r>
      <w:r>
        <w:t>,</w:t>
      </w:r>
      <w:r w:rsidRPr="00E0143A">
        <w:t xml:space="preserve"> S, Metcalf</w:t>
      </w:r>
      <w:r>
        <w:t>,</w:t>
      </w:r>
      <w:r w:rsidRPr="00E0143A">
        <w:t xml:space="preserve"> AL, Gill</w:t>
      </w:r>
      <w:r>
        <w:t>,</w:t>
      </w:r>
      <w:r w:rsidRPr="00E0143A">
        <w:t xml:space="preserve"> N, Niemiec</w:t>
      </w:r>
      <w:r>
        <w:t>,</w:t>
      </w:r>
      <w:r w:rsidRPr="00E0143A">
        <w:t xml:space="preserve"> R, Moreno</w:t>
      </w:r>
      <w:r>
        <w:t>,</w:t>
      </w:r>
      <w:r w:rsidRPr="00E0143A">
        <w:t xml:space="preserve"> C, Bach</w:t>
      </w:r>
      <w:r>
        <w:t>,</w:t>
      </w:r>
      <w:r w:rsidRPr="00E0143A">
        <w:t xml:space="preserve"> T, </w:t>
      </w:r>
      <w:proofErr w:type="spellStart"/>
      <w:r w:rsidRPr="00E0143A">
        <w:t>Ikutegbe</w:t>
      </w:r>
      <w:proofErr w:type="spellEnd"/>
      <w:r>
        <w:t>,</w:t>
      </w:r>
      <w:r w:rsidRPr="00E0143A">
        <w:t xml:space="preserve"> V, Hallstrom</w:t>
      </w:r>
      <w:r>
        <w:t>,</w:t>
      </w:r>
      <w:r w:rsidRPr="00E0143A">
        <w:t xml:space="preserve"> L, Ma</w:t>
      </w:r>
      <w:r>
        <w:t>,</w:t>
      </w:r>
      <w:r w:rsidRPr="00E0143A">
        <w:t xml:space="preserve"> Z, Lubeck A, 2019, Opportunities for better use of collective action theory in research and governance for invasive species management. </w:t>
      </w:r>
      <w:r w:rsidRPr="00E0143A">
        <w:rPr>
          <w:i/>
          <w:iCs/>
        </w:rPr>
        <w:t>Conservation Biology</w:t>
      </w:r>
      <w:r w:rsidRPr="00E0143A">
        <w:t xml:space="preserve"> 33:275-287. </w:t>
      </w:r>
      <w:proofErr w:type="spellStart"/>
      <w:r w:rsidRPr="00E0143A">
        <w:t>doi</w:t>
      </w:r>
      <w:proofErr w:type="spellEnd"/>
      <w:r w:rsidRPr="00E0143A">
        <w:t>: 10.1111/cobi.13266.</w:t>
      </w:r>
    </w:p>
    <w:p w14:paraId="60B94557" w14:textId="31FC46EE" w:rsidR="00166195" w:rsidRPr="000D3D4E" w:rsidRDefault="00166195" w:rsidP="00E0143A">
      <w:pPr>
        <w:spacing w:before="240"/>
      </w:pPr>
      <w:r w:rsidRPr="000D3D4E">
        <w:t xml:space="preserve">Grice, AC, Clarkson, J, </w:t>
      </w:r>
      <w:r w:rsidR="001D2930" w:rsidRPr="000D3D4E">
        <w:t>&amp;</w:t>
      </w:r>
      <w:r w:rsidRPr="000D3D4E">
        <w:t xml:space="preserve"> Spafford H, 2008, Commercial weeds: roles, responsibilities and innovations. </w:t>
      </w:r>
      <w:r w:rsidRPr="000D3D4E">
        <w:rPr>
          <w:i/>
          <w:iCs/>
        </w:rPr>
        <w:t>Plant Protection Quarterly</w:t>
      </w:r>
      <w:r w:rsidRPr="000D3D4E">
        <w:t xml:space="preserve"> 23, 58-64. </w:t>
      </w:r>
    </w:p>
    <w:p w14:paraId="686C56FF" w14:textId="6956E638" w:rsidR="00166195" w:rsidRPr="000D3D4E" w:rsidRDefault="00166195" w:rsidP="00166195">
      <w:r w:rsidRPr="000D3D4E">
        <w:t xml:space="preserve">Grice, T, </w:t>
      </w:r>
      <w:r w:rsidR="00DE400B" w:rsidRPr="000D3D4E">
        <w:t xml:space="preserve">&amp; </w:t>
      </w:r>
      <w:r w:rsidRPr="000D3D4E">
        <w:t xml:space="preserve">Nicholas, M, 2011, Using Fire to Restore Australian Wetlands from Invasive Grasses. Report to the Rural Industries Research and Development Corporation. </w:t>
      </w:r>
    </w:p>
    <w:p w14:paraId="6D5CBDE9" w14:textId="12ED9762" w:rsidR="009A7996" w:rsidRDefault="009A7996" w:rsidP="009A7996">
      <w:r w:rsidRPr="000D3D4E">
        <w:t xml:space="preserve">Grice, AC, </w:t>
      </w:r>
      <w:r w:rsidR="00232E78" w:rsidRPr="000D3D4E">
        <w:t>Vanderpuye,</w:t>
      </w:r>
      <w:r w:rsidRPr="000D3D4E">
        <w:t xml:space="preserve"> EP, P</w:t>
      </w:r>
      <w:r w:rsidR="00232E78" w:rsidRPr="000D3D4E">
        <w:t>erry</w:t>
      </w:r>
      <w:r w:rsidRPr="000D3D4E">
        <w:t xml:space="preserve"> JJ, </w:t>
      </w:r>
      <w:r w:rsidR="00DE400B" w:rsidRPr="000D3D4E">
        <w:t>&amp;</w:t>
      </w:r>
      <w:r w:rsidRPr="000D3D4E">
        <w:t xml:space="preserve">Cook GD, 2013. Patterns and Processes of Invasive Grass Impacts on Wildlife in Australia. </w:t>
      </w:r>
      <w:r w:rsidRPr="000D3D4E">
        <w:rPr>
          <w:i/>
          <w:iCs/>
        </w:rPr>
        <w:t>Wildlife Society Bulletin</w:t>
      </w:r>
      <w:r w:rsidRPr="000D3D4E">
        <w:t xml:space="preserve"> 37: 478–485.</w:t>
      </w:r>
    </w:p>
    <w:p w14:paraId="1B562449" w14:textId="2CC0C7E3" w:rsidR="00A036E3" w:rsidRPr="000D3D4E" w:rsidRDefault="00A036E3" w:rsidP="009A7996">
      <w:r w:rsidRPr="00144152">
        <w:t>Hale, J. and Morgan, D., 2010, Ecological Character Description for the Lakes Argyle and Kununurra Ramsar Site. Report to the Department of Sustainability, Environment, Water, Population and Communities, Canberra</w:t>
      </w:r>
      <w:r w:rsidR="00D64410">
        <w:t xml:space="preserve"> </w:t>
      </w:r>
      <w:hyperlink r:id="rId78" w:history="1">
        <w:r w:rsidR="00D64410" w:rsidRPr="00BF4651">
          <w:rPr>
            <w:rStyle w:val="Hyperlink"/>
          </w:rPr>
          <w:t>https://rsis.ramsar.org/RISapp/files/544/documents/AU478ECD.pdf</w:t>
        </w:r>
      </w:hyperlink>
    </w:p>
    <w:p w14:paraId="4DA6CE9D" w14:textId="744DC4D4" w:rsidR="000E6D84" w:rsidRPr="000D3D4E" w:rsidRDefault="00E26EA4" w:rsidP="00E26EA4">
      <w:r w:rsidRPr="000D3D4E">
        <w:t>Hollier</w:t>
      </w:r>
      <w:r w:rsidR="00DA3ADE" w:rsidRPr="000D3D4E">
        <w:t>,</w:t>
      </w:r>
      <w:r w:rsidRPr="000D3D4E">
        <w:t xml:space="preserve"> C, Reid</w:t>
      </w:r>
      <w:r w:rsidR="00DA3ADE" w:rsidRPr="000D3D4E">
        <w:t>,</w:t>
      </w:r>
      <w:r w:rsidRPr="000D3D4E">
        <w:t xml:space="preserve"> M, </w:t>
      </w:r>
      <w:r w:rsidR="00DE400B" w:rsidRPr="000D3D4E">
        <w:t>&amp;</w:t>
      </w:r>
      <w:r w:rsidRPr="000D3D4E">
        <w:t xml:space="preserve"> Curran</w:t>
      </w:r>
      <w:r w:rsidR="00DA3ADE" w:rsidRPr="000D3D4E">
        <w:t>,</w:t>
      </w:r>
      <w:r w:rsidRPr="000D3D4E">
        <w:t xml:space="preserve"> E, 2008, Small Landholders, An assessment of potential biosecurity and land management risks RIRDC Publication No 08/186</w:t>
      </w:r>
      <w:r w:rsidR="005B2AAA" w:rsidRPr="000D3D4E">
        <w:t>.</w:t>
      </w:r>
      <w:r w:rsidRPr="000D3D4E">
        <w:t xml:space="preserve"> Australian Government</w:t>
      </w:r>
      <w:r w:rsidR="005B2AAA" w:rsidRPr="000D3D4E">
        <w:t>,</w:t>
      </w:r>
      <w:r w:rsidRPr="000D3D4E">
        <w:t xml:space="preserve"> Rural Industries Research and Development Corporation </w:t>
      </w:r>
      <w:hyperlink r:id="rId79" w:history="1">
        <w:r w:rsidR="00074315" w:rsidRPr="000D3D4E">
          <w:rPr>
            <w:rStyle w:val="Hyperlink"/>
          </w:rPr>
          <w:t>https://agrifutures.com.au/wp-content/uploads/publications/08-186.pdf</w:t>
        </w:r>
      </w:hyperlink>
      <w:r w:rsidR="00074315" w:rsidRPr="000D3D4E">
        <w:t xml:space="preserve"> </w:t>
      </w:r>
      <w:r w:rsidR="000E6D84" w:rsidRPr="000D3D4E">
        <w:t xml:space="preserve"> </w:t>
      </w:r>
    </w:p>
    <w:p w14:paraId="5A164747" w14:textId="48282142" w:rsidR="00487EBB" w:rsidRPr="000D3D4E" w:rsidRDefault="00487EBB" w:rsidP="00487EBB">
      <w:r w:rsidRPr="000D3D4E">
        <w:t>Invasive Plants and Animals Committee, 2016, Australian Weeds Strategy 2017 to 2027. Australian Government</w:t>
      </w:r>
      <w:r w:rsidR="00575BFD" w:rsidRPr="000D3D4E">
        <w:t>,</w:t>
      </w:r>
      <w:r w:rsidRPr="000D3D4E">
        <w:t xml:space="preserve"> Department of Agriculture and Water Resources, Canberra.</w:t>
      </w:r>
    </w:p>
    <w:p w14:paraId="6381F399" w14:textId="78BC3A66" w:rsidR="00AD5164" w:rsidRPr="000D3D4E" w:rsidRDefault="00AD5164" w:rsidP="00E26EA4">
      <w:r w:rsidRPr="000D3D4E">
        <w:t>IPBES</w:t>
      </w:r>
      <w:r w:rsidR="007861A6" w:rsidRPr="000D3D4E">
        <w:t xml:space="preserve">, </w:t>
      </w:r>
      <w:r w:rsidRPr="000D3D4E">
        <w:t>2023</w:t>
      </w:r>
      <w:r w:rsidR="00005920" w:rsidRPr="000D3D4E">
        <w:t>,</w:t>
      </w:r>
      <w:r w:rsidRPr="000D3D4E">
        <w:t xml:space="preserve"> Summary for Policymakers of the Thematic Assessment Report on Invasive Alien Species and their Control of the Intergovernmental Science-Policy Platform on Biodiversity and Ecosystem Services. Roy, HE, </w:t>
      </w:r>
      <w:proofErr w:type="spellStart"/>
      <w:r w:rsidRPr="000D3D4E">
        <w:t>Pauchard</w:t>
      </w:r>
      <w:proofErr w:type="spellEnd"/>
      <w:r w:rsidRPr="000D3D4E">
        <w:t xml:space="preserve">, A, Stoett, P, Renard Truong, T, Bacher, S, Galil, BS, Hulme, P E, Ikeda, T, Sankaran, KV, McGeoch, M A, Meyerson, LA, Nuñez, M A, Ordonez, A, </w:t>
      </w:r>
      <w:proofErr w:type="spellStart"/>
      <w:r w:rsidRPr="000D3D4E">
        <w:t>Rahlao</w:t>
      </w:r>
      <w:proofErr w:type="spellEnd"/>
      <w:r w:rsidRPr="000D3D4E">
        <w:t xml:space="preserve">, SJ, Schwindt, E, </w:t>
      </w:r>
      <w:proofErr w:type="spellStart"/>
      <w:r w:rsidRPr="000D3D4E">
        <w:t>Seebens</w:t>
      </w:r>
      <w:proofErr w:type="spellEnd"/>
      <w:r w:rsidRPr="000D3D4E">
        <w:t xml:space="preserve">, H, Sheppard, AW, and </w:t>
      </w:r>
      <w:proofErr w:type="spellStart"/>
      <w:r w:rsidRPr="000D3D4E">
        <w:t>Vandvik</w:t>
      </w:r>
      <w:proofErr w:type="spellEnd"/>
      <w:r w:rsidRPr="000D3D4E">
        <w:t xml:space="preserve">, V (eds.). IPBES secretariat, Bonn, Germany. </w:t>
      </w:r>
      <w:hyperlink r:id="rId80" w:history="1">
        <w:r w:rsidR="00074315" w:rsidRPr="000D3D4E">
          <w:rPr>
            <w:rStyle w:val="Hyperlink"/>
          </w:rPr>
          <w:t>https://doi.org/10.5281/zenodo.7430692</w:t>
        </w:r>
      </w:hyperlink>
      <w:r w:rsidR="00074315" w:rsidRPr="000D3D4E">
        <w:t xml:space="preserve"> </w:t>
      </w:r>
    </w:p>
    <w:p w14:paraId="343DCDFF" w14:textId="3F2FCF67" w:rsidR="009C24B4" w:rsidRPr="000D3D4E" w:rsidRDefault="009C24B4" w:rsidP="00E26EA4">
      <w:pPr>
        <w:rPr>
          <w:rFonts w:cstheme="minorHAnsi"/>
        </w:rPr>
      </w:pPr>
      <w:proofErr w:type="spellStart"/>
      <w:r w:rsidRPr="000D3D4E">
        <w:rPr>
          <w:rFonts w:cstheme="minorHAnsi"/>
        </w:rPr>
        <w:t>Jacono</w:t>
      </w:r>
      <w:proofErr w:type="spellEnd"/>
      <w:r w:rsidRPr="000D3D4E">
        <w:rPr>
          <w:rFonts w:cstheme="minorHAnsi"/>
        </w:rPr>
        <w:t xml:space="preserve"> C, 2014, CABI Compendium, </w:t>
      </w:r>
      <w:r w:rsidRPr="000D3D4E">
        <w:rPr>
          <w:rFonts w:cstheme="minorHAnsi"/>
          <w:i/>
          <w:iCs/>
        </w:rPr>
        <w:t xml:space="preserve">Hymenachne </w:t>
      </w:r>
      <w:proofErr w:type="spellStart"/>
      <w:r w:rsidRPr="000D3D4E">
        <w:rPr>
          <w:rFonts w:cstheme="minorHAnsi"/>
          <w:i/>
          <w:iCs/>
        </w:rPr>
        <w:t>amplexicaulis</w:t>
      </w:r>
      <w:proofErr w:type="spellEnd"/>
      <w:r w:rsidRPr="000D3D4E">
        <w:rPr>
          <w:rFonts w:cstheme="minorHAnsi"/>
        </w:rPr>
        <w:t xml:space="preserve"> (hymenachne) datasheet. </w:t>
      </w:r>
      <w:hyperlink r:id="rId81" w:history="1">
        <w:r w:rsidR="007641B7" w:rsidRPr="000D3D4E">
          <w:rPr>
            <w:rStyle w:val="Hyperlink"/>
            <w:rFonts w:cstheme="minorHAnsi"/>
          </w:rPr>
          <w:t>https://doi.org/10.1079/cabicompendium.109219</w:t>
        </w:r>
      </w:hyperlink>
    </w:p>
    <w:p w14:paraId="67DB81CB" w14:textId="66580850" w:rsidR="00FF277D" w:rsidRPr="000D3D4E" w:rsidRDefault="00FF277D" w:rsidP="00E26EA4">
      <w:r w:rsidRPr="000D3D4E">
        <w:t xml:space="preserve">Januchowski-Hartley, SR, RG Pearson, R </w:t>
      </w:r>
      <w:proofErr w:type="spellStart"/>
      <w:r w:rsidRPr="000D3D4E">
        <w:t>Puschendorf</w:t>
      </w:r>
      <w:proofErr w:type="spellEnd"/>
      <w:r w:rsidRPr="000D3D4E">
        <w:t xml:space="preserve"> and T Rayner, 2011, Fresh Waters and Fish Diversity: Distribution, Protection and Disturbance in Tropical Australia. </w:t>
      </w:r>
      <w:r w:rsidRPr="000D3D4E">
        <w:rPr>
          <w:i/>
          <w:iCs/>
        </w:rPr>
        <w:t>PLOS ONE</w:t>
      </w:r>
      <w:r w:rsidRPr="000D3D4E">
        <w:t xml:space="preserve"> 6: e25846.</w:t>
      </w:r>
    </w:p>
    <w:p w14:paraId="6913B622" w14:textId="20827220" w:rsidR="00470589" w:rsidRPr="000D3D4E" w:rsidRDefault="00470589" w:rsidP="00E26EA4">
      <w:r w:rsidRPr="000D3D4E">
        <w:t xml:space="preserve">Karim, F, J Wallace, BN Abbott, M Nicholas </w:t>
      </w:r>
      <w:r w:rsidR="00DA4CCF" w:rsidRPr="000D3D4E">
        <w:t>&amp;</w:t>
      </w:r>
      <w:r w:rsidRPr="000D3D4E">
        <w:t xml:space="preserve"> NJ Waltham</w:t>
      </w:r>
      <w:r w:rsidR="00A56089" w:rsidRPr="000D3D4E">
        <w:t>,</w:t>
      </w:r>
      <w:r w:rsidRPr="000D3D4E">
        <w:t xml:space="preserve"> 2021</w:t>
      </w:r>
      <w:r w:rsidR="006B2981" w:rsidRPr="000D3D4E">
        <w:t>,</w:t>
      </w:r>
      <w:r w:rsidRPr="000D3D4E">
        <w:t xml:space="preserve"> Modelling the removal of an earth bund to maximise seawater ingress into a coastal wetland. </w:t>
      </w:r>
      <w:r w:rsidRPr="000D3D4E">
        <w:rPr>
          <w:i/>
          <w:iCs/>
        </w:rPr>
        <w:t>Estuarine, Coastal and Shelf Science</w:t>
      </w:r>
      <w:r w:rsidRPr="000D3D4E">
        <w:t xml:space="preserve"> 263: 107626 </w:t>
      </w:r>
      <w:hyperlink r:id="rId82" w:history="1">
        <w:r w:rsidR="00AD7A66" w:rsidRPr="000D3D4E">
          <w:rPr>
            <w:rStyle w:val="Hyperlink"/>
          </w:rPr>
          <w:t>https://doi.org/10.1016/j.ecss.2021.107626</w:t>
        </w:r>
      </w:hyperlink>
      <w:r w:rsidR="00AD7A66" w:rsidRPr="000D3D4E">
        <w:t xml:space="preserve"> </w:t>
      </w:r>
    </w:p>
    <w:p w14:paraId="5E3F2596" w14:textId="160EEE75" w:rsidR="00D86B3E" w:rsidRPr="000D3D4E" w:rsidRDefault="00D86B3E" w:rsidP="00E26EA4">
      <w:r w:rsidRPr="000D3D4E">
        <w:lastRenderedPageBreak/>
        <w:t xml:space="preserve">Kean, L </w:t>
      </w:r>
      <w:r w:rsidR="00DE400B" w:rsidRPr="000D3D4E">
        <w:t>&amp;</w:t>
      </w:r>
      <w:r w:rsidRPr="000D3D4E">
        <w:t xml:space="preserve"> Price O, 2002. The extent of Mission grasses and Gamba Grass in the Darwin region of Australia's Northern Territory. </w:t>
      </w:r>
      <w:r w:rsidRPr="000D3D4E">
        <w:rPr>
          <w:i/>
          <w:iCs/>
        </w:rPr>
        <w:t>Pacific Conservation Biology</w:t>
      </w:r>
      <w:r w:rsidRPr="000D3D4E">
        <w:t xml:space="preserve"> 8: 281-290.</w:t>
      </w:r>
    </w:p>
    <w:p w14:paraId="576E8444" w14:textId="7D3DF596" w:rsidR="00E80CCA" w:rsidRPr="000D3D4E" w:rsidRDefault="00E80CCA" w:rsidP="00E80CCA">
      <w:r w:rsidRPr="000D3D4E">
        <w:t>Luck L</w:t>
      </w:r>
      <w:r w:rsidR="00D02DCB" w:rsidRPr="000D3D4E">
        <w:t xml:space="preserve">, </w:t>
      </w:r>
      <w:r w:rsidRPr="000D3D4E">
        <w:t>2017</w:t>
      </w:r>
      <w:r w:rsidR="00D02DCB" w:rsidRPr="000D3D4E">
        <w:t>,</w:t>
      </w:r>
      <w:r w:rsidRPr="000D3D4E">
        <w:t xml:space="preserve"> Controlling the soil seedbank of the invasive grass Andropogon </w:t>
      </w:r>
      <w:proofErr w:type="spellStart"/>
      <w:r w:rsidRPr="000D3D4E">
        <w:t>gayanus</w:t>
      </w:r>
      <w:proofErr w:type="spellEnd"/>
      <w:r w:rsidRPr="000D3D4E">
        <w:t xml:space="preserve"> (gamba) for mine site restoration in the Australian tropical savanna, BSc (Honours) Thesis. Charles Darwin University, Darwin.</w:t>
      </w:r>
      <w:r w:rsidR="00D02DCB" w:rsidRPr="000D3D4E">
        <w:t xml:space="preserve"> </w:t>
      </w:r>
      <w:hyperlink r:id="rId83" w:history="1">
        <w:r w:rsidR="00D02DCB" w:rsidRPr="000D3D4E">
          <w:rPr>
            <w:rStyle w:val="Hyperlink"/>
          </w:rPr>
          <w:t>https://doi.org/10.25913/hz0q-a970</w:t>
        </w:r>
      </w:hyperlink>
      <w:r w:rsidR="00D02DCB" w:rsidRPr="000D3D4E">
        <w:t xml:space="preserve"> </w:t>
      </w:r>
    </w:p>
    <w:p w14:paraId="562C6471" w14:textId="1540E979" w:rsidR="00D86B3E" w:rsidRPr="000D3D4E" w:rsidRDefault="00D86B3E" w:rsidP="00E26EA4">
      <w:r w:rsidRPr="000D3D4E">
        <w:t xml:space="preserve">Mathieson, MT, 2013. </w:t>
      </w:r>
      <w:proofErr w:type="spellStart"/>
      <w:r w:rsidRPr="000D3D4E">
        <w:rPr>
          <w:i/>
          <w:iCs/>
        </w:rPr>
        <w:t>Pterostylis</w:t>
      </w:r>
      <w:proofErr w:type="spellEnd"/>
      <w:r w:rsidRPr="000D3D4E">
        <w:rPr>
          <w:i/>
          <w:iCs/>
        </w:rPr>
        <w:t xml:space="preserve"> </w:t>
      </w:r>
      <w:proofErr w:type="spellStart"/>
      <w:r w:rsidRPr="000D3D4E">
        <w:rPr>
          <w:i/>
          <w:iCs/>
        </w:rPr>
        <w:t>caligna</w:t>
      </w:r>
      <w:proofErr w:type="spellEnd"/>
      <w:r w:rsidRPr="000D3D4E">
        <w:t xml:space="preserve"> </w:t>
      </w:r>
      <w:proofErr w:type="spellStart"/>
      <w:r w:rsidRPr="000D3D4E">
        <w:t>M.</w:t>
      </w:r>
      <w:proofErr w:type="gramStart"/>
      <w:r w:rsidRPr="000D3D4E">
        <w:t>T.Mathieson</w:t>
      </w:r>
      <w:proofErr w:type="spellEnd"/>
      <w:proofErr w:type="gramEnd"/>
      <w:r w:rsidRPr="000D3D4E">
        <w:t xml:space="preserve"> (</w:t>
      </w:r>
      <w:proofErr w:type="spellStart"/>
      <w:r w:rsidRPr="000D3D4E">
        <w:t>Orchidaceae</w:t>
      </w:r>
      <w:proofErr w:type="spellEnd"/>
      <w:r w:rsidRPr="000D3D4E">
        <w:t xml:space="preserve">), a new species from northern Queensland. </w:t>
      </w:r>
      <w:proofErr w:type="spellStart"/>
      <w:r w:rsidRPr="000D3D4E">
        <w:rPr>
          <w:i/>
          <w:iCs/>
        </w:rPr>
        <w:t>Austrobaile</w:t>
      </w:r>
      <w:r w:rsidRPr="000D3D4E">
        <w:t>ya</w:t>
      </w:r>
      <w:proofErr w:type="spellEnd"/>
      <w:r w:rsidRPr="000D3D4E">
        <w:t xml:space="preserve"> 9: 102-106.</w:t>
      </w:r>
    </w:p>
    <w:p w14:paraId="3D173C90" w14:textId="5B281E50" w:rsidR="00BE5523" w:rsidRPr="000D3D4E" w:rsidRDefault="00BE5523" w:rsidP="00E26EA4">
      <w:r w:rsidRPr="000D3D4E">
        <w:t xml:space="preserve">McMaster, D, Adams, V, Setterfield SA, McIntyre D </w:t>
      </w:r>
      <w:r w:rsidR="00DE400B" w:rsidRPr="000D3D4E">
        <w:t>&amp;</w:t>
      </w:r>
      <w:r w:rsidRPr="000D3D4E">
        <w:t xml:space="preserve"> Douglas MM, 2014, Para grass management and costing trial within Kakadu National Park. Nineteenth Australasian Weeds Conference</w:t>
      </w:r>
      <w:r w:rsidR="00CD1BD0" w:rsidRPr="000D3D4E">
        <w:t xml:space="preserve"> </w:t>
      </w:r>
      <w:r w:rsidR="00CD1BD0" w:rsidRPr="000D3D4E">
        <w:rPr>
          <w:rFonts w:ascii="Calibri" w:hAnsi="Calibri" w:cs="Calibri"/>
          <w:color w:val="000000"/>
          <w:shd w:val="clear" w:color="auto" w:fill="FFFFFF"/>
        </w:rPr>
        <w:t>Hobart, Tasmania, Australia</w:t>
      </w:r>
      <w:r w:rsidR="00873390" w:rsidRPr="000D3D4E">
        <w:rPr>
          <w:rFonts w:ascii="Calibri" w:hAnsi="Calibri" w:cs="Calibri"/>
          <w:color w:val="000000"/>
          <w:shd w:val="clear" w:color="auto" w:fill="FFFFFF"/>
        </w:rPr>
        <w:t>.</w:t>
      </w:r>
      <w:r w:rsidR="00873390" w:rsidRPr="000D3D4E">
        <w:t xml:space="preserve"> </w:t>
      </w:r>
      <w:hyperlink r:id="rId84" w:history="1">
        <w:r w:rsidR="00873390" w:rsidRPr="000D3D4E">
          <w:rPr>
            <w:rStyle w:val="Hyperlink"/>
            <w:rFonts w:ascii="Calibri" w:hAnsi="Calibri" w:cs="Calibri"/>
            <w:shd w:val="clear" w:color="auto" w:fill="FFFFFF"/>
          </w:rPr>
          <w:t>https://caws.org.nz/old-site/awc_contents.php?yr=2014</w:t>
        </w:r>
      </w:hyperlink>
      <w:r w:rsidR="00873390" w:rsidRPr="000D3D4E">
        <w:rPr>
          <w:rFonts w:ascii="Calibri" w:hAnsi="Calibri" w:cs="Calibri"/>
          <w:color w:val="000000"/>
          <w:shd w:val="clear" w:color="auto" w:fill="FFFFFF"/>
        </w:rPr>
        <w:t xml:space="preserve"> </w:t>
      </w:r>
    </w:p>
    <w:p w14:paraId="49274522" w14:textId="466DD7AB" w:rsidR="00636FFF" w:rsidRPr="000D3D4E" w:rsidRDefault="00636FFF" w:rsidP="00E26EA4">
      <w:r w:rsidRPr="000D3D4E">
        <w:t xml:space="preserve">Müllerová, J, </w:t>
      </w:r>
      <w:proofErr w:type="spellStart"/>
      <w:r w:rsidRPr="000D3D4E">
        <w:t>Brundu</w:t>
      </w:r>
      <w:proofErr w:type="spellEnd"/>
      <w:r w:rsidRPr="000D3D4E">
        <w:t xml:space="preserve">, G, </w:t>
      </w:r>
      <w:proofErr w:type="spellStart"/>
      <w:r w:rsidRPr="000D3D4E">
        <w:t>Große</w:t>
      </w:r>
      <w:proofErr w:type="spellEnd"/>
      <w:r w:rsidRPr="000D3D4E">
        <w:t>-Stoltenberg, A</w:t>
      </w:r>
      <w:r w:rsidR="003D6DE6" w:rsidRPr="000D3D4E">
        <w:t xml:space="preserve">, </w:t>
      </w:r>
      <w:proofErr w:type="spellStart"/>
      <w:r w:rsidR="003D6DE6" w:rsidRPr="000D3D4E">
        <w:t>Kattenborn</w:t>
      </w:r>
      <w:proofErr w:type="spellEnd"/>
      <w:r w:rsidR="003D6DE6" w:rsidRPr="000D3D4E">
        <w:t xml:space="preserve"> T, and Richardson DM, </w:t>
      </w:r>
      <w:r w:rsidR="000017A2" w:rsidRPr="000D3D4E">
        <w:t>2023</w:t>
      </w:r>
      <w:r w:rsidR="003D6DE6" w:rsidRPr="000D3D4E">
        <w:t>,</w:t>
      </w:r>
      <w:r w:rsidR="000017A2" w:rsidRPr="000D3D4E">
        <w:t xml:space="preserve"> </w:t>
      </w:r>
      <w:r w:rsidRPr="000D3D4E">
        <w:t xml:space="preserve">Pattern to process, research to practice: remote sensing of plant invasions. </w:t>
      </w:r>
      <w:r w:rsidRPr="000D3D4E">
        <w:rPr>
          <w:i/>
          <w:iCs/>
        </w:rPr>
        <w:t>Biol</w:t>
      </w:r>
      <w:r w:rsidR="000017A2" w:rsidRPr="000D3D4E">
        <w:rPr>
          <w:i/>
          <w:iCs/>
        </w:rPr>
        <w:t>ogical</w:t>
      </w:r>
      <w:r w:rsidRPr="000D3D4E">
        <w:rPr>
          <w:i/>
          <w:iCs/>
        </w:rPr>
        <w:t xml:space="preserve"> Invasions</w:t>
      </w:r>
      <w:r w:rsidRPr="000D3D4E">
        <w:t xml:space="preserve"> </w:t>
      </w:r>
      <w:hyperlink r:id="rId85" w:history="1">
        <w:r w:rsidR="00074315" w:rsidRPr="000D3D4E">
          <w:rPr>
            <w:rStyle w:val="Hyperlink"/>
          </w:rPr>
          <w:t>https://doi.org/10.1007/s10530-023-03150-z</w:t>
        </w:r>
      </w:hyperlink>
      <w:r w:rsidR="00074315" w:rsidRPr="000D3D4E">
        <w:t xml:space="preserve"> </w:t>
      </w:r>
    </w:p>
    <w:p w14:paraId="6FACE0B5" w14:textId="1BAF9D9B" w:rsidR="009926ED" w:rsidRPr="000D3D4E" w:rsidRDefault="009926ED" w:rsidP="00E26EA4">
      <w:r w:rsidRPr="000D3D4E">
        <w:t>Nettle, R, Crawford</w:t>
      </w:r>
      <w:r w:rsidR="00FE198F" w:rsidRPr="000D3D4E">
        <w:t>, A</w:t>
      </w:r>
      <w:r w:rsidR="00DE400B" w:rsidRPr="000D3D4E">
        <w:t xml:space="preserve"> &amp;</w:t>
      </w:r>
      <w:r w:rsidRPr="000D3D4E">
        <w:t xml:space="preserve"> </w:t>
      </w:r>
      <w:proofErr w:type="spellStart"/>
      <w:r w:rsidRPr="000D3D4E">
        <w:t>Brightling</w:t>
      </w:r>
      <w:proofErr w:type="spellEnd"/>
      <w:r w:rsidR="00D42516" w:rsidRPr="000D3D4E">
        <w:t>,</w:t>
      </w:r>
      <w:r w:rsidRPr="000D3D4E">
        <w:t xml:space="preserve"> </w:t>
      </w:r>
      <w:r w:rsidR="00D42516" w:rsidRPr="000D3D4E">
        <w:t>P</w:t>
      </w:r>
      <w:r w:rsidR="00FE198F" w:rsidRPr="000D3D4E">
        <w:t>,</w:t>
      </w:r>
      <w:r w:rsidR="00D42516" w:rsidRPr="000D3D4E">
        <w:t xml:space="preserve"> </w:t>
      </w:r>
      <w:r w:rsidRPr="000D3D4E">
        <w:t>201</w:t>
      </w:r>
      <w:r w:rsidR="00002940" w:rsidRPr="000D3D4E">
        <w:t>8,</w:t>
      </w:r>
      <w:r w:rsidRPr="000D3D4E">
        <w:t xml:space="preserve"> How private-sector farm advisors change their practices: An Australian case study. </w:t>
      </w:r>
      <w:r w:rsidRPr="000D3D4E">
        <w:rPr>
          <w:i/>
          <w:iCs/>
        </w:rPr>
        <w:t>Journal of Rural Studies</w:t>
      </w:r>
      <w:r w:rsidRPr="000D3D4E">
        <w:t xml:space="preserve"> 58: 20-27. </w:t>
      </w:r>
      <w:hyperlink r:id="rId86" w:history="1">
        <w:r w:rsidR="00FE3DF3" w:rsidRPr="000D3D4E">
          <w:rPr>
            <w:rStyle w:val="Hyperlink"/>
          </w:rPr>
          <w:t>https://doi.org/10.1016/j.jrurstud.2017.12.027</w:t>
        </w:r>
      </w:hyperlink>
      <w:r w:rsidR="00FE3DF3" w:rsidRPr="000D3D4E">
        <w:t xml:space="preserve"> </w:t>
      </w:r>
    </w:p>
    <w:p w14:paraId="2CF48DFC" w14:textId="3C776675" w:rsidR="00AE44DF" w:rsidRPr="000D3D4E" w:rsidRDefault="00AE44DF" w:rsidP="00E26EA4">
      <w:r w:rsidRPr="000D3D4E">
        <w:t xml:space="preserve">Laidlaw, MJ, Louden, MA, Bean AR, </w:t>
      </w:r>
      <w:r w:rsidR="00DE400B" w:rsidRPr="000D3D4E">
        <w:t>&amp;</w:t>
      </w:r>
      <w:r w:rsidRPr="000D3D4E">
        <w:t xml:space="preserve"> EJ Thompson, EJ, 2017, Reducing weed risks from fodder, Queensland Herbarium, Department of Science, Information Technology and Innovation.</w:t>
      </w:r>
    </w:p>
    <w:p w14:paraId="2C87245D" w14:textId="2E1F3845" w:rsidR="00147718" w:rsidRPr="000D3D4E" w:rsidRDefault="00147718" w:rsidP="00147718">
      <w:r w:rsidRPr="000D3D4E">
        <w:t xml:space="preserve">NSW DPI 2019, LAMP lights way to pre-emptive weed strikes. NSW Department of Primary Industries Media Release  </w:t>
      </w:r>
      <w:hyperlink r:id="rId87" w:history="1">
        <w:r w:rsidRPr="000D3D4E">
          <w:rPr>
            <w:rStyle w:val="Hyperlink"/>
          </w:rPr>
          <w:t>https://www.dpi.nsw.gov.au/about-us/media-centre/releases/2019/lamp-lights-way-to-pre-emptive-weed-strikes</w:t>
        </w:r>
      </w:hyperlink>
      <w:r w:rsidRPr="000D3D4E">
        <w:t xml:space="preserve"> accessed 16 June 2023 </w:t>
      </w:r>
    </w:p>
    <w:p w14:paraId="5444CFB3" w14:textId="37E1597F" w:rsidR="00133442" w:rsidRPr="000D3D4E" w:rsidRDefault="00133442" w:rsidP="00B017C6">
      <w:pPr>
        <w:rPr>
          <w:rFonts w:cstheme="minorHAnsi"/>
        </w:rPr>
      </w:pPr>
      <w:r w:rsidRPr="000D3D4E">
        <w:rPr>
          <w:rFonts w:cstheme="minorHAnsi"/>
        </w:rPr>
        <w:t>N</w:t>
      </w:r>
      <w:r w:rsidR="006E050C" w:rsidRPr="000D3D4E">
        <w:rPr>
          <w:rFonts w:cstheme="minorHAnsi"/>
        </w:rPr>
        <w:t>T</w:t>
      </w:r>
      <w:r w:rsidRPr="000D3D4E">
        <w:rPr>
          <w:rFonts w:cstheme="minorHAnsi"/>
        </w:rPr>
        <w:t xml:space="preserve"> Government</w:t>
      </w:r>
      <w:r w:rsidR="00DE400B" w:rsidRPr="000D3D4E">
        <w:rPr>
          <w:rFonts w:cstheme="minorHAnsi"/>
        </w:rPr>
        <w:t xml:space="preserve">, </w:t>
      </w:r>
      <w:r w:rsidRPr="000D3D4E">
        <w:rPr>
          <w:rFonts w:cstheme="minorHAnsi"/>
        </w:rPr>
        <w:t>2013</w:t>
      </w:r>
      <w:r w:rsidR="00DE400B" w:rsidRPr="000D3D4E">
        <w:rPr>
          <w:rFonts w:cstheme="minorHAnsi"/>
        </w:rPr>
        <w:t>,</w:t>
      </w:r>
      <w:r w:rsidRPr="000D3D4E">
        <w:rPr>
          <w:rFonts w:cstheme="minorHAnsi"/>
        </w:rPr>
        <w:t xml:space="preserve"> Thatch grass (</w:t>
      </w:r>
      <w:proofErr w:type="spellStart"/>
      <w:r w:rsidRPr="000D3D4E">
        <w:rPr>
          <w:rFonts w:cstheme="minorHAnsi"/>
          <w:i/>
          <w:iCs/>
        </w:rPr>
        <w:t>Hyparrhenia</w:t>
      </w:r>
      <w:proofErr w:type="spellEnd"/>
      <w:r w:rsidRPr="000D3D4E">
        <w:rPr>
          <w:rFonts w:cstheme="minorHAnsi"/>
          <w:i/>
          <w:iCs/>
        </w:rPr>
        <w:t xml:space="preserve"> </w:t>
      </w:r>
      <w:proofErr w:type="spellStart"/>
      <w:r w:rsidRPr="000D3D4E">
        <w:rPr>
          <w:rFonts w:cstheme="minorHAnsi"/>
          <w:i/>
          <w:iCs/>
        </w:rPr>
        <w:t>rufa</w:t>
      </w:r>
      <w:proofErr w:type="spellEnd"/>
      <w:r w:rsidRPr="000D3D4E">
        <w:rPr>
          <w:rFonts w:cstheme="minorHAnsi"/>
        </w:rPr>
        <w:t xml:space="preserve">): NT Weed Risk Assessment Technical Report, Northern Territory Government, Darwin. </w:t>
      </w:r>
      <w:hyperlink r:id="rId88" w:history="1">
        <w:r w:rsidRPr="000D3D4E">
          <w:rPr>
            <w:rStyle w:val="Hyperlink"/>
            <w:rFonts w:cstheme="minorHAnsi"/>
          </w:rPr>
          <w:t>https://depws.nt.gov.au/__data/assets/pdf_file/0005/258017/wra-report-thatch-grass-updated-logo.pdf</w:t>
        </w:r>
      </w:hyperlink>
      <w:r w:rsidRPr="000D3D4E">
        <w:rPr>
          <w:rFonts w:cstheme="minorHAnsi"/>
        </w:rPr>
        <w:t xml:space="preserve"> </w:t>
      </w:r>
    </w:p>
    <w:p w14:paraId="27AF2278" w14:textId="5B333A32" w:rsidR="007075AF" w:rsidRPr="000D3D4E" w:rsidRDefault="007075AF" w:rsidP="00B017C6">
      <w:r w:rsidRPr="000D3D4E">
        <w:t>NT Government</w:t>
      </w:r>
      <w:r w:rsidR="00DE400B" w:rsidRPr="000D3D4E">
        <w:t>,</w:t>
      </w:r>
      <w:r w:rsidRPr="000D3D4E">
        <w:t xml:space="preserve"> 2010, Weed Management Plan for </w:t>
      </w:r>
      <w:r w:rsidRPr="000D3D4E">
        <w:rPr>
          <w:i/>
          <w:iCs/>
        </w:rPr>
        <w:t xml:space="preserve">Andropogon </w:t>
      </w:r>
      <w:proofErr w:type="spellStart"/>
      <w:r w:rsidRPr="000D3D4E">
        <w:rPr>
          <w:i/>
          <w:iCs/>
        </w:rPr>
        <w:t>gayanus</w:t>
      </w:r>
      <w:proofErr w:type="spellEnd"/>
      <w:r w:rsidRPr="000D3D4E">
        <w:t xml:space="preserve"> (Gamba Grass). Natural Resources Division, Department of Natural Resources, Environment, The Arts and Sport. Northern Territory Government </w:t>
      </w:r>
      <w:hyperlink r:id="rId89" w:history="1">
        <w:r w:rsidRPr="000D3D4E">
          <w:rPr>
            <w:rStyle w:val="Hyperlink"/>
          </w:rPr>
          <w:t>http://www.environment.gov.au/epbc/notices/assessments/2011/6205/2011-6205-referral-decision-annexure-b.pdf</w:t>
        </w:r>
      </w:hyperlink>
      <w:r w:rsidRPr="000D3D4E">
        <w:t xml:space="preserve"> </w:t>
      </w:r>
    </w:p>
    <w:p w14:paraId="5A3BB7AA" w14:textId="25F8A2EC" w:rsidR="00140587" w:rsidRPr="000D3D4E" w:rsidRDefault="00140587" w:rsidP="00B017C6">
      <w:r w:rsidRPr="000D3D4E">
        <w:t>NT Government, 2021</w:t>
      </w:r>
      <w:r w:rsidR="00BF793D" w:rsidRPr="000D3D4E">
        <w:t>,</w:t>
      </w:r>
      <w:r w:rsidRPr="000D3D4E">
        <w:t xml:space="preserve"> </w:t>
      </w:r>
      <w:r w:rsidR="00AE15BB" w:rsidRPr="000D3D4E">
        <w:t>Threatened species of the Northern Territory: Atlas moth. Department of Environment, Parks and Water Security, November 2021</w:t>
      </w:r>
      <w:r w:rsidR="004B1B83" w:rsidRPr="000D3D4E">
        <w:t xml:space="preserve">. </w:t>
      </w:r>
      <w:r w:rsidRPr="000D3D4E">
        <w:t>https://nt.gov.au/__data/assets/pdf_file/0004/206518/atlas-moth.pdf</w:t>
      </w:r>
    </w:p>
    <w:p w14:paraId="15D7FA72" w14:textId="55B89513" w:rsidR="006515C8" w:rsidRDefault="006515C8" w:rsidP="00B017C6">
      <w:r w:rsidRPr="000D3D4E">
        <w:t>NT Government</w:t>
      </w:r>
      <w:r w:rsidR="005802C8" w:rsidRPr="000D3D4E">
        <w:t>,</w:t>
      </w:r>
      <w:r w:rsidRPr="000D3D4E">
        <w:t xml:space="preserve"> 2023</w:t>
      </w:r>
      <w:r w:rsidR="005802C8" w:rsidRPr="000D3D4E">
        <w:t>, A to Z of Weeds, Gamba Grass,</w:t>
      </w:r>
      <w:r w:rsidRPr="000D3D4E">
        <w:t xml:space="preserve"> </w:t>
      </w:r>
      <w:r w:rsidR="005802C8" w:rsidRPr="000D3D4E">
        <w:t>Control gamba grass</w:t>
      </w:r>
      <w:r w:rsidRPr="000D3D4E">
        <w:t xml:space="preserve"> </w:t>
      </w:r>
      <w:hyperlink r:id="rId90" w:history="1">
        <w:r w:rsidR="00112D9D" w:rsidRPr="00112D9D">
          <w:rPr>
            <w:rStyle w:val="Hyperlink"/>
          </w:rPr>
          <w:t>https://nt.gov.au/environment/weeds/weeds-in-the-nt/A-Z-list-of-weeds-in-the-NT/gamba-grass/control</w:t>
        </w:r>
        <w:r w:rsidR="00112D9D" w:rsidRPr="00353CB9">
          <w:rPr>
            <w:rStyle w:val="Hyperlink"/>
          </w:rPr>
          <w:t xml:space="preserve"> accessed 6 September 2023</w:t>
        </w:r>
      </w:hyperlink>
      <w:r w:rsidRPr="000D3D4E">
        <w:t xml:space="preserve"> </w:t>
      </w:r>
    </w:p>
    <w:p w14:paraId="1A17A862" w14:textId="1F8115C0" w:rsidR="00112D9D" w:rsidRPr="00112D9D" w:rsidRDefault="00112D9D" w:rsidP="00B017C6">
      <w:pPr>
        <w:rPr>
          <w:rFonts w:cstheme="minorHAnsi"/>
        </w:rPr>
      </w:pPr>
      <w:r w:rsidRPr="0004220B">
        <w:rPr>
          <w:rFonts w:cstheme="minorHAnsi"/>
        </w:rPr>
        <w:lastRenderedPageBreak/>
        <w:t>Petty, AM, Setterfield SA, Ferdinands KB</w:t>
      </w:r>
      <w:r>
        <w:rPr>
          <w:rFonts w:cstheme="minorHAnsi"/>
        </w:rPr>
        <w:t xml:space="preserve">, </w:t>
      </w:r>
      <w:r w:rsidRPr="0004220B">
        <w:rPr>
          <w:rFonts w:cstheme="minorHAnsi"/>
        </w:rPr>
        <w:t>Barrow P, 2012, Inferring habitat suitability and spread patterns from large-scale distributions of an exotic invasive pasture grass in north Australia</w:t>
      </w:r>
      <w:r w:rsidRPr="0004220B">
        <w:rPr>
          <w:rFonts w:cstheme="minorHAnsi"/>
          <w:i/>
          <w:iCs/>
        </w:rPr>
        <w:t>. Journal of Applied Ecology</w:t>
      </w:r>
      <w:r w:rsidRPr="0004220B">
        <w:rPr>
          <w:rFonts w:cstheme="minorHAnsi"/>
        </w:rPr>
        <w:t xml:space="preserve"> 49: 742-752.</w:t>
      </w:r>
    </w:p>
    <w:p w14:paraId="2D2754A3" w14:textId="37251627" w:rsidR="00531DE0" w:rsidRPr="000D3D4E" w:rsidRDefault="00531DE0" w:rsidP="00B017C6">
      <w:r w:rsidRPr="000D3D4E">
        <w:t xml:space="preserve">Pintor, A, Kennard, M, Álvarez-Romero, J, </w:t>
      </w:r>
      <w:r w:rsidR="00ED7E6F" w:rsidRPr="000D3D4E">
        <w:t>&amp;</w:t>
      </w:r>
      <w:r w:rsidRPr="000D3D4E">
        <w:t xml:space="preserve"> Hernandez</w:t>
      </w:r>
      <w:r w:rsidR="001E6A95" w:rsidRPr="000D3D4E">
        <w:t>, S</w:t>
      </w:r>
      <w:r w:rsidRPr="000D3D4E">
        <w:t>, 2019, Prioritising threatened species and threatening processes across northern Australia: User guide for data. James Cook University, Townsville.</w:t>
      </w:r>
      <w:r w:rsidR="002B5B39" w:rsidRPr="000D3D4E">
        <w:t xml:space="preserve"> </w:t>
      </w:r>
      <w:hyperlink r:id="rId91" w:history="1">
        <w:r w:rsidR="002B5B39" w:rsidRPr="000D3D4E">
          <w:rPr>
            <w:rStyle w:val="Hyperlink"/>
          </w:rPr>
          <w:t>https://nesplandscapes.edu.au/wp-content/uploads/2020/04/Prioritising-threatened-species-and-threatening-processes-across-northern-Australia-User-guide-for-data.pdf</w:t>
        </w:r>
      </w:hyperlink>
      <w:r w:rsidR="002B5B39" w:rsidRPr="000D3D4E">
        <w:t xml:space="preserve"> </w:t>
      </w:r>
    </w:p>
    <w:p w14:paraId="0C64FE1E" w14:textId="638DC935" w:rsidR="006529DA" w:rsidRPr="000D3D4E" w:rsidRDefault="006529DA" w:rsidP="00B017C6">
      <w:r w:rsidRPr="000D3D4E">
        <w:t xml:space="preserve">Queensland EPA, 2006, </w:t>
      </w:r>
      <w:r w:rsidR="008F3EA7" w:rsidRPr="000D3D4E">
        <w:t>Wetland</w:t>
      </w:r>
      <w:r w:rsidR="00513D89" w:rsidRPr="000D3D4E">
        <w:t xml:space="preserve"> Management Profile Coastal Grass</w:t>
      </w:r>
      <w:r w:rsidR="008F3EA7" w:rsidRPr="000D3D4E">
        <w:t>-</w:t>
      </w:r>
      <w:r w:rsidR="00513D89" w:rsidRPr="000D3D4E">
        <w:t>Sedge Wetlands</w:t>
      </w:r>
      <w:r w:rsidR="008F3EA7" w:rsidRPr="000D3D4E">
        <w:t>.</w:t>
      </w:r>
      <w:r w:rsidR="00513D89" w:rsidRPr="000D3D4E">
        <w:t xml:space="preserve"> </w:t>
      </w:r>
      <w:r w:rsidRPr="000D3D4E">
        <w:t>Ecosystem Conservation Branch</w:t>
      </w:r>
      <w:r w:rsidR="008F3EA7" w:rsidRPr="000D3D4E">
        <w:t>, Queensland Environment Protection Authority and the Australian Government.</w:t>
      </w:r>
      <w:r w:rsidRPr="000D3D4E">
        <w:t xml:space="preserve"> wetlandinfo.des.qld.gov.au/resources/static/pdf/resources/fact-sheets/profiles/p01781aa.pdf </w:t>
      </w:r>
    </w:p>
    <w:p w14:paraId="199BD8A5" w14:textId="45A2AA1D" w:rsidR="00B017C6" w:rsidRPr="000D3D4E" w:rsidRDefault="00B017C6" w:rsidP="006F3314">
      <w:pPr>
        <w:keepLines/>
        <w:rPr>
          <w:rFonts w:cstheme="minorHAnsi"/>
        </w:rPr>
      </w:pPr>
      <w:r w:rsidRPr="000D3D4E">
        <w:rPr>
          <w:rFonts w:cstheme="minorHAnsi"/>
        </w:rPr>
        <w:t>Queensland Government</w:t>
      </w:r>
      <w:r w:rsidR="00BF793D" w:rsidRPr="000D3D4E">
        <w:rPr>
          <w:rFonts w:cstheme="minorHAnsi"/>
        </w:rPr>
        <w:t>,</w:t>
      </w:r>
      <w:r w:rsidR="00586E3D" w:rsidRPr="000D3D4E">
        <w:rPr>
          <w:rFonts w:cstheme="minorHAnsi"/>
        </w:rPr>
        <w:t xml:space="preserve"> </w:t>
      </w:r>
      <w:r w:rsidRPr="000D3D4E">
        <w:rPr>
          <w:rFonts w:cstheme="minorHAnsi"/>
        </w:rPr>
        <w:t>2013</w:t>
      </w:r>
      <w:r w:rsidR="00586E3D" w:rsidRPr="000D3D4E">
        <w:rPr>
          <w:rFonts w:cstheme="minorHAnsi"/>
        </w:rPr>
        <w:t xml:space="preserve">, </w:t>
      </w:r>
      <w:r w:rsidRPr="000D3D4E">
        <w:rPr>
          <w:rFonts w:cstheme="minorHAnsi"/>
        </w:rPr>
        <w:t xml:space="preserve">Conceptual Model Case Study Series Fitzroy coastal floodplain wetlands. Queensland Wetlands Program, The State of Queensland </w:t>
      </w:r>
      <w:hyperlink r:id="rId92" w:history="1">
        <w:r w:rsidRPr="000D3D4E">
          <w:rPr>
            <w:rStyle w:val="Hyperlink"/>
            <w:rFonts w:cstheme="minorHAnsi"/>
          </w:rPr>
          <w:t>https://wetlandinfo.des.qld.gov.au/resources/static/pdf/resources/tools/conceptual-model-case-studies/cs-fitzroy-coastal-floodplain-12-04-13.pdf</w:t>
        </w:r>
      </w:hyperlink>
      <w:r w:rsidRPr="000D3D4E">
        <w:rPr>
          <w:rFonts w:cstheme="minorHAnsi"/>
        </w:rPr>
        <w:t xml:space="preserve"> </w:t>
      </w:r>
      <w:r w:rsidR="00586E3D" w:rsidRPr="000D3D4E">
        <w:rPr>
          <w:rFonts w:cstheme="minorHAnsi"/>
        </w:rPr>
        <w:t>a</w:t>
      </w:r>
      <w:r w:rsidRPr="000D3D4E">
        <w:rPr>
          <w:rFonts w:cstheme="minorHAnsi"/>
        </w:rPr>
        <w:t xml:space="preserve">ccessed 9 May 2023 </w:t>
      </w:r>
    </w:p>
    <w:p w14:paraId="188EC961" w14:textId="1361B20F" w:rsidR="00F16D98" w:rsidRPr="000D3D4E" w:rsidRDefault="001431DA" w:rsidP="00284D14">
      <w:r w:rsidRPr="000D3D4E">
        <w:rPr>
          <w:rFonts w:cstheme="minorHAnsi"/>
        </w:rPr>
        <w:t>Queensland Government</w:t>
      </w:r>
      <w:r w:rsidR="00BF793D" w:rsidRPr="000D3D4E">
        <w:rPr>
          <w:rFonts w:cstheme="minorHAnsi"/>
        </w:rPr>
        <w:t>,</w:t>
      </w:r>
      <w:r w:rsidR="00DA3ADE" w:rsidRPr="000D3D4E">
        <w:rPr>
          <w:rFonts w:cstheme="minorHAnsi"/>
        </w:rPr>
        <w:t xml:space="preserve"> </w:t>
      </w:r>
      <w:r w:rsidRPr="000D3D4E">
        <w:rPr>
          <w:rFonts w:cstheme="minorHAnsi"/>
        </w:rPr>
        <w:t xml:space="preserve">2017, </w:t>
      </w:r>
      <w:r w:rsidR="0077411A" w:rsidRPr="000D3D4E">
        <w:rPr>
          <w:rFonts w:cstheme="minorHAnsi"/>
        </w:rPr>
        <w:t xml:space="preserve">Johnstone River snapping turtle </w:t>
      </w:r>
      <w:hyperlink r:id="rId93" w:history="1">
        <w:r w:rsidR="0002060C" w:rsidRPr="000D3D4E">
          <w:rPr>
            <w:rStyle w:val="Hyperlink"/>
          </w:rPr>
          <w:t xml:space="preserve">https://www.qld.gov.au/environment/plants-animals/animals/discovering-wildlife/turtles/species/johnstone-river-snapping-turtle </w:t>
        </w:r>
      </w:hyperlink>
      <w:r w:rsidR="0077411A" w:rsidRPr="000D3D4E">
        <w:t xml:space="preserve"> </w:t>
      </w:r>
      <w:r w:rsidR="0002060C" w:rsidRPr="000D3D4E">
        <w:rPr>
          <w:rFonts w:cstheme="minorHAnsi"/>
        </w:rPr>
        <w:t>accessed 5 June 2023</w:t>
      </w:r>
    </w:p>
    <w:p w14:paraId="2AC2BA8F" w14:textId="220BD648" w:rsidR="00762792" w:rsidRPr="000D3D4E" w:rsidRDefault="000F68EF" w:rsidP="00284D14">
      <w:pPr>
        <w:rPr>
          <w:rFonts w:cstheme="minorHAnsi"/>
        </w:rPr>
      </w:pPr>
      <w:r w:rsidRPr="000D3D4E">
        <w:t>QLD DAFF</w:t>
      </w:r>
      <w:r w:rsidR="00BF793D" w:rsidRPr="000D3D4E">
        <w:t>,</w:t>
      </w:r>
      <w:r w:rsidRPr="000D3D4E">
        <w:t xml:space="preserve"> 2019,</w:t>
      </w:r>
      <w:r w:rsidR="00762792" w:rsidRPr="000D3D4E">
        <w:rPr>
          <w:rFonts w:ascii="Lato" w:hAnsi="Lato"/>
          <w:color w:val="111111"/>
          <w:sz w:val="23"/>
          <w:szCs w:val="23"/>
          <w:shd w:val="clear" w:color="auto" w:fill="FFFFFF"/>
        </w:rPr>
        <w:t> </w:t>
      </w:r>
      <w:hyperlink r:id="rId94" w:history="1">
        <w:r w:rsidR="00762792" w:rsidRPr="000D3D4E">
          <w:rPr>
            <w:rStyle w:val="Hyperlink"/>
            <w:rFonts w:cstheme="minorHAnsi"/>
            <w:shd w:val="clear" w:color="auto" w:fill="FFFFFF"/>
          </w:rPr>
          <w:t>Queensland Invasive Plants and Animals Strategy 2019-2024 </w:t>
        </w:r>
      </w:hyperlink>
      <w:r w:rsidRPr="000D3D4E">
        <w:rPr>
          <w:rFonts w:cstheme="minorHAnsi"/>
        </w:rPr>
        <w:t xml:space="preserve">. Invasive Plants and Animals in Biosecurity Queensland, Department of Agriculture and Fisheries, State of Queensland, 2019. </w:t>
      </w:r>
    </w:p>
    <w:p w14:paraId="03D3F66A" w14:textId="0BA0D1CB" w:rsidR="00683B7A" w:rsidRPr="000D3D4E" w:rsidRDefault="00683B7A" w:rsidP="00683B7A">
      <w:r w:rsidRPr="000D3D4E">
        <w:t xml:space="preserve">Richardson, DM, </w:t>
      </w:r>
      <w:proofErr w:type="spellStart"/>
      <w:r w:rsidRPr="000D3D4E">
        <w:t>Pysek</w:t>
      </w:r>
      <w:proofErr w:type="spellEnd"/>
      <w:r w:rsidRPr="000D3D4E">
        <w:t xml:space="preserve">, P, </w:t>
      </w:r>
      <w:proofErr w:type="spellStart"/>
      <w:r w:rsidRPr="000D3D4E">
        <w:t>Rejmanek</w:t>
      </w:r>
      <w:proofErr w:type="spellEnd"/>
      <w:r w:rsidRPr="000D3D4E">
        <w:t>, M,</w:t>
      </w:r>
      <w:r w:rsidR="006E1853" w:rsidRPr="000D3D4E">
        <w:t xml:space="preserve"> Barbour MG, Panetta, FD, </w:t>
      </w:r>
      <w:r w:rsidR="00F11A3A" w:rsidRPr="000D3D4E">
        <w:t>&amp;</w:t>
      </w:r>
      <w:r w:rsidR="006E1853" w:rsidRPr="000D3D4E">
        <w:t xml:space="preserve"> West, CJ </w:t>
      </w:r>
      <w:r w:rsidRPr="000D3D4E">
        <w:t xml:space="preserve">2000 Naturalization and invasion of alien plants: Concepts and definition. </w:t>
      </w:r>
      <w:r w:rsidRPr="000D3D4E">
        <w:rPr>
          <w:i/>
          <w:iCs/>
        </w:rPr>
        <w:t>Diversity and Distribution</w:t>
      </w:r>
      <w:r w:rsidRPr="000D3D4E">
        <w:t>, 6, 93-107. http://dx.doi.org/10.1046/j.1472-4642.2000.00083.x</w:t>
      </w:r>
    </w:p>
    <w:p w14:paraId="70A9B5B9" w14:textId="467217E7" w:rsidR="00B764F9" w:rsidRPr="000D3D4E" w:rsidRDefault="00B764F9" w:rsidP="00284D14">
      <w:r w:rsidRPr="000D3D4E">
        <w:t>Rossiter, NA, Setterfield, SA, Douglas, MM, Hutley, LB</w:t>
      </w:r>
      <w:r w:rsidR="00BF793D" w:rsidRPr="000D3D4E">
        <w:t xml:space="preserve">, </w:t>
      </w:r>
      <w:r w:rsidRPr="000D3D4E">
        <w:t>2003</w:t>
      </w:r>
      <w:r w:rsidR="000A0D0A" w:rsidRPr="000D3D4E">
        <w:t>,</w:t>
      </w:r>
      <w:r w:rsidRPr="000D3D4E">
        <w:t xml:space="preserve"> Testing the grass-fire cycle: alien grass invasion in the tropical savannas of northern Australia. </w:t>
      </w:r>
      <w:r w:rsidRPr="000D3D4E">
        <w:rPr>
          <w:i/>
          <w:iCs/>
        </w:rPr>
        <w:t>Diversity and Distributions</w:t>
      </w:r>
      <w:r w:rsidRPr="000D3D4E">
        <w:t>. 9, 169–176</w:t>
      </w:r>
    </w:p>
    <w:p w14:paraId="41EFD8E7" w14:textId="10EC7B67" w:rsidR="00DF0998" w:rsidRPr="000D3D4E" w:rsidRDefault="00DF0998" w:rsidP="00284D14">
      <w:r w:rsidRPr="000D3D4E">
        <w:t xml:space="preserve">Rossiter-Rachor, N, &amp; Setterfield, S, 2019, New ways to manage gamba grass &amp; fire in the NT’s Mary River National Park. National Environmental Science Program Northern Hub Impact Storey </w:t>
      </w:r>
      <w:hyperlink r:id="rId95" w:history="1">
        <w:r w:rsidRPr="000D3D4E">
          <w:rPr>
            <w:rStyle w:val="Hyperlink"/>
          </w:rPr>
          <w:t>nesplandscapes.edu.au/wp-content/uploads/2020/07/New-ways-to-manage-gamba-grass-fire-in-the-NT’s-Mary-River-National-Park-impact-story.pdf</w:t>
        </w:r>
      </w:hyperlink>
    </w:p>
    <w:p w14:paraId="51A42FB5" w14:textId="2E3D921A" w:rsidR="008F587F" w:rsidRPr="000D3D4E" w:rsidRDefault="008F587F" w:rsidP="00284D14">
      <w:r w:rsidRPr="000D3D4E">
        <w:t xml:space="preserve">Rossiter-Rachor, NA, Adams VM, Canham CA, Dixon DJ, Cameron TN, </w:t>
      </w:r>
      <w:r w:rsidR="00F11A3A" w:rsidRPr="000D3D4E">
        <w:t>&amp;</w:t>
      </w:r>
      <w:r w:rsidRPr="000D3D4E">
        <w:t xml:space="preserve"> Setterfield SA, 2023, The cost of not acting: Delaying invasive grass management increases costs and threatens assets in a national park, northern Australia. </w:t>
      </w:r>
      <w:r w:rsidRPr="000D3D4E">
        <w:rPr>
          <w:i/>
          <w:iCs/>
        </w:rPr>
        <w:t>Journal of Environmental Management</w:t>
      </w:r>
      <w:r w:rsidRPr="000D3D4E">
        <w:t xml:space="preserve"> 333: 116785.</w:t>
      </w:r>
    </w:p>
    <w:p w14:paraId="3ADD47D8" w14:textId="1902BCBC" w:rsidR="009358F1" w:rsidRPr="000D3D4E" w:rsidRDefault="009358F1" w:rsidP="00743DB2">
      <w:r w:rsidRPr="000D3D4E">
        <w:t xml:space="preserve">Setterfield, SA, Rossiter-Rachor, NA, LB Hutley, Douglas, MM </w:t>
      </w:r>
      <w:r w:rsidR="00F11A3A" w:rsidRPr="000D3D4E">
        <w:t>&amp;</w:t>
      </w:r>
      <w:r w:rsidRPr="000D3D4E">
        <w:t xml:space="preserve"> Williams RJ, 2010, Turning up the heat: the impacts of </w:t>
      </w:r>
      <w:r w:rsidRPr="000D3D4E">
        <w:rPr>
          <w:i/>
          <w:iCs/>
        </w:rPr>
        <w:t xml:space="preserve">Andropogon </w:t>
      </w:r>
      <w:proofErr w:type="spellStart"/>
      <w:r w:rsidRPr="000D3D4E">
        <w:rPr>
          <w:i/>
          <w:iCs/>
        </w:rPr>
        <w:t>gayanus</w:t>
      </w:r>
      <w:proofErr w:type="spellEnd"/>
      <w:r w:rsidRPr="000D3D4E">
        <w:t xml:space="preserve"> (gamba grass) invasion on fire behaviour in northern Australian savannas. </w:t>
      </w:r>
      <w:r w:rsidRPr="000D3D4E">
        <w:rPr>
          <w:i/>
          <w:iCs/>
        </w:rPr>
        <w:t>Diversity and Distributions</w:t>
      </w:r>
      <w:r w:rsidRPr="000D3D4E">
        <w:t xml:space="preserve"> 16: 854-861.</w:t>
      </w:r>
    </w:p>
    <w:p w14:paraId="7C0B89ED" w14:textId="78B57E14" w:rsidR="007864E9" w:rsidRPr="000D3D4E" w:rsidRDefault="007864E9" w:rsidP="00743DB2">
      <w:r w:rsidRPr="000D3D4E">
        <w:t xml:space="preserve">Setterfield, S, Douglas M, Petty A, Bayliss P, Ferdinands K </w:t>
      </w:r>
      <w:r w:rsidR="00F11A3A" w:rsidRPr="000D3D4E">
        <w:t>&amp;</w:t>
      </w:r>
      <w:r w:rsidRPr="000D3D4E">
        <w:t xml:space="preserve"> </w:t>
      </w:r>
      <w:proofErr w:type="spellStart"/>
      <w:r w:rsidRPr="000D3D4E">
        <w:t>Winderlich</w:t>
      </w:r>
      <w:proofErr w:type="spellEnd"/>
      <w:r w:rsidRPr="000D3D4E">
        <w:t xml:space="preserve"> S, 2013, Invasive Plants in the Floodplains of Australia’s Kakadu National Park</w:t>
      </w:r>
      <w:r w:rsidR="00DD2CB7" w:rsidRPr="000D3D4E">
        <w:t>, pp 167-189, i</w:t>
      </w:r>
      <w:r w:rsidR="00743DB2" w:rsidRPr="000D3D4E">
        <w:t xml:space="preserve">n </w:t>
      </w:r>
      <w:r w:rsidR="00743DB2" w:rsidRPr="000D3D4E">
        <w:rPr>
          <w:i/>
          <w:iCs/>
        </w:rPr>
        <w:t>Plant Invasions in Protected Areas</w:t>
      </w:r>
      <w:r w:rsidR="00DD2CB7" w:rsidRPr="000D3D4E">
        <w:rPr>
          <w:i/>
          <w:iCs/>
        </w:rPr>
        <w:t xml:space="preserve">: </w:t>
      </w:r>
      <w:r w:rsidR="00743DB2" w:rsidRPr="000D3D4E">
        <w:rPr>
          <w:i/>
          <w:iCs/>
        </w:rPr>
        <w:lastRenderedPageBreak/>
        <w:t>Patterns, Problems and Challenges</w:t>
      </w:r>
      <w:r w:rsidRPr="000D3D4E">
        <w:t xml:space="preserve"> </w:t>
      </w:r>
      <w:r w:rsidR="008344EF" w:rsidRPr="000D3D4E">
        <w:t xml:space="preserve">(editors) </w:t>
      </w:r>
      <w:r w:rsidR="000A083B" w:rsidRPr="000D3D4E">
        <w:t xml:space="preserve">Foxcroft, </w:t>
      </w:r>
      <w:r w:rsidR="008344EF" w:rsidRPr="000D3D4E">
        <w:t xml:space="preserve">LC, </w:t>
      </w:r>
      <w:proofErr w:type="spellStart"/>
      <w:r w:rsidR="000A083B" w:rsidRPr="000D3D4E">
        <w:t>Pyšek</w:t>
      </w:r>
      <w:proofErr w:type="spellEnd"/>
      <w:r w:rsidR="000A083B" w:rsidRPr="000D3D4E">
        <w:t xml:space="preserve">, </w:t>
      </w:r>
      <w:r w:rsidR="008344EF" w:rsidRPr="000D3D4E">
        <w:t xml:space="preserve">P, </w:t>
      </w:r>
      <w:r w:rsidR="000A083B" w:rsidRPr="000D3D4E">
        <w:t xml:space="preserve">Richardson, </w:t>
      </w:r>
      <w:r w:rsidR="008344EF" w:rsidRPr="000D3D4E">
        <w:t>DM,</w:t>
      </w:r>
      <w:r w:rsidR="000A083B" w:rsidRPr="000D3D4E">
        <w:t xml:space="preserve"> Genovesi, </w:t>
      </w:r>
      <w:r w:rsidR="008344EF" w:rsidRPr="000D3D4E">
        <w:t>P</w:t>
      </w:r>
      <w:r w:rsidR="0047596F" w:rsidRPr="000D3D4E">
        <w:t>.</w:t>
      </w:r>
      <w:r w:rsidR="008344EF" w:rsidRPr="000D3D4E">
        <w:t xml:space="preserve"> </w:t>
      </w:r>
      <w:r w:rsidR="000A083B" w:rsidRPr="000D3D4E">
        <w:t xml:space="preserve">Springer Dordrecht. </w:t>
      </w:r>
      <w:r w:rsidR="00622881" w:rsidRPr="000D3D4E">
        <w:t>https://doi.org/10.1007/978-94-007-7750-7</w:t>
      </w:r>
    </w:p>
    <w:p w14:paraId="53DAC838" w14:textId="0D9956EC" w:rsidR="00E43FDA" w:rsidRPr="000D3D4E" w:rsidRDefault="00EF6016" w:rsidP="005066E2">
      <w:r w:rsidRPr="000D3D4E">
        <w:t>Setterfield</w:t>
      </w:r>
      <w:r w:rsidR="0002060C" w:rsidRPr="000D3D4E">
        <w:t>,</w:t>
      </w:r>
      <w:r w:rsidRPr="000D3D4E">
        <w:t xml:space="preserve"> SA, Rossiter-Rachor</w:t>
      </w:r>
      <w:r w:rsidR="0002060C" w:rsidRPr="000D3D4E">
        <w:t>,</w:t>
      </w:r>
      <w:r w:rsidRPr="000D3D4E">
        <w:t xml:space="preserve"> NA, Adams</w:t>
      </w:r>
      <w:r w:rsidR="003570F0" w:rsidRPr="000D3D4E">
        <w:t>,</w:t>
      </w:r>
      <w:r w:rsidRPr="000D3D4E">
        <w:t xml:space="preserve"> VM</w:t>
      </w:r>
      <w:r w:rsidR="003570F0" w:rsidRPr="000D3D4E">
        <w:t>,</w:t>
      </w:r>
      <w:r w:rsidR="0002060C" w:rsidRPr="000D3D4E">
        <w:t xml:space="preserve"> </w:t>
      </w:r>
      <w:r w:rsidRPr="000D3D4E">
        <w:t>2018</w:t>
      </w:r>
      <w:r w:rsidR="002F4AA9" w:rsidRPr="000D3D4E">
        <w:t xml:space="preserve">, </w:t>
      </w:r>
      <w:r w:rsidRPr="000D3D4E">
        <w:t xml:space="preserve">Navigating the fiery debate: the role of scientific evidence in eliciting policy and management responses for contentious plants in northern Australia. </w:t>
      </w:r>
      <w:r w:rsidRPr="000D3D4E">
        <w:rPr>
          <w:i/>
          <w:iCs/>
        </w:rPr>
        <w:t>Pacific Conservation Biology</w:t>
      </w:r>
      <w:r w:rsidRPr="000D3D4E">
        <w:t xml:space="preserve"> 24, 318-328.</w:t>
      </w:r>
    </w:p>
    <w:p w14:paraId="2F26794A" w14:textId="23EE5784" w:rsidR="00C3335A" w:rsidRPr="000D3D4E" w:rsidRDefault="002F33BB" w:rsidP="005066E2">
      <w:r w:rsidRPr="000D3D4E">
        <w:t>Stone, KR</w:t>
      </w:r>
      <w:r w:rsidR="003570F0" w:rsidRPr="000D3D4E">
        <w:t>,</w:t>
      </w:r>
      <w:r w:rsidRPr="000D3D4E">
        <w:t xml:space="preserve"> 2010, </w:t>
      </w:r>
      <w:proofErr w:type="spellStart"/>
      <w:r w:rsidRPr="000D3D4E">
        <w:rPr>
          <w:i/>
          <w:iCs/>
        </w:rPr>
        <w:t>Urochloa</w:t>
      </w:r>
      <w:proofErr w:type="spellEnd"/>
      <w:r w:rsidRPr="000D3D4E">
        <w:rPr>
          <w:i/>
          <w:iCs/>
        </w:rPr>
        <w:t xml:space="preserve"> mutica</w:t>
      </w:r>
      <w:r w:rsidRPr="000D3D4E">
        <w:t>. In: Fire Effects Information System, [Online]. U.S. Department of Agriculture, Forest Service, Rocky Mountain Research Station, Fire Sciences Laboratory. https://www.fs.usda.gov /database/</w:t>
      </w:r>
      <w:proofErr w:type="spellStart"/>
      <w:r w:rsidRPr="000D3D4E">
        <w:t>feis</w:t>
      </w:r>
      <w:proofErr w:type="spellEnd"/>
      <w:r w:rsidRPr="000D3D4E">
        <w:t>/plants/graminoid/</w:t>
      </w:r>
      <w:proofErr w:type="spellStart"/>
      <w:r w:rsidRPr="000D3D4E">
        <w:t>uromut</w:t>
      </w:r>
      <w:proofErr w:type="spellEnd"/>
      <w:r w:rsidRPr="000D3D4E">
        <w:t xml:space="preserve">/all.html accessed 7 September 2023 </w:t>
      </w:r>
    </w:p>
    <w:p w14:paraId="4A8185EA" w14:textId="7AA68A73" w:rsidR="005066E2" w:rsidRPr="000D3D4E" w:rsidRDefault="005066E2" w:rsidP="005066E2">
      <w:r w:rsidRPr="000D3D4E">
        <w:t>Sheppard</w:t>
      </w:r>
      <w:r w:rsidR="0002060C" w:rsidRPr="000D3D4E">
        <w:t>,</w:t>
      </w:r>
      <w:r w:rsidRPr="000D3D4E">
        <w:t xml:space="preserve"> A</w:t>
      </w:r>
      <w:r w:rsidR="00DC4CFD" w:rsidRPr="000D3D4E">
        <w:t>,</w:t>
      </w:r>
      <w:r w:rsidRPr="000D3D4E">
        <w:t xml:space="preserve"> Catford</w:t>
      </w:r>
      <w:r w:rsidR="00DC4CFD" w:rsidRPr="000D3D4E">
        <w:t>,</w:t>
      </w:r>
      <w:r w:rsidR="0082099F" w:rsidRPr="000D3D4E">
        <w:t xml:space="preserve"> </w:t>
      </w:r>
      <w:r w:rsidRPr="000D3D4E">
        <w:t>Daehler</w:t>
      </w:r>
      <w:r w:rsidR="0002060C" w:rsidRPr="000D3D4E">
        <w:t>,</w:t>
      </w:r>
      <w:r w:rsidR="00BF4351" w:rsidRPr="000D3D4E">
        <w:t xml:space="preserve"> J</w:t>
      </w:r>
      <w:r w:rsidRPr="000D3D4E">
        <w:t>, Curtis</w:t>
      </w:r>
      <w:r w:rsidR="0002060C" w:rsidRPr="000D3D4E">
        <w:t>,</w:t>
      </w:r>
      <w:r w:rsidRPr="000D3D4E">
        <w:t xml:space="preserve"> H, Britta</w:t>
      </w:r>
      <w:r w:rsidR="0002060C" w:rsidRPr="000D3D4E">
        <w:t>,</w:t>
      </w:r>
      <w:r w:rsidRPr="000D3D4E">
        <w:t xml:space="preserve"> D</w:t>
      </w:r>
      <w:r w:rsidR="00BF4351" w:rsidRPr="000D3D4E">
        <w:t>,</w:t>
      </w:r>
      <w:r w:rsidRPr="000D3D4E">
        <w:t xml:space="preserve"> Murph, H</w:t>
      </w:r>
      <w:r w:rsidR="00DC4CFD" w:rsidRPr="000D3D4E">
        <w:t>,</w:t>
      </w:r>
      <w:r w:rsidRPr="000D3D4E">
        <w:t xml:space="preserve"> </w:t>
      </w:r>
      <w:proofErr w:type="spellStart"/>
      <w:r w:rsidRPr="000D3D4E">
        <w:t>Pergl</w:t>
      </w:r>
      <w:proofErr w:type="spellEnd"/>
      <w:r w:rsidRPr="000D3D4E">
        <w:t xml:space="preserve"> </w:t>
      </w:r>
      <w:r w:rsidR="00DC4CFD" w:rsidRPr="000D3D4E">
        <w:t>J,</w:t>
      </w:r>
      <w:r w:rsidRPr="000D3D4E">
        <w:t xml:space="preserve"> </w:t>
      </w:r>
      <w:proofErr w:type="spellStart"/>
      <w:r w:rsidRPr="000D3D4E">
        <w:t>Rejmanek</w:t>
      </w:r>
      <w:proofErr w:type="spellEnd"/>
      <w:r w:rsidRPr="000D3D4E">
        <w:t xml:space="preserve"> M</w:t>
      </w:r>
      <w:r w:rsidR="00DC4CFD" w:rsidRPr="000D3D4E">
        <w:t>,</w:t>
      </w:r>
      <w:r w:rsidRPr="000D3D4E">
        <w:t xml:space="preserve"> Westcott</w:t>
      </w:r>
      <w:r w:rsidR="00DC4CFD" w:rsidRPr="000D3D4E">
        <w:t xml:space="preserve"> </w:t>
      </w:r>
      <w:r w:rsidRPr="000D3D4E">
        <w:t>D</w:t>
      </w:r>
      <w:r w:rsidR="00DC4CFD" w:rsidRPr="000D3D4E">
        <w:t>,</w:t>
      </w:r>
      <w:r w:rsidRPr="000D3D4E">
        <w:t xml:space="preserve"> Bellingham, P</w:t>
      </w:r>
      <w:r w:rsidR="006F5FBD" w:rsidRPr="000D3D4E">
        <w:t xml:space="preserve"> 2010</w:t>
      </w:r>
      <w:r w:rsidR="00B22FA0" w:rsidRPr="000D3D4E">
        <w:t>,</w:t>
      </w:r>
      <w:r w:rsidRPr="000D3D4E">
        <w:t xml:space="preserve"> Are transformer weeds ecological rule breakers? In: </w:t>
      </w:r>
      <w:r w:rsidRPr="000D3D4E">
        <w:rPr>
          <w:i/>
          <w:iCs/>
        </w:rPr>
        <w:t>17th Australasian Weeds Conference</w:t>
      </w:r>
      <w:r w:rsidRPr="000D3D4E">
        <w:t xml:space="preserve">; Christchurch New Zealand. </w:t>
      </w:r>
      <w:r w:rsidRPr="000D3D4E">
        <w:rPr>
          <w:i/>
          <w:iCs/>
        </w:rPr>
        <w:t>New Zealand Plant Protection Society</w:t>
      </w:r>
      <w:r w:rsidRPr="000D3D4E">
        <w:t>; 201</w:t>
      </w:r>
      <w:r w:rsidR="006F5FBD" w:rsidRPr="000D3D4E">
        <w:t xml:space="preserve">. </w:t>
      </w:r>
      <w:hyperlink r:id="rId96" w:history="1">
        <w:r w:rsidR="006F5FBD" w:rsidRPr="000D3D4E">
          <w:rPr>
            <w:rStyle w:val="Hyperlink"/>
          </w:rPr>
          <w:t>https://caws.org.nz/old-site/awc/2010/awc201011581.pdf</w:t>
        </w:r>
      </w:hyperlink>
      <w:r w:rsidR="006F5FBD" w:rsidRPr="000D3D4E">
        <w:t xml:space="preserve"> </w:t>
      </w:r>
    </w:p>
    <w:p w14:paraId="5F132FD9" w14:textId="77894ED5" w:rsidR="00496C23" w:rsidRPr="000D3D4E" w:rsidRDefault="00066C24" w:rsidP="00284D14">
      <w:r w:rsidRPr="000D3D4E">
        <w:t>Territory N</w:t>
      </w:r>
      <w:r w:rsidR="002B69DC" w:rsidRPr="000D3D4E">
        <w:t>atural Resource Management</w:t>
      </w:r>
      <w:r w:rsidRPr="000D3D4E">
        <w:t xml:space="preserve"> (</w:t>
      </w:r>
      <w:r w:rsidR="00496C23" w:rsidRPr="000D3D4E">
        <w:t>T</w:t>
      </w:r>
      <w:r w:rsidR="00765D48" w:rsidRPr="000D3D4E">
        <w:t>NRM</w:t>
      </w:r>
      <w:r w:rsidRPr="000D3D4E">
        <w:t>)</w:t>
      </w:r>
      <w:r w:rsidR="00803BA5" w:rsidRPr="000D3D4E">
        <w:t>,</w:t>
      </w:r>
      <w:r w:rsidR="001119A6" w:rsidRPr="000D3D4E">
        <w:t xml:space="preserve"> </w:t>
      </w:r>
      <w:r w:rsidR="00496C23" w:rsidRPr="000D3D4E">
        <w:t>2022</w:t>
      </w:r>
      <w:r w:rsidR="001119A6" w:rsidRPr="000D3D4E">
        <w:t xml:space="preserve">, </w:t>
      </w:r>
      <w:r w:rsidR="00496C23" w:rsidRPr="000D3D4E">
        <w:t>Reducing the threat of gamba grass in West Arnhem land and Kaka</w:t>
      </w:r>
      <w:r w:rsidR="006670E1" w:rsidRPr="000D3D4E">
        <w:t xml:space="preserve">du. Summary of activities and learnings from four years of a coordinated approach to gamba grass management 2018- 2022. </w:t>
      </w:r>
      <w:r w:rsidR="00765D48" w:rsidRPr="000D3D4E">
        <w:t xml:space="preserve">National Landcare Program, Territory Natural Resource Management. </w:t>
      </w:r>
    </w:p>
    <w:p w14:paraId="65EBA626" w14:textId="67ACFB1E" w:rsidR="002B1056" w:rsidRPr="000D3D4E" w:rsidRDefault="002B1056" w:rsidP="002B1056">
      <w:r w:rsidRPr="000D3D4E">
        <w:t xml:space="preserve">Vogler, W, </w:t>
      </w:r>
      <w:r w:rsidR="00F11A3A" w:rsidRPr="000D3D4E">
        <w:t>&amp;</w:t>
      </w:r>
      <w:r w:rsidRPr="000D3D4E">
        <w:t xml:space="preserve"> Owen, NA, 2008. Grader grass (</w:t>
      </w:r>
      <w:proofErr w:type="spellStart"/>
      <w:r w:rsidRPr="000D3D4E">
        <w:rPr>
          <w:i/>
          <w:iCs/>
        </w:rPr>
        <w:t>Themeda</w:t>
      </w:r>
      <w:proofErr w:type="spellEnd"/>
      <w:r w:rsidRPr="000D3D4E">
        <w:rPr>
          <w:i/>
          <w:iCs/>
        </w:rPr>
        <w:t xml:space="preserve"> quadrivalvis</w:t>
      </w:r>
      <w:r w:rsidRPr="000D3D4E">
        <w:t>): changing savannah ecosystems. Proceedings of the 16th Australian Weeds Conference, 18-22 May 2008, Cairns, Queensland.</w:t>
      </w:r>
    </w:p>
    <w:p w14:paraId="6C7BD6C8" w14:textId="7D7EABE3" w:rsidR="002B1056" w:rsidRPr="000D3D4E" w:rsidRDefault="002B1056" w:rsidP="00284D14">
      <w:r w:rsidRPr="000D3D4E">
        <w:t>Vogler, W</w:t>
      </w:r>
      <w:r w:rsidR="00D15CA5" w:rsidRPr="000D3D4E">
        <w:t xml:space="preserve">, </w:t>
      </w:r>
      <w:r w:rsidRPr="000D3D4E">
        <w:t>2017</w:t>
      </w:r>
      <w:r w:rsidR="00D15CA5" w:rsidRPr="000D3D4E">
        <w:t>,</w:t>
      </w:r>
      <w:r w:rsidRPr="000D3D4E">
        <w:t xml:space="preserve"> To burn or not to burn: using fire to manage a complex grass ecosystem. </w:t>
      </w:r>
      <w:r w:rsidRPr="000D3D4E">
        <w:rPr>
          <w:i/>
          <w:iCs/>
        </w:rPr>
        <w:t>14th Queensland Weed Symposium</w:t>
      </w:r>
      <w:r w:rsidRPr="000D3D4E">
        <w:t>, 4-7 December 2017, Port Douglas</w:t>
      </w:r>
      <w:r w:rsidR="00D15CA5" w:rsidRPr="000D3D4E">
        <w:t xml:space="preserve">, Australia. </w:t>
      </w:r>
    </w:p>
    <w:p w14:paraId="69474850" w14:textId="7ACFB48F" w:rsidR="00922297" w:rsidRPr="000D3D4E" w:rsidRDefault="00922297" w:rsidP="00922297">
      <w:r w:rsidRPr="000D3D4E">
        <w:t xml:space="preserve">Virtue, JG, Bennett, SJ </w:t>
      </w:r>
      <w:r w:rsidR="00F11A3A" w:rsidRPr="000D3D4E">
        <w:t>&amp;</w:t>
      </w:r>
      <w:r w:rsidRPr="000D3D4E">
        <w:t xml:space="preserve"> Randall, RP</w:t>
      </w:r>
      <w:r w:rsidR="0083104C" w:rsidRPr="000D3D4E">
        <w:t>,</w:t>
      </w:r>
      <w:r w:rsidRPr="000D3D4E">
        <w:t xml:space="preserve"> 2004</w:t>
      </w:r>
      <w:r w:rsidR="001119A6" w:rsidRPr="000D3D4E">
        <w:t xml:space="preserve">, </w:t>
      </w:r>
      <w:r w:rsidRPr="000D3D4E">
        <w:t xml:space="preserve">Plant introductions into Australia: how can we </w:t>
      </w:r>
      <w:r w:rsidR="00331DAA" w:rsidRPr="000D3D4E">
        <w:t xml:space="preserve">resolve “weedy” conflicts of interest? </w:t>
      </w:r>
      <w:r w:rsidRPr="000D3D4E">
        <w:rPr>
          <w:i/>
          <w:iCs/>
        </w:rPr>
        <w:t>Proceedings of the 14th Australian Weeds Conference</w:t>
      </w:r>
      <w:r w:rsidRPr="000D3D4E">
        <w:t>, eds. B.M. Sindel and S.B. Johnson, pp. 42</w:t>
      </w:r>
      <w:r w:rsidR="00B76376" w:rsidRPr="000D3D4E">
        <w:t>-</w:t>
      </w:r>
      <w:r w:rsidR="00EE4091" w:rsidRPr="000D3D4E">
        <w:t>4</w:t>
      </w:r>
      <w:r w:rsidRPr="000D3D4E">
        <w:t>8.</w:t>
      </w:r>
      <w:r w:rsidR="00B76376" w:rsidRPr="000D3D4E">
        <w:t xml:space="preserve"> </w:t>
      </w:r>
      <w:r w:rsidRPr="000D3D4E">
        <w:t>Weed Society of New South Wales, Wagga Wagga.</w:t>
      </w:r>
    </w:p>
    <w:p w14:paraId="45D00AA3" w14:textId="39660F49" w:rsidR="004A297E" w:rsidRPr="000D3D4E" w:rsidRDefault="0033288F" w:rsidP="00284D14">
      <w:pPr>
        <w:rPr>
          <w:rStyle w:val="Hyperlink"/>
        </w:rPr>
      </w:pPr>
      <w:r w:rsidRPr="000D3D4E">
        <w:t>Wang</w:t>
      </w:r>
      <w:r w:rsidR="00613732" w:rsidRPr="000D3D4E">
        <w:t>,</w:t>
      </w:r>
      <w:r w:rsidRPr="000D3D4E">
        <w:t xml:space="preserve"> A, </w:t>
      </w:r>
      <w:proofErr w:type="spellStart"/>
      <w:r w:rsidRPr="000D3D4E">
        <w:t>Gopurenko</w:t>
      </w:r>
      <w:proofErr w:type="spellEnd"/>
      <w:r w:rsidRPr="000D3D4E">
        <w:t xml:space="preserve"> D, Wu H, </w:t>
      </w:r>
      <w:proofErr w:type="spellStart"/>
      <w:r w:rsidRPr="000D3D4E">
        <w:t>Lepschi</w:t>
      </w:r>
      <w:proofErr w:type="spellEnd"/>
      <w:r w:rsidR="00BF5196" w:rsidRPr="000D3D4E">
        <w:t>,</w:t>
      </w:r>
      <w:r w:rsidRPr="000D3D4E">
        <w:t xml:space="preserve"> B</w:t>
      </w:r>
      <w:r w:rsidR="0083104C" w:rsidRPr="000D3D4E">
        <w:t>,</w:t>
      </w:r>
      <w:r w:rsidR="0031581B" w:rsidRPr="000D3D4E">
        <w:t xml:space="preserve"> </w:t>
      </w:r>
      <w:r w:rsidRPr="000D3D4E">
        <w:t>2017</w:t>
      </w:r>
      <w:r w:rsidR="005B38EA" w:rsidRPr="000D3D4E">
        <w:t>,</w:t>
      </w:r>
      <w:r w:rsidR="001119A6" w:rsidRPr="000D3D4E">
        <w:t xml:space="preserve"> </w:t>
      </w:r>
      <w:r w:rsidRPr="000D3D4E">
        <w:t xml:space="preserve">Evaluation of six candidate DNA barcode loci for identification of five important invasive grasses in eastern Australia. </w:t>
      </w:r>
      <w:r w:rsidRPr="000D3D4E">
        <w:rPr>
          <w:i/>
          <w:iCs/>
        </w:rPr>
        <w:t>PLOS ONE</w:t>
      </w:r>
      <w:r w:rsidRPr="000D3D4E">
        <w:t xml:space="preserve"> 12(4): e0175338. </w:t>
      </w:r>
      <w:hyperlink r:id="rId97" w:history="1">
        <w:r w:rsidR="003206DF" w:rsidRPr="000D3D4E">
          <w:rPr>
            <w:rStyle w:val="Hyperlink"/>
          </w:rPr>
          <w:t>https://doi.org/10.1371/journal.pone.0175338</w:t>
        </w:r>
      </w:hyperlink>
    </w:p>
    <w:p w14:paraId="5B555F26" w14:textId="4E532AF4" w:rsidR="004A297E" w:rsidRPr="000D3D4E" w:rsidRDefault="004A297E" w:rsidP="00284D14">
      <w:r w:rsidRPr="000D3D4E">
        <w:t xml:space="preserve">Walden </w:t>
      </w:r>
      <w:r w:rsidR="00584810" w:rsidRPr="000D3D4E">
        <w:t xml:space="preserve">D, </w:t>
      </w:r>
      <w:r w:rsidR="00F61DB2" w:rsidRPr="000D3D4E">
        <w:t>&amp;</w:t>
      </w:r>
      <w:r w:rsidRPr="000D3D4E">
        <w:t xml:space="preserve"> Bayliss</w:t>
      </w:r>
      <w:r w:rsidR="008F7C41" w:rsidRPr="000D3D4E">
        <w:t>,</w:t>
      </w:r>
      <w:r w:rsidR="00584810" w:rsidRPr="000D3D4E">
        <w:t xml:space="preserve"> P,</w:t>
      </w:r>
      <w:r w:rsidR="008F7C41" w:rsidRPr="000D3D4E">
        <w:t xml:space="preserve"> </w:t>
      </w:r>
      <w:r w:rsidRPr="000D3D4E">
        <w:t>2003</w:t>
      </w:r>
      <w:r w:rsidR="008F7C41" w:rsidRPr="000D3D4E">
        <w:t xml:space="preserve">, </w:t>
      </w:r>
      <w:r w:rsidR="0038410F" w:rsidRPr="000D3D4E">
        <w:t xml:space="preserve">An ecological risk assessment of the major weeds on the </w:t>
      </w:r>
      <w:proofErr w:type="spellStart"/>
      <w:r w:rsidR="0038410F" w:rsidRPr="000D3D4E">
        <w:t>Magela</w:t>
      </w:r>
      <w:proofErr w:type="spellEnd"/>
      <w:r w:rsidR="0038410F" w:rsidRPr="000D3D4E">
        <w:t xml:space="preserve"> Creek floodplain, Kakadu National Park. Environmental Research Institute of the Supervising Scientist. Australian Government, Department of </w:t>
      </w:r>
      <w:r w:rsidR="002D1120" w:rsidRPr="000D3D4E">
        <w:t xml:space="preserve">the Environment and Heritage </w:t>
      </w:r>
      <w:hyperlink r:id="rId98" w:history="1">
        <w:r w:rsidR="002D1120" w:rsidRPr="000D3D4E">
          <w:rPr>
            <w:rStyle w:val="Hyperlink"/>
          </w:rPr>
          <w:t>https://www.agriculture.gov.au/sites/default/files/documents/ir439.pdf</w:t>
        </w:r>
      </w:hyperlink>
      <w:r w:rsidR="002D1120" w:rsidRPr="000D3D4E">
        <w:t xml:space="preserve"> </w:t>
      </w:r>
    </w:p>
    <w:p w14:paraId="1A9A9937" w14:textId="7C86D2E4" w:rsidR="008C52B1" w:rsidRPr="000D3D4E" w:rsidRDefault="008C52B1" w:rsidP="00284D14">
      <w:r w:rsidRPr="000D3D4E">
        <w:t xml:space="preserve">Waltham, NJ, Buelow, C, </w:t>
      </w:r>
      <w:r w:rsidR="00F11A3A" w:rsidRPr="000D3D4E">
        <w:t xml:space="preserve">&amp; </w:t>
      </w:r>
      <w:r w:rsidRPr="000D3D4E">
        <w:t>Burrows D</w:t>
      </w:r>
      <w:r w:rsidR="0083104C" w:rsidRPr="000D3D4E">
        <w:t>,</w:t>
      </w:r>
      <w:r w:rsidRPr="000D3D4E">
        <w:t xml:space="preserve"> 2019, Restoring wetland values under Greening Australia’s Reef Aide  program – Crooked Waterhole and </w:t>
      </w:r>
      <w:proofErr w:type="spellStart"/>
      <w:r w:rsidRPr="000D3D4E">
        <w:t>Mungalla</w:t>
      </w:r>
      <w:proofErr w:type="spellEnd"/>
      <w:r w:rsidRPr="000D3D4E">
        <w:t xml:space="preserve"> wetland complex, Centre for Tropical Water &amp; Aquatic Ecosystem Research (</w:t>
      </w:r>
      <w:proofErr w:type="spellStart"/>
      <w:r w:rsidRPr="000D3D4E">
        <w:t>TropWATER</w:t>
      </w:r>
      <w:proofErr w:type="spellEnd"/>
      <w:r w:rsidRPr="000D3D4E">
        <w:t>) Publication 18/33, James Cook University, Townsville, Australia</w:t>
      </w:r>
      <w:r w:rsidR="0059143A" w:rsidRPr="000D3D4E">
        <w:t xml:space="preserve"> </w:t>
      </w:r>
      <w:hyperlink r:id="rId99" w:history="1">
        <w:r w:rsidR="0059143A" w:rsidRPr="000D3D4E">
          <w:rPr>
            <w:rStyle w:val="Hyperlink"/>
          </w:rPr>
          <w:t>https://fieldcapture.ala.org.au/document/download/2019-12/18_33%20TropWATER%20Mungalla%20Crooked%20Waterhole_Greening%20Australia_Final%20Report.pdf</w:t>
        </w:r>
      </w:hyperlink>
      <w:r w:rsidR="0059143A" w:rsidRPr="000D3D4E">
        <w:t xml:space="preserve"> </w:t>
      </w:r>
    </w:p>
    <w:p w14:paraId="243F930E" w14:textId="6E47BAAD" w:rsidR="00E25A01" w:rsidRPr="000D3D4E" w:rsidRDefault="00E25A01" w:rsidP="003206DF">
      <w:r w:rsidRPr="000D3D4E">
        <w:lastRenderedPageBreak/>
        <w:t>Wang J, Yan Z, Zhong P, Shen Z, Yang G,</w:t>
      </w:r>
      <w:r w:rsidR="00C124DC" w:rsidRPr="000D3D4E">
        <w:t xml:space="preserve"> </w:t>
      </w:r>
      <w:r w:rsidR="00F11A3A" w:rsidRPr="000D3D4E">
        <w:t>&amp;</w:t>
      </w:r>
      <w:r w:rsidRPr="000D3D4E">
        <w:t xml:space="preserve"> Ma L</w:t>
      </w:r>
      <w:r w:rsidR="0083104C" w:rsidRPr="000D3D4E">
        <w:t>,</w:t>
      </w:r>
      <w:r w:rsidR="00BF5196" w:rsidRPr="000D3D4E">
        <w:t xml:space="preserve"> </w:t>
      </w:r>
      <w:r w:rsidRPr="000D3D4E">
        <w:t>2022</w:t>
      </w:r>
      <w:r w:rsidR="005B38EA" w:rsidRPr="000D3D4E">
        <w:t>,</w:t>
      </w:r>
      <w:r w:rsidRPr="000D3D4E">
        <w:t xml:space="preserve"> Screening of universal DNA barcodes for identifying grass species of Gramineae. </w:t>
      </w:r>
      <w:r w:rsidRPr="000D3D4E">
        <w:rPr>
          <w:i/>
          <w:iCs/>
        </w:rPr>
        <w:t xml:space="preserve">Frontiers </w:t>
      </w:r>
      <w:r w:rsidR="00FA5CB8" w:rsidRPr="000D3D4E">
        <w:rPr>
          <w:i/>
          <w:iCs/>
        </w:rPr>
        <w:t xml:space="preserve">in </w:t>
      </w:r>
      <w:r w:rsidRPr="000D3D4E">
        <w:rPr>
          <w:i/>
          <w:iCs/>
        </w:rPr>
        <w:t>Plant Science</w:t>
      </w:r>
      <w:r w:rsidR="00FA5CB8" w:rsidRPr="000D3D4E">
        <w:t xml:space="preserve"> </w:t>
      </w:r>
      <w:r w:rsidRPr="000D3D4E">
        <w:t xml:space="preserve">13:998863. </w:t>
      </w:r>
      <w:proofErr w:type="spellStart"/>
      <w:r w:rsidRPr="000D3D4E">
        <w:t>doi</w:t>
      </w:r>
      <w:proofErr w:type="spellEnd"/>
      <w:r w:rsidRPr="000D3D4E">
        <w:t>: 10.3389/fpls.2022.998863. PMID: 36161013; PMCID: PMC9490308.</w:t>
      </w:r>
    </w:p>
    <w:p w14:paraId="166E38B0" w14:textId="47EA8899" w:rsidR="00907A4E" w:rsidRPr="000D3D4E" w:rsidRDefault="00907A4E" w:rsidP="003206DF">
      <w:r w:rsidRPr="000D3D4E">
        <w:t xml:space="preserve">Wearne, L, Clarkson, J, Grice AC, </w:t>
      </w:r>
      <w:r w:rsidR="00ED7E6F" w:rsidRPr="000D3D4E">
        <w:t>&amp;</w:t>
      </w:r>
      <w:r w:rsidRPr="000D3D4E">
        <w:t xml:space="preserve"> Vitelli J, 2010, The biology of Australian weeds 56. </w:t>
      </w:r>
      <w:r w:rsidRPr="000D3D4E">
        <w:rPr>
          <w:i/>
          <w:iCs/>
        </w:rPr>
        <w:t xml:space="preserve">Hymenachne </w:t>
      </w:r>
      <w:proofErr w:type="spellStart"/>
      <w:r w:rsidRPr="000D3D4E">
        <w:rPr>
          <w:i/>
          <w:iCs/>
        </w:rPr>
        <w:t>amplexicaulis</w:t>
      </w:r>
      <w:proofErr w:type="spellEnd"/>
      <w:r w:rsidRPr="000D3D4E">
        <w:t xml:space="preserve"> (Rudge) Nees. </w:t>
      </w:r>
      <w:r w:rsidRPr="000D3D4E">
        <w:rPr>
          <w:i/>
          <w:iCs/>
        </w:rPr>
        <w:t>Plant Protection Quarterly</w:t>
      </w:r>
      <w:r w:rsidRPr="000D3D4E">
        <w:t xml:space="preserve"> 25: 146-161.</w:t>
      </w:r>
    </w:p>
    <w:p w14:paraId="227884E5" w14:textId="5EB58C56" w:rsidR="0029373D" w:rsidRPr="000D3D4E" w:rsidRDefault="0029373D" w:rsidP="003206DF">
      <w:r w:rsidRPr="000D3D4E">
        <w:t xml:space="preserve">Wearne, LJ, Nicholas </w:t>
      </w:r>
      <w:r w:rsidR="00B72044" w:rsidRPr="000D3D4E">
        <w:t xml:space="preserve">M, </w:t>
      </w:r>
      <w:r w:rsidR="00F11A3A" w:rsidRPr="000D3D4E">
        <w:t>&amp;</w:t>
      </w:r>
      <w:r w:rsidRPr="000D3D4E">
        <w:t xml:space="preserve"> Perkins </w:t>
      </w:r>
      <w:r w:rsidR="00B72044" w:rsidRPr="000D3D4E">
        <w:t xml:space="preserve">G, </w:t>
      </w:r>
      <w:r w:rsidRPr="000D3D4E">
        <w:t>2011</w:t>
      </w:r>
      <w:r w:rsidR="00B72044" w:rsidRPr="000D3D4E">
        <w:t>,</w:t>
      </w:r>
      <w:r w:rsidRPr="000D3D4E">
        <w:t xml:space="preserve"> Seed banks of weed-invaded wetlands: implications for biodiversity and restoration: final report</w:t>
      </w:r>
      <w:r w:rsidR="00B72044" w:rsidRPr="000D3D4E">
        <w:t>.</w:t>
      </w:r>
      <w:r w:rsidRPr="000D3D4E">
        <w:t xml:space="preserve"> RIRDC Publication No. 11/057, Rural Industries Research and Development Corporation. https://agrifutures.com.au/wp-content/uploads/publications/11-057.pdf</w:t>
      </w:r>
    </w:p>
    <w:p w14:paraId="78C0FE43" w14:textId="1F220382" w:rsidR="00877B55" w:rsidRDefault="00877B55" w:rsidP="006F3314">
      <w:pPr>
        <w:keepLines/>
      </w:pPr>
      <w:r w:rsidRPr="000D3D4E">
        <w:t xml:space="preserve">Wearne, LJ, Ko, D, Hannan-Jones, M, </w:t>
      </w:r>
      <w:r w:rsidR="00F11A3A" w:rsidRPr="000D3D4E">
        <w:t>&amp;</w:t>
      </w:r>
      <w:r w:rsidRPr="000D3D4E">
        <w:t xml:space="preserve"> Calvert, M</w:t>
      </w:r>
      <w:r w:rsidR="000C3AA7" w:rsidRPr="000D3D4E">
        <w:t>,</w:t>
      </w:r>
      <w:r w:rsidRPr="000D3D4E">
        <w:t xml:space="preserve"> 2013, Potential Distribution and Risk Assessment of an Invasive Plant Species: A Case Study of </w:t>
      </w:r>
      <w:r w:rsidRPr="000D3D4E">
        <w:rPr>
          <w:i/>
          <w:iCs/>
        </w:rPr>
        <w:t xml:space="preserve">Hymenachne </w:t>
      </w:r>
      <w:proofErr w:type="spellStart"/>
      <w:r w:rsidRPr="000D3D4E">
        <w:rPr>
          <w:i/>
          <w:iCs/>
        </w:rPr>
        <w:t>amplexicaulis</w:t>
      </w:r>
      <w:proofErr w:type="spellEnd"/>
      <w:r w:rsidRPr="000D3D4E">
        <w:t xml:space="preserve"> in Australia. </w:t>
      </w:r>
      <w:r w:rsidRPr="000D3D4E">
        <w:rPr>
          <w:i/>
          <w:iCs/>
        </w:rPr>
        <w:t>Human and Ecological Risk Assessment: An International Journal</w:t>
      </w:r>
      <w:r w:rsidRPr="000D3D4E">
        <w:t xml:space="preserve"> 19: 53-79.</w:t>
      </w:r>
      <w:r w:rsidR="0000126C" w:rsidRPr="000D3D4E">
        <w:t xml:space="preserve"> doi.org/10.1080/10807039.2012.632293 </w:t>
      </w:r>
    </w:p>
    <w:p w14:paraId="73383752" w14:textId="34B0D592" w:rsidR="00766B6A" w:rsidRPr="000D3D4E" w:rsidRDefault="00766B6A" w:rsidP="00766B6A">
      <w:pPr>
        <w:keepLines/>
      </w:pPr>
      <w:r>
        <w:t xml:space="preserve">WTMA, 2007, </w:t>
      </w:r>
      <w:r w:rsidRPr="00AD16A1">
        <w:t>Naturalised Plant List - Wet Tropics Bioregion</w:t>
      </w:r>
      <w:r>
        <w:t xml:space="preserve">, Wet Tropics Management Authority </w:t>
      </w:r>
      <w:r w:rsidRPr="00780E92">
        <w:t>https://www.wettropics.gov.au/site/user-assets/docs/NaturalisedEnvWeedList2007%20.pdf</w:t>
      </w:r>
    </w:p>
    <w:p w14:paraId="71B30CF3" w14:textId="3DCD7519" w:rsidR="00261EA5" w:rsidRPr="003E2815" w:rsidRDefault="00007A0E" w:rsidP="003E2815">
      <w:pPr>
        <w:rPr>
          <w:color w:val="165788"/>
          <w:u w:val="single"/>
        </w:rPr>
      </w:pPr>
      <w:proofErr w:type="spellStart"/>
      <w:r w:rsidRPr="000D3D4E">
        <w:t>Woinarski</w:t>
      </w:r>
      <w:proofErr w:type="spellEnd"/>
      <w:r w:rsidRPr="000D3D4E">
        <w:t>, JCZ</w:t>
      </w:r>
      <w:r w:rsidR="0075185D" w:rsidRPr="000D3D4E">
        <w:t>,</w:t>
      </w:r>
      <w:r w:rsidRPr="000D3D4E">
        <w:t xml:space="preserve"> </w:t>
      </w:r>
      <w:r w:rsidR="00F11A3A" w:rsidRPr="000D3D4E">
        <w:t>&amp;</w:t>
      </w:r>
      <w:r w:rsidRPr="000D3D4E">
        <w:t xml:space="preserve"> </w:t>
      </w:r>
      <w:proofErr w:type="spellStart"/>
      <w:r w:rsidRPr="000D3D4E">
        <w:t>Winderlich</w:t>
      </w:r>
      <w:proofErr w:type="spellEnd"/>
      <w:r w:rsidRPr="000D3D4E">
        <w:t>, S</w:t>
      </w:r>
      <w:r w:rsidR="0075185D" w:rsidRPr="000D3D4E">
        <w:t>,</w:t>
      </w:r>
      <w:r w:rsidR="008B27D5" w:rsidRPr="000D3D4E">
        <w:t xml:space="preserve"> </w:t>
      </w:r>
      <w:r w:rsidR="008A1A22" w:rsidRPr="000D3D4E">
        <w:t>2014, A strategy for the conservation of threatened species and threatened ecological communities in Kakadu National Park,</w:t>
      </w:r>
      <w:r w:rsidR="008B27D5" w:rsidRPr="000D3D4E">
        <w:t xml:space="preserve"> </w:t>
      </w:r>
      <w:r w:rsidR="008A1A22" w:rsidRPr="000D3D4E">
        <w:t>2014-2024</w:t>
      </w:r>
      <w:r w:rsidR="00CF46CC" w:rsidRPr="000D3D4E">
        <w:t xml:space="preserve">. National Environmental Research Programme Northern </w:t>
      </w:r>
      <w:r w:rsidR="008B27D5" w:rsidRPr="000D3D4E">
        <w:t xml:space="preserve">Australian </w:t>
      </w:r>
      <w:r w:rsidR="00CF46CC" w:rsidRPr="000D3D4E">
        <w:t xml:space="preserve">Hub </w:t>
      </w:r>
      <w:r w:rsidR="008B27D5" w:rsidRPr="000D3D4E">
        <w:t xml:space="preserve">and Kakadu National Park. </w:t>
      </w:r>
      <w:hyperlink r:id="rId100" w:history="1">
        <w:r w:rsidR="00366AA5" w:rsidRPr="000D3D4E">
          <w:rPr>
            <w:rStyle w:val="Hyperlink"/>
          </w:rPr>
          <w:t>https://nesplandscapes.edu.au/wp-content/uploads/2015/10/kakadu_strategy_-_31-10-14_0.pdf</w:t>
        </w:r>
      </w:hyperlink>
    </w:p>
    <w:sectPr w:rsidR="00261EA5" w:rsidRPr="003E2815" w:rsidSect="00EF1084">
      <w:pgSz w:w="11906" w:h="16838"/>
      <w:pgMar w:top="1418" w:right="1418" w:bottom="1418" w:left="1418" w:header="567"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A55D92" w14:textId="77777777" w:rsidR="00C66572" w:rsidRDefault="00C66572">
      <w:r>
        <w:separator/>
      </w:r>
    </w:p>
    <w:p w14:paraId="040355F3" w14:textId="77777777" w:rsidR="00C66572" w:rsidRDefault="00C66572"/>
    <w:p w14:paraId="0F050FB1" w14:textId="77777777" w:rsidR="00C66572" w:rsidRDefault="00C66572"/>
  </w:endnote>
  <w:endnote w:type="continuationSeparator" w:id="0">
    <w:p w14:paraId="01FD8AB4" w14:textId="77777777" w:rsidR="00C66572" w:rsidRDefault="00C66572">
      <w:r>
        <w:continuationSeparator/>
      </w:r>
    </w:p>
    <w:p w14:paraId="76BECB31" w14:textId="77777777" w:rsidR="00C66572" w:rsidRDefault="00C66572"/>
    <w:p w14:paraId="108612AA" w14:textId="77777777" w:rsidR="00C66572" w:rsidRDefault="00C66572"/>
  </w:endnote>
  <w:endnote w:type="continuationNotice" w:id="1">
    <w:p w14:paraId="0455D44D" w14:textId="77777777" w:rsidR="00C66572" w:rsidRDefault="00C66572">
      <w:pPr>
        <w:pStyle w:val="Footer"/>
      </w:pPr>
    </w:p>
    <w:p w14:paraId="6BBE474B" w14:textId="77777777" w:rsidR="00C66572" w:rsidRDefault="00C66572"/>
    <w:p w14:paraId="7DC1F75A" w14:textId="77777777" w:rsidR="00C66572" w:rsidRDefault="00C6657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TT) Regular">
    <w:altName w:val="Times New Roman"/>
    <w:panose1 w:val="00000000000000000000"/>
    <w:charset w:val="00"/>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ProximaNova-Regular">
    <w:altName w:val="Yu Gothic"/>
    <w:panose1 w:val="00000000000000000000"/>
    <w:charset w:val="80"/>
    <w:family w:val="swiss"/>
    <w:notTrueType/>
    <w:pitch w:val="default"/>
    <w:sig w:usb0="00000001" w:usb1="08070000" w:usb2="00000010" w:usb3="00000000" w:csb0="00020000" w:csb1="00000000"/>
  </w:font>
  <w:font w:name="Lato">
    <w:charset w:val="00"/>
    <w:family w:val="swiss"/>
    <w:pitch w:val="variable"/>
    <w:sig w:usb0="E10002FF" w:usb1="5000ECF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EA2113" w14:textId="663A9F5F" w:rsidR="00CA5022" w:rsidRDefault="00084C20">
    <w:pPr>
      <w:pStyle w:val="Footer"/>
    </w:pPr>
    <w:r>
      <w:rPr>
        <w:noProof/>
      </w:rPr>
      <mc:AlternateContent>
        <mc:Choice Requires="wps">
          <w:drawing>
            <wp:anchor distT="0" distB="0" distL="0" distR="0" simplePos="0" relativeHeight="251659264" behindDoc="0" locked="0" layoutInCell="1" allowOverlap="1" wp14:anchorId="7200DE5E" wp14:editId="7A912A3B">
              <wp:simplePos x="635" y="635"/>
              <wp:positionH relativeFrom="page">
                <wp:align>center</wp:align>
              </wp:positionH>
              <wp:positionV relativeFrom="page">
                <wp:align>bottom</wp:align>
              </wp:positionV>
              <wp:extent cx="551815" cy="404495"/>
              <wp:effectExtent l="0" t="0" r="635" b="0"/>
              <wp:wrapNone/>
              <wp:docPr id="348511768"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7429A7D0" w14:textId="7D17BEC9" w:rsidR="00084C20" w:rsidRPr="00084C20" w:rsidRDefault="00084C20" w:rsidP="00084C20">
                          <w:pPr>
                            <w:spacing w:after="0"/>
                            <w:rPr>
                              <w:rFonts w:ascii="Calibri" w:eastAsia="Calibri" w:hAnsi="Calibri" w:cs="Calibri"/>
                              <w:noProof/>
                              <w:color w:val="FF0000"/>
                              <w:sz w:val="24"/>
                              <w:szCs w:val="24"/>
                            </w:rPr>
                          </w:pPr>
                          <w:r w:rsidRPr="00084C20">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200DE5E" id="_x0000_t202" coordsize="21600,21600" o:spt="202" path="m,l,21600r21600,l21600,xe">
              <v:stroke joinstyle="miter"/>
              <v:path gradientshapeok="t" o:connecttype="rect"/>
            </v:shapetype>
            <v:shape id="Text Box 5" o:spid="_x0000_s1027" type="#_x0000_t202" alt="OFFICIAL" style="position:absolute;left:0;text-align:left;margin-left:0;margin-top:0;width:43.45pt;height:31.85pt;z-index:2516592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" filled="f" stroked="f">
              <v:textbox style="mso-fit-shape-to-text:t" inset="0,0,0,15pt">
                <w:txbxContent>
                  <w:p w14:paraId="7429A7D0" w14:textId="7D17BEC9" w:rsidR="00084C20" w:rsidRPr="00084C20" w:rsidRDefault="00084C20" w:rsidP="00084C20">
                    <w:pPr>
                      <w:spacing w:after="0"/>
                      <w:rPr>
                        <w:rFonts w:ascii="Calibri" w:eastAsia="Calibri" w:hAnsi="Calibri" w:cs="Calibri"/>
                        <w:noProof/>
                        <w:color w:val="FF0000"/>
                        <w:sz w:val="24"/>
                        <w:szCs w:val="24"/>
                      </w:rPr>
                    </w:pPr>
                    <w:r w:rsidRPr="00084C20">
                      <w:rPr>
                        <w:rFonts w:ascii="Calibri" w:eastAsia="Calibri" w:hAnsi="Calibri" w:cs="Calibri"/>
                        <w:noProof/>
                        <w:color w:val="FF0000"/>
                        <w:sz w:val="24"/>
                        <w:szCs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08320E" w14:textId="50ECFCD7" w:rsidR="00B861B4" w:rsidRDefault="00D86640">
    <w:pPr>
      <w:pStyle w:val="Footer"/>
    </w:pPr>
    <w:r w:rsidRPr="00D86640">
      <w:t>Department of Climate Change, Energy, the Environment and Water</w:t>
    </w:r>
  </w:p>
  <w:p w14:paraId="33752B3D" w14:textId="2EACB65F" w:rsidR="00B861B4" w:rsidRDefault="00E934CE">
    <w:pPr>
      <w:pStyle w:val="Footer"/>
    </w:pPr>
    <w:r>
      <w:rPr>
        <w:noProof/>
      </w:rPr>
      <mc:AlternateContent>
        <mc:Choice Requires="wps">
          <w:drawing>
            <wp:anchor distT="0" distB="0" distL="0" distR="0" simplePos="0" relativeHeight="251661312" behindDoc="0" locked="0" layoutInCell="1" allowOverlap="1" wp14:anchorId="5AA8D6BB" wp14:editId="0B94E104">
              <wp:simplePos x="0" y="0"/>
              <wp:positionH relativeFrom="page">
                <wp:posOffset>2988775</wp:posOffset>
              </wp:positionH>
              <wp:positionV relativeFrom="page">
                <wp:posOffset>10294074</wp:posOffset>
              </wp:positionV>
              <wp:extent cx="551815" cy="404495"/>
              <wp:effectExtent l="0" t="0" r="635" b="0"/>
              <wp:wrapNone/>
              <wp:docPr id="1352392966" name="Text Box 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41568415" w14:textId="2F15F03F" w:rsidR="00084C20" w:rsidRPr="007F351A" w:rsidRDefault="00084C20" w:rsidP="00084C20">
                          <w:pPr>
                            <w:spacing w:after="0"/>
                            <w:rPr>
                              <w:rFonts w:ascii="Calibri" w:eastAsia="Calibri" w:hAnsi="Calibri" w:cs="Calibri"/>
                              <w:noProof/>
                              <w:color w:val="FFFFFF" w:themeColor="background1"/>
                              <w:sz w:val="14"/>
                              <w:szCs w:val="14"/>
                            </w:rPr>
                          </w:pPr>
                          <w:r w:rsidRPr="007F351A">
                            <w:rPr>
                              <w:rFonts w:ascii="Calibri" w:eastAsia="Calibri" w:hAnsi="Calibri" w:cs="Calibri"/>
                              <w:noProof/>
                              <w:color w:val="FFFFFF" w:themeColor="background1"/>
                              <w:sz w:val="14"/>
                              <w:szCs w:val="1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AA8D6BB" id="_x0000_t202" coordsize="21600,21600" o:spt="202" path="m,l,21600r21600,l21600,xe">
              <v:stroke joinstyle="miter"/>
              <v:path gradientshapeok="t" o:connecttype="rect"/>
            </v:shapetype>
            <v:shape id="Text Box 6" o:spid="_x0000_s1028" type="#_x0000_t202" alt="OFFICIAL" style="position:absolute;left:0;text-align:left;margin-left:235.35pt;margin-top:810.55pt;width:43.45pt;height:31.85pt;z-index:251661312;visibility:visible;mso-wrap-style:none;mso-wrap-distance-left:0;mso-wrap-distance-top:0;mso-wrap-distance-right:0;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" filled="f" stroked="f">
              <v:textbox style="mso-fit-shape-to-text:t" inset="0,0,0,15pt">
                <w:txbxContent>
                  <w:p w14:paraId="41568415" w14:textId="2F15F03F" w:rsidR="00084C20" w:rsidRPr="007F351A" w:rsidRDefault="00084C20" w:rsidP="00084C20">
                    <w:pPr>
                      <w:spacing w:after="0"/>
                      <w:rPr>
                        <w:rFonts w:ascii="Calibri" w:eastAsia="Calibri" w:hAnsi="Calibri" w:cs="Calibri"/>
                        <w:noProof/>
                        <w:color w:val="FFFFFF" w:themeColor="background1"/>
                        <w:sz w:val="14"/>
                        <w:szCs w:val="14"/>
                      </w:rPr>
                    </w:pPr>
                    <w:r w:rsidRPr="007F351A">
                      <w:rPr>
                        <w:rFonts w:ascii="Calibri" w:eastAsia="Calibri" w:hAnsi="Calibri" w:cs="Calibri"/>
                        <w:noProof/>
                        <w:color w:val="FFFFFF" w:themeColor="background1"/>
                        <w:sz w:val="14"/>
                        <w:szCs w:val="14"/>
                      </w:rPr>
                      <w:t>OFFICIAL</w:t>
                    </w:r>
                  </w:p>
                </w:txbxContent>
              </v:textbox>
              <w10:wrap anchorx="page" anchory="page"/>
            </v:shape>
          </w:pict>
        </mc:Fallback>
      </mc:AlternateContent>
    </w:r>
    <w:r w:rsidR="00B861B4">
      <w:fldChar w:fldCharType="begin"/>
    </w:r>
    <w:r w:rsidR="00B861B4">
      <w:instrText xml:space="preserve"> PAGE   \* MERGEFORMAT </w:instrText>
    </w:r>
    <w:r w:rsidR="00B861B4">
      <w:fldChar w:fldCharType="separate"/>
    </w:r>
    <w:r w:rsidR="005E25BD">
      <w:rPr>
        <w:noProof/>
      </w:rPr>
      <w:t>12</w:t>
    </w:r>
    <w:r w:rsidR="00B861B4">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74F781" w14:textId="30EFEF88" w:rsidR="00CA5022" w:rsidRDefault="00084C20">
    <w:pPr>
      <w:pStyle w:val="Footer"/>
    </w:pPr>
    <w:r>
      <w:rPr>
        <w:noProof/>
      </w:rPr>
      <mc:AlternateContent>
        <mc:Choice Requires="wps">
          <w:drawing>
            <wp:anchor distT="0" distB="0" distL="0" distR="0" simplePos="0" relativeHeight="251657216" behindDoc="0" locked="0" layoutInCell="1" allowOverlap="1" wp14:anchorId="7FC4FA29" wp14:editId="765C8DA0">
              <wp:simplePos x="900752" y="10283588"/>
              <wp:positionH relativeFrom="page">
                <wp:align>center</wp:align>
              </wp:positionH>
              <wp:positionV relativeFrom="page">
                <wp:align>bottom</wp:align>
              </wp:positionV>
              <wp:extent cx="551815" cy="404495"/>
              <wp:effectExtent l="0" t="0" r="635" b="0"/>
              <wp:wrapNone/>
              <wp:docPr id="596711719" name="Text Box 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0636843C" w14:textId="747BA605" w:rsidR="00084C20" w:rsidRPr="0024102D" w:rsidRDefault="00084C20" w:rsidP="00084C20">
                          <w:pPr>
                            <w:spacing w:after="0"/>
                            <w:rPr>
                              <w:rFonts w:ascii="Calibri" w:eastAsia="Calibri" w:hAnsi="Calibri" w:cs="Calibri"/>
                              <w:noProof/>
                              <w:color w:val="FFFFFF" w:themeColor="background1"/>
                              <w:sz w:val="24"/>
                              <w:szCs w:val="24"/>
                            </w:rPr>
                          </w:pPr>
                          <w:r w:rsidRPr="0024102D">
                            <w:rPr>
                              <w:rFonts w:ascii="Calibri" w:eastAsia="Calibri" w:hAnsi="Calibri" w:cs="Calibri"/>
                              <w:noProof/>
                              <w:color w:val="FFFFFF" w:themeColor="background1"/>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FC4FA29" id="_x0000_t202" coordsize="21600,21600" o:spt="202" path="m,l,21600r21600,l21600,xe">
              <v:stroke joinstyle="miter"/>
              <v:path gradientshapeok="t" o:connecttype="rect"/>
            </v:shapetype>
            <v:shape id="Text Box 4" o:spid="_x0000_s1029" type="#_x0000_t202" alt="OFFICIAL" style="position:absolute;left:0;text-align:left;margin-left:0;margin-top:0;width:43.45pt;height:31.85pt;z-index:25165721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" filled="f" stroked="f">
              <v:textbox style="mso-fit-shape-to-text:t" inset="0,0,0,15pt">
                <w:txbxContent>
                  <w:p w14:paraId="0636843C" w14:textId="747BA605" w:rsidR="00084C20" w:rsidRPr="0024102D" w:rsidRDefault="00084C20" w:rsidP="00084C20">
                    <w:pPr>
                      <w:spacing w:after="0"/>
                      <w:rPr>
                        <w:rFonts w:ascii="Calibri" w:eastAsia="Calibri" w:hAnsi="Calibri" w:cs="Calibri"/>
                        <w:noProof/>
                        <w:color w:val="FFFFFF" w:themeColor="background1"/>
                        <w:sz w:val="24"/>
                        <w:szCs w:val="24"/>
                      </w:rPr>
                    </w:pPr>
                    <w:r w:rsidRPr="0024102D">
                      <w:rPr>
                        <w:rFonts w:ascii="Calibri" w:eastAsia="Calibri" w:hAnsi="Calibri" w:cs="Calibri"/>
                        <w:noProof/>
                        <w:color w:val="FFFFFF" w:themeColor="background1"/>
                        <w:sz w:val="24"/>
                        <w:szCs w:val="24"/>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C06E8D" w14:textId="77777777" w:rsidR="00C66572" w:rsidRDefault="00C66572">
      <w:r>
        <w:separator/>
      </w:r>
    </w:p>
    <w:p w14:paraId="6F5DD0C4" w14:textId="77777777" w:rsidR="00C66572" w:rsidRDefault="00C66572"/>
    <w:p w14:paraId="7D1EDC38" w14:textId="77777777" w:rsidR="00C66572" w:rsidRDefault="00C66572"/>
  </w:footnote>
  <w:footnote w:type="continuationSeparator" w:id="0">
    <w:p w14:paraId="4A0F4977" w14:textId="77777777" w:rsidR="00C66572" w:rsidRDefault="00C66572">
      <w:r>
        <w:continuationSeparator/>
      </w:r>
    </w:p>
    <w:p w14:paraId="47823E7C" w14:textId="77777777" w:rsidR="00C66572" w:rsidRDefault="00C66572"/>
    <w:p w14:paraId="6AA3F63B" w14:textId="77777777" w:rsidR="00C66572" w:rsidRDefault="00C66572"/>
  </w:footnote>
  <w:footnote w:type="continuationNotice" w:id="1">
    <w:p w14:paraId="01ABDC24" w14:textId="77777777" w:rsidR="00C66572" w:rsidRDefault="00C66572">
      <w:pPr>
        <w:pStyle w:val="Footer"/>
      </w:pPr>
    </w:p>
    <w:p w14:paraId="3928FFAF" w14:textId="77777777" w:rsidR="00C66572" w:rsidRDefault="00C66572"/>
    <w:p w14:paraId="74E5B5AA" w14:textId="77777777" w:rsidR="00C66572" w:rsidRDefault="00C6657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72B53F" w14:textId="12685CC3" w:rsidR="00CA5022" w:rsidRDefault="00084C20">
    <w:pPr>
      <w:pStyle w:val="Header"/>
    </w:pPr>
    <w:r>
      <w:rPr>
        <w:noProof/>
      </w:rPr>
      <mc:AlternateContent>
        <mc:Choice Requires="wps">
          <w:drawing>
            <wp:anchor distT="0" distB="0" distL="0" distR="0" simplePos="0" relativeHeight="251655168" behindDoc="0" locked="0" layoutInCell="1" allowOverlap="1" wp14:anchorId="323DC0A6" wp14:editId="789DBC00">
              <wp:simplePos x="635" y="635"/>
              <wp:positionH relativeFrom="page">
                <wp:align>center</wp:align>
              </wp:positionH>
              <wp:positionV relativeFrom="page">
                <wp:align>top</wp:align>
              </wp:positionV>
              <wp:extent cx="551815" cy="404495"/>
              <wp:effectExtent l="0" t="0" r="635" b="14605"/>
              <wp:wrapNone/>
              <wp:docPr id="1261010720"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2C9B7BA8" w14:textId="63E3974C" w:rsidR="00084C20" w:rsidRPr="00084C20" w:rsidRDefault="00084C20" w:rsidP="00084C20">
                          <w:pPr>
                            <w:spacing w:after="0"/>
                            <w:rPr>
                              <w:rFonts w:ascii="Calibri" w:eastAsia="Calibri" w:hAnsi="Calibri" w:cs="Calibri"/>
                              <w:noProof/>
                              <w:color w:val="FF0000"/>
                              <w:sz w:val="24"/>
                              <w:szCs w:val="24"/>
                            </w:rPr>
                          </w:pPr>
                          <w:r w:rsidRPr="00084C20">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23DC0A6" id="_x0000_t202" coordsize="21600,21600" o:spt="202" path="m,l,21600r21600,l21600,xe">
              <v:stroke joinstyle="miter"/>
              <v:path gradientshapeok="t" o:connecttype="rect"/>
            </v:shapetype>
            <v:shape id="Text Box 2" o:spid="_x0000_s1026" type="#_x0000_t202" alt="OFFICIAL" style="position:absolute;left:0;text-align:left;margin-left:0;margin-top:0;width:43.45pt;height:31.85pt;z-index:25165516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" filled="f" stroked="f">
              <v:textbox style="mso-fit-shape-to-text:t" inset="0,15pt,0,0">
                <w:txbxContent>
                  <w:p w14:paraId="2C9B7BA8" w14:textId="63E3974C" w:rsidR="00084C20" w:rsidRPr="00084C20" w:rsidRDefault="00084C20" w:rsidP="00084C20">
                    <w:pPr>
                      <w:spacing w:after="0"/>
                      <w:rPr>
                        <w:rFonts w:ascii="Calibri" w:eastAsia="Calibri" w:hAnsi="Calibri" w:cs="Calibri"/>
                        <w:noProof/>
                        <w:color w:val="FF0000"/>
                        <w:sz w:val="24"/>
                        <w:szCs w:val="24"/>
                      </w:rPr>
                    </w:pPr>
                    <w:r w:rsidRPr="00084C20">
                      <w:rPr>
                        <w:rFonts w:ascii="Calibri" w:eastAsia="Calibri" w:hAnsi="Calibri" w:cs="Calibri"/>
                        <w:noProof/>
                        <w:color w:val="FF0000"/>
                        <w:sz w:val="24"/>
                        <w:szCs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E8AC8B" w14:textId="07BEA5C0" w:rsidR="00B861B4" w:rsidRPr="00D84244" w:rsidRDefault="00B861B4" w:rsidP="00CC3C23">
    <w:pPr>
      <w:pStyle w:val="Header"/>
      <w:jc w:val="lef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84FCD1" w14:textId="7B7B383D" w:rsidR="00B861B4" w:rsidRDefault="00D60B6F">
    <w:pPr>
      <w:pStyle w:val="Header"/>
      <w:jc w:val="left"/>
    </w:pPr>
    <w:r>
      <w:rPr>
        <w:noProof/>
        <w:lang w:val="en-US"/>
      </w:rPr>
      <w:drawing>
        <wp:inline distT="0" distB="0" distL="0" distR="0" wp14:anchorId="18D43479" wp14:editId="1FEDBAB5">
          <wp:extent cx="3224791" cy="676657"/>
          <wp:effectExtent l="0" t="0" r="0" b="9525"/>
          <wp:docPr id="1279448137" name="Picture 1279448137" descr="Department of Climate Change, Energy, the Environment and 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Department of Climate Change, Energy, the Environment and Water"/>
                  <pic:cNvPicPr/>
                </pic:nvPicPr>
                <pic:blipFill>
                  <a:blip r:embed="rId1">
                    <a:extLst>
                      <a:ext uri="{28A0092B-C50C-407E-A947-70E740481C1C}">
                        <a14:useLocalDpi xmlns:a14="http://schemas.microsoft.com/office/drawing/2010/main" val="0"/>
                      </a:ext>
                    </a:extLst>
                  </a:blip>
                  <a:stretch>
                    <a:fillRect/>
                  </a:stretch>
                </pic:blipFill>
                <pic:spPr>
                  <a:xfrm>
                    <a:off x="0" y="0"/>
                    <a:ext cx="3224791" cy="676657"/>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A82C10A4"/>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9AB038B"/>
    <w:multiLevelType w:val="hybridMultilevel"/>
    <w:tmpl w:val="349A6C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2056DAA"/>
    <w:multiLevelType w:val="hybridMultilevel"/>
    <w:tmpl w:val="C5CCCECC"/>
    <w:lvl w:ilvl="0" w:tplc="29C84958">
      <w:start w:val="1"/>
      <w:numFmt w:val="bullet"/>
      <w:pStyle w:val="TableBullet2"/>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3" w15:restartNumberingAfterBreak="0">
    <w:nsid w:val="196B606F"/>
    <w:multiLevelType w:val="hybridMultilevel"/>
    <w:tmpl w:val="E0560262"/>
    <w:lvl w:ilvl="0" w:tplc="B9FA63BE">
      <w:start w:val="1"/>
      <w:numFmt w:val="bullet"/>
      <w:pStyle w:val="TableBullet1"/>
      <w:lvlText w:val=""/>
      <w:lvlJc w:val="left"/>
      <w:pPr>
        <w:ind w:left="720" w:hanging="360"/>
      </w:pPr>
      <w:rPr>
        <w:rFonts w:ascii="Symbol" w:hAnsi="Symbol" w:hint="default"/>
      </w:rPr>
    </w:lvl>
    <w:lvl w:ilvl="1" w:tplc="04987ACC" w:tentative="1">
      <w:start w:val="1"/>
      <w:numFmt w:val="bullet"/>
      <w:lvlText w:val="o"/>
      <w:lvlJc w:val="left"/>
      <w:pPr>
        <w:ind w:left="1440" w:hanging="360"/>
      </w:pPr>
      <w:rPr>
        <w:rFonts w:ascii="Courier New" w:hAnsi="Courier New" w:cs="Courier New" w:hint="default"/>
      </w:rPr>
    </w:lvl>
    <w:lvl w:ilvl="2" w:tplc="56C2C932" w:tentative="1">
      <w:start w:val="1"/>
      <w:numFmt w:val="bullet"/>
      <w:lvlText w:val=""/>
      <w:lvlJc w:val="left"/>
      <w:pPr>
        <w:ind w:left="2160" w:hanging="360"/>
      </w:pPr>
      <w:rPr>
        <w:rFonts w:ascii="Wingdings" w:hAnsi="Wingdings" w:hint="default"/>
      </w:rPr>
    </w:lvl>
    <w:lvl w:ilvl="3" w:tplc="3530ECAA" w:tentative="1">
      <w:start w:val="1"/>
      <w:numFmt w:val="bullet"/>
      <w:lvlText w:val=""/>
      <w:lvlJc w:val="left"/>
      <w:pPr>
        <w:ind w:left="2880" w:hanging="360"/>
      </w:pPr>
      <w:rPr>
        <w:rFonts w:ascii="Symbol" w:hAnsi="Symbol" w:hint="default"/>
      </w:rPr>
    </w:lvl>
    <w:lvl w:ilvl="4" w:tplc="BFACCCC4" w:tentative="1">
      <w:start w:val="1"/>
      <w:numFmt w:val="bullet"/>
      <w:lvlText w:val="o"/>
      <w:lvlJc w:val="left"/>
      <w:pPr>
        <w:ind w:left="3600" w:hanging="360"/>
      </w:pPr>
      <w:rPr>
        <w:rFonts w:ascii="Courier New" w:hAnsi="Courier New" w:cs="Courier New" w:hint="default"/>
      </w:rPr>
    </w:lvl>
    <w:lvl w:ilvl="5" w:tplc="0BC61DE0" w:tentative="1">
      <w:start w:val="1"/>
      <w:numFmt w:val="bullet"/>
      <w:lvlText w:val=""/>
      <w:lvlJc w:val="left"/>
      <w:pPr>
        <w:ind w:left="4320" w:hanging="360"/>
      </w:pPr>
      <w:rPr>
        <w:rFonts w:ascii="Wingdings" w:hAnsi="Wingdings" w:hint="default"/>
      </w:rPr>
    </w:lvl>
    <w:lvl w:ilvl="6" w:tplc="912CBCBE" w:tentative="1">
      <w:start w:val="1"/>
      <w:numFmt w:val="bullet"/>
      <w:lvlText w:val=""/>
      <w:lvlJc w:val="left"/>
      <w:pPr>
        <w:ind w:left="5040" w:hanging="360"/>
      </w:pPr>
      <w:rPr>
        <w:rFonts w:ascii="Symbol" w:hAnsi="Symbol" w:hint="default"/>
      </w:rPr>
    </w:lvl>
    <w:lvl w:ilvl="7" w:tplc="718A4C18" w:tentative="1">
      <w:start w:val="1"/>
      <w:numFmt w:val="bullet"/>
      <w:lvlText w:val="o"/>
      <w:lvlJc w:val="left"/>
      <w:pPr>
        <w:ind w:left="5760" w:hanging="360"/>
      </w:pPr>
      <w:rPr>
        <w:rFonts w:ascii="Courier New" w:hAnsi="Courier New" w:cs="Courier New" w:hint="default"/>
      </w:rPr>
    </w:lvl>
    <w:lvl w:ilvl="8" w:tplc="A6E0707C" w:tentative="1">
      <w:start w:val="1"/>
      <w:numFmt w:val="bullet"/>
      <w:lvlText w:val=""/>
      <w:lvlJc w:val="left"/>
      <w:pPr>
        <w:ind w:left="6480" w:hanging="360"/>
      </w:pPr>
      <w:rPr>
        <w:rFonts w:ascii="Wingdings" w:hAnsi="Wingdings" w:hint="default"/>
      </w:rPr>
    </w:lvl>
  </w:abstractNum>
  <w:abstractNum w:abstractNumId="4" w15:restartNumberingAfterBreak="0">
    <w:nsid w:val="21E20078"/>
    <w:multiLevelType w:val="multilevel"/>
    <w:tmpl w:val="F36C17E8"/>
    <w:styleLink w:val="Headinglist"/>
    <w:lvl w:ilvl="0">
      <w:start w:val="1"/>
      <w:numFmt w:val="decimal"/>
      <w:pStyle w:val="Heading2"/>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3"/>
      <w:lvlText w:val="%1.%2"/>
      <w:lvlJc w:val="left"/>
      <w:pPr>
        <w:ind w:left="964" w:hanging="964"/>
      </w:pPr>
      <w:rPr>
        <w:rFonts w:hint="default"/>
      </w:rPr>
    </w:lvl>
    <w:lvl w:ilvl="2">
      <w:start w:val="1"/>
      <w:numFmt w:val="decimal"/>
      <w:pStyle w:val="Heading4"/>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28160C7E"/>
    <w:multiLevelType w:val="multilevel"/>
    <w:tmpl w:val="C3AC3C2C"/>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38891288"/>
    <w:multiLevelType w:val="hybridMultilevel"/>
    <w:tmpl w:val="E1949816"/>
    <w:lvl w:ilvl="0" w:tplc="0C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394A15FE"/>
    <w:multiLevelType w:val="multilevel"/>
    <w:tmpl w:val="F36C17E8"/>
    <w:numStyleLink w:val="Headinglist"/>
  </w:abstractNum>
  <w:abstractNum w:abstractNumId="8" w15:restartNumberingAfterBreak="0">
    <w:nsid w:val="394E201F"/>
    <w:multiLevelType w:val="hybridMultilevel"/>
    <w:tmpl w:val="D73225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E4A6E00"/>
    <w:multiLevelType w:val="multilevel"/>
    <w:tmpl w:val="9FAE52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426859F9"/>
    <w:multiLevelType w:val="hybridMultilevel"/>
    <w:tmpl w:val="F7AE8B18"/>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48DE2E4A"/>
    <w:multiLevelType w:val="hybridMultilevel"/>
    <w:tmpl w:val="B7086130"/>
    <w:lvl w:ilvl="0" w:tplc="50623E58">
      <w:start w:val="1"/>
      <w:numFmt w:val="bullet"/>
      <w:pStyle w:val="BoxTextBullet"/>
      <w:lvlText w:val=""/>
      <w:lvlJc w:val="left"/>
      <w:pPr>
        <w:ind w:left="720" w:hanging="360"/>
      </w:pPr>
      <w:rPr>
        <w:rFonts w:ascii="Symbol" w:hAnsi="Symbol" w:hint="default"/>
      </w:rPr>
    </w:lvl>
    <w:lvl w:ilvl="1" w:tplc="3EACDEA8" w:tentative="1">
      <w:start w:val="1"/>
      <w:numFmt w:val="bullet"/>
      <w:lvlText w:val="o"/>
      <w:lvlJc w:val="left"/>
      <w:pPr>
        <w:ind w:left="1440" w:hanging="360"/>
      </w:pPr>
      <w:rPr>
        <w:rFonts w:ascii="Courier New" w:hAnsi="Courier New" w:cs="Courier New" w:hint="default"/>
      </w:rPr>
    </w:lvl>
    <w:lvl w:ilvl="2" w:tplc="53681FEE" w:tentative="1">
      <w:start w:val="1"/>
      <w:numFmt w:val="bullet"/>
      <w:lvlText w:val=""/>
      <w:lvlJc w:val="left"/>
      <w:pPr>
        <w:ind w:left="2160" w:hanging="360"/>
      </w:pPr>
      <w:rPr>
        <w:rFonts w:ascii="Wingdings" w:hAnsi="Wingdings" w:hint="default"/>
      </w:rPr>
    </w:lvl>
    <w:lvl w:ilvl="3" w:tplc="584E4508" w:tentative="1">
      <w:start w:val="1"/>
      <w:numFmt w:val="bullet"/>
      <w:lvlText w:val=""/>
      <w:lvlJc w:val="left"/>
      <w:pPr>
        <w:ind w:left="2880" w:hanging="360"/>
      </w:pPr>
      <w:rPr>
        <w:rFonts w:ascii="Symbol" w:hAnsi="Symbol" w:hint="default"/>
      </w:rPr>
    </w:lvl>
    <w:lvl w:ilvl="4" w:tplc="B26EC18E" w:tentative="1">
      <w:start w:val="1"/>
      <w:numFmt w:val="bullet"/>
      <w:lvlText w:val="o"/>
      <w:lvlJc w:val="left"/>
      <w:pPr>
        <w:ind w:left="3600" w:hanging="360"/>
      </w:pPr>
      <w:rPr>
        <w:rFonts w:ascii="Courier New" w:hAnsi="Courier New" w:cs="Courier New" w:hint="default"/>
      </w:rPr>
    </w:lvl>
    <w:lvl w:ilvl="5" w:tplc="12DC0512" w:tentative="1">
      <w:start w:val="1"/>
      <w:numFmt w:val="bullet"/>
      <w:lvlText w:val=""/>
      <w:lvlJc w:val="left"/>
      <w:pPr>
        <w:ind w:left="4320" w:hanging="360"/>
      </w:pPr>
      <w:rPr>
        <w:rFonts w:ascii="Wingdings" w:hAnsi="Wingdings" w:hint="default"/>
      </w:rPr>
    </w:lvl>
    <w:lvl w:ilvl="6" w:tplc="F2C2BD96" w:tentative="1">
      <w:start w:val="1"/>
      <w:numFmt w:val="bullet"/>
      <w:lvlText w:val=""/>
      <w:lvlJc w:val="left"/>
      <w:pPr>
        <w:ind w:left="5040" w:hanging="360"/>
      </w:pPr>
      <w:rPr>
        <w:rFonts w:ascii="Symbol" w:hAnsi="Symbol" w:hint="default"/>
      </w:rPr>
    </w:lvl>
    <w:lvl w:ilvl="7" w:tplc="D506E058" w:tentative="1">
      <w:start w:val="1"/>
      <w:numFmt w:val="bullet"/>
      <w:lvlText w:val="o"/>
      <w:lvlJc w:val="left"/>
      <w:pPr>
        <w:ind w:left="5760" w:hanging="360"/>
      </w:pPr>
      <w:rPr>
        <w:rFonts w:ascii="Courier New" w:hAnsi="Courier New" w:cs="Courier New" w:hint="default"/>
      </w:rPr>
    </w:lvl>
    <w:lvl w:ilvl="8" w:tplc="4372F2D2" w:tentative="1">
      <w:start w:val="1"/>
      <w:numFmt w:val="bullet"/>
      <w:lvlText w:val=""/>
      <w:lvlJc w:val="left"/>
      <w:pPr>
        <w:ind w:left="6480" w:hanging="360"/>
      </w:pPr>
      <w:rPr>
        <w:rFonts w:ascii="Wingdings" w:hAnsi="Wingdings" w:hint="default"/>
      </w:rPr>
    </w:lvl>
  </w:abstractNum>
  <w:abstractNum w:abstractNumId="12" w15:restartNumberingAfterBreak="0">
    <w:nsid w:val="4B4978B0"/>
    <w:multiLevelType w:val="multilevel"/>
    <w:tmpl w:val="03FE8AF0"/>
    <w:styleLink w:val="TableBulletlist"/>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4CF75467"/>
    <w:multiLevelType w:val="hybridMultilevel"/>
    <w:tmpl w:val="9DCAE82E"/>
    <w:lvl w:ilvl="0" w:tplc="FFFFFFFF">
      <w:start w:val="1"/>
      <w:numFmt w:val="bullet"/>
      <w:lvlText w:val=""/>
      <w:lvlJc w:val="left"/>
      <w:pPr>
        <w:ind w:left="720" w:hanging="360"/>
      </w:pPr>
      <w:rPr>
        <w:rFonts w:ascii="Symbol" w:hAnsi="Symbol" w:hint="default"/>
      </w:rPr>
    </w:lvl>
    <w:lvl w:ilvl="1" w:tplc="0C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55462E65"/>
    <w:multiLevelType w:val="hybridMultilevel"/>
    <w:tmpl w:val="2D76875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5770342E"/>
    <w:multiLevelType w:val="multilevel"/>
    <w:tmpl w:val="887C8464"/>
    <w:lvl w:ilvl="0">
      <w:start w:val="1"/>
      <w:numFmt w:val="decimal"/>
      <w:pStyle w:val="Tablenumberedlist"/>
      <w:lvlText w:val="%1)"/>
      <w:lvlJc w:val="left"/>
      <w:pPr>
        <w:ind w:left="745" w:hanging="360"/>
      </w:pPr>
    </w:lvl>
    <w:lvl w:ilvl="1" w:tentative="1">
      <w:start w:val="1"/>
      <w:numFmt w:val="lowerLetter"/>
      <w:lvlText w:val="%2."/>
      <w:lvlJc w:val="left"/>
      <w:pPr>
        <w:ind w:left="1465" w:hanging="360"/>
      </w:pPr>
    </w:lvl>
    <w:lvl w:ilvl="2" w:tentative="1">
      <w:start w:val="1"/>
      <w:numFmt w:val="lowerRoman"/>
      <w:lvlText w:val="%3."/>
      <w:lvlJc w:val="right"/>
      <w:pPr>
        <w:ind w:left="2185" w:hanging="180"/>
      </w:pPr>
    </w:lvl>
    <w:lvl w:ilvl="3" w:tentative="1">
      <w:start w:val="1"/>
      <w:numFmt w:val="decimal"/>
      <w:lvlText w:val="%4."/>
      <w:lvlJc w:val="left"/>
      <w:pPr>
        <w:ind w:left="2905" w:hanging="360"/>
      </w:pPr>
    </w:lvl>
    <w:lvl w:ilvl="4" w:tentative="1">
      <w:start w:val="1"/>
      <w:numFmt w:val="lowerLetter"/>
      <w:lvlText w:val="%5."/>
      <w:lvlJc w:val="left"/>
      <w:pPr>
        <w:ind w:left="3625" w:hanging="360"/>
      </w:pPr>
    </w:lvl>
    <w:lvl w:ilvl="5" w:tentative="1">
      <w:start w:val="1"/>
      <w:numFmt w:val="lowerRoman"/>
      <w:lvlText w:val="%6."/>
      <w:lvlJc w:val="right"/>
      <w:pPr>
        <w:ind w:left="4345" w:hanging="180"/>
      </w:pPr>
    </w:lvl>
    <w:lvl w:ilvl="6" w:tentative="1">
      <w:start w:val="1"/>
      <w:numFmt w:val="decimal"/>
      <w:lvlText w:val="%7."/>
      <w:lvlJc w:val="left"/>
      <w:pPr>
        <w:ind w:left="5065" w:hanging="360"/>
      </w:pPr>
    </w:lvl>
    <w:lvl w:ilvl="7" w:tentative="1">
      <w:start w:val="1"/>
      <w:numFmt w:val="lowerLetter"/>
      <w:lvlText w:val="%8."/>
      <w:lvlJc w:val="left"/>
      <w:pPr>
        <w:ind w:left="5785" w:hanging="360"/>
      </w:pPr>
    </w:lvl>
    <w:lvl w:ilvl="8" w:tentative="1">
      <w:start w:val="1"/>
      <w:numFmt w:val="lowerRoman"/>
      <w:lvlText w:val="%9."/>
      <w:lvlJc w:val="right"/>
      <w:pPr>
        <w:ind w:left="6505" w:hanging="180"/>
      </w:pPr>
    </w:lvl>
  </w:abstractNum>
  <w:abstractNum w:abstractNumId="16" w15:restartNumberingAfterBreak="0">
    <w:nsid w:val="5AA12966"/>
    <w:multiLevelType w:val="multilevel"/>
    <w:tmpl w:val="A0241B28"/>
    <w:styleLink w:val="List1"/>
    <w:lvl w:ilvl="0">
      <w:start w:val="1"/>
      <w:numFmt w:val="bullet"/>
      <w:lvlText w:val=""/>
      <w:lvlJc w:val="left"/>
      <w:pPr>
        <w:ind w:left="425" w:hanging="425"/>
      </w:pPr>
      <w:rPr>
        <w:rFonts w:ascii="Symbol" w:hAnsi="Symbol" w:hint="default"/>
        <w:color w:val="003150"/>
      </w:rPr>
    </w:lvl>
    <w:lvl w:ilvl="1">
      <w:start w:val="1"/>
      <w:numFmt w:val="bullet"/>
      <w:lvlText w:val=""/>
      <w:lvlJc w:val="left"/>
      <w:pPr>
        <w:ind w:left="851" w:hanging="426"/>
      </w:pPr>
      <w:rPr>
        <w:rFonts w:ascii="Symbol" w:hAnsi="Symbol" w:hint="default"/>
        <w:color w:val="auto"/>
      </w:rPr>
    </w:lvl>
    <w:lvl w:ilvl="2">
      <w:start w:val="1"/>
      <w:numFmt w:val="bullet"/>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17" w15:restartNumberingAfterBreak="0">
    <w:nsid w:val="5B8F3B04"/>
    <w:multiLevelType w:val="multilevel"/>
    <w:tmpl w:val="BE78A4F8"/>
    <w:styleLink w:val="Numberlist"/>
    <w:lvl w:ilvl="0">
      <w:start w:val="1"/>
      <w:numFmt w:val="decimal"/>
      <w:lvlText w:val="%1)"/>
      <w:lvlJc w:val="left"/>
      <w:pPr>
        <w:ind w:left="425" w:hanging="425"/>
      </w:pPr>
      <w:rPr>
        <w:rFonts w:hint="default"/>
        <w:color w:val="auto"/>
      </w:rPr>
    </w:lvl>
    <w:lvl w:ilvl="1">
      <w:start w:val="1"/>
      <w:numFmt w:val="lowerLetter"/>
      <w:lvlText w:val="%2)"/>
      <w:lvlJc w:val="left"/>
      <w:pPr>
        <w:ind w:left="851" w:hanging="426"/>
      </w:pPr>
      <w:rPr>
        <w:rFonts w:hint="default"/>
      </w:rPr>
    </w:lvl>
    <w:lvl w:ilvl="2">
      <w:start w:val="1"/>
      <w:numFmt w:val="lowerRoman"/>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18" w15:restartNumberingAfterBreak="0">
    <w:nsid w:val="65F94B31"/>
    <w:multiLevelType w:val="hybridMultilevel"/>
    <w:tmpl w:val="D8E08138"/>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76393C72"/>
    <w:multiLevelType w:val="hybridMultilevel"/>
    <w:tmpl w:val="BAD4FA08"/>
    <w:lvl w:ilvl="0" w:tplc="FFFFFFFF">
      <w:start w:val="1"/>
      <w:numFmt w:val="lowerLetter"/>
      <w:lvlText w:val="%1)"/>
      <w:lvlJc w:val="left"/>
      <w:pPr>
        <w:ind w:left="720" w:hanging="360"/>
      </w:pPr>
    </w:lvl>
    <w:lvl w:ilvl="1" w:tplc="0C090017">
      <w:start w:val="1"/>
      <w:numFmt w:val="lowerLetter"/>
      <w:lvlText w:val="%2)"/>
      <w:lvlJc w:val="left"/>
      <w:pPr>
        <w:ind w:left="72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78227C9D"/>
    <w:multiLevelType w:val="multilevel"/>
    <w:tmpl w:val="B1548B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7C1742F6"/>
    <w:multiLevelType w:val="multilevel"/>
    <w:tmpl w:val="17463B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7FA83343"/>
    <w:multiLevelType w:val="hybridMultilevel"/>
    <w:tmpl w:val="A6EAC8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404451164">
    <w:abstractNumId w:val="11"/>
  </w:num>
  <w:num w:numId="2" w16cid:durableId="1666787524">
    <w:abstractNumId w:val="3"/>
  </w:num>
  <w:num w:numId="3" w16cid:durableId="381057155">
    <w:abstractNumId w:val="16"/>
  </w:num>
  <w:num w:numId="4" w16cid:durableId="1639215797">
    <w:abstractNumId w:val="17"/>
  </w:num>
  <w:num w:numId="5" w16cid:durableId="1643265712">
    <w:abstractNumId w:val="4"/>
  </w:num>
  <w:num w:numId="6" w16cid:durableId="1007249354">
    <w:abstractNumId w:val="7"/>
    <w:lvlOverride w:ilvl="0">
      <w:lvl w:ilvl="0">
        <w:start w:val="1"/>
        <w:numFmt w:val="decimal"/>
        <w:pStyle w:val="Heading2"/>
        <w:lvlText w:val="%1"/>
        <w:lvlJc w:val="left"/>
        <w:pPr>
          <w:ind w:left="720" w:hanging="720"/>
        </w:pPr>
        <w:rPr>
          <w:rFonts w:hint="default"/>
          <w:b w:val="0"/>
          <w:bCs w:val="0"/>
          <w:i w:val="0"/>
          <w:iCs w:val="0"/>
          <w:caps w:val="0"/>
          <w:smallCaps w:val="0"/>
          <w:strike w:val="0"/>
          <w:dstrike w:val="0"/>
          <w:noProof w:val="0"/>
          <w:vanish w:val="0"/>
          <w:color w:val="31849B" w:themeColor="accent5" w:themeShade="BF"/>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Override>
    <w:lvlOverride w:ilvl="1">
      <w:lvl w:ilvl="1">
        <w:start w:val="1"/>
        <w:numFmt w:val="decimal"/>
        <w:pStyle w:val="Heading3"/>
        <w:lvlText w:val="%1.%2"/>
        <w:lvlJc w:val="left"/>
        <w:pPr>
          <w:ind w:left="964" w:hanging="964"/>
        </w:pPr>
        <w:rPr>
          <w:rFonts w:hint="default"/>
        </w:rPr>
      </w:lvl>
    </w:lvlOverride>
    <w:lvlOverride w:ilvl="2">
      <w:lvl w:ilvl="2">
        <w:start w:val="1"/>
        <w:numFmt w:val="decimal"/>
        <w:pStyle w:val="Heading4"/>
        <w:lvlText w:val="%1.%2.%3"/>
        <w:lvlJc w:val="left"/>
        <w:pPr>
          <w:ind w:left="964" w:hanging="964"/>
        </w:pPr>
        <w:rPr>
          <w:rFonts w:hint="default"/>
        </w:rPr>
      </w:lvl>
    </w:lvlOverride>
    <w:lvlOverride w:ilvl="3">
      <w:lvl w:ilvl="3">
        <w:start w:val="1"/>
        <w:numFmt w:val="decimal"/>
        <w:lvlText w:val="%4."/>
        <w:lvlJc w:val="left"/>
        <w:pPr>
          <w:ind w:left="2880" w:hanging="360"/>
        </w:pPr>
        <w:rPr>
          <w:rFonts w:hint="default"/>
        </w:rPr>
      </w:lvl>
    </w:lvlOverride>
    <w:lvlOverride w:ilvl="4">
      <w:lvl w:ilvl="4">
        <w:start w:val="1"/>
        <w:numFmt w:val="lowerLetter"/>
        <w:lvlText w:val="%5."/>
        <w:lvlJc w:val="left"/>
        <w:pPr>
          <w:ind w:left="3600" w:hanging="360"/>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 w:numId="7" w16cid:durableId="1314063411">
    <w:abstractNumId w:val="15"/>
  </w:num>
  <w:num w:numId="8" w16cid:durableId="626202022">
    <w:abstractNumId w:val="12"/>
  </w:num>
  <w:num w:numId="9" w16cid:durableId="866915021">
    <w:abstractNumId w:val="2"/>
  </w:num>
  <w:num w:numId="10" w16cid:durableId="412119349">
    <w:abstractNumId w:val="6"/>
  </w:num>
  <w:num w:numId="11" w16cid:durableId="969476938">
    <w:abstractNumId w:val="13"/>
  </w:num>
  <w:num w:numId="12" w16cid:durableId="2142990975">
    <w:abstractNumId w:val="8"/>
  </w:num>
  <w:num w:numId="13" w16cid:durableId="2032803741">
    <w:abstractNumId w:val="1"/>
  </w:num>
  <w:num w:numId="14" w16cid:durableId="136919512">
    <w:abstractNumId w:val="5"/>
  </w:num>
  <w:num w:numId="15" w16cid:durableId="451365717">
    <w:abstractNumId w:val="21"/>
  </w:num>
  <w:num w:numId="16" w16cid:durableId="2003896709">
    <w:abstractNumId w:val="9"/>
  </w:num>
  <w:num w:numId="17" w16cid:durableId="437988372">
    <w:abstractNumId w:val="20"/>
  </w:num>
  <w:num w:numId="18" w16cid:durableId="541406520">
    <w:abstractNumId w:val="14"/>
  </w:num>
  <w:num w:numId="19" w16cid:durableId="2117172465">
    <w:abstractNumId w:val="22"/>
  </w:num>
  <w:num w:numId="20" w16cid:durableId="1047876126">
    <w:abstractNumId w:val="0"/>
  </w:num>
  <w:num w:numId="21" w16cid:durableId="397441681">
    <w:abstractNumId w:val="18"/>
  </w:num>
  <w:num w:numId="22" w16cid:durableId="556672951">
    <w:abstractNumId w:val="10"/>
  </w:num>
  <w:num w:numId="23" w16cid:durableId="355738361">
    <w:abstractNumId w:val="19"/>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removePersonalInformation/>
  <w:removeDateAndTime/>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1&lt;/Suspended&gt;&lt;/ENInstantFormat&gt;"/>
    <w:docVar w:name="EN.Layout" w:val="&lt;ENLayout&gt;&lt;Style&gt;Annotated Goat&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dd2t5sezdw2sf8e59aip520yarfzxw0vfxpv&quot;&gt;Goat EndNote Library&lt;record-ids&gt;&lt;item&gt;110&lt;/item&gt;&lt;item&gt;127&lt;/item&gt;&lt;item&gt;157&lt;/item&gt;&lt;item&gt;186&lt;/item&gt;&lt;item&gt;228&lt;/item&gt;&lt;item&gt;236&lt;/item&gt;&lt;/record-ids&gt;&lt;/item&gt;&lt;/Libraries&gt;"/>
  </w:docVars>
  <w:rsids>
    <w:rsidRoot w:val="002150C2"/>
    <w:rsid w:val="000005AA"/>
    <w:rsid w:val="0000090D"/>
    <w:rsid w:val="00000A14"/>
    <w:rsid w:val="00000AA4"/>
    <w:rsid w:val="00000C80"/>
    <w:rsid w:val="00000CB3"/>
    <w:rsid w:val="0000126C"/>
    <w:rsid w:val="0000129E"/>
    <w:rsid w:val="0000150D"/>
    <w:rsid w:val="0000156C"/>
    <w:rsid w:val="000017A2"/>
    <w:rsid w:val="000017F2"/>
    <w:rsid w:val="0000196C"/>
    <w:rsid w:val="000020F9"/>
    <w:rsid w:val="000027AC"/>
    <w:rsid w:val="00002870"/>
    <w:rsid w:val="00002940"/>
    <w:rsid w:val="00002D81"/>
    <w:rsid w:val="00002DD2"/>
    <w:rsid w:val="00002EC7"/>
    <w:rsid w:val="000036FC"/>
    <w:rsid w:val="000037BE"/>
    <w:rsid w:val="00003982"/>
    <w:rsid w:val="0000398A"/>
    <w:rsid w:val="00004058"/>
    <w:rsid w:val="000048E7"/>
    <w:rsid w:val="00004C52"/>
    <w:rsid w:val="00005252"/>
    <w:rsid w:val="00005344"/>
    <w:rsid w:val="000053D7"/>
    <w:rsid w:val="000056F0"/>
    <w:rsid w:val="0000591C"/>
    <w:rsid w:val="00005920"/>
    <w:rsid w:val="000059F9"/>
    <w:rsid w:val="00005E6E"/>
    <w:rsid w:val="00006742"/>
    <w:rsid w:val="00006AF0"/>
    <w:rsid w:val="0000719A"/>
    <w:rsid w:val="0000731F"/>
    <w:rsid w:val="0000784E"/>
    <w:rsid w:val="00007971"/>
    <w:rsid w:val="00007A0E"/>
    <w:rsid w:val="00007B80"/>
    <w:rsid w:val="00007FDB"/>
    <w:rsid w:val="000100AD"/>
    <w:rsid w:val="000108AF"/>
    <w:rsid w:val="00010BC4"/>
    <w:rsid w:val="00010CA0"/>
    <w:rsid w:val="00011043"/>
    <w:rsid w:val="0001133F"/>
    <w:rsid w:val="000117CC"/>
    <w:rsid w:val="00011955"/>
    <w:rsid w:val="00011A53"/>
    <w:rsid w:val="00011AC5"/>
    <w:rsid w:val="00011F41"/>
    <w:rsid w:val="00011FD4"/>
    <w:rsid w:val="00012771"/>
    <w:rsid w:val="00012789"/>
    <w:rsid w:val="00012B6C"/>
    <w:rsid w:val="00012C7D"/>
    <w:rsid w:val="000132A3"/>
    <w:rsid w:val="00013801"/>
    <w:rsid w:val="00013B3D"/>
    <w:rsid w:val="0001451E"/>
    <w:rsid w:val="00014815"/>
    <w:rsid w:val="00014C2C"/>
    <w:rsid w:val="00014FAC"/>
    <w:rsid w:val="00014FF8"/>
    <w:rsid w:val="00015CDD"/>
    <w:rsid w:val="00015FF2"/>
    <w:rsid w:val="00016031"/>
    <w:rsid w:val="0001613A"/>
    <w:rsid w:val="0001613E"/>
    <w:rsid w:val="0001615B"/>
    <w:rsid w:val="00016284"/>
    <w:rsid w:val="000167DF"/>
    <w:rsid w:val="0001696A"/>
    <w:rsid w:val="000169F0"/>
    <w:rsid w:val="00016CB9"/>
    <w:rsid w:val="0001702A"/>
    <w:rsid w:val="00017476"/>
    <w:rsid w:val="000176FC"/>
    <w:rsid w:val="0001778E"/>
    <w:rsid w:val="00017926"/>
    <w:rsid w:val="00017B05"/>
    <w:rsid w:val="00017B70"/>
    <w:rsid w:val="00017F0B"/>
    <w:rsid w:val="00020099"/>
    <w:rsid w:val="000204DA"/>
    <w:rsid w:val="0002060C"/>
    <w:rsid w:val="00020B18"/>
    <w:rsid w:val="00021151"/>
    <w:rsid w:val="00021170"/>
    <w:rsid w:val="0002140B"/>
    <w:rsid w:val="000216D2"/>
    <w:rsid w:val="00021D5C"/>
    <w:rsid w:val="0002252C"/>
    <w:rsid w:val="00022800"/>
    <w:rsid w:val="00022801"/>
    <w:rsid w:val="000228AF"/>
    <w:rsid w:val="00022D0A"/>
    <w:rsid w:val="00022D25"/>
    <w:rsid w:val="0002311B"/>
    <w:rsid w:val="00023882"/>
    <w:rsid w:val="00023AC4"/>
    <w:rsid w:val="00023B6A"/>
    <w:rsid w:val="00023F61"/>
    <w:rsid w:val="00023FEA"/>
    <w:rsid w:val="0002417C"/>
    <w:rsid w:val="00024255"/>
    <w:rsid w:val="0002431B"/>
    <w:rsid w:val="000244B7"/>
    <w:rsid w:val="000245F7"/>
    <w:rsid w:val="000246AD"/>
    <w:rsid w:val="000248CA"/>
    <w:rsid w:val="00024B26"/>
    <w:rsid w:val="00024BC0"/>
    <w:rsid w:val="00024BD1"/>
    <w:rsid w:val="00024C0A"/>
    <w:rsid w:val="00025355"/>
    <w:rsid w:val="0002599B"/>
    <w:rsid w:val="00025DA6"/>
    <w:rsid w:val="00026474"/>
    <w:rsid w:val="000268E6"/>
    <w:rsid w:val="00026B47"/>
    <w:rsid w:val="00026B54"/>
    <w:rsid w:val="00027395"/>
    <w:rsid w:val="00027500"/>
    <w:rsid w:val="00027545"/>
    <w:rsid w:val="00027676"/>
    <w:rsid w:val="00027AC4"/>
    <w:rsid w:val="00027E59"/>
    <w:rsid w:val="00027EC8"/>
    <w:rsid w:val="00030008"/>
    <w:rsid w:val="00030354"/>
    <w:rsid w:val="000306B0"/>
    <w:rsid w:val="000310A1"/>
    <w:rsid w:val="00031245"/>
    <w:rsid w:val="00031431"/>
    <w:rsid w:val="0003165F"/>
    <w:rsid w:val="000317CC"/>
    <w:rsid w:val="0003182D"/>
    <w:rsid w:val="00031985"/>
    <w:rsid w:val="00031995"/>
    <w:rsid w:val="00031AB0"/>
    <w:rsid w:val="00031EBF"/>
    <w:rsid w:val="00032163"/>
    <w:rsid w:val="0003232F"/>
    <w:rsid w:val="000327F1"/>
    <w:rsid w:val="000328F1"/>
    <w:rsid w:val="00032A4E"/>
    <w:rsid w:val="00032F53"/>
    <w:rsid w:val="0003309B"/>
    <w:rsid w:val="000335DF"/>
    <w:rsid w:val="000336C9"/>
    <w:rsid w:val="000336D6"/>
    <w:rsid w:val="00033FDB"/>
    <w:rsid w:val="00034311"/>
    <w:rsid w:val="00034364"/>
    <w:rsid w:val="000343E5"/>
    <w:rsid w:val="00034754"/>
    <w:rsid w:val="00034A30"/>
    <w:rsid w:val="00034C98"/>
    <w:rsid w:val="00034F19"/>
    <w:rsid w:val="00035340"/>
    <w:rsid w:val="0003551E"/>
    <w:rsid w:val="00035534"/>
    <w:rsid w:val="0003563A"/>
    <w:rsid w:val="0003643C"/>
    <w:rsid w:val="000366D7"/>
    <w:rsid w:val="000368A3"/>
    <w:rsid w:val="0003702A"/>
    <w:rsid w:val="00037369"/>
    <w:rsid w:val="000373FB"/>
    <w:rsid w:val="00037678"/>
    <w:rsid w:val="00037772"/>
    <w:rsid w:val="00037A7A"/>
    <w:rsid w:val="00037D62"/>
    <w:rsid w:val="00037F50"/>
    <w:rsid w:val="00040016"/>
    <w:rsid w:val="000401D1"/>
    <w:rsid w:val="00040283"/>
    <w:rsid w:val="00040284"/>
    <w:rsid w:val="000402FD"/>
    <w:rsid w:val="000404F9"/>
    <w:rsid w:val="000405AD"/>
    <w:rsid w:val="00040B98"/>
    <w:rsid w:val="00040BFB"/>
    <w:rsid w:val="00041A0A"/>
    <w:rsid w:val="00041C01"/>
    <w:rsid w:val="00041F1F"/>
    <w:rsid w:val="000427C6"/>
    <w:rsid w:val="00042825"/>
    <w:rsid w:val="0004283B"/>
    <w:rsid w:val="000428E0"/>
    <w:rsid w:val="0004296F"/>
    <w:rsid w:val="00042A0A"/>
    <w:rsid w:val="00042CAC"/>
    <w:rsid w:val="00043215"/>
    <w:rsid w:val="0004326A"/>
    <w:rsid w:val="00043299"/>
    <w:rsid w:val="00043358"/>
    <w:rsid w:val="000438F8"/>
    <w:rsid w:val="00043CD7"/>
    <w:rsid w:val="00043F01"/>
    <w:rsid w:val="0004412C"/>
    <w:rsid w:val="000443B0"/>
    <w:rsid w:val="00044539"/>
    <w:rsid w:val="00044559"/>
    <w:rsid w:val="00044583"/>
    <w:rsid w:val="000446B0"/>
    <w:rsid w:val="000446C6"/>
    <w:rsid w:val="000448AE"/>
    <w:rsid w:val="00045613"/>
    <w:rsid w:val="000457C3"/>
    <w:rsid w:val="000459BA"/>
    <w:rsid w:val="00045E47"/>
    <w:rsid w:val="00045E95"/>
    <w:rsid w:val="00045FBC"/>
    <w:rsid w:val="00046D23"/>
    <w:rsid w:val="00047394"/>
    <w:rsid w:val="000478C3"/>
    <w:rsid w:val="0004793E"/>
    <w:rsid w:val="00047A74"/>
    <w:rsid w:val="00047C93"/>
    <w:rsid w:val="000501CE"/>
    <w:rsid w:val="000501F0"/>
    <w:rsid w:val="00050378"/>
    <w:rsid w:val="0005037C"/>
    <w:rsid w:val="00050D09"/>
    <w:rsid w:val="000510D2"/>
    <w:rsid w:val="00051252"/>
    <w:rsid w:val="00051360"/>
    <w:rsid w:val="0005137C"/>
    <w:rsid w:val="0005145F"/>
    <w:rsid w:val="00051639"/>
    <w:rsid w:val="00051A93"/>
    <w:rsid w:val="00051AC0"/>
    <w:rsid w:val="00051ACA"/>
    <w:rsid w:val="00051BA3"/>
    <w:rsid w:val="00051CB4"/>
    <w:rsid w:val="000533D5"/>
    <w:rsid w:val="000534DE"/>
    <w:rsid w:val="000536DD"/>
    <w:rsid w:val="00053980"/>
    <w:rsid w:val="000545D8"/>
    <w:rsid w:val="00054A49"/>
    <w:rsid w:val="00054B21"/>
    <w:rsid w:val="00054F22"/>
    <w:rsid w:val="00055023"/>
    <w:rsid w:val="00055252"/>
    <w:rsid w:val="000555DF"/>
    <w:rsid w:val="00056058"/>
    <w:rsid w:val="000561E6"/>
    <w:rsid w:val="00056563"/>
    <w:rsid w:val="0005669D"/>
    <w:rsid w:val="0005690A"/>
    <w:rsid w:val="00056B3E"/>
    <w:rsid w:val="00056BE9"/>
    <w:rsid w:val="000578DA"/>
    <w:rsid w:val="0005799F"/>
    <w:rsid w:val="0006013A"/>
    <w:rsid w:val="000601E1"/>
    <w:rsid w:val="00060A01"/>
    <w:rsid w:val="00060E1D"/>
    <w:rsid w:val="00061131"/>
    <w:rsid w:val="000614AF"/>
    <w:rsid w:val="00061886"/>
    <w:rsid w:val="000618AB"/>
    <w:rsid w:val="00061927"/>
    <w:rsid w:val="00062058"/>
    <w:rsid w:val="000621A6"/>
    <w:rsid w:val="00062359"/>
    <w:rsid w:val="00062412"/>
    <w:rsid w:val="00062495"/>
    <w:rsid w:val="000624E9"/>
    <w:rsid w:val="00062613"/>
    <w:rsid w:val="00062808"/>
    <w:rsid w:val="0006295B"/>
    <w:rsid w:val="00062A87"/>
    <w:rsid w:val="0006300E"/>
    <w:rsid w:val="000632C3"/>
    <w:rsid w:val="0006336A"/>
    <w:rsid w:val="00063B00"/>
    <w:rsid w:val="00063C0B"/>
    <w:rsid w:val="00063EC3"/>
    <w:rsid w:val="00064273"/>
    <w:rsid w:val="000642CD"/>
    <w:rsid w:val="000646E5"/>
    <w:rsid w:val="00064C69"/>
    <w:rsid w:val="00064FEC"/>
    <w:rsid w:val="000652F6"/>
    <w:rsid w:val="000659D1"/>
    <w:rsid w:val="00065EA4"/>
    <w:rsid w:val="000660A8"/>
    <w:rsid w:val="00066647"/>
    <w:rsid w:val="00066B85"/>
    <w:rsid w:val="00066C24"/>
    <w:rsid w:val="00067351"/>
    <w:rsid w:val="000673B8"/>
    <w:rsid w:val="00067445"/>
    <w:rsid w:val="00067861"/>
    <w:rsid w:val="00067911"/>
    <w:rsid w:val="00067AE9"/>
    <w:rsid w:val="00067BD6"/>
    <w:rsid w:val="00067C29"/>
    <w:rsid w:val="00067F11"/>
    <w:rsid w:val="000702A9"/>
    <w:rsid w:val="00070322"/>
    <w:rsid w:val="0007076E"/>
    <w:rsid w:val="00070A86"/>
    <w:rsid w:val="00070BEE"/>
    <w:rsid w:val="00070E93"/>
    <w:rsid w:val="00071028"/>
    <w:rsid w:val="0007111B"/>
    <w:rsid w:val="0007127C"/>
    <w:rsid w:val="0007137A"/>
    <w:rsid w:val="00071758"/>
    <w:rsid w:val="000718CA"/>
    <w:rsid w:val="00071C1D"/>
    <w:rsid w:val="00071C59"/>
    <w:rsid w:val="00072D1D"/>
    <w:rsid w:val="00072FE0"/>
    <w:rsid w:val="0007301C"/>
    <w:rsid w:val="00073349"/>
    <w:rsid w:val="000733F0"/>
    <w:rsid w:val="00073600"/>
    <w:rsid w:val="000739CD"/>
    <w:rsid w:val="00073BE9"/>
    <w:rsid w:val="00074315"/>
    <w:rsid w:val="00074806"/>
    <w:rsid w:val="0007507D"/>
    <w:rsid w:val="00075347"/>
    <w:rsid w:val="00075475"/>
    <w:rsid w:val="000754B1"/>
    <w:rsid w:val="000754F9"/>
    <w:rsid w:val="00075705"/>
    <w:rsid w:val="0007574B"/>
    <w:rsid w:val="000757C5"/>
    <w:rsid w:val="00075849"/>
    <w:rsid w:val="000759B2"/>
    <w:rsid w:val="00075A63"/>
    <w:rsid w:val="00076150"/>
    <w:rsid w:val="00076274"/>
    <w:rsid w:val="00076563"/>
    <w:rsid w:val="00076604"/>
    <w:rsid w:val="000768F0"/>
    <w:rsid w:val="00076906"/>
    <w:rsid w:val="00076D3E"/>
    <w:rsid w:val="00076F58"/>
    <w:rsid w:val="00076F5D"/>
    <w:rsid w:val="000770F0"/>
    <w:rsid w:val="0007712B"/>
    <w:rsid w:val="00077289"/>
    <w:rsid w:val="00077299"/>
    <w:rsid w:val="000775A4"/>
    <w:rsid w:val="000775E7"/>
    <w:rsid w:val="00077632"/>
    <w:rsid w:val="00077873"/>
    <w:rsid w:val="00077E1F"/>
    <w:rsid w:val="00077EBA"/>
    <w:rsid w:val="00077ECA"/>
    <w:rsid w:val="000806C9"/>
    <w:rsid w:val="000807DD"/>
    <w:rsid w:val="00080A38"/>
    <w:rsid w:val="00080FDF"/>
    <w:rsid w:val="000814AE"/>
    <w:rsid w:val="0008196A"/>
    <w:rsid w:val="00081C1C"/>
    <w:rsid w:val="00081C5B"/>
    <w:rsid w:val="00082129"/>
    <w:rsid w:val="000821D6"/>
    <w:rsid w:val="00082259"/>
    <w:rsid w:val="0008265E"/>
    <w:rsid w:val="000826BA"/>
    <w:rsid w:val="00082838"/>
    <w:rsid w:val="00082AD0"/>
    <w:rsid w:val="00082E5F"/>
    <w:rsid w:val="00082E81"/>
    <w:rsid w:val="0008324E"/>
    <w:rsid w:val="00083376"/>
    <w:rsid w:val="00083464"/>
    <w:rsid w:val="00083504"/>
    <w:rsid w:val="0008369F"/>
    <w:rsid w:val="000838E4"/>
    <w:rsid w:val="0008405F"/>
    <w:rsid w:val="000842E3"/>
    <w:rsid w:val="000843DE"/>
    <w:rsid w:val="0008459E"/>
    <w:rsid w:val="00084778"/>
    <w:rsid w:val="000847AA"/>
    <w:rsid w:val="00084C20"/>
    <w:rsid w:val="00084E45"/>
    <w:rsid w:val="00085240"/>
    <w:rsid w:val="000853D5"/>
    <w:rsid w:val="000853D6"/>
    <w:rsid w:val="000854A7"/>
    <w:rsid w:val="000855D3"/>
    <w:rsid w:val="00085866"/>
    <w:rsid w:val="000859C0"/>
    <w:rsid w:val="00085DE2"/>
    <w:rsid w:val="00085F5B"/>
    <w:rsid w:val="00086550"/>
    <w:rsid w:val="00086635"/>
    <w:rsid w:val="00086718"/>
    <w:rsid w:val="00086939"/>
    <w:rsid w:val="000869AB"/>
    <w:rsid w:val="00086A79"/>
    <w:rsid w:val="00086D2E"/>
    <w:rsid w:val="00087220"/>
    <w:rsid w:val="000876AB"/>
    <w:rsid w:val="00087967"/>
    <w:rsid w:val="00087A00"/>
    <w:rsid w:val="00087A21"/>
    <w:rsid w:val="00087D80"/>
    <w:rsid w:val="00087DE0"/>
    <w:rsid w:val="00087FA7"/>
    <w:rsid w:val="000901E8"/>
    <w:rsid w:val="0009037B"/>
    <w:rsid w:val="0009038C"/>
    <w:rsid w:val="00090690"/>
    <w:rsid w:val="000907E4"/>
    <w:rsid w:val="00090A0C"/>
    <w:rsid w:val="00090BC8"/>
    <w:rsid w:val="00090C18"/>
    <w:rsid w:val="00090F9B"/>
    <w:rsid w:val="0009116C"/>
    <w:rsid w:val="00091AEC"/>
    <w:rsid w:val="00091F1A"/>
    <w:rsid w:val="00092143"/>
    <w:rsid w:val="000928D6"/>
    <w:rsid w:val="00092959"/>
    <w:rsid w:val="00092ACA"/>
    <w:rsid w:val="00092BB8"/>
    <w:rsid w:val="00092BE0"/>
    <w:rsid w:val="00092D26"/>
    <w:rsid w:val="0009336C"/>
    <w:rsid w:val="0009388C"/>
    <w:rsid w:val="00093B4B"/>
    <w:rsid w:val="00093CBA"/>
    <w:rsid w:val="00093FA9"/>
    <w:rsid w:val="000940FA"/>
    <w:rsid w:val="000942C1"/>
    <w:rsid w:val="00094360"/>
    <w:rsid w:val="00094C13"/>
    <w:rsid w:val="00094C23"/>
    <w:rsid w:val="00094EA8"/>
    <w:rsid w:val="00094F3F"/>
    <w:rsid w:val="00095548"/>
    <w:rsid w:val="0009569B"/>
    <w:rsid w:val="000956E2"/>
    <w:rsid w:val="000961A2"/>
    <w:rsid w:val="00096747"/>
    <w:rsid w:val="000968A1"/>
    <w:rsid w:val="00096B58"/>
    <w:rsid w:val="00096C4B"/>
    <w:rsid w:val="00096CC6"/>
    <w:rsid w:val="00096E08"/>
    <w:rsid w:val="00096E73"/>
    <w:rsid w:val="000973F0"/>
    <w:rsid w:val="00097653"/>
    <w:rsid w:val="00097786"/>
    <w:rsid w:val="0009781D"/>
    <w:rsid w:val="0009784D"/>
    <w:rsid w:val="000978DE"/>
    <w:rsid w:val="00097FA8"/>
    <w:rsid w:val="000A01AC"/>
    <w:rsid w:val="000A0466"/>
    <w:rsid w:val="000A07C8"/>
    <w:rsid w:val="000A07D4"/>
    <w:rsid w:val="000A083B"/>
    <w:rsid w:val="000A0974"/>
    <w:rsid w:val="000A0A16"/>
    <w:rsid w:val="000A0B43"/>
    <w:rsid w:val="000A0D0A"/>
    <w:rsid w:val="000A0FF7"/>
    <w:rsid w:val="000A16F8"/>
    <w:rsid w:val="000A1935"/>
    <w:rsid w:val="000A1BF6"/>
    <w:rsid w:val="000A1C2F"/>
    <w:rsid w:val="000A1CAB"/>
    <w:rsid w:val="000A22A9"/>
    <w:rsid w:val="000A236B"/>
    <w:rsid w:val="000A25B6"/>
    <w:rsid w:val="000A2781"/>
    <w:rsid w:val="000A2A88"/>
    <w:rsid w:val="000A2E2D"/>
    <w:rsid w:val="000A2F34"/>
    <w:rsid w:val="000A2F6B"/>
    <w:rsid w:val="000A320C"/>
    <w:rsid w:val="000A4526"/>
    <w:rsid w:val="000A4BEB"/>
    <w:rsid w:val="000A4BF2"/>
    <w:rsid w:val="000A4DA3"/>
    <w:rsid w:val="000A558A"/>
    <w:rsid w:val="000A5656"/>
    <w:rsid w:val="000A5920"/>
    <w:rsid w:val="000A59F8"/>
    <w:rsid w:val="000A60DE"/>
    <w:rsid w:val="000A746F"/>
    <w:rsid w:val="000A7A2A"/>
    <w:rsid w:val="000A7AAF"/>
    <w:rsid w:val="000A7BD7"/>
    <w:rsid w:val="000A7C6C"/>
    <w:rsid w:val="000A7FF8"/>
    <w:rsid w:val="000B03DA"/>
    <w:rsid w:val="000B0A6A"/>
    <w:rsid w:val="000B0DE5"/>
    <w:rsid w:val="000B0EA9"/>
    <w:rsid w:val="000B112D"/>
    <w:rsid w:val="000B19A0"/>
    <w:rsid w:val="000B1C46"/>
    <w:rsid w:val="000B1DD6"/>
    <w:rsid w:val="000B2391"/>
    <w:rsid w:val="000B269A"/>
    <w:rsid w:val="000B26AB"/>
    <w:rsid w:val="000B2D97"/>
    <w:rsid w:val="000B355E"/>
    <w:rsid w:val="000B35AF"/>
    <w:rsid w:val="000B365B"/>
    <w:rsid w:val="000B371A"/>
    <w:rsid w:val="000B3FC4"/>
    <w:rsid w:val="000B413D"/>
    <w:rsid w:val="000B455F"/>
    <w:rsid w:val="000B4C1A"/>
    <w:rsid w:val="000B513A"/>
    <w:rsid w:val="000B5386"/>
    <w:rsid w:val="000B53C9"/>
    <w:rsid w:val="000B578E"/>
    <w:rsid w:val="000B5A8B"/>
    <w:rsid w:val="000B63DD"/>
    <w:rsid w:val="000B6456"/>
    <w:rsid w:val="000B66F8"/>
    <w:rsid w:val="000B679E"/>
    <w:rsid w:val="000B685F"/>
    <w:rsid w:val="000B6870"/>
    <w:rsid w:val="000B69B1"/>
    <w:rsid w:val="000B69DA"/>
    <w:rsid w:val="000B6A37"/>
    <w:rsid w:val="000B6B21"/>
    <w:rsid w:val="000B6C4E"/>
    <w:rsid w:val="000B6E53"/>
    <w:rsid w:val="000B7009"/>
    <w:rsid w:val="000B704F"/>
    <w:rsid w:val="000B7844"/>
    <w:rsid w:val="000B7D16"/>
    <w:rsid w:val="000B7D20"/>
    <w:rsid w:val="000B7DCF"/>
    <w:rsid w:val="000B7DEB"/>
    <w:rsid w:val="000B7F79"/>
    <w:rsid w:val="000C0344"/>
    <w:rsid w:val="000C06B5"/>
    <w:rsid w:val="000C06E4"/>
    <w:rsid w:val="000C0873"/>
    <w:rsid w:val="000C10FE"/>
    <w:rsid w:val="000C145A"/>
    <w:rsid w:val="000C1495"/>
    <w:rsid w:val="000C152E"/>
    <w:rsid w:val="000C17FF"/>
    <w:rsid w:val="000C1CCD"/>
    <w:rsid w:val="000C1DB0"/>
    <w:rsid w:val="000C20D6"/>
    <w:rsid w:val="000C2203"/>
    <w:rsid w:val="000C22EF"/>
    <w:rsid w:val="000C26AE"/>
    <w:rsid w:val="000C2C33"/>
    <w:rsid w:val="000C32D6"/>
    <w:rsid w:val="000C3587"/>
    <w:rsid w:val="000C37ED"/>
    <w:rsid w:val="000C3AA7"/>
    <w:rsid w:val="000C3B03"/>
    <w:rsid w:val="000C3F24"/>
    <w:rsid w:val="000C43C8"/>
    <w:rsid w:val="000C468C"/>
    <w:rsid w:val="000C4B04"/>
    <w:rsid w:val="000C5C47"/>
    <w:rsid w:val="000C5F54"/>
    <w:rsid w:val="000C63F4"/>
    <w:rsid w:val="000C651B"/>
    <w:rsid w:val="000C6705"/>
    <w:rsid w:val="000C6D73"/>
    <w:rsid w:val="000C701E"/>
    <w:rsid w:val="000C71EF"/>
    <w:rsid w:val="000C75D8"/>
    <w:rsid w:val="000C76CF"/>
    <w:rsid w:val="000C76EA"/>
    <w:rsid w:val="000C770D"/>
    <w:rsid w:val="000C7912"/>
    <w:rsid w:val="000C7C65"/>
    <w:rsid w:val="000D09C5"/>
    <w:rsid w:val="000D137A"/>
    <w:rsid w:val="000D1B0E"/>
    <w:rsid w:val="000D1E77"/>
    <w:rsid w:val="000D1ED9"/>
    <w:rsid w:val="000D1F87"/>
    <w:rsid w:val="000D247D"/>
    <w:rsid w:val="000D2C95"/>
    <w:rsid w:val="000D2D27"/>
    <w:rsid w:val="000D2E72"/>
    <w:rsid w:val="000D320D"/>
    <w:rsid w:val="000D33D8"/>
    <w:rsid w:val="000D35C0"/>
    <w:rsid w:val="000D3711"/>
    <w:rsid w:val="000D399B"/>
    <w:rsid w:val="000D3D4E"/>
    <w:rsid w:val="000D4278"/>
    <w:rsid w:val="000D42C5"/>
    <w:rsid w:val="000D43C6"/>
    <w:rsid w:val="000D4D3E"/>
    <w:rsid w:val="000D4DEE"/>
    <w:rsid w:val="000D53BE"/>
    <w:rsid w:val="000D5697"/>
    <w:rsid w:val="000D5B62"/>
    <w:rsid w:val="000D5FBD"/>
    <w:rsid w:val="000D5FE2"/>
    <w:rsid w:val="000D6006"/>
    <w:rsid w:val="000D676A"/>
    <w:rsid w:val="000D6FDC"/>
    <w:rsid w:val="000D7973"/>
    <w:rsid w:val="000D7A62"/>
    <w:rsid w:val="000D7AB3"/>
    <w:rsid w:val="000D7EB1"/>
    <w:rsid w:val="000E014F"/>
    <w:rsid w:val="000E0271"/>
    <w:rsid w:val="000E042A"/>
    <w:rsid w:val="000E0720"/>
    <w:rsid w:val="000E0850"/>
    <w:rsid w:val="000E08F3"/>
    <w:rsid w:val="000E0C6D"/>
    <w:rsid w:val="000E0CE7"/>
    <w:rsid w:val="000E1478"/>
    <w:rsid w:val="000E1660"/>
    <w:rsid w:val="000E1C65"/>
    <w:rsid w:val="000E1DAE"/>
    <w:rsid w:val="000E1DAF"/>
    <w:rsid w:val="000E22E4"/>
    <w:rsid w:val="000E269B"/>
    <w:rsid w:val="000E2730"/>
    <w:rsid w:val="000E2832"/>
    <w:rsid w:val="000E29C3"/>
    <w:rsid w:val="000E2F20"/>
    <w:rsid w:val="000E2F52"/>
    <w:rsid w:val="000E39EF"/>
    <w:rsid w:val="000E3E0A"/>
    <w:rsid w:val="000E3F54"/>
    <w:rsid w:val="000E4189"/>
    <w:rsid w:val="000E41A2"/>
    <w:rsid w:val="000E47EF"/>
    <w:rsid w:val="000E4A89"/>
    <w:rsid w:val="000E4C08"/>
    <w:rsid w:val="000E543C"/>
    <w:rsid w:val="000E5481"/>
    <w:rsid w:val="000E5577"/>
    <w:rsid w:val="000E590A"/>
    <w:rsid w:val="000E5AD1"/>
    <w:rsid w:val="000E5F51"/>
    <w:rsid w:val="000E6094"/>
    <w:rsid w:val="000E61BF"/>
    <w:rsid w:val="000E6236"/>
    <w:rsid w:val="000E6D1F"/>
    <w:rsid w:val="000E6D84"/>
    <w:rsid w:val="000E6E20"/>
    <w:rsid w:val="000E6F2F"/>
    <w:rsid w:val="000E7339"/>
    <w:rsid w:val="000E747C"/>
    <w:rsid w:val="000E79BC"/>
    <w:rsid w:val="000E7AC7"/>
    <w:rsid w:val="000E7C10"/>
    <w:rsid w:val="000E7CA9"/>
    <w:rsid w:val="000E7E32"/>
    <w:rsid w:val="000F0411"/>
    <w:rsid w:val="000F0774"/>
    <w:rsid w:val="000F0CEA"/>
    <w:rsid w:val="000F0F01"/>
    <w:rsid w:val="000F0F3A"/>
    <w:rsid w:val="000F0FCD"/>
    <w:rsid w:val="000F101F"/>
    <w:rsid w:val="000F167E"/>
    <w:rsid w:val="000F1797"/>
    <w:rsid w:val="000F1B99"/>
    <w:rsid w:val="000F1BF1"/>
    <w:rsid w:val="000F1E14"/>
    <w:rsid w:val="000F1E7C"/>
    <w:rsid w:val="000F1FE9"/>
    <w:rsid w:val="000F2194"/>
    <w:rsid w:val="000F2864"/>
    <w:rsid w:val="000F2A73"/>
    <w:rsid w:val="000F2C9A"/>
    <w:rsid w:val="000F2DDB"/>
    <w:rsid w:val="000F3088"/>
    <w:rsid w:val="000F3573"/>
    <w:rsid w:val="000F35B8"/>
    <w:rsid w:val="000F3954"/>
    <w:rsid w:val="000F4031"/>
    <w:rsid w:val="000F4277"/>
    <w:rsid w:val="000F45E0"/>
    <w:rsid w:val="000F4624"/>
    <w:rsid w:val="000F4677"/>
    <w:rsid w:val="000F4839"/>
    <w:rsid w:val="000F49A9"/>
    <w:rsid w:val="000F4A30"/>
    <w:rsid w:val="000F4B68"/>
    <w:rsid w:val="000F4B72"/>
    <w:rsid w:val="000F514B"/>
    <w:rsid w:val="000F5244"/>
    <w:rsid w:val="000F53DA"/>
    <w:rsid w:val="000F5823"/>
    <w:rsid w:val="000F5AA8"/>
    <w:rsid w:val="000F5CAE"/>
    <w:rsid w:val="000F60B9"/>
    <w:rsid w:val="000F67E8"/>
    <w:rsid w:val="000F68EF"/>
    <w:rsid w:val="000F69B4"/>
    <w:rsid w:val="000F6A08"/>
    <w:rsid w:val="000F6B9A"/>
    <w:rsid w:val="000F6D1B"/>
    <w:rsid w:val="000F6FA2"/>
    <w:rsid w:val="000F72C9"/>
    <w:rsid w:val="000F7564"/>
    <w:rsid w:val="000F7849"/>
    <w:rsid w:val="000F7B5A"/>
    <w:rsid w:val="000F7E16"/>
    <w:rsid w:val="000F7F44"/>
    <w:rsid w:val="00100309"/>
    <w:rsid w:val="001004A5"/>
    <w:rsid w:val="00100FE2"/>
    <w:rsid w:val="00100FFF"/>
    <w:rsid w:val="001012DC"/>
    <w:rsid w:val="001013F8"/>
    <w:rsid w:val="00101514"/>
    <w:rsid w:val="0010169C"/>
    <w:rsid w:val="00101871"/>
    <w:rsid w:val="001019C7"/>
    <w:rsid w:val="001019FC"/>
    <w:rsid w:val="00101A63"/>
    <w:rsid w:val="00101C8C"/>
    <w:rsid w:val="00101DFC"/>
    <w:rsid w:val="00101F24"/>
    <w:rsid w:val="0010251E"/>
    <w:rsid w:val="00102670"/>
    <w:rsid w:val="00102782"/>
    <w:rsid w:val="0010299D"/>
    <w:rsid w:val="001029D4"/>
    <w:rsid w:val="00102EF8"/>
    <w:rsid w:val="0010300F"/>
    <w:rsid w:val="0010327A"/>
    <w:rsid w:val="00103336"/>
    <w:rsid w:val="00103781"/>
    <w:rsid w:val="00103803"/>
    <w:rsid w:val="00103A4A"/>
    <w:rsid w:val="00103BE3"/>
    <w:rsid w:val="00103CB9"/>
    <w:rsid w:val="00103CC1"/>
    <w:rsid w:val="00103D3A"/>
    <w:rsid w:val="00104776"/>
    <w:rsid w:val="00104802"/>
    <w:rsid w:val="00104954"/>
    <w:rsid w:val="00104B74"/>
    <w:rsid w:val="0010506E"/>
    <w:rsid w:val="00105F6A"/>
    <w:rsid w:val="00106002"/>
    <w:rsid w:val="00106181"/>
    <w:rsid w:val="00106267"/>
    <w:rsid w:val="001064A9"/>
    <w:rsid w:val="00106795"/>
    <w:rsid w:val="001067BF"/>
    <w:rsid w:val="00107522"/>
    <w:rsid w:val="0010763F"/>
    <w:rsid w:val="00107945"/>
    <w:rsid w:val="0011014C"/>
    <w:rsid w:val="0011047C"/>
    <w:rsid w:val="0011088B"/>
    <w:rsid w:val="001110B8"/>
    <w:rsid w:val="001111E3"/>
    <w:rsid w:val="0011135D"/>
    <w:rsid w:val="0011161C"/>
    <w:rsid w:val="00111685"/>
    <w:rsid w:val="001116FD"/>
    <w:rsid w:val="00111966"/>
    <w:rsid w:val="001119A6"/>
    <w:rsid w:val="00111DFB"/>
    <w:rsid w:val="00111E14"/>
    <w:rsid w:val="0011219F"/>
    <w:rsid w:val="0011251B"/>
    <w:rsid w:val="001125DE"/>
    <w:rsid w:val="00112625"/>
    <w:rsid w:val="001126F0"/>
    <w:rsid w:val="00112917"/>
    <w:rsid w:val="00112B44"/>
    <w:rsid w:val="00112D9D"/>
    <w:rsid w:val="00112EF9"/>
    <w:rsid w:val="001132B4"/>
    <w:rsid w:val="00113800"/>
    <w:rsid w:val="001145E7"/>
    <w:rsid w:val="001147FB"/>
    <w:rsid w:val="001149BD"/>
    <w:rsid w:val="00114B6C"/>
    <w:rsid w:val="00114EC9"/>
    <w:rsid w:val="00115247"/>
    <w:rsid w:val="0011526C"/>
    <w:rsid w:val="001152AB"/>
    <w:rsid w:val="0011531D"/>
    <w:rsid w:val="00115871"/>
    <w:rsid w:val="00115914"/>
    <w:rsid w:val="00115F61"/>
    <w:rsid w:val="00115F75"/>
    <w:rsid w:val="001160CE"/>
    <w:rsid w:val="0011619C"/>
    <w:rsid w:val="001163B6"/>
    <w:rsid w:val="0011669F"/>
    <w:rsid w:val="00116E2C"/>
    <w:rsid w:val="00116F6D"/>
    <w:rsid w:val="00117056"/>
    <w:rsid w:val="0011753C"/>
    <w:rsid w:val="00117646"/>
    <w:rsid w:val="00117751"/>
    <w:rsid w:val="00117870"/>
    <w:rsid w:val="001178DF"/>
    <w:rsid w:val="001179AE"/>
    <w:rsid w:val="00117C2A"/>
    <w:rsid w:val="001206C7"/>
    <w:rsid w:val="0012080A"/>
    <w:rsid w:val="00120888"/>
    <w:rsid w:val="00120E92"/>
    <w:rsid w:val="00120F40"/>
    <w:rsid w:val="001217EC"/>
    <w:rsid w:val="00121994"/>
    <w:rsid w:val="00121D11"/>
    <w:rsid w:val="00122097"/>
    <w:rsid w:val="0012230E"/>
    <w:rsid w:val="001223B1"/>
    <w:rsid w:val="001224DB"/>
    <w:rsid w:val="00122ABD"/>
    <w:rsid w:val="00123033"/>
    <w:rsid w:val="0012303D"/>
    <w:rsid w:val="00123280"/>
    <w:rsid w:val="001236D4"/>
    <w:rsid w:val="001237B5"/>
    <w:rsid w:val="00123CBF"/>
    <w:rsid w:val="00124024"/>
    <w:rsid w:val="00124066"/>
    <w:rsid w:val="001242D1"/>
    <w:rsid w:val="001243CC"/>
    <w:rsid w:val="001246F4"/>
    <w:rsid w:val="0012477C"/>
    <w:rsid w:val="00124879"/>
    <w:rsid w:val="00124A5A"/>
    <w:rsid w:val="001253F7"/>
    <w:rsid w:val="00125538"/>
    <w:rsid w:val="00125A03"/>
    <w:rsid w:val="00125B13"/>
    <w:rsid w:val="00126633"/>
    <w:rsid w:val="00126C2A"/>
    <w:rsid w:val="00126DE3"/>
    <w:rsid w:val="00126E66"/>
    <w:rsid w:val="001272AF"/>
    <w:rsid w:val="0012749B"/>
    <w:rsid w:val="001276A5"/>
    <w:rsid w:val="00127984"/>
    <w:rsid w:val="00130045"/>
    <w:rsid w:val="001305E0"/>
    <w:rsid w:val="00130B29"/>
    <w:rsid w:val="00130C06"/>
    <w:rsid w:val="00130DDA"/>
    <w:rsid w:val="00130FFA"/>
    <w:rsid w:val="001310A5"/>
    <w:rsid w:val="00131264"/>
    <w:rsid w:val="001314E6"/>
    <w:rsid w:val="0013174A"/>
    <w:rsid w:val="00131B53"/>
    <w:rsid w:val="00131E9D"/>
    <w:rsid w:val="00131F86"/>
    <w:rsid w:val="0013224D"/>
    <w:rsid w:val="00132959"/>
    <w:rsid w:val="00132A61"/>
    <w:rsid w:val="00132AF1"/>
    <w:rsid w:val="00132BB5"/>
    <w:rsid w:val="00132F07"/>
    <w:rsid w:val="00133368"/>
    <w:rsid w:val="00133442"/>
    <w:rsid w:val="001334C4"/>
    <w:rsid w:val="00133FDA"/>
    <w:rsid w:val="001345EB"/>
    <w:rsid w:val="001346BE"/>
    <w:rsid w:val="001348D4"/>
    <w:rsid w:val="00134A2B"/>
    <w:rsid w:val="00134ECF"/>
    <w:rsid w:val="001353D2"/>
    <w:rsid w:val="001353FE"/>
    <w:rsid w:val="00135A17"/>
    <w:rsid w:val="00135B97"/>
    <w:rsid w:val="00135D8F"/>
    <w:rsid w:val="0013619A"/>
    <w:rsid w:val="001363A0"/>
    <w:rsid w:val="00136616"/>
    <w:rsid w:val="00136880"/>
    <w:rsid w:val="001368F6"/>
    <w:rsid w:val="001369E5"/>
    <w:rsid w:val="00136A1A"/>
    <w:rsid w:val="00136C4E"/>
    <w:rsid w:val="00136DE1"/>
    <w:rsid w:val="00136E32"/>
    <w:rsid w:val="0013736A"/>
    <w:rsid w:val="00137528"/>
    <w:rsid w:val="0013788F"/>
    <w:rsid w:val="00137E08"/>
    <w:rsid w:val="001400AC"/>
    <w:rsid w:val="001401E7"/>
    <w:rsid w:val="0014049D"/>
    <w:rsid w:val="00140587"/>
    <w:rsid w:val="0014087E"/>
    <w:rsid w:val="00140BBD"/>
    <w:rsid w:val="001415AE"/>
    <w:rsid w:val="001419DF"/>
    <w:rsid w:val="00141A70"/>
    <w:rsid w:val="00141F74"/>
    <w:rsid w:val="00142101"/>
    <w:rsid w:val="001424AB"/>
    <w:rsid w:val="00142BB0"/>
    <w:rsid w:val="00142E99"/>
    <w:rsid w:val="001431DA"/>
    <w:rsid w:val="00143298"/>
    <w:rsid w:val="001432BF"/>
    <w:rsid w:val="001436BE"/>
    <w:rsid w:val="001437D8"/>
    <w:rsid w:val="001440B1"/>
    <w:rsid w:val="00144600"/>
    <w:rsid w:val="0014491B"/>
    <w:rsid w:val="001449E8"/>
    <w:rsid w:val="0014518D"/>
    <w:rsid w:val="001452B3"/>
    <w:rsid w:val="001455A8"/>
    <w:rsid w:val="00145BA5"/>
    <w:rsid w:val="00145E53"/>
    <w:rsid w:val="00145FB6"/>
    <w:rsid w:val="00146260"/>
    <w:rsid w:val="0014665A"/>
    <w:rsid w:val="001466D5"/>
    <w:rsid w:val="00146951"/>
    <w:rsid w:val="00146BDF"/>
    <w:rsid w:val="00146D59"/>
    <w:rsid w:val="00146DF1"/>
    <w:rsid w:val="00146E09"/>
    <w:rsid w:val="00146ED4"/>
    <w:rsid w:val="001470EC"/>
    <w:rsid w:val="0014737B"/>
    <w:rsid w:val="001473F7"/>
    <w:rsid w:val="00147718"/>
    <w:rsid w:val="00147AC2"/>
    <w:rsid w:val="00147E63"/>
    <w:rsid w:val="00150206"/>
    <w:rsid w:val="001504C7"/>
    <w:rsid w:val="00150612"/>
    <w:rsid w:val="001508E9"/>
    <w:rsid w:val="00150967"/>
    <w:rsid w:val="00150B10"/>
    <w:rsid w:val="00150F44"/>
    <w:rsid w:val="00151190"/>
    <w:rsid w:val="00151334"/>
    <w:rsid w:val="001513BA"/>
    <w:rsid w:val="0015182E"/>
    <w:rsid w:val="00152570"/>
    <w:rsid w:val="0015281C"/>
    <w:rsid w:val="00152B7C"/>
    <w:rsid w:val="00152FC3"/>
    <w:rsid w:val="001532E4"/>
    <w:rsid w:val="0015338C"/>
    <w:rsid w:val="001537E8"/>
    <w:rsid w:val="00153976"/>
    <w:rsid w:val="001539FB"/>
    <w:rsid w:val="00153B27"/>
    <w:rsid w:val="001543FB"/>
    <w:rsid w:val="0015445C"/>
    <w:rsid w:val="00154676"/>
    <w:rsid w:val="001547A1"/>
    <w:rsid w:val="00154977"/>
    <w:rsid w:val="00154ABD"/>
    <w:rsid w:val="00154B16"/>
    <w:rsid w:val="00154BDC"/>
    <w:rsid w:val="00154C59"/>
    <w:rsid w:val="0015521B"/>
    <w:rsid w:val="00155236"/>
    <w:rsid w:val="00155452"/>
    <w:rsid w:val="00155640"/>
    <w:rsid w:val="00155663"/>
    <w:rsid w:val="001556A1"/>
    <w:rsid w:val="00155A3A"/>
    <w:rsid w:val="001562B7"/>
    <w:rsid w:val="00156301"/>
    <w:rsid w:val="001564DD"/>
    <w:rsid w:val="00156A3C"/>
    <w:rsid w:val="00156DCF"/>
    <w:rsid w:val="00157134"/>
    <w:rsid w:val="0015729D"/>
    <w:rsid w:val="001572ED"/>
    <w:rsid w:val="00157348"/>
    <w:rsid w:val="0015779C"/>
    <w:rsid w:val="001579F3"/>
    <w:rsid w:val="00157CD0"/>
    <w:rsid w:val="00160590"/>
    <w:rsid w:val="0016066A"/>
    <w:rsid w:val="00160708"/>
    <w:rsid w:val="00160900"/>
    <w:rsid w:val="00160D2B"/>
    <w:rsid w:val="00160ED3"/>
    <w:rsid w:val="00161092"/>
    <w:rsid w:val="001610C2"/>
    <w:rsid w:val="0016150B"/>
    <w:rsid w:val="00161682"/>
    <w:rsid w:val="00162AC5"/>
    <w:rsid w:val="00162CD4"/>
    <w:rsid w:val="0016339E"/>
    <w:rsid w:val="00163476"/>
    <w:rsid w:val="001637A0"/>
    <w:rsid w:val="001639F6"/>
    <w:rsid w:val="00163B9F"/>
    <w:rsid w:val="00163CAA"/>
    <w:rsid w:val="00163D2D"/>
    <w:rsid w:val="00164307"/>
    <w:rsid w:val="001645CB"/>
    <w:rsid w:val="0016490B"/>
    <w:rsid w:val="00164A6B"/>
    <w:rsid w:val="00165213"/>
    <w:rsid w:val="0016525F"/>
    <w:rsid w:val="001653A3"/>
    <w:rsid w:val="00165A09"/>
    <w:rsid w:val="00165DE4"/>
    <w:rsid w:val="00165E04"/>
    <w:rsid w:val="00165FC7"/>
    <w:rsid w:val="00166195"/>
    <w:rsid w:val="0016619E"/>
    <w:rsid w:val="00166341"/>
    <w:rsid w:val="0016662C"/>
    <w:rsid w:val="00166670"/>
    <w:rsid w:val="0016670E"/>
    <w:rsid w:val="00166C3F"/>
    <w:rsid w:val="00166E68"/>
    <w:rsid w:val="00166EAD"/>
    <w:rsid w:val="00166EF2"/>
    <w:rsid w:val="00166F80"/>
    <w:rsid w:val="00167426"/>
    <w:rsid w:val="00167547"/>
    <w:rsid w:val="001675B5"/>
    <w:rsid w:val="001676AE"/>
    <w:rsid w:val="0016792F"/>
    <w:rsid w:val="00167C14"/>
    <w:rsid w:val="00167C71"/>
    <w:rsid w:val="00167D9B"/>
    <w:rsid w:val="00167F0D"/>
    <w:rsid w:val="00167F7B"/>
    <w:rsid w:val="00170166"/>
    <w:rsid w:val="001702FB"/>
    <w:rsid w:val="0017046F"/>
    <w:rsid w:val="00170A4B"/>
    <w:rsid w:val="00170CA8"/>
    <w:rsid w:val="00170DE8"/>
    <w:rsid w:val="00171B45"/>
    <w:rsid w:val="00171B93"/>
    <w:rsid w:val="00171C89"/>
    <w:rsid w:val="00171F3A"/>
    <w:rsid w:val="00171FF9"/>
    <w:rsid w:val="00172130"/>
    <w:rsid w:val="001722A2"/>
    <w:rsid w:val="00172451"/>
    <w:rsid w:val="0017292B"/>
    <w:rsid w:val="00172935"/>
    <w:rsid w:val="00172AF1"/>
    <w:rsid w:val="00172F0B"/>
    <w:rsid w:val="001731A1"/>
    <w:rsid w:val="00173499"/>
    <w:rsid w:val="001739C7"/>
    <w:rsid w:val="00173CC6"/>
    <w:rsid w:val="00173EA5"/>
    <w:rsid w:val="00173F57"/>
    <w:rsid w:val="00174145"/>
    <w:rsid w:val="00174350"/>
    <w:rsid w:val="001746D6"/>
    <w:rsid w:val="0017484C"/>
    <w:rsid w:val="00174A30"/>
    <w:rsid w:val="00174C8C"/>
    <w:rsid w:val="00174F8A"/>
    <w:rsid w:val="001757CF"/>
    <w:rsid w:val="001759C0"/>
    <w:rsid w:val="00175B4B"/>
    <w:rsid w:val="00175D15"/>
    <w:rsid w:val="001763F3"/>
    <w:rsid w:val="00176594"/>
    <w:rsid w:val="0017699C"/>
    <w:rsid w:val="00176B06"/>
    <w:rsid w:val="00176D8D"/>
    <w:rsid w:val="00176ECD"/>
    <w:rsid w:val="00177029"/>
    <w:rsid w:val="0017721B"/>
    <w:rsid w:val="0017728F"/>
    <w:rsid w:val="001773AE"/>
    <w:rsid w:val="001774E2"/>
    <w:rsid w:val="00177690"/>
    <w:rsid w:val="0017785D"/>
    <w:rsid w:val="00177B9A"/>
    <w:rsid w:val="00177CEC"/>
    <w:rsid w:val="00177DDE"/>
    <w:rsid w:val="0018050D"/>
    <w:rsid w:val="0018063B"/>
    <w:rsid w:val="00180939"/>
    <w:rsid w:val="00181025"/>
    <w:rsid w:val="0018158E"/>
    <w:rsid w:val="001817D6"/>
    <w:rsid w:val="001819EA"/>
    <w:rsid w:val="00181AC5"/>
    <w:rsid w:val="00181DD8"/>
    <w:rsid w:val="00182500"/>
    <w:rsid w:val="00182653"/>
    <w:rsid w:val="00182818"/>
    <w:rsid w:val="0018281C"/>
    <w:rsid w:val="00182CC9"/>
    <w:rsid w:val="00182DD2"/>
    <w:rsid w:val="0018302D"/>
    <w:rsid w:val="001832C0"/>
    <w:rsid w:val="001838F2"/>
    <w:rsid w:val="001839D1"/>
    <w:rsid w:val="00183D07"/>
    <w:rsid w:val="00183DFF"/>
    <w:rsid w:val="0018410B"/>
    <w:rsid w:val="0018424A"/>
    <w:rsid w:val="00184927"/>
    <w:rsid w:val="00184C0B"/>
    <w:rsid w:val="00184F80"/>
    <w:rsid w:val="00185398"/>
    <w:rsid w:val="001853B7"/>
    <w:rsid w:val="00185617"/>
    <w:rsid w:val="00185618"/>
    <w:rsid w:val="00185836"/>
    <w:rsid w:val="00185837"/>
    <w:rsid w:val="00185BE5"/>
    <w:rsid w:val="00185FA8"/>
    <w:rsid w:val="0018616F"/>
    <w:rsid w:val="00186302"/>
    <w:rsid w:val="00186432"/>
    <w:rsid w:val="00186493"/>
    <w:rsid w:val="001866D5"/>
    <w:rsid w:val="001870FA"/>
    <w:rsid w:val="00187265"/>
    <w:rsid w:val="00190505"/>
    <w:rsid w:val="00190736"/>
    <w:rsid w:val="00190766"/>
    <w:rsid w:val="00190915"/>
    <w:rsid w:val="00190CFC"/>
    <w:rsid w:val="00190E0D"/>
    <w:rsid w:val="0019111D"/>
    <w:rsid w:val="00191211"/>
    <w:rsid w:val="00191424"/>
    <w:rsid w:val="001918AD"/>
    <w:rsid w:val="00191CDC"/>
    <w:rsid w:val="00191DD8"/>
    <w:rsid w:val="00192038"/>
    <w:rsid w:val="00192093"/>
    <w:rsid w:val="0019235A"/>
    <w:rsid w:val="00192940"/>
    <w:rsid w:val="00192F11"/>
    <w:rsid w:val="001935B7"/>
    <w:rsid w:val="001937AC"/>
    <w:rsid w:val="00193844"/>
    <w:rsid w:val="0019384D"/>
    <w:rsid w:val="00193BD0"/>
    <w:rsid w:val="00193C1F"/>
    <w:rsid w:val="00193F12"/>
    <w:rsid w:val="00193FC8"/>
    <w:rsid w:val="00194507"/>
    <w:rsid w:val="0019450B"/>
    <w:rsid w:val="0019464F"/>
    <w:rsid w:val="0019487B"/>
    <w:rsid w:val="00194945"/>
    <w:rsid w:val="00194A15"/>
    <w:rsid w:val="0019525C"/>
    <w:rsid w:val="0019559F"/>
    <w:rsid w:val="00196231"/>
    <w:rsid w:val="00196368"/>
    <w:rsid w:val="00196872"/>
    <w:rsid w:val="00196879"/>
    <w:rsid w:val="00196B0F"/>
    <w:rsid w:val="00196B33"/>
    <w:rsid w:val="00196DDC"/>
    <w:rsid w:val="001970FF"/>
    <w:rsid w:val="001971D2"/>
    <w:rsid w:val="00197528"/>
    <w:rsid w:val="00197843"/>
    <w:rsid w:val="00197857"/>
    <w:rsid w:val="00197BAC"/>
    <w:rsid w:val="00197E44"/>
    <w:rsid w:val="001A0191"/>
    <w:rsid w:val="001A03B0"/>
    <w:rsid w:val="001A08F4"/>
    <w:rsid w:val="001A0B42"/>
    <w:rsid w:val="001A0C9E"/>
    <w:rsid w:val="001A0E71"/>
    <w:rsid w:val="001A1016"/>
    <w:rsid w:val="001A1023"/>
    <w:rsid w:val="001A11E7"/>
    <w:rsid w:val="001A15E9"/>
    <w:rsid w:val="001A2046"/>
    <w:rsid w:val="001A2181"/>
    <w:rsid w:val="001A244C"/>
    <w:rsid w:val="001A269E"/>
    <w:rsid w:val="001A27D4"/>
    <w:rsid w:val="001A29E8"/>
    <w:rsid w:val="001A2B91"/>
    <w:rsid w:val="001A31C5"/>
    <w:rsid w:val="001A3863"/>
    <w:rsid w:val="001A3FD9"/>
    <w:rsid w:val="001A446B"/>
    <w:rsid w:val="001A4AFA"/>
    <w:rsid w:val="001A52A4"/>
    <w:rsid w:val="001A5384"/>
    <w:rsid w:val="001A5BE9"/>
    <w:rsid w:val="001A5CFB"/>
    <w:rsid w:val="001A5DFA"/>
    <w:rsid w:val="001A6054"/>
    <w:rsid w:val="001A6188"/>
    <w:rsid w:val="001A6360"/>
    <w:rsid w:val="001A64BC"/>
    <w:rsid w:val="001A6791"/>
    <w:rsid w:val="001A67C2"/>
    <w:rsid w:val="001A68AF"/>
    <w:rsid w:val="001A6B7F"/>
    <w:rsid w:val="001A6E00"/>
    <w:rsid w:val="001A701E"/>
    <w:rsid w:val="001A7038"/>
    <w:rsid w:val="001A7651"/>
    <w:rsid w:val="001A783C"/>
    <w:rsid w:val="001B002F"/>
    <w:rsid w:val="001B023D"/>
    <w:rsid w:val="001B076E"/>
    <w:rsid w:val="001B0C1A"/>
    <w:rsid w:val="001B14AA"/>
    <w:rsid w:val="001B1552"/>
    <w:rsid w:val="001B1BF8"/>
    <w:rsid w:val="001B1CB4"/>
    <w:rsid w:val="001B1E22"/>
    <w:rsid w:val="001B2252"/>
    <w:rsid w:val="001B22CA"/>
    <w:rsid w:val="001B2386"/>
    <w:rsid w:val="001B2691"/>
    <w:rsid w:val="001B2D5E"/>
    <w:rsid w:val="001B2DE7"/>
    <w:rsid w:val="001B2E9F"/>
    <w:rsid w:val="001B32A0"/>
    <w:rsid w:val="001B346D"/>
    <w:rsid w:val="001B355B"/>
    <w:rsid w:val="001B35B7"/>
    <w:rsid w:val="001B4334"/>
    <w:rsid w:val="001B43EF"/>
    <w:rsid w:val="001B45BA"/>
    <w:rsid w:val="001B4E08"/>
    <w:rsid w:val="001B4E68"/>
    <w:rsid w:val="001B4FD6"/>
    <w:rsid w:val="001B504A"/>
    <w:rsid w:val="001B51BA"/>
    <w:rsid w:val="001B5833"/>
    <w:rsid w:val="001B5AAA"/>
    <w:rsid w:val="001B5FCE"/>
    <w:rsid w:val="001B6201"/>
    <w:rsid w:val="001B62CF"/>
    <w:rsid w:val="001B6427"/>
    <w:rsid w:val="001B6734"/>
    <w:rsid w:val="001B6781"/>
    <w:rsid w:val="001B67D0"/>
    <w:rsid w:val="001B6A85"/>
    <w:rsid w:val="001B6C22"/>
    <w:rsid w:val="001B7058"/>
    <w:rsid w:val="001B7B75"/>
    <w:rsid w:val="001C01E9"/>
    <w:rsid w:val="001C058B"/>
    <w:rsid w:val="001C06B0"/>
    <w:rsid w:val="001C09B1"/>
    <w:rsid w:val="001C0B26"/>
    <w:rsid w:val="001C1254"/>
    <w:rsid w:val="001C177B"/>
    <w:rsid w:val="001C19AD"/>
    <w:rsid w:val="001C20BA"/>
    <w:rsid w:val="001C210B"/>
    <w:rsid w:val="001C2295"/>
    <w:rsid w:val="001C25E6"/>
    <w:rsid w:val="001C2BCB"/>
    <w:rsid w:val="001C2D54"/>
    <w:rsid w:val="001C317E"/>
    <w:rsid w:val="001C322E"/>
    <w:rsid w:val="001C34E0"/>
    <w:rsid w:val="001C35ED"/>
    <w:rsid w:val="001C38F8"/>
    <w:rsid w:val="001C3B0C"/>
    <w:rsid w:val="001C3DCB"/>
    <w:rsid w:val="001C4335"/>
    <w:rsid w:val="001C460D"/>
    <w:rsid w:val="001C479B"/>
    <w:rsid w:val="001C4BFE"/>
    <w:rsid w:val="001C4CB4"/>
    <w:rsid w:val="001C4DAB"/>
    <w:rsid w:val="001C5057"/>
    <w:rsid w:val="001C573A"/>
    <w:rsid w:val="001C5ADF"/>
    <w:rsid w:val="001C5B41"/>
    <w:rsid w:val="001C5B96"/>
    <w:rsid w:val="001C60D9"/>
    <w:rsid w:val="001C60DC"/>
    <w:rsid w:val="001C6578"/>
    <w:rsid w:val="001C6625"/>
    <w:rsid w:val="001C682E"/>
    <w:rsid w:val="001C6861"/>
    <w:rsid w:val="001C69FC"/>
    <w:rsid w:val="001C6B5B"/>
    <w:rsid w:val="001C7328"/>
    <w:rsid w:val="001C74EF"/>
    <w:rsid w:val="001C7A21"/>
    <w:rsid w:val="001C7AF0"/>
    <w:rsid w:val="001C7D1E"/>
    <w:rsid w:val="001C7E6B"/>
    <w:rsid w:val="001D035F"/>
    <w:rsid w:val="001D0522"/>
    <w:rsid w:val="001D0ABF"/>
    <w:rsid w:val="001D0D81"/>
    <w:rsid w:val="001D0DBC"/>
    <w:rsid w:val="001D0E99"/>
    <w:rsid w:val="001D1110"/>
    <w:rsid w:val="001D1132"/>
    <w:rsid w:val="001D126E"/>
    <w:rsid w:val="001D1837"/>
    <w:rsid w:val="001D1850"/>
    <w:rsid w:val="001D1ACB"/>
    <w:rsid w:val="001D1AF8"/>
    <w:rsid w:val="001D1B32"/>
    <w:rsid w:val="001D1E60"/>
    <w:rsid w:val="001D1ECA"/>
    <w:rsid w:val="001D1EF9"/>
    <w:rsid w:val="001D25DC"/>
    <w:rsid w:val="001D2783"/>
    <w:rsid w:val="001D2930"/>
    <w:rsid w:val="001D2A72"/>
    <w:rsid w:val="001D2C50"/>
    <w:rsid w:val="001D379C"/>
    <w:rsid w:val="001D379F"/>
    <w:rsid w:val="001D37D1"/>
    <w:rsid w:val="001D39AC"/>
    <w:rsid w:val="001D39C4"/>
    <w:rsid w:val="001D3A28"/>
    <w:rsid w:val="001D3C42"/>
    <w:rsid w:val="001D3D7E"/>
    <w:rsid w:val="001D3F3F"/>
    <w:rsid w:val="001D448D"/>
    <w:rsid w:val="001D471E"/>
    <w:rsid w:val="001D48EE"/>
    <w:rsid w:val="001D4E51"/>
    <w:rsid w:val="001D4EA0"/>
    <w:rsid w:val="001D56BC"/>
    <w:rsid w:val="001D5782"/>
    <w:rsid w:val="001D5AC8"/>
    <w:rsid w:val="001D6397"/>
    <w:rsid w:val="001D6533"/>
    <w:rsid w:val="001D6B7D"/>
    <w:rsid w:val="001D7142"/>
    <w:rsid w:val="001D71B9"/>
    <w:rsid w:val="001D75CF"/>
    <w:rsid w:val="001D7D29"/>
    <w:rsid w:val="001D7F1C"/>
    <w:rsid w:val="001D7FF9"/>
    <w:rsid w:val="001E019D"/>
    <w:rsid w:val="001E0787"/>
    <w:rsid w:val="001E07D1"/>
    <w:rsid w:val="001E15CE"/>
    <w:rsid w:val="001E1620"/>
    <w:rsid w:val="001E16A2"/>
    <w:rsid w:val="001E16C6"/>
    <w:rsid w:val="001E17CC"/>
    <w:rsid w:val="001E187E"/>
    <w:rsid w:val="001E1CD9"/>
    <w:rsid w:val="001E1E3D"/>
    <w:rsid w:val="001E1F19"/>
    <w:rsid w:val="001E2072"/>
    <w:rsid w:val="001E2752"/>
    <w:rsid w:val="001E2B82"/>
    <w:rsid w:val="001E2BF4"/>
    <w:rsid w:val="001E2F5B"/>
    <w:rsid w:val="001E3397"/>
    <w:rsid w:val="001E33EC"/>
    <w:rsid w:val="001E3434"/>
    <w:rsid w:val="001E3623"/>
    <w:rsid w:val="001E376D"/>
    <w:rsid w:val="001E3782"/>
    <w:rsid w:val="001E3982"/>
    <w:rsid w:val="001E398B"/>
    <w:rsid w:val="001E3A8D"/>
    <w:rsid w:val="001E3CE5"/>
    <w:rsid w:val="001E3FB7"/>
    <w:rsid w:val="001E4193"/>
    <w:rsid w:val="001E41AC"/>
    <w:rsid w:val="001E421D"/>
    <w:rsid w:val="001E4595"/>
    <w:rsid w:val="001E4C7D"/>
    <w:rsid w:val="001E4C96"/>
    <w:rsid w:val="001E5676"/>
    <w:rsid w:val="001E57AD"/>
    <w:rsid w:val="001E592C"/>
    <w:rsid w:val="001E5A72"/>
    <w:rsid w:val="001E5CA2"/>
    <w:rsid w:val="001E641D"/>
    <w:rsid w:val="001E66BF"/>
    <w:rsid w:val="001E66FB"/>
    <w:rsid w:val="001E69BB"/>
    <w:rsid w:val="001E6A95"/>
    <w:rsid w:val="001E6BA9"/>
    <w:rsid w:val="001E70AA"/>
    <w:rsid w:val="001E7359"/>
    <w:rsid w:val="001E7464"/>
    <w:rsid w:val="001E7543"/>
    <w:rsid w:val="001E7940"/>
    <w:rsid w:val="001E7966"/>
    <w:rsid w:val="001E7EF7"/>
    <w:rsid w:val="001E7F42"/>
    <w:rsid w:val="001F0318"/>
    <w:rsid w:val="001F0338"/>
    <w:rsid w:val="001F0701"/>
    <w:rsid w:val="001F0C96"/>
    <w:rsid w:val="001F138F"/>
    <w:rsid w:val="001F13BB"/>
    <w:rsid w:val="001F16B9"/>
    <w:rsid w:val="001F1864"/>
    <w:rsid w:val="001F1908"/>
    <w:rsid w:val="001F1DA3"/>
    <w:rsid w:val="001F1E1C"/>
    <w:rsid w:val="001F1E27"/>
    <w:rsid w:val="001F20DA"/>
    <w:rsid w:val="001F236F"/>
    <w:rsid w:val="001F23E0"/>
    <w:rsid w:val="001F2465"/>
    <w:rsid w:val="001F2603"/>
    <w:rsid w:val="001F28E0"/>
    <w:rsid w:val="001F2B27"/>
    <w:rsid w:val="001F301D"/>
    <w:rsid w:val="001F332E"/>
    <w:rsid w:val="001F33F0"/>
    <w:rsid w:val="001F3BE5"/>
    <w:rsid w:val="001F3CE2"/>
    <w:rsid w:val="001F3D07"/>
    <w:rsid w:val="001F43C5"/>
    <w:rsid w:val="001F45F8"/>
    <w:rsid w:val="001F4682"/>
    <w:rsid w:val="001F4791"/>
    <w:rsid w:val="001F4941"/>
    <w:rsid w:val="001F4A21"/>
    <w:rsid w:val="001F4BA8"/>
    <w:rsid w:val="001F5112"/>
    <w:rsid w:val="001F51DC"/>
    <w:rsid w:val="001F5334"/>
    <w:rsid w:val="001F592D"/>
    <w:rsid w:val="001F5C56"/>
    <w:rsid w:val="001F5CE8"/>
    <w:rsid w:val="001F5E21"/>
    <w:rsid w:val="001F5F0D"/>
    <w:rsid w:val="001F62ED"/>
    <w:rsid w:val="001F63D9"/>
    <w:rsid w:val="001F67DB"/>
    <w:rsid w:val="001F6805"/>
    <w:rsid w:val="001F6A3C"/>
    <w:rsid w:val="001F6AE2"/>
    <w:rsid w:val="001F6C23"/>
    <w:rsid w:val="001F6DA5"/>
    <w:rsid w:val="001F6EA1"/>
    <w:rsid w:val="001F725D"/>
    <w:rsid w:val="001F72C3"/>
    <w:rsid w:val="001F730D"/>
    <w:rsid w:val="002000E1"/>
    <w:rsid w:val="002001D0"/>
    <w:rsid w:val="00200293"/>
    <w:rsid w:val="00200421"/>
    <w:rsid w:val="00200461"/>
    <w:rsid w:val="0020056E"/>
    <w:rsid w:val="00200887"/>
    <w:rsid w:val="00200D34"/>
    <w:rsid w:val="002013A4"/>
    <w:rsid w:val="00201E47"/>
    <w:rsid w:val="00201F73"/>
    <w:rsid w:val="00202654"/>
    <w:rsid w:val="002026BD"/>
    <w:rsid w:val="002026FF"/>
    <w:rsid w:val="00202B2A"/>
    <w:rsid w:val="00202B83"/>
    <w:rsid w:val="00202DBF"/>
    <w:rsid w:val="00202F83"/>
    <w:rsid w:val="00203790"/>
    <w:rsid w:val="00203C42"/>
    <w:rsid w:val="00203CCA"/>
    <w:rsid w:val="00204057"/>
    <w:rsid w:val="0020418C"/>
    <w:rsid w:val="002049A5"/>
    <w:rsid w:val="00204D94"/>
    <w:rsid w:val="00205332"/>
    <w:rsid w:val="0020533B"/>
    <w:rsid w:val="00205BCB"/>
    <w:rsid w:val="00205E2A"/>
    <w:rsid w:val="002062E4"/>
    <w:rsid w:val="00206C8D"/>
    <w:rsid w:val="00206EA4"/>
    <w:rsid w:val="00206F9C"/>
    <w:rsid w:val="00207009"/>
    <w:rsid w:val="0020724E"/>
    <w:rsid w:val="0020779E"/>
    <w:rsid w:val="002079FD"/>
    <w:rsid w:val="00207C01"/>
    <w:rsid w:val="002108DC"/>
    <w:rsid w:val="00210B96"/>
    <w:rsid w:val="00210BE9"/>
    <w:rsid w:val="00211433"/>
    <w:rsid w:val="00211735"/>
    <w:rsid w:val="00211942"/>
    <w:rsid w:val="00211A30"/>
    <w:rsid w:val="00211B76"/>
    <w:rsid w:val="00211D5D"/>
    <w:rsid w:val="00211E73"/>
    <w:rsid w:val="00213128"/>
    <w:rsid w:val="00213643"/>
    <w:rsid w:val="00213DA7"/>
    <w:rsid w:val="00213DCB"/>
    <w:rsid w:val="00213E45"/>
    <w:rsid w:val="00213E93"/>
    <w:rsid w:val="00214302"/>
    <w:rsid w:val="0021457F"/>
    <w:rsid w:val="00214649"/>
    <w:rsid w:val="00214801"/>
    <w:rsid w:val="00214826"/>
    <w:rsid w:val="0021486E"/>
    <w:rsid w:val="0021492F"/>
    <w:rsid w:val="002149D5"/>
    <w:rsid w:val="00214D9A"/>
    <w:rsid w:val="00214EB3"/>
    <w:rsid w:val="002150C2"/>
    <w:rsid w:val="002152CF"/>
    <w:rsid w:val="002153B9"/>
    <w:rsid w:val="002153BE"/>
    <w:rsid w:val="0021568A"/>
    <w:rsid w:val="002158D4"/>
    <w:rsid w:val="00215AE0"/>
    <w:rsid w:val="00215CAA"/>
    <w:rsid w:val="00216476"/>
    <w:rsid w:val="002164A2"/>
    <w:rsid w:val="002165AB"/>
    <w:rsid w:val="00216669"/>
    <w:rsid w:val="002166B1"/>
    <w:rsid w:val="002169B8"/>
    <w:rsid w:val="00217009"/>
    <w:rsid w:val="00217424"/>
    <w:rsid w:val="002174EF"/>
    <w:rsid w:val="00217702"/>
    <w:rsid w:val="002177D1"/>
    <w:rsid w:val="0021786C"/>
    <w:rsid w:val="002179CB"/>
    <w:rsid w:val="00217B26"/>
    <w:rsid w:val="002201CD"/>
    <w:rsid w:val="0022047F"/>
    <w:rsid w:val="00220836"/>
    <w:rsid w:val="00220B72"/>
    <w:rsid w:val="00220E1E"/>
    <w:rsid w:val="00220E66"/>
    <w:rsid w:val="00220EB0"/>
    <w:rsid w:val="002210D9"/>
    <w:rsid w:val="0022130A"/>
    <w:rsid w:val="0022149F"/>
    <w:rsid w:val="00221B14"/>
    <w:rsid w:val="00221ECA"/>
    <w:rsid w:val="00221FB5"/>
    <w:rsid w:val="00222137"/>
    <w:rsid w:val="002222A5"/>
    <w:rsid w:val="002222AE"/>
    <w:rsid w:val="00222531"/>
    <w:rsid w:val="002229CE"/>
    <w:rsid w:val="002229D8"/>
    <w:rsid w:val="002229FC"/>
    <w:rsid w:val="002230DC"/>
    <w:rsid w:val="00223431"/>
    <w:rsid w:val="00223743"/>
    <w:rsid w:val="00223984"/>
    <w:rsid w:val="00223BF3"/>
    <w:rsid w:val="00223EA5"/>
    <w:rsid w:val="00223EBD"/>
    <w:rsid w:val="00224136"/>
    <w:rsid w:val="002245B2"/>
    <w:rsid w:val="002248D0"/>
    <w:rsid w:val="00224903"/>
    <w:rsid w:val="002249F2"/>
    <w:rsid w:val="00224B02"/>
    <w:rsid w:val="00225686"/>
    <w:rsid w:val="00225806"/>
    <w:rsid w:val="00225940"/>
    <w:rsid w:val="0022630D"/>
    <w:rsid w:val="00226AEB"/>
    <w:rsid w:val="00227089"/>
    <w:rsid w:val="00227914"/>
    <w:rsid w:val="00227B35"/>
    <w:rsid w:val="00227C14"/>
    <w:rsid w:val="00227D21"/>
    <w:rsid w:val="00227F6D"/>
    <w:rsid w:val="00230114"/>
    <w:rsid w:val="00230BA3"/>
    <w:rsid w:val="00230F1F"/>
    <w:rsid w:val="00230F28"/>
    <w:rsid w:val="00231127"/>
    <w:rsid w:val="00231303"/>
    <w:rsid w:val="00231655"/>
    <w:rsid w:val="00231741"/>
    <w:rsid w:val="0023193C"/>
    <w:rsid w:val="0023193F"/>
    <w:rsid w:val="00231BC2"/>
    <w:rsid w:val="002321D1"/>
    <w:rsid w:val="00232385"/>
    <w:rsid w:val="0023256A"/>
    <w:rsid w:val="002325EF"/>
    <w:rsid w:val="00232864"/>
    <w:rsid w:val="00232BB6"/>
    <w:rsid w:val="00232CE5"/>
    <w:rsid w:val="00232E78"/>
    <w:rsid w:val="0023311A"/>
    <w:rsid w:val="00233136"/>
    <w:rsid w:val="00233139"/>
    <w:rsid w:val="00233174"/>
    <w:rsid w:val="00233211"/>
    <w:rsid w:val="00233223"/>
    <w:rsid w:val="002332C4"/>
    <w:rsid w:val="00233599"/>
    <w:rsid w:val="00233722"/>
    <w:rsid w:val="00233728"/>
    <w:rsid w:val="002339CD"/>
    <w:rsid w:val="00233E23"/>
    <w:rsid w:val="002342EE"/>
    <w:rsid w:val="002343D5"/>
    <w:rsid w:val="0023476D"/>
    <w:rsid w:val="002349B1"/>
    <w:rsid w:val="00234A6E"/>
    <w:rsid w:val="00234B99"/>
    <w:rsid w:val="00234C3F"/>
    <w:rsid w:val="00234CCB"/>
    <w:rsid w:val="00234DBC"/>
    <w:rsid w:val="00234F14"/>
    <w:rsid w:val="00235012"/>
    <w:rsid w:val="00235056"/>
    <w:rsid w:val="0023541A"/>
    <w:rsid w:val="0023552E"/>
    <w:rsid w:val="00235B51"/>
    <w:rsid w:val="00235D1C"/>
    <w:rsid w:val="00235D3B"/>
    <w:rsid w:val="00235F23"/>
    <w:rsid w:val="0023601B"/>
    <w:rsid w:val="002361EE"/>
    <w:rsid w:val="0023634F"/>
    <w:rsid w:val="002363EE"/>
    <w:rsid w:val="0023647E"/>
    <w:rsid w:val="002364BE"/>
    <w:rsid w:val="00236FA8"/>
    <w:rsid w:val="0023791D"/>
    <w:rsid w:val="00237ABE"/>
    <w:rsid w:val="00237E70"/>
    <w:rsid w:val="00240293"/>
    <w:rsid w:val="0024036E"/>
    <w:rsid w:val="0024060C"/>
    <w:rsid w:val="002407EA"/>
    <w:rsid w:val="00240DDD"/>
    <w:rsid w:val="0024102D"/>
    <w:rsid w:val="002414AC"/>
    <w:rsid w:val="00241EDF"/>
    <w:rsid w:val="002426FB"/>
    <w:rsid w:val="0024275A"/>
    <w:rsid w:val="002427F4"/>
    <w:rsid w:val="00242929"/>
    <w:rsid w:val="00242B61"/>
    <w:rsid w:val="00242BA7"/>
    <w:rsid w:val="00242CDF"/>
    <w:rsid w:val="00242E40"/>
    <w:rsid w:val="00243043"/>
    <w:rsid w:val="002435F2"/>
    <w:rsid w:val="00243637"/>
    <w:rsid w:val="00243C6A"/>
    <w:rsid w:val="00243EAC"/>
    <w:rsid w:val="002441A2"/>
    <w:rsid w:val="002441D4"/>
    <w:rsid w:val="002442E6"/>
    <w:rsid w:val="00244580"/>
    <w:rsid w:val="00244DF3"/>
    <w:rsid w:val="00244DF6"/>
    <w:rsid w:val="00244EEE"/>
    <w:rsid w:val="00245169"/>
    <w:rsid w:val="00245255"/>
    <w:rsid w:val="00245466"/>
    <w:rsid w:val="00245510"/>
    <w:rsid w:val="00245763"/>
    <w:rsid w:val="00245A65"/>
    <w:rsid w:val="00245C35"/>
    <w:rsid w:val="00245F72"/>
    <w:rsid w:val="00246069"/>
    <w:rsid w:val="00246401"/>
    <w:rsid w:val="002466D9"/>
    <w:rsid w:val="00246C1E"/>
    <w:rsid w:val="00246F3E"/>
    <w:rsid w:val="00246FBA"/>
    <w:rsid w:val="002474CF"/>
    <w:rsid w:val="00247528"/>
    <w:rsid w:val="00247C40"/>
    <w:rsid w:val="00247FD6"/>
    <w:rsid w:val="002500D7"/>
    <w:rsid w:val="0025047C"/>
    <w:rsid w:val="0025075E"/>
    <w:rsid w:val="00250973"/>
    <w:rsid w:val="00250A9F"/>
    <w:rsid w:val="00250BC5"/>
    <w:rsid w:val="0025108A"/>
    <w:rsid w:val="00251369"/>
    <w:rsid w:val="00251448"/>
    <w:rsid w:val="0025147A"/>
    <w:rsid w:val="0025192E"/>
    <w:rsid w:val="00251BF0"/>
    <w:rsid w:val="002520E6"/>
    <w:rsid w:val="00252A43"/>
    <w:rsid w:val="00252C54"/>
    <w:rsid w:val="00252D19"/>
    <w:rsid w:val="00252D83"/>
    <w:rsid w:val="002530C8"/>
    <w:rsid w:val="00253140"/>
    <w:rsid w:val="0025318D"/>
    <w:rsid w:val="002531F4"/>
    <w:rsid w:val="0025331D"/>
    <w:rsid w:val="0025332A"/>
    <w:rsid w:val="00253383"/>
    <w:rsid w:val="00253740"/>
    <w:rsid w:val="00253B83"/>
    <w:rsid w:val="00253E31"/>
    <w:rsid w:val="00254344"/>
    <w:rsid w:val="002546DB"/>
    <w:rsid w:val="002549A6"/>
    <w:rsid w:val="00254B70"/>
    <w:rsid w:val="00254C00"/>
    <w:rsid w:val="002552DF"/>
    <w:rsid w:val="002557A5"/>
    <w:rsid w:val="00255CB1"/>
    <w:rsid w:val="00255FE4"/>
    <w:rsid w:val="00256080"/>
    <w:rsid w:val="0025612D"/>
    <w:rsid w:val="002563CA"/>
    <w:rsid w:val="002563FC"/>
    <w:rsid w:val="00256A79"/>
    <w:rsid w:val="00256EB1"/>
    <w:rsid w:val="00257A01"/>
    <w:rsid w:val="002600EA"/>
    <w:rsid w:val="002602F5"/>
    <w:rsid w:val="002608B0"/>
    <w:rsid w:val="00260A62"/>
    <w:rsid w:val="00260D36"/>
    <w:rsid w:val="00260DCB"/>
    <w:rsid w:val="002610B2"/>
    <w:rsid w:val="002613E4"/>
    <w:rsid w:val="002614D1"/>
    <w:rsid w:val="002616EA"/>
    <w:rsid w:val="002616F8"/>
    <w:rsid w:val="00261EA5"/>
    <w:rsid w:val="0026215E"/>
    <w:rsid w:val="0026227E"/>
    <w:rsid w:val="0026231A"/>
    <w:rsid w:val="002626DC"/>
    <w:rsid w:val="0026283A"/>
    <w:rsid w:val="00262931"/>
    <w:rsid w:val="0026299C"/>
    <w:rsid w:val="00262CC3"/>
    <w:rsid w:val="00262E2E"/>
    <w:rsid w:val="00262E7D"/>
    <w:rsid w:val="002635F5"/>
    <w:rsid w:val="002637C4"/>
    <w:rsid w:val="0026401B"/>
    <w:rsid w:val="00264310"/>
    <w:rsid w:val="00264359"/>
    <w:rsid w:val="002644FA"/>
    <w:rsid w:val="0026452D"/>
    <w:rsid w:val="002645B0"/>
    <w:rsid w:val="00264685"/>
    <w:rsid w:val="00265088"/>
    <w:rsid w:val="002655D4"/>
    <w:rsid w:val="00265E13"/>
    <w:rsid w:val="00265F6E"/>
    <w:rsid w:val="00266234"/>
    <w:rsid w:val="002665CF"/>
    <w:rsid w:val="002669A1"/>
    <w:rsid w:val="00266B9A"/>
    <w:rsid w:val="00266C18"/>
    <w:rsid w:val="00267256"/>
    <w:rsid w:val="002675AF"/>
    <w:rsid w:val="002675C8"/>
    <w:rsid w:val="00267665"/>
    <w:rsid w:val="002677B7"/>
    <w:rsid w:val="00267CC9"/>
    <w:rsid w:val="002707F8"/>
    <w:rsid w:val="00270F58"/>
    <w:rsid w:val="00271951"/>
    <w:rsid w:val="002721C1"/>
    <w:rsid w:val="002721C6"/>
    <w:rsid w:val="002728D3"/>
    <w:rsid w:val="00272935"/>
    <w:rsid w:val="002729E8"/>
    <w:rsid w:val="00272BD5"/>
    <w:rsid w:val="00272C55"/>
    <w:rsid w:val="00272D0F"/>
    <w:rsid w:val="00272ED2"/>
    <w:rsid w:val="002732B6"/>
    <w:rsid w:val="002735EE"/>
    <w:rsid w:val="00273DE0"/>
    <w:rsid w:val="002742F2"/>
    <w:rsid w:val="00274DE9"/>
    <w:rsid w:val="002750AA"/>
    <w:rsid w:val="0027538C"/>
    <w:rsid w:val="002757D8"/>
    <w:rsid w:val="0027598C"/>
    <w:rsid w:val="00275C11"/>
    <w:rsid w:val="00275F11"/>
    <w:rsid w:val="00275F73"/>
    <w:rsid w:val="0027609F"/>
    <w:rsid w:val="00276351"/>
    <w:rsid w:val="00276425"/>
    <w:rsid w:val="00276DB4"/>
    <w:rsid w:val="00277300"/>
    <w:rsid w:val="0027798D"/>
    <w:rsid w:val="00277A3B"/>
    <w:rsid w:val="00277B80"/>
    <w:rsid w:val="00277D0C"/>
    <w:rsid w:val="00280098"/>
    <w:rsid w:val="0028042D"/>
    <w:rsid w:val="002804D5"/>
    <w:rsid w:val="0028050D"/>
    <w:rsid w:val="002809CA"/>
    <w:rsid w:val="00280FA7"/>
    <w:rsid w:val="002810FB"/>
    <w:rsid w:val="00281394"/>
    <w:rsid w:val="00281B97"/>
    <w:rsid w:val="00281BB6"/>
    <w:rsid w:val="00282951"/>
    <w:rsid w:val="00282975"/>
    <w:rsid w:val="00282990"/>
    <w:rsid w:val="00282CAE"/>
    <w:rsid w:val="00282D73"/>
    <w:rsid w:val="00283210"/>
    <w:rsid w:val="0028379B"/>
    <w:rsid w:val="00283D4C"/>
    <w:rsid w:val="00284012"/>
    <w:rsid w:val="0028405B"/>
    <w:rsid w:val="002840F2"/>
    <w:rsid w:val="002842D6"/>
    <w:rsid w:val="002845E7"/>
    <w:rsid w:val="00284932"/>
    <w:rsid w:val="002849E5"/>
    <w:rsid w:val="00284B21"/>
    <w:rsid w:val="00284BE1"/>
    <w:rsid w:val="00284C5A"/>
    <w:rsid w:val="00284D14"/>
    <w:rsid w:val="002850D7"/>
    <w:rsid w:val="00285761"/>
    <w:rsid w:val="0028578C"/>
    <w:rsid w:val="002857E6"/>
    <w:rsid w:val="00285CED"/>
    <w:rsid w:val="00285EB6"/>
    <w:rsid w:val="00285F9D"/>
    <w:rsid w:val="00286307"/>
    <w:rsid w:val="00286329"/>
    <w:rsid w:val="00286348"/>
    <w:rsid w:val="002864AE"/>
    <w:rsid w:val="00286669"/>
    <w:rsid w:val="002873FC"/>
    <w:rsid w:val="00287499"/>
    <w:rsid w:val="00287615"/>
    <w:rsid w:val="00287BFF"/>
    <w:rsid w:val="002900DD"/>
    <w:rsid w:val="00290155"/>
    <w:rsid w:val="0029058B"/>
    <w:rsid w:val="00290C8A"/>
    <w:rsid w:val="00290CFA"/>
    <w:rsid w:val="002910B8"/>
    <w:rsid w:val="002911EB"/>
    <w:rsid w:val="002912B2"/>
    <w:rsid w:val="00291687"/>
    <w:rsid w:val="00291819"/>
    <w:rsid w:val="00291DCF"/>
    <w:rsid w:val="00292014"/>
    <w:rsid w:val="002920BA"/>
    <w:rsid w:val="0029285F"/>
    <w:rsid w:val="0029292A"/>
    <w:rsid w:val="0029295A"/>
    <w:rsid w:val="00292F49"/>
    <w:rsid w:val="00293089"/>
    <w:rsid w:val="002930E9"/>
    <w:rsid w:val="002931A7"/>
    <w:rsid w:val="0029373D"/>
    <w:rsid w:val="002938A5"/>
    <w:rsid w:val="00293A40"/>
    <w:rsid w:val="00293B9C"/>
    <w:rsid w:val="00293DAD"/>
    <w:rsid w:val="00293E4E"/>
    <w:rsid w:val="00294084"/>
    <w:rsid w:val="002944B0"/>
    <w:rsid w:val="0029495E"/>
    <w:rsid w:val="00295053"/>
    <w:rsid w:val="00295744"/>
    <w:rsid w:val="00295D6E"/>
    <w:rsid w:val="00295EE5"/>
    <w:rsid w:val="0029643C"/>
    <w:rsid w:val="00296460"/>
    <w:rsid w:val="00296709"/>
    <w:rsid w:val="00296A38"/>
    <w:rsid w:val="00296C6A"/>
    <w:rsid w:val="00296F79"/>
    <w:rsid w:val="00297193"/>
    <w:rsid w:val="002974C3"/>
    <w:rsid w:val="002975A9"/>
    <w:rsid w:val="00297648"/>
    <w:rsid w:val="0029772F"/>
    <w:rsid w:val="00297C42"/>
    <w:rsid w:val="00297C67"/>
    <w:rsid w:val="00297F76"/>
    <w:rsid w:val="002A061C"/>
    <w:rsid w:val="002A06E4"/>
    <w:rsid w:val="002A089F"/>
    <w:rsid w:val="002A091D"/>
    <w:rsid w:val="002A0C76"/>
    <w:rsid w:val="002A0EEA"/>
    <w:rsid w:val="002A184D"/>
    <w:rsid w:val="002A21CD"/>
    <w:rsid w:val="002A2247"/>
    <w:rsid w:val="002A2326"/>
    <w:rsid w:val="002A234A"/>
    <w:rsid w:val="002A2665"/>
    <w:rsid w:val="002A2AF9"/>
    <w:rsid w:val="002A32DC"/>
    <w:rsid w:val="002A3874"/>
    <w:rsid w:val="002A3F55"/>
    <w:rsid w:val="002A4006"/>
    <w:rsid w:val="002A4410"/>
    <w:rsid w:val="002A4567"/>
    <w:rsid w:val="002A45E6"/>
    <w:rsid w:val="002A46C3"/>
    <w:rsid w:val="002A525D"/>
    <w:rsid w:val="002A5749"/>
    <w:rsid w:val="002A5A54"/>
    <w:rsid w:val="002A5A91"/>
    <w:rsid w:val="002A5F0D"/>
    <w:rsid w:val="002A619F"/>
    <w:rsid w:val="002A6694"/>
    <w:rsid w:val="002A6A02"/>
    <w:rsid w:val="002A6DD0"/>
    <w:rsid w:val="002A6EFF"/>
    <w:rsid w:val="002A71CB"/>
    <w:rsid w:val="002A7230"/>
    <w:rsid w:val="002A723A"/>
    <w:rsid w:val="002A7304"/>
    <w:rsid w:val="002A76C3"/>
    <w:rsid w:val="002A7CA5"/>
    <w:rsid w:val="002A7D65"/>
    <w:rsid w:val="002B02FE"/>
    <w:rsid w:val="002B05A3"/>
    <w:rsid w:val="002B096D"/>
    <w:rsid w:val="002B1056"/>
    <w:rsid w:val="002B1096"/>
    <w:rsid w:val="002B12DE"/>
    <w:rsid w:val="002B1579"/>
    <w:rsid w:val="002B1907"/>
    <w:rsid w:val="002B1A02"/>
    <w:rsid w:val="002B1AA0"/>
    <w:rsid w:val="002B1EF4"/>
    <w:rsid w:val="002B1F25"/>
    <w:rsid w:val="002B1F94"/>
    <w:rsid w:val="002B212D"/>
    <w:rsid w:val="002B21AE"/>
    <w:rsid w:val="002B21CE"/>
    <w:rsid w:val="002B2372"/>
    <w:rsid w:val="002B2642"/>
    <w:rsid w:val="002B2763"/>
    <w:rsid w:val="002B27C5"/>
    <w:rsid w:val="002B28A4"/>
    <w:rsid w:val="002B2A6D"/>
    <w:rsid w:val="002B2DAE"/>
    <w:rsid w:val="002B30F4"/>
    <w:rsid w:val="002B37B1"/>
    <w:rsid w:val="002B37FC"/>
    <w:rsid w:val="002B3C8F"/>
    <w:rsid w:val="002B3CB4"/>
    <w:rsid w:val="002B3E14"/>
    <w:rsid w:val="002B404F"/>
    <w:rsid w:val="002B432A"/>
    <w:rsid w:val="002B456D"/>
    <w:rsid w:val="002B473B"/>
    <w:rsid w:val="002B49BA"/>
    <w:rsid w:val="002B5167"/>
    <w:rsid w:val="002B52AE"/>
    <w:rsid w:val="002B52D2"/>
    <w:rsid w:val="002B576A"/>
    <w:rsid w:val="002B57B1"/>
    <w:rsid w:val="002B591C"/>
    <w:rsid w:val="002B5A5A"/>
    <w:rsid w:val="002B5B39"/>
    <w:rsid w:val="002B5BEA"/>
    <w:rsid w:val="002B5EA9"/>
    <w:rsid w:val="002B608B"/>
    <w:rsid w:val="002B631C"/>
    <w:rsid w:val="002B65AF"/>
    <w:rsid w:val="002B6639"/>
    <w:rsid w:val="002B69DC"/>
    <w:rsid w:val="002B6A5B"/>
    <w:rsid w:val="002B6C27"/>
    <w:rsid w:val="002B6C52"/>
    <w:rsid w:val="002B6DFB"/>
    <w:rsid w:val="002B721A"/>
    <w:rsid w:val="002B72AA"/>
    <w:rsid w:val="002B73C8"/>
    <w:rsid w:val="002B74D7"/>
    <w:rsid w:val="002B767E"/>
    <w:rsid w:val="002B7B26"/>
    <w:rsid w:val="002B7D6E"/>
    <w:rsid w:val="002B7E5A"/>
    <w:rsid w:val="002B7FF3"/>
    <w:rsid w:val="002C028A"/>
    <w:rsid w:val="002C039A"/>
    <w:rsid w:val="002C0423"/>
    <w:rsid w:val="002C067C"/>
    <w:rsid w:val="002C0AA1"/>
    <w:rsid w:val="002C0D0B"/>
    <w:rsid w:val="002C0F98"/>
    <w:rsid w:val="002C0FA8"/>
    <w:rsid w:val="002C1315"/>
    <w:rsid w:val="002C1ADC"/>
    <w:rsid w:val="002C20DB"/>
    <w:rsid w:val="002C2162"/>
    <w:rsid w:val="002C2326"/>
    <w:rsid w:val="002C2791"/>
    <w:rsid w:val="002C2813"/>
    <w:rsid w:val="002C28E3"/>
    <w:rsid w:val="002C29A9"/>
    <w:rsid w:val="002C2A7C"/>
    <w:rsid w:val="002C2AD2"/>
    <w:rsid w:val="002C2CD9"/>
    <w:rsid w:val="002C2F3E"/>
    <w:rsid w:val="002C3643"/>
    <w:rsid w:val="002C3A28"/>
    <w:rsid w:val="002C3BA7"/>
    <w:rsid w:val="002C4186"/>
    <w:rsid w:val="002C4579"/>
    <w:rsid w:val="002C4ACD"/>
    <w:rsid w:val="002C4B35"/>
    <w:rsid w:val="002C4BCD"/>
    <w:rsid w:val="002C4D17"/>
    <w:rsid w:val="002C4DDE"/>
    <w:rsid w:val="002C51C8"/>
    <w:rsid w:val="002C53B7"/>
    <w:rsid w:val="002C560E"/>
    <w:rsid w:val="002C5982"/>
    <w:rsid w:val="002C5CB9"/>
    <w:rsid w:val="002C5F4F"/>
    <w:rsid w:val="002C64B6"/>
    <w:rsid w:val="002C67E9"/>
    <w:rsid w:val="002C6CD8"/>
    <w:rsid w:val="002C7031"/>
    <w:rsid w:val="002C7523"/>
    <w:rsid w:val="002C7960"/>
    <w:rsid w:val="002C7968"/>
    <w:rsid w:val="002C7A28"/>
    <w:rsid w:val="002C7B28"/>
    <w:rsid w:val="002C7CBD"/>
    <w:rsid w:val="002D02C7"/>
    <w:rsid w:val="002D049F"/>
    <w:rsid w:val="002D07CC"/>
    <w:rsid w:val="002D0A3C"/>
    <w:rsid w:val="002D0C22"/>
    <w:rsid w:val="002D0D7B"/>
    <w:rsid w:val="002D0DC7"/>
    <w:rsid w:val="002D1120"/>
    <w:rsid w:val="002D112D"/>
    <w:rsid w:val="002D1140"/>
    <w:rsid w:val="002D1366"/>
    <w:rsid w:val="002D1E21"/>
    <w:rsid w:val="002D1E98"/>
    <w:rsid w:val="002D1FD8"/>
    <w:rsid w:val="002D200F"/>
    <w:rsid w:val="002D2BF5"/>
    <w:rsid w:val="002D32A9"/>
    <w:rsid w:val="002D32F1"/>
    <w:rsid w:val="002D343C"/>
    <w:rsid w:val="002D40E1"/>
    <w:rsid w:val="002D492C"/>
    <w:rsid w:val="002D4B2D"/>
    <w:rsid w:val="002D5435"/>
    <w:rsid w:val="002D5B0A"/>
    <w:rsid w:val="002D5B55"/>
    <w:rsid w:val="002D5E60"/>
    <w:rsid w:val="002D5F91"/>
    <w:rsid w:val="002D6721"/>
    <w:rsid w:val="002D6881"/>
    <w:rsid w:val="002D6A09"/>
    <w:rsid w:val="002D6D4A"/>
    <w:rsid w:val="002D71DF"/>
    <w:rsid w:val="002D7480"/>
    <w:rsid w:val="002D7B4A"/>
    <w:rsid w:val="002D7C23"/>
    <w:rsid w:val="002D7E6D"/>
    <w:rsid w:val="002E0115"/>
    <w:rsid w:val="002E0343"/>
    <w:rsid w:val="002E05CD"/>
    <w:rsid w:val="002E0666"/>
    <w:rsid w:val="002E08F6"/>
    <w:rsid w:val="002E0C2F"/>
    <w:rsid w:val="002E0C60"/>
    <w:rsid w:val="002E10CC"/>
    <w:rsid w:val="002E1275"/>
    <w:rsid w:val="002E1C4E"/>
    <w:rsid w:val="002E1F3F"/>
    <w:rsid w:val="002E1FE7"/>
    <w:rsid w:val="002E2135"/>
    <w:rsid w:val="002E2393"/>
    <w:rsid w:val="002E25FC"/>
    <w:rsid w:val="002E2C81"/>
    <w:rsid w:val="002E2E89"/>
    <w:rsid w:val="002E2F4F"/>
    <w:rsid w:val="002E3327"/>
    <w:rsid w:val="002E33F4"/>
    <w:rsid w:val="002E341E"/>
    <w:rsid w:val="002E34D9"/>
    <w:rsid w:val="002E3942"/>
    <w:rsid w:val="002E3BB4"/>
    <w:rsid w:val="002E3D86"/>
    <w:rsid w:val="002E41DA"/>
    <w:rsid w:val="002E46CD"/>
    <w:rsid w:val="002E480B"/>
    <w:rsid w:val="002E4EE5"/>
    <w:rsid w:val="002E50E7"/>
    <w:rsid w:val="002E532A"/>
    <w:rsid w:val="002E53A1"/>
    <w:rsid w:val="002E54C7"/>
    <w:rsid w:val="002E5822"/>
    <w:rsid w:val="002E5B02"/>
    <w:rsid w:val="002E5E2C"/>
    <w:rsid w:val="002E6114"/>
    <w:rsid w:val="002E6578"/>
    <w:rsid w:val="002E688A"/>
    <w:rsid w:val="002E6CD7"/>
    <w:rsid w:val="002E7103"/>
    <w:rsid w:val="002E7108"/>
    <w:rsid w:val="002E724B"/>
    <w:rsid w:val="002E773D"/>
    <w:rsid w:val="002E78AF"/>
    <w:rsid w:val="002E7B53"/>
    <w:rsid w:val="002E7C76"/>
    <w:rsid w:val="002E7D0A"/>
    <w:rsid w:val="002E7FE8"/>
    <w:rsid w:val="002E7FF7"/>
    <w:rsid w:val="002F0098"/>
    <w:rsid w:val="002F01F1"/>
    <w:rsid w:val="002F03D0"/>
    <w:rsid w:val="002F09AF"/>
    <w:rsid w:val="002F09CF"/>
    <w:rsid w:val="002F1408"/>
    <w:rsid w:val="002F1685"/>
    <w:rsid w:val="002F1815"/>
    <w:rsid w:val="002F185B"/>
    <w:rsid w:val="002F1AAF"/>
    <w:rsid w:val="002F1CB9"/>
    <w:rsid w:val="002F1D50"/>
    <w:rsid w:val="002F1DC7"/>
    <w:rsid w:val="002F1EC4"/>
    <w:rsid w:val="002F1EC7"/>
    <w:rsid w:val="002F1FDB"/>
    <w:rsid w:val="002F204C"/>
    <w:rsid w:val="002F21FA"/>
    <w:rsid w:val="002F2582"/>
    <w:rsid w:val="002F283E"/>
    <w:rsid w:val="002F28AF"/>
    <w:rsid w:val="002F2D94"/>
    <w:rsid w:val="002F2F32"/>
    <w:rsid w:val="002F311C"/>
    <w:rsid w:val="002F33BB"/>
    <w:rsid w:val="002F363F"/>
    <w:rsid w:val="002F3735"/>
    <w:rsid w:val="002F377F"/>
    <w:rsid w:val="002F3A83"/>
    <w:rsid w:val="002F3EB2"/>
    <w:rsid w:val="002F418A"/>
    <w:rsid w:val="002F4228"/>
    <w:rsid w:val="002F469C"/>
    <w:rsid w:val="002F4756"/>
    <w:rsid w:val="002F47EF"/>
    <w:rsid w:val="002F4AA9"/>
    <w:rsid w:val="002F4C57"/>
    <w:rsid w:val="002F51EB"/>
    <w:rsid w:val="002F527A"/>
    <w:rsid w:val="002F553E"/>
    <w:rsid w:val="002F58FA"/>
    <w:rsid w:val="002F5CDC"/>
    <w:rsid w:val="002F5E18"/>
    <w:rsid w:val="002F5ED8"/>
    <w:rsid w:val="002F6B0E"/>
    <w:rsid w:val="002F6EC5"/>
    <w:rsid w:val="002F71E4"/>
    <w:rsid w:val="002F79A8"/>
    <w:rsid w:val="002F7E65"/>
    <w:rsid w:val="002F7EDF"/>
    <w:rsid w:val="00300122"/>
    <w:rsid w:val="003003F4"/>
    <w:rsid w:val="003005FD"/>
    <w:rsid w:val="003007F9"/>
    <w:rsid w:val="00300808"/>
    <w:rsid w:val="003009F0"/>
    <w:rsid w:val="00300B54"/>
    <w:rsid w:val="00300B68"/>
    <w:rsid w:val="00300E82"/>
    <w:rsid w:val="00301366"/>
    <w:rsid w:val="0030158D"/>
    <w:rsid w:val="003015D2"/>
    <w:rsid w:val="00301677"/>
    <w:rsid w:val="00301707"/>
    <w:rsid w:val="003020BE"/>
    <w:rsid w:val="003024BD"/>
    <w:rsid w:val="003026B8"/>
    <w:rsid w:val="00302785"/>
    <w:rsid w:val="0030289B"/>
    <w:rsid w:val="00303023"/>
    <w:rsid w:val="0030374C"/>
    <w:rsid w:val="00303982"/>
    <w:rsid w:val="00303AA4"/>
    <w:rsid w:val="00303FE5"/>
    <w:rsid w:val="0030440A"/>
    <w:rsid w:val="003045FA"/>
    <w:rsid w:val="00304A49"/>
    <w:rsid w:val="00304A92"/>
    <w:rsid w:val="00304B60"/>
    <w:rsid w:val="0030554E"/>
    <w:rsid w:val="0030586F"/>
    <w:rsid w:val="00305B74"/>
    <w:rsid w:val="00305DAA"/>
    <w:rsid w:val="0030612A"/>
    <w:rsid w:val="0030636A"/>
    <w:rsid w:val="0030647C"/>
    <w:rsid w:val="003069B2"/>
    <w:rsid w:val="00306A28"/>
    <w:rsid w:val="00306FED"/>
    <w:rsid w:val="0030703B"/>
    <w:rsid w:val="003070CE"/>
    <w:rsid w:val="0030710A"/>
    <w:rsid w:val="003071D4"/>
    <w:rsid w:val="00307266"/>
    <w:rsid w:val="003072F9"/>
    <w:rsid w:val="0030775F"/>
    <w:rsid w:val="0030777A"/>
    <w:rsid w:val="0030782F"/>
    <w:rsid w:val="003078E3"/>
    <w:rsid w:val="00307F8E"/>
    <w:rsid w:val="003100F4"/>
    <w:rsid w:val="003101D7"/>
    <w:rsid w:val="003102C9"/>
    <w:rsid w:val="00310623"/>
    <w:rsid w:val="003106C7"/>
    <w:rsid w:val="0031078D"/>
    <w:rsid w:val="003108D2"/>
    <w:rsid w:val="00310C91"/>
    <w:rsid w:val="00310F63"/>
    <w:rsid w:val="0031113A"/>
    <w:rsid w:val="00311181"/>
    <w:rsid w:val="0031147F"/>
    <w:rsid w:val="00311645"/>
    <w:rsid w:val="003116D0"/>
    <w:rsid w:val="003117BA"/>
    <w:rsid w:val="00311B19"/>
    <w:rsid w:val="003122C7"/>
    <w:rsid w:val="003123DB"/>
    <w:rsid w:val="003123EE"/>
    <w:rsid w:val="003125DB"/>
    <w:rsid w:val="003125E1"/>
    <w:rsid w:val="00312697"/>
    <w:rsid w:val="003126BA"/>
    <w:rsid w:val="0031292F"/>
    <w:rsid w:val="003130F6"/>
    <w:rsid w:val="00313191"/>
    <w:rsid w:val="003131F7"/>
    <w:rsid w:val="003132DE"/>
    <w:rsid w:val="003134BB"/>
    <w:rsid w:val="00313623"/>
    <w:rsid w:val="003137E8"/>
    <w:rsid w:val="00313B5D"/>
    <w:rsid w:val="00313E7C"/>
    <w:rsid w:val="00313FAA"/>
    <w:rsid w:val="0031402E"/>
    <w:rsid w:val="003143C4"/>
    <w:rsid w:val="00314CC2"/>
    <w:rsid w:val="00314F10"/>
    <w:rsid w:val="003153A8"/>
    <w:rsid w:val="003153E5"/>
    <w:rsid w:val="0031581B"/>
    <w:rsid w:val="00315842"/>
    <w:rsid w:val="00316103"/>
    <w:rsid w:val="003168B1"/>
    <w:rsid w:val="00316909"/>
    <w:rsid w:val="0031698B"/>
    <w:rsid w:val="0031758B"/>
    <w:rsid w:val="00317598"/>
    <w:rsid w:val="00317665"/>
    <w:rsid w:val="003176BE"/>
    <w:rsid w:val="003176C7"/>
    <w:rsid w:val="00317884"/>
    <w:rsid w:val="003178C0"/>
    <w:rsid w:val="00317C00"/>
    <w:rsid w:val="00317D5D"/>
    <w:rsid w:val="00317F6B"/>
    <w:rsid w:val="00317FAF"/>
    <w:rsid w:val="003202AA"/>
    <w:rsid w:val="003203DC"/>
    <w:rsid w:val="00320476"/>
    <w:rsid w:val="003206DF"/>
    <w:rsid w:val="0032101B"/>
    <w:rsid w:val="003214B3"/>
    <w:rsid w:val="00321520"/>
    <w:rsid w:val="0032179D"/>
    <w:rsid w:val="00321B11"/>
    <w:rsid w:val="00321B7B"/>
    <w:rsid w:val="00321CCF"/>
    <w:rsid w:val="00321DF6"/>
    <w:rsid w:val="00321F9C"/>
    <w:rsid w:val="0032245D"/>
    <w:rsid w:val="003226CC"/>
    <w:rsid w:val="00322BA2"/>
    <w:rsid w:val="00322BBE"/>
    <w:rsid w:val="00322DE5"/>
    <w:rsid w:val="00322E1F"/>
    <w:rsid w:val="003236F2"/>
    <w:rsid w:val="003237C0"/>
    <w:rsid w:val="003238BA"/>
    <w:rsid w:val="00323DBF"/>
    <w:rsid w:val="00323F33"/>
    <w:rsid w:val="0032416A"/>
    <w:rsid w:val="003245F7"/>
    <w:rsid w:val="00324A52"/>
    <w:rsid w:val="00324BD0"/>
    <w:rsid w:val="00324C02"/>
    <w:rsid w:val="00324DF4"/>
    <w:rsid w:val="003252C4"/>
    <w:rsid w:val="00325513"/>
    <w:rsid w:val="003255B2"/>
    <w:rsid w:val="0032577F"/>
    <w:rsid w:val="00325AD3"/>
    <w:rsid w:val="00325D1B"/>
    <w:rsid w:val="00325EC3"/>
    <w:rsid w:val="00326005"/>
    <w:rsid w:val="003260AD"/>
    <w:rsid w:val="003260B3"/>
    <w:rsid w:val="0032625D"/>
    <w:rsid w:val="0032626E"/>
    <w:rsid w:val="00326352"/>
    <w:rsid w:val="003267D7"/>
    <w:rsid w:val="00326AA3"/>
    <w:rsid w:val="00326B41"/>
    <w:rsid w:val="00326BC5"/>
    <w:rsid w:val="0032715D"/>
    <w:rsid w:val="00327524"/>
    <w:rsid w:val="00327B3A"/>
    <w:rsid w:val="00327F82"/>
    <w:rsid w:val="003301CB"/>
    <w:rsid w:val="00330985"/>
    <w:rsid w:val="00330B03"/>
    <w:rsid w:val="00330C4C"/>
    <w:rsid w:val="00330DF0"/>
    <w:rsid w:val="00330E5E"/>
    <w:rsid w:val="00330EAE"/>
    <w:rsid w:val="00330ED8"/>
    <w:rsid w:val="00331200"/>
    <w:rsid w:val="003312A5"/>
    <w:rsid w:val="00331367"/>
    <w:rsid w:val="00331DAA"/>
    <w:rsid w:val="00331E05"/>
    <w:rsid w:val="00331FF8"/>
    <w:rsid w:val="00332080"/>
    <w:rsid w:val="003322A0"/>
    <w:rsid w:val="003322D5"/>
    <w:rsid w:val="003327F8"/>
    <w:rsid w:val="0033283F"/>
    <w:rsid w:val="00332866"/>
    <w:rsid w:val="0033288F"/>
    <w:rsid w:val="00332CE5"/>
    <w:rsid w:val="00332F6A"/>
    <w:rsid w:val="00333039"/>
    <w:rsid w:val="00333127"/>
    <w:rsid w:val="00333431"/>
    <w:rsid w:val="00333A0C"/>
    <w:rsid w:val="00333B09"/>
    <w:rsid w:val="00333B84"/>
    <w:rsid w:val="00333BE9"/>
    <w:rsid w:val="00333D87"/>
    <w:rsid w:val="00333FC0"/>
    <w:rsid w:val="0033405A"/>
    <w:rsid w:val="0033416E"/>
    <w:rsid w:val="00334236"/>
    <w:rsid w:val="00334474"/>
    <w:rsid w:val="003346E3"/>
    <w:rsid w:val="00334BBF"/>
    <w:rsid w:val="0033510D"/>
    <w:rsid w:val="00335134"/>
    <w:rsid w:val="00335266"/>
    <w:rsid w:val="00335394"/>
    <w:rsid w:val="00335A0A"/>
    <w:rsid w:val="00335BC8"/>
    <w:rsid w:val="00335F94"/>
    <w:rsid w:val="0033611E"/>
    <w:rsid w:val="003362FC"/>
    <w:rsid w:val="00336C67"/>
    <w:rsid w:val="003376CA"/>
    <w:rsid w:val="003378C6"/>
    <w:rsid w:val="00337974"/>
    <w:rsid w:val="00337986"/>
    <w:rsid w:val="00340129"/>
    <w:rsid w:val="00340449"/>
    <w:rsid w:val="0034044C"/>
    <w:rsid w:val="0034059C"/>
    <w:rsid w:val="003406DD"/>
    <w:rsid w:val="003408C7"/>
    <w:rsid w:val="00340AE6"/>
    <w:rsid w:val="00340AF0"/>
    <w:rsid w:val="00340D01"/>
    <w:rsid w:val="00341111"/>
    <w:rsid w:val="003414E6"/>
    <w:rsid w:val="00341629"/>
    <w:rsid w:val="003418FF"/>
    <w:rsid w:val="00341F52"/>
    <w:rsid w:val="003420FC"/>
    <w:rsid w:val="00342105"/>
    <w:rsid w:val="003423FC"/>
    <w:rsid w:val="00342637"/>
    <w:rsid w:val="00342653"/>
    <w:rsid w:val="003427AB"/>
    <w:rsid w:val="00342826"/>
    <w:rsid w:val="0034322F"/>
    <w:rsid w:val="00343759"/>
    <w:rsid w:val="00343822"/>
    <w:rsid w:val="0034390C"/>
    <w:rsid w:val="00343B3F"/>
    <w:rsid w:val="00343C93"/>
    <w:rsid w:val="00344002"/>
    <w:rsid w:val="0034411D"/>
    <w:rsid w:val="0034430F"/>
    <w:rsid w:val="00344394"/>
    <w:rsid w:val="00344726"/>
    <w:rsid w:val="00344C6B"/>
    <w:rsid w:val="00345ABE"/>
    <w:rsid w:val="00345D3F"/>
    <w:rsid w:val="00345EBC"/>
    <w:rsid w:val="00345FD3"/>
    <w:rsid w:val="00346165"/>
    <w:rsid w:val="0034655E"/>
    <w:rsid w:val="003467E5"/>
    <w:rsid w:val="00346925"/>
    <w:rsid w:val="003469ED"/>
    <w:rsid w:val="003473E6"/>
    <w:rsid w:val="003479D9"/>
    <w:rsid w:val="00347B0F"/>
    <w:rsid w:val="00347E8C"/>
    <w:rsid w:val="003500CE"/>
    <w:rsid w:val="003503C7"/>
    <w:rsid w:val="003506ED"/>
    <w:rsid w:val="00350EE3"/>
    <w:rsid w:val="003518F5"/>
    <w:rsid w:val="00351DE5"/>
    <w:rsid w:val="00352534"/>
    <w:rsid w:val="00352610"/>
    <w:rsid w:val="003526FB"/>
    <w:rsid w:val="003527EA"/>
    <w:rsid w:val="00352D70"/>
    <w:rsid w:val="00352DE4"/>
    <w:rsid w:val="0035312D"/>
    <w:rsid w:val="0035348C"/>
    <w:rsid w:val="00353608"/>
    <w:rsid w:val="003537AD"/>
    <w:rsid w:val="003537EE"/>
    <w:rsid w:val="00353887"/>
    <w:rsid w:val="00353A96"/>
    <w:rsid w:val="00354012"/>
    <w:rsid w:val="00354080"/>
    <w:rsid w:val="003546FA"/>
    <w:rsid w:val="00354C27"/>
    <w:rsid w:val="00354CB4"/>
    <w:rsid w:val="00354D9B"/>
    <w:rsid w:val="00354DC0"/>
    <w:rsid w:val="00354F3C"/>
    <w:rsid w:val="003550C6"/>
    <w:rsid w:val="003553BA"/>
    <w:rsid w:val="003553C7"/>
    <w:rsid w:val="00355C69"/>
    <w:rsid w:val="00355C74"/>
    <w:rsid w:val="00355CFA"/>
    <w:rsid w:val="00355D38"/>
    <w:rsid w:val="00356883"/>
    <w:rsid w:val="00356D01"/>
    <w:rsid w:val="00356E42"/>
    <w:rsid w:val="003570F0"/>
    <w:rsid w:val="003571CA"/>
    <w:rsid w:val="0035771C"/>
    <w:rsid w:val="00357A9D"/>
    <w:rsid w:val="00360192"/>
    <w:rsid w:val="00360815"/>
    <w:rsid w:val="00361211"/>
    <w:rsid w:val="0036135D"/>
    <w:rsid w:val="00361386"/>
    <w:rsid w:val="003615FB"/>
    <w:rsid w:val="00361CAF"/>
    <w:rsid w:val="00361CE1"/>
    <w:rsid w:val="00362059"/>
    <w:rsid w:val="003620A3"/>
    <w:rsid w:val="00362228"/>
    <w:rsid w:val="00362385"/>
    <w:rsid w:val="0036242B"/>
    <w:rsid w:val="00362605"/>
    <w:rsid w:val="00362ACA"/>
    <w:rsid w:val="00362C88"/>
    <w:rsid w:val="003631A6"/>
    <w:rsid w:val="003631E2"/>
    <w:rsid w:val="003636AB"/>
    <w:rsid w:val="0036379E"/>
    <w:rsid w:val="00363A2C"/>
    <w:rsid w:val="00363A96"/>
    <w:rsid w:val="00363DA6"/>
    <w:rsid w:val="00363DCF"/>
    <w:rsid w:val="00364A4A"/>
    <w:rsid w:val="00364ADA"/>
    <w:rsid w:val="00364C2F"/>
    <w:rsid w:val="00364CB1"/>
    <w:rsid w:val="00364E8D"/>
    <w:rsid w:val="00365020"/>
    <w:rsid w:val="00365194"/>
    <w:rsid w:val="003652CD"/>
    <w:rsid w:val="00365313"/>
    <w:rsid w:val="00365E72"/>
    <w:rsid w:val="003660F4"/>
    <w:rsid w:val="00366224"/>
    <w:rsid w:val="0036652A"/>
    <w:rsid w:val="003665C3"/>
    <w:rsid w:val="0036695E"/>
    <w:rsid w:val="00366AA5"/>
    <w:rsid w:val="00366AD0"/>
    <w:rsid w:val="00366ADD"/>
    <w:rsid w:val="00366B59"/>
    <w:rsid w:val="00366DA9"/>
    <w:rsid w:val="00366F10"/>
    <w:rsid w:val="0036711D"/>
    <w:rsid w:val="00367169"/>
    <w:rsid w:val="0036730E"/>
    <w:rsid w:val="00367657"/>
    <w:rsid w:val="0036773A"/>
    <w:rsid w:val="00367908"/>
    <w:rsid w:val="00370049"/>
    <w:rsid w:val="00370579"/>
    <w:rsid w:val="00370ED2"/>
    <w:rsid w:val="003712A2"/>
    <w:rsid w:val="00371459"/>
    <w:rsid w:val="003715EC"/>
    <w:rsid w:val="0037169D"/>
    <w:rsid w:val="00371C80"/>
    <w:rsid w:val="00371F1F"/>
    <w:rsid w:val="003721BE"/>
    <w:rsid w:val="003725D3"/>
    <w:rsid w:val="0037268D"/>
    <w:rsid w:val="00372A8E"/>
    <w:rsid w:val="00372AEA"/>
    <w:rsid w:val="00372C21"/>
    <w:rsid w:val="00372D70"/>
    <w:rsid w:val="003731E5"/>
    <w:rsid w:val="0037332D"/>
    <w:rsid w:val="0037334F"/>
    <w:rsid w:val="003735A2"/>
    <w:rsid w:val="0037377D"/>
    <w:rsid w:val="00373AEF"/>
    <w:rsid w:val="0037488F"/>
    <w:rsid w:val="0037518C"/>
    <w:rsid w:val="003751E3"/>
    <w:rsid w:val="00375418"/>
    <w:rsid w:val="0037573B"/>
    <w:rsid w:val="003757A7"/>
    <w:rsid w:val="003758DD"/>
    <w:rsid w:val="00375926"/>
    <w:rsid w:val="00375C54"/>
    <w:rsid w:val="00375C74"/>
    <w:rsid w:val="00375FC3"/>
    <w:rsid w:val="003765A0"/>
    <w:rsid w:val="00376998"/>
    <w:rsid w:val="00376A5F"/>
    <w:rsid w:val="0037758A"/>
    <w:rsid w:val="003777CE"/>
    <w:rsid w:val="003777DE"/>
    <w:rsid w:val="003778EB"/>
    <w:rsid w:val="00377BFE"/>
    <w:rsid w:val="00377FB7"/>
    <w:rsid w:val="00380070"/>
    <w:rsid w:val="003806AC"/>
    <w:rsid w:val="003807D7"/>
    <w:rsid w:val="003808C9"/>
    <w:rsid w:val="003808D9"/>
    <w:rsid w:val="00380F28"/>
    <w:rsid w:val="003813C7"/>
    <w:rsid w:val="0038145B"/>
    <w:rsid w:val="00381BE9"/>
    <w:rsid w:val="00381F3F"/>
    <w:rsid w:val="00381F78"/>
    <w:rsid w:val="003820E9"/>
    <w:rsid w:val="00382391"/>
    <w:rsid w:val="00382798"/>
    <w:rsid w:val="0038298D"/>
    <w:rsid w:val="003830F8"/>
    <w:rsid w:val="00383147"/>
    <w:rsid w:val="00383319"/>
    <w:rsid w:val="003836EE"/>
    <w:rsid w:val="00383801"/>
    <w:rsid w:val="003839E0"/>
    <w:rsid w:val="00383B64"/>
    <w:rsid w:val="00383D5D"/>
    <w:rsid w:val="00383F2A"/>
    <w:rsid w:val="0038410F"/>
    <w:rsid w:val="003841C9"/>
    <w:rsid w:val="00384325"/>
    <w:rsid w:val="003843F4"/>
    <w:rsid w:val="00384665"/>
    <w:rsid w:val="00384795"/>
    <w:rsid w:val="00384D60"/>
    <w:rsid w:val="00384EF2"/>
    <w:rsid w:val="003852D9"/>
    <w:rsid w:val="0038573D"/>
    <w:rsid w:val="003859B2"/>
    <w:rsid w:val="00385BC5"/>
    <w:rsid w:val="00385FB6"/>
    <w:rsid w:val="003865FE"/>
    <w:rsid w:val="003867A7"/>
    <w:rsid w:val="00386818"/>
    <w:rsid w:val="0038698C"/>
    <w:rsid w:val="00386AE9"/>
    <w:rsid w:val="00386B00"/>
    <w:rsid w:val="00386E8D"/>
    <w:rsid w:val="003870CD"/>
    <w:rsid w:val="003871BA"/>
    <w:rsid w:val="0038749E"/>
    <w:rsid w:val="003878EB"/>
    <w:rsid w:val="00387931"/>
    <w:rsid w:val="00387967"/>
    <w:rsid w:val="00387D15"/>
    <w:rsid w:val="00387D9D"/>
    <w:rsid w:val="003903AB"/>
    <w:rsid w:val="003904BB"/>
    <w:rsid w:val="00390685"/>
    <w:rsid w:val="0039098C"/>
    <w:rsid w:val="00390E2E"/>
    <w:rsid w:val="003913D2"/>
    <w:rsid w:val="00391588"/>
    <w:rsid w:val="00391714"/>
    <w:rsid w:val="00391738"/>
    <w:rsid w:val="003917DD"/>
    <w:rsid w:val="00391B15"/>
    <w:rsid w:val="003920BD"/>
    <w:rsid w:val="00392222"/>
    <w:rsid w:val="00392520"/>
    <w:rsid w:val="0039253A"/>
    <w:rsid w:val="0039255E"/>
    <w:rsid w:val="003928EF"/>
    <w:rsid w:val="00392FD1"/>
    <w:rsid w:val="0039327C"/>
    <w:rsid w:val="0039393B"/>
    <w:rsid w:val="00393B64"/>
    <w:rsid w:val="00393C69"/>
    <w:rsid w:val="00393CCE"/>
    <w:rsid w:val="00393CFA"/>
    <w:rsid w:val="00393E18"/>
    <w:rsid w:val="00393FE2"/>
    <w:rsid w:val="003944F8"/>
    <w:rsid w:val="003946F7"/>
    <w:rsid w:val="00395202"/>
    <w:rsid w:val="0039533D"/>
    <w:rsid w:val="00395655"/>
    <w:rsid w:val="00395F0E"/>
    <w:rsid w:val="003964C9"/>
    <w:rsid w:val="003965C4"/>
    <w:rsid w:val="00396758"/>
    <w:rsid w:val="00396820"/>
    <w:rsid w:val="003974E3"/>
    <w:rsid w:val="0039762C"/>
    <w:rsid w:val="0039768A"/>
    <w:rsid w:val="0039792F"/>
    <w:rsid w:val="00397E2D"/>
    <w:rsid w:val="00397E5F"/>
    <w:rsid w:val="00397E83"/>
    <w:rsid w:val="00397F07"/>
    <w:rsid w:val="00397F82"/>
    <w:rsid w:val="003A025F"/>
    <w:rsid w:val="003A05AA"/>
    <w:rsid w:val="003A05B5"/>
    <w:rsid w:val="003A0846"/>
    <w:rsid w:val="003A1016"/>
    <w:rsid w:val="003A174C"/>
    <w:rsid w:val="003A22CE"/>
    <w:rsid w:val="003A2493"/>
    <w:rsid w:val="003A279F"/>
    <w:rsid w:val="003A28CD"/>
    <w:rsid w:val="003A299B"/>
    <w:rsid w:val="003A29DA"/>
    <w:rsid w:val="003A2A24"/>
    <w:rsid w:val="003A304F"/>
    <w:rsid w:val="003A31B6"/>
    <w:rsid w:val="003A3971"/>
    <w:rsid w:val="003A3A9F"/>
    <w:rsid w:val="003A3D48"/>
    <w:rsid w:val="003A3D5A"/>
    <w:rsid w:val="003A3DC6"/>
    <w:rsid w:val="003A415D"/>
    <w:rsid w:val="003A41EA"/>
    <w:rsid w:val="003A4DCD"/>
    <w:rsid w:val="003A50A0"/>
    <w:rsid w:val="003A5217"/>
    <w:rsid w:val="003A5682"/>
    <w:rsid w:val="003A5737"/>
    <w:rsid w:val="003A59CC"/>
    <w:rsid w:val="003A5E43"/>
    <w:rsid w:val="003A6159"/>
    <w:rsid w:val="003A69D3"/>
    <w:rsid w:val="003A6ADF"/>
    <w:rsid w:val="003A6C63"/>
    <w:rsid w:val="003A6E46"/>
    <w:rsid w:val="003A6E9E"/>
    <w:rsid w:val="003A77C6"/>
    <w:rsid w:val="003A7F0B"/>
    <w:rsid w:val="003B0106"/>
    <w:rsid w:val="003B0201"/>
    <w:rsid w:val="003B047D"/>
    <w:rsid w:val="003B0912"/>
    <w:rsid w:val="003B0F6B"/>
    <w:rsid w:val="003B1016"/>
    <w:rsid w:val="003B1179"/>
    <w:rsid w:val="003B1251"/>
    <w:rsid w:val="003B16C7"/>
    <w:rsid w:val="003B1792"/>
    <w:rsid w:val="003B17AB"/>
    <w:rsid w:val="003B1E28"/>
    <w:rsid w:val="003B2229"/>
    <w:rsid w:val="003B2317"/>
    <w:rsid w:val="003B23BA"/>
    <w:rsid w:val="003B2CFE"/>
    <w:rsid w:val="003B3133"/>
    <w:rsid w:val="003B33F7"/>
    <w:rsid w:val="003B35F7"/>
    <w:rsid w:val="003B3905"/>
    <w:rsid w:val="003B3CAD"/>
    <w:rsid w:val="003B406A"/>
    <w:rsid w:val="003B41D0"/>
    <w:rsid w:val="003B4848"/>
    <w:rsid w:val="003B48B3"/>
    <w:rsid w:val="003B4BE0"/>
    <w:rsid w:val="003B4EEE"/>
    <w:rsid w:val="003B512E"/>
    <w:rsid w:val="003B52FC"/>
    <w:rsid w:val="003B54E8"/>
    <w:rsid w:val="003B5B23"/>
    <w:rsid w:val="003B5DA6"/>
    <w:rsid w:val="003B5EAB"/>
    <w:rsid w:val="003B6685"/>
    <w:rsid w:val="003B66A3"/>
    <w:rsid w:val="003B67B4"/>
    <w:rsid w:val="003B6885"/>
    <w:rsid w:val="003B6CC4"/>
    <w:rsid w:val="003B6E2B"/>
    <w:rsid w:val="003B701A"/>
    <w:rsid w:val="003B70AA"/>
    <w:rsid w:val="003B751F"/>
    <w:rsid w:val="003B789F"/>
    <w:rsid w:val="003B7EE4"/>
    <w:rsid w:val="003C01D0"/>
    <w:rsid w:val="003C031E"/>
    <w:rsid w:val="003C0639"/>
    <w:rsid w:val="003C0757"/>
    <w:rsid w:val="003C0779"/>
    <w:rsid w:val="003C1041"/>
    <w:rsid w:val="003C1329"/>
    <w:rsid w:val="003C140A"/>
    <w:rsid w:val="003C171E"/>
    <w:rsid w:val="003C1C90"/>
    <w:rsid w:val="003C1CF3"/>
    <w:rsid w:val="003C1D74"/>
    <w:rsid w:val="003C1F3D"/>
    <w:rsid w:val="003C22A1"/>
    <w:rsid w:val="003C2DC3"/>
    <w:rsid w:val="003C3543"/>
    <w:rsid w:val="003C369A"/>
    <w:rsid w:val="003C3750"/>
    <w:rsid w:val="003C3E39"/>
    <w:rsid w:val="003C424F"/>
    <w:rsid w:val="003C44B7"/>
    <w:rsid w:val="003C44BB"/>
    <w:rsid w:val="003C45BC"/>
    <w:rsid w:val="003C46E9"/>
    <w:rsid w:val="003C4A87"/>
    <w:rsid w:val="003C4B24"/>
    <w:rsid w:val="003C4CB3"/>
    <w:rsid w:val="003C5036"/>
    <w:rsid w:val="003C5513"/>
    <w:rsid w:val="003C56C8"/>
    <w:rsid w:val="003C5A8D"/>
    <w:rsid w:val="003C5D58"/>
    <w:rsid w:val="003C5DAF"/>
    <w:rsid w:val="003C6917"/>
    <w:rsid w:val="003C6A91"/>
    <w:rsid w:val="003C6C39"/>
    <w:rsid w:val="003C70D8"/>
    <w:rsid w:val="003C7327"/>
    <w:rsid w:val="003C7485"/>
    <w:rsid w:val="003C76D0"/>
    <w:rsid w:val="003C78A6"/>
    <w:rsid w:val="003C7BEE"/>
    <w:rsid w:val="003D02E8"/>
    <w:rsid w:val="003D0502"/>
    <w:rsid w:val="003D074C"/>
    <w:rsid w:val="003D103D"/>
    <w:rsid w:val="003D171F"/>
    <w:rsid w:val="003D1BB5"/>
    <w:rsid w:val="003D1D76"/>
    <w:rsid w:val="003D1F0A"/>
    <w:rsid w:val="003D2631"/>
    <w:rsid w:val="003D2BC4"/>
    <w:rsid w:val="003D2DA1"/>
    <w:rsid w:val="003D2DE2"/>
    <w:rsid w:val="003D2F10"/>
    <w:rsid w:val="003D33E5"/>
    <w:rsid w:val="003D3E9F"/>
    <w:rsid w:val="003D3FE1"/>
    <w:rsid w:val="003D4135"/>
    <w:rsid w:val="003D43A9"/>
    <w:rsid w:val="003D4571"/>
    <w:rsid w:val="003D5544"/>
    <w:rsid w:val="003D57D6"/>
    <w:rsid w:val="003D6B0E"/>
    <w:rsid w:val="003D6BAC"/>
    <w:rsid w:val="003D6DE6"/>
    <w:rsid w:val="003D70AA"/>
    <w:rsid w:val="003D7117"/>
    <w:rsid w:val="003D7608"/>
    <w:rsid w:val="003D769D"/>
    <w:rsid w:val="003D7F52"/>
    <w:rsid w:val="003E004C"/>
    <w:rsid w:val="003E069B"/>
    <w:rsid w:val="003E0B9A"/>
    <w:rsid w:val="003E1140"/>
    <w:rsid w:val="003E1363"/>
    <w:rsid w:val="003E1398"/>
    <w:rsid w:val="003E1631"/>
    <w:rsid w:val="003E18A4"/>
    <w:rsid w:val="003E1A34"/>
    <w:rsid w:val="003E1B59"/>
    <w:rsid w:val="003E2175"/>
    <w:rsid w:val="003E223C"/>
    <w:rsid w:val="003E25BE"/>
    <w:rsid w:val="003E2711"/>
    <w:rsid w:val="003E2815"/>
    <w:rsid w:val="003E2986"/>
    <w:rsid w:val="003E2AE5"/>
    <w:rsid w:val="003E3011"/>
    <w:rsid w:val="003E331A"/>
    <w:rsid w:val="003E33C5"/>
    <w:rsid w:val="003E3492"/>
    <w:rsid w:val="003E3937"/>
    <w:rsid w:val="003E435E"/>
    <w:rsid w:val="003E4C38"/>
    <w:rsid w:val="003E51B6"/>
    <w:rsid w:val="003E5513"/>
    <w:rsid w:val="003E55E1"/>
    <w:rsid w:val="003E59DD"/>
    <w:rsid w:val="003E5AAB"/>
    <w:rsid w:val="003E5F7F"/>
    <w:rsid w:val="003E5FF9"/>
    <w:rsid w:val="003E65DC"/>
    <w:rsid w:val="003E6EFE"/>
    <w:rsid w:val="003E7146"/>
    <w:rsid w:val="003E7491"/>
    <w:rsid w:val="003E77DF"/>
    <w:rsid w:val="003E7AA2"/>
    <w:rsid w:val="003E7CDC"/>
    <w:rsid w:val="003E7CE1"/>
    <w:rsid w:val="003E7EBA"/>
    <w:rsid w:val="003E7FCC"/>
    <w:rsid w:val="003F0037"/>
    <w:rsid w:val="003F007D"/>
    <w:rsid w:val="003F02C6"/>
    <w:rsid w:val="003F06FB"/>
    <w:rsid w:val="003F0902"/>
    <w:rsid w:val="003F0927"/>
    <w:rsid w:val="003F09F1"/>
    <w:rsid w:val="003F0A91"/>
    <w:rsid w:val="003F0D23"/>
    <w:rsid w:val="003F132F"/>
    <w:rsid w:val="003F1456"/>
    <w:rsid w:val="003F1473"/>
    <w:rsid w:val="003F149C"/>
    <w:rsid w:val="003F1A61"/>
    <w:rsid w:val="003F1EEF"/>
    <w:rsid w:val="003F2423"/>
    <w:rsid w:val="003F2686"/>
    <w:rsid w:val="003F28BA"/>
    <w:rsid w:val="003F2B4A"/>
    <w:rsid w:val="003F2C40"/>
    <w:rsid w:val="003F2FB9"/>
    <w:rsid w:val="003F3085"/>
    <w:rsid w:val="003F316C"/>
    <w:rsid w:val="003F34C7"/>
    <w:rsid w:val="003F3622"/>
    <w:rsid w:val="003F398A"/>
    <w:rsid w:val="003F3A7D"/>
    <w:rsid w:val="003F3E0C"/>
    <w:rsid w:val="003F406B"/>
    <w:rsid w:val="003F4232"/>
    <w:rsid w:val="003F430D"/>
    <w:rsid w:val="003F43EC"/>
    <w:rsid w:val="003F4588"/>
    <w:rsid w:val="003F46F5"/>
    <w:rsid w:val="003F470C"/>
    <w:rsid w:val="003F49FE"/>
    <w:rsid w:val="003F4B70"/>
    <w:rsid w:val="003F4C08"/>
    <w:rsid w:val="003F4C27"/>
    <w:rsid w:val="003F4E52"/>
    <w:rsid w:val="003F4E91"/>
    <w:rsid w:val="003F5408"/>
    <w:rsid w:val="003F5443"/>
    <w:rsid w:val="003F55AC"/>
    <w:rsid w:val="003F5F4C"/>
    <w:rsid w:val="003F5FD8"/>
    <w:rsid w:val="003F60B7"/>
    <w:rsid w:val="003F6238"/>
    <w:rsid w:val="003F6258"/>
    <w:rsid w:val="003F64FF"/>
    <w:rsid w:val="003F657D"/>
    <w:rsid w:val="003F65EC"/>
    <w:rsid w:val="003F667F"/>
    <w:rsid w:val="003F6DBC"/>
    <w:rsid w:val="003F71D1"/>
    <w:rsid w:val="003F7293"/>
    <w:rsid w:val="003F7445"/>
    <w:rsid w:val="003F79D5"/>
    <w:rsid w:val="003F7A5E"/>
    <w:rsid w:val="003F7ACD"/>
    <w:rsid w:val="003F7B3C"/>
    <w:rsid w:val="003F7D0B"/>
    <w:rsid w:val="00400365"/>
    <w:rsid w:val="0040098E"/>
    <w:rsid w:val="00400C4B"/>
    <w:rsid w:val="00400F8C"/>
    <w:rsid w:val="004010F5"/>
    <w:rsid w:val="004011E3"/>
    <w:rsid w:val="00401453"/>
    <w:rsid w:val="00401793"/>
    <w:rsid w:val="004017A8"/>
    <w:rsid w:val="00401983"/>
    <w:rsid w:val="00401C49"/>
    <w:rsid w:val="00401C7A"/>
    <w:rsid w:val="00401EA6"/>
    <w:rsid w:val="00402015"/>
    <w:rsid w:val="00402125"/>
    <w:rsid w:val="00402D3F"/>
    <w:rsid w:val="00402E00"/>
    <w:rsid w:val="004033D3"/>
    <w:rsid w:val="0040358A"/>
    <w:rsid w:val="0040385D"/>
    <w:rsid w:val="0040396D"/>
    <w:rsid w:val="00404292"/>
    <w:rsid w:val="00404664"/>
    <w:rsid w:val="00404822"/>
    <w:rsid w:val="0040496E"/>
    <w:rsid w:val="00404B29"/>
    <w:rsid w:val="00404DAF"/>
    <w:rsid w:val="00404DE9"/>
    <w:rsid w:val="00404F57"/>
    <w:rsid w:val="004053C3"/>
    <w:rsid w:val="0040544D"/>
    <w:rsid w:val="004056E8"/>
    <w:rsid w:val="00405B82"/>
    <w:rsid w:val="00405B86"/>
    <w:rsid w:val="00405C56"/>
    <w:rsid w:val="00405E38"/>
    <w:rsid w:val="00405F3C"/>
    <w:rsid w:val="00405F70"/>
    <w:rsid w:val="00406200"/>
    <w:rsid w:val="004065AD"/>
    <w:rsid w:val="004065D0"/>
    <w:rsid w:val="00406775"/>
    <w:rsid w:val="00406ABD"/>
    <w:rsid w:val="00406B64"/>
    <w:rsid w:val="00406C43"/>
    <w:rsid w:val="00406C6D"/>
    <w:rsid w:val="004071E5"/>
    <w:rsid w:val="00407782"/>
    <w:rsid w:val="00407A3D"/>
    <w:rsid w:val="00407EF6"/>
    <w:rsid w:val="00410133"/>
    <w:rsid w:val="00410545"/>
    <w:rsid w:val="004109EC"/>
    <w:rsid w:val="00410B27"/>
    <w:rsid w:val="00410B38"/>
    <w:rsid w:val="00410F2E"/>
    <w:rsid w:val="00411507"/>
    <w:rsid w:val="004115C5"/>
    <w:rsid w:val="00411759"/>
    <w:rsid w:val="004119A5"/>
    <w:rsid w:val="00411A89"/>
    <w:rsid w:val="00411AE2"/>
    <w:rsid w:val="00411C0B"/>
    <w:rsid w:val="004123DA"/>
    <w:rsid w:val="00412611"/>
    <w:rsid w:val="0041268B"/>
    <w:rsid w:val="004129B1"/>
    <w:rsid w:val="00412A42"/>
    <w:rsid w:val="00412E38"/>
    <w:rsid w:val="00412E57"/>
    <w:rsid w:val="004132FA"/>
    <w:rsid w:val="00413586"/>
    <w:rsid w:val="004138F5"/>
    <w:rsid w:val="00413976"/>
    <w:rsid w:val="00413AB1"/>
    <w:rsid w:val="00413E74"/>
    <w:rsid w:val="004141B9"/>
    <w:rsid w:val="004144E5"/>
    <w:rsid w:val="004146A9"/>
    <w:rsid w:val="00414836"/>
    <w:rsid w:val="00414949"/>
    <w:rsid w:val="00414AE6"/>
    <w:rsid w:val="00414B53"/>
    <w:rsid w:val="00414D78"/>
    <w:rsid w:val="00414EC5"/>
    <w:rsid w:val="00415166"/>
    <w:rsid w:val="0041518E"/>
    <w:rsid w:val="0041540E"/>
    <w:rsid w:val="00415421"/>
    <w:rsid w:val="00415554"/>
    <w:rsid w:val="00415654"/>
    <w:rsid w:val="00415935"/>
    <w:rsid w:val="00415BC7"/>
    <w:rsid w:val="0041651B"/>
    <w:rsid w:val="00416987"/>
    <w:rsid w:val="00416EBC"/>
    <w:rsid w:val="00416EC7"/>
    <w:rsid w:val="00417049"/>
    <w:rsid w:val="004170E6"/>
    <w:rsid w:val="004171F4"/>
    <w:rsid w:val="00417485"/>
    <w:rsid w:val="0041786E"/>
    <w:rsid w:val="00417909"/>
    <w:rsid w:val="00417C75"/>
    <w:rsid w:val="00420165"/>
    <w:rsid w:val="00420530"/>
    <w:rsid w:val="0042064E"/>
    <w:rsid w:val="004207D1"/>
    <w:rsid w:val="00420883"/>
    <w:rsid w:val="00420C0C"/>
    <w:rsid w:val="00420D2F"/>
    <w:rsid w:val="00420EB7"/>
    <w:rsid w:val="00421165"/>
    <w:rsid w:val="004211CA"/>
    <w:rsid w:val="004212CE"/>
    <w:rsid w:val="004212DF"/>
    <w:rsid w:val="004215EF"/>
    <w:rsid w:val="0042163E"/>
    <w:rsid w:val="00421690"/>
    <w:rsid w:val="00421C2D"/>
    <w:rsid w:val="00421C95"/>
    <w:rsid w:val="00421CA7"/>
    <w:rsid w:val="00422008"/>
    <w:rsid w:val="004222CD"/>
    <w:rsid w:val="00422336"/>
    <w:rsid w:val="00422717"/>
    <w:rsid w:val="004229AC"/>
    <w:rsid w:val="00422A7D"/>
    <w:rsid w:val="00422B71"/>
    <w:rsid w:val="00422CCC"/>
    <w:rsid w:val="00422DE4"/>
    <w:rsid w:val="004230AE"/>
    <w:rsid w:val="004234C6"/>
    <w:rsid w:val="004235A8"/>
    <w:rsid w:val="00423975"/>
    <w:rsid w:val="00423A2A"/>
    <w:rsid w:val="00423B09"/>
    <w:rsid w:val="00423C8C"/>
    <w:rsid w:val="00423F9F"/>
    <w:rsid w:val="00424675"/>
    <w:rsid w:val="00424685"/>
    <w:rsid w:val="004247CB"/>
    <w:rsid w:val="00424A0A"/>
    <w:rsid w:val="0042508C"/>
    <w:rsid w:val="0042531F"/>
    <w:rsid w:val="00425431"/>
    <w:rsid w:val="004259BC"/>
    <w:rsid w:val="00425D56"/>
    <w:rsid w:val="00425F35"/>
    <w:rsid w:val="00425FBD"/>
    <w:rsid w:val="004262BE"/>
    <w:rsid w:val="004266A1"/>
    <w:rsid w:val="00426B97"/>
    <w:rsid w:val="00426F8F"/>
    <w:rsid w:val="00427165"/>
    <w:rsid w:val="004274AC"/>
    <w:rsid w:val="004275F9"/>
    <w:rsid w:val="00427960"/>
    <w:rsid w:val="00430073"/>
    <w:rsid w:val="00430232"/>
    <w:rsid w:val="004306C2"/>
    <w:rsid w:val="004309BF"/>
    <w:rsid w:val="00430C2D"/>
    <w:rsid w:val="00430FF2"/>
    <w:rsid w:val="00431186"/>
    <w:rsid w:val="00431499"/>
    <w:rsid w:val="0043167D"/>
    <w:rsid w:val="0043171E"/>
    <w:rsid w:val="004317C8"/>
    <w:rsid w:val="00431923"/>
    <w:rsid w:val="00431949"/>
    <w:rsid w:val="00431B01"/>
    <w:rsid w:val="00431C1E"/>
    <w:rsid w:val="00431DB0"/>
    <w:rsid w:val="00432159"/>
    <w:rsid w:val="00432297"/>
    <w:rsid w:val="0043230E"/>
    <w:rsid w:val="00432394"/>
    <w:rsid w:val="0043263D"/>
    <w:rsid w:val="004327CD"/>
    <w:rsid w:val="004328EE"/>
    <w:rsid w:val="00432C48"/>
    <w:rsid w:val="00432DF8"/>
    <w:rsid w:val="00432EAA"/>
    <w:rsid w:val="00433029"/>
    <w:rsid w:val="00433201"/>
    <w:rsid w:val="00433382"/>
    <w:rsid w:val="00433A8B"/>
    <w:rsid w:val="00434148"/>
    <w:rsid w:val="00434183"/>
    <w:rsid w:val="00434321"/>
    <w:rsid w:val="004358C4"/>
    <w:rsid w:val="00435CA1"/>
    <w:rsid w:val="0043652E"/>
    <w:rsid w:val="0043665F"/>
    <w:rsid w:val="004368F5"/>
    <w:rsid w:val="00436C6C"/>
    <w:rsid w:val="00436E59"/>
    <w:rsid w:val="004373E5"/>
    <w:rsid w:val="0043748A"/>
    <w:rsid w:val="00437563"/>
    <w:rsid w:val="00437F35"/>
    <w:rsid w:val="00440588"/>
    <w:rsid w:val="004408D1"/>
    <w:rsid w:val="00440912"/>
    <w:rsid w:val="004409C7"/>
    <w:rsid w:val="00440F53"/>
    <w:rsid w:val="004412E5"/>
    <w:rsid w:val="00441379"/>
    <w:rsid w:val="004413D1"/>
    <w:rsid w:val="0044181B"/>
    <w:rsid w:val="00441B0A"/>
    <w:rsid w:val="00441B69"/>
    <w:rsid w:val="00441DA5"/>
    <w:rsid w:val="00442295"/>
    <w:rsid w:val="00442BE2"/>
    <w:rsid w:val="00442CC0"/>
    <w:rsid w:val="00442DBF"/>
    <w:rsid w:val="00443248"/>
    <w:rsid w:val="00443B8C"/>
    <w:rsid w:val="00443CD6"/>
    <w:rsid w:val="00443D33"/>
    <w:rsid w:val="004440D2"/>
    <w:rsid w:val="00444585"/>
    <w:rsid w:val="00444746"/>
    <w:rsid w:val="00444784"/>
    <w:rsid w:val="00444A49"/>
    <w:rsid w:val="00444AE4"/>
    <w:rsid w:val="00444D3D"/>
    <w:rsid w:val="00444EE5"/>
    <w:rsid w:val="0044518A"/>
    <w:rsid w:val="0044563B"/>
    <w:rsid w:val="00445C31"/>
    <w:rsid w:val="00445D66"/>
    <w:rsid w:val="0044606D"/>
    <w:rsid w:val="00446551"/>
    <w:rsid w:val="0044681A"/>
    <w:rsid w:val="00446D5F"/>
    <w:rsid w:val="00446EC9"/>
    <w:rsid w:val="004478D0"/>
    <w:rsid w:val="00447960"/>
    <w:rsid w:val="00447A69"/>
    <w:rsid w:val="00447BC3"/>
    <w:rsid w:val="00447EB6"/>
    <w:rsid w:val="00447EEF"/>
    <w:rsid w:val="004502B1"/>
    <w:rsid w:val="00450889"/>
    <w:rsid w:val="004509D5"/>
    <w:rsid w:val="00451021"/>
    <w:rsid w:val="0045121D"/>
    <w:rsid w:val="004512EB"/>
    <w:rsid w:val="00451AD4"/>
    <w:rsid w:val="00451B04"/>
    <w:rsid w:val="00451CA4"/>
    <w:rsid w:val="00451E9D"/>
    <w:rsid w:val="00452424"/>
    <w:rsid w:val="004524BB"/>
    <w:rsid w:val="0045269A"/>
    <w:rsid w:val="004526B9"/>
    <w:rsid w:val="0045277F"/>
    <w:rsid w:val="00453393"/>
    <w:rsid w:val="004533F7"/>
    <w:rsid w:val="00453B3B"/>
    <w:rsid w:val="00454596"/>
    <w:rsid w:val="0045491D"/>
    <w:rsid w:val="00454FED"/>
    <w:rsid w:val="004551B1"/>
    <w:rsid w:val="00455261"/>
    <w:rsid w:val="0045528D"/>
    <w:rsid w:val="00455B3F"/>
    <w:rsid w:val="00455BFB"/>
    <w:rsid w:val="004564E8"/>
    <w:rsid w:val="00457285"/>
    <w:rsid w:val="0045759E"/>
    <w:rsid w:val="00457FAA"/>
    <w:rsid w:val="00460093"/>
    <w:rsid w:val="00460309"/>
    <w:rsid w:val="004603B1"/>
    <w:rsid w:val="0046093C"/>
    <w:rsid w:val="004609D0"/>
    <w:rsid w:val="00460C1D"/>
    <w:rsid w:val="00460CFF"/>
    <w:rsid w:val="00460DFA"/>
    <w:rsid w:val="00460E0E"/>
    <w:rsid w:val="004612CD"/>
    <w:rsid w:val="004613C1"/>
    <w:rsid w:val="00461957"/>
    <w:rsid w:val="00461A79"/>
    <w:rsid w:val="00461AFD"/>
    <w:rsid w:val="004621EC"/>
    <w:rsid w:val="00462317"/>
    <w:rsid w:val="00462323"/>
    <w:rsid w:val="00462620"/>
    <w:rsid w:val="00462B2D"/>
    <w:rsid w:val="00462C75"/>
    <w:rsid w:val="00462D4B"/>
    <w:rsid w:val="0046315B"/>
    <w:rsid w:val="004631CD"/>
    <w:rsid w:val="00463E65"/>
    <w:rsid w:val="00463FA5"/>
    <w:rsid w:val="0046460A"/>
    <w:rsid w:val="004648EA"/>
    <w:rsid w:val="00464A0B"/>
    <w:rsid w:val="00464A4B"/>
    <w:rsid w:val="00464D53"/>
    <w:rsid w:val="004650A5"/>
    <w:rsid w:val="004652F9"/>
    <w:rsid w:val="00465B36"/>
    <w:rsid w:val="00465C62"/>
    <w:rsid w:val="00465D69"/>
    <w:rsid w:val="0046600E"/>
    <w:rsid w:val="00467289"/>
    <w:rsid w:val="004673AD"/>
    <w:rsid w:val="004675C7"/>
    <w:rsid w:val="004678D9"/>
    <w:rsid w:val="00467D1E"/>
    <w:rsid w:val="00467E1D"/>
    <w:rsid w:val="00467FB3"/>
    <w:rsid w:val="004700AE"/>
    <w:rsid w:val="00470589"/>
    <w:rsid w:val="0047063C"/>
    <w:rsid w:val="004711BB"/>
    <w:rsid w:val="00471DE1"/>
    <w:rsid w:val="00471F7C"/>
    <w:rsid w:val="00472167"/>
    <w:rsid w:val="00472293"/>
    <w:rsid w:val="004722B2"/>
    <w:rsid w:val="0047292A"/>
    <w:rsid w:val="00472A75"/>
    <w:rsid w:val="00473293"/>
    <w:rsid w:val="0047331D"/>
    <w:rsid w:val="004733A0"/>
    <w:rsid w:val="00473F45"/>
    <w:rsid w:val="00474244"/>
    <w:rsid w:val="00474301"/>
    <w:rsid w:val="00474548"/>
    <w:rsid w:val="0047467E"/>
    <w:rsid w:val="00474874"/>
    <w:rsid w:val="004750C9"/>
    <w:rsid w:val="004751B8"/>
    <w:rsid w:val="00475219"/>
    <w:rsid w:val="00475436"/>
    <w:rsid w:val="004755B8"/>
    <w:rsid w:val="004755F6"/>
    <w:rsid w:val="00475607"/>
    <w:rsid w:val="0047579A"/>
    <w:rsid w:val="0047596F"/>
    <w:rsid w:val="00475E4D"/>
    <w:rsid w:val="00475EE2"/>
    <w:rsid w:val="0047636A"/>
    <w:rsid w:val="00476DF2"/>
    <w:rsid w:val="00476E07"/>
    <w:rsid w:val="00476EE6"/>
    <w:rsid w:val="00476F31"/>
    <w:rsid w:val="004772B7"/>
    <w:rsid w:val="0047767C"/>
    <w:rsid w:val="00477B72"/>
    <w:rsid w:val="00477E61"/>
    <w:rsid w:val="00480296"/>
    <w:rsid w:val="00480648"/>
    <w:rsid w:val="00480871"/>
    <w:rsid w:val="00480BA0"/>
    <w:rsid w:val="004814CE"/>
    <w:rsid w:val="004816CF"/>
    <w:rsid w:val="004816FF"/>
    <w:rsid w:val="00481C69"/>
    <w:rsid w:val="00482373"/>
    <w:rsid w:val="004824B8"/>
    <w:rsid w:val="00482B13"/>
    <w:rsid w:val="00482B95"/>
    <w:rsid w:val="00482C08"/>
    <w:rsid w:val="00482D18"/>
    <w:rsid w:val="00482F8A"/>
    <w:rsid w:val="00483069"/>
    <w:rsid w:val="0048320A"/>
    <w:rsid w:val="00483469"/>
    <w:rsid w:val="004836A7"/>
    <w:rsid w:val="004836FF"/>
    <w:rsid w:val="004838C6"/>
    <w:rsid w:val="00483B7D"/>
    <w:rsid w:val="00483DA0"/>
    <w:rsid w:val="00484116"/>
    <w:rsid w:val="00484485"/>
    <w:rsid w:val="00484540"/>
    <w:rsid w:val="004845DE"/>
    <w:rsid w:val="0048480B"/>
    <w:rsid w:val="0048482E"/>
    <w:rsid w:val="0048494A"/>
    <w:rsid w:val="00484BC9"/>
    <w:rsid w:val="00484D00"/>
    <w:rsid w:val="004853D1"/>
    <w:rsid w:val="004857AF"/>
    <w:rsid w:val="0048587D"/>
    <w:rsid w:val="00485B42"/>
    <w:rsid w:val="00485B79"/>
    <w:rsid w:val="00485F26"/>
    <w:rsid w:val="004860DB"/>
    <w:rsid w:val="00486319"/>
    <w:rsid w:val="004864B5"/>
    <w:rsid w:val="00486915"/>
    <w:rsid w:val="00486DF2"/>
    <w:rsid w:val="004878E6"/>
    <w:rsid w:val="00487AA7"/>
    <w:rsid w:val="00487BDA"/>
    <w:rsid w:val="00487EBB"/>
    <w:rsid w:val="00490629"/>
    <w:rsid w:val="00490781"/>
    <w:rsid w:val="004909DC"/>
    <w:rsid w:val="00490AB1"/>
    <w:rsid w:val="00490D1C"/>
    <w:rsid w:val="00490D52"/>
    <w:rsid w:val="00490F44"/>
    <w:rsid w:val="00490F6C"/>
    <w:rsid w:val="004917DA"/>
    <w:rsid w:val="00491ADE"/>
    <w:rsid w:val="00491CC6"/>
    <w:rsid w:val="00491D44"/>
    <w:rsid w:val="00491E5F"/>
    <w:rsid w:val="00492953"/>
    <w:rsid w:val="00492E44"/>
    <w:rsid w:val="00493120"/>
    <w:rsid w:val="0049315A"/>
    <w:rsid w:val="004931C2"/>
    <w:rsid w:val="00493330"/>
    <w:rsid w:val="00493BA9"/>
    <w:rsid w:val="00493CE0"/>
    <w:rsid w:val="00494063"/>
    <w:rsid w:val="004940C0"/>
    <w:rsid w:val="00494181"/>
    <w:rsid w:val="00494193"/>
    <w:rsid w:val="0049492E"/>
    <w:rsid w:val="0049525F"/>
    <w:rsid w:val="004952D3"/>
    <w:rsid w:val="004956EC"/>
    <w:rsid w:val="004956FB"/>
    <w:rsid w:val="00495859"/>
    <w:rsid w:val="00495AE7"/>
    <w:rsid w:val="00495B4A"/>
    <w:rsid w:val="00495E5D"/>
    <w:rsid w:val="00495EED"/>
    <w:rsid w:val="00496210"/>
    <w:rsid w:val="004964CF"/>
    <w:rsid w:val="004964E2"/>
    <w:rsid w:val="00496C23"/>
    <w:rsid w:val="00497038"/>
    <w:rsid w:val="0049713E"/>
    <w:rsid w:val="004974A8"/>
    <w:rsid w:val="00497792"/>
    <w:rsid w:val="0049786B"/>
    <w:rsid w:val="00497A9F"/>
    <w:rsid w:val="00497B49"/>
    <w:rsid w:val="00497B99"/>
    <w:rsid w:val="00497BC4"/>
    <w:rsid w:val="00497D94"/>
    <w:rsid w:val="004A0405"/>
    <w:rsid w:val="004A07E6"/>
    <w:rsid w:val="004A08E1"/>
    <w:rsid w:val="004A0ADD"/>
    <w:rsid w:val="004A0F0A"/>
    <w:rsid w:val="004A0F1B"/>
    <w:rsid w:val="004A1128"/>
    <w:rsid w:val="004A11DA"/>
    <w:rsid w:val="004A16A8"/>
    <w:rsid w:val="004A1752"/>
    <w:rsid w:val="004A19BB"/>
    <w:rsid w:val="004A1A4D"/>
    <w:rsid w:val="004A1CA8"/>
    <w:rsid w:val="004A2056"/>
    <w:rsid w:val="004A255B"/>
    <w:rsid w:val="004A27EA"/>
    <w:rsid w:val="004A2890"/>
    <w:rsid w:val="004A297E"/>
    <w:rsid w:val="004A2B0B"/>
    <w:rsid w:val="004A2F0F"/>
    <w:rsid w:val="004A2F3F"/>
    <w:rsid w:val="004A2F69"/>
    <w:rsid w:val="004A3481"/>
    <w:rsid w:val="004A3F91"/>
    <w:rsid w:val="004A4202"/>
    <w:rsid w:val="004A44DE"/>
    <w:rsid w:val="004A46BF"/>
    <w:rsid w:val="004A4721"/>
    <w:rsid w:val="004A476E"/>
    <w:rsid w:val="004A515B"/>
    <w:rsid w:val="004A51BF"/>
    <w:rsid w:val="004A5200"/>
    <w:rsid w:val="004A59A6"/>
    <w:rsid w:val="004A5C0F"/>
    <w:rsid w:val="004A5D53"/>
    <w:rsid w:val="004A5DC1"/>
    <w:rsid w:val="004A66C7"/>
    <w:rsid w:val="004A6730"/>
    <w:rsid w:val="004A6742"/>
    <w:rsid w:val="004A6B9F"/>
    <w:rsid w:val="004A72EF"/>
    <w:rsid w:val="004A779E"/>
    <w:rsid w:val="004A77F2"/>
    <w:rsid w:val="004A7CAA"/>
    <w:rsid w:val="004B0279"/>
    <w:rsid w:val="004B0410"/>
    <w:rsid w:val="004B056B"/>
    <w:rsid w:val="004B05DD"/>
    <w:rsid w:val="004B060C"/>
    <w:rsid w:val="004B149D"/>
    <w:rsid w:val="004B154C"/>
    <w:rsid w:val="004B15EF"/>
    <w:rsid w:val="004B1623"/>
    <w:rsid w:val="004B1B83"/>
    <w:rsid w:val="004B1D54"/>
    <w:rsid w:val="004B1D81"/>
    <w:rsid w:val="004B1DA6"/>
    <w:rsid w:val="004B1E36"/>
    <w:rsid w:val="004B2822"/>
    <w:rsid w:val="004B2BEF"/>
    <w:rsid w:val="004B2EF0"/>
    <w:rsid w:val="004B30AD"/>
    <w:rsid w:val="004B32DD"/>
    <w:rsid w:val="004B39A0"/>
    <w:rsid w:val="004B3D09"/>
    <w:rsid w:val="004B4156"/>
    <w:rsid w:val="004B4347"/>
    <w:rsid w:val="004B43C7"/>
    <w:rsid w:val="004B4A4B"/>
    <w:rsid w:val="004B4C81"/>
    <w:rsid w:val="004B4C85"/>
    <w:rsid w:val="004B50CE"/>
    <w:rsid w:val="004B5256"/>
    <w:rsid w:val="004B537D"/>
    <w:rsid w:val="004B56C0"/>
    <w:rsid w:val="004B5742"/>
    <w:rsid w:val="004B578B"/>
    <w:rsid w:val="004B57DE"/>
    <w:rsid w:val="004B59B5"/>
    <w:rsid w:val="004B5B66"/>
    <w:rsid w:val="004B5C9E"/>
    <w:rsid w:val="004B5CBF"/>
    <w:rsid w:val="004B6093"/>
    <w:rsid w:val="004B61F5"/>
    <w:rsid w:val="004B6BF9"/>
    <w:rsid w:val="004B724E"/>
    <w:rsid w:val="004B759E"/>
    <w:rsid w:val="004B75EF"/>
    <w:rsid w:val="004B76CA"/>
    <w:rsid w:val="004B78AF"/>
    <w:rsid w:val="004B7B7E"/>
    <w:rsid w:val="004B7D97"/>
    <w:rsid w:val="004B7DA8"/>
    <w:rsid w:val="004B7DD3"/>
    <w:rsid w:val="004B7DDF"/>
    <w:rsid w:val="004B7DED"/>
    <w:rsid w:val="004C04FD"/>
    <w:rsid w:val="004C0504"/>
    <w:rsid w:val="004C07F5"/>
    <w:rsid w:val="004C0859"/>
    <w:rsid w:val="004C0C5B"/>
    <w:rsid w:val="004C0ECD"/>
    <w:rsid w:val="004C109E"/>
    <w:rsid w:val="004C1358"/>
    <w:rsid w:val="004C13EB"/>
    <w:rsid w:val="004C14BD"/>
    <w:rsid w:val="004C1537"/>
    <w:rsid w:val="004C1633"/>
    <w:rsid w:val="004C1A39"/>
    <w:rsid w:val="004C1CAE"/>
    <w:rsid w:val="004C2CC3"/>
    <w:rsid w:val="004C2CCF"/>
    <w:rsid w:val="004C2D3D"/>
    <w:rsid w:val="004C2DEC"/>
    <w:rsid w:val="004C3E3B"/>
    <w:rsid w:val="004C4277"/>
    <w:rsid w:val="004C44AB"/>
    <w:rsid w:val="004C47B0"/>
    <w:rsid w:val="004C48E7"/>
    <w:rsid w:val="004C4DEA"/>
    <w:rsid w:val="004C5505"/>
    <w:rsid w:val="004C5524"/>
    <w:rsid w:val="004C591E"/>
    <w:rsid w:val="004C59C9"/>
    <w:rsid w:val="004C5EA4"/>
    <w:rsid w:val="004C6CDC"/>
    <w:rsid w:val="004C77C7"/>
    <w:rsid w:val="004C78B4"/>
    <w:rsid w:val="004C791B"/>
    <w:rsid w:val="004C79C3"/>
    <w:rsid w:val="004C7B0A"/>
    <w:rsid w:val="004D00E4"/>
    <w:rsid w:val="004D00F8"/>
    <w:rsid w:val="004D018A"/>
    <w:rsid w:val="004D048F"/>
    <w:rsid w:val="004D06E4"/>
    <w:rsid w:val="004D0DA3"/>
    <w:rsid w:val="004D1550"/>
    <w:rsid w:val="004D16C5"/>
    <w:rsid w:val="004D18A3"/>
    <w:rsid w:val="004D18F8"/>
    <w:rsid w:val="004D2088"/>
    <w:rsid w:val="004D21E1"/>
    <w:rsid w:val="004D25D3"/>
    <w:rsid w:val="004D26ED"/>
    <w:rsid w:val="004D2702"/>
    <w:rsid w:val="004D2A50"/>
    <w:rsid w:val="004D2E3B"/>
    <w:rsid w:val="004D2E9D"/>
    <w:rsid w:val="004D2F63"/>
    <w:rsid w:val="004D2F80"/>
    <w:rsid w:val="004D3478"/>
    <w:rsid w:val="004D34AD"/>
    <w:rsid w:val="004D3518"/>
    <w:rsid w:val="004D3628"/>
    <w:rsid w:val="004D3A77"/>
    <w:rsid w:val="004D3CA8"/>
    <w:rsid w:val="004D407E"/>
    <w:rsid w:val="004D4623"/>
    <w:rsid w:val="004D4743"/>
    <w:rsid w:val="004D4846"/>
    <w:rsid w:val="004D57F4"/>
    <w:rsid w:val="004D58CD"/>
    <w:rsid w:val="004D5B6D"/>
    <w:rsid w:val="004D5FA8"/>
    <w:rsid w:val="004D6330"/>
    <w:rsid w:val="004D66F2"/>
    <w:rsid w:val="004D69A0"/>
    <w:rsid w:val="004D6A76"/>
    <w:rsid w:val="004D6E09"/>
    <w:rsid w:val="004D71D2"/>
    <w:rsid w:val="004D7564"/>
    <w:rsid w:val="004D7A9F"/>
    <w:rsid w:val="004E00B3"/>
    <w:rsid w:val="004E07C7"/>
    <w:rsid w:val="004E08F2"/>
    <w:rsid w:val="004E0C3E"/>
    <w:rsid w:val="004E0D34"/>
    <w:rsid w:val="004E1053"/>
    <w:rsid w:val="004E115F"/>
    <w:rsid w:val="004E156A"/>
    <w:rsid w:val="004E17C4"/>
    <w:rsid w:val="004E1D4A"/>
    <w:rsid w:val="004E1EAA"/>
    <w:rsid w:val="004E1F6B"/>
    <w:rsid w:val="004E2760"/>
    <w:rsid w:val="004E2A20"/>
    <w:rsid w:val="004E2C1D"/>
    <w:rsid w:val="004E2F2F"/>
    <w:rsid w:val="004E3522"/>
    <w:rsid w:val="004E35FC"/>
    <w:rsid w:val="004E3AF2"/>
    <w:rsid w:val="004E4099"/>
    <w:rsid w:val="004E40AC"/>
    <w:rsid w:val="004E426D"/>
    <w:rsid w:val="004E4A30"/>
    <w:rsid w:val="004E4A3A"/>
    <w:rsid w:val="004E4E3A"/>
    <w:rsid w:val="004E4F39"/>
    <w:rsid w:val="004E4FEA"/>
    <w:rsid w:val="004E53BB"/>
    <w:rsid w:val="004E5CAA"/>
    <w:rsid w:val="004E5CEB"/>
    <w:rsid w:val="004E5F38"/>
    <w:rsid w:val="004E6157"/>
    <w:rsid w:val="004E687D"/>
    <w:rsid w:val="004E6B7C"/>
    <w:rsid w:val="004E6CEC"/>
    <w:rsid w:val="004E6CF9"/>
    <w:rsid w:val="004E7019"/>
    <w:rsid w:val="004E77F0"/>
    <w:rsid w:val="004E7A20"/>
    <w:rsid w:val="004E7A9B"/>
    <w:rsid w:val="004E7BEF"/>
    <w:rsid w:val="004F0185"/>
    <w:rsid w:val="004F07FF"/>
    <w:rsid w:val="004F0ADB"/>
    <w:rsid w:val="004F0D48"/>
    <w:rsid w:val="004F0F94"/>
    <w:rsid w:val="004F101D"/>
    <w:rsid w:val="004F11B0"/>
    <w:rsid w:val="004F150A"/>
    <w:rsid w:val="004F1A22"/>
    <w:rsid w:val="004F1D99"/>
    <w:rsid w:val="004F1E5F"/>
    <w:rsid w:val="004F2007"/>
    <w:rsid w:val="004F207D"/>
    <w:rsid w:val="004F21D6"/>
    <w:rsid w:val="004F27E8"/>
    <w:rsid w:val="004F2D6B"/>
    <w:rsid w:val="004F3691"/>
    <w:rsid w:val="004F3DDB"/>
    <w:rsid w:val="004F403B"/>
    <w:rsid w:val="004F4316"/>
    <w:rsid w:val="004F4492"/>
    <w:rsid w:val="004F44CD"/>
    <w:rsid w:val="004F45D4"/>
    <w:rsid w:val="004F5020"/>
    <w:rsid w:val="004F520A"/>
    <w:rsid w:val="004F5230"/>
    <w:rsid w:val="004F5304"/>
    <w:rsid w:val="004F657B"/>
    <w:rsid w:val="004F6595"/>
    <w:rsid w:val="004F670F"/>
    <w:rsid w:val="004F67F4"/>
    <w:rsid w:val="004F6A52"/>
    <w:rsid w:val="004F6A7D"/>
    <w:rsid w:val="004F7375"/>
    <w:rsid w:val="004F78DB"/>
    <w:rsid w:val="004F7E52"/>
    <w:rsid w:val="004F7EF4"/>
    <w:rsid w:val="004F7F35"/>
    <w:rsid w:val="00500230"/>
    <w:rsid w:val="005003AC"/>
    <w:rsid w:val="0050084B"/>
    <w:rsid w:val="00500B66"/>
    <w:rsid w:val="00500E2A"/>
    <w:rsid w:val="00500EFE"/>
    <w:rsid w:val="00501370"/>
    <w:rsid w:val="0050141C"/>
    <w:rsid w:val="00501862"/>
    <w:rsid w:val="00501A13"/>
    <w:rsid w:val="00501AF9"/>
    <w:rsid w:val="00501D88"/>
    <w:rsid w:val="0050217D"/>
    <w:rsid w:val="005024ED"/>
    <w:rsid w:val="0050270F"/>
    <w:rsid w:val="00502798"/>
    <w:rsid w:val="00502B8C"/>
    <w:rsid w:val="00502DFC"/>
    <w:rsid w:val="00502F12"/>
    <w:rsid w:val="00502F9D"/>
    <w:rsid w:val="005031A4"/>
    <w:rsid w:val="00503226"/>
    <w:rsid w:val="00503493"/>
    <w:rsid w:val="005034D9"/>
    <w:rsid w:val="0050355A"/>
    <w:rsid w:val="005037A6"/>
    <w:rsid w:val="00503A49"/>
    <w:rsid w:val="00503A99"/>
    <w:rsid w:val="00503EF2"/>
    <w:rsid w:val="00503F4D"/>
    <w:rsid w:val="00504351"/>
    <w:rsid w:val="005043EB"/>
    <w:rsid w:val="00504B3C"/>
    <w:rsid w:val="00504DE4"/>
    <w:rsid w:val="005054BF"/>
    <w:rsid w:val="005057AC"/>
    <w:rsid w:val="00505F5D"/>
    <w:rsid w:val="0050635B"/>
    <w:rsid w:val="0050651F"/>
    <w:rsid w:val="005066E2"/>
    <w:rsid w:val="00506B2E"/>
    <w:rsid w:val="005072E1"/>
    <w:rsid w:val="00507377"/>
    <w:rsid w:val="00507796"/>
    <w:rsid w:val="005077BD"/>
    <w:rsid w:val="005077CC"/>
    <w:rsid w:val="00507A3A"/>
    <w:rsid w:val="00507E6A"/>
    <w:rsid w:val="0051034E"/>
    <w:rsid w:val="005104CD"/>
    <w:rsid w:val="005106A1"/>
    <w:rsid w:val="0051097A"/>
    <w:rsid w:val="00510D63"/>
    <w:rsid w:val="00510E3F"/>
    <w:rsid w:val="00511051"/>
    <w:rsid w:val="00511225"/>
    <w:rsid w:val="00511678"/>
    <w:rsid w:val="00512970"/>
    <w:rsid w:val="00512F96"/>
    <w:rsid w:val="00513343"/>
    <w:rsid w:val="00513739"/>
    <w:rsid w:val="00513A99"/>
    <w:rsid w:val="00513B00"/>
    <w:rsid w:val="00513D89"/>
    <w:rsid w:val="005140A1"/>
    <w:rsid w:val="005141BA"/>
    <w:rsid w:val="005143A2"/>
    <w:rsid w:val="00514430"/>
    <w:rsid w:val="00514488"/>
    <w:rsid w:val="00514BAC"/>
    <w:rsid w:val="005151E1"/>
    <w:rsid w:val="005155C7"/>
    <w:rsid w:val="005155CD"/>
    <w:rsid w:val="0051579F"/>
    <w:rsid w:val="005158A7"/>
    <w:rsid w:val="00515B28"/>
    <w:rsid w:val="00515CEC"/>
    <w:rsid w:val="00515D93"/>
    <w:rsid w:val="005163DC"/>
    <w:rsid w:val="00516475"/>
    <w:rsid w:val="00516636"/>
    <w:rsid w:val="005168A8"/>
    <w:rsid w:val="00516BC8"/>
    <w:rsid w:val="00516FBE"/>
    <w:rsid w:val="00517005"/>
    <w:rsid w:val="005173EC"/>
    <w:rsid w:val="005176C7"/>
    <w:rsid w:val="0051773F"/>
    <w:rsid w:val="00517752"/>
    <w:rsid w:val="00517826"/>
    <w:rsid w:val="005178CD"/>
    <w:rsid w:val="00517A57"/>
    <w:rsid w:val="00517A68"/>
    <w:rsid w:val="00517BB9"/>
    <w:rsid w:val="00517D39"/>
    <w:rsid w:val="0052039C"/>
    <w:rsid w:val="005205B7"/>
    <w:rsid w:val="00520C68"/>
    <w:rsid w:val="00520F23"/>
    <w:rsid w:val="00520F8E"/>
    <w:rsid w:val="00520F9F"/>
    <w:rsid w:val="005211B0"/>
    <w:rsid w:val="0052132F"/>
    <w:rsid w:val="00521869"/>
    <w:rsid w:val="00521DBD"/>
    <w:rsid w:val="00521FB8"/>
    <w:rsid w:val="00522324"/>
    <w:rsid w:val="00522689"/>
    <w:rsid w:val="00522759"/>
    <w:rsid w:val="00522D66"/>
    <w:rsid w:val="00523021"/>
    <w:rsid w:val="00523378"/>
    <w:rsid w:val="00523A8A"/>
    <w:rsid w:val="0052410A"/>
    <w:rsid w:val="0052436E"/>
    <w:rsid w:val="005246B3"/>
    <w:rsid w:val="00524778"/>
    <w:rsid w:val="005247C3"/>
    <w:rsid w:val="00524A96"/>
    <w:rsid w:val="00524BC0"/>
    <w:rsid w:val="00524EB2"/>
    <w:rsid w:val="005253B5"/>
    <w:rsid w:val="0052543C"/>
    <w:rsid w:val="00525681"/>
    <w:rsid w:val="005256DE"/>
    <w:rsid w:val="00525A8B"/>
    <w:rsid w:val="00525CF2"/>
    <w:rsid w:val="00525E03"/>
    <w:rsid w:val="00525F15"/>
    <w:rsid w:val="005260CB"/>
    <w:rsid w:val="0052625C"/>
    <w:rsid w:val="005264A0"/>
    <w:rsid w:val="005264B8"/>
    <w:rsid w:val="005270EF"/>
    <w:rsid w:val="00527E33"/>
    <w:rsid w:val="005302CE"/>
    <w:rsid w:val="0053037F"/>
    <w:rsid w:val="005303AE"/>
    <w:rsid w:val="00530409"/>
    <w:rsid w:val="00530428"/>
    <w:rsid w:val="00530475"/>
    <w:rsid w:val="005308C8"/>
    <w:rsid w:val="005309EC"/>
    <w:rsid w:val="00530D39"/>
    <w:rsid w:val="00530FD7"/>
    <w:rsid w:val="00531307"/>
    <w:rsid w:val="00531888"/>
    <w:rsid w:val="00531958"/>
    <w:rsid w:val="00531962"/>
    <w:rsid w:val="00531BD8"/>
    <w:rsid w:val="00531BE8"/>
    <w:rsid w:val="00531D22"/>
    <w:rsid w:val="00531DE0"/>
    <w:rsid w:val="00532328"/>
    <w:rsid w:val="00532379"/>
    <w:rsid w:val="005325AC"/>
    <w:rsid w:val="00532732"/>
    <w:rsid w:val="00532758"/>
    <w:rsid w:val="00532A1F"/>
    <w:rsid w:val="00532AFB"/>
    <w:rsid w:val="00532D07"/>
    <w:rsid w:val="00532E6D"/>
    <w:rsid w:val="00532ED4"/>
    <w:rsid w:val="00533390"/>
    <w:rsid w:val="00533519"/>
    <w:rsid w:val="005338AA"/>
    <w:rsid w:val="00533FC3"/>
    <w:rsid w:val="0053423D"/>
    <w:rsid w:val="00534686"/>
    <w:rsid w:val="0053471E"/>
    <w:rsid w:val="005347E8"/>
    <w:rsid w:val="005348D3"/>
    <w:rsid w:val="00534F10"/>
    <w:rsid w:val="0053502B"/>
    <w:rsid w:val="005356BE"/>
    <w:rsid w:val="005358DE"/>
    <w:rsid w:val="00535D43"/>
    <w:rsid w:val="00535FF0"/>
    <w:rsid w:val="0053600C"/>
    <w:rsid w:val="0053618B"/>
    <w:rsid w:val="0053629B"/>
    <w:rsid w:val="0053630B"/>
    <w:rsid w:val="00536457"/>
    <w:rsid w:val="0053662F"/>
    <w:rsid w:val="0053684C"/>
    <w:rsid w:val="00536984"/>
    <w:rsid w:val="00536AC3"/>
    <w:rsid w:val="005373EA"/>
    <w:rsid w:val="00537B29"/>
    <w:rsid w:val="00537DD1"/>
    <w:rsid w:val="00537E49"/>
    <w:rsid w:val="00537EC5"/>
    <w:rsid w:val="00537FA3"/>
    <w:rsid w:val="0054007E"/>
    <w:rsid w:val="00540163"/>
    <w:rsid w:val="0054030F"/>
    <w:rsid w:val="005405C5"/>
    <w:rsid w:val="00540D98"/>
    <w:rsid w:val="00540EF2"/>
    <w:rsid w:val="00541002"/>
    <w:rsid w:val="0054101C"/>
    <w:rsid w:val="00541172"/>
    <w:rsid w:val="005414A2"/>
    <w:rsid w:val="00541702"/>
    <w:rsid w:val="0054192D"/>
    <w:rsid w:val="00541D27"/>
    <w:rsid w:val="00541F40"/>
    <w:rsid w:val="005420A5"/>
    <w:rsid w:val="0054231F"/>
    <w:rsid w:val="005424E4"/>
    <w:rsid w:val="005425D3"/>
    <w:rsid w:val="0054288E"/>
    <w:rsid w:val="00542DA9"/>
    <w:rsid w:val="0054326F"/>
    <w:rsid w:val="005437EA"/>
    <w:rsid w:val="00543AFF"/>
    <w:rsid w:val="00544144"/>
    <w:rsid w:val="00544880"/>
    <w:rsid w:val="00544CB1"/>
    <w:rsid w:val="00545C13"/>
    <w:rsid w:val="00545C4D"/>
    <w:rsid w:val="00545D01"/>
    <w:rsid w:val="00546A06"/>
    <w:rsid w:val="00546A74"/>
    <w:rsid w:val="0054712D"/>
    <w:rsid w:val="00547148"/>
    <w:rsid w:val="0054714A"/>
    <w:rsid w:val="00547B0B"/>
    <w:rsid w:val="00547E84"/>
    <w:rsid w:val="005500CC"/>
    <w:rsid w:val="005501A2"/>
    <w:rsid w:val="00550542"/>
    <w:rsid w:val="00550601"/>
    <w:rsid w:val="005508ED"/>
    <w:rsid w:val="005508FD"/>
    <w:rsid w:val="00550B28"/>
    <w:rsid w:val="00550B81"/>
    <w:rsid w:val="00550CEB"/>
    <w:rsid w:val="0055146F"/>
    <w:rsid w:val="00551636"/>
    <w:rsid w:val="005517FF"/>
    <w:rsid w:val="00551F31"/>
    <w:rsid w:val="00551FB4"/>
    <w:rsid w:val="005520F0"/>
    <w:rsid w:val="005521DE"/>
    <w:rsid w:val="0055247B"/>
    <w:rsid w:val="00552566"/>
    <w:rsid w:val="005525E0"/>
    <w:rsid w:val="00552A4B"/>
    <w:rsid w:val="00552D94"/>
    <w:rsid w:val="00552F87"/>
    <w:rsid w:val="0055300B"/>
    <w:rsid w:val="005536F5"/>
    <w:rsid w:val="0055370E"/>
    <w:rsid w:val="00553AC5"/>
    <w:rsid w:val="00553DAC"/>
    <w:rsid w:val="00553E57"/>
    <w:rsid w:val="00553EF9"/>
    <w:rsid w:val="005540E1"/>
    <w:rsid w:val="005541A7"/>
    <w:rsid w:val="00554B43"/>
    <w:rsid w:val="00554BCF"/>
    <w:rsid w:val="00554D02"/>
    <w:rsid w:val="00555147"/>
    <w:rsid w:val="0055524D"/>
    <w:rsid w:val="005557C0"/>
    <w:rsid w:val="0055588F"/>
    <w:rsid w:val="00555AA9"/>
    <w:rsid w:val="00555BD8"/>
    <w:rsid w:val="0055658F"/>
    <w:rsid w:val="0055667B"/>
    <w:rsid w:val="0055694A"/>
    <w:rsid w:val="00556CF9"/>
    <w:rsid w:val="00557495"/>
    <w:rsid w:val="0055777B"/>
    <w:rsid w:val="00557A21"/>
    <w:rsid w:val="00557B67"/>
    <w:rsid w:val="00557D0C"/>
    <w:rsid w:val="00557DEE"/>
    <w:rsid w:val="0056039F"/>
    <w:rsid w:val="00560AE5"/>
    <w:rsid w:val="00560F19"/>
    <w:rsid w:val="00561066"/>
    <w:rsid w:val="005610BD"/>
    <w:rsid w:val="0056128B"/>
    <w:rsid w:val="00561402"/>
    <w:rsid w:val="00561509"/>
    <w:rsid w:val="005617CD"/>
    <w:rsid w:val="005618F2"/>
    <w:rsid w:val="00561A9A"/>
    <w:rsid w:val="00561E59"/>
    <w:rsid w:val="0056216C"/>
    <w:rsid w:val="0056270B"/>
    <w:rsid w:val="00562CBC"/>
    <w:rsid w:val="0056332F"/>
    <w:rsid w:val="005636C1"/>
    <w:rsid w:val="005638AD"/>
    <w:rsid w:val="00563A1F"/>
    <w:rsid w:val="00563BE8"/>
    <w:rsid w:val="00563E50"/>
    <w:rsid w:val="00563E7F"/>
    <w:rsid w:val="00563FA1"/>
    <w:rsid w:val="00563FF1"/>
    <w:rsid w:val="0056428D"/>
    <w:rsid w:val="00564550"/>
    <w:rsid w:val="005646B8"/>
    <w:rsid w:val="005649BB"/>
    <w:rsid w:val="005649EE"/>
    <w:rsid w:val="00565645"/>
    <w:rsid w:val="0056573B"/>
    <w:rsid w:val="00565772"/>
    <w:rsid w:val="00565BF0"/>
    <w:rsid w:val="00565C19"/>
    <w:rsid w:val="00566AF1"/>
    <w:rsid w:val="005670DE"/>
    <w:rsid w:val="00567158"/>
    <w:rsid w:val="00567185"/>
    <w:rsid w:val="00567CF5"/>
    <w:rsid w:val="005701CA"/>
    <w:rsid w:val="005704BB"/>
    <w:rsid w:val="00570575"/>
    <w:rsid w:val="00570CEF"/>
    <w:rsid w:val="00570E6D"/>
    <w:rsid w:val="00570E93"/>
    <w:rsid w:val="00570F5A"/>
    <w:rsid w:val="00571023"/>
    <w:rsid w:val="00571452"/>
    <w:rsid w:val="005714E9"/>
    <w:rsid w:val="005719AB"/>
    <w:rsid w:val="00571ADC"/>
    <w:rsid w:val="00571B6D"/>
    <w:rsid w:val="00571D10"/>
    <w:rsid w:val="00572457"/>
    <w:rsid w:val="0057270C"/>
    <w:rsid w:val="005727EF"/>
    <w:rsid w:val="00572812"/>
    <w:rsid w:val="00572912"/>
    <w:rsid w:val="00572A94"/>
    <w:rsid w:val="00572C6D"/>
    <w:rsid w:val="00572EEE"/>
    <w:rsid w:val="005732AA"/>
    <w:rsid w:val="00573505"/>
    <w:rsid w:val="0057399D"/>
    <w:rsid w:val="00573B89"/>
    <w:rsid w:val="00573E91"/>
    <w:rsid w:val="00573FC8"/>
    <w:rsid w:val="0057423D"/>
    <w:rsid w:val="005743AD"/>
    <w:rsid w:val="0057468D"/>
    <w:rsid w:val="00574698"/>
    <w:rsid w:val="0057476A"/>
    <w:rsid w:val="0057499B"/>
    <w:rsid w:val="00574BD3"/>
    <w:rsid w:val="00574F26"/>
    <w:rsid w:val="00575304"/>
    <w:rsid w:val="005756D9"/>
    <w:rsid w:val="005756DD"/>
    <w:rsid w:val="00575A53"/>
    <w:rsid w:val="00575BFD"/>
    <w:rsid w:val="00576051"/>
    <w:rsid w:val="00576479"/>
    <w:rsid w:val="00576598"/>
    <w:rsid w:val="0057662A"/>
    <w:rsid w:val="0057727F"/>
    <w:rsid w:val="005772CB"/>
    <w:rsid w:val="00577A3C"/>
    <w:rsid w:val="00577B98"/>
    <w:rsid w:val="00577F1E"/>
    <w:rsid w:val="0058021E"/>
    <w:rsid w:val="005802C8"/>
    <w:rsid w:val="00580639"/>
    <w:rsid w:val="00580E77"/>
    <w:rsid w:val="00580FBE"/>
    <w:rsid w:val="00581B83"/>
    <w:rsid w:val="0058223D"/>
    <w:rsid w:val="0058270E"/>
    <w:rsid w:val="005828A9"/>
    <w:rsid w:val="005828D8"/>
    <w:rsid w:val="005829DE"/>
    <w:rsid w:val="00582A7F"/>
    <w:rsid w:val="00582B73"/>
    <w:rsid w:val="0058305B"/>
    <w:rsid w:val="005838EB"/>
    <w:rsid w:val="00583C9A"/>
    <w:rsid w:val="005846A9"/>
    <w:rsid w:val="00584810"/>
    <w:rsid w:val="00584A55"/>
    <w:rsid w:val="00585556"/>
    <w:rsid w:val="00585A4D"/>
    <w:rsid w:val="00585D81"/>
    <w:rsid w:val="00585ECE"/>
    <w:rsid w:val="00585F80"/>
    <w:rsid w:val="00586316"/>
    <w:rsid w:val="005863E3"/>
    <w:rsid w:val="00586454"/>
    <w:rsid w:val="00586993"/>
    <w:rsid w:val="00586E3D"/>
    <w:rsid w:val="00587300"/>
    <w:rsid w:val="00587CD4"/>
    <w:rsid w:val="00587F4E"/>
    <w:rsid w:val="00590128"/>
    <w:rsid w:val="005905B4"/>
    <w:rsid w:val="0059085B"/>
    <w:rsid w:val="005911BA"/>
    <w:rsid w:val="005911BD"/>
    <w:rsid w:val="0059120A"/>
    <w:rsid w:val="00591399"/>
    <w:rsid w:val="0059143A"/>
    <w:rsid w:val="005915D8"/>
    <w:rsid w:val="0059181A"/>
    <w:rsid w:val="00591837"/>
    <w:rsid w:val="00591858"/>
    <w:rsid w:val="00591E60"/>
    <w:rsid w:val="00592418"/>
    <w:rsid w:val="0059265C"/>
    <w:rsid w:val="005926CA"/>
    <w:rsid w:val="00592BC6"/>
    <w:rsid w:val="00592DB3"/>
    <w:rsid w:val="005939E9"/>
    <w:rsid w:val="0059457B"/>
    <w:rsid w:val="0059470E"/>
    <w:rsid w:val="005949D1"/>
    <w:rsid w:val="00594BC1"/>
    <w:rsid w:val="00594E19"/>
    <w:rsid w:val="00594FD4"/>
    <w:rsid w:val="00595218"/>
    <w:rsid w:val="005952D3"/>
    <w:rsid w:val="005952FF"/>
    <w:rsid w:val="005953A5"/>
    <w:rsid w:val="00595B5B"/>
    <w:rsid w:val="005962E9"/>
    <w:rsid w:val="005963A7"/>
    <w:rsid w:val="0059651C"/>
    <w:rsid w:val="005968D7"/>
    <w:rsid w:val="00596BF6"/>
    <w:rsid w:val="00597612"/>
    <w:rsid w:val="00597739"/>
    <w:rsid w:val="005A0000"/>
    <w:rsid w:val="005A0476"/>
    <w:rsid w:val="005A04AE"/>
    <w:rsid w:val="005A05F3"/>
    <w:rsid w:val="005A09D6"/>
    <w:rsid w:val="005A1125"/>
    <w:rsid w:val="005A1894"/>
    <w:rsid w:val="005A1FD4"/>
    <w:rsid w:val="005A21D0"/>
    <w:rsid w:val="005A248A"/>
    <w:rsid w:val="005A2552"/>
    <w:rsid w:val="005A25E1"/>
    <w:rsid w:val="005A2851"/>
    <w:rsid w:val="005A286D"/>
    <w:rsid w:val="005A2E0E"/>
    <w:rsid w:val="005A2EAD"/>
    <w:rsid w:val="005A2F2A"/>
    <w:rsid w:val="005A317A"/>
    <w:rsid w:val="005A31EA"/>
    <w:rsid w:val="005A37B3"/>
    <w:rsid w:val="005A3BDB"/>
    <w:rsid w:val="005A3D0B"/>
    <w:rsid w:val="005A3E67"/>
    <w:rsid w:val="005A40BD"/>
    <w:rsid w:val="005A448A"/>
    <w:rsid w:val="005A46A2"/>
    <w:rsid w:val="005A4D12"/>
    <w:rsid w:val="005A4F40"/>
    <w:rsid w:val="005A5F5A"/>
    <w:rsid w:val="005A6123"/>
    <w:rsid w:val="005A6BF8"/>
    <w:rsid w:val="005A6CB3"/>
    <w:rsid w:val="005A6D23"/>
    <w:rsid w:val="005A7193"/>
    <w:rsid w:val="005A7220"/>
    <w:rsid w:val="005A7317"/>
    <w:rsid w:val="005A7C41"/>
    <w:rsid w:val="005A7EF6"/>
    <w:rsid w:val="005B055A"/>
    <w:rsid w:val="005B0771"/>
    <w:rsid w:val="005B0EB6"/>
    <w:rsid w:val="005B0EBC"/>
    <w:rsid w:val="005B0FC7"/>
    <w:rsid w:val="005B2AAA"/>
    <w:rsid w:val="005B2AE6"/>
    <w:rsid w:val="005B30FB"/>
    <w:rsid w:val="005B316B"/>
    <w:rsid w:val="005B37B4"/>
    <w:rsid w:val="005B38EA"/>
    <w:rsid w:val="005B3A9A"/>
    <w:rsid w:val="005B429C"/>
    <w:rsid w:val="005B42B1"/>
    <w:rsid w:val="005B45F2"/>
    <w:rsid w:val="005B4946"/>
    <w:rsid w:val="005B4AB3"/>
    <w:rsid w:val="005B4DF2"/>
    <w:rsid w:val="005B55A7"/>
    <w:rsid w:val="005B5867"/>
    <w:rsid w:val="005B5B3D"/>
    <w:rsid w:val="005B5BFC"/>
    <w:rsid w:val="005B5DF2"/>
    <w:rsid w:val="005B5E22"/>
    <w:rsid w:val="005B5F24"/>
    <w:rsid w:val="005B657C"/>
    <w:rsid w:val="005B6DC9"/>
    <w:rsid w:val="005B6DF7"/>
    <w:rsid w:val="005B740E"/>
    <w:rsid w:val="005B741D"/>
    <w:rsid w:val="005B7574"/>
    <w:rsid w:val="005B7A11"/>
    <w:rsid w:val="005C002C"/>
    <w:rsid w:val="005C00E1"/>
    <w:rsid w:val="005C08FF"/>
    <w:rsid w:val="005C0BC8"/>
    <w:rsid w:val="005C0CBE"/>
    <w:rsid w:val="005C0FEA"/>
    <w:rsid w:val="005C1080"/>
    <w:rsid w:val="005C1181"/>
    <w:rsid w:val="005C14CF"/>
    <w:rsid w:val="005C1745"/>
    <w:rsid w:val="005C1823"/>
    <w:rsid w:val="005C1915"/>
    <w:rsid w:val="005C1A27"/>
    <w:rsid w:val="005C1FD8"/>
    <w:rsid w:val="005C2214"/>
    <w:rsid w:val="005C2732"/>
    <w:rsid w:val="005C274F"/>
    <w:rsid w:val="005C2ACA"/>
    <w:rsid w:val="005C2B3E"/>
    <w:rsid w:val="005C2B5D"/>
    <w:rsid w:val="005C2BDD"/>
    <w:rsid w:val="005C3515"/>
    <w:rsid w:val="005C3569"/>
    <w:rsid w:val="005C3978"/>
    <w:rsid w:val="005C399B"/>
    <w:rsid w:val="005C3CFC"/>
    <w:rsid w:val="005C3DC0"/>
    <w:rsid w:val="005C3DD3"/>
    <w:rsid w:val="005C3F45"/>
    <w:rsid w:val="005C40A3"/>
    <w:rsid w:val="005C48F4"/>
    <w:rsid w:val="005C4977"/>
    <w:rsid w:val="005C4A4A"/>
    <w:rsid w:val="005C4D65"/>
    <w:rsid w:val="005C4DCD"/>
    <w:rsid w:val="005C4DFF"/>
    <w:rsid w:val="005C4FE7"/>
    <w:rsid w:val="005C5472"/>
    <w:rsid w:val="005C57EC"/>
    <w:rsid w:val="005C5884"/>
    <w:rsid w:val="005C5CDE"/>
    <w:rsid w:val="005C5ECA"/>
    <w:rsid w:val="005C5F32"/>
    <w:rsid w:val="005C5FD0"/>
    <w:rsid w:val="005C621C"/>
    <w:rsid w:val="005C6408"/>
    <w:rsid w:val="005C654E"/>
    <w:rsid w:val="005C65A3"/>
    <w:rsid w:val="005C65B1"/>
    <w:rsid w:val="005C6657"/>
    <w:rsid w:val="005C66CE"/>
    <w:rsid w:val="005C693C"/>
    <w:rsid w:val="005C6AEE"/>
    <w:rsid w:val="005C6D4A"/>
    <w:rsid w:val="005C6D4B"/>
    <w:rsid w:val="005C700F"/>
    <w:rsid w:val="005C7135"/>
    <w:rsid w:val="005C7233"/>
    <w:rsid w:val="005C7593"/>
    <w:rsid w:val="005C77EC"/>
    <w:rsid w:val="005C79C7"/>
    <w:rsid w:val="005C7BEC"/>
    <w:rsid w:val="005C7F21"/>
    <w:rsid w:val="005D04EC"/>
    <w:rsid w:val="005D0962"/>
    <w:rsid w:val="005D0B09"/>
    <w:rsid w:val="005D0EC6"/>
    <w:rsid w:val="005D1031"/>
    <w:rsid w:val="005D14C5"/>
    <w:rsid w:val="005D1668"/>
    <w:rsid w:val="005D16A7"/>
    <w:rsid w:val="005D1781"/>
    <w:rsid w:val="005D1CB0"/>
    <w:rsid w:val="005D2413"/>
    <w:rsid w:val="005D2CF9"/>
    <w:rsid w:val="005D30BA"/>
    <w:rsid w:val="005D35EA"/>
    <w:rsid w:val="005D3790"/>
    <w:rsid w:val="005D3875"/>
    <w:rsid w:val="005D3A96"/>
    <w:rsid w:val="005D3D53"/>
    <w:rsid w:val="005D3EE9"/>
    <w:rsid w:val="005D3F3C"/>
    <w:rsid w:val="005D43FB"/>
    <w:rsid w:val="005D4476"/>
    <w:rsid w:val="005D4595"/>
    <w:rsid w:val="005D4B1F"/>
    <w:rsid w:val="005D56D6"/>
    <w:rsid w:val="005D6391"/>
    <w:rsid w:val="005D6557"/>
    <w:rsid w:val="005D6A27"/>
    <w:rsid w:val="005D6BA2"/>
    <w:rsid w:val="005D6E98"/>
    <w:rsid w:val="005D7022"/>
    <w:rsid w:val="005D79F1"/>
    <w:rsid w:val="005D7A65"/>
    <w:rsid w:val="005E00CF"/>
    <w:rsid w:val="005E05E1"/>
    <w:rsid w:val="005E071C"/>
    <w:rsid w:val="005E0744"/>
    <w:rsid w:val="005E0779"/>
    <w:rsid w:val="005E0865"/>
    <w:rsid w:val="005E088F"/>
    <w:rsid w:val="005E102F"/>
    <w:rsid w:val="005E14C1"/>
    <w:rsid w:val="005E17D0"/>
    <w:rsid w:val="005E206F"/>
    <w:rsid w:val="005E25BD"/>
    <w:rsid w:val="005E2638"/>
    <w:rsid w:val="005E27C5"/>
    <w:rsid w:val="005E292F"/>
    <w:rsid w:val="005E293D"/>
    <w:rsid w:val="005E2B70"/>
    <w:rsid w:val="005E3155"/>
    <w:rsid w:val="005E377A"/>
    <w:rsid w:val="005E380E"/>
    <w:rsid w:val="005E3A74"/>
    <w:rsid w:val="005E3B22"/>
    <w:rsid w:val="005E4332"/>
    <w:rsid w:val="005E4339"/>
    <w:rsid w:val="005E48D3"/>
    <w:rsid w:val="005E4AFF"/>
    <w:rsid w:val="005E4BE5"/>
    <w:rsid w:val="005E5130"/>
    <w:rsid w:val="005E5267"/>
    <w:rsid w:val="005E55DA"/>
    <w:rsid w:val="005E595B"/>
    <w:rsid w:val="005E5A5A"/>
    <w:rsid w:val="005E5B20"/>
    <w:rsid w:val="005E5B60"/>
    <w:rsid w:val="005E5C04"/>
    <w:rsid w:val="005E628B"/>
    <w:rsid w:val="005E6654"/>
    <w:rsid w:val="005E681F"/>
    <w:rsid w:val="005E69D5"/>
    <w:rsid w:val="005E6C08"/>
    <w:rsid w:val="005E6D78"/>
    <w:rsid w:val="005E6D7C"/>
    <w:rsid w:val="005E725F"/>
    <w:rsid w:val="005E7716"/>
    <w:rsid w:val="005E77F7"/>
    <w:rsid w:val="005E78BC"/>
    <w:rsid w:val="005E7934"/>
    <w:rsid w:val="005E79DE"/>
    <w:rsid w:val="005E7A77"/>
    <w:rsid w:val="005E7B51"/>
    <w:rsid w:val="005E7DCA"/>
    <w:rsid w:val="005F05CC"/>
    <w:rsid w:val="005F06FA"/>
    <w:rsid w:val="005F088B"/>
    <w:rsid w:val="005F0BC7"/>
    <w:rsid w:val="005F0DCF"/>
    <w:rsid w:val="005F0EAE"/>
    <w:rsid w:val="005F0EDE"/>
    <w:rsid w:val="005F0F7B"/>
    <w:rsid w:val="005F1072"/>
    <w:rsid w:val="005F1082"/>
    <w:rsid w:val="005F10E1"/>
    <w:rsid w:val="005F156F"/>
    <w:rsid w:val="005F1663"/>
    <w:rsid w:val="005F16F1"/>
    <w:rsid w:val="005F16FF"/>
    <w:rsid w:val="005F19D9"/>
    <w:rsid w:val="005F22AF"/>
    <w:rsid w:val="005F26BA"/>
    <w:rsid w:val="005F2AD3"/>
    <w:rsid w:val="005F2C6A"/>
    <w:rsid w:val="005F2CAF"/>
    <w:rsid w:val="005F2D53"/>
    <w:rsid w:val="005F2EAB"/>
    <w:rsid w:val="005F31A9"/>
    <w:rsid w:val="005F31EB"/>
    <w:rsid w:val="005F3524"/>
    <w:rsid w:val="005F3B17"/>
    <w:rsid w:val="005F3EF4"/>
    <w:rsid w:val="005F3F8E"/>
    <w:rsid w:val="005F48A6"/>
    <w:rsid w:val="005F4A29"/>
    <w:rsid w:val="005F4FD0"/>
    <w:rsid w:val="005F550E"/>
    <w:rsid w:val="005F5AD1"/>
    <w:rsid w:val="005F5C70"/>
    <w:rsid w:val="005F67F0"/>
    <w:rsid w:val="005F73C6"/>
    <w:rsid w:val="005F7555"/>
    <w:rsid w:val="005F78C5"/>
    <w:rsid w:val="005F7A36"/>
    <w:rsid w:val="005F7FD4"/>
    <w:rsid w:val="00600035"/>
    <w:rsid w:val="0060077A"/>
    <w:rsid w:val="00600901"/>
    <w:rsid w:val="00600BFB"/>
    <w:rsid w:val="006010FD"/>
    <w:rsid w:val="00601354"/>
    <w:rsid w:val="00601DB9"/>
    <w:rsid w:val="00601EAE"/>
    <w:rsid w:val="00601F8A"/>
    <w:rsid w:val="00602322"/>
    <w:rsid w:val="00602657"/>
    <w:rsid w:val="00602B34"/>
    <w:rsid w:val="00602D75"/>
    <w:rsid w:val="00602DB1"/>
    <w:rsid w:val="00602FC0"/>
    <w:rsid w:val="00603162"/>
    <w:rsid w:val="0060335F"/>
    <w:rsid w:val="006035B1"/>
    <w:rsid w:val="006039CA"/>
    <w:rsid w:val="00603BDB"/>
    <w:rsid w:val="00603D36"/>
    <w:rsid w:val="00603F2B"/>
    <w:rsid w:val="00603F9F"/>
    <w:rsid w:val="006045B8"/>
    <w:rsid w:val="00604BB5"/>
    <w:rsid w:val="006054FC"/>
    <w:rsid w:val="00605AE1"/>
    <w:rsid w:val="00605EE4"/>
    <w:rsid w:val="00606446"/>
    <w:rsid w:val="0060654B"/>
    <w:rsid w:val="00606846"/>
    <w:rsid w:val="00606C16"/>
    <w:rsid w:val="00606CD8"/>
    <w:rsid w:val="006071CE"/>
    <w:rsid w:val="00607780"/>
    <w:rsid w:val="00607C46"/>
    <w:rsid w:val="00607F47"/>
    <w:rsid w:val="00607F48"/>
    <w:rsid w:val="00610431"/>
    <w:rsid w:val="006108B4"/>
    <w:rsid w:val="00610B1F"/>
    <w:rsid w:val="00610CAD"/>
    <w:rsid w:val="00610D27"/>
    <w:rsid w:val="00610DB9"/>
    <w:rsid w:val="00611234"/>
    <w:rsid w:val="0061186E"/>
    <w:rsid w:val="00611FF8"/>
    <w:rsid w:val="006122B0"/>
    <w:rsid w:val="006124D1"/>
    <w:rsid w:val="0061253E"/>
    <w:rsid w:val="0061259D"/>
    <w:rsid w:val="0061275C"/>
    <w:rsid w:val="00612775"/>
    <w:rsid w:val="00612FE5"/>
    <w:rsid w:val="00613005"/>
    <w:rsid w:val="0061305D"/>
    <w:rsid w:val="0061333A"/>
    <w:rsid w:val="00613732"/>
    <w:rsid w:val="006137EE"/>
    <w:rsid w:val="006138D1"/>
    <w:rsid w:val="00613C6A"/>
    <w:rsid w:val="00613D0A"/>
    <w:rsid w:val="00613D3A"/>
    <w:rsid w:val="006142B5"/>
    <w:rsid w:val="00614873"/>
    <w:rsid w:val="00614EB6"/>
    <w:rsid w:val="00614F42"/>
    <w:rsid w:val="0061512E"/>
    <w:rsid w:val="00615203"/>
    <w:rsid w:val="00615525"/>
    <w:rsid w:val="00615766"/>
    <w:rsid w:val="00615775"/>
    <w:rsid w:val="00615A01"/>
    <w:rsid w:val="00615D71"/>
    <w:rsid w:val="006161B5"/>
    <w:rsid w:val="006164B1"/>
    <w:rsid w:val="00616591"/>
    <w:rsid w:val="00616771"/>
    <w:rsid w:val="00616F03"/>
    <w:rsid w:val="0061730B"/>
    <w:rsid w:val="00617689"/>
    <w:rsid w:val="00617B85"/>
    <w:rsid w:val="00617D3C"/>
    <w:rsid w:val="00617E9F"/>
    <w:rsid w:val="006203E5"/>
    <w:rsid w:val="00620514"/>
    <w:rsid w:val="006205E2"/>
    <w:rsid w:val="0062080F"/>
    <w:rsid w:val="00620810"/>
    <w:rsid w:val="00620B2A"/>
    <w:rsid w:val="00620C99"/>
    <w:rsid w:val="006210D4"/>
    <w:rsid w:val="006211F1"/>
    <w:rsid w:val="006217DD"/>
    <w:rsid w:val="00621949"/>
    <w:rsid w:val="00621B56"/>
    <w:rsid w:val="00622307"/>
    <w:rsid w:val="006224EA"/>
    <w:rsid w:val="00622628"/>
    <w:rsid w:val="00622881"/>
    <w:rsid w:val="00622B01"/>
    <w:rsid w:val="00623427"/>
    <w:rsid w:val="006234BD"/>
    <w:rsid w:val="0062378D"/>
    <w:rsid w:val="00623A59"/>
    <w:rsid w:val="0062442B"/>
    <w:rsid w:val="00624869"/>
    <w:rsid w:val="00624EAB"/>
    <w:rsid w:val="00624EBD"/>
    <w:rsid w:val="006250D4"/>
    <w:rsid w:val="00625240"/>
    <w:rsid w:val="00625652"/>
    <w:rsid w:val="00625A02"/>
    <w:rsid w:val="00625A16"/>
    <w:rsid w:val="00625B57"/>
    <w:rsid w:val="00625EBF"/>
    <w:rsid w:val="006260E6"/>
    <w:rsid w:val="006265D1"/>
    <w:rsid w:val="00626A22"/>
    <w:rsid w:val="00626AC9"/>
    <w:rsid w:val="00626BA7"/>
    <w:rsid w:val="00626E32"/>
    <w:rsid w:val="00626FF6"/>
    <w:rsid w:val="00627805"/>
    <w:rsid w:val="00627AB0"/>
    <w:rsid w:val="00627D03"/>
    <w:rsid w:val="00630355"/>
    <w:rsid w:val="00630862"/>
    <w:rsid w:val="00630DCE"/>
    <w:rsid w:val="006313CF"/>
    <w:rsid w:val="0063179E"/>
    <w:rsid w:val="006319FA"/>
    <w:rsid w:val="00631BCD"/>
    <w:rsid w:val="00631C6D"/>
    <w:rsid w:val="00631DA5"/>
    <w:rsid w:val="00631F13"/>
    <w:rsid w:val="00632616"/>
    <w:rsid w:val="00632809"/>
    <w:rsid w:val="006329DF"/>
    <w:rsid w:val="00632C6D"/>
    <w:rsid w:val="00632FED"/>
    <w:rsid w:val="00633184"/>
    <w:rsid w:val="0063322A"/>
    <w:rsid w:val="006339C4"/>
    <w:rsid w:val="006339CA"/>
    <w:rsid w:val="00633C3A"/>
    <w:rsid w:val="00634337"/>
    <w:rsid w:val="006350DB"/>
    <w:rsid w:val="006351C6"/>
    <w:rsid w:val="00635249"/>
    <w:rsid w:val="00635504"/>
    <w:rsid w:val="00636584"/>
    <w:rsid w:val="006368C8"/>
    <w:rsid w:val="00636FFF"/>
    <w:rsid w:val="0063701D"/>
    <w:rsid w:val="00637139"/>
    <w:rsid w:val="006371E5"/>
    <w:rsid w:val="0063775A"/>
    <w:rsid w:val="0063783D"/>
    <w:rsid w:val="00637A9F"/>
    <w:rsid w:val="00637E56"/>
    <w:rsid w:val="006400A0"/>
    <w:rsid w:val="006403AD"/>
    <w:rsid w:val="0064049A"/>
    <w:rsid w:val="00640777"/>
    <w:rsid w:val="0064082C"/>
    <w:rsid w:val="006409D4"/>
    <w:rsid w:val="00640C83"/>
    <w:rsid w:val="00640C96"/>
    <w:rsid w:val="00640D51"/>
    <w:rsid w:val="00640E59"/>
    <w:rsid w:val="00640EDD"/>
    <w:rsid w:val="00640FD4"/>
    <w:rsid w:val="00641336"/>
    <w:rsid w:val="0064148C"/>
    <w:rsid w:val="006417CA"/>
    <w:rsid w:val="006417F9"/>
    <w:rsid w:val="00641AFD"/>
    <w:rsid w:val="00641B63"/>
    <w:rsid w:val="0064210D"/>
    <w:rsid w:val="006422DE"/>
    <w:rsid w:val="006429B7"/>
    <w:rsid w:val="00642A5D"/>
    <w:rsid w:val="00642EB0"/>
    <w:rsid w:val="00643317"/>
    <w:rsid w:val="00643C78"/>
    <w:rsid w:val="006440A9"/>
    <w:rsid w:val="006443C2"/>
    <w:rsid w:val="00644521"/>
    <w:rsid w:val="0064452C"/>
    <w:rsid w:val="00644824"/>
    <w:rsid w:val="0064494D"/>
    <w:rsid w:val="00644B36"/>
    <w:rsid w:val="00644C14"/>
    <w:rsid w:val="00644F27"/>
    <w:rsid w:val="00645513"/>
    <w:rsid w:val="00645521"/>
    <w:rsid w:val="00645648"/>
    <w:rsid w:val="006456BE"/>
    <w:rsid w:val="0064578D"/>
    <w:rsid w:val="006457CE"/>
    <w:rsid w:val="00645C04"/>
    <w:rsid w:val="00645C24"/>
    <w:rsid w:val="00645C27"/>
    <w:rsid w:val="00645E96"/>
    <w:rsid w:val="006460B3"/>
    <w:rsid w:val="0064647A"/>
    <w:rsid w:val="00646571"/>
    <w:rsid w:val="006468AF"/>
    <w:rsid w:val="0064705D"/>
    <w:rsid w:val="006473EF"/>
    <w:rsid w:val="006478C2"/>
    <w:rsid w:val="00647AF4"/>
    <w:rsid w:val="00647B01"/>
    <w:rsid w:val="00647B8D"/>
    <w:rsid w:val="00647EF0"/>
    <w:rsid w:val="0065051A"/>
    <w:rsid w:val="006505F9"/>
    <w:rsid w:val="00650AA9"/>
    <w:rsid w:val="00651119"/>
    <w:rsid w:val="006515C8"/>
    <w:rsid w:val="00651750"/>
    <w:rsid w:val="006518FE"/>
    <w:rsid w:val="00651A0E"/>
    <w:rsid w:val="00651AF5"/>
    <w:rsid w:val="00651B7C"/>
    <w:rsid w:val="00651B82"/>
    <w:rsid w:val="00651E13"/>
    <w:rsid w:val="00651ED8"/>
    <w:rsid w:val="00651F43"/>
    <w:rsid w:val="00652118"/>
    <w:rsid w:val="006524F5"/>
    <w:rsid w:val="006529DA"/>
    <w:rsid w:val="00652CB8"/>
    <w:rsid w:val="006531B0"/>
    <w:rsid w:val="006532A5"/>
    <w:rsid w:val="006534F1"/>
    <w:rsid w:val="006538D3"/>
    <w:rsid w:val="006541C3"/>
    <w:rsid w:val="00654309"/>
    <w:rsid w:val="00654567"/>
    <w:rsid w:val="006547A6"/>
    <w:rsid w:val="00654843"/>
    <w:rsid w:val="00654BCC"/>
    <w:rsid w:val="00655554"/>
    <w:rsid w:val="00655B39"/>
    <w:rsid w:val="00655CCC"/>
    <w:rsid w:val="0065616A"/>
    <w:rsid w:val="0065618F"/>
    <w:rsid w:val="006566F4"/>
    <w:rsid w:val="006568FA"/>
    <w:rsid w:val="00656B76"/>
    <w:rsid w:val="00656D92"/>
    <w:rsid w:val="00656DEC"/>
    <w:rsid w:val="00657325"/>
    <w:rsid w:val="00657517"/>
    <w:rsid w:val="00657856"/>
    <w:rsid w:val="00657865"/>
    <w:rsid w:val="006578B3"/>
    <w:rsid w:val="00657928"/>
    <w:rsid w:val="00657AAE"/>
    <w:rsid w:val="00657AD4"/>
    <w:rsid w:val="00660039"/>
    <w:rsid w:val="0066006C"/>
    <w:rsid w:val="0066063B"/>
    <w:rsid w:val="006608C5"/>
    <w:rsid w:val="0066091F"/>
    <w:rsid w:val="006609C8"/>
    <w:rsid w:val="00660FFE"/>
    <w:rsid w:val="00661838"/>
    <w:rsid w:val="00661B06"/>
    <w:rsid w:val="00661E30"/>
    <w:rsid w:val="006620E8"/>
    <w:rsid w:val="0066210E"/>
    <w:rsid w:val="00662171"/>
    <w:rsid w:val="00662293"/>
    <w:rsid w:val="00662304"/>
    <w:rsid w:val="0066246E"/>
    <w:rsid w:val="006626E8"/>
    <w:rsid w:val="006627E6"/>
    <w:rsid w:val="006628C6"/>
    <w:rsid w:val="00662AAB"/>
    <w:rsid w:val="00662B89"/>
    <w:rsid w:val="00662DDA"/>
    <w:rsid w:val="0066304C"/>
    <w:rsid w:val="0066326E"/>
    <w:rsid w:val="0066368B"/>
    <w:rsid w:val="006638D5"/>
    <w:rsid w:val="00663978"/>
    <w:rsid w:val="00663DB7"/>
    <w:rsid w:val="00664A9D"/>
    <w:rsid w:val="00664AFF"/>
    <w:rsid w:val="00664E4C"/>
    <w:rsid w:val="00665679"/>
    <w:rsid w:val="00665B5B"/>
    <w:rsid w:val="00665CFB"/>
    <w:rsid w:val="00665E2E"/>
    <w:rsid w:val="00665F10"/>
    <w:rsid w:val="006660C9"/>
    <w:rsid w:val="00666152"/>
    <w:rsid w:val="00666554"/>
    <w:rsid w:val="0066660F"/>
    <w:rsid w:val="00666689"/>
    <w:rsid w:val="0066676E"/>
    <w:rsid w:val="00666787"/>
    <w:rsid w:val="006669FA"/>
    <w:rsid w:val="00666FB3"/>
    <w:rsid w:val="006670E1"/>
    <w:rsid w:val="00667682"/>
    <w:rsid w:val="006678B0"/>
    <w:rsid w:val="006679A6"/>
    <w:rsid w:val="00667AAA"/>
    <w:rsid w:val="00667D2B"/>
    <w:rsid w:val="00670364"/>
    <w:rsid w:val="0067050E"/>
    <w:rsid w:val="006707B7"/>
    <w:rsid w:val="00670AD7"/>
    <w:rsid w:val="00670CC0"/>
    <w:rsid w:val="00670E64"/>
    <w:rsid w:val="00671202"/>
    <w:rsid w:val="0067169D"/>
    <w:rsid w:val="00671923"/>
    <w:rsid w:val="00671AE1"/>
    <w:rsid w:val="006720CF"/>
    <w:rsid w:val="0067235A"/>
    <w:rsid w:val="00672506"/>
    <w:rsid w:val="00672610"/>
    <w:rsid w:val="0067270B"/>
    <w:rsid w:val="006728DB"/>
    <w:rsid w:val="006729BE"/>
    <w:rsid w:val="00672B66"/>
    <w:rsid w:val="00672BB5"/>
    <w:rsid w:val="00672D94"/>
    <w:rsid w:val="0067311A"/>
    <w:rsid w:val="006731CD"/>
    <w:rsid w:val="00673460"/>
    <w:rsid w:val="0067353A"/>
    <w:rsid w:val="006736C0"/>
    <w:rsid w:val="00673B88"/>
    <w:rsid w:val="00673F72"/>
    <w:rsid w:val="00674798"/>
    <w:rsid w:val="00674901"/>
    <w:rsid w:val="00674ADB"/>
    <w:rsid w:val="00674EA2"/>
    <w:rsid w:val="006751E3"/>
    <w:rsid w:val="006754A5"/>
    <w:rsid w:val="0067560A"/>
    <w:rsid w:val="006759CC"/>
    <w:rsid w:val="006767E5"/>
    <w:rsid w:val="00676F0B"/>
    <w:rsid w:val="00676F4A"/>
    <w:rsid w:val="00677063"/>
    <w:rsid w:val="00677240"/>
    <w:rsid w:val="006772CD"/>
    <w:rsid w:val="00677822"/>
    <w:rsid w:val="00677DD9"/>
    <w:rsid w:val="00680970"/>
    <w:rsid w:val="00680CC3"/>
    <w:rsid w:val="00680E7A"/>
    <w:rsid w:val="00680F85"/>
    <w:rsid w:val="00681006"/>
    <w:rsid w:val="006810B7"/>
    <w:rsid w:val="0068173F"/>
    <w:rsid w:val="0068178D"/>
    <w:rsid w:val="00681E01"/>
    <w:rsid w:val="00681FE8"/>
    <w:rsid w:val="0068223C"/>
    <w:rsid w:val="006826F4"/>
    <w:rsid w:val="006829F5"/>
    <w:rsid w:val="00682C80"/>
    <w:rsid w:val="00683428"/>
    <w:rsid w:val="0068393B"/>
    <w:rsid w:val="00683B71"/>
    <w:rsid w:val="00683B7A"/>
    <w:rsid w:val="00683C54"/>
    <w:rsid w:val="006848F2"/>
    <w:rsid w:val="00684C54"/>
    <w:rsid w:val="006851EF"/>
    <w:rsid w:val="00685438"/>
    <w:rsid w:val="006857B4"/>
    <w:rsid w:val="006857D0"/>
    <w:rsid w:val="00685C12"/>
    <w:rsid w:val="0068686D"/>
    <w:rsid w:val="006868C9"/>
    <w:rsid w:val="00686E92"/>
    <w:rsid w:val="006870BA"/>
    <w:rsid w:val="006870EF"/>
    <w:rsid w:val="00687652"/>
    <w:rsid w:val="00687B8E"/>
    <w:rsid w:val="00687F2E"/>
    <w:rsid w:val="00687F9D"/>
    <w:rsid w:val="00690007"/>
    <w:rsid w:val="0069023D"/>
    <w:rsid w:val="0069053D"/>
    <w:rsid w:val="006905C0"/>
    <w:rsid w:val="006906CE"/>
    <w:rsid w:val="00690F61"/>
    <w:rsid w:val="006910EB"/>
    <w:rsid w:val="006913EB"/>
    <w:rsid w:val="00691A8D"/>
    <w:rsid w:val="00691AA3"/>
    <w:rsid w:val="00691C15"/>
    <w:rsid w:val="006923F4"/>
    <w:rsid w:val="00692489"/>
    <w:rsid w:val="006924AC"/>
    <w:rsid w:val="0069266A"/>
    <w:rsid w:val="00692BD7"/>
    <w:rsid w:val="00692C36"/>
    <w:rsid w:val="00692D91"/>
    <w:rsid w:val="0069339D"/>
    <w:rsid w:val="00694073"/>
    <w:rsid w:val="0069427C"/>
    <w:rsid w:val="00694339"/>
    <w:rsid w:val="00694519"/>
    <w:rsid w:val="006945B1"/>
    <w:rsid w:val="00694827"/>
    <w:rsid w:val="00695374"/>
    <w:rsid w:val="00695402"/>
    <w:rsid w:val="006956E4"/>
    <w:rsid w:val="006958A5"/>
    <w:rsid w:val="00695C1C"/>
    <w:rsid w:val="00695FF0"/>
    <w:rsid w:val="00696003"/>
    <w:rsid w:val="006960AD"/>
    <w:rsid w:val="00696380"/>
    <w:rsid w:val="00696431"/>
    <w:rsid w:val="00696A3A"/>
    <w:rsid w:val="00696C1B"/>
    <w:rsid w:val="0069717F"/>
    <w:rsid w:val="006971EC"/>
    <w:rsid w:val="00697408"/>
    <w:rsid w:val="00697471"/>
    <w:rsid w:val="00697710"/>
    <w:rsid w:val="0069780A"/>
    <w:rsid w:val="00697879"/>
    <w:rsid w:val="00697E2A"/>
    <w:rsid w:val="006A0101"/>
    <w:rsid w:val="006A067F"/>
    <w:rsid w:val="006A07C1"/>
    <w:rsid w:val="006A087C"/>
    <w:rsid w:val="006A0893"/>
    <w:rsid w:val="006A0941"/>
    <w:rsid w:val="006A0C97"/>
    <w:rsid w:val="006A0CEC"/>
    <w:rsid w:val="006A0E3E"/>
    <w:rsid w:val="006A0EA8"/>
    <w:rsid w:val="006A111C"/>
    <w:rsid w:val="006A13F5"/>
    <w:rsid w:val="006A182B"/>
    <w:rsid w:val="006A1FCE"/>
    <w:rsid w:val="006A2157"/>
    <w:rsid w:val="006A217A"/>
    <w:rsid w:val="006A2229"/>
    <w:rsid w:val="006A2504"/>
    <w:rsid w:val="006A25F4"/>
    <w:rsid w:val="006A25F9"/>
    <w:rsid w:val="006A29E2"/>
    <w:rsid w:val="006A3020"/>
    <w:rsid w:val="006A31C6"/>
    <w:rsid w:val="006A3574"/>
    <w:rsid w:val="006A35D2"/>
    <w:rsid w:val="006A3B01"/>
    <w:rsid w:val="006A3D47"/>
    <w:rsid w:val="006A3E45"/>
    <w:rsid w:val="006A3E5E"/>
    <w:rsid w:val="006A44C0"/>
    <w:rsid w:val="006A45BA"/>
    <w:rsid w:val="006A49CC"/>
    <w:rsid w:val="006A5129"/>
    <w:rsid w:val="006A5360"/>
    <w:rsid w:val="006A5BF1"/>
    <w:rsid w:val="006A5DAC"/>
    <w:rsid w:val="006A6292"/>
    <w:rsid w:val="006A67A8"/>
    <w:rsid w:val="006A67E1"/>
    <w:rsid w:val="006A68F3"/>
    <w:rsid w:val="006A6A54"/>
    <w:rsid w:val="006A6AA4"/>
    <w:rsid w:val="006A6D34"/>
    <w:rsid w:val="006A7387"/>
    <w:rsid w:val="006A76C3"/>
    <w:rsid w:val="006A7A7B"/>
    <w:rsid w:val="006A7A9C"/>
    <w:rsid w:val="006A7FF2"/>
    <w:rsid w:val="006B01A9"/>
    <w:rsid w:val="006B0311"/>
    <w:rsid w:val="006B04A3"/>
    <w:rsid w:val="006B0568"/>
    <w:rsid w:val="006B06FF"/>
    <w:rsid w:val="006B0F0F"/>
    <w:rsid w:val="006B1077"/>
    <w:rsid w:val="006B129A"/>
    <w:rsid w:val="006B16F3"/>
    <w:rsid w:val="006B18AF"/>
    <w:rsid w:val="006B18E8"/>
    <w:rsid w:val="006B1CAF"/>
    <w:rsid w:val="006B1CCB"/>
    <w:rsid w:val="006B1E55"/>
    <w:rsid w:val="006B210A"/>
    <w:rsid w:val="006B222A"/>
    <w:rsid w:val="006B256C"/>
    <w:rsid w:val="006B260C"/>
    <w:rsid w:val="006B2981"/>
    <w:rsid w:val="006B2A2B"/>
    <w:rsid w:val="006B2CC0"/>
    <w:rsid w:val="006B2EF7"/>
    <w:rsid w:val="006B3026"/>
    <w:rsid w:val="006B34A2"/>
    <w:rsid w:val="006B3A47"/>
    <w:rsid w:val="006B3C8F"/>
    <w:rsid w:val="006B3E0E"/>
    <w:rsid w:val="006B3FA7"/>
    <w:rsid w:val="006B3FEE"/>
    <w:rsid w:val="006B4320"/>
    <w:rsid w:val="006B4A22"/>
    <w:rsid w:val="006B4C07"/>
    <w:rsid w:val="006B4E6C"/>
    <w:rsid w:val="006B5232"/>
    <w:rsid w:val="006B54FB"/>
    <w:rsid w:val="006B573D"/>
    <w:rsid w:val="006B5CBC"/>
    <w:rsid w:val="006B5F3D"/>
    <w:rsid w:val="006B610F"/>
    <w:rsid w:val="006B631E"/>
    <w:rsid w:val="006B6331"/>
    <w:rsid w:val="006B634F"/>
    <w:rsid w:val="006B64C6"/>
    <w:rsid w:val="006B68CE"/>
    <w:rsid w:val="006B6F75"/>
    <w:rsid w:val="006B7455"/>
    <w:rsid w:val="006B7505"/>
    <w:rsid w:val="006B768C"/>
    <w:rsid w:val="006B7C6F"/>
    <w:rsid w:val="006B7F8E"/>
    <w:rsid w:val="006C0656"/>
    <w:rsid w:val="006C06CB"/>
    <w:rsid w:val="006C0814"/>
    <w:rsid w:val="006C0E5B"/>
    <w:rsid w:val="006C16FF"/>
    <w:rsid w:val="006C1829"/>
    <w:rsid w:val="006C1901"/>
    <w:rsid w:val="006C1C10"/>
    <w:rsid w:val="006C261F"/>
    <w:rsid w:val="006C2821"/>
    <w:rsid w:val="006C2995"/>
    <w:rsid w:val="006C2B88"/>
    <w:rsid w:val="006C3217"/>
    <w:rsid w:val="006C384B"/>
    <w:rsid w:val="006C3D96"/>
    <w:rsid w:val="006C40FB"/>
    <w:rsid w:val="006C42E6"/>
    <w:rsid w:val="006C4583"/>
    <w:rsid w:val="006C4686"/>
    <w:rsid w:val="006C48B3"/>
    <w:rsid w:val="006C48D0"/>
    <w:rsid w:val="006C4928"/>
    <w:rsid w:val="006C4E60"/>
    <w:rsid w:val="006C4EC5"/>
    <w:rsid w:val="006C5041"/>
    <w:rsid w:val="006C5145"/>
    <w:rsid w:val="006C5857"/>
    <w:rsid w:val="006C5A3B"/>
    <w:rsid w:val="006C5A3C"/>
    <w:rsid w:val="006C5ADC"/>
    <w:rsid w:val="006C5CEA"/>
    <w:rsid w:val="006C5FC2"/>
    <w:rsid w:val="006C6013"/>
    <w:rsid w:val="006C603C"/>
    <w:rsid w:val="006C61C8"/>
    <w:rsid w:val="006C6864"/>
    <w:rsid w:val="006C6C60"/>
    <w:rsid w:val="006C70BA"/>
    <w:rsid w:val="006C7285"/>
    <w:rsid w:val="006C7372"/>
    <w:rsid w:val="006C73A2"/>
    <w:rsid w:val="006C73BF"/>
    <w:rsid w:val="006C76EF"/>
    <w:rsid w:val="006C7A9C"/>
    <w:rsid w:val="006C7C22"/>
    <w:rsid w:val="006D02F2"/>
    <w:rsid w:val="006D0668"/>
    <w:rsid w:val="006D07DD"/>
    <w:rsid w:val="006D0E12"/>
    <w:rsid w:val="006D1970"/>
    <w:rsid w:val="006D1CC5"/>
    <w:rsid w:val="006D1CE2"/>
    <w:rsid w:val="006D1D0D"/>
    <w:rsid w:val="006D1F04"/>
    <w:rsid w:val="006D1F08"/>
    <w:rsid w:val="006D215B"/>
    <w:rsid w:val="006D24B8"/>
    <w:rsid w:val="006D30A8"/>
    <w:rsid w:val="006D34D4"/>
    <w:rsid w:val="006D38FB"/>
    <w:rsid w:val="006D3FDE"/>
    <w:rsid w:val="006D41E5"/>
    <w:rsid w:val="006D42C0"/>
    <w:rsid w:val="006D42D3"/>
    <w:rsid w:val="006D460A"/>
    <w:rsid w:val="006D4A13"/>
    <w:rsid w:val="006D4C77"/>
    <w:rsid w:val="006D5348"/>
    <w:rsid w:val="006D5705"/>
    <w:rsid w:val="006D5995"/>
    <w:rsid w:val="006D5AFA"/>
    <w:rsid w:val="006D617B"/>
    <w:rsid w:val="006D66DC"/>
    <w:rsid w:val="006D681C"/>
    <w:rsid w:val="006D6B39"/>
    <w:rsid w:val="006D73B5"/>
    <w:rsid w:val="006D7691"/>
    <w:rsid w:val="006D769E"/>
    <w:rsid w:val="006D7DEC"/>
    <w:rsid w:val="006E02E2"/>
    <w:rsid w:val="006E02ED"/>
    <w:rsid w:val="006E037C"/>
    <w:rsid w:val="006E050C"/>
    <w:rsid w:val="006E05C4"/>
    <w:rsid w:val="006E068C"/>
    <w:rsid w:val="006E0BAF"/>
    <w:rsid w:val="006E0C2A"/>
    <w:rsid w:val="006E0FCA"/>
    <w:rsid w:val="006E0FE1"/>
    <w:rsid w:val="006E12D0"/>
    <w:rsid w:val="006E1853"/>
    <w:rsid w:val="006E25EF"/>
    <w:rsid w:val="006E27B5"/>
    <w:rsid w:val="006E28B3"/>
    <w:rsid w:val="006E2ADA"/>
    <w:rsid w:val="006E3208"/>
    <w:rsid w:val="006E33BD"/>
    <w:rsid w:val="006E37D5"/>
    <w:rsid w:val="006E3979"/>
    <w:rsid w:val="006E3A6D"/>
    <w:rsid w:val="006E3BA4"/>
    <w:rsid w:val="006E3CB9"/>
    <w:rsid w:val="006E3D66"/>
    <w:rsid w:val="006E3F91"/>
    <w:rsid w:val="006E42F3"/>
    <w:rsid w:val="006E441E"/>
    <w:rsid w:val="006E459C"/>
    <w:rsid w:val="006E47B6"/>
    <w:rsid w:val="006E4906"/>
    <w:rsid w:val="006E4A29"/>
    <w:rsid w:val="006E519C"/>
    <w:rsid w:val="006E5C64"/>
    <w:rsid w:val="006E631F"/>
    <w:rsid w:val="006E6B6D"/>
    <w:rsid w:val="006E6E32"/>
    <w:rsid w:val="006E773A"/>
    <w:rsid w:val="006E7895"/>
    <w:rsid w:val="006E7E8B"/>
    <w:rsid w:val="006E7E9F"/>
    <w:rsid w:val="006F02B5"/>
    <w:rsid w:val="006F065B"/>
    <w:rsid w:val="006F0853"/>
    <w:rsid w:val="006F0990"/>
    <w:rsid w:val="006F0A71"/>
    <w:rsid w:val="006F0A91"/>
    <w:rsid w:val="006F0B72"/>
    <w:rsid w:val="006F0C46"/>
    <w:rsid w:val="006F11FC"/>
    <w:rsid w:val="006F151D"/>
    <w:rsid w:val="006F1538"/>
    <w:rsid w:val="006F19CF"/>
    <w:rsid w:val="006F1BB4"/>
    <w:rsid w:val="006F209B"/>
    <w:rsid w:val="006F2402"/>
    <w:rsid w:val="006F247B"/>
    <w:rsid w:val="006F24E0"/>
    <w:rsid w:val="006F291D"/>
    <w:rsid w:val="006F2B7E"/>
    <w:rsid w:val="006F2D4B"/>
    <w:rsid w:val="006F2D9D"/>
    <w:rsid w:val="006F2DCA"/>
    <w:rsid w:val="006F2E24"/>
    <w:rsid w:val="006F2EF3"/>
    <w:rsid w:val="006F3090"/>
    <w:rsid w:val="006F3314"/>
    <w:rsid w:val="006F3520"/>
    <w:rsid w:val="006F3553"/>
    <w:rsid w:val="006F3738"/>
    <w:rsid w:val="006F3805"/>
    <w:rsid w:val="006F3902"/>
    <w:rsid w:val="006F3AF4"/>
    <w:rsid w:val="006F3EC0"/>
    <w:rsid w:val="006F3FC8"/>
    <w:rsid w:val="006F47D7"/>
    <w:rsid w:val="006F4B95"/>
    <w:rsid w:val="006F4DE8"/>
    <w:rsid w:val="006F4E6E"/>
    <w:rsid w:val="006F53EC"/>
    <w:rsid w:val="006F54EB"/>
    <w:rsid w:val="006F560B"/>
    <w:rsid w:val="006F566E"/>
    <w:rsid w:val="006F5C08"/>
    <w:rsid w:val="006F5CE3"/>
    <w:rsid w:val="006F5FBD"/>
    <w:rsid w:val="006F635F"/>
    <w:rsid w:val="006F67D3"/>
    <w:rsid w:val="006F68EE"/>
    <w:rsid w:val="006F6B1F"/>
    <w:rsid w:val="006F6E2F"/>
    <w:rsid w:val="006F71FE"/>
    <w:rsid w:val="006F73EC"/>
    <w:rsid w:val="006F79E0"/>
    <w:rsid w:val="006F7C3B"/>
    <w:rsid w:val="006F7FF6"/>
    <w:rsid w:val="007000C2"/>
    <w:rsid w:val="007004C4"/>
    <w:rsid w:val="0070072D"/>
    <w:rsid w:val="007007B4"/>
    <w:rsid w:val="00700A4E"/>
    <w:rsid w:val="00700A76"/>
    <w:rsid w:val="0070113E"/>
    <w:rsid w:val="007013AD"/>
    <w:rsid w:val="007014F6"/>
    <w:rsid w:val="00701E14"/>
    <w:rsid w:val="00701EFF"/>
    <w:rsid w:val="00701F1D"/>
    <w:rsid w:val="007020EA"/>
    <w:rsid w:val="00702518"/>
    <w:rsid w:val="00702610"/>
    <w:rsid w:val="00702691"/>
    <w:rsid w:val="0070278D"/>
    <w:rsid w:val="00702CC2"/>
    <w:rsid w:val="0070321F"/>
    <w:rsid w:val="007034B2"/>
    <w:rsid w:val="007037AE"/>
    <w:rsid w:val="00703BF9"/>
    <w:rsid w:val="00703C7C"/>
    <w:rsid w:val="00703CE6"/>
    <w:rsid w:val="00703E7F"/>
    <w:rsid w:val="0070435A"/>
    <w:rsid w:val="007047A7"/>
    <w:rsid w:val="007049A3"/>
    <w:rsid w:val="00704B73"/>
    <w:rsid w:val="00704F97"/>
    <w:rsid w:val="007051DF"/>
    <w:rsid w:val="00705441"/>
    <w:rsid w:val="007054CC"/>
    <w:rsid w:val="0070558D"/>
    <w:rsid w:val="0070561C"/>
    <w:rsid w:val="00705AFC"/>
    <w:rsid w:val="00705B81"/>
    <w:rsid w:val="00705BC0"/>
    <w:rsid w:val="00705C60"/>
    <w:rsid w:val="00705F66"/>
    <w:rsid w:val="00705FAE"/>
    <w:rsid w:val="00706389"/>
    <w:rsid w:val="007065F4"/>
    <w:rsid w:val="007066F5"/>
    <w:rsid w:val="0070674C"/>
    <w:rsid w:val="00706AA4"/>
    <w:rsid w:val="00706C5C"/>
    <w:rsid w:val="00706E52"/>
    <w:rsid w:val="00707107"/>
    <w:rsid w:val="00707159"/>
    <w:rsid w:val="00707277"/>
    <w:rsid w:val="00707525"/>
    <w:rsid w:val="007075AF"/>
    <w:rsid w:val="00707820"/>
    <w:rsid w:val="007101B1"/>
    <w:rsid w:val="007105D1"/>
    <w:rsid w:val="007106BD"/>
    <w:rsid w:val="007109D2"/>
    <w:rsid w:val="00710A40"/>
    <w:rsid w:val="0071128F"/>
    <w:rsid w:val="007113B8"/>
    <w:rsid w:val="00711400"/>
    <w:rsid w:val="00711640"/>
    <w:rsid w:val="0071165B"/>
    <w:rsid w:val="00711730"/>
    <w:rsid w:val="00711C79"/>
    <w:rsid w:val="00711D34"/>
    <w:rsid w:val="007120AB"/>
    <w:rsid w:val="0071242A"/>
    <w:rsid w:val="007125E4"/>
    <w:rsid w:val="007125F6"/>
    <w:rsid w:val="007126BB"/>
    <w:rsid w:val="00712C09"/>
    <w:rsid w:val="00712C20"/>
    <w:rsid w:val="00712E1C"/>
    <w:rsid w:val="0071301B"/>
    <w:rsid w:val="0071326A"/>
    <w:rsid w:val="00713379"/>
    <w:rsid w:val="007134FF"/>
    <w:rsid w:val="0071386C"/>
    <w:rsid w:val="00713AA4"/>
    <w:rsid w:val="00713B98"/>
    <w:rsid w:val="00713CC2"/>
    <w:rsid w:val="00713E99"/>
    <w:rsid w:val="00713EF9"/>
    <w:rsid w:val="007140B3"/>
    <w:rsid w:val="00714EBE"/>
    <w:rsid w:val="0071525B"/>
    <w:rsid w:val="007154D5"/>
    <w:rsid w:val="00715662"/>
    <w:rsid w:val="00715AB9"/>
    <w:rsid w:val="00715C09"/>
    <w:rsid w:val="00715E81"/>
    <w:rsid w:val="00715E99"/>
    <w:rsid w:val="00716034"/>
    <w:rsid w:val="00716334"/>
    <w:rsid w:val="00716793"/>
    <w:rsid w:val="0071681D"/>
    <w:rsid w:val="007168A5"/>
    <w:rsid w:val="007168F3"/>
    <w:rsid w:val="00717640"/>
    <w:rsid w:val="00717966"/>
    <w:rsid w:val="007179D7"/>
    <w:rsid w:val="00717BC5"/>
    <w:rsid w:val="00720094"/>
    <w:rsid w:val="007200EA"/>
    <w:rsid w:val="00720788"/>
    <w:rsid w:val="00720F99"/>
    <w:rsid w:val="00721142"/>
    <w:rsid w:val="007212EA"/>
    <w:rsid w:val="00721424"/>
    <w:rsid w:val="0072156C"/>
    <w:rsid w:val="007216BF"/>
    <w:rsid w:val="00721BA1"/>
    <w:rsid w:val="00721C7D"/>
    <w:rsid w:val="00721F76"/>
    <w:rsid w:val="007220FB"/>
    <w:rsid w:val="0072212B"/>
    <w:rsid w:val="00722867"/>
    <w:rsid w:val="00722B24"/>
    <w:rsid w:val="00722CEF"/>
    <w:rsid w:val="007232C7"/>
    <w:rsid w:val="00723491"/>
    <w:rsid w:val="007234C1"/>
    <w:rsid w:val="007235CC"/>
    <w:rsid w:val="00723663"/>
    <w:rsid w:val="00723B76"/>
    <w:rsid w:val="00723CBD"/>
    <w:rsid w:val="00724130"/>
    <w:rsid w:val="007241CC"/>
    <w:rsid w:val="00724227"/>
    <w:rsid w:val="0072426B"/>
    <w:rsid w:val="007244DD"/>
    <w:rsid w:val="0072456B"/>
    <w:rsid w:val="00724819"/>
    <w:rsid w:val="0072499B"/>
    <w:rsid w:val="00724E0A"/>
    <w:rsid w:val="00725405"/>
    <w:rsid w:val="007258F0"/>
    <w:rsid w:val="00725961"/>
    <w:rsid w:val="00725CA4"/>
    <w:rsid w:val="00725DF4"/>
    <w:rsid w:val="00725FCB"/>
    <w:rsid w:val="0072604F"/>
    <w:rsid w:val="007262BD"/>
    <w:rsid w:val="00726656"/>
    <w:rsid w:val="00726757"/>
    <w:rsid w:val="00726BD5"/>
    <w:rsid w:val="00727374"/>
    <w:rsid w:val="00727586"/>
    <w:rsid w:val="007279A6"/>
    <w:rsid w:val="00727CD8"/>
    <w:rsid w:val="00727DEF"/>
    <w:rsid w:val="00730279"/>
    <w:rsid w:val="00730748"/>
    <w:rsid w:val="00730AFD"/>
    <w:rsid w:val="00730CF6"/>
    <w:rsid w:val="00730EB2"/>
    <w:rsid w:val="00731063"/>
    <w:rsid w:val="00731129"/>
    <w:rsid w:val="00731280"/>
    <w:rsid w:val="00731968"/>
    <w:rsid w:val="00731E47"/>
    <w:rsid w:val="00731EA7"/>
    <w:rsid w:val="00732653"/>
    <w:rsid w:val="007328FD"/>
    <w:rsid w:val="007329E6"/>
    <w:rsid w:val="00732A52"/>
    <w:rsid w:val="00732C9B"/>
    <w:rsid w:val="00733A1F"/>
    <w:rsid w:val="00733AC4"/>
    <w:rsid w:val="00733ADC"/>
    <w:rsid w:val="00733EC7"/>
    <w:rsid w:val="00733F3B"/>
    <w:rsid w:val="0073447A"/>
    <w:rsid w:val="00734D2C"/>
    <w:rsid w:val="0073506F"/>
    <w:rsid w:val="00735884"/>
    <w:rsid w:val="00735FC3"/>
    <w:rsid w:val="0073614E"/>
    <w:rsid w:val="00736309"/>
    <w:rsid w:val="007363EA"/>
    <w:rsid w:val="007366D1"/>
    <w:rsid w:val="00736ACF"/>
    <w:rsid w:val="007370A7"/>
    <w:rsid w:val="0073734D"/>
    <w:rsid w:val="00737768"/>
    <w:rsid w:val="0073783C"/>
    <w:rsid w:val="00740423"/>
    <w:rsid w:val="007404DA"/>
    <w:rsid w:val="00740AC4"/>
    <w:rsid w:val="00740ED5"/>
    <w:rsid w:val="0074173A"/>
    <w:rsid w:val="00741BE9"/>
    <w:rsid w:val="00741BF0"/>
    <w:rsid w:val="00741C40"/>
    <w:rsid w:val="00741D0E"/>
    <w:rsid w:val="00741E4F"/>
    <w:rsid w:val="00741EA0"/>
    <w:rsid w:val="00741F90"/>
    <w:rsid w:val="00742111"/>
    <w:rsid w:val="0074222D"/>
    <w:rsid w:val="007427E2"/>
    <w:rsid w:val="0074296C"/>
    <w:rsid w:val="007429AC"/>
    <w:rsid w:val="00742C6A"/>
    <w:rsid w:val="00742D4F"/>
    <w:rsid w:val="00742D69"/>
    <w:rsid w:val="00742F63"/>
    <w:rsid w:val="0074301F"/>
    <w:rsid w:val="00743070"/>
    <w:rsid w:val="00743171"/>
    <w:rsid w:val="00743784"/>
    <w:rsid w:val="007439B5"/>
    <w:rsid w:val="00743A91"/>
    <w:rsid w:val="00743CFA"/>
    <w:rsid w:val="00743D7A"/>
    <w:rsid w:val="00743DB2"/>
    <w:rsid w:val="00743EE6"/>
    <w:rsid w:val="00743F8E"/>
    <w:rsid w:val="00744147"/>
    <w:rsid w:val="00744302"/>
    <w:rsid w:val="0074455E"/>
    <w:rsid w:val="00744C3F"/>
    <w:rsid w:val="00744CB1"/>
    <w:rsid w:val="00744E84"/>
    <w:rsid w:val="00744EA4"/>
    <w:rsid w:val="007452DE"/>
    <w:rsid w:val="007455F0"/>
    <w:rsid w:val="007456C9"/>
    <w:rsid w:val="00745E68"/>
    <w:rsid w:val="007461B7"/>
    <w:rsid w:val="007462D0"/>
    <w:rsid w:val="0074647B"/>
    <w:rsid w:val="007464B9"/>
    <w:rsid w:val="0074663B"/>
    <w:rsid w:val="007468A3"/>
    <w:rsid w:val="00746968"/>
    <w:rsid w:val="00746D2C"/>
    <w:rsid w:val="00746F0B"/>
    <w:rsid w:val="00746F98"/>
    <w:rsid w:val="00747227"/>
    <w:rsid w:val="007472C1"/>
    <w:rsid w:val="00747605"/>
    <w:rsid w:val="00747A75"/>
    <w:rsid w:val="00747B02"/>
    <w:rsid w:val="00747C1B"/>
    <w:rsid w:val="00747CE1"/>
    <w:rsid w:val="00747E20"/>
    <w:rsid w:val="007500E4"/>
    <w:rsid w:val="007502E5"/>
    <w:rsid w:val="0075082E"/>
    <w:rsid w:val="00750AD2"/>
    <w:rsid w:val="00750DEA"/>
    <w:rsid w:val="0075130B"/>
    <w:rsid w:val="00751519"/>
    <w:rsid w:val="007515D0"/>
    <w:rsid w:val="007516D6"/>
    <w:rsid w:val="0075185D"/>
    <w:rsid w:val="00751F6B"/>
    <w:rsid w:val="00752377"/>
    <w:rsid w:val="00752BCF"/>
    <w:rsid w:val="00752C17"/>
    <w:rsid w:val="00752E98"/>
    <w:rsid w:val="00753007"/>
    <w:rsid w:val="0075334A"/>
    <w:rsid w:val="007534EB"/>
    <w:rsid w:val="007536DB"/>
    <w:rsid w:val="0075375F"/>
    <w:rsid w:val="00753841"/>
    <w:rsid w:val="00753DA0"/>
    <w:rsid w:val="00753DE8"/>
    <w:rsid w:val="0075476F"/>
    <w:rsid w:val="007547BE"/>
    <w:rsid w:val="007549D8"/>
    <w:rsid w:val="00754C2D"/>
    <w:rsid w:val="00754E7C"/>
    <w:rsid w:val="00754F0F"/>
    <w:rsid w:val="00754F14"/>
    <w:rsid w:val="007554B1"/>
    <w:rsid w:val="007562CD"/>
    <w:rsid w:val="00756F4C"/>
    <w:rsid w:val="0075773E"/>
    <w:rsid w:val="00757A1B"/>
    <w:rsid w:val="00757CF6"/>
    <w:rsid w:val="00757F09"/>
    <w:rsid w:val="00757F4F"/>
    <w:rsid w:val="00757FC7"/>
    <w:rsid w:val="00760247"/>
    <w:rsid w:val="007602E2"/>
    <w:rsid w:val="007604EB"/>
    <w:rsid w:val="007605FD"/>
    <w:rsid w:val="007607D4"/>
    <w:rsid w:val="00760D12"/>
    <w:rsid w:val="00760D3A"/>
    <w:rsid w:val="00760D53"/>
    <w:rsid w:val="00760D7A"/>
    <w:rsid w:val="007619F4"/>
    <w:rsid w:val="00761BA6"/>
    <w:rsid w:val="00761CE1"/>
    <w:rsid w:val="00761DB6"/>
    <w:rsid w:val="00761FB3"/>
    <w:rsid w:val="00761FCF"/>
    <w:rsid w:val="0076217F"/>
    <w:rsid w:val="00762196"/>
    <w:rsid w:val="00762324"/>
    <w:rsid w:val="007623A8"/>
    <w:rsid w:val="007625F2"/>
    <w:rsid w:val="00762646"/>
    <w:rsid w:val="00762792"/>
    <w:rsid w:val="007629FE"/>
    <w:rsid w:val="00762D2E"/>
    <w:rsid w:val="00762D38"/>
    <w:rsid w:val="00762E6B"/>
    <w:rsid w:val="00762FE9"/>
    <w:rsid w:val="0076349E"/>
    <w:rsid w:val="007634E4"/>
    <w:rsid w:val="007636B2"/>
    <w:rsid w:val="00763B05"/>
    <w:rsid w:val="00763C81"/>
    <w:rsid w:val="00764067"/>
    <w:rsid w:val="007641B7"/>
    <w:rsid w:val="0076435E"/>
    <w:rsid w:val="007643CF"/>
    <w:rsid w:val="0076458E"/>
    <w:rsid w:val="007645A1"/>
    <w:rsid w:val="007645DD"/>
    <w:rsid w:val="0076496B"/>
    <w:rsid w:val="00764B55"/>
    <w:rsid w:val="00764CD4"/>
    <w:rsid w:val="00764D6A"/>
    <w:rsid w:val="0076514B"/>
    <w:rsid w:val="007652B6"/>
    <w:rsid w:val="0076537C"/>
    <w:rsid w:val="007653F7"/>
    <w:rsid w:val="00765C6C"/>
    <w:rsid w:val="00765D48"/>
    <w:rsid w:val="00765DC3"/>
    <w:rsid w:val="00766590"/>
    <w:rsid w:val="00766597"/>
    <w:rsid w:val="007666E5"/>
    <w:rsid w:val="00766A05"/>
    <w:rsid w:val="00766B6A"/>
    <w:rsid w:val="00766BC5"/>
    <w:rsid w:val="00766CFE"/>
    <w:rsid w:val="0076703A"/>
    <w:rsid w:val="00767503"/>
    <w:rsid w:val="00767C5E"/>
    <w:rsid w:val="00767D3F"/>
    <w:rsid w:val="00767D59"/>
    <w:rsid w:val="00767DBB"/>
    <w:rsid w:val="00767E09"/>
    <w:rsid w:val="00767E20"/>
    <w:rsid w:val="00767E8D"/>
    <w:rsid w:val="00770625"/>
    <w:rsid w:val="007706B7"/>
    <w:rsid w:val="007708A3"/>
    <w:rsid w:val="007708F8"/>
    <w:rsid w:val="007710D8"/>
    <w:rsid w:val="00771291"/>
    <w:rsid w:val="0077134E"/>
    <w:rsid w:val="007713C3"/>
    <w:rsid w:val="00771450"/>
    <w:rsid w:val="007717DD"/>
    <w:rsid w:val="007718E7"/>
    <w:rsid w:val="00771B6D"/>
    <w:rsid w:val="00772624"/>
    <w:rsid w:val="007726E8"/>
    <w:rsid w:val="007727C1"/>
    <w:rsid w:val="00772AD8"/>
    <w:rsid w:val="00772D51"/>
    <w:rsid w:val="00773056"/>
    <w:rsid w:val="007731ED"/>
    <w:rsid w:val="00773366"/>
    <w:rsid w:val="007735A8"/>
    <w:rsid w:val="0077360D"/>
    <w:rsid w:val="00773A45"/>
    <w:rsid w:val="00773F01"/>
    <w:rsid w:val="0077411A"/>
    <w:rsid w:val="0077434E"/>
    <w:rsid w:val="0077462E"/>
    <w:rsid w:val="007746C7"/>
    <w:rsid w:val="0077497A"/>
    <w:rsid w:val="00774C92"/>
    <w:rsid w:val="00775424"/>
    <w:rsid w:val="00775592"/>
    <w:rsid w:val="00775597"/>
    <w:rsid w:val="00775619"/>
    <w:rsid w:val="00775794"/>
    <w:rsid w:val="00775B7D"/>
    <w:rsid w:val="00775DDF"/>
    <w:rsid w:val="007760E5"/>
    <w:rsid w:val="00776134"/>
    <w:rsid w:val="00776138"/>
    <w:rsid w:val="0077618B"/>
    <w:rsid w:val="00776C8E"/>
    <w:rsid w:val="00776D9C"/>
    <w:rsid w:val="007772CF"/>
    <w:rsid w:val="007774E3"/>
    <w:rsid w:val="0077765D"/>
    <w:rsid w:val="007777AE"/>
    <w:rsid w:val="007777C0"/>
    <w:rsid w:val="00777D66"/>
    <w:rsid w:val="00777DB2"/>
    <w:rsid w:val="00777E90"/>
    <w:rsid w:val="007803A8"/>
    <w:rsid w:val="00780B53"/>
    <w:rsid w:val="00780E63"/>
    <w:rsid w:val="00780FFD"/>
    <w:rsid w:val="00781245"/>
    <w:rsid w:val="007814C9"/>
    <w:rsid w:val="00781892"/>
    <w:rsid w:val="00781A25"/>
    <w:rsid w:val="00781DD2"/>
    <w:rsid w:val="00781DF9"/>
    <w:rsid w:val="00781E3F"/>
    <w:rsid w:val="0078209A"/>
    <w:rsid w:val="00782340"/>
    <w:rsid w:val="00782B87"/>
    <w:rsid w:val="00782E01"/>
    <w:rsid w:val="00783065"/>
    <w:rsid w:val="007831DC"/>
    <w:rsid w:val="007833C6"/>
    <w:rsid w:val="007834E7"/>
    <w:rsid w:val="007839ED"/>
    <w:rsid w:val="00783C7F"/>
    <w:rsid w:val="00783CA3"/>
    <w:rsid w:val="00783E71"/>
    <w:rsid w:val="00783FAF"/>
    <w:rsid w:val="00784067"/>
    <w:rsid w:val="007842C2"/>
    <w:rsid w:val="007842CC"/>
    <w:rsid w:val="00784342"/>
    <w:rsid w:val="007844ED"/>
    <w:rsid w:val="0078468A"/>
    <w:rsid w:val="007848F2"/>
    <w:rsid w:val="007849F0"/>
    <w:rsid w:val="00784CE5"/>
    <w:rsid w:val="007850BE"/>
    <w:rsid w:val="0078565C"/>
    <w:rsid w:val="00785706"/>
    <w:rsid w:val="00785738"/>
    <w:rsid w:val="00785773"/>
    <w:rsid w:val="0078578F"/>
    <w:rsid w:val="00785B17"/>
    <w:rsid w:val="00785E1D"/>
    <w:rsid w:val="00785EE2"/>
    <w:rsid w:val="007861A6"/>
    <w:rsid w:val="007864E9"/>
    <w:rsid w:val="00786550"/>
    <w:rsid w:val="00786574"/>
    <w:rsid w:val="00786ADB"/>
    <w:rsid w:val="00786BED"/>
    <w:rsid w:val="00786C06"/>
    <w:rsid w:val="007872EC"/>
    <w:rsid w:val="0078732B"/>
    <w:rsid w:val="007878DB"/>
    <w:rsid w:val="007901E8"/>
    <w:rsid w:val="00790DCA"/>
    <w:rsid w:val="007910B8"/>
    <w:rsid w:val="0079139E"/>
    <w:rsid w:val="0079156C"/>
    <w:rsid w:val="00791854"/>
    <w:rsid w:val="00791B7D"/>
    <w:rsid w:val="00791B8C"/>
    <w:rsid w:val="00791C62"/>
    <w:rsid w:val="00792239"/>
    <w:rsid w:val="007923DC"/>
    <w:rsid w:val="0079251F"/>
    <w:rsid w:val="007925B1"/>
    <w:rsid w:val="007926C3"/>
    <w:rsid w:val="00792861"/>
    <w:rsid w:val="0079290F"/>
    <w:rsid w:val="00792A26"/>
    <w:rsid w:val="00792B99"/>
    <w:rsid w:val="0079339A"/>
    <w:rsid w:val="00793881"/>
    <w:rsid w:val="0079388A"/>
    <w:rsid w:val="00793E16"/>
    <w:rsid w:val="00793F28"/>
    <w:rsid w:val="00794065"/>
    <w:rsid w:val="00794129"/>
    <w:rsid w:val="007942AE"/>
    <w:rsid w:val="007949A6"/>
    <w:rsid w:val="00795003"/>
    <w:rsid w:val="007950DE"/>
    <w:rsid w:val="00795253"/>
    <w:rsid w:val="0079529D"/>
    <w:rsid w:val="007956AA"/>
    <w:rsid w:val="0079594A"/>
    <w:rsid w:val="007959C5"/>
    <w:rsid w:val="00795BF0"/>
    <w:rsid w:val="0079610F"/>
    <w:rsid w:val="00796ABA"/>
    <w:rsid w:val="00796DF4"/>
    <w:rsid w:val="00796EE1"/>
    <w:rsid w:val="00797393"/>
    <w:rsid w:val="00797A2C"/>
    <w:rsid w:val="00797B59"/>
    <w:rsid w:val="00797C73"/>
    <w:rsid w:val="00797F97"/>
    <w:rsid w:val="00797FC6"/>
    <w:rsid w:val="007A0241"/>
    <w:rsid w:val="007A08F0"/>
    <w:rsid w:val="007A0970"/>
    <w:rsid w:val="007A0D0D"/>
    <w:rsid w:val="007A0D74"/>
    <w:rsid w:val="007A0DC8"/>
    <w:rsid w:val="007A10EC"/>
    <w:rsid w:val="007A1310"/>
    <w:rsid w:val="007A149F"/>
    <w:rsid w:val="007A16FC"/>
    <w:rsid w:val="007A1949"/>
    <w:rsid w:val="007A1FAE"/>
    <w:rsid w:val="007A26A9"/>
    <w:rsid w:val="007A2CB9"/>
    <w:rsid w:val="007A2CE1"/>
    <w:rsid w:val="007A2F60"/>
    <w:rsid w:val="007A302A"/>
    <w:rsid w:val="007A318B"/>
    <w:rsid w:val="007A347E"/>
    <w:rsid w:val="007A35F4"/>
    <w:rsid w:val="007A3715"/>
    <w:rsid w:val="007A3841"/>
    <w:rsid w:val="007A39FD"/>
    <w:rsid w:val="007A3A6E"/>
    <w:rsid w:val="007A3AA2"/>
    <w:rsid w:val="007A3ED6"/>
    <w:rsid w:val="007A4047"/>
    <w:rsid w:val="007A4251"/>
    <w:rsid w:val="007A4345"/>
    <w:rsid w:val="007A4720"/>
    <w:rsid w:val="007A4857"/>
    <w:rsid w:val="007A4915"/>
    <w:rsid w:val="007A4A4C"/>
    <w:rsid w:val="007A4D7C"/>
    <w:rsid w:val="007A5039"/>
    <w:rsid w:val="007A5364"/>
    <w:rsid w:val="007A57CD"/>
    <w:rsid w:val="007A587D"/>
    <w:rsid w:val="007A5A8B"/>
    <w:rsid w:val="007A5AE3"/>
    <w:rsid w:val="007A5B32"/>
    <w:rsid w:val="007A5D10"/>
    <w:rsid w:val="007A5D85"/>
    <w:rsid w:val="007A6213"/>
    <w:rsid w:val="007A637C"/>
    <w:rsid w:val="007A6888"/>
    <w:rsid w:val="007A6926"/>
    <w:rsid w:val="007A6ADB"/>
    <w:rsid w:val="007A6F56"/>
    <w:rsid w:val="007A7114"/>
    <w:rsid w:val="007A7244"/>
    <w:rsid w:val="007A78BB"/>
    <w:rsid w:val="007A794F"/>
    <w:rsid w:val="007A79E2"/>
    <w:rsid w:val="007B0089"/>
    <w:rsid w:val="007B0308"/>
    <w:rsid w:val="007B0341"/>
    <w:rsid w:val="007B0C4D"/>
    <w:rsid w:val="007B0CE4"/>
    <w:rsid w:val="007B16B3"/>
    <w:rsid w:val="007B1792"/>
    <w:rsid w:val="007B1962"/>
    <w:rsid w:val="007B1DCD"/>
    <w:rsid w:val="007B1F61"/>
    <w:rsid w:val="007B20AE"/>
    <w:rsid w:val="007B2182"/>
    <w:rsid w:val="007B229A"/>
    <w:rsid w:val="007B2986"/>
    <w:rsid w:val="007B2A43"/>
    <w:rsid w:val="007B2A91"/>
    <w:rsid w:val="007B2BB4"/>
    <w:rsid w:val="007B2D3E"/>
    <w:rsid w:val="007B2E67"/>
    <w:rsid w:val="007B3530"/>
    <w:rsid w:val="007B36F9"/>
    <w:rsid w:val="007B38DE"/>
    <w:rsid w:val="007B3BE7"/>
    <w:rsid w:val="007B4052"/>
    <w:rsid w:val="007B4123"/>
    <w:rsid w:val="007B431A"/>
    <w:rsid w:val="007B4459"/>
    <w:rsid w:val="007B4673"/>
    <w:rsid w:val="007B47FF"/>
    <w:rsid w:val="007B4852"/>
    <w:rsid w:val="007B4D1E"/>
    <w:rsid w:val="007B4E3F"/>
    <w:rsid w:val="007B52DC"/>
    <w:rsid w:val="007B53DF"/>
    <w:rsid w:val="007B5634"/>
    <w:rsid w:val="007B5B37"/>
    <w:rsid w:val="007B5CA1"/>
    <w:rsid w:val="007B5D5B"/>
    <w:rsid w:val="007B5F4D"/>
    <w:rsid w:val="007B6509"/>
    <w:rsid w:val="007B6728"/>
    <w:rsid w:val="007B68EE"/>
    <w:rsid w:val="007B6B3B"/>
    <w:rsid w:val="007B6FD4"/>
    <w:rsid w:val="007B7224"/>
    <w:rsid w:val="007B7270"/>
    <w:rsid w:val="007B743F"/>
    <w:rsid w:val="007B770E"/>
    <w:rsid w:val="007B7788"/>
    <w:rsid w:val="007B79E7"/>
    <w:rsid w:val="007B7B0C"/>
    <w:rsid w:val="007C0146"/>
    <w:rsid w:val="007C0368"/>
    <w:rsid w:val="007C07D5"/>
    <w:rsid w:val="007C080C"/>
    <w:rsid w:val="007C083B"/>
    <w:rsid w:val="007C090C"/>
    <w:rsid w:val="007C0AB8"/>
    <w:rsid w:val="007C0CCD"/>
    <w:rsid w:val="007C0DA5"/>
    <w:rsid w:val="007C148B"/>
    <w:rsid w:val="007C1574"/>
    <w:rsid w:val="007C15B1"/>
    <w:rsid w:val="007C15F6"/>
    <w:rsid w:val="007C178A"/>
    <w:rsid w:val="007C1805"/>
    <w:rsid w:val="007C19D2"/>
    <w:rsid w:val="007C1EC8"/>
    <w:rsid w:val="007C2025"/>
    <w:rsid w:val="007C2C91"/>
    <w:rsid w:val="007C2F2C"/>
    <w:rsid w:val="007C2FAD"/>
    <w:rsid w:val="007C3047"/>
    <w:rsid w:val="007C326D"/>
    <w:rsid w:val="007C331B"/>
    <w:rsid w:val="007C358A"/>
    <w:rsid w:val="007C3CE6"/>
    <w:rsid w:val="007C3EFF"/>
    <w:rsid w:val="007C4142"/>
    <w:rsid w:val="007C42A3"/>
    <w:rsid w:val="007C4B52"/>
    <w:rsid w:val="007C4B8A"/>
    <w:rsid w:val="007C4B9C"/>
    <w:rsid w:val="007C50A6"/>
    <w:rsid w:val="007C5328"/>
    <w:rsid w:val="007C54C2"/>
    <w:rsid w:val="007C5B59"/>
    <w:rsid w:val="007C6491"/>
    <w:rsid w:val="007C6872"/>
    <w:rsid w:val="007C690E"/>
    <w:rsid w:val="007C6CBA"/>
    <w:rsid w:val="007C7470"/>
    <w:rsid w:val="007C7740"/>
    <w:rsid w:val="007C7796"/>
    <w:rsid w:val="007C77DB"/>
    <w:rsid w:val="007C78D3"/>
    <w:rsid w:val="007C7A95"/>
    <w:rsid w:val="007C7ADA"/>
    <w:rsid w:val="007D0037"/>
    <w:rsid w:val="007D0219"/>
    <w:rsid w:val="007D02F3"/>
    <w:rsid w:val="007D04CC"/>
    <w:rsid w:val="007D0809"/>
    <w:rsid w:val="007D0ACE"/>
    <w:rsid w:val="007D11F2"/>
    <w:rsid w:val="007D14D7"/>
    <w:rsid w:val="007D1779"/>
    <w:rsid w:val="007D1832"/>
    <w:rsid w:val="007D1B49"/>
    <w:rsid w:val="007D1FD1"/>
    <w:rsid w:val="007D2040"/>
    <w:rsid w:val="007D20CC"/>
    <w:rsid w:val="007D2608"/>
    <w:rsid w:val="007D2A4E"/>
    <w:rsid w:val="007D2C95"/>
    <w:rsid w:val="007D2D79"/>
    <w:rsid w:val="007D32D0"/>
    <w:rsid w:val="007D33B7"/>
    <w:rsid w:val="007D366F"/>
    <w:rsid w:val="007D3829"/>
    <w:rsid w:val="007D383F"/>
    <w:rsid w:val="007D3870"/>
    <w:rsid w:val="007D3ADE"/>
    <w:rsid w:val="007D3DB9"/>
    <w:rsid w:val="007D42A1"/>
    <w:rsid w:val="007D436E"/>
    <w:rsid w:val="007D44E3"/>
    <w:rsid w:val="007D4934"/>
    <w:rsid w:val="007D493E"/>
    <w:rsid w:val="007D4AD7"/>
    <w:rsid w:val="007D55A5"/>
    <w:rsid w:val="007D5CED"/>
    <w:rsid w:val="007D5EF5"/>
    <w:rsid w:val="007D600F"/>
    <w:rsid w:val="007D623C"/>
    <w:rsid w:val="007D6273"/>
    <w:rsid w:val="007D634A"/>
    <w:rsid w:val="007D64A1"/>
    <w:rsid w:val="007D6552"/>
    <w:rsid w:val="007D65FB"/>
    <w:rsid w:val="007D66AD"/>
    <w:rsid w:val="007D69D7"/>
    <w:rsid w:val="007D6B49"/>
    <w:rsid w:val="007D6B8E"/>
    <w:rsid w:val="007D6D0A"/>
    <w:rsid w:val="007D6D46"/>
    <w:rsid w:val="007D6E7C"/>
    <w:rsid w:val="007D6F06"/>
    <w:rsid w:val="007D6FDA"/>
    <w:rsid w:val="007D726F"/>
    <w:rsid w:val="007D732D"/>
    <w:rsid w:val="007D7AD5"/>
    <w:rsid w:val="007D7BEB"/>
    <w:rsid w:val="007D7D6A"/>
    <w:rsid w:val="007E0056"/>
    <w:rsid w:val="007E03A4"/>
    <w:rsid w:val="007E03C2"/>
    <w:rsid w:val="007E06EA"/>
    <w:rsid w:val="007E088E"/>
    <w:rsid w:val="007E11E4"/>
    <w:rsid w:val="007E18EA"/>
    <w:rsid w:val="007E1EA8"/>
    <w:rsid w:val="007E2185"/>
    <w:rsid w:val="007E2468"/>
    <w:rsid w:val="007E25A5"/>
    <w:rsid w:val="007E25E6"/>
    <w:rsid w:val="007E276A"/>
    <w:rsid w:val="007E2880"/>
    <w:rsid w:val="007E293E"/>
    <w:rsid w:val="007E2CDC"/>
    <w:rsid w:val="007E2FC2"/>
    <w:rsid w:val="007E3195"/>
    <w:rsid w:val="007E33E4"/>
    <w:rsid w:val="007E3452"/>
    <w:rsid w:val="007E38A2"/>
    <w:rsid w:val="007E3DDD"/>
    <w:rsid w:val="007E3E56"/>
    <w:rsid w:val="007E40EB"/>
    <w:rsid w:val="007E4BBD"/>
    <w:rsid w:val="007E4EB5"/>
    <w:rsid w:val="007E50D2"/>
    <w:rsid w:val="007E5601"/>
    <w:rsid w:val="007E59C2"/>
    <w:rsid w:val="007E636E"/>
    <w:rsid w:val="007E6440"/>
    <w:rsid w:val="007E648D"/>
    <w:rsid w:val="007E6648"/>
    <w:rsid w:val="007E6668"/>
    <w:rsid w:val="007E6684"/>
    <w:rsid w:val="007E6A3E"/>
    <w:rsid w:val="007E700A"/>
    <w:rsid w:val="007E7297"/>
    <w:rsid w:val="007E74E3"/>
    <w:rsid w:val="007E7919"/>
    <w:rsid w:val="007E7A76"/>
    <w:rsid w:val="007E7A83"/>
    <w:rsid w:val="007E7B1A"/>
    <w:rsid w:val="007E7EB0"/>
    <w:rsid w:val="007F02DA"/>
    <w:rsid w:val="007F0348"/>
    <w:rsid w:val="007F04E5"/>
    <w:rsid w:val="007F0503"/>
    <w:rsid w:val="007F0691"/>
    <w:rsid w:val="007F086B"/>
    <w:rsid w:val="007F0A84"/>
    <w:rsid w:val="007F0F11"/>
    <w:rsid w:val="007F0FBB"/>
    <w:rsid w:val="007F0FC2"/>
    <w:rsid w:val="007F1A0C"/>
    <w:rsid w:val="007F1B61"/>
    <w:rsid w:val="007F218E"/>
    <w:rsid w:val="007F2230"/>
    <w:rsid w:val="007F2AC0"/>
    <w:rsid w:val="007F2F51"/>
    <w:rsid w:val="007F346B"/>
    <w:rsid w:val="007F351A"/>
    <w:rsid w:val="007F353C"/>
    <w:rsid w:val="007F380E"/>
    <w:rsid w:val="007F3A27"/>
    <w:rsid w:val="007F3AFC"/>
    <w:rsid w:val="007F3B42"/>
    <w:rsid w:val="007F3CCE"/>
    <w:rsid w:val="007F3D35"/>
    <w:rsid w:val="007F3EAD"/>
    <w:rsid w:val="007F3F29"/>
    <w:rsid w:val="007F406E"/>
    <w:rsid w:val="007F408C"/>
    <w:rsid w:val="007F45C3"/>
    <w:rsid w:val="007F47CD"/>
    <w:rsid w:val="007F4992"/>
    <w:rsid w:val="007F4A46"/>
    <w:rsid w:val="007F4E16"/>
    <w:rsid w:val="007F4EB8"/>
    <w:rsid w:val="007F4F86"/>
    <w:rsid w:val="007F50A6"/>
    <w:rsid w:val="007F521F"/>
    <w:rsid w:val="007F5342"/>
    <w:rsid w:val="007F5519"/>
    <w:rsid w:val="007F5B1E"/>
    <w:rsid w:val="007F60AB"/>
    <w:rsid w:val="007F62E4"/>
    <w:rsid w:val="007F68E2"/>
    <w:rsid w:val="007F693E"/>
    <w:rsid w:val="007F6AFB"/>
    <w:rsid w:val="007F6C8C"/>
    <w:rsid w:val="007F6D77"/>
    <w:rsid w:val="007F70D9"/>
    <w:rsid w:val="007F7182"/>
    <w:rsid w:val="007F799A"/>
    <w:rsid w:val="007F79E4"/>
    <w:rsid w:val="007F7AE9"/>
    <w:rsid w:val="0080001D"/>
    <w:rsid w:val="008009B8"/>
    <w:rsid w:val="008013F5"/>
    <w:rsid w:val="00802024"/>
    <w:rsid w:val="008021B9"/>
    <w:rsid w:val="00803224"/>
    <w:rsid w:val="008037E7"/>
    <w:rsid w:val="00803BA5"/>
    <w:rsid w:val="00803F02"/>
    <w:rsid w:val="00804142"/>
    <w:rsid w:val="0080426B"/>
    <w:rsid w:val="008049B3"/>
    <w:rsid w:val="00804BD0"/>
    <w:rsid w:val="00804F1D"/>
    <w:rsid w:val="008053A0"/>
    <w:rsid w:val="00805821"/>
    <w:rsid w:val="00805B60"/>
    <w:rsid w:val="00805BD3"/>
    <w:rsid w:val="0080619F"/>
    <w:rsid w:val="00806393"/>
    <w:rsid w:val="008064BA"/>
    <w:rsid w:val="00806579"/>
    <w:rsid w:val="00806766"/>
    <w:rsid w:val="00806A63"/>
    <w:rsid w:val="008072FB"/>
    <w:rsid w:val="008076D1"/>
    <w:rsid w:val="00810051"/>
    <w:rsid w:val="008100A1"/>
    <w:rsid w:val="0081064F"/>
    <w:rsid w:val="008112D6"/>
    <w:rsid w:val="00811953"/>
    <w:rsid w:val="00811CAE"/>
    <w:rsid w:val="00811E42"/>
    <w:rsid w:val="00811EF5"/>
    <w:rsid w:val="008124DA"/>
    <w:rsid w:val="00812741"/>
    <w:rsid w:val="00812834"/>
    <w:rsid w:val="00812DEE"/>
    <w:rsid w:val="00812E3D"/>
    <w:rsid w:val="00812FD0"/>
    <w:rsid w:val="008130BB"/>
    <w:rsid w:val="00813300"/>
    <w:rsid w:val="0081379F"/>
    <w:rsid w:val="00813D71"/>
    <w:rsid w:val="008145C0"/>
    <w:rsid w:val="0081486D"/>
    <w:rsid w:val="00814D52"/>
    <w:rsid w:val="00814F11"/>
    <w:rsid w:val="00814F56"/>
    <w:rsid w:val="0081500C"/>
    <w:rsid w:val="0081501C"/>
    <w:rsid w:val="00815309"/>
    <w:rsid w:val="008153BF"/>
    <w:rsid w:val="00815434"/>
    <w:rsid w:val="00815B5F"/>
    <w:rsid w:val="00815D94"/>
    <w:rsid w:val="00815E34"/>
    <w:rsid w:val="00815FFC"/>
    <w:rsid w:val="008160E9"/>
    <w:rsid w:val="00816283"/>
    <w:rsid w:val="008163C3"/>
    <w:rsid w:val="0081649F"/>
    <w:rsid w:val="00816640"/>
    <w:rsid w:val="00816DBE"/>
    <w:rsid w:val="00816EFD"/>
    <w:rsid w:val="00816F9C"/>
    <w:rsid w:val="00817234"/>
    <w:rsid w:val="008174CF"/>
    <w:rsid w:val="00817521"/>
    <w:rsid w:val="0081775B"/>
    <w:rsid w:val="00817B12"/>
    <w:rsid w:val="00817EFB"/>
    <w:rsid w:val="00820716"/>
    <w:rsid w:val="0082099F"/>
    <w:rsid w:val="00820A87"/>
    <w:rsid w:val="00820BF5"/>
    <w:rsid w:val="00820CB8"/>
    <w:rsid w:val="00820D32"/>
    <w:rsid w:val="00820F04"/>
    <w:rsid w:val="0082163C"/>
    <w:rsid w:val="008218FA"/>
    <w:rsid w:val="00821AA6"/>
    <w:rsid w:val="00821AE6"/>
    <w:rsid w:val="008220E0"/>
    <w:rsid w:val="00822109"/>
    <w:rsid w:val="00822158"/>
    <w:rsid w:val="0082238D"/>
    <w:rsid w:val="008223A4"/>
    <w:rsid w:val="00822A09"/>
    <w:rsid w:val="00822A7E"/>
    <w:rsid w:val="00822F2B"/>
    <w:rsid w:val="008240C1"/>
    <w:rsid w:val="008244C8"/>
    <w:rsid w:val="008245A9"/>
    <w:rsid w:val="00824B44"/>
    <w:rsid w:val="00824D19"/>
    <w:rsid w:val="00824E9D"/>
    <w:rsid w:val="0082532C"/>
    <w:rsid w:val="00825352"/>
    <w:rsid w:val="00825699"/>
    <w:rsid w:val="008258B2"/>
    <w:rsid w:val="00825EFB"/>
    <w:rsid w:val="008260FD"/>
    <w:rsid w:val="00826429"/>
    <w:rsid w:val="0082649E"/>
    <w:rsid w:val="00826FDD"/>
    <w:rsid w:val="00827081"/>
    <w:rsid w:val="00827796"/>
    <w:rsid w:val="008277A6"/>
    <w:rsid w:val="00827B98"/>
    <w:rsid w:val="00827C0B"/>
    <w:rsid w:val="00830114"/>
    <w:rsid w:val="0083049C"/>
    <w:rsid w:val="0083056D"/>
    <w:rsid w:val="00830588"/>
    <w:rsid w:val="00830633"/>
    <w:rsid w:val="008306A9"/>
    <w:rsid w:val="00830C45"/>
    <w:rsid w:val="00830E34"/>
    <w:rsid w:val="0083104C"/>
    <w:rsid w:val="008310B4"/>
    <w:rsid w:val="008310C7"/>
    <w:rsid w:val="00831164"/>
    <w:rsid w:val="0083137E"/>
    <w:rsid w:val="008313CE"/>
    <w:rsid w:val="0083180C"/>
    <w:rsid w:val="00831C6D"/>
    <w:rsid w:val="00831D60"/>
    <w:rsid w:val="00831EC3"/>
    <w:rsid w:val="0083207F"/>
    <w:rsid w:val="0083218C"/>
    <w:rsid w:val="008324A1"/>
    <w:rsid w:val="00832506"/>
    <w:rsid w:val="008326BE"/>
    <w:rsid w:val="008338F3"/>
    <w:rsid w:val="008339D7"/>
    <w:rsid w:val="00833D01"/>
    <w:rsid w:val="00834363"/>
    <w:rsid w:val="008344E6"/>
    <w:rsid w:val="008344EF"/>
    <w:rsid w:val="008344FA"/>
    <w:rsid w:val="00835431"/>
    <w:rsid w:val="00835B43"/>
    <w:rsid w:val="00835CA6"/>
    <w:rsid w:val="00835CC8"/>
    <w:rsid w:val="008363C2"/>
    <w:rsid w:val="00836C70"/>
    <w:rsid w:val="00837108"/>
    <w:rsid w:val="00837401"/>
    <w:rsid w:val="008374CA"/>
    <w:rsid w:val="008376DF"/>
    <w:rsid w:val="00837E59"/>
    <w:rsid w:val="008406A5"/>
    <w:rsid w:val="00840792"/>
    <w:rsid w:val="008409ED"/>
    <w:rsid w:val="00840D2B"/>
    <w:rsid w:val="00840DF4"/>
    <w:rsid w:val="00840F24"/>
    <w:rsid w:val="00840F27"/>
    <w:rsid w:val="00841198"/>
    <w:rsid w:val="0084132B"/>
    <w:rsid w:val="0084144F"/>
    <w:rsid w:val="00841691"/>
    <w:rsid w:val="00841802"/>
    <w:rsid w:val="00841904"/>
    <w:rsid w:val="00841D30"/>
    <w:rsid w:val="008427F0"/>
    <w:rsid w:val="00842BBF"/>
    <w:rsid w:val="00842BCC"/>
    <w:rsid w:val="00842E4E"/>
    <w:rsid w:val="00842EEC"/>
    <w:rsid w:val="00842EF4"/>
    <w:rsid w:val="008431D0"/>
    <w:rsid w:val="0084324A"/>
    <w:rsid w:val="0084343A"/>
    <w:rsid w:val="008438DA"/>
    <w:rsid w:val="00843993"/>
    <w:rsid w:val="00843A79"/>
    <w:rsid w:val="00843FAE"/>
    <w:rsid w:val="008441B0"/>
    <w:rsid w:val="00844344"/>
    <w:rsid w:val="00844544"/>
    <w:rsid w:val="008446D6"/>
    <w:rsid w:val="008447C9"/>
    <w:rsid w:val="008447E1"/>
    <w:rsid w:val="008449DA"/>
    <w:rsid w:val="00844BA9"/>
    <w:rsid w:val="00844C41"/>
    <w:rsid w:val="00844E9A"/>
    <w:rsid w:val="008454A9"/>
    <w:rsid w:val="008456F6"/>
    <w:rsid w:val="00845745"/>
    <w:rsid w:val="00845AD4"/>
    <w:rsid w:val="00845B14"/>
    <w:rsid w:val="00845D5B"/>
    <w:rsid w:val="00845F18"/>
    <w:rsid w:val="008464A5"/>
    <w:rsid w:val="008464CA"/>
    <w:rsid w:val="008464CB"/>
    <w:rsid w:val="00846605"/>
    <w:rsid w:val="00846AB7"/>
    <w:rsid w:val="00846B07"/>
    <w:rsid w:val="00846F31"/>
    <w:rsid w:val="008473CB"/>
    <w:rsid w:val="0084770F"/>
    <w:rsid w:val="008477A4"/>
    <w:rsid w:val="00847968"/>
    <w:rsid w:val="00850BCB"/>
    <w:rsid w:val="00850C71"/>
    <w:rsid w:val="00851702"/>
    <w:rsid w:val="00851731"/>
    <w:rsid w:val="00851BDC"/>
    <w:rsid w:val="00851FDD"/>
    <w:rsid w:val="008520F3"/>
    <w:rsid w:val="00852296"/>
    <w:rsid w:val="00852464"/>
    <w:rsid w:val="00852595"/>
    <w:rsid w:val="0085267C"/>
    <w:rsid w:val="0085317A"/>
    <w:rsid w:val="00853197"/>
    <w:rsid w:val="0085321A"/>
    <w:rsid w:val="0085379A"/>
    <w:rsid w:val="00853A11"/>
    <w:rsid w:val="00853A45"/>
    <w:rsid w:val="00853CFE"/>
    <w:rsid w:val="008542B4"/>
    <w:rsid w:val="008546F7"/>
    <w:rsid w:val="0085475F"/>
    <w:rsid w:val="0085481F"/>
    <w:rsid w:val="00854EF9"/>
    <w:rsid w:val="00854F5A"/>
    <w:rsid w:val="00855017"/>
    <w:rsid w:val="008552A0"/>
    <w:rsid w:val="008554FC"/>
    <w:rsid w:val="008555BA"/>
    <w:rsid w:val="008556BB"/>
    <w:rsid w:val="00855B95"/>
    <w:rsid w:val="00855BD3"/>
    <w:rsid w:val="00856360"/>
    <w:rsid w:val="008567B2"/>
    <w:rsid w:val="008567CB"/>
    <w:rsid w:val="008567EB"/>
    <w:rsid w:val="0085689A"/>
    <w:rsid w:val="008569C3"/>
    <w:rsid w:val="00856A3A"/>
    <w:rsid w:val="00856B10"/>
    <w:rsid w:val="0085737B"/>
    <w:rsid w:val="008574F5"/>
    <w:rsid w:val="00857B86"/>
    <w:rsid w:val="008600F3"/>
    <w:rsid w:val="00860715"/>
    <w:rsid w:val="00860EBF"/>
    <w:rsid w:val="00861496"/>
    <w:rsid w:val="0086155C"/>
    <w:rsid w:val="008615E0"/>
    <w:rsid w:val="00861B6C"/>
    <w:rsid w:val="00861D06"/>
    <w:rsid w:val="00861DCA"/>
    <w:rsid w:val="00862105"/>
    <w:rsid w:val="008621D6"/>
    <w:rsid w:val="00862225"/>
    <w:rsid w:val="008625A2"/>
    <w:rsid w:val="008627A9"/>
    <w:rsid w:val="008627CD"/>
    <w:rsid w:val="00862A54"/>
    <w:rsid w:val="008631C4"/>
    <w:rsid w:val="00863B87"/>
    <w:rsid w:val="00863BB6"/>
    <w:rsid w:val="00864B52"/>
    <w:rsid w:val="008654A6"/>
    <w:rsid w:val="008654BD"/>
    <w:rsid w:val="0086667A"/>
    <w:rsid w:val="00866B58"/>
    <w:rsid w:val="0086739F"/>
    <w:rsid w:val="008677B9"/>
    <w:rsid w:val="0086791F"/>
    <w:rsid w:val="008700AA"/>
    <w:rsid w:val="008700EF"/>
    <w:rsid w:val="00870250"/>
    <w:rsid w:val="0087037D"/>
    <w:rsid w:val="0087055E"/>
    <w:rsid w:val="00870D2F"/>
    <w:rsid w:val="00870D9A"/>
    <w:rsid w:val="00870E84"/>
    <w:rsid w:val="00870F93"/>
    <w:rsid w:val="008710DB"/>
    <w:rsid w:val="008711D7"/>
    <w:rsid w:val="00871549"/>
    <w:rsid w:val="008716FB"/>
    <w:rsid w:val="00871701"/>
    <w:rsid w:val="0087170F"/>
    <w:rsid w:val="00871CFA"/>
    <w:rsid w:val="00871E59"/>
    <w:rsid w:val="00871E7D"/>
    <w:rsid w:val="00872A77"/>
    <w:rsid w:val="00872D90"/>
    <w:rsid w:val="00873306"/>
    <w:rsid w:val="00873390"/>
    <w:rsid w:val="00873401"/>
    <w:rsid w:val="008741A0"/>
    <w:rsid w:val="008754A9"/>
    <w:rsid w:val="00875C72"/>
    <w:rsid w:val="0087641E"/>
    <w:rsid w:val="008764DF"/>
    <w:rsid w:val="00876A68"/>
    <w:rsid w:val="00876AB8"/>
    <w:rsid w:val="00876CEB"/>
    <w:rsid w:val="00876D9B"/>
    <w:rsid w:val="00876E51"/>
    <w:rsid w:val="008776B5"/>
    <w:rsid w:val="008777AF"/>
    <w:rsid w:val="008778C2"/>
    <w:rsid w:val="00877B55"/>
    <w:rsid w:val="00877F94"/>
    <w:rsid w:val="00880001"/>
    <w:rsid w:val="008802C1"/>
    <w:rsid w:val="0088094F"/>
    <w:rsid w:val="008809CC"/>
    <w:rsid w:val="008809F1"/>
    <w:rsid w:val="00880C29"/>
    <w:rsid w:val="00880CCA"/>
    <w:rsid w:val="00880D5E"/>
    <w:rsid w:val="0088129C"/>
    <w:rsid w:val="0088144B"/>
    <w:rsid w:val="0088179C"/>
    <w:rsid w:val="00881895"/>
    <w:rsid w:val="00881C8A"/>
    <w:rsid w:val="00881F0B"/>
    <w:rsid w:val="00881F0D"/>
    <w:rsid w:val="008821B1"/>
    <w:rsid w:val="00882BF2"/>
    <w:rsid w:val="00882DB4"/>
    <w:rsid w:val="00882EE0"/>
    <w:rsid w:val="008832E3"/>
    <w:rsid w:val="0088335E"/>
    <w:rsid w:val="00883821"/>
    <w:rsid w:val="00883A1C"/>
    <w:rsid w:val="00883A83"/>
    <w:rsid w:val="00883E46"/>
    <w:rsid w:val="00884523"/>
    <w:rsid w:val="00884E15"/>
    <w:rsid w:val="00884E3A"/>
    <w:rsid w:val="008851FE"/>
    <w:rsid w:val="008852E5"/>
    <w:rsid w:val="008856CD"/>
    <w:rsid w:val="00885993"/>
    <w:rsid w:val="00885C9B"/>
    <w:rsid w:val="00886011"/>
    <w:rsid w:val="008861A0"/>
    <w:rsid w:val="00886AB2"/>
    <w:rsid w:val="00887031"/>
    <w:rsid w:val="0088759E"/>
    <w:rsid w:val="00887988"/>
    <w:rsid w:val="00887ACB"/>
    <w:rsid w:val="00887AE7"/>
    <w:rsid w:val="00887B14"/>
    <w:rsid w:val="00887EA3"/>
    <w:rsid w:val="00890432"/>
    <w:rsid w:val="00890613"/>
    <w:rsid w:val="00890E20"/>
    <w:rsid w:val="00890E7E"/>
    <w:rsid w:val="00890FAC"/>
    <w:rsid w:val="00891973"/>
    <w:rsid w:val="008919D4"/>
    <w:rsid w:val="00892169"/>
    <w:rsid w:val="008923D0"/>
    <w:rsid w:val="008924EF"/>
    <w:rsid w:val="00892511"/>
    <w:rsid w:val="00892A08"/>
    <w:rsid w:val="00892CC1"/>
    <w:rsid w:val="008931E6"/>
    <w:rsid w:val="00893436"/>
    <w:rsid w:val="008939BA"/>
    <w:rsid w:val="00893B5E"/>
    <w:rsid w:val="00893D74"/>
    <w:rsid w:val="0089425A"/>
    <w:rsid w:val="00894594"/>
    <w:rsid w:val="00894CF8"/>
    <w:rsid w:val="008950AE"/>
    <w:rsid w:val="00895136"/>
    <w:rsid w:val="0089518F"/>
    <w:rsid w:val="008951DF"/>
    <w:rsid w:val="00895505"/>
    <w:rsid w:val="00895571"/>
    <w:rsid w:val="00895A4B"/>
    <w:rsid w:val="00895B58"/>
    <w:rsid w:val="00895E1D"/>
    <w:rsid w:val="00896369"/>
    <w:rsid w:val="00896853"/>
    <w:rsid w:val="00896A13"/>
    <w:rsid w:val="00896EC4"/>
    <w:rsid w:val="00897034"/>
    <w:rsid w:val="0089710C"/>
    <w:rsid w:val="00897507"/>
    <w:rsid w:val="00897D8F"/>
    <w:rsid w:val="00897E07"/>
    <w:rsid w:val="008A0374"/>
    <w:rsid w:val="008A0609"/>
    <w:rsid w:val="008A0D3F"/>
    <w:rsid w:val="008A0EE3"/>
    <w:rsid w:val="008A0FCF"/>
    <w:rsid w:val="008A19F1"/>
    <w:rsid w:val="008A1A22"/>
    <w:rsid w:val="008A1B36"/>
    <w:rsid w:val="008A1FBB"/>
    <w:rsid w:val="008A20E3"/>
    <w:rsid w:val="008A2466"/>
    <w:rsid w:val="008A24D9"/>
    <w:rsid w:val="008A26D8"/>
    <w:rsid w:val="008A2C87"/>
    <w:rsid w:val="008A303B"/>
    <w:rsid w:val="008A3613"/>
    <w:rsid w:val="008A3D06"/>
    <w:rsid w:val="008A3F3F"/>
    <w:rsid w:val="008A4074"/>
    <w:rsid w:val="008A424F"/>
    <w:rsid w:val="008A4761"/>
    <w:rsid w:val="008A47AE"/>
    <w:rsid w:val="008A4D69"/>
    <w:rsid w:val="008A5E00"/>
    <w:rsid w:val="008A64BC"/>
    <w:rsid w:val="008A6809"/>
    <w:rsid w:val="008A6867"/>
    <w:rsid w:val="008A68C9"/>
    <w:rsid w:val="008A6A7D"/>
    <w:rsid w:val="008A6D64"/>
    <w:rsid w:val="008A6E06"/>
    <w:rsid w:val="008A7059"/>
    <w:rsid w:val="008A723C"/>
    <w:rsid w:val="008A724B"/>
    <w:rsid w:val="008A747D"/>
    <w:rsid w:val="008A75C2"/>
    <w:rsid w:val="008A78A5"/>
    <w:rsid w:val="008B0025"/>
    <w:rsid w:val="008B0447"/>
    <w:rsid w:val="008B0458"/>
    <w:rsid w:val="008B05EF"/>
    <w:rsid w:val="008B0687"/>
    <w:rsid w:val="008B08C1"/>
    <w:rsid w:val="008B0D97"/>
    <w:rsid w:val="008B0E39"/>
    <w:rsid w:val="008B0F6B"/>
    <w:rsid w:val="008B1050"/>
    <w:rsid w:val="008B117F"/>
    <w:rsid w:val="008B11C6"/>
    <w:rsid w:val="008B17F1"/>
    <w:rsid w:val="008B19DC"/>
    <w:rsid w:val="008B1F02"/>
    <w:rsid w:val="008B21DE"/>
    <w:rsid w:val="008B267C"/>
    <w:rsid w:val="008B27D5"/>
    <w:rsid w:val="008B29E0"/>
    <w:rsid w:val="008B2E6F"/>
    <w:rsid w:val="008B323C"/>
    <w:rsid w:val="008B3252"/>
    <w:rsid w:val="008B374A"/>
    <w:rsid w:val="008B3F2A"/>
    <w:rsid w:val="008B429E"/>
    <w:rsid w:val="008B46F0"/>
    <w:rsid w:val="008B4856"/>
    <w:rsid w:val="008B4D8D"/>
    <w:rsid w:val="008B4FAC"/>
    <w:rsid w:val="008B508B"/>
    <w:rsid w:val="008B559E"/>
    <w:rsid w:val="008B5983"/>
    <w:rsid w:val="008B5C6B"/>
    <w:rsid w:val="008B5EFF"/>
    <w:rsid w:val="008B62D1"/>
    <w:rsid w:val="008B680E"/>
    <w:rsid w:val="008B6810"/>
    <w:rsid w:val="008B6B03"/>
    <w:rsid w:val="008B6DC2"/>
    <w:rsid w:val="008B6E36"/>
    <w:rsid w:val="008B6F84"/>
    <w:rsid w:val="008B72A0"/>
    <w:rsid w:val="008B77CB"/>
    <w:rsid w:val="008B7CC1"/>
    <w:rsid w:val="008C001E"/>
    <w:rsid w:val="008C036B"/>
    <w:rsid w:val="008C0493"/>
    <w:rsid w:val="008C083F"/>
    <w:rsid w:val="008C08D1"/>
    <w:rsid w:val="008C0ABE"/>
    <w:rsid w:val="008C0F13"/>
    <w:rsid w:val="008C1042"/>
    <w:rsid w:val="008C11B1"/>
    <w:rsid w:val="008C11D3"/>
    <w:rsid w:val="008C1322"/>
    <w:rsid w:val="008C15B1"/>
    <w:rsid w:val="008C1B2D"/>
    <w:rsid w:val="008C245E"/>
    <w:rsid w:val="008C2B3E"/>
    <w:rsid w:val="008C2C9E"/>
    <w:rsid w:val="008C2E43"/>
    <w:rsid w:val="008C30D5"/>
    <w:rsid w:val="008C380E"/>
    <w:rsid w:val="008C3ACD"/>
    <w:rsid w:val="008C3B2E"/>
    <w:rsid w:val="008C3B77"/>
    <w:rsid w:val="008C3EEC"/>
    <w:rsid w:val="008C4022"/>
    <w:rsid w:val="008C452A"/>
    <w:rsid w:val="008C48DC"/>
    <w:rsid w:val="008C49D0"/>
    <w:rsid w:val="008C4AFE"/>
    <w:rsid w:val="008C4F54"/>
    <w:rsid w:val="008C50ED"/>
    <w:rsid w:val="008C51FC"/>
    <w:rsid w:val="008C5202"/>
    <w:rsid w:val="008C52B1"/>
    <w:rsid w:val="008C5500"/>
    <w:rsid w:val="008C551F"/>
    <w:rsid w:val="008C5C61"/>
    <w:rsid w:val="008C5C75"/>
    <w:rsid w:val="008C6721"/>
    <w:rsid w:val="008C6801"/>
    <w:rsid w:val="008C6A81"/>
    <w:rsid w:val="008C6C2F"/>
    <w:rsid w:val="008C74D1"/>
    <w:rsid w:val="008C78B3"/>
    <w:rsid w:val="008C798A"/>
    <w:rsid w:val="008C7A2A"/>
    <w:rsid w:val="008C7AE7"/>
    <w:rsid w:val="008C7F57"/>
    <w:rsid w:val="008D036B"/>
    <w:rsid w:val="008D0602"/>
    <w:rsid w:val="008D081A"/>
    <w:rsid w:val="008D1E35"/>
    <w:rsid w:val="008D1E8D"/>
    <w:rsid w:val="008D1FB3"/>
    <w:rsid w:val="008D20CE"/>
    <w:rsid w:val="008D237E"/>
    <w:rsid w:val="008D2395"/>
    <w:rsid w:val="008D2600"/>
    <w:rsid w:val="008D2869"/>
    <w:rsid w:val="008D29FC"/>
    <w:rsid w:val="008D33CD"/>
    <w:rsid w:val="008D3822"/>
    <w:rsid w:val="008D3B49"/>
    <w:rsid w:val="008D3BA2"/>
    <w:rsid w:val="008D3BCD"/>
    <w:rsid w:val="008D3E8D"/>
    <w:rsid w:val="008D41AF"/>
    <w:rsid w:val="008D41BB"/>
    <w:rsid w:val="008D465D"/>
    <w:rsid w:val="008D46AB"/>
    <w:rsid w:val="008D47A4"/>
    <w:rsid w:val="008D484B"/>
    <w:rsid w:val="008D4B5E"/>
    <w:rsid w:val="008D53CC"/>
    <w:rsid w:val="008D619B"/>
    <w:rsid w:val="008D62A3"/>
    <w:rsid w:val="008D6407"/>
    <w:rsid w:val="008D6CAA"/>
    <w:rsid w:val="008D6F50"/>
    <w:rsid w:val="008D73B4"/>
    <w:rsid w:val="008D7926"/>
    <w:rsid w:val="008D7A70"/>
    <w:rsid w:val="008D7BE7"/>
    <w:rsid w:val="008D7C82"/>
    <w:rsid w:val="008D7E34"/>
    <w:rsid w:val="008D7E3F"/>
    <w:rsid w:val="008E0785"/>
    <w:rsid w:val="008E0794"/>
    <w:rsid w:val="008E089A"/>
    <w:rsid w:val="008E0CB5"/>
    <w:rsid w:val="008E0D3D"/>
    <w:rsid w:val="008E1336"/>
    <w:rsid w:val="008E1468"/>
    <w:rsid w:val="008E1960"/>
    <w:rsid w:val="008E1A82"/>
    <w:rsid w:val="008E1D4F"/>
    <w:rsid w:val="008E1F0B"/>
    <w:rsid w:val="008E22F3"/>
    <w:rsid w:val="008E2377"/>
    <w:rsid w:val="008E23F4"/>
    <w:rsid w:val="008E250A"/>
    <w:rsid w:val="008E26C0"/>
    <w:rsid w:val="008E2722"/>
    <w:rsid w:val="008E29D4"/>
    <w:rsid w:val="008E2A5B"/>
    <w:rsid w:val="008E2B98"/>
    <w:rsid w:val="008E2C01"/>
    <w:rsid w:val="008E2D9F"/>
    <w:rsid w:val="008E329A"/>
    <w:rsid w:val="008E347F"/>
    <w:rsid w:val="008E35C7"/>
    <w:rsid w:val="008E380E"/>
    <w:rsid w:val="008E3A01"/>
    <w:rsid w:val="008E3DE7"/>
    <w:rsid w:val="008E4759"/>
    <w:rsid w:val="008E494F"/>
    <w:rsid w:val="008E49AD"/>
    <w:rsid w:val="008E4A41"/>
    <w:rsid w:val="008E4F21"/>
    <w:rsid w:val="008E4FAA"/>
    <w:rsid w:val="008E517F"/>
    <w:rsid w:val="008E5260"/>
    <w:rsid w:val="008E544B"/>
    <w:rsid w:val="008E5856"/>
    <w:rsid w:val="008E58BF"/>
    <w:rsid w:val="008E590D"/>
    <w:rsid w:val="008E5C70"/>
    <w:rsid w:val="008E5CF9"/>
    <w:rsid w:val="008E5E19"/>
    <w:rsid w:val="008E6240"/>
    <w:rsid w:val="008E628D"/>
    <w:rsid w:val="008E66B6"/>
    <w:rsid w:val="008E6B8C"/>
    <w:rsid w:val="008E6BC6"/>
    <w:rsid w:val="008E6D38"/>
    <w:rsid w:val="008E6D62"/>
    <w:rsid w:val="008E6F1A"/>
    <w:rsid w:val="008E6F77"/>
    <w:rsid w:val="008E71E8"/>
    <w:rsid w:val="008E724B"/>
    <w:rsid w:val="008E765B"/>
    <w:rsid w:val="008E76DF"/>
    <w:rsid w:val="008E7713"/>
    <w:rsid w:val="008E78B7"/>
    <w:rsid w:val="008E7B0F"/>
    <w:rsid w:val="008E7E74"/>
    <w:rsid w:val="008F0229"/>
    <w:rsid w:val="008F03E5"/>
    <w:rsid w:val="008F0431"/>
    <w:rsid w:val="008F053D"/>
    <w:rsid w:val="008F0821"/>
    <w:rsid w:val="008F0F42"/>
    <w:rsid w:val="008F10D5"/>
    <w:rsid w:val="008F115D"/>
    <w:rsid w:val="008F1878"/>
    <w:rsid w:val="008F187A"/>
    <w:rsid w:val="008F2354"/>
    <w:rsid w:val="008F3214"/>
    <w:rsid w:val="008F328B"/>
    <w:rsid w:val="008F3586"/>
    <w:rsid w:val="008F3C50"/>
    <w:rsid w:val="008F3EA7"/>
    <w:rsid w:val="008F4271"/>
    <w:rsid w:val="008F477F"/>
    <w:rsid w:val="008F4B81"/>
    <w:rsid w:val="008F4C11"/>
    <w:rsid w:val="008F4E03"/>
    <w:rsid w:val="008F4E39"/>
    <w:rsid w:val="008F54A8"/>
    <w:rsid w:val="008F587F"/>
    <w:rsid w:val="008F5D73"/>
    <w:rsid w:val="008F691D"/>
    <w:rsid w:val="008F7168"/>
    <w:rsid w:val="008F7AAD"/>
    <w:rsid w:val="008F7C41"/>
    <w:rsid w:val="00900A24"/>
    <w:rsid w:val="00901187"/>
    <w:rsid w:val="00901711"/>
    <w:rsid w:val="00901843"/>
    <w:rsid w:val="00901A49"/>
    <w:rsid w:val="00901B02"/>
    <w:rsid w:val="00901F8C"/>
    <w:rsid w:val="00902006"/>
    <w:rsid w:val="00902246"/>
    <w:rsid w:val="009022D2"/>
    <w:rsid w:val="009022EE"/>
    <w:rsid w:val="009025BD"/>
    <w:rsid w:val="00902899"/>
    <w:rsid w:val="00902928"/>
    <w:rsid w:val="00902AED"/>
    <w:rsid w:val="00902D71"/>
    <w:rsid w:val="00902EE4"/>
    <w:rsid w:val="00903024"/>
    <w:rsid w:val="00903403"/>
    <w:rsid w:val="00903957"/>
    <w:rsid w:val="00903B6A"/>
    <w:rsid w:val="00903CD0"/>
    <w:rsid w:val="00903E9C"/>
    <w:rsid w:val="00904883"/>
    <w:rsid w:val="00904B7B"/>
    <w:rsid w:val="00904DCF"/>
    <w:rsid w:val="00905279"/>
    <w:rsid w:val="00905356"/>
    <w:rsid w:val="0090592A"/>
    <w:rsid w:val="00905FB3"/>
    <w:rsid w:val="00905FE2"/>
    <w:rsid w:val="00906018"/>
    <w:rsid w:val="00906531"/>
    <w:rsid w:val="0090662A"/>
    <w:rsid w:val="009070E6"/>
    <w:rsid w:val="0090720D"/>
    <w:rsid w:val="00907317"/>
    <w:rsid w:val="009079D3"/>
    <w:rsid w:val="009079FF"/>
    <w:rsid w:val="00907A4E"/>
    <w:rsid w:val="00907AC4"/>
    <w:rsid w:val="00907BBA"/>
    <w:rsid w:val="009108A0"/>
    <w:rsid w:val="00910959"/>
    <w:rsid w:val="00910E33"/>
    <w:rsid w:val="00910E44"/>
    <w:rsid w:val="00910FAC"/>
    <w:rsid w:val="00910FFA"/>
    <w:rsid w:val="009118CF"/>
    <w:rsid w:val="009119F9"/>
    <w:rsid w:val="00911B5E"/>
    <w:rsid w:val="00911F7E"/>
    <w:rsid w:val="00912093"/>
    <w:rsid w:val="00912170"/>
    <w:rsid w:val="00912280"/>
    <w:rsid w:val="00912289"/>
    <w:rsid w:val="009122A1"/>
    <w:rsid w:val="00912601"/>
    <w:rsid w:val="009126F8"/>
    <w:rsid w:val="00912935"/>
    <w:rsid w:val="00912A3E"/>
    <w:rsid w:val="00912B55"/>
    <w:rsid w:val="00912CC9"/>
    <w:rsid w:val="00912F91"/>
    <w:rsid w:val="0091307D"/>
    <w:rsid w:val="00913738"/>
    <w:rsid w:val="0091397B"/>
    <w:rsid w:val="00913B41"/>
    <w:rsid w:val="00913D40"/>
    <w:rsid w:val="009142A6"/>
    <w:rsid w:val="009147FB"/>
    <w:rsid w:val="00914BCF"/>
    <w:rsid w:val="00914E1C"/>
    <w:rsid w:val="00915338"/>
    <w:rsid w:val="00915548"/>
    <w:rsid w:val="00915583"/>
    <w:rsid w:val="00915587"/>
    <w:rsid w:val="009155E7"/>
    <w:rsid w:val="00915893"/>
    <w:rsid w:val="00915A20"/>
    <w:rsid w:val="00916190"/>
    <w:rsid w:val="0091647E"/>
    <w:rsid w:val="009166F4"/>
    <w:rsid w:val="00916786"/>
    <w:rsid w:val="009169C9"/>
    <w:rsid w:val="00916E98"/>
    <w:rsid w:val="00916F68"/>
    <w:rsid w:val="00917097"/>
    <w:rsid w:val="00917167"/>
    <w:rsid w:val="00917368"/>
    <w:rsid w:val="009175EF"/>
    <w:rsid w:val="0092063F"/>
    <w:rsid w:val="009207A1"/>
    <w:rsid w:val="009208C3"/>
    <w:rsid w:val="00920A52"/>
    <w:rsid w:val="00920BA3"/>
    <w:rsid w:val="00920C3B"/>
    <w:rsid w:val="009212A0"/>
    <w:rsid w:val="009213A2"/>
    <w:rsid w:val="00921900"/>
    <w:rsid w:val="00921B44"/>
    <w:rsid w:val="00921B8E"/>
    <w:rsid w:val="00921E01"/>
    <w:rsid w:val="0092203B"/>
    <w:rsid w:val="009221F1"/>
    <w:rsid w:val="00922276"/>
    <w:rsid w:val="00922297"/>
    <w:rsid w:val="0092257F"/>
    <w:rsid w:val="00922659"/>
    <w:rsid w:val="00922B5A"/>
    <w:rsid w:val="00922EF5"/>
    <w:rsid w:val="00922FC0"/>
    <w:rsid w:val="009230BA"/>
    <w:rsid w:val="00923170"/>
    <w:rsid w:val="00923872"/>
    <w:rsid w:val="00923CC9"/>
    <w:rsid w:val="00923D69"/>
    <w:rsid w:val="00923F51"/>
    <w:rsid w:val="009245C7"/>
    <w:rsid w:val="0092460F"/>
    <w:rsid w:val="00924805"/>
    <w:rsid w:val="00924980"/>
    <w:rsid w:val="00924AC1"/>
    <w:rsid w:val="00924C30"/>
    <w:rsid w:val="0092506B"/>
    <w:rsid w:val="00925641"/>
    <w:rsid w:val="009257B2"/>
    <w:rsid w:val="00925923"/>
    <w:rsid w:val="00925A19"/>
    <w:rsid w:val="00925F62"/>
    <w:rsid w:val="009262F4"/>
    <w:rsid w:val="009264E8"/>
    <w:rsid w:val="009269A6"/>
    <w:rsid w:val="00926DDB"/>
    <w:rsid w:val="00926DF6"/>
    <w:rsid w:val="0092733B"/>
    <w:rsid w:val="00927B1D"/>
    <w:rsid w:val="00927B71"/>
    <w:rsid w:val="00927C31"/>
    <w:rsid w:val="00927EFF"/>
    <w:rsid w:val="00927F31"/>
    <w:rsid w:val="009300CC"/>
    <w:rsid w:val="00930566"/>
    <w:rsid w:val="00930E34"/>
    <w:rsid w:val="00931A43"/>
    <w:rsid w:val="0093211E"/>
    <w:rsid w:val="0093235F"/>
    <w:rsid w:val="009324DC"/>
    <w:rsid w:val="0093285C"/>
    <w:rsid w:val="00932909"/>
    <w:rsid w:val="00932978"/>
    <w:rsid w:val="00932FFC"/>
    <w:rsid w:val="00933174"/>
    <w:rsid w:val="00933220"/>
    <w:rsid w:val="0093326C"/>
    <w:rsid w:val="00933297"/>
    <w:rsid w:val="009334C8"/>
    <w:rsid w:val="00933B8A"/>
    <w:rsid w:val="00934985"/>
    <w:rsid w:val="00934ABB"/>
    <w:rsid w:val="009358F1"/>
    <w:rsid w:val="00935CE5"/>
    <w:rsid w:val="00935DC9"/>
    <w:rsid w:val="009361A3"/>
    <w:rsid w:val="009364A5"/>
    <w:rsid w:val="00936640"/>
    <w:rsid w:val="009366F9"/>
    <w:rsid w:val="00936707"/>
    <w:rsid w:val="0093673C"/>
    <w:rsid w:val="009367DA"/>
    <w:rsid w:val="009367ED"/>
    <w:rsid w:val="009368F4"/>
    <w:rsid w:val="0093699B"/>
    <w:rsid w:val="00936A87"/>
    <w:rsid w:val="00936F51"/>
    <w:rsid w:val="00937060"/>
    <w:rsid w:val="00937228"/>
    <w:rsid w:val="00937B93"/>
    <w:rsid w:val="00937BCB"/>
    <w:rsid w:val="00937BFA"/>
    <w:rsid w:val="00937F6F"/>
    <w:rsid w:val="00940096"/>
    <w:rsid w:val="00940363"/>
    <w:rsid w:val="0094070C"/>
    <w:rsid w:val="009408C4"/>
    <w:rsid w:val="00940993"/>
    <w:rsid w:val="009409E4"/>
    <w:rsid w:val="0094104C"/>
    <w:rsid w:val="00941109"/>
    <w:rsid w:val="009417E5"/>
    <w:rsid w:val="00941E32"/>
    <w:rsid w:val="00941E87"/>
    <w:rsid w:val="00942011"/>
    <w:rsid w:val="0094206A"/>
    <w:rsid w:val="00942283"/>
    <w:rsid w:val="00942693"/>
    <w:rsid w:val="00942871"/>
    <w:rsid w:val="009428A6"/>
    <w:rsid w:val="00942A22"/>
    <w:rsid w:val="00942B5D"/>
    <w:rsid w:val="00942CCC"/>
    <w:rsid w:val="009430CA"/>
    <w:rsid w:val="00943CE6"/>
    <w:rsid w:val="00943F24"/>
    <w:rsid w:val="00943F60"/>
    <w:rsid w:val="009447CB"/>
    <w:rsid w:val="009448FE"/>
    <w:rsid w:val="00944F78"/>
    <w:rsid w:val="009452B0"/>
    <w:rsid w:val="009455C2"/>
    <w:rsid w:val="00945617"/>
    <w:rsid w:val="009456A5"/>
    <w:rsid w:val="00945B0F"/>
    <w:rsid w:val="00945CDF"/>
    <w:rsid w:val="00945D96"/>
    <w:rsid w:val="00945FDB"/>
    <w:rsid w:val="00946030"/>
    <w:rsid w:val="009461FC"/>
    <w:rsid w:val="00946785"/>
    <w:rsid w:val="00946A37"/>
    <w:rsid w:val="00946AE6"/>
    <w:rsid w:val="00946CBA"/>
    <w:rsid w:val="00946D0F"/>
    <w:rsid w:val="009474FA"/>
    <w:rsid w:val="0094789A"/>
    <w:rsid w:val="009479B5"/>
    <w:rsid w:val="009479C5"/>
    <w:rsid w:val="00947D0C"/>
    <w:rsid w:val="0095020C"/>
    <w:rsid w:val="0095027D"/>
    <w:rsid w:val="009504FA"/>
    <w:rsid w:val="009505E5"/>
    <w:rsid w:val="00950F65"/>
    <w:rsid w:val="00951478"/>
    <w:rsid w:val="00951A88"/>
    <w:rsid w:val="00951CA0"/>
    <w:rsid w:val="00951F18"/>
    <w:rsid w:val="009520B4"/>
    <w:rsid w:val="009520D4"/>
    <w:rsid w:val="009525CB"/>
    <w:rsid w:val="00952804"/>
    <w:rsid w:val="00952971"/>
    <w:rsid w:val="00952981"/>
    <w:rsid w:val="009529FF"/>
    <w:rsid w:val="00952AFD"/>
    <w:rsid w:val="00952B98"/>
    <w:rsid w:val="00952BB8"/>
    <w:rsid w:val="00952C7A"/>
    <w:rsid w:val="00952EF6"/>
    <w:rsid w:val="009530FC"/>
    <w:rsid w:val="00953279"/>
    <w:rsid w:val="009532E9"/>
    <w:rsid w:val="00953307"/>
    <w:rsid w:val="009533C2"/>
    <w:rsid w:val="0095372F"/>
    <w:rsid w:val="009537C3"/>
    <w:rsid w:val="00953AAD"/>
    <w:rsid w:val="00953DFE"/>
    <w:rsid w:val="009540CC"/>
    <w:rsid w:val="00954103"/>
    <w:rsid w:val="009542E0"/>
    <w:rsid w:val="009546EA"/>
    <w:rsid w:val="009547BC"/>
    <w:rsid w:val="00954E07"/>
    <w:rsid w:val="00955127"/>
    <w:rsid w:val="00955699"/>
    <w:rsid w:val="00955D69"/>
    <w:rsid w:val="00955FE0"/>
    <w:rsid w:val="00955FE3"/>
    <w:rsid w:val="009560AC"/>
    <w:rsid w:val="009561AC"/>
    <w:rsid w:val="009563CC"/>
    <w:rsid w:val="0095656B"/>
    <w:rsid w:val="00956721"/>
    <w:rsid w:val="0095696A"/>
    <w:rsid w:val="00956CA7"/>
    <w:rsid w:val="0095757B"/>
    <w:rsid w:val="00957743"/>
    <w:rsid w:val="00957774"/>
    <w:rsid w:val="00957D88"/>
    <w:rsid w:val="00957F2F"/>
    <w:rsid w:val="00960085"/>
    <w:rsid w:val="00960146"/>
    <w:rsid w:val="009605EC"/>
    <w:rsid w:val="0096073D"/>
    <w:rsid w:val="009607EE"/>
    <w:rsid w:val="00960879"/>
    <w:rsid w:val="00960C36"/>
    <w:rsid w:val="00960CB2"/>
    <w:rsid w:val="00960F59"/>
    <w:rsid w:val="0096105B"/>
    <w:rsid w:val="009612A3"/>
    <w:rsid w:val="0096160B"/>
    <w:rsid w:val="00961E19"/>
    <w:rsid w:val="00962083"/>
    <w:rsid w:val="00962828"/>
    <w:rsid w:val="009629BC"/>
    <w:rsid w:val="00963899"/>
    <w:rsid w:val="00963A19"/>
    <w:rsid w:val="0096401B"/>
    <w:rsid w:val="00964285"/>
    <w:rsid w:val="0096442A"/>
    <w:rsid w:val="00964452"/>
    <w:rsid w:val="00964597"/>
    <w:rsid w:val="0096461D"/>
    <w:rsid w:val="0096472F"/>
    <w:rsid w:val="00964C67"/>
    <w:rsid w:val="00965051"/>
    <w:rsid w:val="0096525B"/>
    <w:rsid w:val="00965717"/>
    <w:rsid w:val="00965775"/>
    <w:rsid w:val="00965975"/>
    <w:rsid w:val="00965B2C"/>
    <w:rsid w:val="00965B64"/>
    <w:rsid w:val="00965BD4"/>
    <w:rsid w:val="00966010"/>
    <w:rsid w:val="009664E7"/>
    <w:rsid w:val="00966B97"/>
    <w:rsid w:val="00966E4B"/>
    <w:rsid w:val="00966F97"/>
    <w:rsid w:val="00966FC5"/>
    <w:rsid w:val="00967174"/>
    <w:rsid w:val="0096737B"/>
    <w:rsid w:val="009678B5"/>
    <w:rsid w:val="00967E54"/>
    <w:rsid w:val="00970181"/>
    <w:rsid w:val="0097062F"/>
    <w:rsid w:val="00970694"/>
    <w:rsid w:val="00970A8D"/>
    <w:rsid w:val="009715F4"/>
    <w:rsid w:val="00971754"/>
    <w:rsid w:val="009717CA"/>
    <w:rsid w:val="00971978"/>
    <w:rsid w:val="009719A4"/>
    <w:rsid w:val="00971ADC"/>
    <w:rsid w:val="00971CD0"/>
    <w:rsid w:val="00971D01"/>
    <w:rsid w:val="0097258A"/>
    <w:rsid w:val="0097269F"/>
    <w:rsid w:val="0097273A"/>
    <w:rsid w:val="009728D8"/>
    <w:rsid w:val="00972BE2"/>
    <w:rsid w:val="00972D63"/>
    <w:rsid w:val="0097318A"/>
    <w:rsid w:val="00973C8B"/>
    <w:rsid w:val="00974395"/>
    <w:rsid w:val="0097447F"/>
    <w:rsid w:val="009748D4"/>
    <w:rsid w:val="00974A08"/>
    <w:rsid w:val="00974AC7"/>
    <w:rsid w:val="00974B30"/>
    <w:rsid w:val="00974E6F"/>
    <w:rsid w:val="009750FF"/>
    <w:rsid w:val="00975222"/>
    <w:rsid w:val="009753FA"/>
    <w:rsid w:val="009754A5"/>
    <w:rsid w:val="009758A8"/>
    <w:rsid w:val="00975902"/>
    <w:rsid w:val="00975D58"/>
    <w:rsid w:val="00975EFF"/>
    <w:rsid w:val="00976315"/>
    <w:rsid w:val="009765BB"/>
    <w:rsid w:val="00976E09"/>
    <w:rsid w:val="00976FCE"/>
    <w:rsid w:val="0097707C"/>
    <w:rsid w:val="00977462"/>
    <w:rsid w:val="009776EF"/>
    <w:rsid w:val="00977859"/>
    <w:rsid w:val="00977B5A"/>
    <w:rsid w:val="00977B6F"/>
    <w:rsid w:val="00980101"/>
    <w:rsid w:val="00980291"/>
    <w:rsid w:val="009806F6"/>
    <w:rsid w:val="00980BF9"/>
    <w:rsid w:val="00980C49"/>
    <w:rsid w:val="00980E19"/>
    <w:rsid w:val="00980FCA"/>
    <w:rsid w:val="009810BE"/>
    <w:rsid w:val="0098120F"/>
    <w:rsid w:val="00981508"/>
    <w:rsid w:val="009816C8"/>
    <w:rsid w:val="00981906"/>
    <w:rsid w:val="009819B5"/>
    <w:rsid w:val="00981FC4"/>
    <w:rsid w:val="00981FE4"/>
    <w:rsid w:val="009820EA"/>
    <w:rsid w:val="0098231B"/>
    <w:rsid w:val="009828BF"/>
    <w:rsid w:val="00982BC8"/>
    <w:rsid w:val="00982FAB"/>
    <w:rsid w:val="009831D5"/>
    <w:rsid w:val="00983255"/>
    <w:rsid w:val="0098339D"/>
    <w:rsid w:val="009833AA"/>
    <w:rsid w:val="00983676"/>
    <w:rsid w:val="009837AE"/>
    <w:rsid w:val="00983A8E"/>
    <w:rsid w:val="00983B3F"/>
    <w:rsid w:val="00983B40"/>
    <w:rsid w:val="00983B87"/>
    <w:rsid w:val="00983DDC"/>
    <w:rsid w:val="00984833"/>
    <w:rsid w:val="00984BB4"/>
    <w:rsid w:val="00984ED7"/>
    <w:rsid w:val="00985150"/>
    <w:rsid w:val="0098551F"/>
    <w:rsid w:val="00985656"/>
    <w:rsid w:val="009858F9"/>
    <w:rsid w:val="00985AE8"/>
    <w:rsid w:val="00985C04"/>
    <w:rsid w:val="00986B49"/>
    <w:rsid w:val="00986BF4"/>
    <w:rsid w:val="00986BFF"/>
    <w:rsid w:val="00986DEB"/>
    <w:rsid w:val="009874A9"/>
    <w:rsid w:val="00987522"/>
    <w:rsid w:val="00987564"/>
    <w:rsid w:val="0098783B"/>
    <w:rsid w:val="00987958"/>
    <w:rsid w:val="00987B7B"/>
    <w:rsid w:val="00987F75"/>
    <w:rsid w:val="009900FC"/>
    <w:rsid w:val="0099027E"/>
    <w:rsid w:val="00990433"/>
    <w:rsid w:val="009909FC"/>
    <w:rsid w:val="00990C9A"/>
    <w:rsid w:val="00990D40"/>
    <w:rsid w:val="00991049"/>
    <w:rsid w:val="00991640"/>
    <w:rsid w:val="00991707"/>
    <w:rsid w:val="009918A0"/>
    <w:rsid w:val="00991D63"/>
    <w:rsid w:val="00991EE9"/>
    <w:rsid w:val="0099208D"/>
    <w:rsid w:val="009920AF"/>
    <w:rsid w:val="009920FF"/>
    <w:rsid w:val="0099245A"/>
    <w:rsid w:val="009926ED"/>
    <w:rsid w:val="009929EB"/>
    <w:rsid w:val="00992B96"/>
    <w:rsid w:val="00992F6C"/>
    <w:rsid w:val="00993271"/>
    <w:rsid w:val="00993336"/>
    <w:rsid w:val="009933B5"/>
    <w:rsid w:val="00993C2B"/>
    <w:rsid w:val="00993DBB"/>
    <w:rsid w:val="00994339"/>
    <w:rsid w:val="00994440"/>
    <w:rsid w:val="0099451D"/>
    <w:rsid w:val="00994670"/>
    <w:rsid w:val="009947A6"/>
    <w:rsid w:val="00994899"/>
    <w:rsid w:val="00994926"/>
    <w:rsid w:val="00994C93"/>
    <w:rsid w:val="00994EDC"/>
    <w:rsid w:val="00995189"/>
    <w:rsid w:val="0099521A"/>
    <w:rsid w:val="00995260"/>
    <w:rsid w:val="009952EC"/>
    <w:rsid w:val="0099535A"/>
    <w:rsid w:val="00995454"/>
    <w:rsid w:val="00995A6D"/>
    <w:rsid w:val="009961FD"/>
    <w:rsid w:val="00997138"/>
    <w:rsid w:val="00997362"/>
    <w:rsid w:val="009977E1"/>
    <w:rsid w:val="0099792F"/>
    <w:rsid w:val="00997B05"/>
    <w:rsid w:val="00997C4A"/>
    <w:rsid w:val="00997D00"/>
    <w:rsid w:val="00997EF2"/>
    <w:rsid w:val="009A01C9"/>
    <w:rsid w:val="009A0498"/>
    <w:rsid w:val="009A04A1"/>
    <w:rsid w:val="009A0770"/>
    <w:rsid w:val="009A07A2"/>
    <w:rsid w:val="009A0AA6"/>
    <w:rsid w:val="009A0F54"/>
    <w:rsid w:val="009A104B"/>
    <w:rsid w:val="009A12BD"/>
    <w:rsid w:val="009A1694"/>
    <w:rsid w:val="009A18BF"/>
    <w:rsid w:val="009A1D44"/>
    <w:rsid w:val="009A20D7"/>
    <w:rsid w:val="009A23CB"/>
    <w:rsid w:val="009A24BF"/>
    <w:rsid w:val="009A280B"/>
    <w:rsid w:val="009A2FA9"/>
    <w:rsid w:val="009A3040"/>
    <w:rsid w:val="009A3383"/>
    <w:rsid w:val="009A362A"/>
    <w:rsid w:val="009A3666"/>
    <w:rsid w:val="009A36C4"/>
    <w:rsid w:val="009A3883"/>
    <w:rsid w:val="009A397F"/>
    <w:rsid w:val="009A3DF9"/>
    <w:rsid w:val="009A428C"/>
    <w:rsid w:val="009A4472"/>
    <w:rsid w:val="009A4CC8"/>
    <w:rsid w:val="009A4DF4"/>
    <w:rsid w:val="009A4E9F"/>
    <w:rsid w:val="009A4ECF"/>
    <w:rsid w:val="009A52DD"/>
    <w:rsid w:val="009A5523"/>
    <w:rsid w:val="009A5686"/>
    <w:rsid w:val="009A5840"/>
    <w:rsid w:val="009A5CC9"/>
    <w:rsid w:val="009A5F2A"/>
    <w:rsid w:val="009A60AB"/>
    <w:rsid w:val="009A610C"/>
    <w:rsid w:val="009A627D"/>
    <w:rsid w:val="009A65DA"/>
    <w:rsid w:val="009A675D"/>
    <w:rsid w:val="009A68B3"/>
    <w:rsid w:val="009A69EC"/>
    <w:rsid w:val="009A6D72"/>
    <w:rsid w:val="009A7053"/>
    <w:rsid w:val="009A70B5"/>
    <w:rsid w:val="009A7996"/>
    <w:rsid w:val="009A7AAE"/>
    <w:rsid w:val="009B01D6"/>
    <w:rsid w:val="009B0576"/>
    <w:rsid w:val="009B094D"/>
    <w:rsid w:val="009B0CB3"/>
    <w:rsid w:val="009B0D41"/>
    <w:rsid w:val="009B0D76"/>
    <w:rsid w:val="009B0EE7"/>
    <w:rsid w:val="009B1498"/>
    <w:rsid w:val="009B15E7"/>
    <w:rsid w:val="009B1782"/>
    <w:rsid w:val="009B18DC"/>
    <w:rsid w:val="009B1F91"/>
    <w:rsid w:val="009B2713"/>
    <w:rsid w:val="009B292C"/>
    <w:rsid w:val="009B2A93"/>
    <w:rsid w:val="009B2CE6"/>
    <w:rsid w:val="009B36B2"/>
    <w:rsid w:val="009B388E"/>
    <w:rsid w:val="009B3B16"/>
    <w:rsid w:val="009B3D76"/>
    <w:rsid w:val="009B3E3D"/>
    <w:rsid w:val="009B3E5D"/>
    <w:rsid w:val="009B3FD8"/>
    <w:rsid w:val="009B3FE6"/>
    <w:rsid w:val="009B4007"/>
    <w:rsid w:val="009B406C"/>
    <w:rsid w:val="009B4197"/>
    <w:rsid w:val="009B4247"/>
    <w:rsid w:val="009B43FF"/>
    <w:rsid w:val="009B44E3"/>
    <w:rsid w:val="009B4B01"/>
    <w:rsid w:val="009B4B9B"/>
    <w:rsid w:val="009B4F66"/>
    <w:rsid w:val="009B4FA9"/>
    <w:rsid w:val="009B5192"/>
    <w:rsid w:val="009B51AE"/>
    <w:rsid w:val="009B53FF"/>
    <w:rsid w:val="009B5623"/>
    <w:rsid w:val="009B578E"/>
    <w:rsid w:val="009B5977"/>
    <w:rsid w:val="009B5AA3"/>
    <w:rsid w:val="009B5C06"/>
    <w:rsid w:val="009B5C13"/>
    <w:rsid w:val="009B6067"/>
    <w:rsid w:val="009B6095"/>
    <w:rsid w:val="009B60B9"/>
    <w:rsid w:val="009B6211"/>
    <w:rsid w:val="009B6253"/>
    <w:rsid w:val="009B6672"/>
    <w:rsid w:val="009B684C"/>
    <w:rsid w:val="009B695C"/>
    <w:rsid w:val="009B69B4"/>
    <w:rsid w:val="009B6A3C"/>
    <w:rsid w:val="009B6BBC"/>
    <w:rsid w:val="009B6DFC"/>
    <w:rsid w:val="009B6E78"/>
    <w:rsid w:val="009B6EFA"/>
    <w:rsid w:val="009B711D"/>
    <w:rsid w:val="009B72B9"/>
    <w:rsid w:val="009B72C8"/>
    <w:rsid w:val="009B7B4D"/>
    <w:rsid w:val="009C0206"/>
    <w:rsid w:val="009C048F"/>
    <w:rsid w:val="009C05D3"/>
    <w:rsid w:val="009C0784"/>
    <w:rsid w:val="009C089B"/>
    <w:rsid w:val="009C0B07"/>
    <w:rsid w:val="009C0BFA"/>
    <w:rsid w:val="009C0E73"/>
    <w:rsid w:val="009C16A3"/>
    <w:rsid w:val="009C181E"/>
    <w:rsid w:val="009C183C"/>
    <w:rsid w:val="009C1AF6"/>
    <w:rsid w:val="009C1C2D"/>
    <w:rsid w:val="009C1F0A"/>
    <w:rsid w:val="009C1F82"/>
    <w:rsid w:val="009C207F"/>
    <w:rsid w:val="009C22E9"/>
    <w:rsid w:val="009C24B4"/>
    <w:rsid w:val="009C265A"/>
    <w:rsid w:val="009C2790"/>
    <w:rsid w:val="009C28B8"/>
    <w:rsid w:val="009C293D"/>
    <w:rsid w:val="009C3037"/>
    <w:rsid w:val="009C3265"/>
    <w:rsid w:val="009C3474"/>
    <w:rsid w:val="009C36BD"/>
    <w:rsid w:val="009C3798"/>
    <w:rsid w:val="009C4139"/>
    <w:rsid w:val="009C442A"/>
    <w:rsid w:val="009C4535"/>
    <w:rsid w:val="009C466D"/>
    <w:rsid w:val="009C479B"/>
    <w:rsid w:val="009C47DE"/>
    <w:rsid w:val="009C47F0"/>
    <w:rsid w:val="009C4CAD"/>
    <w:rsid w:val="009C4D5C"/>
    <w:rsid w:val="009C4EDA"/>
    <w:rsid w:val="009C4EF0"/>
    <w:rsid w:val="009C4F04"/>
    <w:rsid w:val="009C5496"/>
    <w:rsid w:val="009C5CAA"/>
    <w:rsid w:val="009C5DDE"/>
    <w:rsid w:val="009C622F"/>
    <w:rsid w:val="009C724C"/>
    <w:rsid w:val="009C726E"/>
    <w:rsid w:val="009C73FF"/>
    <w:rsid w:val="009C775F"/>
    <w:rsid w:val="009C7779"/>
    <w:rsid w:val="009C7F63"/>
    <w:rsid w:val="009D021B"/>
    <w:rsid w:val="009D0900"/>
    <w:rsid w:val="009D0B2A"/>
    <w:rsid w:val="009D0DAC"/>
    <w:rsid w:val="009D101B"/>
    <w:rsid w:val="009D12DA"/>
    <w:rsid w:val="009D1805"/>
    <w:rsid w:val="009D1E2C"/>
    <w:rsid w:val="009D1EAB"/>
    <w:rsid w:val="009D1F8B"/>
    <w:rsid w:val="009D20BA"/>
    <w:rsid w:val="009D2504"/>
    <w:rsid w:val="009D2546"/>
    <w:rsid w:val="009D2635"/>
    <w:rsid w:val="009D2878"/>
    <w:rsid w:val="009D2B81"/>
    <w:rsid w:val="009D3036"/>
    <w:rsid w:val="009D3109"/>
    <w:rsid w:val="009D375A"/>
    <w:rsid w:val="009D3769"/>
    <w:rsid w:val="009D390A"/>
    <w:rsid w:val="009D3AEB"/>
    <w:rsid w:val="009D476A"/>
    <w:rsid w:val="009D4966"/>
    <w:rsid w:val="009D4AD9"/>
    <w:rsid w:val="009D4BAA"/>
    <w:rsid w:val="009D4FD1"/>
    <w:rsid w:val="009D5007"/>
    <w:rsid w:val="009D5954"/>
    <w:rsid w:val="009D5EB8"/>
    <w:rsid w:val="009D5ECA"/>
    <w:rsid w:val="009D6194"/>
    <w:rsid w:val="009D6492"/>
    <w:rsid w:val="009D6910"/>
    <w:rsid w:val="009D6C0C"/>
    <w:rsid w:val="009D6CBC"/>
    <w:rsid w:val="009D6CC0"/>
    <w:rsid w:val="009D6FAA"/>
    <w:rsid w:val="009D7275"/>
    <w:rsid w:val="009D773F"/>
    <w:rsid w:val="009D79A2"/>
    <w:rsid w:val="009D7D5A"/>
    <w:rsid w:val="009E0029"/>
    <w:rsid w:val="009E021E"/>
    <w:rsid w:val="009E02A1"/>
    <w:rsid w:val="009E02C3"/>
    <w:rsid w:val="009E0404"/>
    <w:rsid w:val="009E0CC2"/>
    <w:rsid w:val="009E0EB2"/>
    <w:rsid w:val="009E0F45"/>
    <w:rsid w:val="009E10B2"/>
    <w:rsid w:val="009E139F"/>
    <w:rsid w:val="009E1431"/>
    <w:rsid w:val="009E163A"/>
    <w:rsid w:val="009E1A57"/>
    <w:rsid w:val="009E1E41"/>
    <w:rsid w:val="009E2823"/>
    <w:rsid w:val="009E2B04"/>
    <w:rsid w:val="009E2B62"/>
    <w:rsid w:val="009E2DA3"/>
    <w:rsid w:val="009E3555"/>
    <w:rsid w:val="009E35B6"/>
    <w:rsid w:val="009E376F"/>
    <w:rsid w:val="009E3B63"/>
    <w:rsid w:val="009E4180"/>
    <w:rsid w:val="009E4334"/>
    <w:rsid w:val="009E44BC"/>
    <w:rsid w:val="009E4EEE"/>
    <w:rsid w:val="009E4F44"/>
    <w:rsid w:val="009E4F4E"/>
    <w:rsid w:val="009E5174"/>
    <w:rsid w:val="009E54F5"/>
    <w:rsid w:val="009E55F3"/>
    <w:rsid w:val="009E5888"/>
    <w:rsid w:val="009E5B2B"/>
    <w:rsid w:val="009E5E05"/>
    <w:rsid w:val="009E5FB8"/>
    <w:rsid w:val="009E6203"/>
    <w:rsid w:val="009E6557"/>
    <w:rsid w:val="009E693A"/>
    <w:rsid w:val="009E7013"/>
    <w:rsid w:val="009E70DD"/>
    <w:rsid w:val="009E74ED"/>
    <w:rsid w:val="009E779F"/>
    <w:rsid w:val="009E78B1"/>
    <w:rsid w:val="009E7ABA"/>
    <w:rsid w:val="009E7CC8"/>
    <w:rsid w:val="009F01F1"/>
    <w:rsid w:val="009F0950"/>
    <w:rsid w:val="009F09B8"/>
    <w:rsid w:val="009F0B3E"/>
    <w:rsid w:val="009F0C9E"/>
    <w:rsid w:val="009F0D4B"/>
    <w:rsid w:val="009F0F1A"/>
    <w:rsid w:val="009F0F78"/>
    <w:rsid w:val="009F1473"/>
    <w:rsid w:val="009F14A2"/>
    <w:rsid w:val="009F155A"/>
    <w:rsid w:val="009F182D"/>
    <w:rsid w:val="009F197D"/>
    <w:rsid w:val="009F23CC"/>
    <w:rsid w:val="009F2402"/>
    <w:rsid w:val="009F287F"/>
    <w:rsid w:val="009F2A7F"/>
    <w:rsid w:val="009F2C9A"/>
    <w:rsid w:val="009F3AD9"/>
    <w:rsid w:val="009F4074"/>
    <w:rsid w:val="009F42C6"/>
    <w:rsid w:val="009F48A3"/>
    <w:rsid w:val="009F4D30"/>
    <w:rsid w:val="009F5355"/>
    <w:rsid w:val="009F5BD1"/>
    <w:rsid w:val="009F5CAA"/>
    <w:rsid w:val="009F5D7F"/>
    <w:rsid w:val="009F5FDF"/>
    <w:rsid w:val="009F6656"/>
    <w:rsid w:val="009F69D3"/>
    <w:rsid w:val="009F7058"/>
    <w:rsid w:val="009F71CB"/>
    <w:rsid w:val="009F7202"/>
    <w:rsid w:val="009F7335"/>
    <w:rsid w:val="009F735B"/>
    <w:rsid w:val="009F758E"/>
    <w:rsid w:val="009F7591"/>
    <w:rsid w:val="009F75C5"/>
    <w:rsid w:val="009F7647"/>
    <w:rsid w:val="009F7698"/>
    <w:rsid w:val="00A0019E"/>
    <w:rsid w:val="00A00DF4"/>
    <w:rsid w:val="00A00F40"/>
    <w:rsid w:val="00A012CB"/>
    <w:rsid w:val="00A0165C"/>
    <w:rsid w:val="00A01B9B"/>
    <w:rsid w:val="00A02413"/>
    <w:rsid w:val="00A02826"/>
    <w:rsid w:val="00A02C46"/>
    <w:rsid w:val="00A02D15"/>
    <w:rsid w:val="00A02D67"/>
    <w:rsid w:val="00A02D7C"/>
    <w:rsid w:val="00A02D87"/>
    <w:rsid w:val="00A02E3F"/>
    <w:rsid w:val="00A02ED6"/>
    <w:rsid w:val="00A02ED9"/>
    <w:rsid w:val="00A02FE6"/>
    <w:rsid w:val="00A03078"/>
    <w:rsid w:val="00A03152"/>
    <w:rsid w:val="00A03266"/>
    <w:rsid w:val="00A036E3"/>
    <w:rsid w:val="00A03787"/>
    <w:rsid w:val="00A0383E"/>
    <w:rsid w:val="00A03B18"/>
    <w:rsid w:val="00A03B4B"/>
    <w:rsid w:val="00A03CE6"/>
    <w:rsid w:val="00A04033"/>
    <w:rsid w:val="00A0447B"/>
    <w:rsid w:val="00A045B7"/>
    <w:rsid w:val="00A046E0"/>
    <w:rsid w:val="00A04BEE"/>
    <w:rsid w:val="00A04F3E"/>
    <w:rsid w:val="00A05064"/>
    <w:rsid w:val="00A05292"/>
    <w:rsid w:val="00A05533"/>
    <w:rsid w:val="00A05609"/>
    <w:rsid w:val="00A05628"/>
    <w:rsid w:val="00A059C4"/>
    <w:rsid w:val="00A05D5D"/>
    <w:rsid w:val="00A0604D"/>
    <w:rsid w:val="00A06096"/>
    <w:rsid w:val="00A06195"/>
    <w:rsid w:val="00A0651A"/>
    <w:rsid w:val="00A06BDB"/>
    <w:rsid w:val="00A0734B"/>
    <w:rsid w:val="00A07406"/>
    <w:rsid w:val="00A0755C"/>
    <w:rsid w:val="00A07E14"/>
    <w:rsid w:val="00A07FB0"/>
    <w:rsid w:val="00A1032F"/>
    <w:rsid w:val="00A105C5"/>
    <w:rsid w:val="00A10C4C"/>
    <w:rsid w:val="00A10C8A"/>
    <w:rsid w:val="00A11487"/>
    <w:rsid w:val="00A118A8"/>
    <w:rsid w:val="00A11E69"/>
    <w:rsid w:val="00A1222D"/>
    <w:rsid w:val="00A122D0"/>
    <w:rsid w:val="00A12438"/>
    <w:rsid w:val="00A1257C"/>
    <w:rsid w:val="00A126C2"/>
    <w:rsid w:val="00A12786"/>
    <w:rsid w:val="00A127BD"/>
    <w:rsid w:val="00A127BF"/>
    <w:rsid w:val="00A12B7D"/>
    <w:rsid w:val="00A12D31"/>
    <w:rsid w:val="00A12D8B"/>
    <w:rsid w:val="00A12F4E"/>
    <w:rsid w:val="00A13648"/>
    <w:rsid w:val="00A1365A"/>
    <w:rsid w:val="00A13D36"/>
    <w:rsid w:val="00A13F2E"/>
    <w:rsid w:val="00A1413D"/>
    <w:rsid w:val="00A14CC7"/>
    <w:rsid w:val="00A14D7B"/>
    <w:rsid w:val="00A14E7A"/>
    <w:rsid w:val="00A14E93"/>
    <w:rsid w:val="00A15157"/>
    <w:rsid w:val="00A1547B"/>
    <w:rsid w:val="00A15A59"/>
    <w:rsid w:val="00A15DC7"/>
    <w:rsid w:val="00A16030"/>
    <w:rsid w:val="00A16636"/>
    <w:rsid w:val="00A16827"/>
    <w:rsid w:val="00A16BAC"/>
    <w:rsid w:val="00A16BF8"/>
    <w:rsid w:val="00A170A1"/>
    <w:rsid w:val="00A174D5"/>
    <w:rsid w:val="00A1771D"/>
    <w:rsid w:val="00A17740"/>
    <w:rsid w:val="00A17AE9"/>
    <w:rsid w:val="00A17BB6"/>
    <w:rsid w:val="00A17BD5"/>
    <w:rsid w:val="00A17C7C"/>
    <w:rsid w:val="00A17D66"/>
    <w:rsid w:val="00A208A2"/>
    <w:rsid w:val="00A20A38"/>
    <w:rsid w:val="00A20CB5"/>
    <w:rsid w:val="00A20D60"/>
    <w:rsid w:val="00A21450"/>
    <w:rsid w:val="00A21745"/>
    <w:rsid w:val="00A2198D"/>
    <w:rsid w:val="00A21AAA"/>
    <w:rsid w:val="00A21B1F"/>
    <w:rsid w:val="00A21C6D"/>
    <w:rsid w:val="00A21DDF"/>
    <w:rsid w:val="00A21F65"/>
    <w:rsid w:val="00A2207F"/>
    <w:rsid w:val="00A220BC"/>
    <w:rsid w:val="00A22409"/>
    <w:rsid w:val="00A2291B"/>
    <w:rsid w:val="00A22B61"/>
    <w:rsid w:val="00A22B7B"/>
    <w:rsid w:val="00A22DF5"/>
    <w:rsid w:val="00A22E42"/>
    <w:rsid w:val="00A231DA"/>
    <w:rsid w:val="00A23335"/>
    <w:rsid w:val="00A2356F"/>
    <w:rsid w:val="00A23930"/>
    <w:rsid w:val="00A23936"/>
    <w:rsid w:val="00A23CC1"/>
    <w:rsid w:val="00A23FEB"/>
    <w:rsid w:val="00A240D5"/>
    <w:rsid w:val="00A2492B"/>
    <w:rsid w:val="00A24A3C"/>
    <w:rsid w:val="00A24A8A"/>
    <w:rsid w:val="00A24DAF"/>
    <w:rsid w:val="00A24E3F"/>
    <w:rsid w:val="00A2504A"/>
    <w:rsid w:val="00A25096"/>
    <w:rsid w:val="00A2538A"/>
    <w:rsid w:val="00A25BB2"/>
    <w:rsid w:val="00A25C3C"/>
    <w:rsid w:val="00A25C95"/>
    <w:rsid w:val="00A25DD6"/>
    <w:rsid w:val="00A25EE6"/>
    <w:rsid w:val="00A26467"/>
    <w:rsid w:val="00A2647D"/>
    <w:rsid w:val="00A26A62"/>
    <w:rsid w:val="00A26A6E"/>
    <w:rsid w:val="00A26B01"/>
    <w:rsid w:val="00A26C7C"/>
    <w:rsid w:val="00A26E0B"/>
    <w:rsid w:val="00A27575"/>
    <w:rsid w:val="00A305D1"/>
    <w:rsid w:val="00A30BD4"/>
    <w:rsid w:val="00A30D62"/>
    <w:rsid w:val="00A30DD8"/>
    <w:rsid w:val="00A30FD8"/>
    <w:rsid w:val="00A314C5"/>
    <w:rsid w:val="00A31E0F"/>
    <w:rsid w:val="00A320BA"/>
    <w:rsid w:val="00A321A3"/>
    <w:rsid w:val="00A32454"/>
    <w:rsid w:val="00A32865"/>
    <w:rsid w:val="00A32CE8"/>
    <w:rsid w:val="00A32DA9"/>
    <w:rsid w:val="00A330BA"/>
    <w:rsid w:val="00A33170"/>
    <w:rsid w:val="00A33323"/>
    <w:rsid w:val="00A33329"/>
    <w:rsid w:val="00A33479"/>
    <w:rsid w:val="00A33609"/>
    <w:rsid w:val="00A33CA1"/>
    <w:rsid w:val="00A3427A"/>
    <w:rsid w:val="00A34382"/>
    <w:rsid w:val="00A3447F"/>
    <w:rsid w:val="00A3466A"/>
    <w:rsid w:val="00A34C60"/>
    <w:rsid w:val="00A34F6B"/>
    <w:rsid w:val="00A35598"/>
    <w:rsid w:val="00A356A1"/>
    <w:rsid w:val="00A35BE0"/>
    <w:rsid w:val="00A35DC3"/>
    <w:rsid w:val="00A362B3"/>
    <w:rsid w:val="00A364BA"/>
    <w:rsid w:val="00A36678"/>
    <w:rsid w:val="00A36BCD"/>
    <w:rsid w:val="00A36C86"/>
    <w:rsid w:val="00A3758C"/>
    <w:rsid w:val="00A3776B"/>
    <w:rsid w:val="00A37896"/>
    <w:rsid w:val="00A37A98"/>
    <w:rsid w:val="00A37DE4"/>
    <w:rsid w:val="00A400C7"/>
    <w:rsid w:val="00A4011E"/>
    <w:rsid w:val="00A4017E"/>
    <w:rsid w:val="00A4020E"/>
    <w:rsid w:val="00A4025C"/>
    <w:rsid w:val="00A4062E"/>
    <w:rsid w:val="00A40914"/>
    <w:rsid w:val="00A40F01"/>
    <w:rsid w:val="00A41144"/>
    <w:rsid w:val="00A413E1"/>
    <w:rsid w:val="00A41C80"/>
    <w:rsid w:val="00A41E3B"/>
    <w:rsid w:val="00A41E97"/>
    <w:rsid w:val="00A423C7"/>
    <w:rsid w:val="00A428BE"/>
    <w:rsid w:val="00A42969"/>
    <w:rsid w:val="00A42A66"/>
    <w:rsid w:val="00A43148"/>
    <w:rsid w:val="00A4322D"/>
    <w:rsid w:val="00A4364F"/>
    <w:rsid w:val="00A4454A"/>
    <w:rsid w:val="00A44C91"/>
    <w:rsid w:val="00A44E3F"/>
    <w:rsid w:val="00A451BC"/>
    <w:rsid w:val="00A45703"/>
    <w:rsid w:val="00A45785"/>
    <w:rsid w:val="00A459D1"/>
    <w:rsid w:val="00A45D49"/>
    <w:rsid w:val="00A45EF5"/>
    <w:rsid w:val="00A45F9D"/>
    <w:rsid w:val="00A46190"/>
    <w:rsid w:val="00A46A07"/>
    <w:rsid w:val="00A46E27"/>
    <w:rsid w:val="00A46FCE"/>
    <w:rsid w:val="00A47118"/>
    <w:rsid w:val="00A472B6"/>
    <w:rsid w:val="00A472E5"/>
    <w:rsid w:val="00A47A82"/>
    <w:rsid w:val="00A47CFA"/>
    <w:rsid w:val="00A50F72"/>
    <w:rsid w:val="00A51674"/>
    <w:rsid w:val="00A51D8E"/>
    <w:rsid w:val="00A520F7"/>
    <w:rsid w:val="00A522DF"/>
    <w:rsid w:val="00A52368"/>
    <w:rsid w:val="00A52836"/>
    <w:rsid w:val="00A52DB6"/>
    <w:rsid w:val="00A532AE"/>
    <w:rsid w:val="00A532E4"/>
    <w:rsid w:val="00A53AE9"/>
    <w:rsid w:val="00A53B55"/>
    <w:rsid w:val="00A53F0C"/>
    <w:rsid w:val="00A53F2D"/>
    <w:rsid w:val="00A53F2F"/>
    <w:rsid w:val="00A5416E"/>
    <w:rsid w:val="00A543EB"/>
    <w:rsid w:val="00A545FF"/>
    <w:rsid w:val="00A54B50"/>
    <w:rsid w:val="00A54BB6"/>
    <w:rsid w:val="00A54D53"/>
    <w:rsid w:val="00A55284"/>
    <w:rsid w:val="00A5571C"/>
    <w:rsid w:val="00A557B1"/>
    <w:rsid w:val="00A55B9F"/>
    <w:rsid w:val="00A5603E"/>
    <w:rsid w:val="00A56089"/>
    <w:rsid w:val="00A56188"/>
    <w:rsid w:val="00A562B2"/>
    <w:rsid w:val="00A56C97"/>
    <w:rsid w:val="00A56F7D"/>
    <w:rsid w:val="00A5712E"/>
    <w:rsid w:val="00A57464"/>
    <w:rsid w:val="00A5790C"/>
    <w:rsid w:val="00A5790F"/>
    <w:rsid w:val="00A57ADD"/>
    <w:rsid w:val="00A57CA6"/>
    <w:rsid w:val="00A57CCE"/>
    <w:rsid w:val="00A6051B"/>
    <w:rsid w:val="00A60550"/>
    <w:rsid w:val="00A60DF0"/>
    <w:rsid w:val="00A60E14"/>
    <w:rsid w:val="00A60E76"/>
    <w:rsid w:val="00A6106D"/>
    <w:rsid w:val="00A612B6"/>
    <w:rsid w:val="00A6161A"/>
    <w:rsid w:val="00A61A06"/>
    <w:rsid w:val="00A6201F"/>
    <w:rsid w:val="00A6250B"/>
    <w:rsid w:val="00A626F5"/>
    <w:rsid w:val="00A628EC"/>
    <w:rsid w:val="00A62DB3"/>
    <w:rsid w:val="00A62E30"/>
    <w:rsid w:val="00A63399"/>
    <w:rsid w:val="00A635AE"/>
    <w:rsid w:val="00A6391B"/>
    <w:rsid w:val="00A6395B"/>
    <w:rsid w:val="00A63FA1"/>
    <w:rsid w:val="00A64036"/>
    <w:rsid w:val="00A64125"/>
    <w:rsid w:val="00A6412F"/>
    <w:rsid w:val="00A6446F"/>
    <w:rsid w:val="00A646E1"/>
    <w:rsid w:val="00A64C61"/>
    <w:rsid w:val="00A64C9A"/>
    <w:rsid w:val="00A6509A"/>
    <w:rsid w:val="00A650DF"/>
    <w:rsid w:val="00A65461"/>
    <w:rsid w:val="00A65662"/>
    <w:rsid w:val="00A65AC4"/>
    <w:rsid w:val="00A65BFE"/>
    <w:rsid w:val="00A66066"/>
    <w:rsid w:val="00A661C5"/>
    <w:rsid w:val="00A6655D"/>
    <w:rsid w:val="00A66B28"/>
    <w:rsid w:val="00A66E9C"/>
    <w:rsid w:val="00A67503"/>
    <w:rsid w:val="00A6762F"/>
    <w:rsid w:val="00A67B23"/>
    <w:rsid w:val="00A67FD0"/>
    <w:rsid w:val="00A70143"/>
    <w:rsid w:val="00A70435"/>
    <w:rsid w:val="00A704EE"/>
    <w:rsid w:val="00A70918"/>
    <w:rsid w:val="00A71007"/>
    <w:rsid w:val="00A711FE"/>
    <w:rsid w:val="00A7122B"/>
    <w:rsid w:val="00A71396"/>
    <w:rsid w:val="00A71885"/>
    <w:rsid w:val="00A719A9"/>
    <w:rsid w:val="00A71D2A"/>
    <w:rsid w:val="00A71E0A"/>
    <w:rsid w:val="00A71E44"/>
    <w:rsid w:val="00A726EC"/>
    <w:rsid w:val="00A72A5F"/>
    <w:rsid w:val="00A72FED"/>
    <w:rsid w:val="00A737DA"/>
    <w:rsid w:val="00A73884"/>
    <w:rsid w:val="00A73BE1"/>
    <w:rsid w:val="00A73F2F"/>
    <w:rsid w:val="00A7428A"/>
    <w:rsid w:val="00A74A0A"/>
    <w:rsid w:val="00A750F5"/>
    <w:rsid w:val="00A751A6"/>
    <w:rsid w:val="00A7567E"/>
    <w:rsid w:val="00A75E02"/>
    <w:rsid w:val="00A75EA5"/>
    <w:rsid w:val="00A7641E"/>
    <w:rsid w:val="00A7685C"/>
    <w:rsid w:val="00A77042"/>
    <w:rsid w:val="00A7719A"/>
    <w:rsid w:val="00A77872"/>
    <w:rsid w:val="00A77BE5"/>
    <w:rsid w:val="00A80322"/>
    <w:rsid w:val="00A80701"/>
    <w:rsid w:val="00A80896"/>
    <w:rsid w:val="00A809C8"/>
    <w:rsid w:val="00A80AD8"/>
    <w:rsid w:val="00A81011"/>
    <w:rsid w:val="00A81064"/>
    <w:rsid w:val="00A810F5"/>
    <w:rsid w:val="00A8164E"/>
    <w:rsid w:val="00A81D32"/>
    <w:rsid w:val="00A81F68"/>
    <w:rsid w:val="00A820A5"/>
    <w:rsid w:val="00A820A8"/>
    <w:rsid w:val="00A82289"/>
    <w:rsid w:val="00A822EF"/>
    <w:rsid w:val="00A8265A"/>
    <w:rsid w:val="00A82A7B"/>
    <w:rsid w:val="00A82A94"/>
    <w:rsid w:val="00A82FEC"/>
    <w:rsid w:val="00A83220"/>
    <w:rsid w:val="00A8336F"/>
    <w:rsid w:val="00A835F8"/>
    <w:rsid w:val="00A83A92"/>
    <w:rsid w:val="00A83B5F"/>
    <w:rsid w:val="00A83E4F"/>
    <w:rsid w:val="00A83E65"/>
    <w:rsid w:val="00A83F24"/>
    <w:rsid w:val="00A84260"/>
    <w:rsid w:val="00A846AE"/>
    <w:rsid w:val="00A84998"/>
    <w:rsid w:val="00A84A40"/>
    <w:rsid w:val="00A84F2D"/>
    <w:rsid w:val="00A84FFA"/>
    <w:rsid w:val="00A852EF"/>
    <w:rsid w:val="00A85AF9"/>
    <w:rsid w:val="00A85FBA"/>
    <w:rsid w:val="00A8615D"/>
    <w:rsid w:val="00A867FD"/>
    <w:rsid w:val="00A86A7C"/>
    <w:rsid w:val="00A86A9B"/>
    <w:rsid w:val="00A86B1F"/>
    <w:rsid w:val="00A86DD7"/>
    <w:rsid w:val="00A87059"/>
    <w:rsid w:val="00A87562"/>
    <w:rsid w:val="00A8775A"/>
    <w:rsid w:val="00A87A93"/>
    <w:rsid w:val="00A902D7"/>
    <w:rsid w:val="00A90623"/>
    <w:rsid w:val="00A90642"/>
    <w:rsid w:val="00A90859"/>
    <w:rsid w:val="00A9088E"/>
    <w:rsid w:val="00A90A7B"/>
    <w:rsid w:val="00A90FAC"/>
    <w:rsid w:val="00A91143"/>
    <w:rsid w:val="00A91307"/>
    <w:rsid w:val="00A913DB"/>
    <w:rsid w:val="00A91764"/>
    <w:rsid w:val="00A91C49"/>
    <w:rsid w:val="00A91F0B"/>
    <w:rsid w:val="00A92045"/>
    <w:rsid w:val="00A921A3"/>
    <w:rsid w:val="00A92306"/>
    <w:rsid w:val="00A9268F"/>
    <w:rsid w:val="00A9281B"/>
    <w:rsid w:val="00A92877"/>
    <w:rsid w:val="00A92FE8"/>
    <w:rsid w:val="00A93188"/>
    <w:rsid w:val="00A931F8"/>
    <w:rsid w:val="00A935A0"/>
    <w:rsid w:val="00A93BE4"/>
    <w:rsid w:val="00A93C14"/>
    <w:rsid w:val="00A93C1E"/>
    <w:rsid w:val="00A93D1A"/>
    <w:rsid w:val="00A93D9D"/>
    <w:rsid w:val="00A940A6"/>
    <w:rsid w:val="00A943CA"/>
    <w:rsid w:val="00A94442"/>
    <w:rsid w:val="00A94586"/>
    <w:rsid w:val="00A94653"/>
    <w:rsid w:val="00A94694"/>
    <w:rsid w:val="00A949CE"/>
    <w:rsid w:val="00A94A95"/>
    <w:rsid w:val="00A94BDA"/>
    <w:rsid w:val="00A9508D"/>
    <w:rsid w:val="00A954C0"/>
    <w:rsid w:val="00A95A4A"/>
    <w:rsid w:val="00A95A80"/>
    <w:rsid w:val="00A961BF"/>
    <w:rsid w:val="00A9625F"/>
    <w:rsid w:val="00A96447"/>
    <w:rsid w:val="00A96BA9"/>
    <w:rsid w:val="00A97100"/>
    <w:rsid w:val="00A972B4"/>
    <w:rsid w:val="00A974DB"/>
    <w:rsid w:val="00A97509"/>
    <w:rsid w:val="00A97633"/>
    <w:rsid w:val="00A97F07"/>
    <w:rsid w:val="00AA00A1"/>
    <w:rsid w:val="00AA0536"/>
    <w:rsid w:val="00AA0752"/>
    <w:rsid w:val="00AA0DC1"/>
    <w:rsid w:val="00AA0F3A"/>
    <w:rsid w:val="00AA112A"/>
    <w:rsid w:val="00AA12A2"/>
    <w:rsid w:val="00AA16F1"/>
    <w:rsid w:val="00AA1B56"/>
    <w:rsid w:val="00AA1C0E"/>
    <w:rsid w:val="00AA2311"/>
    <w:rsid w:val="00AA23E6"/>
    <w:rsid w:val="00AA27F7"/>
    <w:rsid w:val="00AA28D7"/>
    <w:rsid w:val="00AA2A6A"/>
    <w:rsid w:val="00AA2B7D"/>
    <w:rsid w:val="00AA2CC2"/>
    <w:rsid w:val="00AA2D35"/>
    <w:rsid w:val="00AA3256"/>
    <w:rsid w:val="00AA343D"/>
    <w:rsid w:val="00AA3BDA"/>
    <w:rsid w:val="00AA3EBD"/>
    <w:rsid w:val="00AA4AA1"/>
    <w:rsid w:val="00AA50A4"/>
    <w:rsid w:val="00AA52CB"/>
    <w:rsid w:val="00AA5468"/>
    <w:rsid w:val="00AA56C7"/>
    <w:rsid w:val="00AA5E61"/>
    <w:rsid w:val="00AA641E"/>
    <w:rsid w:val="00AA65BC"/>
    <w:rsid w:val="00AA6960"/>
    <w:rsid w:val="00AA6A68"/>
    <w:rsid w:val="00AA6AED"/>
    <w:rsid w:val="00AA6C86"/>
    <w:rsid w:val="00AA7341"/>
    <w:rsid w:val="00AA7604"/>
    <w:rsid w:val="00AA7ACD"/>
    <w:rsid w:val="00AA7F44"/>
    <w:rsid w:val="00AB0126"/>
    <w:rsid w:val="00AB06EA"/>
    <w:rsid w:val="00AB08EE"/>
    <w:rsid w:val="00AB08FB"/>
    <w:rsid w:val="00AB09BD"/>
    <w:rsid w:val="00AB0B89"/>
    <w:rsid w:val="00AB0D5B"/>
    <w:rsid w:val="00AB0FBF"/>
    <w:rsid w:val="00AB0FF7"/>
    <w:rsid w:val="00AB1298"/>
    <w:rsid w:val="00AB12BB"/>
    <w:rsid w:val="00AB16E1"/>
    <w:rsid w:val="00AB17C9"/>
    <w:rsid w:val="00AB2030"/>
    <w:rsid w:val="00AB20EB"/>
    <w:rsid w:val="00AB244E"/>
    <w:rsid w:val="00AB26CD"/>
    <w:rsid w:val="00AB2C19"/>
    <w:rsid w:val="00AB2D31"/>
    <w:rsid w:val="00AB2F84"/>
    <w:rsid w:val="00AB3365"/>
    <w:rsid w:val="00AB339F"/>
    <w:rsid w:val="00AB35DE"/>
    <w:rsid w:val="00AB3904"/>
    <w:rsid w:val="00AB3D3A"/>
    <w:rsid w:val="00AB3E4E"/>
    <w:rsid w:val="00AB3EB0"/>
    <w:rsid w:val="00AB3F06"/>
    <w:rsid w:val="00AB41BB"/>
    <w:rsid w:val="00AB436A"/>
    <w:rsid w:val="00AB4390"/>
    <w:rsid w:val="00AB4439"/>
    <w:rsid w:val="00AB450C"/>
    <w:rsid w:val="00AB48BB"/>
    <w:rsid w:val="00AB4CE1"/>
    <w:rsid w:val="00AB4F81"/>
    <w:rsid w:val="00AB50E4"/>
    <w:rsid w:val="00AB56E8"/>
    <w:rsid w:val="00AB5A31"/>
    <w:rsid w:val="00AB5E0E"/>
    <w:rsid w:val="00AB60F2"/>
    <w:rsid w:val="00AB6480"/>
    <w:rsid w:val="00AB649E"/>
    <w:rsid w:val="00AB6762"/>
    <w:rsid w:val="00AB67C8"/>
    <w:rsid w:val="00AB6EB1"/>
    <w:rsid w:val="00AB73DF"/>
    <w:rsid w:val="00AB75DC"/>
    <w:rsid w:val="00AB75F2"/>
    <w:rsid w:val="00AB76B1"/>
    <w:rsid w:val="00AB7777"/>
    <w:rsid w:val="00AB77DE"/>
    <w:rsid w:val="00AB7911"/>
    <w:rsid w:val="00AB7B45"/>
    <w:rsid w:val="00AB7C83"/>
    <w:rsid w:val="00AB7DFF"/>
    <w:rsid w:val="00AC002E"/>
    <w:rsid w:val="00AC01D5"/>
    <w:rsid w:val="00AC02E4"/>
    <w:rsid w:val="00AC05C6"/>
    <w:rsid w:val="00AC0662"/>
    <w:rsid w:val="00AC0EEC"/>
    <w:rsid w:val="00AC0F37"/>
    <w:rsid w:val="00AC0F70"/>
    <w:rsid w:val="00AC108D"/>
    <w:rsid w:val="00AC127F"/>
    <w:rsid w:val="00AC168C"/>
    <w:rsid w:val="00AC18DB"/>
    <w:rsid w:val="00AC1CCC"/>
    <w:rsid w:val="00AC2253"/>
    <w:rsid w:val="00AC240F"/>
    <w:rsid w:val="00AC25DF"/>
    <w:rsid w:val="00AC26A0"/>
    <w:rsid w:val="00AC2F05"/>
    <w:rsid w:val="00AC2F42"/>
    <w:rsid w:val="00AC325B"/>
    <w:rsid w:val="00AC3286"/>
    <w:rsid w:val="00AC3412"/>
    <w:rsid w:val="00AC35F5"/>
    <w:rsid w:val="00AC37C8"/>
    <w:rsid w:val="00AC383E"/>
    <w:rsid w:val="00AC3FE8"/>
    <w:rsid w:val="00AC4071"/>
    <w:rsid w:val="00AC418B"/>
    <w:rsid w:val="00AC445E"/>
    <w:rsid w:val="00AC495F"/>
    <w:rsid w:val="00AC4C18"/>
    <w:rsid w:val="00AC4EEB"/>
    <w:rsid w:val="00AC4FAF"/>
    <w:rsid w:val="00AC4FB8"/>
    <w:rsid w:val="00AC5029"/>
    <w:rsid w:val="00AC5C46"/>
    <w:rsid w:val="00AC6365"/>
    <w:rsid w:val="00AC66BB"/>
    <w:rsid w:val="00AC6758"/>
    <w:rsid w:val="00AC6B76"/>
    <w:rsid w:val="00AC6C0A"/>
    <w:rsid w:val="00AC6C22"/>
    <w:rsid w:val="00AC6F7B"/>
    <w:rsid w:val="00AC77C8"/>
    <w:rsid w:val="00AC77CC"/>
    <w:rsid w:val="00AC7DD1"/>
    <w:rsid w:val="00AD01BA"/>
    <w:rsid w:val="00AD0454"/>
    <w:rsid w:val="00AD04FD"/>
    <w:rsid w:val="00AD07D6"/>
    <w:rsid w:val="00AD083F"/>
    <w:rsid w:val="00AD089E"/>
    <w:rsid w:val="00AD0A0C"/>
    <w:rsid w:val="00AD0B01"/>
    <w:rsid w:val="00AD0DBD"/>
    <w:rsid w:val="00AD1064"/>
    <w:rsid w:val="00AD1243"/>
    <w:rsid w:val="00AD13B3"/>
    <w:rsid w:val="00AD13E2"/>
    <w:rsid w:val="00AD162B"/>
    <w:rsid w:val="00AD16C0"/>
    <w:rsid w:val="00AD1A7C"/>
    <w:rsid w:val="00AD1D51"/>
    <w:rsid w:val="00AD21FF"/>
    <w:rsid w:val="00AD2266"/>
    <w:rsid w:val="00AD2359"/>
    <w:rsid w:val="00AD244C"/>
    <w:rsid w:val="00AD2572"/>
    <w:rsid w:val="00AD27F5"/>
    <w:rsid w:val="00AD29AC"/>
    <w:rsid w:val="00AD2BF0"/>
    <w:rsid w:val="00AD2C63"/>
    <w:rsid w:val="00AD2C81"/>
    <w:rsid w:val="00AD2DB9"/>
    <w:rsid w:val="00AD3206"/>
    <w:rsid w:val="00AD33F7"/>
    <w:rsid w:val="00AD3515"/>
    <w:rsid w:val="00AD37BD"/>
    <w:rsid w:val="00AD38AC"/>
    <w:rsid w:val="00AD3956"/>
    <w:rsid w:val="00AD3DC5"/>
    <w:rsid w:val="00AD43C8"/>
    <w:rsid w:val="00AD45E6"/>
    <w:rsid w:val="00AD49AC"/>
    <w:rsid w:val="00AD4B91"/>
    <w:rsid w:val="00AD4D03"/>
    <w:rsid w:val="00AD4D80"/>
    <w:rsid w:val="00AD4EEB"/>
    <w:rsid w:val="00AD5133"/>
    <w:rsid w:val="00AD5164"/>
    <w:rsid w:val="00AD5210"/>
    <w:rsid w:val="00AD54D7"/>
    <w:rsid w:val="00AD55C3"/>
    <w:rsid w:val="00AD5600"/>
    <w:rsid w:val="00AD56B4"/>
    <w:rsid w:val="00AD571A"/>
    <w:rsid w:val="00AD5A84"/>
    <w:rsid w:val="00AD5A87"/>
    <w:rsid w:val="00AD5C29"/>
    <w:rsid w:val="00AD5E89"/>
    <w:rsid w:val="00AD5EBB"/>
    <w:rsid w:val="00AD64AD"/>
    <w:rsid w:val="00AD65AA"/>
    <w:rsid w:val="00AD6916"/>
    <w:rsid w:val="00AD6A25"/>
    <w:rsid w:val="00AD6DAA"/>
    <w:rsid w:val="00AD72C4"/>
    <w:rsid w:val="00AD743A"/>
    <w:rsid w:val="00AD7A66"/>
    <w:rsid w:val="00AD7FCA"/>
    <w:rsid w:val="00ADA998"/>
    <w:rsid w:val="00AE046C"/>
    <w:rsid w:val="00AE0717"/>
    <w:rsid w:val="00AE10FC"/>
    <w:rsid w:val="00AE1175"/>
    <w:rsid w:val="00AE15BB"/>
    <w:rsid w:val="00AE1712"/>
    <w:rsid w:val="00AE18E5"/>
    <w:rsid w:val="00AE1AAF"/>
    <w:rsid w:val="00AE1D78"/>
    <w:rsid w:val="00AE21B8"/>
    <w:rsid w:val="00AE2ABD"/>
    <w:rsid w:val="00AE32DD"/>
    <w:rsid w:val="00AE3311"/>
    <w:rsid w:val="00AE389A"/>
    <w:rsid w:val="00AE3EA0"/>
    <w:rsid w:val="00AE3F3C"/>
    <w:rsid w:val="00AE404E"/>
    <w:rsid w:val="00AE41BB"/>
    <w:rsid w:val="00AE4237"/>
    <w:rsid w:val="00AE44DF"/>
    <w:rsid w:val="00AE4646"/>
    <w:rsid w:val="00AE4B2B"/>
    <w:rsid w:val="00AE4C1B"/>
    <w:rsid w:val="00AE5227"/>
    <w:rsid w:val="00AE54C6"/>
    <w:rsid w:val="00AE5C2A"/>
    <w:rsid w:val="00AE5C8B"/>
    <w:rsid w:val="00AE5CE2"/>
    <w:rsid w:val="00AE62ED"/>
    <w:rsid w:val="00AE64C0"/>
    <w:rsid w:val="00AE66C2"/>
    <w:rsid w:val="00AE6785"/>
    <w:rsid w:val="00AE680A"/>
    <w:rsid w:val="00AE6967"/>
    <w:rsid w:val="00AE6A7A"/>
    <w:rsid w:val="00AE6E52"/>
    <w:rsid w:val="00AE6E7C"/>
    <w:rsid w:val="00AE6E7E"/>
    <w:rsid w:val="00AE7172"/>
    <w:rsid w:val="00AE7744"/>
    <w:rsid w:val="00AE7797"/>
    <w:rsid w:val="00AE787F"/>
    <w:rsid w:val="00AF0099"/>
    <w:rsid w:val="00AF02F9"/>
    <w:rsid w:val="00AF0444"/>
    <w:rsid w:val="00AF0472"/>
    <w:rsid w:val="00AF0555"/>
    <w:rsid w:val="00AF06F0"/>
    <w:rsid w:val="00AF09F2"/>
    <w:rsid w:val="00AF0B5B"/>
    <w:rsid w:val="00AF0CE6"/>
    <w:rsid w:val="00AF0D1F"/>
    <w:rsid w:val="00AF0E00"/>
    <w:rsid w:val="00AF12DC"/>
    <w:rsid w:val="00AF1526"/>
    <w:rsid w:val="00AF154F"/>
    <w:rsid w:val="00AF1740"/>
    <w:rsid w:val="00AF1958"/>
    <w:rsid w:val="00AF1AC1"/>
    <w:rsid w:val="00AF1CED"/>
    <w:rsid w:val="00AF1EEA"/>
    <w:rsid w:val="00AF200C"/>
    <w:rsid w:val="00AF229C"/>
    <w:rsid w:val="00AF2905"/>
    <w:rsid w:val="00AF2971"/>
    <w:rsid w:val="00AF2A6A"/>
    <w:rsid w:val="00AF2B83"/>
    <w:rsid w:val="00AF2C30"/>
    <w:rsid w:val="00AF2D8D"/>
    <w:rsid w:val="00AF3AE5"/>
    <w:rsid w:val="00AF3BC7"/>
    <w:rsid w:val="00AF409D"/>
    <w:rsid w:val="00AF4C0C"/>
    <w:rsid w:val="00AF4E7B"/>
    <w:rsid w:val="00AF54ED"/>
    <w:rsid w:val="00AF56C6"/>
    <w:rsid w:val="00AF59F5"/>
    <w:rsid w:val="00AF622B"/>
    <w:rsid w:val="00AF62FD"/>
    <w:rsid w:val="00AF6309"/>
    <w:rsid w:val="00AF6480"/>
    <w:rsid w:val="00AF6722"/>
    <w:rsid w:val="00AF6AE0"/>
    <w:rsid w:val="00AF6BDA"/>
    <w:rsid w:val="00AF6FEA"/>
    <w:rsid w:val="00AF703B"/>
    <w:rsid w:val="00AF71A7"/>
    <w:rsid w:val="00AF732D"/>
    <w:rsid w:val="00AF780A"/>
    <w:rsid w:val="00AF78A8"/>
    <w:rsid w:val="00AF7E04"/>
    <w:rsid w:val="00AF7EB6"/>
    <w:rsid w:val="00B00231"/>
    <w:rsid w:val="00B005B2"/>
    <w:rsid w:val="00B00726"/>
    <w:rsid w:val="00B007F6"/>
    <w:rsid w:val="00B013BF"/>
    <w:rsid w:val="00B01564"/>
    <w:rsid w:val="00B017C6"/>
    <w:rsid w:val="00B0199A"/>
    <w:rsid w:val="00B01A46"/>
    <w:rsid w:val="00B01A7B"/>
    <w:rsid w:val="00B01F11"/>
    <w:rsid w:val="00B021F6"/>
    <w:rsid w:val="00B022C2"/>
    <w:rsid w:val="00B02331"/>
    <w:rsid w:val="00B025B5"/>
    <w:rsid w:val="00B0270C"/>
    <w:rsid w:val="00B0271B"/>
    <w:rsid w:val="00B02A51"/>
    <w:rsid w:val="00B02B9B"/>
    <w:rsid w:val="00B02D68"/>
    <w:rsid w:val="00B02E16"/>
    <w:rsid w:val="00B03080"/>
    <w:rsid w:val="00B0311B"/>
    <w:rsid w:val="00B03814"/>
    <w:rsid w:val="00B03968"/>
    <w:rsid w:val="00B03AD3"/>
    <w:rsid w:val="00B03CA3"/>
    <w:rsid w:val="00B03CBA"/>
    <w:rsid w:val="00B0493D"/>
    <w:rsid w:val="00B04B3B"/>
    <w:rsid w:val="00B05038"/>
    <w:rsid w:val="00B05103"/>
    <w:rsid w:val="00B051EE"/>
    <w:rsid w:val="00B054FA"/>
    <w:rsid w:val="00B059BE"/>
    <w:rsid w:val="00B05B33"/>
    <w:rsid w:val="00B05F21"/>
    <w:rsid w:val="00B05F38"/>
    <w:rsid w:val="00B06418"/>
    <w:rsid w:val="00B064C7"/>
    <w:rsid w:val="00B0698D"/>
    <w:rsid w:val="00B069F9"/>
    <w:rsid w:val="00B07254"/>
    <w:rsid w:val="00B074D5"/>
    <w:rsid w:val="00B0774A"/>
    <w:rsid w:val="00B07AAD"/>
    <w:rsid w:val="00B07EBB"/>
    <w:rsid w:val="00B108F0"/>
    <w:rsid w:val="00B1097B"/>
    <w:rsid w:val="00B10CFB"/>
    <w:rsid w:val="00B1102C"/>
    <w:rsid w:val="00B112E5"/>
    <w:rsid w:val="00B11A85"/>
    <w:rsid w:val="00B12DAA"/>
    <w:rsid w:val="00B13179"/>
    <w:rsid w:val="00B131A4"/>
    <w:rsid w:val="00B1339F"/>
    <w:rsid w:val="00B135AB"/>
    <w:rsid w:val="00B138C8"/>
    <w:rsid w:val="00B13D64"/>
    <w:rsid w:val="00B13F78"/>
    <w:rsid w:val="00B1421C"/>
    <w:rsid w:val="00B14285"/>
    <w:rsid w:val="00B142B9"/>
    <w:rsid w:val="00B1449D"/>
    <w:rsid w:val="00B1485B"/>
    <w:rsid w:val="00B14C9A"/>
    <w:rsid w:val="00B152AC"/>
    <w:rsid w:val="00B15349"/>
    <w:rsid w:val="00B15835"/>
    <w:rsid w:val="00B15D02"/>
    <w:rsid w:val="00B1613D"/>
    <w:rsid w:val="00B165BA"/>
    <w:rsid w:val="00B16E18"/>
    <w:rsid w:val="00B174FB"/>
    <w:rsid w:val="00B17570"/>
    <w:rsid w:val="00B175F5"/>
    <w:rsid w:val="00B17792"/>
    <w:rsid w:val="00B17BE5"/>
    <w:rsid w:val="00B17CD2"/>
    <w:rsid w:val="00B17FB3"/>
    <w:rsid w:val="00B17FDA"/>
    <w:rsid w:val="00B208D2"/>
    <w:rsid w:val="00B20902"/>
    <w:rsid w:val="00B20A8B"/>
    <w:rsid w:val="00B210D7"/>
    <w:rsid w:val="00B21361"/>
    <w:rsid w:val="00B21389"/>
    <w:rsid w:val="00B213D9"/>
    <w:rsid w:val="00B215E3"/>
    <w:rsid w:val="00B2166C"/>
    <w:rsid w:val="00B21831"/>
    <w:rsid w:val="00B21903"/>
    <w:rsid w:val="00B21C20"/>
    <w:rsid w:val="00B21F16"/>
    <w:rsid w:val="00B22118"/>
    <w:rsid w:val="00B224DC"/>
    <w:rsid w:val="00B22730"/>
    <w:rsid w:val="00B22B47"/>
    <w:rsid w:val="00B22FA0"/>
    <w:rsid w:val="00B22FB2"/>
    <w:rsid w:val="00B22FBA"/>
    <w:rsid w:val="00B23738"/>
    <w:rsid w:val="00B23780"/>
    <w:rsid w:val="00B23A81"/>
    <w:rsid w:val="00B23A9C"/>
    <w:rsid w:val="00B23E39"/>
    <w:rsid w:val="00B23E6D"/>
    <w:rsid w:val="00B23EDB"/>
    <w:rsid w:val="00B242F8"/>
    <w:rsid w:val="00B24AA9"/>
    <w:rsid w:val="00B24B6C"/>
    <w:rsid w:val="00B2543C"/>
    <w:rsid w:val="00B258D7"/>
    <w:rsid w:val="00B25C74"/>
    <w:rsid w:val="00B25F78"/>
    <w:rsid w:val="00B26043"/>
    <w:rsid w:val="00B2611C"/>
    <w:rsid w:val="00B261E2"/>
    <w:rsid w:val="00B26291"/>
    <w:rsid w:val="00B262A1"/>
    <w:rsid w:val="00B26608"/>
    <w:rsid w:val="00B26657"/>
    <w:rsid w:val="00B26665"/>
    <w:rsid w:val="00B2673B"/>
    <w:rsid w:val="00B26772"/>
    <w:rsid w:val="00B26A8F"/>
    <w:rsid w:val="00B26C6E"/>
    <w:rsid w:val="00B26DB1"/>
    <w:rsid w:val="00B26EF4"/>
    <w:rsid w:val="00B273BC"/>
    <w:rsid w:val="00B274DB"/>
    <w:rsid w:val="00B27FCA"/>
    <w:rsid w:val="00B301DC"/>
    <w:rsid w:val="00B30427"/>
    <w:rsid w:val="00B30437"/>
    <w:rsid w:val="00B306DF"/>
    <w:rsid w:val="00B30AD6"/>
    <w:rsid w:val="00B30B0E"/>
    <w:rsid w:val="00B30E2B"/>
    <w:rsid w:val="00B31217"/>
    <w:rsid w:val="00B315EB"/>
    <w:rsid w:val="00B31829"/>
    <w:rsid w:val="00B31932"/>
    <w:rsid w:val="00B3206D"/>
    <w:rsid w:val="00B321D4"/>
    <w:rsid w:val="00B32461"/>
    <w:rsid w:val="00B325A9"/>
    <w:rsid w:val="00B32A7E"/>
    <w:rsid w:val="00B32C1A"/>
    <w:rsid w:val="00B32C5D"/>
    <w:rsid w:val="00B331B3"/>
    <w:rsid w:val="00B335C9"/>
    <w:rsid w:val="00B335D7"/>
    <w:rsid w:val="00B3381E"/>
    <w:rsid w:val="00B33AD7"/>
    <w:rsid w:val="00B34122"/>
    <w:rsid w:val="00B342E0"/>
    <w:rsid w:val="00B343C3"/>
    <w:rsid w:val="00B34923"/>
    <w:rsid w:val="00B34AF2"/>
    <w:rsid w:val="00B34CEA"/>
    <w:rsid w:val="00B34F04"/>
    <w:rsid w:val="00B35524"/>
    <w:rsid w:val="00B357FF"/>
    <w:rsid w:val="00B35B83"/>
    <w:rsid w:val="00B362F4"/>
    <w:rsid w:val="00B36530"/>
    <w:rsid w:val="00B36EC0"/>
    <w:rsid w:val="00B3746B"/>
    <w:rsid w:val="00B3790B"/>
    <w:rsid w:val="00B37B20"/>
    <w:rsid w:val="00B37C6B"/>
    <w:rsid w:val="00B37CB7"/>
    <w:rsid w:val="00B37F55"/>
    <w:rsid w:val="00B37FCD"/>
    <w:rsid w:val="00B401AE"/>
    <w:rsid w:val="00B4025F"/>
    <w:rsid w:val="00B4062F"/>
    <w:rsid w:val="00B40741"/>
    <w:rsid w:val="00B4091D"/>
    <w:rsid w:val="00B40B29"/>
    <w:rsid w:val="00B40D69"/>
    <w:rsid w:val="00B41327"/>
    <w:rsid w:val="00B41952"/>
    <w:rsid w:val="00B41A20"/>
    <w:rsid w:val="00B41D2A"/>
    <w:rsid w:val="00B42042"/>
    <w:rsid w:val="00B422CF"/>
    <w:rsid w:val="00B42609"/>
    <w:rsid w:val="00B428FD"/>
    <w:rsid w:val="00B42AC9"/>
    <w:rsid w:val="00B430F0"/>
    <w:rsid w:val="00B43921"/>
    <w:rsid w:val="00B43A1E"/>
    <w:rsid w:val="00B43AFD"/>
    <w:rsid w:val="00B43BA5"/>
    <w:rsid w:val="00B43C1D"/>
    <w:rsid w:val="00B43CED"/>
    <w:rsid w:val="00B44460"/>
    <w:rsid w:val="00B44531"/>
    <w:rsid w:val="00B445CC"/>
    <w:rsid w:val="00B448B3"/>
    <w:rsid w:val="00B44B16"/>
    <w:rsid w:val="00B44D7F"/>
    <w:rsid w:val="00B44FA2"/>
    <w:rsid w:val="00B45CC6"/>
    <w:rsid w:val="00B45D29"/>
    <w:rsid w:val="00B4656D"/>
    <w:rsid w:val="00B46C5D"/>
    <w:rsid w:val="00B46CBF"/>
    <w:rsid w:val="00B46F35"/>
    <w:rsid w:val="00B47240"/>
    <w:rsid w:val="00B4726F"/>
    <w:rsid w:val="00B47A64"/>
    <w:rsid w:val="00B47A8F"/>
    <w:rsid w:val="00B47C92"/>
    <w:rsid w:val="00B47E88"/>
    <w:rsid w:val="00B50375"/>
    <w:rsid w:val="00B50572"/>
    <w:rsid w:val="00B505D9"/>
    <w:rsid w:val="00B50ECC"/>
    <w:rsid w:val="00B51733"/>
    <w:rsid w:val="00B51B90"/>
    <w:rsid w:val="00B52028"/>
    <w:rsid w:val="00B52119"/>
    <w:rsid w:val="00B52198"/>
    <w:rsid w:val="00B527F8"/>
    <w:rsid w:val="00B52CF4"/>
    <w:rsid w:val="00B52E16"/>
    <w:rsid w:val="00B53066"/>
    <w:rsid w:val="00B53B85"/>
    <w:rsid w:val="00B53CF7"/>
    <w:rsid w:val="00B54007"/>
    <w:rsid w:val="00B54599"/>
    <w:rsid w:val="00B54825"/>
    <w:rsid w:val="00B54BF6"/>
    <w:rsid w:val="00B5510C"/>
    <w:rsid w:val="00B55327"/>
    <w:rsid w:val="00B55381"/>
    <w:rsid w:val="00B554CE"/>
    <w:rsid w:val="00B554D4"/>
    <w:rsid w:val="00B556E1"/>
    <w:rsid w:val="00B55851"/>
    <w:rsid w:val="00B55A6C"/>
    <w:rsid w:val="00B55DD6"/>
    <w:rsid w:val="00B56177"/>
    <w:rsid w:val="00B562BA"/>
    <w:rsid w:val="00B56561"/>
    <w:rsid w:val="00B568A0"/>
    <w:rsid w:val="00B56C81"/>
    <w:rsid w:val="00B5732D"/>
    <w:rsid w:val="00B57354"/>
    <w:rsid w:val="00B5740E"/>
    <w:rsid w:val="00B57646"/>
    <w:rsid w:val="00B5767A"/>
    <w:rsid w:val="00B57975"/>
    <w:rsid w:val="00B57BB5"/>
    <w:rsid w:val="00B57F3A"/>
    <w:rsid w:val="00B57FD1"/>
    <w:rsid w:val="00B602AE"/>
    <w:rsid w:val="00B606CC"/>
    <w:rsid w:val="00B60845"/>
    <w:rsid w:val="00B60A52"/>
    <w:rsid w:val="00B60C19"/>
    <w:rsid w:val="00B60DCE"/>
    <w:rsid w:val="00B60FA6"/>
    <w:rsid w:val="00B61783"/>
    <w:rsid w:val="00B61990"/>
    <w:rsid w:val="00B61BA2"/>
    <w:rsid w:val="00B61DE1"/>
    <w:rsid w:val="00B61E30"/>
    <w:rsid w:val="00B61FC6"/>
    <w:rsid w:val="00B6242F"/>
    <w:rsid w:val="00B627DD"/>
    <w:rsid w:val="00B62B33"/>
    <w:rsid w:val="00B62CE9"/>
    <w:rsid w:val="00B62E07"/>
    <w:rsid w:val="00B62E0A"/>
    <w:rsid w:val="00B62E9A"/>
    <w:rsid w:val="00B6327D"/>
    <w:rsid w:val="00B63350"/>
    <w:rsid w:val="00B6348D"/>
    <w:rsid w:val="00B634BD"/>
    <w:rsid w:val="00B63A32"/>
    <w:rsid w:val="00B63A91"/>
    <w:rsid w:val="00B63BA5"/>
    <w:rsid w:val="00B64223"/>
    <w:rsid w:val="00B6422C"/>
    <w:rsid w:val="00B645FD"/>
    <w:rsid w:val="00B6496A"/>
    <w:rsid w:val="00B64B8C"/>
    <w:rsid w:val="00B64BD6"/>
    <w:rsid w:val="00B64EAF"/>
    <w:rsid w:val="00B64F24"/>
    <w:rsid w:val="00B653AA"/>
    <w:rsid w:val="00B654BD"/>
    <w:rsid w:val="00B65946"/>
    <w:rsid w:val="00B65E85"/>
    <w:rsid w:val="00B662F2"/>
    <w:rsid w:val="00B66A91"/>
    <w:rsid w:val="00B66AFE"/>
    <w:rsid w:val="00B66C06"/>
    <w:rsid w:val="00B66FF4"/>
    <w:rsid w:val="00B67018"/>
    <w:rsid w:val="00B67831"/>
    <w:rsid w:val="00B67860"/>
    <w:rsid w:val="00B67B74"/>
    <w:rsid w:val="00B67BFB"/>
    <w:rsid w:val="00B67E41"/>
    <w:rsid w:val="00B702CB"/>
    <w:rsid w:val="00B70373"/>
    <w:rsid w:val="00B705AC"/>
    <w:rsid w:val="00B70852"/>
    <w:rsid w:val="00B70B40"/>
    <w:rsid w:val="00B70D8F"/>
    <w:rsid w:val="00B7110F"/>
    <w:rsid w:val="00B71513"/>
    <w:rsid w:val="00B71829"/>
    <w:rsid w:val="00B71934"/>
    <w:rsid w:val="00B71C54"/>
    <w:rsid w:val="00B71D22"/>
    <w:rsid w:val="00B71E6C"/>
    <w:rsid w:val="00B71EBD"/>
    <w:rsid w:val="00B71F38"/>
    <w:rsid w:val="00B71FDE"/>
    <w:rsid w:val="00B72044"/>
    <w:rsid w:val="00B7204A"/>
    <w:rsid w:val="00B72418"/>
    <w:rsid w:val="00B72719"/>
    <w:rsid w:val="00B72C60"/>
    <w:rsid w:val="00B72E1D"/>
    <w:rsid w:val="00B72FD7"/>
    <w:rsid w:val="00B733A0"/>
    <w:rsid w:val="00B734C5"/>
    <w:rsid w:val="00B738C6"/>
    <w:rsid w:val="00B73D8A"/>
    <w:rsid w:val="00B73F2E"/>
    <w:rsid w:val="00B74020"/>
    <w:rsid w:val="00B7404E"/>
    <w:rsid w:val="00B7407F"/>
    <w:rsid w:val="00B7408E"/>
    <w:rsid w:val="00B74188"/>
    <w:rsid w:val="00B7475D"/>
    <w:rsid w:val="00B74A96"/>
    <w:rsid w:val="00B750C9"/>
    <w:rsid w:val="00B75186"/>
    <w:rsid w:val="00B75465"/>
    <w:rsid w:val="00B75B9D"/>
    <w:rsid w:val="00B75D8C"/>
    <w:rsid w:val="00B75FEA"/>
    <w:rsid w:val="00B7634A"/>
    <w:rsid w:val="00B76376"/>
    <w:rsid w:val="00B764F9"/>
    <w:rsid w:val="00B76974"/>
    <w:rsid w:val="00B76AD9"/>
    <w:rsid w:val="00B76C98"/>
    <w:rsid w:val="00B76F96"/>
    <w:rsid w:val="00B77A2B"/>
    <w:rsid w:val="00B77AED"/>
    <w:rsid w:val="00B77DBA"/>
    <w:rsid w:val="00B8010D"/>
    <w:rsid w:val="00B802FF"/>
    <w:rsid w:val="00B80391"/>
    <w:rsid w:val="00B80A45"/>
    <w:rsid w:val="00B80B18"/>
    <w:rsid w:val="00B80CD7"/>
    <w:rsid w:val="00B8145A"/>
    <w:rsid w:val="00B814B1"/>
    <w:rsid w:val="00B81A8A"/>
    <w:rsid w:val="00B81C5E"/>
    <w:rsid w:val="00B821D2"/>
    <w:rsid w:val="00B8287C"/>
    <w:rsid w:val="00B83029"/>
    <w:rsid w:val="00B83385"/>
    <w:rsid w:val="00B83421"/>
    <w:rsid w:val="00B838A0"/>
    <w:rsid w:val="00B83D88"/>
    <w:rsid w:val="00B84059"/>
    <w:rsid w:val="00B84485"/>
    <w:rsid w:val="00B84973"/>
    <w:rsid w:val="00B849E8"/>
    <w:rsid w:val="00B84BEB"/>
    <w:rsid w:val="00B84C3D"/>
    <w:rsid w:val="00B84E5D"/>
    <w:rsid w:val="00B853C9"/>
    <w:rsid w:val="00B85A33"/>
    <w:rsid w:val="00B85FC3"/>
    <w:rsid w:val="00B85FF2"/>
    <w:rsid w:val="00B860CD"/>
    <w:rsid w:val="00B8611E"/>
    <w:rsid w:val="00B861B4"/>
    <w:rsid w:val="00B86AFE"/>
    <w:rsid w:val="00B86E4B"/>
    <w:rsid w:val="00B8762A"/>
    <w:rsid w:val="00B87EAF"/>
    <w:rsid w:val="00B90231"/>
    <w:rsid w:val="00B90241"/>
    <w:rsid w:val="00B90507"/>
    <w:rsid w:val="00B912A3"/>
    <w:rsid w:val="00B919DB"/>
    <w:rsid w:val="00B91C03"/>
    <w:rsid w:val="00B91D4A"/>
    <w:rsid w:val="00B92365"/>
    <w:rsid w:val="00B927B4"/>
    <w:rsid w:val="00B92E72"/>
    <w:rsid w:val="00B92EC0"/>
    <w:rsid w:val="00B93337"/>
    <w:rsid w:val="00B934BC"/>
    <w:rsid w:val="00B93767"/>
    <w:rsid w:val="00B9397D"/>
    <w:rsid w:val="00B939F0"/>
    <w:rsid w:val="00B93D4A"/>
    <w:rsid w:val="00B9400D"/>
    <w:rsid w:val="00B94188"/>
    <w:rsid w:val="00B941E6"/>
    <w:rsid w:val="00B9439A"/>
    <w:rsid w:val="00B94422"/>
    <w:rsid w:val="00B9450D"/>
    <w:rsid w:val="00B94632"/>
    <w:rsid w:val="00B94841"/>
    <w:rsid w:val="00B94BFE"/>
    <w:rsid w:val="00B94DB1"/>
    <w:rsid w:val="00B94E95"/>
    <w:rsid w:val="00B9501C"/>
    <w:rsid w:val="00B9557B"/>
    <w:rsid w:val="00B9566F"/>
    <w:rsid w:val="00B958AC"/>
    <w:rsid w:val="00B9598E"/>
    <w:rsid w:val="00B95AFE"/>
    <w:rsid w:val="00B95C3E"/>
    <w:rsid w:val="00B95FB1"/>
    <w:rsid w:val="00B9607A"/>
    <w:rsid w:val="00B961AE"/>
    <w:rsid w:val="00B961B3"/>
    <w:rsid w:val="00B9643A"/>
    <w:rsid w:val="00B966D2"/>
    <w:rsid w:val="00B96835"/>
    <w:rsid w:val="00B96BE6"/>
    <w:rsid w:val="00B96C39"/>
    <w:rsid w:val="00B96CFB"/>
    <w:rsid w:val="00B96EB2"/>
    <w:rsid w:val="00B97028"/>
    <w:rsid w:val="00B97835"/>
    <w:rsid w:val="00B97B35"/>
    <w:rsid w:val="00B97E61"/>
    <w:rsid w:val="00BA0909"/>
    <w:rsid w:val="00BA0A6E"/>
    <w:rsid w:val="00BA0E2C"/>
    <w:rsid w:val="00BA104B"/>
    <w:rsid w:val="00BA106E"/>
    <w:rsid w:val="00BA1DF4"/>
    <w:rsid w:val="00BA1F1A"/>
    <w:rsid w:val="00BA2104"/>
    <w:rsid w:val="00BA32B8"/>
    <w:rsid w:val="00BA3647"/>
    <w:rsid w:val="00BA36F8"/>
    <w:rsid w:val="00BA3B91"/>
    <w:rsid w:val="00BA3D2C"/>
    <w:rsid w:val="00BA3F04"/>
    <w:rsid w:val="00BA4108"/>
    <w:rsid w:val="00BA4A45"/>
    <w:rsid w:val="00BA4A4E"/>
    <w:rsid w:val="00BA4B6A"/>
    <w:rsid w:val="00BA4E73"/>
    <w:rsid w:val="00BA50CE"/>
    <w:rsid w:val="00BA54C0"/>
    <w:rsid w:val="00BA59FD"/>
    <w:rsid w:val="00BA619D"/>
    <w:rsid w:val="00BA640E"/>
    <w:rsid w:val="00BA69D4"/>
    <w:rsid w:val="00BA703E"/>
    <w:rsid w:val="00BA7314"/>
    <w:rsid w:val="00BA7AD8"/>
    <w:rsid w:val="00BA7C59"/>
    <w:rsid w:val="00BA7D03"/>
    <w:rsid w:val="00BA7DDE"/>
    <w:rsid w:val="00BB01EE"/>
    <w:rsid w:val="00BB04A3"/>
    <w:rsid w:val="00BB04AE"/>
    <w:rsid w:val="00BB0715"/>
    <w:rsid w:val="00BB07C3"/>
    <w:rsid w:val="00BB08FB"/>
    <w:rsid w:val="00BB0C34"/>
    <w:rsid w:val="00BB0C48"/>
    <w:rsid w:val="00BB0F34"/>
    <w:rsid w:val="00BB1116"/>
    <w:rsid w:val="00BB112B"/>
    <w:rsid w:val="00BB1279"/>
    <w:rsid w:val="00BB1802"/>
    <w:rsid w:val="00BB1E0F"/>
    <w:rsid w:val="00BB1F38"/>
    <w:rsid w:val="00BB22B6"/>
    <w:rsid w:val="00BB244A"/>
    <w:rsid w:val="00BB2728"/>
    <w:rsid w:val="00BB2C76"/>
    <w:rsid w:val="00BB2DCF"/>
    <w:rsid w:val="00BB2EA8"/>
    <w:rsid w:val="00BB383A"/>
    <w:rsid w:val="00BB3923"/>
    <w:rsid w:val="00BB3B9E"/>
    <w:rsid w:val="00BB3C99"/>
    <w:rsid w:val="00BB3D74"/>
    <w:rsid w:val="00BB3DF1"/>
    <w:rsid w:val="00BB3F05"/>
    <w:rsid w:val="00BB3F50"/>
    <w:rsid w:val="00BB4154"/>
    <w:rsid w:val="00BB4181"/>
    <w:rsid w:val="00BB41B6"/>
    <w:rsid w:val="00BB44DE"/>
    <w:rsid w:val="00BB46CF"/>
    <w:rsid w:val="00BB486B"/>
    <w:rsid w:val="00BB4B5D"/>
    <w:rsid w:val="00BB4C61"/>
    <w:rsid w:val="00BB4CEC"/>
    <w:rsid w:val="00BB4EAF"/>
    <w:rsid w:val="00BB5070"/>
    <w:rsid w:val="00BB553E"/>
    <w:rsid w:val="00BB56A4"/>
    <w:rsid w:val="00BB5824"/>
    <w:rsid w:val="00BB5AD3"/>
    <w:rsid w:val="00BB5DEB"/>
    <w:rsid w:val="00BB60A7"/>
    <w:rsid w:val="00BB620A"/>
    <w:rsid w:val="00BB62BD"/>
    <w:rsid w:val="00BB6762"/>
    <w:rsid w:val="00BB678B"/>
    <w:rsid w:val="00BB6828"/>
    <w:rsid w:val="00BB6B71"/>
    <w:rsid w:val="00BB6D4B"/>
    <w:rsid w:val="00BB6F74"/>
    <w:rsid w:val="00BB7557"/>
    <w:rsid w:val="00BB7D65"/>
    <w:rsid w:val="00BB7DB5"/>
    <w:rsid w:val="00BB7DEE"/>
    <w:rsid w:val="00BB7E1A"/>
    <w:rsid w:val="00BC00C5"/>
    <w:rsid w:val="00BC046F"/>
    <w:rsid w:val="00BC04FE"/>
    <w:rsid w:val="00BC14CB"/>
    <w:rsid w:val="00BC1616"/>
    <w:rsid w:val="00BC1CBA"/>
    <w:rsid w:val="00BC1E19"/>
    <w:rsid w:val="00BC233D"/>
    <w:rsid w:val="00BC24A9"/>
    <w:rsid w:val="00BC2865"/>
    <w:rsid w:val="00BC29D2"/>
    <w:rsid w:val="00BC2AB4"/>
    <w:rsid w:val="00BC2B70"/>
    <w:rsid w:val="00BC2BEE"/>
    <w:rsid w:val="00BC2DA1"/>
    <w:rsid w:val="00BC2DC6"/>
    <w:rsid w:val="00BC2E15"/>
    <w:rsid w:val="00BC32C8"/>
    <w:rsid w:val="00BC3306"/>
    <w:rsid w:val="00BC356C"/>
    <w:rsid w:val="00BC380E"/>
    <w:rsid w:val="00BC3873"/>
    <w:rsid w:val="00BC3898"/>
    <w:rsid w:val="00BC3A96"/>
    <w:rsid w:val="00BC3DCA"/>
    <w:rsid w:val="00BC3E14"/>
    <w:rsid w:val="00BC3EAF"/>
    <w:rsid w:val="00BC3FD1"/>
    <w:rsid w:val="00BC4473"/>
    <w:rsid w:val="00BC47B2"/>
    <w:rsid w:val="00BC4C71"/>
    <w:rsid w:val="00BC4E2D"/>
    <w:rsid w:val="00BC4EF0"/>
    <w:rsid w:val="00BC4EF4"/>
    <w:rsid w:val="00BC5719"/>
    <w:rsid w:val="00BC59B6"/>
    <w:rsid w:val="00BC5CA1"/>
    <w:rsid w:val="00BC6194"/>
    <w:rsid w:val="00BC619C"/>
    <w:rsid w:val="00BC709B"/>
    <w:rsid w:val="00BC7A73"/>
    <w:rsid w:val="00BD00AE"/>
    <w:rsid w:val="00BD00EA"/>
    <w:rsid w:val="00BD06DA"/>
    <w:rsid w:val="00BD0896"/>
    <w:rsid w:val="00BD09A0"/>
    <w:rsid w:val="00BD0F12"/>
    <w:rsid w:val="00BD1363"/>
    <w:rsid w:val="00BD1416"/>
    <w:rsid w:val="00BD194B"/>
    <w:rsid w:val="00BD1D7B"/>
    <w:rsid w:val="00BD2123"/>
    <w:rsid w:val="00BD2261"/>
    <w:rsid w:val="00BD26E3"/>
    <w:rsid w:val="00BD2A8D"/>
    <w:rsid w:val="00BD2BAB"/>
    <w:rsid w:val="00BD2CC1"/>
    <w:rsid w:val="00BD2CD2"/>
    <w:rsid w:val="00BD2F2A"/>
    <w:rsid w:val="00BD2F65"/>
    <w:rsid w:val="00BD33D0"/>
    <w:rsid w:val="00BD35C9"/>
    <w:rsid w:val="00BD3A16"/>
    <w:rsid w:val="00BD3AFE"/>
    <w:rsid w:val="00BD3EAD"/>
    <w:rsid w:val="00BD4012"/>
    <w:rsid w:val="00BD4638"/>
    <w:rsid w:val="00BD4DB2"/>
    <w:rsid w:val="00BD4E74"/>
    <w:rsid w:val="00BD4EB1"/>
    <w:rsid w:val="00BD4F79"/>
    <w:rsid w:val="00BD515B"/>
    <w:rsid w:val="00BD5481"/>
    <w:rsid w:val="00BD5893"/>
    <w:rsid w:val="00BD5913"/>
    <w:rsid w:val="00BD5B1B"/>
    <w:rsid w:val="00BD5B1F"/>
    <w:rsid w:val="00BD600F"/>
    <w:rsid w:val="00BD661E"/>
    <w:rsid w:val="00BD67D7"/>
    <w:rsid w:val="00BD69C1"/>
    <w:rsid w:val="00BD6FCF"/>
    <w:rsid w:val="00BD7019"/>
    <w:rsid w:val="00BD7104"/>
    <w:rsid w:val="00BD71F3"/>
    <w:rsid w:val="00BD72AE"/>
    <w:rsid w:val="00BD7DA3"/>
    <w:rsid w:val="00BD7FA6"/>
    <w:rsid w:val="00BE01AF"/>
    <w:rsid w:val="00BE0867"/>
    <w:rsid w:val="00BE0A56"/>
    <w:rsid w:val="00BE0C4E"/>
    <w:rsid w:val="00BE0F28"/>
    <w:rsid w:val="00BE0FC5"/>
    <w:rsid w:val="00BE1415"/>
    <w:rsid w:val="00BE15AE"/>
    <w:rsid w:val="00BE1BF5"/>
    <w:rsid w:val="00BE1F2C"/>
    <w:rsid w:val="00BE26A1"/>
    <w:rsid w:val="00BE2C98"/>
    <w:rsid w:val="00BE2E83"/>
    <w:rsid w:val="00BE38EC"/>
    <w:rsid w:val="00BE4015"/>
    <w:rsid w:val="00BE41B5"/>
    <w:rsid w:val="00BE42B2"/>
    <w:rsid w:val="00BE48FC"/>
    <w:rsid w:val="00BE4A3A"/>
    <w:rsid w:val="00BE4B93"/>
    <w:rsid w:val="00BE4EEF"/>
    <w:rsid w:val="00BE4F7E"/>
    <w:rsid w:val="00BE509A"/>
    <w:rsid w:val="00BE5523"/>
    <w:rsid w:val="00BE561A"/>
    <w:rsid w:val="00BE589E"/>
    <w:rsid w:val="00BE5B29"/>
    <w:rsid w:val="00BE63CC"/>
    <w:rsid w:val="00BE6AFA"/>
    <w:rsid w:val="00BE7154"/>
    <w:rsid w:val="00BE75CE"/>
    <w:rsid w:val="00BE7612"/>
    <w:rsid w:val="00BE795A"/>
    <w:rsid w:val="00BF00F5"/>
    <w:rsid w:val="00BF01C4"/>
    <w:rsid w:val="00BF0481"/>
    <w:rsid w:val="00BF0922"/>
    <w:rsid w:val="00BF0ADF"/>
    <w:rsid w:val="00BF0BAB"/>
    <w:rsid w:val="00BF0C4E"/>
    <w:rsid w:val="00BF133E"/>
    <w:rsid w:val="00BF1A13"/>
    <w:rsid w:val="00BF1B6D"/>
    <w:rsid w:val="00BF1C1B"/>
    <w:rsid w:val="00BF1DD6"/>
    <w:rsid w:val="00BF1E12"/>
    <w:rsid w:val="00BF2468"/>
    <w:rsid w:val="00BF285D"/>
    <w:rsid w:val="00BF29CE"/>
    <w:rsid w:val="00BF2AFE"/>
    <w:rsid w:val="00BF2CB3"/>
    <w:rsid w:val="00BF2DA9"/>
    <w:rsid w:val="00BF2FBD"/>
    <w:rsid w:val="00BF2FCC"/>
    <w:rsid w:val="00BF35F6"/>
    <w:rsid w:val="00BF38E6"/>
    <w:rsid w:val="00BF390A"/>
    <w:rsid w:val="00BF39EB"/>
    <w:rsid w:val="00BF3A35"/>
    <w:rsid w:val="00BF3A3E"/>
    <w:rsid w:val="00BF3A92"/>
    <w:rsid w:val="00BF3BA8"/>
    <w:rsid w:val="00BF4179"/>
    <w:rsid w:val="00BF4351"/>
    <w:rsid w:val="00BF452B"/>
    <w:rsid w:val="00BF4765"/>
    <w:rsid w:val="00BF4CBC"/>
    <w:rsid w:val="00BF4E55"/>
    <w:rsid w:val="00BF4F26"/>
    <w:rsid w:val="00BF5196"/>
    <w:rsid w:val="00BF5382"/>
    <w:rsid w:val="00BF57BE"/>
    <w:rsid w:val="00BF5B2E"/>
    <w:rsid w:val="00BF5ED2"/>
    <w:rsid w:val="00BF5F0D"/>
    <w:rsid w:val="00BF6221"/>
    <w:rsid w:val="00BF6341"/>
    <w:rsid w:val="00BF6910"/>
    <w:rsid w:val="00BF6E22"/>
    <w:rsid w:val="00BF6F84"/>
    <w:rsid w:val="00BF7506"/>
    <w:rsid w:val="00BF793D"/>
    <w:rsid w:val="00C00108"/>
    <w:rsid w:val="00C00119"/>
    <w:rsid w:val="00C0028D"/>
    <w:rsid w:val="00C003C5"/>
    <w:rsid w:val="00C0053F"/>
    <w:rsid w:val="00C00AFF"/>
    <w:rsid w:val="00C00B2D"/>
    <w:rsid w:val="00C0128B"/>
    <w:rsid w:val="00C01497"/>
    <w:rsid w:val="00C01563"/>
    <w:rsid w:val="00C01A61"/>
    <w:rsid w:val="00C01AD2"/>
    <w:rsid w:val="00C01FD8"/>
    <w:rsid w:val="00C02133"/>
    <w:rsid w:val="00C02519"/>
    <w:rsid w:val="00C0265D"/>
    <w:rsid w:val="00C029F7"/>
    <w:rsid w:val="00C02EAD"/>
    <w:rsid w:val="00C02F4E"/>
    <w:rsid w:val="00C02F91"/>
    <w:rsid w:val="00C035EA"/>
    <w:rsid w:val="00C03743"/>
    <w:rsid w:val="00C0377B"/>
    <w:rsid w:val="00C03D9A"/>
    <w:rsid w:val="00C043A0"/>
    <w:rsid w:val="00C043FE"/>
    <w:rsid w:val="00C0442E"/>
    <w:rsid w:val="00C047E9"/>
    <w:rsid w:val="00C0519A"/>
    <w:rsid w:val="00C0527F"/>
    <w:rsid w:val="00C0551C"/>
    <w:rsid w:val="00C05893"/>
    <w:rsid w:val="00C05A25"/>
    <w:rsid w:val="00C05BDC"/>
    <w:rsid w:val="00C060A7"/>
    <w:rsid w:val="00C06215"/>
    <w:rsid w:val="00C0621B"/>
    <w:rsid w:val="00C0656C"/>
    <w:rsid w:val="00C065B2"/>
    <w:rsid w:val="00C0670D"/>
    <w:rsid w:val="00C06761"/>
    <w:rsid w:val="00C067F6"/>
    <w:rsid w:val="00C06964"/>
    <w:rsid w:val="00C06BD2"/>
    <w:rsid w:val="00C06BE0"/>
    <w:rsid w:val="00C06C69"/>
    <w:rsid w:val="00C06FA1"/>
    <w:rsid w:val="00C07053"/>
    <w:rsid w:val="00C071AC"/>
    <w:rsid w:val="00C07507"/>
    <w:rsid w:val="00C07537"/>
    <w:rsid w:val="00C07743"/>
    <w:rsid w:val="00C077AA"/>
    <w:rsid w:val="00C07A5D"/>
    <w:rsid w:val="00C07F05"/>
    <w:rsid w:val="00C07F2A"/>
    <w:rsid w:val="00C07F5A"/>
    <w:rsid w:val="00C100DD"/>
    <w:rsid w:val="00C101D5"/>
    <w:rsid w:val="00C104D2"/>
    <w:rsid w:val="00C10708"/>
    <w:rsid w:val="00C1092C"/>
    <w:rsid w:val="00C10AA0"/>
    <w:rsid w:val="00C10F99"/>
    <w:rsid w:val="00C1144E"/>
    <w:rsid w:val="00C119E3"/>
    <w:rsid w:val="00C11B70"/>
    <w:rsid w:val="00C124DC"/>
    <w:rsid w:val="00C126C7"/>
    <w:rsid w:val="00C12ACE"/>
    <w:rsid w:val="00C12F18"/>
    <w:rsid w:val="00C13440"/>
    <w:rsid w:val="00C1353D"/>
    <w:rsid w:val="00C13E4E"/>
    <w:rsid w:val="00C13E86"/>
    <w:rsid w:val="00C13F04"/>
    <w:rsid w:val="00C14155"/>
    <w:rsid w:val="00C144D1"/>
    <w:rsid w:val="00C14651"/>
    <w:rsid w:val="00C14B80"/>
    <w:rsid w:val="00C14C05"/>
    <w:rsid w:val="00C152AC"/>
    <w:rsid w:val="00C159E8"/>
    <w:rsid w:val="00C15BF7"/>
    <w:rsid w:val="00C15FD1"/>
    <w:rsid w:val="00C164D6"/>
    <w:rsid w:val="00C165C6"/>
    <w:rsid w:val="00C16744"/>
    <w:rsid w:val="00C16797"/>
    <w:rsid w:val="00C16B3D"/>
    <w:rsid w:val="00C172BA"/>
    <w:rsid w:val="00C174AB"/>
    <w:rsid w:val="00C177B9"/>
    <w:rsid w:val="00C177D2"/>
    <w:rsid w:val="00C1783E"/>
    <w:rsid w:val="00C17ABE"/>
    <w:rsid w:val="00C20722"/>
    <w:rsid w:val="00C20A67"/>
    <w:rsid w:val="00C20FE0"/>
    <w:rsid w:val="00C213B2"/>
    <w:rsid w:val="00C2175F"/>
    <w:rsid w:val="00C2191C"/>
    <w:rsid w:val="00C21A6E"/>
    <w:rsid w:val="00C21BA0"/>
    <w:rsid w:val="00C21D57"/>
    <w:rsid w:val="00C21FC3"/>
    <w:rsid w:val="00C223EE"/>
    <w:rsid w:val="00C22404"/>
    <w:rsid w:val="00C2267B"/>
    <w:rsid w:val="00C22789"/>
    <w:rsid w:val="00C2292B"/>
    <w:rsid w:val="00C23269"/>
    <w:rsid w:val="00C23430"/>
    <w:rsid w:val="00C23C4B"/>
    <w:rsid w:val="00C23EFC"/>
    <w:rsid w:val="00C23F81"/>
    <w:rsid w:val="00C2445E"/>
    <w:rsid w:val="00C24529"/>
    <w:rsid w:val="00C24729"/>
    <w:rsid w:val="00C24833"/>
    <w:rsid w:val="00C249DD"/>
    <w:rsid w:val="00C24C8A"/>
    <w:rsid w:val="00C25019"/>
    <w:rsid w:val="00C256B6"/>
    <w:rsid w:val="00C25905"/>
    <w:rsid w:val="00C25BDB"/>
    <w:rsid w:val="00C25C82"/>
    <w:rsid w:val="00C25CA8"/>
    <w:rsid w:val="00C25D42"/>
    <w:rsid w:val="00C26354"/>
    <w:rsid w:val="00C26B2C"/>
    <w:rsid w:val="00C26C1F"/>
    <w:rsid w:val="00C26D84"/>
    <w:rsid w:val="00C26DC2"/>
    <w:rsid w:val="00C26DD5"/>
    <w:rsid w:val="00C27050"/>
    <w:rsid w:val="00C27B8A"/>
    <w:rsid w:val="00C27C07"/>
    <w:rsid w:val="00C27DA5"/>
    <w:rsid w:val="00C27F83"/>
    <w:rsid w:val="00C301BC"/>
    <w:rsid w:val="00C30499"/>
    <w:rsid w:val="00C30586"/>
    <w:rsid w:val="00C30648"/>
    <w:rsid w:val="00C30870"/>
    <w:rsid w:val="00C30C88"/>
    <w:rsid w:val="00C30CB9"/>
    <w:rsid w:val="00C30FEB"/>
    <w:rsid w:val="00C313E3"/>
    <w:rsid w:val="00C31D6A"/>
    <w:rsid w:val="00C321C8"/>
    <w:rsid w:val="00C32305"/>
    <w:rsid w:val="00C32634"/>
    <w:rsid w:val="00C32648"/>
    <w:rsid w:val="00C32756"/>
    <w:rsid w:val="00C327C6"/>
    <w:rsid w:val="00C328C6"/>
    <w:rsid w:val="00C33106"/>
    <w:rsid w:val="00C332F9"/>
    <w:rsid w:val="00C33358"/>
    <w:rsid w:val="00C3335A"/>
    <w:rsid w:val="00C3347F"/>
    <w:rsid w:val="00C334A6"/>
    <w:rsid w:val="00C33E12"/>
    <w:rsid w:val="00C3431C"/>
    <w:rsid w:val="00C343C2"/>
    <w:rsid w:val="00C344B2"/>
    <w:rsid w:val="00C345B0"/>
    <w:rsid w:val="00C346F0"/>
    <w:rsid w:val="00C34F42"/>
    <w:rsid w:val="00C34FA2"/>
    <w:rsid w:val="00C351B0"/>
    <w:rsid w:val="00C35608"/>
    <w:rsid w:val="00C35666"/>
    <w:rsid w:val="00C358A6"/>
    <w:rsid w:val="00C35A12"/>
    <w:rsid w:val="00C35AC0"/>
    <w:rsid w:val="00C35E36"/>
    <w:rsid w:val="00C36088"/>
    <w:rsid w:val="00C361CB"/>
    <w:rsid w:val="00C3642D"/>
    <w:rsid w:val="00C364CE"/>
    <w:rsid w:val="00C373E0"/>
    <w:rsid w:val="00C377CF"/>
    <w:rsid w:val="00C378CC"/>
    <w:rsid w:val="00C37970"/>
    <w:rsid w:val="00C37BAE"/>
    <w:rsid w:val="00C37E52"/>
    <w:rsid w:val="00C37ED9"/>
    <w:rsid w:val="00C4001C"/>
    <w:rsid w:val="00C403B2"/>
    <w:rsid w:val="00C405D1"/>
    <w:rsid w:val="00C4074F"/>
    <w:rsid w:val="00C40FFE"/>
    <w:rsid w:val="00C41074"/>
    <w:rsid w:val="00C41204"/>
    <w:rsid w:val="00C4148E"/>
    <w:rsid w:val="00C416EC"/>
    <w:rsid w:val="00C41AED"/>
    <w:rsid w:val="00C41BAB"/>
    <w:rsid w:val="00C41FF0"/>
    <w:rsid w:val="00C4218E"/>
    <w:rsid w:val="00C423BA"/>
    <w:rsid w:val="00C423C1"/>
    <w:rsid w:val="00C42A41"/>
    <w:rsid w:val="00C42B8B"/>
    <w:rsid w:val="00C42E1F"/>
    <w:rsid w:val="00C42E5B"/>
    <w:rsid w:val="00C42F63"/>
    <w:rsid w:val="00C43051"/>
    <w:rsid w:val="00C43425"/>
    <w:rsid w:val="00C43447"/>
    <w:rsid w:val="00C43834"/>
    <w:rsid w:val="00C4397D"/>
    <w:rsid w:val="00C439BD"/>
    <w:rsid w:val="00C44762"/>
    <w:rsid w:val="00C44D09"/>
    <w:rsid w:val="00C44D35"/>
    <w:rsid w:val="00C45017"/>
    <w:rsid w:val="00C45254"/>
    <w:rsid w:val="00C45593"/>
    <w:rsid w:val="00C45596"/>
    <w:rsid w:val="00C45AD3"/>
    <w:rsid w:val="00C4655D"/>
    <w:rsid w:val="00C46804"/>
    <w:rsid w:val="00C46D97"/>
    <w:rsid w:val="00C46D98"/>
    <w:rsid w:val="00C46F8B"/>
    <w:rsid w:val="00C46F9A"/>
    <w:rsid w:val="00C47240"/>
    <w:rsid w:val="00C47933"/>
    <w:rsid w:val="00C47AD9"/>
    <w:rsid w:val="00C47D22"/>
    <w:rsid w:val="00C47FD4"/>
    <w:rsid w:val="00C5020C"/>
    <w:rsid w:val="00C50738"/>
    <w:rsid w:val="00C507D9"/>
    <w:rsid w:val="00C507FD"/>
    <w:rsid w:val="00C50904"/>
    <w:rsid w:val="00C50AFD"/>
    <w:rsid w:val="00C50B89"/>
    <w:rsid w:val="00C50BBE"/>
    <w:rsid w:val="00C50F07"/>
    <w:rsid w:val="00C51004"/>
    <w:rsid w:val="00C5139F"/>
    <w:rsid w:val="00C515A7"/>
    <w:rsid w:val="00C515BA"/>
    <w:rsid w:val="00C51B90"/>
    <w:rsid w:val="00C51BC2"/>
    <w:rsid w:val="00C51E02"/>
    <w:rsid w:val="00C51E5F"/>
    <w:rsid w:val="00C51EC8"/>
    <w:rsid w:val="00C5202B"/>
    <w:rsid w:val="00C52388"/>
    <w:rsid w:val="00C523C5"/>
    <w:rsid w:val="00C52B37"/>
    <w:rsid w:val="00C52C3C"/>
    <w:rsid w:val="00C52DBC"/>
    <w:rsid w:val="00C52EB8"/>
    <w:rsid w:val="00C52ED1"/>
    <w:rsid w:val="00C539C7"/>
    <w:rsid w:val="00C53C58"/>
    <w:rsid w:val="00C53E62"/>
    <w:rsid w:val="00C54268"/>
    <w:rsid w:val="00C55247"/>
    <w:rsid w:val="00C55467"/>
    <w:rsid w:val="00C5583B"/>
    <w:rsid w:val="00C55A09"/>
    <w:rsid w:val="00C55C0A"/>
    <w:rsid w:val="00C55EC6"/>
    <w:rsid w:val="00C56073"/>
    <w:rsid w:val="00C5612C"/>
    <w:rsid w:val="00C56E93"/>
    <w:rsid w:val="00C573B9"/>
    <w:rsid w:val="00C57C66"/>
    <w:rsid w:val="00C57CE3"/>
    <w:rsid w:val="00C6005E"/>
    <w:rsid w:val="00C6006C"/>
    <w:rsid w:val="00C60363"/>
    <w:rsid w:val="00C60BD2"/>
    <w:rsid w:val="00C60C11"/>
    <w:rsid w:val="00C610B7"/>
    <w:rsid w:val="00C615A5"/>
    <w:rsid w:val="00C61777"/>
    <w:rsid w:val="00C619C7"/>
    <w:rsid w:val="00C61A62"/>
    <w:rsid w:val="00C61C1D"/>
    <w:rsid w:val="00C61E1E"/>
    <w:rsid w:val="00C61FA7"/>
    <w:rsid w:val="00C61FF0"/>
    <w:rsid w:val="00C62026"/>
    <w:rsid w:val="00C6214E"/>
    <w:rsid w:val="00C62291"/>
    <w:rsid w:val="00C62A7D"/>
    <w:rsid w:val="00C63056"/>
    <w:rsid w:val="00C63719"/>
    <w:rsid w:val="00C6385B"/>
    <w:rsid w:val="00C638D0"/>
    <w:rsid w:val="00C63A4E"/>
    <w:rsid w:val="00C63E33"/>
    <w:rsid w:val="00C64509"/>
    <w:rsid w:val="00C645BE"/>
    <w:rsid w:val="00C6544B"/>
    <w:rsid w:val="00C655CC"/>
    <w:rsid w:val="00C65B01"/>
    <w:rsid w:val="00C65B76"/>
    <w:rsid w:val="00C66572"/>
    <w:rsid w:val="00C66FA1"/>
    <w:rsid w:val="00C67189"/>
    <w:rsid w:val="00C67295"/>
    <w:rsid w:val="00C675A6"/>
    <w:rsid w:val="00C67613"/>
    <w:rsid w:val="00C67900"/>
    <w:rsid w:val="00C6796A"/>
    <w:rsid w:val="00C67B1A"/>
    <w:rsid w:val="00C67E46"/>
    <w:rsid w:val="00C708A7"/>
    <w:rsid w:val="00C709A4"/>
    <w:rsid w:val="00C70BA9"/>
    <w:rsid w:val="00C70CED"/>
    <w:rsid w:val="00C7139E"/>
    <w:rsid w:val="00C71432"/>
    <w:rsid w:val="00C71762"/>
    <w:rsid w:val="00C71922"/>
    <w:rsid w:val="00C71C83"/>
    <w:rsid w:val="00C71D1D"/>
    <w:rsid w:val="00C71E4D"/>
    <w:rsid w:val="00C71EA2"/>
    <w:rsid w:val="00C724A7"/>
    <w:rsid w:val="00C727AA"/>
    <w:rsid w:val="00C7281C"/>
    <w:rsid w:val="00C72D84"/>
    <w:rsid w:val="00C72DA2"/>
    <w:rsid w:val="00C734BF"/>
    <w:rsid w:val="00C73B5D"/>
    <w:rsid w:val="00C73E73"/>
    <w:rsid w:val="00C74083"/>
    <w:rsid w:val="00C7445C"/>
    <w:rsid w:val="00C7454C"/>
    <w:rsid w:val="00C7471E"/>
    <w:rsid w:val="00C74802"/>
    <w:rsid w:val="00C74A54"/>
    <w:rsid w:val="00C74B48"/>
    <w:rsid w:val="00C74F3D"/>
    <w:rsid w:val="00C75224"/>
    <w:rsid w:val="00C75488"/>
    <w:rsid w:val="00C754FB"/>
    <w:rsid w:val="00C755BE"/>
    <w:rsid w:val="00C75685"/>
    <w:rsid w:val="00C75B9F"/>
    <w:rsid w:val="00C75DD1"/>
    <w:rsid w:val="00C75F0B"/>
    <w:rsid w:val="00C76403"/>
    <w:rsid w:val="00C767F5"/>
    <w:rsid w:val="00C76CAD"/>
    <w:rsid w:val="00C776AE"/>
    <w:rsid w:val="00C77BC7"/>
    <w:rsid w:val="00C77C49"/>
    <w:rsid w:val="00C77F42"/>
    <w:rsid w:val="00C77FB4"/>
    <w:rsid w:val="00C80147"/>
    <w:rsid w:val="00C802FF"/>
    <w:rsid w:val="00C804FC"/>
    <w:rsid w:val="00C80882"/>
    <w:rsid w:val="00C80BAB"/>
    <w:rsid w:val="00C80BD3"/>
    <w:rsid w:val="00C80DFE"/>
    <w:rsid w:val="00C80E33"/>
    <w:rsid w:val="00C8115A"/>
    <w:rsid w:val="00C813D1"/>
    <w:rsid w:val="00C815AB"/>
    <w:rsid w:val="00C8174C"/>
    <w:rsid w:val="00C820EB"/>
    <w:rsid w:val="00C82109"/>
    <w:rsid w:val="00C82A97"/>
    <w:rsid w:val="00C8350A"/>
    <w:rsid w:val="00C83524"/>
    <w:rsid w:val="00C83A17"/>
    <w:rsid w:val="00C840EC"/>
    <w:rsid w:val="00C8415E"/>
    <w:rsid w:val="00C84506"/>
    <w:rsid w:val="00C8517F"/>
    <w:rsid w:val="00C85256"/>
    <w:rsid w:val="00C853C6"/>
    <w:rsid w:val="00C85719"/>
    <w:rsid w:val="00C859BE"/>
    <w:rsid w:val="00C85C62"/>
    <w:rsid w:val="00C8613B"/>
    <w:rsid w:val="00C861EC"/>
    <w:rsid w:val="00C862A3"/>
    <w:rsid w:val="00C8687C"/>
    <w:rsid w:val="00C869C6"/>
    <w:rsid w:val="00C86AAB"/>
    <w:rsid w:val="00C87451"/>
    <w:rsid w:val="00C87680"/>
    <w:rsid w:val="00C87719"/>
    <w:rsid w:val="00C879D3"/>
    <w:rsid w:val="00C87F7D"/>
    <w:rsid w:val="00C9083C"/>
    <w:rsid w:val="00C909F2"/>
    <w:rsid w:val="00C90B17"/>
    <w:rsid w:val="00C90E82"/>
    <w:rsid w:val="00C90EE2"/>
    <w:rsid w:val="00C9115E"/>
    <w:rsid w:val="00C912D0"/>
    <w:rsid w:val="00C91444"/>
    <w:rsid w:val="00C914AE"/>
    <w:rsid w:val="00C91864"/>
    <w:rsid w:val="00C91BD6"/>
    <w:rsid w:val="00C91EC0"/>
    <w:rsid w:val="00C91F22"/>
    <w:rsid w:val="00C91F3F"/>
    <w:rsid w:val="00C92040"/>
    <w:rsid w:val="00C92234"/>
    <w:rsid w:val="00C92352"/>
    <w:rsid w:val="00C924CA"/>
    <w:rsid w:val="00C92631"/>
    <w:rsid w:val="00C92A81"/>
    <w:rsid w:val="00C92AE8"/>
    <w:rsid w:val="00C92C03"/>
    <w:rsid w:val="00C92DF0"/>
    <w:rsid w:val="00C92DFF"/>
    <w:rsid w:val="00C92E08"/>
    <w:rsid w:val="00C92EB2"/>
    <w:rsid w:val="00C92F16"/>
    <w:rsid w:val="00C9322F"/>
    <w:rsid w:val="00C93404"/>
    <w:rsid w:val="00C9343D"/>
    <w:rsid w:val="00C934FA"/>
    <w:rsid w:val="00C93590"/>
    <w:rsid w:val="00C936F3"/>
    <w:rsid w:val="00C9386F"/>
    <w:rsid w:val="00C93937"/>
    <w:rsid w:val="00C93B24"/>
    <w:rsid w:val="00C93D10"/>
    <w:rsid w:val="00C9451C"/>
    <w:rsid w:val="00C94B4B"/>
    <w:rsid w:val="00C94EB5"/>
    <w:rsid w:val="00C9580A"/>
    <w:rsid w:val="00C95A7D"/>
    <w:rsid w:val="00C95C2C"/>
    <w:rsid w:val="00C95CC1"/>
    <w:rsid w:val="00C96135"/>
    <w:rsid w:val="00C9662F"/>
    <w:rsid w:val="00C966AF"/>
    <w:rsid w:val="00C96B36"/>
    <w:rsid w:val="00C96F51"/>
    <w:rsid w:val="00C9723C"/>
    <w:rsid w:val="00C9777D"/>
    <w:rsid w:val="00C977F6"/>
    <w:rsid w:val="00C978F8"/>
    <w:rsid w:val="00C97D71"/>
    <w:rsid w:val="00C97EC8"/>
    <w:rsid w:val="00CA0400"/>
    <w:rsid w:val="00CA08D1"/>
    <w:rsid w:val="00CA0CAF"/>
    <w:rsid w:val="00CA0FD0"/>
    <w:rsid w:val="00CA103D"/>
    <w:rsid w:val="00CA10CF"/>
    <w:rsid w:val="00CA16E6"/>
    <w:rsid w:val="00CA1BF6"/>
    <w:rsid w:val="00CA1D6B"/>
    <w:rsid w:val="00CA1DCC"/>
    <w:rsid w:val="00CA2792"/>
    <w:rsid w:val="00CA2941"/>
    <w:rsid w:val="00CA2B63"/>
    <w:rsid w:val="00CA2E77"/>
    <w:rsid w:val="00CA2EEC"/>
    <w:rsid w:val="00CA31B6"/>
    <w:rsid w:val="00CA367A"/>
    <w:rsid w:val="00CA3695"/>
    <w:rsid w:val="00CA3C3E"/>
    <w:rsid w:val="00CA40E1"/>
    <w:rsid w:val="00CA4722"/>
    <w:rsid w:val="00CA473B"/>
    <w:rsid w:val="00CA482C"/>
    <w:rsid w:val="00CA4AC8"/>
    <w:rsid w:val="00CA4B78"/>
    <w:rsid w:val="00CA4C8F"/>
    <w:rsid w:val="00CA4EF9"/>
    <w:rsid w:val="00CA5022"/>
    <w:rsid w:val="00CA51CF"/>
    <w:rsid w:val="00CA5306"/>
    <w:rsid w:val="00CA58AB"/>
    <w:rsid w:val="00CA5983"/>
    <w:rsid w:val="00CA5D51"/>
    <w:rsid w:val="00CA5E17"/>
    <w:rsid w:val="00CA5E74"/>
    <w:rsid w:val="00CA5FB4"/>
    <w:rsid w:val="00CA6101"/>
    <w:rsid w:val="00CA6175"/>
    <w:rsid w:val="00CA6378"/>
    <w:rsid w:val="00CA6497"/>
    <w:rsid w:val="00CA6507"/>
    <w:rsid w:val="00CA65A3"/>
    <w:rsid w:val="00CA65D6"/>
    <w:rsid w:val="00CA6BB2"/>
    <w:rsid w:val="00CA72E0"/>
    <w:rsid w:val="00CA76B1"/>
    <w:rsid w:val="00CA7AF9"/>
    <w:rsid w:val="00CA7C86"/>
    <w:rsid w:val="00CB010C"/>
    <w:rsid w:val="00CB01B1"/>
    <w:rsid w:val="00CB0715"/>
    <w:rsid w:val="00CB0C8E"/>
    <w:rsid w:val="00CB0FE7"/>
    <w:rsid w:val="00CB1237"/>
    <w:rsid w:val="00CB1520"/>
    <w:rsid w:val="00CB171C"/>
    <w:rsid w:val="00CB1E0F"/>
    <w:rsid w:val="00CB2110"/>
    <w:rsid w:val="00CB221A"/>
    <w:rsid w:val="00CB2439"/>
    <w:rsid w:val="00CB25ED"/>
    <w:rsid w:val="00CB28EA"/>
    <w:rsid w:val="00CB2D93"/>
    <w:rsid w:val="00CB2D97"/>
    <w:rsid w:val="00CB2F89"/>
    <w:rsid w:val="00CB31E5"/>
    <w:rsid w:val="00CB34D5"/>
    <w:rsid w:val="00CB3504"/>
    <w:rsid w:val="00CB3670"/>
    <w:rsid w:val="00CB3C6C"/>
    <w:rsid w:val="00CB4713"/>
    <w:rsid w:val="00CB4750"/>
    <w:rsid w:val="00CB47D9"/>
    <w:rsid w:val="00CB4908"/>
    <w:rsid w:val="00CB4C8E"/>
    <w:rsid w:val="00CB4E90"/>
    <w:rsid w:val="00CB5247"/>
    <w:rsid w:val="00CB53D6"/>
    <w:rsid w:val="00CB576B"/>
    <w:rsid w:val="00CB5800"/>
    <w:rsid w:val="00CB601D"/>
    <w:rsid w:val="00CB611A"/>
    <w:rsid w:val="00CB6D7B"/>
    <w:rsid w:val="00CB6DD8"/>
    <w:rsid w:val="00CB6E1B"/>
    <w:rsid w:val="00CB6EBA"/>
    <w:rsid w:val="00CB72F9"/>
    <w:rsid w:val="00CB7521"/>
    <w:rsid w:val="00CB7669"/>
    <w:rsid w:val="00CB76E9"/>
    <w:rsid w:val="00CB7910"/>
    <w:rsid w:val="00CB7AAC"/>
    <w:rsid w:val="00CC0451"/>
    <w:rsid w:val="00CC073A"/>
    <w:rsid w:val="00CC0A17"/>
    <w:rsid w:val="00CC0D72"/>
    <w:rsid w:val="00CC11A9"/>
    <w:rsid w:val="00CC149C"/>
    <w:rsid w:val="00CC198B"/>
    <w:rsid w:val="00CC1A4C"/>
    <w:rsid w:val="00CC1C74"/>
    <w:rsid w:val="00CC1D52"/>
    <w:rsid w:val="00CC2173"/>
    <w:rsid w:val="00CC23E5"/>
    <w:rsid w:val="00CC248F"/>
    <w:rsid w:val="00CC25F0"/>
    <w:rsid w:val="00CC260E"/>
    <w:rsid w:val="00CC2AE3"/>
    <w:rsid w:val="00CC2CA2"/>
    <w:rsid w:val="00CC2D5D"/>
    <w:rsid w:val="00CC2D95"/>
    <w:rsid w:val="00CC360F"/>
    <w:rsid w:val="00CC3677"/>
    <w:rsid w:val="00CC3C23"/>
    <w:rsid w:val="00CC3EB2"/>
    <w:rsid w:val="00CC3F63"/>
    <w:rsid w:val="00CC3F8C"/>
    <w:rsid w:val="00CC444F"/>
    <w:rsid w:val="00CC4601"/>
    <w:rsid w:val="00CC4992"/>
    <w:rsid w:val="00CC4D7B"/>
    <w:rsid w:val="00CC5128"/>
    <w:rsid w:val="00CC51C6"/>
    <w:rsid w:val="00CC52E0"/>
    <w:rsid w:val="00CC5411"/>
    <w:rsid w:val="00CC576D"/>
    <w:rsid w:val="00CC5A68"/>
    <w:rsid w:val="00CC5D9B"/>
    <w:rsid w:val="00CC5E7B"/>
    <w:rsid w:val="00CC5EBF"/>
    <w:rsid w:val="00CC62DE"/>
    <w:rsid w:val="00CC6906"/>
    <w:rsid w:val="00CC6A90"/>
    <w:rsid w:val="00CC6B7F"/>
    <w:rsid w:val="00CC6E8E"/>
    <w:rsid w:val="00CC6F70"/>
    <w:rsid w:val="00CC6F84"/>
    <w:rsid w:val="00CC73DC"/>
    <w:rsid w:val="00CC7740"/>
    <w:rsid w:val="00CC78D4"/>
    <w:rsid w:val="00CC7B36"/>
    <w:rsid w:val="00CD01F6"/>
    <w:rsid w:val="00CD0203"/>
    <w:rsid w:val="00CD0298"/>
    <w:rsid w:val="00CD04FA"/>
    <w:rsid w:val="00CD07DA"/>
    <w:rsid w:val="00CD09A9"/>
    <w:rsid w:val="00CD0DFD"/>
    <w:rsid w:val="00CD0E2B"/>
    <w:rsid w:val="00CD0F06"/>
    <w:rsid w:val="00CD0F6F"/>
    <w:rsid w:val="00CD144D"/>
    <w:rsid w:val="00CD15C5"/>
    <w:rsid w:val="00CD1BD0"/>
    <w:rsid w:val="00CD1E05"/>
    <w:rsid w:val="00CD246B"/>
    <w:rsid w:val="00CD2515"/>
    <w:rsid w:val="00CD28C7"/>
    <w:rsid w:val="00CD2C12"/>
    <w:rsid w:val="00CD2FF2"/>
    <w:rsid w:val="00CD33B8"/>
    <w:rsid w:val="00CD3C57"/>
    <w:rsid w:val="00CD3D81"/>
    <w:rsid w:val="00CD422B"/>
    <w:rsid w:val="00CD556A"/>
    <w:rsid w:val="00CD557C"/>
    <w:rsid w:val="00CD5611"/>
    <w:rsid w:val="00CD5BBF"/>
    <w:rsid w:val="00CD5C0F"/>
    <w:rsid w:val="00CD5D17"/>
    <w:rsid w:val="00CD5E20"/>
    <w:rsid w:val="00CD6128"/>
    <w:rsid w:val="00CD61D1"/>
    <w:rsid w:val="00CD63FC"/>
    <w:rsid w:val="00CD67A0"/>
    <w:rsid w:val="00CD6ADC"/>
    <w:rsid w:val="00CD7658"/>
    <w:rsid w:val="00CD77BC"/>
    <w:rsid w:val="00CE0437"/>
    <w:rsid w:val="00CE07B2"/>
    <w:rsid w:val="00CE0D6D"/>
    <w:rsid w:val="00CE0D74"/>
    <w:rsid w:val="00CE0E93"/>
    <w:rsid w:val="00CE0F14"/>
    <w:rsid w:val="00CE0F81"/>
    <w:rsid w:val="00CE10FA"/>
    <w:rsid w:val="00CE11D4"/>
    <w:rsid w:val="00CE15A3"/>
    <w:rsid w:val="00CE1607"/>
    <w:rsid w:val="00CE1700"/>
    <w:rsid w:val="00CE1737"/>
    <w:rsid w:val="00CE17DE"/>
    <w:rsid w:val="00CE1AD0"/>
    <w:rsid w:val="00CE1B1E"/>
    <w:rsid w:val="00CE1F2C"/>
    <w:rsid w:val="00CE21B2"/>
    <w:rsid w:val="00CE2755"/>
    <w:rsid w:val="00CE2830"/>
    <w:rsid w:val="00CE2DEE"/>
    <w:rsid w:val="00CE31A5"/>
    <w:rsid w:val="00CE33DB"/>
    <w:rsid w:val="00CE3583"/>
    <w:rsid w:val="00CE3963"/>
    <w:rsid w:val="00CE3E48"/>
    <w:rsid w:val="00CE4044"/>
    <w:rsid w:val="00CE4342"/>
    <w:rsid w:val="00CE4992"/>
    <w:rsid w:val="00CE4C17"/>
    <w:rsid w:val="00CE4C72"/>
    <w:rsid w:val="00CE4FE3"/>
    <w:rsid w:val="00CE5151"/>
    <w:rsid w:val="00CE5185"/>
    <w:rsid w:val="00CE5406"/>
    <w:rsid w:val="00CE5457"/>
    <w:rsid w:val="00CE546C"/>
    <w:rsid w:val="00CE5753"/>
    <w:rsid w:val="00CE581A"/>
    <w:rsid w:val="00CE5E15"/>
    <w:rsid w:val="00CE62A0"/>
    <w:rsid w:val="00CE62FE"/>
    <w:rsid w:val="00CE63CE"/>
    <w:rsid w:val="00CE68DF"/>
    <w:rsid w:val="00CE6F48"/>
    <w:rsid w:val="00CE70A5"/>
    <w:rsid w:val="00CE713C"/>
    <w:rsid w:val="00CE7AE0"/>
    <w:rsid w:val="00CE7E8F"/>
    <w:rsid w:val="00CE7F5A"/>
    <w:rsid w:val="00CF02A4"/>
    <w:rsid w:val="00CF04D4"/>
    <w:rsid w:val="00CF0684"/>
    <w:rsid w:val="00CF0815"/>
    <w:rsid w:val="00CF09FC"/>
    <w:rsid w:val="00CF0C0A"/>
    <w:rsid w:val="00CF0C5F"/>
    <w:rsid w:val="00CF0EC0"/>
    <w:rsid w:val="00CF11C5"/>
    <w:rsid w:val="00CF1683"/>
    <w:rsid w:val="00CF181B"/>
    <w:rsid w:val="00CF18D9"/>
    <w:rsid w:val="00CF1C05"/>
    <w:rsid w:val="00CF1C2D"/>
    <w:rsid w:val="00CF1FE4"/>
    <w:rsid w:val="00CF21FA"/>
    <w:rsid w:val="00CF227A"/>
    <w:rsid w:val="00CF23FF"/>
    <w:rsid w:val="00CF2606"/>
    <w:rsid w:val="00CF26DC"/>
    <w:rsid w:val="00CF2927"/>
    <w:rsid w:val="00CF2DC9"/>
    <w:rsid w:val="00CF2E0E"/>
    <w:rsid w:val="00CF3064"/>
    <w:rsid w:val="00CF30C6"/>
    <w:rsid w:val="00CF30C7"/>
    <w:rsid w:val="00CF333F"/>
    <w:rsid w:val="00CF3811"/>
    <w:rsid w:val="00CF3857"/>
    <w:rsid w:val="00CF38D9"/>
    <w:rsid w:val="00CF3A65"/>
    <w:rsid w:val="00CF3E9F"/>
    <w:rsid w:val="00CF42D9"/>
    <w:rsid w:val="00CF44F6"/>
    <w:rsid w:val="00CF46CC"/>
    <w:rsid w:val="00CF46E4"/>
    <w:rsid w:val="00CF4E17"/>
    <w:rsid w:val="00CF4F1F"/>
    <w:rsid w:val="00CF4F5E"/>
    <w:rsid w:val="00CF550E"/>
    <w:rsid w:val="00CF56DE"/>
    <w:rsid w:val="00CF5B59"/>
    <w:rsid w:val="00CF5C1E"/>
    <w:rsid w:val="00CF5D9D"/>
    <w:rsid w:val="00CF5F3E"/>
    <w:rsid w:val="00CF61E0"/>
    <w:rsid w:val="00CF6332"/>
    <w:rsid w:val="00CF685A"/>
    <w:rsid w:val="00CF6946"/>
    <w:rsid w:val="00CF694B"/>
    <w:rsid w:val="00CF6C89"/>
    <w:rsid w:val="00CF6FFB"/>
    <w:rsid w:val="00CF7375"/>
    <w:rsid w:val="00CF78D6"/>
    <w:rsid w:val="00CF78EA"/>
    <w:rsid w:val="00CF7BC8"/>
    <w:rsid w:val="00CF7C09"/>
    <w:rsid w:val="00CF7C52"/>
    <w:rsid w:val="00CF7E13"/>
    <w:rsid w:val="00D0025D"/>
    <w:rsid w:val="00D00774"/>
    <w:rsid w:val="00D008D0"/>
    <w:rsid w:val="00D00AC6"/>
    <w:rsid w:val="00D010DC"/>
    <w:rsid w:val="00D01B4C"/>
    <w:rsid w:val="00D01BF5"/>
    <w:rsid w:val="00D01CC4"/>
    <w:rsid w:val="00D01D05"/>
    <w:rsid w:val="00D024C0"/>
    <w:rsid w:val="00D0263F"/>
    <w:rsid w:val="00D028EE"/>
    <w:rsid w:val="00D02C4C"/>
    <w:rsid w:val="00D02DCB"/>
    <w:rsid w:val="00D0313E"/>
    <w:rsid w:val="00D032C8"/>
    <w:rsid w:val="00D03323"/>
    <w:rsid w:val="00D034E5"/>
    <w:rsid w:val="00D037F7"/>
    <w:rsid w:val="00D0395B"/>
    <w:rsid w:val="00D03A5A"/>
    <w:rsid w:val="00D03E32"/>
    <w:rsid w:val="00D03F18"/>
    <w:rsid w:val="00D0466B"/>
    <w:rsid w:val="00D051AD"/>
    <w:rsid w:val="00D051BB"/>
    <w:rsid w:val="00D0537C"/>
    <w:rsid w:val="00D05538"/>
    <w:rsid w:val="00D055BE"/>
    <w:rsid w:val="00D0576E"/>
    <w:rsid w:val="00D065C6"/>
    <w:rsid w:val="00D06AEA"/>
    <w:rsid w:val="00D06D09"/>
    <w:rsid w:val="00D06D1E"/>
    <w:rsid w:val="00D07536"/>
    <w:rsid w:val="00D07929"/>
    <w:rsid w:val="00D07A3E"/>
    <w:rsid w:val="00D07EDF"/>
    <w:rsid w:val="00D07F7D"/>
    <w:rsid w:val="00D07F98"/>
    <w:rsid w:val="00D1000B"/>
    <w:rsid w:val="00D10188"/>
    <w:rsid w:val="00D1032B"/>
    <w:rsid w:val="00D103EA"/>
    <w:rsid w:val="00D1047C"/>
    <w:rsid w:val="00D109ED"/>
    <w:rsid w:val="00D10A40"/>
    <w:rsid w:val="00D10A52"/>
    <w:rsid w:val="00D10E79"/>
    <w:rsid w:val="00D10E87"/>
    <w:rsid w:val="00D11372"/>
    <w:rsid w:val="00D11655"/>
    <w:rsid w:val="00D11BF0"/>
    <w:rsid w:val="00D11DF0"/>
    <w:rsid w:val="00D11F4C"/>
    <w:rsid w:val="00D123DC"/>
    <w:rsid w:val="00D12B27"/>
    <w:rsid w:val="00D12D34"/>
    <w:rsid w:val="00D131C9"/>
    <w:rsid w:val="00D132D3"/>
    <w:rsid w:val="00D137CF"/>
    <w:rsid w:val="00D13F09"/>
    <w:rsid w:val="00D13F5F"/>
    <w:rsid w:val="00D148B0"/>
    <w:rsid w:val="00D1499A"/>
    <w:rsid w:val="00D14E16"/>
    <w:rsid w:val="00D14EAC"/>
    <w:rsid w:val="00D15058"/>
    <w:rsid w:val="00D1527E"/>
    <w:rsid w:val="00D152AF"/>
    <w:rsid w:val="00D1555C"/>
    <w:rsid w:val="00D157C9"/>
    <w:rsid w:val="00D15A4D"/>
    <w:rsid w:val="00D15CA5"/>
    <w:rsid w:val="00D15E9E"/>
    <w:rsid w:val="00D1636E"/>
    <w:rsid w:val="00D1691C"/>
    <w:rsid w:val="00D16CA7"/>
    <w:rsid w:val="00D17119"/>
    <w:rsid w:val="00D17132"/>
    <w:rsid w:val="00D171FC"/>
    <w:rsid w:val="00D1723D"/>
    <w:rsid w:val="00D17423"/>
    <w:rsid w:val="00D17B7B"/>
    <w:rsid w:val="00D17BE8"/>
    <w:rsid w:val="00D17D2A"/>
    <w:rsid w:val="00D2017E"/>
    <w:rsid w:val="00D20249"/>
    <w:rsid w:val="00D202C8"/>
    <w:rsid w:val="00D205CB"/>
    <w:rsid w:val="00D20AD4"/>
    <w:rsid w:val="00D21711"/>
    <w:rsid w:val="00D218C7"/>
    <w:rsid w:val="00D21C89"/>
    <w:rsid w:val="00D21DB8"/>
    <w:rsid w:val="00D21E9F"/>
    <w:rsid w:val="00D22052"/>
    <w:rsid w:val="00D22144"/>
    <w:rsid w:val="00D227E0"/>
    <w:rsid w:val="00D228DE"/>
    <w:rsid w:val="00D229E0"/>
    <w:rsid w:val="00D22C65"/>
    <w:rsid w:val="00D23571"/>
    <w:rsid w:val="00D237ED"/>
    <w:rsid w:val="00D23B10"/>
    <w:rsid w:val="00D23F86"/>
    <w:rsid w:val="00D240FC"/>
    <w:rsid w:val="00D243EB"/>
    <w:rsid w:val="00D2463C"/>
    <w:rsid w:val="00D24681"/>
    <w:rsid w:val="00D24B43"/>
    <w:rsid w:val="00D24B79"/>
    <w:rsid w:val="00D24D88"/>
    <w:rsid w:val="00D24E74"/>
    <w:rsid w:val="00D24E8A"/>
    <w:rsid w:val="00D25137"/>
    <w:rsid w:val="00D25236"/>
    <w:rsid w:val="00D254E6"/>
    <w:rsid w:val="00D25589"/>
    <w:rsid w:val="00D25D01"/>
    <w:rsid w:val="00D26090"/>
    <w:rsid w:val="00D2636F"/>
    <w:rsid w:val="00D26992"/>
    <w:rsid w:val="00D269E3"/>
    <w:rsid w:val="00D2737B"/>
    <w:rsid w:val="00D27A9E"/>
    <w:rsid w:val="00D27DB6"/>
    <w:rsid w:val="00D301AD"/>
    <w:rsid w:val="00D30308"/>
    <w:rsid w:val="00D3064C"/>
    <w:rsid w:val="00D307BA"/>
    <w:rsid w:val="00D30E29"/>
    <w:rsid w:val="00D31015"/>
    <w:rsid w:val="00D310BC"/>
    <w:rsid w:val="00D310C4"/>
    <w:rsid w:val="00D311B5"/>
    <w:rsid w:val="00D311E6"/>
    <w:rsid w:val="00D312FA"/>
    <w:rsid w:val="00D31407"/>
    <w:rsid w:val="00D31444"/>
    <w:rsid w:val="00D315E3"/>
    <w:rsid w:val="00D31657"/>
    <w:rsid w:val="00D3172A"/>
    <w:rsid w:val="00D31887"/>
    <w:rsid w:val="00D31A80"/>
    <w:rsid w:val="00D31ABD"/>
    <w:rsid w:val="00D31E09"/>
    <w:rsid w:val="00D31EB3"/>
    <w:rsid w:val="00D326A8"/>
    <w:rsid w:val="00D32904"/>
    <w:rsid w:val="00D32958"/>
    <w:rsid w:val="00D32B9D"/>
    <w:rsid w:val="00D32CAB"/>
    <w:rsid w:val="00D32E10"/>
    <w:rsid w:val="00D32FB1"/>
    <w:rsid w:val="00D3306A"/>
    <w:rsid w:val="00D3336A"/>
    <w:rsid w:val="00D3346E"/>
    <w:rsid w:val="00D33583"/>
    <w:rsid w:val="00D33597"/>
    <w:rsid w:val="00D335B3"/>
    <w:rsid w:val="00D337B4"/>
    <w:rsid w:val="00D33B1F"/>
    <w:rsid w:val="00D33D79"/>
    <w:rsid w:val="00D33DF6"/>
    <w:rsid w:val="00D3437F"/>
    <w:rsid w:val="00D344AC"/>
    <w:rsid w:val="00D34517"/>
    <w:rsid w:val="00D345FE"/>
    <w:rsid w:val="00D3494E"/>
    <w:rsid w:val="00D34A34"/>
    <w:rsid w:val="00D34B3B"/>
    <w:rsid w:val="00D3503C"/>
    <w:rsid w:val="00D358BE"/>
    <w:rsid w:val="00D35A4C"/>
    <w:rsid w:val="00D35AC4"/>
    <w:rsid w:val="00D35D0B"/>
    <w:rsid w:val="00D35E3A"/>
    <w:rsid w:val="00D35F39"/>
    <w:rsid w:val="00D362BC"/>
    <w:rsid w:val="00D364ED"/>
    <w:rsid w:val="00D36609"/>
    <w:rsid w:val="00D3669F"/>
    <w:rsid w:val="00D36AB2"/>
    <w:rsid w:val="00D36DFD"/>
    <w:rsid w:val="00D3707E"/>
    <w:rsid w:val="00D37256"/>
    <w:rsid w:val="00D37274"/>
    <w:rsid w:val="00D373B9"/>
    <w:rsid w:val="00D374D0"/>
    <w:rsid w:val="00D37700"/>
    <w:rsid w:val="00D3788F"/>
    <w:rsid w:val="00D37972"/>
    <w:rsid w:val="00D379A3"/>
    <w:rsid w:val="00D37D8E"/>
    <w:rsid w:val="00D37EEB"/>
    <w:rsid w:val="00D40158"/>
    <w:rsid w:val="00D40242"/>
    <w:rsid w:val="00D40749"/>
    <w:rsid w:val="00D40874"/>
    <w:rsid w:val="00D41472"/>
    <w:rsid w:val="00D4153B"/>
    <w:rsid w:val="00D418B9"/>
    <w:rsid w:val="00D41A11"/>
    <w:rsid w:val="00D41B98"/>
    <w:rsid w:val="00D41F53"/>
    <w:rsid w:val="00D420C5"/>
    <w:rsid w:val="00D42442"/>
    <w:rsid w:val="00D42516"/>
    <w:rsid w:val="00D4267F"/>
    <w:rsid w:val="00D432DF"/>
    <w:rsid w:val="00D43400"/>
    <w:rsid w:val="00D44285"/>
    <w:rsid w:val="00D44F95"/>
    <w:rsid w:val="00D4569F"/>
    <w:rsid w:val="00D4575D"/>
    <w:rsid w:val="00D45AF5"/>
    <w:rsid w:val="00D45D42"/>
    <w:rsid w:val="00D45D70"/>
    <w:rsid w:val="00D46695"/>
    <w:rsid w:val="00D46EF7"/>
    <w:rsid w:val="00D470D6"/>
    <w:rsid w:val="00D47121"/>
    <w:rsid w:val="00D47132"/>
    <w:rsid w:val="00D4739A"/>
    <w:rsid w:val="00D47486"/>
    <w:rsid w:val="00D4766A"/>
    <w:rsid w:val="00D47745"/>
    <w:rsid w:val="00D50464"/>
    <w:rsid w:val="00D509FC"/>
    <w:rsid w:val="00D50D9F"/>
    <w:rsid w:val="00D510BC"/>
    <w:rsid w:val="00D51273"/>
    <w:rsid w:val="00D51310"/>
    <w:rsid w:val="00D5144A"/>
    <w:rsid w:val="00D51752"/>
    <w:rsid w:val="00D51860"/>
    <w:rsid w:val="00D5196D"/>
    <w:rsid w:val="00D52203"/>
    <w:rsid w:val="00D524D9"/>
    <w:rsid w:val="00D524FD"/>
    <w:rsid w:val="00D525C2"/>
    <w:rsid w:val="00D526B6"/>
    <w:rsid w:val="00D52E8B"/>
    <w:rsid w:val="00D536DD"/>
    <w:rsid w:val="00D537A6"/>
    <w:rsid w:val="00D5390E"/>
    <w:rsid w:val="00D53BCE"/>
    <w:rsid w:val="00D5452B"/>
    <w:rsid w:val="00D5469E"/>
    <w:rsid w:val="00D54806"/>
    <w:rsid w:val="00D54AD4"/>
    <w:rsid w:val="00D54B1C"/>
    <w:rsid w:val="00D54B2A"/>
    <w:rsid w:val="00D54B64"/>
    <w:rsid w:val="00D54BEE"/>
    <w:rsid w:val="00D54C9C"/>
    <w:rsid w:val="00D54E27"/>
    <w:rsid w:val="00D5533A"/>
    <w:rsid w:val="00D55396"/>
    <w:rsid w:val="00D5587C"/>
    <w:rsid w:val="00D559A4"/>
    <w:rsid w:val="00D55B1C"/>
    <w:rsid w:val="00D55D31"/>
    <w:rsid w:val="00D5615E"/>
    <w:rsid w:val="00D56310"/>
    <w:rsid w:val="00D566AB"/>
    <w:rsid w:val="00D566CE"/>
    <w:rsid w:val="00D567E1"/>
    <w:rsid w:val="00D56DF3"/>
    <w:rsid w:val="00D56F19"/>
    <w:rsid w:val="00D57078"/>
    <w:rsid w:val="00D572FF"/>
    <w:rsid w:val="00D574A2"/>
    <w:rsid w:val="00D5758C"/>
    <w:rsid w:val="00D57602"/>
    <w:rsid w:val="00D57D42"/>
    <w:rsid w:val="00D60194"/>
    <w:rsid w:val="00D601C2"/>
    <w:rsid w:val="00D6026B"/>
    <w:rsid w:val="00D6077C"/>
    <w:rsid w:val="00D607F1"/>
    <w:rsid w:val="00D60987"/>
    <w:rsid w:val="00D60A8E"/>
    <w:rsid w:val="00D60B6F"/>
    <w:rsid w:val="00D60DEC"/>
    <w:rsid w:val="00D61702"/>
    <w:rsid w:val="00D61797"/>
    <w:rsid w:val="00D617B4"/>
    <w:rsid w:val="00D61AC8"/>
    <w:rsid w:val="00D61BC0"/>
    <w:rsid w:val="00D61BF6"/>
    <w:rsid w:val="00D61FF5"/>
    <w:rsid w:val="00D621AC"/>
    <w:rsid w:val="00D621F3"/>
    <w:rsid w:val="00D62291"/>
    <w:rsid w:val="00D62316"/>
    <w:rsid w:val="00D62564"/>
    <w:rsid w:val="00D629D1"/>
    <w:rsid w:val="00D629E6"/>
    <w:rsid w:val="00D62AC8"/>
    <w:rsid w:val="00D62BC9"/>
    <w:rsid w:val="00D62EFB"/>
    <w:rsid w:val="00D638A1"/>
    <w:rsid w:val="00D638CA"/>
    <w:rsid w:val="00D63924"/>
    <w:rsid w:val="00D63AB7"/>
    <w:rsid w:val="00D63D2C"/>
    <w:rsid w:val="00D63E53"/>
    <w:rsid w:val="00D64032"/>
    <w:rsid w:val="00D64162"/>
    <w:rsid w:val="00D64410"/>
    <w:rsid w:val="00D64526"/>
    <w:rsid w:val="00D64C0B"/>
    <w:rsid w:val="00D64E1A"/>
    <w:rsid w:val="00D64F5A"/>
    <w:rsid w:val="00D64FCD"/>
    <w:rsid w:val="00D651A9"/>
    <w:rsid w:val="00D6553A"/>
    <w:rsid w:val="00D657A7"/>
    <w:rsid w:val="00D65CD1"/>
    <w:rsid w:val="00D66088"/>
    <w:rsid w:val="00D66266"/>
    <w:rsid w:val="00D6626A"/>
    <w:rsid w:val="00D6663D"/>
    <w:rsid w:val="00D66659"/>
    <w:rsid w:val="00D6674F"/>
    <w:rsid w:val="00D66FEB"/>
    <w:rsid w:val="00D67038"/>
    <w:rsid w:val="00D670BB"/>
    <w:rsid w:val="00D673B7"/>
    <w:rsid w:val="00D67453"/>
    <w:rsid w:val="00D6769C"/>
    <w:rsid w:val="00D67EDF"/>
    <w:rsid w:val="00D7081B"/>
    <w:rsid w:val="00D70B49"/>
    <w:rsid w:val="00D70E1E"/>
    <w:rsid w:val="00D70EFD"/>
    <w:rsid w:val="00D7171A"/>
    <w:rsid w:val="00D717E6"/>
    <w:rsid w:val="00D71B7E"/>
    <w:rsid w:val="00D71D7D"/>
    <w:rsid w:val="00D71DE8"/>
    <w:rsid w:val="00D71FBF"/>
    <w:rsid w:val="00D7234B"/>
    <w:rsid w:val="00D724EA"/>
    <w:rsid w:val="00D72973"/>
    <w:rsid w:val="00D72D43"/>
    <w:rsid w:val="00D72E17"/>
    <w:rsid w:val="00D732AE"/>
    <w:rsid w:val="00D736E5"/>
    <w:rsid w:val="00D73851"/>
    <w:rsid w:val="00D73ADC"/>
    <w:rsid w:val="00D73C74"/>
    <w:rsid w:val="00D73D8D"/>
    <w:rsid w:val="00D73F58"/>
    <w:rsid w:val="00D74CE6"/>
    <w:rsid w:val="00D74D68"/>
    <w:rsid w:val="00D74FB9"/>
    <w:rsid w:val="00D75489"/>
    <w:rsid w:val="00D757CC"/>
    <w:rsid w:val="00D758AC"/>
    <w:rsid w:val="00D7592A"/>
    <w:rsid w:val="00D75A58"/>
    <w:rsid w:val="00D75AA1"/>
    <w:rsid w:val="00D75B3E"/>
    <w:rsid w:val="00D75FAB"/>
    <w:rsid w:val="00D760E8"/>
    <w:rsid w:val="00D76296"/>
    <w:rsid w:val="00D764F0"/>
    <w:rsid w:val="00D766AC"/>
    <w:rsid w:val="00D768D6"/>
    <w:rsid w:val="00D76C91"/>
    <w:rsid w:val="00D76E75"/>
    <w:rsid w:val="00D76EF8"/>
    <w:rsid w:val="00D77333"/>
    <w:rsid w:val="00D77EE0"/>
    <w:rsid w:val="00D77FE6"/>
    <w:rsid w:val="00D802AF"/>
    <w:rsid w:val="00D80445"/>
    <w:rsid w:val="00D8049D"/>
    <w:rsid w:val="00D80C56"/>
    <w:rsid w:val="00D80F21"/>
    <w:rsid w:val="00D81EB6"/>
    <w:rsid w:val="00D8272E"/>
    <w:rsid w:val="00D827C3"/>
    <w:rsid w:val="00D829EC"/>
    <w:rsid w:val="00D8328D"/>
    <w:rsid w:val="00D83480"/>
    <w:rsid w:val="00D835EF"/>
    <w:rsid w:val="00D83975"/>
    <w:rsid w:val="00D839D4"/>
    <w:rsid w:val="00D83ACC"/>
    <w:rsid w:val="00D83ECB"/>
    <w:rsid w:val="00D83FCC"/>
    <w:rsid w:val="00D8418D"/>
    <w:rsid w:val="00D84244"/>
    <w:rsid w:val="00D85046"/>
    <w:rsid w:val="00D850A6"/>
    <w:rsid w:val="00D85E5A"/>
    <w:rsid w:val="00D85E5F"/>
    <w:rsid w:val="00D86155"/>
    <w:rsid w:val="00D86593"/>
    <w:rsid w:val="00D86640"/>
    <w:rsid w:val="00D8685A"/>
    <w:rsid w:val="00D86991"/>
    <w:rsid w:val="00D86A5E"/>
    <w:rsid w:val="00D86AB0"/>
    <w:rsid w:val="00D86B3E"/>
    <w:rsid w:val="00D86EB2"/>
    <w:rsid w:val="00D8727C"/>
    <w:rsid w:val="00D87319"/>
    <w:rsid w:val="00D87476"/>
    <w:rsid w:val="00D87713"/>
    <w:rsid w:val="00D87830"/>
    <w:rsid w:val="00D87A58"/>
    <w:rsid w:val="00D87AC6"/>
    <w:rsid w:val="00D87BF0"/>
    <w:rsid w:val="00D87D02"/>
    <w:rsid w:val="00D87E0A"/>
    <w:rsid w:val="00D87F9A"/>
    <w:rsid w:val="00D903F6"/>
    <w:rsid w:val="00D90545"/>
    <w:rsid w:val="00D9056E"/>
    <w:rsid w:val="00D90621"/>
    <w:rsid w:val="00D90638"/>
    <w:rsid w:val="00D90684"/>
    <w:rsid w:val="00D90777"/>
    <w:rsid w:val="00D90AD4"/>
    <w:rsid w:val="00D90B20"/>
    <w:rsid w:val="00D90D0E"/>
    <w:rsid w:val="00D90D83"/>
    <w:rsid w:val="00D90E4E"/>
    <w:rsid w:val="00D911C0"/>
    <w:rsid w:val="00D913DE"/>
    <w:rsid w:val="00D916F2"/>
    <w:rsid w:val="00D9174A"/>
    <w:rsid w:val="00D91B6D"/>
    <w:rsid w:val="00D91D24"/>
    <w:rsid w:val="00D920ED"/>
    <w:rsid w:val="00D92136"/>
    <w:rsid w:val="00D922B1"/>
    <w:rsid w:val="00D9253C"/>
    <w:rsid w:val="00D9253D"/>
    <w:rsid w:val="00D92AF7"/>
    <w:rsid w:val="00D930FE"/>
    <w:rsid w:val="00D932FB"/>
    <w:rsid w:val="00D933AD"/>
    <w:rsid w:val="00D933F1"/>
    <w:rsid w:val="00D9342D"/>
    <w:rsid w:val="00D9347D"/>
    <w:rsid w:val="00D94026"/>
    <w:rsid w:val="00D943EC"/>
    <w:rsid w:val="00D943ED"/>
    <w:rsid w:val="00D94EC5"/>
    <w:rsid w:val="00D94F1D"/>
    <w:rsid w:val="00D95311"/>
    <w:rsid w:val="00D95A86"/>
    <w:rsid w:val="00D95B6F"/>
    <w:rsid w:val="00D95EC2"/>
    <w:rsid w:val="00D96280"/>
    <w:rsid w:val="00D9656A"/>
    <w:rsid w:val="00D966E0"/>
    <w:rsid w:val="00D96814"/>
    <w:rsid w:val="00D96D47"/>
    <w:rsid w:val="00D96E99"/>
    <w:rsid w:val="00D96ED9"/>
    <w:rsid w:val="00D97260"/>
    <w:rsid w:val="00D974E5"/>
    <w:rsid w:val="00D977AD"/>
    <w:rsid w:val="00D97A30"/>
    <w:rsid w:val="00D97ABE"/>
    <w:rsid w:val="00D97BAA"/>
    <w:rsid w:val="00D97DCE"/>
    <w:rsid w:val="00DA045B"/>
    <w:rsid w:val="00DA1089"/>
    <w:rsid w:val="00DA1246"/>
    <w:rsid w:val="00DA1ECF"/>
    <w:rsid w:val="00DA223D"/>
    <w:rsid w:val="00DA2454"/>
    <w:rsid w:val="00DA269A"/>
    <w:rsid w:val="00DA26D8"/>
    <w:rsid w:val="00DA284E"/>
    <w:rsid w:val="00DA2A46"/>
    <w:rsid w:val="00DA2A53"/>
    <w:rsid w:val="00DA2E1B"/>
    <w:rsid w:val="00DA31D7"/>
    <w:rsid w:val="00DA32C6"/>
    <w:rsid w:val="00DA32EC"/>
    <w:rsid w:val="00DA33DF"/>
    <w:rsid w:val="00DA3408"/>
    <w:rsid w:val="00DA353D"/>
    <w:rsid w:val="00DA3696"/>
    <w:rsid w:val="00DA3837"/>
    <w:rsid w:val="00DA3ADE"/>
    <w:rsid w:val="00DA4363"/>
    <w:rsid w:val="00DA4914"/>
    <w:rsid w:val="00DA4AA6"/>
    <w:rsid w:val="00DA4CCF"/>
    <w:rsid w:val="00DA4FD8"/>
    <w:rsid w:val="00DA5224"/>
    <w:rsid w:val="00DA52C6"/>
    <w:rsid w:val="00DA548F"/>
    <w:rsid w:val="00DA5D6D"/>
    <w:rsid w:val="00DA5E4C"/>
    <w:rsid w:val="00DA5EE1"/>
    <w:rsid w:val="00DA5EFE"/>
    <w:rsid w:val="00DA645E"/>
    <w:rsid w:val="00DA64C6"/>
    <w:rsid w:val="00DA66D1"/>
    <w:rsid w:val="00DA6C2B"/>
    <w:rsid w:val="00DA6D65"/>
    <w:rsid w:val="00DA71B8"/>
    <w:rsid w:val="00DA75FA"/>
    <w:rsid w:val="00DA7745"/>
    <w:rsid w:val="00DA7A70"/>
    <w:rsid w:val="00DA7C7C"/>
    <w:rsid w:val="00DA7CCF"/>
    <w:rsid w:val="00DA7D2A"/>
    <w:rsid w:val="00DB0183"/>
    <w:rsid w:val="00DB0652"/>
    <w:rsid w:val="00DB0924"/>
    <w:rsid w:val="00DB09B3"/>
    <w:rsid w:val="00DB0D52"/>
    <w:rsid w:val="00DB1121"/>
    <w:rsid w:val="00DB1425"/>
    <w:rsid w:val="00DB1996"/>
    <w:rsid w:val="00DB1A9A"/>
    <w:rsid w:val="00DB1C20"/>
    <w:rsid w:val="00DB2064"/>
    <w:rsid w:val="00DB20CC"/>
    <w:rsid w:val="00DB210D"/>
    <w:rsid w:val="00DB23C1"/>
    <w:rsid w:val="00DB2899"/>
    <w:rsid w:val="00DB2BC9"/>
    <w:rsid w:val="00DB2C11"/>
    <w:rsid w:val="00DB3372"/>
    <w:rsid w:val="00DB369C"/>
    <w:rsid w:val="00DB3723"/>
    <w:rsid w:val="00DB3BD5"/>
    <w:rsid w:val="00DB3C8C"/>
    <w:rsid w:val="00DB3CE0"/>
    <w:rsid w:val="00DB4202"/>
    <w:rsid w:val="00DB4CF3"/>
    <w:rsid w:val="00DB4F6E"/>
    <w:rsid w:val="00DB50C9"/>
    <w:rsid w:val="00DB50D7"/>
    <w:rsid w:val="00DB51F8"/>
    <w:rsid w:val="00DB5F77"/>
    <w:rsid w:val="00DB5FCF"/>
    <w:rsid w:val="00DB6138"/>
    <w:rsid w:val="00DB65C8"/>
    <w:rsid w:val="00DB6B12"/>
    <w:rsid w:val="00DB6EA7"/>
    <w:rsid w:val="00DB71B6"/>
    <w:rsid w:val="00DB74B6"/>
    <w:rsid w:val="00DB74D2"/>
    <w:rsid w:val="00DB74F0"/>
    <w:rsid w:val="00DC010C"/>
    <w:rsid w:val="00DC03EA"/>
    <w:rsid w:val="00DC05EE"/>
    <w:rsid w:val="00DC086B"/>
    <w:rsid w:val="00DC088D"/>
    <w:rsid w:val="00DC0B3A"/>
    <w:rsid w:val="00DC0B3B"/>
    <w:rsid w:val="00DC1152"/>
    <w:rsid w:val="00DC115B"/>
    <w:rsid w:val="00DC148A"/>
    <w:rsid w:val="00DC1542"/>
    <w:rsid w:val="00DC181C"/>
    <w:rsid w:val="00DC184B"/>
    <w:rsid w:val="00DC198A"/>
    <w:rsid w:val="00DC1BF5"/>
    <w:rsid w:val="00DC1EF9"/>
    <w:rsid w:val="00DC1F07"/>
    <w:rsid w:val="00DC2285"/>
    <w:rsid w:val="00DC2434"/>
    <w:rsid w:val="00DC2813"/>
    <w:rsid w:val="00DC298D"/>
    <w:rsid w:val="00DC2A47"/>
    <w:rsid w:val="00DC2C73"/>
    <w:rsid w:val="00DC2F36"/>
    <w:rsid w:val="00DC2F66"/>
    <w:rsid w:val="00DC32EB"/>
    <w:rsid w:val="00DC3532"/>
    <w:rsid w:val="00DC3846"/>
    <w:rsid w:val="00DC3A76"/>
    <w:rsid w:val="00DC3BFE"/>
    <w:rsid w:val="00DC450E"/>
    <w:rsid w:val="00DC455B"/>
    <w:rsid w:val="00DC4629"/>
    <w:rsid w:val="00DC4755"/>
    <w:rsid w:val="00DC4867"/>
    <w:rsid w:val="00DC4983"/>
    <w:rsid w:val="00DC4CFD"/>
    <w:rsid w:val="00DC5178"/>
    <w:rsid w:val="00DC5C79"/>
    <w:rsid w:val="00DC6083"/>
    <w:rsid w:val="00DC6191"/>
    <w:rsid w:val="00DC6202"/>
    <w:rsid w:val="00DC6A54"/>
    <w:rsid w:val="00DC6AAA"/>
    <w:rsid w:val="00DC6BB8"/>
    <w:rsid w:val="00DC6E1A"/>
    <w:rsid w:val="00DC704F"/>
    <w:rsid w:val="00DC7613"/>
    <w:rsid w:val="00DC77D6"/>
    <w:rsid w:val="00DC78F7"/>
    <w:rsid w:val="00DC7E99"/>
    <w:rsid w:val="00DC7F3F"/>
    <w:rsid w:val="00DD015F"/>
    <w:rsid w:val="00DD0835"/>
    <w:rsid w:val="00DD086F"/>
    <w:rsid w:val="00DD0C46"/>
    <w:rsid w:val="00DD121F"/>
    <w:rsid w:val="00DD1688"/>
    <w:rsid w:val="00DD1858"/>
    <w:rsid w:val="00DD1AD5"/>
    <w:rsid w:val="00DD1DB7"/>
    <w:rsid w:val="00DD1F7B"/>
    <w:rsid w:val="00DD2042"/>
    <w:rsid w:val="00DD23BC"/>
    <w:rsid w:val="00DD25D2"/>
    <w:rsid w:val="00DD2ADA"/>
    <w:rsid w:val="00DD2BA3"/>
    <w:rsid w:val="00DD2CB7"/>
    <w:rsid w:val="00DD2CE9"/>
    <w:rsid w:val="00DD2ED8"/>
    <w:rsid w:val="00DD3376"/>
    <w:rsid w:val="00DD3821"/>
    <w:rsid w:val="00DD3A33"/>
    <w:rsid w:val="00DD3DE0"/>
    <w:rsid w:val="00DD4041"/>
    <w:rsid w:val="00DD417F"/>
    <w:rsid w:val="00DD4205"/>
    <w:rsid w:val="00DD44CF"/>
    <w:rsid w:val="00DD48BA"/>
    <w:rsid w:val="00DD5404"/>
    <w:rsid w:val="00DD5548"/>
    <w:rsid w:val="00DD56D2"/>
    <w:rsid w:val="00DD5747"/>
    <w:rsid w:val="00DD58F3"/>
    <w:rsid w:val="00DD5903"/>
    <w:rsid w:val="00DD5AB2"/>
    <w:rsid w:val="00DD5E5B"/>
    <w:rsid w:val="00DD61CA"/>
    <w:rsid w:val="00DD622C"/>
    <w:rsid w:val="00DD6496"/>
    <w:rsid w:val="00DD68F5"/>
    <w:rsid w:val="00DD6AE1"/>
    <w:rsid w:val="00DD7188"/>
    <w:rsid w:val="00DD71EB"/>
    <w:rsid w:val="00DD746C"/>
    <w:rsid w:val="00DD7827"/>
    <w:rsid w:val="00DD7CCB"/>
    <w:rsid w:val="00DD7D1B"/>
    <w:rsid w:val="00DD7F1C"/>
    <w:rsid w:val="00DE00B6"/>
    <w:rsid w:val="00DE0230"/>
    <w:rsid w:val="00DE04C7"/>
    <w:rsid w:val="00DE09E6"/>
    <w:rsid w:val="00DE0AAE"/>
    <w:rsid w:val="00DE0FD5"/>
    <w:rsid w:val="00DE1217"/>
    <w:rsid w:val="00DE125C"/>
    <w:rsid w:val="00DE152D"/>
    <w:rsid w:val="00DE18B7"/>
    <w:rsid w:val="00DE19DF"/>
    <w:rsid w:val="00DE1D1C"/>
    <w:rsid w:val="00DE1DA3"/>
    <w:rsid w:val="00DE25CF"/>
    <w:rsid w:val="00DE267C"/>
    <w:rsid w:val="00DE272C"/>
    <w:rsid w:val="00DE287F"/>
    <w:rsid w:val="00DE28D5"/>
    <w:rsid w:val="00DE29D7"/>
    <w:rsid w:val="00DE2C5F"/>
    <w:rsid w:val="00DE3975"/>
    <w:rsid w:val="00DE400B"/>
    <w:rsid w:val="00DE418C"/>
    <w:rsid w:val="00DE46DA"/>
    <w:rsid w:val="00DE4715"/>
    <w:rsid w:val="00DE4752"/>
    <w:rsid w:val="00DE4BC9"/>
    <w:rsid w:val="00DE4C83"/>
    <w:rsid w:val="00DE4F69"/>
    <w:rsid w:val="00DE4F6C"/>
    <w:rsid w:val="00DE4FBE"/>
    <w:rsid w:val="00DE5051"/>
    <w:rsid w:val="00DE5143"/>
    <w:rsid w:val="00DE5427"/>
    <w:rsid w:val="00DE5627"/>
    <w:rsid w:val="00DE5654"/>
    <w:rsid w:val="00DE5666"/>
    <w:rsid w:val="00DE5779"/>
    <w:rsid w:val="00DE5B9B"/>
    <w:rsid w:val="00DE5BB7"/>
    <w:rsid w:val="00DE5E11"/>
    <w:rsid w:val="00DE5ED0"/>
    <w:rsid w:val="00DE61A7"/>
    <w:rsid w:val="00DE654B"/>
    <w:rsid w:val="00DE66E2"/>
    <w:rsid w:val="00DE68E3"/>
    <w:rsid w:val="00DE6A1B"/>
    <w:rsid w:val="00DE6AEB"/>
    <w:rsid w:val="00DE6EAE"/>
    <w:rsid w:val="00DE6F7E"/>
    <w:rsid w:val="00DE71F8"/>
    <w:rsid w:val="00DE79D7"/>
    <w:rsid w:val="00DE7A92"/>
    <w:rsid w:val="00DE7F34"/>
    <w:rsid w:val="00DF0017"/>
    <w:rsid w:val="00DF005F"/>
    <w:rsid w:val="00DF013E"/>
    <w:rsid w:val="00DF01A1"/>
    <w:rsid w:val="00DF03F0"/>
    <w:rsid w:val="00DF0998"/>
    <w:rsid w:val="00DF0AC7"/>
    <w:rsid w:val="00DF0DAF"/>
    <w:rsid w:val="00DF1272"/>
    <w:rsid w:val="00DF12B9"/>
    <w:rsid w:val="00DF12FA"/>
    <w:rsid w:val="00DF1365"/>
    <w:rsid w:val="00DF14EE"/>
    <w:rsid w:val="00DF153E"/>
    <w:rsid w:val="00DF1566"/>
    <w:rsid w:val="00DF17B1"/>
    <w:rsid w:val="00DF185C"/>
    <w:rsid w:val="00DF2270"/>
    <w:rsid w:val="00DF22D4"/>
    <w:rsid w:val="00DF2408"/>
    <w:rsid w:val="00DF245F"/>
    <w:rsid w:val="00DF2B03"/>
    <w:rsid w:val="00DF2D03"/>
    <w:rsid w:val="00DF3122"/>
    <w:rsid w:val="00DF3371"/>
    <w:rsid w:val="00DF3386"/>
    <w:rsid w:val="00DF412A"/>
    <w:rsid w:val="00DF4499"/>
    <w:rsid w:val="00DF486E"/>
    <w:rsid w:val="00DF4983"/>
    <w:rsid w:val="00DF4BBB"/>
    <w:rsid w:val="00DF5279"/>
    <w:rsid w:val="00DF5346"/>
    <w:rsid w:val="00DF5A90"/>
    <w:rsid w:val="00DF5C7F"/>
    <w:rsid w:val="00DF5DE6"/>
    <w:rsid w:val="00DF5FE8"/>
    <w:rsid w:val="00DF5FEE"/>
    <w:rsid w:val="00DF6217"/>
    <w:rsid w:val="00DF62CD"/>
    <w:rsid w:val="00DF68DD"/>
    <w:rsid w:val="00DF706D"/>
    <w:rsid w:val="00DF71EA"/>
    <w:rsid w:val="00DF7682"/>
    <w:rsid w:val="00DF7B8F"/>
    <w:rsid w:val="00DF7D2F"/>
    <w:rsid w:val="00DF7E74"/>
    <w:rsid w:val="00E0016B"/>
    <w:rsid w:val="00E005FF"/>
    <w:rsid w:val="00E010C6"/>
    <w:rsid w:val="00E010E8"/>
    <w:rsid w:val="00E0143A"/>
    <w:rsid w:val="00E01A06"/>
    <w:rsid w:val="00E02012"/>
    <w:rsid w:val="00E02A96"/>
    <w:rsid w:val="00E02F31"/>
    <w:rsid w:val="00E0377A"/>
    <w:rsid w:val="00E03F18"/>
    <w:rsid w:val="00E03F6B"/>
    <w:rsid w:val="00E046F3"/>
    <w:rsid w:val="00E04A6C"/>
    <w:rsid w:val="00E04B3B"/>
    <w:rsid w:val="00E04E5B"/>
    <w:rsid w:val="00E04F00"/>
    <w:rsid w:val="00E05437"/>
    <w:rsid w:val="00E0553B"/>
    <w:rsid w:val="00E057A7"/>
    <w:rsid w:val="00E0584D"/>
    <w:rsid w:val="00E05D41"/>
    <w:rsid w:val="00E060AD"/>
    <w:rsid w:val="00E06443"/>
    <w:rsid w:val="00E064CB"/>
    <w:rsid w:val="00E06BD0"/>
    <w:rsid w:val="00E06E06"/>
    <w:rsid w:val="00E0783C"/>
    <w:rsid w:val="00E078C1"/>
    <w:rsid w:val="00E07A0A"/>
    <w:rsid w:val="00E07CE7"/>
    <w:rsid w:val="00E07DE4"/>
    <w:rsid w:val="00E07EE9"/>
    <w:rsid w:val="00E101E5"/>
    <w:rsid w:val="00E104ED"/>
    <w:rsid w:val="00E10564"/>
    <w:rsid w:val="00E105F6"/>
    <w:rsid w:val="00E107C3"/>
    <w:rsid w:val="00E1083B"/>
    <w:rsid w:val="00E1085E"/>
    <w:rsid w:val="00E108FC"/>
    <w:rsid w:val="00E108FE"/>
    <w:rsid w:val="00E10936"/>
    <w:rsid w:val="00E10A79"/>
    <w:rsid w:val="00E10C97"/>
    <w:rsid w:val="00E10D5A"/>
    <w:rsid w:val="00E10DF7"/>
    <w:rsid w:val="00E10FD8"/>
    <w:rsid w:val="00E113B5"/>
    <w:rsid w:val="00E11400"/>
    <w:rsid w:val="00E11729"/>
    <w:rsid w:val="00E11AA7"/>
    <w:rsid w:val="00E11EB7"/>
    <w:rsid w:val="00E12109"/>
    <w:rsid w:val="00E127CF"/>
    <w:rsid w:val="00E12E93"/>
    <w:rsid w:val="00E12FFF"/>
    <w:rsid w:val="00E132FC"/>
    <w:rsid w:val="00E13348"/>
    <w:rsid w:val="00E1341D"/>
    <w:rsid w:val="00E1346F"/>
    <w:rsid w:val="00E13781"/>
    <w:rsid w:val="00E13C4B"/>
    <w:rsid w:val="00E13D2E"/>
    <w:rsid w:val="00E13F43"/>
    <w:rsid w:val="00E1425C"/>
    <w:rsid w:val="00E14285"/>
    <w:rsid w:val="00E1464A"/>
    <w:rsid w:val="00E14718"/>
    <w:rsid w:val="00E14887"/>
    <w:rsid w:val="00E14B7B"/>
    <w:rsid w:val="00E150F8"/>
    <w:rsid w:val="00E15365"/>
    <w:rsid w:val="00E157B7"/>
    <w:rsid w:val="00E15A24"/>
    <w:rsid w:val="00E15E1E"/>
    <w:rsid w:val="00E160F9"/>
    <w:rsid w:val="00E1624D"/>
    <w:rsid w:val="00E162CF"/>
    <w:rsid w:val="00E16331"/>
    <w:rsid w:val="00E16459"/>
    <w:rsid w:val="00E167A9"/>
    <w:rsid w:val="00E169D6"/>
    <w:rsid w:val="00E16CF8"/>
    <w:rsid w:val="00E16DFB"/>
    <w:rsid w:val="00E173D9"/>
    <w:rsid w:val="00E17425"/>
    <w:rsid w:val="00E1746D"/>
    <w:rsid w:val="00E17ED3"/>
    <w:rsid w:val="00E203CF"/>
    <w:rsid w:val="00E20501"/>
    <w:rsid w:val="00E2055A"/>
    <w:rsid w:val="00E20810"/>
    <w:rsid w:val="00E20A60"/>
    <w:rsid w:val="00E20B80"/>
    <w:rsid w:val="00E20C5E"/>
    <w:rsid w:val="00E20C71"/>
    <w:rsid w:val="00E217B9"/>
    <w:rsid w:val="00E2282B"/>
    <w:rsid w:val="00E22FFC"/>
    <w:rsid w:val="00E23234"/>
    <w:rsid w:val="00E2339C"/>
    <w:rsid w:val="00E23413"/>
    <w:rsid w:val="00E23549"/>
    <w:rsid w:val="00E2389D"/>
    <w:rsid w:val="00E239FC"/>
    <w:rsid w:val="00E23CD0"/>
    <w:rsid w:val="00E23CDD"/>
    <w:rsid w:val="00E23ED3"/>
    <w:rsid w:val="00E24750"/>
    <w:rsid w:val="00E2495C"/>
    <w:rsid w:val="00E24C4C"/>
    <w:rsid w:val="00E24DCF"/>
    <w:rsid w:val="00E24EF5"/>
    <w:rsid w:val="00E24FFB"/>
    <w:rsid w:val="00E2501D"/>
    <w:rsid w:val="00E25450"/>
    <w:rsid w:val="00E25A01"/>
    <w:rsid w:val="00E2601B"/>
    <w:rsid w:val="00E2608B"/>
    <w:rsid w:val="00E261B1"/>
    <w:rsid w:val="00E26721"/>
    <w:rsid w:val="00E26EA4"/>
    <w:rsid w:val="00E271BC"/>
    <w:rsid w:val="00E2731B"/>
    <w:rsid w:val="00E2731D"/>
    <w:rsid w:val="00E27836"/>
    <w:rsid w:val="00E2791F"/>
    <w:rsid w:val="00E27A21"/>
    <w:rsid w:val="00E27A73"/>
    <w:rsid w:val="00E27B48"/>
    <w:rsid w:val="00E3002F"/>
    <w:rsid w:val="00E30163"/>
    <w:rsid w:val="00E3043E"/>
    <w:rsid w:val="00E30573"/>
    <w:rsid w:val="00E30627"/>
    <w:rsid w:val="00E307F2"/>
    <w:rsid w:val="00E311C8"/>
    <w:rsid w:val="00E31BAC"/>
    <w:rsid w:val="00E31E79"/>
    <w:rsid w:val="00E323D0"/>
    <w:rsid w:val="00E32460"/>
    <w:rsid w:val="00E32515"/>
    <w:rsid w:val="00E328E5"/>
    <w:rsid w:val="00E32987"/>
    <w:rsid w:val="00E32BAC"/>
    <w:rsid w:val="00E32C54"/>
    <w:rsid w:val="00E3328A"/>
    <w:rsid w:val="00E33868"/>
    <w:rsid w:val="00E33A6F"/>
    <w:rsid w:val="00E33B20"/>
    <w:rsid w:val="00E33B9D"/>
    <w:rsid w:val="00E33D0E"/>
    <w:rsid w:val="00E33D4B"/>
    <w:rsid w:val="00E3422E"/>
    <w:rsid w:val="00E343E2"/>
    <w:rsid w:val="00E3463A"/>
    <w:rsid w:val="00E34E04"/>
    <w:rsid w:val="00E34EA7"/>
    <w:rsid w:val="00E34F01"/>
    <w:rsid w:val="00E35321"/>
    <w:rsid w:val="00E35492"/>
    <w:rsid w:val="00E35588"/>
    <w:rsid w:val="00E35731"/>
    <w:rsid w:val="00E3576E"/>
    <w:rsid w:val="00E35843"/>
    <w:rsid w:val="00E35BB7"/>
    <w:rsid w:val="00E35CC7"/>
    <w:rsid w:val="00E35E1B"/>
    <w:rsid w:val="00E35FAA"/>
    <w:rsid w:val="00E36448"/>
    <w:rsid w:val="00E366CD"/>
    <w:rsid w:val="00E36A34"/>
    <w:rsid w:val="00E374FA"/>
    <w:rsid w:val="00E37554"/>
    <w:rsid w:val="00E37ABB"/>
    <w:rsid w:val="00E37AE0"/>
    <w:rsid w:val="00E4045A"/>
    <w:rsid w:val="00E4045C"/>
    <w:rsid w:val="00E405CE"/>
    <w:rsid w:val="00E406F1"/>
    <w:rsid w:val="00E4129D"/>
    <w:rsid w:val="00E413F9"/>
    <w:rsid w:val="00E414EF"/>
    <w:rsid w:val="00E417A6"/>
    <w:rsid w:val="00E41B43"/>
    <w:rsid w:val="00E42148"/>
    <w:rsid w:val="00E424B8"/>
    <w:rsid w:val="00E42827"/>
    <w:rsid w:val="00E42AF1"/>
    <w:rsid w:val="00E42FC6"/>
    <w:rsid w:val="00E43067"/>
    <w:rsid w:val="00E4344D"/>
    <w:rsid w:val="00E438E8"/>
    <w:rsid w:val="00E43E70"/>
    <w:rsid w:val="00E43FDA"/>
    <w:rsid w:val="00E4442A"/>
    <w:rsid w:val="00E448A1"/>
    <w:rsid w:val="00E448B1"/>
    <w:rsid w:val="00E44A91"/>
    <w:rsid w:val="00E44AFD"/>
    <w:rsid w:val="00E44CC7"/>
    <w:rsid w:val="00E44EC2"/>
    <w:rsid w:val="00E453BB"/>
    <w:rsid w:val="00E457E0"/>
    <w:rsid w:val="00E45B22"/>
    <w:rsid w:val="00E45F55"/>
    <w:rsid w:val="00E461DD"/>
    <w:rsid w:val="00E4646F"/>
    <w:rsid w:val="00E473BB"/>
    <w:rsid w:val="00E47643"/>
    <w:rsid w:val="00E47652"/>
    <w:rsid w:val="00E5044E"/>
    <w:rsid w:val="00E504B4"/>
    <w:rsid w:val="00E50E0C"/>
    <w:rsid w:val="00E50E1A"/>
    <w:rsid w:val="00E5112E"/>
    <w:rsid w:val="00E51487"/>
    <w:rsid w:val="00E51559"/>
    <w:rsid w:val="00E51790"/>
    <w:rsid w:val="00E51813"/>
    <w:rsid w:val="00E51D36"/>
    <w:rsid w:val="00E51EE6"/>
    <w:rsid w:val="00E52026"/>
    <w:rsid w:val="00E52A03"/>
    <w:rsid w:val="00E52B0C"/>
    <w:rsid w:val="00E52C75"/>
    <w:rsid w:val="00E53476"/>
    <w:rsid w:val="00E5374A"/>
    <w:rsid w:val="00E537B5"/>
    <w:rsid w:val="00E53E2B"/>
    <w:rsid w:val="00E54125"/>
    <w:rsid w:val="00E542DC"/>
    <w:rsid w:val="00E545E9"/>
    <w:rsid w:val="00E546E3"/>
    <w:rsid w:val="00E54CF7"/>
    <w:rsid w:val="00E54E7C"/>
    <w:rsid w:val="00E54EEB"/>
    <w:rsid w:val="00E55A65"/>
    <w:rsid w:val="00E55B54"/>
    <w:rsid w:val="00E5601C"/>
    <w:rsid w:val="00E5621B"/>
    <w:rsid w:val="00E566A7"/>
    <w:rsid w:val="00E566DF"/>
    <w:rsid w:val="00E569B8"/>
    <w:rsid w:val="00E56C7F"/>
    <w:rsid w:val="00E57498"/>
    <w:rsid w:val="00E57674"/>
    <w:rsid w:val="00E57798"/>
    <w:rsid w:val="00E57A27"/>
    <w:rsid w:val="00E57D85"/>
    <w:rsid w:val="00E600BA"/>
    <w:rsid w:val="00E60251"/>
    <w:rsid w:val="00E60321"/>
    <w:rsid w:val="00E603B5"/>
    <w:rsid w:val="00E6067A"/>
    <w:rsid w:val="00E608D5"/>
    <w:rsid w:val="00E60ACF"/>
    <w:rsid w:val="00E614A6"/>
    <w:rsid w:val="00E62056"/>
    <w:rsid w:val="00E621D3"/>
    <w:rsid w:val="00E62211"/>
    <w:rsid w:val="00E622D5"/>
    <w:rsid w:val="00E6266D"/>
    <w:rsid w:val="00E6280A"/>
    <w:rsid w:val="00E62935"/>
    <w:rsid w:val="00E62D9D"/>
    <w:rsid w:val="00E63092"/>
    <w:rsid w:val="00E630AC"/>
    <w:rsid w:val="00E63261"/>
    <w:rsid w:val="00E633A2"/>
    <w:rsid w:val="00E63726"/>
    <w:rsid w:val="00E639DB"/>
    <w:rsid w:val="00E63A55"/>
    <w:rsid w:val="00E64740"/>
    <w:rsid w:val="00E64843"/>
    <w:rsid w:val="00E64A63"/>
    <w:rsid w:val="00E64EA0"/>
    <w:rsid w:val="00E652BF"/>
    <w:rsid w:val="00E6556A"/>
    <w:rsid w:val="00E658D1"/>
    <w:rsid w:val="00E65A11"/>
    <w:rsid w:val="00E65C3C"/>
    <w:rsid w:val="00E66322"/>
    <w:rsid w:val="00E6634B"/>
    <w:rsid w:val="00E66685"/>
    <w:rsid w:val="00E66983"/>
    <w:rsid w:val="00E66D9D"/>
    <w:rsid w:val="00E66E09"/>
    <w:rsid w:val="00E67074"/>
    <w:rsid w:val="00E67247"/>
    <w:rsid w:val="00E676F6"/>
    <w:rsid w:val="00E67A61"/>
    <w:rsid w:val="00E67CB9"/>
    <w:rsid w:val="00E70179"/>
    <w:rsid w:val="00E70387"/>
    <w:rsid w:val="00E7038E"/>
    <w:rsid w:val="00E709EE"/>
    <w:rsid w:val="00E71A62"/>
    <w:rsid w:val="00E71CC6"/>
    <w:rsid w:val="00E7212D"/>
    <w:rsid w:val="00E7246B"/>
    <w:rsid w:val="00E726FE"/>
    <w:rsid w:val="00E72779"/>
    <w:rsid w:val="00E72906"/>
    <w:rsid w:val="00E72C53"/>
    <w:rsid w:val="00E730CB"/>
    <w:rsid w:val="00E7384A"/>
    <w:rsid w:val="00E738AE"/>
    <w:rsid w:val="00E73DED"/>
    <w:rsid w:val="00E73F70"/>
    <w:rsid w:val="00E74476"/>
    <w:rsid w:val="00E744AE"/>
    <w:rsid w:val="00E7468A"/>
    <w:rsid w:val="00E74AAB"/>
    <w:rsid w:val="00E74D63"/>
    <w:rsid w:val="00E74E45"/>
    <w:rsid w:val="00E751D2"/>
    <w:rsid w:val="00E75501"/>
    <w:rsid w:val="00E757CB"/>
    <w:rsid w:val="00E757D9"/>
    <w:rsid w:val="00E758B7"/>
    <w:rsid w:val="00E75C9B"/>
    <w:rsid w:val="00E7622F"/>
    <w:rsid w:val="00E763CE"/>
    <w:rsid w:val="00E767CB"/>
    <w:rsid w:val="00E768BF"/>
    <w:rsid w:val="00E76B9C"/>
    <w:rsid w:val="00E76C00"/>
    <w:rsid w:val="00E76D53"/>
    <w:rsid w:val="00E775D5"/>
    <w:rsid w:val="00E779DA"/>
    <w:rsid w:val="00E80CCA"/>
    <w:rsid w:val="00E816EB"/>
    <w:rsid w:val="00E81AE0"/>
    <w:rsid w:val="00E81B9F"/>
    <w:rsid w:val="00E81ECD"/>
    <w:rsid w:val="00E821A5"/>
    <w:rsid w:val="00E82376"/>
    <w:rsid w:val="00E823D8"/>
    <w:rsid w:val="00E826C7"/>
    <w:rsid w:val="00E82A3E"/>
    <w:rsid w:val="00E82A9E"/>
    <w:rsid w:val="00E82F3A"/>
    <w:rsid w:val="00E82F6E"/>
    <w:rsid w:val="00E8354A"/>
    <w:rsid w:val="00E839FE"/>
    <w:rsid w:val="00E83A65"/>
    <w:rsid w:val="00E83AB1"/>
    <w:rsid w:val="00E83C74"/>
    <w:rsid w:val="00E83D27"/>
    <w:rsid w:val="00E83E8D"/>
    <w:rsid w:val="00E844BF"/>
    <w:rsid w:val="00E847AA"/>
    <w:rsid w:val="00E84D1E"/>
    <w:rsid w:val="00E84D69"/>
    <w:rsid w:val="00E84EE9"/>
    <w:rsid w:val="00E8578F"/>
    <w:rsid w:val="00E85B65"/>
    <w:rsid w:val="00E85C7E"/>
    <w:rsid w:val="00E85D6B"/>
    <w:rsid w:val="00E85F50"/>
    <w:rsid w:val="00E86035"/>
    <w:rsid w:val="00E86330"/>
    <w:rsid w:val="00E86343"/>
    <w:rsid w:val="00E864C4"/>
    <w:rsid w:val="00E8663F"/>
    <w:rsid w:val="00E86742"/>
    <w:rsid w:val="00E86C0B"/>
    <w:rsid w:val="00E86F53"/>
    <w:rsid w:val="00E874F2"/>
    <w:rsid w:val="00E87555"/>
    <w:rsid w:val="00E87B32"/>
    <w:rsid w:val="00E87C94"/>
    <w:rsid w:val="00E9004A"/>
    <w:rsid w:val="00E901F1"/>
    <w:rsid w:val="00E902E6"/>
    <w:rsid w:val="00E902EE"/>
    <w:rsid w:val="00E90624"/>
    <w:rsid w:val="00E9065B"/>
    <w:rsid w:val="00E906E7"/>
    <w:rsid w:val="00E90823"/>
    <w:rsid w:val="00E90A67"/>
    <w:rsid w:val="00E90D9B"/>
    <w:rsid w:val="00E90F01"/>
    <w:rsid w:val="00E91830"/>
    <w:rsid w:val="00E9198F"/>
    <w:rsid w:val="00E91B24"/>
    <w:rsid w:val="00E91CE9"/>
    <w:rsid w:val="00E91D72"/>
    <w:rsid w:val="00E92097"/>
    <w:rsid w:val="00E9232A"/>
    <w:rsid w:val="00E9233C"/>
    <w:rsid w:val="00E923BC"/>
    <w:rsid w:val="00E92924"/>
    <w:rsid w:val="00E929E9"/>
    <w:rsid w:val="00E92B16"/>
    <w:rsid w:val="00E92C37"/>
    <w:rsid w:val="00E92EB6"/>
    <w:rsid w:val="00E92FDF"/>
    <w:rsid w:val="00E934CE"/>
    <w:rsid w:val="00E938E4"/>
    <w:rsid w:val="00E939DE"/>
    <w:rsid w:val="00E9410E"/>
    <w:rsid w:val="00E943B7"/>
    <w:rsid w:val="00E943C9"/>
    <w:rsid w:val="00E9443D"/>
    <w:rsid w:val="00E94484"/>
    <w:rsid w:val="00E9449E"/>
    <w:rsid w:val="00E94534"/>
    <w:rsid w:val="00E94627"/>
    <w:rsid w:val="00E94775"/>
    <w:rsid w:val="00E94ACD"/>
    <w:rsid w:val="00E94C31"/>
    <w:rsid w:val="00E94D9A"/>
    <w:rsid w:val="00E94F2B"/>
    <w:rsid w:val="00E95195"/>
    <w:rsid w:val="00E95346"/>
    <w:rsid w:val="00E953B1"/>
    <w:rsid w:val="00E95909"/>
    <w:rsid w:val="00E95EF1"/>
    <w:rsid w:val="00E96269"/>
    <w:rsid w:val="00E965A7"/>
    <w:rsid w:val="00E966D0"/>
    <w:rsid w:val="00E9694E"/>
    <w:rsid w:val="00E96AC8"/>
    <w:rsid w:val="00E96E77"/>
    <w:rsid w:val="00E96EE1"/>
    <w:rsid w:val="00E971D6"/>
    <w:rsid w:val="00E973C3"/>
    <w:rsid w:val="00E97571"/>
    <w:rsid w:val="00E9775C"/>
    <w:rsid w:val="00EA0C17"/>
    <w:rsid w:val="00EA0DEA"/>
    <w:rsid w:val="00EA1181"/>
    <w:rsid w:val="00EA1668"/>
    <w:rsid w:val="00EA1674"/>
    <w:rsid w:val="00EA1CB9"/>
    <w:rsid w:val="00EA1DA0"/>
    <w:rsid w:val="00EA1EC7"/>
    <w:rsid w:val="00EA203D"/>
    <w:rsid w:val="00EA21D9"/>
    <w:rsid w:val="00EA22FA"/>
    <w:rsid w:val="00EA265E"/>
    <w:rsid w:val="00EA29AF"/>
    <w:rsid w:val="00EA29DA"/>
    <w:rsid w:val="00EA29EF"/>
    <w:rsid w:val="00EA2D37"/>
    <w:rsid w:val="00EA2DF7"/>
    <w:rsid w:val="00EA307C"/>
    <w:rsid w:val="00EA3466"/>
    <w:rsid w:val="00EA377F"/>
    <w:rsid w:val="00EA396C"/>
    <w:rsid w:val="00EA3D6F"/>
    <w:rsid w:val="00EA3DA3"/>
    <w:rsid w:val="00EA3FC2"/>
    <w:rsid w:val="00EA3FEC"/>
    <w:rsid w:val="00EA4150"/>
    <w:rsid w:val="00EA438F"/>
    <w:rsid w:val="00EA47A4"/>
    <w:rsid w:val="00EA510A"/>
    <w:rsid w:val="00EA5284"/>
    <w:rsid w:val="00EA5401"/>
    <w:rsid w:val="00EA54BF"/>
    <w:rsid w:val="00EA5712"/>
    <w:rsid w:val="00EA60D6"/>
    <w:rsid w:val="00EA60E4"/>
    <w:rsid w:val="00EA61CA"/>
    <w:rsid w:val="00EA6392"/>
    <w:rsid w:val="00EA6403"/>
    <w:rsid w:val="00EA691F"/>
    <w:rsid w:val="00EA6A46"/>
    <w:rsid w:val="00EA6EFF"/>
    <w:rsid w:val="00EA727C"/>
    <w:rsid w:val="00EA7283"/>
    <w:rsid w:val="00EA7450"/>
    <w:rsid w:val="00EA749B"/>
    <w:rsid w:val="00EA761C"/>
    <w:rsid w:val="00EA7686"/>
    <w:rsid w:val="00EA7D34"/>
    <w:rsid w:val="00EA7D83"/>
    <w:rsid w:val="00EA7E0D"/>
    <w:rsid w:val="00EB00C4"/>
    <w:rsid w:val="00EB00F1"/>
    <w:rsid w:val="00EB043D"/>
    <w:rsid w:val="00EB04E0"/>
    <w:rsid w:val="00EB0B1C"/>
    <w:rsid w:val="00EB0B2D"/>
    <w:rsid w:val="00EB0B5A"/>
    <w:rsid w:val="00EB0C21"/>
    <w:rsid w:val="00EB0DE1"/>
    <w:rsid w:val="00EB0EE2"/>
    <w:rsid w:val="00EB1017"/>
    <w:rsid w:val="00EB10DD"/>
    <w:rsid w:val="00EB1185"/>
    <w:rsid w:val="00EB1423"/>
    <w:rsid w:val="00EB18C2"/>
    <w:rsid w:val="00EB1CB8"/>
    <w:rsid w:val="00EB1CCC"/>
    <w:rsid w:val="00EB21F1"/>
    <w:rsid w:val="00EB2489"/>
    <w:rsid w:val="00EB24E2"/>
    <w:rsid w:val="00EB250E"/>
    <w:rsid w:val="00EB2558"/>
    <w:rsid w:val="00EB2B11"/>
    <w:rsid w:val="00EB2B55"/>
    <w:rsid w:val="00EB2FF6"/>
    <w:rsid w:val="00EB33A2"/>
    <w:rsid w:val="00EB3EDE"/>
    <w:rsid w:val="00EB428E"/>
    <w:rsid w:val="00EB430D"/>
    <w:rsid w:val="00EB4577"/>
    <w:rsid w:val="00EB46BD"/>
    <w:rsid w:val="00EB4D1C"/>
    <w:rsid w:val="00EB507E"/>
    <w:rsid w:val="00EB5344"/>
    <w:rsid w:val="00EB54B1"/>
    <w:rsid w:val="00EB5A8B"/>
    <w:rsid w:val="00EB5C46"/>
    <w:rsid w:val="00EB5C69"/>
    <w:rsid w:val="00EB6177"/>
    <w:rsid w:val="00EB61B1"/>
    <w:rsid w:val="00EB61F5"/>
    <w:rsid w:val="00EB6D9B"/>
    <w:rsid w:val="00EB6E0F"/>
    <w:rsid w:val="00EB77EE"/>
    <w:rsid w:val="00EB7F31"/>
    <w:rsid w:val="00EC001D"/>
    <w:rsid w:val="00EC009C"/>
    <w:rsid w:val="00EC0530"/>
    <w:rsid w:val="00EC0674"/>
    <w:rsid w:val="00EC0C23"/>
    <w:rsid w:val="00EC0DF3"/>
    <w:rsid w:val="00EC15EA"/>
    <w:rsid w:val="00EC192F"/>
    <w:rsid w:val="00EC1972"/>
    <w:rsid w:val="00EC1CB3"/>
    <w:rsid w:val="00EC1F98"/>
    <w:rsid w:val="00EC2061"/>
    <w:rsid w:val="00EC22FD"/>
    <w:rsid w:val="00EC2A04"/>
    <w:rsid w:val="00EC340A"/>
    <w:rsid w:val="00EC3845"/>
    <w:rsid w:val="00EC3A5E"/>
    <w:rsid w:val="00EC40D3"/>
    <w:rsid w:val="00EC4370"/>
    <w:rsid w:val="00EC4759"/>
    <w:rsid w:val="00EC48D9"/>
    <w:rsid w:val="00EC4B56"/>
    <w:rsid w:val="00EC4C63"/>
    <w:rsid w:val="00EC52AE"/>
    <w:rsid w:val="00EC53C2"/>
    <w:rsid w:val="00EC5458"/>
    <w:rsid w:val="00EC55B4"/>
    <w:rsid w:val="00EC57DB"/>
    <w:rsid w:val="00EC58CB"/>
    <w:rsid w:val="00EC5A65"/>
    <w:rsid w:val="00EC5A81"/>
    <w:rsid w:val="00EC5B26"/>
    <w:rsid w:val="00EC5C12"/>
    <w:rsid w:val="00EC5CD0"/>
    <w:rsid w:val="00EC5F85"/>
    <w:rsid w:val="00EC6536"/>
    <w:rsid w:val="00EC65F8"/>
    <w:rsid w:val="00EC692F"/>
    <w:rsid w:val="00EC6965"/>
    <w:rsid w:val="00EC6A4B"/>
    <w:rsid w:val="00EC6B36"/>
    <w:rsid w:val="00EC726F"/>
    <w:rsid w:val="00EC75E0"/>
    <w:rsid w:val="00EC7986"/>
    <w:rsid w:val="00EC7DE8"/>
    <w:rsid w:val="00EC7E94"/>
    <w:rsid w:val="00EC7EC6"/>
    <w:rsid w:val="00EC7F71"/>
    <w:rsid w:val="00ED0363"/>
    <w:rsid w:val="00ED0B3C"/>
    <w:rsid w:val="00ED0BF8"/>
    <w:rsid w:val="00ED0DD4"/>
    <w:rsid w:val="00ED0F59"/>
    <w:rsid w:val="00ED1071"/>
    <w:rsid w:val="00ED114F"/>
    <w:rsid w:val="00ED14CD"/>
    <w:rsid w:val="00ED1793"/>
    <w:rsid w:val="00ED1874"/>
    <w:rsid w:val="00ED1877"/>
    <w:rsid w:val="00ED1A88"/>
    <w:rsid w:val="00ED1BFA"/>
    <w:rsid w:val="00ED1E0F"/>
    <w:rsid w:val="00ED1E8A"/>
    <w:rsid w:val="00ED2B47"/>
    <w:rsid w:val="00ED2DDF"/>
    <w:rsid w:val="00ED2F7E"/>
    <w:rsid w:val="00ED33DE"/>
    <w:rsid w:val="00ED359A"/>
    <w:rsid w:val="00ED35B6"/>
    <w:rsid w:val="00ED3665"/>
    <w:rsid w:val="00ED3746"/>
    <w:rsid w:val="00ED393A"/>
    <w:rsid w:val="00ED3B87"/>
    <w:rsid w:val="00ED3BDA"/>
    <w:rsid w:val="00ED3CB1"/>
    <w:rsid w:val="00ED3E79"/>
    <w:rsid w:val="00ED449E"/>
    <w:rsid w:val="00ED45DB"/>
    <w:rsid w:val="00ED46A8"/>
    <w:rsid w:val="00ED48AB"/>
    <w:rsid w:val="00ED4B16"/>
    <w:rsid w:val="00ED4D60"/>
    <w:rsid w:val="00ED4DCA"/>
    <w:rsid w:val="00ED5A02"/>
    <w:rsid w:val="00ED5AD6"/>
    <w:rsid w:val="00ED5B48"/>
    <w:rsid w:val="00ED5ECD"/>
    <w:rsid w:val="00ED6057"/>
    <w:rsid w:val="00ED6776"/>
    <w:rsid w:val="00ED6938"/>
    <w:rsid w:val="00ED6FB6"/>
    <w:rsid w:val="00ED71BC"/>
    <w:rsid w:val="00ED7301"/>
    <w:rsid w:val="00ED7483"/>
    <w:rsid w:val="00ED772F"/>
    <w:rsid w:val="00ED7A14"/>
    <w:rsid w:val="00ED7E6F"/>
    <w:rsid w:val="00ED7FE8"/>
    <w:rsid w:val="00EE011D"/>
    <w:rsid w:val="00EE0121"/>
    <w:rsid w:val="00EE0439"/>
    <w:rsid w:val="00EE06AF"/>
    <w:rsid w:val="00EE0970"/>
    <w:rsid w:val="00EE1103"/>
    <w:rsid w:val="00EE114A"/>
    <w:rsid w:val="00EE1299"/>
    <w:rsid w:val="00EE134A"/>
    <w:rsid w:val="00EE1430"/>
    <w:rsid w:val="00EE16BE"/>
    <w:rsid w:val="00EE16EB"/>
    <w:rsid w:val="00EE16F0"/>
    <w:rsid w:val="00EE1F8A"/>
    <w:rsid w:val="00EE20BE"/>
    <w:rsid w:val="00EE23AA"/>
    <w:rsid w:val="00EE23FF"/>
    <w:rsid w:val="00EE244E"/>
    <w:rsid w:val="00EE268B"/>
    <w:rsid w:val="00EE27E8"/>
    <w:rsid w:val="00EE2820"/>
    <w:rsid w:val="00EE2BC8"/>
    <w:rsid w:val="00EE2E8A"/>
    <w:rsid w:val="00EE2F93"/>
    <w:rsid w:val="00EE3072"/>
    <w:rsid w:val="00EE32D0"/>
    <w:rsid w:val="00EE3519"/>
    <w:rsid w:val="00EE35A1"/>
    <w:rsid w:val="00EE3B15"/>
    <w:rsid w:val="00EE3B8E"/>
    <w:rsid w:val="00EE3D1C"/>
    <w:rsid w:val="00EE3F6D"/>
    <w:rsid w:val="00EE4091"/>
    <w:rsid w:val="00EE423F"/>
    <w:rsid w:val="00EE4423"/>
    <w:rsid w:val="00EE4662"/>
    <w:rsid w:val="00EE4833"/>
    <w:rsid w:val="00EE49EB"/>
    <w:rsid w:val="00EE4E1F"/>
    <w:rsid w:val="00EE5296"/>
    <w:rsid w:val="00EE52DE"/>
    <w:rsid w:val="00EE5587"/>
    <w:rsid w:val="00EE55AD"/>
    <w:rsid w:val="00EE5CAF"/>
    <w:rsid w:val="00EE5E2A"/>
    <w:rsid w:val="00EE6096"/>
    <w:rsid w:val="00EE6487"/>
    <w:rsid w:val="00EE6A26"/>
    <w:rsid w:val="00EE6EF4"/>
    <w:rsid w:val="00EE7B07"/>
    <w:rsid w:val="00EE7BD3"/>
    <w:rsid w:val="00EE7DCE"/>
    <w:rsid w:val="00EF013E"/>
    <w:rsid w:val="00EF0536"/>
    <w:rsid w:val="00EF0575"/>
    <w:rsid w:val="00EF0580"/>
    <w:rsid w:val="00EF0880"/>
    <w:rsid w:val="00EF0927"/>
    <w:rsid w:val="00EF0B41"/>
    <w:rsid w:val="00EF0C37"/>
    <w:rsid w:val="00EF0D32"/>
    <w:rsid w:val="00EF0D48"/>
    <w:rsid w:val="00EF0E97"/>
    <w:rsid w:val="00EF1084"/>
    <w:rsid w:val="00EF1C6B"/>
    <w:rsid w:val="00EF1D2D"/>
    <w:rsid w:val="00EF1FEC"/>
    <w:rsid w:val="00EF23B7"/>
    <w:rsid w:val="00EF2525"/>
    <w:rsid w:val="00EF28A4"/>
    <w:rsid w:val="00EF28E3"/>
    <w:rsid w:val="00EF2A1D"/>
    <w:rsid w:val="00EF2A6D"/>
    <w:rsid w:val="00EF326C"/>
    <w:rsid w:val="00EF33C6"/>
    <w:rsid w:val="00EF37D1"/>
    <w:rsid w:val="00EF3BC3"/>
    <w:rsid w:val="00EF4553"/>
    <w:rsid w:val="00EF490B"/>
    <w:rsid w:val="00EF4F6F"/>
    <w:rsid w:val="00EF5002"/>
    <w:rsid w:val="00EF53D7"/>
    <w:rsid w:val="00EF55CC"/>
    <w:rsid w:val="00EF5ADB"/>
    <w:rsid w:val="00EF5B7E"/>
    <w:rsid w:val="00EF6016"/>
    <w:rsid w:val="00EF6217"/>
    <w:rsid w:val="00EF68F5"/>
    <w:rsid w:val="00EF6E00"/>
    <w:rsid w:val="00EF6E3D"/>
    <w:rsid w:val="00EF737F"/>
    <w:rsid w:val="00EF73D2"/>
    <w:rsid w:val="00F00679"/>
    <w:rsid w:val="00F010B1"/>
    <w:rsid w:val="00F01254"/>
    <w:rsid w:val="00F01483"/>
    <w:rsid w:val="00F01789"/>
    <w:rsid w:val="00F01800"/>
    <w:rsid w:val="00F019C1"/>
    <w:rsid w:val="00F01C52"/>
    <w:rsid w:val="00F020A3"/>
    <w:rsid w:val="00F0220C"/>
    <w:rsid w:val="00F02519"/>
    <w:rsid w:val="00F02654"/>
    <w:rsid w:val="00F02817"/>
    <w:rsid w:val="00F02C12"/>
    <w:rsid w:val="00F02D16"/>
    <w:rsid w:val="00F02DD3"/>
    <w:rsid w:val="00F02F08"/>
    <w:rsid w:val="00F032E0"/>
    <w:rsid w:val="00F0330D"/>
    <w:rsid w:val="00F035FF"/>
    <w:rsid w:val="00F0390F"/>
    <w:rsid w:val="00F03A54"/>
    <w:rsid w:val="00F03BDD"/>
    <w:rsid w:val="00F040FD"/>
    <w:rsid w:val="00F0429F"/>
    <w:rsid w:val="00F044BA"/>
    <w:rsid w:val="00F04729"/>
    <w:rsid w:val="00F04CA7"/>
    <w:rsid w:val="00F04E52"/>
    <w:rsid w:val="00F052A0"/>
    <w:rsid w:val="00F052D3"/>
    <w:rsid w:val="00F0551E"/>
    <w:rsid w:val="00F05664"/>
    <w:rsid w:val="00F0578C"/>
    <w:rsid w:val="00F05EE7"/>
    <w:rsid w:val="00F06154"/>
    <w:rsid w:val="00F06331"/>
    <w:rsid w:val="00F06473"/>
    <w:rsid w:val="00F0659C"/>
    <w:rsid w:val="00F06661"/>
    <w:rsid w:val="00F067E1"/>
    <w:rsid w:val="00F069F8"/>
    <w:rsid w:val="00F06AE1"/>
    <w:rsid w:val="00F06D73"/>
    <w:rsid w:val="00F06F63"/>
    <w:rsid w:val="00F07758"/>
    <w:rsid w:val="00F07857"/>
    <w:rsid w:val="00F1049F"/>
    <w:rsid w:val="00F1068E"/>
    <w:rsid w:val="00F10D88"/>
    <w:rsid w:val="00F10EE2"/>
    <w:rsid w:val="00F10FA4"/>
    <w:rsid w:val="00F11009"/>
    <w:rsid w:val="00F110BD"/>
    <w:rsid w:val="00F1153B"/>
    <w:rsid w:val="00F115FD"/>
    <w:rsid w:val="00F11656"/>
    <w:rsid w:val="00F116C8"/>
    <w:rsid w:val="00F119DF"/>
    <w:rsid w:val="00F11A3A"/>
    <w:rsid w:val="00F11A4D"/>
    <w:rsid w:val="00F11AF4"/>
    <w:rsid w:val="00F11F06"/>
    <w:rsid w:val="00F123E4"/>
    <w:rsid w:val="00F1248E"/>
    <w:rsid w:val="00F1254E"/>
    <w:rsid w:val="00F127C3"/>
    <w:rsid w:val="00F128CF"/>
    <w:rsid w:val="00F128E3"/>
    <w:rsid w:val="00F12C5C"/>
    <w:rsid w:val="00F12DC2"/>
    <w:rsid w:val="00F12E09"/>
    <w:rsid w:val="00F12E8A"/>
    <w:rsid w:val="00F130CA"/>
    <w:rsid w:val="00F1354B"/>
    <w:rsid w:val="00F13689"/>
    <w:rsid w:val="00F138C2"/>
    <w:rsid w:val="00F13A15"/>
    <w:rsid w:val="00F13DA1"/>
    <w:rsid w:val="00F13EDD"/>
    <w:rsid w:val="00F13EE1"/>
    <w:rsid w:val="00F13EFC"/>
    <w:rsid w:val="00F13FA4"/>
    <w:rsid w:val="00F14064"/>
    <w:rsid w:val="00F140B6"/>
    <w:rsid w:val="00F141F8"/>
    <w:rsid w:val="00F1454D"/>
    <w:rsid w:val="00F14672"/>
    <w:rsid w:val="00F146D8"/>
    <w:rsid w:val="00F149A1"/>
    <w:rsid w:val="00F14B09"/>
    <w:rsid w:val="00F14B2F"/>
    <w:rsid w:val="00F14EF6"/>
    <w:rsid w:val="00F15205"/>
    <w:rsid w:val="00F1523F"/>
    <w:rsid w:val="00F1565A"/>
    <w:rsid w:val="00F1568C"/>
    <w:rsid w:val="00F156F3"/>
    <w:rsid w:val="00F15857"/>
    <w:rsid w:val="00F15D70"/>
    <w:rsid w:val="00F16560"/>
    <w:rsid w:val="00F16A79"/>
    <w:rsid w:val="00F16AAD"/>
    <w:rsid w:val="00F16D98"/>
    <w:rsid w:val="00F16E58"/>
    <w:rsid w:val="00F1702B"/>
    <w:rsid w:val="00F17C03"/>
    <w:rsid w:val="00F17D4D"/>
    <w:rsid w:val="00F17DA9"/>
    <w:rsid w:val="00F17F76"/>
    <w:rsid w:val="00F20120"/>
    <w:rsid w:val="00F20A3F"/>
    <w:rsid w:val="00F20D6E"/>
    <w:rsid w:val="00F20F00"/>
    <w:rsid w:val="00F210C7"/>
    <w:rsid w:val="00F21744"/>
    <w:rsid w:val="00F217FF"/>
    <w:rsid w:val="00F21E98"/>
    <w:rsid w:val="00F21FDD"/>
    <w:rsid w:val="00F2201C"/>
    <w:rsid w:val="00F223F6"/>
    <w:rsid w:val="00F2257D"/>
    <w:rsid w:val="00F226BE"/>
    <w:rsid w:val="00F22791"/>
    <w:rsid w:val="00F22A6F"/>
    <w:rsid w:val="00F22B71"/>
    <w:rsid w:val="00F22B89"/>
    <w:rsid w:val="00F22D98"/>
    <w:rsid w:val="00F22F85"/>
    <w:rsid w:val="00F22F94"/>
    <w:rsid w:val="00F231A6"/>
    <w:rsid w:val="00F233EF"/>
    <w:rsid w:val="00F2358E"/>
    <w:rsid w:val="00F23857"/>
    <w:rsid w:val="00F23A06"/>
    <w:rsid w:val="00F23CA7"/>
    <w:rsid w:val="00F23CC2"/>
    <w:rsid w:val="00F23EAA"/>
    <w:rsid w:val="00F241FE"/>
    <w:rsid w:val="00F243F8"/>
    <w:rsid w:val="00F24434"/>
    <w:rsid w:val="00F244B2"/>
    <w:rsid w:val="00F24A6A"/>
    <w:rsid w:val="00F24C90"/>
    <w:rsid w:val="00F24E49"/>
    <w:rsid w:val="00F250E5"/>
    <w:rsid w:val="00F25198"/>
    <w:rsid w:val="00F258DB"/>
    <w:rsid w:val="00F25A52"/>
    <w:rsid w:val="00F25C18"/>
    <w:rsid w:val="00F25D6C"/>
    <w:rsid w:val="00F25D95"/>
    <w:rsid w:val="00F25EA2"/>
    <w:rsid w:val="00F25F2E"/>
    <w:rsid w:val="00F26456"/>
    <w:rsid w:val="00F2686A"/>
    <w:rsid w:val="00F269D0"/>
    <w:rsid w:val="00F26F30"/>
    <w:rsid w:val="00F278AA"/>
    <w:rsid w:val="00F278AB"/>
    <w:rsid w:val="00F278C4"/>
    <w:rsid w:val="00F279F5"/>
    <w:rsid w:val="00F27A20"/>
    <w:rsid w:val="00F27AF3"/>
    <w:rsid w:val="00F27B9D"/>
    <w:rsid w:val="00F27E47"/>
    <w:rsid w:val="00F27F18"/>
    <w:rsid w:val="00F27FB6"/>
    <w:rsid w:val="00F3000E"/>
    <w:rsid w:val="00F30163"/>
    <w:rsid w:val="00F303A4"/>
    <w:rsid w:val="00F30791"/>
    <w:rsid w:val="00F308C6"/>
    <w:rsid w:val="00F309A0"/>
    <w:rsid w:val="00F309D7"/>
    <w:rsid w:val="00F30AB0"/>
    <w:rsid w:val="00F30B55"/>
    <w:rsid w:val="00F30FBA"/>
    <w:rsid w:val="00F31762"/>
    <w:rsid w:val="00F31F3E"/>
    <w:rsid w:val="00F31F86"/>
    <w:rsid w:val="00F32509"/>
    <w:rsid w:val="00F3268F"/>
    <w:rsid w:val="00F326B5"/>
    <w:rsid w:val="00F33215"/>
    <w:rsid w:val="00F3331C"/>
    <w:rsid w:val="00F337A0"/>
    <w:rsid w:val="00F33A38"/>
    <w:rsid w:val="00F33E12"/>
    <w:rsid w:val="00F33ED0"/>
    <w:rsid w:val="00F349DC"/>
    <w:rsid w:val="00F34AA6"/>
    <w:rsid w:val="00F34AAE"/>
    <w:rsid w:val="00F350F0"/>
    <w:rsid w:val="00F353A2"/>
    <w:rsid w:val="00F355D8"/>
    <w:rsid w:val="00F3572E"/>
    <w:rsid w:val="00F3585B"/>
    <w:rsid w:val="00F3598A"/>
    <w:rsid w:val="00F359A7"/>
    <w:rsid w:val="00F35E7E"/>
    <w:rsid w:val="00F36274"/>
    <w:rsid w:val="00F367B9"/>
    <w:rsid w:val="00F36864"/>
    <w:rsid w:val="00F3693F"/>
    <w:rsid w:val="00F36A00"/>
    <w:rsid w:val="00F36A55"/>
    <w:rsid w:val="00F36A58"/>
    <w:rsid w:val="00F36D97"/>
    <w:rsid w:val="00F3764B"/>
    <w:rsid w:val="00F37C1B"/>
    <w:rsid w:val="00F37EA0"/>
    <w:rsid w:val="00F400F7"/>
    <w:rsid w:val="00F4019A"/>
    <w:rsid w:val="00F40332"/>
    <w:rsid w:val="00F406FA"/>
    <w:rsid w:val="00F40934"/>
    <w:rsid w:val="00F40D20"/>
    <w:rsid w:val="00F40F7D"/>
    <w:rsid w:val="00F41711"/>
    <w:rsid w:val="00F41792"/>
    <w:rsid w:val="00F41AF0"/>
    <w:rsid w:val="00F41E83"/>
    <w:rsid w:val="00F42077"/>
    <w:rsid w:val="00F421AC"/>
    <w:rsid w:val="00F42200"/>
    <w:rsid w:val="00F4232B"/>
    <w:rsid w:val="00F4284B"/>
    <w:rsid w:val="00F431E5"/>
    <w:rsid w:val="00F435F5"/>
    <w:rsid w:val="00F43BDB"/>
    <w:rsid w:val="00F43E19"/>
    <w:rsid w:val="00F43EBE"/>
    <w:rsid w:val="00F44534"/>
    <w:rsid w:val="00F445B5"/>
    <w:rsid w:val="00F447AF"/>
    <w:rsid w:val="00F448C4"/>
    <w:rsid w:val="00F44B6F"/>
    <w:rsid w:val="00F44D70"/>
    <w:rsid w:val="00F44DC6"/>
    <w:rsid w:val="00F45060"/>
    <w:rsid w:val="00F451C7"/>
    <w:rsid w:val="00F45464"/>
    <w:rsid w:val="00F45D9A"/>
    <w:rsid w:val="00F45EE0"/>
    <w:rsid w:val="00F4664D"/>
    <w:rsid w:val="00F467EC"/>
    <w:rsid w:val="00F46A7C"/>
    <w:rsid w:val="00F46B17"/>
    <w:rsid w:val="00F46CD1"/>
    <w:rsid w:val="00F46DDF"/>
    <w:rsid w:val="00F475ED"/>
    <w:rsid w:val="00F50112"/>
    <w:rsid w:val="00F50577"/>
    <w:rsid w:val="00F50721"/>
    <w:rsid w:val="00F50846"/>
    <w:rsid w:val="00F50A2F"/>
    <w:rsid w:val="00F50DB0"/>
    <w:rsid w:val="00F5133E"/>
    <w:rsid w:val="00F5134A"/>
    <w:rsid w:val="00F51724"/>
    <w:rsid w:val="00F51912"/>
    <w:rsid w:val="00F52B77"/>
    <w:rsid w:val="00F52CA5"/>
    <w:rsid w:val="00F52F6E"/>
    <w:rsid w:val="00F531C9"/>
    <w:rsid w:val="00F53474"/>
    <w:rsid w:val="00F534CC"/>
    <w:rsid w:val="00F5364B"/>
    <w:rsid w:val="00F53705"/>
    <w:rsid w:val="00F53857"/>
    <w:rsid w:val="00F53911"/>
    <w:rsid w:val="00F53A8C"/>
    <w:rsid w:val="00F53D88"/>
    <w:rsid w:val="00F542B6"/>
    <w:rsid w:val="00F54496"/>
    <w:rsid w:val="00F54AC0"/>
    <w:rsid w:val="00F54FA1"/>
    <w:rsid w:val="00F5502D"/>
    <w:rsid w:val="00F55283"/>
    <w:rsid w:val="00F55294"/>
    <w:rsid w:val="00F555AA"/>
    <w:rsid w:val="00F55739"/>
    <w:rsid w:val="00F5597E"/>
    <w:rsid w:val="00F55CB9"/>
    <w:rsid w:val="00F55D6A"/>
    <w:rsid w:val="00F55F35"/>
    <w:rsid w:val="00F56293"/>
    <w:rsid w:val="00F564CE"/>
    <w:rsid w:val="00F565B4"/>
    <w:rsid w:val="00F5662E"/>
    <w:rsid w:val="00F56CE8"/>
    <w:rsid w:val="00F5705F"/>
    <w:rsid w:val="00F57219"/>
    <w:rsid w:val="00F573A0"/>
    <w:rsid w:val="00F573C1"/>
    <w:rsid w:val="00F576AE"/>
    <w:rsid w:val="00F57C7B"/>
    <w:rsid w:val="00F57E1A"/>
    <w:rsid w:val="00F602FE"/>
    <w:rsid w:val="00F60410"/>
    <w:rsid w:val="00F60490"/>
    <w:rsid w:val="00F605A1"/>
    <w:rsid w:val="00F6086B"/>
    <w:rsid w:val="00F608E7"/>
    <w:rsid w:val="00F60B25"/>
    <w:rsid w:val="00F60B57"/>
    <w:rsid w:val="00F60D74"/>
    <w:rsid w:val="00F60EF0"/>
    <w:rsid w:val="00F60F38"/>
    <w:rsid w:val="00F60F70"/>
    <w:rsid w:val="00F60FE8"/>
    <w:rsid w:val="00F6132D"/>
    <w:rsid w:val="00F618DD"/>
    <w:rsid w:val="00F61976"/>
    <w:rsid w:val="00F61BA8"/>
    <w:rsid w:val="00F61BF6"/>
    <w:rsid w:val="00F61DB2"/>
    <w:rsid w:val="00F620EA"/>
    <w:rsid w:val="00F62298"/>
    <w:rsid w:val="00F62533"/>
    <w:rsid w:val="00F625BA"/>
    <w:rsid w:val="00F62C6D"/>
    <w:rsid w:val="00F62D4C"/>
    <w:rsid w:val="00F62DAA"/>
    <w:rsid w:val="00F63067"/>
    <w:rsid w:val="00F634B4"/>
    <w:rsid w:val="00F63575"/>
    <w:rsid w:val="00F63772"/>
    <w:rsid w:val="00F6382A"/>
    <w:rsid w:val="00F63C3A"/>
    <w:rsid w:val="00F63C62"/>
    <w:rsid w:val="00F63C7F"/>
    <w:rsid w:val="00F63D36"/>
    <w:rsid w:val="00F63EE4"/>
    <w:rsid w:val="00F63F9F"/>
    <w:rsid w:val="00F64010"/>
    <w:rsid w:val="00F642C2"/>
    <w:rsid w:val="00F642E7"/>
    <w:rsid w:val="00F6461E"/>
    <w:rsid w:val="00F64719"/>
    <w:rsid w:val="00F6476C"/>
    <w:rsid w:val="00F64AC5"/>
    <w:rsid w:val="00F64AF0"/>
    <w:rsid w:val="00F64DAB"/>
    <w:rsid w:val="00F65068"/>
    <w:rsid w:val="00F6514A"/>
    <w:rsid w:val="00F651E5"/>
    <w:rsid w:val="00F65303"/>
    <w:rsid w:val="00F65463"/>
    <w:rsid w:val="00F65BE3"/>
    <w:rsid w:val="00F662FB"/>
    <w:rsid w:val="00F663A2"/>
    <w:rsid w:val="00F668A3"/>
    <w:rsid w:val="00F669ED"/>
    <w:rsid w:val="00F66C52"/>
    <w:rsid w:val="00F670F3"/>
    <w:rsid w:val="00F674E0"/>
    <w:rsid w:val="00F6771E"/>
    <w:rsid w:val="00F67AA9"/>
    <w:rsid w:val="00F67AC0"/>
    <w:rsid w:val="00F67F11"/>
    <w:rsid w:val="00F67F3B"/>
    <w:rsid w:val="00F700E8"/>
    <w:rsid w:val="00F70E30"/>
    <w:rsid w:val="00F7130E"/>
    <w:rsid w:val="00F7169A"/>
    <w:rsid w:val="00F716C3"/>
    <w:rsid w:val="00F71ACC"/>
    <w:rsid w:val="00F71AFE"/>
    <w:rsid w:val="00F71D81"/>
    <w:rsid w:val="00F71D9B"/>
    <w:rsid w:val="00F71ED2"/>
    <w:rsid w:val="00F720AD"/>
    <w:rsid w:val="00F7245C"/>
    <w:rsid w:val="00F726FB"/>
    <w:rsid w:val="00F732BA"/>
    <w:rsid w:val="00F73420"/>
    <w:rsid w:val="00F73A0E"/>
    <w:rsid w:val="00F73F2A"/>
    <w:rsid w:val="00F74080"/>
    <w:rsid w:val="00F7412F"/>
    <w:rsid w:val="00F7454D"/>
    <w:rsid w:val="00F747FE"/>
    <w:rsid w:val="00F74FE1"/>
    <w:rsid w:val="00F75574"/>
    <w:rsid w:val="00F75BD0"/>
    <w:rsid w:val="00F76768"/>
    <w:rsid w:val="00F76974"/>
    <w:rsid w:val="00F769CB"/>
    <w:rsid w:val="00F76AAF"/>
    <w:rsid w:val="00F76AE1"/>
    <w:rsid w:val="00F76D42"/>
    <w:rsid w:val="00F76EB6"/>
    <w:rsid w:val="00F76F11"/>
    <w:rsid w:val="00F76F84"/>
    <w:rsid w:val="00F77257"/>
    <w:rsid w:val="00F77321"/>
    <w:rsid w:val="00F774F1"/>
    <w:rsid w:val="00F77A7B"/>
    <w:rsid w:val="00F77C2F"/>
    <w:rsid w:val="00F800C0"/>
    <w:rsid w:val="00F80287"/>
    <w:rsid w:val="00F805B2"/>
    <w:rsid w:val="00F8086B"/>
    <w:rsid w:val="00F810EE"/>
    <w:rsid w:val="00F8139F"/>
    <w:rsid w:val="00F813BD"/>
    <w:rsid w:val="00F81889"/>
    <w:rsid w:val="00F818C0"/>
    <w:rsid w:val="00F81B08"/>
    <w:rsid w:val="00F81C13"/>
    <w:rsid w:val="00F81D0B"/>
    <w:rsid w:val="00F81F39"/>
    <w:rsid w:val="00F81FA0"/>
    <w:rsid w:val="00F821AD"/>
    <w:rsid w:val="00F82303"/>
    <w:rsid w:val="00F827C0"/>
    <w:rsid w:val="00F82A71"/>
    <w:rsid w:val="00F82F27"/>
    <w:rsid w:val="00F82F35"/>
    <w:rsid w:val="00F83478"/>
    <w:rsid w:val="00F83531"/>
    <w:rsid w:val="00F83720"/>
    <w:rsid w:val="00F837FF"/>
    <w:rsid w:val="00F83C15"/>
    <w:rsid w:val="00F841A1"/>
    <w:rsid w:val="00F84326"/>
    <w:rsid w:val="00F8437E"/>
    <w:rsid w:val="00F846B2"/>
    <w:rsid w:val="00F84DCD"/>
    <w:rsid w:val="00F853CD"/>
    <w:rsid w:val="00F853D9"/>
    <w:rsid w:val="00F859BC"/>
    <w:rsid w:val="00F85AEB"/>
    <w:rsid w:val="00F85E33"/>
    <w:rsid w:val="00F86123"/>
    <w:rsid w:val="00F8643D"/>
    <w:rsid w:val="00F872B5"/>
    <w:rsid w:val="00F87452"/>
    <w:rsid w:val="00F875D1"/>
    <w:rsid w:val="00F87AEE"/>
    <w:rsid w:val="00F87CEA"/>
    <w:rsid w:val="00F900D6"/>
    <w:rsid w:val="00F90C4D"/>
    <w:rsid w:val="00F91044"/>
    <w:rsid w:val="00F91498"/>
    <w:rsid w:val="00F91531"/>
    <w:rsid w:val="00F9162B"/>
    <w:rsid w:val="00F91883"/>
    <w:rsid w:val="00F91941"/>
    <w:rsid w:val="00F91A25"/>
    <w:rsid w:val="00F91CCB"/>
    <w:rsid w:val="00F91DDB"/>
    <w:rsid w:val="00F91FEA"/>
    <w:rsid w:val="00F921F4"/>
    <w:rsid w:val="00F9357A"/>
    <w:rsid w:val="00F93827"/>
    <w:rsid w:val="00F93897"/>
    <w:rsid w:val="00F93A7C"/>
    <w:rsid w:val="00F9453A"/>
    <w:rsid w:val="00F945BB"/>
    <w:rsid w:val="00F94686"/>
    <w:rsid w:val="00F9490E"/>
    <w:rsid w:val="00F94C40"/>
    <w:rsid w:val="00F94C45"/>
    <w:rsid w:val="00F94FBF"/>
    <w:rsid w:val="00F953C7"/>
    <w:rsid w:val="00F95485"/>
    <w:rsid w:val="00F95A79"/>
    <w:rsid w:val="00F961D6"/>
    <w:rsid w:val="00F9625E"/>
    <w:rsid w:val="00F96D83"/>
    <w:rsid w:val="00F96EEA"/>
    <w:rsid w:val="00F9722E"/>
    <w:rsid w:val="00F974E5"/>
    <w:rsid w:val="00F979DD"/>
    <w:rsid w:val="00F97E7A"/>
    <w:rsid w:val="00F97FC8"/>
    <w:rsid w:val="00FA0337"/>
    <w:rsid w:val="00FA0877"/>
    <w:rsid w:val="00FA0A74"/>
    <w:rsid w:val="00FA0A94"/>
    <w:rsid w:val="00FA0DE4"/>
    <w:rsid w:val="00FA11E7"/>
    <w:rsid w:val="00FA1A52"/>
    <w:rsid w:val="00FA1E6D"/>
    <w:rsid w:val="00FA1E88"/>
    <w:rsid w:val="00FA1FC1"/>
    <w:rsid w:val="00FA2544"/>
    <w:rsid w:val="00FA2743"/>
    <w:rsid w:val="00FA2952"/>
    <w:rsid w:val="00FA29AB"/>
    <w:rsid w:val="00FA2A22"/>
    <w:rsid w:val="00FA2A5A"/>
    <w:rsid w:val="00FA2C7C"/>
    <w:rsid w:val="00FA2E18"/>
    <w:rsid w:val="00FA2F7E"/>
    <w:rsid w:val="00FA3066"/>
    <w:rsid w:val="00FA3549"/>
    <w:rsid w:val="00FA36CA"/>
    <w:rsid w:val="00FA3A52"/>
    <w:rsid w:val="00FA40C8"/>
    <w:rsid w:val="00FA4142"/>
    <w:rsid w:val="00FA4177"/>
    <w:rsid w:val="00FA4592"/>
    <w:rsid w:val="00FA45E9"/>
    <w:rsid w:val="00FA4A2B"/>
    <w:rsid w:val="00FA4B82"/>
    <w:rsid w:val="00FA4D93"/>
    <w:rsid w:val="00FA4DC4"/>
    <w:rsid w:val="00FA4DE3"/>
    <w:rsid w:val="00FA51EF"/>
    <w:rsid w:val="00FA55F2"/>
    <w:rsid w:val="00FA59CB"/>
    <w:rsid w:val="00FA5CB8"/>
    <w:rsid w:val="00FA6114"/>
    <w:rsid w:val="00FA643F"/>
    <w:rsid w:val="00FA65C2"/>
    <w:rsid w:val="00FA6723"/>
    <w:rsid w:val="00FA6777"/>
    <w:rsid w:val="00FA6906"/>
    <w:rsid w:val="00FA6948"/>
    <w:rsid w:val="00FA6C15"/>
    <w:rsid w:val="00FA7989"/>
    <w:rsid w:val="00FA7AED"/>
    <w:rsid w:val="00FA7BB5"/>
    <w:rsid w:val="00FA7D78"/>
    <w:rsid w:val="00FA7E63"/>
    <w:rsid w:val="00FB02C4"/>
    <w:rsid w:val="00FB02CC"/>
    <w:rsid w:val="00FB02D2"/>
    <w:rsid w:val="00FB02FB"/>
    <w:rsid w:val="00FB062A"/>
    <w:rsid w:val="00FB0764"/>
    <w:rsid w:val="00FB083B"/>
    <w:rsid w:val="00FB0875"/>
    <w:rsid w:val="00FB0A0B"/>
    <w:rsid w:val="00FB0AC5"/>
    <w:rsid w:val="00FB0B3A"/>
    <w:rsid w:val="00FB0D5E"/>
    <w:rsid w:val="00FB0E74"/>
    <w:rsid w:val="00FB0F61"/>
    <w:rsid w:val="00FB1008"/>
    <w:rsid w:val="00FB1322"/>
    <w:rsid w:val="00FB1A4F"/>
    <w:rsid w:val="00FB1A79"/>
    <w:rsid w:val="00FB2251"/>
    <w:rsid w:val="00FB2392"/>
    <w:rsid w:val="00FB317A"/>
    <w:rsid w:val="00FB3439"/>
    <w:rsid w:val="00FB350F"/>
    <w:rsid w:val="00FB3572"/>
    <w:rsid w:val="00FB3665"/>
    <w:rsid w:val="00FB3843"/>
    <w:rsid w:val="00FB3CDD"/>
    <w:rsid w:val="00FB3E92"/>
    <w:rsid w:val="00FB3FA4"/>
    <w:rsid w:val="00FB443B"/>
    <w:rsid w:val="00FB4445"/>
    <w:rsid w:val="00FB4905"/>
    <w:rsid w:val="00FB4B0B"/>
    <w:rsid w:val="00FB4F43"/>
    <w:rsid w:val="00FB4FE1"/>
    <w:rsid w:val="00FB5398"/>
    <w:rsid w:val="00FB544D"/>
    <w:rsid w:val="00FB54E0"/>
    <w:rsid w:val="00FB5608"/>
    <w:rsid w:val="00FB58A7"/>
    <w:rsid w:val="00FB5A7F"/>
    <w:rsid w:val="00FB5D2C"/>
    <w:rsid w:val="00FB5E5E"/>
    <w:rsid w:val="00FB5F9A"/>
    <w:rsid w:val="00FB62A9"/>
    <w:rsid w:val="00FB67E5"/>
    <w:rsid w:val="00FB6840"/>
    <w:rsid w:val="00FB6BD1"/>
    <w:rsid w:val="00FB6D01"/>
    <w:rsid w:val="00FB6F33"/>
    <w:rsid w:val="00FB7590"/>
    <w:rsid w:val="00FB7B2B"/>
    <w:rsid w:val="00FB7B4F"/>
    <w:rsid w:val="00FB7FE7"/>
    <w:rsid w:val="00FC0053"/>
    <w:rsid w:val="00FC0568"/>
    <w:rsid w:val="00FC08B6"/>
    <w:rsid w:val="00FC0CD4"/>
    <w:rsid w:val="00FC0D08"/>
    <w:rsid w:val="00FC1112"/>
    <w:rsid w:val="00FC13B1"/>
    <w:rsid w:val="00FC13C7"/>
    <w:rsid w:val="00FC153A"/>
    <w:rsid w:val="00FC1619"/>
    <w:rsid w:val="00FC1759"/>
    <w:rsid w:val="00FC1828"/>
    <w:rsid w:val="00FC18BA"/>
    <w:rsid w:val="00FC2129"/>
    <w:rsid w:val="00FC22B4"/>
    <w:rsid w:val="00FC32D5"/>
    <w:rsid w:val="00FC368F"/>
    <w:rsid w:val="00FC39D4"/>
    <w:rsid w:val="00FC3DA1"/>
    <w:rsid w:val="00FC3E21"/>
    <w:rsid w:val="00FC4338"/>
    <w:rsid w:val="00FC43CE"/>
    <w:rsid w:val="00FC4554"/>
    <w:rsid w:val="00FC49F5"/>
    <w:rsid w:val="00FC4B33"/>
    <w:rsid w:val="00FC4D5A"/>
    <w:rsid w:val="00FC4D7B"/>
    <w:rsid w:val="00FC4DE5"/>
    <w:rsid w:val="00FC508A"/>
    <w:rsid w:val="00FC5442"/>
    <w:rsid w:val="00FC557C"/>
    <w:rsid w:val="00FC5632"/>
    <w:rsid w:val="00FC57CE"/>
    <w:rsid w:val="00FC5968"/>
    <w:rsid w:val="00FC5C50"/>
    <w:rsid w:val="00FC6524"/>
    <w:rsid w:val="00FC6723"/>
    <w:rsid w:val="00FC6D82"/>
    <w:rsid w:val="00FC6E31"/>
    <w:rsid w:val="00FC7272"/>
    <w:rsid w:val="00FC7680"/>
    <w:rsid w:val="00FC784F"/>
    <w:rsid w:val="00FC790A"/>
    <w:rsid w:val="00FC7A28"/>
    <w:rsid w:val="00FC7A4B"/>
    <w:rsid w:val="00FC7ABA"/>
    <w:rsid w:val="00FC7B35"/>
    <w:rsid w:val="00FC7FFB"/>
    <w:rsid w:val="00FD02F9"/>
    <w:rsid w:val="00FD06A3"/>
    <w:rsid w:val="00FD07E0"/>
    <w:rsid w:val="00FD0A0F"/>
    <w:rsid w:val="00FD0C14"/>
    <w:rsid w:val="00FD0FFF"/>
    <w:rsid w:val="00FD1680"/>
    <w:rsid w:val="00FD1839"/>
    <w:rsid w:val="00FD1C49"/>
    <w:rsid w:val="00FD1CD3"/>
    <w:rsid w:val="00FD1D48"/>
    <w:rsid w:val="00FD2BA0"/>
    <w:rsid w:val="00FD2FDF"/>
    <w:rsid w:val="00FD30C4"/>
    <w:rsid w:val="00FD3141"/>
    <w:rsid w:val="00FD323E"/>
    <w:rsid w:val="00FD38AF"/>
    <w:rsid w:val="00FD39BA"/>
    <w:rsid w:val="00FD3A05"/>
    <w:rsid w:val="00FD3B23"/>
    <w:rsid w:val="00FD43EE"/>
    <w:rsid w:val="00FD4522"/>
    <w:rsid w:val="00FD45D8"/>
    <w:rsid w:val="00FD4651"/>
    <w:rsid w:val="00FD488B"/>
    <w:rsid w:val="00FD4D73"/>
    <w:rsid w:val="00FD4E6D"/>
    <w:rsid w:val="00FD5153"/>
    <w:rsid w:val="00FD5652"/>
    <w:rsid w:val="00FD5A5E"/>
    <w:rsid w:val="00FD5A83"/>
    <w:rsid w:val="00FD5AB2"/>
    <w:rsid w:val="00FD6B76"/>
    <w:rsid w:val="00FD6EA9"/>
    <w:rsid w:val="00FD73A6"/>
    <w:rsid w:val="00FD796E"/>
    <w:rsid w:val="00FD79D5"/>
    <w:rsid w:val="00FD7AC2"/>
    <w:rsid w:val="00FD7B35"/>
    <w:rsid w:val="00FD7EBB"/>
    <w:rsid w:val="00FD7ECA"/>
    <w:rsid w:val="00FE00F7"/>
    <w:rsid w:val="00FE021F"/>
    <w:rsid w:val="00FE0780"/>
    <w:rsid w:val="00FE07AF"/>
    <w:rsid w:val="00FE0F82"/>
    <w:rsid w:val="00FE10A9"/>
    <w:rsid w:val="00FE198F"/>
    <w:rsid w:val="00FE1AD2"/>
    <w:rsid w:val="00FE1AE6"/>
    <w:rsid w:val="00FE1E14"/>
    <w:rsid w:val="00FE1F7E"/>
    <w:rsid w:val="00FE2262"/>
    <w:rsid w:val="00FE22D6"/>
    <w:rsid w:val="00FE274C"/>
    <w:rsid w:val="00FE28A6"/>
    <w:rsid w:val="00FE2B9C"/>
    <w:rsid w:val="00FE2E17"/>
    <w:rsid w:val="00FE2F88"/>
    <w:rsid w:val="00FE3023"/>
    <w:rsid w:val="00FE31AD"/>
    <w:rsid w:val="00FE33FC"/>
    <w:rsid w:val="00FE3AE5"/>
    <w:rsid w:val="00FE3B3B"/>
    <w:rsid w:val="00FE3D8B"/>
    <w:rsid w:val="00FE3DF3"/>
    <w:rsid w:val="00FE46A3"/>
    <w:rsid w:val="00FE47DF"/>
    <w:rsid w:val="00FE4A9C"/>
    <w:rsid w:val="00FE4B3F"/>
    <w:rsid w:val="00FE5288"/>
    <w:rsid w:val="00FE5554"/>
    <w:rsid w:val="00FE563C"/>
    <w:rsid w:val="00FE577D"/>
    <w:rsid w:val="00FE5E42"/>
    <w:rsid w:val="00FE5E6C"/>
    <w:rsid w:val="00FE64BC"/>
    <w:rsid w:val="00FE6548"/>
    <w:rsid w:val="00FE673F"/>
    <w:rsid w:val="00FE6A66"/>
    <w:rsid w:val="00FE6D8E"/>
    <w:rsid w:val="00FE6D9F"/>
    <w:rsid w:val="00FE6E80"/>
    <w:rsid w:val="00FE7438"/>
    <w:rsid w:val="00FE7456"/>
    <w:rsid w:val="00FE7700"/>
    <w:rsid w:val="00FE7D9C"/>
    <w:rsid w:val="00FE7FC9"/>
    <w:rsid w:val="00FF0020"/>
    <w:rsid w:val="00FF00AF"/>
    <w:rsid w:val="00FF03DD"/>
    <w:rsid w:val="00FF04F9"/>
    <w:rsid w:val="00FF06EA"/>
    <w:rsid w:val="00FF0CCA"/>
    <w:rsid w:val="00FF0DD7"/>
    <w:rsid w:val="00FF0EDC"/>
    <w:rsid w:val="00FF0EF5"/>
    <w:rsid w:val="00FF12F4"/>
    <w:rsid w:val="00FF1340"/>
    <w:rsid w:val="00FF143D"/>
    <w:rsid w:val="00FF17C4"/>
    <w:rsid w:val="00FF1932"/>
    <w:rsid w:val="00FF1943"/>
    <w:rsid w:val="00FF1C18"/>
    <w:rsid w:val="00FF1F22"/>
    <w:rsid w:val="00FF2135"/>
    <w:rsid w:val="00FF2474"/>
    <w:rsid w:val="00FF277D"/>
    <w:rsid w:val="00FF281E"/>
    <w:rsid w:val="00FF28B6"/>
    <w:rsid w:val="00FF2AFC"/>
    <w:rsid w:val="00FF3267"/>
    <w:rsid w:val="00FF397C"/>
    <w:rsid w:val="00FF404B"/>
    <w:rsid w:val="00FF4487"/>
    <w:rsid w:val="00FF46F0"/>
    <w:rsid w:val="00FF47EC"/>
    <w:rsid w:val="00FF4891"/>
    <w:rsid w:val="00FF4A9B"/>
    <w:rsid w:val="00FF4B56"/>
    <w:rsid w:val="00FF4BC8"/>
    <w:rsid w:val="00FF4DA8"/>
    <w:rsid w:val="00FF4E43"/>
    <w:rsid w:val="00FF4FC8"/>
    <w:rsid w:val="00FF5167"/>
    <w:rsid w:val="00FF57AE"/>
    <w:rsid w:val="00FF5AA4"/>
    <w:rsid w:val="00FF5EED"/>
    <w:rsid w:val="00FF5EF9"/>
    <w:rsid w:val="00FF6488"/>
    <w:rsid w:val="00FF6894"/>
    <w:rsid w:val="00FF6E60"/>
    <w:rsid w:val="00FF70BC"/>
    <w:rsid w:val="00FF71C3"/>
    <w:rsid w:val="00FF71E0"/>
    <w:rsid w:val="00FF723F"/>
    <w:rsid w:val="00FF7389"/>
    <w:rsid w:val="00FF7A64"/>
    <w:rsid w:val="00FF7BCB"/>
    <w:rsid w:val="00FF7D39"/>
    <w:rsid w:val="00FF7E09"/>
    <w:rsid w:val="01B86CAB"/>
    <w:rsid w:val="024FAA21"/>
    <w:rsid w:val="029672E0"/>
    <w:rsid w:val="04F5D583"/>
    <w:rsid w:val="059841B1"/>
    <w:rsid w:val="062849E9"/>
    <w:rsid w:val="0720CF00"/>
    <w:rsid w:val="0772C5C0"/>
    <w:rsid w:val="079E7596"/>
    <w:rsid w:val="09B24D80"/>
    <w:rsid w:val="09CE208D"/>
    <w:rsid w:val="09D9BA92"/>
    <w:rsid w:val="0AB877DD"/>
    <w:rsid w:val="0B40761F"/>
    <w:rsid w:val="0C1E7DE7"/>
    <w:rsid w:val="0C34D929"/>
    <w:rsid w:val="0E81D976"/>
    <w:rsid w:val="0F07938E"/>
    <w:rsid w:val="11F19694"/>
    <w:rsid w:val="12F1053C"/>
    <w:rsid w:val="1373DF3C"/>
    <w:rsid w:val="160044E1"/>
    <w:rsid w:val="16C28F6B"/>
    <w:rsid w:val="16C2B365"/>
    <w:rsid w:val="1806703A"/>
    <w:rsid w:val="18E43EC7"/>
    <w:rsid w:val="1A8C5E4F"/>
    <w:rsid w:val="1ADD6527"/>
    <w:rsid w:val="1C77A432"/>
    <w:rsid w:val="1E7FACCC"/>
    <w:rsid w:val="1EF29B8A"/>
    <w:rsid w:val="1F428EB8"/>
    <w:rsid w:val="21B1D58A"/>
    <w:rsid w:val="21BEDE2F"/>
    <w:rsid w:val="224DEC4E"/>
    <w:rsid w:val="22E81632"/>
    <w:rsid w:val="22F5CEC8"/>
    <w:rsid w:val="246E6DA2"/>
    <w:rsid w:val="24790CD5"/>
    <w:rsid w:val="24F5AB8F"/>
    <w:rsid w:val="2510A536"/>
    <w:rsid w:val="274A6F2B"/>
    <w:rsid w:val="27724FC4"/>
    <w:rsid w:val="282C116B"/>
    <w:rsid w:val="29CBF214"/>
    <w:rsid w:val="2A0A91E4"/>
    <w:rsid w:val="2AA8DF5C"/>
    <w:rsid w:val="2B465213"/>
    <w:rsid w:val="2BDE9C8A"/>
    <w:rsid w:val="2E3C7AB3"/>
    <w:rsid w:val="2E7D2FD5"/>
    <w:rsid w:val="2F02DC4F"/>
    <w:rsid w:val="2FAA2AFC"/>
    <w:rsid w:val="320A6CB5"/>
    <w:rsid w:val="32727407"/>
    <w:rsid w:val="32C95B58"/>
    <w:rsid w:val="32F54210"/>
    <w:rsid w:val="344B5849"/>
    <w:rsid w:val="347BB885"/>
    <w:rsid w:val="36A02F3F"/>
    <w:rsid w:val="36F440AF"/>
    <w:rsid w:val="374A6828"/>
    <w:rsid w:val="38254625"/>
    <w:rsid w:val="3AF14C5B"/>
    <w:rsid w:val="3B40349C"/>
    <w:rsid w:val="3BE4FA00"/>
    <w:rsid w:val="3D18F302"/>
    <w:rsid w:val="3D305588"/>
    <w:rsid w:val="3D56D37F"/>
    <w:rsid w:val="3D802062"/>
    <w:rsid w:val="3E5BB390"/>
    <w:rsid w:val="3EF1B757"/>
    <w:rsid w:val="3FB0BFA3"/>
    <w:rsid w:val="40CD41FC"/>
    <w:rsid w:val="40D10189"/>
    <w:rsid w:val="41116E52"/>
    <w:rsid w:val="415ACA49"/>
    <w:rsid w:val="42A7EDFD"/>
    <w:rsid w:val="42C2B8AE"/>
    <w:rsid w:val="44AC60B5"/>
    <w:rsid w:val="45AAFD0D"/>
    <w:rsid w:val="46B08BB7"/>
    <w:rsid w:val="46B4EE28"/>
    <w:rsid w:val="47E94935"/>
    <w:rsid w:val="489BB060"/>
    <w:rsid w:val="4906AC5A"/>
    <w:rsid w:val="4A8C6609"/>
    <w:rsid w:val="4EAB1597"/>
    <w:rsid w:val="5156116A"/>
    <w:rsid w:val="52605E1C"/>
    <w:rsid w:val="53E57A47"/>
    <w:rsid w:val="54BDA804"/>
    <w:rsid w:val="567B3A64"/>
    <w:rsid w:val="5694B8FE"/>
    <w:rsid w:val="56B31D33"/>
    <w:rsid w:val="5730D961"/>
    <w:rsid w:val="57D990C5"/>
    <w:rsid w:val="57EE644E"/>
    <w:rsid w:val="587E5BB4"/>
    <w:rsid w:val="59E52EEA"/>
    <w:rsid w:val="59FE6ED4"/>
    <w:rsid w:val="5A212C4B"/>
    <w:rsid w:val="5AB5534F"/>
    <w:rsid w:val="5BBB1BAE"/>
    <w:rsid w:val="5C3F30EE"/>
    <w:rsid w:val="5CC720D7"/>
    <w:rsid w:val="5D07248E"/>
    <w:rsid w:val="5D9D12A2"/>
    <w:rsid w:val="5E4D8DE2"/>
    <w:rsid w:val="5EDB6A8D"/>
    <w:rsid w:val="5F54984F"/>
    <w:rsid w:val="60DE3EAA"/>
    <w:rsid w:val="61316A2B"/>
    <w:rsid w:val="617E2CDC"/>
    <w:rsid w:val="629899E3"/>
    <w:rsid w:val="62B241BD"/>
    <w:rsid w:val="6380C7B7"/>
    <w:rsid w:val="63B3A4F1"/>
    <w:rsid w:val="65971847"/>
    <w:rsid w:val="659BD41F"/>
    <w:rsid w:val="666538D5"/>
    <w:rsid w:val="66D76228"/>
    <w:rsid w:val="67150CC4"/>
    <w:rsid w:val="67FCA32B"/>
    <w:rsid w:val="695A67D0"/>
    <w:rsid w:val="6A688E9C"/>
    <w:rsid w:val="6C3AC927"/>
    <w:rsid w:val="6CE6C13E"/>
    <w:rsid w:val="6E81F9EB"/>
    <w:rsid w:val="738B7017"/>
    <w:rsid w:val="74F8FA78"/>
    <w:rsid w:val="766316C5"/>
    <w:rsid w:val="783D34D9"/>
    <w:rsid w:val="793E1456"/>
    <w:rsid w:val="79855212"/>
    <w:rsid w:val="79B1995C"/>
    <w:rsid w:val="7A1598E2"/>
    <w:rsid w:val="7A17B46E"/>
    <w:rsid w:val="7A3B52F7"/>
    <w:rsid w:val="7C691478"/>
    <w:rsid w:val="7D66C38D"/>
    <w:rsid w:val="7E48811D"/>
    <w:rsid w:val="7E7CF795"/>
    <w:rsid w:val="7F10C96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13EE6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3" w:unhideWhenUsed="1"/>
    <w:lsdException w:name="heading 3" w:semiHidden="1" w:uiPriority="4" w:unhideWhenUsed="1" w:qFormat="1"/>
    <w:lsdException w:name="heading 4" w:semiHidden="1" w:uiPriority="5" w:unhideWhenUsed="1" w:qFormat="1"/>
    <w:lsdException w:name="heading 5" w:semiHidden="1" w:uiPriority="6" w:unhideWhenUsed="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iPriority="26" w:unhideWhenUsed="1"/>
    <w:lsdException w:name="footer" w:semiHidden="1"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lsdException w:name="List Bullet 4" w:semiHidden="1"/>
    <w:lsdException w:name="List Bullet 5" w:semiHidden="1"/>
    <w:lsdException w:name="List Number 2" w:semiHidden="1" w:uiPriority="10" w:unhideWhenUsed="1" w:qFormat="1"/>
    <w:lsdException w:name="List Number 3" w:semiHidden="1" w:uiPriority="11" w:unhideWhenUsed="1" w:qFormat="1"/>
    <w:lsdException w:name="List Number 4" w:semiHidden="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8" w:qFormat="1"/>
    <w:lsdException w:name="Intense Quote" w:locked="1"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locked="1" w:uiPriority="21" w:qFormat="1"/>
    <w:lsdException w:name="Subtle Reference" w:semiHidden="1" w:uiPriority="31" w:qFormat="1"/>
    <w:lsdException w:name="Intense Reference" w:locked="1"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296C"/>
    <w:pPr>
      <w:spacing w:after="200" w:line="276" w:lineRule="auto"/>
    </w:pPr>
    <w:rPr>
      <w:rFonts w:asciiTheme="minorHAnsi" w:eastAsiaTheme="minorHAnsi" w:hAnsiTheme="minorHAnsi" w:cstheme="minorBidi"/>
      <w:sz w:val="22"/>
      <w:szCs w:val="22"/>
      <w:lang w:eastAsia="en-US"/>
    </w:rPr>
  </w:style>
  <w:style w:type="paragraph" w:styleId="Heading1">
    <w:name w:val="heading 1"/>
    <w:next w:val="Normal"/>
    <w:link w:val="Heading1Char"/>
    <w:uiPriority w:val="1"/>
    <w:qFormat/>
    <w:rsid w:val="00DF01A1"/>
    <w:pPr>
      <w:widowControl w:val="0"/>
      <w:spacing w:before="360"/>
      <w:contextualSpacing/>
      <w:outlineLvl w:val="0"/>
    </w:pPr>
    <w:rPr>
      <w:rFonts w:ascii="Calibri" w:eastAsiaTheme="minorHAnsi" w:hAnsi="Calibri" w:cstheme="minorBidi"/>
      <w:b/>
      <w:bCs/>
      <w:color w:val="083A42"/>
      <w:spacing w:val="5"/>
      <w:kern w:val="28"/>
      <w:sz w:val="72"/>
      <w:szCs w:val="28"/>
      <w:lang w:eastAsia="en-US"/>
    </w:rPr>
  </w:style>
  <w:style w:type="paragraph" w:styleId="Heading2">
    <w:name w:val="heading 2"/>
    <w:basedOn w:val="Normal"/>
    <w:next w:val="Normal"/>
    <w:link w:val="Heading2Char"/>
    <w:uiPriority w:val="3"/>
    <w:rsid w:val="00CB2439"/>
    <w:pPr>
      <w:pageBreakBefore/>
      <w:numPr>
        <w:numId w:val="6"/>
      </w:numPr>
      <w:spacing w:after="240" w:line="240" w:lineRule="auto"/>
      <w:outlineLvl w:val="1"/>
    </w:pPr>
    <w:rPr>
      <w:rFonts w:ascii="Calibri" w:eastAsiaTheme="minorEastAsia" w:hAnsi="Calibri"/>
      <w:bCs/>
      <w:color w:val="197C7D"/>
      <w:sz w:val="56"/>
      <w:szCs w:val="28"/>
      <w:lang w:eastAsia="ja-JP"/>
    </w:rPr>
  </w:style>
  <w:style w:type="paragraph" w:styleId="Heading3">
    <w:name w:val="heading 3"/>
    <w:next w:val="Normal"/>
    <w:link w:val="Heading3Char"/>
    <w:uiPriority w:val="4"/>
    <w:qFormat/>
    <w:rsid w:val="00594BC1"/>
    <w:pPr>
      <w:keepNext/>
      <w:keepLines/>
      <w:numPr>
        <w:ilvl w:val="1"/>
        <w:numId w:val="6"/>
      </w:numPr>
      <w:spacing w:before="240" w:after="240"/>
      <w:outlineLvl w:val="2"/>
    </w:pPr>
    <w:rPr>
      <w:rFonts w:ascii="Calibri" w:eastAsia="Times New Roman" w:hAnsi="Calibri"/>
      <w:b/>
      <w:bCs/>
      <w:sz w:val="36"/>
      <w:szCs w:val="24"/>
      <w:lang w:eastAsia="en-US"/>
    </w:rPr>
  </w:style>
  <w:style w:type="paragraph" w:styleId="Heading4">
    <w:name w:val="heading 4"/>
    <w:next w:val="Normal"/>
    <w:link w:val="Heading4Char"/>
    <w:uiPriority w:val="5"/>
    <w:qFormat/>
    <w:rsid w:val="00594BC1"/>
    <w:pPr>
      <w:keepNext/>
      <w:numPr>
        <w:ilvl w:val="2"/>
        <w:numId w:val="6"/>
      </w:numPr>
      <w:spacing w:after="240"/>
      <w:outlineLvl w:val="3"/>
    </w:pPr>
    <w:rPr>
      <w:rFonts w:ascii="Calibri" w:eastAsia="Times New Roman" w:hAnsi="Calibri"/>
      <w:b/>
      <w:bCs/>
      <w:sz w:val="28"/>
      <w:szCs w:val="24"/>
      <w:lang w:eastAsia="en-US"/>
    </w:rPr>
  </w:style>
  <w:style w:type="paragraph" w:styleId="Heading5">
    <w:name w:val="heading 5"/>
    <w:basedOn w:val="Normal"/>
    <w:next w:val="Normal"/>
    <w:link w:val="Heading5Char"/>
    <w:uiPriority w:val="6"/>
    <w:pPr>
      <w:keepNext/>
      <w:keepLines/>
      <w:spacing w:after="0" w:line="240" w:lineRule="auto"/>
      <w:outlineLvl w:val="4"/>
    </w:pPr>
    <w:rPr>
      <w:rFonts w:ascii="Calibri" w:hAnsi="Calibr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rFonts w:eastAsiaTheme="minorHAnsi" w:cstheme="minorBidi"/>
      <w:lang w:eastAsia="en-US"/>
    </w:rPr>
  </w:style>
  <w:style w:type="paragraph" w:styleId="Header">
    <w:name w:val="header"/>
    <w:basedOn w:val="Normal"/>
    <w:link w:val="HeaderChar"/>
    <w:uiPriority w:val="26"/>
    <w:pPr>
      <w:tabs>
        <w:tab w:val="center" w:pos="4820"/>
      </w:tabs>
      <w:spacing w:line="240" w:lineRule="auto"/>
      <w:jc w:val="center"/>
    </w:pPr>
    <w:rPr>
      <w:rFonts w:ascii="Calibri" w:hAnsi="Calibri"/>
      <w:sz w:val="20"/>
    </w:rPr>
  </w:style>
  <w:style w:type="character" w:customStyle="1" w:styleId="HeaderChar">
    <w:name w:val="Header Char"/>
    <w:basedOn w:val="DefaultParagraphFont"/>
    <w:link w:val="Header"/>
    <w:uiPriority w:val="26"/>
    <w:rPr>
      <w:rFonts w:ascii="Calibri" w:eastAsiaTheme="minorHAnsi" w:hAnsi="Calibri" w:cstheme="minorBidi"/>
      <w:szCs w:val="22"/>
      <w:lang w:eastAsia="en-US"/>
    </w:rPr>
  </w:style>
  <w:style w:type="paragraph" w:styleId="Footer">
    <w:name w:val="footer"/>
    <w:basedOn w:val="Normal"/>
    <w:link w:val="FooterChar"/>
    <w:uiPriority w:val="99"/>
    <w:pPr>
      <w:tabs>
        <w:tab w:val="center" w:pos="4536"/>
      </w:tabs>
      <w:spacing w:after="120" w:line="240" w:lineRule="auto"/>
      <w:jc w:val="center"/>
    </w:pPr>
    <w:rPr>
      <w:rFonts w:ascii="Calibri" w:hAnsi="Calibri"/>
      <w:sz w:val="20"/>
    </w:rPr>
  </w:style>
  <w:style w:type="character" w:customStyle="1" w:styleId="FooterChar">
    <w:name w:val="Footer Char"/>
    <w:basedOn w:val="DefaultParagraphFont"/>
    <w:link w:val="Footer"/>
    <w:uiPriority w:val="99"/>
    <w:rPr>
      <w:rFonts w:ascii="Calibri" w:eastAsiaTheme="minorHAnsi" w:hAnsi="Calibri" w:cstheme="minorBidi"/>
      <w:szCs w:val="22"/>
      <w:lang w:eastAsia="en-US"/>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eastAsiaTheme="minorHAnsi" w:cstheme="minorBidi"/>
      <w:b/>
      <w:bCs/>
      <w:lang w:eastAsia="en-US"/>
    </w:rPr>
  </w:style>
  <w:style w:type="paragraph" w:styleId="BalloonText">
    <w:name w:val="Balloon Text"/>
    <w:basedOn w:val="Normal"/>
    <w:link w:val="BalloonTextChar"/>
    <w:uiPriority w:val="99"/>
    <w:semiHidden/>
    <w:unhideWhenUsed/>
    <w:rPr>
      <w:rFonts w:ascii="Calibri" w:hAnsi="Calibri"/>
      <w:sz w:val="18"/>
      <w:szCs w:val="18"/>
    </w:rPr>
  </w:style>
  <w:style w:type="character" w:customStyle="1" w:styleId="BalloonTextChar">
    <w:name w:val="Balloon Text Char"/>
    <w:basedOn w:val="DefaultParagraphFont"/>
    <w:link w:val="BalloonText"/>
    <w:uiPriority w:val="99"/>
    <w:semiHidden/>
    <w:rPr>
      <w:rFonts w:ascii="Calibri" w:eastAsiaTheme="minorHAnsi" w:hAnsi="Calibri" w:cstheme="minorBidi"/>
      <w:sz w:val="18"/>
      <w:szCs w:val="18"/>
      <w:lang w:eastAsia="en-US"/>
    </w:rPr>
  </w:style>
  <w:style w:type="table" w:styleId="TableGrid">
    <w:name w:val="Table Grid"/>
    <w:basedOn w:val="TableNormal"/>
    <w:uiPriority w:val="39"/>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rPr>
      <w:sz w:val="16"/>
    </w:rPr>
  </w:style>
  <w:style w:type="character" w:customStyle="1" w:styleId="Heading1Char">
    <w:name w:val="Heading 1 Char"/>
    <w:basedOn w:val="DefaultParagraphFont"/>
    <w:link w:val="Heading1"/>
    <w:uiPriority w:val="1"/>
    <w:rsid w:val="00DF01A1"/>
    <w:rPr>
      <w:rFonts w:ascii="Calibri" w:eastAsiaTheme="minorHAnsi" w:hAnsi="Calibri" w:cstheme="minorBidi"/>
      <w:b/>
      <w:bCs/>
      <w:color w:val="083A42"/>
      <w:spacing w:val="5"/>
      <w:kern w:val="28"/>
      <w:sz w:val="72"/>
      <w:szCs w:val="28"/>
      <w:lang w:eastAsia="en-US"/>
    </w:rPr>
  </w:style>
  <w:style w:type="character" w:customStyle="1" w:styleId="Heading2Char">
    <w:name w:val="Heading 2 Char"/>
    <w:basedOn w:val="DefaultParagraphFont"/>
    <w:link w:val="Heading2"/>
    <w:uiPriority w:val="3"/>
    <w:rsid w:val="00CB2439"/>
    <w:rPr>
      <w:rFonts w:ascii="Calibri" w:eastAsiaTheme="minorEastAsia" w:hAnsi="Calibri" w:cstheme="minorBidi"/>
      <w:bCs/>
      <w:color w:val="197C7D"/>
      <w:sz w:val="56"/>
      <w:szCs w:val="28"/>
      <w:lang w:eastAsia="ja-JP"/>
    </w:rPr>
  </w:style>
  <w:style w:type="character" w:customStyle="1" w:styleId="Heading3Char">
    <w:name w:val="Heading 3 Char"/>
    <w:basedOn w:val="DefaultParagraphFont"/>
    <w:link w:val="Heading3"/>
    <w:uiPriority w:val="4"/>
    <w:rsid w:val="00594BC1"/>
    <w:rPr>
      <w:rFonts w:ascii="Calibri" w:eastAsia="Times New Roman" w:hAnsi="Calibri"/>
      <w:b/>
      <w:bCs/>
      <w:sz w:val="36"/>
      <w:szCs w:val="24"/>
      <w:lang w:eastAsia="en-US"/>
    </w:rPr>
  </w:style>
  <w:style w:type="character" w:customStyle="1" w:styleId="Heading4Char">
    <w:name w:val="Heading 4 Char"/>
    <w:basedOn w:val="DefaultParagraphFont"/>
    <w:link w:val="Heading4"/>
    <w:uiPriority w:val="5"/>
    <w:rsid w:val="00594BC1"/>
    <w:rPr>
      <w:rFonts w:ascii="Calibri" w:eastAsia="Times New Roman" w:hAnsi="Calibri"/>
      <w:b/>
      <w:bCs/>
      <w:sz w:val="28"/>
      <w:szCs w:val="24"/>
      <w:lang w:eastAsia="en-US"/>
    </w:rPr>
  </w:style>
  <w:style w:type="character" w:customStyle="1" w:styleId="Heading5Char">
    <w:name w:val="Heading 5 Char"/>
    <w:basedOn w:val="DefaultParagraphFont"/>
    <w:link w:val="Heading5"/>
    <w:uiPriority w:val="6"/>
    <w:rPr>
      <w:rFonts w:ascii="Calibri" w:eastAsiaTheme="minorHAnsi" w:hAnsi="Calibri" w:cstheme="minorBidi"/>
      <w:b/>
      <w:sz w:val="22"/>
      <w:szCs w:val="22"/>
      <w:lang w:eastAsia="en-US"/>
    </w:rPr>
  </w:style>
  <w:style w:type="paragraph" w:styleId="Quote">
    <w:name w:val="Quote"/>
    <w:basedOn w:val="Normal"/>
    <w:next w:val="Normal"/>
    <w:link w:val="QuoteChar"/>
    <w:uiPriority w:val="18"/>
    <w:qFormat/>
    <w:pPr>
      <w:ind w:left="709" w:right="567"/>
    </w:pPr>
    <w:rPr>
      <w:iCs/>
      <w:color w:val="000000"/>
    </w:rPr>
  </w:style>
  <w:style w:type="character" w:customStyle="1" w:styleId="QuoteChar">
    <w:name w:val="Quote Char"/>
    <w:basedOn w:val="DefaultParagraphFont"/>
    <w:link w:val="Quote"/>
    <w:uiPriority w:val="18"/>
    <w:rPr>
      <w:rFonts w:eastAsiaTheme="minorHAnsi" w:cstheme="minorBidi"/>
      <w:iCs/>
      <w:color w:val="000000"/>
      <w:sz w:val="22"/>
      <w:szCs w:val="22"/>
      <w:lang w:eastAsia="en-US"/>
    </w:rPr>
  </w:style>
  <w:style w:type="paragraph" w:customStyle="1" w:styleId="BoxText">
    <w:name w:val="Box Text"/>
    <w:basedOn w:val="Normal"/>
    <w:uiPriority w:val="19"/>
    <w:qFormat/>
    <w:rsid w:val="00123033"/>
    <w:pPr>
      <w:pBdr>
        <w:top w:val="single" w:sz="4" w:space="10" w:color="auto"/>
        <w:left w:val="single" w:sz="4" w:space="10" w:color="auto"/>
        <w:bottom w:val="single" w:sz="4" w:space="10" w:color="auto"/>
        <w:right w:val="single" w:sz="4" w:space="10" w:color="auto"/>
      </w:pBdr>
      <w:spacing w:before="120" w:after="120"/>
    </w:pPr>
    <w:rPr>
      <w:sz w:val="20"/>
    </w:rPr>
  </w:style>
  <w:style w:type="paragraph" w:styleId="Caption">
    <w:name w:val="caption"/>
    <w:basedOn w:val="Normal"/>
    <w:next w:val="Normal"/>
    <w:uiPriority w:val="12"/>
    <w:qFormat/>
    <w:pPr>
      <w:keepNext/>
      <w:spacing w:after="120" w:line="240" w:lineRule="auto"/>
    </w:pPr>
    <w:rPr>
      <w:rFonts w:ascii="Calibri" w:hAnsi="Calibri"/>
      <w:b/>
      <w:bCs/>
      <w:sz w:val="24"/>
      <w:szCs w:val="18"/>
    </w:rPr>
  </w:style>
  <w:style w:type="paragraph" w:customStyle="1" w:styleId="FigureTableNoteSource">
    <w:name w:val="Figure/Table Note/Source"/>
    <w:basedOn w:val="Normal"/>
    <w:next w:val="Normal"/>
    <w:uiPriority w:val="16"/>
    <w:qFormat/>
    <w:pPr>
      <w:spacing w:before="120" w:line="264" w:lineRule="auto"/>
      <w:contextualSpacing/>
    </w:pPr>
    <w:rPr>
      <w:rFonts w:ascii="Calibri" w:hAnsi="Calibri"/>
      <w:sz w:val="18"/>
    </w:rPr>
  </w:style>
  <w:style w:type="paragraph" w:styleId="Subtitle">
    <w:name w:val="Subtitle"/>
    <w:basedOn w:val="Heading1"/>
    <w:next w:val="Normal"/>
    <w:link w:val="SubtitleChar"/>
    <w:uiPriority w:val="23"/>
    <w:qFormat/>
    <w:rsid w:val="00DF01A1"/>
    <w:pPr>
      <w:spacing w:before="120"/>
    </w:pPr>
    <w:rPr>
      <w:b w:val="0"/>
      <w:sz w:val="56"/>
      <w:szCs w:val="56"/>
    </w:rPr>
  </w:style>
  <w:style w:type="character" w:customStyle="1" w:styleId="SubtitleChar">
    <w:name w:val="Subtitle Char"/>
    <w:basedOn w:val="DefaultParagraphFont"/>
    <w:link w:val="Subtitle"/>
    <w:uiPriority w:val="23"/>
    <w:rsid w:val="00DF01A1"/>
    <w:rPr>
      <w:rFonts w:ascii="Calibri" w:eastAsiaTheme="minorHAnsi" w:hAnsi="Calibri" w:cstheme="minorBidi"/>
      <w:bCs/>
      <w:color w:val="083A42"/>
      <w:spacing w:val="5"/>
      <w:kern w:val="28"/>
      <w:sz w:val="56"/>
      <w:szCs w:val="56"/>
      <w:lang w:eastAsia="en-US"/>
    </w:rPr>
  </w:style>
  <w:style w:type="paragraph" w:styleId="TOCHeading">
    <w:name w:val="TOC Heading"/>
    <w:basedOn w:val="Heading1"/>
    <w:next w:val="Heading1"/>
    <w:uiPriority w:val="39"/>
    <w:qFormat/>
    <w:rsid w:val="00F445B5"/>
    <w:pPr>
      <w:spacing w:before="480"/>
    </w:pPr>
    <w:rPr>
      <w:rFonts w:eastAsiaTheme="minorEastAsia"/>
      <w:b w:val="0"/>
      <w:bCs w:val="0"/>
      <w:color w:val="197C7D"/>
      <w:sz w:val="56"/>
      <w:lang w:eastAsia="ja-JP"/>
    </w:rPr>
  </w:style>
  <w:style w:type="paragraph" w:styleId="TOC1">
    <w:name w:val="toc 1"/>
    <w:basedOn w:val="Normal"/>
    <w:next w:val="Normal"/>
    <w:uiPriority w:val="39"/>
    <w:unhideWhenUsed/>
    <w:qFormat/>
    <w:pPr>
      <w:tabs>
        <w:tab w:val="left" w:pos="426"/>
        <w:tab w:val="right" w:leader="dot" w:pos="9072"/>
      </w:tabs>
      <w:spacing w:before="120" w:after="120" w:line="240" w:lineRule="auto"/>
    </w:pPr>
    <w:rPr>
      <w:b/>
      <w:noProof/>
    </w:rPr>
  </w:style>
  <w:style w:type="paragraph" w:styleId="TOC2">
    <w:name w:val="toc 2"/>
    <w:basedOn w:val="Normal"/>
    <w:next w:val="Normal"/>
    <w:uiPriority w:val="39"/>
    <w:unhideWhenUsed/>
    <w:qFormat/>
    <w:pPr>
      <w:tabs>
        <w:tab w:val="right" w:leader="dot" w:pos="9060"/>
      </w:tabs>
      <w:spacing w:before="120" w:after="120" w:line="240" w:lineRule="auto"/>
      <w:ind w:firstLine="425"/>
    </w:pPr>
    <w:rPr>
      <w:noProof/>
    </w:rPr>
  </w:style>
  <w:style w:type="paragraph" w:styleId="TOC3">
    <w:name w:val="toc 3"/>
    <w:basedOn w:val="Normal"/>
    <w:next w:val="Normal"/>
    <w:uiPriority w:val="39"/>
    <w:unhideWhenUsed/>
    <w:qFormat/>
    <w:pPr>
      <w:tabs>
        <w:tab w:val="right" w:leader="dot" w:pos="9072"/>
      </w:tabs>
      <w:spacing w:before="120" w:after="120" w:line="240" w:lineRule="auto"/>
      <w:ind w:firstLine="851"/>
    </w:pPr>
    <w:rPr>
      <w:noProof/>
    </w:rPr>
  </w:style>
  <w:style w:type="character" w:styleId="Hyperlink">
    <w:name w:val="Hyperlink"/>
    <w:basedOn w:val="DefaultParagraphFont"/>
    <w:uiPriority w:val="99"/>
    <w:qFormat/>
    <w:rPr>
      <w:color w:val="165788"/>
      <w:u w:val="single"/>
    </w:rPr>
  </w:style>
  <w:style w:type="paragraph" w:styleId="ListBullet">
    <w:name w:val="List Bullet"/>
    <w:basedOn w:val="Normal"/>
    <w:uiPriority w:val="99"/>
    <w:qFormat/>
    <w:rsid w:val="00123033"/>
    <w:pPr>
      <w:numPr>
        <w:numId w:val="20"/>
      </w:numPr>
      <w:spacing w:before="120" w:after="120"/>
    </w:pPr>
  </w:style>
  <w:style w:type="paragraph" w:styleId="TableofFigures">
    <w:name w:val="table of figures"/>
    <w:basedOn w:val="Normal"/>
    <w:next w:val="Normal"/>
    <w:uiPriority w:val="99"/>
    <w:pPr>
      <w:spacing w:before="120" w:after="120" w:line="240" w:lineRule="auto"/>
    </w:pPr>
  </w:style>
  <w:style w:type="paragraph" w:styleId="ListBullet2">
    <w:name w:val="List Bullet 2"/>
    <w:basedOn w:val="Normal"/>
    <w:uiPriority w:val="8"/>
    <w:qFormat/>
    <w:rsid w:val="00123033"/>
    <w:pPr>
      <w:spacing w:before="120" w:after="120"/>
      <w:ind w:left="851" w:hanging="426"/>
      <w:contextualSpacing/>
    </w:pPr>
  </w:style>
  <w:style w:type="paragraph" w:styleId="ListNumber">
    <w:name w:val="List Number"/>
    <w:basedOn w:val="Normal"/>
    <w:uiPriority w:val="9"/>
    <w:qFormat/>
    <w:rsid w:val="00123033"/>
    <w:pPr>
      <w:tabs>
        <w:tab w:val="left" w:pos="142"/>
      </w:tabs>
      <w:spacing w:before="120" w:after="120"/>
      <w:ind w:left="425" w:hanging="425"/>
    </w:pPr>
  </w:style>
  <w:style w:type="paragraph" w:styleId="ListNumber2">
    <w:name w:val="List Number 2"/>
    <w:uiPriority w:val="10"/>
    <w:qFormat/>
    <w:rsid w:val="00884E3A"/>
    <w:pPr>
      <w:tabs>
        <w:tab w:val="left" w:pos="567"/>
      </w:tabs>
      <w:spacing w:before="120" w:after="120" w:line="264" w:lineRule="auto"/>
      <w:ind w:left="851" w:hanging="426"/>
    </w:pPr>
    <w:rPr>
      <w:rFonts w:asciiTheme="minorHAnsi" w:eastAsia="Times New Roman" w:hAnsiTheme="minorHAnsi"/>
      <w:sz w:val="22"/>
      <w:szCs w:val="24"/>
      <w:lang w:eastAsia="en-US"/>
    </w:rPr>
  </w:style>
  <w:style w:type="paragraph" w:styleId="ListNumber3">
    <w:name w:val="List Number 3"/>
    <w:uiPriority w:val="11"/>
    <w:qFormat/>
    <w:rsid w:val="00884E3A"/>
    <w:pPr>
      <w:spacing w:before="120" w:after="120" w:line="264" w:lineRule="auto"/>
      <w:ind w:left="1191" w:hanging="340"/>
    </w:pPr>
    <w:rPr>
      <w:rFonts w:asciiTheme="minorHAnsi" w:eastAsia="Times New Roman" w:hAnsiTheme="minorHAnsi"/>
      <w:sz w:val="22"/>
      <w:szCs w:val="24"/>
      <w:lang w:eastAsia="en-US"/>
    </w:rPr>
  </w:style>
  <w:style w:type="table" w:customStyle="1" w:styleId="LightShading1">
    <w:name w:val="Light Shading1"/>
    <w:basedOn w:val="TableNormal"/>
    <w:uiPriority w:val="6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Pr>
      <w:color w:val="E36C0A"/>
      <w:lang w:eastAsia="zh-CN" w:bidi="th-TH"/>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TableText">
    <w:name w:val="Table Text"/>
    <w:basedOn w:val="Normal"/>
    <w:link w:val="TableTextChar"/>
    <w:uiPriority w:val="13"/>
    <w:qFormat/>
    <w:pPr>
      <w:spacing w:before="60" w:after="60" w:line="240" w:lineRule="auto"/>
    </w:pPr>
    <w:rPr>
      <w:sz w:val="18"/>
    </w:rPr>
  </w:style>
  <w:style w:type="table" w:styleId="TableGrid1">
    <w:name w:val="Table Grid 1"/>
    <w:basedOn w:val="TableNormal"/>
    <w:uiPriority w:val="99"/>
    <w:semiHidden/>
    <w:unhideWhenUsed/>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TableText"/>
    <w:uiPriority w:val="14"/>
    <w:qFormat/>
    <w:pPr>
      <w:keepNext/>
    </w:pPr>
    <w:rPr>
      <w:b/>
    </w:rPr>
  </w:style>
  <w:style w:type="character" w:styleId="PlaceholderText">
    <w:name w:val="Placeholder Text"/>
    <w:basedOn w:val="DefaultParagraphFont"/>
    <w:uiPriority w:val="99"/>
    <w:semiHidden/>
    <w:rPr>
      <w:color w:val="808080"/>
    </w:rPr>
  </w:style>
  <w:style w:type="paragraph" w:customStyle="1" w:styleId="Author">
    <w:name w:val="Author"/>
    <w:basedOn w:val="Normal"/>
    <w:next w:val="Normal"/>
    <w:uiPriority w:val="24"/>
    <w:qFormat/>
    <w:rsid w:val="00123033"/>
    <w:pPr>
      <w:spacing w:after="60"/>
    </w:pPr>
    <w:rPr>
      <w:b/>
      <w:sz w:val="28"/>
      <w:szCs w:val="28"/>
    </w:rPr>
  </w:style>
  <w:style w:type="paragraph" w:customStyle="1" w:styleId="AuthorOrganisationAffiliation">
    <w:name w:val="Author Organisation/Affiliation"/>
    <w:basedOn w:val="Normal"/>
    <w:next w:val="Normal"/>
    <w:uiPriority w:val="25"/>
    <w:qFormat/>
    <w:rsid w:val="00123033"/>
    <w:pPr>
      <w:spacing w:after="720"/>
    </w:pPr>
  </w:style>
  <w:style w:type="character" w:styleId="Strong">
    <w:name w:val="Strong"/>
    <w:basedOn w:val="DefaultParagraphFont"/>
    <w:uiPriority w:val="22"/>
    <w:qFormat/>
    <w:rPr>
      <w:b/>
      <w:bCs/>
    </w:rPr>
  </w:style>
  <w:style w:type="paragraph" w:customStyle="1" w:styleId="Glossary">
    <w:name w:val="Glossary"/>
    <w:basedOn w:val="Normal"/>
    <w:link w:val="GlossaryChar"/>
    <w:uiPriority w:val="28"/>
    <w:semiHidden/>
    <w:locked/>
    <w:pPr>
      <w:spacing w:before="120" w:after="120"/>
      <w:ind w:left="2126" w:hanging="2126"/>
    </w:pPr>
    <w:rPr>
      <w:rFonts w:eastAsia="Calibri"/>
      <w:color w:val="000000"/>
    </w:rPr>
  </w:style>
  <w:style w:type="character" w:customStyle="1" w:styleId="GlossaryChar">
    <w:name w:val="Glossary Char"/>
    <w:basedOn w:val="DefaultParagraphFont"/>
    <w:link w:val="Glossary"/>
    <w:uiPriority w:val="28"/>
    <w:semiHidden/>
    <w:rPr>
      <w:rFonts w:eastAsia="Calibri" w:cstheme="minorBidi"/>
      <w:color w:val="000000"/>
      <w:sz w:val="22"/>
      <w:szCs w:val="22"/>
      <w:lang w:eastAsia="en-US"/>
    </w:rPr>
  </w:style>
  <w:style w:type="character" w:styleId="Emphasis">
    <w:name w:val="Emphasis"/>
    <w:basedOn w:val="DefaultParagraphFont"/>
    <w:uiPriority w:val="20"/>
    <w:qFormat/>
    <w:rPr>
      <w:i/>
      <w:iCs/>
    </w:rPr>
  </w:style>
  <w:style w:type="paragraph" w:styleId="TOAHeading">
    <w:name w:val="toa heading"/>
    <w:basedOn w:val="Heading1"/>
    <w:next w:val="Normal"/>
    <w:uiPriority w:val="99"/>
    <w:semiHidden/>
    <w:unhideWhenUsed/>
    <w:pPr>
      <w:spacing w:before="120"/>
    </w:pPr>
    <w:rPr>
      <w:bCs w:val="0"/>
      <w:sz w:val="24"/>
    </w:rPr>
  </w:style>
  <w:style w:type="paragraph" w:styleId="NormalWeb">
    <w:name w:val="Normal (Web)"/>
    <w:basedOn w:val="Normal"/>
    <w:uiPriority w:val="99"/>
    <w:unhideWhenUsed/>
    <w:pPr>
      <w:spacing w:after="168" w:line="168" w:lineRule="atLeast"/>
      <w:jc w:val="both"/>
    </w:pPr>
    <w:rPr>
      <w:rFonts w:ascii="Times New Roman" w:hAnsi="Times New Roman"/>
      <w:sz w:val="13"/>
      <w:szCs w:val="13"/>
      <w:lang w:eastAsia="en-AU"/>
    </w:rPr>
  </w:style>
  <w:style w:type="paragraph" w:customStyle="1" w:styleId="BoxTextBullet">
    <w:name w:val="Box Text Bullet"/>
    <w:basedOn w:val="BoxText"/>
    <w:uiPriority w:val="21"/>
    <w:qFormat/>
    <w:rsid w:val="00123033"/>
    <w:pPr>
      <w:numPr>
        <w:numId w:val="1"/>
      </w:numPr>
      <w:ind w:left="357" w:hanging="357"/>
    </w:pPr>
  </w:style>
  <w:style w:type="paragraph" w:customStyle="1" w:styleId="TableBullet1">
    <w:name w:val="Table Bullet 1"/>
    <w:basedOn w:val="TableText"/>
    <w:uiPriority w:val="15"/>
    <w:qFormat/>
    <w:pPr>
      <w:numPr>
        <w:numId w:val="2"/>
      </w:numPr>
      <w:ind w:left="284" w:hanging="284"/>
    </w:pPr>
  </w:style>
  <w:style w:type="paragraph" w:styleId="DocumentMap">
    <w:name w:val="Document Map"/>
    <w:basedOn w:val="Normal"/>
    <w:link w:val="DocumentMapChar"/>
    <w:uiPriority w:val="99"/>
    <w:semiHidden/>
    <w:unhideWhenUse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Pr>
      <w:rFonts w:ascii="Tahoma" w:eastAsiaTheme="minorHAnsi" w:hAnsi="Tahoma" w:cs="Tahoma"/>
      <w:sz w:val="16"/>
      <w:szCs w:val="16"/>
      <w:lang w:eastAsia="en-US"/>
    </w:rPr>
  </w:style>
  <w:style w:type="paragraph" w:customStyle="1" w:styleId="BoxHeading">
    <w:name w:val="Box Heading"/>
    <w:basedOn w:val="BoxText"/>
    <w:uiPriority w:val="20"/>
    <w:qFormat/>
    <w:rsid w:val="00123033"/>
    <w:pPr>
      <w:spacing w:line="240" w:lineRule="auto"/>
    </w:pPr>
    <w:rPr>
      <w:b/>
    </w:rPr>
  </w:style>
  <w:style w:type="paragraph" w:customStyle="1" w:styleId="Securityclassification">
    <w:name w:val="Security classification"/>
    <w:basedOn w:val="Header"/>
    <w:next w:val="Header"/>
    <w:uiPriority w:val="26"/>
    <w:qFormat/>
    <w:pPr>
      <w:spacing w:after="0"/>
    </w:pPr>
    <w:rPr>
      <w:b/>
      <w:color w:val="FF0000"/>
      <w:sz w:val="36"/>
      <w:szCs w:val="36"/>
    </w:rPr>
  </w:style>
  <w:style w:type="paragraph" w:customStyle="1" w:styleId="DisseminationLimitingMarker">
    <w:name w:val="Dissemination Limiting Marker"/>
    <w:basedOn w:val="Header"/>
    <w:next w:val="Header"/>
    <w:uiPriority w:val="27"/>
    <w:pPr>
      <w:spacing w:after="0"/>
    </w:pPr>
    <w:rPr>
      <w:b/>
      <w:sz w:val="36"/>
      <w:szCs w:val="36"/>
    </w:rPr>
  </w:style>
  <w:style w:type="paragraph" w:styleId="FootnoteText">
    <w:name w:val="footnote text"/>
    <w:basedOn w:val="Normal"/>
    <w:link w:val="FootnoteTextChar"/>
    <w:uiPriority w:val="99"/>
    <w:unhideWhenUsed/>
    <w:rsid w:val="00123033"/>
    <w:pPr>
      <w:spacing w:after="60" w:line="264" w:lineRule="auto"/>
    </w:pPr>
    <w:rPr>
      <w:sz w:val="20"/>
      <w:szCs w:val="20"/>
    </w:rPr>
  </w:style>
  <w:style w:type="character" w:customStyle="1" w:styleId="FootnoteTextChar">
    <w:name w:val="Footnote Text Char"/>
    <w:basedOn w:val="DefaultParagraphFont"/>
    <w:link w:val="FootnoteText"/>
    <w:uiPriority w:val="99"/>
    <w:rsid w:val="00123033"/>
    <w:rPr>
      <w:rFonts w:asciiTheme="minorHAnsi" w:eastAsiaTheme="minorHAnsi" w:hAnsiTheme="minorHAnsi" w:cstheme="minorBidi"/>
      <w:lang w:eastAsia="en-US"/>
    </w:rPr>
  </w:style>
  <w:style w:type="character" w:styleId="FootnoteReference">
    <w:name w:val="footnote reference"/>
    <w:basedOn w:val="DefaultParagraphFont"/>
    <w:uiPriority w:val="99"/>
    <w:semiHidden/>
    <w:unhideWhenUsed/>
    <w:rPr>
      <w:vertAlign w:val="superscript"/>
    </w:rPr>
  </w:style>
  <w:style w:type="paragraph" w:styleId="EndnoteText">
    <w:name w:val="endnote text"/>
    <w:basedOn w:val="Normal"/>
    <w:link w:val="EndnoteTextChar"/>
    <w:uiPriority w:val="99"/>
    <w:unhideWhenUsed/>
    <w:rsid w:val="00123033"/>
    <w:pPr>
      <w:spacing w:after="60" w:line="264" w:lineRule="auto"/>
    </w:pPr>
    <w:rPr>
      <w:sz w:val="20"/>
      <w:szCs w:val="20"/>
    </w:rPr>
  </w:style>
  <w:style w:type="character" w:customStyle="1" w:styleId="EndnoteTextChar">
    <w:name w:val="Endnote Text Char"/>
    <w:basedOn w:val="DefaultParagraphFont"/>
    <w:link w:val="EndnoteText"/>
    <w:uiPriority w:val="99"/>
    <w:rsid w:val="00123033"/>
    <w:rPr>
      <w:rFonts w:asciiTheme="minorHAnsi" w:eastAsiaTheme="minorHAnsi" w:hAnsiTheme="minorHAnsi" w:cstheme="minorBidi"/>
      <w:lang w:eastAsia="en-US"/>
    </w:rPr>
  </w:style>
  <w:style w:type="character" w:styleId="EndnoteReference">
    <w:name w:val="endnote reference"/>
    <w:basedOn w:val="DefaultParagraphFont"/>
    <w:uiPriority w:val="99"/>
    <w:semiHidden/>
    <w:unhideWhenUsed/>
    <w:rPr>
      <w:vertAlign w:val="superscript"/>
    </w:rPr>
  </w:style>
  <w:style w:type="character" w:styleId="FollowedHyperlink">
    <w:name w:val="FollowedHyperlink"/>
    <w:basedOn w:val="DefaultParagraphFont"/>
    <w:uiPriority w:val="99"/>
    <w:semiHidden/>
    <w:unhideWhenUsed/>
    <w:rPr>
      <w:color w:val="800080"/>
      <w:u w:val="single"/>
    </w:rPr>
  </w:style>
  <w:style w:type="paragraph" w:customStyle="1" w:styleId="BoxSource">
    <w:name w:val="Box Source"/>
    <w:basedOn w:val="FigureTableNoteSource"/>
    <w:uiPriority w:val="22"/>
    <w:qFormat/>
    <w:rsid w:val="00123033"/>
    <w:pPr>
      <w:pBdr>
        <w:top w:val="single" w:sz="4" w:space="10" w:color="auto"/>
        <w:left w:val="single" w:sz="4" w:space="10" w:color="auto"/>
        <w:bottom w:val="single" w:sz="4" w:space="10" w:color="auto"/>
        <w:right w:val="single" w:sz="4" w:space="10" w:color="auto"/>
      </w:pBdr>
    </w:pPr>
    <w:rPr>
      <w:rFonts w:asciiTheme="minorHAnsi" w:hAnsiTheme="minorHAnsi"/>
    </w:rPr>
  </w:style>
  <w:style w:type="numbering" w:customStyle="1" w:styleId="List1">
    <w:name w:val="List1"/>
    <w:basedOn w:val="NoList"/>
    <w:uiPriority w:val="99"/>
    <w:pPr>
      <w:numPr>
        <w:numId w:val="3"/>
      </w:numPr>
    </w:pPr>
  </w:style>
  <w:style w:type="paragraph" w:styleId="Title">
    <w:name w:val="Title"/>
    <w:basedOn w:val="Normal"/>
    <w:next w:val="Normal"/>
    <w:link w:val="TitleChar"/>
    <w:uiPriority w:val="10"/>
    <w:semiHidden/>
    <w:qFormat/>
    <w:pPr>
      <w:spacing w:before="360" w:after="0" w:line="240" w:lineRule="auto"/>
      <w:contextualSpacing/>
    </w:pPr>
    <w:rPr>
      <w:rFonts w:eastAsiaTheme="majorEastAsia" w:cstheme="majorBidi"/>
      <w:b/>
      <w:spacing w:val="5"/>
      <w:kern w:val="28"/>
      <w:sz w:val="72"/>
      <w:szCs w:val="52"/>
    </w:rPr>
  </w:style>
  <w:style w:type="character" w:customStyle="1" w:styleId="TitleChar">
    <w:name w:val="Title Char"/>
    <w:basedOn w:val="DefaultParagraphFont"/>
    <w:link w:val="Title"/>
    <w:uiPriority w:val="10"/>
    <w:semiHidden/>
    <w:rPr>
      <w:rFonts w:eastAsiaTheme="majorEastAsia" w:cstheme="majorBidi"/>
      <w:b/>
      <w:spacing w:val="5"/>
      <w:kern w:val="28"/>
      <w:sz w:val="72"/>
      <w:szCs w:val="52"/>
      <w:lang w:eastAsia="en-US"/>
    </w:rPr>
  </w:style>
  <w:style w:type="paragraph" w:customStyle="1" w:styleId="TOCHeading2">
    <w:name w:val="TOC Heading 2"/>
    <w:next w:val="Normal"/>
    <w:qFormat/>
    <w:rPr>
      <w:rFonts w:ascii="Calibri Light" w:eastAsiaTheme="minorHAnsi" w:hAnsi="Calibri Light" w:cstheme="minorBidi"/>
      <w:sz w:val="36"/>
      <w:szCs w:val="22"/>
      <w:lang w:eastAsia="en-US"/>
    </w:rPr>
  </w:style>
  <w:style w:type="numbering" w:customStyle="1" w:styleId="Numberlist">
    <w:name w:val="Number list"/>
    <w:uiPriority w:val="99"/>
    <w:pPr>
      <w:numPr>
        <w:numId w:val="4"/>
      </w:numPr>
    </w:pPr>
  </w:style>
  <w:style w:type="numbering" w:customStyle="1" w:styleId="Headinglist">
    <w:name w:val="Heading list"/>
    <w:uiPriority w:val="99"/>
    <w:pPr>
      <w:numPr>
        <w:numId w:val="5"/>
      </w:numPr>
    </w:pPr>
  </w:style>
  <w:style w:type="paragraph" w:customStyle="1" w:styleId="Normalsmall">
    <w:name w:val="Normal small"/>
    <w:qFormat/>
    <w:rsid w:val="00123033"/>
    <w:pPr>
      <w:spacing w:after="120" w:line="276" w:lineRule="auto"/>
    </w:pPr>
    <w:rPr>
      <w:rFonts w:asciiTheme="minorHAnsi" w:eastAsiaTheme="minorHAnsi" w:hAnsiTheme="minorHAnsi" w:cstheme="minorBidi"/>
      <w:sz w:val="18"/>
      <w:szCs w:val="18"/>
      <w:lang w:eastAsia="en-US"/>
    </w:rPr>
  </w:style>
  <w:style w:type="paragraph" w:styleId="ListBullet3">
    <w:name w:val="List Bullet 3"/>
    <w:basedOn w:val="Normal"/>
    <w:uiPriority w:val="99"/>
    <w:semiHidden/>
    <w:pPr>
      <w:ind w:left="1276" w:hanging="425"/>
      <w:contextualSpacing/>
    </w:pPr>
  </w:style>
  <w:style w:type="table" w:customStyle="1" w:styleId="ABARESTableleftrightalign">
    <w:name w:val="ABARES Table (left/right align)"/>
    <w:basedOn w:val="TableNormal"/>
    <w:uiPriority w:val="99"/>
    <w:pPr>
      <w:spacing w:before="60" w:after="60"/>
      <w:jc w:val="right"/>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table" w:customStyle="1" w:styleId="ABAREStableleftalign">
    <w:name w:val="ABARES table (left align)"/>
    <w:basedOn w:val="TableNormal"/>
    <w:uiPriority w:val="99"/>
    <w:pPr>
      <w:spacing w:before="60" w:after="60"/>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paragraph" w:customStyle="1" w:styleId="Tablenumberedlist">
    <w:name w:val="Table numbered list"/>
    <w:uiPriority w:val="99"/>
    <w:qFormat/>
    <w:rsid w:val="00123033"/>
    <w:pPr>
      <w:numPr>
        <w:numId w:val="7"/>
      </w:numPr>
      <w:spacing w:before="60" w:after="60"/>
      <w:ind w:left="403"/>
      <w:contextualSpacing/>
    </w:pPr>
    <w:rPr>
      <w:rFonts w:asciiTheme="minorHAnsi" w:eastAsia="Calibri" w:hAnsiTheme="minorHAnsi"/>
      <w:color w:val="000000" w:themeColor="text1"/>
      <w:sz w:val="18"/>
      <w:szCs w:val="22"/>
      <w:lang w:eastAsia="en-US"/>
    </w:rPr>
  </w:style>
  <w:style w:type="character" w:styleId="IntenseEmphasis">
    <w:name w:val="Intense Emphasis"/>
    <w:basedOn w:val="DefaultParagraphFont"/>
    <w:uiPriority w:val="21"/>
    <w:semiHidden/>
    <w:qFormat/>
    <w:locked/>
    <w:rPr>
      <w:i/>
      <w:iCs/>
      <w:color w:val="4F81BD" w:themeColor="accent1"/>
    </w:rPr>
  </w:style>
  <w:style w:type="paragraph" w:customStyle="1" w:styleId="TableBullet2">
    <w:name w:val="Table Bullet 2"/>
    <w:basedOn w:val="TableBullet1"/>
    <w:qFormat/>
    <w:pPr>
      <w:numPr>
        <w:numId w:val="9"/>
      </w:numPr>
      <w:tabs>
        <w:tab w:val="num" w:pos="284"/>
      </w:tabs>
      <w:ind w:left="568" w:hanging="284"/>
    </w:pPr>
  </w:style>
  <w:style w:type="numbering" w:customStyle="1" w:styleId="TableBulletlist">
    <w:name w:val="Table Bullet list"/>
    <w:uiPriority w:val="99"/>
    <w:pPr>
      <w:numPr>
        <w:numId w:val="8"/>
      </w:numPr>
    </w:pPr>
  </w:style>
  <w:style w:type="character" w:styleId="UnresolvedMention">
    <w:name w:val="Unresolved Mention"/>
    <w:basedOn w:val="DefaultParagraphFont"/>
    <w:uiPriority w:val="99"/>
    <w:semiHidden/>
    <w:unhideWhenUsed/>
    <w:rsid w:val="00EE4833"/>
    <w:rPr>
      <w:color w:val="605E5C"/>
      <w:shd w:val="clear" w:color="auto" w:fill="E1DFDD"/>
    </w:rPr>
  </w:style>
  <w:style w:type="paragraph" w:styleId="ListParagraph">
    <w:name w:val="List Paragraph"/>
    <w:basedOn w:val="Normal"/>
    <w:uiPriority w:val="34"/>
    <w:qFormat/>
    <w:rsid w:val="006C261F"/>
    <w:pPr>
      <w:spacing w:after="0" w:line="240" w:lineRule="auto"/>
      <w:ind w:left="720"/>
    </w:pPr>
    <w:rPr>
      <w:rFonts w:ascii="Calibri" w:hAnsi="Calibri" w:cs="Calibri"/>
    </w:rPr>
  </w:style>
  <w:style w:type="paragraph" w:customStyle="1" w:styleId="Default">
    <w:name w:val="Default"/>
    <w:rsid w:val="00EA7450"/>
    <w:pPr>
      <w:autoSpaceDE w:val="0"/>
      <w:autoSpaceDN w:val="0"/>
      <w:adjustRightInd w:val="0"/>
    </w:pPr>
    <w:rPr>
      <w:rFonts w:ascii="Arial" w:eastAsiaTheme="minorHAnsi" w:hAnsi="Arial" w:cs="Arial"/>
      <w:color w:val="000000"/>
      <w:sz w:val="24"/>
      <w:szCs w:val="24"/>
      <w:lang w:eastAsia="en-US"/>
    </w:rPr>
  </w:style>
  <w:style w:type="paragraph" w:customStyle="1" w:styleId="NoParagraphStyle">
    <w:name w:val="[No Paragraph Style]"/>
    <w:uiPriority w:val="99"/>
    <w:rsid w:val="005617CD"/>
    <w:pPr>
      <w:widowControl w:val="0"/>
      <w:autoSpaceDE w:val="0"/>
      <w:autoSpaceDN w:val="0"/>
      <w:adjustRightInd w:val="0"/>
      <w:spacing w:line="288" w:lineRule="auto"/>
      <w:textAlignment w:val="center"/>
    </w:pPr>
    <w:rPr>
      <w:rFonts w:ascii="Times (TT) Regular" w:eastAsia="Times New Roman" w:hAnsi="Times (TT) Regular" w:cs="Times (TT) Regular"/>
      <w:color w:val="000000"/>
      <w:sz w:val="24"/>
      <w:szCs w:val="24"/>
      <w:lang w:val="en-US" w:eastAsia="en-US"/>
    </w:rPr>
  </w:style>
  <w:style w:type="paragraph" w:customStyle="1" w:styleId="Table-titles">
    <w:name w:val="Table-titles"/>
    <w:basedOn w:val="Normal"/>
    <w:uiPriority w:val="99"/>
    <w:rsid w:val="005617CD"/>
    <w:pPr>
      <w:widowControl w:val="0"/>
      <w:suppressAutoHyphens/>
      <w:autoSpaceDE w:val="0"/>
      <w:autoSpaceDN w:val="0"/>
      <w:adjustRightInd w:val="0"/>
      <w:spacing w:before="170" w:after="0" w:line="280" w:lineRule="atLeast"/>
      <w:textAlignment w:val="center"/>
    </w:pPr>
    <w:rPr>
      <w:rFonts w:ascii="Arial" w:eastAsia="Times New Roman" w:hAnsi="Arial" w:cs="Arial"/>
      <w:b/>
      <w:bCs/>
      <w:color w:val="000000"/>
      <w:spacing w:val="-2"/>
      <w:sz w:val="20"/>
      <w:szCs w:val="20"/>
      <w:lang w:val="en-US"/>
    </w:rPr>
  </w:style>
  <w:style w:type="paragraph" w:customStyle="1" w:styleId="Table-textThreatAbatementplan">
    <w:name w:val="Table-text (Threat Abatement plan)"/>
    <w:basedOn w:val="Normal"/>
    <w:uiPriority w:val="99"/>
    <w:rsid w:val="005617CD"/>
    <w:pPr>
      <w:widowControl w:val="0"/>
      <w:suppressAutoHyphens/>
      <w:autoSpaceDE w:val="0"/>
      <w:autoSpaceDN w:val="0"/>
      <w:adjustRightInd w:val="0"/>
      <w:spacing w:before="85" w:after="0" w:line="220" w:lineRule="atLeast"/>
      <w:textAlignment w:val="center"/>
    </w:pPr>
    <w:rPr>
      <w:rFonts w:ascii="Arial" w:eastAsia="Times New Roman" w:hAnsi="Arial" w:cs="Arial"/>
      <w:color w:val="000000"/>
      <w:spacing w:val="-2"/>
      <w:sz w:val="16"/>
      <w:szCs w:val="16"/>
      <w:lang w:val="en-US"/>
    </w:rPr>
  </w:style>
  <w:style w:type="paragraph" w:customStyle="1" w:styleId="NotesThreatAbatementplan">
    <w:name w:val="Notes (Threat Abatement plan)"/>
    <w:basedOn w:val="NoParagraphStyle"/>
    <w:uiPriority w:val="99"/>
    <w:rsid w:val="005617CD"/>
    <w:pPr>
      <w:suppressAutoHyphens/>
      <w:spacing w:before="57" w:after="170"/>
    </w:pPr>
    <w:rPr>
      <w:rFonts w:ascii="Arial" w:hAnsi="Arial" w:cs="Arial"/>
      <w:sz w:val="16"/>
      <w:szCs w:val="16"/>
      <w:lang w:val="en-AU"/>
    </w:rPr>
  </w:style>
  <w:style w:type="paragraph" w:customStyle="1" w:styleId="Table-headersThreatAbatementplan">
    <w:name w:val="Table-headers (Threat Abatement plan)"/>
    <w:basedOn w:val="Normal"/>
    <w:uiPriority w:val="99"/>
    <w:rsid w:val="005617CD"/>
    <w:pPr>
      <w:widowControl w:val="0"/>
      <w:suppressAutoHyphens/>
      <w:autoSpaceDE w:val="0"/>
      <w:autoSpaceDN w:val="0"/>
      <w:adjustRightInd w:val="0"/>
      <w:spacing w:before="170" w:after="0" w:line="240" w:lineRule="atLeast"/>
      <w:textAlignment w:val="center"/>
    </w:pPr>
    <w:rPr>
      <w:rFonts w:ascii="Arial" w:eastAsia="Times New Roman" w:hAnsi="Arial" w:cs="Arial"/>
      <w:b/>
      <w:bCs/>
      <w:color w:val="FFFFFF"/>
      <w:spacing w:val="-2"/>
      <w:sz w:val="18"/>
      <w:szCs w:val="18"/>
      <w:lang w:val="en-US"/>
    </w:rPr>
  </w:style>
  <w:style w:type="character" w:customStyle="1" w:styleId="Table-textbold">
    <w:name w:val="Table-text bold"/>
    <w:uiPriority w:val="99"/>
    <w:rsid w:val="005617CD"/>
    <w:rPr>
      <w:b/>
    </w:rPr>
  </w:style>
  <w:style w:type="character" w:customStyle="1" w:styleId="Table-textitalic">
    <w:name w:val="Table-text italic"/>
    <w:uiPriority w:val="99"/>
    <w:rsid w:val="005617CD"/>
    <w:rPr>
      <w:i/>
    </w:rPr>
  </w:style>
  <w:style w:type="character" w:customStyle="1" w:styleId="cf01">
    <w:name w:val="cf01"/>
    <w:basedOn w:val="DefaultParagraphFont"/>
    <w:rsid w:val="005617CD"/>
    <w:rPr>
      <w:rFonts w:ascii="Segoe UI" w:hAnsi="Segoe UI" w:cs="Segoe UI" w:hint="default"/>
      <w:sz w:val="24"/>
      <w:szCs w:val="24"/>
    </w:rPr>
  </w:style>
  <w:style w:type="character" w:customStyle="1" w:styleId="cf11">
    <w:name w:val="cf11"/>
    <w:basedOn w:val="DefaultParagraphFont"/>
    <w:rsid w:val="005617CD"/>
    <w:rPr>
      <w:rFonts w:ascii="Segoe UI" w:hAnsi="Segoe UI" w:cs="Segoe UI" w:hint="default"/>
      <w:sz w:val="24"/>
      <w:szCs w:val="24"/>
    </w:rPr>
  </w:style>
  <w:style w:type="character" w:customStyle="1" w:styleId="html-italic">
    <w:name w:val="html-italic"/>
    <w:basedOn w:val="DefaultParagraphFont"/>
    <w:rsid w:val="00AB3D3A"/>
  </w:style>
  <w:style w:type="paragraph" w:customStyle="1" w:styleId="EndNoteBibliographyTitle">
    <w:name w:val="EndNote Bibliography Title"/>
    <w:basedOn w:val="Normal"/>
    <w:link w:val="EndNoteBibliographyTitleChar"/>
    <w:rsid w:val="00F16D98"/>
    <w:pPr>
      <w:spacing w:after="0"/>
      <w:jc w:val="center"/>
    </w:pPr>
    <w:rPr>
      <w:rFonts w:ascii="Calibri" w:hAnsi="Calibri" w:cs="Calibri"/>
      <w:noProof/>
      <w:lang w:val="en-US"/>
    </w:rPr>
  </w:style>
  <w:style w:type="character" w:customStyle="1" w:styleId="TableTextChar">
    <w:name w:val="Table Text Char"/>
    <w:basedOn w:val="DefaultParagraphFont"/>
    <w:link w:val="TableText"/>
    <w:uiPriority w:val="13"/>
    <w:rsid w:val="00F16D98"/>
    <w:rPr>
      <w:rFonts w:asciiTheme="minorHAnsi" w:eastAsiaTheme="minorHAnsi" w:hAnsiTheme="minorHAnsi" w:cstheme="minorBidi"/>
      <w:sz w:val="18"/>
      <w:szCs w:val="22"/>
      <w:lang w:eastAsia="en-US"/>
    </w:rPr>
  </w:style>
  <w:style w:type="character" w:customStyle="1" w:styleId="EndNoteBibliographyTitleChar">
    <w:name w:val="EndNote Bibliography Title Char"/>
    <w:basedOn w:val="TableTextChar"/>
    <w:link w:val="EndNoteBibliographyTitle"/>
    <w:rsid w:val="00F16D98"/>
    <w:rPr>
      <w:rFonts w:ascii="Calibri" w:eastAsiaTheme="minorHAnsi" w:hAnsi="Calibri" w:cs="Calibri"/>
      <w:noProof/>
      <w:sz w:val="22"/>
      <w:szCs w:val="22"/>
      <w:lang w:val="en-US" w:eastAsia="en-US"/>
    </w:rPr>
  </w:style>
  <w:style w:type="paragraph" w:customStyle="1" w:styleId="EndNoteBibliography">
    <w:name w:val="EndNote Bibliography"/>
    <w:basedOn w:val="Normal"/>
    <w:link w:val="EndNoteBibliographyChar"/>
    <w:rsid w:val="00F16D98"/>
    <w:pPr>
      <w:spacing w:line="240" w:lineRule="auto"/>
    </w:pPr>
    <w:rPr>
      <w:rFonts w:ascii="Calibri" w:hAnsi="Calibri" w:cs="Calibri"/>
      <w:noProof/>
      <w:lang w:val="en-US"/>
    </w:rPr>
  </w:style>
  <w:style w:type="character" w:customStyle="1" w:styleId="EndNoteBibliographyChar">
    <w:name w:val="EndNote Bibliography Char"/>
    <w:basedOn w:val="TableTextChar"/>
    <w:link w:val="EndNoteBibliography"/>
    <w:rsid w:val="00F16D98"/>
    <w:rPr>
      <w:rFonts w:ascii="Calibri" w:eastAsiaTheme="minorHAnsi" w:hAnsi="Calibri" w:cs="Calibri"/>
      <w:noProof/>
      <w:sz w:val="22"/>
      <w:szCs w:val="22"/>
      <w:lang w:val="en-US" w:eastAsia="en-US"/>
    </w:rPr>
  </w:style>
  <w:style w:type="paragraph" w:customStyle="1" w:styleId="Heading3zerotab">
    <w:name w:val="Heading 3 zero tab"/>
    <w:basedOn w:val="Heading3"/>
    <w:link w:val="Heading3zerotabChar"/>
    <w:qFormat/>
    <w:rsid w:val="000F101F"/>
    <w:pPr>
      <w:numPr>
        <w:ilvl w:val="0"/>
        <w:numId w:val="0"/>
      </w:numPr>
    </w:pPr>
    <w:rPr>
      <w:rFonts w:cstheme="minorHAnsi"/>
      <w:bCs w:val="0"/>
      <w:szCs w:val="36"/>
    </w:rPr>
  </w:style>
  <w:style w:type="character" w:customStyle="1" w:styleId="Heading3zerotabChar">
    <w:name w:val="Heading 3 zero tab Char"/>
    <w:basedOn w:val="DefaultParagraphFont"/>
    <w:link w:val="Heading3zerotab"/>
    <w:rsid w:val="000F101F"/>
    <w:rPr>
      <w:rFonts w:ascii="Calibri" w:eastAsia="Times New Roman" w:hAnsi="Calibri" w:cstheme="minorHAnsi"/>
      <w:b/>
      <w:sz w:val="36"/>
      <w:szCs w:val="36"/>
      <w:lang w:eastAsia="en-US"/>
    </w:rPr>
  </w:style>
  <w:style w:type="character" w:customStyle="1" w:styleId="ui-provider">
    <w:name w:val="ui-provider"/>
    <w:basedOn w:val="DefaultParagraphFont"/>
    <w:rsid w:val="00330985"/>
  </w:style>
  <w:style w:type="paragraph" w:styleId="Revision">
    <w:name w:val="Revision"/>
    <w:hidden/>
    <w:uiPriority w:val="99"/>
    <w:semiHidden/>
    <w:rsid w:val="00712E1C"/>
    <w:rPr>
      <w:rFonts w:asciiTheme="minorHAnsi" w:eastAsiaTheme="minorHAnsi" w:hAnsiTheme="minorHAnsi" w:cstheme="minorBidi"/>
      <w:sz w:val="22"/>
      <w:szCs w:val="22"/>
      <w:lang w:eastAsia="en-US"/>
    </w:rPr>
  </w:style>
  <w:style w:type="character" w:styleId="Mention">
    <w:name w:val="Mention"/>
    <w:basedOn w:val="DefaultParagraphFont"/>
    <w:uiPriority w:val="99"/>
    <w:unhideWhenUsed/>
    <w:rsid w:val="00D8049D"/>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747358">
      <w:bodyDiv w:val="1"/>
      <w:marLeft w:val="0"/>
      <w:marRight w:val="0"/>
      <w:marTop w:val="0"/>
      <w:marBottom w:val="0"/>
      <w:divBdr>
        <w:top w:val="none" w:sz="0" w:space="0" w:color="auto"/>
        <w:left w:val="none" w:sz="0" w:space="0" w:color="auto"/>
        <w:bottom w:val="none" w:sz="0" w:space="0" w:color="auto"/>
        <w:right w:val="none" w:sz="0" w:space="0" w:color="auto"/>
      </w:divBdr>
      <w:divsChild>
        <w:div w:id="151024955">
          <w:marLeft w:val="0"/>
          <w:marRight w:val="0"/>
          <w:marTop w:val="0"/>
          <w:marBottom w:val="0"/>
          <w:divBdr>
            <w:top w:val="none" w:sz="0" w:space="0" w:color="auto"/>
            <w:left w:val="none" w:sz="0" w:space="0" w:color="auto"/>
            <w:bottom w:val="none" w:sz="0" w:space="0" w:color="auto"/>
            <w:right w:val="none" w:sz="0" w:space="0" w:color="auto"/>
          </w:divBdr>
          <w:divsChild>
            <w:div w:id="196700482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5541645">
      <w:bodyDiv w:val="1"/>
      <w:marLeft w:val="0"/>
      <w:marRight w:val="0"/>
      <w:marTop w:val="0"/>
      <w:marBottom w:val="0"/>
      <w:divBdr>
        <w:top w:val="none" w:sz="0" w:space="0" w:color="auto"/>
        <w:left w:val="none" w:sz="0" w:space="0" w:color="auto"/>
        <w:bottom w:val="none" w:sz="0" w:space="0" w:color="auto"/>
        <w:right w:val="none" w:sz="0" w:space="0" w:color="auto"/>
      </w:divBdr>
      <w:divsChild>
        <w:div w:id="1485009654">
          <w:marLeft w:val="0"/>
          <w:marRight w:val="0"/>
          <w:marTop w:val="0"/>
          <w:marBottom w:val="0"/>
          <w:divBdr>
            <w:top w:val="none" w:sz="0" w:space="0" w:color="auto"/>
            <w:left w:val="none" w:sz="0" w:space="0" w:color="auto"/>
            <w:bottom w:val="none" w:sz="0" w:space="0" w:color="auto"/>
            <w:right w:val="none" w:sz="0" w:space="0" w:color="auto"/>
          </w:divBdr>
          <w:divsChild>
            <w:div w:id="823666940">
              <w:marLeft w:val="0"/>
              <w:marRight w:val="0"/>
              <w:marTop w:val="0"/>
              <w:marBottom w:val="0"/>
              <w:divBdr>
                <w:top w:val="none" w:sz="0" w:space="0" w:color="auto"/>
                <w:left w:val="none" w:sz="0" w:space="0" w:color="auto"/>
                <w:bottom w:val="none" w:sz="0" w:space="0" w:color="auto"/>
                <w:right w:val="none" w:sz="0" w:space="0" w:color="auto"/>
              </w:divBdr>
              <w:divsChild>
                <w:div w:id="1610694715">
                  <w:marLeft w:val="3096"/>
                  <w:marRight w:val="0"/>
                  <w:marTop w:val="0"/>
                  <w:marBottom w:val="0"/>
                  <w:divBdr>
                    <w:top w:val="none" w:sz="0" w:space="0" w:color="auto"/>
                    <w:left w:val="none" w:sz="0" w:space="0" w:color="auto"/>
                    <w:bottom w:val="none" w:sz="0" w:space="0" w:color="auto"/>
                    <w:right w:val="none" w:sz="0" w:space="0" w:color="auto"/>
                  </w:divBdr>
                  <w:divsChild>
                    <w:div w:id="1739160187">
                      <w:marLeft w:val="0"/>
                      <w:marRight w:val="0"/>
                      <w:marTop w:val="0"/>
                      <w:marBottom w:val="240"/>
                      <w:divBdr>
                        <w:top w:val="none" w:sz="0" w:space="0" w:color="auto"/>
                        <w:left w:val="none" w:sz="0" w:space="0" w:color="auto"/>
                        <w:bottom w:val="none" w:sz="0" w:space="0" w:color="auto"/>
                        <w:right w:val="none" w:sz="0" w:space="0" w:color="auto"/>
                      </w:divBdr>
                      <w:divsChild>
                        <w:div w:id="169430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750884">
      <w:bodyDiv w:val="1"/>
      <w:marLeft w:val="0"/>
      <w:marRight w:val="0"/>
      <w:marTop w:val="0"/>
      <w:marBottom w:val="0"/>
      <w:divBdr>
        <w:top w:val="none" w:sz="0" w:space="0" w:color="auto"/>
        <w:left w:val="none" w:sz="0" w:space="0" w:color="auto"/>
        <w:bottom w:val="none" w:sz="0" w:space="0" w:color="auto"/>
        <w:right w:val="none" w:sz="0" w:space="0" w:color="auto"/>
      </w:divBdr>
      <w:divsChild>
        <w:div w:id="616067500">
          <w:marLeft w:val="0"/>
          <w:marRight w:val="0"/>
          <w:marTop w:val="0"/>
          <w:marBottom w:val="0"/>
          <w:divBdr>
            <w:top w:val="none" w:sz="0" w:space="0" w:color="auto"/>
            <w:left w:val="none" w:sz="0" w:space="0" w:color="auto"/>
            <w:bottom w:val="none" w:sz="0" w:space="0" w:color="auto"/>
            <w:right w:val="none" w:sz="0" w:space="0" w:color="auto"/>
          </w:divBdr>
          <w:divsChild>
            <w:div w:id="802696743">
              <w:marLeft w:val="0"/>
              <w:marRight w:val="0"/>
              <w:marTop w:val="0"/>
              <w:marBottom w:val="0"/>
              <w:divBdr>
                <w:top w:val="none" w:sz="0" w:space="0" w:color="auto"/>
                <w:left w:val="none" w:sz="0" w:space="0" w:color="auto"/>
                <w:bottom w:val="none" w:sz="0" w:space="0" w:color="auto"/>
                <w:right w:val="none" w:sz="0" w:space="0" w:color="auto"/>
              </w:divBdr>
              <w:divsChild>
                <w:div w:id="1630817326">
                  <w:marLeft w:val="3096"/>
                  <w:marRight w:val="0"/>
                  <w:marTop w:val="0"/>
                  <w:marBottom w:val="0"/>
                  <w:divBdr>
                    <w:top w:val="none" w:sz="0" w:space="0" w:color="auto"/>
                    <w:left w:val="none" w:sz="0" w:space="0" w:color="auto"/>
                    <w:bottom w:val="none" w:sz="0" w:space="0" w:color="auto"/>
                    <w:right w:val="none" w:sz="0" w:space="0" w:color="auto"/>
                  </w:divBdr>
                  <w:divsChild>
                    <w:div w:id="1404336169">
                      <w:marLeft w:val="0"/>
                      <w:marRight w:val="0"/>
                      <w:marTop w:val="0"/>
                      <w:marBottom w:val="240"/>
                      <w:divBdr>
                        <w:top w:val="none" w:sz="0" w:space="0" w:color="auto"/>
                        <w:left w:val="none" w:sz="0" w:space="0" w:color="auto"/>
                        <w:bottom w:val="none" w:sz="0" w:space="0" w:color="auto"/>
                        <w:right w:val="none" w:sz="0" w:space="0" w:color="auto"/>
                      </w:divBdr>
                      <w:divsChild>
                        <w:div w:id="1748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577151">
      <w:bodyDiv w:val="1"/>
      <w:marLeft w:val="0"/>
      <w:marRight w:val="0"/>
      <w:marTop w:val="0"/>
      <w:marBottom w:val="0"/>
      <w:divBdr>
        <w:top w:val="none" w:sz="0" w:space="0" w:color="auto"/>
        <w:left w:val="none" w:sz="0" w:space="0" w:color="auto"/>
        <w:bottom w:val="none" w:sz="0" w:space="0" w:color="auto"/>
        <w:right w:val="none" w:sz="0" w:space="0" w:color="auto"/>
      </w:divBdr>
    </w:div>
    <w:div w:id="183331359">
      <w:bodyDiv w:val="1"/>
      <w:marLeft w:val="0"/>
      <w:marRight w:val="0"/>
      <w:marTop w:val="0"/>
      <w:marBottom w:val="0"/>
      <w:divBdr>
        <w:top w:val="none" w:sz="0" w:space="0" w:color="auto"/>
        <w:left w:val="none" w:sz="0" w:space="0" w:color="auto"/>
        <w:bottom w:val="none" w:sz="0" w:space="0" w:color="auto"/>
        <w:right w:val="none" w:sz="0" w:space="0" w:color="auto"/>
      </w:divBdr>
    </w:div>
    <w:div w:id="222955722">
      <w:bodyDiv w:val="1"/>
      <w:marLeft w:val="0"/>
      <w:marRight w:val="0"/>
      <w:marTop w:val="0"/>
      <w:marBottom w:val="0"/>
      <w:divBdr>
        <w:top w:val="none" w:sz="0" w:space="0" w:color="auto"/>
        <w:left w:val="none" w:sz="0" w:space="0" w:color="auto"/>
        <w:bottom w:val="none" w:sz="0" w:space="0" w:color="auto"/>
        <w:right w:val="none" w:sz="0" w:space="0" w:color="auto"/>
      </w:divBdr>
    </w:div>
    <w:div w:id="372198115">
      <w:bodyDiv w:val="1"/>
      <w:marLeft w:val="0"/>
      <w:marRight w:val="0"/>
      <w:marTop w:val="0"/>
      <w:marBottom w:val="0"/>
      <w:divBdr>
        <w:top w:val="none" w:sz="0" w:space="0" w:color="auto"/>
        <w:left w:val="none" w:sz="0" w:space="0" w:color="auto"/>
        <w:bottom w:val="none" w:sz="0" w:space="0" w:color="auto"/>
        <w:right w:val="none" w:sz="0" w:space="0" w:color="auto"/>
      </w:divBdr>
      <w:divsChild>
        <w:div w:id="921640949">
          <w:marLeft w:val="0"/>
          <w:marRight w:val="0"/>
          <w:marTop w:val="0"/>
          <w:marBottom w:val="0"/>
          <w:divBdr>
            <w:top w:val="none" w:sz="0" w:space="0" w:color="auto"/>
            <w:left w:val="none" w:sz="0" w:space="0" w:color="auto"/>
            <w:bottom w:val="none" w:sz="0" w:space="0" w:color="auto"/>
            <w:right w:val="none" w:sz="0" w:space="0" w:color="auto"/>
          </w:divBdr>
          <w:divsChild>
            <w:div w:id="440105684">
              <w:marLeft w:val="0"/>
              <w:marRight w:val="0"/>
              <w:marTop w:val="0"/>
              <w:marBottom w:val="0"/>
              <w:divBdr>
                <w:top w:val="none" w:sz="0" w:space="0" w:color="auto"/>
                <w:left w:val="none" w:sz="0" w:space="0" w:color="auto"/>
                <w:bottom w:val="none" w:sz="0" w:space="0" w:color="auto"/>
                <w:right w:val="none" w:sz="0" w:space="0" w:color="auto"/>
              </w:divBdr>
              <w:divsChild>
                <w:div w:id="2053770889">
                  <w:marLeft w:val="3096"/>
                  <w:marRight w:val="0"/>
                  <w:marTop w:val="0"/>
                  <w:marBottom w:val="0"/>
                  <w:divBdr>
                    <w:top w:val="none" w:sz="0" w:space="0" w:color="auto"/>
                    <w:left w:val="none" w:sz="0" w:space="0" w:color="auto"/>
                    <w:bottom w:val="none" w:sz="0" w:space="0" w:color="auto"/>
                    <w:right w:val="none" w:sz="0" w:space="0" w:color="auto"/>
                  </w:divBdr>
                  <w:divsChild>
                    <w:div w:id="1530725166">
                      <w:marLeft w:val="0"/>
                      <w:marRight w:val="0"/>
                      <w:marTop w:val="0"/>
                      <w:marBottom w:val="240"/>
                      <w:divBdr>
                        <w:top w:val="none" w:sz="0" w:space="0" w:color="auto"/>
                        <w:left w:val="none" w:sz="0" w:space="0" w:color="auto"/>
                        <w:bottom w:val="none" w:sz="0" w:space="0" w:color="auto"/>
                        <w:right w:val="none" w:sz="0" w:space="0" w:color="auto"/>
                      </w:divBdr>
                      <w:divsChild>
                        <w:div w:id="103226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8019418">
      <w:bodyDiv w:val="1"/>
      <w:marLeft w:val="0"/>
      <w:marRight w:val="0"/>
      <w:marTop w:val="0"/>
      <w:marBottom w:val="0"/>
      <w:divBdr>
        <w:top w:val="none" w:sz="0" w:space="0" w:color="auto"/>
        <w:left w:val="none" w:sz="0" w:space="0" w:color="auto"/>
        <w:bottom w:val="none" w:sz="0" w:space="0" w:color="auto"/>
        <w:right w:val="none" w:sz="0" w:space="0" w:color="auto"/>
      </w:divBdr>
      <w:divsChild>
        <w:div w:id="1653438233">
          <w:marLeft w:val="0"/>
          <w:marRight w:val="0"/>
          <w:marTop w:val="0"/>
          <w:marBottom w:val="0"/>
          <w:divBdr>
            <w:top w:val="none" w:sz="0" w:space="0" w:color="auto"/>
            <w:left w:val="none" w:sz="0" w:space="0" w:color="auto"/>
            <w:bottom w:val="none" w:sz="0" w:space="0" w:color="auto"/>
            <w:right w:val="none" w:sz="0" w:space="0" w:color="auto"/>
          </w:divBdr>
          <w:divsChild>
            <w:div w:id="92846690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22991131">
      <w:bodyDiv w:val="1"/>
      <w:marLeft w:val="0"/>
      <w:marRight w:val="0"/>
      <w:marTop w:val="0"/>
      <w:marBottom w:val="0"/>
      <w:divBdr>
        <w:top w:val="none" w:sz="0" w:space="0" w:color="auto"/>
        <w:left w:val="none" w:sz="0" w:space="0" w:color="auto"/>
        <w:bottom w:val="none" w:sz="0" w:space="0" w:color="auto"/>
        <w:right w:val="none" w:sz="0" w:space="0" w:color="auto"/>
      </w:divBdr>
      <w:divsChild>
        <w:div w:id="1105615592">
          <w:marLeft w:val="0"/>
          <w:marRight w:val="0"/>
          <w:marTop w:val="0"/>
          <w:marBottom w:val="0"/>
          <w:divBdr>
            <w:top w:val="none" w:sz="0" w:space="0" w:color="auto"/>
            <w:left w:val="none" w:sz="0" w:space="0" w:color="auto"/>
            <w:bottom w:val="none" w:sz="0" w:space="0" w:color="auto"/>
            <w:right w:val="none" w:sz="0" w:space="0" w:color="auto"/>
          </w:divBdr>
          <w:divsChild>
            <w:div w:id="43864491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44740545">
      <w:bodyDiv w:val="1"/>
      <w:marLeft w:val="0"/>
      <w:marRight w:val="0"/>
      <w:marTop w:val="0"/>
      <w:marBottom w:val="0"/>
      <w:divBdr>
        <w:top w:val="none" w:sz="0" w:space="0" w:color="auto"/>
        <w:left w:val="none" w:sz="0" w:space="0" w:color="auto"/>
        <w:bottom w:val="none" w:sz="0" w:space="0" w:color="auto"/>
        <w:right w:val="none" w:sz="0" w:space="0" w:color="auto"/>
      </w:divBdr>
      <w:divsChild>
        <w:div w:id="2093622412">
          <w:marLeft w:val="0"/>
          <w:marRight w:val="0"/>
          <w:marTop w:val="0"/>
          <w:marBottom w:val="0"/>
          <w:divBdr>
            <w:top w:val="none" w:sz="0" w:space="0" w:color="auto"/>
            <w:left w:val="none" w:sz="0" w:space="0" w:color="auto"/>
            <w:bottom w:val="none" w:sz="0" w:space="0" w:color="auto"/>
            <w:right w:val="none" w:sz="0" w:space="0" w:color="auto"/>
          </w:divBdr>
          <w:divsChild>
            <w:div w:id="1323007959">
              <w:marLeft w:val="0"/>
              <w:marRight w:val="0"/>
              <w:marTop w:val="0"/>
              <w:marBottom w:val="0"/>
              <w:divBdr>
                <w:top w:val="none" w:sz="0" w:space="0" w:color="auto"/>
                <w:left w:val="none" w:sz="0" w:space="0" w:color="auto"/>
                <w:bottom w:val="none" w:sz="0" w:space="0" w:color="auto"/>
                <w:right w:val="none" w:sz="0" w:space="0" w:color="auto"/>
              </w:divBdr>
              <w:divsChild>
                <w:div w:id="1956330495">
                  <w:marLeft w:val="3096"/>
                  <w:marRight w:val="0"/>
                  <w:marTop w:val="0"/>
                  <w:marBottom w:val="0"/>
                  <w:divBdr>
                    <w:top w:val="none" w:sz="0" w:space="0" w:color="auto"/>
                    <w:left w:val="none" w:sz="0" w:space="0" w:color="auto"/>
                    <w:bottom w:val="none" w:sz="0" w:space="0" w:color="auto"/>
                    <w:right w:val="none" w:sz="0" w:space="0" w:color="auto"/>
                  </w:divBdr>
                  <w:divsChild>
                    <w:div w:id="347491183">
                      <w:marLeft w:val="0"/>
                      <w:marRight w:val="0"/>
                      <w:marTop w:val="0"/>
                      <w:marBottom w:val="240"/>
                      <w:divBdr>
                        <w:top w:val="none" w:sz="0" w:space="0" w:color="auto"/>
                        <w:left w:val="none" w:sz="0" w:space="0" w:color="auto"/>
                        <w:bottom w:val="none" w:sz="0" w:space="0" w:color="auto"/>
                        <w:right w:val="none" w:sz="0" w:space="0" w:color="auto"/>
                      </w:divBdr>
                      <w:divsChild>
                        <w:div w:id="30127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9400699">
      <w:bodyDiv w:val="1"/>
      <w:marLeft w:val="0"/>
      <w:marRight w:val="0"/>
      <w:marTop w:val="0"/>
      <w:marBottom w:val="0"/>
      <w:divBdr>
        <w:top w:val="none" w:sz="0" w:space="0" w:color="auto"/>
        <w:left w:val="none" w:sz="0" w:space="0" w:color="auto"/>
        <w:bottom w:val="none" w:sz="0" w:space="0" w:color="auto"/>
        <w:right w:val="none" w:sz="0" w:space="0" w:color="auto"/>
      </w:divBdr>
    </w:div>
    <w:div w:id="498932812">
      <w:bodyDiv w:val="1"/>
      <w:marLeft w:val="0"/>
      <w:marRight w:val="0"/>
      <w:marTop w:val="0"/>
      <w:marBottom w:val="0"/>
      <w:divBdr>
        <w:top w:val="none" w:sz="0" w:space="0" w:color="auto"/>
        <w:left w:val="none" w:sz="0" w:space="0" w:color="auto"/>
        <w:bottom w:val="none" w:sz="0" w:space="0" w:color="auto"/>
        <w:right w:val="none" w:sz="0" w:space="0" w:color="auto"/>
      </w:divBdr>
      <w:divsChild>
        <w:div w:id="558367655">
          <w:marLeft w:val="0"/>
          <w:marRight w:val="0"/>
          <w:marTop w:val="0"/>
          <w:marBottom w:val="0"/>
          <w:divBdr>
            <w:top w:val="none" w:sz="0" w:space="0" w:color="auto"/>
            <w:left w:val="none" w:sz="0" w:space="0" w:color="auto"/>
            <w:bottom w:val="none" w:sz="0" w:space="0" w:color="auto"/>
            <w:right w:val="none" w:sz="0" w:space="0" w:color="auto"/>
          </w:divBdr>
          <w:divsChild>
            <w:div w:id="77012257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00464410">
      <w:bodyDiv w:val="1"/>
      <w:marLeft w:val="0"/>
      <w:marRight w:val="0"/>
      <w:marTop w:val="0"/>
      <w:marBottom w:val="0"/>
      <w:divBdr>
        <w:top w:val="none" w:sz="0" w:space="0" w:color="auto"/>
        <w:left w:val="none" w:sz="0" w:space="0" w:color="auto"/>
        <w:bottom w:val="none" w:sz="0" w:space="0" w:color="auto"/>
        <w:right w:val="none" w:sz="0" w:space="0" w:color="auto"/>
      </w:divBdr>
      <w:divsChild>
        <w:div w:id="774208485">
          <w:marLeft w:val="0"/>
          <w:marRight w:val="0"/>
          <w:marTop w:val="0"/>
          <w:marBottom w:val="0"/>
          <w:divBdr>
            <w:top w:val="none" w:sz="0" w:space="0" w:color="auto"/>
            <w:left w:val="none" w:sz="0" w:space="0" w:color="auto"/>
            <w:bottom w:val="none" w:sz="0" w:space="0" w:color="auto"/>
            <w:right w:val="none" w:sz="0" w:space="0" w:color="auto"/>
          </w:divBdr>
          <w:divsChild>
            <w:div w:id="121543543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08700581">
      <w:bodyDiv w:val="1"/>
      <w:marLeft w:val="0"/>
      <w:marRight w:val="0"/>
      <w:marTop w:val="0"/>
      <w:marBottom w:val="0"/>
      <w:divBdr>
        <w:top w:val="none" w:sz="0" w:space="0" w:color="auto"/>
        <w:left w:val="none" w:sz="0" w:space="0" w:color="auto"/>
        <w:bottom w:val="none" w:sz="0" w:space="0" w:color="auto"/>
        <w:right w:val="none" w:sz="0" w:space="0" w:color="auto"/>
      </w:divBdr>
      <w:divsChild>
        <w:div w:id="2125464787">
          <w:marLeft w:val="0"/>
          <w:marRight w:val="0"/>
          <w:marTop w:val="0"/>
          <w:marBottom w:val="0"/>
          <w:divBdr>
            <w:top w:val="none" w:sz="0" w:space="0" w:color="auto"/>
            <w:left w:val="none" w:sz="0" w:space="0" w:color="auto"/>
            <w:bottom w:val="none" w:sz="0" w:space="0" w:color="auto"/>
            <w:right w:val="none" w:sz="0" w:space="0" w:color="auto"/>
          </w:divBdr>
          <w:divsChild>
            <w:div w:id="16011424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26081013">
      <w:bodyDiv w:val="1"/>
      <w:marLeft w:val="0"/>
      <w:marRight w:val="0"/>
      <w:marTop w:val="0"/>
      <w:marBottom w:val="0"/>
      <w:divBdr>
        <w:top w:val="none" w:sz="0" w:space="0" w:color="auto"/>
        <w:left w:val="none" w:sz="0" w:space="0" w:color="auto"/>
        <w:bottom w:val="none" w:sz="0" w:space="0" w:color="auto"/>
        <w:right w:val="none" w:sz="0" w:space="0" w:color="auto"/>
      </w:divBdr>
      <w:divsChild>
        <w:div w:id="1524051492">
          <w:marLeft w:val="0"/>
          <w:marRight w:val="0"/>
          <w:marTop w:val="0"/>
          <w:marBottom w:val="0"/>
          <w:divBdr>
            <w:top w:val="none" w:sz="0" w:space="0" w:color="auto"/>
            <w:left w:val="none" w:sz="0" w:space="0" w:color="auto"/>
            <w:bottom w:val="none" w:sz="0" w:space="0" w:color="auto"/>
            <w:right w:val="none" w:sz="0" w:space="0" w:color="auto"/>
          </w:divBdr>
          <w:divsChild>
            <w:div w:id="1181433606">
              <w:marLeft w:val="0"/>
              <w:marRight w:val="0"/>
              <w:marTop w:val="0"/>
              <w:marBottom w:val="0"/>
              <w:divBdr>
                <w:top w:val="none" w:sz="0" w:space="0" w:color="auto"/>
                <w:left w:val="none" w:sz="0" w:space="0" w:color="auto"/>
                <w:bottom w:val="none" w:sz="0" w:space="0" w:color="auto"/>
                <w:right w:val="none" w:sz="0" w:space="0" w:color="auto"/>
              </w:divBdr>
              <w:divsChild>
                <w:div w:id="557864718">
                  <w:marLeft w:val="3096"/>
                  <w:marRight w:val="0"/>
                  <w:marTop w:val="0"/>
                  <w:marBottom w:val="0"/>
                  <w:divBdr>
                    <w:top w:val="none" w:sz="0" w:space="0" w:color="auto"/>
                    <w:left w:val="none" w:sz="0" w:space="0" w:color="auto"/>
                    <w:bottom w:val="none" w:sz="0" w:space="0" w:color="auto"/>
                    <w:right w:val="none" w:sz="0" w:space="0" w:color="auto"/>
                  </w:divBdr>
                  <w:divsChild>
                    <w:div w:id="1930846012">
                      <w:marLeft w:val="0"/>
                      <w:marRight w:val="0"/>
                      <w:marTop w:val="0"/>
                      <w:marBottom w:val="240"/>
                      <w:divBdr>
                        <w:top w:val="none" w:sz="0" w:space="0" w:color="auto"/>
                        <w:left w:val="none" w:sz="0" w:space="0" w:color="auto"/>
                        <w:bottom w:val="none" w:sz="0" w:space="0" w:color="auto"/>
                        <w:right w:val="none" w:sz="0" w:space="0" w:color="auto"/>
                      </w:divBdr>
                      <w:divsChild>
                        <w:div w:id="212507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4311090">
      <w:bodyDiv w:val="1"/>
      <w:marLeft w:val="0"/>
      <w:marRight w:val="0"/>
      <w:marTop w:val="0"/>
      <w:marBottom w:val="0"/>
      <w:divBdr>
        <w:top w:val="none" w:sz="0" w:space="0" w:color="auto"/>
        <w:left w:val="none" w:sz="0" w:space="0" w:color="auto"/>
        <w:bottom w:val="none" w:sz="0" w:space="0" w:color="auto"/>
        <w:right w:val="none" w:sz="0" w:space="0" w:color="auto"/>
      </w:divBdr>
      <w:divsChild>
        <w:div w:id="1562325757">
          <w:marLeft w:val="0"/>
          <w:marRight w:val="0"/>
          <w:marTop w:val="0"/>
          <w:marBottom w:val="0"/>
          <w:divBdr>
            <w:top w:val="none" w:sz="0" w:space="0" w:color="auto"/>
            <w:left w:val="none" w:sz="0" w:space="0" w:color="auto"/>
            <w:bottom w:val="none" w:sz="0" w:space="0" w:color="auto"/>
            <w:right w:val="none" w:sz="0" w:space="0" w:color="auto"/>
          </w:divBdr>
          <w:divsChild>
            <w:div w:id="133156438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77655667">
      <w:bodyDiv w:val="1"/>
      <w:marLeft w:val="0"/>
      <w:marRight w:val="0"/>
      <w:marTop w:val="0"/>
      <w:marBottom w:val="0"/>
      <w:divBdr>
        <w:top w:val="none" w:sz="0" w:space="0" w:color="auto"/>
        <w:left w:val="none" w:sz="0" w:space="0" w:color="auto"/>
        <w:bottom w:val="none" w:sz="0" w:space="0" w:color="auto"/>
        <w:right w:val="none" w:sz="0" w:space="0" w:color="auto"/>
      </w:divBdr>
      <w:divsChild>
        <w:div w:id="275526837">
          <w:marLeft w:val="0"/>
          <w:marRight w:val="0"/>
          <w:marTop w:val="0"/>
          <w:marBottom w:val="0"/>
          <w:divBdr>
            <w:top w:val="none" w:sz="0" w:space="0" w:color="auto"/>
            <w:left w:val="none" w:sz="0" w:space="0" w:color="auto"/>
            <w:bottom w:val="none" w:sz="0" w:space="0" w:color="auto"/>
            <w:right w:val="none" w:sz="0" w:space="0" w:color="auto"/>
          </w:divBdr>
          <w:divsChild>
            <w:div w:id="601913216">
              <w:marLeft w:val="0"/>
              <w:marRight w:val="0"/>
              <w:marTop w:val="0"/>
              <w:marBottom w:val="0"/>
              <w:divBdr>
                <w:top w:val="none" w:sz="0" w:space="0" w:color="auto"/>
                <w:left w:val="none" w:sz="0" w:space="0" w:color="auto"/>
                <w:bottom w:val="none" w:sz="0" w:space="0" w:color="auto"/>
                <w:right w:val="none" w:sz="0" w:space="0" w:color="auto"/>
              </w:divBdr>
              <w:divsChild>
                <w:div w:id="933981249">
                  <w:marLeft w:val="3096"/>
                  <w:marRight w:val="0"/>
                  <w:marTop w:val="0"/>
                  <w:marBottom w:val="0"/>
                  <w:divBdr>
                    <w:top w:val="none" w:sz="0" w:space="0" w:color="auto"/>
                    <w:left w:val="none" w:sz="0" w:space="0" w:color="auto"/>
                    <w:bottom w:val="none" w:sz="0" w:space="0" w:color="auto"/>
                    <w:right w:val="none" w:sz="0" w:space="0" w:color="auto"/>
                  </w:divBdr>
                  <w:divsChild>
                    <w:div w:id="1339507635">
                      <w:marLeft w:val="0"/>
                      <w:marRight w:val="0"/>
                      <w:marTop w:val="0"/>
                      <w:marBottom w:val="240"/>
                      <w:divBdr>
                        <w:top w:val="none" w:sz="0" w:space="0" w:color="auto"/>
                        <w:left w:val="none" w:sz="0" w:space="0" w:color="auto"/>
                        <w:bottom w:val="none" w:sz="0" w:space="0" w:color="auto"/>
                        <w:right w:val="none" w:sz="0" w:space="0" w:color="auto"/>
                      </w:divBdr>
                      <w:divsChild>
                        <w:div w:id="162103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830557">
      <w:bodyDiv w:val="1"/>
      <w:marLeft w:val="0"/>
      <w:marRight w:val="0"/>
      <w:marTop w:val="0"/>
      <w:marBottom w:val="0"/>
      <w:divBdr>
        <w:top w:val="none" w:sz="0" w:space="0" w:color="auto"/>
        <w:left w:val="none" w:sz="0" w:space="0" w:color="auto"/>
        <w:bottom w:val="none" w:sz="0" w:space="0" w:color="auto"/>
        <w:right w:val="none" w:sz="0" w:space="0" w:color="auto"/>
      </w:divBdr>
      <w:divsChild>
        <w:div w:id="432366140">
          <w:marLeft w:val="0"/>
          <w:marRight w:val="0"/>
          <w:marTop w:val="0"/>
          <w:marBottom w:val="0"/>
          <w:divBdr>
            <w:top w:val="none" w:sz="0" w:space="0" w:color="auto"/>
            <w:left w:val="none" w:sz="0" w:space="0" w:color="auto"/>
            <w:bottom w:val="none" w:sz="0" w:space="0" w:color="auto"/>
            <w:right w:val="none" w:sz="0" w:space="0" w:color="auto"/>
          </w:divBdr>
          <w:divsChild>
            <w:div w:id="103804287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24107702">
      <w:bodyDiv w:val="1"/>
      <w:marLeft w:val="0"/>
      <w:marRight w:val="0"/>
      <w:marTop w:val="0"/>
      <w:marBottom w:val="0"/>
      <w:divBdr>
        <w:top w:val="none" w:sz="0" w:space="0" w:color="auto"/>
        <w:left w:val="none" w:sz="0" w:space="0" w:color="auto"/>
        <w:bottom w:val="none" w:sz="0" w:space="0" w:color="auto"/>
        <w:right w:val="none" w:sz="0" w:space="0" w:color="auto"/>
      </w:divBdr>
      <w:divsChild>
        <w:div w:id="617106945">
          <w:marLeft w:val="0"/>
          <w:marRight w:val="0"/>
          <w:marTop w:val="0"/>
          <w:marBottom w:val="0"/>
          <w:divBdr>
            <w:top w:val="none" w:sz="0" w:space="0" w:color="auto"/>
            <w:left w:val="none" w:sz="0" w:space="0" w:color="auto"/>
            <w:bottom w:val="none" w:sz="0" w:space="0" w:color="auto"/>
            <w:right w:val="none" w:sz="0" w:space="0" w:color="auto"/>
          </w:divBdr>
          <w:divsChild>
            <w:div w:id="677773760">
              <w:marLeft w:val="0"/>
              <w:marRight w:val="0"/>
              <w:marTop w:val="0"/>
              <w:marBottom w:val="0"/>
              <w:divBdr>
                <w:top w:val="none" w:sz="0" w:space="0" w:color="auto"/>
                <w:left w:val="none" w:sz="0" w:space="0" w:color="auto"/>
                <w:bottom w:val="none" w:sz="0" w:space="0" w:color="auto"/>
                <w:right w:val="none" w:sz="0" w:space="0" w:color="auto"/>
              </w:divBdr>
              <w:divsChild>
                <w:div w:id="382171722">
                  <w:marLeft w:val="3096"/>
                  <w:marRight w:val="0"/>
                  <w:marTop w:val="0"/>
                  <w:marBottom w:val="0"/>
                  <w:divBdr>
                    <w:top w:val="none" w:sz="0" w:space="0" w:color="auto"/>
                    <w:left w:val="none" w:sz="0" w:space="0" w:color="auto"/>
                    <w:bottom w:val="none" w:sz="0" w:space="0" w:color="auto"/>
                    <w:right w:val="none" w:sz="0" w:space="0" w:color="auto"/>
                  </w:divBdr>
                  <w:divsChild>
                    <w:div w:id="961689868">
                      <w:marLeft w:val="0"/>
                      <w:marRight w:val="0"/>
                      <w:marTop w:val="0"/>
                      <w:marBottom w:val="240"/>
                      <w:divBdr>
                        <w:top w:val="none" w:sz="0" w:space="0" w:color="auto"/>
                        <w:left w:val="none" w:sz="0" w:space="0" w:color="auto"/>
                        <w:bottom w:val="none" w:sz="0" w:space="0" w:color="auto"/>
                        <w:right w:val="none" w:sz="0" w:space="0" w:color="auto"/>
                      </w:divBdr>
                      <w:divsChild>
                        <w:div w:id="174086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5072816">
      <w:bodyDiv w:val="1"/>
      <w:marLeft w:val="0"/>
      <w:marRight w:val="0"/>
      <w:marTop w:val="0"/>
      <w:marBottom w:val="0"/>
      <w:divBdr>
        <w:top w:val="none" w:sz="0" w:space="0" w:color="auto"/>
        <w:left w:val="none" w:sz="0" w:space="0" w:color="auto"/>
        <w:bottom w:val="none" w:sz="0" w:space="0" w:color="auto"/>
        <w:right w:val="none" w:sz="0" w:space="0" w:color="auto"/>
      </w:divBdr>
      <w:divsChild>
        <w:div w:id="624584148">
          <w:marLeft w:val="0"/>
          <w:marRight w:val="0"/>
          <w:marTop w:val="0"/>
          <w:marBottom w:val="0"/>
          <w:divBdr>
            <w:top w:val="none" w:sz="0" w:space="0" w:color="auto"/>
            <w:left w:val="none" w:sz="0" w:space="0" w:color="auto"/>
            <w:bottom w:val="none" w:sz="0" w:space="0" w:color="auto"/>
            <w:right w:val="none" w:sz="0" w:space="0" w:color="auto"/>
          </w:divBdr>
          <w:divsChild>
            <w:div w:id="1914198563">
              <w:marLeft w:val="0"/>
              <w:marRight w:val="0"/>
              <w:marTop w:val="0"/>
              <w:marBottom w:val="0"/>
              <w:divBdr>
                <w:top w:val="none" w:sz="0" w:space="0" w:color="auto"/>
                <w:left w:val="none" w:sz="0" w:space="0" w:color="auto"/>
                <w:bottom w:val="none" w:sz="0" w:space="0" w:color="auto"/>
                <w:right w:val="none" w:sz="0" w:space="0" w:color="auto"/>
              </w:divBdr>
              <w:divsChild>
                <w:div w:id="1734813748">
                  <w:marLeft w:val="3096"/>
                  <w:marRight w:val="0"/>
                  <w:marTop w:val="0"/>
                  <w:marBottom w:val="0"/>
                  <w:divBdr>
                    <w:top w:val="none" w:sz="0" w:space="0" w:color="auto"/>
                    <w:left w:val="none" w:sz="0" w:space="0" w:color="auto"/>
                    <w:bottom w:val="none" w:sz="0" w:space="0" w:color="auto"/>
                    <w:right w:val="none" w:sz="0" w:space="0" w:color="auto"/>
                  </w:divBdr>
                  <w:divsChild>
                    <w:div w:id="366610976">
                      <w:marLeft w:val="0"/>
                      <w:marRight w:val="0"/>
                      <w:marTop w:val="0"/>
                      <w:marBottom w:val="240"/>
                      <w:divBdr>
                        <w:top w:val="none" w:sz="0" w:space="0" w:color="auto"/>
                        <w:left w:val="none" w:sz="0" w:space="0" w:color="auto"/>
                        <w:bottom w:val="none" w:sz="0" w:space="0" w:color="auto"/>
                        <w:right w:val="none" w:sz="0" w:space="0" w:color="auto"/>
                      </w:divBdr>
                      <w:divsChild>
                        <w:div w:id="52443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1605249">
      <w:bodyDiv w:val="1"/>
      <w:marLeft w:val="0"/>
      <w:marRight w:val="0"/>
      <w:marTop w:val="0"/>
      <w:marBottom w:val="0"/>
      <w:divBdr>
        <w:top w:val="none" w:sz="0" w:space="0" w:color="auto"/>
        <w:left w:val="none" w:sz="0" w:space="0" w:color="auto"/>
        <w:bottom w:val="none" w:sz="0" w:space="0" w:color="auto"/>
        <w:right w:val="none" w:sz="0" w:space="0" w:color="auto"/>
      </w:divBdr>
      <w:divsChild>
        <w:div w:id="337465247">
          <w:marLeft w:val="0"/>
          <w:marRight w:val="0"/>
          <w:marTop w:val="0"/>
          <w:marBottom w:val="0"/>
          <w:divBdr>
            <w:top w:val="none" w:sz="0" w:space="0" w:color="auto"/>
            <w:left w:val="none" w:sz="0" w:space="0" w:color="auto"/>
            <w:bottom w:val="none" w:sz="0" w:space="0" w:color="auto"/>
            <w:right w:val="none" w:sz="0" w:space="0" w:color="auto"/>
          </w:divBdr>
          <w:divsChild>
            <w:div w:id="263346469">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837233103">
      <w:bodyDiv w:val="1"/>
      <w:marLeft w:val="0"/>
      <w:marRight w:val="0"/>
      <w:marTop w:val="0"/>
      <w:marBottom w:val="0"/>
      <w:divBdr>
        <w:top w:val="none" w:sz="0" w:space="0" w:color="auto"/>
        <w:left w:val="none" w:sz="0" w:space="0" w:color="auto"/>
        <w:bottom w:val="none" w:sz="0" w:space="0" w:color="auto"/>
        <w:right w:val="none" w:sz="0" w:space="0" w:color="auto"/>
      </w:divBdr>
      <w:divsChild>
        <w:div w:id="1455253976">
          <w:marLeft w:val="0"/>
          <w:marRight w:val="0"/>
          <w:marTop w:val="0"/>
          <w:marBottom w:val="0"/>
          <w:divBdr>
            <w:top w:val="none" w:sz="0" w:space="0" w:color="auto"/>
            <w:left w:val="none" w:sz="0" w:space="0" w:color="auto"/>
            <w:bottom w:val="none" w:sz="0" w:space="0" w:color="auto"/>
            <w:right w:val="none" w:sz="0" w:space="0" w:color="auto"/>
          </w:divBdr>
          <w:divsChild>
            <w:div w:id="1398740906">
              <w:marLeft w:val="0"/>
              <w:marRight w:val="0"/>
              <w:marTop w:val="0"/>
              <w:marBottom w:val="0"/>
              <w:divBdr>
                <w:top w:val="none" w:sz="0" w:space="0" w:color="auto"/>
                <w:left w:val="none" w:sz="0" w:space="0" w:color="auto"/>
                <w:bottom w:val="none" w:sz="0" w:space="0" w:color="auto"/>
                <w:right w:val="none" w:sz="0" w:space="0" w:color="auto"/>
              </w:divBdr>
              <w:divsChild>
                <w:div w:id="1034573595">
                  <w:marLeft w:val="3096"/>
                  <w:marRight w:val="0"/>
                  <w:marTop w:val="0"/>
                  <w:marBottom w:val="0"/>
                  <w:divBdr>
                    <w:top w:val="none" w:sz="0" w:space="0" w:color="auto"/>
                    <w:left w:val="none" w:sz="0" w:space="0" w:color="auto"/>
                    <w:bottom w:val="none" w:sz="0" w:space="0" w:color="auto"/>
                    <w:right w:val="none" w:sz="0" w:space="0" w:color="auto"/>
                  </w:divBdr>
                  <w:divsChild>
                    <w:div w:id="832842410">
                      <w:marLeft w:val="0"/>
                      <w:marRight w:val="0"/>
                      <w:marTop w:val="0"/>
                      <w:marBottom w:val="240"/>
                      <w:divBdr>
                        <w:top w:val="none" w:sz="0" w:space="0" w:color="auto"/>
                        <w:left w:val="none" w:sz="0" w:space="0" w:color="auto"/>
                        <w:bottom w:val="none" w:sz="0" w:space="0" w:color="auto"/>
                        <w:right w:val="none" w:sz="0" w:space="0" w:color="auto"/>
                      </w:divBdr>
                      <w:divsChild>
                        <w:div w:id="143401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1041698">
      <w:bodyDiv w:val="1"/>
      <w:marLeft w:val="0"/>
      <w:marRight w:val="0"/>
      <w:marTop w:val="0"/>
      <w:marBottom w:val="0"/>
      <w:divBdr>
        <w:top w:val="none" w:sz="0" w:space="0" w:color="auto"/>
        <w:left w:val="none" w:sz="0" w:space="0" w:color="auto"/>
        <w:bottom w:val="none" w:sz="0" w:space="0" w:color="auto"/>
        <w:right w:val="none" w:sz="0" w:space="0" w:color="auto"/>
      </w:divBdr>
      <w:divsChild>
        <w:div w:id="905725268">
          <w:marLeft w:val="0"/>
          <w:marRight w:val="0"/>
          <w:marTop w:val="0"/>
          <w:marBottom w:val="0"/>
          <w:divBdr>
            <w:top w:val="none" w:sz="0" w:space="0" w:color="auto"/>
            <w:left w:val="none" w:sz="0" w:space="0" w:color="auto"/>
            <w:bottom w:val="none" w:sz="0" w:space="0" w:color="auto"/>
            <w:right w:val="none" w:sz="0" w:space="0" w:color="auto"/>
          </w:divBdr>
          <w:divsChild>
            <w:div w:id="260651070">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2351179">
      <w:bodyDiv w:val="1"/>
      <w:marLeft w:val="0"/>
      <w:marRight w:val="0"/>
      <w:marTop w:val="0"/>
      <w:marBottom w:val="0"/>
      <w:divBdr>
        <w:top w:val="none" w:sz="0" w:space="0" w:color="auto"/>
        <w:left w:val="none" w:sz="0" w:space="0" w:color="auto"/>
        <w:bottom w:val="none" w:sz="0" w:space="0" w:color="auto"/>
        <w:right w:val="none" w:sz="0" w:space="0" w:color="auto"/>
      </w:divBdr>
    </w:div>
    <w:div w:id="914555199">
      <w:bodyDiv w:val="1"/>
      <w:marLeft w:val="0"/>
      <w:marRight w:val="0"/>
      <w:marTop w:val="0"/>
      <w:marBottom w:val="0"/>
      <w:divBdr>
        <w:top w:val="none" w:sz="0" w:space="0" w:color="auto"/>
        <w:left w:val="none" w:sz="0" w:space="0" w:color="auto"/>
        <w:bottom w:val="none" w:sz="0" w:space="0" w:color="auto"/>
        <w:right w:val="none" w:sz="0" w:space="0" w:color="auto"/>
      </w:divBdr>
      <w:divsChild>
        <w:div w:id="937955240">
          <w:marLeft w:val="0"/>
          <w:marRight w:val="0"/>
          <w:marTop w:val="0"/>
          <w:marBottom w:val="0"/>
          <w:divBdr>
            <w:top w:val="none" w:sz="0" w:space="0" w:color="auto"/>
            <w:left w:val="none" w:sz="0" w:space="0" w:color="auto"/>
            <w:bottom w:val="none" w:sz="0" w:space="0" w:color="auto"/>
            <w:right w:val="none" w:sz="0" w:space="0" w:color="auto"/>
          </w:divBdr>
          <w:divsChild>
            <w:div w:id="26561865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9755253">
      <w:bodyDiv w:val="1"/>
      <w:marLeft w:val="0"/>
      <w:marRight w:val="0"/>
      <w:marTop w:val="0"/>
      <w:marBottom w:val="0"/>
      <w:divBdr>
        <w:top w:val="none" w:sz="0" w:space="0" w:color="auto"/>
        <w:left w:val="none" w:sz="0" w:space="0" w:color="auto"/>
        <w:bottom w:val="none" w:sz="0" w:space="0" w:color="auto"/>
        <w:right w:val="none" w:sz="0" w:space="0" w:color="auto"/>
      </w:divBdr>
      <w:divsChild>
        <w:div w:id="647317824">
          <w:marLeft w:val="0"/>
          <w:marRight w:val="0"/>
          <w:marTop w:val="0"/>
          <w:marBottom w:val="0"/>
          <w:divBdr>
            <w:top w:val="none" w:sz="0" w:space="0" w:color="auto"/>
            <w:left w:val="none" w:sz="0" w:space="0" w:color="auto"/>
            <w:bottom w:val="none" w:sz="0" w:space="0" w:color="auto"/>
            <w:right w:val="none" w:sz="0" w:space="0" w:color="auto"/>
          </w:divBdr>
          <w:divsChild>
            <w:div w:id="168532781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006008745">
      <w:bodyDiv w:val="1"/>
      <w:marLeft w:val="0"/>
      <w:marRight w:val="0"/>
      <w:marTop w:val="0"/>
      <w:marBottom w:val="0"/>
      <w:divBdr>
        <w:top w:val="none" w:sz="0" w:space="0" w:color="auto"/>
        <w:left w:val="none" w:sz="0" w:space="0" w:color="auto"/>
        <w:bottom w:val="none" w:sz="0" w:space="0" w:color="auto"/>
        <w:right w:val="none" w:sz="0" w:space="0" w:color="auto"/>
      </w:divBdr>
      <w:divsChild>
        <w:div w:id="1109010583">
          <w:marLeft w:val="0"/>
          <w:marRight w:val="0"/>
          <w:marTop w:val="0"/>
          <w:marBottom w:val="0"/>
          <w:divBdr>
            <w:top w:val="none" w:sz="0" w:space="0" w:color="auto"/>
            <w:left w:val="none" w:sz="0" w:space="0" w:color="auto"/>
            <w:bottom w:val="none" w:sz="0" w:space="0" w:color="auto"/>
            <w:right w:val="none" w:sz="0" w:space="0" w:color="auto"/>
          </w:divBdr>
          <w:divsChild>
            <w:div w:id="514618895">
              <w:marLeft w:val="0"/>
              <w:marRight w:val="0"/>
              <w:marTop w:val="0"/>
              <w:marBottom w:val="0"/>
              <w:divBdr>
                <w:top w:val="none" w:sz="0" w:space="0" w:color="auto"/>
                <w:left w:val="none" w:sz="0" w:space="0" w:color="auto"/>
                <w:bottom w:val="none" w:sz="0" w:space="0" w:color="auto"/>
                <w:right w:val="none" w:sz="0" w:space="0" w:color="auto"/>
              </w:divBdr>
              <w:divsChild>
                <w:div w:id="236283538">
                  <w:marLeft w:val="3096"/>
                  <w:marRight w:val="0"/>
                  <w:marTop w:val="0"/>
                  <w:marBottom w:val="0"/>
                  <w:divBdr>
                    <w:top w:val="none" w:sz="0" w:space="0" w:color="auto"/>
                    <w:left w:val="none" w:sz="0" w:space="0" w:color="auto"/>
                    <w:bottom w:val="none" w:sz="0" w:space="0" w:color="auto"/>
                    <w:right w:val="none" w:sz="0" w:space="0" w:color="auto"/>
                  </w:divBdr>
                  <w:divsChild>
                    <w:div w:id="1638533534">
                      <w:marLeft w:val="0"/>
                      <w:marRight w:val="0"/>
                      <w:marTop w:val="0"/>
                      <w:marBottom w:val="240"/>
                      <w:divBdr>
                        <w:top w:val="none" w:sz="0" w:space="0" w:color="auto"/>
                        <w:left w:val="none" w:sz="0" w:space="0" w:color="auto"/>
                        <w:bottom w:val="none" w:sz="0" w:space="0" w:color="auto"/>
                        <w:right w:val="none" w:sz="0" w:space="0" w:color="auto"/>
                      </w:divBdr>
                      <w:divsChild>
                        <w:div w:id="1721125315">
                          <w:marLeft w:val="0"/>
                          <w:marRight w:val="0"/>
                          <w:marTop w:val="0"/>
                          <w:marBottom w:val="0"/>
                          <w:divBdr>
                            <w:top w:val="none" w:sz="0" w:space="0" w:color="auto"/>
                            <w:left w:val="none" w:sz="0" w:space="0" w:color="auto"/>
                            <w:bottom w:val="none" w:sz="0" w:space="0" w:color="auto"/>
                            <w:right w:val="none" w:sz="0" w:space="0" w:color="auto"/>
                          </w:divBdr>
                          <w:divsChild>
                            <w:div w:id="70583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752265">
      <w:bodyDiv w:val="1"/>
      <w:marLeft w:val="0"/>
      <w:marRight w:val="0"/>
      <w:marTop w:val="0"/>
      <w:marBottom w:val="0"/>
      <w:divBdr>
        <w:top w:val="none" w:sz="0" w:space="0" w:color="auto"/>
        <w:left w:val="none" w:sz="0" w:space="0" w:color="auto"/>
        <w:bottom w:val="none" w:sz="0" w:space="0" w:color="auto"/>
        <w:right w:val="none" w:sz="0" w:space="0" w:color="auto"/>
      </w:divBdr>
      <w:divsChild>
        <w:div w:id="629827793">
          <w:marLeft w:val="0"/>
          <w:marRight w:val="0"/>
          <w:marTop w:val="0"/>
          <w:marBottom w:val="0"/>
          <w:divBdr>
            <w:top w:val="none" w:sz="0" w:space="0" w:color="auto"/>
            <w:left w:val="none" w:sz="0" w:space="0" w:color="auto"/>
            <w:bottom w:val="none" w:sz="0" w:space="0" w:color="auto"/>
            <w:right w:val="none" w:sz="0" w:space="0" w:color="auto"/>
          </w:divBdr>
          <w:divsChild>
            <w:div w:id="131679841">
              <w:marLeft w:val="0"/>
              <w:marRight w:val="0"/>
              <w:marTop w:val="0"/>
              <w:marBottom w:val="0"/>
              <w:divBdr>
                <w:top w:val="none" w:sz="0" w:space="0" w:color="auto"/>
                <w:left w:val="none" w:sz="0" w:space="0" w:color="auto"/>
                <w:bottom w:val="none" w:sz="0" w:space="0" w:color="auto"/>
                <w:right w:val="none" w:sz="0" w:space="0" w:color="auto"/>
              </w:divBdr>
              <w:divsChild>
                <w:div w:id="1098602646">
                  <w:marLeft w:val="3096"/>
                  <w:marRight w:val="0"/>
                  <w:marTop w:val="0"/>
                  <w:marBottom w:val="0"/>
                  <w:divBdr>
                    <w:top w:val="none" w:sz="0" w:space="0" w:color="auto"/>
                    <w:left w:val="none" w:sz="0" w:space="0" w:color="auto"/>
                    <w:bottom w:val="none" w:sz="0" w:space="0" w:color="auto"/>
                    <w:right w:val="none" w:sz="0" w:space="0" w:color="auto"/>
                  </w:divBdr>
                  <w:divsChild>
                    <w:div w:id="1541553385">
                      <w:marLeft w:val="0"/>
                      <w:marRight w:val="0"/>
                      <w:marTop w:val="0"/>
                      <w:marBottom w:val="240"/>
                      <w:divBdr>
                        <w:top w:val="none" w:sz="0" w:space="0" w:color="auto"/>
                        <w:left w:val="none" w:sz="0" w:space="0" w:color="auto"/>
                        <w:bottom w:val="none" w:sz="0" w:space="0" w:color="auto"/>
                        <w:right w:val="none" w:sz="0" w:space="0" w:color="auto"/>
                      </w:divBdr>
                      <w:divsChild>
                        <w:div w:id="122810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0059186">
      <w:bodyDiv w:val="1"/>
      <w:marLeft w:val="0"/>
      <w:marRight w:val="0"/>
      <w:marTop w:val="0"/>
      <w:marBottom w:val="0"/>
      <w:divBdr>
        <w:top w:val="none" w:sz="0" w:space="0" w:color="auto"/>
        <w:left w:val="none" w:sz="0" w:space="0" w:color="auto"/>
        <w:bottom w:val="none" w:sz="0" w:space="0" w:color="auto"/>
        <w:right w:val="none" w:sz="0" w:space="0" w:color="auto"/>
      </w:divBdr>
    </w:div>
    <w:div w:id="1031415209">
      <w:bodyDiv w:val="1"/>
      <w:marLeft w:val="0"/>
      <w:marRight w:val="0"/>
      <w:marTop w:val="0"/>
      <w:marBottom w:val="0"/>
      <w:divBdr>
        <w:top w:val="none" w:sz="0" w:space="0" w:color="auto"/>
        <w:left w:val="none" w:sz="0" w:space="0" w:color="auto"/>
        <w:bottom w:val="none" w:sz="0" w:space="0" w:color="auto"/>
        <w:right w:val="none" w:sz="0" w:space="0" w:color="auto"/>
      </w:divBdr>
    </w:div>
    <w:div w:id="1054620906">
      <w:bodyDiv w:val="1"/>
      <w:marLeft w:val="0"/>
      <w:marRight w:val="0"/>
      <w:marTop w:val="0"/>
      <w:marBottom w:val="0"/>
      <w:divBdr>
        <w:top w:val="none" w:sz="0" w:space="0" w:color="auto"/>
        <w:left w:val="none" w:sz="0" w:space="0" w:color="auto"/>
        <w:bottom w:val="none" w:sz="0" w:space="0" w:color="auto"/>
        <w:right w:val="none" w:sz="0" w:space="0" w:color="auto"/>
      </w:divBdr>
    </w:div>
    <w:div w:id="1098061191">
      <w:bodyDiv w:val="1"/>
      <w:marLeft w:val="0"/>
      <w:marRight w:val="0"/>
      <w:marTop w:val="0"/>
      <w:marBottom w:val="0"/>
      <w:divBdr>
        <w:top w:val="none" w:sz="0" w:space="0" w:color="auto"/>
        <w:left w:val="none" w:sz="0" w:space="0" w:color="auto"/>
        <w:bottom w:val="none" w:sz="0" w:space="0" w:color="auto"/>
        <w:right w:val="none" w:sz="0" w:space="0" w:color="auto"/>
      </w:divBdr>
      <w:divsChild>
        <w:div w:id="1814365046">
          <w:marLeft w:val="0"/>
          <w:marRight w:val="0"/>
          <w:marTop w:val="0"/>
          <w:marBottom w:val="0"/>
          <w:divBdr>
            <w:top w:val="none" w:sz="0" w:space="0" w:color="auto"/>
            <w:left w:val="none" w:sz="0" w:space="0" w:color="auto"/>
            <w:bottom w:val="none" w:sz="0" w:space="0" w:color="auto"/>
            <w:right w:val="none" w:sz="0" w:space="0" w:color="auto"/>
          </w:divBdr>
          <w:divsChild>
            <w:div w:id="187029519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108502425">
      <w:bodyDiv w:val="1"/>
      <w:marLeft w:val="0"/>
      <w:marRight w:val="0"/>
      <w:marTop w:val="0"/>
      <w:marBottom w:val="0"/>
      <w:divBdr>
        <w:top w:val="none" w:sz="0" w:space="0" w:color="auto"/>
        <w:left w:val="none" w:sz="0" w:space="0" w:color="auto"/>
        <w:bottom w:val="none" w:sz="0" w:space="0" w:color="auto"/>
        <w:right w:val="none" w:sz="0" w:space="0" w:color="auto"/>
      </w:divBdr>
    </w:div>
    <w:div w:id="1112896153">
      <w:bodyDiv w:val="1"/>
      <w:marLeft w:val="0"/>
      <w:marRight w:val="0"/>
      <w:marTop w:val="0"/>
      <w:marBottom w:val="0"/>
      <w:divBdr>
        <w:top w:val="none" w:sz="0" w:space="0" w:color="auto"/>
        <w:left w:val="none" w:sz="0" w:space="0" w:color="auto"/>
        <w:bottom w:val="none" w:sz="0" w:space="0" w:color="auto"/>
        <w:right w:val="none" w:sz="0" w:space="0" w:color="auto"/>
      </w:divBdr>
      <w:divsChild>
        <w:div w:id="1385256421">
          <w:marLeft w:val="0"/>
          <w:marRight w:val="0"/>
          <w:marTop w:val="0"/>
          <w:marBottom w:val="0"/>
          <w:divBdr>
            <w:top w:val="none" w:sz="0" w:space="0" w:color="auto"/>
            <w:left w:val="none" w:sz="0" w:space="0" w:color="auto"/>
            <w:bottom w:val="none" w:sz="0" w:space="0" w:color="auto"/>
            <w:right w:val="none" w:sz="0" w:space="0" w:color="auto"/>
          </w:divBdr>
          <w:divsChild>
            <w:div w:id="1543250488">
              <w:marLeft w:val="0"/>
              <w:marRight w:val="0"/>
              <w:marTop w:val="0"/>
              <w:marBottom w:val="0"/>
              <w:divBdr>
                <w:top w:val="none" w:sz="0" w:space="0" w:color="auto"/>
                <w:left w:val="none" w:sz="0" w:space="0" w:color="auto"/>
                <w:bottom w:val="none" w:sz="0" w:space="0" w:color="auto"/>
                <w:right w:val="none" w:sz="0" w:space="0" w:color="auto"/>
              </w:divBdr>
              <w:divsChild>
                <w:div w:id="12728560">
                  <w:marLeft w:val="3096"/>
                  <w:marRight w:val="0"/>
                  <w:marTop w:val="0"/>
                  <w:marBottom w:val="0"/>
                  <w:divBdr>
                    <w:top w:val="none" w:sz="0" w:space="0" w:color="auto"/>
                    <w:left w:val="none" w:sz="0" w:space="0" w:color="auto"/>
                    <w:bottom w:val="none" w:sz="0" w:space="0" w:color="auto"/>
                    <w:right w:val="none" w:sz="0" w:space="0" w:color="auto"/>
                  </w:divBdr>
                  <w:divsChild>
                    <w:div w:id="780102627">
                      <w:marLeft w:val="0"/>
                      <w:marRight w:val="0"/>
                      <w:marTop w:val="0"/>
                      <w:marBottom w:val="240"/>
                      <w:divBdr>
                        <w:top w:val="none" w:sz="0" w:space="0" w:color="auto"/>
                        <w:left w:val="none" w:sz="0" w:space="0" w:color="auto"/>
                        <w:bottom w:val="none" w:sz="0" w:space="0" w:color="auto"/>
                        <w:right w:val="none" w:sz="0" w:space="0" w:color="auto"/>
                      </w:divBdr>
                      <w:divsChild>
                        <w:div w:id="45968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3133745">
      <w:bodyDiv w:val="1"/>
      <w:marLeft w:val="0"/>
      <w:marRight w:val="0"/>
      <w:marTop w:val="0"/>
      <w:marBottom w:val="0"/>
      <w:divBdr>
        <w:top w:val="none" w:sz="0" w:space="0" w:color="auto"/>
        <w:left w:val="none" w:sz="0" w:space="0" w:color="auto"/>
        <w:bottom w:val="none" w:sz="0" w:space="0" w:color="auto"/>
        <w:right w:val="none" w:sz="0" w:space="0" w:color="auto"/>
      </w:divBdr>
      <w:divsChild>
        <w:div w:id="691539751">
          <w:marLeft w:val="0"/>
          <w:marRight w:val="0"/>
          <w:marTop w:val="0"/>
          <w:marBottom w:val="0"/>
          <w:divBdr>
            <w:top w:val="none" w:sz="0" w:space="0" w:color="auto"/>
            <w:left w:val="none" w:sz="0" w:space="0" w:color="auto"/>
            <w:bottom w:val="none" w:sz="0" w:space="0" w:color="auto"/>
            <w:right w:val="none" w:sz="0" w:space="0" w:color="auto"/>
          </w:divBdr>
        </w:div>
        <w:div w:id="876085403">
          <w:marLeft w:val="0"/>
          <w:marRight w:val="0"/>
          <w:marTop w:val="0"/>
          <w:marBottom w:val="0"/>
          <w:divBdr>
            <w:top w:val="none" w:sz="0" w:space="0" w:color="auto"/>
            <w:left w:val="none" w:sz="0" w:space="0" w:color="auto"/>
            <w:bottom w:val="none" w:sz="0" w:space="0" w:color="auto"/>
            <w:right w:val="none" w:sz="0" w:space="0" w:color="auto"/>
          </w:divBdr>
          <w:divsChild>
            <w:div w:id="281621358">
              <w:marLeft w:val="0"/>
              <w:marRight w:val="0"/>
              <w:marTop w:val="0"/>
              <w:marBottom w:val="0"/>
              <w:divBdr>
                <w:top w:val="none" w:sz="0" w:space="0" w:color="auto"/>
                <w:left w:val="none" w:sz="0" w:space="0" w:color="auto"/>
                <w:bottom w:val="none" w:sz="0" w:space="0" w:color="auto"/>
                <w:right w:val="none" w:sz="0" w:space="0" w:color="auto"/>
              </w:divBdr>
            </w:div>
            <w:div w:id="606893012">
              <w:marLeft w:val="0"/>
              <w:marRight w:val="0"/>
              <w:marTop w:val="0"/>
              <w:marBottom w:val="0"/>
              <w:divBdr>
                <w:top w:val="none" w:sz="0" w:space="0" w:color="auto"/>
                <w:left w:val="none" w:sz="0" w:space="0" w:color="auto"/>
                <w:bottom w:val="none" w:sz="0" w:space="0" w:color="auto"/>
                <w:right w:val="none" w:sz="0" w:space="0" w:color="auto"/>
              </w:divBdr>
            </w:div>
            <w:div w:id="1005061492">
              <w:marLeft w:val="0"/>
              <w:marRight w:val="0"/>
              <w:marTop w:val="0"/>
              <w:marBottom w:val="0"/>
              <w:divBdr>
                <w:top w:val="none" w:sz="0" w:space="0" w:color="auto"/>
                <w:left w:val="none" w:sz="0" w:space="0" w:color="auto"/>
                <w:bottom w:val="none" w:sz="0" w:space="0" w:color="auto"/>
                <w:right w:val="none" w:sz="0" w:space="0" w:color="auto"/>
              </w:divBdr>
            </w:div>
            <w:div w:id="1396664405">
              <w:marLeft w:val="0"/>
              <w:marRight w:val="0"/>
              <w:marTop w:val="0"/>
              <w:marBottom w:val="0"/>
              <w:divBdr>
                <w:top w:val="none" w:sz="0" w:space="0" w:color="auto"/>
                <w:left w:val="none" w:sz="0" w:space="0" w:color="auto"/>
                <w:bottom w:val="none" w:sz="0" w:space="0" w:color="auto"/>
                <w:right w:val="none" w:sz="0" w:space="0" w:color="auto"/>
              </w:divBdr>
            </w:div>
            <w:div w:id="1627732109">
              <w:marLeft w:val="0"/>
              <w:marRight w:val="0"/>
              <w:marTop w:val="0"/>
              <w:marBottom w:val="0"/>
              <w:divBdr>
                <w:top w:val="none" w:sz="0" w:space="0" w:color="auto"/>
                <w:left w:val="none" w:sz="0" w:space="0" w:color="auto"/>
                <w:bottom w:val="none" w:sz="0" w:space="0" w:color="auto"/>
                <w:right w:val="none" w:sz="0" w:space="0" w:color="auto"/>
              </w:divBdr>
            </w:div>
            <w:div w:id="1843231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366667">
      <w:bodyDiv w:val="1"/>
      <w:marLeft w:val="0"/>
      <w:marRight w:val="0"/>
      <w:marTop w:val="0"/>
      <w:marBottom w:val="0"/>
      <w:divBdr>
        <w:top w:val="none" w:sz="0" w:space="0" w:color="auto"/>
        <w:left w:val="none" w:sz="0" w:space="0" w:color="auto"/>
        <w:bottom w:val="none" w:sz="0" w:space="0" w:color="auto"/>
        <w:right w:val="none" w:sz="0" w:space="0" w:color="auto"/>
      </w:divBdr>
    </w:div>
    <w:div w:id="1278829428">
      <w:bodyDiv w:val="1"/>
      <w:marLeft w:val="0"/>
      <w:marRight w:val="0"/>
      <w:marTop w:val="0"/>
      <w:marBottom w:val="0"/>
      <w:divBdr>
        <w:top w:val="none" w:sz="0" w:space="0" w:color="auto"/>
        <w:left w:val="none" w:sz="0" w:space="0" w:color="auto"/>
        <w:bottom w:val="none" w:sz="0" w:space="0" w:color="auto"/>
        <w:right w:val="none" w:sz="0" w:space="0" w:color="auto"/>
      </w:divBdr>
    </w:div>
    <w:div w:id="1283927545">
      <w:bodyDiv w:val="1"/>
      <w:marLeft w:val="0"/>
      <w:marRight w:val="0"/>
      <w:marTop w:val="0"/>
      <w:marBottom w:val="0"/>
      <w:divBdr>
        <w:top w:val="none" w:sz="0" w:space="0" w:color="auto"/>
        <w:left w:val="none" w:sz="0" w:space="0" w:color="auto"/>
        <w:bottom w:val="none" w:sz="0" w:space="0" w:color="auto"/>
        <w:right w:val="none" w:sz="0" w:space="0" w:color="auto"/>
      </w:divBdr>
      <w:divsChild>
        <w:div w:id="1162350612">
          <w:marLeft w:val="0"/>
          <w:marRight w:val="0"/>
          <w:marTop w:val="0"/>
          <w:marBottom w:val="0"/>
          <w:divBdr>
            <w:top w:val="none" w:sz="0" w:space="0" w:color="auto"/>
            <w:left w:val="none" w:sz="0" w:space="0" w:color="auto"/>
            <w:bottom w:val="none" w:sz="0" w:space="0" w:color="auto"/>
            <w:right w:val="none" w:sz="0" w:space="0" w:color="auto"/>
          </w:divBdr>
          <w:divsChild>
            <w:div w:id="2012174360">
              <w:marLeft w:val="0"/>
              <w:marRight w:val="0"/>
              <w:marTop w:val="0"/>
              <w:marBottom w:val="0"/>
              <w:divBdr>
                <w:top w:val="none" w:sz="0" w:space="0" w:color="auto"/>
                <w:left w:val="none" w:sz="0" w:space="0" w:color="auto"/>
                <w:bottom w:val="none" w:sz="0" w:space="0" w:color="auto"/>
                <w:right w:val="none" w:sz="0" w:space="0" w:color="auto"/>
              </w:divBdr>
              <w:divsChild>
                <w:div w:id="1780100012">
                  <w:marLeft w:val="3096"/>
                  <w:marRight w:val="0"/>
                  <w:marTop w:val="0"/>
                  <w:marBottom w:val="0"/>
                  <w:divBdr>
                    <w:top w:val="none" w:sz="0" w:space="0" w:color="auto"/>
                    <w:left w:val="none" w:sz="0" w:space="0" w:color="auto"/>
                    <w:bottom w:val="none" w:sz="0" w:space="0" w:color="auto"/>
                    <w:right w:val="none" w:sz="0" w:space="0" w:color="auto"/>
                  </w:divBdr>
                  <w:divsChild>
                    <w:div w:id="1155293127">
                      <w:marLeft w:val="0"/>
                      <w:marRight w:val="0"/>
                      <w:marTop w:val="0"/>
                      <w:marBottom w:val="240"/>
                      <w:divBdr>
                        <w:top w:val="none" w:sz="0" w:space="0" w:color="auto"/>
                        <w:left w:val="none" w:sz="0" w:space="0" w:color="auto"/>
                        <w:bottom w:val="none" w:sz="0" w:space="0" w:color="auto"/>
                        <w:right w:val="none" w:sz="0" w:space="0" w:color="auto"/>
                      </w:divBdr>
                      <w:divsChild>
                        <w:div w:id="55767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1404196">
      <w:bodyDiv w:val="1"/>
      <w:marLeft w:val="0"/>
      <w:marRight w:val="0"/>
      <w:marTop w:val="0"/>
      <w:marBottom w:val="0"/>
      <w:divBdr>
        <w:top w:val="none" w:sz="0" w:space="0" w:color="auto"/>
        <w:left w:val="none" w:sz="0" w:space="0" w:color="auto"/>
        <w:bottom w:val="none" w:sz="0" w:space="0" w:color="auto"/>
        <w:right w:val="none" w:sz="0" w:space="0" w:color="auto"/>
      </w:divBdr>
      <w:divsChild>
        <w:div w:id="1283263584">
          <w:marLeft w:val="0"/>
          <w:marRight w:val="0"/>
          <w:marTop w:val="0"/>
          <w:marBottom w:val="0"/>
          <w:divBdr>
            <w:top w:val="none" w:sz="0" w:space="0" w:color="auto"/>
            <w:left w:val="none" w:sz="0" w:space="0" w:color="auto"/>
            <w:bottom w:val="none" w:sz="0" w:space="0" w:color="auto"/>
            <w:right w:val="none" w:sz="0" w:space="0" w:color="auto"/>
          </w:divBdr>
          <w:divsChild>
            <w:div w:id="75925087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300262349">
      <w:bodyDiv w:val="1"/>
      <w:marLeft w:val="0"/>
      <w:marRight w:val="0"/>
      <w:marTop w:val="0"/>
      <w:marBottom w:val="0"/>
      <w:divBdr>
        <w:top w:val="none" w:sz="0" w:space="0" w:color="auto"/>
        <w:left w:val="none" w:sz="0" w:space="0" w:color="auto"/>
        <w:bottom w:val="none" w:sz="0" w:space="0" w:color="auto"/>
        <w:right w:val="none" w:sz="0" w:space="0" w:color="auto"/>
      </w:divBdr>
    </w:div>
    <w:div w:id="1363020743">
      <w:bodyDiv w:val="1"/>
      <w:marLeft w:val="0"/>
      <w:marRight w:val="0"/>
      <w:marTop w:val="0"/>
      <w:marBottom w:val="0"/>
      <w:divBdr>
        <w:top w:val="none" w:sz="0" w:space="0" w:color="auto"/>
        <w:left w:val="none" w:sz="0" w:space="0" w:color="auto"/>
        <w:bottom w:val="none" w:sz="0" w:space="0" w:color="auto"/>
        <w:right w:val="none" w:sz="0" w:space="0" w:color="auto"/>
      </w:divBdr>
    </w:div>
    <w:div w:id="1379011306">
      <w:bodyDiv w:val="1"/>
      <w:marLeft w:val="0"/>
      <w:marRight w:val="0"/>
      <w:marTop w:val="0"/>
      <w:marBottom w:val="0"/>
      <w:divBdr>
        <w:top w:val="none" w:sz="0" w:space="0" w:color="auto"/>
        <w:left w:val="none" w:sz="0" w:space="0" w:color="auto"/>
        <w:bottom w:val="none" w:sz="0" w:space="0" w:color="auto"/>
        <w:right w:val="none" w:sz="0" w:space="0" w:color="auto"/>
      </w:divBdr>
      <w:divsChild>
        <w:div w:id="1174027807">
          <w:marLeft w:val="0"/>
          <w:marRight w:val="0"/>
          <w:marTop w:val="0"/>
          <w:marBottom w:val="0"/>
          <w:divBdr>
            <w:top w:val="none" w:sz="0" w:space="0" w:color="auto"/>
            <w:left w:val="none" w:sz="0" w:space="0" w:color="auto"/>
            <w:bottom w:val="none" w:sz="0" w:space="0" w:color="auto"/>
            <w:right w:val="none" w:sz="0" w:space="0" w:color="auto"/>
          </w:divBdr>
          <w:divsChild>
            <w:div w:id="1135756641">
              <w:marLeft w:val="0"/>
              <w:marRight w:val="0"/>
              <w:marTop w:val="0"/>
              <w:marBottom w:val="0"/>
              <w:divBdr>
                <w:top w:val="none" w:sz="0" w:space="0" w:color="auto"/>
                <w:left w:val="none" w:sz="0" w:space="0" w:color="auto"/>
                <w:bottom w:val="none" w:sz="0" w:space="0" w:color="auto"/>
                <w:right w:val="none" w:sz="0" w:space="0" w:color="auto"/>
              </w:divBdr>
              <w:divsChild>
                <w:div w:id="789470620">
                  <w:marLeft w:val="3096"/>
                  <w:marRight w:val="0"/>
                  <w:marTop w:val="0"/>
                  <w:marBottom w:val="0"/>
                  <w:divBdr>
                    <w:top w:val="none" w:sz="0" w:space="0" w:color="auto"/>
                    <w:left w:val="none" w:sz="0" w:space="0" w:color="auto"/>
                    <w:bottom w:val="none" w:sz="0" w:space="0" w:color="auto"/>
                    <w:right w:val="none" w:sz="0" w:space="0" w:color="auto"/>
                  </w:divBdr>
                  <w:divsChild>
                    <w:div w:id="1651208768">
                      <w:marLeft w:val="0"/>
                      <w:marRight w:val="0"/>
                      <w:marTop w:val="0"/>
                      <w:marBottom w:val="240"/>
                      <w:divBdr>
                        <w:top w:val="none" w:sz="0" w:space="0" w:color="auto"/>
                        <w:left w:val="none" w:sz="0" w:space="0" w:color="auto"/>
                        <w:bottom w:val="none" w:sz="0" w:space="0" w:color="auto"/>
                        <w:right w:val="none" w:sz="0" w:space="0" w:color="auto"/>
                      </w:divBdr>
                      <w:divsChild>
                        <w:div w:id="108580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8108220">
      <w:bodyDiv w:val="1"/>
      <w:marLeft w:val="0"/>
      <w:marRight w:val="0"/>
      <w:marTop w:val="0"/>
      <w:marBottom w:val="0"/>
      <w:divBdr>
        <w:top w:val="none" w:sz="0" w:space="0" w:color="auto"/>
        <w:left w:val="none" w:sz="0" w:space="0" w:color="auto"/>
        <w:bottom w:val="none" w:sz="0" w:space="0" w:color="auto"/>
        <w:right w:val="none" w:sz="0" w:space="0" w:color="auto"/>
      </w:divBdr>
      <w:divsChild>
        <w:div w:id="201216125">
          <w:marLeft w:val="0"/>
          <w:marRight w:val="0"/>
          <w:marTop w:val="0"/>
          <w:marBottom w:val="0"/>
          <w:divBdr>
            <w:top w:val="none" w:sz="0" w:space="0" w:color="auto"/>
            <w:left w:val="none" w:sz="0" w:space="0" w:color="auto"/>
            <w:bottom w:val="none" w:sz="0" w:space="0" w:color="auto"/>
            <w:right w:val="none" w:sz="0" w:space="0" w:color="auto"/>
          </w:divBdr>
          <w:divsChild>
            <w:div w:id="1312713993">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571580823">
      <w:bodyDiv w:val="1"/>
      <w:marLeft w:val="0"/>
      <w:marRight w:val="0"/>
      <w:marTop w:val="0"/>
      <w:marBottom w:val="0"/>
      <w:divBdr>
        <w:top w:val="none" w:sz="0" w:space="0" w:color="auto"/>
        <w:left w:val="none" w:sz="0" w:space="0" w:color="auto"/>
        <w:bottom w:val="none" w:sz="0" w:space="0" w:color="auto"/>
        <w:right w:val="none" w:sz="0" w:space="0" w:color="auto"/>
      </w:divBdr>
    </w:div>
    <w:div w:id="1633251249">
      <w:bodyDiv w:val="1"/>
      <w:marLeft w:val="0"/>
      <w:marRight w:val="0"/>
      <w:marTop w:val="0"/>
      <w:marBottom w:val="0"/>
      <w:divBdr>
        <w:top w:val="none" w:sz="0" w:space="0" w:color="auto"/>
        <w:left w:val="none" w:sz="0" w:space="0" w:color="auto"/>
        <w:bottom w:val="none" w:sz="0" w:space="0" w:color="auto"/>
        <w:right w:val="none" w:sz="0" w:space="0" w:color="auto"/>
      </w:divBdr>
    </w:div>
    <w:div w:id="1697072163">
      <w:bodyDiv w:val="1"/>
      <w:marLeft w:val="0"/>
      <w:marRight w:val="0"/>
      <w:marTop w:val="0"/>
      <w:marBottom w:val="0"/>
      <w:divBdr>
        <w:top w:val="none" w:sz="0" w:space="0" w:color="auto"/>
        <w:left w:val="none" w:sz="0" w:space="0" w:color="auto"/>
        <w:bottom w:val="none" w:sz="0" w:space="0" w:color="auto"/>
        <w:right w:val="none" w:sz="0" w:space="0" w:color="auto"/>
      </w:divBdr>
      <w:divsChild>
        <w:div w:id="299264280">
          <w:marLeft w:val="0"/>
          <w:marRight w:val="0"/>
          <w:marTop w:val="0"/>
          <w:marBottom w:val="0"/>
          <w:divBdr>
            <w:top w:val="none" w:sz="0" w:space="0" w:color="auto"/>
            <w:left w:val="none" w:sz="0" w:space="0" w:color="auto"/>
            <w:bottom w:val="none" w:sz="0" w:space="0" w:color="auto"/>
            <w:right w:val="none" w:sz="0" w:space="0" w:color="auto"/>
          </w:divBdr>
          <w:divsChild>
            <w:div w:id="259990871">
              <w:marLeft w:val="0"/>
              <w:marRight w:val="0"/>
              <w:marTop w:val="0"/>
              <w:marBottom w:val="0"/>
              <w:divBdr>
                <w:top w:val="none" w:sz="0" w:space="0" w:color="auto"/>
                <w:left w:val="none" w:sz="0" w:space="0" w:color="auto"/>
                <w:bottom w:val="none" w:sz="0" w:space="0" w:color="auto"/>
                <w:right w:val="none" w:sz="0" w:space="0" w:color="auto"/>
              </w:divBdr>
              <w:divsChild>
                <w:div w:id="1726295070">
                  <w:marLeft w:val="3096"/>
                  <w:marRight w:val="0"/>
                  <w:marTop w:val="0"/>
                  <w:marBottom w:val="0"/>
                  <w:divBdr>
                    <w:top w:val="none" w:sz="0" w:space="0" w:color="auto"/>
                    <w:left w:val="none" w:sz="0" w:space="0" w:color="auto"/>
                    <w:bottom w:val="none" w:sz="0" w:space="0" w:color="auto"/>
                    <w:right w:val="none" w:sz="0" w:space="0" w:color="auto"/>
                  </w:divBdr>
                  <w:divsChild>
                    <w:div w:id="874737054">
                      <w:marLeft w:val="0"/>
                      <w:marRight w:val="0"/>
                      <w:marTop w:val="0"/>
                      <w:marBottom w:val="240"/>
                      <w:divBdr>
                        <w:top w:val="none" w:sz="0" w:space="0" w:color="auto"/>
                        <w:left w:val="none" w:sz="0" w:space="0" w:color="auto"/>
                        <w:bottom w:val="none" w:sz="0" w:space="0" w:color="auto"/>
                        <w:right w:val="none" w:sz="0" w:space="0" w:color="auto"/>
                      </w:divBdr>
                      <w:divsChild>
                        <w:div w:id="161744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1582637">
      <w:bodyDiv w:val="1"/>
      <w:marLeft w:val="0"/>
      <w:marRight w:val="0"/>
      <w:marTop w:val="0"/>
      <w:marBottom w:val="0"/>
      <w:divBdr>
        <w:top w:val="none" w:sz="0" w:space="0" w:color="auto"/>
        <w:left w:val="none" w:sz="0" w:space="0" w:color="auto"/>
        <w:bottom w:val="none" w:sz="0" w:space="0" w:color="auto"/>
        <w:right w:val="none" w:sz="0" w:space="0" w:color="auto"/>
      </w:divBdr>
      <w:divsChild>
        <w:div w:id="717827072">
          <w:marLeft w:val="0"/>
          <w:marRight w:val="0"/>
          <w:marTop w:val="0"/>
          <w:marBottom w:val="0"/>
          <w:divBdr>
            <w:top w:val="none" w:sz="0" w:space="0" w:color="auto"/>
            <w:left w:val="none" w:sz="0" w:space="0" w:color="auto"/>
            <w:bottom w:val="none" w:sz="0" w:space="0" w:color="auto"/>
            <w:right w:val="none" w:sz="0" w:space="0" w:color="auto"/>
          </w:divBdr>
        </w:div>
        <w:div w:id="1343437260">
          <w:marLeft w:val="0"/>
          <w:marRight w:val="0"/>
          <w:marTop w:val="0"/>
          <w:marBottom w:val="0"/>
          <w:divBdr>
            <w:top w:val="none" w:sz="0" w:space="0" w:color="auto"/>
            <w:left w:val="none" w:sz="0" w:space="0" w:color="auto"/>
            <w:bottom w:val="none" w:sz="0" w:space="0" w:color="auto"/>
            <w:right w:val="none" w:sz="0" w:space="0" w:color="auto"/>
          </w:divBdr>
          <w:divsChild>
            <w:div w:id="58091246">
              <w:marLeft w:val="0"/>
              <w:marRight w:val="0"/>
              <w:marTop w:val="0"/>
              <w:marBottom w:val="0"/>
              <w:divBdr>
                <w:top w:val="none" w:sz="0" w:space="0" w:color="auto"/>
                <w:left w:val="none" w:sz="0" w:space="0" w:color="auto"/>
                <w:bottom w:val="none" w:sz="0" w:space="0" w:color="auto"/>
                <w:right w:val="none" w:sz="0" w:space="0" w:color="auto"/>
              </w:divBdr>
            </w:div>
            <w:div w:id="311445282">
              <w:marLeft w:val="0"/>
              <w:marRight w:val="0"/>
              <w:marTop w:val="0"/>
              <w:marBottom w:val="0"/>
              <w:divBdr>
                <w:top w:val="none" w:sz="0" w:space="0" w:color="auto"/>
                <w:left w:val="none" w:sz="0" w:space="0" w:color="auto"/>
                <w:bottom w:val="none" w:sz="0" w:space="0" w:color="auto"/>
                <w:right w:val="none" w:sz="0" w:space="0" w:color="auto"/>
              </w:divBdr>
            </w:div>
            <w:div w:id="832333063">
              <w:marLeft w:val="0"/>
              <w:marRight w:val="0"/>
              <w:marTop w:val="0"/>
              <w:marBottom w:val="0"/>
              <w:divBdr>
                <w:top w:val="none" w:sz="0" w:space="0" w:color="auto"/>
                <w:left w:val="none" w:sz="0" w:space="0" w:color="auto"/>
                <w:bottom w:val="none" w:sz="0" w:space="0" w:color="auto"/>
                <w:right w:val="none" w:sz="0" w:space="0" w:color="auto"/>
              </w:divBdr>
            </w:div>
            <w:div w:id="977614103">
              <w:marLeft w:val="0"/>
              <w:marRight w:val="0"/>
              <w:marTop w:val="0"/>
              <w:marBottom w:val="0"/>
              <w:divBdr>
                <w:top w:val="none" w:sz="0" w:space="0" w:color="auto"/>
                <w:left w:val="none" w:sz="0" w:space="0" w:color="auto"/>
                <w:bottom w:val="none" w:sz="0" w:space="0" w:color="auto"/>
                <w:right w:val="none" w:sz="0" w:space="0" w:color="auto"/>
              </w:divBdr>
            </w:div>
            <w:div w:id="1545214474">
              <w:marLeft w:val="0"/>
              <w:marRight w:val="0"/>
              <w:marTop w:val="0"/>
              <w:marBottom w:val="0"/>
              <w:divBdr>
                <w:top w:val="none" w:sz="0" w:space="0" w:color="auto"/>
                <w:left w:val="none" w:sz="0" w:space="0" w:color="auto"/>
                <w:bottom w:val="none" w:sz="0" w:space="0" w:color="auto"/>
                <w:right w:val="none" w:sz="0" w:space="0" w:color="auto"/>
              </w:divBdr>
            </w:div>
            <w:div w:id="1927156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047962">
      <w:bodyDiv w:val="1"/>
      <w:marLeft w:val="0"/>
      <w:marRight w:val="0"/>
      <w:marTop w:val="0"/>
      <w:marBottom w:val="0"/>
      <w:divBdr>
        <w:top w:val="none" w:sz="0" w:space="0" w:color="auto"/>
        <w:left w:val="none" w:sz="0" w:space="0" w:color="auto"/>
        <w:bottom w:val="none" w:sz="0" w:space="0" w:color="auto"/>
        <w:right w:val="none" w:sz="0" w:space="0" w:color="auto"/>
      </w:divBdr>
    </w:div>
    <w:div w:id="1833374794">
      <w:bodyDiv w:val="1"/>
      <w:marLeft w:val="0"/>
      <w:marRight w:val="0"/>
      <w:marTop w:val="0"/>
      <w:marBottom w:val="0"/>
      <w:divBdr>
        <w:top w:val="none" w:sz="0" w:space="0" w:color="auto"/>
        <w:left w:val="none" w:sz="0" w:space="0" w:color="auto"/>
        <w:bottom w:val="none" w:sz="0" w:space="0" w:color="auto"/>
        <w:right w:val="none" w:sz="0" w:space="0" w:color="auto"/>
      </w:divBdr>
      <w:divsChild>
        <w:div w:id="502744712">
          <w:marLeft w:val="0"/>
          <w:marRight w:val="0"/>
          <w:marTop w:val="0"/>
          <w:marBottom w:val="0"/>
          <w:divBdr>
            <w:top w:val="none" w:sz="0" w:space="0" w:color="auto"/>
            <w:left w:val="none" w:sz="0" w:space="0" w:color="auto"/>
            <w:bottom w:val="none" w:sz="0" w:space="0" w:color="auto"/>
            <w:right w:val="none" w:sz="0" w:space="0" w:color="auto"/>
          </w:divBdr>
          <w:divsChild>
            <w:div w:id="161698426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5632234">
      <w:bodyDiv w:val="1"/>
      <w:marLeft w:val="0"/>
      <w:marRight w:val="0"/>
      <w:marTop w:val="0"/>
      <w:marBottom w:val="0"/>
      <w:divBdr>
        <w:top w:val="none" w:sz="0" w:space="0" w:color="auto"/>
        <w:left w:val="none" w:sz="0" w:space="0" w:color="auto"/>
        <w:bottom w:val="none" w:sz="0" w:space="0" w:color="auto"/>
        <w:right w:val="none" w:sz="0" w:space="0" w:color="auto"/>
      </w:divBdr>
      <w:divsChild>
        <w:div w:id="524834515">
          <w:marLeft w:val="0"/>
          <w:marRight w:val="0"/>
          <w:marTop w:val="0"/>
          <w:marBottom w:val="0"/>
          <w:divBdr>
            <w:top w:val="none" w:sz="0" w:space="0" w:color="auto"/>
            <w:left w:val="none" w:sz="0" w:space="0" w:color="auto"/>
            <w:bottom w:val="none" w:sz="0" w:space="0" w:color="auto"/>
            <w:right w:val="none" w:sz="0" w:space="0" w:color="auto"/>
          </w:divBdr>
          <w:divsChild>
            <w:div w:id="15247811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8591784">
      <w:bodyDiv w:val="1"/>
      <w:marLeft w:val="0"/>
      <w:marRight w:val="0"/>
      <w:marTop w:val="0"/>
      <w:marBottom w:val="0"/>
      <w:divBdr>
        <w:top w:val="none" w:sz="0" w:space="0" w:color="auto"/>
        <w:left w:val="none" w:sz="0" w:space="0" w:color="auto"/>
        <w:bottom w:val="none" w:sz="0" w:space="0" w:color="auto"/>
        <w:right w:val="none" w:sz="0" w:space="0" w:color="auto"/>
      </w:divBdr>
      <w:divsChild>
        <w:div w:id="478965120">
          <w:marLeft w:val="0"/>
          <w:marRight w:val="0"/>
          <w:marTop w:val="0"/>
          <w:marBottom w:val="0"/>
          <w:divBdr>
            <w:top w:val="none" w:sz="0" w:space="0" w:color="auto"/>
            <w:left w:val="none" w:sz="0" w:space="0" w:color="auto"/>
            <w:bottom w:val="none" w:sz="0" w:space="0" w:color="auto"/>
            <w:right w:val="none" w:sz="0" w:space="0" w:color="auto"/>
          </w:divBdr>
          <w:divsChild>
            <w:div w:id="334652654">
              <w:marLeft w:val="0"/>
              <w:marRight w:val="0"/>
              <w:marTop w:val="0"/>
              <w:marBottom w:val="0"/>
              <w:divBdr>
                <w:top w:val="none" w:sz="0" w:space="0" w:color="auto"/>
                <w:left w:val="none" w:sz="0" w:space="0" w:color="auto"/>
                <w:bottom w:val="none" w:sz="0" w:space="0" w:color="auto"/>
                <w:right w:val="none" w:sz="0" w:space="0" w:color="auto"/>
              </w:divBdr>
              <w:divsChild>
                <w:div w:id="2136369764">
                  <w:marLeft w:val="3096"/>
                  <w:marRight w:val="0"/>
                  <w:marTop w:val="0"/>
                  <w:marBottom w:val="0"/>
                  <w:divBdr>
                    <w:top w:val="none" w:sz="0" w:space="0" w:color="auto"/>
                    <w:left w:val="none" w:sz="0" w:space="0" w:color="auto"/>
                    <w:bottom w:val="none" w:sz="0" w:space="0" w:color="auto"/>
                    <w:right w:val="none" w:sz="0" w:space="0" w:color="auto"/>
                  </w:divBdr>
                  <w:divsChild>
                    <w:div w:id="1936817808">
                      <w:marLeft w:val="0"/>
                      <w:marRight w:val="0"/>
                      <w:marTop w:val="0"/>
                      <w:marBottom w:val="240"/>
                      <w:divBdr>
                        <w:top w:val="none" w:sz="0" w:space="0" w:color="auto"/>
                        <w:left w:val="none" w:sz="0" w:space="0" w:color="auto"/>
                        <w:bottom w:val="none" w:sz="0" w:space="0" w:color="auto"/>
                        <w:right w:val="none" w:sz="0" w:space="0" w:color="auto"/>
                      </w:divBdr>
                      <w:divsChild>
                        <w:div w:id="178723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1335594">
      <w:bodyDiv w:val="1"/>
      <w:marLeft w:val="0"/>
      <w:marRight w:val="0"/>
      <w:marTop w:val="0"/>
      <w:marBottom w:val="0"/>
      <w:divBdr>
        <w:top w:val="none" w:sz="0" w:space="0" w:color="auto"/>
        <w:left w:val="none" w:sz="0" w:space="0" w:color="auto"/>
        <w:bottom w:val="none" w:sz="0" w:space="0" w:color="auto"/>
        <w:right w:val="none" w:sz="0" w:space="0" w:color="auto"/>
      </w:divBdr>
      <w:divsChild>
        <w:div w:id="567107770">
          <w:marLeft w:val="0"/>
          <w:marRight w:val="0"/>
          <w:marTop w:val="0"/>
          <w:marBottom w:val="0"/>
          <w:divBdr>
            <w:top w:val="none" w:sz="0" w:space="0" w:color="auto"/>
            <w:left w:val="none" w:sz="0" w:space="0" w:color="auto"/>
            <w:bottom w:val="none" w:sz="0" w:space="0" w:color="auto"/>
            <w:right w:val="none" w:sz="0" w:space="0" w:color="auto"/>
          </w:divBdr>
          <w:divsChild>
            <w:div w:id="1650088874">
              <w:marLeft w:val="0"/>
              <w:marRight w:val="0"/>
              <w:marTop w:val="0"/>
              <w:marBottom w:val="0"/>
              <w:divBdr>
                <w:top w:val="none" w:sz="0" w:space="0" w:color="auto"/>
                <w:left w:val="none" w:sz="0" w:space="0" w:color="auto"/>
                <w:bottom w:val="none" w:sz="0" w:space="0" w:color="auto"/>
                <w:right w:val="none" w:sz="0" w:space="0" w:color="auto"/>
              </w:divBdr>
              <w:divsChild>
                <w:div w:id="1352682697">
                  <w:marLeft w:val="3096"/>
                  <w:marRight w:val="0"/>
                  <w:marTop w:val="0"/>
                  <w:marBottom w:val="0"/>
                  <w:divBdr>
                    <w:top w:val="none" w:sz="0" w:space="0" w:color="auto"/>
                    <w:left w:val="none" w:sz="0" w:space="0" w:color="auto"/>
                    <w:bottom w:val="none" w:sz="0" w:space="0" w:color="auto"/>
                    <w:right w:val="none" w:sz="0" w:space="0" w:color="auto"/>
                  </w:divBdr>
                  <w:divsChild>
                    <w:div w:id="1836409278">
                      <w:marLeft w:val="0"/>
                      <w:marRight w:val="0"/>
                      <w:marTop w:val="0"/>
                      <w:marBottom w:val="240"/>
                      <w:divBdr>
                        <w:top w:val="none" w:sz="0" w:space="0" w:color="auto"/>
                        <w:left w:val="none" w:sz="0" w:space="0" w:color="auto"/>
                        <w:bottom w:val="none" w:sz="0" w:space="0" w:color="auto"/>
                        <w:right w:val="none" w:sz="0" w:space="0" w:color="auto"/>
                      </w:divBdr>
                      <w:divsChild>
                        <w:div w:id="89759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8360348">
      <w:bodyDiv w:val="1"/>
      <w:marLeft w:val="0"/>
      <w:marRight w:val="0"/>
      <w:marTop w:val="0"/>
      <w:marBottom w:val="0"/>
      <w:divBdr>
        <w:top w:val="none" w:sz="0" w:space="0" w:color="auto"/>
        <w:left w:val="none" w:sz="0" w:space="0" w:color="auto"/>
        <w:bottom w:val="none" w:sz="0" w:space="0" w:color="auto"/>
        <w:right w:val="none" w:sz="0" w:space="0" w:color="auto"/>
      </w:divBdr>
      <w:divsChild>
        <w:div w:id="439104062">
          <w:marLeft w:val="0"/>
          <w:marRight w:val="0"/>
          <w:marTop w:val="0"/>
          <w:marBottom w:val="0"/>
          <w:divBdr>
            <w:top w:val="none" w:sz="0" w:space="0" w:color="auto"/>
            <w:left w:val="none" w:sz="0" w:space="0" w:color="auto"/>
            <w:bottom w:val="none" w:sz="0" w:space="0" w:color="auto"/>
            <w:right w:val="none" w:sz="0" w:space="0" w:color="auto"/>
          </w:divBdr>
          <w:divsChild>
            <w:div w:id="140714184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2040739257">
      <w:bodyDiv w:val="1"/>
      <w:marLeft w:val="0"/>
      <w:marRight w:val="0"/>
      <w:marTop w:val="0"/>
      <w:marBottom w:val="0"/>
      <w:divBdr>
        <w:top w:val="none" w:sz="0" w:space="0" w:color="auto"/>
        <w:left w:val="none" w:sz="0" w:space="0" w:color="auto"/>
        <w:bottom w:val="none" w:sz="0" w:space="0" w:color="auto"/>
        <w:right w:val="none" w:sz="0" w:space="0" w:color="auto"/>
      </w:divBdr>
    </w:div>
    <w:div w:id="2076927097">
      <w:bodyDiv w:val="1"/>
      <w:marLeft w:val="0"/>
      <w:marRight w:val="0"/>
      <w:marTop w:val="0"/>
      <w:marBottom w:val="0"/>
      <w:divBdr>
        <w:top w:val="none" w:sz="0" w:space="0" w:color="auto"/>
        <w:left w:val="none" w:sz="0" w:space="0" w:color="auto"/>
        <w:bottom w:val="none" w:sz="0" w:space="0" w:color="auto"/>
        <w:right w:val="none" w:sz="0" w:space="0" w:color="auto"/>
      </w:divBdr>
      <w:divsChild>
        <w:div w:id="1389106207">
          <w:marLeft w:val="0"/>
          <w:marRight w:val="0"/>
          <w:marTop w:val="0"/>
          <w:marBottom w:val="0"/>
          <w:divBdr>
            <w:top w:val="none" w:sz="0" w:space="0" w:color="auto"/>
            <w:left w:val="none" w:sz="0" w:space="0" w:color="auto"/>
            <w:bottom w:val="none" w:sz="0" w:space="0" w:color="auto"/>
            <w:right w:val="none" w:sz="0" w:space="0" w:color="auto"/>
          </w:divBdr>
          <w:divsChild>
            <w:div w:id="395277376">
              <w:marLeft w:val="0"/>
              <w:marRight w:val="0"/>
              <w:marTop w:val="0"/>
              <w:marBottom w:val="0"/>
              <w:divBdr>
                <w:top w:val="none" w:sz="0" w:space="0" w:color="auto"/>
                <w:left w:val="none" w:sz="0" w:space="0" w:color="auto"/>
                <w:bottom w:val="none" w:sz="0" w:space="0" w:color="auto"/>
                <w:right w:val="none" w:sz="0" w:space="0" w:color="auto"/>
              </w:divBdr>
              <w:divsChild>
                <w:div w:id="2041010423">
                  <w:marLeft w:val="3096"/>
                  <w:marRight w:val="0"/>
                  <w:marTop w:val="0"/>
                  <w:marBottom w:val="0"/>
                  <w:divBdr>
                    <w:top w:val="none" w:sz="0" w:space="0" w:color="auto"/>
                    <w:left w:val="none" w:sz="0" w:space="0" w:color="auto"/>
                    <w:bottom w:val="none" w:sz="0" w:space="0" w:color="auto"/>
                    <w:right w:val="none" w:sz="0" w:space="0" w:color="auto"/>
                  </w:divBdr>
                  <w:divsChild>
                    <w:div w:id="658538304">
                      <w:marLeft w:val="0"/>
                      <w:marRight w:val="0"/>
                      <w:marTop w:val="0"/>
                      <w:marBottom w:val="240"/>
                      <w:divBdr>
                        <w:top w:val="none" w:sz="0" w:space="0" w:color="auto"/>
                        <w:left w:val="none" w:sz="0" w:space="0" w:color="auto"/>
                        <w:bottom w:val="none" w:sz="0" w:space="0" w:color="auto"/>
                        <w:right w:val="none" w:sz="0" w:space="0" w:color="auto"/>
                      </w:divBdr>
                      <w:divsChild>
                        <w:div w:id="6615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5804731">
      <w:bodyDiv w:val="1"/>
      <w:marLeft w:val="0"/>
      <w:marRight w:val="0"/>
      <w:marTop w:val="0"/>
      <w:marBottom w:val="0"/>
      <w:divBdr>
        <w:top w:val="none" w:sz="0" w:space="0" w:color="auto"/>
        <w:left w:val="none" w:sz="0" w:space="0" w:color="auto"/>
        <w:bottom w:val="none" w:sz="0" w:space="0" w:color="auto"/>
        <w:right w:val="none" w:sz="0" w:space="0" w:color="auto"/>
      </w:divBdr>
    </w:div>
    <w:div w:id="21463904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www.dcceew.gov.au/parks-heritage/national-parks/kakadu-national-park/publications/kakadu-national-park-management-plan-2016-2026" TargetMode="External"/><Relationship Id="rId21" Type="http://schemas.openxmlformats.org/officeDocument/2006/relationships/hyperlink" Target="https://www.dcceew.gov.au/environment/biodiversity/threatened/key-threatening-processes/fire-regimes-that-cause-declines-in-biodiversity" TargetMode="External"/><Relationship Id="rId42" Type="http://schemas.openxmlformats.org/officeDocument/2006/relationships/hyperlink" Target="https://www.ala.org.au/biocollect/" TargetMode="External"/><Relationship Id="rId47" Type="http://schemas.openxmlformats.org/officeDocument/2006/relationships/hyperlink" Target="https://www.dcceew.gov.au/environment/epbc/publications/biodiversity-data-repository" TargetMode="External"/><Relationship Id="rId63" Type="http://schemas.openxmlformats.org/officeDocument/2006/relationships/hyperlink" Target="https://www.dcceew.gov.au/water/wetlands/publications" TargetMode="External"/><Relationship Id="rId68" Type="http://schemas.openxmlformats.org/officeDocument/2006/relationships/hyperlink" Target="https://doi.org/10.1111/1365-2664.13147" TargetMode="External"/><Relationship Id="rId84" Type="http://schemas.openxmlformats.org/officeDocument/2006/relationships/hyperlink" Target="https://caws.org.nz/old-site/awc_contents.php?yr=2014" TargetMode="External"/><Relationship Id="rId89" Type="http://schemas.openxmlformats.org/officeDocument/2006/relationships/hyperlink" Target="http://www.environment.gov.au/epbc/notices/assessments/2011/6205/2011-6205-referral-decision-annexure-b.pdf" TargetMode="External"/><Relationship Id="rId16" Type="http://schemas.openxmlformats.org/officeDocument/2006/relationships/footer" Target="footer1.xml"/><Relationship Id="rId11" Type="http://schemas.openxmlformats.org/officeDocument/2006/relationships/image" Target="media/image2.png"/><Relationship Id="rId32" Type="http://schemas.openxmlformats.org/officeDocument/2006/relationships/hyperlink" Target="https://www.unep.org/resources/kunming-montreal-global-biodiversity-framework?gclid=EAIaIQobChMIk5rB9pG6gAMVGJlmAh0GlwIPEAAYAiAAEgLrafD_BwE" TargetMode="External"/><Relationship Id="rId37" Type="http://schemas.openxmlformats.org/officeDocument/2006/relationships/hyperlink" Target="https://www.publications.qld.gov.au/dataset/weed-spotter-network-guides/resource/2232e02b-4b9d-4e77-9da1-e4c8f137e44b" TargetMode="External"/><Relationship Id="rId53" Type="http://schemas.openxmlformats.org/officeDocument/2006/relationships/hyperlink" Target="https://www.weedfutures.net/" TargetMode="External"/><Relationship Id="rId58" Type="http://schemas.openxmlformats.org/officeDocument/2006/relationships/hyperlink" Target="https://wetlandinfo.des.qld.gov.au/wetlands/facts-maps/wildlife/?AreaID=fish-habitat-area-corio-bay" TargetMode="External"/><Relationship Id="rId74" Type="http://schemas.openxmlformats.org/officeDocument/2006/relationships/hyperlink" Target="http://www.dcceew.gov.au/sites/default/files/env/consultations/1ff7f2b8-2053-4d73-b891-74a9429d18d5/files/cam-assessment-tarennoidea-wallichii.pdf" TargetMode="External"/><Relationship Id="rId79" Type="http://schemas.openxmlformats.org/officeDocument/2006/relationships/hyperlink" Target="https://agrifutures.com.au/wp-content/uploads/publications/08-186.pdf" TargetMode="External"/><Relationship Id="rId102"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hyperlink" Target="https://nt.gov.au/environment/weeds/weeds-in-the-nt/A-Z-list-of-weeds-in-the-NT/gamba-grass/control%20accessed%206%20September%202023" TargetMode="External"/><Relationship Id="rId95" Type="http://schemas.openxmlformats.org/officeDocument/2006/relationships/hyperlink" Target="https://nesplandscapes.edu.au/wp-content/uploads/2020/07/New-ways-to-manage-gamba-grass-fire-in-the-NT%E2%80%99s-Mary-River-National-Park-impact-story.pdf" TargetMode="External"/><Relationship Id="rId22" Type="http://schemas.openxmlformats.org/officeDocument/2006/relationships/hyperlink" Target="https://www.dcceew.gov.au/environment/biodiversity/threatened/key-threatening-processes/loss-of-habitat-caused-by-greenhouse-gases" TargetMode="External"/><Relationship Id="rId27" Type="http://schemas.openxmlformats.org/officeDocument/2006/relationships/hyperlink" Target="https://www.daf.qld.gov.au/business-priorities/biosecurity/policy-legislation-regulation/queensland-invasive-plants-animals-strategy" TargetMode="External"/><Relationship Id="rId43" Type="http://schemas.openxmlformats.org/officeDocument/2006/relationships/hyperlink" Target="https://www.casa.gov.au/drones" TargetMode="External"/><Relationship Id="rId48" Type="http://schemas.openxmlformats.org/officeDocument/2006/relationships/hyperlink" Target="https://gambagrassroots.org.au/about-us/" TargetMode="External"/><Relationship Id="rId64" Type="http://schemas.openxmlformats.org/officeDocument/2006/relationships/hyperlink" Target="https://www.dcceew.gov.au/sites/default/files/documents/fine-scale-veg-map-nt_0.pdf" TargetMode="External"/><Relationship Id="rId69" Type="http://schemas.openxmlformats.org/officeDocument/2006/relationships/hyperlink" Target="http://www.daf.qld.gov.au/__data/assets/pdf_file/0008/71828/IPA-Hymenachne-PSA.pdf" TargetMode="External"/><Relationship Id="rId80" Type="http://schemas.openxmlformats.org/officeDocument/2006/relationships/hyperlink" Target="https://doi.org/10.5281/zenodo.7430692" TargetMode="External"/><Relationship Id="rId85" Type="http://schemas.openxmlformats.org/officeDocument/2006/relationships/hyperlink" Target="https://doi.org/10.1007/s10530-023-03150-z" TargetMode="External"/><Relationship Id="rId12" Type="http://schemas.openxmlformats.org/officeDocument/2006/relationships/hyperlink" Target="https://www.dcceew.gov.au/environment/biodiversity/threatened/threat-abatement-plans/drafts-open" TargetMode="External"/><Relationship Id="rId17" Type="http://schemas.openxmlformats.org/officeDocument/2006/relationships/footer" Target="footer2.xml"/><Relationship Id="rId33" Type="http://schemas.openxmlformats.org/officeDocument/2006/relationships/hyperlink" Target="https://www.dcceew.gov.au/environment/biodiversity/conservation/publications/australias-strategy-for-nature" TargetMode="External"/><Relationship Id="rId38" Type="http://schemas.openxmlformats.org/officeDocument/2006/relationships/hyperlink" Target="https://invasives.com.au/research/computer-vision-weeds-id-app-and-weedscan-community-management-and-communication-system/" TargetMode="External"/><Relationship Id="rId59" Type="http://schemas.openxmlformats.org/officeDocument/2006/relationships/hyperlink" Target="https://deptagriculture-my.sharepoint.com/personal/liz_lindsay_dcceew_gov_au/Documents/Grasses/TAP%20grasses%202023/wetlandinfo.des.qld.gov.au/resources/static/pdf/resources/fact-sheets/profiles/p01781aa.pdf" TargetMode="External"/><Relationship Id="rId103" Type="http://schemas.openxmlformats.org/officeDocument/2006/relationships/customXml" Target="../customXml/item2.xml"/><Relationship Id="rId20" Type="http://schemas.openxmlformats.org/officeDocument/2006/relationships/hyperlink" Target="https://biodiversity.org.au/" TargetMode="External"/><Relationship Id="rId41" Type="http://schemas.openxmlformats.org/officeDocument/2006/relationships/hyperlink" Target="https://inaturalist.ala.org.au/" TargetMode="External"/><Relationship Id="rId54" Type="http://schemas.openxmlformats.org/officeDocument/2006/relationships/hyperlink" Target="https://www.weedfutures.net/species.php?id=1011" TargetMode="External"/><Relationship Id="rId62" Type="http://schemas.openxmlformats.org/officeDocument/2006/relationships/hyperlink" Target="https://www.dcceew.gov.au/parks-heritage/national-parks/parks-australia/publications" TargetMode="External"/><Relationship Id="rId70" Type="http://schemas.openxmlformats.org/officeDocument/2006/relationships/hyperlink" Target="http://www.aabr.org.au/images/stories/resources/ManagementGuides/WeedGuides/wmg_hymenachne.pdf" TargetMode="External"/><Relationship Id="rId75" Type="http://schemas.openxmlformats.org/officeDocument/2006/relationships/hyperlink" Target="https://publications.csiro.au/rpr/download?pid=csiro:EP10498&amp;dsid=DS4" TargetMode="External"/><Relationship Id="rId83" Type="http://schemas.openxmlformats.org/officeDocument/2006/relationships/hyperlink" Target="https://doi.org/10.25913/hz0q-a970" TargetMode="External"/><Relationship Id="rId88" Type="http://schemas.openxmlformats.org/officeDocument/2006/relationships/hyperlink" Target="https://depws.nt.gov.au/__data/assets/pdf_file/0005/258017/wra-report-thatch-grass-updated-logo.pdf" TargetMode="External"/><Relationship Id="rId91" Type="http://schemas.openxmlformats.org/officeDocument/2006/relationships/hyperlink" Target="https://nesplandscapes.edu.au/wp-content/uploads/2020/04/Prioritising-threatened-species-and-threatening-processes-across-northern-Australia-User-guide-for-data.pdf" TargetMode="External"/><Relationship Id="rId96" Type="http://schemas.openxmlformats.org/officeDocument/2006/relationships/hyperlink" Target="https://caws.org.nz/old-site/awc/2010/awc201011581.pdf"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2.xml"/><Relationship Id="rId23" Type="http://schemas.openxmlformats.org/officeDocument/2006/relationships/image" Target="media/image4.png"/><Relationship Id="rId28" Type="http://schemas.openxmlformats.org/officeDocument/2006/relationships/hyperlink" Target="https://www.agric.wa.gov.au/sites/gateway/files/Invasive%20Species%20Plan%20for%20Western%20Australia%20%28PDF%29.pdf" TargetMode="External"/><Relationship Id="rId36" Type="http://schemas.openxmlformats.org/officeDocument/2006/relationships/hyperlink" Target="https://nt.gov.au/__data/assets/pdf_file/0006/954789/weed-management-plan-for-gamba-grass-2020-2030.PDF" TargetMode="External"/><Relationship Id="rId49" Type="http://schemas.openxmlformats.org/officeDocument/2006/relationships/hyperlink" Target="https://www.territorynrm.org.au/gamba-army" TargetMode="External"/><Relationship Id="rId57" Type="http://schemas.openxmlformats.org/officeDocument/2006/relationships/hyperlink" Target="http://www.environment.gov.au/cgi-bin/sprat/public/sprat.pl" TargetMode="External"/><Relationship Id="rId10" Type="http://schemas.openxmlformats.org/officeDocument/2006/relationships/hyperlink" Target="https://www.dcceew.gov.au/about/contact" TargetMode="External"/><Relationship Id="rId31" Type="http://schemas.openxmlformats.org/officeDocument/2006/relationships/hyperlink" Target="https://wetlandinfo.des.qld.gov.au/wetlands/management/legislation-update/great-barrier-reef/" TargetMode="External"/><Relationship Id="rId44" Type="http://schemas.openxmlformats.org/officeDocument/2006/relationships/hyperlink" Target="https://www.ala.org.au/biocollect/" TargetMode="External"/><Relationship Id="rId52" Type="http://schemas.openxmlformats.org/officeDocument/2006/relationships/hyperlink" Target="http://www.seraustralasia.com/standards/home.html" TargetMode="External"/><Relationship Id="rId60" Type="http://schemas.openxmlformats.org/officeDocument/2006/relationships/hyperlink" Target="https://doi.org/10.1002/pan3.10544" TargetMode="External"/><Relationship Id="rId65" Type="http://schemas.openxmlformats.org/officeDocument/2006/relationships/hyperlink" Target="https://industry.nt.gov.au/__data/assets/pdf_file/0006/233259/285.pdf%20accessed%209%20May%202023" TargetMode="External"/><Relationship Id="rId73" Type="http://schemas.openxmlformats.org/officeDocument/2006/relationships/hyperlink" Target="https://wetlandinfo.des.qld.gov.au/wetlands/management/legislation-update/great-barrier-reef/" TargetMode="External"/><Relationship Id="rId78" Type="http://schemas.openxmlformats.org/officeDocument/2006/relationships/hyperlink" Target="https://rsis.ramsar.org/RISapp/files/544/documents/AU478ECD.pdf" TargetMode="External"/><Relationship Id="rId81" Type="http://schemas.openxmlformats.org/officeDocument/2006/relationships/hyperlink" Target="https://doi.org/10.1079/cabicompendium.109219" TargetMode="External"/><Relationship Id="rId86" Type="http://schemas.openxmlformats.org/officeDocument/2006/relationships/hyperlink" Target="https://doi.org/10.1016/j.jrurstud.2017.12.027" TargetMode="External"/><Relationship Id="rId94" Type="http://schemas.openxmlformats.org/officeDocument/2006/relationships/hyperlink" Target="https://www.daf.qld.gov.au/__data/assets/pdf_file/0008/1441637/qld-invasive-plants-animals-strategy.pdf" TargetMode="External"/><Relationship Id="rId99" Type="http://schemas.openxmlformats.org/officeDocument/2006/relationships/hyperlink" Target="https://fieldcapture.ala.org.au/document/download/2019-12/18_33%20TropWATER%20Mungalla%20Crooked%20Waterhole_Greening%20Australia_Final%20Report.pdf" TargetMode="External"/><Relationship Id="rId10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creativecommons.org/licenses/by/4.0/legalcode" TargetMode="External"/><Relationship Id="rId13" Type="http://schemas.openxmlformats.org/officeDocument/2006/relationships/hyperlink" Target="https://www.dcceew.gov.au" TargetMode="External"/><Relationship Id="rId18" Type="http://schemas.openxmlformats.org/officeDocument/2006/relationships/header" Target="header3.xml"/><Relationship Id="rId39" Type="http://schemas.openxmlformats.org/officeDocument/2006/relationships/hyperlink" Target="https://naturemapr.org/" TargetMode="External"/><Relationship Id="rId34" Type="http://schemas.openxmlformats.org/officeDocument/2006/relationships/hyperlink" Target="https://www.dcceew.gov.au/environment/biodiversity/threatened/action-plan" TargetMode="External"/><Relationship Id="rId50" Type="http://schemas.openxmlformats.org/officeDocument/2006/relationships/hyperlink" Target="https://bicon.agriculture.gov.au/BiconWeb4.0/" TargetMode="External"/><Relationship Id="rId55" Type="http://schemas.openxmlformats.org/officeDocument/2006/relationships/hyperlink" Target="https://www.weedfutures.net/species.php?id=2071" TargetMode="External"/><Relationship Id="rId76" Type="http://schemas.openxmlformats.org/officeDocument/2006/relationships/hyperlink" Target="https://doi.org/10.1002/fee.2432" TargetMode="External"/><Relationship Id="rId97" Type="http://schemas.openxmlformats.org/officeDocument/2006/relationships/hyperlink" Target="https://doi.org/10.1371/journal.pone.0175338" TargetMode="External"/><Relationship Id="rId104" Type="http://schemas.openxmlformats.org/officeDocument/2006/relationships/customXml" Target="../customXml/item3.xml"/><Relationship Id="rId7" Type="http://schemas.openxmlformats.org/officeDocument/2006/relationships/endnotes" Target="endnotes.xml"/><Relationship Id="rId71" Type="http://schemas.openxmlformats.org/officeDocument/2006/relationships/hyperlink" Target="https://doi.org/10.1146/annurev.es.23.110192.000431" TargetMode="External"/><Relationship Id="rId92" Type="http://schemas.openxmlformats.org/officeDocument/2006/relationships/hyperlink" Target="https://wetlandinfo.des.qld.gov.au/resources/static/pdf/resources/tools/conceptual-model-case-studies/cs-fitzroy-coastal-floodplain-12-04-13.pdf" TargetMode="External"/><Relationship Id="rId2" Type="http://schemas.openxmlformats.org/officeDocument/2006/relationships/numbering" Target="numbering.xml"/><Relationship Id="rId29" Type="http://schemas.openxmlformats.org/officeDocument/2006/relationships/hyperlink" Target="https://www.dbca.wa.gov.au/management/threat-management/weeds" TargetMode="External"/><Relationship Id="rId24" Type="http://schemas.openxmlformats.org/officeDocument/2006/relationships/hyperlink" Target="https://www.agriculture.gov.au/biosecurity-trade/pests-diseases-weeds/pest-animals-and-weeds" TargetMode="External"/><Relationship Id="rId40" Type="http://schemas.openxmlformats.org/officeDocument/2006/relationships/hyperlink" Target="https://actgov.maps.arcgis.com/apps/dashboards/5449adb632884d68aeb585e3e73dde99" TargetMode="External"/><Relationship Id="rId45" Type="http://schemas.openxmlformats.org/officeDocument/2006/relationships/hyperlink" Target="https://www.tern.org.au/emsa-protocols-manual" TargetMode="External"/><Relationship Id="rId66" Type="http://schemas.openxmlformats.org/officeDocument/2006/relationships/hyperlink" Target="https://industry.nt.gov.au/__data/assets/pdf_file/0014/233123/671.pdf" TargetMode="External"/><Relationship Id="rId87" Type="http://schemas.openxmlformats.org/officeDocument/2006/relationships/hyperlink" Target="https://www.dpi.nsw.gov.au/about-us/media-centre/releases/2019/lamp-lights-way-to-pre-emptive-weed-strikes" TargetMode="External"/><Relationship Id="rId61" Type="http://schemas.openxmlformats.org/officeDocument/2006/relationships/hyperlink" Target="https://doi.org/10.1002/aqc.3096" TargetMode="External"/><Relationship Id="rId82" Type="http://schemas.openxmlformats.org/officeDocument/2006/relationships/hyperlink" Target="https://doi.org/10.1016/j.ecss.2021.107626" TargetMode="External"/><Relationship Id="rId19" Type="http://schemas.openxmlformats.org/officeDocument/2006/relationships/footer" Target="footer3.xml"/><Relationship Id="rId14" Type="http://schemas.openxmlformats.org/officeDocument/2006/relationships/header" Target="header1.xml"/><Relationship Id="rId30" Type="http://schemas.openxmlformats.org/officeDocument/2006/relationships/hyperlink" Target="https://nt.gov.au/__data/assets/pdf_file/0006/954789/weed-management-plan-for-gamba-grass-2020-2030.PDF" TargetMode="External"/><Relationship Id="rId35" Type="http://schemas.openxmlformats.org/officeDocument/2006/relationships/hyperlink" Target="https://dcceew2.sharepoint.com/sites/DCCEEW-ThreatPlanningandPolicy/Shared%20Documents/General/TAPs/Grass%20TAP/nt.gov.au/gamba" TargetMode="External"/><Relationship Id="rId56" Type="http://schemas.openxmlformats.org/officeDocument/2006/relationships/hyperlink" Target="https://www.weedfutures.net/species.php?id=1242" TargetMode="External"/><Relationship Id="rId77" Type="http://schemas.openxmlformats.org/officeDocument/2006/relationships/hyperlink" Target="https://researchoutput.csu.edu.au/files/274367970/19228682_Published_paper.pdf" TargetMode="External"/><Relationship Id="rId100" Type="http://schemas.openxmlformats.org/officeDocument/2006/relationships/hyperlink" Target="https://nesplandscapes.edu.au/wp-content/uploads/2015/10/kakadu_strategy_-_31-10-14_0.pdf" TargetMode="External"/><Relationship Id="rId105" Type="http://schemas.openxmlformats.org/officeDocument/2006/relationships/customXml" Target="../customXml/item4.xml"/><Relationship Id="rId8" Type="http://schemas.openxmlformats.org/officeDocument/2006/relationships/image" Target="media/image1.png"/><Relationship Id="rId51" Type="http://schemas.openxmlformats.org/officeDocument/2006/relationships/hyperlink" Target="https://sketchfab.com/3d-models/gamba-grass-andropogon-gayanus-2e8a371d8457468fb10412c25e345f74" TargetMode="External"/><Relationship Id="rId72" Type="http://schemas.openxmlformats.org/officeDocument/2006/relationships/hyperlink" Target="http://www.dcceew.gov.au/environment/biodiversity/threatened/publications/action-plan-2022-2032" TargetMode="External"/><Relationship Id="rId93" Type="http://schemas.openxmlformats.org/officeDocument/2006/relationships/hyperlink" Target="https://www.qld.gov.au/environment/plants-animals/animals/discovering-wildlife/turtles/species/johnstone-river-snapping-turtle" TargetMode="External"/><Relationship Id="rId98" Type="http://schemas.openxmlformats.org/officeDocument/2006/relationships/hyperlink" Target="https://www.agriculture.gov.au/sites/default/files/documents/ir439.pdf" TargetMode="External"/><Relationship Id="rId3" Type="http://schemas.openxmlformats.org/officeDocument/2006/relationships/styles" Target="styles.xml"/><Relationship Id="rId25" Type="http://schemas.openxmlformats.org/officeDocument/2006/relationships/hyperlink" Target="https://www.dcceew.gov.au/environment/biodiversity/threatened/publications/action-plan-2022-2032" TargetMode="External"/><Relationship Id="rId46" Type="http://schemas.openxmlformats.org/officeDocument/2006/relationships/hyperlink" Target="https://www.dcceew.gov.au/environment/epbc/publications/biodiversity-data-repository" TargetMode="External"/><Relationship Id="rId67" Type="http://schemas.openxmlformats.org/officeDocument/2006/relationships/hyperlink" Target="https://capeyorknrm.com.au/maps-data/resource/6711fb16-fd6c-4112-a16e-5eacdbcdeb9a?overridden_route_name=entity.node.canonical&amp;base_route_name=entity.node.canonical&amp;page_manager_page=node_view&amp;page_manager_page_variant=node_view-panels_variant-9&amp;page_manager_page_variant_weight=0"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HarvardAGPS.XSL" StyleName="Harvard - AGPS*"/>
</file>

<file path=customXml/item2.xml><?xml version="1.0" encoding="utf-8"?>
<ct:contentTypeSchema xmlns:ct="http://schemas.microsoft.com/office/2006/metadata/contentType" xmlns:ma="http://schemas.microsoft.com/office/2006/metadata/properties/metaAttributes" ct:_="" ma:_="" ma:contentTypeName="Document" ma:contentTypeID="0x010100D001B2BE74D025469E1D0E28F10DD2C8" ma:contentTypeVersion="7" ma:contentTypeDescription="Create a new document." ma:contentTypeScope="" ma:versionID="39a40e3cb6976bd7f292bf6d3160ea8f">
  <xsd:schema xmlns:xsd="http://www.w3.org/2001/XMLSchema" xmlns:xs="http://www.w3.org/2001/XMLSchema" xmlns:p="http://schemas.microsoft.com/office/2006/metadata/properties" xmlns:ns1="http://schemas.microsoft.com/sharepoint/v3" xmlns:ns2="f77b24d0-643e-4460-88e7-ab4d02de7008" xmlns:ns3="c38f6aa5-ba66-4622-b7f4-4589624c63b3" xmlns:ns4="d81c2681-db7b-4a56-9abd-a3238a78f6b2" xmlns:ns5="a95247a4-6a6b-40fb-87b6-0fb2f012c536" targetNamespace="http://schemas.microsoft.com/office/2006/metadata/properties" ma:root="true" ma:fieldsID="02c774cab2dfbbe71ae8f03211ba440e" ns1:_="" ns2:_="" ns3:_="" ns4:_="" ns5:_="">
    <xsd:import namespace="http://schemas.microsoft.com/sharepoint/v3"/>
    <xsd:import namespace="f77b24d0-643e-4460-88e7-ab4d02de7008"/>
    <xsd:import namespace="c38f6aa5-ba66-4622-b7f4-4589624c63b3"/>
    <xsd:import namespace="d81c2681-db7b-4a56-9abd-a3238a78f6b2"/>
    <xsd:import namespace="a95247a4-6a6b-40fb-87b6-0fb2f012c536"/>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GenerationTime" minOccurs="0"/>
                <xsd:element ref="ns2:MediaServiceEventHashCode" minOccurs="0"/>
                <xsd:element ref="ns2:MediaServiceDateTaken" minOccurs="0"/>
                <xsd:element ref="ns2:MediaServiceLocation" minOccurs="0"/>
                <xsd:element ref="ns2:MediaServiceOCR" minOccurs="0"/>
                <xsd:element ref="ns2:MediaServiceSearchProperties" minOccurs="0"/>
                <xsd:element ref="ns2:Noted_x003f_" minOccurs="0"/>
                <xsd:element ref="ns2:Staffallocated" minOccurs="0"/>
                <xsd:element ref="ns2:Title_x002f_Topic" minOccurs="0"/>
                <xsd:element ref="ns2:Staff" minOccurs="0"/>
                <xsd:element ref="ns2:Actionrequired" minOccurs="0"/>
                <xsd:element ref="ns4:lcf76f155ced4ddcb4097134ff3c332f" minOccurs="0"/>
                <xsd:element ref="ns5:TaxCatchAll" minOccurs="0"/>
                <xsd:element ref="ns1:_ip_UnifiedCompliancePolicyProperties" minOccurs="0"/>
                <xsd:element ref="ns1:_ip_UnifiedCompliancePolicyUIAc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7" nillable="true" ma:displayName="Unified Compliance Policy Properties" ma:hidden="true" ma:internalName="_ip_UnifiedCompliancePolicyProperties">
      <xsd:simpleType>
        <xsd:restriction base="dms:Note"/>
      </xsd:simpleType>
    </xsd:element>
    <xsd:element name="_ip_UnifiedCompliancePolicyUIAction" ma:index="28"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77b24d0-643e-4460-88e7-ab4d02de700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Location" ma:index="16" nillable="true" ma:displayName="Location" ma:indexed="true"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SearchProperties" ma:index="18" nillable="true" ma:displayName="MediaServiceSearchProperties" ma:hidden="true" ma:internalName="MediaServiceSearchProperties" ma:readOnly="true">
      <xsd:simpleType>
        <xsd:restriction base="dms:Note"/>
      </xsd:simpleType>
    </xsd:element>
    <xsd:element name="Noted_x003f_" ma:index="19" nillable="true" ma:displayName="Noted? " ma:default="0" ma:description="Please update if you have noted the correspondence" ma:format="Dropdown" ma:internalName="Noted_x003f_">
      <xsd:simpleType>
        <xsd:restriction base="dms:Boolean"/>
      </xsd:simpleType>
    </xsd:element>
    <xsd:element name="Staffallocated" ma:index="20" nillable="true" ma:displayName="Staff allocated " ma:format="Dropdown" ma:internalName="Staffallocated">
      <xsd:simpleType>
        <xsd:restriction base="dms:Choice">
          <xsd:enumeration value="Ben"/>
          <xsd:enumeration value="Brigid"/>
          <xsd:enumeration value="Bronwyn"/>
          <xsd:enumeration value="Emma"/>
          <xsd:enumeration value="Nina"/>
          <xsd:enumeration value="Sundara"/>
          <xsd:enumeration value="Liz"/>
          <xsd:enumeration value="Kat"/>
        </xsd:restriction>
      </xsd:simpleType>
    </xsd:element>
    <xsd:element name="Title_x002f_Topic" ma:index="21" nillable="true" ma:displayName="Status" ma:format="Dropdown" ma:internalName="Title_x002f_Topic">
      <xsd:simpleType>
        <xsd:restriction base="dms:Text">
          <xsd:maxLength value="255"/>
        </xsd:restriction>
      </xsd:simpleType>
    </xsd:element>
    <xsd:element name="Staff" ma:index="22" nillable="true" ma:displayName="Staff" ma:format="Dropdown" ma:internalName="Staff">
      <xsd:complexType>
        <xsd:complexContent>
          <xsd:extension base="dms:MultiChoiceFillIn">
            <xsd:sequence>
              <xsd:element name="Value" maxOccurs="unbounded" minOccurs="0" nillable="true">
                <xsd:simpleType>
                  <xsd:union memberTypes="dms:Text">
                    <xsd:simpleType>
                      <xsd:restriction base="dms:Choice">
                        <xsd:enumeration value="Emma"/>
                        <xsd:enumeration value="Ben"/>
                        <xsd:enumeration value="Sundara"/>
                        <xsd:enumeration value="Kat"/>
                        <xsd:enumeration value="Liz"/>
                        <xsd:enumeration value="Bronwyn"/>
                        <xsd:enumeration value="Brigid"/>
                        <xsd:enumeration value="Choice 8"/>
                      </xsd:restriction>
                    </xsd:simpleType>
                  </xsd:union>
                </xsd:simpleType>
              </xsd:element>
            </xsd:sequence>
          </xsd:extension>
        </xsd:complexContent>
      </xsd:complexType>
    </xsd:element>
    <xsd:element name="Actionrequired" ma:index="23" nillable="true" ma:displayName="Action required" ma:format="Dropdown" ma:internalName="Actionrequired">
      <xsd:simpleType>
        <xsd:restriction base="dms:Note">
          <xsd:maxLength value="255"/>
        </xsd:restriction>
      </xsd:simpleType>
    </xsd:element>
    <xsd:element name="MediaLengthInSeconds" ma:index="2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38f6aa5-ba66-4622-b7f4-4589624c63b3"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1c2681-db7b-4a56-9abd-a3238a78f6b2" elementFormDefault="qualified">
    <xsd:import namespace="http://schemas.microsoft.com/office/2006/documentManagement/types"/>
    <xsd:import namespace="http://schemas.microsoft.com/office/infopath/2007/PartnerControls"/>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0c081d5d-8f15-4d39-99f9-175405a35875"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95247a4-6a6b-40fb-87b6-0fb2f012c536" elementFormDefault="qualified">
    <xsd:import namespace="http://schemas.microsoft.com/office/2006/documentManagement/types"/>
    <xsd:import namespace="http://schemas.microsoft.com/office/infopath/2007/PartnerControls"/>
    <xsd:element name="TaxCatchAll" ma:index="26" nillable="true" ma:displayName="Taxonomy Catch All Column" ma:hidden="true" ma:list="{b92a9c10-b2cf-4543-aacf-aa6683c3dc10}" ma:internalName="TaxCatchAll" ma:showField="CatchAllData" ma:web="a95247a4-6a6b-40fb-87b6-0fb2f012c53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itle_x002f_Topic xmlns="f77b24d0-643e-4460-88e7-ab4d02de7008" xsi:nil="true"/>
    <Staff xmlns="f77b24d0-643e-4460-88e7-ab4d02de7008" xsi:nil="true"/>
    <_ip_UnifiedCompliancePolicyUIAction xmlns="http://schemas.microsoft.com/sharepoint/v3" xsi:nil="true"/>
    <Staffallocated xmlns="f77b24d0-643e-4460-88e7-ab4d02de7008" xsi:nil="true"/>
    <_ip_UnifiedCompliancePolicyProperties xmlns="http://schemas.microsoft.com/sharepoint/v3" xsi:nil="true"/>
    <Noted_x003f_ xmlns="f77b24d0-643e-4460-88e7-ab4d02de7008">false</Noted_x003f_>
    <Actionrequired xmlns="f77b24d0-643e-4460-88e7-ab4d02de7008" xsi:nil="true"/>
    <lcf76f155ced4ddcb4097134ff3c332f xmlns="d81c2681-db7b-4a56-9abd-a3238a78f6b2">
      <Terms xmlns="http://schemas.microsoft.com/office/infopath/2007/PartnerControls"/>
    </lcf76f155ced4ddcb4097134ff3c332f>
    <TaxCatchAll xmlns="a95247a4-6a6b-40fb-87b6-0fb2f012c536" xsi:nil="true"/>
  </documentManagement>
</p:properties>
</file>

<file path=customXml/itemProps1.xml><?xml version="1.0" encoding="utf-8"?>
<ds:datastoreItem xmlns:ds="http://schemas.openxmlformats.org/officeDocument/2006/customXml" ds:itemID="{49DEDD9B-2A9B-49C9-B274-737FCC3913CD}">
  <ds:schemaRefs>
    <ds:schemaRef ds:uri="http://schemas.openxmlformats.org/officeDocument/2006/bibliography"/>
  </ds:schemaRefs>
</ds:datastoreItem>
</file>

<file path=customXml/itemProps2.xml><?xml version="1.0" encoding="utf-8"?>
<ds:datastoreItem xmlns:ds="http://schemas.openxmlformats.org/officeDocument/2006/customXml" ds:itemID="{31F6A5D0-0B33-4A42-A9A1-02D21D6657D4}"/>
</file>

<file path=customXml/itemProps3.xml><?xml version="1.0" encoding="utf-8"?>
<ds:datastoreItem xmlns:ds="http://schemas.openxmlformats.org/officeDocument/2006/customXml" ds:itemID="{BF847742-6946-4E4B-A780-6A5B507A94DB}"/>
</file>

<file path=customXml/itemProps4.xml><?xml version="1.0" encoding="utf-8"?>
<ds:datastoreItem xmlns:ds="http://schemas.openxmlformats.org/officeDocument/2006/customXml" ds:itemID="{0A7D0F57-4580-4E82-AB4C-D19090B9CCEB}"/>
</file>

<file path=docMetadata/LabelInfo.xml><?xml version="1.0" encoding="utf-8"?>
<clbl:labelList xmlns:clbl="http://schemas.microsoft.com/office/2020/mipLabelMetadata">
  <clbl:label id="{06a1c6b2-52d5-49b7-9598-2998b6301fb2}" enabled="1" method="Privileged" siteId="{8c3c81bc-2b3c-44af-b3f7-6f620b3910ee}" removed="0"/>
</clbl:labelList>
</file>

<file path=docProps/app.xml><?xml version="1.0" encoding="utf-8"?>
<Properties xmlns="http://schemas.openxmlformats.org/officeDocument/2006/extended-properties" xmlns:vt="http://schemas.openxmlformats.org/officeDocument/2006/docPropsVTypes">
  <Template>Normal</Template>
  <TotalTime>0</TotalTime>
  <Pages>71</Pages>
  <Words>29706</Words>
  <Characters>175266</Characters>
  <Application>Microsoft Office Word</Application>
  <DocSecurity>0</DocSecurity>
  <Lines>4075</Lines>
  <Paragraphs>1863</Paragraphs>
  <ScaleCrop>false</ScaleCrop>
  <HeadingPairs>
    <vt:vector size="2" baseType="variant">
      <vt:variant>
        <vt:lpstr>Title</vt:lpstr>
      </vt:variant>
      <vt:variant>
        <vt:i4>1</vt:i4>
      </vt:variant>
    </vt:vector>
  </HeadingPairs>
  <TitlesOfParts>
    <vt:vector size="1" baseType="lpstr">
      <vt:lpstr>Draft TAP invasive grasses</vt:lpstr>
    </vt:vector>
  </TitlesOfParts>
  <Company/>
  <LinksUpToDate>false</LinksUpToDate>
  <CharactersWithSpaces>203109</CharactersWithSpaces>
  <SharedDoc>false</SharedDoc>
  <HLinks>
    <vt:vector size="696" baseType="variant">
      <vt:variant>
        <vt:i4>5308488</vt:i4>
      </vt:variant>
      <vt:variant>
        <vt:i4>492</vt:i4>
      </vt:variant>
      <vt:variant>
        <vt:i4>0</vt:i4>
      </vt:variant>
      <vt:variant>
        <vt:i4>5</vt:i4>
      </vt:variant>
      <vt:variant>
        <vt:lpwstr>https://nesplandscapes.edu.au/wp-content/uploads/2015/10/kakadu_strategy_-_31-10-14_0.pdf</vt:lpwstr>
      </vt:variant>
      <vt:variant>
        <vt:lpwstr/>
      </vt:variant>
      <vt:variant>
        <vt:i4>2228236</vt:i4>
      </vt:variant>
      <vt:variant>
        <vt:i4>489</vt:i4>
      </vt:variant>
      <vt:variant>
        <vt:i4>0</vt:i4>
      </vt:variant>
      <vt:variant>
        <vt:i4>5</vt:i4>
      </vt:variant>
      <vt:variant>
        <vt:lpwstr>https://fieldcapture.ala.org.au/document/download/2019-12/18_33 TropWATER Mungalla Crooked Waterhole_Greening Australia_Final Report.pdf</vt:lpwstr>
      </vt:variant>
      <vt:variant>
        <vt:lpwstr/>
      </vt:variant>
      <vt:variant>
        <vt:i4>2359419</vt:i4>
      </vt:variant>
      <vt:variant>
        <vt:i4>486</vt:i4>
      </vt:variant>
      <vt:variant>
        <vt:i4>0</vt:i4>
      </vt:variant>
      <vt:variant>
        <vt:i4>5</vt:i4>
      </vt:variant>
      <vt:variant>
        <vt:lpwstr>https://www.agriculture.gov.au/sites/default/files/documents/ir439.pdf</vt:lpwstr>
      </vt:variant>
      <vt:variant>
        <vt:lpwstr/>
      </vt:variant>
      <vt:variant>
        <vt:i4>4194370</vt:i4>
      </vt:variant>
      <vt:variant>
        <vt:i4>483</vt:i4>
      </vt:variant>
      <vt:variant>
        <vt:i4>0</vt:i4>
      </vt:variant>
      <vt:variant>
        <vt:i4>5</vt:i4>
      </vt:variant>
      <vt:variant>
        <vt:lpwstr>https://doi.org/10.1371/journal.pone.0175338</vt:lpwstr>
      </vt:variant>
      <vt:variant>
        <vt:lpwstr/>
      </vt:variant>
      <vt:variant>
        <vt:i4>8257638</vt:i4>
      </vt:variant>
      <vt:variant>
        <vt:i4>480</vt:i4>
      </vt:variant>
      <vt:variant>
        <vt:i4>0</vt:i4>
      </vt:variant>
      <vt:variant>
        <vt:i4>5</vt:i4>
      </vt:variant>
      <vt:variant>
        <vt:lpwstr>https://caws.org.nz/old-site/awc/2010/awc201011581.pdf</vt:lpwstr>
      </vt:variant>
      <vt:variant>
        <vt:lpwstr/>
      </vt:variant>
      <vt:variant>
        <vt:i4>2097274</vt:i4>
      </vt:variant>
      <vt:variant>
        <vt:i4>477</vt:i4>
      </vt:variant>
      <vt:variant>
        <vt:i4>0</vt:i4>
      </vt:variant>
      <vt:variant>
        <vt:i4>5</vt:i4>
      </vt:variant>
      <vt:variant>
        <vt:lpwstr>https://nesplandscapes.edu.au/wp-content/uploads/2020/07/New-ways-to-manage-gamba-grass-fire-in-the-NT%E2%80%99s-Mary-River-National-Park-impact-story.pdf</vt:lpwstr>
      </vt:variant>
      <vt:variant>
        <vt:lpwstr/>
      </vt:variant>
      <vt:variant>
        <vt:i4>5898286</vt:i4>
      </vt:variant>
      <vt:variant>
        <vt:i4>474</vt:i4>
      </vt:variant>
      <vt:variant>
        <vt:i4>0</vt:i4>
      </vt:variant>
      <vt:variant>
        <vt:i4>5</vt:i4>
      </vt:variant>
      <vt:variant>
        <vt:lpwstr>https://www.daf.qld.gov.au/__data/assets/pdf_file/0008/1441637/qld-invasive-plants-animals-strategy.pdf</vt:lpwstr>
      </vt:variant>
      <vt:variant>
        <vt:lpwstr/>
      </vt:variant>
      <vt:variant>
        <vt:i4>7929965</vt:i4>
      </vt:variant>
      <vt:variant>
        <vt:i4>471</vt:i4>
      </vt:variant>
      <vt:variant>
        <vt:i4>0</vt:i4>
      </vt:variant>
      <vt:variant>
        <vt:i4>5</vt:i4>
      </vt:variant>
      <vt:variant>
        <vt:lpwstr>https://www.qld.gov.au/environment/plants-animals/animals/discovering-wildlife/turtles/species/johnstone-river-snapping-turtle</vt:lpwstr>
      </vt:variant>
      <vt:variant>
        <vt:lpwstr/>
      </vt:variant>
      <vt:variant>
        <vt:i4>5701726</vt:i4>
      </vt:variant>
      <vt:variant>
        <vt:i4>468</vt:i4>
      </vt:variant>
      <vt:variant>
        <vt:i4>0</vt:i4>
      </vt:variant>
      <vt:variant>
        <vt:i4>5</vt:i4>
      </vt:variant>
      <vt:variant>
        <vt:lpwstr>https://wetlandinfo.des.qld.gov.au/resources/static/pdf/resources/tools/conceptual-model-case-studies/cs-fitzroy-coastal-floodplain-12-04-13.pdf</vt:lpwstr>
      </vt:variant>
      <vt:variant>
        <vt:lpwstr/>
      </vt:variant>
      <vt:variant>
        <vt:i4>327705</vt:i4>
      </vt:variant>
      <vt:variant>
        <vt:i4>465</vt:i4>
      </vt:variant>
      <vt:variant>
        <vt:i4>0</vt:i4>
      </vt:variant>
      <vt:variant>
        <vt:i4>5</vt:i4>
      </vt:variant>
      <vt:variant>
        <vt:lpwstr>https://nesplandscapes.edu.au/wp-content/uploads/2020/04/Prioritising-threatened-species-and-threatening-processes-across-northern-Australia-User-guide-for-data.pdf</vt:lpwstr>
      </vt:variant>
      <vt:variant>
        <vt:lpwstr/>
      </vt:variant>
      <vt:variant>
        <vt:i4>655380</vt:i4>
      </vt:variant>
      <vt:variant>
        <vt:i4>462</vt:i4>
      </vt:variant>
      <vt:variant>
        <vt:i4>0</vt:i4>
      </vt:variant>
      <vt:variant>
        <vt:i4>5</vt:i4>
      </vt:variant>
      <vt:variant>
        <vt:lpwstr>https://nt.gov.au/environment/weeds/weeds-in-the-nt/A-Z-list-of-weeds-in-the-NT/gamba-grass/control accessed 6 September 2023</vt:lpwstr>
      </vt:variant>
      <vt:variant>
        <vt:lpwstr/>
      </vt:variant>
      <vt:variant>
        <vt:i4>2293821</vt:i4>
      </vt:variant>
      <vt:variant>
        <vt:i4>459</vt:i4>
      </vt:variant>
      <vt:variant>
        <vt:i4>0</vt:i4>
      </vt:variant>
      <vt:variant>
        <vt:i4>5</vt:i4>
      </vt:variant>
      <vt:variant>
        <vt:lpwstr>http://www.environment.gov.au/epbc/notices/assessments/2011/6205/2011-6205-referral-decision-annexure-b.pdf</vt:lpwstr>
      </vt:variant>
      <vt:variant>
        <vt:lpwstr/>
      </vt:variant>
      <vt:variant>
        <vt:i4>3145739</vt:i4>
      </vt:variant>
      <vt:variant>
        <vt:i4>456</vt:i4>
      </vt:variant>
      <vt:variant>
        <vt:i4>0</vt:i4>
      </vt:variant>
      <vt:variant>
        <vt:i4>5</vt:i4>
      </vt:variant>
      <vt:variant>
        <vt:lpwstr>https://depws.nt.gov.au/__data/assets/pdf_file/0005/258017/wra-report-thatch-grass-updated-logo.pdf</vt:lpwstr>
      </vt:variant>
      <vt:variant>
        <vt:lpwstr/>
      </vt:variant>
      <vt:variant>
        <vt:i4>3801213</vt:i4>
      </vt:variant>
      <vt:variant>
        <vt:i4>453</vt:i4>
      </vt:variant>
      <vt:variant>
        <vt:i4>0</vt:i4>
      </vt:variant>
      <vt:variant>
        <vt:i4>5</vt:i4>
      </vt:variant>
      <vt:variant>
        <vt:lpwstr>https://www.dpi.nsw.gov.au/about-us/media-centre/releases/2019/lamp-lights-way-to-pre-emptive-weed-strikes</vt:lpwstr>
      </vt:variant>
      <vt:variant>
        <vt:lpwstr/>
      </vt:variant>
      <vt:variant>
        <vt:i4>3407915</vt:i4>
      </vt:variant>
      <vt:variant>
        <vt:i4>450</vt:i4>
      </vt:variant>
      <vt:variant>
        <vt:i4>0</vt:i4>
      </vt:variant>
      <vt:variant>
        <vt:i4>5</vt:i4>
      </vt:variant>
      <vt:variant>
        <vt:lpwstr>https://doi.org/10.1016/j.jrurstud.2017.12.027</vt:lpwstr>
      </vt:variant>
      <vt:variant>
        <vt:lpwstr/>
      </vt:variant>
      <vt:variant>
        <vt:i4>7274548</vt:i4>
      </vt:variant>
      <vt:variant>
        <vt:i4>447</vt:i4>
      </vt:variant>
      <vt:variant>
        <vt:i4>0</vt:i4>
      </vt:variant>
      <vt:variant>
        <vt:i4>5</vt:i4>
      </vt:variant>
      <vt:variant>
        <vt:lpwstr>https://doi.org/10.1007/s10530-023-03150-z</vt:lpwstr>
      </vt:variant>
      <vt:variant>
        <vt:lpwstr/>
      </vt:variant>
      <vt:variant>
        <vt:i4>1114149</vt:i4>
      </vt:variant>
      <vt:variant>
        <vt:i4>444</vt:i4>
      </vt:variant>
      <vt:variant>
        <vt:i4>0</vt:i4>
      </vt:variant>
      <vt:variant>
        <vt:i4>5</vt:i4>
      </vt:variant>
      <vt:variant>
        <vt:lpwstr>https://caws.org.nz/old-site/awc_contents.php?yr=2014</vt:lpwstr>
      </vt:variant>
      <vt:variant>
        <vt:lpwstr/>
      </vt:variant>
      <vt:variant>
        <vt:i4>7929900</vt:i4>
      </vt:variant>
      <vt:variant>
        <vt:i4>441</vt:i4>
      </vt:variant>
      <vt:variant>
        <vt:i4>0</vt:i4>
      </vt:variant>
      <vt:variant>
        <vt:i4>5</vt:i4>
      </vt:variant>
      <vt:variant>
        <vt:lpwstr>https://doi.org/10.25913/hz0q-a970</vt:lpwstr>
      </vt:variant>
      <vt:variant>
        <vt:lpwstr/>
      </vt:variant>
      <vt:variant>
        <vt:i4>3276859</vt:i4>
      </vt:variant>
      <vt:variant>
        <vt:i4>438</vt:i4>
      </vt:variant>
      <vt:variant>
        <vt:i4>0</vt:i4>
      </vt:variant>
      <vt:variant>
        <vt:i4>5</vt:i4>
      </vt:variant>
      <vt:variant>
        <vt:lpwstr>https://doi.org/10.1016/j.ecss.2021.107626</vt:lpwstr>
      </vt:variant>
      <vt:variant>
        <vt:lpwstr/>
      </vt:variant>
      <vt:variant>
        <vt:i4>5242884</vt:i4>
      </vt:variant>
      <vt:variant>
        <vt:i4>435</vt:i4>
      </vt:variant>
      <vt:variant>
        <vt:i4>0</vt:i4>
      </vt:variant>
      <vt:variant>
        <vt:i4>5</vt:i4>
      </vt:variant>
      <vt:variant>
        <vt:lpwstr>https://doi.org/10.1079/cabicompendium.109219</vt:lpwstr>
      </vt:variant>
      <vt:variant>
        <vt:lpwstr/>
      </vt:variant>
      <vt:variant>
        <vt:i4>7995450</vt:i4>
      </vt:variant>
      <vt:variant>
        <vt:i4>432</vt:i4>
      </vt:variant>
      <vt:variant>
        <vt:i4>0</vt:i4>
      </vt:variant>
      <vt:variant>
        <vt:i4>5</vt:i4>
      </vt:variant>
      <vt:variant>
        <vt:lpwstr>https://doi.org/10.5281/zenodo.7430692</vt:lpwstr>
      </vt:variant>
      <vt:variant>
        <vt:lpwstr/>
      </vt:variant>
      <vt:variant>
        <vt:i4>4784154</vt:i4>
      </vt:variant>
      <vt:variant>
        <vt:i4>429</vt:i4>
      </vt:variant>
      <vt:variant>
        <vt:i4>0</vt:i4>
      </vt:variant>
      <vt:variant>
        <vt:i4>5</vt:i4>
      </vt:variant>
      <vt:variant>
        <vt:lpwstr>https://agrifutures.com.au/wp-content/uploads/publications/08-186.pdf</vt:lpwstr>
      </vt:variant>
      <vt:variant>
        <vt:lpwstr/>
      </vt:variant>
      <vt:variant>
        <vt:i4>3080300</vt:i4>
      </vt:variant>
      <vt:variant>
        <vt:i4>426</vt:i4>
      </vt:variant>
      <vt:variant>
        <vt:i4>0</vt:i4>
      </vt:variant>
      <vt:variant>
        <vt:i4>5</vt:i4>
      </vt:variant>
      <vt:variant>
        <vt:lpwstr>https://rsis.ramsar.org/RISapp/files/544/documents/AU478ECD.pdf</vt:lpwstr>
      </vt:variant>
      <vt:variant>
        <vt:lpwstr/>
      </vt:variant>
      <vt:variant>
        <vt:i4>2490467</vt:i4>
      </vt:variant>
      <vt:variant>
        <vt:i4>423</vt:i4>
      </vt:variant>
      <vt:variant>
        <vt:i4>0</vt:i4>
      </vt:variant>
      <vt:variant>
        <vt:i4>5</vt:i4>
      </vt:variant>
      <vt:variant>
        <vt:lpwstr>https://researchoutput.csu.edu.au/files/274367970/19228682_Published_paper.pdf</vt:lpwstr>
      </vt:variant>
      <vt:variant>
        <vt:lpwstr/>
      </vt:variant>
      <vt:variant>
        <vt:i4>6160474</vt:i4>
      </vt:variant>
      <vt:variant>
        <vt:i4>420</vt:i4>
      </vt:variant>
      <vt:variant>
        <vt:i4>0</vt:i4>
      </vt:variant>
      <vt:variant>
        <vt:i4>5</vt:i4>
      </vt:variant>
      <vt:variant>
        <vt:lpwstr>https://doi.org/10.1002/fee.2432</vt:lpwstr>
      </vt:variant>
      <vt:variant>
        <vt:lpwstr/>
      </vt:variant>
      <vt:variant>
        <vt:i4>1507403</vt:i4>
      </vt:variant>
      <vt:variant>
        <vt:i4>417</vt:i4>
      </vt:variant>
      <vt:variant>
        <vt:i4>0</vt:i4>
      </vt:variant>
      <vt:variant>
        <vt:i4>5</vt:i4>
      </vt:variant>
      <vt:variant>
        <vt:lpwstr>https://publications.csiro.au/rpr/download?pid=csiro:EP10498&amp;dsid=DS4</vt:lpwstr>
      </vt:variant>
      <vt:variant>
        <vt:lpwstr/>
      </vt:variant>
      <vt:variant>
        <vt:i4>2949241</vt:i4>
      </vt:variant>
      <vt:variant>
        <vt:i4>414</vt:i4>
      </vt:variant>
      <vt:variant>
        <vt:i4>0</vt:i4>
      </vt:variant>
      <vt:variant>
        <vt:i4>5</vt:i4>
      </vt:variant>
      <vt:variant>
        <vt:lpwstr>http://www.dcceew.gov.au/sites/default/files/env/consultations/1ff7f2b8-2053-4d73-b891-74a9429d18d5/files/cam-assessment-tarennoidea-wallichii.pdf</vt:lpwstr>
      </vt:variant>
      <vt:variant>
        <vt:lpwstr/>
      </vt:variant>
      <vt:variant>
        <vt:i4>327694</vt:i4>
      </vt:variant>
      <vt:variant>
        <vt:i4>411</vt:i4>
      </vt:variant>
      <vt:variant>
        <vt:i4>0</vt:i4>
      </vt:variant>
      <vt:variant>
        <vt:i4>5</vt:i4>
      </vt:variant>
      <vt:variant>
        <vt:lpwstr>https://wetlandinfo.des.qld.gov.au/wetlands/management/legislation-update/great-barrier-reef/</vt:lpwstr>
      </vt:variant>
      <vt:variant>
        <vt:lpwstr/>
      </vt:variant>
      <vt:variant>
        <vt:i4>8257585</vt:i4>
      </vt:variant>
      <vt:variant>
        <vt:i4>408</vt:i4>
      </vt:variant>
      <vt:variant>
        <vt:i4>0</vt:i4>
      </vt:variant>
      <vt:variant>
        <vt:i4>5</vt:i4>
      </vt:variant>
      <vt:variant>
        <vt:lpwstr>http://www.dcceew.gov.au/environment/biodiversity/threatened/publications/action-plan-2022-2032</vt:lpwstr>
      </vt:variant>
      <vt:variant>
        <vt:lpwstr/>
      </vt:variant>
      <vt:variant>
        <vt:i4>2687036</vt:i4>
      </vt:variant>
      <vt:variant>
        <vt:i4>405</vt:i4>
      </vt:variant>
      <vt:variant>
        <vt:i4>0</vt:i4>
      </vt:variant>
      <vt:variant>
        <vt:i4>5</vt:i4>
      </vt:variant>
      <vt:variant>
        <vt:lpwstr>https://doi.org/10.1146/annurev.es.23.110192.000431</vt:lpwstr>
      </vt:variant>
      <vt:variant>
        <vt:lpwstr/>
      </vt:variant>
      <vt:variant>
        <vt:i4>458850</vt:i4>
      </vt:variant>
      <vt:variant>
        <vt:i4>402</vt:i4>
      </vt:variant>
      <vt:variant>
        <vt:i4>0</vt:i4>
      </vt:variant>
      <vt:variant>
        <vt:i4>5</vt:i4>
      </vt:variant>
      <vt:variant>
        <vt:lpwstr>http://www.aabr.org.au/images/stories/resources/ManagementGuides/WeedGuides/wmg_hymenachne.pdf</vt:lpwstr>
      </vt:variant>
      <vt:variant>
        <vt:lpwstr/>
      </vt:variant>
      <vt:variant>
        <vt:i4>7012378</vt:i4>
      </vt:variant>
      <vt:variant>
        <vt:i4>399</vt:i4>
      </vt:variant>
      <vt:variant>
        <vt:i4>0</vt:i4>
      </vt:variant>
      <vt:variant>
        <vt:i4>5</vt:i4>
      </vt:variant>
      <vt:variant>
        <vt:lpwstr>http://www.daf.qld.gov.au/__data/assets/pdf_file/0008/71828/IPA-Hymenachne-PSA.pdf</vt:lpwstr>
      </vt:variant>
      <vt:variant>
        <vt:lpwstr/>
      </vt:variant>
      <vt:variant>
        <vt:i4>3735666</vt:i4>
      </vt:variant>
      <vt:variant>
        <vt:i4>396</vt:i4>
      </vt:variant>
      <vt:variant>
        <vt:i4>0</vt:i4>
      </vt:variant>
      <vt:variant>
        <vt:i4>5</vt:i4>
      </vt:variant>
      <vt:variant>
        <vt:lpwstr>https://doi.org/10.1111/1365-2664.13147</vt:lpwstr>
      </vt:variant>
      <vt:variant>
        <vt:lpwstr/>
      </vt:variant>
      <vt:variant>
        <vt:i4>1703994</vt:i4>
      </vt:variant>
      <vt:variant>
        <vt:i4>393</vt:i4>
      </vt:variant>
      <vt:variant>
        <vt:i4>0</vt:i4>
      </vt:variant>
      <vt:variant>
        <vt:i4>5</vt:i4>
      </vt:variant>
      <vt:variant>
        <vt:lpwstr>https://capeyorknrm.com.au/maps-data/resource/6711fb16-fd6c-4112-a16e-5eacdbcdeb9a?overridden_route_name=entity.node.canonical&amp;base_route_name=entity.node.canonical&amp;page_manager_page=node_view&amp;page_manager_page_variant=node_view-panels_variant-9&amp;page_manager_page_variant_weight=0</vt:lpwstr>
      </vt:variant>
      <vt:variant>
        <vt:lpwstr/>
      </vt:variant>
      <vt:variant>
        <vt:i4>2097152</vt:i4>
      </vt:variant>
      <vt:variant>
        <vt:i4>390</vt:i4>
      </vt:variant>
      <vt:variant>
        <vt:i4>0</vt:i4>
      </vt:variant>
      <vt:variant>
        <vt:i4>5</vt:i4>
      </vt:variant>
      <vt:variant>
        <vt:lpwstr>https://industry.nt.gov.au/__data/assets/pdf_file/0014/233123/671.pdf</vt:lpwstr>
      </vt:variant>
      <vt:variant>
        <vt:lpwstr/>
      </vt:variant>
      <vt:variant>
        <vt:i4>3538955</vt:i4>
      </vt:variant>
      <vt:variant>
        <vt:i4>387</vt:i4>
      </vt:variant>
      <vt:variant>
        <vt:i4>0</vt:i4>
      </vt:variant>
      <vt:variant>
        <vt:i4>5</vt:i4>
      </vt:variant>
      <vt:variant>
        <vt:lpwstr>https://industry.nt.gov.au/__data/assets/pdf_file/0006/233259/285.pdf accessed 9 May 2023</vt:lpwstr>
      </vt:variant>
      <vt:variant>
        <vt:lpwstr/>
      </vt:variant>
      <vt:variant>
        <vt:i4>589942</vt:i4>
      </vt:variant>
      <vt:variant>
        <vt:i4>384</vt:i4>
      </vt:variant>
      <vt:variant>
        <vt:i4>0</vt:i4>
      </vt:variant>
      <vt:variant>
        <vt:i4>5</vt:i4>
      </vt:variant>
      <vt:variant>
        <vt:lpwstr>https://www.dcceew.gov.au/sites/default/files/documents/fine-scale-veg-map-nt_0.pdf</vt:lpwstr>
      </vt:variant>
      <vt:variant>
        <vt:lpwstr/>
      </vt:variant>
      <vt:variant>
        <vt:i4>4456449</vt:i4>
      </vt:variant>
      <vt:variant>
        <vt:i4>381</vt:i4>
      </vt:variant>
      <vt:variant>
        <vt:i4>0</vt:i4>
      </vt:variant>
      <vt:variant>
        <vt:i4>5</vt:i4>
      </vt:variant>
      <vt:variant>
        <vt:lpwstr>https://www.dcceew.gov.au/water/wetlands/publications</vt:lpwstr>
      </vt:variant>
      <vt:variant>
        <vt:lpwstr/>
      </vt:variant>
      <vt:variant>
        <vt:i4>4587541</vt:i4>
      </vt:variant>
      <vt:variant>
        <vt:i4>378</vt:i4>
      </vt:variant>
      <vt:variant>
        <vt:i4>0</vt:i4>
      </vt:variant>
      <vt:variant>
        <vt:i4>5</vt:i4>
      </vt:variant>
      <vt:variant>
        <vt:lpwstr>https://www.dcceew.gov.au/parks-heritage/national-parks/parks-australia/publications</vt:lpwstr>
      </vt:variant>
      <vt:variant>
        <vt:lpwstr/>
      </vt:variant>
      <vt:variant>
        <vt:i4>4849744</vt:i4>
      </vt:variant>
      <vt:variant>
        <vt:i4>375</vt:i4>
      </vt:variant>
      <vt:variant>
        <vt:i4>0</vt:i4>
      </vt:variant>
      <vt:variant>
        <vt:i4>5</vt:i4>
      </vt:variant>
      <vt:variant>
        <vt:lpwstr>https://doi.org/10.1002/aqc.3096</vt:lpwstr>
      </vt:variant>
      <vt:variant>
        <vt:lpwstr/>
      </vt:variant>
      <vt:variant>
        <vt:i4>7405676</vt:i4>
      </vt:variant>
      <vt:variant>
        <vt:i4>372</vt:i4>
      </vt:variant>
      <vt:variant>
        <vt:i4>0</vt:i4>
      </vt:variant>
      <vt:variant>
        <vt:i4>5</vt:i4>
      </vt:variant>
      <vt:variant>
        <vt:lpwstr>https://doi.org/10.1002/pan3.10544</vt:lpwstr>
      </vt:variant>
      <vt:variant>
        <vt:lpwstr/>
      </vt:variant>
      <vt:variant>
        <vt:i4>2883639</vt:i4>
      </vt:variant>
      <vt:variant>
        <vt:i4>369</vt:i4>
      </vt:variant>
      <vt:variant>
        <vt:i4>0</vt:i4>
      </vt:variant>
      <vt:variant>
        <vt:i4>5</vt:i4>
      </vt:variant>
      <vt:variant>
        <vt:lpwstr>https://deptagriculture-my.sharepoint.com/personal/liz_lindsay_dcceew_gov_au/Documents/Grasses/TAP grasses 2023/wetlandinfo.des.qld.gov.au/resources/static/pdf/resources/fact-sheets/profiles/p01781aa.pdf</vt:lpwstr>
      </vt:variant>
      <vt:variant>
        <vt:lpwstr/>
      </vt:variant>
      <vt:variant>
        <vt:i4>7274608</vt:i4>
      </vt:variant>
      <vt:variant>
        <vt:i4>357</vt:i4>
      </vt:variant>
      <vt:variant>
        <vt:i4>0</vt:i4>
      </vt:variant>
      <vt:variant>
        <vt:i4>5</vt:i4>
      </vt:variant>
      <vt:variant>
        <vt:lpwstr>https://wetlandinfo.des.qld.gov.au/wetlands/facts-maps/wildlife/?AreaID=fish-habitat-area-corio-bay</vt:lpwstr>
      </vt:variant>
      <vt:variant>
        <vt:lpwstr/>
      </vt:variant>
      <vt:variant>
        <vt:i4>2555961</vt:i4>
      </vt:variant>
      <vt:variant>
        <vt:i4>348</vt:i4>
      </vt:variant>
      <vt:variant>
        <vt:i4>0</vt:i4>
      </vt:variant>
      <vt:variant>
        <vt:i4>5</vt:i4>
      </vt:variant>
      <vt:variant>
        <vt:lpwstr>http://www.environment.gov.au/cgi-bin/sprat/public/sprat.pl</vt:lpwstr>
      </vt:variant>
      <vt:variant>
        <vt:lpwstr/>
      </vt:variant>
      <vt:variant>
        <vt:i4>2490417</vt:i4>
      </vt:variant>
      <vt:variant>
        <vt:i4>345</vt:i4>
      </vt:variant>
      <vt:variant>
        <vt:i4>0</vt:i4>
      </vt:variant>
      <vt:variant>
        <vt:i4>5</vt:i4>
      </vt:variant>
      <vt:variant>
        <vt:lpwstr>https://www.weedfutures.net/species.php?id=1242</vt:lpwstr>
      </vt:variant>
      <vt:variant>
        <vt:lpwstr/>
      </vt:variant>
      <vt:variant>
        <vt:i4>2490419</vt:i4>
      </vt:variant>
      <vt:variant>
        <vt:i4>342</vt:i4>
      </vt:variant>
      <vt:variant>
        <vt:i4>0</vt:i4>
      </vt:variant>
      <vt:variant>
        <vt:i4>5</vt:i4>
      </vt:variant>
      <vt:variant>
        <vt:lpwstr>https://www.weedfutures.net/species.php?id=2071</vt:lpwstr>
      </vt:variant>
      <vt:variant>
        <vt:lpwstr/>
      </vt:variant>
      <vt:variant>
        <vt:i4>2293811</vt:i4>
      </vt:variant>
      <vt:variant>
        <vt:i4>339</vt:i4>
      </vt:variant>
      <vt:variant>
        <vt:i4>0</vt:i4>
      </vt:variant>
      <vt:variant>
        <vt:i4>5</vt:i4>
      </vt:variant>
      <vt:variant>
        <vt:lpwstr>https://www.weedfutures.net/species.php?id=1011</vt:lpwstr>
      </vt:variant>
      <vt:variant>
        <vt:lpwstr/>
      </vt:variant>
      <vt:variant>
        <vt:i4>4718683</vt:i4>
      </vt:variant>
      <vt:variant>
        <vt:i4>336</vt:i4>
      </vt:variant>
      <vt:variant>
        <vt:i4>0</vt:i4>
      </vt:variant>
      <vt:variant>
        <vt:i4>5</vt:i4>
      </vt:variant>
      <vt:variant>
        <vt:lpwstr>https://www.weedfutures.net/</vt:lpwstr>
      </vt:variant>
      <vt:variant>
        <vt:lpwstr/>
      </vt:variant>
      <vt:variant>
        <vt:i4>1245197</vt:i4>
      </vt:variant>
      <vt:variant>
        <vt:i4>333</vt:i4>
      </vt:variant>
      <vt:variant>
        <vt:i4>0</vt:i4>
      </vt:variant>
      <vt:variant>
        <vt:i4>5</vt:i4>
      </vt:variant>
      <vt:variant>
        <vt:lpwstr>http://www.seraustralasia.com/standards/home.html</vt:lpwstr>
      </vt:variant>
      <vt:variant>
        <vt:lpwstr/>
      </vt:variant>
      <vt:variant>
        <vt:i4>2818061</vt:i4>
      </vt:variant>
      <vt:variant>
        <vt:i4>327</vt:i4>
      </vt:variant>
      <vt:variant>
        <vt:i4>0</vt:i4>
      </vt:variant>
      <vt:variant>
        <vt:i4>5</vt:i4>
      </vt:variant>
      <vt:variant>
        <vt:lpwstr/>
      </vt:variant>
      <vt:variant>
        <vt:lpwstr>_Grass_Fire_Cycle</vt:lpwstr>
      </vt:variant>
      <vt:variant>
        <vt:i4>3014767</vt:i4>
      </vt:variant>
      <vt:variant>
        <vt:i4>324</vt:i4>
      </vt:variant>
      <vt:variant>
        <vt:i4>0</vt:i4>
      </vt:variant>
      <vt:variant>
        <vt:i4>5</vt:i4>
      </vt:variant>
      <vt:variant>
        <vt:lpwstr>https://sketchfab.com/3d-models/gamba-grass-andropogon-gayanus-2e8a371d8457468fb10412c25e345f74</vt:lpwstr>
      </vt:variant>
      <vt:variant>
        <vt:lpwstr/>
      </vt:variant>
      <vt:variant>
        <vt:i4>5242945</vt:i4>
      </vt:variant>
      <vt:variant>
        <vt:i4>318</vt:i4>
      </vt:variant>
      <vt:variant>
        <vt:i4>0</vt:i4>
      </vt:variant>
      <vt:variant>
        <vt:i4>5</vt:i4>
      </vt:variant>
      <vt:variant>
        <vt:lpwstr>https://bicon.agriculture.gov.au/BiconWeb4.0/</vt:lpwstr>
      </vt:variant>
      <vt:variant>
        <vt:lpwstr/>
      </vt:variant>
      <vt:variant>
        <vt:i4>3735595</vt:i4>
      </vt:variant>
      <vt:variant>
        <vt:i4>315</vt:i4>
      </vt:variant>
      <vt:variant>
        <vt:i4>0</vt:i4>
      </vt:variant>
      <vt:variant>
        <vt:i4>5</vt:i4>
      </vt:variant>
      <vt:variant>
        <vt:lpwstr>https://www.territorynrm.org.au/gamba-army</vt:lpwstr>
      </vt:variant>
      <vt:variant>
        <vt:lpwstr/>
      </vt:variant>
      <vt:variant>
        <vt:i4>5963851</vt:i4>
      </vt:variant>
      <vt:variant>
        <vt:i4>312</vt:i4>
      </vt:variant>
      <vt:variant>
        <vt:i4>0</vt:i4>
      </vt:variant>
      <vt:variant>
        <vt:i4>5</vt:i4>
      </vt:variant>
      <vt:variant>
        <vt:lpwstr>https://gambagrassroots.org.au/about-us/</vt:lpwstr>
      </vt:variant>
      <vt:variant>
        <vt:lpwstr/>
      </vt:variant>
      <vt:variant>
        <vt:i4>8323179</vt:i4>
      </vt:variant>
      <vt:variant>
        <vt:i4>309</vt:i4>
      </vt:variant>
      <vt:variant>
        <vt:i4>0</vt:i4>
      </vt:variant>
      <vt:variant>
        <vt:i4>5</vt:i4>
      </vt:variant>
      <vt:variant>
        <vt:lpwstr>https://www.dcceew.gov.au/environment/epbc/publications/biodiversity-data-repository</vt:lpwstr>
      </vt:variant>
      <vt:variant>
        <vt:lpwstr>:~:text=The%20Biodiversity%20Data%20Repository%20will,the%20timeliness%20of%20key%20information</vt:lpwstr>
      </vt:variant>
      <vt:variant>
        <vt:i4>8323179</vt:i4>
      </vt:variant>
      <vt:variant>
        <vt:i4>306</vt:i4>
      </vt:variant>
      <vt:variant>
        <vt:i4>0</vt:i4>
      </vt:variant>
      <vt:variant>
        <vt:i4>5</vt:i4>
      </vt:variant>
      <vt:variant>
        <vt:lpwstr>https://www.dcceew.gov.au/environment/epbc/publications/biodiversity-data-repository</vt:lpwstr>
      </vt:variant>
      <vt:variant>
        <vt:lpwstr>:~:text=The%20Biodiversity%20Data%20Repository%20will,the%20timeliness%20of%20key%20information</vt:lpwstr>
      </vt:variant>
      <vt:variant>
        <vt:i4>458826</vt:i4>
      </vt:variant>
      <vt:variant>
        <vt:i4>303</vt:i4>
      </vt:variant>
      <vt:variant>
        <vt:i4>0</vt:i4>
      </vt:variant>
      <vt:variant>
        <vt:i4>5</vt:i4>
      </vt:variant>
      <vt:variant>
        <vt:lpwstr>https://www.tern.org.au/emsa-protocols-manual</vt:lpwstr>
      </vt:variant>
      <vt:variant>
        <vt:lpwstr/>
      </vt:variant>
      <vt:variant>
        <vt:i4>6357105</vt:i4>
      </vt:variant>
      <vt:variant>
        <vt:i4>300</vt:i4>
      </vt:variant>
      <vt:variant>
        <vt:i4>0</vt:i4>
      </vt:variant>
      <vt:variant>
        <vt:i4>5</vt:i4>
      </vt:variant>
      <vt:variant>
        <vt:lpwstr>https://www.ala.org.au/biocollect/</vt:lpwstr>
      </vt:variant>
      <vt:variant>
        <vt:lpwstr/>
      </vt:variant>
      <vt:variant>
        <vt:i4>7864356</vt:i4>
      </vt:variant>
      <vt:variant>
        <vt:i4>294</vt:i4>
      </vt:variant>
      <vt:variant>
        <vt:i4>0</vt:i4>
      </vt:variant>
      <vt:variant>
        <vt:i4>5</vt:i4>
      </vt:variant>
      <vt:variant>
        <vt:lpwstr>https://www.casa.gov.au/drones</vt:lpwstr>
      </vt:variant>
      <vt:variant>
        <vt:lpwstr/>
      </vt:variant>
      <vt:variant>
        <vt:i4>6357105</vt:i4>
      </vt:variant>
      <vt:variant>
        <vt:i4>291</vt:i4>
      </vt:variant>
      <vt:variant>
        <vt:i4>0</vt:i4>
      </vt:variant>
      <vt:variant>
        <vt:i4>5</vt:i4>
      </vt:variant>
      <vt:variant>
        <vt:lpwstr>https://www.ala.org.au/biocollect/</vt:lpwstr>
      </vt:variant>
      <vt:variant>
        <vt:lpwstr/>
      </vt:variant>
      <vt:variant>
        <vt:i4>2293800</vt:i4>
      </vt:variant>
      <vt:variant>
        <vt:i4>288</vt:i4>
      </vt:variant>
      <vt:variant>
        <vt:i4>0</vt:i4>
      </vt:variant>
      <vt:variant>
        <vt:i4>5</vt:i4>
      </vt:variant>
      <vt:variant>
        <vt:lpwstr>https://inaturalist.ala.org.au/</vt:lpwstr>
      </vt:variant>
      <vt:variant>
        <vt:lpwstr/>
      </vt:variant>
      <vt:variant>
        <vt:i4>4128822</vt:i4>
      </vt:variant>
      <vt:variant>
        <vt:i4>285</vt:i4>
      </vt:variant>
      <vt:variant>
        <vt:i4>0</vt:i4>
      </vt:variant>
      <vt:variant>
        <vt:i4>5</vt:i4>
      </vt:variant>
      <vt:variant>
        <vt:lpwstr>https://actgov.maps.arcgis.com/apps/dashboards/5449adb632884d68aeb585e3e73dde99</vt:lpwstr>
      </vt:variant>
      <vt:variant>
        <vt:lpwstr/>
      </vt:variant>
      <vt:variant>
        <vt:i4>8061033</vt:i4>
      </vt:variant>
      <vt:variant>
        <vt:i4>282</vt:i4>
      </vt:variant>
      <vt:variant>
        <vt:i4>0</vt:i4>
      </vt:variant>
      <vt:variant>
        <vt:i4>5</vt:i4>
      </vt:variant>
      <vt:variant>
        <vt:lpwstr>https://naturemapr.org/</vt:lpwstr>
      </vt:variant>
      <vt:variant>
        <vt:lpwstr/>
      </vt:variant>
      <vt:variant>
        <vt:i4>7405602</vt:i4>
      </vt:variant>
      <vt:variant>
        <vt:i4>279</vt:i4>
      </vt:variant>
      <vt:variant>
        <vt:i4>0</vt:i4>
      </vt:variant>
      <vt:variant>
        <vt:i4>5</vt:i4>
      </vt:variant>
      <vt:variant>
        <vt:lpwstr>https://invasives.com.au/research/computer-vision-weeds-id-app-and-weedscan-community-management-and-communication-system/</vt:lpwstr>
      </vt:variant>
      <vt:variant>
        <vt:lpwstr/>
      </vt:variant>
      <vt:variant>
        <vt:i4>131101</vt:i4>
      </vt:variant>
      <vt:variant>
        <vt:i4>276</vt:i4>
      </vt:variant>
      <vt:variant>
        <vt:i4>0</vt:i4>
      </vt:variant>
      <vt:variant>
        <vt:i4>5</vt:i4>
      </vt:variant>
      <vt:variant>
        <vt:lpwstr>https://www.publications.qld.gov.au/dataset/weed-spotter-network-guides/resource/2232e02b-4b9d-4e77-9da1-e4c8f137e44b</vt:lpwstr>
      </vt:variant>
      <vt:variant>
        <vt:lpwstr/>
      </vt:variant>
      <vt:variant>
        <vt:i4>7536640</vt:i4>
      </vt:variant>
      <vt:variant>
        <vt:i4>270</vt:i4>
      </vt:variant>
      <vt:variant>
        <vt:i4>0</vt:i4>
      </vt:variant>
      <vt:variant>
        <vt:i4>5</vt:i4>
      </vt:variant>
      <vt:variant>
        <vt:lpwstr>https://nt.gov.au/__data/assets/pdf_file/0006/954789/weed-management-plan-for-gamba-grass-2020-2030.PDF</vt:lpwstr>
      </vt:variant>
      <vt:variant>
        <vt:lpwstr/>
      </vt:variant>
      <vt:variant>
        <vt:i4>3473526</vt:i4>
      </vt:variant>
      <vt:variant>
        <vt:i4>267</vt:i4>
      </vt:variant>
      <vt:variant>
        <vt:i4>0</vt:i4>
      </vt:variant>
      <vt:variant>
        <vt:i4>5</vt:i4>
      </vt:variant>
      <vt:variant>
        <vt:lpwstr>https://dcceew2.sharepoint.com/sites/DCCEEW-ThreatPlanningandPolicy/Shared Documents/General/TAPs/Grass TAP/nt.gov.au/gamba</vt:lpwstr>
      </vt:variant>
      <vt:variant>
        <vt:lpwstr/>
      </vt:variant>
      <vt:variant>
        <vt:i4>393287</vt:i4>
      </vt:variant>
      <vt:variant>
        <vt:i4>255</vt:i4>
      </vt:variant>
      <vt:variant>
        <vt:i4>0</vt:i4>
      </vt:variant>
      <vt:variant>
        <vt:i4>5</vt:i4>
      </vt:variant>
      <vt:variant>
        <vt:lpwstr>https://www.dcceew.gov.au/environment/biodiversity/threatened/action-plan</vt:lpwstr>
      </vt:variant>
      <vt:variant>
        <vt:lpwstr/>
      </vt:variant>
      <vt:variant>
        <vt:i4>3538982</vt:i4>
      </vt:variant>
      <vt:variant>
        <vt:i4>249</vt:i4>
      </vt:variant>
      <vt:variant>
        <vt:i4>0</vt:i4>
      </vt:variant>
      <vt:variant>
        <vt:i4>5</vt:i4>
      </vt:variant>
      <vt:variant>
        <vt:lpwstr>https://www.dcceew.gov.au/environment/biodiversity/conservation/publications/australias-strategy-for-nature</vt:lpwstr>
      </vt:variant>
      <vt:variant>
        <vt:lpwstr/>
      </vt:variant>
      <vt:variant>
        <vt:i4>458864</vt:i4>
      </vt:variant>
      <vt:variant>
        <vt:i4>246</vt:i4>
      </vt:variant>
      <vt:variant>
        <vt:i4>0</vt:i4>
      </vt:variant>
      <vt:variant>
        <vt:i4>5</vt:i4>
      </vt:variant>
      <vt:variant>
        <vt:lpwstr>https://www.unep.org/resources/kunming-montreal-global-biodiversity-framework?gclid=EAIaIQobChMIk5rB9pG6gAMVGJlmAh0GlwIPEAAYAiAAEgLrafD_BwE</vt:lpwstr>
      </vt:variant>
      <vt:variant>
        <vt:lpwstr/>
      </vt:variant>
      <vt:variant>
        <vt:i4>327694</vt:i4>
      </vt:variant>
      <vt:variant>
        <vt:i4>243</vt:i4>
      </vt:variant>
      <vt:variant>
        <vt:i4>0</vt:i4>
      </vt:variant>
      <vt:variant>
        <vt:i4>5</vt:i4>
      </vt:variant>
      <vt:variant>
        <vt:lpwstr>https://wetlandinfo.des.qld.gov.au/wetlands/management/legislation-update/great-barrier-reef/</vt:lpwstr>
      </vt:variant>
      <vt:variant>
        <vt:lpwstr/>
      </vt:variant>
      <vt:variant>
        <vt:i4>7536640</vt:i4>
      </vt:variant>
      <vt:variant>
        <vt:i4>240</vt:i4>
      </vt:variant>
      <vt:variant>
        <vt:i4>0</vt:i4>
      </vt:variant>
      <vt:variant>
        <vt:i4>5</vt:i4>
      </vt:variant>
      <vt:variant>
        <vt:lpwstr>https://nt.gov.au/__data/assets/pdf_file/0006/954789/weed-management-plan-for-gamba-grass-2020-2030.PDF</vt:lpwstr>
      </vt:variant>
      <vt:variant>
        <vt:lpwstr/>
      </vt:variant>
      <vt:variant>
        <vt:i4>6160399</vt:i4>
      </vt:variant>
      <vt:variant>
        <vt:i4>237</vt:i4>
      </vt:variant>
      <vt:variant>
        <vt:i4>0</vt:i4>
      </vt:variant>
      <vt:variant>
        <vt:i4>5</vt:i4>
      </vt:variant>
      <vt:variant>
        <vt:lpwstr>https://www.dbca.wa.gov.au/management/threat-management/weeds</vt:lpwstr>
      </vt:variant>
      <vt:variant>
        <vt:lpwstr/>
      </vt:variant>
      <vt:variant>
        <vt:i4>5963840</vt:i4>
      </vt:variant>
      <vt:variant>
        <vt:i4>234</vt:i4>
      </vt:variant>
      <vt:variant>
        <vt:i4>0</vt:i4>
      </vt:variant>
      <vt:variant>
        <vt:i4>5</vt:i4>
      </vt:variant>
      <vt:variant>
        <vt:lpwstr>https://www.agric.wa.gov.au/sites/gateway/files/Invasive Species Plan for Western Australia %28PDF%29.pdf</vt:lpwstr>
      </vt:variant>
      <vt:variant>
        <vt:lpwstr/>
      </vt:variant>
      <vt:variant>
        <vt:i4>1310723</vt:i4>
      </vt:variant>
      <vt:variant>
        <vt:i4>231</vt:i4>
      </vt:variant>
      <vt:variant>
        <vt:i4>0</vt:i4>
      </vt:variant>
      <vt:variant>
        <vt:i4>5</vt:i4>
      </vt:variant>
      <vt:variant>
        <vt:lpwstr>https://www.daf.qld.gov.au/business-priorities/biosecurity/policy-legislation-regulation/queensland-invasive-plants-animals-strategy</vt:lpwstr>
      </vt:variant>
      <vt:variant>
        <vt:lpwstr/>
      </vt:variant>
      <vt:variant>
        <vt:i4>458826</vt:i4>
      </vt:variant>
      <vt:variant>
        <vt:i4>228</vt:i4>
      </vt:variant>
      <vt:variant>
        <vt:i4>0</vt:i4>
      </vt:variant>
      <vt:variant>
        <vt:i4>5</vt:i4>
      </vt:variant>
      <vt:variant>
        <vt:lpwstr>https://www.dcceew.gov.au/parks-heritage/national-parks/kakadu-national-park/publications/kakadu-national-park-management-plan-2016-2026</vt:lpwstr>
      </vt:variant>
      <vt:variant>
        <vt:lpwstr/>
      </vt:variant>
      <vt:variant>
        <vt:i4>1769493</vt:i4>
      </vt:variant>
      <vt:variant>
        <vt:i4>225</vt:i4>
      </vt:variant>
      <vt:variant>
        <vt:i4>0</vt:i4>
      </vt:variant>
      <vt:variant>
        <vt:i4>5</vt:i4>
      </vt:variant>
      <vt:variant>
        <vt:lpwstr>https://www.dcceew.gov.au/environment/biodiversity/threatened/publications/action-plan-2022-2032</vt:lpwstr>
      </vt:variant>
      <vt:variant>
        <vt:lpwstr/>
      </vt:variant>
      <vt:variant>
        <vt:i4>6094855</vt:i4>
      </vt:variant>
      <vt:variant>
        <vt:i4>222</vt:i4>
      </vt:variant>
      <vt:variant>
        <vt:i4>0</vt:i4>
      </vt:variant>
      <vt:variant>
        <vt:i4>5</vt:i4>
      </vt:variant>
      <vt:variant>
        <vt:lpwstr>https://www.agriculture.gov.au/biosecurity-trade/pests-diseases-weeds/pest-animals-and-weeds</vt:lpwstr>
      </vt:variant>
      <vt:variant>
        <vt:lpwstr/>
      </vt:variant>
      <vt:variant>
        <vt:i4>7077944</vt:i4>
      </vt:variant>
      <vt:variant>
        <vt:i4>216</vt:i4>
      </vt:variant>
      <vt:variant>
        <vt:i4>0</vt:i4>
      </vt:variant>
      <vt:variant>
        <vt:i4>5</vt:i4>
      </vt:variant>
      <vt:variant>
        <vt:lpwstr>https://www.dcceew.gov.au/environment/biodiversity/threatened/key-threatening-processes/loss-of-habitat-caused-by-greenhouse-gases</vt:lpwstr>
      </vt:variant>
      <vt:variant>
        <vt:lpwstr/>
      </vt:variant>
      <vt:variant>
        <vt:i4>917572</vt:i4>
      </vt:variant>
      <vt:variant>
        <vt:i4>213</vt:i4>
      </vt:variant>
      <vt:variant>
        <vt:i4>0</vt:i4>
      </vt:variant>
      <vt:variant>
        <vt:i4>5</vt:i4>
      </vt:variant>
      <vt:variant>
        <vt:lpwstr>https://www.dcceew.gov.au/environment/biodiversity/threatened/key-threatening-processes/fire-regimes-that-cause-declines-in-biodiversity</vt:lpwstr>
      </vt:variant>
      <vt:variant>
        <vt:lpwstr/>
      </vt:variant>
      <vt:variant>
        <vt:i4>5111873</vt:i4>
      </vt:variant>
      <vt:variant>
        <vt:i4>210</vt:i4>
      </vt:variant>
      <vt:variant>
        <vt:i4>0</vt:i4>
      </vt:variant>
      <vt:variant>
        <vt:i4>5</vt:i4>
      </vt:variant>
      <vt:variant>
        <vt:lpwstr>https://biodiversity.org.au/</vt:lpwstr>
      </vt:variant>
      <vt:variant>
        <vt:lpwstr/>
      </vt:variant>
      <vt:variant>
        <vt:i4>1507387</vt:i4>
      </vt:variant>
      <vt:variant>
        <vt:i4>197</vt:i4>
      </vt:variant>
      <vt:variant>
        <vt:i4>0</vt:i4>
      </vt:variant>
      <vt:variant>
        <vt:i4>5</vt:i4>
      </vt:variant>
      <vt:variant>
        <vt:lpwstr/>
      </vt:variant>
      <vt:variant>
        <vt:lpwstr>_Toc189736099</vt:lpwstr>
      </vt:variant>
      <vt:variant>
        <vt:i4>1507387</vt:i4>
      </vt:variant>
      <vt:variant>
        <vt:i4>191</vt:i4>
      </vt:variant>
      <vt:variant>
        <vt:i4>0</vt:i4>
      </vt:variant>
      <vt:variant>
        <vt:i4>5</vt:i4>
      </vt:variant>
      <vt:variant>
        <vt:lpwstr/>
      </vt:variant>
      <vt:variant>
        <vt:lpwstr>_Toc189736098</vt:lpwstr>
      </vt:variant>
      <vt:variant>
        <vt:i4>1507387</vt:i4>
      </vt:variant>
      <vt:variant>
        <vt:i4>185</vt:i4>
      </vt:variant>
      <vt:variant>
        <vt:i4>0</vt:i4>
      </vt:variant>
      <vt:variant>
        <vt:i4>5</vt:i4>
      </vt:variant>
      <vt:variant>
        <vt:lpwstr/>
      </vt:variant>
      <vt:variant>
        <vt:lpwstr>_Toc189736097</vt:lpwstr>
      </vt:variant>
      <vt:variant>
        <vt:i4>1507387</vt:i4>
      </vt:variant>
      <vt:variant>
        <vt:i4>179</vt:i4>
      </vt:variant>
      <vt:variant>
        <vt:i4>0</vt:i4>
      </vt:variant>
      <vt:variant>
        <vt:i4>5</vt:i4>
      </vt:variant>
      <vt:variant>
        <vt:lpwstr/>
      </vt:variant>
      <vt:variant>
        <vt:lpwstr>_Toc189736096</vt:lpwstr>
      </vt:variant>
      <vt:variant>
        <vt:i4>1507387</vt:i4>
      </vt:variant>
      <vt:variant>
        <vt:i4>173</vt:i4>
      </vt:variant>
      <vt:variant>
        <vt:i4>0</vt:i4>
      </vt:variant>
      <vt:variant>
        <vt:i4>5</vt:i4>
      </vt:variant>
      <vt:variant>
        <vt:lpwstr/>
      </vt:variant>
      <vt:variant>
        <vt:lpwstr>_Toc189736095</vt:lpwstr>
      </vt:variant>
      <vt:variant>
        <vt:i4>1572915</vt:i4>
      </vt:variant>
      <vt:variant>
        <vt:i4>164</vt:i4>
      </vt:variant>
      <vt:variant>
        <vt:i4>0</vt:i4>
      </vt:variant>
      <vt:variant>
        <vt:i4>5</vt:i4>
      </vt:variant>
      <vt:variant>
        <vt:lpwstr/>
      </vt:variant>
      <vt:variant>
        <vt:lpwstr>_Toc180046616</vt:lpwstr>
      </vt:variant>
      <vt:variant>
        <vt:i4>1572915</vt:i4>
      </vt:variant>
      <vt:variant>
        <vt:i4>158</vt:i4>
      </vt:variant>
      <vt:variant>
        <vt:i4>0</vt:i4>
      </vt:variant>
      <vt:variant>
        <vt:i4>5</vt:i4>
      </vt:variant>
      <vt:variant>
        <vt:lpwstr/>
      </vt:variant>
      <vt:variant>
        <vt:lpwstr>_Toc180046615</vt:lpwstr>
      </vt:variant>
      <vt:variant>
        <vt:i4>1572915</vt:i4>
      </vt:variant>
      <vt:variant>
        <vt:i4>152</vt:i4>
      </vt:variant>
      <vt:variant>
        <vt:i4>0</vt:i4>
      </vt:variant>
      <vt:variant>
        <vt:i4>5</vt:i4>
      </vt:variant>
      <vt:variant>
        <vt:lpwstr/>
      </vt:variant>
      <vt:variant>
        <vt:lpwstr>_Toc180046614</vt:lpwstr>
      </vt:variant>
      <vt:variant>
        <vt:i4>1572915</vt:i4>
      </vt:variant>
      <vt:variant>
        <vt:i4>146</vt:i4>
      </vt:variant>
      <vt:variant>
        <vt:i4>0</vt:i4>
      </vt:variant>
      <vt:variant>
        <vt:i4>5</vt:i4>
      </vt:variant>
      <vt:variant>
        <vt:lpwstr/>
      </vt:variant>
      <vt:variant>
        <vt:lpwstr>_Toc180046613</vt:lpwstr>
      </vt:variant>
      <vt:variant>
        <vt:i4>1572915</vt:i4>
      </vt:variant>
      <vt:variant>
        <vt:i4>140</vt:i4>
      </vt:variant>
      <vt:variant>
        <vt:i4>0</vt:i4>
      </vt:variant>
      <vt:variant>
        <vt:i4>5</vt:i4>
      </vt:variant>
      <vt:variant>
        <vt:lpwstr/>
      </vt:variant>
      <vt:variant>
        <vt:lpwstr>_Toc180046612</vt:lpwstr>
      </vt:variant>
      <vt:variant>
        <vt:i4>1572915</vt:i4>
      </vt:variant>
      <vt:variant>
        <vt:i4>134</vt:i4>
      </vt:variant>
      <vt:variant>
        <vt:i4>0</vt:i4>
      </vt:variant>
      <vt:variant>
        <vt:i4>5</vt:i4>
      </vt:variant>
      <vt:variant>
        <vt:lpwstr/>
      </vt:variant>
      <vt:variant>
        <vt:lpwstr>_Toc180046611</vt:lpwstr>
      </vt:variant>
      <vt:variant>
        <vt:i4>1572915</vt:i4>
      </vt:variant>
      <vt:variant>
        <vt:i4>128</vt:i4>
      </vt:variant>
      <vt:variant>
        <vt:i4>0</vt:i4>
      </vt:variant>
      <vt:variant>
        <vt:i4>5</vt:i4>
      </vt:variant>
      <vt:variant>
        <vt:lpwstr/>
      </vt:variant>
      <vt:variant>
        <vt:lpwstr>_Toc180046610</vt:lpwstr>
      </vt:variant>
      <vt:variant>
        <vt:i4>1638451</vt:i4>
      </vt:variant>
      <vt:variant>
        <vt:i4>122</vt:i4>
      </vt:variant>
      <vt:variant>
        <vt:i4>0</vt:i4>
      </vt:variant>
      <vt:variant>
        <vt:i4>5</vt:i4>
      </vt:variant>
      <vt:variant>
        <vt:lpwstr/>
      </vt:variant>
      <vt:variant>
        <vt:lpwstr>_Toc180046609</vt:lpwstr>
      </vt:variant>
      <vt:variant>
        <vt:i4>1900606</vt:i4>
      </vt:variant>
      <vt:variant>
        <vt:i4>113</vt:i4>
      </vt:variant>
      <vt:variant>
        <vt:i4>0</vt:i4>
      </vt:variant>
      <vt:variant>
        <vt:i4>5</vt:i4>
      </vt:variant>
      <vt:variant>
        <vt:lpwstr/>
      </vt:variant>
      <vt:variant>
        <vt:lpwstr>_Toc179807627</vt:lpwstr>
      </vt:variant>
      <vt:variant>
        <vt:i4>1310769</vt:i4>
      </vt:variant>
      <vt:variant>
        <vt:i4>104</vt:i4>
      </vt:variant>
      <vt:variant>
        <vt:i4>0</vt:i4>
      </vt:variant>
      <vt:variant>
        <vt:i4>5</vt:i4>
      </vt:variant>
      <vt:variant>
        <vt:lpwstr/>
      </vt:variant>
      <vt:variant>
        <vt:lpwstr>_Toc187833403</vt:lpwstr>
      </vt:variant>
      <vt:variant>
        <vt:i4>1310769</vt:i4>
      </vt:variant>
      <vt:variant>
        <vt:i4>98</vt:i4>
      </vt:variant>
      <vt:variant>
        <vt:i4>0</vt:i4>
      </vt:variant>
      <vt:variant>
        <vt:i4>5</vt:i4>
      </vt:variant>
      <vt:variant>
        <vt:lpwstr/>
      </vt:variant>
      <vt:variant>
        <vt:lpwstr>_Toc187833402</vt:lpwstr>
      </vt:variant>
      <vt:variant>
        <vt:i4>1310769</vt:i4>
      </vt:variant>
      <vt:variant>
        <vt:i4>92</vt:i4>
      </vt:variant>
      <vt:variant>
        <vt:i4>0</vt:i4>
      </vt:variant>
      <vt:variant>
        <vt:i4>5</vt:i4>
      </vt:variant>
      <vt:variant>
        <vt:lpwstr/>
      </vt:variant>
      <vt:variant>
        <vt:lpwstr>_Toc187833401</vt:lpwstr>
      </vt:variant>
      <vt:variant>
        <vt:i4>1310769</vt:i4>
      </vt:variant>
      <vt:variant>
        <vt:i4>86</vt:i4>
      </vt:variant>
      <vt:variant>
        <vt:i4>0</vt:i4>
      </vt:variant>
      <vt:variant>
        <vt:i4>5</vt:i4>
      </vt:variant>
      <vt:variant>
        <vt:lpwstr/>
      </vt:variant>
      <vt:variant>
        <vt:lpwstr>_Toc187833400</vt:lpwstr>
      </vt:variant>
      <vt:variant>
        <vt:i4>1900598</vt:i4>
      </vt:variant>
      <vt:variant>
        <vt:i4>80</vt:i4>
      </vt:variant>
      <vt:variant>
        <vt:i4>0</vt:i4>
      </vt:variant>
      <vt:variant>
        <vt:i4>5</vt:i4>
      </vt:variant>
      <vt:variant>
        <vt:lpwstr/>
      </vt:variant>
      <vt:variant>
        <vt:lpwstr>_Toc187833399</vt:lpwstr>
      </vt:variant>
      <vt:variant>
        <vt:i4>1900598</vt:i4>
      </vt:variant>
      <vt:variant>
        <vt:i4>74</vt:i4>
      </vt:variant>
      <vt:variant>
        <vt:i4>0</vt:i4>
      </vt:variant>
      <vt:variant>
        <vt:i4>5</vt:i4>
      </vt:variant>
      <vt:variant>
        <vt:lpwstr/>
      </vt:variant>
      <vt:variant>
        <vt:lpwstr>_Toc187833398</vt:lpwstr>
      </vt:variant>
      <vt:variant>
        <vt:i4>1900598</vt:i4>
      </vt:variant>
      <vt:variant>
        <vt:i4>68</vt:i4>
      </vt:variant>
      <vt:variant>
        <vt:i4>0</vt:i4>
      </vt:variant>
      <vt:variant>
        <vt:i4>5</vt:i4>
      </vt:variant>
      <vt:variant>
        <vt:lpwstr/>
      </vt:variant>
      <vt:variant>
        <vt:lpwstr>_Toc187833397</vt:lpwstr>
      </vt:variant>
      <vt:variant>
        <vt:i4>1900598</vt:i4>
      </vt:variant>
      <vt:variant>
        <vt:i4>62</vt:i4>
      </vt:variant>
      <vt:variant>
        <vt:i4>0</vt:i4>
      </vt:variant>
      <vt:variant>
        <vt:i4>5</vt:i4>
      </vt:variant>
      <vt:variant>
        <vt:lpwstr/>
      </vt:variant>
      <vt:variant>
        <vt:lpwstr>_Toc187833396</vt:lpwstr>
      </vt:variant>
      <vt:variant>
        <vt:i4>1900598</vt:i4>
      </vt:variant>
      <vt:variant>
        <vt:i4>56</vt:i4>
      </vt:variant>
      <vt:variant>
        <vt:i4>0</vt:i4>
      </vt:variant>
      <vt:variant>
        <vt:i4>5</vt:i4>
      </vt:variant>
      <vt:variant>
        <vt:lpwstr/>
      </vt:variant>
      <vt:variant>
        <vt:lpwstr>_Toc187833395</vt:lpwstr>
      </vt:variant>
      <vt:variant>
        <vt:i4>1900598</vt:i4>
      </vt:variant>
      <vt:variant>
        <vt:i4>50</vt:i4>
      </vt:variant>
      <vt:variant>
        <vt:i4>0</vt:i4>
      </vt:variant>
      <vt:variant>
        <vt:i4>5</vt:i4>
      </vt:variant>
      <vt:variant>
        <vt:lpwstr/>
      </vt:variant>
      <vt:variant>
        <vt:lpwstr>_Toc187833394</vt:lpwstr>
      </vt:variant>
      <vt:variant>
        <vt:i4>1900598</vt:i4>
      </vt:variant>
      <vt:variant>
        <vt:i4>44</vt:i4>
      </vt:variant>
      <vt:variant>
        <vt:i4>0</vt:i4>
      </vt:variant>
      <vt:variant>
        <vt:i4>5</vt:i4>
      </vt:variant>
      <vt:variant>
        <vt:lpwstr/>
      </vt:variant>
      <vt:variant>
        <vt:lpwstr>_Toc187833393</vt:lpwstr>
      </vt:variant>
      <vt:variant>
        <vt:i4>1900598</vt:i4>
      </vt:variant>
      <vt:variant>
        <vt:i4>38</vt:i4>
      </vt:variant>
      <vt:variant>
        <vt:i4>0</vt:i4>
      </vt:variant>
      <vt:variant>
        <vt:i4>5</vt:i4>
      </vt:variant>
      <vt:variant>
        <vt:lpwstr/>
      </vt:variant>
      <vt:variant>
        <vt:lpwstr>_Toc187833392</vt:lpwstr>
      </vt:variant>
      <vt:variant>
        <vt:i4>1900598</vt:i4>
      </vt:variant>
      <vt:variant>
        <vt:i4>32</vt:i4>
      </vt:variant>
      <vt:variant>
        <vt:i4>0</vt:i4>
      </vt:variant>
      <vt:variant>
        <vt:i4>5</vt:i4>
      </vt:variant>
      <vt:variant>
        <vt:lpwstr/>
      </vt:variant>
      <vt:variant>
        <vt:lpwstr>_Toc187833391</vt:lpwstr>
      </vt:variant>
      <vt:variant>
        <vt:i4>1900598</vt:i4>
      </vt:variant>
      <vt:variant>
        <vt:i4>26</vt:i4>
      </vt:variant>
      <vt:variant>
        <vt:i4>0</vt:i4>
      </vt:variant>
      <vt:variant>
        <vt:i4>5</vt:i4>
      </vt:variant>
      <vt:variant>
        <vt:lpwstr/>
      </vt:variant>
      <vt:variant>
        <vt:lpwstr>_Toc187833390</vt:lpwstr>
      </vt:variant>
      <vt:variant>
        <vt:i4>1835062</vt:i4>
      </vt:variant>
      <vt:variant>
        <vt:i4>20</vt:i4>
      </vt:variant>
      <vt:variant>
        <vt:i4>0</vt:i4>
      </vt:variant>
      <vt:variant>
        <vt:i4>5</vt:i4>
      </vt:variant>
      <vt:variant>
        <vt:lpwstr/>
      </vt:variant>
      <vt:variant>
        <vt:lpwstr>_Toc187833389</vt:lpwstr>
      </vt:variant>
      <vt:variant>
        <vt:i4>1835062</vt:i4>
      </vt:variant>
      <vt:variant>
        <vt:i4>14</vt:i4>
      </vt:variant>
      <vt:variant>
        <vt:i4>0</vt:i4>
      </vt:variant>
      <vt:variant>
        <vt:i4>5</vt:i4>
      </vt:variant>
      <vt:variant>
        <vt:lpwstr/>
      </vt:variant>
      <vt:variant>
        <vt:lpwstr>_Toc187833388</vt:lpwstr>
      </vt:variant>
      <vt:variant>
        <vt:i4>6684728</vt:i4>
      </vt:variant>
      <vt:variant>
        <vt:i4>9</vt:i4>
      </vt:variant>
      <vt:variant>
        <vt:i4>0</vt:i4>
      </vt:variant>
      <vt:variant>
        <vt:i4>5</vt:i4>
      </vt:variant>
      <vt:variant>
        <vt:lpwstr>https://www.dcceew.gov.au/</vt:lpwstr>
      </vt:variant>
      <vt:variant>
        <vt:lpwstr/>
      </vt:variant>
      <vt:variant>
        <vt:i4>6160462</vt:i4>
      </vt:variant>
      <vt:variant>
        <vt:i4>6</vt:i4>
      </vt:variant>
      <vt:variant>
        <vt:i4>0</vt:i4>
      </vt:variant>
      <vt:variant>
        <vt:i4>5</vt:i4>
      </vt:variant>
      <vt:variant>
        <vt:lpwstr>https://www.dcceew.gov.au/environment/biodiversity/threatened/threat-abatement-plans/drafts-open</vt:lpwstr>
      </vt:variant>
      <vt:variant>
        <vt:lpwstr/>
      </vt:variant>
      <vt:variant>
        <vt:i4>2490414</vt:i4>
      </vt:variant>
      <vt:variant>
        <vt:i4>3</vt:i4>
      </vt:variant>
      <vt:variant>
        <vt:i4>0</vt:i4>
      </vt:variant>
      <vt:variant>
        <vt:i4>5</vt:i4>
      </vt:variant>
      <vt:variant>
        <vt:lpwstr>https://www.dcceew.gov.au/about/contact</vt:lpwstr>
      </vt:variant>
      <vt:variant>
        <vt:lpwstr/>
      </vt:variant>
      <vt:variant>
        <vt:i4>5373952</vt:i4>
      </vt:variant>
      <vt:variant>
        <vt:i4>0</vt:i4>
      </vt:variant>
      <vt:variant>
        <vt:i4>0</vt:i4>
      </vt:variant>
      <vt:variant>
        <vt:i4>5</vt:i4>
      </vt:variant>
      <vt:variant>
        <vt:lpwstr>https://creativecommons.org/licenses/by/4.0/legalcode</vt:lpwstr>
      </vt:variant>
      <vt:variant>
        <vt:lpwstr/>
      </vt:variant>
      <vt:variant>
        <vt:i4>262176</vt:i4>
      </vt:variant>
      <vt:variant>
        <vt:i4>0</vt:i4>
      </vt:variant>
      <vt:variant>
        <vt:i4>0</vt:i4>
      </vt:variant>
      <vt:variant>
        <vt:i4>5</vt:i4>
      </vt:variant>
      <vt:variant>
        <vt:lpwstr>mailto:Liz.Lindsay@dcceew.gov.au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TAP invasive grasses</dc:title>
  <dc:subject/>
  <dc:creator/>
  <cp:keywords/>
  <dc:description/>
  <cp:lastModifiedBy/>
  <cp:revision>1</cp:revision>
  <dcterms:created xsi:type="dcterms:W3CDTF">2025-03-11T02:37:00Z</dcterms:created>
  <dcterms:modified xsi:type="dcterms:W3CDTF">2025-03-11T02:44:00Z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Text">
    <vt:lpwstr>OFFICIAL</vt:lpwstr>
  </property>
  <property fmtid="{D5CDD505-2E9C-101B-9397-08002B2CF9AE}" pid="3" name="ClassificationContentMarkingHeaderText">
    <vt:lpwstr>OFFICIAL</vt:lpwstr>
  </property>
  <property fmtid="{D5CDD505-2E9C-101B-9397-08002B2CF9AE}" pid="4" name="MediaServiceImageTags">
    <vt:lpwstr/>
  </property>
  <property fmtid="{D5CDD505-2E9C-101B-9397-08002B2CF9AE}" pid="5" name="ContentTypeId">
    <vt:lpwstr>0x010100D001B2BE74D025469E1D0E28F10DD2C8</vt:lpwstr>
  </property>
  <property fmtid="{D5CDD505-2E9C-101B-9397-08002B2CF9AE}" pid="6" name="ClassificationContentMarkingHeaderFontProps">
    <vt:lpwstr>#ff0000,12,Calibri</vt:lpwstr>
  </property>
  <property fmtid="{D5CDD505-2E9C-101B-9397-08002B2CF9AE}" pid="7" name="RecordPoint_WorkflowType">
    <vt:lpwstr>ActiveSubmitStub</vt:lpwstr>
  </property>
  <property fmtid="{D5CDD505-2E9C-101B-9397-08002B2CF9AE}" pid="8" name="RecordPoint_ActiveItemSiteId">
    <vt:lpwstr>{8003c3b3-d20c-4e9a-bee9-0e2243d810ee}</vt:lpwstr>
  </property>
  <property fmtid="{D5CDD505-2E9C-101B-9397-08002B2CF9AE}" pid="9" name="RecordPoint_ActiveItemListId">
    <vt:lpwstr>{b1b6182a-1e39-4d06-8362-99e660ac116a}</vt:lpwstr>
  </property>
  <property fmtid="{D5CDD505-2E9C-101B-9397-08002B2CF9AE}" pid="10" name="RecordPoint_ActiveItemUniqueId">
    <vt:lpwstr>{f60e17e2-992a-423e-b43f-bba37bbbe248}</vt:lpwstr>
  </property>
  <property fmtid="{D5CDD505-2E9C-101B-9397-08002B2CF9AE}" pid="11" name="ClassificationContentMarkingFooterShapeIds">
    <vt:lpwstr>23911927,14c5de18,509be106</vt:lpwstr>
  </property>
  <property fmtid="{D5CDD505-2E9C-101B-9397-08002B2CF9AE}" pid="12" name="ClassificationContentMarkingHeaderShapeIds">
    <vt:lpwstr>417522ce,4b297f20,77e64c42</vt:lpwstr>
  </property>
  <property fmtid="{D5CDD505-2E9C-101B-9397-08002B2CF9AE}" pid="13" name="ClassificationContentMarkingFooterFontProps">
    <vt:lpwstr>#ff0000,12,Calibri</vt:lpwstr>
  </property>
  <property fmtid="{D5CDD505-2E9C-101B-9397-08002B2CF9AE}" pid="14" name="RecordPoint_ActiveItemWebId">
    <vt:lpwstr>{ce0940a8-fbdd-4d61-aa5f-5fccf7e3a693}</vt:lpwstr>
  </property>
</Properties>
</file>