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DF062" w14:textId="3EA2521C" w:rsidR="00764D6A" w:rsidRPr="00192529" w:rsidRDefault="00233A53" w:rsidP="00A3776B">
      <w:pPr>
        <w:pStyle w:val="Heading1"/>
        <w:spacing w:after="240"/>
        <w:rPr>
          <w:b w:val="0"/>
          <w:bCs w:val="0"/>
          <w:sz w:val="40"/>
          <w:szCs w:val="40"/>
        </w:rPr>
      </w:pPr>
      <w:r w:rsidRPr="00192529">
        <w:rPr>
          <w:b w:val="0"/>
          <w:bCs w:val="0"/>
          <w:sz w:val="40"/>
          <w:szCs w:val="40"/>
        </w:rPr>
        <w:t>B</w:t>
      </w:r>
      <w:r w:rsidR="00CF48F0" w:rsidRPr="00192529">
        <w:rPr>
          <w:b w:val="0"/>
          <w:bCs w:val="0"/>
          <w:sz w:val="40"/>
          <w:szCs w:val="40"/>
        </w:rPr>
        <w:t xml:space="preserve">ackground </w:t>
      </w:r>
      <w:r w:rsidR="00DB6E40" w:rsidRPr="00192529">
        <w:rPr>
          <w:b w:val="0"/>
          <w:bCs w:val="0"/>
          <w:sz w:val="40"/>
          <w:szCs w:val="40"/>
        </w:rPr>
        <w:t xml:space="preserve">document </w:t>
      </w:r>
      <w:r w:rsidR="00192529" w:rsidRPr="00192529">
        <w:rPr>
          <w:b w:val="0"/>
          <w:bCs w:val="0"/>
          <w:sz w:val="40"/>
          <w:szCs w:val="40"/>
        </w:rPr>
        <w:t>for</w:t>
      </w:r>
      <w:r w:rsidR="00DB6E40" w:rsidRPr="00192529">
        <w:rPr>
          <w:b w:val="0"/>
          <w:bCs w:val="0"/>
          <w:sz w:val="40"/>
          <w:szCs w:val="40"/>
        </w:rPr>
        <w:t xml:space="preserve"> </w:t>
      </w:r>
      <w:r w:rsidR="00CF48F0" w:rsidRPr="00192529">
        <w:rPr>
          <w:b w:val="0"/>
          <w:bCs w:val="0"/>
          <w:sz w:val="40"/>
          <w:szCs w:val="40"/>
        </w:rPr>
        <w:t>the t</w:t>
      </w:r>
      <w:r w:rsidR="002150C2" w:rsidRPr="00192529">
        <w:rPr>
          <w:b w:val="0"/>
          <w:bCs w:val="0"/>
          <w:sz w:val="40"/>
          <w:szCs w:val="40"/>
        </w:rPr>
        <w:t xml:space="preserve">hreat abatement plan </w:t>
      </w:r>
      <w:r w:rsidR="00A3776B" w:rsidRPr="00192529">
        <w:rPr>
          <w:b w:val="0"/>
          <w:bCs w:val="0"/>
          <w:sz w:val="40"/>
          <w:szCs w:val="40"/>
        </w:rPr>
        <w:t>for e</w:t>
      </w:r>
      <w:r w:rsidR="00E51790" w:rsidRPr="00192529">
        <w:rPr>
          <w:b w:val="0"/>
          <w:bCs w:val="0"/>
          <w:sz w:val="40"/>
          <w:szCs w:val="40"/>
        </w:rPr>
        <w:t xml:space="preserve">cosystem degradation, habitat loss and species decline due to invasion of northern Australia by introduced </w:t>
      </w:r>
      <w:r w:rsidR="00B93337" w:rsidRPr="00192529">
        <w:rPr>
          <w:b w:val="0"/>
          <w:bCs w:val="0"/>
          <w:sz w:val="40"/>
          <w:szCs w:val="40"/>
        </w:rPr>
        <w:t>g</w:t>
      </w:r>
      <w:r w:rsidR="00E51790" w:rsidRPr="00192529">
        <w:rPr>
          <w:b w:val="0"/>
          <w:bCs w:val="0"/>
          <w:sz w:val="40"/>
          <w:szCs w:val="40"/>
        </w:rPr>
        <w:t xml:space="preserve">amba </w:t>
      </w:r>
      <w:r w:rsidR="00B93337" w:rsidRPr="00192529">
        <w:rPr>
          <w:b w:val="0"/>
          <w:bCs w:val="0"/>
          <w:sz w:val="40"/>
          <w:szCs w:val="40"/>
        </w:rPr>
        <w:t>g</w:t>
      </w:r>
      <w:r w:rsidR="00E51790" w:rsidRPr="00192529">
        <w:rPr>
          <w:b w:val="0"/>
          <w:bCs w:val="0"/>
          <w:sz w:val="40"/>
          <w:szCs w:val="40"/>
        </w:rPr>
        <w:t>rass (</w:t>
      </w:r>
      <w:r w:rsidR="00E51790" w:rsidRPr="00192529">
        <w:rPr>
          <w:b w:val="0"/>
          <w:bCs w:val="0"/>
          <w:i/>
          <w:iCs/>
          <w:sz w:val="40"/>
          <w:szCs w:val="40"/>
        </w:rPr>
        <w:t>Andropogon gayanus</w:t>
      </w:r>
      <w:r w:rsidR="00E51790" w:rsidRPr="00192529">
        <w:rPr>
          <w:b w:val="0"/>
          <w:bCs w:val="0"/>
          <w:sz w:val="40"/>
          <w:szCs w:val="40"/>
        </w:rPr>
        <w:t xml:space="preserve">), </w:t>
      </w:r>
      <w:r w:rsidR="00B93337" w:rsidRPr="00192529">
        <w:rPr>
          <w:b w:val="0"/>
          <w:bCs w:val="0"/>
          <w:sz w:val="40"/>
          <w:szCs w:val="40"/>
        </w:rPr>
        <w:t>p</w:t>
      </w:r>
      <w:r w:rsidR="00E51790" w:rsidRPr="00192529">
        <w:rPr>
          <w:b w:val="0"/>
          <w:bCs w:val="0"/>
          <w:sz w:val="40"/>
          <w:szCs w:val="40"/>
        </w:rPr>
        <w:t xml:space="preserve">ara </w:t>
      </w:r>
      <w:r w:rsidR="00B93337" w:rsidRPr="00192529">
        <w:rPr>
          <w:b w:val="0"/>
          <w:bCs w:val="0"/>
          <w:sz w:val="40"/>
          <w:szCs w:val="40"/>
        </w:rPr>
        <w:t>g</w:t>
      </w:r>
      <w:r w:rsidR="00E51790" w:rsidRPr="00192529">
        <w:rPr>
          <w:b w:val="0"/>
          <w:bCs w:val="0"/>
          <w:sz w:val="40"/>
          <w:szCs w:val="40"/>
        </w:rPr>
        <w:t>rass (</w:t>
      </w:r>
      <w:r w:rsidR="00E51790" w:rsidRPr="00192529">
        <w:rPr>
          <w:b w:val="0"/>
          <w:bCs w:val="0"/>
          <w:i/>
          <w:iCs/>
          <w:sz w:val="40"/>
          <w:szCs w:val="40"/>
        </w:rPr>
        <w:t>Urochloa mutica</w:t>
      </w:r>
      <w:r w:rsidR="00E51790" w:rsidRPr="00192529">
        <w:rPr>
          <w:b w:val="0"/>
          <w:bCs w:val="0"/>
          <w:sz w:val="40"/>
          <w:szCs w:val="40"/>
        </w:rPr>
        <w:t xml:space="preserve">), </w:t>
      </w:r>
      <w:r w:rsidR="00B93337" w:rsidRPr="00192529">
        <w:rPr>
          <w:b w:val="0"/>
          <w:bCs w:val="0"/>
          <w:sz w:val="40"/>
          <w:szCs w:val="40"/>
        </w:rPr>
        <w:t>o</w:t>
      </w:r>
      <w:r w:rsidR="00E51790" w:rsidRPr="00192529">
        <w:rPr>
          <w:b w:val="0"/>
          <w:bCs w:val="0"/>
          <w:sz w:val="40"/>
          <w:szCs w:val="40"/>
        </w:rPr>
        <w:t xml:space="preserve">live </w:t>
      </w:r>
      <w:r w:rsidR="00B93337" w:rsidRPr="00192529">
        <w:rPr>
          <w:b w:val="0"/>
          <w:bCs w:val="0"/>
          <w:sz w:val="40"/>
          <w:szCs w:val="40"/>
        </w:rPr>
        <w:t>h</w:t>
      </w:r>
      <w:r w:rsidR="00E51790" w:rsidRPr="00192529">
        <w:rPr>
          <w:b w:val="0"/>
          <w:bCs w:val="0"/>
          <w:sz w:val="40"/>
          <w:szCs w:val="40"/>
        </w:rPr>
        <w:t>ymenachne (</w:t>
      </w:r>
      <w:r w:rsidR="00E51790" w:rsidRPr="00192529">
        <w:rPr>
          <w:b w:val="0"/>
          <w:bCs w:val="0"/>
          <w:i/>
          <w:iCs/>
          <w:sz w:val="40"/>
          <w:szCs w:val="40"/>
        </w:rPr>
        <w:t>Hymenachne amplexicaulis</w:t>
      </w:r>
      <w:r w:rsidR="00E51790" w:rsidRPr="00192529">
        <w:rPr>
          <w:b w:val="0"/>
          <w:bCs w:val="0"/>
          <w:sz w:val="40"/>
          <w:szCs w:val="40"/>
        </w:rPr>
        <w:t xml:space="preserve">), </w:t>
      </w:r>
      <w:r w:rsidR="00B93337" w:rsidRPr="00192529">
        <w:rPr>
          <w:b w:val="0"/>
          <w:bCs w:val="0"/>
          <w:sz w:val="40"/>
          <w:szCs w:val="40"/>
        </w:rPr>
        <w:t>m</w:t>
      </w:r>
      <w:r w:rsidR="00E51790" w:rsidRPr="00192529">
        <w:rPr>
          <w:b w:val="0"/>
          <w:bCs w:val="0"/>
          <w:sz w:val="40"/>
          <w:szCs w:val="40"/>
        </w:rPr>
        <w:t xml:space="preserve">ission </w:t>
      </w:r>
      <w:r w:rsidR="00B93337" w:rsidRPr="00192529">
        <w:rPr>
          <w:b w:val="0"/>
          <w:bCs w:val="0"/>
          <w:sz w:val="40"/>
          <w:szCs w:val="40"/>
        </w:rPr>
        <w:t>g</w:t>
      </w:r>
      <w:r w:rsidR="00E51790" w:rsidRPr="00192529">
        <w:rPr>
          <w:b w:val="0"/>
          <w:bCs w:val="0"/>
          <w:sz w:val="40"/>
          <w:szCs w:val="40"/>
        </w:rPr>
        <w:t>rass (</w:t>
      </w:r>
      <w:r w:rsidR="007D383F" w:rsidRPr="00192529">
        <w:rPr>
          <w:b w:val="0"/>
          <w:bCs w:val="0"/>
          <w:i/>
          <w:iCs/>
          <w:sz w:val="40"/>
          <w:szCs w:val="40"/>
        </w:rPr>
        <w:t>Cenchrus</w:t>
      </w:r>
      <w:r w:rsidR="00E51790" w:rsidRPr="00192529">
        <w:rPr>
          <w:b w:val="0"/>
          <w:bCs w:val="0"/>
          <w:i/>
          <w:iCs/>
          <w:sz w:val="40"/>
          <w:szCs w:val="40"/>
        </w:rPr>
        <w:t xml:space="preserve"> polystachio</w:t>
      </w:r>
      <w:r w:rsidR="00D032FD">
        <w:rPr>
          <w:b w:val="0"/>
          <w:bCs w:val="0"/>
          <w:i/>
          <w:iCs/>
          <w:sz w:val="40"/>
          <w:szCs w:val="40"/>
        </w:rPr>
        <w:t>s</w:t>
      </w:r>
      <w:r w:rsidR="00E51790" w:rsidRPr="00192529">
        <w:rPr>
          <w:b w:val="0"/>
          <w:bCs w:val="0"/>
          <w:sz w:val="40"/>
          <w:szCs w:val="40"/>
        </w:rPr>
        <w:t xml:space="preserve">) and </w:t>
      </w:r>
      <w:r w:rsidR="00B93337" w:rsidRPr="00192529">
        <w:rPr>
          <w:b w:val="0"/>
          <w:bCs w:val="0"/>
          <w:sz w:val="40"/>
          <w:szCs w:val="40"/>
        </w:rPr>
        <w:t>a</w:t>
      </w:r>
      <w:r w:rsidR="00E51790" w:rsidRPr="00192529">
        <w:rPr>
          <w:b w:val="0"/>
          <w:bCs w:val="0"/>
          <w:sz w:val="40"/>
          <w:szCs w:val="40"/>
        </w:rPr>
        <w:t xml:space="preserve">nnual </w:t>
      </w:r>
      <w:r w:rsidR="00B93337" w:rsidRPr="00192529">
        <w:rPr>
          <w:b w:val="0"/>
          <w:bCs w:val="0"/>
          <w:sz w:val="40"/>
          <w:szCs w:val="40"/>
        </w:rPr>
        <w:t>m</w:t>
      </w:r>
      <w:r w:rsidR="00E51790" w:rsidRPr="00192529">
        <w:rPr>
          <w:b w:val="0"/>
          <w:bCs w:val="0"/>
          <w:sz w:val="40"/>
          <w:szCs w:val="40"/>
        </w:rPr>
        <w:t xml:space="preserve">ission </w:t>
      </w:r>
      <w:r w:rsidR="00B93337" w:rsidRPr="00192529">
        <w:rPr>
          <w:b w:val="0"/>
          <w:bCs w:val="0"/>
          <w:sz w:val="40"/>
          <w:szCs w:val="40"/>
        </w:rPr>
        <w:t>g</w:t>
      </w:r>
      <w:r w:rsidR="00E51790" w:rsidRPr="00192529">
        <w:rPr>
          <w:b w:val="0"/>
          <w:bCs w:val="0"/>
          <w:sz w:val="40"/>
          <w:szCs w:val="40"/>
        </w:rPr>
        <w:t>rass (</w:t>
      </w:r>
      <w:r w:rsidR="007D383F" w:rsidRPr="009F66E2">
        <w:rPr>
          <w:b w:val="0"/>
          <w:i/>
          <w:sz w:val="40"/>
          <w:szCs w:val="40"/>
        </w:rPr>
        <w:t>Cenchrus</w:t>
      </w:r>
      <w:r w:rsidR="007D383F" w:rsidRPr="00192529">
        <w:rPr>
          <w:b w:val="0"/>
          <w:bCs w:val="0"/>
          <w:sz w:val="40"/>
          <w:szCs w:val="40"/>
        </w:rPr>
        <w:t xml:space="preserve"> </w:t>
      </w:r>
      <w:r w:rsidR="00E51790" w:rsidRPr="00192529">
        <w:rPr>
          <w:b w:val="0"/>
          <w:bCs w:val="0"/>
          <w:i/>
          <w:iCs/>
          <w:sz w:val="40"/>
          <w:szCs w:val="40"/>
        </w:rPr>
        <w:t>pedicellatu</w:t>
      </w:r>
      <w:r w:rsidR="00E92097" w:rsidRPr="00192529">
        <w:rPr>
          <w:b w:val="0"/>
          <w:bCs w:val="0"/>
          <w:i/>
          <w:iCs/>
          <w:sz w:val="40"/>
          <w:szCs w:val="40"/>
        </w:rPr>
        <w:t>s</w:t>
      </w:r>
      <w:r w:rsidR="00B93337" w:rsidRPr="00192529">
        <w:rPr>
          <w:b w:val="0"/>
          <w:bCs w:val="0"/>
          <w:sz w:val="40"/>
          <w:szCs w:val="40"/>
        </w:rPr>
        <w:t>)</w:t>
      </w:r>
    </w:p>
    <w:p w14:paraId="75857517" w14:textId="7434C539" w:rsidR="00764D6A" w:rsidRPr="00D323AD" w:rsidRDefault="00376612" w:rsidP="00D323AD">
      <w:pPr>
        <w:pStyle w:val="Author"/>
      </w:pPr>
      <w:r>
        <w:t xml:space="preserve">Consultation </w:t>
      </w:r>
      <w:r w:rsidR="002150C2" w:rsidRPr="00AF4A8E">
        <w:t>Draft 202</w:t>
      </w:r>
      <w:r w:rsidR="00B26E4D">
        <w:t>5</w:t>
      </w:r>
      <w:r w:rsidR="00D323AD">
        <w:t xml:space="preserve"> </w:t>
      </w:r>
    </w:p>
    <w:p w14:paraId="1BE9E52D" w14:textId="399913F0" w:rsidR="00764D6A" w:rsidRPr="00AF4A8E" w:rsidRDefault="00C52DCD" w:rsidP="005D3790">
      <w:r w:rsidRPr="00AF4A8E">
        <w:rPr>
          <w:noProof/>
        </w:rPr>
        <w:drawing>
          <wp:inline distT="0" distB="0" distL="0" distR="0" wp14:anchorId="0E3E5AA0" wp14:editId="40557258">
            <wp:extent cx="4273235" cy="4081952"/>
            <wp:effectExtent l="0" t="0" r="0" b="0"/>
            <wp:docPr id="606195087" name="Picture 1" descr="Images of gamba grass, perennial mission grass, annual mission grass, hymenachne and para grass invasions in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95087" name="Picture 1" descr="Images of gamba grass, perennial mission grass, annual mission grass, hymenachne and para grass invasions in northern Australia"/>
                    <pic:cNvPicPr/>
                  </pic:nvPicPr>
                  <pic:blipFill>
                    <a:blip r:embed="rId8"/>
                    <a:stretch>
                      <a:fillRect/>
                    </a:stretch>
                  </pic:blipFill>
                  <pic:spPr>
                    <a:xfrm>
                      <a:off x="0" y="0"/>
                      <a:ext cx="4277774" cy="4086288"/>
                    </a:xfrm>
                    <a:prstGeom prst="rect">
                      <a:avLst/>
                    </a:prstGeom>
                  </pic:spPr>
                </pic:pic>
              </a:graphicData>
            </a:graphic>
          </wp:inline>
        </w:drawing>
      </w:r>
    </w:p>
    <w:p w14:paraId="77099F86" w14:textId="277F1FBC" w:rsidR="00764D6A" w:rsidRPr="00AF4A8E" w:rsidRDefault="00E91D72">
      <w:pPr>
        <w:pStyle w:val="Normalsmall"/>
      </w:pPr>
      <w:r w:rsidRPr="00AF4A8E">
        <w:br w:type="page"/>
      </w:r>
      <w:r w:rsidRPr="00AF4A8E">
        <w:lastRenderedPageBreak/>
        <w:t xml:space="preserve">© Commonwealth of Australia </w:t>
      </w:r>
      <w:r w:rsidR="00B97E61" w:rsidRPr="00AF4A8E">
        <w:t>202</w:t>
      </w:r>
      <w:r w:rsidR="00B26E4D">
        <w:t>5</w:t>
      </w:r>
    </w:p>
    <w:p w14:paraId="4739D004" w14:textId="77777777" w:rsidR="00764D6A" w:rsidRPr="00AF4A8E" w:rsidRDefault="00E91D72">
      <w:pPr>
        <w:pStyle w:val="Normalsmall"/>
        <w:rPr>
          <w:rStyle w:val="Strong"/>
        </w:rPr>
      </w:pPr>
      <w:r w:rsidRPr="00AF4A8E">
        <w:rPr>
          <w:rStyle w:val="Strong"/>
        </w:rPr>
        <w:t>Ownership of intellectual property rights</w:t>
      </w:r>
    </w:p>
    <w:p w14:paraId="0FEDF881" w14:textId="77777777" w:rsidR="00764D6A" w:rsidRPr="00AF4A8E" w:rsidRDefault="00E91D72">
      <w:pPr>
        <w:pStyle w:val="Normalsmall"/>
      </w:pPr>
      <w:r w:rsidRPr="00AF4A8E">
        <w:t>Unless otherwise noted, copyright (and any other intellectual property rights) in this publication is owned by the Commonwealth of Australia (referred to as the Commonwealth).</w:t>
      </w:r>
    </w:p>
    <w:p w14:paraId="3763388B" w14:textId="77777777" w:rsidR="00764D6A" w:rsidRPr="00AF4A8E" w:rsidRDefault="00E91D72">
      <w:pPr>
        <w:pStyle w:val="Normalsmall"/>
        <w:rPr>
          <w:rStyle w:val="Strong"/>
        </w:rPr>
      </w:pPr>
      <w:r w:rsidRPr="00AF4A8E">
        <w:rPr>
          <w:rStyle w:val="Strong"/>
        </w:rPr>
        <w:t>Creative Commons licence</w:t>
      </w:r>
    </w:p>
    <w:p w14:paraId="747CF181" w14:textId="77777777" w:rsidR="00764D6A" w:rsidRPr="00AF4A8E" w:rsidRDefault="00E91D72">
      <w:pPr>
        <w:pStyle w:val="Normalsmall"/>
      </w:pPr>
      <w:r w:rsidRPr="00AF4A8E">
        <w:t xml:space="preserve">All material in this publication is licensed under a </w:t>
      </w:r>
      <w:hyperlink r:id="rId9" w:history="1">
        <w:r w:rsidRPr="00AF4A8E">
          <w:rPr>
            <w:rStyle w:val="Hyperlink"/>
          </w:rPr>
          <w:t>Creative Commons Attribution 4.0 International Licence</w:t>
        </w:r>
      </w:hyperlink>
      <w:r w:rsidRPr="00AF4A8E">
        <w:t xml:space="preserve"> except content supplied by third parties, logos and the Commonwealth Coat of Arms.</w:t>
      </w:r>
    </w:p>
    <w:p w14:paraId="7849C6DD" w14:textId="52F124DF" w:rsidR="00764D6A" w:rsidRPr="00AF4A8E" w:rsidRDefault="00E91D72">
      <w:pPr>
        <w:pStyle w:val="Normalsmall"/>
      </w:pPr>
      <w:r w:rsidRPr="00AF4A8E">
        <w:t xml:space="preserve">Inquiries about the licence and any use of this document should be </w:t>
      </w:r>
      <w:r w:rsidR="00920099" w:rsidRPr="00DF412A">
        <w:t xml:space="preserve">submitted via our </w:t>
      </w:r>
      <w:hyperlink r:id="rId10" w:history="1">
        <w:r w:rsidR="00920099" w:rsidRPr="00085827">
          <w:rPr>
            <w:rStyle w:val="Hyperlink"/>
          </w:rPr>
          <w:t xml:space="preserve">online </w:t>
        </w:r>
        <w:r w:rsidR="00920099" w:rsidRPr="0068393B">
          <w:rPr>
            <w:rStyle w:val="Hyperlink"/>
          </w:rPr>
          <w:t>contact</w:t>
        </w:r>
      </w:hyperlink>
      <w:r w:rsidR="00920099" w:rsidRPr="00DF412A">
        <w:t>.</w:t>
      </w:r>
    </w:p>
    <w:p w14:paraId="415F06CB" w14:textId="77777777" w:rsidR="00764D6A" w:rsidRPr="00AF4A8E" w:rsidRDefault="00E91D72">
      <w:pPr>
        <w:pStyle w:val="Normalsmall"/>
      </w:pPr>
      <w:r w:rsidRPr="00AF4A8E">
        <w:rPr>
          <w:noProof/>
          <w:lang w:eastAsia="en-AU"/>
        </w:rPr>
        <w:drawing>
          <wp:inline distT="0" distB="0" distL="0" distR="0" wp14:anchorId="41822372" wp14:editId="6C3978E4">
            <wp:extent cx="724535" cy="255270"/>
            <wp:effectExtent l="0" t="0" r="0" b="0"/>
            <wp:docPr id="2" name="Picture 1" descr="Creative Common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reative Commons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76B4071" w14:textId="13C5D492" w:rsidR="00747334" w:rsidRPr="00AF4A8E" w:rsidRDefault="00747334" w:rsidP="00747334">
      <w:pPr>
        <w:pStyle w:val="Normalsmall"/>
        <w:rPr>
          <w:rStyle w:val="Strong"/>
          <w:b w:val="0"/>
          <w:bCs w:val="0"/>
        </w:rPr>
      </w:pPr>
      <w:r w:rsidRPr="00AF4A8E">
        <w:rPr>
          <w:rStyle w:val="Strong"/>
        </w:rPr>
        <w:t xml:space="preserve">Front cover images </w:t>
      </w:r>
      <w:r w:rsidRPr="00AF4A8E">
        <w:rPr>
          <w:rStyle w:val="Strong"/>
          <w:b w:val="0"/>
          <w:bCs w:val="0"/>
        </w:rPr>
        <w:t>(from top left in clockwise direction)</w:t>
      </w:r>
    </w:p>
    <w:p w14:paraId="48941926" w14:textId="77777777" w:rsidR="00747334" w:rsidRPr="00AF4A8E" w:rsidRDefault="00747334" w:rsidP="00747334">
      <w:pPr>
        <w:pStyle w:val="Normalsmall"/>
        <w:spacing w:line="240" w:lineRule="auto"/>
        <w:rPr>
          <w:rStyle w:val="Strong"/>
          <w:b w:val="0"/>
          <w:bCs w:val="0"/>
        </w:rPr>
      </w:pPr>
      <w:r w:rsidRPr="00AF4A8E">
        <w:rPr>
          <w:rStyle w:val="Strong"/>
          <w:b w:val="0"/>
          <w:bCs w:val="0"/>
        </w:rPr>
        <w:t>Gamba grass. Image: Colin G. Wilson</w:t>
      </w:r>
    </w:p>
    <w:p w14:paraId="7495A86F" w14:textId="77777777" w:rsidR="00747334" w:rsidRPr="00AF4A8E" w:rsidRDefault="00747334" w:rsidP="00747334">
      <w:pPr>
        <w:pStyle w:val="Normalsmall"/>
        <w:spacing w:line="240" w:lineRule="auto"/>
        <w:rPr>
          <w:rStyle w:val="Strong"/>
          <w:b w:val="0"/>
          <w:bCs w:val="0"/>
        </w:rPr>
      </w:pPr>
      <w:r w:rsidRPr="00AF4A8E">
        <w:rPr>
          <w:rStyle w:val="Strong"/>
          <w:b w:val="0"/>
          <w:bCs w:val="0"/>
        </w:rPr>
        <w:t>Perennial mission grass, Rum Jungle Nature Reserve NT. Image: Colin G. Wilson</w:t>
      </w:r>
    </w:p>
    <w:p w14:paraId="2C6B9E2A" w14:textId="77777777" w:rsidR="00747334" w:rsidRPr="00AF4A8E" w:rsidRDefault="00747334" w:rsidP="00747334">
      <w:pPr>
        <w:pStyle w:val="Normalsmall"/>
        <w:spacing w:line="240" w:lineRule="auto"/>
        <w:rPr>
          <w:rStyle w:val="Strong"/>
          <w:b w:val="0"/>
          <w:bCs w:val="0"/>
        </w:rPr>
      </w:pPr>
      <w:r w:rsidRPr="00AF4A8E">
        <w:rPr>
          <w:rStyle w:val="Strong"/>
          <w:b w:val="0"/>
          <w:bCs w:val="0"/>
        </w:rPr>
        <w:t>Annual mission grass, Fannie Bay, Darwin, NT. Image: Colin G. Wilson</w:t>
      </w:r>
    </w:p>
    <w:p w14:paraId="379F8434" w14:textId="21540F59" w:rsidR="00747334" w:rsidRPr="00AF4A8E" w:rsidRDefault="00747334" w:rsidP="00747334">
      <w:pPr>
        <w:pStyle w:val="Normalsmall"/>
        <w:spacing w:line="240" w:lineRule="auto"/>
        <w:rPr>
          <w:rStyle w:val="Strong"/>
          <w:b w:val="0"/>
          <w:bCs w:val="0"/>
        </w:rPr>
      </w:pPr>
      <w:r w:rsidRPr="00AF4A8E">
        <w:rPr>
          <w:rStyle w:val="Strong"/>
          <w:b w:val="0"/>
          <w:bCs w:val="0"/>
        </w:rPr>
        <w:t>Para grass, Munmalary, Kakadu</w:t>
      </w:r>
      <w:r w:rsidR="00E82969">
        <w:rPr>
          <w:rStyle w:val="Strong"/>
          <w:b w:val="0"/>
          <w:bCs w:val="0"/>
        </w:rPr>
        <w:t>, NT</w:t>
      </w:r>
      <w:r w:rsidRPr="00AF4A8E">
        <w:rPr>
          <w:rStyle w:val="Strong"/>
          <w:b w:val="0"/>
          <w:bCs w:val="0"/>
        </w:rPr>
        <w:t>. Image: Colin G. Wilson</w:t>
      </w:r>
    </w:p>
    <w:p w14:paraId="29DB69F7" w14:textId="1A1336A4" w:rsidR="00F505E1" w:rsidRPr="00AF4A8E" w:rsidRDefault="00747334" w:rsidP="00747334">
      <w:pPr>
        <w:pStyle w:val="Normalsmall"/>
        <w:spacing w:line="240" w:lineRule="auto"/>
        <w:rPr>
          <w:rStyle w:val="Strong"/>
          <w:b w:val="0"/>
          <w:bCs w:val="0"/>
        </w:rPr>
      </w:pPr>
      <w:r w:rsidRPr="00AF4A8E">
        <w:rPr>
          <w:rStyle w:val="Strong"/>
          <w:b w:val="0"/>
          <w:bCs w:val="0"/>
        </w:rPr>
        <w:t>Hymenachne, Scott Creek, Djukbinj National Park</w:t>
      </w:r>
      <w:r w:rsidR="00E82969">
        <w:rPr>
          <w:rStyle w:val="Strong"/>
          <w:b w:val="0"/>
          <w:bCs w:val="0"/>
        </w:rPr>
        <w:t>, NT</w:t>
      </w:r>
      <w:r w:rsidRPr="00AF4A8E">
        <w:rPr>
          <w:rStyle w:val="Strong"/>
          <w:b w:val="0"/>
          <w:bCs w:val="0"/>
        </w:rPr>
        <w:t>. Image: Colin G. Wilson</w:t>
      </w:r>
    </w:p>
    <w:p w14:paraId="759472FC" w14:textId="28871201" w:rsidR="00764D6A" w:rsidRPr="00AF4A8E" w:rsidRDefault="00E91D72">
      <w:pPr>
        <w:pStyle w:val="Normalsmall"/>
        <w:rPr>
          <w:rStyle w:val="Strong"/>
        </w:rPr>
      </w:pPr>
      <w:r w:rsidRPr="00AF4A8E">
        <w:rPr>
          <w:rStyle w:val="Strong"/>
        </w:rPr>
        <w:t>Cataloguing data</w:t>
      </w:r>
    </w:p>
    <w:p w14:paraId="5B0C1433" w14:textId="5B429D46" w:rsidR="00764D6A" w:rsidRPr="00AF4A8E" w:rsidRDefault="00E91D72">
      <w:pPr>
        <w:pStyle w:val="Normalsmall"/>
      </w:pPr>
      <w:r w:rsidRPr="00AF4A8E">
        <w:t xml:space="preserve">This publication (and any material sourced from it) should be attributed as: </w:t>
      </w:r>
      <w:r w:rsidR="009D5007" w:rsidRPr="00AF4A8E">
        <w:t>D</w:t>
      </w:r>
      <w:r w:rsidR="000F2194" w:rsidRPr="00AF4A8E">
        <w:t>CCEEW</w:t>
      </w:r>
      <w:r w:rsidR="00B97E61" w:rsidRPr="00AF4A8E">
        <w:t xml:space="preserve"> 202</w:t>
      </w:r>
      <w:r w:rsidR="00B26E4D">
        <w:t>5</w:t>
      </w:r>
      <w:r w:rsidRPr="00AF4A8E">
        <w:t xml:space="preserve">, </w:t>
      </w:r>
      <w:r w:rsidR="00C81481" w:rsidRPr="00AF4A8E">
        <w:t xml:space="preserve">Background </w:t>
      </w:r>
      <w:r w:rsidR="00142261" w:rsidRPr="00AF4A8E">
        <w:t xml:space="preserve">document </w:t>
      </w:r>
      <w:r w:rsidR="008E14C7">
        <w:t>for</w:t>
      </w:r>
      <w:r w:rsidR="00C81481" w:rsidRPr="00AF4A8E">
        <w:t xml:space="preserve"> the threat abatement plan for ecosystem degradation, habitat loss and species decline due to invasion of northern Australia by introduced gamba grass (</w:t>
      </w:r>
      <w:r w:rsidR="00C81481" w:rsidRPr="000A369B">
        <w:rPr>
          <w:i/>
          <w:iCs/>
        </w:rPr>
        <w:t>Andropogon gayanus</w:t>
      </w:r>
      <w:r w:rsidR="00C81481" w:rsidRPr="00AF4A8E">
        <w:t>), para grass (</w:t>
      </w:r>
      <w:r w:rsidR="00C81481" w:rsidRPr="000A369B">
        <w:rPr>
          <w:i/>
          <w:iCs/>
        </w:rPr>
        <w:t>Urochloa mutica</w:t>
      </w:r>
      <w:r w:rsidR="00C81481" w:rsidRPr="00AF4A8E">
        <w:t>), olive hymenachne (</w:t>
      </w:r>
      <w:r w:rsidR="00C81481" w:rsidRPr="000A369B">
        <w:rPr>
          <w:i/>
          <w:iCs/>
        </w:rPr>
        <w:t>Hymenachne amplexicaulis</w:t>
      </w:r>
      <w:r w:rsidR="00C81481" w:rsidRPr="00AF4A8E">
        <w:t>), mission grass (</w:t>
      </w:r>
      <w:r w:rsidR="00C81481" w:rsidRPr="000A369B">
        <w:rPr>
          <w:i/>
          <w:iCs/>
        </w:rPr>
        <w:t>Cenchrus polystachio</w:t>
      </w:r>
      <w:r w:rsidR="00865E60">
        <w:rPr>
          <w:i/>
          <w:iCs/>
        </w:rPr>
        <w:t>s</w:t>
      </w:r>
      <w:r w:rsidR="00C81481" w:rsidRPr="00AF4A8E">
        <w:t>) and annual mission grass (</w:t>
      </w:r>
      <w:r w:rsidR="00C81481" w:rsidRPr="000A369B">
        <w:rPr>
          <w:i/>
          <w:iCs/>
        </w:rPr>
        <w:t>Cenchrus pedicellatus</w:t>
      </w:r>
      <w:r w:rsidR="00C81481" w:rsidRPr="00AF4A8E">
        <w:t>)</w:t>
      </w:r>
      <w:r w:rsidR="00285450">
        <w:t xml:space="preserve"> </w:t>
      </w:r>
      <w:r w:rsidR="00C0492C">
        <w:softHyphen/>
      </w:r>
      <w:r w:rsidR="008773E0">
        <w:t xml:space="preserve">— </w:t>
      </w:r>
      <w:r w:rsidR="00285450">
        <w:t>Consultation Draft</w:t>
      </w:r>
      <w:r w:rsidR="556C772D">
        <w:t xml:space="preserve"> 2024</w:t>
      </w:r>
      <w:r w:rsidRPr="00AF4A8E">
        <w:t xml:space="preserve">, </w:t>
      </w:r>
      <w:r w:rsidR="006F065B" w:rsidRPr="00AF4A8E">
        <w:t>Department of Climate Change, Energy, the Environment and Water</w:t>
      </w:r>
      <w:r w:rsidRPr="00AF4A8E">
        <w:t>, Canberra, CC BY 4.0.</w:t>
      </w:r>
    </w:p>
    <w:p w14:paraId="796FBCAB" w14:textId="7D7EE843" w:rsidR="00764D6A" w:rsidRPr="00AF4A8E" w:rsidRDefault="00E91D72">
      <w:pPr>
        <w:pStyle w:val="Normalsmall"/>
      </w:pPr>
      <w:r w:rsidRPr="00AF4A8E">
        <w:t xml:space="preserve">This publication is available at </w:t>
      </w:r>
      <w:hyperlink r:id="rId12" w:history="1">
        <w:r w:rsidR="00BC1FD0" w:rsidRPr="00ED11BA">
          <w:rPr>
            <w:rStyle w:val="Hyperlink"/>
          </w:rPr>
          <w:t>dcceew.gov.au/environment/biodiversity/threatened/threat-abatement-plans</w:t>
        </w:r>
      </w:hyperlink>
    </w:p>
    <w:p w14:paraId="4EA5EBA6" w14:textId="77777777" w:rsidR="00DE0AAE" w:rsidRPr="00AF4A8E" w:rsidRDefault="00D86640">
      <w:pPr>
        <w:pStyle w:val="Normalsmall"/>
        <w:spacing w:after="0"/>
      </w:pPr>
      <w:r w:rsidRPr="00AF4A8E">
        <w:t>Department of Climate Change, Energy, the Environment and Water</w:t>
      </w:r>
    </w:p>
    <w:p w14:paraId="4E4E1F23" w14:textId="77777777" w:rsidR="00764D6A" w:rsidRPr="00AF4A8E" w:rsidRDefault="00E91D72">
      <w:pPr>
        <w:pStyle w:val="Normalsmall"/>
        <w:spacing w:after="0"/>
      </w:pPr>
      <w:r w:rsidRPr="00AF4A8E">
        <w:t xml:space="preserve">GPO Box </w:t>
      </w:r>
      <w:r w:rsidR="008E2377" w:rsidRPr="00AF4A8E">
        <w:t>3090</w:t>
      </w:r>
      <w:r w:rsidRPr="00AF4A8E">
        <w:t xml:space="preserve"> Canberra ACT 2601</w:t>
      </w:r>
    </w:p>
    <w:p w14:paraId="260D67C5" w14:textId="3BC4E9B0" w:rsidR="00764D6A" w:rsidRPr="00AF4A8E" w:rsidRDefault="00E91D72">
      <w:pPr>
        <w:pStyle w:val="Normalsmall"/>
        <w:spacing w:after="0"/>
      </w:pPr>
      <w:r w:rsidRPr="00AF4A8E">
        <w:t xml:space="preserve">Telephone 1800 </w:t>
      </w:r>
      <w:r w:rsidR="00A136BD">
        <w:t>920 528</w:t>
      </w:r>
    </w:p>
    <w:p w14:paraId="6B52B32D" w14:textId="77777777" w:rsidR="00764D6A" w:rsidRPr="00AF4A8E" w:rsidRDefault="00E91D72">
      <w:pPr>
        <w:pStyle w:val="Normalsmall"/>
      </w:pPr>
      <w:bookmarkStart w:id="0" w:name="_Hlk108621036"/>
      <w:r w:rsidRPr="00AF4A8E">
        <w:t xml:space="preserve">Web </w:t>
      </w:r>
      <w:hyperlink r:id="rId13" w:history="1">
        <w:r w:rsidR="00D86640" w:rsidRPr="00AF4A8E">
          <w:rPr>
            <w:rStyle w:val="Hyperlink"/>
          </w:rPr>
          <w:t>dcceew.gov.au</w:t>
        </w:r>
      </w:hyperlink>
    </w:p>
    <w:bookmarkEnd w:id="0"/>
    <w:p w14:paraId="5EB0B18B" w14:textId="77777777" w:rsidR="007C358A" w:rsidRPr="00AF4A8E" w:rsidRDefault="007C358A">
      <w:pPr>
        <w:pStyle w:val="Normalsmall"/>
      </w:pPr>
      <w:r w:rsidRPr="00AF4A8E">
        <w:rPr>
          <w:rStyle w:val="Strong"/>
        </w:rPr>
        <w:t>Disclaimer</w:t>
      </w:r>
    </w:p>
    <w:p w14:paraId="3B98066D" w14:textId="77777777" w:rsidR="00764D6A" w:rsidRPr="00AF4A8E" w:rsidRDefault="00E91D72">
      <w:pPr>
        <w:pStyle w:val="Normalsmall"/>
      </w:pPr>
      <w:r w:rsidRPr="00AF4A8E">
        <w:t xml:space="preserve">The Australian Government acting through the </w:t>
      </w:r>
      <w:r w:rsidR="00D86640" w:rsidRPr="00AF4A8E">
        <w:t>Department of Climate Change, Energy, the Environment and Water</w:t>
      </w:r>
      <w:r w:rsidRPr="00AF4A8E">
        <w:t xml:space="preserve"> has exercised due care and skill in preparing and compiling the information and data in this publication. Notwithstanding, the </w:t>
      </w:r>
      <w:r w:rsidR="00D86640" w:rsidRPr="00AF4A8E">
        <w:t>Department of Climate Change, Energy, the Environment and Water</w:t>
      </w:r>
      <w:r w:rsidRPr="00AF4A8E">
        <w:t xml:space="preserve">, its employees and advisers disclaim all liability, including liability for negligence and for any loss, damage, injury, expense or cost incurred by any person </w:t>
      </w:r>
      <w:proofErr w:type="gramStart"/>
      <w:r w:rsidRPr="00AF4A8E">
        <w:t>as a result of</w:t>
      </w:r>
      <w:proofErr w:type="gramEnd"/>
      <w:r w:rsidRPr="00AF4A8E">
        <w:t xml:space="preserve"> accessing, using or relying on any of the information or data in this publication to the maximum extent permitted by law.</w:t>
      </w:r>
    </w:p>
    <w:p w14:paraId="523B50C6" w14:textId="77777777" w:rsidR="00764D6A" w:rsidRPr="00AF4A8E" w:rsidRDefault="00E91D72">
      <w:pPr>
        <w:pStyle w:val="Normalsmall"/>
        <w:rPr>
          <w:rStyle w:val="Strong"/>
        </w:rPr>
      </w:pPr>
      <w:r w:rsidRPr="00AF4A8E">
        <w:rPr>
          <w:rStyle w:val="Strong"/>
        </w:rPr>
        <w:t>Acknowledgements</w:t>
      </w:r>
    </w:p>
    <w:p w14:paraId="61E7C4EC" w14:textId="2ADDAF4A" w:rsidR="00AA3687" w:rsidRPr="00AF4A8E" w:rsidRDefault="00AA3687" w:rsidP="00AA3687">
      <w:pPr>
        <w:pStyle w:val="Normalsmall"/>
      </w:pPr>
      <w:r w:rsidRPr="00AF4A8E">
        <w:t xml:space="preserve">Thank you to all the people, organisations, state and territory government agencies and departments who contributed their time, information and insights that helped inform the development of this draft plan. </w:t>
      </w:r>
    </w:p>
    <w:p w14:paraId="5480B24A" w14:textId="77777777" w:rsidR="00B02B9B" w:rsidRPr="00AF4A8E" w:rsidRDefault="00B02B9B" w:rsidP="00B02B9B">
      <w:pPr>
        <w:pStyle w:val="Normalsmall"/>
      </w:pPr>
      <w:r w:rsidRPr="00AF4A8E">
        <w:rPr>
          <w:rStyle w:val="Strong"/>
        </w:rPr>
        <w:t>Acknowledgement of Country</w:t>
      </w:r>
    </w:p>
    <w:p w14:paraId="68449C85" w14:textId="40B5DE16" w:rsidR="00517A68" w:rsidRPr="00AF4A8E" w:rsidRDefault="00C57DD5" w:rsidP="00F448C4">
      <w:pPr>
        <w:pStyle w:val="Normalsmall"/>
      </w:pPr>
      <w:r w:rsidRPr="00F55294">
        <w:t>We acknowledge the Traditional Owners of Country throughout Australia and recognise their continuing connection to land, waters and culture. We pay our respects to their Elders past and present</w:t>
      </w:r>
      <w:r w:rsidR="00103803" w:rsidRPr="00AF4A8E">
        <w:t xml:space="preserve">. </w:t>
      </w:r>
    </w:p>
    <w:p w14:paraId="18FB2C39" w14:textId="77777777" w:rsidR="00764D6A" w:rsidRPr="00AF4A8E" w:rsidRDefault="00E91D72">
      <w:pPr>
        <w:spacing w:after="0" w:line="240" w:lineRule="auto"/>
      </w:pPr>
      <w:r w:rsidRPr="00AF4A8E">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bCs/>
        </w:rPr>
      </w:sdtEndPr>
      <w:sdtContent>
        <w:p w14:paraId="76DC3E27" w14:textId="1FEDFB78" w:rsidR="00764D6A" w:rsidRPr="00AF4A8E" w:rsidRDefault="00E91D72">
          <w:pPr>
            <w:pStyle w:val="TOCHeading"/>
          </w:pPr>
          <w:r w:rsidRPr="00AF4A8E">
            <w:t>Contents</w:t>
          </w:r>
        </w:p>
        <w:p w14:paraId="4B1A40D2" w14:textId="2607E4F3" w:rsidR="00821B6B" w:rsidRDefault="00E91D72">
          <w:pPr>
            <w:pStyle w:val="TOC1"/>
            <w:rPr>
              <w:rFonts w:eastAsiaTheme="minorEastAsia"/>
              <w:b w:val="0"/>
              <w:kern w:val="2"/>
              <w:sz w:val="24"/>
              <w:szCs w:val="24"/>
              <w:lang w:eastAsia="en-AU"/>
              <w14:ligatures w14:val="standardContextual"/>
            </w:rPr>
          </w:pPr>
          <w:r w:rsidRPr="00AF4A8E">
            <w:rPr>
              <w:b w:val="0"/>
              <w:noProof w:val="0"/>
            </w:rPr>
            <w:fldChar w:fldCharType="begin"/>
          </w:r>
          <w:r w:rsidRPr="00AF4A8E">
            <w:rPr>
              <w:b w:val="0"/>
              <w:noProof w:val="0"/>
            </w:rPr>
            <w:instrText xml:space="preserve"> TOC \h \z \u \t "Heading 2,1,Heading 3,2,Style1,2,TOA Heading,1" </w:instrText>
          </w:r>
          <w:r w:rsidRPr="00AF4A8E">
            <w:rPr>
              <w:b w:val="0"/>
              <w:noProof w:val="0"/>
            </w:rPr>
            <w:fldChar w:fldCharType="separate"/>
          </w:r>
          <w:hyperlink w:anchor="_Toc187833573" w:history="1">
            <w:r w:rsidR="00821B6B" w:rsidRPr="007734F9">
              <w:rPr>
                <w:rStyle w:val="Hyperlink"/>
              </w:rPr>
              <w:t>1 Introduction</w:t>
            </w:r>
            <w:r w:rsidR="00821B6B">
              <w:rPr>
                <w:webHidden/>
              </w:rPr>
              <w:tab/>
            </w:r>
            <w:r w:rsidR="00821B6B">
              <w:rPr>
                <w:webHidden/>
              </w:rPr>
              <w:fldChar w:fldCharType="begin"/>
            </w:r>
            <w:r w:rsidR="00821B6B">
              <w:rPr>
                <w:webHidden/>
              </w:rPr>
              <w:instrText xml:space="preserve"> PAGEREF _Toc187833573 \h </w:instrText>
            </w:r>
            <w:r w:rsidR="00821B6B">
              <w:rPr>
                <w:webHidden/>
              </w:rPr>
            </w:r>
            <w:r w:rsidR="00821B6B">
              <w:rPr>
                <w:webHidden/>
              </w:rPr>
              <w:fldChar w:fldCharType="separate"/>
            </w:r>
            <w:r w:rsidR="00B65A00">
              <w:rPr>
                <w:webHidden/>
              </w:rPr>
              <w:t>6</w:t>
            </w:r>
            <w:r w:rsidR="00821B6B">
              <w:rPr>
                <w:webHidden/>
              </w:rPr>
              <w:fldChar w:fldCharType="end"/>
            </w:r>
          </w:hyperlink>
        </w:p>
        <w:p w14:paraId="4935A2FD" w14:textId="2B5DE9C4" w:rsidR="00821B6B" w:rsidRDefault="00821B6B">
          <w:pPr>
            <w:pStyle w:val="TOC2"/>
            <w:tabs>
              <w:tab w:val="left" w:pos="1200"/>
            </w:tabs>
            <w:rPr>
              <w:rFonts w:eastAsiaTheme="minorEastAsia"/>
              <w:kern w:val="2"/>
              <w:sz w:val="24"/>
              <w:szCs w:val="24"/>
              <w:lang w:eastAsia="en-AU"/>
              <w14:ligatures w14:val="standardContextual"/>
            </w:rPr>
          </w:pPr>
          <w:hyperlink w:anchor="_Toc187833574" w:history="1">
            <w:r w:rsidRPr="007734F9">
              <w:rPr>
                <w:rStyle w:val="Hyperlink"/>
              </w:rPr>
              <w:t>1.1</w:t>
            </w:r>
            <w:r>
              <w:rPr>
                <w:rFonts w:eastAsiaTheme="minorEastAsia"/>
                <w:kern w:val="2"/>
                <w:sz w:val="24"/>
                <w:szCs w:val="24"/>
                <w:lang w:eastAsia="en-AU"/>
                <w14:ligatures w14:val="standardContextual"/>
              </w:rPr>
              <w:tab/>
            </w:r>
            <w:r w:rsidRPr="007734F9">
              <w:rPr>
                <w:rStyle w:val="Hyperlink"/>
              </w:rPr>
              <w:t>Threat abatement plans</w:t>
            </w:r>
            <w:r>
              <w:rPr>
                <w:webHidden/>
              </w:rPr>
              <w:tab/>
            </w:r>
            <w:r>
              <w:rPr>
                <w:webHidden/>
              </w:rPr>
              <w:fldChar w:fldCharType="begin"/>
            </w:r>
            <w:r>
              <w:rPr>
                <w:webHidden/>
              </w:rPr>
              <w:instrText xml:space="preserve"> PAGEREF _Toc187833574 \h </w:instrText>
            </w:r>
            <w:r>
              <w:rPr>
                <w:webHidden/>
              </w:rPr>
            </w:r>
            <w:r>
              <w:rPr>
                <w:webHidden/>
              </w:rPr>
              <w:fldChar w:fldCharType="separate"/>
            </w:r>
            <w:r w:rsidR="00B65A00">
              <w:rPr>
                <w:webHidden/>
              </w:rPr>
              <w:t>6</w:t>
            </w:r>
            <w:r>
              <w:rPr>
                <w:webHidden/>
              </w:rPr>
              <w:fldChar w:fldCharType="end"/>
            </w:r>
          </w:hyperlink>
        </w:p>
        <w:p w14:paraId="29BA9090" w14:textId="74D5F219" w:rsidR="00821B6B" w:rsidRDefault="00821B6B">
          <w:pPr>
            <w:pStyle w:val="TOC2"/>
            <w:tabs>
              <w:tab w:val="left" w:pos="1200"/>
            </w:tabs>
            <w:rPr>
              <w:rFonts w:eastAsiaTheme="minorEastAsia"/>
              <w:kern w:val="2"/>
              <w:sz w:val="24"/>
              <w:szCs w:val="24"/>
              <w:lang w:eastAsia="en-AU"/>
              <w14:ligatures w14:val="standardContextual"/>
            </w:rPr>
          </w:pPr>
          <w:hyperlink w:anchor="_Toc187833575" w:history="1">
            <w:r w:rsidRPr="007734F9">
              <w:rPr>
                <w:rStyle w:val="Hyperlink"/>
              </w:rPr>
              <w:t>1.2</w:t>
            </w:r>
            <w:r>
              <w:rPr>
                <w:rFonts w:eastAsiaTheme="minorEastAsia"/>
                <w:kern w:val="2"/>
                <w:sz w:val="24"/>
                <w:szCs w:val="24"/>
                <w:lang w:eastAsia="en-AU"/>
                <w14:ligatures w14:val="standardContextual"/>
              </w:rPr>
              <w:tab/>
            </w:r>
            <w:r w:rsidRPr="007734F9">
              <w:rPr>
                <w:rStyle w:val="Hyperlink"/>
              </w:rPr>
              <w:t>Names and terminology</w:t>
            </w:r>
            <w:r>
              <w:rPr>
                <w:webHidden/>
              </w:rPr>
              <w:tab/>
            </w:r>
            <w:r>
              <w:rPr>
                <w:webHidden/>
              </w:rPr>
              <w:fldChar w:fldCharType="begin"/>
            </w:r>
            <w:r>
              <w:rPr>
                <w:webHidden/>
              </w:rPr>
              <w:instrText xml:space="preserve"> PAGEREF _Toc187833575 \h </w:instrText>
            </w:r>
            <w:r>
              <w:rPr>
                <w:webHidden/>
              </w:rPr>
            </w:r>
            <w:r>
              <w:rPr>
                <w:webHidden/>
              </w:rPr>
              <w:fldChar w:fldCharType="separate"/>
            </w:r>
            <w:r w:rsidR="00B65A00">
              <w:rPr>
                <w:webHidden/>
              </w:rPr>
              <w:t>6</w:t>
            </w:r>
            <w:r>
              <w:rPr>
                <w:webHidden/>
              </w:rPr>
              <w:fldChar w:fldCharType="end"/>
            </w:r>
          </w:hyperlink>
        </w:p>
        <w:p w14:paraId="7548B72E" w14:textId="29F2A9DB" w:rsidR="00821B6B" w:rsidRDefault="00821B6B">
          <w:pPr>
            <w:pStyle w:val="TOC2"/>
            <w:tabs>
              <w:tab w:val="left" w:pos="1200"/>
            </w:tabs>
            <w:rPr>
              <w:rFonts w:eastAsiaTheme="minorEastAsia"/>
              <w:kern w:val="2"/>
              <w:sz w:val="24"/>
              <w:szCs w:val="24"/>
              <w:lang w:eastAsia="en-AU"/>
              <w14:ligatures w14:val="standardContextual"/>
            </w:rPr>
          </w:pPr>
          <w:hyperlink w:anchor="_Toc187833576" w:history="1">
            <w:r w:rsidRPr="007734F9">
              <w:rPr>
                <w:rStyle w:val="Hyperlink"/>
              </w:rPr>
              <w:t>1.3</w:t>
            </w:r>
            <w:r>
              <w:rPr>
                <w:rFonts w:eastAsiaTheme="minorEastAsia"/>
                <w:kern w:val="2"/>
                <w:sz w:val="24"/>
                <w:szCs w:val="24"/>
                <w:lang w:eastAsia="en-AU"/>
                <w14:ligatures w14:val="standardContextual"/>
              </w:rPr>
              <w:tab/>
            </w:r>
            <w:r w:rsidRPr="007734F9">
              <w:rPr>
                <w:rStyle w:val="Hyperlink"/>
              </w:rPr>
              <w:t>Introduced pasture grasses and invasiveness</w:t>
            </w:r>
            <w:r>
              <w:rPr>
                <w:webHidden/>
              </w:rPr>
              <w:tab/>
            </w:r>
            <w:r>
              <w:rPr>
                <w:webHidden/>
              </w:rPr>
              <w:fldChar w:fldCharType="begin"/>
            </w:r>
            <w:r>
              <w:rPr>
                <w:webHidden/>
              </w:rPr>
              <w:instrText xml:space="preserve"> PAGEREF _Toc187833576 \h </w:instrText>
            </w:r>
            <w:r>
              <w:rPr>
                <w:webHidden/>
              </w:rPr>
            </w:r>
            <w:r>
              <w:rPr>
                <w:webHidden/>
              </w:rPr>
              <w:fldChar w:fldCharType="separate"/>
            </w:r>
            <w:r w:rsidR="00B65A00">
              <w:rPr>
                <w:webHidden/>
              </w:rPr>
              <w:t>8</w:t>
            </w:r>
            <w:r>
              <w:rPr>
                <w:webHidden/>
              </w:rPr>
              <w:fldChar w:fldCharType="end"/>
            </w:r>
          </w:hyperlink>
        </w:p>
        <w:p w14:paraId="01A85BDF" w14:textId="6B75B7DC" w:rsidR="00821B6B" w:rsidRDefault="00821B6B">
          <w:pPr>
            <w:pStyle w:val="TOC2"/>
            <w:tabs>
              <w:tab w:val="left" w:pos="1200"/>
            </w:tabs>
            <w:rPr>
              <w:rFonts w:eastAsiaTheme="minorEastAsia"/>
              <w:kern w:val="2"/>
              <w:sz w:val="24"/>
              <w:szCs w:val="24"/>
              <w:lang w:eastAsia="en-AU"/>
              <w14:ligatures w14:val="standardContextual"/>
            </w:rPr>
          </w:pPr>
          <w:hyperlink w:anchor="_Toc187833577" w:history="1">
            <w:r w:rsidRPr="007734F9">
              <w:rPr>
                <w:rStyle w:val="Hyperlink"/>
                <w:lang w:eastAsia="ja-JP"/>
              </w:rPr>
              <w:t>1.4</w:t>
            </w:r>
            <w:r>
              <w:rPr>
                <w:rFonts w:eastAsiaTheme="minorEastAsia"/>
                <w:kern w:val="2"/>
                <w:sz w:val="24"/>
                <w:szCs w:val="24"/>
                <w:lang w:eastAsia="en-AU"/>
                <w14:ligatures w14:val="standardContextual"/>
              </w:rPr>
              <w:tab/>
            </w:r>
            <w:r w:rsidRPr="007734F9">
              <w:rPr>
                <w:rStyle w:val="Hyperlink"/>
                <w:lang w:eastAsia="ja-JP"/>
              </w:rPr>
              <w:t>Overview of distribution</w:t>
            </w:r>
            <w:r>
              <w:rPr>
                <w:webHidden/>
              </w:rPr>
              <w:tab/>
            </w:r>
            <w:r>
              <w:rPr>
                <w:webHidden/>
              </w:rPr>
              <w:fldChar w:fldCharType="begin"/>
            </w:r>
            <w:r>
              <w:rPr>
                <w:webHidden/>
              </w:rPr>
              <w:instrText xml:space="preserve"> PAGEREF _Toc187833577 \h </w:instrText>
            </w:r>
            <w:r>
              <w:rPr>
                <w:webHidden/>
              </w:rPr>
            </w:r>
            <w:r>
              <w:rPr>
                <w:webHidden/>
              </w:rPr>
              <w:fldChar w:fldCharType="separate"/>
            </w:r>
            <w:r w:rsidR="00B65A00">
              <w:rPr>
                <w:webHidden/>
              </w:rPr>
              <w:t>9</w:t>
            </w:r>
            <w:r>
              <w:rPr>
                <w:webHidden/>
              </w:rPr>
              <w:fldChar w:fldCharType="end"/>
            </w:r>
          </w:hyperlink>
        </w:p>
        <w:p w14:paraId="32D92CBD" w14:textId="1B1CE6D4" w:rsidR="00821B6B" w:rsidRDefault="00821B6B">
          <w:pPr>
            <w:pStyle w:val="TOC2"/>
            <w:tabs>
              <w:tab w:val="left" w:pos="1200"/>
            </w:tabs>
            <w:rPr>
              <w:rFonts w:eastAsiaTheme="minorEastAsia"/>
              <w:kern w:val="2"/>
              <w:sz w:val="24"/>
              <w:szCs w:val="24"/>
              <w:lang w:eastAsia="en-AU"/>
              <w14:ligatures w14:val="standardContextual"/>
            </w:rPr>
          </w:pPr>
          <w:hyperlink w:anchor="_Toc187833578" w:history="1">
            <w:r w:rsidRPr="007734F9">
              <w:rPr>
                <w:rStyle w:val="Hyperlink"/>
              </w:rPr>
              <w:t>1.5</w:t>
            </w:r>
            <w:r>
              <w:rPr>
                <w:rFonts w:eastAsiaTheme="minorEastAsia"/>
                <w:kern w:val="2"/>
                <w:sz w:val="24"/>
                <w:szCs w:val="24"/>
                <w:lang w:eastAsia="en-AU"/>
                <w14:ligatures w14:val="standardContextual"/>
              </w:rPr>
              <w:tab/>
            </w:r>
            <w:r w:rsidRPr="007734F9">
              <w:rPr>
                <w:rStyle w:val="Hyperlink"/>
              </w:rPr>
              <w:t>Weed status</w:t>
            </w:r>
            <w:r>
              <w:rPr>
                <w:webHidden/>
              </w:rPr>
              <w:tab/>
            </w:r>
            <w:r>
              <w:rPr>
                <w:webHidden/>
              </w:rPr>
              <w:fldChar w:fldCharType="begin"/>
            </w:r>
            <w:r>
              <w:rPr>
                <w:webHidden/>
              </w:rPr>
              <w:instrText xml:space="preserve"> PAGEREF _Toc187833578 \h </w:instrText>
            </w:r>
            <w:r>
              <w:rPr>
                <w:webHidden/>
              </w:rPr>
            </w:r>
            <w:r>
              <w:rPr>
                <w:webHidden/>
              </w:rPr>
              <w:fldChar w:fldCharType="separate"/>
            </w:r>
            <w:r w:rsidR="00B65A00">
              <w:rPr>
                <w:webHidden/>
              </w:rPr>
              <w:t>9</w:t>
            </w:r>
            <w:r>
              <w:rPr>
                <w:webHidden/>
              </w:rPr>
              <w:fldChar w:fldCharType="end"/>
            </w:r>
          </w:hyperlink>
        </w:p>
        <w:p w14:paraId="50962760" w14:textId="516FD516" w:rsidR="00821B6B" w:rsidRDefault="00821B6B">
          <w:pPr>
            <w:pStyle w:val="TOC1"/>
            <w:rPr>
              <w:rFonts w:eastAsiaTheme="minorEastAsia"/>
              <w:b w:val="0"/>
              <w:kern w:val="2"/>
              <w:sz w:val="24"/>
              <w:szCs w:val="24"/>
              <w:lang w:eastAsia="en-AU"/>
              <w14:ligatures w14:val="standardContextual"/>
            </w:rPr>
          </w:pPr>
          <w:hyperlink w:anchor="_Toc187833579" w:history="1">
            <w:r w:rsidRPr="007734F9">
              <w:rPr>
                <w:rStyle w:val="Hyperlink"/>
              </w:rPr>
              <w:t>2</w:t>
            </w:r>
            <w:r>
              <w:rPr>
                <w:rFonts w:eastAsiaTheme="minorEastAsia"/>
                <w:b w:val="0"/>
                <w:kern w:val="2"/>
                <w:sz w:val="24"/>
                <w:szCs w:val="24"/>
                <w:lang w:eastAsia="en-AU"/>
                <w14:ligatures w14:val="standardContextual"/>
              </w:rPr>
              <w:tab/>
            </w:r>
            <w:r w:rsidRPr="007734F9">
              <w:rPr>
                <w:rStyle w:val="Hyperlink"/>
              </w:rPr>
              <w:t>Invasion history and biology of the savanna grasses</w:t>
            </w:r>
            <w:r>
              <w:rPr>
                <w:webHidden/>
              </w:rPr>
              <w:tab/>
            </w:r>
            <w:r>
              <w:rPr>
                <w:webHidden/>
              </w:rPr>
              <w:fldChar w:fldCharType="begin"/>
            </w:r>
            <w:r>
              <w:rPr>
                <w:webHidden/>
              </w:rPr>
              <w:instrText xml:space="preserve"> PAGEREF _Toc187833579 \h </w:instrText>
            </w:r>
            <w:r>
              <w:rPr>
                <w:webHidden/>
              </w:rPr>
            </w:r>
            <w:r>
              <w:rPr>
                <w:webHidden/>
              </w:rPr>
              <w:fldChar w:fldCharType="separate"/>
            </w:r>
            <w:r w:rsidR="00B65A00">
              <w:rPr>
                <w:webHidden/>
              </w:rPr>
              <w:t>13</w:t>
            </w:r>
            <w:r>
              <w:rPr>
                <w:webHidden/>
              </w:rPr>
              <w:fldChar w:fldCharType="end"/>
            </w:r>
          </w:hyperlink>
        </w:p>
        <w:p w14:paraId="2B71759D" w14:textId="4269419C" w:rsidR="00821B6B" w:rsidRDefault="00821B6B">
          <w:pPr>
            <w:pStyle w:val="TOC2"/>
            <w:tabs>
              <w:tab w:val="left" w:pos="1200"/>
            </w:tabs>
            <w:rPr>
              <w:rFonts w:eastAsiaTheme="minorEastAsia"/>
              <w:kern w:val="2"/>
              <w:sz w:val="24"/>
              <w:szCs w:val="24"/>
              <w:lang w:eastAsia="en-AU"/>
              <w14:ligatures w14:val="standardContextual"/>
            </w:rPr>
          </w:pPr>
          <w:hyperlink w:anchor="_Toc187833580" w:history="1">
            <w:r w:rsidRPr="007734F9">
              <w:rPr>
                <w:rStyle w:val="Hyperlink"/>
                <w:lang w:eastAsia="ja-JP"/>
              </w:rPr>
              <w:t>2.1</w:t>
            </w:r>
            <w:r>
              <w:rPr>
                <w:rFonts w:eastAsiaTheme="minorEastAsia"/>
                <w:kern w:val="2"/>
                <w:sz w:val="24"/>
                <w:szCs w:val="24"/>
                <w:lang w:eastAsia="en-AU"/>
                <w14:ligatures w14:val="standardContextual"/>
              </w:rPr>
              <w:tab/>
            </w:r>
            <w:r w:rsidRPr="007734F9">
              <w:rPr>
                <w:rStyle w:val="Hyperlink"/>
                <w:lang w:eastAsia="ja-JP"/>
              </w:rPr>
              <w:t>Gamba grass</w:t>
            </w:r>
            <w:r>
              <w:rPr>
                <w:webHidden/>
              </w:rPr>
              <w:tab/>
            </w:r>
            <w:r>
              <w:rPr>
                <w:webHidden/>
              </w:rPr>
              <w:fldChar w:fldCharType="begin"/>
            </w:r>
            <w:r>
              <w:rPr>
                <w:webHidden/>
              </w:rPr>
              <w:instrText xml:space="preserve"> PAGEREF _Toc187833580 \h </w:instrText>
            </w:r>
            <w:r>
              <w:rPr>
                <w:webHidden/>
              </w:rPr>
            </w:r>
            <w:r>
              <w:rPr>
                <w:webHidden/>
              </w:rPr>
              <w:fldChar w:fldCharType="separate"/>
            </w:r>
            <w:r w:rsidR="00B65A00">
              <w:rPr>
                <w:webHidden/>
              </w:rPr>
              <w:t>13</w:t>
            </w:r>
            <w:r>
              <w:rPr>
                <w:webHidden/>
              </w:rPr>
              <w:fldChar w:fldCharType="end"/>
            </w:r>
          </w:hyperlink>
        </w:p>
        <w:p w14:paraId="3AB9E133" w14:textId="315E2490" w:rsidR="00821B6B" w:rsidRDefault="00821B6B">
          <w:pPr>
            <w:pStyle w:val="TOC2"/>
            <w:tabs>
              <w:tab w:val="left" w:pos="1200"/>
            </w:tabs>
            <w:rPr>
              <w:rFonts w:eastAsiaTheme="minorEastAsia"/>
              <w:kern w:val="2"/>
              <w:sz w:val="24"/>
              <w:szCs w:val="24"/>
              <w:lang w:eastAsia="en-AU"/>
              <w14:ligatures w14:val="standardContextual"/>
            </w:rPr>
          </w:pPr>
          <w:hyperlink w:anchor="_Toc187833581" w:history="1">
            <w:r w:rsidRPr="007734F9">
              <w:rPr>
                <w:rStyle w:val="Hyperlink"/>
                <w:lang w:eastAsia="ja-JP"/>
              </w:rPr>
              <w:t>2.2</w:t>
            </w:r>
            <w:r>
              <w:rPr>
                <w:rFonts w:eastAsiaTheme="minorEastAsia"/>
                <w:kern w:val="2"/>
                <w:sz w:val="24"/>
                <w:szCs w:val="24"/>
                <w:lang w:eastAsia="en-AU"/>
                <w14:ligatures w14:val="standardContextual"/>
              </w:rPr>
              <w:tab/>
            </w:r>
            <w:r w:rsidRPr="007734F9">
              <w:rPr>
                <w:rStyle w:val="Hyperlink"/>
                <w:lang w:eastAsia="ja-JP"/>
              </w:rPr>
              <w:t>Mission grasses</w:t>
            </w:r>
            <w:r>
              <w:rPr>
                <w:webHidden/>
              </w:rPr>
              <w:tab/>
            </w:r>
            <w:r>
              <w:rPr>
                <w:webHidden/>
              </w:rPr>
              <w:fldChar w:fldCharType="begin"/>
            </w:r>
            <w:r>
              <w:rPr>
                <w:webHidden/>
              </w:rPr>
              <w:instrText xml:space="preserve"> PAGEREF _Toc187833581 \h </w:instrText>
            </w:r>
            <w:r>
              <w:rPr>
                <w:webHidden/>
              </w:rPr>
            </w:r>
            <w:r>
              <w:rPr>
                <w:webHidden/>
              </w:rPr>
              <w:fldChar w:fldCharType="separate"/>
            </w:r>
            <w:r w:rsidR="00B65A00">
              <w:rPr>
                <w:webHidden/>
              </w:rPr>
              <w:t>20</w:t>
            </w:r>
            <w:r>
              <w:rPr>
                <w:webHidden/>
              </w:rPr>
              <w:fldChar w:fldCharType="end"/>
            </w:r>
          </w:hyperlink>
        </w:p>
        <w:p w14:paraId="08014137" w14:textId="3202485E" w:rsidR="00821B6B" w:rsidRDefault="00821B6B">
          <w:pPr>
            <w:pStyle w:val="TOC1"/>
            <w:rPr>
              <w:rFonts w:eastAsiaTheme="minorEastAsia"/>
              <w:b w:val="0"/>
              <w:kern w:val="2"/>
              <w:sz w:val="24"/>
              <w:szCs w:val="24"/>
              <w:lang w:eastAsia="en-AU"/>
              <w14:ligatures w14:val="standardContextual"/>
            </w:rPr>
          </w:pPr>
          <w:hyperlink w:anchor="_Toc187833582" w:history="1">
            <w:r w:rsidRPr="007734F9">
              <w:rPr>
                <w:rStyle w:val="Hyperlink"/>
              </w:rPr>
              <w:t>3</w:t>
            </w:r>
            <w:r>
              <w:rPr>
                <w:rFonts w:eastAsiaTheme="minorEastAsia"/>
                <w:b w:val="0"/>
                <w:kern w:val="2"/>
                <w:sz w:val="24"/>
                <w:szCs w:val="24"/>
                <w:lang w:eastAsia="en-AU"/>
                <w14:ligatures w14:val="standardContextual"/>
              </w:rPr>
              <w:tab/>
            </w:r>
            <w:r w:rsidRPr="007734F9">
              <w:rPr>
                <w:rStyle w:val="Hyperlink"/>
              </w:rPr>
              <w:t>Invasion history and biology of the semi aquatic grasses</w:t>
            </w:r>
            <w:r>
              <w:rPr>
                <w:webHidden/>
              </w:rPr>
              <w:tab/>
            </w:r>
            <w:r>
              <w:rPr>
                <w:webHidden/>
              </w:rPr>
              <w:fldChar w:fldCharType="begin"/>
            </w:r>
            <w:r>
              <w:rPr>
                <w:webHidden/>
              </w:rPr>
              <w:instrText xml:space="preserve"> PAGEREF _Toc187833582 \h </w:instrText>
            </w:r>
            <w:r>
              <w:rPr>
                <w:webHidden/>
              </w:rPr>
            </w:r>
            <w:r>
              <w:rPr>
                <w:webHidden/>
              </w:rPr>
              <w:fldChar w:fldCharType="separate"/>
            </w:r>
            <w:r w:rsidR="00B65A00">
              <w:rPr>
                <w:webHidden/>
              </w:rPr>
              <w:t>25</w:t>
            </w:r>
            <w:r>
              <w:rPr>
                <w:webHidden/>
              </w:rPr>
              <w:fldChar w:fldCharType="end"/>
            </w:r>
          </w:hyperlink>
        </w:p>
        <w:p w14:paraId="332F8CBC" w14:textId="1CF54744" w:rsidR="00821B6B" w:rsidRDefault="00821B6B">
          <w:pPr>
            <w:pStyle w:val="TOC2"/>
            <w:tabs>
              <w:tab w:val="left" w:pos="1200"/>
            </w:tabs>
            <w:rPr>
              <w:rFonts w:eastAsiaTheme="minorEastAsia"/>
              <w:kern w:val="2"/>
              <w:sz w:val="24"/>
              <w:szCs w:val="24"/>
              <w:lang w:eastAsia="en-AU"/>
              <w14:ligatures w14:val="standardContextual"/>
            </w:rPr>
          </w:pPr>
          <w:hyperlink w:anchor="_Toc187833583" w:history="1">
            <w:r w:rsidRPr="007734F9">
              <w:rPr>
                <w:rStyle w:val="Hyperlink"/>
              </w:rPr>
              <w:t>3.1</w:t>
            </w:r>
            <w:r>
              <w:rPr>
                <w:rFonts w:eastAsiaTheme="minorEastAsia"/>
                <w:kern w:val="2"/>
                <w:sz w:val="24"/>
                <w:szCs w:val="24"/>
                <w:lang w:eastAsia="en-AU"/>
                <w14:ligatures w14:val="standardContextual"/>
              </w:rPr>
              <w:tab/>
            </w:r>
            <w:r w:rsidRPr="007734F9">
              <w:rPr>
                <w:rStyle w:val="Hyperlink"/>
              </w:rPr>
              <w:t>Ponded pasture</w:t>
            </w:r>
            <w:r>
              <w:rPr>
                <w:webHidden/>
              </w:rPr>
              <w:tab/>
            </w:r>
            <w:r>
              <w:rPr>
                <w:webHidden/>
              </w:rPr>
              <w:fldChar w:fldCharType="begin"/>
            </w:r>
            <w:r>
              <w:rPr>
                <w:webHidden/>
              </w:rPr>
              <w:instrText xml:space="preserve"> PAGEREF _Toc187833583 \h </w:instrText>
            </w:r>
            <w:r>
              <w:rPr>
                <w:webHidden/>
              </w:rPr>
            </w:r>
            <w:r>
              <w:rPr>
                <w:webHidden/>
              </w:rPr>
              <w:fldChar w:fldCharType="separate"/>
            </w:r>
            <w:r w:rsidR="00B65A00">
              <w:rPr>
                <w:webHidden/>
              </w:rPr>
              <w:t>25</w:t>
            </w:r>
            <w:r>
              <w:rPr>
                <w:webHidden/>
              </w:rPr>
              <w:fldChar w:fldCharType="end"/>
            </w:r>
          </w:hyperlink>
        </w:p>
        <w:p w14:paraId="4236D327" w14:textId="2818F163" w:rsidR="00821B6B" w:rsidRDefault="00821B6B">
          <w:pPr>
            <w:pStyle w:val="TOC2"/>
            <w:tabs>
              <w:tab w:val="left" w:pos="1200"/>
            </w:tabs>
            <w:rPr>
              <w:rFonts w:eastAsiaTheme="minorEastAsia"/>
              <w:kern w:val="2"/>
              <w:sz w:val="24"/>
              <w:szCs w:val="24"/>
              <w:lang w:eastAsia="en-AU"/>
              <w14:ligatures w14:val="standardContextual"/>
            </w:rPr>
          </w:pPr>
          <w:hyperlink w:anchor="_Toc187833584" w:history="1">
            <w:r w:rsidRPr="007734F9">
              <w:rPr>
                <w:rStyle w:val="Hyperlink"/>
              </w:rPr>
              <w:t>3.2</w:t>
            </w:r>
            <w:r>
              <w:rPr>
                <w:rFonts w:eastAsiaTheme="minorEastAsia"/>
                <w:kern w:val="2"/>
                <w:sz w:val="24"/>
                <w:szCs w:val="24"/>
                <w:lang w:eastAsia="en-AU"/>
                <w14:ligatures w14:val="standardContextual"/>
              </w:rPr>
              <w:tab/>
            </w:r>
            <w:r w:rsidRPr="007734F9">
              <w:rPr>
                <w:rStyle w:val="Hyperlink"/>
              </w:rPr>
              <w:t>Hymenachne</w:t>
            </w:r>
            <w:r>
              <w:rPr>
                <w:webHidden/>
              </w:rPr>
              <w:tab/>
            </w:r>
            <w:r>
              <w:rPr>
                <w:webHidden/>
              </w:rPr>
              <w:fldChar w:fldCharType="begin"/>
            </w:r>
            <w:r>
              <w:rPr>
                <w:webHidden/>
              </w:rPr>
              <w:instrText xml:space="preserve"> PAGEREF _Toc187833584 \h </w:instrText>
            </w:r>
            <w:r>
              <w:rPr>
                <w:webHidden/>
              </w:rPr>
            </w:r>
            <w:r>
              <w:rPr>
                <w:webHidden/>
              </w:rPr>
              <w:fldChar w:fldCharType="separate"/>
            </w:r>
            <w:r w:rsidR="00B65A00">
              <w:rPr>
                <w:webHidden/>
              </w:rPr>
              <w:t>25</w:t>
            </w:r>
            <w:r>
              <w:rPr>
                <w:webHidden/>
              </w:rPr>
              <w:fldChar w:fldCharType="end"/>
            </w:r>
          </w:hyperlink>
        </w:p>
        <w:p w14:paraId="4C4F4440" w14:textId="41B13F4C" w:rsidR="00821B6B" w:rsidRDefault="00821B6B">
          <w:pPr>
            <w:pStyle w:val="TOC2"/>
            <w:tabs>
              <w:tab w:val="left" w:pos="1200"/>
            </w:tabs>
            <w:rPr>
              <w:rFonts w:eastAsiaTheme="minorEastAsia"/>
              <w:kern w:val="2"/>
              <w:sz w:val="24"/>
              <w:szCs w:val="24"/>
              <w:lang w:eastAsia="en-AU"/>
              <w14:ligatures w14:val="standardContextual"/>
            </w:rPr>
          </w:pPr>
          <w:hyperlink w:anchor="_Toc187833585" w:history="1">
            <w:r w:rsidRPr="007734F9">
              <w:rPr>
                <w:rStyle w:val="Hyperlink"/>
                <w:lang w:eastAsia="ja-JP"/>
              </w:rPr>
              <w:t>3.3</w:t>
            </w:r>
            <w:r>
              <w:rPr>
                <w:rFonts w:eastAsiaTheme="minorEastAsia"/>
                <w:kern w:val="2"/>
                <w:sz w:val="24"/>
                <w:szCs w:val="24"/>
                <w:lang w:eastAsia="en-AU"/>
                <w14:ligatures w14:val="standardContextual"/>
              </w:rPr>
              <w:tab/>
            </w:r>
            <w:r w:rsidRPr="007734F9">
              <w:rPr>
                <w:rStyle w:val="Hyperlink"/>
                <w:lang w:eastAsia="ja-JP"/>
              </w:rPr>
              <w:t>Para grass</w:t>
            </w:r>
            <w:r>
              <w:rPr>
                <w:webHidden/>
              </w:rPr>
              <w:tab/>
            </w:r>
            <w:r>
              <w:rPr>
                <w:webHidden/>
              </w:rPr>
              <w:fldChar w:fldCharType="begin"/>
            </w:r>
            <w:r>
              <w:rPr>
                <w:webHidden/>
              </w:rPr>
              <w:instrText xml:space="preserve"> PAGEREF _Toc187833585 \h </w:instrText>
            </w:r>
            <w:r>
              <w:rPr>
                <w:webHidden/>
              </w:rPr>
            </w:r>
            <w:r>
              <w:rPr>
                <w:webHidden/>
              </w:rPr>
              <w:fldChar w:fldCharType="separate"/>
            </w:r>
            <w:r w:rsidR="00B65A00">
              <w:rPr>
                <w:webHidden/>
              </w:rPr>
              <w:t>32</w:t>
            </w:r>
            <w:r>
              <w:rPr>
                <w:webHidden/>
              </w:rPr>
              <w:fldChar w:fldCharType="end"/>
            </w:r>
          </w:hyperlink>
        </w:p>
        <w:p w14:paraId="17FA3739" w14:textId="7BFE1513" w:rsidR="00821B6B" w:rsidRDefault="00821B6B">
          <w:pPr>
            <w:pStyle w:val="TOC2"/>
            <w:tabs>
              <w:tab w:val="left" w:pos="1200"/>
            </w:tabs>
            <w:rPr>
              <w:rFonts w:eastAsiaTheme="minorEastAsia"/>
              <w:kern w:val="2"/>
              <w:sz w:val="24"/>
              <w:szCs w:val="24"/>
              <w:lang w:eastAsia="en-AU"/>
              <w14:ligatures w14:val="standardContextual"/>
            </w:rPr>
          </w:pPr>
          <w:hyperlink w:anchor="_Toc187833586" w:history="1">
            <w:r w:rsidRPr="007734F9">
              <w:rPr>
                <w:rStyle w:val="Hyperlink"/>
              </w:rPr>
              <w:t>3.4</w:t>
            </w:r>
            <w:r>
              <w:rPr>
                <w:rFonts w:eastAsiaTheme="minorEastAsia"/>
                <w:kern w:val="2"/>
                <w:sz w:val="24"/>
                <w:szCs w:val="24"/>
                <w:lang w:eastAsia="en-AU"/>
                <w14:ligatures w14:val="standardContextual"/>
              </w:rPr>
              <w:tab/>
            </w:r>
            <w:r w:rsidRPr="007734F9">
              <w:rPr>
                <w:rStyle w:val="Hyperlink"/>
              </w:rPr>
              <w:t>Removal of tidal barriers for management of invasive grasses</w:t>
            </w:r>
            <w:r>
              <w:rPr>
                <w:webHidden/>
              </w:rPr>
              <w:tab/>
            </w:r>
            <w:r>
              <w:rPr>
                <w:webHidden/>
              </w:rPr>
              <w:fldChar w:fldCharType="begin"/>
            </w:r>
            <w:r>
              <w:rPr>
                <w:webHidden/>
              </w:rPr>
              <w:instrText xml:space="preserve"> PAGEREF _Toc187833586 \h </w:instrText>
            </w:r>
            <w:r>
              <w:rPr>
                <w:webHidden/>
              </w:rPr>
            </w:r>
            <w:r>
              <w:rPr>
                <w:webHidden/>
              </w:rPr>
              <w:fldChar w:fldCharType="separate"/>
            </w:r>
            <w:r w:rsidR="00B65A00">
              <w:rPr>
                <w:webHidden/>
              </w:rPr>
              <w:t>36</w:t>
            </w:r>
            <w:r>
              <w:rPr>
                <w:webHidden/>
              </w:rPr>
              <w:fldChar w:fldCharType="end"/>
            </w:r>
          </w:hyperlink>
        </w:p>
        <w:p w14:paraId="752555BA" w14:textId="66E83A08" w:rsidR="00821B6B" w:rsidRDefault="00821B6B">
          <w:pPr>
            <w:pStyle w:val="TOC2"/>
            <w:tabs>
              <w:tab w:val="left" w:pos="1200"/>
            </w:tabs>
            <w:rPr>
              <w:rFonts w:eastAsiaTheme="minorEastAsia"/>
              <w:kern w:val="2"/>
              <w:sz w:val="24"/>
              <w:szCs w:val="24"/>
              <w:lang w:eastAsia="en-AU"/>
              <w14:ligatures w14:val="standardContextual"/>
            </w:rPr>
          </w:pPr>
          <w:hyperlink w:anchor="_Toc187833587" w:history="1">
            <w:r w:rsidRPr="007734F9">
              <w:rPr>
                <w:rStyle w:val="Hyperlink"/>
                <w:lang w:eastAsia="ja-JP"/>
              </w:rPr>
              <w:t>3.5</w:t>
            </w:r>
            <w:r>
              <w:rPr>
                <w:rFonts w:eastAsiaTheme="minorEastAsia"/>
                <w:kern w:val="2"/>
                <w:sz w:val="24"/>
                <w:szCs w:val="24"/>
                <w:lang w:eastAsia="en-AU"/>
                <w14:ligatures w14:val="standardContextual"/>
              </w:rPr>
              <w:tab/>
            </w:r>
            <w:r w:rsidRPr="007734F9">
              <w:rPr>
                <w:rStyle w:val="Hyperlink"/>
              </w:rPr>
              <w:t xml:space="preserve">General invasive grass </w:t>
            </w:r>
            <w:r w:rsidRPr="007734F9">
              <w:rPr>
                <w:rStyle w:val="Hyperlink"/>
                <w:lang w:eastAsia="ja-JP"/>
              </w:rPr>
              <w:t>spread prevention</w:t>
            </w:r>
            <w:r>
              <w:rPr>
                <w:webHidden/>
              </w:rPr>
              <w:tab/>
            </w:r>
            <w:r>
              <w:rPr>
                <w:webHidden/>
              </w:rPr>
              <w:fldChar w:fldCharType="begin"/>
            </w:r>
            <w:r>
              <w:rPr>
                <w:webHidden/>
              </w:rPr>
              <w:instrText xml:space="preserve"> PAGEREF _Toc187833587 \h </w:instrText>
            </w:r>
            <w:r>
              <w:rPr>
                <w:webHidden/>
              </w:rPr>
            </w:r>
            <w:r>
              <w:rPr>
                <w:webHidden/>
              </w:rPr>
              <w:fldChar w:fldCharType="separate"/>
            </w:r>
            <w:r w:rsidR="00B65A00">
              <w:rPr>
                <w:webHidden/>
              </w:rPr>
              <w:t>37</w:t>
            </w:r>
            <w:r>
              <w:rPr>
                <w:webHidden/>
              </w:rPr>
              <w:fldChar w:fldCharType="end"/>
            </w:r>
          </w:hyperlink>
        </w:p>
        <w:p w14:paraId="3456C079" w14:textId="0C91DBC6" w:rsidR="00821B6B" w:rsidRDefault="00821B6B">
          <w:pPr>
            <w:pStyle w:val="TOC2"/>
            <w:tabs>
              <w:tab w:val="left" w:pos="1200"/>
            </w:tabs>
            <w:rPr>
              <w:rFonts w:eastAsiaTheme="minorEastAsia"/>
              <w:kern w:val="2"/>
              <w:sz w:val="24"/>
              <w:szCs w:val="24"/>
              <w:lang w:eastAsia="en-AU"/>
              <w14:ligatures w14:val="standardContextual"/>
            </w:rPr>
          </w:pPr>
          <w:hyperlink w:anchor="_Toc187833588" w:history="1">
            <w:r w:rsidRPr="007734F9">
              <w:rPr>
                <w:rStyle w:val="Hyperlink"/>
                <w:lang w:eastAsia="ja-JP"/>
              </w:rPr>
              <w:t>3.6</w:t>
            </w:r>
            <w:r>
              <w:rPr>
                <w:rFonts w:eastAsiaTheme="minorEastAsia"/>
                <w:kern w:val="2"/>
                <w:sz w:val="24"/>
                <w:szCs w:val="24"/>
                <w:lang w:eastAsia="en-AU"/>
                <w14:ligatures w14:val="standardContextual"/>
              </w:rPr>
              <w:tab/>
            </w:r>
            <w:r w:rsidRPr="007734F9">
              <w:rPr>
                <w:rStyle w:val="Hyperlink"/>
                <w:lang w:eastAsia="ja-JP"/>
              </w:rPr>
              <w:t>Monitoring and mapping</w:t>
            </w:r>
            <w:r>
              <w:rPr>
                <w:webHidden/>
              </w:rPr>
              <w:tab/>
            </w:r>
            <w:r>
              <w:rPr>
                <w:webHidden/>
              </w:rPr>
              <w:fldChar w:fldCharType="begin"/>
            </w:r>
            <w:r>
              <w:rPr>
                <w:webHidden/>
              </w:rPr>
              <w:instrText xml:space="preserve"> PAGEREF _Toc187833588 \h </w:instrText>
            </w:r>
            <w:r>
              <w:rPr>
                <w:webHidden/>
              </w:rPr>
            </w:r>
            <w:r>
              <w:rPr>
                <w:webHidden/>
              </w:rPr>
              <w:fldChar w:fldCharType="separate"/>
            </w:r>
            <w:r w:rsidR="00B65A00">
              <w:rPr>
                <w:webHidden/>
              </w:rPr>
              <w:t>38</w:t>
            </w:r>
            <w:r>
              <w:rPr>
                <w:webHidden/>
              </w:rPr>
              <w:fldChar w:fldCharType="end"/>
            </w:r>
          </w:hyperlink>
        </w:p>
        <w:p w14:paraId="7F22BE31" w14:textId="37AC07FC" w:rsidR="00821B6B" w:rsidRDefault="00821B6B">
          <w:pPr>
            <w:pStyle w:val="TOC1"/>
            <w:rPr>
              <w:rFonts w:eastAsiaTheme="minorEastAsia"/>
              <w:b w:val="0"/>
              <w:kern w:val="2"/>
              <w:sz w:val="24"/>
              <w:szCs w:val="24"/>
              <w:lang w:eastAsia="en-AU"/>
              <w14:ligatures w14:val="standardContextual"/>
            </w:rPr>
          </w:pPr>
          <w:hyperlink w:anchor="_Toc187833589" w:history="1">
            <w:r w:rsidRPr="007734F9">
              <w:rPr>
                <w:rStyle w:val="Hyperlink"/>
              </w:rPr>
              <w:t>4</w:t>
            </w:r>
            <w:r>
              <w:rPr>
                <w:rFonts w:eastAsiaTheme="minorEastAsia"/>
                <w:b w:val="0"/>
                <w:kern w:val="2"/>
                <w:sz w:val="24"/>
                <w:szCs w:val="24"/>
                <w:lang w:eastAsia="en-AU"/>
                <w14:ligatures w14:val="standardContextual"/>
              </w:rPr>
              <w:tab/>
            </w:r>
            <w:r w:rsidRPr="007734F9">
              <w:rPr>
                <w:rStyle w:val="Hyperlink"/>
              </w:rPr>
              <w:t>Ecological and cultural impacts of invasive grasses</w:t>
            </w:r>
            <w:r>
              <w:rPr>
                <w:webHidden/>
              </w:rPr>
              <w:tab/>
            </w:r>
            <w:r>
              <w:rPr>
                <w:webHidden/>
              </w:rPr>
              <w:fldChar w:fldCharType="begin"/>
            </w:r>
            <w:r>
              <w:rPr>
                <w:webHidden/>
              </w:rPr>
              <w:instrText xml:space="preserve"> PAGEREF _Toc187833589 \h </w:instrText>
            </w:r>
            <w:r>
              <w:rPr>
                <w:webHidden/>
              </w:rPr>
            </w:r>
            <w:r>
              <w:rPr>
                <w:webHidden/>
              </w:rPr>
              <w:fldChar w:fldCharType="separate"/>
            </w:r>
            <w:r w:rsidR="00B65A00">
              <w:rPr>
                <w:webHidden/>
              </w:rPr>
              <w:t>39</w:t>
            </w:r>
            <w:r>
              <w:rPr>
                <w:webHidden/>
              </w:rPr>
              <w:fldChar w:fldCharType="end"/>
            </w:r>
          </w:hyperlink>
        </w:p>
        <w:p w14:paraId="72E74EA4" w14:textId="70EF254A" w:rsidR="00821B6B" w:rsidRDefault="00821B6B">
          <w:pPr>
            <w:pStyle w:val="TOC2"/>
            <w:tabs>
              <w:tab w:val="left" w:pos="1200"/>
            </w:tabs>
            <w:rPr>
              <w:rFonts w:eastAsiaTheme="minorEastAsia"/>
              <w:kern w:val="2"/>
              <w:sz w:val="24"/>
              <w:szCs w:val="24"/>
              <w:lang w:eastAsia="en-AU"/>
              <w14:ligatures w14:val="standardContextual"/>
            </w:rPr>
          </w:pPr>
          <w:hyperlink w:anchor="_Toc187833590" w:history="1">
            <w:r w:rsidRPr="007734F9">
              <w:rPr>
                <w:rStyle w:val="Hyperlink"/>
                <w:lang w:eastAsia="ja-JP"/>
              </w:rPr>
              <w:t>4.1</w:t>
            </w:r>
            <w:r>
              <w:rPr>
                <w:rFonts w:eastAsiaTheme="minorEastAsia"/>
                <w:kern w:val="2"/>
                <w:sz w:val="24"/>
                <w:szCs w:val="24"/>
                <w:lang w:eastAsia="en-AU"/>
                <w14:ligatures w14:val="standardContextual"/>
              </w:rPr>
              <w:tab/>
            </w:r>
            <w:r w:rsidRPr="007734F9">
              <w:rPr>
                <w:rStyle w:val="Hyperlink"/>
                <w:lang w:eastAsia="ja-JP"/>
              </w:rPr>
              <w:t>Ecological impacts of invasive savanna grasses</w:t>
            </w:r>
            <w:r>
              <w:rPr>
                <w:webHidden/>
              </w:rPr>
              <w:tab/>
            </w:r>
            <w:r>
              <w:rPr>
                <w:webHidden/>
              </w:rPr>
              <w:fldChar w:fldCharType="begin"/>
            </w:r>
            <w:r>
              <w:rPr>
                <w:webHidden/>
              </w:rPr>
              <w:instrText xml:space="preserve"> PAGEREF _Toc187833590 \h </w:instrText>
            </w:r>
            <w:r>
              <w:rPr>
                <w:webHidden/>
              </w:rPr>
            </w:r>
            <w:r>
              <w:rPr>
                <w:webHidden/>
              </w:rPr>
              <w:fldChar w:fldCharType="separate"/>
            </w:r>
            <w:r w:rsidR="00B65A00">
              <w:rPr>
                <w:webHidden/>
              </w:rPr>
              <w:t>39</w:t>
            </w:r>
            <w:r>
              <w:rPr>
                <w:webHidden/>
              </w:rPr>
              <w:fldChar w:fldCharType="end"/>
            </w:r>
          </w:hyperlink>
        </w:p>
        <w:p w14:paraId="2EC0D8B3" w14:textId="57D46DD4" w:rsidR="00821B6B" w:rsidRDefault="00821B6B">
          <w:pPr>
            <w:pStyle w:val="TOC2"/>
            <w:tabs>
              <w:tab w:val="left" w:pos="1200"/>
            </w:tabs>
            <w:rPr>
              <w:rFonts w:eastAsiaTheme="minorEastAsia"/>
              <w:kern w:val="2"/>
              <w:sz w:val="24"/>
              <w:szCs w:val="24"/>
              <w:lang w:eastAsia="en-AU"/>
              <w14:ligatures w14:val="standardContextual"/>
            </w:rPr>
          </w:pPr>
          <w:hyperlink w:anchor="_Toc187833591" w:history="1">
            <w:r w:rsidRPr="007734F9">
              <w:rPr>
                <w:rStyle w:val="Hyperlink"/>
                <w:lang w:eastAsia="ja-JP"/>
              </w:rPr>
              <w:t xml:space="preserve">4.2 </w:t>
            </w:r>
            <w:r>
              <w:rPr>
                <w:rFonts w:eastAsiaTheme="minorEastAsia"/>
                <w:kern w:val="2"/>
                <w:sz w:val="24"/>
                <w:szCs w:val="24"/>
                <w:lang w:eastAsia="en-AU"/>
                <w14:ligatures w14:val="standardContextual"/>
              </w:rPr>
              <w:tab/>
            </w:r>
            <w:r w:rsidRPr="007734F9">
              <w:rPr>
                <w:rStyle w:val="Hyperlink"/>
                <w:lang w:eastAsia="ja-JP"/>
              </w:rPr>
              <w:t>Ecological impacts of the semi-aquatic grasses</w:t>
            </w:r>
            <w:r>
              <w:rPr>
                <w:webHidden/>
              </w:rPr>
              <w:tab/>
            </w:r>
            <w:r>
              <w:rPr>
                <w:webHidden/>
              </w:rPr>
              <w:fldChar w:fldCharType="begin"/>
            </w:r>
            <w:r>
              <w:rPr>
                <w:webHidden/>
              </w:rPr>
              <w:instrText xml:space="preserve"> PAGEREF _Toc187833591 \h </w:instrText>
            </w:r>
            <w:r>
              <w:rPr>
                <w:webHidden/>
              </w:rPr>
            </w:r>
            <w:r>
              <w:rPr>
                <w:webHidden/>
              </w:rPr>
              <w:fldChar w:fldCharType="separate"/>
            </w:r>
            <w:r w:rsidR="00B65A00">
              <w:rPr>
                <w:webHidden/>
              </w:rPr>
              <w:t>42</w:t>
            </w:r>
            <w:r>
              <w:rPr>
                <w:webHidden/>
              </w:rPr>
              <w:fldChar w:fldCharType="end"/>
            </w:r>
          </w:hyperlink>
        </w:p>
        <w:p w14:paraId="37460CE4" w14:textId="39CE5F10" w:rsidR="00821B6B" w:rsidRDefault="00821B6B">
          <w:pPr>
            <w:pStyle w:val="TOC2"/>
            <w:tabs>
              <w:tab w:val="left" w:pos="1200"/>
            </w:tabs>
            <w:rPr>
              <w:rFonts w:eastAsiaTheme="minorEastAsia"/>
              <w:kern w:val="2"/>
              <w:sz w:val="24"/>
              <w:szCs w:val="24"/>
              <w:lang w:eastAsia="en-AU"/>
              <w14:ligatures w14:val="standardContextual"/>
            </w:rPr>
          </w:pPr>
          <w:hyperlink w:anchor="_Toc187833592" w:history="1">
            <w:r w:rsidRPr="007734F9">
              <w:rPr>
                <w:rStyle w:val="Hyperlink"/>
                <w:lang w:eastAsia="ja-JP"/>
              </w:rPr>
              <w:t>4.2</w:t>
            </w:r>
            <w:r>
              <w:rPr>
                <w:rFonts w:eastAsiaTheme="minorEastAsia"/>
                <w:kern w:val="2"/>
                <w:sz w:val="24"/>
                <w:szCs w:val="24"/>
                <w:lang w:eastAsia="en-AU"/>
                <w14:ligatures w14:val="standardContextual"/>
              </w:rPr>
              <w:tab/>
            </w:r>
            <w:r w:rsidRPr="007734F9">
              <w:rPr>
                <w:rStyle w:val="Hyperlink"/>
              </w:rPr>
              <w:t>Impacts</w:t>
            </w:r>
            <w:r w:rsidRPr="007734F9">
              <w:rPr>
                <w:rStyle w:val="Hyperlink"/>
                <w:lang w:eastAsia="ja-JP"/>
              </w:rPr>
              <w:t xml:space="preserve"> of invasive grasses on people and culture</w:t>
            </w:r>
            <w:r>
              <w:rPr>
                <w:webHidden/>
              </w:rPr>
              <w:tab/>
            </w:r>
            <w:r>
              <w:rPr>
                <w:webHidden/>
              </w:rPr>
              <w:fldChar w:fldCharType="begin"/>
            </w:r>
            <w:r>
              <w:rPr>
                <w:webHidden/>
              </w:rPr>
              <w:instrText xml:space="preserve"> PAGEREF _Toc187833592 \h </w:instrText>
            </w:r>
            <w:r>
              <w:rPr>
                <w:webHidden/>
              </w:rPr>
            </w:r>
            <w:r>
              <w:rPr>
                <w:webHidden/>
              </w:rPr>
              <w:fldChar w:fldCharType="separate"/>
            </w:r>
            <w:r w:rsidR="00B65A00">
              <w:rPr>
                <w:webHidden/>
              </w:rPr>
              <w:t>45</w:t>
            </w:r>
            <w:r>
              <w:rPr>
                <w:webHidden/>
              </w:rPr>
              <w:fldChar w:fldCharType="end"/>
            </w:r>
          </w:hyperlink>
        </w:p>
        <w:p w14:paraId="156953B5" w14:textId="53C7EBBE" w:rsidR="00821B6B" w:rsidRDefault="00821B6B">
          <w:pPr>
            <w:pStyle w:val="TOC2"/>
            <w:tabs>
              <w:tab w:val="left" w:pos="1200"/>
            </w:tabs>
            <w:rPr>
              <w:rFonts w:eastAsiaTheme="minorEastAsia"/>
              <w:kern w:val="2"/>
              <w:sz w:val="24"/>
              <w:szCs w:val="24"/>
              <w:lang w:eastAsia="en-AU"/>
              <w14:ligatures w14:val="standardContextual"/>
            </w:rPr>
          </w:pPr>
          <w:hyperlink w:anchor="_Toc187833593" w:history="1">
            <w:r w:rsidRPr="007734F9">
              <w:rPr>
                <w:rStyle w:val="Hyperlink"/>
              </w:rPr>
              <w:t>4.3</w:t>
            </w:r>
            <w:r>
              <w:rPr>
                <w:rFonts w:eastAsiaTheme="minorEastAsia"/>
                <w:kern w:val="2"/>
                <w:sz w:val="24"/>
                <w:szCs w:val="24"/>
                <w:lang w:eastAsia="en-AU"/>
                <w14:ligatures w14:val="standardContextual"/>
              </w:rPr>
              <w:tab/>
            </w:r>
            <w:r w:rsidRPr="007734F9">
              <w:rPr>
                <w:rStyle w:val="Hyperlink"/>
              </w:rPr>
              <w:t>Distribution under anthropogenic climate change</w:t>
            </w:r>
            <w:r>
              <w:rPr>
                <w:webHidden/>
              </w:rPr>
              <w:tab/>
            </w:r>
            <w:r>
              <w:rPr>
                <w:webHidden/>
              </w:rPr>
              <w:fldChar w:fldCharType="begin"/>
            </w:r>
            <w:r>
              <w:rPr>
                <w:webHidden/>
              </w:rPr>
              <w:instrText xml:space="preserve"> PAGEREF _Toc187833593 \h </w:instrText>
            </w:r>
            <w:r>
              <w:rPr>
                <w:webHidden/>
              </w:rPr>
            </w:r>
            <w:r>
              <w:rPr>
                <w:webHidden/>
              </w:rPr>
              <w:fldChar w:fldCharType="separate"/>
            </w:r>
            <w:r w:rsidR="00B65A00">
              <w:rPr>
                <w:webHidden/>
              </w:rPr>
              <w:t>47</w:t>
            </w:r>
            <w:r>
              <w:rPr>
                <w:webHidden/>
              </w:rPr>
              <w:fldChar w:fldCharType="end"/>
            </w:r>
          </w:hyperlink>
        </w:p>
        <w:p w14:paraId="04BD082C" w14:textId="53C17B34" w:rsidR="00821B6B" w:rsidRDefault="00821B6B">
          <w:pPr>
            <w:pStyle w:val="TOC1"/>
            <w:rPr>
              <w:rFonts w:eastAsiaTheme="minorEastAsia"/>
              <w:b w:val="0"/>
              <w:kern w:val="2"/>
              <w:sz w:val="24"/>
              <w:szCs w:val="24"/>
              <w:lang w:eastAsia="en-AU"/>
              <w14:ligatures w14:val="standardContextual"/>
            </w:rPr>
          </w:pPr>
          <w:hyperlink w:anchor="_Toc187833594" w:history="1">
            <w:r w:rsidRPr="007734F9">
              <w:rPr>
                <w:rStyle w:val="Hyperlink"/>
              </w:rPr>
              <w:t>5</w:t>
            </w:r>
            <w:r>
              <w:rPr>
                <w:rFonts w:eastAsiaTheme="minorEastAsia"/>
                <w:b w:val="0"/>
                <w:kern w:val="2"/>
                <w:sz w:val="24"/>
                <w:szCs w:val="24"/>
                <w:lang w:eastAsia="en-AU"/>
                <w14:ligatures w14:val="standardContextual"/>
              </w:rPr>
              <w:tab/>
            </w:r>
            <w:r w:rsidRPr="007734F9">
              <w:rPr>
                <w:rStyle w:val="Hyperlink"/>
              </w:rPr>
              <w:t>Indigenous pre-consultation</w:t>
            </w:r>
            <w:r>
              <w:rPr>
                <w:webHidden/>
              </w:rPr>
              <w:tab/>
            </w:r>
            <w:r>
              <w:rPr>
                <w:webHidden/>
              </w:rPr>
              <w:fldChar w:fldCharType="begin"/>
            </w:r>
            <w:r>
              <w:rPr>
                <w:webHidden/>
              </w:rPr>
              <w:instrText xml:space="preserve"> PAGEREF _Toc187833594 \h </w:instrText>
            </w:r>
            <w:r>
              <w:rPr>
                <w:webHidden/>
              </w:rPr>
            </w:r>
            <w:r>
              <w:rPr>
                <w:webHidden/>
              </w:rPr>
              <w:fldChar w:fldCharType="separate"/>
            </w:r>
            <w:r w:rsidR="00B65A00">
              <w:rPr>
                <w:webHidden/>
              </w:rPr>
              <w:t>50</w:t>
            </w:r>
            <w:r>
              <w:rPr>
                <w:webHidden/>
              </w:rPr>
              <w:fldChar w:fldCharType="end"/>
            </w:r>
          </w:hyperlink>
        </w:p>
        <w:p w14:paraId="62EF230D" w14:textId="617121D6" w:rsidR="00821B6B" w:rsidRDefault="00821B6B">
          <w:pPr>
            <w:pStyle w:val="TOC2"/>
            <w:tabs>
              <w:tab w:val="left" w:pos="1200"/>
            </w:tabs>
            <w:rPr>
              <w:rFonts w:eastAsiaTheme="minorEastAsia"/>
              <w:kern w:val="2"/>
              <w:sz w:val="24"/>
              <w:szCs w:val="24"/>
              <w:lang w:eastAsia="en-AU"/>
              <w14:ligatures w14:val="standardContextual"/>
            </w:rPr>
          </w:pPr>
          <w:hyperlink w:anchor="_Toc187833595" w:history="1">
            <w:r w:rsidRPr="007734F9">
              <w:rPr>
                <w:rStyle w:val="Hyperlink"/>
                <w:lang w:eastAsia="ja-JP"/>
              </w:rPr>
              <w:t>5.1</w:t>
            </w:r>
            <w:r>
              <w:rPr>
                <w:rFonts w:eastAsiaTheme="minorEastAsia"/>
                <w:kern w:val="2"/>
                <w:sz w:val="24"/>
                <w:szCs w:val="24"/>
                <w:lang w:eastAsia="en-AU"/>
                <w14:ligatures w14:val="standardContextual"/>
              </w:rPr>
              <w:tab/>
            </w:r>
            <w:r w:rsidRPr="007734F9">
              <w:rPr>
                <w:rStyle w:val="Hyperlink"/>
                <w:lang w:eastAsia="ja-JP"/>
              </w:rPr>
              <w:t>Indigenous pre-consultation methodology</w:t>
            </w:r>
            <w:r>
              <w:rPr>
                <w:webHidden/>
              </w:rPr>
              <w:tab/>
            </w:r>
            <w:r>
              <w:rPr>
                <w:webHidden/>
              </w:rPr>
              <w:fldChar w:fldCharType="begin"/>
            </w:r>
            <w:r>
              <w:rPr>
                <w:webHidden/>
              </w:rPr>
              <w:instrText xml:space="preserve"> PAGEREF _Toc187833595 \h </w:instrText>
            </w:r>
            <w:r>
              <w:rPr>
                <w:webHidden/>
              </w:rPr>
            </w:r>
            <w:r>
              <w:rPr>
                <w:webHidden/>
              </w:rPr>
              <w:fldChar w:fldCharType="separate"/>
            </w:r>
            <w:r w:rsidR="00B65A00">
              <w:rPr>
                <w:webHidden/>
              </w:rPr>
              <w:t>50</w:t>
            </w:r>
            <w:r>
              <w:rPr>
                <w:webHidden/>
              </w:rPr>
              <w:fldChar w:fldCharType="end"/>
            </w:r>
          </w:hyperlink>
        </w:p>
        <w:p w14:paraId="0B2083DD" w14:textId="4F66212F" w:rsidR="00821B6B" w:rsidRDefault="00821B6B">
          <w:pPr>
            <w:pStyle w:val="TOC1"/>
            <w:rPr>
              <w:rFonts w:eastAsiaTheme="minorEastAsia"/>
              <w:b w:val="0"/>
              <w:kern w:val="2"/>
              <w:sz w:val="24"/>
              <w:szCs w:val="24"/>
              <w:lang w:eastAsia="en-AU"/>
              <w14:ligatures w14:val="standardContextual"/>
            </w:rPr>
          </w:pPr>
          <w:hyperlink w:anchor="_Toc187833596" w:history="1">
            <w:r w:rsidRPr="007734F9">
              <w:rPr>
                <w:rStyle w:val="Hyperlink"/>
              </w:rPr>
              <w:t>References</w:t>
            </w:r>
            <w:r>
              <w:rPr>
                <w:webHidden/>
              </w:rPr>
              <w:tab/>
            </w:r>
            <w:r>
              <w:rPr>
                <w:webHidden/>
              </w:rPr>
              <w:fldChar w:fldCharType="begin"/>
            </w:r>
            <w:r>
              <w:rPr>
                <w:webHidden/>
              </w:rPr>
              <w:instrText xml:space="preserve"> PAGEREF _Toc187833596 \h </w:instrText>
            </w:r>
            <w:r>
              <w:rPr>
                <w:webHidden/>
              </w:rPr>
            </w:r>
            <w:r>
              <w:rPr>
                <w:webHidden/>
              </w:rPr>
              <w:fldChar w:fldCharType="separate"/>
            </w:r>
            <w:r w:rsidR="00B65A00">
              <w:rPr>
                <w:webHidden/>
              </w:rPr>
              <w:t>57</w:t>
            </w:r>
            <w:r>
              <w:rPr>
                <w:webHidden/>
              </w:rPr>
              <w:fldChar w:fldCharType="end"/>
            </w:r>
          </w:hyperlink>
        </w:p>
        <w:p w14:paraId="25928ECA" w14:textId="19A64756" w:rsidR="00764D6A" w:rsidRPr="00AF4A8E" w:rsidRDefault="00E91D72">
          <w:r w:rsidRPr="00AF4A8E">
            <w:rPr>
              <w:b/>
            </w:rPr>
            <w:fldChar w:fldCharType="end"/>
          </w:r>
        </w:p>
      </w:sdtContent>
    </w:sdt>
    <w:p w14:paraId="0DE18354" w14:textId="77777777" w:rsidR="00821B6B" w:rsidRDefault="00821B6B">
      <w:pPr>
        <w:spacing w:after="0" w:line="240" w:lineRule="auto"/>
        <w:rPr>
          <w:rStyle w:val="Strong"/>
          <w:rFonts w:ascii="Calibri Light" w:hAnsi="Calibri Light"/>
          <w:sz w:val="36"/>
        </w:rPr>
      </w:pPr>
      <w:r>
        <w:rPr>
          <w:rStyle w:val="Strong"/>
        </w:rPr>
        <w:br w:type="page"/>
      </w:r>
    </w:p>
    <w:p w14:paraId="027CA5DE" w14:textId="6ACB21ED" w:rsidR="00764D6A" w:rsidRPr="00AF4A8E" w:rsidRDefault="00E91D72">
      <w:pPr>
        <w:pStyle w:val="TOCHeading2"/>
        <w:rPr>
          <w:rStyle w:val="Strong"/>
        </w:rPr>
      </w:pPr>
      <w:r w:rsidRPr="00AF4A8E">
        <w:rPr>
          <w:rStyle w:val="Strong"/>
        </w:rPr>
        <w:lastRenderedPageBreak/>
        <w:t>Tables</w:t>
      </w:r>
    </w:p>
    <w:p w14:paraId="5854C905" w14:textId="3975C416" w:rsidR="006219FF" w:rsidRDefault="00E91D72">
      <w:pPr>
        <w:pStyle w:val="TableofFigures"/>
        <w:tabs>
          <w:tab w:val="right" w:leader="dot" w:pos="9060"/>
        </w:tabs>
        <w:rPr>
          <w:rFonts w:eastAsiaTheme="minorEastAsia"/>
          <w:noProof/>
          <w:kern w:val="2"/>
          <w:sz w:val="24"/>
          <w:szCs w:val="24"/>
          <w:lang w:eastAsia="en-AU"/>
          <w14:ligatures w14:val="standardContextual"/>
        </w:rPr>
      </w:pPr>
      <w:r w:rsidRPr="00AF4A8E">
        <w:rPr>
          <w:rStyle w:val="Hyperlink"/>
        </w:rPr>
        <w:fldChar w:fldCharType="begin"/>
      </w:r>
      <w:r w:rsidRPr="00AF4A8E">
        <w:rPr>
          <w:rStyle w:val="Hyperlink"/>
        </w:rPr>
        <w:instrText xml:space="preserve"> TOC \h \z \c "Table" </w:instrText>
      </w:r>
      <w:r w:rsidRPr="00AF4A8E">
        <w:rPr>
          <w:rStyle w:val="Hyperlink"/>
        </w:rPr>
        <w:fldChar w:fldCharType="separate"/>
      </w:r>
      <w:hyperlink w:anchor="_Toc189480996" w:history="1">
        <w:r w:rsidR="006219FF" w:rsidRPr="0046121F">
          <w:rPr>
            <w:rStyle w:val="Hyperlink"/>
            <w:noProof/>
          </w:rPr>
          <w:t>Table 1 Scientific names for the invasive grasses covered in the threat abatement plan as specified by the Australian Plant Census. Common names, subspecies and hybrids present in Australia are also indicated.</w:t>
        </w:r>
        <w:r w:rsidR="006219FF">
          <w:rPr>
            <w:noProof/>
            <w:webHidden/>
          </w:rPr>
          <w:tab/>
        </w:r>
        <w:r w:rsidR="006219FF">
          <w:rPr>
            <w:noProof/>
            <w:webHidden/>
          </w:rPr>
          <w:fldChar w:fldCharType="begin"/>
        </w:r>
        <w:r w:rsidR="006219FF">
          <w:rPr>
            <w:noProof/>
            <w:webHidden/>
          </w:rPr>
          <w:instrText xml:space="preserve"> PAGEREF _Toc189480996 \h </w:instrText>
        </w:r>
        <w:r w:rsidR="006219FF">
          <w:rPr>
            <w:noProof/>
            <w:webHidden/>
          </w:rPr>
        </w:r>
        <w:r w:rsidR="006219FF">
          <w:rPr>
            <w:noProof/>
            <w:webHidden/>
          </w:rPr>
          <w:fldChar w:fldCharType="separate"/>
        </w:r>
        <w:r w:rsidR="00B65A00">
          <w:rPr>
            <w:noProof/>
            <w:webHidden/>
          </w:rPr>
          <w:t>7</w:t>
        </w:r>
        <w:r w:rsidR="006219FF">
          <w:rPr>
            <w:noProof/>
            <w:webHidden/>
          </w:rPr>
          <w:fldChar w:fldCharType="end"/>
        </w:r>
      </w:hyperlink>
    </w:p>
    <w:p w14:paraId="47B09B82" w14:textId="1DE47262"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0997" w:history="1">
        <w:r w:rsidRPr="0046121F">
          <w:rPr>
            <w:rStyle w:val="Hyperlink"/>
            <w:noProof/>
          </w:rPr>
          <w:t xml:space="preserve">Table 2 Features of the invasive grasses, including how they reproduce, how long seeds remain viable for </w:t>
        </w:r>
        <w:r w:rsidRPr="0046121F">
          <w:rPr>
            <w:rStyle w:val="Hyperlink"/>
            <w:i/>
            <w:iCs/>
            <w:noProof/>
          </w:rPr>
          <w:t>in situ</w:t>
        </w:r>
        <w:r w:rsidRPr="0046121F">
          <w:rPr>
            <w:rStyle w:val="Hyperlink"/>
            <w:noProof/>
          </w:rPr>
          <w:t xml:space="preserve"> (in their natural place) and if the introduction was deliberate or accidental. Territorial islands are included (Lohr et al. 2016). Stoloniferous means having horizontal, above-ground, creeping stems that can form roots. Gamba grass and hymenachne are part of eradication programs in WA.</w:t>
        </w:r>
        <w:r>
          <w:rPr>
            <w:noProof/>
            <w:webHidden/>
          </w:rPr>
          <w:tab/>
        </w:r>
        <w:r>
          <w:rPr>
            <w:noProof/>
            <w:webHidden/>
          </w:rPr>
          <w:fldChar w:fldCharType="begin"/>
        </w:r>
        <w:r>
          <w:rPr>
            <w:noProof/>
            <w:webHidden/>
          </w:rPr>
          <w:instrText xml:space="preserve"> PAGEREF _Toc189480997 \h </w:instrText>
        </w:r>
        <w:r>
          <w:rPr>
            <w:noProof/>
            <w:webHidden/>
          </w:rPr>
        </w:r>
        <w:r>
          <w:rPr>
            <w:noProof/>
            <w:webHidden/>
          </w:rPr>
          <w:fldChar w:fldCharType="separate"/>
        </w:r>
        <w:r w:rsidR="00B65A00">
          <w:rPr>
            <w:noProof/>
            <w:webHidden/>
          </w:rPr>
          <w:t>8</w:t>
        </w:r>
        <w:r>
          <w:rPr>
            <w:noProof/>
            <w:webHidden/>
          </w:rPr>
          <w:fldChar w:fldCharType="end"/>
        </w:r>
      </w:hyperlink>
    </w:p>
    <w:p w14:paraId="5D4AAA22" w14:textId="38161212"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0998" w:history="1">
        <w:r w:rsidRPr="0046121F">
          <w:rPr>
            <w:rStyle w:val="Hyperlink"/>
            <w:noProof/>
          </w:rPr>
          <w:t>Table 3</w:t>
        </w:r>
        <w:r w:rsidRPr="0046121F">
          <w:rPr>
            <w:rStyle w:val="Hyperlink"/>
            <w:noProof/>
            <w:lang w:eastAsia="ja-JP"/>
          </w:rPr>
          <w:t xml:space="preserve"> Classification of the invasive grasses under state and territory legislation. See Table 4 for an explanation of weed classifications for each legislation.</w:t>
        </w:r>
        <w:r>
          <w:rPr>
            <w:noProof/>
            <w:webHidden/>
          </w:rPr>
          <w:tab/>
        </w:r>
        <w:r>
          <w:rPr>
            <w:noProof/>
            <w:webHidden/>
          </w:rPr>
          <w:fldChar w:fldCharType="begin"/>
        </w:r>
        <w:r>
          <w:rPr>
            <w:noProof/>
            <w:webHidden/>
          </w:rPr>
          <w:instrText xml:space="preserve"> PAGEREF _Toc189480998 \h </w:instrText>
        </w:r>
        <w:r>
          <w:rPr>
            <w:noProof/>
            <w:webHidden/>
          </w:rPr>
        </w:r>
        <w:r>
          <w:rPr>
            <w:noProof/>
            <w:webHidden/>
          </w:rPr>
          <w:fldChar w:fldCharType="separate"/>
        </w:r>
        <w:r w:rsidR="00B65A00">
          <w:rPr>
            <w:noProof/>
            <w:webHidden/>
          </w:rPr>
          <w:t>10</w:t>
        </w:r>
        <w:r>
          <w:rPr>
            <w:noProof/>
            <w:webHidden/>
          </w:rPr>
          <w:fldChar w:fldCharType="end"/>
        </w:r>
      </w:hyperlink>
    </w:p>
    <w:p w14:paraId="146DC760" w14:textId="7EC03495"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0999" w:history="1">
        <w:r w:rsidRPr="0046121F">
          <w:rPr>
            <w:rStyle w:val="Hyperlink"/>
            <w:noProof/>
          </w:rPr>
          <w:t>Table 4 Definitions</w:t>
        </w:r>
        <w:r w:rsidRPr="0046121F">
          <w:rPr>
            <w:rStyle w:val="Hyperlink"/>
            <w:noProof/>
            <w:spacing w:val="-8"/>
          </w:rPr>
          <w:t xml:space="preserve"> </w:t>
        </w:r>
        <w:r w:rsidRPr="0046121F">
          <w:rPr>
            <w:rStyle w:val="Hyperlink"/>
            <w:noProof/>
          </w:rPr>
          <w:t>of</w:t>
        </w:r>
        <w:r w:rsidRPr="0046121F">
          <w:rPr>
            <w:rStyle w:val="Hyperlink"/>
            <w:noProof/>
            <w:spacing w:val="-7"/>
          </w:rPr>
          <w:t xml:space="preserve"> weed </w:t>
        </w:r>
        <w:r w:rsidRPr="0046121F">
          <w:rPr>
            <w:rStyle w:val="Hyperlink"/>
            <w:noProof/>
          </w:rPr>
          <w:t>classifications</w:t>
        </w:r>
        <w:r w:rsidRPr="0046121F">
          <w:rPr>
            <w:rStyle w:val="Hyperlink"/>
            <w:noProof/>
            <w:spacing w:val="-8"/>
          </w:rPr>
          <w:t xml:space="preserve"> used in table 3 </w:t>
        </w:r>
        <w:r w:rsidRPr="0046121F">
          <w:rPr>
            <w:rStyle w:val="Hyperlink"/>
            <w:noProof/>
          </w:rPr>
          <w:t>under</w:t>
        </w:r>
        <w:r w:rsidRPr="0046121F">
          <w:rPr>
            <w:rStyle w:val="Hyperlink"/>
            <w:noProof/>
            <w:spacing w:val="-9"/>
          </w:rPr>
          <w:t xml:space="preserve"> </w:t>
        </w:r>
        <w:r w:rsidRPr="0046121F">
          <w:rPr>
            <w:rStyle w:val="Hyperlink"/>
            <w:noProof/>
          </w:rPr>
          <w:t>state</w:t>
        </w:r>
        <w:r w:rsidRPr="0046121F">
          <w:rPr>
            <w:rStyle w:val="Hyperlink"/>
            <w:noProof/>
            <w:spacing w:val="-8"/>
          </w:rPr>
          <w:t xml:space="preserve"> </w:t>
        </w:r>
        <w:r w:rsidRPr="0046121F">
          <w:rPr>
            <w:rStyle w:val="Hyperlink"/>
            <w:noProof/>
          </w:rPr>
          <w:t>and</w:t>
        </w:r>
        <w:r w:rsidRPr="0046121F">
          <w:rPr>
            <w:rStyle w:val="Hyperlink"/>
            <w:noProof/>
            <w:spacing w:val="-7"/>
          </w:rPr>
          <w:t xml:space="preserve"> </w:t>
        </w:r>
        <w:r w:rsidRPr="0046121F">
          <w:rPr>
            <w:rStyle w:val="Hyperlink"/>
            <w:noProof/>
          </w:rPr>
          <w:t>territory</w:t>
        </w:r>
        <w:r w:rsidRPr="0046121F">
          <w:rPr>
            <w:rStyle w:val="Hyperlink"/>
            <w:noProof/>
            <w:spacing w:val="-8"/>
          </w:rPr>
          <w:t xml:space="preserve"> </w:t>
        </w:r>
        <w:r w:rsidRPr="0046121F">
          <w:rPr>
            <w:rStyle w:val="Hyperlink"/>
            <w:noProof/>
          </w:rPr>
          <w:t>legislation</w:t>
        </w:r>
        <w:r>
          <w:rPr>
            <w:noProof/>
            <w:webHidden/>
          </w:rPr>
          <w:tab/>
        </w:r>
        <w:r>
          <w:rPr>
            <w:noProof/>
            <w:webHidden/>
          </w:rPr>
          <w:fldChar w:fldCharType="begin"/>
        </w:r>
        <w:r>
          <w:rPr>
            <w:noProof/>
            <w:webHidden/>
          </w:rPr>
          <w:instrText xml:space="preserve"> PAGEREF _Toc189480999 \h </w:instrText>
        </w:r>
        <w:r>
          <w:rPr>
            <w:noProof/>
            <w:webHidden/>
          </w:rPr>
        </w:r>
        <w:r>
          <w:rPr>
            <w:noProof/>
            <w:webHidden/>
          </w:rPr>
          <w:fldChar w:fldCharType="separate"/>
        </w:r>
        <w:r w:rsidR="00B65A00">
          <w:rPr>
            <w:noProof/>
            <w:webHidden/>
          </w:rPr>
          <w:t>12</w:t>
        </w:r>
        <w:r>
          <w:rPr>
            <w:noProof/>
            <w:webHidden/>
          </w:rPr>
          <w:fldChar w:fldCharType="end"/>
        </w:r>
      </w:hyperlink>
    </w:p>
    <w:p w14:paraId="52866C5D" w14:textId="6C91682D"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1000" w:history="1">
        <w:r w:rsidRPr="0046121F">
          <w:rPr>
            <w:rStyle w:val="Hyperlink"/>
            <w:noProof/>
          </w:rPr>
          <w:t>Table 5</w:t>
        </w:r>
        <w:r w:rsidRPr="0046121F">
          <w:rPr>
            <w:rStyle w:val="Hyperlink"/>
            <w:noProof/>
            <w:lang w:eastAsia="ja-JP"/>
          </w:rPr>
          <w:t xml:space="preserve"> Responders indicating which of the invasive grasses they thought were on the Country they work on, with 38 people answering this question.</w:t>
        </w:r>
        <w:r>
          <w:rPr>
            <w:noProof/>
            <w:webHidden/>
          </w:rPr>
          <w:tab/>
        </w:r>
        <w:r>
          <w:rPr>
            <w:noProof/>
            <w:webHidden/>
          </w:rPr>
          <w:fldChar w:fldCharType="begin"/>
        </w:r>
        <w:r>
          <w:rPr>
            <w:noProof/>
            <w:webHidden/>
          </w:rPr>
          <w:instrText xml:space="preserve"> PAGEREF _Toc189481000 \h </w:instrText>
        </w:r>
        <w:r>
          <w:rPr>
            <w:noProof/>
            <w:webHidden/>
          </w:rPr>
        </w:r>
        <w:r>
          <w:rPr>
            <w:noProof/>
            <w:webHidden/>
          </w:rPr>
          <w:fldChar w:fldCharType="separate"/>
        </w:r>
        <w:r w:rsidR="00B65A00">
          <w:rPr>
            <w:noProof/>
            <w:webHidden/>
          </w:rPr>
          <w:t>51</w:t>
        </w:r>
        <w:r>
          <w:rPr>
            <w:noProof/>
            <w:webHidden/>
          </w:rPr>
          <w:fldChar w:fldCharType="end"/>
        </w:r>
      </w:hyperlink>
    </w:p>
    <w:p w14:paraId="09F8185C" w14:textId="0C5864DF"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1001" w:history="1">
        <w:r w:rsidRPr="0046121F">
          <w:rPr>
            <w:rStyle w:val="Hyperlink"/>
            <w:noProof/>
          </w:rPr>
          <w:t xml:space="preserve">Table 6 </w:t>
        </w:r>
        <w:r w:rsidRPr="0046121F">
          <w:rPr>
            <w:rStyle w:val="Hyperlink"/>
            <w:noProof/>
            <w:lang w:eastAsia="ja-JP"/>
          </w:rPr>
          <w:t>The number of responders identifying how they thought the invasive grasses threaten to change Country, with a total of 27 people answering this question.</w:t>
        </w:r>
        <w:r>
          <w:rPr>
            <w:noProof/>
            <w:webHidden/>
          </w:rPr>
          <w:tab/>
        </w:r>
        <w:r>
          <w:rPr>
            <w:noProof/>
            <w:webHidden/>
          </w:rPr>
          <w:fldChar w:fldCharType="begin"/>
        </w:r>
        <w:r>
          <w:rPr>
            <w:noProof/>
            <w:webHidden/>
          </w:rPr>
          <w:instrText xml:space="preserve"> PAGEREF _Toc189481001 \h </w:instrText>
        </w:r>
        <w:r>
          <w:rPr>
            <w:noProof/>
            <w:webHidden/>
          </w:rPr>
        </w:r>
        <w:r>
          <w:rPr>
            <w:noProof/>
            <w:webHidden/>
          </w:rPr>
          <w:fldChar w:fldCharType="separate"/>
        </w:r>
        <w:r w:rsidR="00B65A00">
          <w:rPr>
            <w:noProof/>
            <w:webHidden/>
          </w:rPr>
          <w:t>51</w:t>
        </w:r>
        <w:r>
          <w:rPr>
            <w:noProof/>
            <w:webHidden/>
          </w:rPr>
          <w:fldChar w:fldCharType="end"/>
        </w:r>
      </w:hyperlink>
    </w:p>
    <w:p w14:paraId="0DCB3C78" w14:textId="632D0FF8"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1002" w:history="1">
        <w:r w:rsidRPr="0046121F">
          <w:rPr>
            <w:rStyle w:val="Hyperlink"/>
            <w:noProof/>
          </w:rPr>
          <w:t>Table 7</w:t>
        </w:r>
        <w:r w:rsidRPr="0046121F">
          <w:rPr>
            <w:rStyle w:val="Hyperlink"/>
            <w:noProof/>
            <w:lang w:eastAsia="ja-JP"/>
          </w:rPr>
          <w:t xml:space="preserve"> The number of responders reporting which aspects of Culture are threatened by the invasive grasses. 27 people answered this question.</w:t>
        </w:r>
        <w:r>
          <w:rPr>
            <w:noProof/>
            <w:webHidden/>
          </w:rPr>
          <w:tab/>
        </w:r>
        <w:r>
          <w:rPr>
            <w:noProof/>
            <w:webHidden/>
          </w:rPr>
          <w:fldChar w:fldCharType="begin"/>
        </w:r>
        <w:r>
          <w:rPr>
            <w:noProof/>
            <w:webHidden/>
          </w:rPr>
          <w:instrText xml:space="preserve"> PAGEREF _Toc189481002 \h </w:instrText>
        </w:r>
        <w:r>
          <w:rPr>
            <w:noProof/>
            <w:webHidden/>
          </w:rPr>
        </w:r>
        <w:r>
          <w:rPr>
            <w:noProof/>
            <w:webHidden/>
          </w:rPr>
          <w:fldChar w:fldCharType="separate"/>
        </w:r>
        <w:r w:rsidR="00B65A00">
          <w:rPr>
            <w:noProof/>
            <w:webHidden/>
          </w:rPr>
          <w:t>52</w:t>
        </w:r>
        <w:r>
          <w:rPr>
            <w:noProof/>
            <w:webHidden/>
          </w:rPr>
          <w:fldChar w:fldCharType="end"/>
        </w:r>
      </w:hyperlink>
    </w:p>
    <w:p w14:paraId="48DB802A" w14:textId="3CB75B32"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1003" w:history="1">
        <w:r w:rsidRPr="0046121F">
          <w:rPr>
            <w:rStyle w:val="Hyperlink"/>
            <w:noProof/>
          </w:rPr>
          <w:t xml:space="preserve">Table 8 </w:t>
        </w:r>
        <w:r w:rsidRPr="0046121F">
          <w:rPr>
            <w:rStyle w:val="Hyperlink"/>
            <w:noProof/>
            <w:lang w:eastAsia="ja-JP"/>
          </w:rPr>
          <w:t xml:space="preserve"> Other invasive grass species responders were concerned about on Country.</w:t>
        </w:r>
        <w:r>
          <w:rPr>
            <w:noProof/>
            <w:webHidden/>
          </w:rPr>
          <w:tab/>
        </w:r>
        <w:r>
          <w:rPr>
            <w:noProof/>
            <w:webHidden/>
          </w:rPr>
          <w:fldChar w:fldCharType="begin"/>
        </w:r>
        <w:r>
          <w:rPr>
            <w:noProof/>
            <w:webHidden/>
          </w:rPr>
          <w:instrText xml:space="preserve"> PAGEREF _Toc189481003 \h </w:instrText>
        </w:r>
        <w:r>
          <w:rPr>
            <w:noProof/>
            <w:webHidden/>
          </w:rPr>
        </w:r>
        <w:r>
          <w:rPr>
            <w:noProof/>
            <w:webHidden/>
          </w:rPr>
          <w:fldChar w:fldCharType="separate"/>
        </w:r>
        <w:r w:rsidR="00B65A00">
          <w:rPr>
            <w:noProof/>
            <w:webHidden/>
          </w:rPr>
          <w:t>53</w:t>
        </w:r>
        <w:r>
          <w:rPr>
            <w:noProof/>
            <w:webHidden/>
          </w:rPr>
          <w:fldChar w:fldCharType="end"/>
        </w:r>
      </w:hyperlink>
    </w:p>
    <w:p w14:paraId="27D0AA6B" w14:textId="63421E94"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1004" w:history="1">
        <w:r w:rsidRPr="0046121F">
          <w:rPr>
            <w:rStyle w:val="Hyperlink"/>
            <w:noProof/>
          </w:rPr>
          <w:t>Table 9</w:t>
        </w:r>
        <w:r w:rsidRPr="0046121F">
          <w:rPr>
            <w:rStyle w:val="Hyperlink"/>
            <w:noProof/>
            <w:lang w:eastAsia="ja-JP"/>
          </w:rPr>
          <w:t xml:space="preserve"> Other invasive plant species responders were concerned about on Country.</w:t>
        </w:r>
        <w:r>
          <w:rPr>
            <w:noProof/>
            <w:webHidden/>
          </w:rPr>
          <w:tab/>
        </w:r>
        <w:r>
          <w:rPr>
            <w:noProof/>
            <w:webHidden/>
          </w:rPr>
          <w:fldChar w:fldCharType="begin"/>
        </w:r>
        <w:r>
          <w:rPr>
            <w:noProof/>
            <w:webHidden/>
          </w:rPr>
          <w:instrText xml:space="preserve"> PAGEREF _Toc189481004 \h </w:instrText>
        </w:r>
        <w:r>
          <w:rPr>
            <w:noProof/>
            <w:webHidden/>
          </w:rPr>
        </w:r>
        <w:r>
          <w:rPr>
            <w:noProof/>
            <w:webHidden/>
          </w:rPr>
          <w:fldChar w:fldCharType="separate"/>
        </w:r>
        <w:r w:rsidR="00B65A00">
          <w:rPr>
            <w:noProof/>
            <w:webHidden/>
          </w:rPr>
          <w:t>53</w:t>
        </w:r>
        <w:r>
          <w:rPr>
            <w:noProof/>
            <w:webHidden/>
          </w:rPr>
          <w:fldChar w:fldCharType="end"/>
        </w:r>
      </w:hyperlink>
    </w:p>
    <w:p w14:paraId="0B269893" w14:textId="4FF64B6E"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1005" w:history="1">
        <w:r w:rsidRPr="0046121F">
          <w:rPr>
            <w:rStyle w:val="Hyperlink"/>
            <w:noProof/>
          </w:rPr>
          <w:t>Table 10 The number of respondents using each of the common invasive grasses control or prevention methods, with 20 people answering this question.</w:t>
        </w:r>
        <w:r>
          <w:rPr>
            <w:noProof/>
            <w:webHidden/>
          </w:rPr>
          <w:tab/>
        </w:r>
        <w:r>
          <w:rPr>
            <w:noProof/>
            <w:webHidden/>
          </w:rPr>
          <w:fldChar w:fldCharType="begin"/>
        </w:r>
        <w:r>
          <w:rPr>
            <w:noProof/>
            <w:webHidden/>
          </w:rPr>
          <w:instrText xml:space="preserve"> PAGEREF _Toc189481005 \h </w:instrText>
        </w:r>
        <w:r>
          <w:rPr>
            <w:noProof/>
            <w:webHidden/>
          </w:rPr>
        </w:r>
        <w:r>
          <w:rPr>
            <w:noProof/>
            <w:webHidden/>
          </w:rPr>
          <w:fldChar w:fldCharType="separate"/>
        </w:r>
        <w:r w:rsidR="00B65A00">
          <w:rPr>
            <w:noProof/>
            <w:webHidden/>
          </w:rPr>
          <w:t>54</w:t>
        </w:r>
        <w:r>
          <w:rPr>
            <w:noProof/>
            <w:webHidden/>
          </w:rPr>
          <w:fldChar w:fldCharType="end"/>
        </w:r>
      </w:hyperlink>
    </w:p>
    <w:p w14:paraId="37E06088" w14:textId="62B800BD" w:rsidR="00764D6A" w:rsidRPr="00AF4A8E" w:rsidRDefault="00E91D72" w:rsidP="001B6E16">
      <w:pPr>
        <w:pStyle w:val="TableofFigures"/>
        <w:tabs>
          <w:tab w:val="right" w:leader="dot" w:pos="9060"/>
        </w:tabs>
      </w:pPr>
      <w:r w:rsidRPr="00AF4A8E">
        <w:fldChar w:fldCharType="end"/>
      </w:r>
    </w:p>
    <w:p w14:paraId="35E412A1" w14:textId="77777777" w:rsidR="00764D6A" w:rsidRPr="00AF4A8E" w:rsidRDefault="00E91D72">
      <w:pPr>
        <w:pStyle w:val="TOCHeading2"/>
        <w:rPr>
          <w:rStyle w:val="Strong"/>
        </w:rPr>
      </w:pPr>
      <w:r w:rsidRPr="00AF4A8E">
        <w:rPr>
          <w:rStyle w:val="Strong"/>
        </w:rPr>
        <w:t>Figures</w:t>
      </w:r>
    </w:p>
    <w:p w14:paraId="3895A350" w14:textId="634541BA" w:rsidR="006219FF" w:rsidRDefault="00D045A6">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89481007" w:history="1">
        <w:r w:rsidR="006219FF" w:rsidRPr="005542C6">
          <w:rPr>
            <w:rStyle w:val="Hyperlink"/>
            <w:noProof/>
          </w:rPr>
          <w:t>Figure 1 The current area of occupancy of gamba grass in northern Australia. The likelihood of being present is represented on a scale from zero (dark blue) through to one (red). Modelling was only conducted for northern Australia. Source: Pintor et al. (2018) and Pintor et al. (2019).</w:t>
        </w:r>
        <w:r w:rsidR="006219FF">
          <w:rPr>
            <w:noProof/>
            <w:webHidden/>
          </w:rPr>
          <w:tab/>
        </w:r>
        <w:r w:rsidR="006219FF">
          <w:rPr>
            <w:noProof/>
            <w:webHidden/>
          </w:rPr>
          <w:fldChar w:fldCharType="begin"/>
        </w:r>
        <w:r w:rsidR="006219FF">
          <w:rPr>
            <w:noProof/>
            <w:webHidden/>
          </w:rPr>
          <w:instrText xml:space="preserve"> PAGEREF _Toc189481007 \h </w:instrText>
        </w:r>
        <w:r w:rsidR="006219FF">
          <w:rPr>
            <w:noProof/>
            <w:webHidden/>
          </w:rPr>
        </w:r>
        <w:r w:rsidR="006219FF">
          <w:rPr>
            <w:noProof/>
            <w:webHidden/>
          </w:rPr>
          <w:fldChar w:fldCharType="separate"/>
        </w:r>
        <w:r w:rsidR="00B65A00">
          <w:rPr>
            <w:noProof/>
            <w:webHidden/>
          </w:rPr>
          <w:t>14</w:t>
        </w:r>
        <w:r w:rsidR="006219FF">
          <w:rPr>
            <w:noProof/>
            <w:webHidden/>
          </w:rPr>
          <w:fldChar w:fldCharType="end"/>
        </w:r>
      </w:hyperlink>
    </w:p>
    <w:p w14:paraId="5FA7104C" w14:textId="199D5F13"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1008" w:history="1">
        <w:r w:rsidRPr="005542C6">
          <w:rPr>
            <w:rStyle w:val="Hyperlink"/>
            <w:noProof/>
          </w:rPr>
          <w:t>Figure 2 The predicted risk of gamba grass invasion across northern Australia. Risk is on a sliding scale from low (blue) through to high (red). Modelling was only conducted for northern Australia. Source: Pintor et al. (2018) and Pintor et al. (2019).</w:t>
        </w:r>
        <w:r>
          <w:rPr>
            <w:noProof/>
            <w:webHidden/>
          </w:rPr>
          <w:tab/>
        </w:r>
        <w:r>
          <w:rPr>
            <w:noProof/>
            <w:webHidden/>
          </w:rPr>
          <w:fldChar w:fldCharType="begin"/>
        </w:r>
        <w:r>
          <w:rPr>
            <w:noProof/>
            <w:webHidden/>
          </w:rPr>
          <w:instrText xml:space="preserve"> PAGEREF _Toc189481008 \h </w:instrText>
        </w:r>
        <w:r>
          <w:rPr>
            <w:noProof/>
            <w:webHidden/>
          </w:rPr>
        </w:r>
        <w:r>
          <w:rPr>
            <w:noProof/>
            <w:webHidden/>
          </w:rPr>
          <w:fldChar w:fldCharType="separate"/>
        </w:r>
        <w:r w:rsidR="00B65A00">
          <w:rPr>
            <w:noProof/>
            <w:webHidden/>
          </w:rPr>
          <w:t>16</w:t>
        </w:r>
        <w:r>
          <w:rPr>
            <w:noProof/>
            <w:webHidden/>
          </w:rPr>
          <w:fldChar w:fldCharType="end"/>
        </w:r>
      </w:hyperlink>
    </w:p>
    <w:p w14:paraId="27292474" w14:textId="6A3359CE"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1009" w:history="1">
        <w:r w:rsidRPr="005542C6">
          <w:rPr>
            <w:rStyle w:val="Hyperlink"/>
            <w:noProof/>
          </w:rPr>
          <w:t>Figure 3 A simplified representation of the invasive grass fire cycle. Adapted from Fusco et al. (2022).</w:t>
        </w:r>
        <w:r>
          <w:rPr>
            <w:noProof/>
            <w:webHidden/>
          </w:rPr>
          <w:tab/>
        </w:r>
        <w:r>
          <w:rPr>
            <w:noProof/>
            <w:webHidden/>
          </w:rPr>
          <w:fldChar w:fldCharType="begin"/>
        </w:r>
        <w:r>
          <w:rPr>
            <w:noProof/>
            <w:webHidden/>
          </w:rPr>
          <w:instrText xml:space="preserve"> PAGEREF _Toc189481009 \h </w:instrText>
        </w:r>
        <w:r>
          <w:rPr>
            <w:noProof/>
            <w:webHidden/>
          </w:rPr>
        </w:r>
        <w:r>
          <w:rPr>
            <w:noProof/>
            <w:webHidden/>
          </w:rPr>
          <w:fldChar w:fldCharType="separate"/>
        </w:r>
        <w:r w:rsidR="00B65A00">
          <w:rPr>
            <w:noProof/>
            <w:webHidden/>
          </w:rPr>
          <w:t>17</w:t>
        </w:r>
        <w:r>
          <w:rPr>
            <w:noProof/>
            <w:webHidden/>
          </w:rPr>
          <w:fldChar w:fldCharType="end"/>
        </w:r>
      </w:hyperlink>
    </w:p>
    <w:p w14:paraId="70683EBE" w14:textId="2E607DD7"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1010" w:history="1">
        <w:r w:rsidRPr="005542C6">
          <w:rPr>
            <w:rStyle w:val="Hyperlink"/>
            <w:noProof/>
          </w:rPr>
          <w:t>Figure 4 The current area of occupancy of annual mission grass in northern Australia. The likelihood of being present is represented on a scale from zero (blue) through to one (red). Modelling was only conducted for northern Australia. Source: Pintor et al. (2018) and Pintor et al. (2019).</w:t>
        </w:r>
        <w:r>
          <w:rPr>
            <w:noProof/>
            <w:webHidden/>
          </w:rPr>
          <w:tab/>
        </w:r>
        <w:r>
          <w:rPr>
            <w:noProof/>
            <w:webHidden/>
          </w:rPr>
          <w:fldChar w:fldCharType="begin"/>
        </w:r>
        <w:r>
          <w:rPr>
            <w:noProof/>
            <w:webHidden/>
          </w:rPr>
          <w:instrText xml:space="preserve"> PAGEREF _Toc189481010 \h </w:instrText>
        </w:r>
        <w:r>
          <w:rPr>
            <w:noProof/>
            <w:webHidden/>
          </w:rPr>
        </w:r>
        <w:r>
          <w:rPr>
            <w:noProof/>
            <w:webHidden/>
          </w:rPr>
          <w:fldChar w:fldCharType="separate"/>
        </w:r>
        <w:r w:rsidR="00B65A00">
          <w:rPr>
            <w:noProof/>
            <w:webHidden/>
          </w:rPr>
          <w:t>21</w:t>
        </w:r>
        <w:r>
          <w:rPr>
            <w:noProof/>
            <w:webHidden/>
          </w:rPr>
          <w:fldChar w:fldCharType="end"/>
        </w:r>
      </w:hyperlink>
    </w:p>
    <w:p w14:paraId="6A3BFF99" w14:textId="1494626A"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1011" w:history="1">
        <w:r w:rsidRPr="005542C6">
          <w:rPr>
            <w:rStyle w:val="Hyperlink"/>
            <w:noProof/>
          </w:rPr>
          <w:t>Figure 5 The current area of occupancy of perennial mission grass in northern Australia. The likelihood of being present is represented on a scale from zero (dark blue) through to one (red). Modelling was only conducted for northern Australia. Source: Pintor et al. (2018 and 2019).</w:t>
        </w:r>
        <w:r>
          <w:rPr>
            <w:noProof/>
            <w:webHidden/>
          </w:rPr>
          <w:tab/>
        </w:r>
        <w:r>
          <w:rPr>
            <w:noProof/>
            <w:webHidden/>
          </w:rPr>
          <w:fldChar w:fldCharType="begin"/>
        </w:r>
        <w:r>
          <w:rPr>
            <w:noProof/>
            <w:webHidden/>
          </w:rPr>
          <w:instrText xml:space="preserve"> PAGEREF _Toc189481011 \h </w:instrText>
        </w:r>
        <w:r>
          <w:rPr>
            <w:noProof/>
            <w:webHidden/>
          </w:rPr>
        </w:r>
        <w:r>
          <w:rPr>
            <w:noProof/>
            <w:webHidden/>
          </w:rPr>
          <w:fldChar w:fldCharType="separate"/>
        </w:r>
        <w:r w:rsidR="00B65A00">
          <w:rPr>
            <w:noProof/>
            <w:webHidden/>
          </w:rPr>
          <w:t>23</w:t>
        </w:r>
        <w:r>
          <w:rPr>
            <w:noProof/>
            <w:webHidden/>
          </w:rPr>
          <w:fldChar w:fldCharType="end"/>
        </w:r>
      </w:hyperlink>
    </w:p>
    <w:p w14:paraId="1AC98519" w14:textId="09873A71"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1012" w:history="1">
        <w:r w:rsidRPr="005542C6">
          <w:rPr>
            <w:rStyle w:val="Hyperlink"/>
            <w:noProof/>
          </w:rPr>
          <w:t>Figure 6 The current area of occupancy for hymenachne in Australia. The likelihood of the grass being present is represented on a scale from zero (dark blue) through to one (red). Source: Pintor et al. (2018) and Pintor et al. (2019).</w:t>
        </w:r>
        <w:r>
          <w:rPr>
            <w:noProof/>
            <w:webHidden/>
          </w:rPr>
          <w:tab/>
        </w:r>
        <w:r>
          <w:rPr>
            <w:noProof/>
            <w:webHidden/>
          </w:rPr>
          <w:fldChar w:fldCharType="begin"/>
        </w:r>
        <w:r>
          <w:rPr>
            <w:noProof/>
            <w:webHidden/>
          </w:rPr>
          <w:instrText xml:space="preserve"> PAGEREF _Toc189481012 \h </w:instrText>
        </w:r>
        <w:r>
          <w:rPr>
            <w:noProof/>
            <w:webHidden/>
          </w:rPr>
        </w:r>
        <w:r>
          <w:rPr>
            <w:noProof/>
            <w:webHidden/>
          </w:rPr>
          <w:fldChar w:fldCharType="separate"/>
        </w:r>
        <w:r w:rsidR="00B65A00">
          <w:rPr>
            <w:noProof/>
            <w:webHidden/>
          </w:rPr>
          <w:t>28</w:t>
        </w:r>
        <w:r>
          <w:rPr>
            <w:noProof/>
            <w:webHidden/>
          </w:rPr>
          <w:fldChar w:fldCharType="end"/>
        </w:r>
      </w:hyperlink>
    </w:p>
    <w:p w14:paraId="4003D4DE" w14:textId="71B5F34C"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1013" w:history="1">
        <w:r w:rsidRPr="005542C6">
          <w:rPr>
            <w:rStyle w:val="Hyperlink"/>
            <w:noProof/>
          </w:rPr>
          <w:t>Figure 7 The current area of occupancy of para grass in Australia. The likelihood of the grass being present is represented on a scale from zero (dark blue) through to one (red). Source: Pintor et al. (2018) and Pintor et al. (2019).</w:t>
        </w:r>
        <w:r>
          <w:rPr>
            <w:noProof/>
            <w:webHidden/>
          </w:rPr>
          <w:tab/>
        </w:r>
        <w:r>
          <w:rPr>
            <w:noProof/>
            <w:webHidden/>
          </w:rPr>
          <w:fldChar w:fldCharType="begin"/>
        </w:r>
        <w:r>
          <w:rPr>
            <w:noProof/>
            <w:webHidden/>
          </w:rPr>
          <w:instrText xml:space="preserve"> PAGEREF _Toc189481013 \h </w:instrText>
        </w:r>
        <w:r>
          <w:rPr>
            <w:noProof/>
            <w:webHidden/>
          </w:rPr>
        </w:r>
        <w:r>
          <w:rPr>
            <w:noProof/>
            <w:webHidden/>
          </w:rPr>
          <w:fldChar w:fldCharType="separate"/>
        </w:r>
        <w:r w:rsidR="00B65A00">
          <w:rPr>
            <w:noProof/>
            <w:webHidden/>
          </w:rPr>
          <w:t>34</w:t>
        </w:r>
        <w:r>
          <w:rPr>
            <w:noProof/>
            <w:webHidden/>
          </w:rPr>
          <w:fldChar w:fldCharType="end"/>
        </w:r>
      </w:hyperlink>
    </w:p>
    <w:p w14:paraId="6E0A18BF" w14:textId="7BC5F641"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1014" w:history="1">
        <w:r w:rsidRPr="005542C6">
          <w:rPr>
            <w:rStyle w:val="Hyperlink"/>
            <w:noProof/>
          </w:rPr>
          <w:t xml:space="preserve">Figure 8 </w:t>
        </w:r>
        <w:r w:rsidRPr="005542C6">
          <w:rPr>
            <w:rStyle w:val="Hyperlink"/>
            <w:noProof/>
            <w:lang w:eastAsia="ja-JP"/>
          </w:rPr>
          <w:t>Annual mission grass median likelihood of occupancy modelled under future climatic conditions (RCP8.5) in year 2050. Likelihood of occurrence is indicated from zero (blue) through to 1 (red). Modelling was only done for northern Australia. Source Pintor et al. (2018) and Pintor et al. (2019).</w:t>
        </w:r>
        <w:r>
          <w:rPr>
            <w:noProof/>
            <w:webHidden/>
          </w:rPr>
          <w:tab/>
        </w:r>
        <w:r>
          <w:rPr>
            <w:noProof/>
            <w:webHidden/>
          </w:rPr>
          <w:fldChar w:fldCharType="begin"/>
        </w:r>
        <w:r>
          <w:rPr>
            <w:noProof/>
            <w:webHidden/>
          </w:rPr>
          <w:instrText xml:space="preserve"> PAGEREF _Toc189481014 \h </w:instrText>
        </w:r>
        <w:r>
          <w:rPr>
            <w:noProof/>
            <w:webHidden/>
          </w:rPr>
        </w:r>
        <w:r>
          <w:rPr>
            <w:noProof/>
            <w:webHidden/>
          </w:rPr>
          <w:fldChar w:fldCharType="separate"/>
        </w:r>
        <w:r w:rsidR="00B65A00">
          <w:rPr>
            <w:noProof/>
            <w:webHidden/>
          </w:rPr>
          <w:t>47</w:t>
        </w:r>
        <w:r>
          <w:rPr>
            <w:noProof/>
            <w:webHidden/>
          </w:rPr>
          <w:fldChar w:fldCharType="end"/>
        </w:r>
      </w:hyperlink>
    </w:p>
    <w:p w14:paraId="146437E6" w14:textId="2F8949B2" w:rsidR="006219FF" w:rsidRDefault="006219FF">
      <w:pPr>
        <w:pStyle w:val="TableofFigures"/>
        <w:tabs>
          <w:tab w:val="right" w:leader="dot" w:pos="9060"/>
        </w:tabs>
        <w:rPr>
          <w:rFonts w:eastAsiaTheme="minorEastAsia"/>
          <w:noProof/>
          <w:kern w:val="2"/>
          <w:sz w:val="24"/>
          <w:szCs w:val="24"/>
          <w:lang w:eastAsia="en-AU"/>
          <w14:ligatures w14:val="standardContextual"/>
        </w:rPr>
      </w:pPr>
      <w:hyperlink w:anchor="_Toc189481015" w:history="1">
        <w:r w:rsidRPr="005542C6">
          <w:rPr>
            <w:rStyle w:val="Hyperlink"/>
            <w:noProof/>
          </w:rPr>
          <w:t xml:space="preserve">Figure 9 </w:t>
        </w:r>
        <w:r w:rsidRPr="005542C6">
          <w:rPr>
            <w:rStyle w:val="Hyperlink"/>
            <w:noProof/>
            <w:lang w:eastAsia="ja-JP"/>
          </w:rPr>
          <w:t>Perennial mission grass median likelihood of occupancy modelled under future climatic conditions (RCP8.5) in year 2050. Likelihood of occurrence is indicated from zero (blue) through to 1 (red). Modelling was only done for northern Australia. Source Pintor et al. (2018) and Pintor et al. (2019).</w:t>
        </w:r>
        <w:r>
          <w:rPr>
            <w:noProof/>
            <w:webHidden/>
          </w:rPr>
          <w:tab/>
        </w:r>
        <w:r>
          <w:rPr>
            <w:noProof/>
            <w:webHidden/>
          </w:rPr>
          <w:fldChar w:fldCharType="begin"/>
        </w:r>
        <w:r>
          <w:rPr>
            <w:noProof/>
            <w:webHidden/>
          </w:rPr>
          <w:instrText xml:space="preserve"> PAGEREF _Toc189481015 \h </w:instrText>
        </w:r>
        <w:r>
          <w:rPr>
            <w:noProof/>
            <w:webHidden/>
          </w:rPr>
        </w:r>
        <w:r>
          <w:rPr>
            <w:noProof/>
            <w:webHidden/>
          </w:rPr>
          <w:fldChar w:fldCharType="separate"/>
        </w:r>
        <w:r w:rsidR="00B65A00">
          <w:rPr>
            <w:noProof/>
            <w:webHidden/>
          </w:rPr>
          <w:t>48</w:t>
        </w:r>
        <w:r>
          <w:rPr>
            <w:noProof/>
            <w:webHidden/>
          </w:rPr>
          <w:fldChar w:fldCharType="end"/>
        </w:r>
      </w:hyperlink>
    </w:p>
    <w:p w14:paraId="5BA426B2" w14:textId="63C1243B" w:rsidR="00764D6A" w:rsidRPr="00AF4A8E" w:rsidRDefault="00D045A6">
      <w:r>
        <w:rPr>
          <w:b/>
          <w:bCs/>
          <w:noProof/>
          <w:lang w:val="en-US"/>
        </w:rPr>
        <w:fldChar w:fldCharType="end"/>
      </w:r>
    </w:p>
    <w:p w14:paraId="4A0D18EA" w14:textId="2227099A" w:rsidR="00764D6A" w:rsidRPr="00AF4A8E" w:rsidRDefault="00764D6A" w:rsidP="00BC5D34">
      <w:pPr>
        <w:pStyle w:val="Heading2"/>
        <w:numPr>
          <w:ilvl w:val="0"/>
          <w:numId w:val="0"/>
        </w:numPr>
        <w:sectPr w:rsidR="00764D6A" w:rsidRPr="00AF4A8E" w:rsidSect="00454119">
          <w:headerReference w:type="even" r:id="rId14"/>
          <w:footerReference w:type="even" r:id="rId15"/>
          <w:footerReference w:type="default" r:id="rId16"/>
          <w:headerReference w:type="first" r:id="rId17"/>
          <w:footerReference w:type="first" r:id="rId18"/>
          <w:pgSz w:w="11906" w:h="16838"/>
          <w:pgMar w:top="1418" w:right="1418" w:bottom="1418" w:left="1418" w:header="567" w:footer="283" w:gutter="0"/>
          <w:pgNumType w:fmt="lowerRoman" w:start="1"/>
          <w:cols w:space="708"/>
          <w:titlePg/>
          <w:docGrid w:linePitch="360"/>
        </w:sectPr>
      </w:pPr>
    </w:p>
    <w:p w14:paraId="7381B4C0" w14:textId="74732DCA" w:rsidR="00764D6A" w:rsidRPr="00AF4A8E" w:rsidRDefault="0034182E" w:rsidP="00CB2439">
      <w:pPr>
        <w:pStyle w:val="Heading2"/>
        <w:numPr>
          <w:ilvl w:val="0"/>
          <w:numId w:val="0"/>
        </w:numPr>
        <w:ind w:left="720" w:hanging="720"/>
      </w:pPr>
      <w:bookmarkStart w:id="1" w:name="_Toc430782150"/>
      <w:bookmarkStart w:id="2" w:name="_Toc187833573"/>
      <w:r>
        <w:lastRenderedPageBreak/>
        <w:t xml:space="preserve">1 </w:t>
      </w:r>
      <w:r w:rsidR="00E91D72" w:rsidRPr="00AF4A8E">
        <w:t>Introduction</w:t>
      </w:r>
      <w:bookmarkEnd w:id="1"/>
      <w:bookmarkEnd w:id="2"/>
    </w:p>
    <w:p w14:paraId="2CADCB40" w14:textId="77777777" w:rsidR="007371C9" w:rsidRPr="00AF4A8E" w:rsidRDefault="007371C9" w:rsidP="007371C9">
      <w:pPr>
        <w:pStyle w:val="Heading3"/>
        <w:numPr>
          <w:ilvl w:val="1"/>
          <w:numId w:val="33"/>
        </w:numPr>
      </w:pPr>
      <w:bookmarkStart w:id="3" w:name="_Toc134801810"/>
      <w:bookmarkStart w:id="4" w:name="_Toc141088954"/>
      <w:bookmarkStart w:id="5" w:name="_Toc187833574"/>
      <w:r w:rsidRPr="00AF4A8E">
        <w:t>Threat abatement plans</w:t>
      </w:r>
      <w:bookmarkEnd w:id="3"/>
      <w:bookmarkEnd w:id="4"/>
      <w:bookmarkEnd w:id="5"/>
    </w:p>
    <w:p w14:paraId="63042F53" w14:textId="005C6567" w:rsidR="00925A24" w:rsidRDefault="00BD215E" w:rsidP="00BD215E">
      <w:r>
        <w:t xml:space="preserve">This is the background document to accompany the </w:t>
      </w:r>
      <w:r w:rsidDel="000C2215">
        <w:t>draft</w:t>
      </w:r>
      <w:r w:rsidR="00532F92" w:rsidDel="000C2215">
        <w:t xml:space="preserve"> </w:t>
      </w:r>
      <w:r w:rsidRPr="00AF4E6D" w:rsidDel="00F02D97">
        <w:t>t</w:t>
      </w:r>
      <w:r w:rsidRPr="00AF4E6D">
        <w:t>hreat abatement plan for</w:t>
      </w:r>
      <w:r w:rsidRPr="000E0BB9">
        <w:rPr>
          <w:i/>
          <w:iCs/>
        </w:rPr>
        <w:t xml:space="preserve"> </w:t>
      </w:r>
      <w:r w:rsidR="00925A24">
        <w:t>e</w:t>
      </w:r>
      <w:r w:rsidR="00925A24" w:rsidRPr="00AF4A8E">
        <w:t>cosystem degradation, habitat loss and species decline due to invasion of northern Australia by introduced gamba grass (</w:t>
      </w:r>
      <w:r w:rsidR="00925A24" w:rsidRPr="00AF4A8E">
        <w:rPr>
          <w:i/>
          <w:iCs/>
        </w:rPr>
        <w:t>Andropogon</w:t>
      </w:r>
      <w:r w:rsidR="00AA36E0">
        <w:rPr>
          <w:i/>
          <w:iCs/>
        </w:rPr>
        <w:t> </w:t>
      </w:r>
      <w:r w:rsidR="00925A24" w:rsidRPr="00AF4A8E">
        <w:rPr>
          <w:i/>
          <w:iCs/>
        </w:rPr>
        <w:t>gayanus</w:t>
      </w:r>
      <w:r w:rsidR="00925A24" w:rsidRPr="00AF4A8E">
        <w:t>), para grass (</w:t>
      </w:r>
      <w:r w:rsidR="00925A24" w:rsidRPr="00AF4A8E">
        <w:rPr>
          <w:i/>
          <w:iCs/>
        </w:rPr>
        <w:t>Urochloa</w:t>
      </w:r>
      <w:r w:rsidR="00AA36E0">
        <w:rPr>
          <w:i/>
          <w:iCs/>
        </w:rPr>
        <w:t> </w:t>
      </w:r>
      <w:r w:rsidR="00925A24" w:rsidRPr="00AF4A8E">
        <w:rPr>
          <w:i/>
          <w:iCs/>
        </w:rPr>
        <w:t>mutica</w:t>
      </w:r>
      <w:r w:rsidR="00925A24" w:rsidRPr="00AF4A8E">
        <w:t>), olive hymenachne (</w:t>
      </w:r>
      <w:r w:rsidR="00925A24" w:rsidRPr="00AF4A8E">
        <w:rPr>
          <w:i/>
          <w:iCs/>
        </w:rPr>
        <w:t>Hymenachne</w:t>
      </w:r>
      <w:r w:rsidR="00AA36E0">
        <w:rPr>
          <w:i/>
          <w:iCs/>
        </w:rPr>
        <w:t> </w:t>
      </w:r>
      <w:r w:rsidR="00925A24" w:rsidRPr="00AF4A8E">
        <w:rPr>
          <w:i/>
          <w:iCs/>
        </w:rPr>
        <w:t>amplexicaulis</w:t>
      </w:r>
      <w:r w:rsidR="00925A24" w:rsidRPr="00AF4A8E">
        <w:t>), mission grass (</w:t>
      </w:r>
      <w:r w:rsidR="00925A24" w:rsidRPr="00AF4A8E">
        <w:rPr>
          <w:i/>
          <w:iCs/>
        </w:rPr>
        <w:t>Cenchrus</w:t>
      </w:r>
      <w:r w:rsidR="00AA36E0">
        <w:rPr>
          <w:i/>
          <w:iCs/>
        </w:rPr>
        <w:t> </w:t>
      </w:r>
      <w:r w:rsidR="00925A24" w:rsidRPr="00AF4A8E">
        <w:rPr>
          <w:i/>
          <w:iCs/>
        </w:rPr>
        <w:t>polystachios</w:t>
      </w:r>
      <w:r w:rsidR="00925A24" w:rsidRPr="00AF4A8E">
        <w:t>) and annual mission grass (</w:t>
      </w:r>
      <w:r w:rsidR="00925A24" w:rsidRPr="00AF4A8E">
        <w:rPr>
          <w:i/>
          <w:iCs/>
        </w:rPr>
        <w:t>Cenchrus</w:t>
      </w:r>
      <w:r w:rsidR="00AA36E0">
        <w:rPr>
          <w:i/>
          <w:iCs/>
        </w:rPr>
        <w:t> </w:t>
      </w:r>
      <w:r w:rsidR="00925A24" w:rsidRPr="00AF4A8E">
        <w:rPr>
          <w:i/>
          <w:iCs/>
        </w:rPr>
        <w:t>pedicellatus</w:t>
      </w:r>
      <w:r w:rsidR="00925A24" w:rsidRPr="00AF4A8E">
        <w:t>)</w:t>
      </w:r>
      <w:r w:rsidRPr="00D162BD">
        <w:rPr>
          <w:i/>
          <w:iCs/>
        </w:rPr>
        <w:t>.</w:t>
      </w:r>
      <w:r>
        <w:t xml:space="preserve"> </w:t>
      </w:r>
      <w:r w:rsidR="00CA5E01">
        <w:t xml:space="preserve">This document </w:t>
      </w:r>
      <w:r w:rsidR="00CA5E01" w:rsidRPr="00AF4A8E">
        <w:t>will replace the 2012 background document</w:t>
      </w:r>
      <w:r w:rsidR="00CA5E01">
        <w:t xml:space="preserve"> and </w:t>
      </w:r>
      <w:r w:rsidR="00CA5E01" w:rsidRPr="00AF4A8E">
        <w:t xml:space="preserve">provides </w:t>
      </w:r>
      <w:r w:rsidR="000035AA">
        <w:t>an overview of</w:t>
      </w:r>
      <w:r w:rsidR="00CA5E01" w:rsidRPr="00AF4A8E">
        <w:t xml:space="preserve"> the biology of these grass species, their </w:t>
      </w:r>
      <w:r w:rsidR="00682850">
        <w:t xml:space="preserve">ecological </w:t>
      </w:r>
      <w:r w:rsidR="00CA5E01" w:rsidRPr="00AF4A8E">
        <w:t>impacts</w:t>
      </w:r>
      <w:r w:rsidR="00D72418">
        <w:t>, agricultural use</w:t>
      </w:r>
      <w:r w:rsidR="00CA5E01" w:rsidRPr="00AF4A8E">
        <w:t xml:space="preserve"> and management.</w:t>
      </w:r>
    </w:p>
    <w:p w14:paraId="10B77405" w14:textId="73AAC235" w:rsidR="00BD215E" w:rsidRDefault="00BD215E" w:rsidP="00BD215E">
      <w:r>
        <w:t xml:space="preserve">The </w:t>
      </w:r>
      <w:r w:rsidDel="008C2DB1">
        <w:t xml:space="preserve">draft </w:t>
      </w:r>
      <w:r>
        <w:t xml:space="preserve">threat abatement plan (TAP) establishes a national framework to guide and coordinate Australia’s response to </w:t>
      </w:r>
      <w:r w:rsidR="00D4574A">
        <w:t>these invasive grasses</w:t>
      </w:r>
      <w:r w:rsidR="004B4CE9">
        <w:t xml:space="preserve">. </w:t>
      </w:r>
      <w:r>
        <w:t xml:space="preserve">It identifies the research, management and other actions needed to ensure the long-term survival of native species and ecological communities impacted </w:t>
      </w:r>
      <w:r w:rsidR="00FD41D9">
        <w:t xml:space="preserve">by </w:t>
      </w:r>
      <w:r w:rsidR="004B4CE9">
        <w:t xml:space="preserve">these invasive grasses. </w:t>
      </w:r>
    </w:p>
    <w:p w14:paraId="1010B12E" w14:textId="3F7BE10C" w:rsidR="00A433FC" w:rsidRPr="00AF4A8E" w:rsidRDefault="009C7362" w:rsidP="00BD215E">
      <w:r>
        <w:t>‘</w:t>
      </w:r>
      <w:r w:rsidR="007371C9" w:rsidRPr="00AF4A8E">
        <w:t>Ecosystem degradation, habitat loss and species decline due to invasion of northern Australia by introduced gamba grass (</w:t>
      </w:r>
      <w:r w:rsidR="007371C9" w:rsidRPr="00AF4A8E">
        <w:rPr>
          <w:i/>
          <w:iCs/>
        </w:rPr>
        <w:t>Andropogon</w:t>
      </w:r>
      <w:r w:rsidR="00AA36E0">
        <w:rPr>
          <w:i/>
          <w:iCs/>
        </w:rPr>
        <w:t> </w:t>
      </w:r>
      <w:r w:rsidR="007371C9" w:rsidRPr="00AF4A8E">
        <w:rPr>
          <w:i/>
          <w:iCs/>
        </w:rPr>
        <w:t>gayanus</w:t>
      </w:r>
      <w:r w:rsidR="007371C9" w:rsidRPr="00AF4A8E">
        <w:t>), para grass (</w:t>
      </w:r>
      <w:r w:rsidR="007371C9" w:rsidRPr="00AF4A8E">
        <w:rPr>
          <w:i/>
          <w:iCs/>
        </w:rPr>
        <w:t>Urochloa</w:t>
      </w:r>
      <w:r w:rsidR="00AA36E0">
        <w:rPr>
          <w:i/>
          <w:iCs/>
        </w:rPr>
        <w:t> </w:t>
      </w:r>
      <w:r w:rsidR="007371C9" w:rsidRPr="00AF4A8E">
        <w:rPr>
          <w:i/>
          <w:iCs/>
        </w:rPr>
        <w:t>mutica</w:t>
      </w:r>
      <w:r w:rsidR="007371C9" w:rsidRPr="00AF4A8E">
        <w:t>), olive hymenachne (</w:t>
      </w:r>
      <w:r w:rsidR="007371C9" w:rsidRPr="00AF4A8E">
        <w:rPr>
          <w:i/>
          <w:iCs/>
        </w:rPr>
        <w:t>Hymenachne</w:t>
      </w:r>
      <w:r w:rsidR="00AA36E0">
        <w:rPr>
          <w:i/>
          <w:iCs/>
        </w:rPr>
        <w:t> </w:t>
      </w:r>
      <w:r w:rsidR="007371C9" w:rsidRPr="00AF4A8E">
        <w:rPr>
          <w:i/>
          <w:iCs/>
        </w:rPr>
        <w:t>amplexicaulis</w:t>
      </w:r>
      <w:r w:rsidR="007371C9" w:rsidRPr="00AF4A8E">
        <w:t>), mission grass (</w:t>
      </w:r>
      <w:r w:rsidR="007371C9" w:rsidRPr="00AF4A8E">
        <w:rPr>
          <w:i/>
          <w:iCs/>
        </w:rPr>
        <w:t>Cenchrus</w:t>
      </w:r>
      <w:r w:rsidR="00AA36E0">
        <w:rPr>
          <w:i/>
          <w:iCs/>
        </w:rPr>
        <w:t> </w:t>
      </w:r>
      <w:r w:rsidR="007371C9" w:rsidRPr="00AF4A8E">
        <w:rPr>
          <w:i/>
          <w:iCs/>
        </w:rPr>
        <w:t>polystachios</w:t>
      </w:r>
      <w:r w:rsidR="007371C9" w:rsidRPr="00AF4A8E">
        <w:t>) and annual mission grass (</w:t>
      </w:r>
      <w:r w:rsidR="007371C9" w:rsidRPr="00AF4A8E">
        <w:rPr>
          <w:i/>
          <w:iCs/>
        </w:rPr>
        <w:t>Cenchrus</w:t>
      </w:r>
      <w:r w:rsidR="00AA36E0">
        <w:rPr>
          <w:i/>
          <w:iCs/>
        </w:rPr>
        <w:t> </w:t>
      </w:r>
      <w:r w:rsidR="007371C9" w:rsidRPr="00AF4A8E">
        <w:rPr>
          <w:i/>
          <w:iCs/>
        </w:rPr>
        <w:t>pedicellatus</w:t>
      </w:r>
      <w:r w:rsidR="007371C9" w:rsidRPr="00AF4A8E">
        <w:t>)</w:t>
      </w:r>
      <w:r>
        <w:t>’</w:t>
      </w:r>
      <w:r w:rsidR="007371C9" w:rsidRPr="00AF4A8E">
        <w:t xml:space="preserve"> was listed as a Key Threatening Process (KTP) under the </w:t>
      </w:r>
      <w:r w:rsidR="007371C9" w:rsidRPr="00AF4A8E">
        <w:rPr>
          <w:i/>
          <w:iCs/>
        </w:rPr>
        <w:t>Environment Protection and Biodiversity Conservation Act 1999</w:t>
      </w:r>
      <w:r w:rsidR="007371C9" w:rsidRPr="00AF4A8E">
        <w:t xml:space="preserve"> (EPBC Act) in 2009</w:t>
      </w:r>
      <w:r w:rsidR="00176986">
        <w:t xml:space="preserve"> (TSSC 2009)</w:t>
      </w:r>
      <w:r w:rsidR="007371C9" w:rsidRPr="00AF4A8E">
        <w:t xml:space="preserve">. A key threatening process is a process that threatens or may threaten the survival, abundance or evolutionary development of a native species or ecological community. </w:t>
      </w:r>
    </w:p>
    <w:p w14:paraId="007EA84C" w14:textId="4CD0FDDC" w:rsidR="00E3463A" w:rsidRPr="00AF4A8E" w:rsidRDefault="00E3463A" w:rsidP="00B048D9">
      <w:pPr>
        <w:pStyle w:val="Heading3"/>
      </w:pPr>
      <w:bookmarkStart w:id="6" w:name="_Toc187833575"/>
      <w:r w:rsidRPr="00AF4A8E">
        <w:t>Names</w:t>
      </w:r>
      <w:r w:rsidR="00135D8F" w:rsidRPr="00AF4A8E">
        <w:t xml:space="preserve"> and terminology</w:t>
      </w:r>
      <w:bookmarkEnd w:id="6"/>
    </w:p>
    <w:p w14:paraId="34C7BFE0" w14:textId="68497274" w:rsidR="00AA0AA1" w:rsidRDefault="00C80D12" w:rsidP="00C80D12">
      <w:r w:rsidRPr="00AF4A8E">
        <w:t xml:space="preserve">The current scientific name for each grass species </w:t>
      </w:r>
      <w:r w:rsidR="006C2594">
        <w:t>in</w:t>
      </w:r>
      <w:r w:rsidRPr="00AF4A8E">
        <w:t xml:space="preserve"> th</w:t>
      </w:r>
      <w:r w:rsidR="00E1738A">
        <w:t xml:space="preserve">e </w:t>
      </w:r>
      <w:r w:rsidR="00117CA5">
        <w:t>threat abatement plan</w:t>
      </w:r>
      <w:r w:rsidRPr="00AF4A8E">
        <w:t xml:space="preserve"> are in</w:t>
      </w:r>
      <w:r w:rsidR="005A7689">
        <w:t xml:space="preserve"> Table 1</w:t>
      </w:r>
      <w:r w:rsidR="00553397">
        <w:t xml:space="preserve">, along with </w:t>
      </w:r>
      <w:r w:rsidR="00553397" w:rsidRPr="00AF4A8E">
        <w:t xml:space="preserve">synonyms </w:t>
      </w:r>
      <w:r w:rsidR="00553397">
        <w:t>and</w:t>
      </w:r>
      <w:r w:rsidR="00553397" w:rsidRPr="00AF4A8E" w:rsidDel="00AE184C">
        <w:t xml:space="preserve"> </w:t>
      </w:r>
      <w:r w:rsidR="00553397" w:rsidRPr="00AF4A8E">
        <w:t>common names</w:t>
      </w:r>
      <w:r w:rsidRPr="00AF4A8E">
        <w:t xml:space="preserve">. There have been changes to the naming convention for the two mission grasses since the </w:t>
      </w:r>
      <w:r w:rsidR="00117CA5">
        <w:t>key threatening process</w:t>
      </w:r>
      <w:r w:rsidRPr="00AF4A8E">
        <w:t xml:space="preserve"> was listed</w:t>
      </w:r>
      <w:r w:rsidR="005A4348">
        <w:t>, and the updated scientific names are used</w:t>
      </w:r>
      <w:r w:rsidR="0027260E">
        <w:t xml:space="preserve"> throughout this document and the </w:t>
      </w:r>
      <w:r w:rsidR="00117CA5">
        <w:t>threat abatement plan</w:t>
      </w:r>
      <w:r w:rsidRPr="00AF4A8E">
        <w:t xml:space="preserve">. </w:t>
      </w:r>
    </w:p>
    <w:p w14:paraId="48321DAB" w14:textId="01FF28AA" w:rsidR="00C80D12" w:rsidRDefault="00C80D12" w:rsidP="00C80D12">
      <w:r w:rsidRPr="00AF4A8E">
        <w:rPr>
          <w:i/>
          <w:iCs/>
        </w:rPr>
        <w:t>Hymenachne</w:t>
      </w:r>
      <w:r w:rsidR="00AA36E0">
        <w:rPr>
          <w:i/>
          <w:iCs/>
        </w:rPr>
        <w:t> </w:t>
      </w:r>
      <w:r w:rsidRPr="00AF4A8E">
        <w:rPr>
          <w:i/>
          <w:iCs/>
        </w:rPr>
        <w:t xml:space="preserve">amplexicaulis </w:t>
      </w:r>
      <w:r w:rsidRPr="00AF4A8E">
        <w:t>is referred to as hymenachne throughout this</w:t>
      </w:r>
      <w:r w:rsidR="0023127A">
        <w:t xml:space="preserve"> background document and the</w:t>
      </w:r>
      <w:r w:rsidRPr="00AF4A8E">
        <w:t xml:space="preserve"> plan. There is also a hybrid between the native </w:t>
      </w:r>
      <w:r w:rsidRPr="00AF4A8E">
        <w:rPr>
          <w:i/>
          <w:iCs/>
        </w:rPr>
        <w:t>Hymenachne</w:t>
      </w:r>
      <w:r w:rsidR="00AA36E0">
        <w:rPr>
          <w:i/>
          <w:iCs/>
        </w:rPr>
        <w:t> </w:t>
      </w:r>
      <w:r w:rsidRPr="00AF4A8E">
        <w:rPr>
          <w:i/>
          <w:iCs/>
        </w:rPr>
        <w:t>acutigluma</w:t>
      </w:r>
      <w:r w:rsidRPr="00AF4A8E">
        <w:t xml:space="preserve"> and the invasive </w:t>
      </w:r>
      <w:r w:rsidRPr="00AF4A8E">
        <w:rPr>
          <w:i/>
          <w:iCs/>
        </w:rPr>
        <w:t>Hymenachne</w:t>
      </w:r>
      <w:r w:rsidR="00DC7CCB">
        <w:rPr>
          <w:i/>
          <w:iCs/>
        </w:rPr>
        <w:t> </w:t>
      </w:r>
      <w:r w:rsidRPr="00AF4A8E">
        <w:rPr>
          <w:i/>
          <w:iCs/>
        </w:rPr>
        <w:t>amplexicaulis</w:t>
      </w:r>
      <w:r w:rsidRPr="00AF4A8E">
        <w:t xml:space="preserve">, which is referred to as </w:t>
      </w:r>
      <w:r w:rsidRPr="00AF4A8E">
        <w:rPr>
          <w:i/>
          <w:iCs/>
        </w:rPr>
        <w:t>Hymenachne</w:t>
      </w:r>
      <w:r w:rsidRPr="00AF4A8E">
        <w:t xml:space="preserve"> x </w:t>
      </w:r>
      <w:r w:rsidRPr="00AF4A8E">
        <w:rPr>
          <w:i/>
          <w:iCs/>
        </w:rPr>
        <w:t>calamitosa</w:t>
      </w:r>
      <w:r w:rsidRPr="00AF4A8E">
        <w:t xml:space="preserve">. </w:t>
      </w:r>
    </w:p>
    <w:p w14:paraId="7E96B163" w14:textId="35B601E9" w:rsidR="00AA0AA1" w:rsidRPr="00AF4A8E" w:rsidRDefault="008C7A36" w:rsidP="00821B6B">
      <w:pPr>
        <w:keepNext/>
      </w:pPr>
      <w:r>
        <w:t>T</w:t>
      </w:r>
      <w:r w:rsidR="00AA0AA1">
        <w:t xml:space="preserve">he term perennial mission grass is used for </w:t>
      </w:r>
      <w:r w:rsidR="00AA0AA1" w:rsidRPr="000D3D4E">
        <w:rPr>
          <w:i/>
          <w:iCs/>
        </w:rPr>
        <w:t>Cenchrus polystachios</w:t>
      </w:r>
      <w:r w:rsidR="00AA0AA1">
        <w:t xml:space="preserve">. The term mission grass is used when the available information does not differentiate between annual mission grass </w:t>
      </w:r>
      <w:r w:rsidR="00AA0AA1" w:rsidRPr="000D3D4E">
        <w:t>(</w:t>
      </w:r>
      <w:r w:rsidR="00AA0AA1" w:rsidRPr="000D3D4E">
        <w:rPr>
          <w:i/>
          <w:iCs/>
        </w:rPr>
        <w:t>C</w:t>
      </w:r>
      <w:r w:rsidR="00AA0AA1">
        <w:rPr>
          <w:i/>
          <w:iCs/>
        </w:rPr>
        <w:t>.</w:t>
      </w:r>
      <w:r w:rsidR="00AA0AA1" w:rsidRPr="000D3D4E">
        <w:rPr>
          <w:i/>
          <w:iCs/>
        </w:rPr>
        <w:t xml:space="preserve"> pedicellatus</w:t>
      </w:r>
      <w:r w:rsidR="00AA0AA1" w:rsidRPr="000D3D4E">
        <w:t>)</w:t>
      </w:r>
      <w:r w:rsidR="00AA0AA1">
        <w:t xml:space="preserve"> or perennial mission grass </w:t>
      </w:r>
      <w:r w:rsidR="00AA0AA1" w:rsidRPr="000D3D4E">
        <w:t>(</w:t>
      </w:r>
      <w:r w:rsidR="00AA0AA1" w:rsidRPr="000D3D4E">
        <w:rPr>
          <w:i/>
          <w:iCs/>
        </w:rPr>
        <w:t>C</w:t>
      </w:r>
      <w:r w:rsidR="00AA0AA1">
        <w:rPr>
          <w:i/>
          <w:iCs/>
        </w:rPr>
        <w:t>.</w:t>
      </w:r>
      <w:r w:rsidR="00AA0AA1" w:rsidRPr="000D3D4E">
        <w:rPr>
          <w:i/>
          <w:iCs/>
        </w:rPr>
        <w:t xml:space="preserve"> polystachios</w:t>
      </w:r>
      <w:r w:rsidR="00AA0AA1" w:rsidRPr="000D3D4E">
        <w:t>)</w:t>
      </w:r>
      <w:r w:rsidR="00AA0AA1">
        <w:t xml:space="preserve">. </w:t>
      </w:r>
    </w:p>
    <w:p w14:paraId="44B11DE4" w14:textId="77777777" w:rsidR="00247CFF" w:rsidRDefault="00247CFF">
      <w:pPr>
        <w:spacing w:after="0" w:line="240" w:lineRule="auto"/>
        <w:rPr>
          <w:rFonts w:ascii="Calibri" w:hAnsi="Calibri"/>
          <w:b/>
          <w:bCs/>
          <w:sz w:val="24"/>
          <w:szCs w:val="18"/>
        </w:rPr>
      </w:pPr>
      <w:bookmarkStart w:id="7" w:name="_Toc141959597"/>
      <w:r>
        <w:br w:type="page"/>
      </w:r>
    </w:p>
    <w:p w14:paraId="4A9CD069" w14:textId="3ABE76EC" w:rsidR="00744F35" w:rsidRPr="00AF4A8E" w:rsidRDefault="00744F35" w:rsidP="00341994">
      <w:pPr>
        <w:pStyle w:val="Caption"/>
      </w:pPr>
      <w:bookmarkStart w:id="8" w:name="_Toc189480996"/>
      <w:r w:rsidRPr="00AF4A8E">
        <w:lastRenderedPageBreak/>
        <w:t xml:space="preserve">Table </w:t>
      </w:r>
      <w:r w:rsidR="000144CB">
        <w:fldChar w:fldCharType="begin"/>
      </w:r>
      <w:r w:rsidR="000144CB">
        <w:instrText xml:space="preserve"> SEQ Table \* ARABIC </w:instrText>
      </w:r>
      <w:r w:rsidR="000144CB">
        <w:fldChar w:fldCharType="separate"/>
      </w:r>
      <w:r w:rsidR="00B65A00">
        <w:rPr>
          <w:noProof/>
        </w:rPr>
        <w:t>1</w:t>
      </w:r>
      <w:r w:rsidR="000144CB">
        <w:rPr>
          <w:noProof/>
        </w:rPr>
        <w:fldChar w:fldCharType="end"/>
      </w:r>
      <w:r w:rsidR="000314D9">
        <w:t xml:space="preserve"> </w:t>
      </w:r>
      <w:r w:rsidRPr="00AF4A8E">
        <w:t>Scientific names for the invasive grasses covered in th</w:t>
      </w:r>
      <w:r w:rsidR="00723AFA">
        <w:t>e threat abatement plan</w:t>
      </w:r>
      <w:r w:rsidR="003713B6">
        <w:t xml:space="preserve"> as specified </w:t>
      </w:r>
      <w:r w:rsidR="00B24F6E">
        <w:t>by</w:t>
      </w:r>
      <w:r w:rsidR="003713B6">
        <w:t xml:space="preserve"> the </w:t>
      </w:r>
      <w:hyperlink r:id="rId19" w:history="1">
        <w:r w:rsidR="003713B6" w:rsidRPr="00821F4D">
          <w:rPr>
            <w:rStyle w:val="Hyperlink"/>
            <w:color w:val="auto"/>
          </w:rPr>
          <w:t>Australian Plant Census</w:t>
        </w:r>
      </w:hyperlink>
      <w:r w:rsidRPr="00AF4A8E">
        <w:t xml:space="preserve">. </w:t>
      </w:r>
      <w:r w:rsidR="007F2954">
        <w:t>Common names, s</w:t>
      </w:r>
      <w:r w:rsidRPr="00AF4A8E">
        <w:t>ubspecies and hybrids present in Australia</w:t>
      </w:r>
      <w:r w:rsidR="00866DCD">
        <w:t xml:space="preserve"> are also indicated</w:t>
      </w:r>
      <w:r w:rsidRPr="00AF4A8E">
        <w:t>.</w:t>
      </w:r>
      <w:bookmarkEnd w:id="7"/>
      <w:bookmarkEnd w:id="8"/>
      <w:r w:rsidRPr="00AF4A8E">
        <w:t xml:space="preserve"> </w:t>
      </w:r>
    </w:p>
    <w:tbl>
      <w:tblPr>
        <w:tblW w:w="4589"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512"/>
        <w:gridCol w:w="1984"/>
        <w:gridCol w:w="2127"/>
        <w:gridCol w:w="1701"/>
      </w:tblGrid>
      <w:tr w:rsidR="00744F35" w:rsidRPr="00AF4A8E" w14:paraId="4667E9FC" w14:textId="77777777">
        <w:trPr>
          <w:cantSplit/>
          <w:tblHeader/>
        </w:trPr>
        <w:tc>
          <w:tcPr>
            <w:tcW w:w="2512" w:type="dxa"/>
            <w:tcMar>
              <w:left w:w="108" w:type="dxa"/>
              <w:right w:w="108" w:type="dxa"/>
            </w:tcMar>
          </w:tcPr>
          <w:p w14:paraId="7CF41C2A" w14:textId="77777777" w:rsidR="00744F35" w:rsidRPr="00AF4A8E" w:rsidRDefault="00744F35">
            <w:pPr>
              <w:pStyle w:val="TableHeading"/>
              <w:keepNext w:val="0"/>
            </w:pPr>
            <w:r w:rsidRPr="00AF4A8E">
              <w:t>Scientific name</w:t>
            </w:r>
          </w:p>
        </w:tc>
        <w:tc>
          <w:tcPr>
            <w:tcW w:w="1984" w:type="dxa"/>
            <w:tcMar>
              <w:left w:w="108" w:type="dxa"/>
              <w:right w:w="108" w:type="dxa"/>
            </w:tcMar>
          </w:tcPr>
          <w:p w14:paraId="3BE97729" w14:textId="77777777" w:rsidR="00744F35" w:rsidRPr="00AF4A8E" w:rsidRDefault="00744F35">
            <w:pPr>
              <w:pStyle w:val="TableHeading"/>
            </w:pPr>
            <w:r w:rsidRPr="00AF4A8E">
              <w:t>Synonyms</w:t>
            </w:r>
          </w:p>
        </w:tc>
        <w:tc>
          <w:tcPr>
            <w:tcW w:w="2127" w:type="dxa"/>
            <w:tcMar>
              <w:left w:w="108" w:type="dxa"/>
              <w:right w:w="108" w:type="dxa"/>
            </w:tcMar>
          </w:tcPr>
          <w:p w14:paraId="068D3C23" w14:textId="77777777" w:rsidR="00744F35" w:rsidRPr="00AF4A8E" w:rsidRDefault="00744F35">
            <w:pPr>
              <w:pStyle w:val="TableHeading"/>
            </w:pPr>
            <w:r w:rsidRPr="00AF4A8E">
              <w:t>Sub species or hybrid</w:t>
            </w:r>
          </w:p>
        </w:tc>
        <w:tc>
          <w:tcPr>
            <w:tcW w:w="1701" w:type="dxa"/>
            <w:tcMar>
              <w:left w:w="108" w:type="dxa"/>
              <w:right w:w="108" w:type="dxa"/>
            </w:tcMar>
          </w:tcPr>
          <w:p w14:paraId="7348AED4" w14:textId="63D399C6" w:rsidR="00744F35" w:rsidRPr="00AF4A8E" w:rsidRDefault="00744F35">
            <w:pPr>
              <w:pStyle w:val="TableHeading"/>
            </w:pPr>
            <w:r w:rsidRPr="00AF4A8E">
              <w:t>Common name</w:t>
            </w:r>
          </w:p>
        </w:tc>
      </w:tr>
      <w:tr w:rsidR="00744F35" w:rsidRPr="00AF4A8E" w14:paraId="55FD74D7" w14:textId="77777777">
        <w:trPr>
          <w:cantSplit/>
          <w:tblHeader/>
        </w:trPr>
        <w:tc>
          <w:tcPr>
            <w:tcW w:w="2512" w:type="dxa"/>
            <w:tcMar>
              <w:left w:w="108" w:type="dxa"/>
              <w:right w:w="108" w:type="dxa"/>
            </w:tcMar>
          </w:tcPr>
          <w:p w14:paraId="1B8842D7" w14:textId="77777777" w:rsidR="00744F35" w:rsidRPr="00AF4A8E" w:rsidRDefault="00744F35">
            <w:pPr>
              <w:pStyle w:val="TableHeading"/>
              <w:keepNext w:val="0"/>
              <w:rPr>
                <w:b w:val="0"/>
                <w:bCs/>
              </w:rPr>
            </w:pPr>
            <w:r w:rsidRPr="00AF4A8E">
              <w:rPr>
                <w:b w:val="0"/>
                <w:bCs/>
                <w:i/>
                <w:iCs/>
              </w:rPr>
              <w:t>Andropogon gayanus</w:t>
            </w:r>
            <w:r w:rsidRPr="00AF4A8E">
              <w:rPr>
                <w:b w:val="0"/>
                <w:bCs/>
              </w:rPr>
              <w:t xml:space="preserve"> Kunth. Enum.</w:t>
            </w:r>
          </w:p>
        </w:tc>
        <w:tc>
          <w:tcPr>
            <w:tcW w:w="1984" w:type="dxa"/>
            <w:tcMar>
              <w:left w:w="108" w:type="dxa"/>
              <w:right w:w="108" w:type="dxa"/>
            </w:tcMar>
          </w:tcPr>
          <w:p w14:paraId="5578E0DC" w14:textId="77777777" w:rsidR="00744F35" w:rsidRPr="00AF4A8E" w:rsidRDefault="00744F35">
            <w:pPr>
              <w:pStyle w:val="TableHeading"/>
            </w:pPr>
            <w:r w:rsidRPr="00AF4A8E">
              <w:t>-</w:t>
            </w:r>
          </w:p>
        </w:tc>
        <w:tc>
          <w:tcPr>
            <w:tcW w:w="2127" w:type="dxa"/>
            <w:tcMar>
              <w:left w:w="108" w:type="dxa"/>
              <w:right w:w="108" w:type="dxa"/>
            </w:tcMar>
          </w:tcPr>
          <w:p w14:paraId="19573EF3" w14:textId="77777777" w:rsidR="00744F35" w:rsidRPr="00AF4A8E" w:rsidRDefault="00744F35">
            <w:pPr>
              <w:pStyle w:val="TableHeading"/>
            </w:pPr>
            <w:r w:rsidRPr="00AF4A8E">
              <w:t>-</w:t>
            </w:r>
          </w:p>
        </w:tc>
        <w:tc>
          <w:tcPr>
            <w:tcW w:w="1701" w:type="dxa"/>
            <w:tcMar>
              <w:left w:w="108" w:type="dxa"/>
              <w:right w:w="108" w:type="dxa"/>
            </w:tcMar>
          </w:tcPr>
          <w:p w14:paraId="5FF1B018" w14:textId="1BE7135D" w:rsidR="00744F35" w:rsidRPr="00AF4A8E" w:rsidRDefault="00744F35">
            <w:pPr>
              <w:pStyle w:val="TableHeading"/>
              <w:rPr>
                <w:b w:val="0"/>
                <w:bCs/>
              </w:rPr>
            </w:pPr>
            <w:r w:rsidRPr="00AF4A8E">
              <w:rPr>
                <w:b w:val="0"/>
                <w:bCs/>
              </w:rPr>
              <w:t>Gamba grass</w:t>
            </w:r>
          </w:p>
        </w:tc>
      </w:tr>
      <w:tr w:rsidR="00744F35" w:rsidRPr="00AF4A8E" w14:paraId="4457E086" w14:textId="77777777">
        <w:tc>
          <w:tcPr>
            <w:tcW w:w="2512" w:type="dxa"/>
            <w:tcMar>
              <w:left w:w="108" w:type="dxa"/>
              <w:right w:w="108" w:type="dxa"/>
            </w:tcMar>
          </w:tcPr>
          <w:p w14:paraId="77783A10" w14:textId="77777777" w:rsidR="00744F35" w:rsidRPr="00AF4A8E" w:rsidRDefault="00744F35">
            <w:pPr>
              <w:pStyle w:val="TableText"/>
            </w:pPr>
            <w:r w:rsidRPr="00AF4A8E">
              <w:rPr>
                <w:i/>
                <w:iCs/>
              </w:rPr>
              <w:t>Cenchrus pedicellatus</w:t>
            </w:r>
            <w:r w:rsidRPr="00AF4A8E">
              <w:t xml:space="preserve"> (Trin.) Morrone</w:t>
            </w:r>
          </w:p>
        </w:tc>
        <w:tc>
          <w:tcPr>
            <w:tcW w:w="1984" w:type="dxa"/>
            <w:tcMar>
              <w:left w:w="108" w:type="dxa"/>
              <w:right w:w="108" w:type="dxa"/>
            </w:tcMar>
          </w:tcPr>
          <w:p w14:paraId="5A586F79" w14:textId="77777777" w:rsidR="00744F35" w:rsidRPr="00AF4A8E" w:rsidRDefault="00744F35">
            <w:pPr>
              <w:pStyle w:val="TableText"/>
              <w:rPr>
                <w:i/>
                <w:iCs/>
              </w:rPr>
            </w:pPr>
            <w:r w:rsidRPr="00AF4A8E">
              <w:rPr>
                <w:i/>
                <w:iCs/>
              </w:rPr>
              <w:t>Cenchrus pedicellatum</w:t>
            </w:r>
          </w:p>
          <w:p w14:paraId="7BD430A5" w14:textId="6496A782" w:rsidR="00744F35" w:rsidRPr="003713B6" w:rsidRDefault="00744F35">
            <w:pPr>
              <w:pStyle w:val="TableText"/>
            </w:pPr>
            <w:r w:rsidRPr="00AF4A8E">
              <w:rPr>
                <w:i/>
                <w:iCs/>
              </w:rPr>
              <w:t>Pennisetum pedicellatum</w:t>
            </w:r>
            <w:r w:rsidR="005801FB">
              <w:rPr>
                <w:i/>
                <w:iCs/>
              </w:rPr>
              <w:t xml:space="preserve"> </w:t>
            </w:r>
            <w:r w:rsidR="005801FB">
              <w:t>(name in KTP listing)</w:t>
            </w:r>
          </w:p>
          <w:p w14:paraId="0DB951F2" w14:textId="6993A763" w:rsidR="004046A2" w:rsidRPr="00AF4A8E" w:rsidRDefault="004046A2">
            <w:pPr>
              <w:pStyle w:val="TableText"/>
              <w:rPr>
                <w:i/>
                <w:iCs/>
              </w:rPr>
            </w:pPr>
          </w:p>
        </w:tc>
        <w:tc>
          <w:tcPr>
            <w:tcW w:w="2127" w:type="dxa"/>
            <w:tcMar>
              <w:left w:w="108" w:type="dxa"/>
              <w:right w:w="108" w:type="dxa"/>
            </w:tcMar>
          </w:tcPr>
          <w:p w14:paraId="1989745A" w14:textId="77777777" w:rsidR="00744F35" w:rsidRPr="00AF4A8E" w:rsidRDefault="00744F35">
            <w:pPr>
              <w:pStyle w:val="TableText"/>
              <w:rPr>
                <w:i/>
                <w:iCs/>
              </w:rPr>
            </w:pPr>
            <w:r w:rsidRPr="00AF4A8E">
              <w:rPr>
                <w:i/>
                <w:iCs/>
              </w:rPr>
              <w:t>Cenchrus pedicellatus</w:t>
            </w:r>
            <w:r w:rsidRPr="00AF4A8E">
              <w:t xml:space="preserve"> (Trin.) Morrone subsp. </w:t>
            </w:r>
            <w:r w:rsidRPr="00AF4A8E">
              <w:rPr>
                <w:i/>
                <w:iCs/>
              </w:rPr>
              <w:t xml:space="preserve">pedicellatum </w:t>
            </w:r>
          </w:p>
          <w:p w14:paraId="49416674" w14:textId="77777777" w:rsidR="00744F35" w:rsidRPr="00AF4A8E" w:rsidRDefault="00744F35">
            <w:pPr>
              <w:pStyle w:val="TableText"/>
            </w:pPr>
            <w:r w:rsidRPr="00AF4A8E">
              <w:rPr>
                <w:i/>
                <w:iCs/>
              </w:rPr>
              <w:t>Cenchrus pedicellatus</w:t>
            </w:r>
            <w:r w:rsidRPr="00AF4A8E">
              <w:t xml:space="preserve"> subsp. </w:t>
            </w:r>
            <w:r w:rsidRPr="00AF4A8E">
              <w:rPr>
                <w:i/>
                <w:iCs/>
              </w:rPr>
              <w:t xml:space="preserve">unispiculus </w:t>
            </w:r>
            <w:r w:rsidRPr="00AF4A8E">
              <w:t>(Brunken) Morrone</w:t>
            </w:r>
          </w:p>
        </w:tc>
        <w:tc>
          <w:tcPr>
            <w:tcW w:w="1701" w:type="dxa"/>
            <w:tcMar>
              <w:left w:w="108" w:type="dxa"/>
              <w:right w:w="108" w:type="dxa"/>
            </w:tcMar>
          </w:tcPr>
          <w:p w14:paraId="6336B202" w14:textId="0F0CBB0C" w:rsidR="00744F35" w:rsidRPr="00AF4A8E" w:rsidRDefault="00744F35">
            <w:pPr>
              <w:pStyle w:val="TableText"/>
            </w:pPr>
            <w:r w:rsidRPr="00AF4A8E">
              <w:t>Annual mission grass</w:t>
            </w:r>
          </w:p>
        </w:tc>
      </w:tr>
      <w:tr w:rsidR="00744F35" w:rsidRPr="00AF4A8E" w14:paraId="080DB7B7" w14:textId="77777777">
        <w:tc>
          <w:tcPr>
            <w:tcW w:w="2512" w:type="dxa"/>
            <w:tcMar>
              <w:left w:w="108" w:type="dxa"/>
              <w:right w:w="108" w:type="dxa"/>
            </w:tcMar>
          </w:tcPr>
          <w:p w14:paraId="7A4D60CC" w14:textId="77777777" w:rsidR="00744F35" w:rsidRPr="00AF4A8E" w:rsidRDefault="00744F35">
            <w:pPr>
              <w:pStyle w:val="TableText"/>
            </w:pPr>
            <w:r w:rsidRPr="00AF4A8E">
              <w:rPr>
                <w:i/>
                <w:iCs/>
              </w:rPr>
              <w:t>Cenchrus polystachios</w:t>
            </w:r>
            <w:r w:rsidRPr="00AF4A8E">
              <w:t xml:space="preserve"> (L.) Morrone.</w:t>
            </w:r>
          </w:p>
        </w:tc>
        <w:tc>
          <w:tcPr>
            <w:tcW w:w="1984" w:type="dxa"/>
            <w:tcMar>
              <w:left w:w="108" w:type="dxa"/>
              <w:right w:w="108" w:type="dxa"/>
            </w:tcMar>
          </w:tcPr>
          <w:p w14:paraId="0082B9B9" w14:textId="55225B0F" w:rsidR="00744F35" w:rsidRDefault="00744F35">
            <w:pPr>
              <w:pStyle w:val="TableText"/>
              <w:rPr>
                <w:i/>
                <w:iCs/>
              </w:rPr>
            </w:pPr>
            <w:r w:rsidRPr="00AF4A8E">
              <w:rPr>
                <w:i/>
                <w:iCs/>
              </w:rPr>
              <w:t>Pennisetum polystachyum</w:t>
            </w:r>
            <w:r w:rsidR="005801FB">
              <w:rPr>
                <w:i/>
                <w:iCs/>
              </w:rPr>
              <w:t xml:space="preserve"> </w:t>
            </w:r>
            <w:r w:rsidR="005801FB">
              <w:t>(name in KTP listing)</w:t>
            </w:r>
          </w:p>
          <w:p w14:paraId="05877670" w14:textId="1B88FA1C" w:rsidR="00865E60" w:rsidRPr="00AF4A8E" w:rsidRDefault="00865E60">
            <w:pPr>
              <w:pStyle w:val="TableText"/>
              <w:rPr>
                <w:i/>
                <w:iCs/>
              </w:rPr>
            </w:pPr>
            <w:r w:rsidRPr="00AF4A8E">
              <w:rPr>
                <w:i/>
                <w:iCs/>
              </w:rPr>
              <w:t>Cenchrus polystachio</w:t>
            </w:r>
            <w:r w:rsidR="00D51D0E">
              <w:rPr>
                <w:i/>
                <w:iCs/>
              </w:rPr>
              <w:t>n</w:t>
            </w:r>
          </w:p>
        </w:tc>
        <w:tc>
          <w:tcPr>
            <w:tcW w:w="2127" w:type="dxa"/>
            <w:tcMar>
              <w:left w:w="108" w:type="dxa"/>
              <w:right w:w="108" w:type="dxa"/>
            </w:tcMar>
          </w:tcPr>
          <w:p w14:paraId="38D751C6" w14:textId="77777777" w:rsidR="00744F35" w:rsidRPr="00AF4A8E" w:rsidRDefault="00744F35">
            <w:pPr>
              <w:pStyle w:val="TableText"/>
            </w:pPr>
            <w:r w:rsidRPr="00AF4A8E">
              <w:t>-</w:t>
            </w:r>
          </w:p>
        </w:tc>
        <w:tc>
          <w:tcPr>
            <w:tcW w:w="1701" w:type="dxa"/>
            <w:tcMar>
              <w:left w:w="108" w:type="dxa"/>
              <w:right w:w="108" w:type="dxa"/>
            </w:tcMar>
          </w:tcPr>
          <w:p w14:paraId="3768DD6A" w14:textId="77777777" w:rsidR="00744F35" w:rsidRPr="00AF4A8E" w:rsidRDefault="00744F35">
            <w:pPr>
              <w:pStyle w:val="TableText"/>
            </w:pPr>
            <w:r w:rsidRPr="00AF4A8E">
              <w:t>Mission grass</w:t>
            </w:r>
          </w:p>
          <w:p w14:paraId="4D030618" w14:textId="77777777" w:rsidR="00744F35" w:rsidRPr="00AF4A8E" w:rsidRDefault="00744F35">
            <w:pPr>
              <w:pStyle w:val="TableText"/>
            </w:pPr>
            <w:r w:rsidRPr="00AF4A8E">
              <w:t>Perennial mission grass</w:t>
            </w:r>
          </w:p>
        </w:tc>
      </w:tr>
      <w:tr w:rsidR="00744F35" w:rsidRPr="00AF4A8E" w14:paraId="00091340" w14:textId="77777777">
        <w:tc>
          <w:tcPr>
            <w:tcW w:w="2512" w:type="dxa"/>
            <w:tcMar>
              <w:left w:w="108" w:type="dxa"/>
              <w:right w:w="108" w:type="dxa"/>
            </w:tcMar>
          </w:tcPr>
          <w:p w14:paraId="114D97AA" w14:textId="77777777" w:rsidR="00744F35" w:rsidRPr="00AF4A8E" w:rsidRDefault="00744F35">
            <w:pPr>
              <w:pStyle w:val="TableBullet1"/>
              <w:numPr>
                <w:ilvl w:val="0"/>
                <w:numId w:val="0"/>
              </w:numPr>
              <w:ind w:left="284" w:hanging="284"/>
            </w:pPr>
            <w:r w:rsidRPr="00AF4A8E">
              <w:rPr>
                <w:i/>
                <w:iCs/>
              </w:rPr>
              <w:t>Hymenachne amplexicaulis</w:t>
            </w:r>
            <w:r w:rsidRPr="00AF4A8E">
              <w:t xml:space="preserve"> (Rudge) Nees</w:t>
            </w:r>
          </w:p>
        </w:tc>
        <w:tc>
          <w:tcPr>
            <w:tcW w:w="1984" w:type="dxa"/>
            <w:tcMar>
              <w:left w:w="108" w:type="dxa"/>
              <w:right w:w="108" w:type="dxa"/>
            </w:tcMar>
          </w:tcPr>
          <w:p w14:paraId="68C0005D" w14:textId="13D16931" w:rsidR="00744F35" w:rsidRPr="00AF4A8E" w:rsidRDefault="00C008A3">
            <w:pPr>
              <w:pStyle w:val="TableText"/>
              <w:rPr>
                <w:i/>
                <w:iCs/>
              </w:rPr>
            </w:pPr>
            <w:r w:rsidRPr="00C008A3">
              <w:rPr>
                <w:i/>
                <w:iCs/>
              </w:rPr>
              <w:t>Hymenachne pseudointerrupta</w:t>
            </w:r>
          </w:p>
        </w:tc>
        <w:tc>
          <w:tcPr>
            <w:tcW w:w="2127" w:type="dxa"/>
            <w:tcMar>
              <w:left w:w="108" w:type="dxa"/>
              <w:right w:w="108" w:type="dxa"/>
            </w:tcMar>
          </w:tcPr>
          <w:p w14:paraId="28DAE50D" w14:textId="77777777" w:rsidR="00744F35" w:rsidRPr="00AF4A8E" w:rsidRDefault="00744F35">
            <w:pPr>
              <w:pStyle w:val="TableText"/>
            </w:pPr>
            <w:r w:rsidRPr="00AF4A8E">
              <w:rPr>
                <w:i/>
                <w:iCs/>
              </w:rPr>
              <w:t xml:space="preserve">Hymenachne </w:t>
            </w:r>
            <w:r w:rsidRPr="00AF4A8E">
              <w:t xml:space="preserve">x </w:t>
            </w:r>
            <w:r w:rsidRPr="00AF4A8E">
              <w:rPr>
                <w:i/>
                <w:iCs/>
              </w:rPr>
              <w:t>calamitosa</w:t>
            </w:r>
          </w:p>
        </w:tc>
        <w:tc>
          <w:tcPr>
            <w:tcW w:w="1701" w:type="dxa"/>
            <w:tcMar>
              <w:left w:w="108" w:type="dxa"/>
              <w:right w:w="108" w:type="dxa"/>
            </w:tcMar>
          </w:tcPr>
          <w:p w14:paraId="7091E176" w14:textId="77777777" w:rsidR="00744F35" w:rsidRPr="00AF4A8E" w:rsidRDefault="00744F35">
            <w:pPr>
              <w:pStyle w:val="TableText"/>
            </w:pPr>
            <w:r w:rsidRPr="00AF4A8E">
              <w:t xml:space="preserve">Hymenachne </w:t>
            </w:r>
          </w:p>
          <w:p w14:paraId="75F2D602" w14:textId="2F7B65BD" w:rsidR="00744F35" w:rsidRPr="00AF4A8E" w:rsidRDefault="00744F35">
            <w:pPr>
              <w:pStyle w:val="TableText"/>
            </w:pPr>
            <w:r w:rsidRPr="00AF4A8E">
              <w:t>Olive hymenachne</w:t>
            </w:r>
          </w:p>
        </w:tc>
      </w:tr>
      <w:tr w:rsidR="00744F35" w:rsidRPr="00AF4A8E" w14:paraId="7F9DCB98" w14:textId="77777777">
        <w:tc>
          <w:tcPr>
            <w:tcW w:w="2512" w:type="dxa"/>
            <w:tcMar>
              <w:left w:w="108" w:type="dxa"/>
              <w:right w:w="108" w:type="dxa"/>
            </w:tcMar>
          </w:tcPr>
          <w:p w14:paraId="77342FED" w14:textId="77777777" w:rsidR="00744F35" w:rsidRPr="00AF4A8E" w:rsidRDefault="00744F35">
            <w:pPr>
              <w:pStyle w:val="TableText"/>
            </w:pPr>
            <w:r w:rsidRPr="00AF4A8E">
              <w:rPr>
                <w:i/>
                <w:iCs/>
              </w:rPr>
              <w:t>Urochloa mutica</w:t>
            </w:r>
            <w:r w:rsidRPr="00AF4A8E">
              <w:t xml:space="preserve"> (Forsk.) Nguyen.</w:t>
            </w:r>
          </w:p>
        </w:tc>
        <w:tc>
          <w:tcPr>
            <w:tcW w:w="1984" w:type="dxa"/>
            <w:tcMar>
              <w:left w:w="108" w:type="dxa"/>
              <w:right w:w="108" w:type="dxa"/>
            </w:tcMar>
          </w:tcPr>
          <w:p w14:paraId="0D5D64B3" w14:textId="77777777" w:rsidR="00744F35" w:rsidRDefault="00744F35">
            <w:pPr>
              <w:pStyle w:val="TableText"/>
              <w:rPr>
                <w:i/>
                <w:iCs/>
              </w:rPr>
            </w:pPr>
            <w:r w:rsidRPr="00AF4A8E">
              <w:rPr>
                <w:i/>
                <w:iCs/>
              </w:rPr>
              <w:t>Brachiaria mutica</w:t>
            </w:r>
          </w:p>
          <w:p w14:paraId="281F8159" w14:textId="78F2DA36" w:rsidR="00C2578D" w:rsidRPr="00AF4A8E" w:rsidRDefault="00C2578D">
            <w:pPr>
              <w:pStyle w:val="TableText"/>
              <w:rPr>
                <w:i/>
                <w:iCs/>
              </w:rPr>
            </w:pPr>
            <w:r w:rsidRPr="00C2578D">
              <w:rPr>
                <w:i/>
                <w:iCs/>
              </w:rPr>
              <w:t>Panicum muticum</w:t>
            </w:r>
          </w:p>
        </w:tc>
        <w:tc>
          <w:tcPr>
            <w:tcW w:w="2127" w:type="dxa"/>
            <w:tcMar>
              <w:left w:w="108" w:type="dxa"/>
              <w:right w:w="108" w:type="dxa"/>
            </w:tcMar>
          </w:tcPr>
          <w:p w14:paraId="5BB20A53" w14:textId="77777777" w:rsidR="00744F35" w:rsidRPr="00AF4A8E" w:rsidRDefault="00744F35">
            <w:pPr>
              <w:pStyle w:val="TableText"/>
            </w:pPr>
            <w:r w:rsidRPr="00AF4A8E">
              <w:t>-</w:t>
            </w:r>
          </w:p>
        </w:tc>
        <w:tc>
          <w:tcPr>
            <w:tcW w:w="1701" w:type="dxa"/>
            <w:tcMar>
              <w:left w:w="108" w:type="dxa"/>
              <w:right w:w="108" w:type="dxa"/>
            </w:tcMar>
          </w:tcPr>
          <w:p w14:paraId="28E1F5C2" w14:textId="1BDFDA58" w:rsidR="00744F35" w:rsidRPr="00AF4A8E" w:rsidRDefault="00744F35">
            <w:pPr>
              <w:pStyle w:val="TableText"/>
            </w:pPr>
            <w:r w:rsidRPr="00AF4A8E">
              <w:t>Para grass</w:t>
            </w:r>
          </w:p>
        </w:tc>
      </w:tr>
    </w:tbl>
    <w:p w14:paraId="4327767C" w14:textId="0A2CAF55" w:rsidR="00E44F4C" w:rsidRPr="00AF4A8E" w:rsidRDefault="00E44F4C" w:rsidP="007E25BE">
      <w:pPr>
        <w:spacing w:before="240"/>
      </w:pPr>
      <w:r w:rsidRPr="00AF4A8E">
        <w:t>Gamba</w:t>
      </w:r>
      <w:r w:rsidR="005E2D5F">
        <w:t xml:space="preserve"> grass</w:t>
      </w:r>
      <w:r w:rsidRPr="00AF4A8E">
        <w:t>, perennial mission grass and annual mission grass are all tropical, terrestrial, high biomass, tussock forming grasses, that typically invade woodlands, savannas and riparian vegetation (Table 2)</w:t>
      </w:r>
      <w:r>
        <w:t xml:space="preserve">. </w:t>
      </w:r>
      <w:r w:rsidRPr="00AF4A8E">
        <w:t xml:space="preserve">Para grass and hymenachne are </w:t>
      </w:r>
      <w:r w:rsidRPr="00A943EC">
        <w:t xml:space="preserve">semi-aquatic </w:t>
      </w:r>
      <w:r>
        <w:t xml:space="preserve">or aquatic </w:t>
      </w:r>
      <w:r w:rsidRPr="00A943EC">
        <w:t xml:space="preserve">grasses </w:t>
      </w:r>
      <w:r>
        <w:t xml:space="preserve">(macrophytes) </w:t>
      </w:r>
      <w:r w:rsidRPr="00A943EC">
        <w:t>that grow in waterlogged soil</w:t>
      </w:r>
      <w:r w:rsidR="00866DCD">
        <w:t>,</w:t>
      </w:r>
      <w:r w:rsidRPr="00A943EC">
        <w:t xml:space="preserve"> or in permanent or semi-permanent water</w:t>
      </w:r>
      <w:r w:rsidR="00866DCD">
        <w:t>. This i</w:t>
      </w:r>
      <w:r>
        <w:t>nclud</w:t>
      </w:r>
      <w:r w:rsidR="00866DCD">
        <w:t xml:space="preserve">es </w:t>
      </w:r>
      <w:r w:rsidRPr="00AF4A8E">
        <w:t xml:space="preserve">tropical, sub-tropical or temperate wetlands, floodplains and </w:t>
      </w:r>
      <w:r>
        <w:t xml:space="preserve">other </w:t>
      </w:r>
      <w:r w:rsidRPr="00AF4A8E">
        <w:t>waterways</w:t>
      </w:r>
      <w:r>
        <w:t xml:space="preserve">. Para grass and hymenachne are perennial </w:t>
      </w:r>
      <w:r w:rsidRPr="00AF4A8E">
        <w:t>stolon forming grasses</w:t>
      </w:r>
      <w:r>
        <w:t xml:space="preserve"> (Table 2)</w:t>
      </w:r>
      <w:r w:rsidRPr="00AF4A8E">
        <w:t xml:space="preserve">. Stolons are horizontal, above-ground, creeping stems which can form roots and shoots. These </w:t>
      </w:r>
      <w:r w:rsidR="00BE0D7D">
        <w:t>5</w:t>
      </w:r>
      <w:r w:rsidRPr="00AF4A8E">
        <w:t xml:space="preserve"> species are collectively referred to as invasive grasses throughout t</w:t>
      </w:r>
      <w:r>
        <w:t>his document</w:t>
      </w:r>
      <w:r w:rsidRPr="00AF4A8E">
        <w:t xml:space="preserve">. </w:t>
      </w:r>
    </w:p>
    <w:p w14:paraId="7AFA89C8" w14:textId="1123880D" w:rsidR="00133E8B" w:rsidRPr="00964275" w:rsidRDefault="00E44F4C" w:rsidP="007E25BE">
      <w:r w:rsidRPr="00AF4A8E">
        <w:t>The term waterway is used throughout the plan</w:t>
      </w:r>
      <w:r w:rsidR="006203EB">
        <w:t>,</w:t>
      </w:r>
      <w:r w:rsidRPr="00AF4A8E">
        <w:t xml:space="preserve"> </w:t>
      </w:r>
      <w:r>
        <w:t>and this background document</w:t>
      </w:r>
      <w:r w:rsidR="006203EB">
        <w:t>,</w:t>
      </w:r>
      <w:r>
        <w:t xml:space="preserve"> </w:t>
      </w:r>
      <w:r w:rsidRPr="00AF4A8E">
        <w:t xml:space="preserve">to indicate any river, creek, stream, including its floodplain, watercourse, drainage feature or estuary. This includes systems that flow permanently, for part of the year or occasionally. </w:t>
      </w:r>
    </w:p>
    <w:p w14:paraId="30CEE696" w14:textId="77777777" w:rsidR="0099469D" w:rsidRDefault="0099469D">
      <w:pPr>
        <w:spacing w:after="0" w:line="240" w:lineRule="auto"/>
        <w:rPr>
          <w:rFonts w:ascii="Calibri" w:hAnsi="Calibri"/>
          <w:b/>
          <w:bCs/>
          <w:sz w:val="24"/>
          <w:szCs w:val="18"/>
        </w:rPr>
      </w:pPr>
      <w:r>
        <w:br w:type="page"/>
      </w:r>
    </w:p>
    <w:p w14:paraId="0FA08B10" w14:textId="7355FEF2" w:rsidR="00455DB1" w:rsidRPr="00CB0B9B" w:rsidRDefault="00455DB1" w:rsidP="00455DB1">
      <w:pPr>
        <w:pStyle w:val="Caption"/>
      </w:pPr>
      <w:bookmarkStart w:id="9" w:name="_Toc189480997"/>
      <w:r>
        <w:lastRenderedPageBreak/>
        <w:t xml:space="preserve">Table </w:t>
      </w:r>
      <w:r w:rsidR="000144CB">
        <w:fldChar w:fldCharType="begin"/>
      </w:r>
      <w:r w:rsidR="000144CB">
        <w:instrText xml:space="preserve"> SEQ Table \* ARABIC </w:instrText>
      </w:r>
      <w:r w:rsidR="000144CB">
        <w:fldChar w:fldCharType="separate"/>
      </w:r>
      <w:r w:rsidR="00B65A00">
        <w:rPr>
          <w:noProof/>
        </w:rPr>
        <w:t>2</w:t>
      </w:r>
      <w:r w:rsidR="000144CB">
        <w:fldChar w:fldCharType="end"/>
      </w:r>
      <w:r w:rsidRPr="00455DB1" w:rsidDel="00073E96">
        <w:t xml:space="preserve"> </w:t>
      </w:r>
      <w:r w:rsidRPr="00AF4A8E">
        <w:t xml:space="preserve">Features of the invasive grasses, including how they reproduce, how long seeds remain viable for </w:t>
      </w:r>
      <w:r w:rsidRPr="00AF4A8E">
        <w:rPr>
          <w:i/>
          <w:iCs/>
        </w:rPr>
        <w:t>in situ</w:t>
      </w:r>
      <w:r w:rsidRPr="00AF4A8E">
        <w:t xml:space="preserve"> </w:t>
      </w:r>
      <w:r w:rsidR="005A3BDC">
        <w:t xml:space="preserve">(in </w:t>
      </w:r>
      <w:r w:rsidR="00B2325E">
        <w:t>the</w:t>
      </w:r>
      <w:r w:rsidR="00140419">
        <w:t xml:space="preserve">ir natural place) </w:t>
      </w:r>
      <w:r w:rsidRPr="00AF4A8E">
        <w:t>and if the introduction was deliberate or accidental. Territorial islands are included (Lohr et al. 2016).</w:t>
      </w:r>
      <w:r w:rsidR="00A206D1">
        <w:t xml:space="preserve"> </w:t>
      </w:r>
      <w:r w:rsidR="00A206D1" w:rsidRPr="00CB0B9B">
        <w:t>Stoloniferous means having horizontal, above-ground, creeping stems that can form roots.</w:t>
      </w:r>
      <w:r w:rsidR="008C7A36" w:rsidRPr="008C7A36">
        <w:t xml:space="preserve"> </w:t>
      </w:r>
      <w:r w:rsidR="008C7A36">
        <w:t>Gamba grass and h</w:t>
      </w:r>
      <w:r w:rsidR="008C7A36" w:rsidRPr="00CB0B9B">
        <w:t xml:space="preserve">ymenachne </w:t>
      </w:r>
      <w:r w:rsidR="008C7A36">
        <w:t>are</w:t>
      </w:r>
      <w:r w:rsidR="008C7A36" w:rsidRPr="00CB0B9B">
        <w:t xml:space="preserve"> </w:t>
      </w:r>
      <w:r w:rsidR="008C7A36">
        <w:t xml:space="preserve">part of </w:t>
      </w:r>
      <w:r w:rsidR="008C7A36" w:rsidRPr="00CB0B9B">
        <w:t>eradicat</w:t>
      </w:r>
      <w:r w:rsidR="008C7A36">
        <w:t>ion programs in</w:t>
      </w:r>
      <w:r w:rsidR="008C7A36" w:rsidRPr="00CB0B9B">
        <w:t xml:space="preserve"> WA.</w:t>
      </w:r>
      <w:bookmarkEnd w:id="9"/>
    </w:p>
    <w:tbl>
      <w:tblPr>
        <w:tblW w:w="5057"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1945"/>
        <w:gridCol w:w="1584"/>
        <w:gridCol w:w="1213"/>
        <w:gridCol w:w="1328"/>
        <w:gridCol w:w="1328"/>
        <w:gridCol w:w="1056"/>
        <w:gridCol w:w="719"/>
      </w:tblGrid>
      <w:tr w:rsidR="00441B16" w:rsidRPr="00AF4A8E" w14:paraId="04325E14" w14:textId="77777777" w:rsidTr="008675BA">
        <w:trPr>
          <w:cantSplit/>
          <w:tblHeader/>
        </w:trPr>
        <w:tc>
          <w:tcPr>
            <w:tcW w:w="1945" w:type="dxa"/>
            <w:tcMar>
              <w:left w:w="108" w:type="dxa"/>
              <w:right w:w="108" w:type="dxa"/>
            </w:tcMar>
          </w:tcPr>
          <w:p w14:paraId="1179AACD" w14:textId="77777777" w:rsidR="00441B16" w:rsidRPr="00AF4A8E" w:rsidRDefault="00441B16">
            <w:pPr>
              <w:pStyle w:val="TableHeading"/>
              <w:keepNext w:val="0"/>
            </w:pPr>
            <w:r w:rsidRPr="00AF4A8E">
              <w:t>Name</w:t>
            </w:r>
          </w:p>
        </w:tc>
        <w:tc>
          <w:tcPr>
            <w:tcW w:w="1584" w:type="dxa"/>
            <w:tcMar>
              <w:left w:w="108" w:type="dxa"/>
              <w:right w:w="108" w:type="dxa"/>
            </w:tcMar>
          </w:tcPr>
          <w:p w14:paraId="039A384B" w14:textId="77777777" w:rsidR="00441B16" w:rsidRPr="00AF4A8E" w:rsidRDefault="00441B16">
            <w:pPr>
              <w:pStyle w:val="TableHeading"/>
            </w:pPr>
            <w:r w:rsidRPr="00AF4A8E">
              <w:t>Life form</w:t>
            </w:r>
          </w:p>
        </w:tc>
        <w:tc>
          <w:tcPr>
            <w:tcW w:w="1213" w:type="dxa"/>
          </w:tcPr>
          <w:p w14:paraId="4E6E431A" w14:textId="77777777" w:rsidR="00441B16" w:rsidRPr="00AF4A8E" w:rsidRDefault="00441B16">
            <w:pPr>
              <w:pStyle w:val="TableHeading"/>
            </w:pPr>
            <w:r w:rsidRPr="00AF4A8E">
              <w:t>Reproduction</w:t>
            </w:r>
          </w:p>
        </w:tc>
        <w:tc>
          <w:tcPr>
            <w:tcW w:w="1328" w:type="dxa"/>
          </w:tcPr>
          <w:p w14:paraId="77111C93" w14:textId="77777777" w:rsidR="00441B16" w:rsidRPr="00AF4A8E" w:rsidRDefault="00441B16">
            <w:pPr>
              <w:pStyle w:val="TableHeading"/>
            </w:pPr>
            <w:r w:rsidRPr="00AF4A8E">
              <w:t>Seed bank viability</w:t>
            </w:r>
          </w:p>
        </w:tc>
        <w:tc>
          <w:tcPr>
            <w:tcW w:w="1328" w:type="dxa"/>
            <w:tcMar>
              <w:left w:w="108" w:type="dxa"/>
              <w:right w:w="108" w:type="dxa"/>
            </w:tcMar>
          </w:tcPr>
          <w:p w14:paraId="66823553" w14:textId="77777777" w:rsidR="00441B16" w:rsidRPr="00AF4A8E" w:rsidRDefault="00441B16">
            <w:pPr>
              <w:pStyle w:val="TableHeading"/>
            </w:pPr>
            <w:r w:rsidRPr="00AF4A8E">
              <w:t>Jurisdictions present</w:t>
            </w:r>
          </w:p>
        </w:tc>
        <w:tc>
          <w:tcPr>
            <w:tcW w:w="1056" w:type="dxa"/>
          </w:tcPr>
          <w:p w14:paraId="2C44B028" w14:textId="77777777" w:rsidR="00441B16" w:rsidRPr="00AF4A8E" w:rsidRDefault="00441B16">
            <w:pPr>
              <w:pStyle w:val="TableHeading"/>
              <w:jc w:val="both"/>
            </w:pPr>
            <w:r w:rsidRPr="00AF4A8E">
              <w:t>Introduction</w:t>
            </w:r>
          </w:p>
        </w:tc>
        <w:tc>
          <w:tcPr>
            <w:tcW w:w="719" w:type="dxa"/>
          </w:tcPr>
          <w:p w14:paraId="6226C3CC" w14:textId="77777777" w:rsidR="00441B16" w:rsidRPr="00AF4A8E" w:rsidRDefault="00441B16">
            <w:pPr>
              <w:pStyle w:val="TableHeading"/>
              <w:jc w:val="both"/>
            </w:pPr>
            <w:r w:rsidRPr="00AF4A8E">
              <w:t>Origin</w:t>
            </w:r>
          </w:p>
        </w:tc>
      </w:tr>
      <w:tr w:rsidR="00441B16" w:rsidRPr="00AF4A8E" w14:paraId="5556A840" w14:textId="77777777" w:rsidTr="008675BA">
        <w:tc>
          <w:tcPr>
            <w:tcW w:w="1945" w:type="dxa"/>
            <w:tcMar>
              <w:left w:w="108" w:type="dxa"/>
              <w:right w:w="108" w:type="dxa"/>
            </w:tcMar>
          </w:tcPr>
          <w:p w14:paraId="1B4FC723" w14:textId="77777777" w:rsidR="00441B16" w:rsidRPr="00AF4A8E" w:rsidRDefault="00441B16">
            <w:pPr>
              <w:pStyle w:val="TableHeading"/>
              <w:keepNext w:val="0"/>
              <w:rPr>
                <w:b w:val="0"/>
                <w:bCs/>
              </w:rPr>
            </w:pPr>
            <w:r w:rsidRPr="00AF4A8E">
              <w:rPr>
                <w:b w:val="0"/>
                <w:bCs/>
                <w:i/>
                <w:iCs/>
              </w:rPr>
              <w:t>Andropogon gayanus</w:t>
            </w:r>
          </w:p>
          <w:p w14:paraId="5E974116" w14:textId="77777777" w:rsidR="00441B16" w:rsidRPr="00AF4A8E" w:rsidRDefault="00441B16">
            <w:pPr>
              <w:pStyle w:val="TableText"/>
            </w:pPr>
            <w:r w:rsidRPr="00AF4A8E">
              <w:rPr>
                <w:bCs/>
              </w:rPr>
              <w:t>Gamba grass</w:t>
            </w:r>
          </w:p>
        </w:tc>
        <w:tc>
          <w:tcPr>
            <w:tcW w:w="1584" w:type="dxa"/>
            <w:tcMar>
              <w:left w:w="108" w:type="dxa"/>
              <w:right w:w="108" w:type="dxa"/>
            </w:tcMar>
          </w:tcPr>
          <w:p w14:paraId="6BA8CBBF" w14:textId="77777777" w:rsidR="00441B16" w:rsidRPr="00AF4A8E" w:rsidRDefault="00441B16">
            <w:pPr>
              <w:pStyle w:val="TableHeading"/>
              <w:rPr>
                <w:b w:val="0"/>
                <w:bCs/>
              </w:rPr>
            </w:pPr>
            <w:r w:rsidRPr="00AF4A8E">
              <w:rPr>
                <w:b w:val="0"/>
                <w:bCs/>
              </w:rPr>
              <w:t>Perennial tussock</w:t>
            </w:r>
          </w:p>
          <w:p w14:paraId="459D47A9" w14:textId="1EB5A1E5" w:rsidR="00441B16" w:rsidRPr="00AF4A8E" w:rsidRDefault="00441B16">
            <w:pPr>
              <w:pStyle w:val="TableText"/>
              <w:rPr>
                <w:bCs/>
              </w:rPr>
            </w:pPr>
            <w:r w:rsidRPr="00AF4A8E">
              <w:rPr>
                <w:bCs/>
              </w:rPr>
              <w:t>Up to 4</w:t>
            </w:r>
            <w:r w:rsidR="00C47E78">
              <w:rPr>
                <w:bCs/>
              </w:rPr>
              <w:t xml:space="preserve"> </w:t>
            </w:r>
            <w:r w:rsidRPr="00AF4A8E">
              <w:rPr>
                <w:bCs/>
              </w:rPr>
              <w:t>m tall</w:t>
            </w:r>
          </w:p>
        </w:tc>
        <w:tc>
          <w:tcPr>
            <w:tcW w:w="1213" w:type="dxa"/>
          </w:tcPr>
          <w:p w14:paraId="3DD3002D" w14:textId="77777777" w:rsidR="00441B16" w:rsidRPr="00AF4A8E" w:rsidRDefault="00441B16">
            <w:pPr>
              <w:pStyle w:val="TableText"/>
              <w:rPr>
                <w:bCs/>
              </w:rPr>
            </w:pPr>
            <w:r w:rsidRPr="00AF4A8E">
              <w:rPr>
                <w:bCs/>
              </w:rPr>
              <w:t>Seed</w:t>
            </w:r>
          </w:p>
        </w:tc>
        <w:tc>
          <w:tcPr>
            <w:tcW w:w="1328" w:type="dxa"/>
          </w:tcPr>
          <w:p w14:paraId="62BA99C2" w14:textId="6ECE2A93" w:rsidR="00441B16" w:rsidRPr="00AF4A8E" w:rsidRDefault="00721684">
            <w:pPr>
              <w:pStyle w:val="TableText"/>
              <w:rPr>
                <w:bCs/>
              </w:rPr>
            </w:pPr>
            <w:r>
              <w:rPr>
                <w:bCs/>
              </w:rPr>
              <w:t>L</w:t>
            </w:r>
            <w:r w:rsidRPr="00485B79">
              <w:rPr>
                <w:bCs/>
              </w:rPr>
              <w:t>ess than 1% after 12 months</w:t>
            </w:r>
            <w:r>
              <w:rPr>
                <w:bCs/>
              </w:rPr>
              <w:t xml:space="preserve">, </w:t>
            </w:r>
            <w:r w:rsidRPr="00485B79">
              <w:rPr>
                <w:bCs/>
              </w:rPr>
              <w:t xml:space="preserve">0% after 24 </w:t>
            </w:r>
            <w:r w:rsidR="00441B16" w:rsidRPr="00AF4A8E" w:rsidDel="00721684">
              <w:rPr>
                <w:bCs/>
              </w:rPr>
              <w:t>months</w:t>
            </w:r>
          </w:p>
        </w:tc>
        <w:tc>
          <w:tcPr>
            <w:tcW w:w="1328" w:type="dxa"/>
            <w:tcMar>
              <w:left w:w="108" w:type="dxa"/>
              <w:right w:w="108" w:type="dxa"/>
            </w:tcMar>
          </w:tcPr>
          <w:p w14:paraId="2BA99865" w14:textId="4736E828" w:rsidR="00441B16" w:rsidRPr="00AF4A8E" w:rsidRDefault="00441B16">
            <w:pPr>
              <w:pStyle w:val="TableText"/>
              <w:rPr>
                <w:bCs/>
              </w:rPr>
            </w:pPr>
            <w:r w:rsidRPr="00AF4A8E">
              <w:rPr>
                <w:bCs/>
              </w:rPr>
              <w:t>NT, Qld, WA</w:t>
            </w:r>
          </w:p>
        </w:tc>
        <w:tc>
          <w:tcPr>
            <w:tcW w:w="1056" w:type="dxa"/>
          </w:tcPr>
          <w:p w14:paraId="24482A44" w14:textId="77777777" w:rsidR="00441B16" w:rsidRPr="00AF4A8E" w:rsidRDefault="00441B16">
            <w:pPr>
              <w:pStyle w:val="TableHeading"/>
              <w:jc w:val="both"/>
              <w:rPr>
                <w:b w:val="0"/>
                <w:bCs/>
              </w:rPr>
            </w:pPr>
            <w:r w:rsidRPr="00AF4A8E">
              <w:rPr>
                <w:b w:val="0"/>
                <w:bCs/>
              </w:rPr>
              <w:t>1931</w:t>
            </w:r>
          </w:p>
          <w:p w14:paraId="7F8A48CB" w14:textId="77777777" w:rsidR="00441B16" w:rsidRPr="00AF4A8E" w:rsidRDefault="00441B16">
            <w:pPr>
              <w:pStyle w:val="TableHeading"/>
              <w:jc w:val="both"/>
              <w:rPr>
                <w:b w:val="0"/>
                <w:bCs/>
              </w:rPr>
            </w:pPr>
            <w:r w:rsidRPr="00AF4A8E">
              <w:rPr>
                <w:b w:val="0"/>
                <w:bCs/>
              </w:rPr>
              <w:t>‘Kent’ cultivar 1978</w:t>
            </w:r>
          </w:p>
          <w:p w14:paraId="771788A2" w14:textId="77777777" w:rsidR="00441B16" w:rsidRPr="00AF4A8E" w:rsidRDefault="00441B16">
            <w:pPr>
              <w:pStyle w:val="TableText"/>
              <w:rPr>
                <w:bCs/>
              </w:rPr>
            </w:pPr>
            <w:r w:rsidRPr="00AF4A8E">
              <w:rPr>
                <w:bCs/>
              </w:rPr>
              <w:t>deliberate</w:t>
            </w:r>
          </w:p>
        </w:tc>
        <w:tc>
          <w:tcPr>
            <w:tcW w:w="719" w:type="dxa"/>
          </w:tcPr>
          <w:p w14:paraId="5CE1967A" w14:textId="77777777" w:rsidR="00441B16" w:rsidRPr="00AF4A8E" w:rsidRDefault="00441B16">
            <w:pPr>
              <w:pStyle w:val="TableText"/>
              <w:jc w:val="both"/>
              <w:rPr>
                <w:bCs/>
              </w:rPr>
            </w:pPr>
            <w:r w:rsidRPr="00AF4A8E">
              <w:rPr>
                <w:bCs/>
              </w:rPr>
              <w:t>Africa</w:t>
            </w:r>
          </w:p>
        </w:tc>
      </w:tr>
      <w:tr w:rsidR="00441B16" w:rsidRPr="00AF4A8E" w14:paraId="5138A857" w14:textId="77777777" w:rsidTr="008675BA">
        <w:tc>
          <w:tcPr>
            <w:tcW w:w="1945" w:type="dxa"/>
            <w:tcMar>
              <w:left w:w="108" w:type="dxa"/>
              <w:right w:w="108" w:type="dxa"/>
            </w:tcMar>
          </w:tcPr>
          <w:p w14:paraId="78818899" w14:textId="77777777" w:rsidR="00441B16" w:rsidRPr="00AF4A8E" w:rsidRDefault="00441B16">
            <w:pPr>
              <w:pStyle w:val="TableText"/>
            </w:pPr>
            <w:r w:rsidRPr="00AF4A8E">
              <w:rPr>
                <w:i/>
                <w:iCs/>
              </w:rPr>
              <w:t>Cenchrus pedicellatus</w:t>
            </w:r>
          </w:p>
          <w:p w14:paraId="1C623E42" w14:textId="77777777" w:rsidR="00441B16" w:rsidRPr="00AF4A8E" w:rsidRDefault="00441B16">
            <w:pPr>
              <w:pStyle w:val="TableText"/>
              <w:rPr>
                <w:i/>
                <w:iCs/>
              </w:rPr>
            </w:pPr>
            <w:r w:rsidRPr="00AF4A8E">
              <w:t>Annual mission grass</w:t>
            </w:r>
          </w:p>
        </w:tc>
        <w:tc>
          <w:tcPr>
            <w:tcW w:w="1584" w:type="dxa"/>
            <w:tcMar>
              <w:left w:w="108" w:type="dxa"/>
              <w:right w:w="108" w:type="dxa"/>
            </w:tcMar>
          </w:tcPr>
          <w:p w14:paraId="7FFB3A5F" w14:textId="77777777" w:rsidR="00441B16" w:rsidRPr="00AF4A8E" w:rsidRDefault="00441B16">
            <w:pPr>
              <w:pStyle w:val="TableText"/>
              <w:rPr>
                <w:bCs/>
              </w:rPr>
            </w:pPr>
            <w:r w:rsidRPr="00AF4A8E">
              <w:rPr>
                <w:bCs/>
              </w:rPr>
              <w:t>Annual or perennial</w:t>
            </w:r>
          </w:p>
          <w:p w14:paraId="63FB4AE4" w14:textId="7DB149B3" w:rsidR="00441B16" w:rsidRPr="00AF4A8E" w:rsidRDefault="00441B16">
            <w:pPr>
              <w:pStyle w:val="TableText"/>
              <w:rPr>
                <w:bCs/>
              </w:rPr>
            </w:pPr>
            <w:r w:rsidRPr="00AF4A8E">
              <w:rPr>
                <w:bCs/>
              </w:rPr>
              <w:t>Up to 1.5</w:t>
            </w:r>
            <w:r w:rsidR="00C47E78">
              <w:rPr>
                <w:bCs/>
              </w:rPr>
              <w:t xml:space="preserve"> </w:t>
            </w:r>
            <w:r w:rsidRPr="00AF4A8E">
              <w:rPr>
                <w:bCs/>
              </w:rPr>
              <w:t>m tall</w:t>
            </w:r>
          </w:p>
        </w:tc>
        <w:tc>
          <w:tcPr>
            <w:tcW w:w="1213" w:type="dxa"/>
          </w:tcPr>
          <w:p w14:paraId="3A74FAC0" w14:textId="77777777" w:rsidR="00441B16" w:rsidRPr="00AF4A8E" w:rsidRDefault="00441B16">
            <w:pPr>
              <w:pStyle w:val="TableText"/>
              <w:rPr>
                <w:bCs/>
              </w:rPr>
            </w:pPr>
            <w:r w:rsidRPr="00AF4A8E">
              <w:rPr>
                <w:bCs/>
              </w:rPr>
              <w:t>Seed</w:t>
            </w:r>
          </w:p>
        </w:tc>
        <w:tc>
          <w:tcPr>
            <w:tcW w:w="1328" w:type="dxa"/>
          </w:tcPr>
          <w:p w14:paraId="34C45D22" w14:textId="77777777" w:rsidR="00441B16" w:rsidRPr="00AF4A8E" w:rsidRDefault="00441B16">
            <w:pPr>
              <w:pStyle w:val="TableText"/>
              <w:rPr>
                <w:bCs/>
              </w:rPr>
            </w:pPr>
            <w:r w:rsidRPr="00AF4A8E">
              <w:rPr>
                <w:bCs/>
              </w:rPr>
              <w:t>Greater than 1.5 years</w:t>
            </w:r>
          </w:p>
        </w:tc>
        <w:tc>
          <w:tcPr>
            <w:tcW w:w="1328" w:type="dxa"/>
            <w:tcMar>
              <w:left w:w="108" w:type="dxa"/>
              <w:right w:w="108" w:type="dxa"/>
            </w:tcMar>
          </w:tcPr>
          <w:p w14:paraId="6C35C2D5" w14:textId="77777777" w:rsidR="00441B16" w:rsidRPr="00AF4A8E" w:rsidRDefault="00441B16">
            <w:pPr>
              <w:pStyle w:val="TableText"/>
              <w:rPr>
                <w:bCs/>
              </w:rPr>
            </w:pPr>
            <w:r w:rsidRPr="00AF4A8E">
              <w:rPr>
                <w:bCs/>
              </w:rPr>
              <w:t>NT, Qld, WA</w:t>
            </w:r>
          </w:p>
        </w:tc>
        <w:tc>
          <w:tcPr>
            <w:tcW w:w="1056" w:type="dxa"/>
          </w:tcPr>
          <w:p w14:paraId="65804B48" w14:textId="77777777" w:rsidR="00441B16" w:rsidRPr="00AF4A8E" w:rsidRDefault="00441B16">
            <w:pPr>
              <w:pStyle w:val="TableText"/>
              <w:jc w:val="both"/>
              <w:rPr>
                <w:bCs/>
              </w:rPr>
            </w:pPr>
            <w:r w:rsidRPr="00AF4A8E">
              <w:rPr>
                <w:bCs/>
              </w:rPr>
              <w:t>1940s</w:t>
            </w:r>
          </w:p>
          <w:p w14:paraId="05D4E433" w14:textId="1526306B" w:rsidR="00441B16" w:rsidRPr="00AF4A8E" w:rsidRDefault="0067378A" w:rsidP="0067378A">
            <w:pPr>
              <w:pStyle w:val="TableText"/>
              <w:rPr>
                <w:bCs/>
              </w:rPr>
            </w:pPr>
            <w:r w:rsidRPr="00AF4A8E">
              <w:rPr>
                <w:bCs/>
              </w:rPr>
              <w:t>U</w:t>
            </w:r>
            <w:r w:rsidR="00441B16" w:rsidRPr="00AF4A8E">
              <w:rPr>
                <w:bCs/>
              </w:rPr>
              <w:t>nknown</w:t>
            </w:r>
            <w:r>
              <w:rPr>
                <w:bCs/>
              </w:rPr>
              <w:t xml:space="preserve"> </w:t>
            </w:r>
            <w:r w:rsidR="00441B16" w:rsidRPr="00AF4A8E">
              <w:rPr>
                <w:bCs/>
              </w:rPr>
              <w:t>if deliberate or accidental</w:t>
            </w:r>
          </w:p>
        </w:tc>
        <w:tc>
          <w:tcPr>
            <w:tcW w:w="719" w:type="dxa"/>
          </w:tcPr>
          <w:p w14:paraId="5343203D" w14:textId="77777777" w:rsidR="00441B16" w:rsidRPr="00AF4A8E" w:rsidRDefault="00441B16">
            <w:pPr>
              <w:pStyle w:val="TableText"/>
              <w:jc w:val="both"/>
              <w:rPr>
                <w:bCs/>
              </w:rPr>
            </w:pPr>
            <w:r w:rsidRPr="00AF4A8E">
              <w:rPr>
                <w:bCs/>
              </w:rPr>
              <w:t>Africa</w:t>
            </w:r>
          </w:p>
        </w:tc>
      </w:tr>
      <w:tr w:rsidR="00441B16" w:rsidRPr="00AF4A8E" w14:paraId="5C86F38E" w14:textId="77777777" w:rsidTr="008675BA">
        <w:tc>
          <w:tcPr>
            <w:tcW w:w="1945" w:type="dxa"/>
            <w:tcMar>
              <w:left w:w="108" w:type="dxa"/>
              <w:right w:w="108" w:type="dxa"/>
            </w:tcMar>
          </w:tcPr>
          <w:p w14:paraId="4F436D8E" w14:textId="77777777" w:rsidR="00712DA9" w:rsidRDefault="00441B16" w:rsidP="00712DA9">
            <w:pPr>
              <w:pStyle w:val="TableText"/>
              <w:rPr>
                <w:i/>
                <w:iCs/>
              </w:rPr>
            </w:pPr>
            <w:r w:rsidRPr="00AF4A8E">
              <w:rPr>
                <w:i/>
                <w:iCs/>
              </w:rPr>
              <w:t>Cenchrus polystachios</w:t>
            </w:r>
          </w:p>
          <w:p w14:paraId="059EE5D4" w14:textId="70EFD65E" w:rsidR="005D5577" w:rsidRPr="00AF4A8E" w:rsidRDefault="008C7A36" w:rsidP="00712DA9">
            <w:pPr>
              <w:pStyle w:val="TableText"/>
            </w:pPr>
            <w:r>
              <w:t>Perennial</w:t>
            </w:r>
            <w:r w:rsidR="005D5577">
              <w:t xml:space="preserve"> mission grass</w:t>
            </w:r>
          </w:p>
        </w:tc>
        <w:tc>
          <w:tcPr>
            <w:tcW w:w="1584" w:type="dxa"/>
            <w:tcMar>
              <w:left w:w="108" w:type="dxa"/>
              <w:right w:w="108" w:type="dxa"/>
            </w:tcMar>
          </w:tcPr>
          <w:p w14:paraId="3BE3AFC9" w14:textId="77777777" w:rsidR="00441B16" w:rsidRPr="00AF4A8E" w:rsidRDefault="00441B16">
            <w:pPr>
              <w:pStyle w:val="TableText"/>
              <w:rPr>
                <w:bCs/>
              </w:rPr>
            </w:pPr>
            <w:r w:rsidRPr="00AF4A8E">
              <w:rPr>
                <w:bCs/>
              </w:rPr>
              <w:t>Perennial tussock</w:t>
            </w:r>
          </w:p>
          <w:p w14:paraId="28DB8D95" w14:textId="6B16F4DD" w:rsidR="00441B16" w:rsidRPr="00AF4A8E" w:rsidRDefault="00441B16">
            <w:pPr>
              <w:pStyle w:val="TableText"/>
              <w:rPr>
                <w:bCs/>
              </w:rPr>
            </w:pPr>
            <w:r w:rsidRPr="00AF4A8E">
              <w:rPr>
                <w:bCs/>
              </w:rPr>
              <w:t>Up to 3</w:t>
            </w:r>
            <w:r w:rsidR="00C47E78">
              <w:rPr>
                <w:bCs/>
              </w:rPr>
              <w:t xml:space="preserve"> </w:t>
            </w:r>
            <w:r w:rsidRPr="00AF4A8E">
              <w:rPr>
                <w:bCs/>
              </w:rPr>
              <w:t>m tall</w:t>
            </w:r>
          </w:p>
        </w:tc>
        <w:tc>
          <w:tcPr>
            <w:tcW w:w="1213" w:type="dxa"/>
          </w:tcPr>
          <w:p w14:paraId="09D3659F" w14:textId="77777777" w:rsidR="00441B16" w:rsidRPr="00AF4A8E" w:rsidRDefault="00441B16">
            <w:pPr>
              <w:pStyle w:val="TableText"/>
              <w:rPr>
                <w:bCs/>
              </w:rPr>
            </w:pPr>
            <w:r w:rsidRPr="00AF4A8E">
              <w:rPr>
                <w:bCs/>
              </w:rPr>
              <w:t>Seed</w:t>
            </w:r>
          </w:p>
        </w:tc>
        <w:tc>
          <w:tcPr>
            <w:tcW w:w="1328" w:type="dxa"/>
          </w:tcPr>
          <w:p w14:paraId="0DEE4C19" w14:textId="77777777" w:rsidR="00441B16" w:rsidRPr="00AF4A8E" w:rsidRDefault="00441B16">
            <w:pPr>
              <w:pStyle w:val="TableText"/>
              <w:rPr>
                <w:bCs/>
              </w:rPr>
            </w:pPr>
            <w:r w:rsidRPr="00AF4A8E">
              <w:t>Between 1 and 2 years</w:t>
            </w:r>
          </w:p>
        </w:tc>
        <w:tc>
          <w:tcPr>
            <w:tcW w:w="1328" w:type="dxa"/>
            <w:tcMar>
              <w:left w:w="108" w:type="dxa"/>
              <w:right w:w="108" w:type="dxa"/>
            </w:tcMar>
          </w:tcPr>
          <w:p w14:paraId="09EA0B90" w14:textId="5C40E361" w:rsidR="00441B16" w:rsidRPr="00AF4A8E" w:rsidRDefault="00441B16">
            <w:pPr>
              <w:pStyle w:val="TableText"/>
              <w:rPr>
                <w:bCs/>
              </w:rPr>
            </w:pPr>
            <w:r w:rsidRPr="00AF4A8E">
              <w:rPr>
                <w:bCs/>
              </w:rPr>
              <w:t>NT, Qld</w:t>
            </w:r>
            <w:r w:rsidR="00855460">
              <w:rPr>
                <w:bCs/>
              </w:rPr>
              <w:t>,</w:t>
            </w:r>
            <w:r w:rsidR="00F163E9">
              <w:rPr>
                <w:bCs/>
              </w:rPr>
              <w:t xml:space="preserve"> </w:t>
            </w:r>
            <w:r w:rsidR="00D26A78">
              <w:rPr>
                <w:bCs/>
              </w:rPr>
              <w:t xml:space="preserve">presence in </w:t>
            </w:r>
            <w:r w:rsidRPr="00AF4A8E">
              <w:rPr>
                <w:bCs/>
              </w:rPr>
              <w:t>WA</w:t>
            </w:r>
            <w:r w:rsidR="00D26A78">
              <w:rPr>
                <w:bCs/>
              </w:rPr>
              <w:t xml:space="preserve"> unknown</w:t>
            </w:r>
          </w:p>
        </w:tc>
        <w:tc>
          <w:tcPr>
            <w:tcW w:w="1056" w:type="dxa"/>
          </w:tcPr>
          <w:p w14:paraId="72CA5ACB" w14:textId="77777777" w:rsidR="00441B16" w:rsidRPr="00AF4A8E" w:rsidRDefault="00441B16">
            <w:pPr>
              <w:pStyle w:val="TableText"/>
              <w:jc w:val="both"/>
              <w:rPr>
                <w:bCs/>
              </w:rPr>
            </w:pPr>
            <w:r w:rsidRPr="00AF4A8E">
              <w:rPr>
                <w:bCs/>
              </w:rPr>
              <w:t>1930s</w:t>
            </w:r>
          </w:p>
          <w:p w14:paraId="580A0286" w14:textId="77777777" w:rsidR="00441B16" w:rsidRPr="00AF4A8E" w:rsidRDefault="00441B16">
            <w:pPr>
              <w:pStyle w:val="TableText"/>
              <w:jc w:val="both"/>
              <w:rPr>
                <w:bCs/>
              </w:rPr>
            </w:pPr>
            <w:r w:rsidRPr="00AF4A8E">
              <w:rPr>
                <w:bCs/>
              </w:rPr>
              <w:t>deliberate</w:t>
            </w:r>
          </w:p>
        </w:tc>
        <w:tc>
          <w:tcPr>
            <w:tcW w:w="719" w:type="dxa"/>
          </w:tcPr>
          <w:p w14:paraId="130FB45C" w14:textId="77777777" w:rsidR="00441B16" w:rsidRPr="00AF4A8E" w:rsidRDefault="00441B16">
            <w:pPr>
              <w:pStyle w:val="TableText"/>
              <w:jc w:val="both"/>
              <w:rPr>
                <w:bCs/>
              </w:rPr>
            </w:pPr>
            <w:r w:rsidRPr="00AF4A8E">
              <w:rPr>
                <w:bCs/>
              </w:rPr>
              <w:t>Africa</w:t>
            </w:r>
          </w:p>
        </w:tc>
      </w:tr>
      <w:tr w:rsidR="00441B16" w:rsidRPr="00AF4A8E" w14:paraId="412B160D" w14:textId="77777777" w:rsidTr="008675BA">
        <w:tc>
          <w:tcPr>
            <w:tcW w:w="1945" w:type="dxa"/>
            <w:tcMar>
              <w:left w:w="108" w:type="dxa"/>
              <w:right w:w="108" w:type="dxa"/>
            </w:tcMar>
          </w:tcPr>
          <w:p w14:paraId="403A6906" w14:textId="77777777" w:rsidR="00441B16" w:rsidRPr="00AF4A8E" w:rsidRDefault="00441B16">
            <w:pPr>
              <w:pStyle w:val="TableBullet1"/>
              <w:numPr>
                <w:ilvl w:val="0"/>
                <w:numId w:val="0"/>
              </w:numPr>
              <w:ind w:left="284" w:hanging="284"/>
            </w:pPr>
            <w:r w:rsidRPr="00AF4A8E">
              <w:rPr>
                <w:i/>
                <w:iCs/>
              </w:rPr>
              <w:t>Hymenachne amplexicaulis</w:t>
            </w:r>
          </w:p>
          <w:p w14:paraId="1BDBEE3D" w14:textId="77777777" w:rsidR="00441B16" w:rsidRPr="00AF4A8E" w:rsidRDefault="00441B16">
            <w:pPr>
              <w:pStyle w:val="TableBullet1"/>
              <w:numPr>
                <w:ilvl w:val="0"/>
                <w:numId w:val="0"/>
              </w:numPr>
              <w:ind w:left="284" w:hanging="284"/>
            </w:pPr>
            <w:r w:rsidRPr="00AF4A8E">
              <w:t>Hymenachne</w:t>
            </w:r>
          </w:p>
        </w:tc>
        <w:tc>
          <w:tcPr>
            <w:tcW w:w="1584" w:type="dxa"/>
            <w:tcMar>
              <w:left w:w="108" w:type="dxa"/>
              <w:right w:w="108" w:type="dxa"/>
            </w:tcMar>
          </w:tcPr>
          <w:p w14:paraId="624A7F46" w14:textId="77777777" w:rsidR="006A7C13" w:rsidRDefault="00441B16">
            <w:pPr>
              <w:pStyle w:val="TableText"/>
              <w:rPr>
                <w:bCs/>
              </w:rPr>
            </w:pPr>
            <w:r w:rsidRPr="00AF4A8E">
              <w:rPr>
                <w:bCs/>
              </w:rPr>
              <w:t xml:space="preserve">Semi-aquatic </w:t>
            </w:r>
          </w:p>
          <w:p w14:paraId="5F4F5294" w14:textId="2E6A258F" w:rsidR="00441B16" w:rsidRPr="00AF4A8E" w:rsidRDefault="00046630">
            <w:pPr>
              <w:pStyle w:val="TableText"/>
              <w:rPr>
                <w:bCs/>
              </w:rPr>
            </w:pPr>
            <w:r>
              <w:rPr>
                <w:bCs/>
              </w:rPr>
              <w:t>P</w:t>
            </w:r>
            <w:r w:rsidR="006A7C13">
              <w:rPr>
                <w:bCs/>
              </w:rPr>
              <w:t>erennial</w:t>
            </w:r>
            <w:r>
              <w:rPr>
                <w:bCs/>
              </w:rPr>
              <w:t xml:space="preserve">, </w:t>
            </w:r>
            <w:r w:rsidR="00F71CA3">
              <w:rPr>
                <w:bCs/>
              </w:rPr>
              <w:t>up</w:t>
            </w:r>
            <w:r w:rsidR="00441B16" w:rsidRPr="00AF4A8E">
              <w:rPr>
                <w:bCs/>
              </w:rPr>
              <w:t xml:space="preserve">right or semi-upright stems from a creeping base </w:t>
            </w:r>
          </w:p>
          <w:p w14:paraId="011FEF5B" w14:textId="77777777" w:rsidR="00441B16" w:rsidRPr="00AF4A8E" w:rsidRDefault="00441B16">
            <w:pPr>
              <w:pStyle w:val="TableText"/>
              <w:rPr>
                <w:bCs/>
              </w:rPr>
            </w:pPr>
            <w:r w:rsidRPr="00AF4A8E">
              <w:rPr>
                <w:bCs/>
              </w:rPr>
              <w:t>Up to 3.5 m tall</w:t>
            </w:r>
          </w:p>
        </w:tc>
        <w:tc>
          <w:tcPr>
            <w:tcW w:w="1213" w:type="dxa"/>
          </w:tcPr>
          <w:p w14:paraId="412E25A3" w14:textId="7210A74F" w:rsidR="00441B16" w:rsidRPr="00AF4A8E" w:rsidRDefault="00441B16">
            <w:pPr>
              <w:pStyle w:val="TableText"/>
              <w:rPr>
                <w:bCs/>
              </w:rPr>
            </w:pPr>
            <w:r w:rsidRPr="00AF4A8E">
              <w:rPr>
                <w:bCs/>
              </w:rPr>
              <w:t>Seed</w:t>
            </w:r>
            <w:r w:rsidR="0078066E">
              <w:rPr>
                <w:bCs/>
              </w:rPr>
              <w:t xml:space="preserve"> and</w:t>
            </w:r>
            <w:r w:rsidR="005F0BFC">
              <w:rPr>
                <w:bCs/>
              </w:rPr>
              <w:t xml:space="preserve"> </w:t>
            </w:r>
            <w:r w:rsidRPr="00AF4A8E">
              <w:rPr>
                <w:bCs/>
              </w:rPr>
              <w:t>vegetatively via stem fragments</w:t>
            </w:r>
          </w:p>
        </w:tc>
        <w:tc>
          <w:tcPr>
            <w:tcW w:w="1328" w:type="dxa"/>
          </w:tcPr>
          <w:p w14:paraId="2266C52B" w14:textId="77777777" w:rsidR="00441B16" w:rsidRPr="00AF4A8E" w:rsidRDefault="00441B16">
            <w:pPr>
              <w:pStyle w:val="TableText"/>
              <w:rPr>
                <w:bCs/>
              </w:rPr>
            </w:pPr>
            <w:r w:rsidRPr="00AF4A8E">
              <w:rPr>
                <w:bCs/>
              </w:rPr>
              <w:t>Greater than 8 years</w:t>
            </w:r>
          </w:p>
        </w:tc>
        <w:tc>
          <w:tcPr>
            <w:tcW w:w="1328" w:type="dxa"/>
            <w:tcMar>
              <w:left w:w="108" w:type="dxa"/>
              <w:right w:w="108" w:type="dxa"/>
            </w:tcMar>
          </w:tcPr>
          <w:p w14:paraId="5BA6D797" w14:textId="2145E129" w:rsidR="00441B16" w:rsidRPr="00AF4A8E" w:rsidRDefault="00441B16">
            <w:pPr>
              <w:pStyle w:val="TableText"/>
              <w:rPr>
                <w:bCs/>
              </w:rPr>
            </w:pPr>
            <w:r w:rsidRPr="00AF4A8E">
              <w:rPr>
                <w:bCs/>
              </w:rPr>
              <w:t>NSW, NT, Qld, WA</w:t>
            </w:r>
          </w:p>
        </w:tc>
        <w:tc>
          <w:tcPr>
            <w:tcW w:w="1056" w:type="dxa"/>
          </w:tcPr>
          <w:p w14:paraId="2AA994F2" w14:textId="77777777" w:rsidR="00441B16" w:rsidRPr="00AF4A8E" w:rsidRDefault="00441B16">
            <w:pPr>
              <w:pStyle w:val="TableText"/>
              <w:jc w:val="both"/>
              <w:rPr>
                <w:bCs/>
              </w:rPr>
            </w:pPr>
            <w:r w:rsidRPr="00AF4A8E">
              <w:rPr>
                <w:bCs/>
              </w:rPr>
              <w:t>1970s</w:t>
            </w:r>
          </w:p>
          <w:p w14:paraId="46C3E0A1" w14:textId="77777777" w:rsidR="00441B16" w:rsidRPr="00AF4A8E" w:rsidRDefault="00441B16">
            <w:pPr>
              <w:pStyle w:val="TableText"/>
              <w:jc w:val="both"/>
              <w:rPr>
                <w:bCs/>
              </w:rPr>
            </w:pPr>
            <w:r w:rsidRPr="00AF4A8E">
              <w:rPr>
                <w:bCs/>
              </w:rPr>
              <w:t>deliberate</w:t>
            </w:r>
          </w:p>
        </w:tc>
        <w:tc>
          <w:tcPr>
            <w:tcW w:w="719" w:type="dxa"/>
          </w:tcPr>
          <w:p w14:paraId="638D5CB9" w14:textId="77777777" w:rsidR="00441B16" w:rsidRPr="00AF4A8E" w:rsidRDefault="00441B16">
            <w:pPr>
              <w:pStyle w:val="TableText"/>
              <w:rPr>
                <w:bCs/>
              </w:rPr>
            </w:pPr>
            <w:r w:rsidRPr="001A37E0">
              <w:rPr>
                <w:bCs/>
              </w:rPr>
              <w:t>South and Central America</w:t>
            </w:r>
          </w:p>
        </w:tc>
      </w:tr>
      <w:tr w:rsidR="00441B16" w:rsidRPr="00AF4A8E" w14:paraId="73299144" w14:textId="77777777" w:rsidTr="008675BA">
        <w:tc>
          <w:tcPr>
            <w:tcW w:w="1945" w:type="dxa"/>
            <w:tcMar>
              <w:left w:w="108" w:type="dxa"/>
              <w:right w:w="108" w:type="dxa"/>
            </w:tcMar>
          </w:tcPr>
          <w:p w14:paraId="2CF9B954" w14:textId="77777777" w:rsidR="00441B16" w:rsidRPr="00AF4A8E" w:rsidRDefault="00441B16">
            <w:pPr>
              <w:pStyle w:val="TableText"/>
            </w:pPr>
            <w:r w:rsidRPr="00AF4A8E">
              <w:rPr>
                <w:i/>
                <w:iCs/>
              </w:rPr>
              <w:t>Urochloa mutica</w:t>
            </w:r>
          </w:p>
          <w:p w14:paraId="0347A5BC" w14:textId="2D69E4EE" w:rsidR="00441B16" w:rsidRPr="00AF4A8E" w:rsidRDefault="00441B16">
            <w:pPr>
              <w:pStyle w:val="TableText"/>
            </w:pPr>
            <w:r w:rsidRPr="00AF4A8E">
              <w:t>Para gras</w:t>
            </w:r>
            <w:r w:rsidR="002104DC">
              <w:t>s</w:t>
            </w:r>
          </w:p>
        </w:tc>
        <w:tc>
          <w:tcPr>
            <w:tcW w:w="1584" w:type="dxa"/>
            <w:tcMar>
              <w:left w:w="108" w:type="dxa"/>
              <w:right w:w="108" w:type="dxa"/>
            </w:tcMar>
          </w:tcPr>
          <w:p w14:paraId="6EADC515" w14:textId="77777777" w:rsidR="00441B16" w:rsidRPr="00AF4A8E" w:rsidRDefault="00441B16">
            <w:pPr>
              <w:pStyle w:val="TableText"/>
              <w:rPr>
                <w:bCs/>
              </w:rPr>
            </w:pPr>
            <w:r w:rsidRPr="00AF4A8E">
              <w:rPr>
                <w:bCs/>
              </w:rPr>
              <w:t>Semi-aquatic</w:t>
            </w:r>
          </w:p>
          <w:p w14:paraId="1B6EA1C8" w14:textId="6FD3BCBD" w:rsidR="00441B16" w:rsidRPr="00AF4A8E" w:rsidRDefault="00441B16">
            <w:pPr>
              <w:pStyle w:val="TableText"/>
              <w:rPr>
                <w:bCs/>
              </w:rPr>
            </w:pPr>
            <w:r w:rsidRPr="00AF4A8E">
              <w:rPr>
                <w:bCs/>
              </w:rPr>
              <w:t xml:space="preserve">Perennial, </w:t>
            </w:r>
            <w:r w:rsidR="00046630">
              <w:rPr>
                <w:bCs/>
              </w:rPr>
              <w:t>u</w:t>
            </w:r>
            <w:r w:rsidR="00046630" w:rsidRPr="00AF4A8E">
              <w:rPr>
                <w:bCs/>
              </w:rPr>
              <w:t>pright or semi-upright stems from a creeping base</w:t>
            </w:r>
            <w:r w:rsidRPr="00AF4A8E">
              <w:rPr>
                <w:bCs/>
              </w:rPr>
              <w:t xml:space="preserve"> </w:t>
            </w:r>
          </w:p>
          <w:p w14:paraId="7E413677" w14:textId="753CC915" w:rsidR="00441B16" w:rsidRPr="00AF4A8E" w:rsidRDefault="00441B16">
            <w:pPr>
              <w:pStyle w:val="TableText"/>
              <w:rPr>
                <w:bCs/>
              </w:rPr>
            </w:pPr>
            <w:r w:rsidRPr="00AF4A8E">
              <w:rPr>
                <w:bCs/>
              </w:rPr>
              <w:t>Up to 2</w:t>
            </w:r>
            <w:r w:rsidR="00C47E78">
              <w:rPr>
                <w:bCs/>
              </w:rPr>
              <w:t xml:space="preserve"> </w:t>
            </w:r>
            <w:r w:rsidRPr="00AF4A8E">
              <w:rPr>
                <w:bCs/>
              </w:rPr>
              <w:t xml:space="preserve">m tall </w:t>
            </w:r>
          </w:p>
        </w:tc>
        <w:tc>
          <w:tcPr>
            <w:tcW w:w="1213" w:type="dxa"/>
          </w:tcPr>
          <w:p w14:paraId="26D37801" w14:textId="7AD5D85E" w:rsidR="00441B16" w:rsidRPr="00AF4A8E" w:rsidRDefault="00441B16">
            <w:pPr>
              <w:pStyle w:val="TableText"/>
              <w:rPr>
                <w:bCs/>
              </w:rPr>
            </w:pPr>
            <w:r w:rsidRPr="00AF4A8E">
              <w:rPr>
                <w:bCs/>
              </w:rPr>
              <w:t>Seed</w:t>
            </w:r>
            <w:r w:rsidR="0078066E">
              <w:rPr>
                <w:bCs/>
              </w:rPr>
              <w:t xml:space="preserve"> and</w:t>
            </w:r>
            <w:r w:rsidRPr="00AF4A8E">
              <w:rPr>
                <w:bCs/>
              </w:rPr>
              <w:t xml:space="preserve"> vegetatively via stolons and stem segments</w:t>
            </w:r>
          </w:p>
        </w:tc>
        <w:tc>
          <w:tcPr>
            <w:tcW w:w="1328" w:type="dxa"/>
          </w:tcPr>
          <w:p w14:paraId="19AF931C" w14:textId="77777777" w:rsidR="00441B16" w:rsidRPr="00AF4A8E" w:rsidRDefault="00441B16">
            <w:pPr>
              <w:pStyle w:val="TableText"/>
              <w:rPr>
                <w:bCs/>
              </w:rPr>
            </w:pPr>
            <w:r w:rsidRPr="00AF4A8E">
              <w:rPr>
                <w:bCs/>
              </w:rPr>
              <w:t>Unknown</w:t>
            </w:r>
          </w:p>
        </w:tc>
        <w:tc>
          <w:tcPr>
            <w:tcW w:w="1328" w:type="dxa"/>
            <w:tcMar>
              <w:left w:w="108" w:type="dxa"/>
              <w:right w:w="108" w:type="dxa"/>
            </w:tcMar>
          </w:tcPr>
          <w:p w14:paraId="7FAB5D5A" w14:textId="143817B2" w:rsidR="00441B16" w:rsidRPr="00AF4A8E" w:rsidRDefault="00441B16">
            <w:pPr>
              <w:pStyle w:val="TableText"/>
              <w:rPr>
                <w:bCs/>
              </w:rPr>
            </w:pPr>
            <w:r w:rsidRPr="00AF4A8E">
              <w:rPr>
                <w:bCs/>
              </w:rPr>
              <w:t>Christmas Island, Cocos Keeling Is</w:t>
            </w:r>
            <w:r w:rsidR="00EE0AFB">
              <w:rPr>
                <w:bCs/>
              </w:rPr>
              <w:t>land</w:t>
            </w:r>
            <w:r w:rsidRPr="00AF4A8E">
              <w:rPr>
                <w:bCs/>
              </w:rPr>
              <w:t>, NSW, NT, Qld, WA</w:t>
            </w:r>
          </w:p>
        </w:tc>
        <w:tc>
          <w:tcPr>
            <w:tcW w:w="1056" w:type="dxa"/>
          </w:tcPr>
          <w:p w14:paraId="6C295122" w14:textId="77777777" w:rsidR="00441B16" w:rsidRPr="00AF4A8E" w:rsidRDefault="00441B16">
            <w:pPr>
              <w:pStyle w:val="TableText"/>
              <w:jc w:val="both"/>
              <w:rPr>
                <w:bCs/>
              </w:rPr>
            </w:pPr>
            <w:r w:rsidRPr="00AF4A8E">
              <w:rPr>
                <w:bCs/>
              </w:rPr>
              <w:t>1880s</w:t>
            </w:r>
          </w:p>
          <w:p w14:paraId="081A86E8" w14:textId="77777777" w:rsidR="00441B16" w:rsidRPr="00AF4A8E" w:rsidRDefault="00441B16">
            <w:pPr>
              <w:pStyle w:val="TableText"/>
              <w:jc w:val="both"/>
              <w:rPr>
                <w:bCs/>
              </w:rPr>
            </w:pPr>
            <w:r w:rsidRPr="00AF4A8E">
              <w:rPr>
                <w:bCs/>
              </w:rPr>
              <w:t>deliberate</w:t>
            </w:r>
          </w:p>
        </w:tc>
        <w:tc>
          <w:tcPr>
            <w:tcW w:w="719" w:type="dxa"/>
          </w:tcPr>
          <w:p w14:paraId="7CB62800" w14:textId="77777777" w:rsidR="00441B16" w:rsidRPr="00AF4A8E" w:rsidRDefault="00441B16">
            <w:pPr>
              <w:pStyle w:val="TableText"/>
              <w:jc w:val="both"/>
              <w:rPr>
                <w:bCs/>
              </w:rPr>
            </w:pPr>
            <w:r w:rsidRPr="00AF4A8E">
              <w:rPr>
                <w:bCs/>
              </w:rPr>
              <w:t>Africa</w:t>
            </w:r>
          </w:p>
        </w:tc>
      </w:tr>
    </w:tbl>
    <w:p w14:paraId="50899CDF" w14:textId="628896EB" w:rsidR="00441B16" w:rsidRDefault="00441B16" w:rsidP="00BE2151">
      <w:pPr>
        <w:pStyle w:val="FootnoteText"/>
      </w:pPr>
    </w:p>
    <w:p w14:paraId="1AFF874E" w14:textId="77777777" w:rsidR="0099469D" w:rsidRDefault="0099469D" w:rsidP="0099469D">
      <w:pPr>
        <w:pStyle w:val="Heading3"/>
      </w:pPr>
      <w:bookmarkStart w:id="10" w:name="_Toc187833576"/>
      <w:r>
        <w:t>Introduced pasture grasses and i</w:t>
      </w:r>
      <w:r w:rsidRPr="00B519D3">
        <w:t>nvasiveness</w:t>
      </w:r>
      <w:bookmarkEnd w:id="10"/>
    </w:p>
    <w:p w14:paraId="57F67661" w14:textId="0D687403" w:rsidR="0099469D" w:rsidRPr="00964275" w:rsidRDefault="0099469D" w:rsidP="0099469D">
      <w:r w:rsidRPr="0078468A">
        <w:t>Over 2</w:t>
      </w:r>
      <w:r w:rsidR="006A2FB0">
        <w:t>,</w:t>
      </w:r>
      <w:r w:rsidRPr="0078468A">
        <w:t xml:space="preserve">200 species of grass have been introduced into Australia </w:t>
      </w:r>
      <w:r w:rsidRPr="00964275">
        <w:t xml:space="preserve">since European </w:t>
      </w:r>
      <w:r>
        <w:t>colonisation</w:t>
      </w:r>
      <w:r w:rsidRPr="00964275">
        <w:t xml:space="preserve"> (1788)</w:t>
      </w:r>
      <w:r w:rsidRPr="0078468A">
        <w:t xml:space="preserve"> (Cook and Dias 2006). Around 400 of these species have naturalised in Australia (Grice et al. 2013),</w:t>
      </w:r>
      <w:r>
        <w:t xml:space="preserve"> including 155 species of tropical grasses </w:t>
      </w:r>
      <w:r w:rsidRPr="00964275">
        <w:t>(van Klinken et al. 2015)</w:t>
      </w:r>
      <w:r>
        <w:t>. A</w:t>
      </w:r>
      <w:r w:rsidRPr="0078468A">
        <w:t xml:space="preserve">pproximately 180 </w:t>
      </w:r>
      <w:r>
        <w:t xml:space="preserve">of the grass </w:t>
      </w:r>
      <w:r w:rsidRPr="0078468A">
        <w:t>species</w:t>
      </w:r>
      <w:r>
        <w:t xml:space="preserve"> that have been introduced </w:t>
      </w:r>
      <w:r w:rsidR="0090029E">
        <w:t xml:space="preserve">to Australia </w:t>
      </w:r>
      <w:r w:rsidRPr="0078468A">
        <w:t xml:space="preserve">are thought to be invasive (Virtue et al. 2004). </w:t>
      </w:r>
      <w:r>
        <w:t xml:space="preserve">Most invasive grasses present in Australia were deliberately introduced for use as either pasture or turf, with a small proportion introduced as ornamental garden plants. </w:t>
      </w:r>
      <w:r w:rsidRPr="0078468A">
        <w:t xml:space="preserve">Many of the </w:t>
      </w:r>
      <w:r>
        <w:t xml:space="preserve">forage </w:t>
      </w:r>
      <w:r w:rsidRPr="0078468A">
        <w:t xml:space="preserve">species were deliberately introduced </w:t>
      </w:r>
      <w:r>
        <w:t xml:space="preserve">to </w:t>
      </w:r>
      <w:r w:rsidRPr="0078468A">
        <w:t>increase pasture productivity (Cook and Dias 2006)</w:t>
      </w:r>
      <w:r>
        <w:t xml:space="preserve">. </w:t>
      </w:r>
    </w:p>
    <w:p w14:paraId="25285D2D" w14:textId="77777777" w:rsidR="0099469D" w:rsidRDefault="0099469D" w:rsidP="0099469D">
      <w:r w:rsidRPr="00FE0E7B">
        <w:t xml:space="preserve">In the late nineteenth century, government agencies and acclimatisation societies actively sourced and imported new grass species and promoted the conversion of native vegetation to improved pasture in northern Australia (Cook and Dias 2006; van </w:t>
      </w:r>
      <w:r w:rsidRPr="00964275">
        <w:t>Klinken et al. 2015)</w:t>
      </w:r>
      <w:r w:rsidRPr="0078468A">
        <w:t>.</w:t>
      </w:r>
      <w:r>
        <w:t xml:space="preserve"> There was an early preference for finding perennial, high biomass grass species that could produce self-sustaining </w:t>
      </w:r>
      <w:r w:rsidRPr="0071774F">
        <w:t>populations (Lonsdale 1994)</w:t>
      </w:r>
      <w:r>
        <w:t xml:space="preserve"> and were suitable to the climate </w:t>
      </w:r>
      <w:r w:rsidRPr="00964275">
        <w:t>(Driscoll et al. 2014)</w:t>
      </w:r>
      <w:r w:rsidRPr="0071774F">
        <w:t>.</w:t>
      </w:r>
      <w:r>
        <w:t xml:space="preserve"> There is still a continuing push towards the </w:t>
      </w:r>
      <w:r w:rsidRPr="00964275">
        <w:t>intensification of agriculture by increasing production without using more land</w:t>
      </w:r>
      <w:r>
        <w:t xml:space="preserve">, and there is ongoing global development and marketing of new forage plants designed to </w:t>
      </w:r>
      <w:r>
        <w:lastRenderedPageBreak/>
        <w:t xml:space="preserve">increase pasture productivity. However, the plant traits that increase production, generally also increase invasion risk </w:t>
      </w:r>
      <w:r w:rsidRPr="00964275">
        <w:t>(Driscoll et al. 2014)</w:t>
      </w:r>
      <w:r>
        <w:t xml:space="preserve">. In addition, having a grass with fast growth rate and large biomass can increase fuel loads and change fire regimes </w:t>
      </w:r>
      <w:r w:rsidRPr="00964275">
        <w:t>(Beggs 2010)</w:t>
      </w:r>
      <w:r>
        <w:t xml:space="preserve"> (</w:t>
      </w:r>
      <w:r w:rsidRPr="00E44F4C">
        <w:t>see sections</w:t>
      </w:r>
      <w:r>
        <w:t xml:space="preserve"> 2.1.4 and 4.1). The deliberate selection of grasses with certain plant traits has contributed to Australia having numerous introduced grass species with environmental impacts </w:t>
      </w:r>
      <w:r w:rsidRPr="00964275">
        <w:t>(van Klinken et al. 2015)</w:t>
      </w:r>
      <w:r>
        <w:t xml:space="preserve">. </w:t>
      </w:r>
    </w:p>
    <w:p w14:paraId="021C83F9" w14:textId="10E08D94" w:rsidR="0099469D" w:rsidRPr="00BE2151" w:rsidRDefault="0099469D" w:rsidP="00BE2A8B">
      <w:r w:rsidRPr="00BE5B6F">
        <w:t xml:space="preserve">The environmental impacts of invasive grasses were not raised until the 1980s, and </w:t>
      </w:r>
      <w:r>
        <w:t>g</w:t>
      </w:r>
      <w:r w:rsidRPr="00BE5B6F">
        <w:t>overnment</w:t>
      </w:r>
      <w:r>
        <w:t>s</w:t>
      </w:r>
      <w:r w:rsidRPr="00BE5B6F">
        <w:t xml:space="preserve"> started to address these impacts in the 1990s (van Klinken et al. 2015). Today</w:t>
      </w:r>
      <w:r w:rsidR="00A94371">
        <w:t>,</w:t>
      </w:r>
      <w:r w:rsidRPr="00BE5B6F">
        <w:t xml:space="preserve"> </w:t>
      </w:r>
      <w:r w:rsidRPr="0078468A">
        <w:t>most Australian ecosystems are subject to invasion by one or more introduced grass species, with northern Australia having numerous naturalised species that originated from tropical Africa, Asia</w:t>
      </w:r>
      <w:r w:rsidRPr="000D50B6">
        <w:t xml:space="preserve">, and the Americas (Grice et al. 2013). It is critical </w:t>
      </w:r>
      <w:r>
        <w:t>that</w:t>
      </w:r>
      <w:r w:rsidRPr="000D50B6">
        <w:t xml:space="preserve"> the risk of further invasions </w:t>
      </w:r>
      <w:r>
        <w:t>into</w:t>
      </w:r>
      <w:r w:rsidRPr="000D50B6">
        <w:t xml:space="preserve"> natural areas by invasive pasture</w:t>
      </w:r>
      <w:r>
        <w:t xml:space="preserve"> grasses is reduced</w:t>
      </w:r>
      <w:r w:rsidRPr="000D50B6">
        <w:t xml:space="preserve"> to avoid further threats to the environment and culture</w:t>
      </w:r>
      <w:r>
        <w:t xml:space="preserve">, and increased management costs. </w:t>
      </w:r>
    </w:p>
    <w:p w14:paraId="563F757F" w14:textId="6CBD3768" w:rsidR="007C2857" w:rsidRPr="00AF4A8E" w:rsidRDefault="001C3B70" w:rsidP="000D69BB">
      <w:pPr>
        <w:pStyle w:val="Heading3"/>
        <w:rPr>
          <w:lang w:eastAsia="ja-JP"/>
        </w:rPr>
      </w:pPr>
      <w:bookmarkStart w:id="11" w:name="_Toc187833577"/>
      <w:r>
        <w:rPr>
          <w:lang w:eastAsia="ja-JP"/>
        </w:rPr>
        <w:t>Overview of d</w:t>
      </w:r>
      <w:r w:rsidR="007C2857" w:rsidRPr="00AF4A8E">
        <w:rPr>
          <w:lang w:eastAsia="ja-JP"/>
        </w:rPr>
        <w:t>istribution</w:t>
      </w:r>
      <w:bookmarkEnd w:id="11"/>
    </w:p>
    <w:p w14:paraId="77B9F5C9" w14:textId="67DCE0CC" w:rsidR="00F91362" w:rsidRPr="007B1113" w:rsidRDefault="00C93346" w:rsidP="00733307">
      <w:r>
        <w:rPr>
          <w:rFonts w:cstheme="minorHAnsi"/>
        </w:rPr>
        <w:t xml:space="preserve">All </w:t>
      </w:r>
      <w:r w:rsidR="0060539A">
        <w:rPr>
          <w:rFonts w:cstheme="minorHAnsi"/>
        </w:rPr>
        <w:t xml:space="preserve">5 species of invasive grass </w:t>
      </w:r>
      <w:r w:rsidR="00D410F4">
        <w:rPr>
          <w:rFonts w:cstheme="minorHAnsi"/>
        </w:rPr>
        <w:t xml:space="preserve">in the </w:t>
      </w:r>
      <w:r w:rsidR="00117CA5">
        <w:rPr>
          <w:rFonts w:cstheme="minorHAnsi"/>
        </w:rPr>
        <w:t>threat abatement plan</w:t>
      </w:r>
      <w:r w:rsidR="00D410F4">
        <w:rPr>
          <w:rFonts w:cstheme="minorHAnsi"/>
        </w:rPr>
        <w:t xml:space="preserve"> </w:t>
      </w:r>
      <w:r w:rsidR="0060539A">
        <w:rPr>
          <w:rFonts w:cstheme="minorHAnsi"/>
        </w:rPr>
        <w:t>are established in the N</w:t>
      </w:r>
      <w:r w:rsidR="00D410F4">
        <w:rPr>
          <w:rFonts w:cstheme="minorHAnsi"/>
        </w:rPr>
        <w:t xml:space="preserve">orthern Territory </w:t>
      </w:r>
      <w:r w:rsidR="00E2188A">
        <w:rPr>
          <w:rFonts w:cstheme="minorHAnsi"/>
        </w:rPr>
        <w:t xml:space="preserve">(NT) </w:t>
      </w:r>
      <w:r w:rsidR="0060539A">
        <w:rPr>
          <w:rFonts w:cstheme="minorHAnsi"/>
        </w:rPr>
        <w:t xml:space="preserve">and </w:t>
      </w:r>
      <w:r w:rsidR="00D410F4">
        <w:rPr>
          <w:rFonts w:cstheme="minorHAnsi"/>
        </w:rPr>
        <w:t>Queensland</w:t>
      </w:r>
      <w:r w:rsidR="00E2188A">
        <w:rPr>
          <w:rFonts w:cstheme="minorHAnsi"/>
        </w:rPr>
        <w:t xml:space="preserve"> (Q</w:t>
      </w:r>
      <w:r w:rsidR="00AA7C13">
        <w:rPr>
          <w:rFonts w:cstheme="minorHAnsi"/>
        </w:rPr>
        <w:t>ld</w:t>
      </w:r>
      <w:r w:rsidR="00E2188A">
        <w:rPr>
          <w:rFonts w:cstheme="minorHAnsi"/>
        </w:rPr>
        <w:t>)</w:t>
      </w:r>
      <w:r w:rsidR="00D410F4">
        <w:rPr>
          <w:rFonts w:cstheme="minorHAnsi"/>
        </w:rPr>
        <w:t xml:space="preserve"> </w:t>
      </w:r>
      <w:r w:rsidR="00297602">
        <w:rPr>
          <w:rFonts w:cstheme="minorHAnsi"/>
        </w:rPr>
        <w:t>(Table 2</w:t>
      </w:r>
      <w:r w:rsidR="00C425A0">
        <w:rPr>
          <w:rFonts w:cstheme="minorHAnsi"/>
        </w:rPr>
        <w:t xml:space="preserve">). Annual mission grass </w:t>
      </w:r>
      <w:r w:rsidR="00C04BA4">
        <w:rPr>
          <w:rFonts w:cstheme="minorHAnsi"/>
        </w:rPr>
        <w:t>and para grass are</w:t>
      </w:r>
      <w:r w:rsidR="00C425A0">
        <w:rPr>
          <w:rFonts w:cstheme="minorHAnsi"/>
        </w:rPr>
        <w:t xml:space="preserve"> also established </w:t>
      </w:r>
      <w:r w:rsidR="00C04BA4">
        <w:rPr>
          <w:rFonts w:cstheme="minorHAnsi"/>
        </w:rPr>
        <w:t>in W</w:t>
      </w:r>
      <w:r w:rsidR="004B08AC">
        <w:rPr>
          <w:rFonts w:cstheme="minorHAnsi"/>
        </w:rPr>
        <w:t>estern Australia</w:t>
      </w:r>
      <w:r w:rsidR="00C86CD7">
        <w:rPr>
          <w:rFonts w:cstheme="minorHAnsi"/>
        </w:rPr>
        <w:t xml:space="preserve"> (WA)</w:t>
      </w:r>
      <w:r w:rsidR="00C04BA4">
        <w:rPr>
          <w:rFonts w:cstheme="minorHAnsi"/>
        </w:rPr>
        <w:t>, and para grass and hymenachne in N</w:t>
      </w:r>
      <w:r w:rsidR="004B08AC">
        <w:rPr>
          <w:rFonts w:cstheme="minorHAnsi"/>
        </w:rPr>
        <w:t>ew South Wales</w:t>
      </w:r>
      <w:r w:rsidR="00C86CD7">
        <w:rPr>
          <w:rFonts w:cstheme="minorHAnsi"/>
        </w:rPr>
        <w:t xml:space="preserve"> (NSW)</w:t>
      </w:r>
      <w:r w:rsidR="00C04BA4">
        <w:rPr>
          <w:rFonts w:cstheme="minorHAnsi"/>
        </w:rPr>
        <w:t xml:space="preserve">. </w:t>
      </w:r>
      <w:r w:rsidR="00DE1E2F">
        <w:t xml:space="preserve">There </w:t>
      </w:r>
      <w:r w:rsidR="006C627B">
        <w:t>are</w:t>
      </w:r>
      <w:r w:rsidR="00DE1E2F">
        <w:t xml:space="preserve"> no official reports of gamba grass in NSW, however as of 18 May 2023</w:t>
      </w:r>
      <w:r w:rsidR="00C946D9">
        <w:t>,</w:t>
      </w:r>
      <w:r w:rsidR="00DE1E2F">
        <w:t xml:space="preserve"> there </w:t>
      </w:r>
      <w:r w:rsidR="00071387">
        <w:t>were</w:t>
      </w:r>
      <w:r w:rsidR="00DE1E2F">
        <w:t xml:space="preserve"> records of gamba grass </w:t>
      </w:r>
      <w:r w:rsidR="00D26A78">
        <w:t xml:space="preserve">in NSW </w:t>
      </w:r>
      <w:r w:rsidR="00DE1E2F">
        <w:t>on the Atlas of Living Australia from the citizen science web platform WeedScan.</w:t>
      </w:r>
      <w:r w:rsidR="003E59CC">
        <w:t xml:space="preserve"> </w:t>
      </w:r>
      <w:r w:rsidR="003E59CC" w:rsidRPr="00AF4A8E">
        <w:t>It is no</w:t>
      </w:r>
      <w:r w:rsidR="003E59CC">
        <w:t>t</w:t>
      </w:r>
      <w:r w:rsidR="003E59CC" w:rsidRPr="00AF4A8E">
        <w:t xml:space="preserve"> known if perennial mission grass is present within WA. </w:t>
      </w:r>
    </w:p>
    <w:p w14:paraId="0E272074" w14:textId="1CB32A24" w:rsidR="002E45CC" w:rsidRDefault="00D3610F" w:rsidP="002E45CC">
      <w:r w:rsidRPr="00AF4A8E">
        <w:rPr>
          <w:rFonts w:cstheme="minorHAnsi"/>
        </w:rPr>
        <w:t xml:space="preserve">The limited distribution data available, combined with observations from people managing these grasses, indicates </w:t>
      </w:r>
      <w:r w:rsidR="00690A65">
        <w:rPr>
          <w:rFonts w:cstheme="minorHAnsi"/>
        </w:rPr>
        <w:t>all</w:t>
      </w:r>
      <w:r w:rsidRPr="00AF4A8E">
        <w:rPr>
          <w:rFonts w:cstheme="minorHAnsi"/>
        </w:rPr>
        <w:t xml:space="preserve"> 5 invasive grass species have spread since the last </w:t>
      </w:r>
      <w:r w:rsidR="00524C58">
        <w:rPr>
          <w:rFonts w:cstheme="minorHAnsi"/>
        </w:rPr>
        <w:t xml:space="preserve">threat abatement </w:t>
      </w:r>
      <w:r w:rsidRPr="00AF4A8E">
        <w:rPr>
          <w:rFonts w:cstheme="minorHAnsi"/>
        </w:rPr>
        <w:t xml:space="preserve">plan was released in 2012. In many locations, these grasses have also increased in density. </w:t>
      </w:r>
      <w:r w:rsidR="00FF3290">
        <w:rPr>
          <w:rFonts w:cstheme="minorHAnsi"/>
        </w:rPr>
        <w:t>T</w:t>
      </w:r>
      <w:r w:rsidRPr="00AF4A8E">
        <w:rPr>
          <w:rFonts w:cstheme="minorHAnsi"/>
        </w:rPr>
        <w:t>hese grasses only occupy part of their modelled potential distribution (Duursma et al. 2013</w:t>
      </w:r>
      <w:r w:rsidR="007C3694">
        <w:rPr>
          <w:rFonts w:cstheme="minorHAnsi"/>
        </w:rPr>
        <w:t>;</w:t>
      </w:r>
      <w:r w:rsidRPr="00AF4A8E">
        <w:rPr>
          <w:rFonts w:cstheme="minorHAnsi"/>
        </w:rPr>
        <w:t xml:space="preserve"> Setterfield et al. 2018</w:t>
      </w:r>
      <w:r w:rsidR="00C86CD7">
        <w:rPr>
          <w:rFonts w:cstheme="minorHAnsi"/>
        </w:rPr>
        <w:t>;</w:t>
      </w:r>
      <w:r w:rsidRPr="00AF4A8E">
        <w:rPr>
          <w:rFonts w:cstheme="minorHAnsi"/>
        </w:rPr>
        <w:t xml:space="preserve"> Wearne et al. 2013)</w:t>
      </w:r>
      <w:r w:rsidR="00FF3290">
        <w:rPr>
          <w:rFonts w:cstheme="minorHAnsi"/>
        </w:rPr>
        <w:t xml:space="preserve">, and </w:t>
      </w:r>
      <w:r w:rsidR="0006631E">
        <w:t>if management efforts are not increased,</w:t>
      </w:r>
      <w:r w:rsidR="0006631E">
        <w:rPr>
          <w:rFonts w:cstheme="minorHAnsi"/>
        </w:rPr>
        <w:t xml:space="preserve"> </w:t>
      </w:r>
      <w:r w:rsidR="00FF3290">
        <w:rPr>
          <w:rFonts w:cstheme="minorHAnsi"/>
        </w:rPr>
        <w:t xml:space="preserve">each </w:t>
      </w:r>
      <w:r w:rsidR="00426582">
        <w:rPr>
          <w:rFonts w:cstheme="minorHAnsi"/>
        </w:rPr>
        <w:t>species</w:t>
      </w:r>
      <w:r w:rsidR="00F61FB4">
        <w:rPr>
          <w:rFonts w:cstheme="minorHAnsi"/>
        </w:rPr>
        <w:t xml:space="preserve"> h</w:t>
      </w:r>
      <w:r w:rsidR="00FF3290">
        <w:rPr>
          <w:rFonts w:cstheme="minorHAnsi"/>
        </w:rPr>
        <w:t>as</w:t>
      </w:r>
      <w:r w:rsidR="00F61FB4">
        <w:rPr>
          <w:rFonts w:cstheme="minorHAnsi"/>
        </w:rPr>
        <w:t xml:space="preserve"> been predicted to </w:t>
      </w:r>
      <w:r w:rsidR="00CD18C8">
        <w:rPr>
          <w:rFonts w:cstheme="minorHAnsi"/>
        </w:rPr>
        <w:t xml:space="preserve">have a potential distribution </w:t>
      </w:r>
      <w:r w:rsidR="00CD18C8" w:rsidRPr="00F65BB7">
        <w:rPr>
          <w:rFonts w:cstheme="minorHAnsi"/>
        </w:rPr>
        <w:t xml:space="preserve">of over </w:t>
      </w:r>
      <w:r w:rsidR="00CD18C8" w:rsidRPr="00F65BB7">
        <w:t>1 million square kilometres</w:t>
      </w:r>
      <w:r w:rsidR="00F65BB7">
        <w:t xml:space="preserve"> </w:t>
      </w:r>
      <w:r w:rsidR="00CD18C8" w:rsidRPr="00F65BB7">
        <w:t>(Pintor et al. 2018</w:t>
      </w:r>
      <w:r w:rsidR="007C3694">
        <w:t>;</w:t>
      </w:r>
      <w:r w:rsidR="00CD18C8" w:rsidRPr="00F65BB7">
        <w:t xml:space="preserve"> Pintor et al. 2019).</w:t>
      </w:r>
      <w:r w:rsidR="00CD18C8">
        <w:t xml:space="preserve"> </w:t>
      </w:r>
    </w:p>
    <w:p w14:paraId="63D25AE8" w14:textId="14221F9F" w:rsidR="00411C90" w:rsidRPr="00411C90" w:rsidRDefault="002E45CC" w:rsidP="0022003B">
      <w:r>
        <w:t xml:space="preserve">More detailed information on the distribution of each grass species can be found in chapter 2 under the section for each species. This includes information on </w:t>
      </w:r>
      <w:r w:rsidR="00166978">
        <w:t>offshore</w:t>
      </w:r>
      <w:r w:rsidR="00137688">
        <w:t xml:space="preserve"> islands where these grasses have been detected. </w:t>
      </w:r>
      <w:r w:rsidRPr="00F91362">
        <w:t>There are hundreds of islands offshore from WA, NT and Q</w:t>
      </w:r>
      <w:r w:rsidR="00660A8C">
        <w:t>ueensland</w:t>
      </w:r>
      <w:r w:rsidRPr="00F91362">
        <w:t xml:space="preserve"> and it is likely these grasses are present on additional islands</w:t>
      </w:r>
      <w:r>
        <w:t xml:space="preserve">, especially where there is movement of machinery, vehicles or livestock. </w:t>
      </w:r>
    </w:p>
    <w:p w14:paraId="1AAFC004" w14:textId="74F1A09E" w:rsidR="00B71E09" w:rsidRPr="00AF4A8E" w:rsidRDefault="0011406D" w:rsidP="00B71E09">
      <w:pPr>
        <w:pStyle w:val="Heading3"/>
      </w:pPr>
      <w:bookmarkStart w:id="12" w:name="_Toc187833578"/>
      <w:r>
        <w:t xml:space="preserve">Weed </w:t>
      </w:r>
      <w:r w:rsidR="00724BF7">
        <w:t>status</w:t>
      </w:r>
      <w:bookmarkEnd w:id="12"/>
    </w:p>
    <w:p w14:paraId="5827B942" w14:textId="468EE728" w:rsidR="001D3C21" w:rsidRDefault="001D3C21" w:rsidP="001D3C21">
      <w:r>
        <w:t>The weed decl</w:t>
      </w:r>
      <w:r w:rsidR="00615235">
        <w:t>a</w:t>
      </w:r>
      <w:r>
        <w:t xml:space="preserve">ration status of the </w:t>
      </w:r>
      <w:r w:rsidR="00BE0D7D">
        <w:t>5</w:t>
      </w:r>
      <w:r>
        <w:t xml:space="preserve"> grasses varies immensely</w:t>
      </w:r>
      <w:r w:rsidR="00B20684">
        <w:t xml:space="preserve"> across </w:t>
      </w:r>
      <w:r w:rsidR="00906700">
        <w:t>Australia</w:t>
      </w:r>
      <w:r w:rsidR="00BA2DE5">
        <w:t xml:space="preserve"> (Table </w:t>
      </w:r>
      <w:r w:rsidR="00D366DF">
        <w:t>3</w:t>
      </w:r>
      <w:r w:rsidR="00BA2DE5">
        <w:t xml:space="preserve"> and </w:t>
      </w:r>
      <w:r w:rsidR="00D366DF">
        <w:t>4</w:t>
      </w:r>
      <w:r w:rsidR="00BA2DE5">
        <w:t>)</w:t>
      </w:r>
      <w:r>
        <w:t>. Para grass is not a declared weed in any jurisdiction</w:t>
      </w:r>
      <w:r w:rsidR="000021EE">
        <w:t xml:space="preserve"> </w:t>
      </w:r>
      <w:r w:rsidR="00BA2DE5">
        <w:t xml:space="preserve">and is </w:t>
      </w:r>
      <w:r w:rsidR="000021EE">
        <w:t>only</w:t>
      </w:r>
      <w:r w:rsidR="00BA2DE5">
        <w:t xml:space="preserve"> a </w:t>
      </w:r>
      <w:r>
        <w:t>p</w:t>
      </w:r>
      <w:r w:rsidRPr="008855F4">
        <w:t xml:space="preserve">riority environmental weed in 3 Natural Resource Management regions in </w:t>
      </w:r>
      <w:r w:rsidR="00660A8C">
        <w:t>Queensland</w:t>
      </w:r>
      <w:r>
        <w:t xml:space="preserve">. </w:t>
      </w:r>
      <w:r w:rsidR="00906700" w:rsidDel="00962720">
        <w:t>On the other end of the spectrum</w:t>
      </w:r>
      <w:r w:rsidR="0042449D">
        <w:t xml:space="preserve">, gamba grass </w:t>
      </w:r>
      <w:r w:rsidR="00917861">
        <w:t xml:space="preserve">and hymenachne </w:t>
      </w:r>
      <w:r w:rsidR="00906700">
        <w:t>have</w:t>
      </w:r>
      <w:r w:rsidR="00917861">
        <w:t xml:space="preserve"> some level of </w:t>
      </w:r>
      <w:r w:rsidR="0042449D">
        <w:t xml:space="preserve">weed </w:t>
      </w:r>
      <w:r w:rsidR="00B20684">
        <w:t>declaration</w:t>
      </w:r>
      <w:r w:rsidR="00917861">
        <w:t xml:space="preserve"> in every state and territory, including jur</w:t>
      </w:r>
      <w:r w:rsidR="00B20684">
        <w:t xml:space="preserve">isdictions where they are currently not present. </w:t>
      </w:r>
      <w:r w:rsidR="008B582D">
        <w:t>Hymenachne and gamba grass are also W</w:t>
      </w:r>
      <w:r w:rsidR="008B582D" w:rsidRPr="00AF4A8E">
        <w:t>eed</w:t>
      </w:r>
      <w:r w:rsidR="008B582D">
        <w:t>s</w:t>
      </w:r>
      <w:r w:rsidR="008B582D" w:rsidRPr="00AF4A8E">
        <w:t xml:space="preserve"> of </w:t>
      </w:r>
      <w:r w:rsidR="008B582D">
        <w:t>N</w:t>
      </w:r>
      <w:r w:rsidR="008B582D" w:rsidRPr="00AF4A8E">
        <w:t xml:space="preserve">ational </w:t>
      </w:r>
      <w:r w:rsidR="008B582D">
        <w:t>S</w:t>
      </w:r>
      <w:r w:rsidR="008B582D" w:rsidRPr="00AF4A8E">
        <w:t>ignificance</w:t>
      </w:r>
      <w:r w:rsidR="000C0A3B">
        <w:t xml:space="preserve"> (WoNS)</w:t>
      </w:r>
      <w:r w:rsidR="00287C44">
        <w:t xml:space="preserve">, with hymenachne </w:t>
      </w:r>
      <w:r w:rsidR="00AB19B4">
        <w:t>listed</w:t>
      </w:r>
      <w:r w:rsidR="00287C44">
        <w:t xml:space="preserve"> in 1999 and gamba </w:t>
      </w:r>
      <w:r w:rsidR="005E2D5F">
        <w:t xml:space="preserve">grass </w:t>
      </w:r>
      <w:r w:rsidR="00287C44">
        <w:t xml:space="preserve">in 2012. </w:t>
      </w:r>
      <w:r w:rsidR="001A01B2">
        <w:t xml:space="preserve">Being </w:t>
      </w:r>
      <w:r w:rsidR="00920949">
        <w:t xml:space="preserve">identified as </w:t>
      </w:r>
      <w:r w:rsidR="001A01B2">
        <w:t xml:space="preserve">a WoNS indicates these </w:t>
      </w:r>
      <w:r w:rsidR="000C0A3B">
        <w:t>two grasses</w:t>
      </w:r>
      <w:r w:rsidR="00545AA4">
        <w:t xml:space="preserve"> are</w:t>
      </w:r>
      <w:r w:rsidR="001A01B2">
        <w:t xml:space="preserve"> some of Australia’s worst weeds in terms of invasiveness, </w:t>
      </w:r>
      <w:r w:rsidR="001A01B2">
        <w:lastRenderedPageBreak/>
        <w:t xml:space="preserve">spread, economic and environmental impact. </w:t>
      </w:r>
      <w:r w:rsidR="00ED08C3">
        <w:t xml:space="preserve">Their WoNS </w:t>
      </w:r>
      <w:r w:rsidR="00920949">
        <w:t>identification</w:t>
      </w:r>
      <w:r w:rsidR="00ED08C3">
        <w:t xml:space="preserve"> </w:t>
      </w:r>
      <w:r w:rsidR="00474AAB">
        <w:t xml:space="preserve">has </w:t>
      </w:r>
      <w:r w:rsidR="00DA52B5">
        <w:t xml:space="preserve">assisted in </w:t>
      </w:r>
      <w:r w:rsidR="00261DA1">
        <w:t>raising awareness of</w:t>
      </w:r>
      <w:r w:rsidR="00DA52B5">
        <w:t xml:space="preserve"> these weeds and assisted with </w:t>
      </w:r>
      <w:r w:rsidR="00AD4578">
        <w:t xml:space="preserve">weed </w:t>
      </w:r>
      <w:r w:rsidR="00DA52B5">
        <w:t xml:space="preserve">declaration in </w:t>
      </w:r>
      <w:r w:rsidR="00261DA1">
        <w:t>some</w:t>
      </w:r>
      <w:r w:rsidR="008F65F7">
        <w:t xml:space="preserve"> </w:t>
      </w:r>
      <w:r w:rsidR="00474AAB">
        <w:t>jurisdictions</w:t>
      </w:r>
      <w:r w:rsidR="00261DA1">
        <w:t>.</w:t>
      </w:r>
    </w:p>
    <w:p w14:paraId="20ACA285" w14:textId="405FF4FA" w:rsidR="00CB7F5B" w:rsidRDefault="00BA1FBE" w:rsidP="00CB7F5B">
      <w:pPr>
        <w:rPr>
          <w:lang w:eastAsia="ja-JP"/>
        </w:rPr>
      </w:pPr>
      <w:r>
        <w:t>The N</w:t>
      </w:r>
      <w:r w:rsidR="00261DA1">
        <w:t>T</w:t>
      </w:r>
      <w:r>
        <w:t xml:space="preserve"> has a gamba grass </w:t>
      </w:r>
      <w:r w:rsidRPr="00AF4A8E">
        <w:rPr>
          <w:lang w:eastAsia="ja-JP"/>
        </w:rPr>
        <w:t xml:space="preserve">eradication zone </w:t>
      </w:r>
      <w:r>
        <w:rPr>
          <w:lang w:eastAsia="ja-JP"/>
        </w:rPr>
        <w:t>(</w:t>
      </w:r>
      <w:r w:rsidRPr="00AF4A8E">
        <w:rPr>
          <w:lang w:eastAsia="ja-JP"/>
        </w:rPr>
        <w:t>Class A Zone</w:t>
      </w:r>
      <w:r>
        <w:rPr>
          <w:lang w:eastAsia="ja-JP"/>
        </w:rPr>
        <w:t xml:space="preserve">) and a control zone (Class B Zone). </w:t>
      </w:r>
      <w:r w:rsidR="00CB7F5B" w:rsidRPr="00AF4A8E">
        <w:rPr>
          <w:lang w:eastAsia="ja-JP"/>
        </w:rPr>
        <w:t xml:space="preserve">Gamba grass can be kept with a permit within the </w:t>
      </w:r>
      <w:r w:rsidR="00287C44">
        <w:rPr>
          <w:lang w:eastAsia="ja-JP"/>
        </w:rPr>
        <w:t xml:space="preserve">gamba grass </w:t>
      </w:r>
      <w:r w:rsidR="00CB7F5B" w:rsidRPr="00AF4A8E">
        <w:rPr>
          <w:lang w:eastAsia="ja-JP"/>
        </w:rPr>
        <w:t>eradication zone, however</w:t>
      </w:r>
      <w:r w:rsidR="00CB7F5B">
        <w:rPr>
          <w:lang w:eastAsia="ja-JP"/>
        </w:rPr>
        <w:t>,</w:t>
      </w:r>
      <w:r w:rsidR="00CB7F5B" w:rsidRPr="00AF4A8E">
        <w:rPr>
          <w:lang w:eastAsia="ja-JP"/>
        </w:rPr>
        <w:t xml:space="preserve"> in 2022 there were only 2 permits </w:t>
      </w:r>
      <w:r>
        <w:rPr>
          <w:lang w:eastAsia="ja-JP"/>
        </w:rPr>
        <w:t xml:space="preserve">remaining </w:t>
      </w:r>
      <w:r w:rsidR="00CB7F5B">
        <w:rPr>
          <w:lang w:eastAsia="ja-JP"/>
        </w:rPr>
        <w:t>in this zone</w:t>
      </w:r>
      <w:r w:rsidR="00CB7F5B" w:rsidRPr="00AF4A8E">
        <w:rPr>
          <w:lang w:eastAsia="ja-JP"/>
        </w:rPr>
        <w:t xml:space="preserve"> (</w:t>
      </w:r>
      <w:r w:rsidR="00CB7F5B" w:rsidRPr="00AF4A8E">
        <w:t>DEPWS</w:t>
      </w:r>
      <w:r w:rsidR="00CB7F5B" w:rsidRPr="00AF4A8E">
        <w:rPr>
          <w:lang w:eastAsia="ja-JP"/>
        </w:rPr>
        <w:t xml:space="preserve"> 2022). </w:t>
      </w:r>
      <w:r w:rsidR="00FD600B">
        <w:rPr>
          <w:lang w:eastAsia="ja-JP"/>
        </w:rPr>
        <w:t xml:space="preserve">There is also a statutory </w:t>
      </w:r>
      <w:hyperlink r:id="rId20" w:history="1">
        <w:r w:rsidR="00FD600B" w:rsidRPr="00807646">
          <w:rPr>
            <w:rStyle w:val="Hyperlink"/>
            <w:lang w:eastAsia="ja-JP"/>
          </w:rPr>
          <w:t>weed management plan</w:t>
        </w:r>
      </w:hyperlink>
      <w:r w:rsidR="00FD600B" w:rsidRPr="007A7062">
        <w:rPr>
          <w:lang w:eastAsia="ja-JP"/>
        </w:rPr>
        <w:t xml:space="preserve"> </w:t>
      </w:r>
      <w:r w:rsidR="00FD600B">
        <w:rPr>
          <w:lang w:eastAsia="ja-JP"/>
        </w:rPr>
        <w:t>for g</w:t>
      </w:r>
      <w:r w:rsidR="007A7062" w:rsidRPr="007A7062">
        <w:rPr>
          <w:lang w:eastAsia="ja-JP"/>
        </w:rPr>
        <w:t>amba grass in the N</w:t>
      </w:r>
      <w:r w:rsidR="00FD600B">
        <w:rPr>
          <w:lang w:eastAsia="ja-JP"/>
        </w:rPr>
        <w:t>T</w:t>
      </w:r>
      <w:r w:rsidR="00576883">
        <w:rPr>
          <w:lang w:eastAsia="ja-JP"/>
        </w:rPr>
        <w:t xml:space="preserve">. </w:t>
      </w:r>
      <w:r w:rsidR="002B4FBB">
        <w:rPr>
          <w:lang w:eastAsia="ja-JP"/>
        </w:rPr>
        <w:t>There are</w:t>
      </w:r>
      <w:r w:rsidR="002844BF">
        <w:rPr>
          <w:lang w:eastAsia="ja-JP"/>
        </w:rPr>
        <w:t xml:space="preserve"> eradication plans in action in WA</w:t>
      </w:r>
      <w:r w:rsidR="002B4FBB">
        <w:rPr>
          <w:lang w:eastAsia="ja-JP"/>
        </w:rPr>
        <w:t xml:space="preserve"> for gamba gras</w:t>
      </w:r>
      <w:r w:rsidR="00AE73A8">
        <w:rPr>
          <w:lang w:eastAsia="ja-JP"/>
        </w:rPr>
        <w:t>s</w:t>
      </w:r>
      <w:r w:rsidR="002B4FBB">
        <w:rPr>
          <w:lang w:eastAsia="ja-JP"/>
        </w:rPr>
        <w:t xml:space="preserve"> and hymenachne</w:t>
      </w:r>
      <w:r w:rsidR="001A32FA">
        <w:rPr>
          <w:lang w:eastAsia="ja-JP"/>
        </w:rPr>
        <w:t xml:space="preserve">, with gamba </w:t>
      </w:r>
      <w:r w:rsidR="005307B2">
        <w:rPr>
          <w:lang w:eastAsia="ja-JP"/>
        </w:rPr>
        <w:t xml:space="preserve">grass </w:t>
      </w:r>
      <w:r w:rsidR="001A32FA">
        <w:rPr>
          <w:lang w:eastAsia="ja-JP"/>
        </w:rPr>
        <w:t>having a</w:t>
      </w:r>
      <w:r w:rsidR="001566FF">
        <w:rPr>
          <w:lang w:eastAsia="ja-JP"/>
        </w:rPr>
        <w:t>n</w:t>
      </w:r>
      <w:r w:rsidR="001A32FA">
        <w:rPr>
          <w:lang w:eastAsia="ja-JP"/>
        </w:rPr>
        <w:t xml:space="preserve"> </w:t>
      </w:r>
      <w:r w:rsidR="001C62AD">
        <w:rPr>
          <w:szCs w:val="18"/>
        </w:rPr>
        <w:t>e</w:t>
      </w:r>
      <w:r w:rsidR="001A32FA" w:rsidRPr="00AF4A8E">
        <w:rPr>
          <w:szCs w:val="18"/>
        </w:rPr>
        <w:t>radication</w:t>
      </w:r>
      <w:r w:rsidR="001A32FA">
        <w:rPr>
          <w:szCs w:val="18"/>
        </w:rPr>
        <w:t xml:space="preserve"> </w:t>
      </w:r>
      <w:r w:rsidR="006A30F3">
        <w:rPr>
          <w:szCs w:val="18"/>
        </w:rPr>
        <w:t>declaration</w:t>
      </w:r>
      <w:r w:rsidR="001605D8">
        <w:rPr>
          <w:szCs w:val="18"/>
        </w:rPr>
        <w:t xml:space="preserve"> (C2</w:t>
      </w:r>
      <w:r w:rsidR="001130FF">
        <w:rPr>
          <w:szCs w:val="18"/>
        </w:rPr>
        <w:t>)</w:t>
      </w:r>
      <w:r w:rsidR="001A32FA">
        <w:rPr>
          <w:szCs w:val="18"/>
        </w:rPr>
        <w:t xml:space="preserve">, </w:t>
      </w:r>
      <w:r w:rsidR="006A30F3">
        <w:rPr>
          <w:szCs w:val="18"/>
        </w:rPr>
        <w:t>and</w:t>
      </w:r>
      <w:r w:rsidR="001A32FA">
        <w:rPr>
          <w:szCs w:val="18"/>
        </w:rPr>
        <w:t xml:space="preserve"> hymenachne a</w:t>
      </w:r>
      <w:r w:rsidR="001566FF">
        <w:rPr>
          <w:szCs w:val="18"/>
        </w:rPr>
        <w:t>n</w:t>
      </w:r>
      <w:r w:rsidR="001A32FA">
        <w:rPr>
          <w:szCs w:val="18"/>
        </w:rPr>
        <w:t xml:space="preserve"> </w:t>
      </w:r>
      <w:r w:rsidR="001C62AD">
        <w:rPr>
          <w:szCs w:val="18"/>
        </w:rPr>
        <w:t>e</w:t>
      </w:r>
      <w:r w:rsidR="006A30F3">
        <w:rPr>
          <w:szCs w:val="18"/>
        </w:rPr>
        <w:t xml:space="preserve">xclusion </w:t>
      </w:r>
      <w:r w:rsidR="009255B0">
        <w:rPr>
          <w:szCs w:val="18"/>
        </w:rPr>
        <w:t>declaration</w:t>
      </w:r>
      <w:r w:rsidR="001C62AD">
        <w:rPr>
          <w:szCs w:val="18"/>
        </w:rPr>
        <w:t xml:space="preserve"> (</w:t>
      </w:r>
      <w:r w:rsidR="001130FF">
        <w:rPr>
          <w:szCs w:val="18"/>
        </w:rPr>
        <w:t>C1)</w:t>
      </w:r>
      <w:r w:rsidR="001C62AD">
        <w:rPr>
          <w:szCs w:val="18"/>
        </w:rPr>
        <w:t xml:space="preserve"> (</w:t>
      </w:r>
      <w:r w:rsidR="00D66AF6">
        <w:rPr>
          <w:szCs w:val="18"/>
        </w:rPr>
        <w:t>s</w:t>
      </w:r>
      <w:r w:rsidR="001130FF">
        <w:rPr>
          <w:szCs w:val="18"/>
        </w:rPr>
        <w:t xml:space="preserve">ee </w:t>
      </w:r>
      <w:r w:rsidR="001C62AD">
        <w:rPr>
          <w:szCs w:val="18"/>
        </w:rPr>
        <w:t>Table</w:t>
      </w:r>
      <w:r w:rsidR="001130FF">
        <w:rPr>
          <w:szCs w:val="18"/>
        </w:rPr>
        <w:t>s</w:t>
      </w:r>
      <w:r w:rsidR="001C62AD">
        <w:rPr>
          <w:szCs w:val="18"/>
        </w:rPr>
        <w:t xml:space="preserve"> </w:t>
      </w:r>
      <w:r w:rsidR="002977A8">
        <w:rPr>
          <w:szCs w:val="18"/>
        </w:rPr>
        <w:t>3</w:t>
      </w:r>
      <w:r w:rsidR="001C62AD">
        <w:rPr>
          <w:szCs w:val="18"/>
        </w:rPr>
        <w:t xml:space="preserve"> and </w:t>
      </w:r>
      <w:r w:rsidR="002977A8">
        <w:rPr>
          <w:szCs w:val="18"/>
        </w:rPr>
        <w:t>4</w:t>
      </w:r>
      <w:r w:rsidR="001130FF">
        <w:rPr>
          <w:szCs w:val="18"/>
        </w:rPr>
        <w:t xml:space="preserve"> for details</w:t>
      </w:r>
      <w:r w:rsidR="001C62AD">
        <w:rPr>
          <w:szCs w:val="18"/>
        </w:rPr>
        <w:t>)</w:t>
      </w:r>
      <w:r w:rsidR="009255B0">
        <w:rPr>
          <w:szCs w:val="18"/>
        </w:rPr>
        <w:t xml:space="preserve">. </w:t>
      </w:r>
    </w:p>
    <w:p w14:paraId="7F80A47E" w14:textId="25E66B8D" w:rsidR="00455DB1" w:rsidRPr="00CB0B9B" w:rsidRDefault="00455DB1" w:rsidP="00455DB1">
      <w:pPr>
        <w:pStyle w:val="Caption"/>
      </w:pPr>
      <w:bookmarkStart w:id="13" w:name="_Toc189480998"/>
      <w:r>
        <w:t xml:space="preserve">Table </w:t>
      </w:r>
      <w:r w:rsidR="000144CB">
        <w:fldChar w:fldCharType="begin"/>
      </w:r>
      <w:r w:rsidR="000144CB">
        <w:instrText xml:space="preserve"> SEQ Table \* ARABIC </w:instrText>
      </w:r>
      <w:r w:rsidR="000144CB">
        <w:fldChar w:fldCharType="separate"/>
      </w:r>
      <w:r w:rsidR="00B65A00">
        <w:rPr>
          <w:noProof/>
        </w:rPr>
        <w:t>3</w:t>
      </w:r>
      <w:r w:rsidR="000144CB">
        <w:rPr>
          <w:noProof/>
        </w:rPr>
        <w:fldChar w:fldCharType="end"/>
      </w:r>
      <w:r w:rsidRPr="00455DB1">
        <w:rPr>
          <w:lang w:eastAsia="ja-JP"/>
        </w:rPr>
        <w:t xml:space="preserve"> </w:t>
      </w:r>
      <w:r w:rsidRPr="00AF4A8E">
        <w:rPr>
          <w:lang w:eastAsia="ja-JP"/>
        </w:rPr>
        <w:t xml:space="preserve">Classification of the </w:t>
      </w:r>
      <w:r w:rsidR="00005265">
        <w:rPr>
          <w:lang w:eastAsia="ja-JP"/>
        </w:rPr>
        <w:t xml:space="preserve">invasive </w:t>
      </w:r>
      <w:r w:rsidRPr="00AF4A8E">
        <w:rPr>
          <w:lang w:eastAsia="ja-JP"/>
        </w:rPr>
        <w:t xml:space="preserve">grasses under state and territory legislation. </w:t>
      </w:r>
      <w:r w:rsidRPr="00CB0B9B">
        <w:rPr>
          <w:lang w:eastAsia="ja-JP"/>
        </w:rPr>
        <w:t xml:space="preserve">See Table </w:t>
      </w:r>
      <w:r w:rsidR="00FD3F6F" w:rsidRPr="00CB0B9B">
        <w:rPr>
          <w:lang w:eastAsia="ja-JP"/>
        </w:rPr>
        <w:t>4</w:t>
      </w:r>
      <w:r w:rsidRPr="00CB0B9B">
        <w:rPr>
          <w:lang w:eastAsia="ja-JP"/>
        </w:rPr>
        <w:t xml:space="preserve"> for an explanation of weed classifications for each legislation.</w:t>
      </w:r>
      <w:bookmarkEnd w:id="13"/>
    </w:p>
    <w:tbl>
      <w:tblPr>
        <w:tblW w:w="9219" w:type="dxa"/>
        <w:tblInd w:w="-5" w:type="dxa"/>
        <w:tblBorders>
          <w:top w:val="single" w:sz="4" w:space="0" w:color="auto"/>
          <w:bottom w:val="single" w:sz="4" w:space="0" w:color="auto"/>
          <w:insideH w:val="single" w:sz="6" w:space="0" w:color="auto"/>
        </w:tblBorders>
        <w:tblLayout w:type="fixed"/>
        <w:tblCellMar>
          <w:left w:w="0" w:type="dxa"/>
          <w:right w:w="0" w:type="dxa"/>
        </w:tblCellMar>
        <w:tblLook w:val="01E0" w:firstRow="1" w:lastRow="1" w:firstColumn="1" w:lastColumn="1" w:noHBand="0" w:noVBand="0"/>
      </w:tblPr>
      <w:tblGrid>
        <w:gridCol w:w="2410"/>
        <w:gridCol w:w="714"/>
        <w:gridCol w:w="2546"/>
        <w:gridCol w:w="2557"/>
        <w:gridCol w:w="992"/>
      </w:tblGrid>
      <w:tr w:rsidR="00570D38" w:rsidRPr="00AF4A8E" w14:paraId="722BCC8B" w14:textId="77777777" w:rsidTr="00DD3B64">
        <w:trPr>
          <w:cantSplit/>
          <w:trHeight w:val="666"/>
          <w:tblHeader/>
        </w:trPr>
        <w:tc>
          <w:tcPr>
            <w:tcW w:w="2410" w:type="dxa"/>
            <w:shd w:val="clear" w:color="auto" w:fill="auto"/>
          </w:tcPr>
          <w:p w14:paraId="105FFAD5" w14:textId="77777777" w:rsidR="00B71E09" w:rsidRPr="00AF4A8E" w:rsidRDefault="00B71E09">
            <w:pPr>
              <w:pStyle w:val="TableHeading"/>
            </w:pPr>
            <w:r w:rsidRPr="00AF4A8E">
              <w:t>Species</w:t>
            </w:r>
          </w:p>
        </w:tc>
        <w:tc>
          <w:tcPr>
            <w:tcW w:w="714" w:type="dxa"/>
            <w:shd w:val="clear" w:color="auto" w:fill="auto"/>
          </w:tcPr>
          <w:p w14:paraId="4D2685FC" w14:textId="77777777" w:rsidR="00B71E09" w:rsidRPr="00AF4A8E" w:rsidRDefault="00B71E09">
            <w:pPr>
              <w:pStyle w:val="TableHeading"/>
            </w:pPr>
            <w:r w:rsidRPr="00AF4A8E">
              <w:t>State</w:t>
            </w:r>
          </w:p>
        </w:tc>
        <w:tc>
          <w:tcPr>
            <w:tcW w:w="2546" w:type="dxa"/>
            <w:shd w:val="clear" w:color="auto" w:fill="auto"/>
          </w:tcPr>
          <w:p w14:paraId="59EEEEC2" w14:textId="77777777" w:rsidR="00B71E09" w:rsidRPr="00AF4A8E" w:rsidRDefault="00B71E09">
            <w:pPr>
              <w:pStyle w:val="TableHeading"/>
            </w:pPr>
            <w:r w:rsidRPr="00AF4A8E">
              <w:t>Classification</w:t>
            </w:r>
          </w:p>
        </w:tc>
        <w:tc>
          <w:tcPr>
            <w:tcW w:w="2557" w:type="dxa"/>
            <w:shd w:val="clear" w:color="auto" w:fill="auto"/>
          </w:tcPr>
          <w:p w14:paraId="3E4A7CFE" w14:textId="77777777" w:rsidR="00B71E09" w:rsidRPr="00AF4A8E" w:rsidRDefault="00B71E09">
            <w:pPr>
              <w:pStyle w:val="TableHeading"/>
            </w:pPr>
            <w:r w:rsidRPr="00AF4A8E">
              <w:t>Legislation</w:t>
            </w:r>
          </w:p>
        </w:tc>
        <w:tc>
          <w:tcPr>
            <w:tcW w:w="992" w:type="dxa"/>
            <w:shd w:val="clear" w:color="auto" w:fill="auto"/>
          </w:tcPr>
          <w:p w14:paraId="4AA9E10F" w14:textId="77777777" w:rsidR="00B71E09" w:rsidRPr="00AF4A8E" w:rsidRDefault="00B71E09">
            <w:pPr>
              <w:pStyle w:val="TableHeading"/>
            </w:pPr>
            <w:r w:rsidRPr="00AF4A8E">
              <w:t>Weed of national significance</w:t>
            </w:r>
          </w:p>
        </w:tc>
      </w:tr>
      <w:tr w:rsidR="00B71E09" w:rsidRPr="00AF4A8E" w14:paraId="4EFB271E" w14:textId="77777777" w:rsidTr="001C7A9B">
        <w:trPr>
          <w:trHeight w:val="592"/>
        </w:trPr>
        <w:tc>
          <w:tcPr>
            <w:tcW w:w="2410" w:type="dxa"/>
            <w:vMerge w:val="restart"/>
            <w:shd w:val="clear" w:color="auto" w:fill="auto"/>
          </w:tcPr>
          <w:p w14:paraId="1552F75F" w14:textId="77777777" w:rsidR="00B71E09" w:rsidRPr="00AF4A8E" w:rsidRDefault="00B71E09">
            <w:pPr>
              <w:pStyle w:val="TableText"/>
              <w:rPr>
                <w:spacing w:val="-2"/>
              </w:rPr>
            </w:pPr>
            <w:r w:rsidRPr="00AF4A8E">
              <w:t>Gamba grass</w:t>
            </w:r>
            <w:r w:rsidRPr="00AF4A8E">
              <w:rPr>
                <w:spacing w:val="1"/>
              </w:rPr>
              <w:t xml:space="preserve"> </w:t>
            </w:r>
          </w:p>
          <w:p w14:paraId="2AE8A931" w14:textId="77777777" w:rsidR="00B71E09" w:rsidRPr="00AF4A8E" w:rsidRDefault="00B71E09">
            <w:pPr>
              <w:pStyle w:val="TableText"/>
              <w:rPr>
                <w:spacing w:val="-1"/>
              </w:rPr>
            </w:pPr>
            <w:r w:rsidRPr="00AF4A8E">
              <w:rPr>
                <w:i/>
                <w:spacing w:val="-2"/>
              </w:rPr>
              <w:t>Andropogon</w:t>
            </w:r>
            <w:r w:rsidRPr="00AF4A8E">
              <w:rPr>
                <w:i/>
                <w:spacing w:val="-6"/>
              </w:rPr>
              <w:t xml:space="preserve"> </w:t>
            </w:r>
            <w:r w:rsidRPr="00AF4A8E">
              <w:rPr>
                <w:i/>
                <w:spacing w:val="-1"/>
              </w:rPr>
              <w:t>gayanus</w:t>
            </w:r>
          </w:p>
        </w:tc>
        <w:tc>
          <w:tcPr>
            <w:tcW w:w="714" w:type="dxa"/>
            <w:shd w:val="clear" w:color="auto" w:fill="auto"/>
          </w:tcPr>
          <w:p w14:paraId="3AAF80B0" w14:textId="77777777" w:rsidR="00B71E09" w:rsidRPr="00AF4A8E" w:rsidRDefault="00B71E09">
            <w:pPr>
              <w:pStyle w:val="TableText"/>
            </w:pPr>
            <w:r w:rsidRPr="00AF4A8E">
              <w:t>NT</w:t>
            </w:r>
          </w:p>
        </w:tc>
        <w:tc>
          <w:tcPr>
            <w:tcW w:w="2546" w:type="dxa"/>
            <w:shd w:val="clear" w:color="auto" w:fill="auto"/>
          </w:tcPr>
          <w:p w14:paraId="79E8A924" w14:textId="77777777" w:rsidR="00B71E09" w:rsidRPr="00AF4A8E" w:rsidRDefault="00B71E09">
            <w:pPr>
              <w:pStyle w:val="TableText"/>
            </w:pPr>
            <w:r w:rsidRPr="00AF4A8E">
              <w:t>Class</w:t>
            </w:r>
            <w:r w:rsidRPr="00AF4A8E">
              <w:rPr>
                <w:spacing w:val="-6"/>
              </w:rPr>
              <w:t xml:space="preserve"> </w:t>
            </w:r>
            <w:r w:rsidRPr="00AF4A8E">
              <w:t>A/B (zoned)</w:t>
            </w:r>
          </w:p>
        </w:tc>
        <w:tc>
          <w:tcPr>
            <w:tcW w:w="2557" w:type="dxa"/>
            <w:shd w:val="clear" w:color="auto" w:fill="auto"/>
          </w:tcPr>
          <w:p w14:paraId="6DADB5AC" w14:textId="77777777" w:rsidR="00B71E09" w:rsidRPr="00AF4A8E" w:rsidRDefault="00B71E09">
            <w:pPr>
              <w:pStyle w:val="TableText"/>
              <w:rPr>
                <w:i/>
              </w:rPr>
            </w:pPr>
            <w:r w:rsidRPr="00AF4A8E">
              <w:rPr>
                <w:i/>
              </w:rPr>
              <w:t>Weeds</w:t>
            </w:r>
            <w:r w:rsidRPr="00AF4A8E">
              <w:rPr>
                <w:i/>
                <w:spacing w:val="-9"/>
              </w:rPr>
              <w:t xml:space="preserve"> </w:t>
            </w:r>
            <w:r w:rsidRPr="00AF4A8E">
              <w:rPr>
                <w:i/>
              </w:rPr>
              <w:t>Management</w:t>
            </w:r>
            <w:r w:rsidRPr="00AF4A8E">
              <w:rPr>
                <w:i/>
                <w:spacing w:val="-9"/>
              </w:rPr>
              <w:t xml:space="preserve"> </w:t>
            </w:r>
            <w:r w:rsidRPr="00AF4A8E">
              <w:rPr>
                <w:i/>
              </w:rPr>
              <w:t>Act</w:t>
            </w:r>
            <w:r w:rsidRPr="00AF4A8E">
              <w:rPr>
                <w:i/>
                <w:spacing w:val="-9"/>
              </w:rPr>
              <w:t xml:space="preserve"> </w:t>
            </w:r>
            <w:r w:rsidRPr="00AF4A8E">
              <w:rPr>
                <w:i/>
              </w:rPr>
              <w:t>2001</w:t>
            </w:r>
          </w:p>
        </w:tc>
        <w:tc>
          <w:tcPr>
            <w:tcW w:w="992" w:type="dxa"/>
            <w:vMerge w:val="restart"/>
            <w:shd w:val="clear" w:color="auto" w:fill="auto"/>
          </w:tcPr>
          <w:p w14:paraId="3C1F8165" w14:textId="1A430726" w:rsidR="00B71E09" w:rsidRPr="00AF4A8E" w:rsidRDefault="00B71E09" w:rsidP="001D5A1D">
            <w:pPr>
              <w:pStyle w:val="TableText"/>
              <w:jc w:val="center"/>
              <w:rPr>
                <w:iCs/>
              </w:rPr>
            </w:pPr>
            <w:r w:rsidRPr="00AF4A8E">
              <w:rPr>
                <w:iCs/>
              </w:rPr>
              <w:t>Yes</w:t>
            </w:r>
          </w:p>
          <w:p w14:paraId="1FB3C78D" w14:textId="77777777" w:rsidR="00B71E09" w:rsidRPr="00AF4A8E" w:rsidRDefault="00B71E09" w:rsidP="001D5A1D">
            <w:pPr>
              <w:pStyle w:val="TableText"/>
              <w:jc w:val="center"/>
              <w:rPr>
                <w:iCs/>
              </w:rPr>
            </w:pPr>
          </w:p>
        </w:tc>
      </w:tr>
      <w:tr w:rsidR="00B71E09" w:rsidRPr="00AF4A8E" w14:paraId="211FE005" w14:textId="77777777" w:rsidTr="001C7A9B">
        <w:trPr>
          <w:trHeight w:val="597"/>
        </w:trPr>
        <w:tc>
          <w:tcPr>
            <w:tcW w:w="2410" w:type="dxa"/>
            <w:vMerge/>
            <w:shd w:val="clear" w:color="auto" w:fill="auto"/>
          </w:tcPr>
          <w:p w14:paraId="14187AE6" w14:textId="77777777" w:rsidR="00B71E09" w:rsidRPr="00AF4A8E" w:rsidRDefault="00B71E09">
            <w:pPr>
              <w:pStyle w:val="TableText"/>
              <w:rPr>
                <w:sz w:val="2"/>
                <w:szCs w:val="2"/>
              </w:rPr>
            </w:pPr>
          </w:p>
        </w:tc>
        <w:tc>
          <w:tcPr>
            <w:tcW w:w="714" w:type="dxa"/>
            <w:shd w:val="clear" w:color="auto" w:fill="auto"/>
          </w:tcPr>
          <w:p w14:paraId="0A2F8A99" w14:textId="77777777" w:rsidR="00B71E09" w:rsidRPr="00AF4A8E" w:rsidRDefault="00B71E09">
            <w:pPr>
              <w:pStyle w:val="TableText"/>
            </w:pPr>
            <w:r w:rsidRPr="00AF4A8E">
              <w:t>Qld</w:t>
            </w:r>
          </w:p>
        </w:tc>
        <w:tc>
          <w:tcPr>
            <w:tcW w:w="2546" w:type="dxa"/>
            <w:shd w:val="clear" w:color="auto" w:fill="auto"/>
          </w:tcPr>
          <w:p w14:paraId="5CE4B62B" w14:textId="77777777" w:rsidR="00B71E09" w:rsidRPr="00AF4A8E" w:rsidRDefault="00B71E09">
            <w:pPr>
              <w:pStyle w:val="TableText"/>
            </w:pPr>
            <w:r w:rsidRPr="00AF4A8E">
              <w:t xml:space="preserve">Category 3 restricted invasive plant </w:t>
            </w:r>
          </w:p>
        </w:tc>
        <w:tc>
          <w:tcPr>
            <w:tcW w:w="2557" w:type="dxa"/>
            <w:shd w:val="clear" w:color="auto" w:fill="auto"/>
          </w:tcPr>
          <w:p w14:paraId="4D2D7E5D" w14:textId="77777777" w:rsidR="00B71E09" w:rsidRPr="00AF4A8E" w:rsidRDefault="00B71E09">
            <w:pPr>
              <w:pStyle w:val="TableText"/>
              <w:rPr>
                <w:i/>
              </w:rPr>
            </w:pPr>
            <w:r w:rsidRPr="00AF4A8E">
              <w:rPr>
                <w:i/>
              </w:rPr>
              <w:t>Biosecurity Act 2014</w:t>
            </w:r>
          </w:p>
        </w:tc>
        <w:tc>
          <w:tcPr>
            <w:tcW w:w="992" w:type="dxa"/>
            <w:vMerge/>
            <w:shd w:val="clear" w:color="auto" w:fill="auto"/>
          </w:tcPr>
          <w:p w14:paraId="6555A175" w14:textId="77777777" w:rsidR="00B71E09" w:rsidRPr="00AF4A8E" w:rsidRDefault="00B71E09" w:rsidP="001D5A1D">
            <w:pPr>
              <w:pStyle w:val="TableText"/>
              <w:jc w:val="center"/>
              <w:rPr>
                <w:i/>
              </w:rPr>
            </w:pPr>
          </w:p>
        </w:tc>
      </w:tr>
      <w:tr w:rsidR="00B71E09" w:rsidRPr="00AF4A8E" w14:paraId="4F06BBEF" w14:textId="77777777" w:rsidTr="001C7A9B">
        <w:trPr>
          <w:trHeight w:val="597"/>
        </w:trPr>
        <w:tc>
          <w:tcPr>
            <w:tcW w:w="2410" w:type="dxa"/>
            <w:vMerge/>
            <w:shd w:val="clear" w:color="auto" w:fill="auto"/>
          </w:tcPr>
          <w:p w14:paraId="5EE1E37A" w14:textId="77777777" w:rsidR="00B71E09" w:rsidRPr="00AF4A8E" w:rsidRDefault="00B71E09">
            <w:pPr>
              <w:pStyle w:val="TableText"/>
              <w:rPr>
                <w:sz w:val="2"/>
                <w:szCs w:val="2"/>
              </w:rPr>
            </w:pPr>
          </w:p>
        </w:tc>
        <w:tc>
          <w:tcPr>
            <w:tcW w:w="714" w:type="dxa"/>
            <w:shd w:val="clear" w:color="auto" w:fill="auto"/>
          </w:tcPr>
          <w:p w14:paraId="1AE099FC" w14:textId="77777777" w:rsidR="00B71E09" w:rsidRPr="00AF4A8E" w:rsidRDefault="00B71E09">
            <w:pPr>
              <w:pStyle w:val="TableText"/>
            </w:pPr>
            <w:r w:rsidRPr="00AF4A8E">
              <w:t>WA</w:t>
            </w:r>
          </w:p>
        </w:tc>
        <w:tc>
          <w:tcPr>
            <w:tcW w:w="2546" w:type="dxa"/>
            <w:shd w:val="clear" w:color="auto" w:fill="auto"/>
          </w:tcPr>
          <w:p w14:paraId="10DD9FDE" w14:textId="00D68A40" w:rsidR="00B71E09" w:rsidRPr="00AF4A8E" w:rsidRDefault="00B71E09" w:rsidP="00547ACC">
            <w:pPr>
              <w:pStyle w:val="TableText"/>
            </w:pPr>
            <w:r w:rsidRPr="00AF4A8E">
              <w:t>Declared pest s12,</w:t>
            </w:r>
            <w:r w:rsidR="00547ACC">
              <w:t xml:space="preserve"> </w:t>
            </w:r>
            <w:r w:rsidRPr="00AF4A8E">
              <w:t>C2</w:t>
            </w:r>
          </w:p>
        </w:tc>
        <w:tc>
          <w:tcPr>
            <w:tcW w:w="2557" w:type="dxa"/>
            <w:shd w:val="clear" w:color="auto" w:fill="auto"/>
          </w:tcPr>
          <w:p w14:paraId="214AB3A2" w14:textId="349FB87F" w:rsidR="00B635AF" w:rsidRPr="00AF4A8E" w:rsidRDefault="00B71E09">
            <w:pPr>
              <w:pStyle w:val="TableText"/>
              <w:rPr>
                <w:i/>
              </w:rPr>
            </w:pPr>
            <w:r w:rsidRPr="00AF4A8E">
              <w:rPr>
                <w:i/>
              </w:rPr>
              <w:t>Biosecurity and Agriculture Management Act 2007</w:t>
            </w:r>
          </w:p>
        </w:tc>
        <w:tc>
          <w:tcPr>
            <w:tcW w:w="992" w:type="dxa"/>
            <w:vMerge/>
            <w:shd w:val="clear" w:color="auto" w:fill="auto"/>
          </w:tcPr>
          <w:p w14:paraId="49DA193B" w14:textId="77777777" w:rsidR="00B71E09" w:rsidRPr="00AF4A8E" w:rsidRDefault="00B71E09" w:rsidP="001D5A1D">
            <w:pPr>
              <w:pStyle w:val="TableText"/>
              <w:jc w:val="center"/>
              <w:rPr>
                <w:i/>
              </w:rPr>
            </w:pPr>
          </w:p>
        </w:tc>
      </w:tr>
      <w:tr w:rsidR="00895434" w:rsidRPr="00AF4A8E" w14:paraId="73DB1ACB" w14:textId="77777777" w:rsidTr="001C7A9B">
        <w:trPr>
          <w:trHeight w:val="597"/>
        </w:trPr>
        <w:tc>
          <w:tcPr>
            <w:tcW w:w="2410" w:type="dxa"/>
            <w:vMerge/>
            <w:shd w:val="clear" w:color="auto" w:fill="auto"/>
          </w:tcPr>
          <w:p w14:paraId="1A72D68E" w14:textId="77777777" w:rsidR="00895434" w:rsidRPr="00AF4A8E" w:rsidRDefault="00895434" w:rsidP="00895434">
            <w:pPr>
              <w:pStyle w:val="TableText"/>
              <w:rPr>
                <w:sz w:val="2"/>
                <w:szCs w:val="2"/>
              </w:rPr>
            </w:pPr>
          </w:p>
        </w:tc>
        <w:tc>
          <w:tcPr>
            <w:tcW w:w="714" w:type="dxa"/>
            <w:shd w:val="clear" w:color="auto" w:fill="auto"/>
          </w:tcPr>
          <w:p w14:paraId="429DCB58" w14:textId="74F187CC" w:rsidR="00895434" w:rsidRPr="00AF4A8E" w:rsidRDefault="00895434" w:rsidP="00895434">
            <w:pPr>
              <w:pStyle w:val="TableText"/>
            </w:pPr>
            <w:r w:rsidRPr="00AF4A8E">
              <w:t>ACT</w:t>
            </w:r>
          </w:p>
        </w:tc>
        <w:tc>
          <w:tcPr>
            <w:tcW w:w="2546" w:type="dxa"/>
            <w:shd w:val="clear" w:color="auto" w:fill="auto"/>
          </w:tcPr>
          <w:p w14:paraId="3A8ECCEE" w14:textId="70F39A50" w:rsidR="00895434" w:rsidRPr="00AF4A8E" w:rsidRDefault="00895434" w:rsidP="00895434">
            <w:pPr>
              <w:pStyle w:val="TableText"/>
            </w:pPr>
            <w:r w:rsidRPr="00AF4A8E">
              <w:t>Notifiable</w:t>
            </w:r>
          </w:p>
        </w:tc>
        <w:tc>
          <w:tcPr>
            <w:tcW w:w="2557" w:type="dxa"/>
            <w:shd w:val="clear" w:color="auto" w:fill="auto"/>
          </w:tcPr>
          <w:p w14:paraId="135897C3" w14:textId="4C73DCFB" w:rsidR="00895434" w:rsidRPr="00AF4A8E" w:rsidRDefault="00895434" w:rsidP="00895434">
            <w:pPr>
              <w:pStyle w:val="TableText"/>
              <w:rPr>
                <w:i/>
              </w:rPr>
            </w:pPr>
            <w:r w:rsidRPr="00AF4A8E">
              <w:rPr>
                <w:bCs/>
                <w:i/>
                <w:iCs/>
              </w:rPr>
              <w:t>Pest Plants and Animals Act 2005</w:t>
            </w:r>
          </w:p>
        </w:tc>
        <w:tc>
          <w:tcPr>
            <w:tcW w:w="992" w:type="dxa"/>
            <w:vMerge/>
            <w:shd w:val="clear" w:color="auto" w:fill="auto"/>
          </w:tcPr>
          <w:p w14:paraId="48C2CA63" w14:textId="77777777" w:rsidR="00895434" w:rsidRPr="00AF4A8E" w:rsidRDefault="00895434" w:rsidP="001D5A1D">
            <w:pPr>
              <w:pStyle w:val="TableText"/>
              <w:jc w:val="center"/>
              <w:rPr>
                <w:i/>
              </w:rPr>
            </w:pPr>
          </w:p>
        </w:tc>
      </w:tr>
      <w:tr w:rsidR="00895434" w:rsidRPr="00AF4A8E" w14:paraId="55C3AFC4" w14:textId="77777777" w:rsidTr="001C7A9B">
        <w:trPr>
          <w:trHeight w:val="597"/>
        </w:trPr>
        <w:tc>
          <w:tcPr>
            <w:tcW w:w="2410" w:type="dxa"/>
            <w:vMerge/>
            <w:shd w:val="clear" w:color="auto" w:fill="auto"/>
          </w:tcPr>
          <w:p w14:paraId="50648EF3" w14:textId="77777777" w:rsidR="00895434" w:rsidRPr="00AF4A8E" w:rsidRDefault="00895434" w:rsidP="00895434">
            <w:pPr>
              <w:pStyle w:val="TableText"/>
              <w:rPr>
                <w:sz w:val="2"/>
                <w:szCs w:val="2"/>
              </w:rPr>
            </w:pPr>
          </w:p>
        </w:tc>
        <w:tc>
          <w:tcPr>
            <w:tcW w:w="714" w:type="dxa"/>
            <w:shd w:val="clear" w:color="auto" w:fill="auto"/>
          </w:tcPr>
          <w:p w14:paraId="3CCCD2EC" w14:textId="77777777" w:rsidR="00895434" w:rsidRPr="00AF4A8E" w:rsidRDefault="00895434" w:rsidP="00895434">
            <w:pPr>
              <w:pStyle w:val="TableText"/>
            </w:pPr>
            <w:r w:rsidRPr="00AF4A8E">
              <w:t>NSW</w:t>
            </w:r>
          </w:p>
        </w:tc>
        <w:tc>
          <w:tcPr>
            <w:tcW w:w="2546" w:type="dxa"/>
            <w:shd w:val="clear" w:color="auto" w:fill="auto"/>
          </w:tcPr>
          <w:p w14:paraId="18C48EFD" w14:textId="1A75A2FB" w:rsidR="00895434" w:rsidRPr="00AF4A8E" w:rsidRDefault="00895434" w:rsidP="00895434">
            <w:pPr>
              <w:pStyle w:val="TableText"/>
            </w:pPr>
            <w:r w:rsidRPr="00AF4A8E">
              <w:t>Prohibited Matter</w:t>
            </w:r>
            <w:r w:rsidR="00ED1ECF">
              <w:t xml:space="preserve"> </w:t>
            </w:r>
            <w:r w:rsidRPr="00AF4A8E">
              <w:t>- must not be sold anywhere in NSW (currently not in NSW)</w:t>
            </w:r>
          </w:p>
        </w:tc>
        <w:tc>
          <w:tcPr>
            <w:tcW w:w="2557" w:type="dxa"/>
            <w:shd w:val="clear" w:color="auto" w:fill="auto"/>
          </w:tcPr>
          <w:p w14:paraId="47AE3EED" w14:textId="77777777" w:rsidR="00895434" w:rsidRPr="00AF4A8E" w:rsidRDefault="00895434" w:rsidP="00895434">
            <w:pPr>
              <w:pStyle w:val="TableText"/>
              <w:rPr>
                <w:i/>
              </w:rPr>
            </w:pPr>
            <w:r w:rsidRPr="00AF4A8E">
              <w:rPr>
                <w:i/>
              </w:rPr>
              <w:t>Biosecurity Act 2015</w:t>
            </w:r>
          </w:p>
        </w:tc>
        <w:tc>
          <w:tcPr>
            <w:tcW w:w="992" w:type="dxa"/>
            <w:vMerge/>
            <w:shd w:val="clear" w:color="auto" w:fill="auto"/>
          </w:tcPr>
          <w:p w14:paraId="02B0DAB9" w14:textId="77777777" w:rsidR="00895434" w:rsidRPr="00AF4A8E" w:rsidRDefault="00895434" w:rsidP="001D5A1D">
            <w:pPr>
              <w:pStyle w:val="TableText"/>
              <w:jc w:val="center"/>
              <w:rPr>
                <w:i/>
              </w:rPr>
            </w:pPr>
          </w:p>
        </w:tc>
      </w:tr>
      <w:tr w:rsidR="00895434" w:rsidRPr="00AF4A8E" w14:paraId="2051ECF3" w14:textId="77777777" w:rsidTr="001C7A9B">
        <w:trPr>
          <w:trHeight w:val="597"/>
        </w:trPr>
        <w:tc>
          <w:tcPr>
            <w:tcW w:w="2410" w:type="dxa"/>
            <w:vMerge/>
            <w:shd w:val="clear" w:color="auto" w:fill="auto"/>
          </w:tcPr>
          <w:p w14:paraId="1D8D2E6E" w14:textId="77777777" w:rsidR="00895434" w:rsidRPr="00AF4A8E" w:rsidRDefault="00895434" w:rsidP="00895434">
            <w:pPr>
              <w:pStyle w:val="TableText"/>
              <w:rPr>
                <w:sz w:val="2"/>
                <w:szCs w:val="2"/>
              </w:rPr>
            </w:pPr>
          </w:p>
        </w:tc>
        <w:tc>
          <w:tcPr>
            <w:tcW w:w="714" w:type="dxa"/>
            <w:shd w:val="clear" w:color="auto" w:fill="auto"/>
          </w:tcPr>
          <w:p w14:paraId="4C3AF5D8" w14:textId="3508595D" w:rsidR="00895434" w:rsidRPr="00AF4A8E" w:rsidRDefault="00895434" w:rsidP="00895434">
            <w:pPr>
              <w:pStyle w:val="TableText"/>
            </w:pPr>
            <w:r>
              <w:t>SA</w:t>
            </w:r>
          </w:p>
        </w:tc>
        <w:tc>
          <w:tcPr>
            <w:tcW w:w="2546" w:type="dxa"/>
            <w:shd w:val="clear" w:color="auto" w:fill="auto"/>
          </w:tcPr>
          <w:p w14:paraId="0CF64F0A" w14:textId="1ADEFBAC" w:rsidR="00895434" w:rsidRPr="00AF4A8E" w:rsidRDefault="00342BCD" w:rsidP="00895434">
            <w:pPr>
              <w:pStyle w:val="TableText"/>
            </w:pPr>
            <w:r>
              <w:t>Category 3</w:t>
            </w:r>
            <w:r w:rsidR="009C56FA">
              <w:t xml:space="preserve"> (Class 68)</w:t>
            </w:r>
            <w:r>
              <w:t>, whole of state</w:t>
            </w:r>
          </w:p>
        </w:tc>
        <w:tc>
          <w:tcPr>
            <w:tcW w:w="2557" w:type="dxa"/>
            <w:shd w:val="clear" w:color="auto" w:fill="auto"/>
          </w:tcPr>
          <w:p w14:paraId="19782ACA" w14:textId="69EF6D39" w:rsidR="00D954B0" w:rsidRPr="00D954B0" w:rsidRDefault="00D954B0" w:rsidP="00D954B0">
            <w:pPr>
              <w:pStyle w:val="TableText"/>
              <w:rPr>
                <w:i/>
              </w:rPr>
            </w:pPr>
            <w:r w:rsidRPr="00D954B0">
              <w:rPr>
                <w:i/>
              </w:rPr>
              <w:t xml:space="preserve">Landscape </w:t>
            </w:r>
          </w:p>
          <w:p w14:paraId="6042F7DD" w14:textId="320E4B92" w:rsidR="00895434" w:rsidRPr="00AF4A8E" w:rsidRDefault="00D954B0" w:rsidP="00D954B0">
            <w:pPr>
              <w:pStyle w:val="TableText"/>
              <w:rPr>
                <w:i/>
              </w:rPr>
            </w:pPr>
            <w:r w:rsidRPr="00D954B0">
              <w:rPr>
                <w:i/>
              </w:rPr>
              <w:t>South Australia Act 2019</w:t>
            </w:r>
          </w:p>
        </w:tc>
        <w:tc>
          <w:tcPr>
            <w:tcW w:w="992" w:type="dxa"/>
            <w:vMerge/>
            <w:shd w:val="clear" w:color="auto" w:fill="auto"/>
          </w:tcPr>
          <w:p w14:paraId="042BD333" w14:textId="77777777" w:rsidR="00895434" w:rsidRPr="00AF4A8E" w:rsidRDefault="00895434" w:rsidP="001D5A1D">
            <w:pPr>
              <w:pStyle w:val="TableText"/>
              <w:jc w:val="center"/>
              <w:rPr>
                <w:i/>
              </w:rPr>
            </w:pPr>
          </w:p>
        </w:tc>
      </w:tr>
      <w:tr w:rsidR="00895434" w:rsidRPr="00AF4A8E" w14:paraId="732420D5" w14:textId="77777777" w:rsidTr="001C7A9B">
        <w:trPr>
          <w:trHeight w:val="597"/>
        </w:trPr>
        <w:tc>
          <w:tcPr>
            <w:tcW w:w="2410" w:type="dxa"/>
            <w:vMerge/>
            <w:shd w:val="clear" w:color="auto" w:fill="auto"/>
          </w:tcPr>
          <w:p w14:paraId="4F3AD3C3" w14:textId="77777777" w:rsidR="00895434" w:rsidRPr="00AF4A8E" w:rsidRDefault="00895434" w:rsidP="00895434">
            <w:pPr>
              <w:pStyle w:val="TableText"/>
              <w:rPr>
                <w:sz w:val="2"/>
                <w:szCs w:val="2"/>
              </w:rPr>
            </w:pPr>
          </w:p>
        </w:tc>
        <w:tc>
          <w:tcPr>
            <w:tcW w:w="714" w:type="dxa"/>
            <w:shd w:val="clear" w:color="auto" w:fill="auto"/>
          </w:tcPr>
          <w:p w14:paraId="1EDABD5A" w14:textId="77777777" w:rsidR="00895434" w:rsidRPr="00AF4A8E" w:rsidRDefault="00895434" w:rsidP="00895434">
            <w:pPr>
              <w:pStyle w:val="TableText"/>
            </w:pPr>
            <w:r w:rsidRPr="00AF4A8E">
              <w:t>Tas</w:t>
            </w:r>
          </w:p>
        </w:tc>
        <w:tc>
          <w:tcPr>
            <w:tcW w:w="2546" w:type="dxa"/>
            <w:shd w:val="clear" w:color="auto" w:fill="auto"/>
          </w:tcPr>
          <w:p w14:paraId="489EF38C" w14:textId="49472744" w:rsidR="00895434" w:rsidRPr="00AF4A8E" w:rsidRDefault="00895434" w:rsidP="00895434">
            <w:pPr>
              <w:pStyle w:val="TableText"/>
            </w:pPr>
            <w:r w:rsidRPr="00AF4A8E">
              <w:t xml:space="preserve">Declared weed </w:t>
            </w:r>
          </w:p>
        </w:tc>
        <w:tc>
          <w:tcPr>
            <w:tcW w:w="2557" w:type="dxa"/>
            <w:shd w:val="clear" w:color="auto" w:fill="auto"/>
          </w:tcPr>
          <w:p w14:paraId="14F21123" w14:textId="77777777" w:rsidR="00895434" w:rsidRPr="00AF4A8E" w:rsidRDefault="00895434" w:rsidP="00895434">
            <w:pPr>
              <w:pStyle w:val="TableText"/>
              <w:rPr>
                <w:i/>
              </w:rPr>
            </w:pPr>
            <w:r w:rsidRPr="00AF4A8E">
              <w:rPr>
                <w:i/>
                <w:iCs/>
              </w:rPr>
              <w:t>Tasmanian Weed Management Act 1999</w:t>
            </w:r>
          </w:p>
        </w:tc>
        <w:tc>
          <w:tcPr>
            <w:tcW w:w="992" w:type="dxa"/>
            <w:vMerge/>
            <w:shd w:val="clear" w:color="auto" w:fill="auto"/>
          </w:tcPr>
          <w:p w14:paraId="258825F0" w14:textId="77777777" w:rsidR="00895434" w:rsidRPr="00AF4A8E" w:rsidRDefault="00895434" w:rsidP="001D5A1D">
            <w:pPr>
              <w:pStyle w:val="TableText"/>
              <w:jc w:val="center"/>
              <w:rPr>
                <w:i/>
              </w:rPr>
            </w:pPr>
          </w:p>
        </w:tc>
      </w:tr>
      <w:tr w:rsidR="00895434" w:rsidRPr="00AF4A8E" w14:paraId="4B615DBE" w14:textId="77777777" w:rsidTr="001C7A9B">
        <w:trPr>
          <w:trHeight w:val="597"/>
        </w:trPr>
        <w:tc>
          <w:tcPr>
            <w:tcW w:w="2410" w:type="dxa"/>
            <w:vMerge/>
            <w:shd w:val="clear" w:color="auto" w:fill="auto"/>
          </w:tcPr>
          <w:p w14:paraId="4C0C7181" w14:textId="77777777" w:rsidR="00895434" w:rsidRPr="00AF4A8E" w:rsidRDefault="00895434" w:rsidP="00895434">
            <w:pPr>
              <w:pStyle w:val="TableText"/>
              <w:rPr>
                <w:sz w:val="2"/>
                <w:szCs w:val="2"/>
              </w:rPr>
            </w:pPr>
          </w:p>
        </w:tc>
        <w:tc>
          <w:tcPr>
            <w:tcW w:w="714" w:type="dxa"/>
            <w:shd w:val="clear" w:color="auto" w:fill="auto"/>
          </w:tcPr>
          <w:p w14:paraId="146B51E2" w14:textId="77777777" w:rsidR="00895434" w:rsidRPr="00AF4A8E" w:rsidRDefault="00895434" w:rsidP="00895434">
            <w:pPr>
              <w:pStyle w:val="TableText"/>
            </w:pPr>
            <w:r w:rsidRPr="00AF4A8E">
              <w:t>Vic</w:t>
            </w:r>
          </w:p>
        </w:tc>
        <w:tc>
          <w:tcPr>
            <w:tcW w:w="2546" w:type="dxa"/>
            <w:shd w:val="clear" w:color="auto" w:fill="auto"/>
          </w:tcPr>
          <w:p w14:paraId="743113C7" w14:textId="77777777" w:rsidR="00895434" w:rsidRPr="00AF4A8E" w:rsidRDefault="00895434" w:rsidP="00895434">
            <w:pPr>
              <w:pStyle w:val="TableText"/>
            </w:pPr>
            <w:r w:rsidRPr="00AF4A8E">
              <w:t>Schedule 2 restricted weed (whole of state)</w:t>
            </w:r>
          </w:p>
        </w:tc>
        <w:tc>
          <w:tcPr>
            <w:tcW w:w="2557" w:type="dxa"/>
            <w:shd w:val="clear" w:color="auto" w:fill="auto"/>
          </w:tcPr>
          <w:p w14:paraId="19D0C0D7" w14:textId="77777777" w:rsidR="00895434" w:rsidRPr="00AF4A8E" w:rsidRDefault="00895434" w:rsidP="00895434">
            <w:pPr>
              <w:pStyle w:val="TableText"/>
              <w:rPr>
                <w:i/>
                <w:iCs/>
              </w:rPr>
            </w:pPr>
            <w:r w:rsidRPr="00AF4A8E">
              <w:rPr>
                <w:bCs/>
                <w:i/>
                <w:iCs/>
              </w:rPr>
              <w:t>Catchment and Land Protection Act 1994</w:t>
            </w:r>
          </w:p>
        </w:tc>
        <w:tc>
          <w:tcPr>
            <w:tcW w:w="992" w:type="dxa"/>
            <w:vMerge/>
            <w:shd w:val="clear" w:color="auto" w:fill="auto"/>
          </w:tcPr>
          <w:p w14:paraId="7882C235" w14:textId="77777777" w:rsidR="00895434" w:rsidRPr="00AF4A8E" w:rsidRDefault="00895434" w:rsidP="001D5A1D">
            <w:pPr>
              <w:pStyle w:val="TableText"/>
              <w:jc w:val="center"/>
              <w:rPr>
                <w:i/>
              </w:rPr>
            </w:pPr>
          </w:p>
        </w:tc>
      </w:tr>
      <w:tr w:rsidR="00895434" w:rsidRPr="00AF4A8E" w14:paraId="0BFEBEF3" w14:textId="77777777" w:rsidTr="001C7A9B">
        <w:trPr>
          <w:trHeight w:val="597"/>
        </w:trPr>
        <w:tc>
          <w:tcPr>
            <w:tcW w:w="2410" w:type="dxa"/>
            <w:shd w:val="clear" w:color="auto" w:fill="auto"/>
          </w:tcPr>
          <w:p w14:paraId="169389E1" w14:textId="77777777" w:rsidR="00895434" w:rsidRPr="00AF4A8E" w:rsidRDefault="00895434" w:rsidP="00895434">
            <w:pPr>
              <w:pStyle w:val="TableText"/>
              <w:rPr>
                <w:spacing w:val="-1"/>
              </w:rPr>
            </w:pPr>
            <w:r w:rsidRPr="00AF4A8E">
              <w:t>Annual mission grass</w:t>
            </w:r>
            <w:r w:rsidRPr="00AF4A8E">
              <w:rPr>
                <w:spacing w:val="1"/>
              </w:rPr>
              <w:t xml:space="preserve"> </w:t>
            </w:r>
          </w:p>
          <w:p w14:paraId="351D2CFE" w14:textId="7A42F164" w:rsidR="00895434" w:rsidRPr="00AF4A8E" w:rsidRDefault="00895434" w:rsidP="00895434">
            <w:pPr>
              <w:pStyle w:val="TableText"/>
              <w:rPr>
                <w:sz w:val="2"/>
                <w:szCs w:val="2"/>
              </w:rPr>
            </w:pPr>
            <w:r w:rsidRPr="00AF4A8E">
              <w:rPr>
                <w:i/>
                <w:spacing w:val="-1"/>
              </w:rPr>
              <w:t>Cenchrus pedicellatus</w:t>
            </w:r>
            <w:r w:rsidRPr="00AF4A8E">
              <w:rPr>
                <w:i/>
                <w:spacing w:val="-47"/>
              </w:rPr>
              <w:t xml:space="preserve">      </w:t>
            </w:r>
          </w:p>
        </w:tc>
        <w:tc>
          <w:tcPr>
            <w:tcW w:w="714" w:type="dxa"/>
            <w:shd w:val="clear" w:color="auto" w:fill="auto"/>
          </w:tcPr>
          <w:p w14:paraId="3B53E537" w14:textId="77777777" w:rsidR="00895434" w:rsidRPr="00AF4A8E" w:rsidRDefault="00895434" w:rsidP="00895434">
            <w:pPr>
              <w:pStyle w:val="TableText"/>
            </w:pPr>
            <w:r w:rsidRPr="00AF4A8E">
              <w:t>NT</w:t>
            </w:r>
          </w:p>
        </w:tc>
        <w:tc>
          <w:tcPr>
            <w:tcW w:w="2546" w:type="dxa"/>
            <w:shd w:val="clear" w:color="auto" w:fill="auto"/>
          </w:tcPr>
          <w:p w14:paraId="1C8D39C3" w14:textId="77777777" w:rsidR="00895434" w:rsidRPr="00AF4A8E" w:rsidRDefault="00895434" w:rsidP="00895434">
            <w:pPr>
              <w:pStyle w:val="TableText"/>
            </w:pPr>
            <w:r w:rsidRPr="00AF4A8E">
              <w:t>Class</w:t>
            </w:r>
            <w:r w:rsidRPr="00AF4A8E">
              <w:rPr>
                <w:spacing w:val="-8"/>
              </w:rPr>
              <w:t xml:space="preserve"> </w:t>
            </w:r>
            <w:r w:rsidRPr="00AF4A8E">
              <w:t>B</w:t>
            </w:r>
          </w:p>
        </w:tc>
        <w:tc>
          <w:tcPr>
            <w:tcW w:w="2557" w:type="dxa"/>
            <w:shd w:val="clear" w:color="auto" w:fill="auto"/>
          </w:tcPr>
          <w:p w14:paraId="70EDABF4" w14:textId="77777777" w:rsidR="00895434" w:rsidRPr="00AF4A8E" w:rsidRDefault="00895434" w:rsidP="00895434">
            <w:pPr>
              <w:pStyle w:val="TableText"/>
              <w:rPr>
                <w:bCs/>
                <w:i/>
                <w:iCs/>
              </w:rPr>
            </w:pPr>
            <w:r w:rsidRPr="00AF4A8E">
              <w:rPr>
                <w:i/>
              </w:rPr>
              <w:t>Weeds</w:t>
            </w:r>
            <w:r w:rsidRPr="00AF4A8E">
              <w:rPr>
                <w:i/>
                <w:spacing w:val="-9"/>
              </w:rPr>
              <w:t xml:space="preserve"> </w:t>
            </w:r>
            <w:r w:rsidRPr="00AF4A8E">
              <w:rPr>
                <w:i/>
              </w:rPr>
              <w:t>Management</w:t>
            </w:r>
            <w:r w:rsidRPr="00AF4A8E">
              <w:rPr>
                <w:i/>
                <w:spacing w:val="-9"/>
              </w:rPr>
              <w:t xml:space="preserve"> </w:t>
            </w:r>
            <w:r w:rsidRPr="00AF4A8E">
              <w:rPr>
                <w:i/>
              </w:rPr>
              <w:t>Act</w:t>
            </w:r>
            <w:r w:rsidRPr="00AF4A8E">
              <w:rPr>
                <w:i/>
                <w:spacing w:val="-9"/>
              </w:rPr>
              <w:t xml:space="preserve"> </w:t>
            </w:r>
            <w:r w:rsidRPr="00AF4A8E">
              <w:rPr>
                <w:i/>
              </w:rPr>
              <w:t>2001</w:t>
            </w:r>
          </w:p>
        </w:tc>
        <w:tc>
          <w:tcPr>
            <w:tcW w:w="992" w:type="dxa"/>
            <w:shd w:val="clear" w:color="auto" w:fill="auto"/>
          </w:tcPr>
          <w:p w14:paraId="68EA9FBB" w14:textId="77777777" w:rsidR="00895434" w:rsidRPr="00AF4A8E" w:rsidRDefault="00895434" w:rsidP="001D5A1D">
            <w:pPr>
              <w:pStyle w:val="TableText"/>
              <w:jc w:val="center"/>
              <w:rPr>
                <w:i/>
              </w:rPr>
            </w:pPr>
            <w:r w:rsidRPr="00AF4A8E">
              <w:t>No</w:t>
            </w:r>
          </w:p>
        </w:tc>
      </w:tr>
      <w:tr w:rsidR="00895434" w:rsidRPr="00AF4A8E" w14:paraId="42149CBC" w14:textId="77777777" w:rsidTr="001C7A9B">
        <w:trPr>
          <w:trHeight w:val="357"/>
        </w:trPr>
        <w:tc>
          <w:tcPr>
            <w:tcW w:w="2410" w:type="dxa"/>
            <w:vMerge w:val="restart"/>
            <w:shd w:val="clear" w:color="auto" w:fill="auto"/>
          </w:tcPr>
          <w:p w14:paraId="46F026FA" w14:textId="77777777" w:rsidR="00895434" w:rsidRPr="00AF4A8E" w:rsidRDefault="00895434" w:rsidP="00895434">
            <w:pPr>
              <w:pStyle w:val="TableText"/>
            </w:pPr>
            <w:r w:rsidRPr="00AF4A8E">
              <w:rPr>
                <w:spacing w:val="-1"/>
              </w:rPr>
              <w:t>Perennial</w:t>
            </w:r>
            <w:r w:rsidRPr="00AF4A8E">
              <w:rPr>
                <w:spacing w:val="-10"/>
              </w:rPr>
              <w:t xml:space="preserve"> </w:t>
            </w:r>
            <w:r w:rsidRPr="00AF4A8E">
              <w:t>mission</w:t>
            </w:r>
            <w:r w:rsidRPr="00AF4A8E">
              <w:rPr>
                <w:spacing w:val="-9"/>
              </w:rPr>
              <w:t xml:space="preserve"> </w:t>
            </w:r>
            <w:r w:rsidRPr="00AF4A8E">
              <w:t>grass</w:t>
            </w:r>
          </w:p>
          <w:p w14:paraId="06140F3A" w14:textId="77777777" w:rsidR="00895434" w:rsidRPr="00AF4A8E" w:rsidRDefault="00895434" w:rsidP="00895434">
            <w:pPr>
              <w:pStyle w:val="TableText"/>
              <w:rPr>
                <w:iCs/>
              </w:rPr>
            </w:pPr>
            <w:r w:rsidRPr="00AF4A8E">
              <w:rPr>
                <w:spacing w:val="-47"/>
              </w:rPr>
              <w:t xml:space="preserve"> </w:t>
            </w:r>
            <w:r w:rsidRPr="00AF4A8E">
              <w:rPr>
                <w:i/>
                <w:spacing w:val="-1"/>
              </w:rPr>
              <w:t>Cenchrus polystachios</w:t>
            </w:r>
          </w:p>
        </w:tc>
        <w:tc>
          <w:tcPr>
            <w:tcW w:w="714" w:type="dxa"/>
            <w:shd w:val="clear" w:color="auto" w:fill="auto"/>
          </w:tcPr>
          <w:p w14:paraId="4A98E5B5" w14:textId="77777777" w:rsidR="00895434" w:rsidRPr="00AF4A8E" w:rsidRDefault="00895434" w:rsidP="00895434">
            <w:pPr>
              <w:pStyle w:val="TableText"/>
            </w:pPr>
            <w:r>
              <w:t>NT</w:t>
            </w:r>
          </w:p>
        </w:tc>
        <w:tc>
          <w:tcPr>
            <w:tcW w:w="2546" w:type="dxa"/>
            <w:shd w:val="clear" w:color="auto" w:fill="auto"/>
          </w:tcPr>
          <w:p w14:paraId="66B12F16" w14:textId="77777777" w:rsidR="00895434" w:rsidRPr="00AF4A8E" w:rsidRDefault="00895434" w:rsidP="00895434">
            <w:pPr>
              <w:pStyle w:val="TableText"/>
            </w:pPr>
            <w:r w:rsidRPr="00AF4A8E">
              <w:t xml:space="preserve">Class B </w:t>
            </w:r>
          </w:p>
        </w:tc>
        <w:tc>
          <w:tcPr>
            <w:tcW w:w="2557" w:type="dxa"/>
            <w:shd w:val="clear" w:color="auto" w:fill="auto"/>
          </w:tcPr>
          <w:p w14:paraId="36685322" w14:textId="77777777" w:rsidR="00895434" w:rsidRPr="009307B1" w:rsidRDefault="00895434" w:rsidP="00895434">
            <w:pPr>
              <w:pStyle w:val="TableText"/>
              <w:rPr>
                <w:i/>
                <w:iCs/>
              </w:rPr>
            </w:pPr>
            <w:r w:rsidRPr="00AF4A8E">
              <w:rPr>
                <w:i/>
                <w:iCs/>
              </w:rPr>
              <w:t>Weeds Management Act 2001</w:t>
            </w:r>
          </w:p>
        </w:tc>
        <w:tc>
          <w:tcPr>
            <w:tcW w:w="992" w:type="dxa"/>
            <w:vMerge w:val="restart"/>
            <w:shd w:val="clear" w:color="auto" w:fill="auto"/>
          </w:tcPr>
          <w:p w14:paraId="5B4A07A8" w14:textId="77777777" w:rsidR="00895434" w:rsidRPr="00AF4A8E" w:rsidRDefault="00895434" w:rsidP="001D5A1D">
            <w:pPr>
              <w:pStyle w:val="TableText"/>
              <w:jc w:val="center"/>
              <w:rPr>
                <w:iCs/>
              </w:rPr>
            </w:pPr>
            <w:r w:rsidRPr="00AF4A8E">
              <w:rPr>
                <w:iCs/>
              </w:rPr>
              <w:t>No</w:t>
            </w:r>
          </w:p>
        </w:tc>
      </w:tr>
      <w:tr w:rsidR="00895434" w:rsidRPr="00AF4A8E" w14:paraId="09F64D6C" w14:textId="77777777" w:rsidTr="001C7A9B">
        <w:trPr>
          <w:trHeight w:val="357"/>
        </w:trPr>
        <w:tc>
          <w:tcPr>
            <w:tcW w:w="2410" w:type="dxa"/>
            <w:vMerge/>
            <w:shd w:val="clear" w:color="auto" w:fill="auto"/>
          </w:tcPr>
          <w:p w14:paraId="2BCDB6EF" w14:textId="77777777" w:rsidR="00895434" w:rsidRPr="00AF4A8E" w:rsidRDefault="00895434" w:rsidP="00895434">
            <w:pPr>
              <w:pStyle w:val="TableText"/>
              <w:rPr>
                <w:sz w:val="2"/>
                <w:szCs w:val="2"/>
              </w:rPr>
            </w:pPr>
          </w:p>
        </w:tc>
        <w:tc>
          <w:tcPr>
            <w:tcW w:w="714" w:type="dxa"/>
            <w:shd w:val="clear" w:color="auto" w:fill="auto"/>
          </w:tcPr>
          <w:p w14:paraId="0DEFB21D" w14:textId="77777777" w:rsidR="00895434" w:rsidRPr="00AF4A8E" w:rsidRDefault="00895434" w:rsidP="00895434">
            <w:pPr>
              <w:pStyle w:val="TableText"/>
            </w:pPr>
            <w:r w:rsidRPr="00AF4A8E">
              <w:t>WA</w:t>
            </w:r>
          </w:p>
        </w:tc>
        <w:tc>
          <w:tcPr>
            <w:tcW w:w="2546" w:type="dxa"/>
            <w:shd w:val="clear" w:color="auto" w:fill="auto"/>
          </w:tcPr>
          <w:p w14:paraId="3F90BA5B" w14:textId="77777777" w:rsidR="00895434" w:rsidRPr="00AF4A8E" w:rsidRDefault="00895434" w:rsidP="00895434">
            <w:pPr>
              <w:pStyle w:val="TableText"/>
            </w:pPr>
            <w:r w:rsidRPr="00AF4A8E">
              <w:t>Declared Pest, Prohibited - s12, C1</w:t>
            </w:r>
          </w:p>
        </w:tc>
        <w:tc>
          <w:tcPr>
            <w:tcW w:w="2557" w:type="dxa"/>
            <w:shd w:val="clear" w:color="auto" w:fill="auto"/>
          </w:tcPr>
          <w:p w14:paraId="2E4A1B43" w14:textId="77777777" w:rsidR="00895434" w:rsidRPr="00AF4A8E" w:rsidRDefault="00895434" w:rsidP="00895434">
            <w:pPr>
              <w:pStyle w:val="TableText"/>
              <w:rPr>
                <w:i/>
              </w:rPr>
            </w:pPr>
            <w:r w:rsidRPr="00AF4A8E">
              <w:rPr>
                <w:i/>
              </w:rPr>
              <w:t>Biosecurity and Agriculture Management Act 2007</w:t>
            </w:r>
          </w:p>
        </w:tc>
        <w:tc>
          <w:tcPr>
            <w:tcW w:w="992" w:type="dxa"/>
            <w:vMerge/>
            <w:shd w:val="clear" w:color="auto" w:fill="auto"/>
          </w:tcPr>
          <w:p w14:paraId="6C04A9E3" w14:textId="77777777" w:rsidR="00895434" w:rsidRPr="00AF4A8E" w:rsidRDefault="00895434" w:rsidP="001D5A1D">
            <w:pPr>
              <w:pStyle w:val="TableText"/>
              <w:jc w:val="center"/>
            </w:pPr>
          </w:p>
        </w:tc>
      </w:tr>
      <w:tr w:rsidR="00895434" w:rsidRPr="00AF4A8E" w14:paraId="53D2D587" w14:textId="77777777" w:rsidTr="001C7A9B">
        <w:trPr>
          <w:trHeight w:val="357"/>
        </w:trPr>
        <w:tc>
          <w:tcPr>
            <w:tcW w:w="2410" w:type="dxa"/>
            <w:vMerge/>
            <w:shd w:val="clear" w:color="auto" w:fill="auto"/>
          </w:tcPr>
          <w:p w14:paraId="4904E7B3" w14:textId="77777777" w:rsidR="00895434" w:rsidRPr="00AF4A8E" w:rsidRDefault="00895434" w:rsidP="00895434">
            <w:pPr>
              <w:pStyle w:val="TableText"/>
              <w:rPr>
                <w:sz w:val="2"/>
                <w:szCs w:val="2"/>
              </w:rPr>
            </w:pPr>
          </w:p>
        </w:tc>
        <w:tc>
          <w:tcPr>
            <w:tcW w:w="714" w:type="dxa"/>
            <w:shd w:val="clear" w:color="auto" w:fill="auto"/>
          </w:tcPr>
          <w:p w14:paraId="5C399218" w14:textId="7803AC08" w:rsidR="00895434" w:rsidRPr="00AF4A8E" w:rsidRDefault="00AA7C13" w:rsidP="00895434">
            <w:pPr>
              <w:pStyle w:val="TableText"/>
            </w:pPr>
            <w:r>
              <w:t>Q</w:t>
            </w:r>
            <w:r w:rsidR="00660A8C">
              <w:t>ld</w:t>
            </w:r>
          </w:p>
        </w:tc>
        <w:tc>
          <w:tcPr>
            <w:tcW w:w="2546" w:type="dxa"/>
            <w:shd w:val="clear" w:color="auto" w:fill="auto"/>
          </w:tcPr>
          <w:p w14:paraId="27A69B48" w14:textId="77777777" w:rsidR="00895434" w:rsidRPr="00AF4A8E" w:rsidRDefault="00895434" w:rsidP="00895434">
            <w:pPr>
              <w:pStyle w:val="TableText"/>
            </w:pPr>
            <w:r w:rsidRPr="00AF4A8E">
              <w:t xml:space="preserve">Not a prohibited or restricted invasive plant. Considered an </w:t>
            </w:r>
            <w:hyperlink r:id="rId21" w:history="1">
              <w:r w:rsidRPr="00AF4A8E">
                <w:rPr>
                  <w:rStyle w:val="Hyperlink"/>
                </w:rPr>
                <w:t>Environmental Weed</w:t>
              </w:r>
            </w:hyperlink>
          </w:p>
        </w:tc>
        <w:tc>
          <w:tcPr>
            <w:tcW w:w="2557" w:type="dxa"/>
            <w:shd w:val="clear" w:color="auto" w:fill="auto"/>
          </w:tcPr>
          <w:p w14:paraId="3D9FD699" w14:textId="77777777" w:rsidR="00895434" w:rsidRPr="00AF4A8E" w:rsidRDefault="00895434" w:rsidP="00895434">
            <w:pPr>
              <w:pStyle w:val="TableText"/>
              <w:rPr>
                <w:i/>
              </w:rPr>
            </w:pPr>
            <w:r>
              <w:rPr>
                <w:i/>
              </w:rPr>
              <w:t>-</w:t>
            </w:r>
          </w:p>
        </w:tc>
        <w:tc>
          <w:tcPr>
            <w:tcW w:w="992" w:type="dxa"/>
            <w:vMerge/>
            <w:shd w:val="clear" w:color="auto" w:fill="auto"/>
          </w:tcPr>
          <w:p w14:paraId="37F88353" w14:textId="77777777" w:rsidR="00895434" w:rsidRPr="00AF4A8E" w:rsidRDefault="00895434" w:rsidP="001D5A1D">
            <w:pPr>
              <w:pStyle w:val="TableText"/>
              <w:jc w:val="center"/>
            </w:pPr>
          </w:p>
        </w:tc>
      </w:tr>
      <w:tr w:rsidR="00895434" w:rsidRPr="00AF4A8E" w14:paraId="7E493D2C" w14:textId="77777777" w:rsidTr="001C7A9B">
        <w:trPr>
          <w:trHeight w:val="357"/>
        </w:trPr>
        <w:tc>
          <w:tcPr>
            <w:tcW w:w="2410" w:type="dxa"/>
            <w:vMerge w:val="restart"/>
            <w:shd w:val="clear" w:color="auto" w:fill="auto"/>
          </w:tcPr>
          <w:p w14:paraId="5A5675BB" w14:textId="77777777" w:rsidR="00895434" w:rsidRPr="00AF4A8E" w:rsidRDefault="00895434" w:rsidP="00895434">
            <w:pPr>
              <w:pStyle w:val="TableText"/>
            </w:pPr>
            <w:r w:rsidRPr="00AF4A8E">
              <w:rPr>
                <w:spacing w:val="-2"/>
              </w:rPr>
              <w:t>H</w:t>
            </w:r>
            <w:r w:rsidRPr="00AF4A8E">
              <w:rPr>
                <w:spacing w:val="-1"/>
              </w:rPr>
              <w:t xml:space="preserve">ymenachne </w:t>
            </w:r>
            <w:r w:rsidRPr="00AF4A8E">
              <w:rPr>
                <w:spacing w:val="-47"/>
              </w:rPr>
              <w:t xml:space="preserve"> </w:t>
            </w:r>
          </w:p>
          <w:p w14:paraId="5D7B0C89" w14:textId="77777777" w:rsidR="00895434" w:rsidRDefault="00895434" w:rsidP="00895434">
            <w:pPr>
              <w:pStyle w:val="TableText"/>
            </w:pPr>
            <w:r w:rsidRPr="00AF4A8E">
              <w:rPr>
                <w:i/>
              </w:rPr>
              <w:t>Hymenachne</w:t>
            </w:r>
            <w:r w:rsidRPr="00AF4A8E">
              <w:rPr>
                <w:i/>
                <w:spacing w:val="1"/>
              </w:rPr>
              <w:t xml:space="preserve"> </w:t>
            </w:r>
            <w:r w:rsidRPr="00AF4A8E">
              <w:rPr>
                <w:i/>
              </w:rPr>
              <w:t>amplexicaulis</w:t>
            </w:r>
            <w:r w:rsidRPr="00AF4A8E">
              <w:t xml:space="preserve"> including hybrid </w:t>
            </w:r>
            <w:r w:rsidRPr="00AF4A8E">
              <w:rPr>
                <w:i/>
                <w:iCs/>
              </w:rPr>
              <w:t>Hymenachne</w:t>
            </w:r>
            <w:r w:rsidRPr="00AF4A8E">
              <w:t xml:space="preserve"> × </w:t>
            </w:r>
            <w:r w:rsidRPr="00AF4A8E">
              <w:rPr>
                <w:i/>
                <w:iCs/>
              </w:rPr>
              <w:t>calamitosa</w:t>
            </w:r>
            <w:r w:rsidRPr="00AF4A8E">
              <w:t xml:space="preserve"> in most jurisdictions</w:t>
            </w:r>
          </w:p>
          <w:p w14:paraId="1DE0674D" w14:textId="77777777" w:rsidR="007E1804" w:rsidRDefault="007E1804" w:rsidP="00895434">
            <w:pPr>
              <w:pStyle w:val="TableText"/>
            </w:pPr>
          </w:p>
          <w:p w14:paraId="08275F14" w14:textId="77777777" w:rsidR="007E1804" w:rsidRDefault="007E1804" w:rsidP="00895434">
            <w:pPr>
              <w:pStyle w:val="TableText"/>
            </w:pPr>
          </w:p>
          <w:p w14:paraId="1FA890ED" w14:textId="77777777" w:rsidR="007E1804" w:rsidRDefault="007E1804" w:rsidP="00895434">
            <w:pPr>
              <w:pStyle w:val="TableText"/>
            </w:pPr>
          </w:p>
          <w:p w14:paraId="231A8D53" w14:textId="5D00FC2C" w:rsidR="007E1804" w:rsidRDefault="00973C17" w:rsidP="00895434">
            <w:pPr>
              <w:pStyle w:val="TableText"/>
              <w:rPr>
                <w:spacing w:val="-1"/>
              </w:rPr>
            </w:pPr>
            <w:r w:rsidRPr="00AF4A8E">
              <w:rPr>
                <w:spacing w:val="-2"/>
              </w:rPr>
              <w:t>H</w:t>
            </w:r>
            <w:r w:rsidRPr="00AF4A8E">
              <w:rPr>
                <w:spacing w:val="-1"/>
              </w:rPr>
              <w:t>ymenach</w:t>
            </w:r>
            <w:r>
              <w:rPr>
                <w:spacing w:val="-1"/>
              </w:rPr>
              <w:t xml:space="preserve">ne </w:t>
            </w:r>
            <w:r w:rsidR="00B05413">
              <w:rPr>
                <w:spacing w:val="-1"/>
              </w:rPr>
              <w:t>(continued)</w:t>
            </w:r>
          </w:p>
          <w:p w14:paraId="4CAC6445" w14:textId="77777777" w:rsidR="00B05413" w:rsidRDefault="00B05413" w:rsidP="00B05413">
            <w:pPr>
              <w:pStyle w:val="TableText"/>
            </w:pPr>
            <w:r w:rsidRPr="00AF4A8E">
              <w:rPr>
                <w:i/>
              </w:rPr>
              <w:t>Hymenachne</w:t>
            </w:r>
            <w:r w:rsidRPr="00AF4A8E">
              <w:rPr>
                <w:i/>
                <w:spacing w:val="1"/>
              </w:rPr>
              <w:t xml:space="preserve"> </w:t>
            </w:r>
            <w:r w:rsidRPr="00AF4A8E">
              <w:rPr>
                <w:i/>
              </w:rPr>
              <w:t>amplexicaulis</w:t>
            </w:r>
            <w:r w:rsidRPr="00AF4A8E">
              <w:t xml:space="preserve"> including hybrid </w:t>
            </w:r>
            <w:r w:rsidRPr="00AF4A8E">
              <w:rPr>
                <w:i/>
                <w:iCs/>
              </w:rPr>
              <w:t>Hymenachne</w:t>
            </w:r>
            <w:r w:rsidRPr="00AF4A8E">
              <w:t xml:space="preserve"> × </w:t>
            </w:r>
            <w:r w:rsidRPr="00AF4A8E">
              <w:rPr>
                <w:i/>
                <w:iCs/>
              </w:rPr>
              <w:t>calamitosa</w:t>
            </w:r>
            <w:r w:rsidRPr="00AF4A8E">
              <w:t xml:space="preserve"> in most jurisdictions</w:t>
            </w:r>
          </w:p>
          <w:p w14:paraId="41EF7108" w14:textId="7796FC5E" w:rsidR="00B05413" w:rsidRPr="00AF4A8E" w:rsidRDefault="00B05413" w:rsidP="00895434">
            <w:pPr>
              <w:pStyle w:val="TableText"/>
            </w:pPr>
          </w:p>
        </w:tc>
        <w:tc>
          <w:tcPr>
            <w:tcW w:w="714" w:type="dxa"/>
            <w:shd w:val="clear" w:color="auto" w:fill="auto"/>
          </w:tcPr>
          <w:p w14:paraId="19D0218A" w14:textId="77777777" w:rsidR="00895434" w:rsidRPr="00AF4A8E" w:rsidRDefault="00895434" w:rsidP="00895434">
            <w:pPr>
              <w:pStyle w:val="TableText"/>
            </w:pPr>
            <w:r>
              <w:lastRenderedPageBreak/>
              <w:t>NT</w:t>
            </w:r>
          </w:p>
        </w:tc>
        <w:tc>
          <w:tcPr>
            <w:tcW w:w="2546" w:type="dxa"/>
            <w:shd w:val="clear" w:color="auto" w:fill="auto"/>
          </w:tcPr>
          <w:p w14:paraId="60A3789B" w14:textId="77777777" w:rsidR="00895434" w:rsidRPr="00AF4A8E" w:rsidRDefault="00895434" w:rsidP="00895434">
            <w:pPr>
              <w:pStyle w:val="TableText"/>
            </w:pPr>
            <w:r>
              <w:t>Class B</w:t>
            </w:r>
          </w:p>
        </w:tc>
        <w:tc>
          <w:tcPr>
            <w:tcW w:w="2557" w:type="dxa"/>
            <w:shd w:val="clear" w:color="auto" w:fill="auto"/>
          </w:tcPr>
          <w:p w14:paraId="7A56CB77" w14:textId="77777777" w:rsidR="00895434" w:rsidRPr="00AF4A8E" w:rsidRDefault="00895434" w:rsidP="00895434">
            <w:pPr>
              <w:pStyle w:val="TableText"/>
              <w:rPr>
                <w:i/>
              </w:rPr>
            </w:pPr>
            <w:r w:rsidRPr="00AF4A8E">
              <w:rPr>
                <w:i/>
                <w:iCs/>
              </w:rPr>
              <w:t>Weeds Management Act 2001</w:t>
            </w:r>
          </w:p>
        </w:tc>
        <w:tc>
          <w:tcPr>
            <w:tcW w:w="992" w:type="dxa"/>
            <w:vMerge w:val="restart"/>
            <w:shd w:val="clear" w:color="auto" w:fill="auto"/>
          </w:tcPr>
          <w:p w14:paraId="1E4CAB02" w14:textId="3790FAB7" w:rsidR="00895434" w:rsidRPr="00AF4A8E" w:rsidRDefault="00895434" w:rsidP="001D5A1D">
            <w:pPr>
              <w:pStyle w:val="TableText"/>
              <w:jc w:val="center"/>
              <w:rPr>
                <w:iCs/>
              </w:rPr>
            </w:pPr>
            <w:r w:rsidRPr="00AF4A8E">
              <w:rPr>
                <w:iCs/>
              </w:rPr>
              <w:t>Yes</w:t>
            </w:r>
          </w:p>
        </w:tc>
      </w:tr>
      <w:tr w:rsidR="00895434" w:rsidRPr="00AF4A8E" w14:paraId="6E0340D8" w14:textId="77777777" w:rsidTr="001C7A9B">
        <w:trPr>
          <w:trHeight w:val="357"/>
        </w:trPr>
        <w:tc>
          <w:tcPr>
            <w:tcW w:w="2410" w:type="dxa"/>
            <w:vMerge/>
            <w:shd w:val="clear" w:color="auto" w:fill="auto"/>
          </w:tcPr>
          <w:p w14:paraId="5ABCABD5" w14:textId="77777777" w:rsidR="00895434" w:rsidRPr="00AF4A8E" w:rsidRDefault="00895434" w:rsidP="00895434">
            <w:pPr>
              <w:pStyle w:val="TableText"/>
              <w:rPr>
                <w:spacing w:val="-2"/>
              </w:rPr>
            </w:pPr>
          </w:p>
        </w:tc>
        <w:tc>
          <w:tcPr>
            <w:tcW w:w="714" w:type="dxa"/>
            <w:shd w:val="clear" w:color="auto" w:fill="auto"/>
          </w:tcPr>
          <w:p w14:paraId="1318E51F" w14:textId="77777777" w:rsidR="00895434" w:rsidRPr="00AF4A8E" w:rsidRDefault="00895434" w:rsidP="00895434">
            <w:pPr>
              <w:pStyle w:val="TableText"/>
            </w:pPr>
            <w:r w:rsidRPr="00AF4A8E">
              <w:t>Qld</w:t>
            </w:r>
          </w:p>
        </w:tc>
        <w:tc>
          <w:tcPr>
            <w:tcW w:w="2546" w:type="dxa"/>
            <w:shd w:val="clear" w:color="auto" w:fill="auto"/>
          </w:tcPr>
          <w:p w14:paraId="3D1A8877" w14:textId="77777777" w:rsidR="00895434" w:rsidRPr="00AF4A8E" w:rsidRDefault="00895434" w:rsidP="00895434">
            <w:pPr>
              <w:pStyle w:val="TableText"/>
            </w:pPr>
            <w:r w:rsidRPr="00AF4A8E">
              <w:t xml:space="preserve">Category 3 restricted invasive plant (including hybrid) </w:t>
            </w:r>
          </w:p>
        </w:tc>
        <w:tc>
          <w:tcPr>
            <w:tcW w:w="2557" w:type="dxa"/>
            <w:shd w:val="clear" w:color="auto" w:fill="auto"/>
          </w:tcPr>
          <w:p w14:paraId="3DF20B88" w14:textId="77777777" w:rsidR="00895434" w:rsidRPr="00AF4A8E" w:rsidRDefault="00895434" w:rsidP="00895434">
            <w:pPr>
              <w:pStyle w:val="TableText"/>
              <w:rPr>
                <w:i/>
              </w:rPr>
            </w:pPr>
            <w:r w:rsidRPr="00AF4A8E">
              <w:rPr>
                <w:i/>
              </w:rPr>
              <w:t>Biosecurity Act 2014</w:t>
            </w:r>
          </w:p>
        </w:tc>
        <w:tc>
          <w:tcPr>
            <w:tcW w:w="992" w:type="dxa"/>
            <w:vMerge/>
            <w:shd w:val="clear" w:color="auto" w:fill="auto"/>
          </w:tcPr>
          <w:p w14:paraId="09B13321" w14:textId="77777777" w:rsidR="00895434" w:rsidRPr="00AF4A8E" w:rsidRDefault="00895434" w:rsidP="001D5A1D">
            <w:pPr>
              <w:pStyle w:val="TableText"/>
              <w:jc w:val="center"/>
              <w:rPr>
                <w:iCs/>
              </w:rPr>
            </w:pPr>
          </w:p>
        </w:tc>
      </w:tr>
      <w:tr w:rsidR="00895434" w:rsidRPr="00AF4A8E" w14:paraId="3F63E89E" w14:textId="77777777" w:rsidTr="001C7A9B">
        <w:trPr>
          <w:trHeight w:val="597"/>
        </w:trPr>
        <w:tc>
          <w:tcPr>
            <w:tcW w:w="2410" w:type="dxa"/>
            <w:vMerge/>
            <w:shd w:val="clear" w:color="auto" w:fill="auto"/>
          </w:tcPr>
          <w:p w14:paraId="0DDB7FBB" w14:textId="77777777" w:rsidR="00895434" w:rsidRPr="00AF4A8E" w:rsidRDefault="00895434" w:rsidP="00895434">
            <w:pPr>
              <w:pStyle w:val="TableText"/>
              <w:rPr>
                <w:sz w:val="2"/>
                <w:szCs w:val="2"/>
              </w:rPr>
            </w:pPr>
          </w:p>
        </w:tc>
        <w:tc>
          <w:tcPr>
            <w:tcW w:w="714" w:type="dxa"/>
            <w:shd w:val="clear" w:color="auto" w:fill="auto"/>
          </w:tcPr>
          <w:p w14:paraId="38BFD3B8" w14:textId="77777777" w:rsidR="00895434" w:rsidRPr="00AF4A8E" w:rsidRDefault="00895434" w:rsidP="00895434">
            <w:pPr>
              <w:pStyle w:val="TableText"/>
            </w:pPr>
            <w:r w:rsidRPr="00AF4A8E">
              <w:t>WA</w:t>
            </w:r>
          </w:p>
        </w:tc>
        <w:tc>
          <w:tcPr>
            <w:tcW w:w="2546" w:type="dxa"/>
            <w:shd w:val="clear" w:color="auto" w:fill="auto"/>
          </w:tcPr>
          <w:p w14:paraId="322A08D2" w14:textId="77777777" w:rsidR="00895434" w:rsidRPr="00AF4A8E" w:rsidRDefault="00895434" w:rsidP="00895434">
            <w:pPr>
              <w:pStyle w:val="TableText"/>
            </w:pPr>
            <w:r w:rsidRPr="00AF4A8E">
              <w:t>Declared Pest, Prohibited/Excluded s12, C1 (including hybrid) whole of state</w:t>
            </w:r>
          </w:p>
        </w:tc>
        <w:tc>
          <w:tcPr>
            <w:tcW w:w="2557" w:type="dxa"/>
            <w:shd w:val="clear" w:color="auto" w:fill="auto"/>
          </w:tcPr>
          <w:p w14:paraId="11A12500" w14:textId="77777777" w:rsidR="00895434" w:rsidRPr="00AF4A8E" w:rsidRDefault="00895434" w:rsidP="00895434">
            <w:pPr>
              <w:pStyle w:val="TableText"/>
              <w:rPr>
                <w:i/>
              </w:rPr>
            </w:pPr>
            <w:r w:rsidRPr="00AF4A8E">
              <w:rPr>
                <w:i/>
              </w:rPr>
              <w:t>Biosecurity and Agriculture Management Act 2007</w:t>
            </w:r>
          </w:p>
        </w:tc>
        <w:tc>
          <w:tcPr>
            <w:tcW w:w="992" w:type="dxa"/>
            <w:vMerge/>
            <w:shd w:val="clear" w:color="auto" w:fill="auto"/>
          </w:tcPr>
          <w:p w14:paraId="6E153A21" w14:textId="77777777" w:rsidR="00895434" w:rsidRPr="00AF4A8E" w:rsidRDefault="00895434" w:rsidP="001D5A1D">
            <w:pPr>
              <w:pStyle w:val="TableText"/>
              <w:jc w:val="center"/>
              <w:rPr>
                <w:i/>
              </w:rPr>
            </w:pPr>
          </w:p>
        </w:tc>
      </w:tr>
      <w:tr w:rsidR="00895434" w:rsidRPr="00AF4A8E" w14:paraId="5E59CAA0" w14:textId="77777777" w:rsidTr="001C7A9B">
        <w:trPr>
          <w:trHeight w:val="597"/>
        </w:trPr>
        <w:tc>
          <w:tcPr>
            <w:tcW w:w="2410" w:type="dxa"/>
            <w:vMerge/>
            <w:shd w:val="clear" w:color="auto" w:fill="auto"/>
          </w:tcPr>
          <w:p w14:paraId="76DFCD23" w14:textId="77777777" w:rsidR="00895434" w:rsidRPr="00AF4A8E" w:rsidRDefault="00895434" w:rsidP="00895434">
            <w:pPr>
              <w:pStyle w:val="TableText"/>
              <w:rPr>
                <w:sz w:val="2"/>
                <w:szCs w:val="2"/>
              </w:rPr>
            </w:pPr>
          </w:p>
        </w:tc>
        <w:tc>
          <w:tcPr>
            <w:tcW w:w="714" w:type="dxa"/>
            <w:shd w:val="clear" w:color="auto" w:fill="auto"/>
          </w:tcPr>
          <w:p w14:paraId="02CDAC75" w14:textId="77777777" w:rsidR="00895434" w:rsidRPr="00AF4A8E" w:rsidRDefault="00895434" w:rsidP="00895434">
            <w:pPr>
              <w:pStyle w:val="TableText"/>
            </w:pPr>
            <w:r w:rsidRPr="00AF4A8E">
              <w:t>NSW</w:t>
            </w:r>
          </w:p>
        </w:tc>
        <w:tc>
          <w:tcPr>
            <w:tcW w:w="2546" w:type="dxa"/>
            <w:shd w:val="clear" w:color="auto" w:fill="auto"/>
          </w:tcPr>
          <w:p w14:paraId="275DB7FB" w14:textId="77777777" w:rsidR="00895434" w:rsidRPr="00AF4A8E" w:rsidRDefault="00895434" w:rsidP="00895434">
            <w:pPr>
              <w:pStyle w:val="TableText"/>
            </w:pPr>
            <w:r w:rsidRPr="00AF4A8E">
              <w:t>Prohibition on certain dealings (sale, import) including hybrids</w:t>
            </w:r>
          </w:p>
          <w:p w14:paraId="5167E9DB" w14:textId="77777777" w:rsidR="00895434" w:rsidRPr="00AF4A8E" w:rsidRDefault="00895434" w:rsidP="00895434">
            <w:pPr>
              <w:pStyle w:val="TableText"/>
            </w:pPr>
            <w:r w:rsidRPr="00AF4A8E">
              <w:t xml:space="preserve">Regional eradication – specific areas </w:t>
            </w:r>
          </w:p>
          <w:p w14:paraId="1A8366F4" w14:textId="77777777" w:rsidR="00895434" w:rsidRPr="00AF4A8E" w:rsidRDefault="00895434" w:rsidP="00895434">
            <w:pPr>
              <w:pStyle w:val="TableText"/>
            </w:pPr>
            <w:r w:rsidRPr="00AF4A8E">
              <w:t xml:space="preserve">Regional prevention – specific areas </w:t>
            </w:r>
          </w:p>
        </w:tc>
        <w:tc>
          <w:tcPr>
            <w:tcW w:w="2557" w:type="dxa"/>
            <w:shd w:val="clear" w:color="auto" w:fill="auto"/>
          </w:tcPr>
          <w:p w14:paraId="3E1163CD" w14:textId="77777777" w:rsidR="00895434" w:rsidRPr="00AF4A8E" w:rsidRDefault="00895434" w:rsidP="00895434">
            <w:pPr>
              <w:pStyle w:val="TableText"/>
              <w:rPr>
                <w:i/>
                <w:iCs/>
              </w:rPr>
            </w:pPr>
            <w:r w:rsidRPr="00AF4A8E">
              <w:rPr>
                <w:i/>
              </w:rPr>
              <w:t>Biosecurity Act 2015</w:t>
            </w:r>
          </w:p>
        </w:tc>
        <w:tc>
          <w:tcPr>
            <w:tcW w:w="992" w:type="dxa"/>
            <w:vMerge/>
            <w:shd w:val="clear" w:color="auto" w:fill="auto"/>
          </w:tcPr>
          <w:p w14:paraId="3C2E7C0D" w14:textId="77777777" w:rsidR="00895434" w:rsidRPr="00AF4A8E" w:rsidRDefault="00895434" w:rsidP="001D5A1D">
            <w:pPr>
              <w:pStyle w:val="TableText"/>
              <w:jc w:val="center"/>
              <w:rPr>
                <w:i/>
              </w:rPr>
            </w:pPr>
          </w:p>
        </w:tc>
      </w:tr>
      <w:tr w:rsidR="00895434" w:rsidRPr="00AF4A8E" w14:paraId="384A9194" w14:textId="77777777" w:rsidTr="001C7A9B">
        <w:trPr>
          <w:trHeight w:val="597"/>
        </w:trPr>
        <w:tc>
          <w:tcPr>
            <w:tcW w:w="2410" w:type="dxa"/>
            <w:vMerge/>
            <w:shd w:val="clear" w:color="auto" w:fill="auto"/>
          </w:tcPr>
          <w:p w14:paraId="35BF360A" w14:textId="77777777" w:rsidR="00895434" w:rsidRPr="00AF4A8E" w:rsidRDefault="00895434" w:rsidP="00895434">
            <w:pPr>
              <w:pStyle w:val="TableText"/>
              <w:rPr>
                <w:sz w:val="2"/>
                <w:szCs w:val="2"/>
              </w:rPr>
            </w:pPr>
          </w:p>
        </w:tc>
        <w:tc>
          <w:tcPr>
            <w:tcW w:w="714" w:type="dxa"/>
            <w:shd w:val="clear" w:color="auto" w:fill="auto"/>
          </w:tcPr>
          <w:p w14:paraId="0388F647" w14:textId="77777777" w:rsidR="00895434" w:rsidRPr="00AF4A8E" w:rsidRDefault="00895434" w:rsidP="00895434">
            <w:pPr>
              <w:pStyle w:val="TableText"/>
            </w:pPr>
            <w:r w:rsidRPr="00AF4A8E">
              <w:t>Tas</w:t>
            </w:r>
          </w:p>
        </w:tc>
        <w:tc>
          <w:tcPr>
            <w:tcW w:w="2546" w:type="dxa"/>
            <w:shd w:val="clear" w:color="auto" w:fill="auto"/>
          </w:tcPr>
          <w:p w14:paraId="385CB0B3" w14:textId="77777777" w:rsidR="00895434" w:rsidRPr="00AF4A8E" w:rsidRDefault="00895434" w:rsidP="00895434">
            <w:pPr>
              <w:pStyle w:val="TableText"/>
            </w:pPr>
            <w:r w:rsidRPr="00AF4A8E">
              <w:t xml:space="preserve">Declared weed (Including hybrid) (not in Tasmania) </w:t>
            </w:r>
          </w:p>
        </w:tc>
        <w:tc>
          <w:tcPr>
            <w:tcW w:w="2557" w:type="dxa"/>
            <w:shd w:val="clear" w:color="auto" w:fill="auto"/>
          </w:tcPr>
          <w:p w14:paraId="56F391A0" w14:textId="77777777" w:rsidR="00895434" w:rsidRPr="00AF4A8E" w:rsidRDefault="00895434" w:rsidP="00895434">
            <w:pPr>
              <w:pStyle w:val="TableText"/>
            </w:pPr>
            <w:r w:rsidRPr="00AF4A8E">
              <w:rPr>
                <w:i/>
                <w:iCs/>
              </w:rPr>
              <w:t>Tasmanian Weed Management Act 1999</w:t>
            </w:r>
          </w:p>
        </w:tc>
        <w:tc>
          <w:tcPr>
            <w:tcW w:w="992" w:type="dxa"/>
            <w:vMerge/>
            <w:shd w:val="clear" w:color="auto" w:fill="auto"/>
          </w:tcPr>
          <w:p w14:paraId="592695B8" w14:textId="77777777" w:rsidR="00895434" w:rsidRPr="00AF4A8E" w:rsidRDefault="00895434" w:rsidP="001D5A1D">
            <w:pPr>
              <w:pStyle w:val="TableText"/>
              <w:jc w:val="center"/>
              <w:rPr>
                <w:i/>
              </w:rPr>
            </w:pPr>
          </w:p>
        </w:tc>
      </w:tr>
      <w:tr w:rsidR="00895434" w:rsidRPr="00AF4A8E" w14:paraId="4E5B165E" w14:textId="77777777" w:rsidTr="001C7A9B">
        <w:trPr>
          <w:trHeight w:val="597"/>
        </w:trPr>
        <w:tc>
          <w:tcPr>
            <w:tcW w:w="2410" w:type="dxa"/>
            <w:vMerge/>
            <w:shd w:val="clear" w:color="auto" w:fill="auto"/>
          </w:tcPr>
          <w:p w14:paraId="1FBFBD86" w14:textId="77777777" w:rsidR="00895434" w:rsidRPr="00AF4A8E" w:rsidRDefault="00895434" w:rsidP="00895434">
            <w:pPr>
              <w:pStyle w:val="TableText"/>
              <w:rPr>
                <w:sz w:val="2"/>
                <w:szCs w:val="2"/>
              </w:rPr>
            </w:pPr>
          </w:p>
        </w:tc>
        <w:tc>
          <w:tcPr>
            <w:tcW w:w="714" w:type="dxa"/>
            <w:shd w:val="clear" w:color="auto" w:fill="auto"/>
          </w:tcPr>
          <w:p w14:paraId="19D68098" w14:textId="77777777" w:rsidR="00895434" w:rsidRPr="00AF4A8E" w:rsidRDefault="00895434" w:rsidP="00895434">
            <w:pPr>
              <w:pStyle w:val="TableText"/>
            </w:pPr>
            <w:r w:rsidRPr="00AF4A8E">
              <w:t>ACT</w:t>
            </w:r>
          </w:p>
        </w:tc>
        <w:tc>
          <w:tcPr>
            <w:tcW w:w="2546" w:type="dxa"/>
            <w:shd w:val="clear" w:color="auto" w:fill="auto"/>
          </w:tcPr>
          <w:p w14:paraId="55100290" w14:textId="77777777" w:rsidR="00895434" w:rsidRPr="00AF4A8E" w:rsidRDefault="00895434" w:rsidP="00895434">
            <w:pPr>
              <w:pStyle w:val="TableText"/>
            </w:pPr>
            <w:r w:rsidRPr="00AF4A8E">
              <w:t>Prohibited</w:t>
            </w:r>
          </w:p>
        </w:tc>
        <w:tc>
          <w:tcPr>
            <w:tcW w:w="2557" w:type="dxa"/>
            <w:shd w:val="clear" w:color="auto" w:fill="auto"/>
          </w:tcPr>
          <w:p w14:paraId="623F22C1" w14:textId="77777777" w:rsidR="00895434" w:rsidRPr="00AF4A8E" w:rsidRDefault="00895434" w:rsidP="00895434">
            <w:pPr>
              <w:pStyle w:val="TableText"/>
              <w:rPr>
                <w:i/>
                <w:iCs/>
              </w:rPr>
            </w:pPr>
            <w:r w:rsidRPr="00AF4A8E">
              <w:rPr>
                <w:i/>
                <w:iCs/>
              </w:rPr>
              <w:t>Pest Plants and Animals Act 2005</w:t>
            </w:r>
          </w:p>
        </w:tc>
        <w:tc>
          <w:tcPr>
            <w:tcW w:w="992" w:type="dxa"/>
            <w:vMerge/>
            <w:shd w:val="clear" w:color="auto" w:fill="auto"/>
          </w:tcPr>
          <w:p w14:paraId="2B253B27" w14:textId="77777777" w:rsidR="00895434" w:rsidRPr="00AF4A8E" w:rsidRDefault="00895434" w:rsidP="001D5A1D">
            <w:pPr>
              <w:pStyle w:val="TableText"/>
              <w:jc w:val="center"/>
              <w:rPr>
                <w:i/>
              </w:rPr>
            </w:pPr>
          </w:p>
        </w:tc>
      </w:tr>
      <w:tr w:rsidR="00895434" w:rsidRPr="00AF4A8E" w14:paraId="56124B82" w14:textId="77777777" w:rsidTr="001C7A9B">
        <w:trPr>
          <w:trHeight w:val="597"/>
        </w:trPr>
        <w:tc>
          <w:tcPr>
            <w:tcW w:w="2410" w:type="dxa"/>
            <w:vMerge/>
            <w:shd w:val="clear" w:color="auto" w:fill="auto"/>
          </w:tcPr>
          <w:p w14:paraId="1775EDC4" w14:textId="77777777" w:rsidR="00895434" w:rsidRPr="00AF4A8E" w:rsidRDefault="00895434" w:rsidP="00895434">
            <w:pPr>
              <w:pStyle w:val="TableText"/>
              <w:rPr>
                <w:sz w:val="2"/>
                <w:szCs w:val="2"/>
              </w:rPr>
            </w:pPr>
          </w:p>
        </w:tc>
        <w:tc>
          <w:tcPr>
            <w:tcW w:w="714" w:type="dxa"/>
            <w:shd w:val="clear" w:color="auto" w:fill="auto"/>
          </w:tcPr>
          <w:p w14:paraId="222F34F9" w14:textId="77777777" w:rsidR="00895434" w:rsidRPr="00AF4A8E" w:rsidRDefault="00895434" w:rsidP="00895434">
            <w:pPr>
              <w:pStyle w:val="TableText"/>
            </w:pPr>
            <w:r w:rsidRPr="00AF4A8E">
              <w:t>SA</w:t>
            </w:r>
          </w:p>
        </w:tc>
        <w:tc>
          <w:tcPr>
            <w:tcW w:w="2546" w:type="dxa"/>
            <w:shd w:val="clear" w:color="auto" w:fill="auto"/>
          </w:tcPr>
          <w:p w14:paraId="080FF3DA" w14:textId="6E53A9E7" w:rsidR="00895434" w:rsidRPr="00AF4A8E" w:rsidRDefault="00895434" w:rsidP="00895434">
            <w:pPr>
              <w:pStyle w:val="TableText"/>
            </w:pPr>
            <w:r w:rsidRPr="00AF4A8E">
              <w:t xml:space="preserve">Category 3 </w:t>
            </w:r>
            <w:r w:rsidR="009C56FA">
              <w:t xml:space="preserve">(Class </w:t>
            </w:r>
            <w:proofErr w:type="gramStart"/>
            <w:r w:rsidR="009C56FA">
              <w:t>68)</w:t>
            </w:r>
            <w:r w:rsidRPr="00AF4A8E">
              <w:t>(</w:t>
            </w:r>
            <w:proofErr w:type="gramEnd"/>
            <w:r w:rsidRPr="00AF4A8E">
              <w:t>including hybrid)</w:t>
            </w:r>
            <w:r w:rsidR="00255B67">
              <w:t>, whole of state</w:t>
            </w:r>
            <w:r w:rsidRPr="00AF4A8E">
              <w:t xml:space="preserve"> </w:t>
            </w:r>
          </w:p>
        </w:tc>
        <w:tc>
          <w:tcPr>
            <w:tcW w:w="2557" w:type="dxa"/>
            <w:shd w:val="clear" w:color="auto" w:fill="auto"/>
          </w:tcPr>
          <w:p w14:paraId="670A98EE" w14:textId="77777777" w:rsidR="00895434" w:rsidRPr="00255B67" w:rsidRDefault="00895434" w:rsidP="00895434">
            <w:pPr>
              <w:pStyle w:val="TableText"/>
              <w:rPr>
                <w:i/>
                <w:iCs/>
              </w:rPr>
            </w:pPr>
            <w:r w:rsidRPr="00255B67">
              <w:rPr>
                <w:i/>
                <w:iCs/>
              </w:rPr>
              <w:t>Landscape South Australia Act 2019</w:t>
            </w:r>
          </w:p>
        </w:tc>
        <w:tc>
          <w:tcPr>
            <w:tcW w:w="992" w:type="dxa"/>
            <w:vMerge/>
            <w:shd w:val="clear" w:color="auto" w:fill="auto"/>
          </w:tcPr>
          <w:p w14:paraId="1C99DF25" w14:textId="77777777" w:rsidR="00895434" w:rsidRPr="00AF4A8E" w:rsidRDefault="00895434" w:rsidP="001D5A1D">
            <w:pPr>
              <w:pStyle w:val="TableText"/>
              <w:jc w:val="center"/>
              <w:rPr>
                <w:i/>
              </w:rPr>
            </w:pPr>
          </w:p>
        </w:tc>
      </w:tr>
      <w:tr w:rsidR="00895434" w:rsidRPr="00AF4A8E" w14:paraId="76A17BF6" w14:textId="77777777" w:rsidTr="001C7A9B">
        <w:trPr>
          <w:trHeight w:val="597"/>
        </w:trPr>
        <w:tc>
          <w:tcPr>
            <w:tcW w:w="2410" w:type="dxa"/>
            <w:vMerge/>
            <w:shd w:val="clear" w:color="auto" w:fill="auto"/>
          </w:tcPr>
          <w:p w14:paraId="16E7957E" w14:textId="77777777" w:rsidR="00895434" w:rsidRPr="00AF4A8E" w:rsidRDefault="00895434" w:rsidP="00895434">
            <w:pPr>
              <w:pStyle w:val="TableText"/>
              <w:rPr>
                <w:sz w:val="2"/>
                <w:szCs w:val="2"/>
              </w:rPr>
            </w:pPr>
          </w:p>
        </w:tc>
        <w:tc>
          <w:tcPr>
            <w:tcW w:w="714" w:type="dxa"/>
            <w:shd w:val="clear" w:color="auto" w:fill="auto"/>
          </w:tcPr>
          <w:p w14:paraId="4D5EBF64" w14:textId="77777777" w:rsidR="00895434" w:rsidRPr="00AF4A8E" w:rsidRDefault="00895434" w:rsidP="00895434">
            <w:pPr>
              <w:pStyle w:val="TableText"/>
            </w:pPr>
            <w:r w:rsidRPr="00AF4A8E">
              <w:t>Vic</w:t>
            </w:r>
          </w:p>
        </w:tc>
        <w:tc>
          <w:tcPr>
            <w:tcW w:w="2546" w:type="dxa"/>
            <w:shd w:val="clear" w:color="auto" w:fill="auto"/>
          </w:tcPr>
          <w:p w14:paraId="46E13725" w14:textId="77777777" w:rsidR="00895434" w:rsidRPr="00AF4A8E" w:rsidRDefault="00895434" w:rsidP="00895434">
            <w:pPr>
              <w:pStyle w:val="TableText"/>
            </w:pPr>
            <w:r w:rsidRPr="00AF4A8E">
              <w:t>Schedule 2 restricted weed (whole of state)</w:t>
            </w:r>
          </w:p>
        </w:tc>
        <w:tc>
          <w:tcPr>
            <w:tcW w:w="2557" w:type="dxa"/>
            <w:shd w:val="clear" w:color="auto" w:fill="auto"/>
          </w:tcPr>
          <w:p w14:paraId="490D5BC9" w14:textId="77777777" w:rsidR="00895434" w:rsidRPr="00AF4A8E" w:rsidRDefault="00895434" w:rsidP="00895434">
            <w:pPr>
              <w:pStyle w:val="TableText"/>
            </w:pPr>
            <w:r w:rsidRPr="00AF4A8E">
              <w:rPr>
                <w:bCs/>
                <w:i/>
                <w:iCs/>
              </w:rPr>
              <w:t>Catchment and Land Protection Act 1994</w:t>
            </w:r>
          </w:p>
        </w:tc>
        <w:tc>
          <w:tcPr>
            <w:tcW w:w="992" w:type="dxa"/>
            <w:vMerge/>
            <w:shd w:val="clear" w:color="auto" w:fill="auto"/>
          </w:tcPr>
          <w:p w14:paraId="20870397" w14:textId="77777777" w:rsidR="00895434" w:rsidRPr="00AF4A8E" w:rsidRDefault="00895434" w:rsidP="001D5A1D">
            <w:pPr>
              <w:pStyle w:val="TableText"/>
              <w:jc w:val="center"/>
              <w:rPr>
                <w:i/>
              </w:rPr>
            </w:pPr>
          </w:p>
        </w:tc>
      </w:tr>
      <w:tr w:rsidR="00895434" w:rsidRPr="00AF4A8E" w14:paraId="3BEB4392" w14:textId="77777777" w:rsidTr="001C7A9B">
        <w:trPr>
          <w:trHeight w:val="597"/>
        </w:trPr>
        <w:tc>
          <w:tcPr>
            <w:tcW w:w="2410" w:type="dxa"/>
            <w:shd w:val="clear" w:color="auto" w:fill="auto"/>
          </w:tcPr>
          <w:p w14:paraId="783B43FF" w14:textId="77777777" w:rsidR="00895434" w:rsidRPr="00AF4A8E" w:rsidRDefault="00895434" w:rsidP="00895434">
            <w:pPr>
              <w:pStyle w:val="TableText"/>
              <w:rPr>
                <w:spacing w:val="-2"/>
              </w:rPr>
            </w:pPr>
            <w:r w:rsidRPr="00AF4A8E">
              <w:t>Para grass</w:t>
            </w:r>
            <w:r w:rsidRPr="00AF4A8E">
              <w:rPr>
                <w:spacing w:val="1"/>
              </w:rPr>
              <w:t xml:space="preserve"> </w:t>
            </w:r>
          </w:p>
          <w:p w14:paraId="14AC86B9" w14:textId="77777777" w:rsidR="00895434" w:rsidRPr="00AF4A8E" w:rsidRDefault="00895434" w:rsidP="00895434">
            <w:pPr>
              <w:pStyle w:val="TableText"/>
            </w:pPr>
            <w:r w:rsidRPr="00AF4A8E">
              <w:rPr>
                <w:i/>
                <w:spacing w:val="-2"/>
              </w:rPr>
              <w:t>Urochloa</w:t>
            </w:r>
            <w:r w:rsidRPr="00AF4A8E">
              <w:rPr>
                <w:i/>
                <w:spacing w:val="-7"/>
              </w:rPr>
              <w:t xml:space="preserve"> </w:t>
            </w:r>
            <w:r w:rsidRPr="00AF4A8E">
              <w:rPr>
                <w:i/>
                <w:spacing w:val="-2"/>
              </w:rPr>
              <w:t>mutica</w:t>
            </w:r>
          </w:p>
        </w:tc>
        <w:tc>
          <w:tcPr>
            <w:tcW w:w="714" w:type="dxa"/>
            <w:shd w:val="clear" w:color="auto" w:fill="auto"/>
          </w:tcPr>
          <w:p w14:paraId="39B92F10" w14:textId="051C02ED" w:rsidR="00895434" w:rsidRPr="00AF4A8E" w:rsidRDefault="00895434" w:rsidP="00895434">
            <w:pPr>
              <w:pStyle w:val="TableText"/>
            </w:pPr>
            <w:r>
              <w:t>-</w:t>
            </w:r>
          </w:p>
        </w:tc>
        <w:tc>
          <w:tcPr>
            <w:tcW w:w="2546" w:type="dxa"/>
            <w:shd w:val="clear" w:color="auto" w:fill="auto"/>
          </w:tcPr>
          <w:p w14:paraId="104F5A13" w14:textId="7503E5F9" w:rsidR="00895434" w:rsidRPr="00AF4A8E" w:rsidRDefault="00895434" w:rsidP="00895434">
            <w:pPr>
              <w:pStyle w:val="TableText"/>
            </w:pPr>
            <w:r>
              <w:t>-</w:t>
            </w:r>
          </w:p>
        </w:tc>
        <w:tc>
          <w:tcPr>
            <w:tcW w:w="2557" w:type="dxa"/>
            <w:shd w:val="clear" w:color="auto" w:fill="auto"/>
          </w:tcPr>
          <w:p w14:paraId="4F3F3589" w14:textId="417F5CE3" w:rsidR="00895434" w:rsidRPr="00AF4A8E" w:rsidRDefault="00895434" w:rsidP="00895434">
            <w:pPr>
              <w:pStyle w:val="TableText"/>
            </w:pPr>
            <w:r w:rsidRPr="00AF4A8E">
              <w:t>Not</w:t>
            </w:r>
            <w:r w:rsidRPr="00AF4A8E">
              <w:rPr>
                <w:spacing w:val="-12"/>
              </w:rPr>
              <w:t xml:space="preserve"> </w:t>
            </w:r>
            <w:r w:rsidRPr="00AF4A8E">
              <w:t>declared</w:t>
            </w:r>
            <w:r w:rsidRPr="00AF4A8E">
              <w:rPr>
                <w:spacing w:val="-11"/>
              </w:rPr>
              <w:t xml:space="preserve">/ prohibited/ restricted </w:t>
            </w:r>
            <w:r w:rsidRPr="00AF4A8E">
              <w:t>in</w:t>
            </w:r>
            <w:r w:rsidRPr="00AF4A8E">
              <w:rPr>
                <w:spacing w:val="-11"/>
              </w:rPr>
              <w:t xml:space="preserve"> </w:t>
            </w:r>
            <w:r w:rsidRPr="00AF4A8E">
              <w:t>any jurisdiction</w:t>
            </w:r>
          </w:p>
        </w:tc>
        <w:tc>
          <w:tcPr>
            <w:tcW w:w="992" w:type="dxa"/>
            <w:shd w:val="clear" w:color="auto" w:fill="auto"/>
          </w:tcPr>
          <w:p w14:paraId="5A7454EF" w14:textId="78C849E6" w:rsidR="00895434" w:rsidRPr="00AF4A8E" w:rsidRDefault="00895434" w:rsidP="001D5A1D">
            <w:pPr>
              <w:pStyle w:val="TableText"/>
              <w:jc w:val="center"/>
            </w:pPr>
            <w:r>
              <w:t>No</w:t>
            </w:r>
          </w:p>
        </w:tc>
      </w:tr>
    </w:tbl>
    <w:p w14:paraId="703D1095" w14:textId="3B112785" w:rsidR="00455DB1" w:rsidRDefault="00455DB1" w:rsidP="00455DB1">
      <w:pPr>
        <w:pStyle w:val="Caption"/>
      </w:pPr>
      <w:bookmarkStart w:id="14" w:name="_Toc189480999"/>
      <w:r>
        <w:lastRenderedPageBreak/>
        <w:t xml:space="preserve">Table </w:t>
      </w:r>
      <w:r w:rsidR="000144CB">
        <w:fldChar w:fldCharType="begin"/>
      </w:r>
      <w:r w:rsidR="000144CB">
        <w:instrText xml:space="preserve"> SEQ Table \* ARABIC </w:instrText>
      </w:r>
      <w:r w:rsidR="000144CB">
        <w:fldChar w:fldCharType="separate"/>
      </w:r>
      <w:r w:rsidR="00B65A00">
        <w:rPr>
          <w:noProof/>
        </w:rPr>
        <w:t>4</w:t>
      </w:r>
      <w:r w:rsidR="000144CB">
        <w:rPr>
          <w:noProof/>
        </w:rPr>
        <w:fldChar w:fldCharType="end"/>
      </w:r>
      <w:r w:rsidRPr="00455DB1">
        <w:t xml:space="preserve"> </w:t>
      </w:r>
      <w:r w:rsidRPr="00AF4A8E">
        <w:t>Definitions</w:t>
      </w:r>
      <w:r w:rsidRPr="00AF4A8E">
        <w:rPr>
          <w:spacing w:val="-8"/>
        </w:rPr>
        <w:t xml:space="preserve"> </w:t>
      </w:r>
      <w:r w:rsidRPr="00AF4A8E">
        <w:t>of</w:t>
      </w:r>
      <w:r w:rsidRPr="00AF4A8E">
        <w:rPr>
          <w:spacing w:val="-7"/>
        </w:rPr>
        <w:t xml:space="preserve"> </w:t>
      </w:r>
      <w:r w:rsidR="00746396">
        <w:rPr>
          <w:spacing w:val="-7"/>
        </w:rPr>
        <w:t xml:space="preserve">weed </w:t>
      </w:r>
      <w:r w:rsidRPr="00AF4A8E">
        <w:t>classifications</w:t>
      </w:r>
      <w:r w:rsidRPr="00AF4A8E">
        <w:rPr>
          <w:spacing w:val="-8"/>
        </w:rPr>
        <w:t xml:space="preserve"> </w:t>
      </w:r>
      <w:r>
        <w:rPr>
          <w:spacing w:val="-8"/>
        </w:rPr>
        <w:t xml:space="preserve">used in table 3 </w:t>
      </w:r>
      <w:r w:rsidRPr="00AF4A8E">
        <w:t>under</w:t>
      </w:r>
      <w:r w:rsidRPr="00AF4A8E">
        <w:rPr>
          <w:spacing w:val="-9"/>
        </w:rPr>
        <w:t xml:space="preserve"> </w:t>
      </w:r>
      <w:r w:rsidRPr="00AF4A8E">
        <w:t>state</w:t>
      </w:r>
      <w:r w:rsidRPr="00AF4A8E">
        <w:rPr>
          <w:spacing w:val="-8"/>
        </w:rPr>
        <w:t xml:space="preserve"> </w:t>
      </w:r>
      <w:r w:rsidRPr="00AF4A8E">
        <w:t>and</w:t>
      </w:r>
      <w:r w:rsidRPr="00AF4A8E">
        <w:rPr>
          <w:spacing w:val="-7"/>
        </w:rPr>
        <w:t xml:space="preserve"> </w:t>
      </w:r>
      <w:r w:rsidRPr="00AF4A8E">
        <w:t>territory</w:t>
      </w:r>
      <w:r w:rsidRPr="00AF4A8E">
        <w:rPr>
          <w:spacing w:val="-8"/>
        </w:rPr>
        <w:t xml:space="preserve"> </w:t>
      </w:r>
      <w:r w:rsidRPr="00AF4A8E">
        <w:t>legislation</w:t>
      </w:r>
      <w:bookmarkEnd w:id="14"/>
    </w:p>
    <w:tbl>
      <w:tblPr>
        <w:tblW w:w="0" w:type="auto"/>
        <w:tblInd w:w="142" w:type="dxa"/>
        <w:tblLayout w:type="fixed"/>
        <w:tblCellMar>
          <w:left w:w="0" w:type="dxa"/>
          <w:right w:w="0" w:type="dxa"/>
        </w:tblCellMar>
        <w:tblLook w:val="01E0" w:firstRow="1" w:lastRow="1" w:firstColumn="1" w:lastColumn="1" w:noHBand="0" w:noVBand="0"/>
      </w:tblPr>
      <w:tblGrid>
        <w:gridCol w:w="2693"/>
        <w:gridCol w:w="6026"/>
      </w:tblGrid>
      <w:tr w:rsidR="00B71E09" w:rsidRPr="00AF4A8E" w14:paraId="5559EB49" w14:textId="77777777" w:rsidTr="00E37C4A">
        <w:trPr>
          <w:cantSplit/>
          <w:trHeight w:val="466"/>
          <w:tblHeader/>
        </w:trPr>
        <w:tc>
          <w:tcPr>
            <w:tcW w:w="2693" w:type="dxa"/>
            <w:tcBorders>
              <w:top w:val="single" w:sz="4" w:space="0" w:color="auto"/>
              <w:bottom w:val="single" w:sz="4" w:space="0" w:color="487036"/>
            </w:tcBorders>
            <w:shd w:val="clear" w:color="auto" w:fill="auto"/>
          </w:tcPr>
          <w:p w14:paraId="44835D7E" w14:textId="77777777" w:rsidR="00B71E09" w:rsidRPr="00AF4A8E" w:rsidRDefault="00B71E09" w:rsidP="001C7A9B">
            <w:pPr>
              <w:pStyle w:val="TableParagraph"/>
              <w:spacing w:before="132"/>
              <w:rPr>
                <w:rFonts w:asciiTheme="minorHAnsi" w:hAnsiTheme="minorHAnsi" w:cstheme="minorHAnsi"/>
                <w:b/>
                <w:sz w:val="18"/>
                <w:lang w:val="en-AU"/>
              </w:rPr>
            </w:pPr>
            <w:r w:rsidRPr="00AF4A8E">
              <w:rPr>
                <w:rFonts w:asciiTheme="minorHAnsi" w:hAnsiTheme="minorHAnsi" w:cstheme="minorHAnsi"/>
                <w:b/>
                <w:sz w:val="18"/>
                <w:lang w:val="en-AU"/>
              </w:rPr>
              <w:t>State/territory</w:t>
            </w:r>
            <w:r w:rsidRPr="00AF4A8E">
              <w:rPr>
                <w:rFonts w:asciiTheme="minorHAnsi" w:hAnsiTheme="minorHAnsi" w:cstheme="minorHAnsi"/>
                <w:b/>
                <w:spacing w:val="1"/>
                <w:sz w:val="18"/>
                <w:lang w:val="en-AU"/>
              </w:rPr>
              <w:t xml:space="preserve"> </w:t>
            </w:r>
            <w:r w:rsidRPr="00AF4A8E">
              <w:rPr>
                <w:rFonts w:asciiTheme="minorHAnsi" w:hAnsiTheme="minorHAnsi" w:cstheme="minorHAnsi"/>
                <w:b/>
                <w:sz w:val="18"/>
                <w:lang w:val="en-AU"/>
              </w:rPr>
              <w:t>and</w:t>
            </w:r>
            <w:r w:rsidRPr="00AF4A8E">
              <w:rPr>
                <w:rFonts w:asciiTheme="minorHAnsi" w:hAnsiTheme="minorHAnsi" w:cstheme="minorHAnsi"/>
                <w:b/>
                <w:spacing w:val="2"/>
                <w:sz w:val="18"/>
                <w:lang w:val="en-AU"/>
              </w:rPr>
              <w:t xml:space="preserve"> </w:t>
            </w:r>
            <w:r w:rsidRPr="00AF4A8E">
              <w:rPr>
                <w:rFonts w:asciiTheme="minorHAnsi" w:hAnsiTheme="minorHAnsi" w:cstheme="minorHAnsi"/>
                <w:b/>
                <w:sz w:val="18"/>
                <w:lang w:val="en-AU"/>
              </w:rPr>
              <w:t>legislation</w:t>
            </w:r>
          </w:p>
        </w:tc>
        <w:tc>
          <w:tcPr>
            <w:tcW w:w="6026" w:type="dxa"/>
            <w:tcBorders>
              <w:top w:val="single" w:sz="4" w:space="0" w:color="auto"/>
              <w:bottom w:val="single" w:sz="4" w:space="0" w:color="487036"/>
            </w:tcBorders>
            <w:shd w:val="clear" w:color="auto" w:fill="auto"/>
          </w:tcPr>
          <w:p w14:paraId="7EA6856F" w14:textId="77777777" w:rsidR="00B71E09" w:rsidRPr="00AF4A8E" w:rsidRDefault="00B71E09" w:rsidP="001C7A9B">
            <w:pPr>
              <w:pStyle w:val="TableParagraph"/>
              <w:spacing w:before="132"/>
              <w:ind w:left="0"/>
              <w:rPr>
                <w:rFonts w:asciiTheme="minorHAnsi" w:hAnsiTheme="minorHAnsi" w:cstheme="minorHAnsi"/>
                <w:b/>
                <w:sz w:val="18"/>
                <w:lang w:val="en-AU"/>
              </w:rPr>
            </w:pPr>
            <w:r w:rsidRPr="00AF4A8E">
              <w:rPr>
                <w:rFonts w:asciiTheme="minorHAnsi" w:hAnsiTheme="minorHAnsi" w:cstheme="minorHAnsi"/>
                <w:b/>
                <w:sz w:val="18"/>
                <w:lang w:val="en-AU"/>
              </w:rPr>
              <w:t>Definition</w:t>
            </w:r>
            <w:r w:rsidRPr="00AF4A8E">
              <w:rPr>
                <w:rFonts w:asciiTheme="minorHAnsi" w:hAnsiTheme="minorHAnsi" w:cstheme="minorHAnsi"/>
                <w:b/>
                <w:spacing w:val="-3"/>
                <w:sz w:val="18"/>
                <w:lang w:val="en-AU"/>
              </w:rPr>
              <w:t xml:space="preserve"> </w:t>
            </w:r>
            <w:r w:rsidRPr="00AF4A8E">
              <w:rPr>
                <w:rFonts w:asciiTheme="minorHAnsi" w:hAnsiTheme="minorHAnsi" w:cstheme="minorHAnsi"/>
                <w:b/>
                <w:sz w:val="18"/>
                <w:lang w:val="en-AU"/>
              </w:rPr>
              <w:t>of</w:t>
            </w:r>
            <w:r w:rsidRPr="00AF4A8E">
              <w:rPr>
                <w:rFonts w:asciiTheme="minorHAnsi" w:hAnsiTheme="minorHAnsi" w:cstheme="minorHAnsi"/>
                <w:b/>
                <w:spacing w:val="-3"/>
                <w:sz w:val="18"/>
                <w:lang w:val="en-AU"/>
              </w:rPr>
              <w:t xml:space="preserve"> </w:t>
            </w:r>
            <w:r w:rsidRPr="00AF4A8E">
              <w:rPr>
                <w:rFonts w:asciiTheme="minorHAnsi" w:hAnsiTheme="minorHAnsi" w:cstheme="minorHAnsi"/>
                <w:b/>
                <w:sz w:val="18"/>
                <w:lang w:val="en-AU"/>
              </w:rPr>
              <w:t>classification</w:t>
            </w:r>
          </w:p>
        </w:tc>
      </w:tr>
      <w:tr w:rsidR="00B71E09" w:rsidRPr="00AF4A8E" w14:paraId="39504318" w14:textId="77777777" w:rsidTr="00E37C4A">
        <w:trPr>
          <w:cantSplit/>
          <w:trHeight w:val="1242"/>
          <w:tblHeader/>
        </w:trPr>
        <w:tc>
          <w:tcPr>
            <w:tcW w:w="2693" w:type="dxa"/>
            <w:tcBorders>
              <w:top w:val="single" w:sz="4" w:space="0" w:color="487036"/>
              <w:bottom w:val="single" w:sz="4" w:space="0" w:color="auto"/>
            </w:tcBorders>
            <w:shd w:val="clear" w:color="auto" w:fill="auto"/>
          </w:tcPr>
          <w:p w14:paraId="75A42203" w14:textId="77777777" w:rsidR="00B71E09" w:rsidRPr="00AF4A8E" w:rsidRDefault="00B71E09">
            <w:pPr>
              <w:pStyle w:val="TableText"/>
            </w:pPr>
            <w:r w:rsidRPr="00AF4A8E">
              <w:t>Northern</w:t>
            </w:r>
            <w:r w:rsidRPr="00AF4A8E">
              <w:rPr>
                <w:spacing w:val="-2"/>
              </w:rPr>
              <w:t xml:space="preserve"> </w:t>
            </w:r>
            <w:r w:rsidRPr="00AF4A8E">
              <w:t>Territory</w:t>
            </w:r>
          </w:p>
          <w:p w14:paraId="34B9CCC5" w14:textId="77777777" w:rsidR="00B71E09" w:rsidRPr="00AF4A8E" w:rsidRDefault="00B71E09">
            <w:pPr>
              <w:pStyle w:val="TableText"/>
              <w:rPr>
                <w:i/>
              </w:rPr>
            </w:pPr>
            <w:r w:rsidRPr="00AF4A8E">
              <w:rPr>
                <w:i/>
              </w:rPr>
              <w:t>Weeds</w:t>
            </w:r>
            <w:r w:rsidRPr="00AF4A8E">
              <w:rPr>
                <w:i/>
                <w:spacing w:val="-9"/>
              </w:rPr>
              <w:t xml:space="preserve"> </w:t>
            </w:r>
            <w:r w:rsidRPr="00AF4A8E">
              <w:rPr>
                <w:i/>
              </w:rPr>
              <w:t>Management</w:t>
            </w:r>
            <w:r w:rsidRPr="00AF4A8E">
              <w:rPr>
                <w:i/>
                <w:spacing w:val="-9"/>
              </w:rPr>
              <w:t xml:space="preserve"> </w:t>
            </w:r>
            <w:r w:rsidRPr="00AF4A8E">
              <w:rPr>
                <w:i/>
              </w:rPr>
              <w:t>Act</w:t>
            </w:r>
            <w:r w:rsidRPr="00AF4A8E">
              <w:rPr>
                <w:i/>
                <w:spacing w:val="-9"/>
              </w:rPr>
              <w:t xml:space="preserve"> </w:t>
            </w:r>
            <w:r w:rsidRPr="00AF4A8E">
              <w:rPr>
                <w:i/>
              </w:rPr>
              <w:t>2001</w:t>
            </w:r>
          </w:p>
        </w:tc>
        <w:tc>
          <w:tcPr>
            <w:tcW w:w="6026" w:type="dxa"/>
            <w:tcBorders>
              <w:top w:val="single" w:sz="4" w:space="0" w:color="487036"/>
              <w:bottom w:val="single" w:sz="4" w:space="0" w:color="auto"/>
            </w:tcBorders>
            <w:shd w:val="clear" w:color="auto" w:fill="auto"/>
          </w:tcPr>
          <w:p w14:paraId="064F3688" w14:textId="20E7117A" w:rsidR="00B71E09" w:rsidRPr="00AF4A8E" w:rsidRDefault="00B71E09">
            <w:pPr>
              <w:pStyle w:val="TableText"/>
              <w:rPr>
                <w:spacing w:val="-47"/>
              </w:rPr>
            </w:pPr>
            <w:r w:rsidRPr="00AF4A8E">
              <w:t>Class</w:t>
            </w:r>
            <w:r w:rsidRPr="00AF4A8E">
              <w:rPr>
                <w:spacing w:val="-8"/>
              </w:rPr>
              <w:t xml:space="preserve"> </w:t>
            </w:r>
            <w:r w:rsidRPr="00AF4A8E">
              <w:t>A</w:t>
            </w:r>
            <w:r w:rsidRPr="00AF4A8E">
              <w:rPr>
                <w:spacing w:val="-7"/>
              </w:rPr>
              <w:t xml:space="preserve"> </w:t>
            </w:r>
            <w:r w:rsidRPr="00AF4A8E">
              <w:t>weed</w:t>
            </w:r>
            <w:r w:rsidR="00B023C1">
              <w:t>:</w:t>
            </w:r>
            <w:r w:rsidRPr="00AF4A8E">
              <w:rPr>
                <w:spacing w:val="-8"/>
              </w:rPr>
              <w:t xml:space="preserve"> </w:t>
            </w:r>
            <w:r w:rsidRPr="00AF4A8E">
              <w:t>to</w:t>
            </w:r>
            <w:r w:rsidRPr="00AF4A8E">
              <w:rPr>
                <w:spacing w:val="-7"/>
              </w:rPr>
              <w:t xml:space="preserve"> </w:t>
            </w:r>
            <w:r w:rsidRPr="00AF4A8E">
              <w:t>be</w:t>
            </w:r>
            <w:r w:rsidRPr="00AF4A8E">
              <w:rPr>
                <w:spacing w:val="-7"/>
              </w:rPr>
              <w:t xml:space="preserve"> </w:t>
            </w:r>
            <w:r w:rsidRPr="00AF4A8E">
              <w:t>eradicated</w:t>
            </w:r>
            <w:r w:rsidRPr="00AF4A8E">
              <w:rPr>
                <w:spacing w:val="-8"/>
              </w:rPr>
              <w:t xml:space="preserve"> </w:t>
            </w:r>
            <w:r w:rsidRPr="00AF4A8E">
              <w:t>in</w:t>
            </w:r>
            <w:r w:rsidRPr="00AF4A8E">
              <w:rPr>
                <w:spacing w:val="-7"/>
              </w:rPr>
              <w:t xml:space="preserve"> </w:t>
            </w:r>
            <w:r w:rsidRPr="00AF4A8E">
              <w:t>all</w:t>
            </w:r>
            <w:r w:rsidRPr="00AF4A8E">
              <w:rPr>
                <w:spacing w:val="-7"/>
              </w:rPr>
              <w:t xml:space="preserve"> </w:t>
            </w:r>
            <w:r w:rsidRPr="00AF4A8E">
              <w:t>areas</w:t>
            </w:r>
            <w:r w:rsidRPr="00AF4A8E">
              <w:rPr>
                <w:spacing w:val="-8"/>
              </w:rPr>
              <w:t xml:space="preserve"> </w:t>
            </w:r>
            <w:r w:rsidRPr="00AF4A8E">
              <w:t>except</w:t>
            </w:r>
            <w:r w:rsidRPr="00AF4A8E">
              <w:rPr>
                <w:spacing w:val="-7"/>
              </w:rPr>
              <w:t xml:space="preserve"> </w:t>
            </w:r>
            <w:r w:rsidRPr="00AF4A8E">
              <w:t>where</w:t>
            </w:r>
            <w:r w:rsidRPr="00AF4A8E">
              <w:rPr>
                <w:spacing w:val="-7"/>
              </w:rPr>
              <w:t xml:space="preserve"> </w:t>
            </w:r>
            <w:r w:rsidRPr="00AF4A8E">
              <w:t>it</w:t>
            </w:r>
            <w:r w:rsidRPr="00AF4A8E">
              <w:rPr>
                <w:spacing w:val="-8"/>
              </w:rPr>
              <w:t xml:space="preserve"> </w:t>
            </w:r>
            <w:r w:rsidRPr="00AF4A8E">
              <w:t>is</w:t>
            </w:r>
            <w:r w:rsidRPr="00AF4A8E">
              <w:rPr>
                <w:spacing w:val="-47"/>
              </w:rPr>
              <w:t xml:space="preserve">      </w:t>
            </w:r>
            <w:r w:rsidR="000E5616">
              <w:rPr>
                <w:spacing w:val="-47"/>
              </w:rPr>
              <w:t xml:space="preserve">   </w:t>
            </w:r>
            <w:r w:rsidR="00B16D70">
              <w:rPr>
                <w:spacing w:val="-47"/>
              </w:rPr>
              <w:t xml:space="preserve">     </w:t>
            </w:r>
            <w:r w:rsidRPr="00AF4A8E">
              <w:t>classified</w:t>
            </w:r>
            <w:r w:rsidRPr="00AF4A8E">
              <w:rPr>
                <w:spacing w:val="-5"/>
              </w:rPr>
              <w:t xml:space="preserve"> </w:t>
            </w:r>
            <w:r w:rsidRPr="00AF4A8E">
              <w:t>as</w:t>
            </w:r>
            <w:r w:rsidRPr="00AF4A8E">
              <w:rPr>
                <w:spacing w:val="-4"/>
              </w:rPr>
              <w:t xml:space="preserve"> </w:t>
            </w:r>
            <w:r w:rsidRPr="00AF4A8E">
              <w:t>Class</w:t>
            </w:r>
            <w:r w:rsidRPr="00AF4A8E">
              <w:rPr>
                <w:spacing w:val="-4"/>
              </w:rPr>
              <w:t xml:space="preserve"> </w:t>
            </w:r>
            <w:r w:rsidRPr="00AF4A8E">
              <w:t>B</w:t>
            </w:r>
          </w:p>
          <w:p w14:paraId="27EBA4A6" w14:textId="3FAEF92C" w:rsidR="00B71E09" w:rsidRPr="00AF4A8E" w:rsidRDefault="00B71E09">
            <w:pPr>
              <w:pStyle w:val="TableText"/>
            </w:pPr>
            <w:r w:rsidRPr="00AF4A8E">
              <w:t>Class</w:t>
            </w:r>
            <w:r w:rsidRPr="00AF4A8E">
              <w:rPr>
                <w:spacing w:val="-7"/>
              </w:rPr>
              <w:t xml:space="preserve"> </w:t>
            </w:r>
            <w:r w:rsidRPr="00AF4A8E">
              <w:t>B</w:t>
            </w:r>
            <w:r w:rsidRPr="00AF4A8E">
              <w:rPr>
                <w:spacing w:val="-7"/>
              </w:rPr>
              <w:t xml:space="preserve"> </w:t>
            </w:r>
            <w:r w:rsidRPr="00AF4A8E">
              <w:t>weed</w:t>
            </w:r>
            <w:r w:rsidR="00B023C1">
              <w:rPr>
                <w:spacing w:val="-7"/>
              </w:rPr>
              <w:t>:</w:t>
            </w:r>
            <w:r w:rsidR="001566FF">
              <w:rPr>
                <w:spacing w:val="-7"/>
              </w:rPr>
              <w:t xml:space="preserve"> </w:t>
            </w:r>
            <w:r w:rsidRPr="00AF4A8E">
              <w:t>growth</w:t>
            </w:r>
            <w:r w:rsidRPr="00AF4A8E">
              <w:rPr>
                <w:spacing w:val="-6"/>
              </w:rPr>
              <w:t xml:space="preserve"> </w:t>
            </w:r>
            <w:r w:rsidRPr="00AF4A8E">
              <w:t>and</w:t>
            </w:r>
            <w:r w:rsidRPr="00AF4A8E">
              <w:rPr>
                <w:spacing w:val="-7"/>
              </w:rPr>
              <w:t xml:space="preserve"> </w:t>
            </w:r>
            <w:r w:rsidRPr="00AF4A8E">
              <w:t>spread</w:t>
            </w:r>
            <w:r w:rsidRPr="00AF4A8E">
              <w:rPr>
                <w:spacing w:val="-6"/>
              </w:rPr>
              <w:t xml:space="preserve"> </w:t>
            </w:r>
            <w:r w:rsidRPr="00AF4A8E">
              <w:t>to</w:t>
            </w:r>
            <w:r w:rsidRPr="00AF4A8E">
              <w:rPr>
                <w:spacing w:val="-7"/>
              </w:rPr>
              <w:t xml:space="preserve"> </w:t>
            </w:r>
            <w:r w:rsidRPr="00AF4A8E">
              <w:t>be</w:t>
            </w:r>
            <w:r w:rsidRPr="00AF4A8E">
              <w:rPr>
                <w:spacing w:val="-6"/>
              </w:rPr>
              <w:t xml:space="preserve"> </w:t>
            </w:r>
            <w:r w:rsidRPr="00AF4A8E">
              <w:t>controlled</w:t>
            </w:r>
          </w:p>
          <w:p w14:paraId="16183259" w14:textId="3EEFA3AE" w:rsidR="00B71E09" w:rsidRPr="00AF4A8E" w:rsidRDefault="00B71E09">
            <w:pPr>
              <w:pStyle w:val="TableText"/>
            </w:pPr>
            <w:r w:rsidRPr="00AF4A8E">
              <w:t>Class</w:t>
            </w:r>
            <w:r w:rsidRPr="00AF4A8E">
              <w:rPr>
                <w:spacing w:val="-8"/>
              </w:rPr>
              <w:t xml:space="preserve"> </w:t>
            </w:r>
            <w:r w:rsidRPr="00AF4A8E">
              <w:t>C</w:t>
            </w:r>
            <w:r w:rsidRPr="00AF4A8E">
              <w:rPr>
                <w:spacing w:val="-7"/>
              </w:rPr>
              <w:t xml:space="preserve"> </w:t>
            </w:r>
            <w:r w:rsidRPr="00AF4A8E">
              <w:t>weed</w:t>
            </w:r>
            <w:r w:rsidR="00B023C1">
              <w:t>:</w:t>
            </w:r>
            <w:r w:rsidRPr="00AF4A8E">
              <w:rPr>
                <w:spacing w:val="-7"/>
              </w:rPr>
              <w:t xml:space="preserve"> </w:t>
            </w:r>
            <w:r w:rsidRPr="00AF4A8E">
              <w:t>not</w:t>
            </w:r>
            <w:r w:rsidRPr="00AF4A8E">
              <w:rPr>
                <w:spacing w:val="-8"/>
              </w:rPr>
              <w:t xml:space="preserve"> </w:t>
            </w:r>
            <w:r w:rsidRPr="00AF4A8E">
              <w:t>to</w:t>
            </w:r>
            <w:r w:rsidRPr="00AF4A8E">
              <w:rPr>
                <w:spacing w:val="-7"/>
              </w:rPr>
              <w:t xml:space="preserve"> </w:t>
            </w:r>
            <w:r w:rsidRPr="00AF4A8E">
              <w:t>be</w:t>
            </w:r>
            <w:r w:rsidRPr="00AF4A8E">
              <w:rPr>
                <w:spacing w:val="-7"/>
              </w:rPr>
              <w:t xml:space="preserve"> </w:t>
            </w:r>
            <w:r w:rsidRPr="00AF4A8E">
              <w:t>introduced</w:t>
            </w:r>
            <w:r w:rsidRPr="00AF4A8E">
              <w:rPr>
                <w:spacing w:val="-7"/>
              </w:rPr>
              <w:t xml:space="preserve"> </w:t>
            </w:r>
            <w:r w:rsidRPr="00AF4A8E">
              <w:t>into</w:t>
            </w:r>
            <w:r w:rsidRPr="00AF4A8E">
              <w:rPr>
                <w:spacing w:val="-8"/>
              </w:rPr>
              <w:t xml:space="preserve"> </w:t>
            </w:r>
            <w:r w:rsidRPr="00AF4A8E">
              <w:t>the</w:t>
            </w:r>
            <w:r w:rsidRPr="00AF4A8E">
              <w:rPr>
                <w:spacing w:val="-7"/>
              </w:rPr>
              <w:t xml:space="preserve"> </w:t>
            </w:r>
            <w:r w:rsidRPr="00AF4A8E">
              <w:t>Northern</w:t>
            </w:r>
            <w:r w:rsidRPr="00AF4A8E">
              <w:rPr>
                <w:spacing w:val="-7"/>
              </w:rPr>
              <w:t xml:space="preserve"> </w:t>
            </w:r>
            <w:r w:rsidRPr="00AF4A8E">
              <w:t>Territory (prevent entry)</w:t>
            </w:r>
          </w:p>
        </w:tc>
      </w:tr>
      <w:tr w:rsidR="00B71E09" w:rsidRPr="00AF4A8E" w14:paraId="413282F8" w14:textId="77777777" w:rsidTr="00E37C4A">
        <w:trPr>
          <w:cantSplit/>
          <w:trHeight w:val="837"/>
          <w:tblHeader/>
        </w:trPr>
        <w:tc>
          <w:tcPr>
            <w:tcW w:w="2693" w:type="dxa"/>
            <w:tcBorders>
              <w:top w:val="single" w:sz="4" w:space="0" w:color="auto"/>
              <w:bottom w:val="single" w:sz="4" w:space="0" w:color="auto"/>
            </w:tcBorders>
            <w:shd w:val="clear" w:color="auto" w:fill="auto"/>
          </w:tcPr>
          <w:p w14:paraId="572AC37D" w14:textId="77777777" w:rsidR="00B71E09" w:rsidRPr="00AF4A8E" w:rsidRDefault="00B71E09">
            <w:pPr>
              <w:pStyle w:val="TableText"/>
            </w:pPr>
            <w:r w:rsidRPr="00AF4A8E">
              <w:t>Queensland</w:t>
            </w:r>
          </w:p>
          <w:p w14:paraId="1E9A6F19" w14:textId="77777777" w:rsidR="00B71E09" w:rsidRPr="00AF4A8E" w:rsidRDefault="00B71E09">
            <w:pPr>
              <w:pStyle w:val="TableText"/>
              <w:rPr>
                <w:i/>
              </w:rPr>
            </w:pPr>
            <w:r w:rsidRPr="00AF4A8E">
              <w:rPr>
                <w:i/>
              </w:rPr>
              <w:t>Biosecurity Act 2014</w:t>
            </w:r>
          </w:p>
        </w:tc>
        <w:tc>
          <w:tcPr>
            <w:tcW w:w="6026" w:type="dxa"/>
            <w:tcBorders>
              <w:top w:val="single" w:sz="4" w:space="0" w:color="auto"/>
              <w:bottom w:val="single" w:sz="4" w:space="0" w:color="auto"/>
            </w:tcBorders>
            <w:shd w:val="clear" w:color="auto" w:fill="auto"/>
          </w:tcPr>
          <w:p w14:paraId="26604765" w14:textId="77777777" w:rsidR="00C75F63" w:rsidRDefault="00B71E09">
            <w:pPr>
              <w:pStyle w:val="TableText"/>
            </w:pPr>
            <w:r w:rsidRPr="00AF4A8E">
              <w:t>Category 3</w:t>
            </w:r>
            <w:r w:rsidR="00B023C1">
              <w:t>:</w:t>
            </w:r>
            <w:r w:rsidRPr="00AF4A8E">
              <w:t xml:space="preserve"> Restricted invasive plant. A person must not distribute the invasive plant either by sale or gift, or release it into the environment. </w:t>
            </w:r>
          </w:p>
          <w:p w14:paraId="25A4E002" w14:textId="76AC1DF5" w:rsidR="00B71E09" w:rsidRPr="00AF4A8E" w:rsidRDefault="00BC4774">
            <w:pPr>
              <w:pStyle w:val="TableText"/>
            </w:pPr>
            <w:r>
              <w:t>Under the g</w:t>
            </w:r>
            <w:r w:rsidR="009042CD">
              <w:t xml:space="preserve">eneral biosecurity </w:t>
            </w:r>
            <w:proofErr w:type="gramStart"/>
            <w:r w:rsidR="009042CD">
              <w:t>obligation</w:t>
            </w:r>
            <w:proofErr w:type="gramEnd"/>
            <w:r>
              <w:t xml:space="preserve"> a</w:t>
            </w:r>
            <w:r w:rsidR="00C75F63">
              <w:t xml:space="preserve"> person</w:t>
            </w:r>
            <w:r w:rsidR="00514BEF">
              <w:t xml:space="preserve"> must take all reasonable and practical measures to minimise the biosecurity </w:t>
            </w:r>
            <w:r w:rsidR="002D30C2">
              <w:t xml:space="preserve">risks of invasive weeds under their control. </w:t>
            </w:r>
            <w:r w:rsidR="00B71E09" w:rsidRPr="00AF4A8E">
              <w:t xml:space="preserve"> </w:t>
            </w:r>
          </w:p>
        </w:tc>
      </w:tr>
      <w:tr w:rsidR="00B71E09" w:rsidRPr="00AF4A8E" w14:paraId="5659A752" w14:textId="77777777" w:rsidTr="00E37C4A">
        <w:trPr>
          <w:cantSplit/>
          <w:trHeight w:val="922"/>
          <w:tblHeader/>
        </w:trPr>
        <w:tc>
          <w:tcPr>
            <w:tcW w:w="2693" w:type="dxa"/>
            <w:tcBorders>
              <w:top w:val="single" w:sz="4" w:space="0" w:color="auto"/>
              <w:bottom w:val="single" w:sz="4" w:space="0" w:color="auto"/>
            </w:tcBorders>
            <w:shd w:val="clear" w:color="auto" w:fill="auto"/>
          </w:tcPr>
          <w:p w14:paraId="49D7408E" w14:textId="77777777" w:rsidR="00B71E09" w:rsidRPr="00AF4A8E" w:rsidRDefault="00B71E09">
            <w:pPr>
              <w:pStyle w:val="TableText"/>
              <w:rPr>
                <w:bCs/>
                <w:iCs/>
              </w:rPr>
            </w:pPr>
            <w:r w:rsidRPr="00AF4A8E">
              <w:rPr>
                <w:bCs/>
                <w:iCs/>
              </w:rPr>
              <w:t xml:space="preserve">Western Australia </w:t>
            </w:r>
          </w:p>
          <w:p w14:paraId="61D466F8" w14:textId="77777777" w:rsidR="00B71E09" w:rsidRPr="00AF4A8E" w:rsidRDefault="00B71E09">
            <w:pPr>
              <w:pStyle w:val="TableText"/>
              <w:rPr>
                <w:i/>
              </w:rPr>
            </w:pPr>
            <w:r w:rsidRPr="00AF4A8E">
              <w:rPr>
                <w:i/>
              </w:rPr>
              <w:t>Biosecurity and Agriculture</w:t>
            </w:r>
          </w:p>
          <w:p w14:paraId="2C7F1AB3" w14:textId="77777777" w:rsidR="00B71E09" w:rsidRPr="00AF4A8E" w:rsidRDefault="00B71E09">
            <w:pPr>
              <w:pStyle w:val="TableText"/>
              <w:rPr>
                <w:i/>
              </w:rPr>
            </w:pPr>
            <w:r w:rsidRPr="00AF4A8E">
              <w:rPr>
                <w:i/>
              </w:rPr>
              <w:t>Management Act 2007</w:t>
            </w:r>
          </w:p>
        </w:tc>
        <w:tc>
          <w:tcPr>
            <w:tcW w:w="6026" w:type="dxa"/>
            <w:tcBorders>
              <w:top w:val="single" w:sz="4" w:space="0" w:color="auto"/>
              <w:bottom w:val="single" w:sz="4" w:space="0" w:color="auto"/>
            </w:tcBorders>
            <w:shd w:val="clear" w:color="auto" w:fill="auto"/>
          </w:tcPr>
          <w:p w14:paraId="2330205E" w14:textId="2FD68FCE" w:rsidR="00B71E09" w:rsidRPr="00AF4A8E" w:rsidRDefault="00B71E09">
            <w:pPr>
              <w:pStyle w:val="TableText"/>
              <w:rPr>
                <w:szCs w:val="18"/>
              </w:rPr>
            </w:pPr>
            <w:r w:rsidRPr="00AF4A8E">
              <w:rPr>
                <w:szCs w:val="18"/>
              </w:rPr>
              <w:t>Declared Pest, Prohibited</w:t>
            </w:r>
            <w:r w:rsidR="00B023C1">
              <w:rPr>
                <w:szCs w:val="18"/>
              </w:rPr>
              <w:t>:</w:t>
            </w:r>
            <w:r w:rsidRPr="00AF4A8E">
              <w:rPr>
                <w:szCs w:val="18"/>
              </w:rPr>
              <w:t xml:space="preserve"> s12 may only be imported and kept subject to permits. Permit conditions applicable to some species may only be appropriate or available to research organisations or similarly secure institutions. </w:t>
            </w:r>
          </w:p>
          <w:p w14:paraId="085679BD" w14:textId="3699E853" w:rsidR="00B71E09" w:rsidRPr="00AF4A8E" w:rsidRDefault="00B71E09">
            <w:pPr>
              <w:pStyle w:val="TableText"/>
              <w:rPr>
                <w:szCs w:val="18"/>
              </w:rPr>
            </w:pPr>
            <w:r w:rsidRPr="00AF4A8E">
              <w:rPr>
                <w:szCs w:val="18"/>
              </w:rPr>
              <w:t>Declared Pest</w:t>
            </w:r>
            <w:r w:rsidR="0065392D">
              <w:rPr>
                <w:szCs w:val="18"/>
              </w:rPr>
              <w:t>:</w:t>
            </w:r>
            <w:r w:rsidR="001566FF">
              <w:rPr>
                <w:szCs w:val="18"/>
              </w:rPr>
              <w:t xml:space="preserve"> </w:t>
            </w:r>
            <w:r w:rsidRPr="00AF4A8E">
              <w:rPr>
                <w:szCs w:val="18"/>
              </w:rPr>
              <w:t>s22(2) may also be subject to control and keeping requirements once within Western Australia.</w:t>
            </w:r>
          </w:p>
          <w:p w14:paraId="7888F4FD" w14:textId="0E454190" w:rsidR="00B71E09" w:rsidRPr="00AF4A8E" w:rsidRDefault="00B71E09">
            <w:pPr>
              <w:pStyle w:val="TableText"/>
              <w:rPr>
                <w:szCs w:val="18"/>
              </w:rPr>
            </w:pPr>
            <w:r w:rsidRPr="00AF4A8E">
              <w:rPr>
                <w:szCs w:val="18"/>
              </w:rPr>
              <w:t>C1 Exclusion</w:t>
            </w:r>
            <w:r w:rsidR="00AB31AD">
              <w:rPr>
                <w:szCs w:val="18"/>
              </w:rPr>
              <w:t>:</w:t>
            </w:r>
            <w:r w:rsidRPr="00AF4A8E">
              <w:rPr>
                <w:szCs w:val="18"/>
              </w:rPr>
              <w:t xml:space="preserve"> Organisms which should be excluded from part or </w:t>
            </w:r>
            <w:proofErr w:type="gramStart"/>
            <w:r w:rsidRPr="00AF4A8E">
              <w:rPr>
                <w:szCs w:val="18"/>
              </w:rPr>
              <w:t>all of</w:t>
            </w:r>
            <w:proofErr w:type="gramEnd"/>
            <w:r w:rsidRPr="00AF4A8E">
              <w:rPr>
                <w:szCs w:val="18"/>
              </w:rPr>
              <w:t xml:space="preserve"> Western Australia. </w:t>
            </w:r>
          </w:p>
          <w:p w14:paraId="392B89FE" w14:textId="11F0E265" w:rsidR="00B71E09" w:rsidRPr="00AF4A8E" w:rsidRDefault="00B71E09">
            <w:pPr>
              <w:pStyle w:val="TableText"/>
            </w:pPr>
            <w:r w:rsidRPr="00AF4A8E">
              <w:rPr>
                <w:szCs w:val="18"/>
              </w:rPr>
              <w:t>C2 Eradication</w:t>
            </w:r>
            <w:r w:rsidR="00AB31AD">
              <w:rPr>
                <w:szCs w:val="18"/>
              </w:rPr>
              <w:t>:</w:t>
            </w:r>
            <w:r w:rsidRPr="00AF4A8E">
              <w:rPr>
                <w:szCs w:val="18"/>
              </w:rPr>
              <w:t xml:space="preserve"> Organisms which should be eradicated from part or </w:t>
            </w:r>
            <w:proofErr w:type="gramStart"/>
            <w:r w:rsidRPr="00AF4A8E">
              <w:rPr>
                <w:szCs w:val="18"/>
              </w:rPr>
              <w:t>all of</w:t>
            </w:r>
            <w:proofErr w:type="gramEnd"/>
            <w:r w:rsidRPr="00AF4A8E">
              <w:rPr>
                <w:szCs w:val="18"/>
              </w:rPr>
              <w:t xml:space="preserve"> Western Australia.</w:t>
            </w:r>
          </w:p>
        </w:tc>
      </w:tr>
      <w:tr w:rsidR="00B71E09" w:rsidRPr="00AF4A8E" w14:paraId="0E8281E3" w14:textId="77777777" w:rsidTr="00E37C4A">
        <w:trPr>
          <w:cantSplit/>
          <w:trHeight w:val="922"/>
          <w:tblHeader/>
        </w:trPr>
        <w:tc>
          <w:tcPr>
            <w:tcW w:w="2693" w:type="dxa"/>
            <w:tcBorders>
              <w:top w:val="single" w:sz="4" w:space="0" w:color="auto"/>
              <w:bottom w:val="single" w:sz="4" w:space="0" w:color="auto"/>
            </w:tcBorders>
            <w:shd w:val="clear" w:color="auto" w:fill="auto"/>
          </w:tcPr>
          <w:p w14:paraId="4874CAA8" w14:textId="77777777" w:rsidR="00B71E09" w:rsidRPr="00AF4A8E" w:rsidRDefault="00B71E09">
            <w:pPr>
              <w:pStyle w:val="TableText"/>
            </w:pPr>
            <w:r w:rsidRPr="00AF4A8E">
              <w:t xml:space="preserve">NSW </w:t>
            </w:r>
          </w:p>
          <w:p w14:paraId="438F6F04" w14:textId="77777777" w:rsidR="00B71E09" w:rsidRPr="00AF4A8E" w:rsidRDefault="00B71E09">
            <w:pPr>
              <w:pStyle w:val="TableText"/>
            </w:pPr>
            <w:r w:rsidRPr="00AF4A8E">
              <w:rPr>
                <w:i/>
              </w:rPr>
              <w:t>Biosecurity Act 2015</w:t>
            </w:r>
          </w:p>
        </w:tc>
        <w:tc>
          <w:tcPr>
            <w:tcW w:w="6026" w:type="dxa"/>
            <w:tcBorders>
              <w:top w:val="single" w:sz="4" w:space="0" w:color="auto"/>
              <w:bottom w:val="single" w:sz="4" w:space="0" w:color="auto"/>
            </w:tcBorders>
            <w:shd w:val="clear" w:color="auto" w:fill="auto"/>
          </w:tcPr>
          <w:p w14:paraId="70A2BA14" w14:textId="6129EF31" w:rsidR="00B71E09" w:rsidRPr="00AF4A8E" w:rsidRDefault="00B71E09">
            <w:pPr>
              <w:pStyle w:val="TableText"/>
            </w:pPr>
            <w:r w:rsidRPr="00AF4A8E">
              <w:t>Prohibited Matter</w:t>
            </w:r>
            <w:r w:rsidR="00AB31AD">
              <w:t>:</w:t>
            </w:r>
            <w:r w:rsidRPr="00AF4A8E">
              <w:t xml:space="preserve"> A person who deals with prohibited matter or a carrier of prohibited matter is guilty of an offence. A person who becomes aware of or suspects the presence of prohibited matter must immediately notify the Department of Primary Industries</w:t>
            </w:r>
            <w:r w:rsidR="002A5112">
              <w:t>.</w:t>
            </w:r>
          </w:p>
          <w:p w14:paraId="2DC97200" w14:textId="03937D10" w:rsidR="00B71E09" w:rsidRPr="00AF4A8E" w:rsidRDefault="00B71E09">
            <w:pPr>
              <w:pStyle w:val="TableText"/>
            </w:pPr>
            <w:r w:rsidRPr="00AF4A8E">
              <w:t>Regional Priority</w:t>
            </w:r>
            <w:r w:rsidR="00AB31AD">
              <w:t>:</w:t>
            </w:r>
            <w:r w:rsidRPr="00AF4A8E">
              <w:t xml:space="preserve"> Eradication: Land managers should mitigate the risk of the plant being introduced </w:t>
            </w:r>
            <w:r w:rsidR="00FF34A7">
              <w:t xml:space="preserve">on </w:t>
            </w:r>
            <w:r w:rsidRPr="00AF4A8E">
              <w:t>to their land. The plant should be eradicated from the land and the land kept free of the plant.</w:t>
            </w:r>
          </w:p>
          <w:p w14:paraId="242730A9" w14:textId="313883EE" w:rsidR="00B71E09" w:rsidRPr="00AF4A8E" w:rsidRDefault="00B71E09">
            <w:pPr>
              <w:pStyle w:val="TableText"/>
            </w:pPr>
            <w:r w:rsidRPr="00AF4A8E">
              <w:t>Prevention</w:t>
            </w:r>
            <w:r w:rsidRPr="00AF4A8E" w:rsidDel="002A5112">
              <w:t>:</w:t>
            </w:r>
            <w:r w:rsidRPr="00AF4A8E">
              <w:t xml:space="preserve"> Land managers should mitigate the risk of new weeds being introduced to their land. The plant should be eradicated from the land and the land kept free of the plant. The plant should not be bought, sold, grown, carried or released into the environment. Notify local control authority if found</w:t>
            </w:r>
            <w:r w:rsidR="002A5112">
              <w:t>.</w:t>
            </w:r>
          </w:p>
        </w:tc>
      </w:tr>
      <w:tr w:rsidR="00B71E09" w:rsidRPr="00AF4A8E" w14:paraId="7866BEFF" w14:textId="77777777" w:rsidTr="00E37C4A">
        <w:trPr>
          <w:cantSplit/>
          <w:trHeight w:val="922"/>
          <w:tblHeader/>
        </w:trPr>
        <w:tc>
          <w:tcPr>
            <w:tcW w:w="2693" w:type="dxa"/>
            <w:tcBorders>
              <w:top w:val="single" w:sz="4" w:space="0" w:color="auto"/>
              <w:bottom w:val="single" w:sz="4" w:space="0" w:color="auto"/>
            </w:tcBorders>
            <w:shd w:val="clear" w:color="auto" w:fill="auto"/>
          </w:tcPr>
          <w:p w14:paraId="3FBDA7AC" w14:textId="77777777" w:rsidR="00B71E09" w:rsidRPr="00AF4A8E" w:rsidRDefault="00B71E09">
            <w:pPr>
              <w:pStyle w:val="TableText"/>
            </w:pPr>
            <w:r w:rsidRPr="00AF4A8E">
              <w:t>South Australia</w:t>
            </w:r>
          </w:p>
          <w:p w14:paraId="69D652E4" w14:textId="77777777" w:rsidR="00B71E09" w:rsidRPr="00AF4A8E" w:rsidRDefault="00B71E09">
            <w:pPr>
              <w:pStyle w:val="TableText"/>
              <w:rPr>
                <w:bCs/>
                <w:i/>
                <w:iCs/>
              </w:rPr>
            </w:pPr>
            <w:r w:rsidRPr="00AF4A8E">
              <w:rPr>
                <w:bCs/>
                <w:i/>
                <w:iCs/>
              </w:rPr>
              <w:t>Landscape South Australia Act 2019</w:t>
            </w:r>
          </w:p>
        </w:tc>
        <w:tc>
          <w:tcPr>
            <w:tcW w:w="6026" w:type="dxa"/>
            <w:tcBorders>
              <w:top w:val="single" w:sz="4" w:space="0" w:color="auto"/>
              <w:bottom w:val="single" w:sz="4" w:space="0" w:color="auto"/>
            </w:tcBorders>
            <w:shd w:val="clear" w:color="auto" w:fill="auto"/>
          </w:tcPr>
          <w:p w14:paraId="5E36D3C3" w14:textId="7AC34888" w:rsidR="00B71E09" w:rsidRPr="00AF4A8E" w:rsidRDefault="00B71E09">
            <w:pPr>
              <w:pStyle w:val="TableText"/>
            </w:pPr>
            <w:r w:rsidRPr="00AF4A8E">
              <w:t>Category 3: entry, sale and movement of the plant and seed is prohibited into specific regions in South Australia</w:t>
            </w:r>
            <w:r w:rsidR="00FF34A7">
              <w:t>.</w:t>
            </w:r>
          </w:p>
        </w:tc>
      </w:tr>
      <w:tr w:rsidR="00B71E09" w:rsidRPr="00AF4A8E" w14:paraId="62890CD7" w14:textId="77777777" w:rsidTr="00E37C4A">
        <w:trPr>
          <w:cantSplit/>
          <w:trHeight w:val="922"/>
          <w:tblHeader/>
        </w:trPr>
        <w:tc>
          <w:tcPr>
            <w:tcW w:w="2693" w:type="dxa"/>
            <w:tcBorders>
              <w:top w:val="single" w:sz="4" w:space="0" w:color="auto"/>
              <w:bottom w:val="single" w:sz="4" w:space="0" w:color="auto"/>
            </w:tcBorders>
            <w:shd w:val="clear" w:color="auto" w:fill="auto"/>
          </w:tcPr>
          <w:p w14:paraId="18BA30B4" w14:textId="77777777" w:rsidR="00B71E09" w:rsidRPr="00AF4A8E" w:rsidRDefault="00B71E09">
            <w:pPr>
              <w:pStyle w:val="TableText"/>
            </w:pPr>
            <w:r w:rsidRPr="00AF4A8E">
              <w:t>Victoria</w:t>
            </w:r>
          </w:p>
          <w:p w14:paraId="39EB2ACE" w14:textId="77777777" w:rsidR="00B71E09" w:rsidRPr="00AF4A8E" w:rsidRDefault="00B71E09">
            <w:pPr>
              <w:pStyle w:val="TableText"/>
              <w:rPr>
                <w:bCs/>
                <w:i/>
                <w:iCs/>
              </w:rPr>
            </w:pPr>
            <w:r w:rsidRPr="00AF4A8E">
              <w:rPr>
                <w:bCs/>
                <w:i/>
                <w:iCs/>
              </w:rPr>
              <w:t>Catchment and Land Protection Act 1994</w:t>
            </w:r>
          </w:p>
        </w:tc>
        <w:tc>
          <w:tcPr>
            <w:tcW w:w="6026" w:type="dxa"/>
            <w:tcBorders>
              <w:top w:val="single" w:sz="4" w:space="0" w:color="auto"/>
              <w:bottom w:val="single" w:sz="4" w:space="0" w:color="auto"/>
            </w:tcBorders>
            <w:shd w:val="clear" w:color="auto" w:fill="auto"/>
          </w:tcPr>
          <w:p w14:paraId="0DD5EA45" w14:textId="5A0C7D3D" w:rsidR="00B71E09" w:rsidRPr="00AF4A8E" w:rsidRDefault="00B71E09">
            <w:pPr>
              <w:pStyle w:val="TableText"/>
            </w:pPr>
            <w:r w:rsidRPr="00AF4A8E">
              <w:t>Schedule 2 Restricted Weed: Need to prevent the growth and spread of regionally controlled weeds. Trade in these weeds and their propagules (either as plants, seeds or contaminants in other materials) is prohibited</w:t>
            </w:r>
            <w:r w:rsidR="00FF34A7">
              <w:t>.</w:t>
            </w:r>
          </w:p>
        </w:tc>
      </w:tr>
      <w:tr w:rsidR="00B71E09" w:rsidRPr="00AF4A8E" w14:paraId="2E85B151" w14:textId="77777777" w:rsidTr="00E37C4A">
        <w:trPr>
          <w:cantSplit/>
          <w:trHeight w:val="922"/>
          <w:tblHeader/>
        </w:trPr>
        <w:tc>
          <w:tcPr>
            <w:tcW w:w="2693" w:type="dxa"/>
            <w:tcBorders>
              <w:top w:val="single" w:sz="4" w:space="0" w:color="auto"/>
              <w:bottom w:val="single" w:sz="4" w:space="0" w:color="auto"/>
            </w:tcBorders>
            <w:shd w:val="clear" w:color="auto" w:fill="auto"/>
          </w:tcPr>
          <w:p w14:paraId="3EBE81A7" w14:textId="77777777" w:rsidR="00B71E09" w:rsidRPr="00AF4A8E" w:rsidRDefault="00B71E09">
            <w:pPr>
              <w:pStyle w:val="TableText"/>
            </w:pPr>
            <w:r w:rsidRPr="00AF4A8E">
              <w:t>ACT</w:t>
            </w:r>
          </w:p>
          <w:p w14:paraId="2D80AC93" w14:textId="77777777" w:rsidR="00B71E09" w:rsidRPr="00AF4A8E" w:rsidRDefault="00B71E09">
            <w:pPr>
              <w:pStyle w:val="TableText"/>
            </w:pPr>
            <w:r w:rsidRPr="00AF4A8E">
              <w:rPr>
                <w:i/>
                <w:iCs/>
              </w:rPr>
              <w:t>Pest Plants and Animals Act 2005</w:t>
            </w:r>
          </w:p>
        </w:tc>
        <w:tc>
          <w:tcPr>
            <w:tcW w:w="6026" w:type="dxa"/>
            <w:tcBorders>
              <w:top w:val="single" w:sz="4" w:space="0" w:color="auto"/>
              <w:bottom w:val="single" w:sz="4" w:space="0" w:color="auto"/>
            </w:tcBorders>
            <w:shd w:val="clear" w:color="auto" w:fill="auto"/>
          </w:tcPr>
          <w:p w14:paraId="3C695320" w14:textId="634A6C18" w:rsidR="00B71E09" w:rsidRPr="00AF4A8E" w:rsidRDefault="00B71E09">
            <w:pPr>
              <w:pStyle w:val="TableText"/>
            </w:pPr>
            <w:r w:rsidRPr="00AF4A8E">
              <w:t xml:space="preserve">Notifiable pest plant: </w:t>
            </w:r>
            <w:r w:rsidR="002D2B32" w:rsidRPr="00AF4A8E">
              <w:t xml:space="preserve">chief executive </w:t>
            </w:r>
            <w:r w:rsidR="0065392D">
              <w:t>of ACT</w:t>
            </w:r>
            <w:r w:rsidR="002D2B32" w:rsidRPr="00AF4A8E">
              <w:t xml:space="preserve"> </w:t>
            </w:r>
            <w:r w:rsidR="00184BA6">
              <w:t xml:space="preserve">must be </w:t>
            </w:r>
            <w:r w:rsidR="00184BA6" w:rsidRPr="00AF4A8E">
              <w:t xml:space="preserve">notified </w:t>
            </w:r>
            <w:r w:rsidR="00184BA6">
              <w:t xml:space="preserve">of </w:t>
            </w:r>
            <w:r w:rsidRPr="00AF4A8E">
              <w:t xml:space="preserve">presence </w:t>
            </w:r>
            <w:r w:rsidR="00781732">
              <w:t>of</w:t>
            </w:r>
            <w:r w:rsidRPr="00AF4A8E">
              <w:t xml:space="preserve"> pest plant that must be suppressed and contained.</w:t>
            </w:r>
          </w:p>
          <w:p w14:paraId="2FA6D6A8" w14:textId="578B1484" w:rsidR="00B71E09" w:rsidRPr="00AF4A8E" w:rsidRDefault="00B71E09">
            <w:pPr>
              <w:pStyle w:val="TableText"/>
            </w:pPr>
            <w:r w:rsidRPr="00AF4A8E">
              <w:t>Prohibited pest plant: pest plant whose propagation and supply is prohibited. It is an offence to commit reckless use of vehicle or machinery contaminated by a prohibited pest plant or recklessly dispose of a pest plant.</w:t>
            </w:r>
          </w:p>
        </w:tc>
      </w:tr>
    </w:tbl>
    <w:p w14:paraId="59F03270" w14:textId="77777777" w:rsidR="00B71E09" w:rsidRPr="00AF4A8E" w:rsidRDefault="00B71E09" w:rsidP="00B71E09">
      <w:pPr>
        <w:rPr>
          <w:lang w:eastAsia="ja-JP"/>
        </w:rPr>
      </w:pPr>
    </w:p>
    <w:p w14:paraId="38A6E056" w14:textId="3921BFA4" w:rsidR="002B1DE4" w:rsidRPr="002B1DE4" w:rsidRDefault="00FB6050">
      <w:pPr>
        <w:pStyle w:val="Heading2"/>
      </w:pPr>
      <w:bookmarkStart w:id="15" w:name="_Toc187833579"/>
      <w:r>
        <w:lastRenderedPageBreak/>
        <w:t>Invasion history and</w:t>
      </w:r>
      <w:r w:rsidR="00DB5195">
        <w:t xml:space="preserve"> </w:t>
      </w:r>
      <w:r w:rsidR="004A719F">
        <w:t>biology</w:t>
      </w:r>
      <w:r w:rsidR="009A49AE">
        <w:t xml:space="preserve"> </w:t>
      </w:r>
      <w:r w:rsidR="00484571">
        <w:t xml:space="preserve">of </w:t>
      </w:r>
      <w:r w:rsidR="009A49AE">
        <w:t>the s</w:t>
      </w:r>
      <w:r w:rsidR="002B1DE4">
        <w:t>avanna grasses</w:t>
      </w:r>
      <w:bookmarkEnd w:id="15"/>
      <w:r w:rsidR="002B1DE4">
        <w:t xml:space="preserve"> </w:t>
      </w:r>
    </w:p>
    <w:p w14:paraId="792AE825" w14:textId="4E914424" w:rsidR="00260AD8" w:rsidRPr="00AF4A8E" w:rsidRDefault="00260AD8" w:rsidP="00BB2F1A">
      <w:pPr>
        <w:pStyle w:val="Heading3"/>
        <w:rPr>
          <w:lang w:eastAsia="ja-JP"/>
        </w:rPr>
      </w:pPr>
      <w:bookmarkStart w:id="16" w:name="_Toc187833580"/>
      <w:r w:rsidRPr="00AF4A8E">
        <w:rPr>
          <w:lang w:eastAsia="ja-JP"/>
        </w:rPr>
        <w:t>Gamba grass</w:t>
      </w:r>
      <w:bookmarkEnd w:id="16"/>
    </w:p>
    <w:p w14:paraId="77AB346A" w14:textId="60FFD41B" w:rsidR="004A386E" w:rsidRDefault="004A386E" w:rsidP="00F34FD7">
      <w:pPr>
        <w:pStyle w:val="Heading4"/>
      </w:pPr>
      <w:r>
        <w:t>History</w:t>
      </w:r>
    </w:p>
    <w:p w14:paraId="5179049F" w14:textId="33A2FEC9" w:rsidR="004A386E" w:rsidRPr="003F06DA" w:rsidRDefault="004A386E" w:rsidP="004A386E">
      <w:pPr>
        <w:rPr>
          <w:color w:val="000000" w:themeColor="text1"/>
        </w:rPr>
      </w:pPr>
      <w:r w:rsidRPr="002B0ADA">
        <w:rPr>
          <w:color w:val="000000" w:themeColor="text1"/>
        </w:rPr>
        <w:t xml:space="preserve">Gamba grass is native to the tropical savannas of Africa, occurring from Senegal in the west to Sudan in the east. </w:t>
      </w:r>
      <w:r w:rsidR="001F6715">
        <w:rPr>
          <w:color w:val="000000" w:themeColor="text1"/>
        </w:rPr>
        <w:t xml:space="preserve">It has been </w:t>
      </w:r>
      <w:r w:rsidRPr="002B0ADA">
        <w:rPr>
          <w:color w:val="000000" w:themeColor="text1"/>
        </w:rPr>
        <w:t xml:space="preserve">imported into </w:t>
      </w:r>
      <w:r>
        <w:rPr>
          <w:color w:val="000000" w:themeColor="text1"/>
        </w:rPr>
        <w:t xml:space="preserve">Australia multiple times, including to </w:t>
      </w:r>
      <w:r w:rsidRPr="002B0ADA">
        <w:rPr>
          <w:color w:val="000000" w:themeColor="text1"/>
        </w:rPr>
        <w:t>the N</w:t>
      </w:r>
      <w:r w:rsidR="007803D4">
        <w:rPr>
          <w:color w:val="000000" w:themeColor="text1"/>
        </w:rPr>
        <w:t>T</w:t>
      </w:r>
      <w:r w:rsidRPr="002B0ADA">
        <w:rPr>
          <w:color w:val="000000" w:themeColor="text1"/>
        </w:rPr>
        <w:t xml:space="preserve"> in 1931 and </w:t>
      </w:r>
      <w:r w:rsidR="00ED0E8D">
        <w:rPr>
          <w:color w:val="000000" w:themeColor="text1"/>
        </w:rPr>
        <w:t>Queensland</w:t>
      </w:r>
      <w:r w:rsidRPr="002B0ADA">
        <w:rPr>
          <w:color w:val="000000" w:themeColor="text1"/>
        </w:rPr>
        <w:t xml:space="preserve"> in 1942. The gamba grass growing in northern Australia is a cultivar known as cv. ‘Kent’ that was developed for use </w:t>
      </w:r>
      <w:r w:rsidRPr="003F06DA">
        <w:rPr>
          <w:color w:val="000000" w:themeColor="text1"/>
        </w:rPr>
        <w:t>as cattle fodder</w:t>
      </w:r>
      <w:r w:rsidR="00E37C4A">
        <w:rPr>
          <w:color w:val="000000" w:themeColor="text1"/>
        </w:rPr>
        <w:t>, possibly</w:t>
      </w:r>
      <w:r w:rsidRPr="003F06DA">
        <w:rPr>
          <w:color w:val="000000" w:themeColor="text1"/>
        </w:rPr>
        <w:t xml:space="preserve"> </w:t>
      </w:r>
      <w:r w:rsidR="00E37C4A">
        <w:rPr>
          <w:color w:val="000000" w:themeColor="text1"/>
        </w:rPr>
        <w:t>through the</w:t>
      </w:r>
      <w:r w:rsidRPr="003F06DA">
        <w:rPr>
          <w:color w:val="000000" w:themeColor="text1"/>
        </w:rPr>
        <w:t xml:space="preserve"> crossing </w:t>
      </w:r>
      <w:r w:rsidR="00E37C4A">
        <w:rPr>
          <w:color w:val="000000" w:themeColor="text1"/>
        </w:rPr>
        <w:t xml:space="preserve">of </w:t>
      </w:r>
      <w:r w:rsidRPr="003F06DA">
        <w:rPr>
          <w:color w:val="000000" w:themeColor="text1"/>
        </w:rPr>
        <w:t>material considered to be var.</w:t>
      </w:r>
      <w:r w:rsidR="006D3815">
        <w:rPr>
          <w:color w:val="000000" w:themeColor="text1"/>
        </w:rPr>
        <w:t> </w:t>
      </w:r>
      <w:r w:rsidRPr="00E37C4A">
        <w:rPr>
          <w:i/>
          <w:iCs/>
          <w:color w:val="000000" w:themeColor="text1"/>
        </w:rPr>
        <w:t>squamulatus</w:t>
      </w:r>
      <w:r w:rsidRPr="003F06DA">
        <w:rPr>
          <w:color w:val="000000" w:themeColor="text1"/>
        </w:rPr>
        <w:t xml:space="preserve"> and a second unknown variety (Oram 1990). </w:t>
      </w:r>
      <w:r w:rsidR="00036EAA">
        <w:rPr>
          <w:color w:val="000000" w:themeColor="text1"/>
        </w:rPr>
        <w:t>P</w:t>
      </w:r>
      <w:r w:rsidRPr="003F06DA">
        <w:rPr>
          <w:color w:val="000000" w:themeColor="text1"/>
        </w:rPr>
        <w:t xml:space="preserve">reliminary </w:t>
      </w:r>
      <w:r w:rsidR="00036EAA">
        <w:rPr>
          <w:color w:val="000000" w:themeColor="text1"/>
        </w:rPr>
        <w:t xml:space="preserve">agricultural </w:t>
      </w:r>
      <w:r w:rsidRPr="003F06DA">
        <w:rPr>
          <w:color w:val="000000" w:themeColor="text1"/>
        </w:rPr>
        <w:t>trials on gamba grass were conducted at the Katherine Research Station from 1946. It was released through the NT Herbage Plants Liaison Committee in 1978 and was listed in the Register of Australian Herbage Cultivars in 1986. It was not widely used as a pasture grass until 1983, when commercial quantities of seed became available (Csurhes 2005).</w:t>
      </w:r>
    </w:p>
    <w:p w14:paraId="2AB3286C" w14:textId="2F7B4324" w:rsidR="004A386E" w:rsidRDefault="004A386E" w:rsidP="004A386E">
      <w:pPr>
        <w:rPr>
          <w:color w:val="000000" w:themeColor="text1"/>
        </w:rPr>
      </w:pPr>
      <w:r w:rsidRPr="003F06DA">
        <w:rPr>
          <w:color w:val="000000" w:themeColor="text1"/>
        </w:rPr>
        <w:t xml:space="preserve">The earliest record of gamba grass in </w:t>
      </w:r>
      <w:r w:rsidR="00A92E7B">
        <w:t>Queensland</w:t>
      </w:r>
      <w:r w:rsidRPr="003F06DA">
        <w:t xml:space="preserve"> is a specimen collected from a Commonwealth Scientific and Industrial Research </w:t>
      </w:r>
      <w:r w:rsidR="00843BE6">
        <w:t xml:space="preserve">Organisation </w:t>
      </w:r>
      <w:r w:rsidRPr="003F06DA">
        <w:t>property near Rockhampton in 1942. The first record of a naturalised specimen was from Bamaga in 1992</w:t>
      </w:r>
      <w:r w:rsidRPr="003F06DA">
        <w:rPr>
          <w:color w:val="000000" w:themeColor="text1"/>
        </w:rPr>
        <w:t>, although it was probably naturalised elsewhere in Cape York by that time (Csurhes and Hannan-Jones 20</w:t>
      </w:r>
      <w:r w:rsidR="00CE25F2">
        <w:rPr>
          <w:color w:val="000000" w:themeColor="text1"/>
        </w:rPr>
        <w:t>16</w:t>
      </w:r>
      <w:r w:rsidRPr="003F06DA">
        <w:rPr>
          <w:color w:val="000000" w:themeColor="text1"/>
        </w:rPr>
        <w:t>). Gamba</w:t>
      </w:r>
      <w:r>
        <w:rPr>
          <w:color w:val="000000" w:themeColor="text1"/>
        </w:rPr>
        <w:t xml:space="preserve"> grass, but not the Kent cultivar, has naturalised in other regions of the world, including Brazil. </w:t>
      </w:r>
    </w:p>
    <w:p w14:paraId="362276D9" w14:textId="55BF19C8" w:rsidR="004A386E" w:rsidRPr="002B0ADA" w:rsidRDefault="004A386E" w:rsidP="004A386E">
      <w:pPr>
        <w:rPr>
          <w:color w:val="000000" w:themeColor="text1"/>
        </w:rPr>
      </w:pPr>
      <w:r w:rsidRPr="002B0ADA">
        <w:rPr>
          <w:color w:val="000000" w:themeColor="text1"/>
        </w:rPr>
        <w:t>A comprehensive synthesis of gamba grass knowledge can be found on the N</w:t>
      </w:r>
      <w:r w:rsidR="00E37C4A">
        <w:rPr>
          <w:color w:val="000000" w:themeColor="text1"/>
        </w:rPr>
        <w:t>ational Environmental Science Program</w:t>
      </w:r>
      <w:r w:rsidRPr="002B0ADA">
        <w:rPr>
          <w:color w:val="000000" w:themeColor="text1"/>
        </w:rPr>
        <w:t xml:space="preserve"> Resilient Landscapes </w:t>
      </w:r>
      <w:r w:rsidR="00C27D2E">
        <w:rPr>
          <w:color w:val="000000" w:themeColor="text1"/>
        </w:rPr>
        <w:t>Hub</w:t>
      </w:r>
      <w:r w:rsidRPr="002B0ADA">
        <w:rPr>
          <w:color w:val="000000" w:themeColor="text1"/>
        </w:rPr>
        <w:t xml:space="preserve"> </w:t>
      </w:r>
      <w:hyperlink r:id="rId22" w:history="1">
        <w:r w:rsidRPr="002B0ADA">
          <w:rPr>
            <w:rStyle w:val="Hyperlink"/>
            <w:color w:val="000000" w:themeColor="text1"/>
          </w:rPr>
          <w:t>gamba grass</w:t>
        </w:r>
      </w:hyperlink>
      <w:r w:rsidRPr="002B0ADA">
        <w:rPr>
          <w:color w:val="000000" w:themeColor="text1"/>
        </w:rPr>
        <w:t xml:space="preserve"> webpage. </w:t>
      </w:r>
    </w:p>
    <w:p w14:paraId="7F05A746" w14:textId="5F310C21" w:rsidR="00666D80" w:rsidRPr="00666D80" w:rsidRDefault="00666D80" w:rsidP="00F34FD7">
      <w:pPr>
        <w:pStyle w:val="Heading4"/>
      </w:pPr>
      <w:r w:rsidRPr="00666D80">
        <w:t xml:space="preserve">Distribution and habitat </w:t>
      </w:r>
    </w:p>
    <w:p w14:paraId="79564538" w14:textId="694231F0" w:rsidR="007A50A3" w:rsidRDefault="007A50A3" w:rsidP="007A50A3">
      <w:r>
        <w:t xml:space="preserve">Gamba </w:t>
      </w:r>
      <w:r w:rsidR="0009740C">
        <w:t xml:space="preserve">grass </w:t>
      </w:r>
      <w:r>
        <w:t xml:space="preserve">and the mission grasses are all C4 grasses. </w:t>
      </w:r>
      <w:r w:rsidRPr="00562C02">
        <w:t xml:space="preserve">The C4 photosynthetic </w:t>
      </w:r>
      <w:r>
        <w:t xml:space="preserve">pathway (how plants capture carbon dioxide during photosynthesis) is more efficient than the C3 </w:t>
      </w:r>
      <w:r w:rsidRPr="00562C02">
        <w:t>photosynthetic</w:t>
      </w:r>
      <w:r>
        <w:t xml:space="preserve"> pathway in </w:t>
      </w:r>
      <w:r w:rsidRPr="00562C02">
        <w:t>high light, high temperature or dr</w:t>
      </w:r>
      <w:r w:rsidR="005B7334">
        <w:t>o</w:t>
      </w:r>
      <w:r w:rsidRPr="00562C02">
        <w:t>ught conditions</w:t>
      </w:r>
      <w:r>
        <w:t xml:space="preserve">. C4 grasses tend to grow in the warmer months of the year, are more common in the tropics and have low frost tolerance. </w:t>
      </w:r>
    </w:p>
    <w:p w14:paraId="3D70DA33" w14:textId="5EF6FD59" w:rsidR="00C20565" w:rsidRDefault="00EB39F0" w:rsidP="00D75339">
      <w:pPr>
        <w:rPr>
          <w:rFonts w:cstheme="minorHAnsi"/>
        </w:rPr>
      </w:pPr>
      <w:r>
        <w:t>Gamba grass</w:t>
      </w:r>
      <w:r w:rsidR="00D75339" w:rsidRPr="00A274B1">
        <w:t xml:space="preserve"> is well suited to northern Australian conditions</w:t>
      </w:r>
      <w:r w:rsidR="00916E90">
        <w:t>, and</w:t>
      </w:r>
      <w:r w:rsidR="00D75339" w:rsidRPr="00A274B1">
        <w:t xml:space="preserve"> </w:t>
      </w:r>
      <w:r w:rsidR="00776087">
        <w:t>can</w:t>
      </w:r>
      <w:r w:rsidR="00D75339" w:rsidRPr="00A274B1">
        <w:t xml:space="preserve"> establish across a wide range of habitats, fro</w:t>
      </w:r>
      <w:r w:rsidR="00D75339" w:rsidRPr="009D369D">
        <w:t xml:space="preserve">m open woodland to closed forests on floodplain margins </w:t>
      </w:r>
      <w:r w:rsidR="00697039" w:rsidRPr="009D369D">
        <w:t>and on a range of soils including</w:t>
      </w:r>
      <w:r w:rsidR="00697039" w:rsidRPr="009D369D">
        <w:rPr>
          <w:lang w:eastAsia="ja-JP"/>
        </w:rPr>
        <w:t xml:space="preserve"> sandy </w:t>
      </w:r>
      <w:r w:rsidR="00697039" w:rsidRPr="00FF25D9">
        <w:rPr>
          <w:lang w:eastAsia="ja-JP"/>
        </w:rPr>
        <w:t>soils and floodplain black soils</w:t>
      </w:r>
      <w:r w:rsidR="00697039">
        <w:rPr>
          <w:lang w:eastAsia="ja-JP"/>
        </w:rPr>
        <w:t xml:space="preserve"> </w:t>
      </w:r>
      <w:r w:rsidR="00C93EBB" w:rsidRPr="00C93EBB">
        <w:rPr>
          <w:color w:val="000000" w:themeColor="text1"/>
        </w:rPr>
        <w:t>(Flores et al. 2005)</w:t>
      </w:r>
      <w:r w:rsidR="00C93EBB">
        <w:t>.</w:t>
      </w:r>
      <w:r w:rsidR="00C93EBB" w:rsidRPr="00C93EBB">
        <w:t xml:space="preserve"> </w:t>
      </w:r>
      <w:r w:rsidR="00CF5353">
        <w:rPr>
          <w:rFonts w:cstheme="minorHAnsi"/>
        </w:rPr>
        <w:t>E</w:t>
      </w:r>
      <w:r w:rsidR="00CF5353" w:rsidRPr="00AF4A8E">
        <w:rPr>
          <w:rFonts w:cstheme="minorHAnsi"/>
        </w:rPr>
        <w:t xml:space="preserve">phemeral drainage lines </w:t>
      </w:r>
      <w:r w:rsidR="00102709">
        <w:rPr>
          <w:rFonts w:cstheme="minorHAnsi"/>
        </w:rPr>
        <w:t>and</w:t>
      </w:r>
      <w:r w:rsidR="00CF5353" w:rsidRPr="00AF4A8E">
        <w:rPr>
          <w:rFonts w:cstheme="minorHAnsi"/>
        </w:rPr>
        <w:t xml:space="preserve"> margins of the seasonally inundated floodplains are highly suitable areas for gamba grass</w:t>
      </w:r>
      <w:r w:rsidR="00D91675">
        <w:rPr>
          <w:rFonts w:cstheme="minorHAnsi"/>
        </w:rPr>
        <w:t xml:space="preserve">. </w:t>
      </w:r>
      <w:r w:rsidR="00956869">
        <w:rPr>
          <w:rFonts w:cstheme="minorHAnsi"/>
        </w:rPr>
        <w:t xml:space="preserve">Gamba </w:t>
      </w:r>
      <w:r w:rsidR="005307B2">
        <w:rPr>
          <w:rFonts w:cstheme="minorHAnsi"/>
        </w:rPr>
        <w:t>grass</w:t>
      </w:r>
      <w:r w:rsidR="00956869">
        <w:rPr>
          <w:rFonts w:cstheme="minorHAnsi"/>
        </w:rPr>
        <w:t xml:space="preserve"> can establish without </w:t>
      </w:r>
      <w:r w:rsidR="00262093" w:rsidRPr="00262093">
        <w:rPr>
          <w:rFonts w:cstheme="minorHAnsi"/>
        </w:rPr>
        <w:t>soil or canopy disturbance (</w:t>
      </w:r>
      <w:r w:rsidR="001E3727">
        <w:rPr>
          <w:rFonts w:cstheme="minorHAnsi"/>
        </w:rPr>
        <w:t xml:space="preserve">Setterfield et </w:t>
      </w:r>
      <w:r w:rsidR="001E1071">
        <w:rPr>
          <w:rFonts w:cstheme="minorHAnsi"/>
        </w:rPr>
        <w:t xml:space="preserve">al 2005; </w:t>
      </w:r>
      <w:r w:rsidR="00262093" w:rsidRPr="00262093">
        <w:rPr>
          <w:rFonts w:cstheme="minorHAnsi"/>
        </w:rPr>
        <w:t>van Klinken et al. 2013).</w:t>
      </w:r>
    </w:p>
    <w:p w14:paraId="4D8C9026" w14:textId="3BCBDE99" w:rsidR="006F190A" w:rsidRDefault="00BC6A69" w:rsidP="00D75339">
      <w:r w:rsidRPr="00C57213">
        <w:t>After seeding, gamba</w:t>
      </w:r>
      <w:r w:rsidR="00377549" w:rsidRPr="00FB3D13">
        <w:t xml:space="preserve"> grass </w:t>
      </w:r>
      <w:r w:rsidRPr="00C57213">
        <w:t>plants begin to senesce</w:t>
      </w:r>
      <w:r w:rsidR="00316809">
        <w:t xml:space="preserve"> and </w:t>
      </w:r>
      <w:r w:rsidRPr="00C57213">
        <w:t>dry out</w:t>
      </w:r>
      <w:r>
        <w:t>, a process known as</w:t>
      </w:r>
      <w:r w:rsidRPr="00C57213">
        <w:t xml:space="preserve"> curing. This happens during</w:t>
      </w:r>
      <w:r w:rsidR="00377549" w:rsidRPr="00FB3D13">
        <w:t xml:space="preserve"> the </w:t>
      </w:r>
      <w:r w:rsidRPr="00C57213">
        <w:t>mid</w:t>
      </w:r>
      <w:r>
        <w:t>-</w:t>
      </w:r>
      <w:r w:rsidRPr="00C57213">
        <w:t>to</w:t>
      </w:r>
      <w:r>
        <w:t>-</w:t>
      </w:r>
      <w:r w:rsidRPr="00C57213">
        <w:t xml:space="preserve">late </w:t>
      </w:r>
      <w:r w:rsidR="00377549" w:rsidRPr="00FB3D13">
        <w:t xml:space="preserve">dry season </w:t>
      </w:r>
      <w:r w:rsidRPr="00C57213">
        <w:t>(Jun</w:t>
      </w:r>
      <w:r>
        <w:t>e</w:t>
      </w:r>
      <w:r w:rsidRPr="00C57213">
        <w:t>–Aug</w:t>
      </w:r>
      <w:r>
        <w:t>ust</w:t>
      </w:r>
      <w:r w:rsidRPr="00C57213">
        <w:t xml:space="preserve">). </w:t>
      </w:r>
      <w:r w:rsidR="00FD4D09">
        <w:t>The</w:t>
      </w:r>
      <w:r w:rsidRPr="00C57213">
        <w:t xml:space="preserve"> </w:t>
      </w:r>
      <w:r w:rsidR="00377549" w:rsidRPr="00FB3D13">
        <w:t>native grasses</w:t>
      </w:r>
      <w:r w:rsidR="00412CC4">
        <w:t xml:space="preserve"> </w:t>
      </w:r>
      <w:r w:rsidRPr="00C57213">
        <w:t xml:space="preserve">cure at the end of the wet season, </w:t>
      </w:r>
      <w:r w:rsidR="004648E5" w:rsidRPr="00194215">
        <w:t xml:space="preserve">means </w:t>
      </w:r>
      <w:r w:rsidR="00D8293C">
        <w:t>that gamba grass</w:t>
      </w:r>
      <w:r w:rsidR="004648E5" w:rsidRPr="00194215">
        <w:t xml:space="preserve"> can be easier to detect around April, when the gamba grass is generally still green</w:t>
      </w:r>
      <w:r w:rsidR="00DE53D1">
        <w:t xml:space="preserve"> and upright</w:t>
      </w:r>
      <w:r w:rsidR="00DA5C70">
        <w:t>,</w:t>
      </w:r>
      <w:r w:rsidR="004648E5" w:rsidRPr="00194215">
        <w:t xml:space="preserve"> </w:t>
      </w:r>
      <w:r w:rsidR="00412CC4">
        <w:t xml:space="preserve">and </w:t>
      </w:r>
      <w:r w:rsidR="004648E5" w:rsidRPr="00194215">
        <w:t>the native grasses have dried</w:t>
      </w:r>
      <w:r w:rsidR="00CD4313">
        <w:t xml:space="preserve"> and fallen over</w:t>
      </w:r>
      <w:r w:rsidR="00194215" w:rsidRPr="00194215">
        <w:t xml:space="preserve">. </w:t>
      </w:r>
    </w:p>
    <w:p w14:paraId="0F863268" w14:textId="4412EC32" w:rsidR="00C20565" w:rsidRDefault="00C2434F" w:rsidP="00D75339">
      <w:r>
        <w:lastRenderedPageBreak/>
        <w:t>G</w:t>
      </w:r>
      <w:r w:rsidRPr="00C2434F">
        <w:t xml:space="preserve">amba grass </w:t>
      </w:r>
      <w:r w:rsidR="003B7D2E">
        <w:t xml:space="preserve">invasion can </w:t>
      </w:r>
      <w:r w:rsidRPr="00C2434F">
        <w:t xml:space="preserve">change </w:t>
      </w:r>
      <w:r w:rsidR="003B7D2E">
        <w:t xml:space="preserve">soil properties and the </w:t>
      </w:r>
      <w:r w:rsidRPr="00C2434F">
        <w:t xml:space="preserve">microclimate to </w:t>
      </w:r>
      <w:r w:rsidR="00E01E6C">
        <w:t xml:space="preserve">its own </w:t>
      </w:r>
      <w:r w:rsidRPr="00C2434F">
        <w:t>advantage</w:t>
      </w:r>
      <w:r w:rsidR="00E01E6C">
        <w:t xml:space="preserve"> </w:t>
      </w:r>
      <w:r w:rsidR="00EA5664">
        <w:t>at</w:t>
      </w:r>
      <w:r w:rsidR="00E01E6C">
        <w:t xml:space="preserve"> the expense of </w:t>
      </w:r>
      <w:r w:rsidR="00AA44EC">
        <w:t xml:space="preserve">the native </w:t>
      </w:r>
      <w:r w:rsidR="00E01E6C">
        <w:t>shrubs and trees</w:t>
      </w:r>
      <w:r w:rsidRPr="00C2434F">
        <w:t xml:space="preserve"> (</w:t>
      </w:r>
      <w:r w:rsidRPr="00D13583">
        <w:t>Ens</w:t>
      </w:r>
      <w:r w:rsidRPr="00C2434F">
        <w:t xml:space="preserve"> et al. 2015</w:t>
      </w:r>
      <w:r w:rsidR="002977A8">
        <w:t>;</w:t>
      </w:r>
      <w:r w:rsidRPr="00C2434F">
        <w:t xml:space="preserve"> Rossiter-Rachor et al. 2009).</w:t>
      </w:r>
      <w:r w:rsidR="00EF07F1">
        <w:t xml:space="preserve"> </w:t>
      </w:r>
      <w:r w:rsidR="00EF07F1" w:rsidRPr="004252D6">
        <w:t>Gamba grass can spread at</w:t>
      </w:r>
      <w:r w:rsidR="00EF07F1" w:rsidRPr="00AF4A8E">
        <w:t xml:space="preserve"> explosive rates (Petty et al. 2012), and in one protected area alone, gamba grass spread by 9</w:t>
      </w:r>
      <w:r w:rsidR="004A5230">
        <w:t>,</w:t>
      </w:r>
      <w:r w:rsidR="00EF07F1" w:rsidRPr="00AF4A8E">
        <w:t xml:space="preserve">463 ha between 2014 and 2021 </w:t>
      </w:r>
      <w:r w:rsidR="00EF07F1" w:rsidRPr="00AF4A8E">
        <w:rPr>
          <w:lang w:eastAsia="ja-JP"/>
        </w:rPr>
        <w:t>(Rossiter-Rachor et al. 2023).</w:t>
      </w:r>
      <w:r w:rsidR="00810AC3">
        <w:rPr>
          <w:lang w:eastAsia="ja-JP"/>
        </w:rPr>
        <w:t xml:space="preserve"> </w:t>
      </w:r>
      <w:r w:rsidR="00810AC3" w:rsidRPr="004252D6">
        <w:t xml:space="preserve">Gamba grass has an extremely wide potential distribution and has only invaded a small proportion of its </w:t>
      </w:r>
      <w:r w:rsidR="00810AC3">
        <w:t xml:space="preserve">modelled </w:t>
      </w:r>
      <w:r w:rsidR="00810AC3" w:rsidRPr="004252D6">
        <w:t>potential range in Australia (Setterfield et al. 2010).</w:t>
      </w:r>
    </w:p>
    <w:p w14:paraId="3D25C856" w14:textId="39242A52" w:rsidR="00221031" w:rsidRDefault="00666D80" w:rsidP="00D75339">
      <w:r w:rsidRPr="004252D6">
        <w:t xml:space="preserve">Gamba </w:t>
      </w:r>
      <w:r w:rsidR="005307B2">
        <w:t>grass</w:t>
      </w:r>
      <w:r w:rsidRPr="004252D6">
        <w:t xml:space="preserve"> has naturalised in the northern parts of the </w:t>
      </w:r>
      <w:r w:rsidR="001B3BDE">
        <w:t>NT</w:t>
      </w:r>
      <w:r w:rsidRPr="004252D6">
        <w:t xml:space="preserve">, and in coastal and sub-coastal areas of </w:t>
      </w:r>
      <w:r w:rsidR="001B3BDE">
        <w:t>n</w:t>
      </w:r>
      <w:r w:rsidRPr="004252D6">
        <w:t xml:space="preserve">orth Queensland, and as far south as Rockhampton (Figure </w:t>
      </w:r>
      <w:r w:rsidR="004252D6" w:rsidRPr="004252D6">
        <w:t>1</w:t>
      </w:r>
      <w:r w:rsidRPr="004252D6">
        <w:t xml:space="preserve">). </w:t>
      </w:r>
      <w:r w:rsidR="00993A90" w:rsidRPr="004252D6">
        <w:t xml:space="preserve">Gamba </w:t>
      </w:r>
      <w:r w:rsidR="005307B2">
        <w:t>grass</w:t>
      </w:r>
      <w:r w:rsidR="00993A90" w:rsidRPr="004252D6">
        <w:t xml:space="preserve"> is widespread throughout the greater Darwin rural area, including large areas of Litchfield National Park.</w:t>
      </w:r>
      <w:r w:rsidR="006564A3" w:rsidRPr="004252D6">
        <w:t xml:space="preserve"> </w:t>
      </w:r>
      <w:r w:rsidR="00810AC3">
        <w:t xml:space="preserve">Gamba grass had been detected on the Tiwi Islands, NT, but it is now thought to have been eradicated. </w:t>
      </w:r>
      <w:r>
        <w:t>Gamba grass is only known to occur in one location in WA</w:t>
      </w:r>
      <w:r w:rsidR="00085F9E">
        <w:t xml:space="preserve"> and t</w:t>
      </w:r>
      <w:r>
        <w:t>his infestation is part of an eradication program which is progressing well (Murphy et al. 2021).</w:t>
      </w:r>
      <w:r w:rsidR="004D1D7A">
        <w:t xml:space="preserve"> </w:t>
      </w:r>
      <w:r w:rsidR="00AC5439">
        <w:t xml:space="preserve">Gamba grass has not yet spread </w:t>
      </w:r>
      <w:r w:rsidR="00AA1481">
        <w:t>to cover all the</w:t>
      </w:r>
      <w:r w:rsidR="00AC5439">
        <w:t xml:space="preserve"> potential habitat in northern Australia</w:t>
      </w:r>
      <w:r w:rsidR="000D115C">
        <w:t xml:space="preserve">, with </w:t>
      </w:r>
      <w:r w:rsidR="00CC29E5">
        <w:t>Figure 2</w:t>
      </w:r>
      <w:r w:rsidR="000D115C">
        <w:t xml:space="preserve"> depicting the areas predicted to be at risk of gamba grass invasion. </w:t>
      </w:r>
    </w:p>
    <w:p w14:paraId="0EC187B4" w14:textId="24B8B7E9" w:rsidR="00455DB1" w:rsidRDefault="00455DB1" w:rsidP="00341994">
      <w:pPr>
        <w:pStyle w:val="Caption"/>
      </w:pPr>
      <w:bookmarkStart w:id="17" w:name="_Toc189481007"/>
      <w:r>
        <w:t xml:space="preserve">Figure </w:t>
      </w:r>
      <w:r w:rsidR="000144CB">
        <w:fldChar w:fldCharType="begin"/>
      </w:r>
      <w:r w:rsidR="000144CB">
        <w:instrText xml:space="preserve"> SEQ Figure \* ARABIC </w:instrText>
      </w:r>
      <w:r w:rsidR="000144CB">
        <w:fldChar w:fldCharType="separate"/>
      </w:r>
      <w:r w:rsidR="00B65A00">
        <w:rPr>
          <w:noProof/>
        </w:rPr>
        <w:t>1</w:t>
      </w:r>
      <w:r w:rsidR="000144CB">
        <w:rPr>
          <w:noProof/>
        </w:rPr>
        <w:fldChar w:fldCharType="end"/>
      </w:r>
      <w:r w:rsidRPr="00455DB1" w:rsidDel="00384787">
        <w:t xml:space="preserve"> </w:t>
      </w:r>
      <w:r w:rsidRPr="00AF4A8E">
        <w:t>The current area of occupancy of gamba grass in northern Australia. The likelihood of being present is represented on a scale from zero (</w:t>
      </w:r>
      <w:r>
        <w:t xml:space="preserve">dark </w:t>
      </w:r>
      <w:r w:rsidRPr="00AF4A8E">
        <w:t xml:space="preserve">blue) through to one (red). Modelling was </w:t>
      </w:r>
      <w:r>
        <w:t>only conducted for northern Australia</w:t>
      </w:r>
      <w:r w:rsidRPr="00AF4A8E">
        <w:t xml:space="preserve">. Source: </w:t>
      </w:r>
      <w:r w:rsidRPr="00455DB1">
        <w:t>Pintor et al. (2018) and Pintor et al. (2019)</w:t>
      </w:r>
      <w:r w:rsidR="00341994">
        <w:t>.</w:t>
      </w:r>
      <w:bookmarkEnd w:id="17"/>
      <w:r>
        <w:t xml:space="preserve"> </w:t>
      </w:r>
    </w:p>
    <w:p w14:paraId="1D0F32FA" w14:textId="40066BDD" w:rsidR="001C3B70" w:rsidRDefault="00C74B80" w:rsidP="00F12583">
      <w:pPr>
        <w:jc w:val="center"/>
      </w:pPr>
      <w:r w:rsidRPr="00AF4A8E">
        <w:rPr>
          <w:noProof/>
        </w:rPr>
        <w:drawing>
          <wp:inline distT="0" distB="0" distL="0" distR="0" wp14:anchorId="39B5595F" wp14:editId="197ADCDE">
            <wp:extent cx="5708842" cy="3933825"/>
            <wp:effectExtent l="0" t="0" r="6350" b="0"/>
            <wp:docPr id="1126739354" name="Picture 1" descr="Map of Australia showing the current area of occupancy of gamba grass in northern Australia. A map of Australia showing the current area of occupancy of annual mission grass in northern Australia. The likelihood of gamba grass being present is represented on a scale from zero through to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39354" name="Picture 1" descr="Map of Australia showing the current area of occupancy of gamba grass in northern Australia. A map of Australia showing the current area of occupancy of annual mission grass in northern Australia. The likelihood of gamba grass being present is represented on a scale from zero through to one. "/>
                    <pic:cNvPicPr/>
                  </pic:nvPicPr>
                  <pic:blipFill>
                    <a:blip r:embed="rId23"/>
                    <a:stretch>
                      <a:fillRect/>
                    </a:stretch>
                  </pic:blipFill>
                  <pic:spPr>
                    <a:xfrm>
                      <a:off x="0" y="0"/>
                      <a:ext cx="5762413" cy="3970739"/>
                    </a:xfrm>
                    <a:prstGeom prst="rect">
                      <a:avLst/>
                    </a:prstGeom>
                  </pic:spPr>
                </pic:pic>
              </a:graphicData>
            </a:graphic>
          </wp:inline>
        </w:drawing>
      </w:r>
    </w:p>
    <w:p w14:paraId="254750AB" w14:textId="77777777" w:rsidR="00F12583" w:rsidRDefault="00F12583">
      <w:pPr>
        <w:spacing w:after="0" w:line="240" w:lineRule="auto"/>
        <w:rPr>
          <w:rFonts w:ascii="Calibri" w:eastAsia="Times New Roman" w:hAnsi="Calibri" w:cs="Times New Roman"/>
          <w:b/>
          <w:bCs/>
          <w:sz w:val="28"/>
          <w:szCs w:val="24"/>
          <w:lang w:eastAsia="ja-JP"/>
        </w:rPr>
      </w:pPr>
      <w:r>
        <w:rPr>
          <w:lang w:eastAsia="ja-JP"/>
        </w:rPr>
        <w:br w:type="page"/>
      </w:r>
    </w:p>
    <w:p w14:paraId="01FD2EC7" w14:textId="5164DB8B" w:rsidR="00FA1644" w:rsidRDefault="003E779B" w:rsidP="00BB2F1A">
      <w:pPr>
        <w:pStyle w:val="Heading4"/>
        <w:rPr>
          <w:lang w:eastAsia="ja-JP"/>
        </w:rPr>
      </w:pPr>
      <w:r>
        <w:rPr>
          <w:lang w:eastAsia="ja-JP"/>
        </w:rPr>
        <w:lastRenderedPageBreak/>
        <w:t>Dispersal</w:t>
      </w:r>
      <w:r w:rsidR="00FA1644" w:rsidRPr="00AF4A8E">
        <w:rPr>
          <w:lang w:eastAsia="ja-JP"/>
        </w:rPr>
        <w:t xml:space="preserve"> </w:t>
      </w:r>
      <w:r w:rsidR="001F78D3">
        <w:rPr>
          <w:lang w:eastAsia="ja-JP"/>
        </w:rPr>
        <w:t>pathway</w:t>
      </w:r>
      <w:r w:rsidR="0055389C">
        <w:rPr>
          <w:lang w:eastAsia="ja-JP"/>
        </w:rPr>
        <w:t>s</w:t>
      </w:r>
    </w:p>
    <w:p w14:paraId="498B83AE" w14:textId="1A2464EF" w:rsidR="004F2E39" w:rsidRDefault="004F2E39" w:rsidP="004826DF">
      <w:pPr>
        <w:rPr>
          <w:lang w:eastAsia="ja-JP"/>
        </w:rPr>
      </w:pPr>
      <w:r>
        <w:rPr>
          <w:lang w:eastAsia="ja-JP"/>
        </w:rPr>
        <w:t xml:space="preserve">Gamba grass plants </w:t>
      </w:r>
      <w:r w:rsidRPr="00E34551">
        <w:rPr>
          <w:lang w:eastAsia="ja-JP"/>
        </w:rPr>
        <w:t>produc</w:t>
      </w:r>
      <w:r>
        <w:rPr>
          <w:lang w:eastAsia="ja-JP"/>
        </w:rPr>
        <w:t xml:space="preserve">e </w:t>
      </w:r>
      <w:proofErr w:type="gramStart"/>
      <w:r>
        <w:rPr>
          <w:lang w:eastAsia="ja-JP"/>
        </w:rPr>
        <w:t>a large number of</w:t>
      </w:r>
      <w:proofErr w:type="gramEnd"/>
      <w:r>
        <w:rPr>
          <w:lang w:eastAsia="ja-JP"/>
        </w:rPr>
        <w:t xml:space="preserve"> viable seeds, and this helps them to </w:t>
      </w:r>
      <w:r w:rsidRPr="00E34551">
        <w:rPr>
          <w:lang w:eastAsia="ja-JP"/>
        </w:rPr>
        <w:t>establish and spread into new areas</w:t>
      </w:r>
      <w:r>
        <w:rPr>
          <w:lang w:eastAsia="ja-JP"/>
        </w:rPr>
        <w:t>. A single mature plant can produce up to 244</w:t>
      </w:r>
      <w:r w:rsidR="0026698E">
        <w:rPr>
          <w:lang w:eastAsia="ja-JP"/>
        </w:rPr>
        <w:t>,</w:t>
      </w:r>
      <w:r>
        <w:rPr>
          <w:lang w:eastAsia="ja-JP"/>
        </w:rPr>
        <w:t xml:space="preserve">000 seeds per year, and average infestations produce </w:t>
      </w:r>
      <w:r w:rsidRPr="00E34551">
        <w:rPr>
          <w:lang w:eastAsia="ja-JP"/>
        </w:rPr>
        <w:t>a</w:t>
      </w:r>
      <w:r>
        <w:rPr>
          <w:lang w:eastAsia="ja-JP"/>
        </w:rPr>
        <w:t>round</w:t>
      </w:r>
      <w:r w:rsidRPr="00E34551">
        <w:rPr>
          <w:lang w:eastAsia="ja-JP"/>
        </w:rPr>
        <w:t xml:space="preserve"> 70</w:t>
      </w:r>
      <w:r w:rsidR="0026698E">
        <w:rPr>
          <w:lang w:eastAsia="ja-JP"/>
        </w:rPr>
        <w:t>,</w:t>
      </w:r>
      <w:r w:rsidRPr="00E34551">
        <w:rPr>
          <w:lang w:eastAsia="ja-JP"/>
        </w:rPr>
        <w:t>000 seeds</w:t>
      </w:r>
      <w:r>
        <w:rPr>
          <w:lang w:eastAsia="ja-JP"/>
        </w:rPr>
        <w:t xml:space="preserve"> per square metre </w:t>
      </w:r>
      <w:r w:rsidRPr="00FF25D9">
        <w:rPr>
          <w:lang w:eastAsia="ja-JP"/>
        </w:rPr>
        <w:t>(Flores et al. 2005).</w:t>
      </w:r>
      <w:r>
        <w:rPr>
          <w:lang w:eastAsia="ja-JP"/>
        </w:rPr>
        <w:t xml:space="preserve"> In comparison</w:t>
      </w:r>
      <w:r w:rsidR="004C77F4">
        <w:rPr>
          <w:lang w:eastAsia="ja-JP"/>
        </w:rPr>
        <w:t>,</w:t>
      </w:r>
      <w:r>
        <w:rPr>
          <w:lang w:eastAsia="ja-JP"/>
        </w:rPr>
        <w:t xml:space="preserve"> native grasses produce around 50 to 6</w:t>
      </w:r>
      <w:r w:rsidR="004C77F4">
        <w:rPr>
          <w:lang w:eastAsia="ja-JP"/>
        </w:rPr>
        <w:t>,</w:t>
      </w:r>
      <w:r>
        <w:rPr>
          <w:lang w:eastAsia="ja-JP"/>
        </w:rPr>
        <w:t>300 seeds per metre square</w:t>
      </w:r>
      <w:r w:rsidR="00A2079F">
        <w:rPr>
          <w:lang w:eastAsia="ja-JP"/>
        </w:rPr>
        <w:t>, and have lower seed viabil</w:t>
      </w:r>
      <w:r w:rsidR="00800289">
        <w:rPr>
          <w:lang w:eastAsia="ja-JP"/>
        </w:rPr>
        <w:t>ity</w:t>
      </w:r>
      <w:r w:rsidR="00615B0F">
        <w:rPr>
          <w:lang w:eastAsia="ja-JP"/>
        </w:rPr>
        <w:t>.</w:t>
      </w:r>
    </w:p>
    <w:p w14:paraId="3FFA7119" w14:textId="29CB53F7" w:rsidR="00D57D50" w:rsidRDefault="003E7A92" w:rsidP="00573FE3">
      <w:r w:rsidRPr="0050647D">
        <w:t xml:space="preserve">Gamba </w:t>
      </w:r>
      <w:r>
        <w:rPr>
          <w:color w:val="000000" w:themeColor="text1"/>
        </w:rPr>
        <w:t xml:space="preserve">grass </w:t>
      </w:r>
      <w:r w:rsidRPr="0050647D">
        <w:t xml:space="preserve">seed is </w:t>
      </w:r>
      <w:r>
        <w:t>spread</w:t>
      </w:r>
      <w:r w:rsidRPr="0050647D">
        <w:t xml:space="preserve"> </w:t>
      </w:r>
      <w:r>
        <w:t>in</w:t>
      </w:r>
      <w:r w:rsidRPr="0050647D">
        <w:t xml:space="preserve"> two main </w:t>
      </w:r>
      <w:proofErr w:type="gramStart"/>
      <w:r w:rsidRPr="0050647D">
        <w:t>ways</w:t>
      </w:r>
      <w:r w:rsidR="000B4B61">
        <w:t>;</w:t>
      </w:r>
      <w:proofErr w:type="gramEnd"/>
      <w:r w:rsidR="00832C0E">
        <w:t xml:space="preserve"> human mediated </w:t>
      </w:r>
      <w:r w:rsidR="00571F8B">
        <w:t xml:space="preserve">spread </w:t>
      </w:r>
      <w:r w:rsidR="007808A8">
        <w:t>(deliberate and accidental spread by people), and natural</w:t>
      </w:r>
      <w:r w:rsidR="00571F8B">
        <w:t xml:space="preserve"> spread</w:t>
      </w:r>
      <w:r w:rsidR="007808A8">
        <w:t xml:space="preserve"> by wind, water and animals. </w:t>
      </w:r>
      <w:r w:rsidR="00573FE3" w:rsidRPr="00AF4A8E">
        <w:rPr>
          <w:lang w:eastAsia="ja-JP"/>
        </w:rPr>
        <w:t>Gamba grass seeds are light and fluffy</w:t>
      </w:r>
      <w:r w:rsidR="008C053B">
        <w:rPr>
          <w:lang w:eastAsia="ja-JP"/>
        </w:rPr>
        <w:t xml:space="preserve">, and </w:t>
      </w:r>
      <w:r w:rsidR="00831A85">
        <w:rPr>
          <w:lang w:eastAsia="ja-JP"/>
        </w:rPr>
        <w:t xml:space="preserve">can be </w:t>
      </w:r>
      <w:r w:rsidR="00831A85" w:rsidRPr="009C5E47">
        <w:rPr>
          <w:lang w:eastAsia="ja-JP"/>
        </w:rPr>
        <w:t xml:space="preserve">dispersed </w:t>
      </w:r>
      <w:r w:rsidR="00831A85">
        <w:rPr>
          <w:lang w:eastAsia="ja-JP"/>
        </w:rPr>
        <w:t xml:space="preserve">by wind </w:t>
      </w:r>
      <w:r w:rsidR="00831A85" w:rsidRPr="009C5E47">
        <w:rPr>
          <w:lang w:eastAsia="ja-JP"/>
        </w:rPr>
        <w:t xml:space="preserve">up to </w:t>
      </w:r>
      <w:r w:rsidR="00785FC6">
        <w:rPr>
          <w:lang w:eastAsia="ja-JP"/>
        </w:rPr>
        <w:t>1</w:t>
      </w:r>
      <w:r w:rsidR="00571F8B" w:rsidRPr="009C5E47">
        <w:rPr>
          <w:lang w:eastAsia="ja-JP"/>
        </w:rPr>
        <w:t>00</w:t>
      </w:r>
      <w:r w:rsidR="00831A85" w:rsidRPr="009C5E47">
        <w:rPr>
          <w:lang w:eastAsia="ja-JP"/>
        </w:rPr>
        <w:t xml:space="preserve"> m into undisturbed ecosystems</w:t>
      </w:r>
      <w:r w:rsidR="00831A85">
        <w:rPr>
          <w:lang w:eastAsia="ja-JP"/>
        </w:rPr>
        <w:t xml:space="preserve"> </w:t>
      </w:r>
      <w:r w:rsidR="00831A85" w:rsidRPr="009C5E47">
        <w:rPr>
          <w:lang w:eastAsia="ja-JP"/>
        </w:rPr>
        <w:t xml:space="preserve">(Petty et al. 2012). </w:t>
      </w:r>
      <w:r w:rsidR="001D00F5" w:rsidRPr="001B7A73">
        <w:t>Dispersal over long</w:t>
      </w:r>
      <w:r w:rsidR="00B9334C">
        <w:t>er</w:t>
      </w:r>
      <w:r w:rsidR="001D00F5" w:rsidRPr="001B7A73">
        <w:t xml:space="preserve"> distances</w:t>
      </w:r>
      <w:r w:rsidR="00B9334C">
        <w:t>,</w:t>
      </w:r>
      <w:r w:rsidR="001D00F5" w:rsidRPr="001B7A73">
        <w:t xml:space="preserve"> </w:t>
      </w:r>
      <w:r w:rsidR="00214F02">
        <w:t>up to hundreds of kilometres</w:t>
      </w:r>
      <w:r w:rsidR="00B9334C">
        <w:t>,</w:t>
      </w:r>
      <w:r w:rsidR="00214F02">
        <w:t xml:space="preserve"> </w:t>
      </w:r>
      <w:r w:rsidR="001D00F5" w:rsidRPr="001B7A73">
        <w:t xml:space="preserve">is </w:t>
      </w:r>
      <w:r w:rsidR="001D00F5">
        <w:t>mainly</w:t>
      </w:r>
      <w:r w:rsidR="001D00F5" w:rsidRPr="001B7A73">
        <w:t xml:space="preserve"> </w:t>
      </w:r>
      <w:r w:rsidR="001D00F5">
        <w:t xml:space="preserve">by </w:t>
      </w:r>
      <w:r w:rsidR="001D00F5" w:rsidRPr="001B7A73">
        <w:t>vehicles, machinery</w:t>
      </w:r>
      <w:r w:rsidR="00214F02">
        <w:t xml:space="preserve"> and</w:t>
      </w:r>
      <w:r w:rsidR="001D00F5" w:rsidRPr="001B7A73">
        <w:t xml:space="preserve"> </w:t>
      </w:r>
      <w:r w:rsidR="00B9334C">
        <w:t xml:space="preserve">in transported </w:t>
      </w:r>
      <w:r w:rsidR="001D00F5" w:rsidRPr="001B7A73">
        <w:t xml:space="preserve">hay. Long-distance dispersal is the most common way that gamba grass reaches new </w:t>
      </w:r>
      <w:proofErr w:type="gramStart"/>
      <w:r w:rsidR="001D00F5" w:rsidRPr="001B7A73">
        <w:t>areas</w:t>
      </w:r>
      <w:proofErr w:type="gramEnd"/>
      <w:r w:rsidR="00214F02">
        <w:t xml:space="preserve"> </w:t>
      </w:r>
      <w:r w:rsidR="00D43143">
        <w:t xml:space="preserve">and it </w:t>
      </w:r>
      <w:r w:rsidR="00D43143" w:rsidRPr="0050647D">
        <w:t xml:space="preserve">can </w:t>
      </w:r>
      <w:r w:rsidR="00D43143">
        <w:t xml:space="preserve">greatly </w:t>
      </w:r>
      <w:r w:rsidR="00D43143" w:rsidRPr="0050647D">
        <w:t xml:space="preserve">accelerate </w:t>
      </w:r>
      <w:r w:rsidR="00D43143">
        <w:t xml:space="preserve">the invasion of </w:t>
      </w:r>
      <w:r w:rsidR="00D43143" w:rsidRPr="0050647D">
        <w:t>gamba</w:t>
      </w:r>
      <w:r w:rsidR="00D43143">
        <w:t xml:space="preserve"> grass</w:t>
      </w:r>
      <w:r w:rsidR="00D43143" w:rsidRPr="0050647D">
        <w:t xml:space="preserve"> in a region</w:t>
      </w:r>
      <w:r w:rsidR="0032257D">
        <w:t xml:space="preserve"> and</w:t>
      </w:r>
      <w:r w:rsidR="00D43143">
        <w:t xml:space="preserve"> result in re-infestation of sites after control.</w:t>
      </w:r>
      <w:r w:rsidR="00846571">
        <w:t xml:space="preserve"> </w:t>
      </w:r>
      <w:r w:rsidR="00573FE3" w:rsidRPr="00AF4A8E">
        <w:rPr>
          <w:lang w:eastAsia="ja-JP"/>
        </w:rPr>
        <w:t xml:space="preserve">Seeds </w:t>
      </w:r>
      <w:r w:rsidR="00846571">
        <w:rPr>
          <w:lang w:eastAsia="ja-JP"/>
        </w:rPr>
        <w:t>are often</w:t>
      </w:r>
      <w:r w:rsidR="00573FE3" w:rsidRPr="00AF4A8E">
        <w:rPr>
          <w:lang w:eastAsia="ja-JP"/>
        </w:rPr>
        <w:t xml:space="preserve"> deposited along transport corridors (</w:t>
      </w:r>
      <w:r w:rsidR="008E6D9A">
        <w:rPr>
          <w:lang w:eastAsia="ja-JP"/>
        </w:rPr>
        <w:t xml:space="preserve">e.g. </w:t>
      </w:r>
      <w:r w:rsidR="00573FE3" w:rsidRPr="00AF4A8E">
        <w:rPr>
          <w:lang w:eastAsia="ja-JP"/>
        </w:rPr>
        <w:t>roads, rail), infrastructure easements (</w:t>
      </w:r>
      <w:r w:rsidR="008E6D9A">
        <w:rPr>
          <w:lang w:eastAsia="ja-JP"/>
        </w:rPr>
        <w:t xml:space="preserve">e.g. </w:t>
      </w:r>
      <w:r w:rsidR="00573FE3" w:rsidRPr="00AF4A8E">
        <w:rPr>
          <w:lang w:eastAsia="ja-JP"/>
        </w:rPr>
        <w:t xml:space="preserve">powerlines, communications) and </w:t>
      </w:r>
      <w:r w:rsidR="0068381C">
        <w:rPr>
          <w:lang w:eastAsia="ja-JP"/>
        </w:rPr>
        <w:t xml:space="preserve">other </w:t>
      </w:r>
      <w:r w:rsidR="00CF3EBE">
        <w:rPr>
          <w:lang w:eastAsia="ja-JP"/>
        </w:rPr>
        <w:t xml:space="preserve">disturbed </w:t>
      </w:r>
      <w:r w:rsidR="00573FE3" w:rsidRPr="00AF4A8E">
        <w:rPr>
          <w:lang w:eastAsia="ja-JP"/>
        </w:rPr>
        <w:t xml:space="preserve">sites (e.g. gravel pits, </w:t>
      </w:r>
      <w:r w:rsidR="00D06C44" w:rsidRPr="00AF4A8E">
        <w:rPr>
          <w:lang w:eastAsia="ja-JP"/>
        </w:rPr>
        <w:t>campgrounds</w:t>
      </w:r>
      <w:r w:rsidR="00573FE3" w:rsidRPr="00AF4A8E">
        <w:rPr>
          <w:lang w:eastAsia="ja-JP"/>
        </w:rPr>
        <w:t>)</w:t>
      </w:r>
      <w:r w:rsidR="00CF3EBE">
        <w:t>, with</w:t>
      </w:r>
      <w:r w:rsidR="008733D8">
        <w:t xml:space="preserve"> higher levels of disturbance </w:t>
      </w:r>
      <w:r w:rsidR="00CF3EBE">
        <w:t>assisting</w:t>
      </w:r>
      <w:r w:rsidR="008733D8">
        <w:t xml:space="preserve"> establishment</w:t>
      </w:r>
      <w:r w:rsidR="008733D8" w:rsidRPr="00E074A7">
        <w:t>.</w:t>
      </w:r>
      <w:r w:rsidR="008733D8">
        <w:t xml:space="preserve"> </w:t>
      </w:r>
      <w:r w:rsidR="00E248B8">
        <w:t>Slashers, graders</w:t>
      </w:r>
      <w:r w:rsidR="00C62374">
        <w:t xml:space="preserve"> and soil and fill can also contain seed.</w:t>
      </w:r>
      <w:r w:rsidR="00573FE3">
        <w:t xml:space="preserve"> </w:t>
      </w:r>
      <w:r w:rsidR="001C47D6" w:rsidRPr="00AF4A8E">
        <w:rPr>
          <w:lang w:eastAsia="ja-JP"/>
        </w:rPr>
        <w:t xml:space="preserve">Riparian corridors are </w:t>
      </w:r>
      <w:r w:rsidR="00947412">
        <w:rPr>
          <w:lang w:eastAsia="ja-JP"/>
        </w:rPr>
        <w:t xml:space="preserve">also </w:t>
      </w:r>
      <w:r w:rsidR="001C47D6" w:rsidRPr="00AF4A8E">
        <w:rPr>
          <w:lang w:eastAsia="ja-JP"/>
        </w:rPr>
        <w:t>an important pathway for gamba grass to spread into remote areas</w:t>
      </w:r>
      <w:r w:rsidR="001C47D6">
        <w:rPr>
          <w:lang w:eastAsia="ja-JP"/>
        </w:rPr>
        <w:t xml:space="preserve">, </w:t>
      </w:r>
      <w:proofErr w:type="gramStart"/>
      <w:r w:rsidR="001C47D6">
        <w:rPr>
          <w:lang w:eastAsia="ja-JP"/>
        </w:rPr>
        <w:t>and</w:t>
      </w:r>
      <w:r w:rsidR="000E3959">
        <w:rPr>
          <w:lang w:eastAsia="ja-JP"/>
        </w:rPr>
        <w:t>,</w:t>
      </w:r>
      <w:proofErr w:type="gramEnd"/>
      <w:r w:rsidR="00AB225A">
        <w:rPr>
          <w:lang w:eastAsia="ja-JP"/>
        </w:rPr>
        <w:t xml:space="preserve"> riparian areas should be a priority for monitoring and control works</w:t>
      </w:r>
      <w:r w:rsidR="00A1203D">
        <w:rPr>
          <w:lang w:eastAsia="ja-JP"/>
        </w:rPr>
        <w:t xml:space="preserve"> </w:t>
      </w:r>
      <w:r w:rsidR="006C4E2F" w:rsidRPr="009C5E47">
        <w:rPr>
          <w:lang w:eastAsia="ja-JP"/>
        </w:rPr>
        <w:t>(Petty et al. 2012)</w:t>
      </w:r>
      <w:r w:rsidR="00AB225A">
        <w:rPr>
          <w:lang w:eastAsia="ja-JP"/>
        </w:rPr>
        <w:t xml:space="preserve">. </w:t>
      </w:r>
    </w:p>
    <w:p w14:paraId="2B06A5AA" w14:textId="7533F191" w:rsidR="00F04CE5" w:rsidRDefault="009F532E" w:rsidP="00921841">
      <w:pPr>
        <w:rPr>
          <w:lang w:eastAsia="ja-JP"/>
        </w:rPr>
      </w:pPr>
      <w:r w:rsidRPr="008A6A5E">
        <w:rPr>
          <w:lang w:eastAsia="ja-JP"/>
        </w:rPr>
        <w:t xml:space="preserve">Gamba grass usually </w:t>
      </w:r>
      <w:r w:rsidR="008A6A5E" w:rsidRPr="008A6A5E">
        <w:rPr>
          <w:lang w:eastAsia="ja-JP"/>
        </w:rPr>
        <w:t>s</w:t>
      </w:r>
      <w:r w:rsidRPr="008A6A5E">
        <w:rPr>
          <w:lang w:eastAsia="ja-JP"/>
        </w:rPr>
        <w:t>eed</w:t>
      </w:r>
      <w:r w:rsidR="008A6A5E" w:rsidRPr="008A6A5E">
        <w:rPr>
          <w:lang w:eastAsia="ja-JP"/>
        </w:rPr>
        <w:t>s</w:t>
      </w:r>
      <w:r w:rsidRPr="008A6A5E">
        <w:rPr>
          <w:lang w:eastAsia="ja-JP"/>
        </w:rPr>
        <w:t xml:space="preserve"> in the early dry season. </w:t>
      </w:r>
      <w:r w:rsidR="006D5204" w:rsidRPr="008A6A5E">
        <w:rPr>
          <w:lang w:eastAsia="ja-JP"/>
        </w:rPr>
        <w:t>If e</w:t>
      </w:r>
      <w:r w:rsidRPr="008A6A5E">
        <w:rPr>
          <w:lang w:eastAsia="ja-JP"/>
        </w:rPr>
        <w:t>arly dry season burning occurs, seeds can spread from fire updraughts and germinate in bare ground</w:t>
      </w:r>
      <w:r w:rsidR="00D57D50">
        <w:rPr>
          <w:lang w:eastAsia="ja-JP"/>
        </w:rPr>
        <w:t xml:space="preserve">. Hot fires </w:t>
      </w:r>
      <w:r w:rsidR="00C54B7A">
        <w:rPr>
          <w:lang w:eastAsia="ja-JP"/>
        </w:rPr>
        <w:t xml:space="preserve"> </w:t>
      </w:r>
      <w:r w:rsidR="004A1325">
        <w:rPr>
          <w:lang w:eastAsia="ja-JP"/>
        </w:rPr>
        <w:t xml:space="preserve"> facilitated by </w:t>
      </w:r>
      <w:r w:rsidR="0052675D">
        <w:rPr>
          <w:lang w:eastAsia="ja-JP"/>
        </w:rPr>
        <w:t xml:space="preserve">gamba grass </w:t>
      </w:r>
      <w:r w:rsidR="00D57D50">
        <w:rPr>
          <w:lang w:eastAsia="ja-JP"/>
        </w:rPr>
        <w:t xml:space="preserve">can </w:t>
      </w:r>
      <w:r w:rsidRPr="008A6A5E">
        <w:rPr>
          <w:lang w:eastAsia="ja-JP"/>
        </w:rPr>
        <w:t xml:space="preserve">create </w:t>
      </w:r>
      <w:r w:rsidR="00AA44EC">
        <w:rPr>
          <w:lang w:eastAsia="ja-JP"/>
        </w:rPr>
        <w:t xml:space="preserve">more </w:t>
      </w:r>
      <w:r w:rsidR="00D57D50">
        <w:rPr>
          <w:lang w:eastAsia="ja-JP"/>
        </w:rPr>
        <w:t>bare ground, providing space for the seeds to germinate.</w:t>
      </w:r>
      <w:r w:rsidR="00161703">
        <w:rPr>
          <w:lang w:eastAsia="ja-JP"/>
        </w:rPr>
        <w:t xml:space="preserve"> </w:t>
      </w:r>
      <w:r w:rsidR="00DA7020">
        <w:rPr>
          <w:lang w:eastAsia="ja-JP"/>
        </w:rPr>
        <w:t xml:space="preserve">Gamba grass seed </w:t>
      </w:r>
      <w:r w:rsidR="007A154C">
        <w:rPr>
          <w:lang w:eastAsia="ja-JP"/>
        </w:rPr>
        <w:t xml:space="preserve">is relatively short lived with </w:t>
      </w:r>
      <w:r w:rsidR="00C06366">
        <w:rPr>
          <w:lang w:eastAsia="ja-JP"/>
        </w:rPr>
        <w:t xml:space="preserve">viability </w:t>
      </w:r>
      <w:r w:rsidR="007A154C">
        <w:rPr>
          <w:lang w:eastAsia="ja-JP"/>
        </w:rPr>
        <w:t xml:space="preserve">dropping to </w:t>
      </w:r>
      <w:r w:rsidR="00C06366">
        <w:rPr>
          <w:lang w:eastAsia="ja-JP"/>
        </w:rPr>
        <w:t>less than 1%</w:t>
      </w:r>
      <w:r w:rsidR="00BD08E3">
        <w:rPr>
          <w:lang w:eastAsia="ja-JP"/>
        </w:rPr>
        <w:t xml:space="preserve"> </w:t>
      </w:r>
      <w:r w:rsidR="00EF0ADF">
        <w:rPr>
          <w:lang w:eastAsia="ja-JP"/>
        </w:rPr>
        <w:t xml:space="preserve">after 12 months </w:t>
      </w:r>
      <w:r w:rsidR="00FB03CE">
        <w:rPr>
          <w:lang w:eastAsia="ja-JP"/>
        </w:rPr>
        <w:t>(Flores et al. 2005)</w:t>
      </w:r>
      <w:r w:rsidR="00245213">
        <w:rPr>
          <w:lang w:eastAsia="ja-JP"/>
        </w:rPr>
        <w:t xml:space="preserve"> </w:t>
      </w:r>
      <w:r w:rsidR="007A154C">
        <w:rPr>
          <w:lang w:eastAsia="ja-JP"/>
        </w:rPr>
        <w:t xml:space="preserve">and </w:t>
      </w:r>
      <w:r w:rsidR="00245213">
        <w:rPr>
          <w:lang w:eastAsia="ja-JP"/>
        </w:rPr>
        <w:t xml:space="preserve">no seeds </w:t>
      </w:r>
      <w:r w:rsidR="00245B4D">
        <w:rPr>
          <w:lang w:eastAsia="ja-JP"/>
        </w:rPr>
        <w:t xml:space="preserve">are </w:t>
      </w:r>
      <w:r w:rsidR="00245213">
        <w:rPr>
          <w:lang w:eastAsia="ja-JP"/>
        </w:rPr>
        <w:t xml:space="preserve">viable after </w:t>
      </w:r>
      <w:r w:rsidR="00BD08E3">
        <w:rPr>
          <w:lang w:eastAsia="ja-JP"/>
        </w:rPr>
        <w:t xml:space="preserve">24 months </w:t>
      </w:r>
      <w:r w:rsidR="00BD08E3" w:rsidRPr="007D2BEC">
        <w:rPr>
          <w:lang w:eastAsia="ja-JP"/>
        </w:rPr>
        <w:t>(Bebawi et al. 2018)</w:t>
      </w:r>
      <w:r w:rsidR="00245213">
        <w:rPr>
          <w:lang w:eastAsia="ja-JP"/>
        </w:rPr>
        <w:t xml:space="preserve">. </w:t>
      </w:r>
      <w:r w:rsidR="009B15DC">
        <w:rPr>
          <w:lang w:eastAsia="ja-JP"/>
        </w:rPr>
        <w:t>Seedling establishment i</w:t>
      </w:r>
      <w:r w:rsidR="00936988">
        <w:rPr>
          <w:lang w:eastAsia="ja-JP"/>
        </w:rPr>
        <w:t>s</w:t>
      </w:r>
      <w:r w:rsidR="009B15DC">
        <w:rPr>
          <w:lang w:eastAsia="ja-JP"/>
        </w:rPr>
        <w:t xml:space="preserve"> increased with s</w:t>
      </w:r>
      <w:r w:rsidR="00F04CE5">
        <w:rPr>
          <w:lang w:eastAsia="ja-JP"/>
        </w:rPr>
        <w:t>oil disturbance</w:t>
      </w:r>
      <w:r w:rsidR="004A2109">
        <w:rPr>
          <w:lang w:eastAsia="ja-JP"/>
        </w:rPr>
        <w:t xml:space="preserve"> by animals</w:t>
      </w:r>
      <w:r w:rsidR="00D51827">
        <w:rPr>
          <w:lang w:eastAsia="ja-JP"/>
        </w:rPr>
        <w:t xml:space="preserve"> and</w:t>
      </w:r>
      <w:r w:rsidR="002718CC">
        <w:rPr>
          <w:lang w:eastAsia="ja-JP"/>
        </w:rPr>
        <w:t xml:space="preserve"> </w:t>
      </w:r>
      <w:r w:rsidR="00936988">
        <w:rPr>
          <w:lang w:eastAsia="ja-JP"/>
        </w:rPr>
        <w:t xml:space="preserve">tree </w:t>
      </w:r>
      <w:r w:rsidR="00D06C44">
        <w:rPr>
          <w:lang w:eastAsia="ja-JP"/>
        </w:rPr>
        <w:t>removal</w:t>
      </w:r>
      <w:r w:rsidR="00AA44EC">
        <w:rPr>
          <w:lang w:eastAsia="ja-JP"/>
        </w:rPr>
        <w:t>,</w:t>
      </w:r>
      <w:r w:rsidR="00D06C44">
        <w:rPr>
          <w:lang w:eastAsia="ja-JP"/>
        </w:rPr>
        <w:t xml:space="preserve"> and</w:t>
      </w:r>
      <w:r w:rsidR="002718CC">
        <w:rPr>
          <w:lang w:eastAsia="ja-JP"/>
        </w:rPr>
        <w:t xml:space="preserve"> </w:t>
      </w:r>
      <w:r w:rsidR="00F658AE">
        <w:rPr>
          <w:lang w:eastAsia="ja-JP"/>
        </w:rPr>
        <w:t xml:space="preserve">is </w:t>
      </w:r>
      <w:r w:rsidR="009B15DC">
        <w:rPr>
          <w:lang w:eastAsia="ja-JP"/>
        </w:rPr>
        <w:t xml:space="preserve">decreased by </w:t>
      </w:r>
      <w:r w:rsidR="002718CC">
        <w:rPr>
          <w:lang w:eastAsia="ja-JP"/>
        </w:rPr>
        <w:t>flooding (inundation)</w:t>
      </w:r>
      <w:r w:rsidR="009B15DC">
        <w:rPr>
          <w:lang w:eastAsia="ja-JP"/>
        </w:rPr>
        <w:t xml:space="preserve">. </w:t>
      </w:r>
    </w:p>
    <w:p w14:paraId="3D8B438B" w14:textId="64C74345" w:rsidR="00921841" w:rsidRDefault="00B3467D" w:rsidP="00921841">
      <w:pPr>
        <w:rPr>
          <w:lang w:eastAsia="ja-JP"/>
        </w:rPr>
      </w:pPr>
      <w:r>
        <w:rPr>
          <w:lang w:eastAsia="ja-JP"/>
        </w:rPr>
        <w:t xml:space="preserve">Fodder and hay contaminated with invasive grasses </w:t>
      </w:r>
      <w:r w:rsidR="00AA44EC">
        <w:rPr>
          <w:lang w:eastAsia="ja-JP"/>
        </w:rPr>
        <w:t>is an</w:t>
      </w:r>
      <w:r w:rsidR="00C076C8">
        <w:rPr>
          <w:lang w:eastAsia="ja-JP"/>
        </w:rPr>
        <w:t>other</w:t>
      </w:r>
      <w:r>
        <w:rPr>
          <w:lang w:eastAsia="ja-JP"/>
        </w:rPr>
        <w:t xml:space="preserve"> </w:t>
      </w:r>
      <w:r w:rsidR="00674A5B">
        <w:rPr>
          <w:lang w:eastAsia="ja-JP"/>
        </w:rPr>
        <w:t>known</w:t>
      </w:r>
      <w:r>
        <w:rPr>
          <w:lang w:eastAsia="ja-JP"/>
        </w:rPr>
        <w:t xml:space="preserve"> </w:t>
      </w:r>
      <w:r w:rsidR="00F22019">
        <w:rPr>
          <w:lang w:eastAsia="ja-JP"/>
        </w:rPr>
        <w:t xml:space="preserve">dispersal </w:t>
      </w:r>
      <w:r>
        <w:rPr>
          <w:lang w:eastAsia="ja-JP"/>
        </w:rPr>
        <w:t>pathway</w:t>
      </w:r>
      <w:r w:rsidR="00D57D50">
        <w:rPr>
          <w:lang w:eastAsia="ja-JP"/>
        </w:rPr>
        <w:t xml:space="preserve"> for all the grass species in th</w:t>
      </w:r>
      <w:r w:rsidR="000C5CDA">
        <w:rPr>
          <w:lang w:eastAsia="ja-JP"/>
        </w:rPr>
        <w:t>e</w:t>
      </w:r>
      <w:r w:rsidR="00D57D50">
        <w:rPr>
          <w:lang w:eastAsia="ja-JP"/>
        </w:rPr>
        <w:t xml:space="preserve"> plan</w:t>
      </w:r>
      <w:r>
        <w:rPr>
          <w:lang w:eastAsia="ja-JP"/>
        </w:rPr>
        <w:t xml:space="preserve">. </w:t>
      </w:r>
      <w:r w:rsidR="00921841" w:rsidRPr="00AF4A8E">
        <w:rPr>
          <w:lang w:eastAsia="ja-JP"/>
        </w:rPr>
        <w:t>Several stakeholders had observed bal</w:t>
      </w:r>
      <w:r w:rsidR="00B91914">
        <w:rPr>
          <w:lang w:eastAsia="ja-JP"/>
        </w:rPr>
        <w:t>e</w:t>
      </w:r>
      <w:r w:rsidR="00921841" w:rsidRPr="00AF4A8E">
        <w:rPr>
          <w:lang w:eastAsia="ja-JP"/>
        </w:rPr>
        <w:t xml:space="preserve">s of gamba </w:t>
      </w:r>
      <w:r w:rsidR="000C5CDA">
        <w:rPr>
          <w:lang w:eastAsia="ja-JP"/>
        </w:rPr>
        <w:t xml:space="preserve">grass </w:t>
      </w:r>
      <w:r w:rsidR="00921841" w:rsidRPr="00AF4A8E">
        <w:rPr>
          <w:lang w:eastAsia="ja-JP"/>
        </w:rPr>
        <w:t>and mission grasses in the N</w:t>
      </w:r>
      <w:r w:rsidR="002C031C">
        <w:rPr>
          <w:lang w:eastAsia="ja-JP"/>
        </w:rPr>
        <w:t>T</w:t>
      </w:r>
      <w:r w:rsidR="00921841" w:rsidRPr="00AF4A8E">
        <w:rPr>
          <w:lang w:eastAsia="ja-JP"/>
        </w:rPr>
        <w:t xml:space="preserve"> and </w:t>
      </w:r>
      <w:r w:rsidR="00AA7C13">
        <w:rPr>
          <w:lang w:eastAsia="ja-JP"/>
        </w:rPr>
        <w:t>Q</w:t>
      </w:r>
      <w:r w:rsidR="00660A8C">
        <w:rPr>
          <w:lang w:eastAsia="ja-JP"/>
        </w:rPr>
        <w:t>ueensland</w:t>
      </w:r>
      <w:r w:rsidR="00921841" w:rsidRPr="00AF4A8E">
        <w:rPr>
          <w:lang w:eastAsia="ja-JP"/>
        </w:rPr>
        <w:t>, which ha</w:t>
      </w:r>
      <w:r w:rsidR="0082433E">
        <w:rPr>
          <w:lang w:eastAsia="ja-JP"/>
        </w:rPr>
        <w:t>d</w:t>
      </w:r>
      <w:r w:rsidR="00921841" w:rsidRPr="00AF4A8E">
        <w:rPr>
          <w:lang w:eastAsia="ja-JP"/>
        </w:rPr>
        <w:t xml:space="preserve"> been baled while the grasses were seeding. </w:t>
      </w:r>
      <w:r w:rsidR="0082433E">
        <w:rPr>
          <w:lang w:eastAsia="ja-JP"/>
        </w:rPr>
        <w:t>B</w:t>
      </w:r>
      <w:r w:rsidR="00AA44EC">
        <w:rPr>
          <w:lang w:eastAsia="ja-JP"/>
        </w:rPr>
        <w:t>a</w:t>
      </w:r>
      <w:r w:rsidR="0082433E">
        <w:rPr>
          <w:lang w:eastAsia="ja-JP"/>
        </w:rPr>
        <w:t>l</w:t>
      </w:r>
      <w:r w:rsidR="00516374">
        <w:rPr>
          <w:lang w:eastAsia="ja-JP"/>
        </w:rPr>
        <w:t>e</w:t>
      </w:r>
      <w:r w:rsidR="0082433E">
        <w:rPr>
          <w:lang w:eastAsia="ja-JP"/>
        </w:rPr>
        <w:t xml:space="preserve">s </w:t>
      </w:r>
      <w:r w:rsidR="0050070D">
        <w:rPr>
          <w:lang w:eastAsia="ja-JP"/>
        </w:rPr>
        <w:t>can be</w:t>
      </w:r>
      <w:r w:rsidR="00D54225">
        <w:rPr>
          <w:lang w:eastAsia="ja-JP"/>
        </w:rPr>
        <w:t xml:space="preserve"> </w:t>
      </w:r>
      <w:r w:rsidR="00921841" w:rsidRPr="00AF4A8E">
        <w:rPr>
          <w:lang w:eastAsia="ja-JP"/>
        </w:rPr>
        <w:t xml:space="preserve">moved </w:t>
      </w:r>
      <w:r w:rsidR="002C031C">
        <w:rPr>
          <w:lang w:eastAsia="ja-JP"/>
        </w:rPr>
        <w:t>between</w:t>
      </w:r>
      <w:r w:rsidR="00EF2CA7">
        <w:rPr>
          <w:lang w:eastAsia="ja-JP"/>
        </w:rPr>
        <w:t xml:space="preserve"> properties</w:t>
      </w:r>
      <w:r w:rsidR="00921841" w:rsidRPr="00AF4A8E">
        <w:rPr>
          <w:lang w:eastAsia="ja-JP"/>
        </w:rPr>
        <w:t xml:space="preserve">, and in some cases, used as mulch </w:t>
      </w:r>
      <w:r w:rsidR="00C155F0">
        <w:rPr>
          <w:lang w:eastAsia="ja-JP"/>
        </w:rPr>
        <w:t xml:space="preserve">under </w:t>
      </w:r>
      <w:r w:rsidR="00921841" w:rsidRPr="00AF4A8E">
        <w:rPr>
          <w:lang w:eastAsia="ja-JP"/>
        </w:rPr>
        <w:t>in horticultu</w:t>
      </w:r>
      <w:r w:rsidR="00BC31AF">
        <w:rPr>
          <w:lang w:eastAsia="ja-JP"/>
        </w:rPr>
        <w:t>re</w:t>
      </w:r>
      <w:r w:rsidR="00921841" w:rsidRPr="00AF4A8E">
        <w:rPr>
          <w:lang w:eastAsia="ja-JP"/>
        </w:rPr>
        <w:t xml:space="preserve">. </w:t>
      </w:r>
    </w:p>
    <w:p w14:paraId="1064FD5F" w14:textId="244BD52D" w:rsidR="001A6E82" w:rsidRDefault="003D284F" w:rsidP="00D9152D">
      <w:pPr>
        <w:rPr>
          <w:lang w:eastAsia="ja-JP"/>
        </w:rPr>
      </w:pPr>
      <w:r>
        <w:rPr>
          <w:lang w:eastAsia="ja-JP"/>
        </w:rPr>
        <w:t xml:space="preserve">Areas where </w:t>
      </w:r>
      <w:r w:rsidRPr="00AF4A8E">
        <w:rPr>
          <w:lang w:eastAsia="ja-JP"/>
        </w:rPr>
        <w:t>gamba grass is already present as scattered</w:t>
      </w:r>
      <w:r>
        <w:rPr>
          <w:lang w:eastAsia="ja-JP"/>
        </w:rPr>
        <w:t xml:space="preserve">, isolated </w:t>
      </w:r>
      <w:r w:rsidRPr="00AF4A8E">
        <w:rPr>
          <w:lang w:eastAsia="ja-JP"/>
        </w:rPr>
        <w:t>plants</w:t>
      </w:r>
      <w:r>
        <w:rPr>
          <w:lang w:eastAsia="ja-JP"/>
        </w:rPr>
        <w:t xml:space="preserve"> are a</w:t>
      </w:r>
      <w:r w:rsidR="000F7768">
        <w:rPr>
          <w:lang w:eastAsia="ja-JP"/>
        </w:rPr>
        <w:t>t</w:t>
      </w:r>
      <w:r>
        <w:rPr>
          <w:lang w:eastAsia="ja-JP"/>
        </w:rPr>
        <w:t xml:space="preserve"> high risk of </w:t>
      </w:r>
      <w:r w:rsidR="000E3FF4">
        <w:rPr>
          <w:lang w:eastAsia="ja-JP"/>
        </w:rPr>
        <w:t xml:space="preserve">becoming densely invaded by gamba grass. </w:t>
      </w:r>
      <w:r w:rsidR="000850EA" w:rsidRPr="00AF4A8E" w:rsidDel="00685985">
        <w:rPr>
          <w:lang w:eastAsia="ja-JP"/>
        </w:rPr>
        <w:t xml:space="preserve">There are reports of </w:t>
      </w:r>
      <w:r w:rsidR="00910866" w:rsidRPr="00AF4A8E" w:rsidDel="00E37B80">
        <w:rPr>
          <w:lang w:eastAsia="ja-JP"/>
        </w:rPr>
        <w:t xml:space="preserve">new </w:t>
      </w:r>
      <w:r w:rsidR="00910866" w:rsidDel="00E37B80">
        <w:rPr>
          <w:lang w:eastAsia="ja-JP"/>
        </w:rPr>
        <w:t>gamba grass seeds</w:t>
      </w:r>
      <w:r w:rsidR="00910866" w:rsidRPr="00AF4A8E" w:rsidDel="00E37B80">
        <w:rPr>
          <w:lang w:eastAsia="ja-JP"/>
        </w:rPr>
        <w:t xml:space="preserve"> dispersing into </w:t>
      </w:r>
      <w:r w:rsidR="005D7858" w:rsidRPr="00AF4A8E" w:rsidDel="00685985">
        <w:rPr>
          <w:lang w:eastAsia="ja-JP"/>
        </w:rPr>
        <w:t xml:space="preserve">locations where gamba </w:t>
      </w:r>
      <w:r w:rsidR="007621D6">
        <w:rPr>
          <w:lang w:eastAsia="ja-JP"/>
        </w:rPr>
        <w:t xml:space="preserve">grass </w:t>
      </w:r>
      <w:r w:rsidR="005D7858" w:rsidRPr="00AF4A8E" w:rsidDel="00685985">
        <w:rPr>
          <w:lang w:eastAsia="ja-JP"/>
        </w:rPr>
        <w:t xml:space="preserve">has been </w:t>
      </w:r>
      <w:r w:rsidR="00F30124">
        <w:rPr>
          <w:lang w:eastAsia="ja-JP"/>
        </w:rPr>
        <w:t xml:space="preserve">previously </w:t>
      </w:r>
      <w:r w:rsidR="005D7858" w:rsidRPr="00AF4A8E" w:rsidDel="00685985">
        <w:rPr>
          <w:lang w:eastAsia="ja-JP"/>
        </w:rPr>
        <w:t xml:space="preserve">controlled, </w:t>
      </w:r>
      <w:r w:rsidR="000850EA" w:rsidRPr="00AF4A8E" w:rsidDel="00685985">
        <w:rPr>
          <w:lang w:eastAsia="ja-JP"/>
        </w:rPr>
        <w:t>such that</w:t>
      </w:r>
      <w:r w:rsidR="000850EA" w:rsidRPr="00AF4A8E" w:rsidDel="00AF67CF">
        <w:rPr>
          <w:lang w:eastAsia="ja-JP"/>
        </w:rPr>
        <w:t xml:space="preserve"> there is a </w:t>
      </w:r>
      <w:r w:rsidR="005D7858" w:rsidRPr="00AF4A8E" w:rsidDel="00AF67CF">
        <w:rPr>
          <w:lang w:eastAsia="ja-JP"/>
        </w:rPr>
        <w:t xml:space="preserve">need </w:t>
      </w:r>
      <w:r w:rsidR="000850EA" w:rsidRPr="00AF4A8E" w:rsidDel="00AF67CF">
        <w:rPr>
          <w:lang w:eastAsia="ja-JP"/>
        </w:rPr>
        <w:t xml:space="preserve">for </w:t>
      </w:r>
      <w:r w:rsidR="009C097B" w:rsidRPr="00AF4A8E" w:rsidDel="00AF67CF">
        <w:rPr>
          <w:lang w:eastAsia="ja-JP"/>
        </w:rPr>
        <w:t>ongoing</w:t>
      </w:r>
      <w:r w:rsidR="005D7858" w:rsidRPr="00AF4A8E" w:rsidDel="00AF67CF">
        <w:rPr>
          <w:lang w:eastAsia="ja-JP"/>
        </w:rPr>
        <w:t xml:space="preserve"> monitoring to prevent reintroduction into conservation assets</w:t>
      </w:r>
      <w:r w:rsidR="005D7858" w:rsidRPr="00AF4A8E" w:rsidDel="00685985">
        <w:rPr>
          <w:lang w:eastAsia="ja-JP"/>
        </w:rPr>
        <w:t xml:space="preserve">. </w:t>
      </w:r>
    </w:p>
    <w:p w14:paraId="6D530A78" w14:textId="77777777" w:rsidR="00821B6B" w:rsidRDefault="00821B6B">
      <w:pPr>
        <w:spacing w:after="0" w:line="240" w:lineRule="auto"/>
        <w:rPr>
          <w:lang w:eastAsia="ja-JP"/>
        </w:rPr>
      </w:pPr>
      <w:r>
        <w:rPr>
          <w:lang w:eastAsia="ja-JP"/>
        </w:rPr>
        <w:br w:type="page"/>
      </w:r>
    </w:p>
    <w:p w14:paraId="5106554C" w14:textId="69FEC185" w:rsidR="00C8228B" w:rsidRDefault="001A6E82" w:rsidP="00D9152D">
      <w:pPr>
        <w:rPr>
          <w:lang w:eastAsia="ja-JP"/>
        </w:rPr>
      </w:pPr>
      <w:r>
        <w:rPr>
          <w:noProof/>
        </w:rPr>
        <w:lastRenderedPageBreak/>
        <mc:AlternateContent>
          <mc:Choice Requires="wps">
            <w:drawing>
              <wp:inline distT="0" distB="0" distL="0" distR="0" wp14:anchorId="47EE9402" wp14:editId="26B0FC07">
                <wp:extent cx="5709600" cy="604800"/>
                <wp:effectExtent l="0" t="0" r="5715" b="5080"/>
                <wp:docPr id="381346116" name="Text Box 1"/>
                <wp:cNvGraphicFramePr/>
                <a:graphic xmlns:a="http://schemas.openxmlformats.org/drawingml/2006/main">
                  <a:graphicData uri="http://schemas.microsoft.com/office/word/2010/wordprocessingShape">
                    <wps:wsp>
                      <wps:cNvSpPr txBox="1"/>
                      <wps:spPr>
                        <a:xfrm>
                          <a:off x="0" y="0"/>
                          <a:ext cx="5709600" cy="604800"/>
                        </a:xfrm>
                        <a:prstGeom prst="rect">
                          <a:avLst/>
                        </a:prstGeom>
                        <a:solidFill>
                          <a:prstClr val="white"/>
                        </a:solidFill>
                        <a:ln>
                          <a:noFill/>
                        </a:ln>
                      </wps:spPr>
                      <wps:txbx>
                        <w:txbxContent>
                          <w:p w14:paraId="2D35F868" w14:textId="320F56DC" w:rsidR="001A6E82" w:rsidRPr="004E056F" w:rsidRDefault="001A6E82" w:rsidP="00C0162D">
                            <w:pPr>
                              <w:pStyle w:val="Caption"/>
                              <w:rPr>
                                <w:noProof/>
                              </w:rPr>
                            </w:pPr>
                            <w:bookmarkStart w:id="18" w:name="_Toc189481008"/>
                            <w:r>
                              <w:t xml:space="preserve">Figure </w:t>
                            </w:r>
                            <w:r w:rsidR="000144CB">
                              <w:fldChar w:fldCharType="begin"/>
                            </w:r>
                            <w:r w:rsidR="000144CB">
                              <w:instrText xml:space="preserve"> SEQ Figure \* ARABIC </w:instrText>
                            </w:r>
                            <w:r w:rsidR="000144CB">
                              <w:fldChar w:fldCharType="separate"/>
                            </w:r>
                            <w:r w:rsidR="00B65A00">
                              <w:rPr>
                                <w:noProof/>
                              </w:rPr>
                              <w:t>2</w:t>
                            </w:r>
                            <w:r w:rsidR="000144CB">
                              <w:rPr>
                                <w:noProof/>
                              </w:rPr>
                              <w:fldChar w:fldCharType="end"/>
                            </w:r>
                            <w:r w:rsidDel="009F5B25">
                              <w:t xml:space="preserve"> </w:t>
                            </w:r>
                            <w:r w:rsidRPr="008654D4">
                              <w:t xml:space="preserve">The predicted risk of gamba grass invasion across northern Australia. Risk is on a sliding scale from low (blue) through to high (red). </w:t>
                            </w:r>
                            <w:r w:rsidR="0067729A">
                              <w:t xml:space="preserve">Modelling was only conducted for northern Australia. </w:t>
                            </w:r>
                            <w:r w:rsidRPr="008654D4">
                              <w:t xml:space="preserve">Source: Pintor et al. </w:t>
                            </w:r>
                            <w:r>
                              <w:t>(</w:t>
                            </w:r>
                            <w:r w:rsidRPr="008654D4">
                              <w:t>2018</w:t>
                            </w:r>
                            <w:r>
                              <w:t>)</w:t>
                            </w:r>
                            <w:r w:rsidRPr="008654D4">
                              <w:t xml:space="preserve"> and Pintor et al. </w:t>
                            </w:r>
                            <w:r>
                              <w:t>(</w:t>
                            </w:r>
                            <w:r w:rsidRPr="008654D4">
                              <w:t>2019</w:t>
                            </w:r>
                            <w:r>
                              <w:t>)</w:t>
                            </w:r>
                            <w:r w:rsidRPr="008654D4">
                              <w:t>.</w:t>
                            </w:r>
                            <w:bookmarkEnd w:id="18"/>
                          </w:p>
                          <w:p w14:paraId="0A877F9B" w14:textId="77777777" w:rsidR="001A6E82" w:rsidRPr="0008107A" w:rsidRDefault="001A6E82" w:rsidP="001A6E82">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47EE9402" id="_x0000_t202" coordsize="21600,21600" o:spt="202" path="m,l,21600r21600,l21600,xe">
                <v:stroke joinstyle="miter"/>
                <v:path gradientshapeok="t" o:connecttype="rect"/>
              </v:shapetype>
              <v:shape id="Text Box 1" o:spid="_x0000_s1026" type="#_x0000_t202" style="width:449.55pt;height: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YtFwIAADsEAAAOAAAAZHJzL2Uyb0RvYy54bWysU01v2zAMvQ/YfxB0X+wUW9YFcYosRYYB&#10;QVsgHXpWZCkWIIsapcTOfv0ofyRbt9Owi0yTFKn3Hrm4a2vLTgqDAVfw6STnTDkJpXGHgn973ry7&#10;5SxE4UphwamCn1Xgd8u3bxaNn6sbqMCWChkVcWHe+IJXMfp5lgVZqVqECXjlKKgBaxHpFw9ZiaKh&#10;6rXNbvJ8ljWApUeQKgTy3vdBvuzqa61kfNQ6qMhsweltsTuxO/fpzJYLMT+g8JWRwzPEP7yiFsZR&#10;00upexEFO6L5o1RtJEIAHScS6gy0NlJ1GAjNNH+FZlcJrzosRE7wF5rC/ysrH047/4Qstp+hJQET&#10;IY0P80DOhKfVWKcvvZRRnCg8X2hTbWSSnB8+5p9mOYUkxWb5+1uyqUx2ve0xxC8KapaMgiPJ0rEl&#10;TtsQ+9QxJTULYE25MdamnxRYW2QnQRI2lYlqKP5blnUp10G61RdMnuwKJVmx3bcDvj2UZ4KN0E9E&#10;8HJjqNFWhPgkkEaA4NBYx0c6tIWm4DBYnFWAP/7mT/mkDEU5a2ikCh6+HwUqzuxXR5ql+RsNHI39&#10;aLhjvQaCOKWF8bIz6QJGO5oaoX6haV+lLhQSTlKvgsfRXMd+sGlbpFqtuiSaMi/i1u28TKVHQp/b&#10;F4F+kCOSkA8wDpuYv1Klz+3pXR0jaNNJlgjtWRx4pgntRB+2Ka3Ar/9d1nXnlz8BAAD//wMAUEsD&#10;BBQABgAIAAAAIQAOrLim2wAAAAQBAAAPAAAAZHJzL2Rvd25yZXYueG1sTI/BTsMwEETvSPyDtUhc&#10;EHUaiapJ41TQwg0OLVXP23ibRMTryHaa9O8xXOCy0mhGM2+L9WQ6cSHnW8sK5rMEBHFldcu1gsPn&#10;2+MShA/IGjvLpOBKHtbl7U2BubYj7+iyD7WIJexzVNCE0OdS+qohg35me+Lona0zGKJ0tdQOx1hu&#10;OpkmyUIabDkuNNjTpqHqaz8YBYutG8Ydbx62h9d3/Ojr9PhyPSp1fzc9r0AEmsJfGH7wIzqUkelk&#10;B9ZedAriI+H3Rm+ZZXMQJwXZUwqyLOR/+PIbAAD//wMAUEsBAi0AFAAGAAgAAAAhALaDOJL+AAAA&#10;4QEAABMAAAAAAAAAAAAAAAAAAAAAAFtDb250ZW50X1R5cGVzXS54bWxQSwECLQAUAAYACAAAACEA&#10;OP0h/9YAAACUAQAACwAAAAAAAAAAAAAAAAAvAQAAX3JlbHMvLnJlbHNQSwECLQAUAAYACAAAACEA&#10;u+KWLRcCAAA7BAAADgAAAAAAAAAAAAAAAAAuAgAAZHJzL2Uyb0RvYy54bWxQSwECLQAUAAYACAAA&#10;ACEADqy4ptsAAAAEAQAADwAAAAAAAAAAAAAAAABxBAAAZHJzL2Rvd25yZXYueG1sUEsFBgAAAAAE&#10;AAQA8wAAAHkFAAAAAA==&#10;" stroked="f">
                <v:textbox inset="0,0,0,0">
                  <w:txbxContent>
                    <w:p w14:paraId="2D35F868" w14:textId="320F56DC" w:rsidR="001A6E82" w:rsidRPr="004E056F" w:rsidRDefault="001A6E82" w:rsidP="00C0162D">
                      <w:pPr>
                        <w:pStyle w:val="Caption"/>
                        <w:rPr>
                          <w:noProof/>
                        </w:rPr>
                      </w:pPr>
                      <w:bookmarkStart w:id="19" w:name="_Toc189481008"/>
                      <w:r>
                        <w:t xml:space="preserve">Figure </w:t>
                      </w:r>
                      <w:r w:rsidR="000144CB">
                        <w:fldChar w:fldCharType="begin"/>
                      </w:r>
                      <w:r w:rsidR="000144CB">
                        <w:instrText xml:space="preserve"> SEQ Figure \* ARABIC </w:instrText>
                      </w:r>
                      <w:r w:rsidR="000144CB">
                        <w:fldChar w:fldCharType="separate"/>
                      </w:r>
                      <w:r w:rsidR="00B65A00">
                        <w:rPr>
                          <w:noProof/>
                        </w:rPr>
                        <w:t>2</w:t>
                      </w:r>
                      <w:r w:rsidR="000144CB">
                        <w:rPr>
                          <w:noProof/>
                        </w:rPr>
                        <w:fldChar w:fldCharType="end"/>
                      </w:r>
                      <w:r w:rsidDel="009F5B25">
                        <w:t xml:space="preserve"> </w:t>
                      </w:r>
                      <w:r w:rsidRPr="008654D4">
                        <w:t xml:space="preserve">The predicted risk of gamba grass invasion across northern Australia. Risk is on a sliding scale from low (blue) through to high (red). </w:t>
                      </w:r>
                      <w:r w:rsidR="0067729A">
                        <w:t xml:space="preserve">Modelling was only conducted for northern Australia. </w:t>
                      </w:r>
                      <w:r w:rsidRPr="008654D4">
                        <w:t xml:space="preserve">Source: Pintor et al. </w:t>
                      </w:r>
                      <w:r>
                        <w:t>(</w:t>
                      </w:r>
                      <w:r w:rsidRPr="008654D4">
                        <w:t>2018</w:t>
                      </w:r>
                      <w:r>
                        <w:t>)</w:t>
                      </w:r>
                      <w:r w:rsidRPr="008654D4">
                        <w:t xml:space="preserve"> and Pintor et al. </w:t>
                      </w:r>
                      <w:r>
                        <w:t>(</w:t>
                      </w:r>
                      <w:r w:rsidRPr="008654D4">
                        <w:t>2019</w:t>
                      </w:r>
                      <w:r>
                        <w:t>)</w:t>
                      </w:r>
                      <w:r w:rsidRPr="008654D4">
                        <w:t>.</w:t>
                      </w:r>
                      <w:bookmarkEnd w:id="19"/>
                    </w:p>
                    <w:p w14:paraId="0A877F9B" w14:textId="77777777" w:rsidR="001A6E82" w:rsidRPr="0008107A" w:rsidRDefault="001A6E82" w:rsidP="001A6E82">
                      <w:pPr>
                        <w:pStyle w:val="Caption"/>
                        <w:rPr>
                          <w:noProof/>
                        </w:rPr>
                      </w:pPr>
                    </w:p>
                  </w:txbxContent>
                </v:textbox>
                <w10:anchorlock/>
              </v:shape>
            </w:pict>
          </mc:Fallback>
        </mc:AlternateContent>
      </w:r>
    </w:p>
    <w:p w14:paraId="40641B9E" w14:textId="7C2EFA2C" w:rsidR="006D72AD" w:rsidRDefault="00BD2CC7" w:rsidP="00801546">
      <w:pPr>
        <w:jc w:val="center"/>
        <w:rPr>
          <w:lang w:eastAsia="ja-JP"/>
        </w:rPr>
      </w:pPr>
      <w:r w:rsidRPr="00AF4A8E">
        <w:rPr>
          <w:noProof/>
        </w:rPr>
        <w:drawing>
          <wp:inline distT="0" distB="0" distL="0" distR="0" wp14:anchorId="322F587E" wp14:editId="6266FAA5">
            <wp:extent cx="4768850" cy="2800616"/>
            <wp:effectExtent l="0" t="0" r="0" b="0"/>
            <wp:docPr id="1625551106" name="Picture 1" descr="Map of northern Australia showing the risk of becoming invaded by gamba grass, with risk indicated from low to 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51106" name="Picture 1" descr="Map of northern Australia showing the risk of becoming invaded by gamba grass, with risk indicated from low to high. "/>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796519" cy="2816866"/>
                    </a:xfrm>
                    <a:prstGeom prst="rect">
                      <a:avLst/>
                    </a:prstGeom>
                    <a:ln w="3175">
                      <a:noFill/>
                    </a:ln>
                    <a:extLst>
                      <a:ext uri="{53640926-AAD7-44D8-BBD7-CCE9431645EC}">
                        <a14:shadowObscured xmlns:a14="http://schemas.microsoft.com/office/drawing/2010/main"/>
                      </a:ext>
                    </a:extLst>
                  </pic:spPr>
                </pic:pic>
              </a:graphicData>
            </a:graphic>
          </wp:inline>
        </w:drawing>
      </w:r>
    </w:p>
    <w:p w14:paraId="0BCBD16F" w14:textId="3AA317EF" w:rsidR="00F311E8" w:rsidRDefault="00F311E8" w:rsidP="00C8228B">
      <w:pPr>
        <w:pStyle w:val="Heading4"/>
      </w:pPr>
      <w:r>
        <w:t>Fire</w:t>
      </w:r>
    </w:p>
    <w:p w14:paraId="73E4A5B3" w14:textId="7B573306" w:rsidR="00472202" w:rsidRDefault="00F311E8" w:rsidP="00F311E8">
      <w:r w:rsidRPr="0078468A">
        <w:t xml:space="preserve">Fire has a positive effect on gamba </w:t>
      </w:r>
      <w:r w:rsidR="005A3C7F">
        <w:t xml:space="preserve">grass </w:t>
      </w:r>
      <w:r w:rsidRPr="0078468A">
        <w:t xml:space="preserve">and the mission grasses, </w:t>
      </w:r>
      <w:r>
        <w:t>with invasion and establishment of all 3</w:t>
      </w:r>
      <w:r w:rsidR="00F27CFB">
        <w:t> </w:t>
      </w:r>
      <w:r>
        <w:t>species encouraged by repeated burning. T</w:t>
      </w:r>
      <w:r w:rsidRPr="0078468A">
        <w:t>he positive feedback loop between fire and invasive grass expansion</w:t>
      </w:r>
      <w:r>
        <w:t xml:space="preserve"> is </w:t>
      </w:r>
      <w:r w:rsidRPr="0078468A">
        <w:t>known as the grass fire cycle (D’Antonio and Vitousek 1992). Another term, the human grass fire cycle, has also recently been used to indicate the role people have in the introduction and spread of introduced grasses</w:t>
      </w:r>
      <w:r>
        <w:t xml:space="preserve"> with fuel characteristics different to the plants they out compete</w:t>
      </w:r>
      <w:r w:rsidRPr="0078468A">
        <w:t xml:space="preserve"> (Fusco et al. 2022). </w:t>
      </w:r>
      <w:r w:rsidR="005E0E1C">
        <w:t xml:space="preserve">A simplified version of the grass fire cycle is </w:t>
      </w:r>
      <w:r w:rsidR="00557220">
        <w:t xml:space="preserve">shown in Figure 3. </w:t>
      </w:r>
    </w:p>
    <w:p w14:paraId="7B245FE0" w14:textId="4A12D374" w:rsidR="00F311E8" w:rsidRPr="006D72AD" w:rsidRDefault="00F311E8" w:rsidP="00F311E8">
      <w:r w:rsidRPr="00CD4313">
        <w:rPr>
          <w:color w:val="000000" w:themeColor="text1"/>
        </w:rPr>
        <w:t>Savanna vegetation heavily invaded by gamba grass has a greater amount of dense fine fuel, up to 30</w:t>
      </w:r>
      <w:r w:rsidR="0007615B">
        <w:rPr>
          <w:color w:val="000000" w:themeColor="text1"/>
        </w:rPr>
        <w:t> </w:t>
      </w:r>
      <w:r w:rsidRPr="00CD4313">
        <w:rPr>
          <w:color w:val="000000" w:themeColor="text1"/>
        </w:rPr>
        <w:t>tonnes per hectare (Rossiter et al. 2003</w:t>
      </w:r>
      <w:r w:rsidR="00AA44EC">
        <w:rPr>
          <w:color w:val="000000" w:themeColor="text1"/>
        </w:rPr>
        <w:t>;</w:t>
      </w:r>
      <w:r w:rsidRPr="00CD4313">
        <w:rPr>
          <w:color w:val="000000" w:themeColor="text1"/>
        </w:rPr>
        <w:t xml:space="preserve"> Setterfield et al. 2010). In comparison, native grasses </w:t>
      </w:r>
      <w:r w:rsidR="00A90B2E">
        <w:rPr>
          <w:color w:val="000000" w:themeColor="text1"/>
        </w:rPr>
        <w:t xml:space="preserve">only </w:t>
      </w:r>
      <w:r w:rsidRPr="00CD4313">
        <w:rPr>
          <w:color w:val="000000" w:themeColor="text1"/>
        </w:rPr>
        <w:t>produce up to 3</w:t>
      </w:r>
      <w:r w:rsidR="00B16442">
        <w:rPr>
          <w:color w:val="000000" w:themeColor="text1"/>
        </w:rPr>
        <w:t xml:space="preserve"> to 8</w:t>
      </w:r>
      <w:r w:rsidRPr="00CD4313">
        <w:rPr>
          <w:color w:val="000000" w:themeColor="text1"/>
        </w:rPr>
        <w:t xml:space="preserve"> tonnes per hectare of </w:t>
      </w:r>
      <w:r w:rsidRPr="003A049F">
        <w:rPr>
          <w:color w:val="000000" w:themeColor="text1"/>
        </w:rPr>
        <w:t xml:space="preserve">fuel. </w:t>
      </w:r>
      <w:r w:rsidRPr="0078468A">
        <w:t>The increased fine fuel from gamba grass and the mission grasses, combined with these grasses curing later in the dry season than native grasses, can cause high intensity dry season wildfires</w:t>
      </w:r>
      <w:r>
        <w:t xml:space="preserve"> that can reach in</w:t>
      </w:r>
      <w:r w:rsidR="000B7493">
        <w:t>to</w:t>
      </w:r>
      <w:r>
        <w:t xml:space="preserve"> the canopy of trees</w:t>
      </w:r>
      <w:r w:rsidRPr="0078468A">
        <w:t xml:space="preserve">. </w:t>
      </w:r>
      <w:r w:rsidRPr="003A049F">
        <w:rPr>
          <w:color w:val="000000" w:themeColor="text1"/>
        </w:rPr>
        <w:t xml:space="preserve">Gamba grass fires burn with up to 8 times the intensity of native grass fires, and fire </w:t>
      </w:r>
      <w:r w:rsidRPr="006D72AD">
        <w:t xml:space="preserve">intensity is high in invaded woodlands even </w:t>
      </w:r>
      <w:r w:rsidR="00827A6C" w:rsidRPr="006D72AD">
        <w:t xml:space="preserve">when </w:t>
      </w:r>
      <w:r w:rsidRPr="006D72AD">
        <w:t>they are burnt early in the dry season (Rossiter et al. 2003).</w:t>
      </w:r>
    </w:p>
    <w:p w14:paraId="3D7EFF39" w14:textId="3B7472D3" w:rsidR="00F311E8" w:rsidRPr="002350E2" w:rsidRDefault="00F311E8" w:rsidP="00601B32">
      <w:r w:rsidRPr="006D72AD">
        <w:t xml:space="preserve">Repeated high intensity fires, lead to a reduction in tree and shrub canopy cover, and eventually death of trees, transforming savanna woodlands into invasive grasslands (Brooks </w:t>
      </w:r>
      <w:r w:rsidRPr="0078468A">
        <w:t xml:space="preserve">et al. 2010; Setterfield et al. 2010). </w:t>
      </w:r>
      <w:r w:rsidR="007C2D84">
        <w:t xml:space="preserve">Areas invaded by gamba grass have been known to </w:t>
      </w:r>
      <w:r w:rsidR="00601B32" w:rsidDel="0012036C">
        <w:t>carry two fires</w:t>
      </w:r>
      <w:r w:rsidR="00601B32">
        <w:t xml:space="preserve"> in one dry season</w:t>
      </w:r>
      <w:r w:rsidR="007C2D84">
        <w:t xml:space="preserve">. </w:t>
      </w:r>
      <w:r>
        <w:t xml:space="preserve">More information on impacts of gamba </w:t>
      </w:r>
      <w:r w:rsidR="007621D6">
        <w:t>grass</w:t>
      </w:r>
      <w:r>
        <w:t xml:space="preserve"> invasion and ecological impacts of changed fire regimes is covered in section </w:t>
      </w:r>
      <w:r w:rsidR="00BF4425">
        <w:t>4.1</w:t>
      </w:r>
      <w:r>
        <w:t xml:space="preserve">. Updraughts from </w:t>
      </w:r>
      <w:r>
        <w:rPr>
          <w:lang w:eastAsia="ja-JP"/>
        </w:rPr>
        <w:t>f</w:t>
      </w:r>
      <w:r w:rsidRPr="00AF4A8E">
        <w:rPr>
          <w:lang w:eastAsia="ja-JP"/>
        </w:rPr>
        <w:t>ire can disperse seeds</w:t>
      </w:r>
      <w:r>
        <w:rPr>
          <w:lang w:eastAsia="ja-JP"/>
        </w:rPr>
        <w:t xml:space="preserve">, and intense fire can create bare ground for seedling establishment. </w:t>
      </w:r>
      <w:r>
        <w:t>Gamba grass</w:t>
      </w:r>
      <w:r w:rsidRPr="0078468A">
        <w:t xml:space="preserve"> fires can threaten human safety, property and ecosystem</w:t>
      </w:r>
      <w:r w:rsidR="000F6F10">
        <w:t>s</w:t>
      </w:r>
      <w:r>
        <w:t xml:space="preserve">. </w:t>
      </w:r>
      <w:r w:rsidRPr="00AF4A8E">
        <w:rPr>
          <w:lang w:eastAsia="ja-JP"/>
        </w:rPr>
        <w:t xml:space="preserve">Fire management measures in </w:t>
      </w:r>
      <w:r w:rsidR="00232ACD">
        <w:rPr>
          <w:lang w:eastAsia="ja-JP"/>
        </w:rPr>
        <w:t>n</w:t>
      </w:r>
      <w:r w:rsidRPr="00AF4A8E">
        <w:rPr>
          <w:lang w:eastAsia="ja-JP"/>
        </w:rPr>
        <w:t xml:space="preserve">orthern Australia have </w:t>
      </w:r>
      <w:r w:rsidR="00A61D63">
        <w:rPr>
          <w:lang w:eastAsia="ja-JP"/>
        </w:rPr>
        <w:t xml:space="preserve">needed </w:t>
      </w:r>
      <w:r w:rsidRPr="00AF4A8E">
        <w:rPr>
          <w:lang w:eastAsia="ja-JP"/>
        </w:rPr>
        <w:t xml:space="preserve">to change </w:t>
      </w:r>
      <w:proofErr w:type="gramStart"/>
      <w:r w:rsidRPr="00AF4A8E">
        <w:rPr>
          <w:lang w:eastAsia="ja-JP"/>
        </w:rPr>
        <w:t>as a result of</w:t>
      </w:r>
      <w:proofErr w:type="gramEnd"/>
      <w:r w:rsidRPr="00AF4A8E">
        <w:rPr>
          <w:lang w:eastAsia="ja-JP"/>
        </w:rPr>
        <w:t xml:space="preserve"> </w:t>
      </w:r>
      <w:r>
        <w:rPr>
          <w:lang w:eastAsia="ja-JP"/>
        </w:rPr>
        <w:t>gamba grass invasion, and i</w:t>
      </w:r>
      <w:r>
        <w:t xml:space="preserve">t is </w:t>
      </w:r>
      <w:r w:rsidR="005F22DA">
        <w:t xml:space="preserve">now more </w:t>
      </w:r>
      <w:r>
        <w:t xml:space="preserve">costly </w:t>
      </w:r>
      <w:r w:rsidR="005F22DA">
        <w:t xml:space="preserve">and dangerous </w:t>
      </w:r>
      <w:r>
        <w:t xml:space="preserve">to manage </w:t>
      </w:r>
      <w:r>
        <w:rPr>
          <w:lang w:eastAsia="ja-JP"/>
        </w:rPr>
        <w:t>these m</w:t>
      </w:r>
      <w:r w:rsidRPr="00C44198">
        <w:rPr>
          <w:color w:val="000000" w:themeColor="text1"/>
          <w:lang w:eastAsia="ja-JP"/>
        </w:rPr>
        <w:t xml:space="preserve">ore </w:t>
      </w:r>
      <w:r w:rsidRPr="00C44198">
        <w:rPr>
          <w:color w:val="000000" w:themeColor="text1"/>
        </w:rPr>
        <w:t xml:space="preserve">frequent and severe </w:t>
      </w:r>
      <w:r w:rsidR="0040451D">
        <w:rPr>
          <w:color w:val="000000" w:themeColor="text1"/>
        </w:rPr>
        <w:t>gamba</w:t>
      </w:r>
      <w:r w:rsidR="006F604C">
        <w:rPr>
          <w:color w:val="000000" w:themeColor="text1"/>
        </w:rPr>
        <w:t xml:space="preserve"> grass</w:t>
      </w:r>
      <w:r w:rsidR="0040451D">
        <w:rPr>
          <w:color w:val="000000" w:themeColor="text1"/>
        </w:rPr>
        <w:t xml:space="preserve"> </w:t>
      </w:r>
      <w:r w:rsidRPr="00C44198">
        <w:rPr>
          <w:color w:val="000000" w:themeColor="text1"/>
        </w:rPr>
        <w:t>fires (Setterfield et al. 2013).</w:t>
      </w:r>
    </w:p>
    <w:p w14:paraId="4C120872" w14:textId="4069B43B" w:rsidR="00F311E8" w:rsidRDefault="00F311E8" w:rsidP="00F311E8">
      <w:r w:rsidRPr="0078468A">
        <w:rPr>
          <w:lang w:eastAsia="ja-JP"/>
        </w:rPr>
        <w:lastRenderedPageBreak/>
        <w:t>Field tr</w:t>
      </w:r>
      <w:r w:rsidR="00A61D63">
        <w:rPr>
          <w:lang w:eastAsia="ja-JP"/>
        </w:rPr>
        <w:t>i</w:t>
      </w:r>
      <w:r w:rsidRPr="0078468A">
        <w:rPr>
          <w:lang w:eastAsia="ja-JP"/>
        </w:rPr>
        <w:t xml:space="preserve">als in </w:t>
      </w:r>
      <w:r w:rsidR="004329B6">
        <w:rPr>
          <w:lang w:eastAsia="ja-JP"/>
        </w:rPr>
        <w:t xml:space="preserve">the </w:t>
      </w:r>
      <w:r w:rsidRPr="0078468A">
        <w:rPr>
          <w:lang w:eastAsia="ja-JP"/>
        </w:rPr>
        <w:t>Mary River National Park</w:t>
      </w:r>
      <w:r w:rsidR="00EC0C80">
        <w:rPr>
          <w:lang w:eastAsia="ja-JP"/>
        </w:rPr>
        <w:t>,</w:t>
      </w:r>
      <w:r w:rsidR="004329B6">
        <w:rPr>
          <w:lang w:eastAsia="ja-JP"/>
        </w:rPr>
        <w:t xml:space="preserve"> NT</w:t>
      </w:r>
      <w:r w:rsidR="00EC0C80">
        <w:rPr>
          <w:lang w:eastAsia="ja-JP"/>
        </w:rPr>
        <w:t>,</w:t>
      </w:r>
      <w:r w:rsidRPr="0078468A">
        <w:rPr>
          <w:lang w:eastAsia="ja-JP"/>
        </w:rPr>
        <w:t xml:space="preserve"> within savanna woodlands invaded with gamba grass </w:t>
      </w:r>
      <w:r w:rsidR="00F069BD">
        <w:rPr>
          <w:lang w:eastAsia="ja-JP"/>
        </w:rPr>
        <w:t>indicated</w:t>
      </w:r>
      <w:r w:rsidR="00F069BD" w:rsidRPr="0078468A">
        <w:rPr>
          <w:lang w:eastAsia="ja-JP"/>
        </w:rPr>
        <w:t xml:space="preserve"> </w:t>
      </w:r>
      <w:r w:rsidRPr="0078468A">
        <w:rPr>
          <w:lang w:eastAsia="ja-JP"/>
        </w:rPr>
        <w:t xml:space="preserve">that exclusion of fire for </w:t>
      </w:r>
      <w:proofErr w:type="gramStart"/>
      <w:r w:rsidRPr="0078468A">
        <w:rPr>
          <w:lang w:eastAsia="ja-JP"/>
        </w:rPr>
        <w:t>a number of</w:t>
      </w:r>
      <w:proofErr w:type="gramEnd"/>
      <w:r w:rsidRPr="0078468A">
        <w:rPr>
          <w:lang w:eastAsia="ja-JP"/>
        </w:rPr>
        <w:t xml:space="preserve"> years </w:t>
      </w:r>
      <w:r>
        <w:rPr>
          <w:lang w:eastAsia="ja-JP"/>
        </w:rPr>
        <w:t>is</w:t>
      </w:r>
      <w:r w:rsidRPr="0078468A">
        <w:rPr>
          <w:lang w:eastAsia="ja-JP"/>
        </w:rPr>
        <w:t xml:space="preserve"> beneficial to managing gamba grass for conservation outcomes (</w:t>
      </w:r>
      <w:r w:rsidRPr="0078468A">
        <w:t>Rossiter-Rachor and Setterfield 2019)</w:t>
      </w:r>
      <w:r w:rsidRPr="0078468A">
        <w:rPr>
          <w:lang w:eastAsia="ja-JP"/>
        </w:rPr>
        <w:t>. In the absence of fire, the health of the gamba grass decline</w:t>
      </w:r>
      <w:r>
        <w:rPr>
          <w:lang w:eastAsia="ja-JP"/>
        </w:rPr>
        <w:t>d</w:t>
      </w:r>
      <w:r w:rsidRPr="0078468A">
        <w:rPr>
          <w:lang w:eastAsia="ja-JP"/>
        </w:rPr>
        <w:t>, tree health increase</w:t>
      </w:r>
      <w:r>
        <w:rPr>
          <w:lang w:eastAsia="ja-JP"/>
        </w:rPr>
        <w:t>d</w:t>
      </w:r>
      <w:r w:rsidRPr="0078468A">
        <w:rPr>
          <w:lang w:eastAsia="ja-JP"/>
        </w:rPr>
        <w:t>, and the increase in tree canopy cover</w:t>
      </w:r>
      <w:r w:rsidRPr="0078468A">
        <w:t xml:space="preserve"> reduce</w:t>
      </w:r>
      <w:r>
        <w:t>d</w:t>
      </w:r>
      <w:r w:rsidRPr="0078468A">
        <w:t xml:space="preserve"> the sunlight reaching the gamba grass. The increase in tree canopy help</w:t>
      </w:r>
      <w:r>
        <w:t>ed</w:t>
      </w:r>
      <w:r w:rsidRPr="0078468A">
        <w:t xml:space="preserve"> maintain a dense layer of leaf litter, which inhibited the germination of gamba seeds </w:t>
      </w:r>
      <w:r w:rsidRPr="0078468A">
        <w:rPr>
          <w:lang w:eastAsia="ja-JP"/>
        </w:rPr>
        <w:t>(</w:t>
      </w:r>
      <w:r w:rsidRPr="0078468A">
        <w:t xml:space="preserve">Rossiter-Rachor and Setterfield 2019). </w:t>
      </w:r>
    </w:p>
    <w:p w14:paraId="4430CDE7" w14:textId="6D1B143D" w:rsidR="00C971F0" w:rsidRDefault="00C971F0" w:rsidP="00341994">
      <w:pPr>
        <w:pStyle w:val="Caption"/>
        <w:keepLines/>
      </w:pPr>
      <w:bookmarkStart w:id="20" w:name="_Toc189481009"/>
      <w:r>
        <w:t xml:space="preserve">Figure </w:t>
      </w:r>
      <w:r w:rsidR="000144CB">
        <w:fldChar w:fldCharType="begin"/>
      </w:r>
      <w:r w:rsidR="000144CB">
        <w:instrText xml:space="preserve"> SEQ Figure \* ARABIC </w:instrText>
      </w:r>
      <w:r w:rsidR="000144CB">
        <w:fldChar w:fldCharType="separate"/>
      </w:r>
      <w:r w:rsidR="00B65A00">
        <w:rPr>
          <w:noProof/>
        </w:rPr>
        <w:t>3</w:t>
      </w:r>
      <w:r w:rsidR="000144CB">
        <w:rPr>
          <w:noProof/>
        </w:rPr>
        <w:fldChar w:fldCharType="end"/>
      </w:r>
      <w:r w:rsidDel="009F5B25">
        <w:t xml:space="preserve"> </w:t>
      </w:r>
      <w:r w:rsidR="00AC459F" w:rsidRPr="00AC459F">
        <w:t>A simplified representation of the invasive grass fire cycle. Adapted from Fusco et al. (2022).</w:t>
      </w:r>
      <w:bookmarkEnd w:id="20"/>
    </w:p>
    <w:p w14:paraId="61FE5283" w14:textId="46B5BDD0" w:rsidR="00650900" w:rsidRPr="00AF4A8E" w:rsidRDefault="00893EE6" w:rsidP="00ED0E8D">
      <w:pPr>
        <w:keepLines/>
        <w:jc w:val="center"/>
      </w:pPr>
      <w:r>
        <w:rPr>
          <w:noProof/>
        </w:rPr>
        <w:drawing>
          <wp:inline distT="0" distB="0" distL="0" distR="0" wp14:anchorId="453FBA77" wp14:editId="47DF72A8">
            <wp:extent cx="5172074" cy="3476625"/>
            <wp:effectExtent l="0" t="0" r="0" b="0"/>
            <wp:docPr id="905121488" name="Picture 4" descr="A diagram showing a simplified representation of the invasive grass fire cycle. The diagram shows that invasive grass introduction can increase grass biomass, which can lead to increased fuel load and increased fire intensity. The change in fire regime following grass invasion favours the introduced grass species and can lead to decrease in abundance and diversity of native 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21488" name="Picture 4" descr="A diagram showing a simplified representation of the invasive grass fire cycle. The diagram shows that invasive grass introduction can increase grass biomass, which can lead to increased fuel load and increased fire intensity. The change in fire regime following grass invasion favours the introduced grass species and can lead to decrease in abundance and diversity of native plants. "/>
                    <pic:cNvPicPr/>
                  </pic:nvPicPr>
                  <pic:blipFill rotWithShape="1">
                    <a:blip r:embed="rId25" cstate="print">
                      <a:extLst>
                        <a:ext uri="{28A0092B-C50C-407E-A947-70E740481C1C}">
                          <a14:useLocalDpi xmlns:a14="http://schemas.microsoft.com/office/drawing/2010/main" val="0"/>
                        </a:ext>
                      </a:extLst>
                    </a:blip>
                    <a:srcRect t="-1596" r="23759" b="28774"/>
                    <a:stretch/>
                  </pic:blipFill>
                  <pic:spPr bwMode="auto">
                    <a:xfrm>
                      <a:off x="0" y="0"/>
                      <a:ext cx="5182962" cy="3483944"/>
                    </a:xfrm>
                    <a:prstGeom prst="rect">
                      <a:avLst/>
                    </a:prstGeom>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42F859" w14:textId="0D420AA3" w:rsidR="00F77B28" w:rsidRPr="008658E2" w:rsidRDefault="00F77B28" w:rsidP="00BB2F1A">
      <w:pPr>
        <w:pStyle w:val="Heading4"/>
        <w:rPr>
          <w:lang w:eastAsia="ja-JP"/>
        </w:rPr>
      </w:pPr>
      <w:r w:rsidRPr="008658E2">
        <w:rPr>
          <w:lang w:eastAsia="ja-JP"/>
        </w:rPr>
        <w:t>Livestock grazing</w:t>
      </w:r>
    </w:p>
    <w:p w14:paraId="281D8473" w14:textId="7D65D932" w:rsidR="00626D88" w:rsidRPr="00626D88" w:rsidRDefault="003F6EB4" w:rsidP="0055389C">
      <w:pPr>
        <w:pStyle w:val="xmsonormal"/>
        <w:spacing w:line="276" w:lineRule="auto"/>
        <w:rPr>
          <w:b/>
          <w:bCs/>
        </w:rPr>
      </w:pPr>
      <w:r w:rsidRPr="00AF4A8E">
        <w:t xml:space="preserve">Many graziers </w:t>
      </w:r>
      <w:r>
        <w:t xml:space="preserve">in </w:t>
      </w:r>
      <w:r w:rsidRPr="00AF4A8E">
        <w:t>northern Q</w:t>
      </w:r>
      <w:r>
        <w:t>ueensland</w:t>
      </w:r>
      <w:r w:rsidRPr="00AF4A8E">
        <w:t xml:space="preserve"> still consider gamba grass as </w:t>
      </w:r>
      <w:r w:rsidR="006F39AC">
        <w:t xml:space="preserve">highly </w:t>
      </w:r>
      <w:r w:rsidRPr="00AF4A8E">
        <w:t>valuable for pasture and hay production</w:t>
      </w:r>
      <w:r w:rsidR="00E61F61">
        <w:t xml:space="preserve">, </w:t>
      </w:r>
      <w:r w:rsidR="00B7714A">
        <w:t>describ</w:t>
      </w:r>
      <w:r w:rsidR="00E61F61">
        <w:t>ing</w:t>
      </w:r>
      <w:r w:rsidR="00B7714A">
        <w:t xml:space="preserve"> </w:t>
      </w:r>
      <w:r w:rsidR="007257AB">
        <w:t>it as being</w:t>
      </w:r>
      <w:r w:rsidR="00B7714A">
        <w:t xml:space="preserve"> </w:t>
      </w:r>
      <w:r w:rsidR="00B7714A" w:rsidRPr="00AF4A8E">
        <w:t>soft, palatable and productive</w:t>
      </w:r>
      <w:r w:rsidR="00945969">
        <w:t>. This can be the case</w:t>
      </w:r>
      <w:r w:rsidR="00B7714A">
        <w:t xml:space="preserve"> </w:t>
      </w:r>
      <w:r w:rsidR="00B7714A" w:rsidRPr="00AF4A8E">
        <w:t>if it</w:t>
      </w:r>
      <w:r w:rsidR="00945969">
        <w:t xml:space="preserve"> i</w:t>
      </w:r>
      <w:r w:rsidR="00B7714A" w:rsidRPr="00AF4A8E">
        <w:t>s managed well and kept below knee height</w:t>
      </w:r>
      <w:r w:rsidR="009C4E62">
        <w:t xml:space="preserve">, </w:t>
      </w:r>
      <w:r w:rsidR="00626D88">
        <w:t>but it</w:t>
      </w:r>
      <w:r w:rsidR="00626D88" w:rsidRPr="00AF4A8E">
        <w:t xml:space="preserve"> requires </w:t>
      </w:r>
      <w:r w:rsidR="007B4BAA">
        <w:t xml:space="preserve">consistent </w:t>
      </w:r>
      <w:r w:rsidR="00626D88" w:rsidRPr="00AF4A8E">
        <w:t xml:space="preserve">high stocking densities </w:t>
      </w:r>
      <w:r w:rsidR="00626D88">
        <w:t xml:space="preserve">of cattle </w:t>
      </w:r>
      <w:r w:rsidR="00626D88" w:rsidRPr="00AF4A8E">
        <w:t xml:space="preserve">to keep </w:t>
      </w:r>
      <w:r w:rsidR="00B56119">
        <w:t>the grass short</w:t>
      </w:r>
      <w:r w:rsidR="00626D88" w:rsidRPr="00AF4A8E">
        <w:t xml:space="preserve"> and palatable.</w:t>
      </w:r>
    </w:p>
    <w:p w14:paraId="6D8B2C9A" w14:textId="2D47F97C" w:rsidR="00434F1E" w:rsidRDefault="006F39AC" w:rsidP="0055389C">
      <w:pPr>
        <w:pStyle w:val="xmsonormal"/>
        <w:spacing w:line="276" w:lineRule="auto"/>
      </w:pPr>
      <w:r>
        <w:t>G</w:t>
      </w:r>
      <w:r w:rsidR="003F6EB4" w:rsidRPr="00AF4A8E">
        <w:t>row</w:t>
      </w:r>
      <w:r>
        <w:t>ing</w:t>
      </w:r>
      <w:r w:rsidR="003F6EB4" w:rsidRPr="00AF4A8E">
        <w:t xml:space="preserve"> gamba </w:t>
      </w:r>
      <w:r w:rsidR="00B37055">
        <w:t>grass</w:t>
      </w:r>
      <w:r w:rsidR="003F6EB4" w:rsidRPr="00AF4A8E">
        <w:t xml:space="preserve"> for fodder </w:t>
      </w:r>
      <w:r w:rsidR="00991AD3">
        <w:t>was seen by some stakeholders as a way of</w:t>
      </w:r>
      <w:r w:rsidR="003F6EB4" w:rsidRPr="00AF4A8E">
        <w:t xml:space="preserve"> help</w:t>
      </w:r>
      <w:r w:rsidR="00991AD3">
        <w:t>ing to</w:t>
      </w:r>
      <w:r w:rsidR="003F6EB4" w:rsidRPr="00AF4A8E">
        <w:t xml:space="preserve"> protect livestock herds against drought, natural disasters and reduc</w:t>
      </w:r>
      <w:r w:rsidR="00991AD3">
        <w:t>ing</w:t>
      </w:r>
      <w:r w:rsidR="003F6EB4" w:rsidRPr="00AF4A8E">
        <w:t xml:space="preserve"> transport miles for supplementary fodder during the dry season. </w:t>
      </w:r>
      <w:r w:rsidR="00506213">
        <w:t>Many people in the grazing industry had the</w:t>
      </w:r>
      <w:r w:rsidR="00434F1E">
        <w:t xml:space="preserve"> perception </w:t>
      </w:r>
      <w:r w:rsidR="00506213" w:rsidRPr="00AF4A8E">
        <w:t xml:space="preserve">that gamba grass was not as invasive </w:t>
      </w:r>
      <w:r w:rsidR="0074098A">
        <w:t>or</w:t>
      </w:r>
      <w:r w:rsidR="00506213" w:rsidRPr="00AF4A8E">
        <w:t xml:space="preserve"> problematic in Queensland as </w:t>
      </w:r>
      <w:r w:rsidR="00BF7BFC">
        <w:t xml:space="preserve">it is </w:t>
      </w:r>
      <w:r w:rsidR="00506213" w:rsidRPr="00AF4A8E">
        <w:t>in the NT</w:t>
      </w:r>
      <w:r w:rsidR="00506213">
        <w:t xml:space="preserve">, and </w:t>
      </w:r>
      <w:r w:rsidR="00434F1E">
        <w:t xml:space="preserve">that gamba grass </w:t>
      </w:r>
      <w:r w:rsidR="003A54F4">
        <w:t>growing south of Townsville (</w:t>
      </w:r>
      <w:r w:rsidR="00434F1E" w:rsidRPr="00AF4A8E">
        <w:t>Lower Burdekin catchment</w:t>
      </w:r>
      <w:r w:rsidR="003A54F4">
        <w:t>)</w:t>
      </w:r>
      <w:r w:rsidR="00434F1E" w:rsidRPr="00AF4A8E">
        <w:t xml:space="preserve"> did not reach the same biomass </w:t>
      </w:r>
      <w:r w:rsidR="003A54F4">
        <w:t>as</w:t>
      </w:r>
      <w:r w:rsidR="00506213">
        <w:t xml:space="preserve"> </w:t>
      </w:r>
      <w:r w:rsidR="00E17DFF">
        <w:t xml:space="preserve">gamba </w:t>
      </w:r>
      <w:r w:rsidR="00E53C48">
        <w:t xml:space="preserve">grass </w:t>
      </w:r>
      <w:r w:rsidR="00E17DFF">
        <w:t>growing</w:t>
      </w:r>
      <w:r w:rsidR="00434F1E" w:rsidRPr="00AF4A8E">
        <w:t xml:space="preserve"> </w:t>
      </w:r>
      <w:r w:rsidR="007F07A0">
        <w:t xml:space="preserve">in </w:t>
      </w:r>
      <w:r w:rsidR="00434F1E" w:rsidRPr="00AF4A8E">
        <w:t>far north Q</w:t>
      </w:r>
      <w:r w:rsidR="00506213">
        <w:t>ueensland</w:t>
      </w:r>
      <w:r w:rsidR="00E17DFF">
        <w:t xml:space="preserve">. </w:t>
      </w:r>
      <w:r w:rsidR="003920AB" w:rsidRPr="00A33E48">
        <w:t xml:space="preserve">Preliminary research suggests that gamba </w:t>
      </w:r>
      <w:r w:rsidR="00B37055">
        <w:t>grass</w:t>
      </w:r>
      <w:r w:rsidR="003920AB" w:rsidRPr="00A33E48">
        <w:t xml:space="preserve"> can </w:t>
      </w:r>
      <w:r w:rsidR="00FB6DBD" w:rsidRPr="00A33E48">
        <w:t>grow to a large biomass in Queensland</w:t>
      </w:r>
      <w:r w:rsidR="006E1650">
        <w:t>.</w:t>
      </w:r>
    </w:p>
    <w:p w14:paraId="5B3E2614" w14:textId="741D881D" w:rsidR="00F77B28" w:rsidRDefault="004A4291" w:rsidP="000F3E2B">
      <w:pPr>
        <w:pStyle w:val="xmsonormal"/>
        <w:spacing w:line="276" w:lineRule="auto"/>
        <w:rPr>
          <w:lang w:eastAsia="ja-JP"/>
        </w:rPr>
      </w:pPr>
      <w:r>
        <w:t>Some r</w:t>
      </w:r>
      <w:r w:rsidR="00316FAA">
        <w:t xml:space="preserve">epresentatives of </w:t>
      </w:r>
      <w:r w:rsidR="003D4422">
        <w:t xml:space="preserve">farming groups </w:t>
      </w:r>
      <w:r w:rsidR="00316FAA">
        <w:t xml:space="preserve">expressed frustration </w:t>
      </w:r>
      <w:r w:rsidR="00283E30">
        <w:t>about</w:t>
      </w:r>
      <w:r w:rsidR="007E57D2">
        <w:t xml:space="preserve"> the need to </w:t>
      </w:r>
      <w:r w:rsidR="00F77B28" w:rsidRPr="00AF4A8E">
        <w:rPr>
          <w:lang w:eastAsia="ja-JP"/>
        </w:rPr>
        <w:t xml:space="preserve">comply with biosecurity obligations to </w:t>
      </w:r>
      <w:r w:rsidR="007C388E">
        <w:rPr>
          <w:lang w:eastAsia="ja-JP"/>
        </w:rPr>
        <w:t xml:space="preserve">control </w:t>
      </w:r>
      <w:r w:rsidR="00F77B28" w:rsidRPr="00AF4A8E">
        <w:rPr>
          <w:lang w:eastAsia="ja-JP"/>
        </w:rPr>
        <w:t xml:space="preserve">gamba </w:t>
      </w:r>
      <w:r>
        <w:rPr>
          <w:lang w:eastAsia="ja-JP"/>
        </w:rPr>
        <w:t>grass</w:t>
      </w:r>
      <w:r w:rsidR="00E131B8">
        <w:rPr>
          <w:lang w:eastAsia="ja-JP"/>
        </w:rPr>
        <w:t xml:space="preserve"> </w:t>
      </w:r>
      <w:r w:rsidR="00F77B28" w:rsidRPr="00AF4A8E">
        <w:rPr>
          <w:lang w:eastAsia="ja-JP"/>
        </w:rPr>
        <w:t>and</w:t>
      </w:r>
      <w:r w:rsidR="007C388E">
        <w:rPr>
          <w:lang w:eastAsia="ja-JP"/>
        </w:rPr>
        <w:t xml:space="preserve"> keep it </w:t>
      </w:r>
      <w:r w:rsidR="00F77B28" w:rsidRPr="00AF4A8E">
        <w:rPr>
          <w:lang w:eastAsia="ja-JP"/>
        </w:rPr>
        <w:t>away from fence lines</w:t>
      </w:r>
      <w:r w:rsidR="00166750">
        <w:rPr>
          <w:lang w:eastAsia="ja-JP"/>
        </w:rPr>
        <w:t>, especially</w:t>
      </w:r>
      <w:r w:rsidR="00C14F3B">
        <w:rPr>
          <w:lang w:eastAsia="ja-JP"/>
        </w:rPr>
        <w:t xml:space="preserve"> when </w:t>
      </w:r>
      <w:r w:rsidR="00BB4191">
        <w:rPr>
          <w:lang w:eastAsia="ja-JP"/>
        </w:rPr>
        <w:t xml:space="preserve">their perception </w:t>
      </w:r>
      <w:r w:rsidR="00E131B8">
        <w:rPr>
          <w:lang w:eastAsia="ja-JP"/>
        </w:rPr>
        <w:t>was that</w:t>
      </w:r>
      <w:r w:rsidR="00BB4191">
        <w:rPr>
          <w:lang w:eastAsia="ja-JP"/>
        </w:rPr>
        <w:t xml:space="preserve"> </w:t>
      </w:r>
      <w:r w:rsidR="00BB4191" w:rsidRPr="00AF4A8E">
        <w:rPr>
          <w:lang w:eastAsia="ja-JP"/>
        </w:rPr>
        <w:t>gamba grass</w:t>
      </w:r>
      <w:r w:rsidR="00BB4191">
        <w:rPr>
          <w:lang w:eastAsia="ja-JP"/>
        </w:rPr>
        <w:t xml:space="preserve"> infestations </w:t>
      </w:r>
      <w:r w:rsidR="005340CD">
        <w:rPr>
          <w:lang w:eastAsia="ja-JP"/>
        </w:rPr>
        <w:t xml:space="preserve">on </w:t>
      </w:r>
      <w:r w:rsidR="006072F7" w:rsidRPr="00AF4A8E">
        <w:rPr>
          <w:lang w:eastAsia="ja-JP"/>
        </w:rPr>
        <w:t xml:space="preserve">neighbouring conservation estates </w:t>
      </w:r>
      <w:r w:rsidR="00E131B8">
        <w:rPr>
          <w:lang w:eastAsia="ja-JP"/>
        </w:rPr>
        <w:t>may</w:t>
      </w:r>
      <w:r w:rsidR="005340CD">
        <w:rPr>
          <w:lang w:eastAsia="ja-JP"/>
        </w:rPr>
        <w:t xml:space="preserve"> not be</w:t>
      </w:r>
      <w:r w:rsidR="006072F7" w:rsidRPr="00AF4A8E">
        <w:rPr>
          <w:lang w:eastAsia="ja-JP"/>
        </w:rPr>
        <w:t xml:space="preserve"> adequately manag</w:t>
      </w:r>
      <w:r w:rsidR="005340CD">
        <w:rPr>
          <w:lang w:eastAsia="ja-JP"/>
        </w:rPr>
        <w:t>ed</w:t>
      </w:r>
      <w:r w:rsidR="003D4422">
        <w:rPr>
          <w:lang w:eastAsia="ja-JP"/>
        </w:rPr>
        <w:t>.</w:t>
      </w:r>
      <w:r w:rsidR="007612FC">
        <w:rPr>
          <w:lang w:eastAsia="ja-JP"/>
        </w:rPr>
        <w:t xml:space="preserve"> </w:t>
      </w:r>
      <w:r w:rsidR="00792F0B">
        <w:rPr>
          <w:lang w:eastAsia="ja-JP"/>
        </w:rPr>
        <w:t xml:space="preserve">In </w:t>
      </w:r>
      <w:r w:rsidR="007B4BAA">
        <w:rPr>
          <w:lang w:eastAsia="ja-JP"/>
        </w:rPr>
        <w:t>t</w:t>
      </w:r>
      <w:r w:rsidR="00792F0B">
        <w:rPr>
          <w:lang w:eastAsia="ja-JP"/>
        </w:rPr>
        <w:t xml:space="preserve">he </w:t>
      </w:r>
      <w:r w:rsidR="003722F2">
        <w:rPr>
          <w:lang w:eastAsia="ja-JP"/>
        </w:rPr>
        <w:t>NT</w:t>
      </w:r>
      <w:r w:rsidR="007B4BAA">
        <w:rPr>
          <w:lang w:eastAsia="ja-JP"/>
        </w:rPr>
        <w:t>,</w:t>
      </w:r>
      <w:r w:rsidR="00792F0B">
        <w:rPr>
          <w:lang w:eastAsia="ja-JP"/>
        </w:rPr>
        <w:t xml:space="preserve"> properties in the containment zone (Zone B) must have </w:t>
      </w:r>
      <w:r w:rsidR="007B4BAA">
        <w:rPr>
          <w:lang w:eastAsia="ja-JP"/>
        </w:rPr>
        <w:t xml:space="preserve">a </w:t>
      </w:r>
      <w:r w:rsidR="00792F0B">
        <w:rPr>
          <w:lang w:eastAsia="ja-JP"/>
        </w:rPr>
        <w:t xml:space="preserve">minimum </w:t>
      </w:r>
      <w:r w:rsidR="007B4BAA">
        <w:rPr>
          <w:lang w:eastAsia="ja-JP"/>
        </w:rPr>
        <w:lastRenderedPageBreak/>
        <w:t xml:space="preserve">of </w:t>
      </w:r>
      <w:r w:rsidR="00792F0B">
        <w:rPr>
          <w:lang w:eastAsia="ja-JP"/>
        </w:rPr>
        <w:t>15</w:t>
      </w:r>
      <w:r w:rsidR="00CB7400">
        <w:rPr>
          <w:lang w:eastAsia="ja-JP"/>
        </w:rPr>
        <w:t xml:space="preserve"> </w:t>
      </w:r>
      <w:r w:rsidR="00792F0B">
        <w:rPr>
          <w:lang w:eastAsia="ja-JP"/>
        </w:rPr>
        <w:t>m wide buffer zones free of gamba grass around all infrastructure, property boundaries</w:t>
      </w:r>
      <w:r w:rsidR="007B4BAA">
        <w:rPr>
          <w:lang w:eastAsia="ja-JP"/>
        </w:rPr>
        <w:t>,</w:t>
      </w:r>
      <w:r w:rsidR="00792F0B">
        <w:rPr>
          <w:lang w:eastAsia="ja-JP"/>
        </w:rPr>
        <w:t xml:space="preserve"> and along either side of driveways and tracks. </w:t>
      </w:r>
    </w:p>
    <w:p w14:paraId="67598C64" w14:textId="0985FA58" w:rsidR="0038295F" w:rsidRDefault="0002677D" w:rsidP="0038295F">
      <w:r>
        <w:rPr>
          <w:lang w:eastAsia="ja-JP"/>
        </w:rPr>
        <w:t xml:space="preserve">Gamba grass requires </w:t>
      </w:r>
      <w:r w:rsidRPr="0002677D">
        <w:rPr>
          <w:lang w:eastAsia="ja-JP"/>
        </w:rPr>
        <w:t>intensive management to remain palatable (Cook et al. 200</w:t>
      </w:r>
      <w:r w:rsidR="00793A78">
        <w:rPr>
          <w:lang w:eastAsia="ja-JP"/>
        </w:rPr>
        <w:t>6</w:t>
      </w:r>
      <w:r w:rsidRPr="0002677D">
        <w:rPr>
          <w:lang w:eastAsia="ja-JP"/>
        </w:rPr>
        <w:t>)</w:t>
      </w:r>
      <w:r w:rsidR="00793A78">
        <w:rPr>
          <w:lang w:eastAsia="ja-JP"/>
        </w:rPr>
        <w:t>.</w:t>
      </w:r>
      <w:r w:rsidRPr="0002677D">
        <w:rPr>
          <w:lang w:eastAsia="ja-JP"/>
        </w:rPr>
        <w:t xml:space="preserve"> </w:t>
      </w:r>
      <w:r w:rsidR="000614B5">
        <w:rPr>
          <w:lang w:eastAsia="ja-JP"/>
        </w:rPr>
        <w:t xml:space="preserve">When </w:t>
      </w:r>
      <w:r w:rsidR="00793A78">
        <w:rPr>
          <w:lang w:eastAsia="ja-JP"/>
        </w:rPr>
        <w:t>it</w:t>
      </w:r>
      <w:r w:rsidR="000614B5">
        <w:rPr>
          <w:lang w:eastAsia="ja-JP"/>
        </w:rPr>
        <w:t xml:space="preserve"> grows abo</w:t>
      </w:r>
      <w:r w:rsidR="00793A78">
        <w:rPr>
          <w:lang w:eastAsia="ja-JP"/>
        </w:rPr>
        <w:t>ve</w:t>
      </w:r>
      <w:r w:rsidR="000614B5">
        <w:rPr>
          <w:lang w:eastAsia="ja-JP"/>
        </w:rPr>
        <w:t xml:space="preserve"> knee or waist height</w:t>
      </w:r>
      <w:r w:rsidR="002F3B9F">
        <w:rPr>
          <w:lang w:eastAsia="ja-JP"/>
        </w:rPr>
        <w:t xml:space="preserve">, </w:t>
      </w:r>
      <w:r w:rsidR="00F77B28" w:rsidRPr="00AF4A8E">
        <w:t>cattle are reluctant to walk into it and are less likely to graze it</w:t>
      </w:r>
      <w:r w:rsidR="002F3B9F">
        <w:t xml:space="preserve">. This is when the gamba </w:t>
      </w:r>
      <w:r w:rsidR="00B37055">
        <w:t xml:space="preserve">grass </w:t>
      </w:r>
      <w:r w:rsidR="005B0CF8">
        <w:t xml:space="preserve">is more likely to </w:t>
      </w:r>
      <w:r w:rsidR="002F3B9F">
        <w:t xml:space="preserve">becomes a </w:t>
      </w:r>
      <w:r w:rsidR="00F77B28" w:rsidRPr="00AF4A8E">
        <w:t xml:space="preserve">fire risk </w:t>
      </w:r>
      <w:r w:rsidR="002C56B2">
        <w:t>that</w:t>
      </w:r>
      <w:r w:rsidR="00F77B28" w:rsidRPr="00AF4A8E">
        <w:t xml:space="preserve"> threatens biodiversity, </w:t>
      </w:r>
      <w:r w:rsidR="00553E77">
        <w:t xml:space="preserve">cultural assets, </w:t>
      </w:r>
      <w:r w:rsidR="00F77B28" w:rsidRPr="00AF4A8E">
        <w:t>infrastructure and people</w:t>
      </w:r>
      <w:r w:rsidR="00DC68D8">
        <w:t xml:space="preserve">. </w:t>
      </w:r>
      <w:r w:rsidR="0038295F" w:rsidRPr="0038295F">
        <w:t xml:space="preserve"> </w:t>
      </w:r>
    </w:p>
    <w:p w14:paraId="03B3C96C" w14:textId="3B084FF5" w:rsidR="00F77B28" w:rsidRDefault="0038295F" w:rsidP="0038295F">
      <w:r w:rsidRPr="00AF4A8E">
        <w:t>A</w:t>
      </w:r>
      <w:r w:rsidR="00033DE7">
        <w:t>n industry led</w:t>
      </w:r>
      <w:r w:rsidRPr="00AF4A8E">
        <w:t xml:space="preserve"> code of conduct </w:t>
      </w:r>
      <w:r w:rsidR="00553E77">
        <w:t xml:space="preserve">has been </w:t>
      </w:r>
      <w:r w:rsidRPr="00AF4A8E">
        <w:t xml:space="preserve">drafted </w:t>
      </w:r>
      <w:r w:rsidR="0081014C">
        <w:t xml:space="preserve">to </w:t>
      </w:r>
      <w:r w:rsidR="00DA5457">
        <w:t xml:space="preserve">assist </w:t>
      </w:r>
      <w:r w:rsidR="006944E2">
        <w:t xml:space="preserve">the </w:t>
      </w:r>
      <w:r w:rsidRPr="00AF4A8E">
        <w:t>contain</w:t>
      </w:r>
      <w:r w:rsidR="006944E2">
        <w:t>ment of</w:t>
      </w:r>
      <w:r w:rsidRPr="00AF4A8E">
        <w:t xml:space="preserve"> gamba grass to grazing systems, but </w:t>
      </w:r>
      <w:r>
        <w:t xml:space="preserve">this has not been </w:t>
      </w:r>
      <w:r w:rsidRPr="00AF4A8E">
        <w:t xml:space="preserve">finalised </w:t>
      </w:r>
      <w:r w:rsidR="002C563F">
        <w:t>or</w:t>
      </w:r>
      <w:r w:rsidR="002C563F" w:rsidRPr="00AF4A8E">
        <w:t xml:space="preserve"> </w:t>
      </w:r>
      <w:r w:rsidRPr="00AF4A8E">
        <w:t>endorsed. Containment of gamba grass within the boundaries of a grazing property is extremely difficult</w:t>
      </w:r>
      <w:r w:rsidR="00F60973" w:rsidRPr="00F60973">
        <w:t>, d</w:t>
      </w:r>
      <w:r w:rsidR="00113FFB" w:rsidRPr="00F60973">
        <w:rPr>
          <w:lang w:eastAsia="ja-JP"/>
        </w:rPr>
        <w:t xml:space="preserve">ue to </w:t>
      </w:r>
      <w:r w:rsidR="00177266">
        <w:rPr>
          <w:lang w:eastAsia="ja-JP"/>
        </w:rPr>
        <w:t xml:space="preserve">how easily </w:t>
      </w:r>
      <w:r w:rsidR="00113FFB" w:rsidRPr="00F60973">
        <w:rPr>
          <w:lang w:eastAsia="ja-JP"/>
        </w:rPr>
        <w:t xml:space="preserve">the </w:t>
      </w:r>
      <w:r w:rsidR="007B4BAA" w:rsidRPr="00F60973">
        <w:rPr>
          <w:lang w:eastAsia="ja-JP"/>
        </w:rPr>
        <w:t>lightweight</w:t>
      </w:r>
      <w:r w:rsidR="00113FFB" w:rsidRPr="00F60973">
        <w:rPr>
          <w:lang w:eastAsia="ja-JP"/>
        </w:rPr>
        <w:t xml:space="preserve"> seed disperse</w:t>
      </w:r>
      <w:r w:rsidR="00177266">
        <w:rPr>
          <w:lang w:eastAsia="ja-JP"/>
        </w:rPr>
        <w:t>s</w:t>
      </w:r>
      <w:r w:rsidR="00113FFB" w:rsidRPr="00AF4A8E">
        <w:rPr>
          <w:lang w:eastAsia="ja-JP"/>
        </w:rPr>
        <w:t xml:space="preserve">. </w:t>
      </w:r>
      <w:r w:rsidRPr="00AF4A8E">
        <w:t xml:space="preserve">It </w:t>
      </w:r>
      <w:r w:rsidR="00177266">
        <w:t xml:space="preserve">also </w:t>
      </w:r>
      <w:r w:rsidRPr="00AF4A8E">
        <w:t>only takes one plant to flower, and the seeds to be dispersed by wind</w:t>
      </w:r>
      <w:r w:rsidR="00436CEB">
        <w:t>, water</w:t>
      </w:r>
      <w:r w:rsidRPr="00AF4A8E">
        <w:t xml:space="preserve"> or animal</w:t>
      </w:r>
      <w:r w:rsidR="001A0151">
        <w:t>s</w:t>
      </w:r>
      <w:r w:rsidRPr="00AF4A8E">
        <w:t xml:space="preserve"> to create a new incursion (CSIRO </w:t>
      </w:r>
      <w:r w:rsidR="00760274">
        <w:t xml:space="preserve">2022 </w:t>
      </w:r>
      <w:r w:rsidR="00DC68D8" w:rsidRPr="00AF4A8E">
        <w:t>pers</w:t>
      </w:r>
      <w:r w:rsidR="00DC68D8">
        <w:t xml:space="preserve">. </w:t>
      </w:r>
      <w:r w:rsidR="00DC68D8" w:rsidRPr="00AF4A8E">
        <w:t>comm</w:t>
      </w:r>
      <w:r w:rsidR="00DC68D8">
        <w:t>.,</w:t>
      </w:r>
      <w:r w:rsidR="00DC68D8" w:rsidRPr="00AF4A8E">
        <w:t xml:space="preserve"> </w:t>
      </w:r>
      <w:r w:rsidRPr="00AF4A8E">
        <w:t xml:space="preserve">20 June). </w:t>
      </w:r>
    </w:p>
    <w:p w14:paraId="7BF7615D" w14:textId="6DDDA0BA" w:rsidR="007C0C00" w:rsidRPr="007C0C00" w:rsidRDefault="007C0C00" w:rsidP="00F34FD7">
      <w:pPr>
        <w:pStyle w:val="Heading4"/>
      </w:pPr>
      <w:r w:rsidRPr="007C0C00">
        <w:t>Management</w:t>
      </w:r>
    </w:p>
    <w:p w14:paraId="5FF53B30" w14:textId="5233D1D7" w:rsidR="00EB1919" w:rsidRDefault="001356EA" w:rsidP="001356EA">
      <w:r w:rsidRPr="00AF4A8E">
        <w:t>Effective control of invasive grasses often</w:t>
      </w:r>
      <w:r w:rsidR="007B4BAA">
        <w:t xml:space="preserve"> requires an</w:t>
      </w:r>
      <w:r w:rsidRPr="00AF4A8E">
        <w:t xml:space="preserve"> </w:t>
      </w:r>
      <w:r w:rsidR="007B4BAA" w:rsidRPr="00AF4A8E">
        <w:t xml:space="preserve">integrated management </w:t>
      </w:r>
      <w:r w:rsidR="007B4BAA">
        <w:t>approach,</w:t>
      </w:r>
      <w:r w:rsidR="007B4BAA" w:rsidRPr="00AF4A8E">
        <w:t xml:space="preserve"> </w:t>
      </w:r>
      <w:r w:rsidRPr="00AF4A8E">
        <w:t>involv</w:t>
      </w:r>
      <w:r w:rsidR="007B4BAA">
        <w:t>ing</w:t>
      </w:r>
      <w:r w:rsidRPr="00AF4A8E">
        <w:t xml:space="preserve"> multiple control methods</w:t>
      </w:r>
      <w:r w:rsidR="00F87507">
        <w:t xml:space="preserve">. </w:t>
      </w:r>
      <w:r w:rsidR="0098283E" w:rsidRPr="0078468A">
        <w:t xml:space="preserve">Best practice invasive grass management </w:t>
      </w:r>
      <w:r w:rsidR="003C34DB">
        <w:t xml:space="preserve">can </w:t>
      </w:r>
      <w:r w:rsidR="0098283E" w:rsidRPr="0078468A">
        <w:t xml:space="preserve">differ in </w:t>
      </w:r>
      <w:r w:rsidR="0098283E">
        <w:t xml:space="preserve">conservation, agricultural and </w:t>
      </w:r>
      <w:r w:rsidR="0098283E" w:rsidRPr="0078468A">
        <w:t>urban areas.</w:t>
      </w:r>
      <w:r w:rsidR="00692A47">
        <w:t xml:space="preserve"> </w:t>
      </w:r>
      <w:r w:rsidR="005A2599">
        <w:t>For example</w:t>
      </w:r>
      <w:r w:rsidR="005A2599" w:rsidRPr="00897CD9">
        <w:t xml:space="preserve">, </w:t>
      </w:r>
      <w:r w:rsidR="00897CD9" w:rsidRPr="00897CD9">
        <w:t>t</w:t>
      </w:r>
      <w:r w:rsidR="00EB1919" w:rsidRPr="00897CD9">
        <w:t xml:space="preserve">he herbicides that are feasible for use in conservation areas can be different to what you can use on the side of the road. In </w:t>
      </w:r>
      <w:r w:rsidR="005258FB">
        <w:t xml:space="preserve">some </w:t>
      </w:r>
      <w:r w:rsidR="00EB1919" w:rsidRPr="00897CD9">
        <w:t>conservation areas</w:t>
      </w:r>
      <w:r w:rsidR="00BF107D">
        <w:t>, it</w:t>
      </w:r>
      <w:r w:rsidR="00EB1919" w:rsidRPr="00897CD9">
        <w:t xml:space="preserve"> </w:t>
      </w:r>
      <w:r w:rsidR="005258FB">
        <w:t>is</w:t>
      </w:r>
      <w:r w:rsidR="00EB1919" w:rsidRPr="00897CD9">
        <w:t xml:space="preserve"> only </w:t>
      </w:r>
      <w:r w:rsidR="00BF107D">
        <w:t>possible</w:t>
      </w:r>
      <w:r w:rsidR="00EB1919" w:rsidRPr="00897CD9">
        <w:t xml:space="preserve"> to treat invasive grasses once per year with herbicide on foot, whereas </w:t>
      </w:r>
      <w:r w:rsidR="005258FB">
        <w:t xml:space="preserve">infestations on </w:t>
      </w:r>
      <w:r w:rsidR="00EB1919" w:rsidRPr="00897CD9">
        <w:t xml:space="preserve">the side of the road </w:t>
      </w:r>
      <w:r w:rsidR="0058427E">
        <w:t xml:space="preserve">can </w:t>
      </w:r>
      <w:r w:rsidR="00EB1919" w:rsidRPr="00897CD9">
        <w:t xml:space="preserve">have good </w:t>
      </w:r>
      <w:r w:rsidR="002D4885">
        <w:t>year-round</w:t>
      </w:r>
      <w:r w:rsidR="00EB1919" w:rsidRPr="00897CD9">
        <w:t xml:space="preserve"> access (</w:t>
      </w:r>
      <w:r w:rsidR="00433DE0" w:rsidRPr="00AF4A8E">
        <w:t>CSIRO pers</w:t>
      </w:r>
      <w:r w:rsidR="00433DE0">
        <w:t xml:space="preserve">. </w:t>
      </w:r>
      <w:r w:rsidR="00433DE0" w:rsidRPr="00AF4A8E">
        <w:t>comm</w:t>
      </w:r>
      <w:r w:rsidR="00433DE0">
        <w:t>.,</w:t>
      </w:r>
      <w:r w:rsidR="00433DE0" w:rsidRPr="00AF4A8E">
        <w:t xml:space="preserve"> 20 June 2022</w:t>
      </w:r>
      <w:r w:rsidR="00EB1919" w:rsidRPr="00897CD9">
        <w:t>).</w:t>
      </w:r>
    </w:p>
    <w:p w14:paraId="6EDA8A7F" w14:textId="6F89413B" w:rsidR="00846DE4" w:rsidRDefault="00486942" w:rsidP="001356EA">
      <w:r w:rsidRPr="00AF4A8E" w:rsidDel="00EB70C2">
        <w:t xml:space="preserve">A </w:t>
      </w:r>
      <w:r>
        <w:t xml:space="preserve">management </w:t>
      </w:r>
      <w:r w:rsidRPr="00AF4A8E">
        <w:t xml:space="preserve">barrier </w:t>
      </w:r>
      <w:r>
        <w:t xml:space="preserve">that affects </w:t>
      </w:r>
      <w:r w:rsidRPr="00AF4A8E">
        <w:t xml:space="preserve">all </w:t>
      </w:r>
      <w:r w:rsidR="00BE0D7D">
        <w:t>5</w:t>
      </w:r>
      <w:r w:rsidRPr="00AF4A8E">
        <w:t xml:space="preserve"> </w:t>
      </w:r>
      <w:r>
        <w:t xml:space="preserve">invasive </w:t>
      </w:r>
      <w:r w:rsidRPr="00AF4A8E">
        <w:t>grass</w:t>
      </w:r>
      <w:r>
        <w:t xml:space="preserve"> species</w:t>
      </w:r>
      <w:r w:rsidRPr="00AF4A8E" w:rsidDel="00EB70C2">
        <w:t xml:space="preserve">, is that control </w:t>
      </w:r>
      <w:r w:rsidRPr="00AF4A8E">
        <w:t>work often can</w:t>
      </w:r>
      <w:r>
        <w:t>no</w:t>
      </w:r>
      <w:r w:rsidRPr="00AF4A8E">
        <w:t>t be done in the wet season when the grasses are actively growing</w:t>
      </w:r>
      <w:r>
        <w:t>, because flooding restricts access. Crocodiles can also make operations more challenging and dangerous.</w:t>
      </w:r>
    </w:p>
    <w:p w14:paraId="6B6053C6" w14:textId="218332F0" w:rsidR="00EA16D6" w:rsidRPr="00BF6E50" w:rsidRDefault="004E2B79" w:rsidP="00472613">
      <w:pPr>
        <w:rPr>
          <w:rFonts w:cstheme="minorHAnsi"/>
        </w:rPr>
      </w:pPr>
      <w:r>
        <w:rPr>
          <w:lang w:eastAsia="ja-JP"/>
        </w:rPr>
        <w:t xml:space="preserve">The </w:t>
      </w:r>
      <w:r w:rsidR="002D4885">
        <w:rPr>
          <w:lang w:eastAsia="ja-JP"/>
        </w:rPr>
        <w:t>short-lived</w:t>
      </w:r>
      <w:r>
        <w:rPr>
          <w:lang w:eastAsia="ja-JP"/>
        </w:rPr>
        <w:t xml:space="preserve"> seedbank of gamba grass means that new infestations can potentially be managed with one year of intense action (herbicide or physical removal) and one year of follow up monitoring and control of seedlings (Flores et al. 2005). Existing infestations </w:t>
      </w:r>
      <w:r w:rsidR="00AC36BF">
        <w:rPr>
          <w:lang w:eastAsia="ja-JP"/>
        </w:rPr>
        <w:t>can potentially be</w:t>
      </w:r>
      <w:r>
        <w:rPr>
          <w:lang w:eastAsia="ja-JP"/>
        </w:rPr>
        <w:t xml:space="preserve"> controlled with ongoing management over approximately 3 years, plus ongoing monitoring. </w:t>
      </w:r>
      <w:r w:rsidR="006D4BD0" w:rsidRPr="004E67D4">
        <w:rPr>
          <w:rFonts w:cstheme="minorHAnsi"/>
        </w:rPr>
        <w:t xml:space="preserve">There is currently an eradication plan in place for </w:t>
      </w:r>
      <w:r w:rsidR="006D4BD0">
        <w:rPr>
          <w:rFonts w:cstheme="minorHAnsi"/>
        </w:rPr>
        <w:t>the one known g</w:t>
      </w:r>
      <w:r w:rsidR="006D4BD0" w:rsidRPr="004E67D4">
        <w:rPr>
          <w:rFonts w:cstheme="minorHAnsi"/>
        </w:rPr>
        <w:t>amba grass i</w:t>
      </w:r>
      <w:r w:rsidR="006D4BD0">
        <w:rPr>
          <w:rFonts w:cstheme="minorHAnsi"/>
        </w:rPr>
        <w:t xml:space="preserve">nfestation in </w:t>
      </w:r>
      <w:r w:rsidR="006D4BD0" w:rsidRPr="004E67D4">
        <w:rPr>
          <w:rFonts w:cstheme="minorHAnsi"/>
        </w:rPr>
        <w:t>WA.</w:t>
      </w:r>
      <w:r w:rsidR="006D4BD0">
        <w:rPr>
          <w:rFonts w:cstheme="minorHAnsi"/>
        </w:rPr>
        <w:t xml:space="preserve"> This </w:t>
      </w:r>
      <w:r w:rsidR="003A6125">
        <w:rPr>
          <w:rFonts w:cstheme="minorHAnsi"/>
        </w:rPr>
        <w:t xml:space="preserve">infestation is on track for eradication, and the </w:t>
      </w:r>
      <w:r w:rsidR="00EA16D6" w:rsidRPr="004E67D4">
        <w:rPr>
          <w:rFonts w:cstheme="minorHAnsi"/>
        </w:rPr>
        <w:t xml:space="preserve">success of control work is partly related to the </w:t>
      </w:r>
      <w:r w:rsidR="003A6125">
        <w:rPr>
          <w:rFonts w:cstheme="minorHAnsi"/>
        </w:rPr>
        <w:t xml:space="preserve">good </w:t>
      </w:r>
      <w:r w:rsidR="00DF1B8A">
        <w:rPr>
          <w:rFonts w:cstheme="minorHAnsi"/>
        </w:rPr>
        <w:t xml:space="preserve">access to the plants, </w:t>
      </w:r>
      <w:r w:rsidR="003A6125" w:rsidDel="00BC3337">
        <w:rPr>
          <w:rFonts w:cstheme="minorHAnsi"/>
        </w:rPr>
        <w:t>year</w:t>
      </w:r>
      <w:r w:rsidR="00BC3337">
        <w:rPr>
          <w:rFonts w:cstheme="minorHAnsi"/>
        </w:rPr>
        <w:t>-round</w:t>
      </w:r>
      <w:r w:rsidR="00DF1B8A">
        <w:rPr>
          <w:rFonts w:cstheme="minorHAnsi"/>
        </w:rPr>
        <w:t>.</w:t>
      </w:r>
    </w:p>
    <w:p w14:paraId="5CB60962" w14:textId="6017775F" w:rsidR="00BF6E50" w:rsidRPr="00AF4A8E" w:rsidRDefault="004E2B79" w:rsidP="001356EA">
      <w:pPr>
        <w:rPr>
          <w:lang w:eastAsia="ja-JP"/>
        </w:rPr>
      </w:pPr>
      <w:r w:rsidRPr="00AF4A8E">
        <w:rPr>
          <w:lang w:eastAsia="ja-JP"/>
        </w:rPr>
        <w:t>Fire alone will not kill gamba grass</w:t>
      </w:r>
      <w:r w:rsidR="00F3310E">
        <w:rPr>
          <w:lang w:eastAsia="ja-JP"/>
        </w:rPr>
        <w:t xml:space="preserve">, and as mentioned in section </w:t>
      </w:r>
      <w:r w:rsidR="00F3310E" w:rsidRPr="00C7615E">
        <w:rPr>
          <w:lang w:eastAsia="ja-JP"/>
        </w:rPr>
        <w:t>2.</w:t>
      </w:r>
      <w:r w:rsidR="003C0FD7" w:rsidRPr="00C7615E">
        <w:rPr>
          <w:lang w:eastAsia="ja-JP"/>
        </w:rPr>
        <w:t>1.</w:t>
      </w:r>
      <w:r w:rsidR="00C7615E">
        <w:rPr>
          <w:lang w:eastAsia="ja-JP"/>
        </w:rPr>
        <w:t>4</w:t>
      </w:r>
      <w:r w:rsidR="003C0FD7">
        <w:rPr>
          <w:lang w:eastAsia="ja-JP"/>
        </w:rPr>
        <w:t xml:space="preserve">, </w:t>
      </w:r>
      <w:r w:rsidR="002A10F9">
        <w:rPr>
          <w:lang w:eastAsia="ja-JP"/>
        </w:rPr>
        <w:t xml:space="preserve">inappropriate </w:t>
      </w:r>
      <w:r w:rsidR="006621EA">
        <w:rPr>
          <w:lang w:eastAsia="ja-JP"/>
        </w:rPr>
        <w:t xml:space="preserve">fire </w:t>
      </w:r>
      <w:r w:rsidR="002A10F9">
        <w:rPr>
          <w:lang w:eastAsia="ja-JP"/>
        </w:rPr>
        <w:t xml:space="preserve">regimes </w:t>
      </w:r>
      <w:r w:rsidR="006621EA">
        <w:rPr>
          <w:lang w:eastAsia="ja-JP"/>
        </w:rPr>
        <w:t>can lead to more gamba grass</w:t>
      </w:r>
      <w:r>
        <w:rPr>
          <w:lang w:eastAsia="ja-JP"/>
        </w:rPr>
        <w:t xml:space="preserve">. </w:t>
      </w:r>
      <w:r w:rsidR="007B4BAA">
        <w:rPr>
          <w:lang w:eastAsia="ja-JP"/>
        </w:rPr>
        <w:t xml:space="preserve">Fire can be used as part of an integrated management approach in limited situations. </w:t>
      </w:r>
      <w:r w:rsidR="00723D4C" w:rsidRPr="00AF4A8E">
        <w:rPr>
          <w:lang w:eastAsia="ja-JP"/>
        </w:rPr>
        <w:t>Fire has been used to reduce the grass biomass</w:t>
      </w:r>
      <w:r w:rsidR="00520D7B">
        <w:rPr>
          <w:lang w:eastAsia="ja-JP"/>
        </w:rPr>
        <w:t xml:space="preserve"> and </w:t>
      </w:r>
      <w:r w:rsidR="00C055C8">
        <w:rPr>
          <w:lang w:eastAsia="ja-JP"/>
        </w:rPr>
        <w:t xml:space="preserve">therefore </w:t>
      </w:r>
      <w:r w:rsidR="00520D7B">
        <w:rPr>
          <w:lang w:eastAsia="ja-JP"/>
        </w:rPr>
        <w:t>reduce the amount of herbicide required</w:t>
      </w:r>
      <w:r w:rsidR="001506C7">
        <w:rPr>
          <w:lang w:eastAsia="ja-JP"/>
        </w:rPr>
        <w:t xml:space="preserve">. </w:t>
      </w:r>
      <w:r w:rsidR="00B80066">
        <w:rPr>
          <w:lang w:eastAsia="ja-JP"/>
        </w:rPr>
        <w:t>H</w:t>
      </w:r>
      <w:r w:rsidR="00520D7B">
        <w:rPr>
          <w:lang w:eastAsia="ja-JP"/>
        </w:rPr>
        <w:t xml:space="preserve">erbicide </w:t>
      </w:r>
      <w:r w:rsidR="001506C7">
        <w:rPr>
          <w:lang w:eastAsia="ja-JP"/>
        </w:rPr>
        <w:t xml:space="preserve">is </w:t>
      </w:r>
      <w:r w:rsidR="00520D7B">
        <w:rPr>
          <w:lang w:eastAsia="ja-JP"/>
        </w:rPr>
        <w:t>applied to the</w:t>
      </w:r>
      <w:r w:rsidR="00723D4C" w:rsidRPr="00AF4A8E">
        <w:rPr>
          <w:lang w:eastAsia="ja-JP"/>
        </w:rPr>
        <w:t xml:space="preserve"> </w:t>
      </w:r>
      <w:r w:rsidR="001506C7">
        <w:rPr>
          <w:lang w:eastAsia="ja-JP"/>
        </w:rPr>
        <w:t xml:space="preserve">new </w:t>
      </w:r>
      <w:r w:rsidR="004330CB">
        <w:rPr>
          <w:lang w:eastAsia="ja-JP"/>
        </w:rPr>
        <w:t>green</w:t>
      </w:r>
      <w:r w:rsidR="006621EA">
        <w:rPr>
          <w:lang w:eastAsia="ja-JP"/>
        </w:rPr>
        <w:t xml:space="preserve"> growth</w:t>
      </w:r>
      <w:r w:rsidR="000242A3">
        <w:rPr>
          <w:lang w:eastAsia="ja-JP"/>
        </w:rPr>
        <w:t xml:space="preserve"> </w:t>
      </w:r>
      <w:r w:rsidR="00B80066">
        <w:rPr>
          <w:lang w:eastAsia="ja-JP"/>
        </w:rPr>
        <w:t>emerging post-burning</w:t>
      </w:r>
      <w:r w:rsidR="00723D4C" w:rsidRPr="00AF4A8E">
        <w:rPr>
          <w:lang w:eastAsia="ja-JP"/>
        </w:rPr>
        <w:t xml:space="preserve">. </w:t>
      </w:r>
      <w:r w:rsidR="00C77C0C">
        <w:rPr>
          <w:lang w:eastAsia="ja-JP"/>
        </w:rPr>
        <w:t>It is important that gamba</w:t>
      </w:r>
      <w:r w:rsidR="00B37055">
        <w:rPr>
          <w:lang w:eastAsia="ja-JP"/>
        </w:rPr>
        <w:t xml:space="preserve"> grass</w:t>
      </w:r>
      <w:r w:rsidR="00C77C0C">
        <w:rPr>
          <w:lang w:eastAsia="ja-JP"/>
        </w:rPr>
        <w:t xml:space="preserve"> is not burnt when in seed</w:t>
      </w:r>
      <w:r w:rsidR="00F332DB">
        <w:rPr>
          <w:lang w:eastAsia="ja-JP"/>
        </w:rPr>
        <w:t xml:space="preserve">, or in the late dry season. </w:t>
      </w:r>
    </w:p>
    <w:p w14:paraId="76945BD8" w14:textId="172DB736" w:rsidR="00F3310E" w:rsidRDefault="00F3310E" w:rsidP="00F3310E">
      <w:pPr>
        <w:rPr>
          <w:lang w:eastAsia="ja-JP"/>
        </w:rPr>
      </w:pPr>
      <w:r w:rsidRPr="00AF4A8E">
        <w:t>The use of non</w:t>
      </w:r>
      <w:r w:rsidR="005A0586">
        <w:t>-</w:t>
      </w:r>
      <w:r w:rsidRPr="00AF4A8E">
        <w:t xml:space="preserve">chemical methods for invasive species management is especially important in areas of high conservation value, as most of the herbicides currently used are non-selective. </w:t>
      </w:r>
      <w:r>
        <w:rPr>
          <w:lang w:eastAsia="ja-JP"/>
        </w:rPr>
        <w:t>Physical removal</w:t>
      </w:r>
      <w:r w:rsidR="004330CB">
        <w:rPr>
          <w:lang w:eastAsia="ja-JP"/>
        </w:rPr>
        <w:t>, such as digging up plants</w:t>
      </w:r>
      <w:r>
        <w:rPr>
          <w:lang w:eastAsia="ja-JP"/>
        </w:rPr>
        <w:t xml:space="preserve"> can be effective, but it is also important to limit soil disturbance to minimise new recruitment.</w:t>
      </w:r>
    </w:p>
    <w:p w14:paraId="07F46A6B" w14:textId="118AD6D0" w:rsidR="00FA58F1" w:rsidRDefault="00FA58F1" w:rsidP="00F3310E">
      <w:r w:rsidRPr="00AF4A8E">
        <w:t>Gamba grass</w:t>
      </w:r>
      <w:r>
        <w:t xml:space="preserve"> is</w:t>
      </w:r>
      <w:r w:rsidRPr="00AF4A8E">
        <w:t xml:space="preserve"> less competitive in shaded areas, </w:t>
      </w:r>
      <w:r>
        <w:t xml:space="preserve">and </w:t>
      </w:r>
      <w:r w:rsidRPr="00AF4A8E">
        <w:t xml:space="preserve">restoration of the tree canopy </w:t>
      </w:r>
      <w:r>
        <w:t xml:space="preserve">can </w:t>
      </w:r>
      <w:r w:rsidRPr="00AF4A8E">
        <w:t xml:space="preserve">help to manage gamba </w:t>
      </w:r>
      <w:r>
        <w:t xml:space="preserve">infestations </w:t>
      </w:r>
      <w:r w:rsidRPr="00AF4A8E">
        <w:t>(</w:t>
      </w:r>
      <w:r>
        <w:t>Rossiter-</w:t>
      </w:r>
      <w:r w:rsidRPr="0078468A">
        <w:t>Rachor</w:t>
      </w:r>
      <w:r>
        <w:t xml:space="preserve"> and Setterfield 2019</w:t>
      </w:r>
      <w:r w:rsidRPr="00AF4A8E">
        <w:t>)</w:t>
      </w:r>
      <w:r>
        <w:t xml:space="preserve">. Fire exclusion combined with </w:t>
      </w:r>
      <w:r>
        <w:lastRenderedPageBreak/>
        <w:t>judicious herbicide use, has been shown to increase tree canopy cover</w:t>
      </w:r>
      <w:r w:rsidR="007B4BAA">
        <w:t xml:space="preserve">, </w:t>
      </w:r>
      <w:r>
        <w:t xml:space="preserve">increase the leaf litter layer, </w:t>
      </w:r>
      <w:r w:rsidR="007B4BAA">
        <w:t xml:space="preserve">and </w:t>
      </w:r>
      <w:r>
        <w:t>reduc</w:t>
      </w:r>
      <w:r w:rsidR="007B4BAA">
        <w:t>e</w:t>
      </w:r>
      <w:r>
        <w:t xml:space="preserve"> gamba grass health </w:t>
      </w:r>
      <w:r w:rsidRPr="00760274">
        <w:t>and recruitment</w:t>
      </w:r>
      <w:r w:rsidR="00760274" w:rsidRPr="00760274">
        <w:t xml:space="preserve"> of</w:t>
      </w:r>
      <w:r w:rsidR="00760274">
        <w:t xml:space="preserve"> new gamba grass plants. </w:t>
      </w:r>
    </w:p>
    <w:p w14:paraId="30D29878" w14:textId="4D936057" w:rsidR="00923161" w:rsidRPr="00AF4A8E" w:rsidRDefault="00923161" w:rsidP="00923161">
      <w:r w:rsidRPr="00AF4A8E">
        <w:t>There is a heavy reliance o</w:t>
      </w:r>
      <w:r w:rsidR="00A24379">
        <w:t>n</w:t>
      </w:r>
      <w:r w:rsidRPr="00AF4A8E">
        <w:t xml:space="preserve"> herbicides to control all invasive grasses</w:t>
      </w:r>
      <w:r>
        <w:t xml:space="preserve"> in th</w:t>
      </w:r>
      <w:r w:rsidR="00C84264">
        <w:t xml:space="preserve">e threat abatement </w:t>
      </w:r>
      <w:r>
        <w:t>plan</w:t>
      </w:r>
      <w:r w:rsidRPr="00AF4A8E">
        <w:t>. Herbicides can be one of the most cost effective and efficient means of invasive grass control, but consideration should be given to the impact on non-target flora and fauna, herbicide resistance and the need for post treatment rehabilitation</w:t>
      </w:r>
      <w:r w:rsidR="00C935DF">
        <w:t xml:space="preserve">. </w:t>
      </w:r>
      <w:r w:rsidRPr="00AF4A8E">
        <w:t xml:space="preserve">Dependence upon herbicides may </w:t>
      </w:r>
      <w:r w:rsidR="00C935DF" w:rsidRPr="00AF4A8E">
        <w:t>impede</w:t>
      </w:r>
      <w:r w:rsidRPr="00AF4A8E">
        <w:t xml:space="preserve"> the development of other management techniques</w:t>
      </w:r>
      <w:r w:rsidR="0066776B">
        <w:t>.</w:t>
      </w:r>
    </w:p>
    <w:p w14:paraId="00EED000" w14:textId="0542A37A" w:rsidR="003B2DC2" w:rsidRDefault="003B2DC2" w:rsidP="002453D2">
      <w:r>
        <w:t xml:space="preserve">Glyphosate is the herbicide </w:t>
      </w:r>
      <w:proofErr w:type="gramStart"/>
      <w:r w:rsidR="00BB36B0">
        <w:t xml:space="preserve">most </w:t>
      </w:r>
      <w:r w:rsidR="007B4BAA">
        <w:t xml:space="preserve">commonly </w:t>
      </w:r>
      <w:r w:rsidR="00BB36B0">
        <w:t>used</w:t>
      </w:r>
      <w:proofErr w:type="gramEnd"/>
      <w:r>
        <w:t xml:space="preserve"> to control gamba grass. </w:t>
      </w:r>
      <w:r w:rsidR="005958F1">
        <w:t xml:space="preserve">Glyphosate </w:t>
      </w:r>
      <w:r>
        <w:t>is more effective when appl</w:t>
      </w:r>
      <w:r w:rsidR="005958F1">
        <w:t>ied to young green plants</w:t>
      </w:r>
      <w:r w:rsidR="003D1211">
        <w:t xml:space="preserve"> up t</w:t>
      </w:r>
      <w:r w:rsidR="00BB36B0">
        <w:t>o</w:t>
      </w:r>
      <w:r w:rsidR="003D1211">
        <w:t xml:space="preserve"> waist height</w:t>
      </w:r>
      <w:r w:rsidR="005958F1">
        <w:t xml:space="preserve">, or </w:t>
      </w:r>
      <w:r w:rsidR="00F52D1C">
        <w:t xml:space="preserve">when </w:t>
      </w:r>
      <w:r w:rsidR="005958F1">
        <w:t xml:space="preserve">applied to regrowth after </w:t>
      </w:r>
      <w:r w:rsidR="003D1211">
        <w:t xml:space="preserve">mature plants have been </w:t>
      </w:r>
      <w:r w:rsidR="00D7612F">
        <w:t xml:space="preserve">burnt, </w:t>
      </w:r>
      <w:r w:rsidR="005958F1">
        <w:t xml:space="preserve">slashed, mowed or grazed. </w:t>
      </w:r>
      <w:r w:rsidR="00D60F36">
        <w:t xml:space="preserve">Mature tussocks can be sprayed </w:t>
      </w:r>
      <w:r w:rsidR="00C75132">
        <w:t>up until the early dry season when flowering</w:t>
      </w:r>
      <w:r w:rsidR="003D1211">
        <w:t>,</w:t>
      </w:r>
      <w:r w:rsidR="00C75132">
        <w:t xml:space="preserve"> but before seed set, </w:t>
      </w:r>
      <w:r w:rsidR="003D1211">
        <w:t>however</w:t>
      </w:r>
      <w:r w:rsidR="00C75132">
        <w:t xml:space="preserve"> this requires more herbicide than spraying young </w:t>
      </w:r>
      <w:r w:rsidR="00C93378">
        <w:t xml:space="preserve">plants. </w:t>
      </w:r>
      <w:r w:rsidR="00E92794">
        <w:t>Mature plants with a lot of thatch (</w:t>
      </w:r>
      <w:r w:rsidR="00F05EA0">
        <w:t>old stalks</w:t>
      </w:r>
      <w:r w:rsidR="00E92794">
        <w:t>) often require follow up spraying</w:t>
      </w:r>
      <w:r w:rsidR="00F05EA0">
        <w:t>.</w:t>
      </w:r>
      <w:r w:rsidR="00E92794">
        <w:t xml:space="preserve"> </w:t>
      </w:r>
    </w:p>
    <w:p w14:paraId="4E6C93A9" w14:textId="6EE90F71" w:rsidR="00701931" w:rsidRDefault="003E7C45" w:rsidP="007C0C00">
      <w:r>
        <w:t xml:space="preserve">Spraying </w:t>
      </w:r>
      <w:proofErr w:type="gramStart"/>
      <w:r w:rsidR="000E6AB4">
        <w:t>all of</w:t>
      </w:r>
      <w:proofErr w:type="gramEnd"/>
      <w:r w:rsidR="000E6AB4">
        <w:t xml:space="preserve"> the vegetation (</w:t>
      </w:r>
      <w:r w:rsidR="00C62F52">
        <w:t>g</w:t>
      </w:r>
      <w:r w:rsidR="001C13D8" w:rsidRPr="00AF4A8E">
        <w:t>lobal spraying</w:t>
      </w:r>
      <w:r w:rsidR="000E6AB4">
        <w:t xml:space="preserve">) </w:t>
      </w:r>
      <w:r w:rsidR="001C13D8" w:rsidRPr="00AF4A8E">
        <w:t xml:space="preserve">is more efficient </w:t>
      </w:r>
      <w:r w:rsidR="001C13D8">
        <w:t xml:space="preserve">in terms of </w:t>
      </w:r>
      <w:r w:rsidR="001C13D8" w:rsidRPr="00AF4A8E">
        <w:t xml:space="preserve">time and </w:t>
      </w:r>
      <w:r w:rsidR="001C13D8">
        <w:t>cost,</w:t>
      </w:r>
      <w:r w:rsidR="001C13D8" w:rsidRPr="00AF4A8E">
        <w:t xml:space="preserve"> than </w:t>
      </w:r>
      <w:r w:rsidR="00AA3698">
        <w:t>spot</w:t>
      </w:r>
      <w:r w:rsidR="001C13D8" w:rsidRPr="00AF4A8E">
        <w:t xml:space="preserve"> spraying </w:t>
      </w:r>
      <w:r w:rsidR="00AA3698">
        <w:t>just</w:t>
      </w:r>
      <w:r w:rsidR="000E6AB4">
        <w:t xml:space="preserve"> the invasive grasses within native vegetation</w:t>
      </w:r>
      <w:r w:rsidR="007B7EED">
        <w:t>. T</w:t>
      </w:r>
      <w:r w:rsidR="001C13D8" w:rsidRPr="00AF4A8E">
        <w:t xml:space="preserve">here is a trade-off </w:t>
      </w:r>
      <w:r w:rsidR="00C62F52">
        <w:t xml:space="preserve">however, </w:t>
      </w:r>
      <w:r w:rsidR="001C13D8" w:rsidRPr="00AF4A8E">
        <w:t xml:space="preserve">between killing </w:t>
      </w:r>
      <w:r w:rsidR="00D32E5C">
        <w:t>the invasive grasses</w:t>
      </w:r>
      <w:r w:rsidR="001C13D8" w:rsidRPr="00AF4A8E">
        <w:t xml:space="preserve"> </w:t>
      </w:r>
      <w:proofErr w:type="gramStart"/>
      <w:r w:rsidR="001C13D8" w:rsidRPr="00AF4A8E">
        <w:t xml:space="preserve">and </w:t>
      </w:r>
      <w:r w:rsidR="00C62F52">
        <w:t>also</w:t>
      </w:r>
      <w:proofErr w:type="gramEnd"/>
      <w:r w:rsidR="00C62F52">
        <w:t xml:space="preserve"> </w:t>
      </w:r>
      <w:r w:rsidR="001C13D8" w:rsidRPr="00AF4A8E">
        <w:t xml:space="preserve">killing </w:t>
      </w:r>
      <w:r w:rsidR="00783458">
        <w:t>the native vegetation</w:t>
      </w:r>
      <w:r w:rsidR="00BE16E7">
        <w:t>. G</w:t>
      </w:r>
      <w:r w:rsidR="001C13D8" w:rsidRPr="00AF4A8E">
        <w:t>lyphosate is non-selective</w:t>
      </w:r>
      <w:r w:rsidR="007B7EED">
        <w:t xml:space="preserve"> and </w:t>
      </w:r>
      <w:r w:rsidR="00BE16E7">
        <w:t xml:space="preserve">has moderate to high off target impacts, meaning it </w:t>
      </w:r>
      <w:r w:rsidR="00F96C0E">
        <w:t xml:space="preserve">will </w:t>
      </w:r>
      <w:r w:rsidR="007B7EED">
        <w:t xml:space="preserve">kill </w:t>
      </w:r>
      <w:r w:rsidR="007E67C3">
        <w:t xml:space="preserve">many </w:t>
      </w:r>
      <w:r w:rsidR="00F96C0E">
        <w:t xml:space="preserve">desirable </w:t>
      </w:r>
      <w:r w:rsidR="007B7EED">
        <w:t>plants</w:t>
      </w:r>
      <w:r w:rsidR="00F96C0E">
        <w:t>.</w:t>
      </w:r>
    </w:p>
    <w:p w14:paraId="7D4DED51" w14:textId="34B08631" w:rsidR="00D62629" w:rsidRDefault="00621D39" w:rsidP="00CB4550">
      <w:r>
        <w:t>A r</w:t>
      </w:r>
      <w:r w:rsidRPr="00AF4A8E">
        <w:t>esidual, pre-emergent herbicide trial found no</w:t>
      </w:r>
      <w:r>
        <w:t xml:space="preserve"> other chemical</w:t>
      </w:r>
      <w:r w:rsidRPr="00AF4A8E">
        <w:t xml:space="preserve"> </w:t>
      </w:r>
      <w:r>
        <w:t>tested</w:t>
      </w:r>
      <w:r w:rsidRPr="00AF4A8E">
        <w:t xml:space="preserve"> c</w:t>
      </w:r>
      <w:r>
        <w:t>ould</w:t>
      </w:r>
      <w:r w:rsidRPr="00AF4A8E">
        <w:t xml:space="preserve"> selectively control gamba grass amongst </w:t>
      </w:r>
      <w:r>
        <w:t>native</w:t>
      </w:r>
      <w:r w:rsidRPr="00AF4A8E">
        <w:t xml:space="preserve"> grasses</w:t>
      </w:r>
      <w:r>
        <w:t xml:space="preserve"> </w:t>
      </w:r>
      <w:r w:rsidRPr="00CC33F4">
        <w:t>(Murphy et al. 2021).</w:t>
      </w:r>
      <w:r>
        <w:t xml:space="preserve"> In addition, no other herbicide tested was found to be as effective as glyphosate at killing gamba</w:t>
      </w:r>
      <w:r w:rsidR="009049A0">
        <w:t xml:space="preserve"> grass</w:t>
      </w:r>
      <w:r>
        <w:t xml:space="preserve">. </w:t>
      </w:r>
      <w:r w:rsidR="00410826">
        <w:t>Choosing</w:t>
      </w:r>
      <w:r w:rsidRPr="00AF4A8E">
        <w:t xml:space="preserve"> a </w:t>
      </w:r>
      <w:r w:rsidR="004D4A8F">
        <w:t xml:space="preserve">suitable </w:t>
      </w:r>
      <w:r w:rsidRPr="00AF4A8E">
        <w:t>herbicide</w:t>
      </w:r>
      <w:r w:rsidR="00186264">
        <w:t xml:space="preserve">, </w:t>
      </w:r>
      <w:r w:rsidRPr="00AF4A8E">
        <w:t>balanc</w:t>
      </w:r>
      <w:r w:rsidR="00186264">
        <w:t>ing</w:t>
      </w:r>
      <w:r w:rsidRPr="00AF4A8E">
        <w:t xml:space="preserve"> </w:t>
      </w:r>
      <w:r w:rsidR="002231CD" w:rsidRPr="00AF4A8E">
        <w:t xml:space="preserve">killing </w:t>
      </w:r>
      <w:r w:rsidRPr="00AF4A8E">
        <w:t>gamba</w:t>
      </w:r>
      <w:r w:rsidR="007F2AEB">
        <w:t xml:space="preserve"> grass</w:t>
      </w:r>
      <w:r w:rsidRPr="00AF4A8E">
        <w:t xml:space="preserve"> and limit</w:t>
      </w:r>
      <w:r w:rsidR="00186264">
        <w:t>ing</w:t>
      </w:r>
      <w:r w:rsidRPr="00AF4A8E">
        <w:t xml:space="preserve"> off target impacts</w:t>
      </w:r>
      <w:r w:rsidR="00F225B6">
        <w:t>,</w:t>
      </w:r>
      <w:r w:rsidRPr="00AF4A8E">
        <w:t xml:space="preserve"> </w:t>
      </w:r>
      <w:r w:rsidR="00D07C2E">
        <w:t>is</w:t>
      </w:r>
      <w:r w:rsidRPr="00AF4A8E">
        <w:t xml:space="preserve"> very context dependent</w:t>
      </w:r>
      <w:r w:rsidR="00F225B6">
        <w:t xml:space="preserve">, </w:t>
      </w:r>
      <w:r w:rsidR="0024714D">
        <w:t xml:space="preserve">affected by factors like </w:t>
      </w:r>
      <w:r w:rsidR="00F225B6">
        <w:t>soil type and rainfall</w:t>
      </w:r>
      <w:r w:rsidRPr="00AF4A8E">
        <w:t xml:space="preserve">. </w:t>
      </w:r>
      <w:r w:rsidR="00F225B6">
        <w:t>It</w:t>
      </w:r>
      <w:r w:rsidRPr="00AF4A8E">
        <w:t xml:space="preserve"> is likely </w:t>
      </w:r>
      <w:r w:rsidR="00F225B6">
        <w:t>there is</w:t>
      </w:r>
      <w:r w:rsidRPr="00AF4A8E">
        <w:t xml:space="preserve"> no one herbicide that is suitable for all these </w:t>
      </w:r>
      <w:r w:rsidR="00C87EDB">
        <w:t xml:space="preserve">invasive </w:t>
      </w:r>
      <w:r w:rsidRPr="00AF4A8E">
        <w:t>grasses under all situations (</w:t>
      </w:r>
      <w:r w:rsidR="00760274" w:rsidRPr="00AF4A8E">
        <w:t xml:space="preserve">CSIRO </w:t>
      </w:r>
      <w:r w:rsidR="00760274">
        <w:t xml:space="preserve">2022 </w:t>
      </w:r>
      <w:r w:rsidR="00760274" w:rsidRPr="00AF4A8E">
        <w:t>pers</w:t>
      </w:r>
      <w:r w:rsidR="00760274">
        <w:t xml:space="preserve">. </w:t>
      </w:r>
      <w:r w:rsidR="00760274" w:rsidRPr="00AF4A8E">
        <w:t>comm</w:t>
      </w:r>
      <w:r w:rsidR="00760274">
        <w:t>.,</w:t>
      </w:r>
      <w:r w:rsidR="00760274" w:rsidRPr="00AF4A8E">
        <w:t xml:space="preserve"> 20 June 2022</w:t>
      </w:r>
      <w:r w:rsidRPr="00AF4A8E">
        <w:t>)</w:t>
      </w:r>
      <w:r w:rsidR="00C87EDB">
        <w:t>.</w:t>
      </w:r>
    </w:p>
    <w:p w14:paraId="4D310BC9" w14:textId="5ECD4DC7" w:rsidR="00E579FB" w:rsidRDefault="00784949" w:rsidP="007C0C00">
      <w:r w:rsidRPr="00AA1481">
        <w:t xml:space="preserve">In Australia, </w:t>
      </w:r>
      <w:r w:rsidR="00E579FB" w:rsidRPr="00821B6B">
        <w:t xml:space="preserve">pesticides and herbicides </w:t>
      </w:r>
      <w:r w:rsidR="00BD7693" w:rsidRPr="00AA1481">
        <w:t xml:space="preserve">are nationally authorised and </w:t>
      </w:r>
      <w:r w:rsidR="00632390" w:rsidRPr="00AA1481">
        <w:t>regulated</w:t>
      </w:r>
      <w:r w:rsidR="00D61513" w:rsidRPr="00AA1481">
        <w:t xml:space="preserve">, up to – and including </w:t>
      </w:r>
      <w:r w:rsidR="00DA6C69" w:rsidRPr="00AA1481">
        <w:t>–</w:t>
      </w:r>
      <w:r w:rsidR="00D61513" w:rsidRPr="00AA1481">
        <w:t xml:space="preserve"> </w:t>
      </w:r>
      <w:r w:rsidR="00DA6C69" w:rsidRPr="00AA1481">
        <w:t xml:space="preserve">the point of sale by the </w:t>
      </w:r>
      <w:hyperlink r:id="rId26" w:history="1">
        <w:r w:rsidR="00F507F8" w:rsidRPr="00AA1481">
          <w:rPr>
            <w:rStyle w:val="Hyperlink"/>
          </w:rPr>
          <w:t>Australian Pesticides and Veterinary Medicines Authority</w:t>
        </w:r>
      </w:hyperlink>
      <w:r w:rsidR="00F507F8" w:rsidRPr="00AA1481">
        <w:t xml:space="preserve"> </w:t>
      </w:r>
      <w:r w:rsidR="00211F7B" w:rsidRPr="00AA1481">
        <w:t>(APVMA)</w:t>
      </w:r>
      <w:r w:rsidR="00F507F8" w:rsidRPr="00AA1481">
        <w:t xml:space="preserve">. </w:t>
      </w:r>
      <w:r w:rsidR="00390FD6" w:rsidRPr="00AA1481">
        <w:rPr>
          <w:lang w:val="en-US"/>
        </w:rPr>
        <w:t>The APVMA is responsible for product evaluation and registration, including approval of product labels describing allowed use, storage and disposal. The APVMA also issues permits where use of a chemical is different from the product label, and for limited use of unregistered chemicals. After the point of sale, state and territory government agencies further regulate the use, storage and disposal of pesticides and herbicides.</w:t>
      </w:r>
      <w:r w:rsidR="006912A4">
        <w:t xml:space="preserve"> </w:t>
      </w:r>
      <w:r w:rsidR="00324C95">
        <w:t xml:space="preserve">Not all herbicides that are allowed to treat environmental weeds in bushland are allowed to be used on </w:t>
      </w:r>
      <w:r w:rsidR="00324C95" w:rsidRPr="00FF48A0">
        <w:t>agricultural land</w:t>
      </w:r>
      <w:r w:rsidR="007A725B" w:rsidRPr="00FF48A0">
        <w:t xml:space="preserve">. In some </w:t>
      </w:r>
      <w:r w:rsidR="00760274" w:rsidRPr="00FF48A0">
        <w:t>cases,</w:t>
      </w:r>
      <w:r w:rsidR="007A725B" w:rsidRPr="00FF48A0">
        <w:t xml:space="preserve"> the herbicides have not been tested to </w:t>
      </w:r>
      <w:r w:rsidR="002F50CF" w:rsidRPr="00FF48A0">
        <w:t>determine</w:t>
      </w:r>
      <w:r w:rsidR="007A725B" w:rsidRPr="00FF48A0">
        <w:t xml:space="preserve"> if they are safe for use around livestock. The </w:t>
      </w:r>
      <w:r w:rsidR="00241E7E" w:rsidRPr="00FF48A0">
        <w:t xml:space="preserve">permitting system for herbicides for invasive grasses is complicated, and often </w:t>
      </w:r>
      <w:r w:rsidR="00906841" w:rsidRPr="00FF48A0">
        <w:t>involves short term minor use permits</w:t>
      </w:r>
      <w:r w:rsidR="0041393B">
        <w:t>,</w:t>
      </w:r>
      <w:r w:rsidR="00906841" w:rsidRPr="00FF48A0">
        <w:t xml:space="preserve"> and </w:t>
      </w:r>
      <w:r w:rsidR="0061716E">
        <w:t xml:space="preserve">the </w:t>
      </w:r>
      <w:r w:rsidR="00906841" w:rsidRPr="00FF48A0">
        <w:t xml:space="preserve">use </w:t>
      </w:r>
      <w:r w:rsidR="0041393B">
        <w:t xml:space="preserve">of </w:t>
      </w:r>
      <w:r w:rsidR="000730A0" w:rsidRPr="00FF48A0">
        <w:t xml:space="preserve">environmental weed </w:t>
      </w:r>
      <w:r w:rsidR="00FF48A0" w:rsidRPr="00FF48A0">
        <w:t xml:space="preserve">‘off label’ </w:t>
      </w:r>
      <w:r w:rsidR="000730A0" w:rsidRPr="00FF48A0">
        <w:t>permits.</w:t>
      </w:r>
      <w:r w:rsidR="000730A0">
        <w:t xml:space="preserve"> </w:t>
      </w:r>
    </w:p>
    <w:p w14:paraId="3250CB7A" w14:textId="467FD351" w:rsidR="00E356BB" w:rsidRPr="004E67D4" w:rsidRDefault="00E356BB" w:rsidP="00E356BB">
      <w:pPr>
        <w:rPr>
          <w:rFonts w:ascii="Calibri" w:hAnsi="Calibri" w:cs="Calibri"/>
        </w:rPr>
      </w:pPr>
      <w:r w:rsidRPr="004E67D4">
        <w:rPr>
          <w:rFonts w:ascii="Calibri" w:hAnsi="Calibri" w:cs="Calibri"/>
        </w:rPr>
        <w:t xml:space="preserve">In the NT, there are two community groups that help control gamba </w:t>
      </w:r>
      <w:r w:rsidR="00D36CD1">
        <w:rPr>
          <w:rFonts w:ascii="Calibri" w:hAnsi="Calibri" w:cs="Calibri"/>
        </w:rPr>
        <w:t xml:space="preserve">grass </w:t>
      </w:r>
      <w:r w:rsidRPr="004E67D4">
        <w:rPr>
          <w:rFonts w:ascii="Calibri" w:hAnsi="Calibri" w:cs="Calibri"/>
        </w:rPr>
        <w:t xml:space="preserve">and provide information on gamba </w:t>
      </w:r>
      <w:r w:rsidR="00D36CD1">
        <w:rPr>
          <w:rFonts w:ascii="Calibri" w:hAnsi="Calibri" w:cs="Calibri"/>
        </w:rPr>
        <w:t xml:space="preserve">grass </w:t>
      </w:r>
      <w:r w:rsidRPr="004E67D4">
        <w:rPr>
          <w:rFonts w:ascii="Calibri" w:hAnsi="Calibri" w:cs="Calibri"/>
        </w:rPr>
        <w:t>management to the community, Gamba Grass Roots and the Gamba Army. The Gamba Army is administered by Territory NRM and funded by the NT Government</w:t>
      </w:r>
      <w:r w:rsidR="00E319C5">
        <w:rPr>
          <w:rFonts w:ascii="Calibri" w:hAnsi="Calibri" w:cs="Calibri"/>
        </w:rPr>
        <w:t xml:space="preserve"> and </w:t>
      </w:r>
      <w:r w:rsidR="00AF10E0">
        <w:rPr>
          <w:rFonts w:ascii="Calibri" w:hAnsi="Calibri" w:cs="Calibri"/>
        </w:rPr>
        <w:t xml:space="preserve">assists in managing </w:t>
      </w:r>
      <w:r w:rsidR="001E1E4B">
        <w:rPr>
          <w:rFonts w:ascii="Calibri" w:hAnsi="Calibri" w:cs="Calibri"/>
        </w:rPr>
        <w:t>g</w:t>
      </w:r>
      <w:r w:rsidR="00AF10E0">
        <w:rPr>
          <w:rFonts w:ascii="Calibri" w:hAnsi="Calibri" w:cs="Calibri"/>
        </w:rPr>
        <w:t>amba grass in the greater Darwin area</w:t>
      </w:r>
      <w:r w:rsidRPr="004E67D4">
        <w:rPr>
          <w:rFonts w:ascii="Calibri" w:hAnsi="Calibri" w:cs="Calibri"/>
        </w:rPr>
        <w:t>.</w:t>
      </w:r>
      <w:r w:rsidR="00E37205">
        <w:rPr>
          <w:rFonts w:ascii="Calibri" w:hAnsi="Calibri" w:cs="Calibri"/>
        </w:rPr>
        <w:t xml:space="preserve"> </w:t>
      </w:r>
      <w:r w:rsidR="00CE5763">
        <w:rPr>
          <w:rFonts w:ascii="Calibri" w:hAnsi="Calibri" w:cs="Calibri"/>
        </w:rPr>
        <w:t>Also in the NT, t</w:t>
      </w:r>
      <w:r w:rsidR="002E3088">
        <w:rPr>
          <w:rFonts w:ascii="Calibri" w:hAnsi="Calibri" w:cs="Calibri"/>
        </w:rPr>
        <w:t xml:space="preserve">he </w:t>
      </w:r>
      <w:r w:rsidR="002E3088" w:rsidRPr="002E3088">
        <w:rPr>
          <w:rFonts w:ascii="Calibri" w:hAnsi="Calibri" w:cs="Calibri"/>
        </w:rPr>
        <w:t xml:space="preserve">Gamba Action Program </w:t>
      </w:r>
      <w:r w:rsidR="005127B8" w:rsidRPr="005127B8">
        <w:rPr>
          <w:rFonts w:ascii="Calibri" w:hAnsi="Calibri" w:cs="Calibri"/>
        </w:rPr>
        <w:t>loan</w:t>
      </w:r>
      <w:r w:rsidR="006A686E">
        <w:rPr>
          <w:rFonts w:ascii="Calibri" w:hAnsi="Calibri" w:cs="Calibri"/>
        </w:rPr>
        <w:t>s</w:t>
      </w:r>
      <w:r w:rsidR="005127B8" w:rsidRPr="005127B8">
        <w:rPr>
          <w:rFonts w:ascii="Calibri" w:hAnsi="Calibri" w:cs="Calibri"/>
        </w:rPr>
        <w:t xml:space="preserve"> equipment and </w:t>
      </w:r>
      <w:r w:rsidR="006A686E">
        <w:rPr>
          <w:rFonts w:ascii="Calibri" w:hAnsi="Calibri" w:cs="Calibri"/>
        </w:rPr>
        <w:t xml:space="preserve">provides </w:t>
      </w:r>
      <w:r w:rsidR="005127B8" w:rsidRPr="005127B8">
        <w:rPr>
          <w:rFonts w:ascii="Calibri" w:hAnsi="Calibri" w:cs="Calibri"/>
        </w:rPr>
        <w:t>free herbicide</w:t>
      </w:r>
      <w:r w:rsidR="005127B8">
        <w:rPr>
          <w:rFonts w:ascii="Calibri" w:hAnsi="Calibri" w:cs="Calibri"/>
        </w:rPr>
        <w:t xml:space="preserve"> to landholders who wan</w:t>
      </w:r>
      <w:r w:rsidR="00CE5763">
        <w:rPr>
          <w:rFonts w:ascii="Calibri" w:hAnsi="Calibri" w:cs="Calibri"/>
        </w:rPr>
        <w:t>t to manage gamba</w:t>
      </w:r>
      <w:r w:rsidR="002671D0">
        <w:rPr>
          <w:rFonts w:ascii="Calibri" w:hAnsi="Calibri" w:cs="Calibri"/>
        </w:rPr>
        <w:t xml:space="preserve"> grass</w:t>
      </w:r>
      <w:r w:rsidR="00CE5763">
        <w:rPr>
          <w:rFonts w:ascii="Calibri" w:hAnsi="Calibri" w:cs="Calibri"/>
        </w:rPr>
        <w:t xml:space="preserve"> on their property.</w:t>
      </w:r>
    </w:p>
    <w:p w14:paraId="4A82569B" w14:textId="4C3663E9" w:rsidR="00D043E0" w:rsidRPr="00AF4A8E" w:rsidRDefault="00D043E0" w:rsidP="00BB2F1A">
      <w:pPr>
        <w:pStyle w:val="Heading3"/>
        <w:rPr>
          <w:lang w:eastAsia="ja-JP"/>
        </w:rPr>
      </w:pPr>
      <w:bookmarkStart w:id="21" w:name="_Toc187833581"/>
      <w:r w:rsidRPr="00AF4A8E">
        <w:rPr>
          <w:lang w:eastAsia="ja-JP"/>
        </w:rPr>
        <w:lastRenderedPageBreak/>
        <w:t>Mission grass</w:t>
      </w:r>
      <w:r w:rsidR="007D17C7" w:rsidRPr="00AF4A8E">
        <w:rPr>
          <w:lang w:eastAsia="ja-JP"/>
        </w:rPr>
        <w:t>es</w:t>
      </w:r>
      <w:bookmarkEnd w:id="21"/>
    </w:p>
    <w:p w14:paraId="64B4A9F7" w14:textId="72E62626" w:rsidR="00B35DAF" w:rsidRDefault="00464A03" w:rsidP="0076536A">
      <w:r>
        <w:t>N</w:t>
      </w:r>
      <w:r w:rsidR="00455833" w:rsidRPr="00973BDB">
        <w:t>umerous</w:t>
      </w:r>
      <w:r w:rsidR="00455833">
        <w:t xml:space="preserve"> </w:t>
      </w:r>
      <w:r w:rsidR="00455833" w:rsidRPr="00E324DF">
        <w:rPr>
          <w:i/>
          <w:iCs/>
        </w:rPr>
        <w:t>Cenchrus</w:t>
      </w:r>
      <w:r w:rsidR="00455833">
        <w:t xml:space="preserve"> </w:t>
      </w:r>
      <w:r w:rsidR="00962A62">
        <w:t xml:space="preserve">species </w:t>
      </w:r>
      <w:r>
        <w:t xml:space="preserve">have </w:t>
      </w:r>
      <w:r w:rsidR="0061716E">
        <w:t xml:space="preserve">naturalised </w:t>
      </w:r>
      <w:r w:rsidR="00455833">
        <w:t xml:space="preserve">and </w:t>
      </w:r>
      <w:r w:rsidR="00A674CE">
        <w:t xml:space="preserve">become invasive </w:t>
      </w:r>
      <w:r w:rsidR="00BC17CC">
        <w:t>i</w:t>
      </w:r>
      <w:r w:rsidR="00455833">
        <w:t>n Australia and worldwide. Annual and perennial m</w:t>
      </w:r>
      <w:r w:rsidR="00455833" w:rsidRPr="00B16A6F">
        <w:t xml:space="preserve">ission </w:t>
      </w:r>
      <w:r w:rsidR="00455833">
        <w:t>g</w:t>
      </w:r>
      <w:r w:rsidR="00455833" w:rsidRPr="00B16A6F">
        <w:t xml:space="preserve">rass </w:t>
      </w:r>
      <w:r w:rsidR="00455833">
        <w:t>are</w:t>
      </w:r>
      <w:r w:rsidR="00455833" w:rsidRPr="00B16A6F">
        <w:t xml:space="preserve"> </w:t>
      </w:r>
      <w:r w:rsidR="00455833">
        <w:t xml:space="preserve">phenotypically </w:t>
      </w:r>
      <w:proofErr w:type="gramStart"/>
      <w:r w:rsidR="00455833" w:rsidRPr="00B16A6F">
        <w:t>similar to</w:t>
      </w:r>
      <w:proofErr w:type="gramEnd"/>
      <w:r w:rsidR="00455833" w:rsidRPr="00B16A6F">
        <w:t xml:space="preserve"> </w:t>
      </w:r>
      <w:r w:rsidR="00455833">
        <w:t xml:space="preserve">each other and to </w:t>
      </w:r>
      <w:r w:rsidR="00455833" w:rsidRPr="00B16A6F">
        <w:t xml:space="preserve">numerous other </w:t>
      </w:r>
      <w:r w:rsidR="00455833">
        <w:t xml:space="preserve">introduced grasses in the </w:t>
      </w:r>
      <w:r w:rsidR="00455833" w:rsidRPr="00D4539D">
        <w:rPr>
          <w:i/>
          <w:iCs/>
        </w:rPr>
        <w:t>Cenchrus</w:t>
      </w:r>
      <w:r w:rsidR="00455833" w:rsidRPr="00B16A6F">
        <w:t xml:space="preserve"> </w:t>
      </w:r>
      <w:r w:rsidR="00455833">
        <w:t>genus.</w:t>
      </w:r>
      <w:r w:rsidR="00455833" w:rsidRPr="001455DC">
        <w:t xml:space="preserve"> </w:t>
      </w:r>
      <w:r w:rsidR="00ED44EF">
        <w:t xml:space="preserve">This means they are </w:t>
      </w:r>
      <w:r w:rsidR="003D7FF3">
        <w:t xml:space="preserve">often misidentified. </w:t>
      </w:r>
      <w:r w:rsidR="00455833" w:rsidRPr="00AF4A8E">
        <w:t>Unfortunately</w:t>
      </w:r>
      <w:r w:rsidR="00455833">
        <w:t>,</w:t>
      </w:r>
      <w:r w:rsidR="00455833" w:rsidRPr="00AF4A8E">
        <w:t xml:space="preserve"> most of the information available on annual and perennial mission grass </w:t>
      </w:r>
      <w:r w:rsidR="00455833">
        <w:t>in Australia</w:t>
      </w:r>
      <w:r w:rsidR="003D7FF3">
        <w:t>,</w:t>
      </w:r>
      <w:r w:rsidR="00455833">
        <w:t xml:space="preserve"> </w:t>
      </w:r>
      <w:r w:rsidR="00455833" w:rsidRPr="00AF4A8E">
        <w:t>does not distinguish between the two species</w:t>
      </w:r>
      <w:r w:rsidR="00455833">
        <w:t xml:space="preserve">. </w:t>
      </w:r>
      <w:r w:rsidR="006B5146">
        <w:rPr>
          <w:lang w:eastAsia="ja-JP"/>
        </w:rPr>
        <w:t>T</w:t>
      </w:r>
      <w:r w:rsidR="006B5146" w:rsidRPr="00AF4A8E">
        <w:rPr>
          <w:lang w:eastAsia="ja-JP"/>
        </w:rPr>
        <w:t xml:space="preserve">here is little information </w:t>
      </w:r>
      <w:r w:rsidR="006B5146">
        <w:rPr>
          <w:lang w:eastAsia="ja-JP"/>
        </w:rPr>
        <w:t xml:space="preserve">available </w:t>
      </w:r>
      <w:r w:rsidR="006B5146" w:rsidRPr="00AF4A8E">
        <w:rPr>
          <w:lang w:eastAsia="ja-JP"/>
        </w:rPr>
        <w:t xml:space="preserve">on the </w:t>
      </w:r>
      <w:r w:rsidR="00C93B48">
        <w:rPr>
          <w:lang w:eastAsia="ja-JP"/>
        </w:rPr>
        <w:t xml:space="preserve">current </w:t>
      </w:r>
      <w:r w:rsidR="006B5146" w:rsidRPr="00AF4A8E">
        <w:rPr>
          <w:lang w:eastAsia="ja-JP"/>
        </w:rPr>
        <w:t xml:space="preserve">distribution </w:t>
      </w:r>
      <w:r w:rsidR="0061716E">
        <w:rPr>
          <w:lang w:eastAsia="ja-JP"/>
        </w:rPr>
        <w:t>and</w:t>
      </w:r>
      <w:r w:rsidR="006B5146" w:rsidRPr="00AF4A8E">
        <w:rPr>
          <w:lang w:eastAsia="ja-JP"/>
        </w:rPr>
        <w:t xml:space="preserve"> density of </w:t>
      </w:r>
      <w:r w:rsidR="006B5146">
        <w:rPr>
          <w:lang w:eastAsia="ja-JP"/>
        </w:rPr>
        <w:t xml:space="preserve">both </w:t>
      </w:r>
      <w:r w:rsidR="006B5146" w:rsidRPr="00AF4A8E">
        <w:rPr>
          <w:lang w:eastAsia="ja-JP"/>
        </w:rPr>
        <w:t>mission grass</w:t>
      </w:r>
      <w:r w:rsidR="0041393B">
        <w:rPr>
          <w:lang w:eastAsia="ja-JP"/>
        </w:rPr>
        <w:t xml:space="preserve"> species</w:t>
      </w:r>
      <w:r w:rsidR="0061716E">
        <w:rPr>
          <w:lang w:eastAsia="ja-JP"/>
        </w:rPr>
        <w:t xml:space="preserve"> to determine if th</w:t>
      </w:r>
      <w:r w:rsidR="008A2227">
        <w:rPr>
          <w:lang w:eastAsia="ja-JP"/>
        </w:rPr>
        <w:t>eir distribution</w:t>
      </w:r>
      <w:r w:rsidR="0061716E">
        <w:rPr>
          <w:lang w:eastAsia="ja-JP"/>
        </w:rPr>
        <w:t xml:space="preserve"> is changing</w:t>
      </w:r>
      <w:r w:rsidR="006B5146" w:rsidRPr="00AF4A8E">
        <w:rPr>
          <w:lang w:eastAsia="ja-JP"/>
        </w:rPr>
        <w:t xml:space="preserve"> over time.</w:t>
      </w:r>
    </w:p>
    <w:p w14:paraId="565C4E09" w14:textId="78FCC59B" w:rsidR="00383E31" w:rsidRDefault="00A03E99" w:rsidP="00395CF8">
      <w:proofErr w:type="gramStart"/>
      <w:r>
        <w:t>Similar to</w:t>
      </w:r>
      <w:proofErr w:type="gramEnd"/>
      <w:r>
        <w:t xml:space="preserve"> gamba grass, the mission grasses </w:t>
      </w:r>
      <w:r w:rsidR="00383E31" w:rsidRPr="00BA774E">
        <w:t xml:space="preserve">continue growing well into the dry season </w:t>
      </w:r>
      <w:r w:rsidR="00383E31">
        <w:t>(Douglas et al. 2004</w:t>
      </w:r>
      <w:r w:rsidR="00F37AD4">
        <w:t>)</w:t>
      </w:r>
      <w:r w:rsidR="00706ECD">
        <w:t xml:space="preserve">. </w:t>
      </w:r>
      <w:r w:rsidR="00C14A0E">
        <w:t xml:space="preserve">They </w:t>
      </w:r>
      <w:r w:rsidR="00730116">
        <w:t>can form</w:t>
      </w:r>
      <w:r w:rsidR="00C14A0E" w:rsidRPr="00C14A0E">
        <w:t xml:space="preserve"> large </w:t>
      </w:r>
      <w:r w:rsidR="003E2020">
        <w:t>infestations</w:t>
      </w:r>
      <w:r w:rsidR="005A6A71">
        <w:t xml:space="preserve"> in disturbed and undisturbed areas</w:t>
      </w:r>
      <w:r w:rsidR="003E2020">
        <w:t xml:space="preserve">, and growth is encouraged by repeated burning. </w:t>
      </w:r>
      <w:r w:rsidR="0061716E">
        <w:t xml:space="preserve">The mission grasses </w:t>
      </w:r>
      <w:r w:rsidR="00732ACC">
        <w:t>tend to</w:t>
      </w:r>
      <w:r w:rsidR="0061716E">
        <w:t xml:space="preserve"> </w:t>
      </w:r>
      <w:r w:rsidR="003712FC">
        <w:t xml:space="preserve">be </w:t>
      </w:r>
      <w:r w:rsidR="0061716E">
        <w:t xml:space="preserve">a lower priority for management </w:t>
      </w:r>
      <w:r w:rsidR="00202C46">
        <w:t xml:space="preserve">compared to </w:t>
      </w:r>
      <w:r w:rsidR="0061716E">
        <w:t xml:space="preserve">gamba grass. </w:t>
      </w:r>
      <w:r w:rsidR="00902985">
        <w:t>This is partly because the</w:t>
      </w:r>
      <w:r w:rsidR="001F5898">
        <w:t xml:space="preserve">y </w:t>
      </w:r>
      <w:r w:rsidR="004A459F">
        <w:t>do not exacerbate</w:t>
      </w:r>
      <w:r w:rsidR="00902985">
        <w:t xml:space="preserve"> fire </w:t>
      </w:r>
      <w:r w:rsidR="004A459F">
        <w:t xml:space="preserve">intensity and frequency </w:t>
      </w:r>
      <w:r w:rsidR="00902985">
        <w:t xml:space="preserve">as </w:t>
      </w:r>
      <w:r w:rsidR="004A459F">
        <w:t>much</w:t>
      </w:r>
      <w:r w:rsidR="00902985">
        <w:t xml:space="preserve"> as gamba</w:t>
      </w:r>
      <w:r w:rsidR="001F5898">
        <w:t xml:space="preserve"> grass</w:t>
      </w:r>
      <w:r w:rsidR="004A459F">
        <w:t xml:space="preserve"> does</w:t>
      </w:r>
      <w:r w:rsidR="00902985">
        <w:t xml:space="preserve">, and </w:t>
      </w:r>
      <w:r w:rsidR="007B1315">
        <w:t xml:space="preserve">they have a </w:t>
      </w:r>
      <w:r w:rsidR="00525C2A">
        <w:t>larger</w:t>
      </w:r>
      <w:r w:rsidR="007B1315">
        <w:t xml:space="preserve"> distribution than </w:t>
      </w:r>
      <w:r w:rsidR="00525C2A">
        <w:t>gamba</w:t>
      </w:r>
      <w:r w:rsidR="008A09CD">
        <w:t xml:space="preserve"> grass</w:t>
      </w:r>
      <w:r w:rsidR="00E140CD">
        <w:t>,</w:t>
      </w:r>
      <w:r w:rsidR="00525C2A">
        <w:t xml:space="preserve"> to the extent th</w:t>
      </w:r>
      <w:r w:rsidR="00B45376">
        <w:t xml:space="preserve">at some stakeholders think </w:t>
      </w:r>
      <w:r w:rsidR="006444B0">
        <w:t xml:space="preserve">that </w:t>
      </w:r>
      <w:r w:rsidR="00B45376">
        <w:t>control</w:t>
      </w:r>
      <w:r w:rsidR="006444B0">
        <w:t xml:space="preserve"> is not feasible</w:t>
      </w:r>
      <w:r w:rsidR="007E61CB">
        <w:t>.</w:t>
      </w:r>
    </w:p>
    <w:p w14:paraId="12CF2F4E" w14:textId="4C906887" w:rsidR="00B51BFA" w:rsidRPr="00F15FC9" w:rsidRDefault="004A386E" w:rsidP="00F15FC9">
      <w:pPr>
        <w:pStyle w:val="Heading4"/>
      </w:pPr>
      <w:r w:rsidRPr="003F06DA">
        <w:t>Annual mission grass</w:t>
      </w:r>
    </w:p>
    <w:p w14:paraId="72966251" w14:textId="55DA6583" w:rsidR="004B4181" w:rsidRDefault="004A386E" w:rsidP="001455DC">
      <w:pPr>
        <w:rPr>
          <w:lang w:eastAsia="ja-JP"/>
        </w:rPr>
      </w:pPr>
      <w:r w:rsidRPr="003F06DA">
        <w:t>Annual mission grass is native to tropical Africa and Asia. It was imported into northern Australia from Africa in the 1940s as a potential pasture grass (Cook and Dias 2006), and</w:t>
      </w:r>
      <w:r>
        <w:t xml:space="preserve"> s</w:t>
      </w:r>
      <w:r w:rsidRPr="00AF4A8E">
        <w:t xml:space="preserve">everal varieties </w:t>
      </w:r>
      <w:r w:rsidR="0061716E">
        <w:t xml:space="preserve">are thought to have been </w:t>
      </w:r>
      <w:r w:rsidRPr="00AF4A8E">
        <w:t xml:space="preserve">introduced. </w:t>
      </w:r>
      <w:r w:rsidRPr="00973BDB">
        <w:t>By the 1970s</w:t>
      </w:r>
      <w:r w:rsidR="003262DC">
        <w:t>,</w:t>
      </w:r>
      <w:r w:rsidRPr="00973BDB">
        <w:t xml:space="preserve"> annual mission grass had become widespread across northern Australia</w:t>
      </w:r>
      <w:r w:rsidR="004B4181">
        <w:t xml:space="preserve">, </w:t>
      </w:r>
      <w:r w:rsidR="004B4181" w:rsidRPr="004B4181">
        <w:t>including</w:t>
      </w:r>
      <w:r w:rsidR="004B4181" w:rsidRPr="004B4181">
        <w:rPr>
          <w:lang w:eastAsia="ja-JP"/>
        </w:rPr>
        <w:t xml:space="preserve"> northern and eastern Queensland, northern Western Australia</w:t>
      </w:r>
      <w:r w:rsidR="000707F3">
        <w:rPr>
          <w:lang w:eastAsia="ja-JP"/>
        </w:rPr>
        <w:t xml:space="preserve"> (including islands within the </w:t>
      </w:r>
      <w:r w:rsidR="000707F3" w:rsidRPr="004B4181">
        <w:rPr>
          <w:lang w:eastAsia="ja-JP"/>
        </w:rPr>
        <w:t>Ashmore Reef</w:t>
      </w:r>
      <w:r w:rsidR="000707F3">
        <w:rPr>
          <w:lang w:eastAsia="ja-JP"/>
        </w:rPr>
        <w:t>) and</w:t>
      </w:r>
      <w:r w:rsidR="004B4181" w:rsidRPr="004B4181">
        <w:rPr>
          <w:lang w:eastAsia="ja-JP"/>
        </w:rPr>
        <w:t xml:space="preserve"> the northern parts of the Northern Territory </w:t>
      </w:r>
      <w:r w:rsidR="000707F3">
        <w:rPr>
          <w:lang w:eastAsia="ja-JP"/>
        </w:rPr>
        <w:br/>
      </w:r>
      <w:r w:rsidR="004B4181" w:rsidRPr="004B4181">
        <w:rPr>
          <w:lang w:eastAsia="ja-JP"/>
        </w:rPr>
        <w:t xml:space="preserve">(Figure </w:t>
      </w:r>
      <w:r w:rsidR="001937F0">
        <w:rPr>
          <w:lang w:eastAsia="ja-JP"/>
        </w:rPr>
        <w:t>3</w:t>
      </w:r>
      <w:r w:rsidR="004B4181" w:rsidRPr="004B4181">
        <w:rPr>
          <w:lang w:eastAsia="ja-JP"/>
        </w:rPr>
        <w:t>).</w:t>
      </w:r>
      <w:r w:rsidR="004B4181" w:rsidRPr="008625D4">
        <w:rPr>
          <w:lang w:eastAsia="ja-JP"/>
        </w:rPr>
        <w:t xml:space="preserve"> </w:t>
      </w:r>
    </w:p>
    <w:p w14:paraId="3014A919" w14:textId="473E0BD2" w:rsidR="0015752A" w:rsidRDefault="00221031" w:rsidP="001455DC">
      <w:r w:rsidRPr="00143F1D">
        <w:t xml:space="preserve">Annual mission grass is </w:t>
      </w:r>
      <w:r w:rsidR="00885D01" w:rsidRPr="00143F1D">
        <w:t xml:space="preserve">also </w:t>
      </w:r>
      <w:r w:rsidRPr="00143F1D">
        <w:t>known to occur on islands off the coast of the Pilbara and Kimberley regions of Western Australia (Koolan Is</w:t>
      </w:r>
      <w:r w:rsidR="00E54D58">
        <w:t>land</w:t>
      </w:r>
      <w:r w:rsidRPr="00143F1D">
        <w:t>, West Is</w:t>
      </w:r>
      <w:r w:rsidR="00E54D58">
        <w:t>land</w:t>
      </w:r>
      <w:r w:rsidRPr="00143F1D">
        <w:t>) (Lohr 2016). It has also been detected on the Torres Strait Islands, and islands offshore from Queensland (Palm Is</w:t>
      </w:r>
      <w:r w:rsidR="00C36A5D">
        <w:t>land</w:t>
      </w:r>
      <w:r w:rsidRPr="00143F1D">
        <w:t>), and the Northern Territory (Bickerton Is</w:t>
      </w:r>
      <w:r w:rsidR="00FC172C">
        <w:t>land</w:t>
      </w:r>
      <w:r w:rsidRPr="00143F1D">
        <w:t xml:space="preserve">, Groote </w:t>
      </w:r>
      <w:r w:rsidR="00286679">
        <w:t>Eylandt</w:t>
      </w:r>
      <w:r w:rsidRPr="00143F1D">
        <w:t>, Tiwi Islands) (GBIF Secretariat 2023a).</w:t>
      </w:r>
      <w:r w:rsidR="00143F1D">
        <w:t xml:space="preserve"> </w:t>
      </w:r>
      <w:r w:rsidR="00176B43" w:rsidRPr="009B65FB">
        <w:rPr>
          <w:lang w:eastAsia="ja-JP"/>
        </w:rPr>
        <w:t>Isolated infestations have been detected further south in the N</w:t>
      </w:r>
      <w:r w:rsidR="00552C4E">
        <w:rPr>
          <w:lang w:eastAsia="ja-JP"/>
        </w:rPr>
        <w:t>orthern Territory</w:t>
      </w:r>
      <w:r w:rsidR="00176B43" w:rsidRPr="009B65FB">
        <w:rPr>
          <w:lang w:eastAsia="ja-JP"/>
        </w:rPr>
        <w:t xml:space="preserve"> towards central Australia, and in Southeast Queensland</w:t>
      </w:r>
      <w:r w:rsidR="00176B43">
        <w:rPr>
          <w:lang w:eastAsia="ja-JP"/>
        </w:rPr>
        <w:t>.</w:t>
      </w:r>
      <w:r w:rsidR="00176B43" w:rsidRPr="00973BDB">
        <w:t xml:space="preserve"> </w:t>
      </w:r>
      <w:r w:rsidR="004A386E" w:rsidRPr="00973BDB">
        <w:t xml:space="preserve">It has </w:t>
      </w:r>
      <w:r w:rsidR="00455833">
        <w:t xml:space="preserve">also </w:t>
      </w:r>
      <w:r w:rsidR="004A386E" w:rsidRPr="00973BDB">
        <w:t xml:space="preserve">naturalised in New Caledonia, </w:t>
      </w:r>
      <w:r w:rsidR="008D0D6E">
        <w:t xml:space="preserve">and </w:t>
      </w:r>
      <w:r w:rsidR="00FC172C">
        <w:t xml:space="preserve">the </w:t>
      </w:r>
      <w:r w:rsidR="004A386E" w:rsidRPr="00973BDB">
        <w:t xml:space="preserve">USA including Hawaii. </w:t>
      </w:r>
    </w:p>
    <w:p w14:paraId="59E4B705" w14:textId="6B497AE3" w:rsidR="00A03E99" w:rsidRDefault="00A03E99" w:rsidP="00A03E99">
      <w:r w:rsidRPr="00AF4A8E">
        <w:t xml:space="preserve">Some varieties </w:t>
      </w:r>
      <w:r>
        <w:t xml:space="preserve">of annual mission grass </w:t>
      </w:r>
      <w:r w:rsidRPr="00AF4A8E">
        <w:t xml:space="preserve">grow to 50 cm </w:t>
      </w:r>
      <w:r>
        <w:t xml:space="preserve">in height, </w:t>
      </w:r>
      <w:r w:rsidR="00011DF6">
        <w:t>whereas others</w:t>
      </w:r>
      <w:r w:rsidRPr="00AF4A8E">
        <w:t xml:space="preserve"> </w:t>
      </w:r>
      <w:r>
        <w:t>can</w:t>
      </w:r>
      <w:r w:rsidRPr="00AF4A8E">
        <w:t xml:space="preserve"> grow</w:t>
      </w:r>
      <w:r>
        <w:t xml:space="preserve"> up</w:t>
      </w:r>
      <w:r w:rsidRPr="00AF4A8E">
        <w:t xml:space="preserve"> to 2.5 m </w:t>
      </w:r>
      <w:r>
        <w:t>in height and be</w:t>
      </w:r>
      <w:r w:rsidR="00324DEA">
        <w:t>come</w:t>
      </w:r>
      <w:r>
        <w:t xml:space="preserve"> a </w:t>
      </w:r>
      <w:r w:rsidR="00D4063E">
        <w:t>short-lived</w:t>
      </w:r>
      <w:r>
        <w:t xml:space="preserve"> perennial, which is </w:t>
      </w:r>
      <w:proofErr w:type="gramStart"/>
      <w:r>
        <w:t>similar to</w:t>
      </w:r>
      <w:proofErr w:type="gramEnd"/>
      <w:r>
        <w:t xml:space="preserve"> the height reached by</w:t>
      </w:r>
      <w:r w:rsidRPr="00AF4A8E">
        <w:t xml:space="preserve"> perennial mission grass</w:t>
      </w:r>
      <w:r>
        <w:t>.</w:t>
      </w:r>
      <w:r w:rsidRPr="002F1B81">
        <w:t xml:space="preserve"> </w:t>
      </w:r>
      <w:r w:rsidRPr="00AF4A8E">
        <w:t>Annual mission grass is known to invade areas where perennial mission grass has been controlled</w:t>
      </w:r>
      <w:r>
        <w:t>.</w:t>
      </w:r>
      <w:r w:rsidRPr="002F1B81">
        <w:t xml:space="preserve"> </w:t>
      </w:r>
      <w:r w:rsidRPr="00AF4A8E">
        <w:t>Stakeholde</w:t>
      </w:r>
      <w:r>
        <w:t xml:space="preserve">rs have observed </w:t>
      </w:r>
      <w:r w:rsidRPr="00AF4A8E">
        <w:t xml:space="preserve">that annual mission grass does sometimes die out in undisturbed sites over time (NAQS </w:t>
      </w:r>
      <w:r w:rsidR="00760274">
        <w:t>2021. p</w:t>
      </w:r>
      <w:r w:rsidRPr="00AF4A8E">
        <w:t>ers</w:t>
      </w:r>
      <w:r w:rsidR="00760274">
        <w:t>.</w:t>
      </w:r>
      <w:r w:rsidRPr="00AF4A8E">
        <w:t xml:space="preserve"> comm</w:t>
      </w:r>
      <w:r w:rsidR="00760274">
        <w:t>.</w:t>
      </w:r>
      <w:r w:rsidRPr="00AF4A8E">
        <w:t xml:space="preserve"> 14 December)</w:t>
      </w:r>
      <w:r w:rsidR="00A04830">
        <w:t xml:space="preserve">. </w:t>
      </w:r>
    </w:p>
    <w:p w14:paraId="364E18ED" w14:textId="7770519F" w:rsidR="00A03E99" w:rsidRDefault="007A6660" w:rsidP="00A03E99">
      <w:r>
        <w:t xml:space="preserve">Annual mission grass will grow in shady areas where native grasses </w:t>
      </w:r>
      <w:r w:rsidR="002050BC">
        <w:t xml:space="preserve">typically </w:t>
      </w:r>
      <w:r w:rsidR="009E2B01">
        <w:t xml:space="preserve">will not </w:t>
      </w:r>
      <w:r w:rsidR="0061716E">
        <w:t>grow</w:t>
      </w:r>
      <w:r>
        <w:t>, thereby facilitating the spread of fires beneath sensitive trees and</w:t>
      </w:r>
      <w:r w:rsidR="0061716E">
        <w:t xml:space="preserve"> shrubs</w:t>
      </w:r>
      <w:r>
        <w:t xml:space="preserve">. It also </w:t>
      </w:r>
      <w:r w:rsidR="00A03E99" w:rsidRPr="00E97164">
        <w:t xml:space="preserve">grows well on </w:t>
      </w:r>
      <w:r w:rsidR="00AD70D7">
        <w:t xml:space="preserve">moist </w:t>
      </w:r>
      <w:r w:rsidR="00A03E99" w:rsidRPr="00E97164">
        <w:t xml:space="preserve">soils </w:t>
      </w:r>
      <w:r w:rsidR="00AD70D7">
        <w:t xml:space="preserve">and </w:t>
      </w:r>
      <w:r w:rsidR="00A03E99" w:rsidRPr="00E97164">
        <w:t xml:space="preserve">tends to invade </w:t>
      </w:r>
      <w:r w:rsidR="00AD70D7" w:rsidRPr="00E97164">
        <w:t>creek lines</w:t>
      </w:r>
      <w:r w:rsidR="0041393B">
        <w:t>.</w:t>
      </w:r>
    </w:p>
    <w:p w14:paraId="6D1F1B54" w14:textId="4EEAE777" w:rsidR="00A03E99" w:rsidRDefault="00A03E99" w:rsidP="00A03E99">
      <w:r w:rsidRPr="00AF4A8E">
        <w:t xml:space="preserve">Annual mission </w:t>
      </w:r>
      <w:r w:rsidR="008E4ACB">
        <w:t xml:space="preserve">grass </w:t>
      </w:r>
      <w:r>
        <w:t>has a high seed output (Setterfield et al. 2006), and produces more seed than</w:t>
      </w:r>
      <w:r w:rsidRPr="00AF4A8E">
        <w:t xml:space="preserve"> perennial mission grass</w:t>
      </w:r>
      <w:r>
        <w:t>, and this can make it harder to control</w:t>
      </w:r>
      <w:r w:rsidRPr="00AF4A8E">
        <w:t>.</w:t>
      </w:r>
      <w:r>
        <w:t xml:space="preserve"> </w:t>
      </w:r>
      <w:r w:rsidRPr="00FD024B">
        <w:t>Seeds are hairy on the lower half, making them ideal for dispersal by wind, and on animals and vehicles</w:t>
      </w:r>
      <w:r w:rsidRPr="00AF4A8E">
        <w:t>.</w:t>
      </w:r>
      <w:r>
        <w:t xml:space="preserve"> Seeds are known to be viable after 1.5 years, but </w:t>
      </w:r>
      <w:r w:rsidR="00D67991">
        <w:t xml:space="preserve">the </w:t>
      </w:r>
      <w:r w:rsidR="00BF0BB5">
        <w:t xml:space="preserve">overall length of time that seeds may be </w:t>
      </w:r>
      <w:r w:rsidR="00A11B95">
        <w:t>viab</w:t>
      </w:r>
      <w:r w:rsidR="00BF0BB5">
        <w:t>le for</w:t>
      </w:r>
      <w:r w:rsidR="00D67991">
        <w:t xml:space="preserve"> </w:t>
      </w:r>
      <w:r>
        <w:t xml:space="preserve">is not known. </w:t>
      </w:r>
      <w:r w:rsidR="00BF0BB5">
        <w:t xml:space="preserve">A better </w:t>
      </w:r>
      <w:r w:rsidR="00CB424F">
        <w:lastRenderedPageBreak/>
        <w:t>u</w:t>
      </w:r>
      <w:r>
        <w:t xml:space="preserve">nderstanding </w:t>
      </w:r>
      <w:r w:rsidR="00CB424F">
        <w:t xml:space="preserve">of </w:t>
      </w:r>
      <w:r>
        <w:t xml:space="preserve">seed longevity </w:t>
      </w:r>
      <w:r w:rsidR="00477C20">
        <w:t xml:space="preserve">would </w:t>
      </w:r>
      <w:r>
        <w:t>help</w:t>
      </w:r>
      <w:r w:rsidR="00417318">
        <w:t xml:space="preserve"> to</w:t>
      </w:r>
      <w:r>
        <w:t xml:space="preserve"> understand how long control work and monitoring </w:t>
      </w:r>
      <w:r w:rsidR="00417318">
        <w:t>are</w:t>
      </w:r>
      <w:r w:rsidR="00626B67">
        <w:t xml:space="preserve"> required</w:t>
      </w:r>
      <w:r w:rsidR="00417318">
        <w:t xml:space="preserve"> for</w:t>
      </w:r>
      <w:r>
        <w:t xml:space="preserve">. </w:t>
      </w:r>
    </w:p>
    <w:p w14:paraId="0682D516" w14:textId="077AC85D" w:rsidR="00380756" w:rsidRDefault="00380756" w:rsidP="00A03E99">
      <w:r>
        <w:t>The m</w:t>
      </w:r>
      <w:r w:rsidRPr="0015752A">
        <w:t xml:space="preserve">echanisms of spread </w:t>
      </w:r>
      <w:r>
        <w:t xml:space="preserve">of annual and perennial mission grass </w:t>
      </w:r>
      <w:r w:rsidRPr="0015752A">
        <w:t xml:space="preserve">are </w:t>
      </w:r>
      <w:proofErr w:type="gramStart"/>
      <w:r w:rsidRPr="0015752A">
        <w:t>similar to</w:t>
      </w:r>
      <w:proofErr w:type="gramEnd"/>
      <w:r w:rsidRPr="0015752A">
        <w:t xml:space="preserve"> those of </w:t>
      </w:r>
      <w:r>
        <w:t>gamba grass,</w:t>
      </w:r>
      <w:r w:rsidR="00F74F68">
        <w:t xml:space="preserve"> and</w:t>
      </w:r>
      <w:r>
        <w:t xml:space="preserve"> both species of m</w:t>
      </w:r>
      <w:r w:rsidRPr="00AF4A8E">
        <w:t xml:space="preserve">ission grass </w:t>
      </w:r>
      <w:r>
        <w:t>are known to</w:t>
      </w:r>
      <w:r w:rsidRPr="00AF4A8E">
        <w:t xml:space="preserve"> spread along transport corridors. </w:t>
      </w:r>
      <w:r>
        <w:t>For example, m</w:t>
      </w:r>
      <w:r w:rsidRPr="00AF4A8E">
        <w:t xml:space="preserve">ission grass was once confined to communities, outstations and camping areas on the Tiwi Islands, but increased development and traffic across the </w:t>
      </w:r>
      <w:r w:rsidR="00AB014C">
        <w:t>i</w:t>
      </w:r>
      <w:r w:rsidRPr="00AF4A8E">
        <w:t>slands has led to spread</w:t>
      </w:r>
      <w:r>
        <w:t xml:space="preserve"> into natural areas.</w:t>
      </w:r>
    </w:p>
    <w:p w14:paraId="15B16904" w14:textId="325848AA" w:rsidR="00A03E99" w:rsidRDefault="00A03E99" w:rsidP="001455DC">
      <w:r w:rsidRPr="005C41F8">
        <w:t xml:space="preserve">Annual mission grass is </w:t>
      </w:r>
      <w:r w:rsidR="00EC54C9">
        <w:t>not valued as a pasture grass</w:t>
      </w:r>
      <w:r>
        <w:t>, and c</w:t>
      </w:r>
      <w:r w:rsidRPr="005C41F8">
        <w:t xml:space="preserve">ommunity awareness </w:t>
      </w:r>
      <w:r>
        <w:t xml:space="preserve">of it as an </w:t>
      </w:r>
      <w:r w:rsidRPr="00EE6FA2">
        <w:t>invasive weed is low</w:t>
      </w:r>
      <w:r w:rsidR="00F74F68">
        <w:t xml:space="preserve">. This is </w:t>
      </w:r>
      <w:r w:rsidRPr="00EE6FA2">
        <w:t xml:space="preserve">despite it possibly having the greatest area of occupancy of the 5 </w:t>
      </w:r>
      <w:r w:rsidR="0061716E">
        <w:t xml:space="preserve">grass </w:t>
      </w:r>
      <w:r w:rsidRPr="00EE6FA2">
        <w:t xml:space="preserve">species </w:t>
      </w:r>
      <w:r w:rsidR="00782F8B">
        <w:t>covered by th</w:t>
      </w:r>
      <w:r w:rsidR="00937432">
        <w:t>e</w:t>
      </w:r>
      <w:r w:rsidR="00782F8B">
        <w:t xml:space="preserve"> </w:t>
      </w:r>
      <w:r w:rsidR="005F794A">
        <w:t xml:space="preserve">threat abatement </w:t>
      </w:r>
      <w:r w:rsidRPr="00EE6FA2">
        <w:t>plan</w:t>
      </w:r>
      <w:r w:rsidR="00E65BDF">
        <w:t>.</w:t>
      </w:r>
      <w:r w:rsidR="0061716E">
        <w:t xml:space="preserve"> Stakeholders in the NT mentioned that annual mission grass was so common around some communities, that it had become ‘accepted’, especially because it was</w:t>
      </w:r>
      <w:r w:rsidR="00884128">
        <w:t xml:space="preserve"> not</w:t>
      </w:r>
      <w:r w:rsidR="0061716E">
        <w:t xml:space="preserve"> as damaging as gamba grass. </w:t>
      </w:r>
    </w:p>
    <w:p w14:paraId="39279110" w14:textId="56E2A427" w:rsidR="00455DB1" w:rsidRDefault="00455DB1" w:rsidP="00341994">
      <w:pPr>
        <w:pStyle w:val="Caption"/>
        <w:keepLines/>
      </w:pPr>
      <w:bookmarkStart w:id="22" w:name="_Toc189481010"/>
      <w:r>
        <w:t xml:space="preserve">Figure </w:t>
      </w:r>
      <w:r w:rsidR="000144CB">
        <w:fldChar w:fldCharType="begin"/>
      </w:r>
      <w:r w:rsidR="000144CB">
        <w:instrText xml:space="preserve"> SEQ Figure \* ARABIC </w:instrText>
      </w:r>
      <w:r w:rsidR="000144CB">
        <w:fldChar w:fldCharType="separate"/>
      </w:r>
      <w:r w:rsidR="00B65A00">
        <w:rPr>
          <w:noProof/>
        </w:rPr>
        <w:t>4</w:t>
      </w:r>
      <w:r w:rsidR="000144CB">
        <w:rPr>
          <w:noProof/>
        </w:rPr>
        <w:fldChar w:fldCharType="end"/>
      </w:r>
      <w:r w:rsidRPr="00455DB1" w:rsidDel="00290250">
        <w:t xml:space="preserve"> </w:t>
      </w:r>
      <w:r w:rsidRPr="00AF4A8E">
        <w:t xml:space="preserve">The current area of occupancy of annual mission grass in northern Australia. The likelihood of being present is represented on a scale from zero (blue) through to one (red). Modelling was </w:t>
      </w:r>
      <w:r>
        <w:t>only conducted for northern Australia</w:t>
      </w:r>
      <w:r w:rsidRPr="00AF4A8E">
        <w:t xml:space="preserve">. Source: </w:t>
      </w:r>
      <w:r w:rsidRPr="00455DB1">
        <w:t>Pintor et al. (2018) and Pintor et al. (2019)</w:t>
      </w:r>
      <w:r>
        <w:t>.</w:t>
      </w:r>
      <w:bookmarkEnd w:id="22"/>
    </w:p>
    <w:p w14:paraId="3FBE7492" w14:textId="7631693D" w:rsidR="006B5146" w:rsidRDefault="00C74B80" w:rsidP="003D6C68">
      <w:pPr>
        <w:keepLines/>
        <w:jc w:val="center"/>
      </w:pPr>
      <w:r w:rsidRPr="00AF4A8E">
        <w:rPr>
          <w:noProof/>
        </w:rPr>
        <w:drawing>
          <wp:inline distT="0" distB="0" distL="0" distR="0" wp14:anchorId="609F3DAC" wp14:editId="5012B5C2">
            <wp:extent cx="5082500" cy="3398608"/>
            <wp:effectExtent l="0" t="0" r="4445" b="0"/>
            <wp:docPr id="1294491222" name="Picture 1" descr="A map of Australia showing the current area of occupancy of annual mission grass in north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91222" name="Picture 1" descr="A map of Australia showing the current area of occupancy of annual mission grass in northern Australia."/>
                    <pic:cNvPicPr/>
                  </pic:nvPicPr>
                  <pic:blipFill>
                    <a:blip r:embed="rId27"/>
                    <a:stretch>
                      <a:fillRect/>
                    </a:stretch>
                  </pic:blipFill>
                  <pic:spPr>
                    <a:xfrm>
                      <a:off x="0" y="0"/>
                      <a:ext cx="5119638" cy="3423442"/>
                    </a:xfrm>
                    <a:prstGeom prst="rect">
                      <a:avLst/>
                    </a:prstGeom>
                  </pic:spPr>
                </pic:pic>
              </a:graphicData>
            </a:graphic>
          </wp:inline>
        </w:drawing>
      </w:r>
    </w:p>
    <w:p w14:paraId="2FAB2EEA" w14:textId="77777777" w:rsidR="00F15FC9" w:rsidRPr="00553E91" w:rsidRDefault="00F15FC9" w:rsidP="00F15FC9">
      <w:pPr>
        <w:pStyle w:val="Heading4"/>
      </w:pPr>
      <w:r w:rsidRPr="00553E91">
        <w:t>Perennial mission grass</w:t>
      </w:r>
    </w:p>
    <w:p w14:paraId="5019EBFE" w14:textId="3A1668FA" w:rsidR="006B5146" w:rsidRDefault="00F15FC9" w:rsidP="00F15FC9">
      <w:r>
        <w:t xml:space="preserve">Perennial mission grass is native to tropical Africa and may also be native to Asia (India). Parker (2008) lists over 20 different scientific names that this species has been </w:t>
      </w:r>
      <w:r w:rsidR="00506D94">
        <w:t>known by in</w:t>
      </w:r>
      <w:r>
        <w:t xml:space="preserve"> different regions of the world. It is frequently attributed incorrectly on websites.</w:t>
      </w:r>
    </w:p>
    <w:p w14:paraId="1142918A" w14:textId="77777777" w:rsidR="0074269F" w:rsidRDefault="00F15FC9" w:rsidP="003C1CEB">
      <w:r>
        <w:t>Perennial mission grass was</w:t>
      </w:r>
      <w:r w:rsidRPr="00967711">
        <w:t xml:space="preserve"> </w:t>
      </w:r>
      <w:r w:rsidR="00506D94" w:rsidRPr="00967711">
        <w:t>introduce</w:t>
      </w:r>
      <w:r w:rsidR="00506D94">
        <w:t>d</w:t>
      </w:r>
      <w:r w:rsidRPr="00967711">
        <w:t xml:space="preserve"> into Australia in the </w:t>
      </w:r>
      <w:r w:rsidRPr="003F06DA">
        <w:t xml:space="preserve">1930s (Cook and Dias 2006), </w:t>
      </w:r>
      <w:r w:rsidR="00506D94">
        <w:t>and</w:t>
      </w:r>
      <w:r w:rsidRPr="003F06DA">
        <w:t xml:space="preserve"> it </w:t>
      </w:r>
      <w:r w:rsidR="00506D94">
        <w:t xml:space="preserve">is </w:t>
      </w:r>
      <w:r w:rsidRPr="003F06DA">
        <w:t xml:space="preserve">unclear if the introduction was accidental or deliberate </w:t>
      </w:r>
      <w:r w:rsidR="00506D94">
        <w:t xml:space="preserve">for use </w:t>
      </w:r>
      <w:r w:rsidRPr="003F06DA">
        <w:t>as a pasture species</w:t>
      </w:r>
      <w:r w:rsidR="002621A3">
        <w:t xml:space="preserve"> (Miller 2006)</w:t>
      </w:r>
      <w:r w:rsidRPr="003F06DA">
        <w:t xml:space="preserve">. It is grown as a forage crop in Asia and South America (Parker 2008). </w:t>
      </w:r>
    </w:p>
    <w:p w14:paraId="4ABFE19D" w14:textId="18929DD9" w:rsidR="00176B43" w:rsidRDefault="00F15FC9" w:rsidP="003C1CEB">
      <w:r w:rsidRPr="003F06DA">
        <w:lastRenderedPageBreak/>
        <w:t>The</w:t>
      </w:r>
      <w:r w:rsidRPr="003F06DA">
        <w:rPr>
          <w:spacing w:val="-13"/>
        </w:rPr>
        <w:t xml:space="preserve"> </w:t>
      </w:r>
      <w:r w:rsidRPr="003F06DA">
        <w:t>first</w:t>
      </w:r>
      <w:r w:rsidRPr="003F06DA">
        <w:rPr>
          <w:spacing w:val="-11"/>
        </w:rPr>
        <w:t xml:space="preserve"> </w:t>
      </w:r>
      <w:r w:rsidRPr="003F06DA">
        <w:t>record</w:t>
      </w:r>
      <w:r w:rsidRPr="003F06DA">
        <w:rPr>
          <w:spacing w:val="-13"/>
        </w:rPr>
        <w:t xml:space="preserve"> </w:t>
      </w:r>
      <w:r w:rsidRPr="003F06DA">
        <w:t>of</w:t>
      </w:r>
      <w:r w:rsidRPr="003F06DA">
        <w:rPr>
          <w:spacing w:val="-11"/>
        </w:rPr>
        <w:t xml:space="preserve"> </w:t>
      </w:r>
      <w:r w:rsidRPr="003F06DA">
        <w:t>perennial</w:t>
      </w:r>
      <w:r w:rsidRPr="003F06DA">
        <w:rPr>
          <w:spacing w:val="-13"/>
        </w:rPr>
        <w:t xml:space="preserve"> </w:t>
      </w:r>
      <w:r w:rsidRPr="003F06DA">
        <w:t>mission</w:t>
      </w:r>
      <w:r w:rsidRPr="003F06DA">
        <w:rPr>
          <w:spacing w:val="1"/>
        </w:rPr>
        <w:t xml:space="preserve"> </w:t>
      </w:r>
      <w:r w:rsidRPr="003F06DA">
        <w:t xml:space="preserve">grass as a weed in the Northern Territory was in the 1970s, and this is also around the time it was deliberately introduced to Queensland. </w:t>
      </w:r>
      <w:r w:rsidR="00C01DEA">
        <w:t>Soon after this sighting, p</w:t>
      </w:r>
      <w:r w:rsidR="005F47DB">
        <w:t>erennial mission grass spread quickly</w:t>
      </w:r>
      <w:r w:rsidR="00C01DEA">
        <w:t xml:space="preserve"> into Katherine, Arnhem Land</w:t>
      </w:r>
      <w:r w:rsidR="001A63AF">
        <w:t>, Kakadu N</w:t>
      </w:r>
      <w:r w:rsidR="00E73C79">
        <w:t>ational Park</w:t>
      </w:r>
      <w:r w:rsidR="001A63AF">
        <w:t xml:space="preserve"> and the Tiwi Islands. </w:t>
      </w:r>
      <w:r w:rsidR="009B65FB" w:rsidRPr="009B65FB">
        <w:rPr>
          <w:lang w:eastAsia="ja-JP"/>
        </w:rPr>
        <w:t xml:space="preserve">Perennial mission grass </w:t>
      </w:r>
      <w:r w:rsidR="002C708F">
        <w:rPr>
          <w:lang w:eastAsia="ja-JP"/>
        </w:rPr>
        <w:t>is thought to have</w:t>
      </w:r>
      <w:r w:rsidR="009B65FB" w:rsidRPr="009B65FB">
        <w:rPr>
          <w:lang w:eastAsia="ja-JP"/>
        </w:rPr>
        <w:t xml:space="preserve"> a similar but slightly smaller distribution than annual mission grass, that extends to</w:t>
      </w:r>
      <w:r w:rsidR="00FF6CCE">
        <w:rPr>
          <w:lang w:eastAsia="ja-JP"/>
        </w:rPr>
        <w:t xml:space="preserve"> s</w:t>
      </w:r>
      <w:r w:rsidR="009B65FB" w:rsidRPr="009B65FB">
        <w:rPr>
          <w:lang w:eastAsia="ja-JP"/>
        </w:rPr>
        <w:t xml:space="preserve">outheast Queensland (Figure </w:t>
      </w:r>
      <w:r w:rsidR="001937F0">
        <w:rPr>
          <w:lang w:eastAsia="ja-JP"/>
        </w:rPr>
        <w:t>4</w:t>
      </w:r>
      <w:r w:rsidR="009B65FB" w:rsidRPr="009B65FB">
        <w:rPr>
          <w:lang w:eastAsia="ja-JP"/>
        </w:rPr>
        <w:t>).</w:t>
      </w:r>
      <w:r w:rsidR="00176B43">
        <w:rPr>
          <w:lang w:eastAsia="ja-JP"/>
        </w:rPr>
        <w:t xml:space="preserve"> </w:t>
      </w:r>
      <w:r w:rsidR="009F22E0">
        <w:rPr>
          <w:lang w:eastAsia="ja-JP"/>
        </w:rPr>
        <w:t xml:space="preserve">It is </w:t>
      </w:r>
      <w:r w:rsidR="009F22E0" w:rsidRPr="003C1CEB">
        <w:rPr>
          <w:lang w:eastAsia="ja-JP"/>
        </w:rPr>
        <w:t xml:space="preserve">known to </w:t>
      </w:r>
      <w:r w:rsidR="009F22E0" w:rsidRPr="003C1CEB">
        <w:t xml:space="preserve">also be present on several islands </w:t>
      </w:r>
      <w:r w:rsidR="003C1CEB" w:rsidRPr="003C1CEB">
        <w:t xml:space="preserve">in the NT </w:t>
      </w:r>
      <w:r w:rsidR="009F22E0" w:rsidRPr="003C1CEB">
        <w:t>(Croker Is</w:t>
      </w:r>
      <w:r w:rsidR="0040042B">
        <w:t>land</w:t>
      </w:r>
      <w:r w:rsidR="009F22E0" w:rsidRPr="003C1CEB">
        <w:t>, North Goulburn Island, South Goulburn Island) and the Torres Strait Islands (Woinarski and Baker 2002).</w:t>
      </w:r>
      <w:r w:rsidR="003C1CEB" w:rsidRPr="003C1CEB">
        <w:t xml:space="preserve"> </w:t>
      </w:r>
      <w:r w:rsidRPr="003C1CEB">
        <w:t>It</w:t>
      </w:r>
      <w:r w:rsidRPr="009B65FB">
        <w:t xml:space="preserve"> is invasive throughout tropical, subtropical and warm temperate regions worldwide including the USA, Fiji and Thailand, and can also grow as an annual.</w:t>
      </w:r>
    </w:p>
    <w:p w14:paraId="30591DD7" w14:textId="2A92CEC6" w:rsidR="00E55B62" w:rsidRPr="00AF4A8E" w:rsidRDefault="00C72D0A" w:rsidP="00E55B62">
      <w:r>
        <w:t>Perennial mission grass is shade tolerant and adapted to low fertility</w:t>
      </w:r>
      <w:r w:rsidR="00193115">
        <w:t xml:space="preserve"> soil</w:t>
      </w:r>
      <w:r>
        <w:t xml:space="preserve"> (Parker 2008)</w:t>
      </w:r>
      <w:r w:rsidR="00624283">
        <w:t>.</w:t>
      </w:r>
      <w:r w:rsidR="00BA0345">
        <w:t xml:space="preserve"> </w:t>
      </w:r>
      <w:r w:rsidR="00546468">
        <w:t>Perennial m</w:t>
      </w:r>
      <w:r w:rsidR="00CD73A6" w:rsidRPr="00CD73A6">
        <w:t>ission</w:t>
      </w:r>
      <w:r w:rsidR="00CD73A6">
        <w:t xml:space="preserve"> </w:t>
      </w:r>
      <w:r w:rsidR="00CD73A6" w:rsidRPr="00CD73A6">
        <w:t xml:space="preserve">grass produces abundant </w:t>
      </w:r>
      <w:r w:rsidR="002A0D31">
        <w:t>light, fluffy seeds</w:t>
      </w:r>
      <w:r w:rsidR="002A0D31" w:rsidRPr="00CD73A6">
        <w:t xml:space="preserve"> </w:t>
      </w:r>
      <w:r w:rsidR="00CD73A6" w:rsidRPr="00CD73A6">
        <w:t>seed</w:t>
      </w:r>
      <w:r w:rsidR="0041236E">
        <w:t xml:space="preserve"> with bristles</w:t>
      </w:r>
      <w:r w:rsidR="00CD73A6" w:rsidRPr="00CD73A6">
        <w:t xml:space="preserve">, which </w:t>
      </w:r>
      <w:r w:rsidR="00193115">
        <w:t>are</w:t>
      </w:r>
      <w:r w:rsidR="00CD73A6" w:rsidRPr="00CD73A6">
        <w:t xml:space="preserve"> dispersed by wind, water, and </w:t>
      </w:r>
      <w:r w:rsidR="00193115">
        <w:t xml:space="preserve">by </w:t>
      </w:r>
      <w:r w:rsidR="00CD73A6" w:rsidRPr="00CD73A6">
        <w:t>attaching to animals, clothing and vehicles</w:t>
      </w:r>
      <w:r w:rsidR="001517B1">
        <w:t xml:space="preserve"> (Parker 2008)</w:t>
      </w:r>
      <w:r w:rsidR="00CD73A6" w:rsidRPr="00CD73A6">
        <w:t xml:space="preserve">. </w:t>
      </w:r>
      <w:r w:rsidR="00BA0345">
        <w:t xml:space="preserve">Perennial mission grass has been observed to </w:t>
      </w:r>
      <w:r w:rsidR="002D4AE1">
        <w:t xml:space="preserve">form roots at the nodes of </w:t>
      </w:r>
      <w:r w:rsidR="00BA0345">
        <w:t>b</w:t>
      </w:r>
      <w:r w:rsidR="00BA0345" w:rsidRPr="00CD73A6">
        <w:t>ranches, facilitating vegetative</w:t>
      </w:r>
      <w:r w:rsidR="0034170E">
        <w:t xml:space="preserve"> spread</w:t>
      </w:r>
      <w:r w:rsidR="00BA0345" w:rsidRPr="00CD73A6">
        <w:t>.</w:t>
      </w:r>
      <w:r w:rsidR="00BA0345">
        <w:t xml:space="preserve"> </w:t>
      </w:r>
      <w:r w:rsidR="00CD73A6" w:rsidRPr="00CD73A6">
        <w:t xml:space="preserve">It may also be spread as a contaminant in hay and grain. </w:t>
      </w:r>
      <w:r w:rsidR="00E55B62">
        <w:t xml:space="preserve">Perennial mission grass has a </w:t>
      </w:r>
      <w:r w:rsidR="009571E3">
        <w:t>short-lived</w:t>
      </w:r>
      <w:r w:rsidR="00E55B62">
        <w:t xml:space="preserve"> soil seed bank, </w:t>
      </w:r>
      <w:proofErr w:type="gramStart"/>
      <w:r w:rsidR="00E55B62">
        <w:t>similar to</w:t>
      </w:r>
      <w:proofErr w:type="gramEnd"/>
      <w:r w:rsidR="00E55B62">
        <w:t xml:space="preserve"> gamba grass. This means that it</w:t>
      </w:r>
      <w:r w:rsidR="00F63C5A">
        <w:t xml:space="preserve"> could be</w:t>
      </w:r>
      <w:r w:rsidR="00E55B62">
        <w:t xml:space="preserve"> possible to eradicate new infestations within 2 to 3 years of detection</w:t>
      </w:r>
      <w:r w:rsidR="00193115">
        <w:t xml:space="preserve"> with intensive action. </w:t>
      </w:r>
    </w:p>
    <w:p w14:paraId="686F180E" w14:textId="7FE85F45" w:rsidR="00344AB9" w:rsidRDefault="00C72D0A" w:rsidP="002A0D31">
      <w:r>
        <w:t>I</w:t>
      </w:r>
      <w:r w:rsidR="00344AB9" w:rsidRPr="00344AB9">
        <w:t xml:space="preserve">n northern Australia, the seeds germinate any time after the </w:t>
      </w:r>
      <w:r w:rsidR="000D3ED7">
        <w:t>initial</w:t>
      </w:r>
      <w:r w:rsidR="000D3ED7" w:rsidRPr="00344AB9">
        <w:t xml:space="preserve"> </w:t>
      </w:r>
      <w:r w:rsidR="00344AB9" w:rsidRPr="00344AB9">
        <w:t xml:space="preserve">rains of the wet season (October-November). </w:t>
      </w:r>
      <w:r w:rsidR="005E63B7">
        <w:t>The m</w:t>
      </w:r>
      <w:r w:rsidR="005E63B7" w:rsidRPr="00AF4A8E">
        <w:t xml:space="preserve">ission grasses </w:t>
      </w:r>
      <w:r w:rsidR="005E63B7">
        <w:t xml:space="preserve">have been observed to often </w:t>
      </w:r>
      <w:r w:rsidR="005E63B7" w:rsidRPr="00AF4A8E">
        <w:t xml:space="preserve">seed </w:t>
      </w:r>
      <w:r w:rsidR="005E63B7">
        <w:t>before the plants are accessible</w:t>
      </w:r>
      <w:r w:rsidR="003A7ED7">
        <w:t xml:space="preserve"> to people and vehicles</w:t>
      </w:r>
      <w:r w:rsidR="005E63B7">
        <w:t xml:space="preserve">, when there </w:t>
      </w:r>
      <w:r w:rsidR="00193115">
        <w:t>is</w:t>
      </w:r>
      <w:r w:rsidR="005E63B7">
        <w:t xml:space="preserve"> still a lot of flood waters </w:t>
      </w:r>
      <w:r w:rsidR="003A7ED7">
        <w:t>present</w:t>
      </w:r>
      <w:r w:rsidR="005E63B7">
        <w:t xml:space="preserve"> </w:t>
      </w:r>
      <w:r w:rsidR="005E63B7" w:rsidRPr="00AF4A8E">
        <w:t>(</w:t>
      </w:r>
      <w:r w:rsidR="00760274" w:rsidRPr="00AF4A8E">
        <w:t>Territory NRM</w:t>
      </w:r>
      <w:r w:rsidR="00760274">
        <w:t xml:space="preserve"> 2021</w:t>
      </w:r>
      <w:r w:rsidR="00760274" w:rsidRPr="00AF4A8E">
        <w:t xml:space="preserve"> </w:t>
      </w:r>
      <w:r w:rsidR="00760274">
        <w:t>p</w:t>
      </w:r>
      <w:r w:rsidR="005E63B7" w:rsidRPr="00AF4A8E">
        <w:t>ers</w:t>
      </w:r>
      <w:r w:rsidR="00760274">
        <w:t>.</w:t>
      </w:r>
      <w:r w:rsidR="005E63B7" w:rsidRPr="00AF4A8E">
        <w:t xml:space="preserve"> comm</w:t>
      </w:r>
      <w:r w:rsidR="00760274">
        <w:t>.</w:t>
      </w:r>
      <w:r w:rsidR="005E63B7" w:rsidRPr="00AF4A8E">
        <w:t xml:space="preserve"> 28 January). </w:t>
      </w:r>
      <w:r w:rsidR="00344AB9" w:rsidRPr="00344AB9">
        <w:t>Rapid growth follows seedling establishment, and flowering commences in late January or February and continues into the early dry season. Growth ceases in June or early July</w:t>
      </w:r>
      <w:r w:rsidR="008553A0">
        <w:t>.</w:t>
      </w:r>
    </w:p>
    <w:p w14:paraId="79055651" w14:textId="72F6D7C0" w:rsidR="00455DB1" w:rsidRDefault="00455DB1" w:rsidP="00DE724E">
      <w:pPr>
        <w:pStyle w:val="Caption"/>
        <w:keepLines/>
      </w:pPr>
      <w:bookmarkStart w:id="23" w:name="_Toc189481011"/>
      <w:r>
        <w:lastRenderedPageBreak/>
        <w:t xml:space="preserve">Figure </w:t>
      </w:r>
      <w:r w:rsidR="000144CB">
        <w:fldChar w:fldCharType="begin"/>
      </w:r>
      <w:r w:rsidR="000144CB">
        <w:instrText xml:space="preserve"> SEQ Figure \* ARABIC </w:instrText>
      </w:r>
      <w:r w:rsidR="000144CB">
        <w:fldChar w:fldCharType="separate"/>
      </w:r>
      <w:r w:rsidR="00B65A00">
        <w:rPr>
          <w:noProof/>
        </w:rPr>
        <w:t>5</w:t>
      </w:r>
      <w:r w:rsidR="000144CB">
        <w:rPr>
          <w:noProof/>
        </w:rPr>
        <w:fldChar w:fldCharType="end"/>
      </w:r>
      <w:r w:rsidRPr="00455DB1" w:rsidDel="00290250">
        <w:t xml:space="preserve"> </w:t>
      </w:r>
      <w:r w:rsidRPr="00AF4A8E">
        <w:t>The current area of occupancy of perennial mission grass in northern Australia. The likelihood of being present is represented on a scale from zero (</w:t>
      </w:r>
      <w:r>
        <w:t xml:space="preserve">dark </w:t>
      </w:r>
      <w:r w:rsidRPr="00AF4A8E">
        <w:t xml:space="preserve">blue) through to one (red). Modelling was </w:t>
      </w:r>
      <w:r>
        <w:t>only conducted for northern Australia</w:t>
      </w:r>
      <w:r w:rsidRPr="00AF4A8E">
        <w:t>. Source: Pintor et al. (2018 and 2019).</w:t>
      </w:r>
      <w:bookmarkEnd w:id="23"/>
    </w:p>
    <w:p w14:paraId="3FAC452F" w14:textId="4EAF8382" w:rsidR="00C74B80" w:rsidRDefault="00C74B80" w:rsidP="003D6C68">
      <w:pPr>
        <w:keepLines/>
        <w:jc w:val="center"/>
      </w:pPr>
      <w:r w:rsidRPr="00AF4A8E">
        <w:rPr>
          <w:noProof/>
        </w:rPr>
        <w:drawing>
          <wp:inline distT="0" distB="0" distL="0" distR="0" wp14:anchorId="3E54F163" wp14:editId="1E2C3DC5">
            <wp:extent cx="5549564" cy="3905250"/>
            <wp:effectExtent l="0" t="0" r="0" b="0"/>
            <wp:docPr id="680359172" name="Picture 1" descr="A map of Australia showing the current area of occupancy of annual mission grass in northern Australia. The likelihood of annual mission being present is represented on a scale from zero through to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59172" name="Picture 1" descr="A map of Australia showing the current area of occupancy of annual mission grass in northern Australia. The likelihood of annual mission being present is represented on a scale from zero through to one. "/>
                    <pic:cNvPicPr/>
                  </pic:nvPicPr>
                  <pic:blipFill>
                    <a:blip r:embed="rId28"/>
                    <a:stretch>
                      <a:fillRect/>
                    </a:stretch>
                  </pic:blipFill>
                  <pic:spPr>
                    <a:xfrm>
                      <a:off x="0" y="0"/>
                      <a:ext cx="5588003" cy="3932300"/>
                    </a:xfrm>
                    <a:prstGeom prst="rect">
                      <a:avLst/>
                    </a:prstGeom>
                  </pic:spPr>
                </pic:pic>
              </a:graphicData>
            </a:graphic>
          </wp:inline>
        </w:drawing>
      </w:r>
    </w:p>
    <w:p w14:paraId="7AD7D520" w14:textId="783CA365" w:rsidR="002C3886" w:rsidRDefault="002C3886" w:rsidP="002C3886">
      <w:pPr>
        <w:pStyle w:val="Heading4"/>
      </w:pPr>
      <w:r>
        <w:t xml:space="preserve">Fire </w:t>
      </w:r>
    </w:p>
    <w:p w14:paraId="5B14288A" w14:textId="71269E8D" w:rsidR="00CF641B" w:rsidRDefault="002C3886" w:rsidP="002C3886">
      <w:r>
        <w:t>Annual and perennial mission</w:t>
      </w:r>
      <w:r w:rsidRPr="005F779D">
        <w:t xml:space="preserve"> grasses are </w:t>
      </w:r>
      <w:r>
        <w:t>both</w:t>
      </w:r>
      <w:r w:rsidRPr="005F779D">
        <w:t xml:space="preserve"> high </w:t>
      </w:r>
      <w:proofErr w:type="gramStart"/>
      <w:r w:rsidRPr="005F779D">
        <w:t>biomass</w:t>
      </w:r>
      <w:proofErr w:type="gramEnd"/>
      <w:r w:rsidRPr="005F779D">
        <w:t xml:space="preserve"> </w:t>
      </w:r>
      <w:r w:rsidRPr="005F779D" w:rsidDel="00653DE5">
        <w:t>forming</w:t>
      </w:r>
      <w:r w:rsidDel="00653DE5">
        <w:t xml:space="preserve"> </w:t>
      </w:r>
      <w:r>
        <w:t>grass</w:t>
      </w:r>
      <w:r w:rsidR="003D6C68">
        <w:t>es</w:t>
      </w:r>
      <w:r w:rsidR="001F14EA">
        <w:t xml:space="preserve">, and </w:t>
      </w:r>
      <w:r w:rsidR="00E45CF8">
        <w:t>can</w:t>
      </w:r>
      <w:r w:rsidR="00636DE4">
        <w:t xml:space="preserve"> </w:t>
      </w:r>
      <w:r w:rsidR="001F14EA" w:rsidRPr="00C86B3A">
        <w:t xml:space="preserve">change </w:t>
      </w:r>
      <w:r w:rsidR="001F14EA">
        <w:t>an</w:t>
      </w:r>
      <w:r w:rsidR="001F14EA" w:rsidRPr="00C86B3A">
        <w:t xml:space="preserve"> ecosystem by altering the fire regimes and nutrient dynamics </w:t>
      </w:r>
      <w:r w:rsidR="001F14EA" w:rsidRPr="001B1D8F">
        <w:t>(Miller 2006; Brooks 2010).</w:t>
      </w:r>
      <w:r w:rsidR="001F14EA" w:rsidRPr="009B525C">
        <w:t xml:space="preserve"> </w:t>
      </w:r>
      <w:r>
        <w:t xml:space="preserve">Perennial mission grass has a biomass that is </w:t>
      </w:r>
      <w:r w:rsidR="00A13856">
        <w:t xml:space="preserve">up to </w:t>
      </w:r>
      <w:r>
        <w:t xml:space="preserve">5 </w:t>
      </w:r>
      <w:r w:rsidRPr="005F779D">
        <w:t xml:space="preserve">times greater than </w:t>
      </w:r>
      <w:r>
        <w:t>uninvaded</w:t>
      </w:r>
      <w:r w:rsidRPr="005F779D">
        <w:t xml:space="preserve"> native vegetation</w:t>
      </w:r>
      <w:r w:rsidR="00431B78">
        <w:t xml:space="preserve">, with a grass fuel load of around </w:t>
      </w:r>
      <w:r w:rsidR="00431B78" w:rsidRPr="001C2D39">
        <w:t xml:space="preserve">8.6 ± 1.0 </w:t>
      </w:r>
      <w:r w:rsidR="00431B78">
        <w:t xml:space="preserve">tonnes per hectare </w:t>
      </w:r>
      <w:r w:rsidRPr="005F779D">
        <w:t xml:space="preserve">(Douglas </w:t>
      </w:r>
      <w:r w:rsidR="00A550CC">
        <w:t>and O’Connor</w:t>
      </w:r>
      <w:r w:rsidRPr="005F779D">
        <w:t xml:space="preserve"> 2004</w:t>
      </w:r>
      <w:r>
        <w:t xml:space="preserve">). </w:t>
      </w:r>
      <w:r w:rsidR="00CF641B">
        <w:t xml:space="preserve">Mission grasses can form </w:t>
      </w:r>
      <w:r w:rsidR="00CF641B" w:rsidRPr="003035EC">
        <w:t>dense</w:t>
      </w:r>
      <w:r w:rsidR="00CF641B">
        <w:t xml:space="preserve"> </w:t>
      </w:r>
      <w:r w:rsidR="00CF641B" w:rsidRPr="003035EC">
        <w:t>stands</w:t>
      </w:r>
      <w:r w:rsidR="00CF641B">
        <w:t xml:space="preserve">, with </w:t>
      </w:r>
      <w:r w:rsidR="00CF641B" w:rsidRPr="00286056">
        <w:t>continuous cover</w:t>
      </w:r>
      <w:r w:rsidR="00CF641B">
        <w:t xml:space="preserve"> under trees. </w:t>
      </w:r>
      <w:proofErr w:type="gramStart"/>
      <w:r w:rsidR="00CF641B">
        <w:t>Similar to</w:t>
      </w:r>
      <w:proofErr w:type="gramEnd"/>
      <w:r w:rsidR="00CF641B">
        <w:t xml:space="preserve"> gamba grass, the m</w:t>
      </w:r>
      <w:r w:rsidR="00CF641B" w:rsidRPr="000F1298">
        <w:t>ission grass</w:t>
      </w:r>
      <w:r w:rsidR="00CF641B">
        <w:t>es</w:t>
      </w:r>
      <w:r w:rsidR="00CF641B" w:rsidRPr="000F1298">
        <w:t xml:space="preserve"> stay green</w:t>
      </w:r>
      <w:r w:rsidR="00CF641B">
        <w:t xml:space="preserve"> and upright</w:t>
      </w:r>
      <w:r w:rsidR="00CF641B" w:rsidRPr="000F1298">
        <w:t xml:space="preserve"> </w:t>
      </w:r>
      <w:r w:rsidR="00CF641B">
        <w:t xml:space="preserve">and grow </w:t>
      </w:r>
      <w:r w:rsidR="00CF641B" w:rsidRPr="000F1298">
        <w:t>late</w:t>
      </w:r>
      <w:r w:rsidR="00CF641B">
        <w:t>r</w:t>
      </w:r>
      <w:r w:rsidR="00CF641B" w:rsidRPr="000F1298">
        <w:t xml:space="preserve"> in</w:t>
      </w:r>
      <w:r w:rsidR="00CF641B">
        <w:t>to</w:t>
      </w:r>
      <w:r w:rsidR="00CF641B" w:rsidRPr="000F1298">
        <w:t xml:space="preserve"> the dry season</w:t>
      </w:r>
      <w:r w:rsidR="00CF641B">
        <w:t xml:space="preserve"> than the native grasses. </w:t>
      </w:r>
    </w:p>
    <w:p w14:paraId="5DA8B6AA" w14:textId="37262C6C" w:rsidR="001F14EA" w:rsidRDefault="006D7EF1" w:rsidP="002C3886">
      <w:r w:rsidRPr="00D123BB">
        <w:rPr>
          <w:lang w:eastAsia="ja-JP"/>
        </w:rPr>
        <w:t xml:space="preserve">Perennial mission grass has been known to carry two fires in one dry season, and </w:t>
      </w:r>
      <w:r w:rsidR="00193115">
        <w:rPr>
          <w:lang w:eastAsia="ja-JP"/>
        </w:rPr>
        <w:t xml:space="preserve">for </w:t>
      </w:r>
      <w:r w:rsidR="00CF641B">
        <w:rPr>
          <w:lang w:eastAsia="ja-JP"/>
        </w:rPr>
        <w:t xml:space="preserve">the </w:t>
      </w:r>
      <w:r w:rsidRPr="00D123BB">
        <w:rPr>
          <w:lang w:eastAsia="ja-JP"/>
        </w:rPr>
        <w:t xml:space="preserve">flames to reach </w:t>
      </w:r>
      <w:r w:rsidR="00193115">
        <w:rPr>
          <w:lang w:eastAsia="ja-JP"/>
        </w:rPr>
        <w:t xml:space="preserve">up to </w:t>
      </w:r>
      <w:r w:rsidRPr="00D123BB">
        <w:rPr>
          <w:lang w:eastAsia="ja-JP"/>
        </w:rPr>
        <w:t>5</w:t>
      </w:r>
      <w:r w:rsidR="00DC72B0">
        <w:rPr>
          <w:lang w:eastAsia="ja-JP"/>
        </w:rPr>
        <w:t xml:space="preserve"> </w:t>
      </w:r>
      <w:r w:rsidRPr="00D123BB">
        <w:rPr>
          <w:lang w:eastAsia="ja-JP"/>
        </w:rPr>
        <w:t>m</w:t>
      </w:r>
      <w:r w:rsidR="00DC72B0" w:rsidDel="007D21AE">
        <w:rPr>
          <w:lang w:eastAsia="ja-JP"/>
        </w:rPr>
        <w:t>etres</w:t>
      </w:r>
      <w:r w:rsidRPr="00D123BB">
        <w:rPr>
          <w:lang w:eastAsia="ja-JP"/>
        </w:rPr>
        <w:t xml:space="preserve"> in height</w:t>
      </w:r>
      <w:r w:rsidR="00193115">
        <w:rPr>
          <w:lang w:eastAsia="ja-JP"/>
        </w:rPr>
        <w:t xml:space="preserve">. </w:t>
      </w:r>
      <w:r w:rsidR="00CF641B">
        <w:rPr>
          <w:lang w:eastAsia="ja-JP"/>
        </w:rPr>
        <w:t xml:space="preserve">The flames are sometimes high enough to reach into the tree canopy. </w:t>
      </w:r>
      <w:r w:rsidR="005545E3">
        <w:t xml:space="preserve">The biomass and fuel load of annual mission grass is not known and is likely to vary greatly </w:t>
      </w:r>
      <w:r w:rsidR="0048165C">
        <w:t xml:space="preserve">between varieties. </w:t>
      </w:r>
    </w:p>
    <w:p w14:paraId="27AA56D5" w14:textId="22B3C0F2" w:rsidR="005545E3" w:rsidRDefault="0048165C" w:rsidP="002C3886">
      <w:r>
        <w:t>The mission grasses can change the grass fire cycle in a similar way to what gamba grass does</w:t>
      </w:r>
      <w:r w:rsidR="00CF641B">
        <w:t>, but the</w:t>
      </w:r>
      <w:r>
        <w:t xml:space="preserve"> magnitude of impact on fire frequency and intensity is less for the mission grasses, as the</w:t>
      </w:r>
      <w:r w:rsidR="00CF641B">
        <w:t xml:space="preserve">y produce less </w:t>
      </w:r>
      <w:r>
        <w:t xml:space="preserve">fuel </w:t>
      </w:r>
      <w:r w:rsidR="00D123BB">
        <w:t>than</w:t>
      </w:r>
      <w:r>
        <w:t xml:space="preserve"> gamba grass</w:t>
      </w:r>
      <w:r w:rsidR="00D32B19">
        <w:t xml:space="preserve"> (s</w:t>
      </w:r>
      <w:r>
        <w:t>ee section 2.1.5 for general information on invasive savanna grasses and the grass fire cycle</w:t>
      </w:r>
      <w:r w:rsidR="00D32B19">
        <w:t>)</w:t>
      </w:r>
      <w:r>
        <w:t xml:space="preserve">. </w:t>
      </w:r>
    </w:p>
    <w:p w14:paraId="6538678F" w14:textId="2628BC86" w:rsidR="004B413C" w:rsidRDefault="004B413C" w:rsidP="004B413C">
      <w:pPr>
        <w:pStyle w:val="Heading4"/>
      </w:pPr>
      <w:r>
        <w:lastRenderedPageBreak/>
        <w:t>Management</w:t>
      </w:r>
    </w:p>
    <w:p w14:paraId="247FAEE1" w14:textId="179BBEC5" w:rsidR="00C41311" w:rsidRDefault="00C41311" w:rsidP="00C41311">
      <w:r>
        <w:t>Management of the mission grasses is best undertaken before the grasses set seed, and small infestations can be hand pulled. On roadsides, r</w:t>
      </w:r>
      <w:r w:rsidRPr="00AF4A8E">
        <w:t xml:space="preserve">epeated slashing or mowing </w:t>
      </w:r>
      <w:r>
        <w:t xml:space="preserve">before the grass sets seed </w:t>
      </w:r>
      <w:r w:rsidRPr="00AF4A8E">
        <w:t>can be effective in suppressing flower and seed development.</w:t>
      </w:r>
      <w:r>
        <w:t xml:space="preserve"> This is more effective with annual mission grass, as the adult plants w</w:t>
      </w:r>
      <w:r w:rsidR="00F01892">
        <w:t>ill not</w:t>
      </w:r>
      <w:r>
        <w:t xml:space="preserve"> survive to the following year. Perennial mission grass regrowth can be treated with herbicide. </w:t>
      </w:r>
      <w:r w:rsidRPr="00846A93">
        <w:t>Burning promotes further mission grass establishment</w:t>
      </w:r>
      <w:r>
        <w:t xml:space="preserve"> and is not a recommended control tool. Post-fire regrowth can be </w:t>
      </w:r>
      <w:r w:rsidRPr="00846A93">
        <w:t>followed up with herbicide application.</w:t>
      </w:r>
    </w:p>
    <w:p w14:paraId="7F03B99C" w14:textId="563F78D4" w:rsidR="00AD1CE7" w:rsidRDefault="00014C02" w:rsidP="00AD1CE7">
      <w:r>
        <w:t xml:space="preserve">There are a wide range of herbicides </w:t>
      </w:r>
      <w:r w:rsidR="00F01892">
        <w:t xml:space="preserve">that are </w:t>
      </w:r>
      <w:r>
        <w:t>effective in controll</w:t>
      </w:r>
      <w:r w:rsidR="00A0044A">
        <w:t>ing mission grass. G</w:t>
      </w:r>
      <w:r w:rsidR="00A0044A" w:rsidRPr="00AF4A8E">
        <w:t xml:space="preserve">lyphosate </w:t>
      </w:r>
      <w:r w:rsidR="00A0044A">
        <w:t xml:space="preserve">and </w:t>
      </w:r>
      <w:r w:rsidR="00A0044A" w:rsidRPr="00AF4A8E">
        <w:t xml:space="preserve">imazapyr </w:t>
      </w:r>
      <w:r w:rsidR="00A0044A">
        <w:t xml:space="preserve">are </w:t>
      </w:r>
      <w:r w:rsidR="00A0044A" w:rsidRPr="00AF4A8E">
        <w:t>registered</w:t>
      </w:r>
      <w:r w:rsidR="00A0044A">
        <w:t xml:space="preserve"> for use for tussock grass contro</w:t>
      </w:r>
      <w:r w:rsidR="00D42F9B">
        <w:t xml:space="preserve">l, and fluproponate can currently be used under a minor use permit. </w:t>
      </w:r>
      <w:r w:rsidR="00F7734E">
        <w:t xml:space="preserve">There are other herbicides permitted under </w:t>
      </w:r>
      <w:r w:rsidR="00AD1CE7">
        <w:t>various environmental weed permits</w:t>
      </w:r>
      <w:r w:rsidR="00BA33B3">
        <w:t xml:space="preserve">, that allow use </w:t>
      </w:r>
      <w:r w:rsidR="00232AEB">
        <w:t xml:space="preserve">the herbicide to be used </w:t>
      </w:r>
      <w:r w:rsidR="00BA33B3">
        <w:t>in native vegetation, non-crop areas and public spaces.</w:t>
      </w:r>
    </w:p>
    <w:p w14:paraId="7FD5EF45" w14:textId="04B6F72E" w:rsidR="00E74342" w:rsidRPr="00AF4A8E" w:rsidRDefault="00E74342" w:rsidP="00E74342">
      <w:r>
        <w:t>Herbicides appear</w:t>
      </w:r>
      <w:r w:rsidRPr="00E74342">
        <w:t xml:space="preserve"> most effective </w:t>
      </w:r>
      <w:r w:rsidR="00F0419A">
        <w:t>when applied in the summer wet season</w:t>
      </w:r>
      <w:r w:rsidR="002D28B7">
        <w:t xml:space="preserve">, </w:t>
      </w:r>
      <w:r w:rsidRPr="00E74342">
        <w:t>on young</w:t>
      </w:r>
      <w:r w:rsidR="00EF6647">
        <w:t xml:space="preserve"> mission grass</w:t>
      </w:r>
      <w:r w:rsidRPr="00E74342">
        <w:t xml:space="preserve"> plants or on regrowth following slashing</w:t>
      </w:r>
      <w:r w:rsidR="002D28B7">
        <w:t xml:space="preserve"> or mowing</w:t>
      </w:r>
      <w:r w:rsidRPr="00E74342">
        <w:t xml:space="preserve">. </w:t>
      </w:r>
      <w:r w:rsidR="00063894">
        <w:t>I</w:t>
      </w:r>
      <w:r w:rsidRPr="00E74342">
        <w:t>mazapyr</w:t>
      </w:r>
      <w:r w:rsidR="00063894">
        <w:t xml:space="preserve"> can provide the longest control</w:t>
      </w:r>
      <w:r>
        <w:t xml:space="preserve">, but it </w:t>
      </w:r>
      <w:r w:rsidR="00063894">
        <w:t>tends to</w:t>
      </w:r>
      <w:r>
        <w:t xml:space="preserve"> act slowly</w:t>
      </w:r>
      <w:r w:rsidR="00063894">
        <w:t>.</w:t>
      </w:r>
      <w:r w:rsidR="008674C9">
        <w:t xml:space="preserve"> </w:t>
      </w:r>
      <w:r w:rsidR="007255F4">
        <w:t>S</w:t>
      </w:r>
      <w:r w:rsidRPr="00AF4A8E">
        <w:t xml:space="preserve">pot application of flupropanate </w:t>
      </w:r>
      <w:r w:rsidR="00505D6A">
        <w:t>has been shown to be</w:t>
      </w:r>
      <w:r w:rsidRPr="00AF4A8E">
        <w:t xml:space="preserve"> an effective and practical method for controlling mission grass in areas such as revegetation sites, sites in the early stages of invasion with limited or scattered infestations and sites where the northern wet season can limit access for high-volume herbicide application (Vogler et al. 2017). Flupropanate </w:t>
      </w:r>
      <w:r w:rsidR="00232AEB">
        <w:t xml:space="preserve">activity </w:t>
      </w:r>
      <w:r w:rsidRPr="00AF4A8E">
        <w:t>depends</w:t>
      </w:r>
      <w:r w:rsidR="00232AEB">
        <w:t xml:space="preserve"> upon</w:t>
      </w:r>
      <w:r w:rsidRPr="00AF4A8E">
        <w:t xml:space="preserve"> subsequent rainfall for systemic uptake and soil residual control</w:t>
      </w:r>
      <w:r w:rsidR="001A41DA">
        <w:t xml:space="preserve"> but has the advantage of being available as a granular pellet that can be applied before the wet season. </w:t>
      </w:r>
    </w:p>
    <w:p w14:paraId="73C73BDF" w14:textId="0D922804" w:rsidR="00845E83" w:rsidRDefault="00845E83" w:rsidP="00C56C8D">
      <w:r>
        <w:rPr>
          <w:rFonts w:cstheme="minorHAnsi"/>
        </w:rPr>
        <w:t>Controlling the mission grasses around Darwin where it has been present for many years is considered challenging, as there are abundant seed sources in the landscape. Price et al. (2008) concluded that c</w:t>
      </w:r>
      <w:r w:rsidRPr="00A64A24">
        <w:rPr>
          <w:rFonts w:cstheme="minorHAnsi"/>
        </w:rPr>
        <w:t>ontrol actions may need to be repeated regularly and</w:t>
      </w:r>
      <w:r>
        <w:rPr>
          <w:rFonts w:cstheme="minorHAnsi"/>
        </w:rPr>
        <w:t xml:space="preserve"> </w:t>
      </w:r>
      <w:r w:rsidRPr="00A64A24">
        <w:rPr>
          <w:rFonts w:cstheme="minorHAnsi"/>
        </w:rPr>
        <w:t>indefinitely</w:t>
      </w:r>
      <w:r>
        <w:rPr>
          <w:rFonts w:cstheme="minorHAnsi"/>
        </w:rPr>
        <w:t xml:space="preserve"> due to the ongoing propagule pressure within the landscape. </w:t>
      </w:r>
    </w:p>
    <w:p w14:paraId="2F95B043" w14:textId="48A2F9D0" w:rsidR="009A49AE" w:rsidRPr="002B1DE4" w:rsidRDefault="009A49AE" w:rsidP="009A49AE">
      <w:pPr>
        <w:pStyle w:val="Heading2"/>
      </w:pPr>
      <w:bookmarkStart w:id="24" w:name="_Toc187833582"/>
      <w:r>
        <w:lastRenderedPageBreak/>
        <w:t xml:space="preserve">Invasion history and biology </w:t>
      </w:r>
      <w:r w:rsidR="000466A1">
        <w:t xml:space="preserve">of </w:t>
      </w:r>
      <w:r>
        <w:t>the semi aqua</w:t>
      </w:r>
      <w:r w:rsidR="00776B7F">
        <w:t>tic</w:t>
      </w:r>
      <w:r>
        <w:t xml:space="preserve"> grasses</w:t>
      </w:r>
      <w:bookmarkEnd w:id="24"/>
      <w:r>
        <w:t xml:space="preserve"> </w:t>
      </w:r>
    </w:p>
    <w:p w14:paraId="583723F5" w14:textId="4828A4BC" w:rsidR="009B5703" w:rsidRPr="003B619D" w:rsidRDefault="009B5703" w:rsidP="00776B7F">
      <w:pPr>
        <w:pStyle w:val="Heading3"/>
      </w:pPr>
      <w:bookmarkStart w:id="25" w:name="_Toc187833583"/>
      <w:r>
        <w:t xml:space="preserve">Ponded </w:t>
      </w:r>
      <w:r w:rsidR="00B11B9B">
        <w:t>p</w:t>
      </w:r>
      <w:r>
        <w:t>asture</w:t>
      </w:r>
      <w:bookmarkEnd w:id="25"/>
    </w:p>
    <w:p w14:paraId="566B49A4" w14:textId="56585C5D" w:rsidR="009B5703" w:rsidRDefault="009B5703" w:rsidP="009B5703">
      <w:r w:rsidRPr="00AF4A8E">
        <w:t xml:space="preserve">Ponded pasture </w:t>
      </w:r>
      <w:r>
        <w:t xml:space="preserve">systems </w:t>
      </w:r>
      <w:r w:rsidRPr="00AF4A8E">
        <w:t xml:space="preserve">involve </w:t>
      </w:r>
      <w:r w:rsidR="001E71AE">
        <w:t>planting pasture grasses into</w:t>
      </w:r>
      <w:r w:rsidR="0021475A">
        <w:t xml:space="preserve"> </w:t>
      </w:r>
      <w:r w:rsidRPr="00AF4A8E">
        <w:t xml:space="preserve">artificial wetlands </w:t>
      </w:r>
      <w:r w:rsidR="00162F40">
        <w:t>or</w:t>
      </w:r>
      <w:r w:rsidR="00CE7B0C">
        <w:t xml:space="preserve"> into</w:t>
      </w:r>
      <w:r w:rsidR="00162F40" w:rsidRPr="00AF4A8E">
        <w:t xml:space="preserve"> </w:t>
      </w:r>
      <w:r w:rsidR="0088297C" w:rsidRPr="00AF4A8E">
        <w:t>modif</w:t>
      </w:r>
      <w:r w:rsidR="0088297C">
        <w:t>ied</w:t>
      </w:r>
      <w:r w:rsidRPr="00AF4A8E">
        <w:t xml:space="preserve"> wetlands by constructing banks (bund walls) </w:t>
      </w:r>
      <w:r w:rsidR="0091715C">
        <w:t xml:space="preserve">or levees </w:t>
      </w:r>
      <w:r w:rsidRPr="00AF4A8E">
        <w:t xml:space="preserve">to retain freshwater and surface run-off. </w:t>
      </w:r>
      <w:r w:rsidR="00001889">
        <w:t>In the past, p</w:t>
      </w:r>
      <w:r w:rsidRPr="00AF4A8E">
        <w:t xml:space="preserve">onded pasture was </w:t>
      </w:r>
      <w:r>
        <w:t xml:space="preserve">constructed </w:t>
      </w:r>
      <w:r w:rsidRPr="009A4E61">
        <w:t>on the edges of marine plains</w:t>
      </w:r>
      <w:r>
        <w:t>,</w:t>
      </w:r>
      <w:r w:rsidRPr="009A4E61">
        <w:t xml:space="preserve"> </w:t>
      </w:r>
      <w:r w:rsidRPr="00AF4A8E">
        <w:t>in saltmarshes and melaleuca and eucalyptus coastal tree swamps of coastal Queensland</w:t>
      </w:r>
      <w:r>
        <w:t xml:space="preserve">, and along parts of the </w:t>
      </w:r>
      <w:r w:rsidRPr="00AF4A8E">
        <w:t>dry tropical coast of the Great Barrier Reef and Gulf of Carpentaria, NT</w:t>
      </w:r>
      <w:r>
        <w:t>. Ponded pasture was also built in</w:t>
      </w:r>
      <w:r w:rsidRPr="00AF4A8E">
        <w:t xml:space="preserve"> the rangelands</w:t>
      </w:r>
      <w:r>
        <w:t xml:space="preserve"> of Queensland, but man</w:t>
      </w:r>
      <w:r w:rsidRPr="00AF4A8E">
        <w:t>y of these inland systems have been abandoned or disbanded</w:t>
      </w:r>
      <w:r>
        <w:t xml:space="preserve"> as they were</w:t>
      </w:r>
      <w:r w:rsidR="00FE0EA9">
        <w:t xml:space="preserve"> </w:t>
      </w:r>
      <w:r>
        <w:t>n</w:t>
      </w:r>
      <w:r w:rsidR="00FE0EA9">
        <w:t>o</w:t>
      </w:r>
      <w:r>
        <w:t>t effective</w:t>
      </w:r>
      <w:r w:rsidRPr="00AF4A8E">
        <w:t xml:space="preserve">. </w:t>
      </w:r>
      <w:r w:rsidR="00395906">
        <w:t>In coastal areas, p</w:t>
      </w:r>
      <w:r>
        <w:t xml:space="preserve">onded pasture </w:t>
      </w:r>
      <w:r w:rsidR="00395906">
        <w:t>systems</w:t>
      </w:r>
      <w:r>
        <w:t xml:space="preserve"> </w:t>
      </w:r>
      <w:r w:rsidR="00FA05C0">
        <w:t>prevent</w:t>
      </w:r>
      <w:r w:rsidRPr="009A4E61">
        <w:t xml:space="preserve"> upstream movement of saline tidal water</w:t>
      </w:r>
      <w:r w:rsidR="00CE2CA4">
        <w:t>,</w:t>
      </w:r>
      <w:r w:rsidRPr="009A4E61">
        <w:t xml:space="preserve"> while prolonging freshwater inundation on the upstream side</w:t>
      </w:r>
      <w:r>
        <w:t>.</w:t>
      </w:r>
      <w:r w:rsidRPr="00AF4A8E">
        <w:t xml:space="preserve"> </w:t>
      </w:r>
    </w:p>
    <w:p w14:paraId="74D54B15" w14:textId="5C31651C" w:rsidR="0091715C" w:rsidRPr="00312589" w:rsidRDefault="009B5703" w:rsidP="00E564C9">
      <w:r w:rsidRPr="00AF4A8E">
        <w:t xml:space="preserve">Ponded pasture was created to </w:t>
      </w:r>
      <w:r w:rsidR="00DE3454">
        <w:t>provide</w:t>
      </w:r>
      <w:r w:rsidRPr="00AF4A8E">
        <w:t xml:space="preserve"> cattle </w:t>
      </w:r>
      <w:r w:rsidR="00904C8B">
        <w:t>with</w:t>
      </w:r>
      <w:r w:rsidRPr="00AF4A8E">
        <w:t xml:space="preserve"> access to high quality fodder during the late dry season and was an attempt to ‘drought-proof’ farms (Abbott et al. 2020). </w:t>
      </w:r>
      <w:r>
        <w:t xml:space="preserve">The three invasive </w:t>
      </w:r>
      <w:r w:rsidR="008C4683">
        <w:t xml:space="preserve">semi-aquatic </w:t>
      </w:r>
      <w:r>
        <w:t xml:space="preserve">grass species commonly planted in ponded pasture were hymenachne, para grass and </w:t>
      </w:r>
      <w:r w:rsidR="005960BF">
        <w:t>Aleman</w:t>
      </w:r>
      <w:r>
        <w:t xml:space="preserve"> grass, which is also known as creeping river grass (</w:t>
      </w:r>
      <w:r w:rsidRPr="004C4D9B">
        <w:rPr>
          <w:i/>
          <w:iCs/>
        </w:rPr>
        <w:t>Echinochloa polystachya</w:t>
      </w:r>
      <w:r>
        <w:t>).</w:t>
      </w:r>
      <w:r w:rsidRPr="00343808">
        <w:t xml:space="preserve"> </w:t>
      </w:r>
    </w:p>
    <w:p w14:paraId="6CF4F809" w14:textId="708559A4" w:rsidR="009B5703" w:rsidRDefault="009B5703" w:rsidP="009B5703">
      <w:r>
        <w:t>Artificial pond areas do not adequately contain exotic pasture species, and escape easily occurs into adjacent waterways, especially if there is heavy rainfall or flooding (</w:t>
      </w:r>
      <w:r w:rsidRPr="00AF4A8E">
        <w:t>Csurhes et al. 1999)</w:t>
      </w:r>
      <w:r>
        <w:t xml:space="preserve">. Cattle </w:t>
      </w:r>
      <w:r w:rsidR="008E112E">
        <w:t xml:space="preserve">tend to </w:t>
      </w:r>
      <w:r>
        <w:t xml:space="preserve">only graze the introduced grasses once the water has dried out and are reluctant to graze grasses </w:t>
      </w:r>
      <w:r w:rsidRPr="00AF4A8E">
        <w:t>in areas under water all year round</w:t>
      </w:r>
      <w:r>
        <w:t xml:space="preserve">. </w:t>
      </w:r>
    </w:p>
    <w:p w14:paraId="2E9D00DF" w14:textId="2BCFA627" w:rsidR="009B5703" w:rsidRDefault="009B5703" w:rsidP="0039280A">
      <w:r>
        <w:t>In June 2001</w:t>
      </w:r>
      <w:r w:rsidR="00161093">
        <w:t>,</w:t>
      </w:r>
      <w:r>
        <w:t xml:space="preserve"> the Queensland Government released t</w:t>
      </w:r>
      <w:r w:rsidRPr="008C4F7C">
        <w:t xml:space="preserve">he </w:t>
      </w:r>
      <w:r w:rsidRPr="008C16EC">
        <w:rPr>
          <w:i/>
          <w:iCs/>
        </w:rPr>
        <w:t>Queensland Policy for Development and Use of Ponded Pastures</w:t>
      </w:r>
      <w:r>
        <w:t>, recommending against the use of hymenachne and para grass</w:t>
      </w:r>
      <w:r w:rsidR="00C432CB">
        <w:t xml:space="preserve"> in ponded pasture</w:t>
      </w:r>
      <w:r>
        <w:t>. This policy</w:t>
      </w:r>
      <w:r w:rsidR="00F2749C">
        <w:t>,</w:t>
      </w:r>
      <w:r>
        <w:t xml:space="preserve"> combined with </w:t>
      </w:r>
      <w:r w:rsidRPr="008C4F7C">
        <w:t xml:space="preserve">the </w:t>
      </w:r>
      <w:r w:rsidRPr="00232923">
        <w:rPr>
          <w:i/>
          <w:iCs/>
        </w:rPr>
        <w:t>Queensland Fisheries Act 1994</w:t>
      </w:r>
      <w:r w:rsidR="00F2749C">
        <w:rPr>
          <w:i/>
          <w:iCs/>
        </w:rPr>
        <w:t>,</w:t>
      </w:r>
      <w:r w:rsidRPr="008C4F7C">
        <w:t xml:space="preserve"> control</w:t>
      </w:r>
      <w:r w:rsidR="00A52EE9">
        <w:t>s</w:t>
      </w:r>
      <w:r w:rsidRPr="008C4F7C">
        <w:t xml:space="preserve"> the construction of barriers to tidal flows </w:t>
      </w:r>
      <w:r>
        <w:t xml:space="preserve">(ponded pasture) </w:t>
      </w:r>
      <w:r w:rsidRPr="008C4F7C">
        <w:t>in wetlands subject to tidal inundation.</w:t>
      </w:r>
      <w:r>
        <w:t xml:space="preserve"> New ponded pasture</w:t>
      </w:r>
      <w:r w:rsidRPr="00CA3E44">
        <w:t xml:space="preserve"> works </w:t>
      </w:r>
      <w:r>
        <w:t xml:space="preserve">in Queensland </w:t>
      </w:r>
      <w:r w:rsidRPr="00CA3E44">
        <w:t>must comply with accepted development requirements or a development application under the</w:t>
      </w:r>
      <w:r>
        <w:t xml:space="preserve"> </w:t>
      </w:r>
      <w:r w:rsidRPr="00760274">
        <w:rPr>
          <w:i/>
          <w:iCs/>
        </w:rPr>
        <w:t>Queensland</w:t>
      </w:r>
      <w:r w:rsidRPr="00CA3E44">
        <w:t xml:space="preserve"> </w:t>
      </w:r>
      <w:r w:rsidRPr="00216B84">
        <w:rPr>
          <w:i/>
          <w:iCs/>
        </w:rPr>
        <w:t>Planning Act 2016</w:t>
      </w:r>
      <w:r>
        <w:t xml:space="preserve">. </w:t>
      </w:r>
      <w:r w:rsidR="00A52EE9">
        <w:t xml:space="preserve">There is no similar </w:t>
      </w:r>
      <w:r w:rsidR="002822A1">
        <w:t xml:space="preserve">ponded pasture </w:t>
      </w:r>
      <w:r w:rsidR="00A52EE9">
        <w:t xml:space="preserve">policy in the Northern Territory. </w:t>
      </w:r>
    </w:p>
    <w:p w14:paraId="6C0FF719" w14:textId="18454DE6" w:rsidR="00902A39" w:rsidRPr="00A52EE9" w:rsidRDefault="000B011D" w:rsidP="0039280A">
      <w:r>
        <w:t>Ponded pasture systems have a range of ecological impact</w:t>
      </w:r>
      <w:r w:rsidR="0090118C">
        <w:t xml:space="preserve">s, </w:t>
      </w:r>
      <w:r w:rsidR="0026023E">
        <w:t xml:space="preserve">some of </w:t>
      </w:r>
      <w:r w:rsidR="0090118C">
        <w:t>which are discussed under the ecological impacts of hymenachne and p</w:t>
      </w:r>
      <w:r w:rsidR="0026023E">
        <w:t>ara grass in section</w:t>
      </w:r>
      <w:r w:rsidR="00013A2C">
        <w:t xml:space="preserve"> 5.2</w:t>
      </w:r>
      <w:r w:rsidR="0026023E">
        <w:t xml:space="preserve">. </w:t>
      </w:r>
      <w:r w:rsidR="002822A1">
        <w:t>Overall,</w:t>
      </w:r>
      <w:r w:rsidR="003F400E">
        <w:t xml:space="preserve"> the dense stands of invasive grasses and the bund walls impede the movement</w:t>
      </w:r>
      <w:r w:rsidR="00AD7124">
        <w:t xml:space="preserve"> </w:t>
      </w:r>
      <w:r w:rsidR="003F400E">
        <w:t>of aquatic an</w:t>
      </w:r>
      <w:r w:rsidR="000D2686">
        <w:t xml:space="preserve">imals and </w:t>
      </w:r>
      <w:r w:rsidR="00E564C9">
        <w:t xml:space="preserve">reduce water quality. </w:t>
      </w:r>
    </w:p>
    <w:p w14:paraId="5C07A874" w14:textId="04B66CB0" w:rsidR="003F0B72" w:rsidRDefault="00260D6F" w:rsidP="009A1473">
      <w:pPr>
        <w:pStyle w:val="Heading3"/>
      </w:pPr>
      <w:bookmarkStart w:id="26" w:name="_Toc187833584"/>
      <w:r w:rsidRPr="00AF4A8E">
        <w:t>Hymenachne</w:t>
      </w:r>
      <w:bookmarkEnd w:id="26"/>
      <w:r w:rsidRPr="00AF4A8E">
        <w:t xml:space="preserve"> </w:t>
      </w:r>
    </w:p>
    <w:p w14:paraId="35C64E88" w14:textId="072C3BBE" w:rsidR="009A1473" w:rsidRPr="009A1473" w:rsidRDefault="00F4143E" w:rsidP="00F34FD7">
      <w:pPr>
        <w:pStyle w:val="Heading4"/>
      </w:pPr>
      <w:r>
        <w:t xml:space="preserve">Invasion </w:t>
      </w:r>
      <w:r w:rsidR="00A74188">
        <w:t>h</w:t>
      </w:r>
      <w:r w:rsidR="009A1473" w:rsidRPr="009A1473">
        <w:t>istory</w:t>
      </w:r>
    </w:p>
    <w:p w14:paraId="3C42C72B" w14:textId="3B15E471" w:rsidR="00967334" w:rsidRDefault="009A1473" w:rsidP="009A1473">
      <w:r w:rsidRPr="002B2FF5">
        <w:t>Hymenachne is native to tropical and sub-tropical South and Central America</w:t>
      </w:r>
      <w:r w:rsidR="001D5063">
        <w:t xml:space="preserve"> (Table 2)</w:t>
      </w:r>
      <w:r w:rsidRPr="002B2FF5">
        <w:t xml:space="preserve">. The Commonwealth Scientific and Industrial Research Organisation (CSIRO) imported hymenachne from </w:t>
      </w:r>
      <w:r w:rsidR="00C008A3" w:rsidRPr="00C008A3">
        <w:t>Venezuela</w:t>
      </w:r>
      <w:r w:rsidR="00C008A3">
        <w:t xml:space="preserve">, </w:t>
      </w:r>
      <w:r w:rsidRPr="002B2FF5">
        <w:t>South America in the 1970s for assessment as a ponded pasture species for cattle feed</w:t>
      </w:r>
      <w:r>
        <w:t xml:space="preserve"> (see section</w:t>
      </w:r>
      <w:r w:rsidR="00491C0A">
        <w:t xml:space="preserve"> </w:t>
      </w:r>
      <w:r w:rsidR="00586C01">
        <w:t>3.1</w:t>
      </w:r>
      <w:r>
        <w:t>)</w:t>
      </w:r>
      <w:r w:rsidRPr="002B2FF5">
        <w:t xml:space="preserve">. </w:t>
      </w:r>
      <w:r w:rsidR="00325F79">
        <w:t>There were at least</w:t>
      </w:r>
      <w:r w:rsidRPr="002B2FF5">
        <w:t xml:space="preserve"> 3 separate introductions of plant material into Australia</w:t>
      </w:r>
      <w:r w:rsidR="00325F79">
        <w:t xml:space="preserve">, and </w:t>
      </w:r>
      <w:r w:rsidR="00325F79">
        <w:lastRenderedPageBreak/>
        <w:t>the ‘Olive’ variety</w:t>
      </w:r>
      <w:r w:rsidRPr="002B2FF5">
        <w:t xml:space="preserve"> was approved for release as a pasture grass in 1988. </w:t>
      </w:r>
      <w:r w:rsidR="00325F79">
        <w:t>Hymenachne</w:t>
      </w:r>
      <w:r w:rsidRPr="002B2FF5">
        <w:t xml:space="preserve"> was promoted and deliberately planted in the NT, central and coastal Q</w:t>
      </w:r>
      <w:r w:rsidR="00325F79">
        <w:t xml:space="preserve">ueensland </w:t>
      </w:r>
      <w:r>
        <w:t>on</w:t>
      </w:r>
      <w:r w:rsidRPr="002B2FF5">
        <w:t xml:space="preserve"> tropical wetlands, floodplains and </w:t>
      </w:r>
      <w:r w:rsidR="00A60E2C">
        <w:t>artificial</w:t>
      </w:r>
      <w:r w:rsidRPr="002B2FF5">
        <w:t xml:space="preserve"> ponded pasture systems. There are anecdotal reports of it being plant</w:t>
      </w:r>
      <w:r w:rsidR="006A4CD0">
        <w:t>ed</w:t>
      </w:r>
      <w:r w:rsidRPr="002B2FF5">
        <w:t xml:space="preserve"> in the Kimberl</w:t>
      </w:r>
      <w:r w:rsidR="00822118">
        <w:t>e</w:t>
      </w:r>
      <w:r w:rsidRPr="002B2FF5">
        <w:t xml:space="preserve">y region of WA but failing to establish. </w:t>
      </w:r>
    </w:p>
    <w:p w14:paraId="5544F026" w14:textId="3812E69E" w:rsidR="00EE5D77" w:rsidRPr="00EE5D77" w:rsidRDefault="00EE5D77" w:rsidP="009A1473">
      <w:r w:rsidRPr="002B2FF5">
        <w:t xml:space="preserve">In Queensland, hymenachne was widely promoted within the grazing industry as well as to the grazing industry by government agencies. </w:t>
      </w:r>
      <w:r w:rsidRPr="002E57A0">
        <w:t xml:space="preserve">Before it was declared a noxious weed in the NT, plantings occurred in catchments near Kakadu National Park, and it was first reported </w:t>
      </w:r>
      <w:r w:rsidR="00FF21A0">
        <w:t>with</w:t>
      </w:r>
      <w:r w:rsidRPr="002E57A0">
        <w:t xml:space="preserve">in Kakadu National Park </w:t>
      </w:r>
      <w:r w:rsidRPr="00EE5D77">
        <w:t>in August 2001 (Setterfield et al. 2013).</w:t>
      </w:r>
      <w:r>
        <w:t xml:space="preserve"> </w:t>
      </w:r>
      <w:r w:rsidR="00724E24" w:rsidRPr="00EE5D77">
        <w:t xml:space="preserve">A </w:t>
      </w:r>
      <w:r w:rsidR="00891011" w:rsidRPr="00EE5D77">
        <w:t xml:space="preserve">1997 </w:t>
      </w:r>
      <w:r w:rsidR="00724E24" w:rsidRPr="00EE5D77">
        <w:t>survey of pasture practices of northern Australian beef properties indicate</w:t>
      </w:r>
      <w:r w:rsidRPr="00EE5D77">
        <w:t>d</w:t>
      </w:r>
      <w:r w:rsidR="00724E24" w:rsidRPr="00EE5D77">
        <w:t xml:space="preserve"> that within 10 years of being commercially available, hymenachne had been widely </w:t>
      </w:r>
      <w:r w:rsidR="009B3CDB">
        <w:t xml:space="preserve">planted </w:t>
      </w:r>
      <w:r w:rsidR="00724E24" w:rsidRPr="00EE5D77">
        <w:t>across the N</w:t>
      </w:r>
      <w:r w:rsidR="00891011">
        <w:t>T</w:t>
      </w:r>
      <w:r w:rsidR="00724E24" w:rsidRPr="00EE5D77">
        <w:t xml:space="preserve"> and </w:t>
      </w:r>
      <w:r w:rsidR="00660A8C">
        <w:t>Queensland</w:t>
      </w:r>
      <w:r w:rsidR="009B3CDB">
        <w:t>, and to a lesser extent in WA</w:t>
      </w:r>
      <w:r w:rsidR="00724E24" w:rsidRPr="00EE5D77">
        <w:t xml:space="preserve"> (Bortolussi et al. 2005). </w:t>
      </w:r>
      <w:r w:rsidRPr="00EE5D77">
        <w:t xml:space="preserve">Hymenachne had been planted at </w:t>
      </w:r>
      <w:r w:rsidR="00724E24" w:rsidRPr="00EE5D77">
        <w:t>55% of surveyed properties in the NT and 44% of surveyed properties in North Queensland</w:t>
      </w:r>
      <w:r w:rsidRPr="00EE5D77">
        <w:t>.</w:t>
      </w:r>
      <w:r w:rsidR="00724E24" w:rsidRPr="00EE5D77">
        <w:t xml:space="preserve"> </w:t>
      </w:r>
    </w:p>
    <w:p w14:paraId="3CF5EEE8" w14:textId="0B793493" w:rsidR="009A1473" w:rsidRPr="002B2FF5" w:rsidRDefault="009A1473" w:rsidP="009A1473">
      <w:r w:rsidRPr="00EE5D77">
        <w:t>Hymenachne escaped cultivation and invaded cane-growing areas soon after it was released.</w:t>
      </w:r>
      <w:r w:rsidRPr="00EE5D77">
        <w:rPr>
          <w:lang w:eastAsia="ja-JP"/>
        </w:rPr>
        <w:t xml:space="preserve"> By 1997, dozens of infestations had been reported (Csurhes et al. 1999)</w:t>
      </w:r>
      <w:r w:rsidR="00EE5D77" w:rsidRPr="00EE5D77">
        <w:rPr>
          <w:lang w:eastAsia="ja-JP"/>
        </w:rPr>
        <w:t xml:space="preserve">, and there were numerous reports of it spreading naturally </w:t>
      </w:r>
      <w:r w:rsidR="00EE5D77" w:rsidRPr="00EE5D77">
        <w:t xml:space="preserve">in areas </w:t>
      </w:r>
      <w:r w:rsidR="00DD0674">
        <w:t>of</w:t>
      </w:r>
      <w:r w:rsidR="0043758A">
        <w:t xml:space="preserve"> Q</w:t>
      </w:r>
      <w:r w:rsidR="00660A8C">
        <w:t>ueensland</w:t>
      </w:r>
      <w:r w:rsidR="0043758A">
        <w:t xml:space="preserve"> and the N</w:t>
      </w:r>
      <w:r w:rsidR="00341E13">
        <w:t>T</w:t>
      </w:r>
      <w:r w:rsidR="0043758A">
        <w:t xml:space="preserve"> </w:t>
      </w:r>
      <w:r w:rsidR="00EE5D77" w:rsidRPr="00EE5D77">
        <w:t>with more than 1</w:t>
      </w:r>
      <w:r w:rsidR="00763753">
        <w:t>,</w:t>
      </w:r>
      <w:r w:rsidR="00EE5D77" w:rsidRPr="00EE5D77">
        <w:t>000</w:t>
      </w:r>
      <w:r w:rsidR="00763753">
        <w:t xml:space="preserve"> </w:t>
      </w:r>
      <w:r w:rsidR="00EE5D77" w:rsidRPr="00EE5D77">
        <w:t xml:space="preserve">mm of annual rainfall (Bortolussi et al. 2005). </w:t>
      </w:r>
    </w:p>
    <w:p w14:paraId="41D5AA60" w14:textId="13E411AC" w:rsidR="009A1473" w:rsidRPr="009A1473" w:rsidRDefault="009A1473" w:rsidP="009A1473">
      <w:r>
        <w:t>In the NT, hymenachne was also deliberately planted as a competitive cover cro</w:t>
      </w:r>
      <w:r w:rsidR="00BC72DD">
        <w:t>p as part of</w:t>
      </w:r>
      <w:r>
        <w:t xml:space="preserve"> mimosa (</w:t>
      </w:r>
      <w:r w:rsidRPr="00880FAC">
        <w:rPr>
          <w:i/>
          <w:iCs/>
        </w:rPr>
        <w:t>Mimosa pigra</w:t>
      </w:r>
      <w:r>
        <w:t xml:space="preserve">) control programs. Mimosa is another highly invasive aquatic Weed of National Significance (WoNS). </w:t>
      </w:r>
      <w:r w:rsidR="0082375F">
        <w:t xml:space="preserve">Hymenachne is no longer recommended for planting after mimosa control, and </w:t>
      </w:r>
      <w:r w:rsidR="00AE5A2A">
        <w:t xml:space="preserve">it has been known for </w:t>
      </w:r>
      <w:r w:rsidR="00EE1ECE">
        <w:t>some time</w:t>
      </w:r>
      <w:r w:rsidR="0082375F">
        <w:t xml:space="preserve"> that r</w:t>
      </w:r>
      <w:r w:rsidR="0082375F" w:rsidRPr="00F92936">
        <w:t xml:space="preserve">evegetation </w:t>
      </w:r>
      <w:r w:rsidR="002822A1">
        <w:t>with hymenachne will not</w:t>
      </w:r>
      <w:r w:rsidR="0082375F" w:rsidRPr="00F92936">
        <w:t xml:space="preserve"> suppress all mimosa seedlings.</w:t>
      </w:r>
      <w:r w:rsidR="0082375F">
        <w:t xml:space="preserve"> </w:t>
      </w:r>
      <w:r>
        <w:t>Hymenachne was also</w:t>
      </w:r>
      <w:r w:rsidRPr="00AF4A8E">
        <w:t xml:space="preserve"> promoted and planted to remove nutrients from polluted wastewater (Csurhes et al. 1999).</w:t>
      </w:r>
    </w:p>
    <w:p w14:paraId="3A03773B" w14:textId="68856893" w:rsidR="003267FB" w:rsidRPr="003267FB" w:rsidRDefault="008B57AB" w:rsidP="00F34FD7">
      <w:pPr>
        <w:pStyle w:val="Heading4"/>
      </w:pPr>
      <w:r w:rsidRPr="003267FB">
        <w:t>Dist</w:t>
      </w:r>
      <w:r w:rsidR="003267FB" w:rsidRPr="003267FB">
        <w:t xml:space="preserve">ribution </w:t>
      </w:r>
      <w:r w:rsidR="00666D80">
        <w:t>and habitat</w:t>
      </w:r>
    </w:p>
    <w:p w14:paraId="56D65BEF" w14:textId="0A854DED" w:rsidR="004455DC" w:rsidRDefault="00AB7F14" w:rsidP="004455DC">
      <w:r>
        <w:t>Hymenachne can grow in deeper water than para grass. It is typically found in water up to 1.5</w:t>
      </w:r>
      <w:r w:rsidR="00793F1B">
        <w:t xml:space="preserve"> </w:t>
      </w:r>
      <w:r>
        <w:t>m deep but has been observed growing as a floating raft or within other aquatic vegetation in water over 4</w:t>
      </w:r>
      <w:r w:rsidR="00793F1B">
        <w:t xml:space="preserve"> </w:t>
      </w:r>
      <w:r>
        <w:t>m in depth. Hymenachne tends to only survive in deep water that then recedes in the dry season, and it can cope with</w:t>
      </w:r>
      <w:r w:rsidRPr="00AF4A8E">
        <w:t xml:space="preserve"> changes in water level and </w:t>
      </w:r>
      <w:r>
        <w:t xml:space="preserve">nutrient addition into waterways from nearby agricultural activities. </w:t>
      </w:r>
    </w:p>
    <w:p w14:paraId="2FBD0361" w14:textId="7CA49820" w:rsidR="00AB7F14" w:rsidRDefault="004455DC" w:rsidP="00AB7F14">
      <w:r>
        <w:t>Hymenachne mainly invades low-lying areas along the edges of permanent water, but it has also established across waterways. It can withstand prolonged flooding, up to 40 weeks</w:t>
      </w:r>
      <w:r w:rsidR="00087724">
        <w:t>,</w:t>
      </w:r>
      <w:r>
        <w:t xml:space="preserve"> by growing above floodwaters, and there are reports of hymenachne persisting in standing water year round. It can form dense monocultures that impede the movement of water, boats and animals and it may exacerbate flooding. </w:t>
      </w:r>
    </w:p>
    <w:p w14:paraId="3201F318" w14:textId="050D7898" w:rsidR="003267FB" w:rsidRDefault="003267FB" w:rsidP="003267FB">
      <w:r w:rsidRPr="00E65E70">
        <w:t xml:space="preserve">Hymenachne </w:t>
      </w:r>
      <w:r>
        <w:t xml:space="preserve">has established </w:t>
      </w:r>
      <w:r w:rsidRPr="00E65E70">
        <w:t>across a range of land tenures, including conservation, pastoral and land under Indigenous management</w:t>
      </w:r>
      <w:r>
        <w:t xml:space="preserve">, including </w:t>
      </w:r>
      <w:r w:rsidRPr="00E65E70">
        <w:t>wilderness areas within Kakadu National Park and Arnhem Land, Queensland’s Wet Tropics and Cape York Peninsula</w:t>
      </w:r>
      <w:r w:rsidR="00950FEE">
        <w:t xml:space="preserve"> (Figure 5)</w:t>
      </w:r>
      <w:r w:rsidRPr="00E65E70">
        <w:t>. The Northern Territory and cape region of northern Queensland are ideal habitat for hymenachne</w:t>
      </w:r>
      <w:r>
        <w:t>,</w:t>
      </w:r>
      <w:r w:rsidRPr="00E65E70">
        <w:t xml:space="preserve"> </w:t>
      </w:r>
      <w:r>
        <w:t>with</w:t>
      </w:r>
      <w:r w:rsidRPr="00E65E70">
        <w:t xml:space="preserve"> high rainfall, warm temperatures and extensive wetland areas </w:t>
      </w:r>
      <w:r w:rsidRPr="00E65E70">
        <w:rPr>
          <w:lang w:eastAsia="ja-JP"/>
        </w:rPr>
        <w:t>(Wearne et al. 2013).</w:t>
      </w:r>
      <w:r w:rsidR="00C70CFB" w:rsidRPr="00C70CFB">
        <w:t xml:space="preserve"> </w:t>
      </w:r>
    </w:p>
    <w:p w14:paraId="710F0157" w14:textId="524C23EA" w:rsidR="00F6523D" w:rsidRDefault="00F6523D" w:rsidP="003A0445">
      <w:hyperlink r:id="rId29" w:history="1">
        <w:r w:rsidRPr="00964F15">
          <w:rPr>
            <w:rStyle w:val="Hyperlink"/>
          </w:rPr>
          <w:t>Maps</w:t>
        </w:r>
      </w:hyperlink>
      <w:r>
        <w:t xml:space="preserve"> of hymenachne distribution and density </w:t>
      </w:r>
      <w:r w:rsidR="00760274">
        <w:t xml:space="preserve">in </w:t>
      </w:r>
      <w:r>
        <w:t>Q</w:t>
      </w:r>
      <w:r w:rsidR="00660A8C">
        <w:t>ueensland</w:t>
      </w:r>
      <w:r>
        <w:t xml:space="preserve"> derived through expert elicitation, indicate there has been an increase in hymenachne distribution in every coastal Queensland council </w:t>
      </w:r>
      <w:r>
        <w:lastRenderedPageBreak/>
        <w:t xml:space="preserve">region between 2012 and 2023 (QDAF 2023). The density of infestations within </w:t>
      </w:r>
      <w:proofErr w:type="gramStart"/>
      <w:r>
        <w:t>South East</w:t>
      </w:r>
      <w:proofErr w:type="gramEnd"/>
      <w:r>
        <w:t xml:space="preserve"> Queensland is thought to be lower than in the other coastal regions </w:t>
      </w:r>
      <w:r w:rsidRPr="00760274">
        <w:t>to the north</w:t>
      </w:r>
      <w:r w:rsidR="0005028B" w:rsidRPr="00760274">
        <w:t xml:space="preserve">. </w:t>
      </w:r>
      <w:r w:rsidRPr="00760274">
        <w:t>Local eradication of hymenachne is thought to have occurred in very small areas within the North Queensland (Townsville area) and Central Queensland (Rockhampton – Gladstone area) council regions (QDAF 2023).</w:t>
      </w:r>
    </w:p>
    <w:p w14:paraId="695D6922" w14:textId="66A10C62" w:rsidR="003A0445" w:rsidRDefault="00A74188" w:rsidP="00CB0B9B">
      <w:pPr>
        <w:rPr>
          <w:lang w:eastAsia="ja-JP"/>
        </w:rPr>
      </w:pPr>
      <w:r>
        <w:rPr>
          <w:rFonts w:cstheme="minorHAnsi"/>
        </w:rPr>
        <w:t>While hy</w:t>
      </w:r>
      <w:r w:rsidR="003267FB" w:rsidRPr="00E65E70">
        <w:rPr>
          <w:rFonts w:cstheme="minorHAnsi"/>
        </w:rPr>
        <w:t xml:space="preserve">menachne </w:t>
      </w:r>
      <w:r w:rsidR="003267FB" w:rsidRPr="00E65E70">
        <w:t>prefers tropical and sub-tropical areas</w:t>
      </w:r>
      <w:r>
        <w:t>, it</w:t>
      </w:r>
      <w:r w:rsidR="003267FB" w:rsidRPr="00E65E70">
        <w:t xml:space="preserve"> has also established in cooler inland </w:t>
      </w:r>
      <w:r w:rsidR="00D55EF2">
        <w:t>s</w:t>
      </w:r>
      <w:r w:rsidR="003267FB" w:rsidRPr="00E65E70">
        <w:t xml:space="preserve">outhern Queensland and </w:t>
      </w:r>
      <w:r w:rsidR="00D55EF2">
        <w:t>n</w:t>
      </w:r>
      <w:r w:rsidR="003267FB" w:rsidRPr="00E65E70">
        <w:t>orthern NSW</w:t>
      </w:r>
      <w:r w:rsidR="003267FB">
        <w:t>. It</w:t>
      </w:r>
      <w:r w:rsidR="003267FB" w:rsidRPr="00E65E70">
        <w:rPr>
          <w:rFonts w:cstheme="minorHAnsi"/>
        </w:rPr>
        <w:t xml:space="preserve"> has spread further south within NSW since 2012</w:t>
      </w:r>
      <w:r w:rsidR="000455F0">
        <w:rPr>
          <w:rFonts w:cstheme="minorHAnsi"/>
        </w:rPr>
        <w:t xml:space="preserve">, </w:t>
      </w:r>
      <w:r w:rsidR="00DC35B6">
        <w:rPr>
          <w:rFonts w:cstheme="minorHAnsi"/>
        </w:rPr>
        <w:t xml:space="preserve">and </w:t>
      </w:r>
      <w:r w:rsidR="000455F0">
        <w:rPr>
          <w:rFonts w:cstheme="minorHAnsi"/>
        </w:rPr>
        <w:t>t</w:t>
      </w:r>
      <w:r w:rsidR="003267FB" w:rsidRPr="00E65E70">
        <w:rPr>
          <w:rFonts w:cstheme="minorHAnsi"/>
        </w:rPr>
        <w:t>his includes isolated occurrences of hymenachne in the Murray N</w:t>
      </w:r>
      <w:r w:rsidR="008C144E">
        <w:rPr>
          <w:rFonts w:cstheme="minorHAnsi"/>
        </w:rPr>
        <w:t xml:space="preserve">atural Resource </w:t>
      </w:r>
      <w:r w:rsidR="00905149">
        <w:rPr>
          <w:rFonts w:cstheme="minorHAnsi"/>
        </w:rPr>
        <w:t>Management</w:t>
      </w:r>
      <w:r w:rsidR="003267FB" w:rsidRPr="00E65E70">
        <w:rPr>
          <w:rFonts w:cstheme="minorHAnsi"/>
        </w:rPr>
        <w:t xml:space="preserve"> region near the Victorian border</w:t>
      </w:r>
      <w:r w:rsidR="008700BE">
        <w:rPr>
          <w:rFonts w:cstheme="minorHAnsi"/>
        </w:rPr>
        <w:t>,</w:t>
      </w:r>
      <w:r w:rsidR="003267FB" w:rsidRPr="00E65E70">
        <w:rPr>
          <w:rFonts w:cstheme="minorHAnsi"/>
        </w:rPr>
        <w:t xml:space="preserve"> and spread into what had been identified as a spread prevention zone </w:t>
      </w:r>
      <w:r w:rsidR="003267FB">
        <w:rPr>
          <w:rFonts w:cstheme="minorHAnsi"/>
        </w:rPr>
        <w:t xml:space="preserve">in NSW </w:t>
      </w:r>
      <w:r w:rsidR="003267FB" w:rsidRPr="00E65E70">
        <w:rPr>
          <w:rFonts w:cstheme="minorHAnsi"/>
        </w:rPr>
        <w:t>(Grice et al. 2011). The occurrence of hymenachne in NSW is the furthest south hymenachne has been recorded worldwide (Jacono 2014), and this is beyond</w:t>
      </w:r>
      <w:r w:rsidR="003267FB" w:rsidRPr="00E65E70">
        <w:rPr>
          <w:lang w:eastAsia="ja-JP"/>
        </w:rPr>
        <w:t xml:space="preserve"> the climatic range of the native distribution in South America (Wearne et al. 2013). </w:t>
      </w:r>
      <w:r w:rsidR="00AF0A03">
        <w:rPr>
          <w:lang w:eastAsia="ja-JP"/>
        </w:rPr>
        <w:t>Hymenachne is high</w:t>
      </w:r>
      <w:r w:rsidR="0045512B">
        <w:rPr>
          <w:lang w:eastAsia="ja-JP"/>
        </w:rPr>
        <w:t>ly</w:t>
      </w:r>
      <w:r w:rsidR="00AF0A03">
        <w:rPr>
          <w:lang w:eastAsia="ja-JP"/>
        </w:rPr>
        <w:t xml:space="preserve"> invasive </w:t>
      </w:r>
      <w:r w:rsidR="00AF0A03" w:rsidRPr="00E65E70">
        <w:rPr>
          <w:lang w:eastAsia="ja-JP"/>
        </w:rPr>
        <w:t>in Florida, USA</w:t>
      </w:r>
      <w:r w:rsidR="00C8759A">
        <w:rPr>
          <w:lang w:eastAsia="ja-JP"/>
        </w:rPr>
        <w:t xml:space="preserve">, </w:t>
      </w:r>
      <w:r w:rsidR="0045512B">
        <w:rPr>
          <w:lang w:eastAsia="ja-JP"/>
        </w:rPr>
        <w:t>where it is</w:t>
      </w:r>
      <w:r w:rsidR="00C8759A">
        <w:rPr>
          <w:lang w:eastAsia="ja-JP"/>
        </w:rPr>
        <w:t xml:space="preserve"> also growing </w:t>
      </w:r>
      <w:r w:rsidR="003267FB" w:rsidRPr="00E65E70">
        <w:rPr>
          <w:lang w:eastAsia="ja-JP"/>
        </w:rPr>
        <w:t>outside the</w:t>
      </w:r>
      <w:r w:rsidR="00AF0A03">
        <w:rPr>
          <w:lang w:eastAsia="ja-JP"/>
        </w:rPr>
        <w:t xml:space="preserve"> native </w:t>
      </w:r>
      <w:r w:rsidR="003267FB" w:rsidRPr="00E65E70">
        <w:rPr>
          <w:lang w:eastAsia="ja-JP"/>
        </w:rPr>
        <w:t>climatic range</w:t>
      </w:r>
      <w:r w:rsidR="00C8759A">
        <w:rPr>
          <w:lang w:eastAsia="ja-JP"/>
        </w:rPr>
        <w:t>.</w:t>
      </w:r>
    </w:p>
    <w:p w14:paraId="6B8EE207" w14:textId="4B64F6F9" w:rsidR="005B1189" w:rsidRDefault="005B1189" w:rsidP="003D6C68">
      <w:pPr>
        <w:spacing w:after="0"/>
        <w:rPr>
          <w:lang w:eastAsia="ja-JP"/>
        </w:rPr>
      </w:pPr>
      <w:r>
        <w:rPr>
          <w:lang w:eastAsia="ja-JP"/>
        </w:rPr>
        <w:t>H</w:t>
      </w:r>
      <w:r w:rsidRPr="004C289E">
        <w:rPr>
          <w:lang w:eastAsia="ja-JP"/>
        </w:rPr>
        <w:t xml:space="preserve">ymenachne </w:t>
      </w:r>
      <w:r>
        <w:rPr>
          <w:lang w:eastAsia="ja-JP"/>
        </w:rPr>
        <w:t>uses a</w:t>
      </w:r>
      <w:r w:rsidRPr="004C289E">
        <w:rPr>
          <w:lang w:eastAsia="ja-JP"/>
        </w:rPr>
        <w:t xml:space="preserve"> C3 photosynthetic pathway</w:t>
      </w:r>
      <w:r>
        <w:rPr>
          <w:lang w:eastAsia="ja-JP"/>
        </w:rPr>
        <w:t xml:space="preserve">, whereas the other </w:t>
      </w:r>
      <w:r w:rsidR="00C8759A">
        <w:rPr>
          <w:lang w:eastAsia="ja-JP"/>
        </w:rPr>
        <w:t>four</w:t>
      </w:r>
      <w:r>
        <w:rPr>
          <w:lang w:eastAsia="ja-JP"/>
        </w:rPr>
        <w:t xml:space="preserve"> grass species in th</w:t>
      </w:r>
      <w:r w:rsidR="00257BC2">
        <w:rPr>
          <w:lang w:eastAsia="ja-JP"/>
        </w:rPr>
        <w:t>e</w:t>
      </w:r>
      <w:r>
        <w:rPr>
          <w:lang w:eastAsia="ja-JP"/>
        </w:rPr>
        <w:t xml:space="preserve"> plan use a C4 pathway</w:t>
      </w:r>
      <w:r w:rsidRPr="004C289E">
        <w:rPr>
          <w:lang w:eastAsia="ja-JP"/>
        </w:rPr>
        <w:t>. C3 grasses generally have poor water use efficiency</w:t>
      </w:r>
      <w:r>
        <w:rPr>
          <w:lang w:eastAsia="ja-JP"/>
        </w:rPr>
        <w:t xml:space="preserve">, </w:t>
      </w:r>
      <w:r w:rsidRPr="004C289E">
        <w:rPr>
          <w:lang w:eastAsia="ja-JP"/>
        </w:rPr>
        <w:t>and in some tropical habitats might be less competitive than C4 grasses</w:t>
      </w:r>
      <w:r>
        <w:rPr>
          <w:lang w:eastAsia="ja-JP"/>
        </w:rPr>
        <w:t>. H</w:t>
      </w:r>
      <w:r w:rsidRPr="004C289E">
        <w:rPr>
          <w:lang w:eastAsia="ja-JP"/>
        </w:rPr>
        <w:t>owever, hymenachne appears highly competitive</w:t>
      </w:r>
      <w:r>
        <w:rPr>
          <w:lang w:eastAsia="ja-JP"/>
        </w:rPr>
        <w:t xml:space="preserve"> in northern Australia</w:t>
      </w:r>
      <w:r w:rsidRPr="004C289E">
        <w:rPr>
          <w:lang w:eastAsia="ja-JP"/>
        </w:rPr>
        <w:t xml:space="preserve">. </w:t>
      </w:r>
      <w:r>
        <w:rPr>
          <w:lang w:eastAsia="ja-JP"/>
        </w:rPr>
        <w:t>Being a C3 grass, h</w:t>
      </w:r>
      <w:r w:rsidRPr="004C289E">
        <w:rPr>
          <w:lang w:eastAsia="ja-JP"/>
        </w:rPr>
        <w:t xml:space="preserve">ymenachne could be more frost tolerant than para grass, and </w:t>
      </w:r>
      <w:r>
        <w:rPr>
          <w:lang w:eastAsia="ja-JP"/>
        </w:rPr>
        <w:t xml:space="preserve">be </w:t>
      </w:r>
      <w:r w:rsidRPr="004C289E">
        <w:rPr>
          <w:lang w:eastAsia="ja-JP"/>
        </w:rPr>
        <w:t>able to establish in the cool season.</w:t>
      </w:r>
      <w:r>
        <w:rPr>
          <w:lang w:eastAsia="ja-JP"/>
        </w:rPr>
        <w:t xml:space="preserve"> This </w:t>
      </w:r>
      <w:r w:rsidR="00B33413">
        <w:rPr>
          <w:lang w:eastAsia="ja-JP"/>
        </w:rPr>
        <w:t xml:space="preserve">aligns with it successfully establishing in NSW. </w:t>
      </w:r>
    </w:p>
    <w:p w14:paraId="700E2D63" w14:textId="7B639375" w:rsidR="00A323F4" w:rsidRDefault="0017688B" w:rsidP="00EC56AE">
      <w:pPr>
        <w:rPr>
          <w:rFonts w:cstheme="minorHAnsi"/>
        </w:rPr>
      </w:pPr>
      <w:r w:rsidRPr="002A0961">
        <w:rPr>
          <w:rFonts w:cstheme="minorHAnsi"/>
        </w:rPr>
        <w:t xml:space="preserve">Hymenachne has the potential to colonise </w:t>
      </w:r>
      <w:r w:rsidR="00DD324E" w:rsidRPr="002A0961">
        <w:rPr>
          <w:rFonts w:cstheme="minorHAnsi"/>
        </w:rPr>
        <w:t xml:space="preserve">a </w:t>
      </w:r>
      <w:r w:rsidRPr="002A0961">
        <w:rPr>
          <w:rFonts w:cstheme="minorHAnsi"/>
        </w:rPr>
        <w:t>much larger area</w:t>
      </w:r>
      <w:r w:rsidR="00DD324E" w:rsidRPr="002A0961">
        <w:rPr>
          <w:rFonts w:cstheme="minorHAnsi"/>
        </w:rPr>
        <w:t xml:space="preserve"> </w:t>
      </w:r>
      <w:r w:rsidRPr="002A0961">
        <w:rPr>
          <w:rFonts w:cstheme="minorHAnsi"/>
        </w:rPr>
        <w:t>than the area it currently infests.</w:t>
      </w:r>
      <w:r w:rsidR="00D61C28" w:rsidRPr="002A0961">
        <w:rPr>
          <w:rFonts w:cstheme="minorHAnsi"/>
        </w:rPr>
        <w:t xml:space="preserve"> </w:t>
      </w:r>
      <w:r w:rsidRPr="002A0961">
        <w:t xml:space="preserve">Modelling has indicated that </w:t>
      </w:r>
      <w:r w:rsidR="00375114" w:rsidRPr="002A0961">
        <w:t>most of</w:t>
      </w:r>
      <w:r w:rsidRPr="002A0961">
        <w:t xml:space="preserve"> the Wet Tropics streams and wetlands are moderately (58%) or highly (32%) suitable for hymenachne</w:t>
      </w:r>
      <w:r w:rsidR="00D61C28" w:rsidRPr="002A0961">
        <w:t xml:space="preserve"> (Januchowski-Hartley 2011)</w:t>
      </w:r>
      <w:r w:rsidRPr="002A0961">
        <w:t>.</w:t>
      </w:r>
      <w:r>
        <w:t xml:space="preserve"> Low habitat suitability was found in steep terrain and along the immediate coastline, with hymenachne </w:t>
      </w:r>
      <w:r w:rsidR="00375114">
        <w:t>un</w:t>
      </w:r>
      <w:r>
        <w:t>able to survive in high</w:t>
      </w:r>
      <w:r w:rsidR="00EC56AE">
        <w:t>ly</w:t>
      </w:r>
      <w:r>
        <w:t xml:space="preserve"> salin</w:t>
      </w:r>
      <w:r w:rsidR="00EC56AE">
        <w:t>e</w:t>
      </w:r>
      <w:r>
        <w:t xml:space="preserve"> water (</w:t>
      </w:r>
      <w:r w:rsidRPr="00A8696E">
        <w:t>Januchowski-Hartley 2011</w:t>
      </w:r>
      <w:r>
        <w:t>)</w:t>
      </w:r>
      <w:r w:rsidR="00EC56AE">
        <w:t xml:space="preserve">. </w:t>
      </w:r>
      <w:r w:rsidR="003267FB" w:rsidRPr="00E65E70">
        <w:rPr>
          <w:rFonts w:cstheme="minorHAnsi"/>
        </w:rPr>
        <w:t xml:space="preserve">Hymenachne spread from </w:t>
      </w:r>
      <w:r w:rsidR="000373C4">
        <w:rPr>
          <w:rFonts w:cstheme="minorHAnsi"/>
        </w:rPr>
        <w:t>approximately covering</w:t>
      </w:r>
      <w:r w:rsidR="003267FB" w:rsidRPr="00E65E70">
        <w:rPr>
          <w:rFonts w:cstheme="minorHAnsi"/>
        </w:rPr>
        <w:t xml:space="preserve"> 1</w:t>
      </w:r>
      <w:r w:rsidR="00465BBB">
        <w:rPr>
          <w:rFonts w:cstheme="minorHAnsi"/>
        </w:rPr>
        <w:t>,</w:t>
      </w:r>
      <w:r w:rsidR="003267FB" w:rsidRPr="00E65E70">
        <w:rPr>
          <w:rFonts w:cstheme="minorHAnsi"/>
        </w:rPr>
        <w:t>000 ha to 11</w:t>
      </w:r>
      <w:r w:rsidR="00465BBB">
        <w:rPr>
          <w:rFonts w:cstheme="minorHAnsi"/>
        </w:rPr>
        <w:t>,</w:t>
      </w:r>
      <w:r w:rsidR="003267FB" w:rsidRPr="00E65E70">
        <w:rPr>
          <w:rFonts w:cstheme="minorHAnsi"/>
        </w:rPr>
        <w:t>000 ha between 2000 and 2011 (AWC 2012), but the total area currently infested is unknown.</w:t>
      </w:r>
    </w:p>
    <w:p w14:paraId="43B612D5" w14:textId="19E798BB" w:rsidR="00B1549C" w:rsidRPr="00CD02A2" w:rsidRDefault="00B1549C" w:rsidP="00EC56AE">
      <w:r w:rsidRPr="00CD02A2">
        <w:t>A small h</w:t>
      </w:r>
      <w:r w:rsidR="003267FB" w:rsidRPr="00CD02A2">
        <w:t xml:space="preserve">ymenachne </w:t>
      </w:r>
      <w:r w:rsidRPr="00CD02A2">
        <w:t xml:space="preserve">infestation was discovered </w:t>
      </w:r>
      <w:r w:rsidR="00122E53" w:rsidRPr="00CD02A2">
        <w:t>in the East Kimberly region of WA</w:t>
      </w:r>
      <w:r w:rsidRPr="00CD02A2">
        <w:t xml:space="preserve"> in 2017.</w:t>
      </w:r>
      <w:r w:rsidR="00C345CA">
        <w:t xml:space="preserve"> </w:t>
      </w:r>
      <w:r w:rsidRPr="00CD02A2">
        <w:t xml:space="preserve">A plant or plant fragment is thought to have been </w:t>
      </w:r>
      <w:r w:rsidRPr="00CD02A2">
        <w:rPr>
          <w:rFonts w:ascii="Calibri" w:hAnsi="Calibri" w:cs="Calibri"/>
        </w:rPr>
        <w:t>brought into the area on a tourist's vehicle.</w:t>
      </w:r>
      <w:r w:rsidRPr="00CD02A2">
        <w:t xml:space="preserve"> </w:t>
      </w:r>
      <w:r w:rsidR="00CD02A2" w:rsidRPr="00CD02A2">
        <w:t>T</w:t>
      </w:r>
      <w:r w:rsidR="003267FB" w:rsidRPr="00CD02A2">
        <w:t xml:space="preserve">his </w:t>
      </w:r>
      <w:r w:rsidR="00CD02A2" w:rsidRPr="00CD02A2">
        <w:t>infestation</w:t>
      </w:r>
      <w:r w:rsidR="003267FB" w:rsidRPr="00CD02A2">
        <w:t xml:space="preserve"> is part of an eradication program</w:t>
      </w:r>
      <w:r w:rsidR="00CD02A2" w:rsidRPr="00CD02A2">
        <w:t xml:space="preserve">, and </w:t>
      </w:r>
      <w:r w:rsidR="00C345CA">
        <w:t>h</w:t>
      </w:r>
      <w:r w:rsidR="003267FB" w:rsidRPr="00CD02A2">
        <w:t xml:space="preserve">ymenachne </w:t>
      </w:r>
      <w:r w:rsidR="00697588" w:rsidRPr="00CD02A2">
        <w:t xml:space="preserve">has </w:t>
      </w:r>
      <w:r w:rsidR="003267FB" w:rsidRPr="00CD02A2">
        <w:t>not be</w:t>
      </w:r>
      <w:r w:rsidR="00697588" w:rsidRPr="00CD02A2">
        <w:t>en</w:t>
      </w:r>
      <w:r w:rsidR="003267FB" w:rsidRPr="00CD02A2">
        <w:t xml:space="preserve"> detected in WA </w:t>
      </w:r>
      <w:r w:rsidR="00CD02A2" w:rsidRPr="00CD02A2">
        <w:t>since around 2019</w:t>
      </w:r>
      <w:r w:rsidR="003267FB" w:rsidRPr="00CD02A2">
        <w:t>.</w:t>
      </w:r>
      <w:r w:rsidR="003267FB">
        <w:t xml:space="preserve"> </w:t>
      </w:r>
    </w:p>
    <w:p w14:paraId="0B76EB95" w14:textId="04C3B6E8" w:rsidR="00DC064D" w:rsidRPr="00130D6E" w:rsidRDefault="00F60816" w:rsidP="00130D6E">
      <w:pPr>
        <w:rPr>
          <w:rFonts w:cstheme="minorHAnsi"/>
        </w:rPr>
      </w:pPr>
      <w:r>
        <w:t>Hymenachne and para grass invade agricultural areas under irrigation</w:t>
      </w:r>
      <w:r w:rsidR="002D72BF">
        <w:t>,</w:t>
      </w:r>
      <w:r>
        <w:t xml:space="preserve"> including sugar cane and banana</w:t>
      </w:r>
      <w:r w:rsidR="00C85662">
        <w:t xml:space="preserve">, and </w:t>
      </w:r>
      <w:r>
        <w:t xml:space="preserve">can </w:t>
      </w:r>
      <w:r w:rsidR="001740F9">
        <w:t>b</w:t>
      </w:r>
      <w:r>
        <w:t>lock drains and irrigation</w:t>
      </w:r>
      <w:r w:rsidR="00DD7C01">
        <w:t xml:space="preserve"> storages</w:t>
      </w:r>
      <w:r>
        <w:t xml:space="preserve">. </w:t>
      </w:r>
      <w:r w:rsidR="00D528D5">
        <w:rPr>
          <w:rFonts w:cstheme="minorHAnsi"/>
        </w:rPr>
        <w:t>I</w:t>
      </w:r>
      <w:r w:rsidR="00D528D5" w:rsidRPr="009274DE">
        <w:rPr>
          <w:rFonts w:cstheme="minorHAnsi"/>
        </w:rPr>
        <w:t xml:space="preserve">nfestations </w:t>
      </w:r>
      <w:r w:rsidR="00D528D5">
        <w:rPr>
          <w:rFonts w:cstheme="minorHAnsi"/>
        </w:rPr>
        <w:t xml:space="preserve">maybe more invasive when there </w:t>
      </w:r>
      <w:r w:rsidR="00D528D5" w:rsidRPr="009274DE">
        <w:rPr>
          <w:rFonts w:cstheme="minorHAnsi"/>
        </w:rPr>
        <w:t>is a high</w:t>
      </w:r>
      <w:r w:rsidR="00D528D5">
        <w:rPr>
          <w:rFonts w:cstheme="minorHAnsi"/>
        </w:rPr>
        <w:t xml:space="preserve"> </w:t>
      </w:r>
      <w:r w:rsidR="00D528D5" w:rsidRPr="009274DE">
        <w:rPr>
          <w:rFonts w:cstheme="minorHAnsi"/>
        </w:rPr>
        <w:t>influx of nutrients and sediments from agricultural sources</w:t>
      </w:r>
      <w:r w:rsidR="00D528D5" w:rsidRPr="00A0544F">
        <w:rPr>
          <w:rFonts w:cstheme="minorHAnsi"/>
        </w:rPr>
        <w:t xml:space="preserve"> </w:t>
      </w:r>
      <w:r w:rsidR="00D528D5" w:rsidRPr="009274DE">
        <w:rPr>
          <w:rFonts w:cstheme="minorHAnsi"/>
        </w:rPr>
        <w:t>upstream.</w:t>
      </w:r>
      <w:r w:rsidR="00D528D5">
        <w:rPr>
          <w:rFonts w:cstheme="minorHAnsi"/>
        </w:rPr>
        <w:t xml:space="preserve"> </w:t>
      </w:r>
      <w:r w:rsidR="000245A8">
        <w:rPr>
          <w:rFonts w:cstheme="minorHAnsi"/>
        </w:rPr>
        <w:t>Runoff from agriculture</w:t>
      </w:r>
      <w:r w:rsidR="00102558">
        <w:rPr>
          <w:rFonts w:cstheme="minorHAnsi"/>
        </w:rPr>
        <w:t xml:space="preserve"> is likely to</w:t>
      </w:r>
      <w:r w:rsidR="000245A8" w:rsidRPr="00AF4A8E">
        <w:t xml:space="preserve"> have contributed to the </w:t>
      </w:r>
      <w:r w:rsidR="000245A8">
        <w:t>establishment and competitive advantage</w:t>
      </w:r>
      <w:r w:rsidR="000245A8" w:rsidRPr="00AF4A8E">
        <w:t xml:space="preserve"> of </w:t>
      </w:r>
      <w:r w:rsidR="000245A8">
        <w:t>h</w:t>
      </w:r>
      <w:r w:rsidR="000245A8" w:rsidRPr="00AF4A8E">
        <w:t>ymenachne</w:t>
      </w:r>
      <w:r w:rsidR="000245A8">
        <w:t xml:space="preserve">, para grass and </w:t>
      </w:r>
      <w:r w:rsidR="005960BF">
        <w:t>Aleman</w:t>
      </w:r>
      <w:r w:rsidR="000245A8">
        <w:t xml:space="preserve"> grass over native wetland plants</w:t>
      </w:r>
      <w:r w:rsidR="000245A8" w:rsidRPr="00AF4A8E">
        <w:t xml:space="preserve"> (Pearson et al. 201</w:t>
      </w:r>
      <w:r w:rsidR="00115097">
        <w:t>0</w:t>
      </w:r>
      <w:r w:rsidR="000245A8" w:rsidRPr="00AF4A8E">
        <w:t>).</w:t>
      </w:r>
    </w:p>
    <w:p w14:paraId="301334AE" w14:textId="50DB10F1" w:rsidR="00332D0F" w:rsidRDefault="00332D0F" w:rsidP="00332D0F">
      <w:r w:rsidRPr="00AF4A8E">
        <w:t>In 2007</w:t>
      </w:r>
      <w:r w:rsidR="003F5EC6">
        <w:t>,</w:t>
      </w:r>
      <w:r w:rsidRPr="00AF4A8E">
        <w:t xml:space="preserve"> plants were observed in Abattoir </w:t>
      </w:r>
      <w:r w:rsidR="00704CFE">
        <w:t>s</w:t>
      </w:r>
      <w:r w:rsidRPr="00AF4A8E">
        <w:t xml:space="preserve">wamp near Julatten in Far North Queensland, which appeared intermediate in appearance to the invasive </w:t>
      </w:r>
      <w:r w:rsidRPr="00AF4A8E">
        <w:rPr>
          <w:i/>
          <w:iCs/>
        </w:rPr>
        <w:t>Hymenachne amplexicaulis</w:t>
      </w:r>
      <w:r w:rsidRPr="00AF4A8E">
        <w:t xml:space="preserve">, and </w:t>
      </w:r>
      <w:r w:rsidR="00704CFE">
        <w:t xml:space="preserve">the </w:t>
      </w:r>
      <w:r w:rsidRPr="00AF4A8E">
        <w:t xml:space="preserve">native hymenachne, </w:t>
      </w:r>
      <w:r w:rsidRPr="00AF4A8E">
        <w:rPr>
          <w:i/>
          <w:iCs/>
        </w:rPr>
        <w:t>Hymenachne acutigluma</w:t>
      </w:r>
      <w:r w:rsidR="00704CFE">
        <w:rPr>
          <w:i/>
          <w:iCs/>
        </w:rPr>
        <w:t xml:space="preserve"> </w:t>
      </w:r>
      <w:r w:rsidR="00704CFE" w:rsidRPr="00704CFE">
        <w:t>(Clarkson et al. 2011).</w:t>
      </w:r>
      <w:r w:rsidR="00704CFE">
        <w:t xml:space="preserve"> </w:t>
      </w:r>
      <w:r w:rsidRPr="00AF4A8E">
        <w:t xml:space="preserve">Genetic analysis confirmed these plants were a hybrid, </w:t>
      </w:r>
      <w:r w:rsidR="00AD2538">
        <w:t xml:space="preserve">now </w:t>
      </w:r>
      <w:r w:rsidRPr="00AF4A8E">
        <w:t xml:space="preserve">known as </w:t>
      </w:r>
      <w:r w:rsidRPr="00AF4A8E">
        <w:rPr>
          <w:i/>
          <w:iCs/>
        </w:rPr>
        <w:t>Hymenachne × calamitosa</w:t>
      </w:r>
      <w:r w:rsidRPr="00AF4A8E">
        <w:t xml:space="preserve"> J.R. Clarkson, </w:t>
      </w:r>
      <w:r w:rsidRPr="00AF4A8E">
        <w:rPr>
          <w:i/>
          <w:iCs/>
        </w:rPr>
        <w:t>sp. nov</w:t>
      </w:r>
      <w:r w:rsidRPr="00AF4A8E">
        <w:t xml:space="preserve">. This hybrid is thought to be an aggressive competitor to native wetland vegetation (QPWS </w:t>
      </w:r>
      <w:r w:rsidR="00DC35B6">
        <w:t xml:space="preserve">2022 </w:t>
      </w:r>
      <w:r w:rsidRPr="00AF4A8E">
        <w:t>pers</w:t>
      </w:r>
      <w:r w:rsidR="00DC35B6">
        <w:t xml:space="preserve">. </w:t>
      </w:r>
      <w:r w:rsidRPr="00AF4A8E">
        <w:t>comm</w:t>
      </w:r>
      <w:r w:rsidR="00DC35B6">
        <w:t>.</w:t>
      </w:r>
      <w:r w:rsidRPr="00AF4A8E">
        <w:t xml:space="preserve"> 9 February). Little is known on how best to control this hybrid species, or the </w:t>
      </w:r>
      <w:r w:rsidR="0000197F" w:rsidRPr="00AF4A8E">
        <w:t>long-term</w:t>
      </w:r>
      <w:r w:rsidRPr="00AF4A8E">
        <w:t xml:space="preserve"> impacts</w:t>
      </w:r>
      <w:r w:rsidR="00AD2538">
        <w:t xml:space="preserve"> of invasion.</w:t>
      </w:r>
      <w:r w:rsidRPr="00AF4A8E">
        <w:t xml:space="preserve"> </w:t>
      </w:r>
    </w:p>
    <w:p w14:paraId="27A878BE" w14:textId="01F97894" w:rsidR="00455DB1" w:rsidRDefault="00455DB1" w:rsidP="00DE724E">
      <w:pPr>
        <w:pStyle w:val="Caption"/>
        <w:keepLines/>
      </w:pPr>
      <w:bookmarkStart w:id="27" w:name="_Toc189481012"/>
      <w:r>
        <w:lastRenderedPageBreak/>
        <w:t xml:space="preserve">Figure </w:t>
      </w:r>
      <w:r w:rsidR="000144CB">
        <w:fldChar w:fldCharType="begin"/>
      </w:r>
      <w:r w:rsidR="000144CB">
        <w:instrText xml:space="preserve"> SEQ Figure \* ARABIC </w:instrText>
      </w:r>
      <w:r w:rsidR="000144CB">
        <w:fldChar w:fldCharType="separate"/>
      </w:r>
      <w:r w:rsidR="00B65A00">
        <w:rPr>
          <w:noProof/>
        </w:rPr>
        <w:t>6</w:t>
      </w:r>
      <w:r w:rsidR="000144CB">
        <w:rPr>
          <w:noProof/>
        </w:rPr>
        <w:fldChar w:fldCharType="end"/>
      </w:r>
      <w:r w:rsidDel="00C275BB">
        <w:t xml:space="preserve"> </w:t>
      </w:r>
      <w:r w:rsidRPr="00AF4A8E">
        <w:t>The current area of occupancy for hymenachne in Australia. The likelihood of the grass being present is represented on a scale from zero (</w:t>
      </w:r>
      <w:r>
        <w:t xml:space="preserve">dark </w:t>
      </w:r>
      <w:r w:rsidRPr="00AF4A8E">
        <w:t xml:space="preserve">blue) through to one (red). Source: </w:t>
      </w:r>
      <w:r w:rsidRPr="00455DB1">
        <w:t>Pintor et al. (2018) and Pintor et al. (2019)</w:t>
      </w:r>
      <w:r>
        <w:t>.</w:t>
      </w:r>
      <w:bookmarkEnd w:id="27"/>
    </w:p>
    <w:p w14:paraId="3E99BF57" w14:textId="4EEDDA86" w:rsidR="00C74B80" w:rsidRDefault="00C74B80" w:rsidP="004455DC">
      <w:pPr>
        <w:keepLines/>
        <w:jc w:val="center"/>
      </w:pPr>
      <w:r w:rsidRPr="00AF4A8E">
        <w:rPr>
          <w:noProof/>
        </w:rPr>
        <w:drawing>
          <wp:inline distT="0" distB="0" distL="0" distR="0" wp14:anchorId="15E51D3A" wp14:editId="5CA117E7">
            <wp:extent cx="5605887" cy="4019550"/>
            <wp:effectExtent l="0" t="0" r="0" b="0"/>
            <wp:docPr id="274238206" name="Picture 1" descr="A map of Australia showing the current area of occupancy of hymenachne. The likelihood of hymenachne being present is represented on a scale from zero through to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38206" name="Picture 1" descr="A map of Australia showing the current area of occupancy of hymenachne. The likelihood of hymenachne being present is represented on a scale from zero through to one. "/>
                    <pic:cNvPicPr/>
                  </pic:nvPicPr>
                  <pic:blipFill rotWithShape="1">
                    <a:blip r:embed="rId30"/>
                    <a:srcRect r="1581"/>
                    <a:stretch/>
                  </pic:blipFill>
                  <pic:spPr bwMode="auto">
                    <a:xfrm>
                      <a:off x="0" y="0"/>
                      <a:ext cx="5707033" cy="4092074"/>
                    </a:xfrm>
                    <a:prstGeom prst="rect">
                      <a:avLst/>
                    </a:prstGeom>
                    <a:ln>
                      <a:noFill/>
                    </a:ln>
                    <a:extLst>
                      <a:ext uri="{53640926-AAD7-44D8-BBD7-CCE9431645EC}">
                        <a14:shadowObscured xmlns:a14="http://schemas.microsoft.com/office/drawing/2010/main"/>
                      </a:ext>
                    </a:extLst>
                  </pic:spPr>
                </pic:pic>
              </a:graphicData>
            </a:graphic>
          </wp:inline>
        </w:drawing>
      </w:r>
    </w:p>
    <w:p w14:paraId="651271C1" w14:textId="64B4CDF1" w:rsidR="007804AD" w:rsidRPr="007804AD" w:rsidRDefault="007804AD" w:rsidP="00F34FD7">
      <w:pPr>
        <w:pStyle w:val="Heading4"/>
      </w:pPr>
      <w:r w:rsidRPr="007804AD">
        <w:rPr>
          <w:lang w:eastAsia="ja-JP"/>
        </w:rPr>
        <w:t>Spread</w:t>
      </w:r>
    </w:p>
    <w:p w14:paraId="5FBFFFE6" w14:textId="47FF9501" w:rsidR="007804AD" w:rsidRPr="00C2376C" w:rsidRDefault="0000556E" w:rsidP="00AD1479">
      <w:pPr>
        <w:rPr>
          <w:rFonts w:cstheme="minorHAnsi"/>
        </w:rPr>
      </w:pPr>
      <w:r>
        <w:rPr>
          <w:rFonts w:cstheme="minorHAnsi"/>
        </w:rPr>
        <w:t>Apart from deliberate planting for agricultural use, h</w:t>
      </w:r>
      <w:r w:rsidR="00E44D53">
        <w:rPr>
          <w:rFonts w:cstheme="minorHAnsi"/>
        </w:rPr>
        <w:t xml:space="preserve">ymenachne is </w:t>
      </w:r>
      <w:r>
        <w:rPr>
          <w:rFonts w:cstheme="minorHAnsi"/>
        </w:rPr>
        <w:t xml:space="preserve">mainly spread </w:t>
      </w:r>
      <w:r w:rsidR="00E44D53">
        <w:rPr>
          <w:rFonts w:cstheme="minorHAnsi"/>
        </w:rPr>
        <w:t>by natural means</w:t>
      </w:r>
      <w:r w:rsidR="007804AD">
        <w:rPr>
          <w:rFonts w:cstheme="minorHAnsi"/>
        </w:rPr>
        <w:t xml:space="preserve">, notably flooding. </w:t>
      </w:r>
      <w:r w:rsidR="005757CE">
        <w:t xml:space="preserve">When </w:t>
      </w:r>
      <w:r w:rsidR="005757CE" w:rsidRPr="00AF4A8E">
        <w:t xml:space="preserve">ponded pastures are close to creek systems, a flood can </w:t>
      </w:r>
      <w:r w:rsidR="005757CE">
        <w:t xml:space="preserve">easily </w:t>
      </w:r>
      <w:r w:rsidR="005757CE" w:rsidRPr="00AF4A8E">
        <w:t xml:space="preserve">spread </w:t>
      </w:r>
      <w:r w:rsidR="00FB6B1D">
        <w:t>plants, stem fragments or seed</w:t>
      </w:r>
      <w:r w:rsidR="005757CE" w:rsidRPr="00AF4A8E">
        <w:t xml:space="preserve"> to </w:t>
      </w:r>
      <w:r w:rsidR="005757CE">
        <w:t>an adjacent</w:t>
      </w:r>
      <w:r w:rsidR="005757CE" w:rsidRPr="00AF4A8E">
        <w:t xml:space="preserve"> creek </w:t>
      </w:r>
      <w:r w:rsidR="005757CE">
        <w:t>or stream (</w:t>
      </w:r>
      <w:r w:rsidR="005757CE" w:rsidRPr="00AF4A8E">
        <w:t xml:space="preserve">Rolfe </w:t>
      </w:r>
      <w:r w:rsidR="005757CE">
        <w:t xml:space="preserve">et al. </w:t>
      </w:r>
      <w:r w:rsidR="005757CE" w:rsidRPr="00AF4A8E">
        <w:t>2007</w:t>
      </w:r>
      <w:r w:rsidR="005757CE">
        <w:t xml:space="preserve">). </w:t>
      </w:r>
      <w:r w:rsidR="00560B90">
        <w:rPr>
          <w:rFonts w:cstheme="minorHAnsi"/>
        </w:rPr>
        <w:t>W</w:t>
      </w:r>
      <w:r w:rsidR="00C2376C" w:rsidRPr="00776465">
        <w:rPr>
          <w:rFonts w:cstheme="minorHAnsi"/>
        </w:rPr>
        <w:t>aterbirds,</w:t>
      </w:r>
      <w:r w:rsidR="00C2376C">
        <w:rPr>
          <w:rFonts w:cstheme="minorHAnsi"/>
        </w:rPr>
        <w:t xml:space="preserve"> </w:t>
      </w:r>
      <w:r w:rsidR="00C2376C" w:rsidRPr="00776465">
        <w:rPr>
          <w:rFonts w:cstheme="minorHAnsi"/>
        </w:rPr>
        <w:t>particularly magpie geese (</w:t>
      </w:r>
      <w:r w:rsidR="00C2376C" w:rsidRPr="00C2376C">
        <w:rPr>
          <w:rFonts w:cstheme="minorHAnsi"/>
          <w:i/>
          <w:iCs/>
        </w:rPr>
        <w:t>Anseranas semipalmata</w:t>
      </w:r>
      <w:r w:rsidR="00C2376C" w:rsidRPr="00776465">
        <w:rPr>
          <w:rFonts w:cstheme="minorHAnsi"/>
        </w:rPr>
        <w:t>)</w:t>
      </w:r>
      <w:r w:rsidR="00FD000A">
        <w:rPr>
          <w:rFonts w:cstheme="minorHAnsi"/>
        </w:rPr>
        <w:t xml:space="preserve"> may</w:t>
      </w:r>
      <w:r w:rsidR="00C2376C" w:rsidRPr="00776465">
        <w:rPr>
          <w:rFonts w:cstheme="minorHAnsi"/>
        </w:rPr>
        <w:t xml:space="preserve"> spread the seed in their droppings or</w:t>
      </w:r>
      <w:r w:rsidR="00C2376C">
        <w:rPr>
          <w:rFonts w:cstheme="minorHAnsi"/>
        </w:rPr>
        <w:t xml:space="preserve"> </w:t>
      </w:r>
      <w:r w:rsidR="00C2376C" w:rsidRPr="00776465">
        <w:rPr>
          <w:rFonts w:cstheme="minorHAnsi"/>
        </w:rPr>
        <w:t xml:space="preserve">transport seed or </w:t>
      </w:r>
      <w:r w:rsidR="003C1EEB">
        <w:rPr>
          <w:rFonts w:cstheme="minorHAnsi"/>
        </w:rPr>
        <w:t xml:space="preserve">vegetation </w:t>
      </w:r>
      <w:r w:rsidR="00C2376C" w:rsidRPr="00776465">
        <w:rPr>
          <w:rFonts w:cstheme="minorHAnsi"/>
        </w:rPr>
        <w:t>fragments</w:t>
      </w:r>
      <w:r w:rsidR="00C2376C">
        <w:rPr>
          <w:rFonts w:cstheme="minorHAnsi"/>
        </w:rPr>
        <w:t xml:space="preserve">. </w:t>
      </w:r>
      <w:r w:rsidR="00AD3DE9">
        <w:rPr>
          <w:rFonts w:cstheme="minorHAnsi"/>
        </w:rPr>
        <w:t>Vegetation fragments and see</w:t>
      </w:r>
      <w:r w:rsidR="00340883">
        <w:rPr>
          <w:rFonts w:cstheme="minorHAnsi"/>
        </w:rPr>
        <w:t xml:space="preserve">d are also accidentally </w:t>
      </w:r>
      <w:r w:rsidR="00CC44A2">
        <w:rPr>
          <w:rFonts w:cstheme="minorHAnsi"/>
        </w:rPr>
        <w:t xml:space="preserve">spread </w:t>
      </w:r>
      <w:r w:rsidR="00340883">
        <w:rPr>
          <w:rFonts w:cstheme="minorHAnsi"/>
        </w:rPr>
        <w:t xml:space="preserve">by boats, </w:t>
      </w:r>
      <w:r w:rsidR="00CC44A2">
        <w:rPr>
          <w:rFonts w:cstheme="minorHAnsi"/>
        </w:rPr>
        <w:t>vehicles,</w:t>
      </w:r>
      <w:r w:rsidR="00340883">
        <w:rPr>
          <w:rFonts w:cstheme="minorHAnsi"/>
        </w:rPr>
        <w:t xml:space="preserve"> and machinery. </w:t>
      </w:r>
      <w:r w:rsidR="001E199D">
        <w:rPr>
          <w:rFonts w:cstheme="minorHAnsi"/>
        </w:rPr>
        <w:t xml:space="preserve">In </w:t>
      </w:r>
      <w:r w:rsidR="00435EAD">
        <w:rPr>
          <w:rFonts w:cstheme="minorHAnsi"/>
        </w:rPr>
        <w:t xml:space="preserve">Brazilian </w:t>
      </w:r>
      <w:r w:rsidR="003E6243">
        <w:rPr>
          <w:rFonts w:cstheme="minorHAnsi"/>
        </w:rPr>
        <w:t>wetlands</w:t>
      </w:r>
      <w:r w:rsidR="0031396A">
        <w:rPr>
          <w:rFonts w:cstheme="minorHAnsi"/>
        </w:rPr>
        <w:t>, native fish are known to disperse seeds</w:t>
      </w:r>
      <w:r w:rsidR="003E6243">
        <w:rPr>
          <w:rFonts w:cstheme="minorHAnsi"/>
        </w:rPr>
        <w:t xml:space="preserve"> (Jacono 2014). </w:t>
      </w:r>
    </w:p>
    <w:p w14:paraId="66C487EA" w14:textId="02B77312" w:rsidR="00106935" w:rsidRPr="00C2376C" w:rsidRDefault="00106935" w:rsidP="00AD1479">
      <w:pPr>
        <w:rPr>
          <w:rFonts w:cstheme="minorHAnsi"/>
        </w:rPr>
      </w:pPr>
      <w:r>
        <w:t>Floating mats of the grass can become dislodged in floods and be transported downstream (Housten and Duivenvoorden 2002). These rafts of hymenachne can establish in new areas or block streams.</w:t>
      </w:r>
    </w:p>
    <w:p w14:paraId="70176E75" w14:textId="3E91EF8C" w:rsidR="00AD1479" w:rsidRDefault="001D5EE5" w:rsidP="00AD1479">
      <w:r>
        <w:t>One hymenachne plant produces thousands of seeds which are readily</w:t>
      </w:r>
      <w:r w:rsidRPr="00AF4A8E">
        <w:t xml:space="preserve"> dispersed by wate</w:t>
      </w:r>
      <w:r w:rsidR="00886F97">
        <w:t xml:space="preserve">r. </w:t>
      </w:r>
      <w:r w:rsidR="00080709" w:rsidRPr="00AF4A8E">
        <w:t>Hymenachne seed germination is thought to be triggered by removal of above ground plant material through burning or heavy grazing</w:t>
      </w:r>
      <w:r w:rsidR="003D2A52">
        <w:t xml:space="preserve"> </w:t>
      </w:r>
      <w:r w:rsidR="00D26D46">
        <w:t>(Wearne</w:t>
      </w:r>
      <w:r w:rsidR="003D2A52">
        <w:t xml:space="preserve"> et al. 2010)</w:t>
      </w:r>
      <w:r w:rsidR="00435EAD">
        <w:t>,</w:t>
      </w:r>
      <w:r w:rsidR="00886F97">
        <w:t xml:space="preserve"> with s</w:t>
      </w:r>
      <w:r w:rsidR="00323880" w:rsidRPr="00323880">
        <w:t>eeds requir</w:t>
      </w:r>
      <w:r w:rsidR="00886F97">
        <w:t>ing</w:t>
      </w:r>
      <w:r w:rsidR="00323880" w:rsidRPr="00323880">
        <w:t xml:space="preserve"> moist or waterlogged soil for germination</w:t>
      </w:r>
      <w:r w:rsidR="00323880">
        <w:t>.</w:t>
      </w:r>
      <w:r w:rsidR="00323880" w:rsidRPr="00AF4A8E">
        <w:t xml:space="preserve"> </w:t>
      </w:r>
    </w:p>
    <w:p w14:paraId="477FCA52" w14:textId="7F25D1E0" w:rsidR="00E4699A" w:rsidRDefault="00602470" w:rsidP="00E01B13">
      <w:r>
        <w:t>Hymenachne s</w:t>
      </w:r>
      <w:r w:rsidR="0057048F">
        <w:t>eeds are still viable after being</w:t>
      </w:r>
      <w:r w:rsidR="0057048F" w:rsidRPr="00AF4A8E">
        <w:t xml:space="preserve"> </w:t>
      </w:r>
      <w:r w:rsidR="0057048F" w:rsidRPr="00AF4A8E">
        <w:rPr>
          <w:rFonts w:cstheme="minorHAnsi"/>
        </w:rPr>
        <w:t xml:space="preserve">immersed in </w:t>
      </w:r>
      <w:r w:rsidR="0057048F" w:rsidRPr="00AF4A8E">
        <w:rPr>
          <w:rFonts w:cstheme="minorHAnsi"/>
          <w:shd w:val="clear" w:color="auto" w:fill="FFFFFF"/>
        </w:rPr>
        <w:t xml:space="preserve">fresh, salt or brackish water </w:t>
      </w:r>
      <w:r w:rsidR="00867432">
        <w:rPr>
          <w:rFonts w:cstheme="minorHAnsi"/>
          <w:shd w:val="clear" w:color="auto" w:fill="FFFFFF"/>
        </w:rPr>
        <w:t>for</w:t>
      </w:r>
      <w:r w:rsidR="0057048F" w:rsidRPr="00AF4A8E">
        <w:rPr>
          <w:rFonts w:cstheme="minorHAnsi"/>
          <w:shd w:val="clear" w:color="auto" w:fill="FFFFFF"/>
        </w:rPr>
        <w:t xml:space="preserve"> 98 days </w:t>
      </w:r>
      <w:r w:rsidR="0057048F">
        <w:rPr>
          <w:rFonts w:cstheme="minorHAnsi"/>
          <w:shd w:val="clear" w:color="auto" w:fill="FFFFFF"/>
        </w:rPr>
        <w:t>(Setter et al. 2022)</w:t>
      </w:r>
      <w:r w:rsidR="0057048F">
        <w:t xml:space="preserve">. </w:t>
      </w:r>
      <w:r w:rsidR="00185E17">
        <w:t>After adult plants have been removed, the remaining seedbank has</w:t>
      </w:r>
      <w:r w:rsidR="00D06C14">
        <w:t xml:space="preserve"> been found to </w:t>
      </w:r>
      <w:r w:rsidR="00B27626">
        <w:t xml:space="preserve">still be viable after 8 years </w:t>
      </w:r>
      <w:r w:rsidR="00B27626" w:rsidRPr="00A5120E">
        <w:t>(Wearne et al. 2010)</w:t>
      </w:r>
      <w:r w:rsidR="00B27626">
        <w:t>.</w:t>
      </w:r>
    </w:p>
    <w:p w14:paraId="4ED61D77" w14:textId="490198E6" w:rsidR="001E080A" w:rsidRPr="008B24AA" w:rsidRDefault="001E080A" w:rsidP="00F34FD7">
      <w:pPr>
        <w:pStyle w:val="Heading4"/>
      </w:pPr>
      <w:r w:rsidRPr="008B24AA">
        <w:lastRenderedPageBreak/>
        <w:t>Livestock Grazing</w:t>
      </w:r>
    </w:p>
    <w:p w14:paraId="72A4D123" w14:textId="53ABD32B" w:rsidR="00937DB6" w:rsidRDefault="00937DB6" w:rsidP="0028644D">
      <w:r w:rsidRPr="00AF4A8E">
        <w:t>In the NT</w:t>
      </w:r>
      <w:r>
        <w:t xml:space="preserve"> and Q</w:t>
      </w:r>
      <w:r w:rsidR="00AA7C13">
        <w:t>ueensland</w:t>
      </w:r>
      <w:r w:rsidR="00DC35B6">
        <w:t>,</w:t>
      </w:r>
      <w:r w:rsidRPr="00AF4A8E">
        <w:t xml:space="preserve"> </w:t>
      </w:r>
      <w:r w:rsidR="00261D3A">
        <w:t>s</w:t>
      </w:r>
      <w:r w:rsidR="00C21365">
        <w:t xml:space="preserve">ome graziers </w:t>
      </w:r>
      <w:r w:rsidR="00261D3A">
        <w:t xml:space="preserve">still </w:t>
      </w:r>
      <w:r w:rsidR="00C21365">
        <w:t xml:space="preserve">view </w:t>
      </w:r>
      <w:r w:rsidR="00261D3A">
        <w:t>hymenachne</w:t>
      </w:r>
      <w:r w:rsidR="00C21365">
        <w:t xml:space="preserve"> </w:t>
      </w:r>
      <w:r w:rsidR="00C21365" w:rsidRPr="001039F7">
        <w:t>as an important resource for cattle</w:t>
      </w:r>
      <w:r w:rsidR="00C21365">
        <w:t xml:space="preserve">, to the point where they think </w:t>
      </w:r>
      <w:r w:rsidR="00C21365" w:rsidRPr="00AF4A8E">
        <w:t xml:space="preserve">cattle “need” </w:t>
      </w:r>
      <w:r w:rsidR="00C21365">
        <w:t>hymenachne</w:t>
      </w:r>
      <w:r w:rsidR="00C21365" w:rsidRPr="00AF4A8E">
        <w:t xml:space="preserve"> during the late dry season (Greening Australia </w:t>
      </w:r>
      <w:r w:rsidR="00DC35B6">
        <w:t xml:space="preserve">2021 </w:t>
      </w:r>
      <w:r w:rsidR="00C21365" w:rsidRPr="00AF4A8E">
        <w:t>pers</w:t>
      </w:r>
      <w:r w:rsidR="00DC35B6">
        <w:t>.</w:t>
      </w:r>
      <w:r w:rsidR="00C21365" w:rsidRPr="00AF4A8E">
        <w:t xml:space="preserve"> comm</w:t>
      </w:r>
      <w:r w:rsidR="00DC35B6">
        <w:t>.</w:t>
      </w:r>
      <w:r w:rsidR="00C21365" w:rsidRPr="00AF4A8E">
        <w:t xml:space="preserve"> 3 February 2021</w:t>
      </w:r>
      <w:r w:rsidR="00851E3F">
        <w:t>;</w:t>
      </w:r>
      <w:r w:rsidR="00851E3F" w:rsidRPr="00851E3F">
        <w:t xml:space="preserve"> </w:t>
      </w:r>
      <w:r w:rsidR="00851E3F" w:rsidRPr="00AF4A8E">
        <w:t>NT Government pers</w:t>
      </w:r>
      <w:r w:rsidR="00DC35B6">
        <w:t>.</w:t>
      </w:r>
      <w:r w:rsidR="00851E3F" w:rsidRPr="00AF4A8E">
        <w:t xml:space="preserve"> comm</w:t>
      </w:r>
      <w:r w:rsidR="00DC35B6">
        <w:t>.</w:t>
      </w:r>
      <w:r w:rsidR="00851E3F" w:rsidRPr="00AF4A8E">
        <w:t xml:space="preserve"> 8 January 2021</w:t>
      </w:r>
      <w:r w:rsidR="00C21365" w:rsidRPr="00AF4A8E">
        <w:t>)</w:t>
      </w:r>
      <w:r w:rsidR="00E30C57">
        <w:t xml:space="preserve">. </w:t>
      </w:r>
      <w:r w:rsidR="00E30C57" w:rsidRPr="00AF4A8E">
        <w:t xml:space="preserve">There </w:t>
      </w:r>
      <w:r w:rsidR="00851E3F">
        <w:t xml:space="preserve">does </w:t>
      </w:r>
      <w:r w:rsidR="00E30C57" w:rsidRPr="00AF4A8E">
        <w:t>appear to be a decline in the use of hymenachne for pasture in some areas of N</w:t>
      </w:r>
      <w:r w:rsidR="001A39A5">
        <w:t>T</w:t>
      </w:r>
      <w:r w:rsidR="00E30C57">
        <w:t xml:space="preserve"> and </w:t>
      </w:r>
      <w:r w:rsidR="00547C91">
        <w:t>c</w:t>
      </w:r>
      <w:r w:rsidR="00E30C57">
        <w:t>entral Queensland</w:t>
      </w:r>
      <w:r w:rsidR="00851E3F">
        <w:t xml:space="preserve">, </w:t>
      </w:r>
      <w:r w:rsidR="000B2BA0">
        <w:t>with</w:t>
      </w:r>
      <w:r w:rsidR="00851E3F">
        <w:t xml:space="preserve"> some </w:t>
      </w:r>
      <w:r w:rsidR="00DC1BA6">
        <w:t>pastoralists</w:t>
      </w:r>
      <w:r w:rsidR="00851E3F">
        <w:t xml:space="preserve"> </w:t>
      </w:r>
      <w:r w:rsidRPr="001039F7">
        <w:t>view</w:t>
      </w:r>
      <w:r w:rsidR="000B2BA0">
        <w:t>ing</w:t>
      </w:r>
      <w:r w:rsidRPr="001039F7">
        <w:t xml:space="preserve"> the plant </w:t>
      </w:r>
      <w:r w:rsidR="00851E3F">
        <w:t>as</w:t>
      </w:r>
      <w:r>
        <w:t xml:space="preserve"> </w:t>
      </w:r>
      <w:r w:rsidRPr="001039F7">
        <w:t xml:space="preserve">a weed </w:t>
      </w:r>
      <w:r>
        <w:t xml:space="preserve">that needs to be controlled </w:t>
      </w:r>
      <w:r w:rsidRPr="001039F7">
        <w:t>(Kinnear et al. 2008</w:t>
      </w:r>
      <w:r>
        <w:t>)</w:t>
      </w:r>
      <w:r w:rsidR="00E93CDB">
        <w:t xml:space="preserve">. </w:t>
      </w:r>
      <w:r w:rsidR="00055FC9">
        <w:t>D</w:t>
      </w:r>
      <w:r>
        <w:t xml:space="preserve">uring </w:t>
      </w:r>
      <w:r w:rsidR="00055FC9">
        <w:t xml:space="preserve">consultation for the </w:t>
      </w:r>
      <w:r w:rsidR="00611AAB">
        <w:t>threat abatement plan</w:t>
      </w:r>
      <w:r w:rsidR="00055FC9">
        <w:t xml:space="preserve">, </w:t>
      </w:r>
      <w:r w:rsidR="002C5519">
        <w:t xml:space="preserve">divergent views were expressed from a range of stakeholders, from </w:t>
      </w:r>
      <w:r w:rsidR="00DC35B6">
        <w:t>this grass being a</w:t>
      </w:r>
      <w:r w:rsidR="003736AB">
        <w:t xml:space="preserve"> highly invasive weed through to </w:t>
      </w:r>
      <w:r w:rsidR="00DC35B6">
        <w:t xml:space="preserve">it being </w:t>
      </w:r>
      <w:r w:rsidR="003736AB">
        <w:t xml:space="preserve">a beneficial pasture grass. </w:t>
      </w:r>
      <w:r w:rsidR="00005E04">
        <w:t xml:space="preserve"> </w:t>
      </w:r>
    </w:p>
    <w:p w14:paraId="6C4E5E6D" w14:textId="471234A0" w:rsidR="00856E20" w:rsidRDefault="0028644D" w:rsidP="0028644D">
      <w:r w:rsidRPr="00AF4A8E">
        <w:t xml:space="preserve">A code of conduct was drafted for containing hymenachne to </w:t>
      </w:r>
      <w:r w:rsidR="00166868">
        <w:t>‘</w:t>
      </w:r>
      <w:r w:rsidRPr="00AF4A8E">
        <w:t>genuine grazing systems</w:t>
      </w:r>
      <w:r w:rsidR="00166868">
        <w:t>’</w:t>
      </w:r>
      <w:r w:rsidRPr="00AF4A8E">
        <w:t>, and the guidelines were endorsed by peak industry bodies (Magnussen 2012)</w:t>
      </w:r>
      <w:r w:rsidR="00A97F47">
        <w:t>.</w:t>
      </w:r>
      <w:r w:rsidRPr="00AF4A8E">
        <w:t xml:space="preserve"> Genuine grazing systems </w:t>
      </w:r>
      <w:proofErr w:type="gramStart"/>
      <w:r w:rsidRPr="00AF4A8E">
        <w:t>were considered to be</w:t>
      </w:r>
      <w:proofErr w:type="gramEnd"/>
      <w:r w:rsidRPr="00AF4A8E">
        <w:t xml:space="preserve"> existing </w:t>
      </w:r>
      <w:r w:rsidR="00992710">
        <w:t xml:space="preserve">grazed </w:t>
      </w:r>
      <w:r w:rsidRPr="00AF4A8E">
        <w:t>ponded pastures in Q</w:t>
      </w:r>
      <w:r w:rsidR="00AA7C13">
        <w:t>ueensland</w:t>
      </w:r>
      <w:r w:rsidRPr="00AF4A8E">
        <w:t xml:space="preserve"> and planted floodplains in the </w:t>
      </w:r>
      <w:r w:rsidR="001A39A5">
        <w:t>NT</w:t>
      </w:r>
      <w:r w:rsidRPr="00AF4A8E">
        <w:t>.</w:t>
      </w:r>
      <w:r w:rsidR="00571EF3">
        <w:t xml:space="preserve"> </w:t>
      </w:r>
      <w:r w:rsidRPr="00AF4A8E">
        <w:t>Containment to genuine grazing systems would require any hymenachne outside these systems to be removed by landholders, as it does</w:t>
      </w:r>
      <w:r w:rsidR="00902032">
        <w:t xml:space="preserve"> </w:t>
      </w:r>
      <w:r w:rsidRPr="00AF4A8E">
        <w:t>n</w:t>
      </w:r>
      <w:r w:rsidR="00902032">
        <w:t>ot</w:t>
      </w:r>
      <w:r w:rsidRPr="00AF4A8E">
        <w:t xml:space="preserve"> provide grazing benefit. However</w:t>
      </w:r>
      <w:r>
        <w:t>,</w:t>
      </w:r>
      <w:r w:rsidRPr="00AF4A8E">
        <w:t xml:space="preserve"> </w:t>
      </w:r>
      <w:r w:rsidR="00266A02">
        <w:t>as time has shown</w:t>
      </w:r>
      <w:r w:rsidR="00515FFB">
        <w:t>,</w:t>
      </w:r>
      <w:r w:rsidR="00266A02">
        <w:t xml:space="preserve"> </w:t>
      </w:r>
      <w:r w:rsidR="00266A02" w:rsidRPr="00AF4A8E">
        <w:t xml:space="preserve">exotic ponded pasture </w:t>
      </w:r>
      <w:r w:rsidR="00266A02">
        <w:t>grasses</w:t>
      </w:r>
      <w:r w:rsidR="00266A02" w:rsidRPr="00AF4A8E">
        <w:t xml:space="preserve"> cannot be contained within artificial pond</w:t>
      </w:r>
      <w:r w:rsidR="003A44D8">
        <w:t>s</w:t>
      </w:r>
      <w:r w:rsidR="00430A7E">
        <w:t xml:space="preserve"> or pasture. </w:t>
      </w:r>
      <w:r w:rsidR="00515FFB">
        <w:t xml:space="preserve"> </w:t>
      </w:r>
    </w:p>
    <w:p w14:paraId="1982AAA2" w14:textId="68F186E4" w:rsidR="0028644D" w:rsidRDefault="00856E20" w:rsidP="0028644D">
      <w:r>
        <w:t>C</w:t>
      </w:r>
      <w:r w:rsidRPr="00AF4A8E">
        <w:t xml:space="preserve">attle are highly reluctant to graze </w:t>
      </w:r>
      <w:r>
        <w:t>hymenachne while standing in water,</w:t>
      </w:r>
      <w:r w:rsidR="003C0A4B" w:rsidRPr="003C0A4B">
        <w:t xml:space="preserve"> </w:t>
      </w:r>
      <w:r w:rsidR="003C0A4B" w:rsidRPr="00AF4A8E">
        <w:t xml:space="preserve">and </w:t>
      </w:r>
      <w:r w:rsidR="00704528">
        <w:t>usually</w:t>
      </w:r>
      <w:r w:rsidR="003C0A4B" w:rsidRPr="00AF4A8E">
        <w:t xml:space="preserve"> only the edges of </w:t>
      </w:r>
      <w:r w:rsidR="00B06ED0">
        <w:t>a</w:t>
      </w:r>
      <w:r w:rsidR="00B06ED0" w:rsidRPr="00AF4A8E">
        <w:t xml:space="preserve"> </w:t>
      </w:r>
      <w:r w:rsidR="003C0A4B" w:rsidRPr="00AF4A8E">
        <w:t>patch are grazed</w:t>
      </w:r>
      <w:r w:rsidR="00A72890">
        <w:t>. S</w:t>
      </w:r>
      <w:r>
        <w:t>uch that h</w:t>
      </w:r>
      <w:r w:rsidR="0028644D" w:rsidRPr="00AF4A8E">
        <w:t xml:space="preserve">ymenachne </w:t>
      </w:r>
      <w:r>
        <w:t xml:space="preserve">that is under water </w:t>
      </w:r>
      <w:r w:rsidR="001B1101">
        <w:t>most of the</w:t>
      </w:r>
      <w:r>
        <w:t xml:space="preserve"> year </w:t>
      </w:r>
      <w:r w:rsidR="00A72890">
        <w:t>provides little to no value as feed</w:t>
      </w:r>
      <w:r>
        <w:t xml:space="preserve">. </w:t>
      </w:r>
      <w:r w:rsidR="001B1101" w:rsidRPr="00AF4A8E">
        <w:t>Despite this, many graziers are reluctant to commit resources towards removing</w:t>
      </w:r>
      <w:r w:rsidR="00600065">
        <w:t xml:space="preserve"> an invasive plant they may view </w:t>
      </w:r>
      <w:r w:rsidR="001B1101" w:rsidRPr="00AF4A8E">
        <w:t>as another pasture grass</w:t>
      </w:r>
      <w:r w:rsidR="001B1101">
        <w:t>.</w:t>
      </w:r>
    </w:p>
    <w:p w14:paraId="5A5E8CDB" w14:textId="74513F64" w:rsidR="00E4699A" w:rsidRPr="00061870" w:rsidRDefault="00F34FD7" w:rsidP="00F34FD7">
      <w:pPr>
        <w:pStyle w:val="Heading4"/>
      </w:pPr>
      <w:r>
        <w:t>Management</w:t>
      </w:r>
      <w:r w:rsidR="000422E7">
        <w:t xml:space="preserve"> of hymenachne</w:t>
      </w:r>
    </w:p>
    <w:p w14:paraId="4F87CBEF" w14:textId="14D0D73C" w:rsidR="00DC35B6" w:rsidRDefault="00CE73B6" w:rsidP="00CE73B6">
      <w:r>
        <w:rPr>
          <w:rFonts w:cstheme="minorHAnsi"/>
        </w:rPr>
        <w:t xml:space="preserve">Hymenachne is extremely </w:t>
      </w:r>
      <w:r w:rsidRPr="00A8112B">
        <w:rPr>
          <w:rFonts w:cstheme="minorHAnsi"/>
        </w:rPr>
        <w:t>difficult to control</w:t>
      </w:r>
      <w:r>
        <w:rPr>
          <w:rFonts w:cstheme="minorHAnsi"/>
        </w:rPr>
        <w:t xml:space="preserve"> </w:t>
      </w:r>
      <w:r w:rsidR="001230D5">
        <w:rPr>
          <w:rFonts w:cstheme="minorHAnsi"/>
        </w:rPr>
        <w:t xml:space="preserve">because it can reproduce </w:t>
      </w:r>
      <w:proofErr w:type="gramStart"/>
      <w:r w:rsidR="001230D5">
        <w:rPr>
          <w:rFonts w:cstheme="minorHAnsi"/>
        </w:rPr>
        <w:t>vegetatively</w:t>
      </w:r>
      <w:proofErr w:type="gramEnd"/>
      <w:r w:rsidR="001230D5">
        <w:rPr>
          <w:rFonts w:cstheme="minorHAnsi"/>
        </w:rPr>
        <w:t xml:space="preserve"> and</w:t>
      </w:r>
      <w:r w:rsidR="00121993">
        <w:rPr>
          <w:rFonts w:cstheme="minorHAnsi"/>
        </w:rPr>
        <w:t xml:space="preserve"> the</w:t>
      </w:r>
      <w:r>
        <w:rPr>
          <w:rFonts w:cstheme="minorHAnsi"/>
        </w:rPr>
        <w:t xml:space="preserve"> seeds remain viable for a long time. </w:t>
      </w:r>
      <w:r>
        <w:t>E</w:t>
      </w:r>
      <w:r w:rsidRPr="00A5120E">
        <w:t xml:space="preserve">radication of </w:t>
      </w:r>
      <w:r>
        <w:t xml:space="preserve">a </w:t>
      </w:r>
      <w:r w:rsidRPr="00A5120E">
        <w:t>population</w:t>
      </w:r>
      <w:r>
        <w:t xml:space="preserve"> is thought to take at least 10 years of consistent effort </w:t>
      </w:r>
      <w:r w:rsidRPr="00A5120E">
        <w:t>(Grice et al. 2011)</w:t>
      </w:r>
      <w:r w:rsidR="00BF7A93">
        <w:t>, and often involves a combination of approaches</w:t>
      </w:r>
      <w:r>
        <w:t xml:space="preserve">. </w:t>
      </w:r>
      <w:r w:rsidRPr="00F62697">
        <w:rPr>
          <w:rFonts w:cstheme="minorHAnsi"/>
        </w:rPr>
        <w:t>The chances of successful control are greatly</w:t>
      </w:r>
      <w:r>
        <w:rPr>
          <w:rFonts w:cstheme="minorHAnsi"/>
        </w:rPr>
        <w:t xml:space="preserve"> </w:t>
      </w:r>
      <w:r w:rsidRPr="00F62697">
        <w:rPr>
          <w:rFonts w:cstheme="minorHAnsi"/>
        </w:rPr>
        <w:t xml:space="preserve">improved when </w:t>
      </w:r>
      <w:r>
        <w:rPr>
          <w:rFonts w:cstheme="minorHAnsi"/>
        </w:rPr>
        <w:t>h</w:t>
      </w:r>
      <w:r w:rsidRPr="00F62697">
        <w:rPr>
          <w:rFonts w:cstheme="minorHAnsi"/>
        </w:rPr>
        <w:t>ymenachne is in the early stages of invasion</w:t>
      </w:r>
      <w:r>
        <w:rPr>
          <w:rFonts w:cstheme="minorHAnsi"/>
        </w:rPr>
        <w:t>.</w:t>
      </w:r>
      <w:r>
        <w:rPr>
          <w:rFonts w:ascii="Calibri" w:hAnsi="Calibri" w:cs="Calibri"/>
        </w:rPr>
        <w:t xml:space="preserve"> </w:t>
      </w:r>
      <w:r w:rsidR="0046359F">
        <w:rPr>
          <w:rFonts w:ascii="Calibri" w:hAnsi="Calibri" w:cs="Calibri"/>
        </w:rPr>
        <w:t xml:space="preserve">Like most weeds, </w:t>
      </w:r>
      <w:r w:rsidR="0046359F" w:rsidRPr="0046359F">
        <w:t>surveillance, early detection</w:t>
      </w:r>
      <w:r w:rsidR="008875E1">
        <w:t xml:space="preserve">, </w:t>
      </w:r>
      <w:r w:rsidR="00002315">
        <w:t xml:space="preserve">and </w:t>
      </w:r>
      <w:r w:rsidR="0046359F" w:rsidRPr="0046359F">
        <w:t>immediate control once discovered produces the best outcome (Magnussen 2012)</w:t>
      </w:r>
      <w:r w:rsidR="0046359F">
        <w:t>.</w:t>
      </w:r>
      <w:r w:rsidR="0046359F" w:rsidRPr="0046359F">
        <w:t xml:space="preserve"> </w:t>
      </w:r>
    </w:p>
    <w:p w14:paraId="66E6ED9C" w14:textId="04F89564" w:rsidR="00FE33AC" w:rsidRPr="00002315" w:rsidRDefault="00CE73B6" w:rsidP="00CE73B6">
      <w:pPr>
        <w:rPr>
          <w:lang w:eastAsia="ja-JP"/>
        </w:rPr>
      </w:pPr>
      <w:r>
        <w:rPr>
          <w:rFonts w:ascii="Calibri" w:hAnsi="Calibri" w:cs="Calibri"/>
        </w:rPr>
        <w:t xml:space="preserve">Management should focus on </w:t>
      </w:r>
      <w:r w:rsidRPr="00B24473">
        <w:rPr>
          <w:rFonts w:ascii="Calibri" w:hAnsi="Calibri" w:cs="Calibri"/>
        </w:rPr>
        <w:t>prevent</w:t>
      </w:r>
      <w:r>
        <w:rPr>
          <w:rFonts w:ascii="Calibri" w:hAnsi="Calibri" w:cs="Calibri"/>
        </w:rPr>
        <w:t xml:space="preserve">ing </w:t>
      </w:r>
      <w:r w:rsidRPr="00B24473">
        <w:rPr>
          <w:rFonts w:ascii="Calibri" w:hAnsi="Calibri" w:cs="Calibri"/>
        </w:rPr>
        <w:t>spread into new catchments</w:t>
      </w:r>
      <w:r>
        <w:rPr>
          <w:rFonts w:ascii="Calibri" w:hAnsi="Calibri" w:cs="Calibri"/>
        </w:rPr>
        <w:t>, and n</w:t>
      </w:r>
      <w:r w:rsidRPr="00B24473">
        <w:rPr>
          <w:rFonts w:ascii="Calibri" w:hAnsi="Calibri" w:cs="Calibri"/>
        </w:rPr>
        <w:t>ew infestations</w:t>
      </w:r>
      <w:r>
        <w:rPr>
          <w:rFonts w:ascii="Calibri" w:hAnsi="Calibri" w:cs="Calibri"/>
        </w:rPr>
        <w:t xml:space="preserve"> </w:t>
      </w:r>
      <w:r w:rsidRPr="00B24473">
        <w:rPr>
          <w:rFonts w:ascii="Calibri" w:hAnsi="Calibri" w:cs="Calibri"/>
        </w:rPr>
        <w:t>should be treated promptly, when small and manageable, with upstream infestations being</w:t>
      </w:r>
      <w:r>
        <w:rPr>
          <w:rFonts w:ascii="Calibri" w:hAnsi="Calibri" w:cs="Calibri"/>
        </w:rPr>
        <w:t xml:space="preserve"> </w:t>
      </w:r>
      <w:r w:rsidRPr="00B24473">
        <w:rPr>
          <w:rFonts w:ascii="Calibri" w:hAnsi="Calibri" w:cs="Calibri"/>
        </w:rPr>
        <w:t>a priority.</w:t>
      </w:r>
      <w:r>
        <w:rPr>
          <w:rFonts w:ascii="Calibri" w:hAnsi="Calibri" w:cs="Calibri"/>
        </w:rPr>
        <w:t xml:space="preserve"> The connectively of waterways and floodplains is important to consider </w:t>
      </w:r>
      <w:r w:rsidR="00E93587">
        <w:rPr>
          <w:rFonts w:ascii="Calibri" w:hAnsi="Calibri" w:cs="Calibri"/>
        </w:rPr>
        <w:t>when managing</w:t>
      </w:r>
      <w:r>
        <w:rPr>
          <w:rFonts w:ascii="Calibri" w:hAnsi="Calibri" w:cs="Calibri"/>
        </w:rPr>
        <w:t xml:space="preserve"> hymenachne and para grass</w:t>
      </w:r>
      <w:r w:rsidR="00002315">
        <w:rPr>
          <w:rFonts w:ascii="Calibri" w:hAnsi="Calibri" w:cs="Calibri"/>
        </w:rPr>
        <w:t xml:space="preserve">, and ongoing monitoring </w:t>
      </w:r>
      <w:r w:rsidR="00002315" w:rsidRPr="00AF4A8E">
        <w:rPr>
          <w:lang w:eastAsia="ja-JP"/>
        </w:rPr>
        <w:t xml:space="preserve">is recommended </w:t>
      </w:r>
      <w:r w:rsidR="00002315">
        <w:rPr>
          <w:lang w:eastAsia="ja-JP"/>
        </w:rPr>
        <w:t>for</w:t>
      </w:r>
      <w:r w:rsidR="00002315" w:rsidRPr="00AF4A8E">
        <w:rPr>
          <w:lang w:eastAsia="ja-JP"/>
        </w:rPr>
        <w:t xml:space="preserve"> at least 5 years after </w:t>
      </w:r>
      <w:r w:rsidR="00002315">
        <w:rPr>
          <w:lang w:eastAsia="ja-JP"/>
        </w:rPr>
        <w:t xml:space="preserve">the </w:t>
      </w:r>
      <w:r w:rsidR="00002315" w:rsidRPr="00AF4A8E">
        <w:rPr>
          <w:lang w:eastAsia="ja-JP"/>
        </w:rPr>
        <w:t>last management intervention</w:t>
      </w:r>
      <w:r w:rsidR="00002315">
        <w:rPr>
          <w:lang w:eastAsia="ja-JP"/>
        </w:rPr>
        <w:t>.</w:t>
      </w:r>
    </w:p>
    <w:p w14:paraId="1405379A" w14:textId="2ADDDCAF" w:rsidR="00060946" w:rsidRDefault="00060946" w:rsidP="00060946">
      <w:r>
        <w:rPr>
          <w:rFonts w:cstheme="minorHAnsi"/>
        </w:rPr>
        <w:t xml:space="preserve">Where infestations are upstream on private property, all landholders need to be involved in control projects for efforts to be effective. Past projects have indicated that it can be challenging gaining access and </w:t>
      </w:r>
      <w:r w:rsidRPr="008D53E8">
        <w:rPr>
          <w:rFonts w:cstheme="minorHAnsi"/>
        </w:rPr>
        <w:t xml:space="preserve">cooperation </w:t>
      </w:r>
      <w:r>
        <w:rPr>
          <w:rFonts w:cstheme="minorHAnsi"/>
        </w:rPr>
        <w:t>from</w:t>
      </w:r>
      <w:r w:rsidRPr="008D53E8">
        <w:rPr>
          <w:rFonts w:cstheme="minorHAnsi"/>
        </w:rPr>
        <w:t xml:space="preserve"> </w:t>
      </w:r>
      <w:r w:rsidR="00DC35B6">
        <w:rPr>
          <w:rFonts w:cstheme="minorHAnsi"/>
        </w:rPr>
        <w:t xml:space="preserve">all </w:t>
      </w:r>
      <w:r>
        <w:rPr>
          <w:rFonts w:cstheme="minorHAnsi"/>
        </w:rPr>
        <w:t xml:space="preserve">private </w:t>
      </w:r>
      <w:r w:rsidRPr="008D53E8">
        <w:rPr>
          <w:rFonts w:cstheme="minorHAnsi"/>
        </w:rPr>
        <w:t>landholders (Kinnear et al. 2008).</w:t>
      </w:r>
      <w:r>
        <w:rPr>
          <w:rFonts w:cstheme="minorHAnsi"/>
        </w:rPr>
        <w:t xml:space="preserve"> </w:t>
      </w:r>
      <w:r>
        <w:t>In central Queensland</w:t>
      </w:r>
      <w:r w:rsidR="00DC35B6">
        <w:t>,</w:t>
      </w:r>
      <w:r>
        <w:t xml:space="preserve"> some landholders gave up control</w:t>
      </w:r>
      <w:r w:rsidR="00DC35B6">
        <w:t>ling</w:t>
      </w:r>
      <w:r>
        <w:t xml:space="preserve"> hymenachne because reinfestations kept occurring from nearby properties (Kinnear et al. 2008). </w:t>
      </w:r>
      <w:r w:rsidR="00970BCE">
        <w:t>H</w:t>
      </w:r>
      <w:r w:rsidR="00970BCE" w:rsidRPr="00AF4A8E">
        <w:t>ymenachne has been extensively controlled</w:t>
      </w:r>
      <w:r w:rsidR="00970BCE" w:rsidRPr="00970BCE">
        <w:t xml:space="preserve"> </w:t>
      </w:r>
      <w:r w:rsidR="0007240A">
        <w:t>i</w:t>
      </w:r>
      <w:r w:rsidR="00970BCE" w:rsidRPr="00AF4A8E">
        <w:t>n the Burdekin,</w:t>
      </w:r>
      <w:r w:rsidR="00970BCE">
        <w:t xml:space="preserve"> h</w:t>
      </w:r>
      <w:r w:rsidR="00970BCE" w:rsidRPr="00AF4A8E">
        <w:t xml:space="preserve">owever, there are ongoing propagule sources from higher in the catchment and it </w:t>
      </w:r>
      <w:r w:rsidR="00970BCE">
        <w:t xml:space="preserve">has continued to </w:t>
      </w:r>
      <w:r w:rsidR="00970BCE" w:rsidRPr="00AF4A8E">
        <w:t xml:space="preserve">reinvade and establish (Greening Australia </w:t>
      </w:r>
      <w:r w:rsidR="00DC35B6">
        <w:t>2021, p</w:t>
      </w:r>
      <w:r w:rsidR="00970BCE" w:rsidRPr="00AF4A8E">
        <w:t>ers</w:t>
      </w:r>
      <w:r w:rsidR="00DC35B6">
        <w:t>. c</w:t>
      </w:r>
      <w:r w:rsidR="00970BCE" w:rsidRPr="00AF4A8E">
        <w:t>omm</w:t>
      </w:r>
      <w:r w:rsidR="00DC35B6">
        <w:t>.</w:t>
      </w:r>
      <w:r w:rsidR="00970BCE" w:rsidRPr="00AF4A8E">
        <w:t xml:space="preserve"> 3 February).</w:t>
      </w:r>
    </w:p>
    <w:p w14:paraId="38780359" w14:textId="148FFC88" w:rsidR="00FE33AC" w:rsidRDefault="00760274" w:rsidP="00060946">
      <w:r>
        <w:rPr>
          <w:color w:val="000000" w:themeColor="text1"/>
        </w:rPr>
        <w:lastRenderedPageBreak/>
        <w:t>Queensland stakeholders indicated that</w:t>
      </w:r>
      <w:r w:rsidR="00FE33AC" w:rsidRPr="00735606">
        <w:rPr>
          <w:color w:val="000000" w:themeColor="text1"/>
        </w:rPr>
        <w:t xml:space="preserve"> </w:t>
      </w:r>
      <w:r w:rsidR="00541F69">
        <w:rPr>
          <w:color w:val="000000" w:themeColor="text1"/>
        </w:rPr>
        <w:t xml:space="preserve">active </w:t>
      </w:r>
      <w:r w:rsidR="00FE33AC" w:rsidRPr="00735606">
        <w:rPr>
          <w:color w:val="000000" w:themeColor="text1"/>
        </w:rPr>
        <w:t xml:space="preserve">control of hymenachne </w:t>
      </w:r>
      <w:r w:rsidR="00FE33AC">
        <w:rPr>
          <w:color w:val="000000" w:themeColor="text1"/>
        </w:rPr>
        <w:t xml:space="preserve">and </w:t>
      </w:r>
      <w:r w:rsidR="00FE33AC" w:rsidRPr="00735606">
        <w:rPr>
          <w:color w:val="000000" w:themeColor="text1"/>
        </w:rPr>
        <w:t xml:space="preserve">para </w:t>
      </w:r>
      <w:r w:rsidR="00FE33AC">
        <w:rPr>
          <w:color w:val="000000" w:themeColor="text1"/>
        </w:rPr>
        <w:t>grass</w:t>
      </w:r>
      <w:r w:rsidR="00FE33AC" w:rsidRPr="00735606">
        <w:rPr>
          <w:color w:val="000000" w:themeColor="text1"/>
        </w:rPr>
        <w:t xml:space="preserve"> </w:t>
      </w:r>
      <w:r w:rsidR="00541F69">
        <w:rPr>
          <w:color w:val="000000" w:themeColor="text1"/>
        </w:rPr>
        <w:t>is rare</w:t>
      </w:r>
      <w:r w:rsidR="00FE33AC" w:rsidRPr="00735606">
        <w:rPr>
          <w:color w:val="000000" w:themeColor="text1"/>
        </w:rPr>
        <w:t xml:space="preserve"> outside of conservation areas, as they are still considered ‘good cattle feed’. There is </w:t>
      </w:r>
      <w:r w:rsidR="0027185B">
        <w:rPr>
          <w:color w:val="000000" w:themeColor="text1"/>
        </w:rPr>
        <w:t>little</w:t>
      </w:r>
      <w:r w:rsidR="00FE33AC" w:rsidRPr="00735606">
        <w:rPr>
          <w:color w:val="000000" w:themeColor="text1"/>
        </w:rPr>
        <w:t xml:space="preserve"> active planting of para and hymenachne, but nor are they being controlled on private grazing properties.</w:t>
      </w:r>
      <w:r w:rsidR="00BE0358">
        <w:rPr>
          <w:color w:val="000000" w:themeColor="text1"/>
        </w:rPr>
        <w:t xml:space="preserve"> </w:t>
      </w:r>
      <w:r w:rsidR="00BE0358" w:rsidRPr="00AF4A8E">
        <w:t xml:space="preserve">Some people are </w:t>
      </w:r>
      <w:r w:rsidR="00BE0358">
        <w:t xml:space="preserve">also </w:t>
      </w:r>
      <w:r w:rsidR="00BE0358" w:rsidRPr="00AF4A8E">
        <w:t>reluctant to remove hymenachne</w:t>
      </w:r>
      <w:r w:rsidR="00BE0358">
        <w:t xml:space="preserve"> when mimosa is also in the area</w:t>
      </w:r>
      <w:r w:rsidR="00BE0358" w:rsidRPr="00AF4A8E">
        <w:t xml:space="preserve">, as </w:t>
      </w:r>
      <w:r w:rsidR="00DC35B6">
        <w:t xml:space="preserve">they think it </w:t>
      </w:r>
      <w:r w:rsidR="00BE0358" w:rsidRPr="00AF4A8E">
        <w:t>help</w:t>
      </w:r>
      <w:r w:rsidR="00DC35B6">
        <w:t>s to</w:t>
      </w:r>
      <w:r w:rsidR="00BE0358" w:rsidRPr="00AF4A8E">
        <w:t xml:space="preserve"> suppress mimosa</w:t>
      </w:r>
      <w:r w:rsidR="00BE0358">
        <w:t xml:space="preserve">. </w:t>
      </w:r>
    </w:p>
    <w:p w14:paraId="0020CDEF" w14:textId="1C67EEC8" w:rsidR="00BF7A93" w:rsidRPr="00BE0358" w:rsidRDefault="00BF7A93" w:rsidP="00060946">
      <w:r>
        <w:t>Under the W</w:t>
      </w:r>
      <w:r w:rsidR="00BF671E">
        <w:t>eeds of National Significance</w:t>
      </w:r>
      <w:r>
        <w:t xml:space="preserve"> initiative, a</w:t>
      </w:r>
      <w:r w:rsidRPr="00AF4A8E">
        <w:t xml:space="preserve"> national strategy for the management of hymenachne was released in 2000 and a National Hymenachne Management Group was formed in 2004 to oversee implementation of the strategy. Grice et al. (2011) proposed a refinement of the management strategy in 2011. There have been no further updates, and the management group came to an end</w:t>
      </w:r>
      <w:r>
        <w:t xml:space="preserve">. </w:t>
      </w:r>
    </w:p>
    <w:p w14:paraId="128F06D1" w14:textId="6139FDDD" w:rsidR="00060946" w:rsidRPr="00060946" w:rsidRDefault="00060946" w:rsidP="00CE73B6">
      <w:pPr>
        <w:rPr>
          <w:rFonts w:ascii="Calibri" w:hAnsi="Calibri" w:cs="Calibri"/>
          <w:b/>
          <w:bCs/>
        </w:rPr>
      </w:pPr>
      <w:r w:rsidRPr="00060946">
        <w:rPr>
          <w:rFonts w:ascii="Calibri" w:hAnsi="Calibri" w:cs="Calibri"/>
          <w:b/>
          <w:bCs/>
        </w:rPr>
        <w:t>Herbicide</w:t>
      </w:r>
    </w:p>
    <w:p w14:paraId="6D17D8D9" w14:textId="7DD7C2FA" w:rsidR="005514A6" w:rsidRDefault="00B87E3D" w:rsidP="003034C0">
      <w:pPr>
        <w:autoSpaceDE w:val="0"/>
        <w:autoSpaceDN w:val="0"/>
        <w:adjustRightInd w:val="0"/>
      </w:pPr>
      <w:r>
        <w:rPr>
          <w:rFonts w:cstheme="minorHAnsi"/>
        </w:rPr>
        <w:t xml:space="preserve">There is a </w:t>
      </w:r>
      <w:r w:rsidRPr="00F62697">
        <w:rPr>
          <w:rFonts w:cstheme="minorHAnsi"/>
        </w:rPr>
        <w:t>lack of effective and affordable chemical control options</w:t>
      </w:r>
      <w:r w:rsidR="00F77FFB">
        <w:rPr>
          <w:rFonts w:cstheme="minorHAnsi"/>
        </w:rPr>
        <w:t xml:space="preserve"> for hymenachne</w:t>
      </w:r>
      <w:r w:rsidR="000D48C9">
        <w:rPr>
          <w:rFonts w:cstheme="minorHAnsi"/>
        </w:rPr>
        <w:t xml:space="preserve">, and currently no herbicide is registered for use on hymenachne. </w:t>
      </w:r>
      <w:r w:rsidR="00F77FFB">
        <w:t>O</w:t>
      </w:r>
      <w:r w:rsidR="00F77FFB" w:rsidRPr="00AF4A8E">
        <w:t xml:space="preserve">ff-label minor use permits allow the use of glyphosate </w:t>
      </w:r>
      <w:r w:rsidR="007E1097">
        <w:t>in non-agricultural areas</w:t>
      </w:r>
      <w:r w:rsidR="002D1373">
        <w:t xml:space="preserve">, </w:t>
      </w:r>
      <w:r w:rsidR="00F77FFB" w:rsidRPr="00AF4A8E">
        <w:t xml:space="preserve">and </w:t>
      </w:r>
      <w:r w:rsidR="00813F77">
        <w:t xml:space="preserve">the use of </w:t>
      </w:r>
      <w:r w:rsidR="00F77FFB" w:rsidRPr="00AF4A8E">
        <w:t>haloxyfop</w:t>
      </w:r>
      <w:r w:rsidR="00813F77">
        <w:t>, but only by licensed operators</w:t>
      </w:r>
      <w:r w:rsidR="0061736D">
        <w:t>.</w:t>
      </w:r>
      <w:r w:rsidR="00F77FFB">
        <w:t xml:space="preserve"> </w:t>
      </w:r>
      <w:r w:rsidR="0061736D">
        <w:t>H</w:t>
      </w:r>
      <w:r w:rsidR="0061736D" w:rsidRPr="00AF4A8E">
        <w:t>igh rates of glyphosate are required (Wearne et al. 2010)</w:t>
      </w:r>
      <w:r w:rsidR="00274F5D">
        <w:t>,</w:t>
      </w:r>
      <w:r w:rsidR="00922B44">
        <w:t xml:space="preserve"> as well as </w:t>
      </w:r>
      <w:r w:rsidR="00F77FFB" w:rsidRPr="00AF4A8E">
        <w:t>repeated application</w:t>
      </w:r>
      <w:r w:rsidR="00F77FFB">
        <w:t xml:space="preserve"> to control regrowth. </w:t>
      </w:r>
      <w:r w:rsidR="00F4296F">
        <w:t>H</w:t>
      </w:r>
      <w:r w:rsidR="005514A6" w:rsidRPr="00AF4A8E">
        <w:t xml:space="preserve">erbicide </w:t>
      </w:r>
      <w:r w:rsidR="00F4296F">
        <w:t xml:space="preserve">application </w:t>
      </w:r>
      <w:r w:rsidR="005514A6">
        <w:t>can</w:t>
      </w:r>
      <w:r w:rsidR="005514A6" w:rsidRPr="00AF4A8E">
        <w:t xml:space="preserve"> increase the </w:t>
      </w:r>
      <w:r w:rsidR="00F4296F">
        <w:t xml:space="preserve">area of </w:t>
      </w:r>
      <w:r w:rsidR="005514A6" w:rsidRPr="00AF4A8E">
        <w:t>open wate</w:t>
      </w:r>
      <w:r w:rsidR="00F4296F">
        <w:t>r</w:t>
      </w:r>
      <w:r w:rsidR="005514A6" w:rsidRPr="00AF4A8E">
        <w:t xml:space="preserve">, but aquatic weeds </w:t>
      </w:r>
      <w:r w:rsidR="00164546">
        <w:t>are often</w:t>
      </w:r>
      <w:r w:rsidR="005514A6" w:rsidRPr="00AF4A8E">
        <w:t xml:space="preserve"> present </w:t>
      </w:r>
      <w:r w:rsidR="00164546">
        <w:t xml:space="preserve">again </w:t>
      </w:r>
      <w:r w:rsidR="00922B44">
        <w:t>months</w:t>
      </w:r>
      <w:r w:rsidR="005514A6" w:rsidRPr="00AF4A8E">
        <w:t xml:space="preserve"> af</w:t>
      </w:r>
      <w:r w:rsidR="005514A6" w:rsidRPr="009032A9">
        <w:t>ter spraying (Abbott et al. 2020)</w:t>
      </w:r>
      <w:r w:rsidR="00FF640D" w:rsidRPr="009032A9">
        <w:t xml:space="preserve">. </w:t>
      </w:r>
      <w:r w:rsidR="009032A9" w:rsidRPr="009032A9">
        <w:t>H</w:t>
      </w:r>
      <w:r w:rsidR="00FF640D" w:rsidRPr="009032A9">
        <w:t xml:space="preserve">erbicide </w:t>
      </w:r>
      <w:r w:rsidR="009032A9" w:rsidRPr="009032A9">
        <w:t xml:space="preserve">treatment </w:t>
      </w:r>
      <w:r w:rsidR="00FF640D" w:rsidRPr="009032A9">
        <w:t>just prior to the onset of the wet season</w:t>
      </w:r>
      <w:r w:rsidR="00AA5270">
        <w:t xml:space="preserve">, where treated plants </w:t>
      </w:r>
      <w:r w:rsidR="0041024F">
        <w:t>are likely to go under water (</w:t>
      </w:r>
      <w:r w:rsidR="00AA5270">
        <w:t>become inundated</w:t>
      </w:r>
      <w:r w:rsidR="0041024F">
        <w:t>)</w:t>
      </w:r>
      <w:r w:rsidR="009032A9" w:rsidRPr="009032A9">
        <w:t xml:space="preserve"> can have better outcomes than herbicide alone, but it can be </w:t>
      </w:r>
      <w:r w:rsidR="00FF640D" w:rsidRPr="009032A9">
        <w:t>hard to time treatment with flooding</w:t>
      </w:r>
      <w:r w:rsidR="009032A9" w:rsidRPr="009032A9">
        <w:t>.</w:t>
      </w:r>
      <w:r w:rsidR="009032A9">
        <w:t xml:space="preserve"> </w:t>
      </w:r>
    </w:p>
    <w:p w14:paraId="08A78D9B" w14:textId="3A399399" w:rsidR="00CE3334" w:rsidRDefault="00CE3334" w:rsidP="00CE3334">
      <w:r w:rsidRPr="00AF4A8E">
        <w:t>Drones have been trialled to apply herbicide on hymenachne within high</w:t>
      </w:r>
      <w:r w:rsidR="004136C1">
        <w:t xml:space="preserve"> conservation</w:t>
      </w:r>
      <w:r w:rsidR="002B6088">
        <w:t xml:space="preserve"> </w:t>
      </w:r>
      <w:r w:rsidRPr="00AF4A8E">
        <w:t>value wetlands</w:t>
      </w:r>
      <w:r>
        <w:t xml:space="preserve"> in the N</w:t>
      </w:r>
      <w:r w:rsidR="005F3BFE">
        <w:t>orthern Territory</w:t>
      </w:r>
      <w:r>
        <w:t xml:space="preserve"> and Q</w:t>
      </w:r>
      <w:r w:rsidR="00AA7C13">
        <w:t>ueensland</w:t>
      </w:r>
      <w:r>
        <w:t xml:space="preserve">. </w:t>
      </w:r>
      <w:r w:rsidRPr="00AF4A8E">
        <w:t>When deployed by experienced trained users</w:t>
      </w:r>
      <w:r>
        <w:t>, drones</w:t>
      </w:r>
      <w:r w:rsidRPr="00AF4A8E">
        <w:t xml:space="preserve"> can fly low</w:t>
      </w:r>
      <w:r>
        <w:t>,</w:t>
      </w:r>
      <w:r w:rsidRPr="00AF4A8E">
        <w:t xml:space="preserve"> and the speed and flow rate of herbicide can be adjusted. Drones </w:t>
      </w:r>
      <w:r>
        <w:t xml:space="preserve">have also been successfully used </w:t>
      </w:r>
      <w:r w:rsidRPr="00AF4A8E">
        <w:t xml:space="preserve">to survey </w:t>
      </w:r>
      <w:r>
        <w:t>hymenachne and para grass in wetlands. Obstacles and the need to keep the drone within the line of sight can limit the use</w:t>
      </w:r>
      <w:r w:rsidR="004D5EFB">
        <w:t xml:space="preserve"> of drones in invasive grass management.</w:t>
      </w:r>
    </w:p>
    <w:p w14:paraId="6E4763BF" w14:textId="55861210" w:rsidR="003718DA" w:rsidRDefault="000D48C9" w:rsidP="003034C0">
      <w:pPr>
        <w:autoSpaceDE w:val="0"/>
        <w:autoSpaceDN w:val="0"/>
        <w:adjustRightInd w:val="0"/>
        <w:rPr>
          <w:rFonts w:cstheme="minorHAnsi"/>
        </w:rPr>
      </w:pPr>
      <w:r w:rsidRPr="000D48C9">
        <w:rPr>
          <w:rFonts w:cstheme="minorHAnsi"/>
        </w:rPr>
        <w:t xml:space="preserve">Spraying </w:t>
      </w:r>
      <w:r w:rsidR="00844619">
        <w:rPr>
          <w:rFonts w:cstheme="minorHAnsi"/>
        </w:rPr>
        <w:t xml:space="preserve">extensive </w:t>
      </w:r>
      <w:r w:rsidR="003718DA">
        <w:rPr>
          <w:rFonts w:cstheme="minorHAnsi"/>
        </w:rPr>
        <w:t xml:space="preserve">areas of hymenachne or para grass can lead to a large input of dead organic </w:t>
      </w:r>
      <w:r w:rsidR="00CF77AB">
        <w:rPr>
          <w:rFonts w:cstheme="minorHAnsi"/>
        </w:rPr>
        <w:t>matter into a waterway. This can deplete the oxygen in the water</w:t>
      </w:r>
      <w:r w:rsidR="00844619">
        <w:rPr>
          <w:rFonts w:cstheme="minorHAnsi"/>
        </w:rPr>
        <w:t xml:space="preserve">, </w:t>
      </w:r>
      <w:r w:rsidR="00045250">
        <w:rPr>
          <w:rFonts w:cstheme="minorHAnsi"/>
        </w:rPr>
        <w:t xml:space="preserve">reduce water quality </w:t>
      </w:r>
      <w:r w:rsidR="00844619">
        <w:rPr>
          <w:rFonts w:cstheme="minorHAnsi"/>
        </w:rPr>
        <w:t xml:space="preserve">and kill aquatic organisms. </w:t>
      </w:r>
    </w:p>
    <w:p w14:paraId="7C6DFE68" w14:textId="26DD66B2" w:rsidR="003C161A" w:rsidRPr="003C161A" w:rsidRDefault="003C161A" w:rsidP="005514A6">
      <w:pPr>
        <w:rPr>
          <w:b/>
          <w:bCs/>
        </w:rPr>
      </w:pPr>
      <w:r w:rsidRPr="003C161A">
        <w:rPr>
          <w:b/>
          <w:bCs/>
        </w:rPr>
        <w:t>Fire</w:t>
      </w:r>
    </w:p>
    <w:p w14:paraId="37637C1D" w14:textId="4E7AEAD8" w:rsidR="00A85FDA" w:rsidRDefault="00A85FDA" w:rsidP="00A85FDA">
      <w:r w:rsidRPr="0044595C">
        <w:t xml:space="preserve">Hymenachne infestations </w:t>
      </w:r>
      <w:r>
        <w:t>have been found to have up to</w:t>
      </w:r>
      <w:r w:rsidRPr="0044595C">
        <w:t xml:space="preserve"> 30</w:t>
      </w:r>
      <w:r>
        <w:t xml:space="preserve"> times</w:t>
      </w:r>
      <w:r w:rsidRPr="0044595C">
        <w:t xml:space="preserve"> greater plant biomass than </w:t>
      </w:r>
      <w:r>
        <w:t xml:space="preserve">the </w:t>
      </w:r>
      <w:r w:rsidRPr="0044595C">
        <w:t>native plant</w:t>
      </w:r>
      <w:r>
        <w:t>s they replace</w:t>
      </w:r>
      <w:r w:rsidR="00CE3334">
        <w:t>,</w:t>
      </w:r>
      <w:r>
        <w:t xml:space="preserve"> with </w:t>
      </w:r>
      <w:r w:rsidR="0068209E">
        <w:t xml:space="preserve">a </w:t>
      </w:r>
      <w:r>
        <w:t xml:space="preserve">biomass of approximately </w:t>
      </w:r>
      <w:r w:rsidR="0088190A">
        <w:t>6.2</w:t>
      </w:r>
      <w:r>
        <w:t xml:space="preserve"> kg per metre squared </w:t>
      </w:r>
      <w:r w:rsidRPr="0044595C">
        <w:t>(Houston and Duivenvoorden 2003)</w:t>
      </w:r>
      <w:r>
        <w:t xml:space="preserve">. Hymenachne will readily burn once the plants have dried, such as at the end of the dry season. The dry biomass can fuel intense fires, and the plants generally survive burning </w:t>
      </w:r>
      <w:r w:rsidRPr="00AF4A8E">
        <w:rPr>
          <w:lang w:eastAsia="ja-JP"/>
        </w:rPr>
        <w:t>(Clarkson et al. 2012),</w:t>
      </w:r>
      <w:r>
        <w:t xml:space="preserve"> reshooting from below ground stolons. </w:t>
      </w:r>
    </w:p>
    <w:p w14:paraId="0448690B" w14:textId="3F9A109A" w:rsidR="00EB243C" w:rsidRPr="00EB243C" w:rsidRDefault="00ED1037" w:rsidP="00EB243C">
      <w:pPr>
        <w:rPr>
          <w:lang w:eastAsia="ja-JP"/>
        </w:rPr>
      </w:pPr>
      <w:r>
        <w:t>F</w:t>
      </w:r>
      <w:r w:rsidR="00A9291E" w:rsidRPr="006A1BBD">
        <w:t xml:space="preserve">ire may be a useful </w:t>
      </w:r>
      <w:r>
        <w:t xml:space="preserve">management </w:t>
      </w:r>
      <w:r w:rsidR="00A9291E" w:rsidRPr="006A1BBD">
        <w:t>tool in some circumstances</w:t>
      </w:r>
      <w:r w:rsidR="005D33F5">
        <w:t xml:space="preserve"> when used </w:t>
      </w:r>
      <w:r w:rsidR="002C5134">
        <w:t>in combination with flooding or herbicide</w:t>
      </w:r>
      <w:r w:rsidR="00A9291E" w:rsidRPr="006A1BBD">
        <w:t xml:space="preserve"> (Wearne et al</w:t>
      </w:r>
      <w:r w:rsidR="00760274">
        <w:t>.</w:t>
      </w:r>
      <w:r w:rsidR="00A9291E" w:rsidRPr="006A1BBD">
        <w:t xml:space="preserve"> 2010)</w:t>
      </w:r>
      <w:r w:rsidR="005D33F5">
        <w:t>.</w:t>
      </w:r>
      <w:r w:rsidR="00A9291E" w:rsidRPr="006A1BBD">
        <w:t xml:space="preserve"> </w:t>
      </w:r>
      <w:r w:rsidR="009D15AC" w:rsidRPr="00EB243C">
        <w:t xml:space="preserve">Fire </w:t>
      </w:r>
      <w:r w:rsidR="009D15AC">
        <w:t xml:space="preserve">can </w:t>
      </w:r>
      <w:r w:rsidR="009D15AC" w:rsidRPr="00EB243C">
        <w:t xml:space="preserve">destroy </w:t>
      </w:r>
      <w:r w:rsidR="009D15AC">
        <w:t xml:space="preserve">hymenachne </w:t>
      </w:r>
      <w:r w:rsidR="009D15AC" w:rsidRPr="00EB243C">
        <w:t>seeds on the surface of the soil</w:t>
      </w:r>
      <w:r w:rsidR="009D15AC">
        <w:t xml:space="preserve"> of wetlands that have dried out</w:t>
      </w:r>
      <w:r w:rsidR="009D15AC" w:rsidRPr="00EB243C">
        <w:t xml:space="preserve">, but </w:t>
      </w:r>
      <w:r w:rsidR="009D15AC">
        <w:t xml:space="preserve">it does not kill </w:t>
      </w:r>
      <w:r w:rsidR="009D15AC" w:rsidRPr="00EB243C">
        <w:t>buried seed</w:t>
      </w:r>
      <w:r w:rsidR="00F10688">
        <w:t>s</w:t>
      </w:r>
      <w:r w:rsidR="009D15AC">
        <w:t xml:space="preserve"> (</w:t>
      </w:r>
      <w:r w:rsidR="009D15AC" w:rsidRPr="00EB243C">
        <w:t xml:space="preserve">Wearne </w:t>
      </w:r>
      <w:r w:rsidR="009D15AC">
        <w:t>e</w:t>
      </w:r>
      <w:r w:rsidR="009D15AC" w:rsidRPr="00EB243C">
        <w:t xml:space="preserve">t al. 2011). </w:t>
      </w:r>
      <w:r w:rsidR="006832A7">
        <w:t>While fire</w:t>
      </w:r>
      <w:r w:rsidR="005D33F5" w:rsidRPr="00AF4A8E">
        <w:rPr>
          <w:lang w:eastAsia="ja-JP"/>
        </w:rPr>
        <w:t xml:space="preserve"> alone does not kill hymenachne</w:t>
      </w:r>
      <w:r w:rsidR="006A342F">
        <w:rPr>
          <w:lang w:eastAsia="ja-JP"/>
        </w:rPr>
        <w:t xml:space="preserve">, </w:t>
      </w:r>
      <w:r w:rsidR="006832A7">
        <w:rPr>
          <w:lang w:eastAsia="ja-JP"/>
        </w:rPr>
        <w:t>it</w:t>
      </w:r>
      <w:r w:rsidR="006A342F">
        <w:rPr>
          <w:lang w:eastAsia="ja-JP"/>
        </w:rPr>
        <w:t xml:space="preserve"> can be used </w:t>
      </w:r>
      <w:r w:rsidR="00BD5784" w:rsidRPr="00AF4A8E">
        <w:rPr>
          <w:lang w:eastAsia="ja-JP"/>
        </w:rPr>
        <w:t xml:space="preserve">to expose seedlings and reshoots of para </w:t>
      </w:r>
      <w:r w:rsidR="00BE230B">
        <w:rPr>
          <w:lang w:eastAsia="ja-JP"/>
        </w:rPr>
        <w:t xml:space="preserve">grass </w:t>
      </w:r>
      <w:r w:rsidR="00BD5784" w:rsidRPr="00AF4A8E">
        <w:rPr>
          <w:lang w:eastAsia="ja-JP"/>
        </w:rPr>
        <w:t>and hymenachne for follow up herbicide application (Clarkson 2012)</w:t>
      </w:r>
      <w:r w:rsidR="00BD5784">
        <w:rPr>
          <w:lang w:eastAsia="ja-JP"/>
        </w:rPr>
        <w:t>.</w:t>
      </w:r>
      <w:r w:rsidR="00E940DB">
        <w:rPr>
          <w:lang w:eastAsia="ja-JP"/>
        </w:rPr>
        <w:t xml:space="preserve"> </w:t>
      </w:r>
      <w:r w:rsidR="00232FAB" w:rsidRPr="006A1BBD">
        <w:t>The timing of fire can be critical</w:t>
      </w:r>
      <w:r w:rsidR="00232FAB">
        <w:t xml:space="preserve">, and it appears best if </w:t>
      </w:r>
      <w:r w:rsidR="009D15AC">
        <w:t xml:space="preserve">it is </w:t>
      </w:r>
      <w:r w:rsidR="00E940DB">
        <w:rPr>
          <w:lang w:eastAsia="ja-JP"/>
        </w:rPr>
        <w:t xml:space="preserve">used </w:t>
      </w:r>
      <w:r w:rsidR="00E940DB" w:rsidRPr="00BD5784">
        <w:t>right before the start of the wet season</w:t>
      </w:r>
      <w:r w:rsidR="00232FAB">
        <w:rPr>
          <w:lang w:eastAsia="ja-JP"/>
        </w:rPr>
        <w:t xml:space="preserve">, when flooding can </w:t>
      </w:r>
      <w:r w:rsidR="00232FAB" w:rsidRPr="00AF4A8E">
        <w:rPr>
          <w:lang w:eastAsia="ja-JP"/>
        </w:rPr>
        <w:t xml:space="preserve">lead to death of </w:t>
      </w:r>
      <w:r w:rsidR="00232FAB">
        <w:rPr>
          <w:lang w:eastAsia="ja-JP"/>
        </w:rPr>
        <w:t xml:space="preserve">the burnt </w:t>
      </w:r>
      <w:r w:rsidR="00232FAB" w:rsidRPr="00AF4A8E">
        <w:rPr>
          <w:lang w:eastAsia="ja-JP"/>
        </w:rPr>
        <w:t>plants</w:t>
      </w:r>
      <w:r w:rsidR="00232FAB" w:rsidRPr="006A1BBD">
        <w:t xml:space="preserve"> </w:t>
      </w:r>
      <w:r w:rsidR="00A9291E" w:rsidRPr="006A1BBD">
        <w:t>(Wearne et al</w:t>
      </w:r>
      <w:r w:rsidR="00760274">
        <w:t>.</w:t>
      </w:r>
      <w:r w:rsidR="00A9291E" w:rsidRPr="006A1BBD">
        <w:t xml:space="preserve"> 2010).</w:t>
      </w:r>
      <w:r w:rsidR="009D15AC">
        <w:rPr>
          <w:lang w:eastAsia="ja-JP"/>
        </w:rPr>
        <w:t xml:space="preserve"> </w:t>
      </w:r>
    </w:p>
    <w:p w14:paraId="3A80CF62" w14:textId="406AC811" w:rsidR="00AF2DB1" w:rsidRPr="00AF2DB1" w:rsidRDefault="00AF2DB1" w:rsidP="00853B79">
      <w:pPr>
        <w:rPr>
          <w:b/>
          <w:bCs/>
          <w:lang w:eastAsia="ja-JP"/>
        </w:rPr>
      </w:pPr>
      <w:r w:rsidRPr="00AF2DB1">
        <w:rPr>
          <w:b/>
          <w:bCs/>
          <w:lang w:eastAsia="ja-JP"/>
        </w:rPr>
        <w:lastRenderedPageBreak/>
        <w:t>Grazing</w:t>
      </w:r>
    </w:p>
    <w:p w14:paraId="2F71A50F" w14:textId="47C5889E" w:rsidR="00E75843" w:rsidRDefault="00657B3D" w:rsidP="003034C0">
      <w:pPr>
        <w:autoSpaceDE w:val="0"/>
        <w:autoSpaceDN w:val="0"/>
        <w:adjustRightInd w:val="0"/>
        <w:rPr>
          <w:rFonts w:cstheme="minorHAnsi"/>
        </w:rPr>
      </w:pPr>
      <w:r>
        <w:rPr>
          <w:rFonts w:cstheme="minorHAnsi"/>
        </w:rPr>
        <w:t>I</w:t>
      </w:r>
      <w:r w:rsidR="00E4699A" w:rsidRPr="00CD2163">
        <w:rPr>
          <w:rFonts w:cstheme="minorHAnsi"/>
        </w:rPr>
        <w:t>t may be possible to reduce</w:t>
      </w:r>
      <w:r w:rsidR="00E4699A">
        <w:rPr>
          <w:rFonts w:cstheme="minorHAnsi"/>
        </w:rPr>
        <w:t xml:space="preserve"> </w:t>
      </w:r>
      <w:r w:rsidR="00EB6EEE">
        <w:rPr>
          <w:rFonts w:cstheme="minorHAnsi"/>
        </w:rPr>
        <w:t xml:space="preserve">hymenachne </w:t>
      </w:r>
      <w:r w:rsidR="00E4699A" w:rsidRPr="00CD2163">
        <w:rPr>
          <w:rFonts w:cstheme="minorHAnsi"/>
        </w:rPr>
        <w:t xml:space="preserve">seed production </w:t>
      </w:r>
      <w:r w:rsidR="00EB6EEE">
        <w:rPr>
          <w:rFonts w:cstheme="minorHAnsi"/>
        </w:rPr>
        <w:t>with</w:t>
      </w:r>
      <w:r w:rsidR="00E4699A" w:rsidRPr="00CD2163">
        <w:rPr>
          <w:rFonts w:cstheme="minorHAnsi"/>
        </w:rPr>
        <w:t xml:space="preserve"> heavy </w:t>
      </w:r>
      <w:r>
        <w:rPr>
          <w:rFonts w:cstheme="minorHAnsi"/>
        </w:rPr>
        <w:t xml:space="preserve">cattle </w:t>
      </w:r>
      <w:r w:rsidR="00E4699A" w:rsidRPr="00CD2163">
        <w:rPr>
          <w:rFonts w:cstheme="minorHAnsi"/>
        </w:rPr>
        <w:t>grazing. However, when an</w:t>
      </w:r>
      <w:r w:rsidR="00E4699A">
        <w:rPr>
          <w:rFonts w:cstheme="minorHAnsi"/>
        </w:rPr>
        <w:t xml:space="preserve"> </w:t>
      </w:r>
      <w:r w:rsidR="00E4699A" w:rsidRPr="00CD2163">
        <w:rPr>
          <w:rFonts w:cstheme="minorHAnsi"/>
        </w:rPr>
        <w:t xml:space="preserve">infestation is </w:t>
      </w:r>
      <w:r w:rsidR="00FA49DF" w:rsidRPr="00CD2163">
        <w:rPr>
          <w:rFonts w:cstheme="minorHAnsi"/>
        </w:rPr>
        <w:t>inundated</w:t>
      </w:r>
      <w:r w:rsidR="00D3208B">
        <w:rPr>
          <w:rFonts w:cstheme="minorHAnsi"/>
        </w:rPr>
        <w:t xml:space="preserve"> (in standing water)</w:t>
      </w:r>
      <w:r w:rsidR="00FA49DF" w:rsidRPr="00CD2163">
        <w:rPr>
          <w:rFonts w:cstheme="minorHAnsi"/>
        </w:rPr>
        <w:t>,</w:t>
      </w:r>
      <w:r w:rsidR="00E4699A" w:rsidRPr="00CD2163">
        <w:rPr>
          <w:rFonts w:cstheme="minorHAnsi"/>
        </w:rPr>
        <w:t xml:space="preserve"> it is unlikely that cattle will graze it</w:t>
      </w:r>
      <w:r w:rsidR="00E4699A">
        <w:rPr>
          <w:rFonts w:cstheme="minorHAnsi"/>
        </w:rPr>
        <w:t xml:space="preserve"> </w:t>
      </w:r>
      <w:r w:rsidR="00E4699A" w:rsidRPr="00CD2163">
        <w:rPr>
          <w:rFonts w:cstheme="minorHAnsi"/>
        </w:rPr>
        <w:t xml:space="preserve">heavily enough to eliminate seed production. </w:t>
      </w:r>
      <w:r w:rsidR="00E44FA2">
        <w:rPr>
          <w:rFonts w:cstheme="minorHAnsi"/>
        </w:rPr>
        <w:t>S</w:t>
      </w:r>
      <w:r w:rsidR="00E44FA2" w:rsidRPr="00CD2163">
        <w:rPr>
          <w:rFonts w:cstheme="minorHAnsi"/>
        </w:rPr>
        <w:t>eed production may</w:t>
      </w:r>
      <w:r w:rsidR="00E44FA2">
        <w:rPr>
          <w:rFonts w:cstheme="minorHAnsi"/>
        </w:rPr>
        <w:t xml:space="preserve"> </w:t>
      </w:r>
      <w:r w:rsidR="00E44FA2" w:rsidRPr="00CD2163">
        <w:rPr>
          <w:rFonts w:cstheme="minorHAnsi"/>
        </w:rPr>
        <w:t>be reduced</w:t>
      </w:r>
      <w:r w:rsidR="00E44FA2">
        <w:rPr>
          <w:rFonts w:cstheme="minorHAnsi"/>
        </w:rPr>
        <w:t xml:space="preserve"> i</w:t>
      </w:r>
      <w:r w:rsidR="00E4699A" w:rsidRPr="00CD2163">
        <w:rPr>
          <w:rFonts w:cstheme="minorHAnsi"/>
        </w:rPr>
        <w:t>f a</w:t>
      </w:r>
      <w:r w:rsidR="00E44FA2">
        <w:rPr>
          <w:rFonts w:cstheme="minorHAnsi"/>
        </w:rPr>
        <w:t>n</w:t>
      </w:r>
      <w:r w:rsidR="00E4699A" w:rsidRPr="00CD2163">
        <w:rPr>
          <w:rFonts w:cstheme="minorHAnsi"/>
        </w:rPr>
        <w:t xml:space="preserve"> </w:t>
      </w:r>
      <w:r w:rsidR="001A6FEE">
        <w:rPr>
          <w:rFonts w:cstheme="minorHAnsi"/>
        </w:rPr>
        <w:t>infestation</w:t>
      </w:r>
      <w:r w:rsidR="00E4699A" w:rsidRPr="00CD2163">
        <w:rPr>
          <w:rFonts w:cstheme="minorHAnsi"/>
        </w:rPr>
        <w:t xml:space="preserve"> is</w:t>
      </w:r>
      <w:r w:rsidR="00E4699A">
        <w:rPr>
          <w:rFonts w:cstheme="minorHAnsi"/>
        </w:rPr>
        <w:t xml:space="preserve"> </w:t>
      </w:r>
      <w:r w:rsidR="00E4699A" w:rsidRPr="00CD2163">
        <w:rPr>
          <w:rFonts w:cstheme="minorHAnsi"/>
        </w:rPr>
        <w:t xml:space="preserve">grazed very heavily </w:t>
      </w:r>
      <w:r w:rsidR="00285A49">
        <w:rPr>
          <w:rFonts w:cstheme="minorHAnsi"/>
        </w:rPr>
        <w:t xml:space="preserve">immediately before the start of the wet season, and the plants are </w:t>
      </w:r>
      <w:r w:rsidR="00E4699A" w:rsidRPr="00CD2163">
        <w:rPr>
          <w:rFonts w:cstheme="minorHAnsi"/>
        </w:rPr>
        <w:t xml:space="preserve">then </w:t>
      </w:r>
      <w:r w:rsidR="001A6FEE">
        <w:rPr>
          <w:rFonts w:cstheme="minorHAnsi"/>
        </w:rPr>
        <w:t>flooded</w:t>
      </w:r>
      <w:r w:rsidR="00E4699A" w:rsidRPr="00CD2163">
        <w:rPr>
          <w:rFonts w:cstheme="minorHAnsi"/>
        </w:rPr>
        <w:t xml:space="preserve"> </w:t>
      </w:r>
      <w:r w:rsidR="009968C0" w:rsidRPr="009968C0">
        <w:rPr>
          <w:rFonts w:cstheme="minorHAnsi"/>
        </w:rPr>
        <w:t>(Grice et al. 2011)</w:t>
      </w:r>
      <w:r w:rsidR="00E4699A">
        <w:rPr>
          <w:rFonts w:cstheme="minorHAnsi"/>
        </w:rPr>
        <w:t xml:space="preserve">. </w:t>
      </w:r>
    </w:p>
    <w:p w14:paraId="4E60E109" w14:textId="59AF82C9" w:rsidR="00F2092E" w:rsidRPr="00040F18" w:rsidRDefault="001A6FEE" w:rsidP="00040F18">
      <w:pPr>
        <w:autoSpaceDE w:val="0"/>
        <w:autoSpaceDN w:val="0"/>
        <w:adjustRightInd w:val="0"/>
        <w:spacing w:after="0"/>
        <w:rPr>
          <w:rFonts w:ascii="Calibri" w:hAnsi="Calibri" w:cs="Calibri"/>
        </w:rPr>
      </w:pPr>
      <w:r>
        <w:rPr>
          <w:rFonts w:cstheme="minorHAnsi"/>
        </w:rPr>
        <w:t>In the wet tropics</w:t>
      </w:r>
      <w:r w:rsidR="009968C0">
        <w:rPr>
          <w:rFonts w:cstheme="minorHAnsi"/>
        </w:rPr>
        <w:t>,</w:t>
      </w:r>
      <w:r>
        <w:rPr>
          <w:rFonts w:cstheme="minorHAnsi"/>
        </w:rPr>
        <w:t xml:space="preserve"> </w:t>
      </w:r>
      <w:r>
        <w:rPr>
          <w:rFonts w:ascii="Calibri" w:hAnsi="Calibri" w:cs="Calibri"/>
        </w:rPr>
        <w:t xml:space="preserve">grazing is not a suitable control technique </w:t>
      </w:r>
      <w:r w:rsidR="00A9766B">
        <w:rPr>
          <w:rFonts w:ascii="Calibri" w:hAnsi="Calibri" w:cs="Calibri"/>
        </w:rPr>
        <w:t xml:space="preserve">as </w:t>
      </w:r>
      <w:r w:rsidRPr="007B6D91">
        <w:rPr>
          <w:rFonts w:ascii="Calibri" w:hAnsi="Calibri" w:cs="Calibri"/>
        </w:rPr>
        <w:t xml:space="preserve">the preferred habitat of hymenachne </w:t>
      </w:r>
      <w:r w:rsidR="00A9766B">
        <w:rPr>
          <w:rFonts w:ascii="Calibri" w:hAnsi="Calibri" w:cs="Calibri"/>
        </w:rPr>
        <w:t>is</w:t>
      </w:r>
      <w:r w:rsidRPr="007B6D91">
        <w:rPr>
          <w:rFonts w:ascii="Calibri" w:hAnsi="Calibri" w:cs="Calibri"/>
        </w:rPr>
        <w:t xml:space="preserve"> waterlogged year round. These</w:t>
      </w:r>
      <w:r w:rsidR="00A9766B">
        <w:rPr>
          <w:rFonts w:ascii="Calibri" w:hAnsi="Calibri" w:cs="Calibri"/>
        </w:rPr>
        <w:t xml:space="preserve"> </w:t>
      </w:r>
      <w:r w:rsidRPr="007B6D91">
        <w:rPr>
          <w:rFonts w:ascii="Calibri" w:hAnsi="Calibri" w:cs="Calibri"/>
        </w:rPr>
        <w:t>areas are often inaccessible to stock for</w:t>
      </w:r>
      <w:r>
        <w:rPr>
          <w:rFonts w:ascii="Calibri" w:hAnsi="Calibri" w:cs="Calibri"/>
        </w:rPr>
        <w:t xml:space="preserve"> </w:t>
      </w:r>
      <w:r w:rsidRPr="007B6D91">
        <w:rPr>
          <w:rFonts w:ascii="Calibri" w:hAnsi="Calibri" w:cs="Calibri"/>
        </w:rPr>
        <w:t>a large part of the year and are generally</w:t>
      </w:r>
      <w:r w:rsidR="00A9766B">
        <w:rPr>
          <w:rFonts w:ascii="Calibri" w:hAnsi="Calibri" w:cs="Calibri"/>
        </w:rPr>
        <w:t xml:space="preserve"> </w:t>
      </w:r>
      <w:r w:rsidRPr="007B6D91">
        <w:rPr>
          <w:rFonts w:ascii="Calibri" w:hAnsi="Calibri" w:cs="Calibri"/>
        </w:rPr>
        <w:t>avoided by cattle as there is ample</w:t>
      </w:r>
      <w:r>
        <w:rPr>
          <w:rFonts w:ascii="Calibri" w:hAnsi="Calibri" w:cs="Calibri"/>
        </w:rPr>
        <w:t xml:space="preserve"> </w:t>
      </w:r>
      <w:r w:rsidRPr="007B6D91">
        <w:rPr>
          <w:rFonts w:ascii="Calibri" w:hAnsi="Calibri" w:cs="Calibri"/>
        </w:rPr>
        <w:t>alternative feed available</w:t>
      </w:r>
      <w:r>
        <w:rPr>
          <w:rFonts w:ascii="Calibri" w:hAnsi="Calibri" w:cs="Calibri"/>
        </w:rPr>
        <w:t xml:space="preserve"> </w:t>
      </w:r>
      <w:r w:rsidRPr="00A8305F">
        <w:rPr>
          <w:rFonts w:ascii="Calibri" w:hAnsi="Calibri" w:cs="Calibri"/>
        </w:rPr>
        <w:t>(FNQROC 2009).</w:t>
      </w:r>
      <w:r w:rsidR="00D3208B">
        <w:rPr>
          <w:rFonts w:ascii="Calibri" w:hAnsi="Calibri" w:cs="Calibri"/>
        </w:rPr>
        <w:t xml:space="preserve"> Cattle grazing can also have other ecological impacts. </w:t>
      </w:r>
    </w:p>
    <w:p w14:paraId="4663C737" w14:textId="77777777" w:rsidR="00955ACF" w:rsidRPr="00AF4A8E" w:rsidRDefault="00955ACF" w:rsidP="00136FDF">
      <w:pPr>
        <w:spacing w:before="240" w:line="240" w:lineRule="auto"/>
      </w:pPr>
      <w:r w:rsidRPr="00AF4A8E">
        <w:rPr>
          <w:b/>
          <w:bCs/>
        </w:rPr>
        <w:t>Physical removal</w:t>
      </w:r>
    </w:p>
    <w:p w14:paraId="28313CE8" w14:textId="7B254F97" w:rsidR="00140A3C" w:rsidRPr="00A565AA" w:rsidRDefault="00955ACF" w:rsidP="00A565AA">
      <w:r w:rsidRPr="007D63E6">
        <w:rPr>
          <w:rFonts w:cstheme="minorHAnsi"/>
        </w:rPr>
        <w:t xml:space="preserve">Mechanical </w:t>
      </w:r>
      <w:r w:rsidR="007D63E6">
        <w:rPr>
          <w:rFonts w:cstheme="minorHAnsi"/>
        </w:rPr>
        <w:t xml:space="preserve">or physical </w:t>
      </w:r>
      <w:r w:rsidRPr="007D63E6">
        <w:rPr>
          <w:rFonts w:cstheme="minorHAnsi"/>
        </w:rPr>
        <w:t xml:space="preserve">removal </w:t>
      </w:r>
      <w:r w:rsidR="007D63E6">
        <w:rPr>
          <w:rFonts w:cstheme="minorHAnsi"/>
        </w:rPr>
        <w:t xml:space="preserve">of hymenachne and para grass </w:t>
      </w:r>
      <w:r w:rsidRPr="007D63E6">
        <w:rPr>
          <w:rFonts w:cstheme="minorHAnsi"/>
        </w:rPr>
        <w:t xml:space="preserve">can </w:t>
      </w:r>
      <w:r w:rsidR="007D63E6">
        <w:rPr>
          <w:rFonts w:cstheme="minorHAnsi"/>
        </w:rPr>
        <w:t xml:space="preserve">be used to </w:t>
      </w:r>
      <w:proofErr w:type="gramStart"/>
      <w:r w:rsidRPr="007D63E6">
        <w:rPr>
          <w:rFonts w:cstheme="minorHAnsi"/>
        </w:rPr>
        <w:t>open up</w:t>
      </w:r>
      <w:proofErr w:type="gramEnd"/>
      <w:r w:rsidRPr="007D63E6">
        <w:rPr>
          <w:rFonts w:cstheme="minorHAnsi"/>
        </w:rPr>
        <w:t xml:space="preserve"> waterways to allow people</w:t>
      </w:r>
      <w:r w:rsidR="007D63E6">
        <w:rPr>
          <w:rFonts w:cstheme="minorHAnsi"/>
        </w:rPr>
        <w:t>, boats</w:t>
      </w:r>
      <w:r w:rsidRPr="007D63E6">
        <w:rPr>
          <w:rFonts w:cstheme="minorHAnsi"/>
        </w:rPr>
        <w:t xml:space="preserve"> and wildlife access. This needs to be done regularly to be effective</w:t>
      </w:r>
      <w:r w:rsidR="00D26E7E">
        <w:rPr>
          <w:rFonts w:cstheme="minorHAnsi"/>
        </w:rPr>
        <w:t>.</w:t>
      </w:r>
      <w:r w:rsidR="00D26E7E" w:rsidRPr="00D26E7E">
        <w:t xml:space="preserve"> </w:t>
      </w:r>
      <w:r w:rsidR="00D26E7E" w:rsidRPr="00AF4A8E">
        <w:t>Some local governments in Q</w:t>
      </w:r>
      <w:r w:rsidR="00AA7C13">
        <w:t>ueensland</w:t>
      </w:r>
      <w:r w:rsidR="00D26E7E" w:rsidRPr="00AF4A8E">
        <w:t xml:space="preserve"> </w:t>
      </w:r>
      <w:r w:rsidR="00D26E7E">
        <w:t>have purchased</w:t>
      </w:r>
      <w:r w:rsidR="00D26E7E" w:rsidRPr="00AF4A8E">
        <w:t xml:space="preserve"> mechanical aquatic weed harvesters to remove aquatic weeds on a regular basis</w:t>
      </w:r>
      <w:r w:rsidR="00715CED">
        <w:t xml:space="preserve">. </w:t>
      </w:r>
      <w:r w:rsidR="00715CED" w:rsidRPr="00AF4A8E">
        <w:t xml:space="preserve">Mechanical harvesters are useful for removing impenetrable floating mats of invasive grasses, </w:t>
      </w:r>
      <w:r w:rsidR="004D5EFB">
        <w:t>which will</w:t>
      </w:r>
      <w:r w:rsidR="00715CED" w:rsidRPr="00AF4A8E">
        <w:t xml:space="preserve"> then allow boat access to spray</w:t>
      </w:r>
      <w:r w:rsidR="00817668">
        <w:t xml:space="preserve"> </w:t>
      </w:r>
      <w:r w:rsidR="00715CED" w:rsidRPr="00AF4A8E">
        <w:t>infestations (Wearne et al. 2010).</w:t>
      </w:r>
      <w:r w:rsidR="00817668">
        <w:t xml:space="preserve"> </w:t>
      </w:r>
      <w:r w:rsidR="00715CED">
        <w:t>P</w:t>
      </w:r>
      <w:r w:rsidR="00D26E7E" w:rsidRPr="00AF4A8E">
        <w:t xml:space="preserve">rompt and complete removal of all cut weeds is required as decaying plant material can decrease water quality. </w:t>
      </w:r>
      <w:r w:rsidR="00BF68EA" w:rsidRPr="00AF4A8E">
        <w:t xml:space="preserve">Physical removal has been used </w:t>
      </w:r>
      <w:r w:rsidR="00BF68EA">
        <w:t xml:space="preserve">to </w:t>
      </w:r>
      <w:r w:rsidR="00BF68EA" w:rsidRPr="00AF4A8E">
        <w:t>reduce plant bulk prior to the wet season, when the plants may get flooded, with sustained inundation reducing plant growth and survival (Wearne et al. 2010).</w:t>
      </w:r>
    </w:p>
    <w:p w14:paraId="30E44F20" w14:textId="77777777" w:rsidR="00A565AA" w:rsidRDefault="00955ACF" w:rsidP="003034C0">
      <w:pPr>
        <w:autoSpaceDE w:val="0"/>
        <w:autoSpaceDN w:val="0"/>
        <w:adjustRightInd w:val="0"/>
      </w:pPr>
      <w:r w:rsidRPr="00AF4A8E">
        <w:t xml:space="preserve">Amphibious floating excavators have been </w:t>
      </w:r>
      <w:r w:rsidR="00EB73CF">
        <w:t xml:space="preserve">used to remove </w:t>
      </w:r>
      <w:r w:rsidRPr="00AF4A8E">
        <w:t>shallow aquatic weed</w:t>
      </w:r>
      <w:r w:rsidR="00EB73CF">
        <w:t>s</w:t>
      </w:r>
      <w:r w:rsidR="00E72B9C">
        <w:t>. This can h</w:t>
      </w:r>
      <w:r w:rsidR="002A3736">
        <w:t>elp</w:t>
      </w:r>
      <w:r w:rsidRPr="00AF4A8E">
        <w:t xml:space="preserve"> remov</w:t>
      </w:r>
      <w:r w:rsidR="002A3736">
        <w:t>e</w:t>
      </w:r>
      <w:r w:rsidRPr="00AF4A8E">
        <w:t xml:space="preserve"> the physical barrier </w:t>
      </w:r>
      <w:r w:rsidR="00F9774F">
        <w:t xml:space="preserve">dense grass infestations </w:t>
      </w:r>
      <w:r w:rsidR="002A3736">
        <w:t xml:space="preserve">cause, which </w:t>
      </w:r>
      <w:r w:rsidR="00F9774F">
        <w:t xml:space="preserve">can </w:t>
      </w:r>
      <w:r w:rsidR="002A3736">
        <w:t>limit</w:t>
      </w:r>
      <w:r w:rsidRPr="00AF4A8E">
        <w:t xml:space="preserve"> fish movements (Waltham et al. 2020). Heavy earth moving machinery h</w:t>
      </w:r>
      <w:r w:rsidR="002A3736">
        <w:t>as</w:t>
      </w:r>
      <w:r w:rsidRPr="00AF4A8E">
        <w:t xml:space="preserve"> been used to remove </w:t>
      </w:r>
      <w:r w:rsidR="002A3736">
        <w:t>invasive</w:t>
      </w:r>
      <w:r w:rsidRPr="00AF4A8E">
        <w:t xml:space="preserve"> grasses from drains and irrigation channels, with repeated regular treatment required. </w:t>
      </w:r>
    </w:p>
    <w:p w14:paraId="4BF95B92" w14:textId="310D0E82" w:rsidR="00601935" w:rsidRDefault="00A565AA" w:rsidP="00601935">
      <w:pPr>
        <w:autoSpaceDE w:val="0"/>
        <w:autoSpaceDN w:val="0"/>
        <w:adjustRightInd w:val="0"/>
        <w:spacing w:after="0"/>
        <w:rPr>
          <w:rFonts w:cstheme="minorHAnsi"/>
        </w:rPr>
      </w:pPr>
      <w:r>
        <w:rPr>
          <w:rFonts w:cstheme="minorHAnsi"/>
        </w:rPr>
        <w:t>P</w:t>
      </w:r>
      <w:r w:rsidRPr="007D63E6">
        <w:rPr>
          <w:rFonts w:cstheme="minorHAnsi"/>
        </w:rPr>
        <w:t xml:space="preserve">hysical removal </w:t>
      </w:r>
      <w:r>
        <w:rPr>
          <w:rFonts w:cstheme="minorHAnsi"/>
        </w:rPr>
        <w:t xml:space="preserve">on its own </w:t>
      </w:r>
      <w:r w:rsidRPr="007D63E6">
        <w:rPr>
          <w:rFonts w:cstheme="minorHAnsi"/>
        </w:rPr>
        <w:t>will not eradicate hymenachne</w:t>
      </w:r>
      <w:r>
        <w:rPr>
          <w:rFonts w:cstheme="minorHAnsi"/>
        </w:rPr>
        <w:t>,</w:t>
      </w:r>
      <w:r w:rsidRPr="007D63E6">
        <w:rPr>
          <w:rFonts w:cstheme="minorHAnsi"/>
        </w:rPr>
        <w:t xml:space="preserve"> because of its ability to reproduce vegetatively from very small pieces.</w:t>
      </w:r>
      <w:r>
        <w:rPr>
          <w:rFonts w:cstheme="minorHAnsi"/>
        </w:rPr>
        <w:t xml:space="preserve"> </w:t>
      </w:r>
      <w:r w:rsidRPr="007D63E6">
        <w:rPr>
          <w:rFonts w:cstheme="minorHAnsi"/>
        </w:rPr>
        <w:t>Insufficient attempts at management, can lead to spread as this increases the number of plant fragments which are potential propagules (Kinnear et al. 2008).</w:t>
      </w:r>
    </w:p>
    <w:p w14:paraId="005920A1" w14:textId="2079C60E" w:rsidR="001C1F89" w:rsidRPr="00601935" w:rsidRDefault="002F4766" w:rsidP="00971738">
      <w:pPr>
        <w:autoSpaceDE w:val="0"/>
        <w:autoSpaceDN w:val="0"/>
        <w:adjustRightInd w:val="0"/>
        <w:spacing w:before="240"/>
        <w:rPr>
          <w:rFonts w:cstheme="minorHAnsi"/>
        </w:rPr>
      </w:pPr>
      <w:r>
        <w:t>S</w:t>
      </w:r>
      <w:r w:rsidRPr="00AF4A8E">
        <w:t>hading or competition from trees</w:t>
      </w:r>
      <w:r>
        <w:t xml:space="preserve"> is thought to reduce growth and competition from h</w:t>
      </w:r>
      <w:r w:rsidR="001C1F89" w:rsidRPr="00AF4A8E">
        <w:t xml:space="preserve">ymenachne. </w:t>
      </w:r>
      <w:r w:rsidR="001C1F89">
        <w:t xml:space="preserve">Shading has been investigated as a form of control for para grass and hymenachne, with both the </w:t>
      </w:r>
      <w:r w:rsidR="001C1F89" w:rsidRPr="008E3DFE">
        <w:t>revegetation of stream banks</w:t>
      </w:r>
      <w:r w:rsidR="001C1F89">
        <w:t xml:space="preserve"> and the use of shade cloth been shown to decrease invasive aquatic grass cover. These could be useful tools as part of a long</w:t>
      </w:r>
      <w:r w:rsidR="005D7B8A">
        <w:t>-</w:t>
      </w:r>
      <w:r w:rsidR="001C1F89">
        <w:t xml:space="preserve">term management program in areas where there has been a loss of riparian vegetation. </w:t>
      </w:r>
    </w:p>
    <w:p w14:paraId="72267659" w14:textId="6F845F33" w:rsidR="00B24A5E" w:rsidRDefault="007574A2" w:rsidP="00C124D0">
      <w:r w:rsidRPr="00AF4A8E">
        <w:t xml:space="preserve">Hazards such as </w:t>
      </w:r>
      <w:r w:rsidR="00EE64C4">
        <w:t xml:space="preserve">seasonal flooding and </w:t>
      </w:r>
      <w:r w:rsidRPr="00AF4A8E">
        <w:t xml:space="preserve">crocodiles makes controlling </w:t>
      </w:r>
      <w:r w:rsidR="001C1F89">
        <w:t>hymenachne and para grass</w:t>
      </w:r>
      <w:r w:rsidRPr="00AF4A8E">
        <w:t xml:space="preserve"> </w:t>
      </w:r>
      <w:r w:rsidR="00EE64C4">
        <w:t xml:space="preserve">in northern Australia </w:t>
      </w:r>
      <w:r w:rsidRPr="00AF4A8E">
        <w:t xml:space="preserve">difficult. </w:t>
      </w:r>
      <w:r>
        <w:t>E</w:t>
      </w:r>
      <w:r w:rsidRPr="00AF4A8E">
        <w:t xml:space="preserve">very fragment of vegetation </w:t>
      </w:r>
      <w:r>
        <w:t xml:space="preserve">needs to be removed </w:t>
      </w:r>
      <w:r w:rsidRPr="00AF4A8E">
        <w:t xml:space="preserve">to eradicate </w:t>
      </w:r>
      <w:r>
        <w:t>hymenachne or para grass</w:t>
      </w:r>
      <w:r w:rsidRPr="00AF4A8E">
        <w:t xml:space="preserve"> from a waterway. </w:t>
      </w:r>
      <w:r w:rsidR="0006765A">
        <w:t xml:space="preserve">The </w:t>
      </w:r>
      <w:r w:rsidR="00D609C4">
        <w:t>current</w:t>
      </w:r>
      <w:r w:rsidR="0006765A">
        <w:t xml:space="preserve"> success </w:t>
      </w:r>
      <w:r w:rsidR="00324589">
        <w:t xml:space="preserve">of </w:t>
      </w:r>
      <w:r w:rsidR="004855DD">
        <w:t xml:space="preserve">eradication efforts of the single </w:t>
      </w:r>
      <w:r w:rsidR="004855DD" w:rsidRPr="00AF4A8E">
        <w:t>hymenachne in</w:t>
      </w:r>
      <w:r w:rsidR="004855DD">
        <w:t>festation</w:t>
      </w:r>
      <w:r w:rsidR="004855DD" w:rsidRPr="00AF4A8E">
        <w:t xml:space="preserve"> </w:t>
      </w:r>
      <w:r w:rsidR="004855DD">
        <w:t xml:space="preserve">in the Kimberly region of WA </w:t>
      </w:r>
      <w:r w:rsidR="0006765A">
        <w:t xml:space="preserve">was partly attributed to it being </w:t>
      </w:r>
      <w:r w:rsidR="0046414A">
        <w:t>safe for p</w:t>
      </w:r>
      <w:r w:rsidRPr="00AF4A8E">
        <w:t>eople</w:t>
      </w:r>
      <w:r w:rsidR="00536FCC">
        <w:t xml:space="preserve"> and </w:t>
      </w:r>
      <w:r w:rsidR="00A87C61">
        <w:t>equipment,</w:t>
      </w:r>
      <w:r w:rsidRPr="00AF4A8E">
        <w:t xml:space="preserve"> </w:t>
      </w:r>
      <w:r w:rsidR="0046414A">
        <w:t xml:space="preserve">to get into the water </w:t>
      </w:r>
      <w:r w:rsidRPr="00AF4A8E">
        <w:t xml:space="preserve">and physically remove </w:t>
      </w:r>
      <w:r w:rsidR="0006765A">
        <w:t xml:space="preserve">and collect </w:t>
      </w:r>
      <w:r w:rsidRPr="00AF4A8E">
        <w:t>the plants and stolons</w:t>
      </w:r>
      <w:r w:rsidR="00A87C61">
        <w:t xml:space="preserve"> </w:t>
      </w:r>
      <w:r w:rsidRPr="00AF4A8E">
        <w:t>(</w:t>
      </w:r>
      <w:r w:rsidR="00760274">
        <w:t xml:space="preserve">WA </w:t>
      </w:r>
      <w:r w:rsidRPr="00AF4A8E">
        <w:t xml:space="preserve">DBCA </w:t>
      </w:r>
      <w:r w:rsidR="00760274">
        <w:t xml:space="preserve">2022 pers. comm. </w:t>
      </w:r>
      <w:r w:rsidRPr="00AF4A8E">
        <w:t xml:space="preserve">19 September). </w:t>
      </w:r>
    </w:p>
    <w:p w14:paraId="669CE8AD" w14:textId="084BD340" w:rsidR="00C04858" w:rsidRDefault="00C04858" w:rsidP="00C04858">
      <w:pPr>
        <w:spacing w:after="0" w:line="240" w:lineRule="auto"/>
      </w:pPr>
      <w:r>
        <w:br w:type="page"/>
      </w:r>
    </w:p>
    <w:p w14:paraId="12EEDFA1" w14:textId="601D9BD1" w:rsidR="00291B42" w:rsidRPr="00AF4A8E" w:rsidRDefault="00291B42" w:rsidP="009A1473">
      <w:pPr>
        <w:pStyle w:val="Heading3"/>
        <w:rPr>
          <w:lang w:eastAsia="ja-JP"/>
        </w:rPr>
      </w:pPr>
      <w:bookmarkStart w:id="28" w:name="_Toc187833585"/>
      <w:r w:rsidRPr="00AF4A8E">
        <w:rPr>
          <w:lang w:eastAsia="ja-JP"/>
        </w:rPr>
        <w:lastRenderedPageBreak/>
        <w:t>Para grass</w:t>
      </w:r>
      <w:bookmarkEnd w:id="28"/>
    </w:p>
    <w:p w14:paraId="2C0DBC8C" w14:textId="6C13855F" w:rsidR="004A386E" w:rsidRPr="004A386E" w:rsidRDefault="001A3AC7" w:rsidP="00EC5BBA">
      <w:pPr>
        <w:pStyle w:val="Heading4"/>
        <w:rPr>
          <w:lang w:eastAsia="ja-JP"/>
        </w:rPr>
      </w:pPr>
      <w:r>
        <w:rPr>
          <w:lang w:eastAsia="ja-JP"/>
        </w:rPr>
        <w:t>Invasion h</w:t>
      </w:r>
      <w:r w:rsidR="004A386E" w:rsidRPr="004A386E">
        <w:rPr>
          <w:lang w:eastAsia="ja-JP"/>
        </w:rPr>
        <w:t>istory</w:t>
      </w:r>
    </w:p>
    <w:p w14:paraId="1EE2AA89" w14:textId="7AAFCF17" w:rsidR="00B30D28" w:rsidRDefault="004A386E" w:rsidP="004A386E">
      <w:pPr>
        <w:rPr>
          <w:rFonts w:cstheme="minorHAnsi"/>
          <w:lang w:eastAsia="ja-JP"/>
        </w:rPr>
      </w:pPr>
      <w:r w:rsidRPr="00C3174C">
        <w:rPr>
          <w:rFonts w:cstheme="minorHAnsi"/>
          <w:lang w:eastAsia="ja-JP"/>
        </w:rPr>
        <w:t xml:space="preserve">Para grass is native to tropical areas </w:t>
      </w:r>
      <w:r w:rsidR="00AC0B3C">
        <w:rPr>
          <w:rFonts w:cstheme="minorHAnsi"/>
          <w:lang w:eastAsia="ja-JP"/>
        </w:rPr>
        <w:t xml:space="preserve">and floodplains </w:t>
      </w:r>
      <w:r w:rsidRPr="00C3174C">
        <w:rPr>
          <w:rFonts w:cstheme="minorHAnsi"/>
          <w:lang w:eastAsia="ja-JP"/>
        </w:rPr>
        <w:t>of western and northern Africa (Rojas-Sandoval and Acevedo-Rodríguez 2014). It was introduced into Q</w:t>
      </w:r>
      <w:r w:rsidR="00AA7C13">
        <w:rPr>
          <w:rFonts w:cstheme="minorHAnsi"/>
          <w:lang w:eastAsia="ja-JP"/>
        </w:rPr>
        <w:t>ueensland</w:t>
      </w:r>
      <w:r w:rsidRPr="00C3174C">
        <w:rPr>
          <w:rFonts w:cstheme="minorHAnsi"/>
          <w:lang w:eastAsia="ja-JP"/>
        </w:rPr>
        <w:t xml:space="preserve"> around 1884</w:t>
      </w:r>
      <w:r w:rsidR="005D7D4D">
        <w:rPr>
          <w:rFonts w:cstheme="minorHAnsi"/>
          <w:lang w:eastAsia="ja-JP"/>
        </w:rPr>
        <w:t xml:space="preserve">, </w:t>
      </w:r>
      <w:r w:rsidRPr="00C3174C">
        <w:rPr>
          <w:rFonts w:cstheme="minorHAnsi"/>
          <w:lang w:eastAsia="ja-JP"/>
        </w:rPr>
        <w:t>the N</w:t>
      </w:r>
      <w:r w:rsidR="008E3BA3">
        <w:rPr>
          <w:rFonts w:cstheme="minorHAnsi"/>
          <w:lang w:eastAsia="ja-JP"/>
        </w:rPr>
        <w:t>T</w:t>
      </w:r>
      <w:r w:rsidR="00424B3A">
        <w:rPr>
          <w:rFonts w:cstheme="minorHAnsi"/>
          <w:lang w:eastAsia="ja-JP"/>
        </w:rPr>
        <w:t xml:space="preserve"> </w:t>
      </w:r>
      <w:r w:rsidRPr="00C3174C">
        <w:rPr>
          <w:rFonts w:cstheme="minorHAnsi"/>
          <w:lang w:eastAsia="ja-JP"/>
        </w:rPr>
        <w:t xml:space="preserve">in the early 1900s </w:t>
      </w:r>
      <w:r w:rsidRPr="00600753">
        <w:rPr>
          <w:rFonts w:cstheme="minorHAnsi"/>
          <w:lang w:eastAsia="ja-JP"/>
        </w:rPr>
        <w:t>(Cameron 2008)</w:t>
      </w:r>
      <w:r w:rsidR="005D7D4D">
        <w:rPr>
          <w:rFonts w:cstheme="minorHAnsi"/>
          <w:lang w:eastAsia="ja-JP"/>
        </w:rPr>
        <w:t>, and W</w:t>
      </w:r>
      <w:r w:rsidR="008E3BA3">
        <w:rPr>
          <w:rFonts w:cstheme="minorHAnsi"/>
          <w:lang w:eastAsia="ja-JP"/>
        </w:rPr>
        <w:t>A</w:t>
      </w:r>
      <w:r w:rsidR="005D7D4D">
        <w:rPr>
          <w:rFonts w:cstheme="minorHAnsi"/>
          <w:lang w:eastAsia="ja-JP"/>
        </w:rPr>
        <w:t xml:space="preserve"> sometime before 1996 (Bortolussi et al. 2005)</w:t>
      </w:r>
      <w:r w:rsidRPr="00600753">
        <w:rPr>
          <w:rFonts w:cstheme="minorHAnsi"/>
          <w:lang w:eastAsia="ja-JP"/>
        </w:rPr>
        <w:t>.</w:t>
      </w:r>
      <w:r w:rsidRPr="00C3174C">
        <w:rPr>
          <w:rFonts w:cstheme="minorHAnsi"/>
          <w:lang w:eastAsia="ja-JP"/>
        </w:rPr>
        <w:t xml:space="preserve"> It was initially used to control erosion along riverbanks and was later promoted as a pasture grass for waterlogged or seasonally inundated areas throughout northern Australia</w:t>
      </w:r>
      <w:r w:rsidR="005D7D4D">
        <w:rPr>
          <w:rFonts w:cstheme="minorHAnsi"/>
          <w:lang w:eastAsia="ja-JP"/>
        </w:rPr>
        <w:t xml:space="preserve">, including </w:t>
      </w:r>
      <w:r w:rsidR="0021154D">
        <w:rPr>
          <w:rFonts w:cstheme="minorHAnsi"/>
          <w:lang w:eastAsia="ja-JP"/>
        </w:rPr>
        <w:t>c</w:t>
      </w:r>
      <w:r w:rsidR="005D7D4D">
        <w:rPr>
          <w:rFonts w:cstheme="minorHAnsi"/>
          <w:lang w:eastAsia="ja-JP"/>
        </w:rPr>
        <w:t>entral Queensland</w:t>
      </w:r>
      <w:r w:rsidRPr="00C3174C">
        <w:rPr>
          <w:rFonts w:cstheme="minorHAnsi"/>
          <w:lang w:eastAsia="ja-JP"/>
        </w:rPr>
        <w:t xml:space="preserve"> (</w:t>
      </w:r>
      <w:r w:rsidRPr="008318D5">
        <w:rPr>
          <w:rFonts w:cstheme="minorHAnsi"/>
          <w:lang w:eastAsia="ja-JP"/>
        </w:rPr>
        <w:t>Clarkson 1995).</w:t>
      </w:r>
      <w:r w:rsidRPr="00C3174C">
        <w:rPr>
          <w:rFonts w:cstheme="minorHAnsi"/>
          <w:lang w:eastAsia="ja-JP"/>
        </w:rPr>
        <w:t xml:space="preserve"> </w:t>
      </w:r>
    </w:p>
    <w:p w14:paraId="14F60F5E" w14:textId="77777777" w:rsidR="001E6DF3" w:rsidRDefault="004A386E" w:rsidP="004A386E">
      <w:pPr>
        <w:rPr>
          <w:rFonts w:cstheme="minorHAnsi"/>
        </w:rPr>
      </w:pPr>
      <w:r w:rsidRPr="00C3174C">
        <w:rPr>
          <w:rFonts w:cstheme="minorHAnsi"/>
          <w:lang w:eastAsia="ja-JP"/>
        </w:rPr>
        <w:t>Some of the earliest plantings as a pasture grass were on the coastal plains of Q</w:t>
      </w:r>
      <w:r w:rsidR="00AA7C13">
        <w:rPr>
          <w:rFonts w:cstheme="minorHAnsi"/>
          <w:lang w:eastAsia="ja-JP"/>
        </w:rPr>
        <w:t>ueensland</w:t>
      </w:r>
      <w:r w:rsidRPr="00C3174C">
        <w:rPr>
          <w:rFonts w:cstheme="minorHAnsi"/>
          <w:lang w:eastAsia="ja-JP"/>
        </w:rPr>
        <w:t xml:space="preserve"> in the 1930s. In the NT, para grass was deliberately planted in the area</w:t>
      </w:r>
      <w:r w:rsidR="00652978">
        <w:rPr>
          <w:rFonts w:cstheme="minorHAnsi"/>
          <w:lang w:eastAsia="ja-JP"/>
        </w:rPr>
        <w:t>s</w:t>
      </w:r>
      <w:r w:rsidRPr="00C3174C">
        <w:rPr>
          <w:rFonts w:cstheme="minorHAnsi"/>
          <w:lang w:eastAsia="ja-JP"/>
        </w:rPr>
        <w:t xml:space="preserve"> now known as Kakadu National Park (Douglas and O’Connor 2004a</w:t>
      </w:r>
      <w:r w:rsidR="00F37AD4">
        <w:rPr>
          <w:rFonts w:cstheme="minorHAnsi"/>
          <w:lang w:eastAsia="ja-JP"/>
        </w:rPr>
        <w:t>)</w:t>
      </w:r>
      <w:r w:rsidRPr="00C3174C">
        <w:rPr>
          <w:rFonts w:cstheme="minorHAnsi"/>
          <w:lang w:eastAsia="ja-JP"/>
        </w:rPr>
        <w:t xml:space="preserve"> and Arnhem Land </w:t>
      </w:r>
      <w:r w:rsidRPr="00BE188D">
        <w:rPr>
          <w:rFonts w:cstheme="minorHAnsi"/>
          <w:lang w:eastAsia="ja-JP"/>
        </w:rPr>
        <w:t>(Grace et al. 2004).</w:t>
      </w:r>
      <w:r w:rsidRPr="00C3174C">
        <w:rPr>
          <w:rFonts w:cstheme="minorHAnsi"/>
          <w:lang w:eastAsia="ja-JP"/>
        </w:rPr>
        <w:t xml:space="preserve"> </w:t>
      </w:r>
      <w:r w:rsidR="00F7033A" w:rsidRPr="00C3174C">
        <w:rPr>
          <w:rFonts w:cstheme="minorHAnsi"/>
          <w:lang w:eastAsia="ja-JP"/>
        </w:rPr>
        <w:t xml:space="preserve">This was usually </w:t>
      </w:r>
      <w:r w:rsidR="00F7033A" w:rsidRPr="00C3174C">
        <w:rPr>
          <w:rFonts w:cstheme="minorHAnsi"/>
        </w:rPr>
        <w:t>following control of mimosa, as para grass and hymenachne were thought to stabilise wetland surfaces.</w:t>
      </w:r>
      <w:r w:rsidR="00B30D28">
        <w:rPr>
          <w:rFonts w:cstheme="minorHAnsi"/>
        </w:rPr>
        <w:t xml:space="preserve"> </w:t>
      </w:r>
    </w:p>
    <w:p w14:paraId="7FB81570" w14:textId="45A8948D" w:rsidR="00F7033A" w:rsidRPr="00C3174C" w:rsidRDefault="00B30D28" w:rsidP="004A386E">
      <w:pPr>
        <w:rPr>
          <w:rFonts w:cstheme="minorHAnsi"/>
        </w:rPr>
      </w:pPr>
      <w:r>
        <w:rPr>
          <w:rFonts w:cstheme="minorHAnsi"/>
        </w:rPr>
        <w:t xml:space="preserve">Para grass </w:t>
      </w:r>
      <w:r w:rsidR="00963919">
        <w:rPr>
          <w:rFonts w:cstheme="minorHAnsi"/>
        </w:rPr>
        <w:t>was observed to</w:t>
      </w:r>
      <w:r w:rsidR="00EA79C1">
        <w:rPr>
          <w:rFonts w:cstheme="minorHAnsi"/>
        </w:rPr>
        <w:t xml:space="preserve"> have </w:t>
      </w:r>
      <w:r w:rsidR="00963919">
        <w:rPr>
          <w:rFonts w:cstheme="minorHAnsi"/>
        </w:rPr>
        <w:t xml:space="preserve">spread </w:t>
      </w:r>
      <w:r w:rsidR="004836AB">
        <w:rPr>
          <w:rFonts w:cstheme="minorHAnsi"/>
        </w:rPr>
        <w:t xml:space="preserve">from deliberate plantings </w:t>
      </w:r>
      <w:r w:rsidR="00963919">
        <w:rPr>
          <w:rFonts w:cstheme="minorHAnsi"/>
        </w:rPr>
        <w:t xml:space="preserve">and </w:t>
      </w:r>
      <w:r w:rsidR="003674C0">
        <w:rPr>
          <w:rFonts w:cstheme="minorHAnsi"/>
        </w:rPr>
        <w:t xml:space="preserve">have negative impacts </w:t>
      </w:r>
      <w:r w:rsidR="004836AB">
        <w:rPr>
          <w:rFonts w:cstheme="minorHAnsi"/>
        </w:rPr>
        <w:t>in the 1930s</w:t>
      </w:r>
      <w:r w:rsidR="00350A89">
        <w:rPr>
          <w:rFonts w:cstheme="minorHAnsi"/>
        </w:rPr>
        <w:t xml:space="preserve"> (</w:t>
      </w:r>
      <w:r w:rsidR="000519B9" w:rsidRPr="000519B9">
        <w:rPr>
          <w:rFonts w:cstheme="minorHAnsi"/>
        </w:rPr>
        <w:t>Hannan-Jones a</w:t>
      </w:r>
      <w:r w:rsidR="000519B9">
        <w:rPr>
          <w:rFonts w:cstheme="minorHAnsi"/>
        </w:rPr>
        <w:t>nd</w:t>
      </w:r>
      <w:r w:rsidR="000519B9" w:rsidRPr="000519B9">
        <w:rPr>
          <w:rFonts w:cstheme="minorHAnsi"/>
        </w:rPr>
        <w:t xml:space="preserve"> Csurhes</w:t>
      </w:r>
      <w:r w:rsidR="000519B9">
        <w:rPr>
          <w:rFonts w:cstheme="minorHAnsi"/>
        </w:rPr>
        <w:t xml:space="preserve"> 2012)</w:t>
      </w:r>
      <w:r w:rsidR="004836AB">
        <w:rPr>
          <w:rFonts w:cstheme="minorHAnsi"/>
        </w:rPr>
        <w:t xml:space="preserve">. </w:t>
      </w:r>
      <w:r w:rsidR="003376FB">
        <w:rPr>
          <w:rFonts w:cstheme="minorHAnsi"/>
        </w:rPr>
        <w:t>S</w:t>
      </w:r>
      <w:r w:rsidR="00481A0F">
        <w:rPr>
          <w:rFonts w:cstheme="minorHAnsi"/>
        </w:rPr>
        <w:t>ome</w:t>
      </w:r>
      <w:r w:rsidR="00456278">
        <w:rPr>
          <w:rFonts w:cstheme="minorHAnsi"/>
        </w:rPr>
        <w:t xml:space="preserve"> areas </w:t>
      </w:r>
      <w:r w:rsidR="00F93889">
        <w:rPr>
          <w:rFonts w:cstheme="minorHAnsi"/>
        </w:rPr>
        <w:t xml:space="preserve">outside of </w:t>
      </w:r>
      <w:r w:rsidR="00266909">
        <w:rPr>
          <w:rFonts w:cstheme="minorHAnsi"/>
        </w:rPr>
        <w:t>agricultur</w:t>
      </w:r>
      <w:r w:rsidR="0042145F">
        <w:rPr>
          <w:rFonts w:cstheme="minorHAnsi"/>
        </w:rPr>
        <w:t>e</w:t>
      </w:r>
      <w:r w:rsidR="003376FB">
        <w:rPr>
          <w:rFonts w:cstheme="minorHAnsi"/>
        </w:rPr>
        <w:t>, have been invaded by para grass</w:t>
      </w:r>
      <w:r w:rsidR="00266909">
        <w:rPr>
          <w:rFonts w:cstheme="minorHAnsi"/>
        </w:rPr>
        <w:t xml:space="preserve"> </w:t>
      </w:r>
      <w:r w:rsidR="00456278">
        <w:rPr>
          <w:rFonts w:cstheme="minorHAnsi"/>
        </w:rPr>
        <w:t xml:space="preserve">for over </w:t>
      </w:r>
      <w:r w:rsidR="00BF1BA2">
        <w:rPr>
          <w:rFonts w:cstheme="minorHAnsi"/>
        </w:rPr>
        <w:t>6</w:t>
      </w:r>
      <w:r w:rsidR="00456278">
        <w:rPr>
          <w:rFonts w:cstheme="minorHAnsi"/>
        </w:rPr>
        <w:t>0 years</w:t>
      </w:r>
      <w:r w:rsidR="003376FB">
        <w:rPr>
          <w:rFonts w:cstheme="minorHAnsi"/>
        </w:rPr>
        <w:t xml:space="preserve">. </w:t>
      </w:r>
    </w:p>
    <w:p w14:paraId="750879CE" w14:textId="6F57ADFA" w:rsidR="004A386E" w:rsidRDefault="004A386E" w:rsidP="004A386E">
      <w:pPr>
        <w:rPr>
          <w:lang w:eastAsia="ja-JP"/>
        </w:rPr>
      </w:pPr>
      <w:r w:rsidRPr="72C9A431">
        <w:rPr>
          <w:lang w:eastAsia="ja-JP"/>
        </w:rPr>
        <w:t xml:space="preserve">Para grass was planted </w:t>
      </w:r>
      <w:r w:rsidR="00DC2CA7" w:rsidRPr="72C9A431">
        <w:rPr>
          <w:lang w:eastAsia="ja-JP"/>
        </w:rPr>
        <w:t>e</w:t>
      </w:r>
      <w:r w:rsidR="002E0633" w:rsidRPr="72C9A431">
        <w:rPr>
          <w:lang w:eastAsia="ja-JP"/>
        </w:rPr>
        <w:t>xtensively</w:t>
      </w:r>
      <w:r w:rsidRPr="72C9A431">
        <w:rPr>
          <w:lang w:eastAsia="ja-JP"/>
        </w:rPr>
        <w:t xml:space="preserve"> in ponded pasture systems (</w:t>
      </w:r>
      <w:r w:rsidR="001F2E21">
        <w:rPr>
          <w:lang w:eastAsia="ja-JP"/>
        </w:rPr>
        <w:t>s</w:t>
      </w:r>
      <w:r w:rsidRPr="72C9A431">
        <w:rPr>
          <w:lang w:eastAsia="ja-JP"/>
        </w:rPr>
        <w:t xml:space="preserve">ee </w:t>
      </w:r>
      <w:r w:rsidR="47BF00EF" w:rsidRPr="72C9A431">
        <w:rPr>
          <w:lang w:eastAsia="ja-JP"/>
        </w:rPr>
        <w:t>Section 3.1</w:t>
      </w:r>
      <w:r w:rsidRPr="72C9A431">
        <w:rPr>
          <w:lang w:eastAsia="ja-JP"/>
        </w:rPr>
        <w:t>) and is still promoted as a pasture grass for wet and flooded soils</w:t>
      </w:r>
      <w:r w:rsidR="000F196B" w:rsidRPr="72C9A431">
        <w:rPr>
          <w:lang w:eastAsia="ja-JP"/>
        </w:rPr>
        <w:t xml:space="preserve"> in some areas</w:t>
      </w:r>
      <w:r w:rsidRPr="72C9A431">
        <w:rPr>
          <w:lang w:eastAsia="ja-JP"/>
        </w:rPr>
        <w:t xml:space="preserve">. Para grass is also an invasive weed in the </w:t>
      </w:r>
      <w:r w:rsidRPr="72C9A431" w:rsidDel="00AC0AB2">
        <w:rPr>
          <w:lang w:eastAsia="ja-JP"/>
        </w:rPr>
        <w:t>United States</w:t>
      </w:r>
      <w:r w:rsidR="00CB0B9B">
        <w:rPr>
          <w:lang w:eastAsia="ja-JP"/>
        </w:rPr>
        <w:t xml:space="preserve"> of America</w:t>
      </w:r>
      <w:r w:rsidRPr="72C9A431">
        <w:rPr>
          <w:lang w:eastAsia="ja-JP"/>
        </w:rPr>
        <w:t>, Mexico, and Central America, and widely distributed in New Zealand, Asia, South America and the West Indies (Rojas-Sandoval and Acevedo-Rodríguez 2014).</w:t>
      </w:r>
    </w:p>
    <w:p w14:paraId="2CA91D45" w14:textId="20DB05A3" w:rsidR="00ED5763" w:rsidRPr="00ED5763" w:rsidRDefault="00ED5763" w:rsidP="00EC5BBA">
      <w:pPr>
        <w:pStyle w:val="Heading4"/>
        <w:rPr>
          <w:lang w:eastAsia="ja-JP"/>
        </w:rPr>
      </w:pPr>
      <w:r w:rsidRPr="00ED5763">
        <w:rPr>
          <w:lang w:eastAsia="ja-JP"/>
        </w:rPr>
        <w:t xml:space="preserve">Distribution </w:t>
      </w:r>
      <w:r w:rsidR="00F70283">
        <w:rPr>
          <w:lang w:eastAsia="ja-JP"/>
        </w:rPr>
        <w:t xml:space="preserve">and </w:t>
      </w:r>
      <w:r w:rsidR="00854A1C">
        <w:rPr>
          <w:lang w:eastAsia="ja-JP"/>
        </w:rPr>
        <w:t>habitat</w:t>
      </w:r>
    </w:p>
    <w:p w14:paraId="50A4EB32" w14:textId="4A7C386B" w:rsidR="006407D4" w:rsidRDefault="006407D4" w:rsidP="006407D4">
      <w:pPr>
        <w:rPr>
          <w:rFonts w:cstheme="minorHAnsi"/>
          <w:lang w:eastAsia="ja-JP"/>
        </w:rPr>
      </w:pPr>
      <w:r w:rsidRPr="00AF4A8E">
        <w:rPr>
          <w:lang w:eastAsia="ja-JP"/>
        </w:rPr>
        <w:t>Para grass is a warm climate grass that stops growing under 15°C</w:t>
      </w:r>
      <w:r>
        <w:rPr>
          <w:lang w:eastAsia="ja-JP"/>
        </w:rPr>
        <w:t xml:space="preserve">. It </w:t>
      </w:r>
      <w:r w:rsidRPr="00AF4A8E">
        <w:rPr>
          <w:lang w:eastAsia="ja-JP"/>
        </w:rPr>
        <w:t>will grow on a wide range of soils</w:t>
      </w:r>
      <w:r>
        <w:rPr>
          <w:lang w:eastAsia="ja-JP"/>
        </w:rPr>
        <w:t>, provided there is adequate moisture</w:t>
      </w:r>
      <w:r w:rsidRPr="00AF4A8E">
        <w:rPr>
          <w:lang w:eastAsia="ja-JP"/>
        </w:rPr>
        <w:t xml:space="preserve">. </w:t>
      </w:r>
      <w:r>
        <w:rPr>
          <w:lang w:eastAsia="ja-JP"/>
        </w:rPr>
        <w:t xml:space="preserve">It </w:t>
      </w:r>
      <w:r w:rsidRPr="00AF4A8E">
        <w:rPr>
          <w:lang w:eastAsia="ja-JP"/>
        </w:rPr>
        <w:t>can grow in humid and sub-humid areas with annual rainfall of 1</w:t>
      </w:r>
      <w:r w:rsidR="00684BD4">
        <w:rPr>
          <w:lang w:eastAsia="ja-JP"/>
        </w:rPr>
        <w:t>,</w:t>
      </w:r>
      <w:r w:rsidRPr="00AF4A8E">
        <w:rPr>
          <w:lang w:eastAsia="ja-JP"/>
        </w:rPr>
        <w:t>200-4</w:t>
      </w:r>
      <w:r w:rsidR="00684BD4">
        <w:rPr>
          <w:lang w:eastAsia="ja-JP"/>
        </w:rPr>
        <w:t>,</w:t>
      </w:r>
      <w:r w:rsidRPr="00AF4A8E">
        <w:rPr>
          <w:lang w:eastAsia="ja-JP"/>
        </w:rPr>
        <w:t>000 mm, or in swampy areas of drier environments down to 900 mm rainfall.</w:t>
      </w:r>
      <w:r>
        <w:rPr>
          <w:lang w:eastAsia="ja-JP"/>
        </w:rPr>
        <w:t xml:space="preserve"> It has limited growth during dry </w:t>
      </w:r>
      <w:r w:rsidRPr="00344D7F">
        <w:rPr>
          <w:lang w:eastAsia="ja-JP"/>
        </w:rPr>
        <w:t>conditions. Para grass has been reported to spread from improved pasture in areas with rainfall greater than 500</w:t>
      </w:r>
      <w:r w:rsidR="00C03D1F">
        <w:rPr>
          <w:lang w:eastAsia="ja-JP"/>
        </w:rPr>
        <w:t xml:space="preserve"> </w:t>
      </w:r>
      <w:r w:rsidRPr="00344D7F">
        <w:rPr>
          <w:lang w:eastAsia="ja-JP"/>
        </w:rPr>
        <w:t>mm, but that it is more likely to spread in areas with greater than 1</w:t>
      </w:r>
      <w:r w:rsidR="00C03D1F">
        <w:rPr>
          <w:lang w:eastAsia="ja-JP"/>
        </w:rPr>
        <w:t>,</w:t>
      </w:r>
      <w:r w:rsidRPr="00344D7F">
        <w:rPr>
          <w:lang w:eastAsia="ja-JP"/>
        </w:rPr>
        <w:t>000</w:t>
      </w:r>
      <w:r w:rsidR="00C03D1F">
        <w:rPr>
          <w:lang w:eastAsia="ja-JP"/>
        </w:rPr>
        <w:t xml:space="preserve"> </w:t>
      </w:r>
      <w:r w:rsidRPr="00344D7F">
        <w:rPr>
          <w:lang w:eastAsia="ja-JP"/>
        </w:rPr>
        <w:t xml:space="preserve">mm annual rainfall </w:t>
      </w:r>
      <w:r w:rsidRPr="00344D7F">
        <w:rPr>
          <w:rFonts w:cstheme="minorHAnsi"/>
          <w:lang w:eastAsia="ja-JP"/>
        </w:rPr>
        <w:t>(Bortolussi et al. 2005).</w:t>
      </w:r>
      <w:r>
        <w:rPr>
          <w:rFonts w:cstheme="minorHAnsi"/>
          <w:lang w:eastAsia="ja-JP"/>
        </w:rPr>
        <w:t xml:space="preserve"> </w:t>
      </w:r>
    </w:p>
    <w:p w14:paraId="6939EB60" w14:textId="4498FCA6" w:rsidR="0087754D" w:rsidRPr="00C649BE" w:rsidRDefault="00C76C07" w:rsidP="0087754D">
      <w:pPr>
        <w:rPr>
          <w:rFonts w:cstheme="minorHAnsi"/>
        </w:rPr>
      </w:pPr>
      <w:r>
        <w:rPr>
          <w:rFonts w:cstheme="minorHAnsi"/>
        </w:rPr>
        <w:t>Para grass</w:t>
      </w:r>
      <w:r w:rsidRPr="009942DE">
        <w:rPr>
          <w:rFonts w:cstheme="minorHAnsi"/>
        </w:rPr>
        <w:t xml:space="preserve"> </w:t>
      </w:r>
      <w:r w:rsidR="00F25B35">
        <w:rPr>
          <w:rFonts w:cstheme="minorHAnsi"/>
        </w:rPr>
        <w:t xml:space="preserve">is tolerant of </w:t>
      </w:r>
      <w:r w:rsidR="002829BC">
        <w:rPr>
          <w:rFonts w:cstheme="minorHAnsi"/>
        </w:rPr>
        <w:t xml:space="preserve">a range of conditions and </w:t>
      </w:r>
      <w:r w:rsidRPr="009942DE">
        <w:rPr>
          <w:rFonts w:cstheme="minorHAnsi"/>
        </w:rPr>
        <w:t>grows in we</w:t>
      </w:r>
      <w:r>
        <w:rPr>
          <w:rFonts w:cstheme="minorHAnsi"/>
        </w:rPr>
        <w:t xml:space="preserve">t </w:t>
      </w:r>
      <w:r w:rsidRPr="009942DE">
        <w:rPr>
          <w:rFonts w:cstheme="minorHAnsi"/>
        </w:rPr>
        <w:t>or seasonally flooded areas</w:t>
      </w:r>
      <w:r w:rsidR="003626BB">
        <w:rPr>
          <w:rFonts w:cstheme="minorHAnsi"/>
        </w:rPr>
        <w:t xml:space="preserve"> including </w:t>
      </w:r>
      <w:r w:rsidRPr="009942DE">
        <w:rPr>
          <w:rFonts w:cstheme="minorHAnsi"/>
        </w:rPr>
        <w:t>creek banks</w:t>
      </w:r>
      <w:r>
        <w:rPr>
          <w:rFonts w:cstheme="minorHAnsi"/>
        </w:rPr>
        <w:t xml:space="preserve">, </w:t>
      </w:r>
      <w:r>
        <w:rPr>
          <w:lang w:eastAsia="ja-JP"/>
        </w:rPr>
        <w:t xml:space="preserve">wetlands, floodplains and even </w:t>
      </w:r>
      <w:r w:rsidRPr="009942DE">
        <w:rPr>
          <w:rFonts w:cstheme="minorHAnsi"/>
        </w:rPr>
        <w:t>drainage lines</w:t>
      </w:r>
      <w:r>
        <w:rPr>
          <w:lang w:eastAsia="ja-JP"/>
        </w:rPr>
        <w:t xml:space="preserve"> and ditches. It prefers freshwater but will tolerate </w:t>
      </w:r>
      <w:r w:rsidRPr="000758FB">
        <w:rPr>
          <w:lang w:eastAsia="ja-JP"/>
        </w:rPr>
        <w:t>brackish water</w:t>
      </w:r>
      <w:r>
        <w:rPr>
          <w:lang w:eastAsia="ja-JP"/>
        </w:rPr>
        <w:t xml:space="preserve">. </w:t>
      </w:r>
      <w:r w:rsidRPr="00AF4A8E">
        <w:rPr>
          <w:lang w:eastAsia="ja-JP"/>
        </w:rPr>
        <w:t>Sedgeland and grassland habitat is at greatest risk of para grass invasion.</w:t>
      </w:r>
      <w:r>
        <w:rPr>
          <w:lang w:eastAsia="ja-JP"/>
        </w:rPr>
        <w:t xml:space="preserve"> </w:t>
      </w:r>
      <w:r>
        <w:t xml:space="preserve">Para grass can form a </w:t>
      </w:r>
      <w:r w:rsidRPr="00211841">
        <w:t>thick, uniform grass cover</w:t>
      </w:r>
      <w:r>
        <w:t xml:space="preserve"> that impedes water flow</w:t>
      </w:r>
      <w:r w:rsidR="00B51E3D">
        <w:t>, and</w:t>
      </w:r>
      <w:r>
        <w:t xml:space="preserve"> is known to form monocultures and </w:t>
      </w:r>
      <w:r w:rsidRPr="009942DE">
        <w:rPr>
          <w:rFonts w:cstheme="minorHAnsi"/>
        </w:rPr>
        <w:t>dense floatin</w:t>
      </w:r>
      <w:r>
        <w:rPr>
          <w:rFonts w:cstheme="minorHAnsi"/>
        </w:rPr>
        <w:t xml:space="preserve">g </w:t>
      </w:r>
      <w:r w:rsidRPr="009942DE">
        <w:rPr>
          <w:rFonts w:cstheme="minorHAnsi"/>
        </w:rPr>
        <w:t>mats 1</w:t>
      </w:r>
      <w:r w:rsidR="004A4DA4">
        <w:rPr>
          <w:rFonts w:cstheme="minorHAnsi"/>
        </w:rPr>
        <w:t xml:space="preserve"> to </w:t>
      </w:r>
      <w:r w:rsidRPr="009942DE">
        <w:rPr>
          <w:rFonts w:cstheme="minorHAnsi"/>
        </w:rPr>
        <w:t>2 m thick</w:t>
      </w:r>
      <w:r>
        <w:rPr>
          <w:rFonts w:cstheme="minorHAnsi"/>
        </w:rPr>
        <w:t xml:space="preserve"> </w:t>
      </w:r>
      <w:r w:rsidRPr="00E6342F">
        <w:rPr>
          <w:rFonts w:cstheme="minorHAnsi"/>
        </w:rPr>
        <w:t>(Winderlich 2010)</w:t>
      </w:r>
      <w:r>
        <w:rPr>
          <w:rFonts w:cstheme="minorHAnsi"/>
        </w:rPr>
        <w:t>. D</w:t>
      </w:r>
      <w:r w:rsidRPr="00AF4A8E">
        <w:rPr>
          <w:rFonts w:cstheme="minorHAnsi"/>
        </w:rPr>
        <w:t>iscret</w:t>
      </w:r>
      <w:r w:rsidR="00762F3D">
        <w:rPr>
          <w:rFonts w:cstheme="minorHAnsi"/>
        </w:rPr>
        <w:t>e</w:t>
      </w:r>
      <w:r w:rsidRPr="00AF4A8E">
        <w:rPr>
          <w:rFonts w:cstheme="minorHAnsi"/>
        </w:rPr>
        <w:t xml:space="preserve"> patches of para grass can increase in size and coalesce to form larger patches</w:t>
      </w:r>
      <w:r>
        <w:rPr>
          <w:rFonts w:cstheme="minorHAnsi"/>
        </w:rPr>
        <w:t xml:space="preserve"> </w:t>
      </w:r>
      <w:r w:rsidRPr="00467268">
        <w:rPr>
          <w:rFonts w:cstheme="minorHAnsi"/>
        </w:rPr>
        <w:t>(Boyden et al. 2019)</w:t>
      </w:r>
      <w:r>
        <w:rPr>
          <w:rFonts w:cstheme="minorHAnsi"/>
        </w:rPr>
        <w:t xml:space="preserve">. </w:t>
      </w:r>
    </w:p>
    <w:p w14:paraId="59BD459A" w14:textId="5BEF744D" w:rsidR="006407D4" w:rsidRDefault="006407D4" w:rsidP="006407D4">
      <w:r w:rsidRPr="00AF4A8E">
        <w:rPr>
          <w:lang w:eastAsia="ja-JP"/>
        </w:rPr>
        <w:t xml:space="preserve">Para grass is best adapted to </w:t>
      </w:r>
      <w:r>
        <w:rPr>
          <w:lang w:eastAsia="ja-JP"/>
        </w:rPr>
        <w:t xml:space="preserve">the </w:t>
      </w:r>
      <w:r w:rsidRPr="00AF4A8E">
        <w:rPr>
          <w:lang w:eastAsia="ja-JP"/>
        </w:rPr>
        <w:t xml:space="preserve">shallower parts of wetlands but </w:t>
      </w:r>
      <w:r>
        <w:rPr>
          <w:lang w:eastAsia="ja-JP"/>
        </w:rPr>
        <w:t xml:space="preserve">will grow in </w:t>
      </w:r>
      <w:r w:rsidRPr="00AF4A8E">
        <w:rPr>
          <w:lang w:eastAsia="ja-JP"/>
        </w:rPr>
        <w:t>depths from 10</w:t>
      </w:r>
      <w:r w:rsidR="00F04D07">
        <w:rPr>
          <w:lang w:eastAsia="ja-JP"/>
        </w:rPr>
        <w:t xml:space="preserve"> </w:t>
      </w:r>
      <w:r w:rsidRPr="00AF4A8E">
        <w:rPr>
          <w:lang w:eastAsia="ja-JP"/>
        </w:rPr>
        <w:t>cm to 200</w:t>
      </w:r>
      <w:r w:rsidR="00F04D07">
        <w:rPr>
          <w:lang w:eastAsia="ja-JP"/>
        </w:rPr>
        <w:t xml:space="preserve"> </w:t>
      </w:r>
      <w:r w:rsidRPr="00AF4A8E">
        <w:rPr>
          <w:lang w:eastAsia="ja-JP"/>
        </w:rPr>
        <w:t xml:space="preserve">cm </w:t>
      </w:r>
      <w:r>
        <w:rPr>
          <w:lang w:eastAsia="ja-JP"/>
        </w:rPr>
        <w:t xml:space="preserve">of water </w:t>
      </w:r>
      <w:r w:rsidRPr="00AF4A8E">
        <w:rPr>
          <w:lang w:eastAsia="ja-JP"/>
        </w:rPr>
        <w:t>(Ferdinands et al. 2005). Within Kakadu</w:t>
      </w:r>
      <w:r>
        <w:rPr>
          <w:lang w:eastAsia="ja-JP"/>
        </w:rPr>
        <w:t xml:space="preserve"> National Park,</w:t>
      </w:r>
      <w:r w:rsidRPr="00AF4A8E">
        <w:rPr>
          <w:lang w:eastAsia="ja-JP"/>
        </w:rPr>
        <w:t xml:space="preserve"> para grass has been observed to grow “everywhere, even in deeper water” (Kakadu N</w:t>
      </w:r>
      <w:r>
        <w:rPr>
          <w:lang w:eastAsia="ja-JP"/>
        </w:rPr>
        <w:t>ational Park</w:t>
      </w:r>
      <w:r w:rsidRPr="00AF4A8E">
        <w:rPr>
          <w:lang w:eastAsia="ja-JP"/>
        </w:rPr>
        <w:t xml:space="preserve"> </w:t>
      </w:r>
      <w:r>
        <w:rPr>
          <w:lang w:eastAsia="ja-JP"/>
        </w:rPr>
        <w:t xml:space="preserve">2021, </w:t>
      </w:r>
      <w:r w:rsidRPr="00AF4A8E">
        <w:rPr>
          <w:lang w:eastAsia="ja-JP"/>
        </w:rPr>
        <w:t>pers</w:t>
      </w:r>
      <w:r>
        <w:rPr>
          <w:lang w:eastAsia="ja-JP"/>
        </w:rPr>
        <w:t>.</w:t>
      </w:r>
      <w:r w:rsidRPr="00AF4A8E">
        <w:rPr>
          <w:lang w:eastAsia="ja-JP"/>
        </w:rPr>
        <w:t xml:space="preserve"> comm</w:t>
      </w:r>
      <w:r>
        <w:rPr>
          <w:lang w:eastAsia="ja-JP"/>
        </w:rPr>
        <w:t>.</w:t>
      </w:r>
      <w:r w:rsidRPr="00AF4A8E">
        <w:rPr>
          <w:lang w:eastAsia="ja-JP"/>
        </w:rPr>
        <w:t xml:space="preserve"> 5 February)</w:t>
      </w:r>
      <w:r>
        <w:rPr>
          <w:lang w:eastAsia="ja-JP"/>
        </w:rPr>
        <w:t xml:space="preserve">. Areas most at risk of invasion are characterised by water </w:t>
      </w:r>
      <w:r w:rsidRPr="00AF4A8E">
        <w:rPr>
          <w:lang w:eastAsia="ja-JP"/>
        </w:rPr>
        <w:t xml:space="preserve">1.1 </w:t>
      </w:r>
      <w:r w:rsidR="00A3471D">
        <w:rPr>
          <w:lang w:eastAsia="ja-JP"/>
        </w:rPr>
        <w:t xml:space="preserve">m </w:t>
      </w:r>
      <w:r w:rsidRPr="00AF4A8E">
        <w:rPr>
          <w:lang w:eastAsia="ja-JP"/>
        </w:rPr>
        <w:t>to 1.4 m de</w:t>
      </w:r>
      <w:r>
        <w:rPr>
          <w:lang w:eastAsia="ja-JP"/>
        </w:rPr>
        <w:t xml:space="preserve">ep, </w:t>
      </w:r>
      <w:r w:rsidRPr="00AF4A8E">
        <w:rPr>
          <w:lang w:eastAsia="ja-JP"/>
        </w:rPr>
        <w:t xml:space="preserve">elevation of 2.0 </w:t>
      </w:r>
      <w:r w:rsidR="00A3471D">
        <w:rPr>
          <w:lang w:eastAsia="ja-JP"/>
        </w:rPr>
        <w:t xml:space="preserve">m </w:t>
      </w:r>
      <w:r w:rsidRPr="00AF4A8E">
        <w:rPr>
          <w:lang w:eastAsia="ja-JP"/>
        </w:rPr>
        <w:t>to 2.7</w:t>
      </w:r>
      <w:r w:rsidR="00A3471D">
        <w:rPr>
          <w:lang w:eastAsia="ja-JP"/>
        </w:rPr>
        <w:t xml:space="preserve"> </w:t>
      </w:r>
      <w:r w:rsidRPr="00AF4A8E">
        <w:rPr>
          <w:lang w:eastAsia="ja-JP"/>
        </w:rPr>
        <w:t>m</w:t>
      </w:r>
      <w:r>
        <w:rPr>
          <w:lang w:eastAsia="ja-JP"/>
        </w:rPr>
        <w:t xml:space="preserve"> and the water tends to </w:t>
      </w:r>
      <w:r w:rsidRPr="00AF4A8E">
        <w:rPr>
          <w:lang w:eastAsia="ja-JP"/>
        </w:rPr>
        <w:t>drain earlier at the end of the wet seaso</w:t>
      </w:r>
      <w:r>
        <w:rPr>
          <w:lang w:eastAsia="ja-JP"/>
        </w:rPr>
        <w:t xml:space="preserve">n. These sites also tend to be drier and </w:t>
      </w:r>
      <w:r w:rsidRPr="00AF4A8E">
        <w:rPr>
          <w:rFonts w:cstheme="minorHAnsi"/>
        </w:rPr>
        <w:t>burn more frequently</w:t>
      </w:r>
      <w:r>
        <w:rPr>
          <w:rFonts w:cstheme="minorHAnsi"/>
        </w:rPr>
        <w:t xml:space="preserve"> </w:t>
      </w:r>
      <w:r w:rsidRPr="00467268">
        <w:rPr>
          <w:rFonts w:cstheme="minorHAnsi"/>
        </w:rPr>
        <w:t>(Boyden et al. 2019)</w:t>
      </w:r>
      <w:r>
        <w:rPr>
          <w:rFonts w:cstheme="minorHAnsi"/>
        </w:rPr>
        <w:t>.</w:t>
      </w:r>
      <w:r>
        <w:t xml:space="preserve"> Floating mats of para grass can survive short </w:t>
      </w:r>
      <w:r>
        <w:lastRenderedPageBreak/>
        <w:t>times in very deep water, and p</w:t>
      </w:r>
      <w:r w:rsidRPr="00AF4A8E">
        <w:t xml:space="preserve">ara grass </w:t>
      </w:r>
      <w:r>
        <w:t>is</w:t>
      </w:r>
      <w:r w:rsidRPr="00AF4A8E">
        <w:t xml:space="preserve"> known to invade areas previously inhabited by hymenachne (Abbott et al. 2020)</w:t>
      </w:r>
      <w:r>
        <w:t>.</w:t>
      </w:r>
    </w:p>
    <w:p w14:paraId="631A2009" w14:textId="5A66C86C" w:rsidR="00DD5518" w:rsidRPr="00DD5518" w:rsidRDefault="00CA423E" w:rsidP="00DD5518">
      <w:r>
        <w:rPr>
          <w:rFonts w:cstheme="minorHAnsi"/>
        </w:rPr>
        <w:t xml:space="preserve">Para </w:t>
      </w:r>
      <w:r w:rsidRPr="005559EB">
        <w:rPr>
          <w:rFonts w:cstheme="minorHAnsi"/>
        </w:rPr>
        <w:t xml:space="preserve">grass covers </w:t>
      </w:r>
      <w:r w:rsidRPr="005559EB">
        <w:rPr>
          <w:lang w:eastAsia="ja-JP"/>
        </w:rPr>
        <w:t xml:space="preserve">hundreds of hectares in the wetlands of Kakadu National Park (Ferdinands et al. 2005) and is </w:t>
      </w:r>
      <w:r w:rsidRPr="005559EB">
        <w:t>widespread on low lying country in Queensland</w:t>
      </w:r>
      <w:r w:rsidR="007750DC">
        <w:t xml:space="preserve"> </w:t>
      </w:r>
      <w:r>
        <w:t>(Figure 6)</w:t>
      </w:r>
      <w:r w:rsidRPr="005559EB">
        <w:t>.</w:t>
      </w:r>
      <w:r w:rsidRPr="00AF4A8E">
        <w:t xml:space="preserve"> </w:t>
      </w:r>
      <w:r w:rsidR="007750DC">
        <w:t xml:space="preserve">It occurs within the Wet Tropics World Heritage site in Queensland, where it was first detected as naturalised back in 1973. </w:t>
      </w:r>
      <w:r w:rsidR="00DD5518">
        <w:t>Para grass is</w:t>
      </w:r>
      <w:r w:rsidR="00DD5518" w:rsidRPr="00AF4A8E">
        <w:t xml:space="preserve"> present on</w:t>
      </w:r>
      <w:r w:rsidR="00DD5518" w:rsidRPr="009C5640">
        <w:t xml:space="preserve"> </w:t>
      </w:r>
      <w:r w:rsidR="00DD5518" w:rsidRPr="008B670C">
        <w:t>Christmas Island</w:t>
      </w:r>
      <w:r w:rsidR="00DD5518">
        <w:t xml:space="preserve"> and </w:t>
      </w:r>
      <w:r w:rsidR="00DD5518" w:rsidRPr="008B670C">
        <w:t>West Island in the Cocos Islands</w:t>
      </w:r>
      <w:r w:rsidR="003D6C68">
        <w:t xml:space="preserve"> </w:t>
      </w:r>
      <w:r w:rsidR="00DD5518" w:rsidRPr="00F91362">
        <w:t>(Lohr 2016</w:t>
      </w:r>
      <w:r w:rsidR="00DD5518">
        <w:t>). It is also known to be on the Tiwi islands (Bathurst and Melville), islands offshore from the Northern Territory (Croker Is</w:t>
      </w:r>
      <w:r w:rsidR="00413D9A">
        <w:t>land</w:t>
      </w:r>
      <w:r w:rsidR="00DD5518">
        <w:t xml:space="preserve">, Groote </w:t>
      </w:r>
      <w:r w:rsidR="00413D9A">
        <w:t>Eylandt</w:t>
      </w:r>
      <w:r w:rsidR="00DD5518">
        <w:t xml:space="preserve">) and the Torres Strait Islands (Thursday </w:t>
      </w:r>
      <w:r w:rsidR="00413D9A">
        <w:t xml:space="preserve">Island, </w:t>
      </w:r>
      <w:r w:rsidR="00DD5518">
        <w:t>Badu Is</w:t>
      </w:r>
      <w:r w:rsidR="00413D9A">
        <w:t>land</w:t>
      </w:r>
      <w:r w:rsidR="00DD5518">
        <w:t>) (GBIF Secretariat 2023b)</w:t>
      </w:r>
      <w:r w:rsidR="00DD5518" w:rsidRPr="00E5355D">
        <w:t>.</w:t>
      </w:r>
      <w:r w:rsidR="00DD5518">
        <w:t xml:space="preserve"> </w:t>
      </w:r>
    </w:p>
    <w:p w14:paraId="688260F4" w14:textId="30A07437" w:rsidR="00ED5763" w:rsidRPr="004B51BB" w:rsidRDefault="00ED5763" w:rsidP="004A386E">
      <w:pPr>
        <w:rPr>
          <w:rFonts w:cstheme="minorHAnsi"/>
        </w:rPr>
      </w:pPr>
      <w:r w:rsidRPr="00AF4A8E">
        <w:rPr>
          <w:rFonts w:cstheme="minorHAnsi"/>
        </w:rPr>
        <w:t xml:space="preserve">There is some thought that para grass has spread over much of its potential range, but that it could now become more abundant or denser within </w:t>
      </w:r>
      <w:r w:rsidR="005559EB">
        <w:rPr>
          <w:rFonts w:cstheme="minorHAnsi"/>
        </w:rPr>
        <w:t xml:space="preserve">the </w:t>
      </w:r>
      <w:r w:rsidRPr="00AF4A8E">
        <w:rPr>
          <w:rFonts w:cstheme="minorHAnsi"/>
        </w:rPr>
        <w:t>tropical wetlands</w:t>
      </w:r>
      <w:r>
        <w:rPr>
          <w:rFonts w:cstheme="minorHAnsi"/>
        </w:rPr>
        <w:t xml:space="preserve"> it has already invaded</w:t>
      </w:r>
      <w:r w:rsidRPr="00AF4A8E">
        <w:rPr>
          <w:rFonts w:cstheme="minorHAnsi"/>
        </w:rPr>
        <w:t xml:space="preserve"> (Hannan-Jones and Csurhes 2012</w:t>
      </w:r>
      <w:r>
        <w:rPr>
          <w:rFonts w:cstheme="minorHAnsi"/>
        </w:rPr>
        <w:t>;</w:t>
      </w:r>
      <w:r w:rsidRPr="00AF4A8E">
        <w:rPr>
          <w:rFonts w:cstheme="minorHAnsi"/>
        </w:rPr>
        <w:t xml:space="preserve"> Queensland Parks and Wildlife Service 2022 pers. comm. 9 February). </w:t>
      </w:r>
      <w:r>
        <w:rPr>
          <w:rFonts w:cstheme="minorHAnsi"/>
        </w:rPr>
        <w:t>However, d</w:t>
      </w:r>
      <w:r w:rsidRPr="00AF4A8E">
        <w:rPr>
          <w:rFonts w:cstheme="minorHAnsi"/>
        </w:rPr>
        <w:t>etailed monitoring for parts of Kakadu N</w:t>
      </w:r>
      <w:r w:rsidR="00E73C79">
        <w:rPr>
          <w:rFonts w:cstheme="minorHAnsi"/>
        </w:rPr>
        <w:t>ational Park</w:t>
      </w:r>
      <w:r w:rsidRPr="00AF4A8E">
        <w:rPr>
          <w:rFonts w:cstheme="minorHAnsi"/>
        </w:rPr>
        <w:t>, show that para grass is continuing to expand in distribution and density on the freshwater floodplains (Boyden et al. 2019).</w:t>
      </w:r>
      <w:r>
        <w:rPr>
          <w:rFonts w:cstheme="minorHAnsi"/>
        </w:rPr>
        <w:t xml:space="preserve"> P</w:t>
      </w:r>
      <w:r w:rsidRPr="00AF4A8E">
        <w:rPr>
          <w:rFonts w:cstheme="minorHAnsi"/>
        </w:rPr>
        <w:t xml:space="preserve">ara grass </w:t>
      </w:r>
      <w:r>
        <w:rPr>
          <w:rFonts w:cstheme="minorHAnsi"/>
        </w:rPr>
        <w:t>has</w:t>
      </w:r>
      <w:r w:rsidRPr="00AF4A8E">
        <w:rPr>
          <w:rFonts w:cstheme="minorHAnsi"/>
        </w:rPr>
        <w:t xml:space="preserve"> </w:t>
      </w:r>
      <w:r>
        <w:rPr>
          <w:rFonts w:cstheme="minorHAnsi"/>
        </w:rPr>
        <w:t xml:space="preserve">also </w:t>
      </w:r>
      <w:r w:rsidRPr="00AF4A8E">
        <w:rPr>
          <w:rFonts w:cstheme="minorHAnsi"/>
        </w:rPr>
        <w:t xml:space="preserve">spread further south within NSW since 2012 (NSW NPWS </w:t>
      </w:r>
      <w:r w:rsidR="00BD1031">
        <w:rPr>
          <w:rFonts w:cstheme="minorHAnsi"/>
        </w:rPr>
        <w:t xml:space="preserve">2022 </w:t>
      </w:r>
      <w:r w:rsidRPr="00AF4A8E">
        <w:rPr>
          <w:rFonts w:cstheme="minorHAnsi"/>
        </w:rPr>
        <w:t>pers</w:t>
      </w:r>
      <w:r w:rsidR="00BD1031">
        <w:rPr>
          <w:rFonts w:cstheme="minorHAnsi"/>
        </w:rPr>
        <w:t>.</w:t>
      </w:r>
      <w:r w:rsidRPr="00AF4A8E">
        <w:rPr>
          <w:rFonts w:cstheme="minorHAnsi"/>
        </w:rPr>
        <w:t xml:space="preserve"> comm</w:t>
      </w:r>
      <w:r w:rsidR="00BD1031">
        <w:rPr>
          <w:rFonts w:cstheme="minorHAnsi"/>
        </w:rPr>
        <w:t>.</w:t>
      </w:r>
      <w:r w:rsidRPr="00AF4A8E">
        <w:rPr>
          <w:rFonts w:cstheme="minorHAnsi"/>
        </w:rPr>
        <w:t xml:space="preserve"> 29 June).</w:t>
      </w:r>
      <w:r w:rsidRPr="004B7767">
        <w:rPr>
          <w:rFonts w:cstheme="minorHAnsi"/>
        </w:rPr>
        <w:t xml:space="preserve"> </w:t>
      </w:r>
      <w:r>
        <w:rPr>
          <w:rFonts w:cstheme="minorHAnsi"/>
        </w:rPr>
        <w:t xml:space="preserve">Modelling indicates that there is also highly suitable habitat for para grass </w:t>
      </w:r>
      <w:r w:rsidR="00934B16">
        <w:rPr>
          <w:rFonts w:cstheme="minorHAnsi"/>
        </w:rPr>
        <w:t xml:space="preserve">along the eastern coastline of Australia, which is </w:t>
      </w:r>
      <w:r>
        <w:rPr>
          <w:rFonts w:cstheme="minorHAnsi"/>
        </w:rPr>
        <w:t>further south than where it is currently growing.</w:t>
      </w:r>
    </w:p>
    <w:p w14:paraId="00C9FFC1" w14:textId="600EC26C" w:rsidR="00C07390" w:rsidRDefault="001D29D0" w:rsidP="00C07C3B">
      <w:proofErr w:type="gramStart"/>
      <w:r>
        <w:t>Similar to</w:t>
      </w:r>
      <w:proofErr w:type="gramEnd"/>
      <w:r>
        <w:t xml:space="preserve"> hymenachne, </w:t>
      </w:r>
      <w:r w:rsidRPr="00AF4A8E">
        <w:t>para grass can block drains</w:t>
      </w:r>
      <w:r>
        <w:t xml:space="preserve"> and irrigation</w:t>
      </w:r>
      <w:r w:rsidR="00B65360">
        <w:t xml:space="preserve"> </w:t>
      </w:r>
      <w:r w:rsidR="0013427D">
        <w:t>storage</w:t>
      </w:r>
      <w:r w:rsidRPr="00AF4A8E">
        <w:t xml:space="preserve">, and this has impacts for </w:t>
      </w:r>
      <w:r>
        <w:t>agricultural</w:t>
      </w:r>
      <w:r w:rsidRPr="00AF4A8E">
        <w:t xml:space="preserve"> industries</w:t>
      </w:r>
      <w:r w:rsidR="0013427D">
        <w:t>, such as</w:t>
      </w:r>
      <w:r w:rsidRPr="00AF4A8E">
        <w:t xml:space="preserve"> sugar can</w:t>
      </w:r>
      <w:r w:rsidR="0013427D">
        <w:t>e</w:t>
      </w:r>
      <w:r w:rsidR="005A1DF3">
        <w:t xml:space="preserve"> cropping</w:t>
      </w:r>
      <w:r w:rsidRPr="00AF4A8E">
        <w:t xml:space="preserve">. </w:t>
      </w:r>
    </w:p>
    <w:p w14:paraId="498CFF97" w14:textId="48B83C54" w:rsidR="00441ECB" w:rsidRDefault="00441ECB" w:rsidP="00C07C3B">
      <w:r>
        <w:rPr>
          <w:color w:val="000000" w:themeColor="text1"/>
        </w:rPr>
        <w:t>P</w:t>
      </w:r>
      <w:r w:rsidRPr="00D31DB0">
        <w:rPr>
          <w:color w:val="000000" w:themeColor="text1"/>
        </w:rPr>
        <w:t>ara grass reach</w:t>
      </w:r>
      <w:r>
        <w:rPr>
          <w:color w:val="000000" w:themeColor="text1"/>
        </w:rPr>
        <w:t>es</w:t>
      </w:r>
      <w:r w:rsidRPr="00D31DB0">
        <w:rPr>
          <w:color w:val="000000" w:themeColor="text1"/>
        </w:rPr>
        <w:t xml:space="preserve"> its greatest aboveground biomass at the end of the wet season when </w:t>
      </w:r>
      <w:r>
        <w:rPr>
          <w:color w:val="000000" w:themeColor="text1"/>
        </w:rPr>
        <w:t xml:space="preserve">the </w:t>
      </w:r>
      <w:r w:rsidRPr="00D31DB0">
        <w:rPr>
          <w:color w:val="000000" w:themeColor="text1"/>
        </w:rPr>
        <w:t xml:space="preserve">water starts to recede (Pettit et al 2011). </w:t>
      </w:r>
      <w:r>
        <w:rPr>
          <w:rFonts w:cstheme="minorHAnsi"/>
        </w:rPr>
        <w:t>Para grass</w:t>
      </w:r>
      <w:r w:rsidRPr="00644299">
        <w:rPr>
          <w:rFonts w:cstheme="minorHAnsi"/>
        </w:rPr>
        <w:t xml:space="preserve"> produces</w:t>
      </w:r>
      <w:r>
        <w:rPr>
          <w:rFonts w:cstheme="minorHAnsi"/>
        </w:rPr>
        <w:t xml:space="preserve"> </w:t>
      </w:r>
      <w:r w:rsidRPr="00C74781">
        <w:t>16 to 49 tonnes</w:t>
      </w:r>
      <w:r>
        <w:t xml:space="preserve"> per hectare</w:t>
      </w:r>
      <w:r w:rsidRPr="00AF4A8E">
        <w:t xml:space="preserve"> </w:t>
      </w:r>
      <w:r>
        <w:t xml:space="preserve">of fine fuel, which is </w:t>
      </w:r>
      <w:r>
        <w:rPr>
          <w:rFonts w:cstheme="minorHAnsi"/>
        </w:rPr>
        <w:t>far greater than that of</w:t>
      </w:r>
      <w:r w:rsidRPr="00644299">
        <w:rPr>
          <w:rFonts w:cstheme="minorHAnsi"/>
        </w:rPr>
        <w:t xml:space="preserve"> </w:t>
      </w:r>
      <w:r>
        <w:rPr>
          <w:rFonts w:cstheme="minorHAnsi"/>
        </w:rPr>
        <w:t xml:space="preserve">the native wild rice, a species it commonly replaces, which produces </w:t>
      </w:r>
      <w:r w:rsidRPr="00C74781">
        <w:t>5.6 tonnes</w:t>
      </w:r>
      <w:r w:rsidR="004550B0">
        <w:t xml:space="preserve"> per hectare</w:t>
      </w:r>
      <w:r w:rsidRPr="00B565E0">
        <w:rPr>
          <w:rFonts w:cstheme="minorHAnsi"/>
          <w:i/>
          <w:iCs/>
        </w:rPr>
        <w:t xml:space="preserve"> </w:t>
      </w:r>
      <w:r>
        <w:rPr>
          <w:rFonts w:cstheme="minorHAnsi"/>
        </w:rPr>
        <w:t>(</w:t>
      </w:r>
      <w:r w:rsidRPr="00B565E0">
        <w:rPr>
          <w:rFonts w:cstheme="minorHAnsi"/>
          <w:i/>
          <w:iCs/>
        </w:rPr>
        <w:t xml:space="preserve">Oryza </w:t>
      </w:r>
      <w:r w:rsidRPr="00644299">
        <w:rPr>
          <w:rFonts w:cstheme="minorHAnsi"/>
        </w:rPr>
        <w:t>spp.</w:t>
      </w:r>
      <w:r>
        <w:rPr>
          <w:rFonts w:cstheme="minorHAnsi"/>
        </w:rPr>
        <w:t xml:space="preserve">) </w:t>
      </w:r>
      <w:r w:rsidRPr="00C74781">
        <w:t>(Douglas and O’Connor 200</w:t>
      </w:r>
      <w:r>
        <w:t>4</w:t>
      </w:r>
      <w:r w:rsidRPr="00C74781">
        <w:t>)</w:t>
      </w:r>
      <w:r>
        <w:rPr>
          <w:rFonts w:cstheme="minorHAnsi"/>
        </w:rPr>
        <w:t>. Para grass</w:t>
      </w:r>
      <w:r w:rsidRPr="00644299">
        <w:rPr>
          <w:rFonts w:cstheme="minorHAnsi"/>
        </w:rPr>
        <w:t xml:space="preserve"> has a</w:t>
      </w:r>
      <w:r>
        <w:rPr>
          <w:rFonts w:cstheme="minorHAnsi"/>
        </w:rPr>
        <w:t xml:space="preserve"> </w:t>
      </w:r>
      <w:r w:rsidRPr="00644299">
        <w:rPr>
          <w:rFonts w:cstheme="minorHAnsi"/>
        </w:rPr>
        <w:t xml:space="preserve">similar fuel load to the native perennial </w:t>
      </w:r>
      <w:r w:rsidRPr="00FE6E6C">
        <w:rPr>
          <w:rFonts w:cstheme="minorHAnsi"/>
          <w:i/>
          <w:iCs/>
        </w:rPr>
        <w:t>Hymenachne acutigluma</w:t>
      </w:r>
      <w:r>
        <w:rPr>
          <w:rFonts w:cstheme="minorHAnsi"/>
        </w:rPr>
        <w:t>,</w:t>
      </w:r>
      <w:r w:rsidRPr="00644299">
        <w:rPr>
          <w:rFonts w:cstheme="minorHAnsi"/>
        </w:rPr>
        <w:t xml:space="preserve"> </w:t>
      </w:r>
      <w:r>
        <w:rPr>
          <w:rFonts w:cstheme="minorHAnsi"/>
        </w:rPr>
        <w:t xml:space="preserve">but the fuel is taller and </w:t>
      </w:r>
      <w:r w:rsidRPr="00644299">
        <w:rPr>
          <w:rFonts w:cstheme="minorHAnsi"/>
        </w:rPr>
        <w:t>drier,</w:t>
      </w:r>
      <w:r>
        <w:rPr>
          <w:rFonts w:cstheme="minorHAnsi"/>
        </w:rPr>
        <w:t xml:space="preserve"> and this can </w:t>
      </w:r>
      <w:r w:rsidRPr="00644299">
        <w:rPr>
          <w:rFonts w:cstheme="minorHAnsi"/>
        </w:rPr>
        <w:t>increas</w:t>
      </w:r>
      <w:r>
        <w:rPr>
          <w:rFonts w:cstheme="minorHAnsi"/>
        </w:rPr>
        <w:t>e</w:t>
      </w:r>
      <w:r w:rsidRPr="00644299">
        <w:rPr>
          <w:rFonts w:cstheme="minorHAnsi"/>
        </w:rPr>
        <w:t xml:space="preserve"> fire </w:t>
      </w:r>
      <w:r>
        <w:rPr>
          <w:rFonts w:cstheme="minorHAnsi"/>
        </w:rPr>
        <w:t xml:space="preserve">severity and </w:t>
      </w:r>
      <w:r w:rsidRPr="00644299">
        <w:rPr>
          <w:rFonts w:cstheme="minorHAnsi"/>
        </w:rPr>
        <w:t>intensity</w:t>
      </w:r>
      <w:r>
        <w:rPr>
          <w:rFonts w:cstheme="minorHAnsi"/>
        </w:rPr>
        <w:t xml:space="preserve"> and enable fire to reach into tree canopies. </w:t>
      </w:r>
      <w:r w:rsidRPr="0078468A">
        <w:t xml:space="preserve">Para grass invasion can lead to high intensity fires at the end of the dry season on seasonally inundated floodplains. When floodplains dry out, dry grass material lodged in wide cracks in the clay soil can sustain a fire, making them hard to control </w:t>
      </w:r>
      <w:r w:rsidRPr="007D27A4">
        <w:t>(Cameron 2003).</w:t>
      </w:r>
      <w:r w:rsidRPr="0078468A">
        <w:t xml:space="preserve"> </w:t>
      </w:r>
    </w:p>
    <w:p w14:paraId="5709292D" w14:textId="77777777" w:rsidR="0042145F" w:rsidRDefault="0042145F">
      <w:pPr>
        <w:spacing w:after="0" w:line="240" w:lineRule="auto"/>
        <w:rPr>
          <w:rFonts w:ascii="Calibri" w:hAnsi="Calibri"/>
          <w:b/>
          <w:bCs/>
          <w:sz w:val="24"/>
          <w:szCs w:val="18"/>
        </w:rPr>
      </w:pPr>
      <w:r>
        <w:br w:type="page"/>
      </w:r>
    </w:p>
    <w:p w14:paraId="7BBFCA49" w14:textId="18CD092A" w:rsidR="00B52B13" w:rsidRPr="00B52B13" w:rsidRDefault="00455DB1" w:rsidP="00CB0B9B">
      <w:pPr>
        <w:pStyle w:val="Caption"/>
        <w:keepLines/>
      </w:pPr>
      <w:bookmarkStart w:id="29" w:name="_Toc189481013"/>
      <w:r>
        <w:lastRenderedPageBreak/>
        <w:t xml:space="preserve">Figure </w:t>
      </w:r>
      <w:r w:rsidR="000144CB">
        <w:rPr>
          <w:b w:val="0"/>
        </w:rPr>
        <w:fldChar w:fldCharType="begin"/>
      </w:r>
      <w:r w:rsidR="000144CB">
        <w:instrText xml:space="preserve"> SEQ Figure \* ARABIC </w:instrText>
      </w:r>
      <w:r w:rsidR="000144CB">
        <w:rPr>
          <w:b w:val="0"/>
        </w:rPr>
        <w:fldChar w:fldCharType="separate"/>
      </w:r>
      <w:r w:rsidR="00B65A00">
        <w:rPr>
          <w:noProof/>
        </w:rPr>
        <w:t>7</w:t>
      </w:r>
      <w:r w:rsidR="000144CB">
        <w:rPr>
          <w:b w:val="0"/>
        </w:rPr>
        <w:fldChar w:fldCharType="end"/>
      </w:r>
      <w:r w:rsidRPr="00455DB1" w:rsidDel="00872735">
        <w:t xml:space="preserve"> </w:t>
      </w:r>
      <w:r w:rsidRPr="00AF4A8E">
        <w:t>The current area of occupancy of para grass in Australia. The likelihood of the grass being present is represented on a scale from zero (</w:t>
      </w:r>
      <w:r>
        <w:t xml:space="preserve">dark </w:t>
      </w:r>
      <w:r w:rsidRPr="00AF4A8E">
        <w:t>blue) through to one (red). Source: Pintor et al</w:t>
      </w:r>
      <w:r>
        <w:t>.</w:t>
      </w:r>
      <w:r w:rsidRPr="00AF4A8E">
        <w:t xml:space="preserve"> </w:t>
      </w:r>
      <w:r>
        <w:t>(</w:t>
      </w:r>
      <w:r w:rsidRPr="00AF4A8E">
        <w:t>2018</w:t>
      </w:r>
      <w:r>
        <w:t>)</w:t>
      </w:r>
      <w:r w:rsidRPr="00AF4A8E">
        <w:t xml:space="preserve"> and Pintor et al</w:t>
      </w:r>
      <w:r>
        <w:t>.</w:t>
      </w:r>
      <w:r w:rsidRPr="00AF4A8E">
        <w:t xml:space="preserve"> </w:t>
      </w:r>
      <w:r>
        <w:t>(</w:t>
      </w:r>
      <w:r w:rsidRPr="00AF4A8E">
        <w:t>2019</w:t>
      </w:r>
      <w:r>
        <w:t>)</w:t>
      </w:r>
      <w:r w:rsidRPr="00AF4A8E">
        <w:t>.</w:t>
      </w:r>
      <w:bookmarkEnd w:id="29"/>
    </w:p>
    <w:p w14:paraId="61779ABF" w14:textId="01E2D7D3" w:rsidR="00E2418D" w:rsidRPr="001D29D0" w:rsidRDefault="00E2418D" w:rsidP="006C2674">
      <w:pPr>
        <w:keepLines/>
        <w:jc w:val="center"/>
      </w:pPr>
      <w:r w:rsidRPr="00AF4A8E">
        <w:rPr>
          <w:noProof/>
        </w:rPr>
        <w:drawing>
          <wp:inline distT="0" distB="0" distL="0" distR="0" wp14:anchorId="767E5FDD" wp14:editId="105C62DF">
            <wp:extent cx="5005416" cy="3444190"/>
            <wp:effectExtent l="0" t="0" r="5080" b="4445"/>
            <wp:docPr id="1030643454" name="Picture 1" descr="A map of Australia showing the current area of occupancy of para grass in Australia. The likelihood of para grass being present is represented on a scale from zero through to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43454" name="Picture 1" descr="A map of Australia showing the current area of occupancy of para grass in Australia. The likelihood of para grass being present is represented on a scale from zero through to one. "/>
                    <pic:cNvPicPr/>
                  </pic:nvPicPr>
                  <pic:blipFill>
                    <a:blip r:embed="rId31"/>
                    <a:stretch>
                      <a:fillRect/>
                    </a:stretch>
                  </pic:blipFill>
                  <pic:spPr>
                    <a:xfrm>
                      <a:off x="0" y="0"/>
                      <a:ext cx="5036365" cy="3465486"/>
                    </a:xfrm>
                    <a:prstGeom prst="rect">
                      <a:avLst/>
                    </a:prstGeom>
                  </pic:spPr>
                </pic:pic>
              </a:graphicData>
            </a:graphic>
          </wp:inline>
        </w:drawing>
      </w:r>
    </w:p>
    <w:p w14:paraId="107D7DDF" w14:textId="735D8676" w:rsidR="00E25049" w:rsidRDefault="00E25049" w:rsidP="00EC5BBA">
      <w:pPr>
        <w:pStyle w:val="Heading4"/>
        <w:rPr>
          <w:lang w:eastAsia="ja-JP"/>
        </w:rPr>
      </w:pPr>
      <w:r w:rsidRPr="00E25049">
        <w:rPr>
          <w:lang w:eastAsia="ja-JP"/>
        </w:rPr>
        <w:t>Spread</w:t>
      </w:r>
    </w:p>
    <w:p w14:paraId="58FC6E6D" w14:textId="69F798C7" w:rsidR="00E4786C" w:rsidRDefault="00D122BD" w:rsidP="00AB5FA2">
      <w:r>
        <w:rPr>
          <w:lang w:eastAsia="ja-JP"/>
        </w:rPr>
        <w:t xml:space="preserve">Agricultural use of para grass has greatly contributed to its geographic spread. </w:t>
      </w:r>
      <w:r w:rsidR="00B8030D" w:rsidRPr="00AF4A8E">
        <w:rPr>
          <w:lang w:eastAsia="ja-JP"/>
        </w:rPr>
        <w:t xml:space="preserve">Para grass has been </w:t>
      </w:r>
      <w:r w:rsidR="00B8030D">
        <w:rPr>
          <w:lang w:eastAsia="ja-JP"/>
        </w:rPr>
        <w:t>promoted and used</w:t>
      </w:r>
      <w:r w:rsidR="00B8030D" w:rsidRPr="00AF4A8E">
        <w:rPr>
          <w:lang w:eastAsia="ja-JP"/>
        </w:rPr>
        <w:t xml:space="preserve"> as an alternative pasture grass to hymenachne, probably because it is not a declared weed</w:t>
      </w:r>
      <w:r w:rsidR="00B8030D">
        <w:rPr>
          <w:lang w:eastAsia="ja-JP"/>
        </w:rPr>
        <w:t xml:space="preserve"> or a WoNS. </w:t>
      </w:r>
      <w:r w:rsidRPr="00AF4A8E">
        <w:t>Seasonal flooding, usually associated with northern Australia</w:t>
      </w:r>
      <w:r w:rsidRPr="00297A5E">
        <w:t xml:space="preserve"> </w:t>
      </w:r>
      <w:r w:rsidRPr="00AF4A8E">
        <w:t xml:space="preserve">summer, facilitates </w:t>
      </w:r>
      <w:r>
        <w:t>the spread of para grass</w:t>
      </w:r>
      <w:r w:rsidR="00AB5FA2">
        <w:t>, with m</w:t>
      </w:r>
      <w:r w:rsidR="0086624C">
        <w:t>ost new outbreaks thought to be from vegetative reproduction</w:t>
      </w:r>
      <w:r w:rsidR="00652978">
        <w:t xml:space="preserve"> and not from seed.</w:t>
      </w:r>
    </w:p>
    <w:p w14:paraId="79C5449A" w14:textId="1D1132C4" w:rsidR="001B7C96" w:rsidRDefault="004A7D1F" w:rsidP="00AB5FA2">
      <w:pPr>
        <w:rPr>
          <w:lang w:eastAsia="ja-JP"/>
        </w:rPr>
      </w:pPr>
      <w:r>
        <w:rPr>
          <w:rFonts w:ascii="Calibri" w:hAnsi="Calibri" w:cs="Calibri"/>
        </w:rPr>
        <w:t xml:space="preserve">A single </w:t>
      </w:r>
      <w:r>
        <w:t>para grass plant can</w:t>
      </w:r>
      <w:r w:rsidRPr="00207234">
        <w:t xml:space="preserve"> </w:t>
      </w:r>
      <w:r w:rsidR="0054293E">
        <w:t>naturally</w:t>
      </w:r>
      <w:r w:rsidRPr="00207234">
        <w:t xml:space="preserve"> spread up to 5 m</w:t>
      </w:r>
      <w:r w:rsidRPr="00207234" w:rsidDel="00342E20">
        <w:t>etres</w:t>
      </w:r>
      <w:r w:rsidRPr="00207234">
        <w:t xml:space="preserve"> in a year through its long stolons (</w:t>
      </w:r>
      <w:r>
        <w:rPr>
          <w:lang w:eastAsia="ja-JP"/>
        </w:rPr>
        <w:t xml:space="preserve">Rojas-Sandoval and Acevedo-Rodríguez 2014). </w:t>
      </w:r>
      <w:proofErr w:type="gramStart"/>
      <w:r w:rsidR="00AB5FA2">
        <w:t>Similar to</w:t>
      </w:r>
      <w:proofErr w:type="gramEnd"/>
      <w:r w:rsidR="00AB5FA2">
        <w:t xml:space="preserve"> hymenachne, </w:t>
      </w:r>
      <w:r w:rsidR="00AB5FA2">
        <w:rPr>
          <w:rFonts w:cstheme="minorHAnsi"/>
          <w:shd w:val="clear" w:color="auto" w:fill="FFFFFF"/>
        </w:rPr>
        <w:t>s</w:t>
      </w:r>
      <w:r w:rsidR="00AB5FA2" w:rsidRPr="00AF4A8E">
        <w:rPr>
          <w:rFonts w:cstheme="minorHAnsi"/>
          <w:shd w:val="clear" w:color="auto" w:fill="FFFFFF"/>
        </w:rPr>
        <w:t xml:space="preserve">everal stakeholder groups thought wetland birds assisted in the spread of </w:t>
      </w:r>
      <w:r w:rsidR="00AB5FA2">
        <w:rPr>
          <w:rFonts w:cstheme="minorHAnsi"/>
          <w:shd w:val="clear" w:color="auto" w:fill="FFFFFF"/>
        </w:rPr>
        <w:t>para grass</w:t>
      </w:r>
      <w:r w:rsidR="00AB5FA2" w:rsidRPr="00AF4A8E">
        <w:rPr>
          <w:rFonts w:cstheme="minorHAnsi"/>
          <w:shd w:val="clear" w:color="auto" w:fill="FFFFFF"/>
        </w:rPr>
        <w:t>, with one person describing th</w:t>
      </w:r>
      <w:r w:rsidR="00DE350E">
        <w:rPr>
          <w:rFonts w:cstheme="minorHAnsi"/>
          <w:shd w:val="clear" w:color="auto" w:fill="FFFFFF"/>
        </w:rPr>
        <w:t>e</w:t>
      </w:r>
      <w:r w:rsidR="00AB5FA2" w:rsidRPr="00AF4A8E">
        <w:rPr>
          <w:rFonts w:cstheme="minorHAnsi"/>
          <w:shd w:val="clear" w:color="auto" w:fill="FFFFFF"/>
        </w:rPr>
        <w:t xml:space="preserve"> vegetative spread of para grass by birds like “</w:t>
      </w:r>
      <w:r w:rsidR="00AB5FA2" w:rsidRPr="00AF4A8E">
        <w:rPr>
          <w:rFonts w:ascii="Calibri" w:hAnsi="Calibri" w:cs="Calibri"/>
        </w:rPr>
        <w:t>embers in front of a fire” (Kakadu N</w:t>
      </w:r>
      <w:r w:rsidR="00BD1031">
        <w:rPr>
          <w:rFonts w:ascii="Calibri" w:hAnsi="Calibri" w:cs="Calibri"/>
        </w:rPr>
        <w:t>ational Park 2021</w:t>
      </w:r>
      <w:r w:rsidR="00AB5FA2" w:rsidRPr="00AF4A8E">
        <w:rPr>
          <w:rFonts w:ascii="Calibri" w:hAnsi="Calibri" w:cs="Calibri"/>
        </w:rPr>
        <w:t xml:space="preserve"> pers</w:t>
      </w:r>
      <w:r w:rsidR="00BD1031">
        <w:rPr>
          <w:rFonts w:ascii="Calibri" w:hAnsi="Calibri" w:cs="Calibri"/>
        </w:rPr>
        <w:t>.</w:t>
      </w:r>
      <w:r w:rsidR="00AB5FA2" w:rsidRPr="00AF4A8E">
        <w:rPr>
          <w:rFonts w:ascii="Calibri" w:hAnsi="Calibri" w:cs="Calibri"/>
        </w:rPr>
        <w:t xml:space="preserve"> comm</w:t>
      </w:r>
      <w:r w:rsidR="00BD1031">
        <w:rPr>
          <w:rFonts w:ascii="Calibri" w:hAnsi="Calibri" w:cs="Calibri"/>
        </w:rPr>
        <w:t>.</w:t>
      </w:r>
      <w:r w:rsidR="00AB5FA2" w:rsidRPr="00AF4A8E">
        <w:rPr>
          <w:rFonts w:ascii="Calibri" w:hAnsi="Calibri" w:cs="Calibri"/>
        </w:rPr>
        <w:t xml:space="preserve"> </w:t>
      </w:r>
      <w:r w:rsidR="003E6CFF">
        <w:rPr>
          <w:rFonts w:ascii="Calibri" w:hAnsi="Calibri" w:cs="Calibri"/>
        </w:rPr>
        <w:br/>
      </w:r>
      <w:r w:rsidR="00AB5FA2" w:rsidRPr="00AF4A8E">
        <w:rPr>
          <w:rFonts w:ascii="Calibri" w:hAnsi="Calibri" w:cs="Calibri"/>
        </w:rPr>
        <w:t xml:space="preserve">5 February). </w:t>
      </w:r>
      <w:r w:rsidR="001B7C96">
        <w:t xml:space="preserve">Feral pig wallowing can disturb </w:t>
      </w:r>
      <w:r>
        <w:t>riparian areas and create bare ground, and this is</w:t>
      </w:r>
      <w:r w:rsidR="003D0D93">
        <w:t xml:space="preserve"> also</w:t>
      </w:r>
      <w:r>
        <w:t xml:space="preserve"> thought to facilitate </w:t>
      </w:r>
      <w:r w:rsidR="00652978">
        <w:t xml:space="preserve">the </w:t>
      </w:r>
      <w:r w:rsidR="0064087A">
        <w:t xml:space="preserve">spread of </w:t>
      </w:r>
      <w:r>
        <w:t>p</w:t>
      </w:r>
      <w:r w:rsidR="001B7C96" w:rsidRPr="001B7C96">
        <w:t>ara grass (Ferdinands et al. 2005)</w:t>
      </w:r>
      <w:r>
        <w:t xml:space="preserve">. </w:t>
      </w:r>
    </w:p>
    <w:p w14:paraId="53842BF6" w14:textId="7DA6A1DC" w:rsidR="00894A34" w:rsidRDefault="003B7C05" w:rsidP="00894A34">
      <w:pPr>
        <w:rPr>
          <w:rFonts w:cstheme="minorHAnsi"/>
        </w:rPr>
      </w:pPr>
      <w:r>
        <w:t>S</w:t>
      </w:r>
      <w:r w:rsidR="00251433">
        <w:t xml:space="preserve">eeds </w:t>
      </w:r>
      <w:r>
        <w:t xml:space="preserve">are predominately dispersed </w:t>
      </w:r>
      <w:r w:rsidR="00251433">
        <w:t xml:space="preserve">via water. </w:t>
      </w:r>
      <w:r w:rsidR="007454EA" w:rsidRPr="008640B4">
        <w:rPr>
          <w:rFonts w:cstheme="minorHAnsi"/>
        </w:rPr>
        <w:t>P</w:t>
      </w:r>
      <w:r w:rsidR="003232B0" w:rsidRPr="008640B4">
        <w:rPr>
          <w:rFonts w:cstheme="minorHAnsi"/>
        </w:rPr>
        <w:t xml:space="preserve">ara grass </w:t>
      </w:r>
      <w:r w:rsidR="007454EA" w:rsidRPr="008640B4">
        <w:rPr>
          <w:rFonts w:cstheme="minorHAnsi"/>
        </w:rPr>
        <w:t xml:space="preserve">on the Magela floodplain in NT </w:t>
      </w:r>
      <w:r w:rsidR="003232B0" w:rsidRPr="008640B4">
        <w:rPr>
          <w:rFonts w:cstheme="minorHAnsi"/>
        </w:rPr>
        <w:t>produced approximately</w:t>
      </w:r>
      <w:r w:rsidR="001F30E6" w:rsidRPr="008640B4">
        <w:rPr>
          <w:rFonts w:cstheme="minorHAnsi"/>
        </w:rPr>
        <w:t xml:space="preserve"> 12</w:t>
      </w:r>
      <w:r w:rsidR="00D1137F">
        <w:rPr>
          <w:rFonts w:cstheme="minorHAnsi"/>
        </w:rPr>
        <w:t>,</w:t>
      </w:r>
      <w:r w:rsidR="001F30E6" w:rsidRPr="008640B4">
        <w:rPr>
          <w:rFonts w:cstheme="minorHAnsi"/>
        </w:rPr>
        <w:t xml:space="preserve">000 seeds per metre squared during the peak biomass period (May), and there were </w:t>
      </w:r>
      <w:r w:rsidR="007454EA" w:rsidRPr="008640B4">
        <w:rPr>
          <w:rFonts w:cstheme="minorHAnsi"/>
        </w:rPr>
        <w:t xml:space="preserve">around </w:t>
      </w:r>
      <w:r w:rsidR="001F30E6" w:rsidRPr="008640B4">
        <w:rPr>
          <w:rFonts w:cstheme="minorHAnsi"/>
        </w:rPr>
        <w:t>7</w:t>
      </w:r>
      <w:r w:rsidR="00404E1A">
        <w:rPr>
          <w:rFonts w:cstheme="minorHAnsi"/>
        </w:rPr>
        <w:t>,</w:t>
      </w:r>
      <w:r w:rsidR="001F30E6" w:rsidRPr="008640B4">
        <w:rPr>
          <w:rFonts w:cstheme="minorHAnsi"/>
        </w:rPr>
        <w:t>000</w:t>
      </w:r>
      <w:r w:rsidR="007454EA" w:rsidRPr="008640B4">
        <w:rPr>
          <w:rFonts w:cstheme="minorHAnsi"/>
        </w:rPr>
        <w:t xml:space="preserve"> </w:t>
      </w:r>
      <w:r w:rsidR="001F30E6" w:rsidRPr="008640B4">
        <w:rPr>
          <w:rFonts w:cstheme="minorHAnsi"/>
        </w:rPr>
        <w:t>seeds per metre squared in the sediment seed bank</w:t>
      </w:r>
      <w:r w:rsidR="007454EA" w:rsidRPr="008640B4">
        <w:rPr>
          <w:rFonts w:cstheme="minorHAnsi"/>
        </w:rPr>
        <w:t xml:space="preserve"> (Knerr 1998). </w:t>
      </w:r>
      <w:r w:rsidR="00424F88" w:rsidRPr="008640B4">
        <w:rPr>
          <w:rFonts w:cstheme="minorHAnsi"/>
        </w:rPr>
        <w:t xml:space="preserve">In laboratory trails, less than </w:t>
      </w:r>
      <w:r w:rsidR="001F30E6" w:rsidRPr="008640B4">
        <w:rPr>
          <w:rFonts w:cstheme="minorHAnsi"/>
        </w:rPr>
        <w:t xml:space="preserve">3% of seeds germinated after three weeks, </w:t>
      </w:r>
      <w:r w:rsidR="00BE08DD" w:rsidRPr="008640B4">
        <w:rPr>
          <w:rFonts w:cstheme="minorHAnsi"/>
        </w:rPr>
        <w:t>but approximately</w:t>
      </w:r>
      <w:r w:rsidR="001F30E6" w:rsidRPr="008640B4">
        <w:rPr>
          <w:rFonts w:cstheme="minorHAnsi"/>
        </w:rPr>
        <w:t xml:space="preserve"> 80% of the remaining ungerminated seeds </w:t>
      </w:r>
      <w:r w:rsidR="00BE08DD" w:rsidRPr="008640B4">
        <w:rPr>
          <w:rFonts w:cstheme="minorHAnsi"/>
        </w:rPr>
        <w:t xml:space="preserve">appeared </w:t>
      </w:r>
      <w:r w:rsidR="001F30E6" w:rsidRPr="008640B4">
        <w:rPr>
          <w:rFonts w:cstheme="minorHAnsi"/>
        </w:rPr>
        <w:t xml:space="preserve">viable. </w:t>
      </w:r>
      <w:r w:rsidR="00AE22FF" w:rsidRPr="008640B4">
        <w:rPr>
          <w:rFonts w:cstheme="minorHAnsi"/>
        </w:rPr>
        <w:t xml:space="preserve">It has been hypothesised that the </w:t>
      </w:r>
      <w:r w:rsidR="001F30E6" w:rsidRPr="008640B4">
        <w:rPr>
          <w:rFonts w:cstheme="minorHAnsi"/>
        </w:rPr>
        <w:t xml:space="preserve">seeds </w:t>
      </w:r>
      <w:r w:rsidR="00BE08DD" w:rsidRPr="008640B4">
        <w:rPr>
          <w:rFonts w:cstheme="minorHAnsi"/>
        </w:rPr>
        <w:t xml:space="preserve">could </w:t>
      </w:r>
      <w:r w:rsidR="001F30E6" w:rsidRPr="008640B4">
        <w:rPr>
          <w:rFonts w:cstheme="minorHAnsi"/>
        </w:rPr>
        <w:t>have a dormancy mechanism. The maximum lifespan of the seeds in the seedbank is unknown</w:t>
      </w:r>
      <w:r w:rsidR="00A03724" w:rsidRPr="008640B4">
        <w:rPr>
          <w:rFonts w:cstheme="minorHAnsi"/>
        </w:rPr>
        <w:t xml:space="preserve"> (Walden and Bayliss 2003</w:t>
      </w:r>
      <w:r w:rsidR="00AE22FF" w:rsidRPr="008640B4">
        <w:rPr>
          <w:rFonts w:cstheme="minorHAnsi"/>
        </w:rPr>
        <w:t>)</w:t>
      </w:r>
      <w:r w:rsidR="00591A29">
        <w:rPr>
          <w:rFonts w:cstheme="minorHAnsi"/>
        </w:rPr>
        <w:t xml:space="preserve">. </w:t>
      </w:r>
    </w:p>
    <w:p w14:paraId="42AEC044" w14:textId="30E67E2F" w:rsidR="00C07390" w:rsidRDefault="00894A34" w:rsidP="001F30E6">
      <w:pPr>
        <w:rPr>
          <w:rFonts w:cstheme="minorHAnsi"/>
        </w:rPr>
      </w:pPr>
      <w:r w:rsidRPr="00AF4A8E">
        <w:lastRenderedPageBreak/>
        <w:t>Clearing of natural riparian vegetatio</w:t>
      </w:r>
      <w:r>
        <w:t>n</w:t>
      </w:r>
      <w:r w:rsidRPr="00AF4A8E">
        <w:t xml:space="preserve"> decreases the shade on streams, and </w:t>
      </w:r>
      <w:r>
        <w:t xml:space="preserve">this </w:t>
      </w:r>
      <w:r w:rsidRPr="00AF4A8E">
        <w:t>appears to facilitate invasion</w:t>
      </w:r>
      <w:r>
        <w:t xml:space="preserve"> by para grass, </w:t>
      </w:r>
      <w:proofErr w:type="gramStart"/>
      <w:r>
        <w:t>similar to</w:t>
      </w:r>
      <w:proofErr w:type="gramEnd"/>
      <w:r w:rsidRPr="00AF4A8E">
        <w:t xml:space="preserve"> </w:t>
      </w:r>
      <w:r>
        <w:t xml:space="preserve">hymenachne </w:t>
      </w:r>
      <w:r w:rsidRPr="00AF4A8E">
        <w:t>(Csurhes et al. 1999).</w:t>
      </w:r>
      <w:r w:rsidRPr="00894A34">
        <w:rPr>
          <w:rFonts w:cstheme="minorHAnsi"/>
        </w:rPr>
        <w:t xml:space="preserve"> </w:t>
      </w:r>
      <w:r>
        <w:rPr>
          <w:rFonts w:cstheme="minorHAnsi"/>
        </w:rPr>
        <w:t xml:space="preserve">Nutrient and sediment input from sugar cane farming can </w:t>
      </w:r>
      <w:r w:rsidR="00A50294">
        <w:rPr>
          <w:rFonts w:cstheme="minorHAnsi"/>
        </w:rPr>
        <w:t xml:space="preserve">also </w:t>
      </w:r>
      <w:r>
        <w:rPr>
          <w:rFonts w:cstheme="minorHAnsi"/>
        </w:rPr>
        <w:t>assist para grass establishment and spread (Waltham et al. 2020).</w:t>
      </w:r>
    </w:p>
    <w:p w14:paraId="7DD4DB0D" w14:textId="552AF629" w:rsidR="005333FF" w:rsidRPr="00203159" w:rsidRDefault="005333FF" w:rsidP="0042145F">
      <w:pPr>
        <w:pStyle w:val="Heading4"/>
        <w:keepLines/>
      </w:pPr>
      <w:r w:rsidRPr="00203159">
        <w:t xml:space="preserve">Livestock </w:t>
      </w:r>
      <w:r w:rsidR="007321CC">
        <w:t xml:space="preserve">and feral </w:t>
      </w:r>
      <w:r w:rsidR="00591CA6">
        <w:t xml:space="preserve">water </w:t>
      </w:r>
      <w:r w:rsidR="007321CC">
        <w:t>buffalo</w:t>
      </w:r>
    </w:p>
    <w:p w14:paraId="56A75E03" w14:textId="775AD643" w:rsidR="00B12FEE" w:rsidRPr="00580A74" w:rsidRDefault="004969FC" w:rsidP="0042145F">
      <w:pPr>
        <w:keepLines/>
      </w:pPr>
      <w:r>
        <w:rPr>
          <w:rFonts w:cstheme="minorHAnsi"/>
        </w:rPr>
        <w:t xml:space="preserve">Para grass was </w:t>
      </w:r>
      <w:r w:rsidR="00580A74">
        <w:rPr>
          <w:rFonts w:cstheme="minorHAnsi"/>
        </w:rPr>
        <w:t xml:space="preserve">extensively </w:t>
      </w:r>
      <w:r>
        <w:rPr>
          <w:rFonts w:cstheme="minorHAnsi"/>
        </w:rPr>
        <w:t xml:space="preserve">planted for </w:t>
      </w:r>
      <w:r w:rsidR="00580A74">
        <w:rPr>
          <w:rFonts w:cstheme="minorHAnsi"/>
        </w:rPr>
        <w:t xml:space="preserve">use in </w:t>
      </w:r>
      <w:r>
        <w:rPr>
          <w:rFonts w:cstheme="minorHAnsi"/>
        </w:rPr>
        <w:t xml:space="preserve">improved pasture and ponded pasture systems. </w:t>
      </w:r>
      <w:r w:rsidRPr="00D26686">
        <w:rPr>
          <w:rFonts w:cstheme="minorHAnsi"/>
        </w:rPr>
        <w:t xml:space="preserve">It is </w:t>
      </w:r>
      <w:r>
        <w:rPr>
          <w:rFonts w:cstheme="minorHAnsi"/>
        </w:rPr>
        <w:t xml:space="preserve">still </w:t>
      </w:r>
      <w:r w:rsidRPr="00D26686">
        <w:rPr>
          <w:rFonts w:cstheme="minorHAnsi"/>
        </w:rPr>
        <w:t xml:space="preserve">promoted as </w:t>
      </w:r>
      <w:r w:rsidR="00DB1F91">
        <w:rPr>
          <w:rFonts w:cstheme="minorHAnsi"/>
        </w:rPr>
        <w:t>pasture grass</w:t>
      </w:r>
      <w:r w:rsidR="00962D54">
        <w:rPr>
          <w:rFonts w:cstheme="minorHAnsi"/>
        </w:rPr>
        <w:t xml:space="preserve">, with extension material stating that it is </w:t>
      </w:r>
      <w:r w:rsidRPr="00D26686">
        <w:rPr>
          <w:rFonts w:cstheme="minorHAnsi"/>
        </w:rPr>
        <w:t>highly palatable</w:t>
      </w:r>
      <w:r>
        <w:rPr>
          <w:rFonts w:cstheme="minorHAnsi"/>
        </w:rPr>
        <w:t xml:space="preserve"> to cattle</w:t>
      </w:r>
      <w:r w:rsidRPr="00D26686">
        <w:rPr>
          <w:rFonts w:cstheme="minorHAnsi"/>
        </w:rPr>
        <w:t xml:space="preserve"> and capable of</w:t>
      </w:r>
      <w:r>
        <w:rPr>
          <w:rFonts w:cstheme="minorHAnsi"/>
        </w:rPr>
        <w:t xml:space="preserve"> </w:t>
      </w:r>
      <w:r w:rsidRPr="00D26686">
        <w:rPr>
          <w:rFonts w:cstheme="minorHAnsi"/>
        </w:rPr>
        <w:t xml:space="preserve">supporting a larger </w:t>
      </w:r>
      <w:r>
        <w:rPr>
          <w:rFonts w:cstheme="minorHAnsi"/>
        </w:rPr>
        <w:t xml:space="preserve">stock </w:t>
      </w:r>
      <w:r w:rsidRPr="00D26686">
        <w:rPr>
          <w:rFonts w:cstheme="minorHAnsi"/>
        </w:rPr>
        <w:t xml:space="preserve">carrying capacity than native pastures, </w:t>
      </w:r>
      <w:r w:rsidR="00652978">
        <w:rPr>
          <w:rFonts w:cstheme="minorHAnsi"/>
        </w:rPr>
        <w:t>however</w:t>
      </w:r>
      <w:r w:rsidR="00EF63B8">
        <w:rPr>
          <w:rFonts w:cstheme="minorHAnsi"/>
        </w:rPr>
        <w:t xml:space="preserve"> some stakeholders contested such claims. </w:t>
      </w:r>
      <w:r w:rsidR="00834434">
        <w:rPr>
          <w:rFonts w:cstheme="minorHAnsi"/>
        </w:rPr>
        <w:t xml:space="preserve">Native hymenachne is </w:t>
      </w:r>
      <w:r w:rsidR="00EF63B8">
        <w:rPr>
          <w:rFonts w:cstheme="minorHAnsi"/>
        </w:rPr>
        <w:t xml:space="preserve">now known to be a </w:t>
      </w:r>
      <w:r w:rsidR="00834434">
        <w:rPr>
          <w:rFonts w:cstheme="minorHAnsi"/>
        </w:rPr>
        <w:t>more nutritional grass than para grass.</w:t>
      </w:r>
    </w:p>
    <w:p w14:paraId="7B2DE59C" w14:textId="1A34B3B7" w:rsidR="00580A74" w:rsidRDefault="009F0555" w:rsidP="00B23441">
      <w:r w:rsidRPr="00AF4A8E">
        <w:t>Som</w:t>
      </w:r>
      <w:r w:rsidR="00D25AE6" w:rsidRPr="00AF4A8E">
        <w:t>e</w:t>
      </w:r>
      <w:r w:rsidRPr="00AF4A8E">
        <w:t xml:space="preserve"> stakeholders s</w:t>
      </w:r>
      <w:r w:rsidR="00792D2A">
        <w:t>tated</w:t>
      </w:r>
      <w:r w:rsidRPr="00AF4A8E">
        <w:t xml:space="preserve"> i</w:t>
      </w:r>
      <w:r w:rsidR="00B23441" w:rsidRPr="00AF4A8E">
        <w:t xml:space="preserve">t </w:t>
      </w:r>
      <w:r w:rsidR="00DA3671">
        <w:t>i</w:t>
      </w:r>
      <w:r w:rsidR="00B23441" w:rsidRPr="00AF4A8E">
        <w:t xml:space="preserve">s </w:t>
      </w:r>
      <w:r w:rsidR="008B686B">
        <w:t xml:space="preserve">now </w:t>
      </w:r>
      <w:r w:rsidR="00B23441" w:rsidRPr="00AF4A8E">
        <w:t>rare for para grass to be actively planted</w:t>
      </w:r>
      <w:r w:rsidR="00890B69">
        <w:t>,</w:t>
      </w:r>
      <w:r w:rsidR="00B23441" w:rsidRPr="00AF4A8E">
        <w:t xml:space="preserve"> or </w:t>
      </w:r>
      <w:r w:rsidR="00890B69">
        <w:t xml:space="preserve">for </w:t>
      </w:r>
      <w:r w:rsidR="00B23441" w:rsidRPr="00AF4A8E">
        <w:t>its growth</w:t>
      </w:r>
      <w:r w:rsidR="003D751E" w:rsidRPr="00AF4A8E">
        <w:t xml:space="preserve"> </w:t>
      </w:r>
      <w:r w:rsidR="00890B69">
        <w:t>to b</w:t>
      </w:r>
      <w:r w:rsidR="00966C2E">
        <w:t>e</w:t>
      </w:r>
      <w:r w:rsidR="00890B69">
        <w:t xml:space="preserve"> </w:t>
      </w:r>
      <w:r w:rsidR="00B23441" w:rsidRPr="00AF4A8E">
        <w:t xml:space="preserve">encouraged by graziers, however it is also uncommon for it to be actively removed from agricultural land. </w:t>
      </w:r>
      <w:r w:rsidR="005E2B77">
        <w:t>P</w:t>
      </w:r>
      <w:r w:rsidRPr="00AF4A8E">
        <w:t xml:space="preserve">ara grass </w:t>
      </w:r>
      <w:r w:rsidR="006E1B99" w:rsidRPr="00AF4A8E">
        <w:t xml:space="preserve">is still </w:t>
      </w:r>
      <w:r w:rsidR="006E1B99">
        <w:t>highly valued by</w:t>
      </w:r>
      <w:r w:rsidR="006E1B99" w:rsidRPr="00AF4A8E">
        <w:t xml:space="preserve"> pastoral industry</w:t>
      </w:r>
      <w:r w:rsidR="006E1B99">
        <w:t xml:space="preserve">, especially as it is not a </w:t>
      </w:r>
      <w:r w:rsidRPr="00AF4A8E">
        <w:t>declared weed</w:t>
      </w:r>
      <w:r w:rsidR="007E533C">
        <w:t xml:space="preserve">. </w:t>
      </w:r>
      <w:r w:rsidR="007E533C" w:rsidRPr="00AF4A8E">
        <w:t>Existing pasture provide</w:t>
      </w:r>
      <w:r w:rsidR="00E82AD7">
        <w:t>s</w:t>
      </w:r>
      <w:r w:rsidR="007E533C" w:rsidRPr="00AF4A8E">
        <w:t xml:space="preserve"> an ongoing source of propagules.</w:t>
      </w:r>
    </w:p>
    <w:p w14:paraId="61EC5857" w14:textId="64504251" w:rsidR="00B66A1E" w:rsidRPr="009773E7" w:rsidRDefault="00F251A4" w:rsidP="009773E7">
      <w:pPr>
        <w:rPr>
          <w:lang w:eastAsia="ja-JP"/>
        </w:rPr>
      </w:pPr>
      <w:r>
        <w:rPr>
          <w:lang w:eastAsia="ja-JP"/>
        </w:rPr>
        <w:t xml:space="preserve">Para grass </w:t>
      </w:r>
      <w:r w:rsidR="006F5E54">
        <w:rPr>
          <w:lang w:eastAsia="ja-JP"/>
        </w:rPr>
        <w:t>has been known to be</w:t>
      </w:r>
      <w:r>
        <w:rPr>
          <w:lang w:eastAsia="ja-JP"/>
        </w:rPr>
        <w:t xml:space="preserve"> impacted by the condition known as pasture dieback in both NSW and Queensland. Pasture dieback causes p</w:t>
      </w:r>
      <w:r w:rsidRPr="000825A2">
        <w:rPr>
          <w:lang w:eastAsia="ja-JP"/>
        </w:rPr>
        <w:t>remature death of tropical and sub-tropical grasses</w:t>
      </w:r>
      <w:r w:rsidR="00BF45C9">
        <w:rPr>
          <w:lang w:eastAsia="ja-JP"/>
        </w:rPr>
        <w:t>,</w:t>
      </w:r>
      <w:r>
        <w:rPr>
          <w:lang w:eastAsia="ja-JP"/>
        </w:rPr>
        <w:t xml:space="preserve"> and is likely caused by a complex interaction of factors, and inse</w:t>
      </w:r>
      <w:r w:rsidR="00BF5A37">
        <w:rPr>
          <w:lang w:eastAsia="ja-JP"/>
        </w:rPr>
        <w:t>c</w:t>
      </w:r>
      <w:r>
        <w:rPr>
          <w:lang w:eastAsia="ja-JP"/>
        </w:rPr>
        <w:t>ts may play a role (NSW DPI 2021).</w:t>
      </w:r>
    </w:p>
    <w:p w14:paraId="353033A9" w14:textId="6B40B21A" w:rsidR="00EC6142" w:rsidRDefault="004318E3" w:rsidP="00D65D8B">
      <w:pPr>
        <w:rPr>
          <w:rFonts w:ascii="Calibri" w:hAnsi="Calibri" w:cs="Calibri"/>
        </w:rPr>
      </w:pPr>
      <w:r>
        <w:rPr>
          <w:rFonts w:cstheme="minorHAnsi"/>
        </w:rPr>
        <w:t>P</w:t>
      </w:r>
      <w:r w:rsidR="007A3D3E">
        <w:rPr>
          <w:rFonts w:cstheme="minorHAnsi"/>
        </w:rPr>
        <w:t>revious</w:t>
      </w:r>
      <w:r>
        <w:rPr>
          <w:rFonts w:cstheme="minorHAnsi"/>
        </w:rPr>
        <w:t xml:space="preserve"> </w:t>
      </w:r>
      <w:r w:rsidR="006C0477">
        <w:rPr>
          <w:rFonts w:cstheme="minorHAnsi"/>
        </w:rPr>
        <w:t>culling or large scale harvesting of</w:t>
      </w:r>
      <w:r w:rsidR="009D15DF">
        <w:rPr>
          <w:rFonts w:cstheme="minorHAnsi"/>
        </w:rPr>
        <w:t xml:space="preserve"> water</w:t>
      </w:r>
      <w:r w:rsidR="00DE1D4A">
        <w:rPr>
          <w:rFonts w:cstheme="minorHAnsi"/>
        </w:rPr>
        <w:t xml:space="preserve"> </w:t>
      </w:r>
      <w:r w:rsidR="004E726C">
        <w:rPr>
          <w:rFonts w:cstheme="minorHAnsi"/>
        </w:rPr>
        <w:t xml:space="preserve">buffalo </w:t>
      </w:r>
      <w:r w:rsidR="00DE1D4A">
        <w:rPr>
          <w:rFonts w:cstheme="minorHAnsi"/>
        </w:rPr>
        <w:t>in northern Australia</w:t>
      </w:r>
      <w:r w:rsidR="004E726C">
        <w:rPr>
          <w:rFonts w:cstheme="minorHAnsi"/>
        </w:rPr>
        <w:t xml:space="preserve"> </w:t>
      </w:r>
      <w:r w:rsidR="006C0477">
        <w:rPr>
          <w:rFonts w:cstheme="minorHAnsi"/>
        </w:rPr>
        <w:t>is</w:t>
      </w:r>
      <w:r w:rsidR="007740E6" w:rsidRPr="007740E6">
        <w:rPr>
          <w:rFonts w:cstheme="minorHAnsi"/>
        </w:rPr>
        <w:t xml:space="preserve"> thought to </w:t>
      </w:r>
      <w:r>
        <w:rPr>
          <w:rFonts w:cstheme="minorHAnsi"/>
        </w:rPr>
        <w:t xml:space="preserve">have </w:t>
      </w:r>
      <w:r w:rsidR="00F634A1">
        <w:rPr>
          <w:rFonts w:cstheme="minorHAnsi"/>
        </w:rPr>
        <w:t>led to</w:t>
      </w:r>
      <w:r w:rsidR="007740E6" w:rsidRPr="007740E6">
        <w:rPr>
          <w:rFonts w:cstheme="minorHAnsi"/>
        </w:rPr>
        <w:t xml:space="preserve"> an increase in invasive grass biomass, and consequently an increase in fire frequency and intensity (Gill et al. 2000). </w:t>
      </w:r>
      <w:r w:rsidR="00182D3F">
        <w:t>S</w:t>
      </w:r>
      <w:r w:rsidR="00A5252B" w:rsidRPr="00013A75">
        <w:t xml:space="preserve">topping traditional </w:t>
      </w:r>
      <w:r w:rsidR="0032787B">
        <w:t>I</w:t>
      </w:r>
      <w:r w:rsidR="00A5252B" w:rsidRPr="00013A75">
        <w:t xml:space="preserve">ndigenous burning practices on floodplains, in combination with buffalo culling in the late 1980s and early 1990s, is thought to have led to an increase in para grass in drier areas of floodplains </w:t>
      </w:r>
      <w:r w:rsidR="005B0DB4">
        <w:t xml:space="preserve">in the NT </w:t>
      </w:r>
      <w:r w:rsidR="00A5252B" w:rsidRPr="00013A75">
        <w:t>(Ferdinands et al. 2005</w:t>
      </w:r>
      <w:r w:rsidR="00850771" w:rsidRPr="00013A75">
        <w:t>)</w:t>
      </w:r>
      <w:r w:rsidR="00850771">
        <w:t xml:space="preserve">. </w:t>
      </w:r>
      <w:r w:rsidR="00D616BC">
        <w:t xml:space="preserve">These patterns </w:t>
      </w:r>
      <w:r w:rsidR="00541517">
        <w:t>were</w:t>
      </w:r>
      <w:r w:rsidR="00610268">
        <w:t xml:space="preserve"> </w:t>
      </w:r>
      <w:r w:rsidR="00D616BC">
        <w:t xml:space="preserve">also </w:t>
      </w:r>
      <w:r w:rsidR="003B0F10">
        <w:t xml:space="preserve">mentioned by </w:t>
      </w:r>
      <w:r w:rsidR="00D616BC">
        <w:t>stakeholders during development of the plan</w:t>
      </w:r>
      <w:r w:rsidR="004C2FB8">
        <w:t xml:space="preserve">, and </w:t>
      </w:r>
      <w:r w:rsidR="004C2FB8">
        <w:rPr>
          <w:rFonts w:ascii="Calibri" w:hAnsi="Calibri" w:cs="Calibri"/>
        </w:rPr>
        <w:t>s</w:t>
      </w:r>
      <w:r w:rsidR="00A84507" w:rsidRPr="00AF4A8E">
        <w:rPr>
          <w:rFonts w:ascii="Calibri" w:hAnsi="Calibri" w:cs="Calibri"/>
        </w:rPr>
        <w:t>imi</w:t>
      </w:r>
      <w:r w:rsidR="001475BA" w:rsidRPr="00AF4A8E">
        <w:rPr>
          <w:rFonts w:ascii="Calibri" w:hAnsi="Calibri" w:cs="Calibri"/>
        </w:rPr>
        <w:t xml:space="preserve">lar concerns </w:t>
      </w:r>
      <w:r w:rsidR="00084852">
        <w:rPr>
          <w:rFonts w:ascii="Calibri" w:hAnsi="Calibri" w:cs="Calibri"/>
        </w:rPr>
        <w:t xml:space="preserve">were </w:t>
      </w:r>
      <w:r w:rsidR="007530BF" w:rsidRPr="00AF4A8E">
        <w:rPr>
          <w:rFonts w:ascii="Calibri" w:hAnsi="Calibri" w:cs="Calibri"/>
        </w:rPr>
        <w:t>raised</w:t>
      </w:r>
      <w:r w:rsidR="001475BA" w:rsidRPr="00AF4A8E">
        <w:rPr>
          <w:rFonts w:ascii="Calibri" w:hAnsi="Calibri" w:cs="Calibri"/>
        </w:rPr>
        <w:t xml:space="preserve"> </w:t>
      </w:r>
      <w:r w:rsidR="00CE6762">
        <w:rPr>
          <w:rFonts w:ascii="Calibri" w:hAnsi="Calibri" w:cs="Calibri"/>
        </w:rPr>
        <w:t>regarding</w:t>
      </w:r>
      <w:r w:rsidR="001475BA" w:rsidRPr="00AF4A8E">
        <w:rPr>
          <w:rFonts w:ascii="Calibri" w:hAnsi="Calibri" w:cs="Calibri"/>
        </w:rPr>
        <w:t xml:space="preserve"> </w:t>
      </w:r>
      <w:r w:rsidR="008F463A">
        <w:rPr>
          <w:rFonts w:ascii="Calibri" w:hAnsi="Calibri" w:cs="Calibri"/>
        </w:rPr>
        <w:t xml:space="preserve">how the </w:t>
      </w:r>
      <w:r w:rsidR="001475BA" w:rsidRPr="00AF4A8E">
        <w:rPr>
          <w:rFonts w:ascii="Calibri" w:hAnsi="Calibri" w:cs="Calibri"/>
        </w:rPr>
        <w:t>control of buffalo in swamps</w:t>
      </w:r>
      <w:r w:rsidR="00084852">
        <w:rPr>
          <w:rFonts w:ascii="Calibri" w:hAnsi="Calibri" w:cs="Calibri"/>
        </w:rPr>
        <w:t xml:space="preserve"> </w:t>
      </w:r>
      <w:r w:rsidR="008F463A">
        <w:rPr>
          <w:rFonts w:ascii="Calibri" w:hAnsi="Calibri" w:cs="Calibri"/>
        </w:rPr>
        <w:t xml:space="preserve">could </w:t>
      </w:r>
      <w:r w:rsidR="007530BF" w:rsidRPr="00AF4A8E">
        <w:rPr>
          <w:rFonts w:ascii="Calibri" w:hAnsi="Calibri" w:cs="Calibri"/>
        </w:rPr>
        <w:t>remov</w:t>
      </w:r>
      <w:r w:rsidR="008F463A">
        <w:rPr>
          <w:rFonts w:ascii="Calibri" w:hAnsi="Calibri" w:cs="Calibri"/>
        </w:rPr>
        <w:t>e</w:t>
      </w:r>
      <w:r w:rsidR="007530BF" w:rsidRPr="00AF4A8E">
        <w:rPr>
          <w:rFonts w:ascii="Calibri" w:hAnsi="Calibri" w:cs="Calibri"/>
        </w:rPr>
        <w:t xml:space="preserve"> </w:t>
      </w:r>
      <w:r w:rsidR="008F463A">
        <w:rPr>
          <w:rFonts w:ascii="Calibri" w:hAnsi="Calibri" w:cs="Calibri"/>
        </w:rPr>
        <w:t>the</w:t>
      </w:r>
      <w:r w:rsidR="007530BF" w:rsidRPr="00AF4A8E">
        <w:rPr>
          <w:rFonts w:ascii="Calibri" w:hAnsi="Calibri" w:cs="Calibri"/>
        </w:rPr>
        <w:t xml:space="preserve"> grazing pressure on hymenachne. </w:t>
      </w:r>
      <w:r w:rsidR="00CE6762">
        <w:rPr>
          <w:rFonts w:ascii="Calibri" w:hAnsi="Calibri" w:cs="Calibri"/>
        </w:rPr>
        <w:t xml:space="preserve">There </w:t>
      </w:r>
      <w:r w:rsidR="007321CC">
        <w:rPr>
          <w:rFonts w:ascii="Calibri" w:hAnsi="Calibri" w:cs="Calibri"/>
        </w:rPr>
        <w:t xml:space="preserve">were </w:t>
      </w:r>
      <w:r w:rsidR="00CE6762">
        <w:rPr>
          <w:rFonts w:ascii="Calibri" w:hAnsi="Calibri" w:cs="Calibri"/>
        </w:rPr>
        <w:t xml:space="preserve">approximately 160,000 </w:t>
      </w:r>
      <w:r w:rsidR="007321CC">
        <w:rPr>
          <w:rFonts w:ascii="Calibri" w:hAnsi="Calibri" w:cs="Calibri"/>
        </w:rPr>
        <w:t xml:space="preserve">feral buffalo in the Top End </w:t>
      </w:r>
      <w:r w:rsidR="00CE6762">
        <w:rPr>
          <w:rFonts w:ascii="Calibri" w:hAnsi="Calibri" w:cs="Calibri"/>
        </w:rPr>
        <w:t>in 2019</w:t>
      </w:r>
      <w:r w:rsidR="007321CC">
        <w:rPr>
          <w:rFonts w:ascii="Calibri" w:hAnsi="Calibri" w:cs="Calibri"/>
        </w:rPr>
        <w:t xml:space="preserve">, </w:t>
      </w:r>
      <w:r w:rsidR="00D65D8B">
        <w:rPr>
          <w:rFonts w:ascii="Calibri" w:hAnsi="Calibri" w:cs="Calibri"/>
        </w:rPr>
        <w:t xml:space="preserve">and only a small </w:t>
      </w:r>
      <w:r w:rsidR="00E82AD7">
        <w:rPr>
          <w:rFonts w:ascii="Calibri" w:hAnsi="Calibri" w:cs="Calibri"/>
        </w:rPr>
        <w:t>number</w:t>
      </w:r>
      <w:r w:rsidR="00D65D8B">
        <w:rPr>
          <w:rFonts w:ascii="Calibri" w:hAnsi="Calibri" w:cs="Calibri"/>
        </w:rPr>
        <w:t xml:space="preserve"> are currently </w:t>
      </w:r>
      <w:r w:rsidR="003673CB">
        <w:rPr>
          <w:rFonts w:ascii="Calibri" w:hAnsi="Calibri" w:cs="Calibri"/>
        </w:rPr>
        <w:t xml:space="preserve">commercially </w:t>
      </w:r>
      <w:r w:rsidR="00D65D8B">
        <w:rPr>
          <w:rFonts w:ascii="Calibri" w:hAnsi="Calibri" w:cs="Calibri"/>
        </w:rPr>
        <w:t>harvested</w:t>
      </w:r>
      <w:r w:rsidR="00C723BA">
        <w:rPr>
          <w:rFonts w:ascii="Calibri" w:hAnsi="Calibri" w:cs="Calibri"/>
        </w:rPr>
        <w:t>.</w:t>
      </w:r>
      <w:r w:rsidR="00D65D8B">
        <w:rPr>
          <w:rFonts w:ascii="Calibri" w:hAnsi="Calibri" w:cs="Calibri"/>
        </w:rPr>
        <w:t xml:space="preserve"> </w:t>
      </w:r>
    </w:p>
    <w:p w14:paraId="423DFFA5" w14:textId="44499542" w:rsidR="00B7017D" w:rsidRDefault="00A51306" w:rsidP="00B7017D">
      <w:pPr>
        <w:pStyle w:val="Heading4"/>
      </w:pPr>
      <w:r>
        <w:t xml:space="preserve">Management </w:t>
      </w:r>
      <w:r w:rsidR="00183EC0">
        <w:t>of para grass</w:t>
      </w:r>
    </w:p>
    <w:p w14:paraId="770D9728" w14:textId="16DEE825" w:rsidR="00390C59" w:rsidRDefault="00390C59" w:rsidP="00D1612A">
      <w:pPr>
        <w:rPr>
          <w:lang w:eastAsia="ja-JP"/>
        </w:rPr>
      </w:pPr>
      <w:r w:rsidRPr="00F47551">
        <w:t>Para grass</w:t>
      </w:r>
      <w:r w:rsidRPr="00AF4A8E">
        <w:t xml:space="preserve"> </w:t>
      </w:r>
      <w:r w:rsidR="00F47551" w:rsidRPr="00D1612A">
        <w:rPr>
          <w:lang w:eastAsia="ja-JP"/>
        </w:rPr>
        <w:t>is very difficult to control</w:t>
      </w:r>
      <w:r w:rsidR="006B172A">
        <w:rPr>
          <w:lang w:eastAsia="ja-JP"/>
        </w:rPr>
        <w:t>, and generally</w:t>
      </w:r>
      <w:r w:rsidRPr="00AF4A8E">
        <w:t xml:space="preserve"> requires </w:t>
      </w:r>
      <w:r>
        <w:t xml:space="preserve">an </w:t>
      </w:r>
      <w:r w:rsidRPr="00AF4A8E">
        <w:t>integrated management</w:t>
      </w:r>
      <w:r>
        <w:t xml:space="preserve"> approach</w:t>
      </w:r>
      <w:r w:rsidRPr="00AF4A8E">
        <w:t>, including prescribed fire, flooding and herbicide treatment, with multiple treatments required.</w:t>
      </w:r>
      <w:r w:rsidR="00F47551">
        <w:t xml:space="preserve"> </w:t>
      </w:r>
      <w:r w:rsidR="007F5D14">
        <w:t xml:space="preserve">There is a large overlap in the management approaches taken for hymenachne and para grass, </w:t>
      </w:r>
      <w:r w:rsidR="00A948E7">
        <w:t>w</w:t>
      </w:r>
      <w:r w:rsidR="001F57DA">
        <w:t>ith</w:t>
      </w:r>
      <w:r w:rsidR="00A948E7">
        <w:t xml:space="preserve"> both </w:t>
      </w:r>
      <w:r w:rsidR="001F57DA">
        <w:t xml:space="preserve">invading </w:t>
      </w:r>
      <w:r w:rsidR="00B51B18">
        <w:t xml:space="preserve">waterways and </w:t>
      </w:r>
      <w:r w:rsidR="00A948E7">
        <w:t xml:space="preserve">able to reproduce by seed and vegetation fragments. </w:t>
      </w:r>
      <w:r w:rsidR="008E0C1D">
        <w:rPr>
          <w:lang w:eastAsia="ja-JP"/>
        </w:rPr>
        <w:t>Mechanical removal is also a management option, and t</w:t>
      </w:r>
      <w:r w:rsidR="00F47551">
        <w:rPr>
          <w:lang w:eastAsia="ja-JP"/>
        </w:rPr>
        <w:t xml:space="preserve">he information on mechanical removal for hymenachne (section </w:t>
      </w:r>
      <w:r w:rsidR="00A948E7">
        <w:rPr>
          <w:lang w:eastAsia="ja-JP"/>
        </w:rPr>
        <w:t>3.2.5</w:t>
      </w:r>
      <w:r w:rsidR="00F47551">
        <w:rPr>
          <w:lang w:eastAsia="ja-JP"/>
        </w:rPr>
        <w:t xml:space="preserve">) is </w:t>
      </w:r>
      <w:r w:rsidR="00FE7188">
        <w:rPr>
          <w:lang w:eastAsia="ja-JP"/>
        </w:rPr>
        <w:t xml:space="preserve">also </w:t>
      </w:r>
      <w:r w:rsidR="008E0C1D">
        <w:rPr>
          <w:lang w:eastAsia="ja-JP"/>
        </w:rPr>
        <w:t>applicable</w:t>
      </w:r>
      <w:r w:rsidR="00F47551">
        <w:rPr>
          <w:lang w:eastAsia="ja-JP"/>
        </w:rPr>
        <w:t xml:space="preserve"> for para grass. </w:t>
      </w:r>
    </w:p>
    <w:p w14:paraId="02DBDFBB" w14:textId="1666AC51" w:rsidR="00EF7320" w:rsidRDefault="00EF7320" w:rsidP="00EF7320">
      <w:r>
        <w:t>The</w:t>
      </w:r>
      <w:r w:rsidR="00D55647">
        <w:t xml:space="preserve"> </w:t>
      </w:r>
      <w:r>
        <w:t>herbicides</w:t>
      </w:r>
      <w:r w:rsidRPr="00AF4A8E">
        <w:t xml:space="preserve"> glyphosate </w:t>
      </w:r>
      <w:r>
        <w:t>and</w:t>
      </w:r>
      <w:r w:rsidRPr="00AF4A8E">
        <w:t xml:space="preserve"> bromacil </w:t>
      </w:r>
      <w:r>
        <w:t xml:space="preserve">are </w:t>
      </w:r>
      <w:r w:rsidRPr="00AF4A8E">
        <w:t>registered</w:t>
      </w:r>
      <w:r>
        <w:t xml:space="preserve"> for use</w:t>
      </w:r>
      <w:r w:rsidR="0032092B">
        <w:t xml:space="preserve"> on para grass</w:t>
      </w:r>
      <w:r>
        <w:t>,</w:t>
      </w:r>
      <w:r w:rsidRPr="00AF4A8E">
        <w:t xml:space="preserve"> and </w:t>
      </w:r>
      <w:r>
        <w:t xml:space="preserve">the grass specific herbicide, </w:t>
      </w:r>
      <w:r w:rsidRPr="00AF4A8E">
        <w:t>fluazifop</w:t>
      </w:r>
      <w:r>
        <w:t>,</w:t>
      </w:r>
      <w:r w:rsidRPr="00AF4A8E">
        <w:t xml:space="preserve"> </w:t>
      </w:r>
      <w:r>
        <w:t xml:space="preserve">can </w:t>
      </w:r>
      <w:r w:rsidR="00D55647">
        <w:t xml:space="preserve">currently </w:t>
      </w:r>
      <w:r>
        <w:t xml:space="preserve">be used </w:t>
      </w:r>
      <w:r w:rsidR="00D23175">
        <w:t xml:space="preserve">in bushland and wetlands </w:t>
      </w:r>
      <w:r>
        <w:t xml:space="preserve">under a </w:t>
      </w:r>
      <w:r w:rsidRPr="00AF4A8E">
        <w:t>minor use permit</w:t>
      </w:r>
      <w:r>
        <w:t xml:space="preserve">. </w:t>
      </w:r>
      <w:r w:rsidR="008D4CD9">
        <w:t>Repeated application of herbicide is requ</w:t>
      </w:r>
      <w:r w:rsidR="009358A8">
        <w:t>ired</w:t>
      </w:r>
      <w:r w:rsidR="006D7B4E">
        <w:t xml:space="preserve"> while the plant is actively growing</w:t>
      </w:r>
      <w:r w:rsidR="000C338B">
        <w:t>, and t</w:t>
      </w:r>
      <w:r w:rsidR="00F47551" w:rsidRPr="00AF4A8E">
        <w:t xml:space="preserve">here have been reports of herbicide resistance </w:t>
      </w:r>
      <w:r w:rsidR="000C338B">
        <w:t xml:space="preserve">in para grass </w:t>
      </w:r>
      <w:r w:rsidR="00F409FB">
        <w:t xml:space="preserve">in other </w:t>
      </w:r>
      <w:r w:rsidR="0032092B">
        <w:t>countries</w:t>
      </w:r>
      <w:r w:rsidR="00F47551" w:rsidRPr="00AF4A8E">
        <w:t xml:space="preserve"> (USDA </w:t>
      </w:r>
      <w:r w:rsidR="00F47551">
        <w:t>2015).</w:t>
      </w:r>
      <w:r w:rsidR="00407EC1">
        <w:t xml:space="preserve"> In </w:t>
      </w:r>
      <w:r w:rsidR="00646985">
        <w:t xml:space="preserve">aquatic areas, only formulations registered for aquatic use are allowed. </w:t>
      </w:r>
    </w:p>
    <w:p w14:paraId="0CC6EAF3" w14:textId="2BD581E3" w:rsidR="001D669E" w:rsidRDefault="00EC722C" w:rsidP="001D669E">
      <w:r>
        <w:rPr>
          <w:lang w:eastAsia="ja-JP"/>
        </w:rPr>
        <w:t xml:space="preserve">Fire </w:t>
      </w:r>
      <w:r w:rsidRPr="00AF4A8E">
        <w:rPr>
          <w:lang w:eastAsia="ja-JP"/>
        </w:rPr>
        <w:t xml:space="preserve">only kills some para grass tussocks within an infestation (Grice and </w:t>
      </w:r>
      <w:r w:rsidRPr="00C70D31">
        <w:rPr>
          <w:lang w:eastAsia="ja-JP"/>
        </w:rPr>
        <w:t>Nicholas 2011)</w:t>
      </w:r>
      <w:r w:rsidR="000E286E" w:rsidRPr="00C70D31">
        <w:rPr>
          <w:lang w:eastAsia="ja-JP"/>
        </w:rPr>
        <w:t xml:space="preserve">, and </w:t>
      </w:r>
      <w:r w:rsidR="000E286E" w:rsidRPr="00C70D31">
        <w:t xml:space="preserve">plants tend to sprout within weeks of </w:t>
      </w:r>
      <w:r w:rsidR="006D7B4E">
        <w:t>being burnt</w:t>
      </w:r>
      <w:r w:rsidRPr="00C70D31">
        <w:rPr>
          <w:lang w:eastAsia="ja-JP"/>
        </w:rPr>
        <w:t>.</w:t>
      </w:r>
      <w:r>
        <w:rPr>
          <w:lang w:eastAsia="ja-JP"/>
        </w:rPr>
        <w:t xml:space="preserve"> </w:t>
      </w:r>
      <w:r w:rsidR="00C70D31">
        <w:rPr>
          <w:lang w:eastAsia="ja-JP"/>
        </w:rPr>
        <w:t xml:space="preserve">It is not known if para grass seeds are killed by fire. </w:t>
      </w:r>
      <w:r w:rsidR="00C21297" w:rsidRPr="00AF4A8E">
        <w:t xml:space="preserve">There </w:t>
      </w:r>
      <w:r w:rsidR="00C21297" w:rsidRPr="00AF4A8E">
        <w:lastRenderedPageBreak/>
        <w:t xml:space="preserve">was no reduction in para grass cover after 5 years of annual, </w:t>
      </w:r>
      <w:r w:rsidR="00BF0D5A" w:rsidRPr="00AF4A8E">
        <w:t>high severity</w:t>
      </w:r>
      <w:r w:rsidR="00C21297" w:rsidRPr="00AF4A8E">
        <w:t xml:space="preserve"> prescribed fire in the Everglades National Park in USA</w:t>
      </w:r>
      <w:r w:rsidR="00C21297">
        <w:t xml:space="preserve"> </w:t>
      </w:r>
      <w:r w:rsidR="00C21297" w:rsidRPr="00AF4A8E">
        <w:t>(Stone 2010)</w:t>
      </w:r>
      <w:r w:rsidR="00C21297">
        <w:t xml:space="preserve">. </w:t>
      </w:r>
      <w:r w:rsidR="002C7FF6">
        <w:t>A</w:t>
      </w:r>
      <w:r w:rsidR="002C7FF6" w:rsidRPr="00AF4A8E">
        <w:t xml:space="preserve"> combination of prescribed fire and herbicide application </w:t>
      </w:r>
      <w:r w:rsidR="002C7FF6">
        <w:t>appears to be</w:t>
      </w:r>
      <w:r w:rsidR="002C7FF6" w:rsidRPr="00AF4A8E">
        <w:t xml:space="preserve"> more effective</w:t>
      </w:r>
      <w:r w:rsidR="002C7FF6">
        <w:t xml:space="preserve"> in controlling para grass</w:t>
      </w:r>
      <w:r w:rsidR="002C7FF6" w:rsidRPr="00AF4A8E">
        <w:t xml:space="preserve"> than either treatment alone</w:t>
      </w:r>
      <w:r w:rsidR="002C7FF6">
        <w:t xml:space="preserve">. Prescribed </w:t>
      </w:r>
      <w:r w:rsidR="002C7FF6">
        <w:rPr>
          <w:lang w:eastAsia="ja-JP"/>
        </w:rPr>
        <w:t>f</w:t>
      </w:r>
      <w:r w:rsidR="00714E65">
        <w:rPr>
          <w:lang w:eastAsia="ja-JP"/>
        </w:rPr>
        <w:t xml:space="preserve">ire </w:t>
      </w:r>
      <w:r w:rsidR="002C7FF6">
        <w:rPr>
          <w:lang w:eastAsia="ja-JP"/>
        </w:rPr>
        <w:t>applied to</w:t>
      </w:r>
      <w:r w:rsidR="00714E65">
        <w:rPr>
          <w:lang w:eastAsia="ja-JP"/>
        </w:rPr>
        <w:t xml:space="preserve"> areas that have dried out</w:t>
      </w:r>
      <w:r w:rsidR="00891757">
        <w:rPr>
          <w:lang w:eastAsia="ja-JP"/>
        </w:rPr>
        <w:t xml:space="preserve"> </w:t>
      </w:r>
      <w:r w:rsidR="00714E65">
        <w:rPr>
          <w:lang w:eastAsia="ja-JP"/>
        </w:rPr>
        <w:t>in the late dry season</w:t>
      </w:r>
      <w:r w:rsidR="004C5C4D">
        <w:rPr>
          <w:lang w:eastAsia="ja-JP"/>
        </w:rPr>
        <w:t xml:space="preserve">, </w:t>
      </w:r>
      <w:r w:rsidR="004F0F8F">
        <w:rPr>
          <w:lang w:eastAsia="ja-JP"/>
        </w:rPr>
        <w:t>increase</w:t>
      </w:r>
      <w:r w:rsidR="008B6DB9">
        <w:rPr>
          <w:lang w:eastAsia="ja-JP"/>
        </w:rPr>
        <w:t>s</w:t>
      </w:r>
      <w:r w:rsidR="004F0F8F">
        <w:rPr>
          <w:lang w:eastAsia="ja-JP"/>
        </w:rPr>
        <w:t xml:space="preserve"> the chance of plants becoming inundated (flooded) while short</w:t>
      </w:r>
      <w:r w:rsidR="008B6DB9">
        <w:rPr>
          <w:lang w:eastAsia="ja-JP"/>
        </w:rPr>
        <w:t>, and decreases para grass survival</w:t>
      </w:r>
      <w:r w:rsidR="004F0F8F">
        <w:rPr>
          <w:lang w:eastAsia="ja-JP"/>
        </w:rPr>
        <w:t xml:space="preserve"> </w:t>
      </w:r>
      <w:r w:rsidR="004F0F8F" w:rsidRPr="000700D6">
        <w:t>(Grice and Nicholas 2011)</w:t>
      </w:r>
      <w:r w:rsidR="00714E65">
        <w:rPr>
          <w:lang w:eastAsia="ja-JP"/>
        </w:rPr>
        <w:t xml:space="preserve">. </w:t>
      </w:r>
    </w:p>
    <w:p w14:paraId="4BF52A2C" w14:textId="5557E37A" w:rsidR="009625EA" w:rsidRDefault="00426A65" w:rsidP="00FC47C2">
      <w:r>
        <w:t>In a long-term tr</w:t>
      </w:r>
      <w:r w:rsidR="00565E45">
        <w:t>ial</w:t>
      </w:r>
      <w:r>
        <w:t xml:space="preserve"> in Queensland, b</w:t>
      </w:r>
      <w:r w:rsidR="00C76DE8" w:rsidRPr="00AF4A8E">
        <w:t xml:space="preserve">urning and </w:t>
      </w:r>
      <w:r>
        <w:t xml:space="preserve">cattle </w:t>
      </w:r>
      <w:r w:rsidR="00C76DE8" w:rsidRPr="00AF4A8E">
        <w:t xml:space="preserve">grazing in wetlands </w:t>
      </w:r>
      <w:r>
        <w:t xml:space="preserve">heavily invaded with para grass </w:t>
      </w:r>
      <w:r w:rsidR="009625EA" w:rsidRPr="00AF4A8E">
        <w:t>increase</w:t>
      </w:r>
      <w:r w:rsidR="009625EA">
        <w:t>d</w:t>
      </w:r>
      <w:r w:rsidR="009625EA" w:rsidRPr="00AF4A8E">
        <w:t xml:space="preserve"> the amount of open water</w:t>
      </w:r>
      <w:r w:rsidR="009625EA">
        <w:t xml:space="preserve"> </w:t>
      </w:r>
      <w:r w:rsidR="00A73069">
        <w:t xml:space="preserve">and decreased para grass cover. This </w:t>
      </w:r>
      <w:r w:rsidR="009625EA">
        <w:t xml:space="preserve">benefited </w:t>
      </w:r>
      <w:r w:rsidR="009625EA" w:rsidRPr="00AF4A8E">
        <w:t>waterbirds</w:t>
      </w:r>
      <w:r w:rsidR="00A73069">
        <w:t xml:space="preserve"> </w:t>
      </w:r>
      <w:r w:rsidR="00A73069" w:rsidRPr="00AF4A8E">
        <w:t>(Grice et al. 2006)</w:t>
      </w:r>
      <w:r w:rsidR="00A73069">
        <w:t xml:space="preserve"> but </w:t>
      </w:r>
      <w:r w:rsidR="00A73069" w:rsidRPr="00A73069">
        <w:t>decrease</w:t>
      </w:r>
      <w:r w:rsidR="00A73069">
        <w:t>d</w:t>
      </w:r>
      <w:r w:rsidR="00A73069" w:rsidRPr="00A73069">
        <w:t xml:space="preserve"> the abundance of common reptile and frog species</w:t>
      </w:r>
      <w:r w:rsidR="00565E45">
        <w:t xml:space="preserve"> </w:t>
      </w:r>
      <w:r w:rsidR="00A73069" w:rsidRPr="00AF4A8E">
        <w:t>(Bower et al. 2014).</w:t>
      </w:r>
    </w:p>
    <w:p w14:paraId="15C4E8B0" w14:textId="355DB471" w:rsidR="009B2B87" w:rsidRDefault="009B2B87" w:rsidP="00FC47C2">
      <w:r>
        <w:t>N</w:t>
      </w:r>
      <w:r w:rsidRPr="00AF4A8E">
        <w:t>utrient rich waters encourage aquatic weed growth</w:t>
      </w:r>
      <w:r>
        <w:t>, and a</w:t>
      </w:r>
      <w:r w:rsidR="00183EC0">
        <w:t>s</w:t>
      </w:r>
      <w:r>
        <w:t xml:space="preserve"> such preventing the input of</w:t>
      </w:r>
      <w:r w:rsidRPr="00AF4A8E">
        <w:t xml:space="preserve"> nutrient run off away from </w:t>
      </w:r>
      <w:r>
        <w:t xml:space="preserve">agriculture will assist in the </w:t>
      </w:r>
      <w:r w:rsidR="001C52D9">
        <w:t>long-term</w:t>
      </w:r>
      <w:r>
        <w:t xml:space="preserve"> management of </w:t>
      </w:r>
      <w:r w:rsidR="000600AD">
        <w:t>invasive aquatic weeds</w:t>
      </w:r>
      <w:r w:rsidR="00985442">
        <w:t>, including para grass and hymenachne</w:t>
      </w:r>
      <w:r w:rsidR="000600AD">
        <w:t xml:space="preserve">. </w:t>
      </w:r>
      <w:r w:rsidR="004B71FE">
        <w:t>I</w:t>
      </w:r>
      <w:r w:rsidR="00C63402">
        <w:t xml:space="preserve">n the </w:t>
      </w:r>
      <w:r w:rsidR="00B73455">
        <w:t xml:space="preserve">Lower </w:t>
      </w:r>
      <w:r w:rsidR="00B73455" w:rsidRPr="00CC60EF">
        <w:t xml:space="preserve">Burdekin, it was concluded that </w:t>
      </w:r>
      <w:proofErr w:type="gramStart"/>
      <w:r w:rsidR="00204D7C" w:rsidRPr="00CC60EF">
        <w:t>as long as</w:t>
      </w:r>
      <w:proofErr w:type="gramEnd"/>
      <w:r w:rsidR="00204D7C" w:rsidRPr="00CC60EF">
        <w:t xml:space="preserve"> sugarcane production occurs, </w:t>
      </w:r>
      <w:r w:rsidR="00B73455" w:rsidRPr="00CC60EF">
        <w:t xml:space="preserve">there will be </w:t>
      </w:r>
      <w:r w:rsidR="00FF7A6D">
        <w:t xml:space="preserve">additional </w:t>
      </w:r>
      <w:r w:rsidR="00204D7C" w:rsidRPr="00CC60EF">
        <w:t>nutrient</w:t>
      </w:r>
      <w:r w:rsidR="00BE55C5" w:rsidRPr="00CC60EF">
        <w:t xml:space="preserve"> input into the lagoons, and aquatic weed management will need to continue</w:t>
      </w:r>
      <w:r w:rsidR="00204D7C" w:rsidRPr="00CC60EF">
        <w:t xml:space="preserve"> (Waltham et al. 2020)</w:t>
      </w:r>
      <w:r w:rsidR="00EF3DA5">
        <w:t xml:space="preserve">. </w:t>
      </w:r>
    </w:p>
    <w:p w14:paraId="360CA395" w14:textId="00214D27" w:rsidR="00C10967" w:rsidRPr="00AF4A8E" w:rsidRDefault="00F552BA" w:rsidP="004E1900">
      <w:r w:rsidRPr="00AF4A8E">
        <w:t xml:space="preserve">Reintroduction of tree cover </w:t>
      </w:r>
      <w:r w:rsidR="00C50ECA">
        <w:t xml:space="preserve">along riparian areas </w:t>
      </w:r>
      <w:r w:rsidRPr="00AF4A8E">
        <w:t>has been proposed as one method of contro</w:t>
      </w:r>
      <w:r w:rsidR="00C50ECA">
        <w:t xml:space="preserve">l, </w:t>
      </w:r>
      <w:proofErr w:type="gramStart"/>
      <w:r w:rsidR="00C50ECA">
        <w:t>similar to</w:t>
      </w:r>
      <w:proofErr w:type="gramEnd"/>
      <w:r w:rsidR="00C50ECA">
        <w:t xml:space="preserve"> what </w:t>
      </w:r>
      <w:r w:rsidR="00C50ECA" w:rsidRPr="001618B9">
        <w:t xml:space="preserve">has been outlined for hymenachne (see </w:t>
      </w:r>
      <w:r w:rsidR="00F064EC">
        <w:t xml:space="preserve">section </w:t>
      </w:r>
      <w:r w:rsidR="00C50ECA" w:rsidRPr="001618B9">
        <w:t xml:space="preserve">3.2.5). </w:t>
      </w:r>
      <w:r w:rsidR="007656F1" w:rsidRPr="001618B9">
        <w:t>In the Wet Tropics</w:t>
      </w:r>
      <w:r w:rsidR="004557A3">
        <w:t>,</w:t>
      </w:r>
      <w:r w:rsidR="00676DC3" w:rsidRPr="001618B9">
        <w:rPr>
          <w:lang w:eastAsia="ja-JP"/>
        </w:rPr>
        <w:t xml:space="preserve"> rainforest species, such as </w:t>
      </w:r>
      <w:r w:rsidR="00676DC3" w:rsidRPr="001618B9">
        <w:rPr>
          <w:i/>
          <w:iCs/>
          <w:lang w:eastAsia="ja-JP"/>
        </w:rPr>
        <w:t>Sygysium</w:t>
      </w:r>
      <w:r w:rsidR="001618B9" w:rsidRPr="001618B9">
        <w:rPr>
          <w:lang w:eastAsia="ja-JP"/>
        </w:rPr>
        <w:t xml:space="preserve"> sp.</w:t>
      </w:r>
      <w:r w:rsidR="00676DC3" w:rsidRPr="001618B9">
        <w:rPr>
          <w:lang w:eastAsia="ja-JP"/>
        </w:rPr>
        <w:t xml:space="preserve"> have been </w:t>
      </w:r>
      <w:r w:rsidR="00A84992" w:rsidRPr="001618B9">
        <w:rPr>
          <w:lang w:eastAsia="ja-JP"/>
        </w:rPr>
        <w:t xml:space="preserve">planted </w:t>
      </w:r>
      <w:r w:rsidR="00620C7C" w:rsidRPr="001618B9">
        <w:rPr>
          <w:lang w:eastAsia="ja-JP"/>
        </w:rPr>
        <w:t xml:space="preserve">along some waterways </w:t>
      </w:r>
      <w:r w:rsidR="00A84992" w:rsidRPr="001618B9">
        <w:rPr>
          <w:lang w:eastAsia="ja-JP"/>
        </w:rPr>
        <w:t>to</w:t>
      </w:r>
      <w:r w:rsidR="00676DC3" w:rsidRPr="001618B9">
        <w:rPr>
          <w:lang w:eastAsia="ja-JP"/>
        </w:rPr>
        <w:t xml:space="preserve"> provide </w:t>
      </w:r>
      <w:r w:rsidR="00A84992" w:rsidRPr="001618B9">
        <w:rPr>
          <w:lang w:eastAsia="ja-JP"/>
        </w:rPr>
        <w:t>substantial</w:t>
      </w:r>
      <w:r w:rsidR="00676DC3" w:rsidRPr="001618B9">
        <w:rPr>
          <w:lang w:eastAsia="ja-JP"/>
        </w:rPr>
        <w:t xml:space="preserve"> canopy cover </w:t>
      </w:r>
      <w:r w:rsidR="00620C7C" w:rsidRPr="001618B9">
        <w:rPr>
          <w:lang w:eastAsia="ja-JP"/>
        </w:rPr>
        <w:t>to try and</w:t>
      </w:r>
      <w:r w:rsidR="00676DC3" w:rsidRPr="001618B9">
        <w:rPr>
          <w:lang w:eastAsia="ja-JP"/>
        </w:rPr>
        <w:t xml:space="preserve"> shad</w:t>
      </w:r>
      <w:r w:rsidR="00620C7C" w:rsidRPr="001618B9">
        <w:rPr>
          <w:lang w:eastAsia="ja-JP"/>
        </w:rPr>
        <w:t>e</w:t>
      </w:r>
      <w:r w:rsidR="00676DC3" w:rsidRPr="001618B9">
        <w:rPr>
          <w:lang w:eastAsia="ja-JP"/>
        </w:rPr>
        <w:t xml:space="preserve"> out </w:t>
      </w:r>
      <w:r w:rsidR="00A84992" w:rsidRPr="001618B9">
        <w:rPr>
          <w:lang w:eastAsia="ja-JP"/>
        </w:rPr>
        <w:t>para grass</w:t>
      </w:r>
      <w:r w:rsidR="001618B9">
        <w:t xml:space="preserve">. This technique has been used on conjunction with other control tools, such as herbicide. </w:t>
      </w:r>
    </w:p>
    <w:p w14:paraId="5643D552" w14:textId="50452702" w:rsidR="00587268" w:rsidRPr="00AF4A8E" w:rsidRDefault="00697130" w:rsidP="00587268">
      <w:pPr>
        <w:pStyle w:val="Heading3"/>
      </w:pPr>
      <w:bookmarkStart w:id="30" w:name="_Toc187833586"/>
      <w:r>
        <w:t>R</w:t>
      </w:r>
      <w:r w:rsidR="00587268">
        <w:t xml:space="preserve">emoval </w:t>
      </w:r>
      <w:r>
        <w:t xml:space="preserve">of </w:t>
      </w:r>
      <w:r w:rsidR="00B17A37">
        <w:t xml:space="preserve">tidal </w:t>
      </w:r>
      <w:r>
        <w:t xml:space="preserve">barriers </w:t>
      </w:r>
      <w:r w:rsidR="00587268">
        <w:t xml:space="preserve">for </w:t>
      </w:r>
      <w:r w:rsidR="001F6FBF">
        <w:t xml:space="preserve">management </w:t>
      </w:r>
      <w:r w:rsidR="00587268">
        <w:t xml:space="preserve">of </w:t>
      </w:r>
      <w:r w:rsidR="001F6FBF">
        <w:t>invasive grasses</w:t>
      </w:r>
      <w:bookmarkEnd w:id="30"/>
    </w:p>
    <w:p w14:paraId="035BA1DB" w14:textId="2F352106" w:rsidR="00587268" w:rsidRDefault="00E212BE" w:rsidP="00587268">
      <w:r w:rsidRPr="00AF4A8E">
        <w:rPr>
          <w:rFonts w:ascii="Calibri" w:hAnsi="Calibri" w:cs="Calibri"/>
        </w:rPr>
        <w:t xml:space="preserve">Removal of </w:t>
      </w:r>
      <w:r w:rsidR="00697130">
        <w:rPr>
          <w:rFonts w:ascii="Calibri" w:hAnsi="Calibri" w:cs="Calibri"/>
        </w:rPr>
        <w:t xml:space="preserve">barriers such as </w:t>
      </w:r>
      <w:r w:rsidRPr="00AF4A8E">
        <w:rPr>
          <w:rFonts w:ascii="Calibri" w:hAnsi="Calibri" w:cs="Calibri"/>
        </w:rPr>
        <w:t>bund walls or levees</w:t>
      </w:r>
      <w:r>
        <w:rPr>
          <w:rFonts w:ascii="Calibri" w:hAnsi="Calibri" w:cs="Calibri"/>
        </w:rPr>
        <w:t>, put in as part of ponded pasture systems,</w:t>
      </w:r>
      <w:r w:rsidRPr="00AF4A8E">
        <w:rPr>
          <w:rFonts w:ascii="Calibri" w:hAnsi="Calibri" w:cs="Calibri"/>
        </w:rPr>
        <w:t xml:space="preserve"> has been t</w:t>
      </w:r>
      <w:r>
        <w:rPr>
          <w:rFonts w:ascii="Calibri" w:hAnsi="Calibri" w:cs="Calibri"/>
        </w:rPr>
        <w:t>ested</w:t>
      </w:r>
      <w:r w:rsidRPr="00AF4A8E">
        <w:rPr>
          <w:rFonts w:ascii="Calibri" w:hAnsi="Calibri" w:cs="Calibri"/>
        </w:rPr>
        <w:t xml:space="preserve"> as a natural form of freshwater weed control in coastal wetlands invaded</w:t>
      </w:r>
      <w:r w:rsidR="009A5072">
        <w:rPr>
          <w:rFonts w:ascii="Calibri" w:hAnsi="Calibri" w:cs="Calibri"/>
        </w:rPr>
        <w:t xml:space="preserve"> by invasive grasses</w:t>
      </w:r>
      <w:r w:rsidR="00B04559">
        <w:rPr>
          <w:rFonts w:ascii="Calibri" w:hAnsi="Calibri" w:cs="Calibri"/>
        </w:rPr>
        <w:t>,</w:t>
      </w:r>
      <w:r w:rsidRPr="00AF4A8E">
        <w:rPr>
          <w:rFonts w:ascii="Calibri" w:hAnsi="Calibri" w:cs="Calibri"/>
        </w:rPr>
        <w:t xml:space="preserve"> or historically planted with invasive grasses. </w:t>
      </w:r>
      <w:r w:rsidR="00587268" w:rsidRPr="00AF4A8E">
        <w:t>Removing a bund wall can reinstate tidal flows an</w:t>
      </w:r>
      <w:r w:rsidR="00592F72">
        <w:t>d</w:t>
      </w:r>
      <w:r w:rsidR="00587268" w:rsidRPr="00AF4A8E">
        <w:t xml:space="preserve"> allow seawater to penetrate a waterway creating saline water conditions. </w:t>
      </w:r>
      <w:r w:rsidR="00201B8C">
        <w:t>How</w:t>
      </w:r>
      <w:r w:rsidR="00587268" w:rsidRPr="00AF4A8E">
        <w:t xml:space="preserve"> saline </w:t>
      </w:r>
      <w:r w:rsidR="00201B8C">
        <w:t xml:space="preserve">the </w:t>
      </w:r>
      <w:r w:rsidR="00587268" w:rsidRPr="00AF4A8E">
        <w:t xml:space="preserve">water </w:t>
      </w:r>
      <w:r w:rsidR="00201B8C">
        <w:t xml:space="preserve">becomes, and for how long the water </w:t>
      </w:r>
      <w:r w:rsidR="00E55685">
        <w:t>remains saline can</w:t>
      </w:r>
      <w:r w:rsidR="00587268" w:rsidRPr="00AF4A8E">
        <w:t xml:space="preserve"> affect vegetation composition, including </w:t>
      </w:r>
      <w:r w:rsidR="00E55685">
        <w:t xml:space="preserve">the </w:t>
      </w:r>
      <w:r w:rsidR="00587268" w:rsidRPr="00AF4A8E">
        <w:t xml:space="preserve">weed cover </w:t>
      </w:r>
      <w:r w:rsidR="00197F02">
        <w:t xml:space="preserve">and composition </w:t>
      </w:r>
      <w:r w:rsidR="00587268" w:rsidRPr="00AF4A8E">
        <w:t>(Abbott et al. 2020).</w:t>
      </w:r>
    </w:p>
    <w:p w14:paraId="6D5CF3B8" w14:textId="72DF37BD" w:rsidR="00587268" w:rsidRPr="00AF4A8E" w:rsidRDefault="00587268" w:rsidP="00587268">
      <w:pPr>
        <w:rPr>
          <w:rFonts w:ascii="Calibri" w:hAnsi="Calibri" w:cs="Calibri"/>
        </w:rPr>
      </w:pPr>
      <w:r w:rsidRPr="00AF4A8E">
        <w:t>The impact of saltwater on weeds appears to depend</w:t>
      </w:r>
      <w:r w:rsidR="00FC49AC">
        <w:t xml:space="preserve"> </w:t>
      </w:r>
      <w:r w:rsidRPr="00AF4A8E">
        <w:t xml:space="preserve">upon the water depth in the waterway, and how high the tide needs to be for the saltwater to penetrate. </w:t>
      </w:r>
      <w:r w:rsidR="007338A1">
        <w:rPr>
          <w:rFonts w:ascii="Calibri" w:hAnsi="Calibri" w:cs="Calibri"/>
        </w:rPr>
        <w:t>Bund wall removal</w:t>
      </w:r>
      <w:r w:rsidRPr="00AF4A8E">
        <w:rPr>
          <w:rFonts w:ascii="Calibri" w:hAnsi="Calibri" w:cs="Calibri"/>
        </w:rPr>
        <w:t xml:space="preserve"> may be successful where there are big waters flows (e.g. king tides), but it can also increase the spread of hymenachne at lower flows (Greening Australia </w:t>
      </w:r>
      <w:r w:rsidR="00BD1031">
        <w:rPr>
          <w:rFonts w:ascii="Calibri" w:hAnsi="Calibri" w:cs="Calibri"/>
        </w:rPr>
        <w:t xml:space="preserve">2021, </w:t>
      </w:r>
      <w:r w:rsidRPr="00AF4A8E">
        <w:rPr>
          <w:rFonts w:ascii="Calibri" w:hAnsi="Calibri" w:cs="Calibri"/>
        </w:rPr>
        <w:t>pers</w:t>
      </w:r>
      <w:r w:rsidR="00BD1031">
        <w:rPr>
          <w:rFonts w:ascii="Calibri" w:hAnsi="Calibri" w:cs="Calibri"/>
        </w:rPr>
        <w:t>.</w:t>
      </w:r>
      <w:r w:rsidRPr="00AF4A8E">
        <w:rPr>
          <w:rFonts w:ascii="Calibri" w:hAnsi="Calibri" w:cs="Calibri"/>
        </w:rPr>
        <w:t xml:space="preserve"> comm</w:t>
      </w:r>
      <w:r w:rsidR="00BD1031">
        <w:rPr>
          <w:rFonts w:ascii="Calibri" w:hAnsi="Calibri" w:cs="Calibri"/>
        </w:rPr>
        <w:t>.</w:t>
      </w:r>
      <w:r w:rsidRPr="00AF4A8E">
        <w:rPr>
          <w:rFonts w:ascii="Calibri" w:hAnsi="Calibri" w:cs="Calibri"/>
        </w:rPr>
        <w:t xml:space="preserve"> 3 February). </w:t>
      </w:r>
    </w:p>
    <w:p w14:paraId="0B949DB9" w14:textId="786A39B4" w:rsidR="00283021" w:rsidRDefault="00587268" w:rsidP="00587268">
      <w:r w:rsidRPr="00AF4A8E">
        <w:rPr>
          <w:rFonts w:ascii="Calibri" w:hAnsi="Calibri" w:cs="Calibri"/>
        </w:rPr>
        <w:t xml:space="preserve">One study in Queensland achieved a </w:t>
      </w:r>
      <w:r w:rsidRPr="00AF4A8E">
        <w:t>major reduction</w:t>
      </w:r>
      <w:r w:rsidR="00585072">
        <w:t xml:space="preserve"> in</w:t>
      </w:r>
      <w:r w:rsidRPr="00AF4A8E">
        <w:t xml:space="preserve"> hymenachne</w:t>
      </w:r>
      <w:r w:rsidR="00AC5D12">
        <w:t xml:space="preserve"> cover</w:t>
      </w:r>
      <w:r w:rsidRPr="00AF4A8E">
        <w:t xml:space="preserve"> and an increase </w:t>
      </w:r>
      <w:r w:rsidR="00AC5D12">
        <w:t xml:space="preserve">in </w:t>
      </w:r>
      <w:r w:rsidRPr="00AF4A8E">
        <w:t>native vegetation</w:t>
      </w:r>
      <w:r w:rsidR="00AC5D12">
        <w:t>. However,</w:t>
      </w:r>
      <w:r w:rsidRPr="00AF4A8E">
        <w:t xml:space="preserve"> </w:t>
      </w:r>
      <w:r w:rsidR="00AC5D12">
        <w:t xml:space="preserve">there was </w:t>
      </w:r>
      <w:r w:rsidRPr="00AF4A8E">
        <w:t xml:space="preserve">also an increase in para </w:t>
      </w:r>
      <w:r w:rsidR="001740AD">
        <w:t xml:space="preserve">grass </w:t>
      </w:r>
      <w:r w:rsidRPr="00AF4A8E">
        <w:t xml:space="preserve">and </w:t>
      </w:r>
      <w:r w:rsidR="005960BF">
        <w:t>A</w:t>
      </w:r>
      <w:r w:rsidR="005960BF" w:rsidRPr="00AF4A8E">
        <w:t>leman</w:t>
      </w:r>
      <w:r w:rsidRPr="00AF4A8E">
        <w:t xml:space="preserve"> grass, which partly replaced the hymenachne.</w:t>
      </w:r>
      <w:r w:rsidR="00085BE2">
        <w:t xml:space="preserve"> </w:t>
      </w:r>
      <w:r w:rsidR="00283021">
        <w:t>The three common ponded pas</w:t>
      </w:r>
      <w:r w:rsidR="00C1306E">
        <w:t>ture</w:t>
      </w:r>
      <w:r w:rsidR="00283021">
        <w:t xml:space="preserve"> grasses </w:t>
      </w:r>
      <w:r w:rsidR="00C1306E">
        <w:t xml:space="preserve">appear to </w:t>
      </w:r>
      <w:r w:rsidR="00283021">
        <w:t>have varying tolerance to saltwater</w:t>
      </w:r>
      <w:r w:rsidR="00C1306E">
        <w:t>.</w:t>
      </w:r>
    </w:p>
    <w:p w14:paraId="4778B770" w14:textId="2B9BD607" w:rsidR="00847573" w:rsidRDefault="00C0029E" w:rsidP="00587268">
      <w:r w:rsidRPr="00AF4A8E">
        <w:t>Different studies have shown variability in the tolerance of invasive grass</w:t>
      </w:r>
      <w:r>
        <w:t xml:space="preserve"> species</w:t>
      </w:r>
      <w:r w:rsidRPr="00AF4A8E">
        <w:t xml:space="preserve"> to saline water. </w:t>
      </w:r>
      <w:r w:rsidR="00587268" w:rsidRPr="00AF4A8E">
        <w:t xml:space="preserve">Reid et al. (2018) found that it is difficult to eradicate para grass and hymenachne using saltwater </w:t>
      </w:r>
      <w:r w:rsidR="00AC5D12">
        <w:t>alone</w:t>
      </w:r>
      <w:r w:rsidR="00B116F1">
        <w:t>,</w:t>
      </w:r>
      <w:r w:rsidR="00AC5D12">
        <w:t xml:space="preserve"> </w:t>
      </w:r>
      <w:r w:rsidR="00587268" w:rsidRPr="00AF4A8E">
        <w:t xml:space="preserve">as they could tolerate long periods (21 days) in high salinity (&gt;70%) without </w:t>
      </w:r>
      <w:r w:rsidR="001B3C1D">
        <w:t xml:space="preserve">all plants </w:t>
      </w:r>
      <w:r w:rsidR="00587268" w:rsidRPr="00AF4A8E">
        <w:t xml:space="preserve">being </w:t>
      </w:r>
      <w:r w:rsidR="00587268" w:rsidRPr="00AF4A8E">
        <w:lastRenderedPageBreak/>
        <w:t xml:space="preserve">killed. </w:t>
      </w:r>
      <w:r w:rsidR="00B6040C" w:rsidRPr="00AF4A8E">
        <w:rPr>
          <w:rFonts w:ascii="Calibri" w:hAnsi="Calibri" w:cs="Calibri"/>
        </w:rPr>
        <w:t xml:space="preserve">Hymenachne has </w:t>
      </w:r>
      <w:r w:rsidR="00B6040C">
        <w:rPr>
          <w:rFonts w:ascii="Calibri" w:hAnsi="Calibri" w:cs="Calibri"/>
        </w:rPr>
        <w:t xml:space="preserve">also </w:t>
      </w:r>
      <w:r w:rsidR="00B6040C" w:rsidRPr="00AF4A8E">
        <w:rPr>
          <w:rFonts w:ascii="Calibri" w:hAnsi="Calibri" w:cs="Calibri"/>
        </w:rPr>
        <w:t xml:space="preserve">been observed to spread on the freshwater lens on top of saltwater (Greening Australia </w:t>
      </w:r>
      <w:r w:rsidR="00BD1031">
        <w:rPr>
          <w:rFonts w:ascii="Calibri" w:hAnsi="Calibri" w:cs="Calibri"/>
        </w:rPr>
        <w:t xml:space="preserve">2021, </w:t>
      </w:r>
      <w:r w:rsidR="00B6040C" w:rsidRPr="00AF4A8E">
        <w:rPr>
          <w:rFonts w:ascii="Calibri" w:hAnsi="Calibri" w:cs="Calibri"/>
        </w:rPr>
        <w:t>pers</w:t>
      </w:r>
      <w:r w:rsidR="00BD1031">
        <w:rPr>
          <w:rFonts w:ascii="Calibri" w:hAnsi="Calibri" w:cs="Calibri"/>
        </w:rPr>
        <w:t>.</w:t>
      </w:r>
      <w:r w:rsidR="00B6040C" w:rsidRPr="00AF4A8E">
        <w:rPr>
          <w:rFonts w:ascii="Calibri" w:hAnsi="Calibri" w:cs="Calibri"/>
        </w:rPr>
        <w:t xml:space="preserve"> comm</w:t>
      </w:r>
      <w:r w:rsidR="00BD1031">
        <w:rPr>
          <w:rFonts w:ascii="Calibri" w:hAnsi="Calibri" w:cs="Calibri"/>
        </w:rPr>
        <w:t>.</w:t>
      </w:r>
      <w:r w:rsidR="00B6040C" w:rsidRPr="00AF4A8E">
        <w:rPr>
          <w:rFonts w:ascii="Calibri" w:hAnsi="Calibri" w:cs="Calibri"/>
        </w:rPr>
        <w:t xml:space="preserve"> 3 February).</w:t>
      </w:r>
      <w:r w:rsidR="00B6040C">
        <w:t xml:space="preserve"> </w:t>
      </w:r>
      <w:r w:rsidR="00847573" w:rsidRPr="00AF4A8E">
        <w:t xml:space="preserve">Aleman grass </w:t>
      </w:r>
      <w:r w:rsidR="00847573">
        <w:t xml:space="preserve">appears </w:t>
      </w:r>
      <w:r w:rsidR="00847573" w:rsidRPr="00AF4A8E">
        <w:t xml:space="preserve">more tolerant of marginally brackish </w:t>
      </w:r>
      <w:r w:rsidR="00E65502" w:rsidRPr="00AF4A8E">
        <w:t>conditions,</w:t>
      </w:r>
      <w:r w:rsidR="00847573" w:rsidRPr="00AF4A8E">
        <w:t xml:space="preserve"> and it can reinvade </w:t>
      </w:r>
      <w:r w:rsidR="00847573">
        <w:t>when there is</w:t>
      </w:r>
      <w:r w:rsidR="00847573" w:rsidRPr="00AF4A8E">
        <w:t xml:space="preserve"> lower tidal ingress.</w:t>
      </w:r>
    </w:p>
    <w:p w14:paraId="62C1BFDB" w14:textId="146E872A" w:rsidR="009049B5" w:rsidRDefault="009A5072" w:rsidP="009049B5">
      <w:r>
        <w:t>Saltwater</w:t>
      </w:r>
      <w:r w:rsidR="00BD1031">
        <w:t xml:space="preserve"> </w:t>
      </w:r>
      <w:r w:rsidR="00C74A01">
        <w:t xml:space="preserve">inundation </w:t>
      </w:r>
      <w:r w:rsidR="00BD1031">
        <w:t>does reduce the</w:t>
      </w:r>
      <w:r w:rsidR="00587268" w:rsidRPr="00AF4A8E">
        <w:t xml:space="preserve"> growth rates </w:t>
      </w:r>
      <w:r w:rsidR="004A5833">
        <w:t xml:space="preserve">of para grass and </w:t>
      </w:r>
      <w:r w:rsidR="005960BF">
        <w:t>Aleman</w:t>
      </w:r>
      <w:r w:rsidR="004A5833">
        <w:t xml:space="preserve"> grass</w:t>
      </w:r>
      <w:r w:rsidR="00587268" w:rsidRPr="00AF4A8E">
        <w:t xml:space="preserve">, and this may </w:t>
      </w:r>
      <w:r w:rsidR="004A5833">
        <w:t>reduce</w:t>
      </w:r>
      <w:r w:rsidR="00587268" w:rsidRPr="00AF4A8E">
        <w:t xml:space="preserve"> their competitivenes</w:t>
      </w:r>
      <w:r w:rsidR="00587268" w:rsidRPr="00BD1031">
        <w:t>s</w:t>
      </w:r>
      <w:r w:rsidR="00BD1031" w:rsidRPr="00BD1031">
        <w:t xml:space="preserve"> (Abott et al. 2020)</w:t>
      </w:r>
      <w:r w:rsidR="00587268" w:rsidRPr="00BD1031">
        <w:t>.</w:t>
      </w:r>
      <w:r w:rsidR="00587268" w:rsidRPr="00AF4A8E">
        <w:t xml:space="preserve"> Para grass and </w:t>
      </w:r>
      <w:r w:rsidR="005960BF" w:rsidRPr="00AF4A8E">
        <w:t>Aleman</w:t>
      </w:r>
      <w:r w:rsidR="00587268" w:rsidRPr="00AF4A8E">
        <w:t xml:space="preserve"> grass are C4 plants, </w:t>
      </w:r>
      <w:r w:rsidR="004A5833">
        <w:t>and their</w:t>
      </w:r>
      <w:r w:rsidR="00587268" w:rsidRPr="00AF4A8E">
        <w:t xml:space="preserve"> photosynthetic and growth rates are higher (at similar light levels) than those </w:t>
      </w:r>
      <w:r w:rsidR="003936BA">
        <w:t>of</w:t>
      </w:r>
      <w:r w:rsidR="00587268" w:rsidRPr="00AF4A8E">
        <w:t xml:space="preserve"> C3 species, such as hymenachne and </w:t>
      </w:r>
      <w:r w:rsidR="005B2AB7">
        <w:t xml:space="preserve">native </w:t>
      </w:r>
      <w:r w:rsidR="00587268" w:rsidRPr="00AF4A8E">
        <w:t>freshwater sedge</w:t>
      </w:r>
      <w:r w:rsidR="005B2AB7">
        <w:t>s</w:t>
      </w:r>
      <w:r w:rsidR="00587268" w:rsidRPr="00AF4A8E">
        <w:t xml:space="preserve">. </w:t>
      </w:r>
      <w:r w:rsidR="009049B5" w:rsidRPr="00AF4A8E">
        <w:t xml:space="preserve">Saline conditions can also be introduced to freshwater areas invaded by para </w:t>
      </w:r>
      <w:r w:rsidR="00891F19">
        <w:t xml:space="preserve">grass </w:t>
      </w:r>
      <w:r w:rsidR="009049B5" w:rsidRPr="00AF4A8E">
        <w:t>and hymenachne by pumping up saline groundwater (</w:t>
      </w:r>
      <w:r w:rsidR="002E0371" w:rsidRPr="00AF4A8E">
        <w:t>saltwater</w:t>
      </w:r>
      <w:r w:rsidR="009049B5" w:rsidRPr="00AF4A8E">
        <w:t xml:space="preserve"> bore), but this may impact water quality. </w:t>
      </w:r>
    </w:p>
    <w:p w14:paraId="1EC7ADCB" w14:textId="2F513393" w:rsidR="00C04858" w:rsidRDefault="008D6DC8" w:rsidP="007B31D3">
      <w:r>
        <w:t>R</w:t>
      </w:r>
      <w:r w:rsidR="00587268" w:rsidRPr="00AF4A8E">
        <w:t>emoval of earth bund</w:t>
      </w:r>
      <w:r>
        <w:t>s</w:t>
      </w:r>
      <w:r w:rsidR="00587268" w:rsidRPr="00AF4A8E">
        <w:t xml:space="preserve"> or levee</w:t>
      </w:r>
      <w:r w:rsidR="00C63C30">
        <w:t>s</w:t>
      </w:r>
      <w:r w:rsidR="00587268" w:rsidRPr="00AF4A8E">
        <w:t xml:space="preserve"> </w:t>
      </w:r>
      <w:r w:rsidR="008D2416">
        <w:t xml:space="preserve">to </w:t>
      </w:r>
      <w:r w:rsidR="008D2416" w:rsidRPr="00AF4A8E">
        <w:t>reinstat</w:t>
      </w:r>
      <w:r w:rsidR="008D2416">
        <w:t>e</w:t>
      </w:r>
      <w:r w:rsidR="008D2416" w:rsidRPr="00AF4A8E">
        <w:t xml:space="preserve"> tidal </w:t>
      </w:r>
      <w:r w:rsidR="008D2416">
        <w:t>flow</w:t>
      </w:r>
      <w:r w:rsidR="008D2416" w:rsidRPr="00AF4A8E">
        <w:t xml:space="preserve"> </w:t>
      </w:r>
      <w:r w:rsidR="00A67582">
        <w:t xml:space="preserve">generally improves </w:t>
      </w:r>
      <w:r w:rsidR="008D2416" w:rsidRPr="00AF4A8E">
        <w:t>water quality</w:t>
      </w:r>
      <w:r w:rsidR="00F21F4F">
        <w:t xml:space="preserve">, </w:t>
      </w:r>
      <w:r w:rsidR="008D2416" w:rsidRPr="00AF4A8E">
        <w:t>fish diversity, and overall wetland health</w:t>
      </w:r>
      <w:r w:rsidR="00A67582">
        <w:t>. I</w:t>
      </w:r>
      <w:r w:rsidR="008D2416" w:rsidRPr="00AF4A8E">
        <w:t xml:space="preserve">t could be a method that </w:t>
      </w:r>
      <w:r w:rsidR="00F21F4F">
        <w:t>n</w:t>
      </w:r>
      <w:r w:rsidR="008D2416" w:rsidRPr="00AF4A8E">
        <w:t xml:space="preserve">eeds to be used in conjunction with other </w:t>
      </w:r>
      <w:r w:rsidR="00F21F4F">
        <w:t>invasive grass control methods</w:t>
      </w:r>
      <w:r w:rsidR="008D2416" w:rsidRPr="00AF4A8E">
        <w:t xml:space="preserve">. </w:t>
      </w:r>
      <w:r w:rsidR="00587268" w:rsidRPr="00AF4A8E">
        <w:t>However, landholders and government need to take care to fully consider tidal boundary laws and amendments when considering ponded pasture reconversion projects</w:t>
      </w:r>
      <w:r w:rsidR="008B5221">
        <w:t xml:space="preserve"> (</w:t>
      </w:r>
      <w:r w:rsidR="008B5221" w:rsidRPr="008B5221">
        <w:t>Bell-James</w:t>
      </w:r>
      <w:r w:rsidR="008B5221">
        <w:t xml:space="preserve"> </w:t>
      </w:r>
      <w:r w:rsidR="008B5221" w:rsidRPr="008B5221">
        <w:t>and</w:t>
      </w:r>
      <w:r w:rsidR="008B5221">
        <w:t xml:space="preserve"> </w:t>
      </w:r>
      <w:r w:rsidR="008B5221" w:rsidRPr="008B5221">
        <w:t>Lovelock 2019</w:t>
      </w:r>
      <w:r w:rsidR="008B5221">
        <w:t>)</w:t>
      </w:r>
      <w:r w:rsidR="0002397F">
        <w:t xml:space="preserve">. </w:t>
      </w:r>
    </w:p>
    <w:p w14:paraId="19E4A89D" w14:textId="1BB5DB88" w:rsidR="00FD4790" w:rsidRDefault="00C076C8" w:rsidP="00FD4790">
      <w:pPr>
        <w:pStyle w:val="Heading3"/>
        <w:rPr>
          <w:lang w:eastAsia="ja-JP"/>
        </w:rPr>
      </w:pPr>
      <w:bookmarkStart w:id="31" w:name="_Toc187833587"/>
      <w:r>
        <w:t>General i</w:t>
      </w:r>
      <w:r w:rsidR="007B31D3">
        <w:t xml:space="preserve">nvasive grass </w:t>
      </w:r>
      <w:r w:rsidR="007B31D3">
        <w:rPr>
          <w:lang w:eastAsia="ja-JP"/>
        </w:rPr>
        <w:t>s</w:t>
      </w:r>
      <w:r w:rsidR="00FD4790" w:rsidRPr="00914CD2">
        <w:rPr>
          <w:lang w:eastAsia="ja-JP"/>
        </w:rPr>
        <w:t>pread prevention</w:t>
      </w:r>
      <w:bookmarkEnd w:id="31"/>
      <w:r w:rsidR="00FD4790" w:rsidRPr="00914CD2">
        <w:rPr>
          <w:lang w:eastAsia="ja-JP"/>
        </w:rPr>
        <w:t xml:space="preserve"> </w:t>
      </w:r>
    </w:p>
    <w:p w14:paraId="742557CA" w14:textId="38935217" w:rsidR="00FD4790" w:rsidRDefault="00FD4790" w:rsidP="00FD4790">
      <w:pPr>
        <w:rPr>
          <w:lang w:eastAsia="ja-JP"/>
        </w:rPr>
      </w:pPr>
      <w:r w:rsidRPr="00647A20">
        <w:rPr>
          <w:lang w:eastAsia="ja-JP"/>
        </w:rPr>
        <w:t xml:space="preserve">Spread prevention is an important part of management for all the </w:t>
      </w:r>
      <w:r w:rsidR="00E63ACD">
        <w:rPr>
          <w:lang w:eastAsia="ja-JP"/>
        </w:rPr>
        <w:t xml:space="preserve">invasive grass </w:t>
      </w:r>
      <w:r w:rsidRPr="00647A20">
        <w:rPr>
          <w:lang w:eastAsia="ja-JP"/>
        </w:rPr>
        <w:t xml:space="preserve">species in the </w:t>
      </w:r>
      <w:r w:rsidR="00611AAB">
        <w:rPr>
          <w:lang w:eastAsia="ja-JP"/>
        </w:rPr>
        <w:t>threat abatement plan</w:t>
      </w:r>
      <w:r w:rsidRPr="00647A20">
        <w:rPr>
          <w:lang w:eastAsia="ja-JP"/>
        </w:rPr>
        <w:t xml:space="preserve">. </w:t>
      </w:r>
      <w:r>
        <w:rPr>
          <w:lang w:eastAsia="ja-JP"/>
        </w:rPr>
        <w:t>Mapping and monitoring are also part of spread prevention</w:t>
      </w:r>
      <w:r w:rsidR="00740FC0">
        <w:rPr>
          <w:lang w:eastAsia="ja-JP"/>
        </w:rPr>
        <w:t xml:space="preserve"> and </w:t>
      </w:r>
      <w:r w:rsidR="00231D47">
        <w:rPr>
          <w:lang w:eastAsia="ja-JP"/>
        </w:rPr>
        <w:t xml:space="preserve">integral components of any </w:t>
      </w:r>
      <w:r w:rsidR="003E79AF">
        <w:rPr>
          <w:lang w:eastAsia="ja-JP"/>
        </w:rPr>
        <w:t xml:space="preserve">weed </w:t>
      </w:r>
      <w:r w:rsidR="00231D47">
        <w:rPr>
          <w:lang w:eastAsia="ja-JP"/>
        </w:rPr>
        <w:t>management program</w:t>
      </w:r>
      <w:r>
        <w:rPr>
          <w:lang w:eastAsia="ja-JP"/>
        </w:rPr>
        <w:t xml:space="preserve">. There are many great existing guidelines </w:t>
      </w:r>
      <w:r w:rsidR="00231D47">
        <w:rPr>
          <w:lang w:eastAsia="ja-JP"/>
        </w:rPr>
        <w:t>that cover the</w:t>
      </w:r>
      <w:r>
        <w:rPr>
          <w:lang w:eastAsia="ja-JP"/>
        </w:rPr>
        <w:t xml:space="preserve"> prevention of spread of invasive grasses and other weeds (e.g. </w:t>
      </w:r>
      <w:hyperlink r:id="rId32" w:history="1">
        <w:r w:rsidRPr="00810617">
          <w:rPr>
            <w:rStyle w:val="Hyperlink"/>
            <w:lang w:eastAsia="ja-JP"/>
          </w:rPr>
          <w:t>Clean down procedures</w:t>
        </w:r>
      </w:hyperlink>
      <w:r>
        <w:rPr>
          <w:lang w:eastAsia="ja-JP"/>
        </w:rPr>
        <w:t xml:space="preserve"> and </w:t>
      </w:r>
      <w:hyperlink r:id="rId33" w:history="1">
        <w:r w:rsidRPr="00593A4B">
          <w:rPr>
            <w:rStyle w:val="Hyperlink"/>
            <w:lang w:eastAsia="ja-JP"/>
          </w:rPr>
          <w:t>Vehicle hygiene</w:t>
        </w:r>
      </w:hyperlink>
      <w:r>
        <w:rPr>
          <w:lang w:eastAsia="ja-JP"/>
        </w:rPr>
        <w:t xml:space="preserve">). </w:t>
      </w:r>
    </w:p>
    <w:p w14:paraId="57A5C888" w14:textId="77777777" w:rsidR="00FD4790" w:rsidRDefault="00FD4790" w:rsidP="00FD4790">
      <w:pPr>
        <w:rPr>
          <w:lang w:eastAsia="ja-JP"/>
        </w:rPr>
      </w:pPr>
      <w:r>
        <w:rPr>
          <w:lang w:eastAsia="ja-JP"/>
        </w:rPr>
        <w:t>General weed spread prevention involves:</w:t>
      </w:r>
    </w:p>
    <w:p w14:paraId="0E0AF5D5" w14:textId="6F4407B5" w:rsidR="00FD4790" w:rsidRDefault="00FD4790" w:rsidP="007F451B">
      <w:pPr>
        <w:pStyle w:val="ListParagraph"/>
        <w:numPr>
          <w:ilvl w:val="0"/>
          <w:numId w:val="34"/>
        </w:numPr>
        <w:spacing w:line="276" w:lineRule="auto"/>
        <w:rPr>
          <w:lang w:eastAsia="ja-JP"/>
        </w:rPr>
      </w:pPr>
      <w:r>
        <w:rPr>
          <w:lang w:eastAsia="ja-JP"/>
        </w:rPr>
        <w:t>Following strict hygiene regimes to prevent weed spread into clean areas</w:t>
      </w:r>
    </w:p>
    <w:p w14:paraId="5585997C" w14:textId="1FE8A676" w:rsidR="00FD4790" w:rsidRDefault="00FD4790" w:rsidP="007F451B">
      <w:pPr>
        <w:pStyle w:val="ListParagraph"/>
        <w:numPr>
          <w:ilvl w:val="0"/>
          <w:numId w:val="34"/>
        </w:numPr>
        <w:spacing w:line="276" w:lineRule="auto"/>
        <w:rPr>
          <w:lang w:eastAsia="ja-JP"/>
        </w:rPr>
      </w:pPr>
      <w:r>
        <w:rPr>
          <w:lang w:eastAsia="ja-JP"/>
        </w:rPr>
        <w:t>Having and using designate</w:t>
      </w:r>
      <w:r w:rsidR="00B035FD">
        <w:rPr>
          <w:lang w:eastAsia="ja-JP"/>
        </w:rPr>
        <w:t>d</w:t>
      </w:r>
      <w:r>
        <w:rPr>
          <w:lang w:eastAsia="ja-JP"/>
        </w:rPr>
        <w:t xml:space="preserve"> wash down areas for vehicles, machinery, equipment and boats, to remove seed, vegetation fragments and/or mud</w:t>
      </w:r>
    </w:p>
    <w:p w14:paraId="015E113A" w14:textId="3B46D283" w:rsidR="00FD4790" w:rsidRDefault="00FD4790" w:rsidP="007F451B">
      <w:pPr>
        <w:pStyle w:val="ListParagraph"/>
        <w:numPr>
          <w:ilvl w:val="0"/>
          <w:numId w:val="34"/>
        </w:numPr>
        <w:spacing w:line="276" w:lineRule="auto"/>
        <w:rPr>
          <w:lang w:eastAsia="ja-JP"/>
        </w:rPr>
      </w:pPr>
      <w:r>
        <w:rPr>
          <w:lang w:eastAsia="ja-JP"/>
        </w:rPr>
        <w:t>Avoiding driving through seeding plants, and avoid mowing seeding plants</w:t>
      </w:r>
    </w:p>
    <w:p w14:paraId="10C7961F" w14:textId="2706B6AB" w:rsidR="00FD4790" w:rsidRDefault="00FD4790" w:rsidP="007F451B">
      <w:pPr>
        <w:pStyle w:val="ListParagraph"/>
        <w:numPr>
          <w:ilvl w:val="0"/>
          <w:numId w:val="34"/>
        </w:numPr>
        <w:spacing w:line="276" w:lineRule="auto"/>
        <w:rPr>
          <w:lang w:eastAsia="ja-JP"/>
        </w:rPr>
      </w:pPr>
      <w:r>
        <w:rPr>
          <w:lang w:eastAsia="ja-JP"/>
        </w:rPr>
        <w:t>Mowing/slashing from clean areas into infested areas</w:t>
      </w:r>
    </w:p>
    <w:p w14:paraId="53D6D1A5" w14:textId="479A981C" w:rsidR="00FD4790" w:rsidRDefault="00FD4790" w:rsidP="007F451B">
      <w:pPr>
        <w:pStyle w:val="ListParagraph"/>
        <w:numPr>
          <w:ilvl w:val="0"/>
          <w:numId w:val="34"/>
        </w:numPr>
        <w:spacing w:line="276" w:lineRule="auto"/>
        <w:rPr>
          <w:lang w:eastAsia="ja-JP"/>
        </w:rPr>
      </w:pPr>
      <w:r>
        <w:rPr>
          <w:lang w:eastAsia="ja-JP"/>
        </w:rPr>
        <w:t>Making sure mulch and hay purchased is free of weed seeds</w:t>
      </w:r>
    </w:p>
    <w:p w14:paraId="24F874A7" w14:textId="735A9965" w:rsidR="00843729" w:rsidRDefault="00FD4790" w:rsidP="009C0A09">
      <w:pPr>
        <w:pStyle w:val="ListParagraph"/>
        <w:numPr>
          <w:ilvl w:val="0"/>
          <w:numId w:val="34"/>
        </w:numPr>
        <w:spacing w:after="240" w:line="276" w:lineRule="auto"/>
        <w:rPr>
          <w:lang w:eastAsia="ja-JP"/>
        </w:rPr>
      </w:pPr>
      <w:r>
        <w:rPr>
          <w:lang w:eastAsia="ja-JP"/>
        </w:rPr>
        <w:t>Controlling infestations before seeds mature.</w:t>
      </w:r>
    </w:p>
    <w:p w14:paraId="1FD5054D" w14:textId="66E01656" w:rsidR="00820A5D" w:rsidRPr="00AF4A8E" w:rsidRDefault="009A5072" w:rsidP="00D23276">
      <w:pPr>
        <w:rPr>
          <w:lang w:eastAsia="ja-JP"/>
        </w:rPr>
      </w:pPr>
      <w:r>
        <w:rPr>
          <w:lang w:eastAsia="ja-JP"/>
        </w:rPr>
        <w:t xml:space="preserve">Being able to identify a weed, and seek assistance with management is also crucial. </w:t>
      </w:r>
      <w:r w:rsidR="005A38D3">
        <w:rPr>
          <w:lang w:eastAsia="ja-JP"/>
        </w:rPr>
        <w:t>A beta version of</w:t>
      </w:r>
      <w:r w:rsidR="00EA405B">
        <w:rPr>
          <w:lang w:eastAsia="ja-JP"/>
        </w:rPr>
        <w:t xml:space="preserve"> </w:t>
      </w:r>
      <w:r w:rsidR="00842955">
        <w:rPr>
          <w:lang w:eastAsia="ja-JP"/>
        </w:rPr>
        <w:t xml:space="preserve">the </w:t>
      </w:r>
      <w:hyperlink r:id="rId34" w:history="1">
        <w:r w:rsidR="005F2E25" w:rsidRPr="00896B24">
          <w:rPr>
            <w:rStyle w:val="Hyperlink"/>
            <w:lang w:eastAsia="ja-JP"/>
          </w:rPr>
          <w:t>WeedScan</w:t>
        </w:r>
      </w:hyperlink>
      <w:r w:rsidR="005F2E25">
        <w:rPr>
          <w:lang w:eastAsia="ja-JP"/>
        </w:rPr>
        <w:t xml:space="preserve"> app </w:t>
      </w:r>
      <w:r w:rsidR="005A38D3">
        <w:rPr>
          <w:lang w:eastAsia="ja-JP"/>
        </w:rPr>
        <w:t xml:space="preserve">was released in late 2023. </w:t>
      </w:r>
      <w:r w:rsidR="004026FE">
        <w:rPr>
          <w:lang w:eastAsia="ja-JP"/>
        </w:rPr>
        <w:t xml:space="preserve">The </w:t>
      </w:r>
      <w:r w:rsidR="005A38D3">
        <w:rPr>
          <w:lang w:eastAsia="ja-JP"/>
        </w:rPr>
        <w:t xml:space="preserve">WeedScan </w:t>
      </w:r>
      <w:r w:rsidR="004026FE">
        <w:rPr>
          <w:lang w:eastAsia="ja-JP"/>
        </w:rPr>
        <w:t xml:space="preserve">app </w:t>
      </w:r>
      <w:r w:rsidR="003E79AF">
        <w:rPr>
          <w:lang w:eastAsia="ja-JP"/>
        </w:rPr>
        <w:t>aims to</w:t>
      </w:r>
      <w:r w:rsidR="004026FE">
        <w:rPr>
          <w:lang w:eastAsia="ja-JP"/>
        </w:rPr>
        <w:t xml:space="preserve"> help </w:t>
      </w:r>
      <w:r w:rsidR="001F59CA">
        <w:rPr>
          <w:lang w:eastAsia="ja-JP"/>
        </w:rPr>
        <w:t xml:space="preserve">users </w:t>
      </w:r>
      <w:r w:rsidR="004026FE">
        <w:rPr>
          <w:lang w:eastAsia="ja-JP"/>
        </w:rPr>
        <w:t xml:space="preserve">to </w:t>
      </w:r>
      <w:r w:rsidR="00AD6D2D">
        <w:rPr>
          <w:lang w:eastAsia="ja-JP"/>
        </w:rPr>
        <w:t xml:space="preserve">identify </w:t>
      </w:r>
      <w:r w:rsidR="001F59CA">
        <w:rPr>
          <w:lang w:eastAsia="ja-JP"/>
        </w:rPr>
        <w:t>around 450</w:t>
      </w:r>
      <w:r w:rsidR="004026FE">
        <w:rPr>
          <w:lang w:eastAsia="ja-JP"/>
        </w:rPr>
        <w:t xml:space="preserve"> weed</w:t>
      </w:r>
      <w:r w:rsidR="001F59CA">
        <w:rPr>
          <w:lang w:eastAsia="ja-JP"/>
        </w:rPr>
        <w:t xml:space="preserve"> species</w:t>
      </w:r>
      <w:r w:rsidR="005A38D3">
        <w:rPr>
          <w:lang w:eastAsia="ja-JP"/>
        </w:rPr>
        <w:t xml:space="preserve"> from a</w:t>
      </w:r>
      <w:r>
        <w:rPr>
          <w:lang w:eastAsia="ja-JP"/>
        </w:rPr>
        <w:t xml:space="preserve"> digital</w:t>
      </w:r>
      <w:r w:rsidR="005A38D3">
        <w:rPr>
          <w:lang w:eastAsia="ja-JP"/>
        </w:rPr>
        <w:t xml:space="preserve"> image</w:t>
      </w:r>
      <w:r w:rsidR="004026FE">
        <w:rPr>
          <w:lang w:eastAsia="ja-JP"/>
        </w:rPr>
        <w:t xml:space="preserve">, </w:t>
      </w:r>
      <w:r w:rsidR="00AB6C53">
        <w:rPr>
          <w:lang w:eastAsia="ja-JP"/>
        </w:rPr>
        <w:t xml:space="preserve">including all the invasive grasses in </w:t>
      </w:r>
      <w:r w:rsidR="00C66402">
        <w:rPr>
          <w:lang w:eastAsia="ja-JP"/>
        </w:rPr>
        <w:t xml:space="preserve">the </w:t>
      </w:r>
      <w:r w:rsidR="00611AAB">
        <w:rPr>
          <w:lang w:eastAsia="ja-JP"/>
        </w:rPr>
        <w:t>threat abatement plan</w:t>
      </w:r>
      <w:r w:rsidR="00C66402">
        <w:rPr>
          <w:lang w:eastAsia="ja-JP"/>
        </w:rPr>
        <w:t>. U</w:t>
      </w:r>
      <w:r w:rsidR="00A514AF">
        <w:rPr>
          <w:lang w:eastAsia="ja-JP"/>
        </w:rPr>
        <w:t xml:space="preserve">sers </w:t>
      </w:r>
      <w:r w:rsidR="00C66402">
        <w:rPr>
          <w:lang w:eastAsia="ja-JP"/>
        </w:rPr>
        <w:t xml:space="preserve">also </w:t>
      </w:r>
      <w:r w:rsidR="001F59CA">
        <w:rPr>
          <w:lang w:eastAsia="ja-JP"/>
        </w:rPr>
        <w:t>have the option to</w:t>
      </w:r>
      <w:r w:rsidR="00A514AF">
        <w:rPr>
          <w:lang w:eastAsia="ja-JP"/>
        </w:rPr>
        <w:t xml:space="preserve"> alert selected s</w:t>
      </w:r>
      <w:r w:rsidR="00A514AF" w:rsidRPr="00820A5D">
        <w:rPr>
          <w:lang w:eastAsia="ja-JP"/>
        </w:rPr>
        <w:t xml:space="preserve">tate </w:t>
      </w:r>
      <w:r w:rsidR="0054038F">
        <w:rPr>
          <w:lang w:eastAsia="ja-JP"/>
        </w:rPr>
        <w:t xml:space="preserve">biosecurity agencies </w:t>
      </w:r>
      <w:r w:rsidR="00A514AF" w:rsidRPr="00820A5D">
        <w:rPr>
          <w:lang w:eastAsia="ja-JP"/>
        </w:rPr>
        <w:t>and local land managers of new incursions</w:t>
      </w:r>
      <w:r w:rsidR="005A38D3">
        <w:rPr>
          <w:lang w:eastAsia="ja-JP"/>
        </w:rPr>
        <w:t xml:space="preserve">. </w:t>
      </w:r>
    </w:p>
    <w:p w14:paraId="60E7E1E9" w14:textId="3DC5BF6D" w:rsidR="009C60E4" w:rsidRPr="00AF4A8E" w:rsidRDefault="009E0761" w:rsidP="009E0761">
      <w:r w:rsidRPr="00AF4A8E">
        <w:rPr>
          <w:rFonts w:cstheme="minorHAnsi"/>
        </w:rPr>
        <w:t xml:space="preserve">Some states, territories and councils have </w:t>
      </w:r>
      <w:r w:rsidR="00733E3B">
        <w:rPr>
          <w:rFonts w:cstheme="minorHAnsi"/>
        </w:rPr>
        <w:t>online</w:t>
      </w:r>
      <w:r w:rsidRPr="00AF4A8E">
        <w:rPr>
          <w:rFonts w:cstheme="minorHAnsi"/>
        </w:rPr>
        <w:t xml:space="preserve"> forms, or hotlines to report invasive plants categorised as a priority weed in a particular region. </w:t>
      </w:r>
      <w:r w:rsidR="00060090" w:rsidRPr="00AF4A8E">
        <w:t xml:space="preserve">In Queensland, the </w:t>
      </w:r>
      <w:hyperlink r:id="rId35" w:anchor=":~:text=The%20Weed%20Spotter%20App%20allows,from%20the%20Land%20Protection%20Fund." w:history="1">
        <w:r w:rsidR="00060090" w:rsidRPr="00AF4A8E">
          <w:rPr>
            <w:rStyle w:val="Hyperlink"/>
          </w:rPr>
          <w:t>Weed Spotter App</w:t>
        </w:r>
      </w:hyperlink>
      <w:r w:rsidR="00060090" w:rsidRPr="00AF4A8E">
        <w:t xml:space="preserve"> allows you to email photographs of plants to the Queensland Herbarium for identification.</w:t>
      </w:r>
      <w:r w:rsidR="004C4E7E" w:rsidRPr="004C4E7E">
        <w:t xml:space="preserve"> </w:t>
      </w:r>
      <w:r w:rsidR="004C4E7E" w:rsidRPr="00AF4A8E">
        <w:t xml:space="preserve">In the Northern Territory, the </w:t>
      </w:r>
      <w:hyperlink r:id="rId36" w:history="1">
        <w:r w:rsidR="004C4E7E" w:rsidRPr="00AF4A8E">
          <w:rPr>
            <w:rStyle w:val="Hyperlink"/>
          </w:rPr>
          <w:t>NT WeedMate</w:t>
        </w:r>
      </w:hyperlink>
      <w:r w:rsidR="004C4E7E" w:rsidRPr="00AF4A8E">
        <w:t xml:space="preserve"> app can be used to collect </w:t>
      </w:r>
      <w:r w:rsidR="004C4E7E">
        <w:t xml:space="preserve">location </w:t>
      </w:r>
      <w:r w:rsidR="004C4E7E" w:rsidRPr="00AF4A8E">
        <w:t>data points</w:t>
      </w:r>
      <w:r w:rsidR="004C4E7E">
        <w:t xml:space="preserve"> and note </w:t>
      </w:r>
      <w:r w:rsidR="004C4E7E" w:rsidRPr="00AF4A8E">
        <w:rPr>
          <w:lang w:eastAsia="ja-JP"/>
        </w:rPr>
        <w:t>density, plant growth stages and control work</w:t>
      </w:r>
      <w:r w:rsidR="004C4E7E">
        <w:rPr>
          <w:lang w:eastAsia="ja-JP"/>
        </w:rPr>
        <w:t xml:space="preserve">. This app is predominately used by local and territory government weed officers and weed contractors. </w:t>
      </w:r>
      <w:r w:rsidR="004C4E7E">
        <w:t xml:space="preserve">In </w:t>
      </w:r>
      <w:r w:rsidRPr="00AF4A8E">
        <w:t xml:space="preserve">Western Australia, the MyWeedWatcher section within the </w:t>
      </w:r>
      <w:hyperlink r:id="rId37" w:history="1">
        <w:r w:rsidRPr="00AF4A8E">
          <w:rPr>
            <w:rStyle w:val="Hyperlink"/>
          </w:rPr>
          <w:t>WA</w:t>
        </w:r>
        <w:r w:rsidR="00473722">
          <w:rPr>
            <w:rStyle w:val="Hyperlink"/>
          </w:rPr>
          <w:t> </w:t>
        </w:r>
        <w:r w:rsidRPr="00AF4A8E">
          <w:rPr>
            <w:rStyle w:val="Hyperlink"/>
          </w:rPr>
          <w:t>MyPestGuide</w:t>
        </w:r>
      </w:hyperlink>
      <w:r w:rsidRPr="00AF4A8E">
        <w:t>® Reporter app online surveillance system</w:t>
      </w:r>
      <w:r w:rsidR="004C4E7E">
        <w:t>,</w:t>
      </w:r>
      <w:r w:rsidRPr="00AF4A8E">
        <w:t xml:space="preserve"> currently has limited functionality for </w:t>
      </w:r>
      <w:r w:rsidR="004C4E7E">
        <w:t xml:space="preserve">reporting </w:t>
      </w:r>
      <w:r w:rsidRPr="00AF4A8E">
        <w:t xml:space="preserve">weeds. </w:t>
      </w:r>
      <w:r w:rsidR="0009681E">
        <w:t>In NSW</w:t>
      </w:r>
      <w:r w:rsidR="00BD1031">
        <w:t>,</w:t>
      </w:r>
      <w:r w:rsidR="0009681E">
        <w:t xml:space="preserve"> invasive grasses can be reported </w:t>
      </w:r>
      <w:r w:rsidR="001928B2">
        <w:t>to the</w:t>
      </w:r>
      <w:r w:rsidR="0009681E">
        <w:t xml:space="preserve"> </w:t>
      </w:r>
      <w:r w:rsidR="009129B5">
        <w:t xml:space="preserve">Local Land Services </w:t>
      </w:r>
      <w:r w:rsidR="0009681E">
        <w:t xml:space="preserve">Exotic Plant Pest </w:t>
      </w:r>
      <w:r w:rsidR="001928B2">
        <w:t xml:space="preserve">phone </w:t>
      </w:r>
      <w:r w:rsidR="0009681E">
        <w:t>hotline</w:t>
      </w:r>
      <w:r w:rsidR="001928B2">
        <w:t xml:space="preserve">, or the NSW </w:t>
      </w:r>
      <w:r w:rsidR="0009681E">
        <w:t xml:space="preserve">Department of Primary Industries through </w:t>
      </w:r>
      <w:r w:rsidR="001928B2">
        <w:t>an</w:t>
      </w:r>
      <w:r w:rsidR="0009681E">
        <w:t xml:space="preserve"> online notification</w:t>
      </w:r>
      <w:r w:rsidR="009129B5">
        <w:t xml:space="preserve">. </w:t>
      </w:r>
    </w:p>
    <w:p w14:paraId="05262D4A" w14:textId="15831130" w:rsidR="009E0761" w:rsidRPr="00EE514D" w:rsidRDefault="00822418" w:rsidP="00DD7642">
      <w:pPr>
        <w:pStyle w:val="Heading3"/>
        <w:rPr>
          <w:lang w:eastAsia="ja-JP"/>
        </w:rPr>
      </w:pPr>
      <w:bookmarkStart w:id="32" w:name="_Toc187833588"/>
      <w:r w:rsidRPr="00EE514D">
        <w:rPr>
          <w:lang w:eastAsia="ja-JP"/>
        </w:rPr>
        <w:t>Monitoring and m</w:t>
      </w:r>
      <w:r w:rsidR="009E0761" w:rsidRPr="00EE514D">
        <w:rPr>
          <w:lang w:eastAsia="ja-JP"/>
        </w:rPr>
        <w:t>apping</w:t>
      </w:r>
      <w:bookmarkEnd w:id="32"/>
      <w:r w:rsidR="009C0A09">
        <w:rPr>
          <w:lang w:eastAsia="ja-JP"/>
        </w:rPr>
        <w:t xml:space="preserve"> </w:t>
      </w:r>
    </w:p>
    <w:p w14:paraId="7476936E" w14:textId="4AD1EF05" w:rsidR="00B6153F" w:rsidRDefault="00E3713C" w:rsidP="00B6153F">
      <w:pPr>
        <w:rPr>
          <w:lang w:eastAsia="ja-JP"/>
        </w:rPr>
      </w:pPr>
      <w:r>
        <w:t xml:space="preserve">The monitoring and </w:t>
      </w:r>
      <w:r w:rsidR="00976E8E" w:rsidRPr="00B228C1">
        <w:t>map</w:t>
      </w:r>
      <w:r>
        <w:t>ping of invasive grass</w:t>
      </w:r>
      <w:r w:rsidR="00976E8E" w:rsidRPr="00B228C1">
        <w:t xml:space="preserve"> infestations </w:t>
      </w:r>
      <w:r w:rsidR="007752D7">
        <w:t>is an integral component o</w:t>
      </w:r>
      <w:r w:rsidR="00194A7E">
        <w:t>f</w:t>
      </w:r>
      <w:r w:rsidR="007752D7">
        <w:t xml:space="preserve"> a </w:t>
      </w:r>
      <w:r w:rsidR="007752D7">
        <w:rPr>
          <w:lang w:eastAsia="ja-JP"/>
        </w:rPr>
        <w:t>coordinated management strategy</w:t>
      </w:r>
      <w:r w:rsidR="001E60FE">
        <w:rPr>
          <w:lang w:eastAsia="ja-JP"/>
        </w:rPr>
        <w:t xml:space="preserve">. Knowing a </w:t>
      </w:r>
      <w:r w:rsidR="00EE4F74">
        <w:rPr>
          <w:lang w:eastAsia="ja-JP"/>
        </w:rPr>
        <w:t>weed</w:t>
      </w:r>
      <w:r w:rsidR="00B66550">
        <w:rPr>
          <w:lang w:eastAsia="ja-JP"/>
        </w:rPr>
        <w:t>’</w:t>
      </w:r>
      <w:r w:rsidR="001E60FE">
        <w:rPr>
          <w:lang w:eastAsia="ja-JP"/>
        </w:rPr>
        <w:t>s</w:t>
      </w:r>
      <w:r w:rsidR="00EE4F74">
        <w:rPr>
          <w:lang w:eastAsia="ja-JP"/>
        </w:rPr>
        <w:t xml:space="preserve"> location</w:t>
      </w:r>
      <w:r w:rsidR="001E60FE">
        <w:rPr>
          <w:lang w:eastAsia="ja-JP"/>
        </w:rPr>
        <w:t xml:space="preserve"> and area of </w:t>
      </w:r>
      <w:r w:rsidR="0046130E">
        <w:rPr>
          <w:lang w:eastAsia="ja-JP"/>
        </w:rPr>
        <w:t>cover is</w:t>
      </w:r>
      <w:r w:rsidR="00EE4F74">
        <w:rPr>
          <w:lang w:eastAsia="ja-JP"/>
        </w:rPr>
        <w:t xml:space="preserve"> crucial </w:t>
      </w:r>
      <w:r w:rsidR="000607C0">
        <w:rPr>
          <w:lang w:eastAsia="ja-JP"/>
        </w:rPr>
        <w:t>information to share within an organisation and with relevant agencies</w:t>
      </w:r>
      <w:r w:rsidR="004D7F0C">
        <w:rPr>
          <w:lang w:eastAsia="ja-JP"/>
        </w:rPr>
        <w:t>.</w:t>
      </w:r>
      <w:r w:rsidR="0046130E">
        <w:rPr>
          <w:lang w:eastAsia="ja-JP"/>
        </w:rPr>
        <w:t xml:space="preserve"> </w:t>
      </w:r>
      <w:r w:rsidR="004D7F0C">
        <w:rPr>
          <w:lang w:eastAsia="ja-JP"/>
        </w:rPr>
        <w:t>I</w:t>
      </w:r>
      <w:r w:rsidR="0046130E">
        <w:rPr>
          <w:lang w:eastAsia="ja-JP"/>
        </w:rPr>
        <w:t xml:space="preserve">t can also form the basis </w:t>
      </w:r>
      <w:r w:rsidR="00854FA1">
        <w:rPr>
          <w:lang w:eastAsia="ja-JP"/>
        </w:rPr>
        <w:t xml:space="preserve">of </w:t>
      </w:r>
      <w:r w:rsidR="00E12204">
        <w:rPr>
          <w:lang w:eastAsia="ja-JP"/>
        </w:rPr>
        <w:t xml:space="preserve">monitoring </w:t>
      </w:r>
      <w:r w:rsidR="00B6153F">
        <w:rPr>
          <w:lang w:eastAsia="ja-JP"/>
        </w:rPr>
        <w:t>to determine the effectiveness of control methods</w:t>
      </w:r>
      <w:r w:rsidR="00E12204">
        <w:rPr>
          <w:lang w:eastAsia="ja-JP"/>
        </w:rPr>
        <w:t xml:space="preserve"> and </w:t>
      </w:r>
      <w:r w:rsidR="00B6153F">
        <w:rPr>
          <w:lang w:eastAsia="ja-JP"/>
        </w:rPr>
        <w:t>allow</w:t>
      </w:r>
      <w:r w:rsidR="00E12204">
        <w:rPr>
          <w:lang w:eastAsia="ja-JP"/>
        </w:rPr>
        <w:t xml:space="preserve"> </w:t>
      </w:r>
      <w:r w:rsidR="00B6153F">
        <w:rPr>
          <w:lang w:eastAsia="ja-JP"/>
        </w:rPr>
        <w:t xml:space="preserve">people to work out future weed management requirements. </w:t>
      </w:r>
      <w:r w:rsidR="009A5072">
        <w:rPr>
          <w:lang w:eastAsia="ja-JP"/>
        </w:rPr>
        <w:t xml:space="preserve">Some of the apps mentioned in section 3.5 can also assist with monitoring and mapping. </w:t>
      </w:r>
    </w:p>
    <w:p w14:paraId="350CB272" w14:textId="02984940" w:rsidR="00CA7101" w:rsidRDefault="00C716EB" w:rsidP="00B6153F">
      <w:pPr>
        <w:rPr>
          <w:lang w:eastAsia="ja-JP"/>
        </w:rPr>
      </w:pPr>
      <w:r>
        <w:rPr>
          <w:lang w:eastAsia="ja-JP"/>
        </w:rPr>
        <w:t xml:space="preserve">There are </w:t>
      </w:r>
      <w:r w:rsidR="00E95E97">
        <w:rPr>
          <w:lang w:eastAsia="ja-JP"/>
        </w:rPr>
        <w:t>several</w:t>
      </w:r>
      <w:r>
        <w:rPr>
          <w:lang w:eastAsia="ja-JP"/>
        </w:rPr>
        <w:t xml:space="preserve"> ways to map and monitor invasive grasses, </w:t>
      </w:r>
      <w:r w:rsidR="00384050">
        <w:rPr>
          <w:lang w:eastAsia="ja-JP"/>
        </w:rPr>
        <w:t>the</w:t>
      </w:r>
      <w:r>
        <w:rPr>
          <w:lang w:eastAsia="ja-JP"/>
        </w:rPr>
        <w:t xml:space="preserve"> </w:t>
      </w:r>
      <w:r w:rsidR="00384050">
        <w:rPr>
          <w:lang w:eastAsia="ja-JP"/>
        </w:rPr>
        <w:t xml:space="preserve">most suitable </w:t>
      </w:r>
      <w:r>
        <w:rPr>
          <w:lang w:eastAsia="ja-JP"/>
        </w:rPr>
        <w:t xml:space="preserve">approach </w:t>
      </w:r>
      <w:r w:rsidR="00384050">
        <w:rPr>
          <w:lang w:eastAsia="ja-JP"/>
        </w:rPr>
        <w:t>will depend on</w:t>
      </w:r>
      <w:r>
        <w:rPr>
          <w:lang w:eastAsia="ja-JP"/>
        </w:rPr>
        <w:t xml:space="preserve"> the scale of the infestation</w:t>
      </w:r>
      <w:r w:rsidR="00FB1D74">
        <w:rPr>
          <w:lang w:eastAsia="ja-JP"/>
        </w:rPr>
        <w:t xml:space="preserve">, resourcing and equipment availability. </w:t>
      </w:r>
      <w:r w:rsidR="00FB3278">
        <w:rPr>
          <w:lang w:eastAsia="ja-JP"/>
        </w:rPr>
        <w:t>On a small scale</w:t>
      </w:r>
      <w:r w:rsidR="00E6241D">
        <w:rPr>
          <w:lang w:eastAsia="ja-JP"/>
        </w:rPr>
        <w:t>,</w:t>
      </w:r>
      <w:r w:rsidR="00FB3278">
        <w:rPr>
          <w:lang w:eastAsia="ja-JP"/>
        </w:rPr>
        <w:t xml:space="preserve"> it could involve a mobile phone </w:t>
      </w:r>
      <w:r w:rsidR="00CC456A">
        <w:rPr>
          <w:lang w:eastAsia="ja-JP"/>
        </w:rPr>
        <w:t>or tablet with an appropriate app to capture weed data</w:t>
      </w:r>
      <w:r w:rsidR="00A7510F">
        <w:rPr>
          <w:lang w:eastAsia="ja-JP"/>
        </w:rPr>
        <w:t xml:space="preserve"> on foot</w:t>
      </w:r>
      <w:r w:rsidR="00CC456A">
        <w:rPr>
          <w:lang w:eastAsia="ja-JP"/>
        </w:rPr>
        <w:t xml:space="preserve">. </w:t>
      </w:r>
      <w:r w:rsidR="00FB6FC3">
        <w:rPr>
          <w:lang w:eastAsia="ja-JP"/>
        </w:rPr>
        <w:t>On a larger scale h</w:t>
      </w:r>
      <w:r w:rsidR="00FB6FC3" w:rsidRPr="00AF4A8E">
        <w:rPr>
          <w:lang w:eastAsia="ja-JP"/>
        </w:rPr>
        <w:t xml:space="preserve">elicopter </w:t>
      </w:r>
      <w:r w:rsidR="00D03999">
        <w:rPr>
          <w:lang w:eastAsia="ja-JP"/>
        </w:rPr>
        <w:t>surveys can be effective to aerially detect invasive grasses</w:t>
      </w:r>
      <w:r w:rsidR="00E905CE">
        <w:rPr>
          <w:lang w:eastAsia="ja-JP"/>
        </w:rPr>
        <w:t>, especially in the e</w:t>
      </w:r>
      <w:r w:rsidR="00FB6FC3" w:rsidRPr="00AF4A8E">
        <w:rPr>
          <w:lang w:eastAsia="ja-JP"/>
        </w:rPr>
        <w:t xml:space="preserve">arly to middle dry season </w:t>
      </w:r>
      <w:r w:rsidR="00E905CE">
        <w:rPr>
          <w:lang w:eastAsia="ja-JP"/>
        </w:rPr>
        <w:t xml:space="preserve">when they are actively growing </w:t>
      </w:r>
      <w:r w:rsidR="00465B22" w:rsidRPr="00AF4A8E">
        <w:rPr>
          <w:lang w:eastAsia="ja-JP"/>
        </w:rPr>
        <w:t>whereas the native grasses have senesced (</w:t>
      </w:r>
      <w:r w:rsidR="0014082A">
        <w:rPr>
          <w:lang w:eastAsia="ja-JP"/>
        </w:rPr>
        <w:t>‘</w:t>
      </w:r>
      <w:r w:rsidR="00465B22" w:rsidRPr="00AF4A8E">
        <w:rPr>
          <w:lang w:eastAsia="ja-JP"/>
        </w:rPr>
        <w:t>hayed off</w:t>
      </w:r>
      <w:r w:rsidR="0014082A">
        <w:rPr>
          <w:lang w:eastAsia="ja-JP"/>
        </w:rPr>
        <w:t>’</w:t>
      </w:r>
      <w:r w:rsidR="00465B22" w:rsidRPr="00AF4A8E">
        <w:rPr>
          <w:lang w:eastAsia="ja-JP"/>
        </w:rPr>
        <w:t>) (usually March–May) and fallen over to form a low grass layer</w:t>
      </w:r>
      <w:r w:rsidR="00A7510F">
        <w:rPr>
          <w:lang w:eastAsia="ja-JP"/>
        </w:rPr>
        <w:t xml:space="preserve">. Helicopter surveys may </w:t>
      </w:r>
      <w:r w:rsidR="00A7510F" w:rsidRPr="00AF4A8E">
        <w:rPr>
          <w:lang w:eastAsia="ja-JP"/>
        </w:rPr>
        <w:t>fail to detect very small populations of less than 1% cover (Petty et al. 2012).</w:t>
      </w:r>
      <w:r w:rsidR="00977638">
        <w:rPr>
          <w:lang w:eastAsia="ja-JP"/>
        </w:rPr>
        <w:t xml:space="preserve"> </w:t>
      </w:r>
    </w:p>
    <w:p w14:paraId="58FDFE89" w14:textId="3E56FD68" w:rsidR="002769DF" w:rsidRDefault="00795AA0" w:rsidP="009E0761">
      <w:pPr>
        <w:rPr>
          <w:lang w:eastAsia="ja-JP"/>
        </w:rPr>
      </w:pPr>
      <w:r w:rsidRPr="00AF4A8E">
        <w:rPr>
          <w:lang w:eastAsia="ja-JP"/>
        </w:rPr>
        <w:t xml:space="preserve">Unmanned aerial vehicles </w:t>
      </w:r>
      <w:r>
        <w:rPr>
          <w:lang w:eastAsia="ja-JP"/>
        </w:rPr>
        <w:t>(</w:t>
      </w:r>
      <w:r w:rsidR="009E0761" w:rsidRPr="00AF4A8E">
        <w:rPr>
          <w:lang w:eastAsia="ja-JP"/>
        </w:rPr>
        <w:t>UAV or drones</w:t>
      </w:r>
      <w:r>
        <w:rPr>
          <w:lang w:eastAsia="ja-JP"/>
        </w:rPr>
        <w:t>)</w:t>
      </w:r>
      <w:r w:rsidR="009E0761" w:rsidRPr="00AF4A8E">
        <w:rPr>
          <w:lang w:eastAsia="ja-JP"/>
        </w:rPr>
        <w:t xml:space="preserve"> can be </w:t>
      </w:r>
      <w:r w:rsidR="009D17FE">
        <w:rPr>
          <w:lang w:eastAsia="ja-JP"/>
        </w:rPr>
        <w:t>used for mapping and monitoring</w:t>
      </w:r>
      <w:r w:rsidR="00E123A5">
        <w:rPr>
          <w:lang w:eastAsia="ja-JP"/>
        </w:rPr>
        <w:t xml:space="preserve"> in</w:t>
      </w:r>
      <w:r w:rsidR="009E0761" w:rsidRPr="00AF4A8E">
        <w:rPr>
          <w:lang w:eastAsia="ja-JP"/>
        </w:rPr>
        <w:t xml:space="preserve"> inaccessible terrain</w:t>
      </w:r>
      <w:r w:rsidR="00E123A5">
        <w:rPr>
          <w:lang w:eastAsia="ja-JP"/>
        </w:rPr>
        <w:t xml:space="preserve">. Drones </w:t>
      </w:r>
      <w:r w:rsidR="009E0761" w:rsidRPr="00AF4A8E">
        <w:rPr>
          <w:lang w:eastAsia="ja-JP"/>
        </w:rPr>
        <w:t>can fly lower than aeroplanes or helicopters</w:t>
      </w:r>
      <w:r w:rsidR="00E123A5">
        <w:rPr>
          <w:lang w:eastAsia="ja-JP"/>
        </w:rPr>
        <w:t>, and can</w:t>
      </w:r>
      <w:r w:rsidR="009E0761" w:rsidRPr="00AF4A8E">
        <w:rPr>
          <w:lang w:eastAsia="ja-JP"/>
        </w:rPr>
        <w:t xml:space="preserve"> capture high quality coloured images with GPS coordinates embedded in the file. The use of drones is regulated by the </w:t>
      </w:r>
      <w:hyperlink r:id="rId38" w:history="1">
        <w:r w:rsidR="009E0761" w:rsidRPr="00AF4A8E">
          <w:rPr>
            <w:rStyle w:val="Hyperlink"/>
            <w:lang w:eastAsia="ja-JP"/>
          </w:rPr>
          <w:t>Civil Aviation Safety Authority</w:t>
        </w:r>
      </w:hyperlink>
      <w:r w:rsidR="009E0761" w:rsidRPr="00AF4A8E">
        <w:rPr>
          <w:lang w:eastAsia="ja-JP"/>
        </w:rPr>
        <w:t xml:space="preserve"> (CASA) and must be kept within visual line of sight. To fly beyond visual line-of-sight (BVLOS), </w:t>
      </w:r>
      <w:r w:rsidR="00B8243E">
        <w:rPr>
          <w:lang w:eastAsia="ja-JP"/>
        </w:rPr>
        <w:t>the operator</w:t>
      </w:r>
      <w:r w:rsidR="00B8243E" w:rsidRPr="00AF4A8E">
        <w:rPr>
          <w:lang w:eastAsia="ja-JP"/>
        </w:rPr>
        <w:t xml:space="preserve"> </w:t>
      </w:r>
      <w:r w:rsidR="009E0761" w:rsidRPr="00AF4A8E">
        <w:rPr>
          <w:lang w:eastAsia="ja-JP"/>
        </w:rPr>
        <w:t xml:space="preserve">must </w:t>
      </w:r>
      <w:r w:rsidR="00B8243E">
        <w:rPr>
          <w:lang w:eastAsia="ja-JP"/>
        </w:rPr>
        <w:t xml:space="preserve">have </w:t>
      </w:r>
      <w:r w:rsidR="009E0761" w:rsidRPr="00AF4A8E">
        <w:rPr>
          <w:lang w:eastAsia="ja-JP"/>
        </w:rPr>
        <w:t>CASA approval</w:t>
      </w:r>
      <w:r w:rsidR="00AD7F0E">
        <w:rPr>
          <w:lang w:eastAsia="ja-JP"/>
        </w:rPr>
        <w:t xml:space="preserve">. </w:t>
      </w:r>
      <w:r w:rsidR="0078768F">
        <w:rPr>
          <w:lang w:eastAsia="ja-JP"/>
        </w:rPr>
        <w:t xml:space="preserve">Drones have been used to map and spray para grass and hymenachne, but their use is still not standard or common practice, especially in </w:t>
      </w:r>
      <w:r w:rsidR="00CF6441">
        <w:rPr>
          <w:lang w:eastAsia="ja-JP"/>
        </w:rPr>
        <w:t xml:space="preserve">treed </w:t>
      </w:r>
      <w:r w:rsidR="0078768F">
        <w:rPr>
          <w:lang w:eastAsia="ja-JP"/>
        </w:rPr>
        <w:t>areas</w:t>
      </w:r>
      <w:r w:rsidR="00CF6441">
        <w:rPr>
          <w:lang w:eastAsia="ja-JP"/>
        </w:rPr>
        <w:t xml:space="preserve">. </w:t>
      </w:r>
    </w:p>
    <w:p w14:paraId="389BD8E2" w14:textId="052F6AED" w:rsidR="00CF6441" w:rsidRDefault="009E0761" w:rsidP="00CF6441">
      <w:pPr>
        <w:rPr>
          <w:lang w:eastAsia="ja-JP"/>
        </w:rPr>
      </w:pPr>
      <w:r w:rsidRPr="00AF4A8E">
        <w:rPr>
          <w:lang w:eastAsia="ja-JP"/>
        </w:rPr>
        <w:t xml:space="preserve">Manual photo processing of </w:t>
      </w:r>
      <w:r w:rsidR="002769DF">
        <w:rPr>
          <w:lang w:eastAsia="ja-JP"/>
        </w:rPr>
        <w:t xml:space="preserve">digital </w:t>
      </w:r>
      <w:r w:rsidRPr="00AF4A8E">
        <w:rPr>
          <w:lang w:eastAsia="ja-JP"/>
        </w:rPr>
        <w:t xml:space="preserve">imagery </w:t>
      </w:r>
      <w:r w:rsidR="00AD7F0E">
        <w:rPr>
          <w:lang w:eastAsia="ja-JP"/>
        </w:rPr>
        <w:t>from aerial surveys</w:t>
      </w:r>
      <w:r w:rsidRPr="00AF4A8E">
        <w:rPr>
          <w:lang w:eastAsia="ja-JP"/>
        </w:rPr>
        <w:t xml:space="preserve"> </w:t>
      </w:r>
      <w:r w:rsidR="00AD7F0E">
        <w:rPr>
          <w:lang w:eastAsia="ja-JP"/>
        </w:rPr>
        <w:t xml:space="preserve">is time consuming </w:t>
      </w:r>
      <w:r w:rsidRPr="00AF4A8E">
        <w:rPr>
          <w:lang w:eastAsia="ja-JP"/>
        </w:rPr>
        <w:t>and costly. For some weeds, specifically designed algorithm</w:t>
      </w:r>
      <w:r w:rsidR="00AD7F0E">
        <w:rPr>
          <w:lang w:eastAsia="ja-JP"/>
        </w:rPr>
        <w:t>s</w:t>
      </w:r>
      <w:r w:rsidRPr="00AF4A8E">
        <w:rPr>
          <w:lang w:eastAsia="ja-JP"/>
        </w:rPr>
        <w:t xml:space="preserve"> have been developed </w:t>
      </w:r>
      <w:r w:rsidR="00AD7F0E">
        <w:rPr>
          <w:lang w:eastAsia="ja-JP"/>
        </w:rPr>
        <w:t xml:space="preserve">for use with image analysis software </w:t>
      </w:r>
      <w:r w:rsidRPr="00AF4A8E">
        <w:rPr>
          <w:lang w:eastAsia="ja-JP"/>
        </w:rPr>
        <w:t xml:space="preserve">to automate the weed detection process, which lowers </w:t>
      </w:r>
      <w:r w:rsidR="0078768F">
        <w:rPr>
          <w:lang w:eastAsia="ja-JP"/>
        </w:rPr>
        <w:t xml:space="preserve">the </w:t>
      </w:r>
      <w:r w:rsidRPr="00AF4A8E">
        <w:rPr>
          <w:lang w:eastAsia="ja-JP"/>
        </w:rPr>
        <w:t>costs</w:t>
      </w:r>
      <w:r w:rsidR="005131AC">
        <w:rPr>
          <w:lang w:eastAsia="ja-JP"/>
        </w:rPr>
        <w:t>.</w:t>
      </w:r>
      <w:r w:rsidR="00CF6441" w:rsidRPr="00CF6441">
        <w:rPr>
          <w:lang w:eastAsia="ja-JP"/>
        </w:rPr>
        <w:t xml:space="preserve"> </w:t>
      </w:r>
    </w:p>
    <w:p w14:paraId="134145F4" w14:textId="308C7CD6" w:rsidR="00561845" w:rsidRPr="00AF4A8E" w:rsidRDefault="00CF6441" w:rsidP="00561845">
      <w:pPr>
        <w:rPr>
          <w:lang w:eastAsia="ja-JP"/>
        </w:rPr>
      </w:pPr>
      <w:r>
        <w:rPr>
          <w:lang w:eastAsia="ja-JP"/>
        </w:rPr>
        <w:t xml:space="preserve">Invasive grasses can also be mapped and </w:t>
      </w:r>
      <w:r w:rsidRPr="00AF4A8E">
        <w:rPr>
          <w:lang w:eastAsia="ja-JP"/>
        </w:rPr>
        <w:t>monitored using remote sensing, by analysing purchased medium-resolution multispectral satellite imagery. Shendryk et al</w:t>
      </w:r>
      <w:r w:rsidR="0014082A">
        <w:rPr>
          <w:lang w:eastAsia="ja-JP"/>
        </w:rPr>
        <w:t>.</w:t>
      </w:r>
      <w:r w:rsidRPr="00AF4A8E">
        <w:rPr>
          <w:lang w:eastAsia="ja-JP"/>
        </w:rPr>
        <w:t xml:space="preserve"> (2020) developed a methodology </w:t>
      </w:r>
      <w:r>
        <w:rPr>
          <w:lang w:eastAsia="ja-JP"/>
        </w:rPr>
        <w:t xml:space="preserve">for gamba grass </w:t>
      </w:r>
      <w:r w:rsidRPr="00AF4A8E">
        <w:rPr>
          <w:lang w:eastAsia="ja-JP"/>
        </w:rPr>
        <w:t>using VHR WorldView-3 imagery, which could differentiate gamba grass from other vegetated and non-vegetated areas, with accuracies of up to 91%. Technical expertise is required</w:t>
      </w:r>
      <w:r>
        <w:rPr>
          <w:lang w:eastAsia="ja-JP"/>
        </w:rPr>
        <w:t xml:space="preserve"> for this approach. </w:t>
      </w:r>
    </w:p>
    <w:p w14:paraId="7752E91F" w14:textId="6996DB33" w:rsidR="00793B08" w:rsidRPr="00AF4A8E" w:rsidRDefault="001639D5" w:rsidP="00CC1F72">
      <w:pPr>
        <w:pStyle w:val="Heading2"/>
      </w:pPr>
      <w:bookmarkStart w:id="33" w:name="_Toc187833589"/>
      <w:r>
        <w:lastRenderedPageBreak/>
        <w:t xml:space="preserve">Ecological and cultural </w:t>
      </w:r>
      <w:r w:rsidR="00DF41A0">
        <w:t>i</w:t>
      </w:r>
      <w:r w:rsidR="00FC2982" w:rsidRPr="00AF4A8E">
        <w:t>mpacts</w:t>
      </w:r>
      <w:r w:rsidR="00DF41A0">
        <w:t xml:space="preserve"> of invasive grasses</w:t>
      </w:r>
      <w:bookmarkEnd w:id="33"/>
    </w:p>
    <w:p w14:paraId="3DA6AA05" w14:textId="3B7D4ECE" w:rsidR="00AE3DB2" w:rsidRDefault="004A68D1" w:rsidP="007B6CB5">
      <w:r>
        <w:t xml:space="preserve">The ecological </w:t>
      </w:r>
      <w:r w:rsidR="00C43AC8">
        <w:t xml:space="preserve">and cultural </w:t>
      </w:r>
      <w:r>
        <w:t xml:space="preserve">impacts of these </w:t>
      </w:r>
      <w:r w:rsidR="00BE0D7D">
        <w:t>5</w:t>
      </w:r>
      <w:r>
        <w:t xml:space="preserve"> species of invasive grass vary</w:t>
      </w:r>
      <w:r w:rsidR="00045FA3">
        <w:t>, as do the habitats they invade. One thing all these invasive grass species have in common</w:t>
      </w:r>
      <w:r w:rsidR="00EB78FE">
        <w:t>,</w:t>
      </w:r>
      <w:r w:rsidR="00045FA3">
        <w:t xml:space="preserve"> is that they all </w:t>
      </w:r>
      <w:r w:rsidR="00392574" w:rsidRPr="00AF4A8E">
        <w:t>have the capacity to dominate the vegetation they invade</w:t>
      </w:r>
      <w:r w:rsidR="00AE3DB2">
        <w:t>,</w:t>
      </w:r>
      <w:r w:rsidR="00392574" w:rsidRPr="00AF4A8E">
        <w:t xml:space="preserve"> and </w:t>
      </w:r>
      <w:r w:rsidR="00AE3DB2">
        <w:t xml:space="preserve">to </w:t>
      </w:r>
      <w:r w:rsidR="00392574" w:rsidRPr="00AF4A8E">
        <w:t xml:space="preserve">alter the resources (e.g. water, nutrients and light) </w:t>
      </w:r>
      <w:r w:rsidR="00AE3DB2">
        <w:t xml:space="preserve">that are </w:t>
      </w:r>
      <w:r w:rsidR="00392574" w:rsidRPr="00AF4A8E">
        <w:t>available to other plant species</w:t>
      </w:r>
      <w:r w:rsidR="00A21B0E">
        <w:t xml:space="preserve">, such that the </w:t>
      </w:r>
      <w:r w:rsidR="007A3CBD" w:rsidRPr="00AF4A8E">
        <w:t xml:space="preserve">plant species richness </w:t>
      </w:r>
      <w:r w:rsidR="007A3CBD">
        <w:t xml:space="preserve">tends to decline following the </w:t>
      </w:r>
      <w:r w:rsidR="007A3CBD" w:rsidRPr="00AF4A8E">
        <w:t xml:space="preserve">of </w:t>
      </w:r>
      <w:r w:rsidR="00A100B2">
        <w:t xml:space="preserve">invasion of one or more of these 5 </w:t>
      </w:r>
      <w:r w:rsidR="00D3360D">
        <w:t xml:space="preserve">invasive </w:t>
      </w:r>
      <w:r w:rsidR="00A100B2">
        <w:t>grass species</w:t>
      </w:r>
      <w:r w:rsidR="007A3CBD" w:rsidRPr="00AF4A8E">
        <w:rPr>
          <w:rFonts w:cstheme="minorHAnsi"/>
        </w:rPr>
        <w:t xml:space="preserve"> (Grice et al. 2013).</w:t>
      </w:r>
      <w:r w:rsidR="00620940">
        <w:rPr>
          <w:rFonts w:cstheme="minorHAnsi"/>
        </w:rPr>
        <w:t xml:space="preserve"> </w:t>
      </w:r>
      <w:r w:rsidR="005301C7">
        <w:rPr>
          <w:rFonts w:cstheme="minorHAnsi"/>
        </w:rPr>
        <w:t>Research</w:t>
      </w:r>
      <w:r w:rsidR="00620940">
        <w:rPr>
          <w:rFonts w:cstheme="minorHAnsi"/>
        </w:rPr>
        <w:t xml:space="preserve"> </w:t>
      </w:r>
      <w:r w:rsidR="005301C7">
        <w:rPr>
          <w:rFonts w:cstheme="minorHAnsi"/>
        </w:rPr>
        <w:t xml:space="preserve">focused on </w:t>
      </w:r>
      <w:r w:rsidR="00F071D3">
        <w:rPr>
          <w:rFonts w:cstheme="minorHAnsi"/>
        </w:rPr>
        <w:t xml:space="preserve">biodiversity impacts of </w:t>
      </w:r>
      <w:r w:rsidR="005301C7">
        <w:rPr>
          <w:rFonts w:cstheme="minorHAnsi"/>
        </w:rPr>
        <w:t>para grass and gamba grass concluded</w:t>
      </w:r>
      <w:r w:rsidR="00A92BA6">
        <w:rPr>
          <w:rFonts w:cstheme="minorHAnsi"/>
        </w:rPr>
        <w:t xml:space="preserve"> </w:t>
      </w:r>
      <w:r w:rsidR="0014082A">
        <w:rPr>
          <w:rFonts w:cstheme="minorHAnsi"/>
        </w:rPr>
        <w:t>that “</w:t>
      </w:r>
      <w:r w:rsidR="005301C7" w:rsidRPr="005301C7">
        <w:rPr>
          <w:rFonts w:cstheme="minorHAnsi"/>
        </w:rPr>
        <w:t>very few species stand to benefit from the on-going presence of these exotic pasture grasses</w:t>
      </w:r>
      <w:r w:rsidR="0014082A">
        <w:rPr>
          <w:rFonts w:cstheme="minorHAnsi"/>
        </w:rPr>
        <w:t>”</w:t>
      </w:r>
      <w:r w:rsidR="00A92BA6">
        <w:rPr>
          <w:rFonts w:cstheme="minorHAnsi"/>
        </w:rPr>
        <w:t xml:space="preserve"> (</w:t>
      </w:r>
      <w:r w:rsidR="00F071D3">
        <w:rPr>
          <w:rFonts w:cstheme="minorHAnsi"/>
        </w:rPr>
        <w:t xml:space="preserve">p 325, </w:t>
      </w:r>
      <w:r w:rsidR="00A92BA6">
        <w:rPr>
          <w:rFonts w:cstheme="minorHAnsi"/>
        </w:rPr>
        <w:t>Beggs 2010</w:t>
      </w:r>
      <w:r w:rsidR="00F071D3">
        <w:rPr>
          <w:rFonts w:cstheme="minorHAnsi"/>
        </w:rPr>
        <w:t>)</w:t>
      </w:r>
      <w:r w:rsidR="005301C7" w:rsidRPr="005301C7">
        <w:rPr>
          <w:rFonts w:cstheme="minorHAnsi"/>
        </w:rPr>
        <w:t>.</w:t>
      </w:r>
    </w:p>
    <w:p w14:paraId="4687A78D" w14:textId="195690F7" w:rsidR="00823448" w:rsidRPr="00AF4A8E" w:rsidRDefault="003159DC" w:rsidP="00823448">
      <w:pPr>
        <w:pStyle w:val="Heading3"/>
        <w:rPr>
          <w:lang w:eastAsia="ja-JP"/>
        </w:rPr>
      </w:pPr>
      <w:bookmarkStart w:id="34" w:name="_Toc187833590"/>
      <w:r>
        <w:rPr>
          <w:lang w:eastAsia="ja-JP"/>
        </w:rPr>
        <w:t xml:space="preserve">Ecological impacts of invasive savanna </w:t>
      </w:r>
      <w:r w:rsidR="00823448" w:rsidRPr="00AF4A8E">
        <w:rPr>
          <w:lang w:eastAsia="ja-JP"/>
        </w:rPr>
        <w:t>grasses</w:t>
      </w:r>
      <w:bookmarkEnd w:id="34"/>
    </w:p>
    <w:p w14:paraId="5A04E1CE" w14:textId="15B37979" w:rsidR="00EA6E2F" w:rsidRDefault="00506081" w:rsidP="00DB0B51">
      <w:r>
        <w:t>Gamba grass and the mission</w:t>
      </w:r>
      <w:r w:rsidR="0053708C" w:rsidRPr="0078468A">
        <w:t xml:space="preserve"> grasses impact native species and communities through a range of direct (e.g. competition for resources, loss of food source, loss of habitat) and indirect mechanisms. </w:t>
      </w:r>
      <w:r w:rsidR="00D80E9C" w:rsidRPr="00AF4A8E">
        <w:t xml:space="preserve">Gamba grass </w:t>
      </w:r>
      <w:r w:rsidR="00D80E9C">
        <w:t xml:space="preserve">invasion is thought to reduce </w:t>
      </w:r>
      <w:r w:rsidR="00D80E9C" w:rsidRPr="00AF4A8E">
        <w:t xml:space="preserve">landscape biodiversity on a scale </w:t>
      </w:r>
      <w:proofErr w:type="gramStart"/>
      <w:r w:rsidR="00D80E9C" w:rsidRPr="00AF4A8E">
        <w:t>similar to</w:t>
      </w:r>
      <w:proofErr w:type="gramEnd"/>
      <w:r w:rsidR="00D80E9C" w:rsidRPr="00AF4A8E">
        <w:t xml:space="preserve"> broadacre agriculture</w:t>
      </w:r>
      <w:r w:rsidR="00D80E9C">
        <w:t xml:space="preserve"> </w:t>
      </w:r>
      <w:r w:rsidR="00D80E9C" w:rsidRPr="00AF4A8E">
        <w:t>(Godfree et al. 2017)</w:t>
      </w:r>
      <w:r w:rsidR="00D80E9C">
        <w:t>.</w:t>
      </w:r>
      <w:r w:rsidR="008B0221">
        <w:t xml:space="preserve"> </w:t>
      </w:r>
      <w:r w:rsidR="0053708C" w:rsidRPr="0078468A">
        <w:t>The most common</w:t>
      </w:r>
      <w:r w:rsidR="00F45952">
        <w:t xml:space="preserve"> and severe</w:t>
      </w:r>
      <w:r w:rsidR="0053708C" w:rsidRPr="0078468A">
        <w:t xml:space="preserve"> indirect impact on threatened species and ecological communities is via increased fire intensity, frequency and/or extent (Rossiter et al. 2003; Setterfield et al. 2010; Setterfield et al. 2013; Winderlich </w:t>
      </w:r>
      <w:r w:rsidR="00707163">
        <w:t xml:space="preserve">and </w:t>
      </w:r>
      <w:r w:rsidR="00707163" w:rsidRPr="0078468A">
        <w:t xml:space="preserve">Woinarski </w:t>
      </w:r>
      <w:r w:rsidR="0053708C" w:rsidRPr="0078468A">
        <w:t>2014). The direct impact these invasive grasses</w:t>
      </w:r>
      <w:r w:rsidR="00B666E2">
        <w:t xml:space="preserve"> have</w:t>
      </w:r>
      <w:r w:rsidR="0053708C" w:rsidRPr="0078468A">
        <w:t xml:space="preserve"> on </w:t>
      </w:r>
      <w:r w:rsidR="00901CD4">
        <w:t xml:space="preserve">native </w:t>
      </w:r>
      <w:r w:rsidR="0053708C" w:rsidRPr="0078468A">
        <w:t>flora and fauna can also be amplified by their influence on fire</w:t>
      </w:r>
      <w:r w:rsidR="0053708C">
        <w:t>.</w:t>
      </w:r>
      <w:r w:rsidR="00973E51">
        <w:t xml:space="preserve"> </w:t>
      </w:r>
    </w:p>
    <w:p w14:paraId="7EC6B2D8" w14:textId="7F6FCBB1" w:rsidR="00305258" w:rsidRPr="001728D3" w:rsidRDefault="00305258" w:rsidP="00305258">
      <w:r w:rsidRPr="001728D3">
        <w:t xml:space="preserve">A range of </w:t>
      </w:r>
      <w:r>
        <w:t xml:space="preserve">threatened and non-threatened species are impacted by gamba grass invasion, with a lower diversity of vertebrates, </w:t>
      </w:r>
      <w:r w:rsidR="009350AD">
        <w:t>including birds and reptiles</w:t>
      </w:r>
      <w:r w:rsidR="00593BAB">
        <w:t xml:space="preserve"> and</w:t>
      </w:r>
      <w:r>
        <w:t xml:space="preserve"> </w:t>
      </w:r>
      <w:r w:rsidRPr="001728D3">
        <w:rPr>
          <w:lang w:eastAsia="ja-JP"/>
        </w:rPr>
        <w:t>ground-dwelling invertebrate species</w:t>
      </w:r>
      <w:r>
        <w:rPr>
          <w:lang w:eastAsia="ja-JP"/>
        </w:rPr>
        <w:t xml:space="preserve">, found within invaded woodlands </w:t>
      </w:r>
      <w:r w:rsidRPr="001728D3">
        <w:t>(Beggs 2010)</w:t>
      </w:r>
      <w:r>
        <w:rPr>
          <w:lang w:eastAsia="ja-JP"/>
        </w:rPr>
        <w:t>.</w:t>
      </w:r>
      <w:r w:rsidRPr="001728D3">
        <w:t xml:space="preserve"> </w:t>
      </w:r>
      <w:r>
        <w:t>S</w:t>
      </w:r>
      <w:r w:rsidRPr="001728D3">
        <w:t xml:space="preserve">ome </w:t>
      </w:r>
      <w:r>
        <w:t xml:space="preserve">bird and </w:t>
      </w:r>
      <w:r w:rsidR="00C34D35" w:rsidRPr="001728D3">
        <w:t>reptile</w:t>
      </w:r>
      <w:r w:rsidRPr="001728D3">
        <w:t xml:space="preserve"> </w:t>
      </w:r>
      <w:r>
        <w:t xml:space="preserve">species </w:t>
      </w:r>
      <w:r w:rsidR="00C34D35">
        <w:t xml:space="preserve">have been found to </w:t>
      </w:r>
      <w:r w:rsidRPr="001728D3">
        <w:t>decrease</w:t>
      </w:r>
      <w:r>
        <w:t xml:space="preserve"> in</w:t>
      </w:r>
      <w:r w:rsidRPr="001728D3">
        <w:t xml:space="preserve"> </w:t>
      </w:r>
      <w:r w:rsidRPr="001728D3">
        <w:rPr>
          <w:lang w:eastAsia="ja-JP"/>
        </w:rPr>
        <w:t>abundance as the cover of gamba grass increase</w:t>
      </w:r>
      <w:r>
        <w:rPr>
          <w:lang w:eastAsia="ja-JP"/>
        </w:rPr>
        <w:t>s</w:t>
      </w:r>
      <w:r w:rsidRPr="001728D3">
        <w:rPr>
          <w:lang w:eastAsia="ja-JP"/>
        </w:rPr>
        <w:t xml:space="preserve">, including the threatened </w:t>
      </w:r>
      <w:r w:rsidRPr="001728D3">
        <w:t>yellow-snouted gecko (</w:t>
      </w:r>
      <w:r w:rsidRPr="001728D3">
        <w:rPr>
          <w:i/>
          <w:iCs/>
        </w:rPr>
        <w:t>Diplodactylus occultus</w:t>
      </w:r>
      <w:r w:rsidRPr="001728D3">
        <w:t>) (Beggs 2010)</w:t>
      </w:r>
      <w:r>
        <w:rPr>
          <w:lang w:eastAsia="ja-JP"/>
        </w:rPr>
        <w:t xml:space="preserve">. </w:t>
      </w:r>
    </w:p>
    <w:p w14:paraId="709DCEAD" w14:textId="5F0D22F3" w:rsidR="0048361D" w:rsidRDefault="00DB0B51" w:rsidP="00DB0B51">
      <w:r>
        <w:t xml:space="preserve">There are 38 threatened species listed under the EPBC Act that are </w:t>
      </w:r>
      <w:r w:rsidR="00EC07C6">
        <w:t xml:space="preserve">known to be </w:t>
      </w:r>
      <w:r>
        <w:t>potentially threatened by gamba grass and the mission grasses</w:t>
      </w:r>
      <w:r w:rsidR="00F00CD9">
        <w:t xml:space="preserve"> (</w:t>
      </w:r>
      <w:r w:rsidR="00E141F8">
        <w:t xml:space="preserve">see </w:t>
      </w:r>
      <w:r w:rsidR="00F00CD9">
        <w:t xml:space="preserve">Appendix </w:t>
      </w:r>
      <w:r w:rsidR="00F00CD9" w:rsidDel="00546687">
        <w:t>1</w:t>
      </w:r>
      <w:r w:rsidR="00F00CD9">
        <w:t xml:space="preserve"> </w:t>
      </w:r>
      <w:r w:rsidR="00E141F8">
        <w:t xml:space="preserve">of the </w:t>
      </w:r>
      <w:r w:rsidR="00F00CD9">
        <w:t>T</w:t>
      </w:r>
      <w:r w:rsidR="00521D5A">
        <w:t xml:space="preserve">hreat </w:t>
      </w:r>
      <w:r w:rsidR="00984561">
        <w:t>a</w:t>
      </w:r>
      <w:r w:rsidR="00521D5A">
        <w:t xml:space="preserve">batement </w:t>
      </w:r>
      <w:r w:rsidR="00984561">
        <w:t>p</w:t>
      </w:r>
      <w:r w:rsidR="00521D5A">
        <w:t>lan</w:t>
      </w:r>
      <w:r w:rsidR="00F00CD9">
        <w:t>). T</w:t>
      </w:r>
      <w:r>
        <w:t xml:space="preserve">he species of mission grass </w:t>
      </w:r>
      <w:r w:rsidR="00F00CD9">
        <w:t xml:space="preserve">thought to be impacting these species is </w:t>
      </w:r>
      <w:r>
        <w:t xml:space="preserve">rarely noted </w:t>
      </w:r>
      <w:r w:rsidR="00F00CD9">
        <w:t xml:space="preserve">in the literature. </w:t>
      </w:r>
      <w:r w:rsidR="00092E3D">
        <w:t xml:space="preserve">These threatened </w:t>
      </w:r>
      <w:r w:rsidR="00BE0B20">
        <w:t>species</w:t>
      </w:r>
      <w:r w:rsidR="00826DB8">
        <w:t xml:space="preserve"> </w:t>
      </w:r>
      <w:r w:rsidR="00092E3D">
        <w:t xml:space="preserve">cover a range of taxa </w:t>
      </w:r>
      <w:r w:rsidR="00BE0B20">
        <w:t>includ</w:t>
      </w:r>
      <w:r w:rsidR="00826DB8">
        <w:t>ing</w:t>
      </w:r>
      <w:r w:rsidR="00BE0B20">
        <w:t xml:space="preserve"> plants, </w:t>
      </w:r>
      <w:r w:rsidR="00785B54">
        <w:t xml:space="preserve">insects, reptiles, birds </w:t>
      </w:r>
      <w:r w:rsidR="00826DB8">
        <w:t xml:space="preserve">and </w:t>
      </w:r>
      <w:r w:rsidR="007B118D">
        <w:t>mammals</w:t>
      </w:r>
      <w:r w:rsidR="0048361D">
        <w:t xml:space="preserve">. </w:t>
      </w:r>
      <w:r>
        <w:t xml:space="preserve">There are </w:t>
      </w:r>
      <w:r w:rsidR="004A488A">
        <w:t xml:space="preserve">an additional </w:t>
      </w:r>
      <w:r>
        <w:t xml:space="preserve">14 </w:t>
      </w:r>
      <w:r w:rsidR="004A488A">
        <w:t xml:space="preserve">threatened </w:t>
      </w:r>
      <w:r>
        <w:t xml:space="preserve">species where the </w:t>
      </w:r>
      <w:r>
        <w:rPr>
          <w:lang w:eastAsia="ja-JP"/>
        </w:rPr>
        <w:t>threat is recorded as “invasive pasture grasses” and it is not known which grass species</w:t>
      </w:r>
      <w:r w:rsidR="00B71741">
        <w:rPr>
          <w:lang w:eastAsia="ja-JP"/>
        </w:rPr>
        <w:t xml:space="preserve"> is the</w:t>
      </w:r>
      <w:r w:rsidR="004A488A">
        <w:rPr>
          <w:lang w:eastAsia="ja-JP"/>
        </w:rPr>
        <w:t xml:space="preserve"> threat</w:t>
      </w:r>
      <w:r>
        <w:rPr>
          <w:lang w:eastAsia="ja-JP"/>
        </w:rPr>
        <w:t xml:space="preserve">. </w:t>
      </w:r>
      <w:r w:rsidR="0030732E">
        <w:t xml:space="preserve">There are at least another 15 species listed as vulnerable, endangered or critically endangered under state or territory legislation that are also </w:t>
      </w:r>
      <w:r w:rsidR="00446B26">
        <w:t>known to be</w:t>
      </w:r>
      <w:r w:rsidR="0030732E">
        <w:t xml:space="preserve"> threatened by gamba </w:t>
      </w:r>
      <w:r w:rsidR="00C025C3">
        <w:t xml:space="preserve">grass </w:t>
      </w:r>
      <w:r w:rsidR="0030732E">
        <w:t>and the mission grasses (</w:t>
      </w:r>
      <w:r w:rsidR="00C025C3">
        <w:t>s</w:t>
      </w:r>
      <w:r w:rsidR="00773FA3">
        <w:t xml:space="preserve">ee </w:t>
      </w:r>
      <w:r w:rsidR="00CA02C9">
        <w:t xml:space="preserve">Table A3, </w:t>
      </w:r>
      <w:r w:rsidR="0030732E">
        <w:t>Appendix A</w:t>
      </w:r>
      <w:r w:rsidR="00792A92">
        <w:t xml:space="preserve"> </w:t>
      </w:r>
      <w:r w:rsidR="00AC688D">
        <w:t>of</w:t>
      </w:r>
      <w:r w:rsidR="00792A92">
        <w:t xml:space="preserve"> th</w:t>
      </w:r>
      <w:r w:rsidR="00CB1104">
        <w:t>e</w:t>
      </w:r>
      <w:r w:rsidR="00670CC4">
        <w:t xml:space="preserve"> </w:t>
      </w:r>
      <w:r w:rsidR="0030732E">
        <w:t xml:space="preserve">Threat </w:t>
      </w:r>
      <w:r w:rsidR="00AC688D">
        <w:t>a</w:t>
      </w:r>
      <w:r w:rsidR="0030732E">
        <w:t xml:space="preserve">batement </w:t>
      </w:r>
      <w:r w:rsidR="00AC688D">
        <w:t>pl</w:t>
      </w:r>
      <w:r w:rsidR="0030732E">
        <w:t xml:space="preserve">an). </w:t>
      </w:r>
    </w:p>
    <w:p w14:paraId="3BB7C3A8" w14:textId="65D20F2D" w:rsidR="00A81927" w:rsidRDefault="00DB0B51" w:rsidP="00DB0B51">
      <w:r>
        <w:t xml:space="preserve">Most of the </w:t>
      </w:r>
      <w:r w:rsidR="00B533C8">
        <w:t xml:space="preserve">listed species </w:t>
      </w:r>
      <w:r w:rsidR="00B71741">
        <w:t xml:space="preserve">impacted </w:t>
      </w:r>
      <w:r w:rsidR="00B533C8">
        <w:t xml:space="preserve">are </w:t>
      </w:r>
      <w:r w:rsidR="0048361D">
        <w:t xml:space="preserve">thought to be </w:t>
      </w:r>
      <w:r w:rsidR="00B533C8">
        <w:t>threatened</w:t>
      </w:r>
      <w:r>
        <w:t xml:space="preserve"> due to changes in fire regimes</w:t>
      </w:r>
      <w:r w:rsidR="00EE0787">
        <w:t xml:space="preserve">. This </w:t>
      </w:r>
      <w:r w:rsidR="00A81927">
        <w:t xml:space="preserve">is the case for many species </w:t>
      </w:r>
      <w:r w:rsidR="00EE0787">
        <w:t xml:space="preserve">within lowland woodlands in the NT </w:t>
      </w:r>
      <w:r w:rsidR="004D03E6">
        <w:t xml:space="preserve">which </w:t>
      </w:r>
      <w:r w:rsidR="00EE0787">
        <w:t xml:space="preserve">are </w:t>
      </w:r>
      <w:r w:rsidR="004D03E6">
        <w:t xml:space="preserve">typically </w:t>
      </w:r>
      <w:r w:rsidR="00EE0787">
        <w:t xml:space="preserve">impacted by increased fire severity following grass </w:t>
      </w:r>
      <w:r w:rsidR="00EE0787" w:rsidRPr="00EA6E2F">
        <w:t>invasion (Woinarski and Winderlich 2014)</w:t>
      </w:r>
      <w:r w:rsidR="00C842FC">
        <w:t xml:space="preserve">. </w:t>
      </w:r>
    </w:p>
    <w:p w14:paraId="7342C1E0" w14:textId="68EF4BAC" w:rsidR="00DB0B51" w:rsidRDefault="00DB0B51" w:rsidP="00DB0B51">
      <w:r>
        <w:t xml:space="preserve">Some of the impacts </w:t>
      </w:r>
      <w:r w:rsidR="00773FA3">
        <w:t xml:space="preserve">of these grasses </w:t>
      </w:r>
      <w:r>
        <w:t>are</w:t>
      </w:r>
      <w:r w:rsidR="00A619F6">
        <w:t xml:space="preserve"> also</w:t>
      </w:r>
      <w:r>
        <w:t xml:space="preserve"> thought to be due to changes in habitat quality or habitat structure. For example</w:t>
      </w:r>
      <w:r w:rsidR="00256E9F">
        <w:t>,</w:t>
      </w:r>
      <w:r>
        <w:t xml:space="preserve"> the c</w:t>
      </w:r>
      <w:r w:rsidRPr="002C03A6">
        <w:t xml:space="preserve">hange </w:t>
      </w:r>
      <w:r>
        <w:t xml:space="preserve">in </w:t>
      </w:r>
      <w:r w:rsidRPr="002C03A6">
        <w:t>vegetation structure</w:t>
      </w:r>
      <w:r>
        <w:t xml:space="preserve"> following gamba </w:t>
      </w:r>
      <w:r w:rsidR="009E7684">
        <w:t xml:space="preserve">grass </w:t>
      </w:r>
      <w:r>
        <w:t xml:space="preserve">and mission </w:t>
      </w:r>
      <w:r>
        <w:lastRenderedPageBreak/>
        <w:t xml:space="preserve">grass invasion </w:t>
      </w:r>
      <w:r w:rsidRPr="002C03A6">
        <w:t xml:space="preserve">may inhibit </w:t>
      </w:r>
      <w:r>
        <w:t>northern quoll</w:t>
      </w:r>
      <w:r w:rsidRPr="002849DA">
        <w:t xml:space="preserve"> </w:t>
      </w:r>
      <w:r>
        <w:t>(</w:t>
      </w:r>
      <w:r w:rsidRPr="00DA40EB">
        <w:rPr>
          <w:i/>
          <w:iCs/>
        </w:rPr>
        <w:t>Dasyurus hallucatus</w:t>
      </w:r>
      <w:r>
        <w:t xml:space="preserve">) </w:t>
      </w:r>
      <w:r w:rsidRPr="002C03A6">
        <w:t xml:space="preserve">ground movements and hunting. More intense fire may </w:t>
      </w:r>
      <w:r>
        <w:t xml:space="preserve">also </w:t>
      </w:r>
      <w:r w:rsidRPr="002C03A6">
        <w:t>cause direct mortality, reduce availability of shelter and reduce habitat heterogeneity</w:t>
      </w:r>
      <w:r>
        <w:t xml:space="preserve">. </w:t>
      </w:r>
      <w:r w:rsidR="00256E9F">
        <w:t xml:space="preserve">Similarly, the </w:t>
      </w:r>
      <w:r>
        <w:t>g</w:t>
      </w:r>
      <w:r w:rsidRPr="00BE73AB">
        <w:t>olden-shouldered parrot</w:t>
      </w:r>
      <w:r>
        <w:t xml:space="preserve"> (</w:t>
      </w:r>
      <w:r w:rsidRPr="00701C26">
        <w:rPr>
          <w:i/>
          <w:iCs/>
        </w:rPr>
        <w:t>Psephotus chrysopterygius</w:t>
      </w:r>
      <w:r>
        <w:t>)</w:t>
      </w:r>
      <w:r w:rsidR="00256E9F">
        <w:t xml:space="preserve"> is thought to be </w:t>
      </w:r>
      <w:r>
        <w:t xml:space="preserve">impacted by gamba grass and mission grass </w:t>
      </w:r>
      <w:r w:rsidR="00A647E3">
        <w:t xml:space="preserve">due to a </w:t>
      </w:r>
      <w:r w:rsidR="00A647E3" w:rsidRPr="009D7FC1">
        <w:t>loss of nesting, feeding and roosting sites</w:t>
      </w:r>
      <w:r w:rsidR="00A647E3">
        <w:t xml:space="preserve"> </w:t>
      </w:r>
      <w:r w:rsidR="00C45FB1">
        <w:t>due to grass invasion</w:t>
      </w:r>
      <w:r w:rsidR="00A647E3">
        <w:t xml:space="preserve"> chang</w:t>
      </w:r>
      <w:r w:rsidR="00C45FB1">
        <w:t>ing</w:t>
      </w:r>
      <w:r w:rsidR="00A647E3">
        <w:t xml:space="preserve"> </w:t>
      </w:r>
      <w:r w:rsidR="00C45FB1">
        <w:t xml:space="preserve">the </w:t>
      </w:r>
      <w:r w:rsidRPr="009D7FC1">
        <w:t>vegetation composition and structure</w:t>
      </w:r>
      <w:r w:rsidR="00C45FB1">
        <w:t xml:space="preserve">. </w:t>
      </w:r>
    </w:p>
    <w:p w14:paraId="10CD5DD4" w14:textId="223E2B66" w:rsidR="00E805BC" w:rsidRPr="00E805BC" w:rsidRDefault="00E805BC" w:rsidP="004A719F">
      <w:pPr>
        <w:rPr>
          <w:b/>
          <w:bCs/>
        </w:rPr>
      </w:pPr>
      <w:r w:rsidRPr="00E805BC">
        <w:rPr>
          <w:b/>
          <w:bCs/>
        </w:rPr>
        <w:t xml:space="preserve">Impact on soil </w:t>
      </w:r>
      <w:r w:rsidR="00C5041B">
        <w:rPr>
          <w:b/>
          <w:bCs/>
        </w:rPr>
        <w:t>properties</w:t>
      </w:r>
    </w:p>
    <w:p w14:paraId="4EB8BD87" w14:textId="1602A5E9" w:rsidR="00E3199B" w:rsidRPr="00B24C87" w:rsidRDefault="00CF1F9E" w:rsidP="004A719F">
      <w:r>
        <w:rPr>
          <w:lang w:eastAsia="ja-JP"/>
        </w:rPr>
        <w:t xml:space="preserve">Gamba grass invasion </w:t>
      </w:r>
      <w:r>
        <w:t xml:space="preserve">and mission grass invasion to a lesser extent, can change how nitrogen cycles through invaded ecosystems </w:t>
      </w:r>
      <w:r w:rsidRPr="00AF4A8E">
        <w:rPr>
          <w:rFonts w:cstheme="minorHAnsi"/>
        </w:rPr>
        <w:t>(Douglas et al. 2004</w:t>
      </w:r>
      <w:r w:rsidR="00004011">
        <w:t>;</w:t>
      </w:r>
      <w:r>
        <w:t xml:space="preserve"> </w:t>
      </w:r>
      <w:r w:rsidRPr="00AF4A8E">
        <w:t>Rossiter-Rachor et al. 2009)</w:t>
      </w:r>
      <w:r>
        <w:t xml:space="preserve">. Gamba grass can </w:t>
      </w:r>
      <w:r>
        <w:rPr>
          <w:rFonts w:cstheme="minorHAnsi"/>
        </w:rPr>
        <w:t xml:space="preserve">grow to a large biomass and out compete native vegetation on low nutrient soils by changing where nitrogen is stored in the ecosystem, and by changing how nitrogen moves between parts of the ecosystem </w:t>
      </w:r>
      <w:r w:rsidRPr="00775E38">
        <w:rPr>
          <w:rFonts w:cstheme="minorHAnsi"/>
        </w:rPr>
        <w:t>(Rossiter-Rachor et al. 2008).</w:t>
      </w:r>
      <w:r w:rsidRPr="00541978">
        <w:rPr>
          <w:rFonts w:cstheme="minorHAnsi"/>
        </w:rPr>
        <w:t xml:space="preserve"> </w:t>
      </w:r>
      <w:r>
        <w:rPr>
          <w:rFonts w:cstheme="minorHAnsi"/>
        </w:rPr>
        <w:t xml:space="preserve">Soil </w:t>
      </w:r>
      <w:r w:rsidRPr="00775E38">
        <w:rPr>
          <w:rFonts w:cstheme="minorHAnsi"/>
        </w:rPr>
        <w:t xml:space="preserve">ammonium </w:t>
      </w:r>
      <w:r>
        <w:rPr>
          <w:rFonts w:cstheme="minorHAnsi"/>
        </w:rPr>
        <w:t>can be</w:t>
      </w:r>
      <w:r w:rsidRPr="00775E38">
        <w:rPr>
          <w:rFonts w:cstheme="minorHAnsi"/>
        </w:rPr>
        <w:t xml:space="preserve"> up to </w:t>
      </w:r>
      <w:r>
        <w:rPr>
          <w:rFonts w:cstheme="minorHAnsi"/>
        </w:rPr>
        <w:t>3</w:t>
      </w:r>
      <w:r w:rsidRPr="00775E38">
        <w:rPr>
          <w:rFonts w:cstheme="minorHAnsi"/>
        </w:rPr>
        <w:t xml:space="preserve"> times greater </w:t>
      </w:r>
      <w:r>
        <w:rPr>
          <w:rFonts w:cstheme="minorHAnsi"/>
        </w:rPr>
        <w:t xml:space="preserve">where </w:t>
      </w:r>
      <w:r w:rsidRPr="00775E38">
        <w:rPr>
          <w:rFonts w:cstheme="minorHAnsi"/>
        </w:rPr>
        <w:t xml:space="preserve">gamba grass </w:t>
      </w:r>
      <w:r>
        <w:rPr>
          <w:rFonts w:cstheme="minorHAnsi"/>
        </w:rPr>
        <w:t xml:space="preserve">has invaded, </w:t>
      </w:r>
      <w:r w:rsidRPr="00775E38">
        <w:rPr>
          <w:rFonts w:cstheme="minorHAnsi"/>
        </w:rPr>
        <w:t>and gamba</w:t>
      </w:r>
      <w:r w:rsidR="0085634B">
        <w:rPr>
          <w:rFonts w:cstheme="minorHAnsi"/>
        </w:rPr>
        <w:t xml:space="preserve"> grass</w:t>
      </w:r>
      <w:r w:rsidRPr="00775E38">
        <w:rPr>
          <w:rFonts w:cstheme="minorHAnsi"/>
        </w:rPr>
        <w:t xml:space="preserve"> c</w:t>
      </w:r>
      <w:r>
        <w:rPr>
          <w:rFonts w:cstheme="minorHAnsi"/>
        </w:rPr>
        <w:t>an</w:t>
      </w:r>
      <w:r w:rsidRPr="00775E38">
        <w:rPr>
          <w:rFonts w:cstheme="minorHAnsi"/>
        </w:rPr>
        <w:t xml:space="preserve"> take up ammonium at </w:t>
      </w:r>
      <w:r>
        <w:rPr>
          <w:rFonts w:cstheme="minorHAnsi"/>
        </w:rPr>
        <w:t>a faster</w:t>
      </w:r>
      <w:r w:rsidRPr="00775E38">
        <w:rPr>
          <w:rFonts w:cstheme="minorHAnsi"/>
        </w:rPr>
        <w:t xml:space="preserve"> rate </w:t>
      </w:r>
      <w:r>
        <w:rPr>
          <w:rFonts w:cstheme="minorHAnsi"/>
        </w:rPr>
        <w:t>than</w:t>
      </w:r>
      <w:r w:rsidRPr="00775E38">
        <w:rPr>
          <w:rFonts w:cstheme="minorHAnsi"/>
        </w:rPr>
        <w:t xml:space="preserve"> native grasses</w:t>
      </w:r>
      <w:r>
        <w:rPr>
          <w:rFonts w:cstheme="minorHAnsi"/>
        </w:rPr>
        <w:t xml:space="preserve"> (R</w:t>
      </w:r>
      <w:r w:rsidRPr="00775E38">
        <w:rPr>
          <w:rFonts w:cstheme="minorHAnsi"/>
        </w:rPr>
        <w:t>ossiter-Rachor et al. 2009)</w:t>
      </w:r>
      <w:r w:rsidR="00126117">
        <w:t xml:space="preserve">. </w:t>
      </w:r>
      <w:r w:rsidR="005E056F" w:rsidRPr="005E056F">
        <w:t xml:space="preserve">Gamba grass fires </w:t>
      </w:r>
      <w:r w:rsidR="001A139C">
        <w:t xml:space="preserve">can </w:t>
      </w:r>
      <w:r w:rsidR="00C31047">
        <w:t xml:space="preserve">also </w:t>
      </w:r>
      <w:r w:rsidR="0073478A" w:rsidRPr="005E056F">
        <w:t>lead</w:t>
      </w:r>
      <w:r w:rsidR="005E056F" w:rsidRPr="005E056F">
        <w:t xml:space="preserve"> to </w:t>
      </w:r>
      <w:r w:rsidR="00C31047">
        <w:t>a</w:t>
      </w:r>
      <w:r w:rsidR="005E056F" w:rsidRPr="005E056F">
        <w:t xml:space="preserve"> net loss of 20 k</w:t>
      </w:r>
      <w:r w:rsidR="002B0D1A">
        <w:t>g</w:t>
      </w:r>
      <w:r w:rsidR="005E056F" w:rsidRPr="005E056F">
        <w:t xml:space="preserve"> of </w:t>
      </w:r>
      <w:r w:rsidR="00F13137">
        <w:t>n</w:t>
      </w:r>
      <w:r w:rsidR="005E056F" w:rsidRPr="005E056F">
        <w:t>itrogen per hectare per year</w:t>
      </w:r>
      <w:r w:rsidR="0073478A">
        <w:t xml:space="preserve"> </w:t>
      </w:r>
      <w:r w:rsidR="005E056F" w:rsidRPr="005E056F">
        <w:t>(Rossiter-Rachor et al. 2008)</w:t>
      </w:r>
      <w:r w:rsidR="0073478A">
        <w:t xml:space="preserve">, and in the long term can </w:t>
      </w:r>
      <w:r w:rsidR="003A3772" w:rsidRPr="00AF4A8E">
        <w:t>deplete above ground carbon stock</w:t>
      </w:r>
      <w:r w:rsidR="0073478A">
        <w:t xml:space="preserve">s </w:t>
      </w:r>
      <w:r w:rsidR="003A3772" w:rsidRPr="00AF4A8E">
        <w:t>(Brooks et al</w:t>
      </w:r>
      <w:r w:rsidR="001273EC">
        <w:t>.</w:t>
      </w:r>
      <w:r w:rsidR="003A3772" w:rsidRPr="00AF4A8E">
        <w:t xml:space="preserve"> 2010)</w:t>
      </w:r>
      <w:r w:rsidR="00126117">
        <w:t xml:space="preserve">. </w:t>
      </w:r>
      <w:r w:rsidR="00033FD8" w:rsidRPr="00B24C87">
        <w:rPr>
          <w:lang w:eastAsia="ja-JP"/>
        </w:rPr>
        <w:t xml:space="preserve">Perennial mission grass </w:t>
      </w:r>
      <w:r w:rsidR="002630B8" w:rsidRPr="00B24C87">
        <w:rPr>
          <w:lang w:eastAsia="ja-JP"/>
        </w:rPr>
        <w:t xml:space="preserve">invasion </w:t>
      </w:r>
      <w:r w:rsidR="00B24C87" w:rsidRPr="00B24C87">
        <w:rPr>
          <w:lang w:eastAsia="ja-JP"/>
        </w:rPr>
        <w:t xml:space="preserve">also reduces </w:t>
      </w:r>
      <w:r w:rsidR="00033FD8" w:rsidRPr="00B24C87">
        <w:rPr>
          <w:lang w:eastAsia="ja-JP"/>
        </w:rPr>
        <w:t>nitrate availability compared with native grasses (Douglas et al. 2004).</w:t>
      </w:r>
      <w:r w:rsidR="00C310C2">
        <w:rPr>
          <w:lang w:eastAsia="ja-JP"/>
        </w:rPr>
        <w:t xml:space="preserve"> </w:t>
      </w:r>
      <w:r w:rsidR="00126117" w:rsidRPr="00B24C87">
        <w:t>The</w:t>
      </w:r>
      <w:r w:rsidR="00126117">
        <w:t xml:space="preserve"> threatened shrub </w:t>
      </w:r>
      <w:r w:rsidR="00E3199B" w:rsidRPr="00EF6F78">
        <w:rPr>
          <w:i/>
          <w:iCs/>
        </w:rPr>
        <w:t>Helicteres macrothrix</w:t>
      </w:r>
      <w:r w:rsidR="00126117">
        <w:t xml:space="preserve">, is thought to be impacted </w:t>
      </w:r>
      <w:r w:rsidR="00F25E6B">
        <w:t xml:space="preserve">by </w:t>
      </w:r>
      <w:r w:rsidR="005929DD">
        <w:t>changes in soil hydrology and soil nitrogen</w:t>
      </w:r>
      <w:r w:rsidR="005929DD" w:rsidRPr="005929DD">
        <w:t xml:space="preserve"> </w:t>
      </w:r>
      <w:r w:rsidR="005929DD">
        <w:t xml:space="preserve">after gamba </w:t>
      </w:r>
      <w:r w:rsidR="00DC7ECA">
        <w:t xml:space="preserve">grass </w:t>
      </w:r>
      <w:r w:rsidR="005929DD">
        <w:t>and mission grass invasion</w:t>
      </w:r>
      <w:r w:rsidR="00F25E6B">
        <w:t>,</w:t>
      </w:r>
      <w:r w:rsidR="005929DD">
        <w:t xml:space="preserve"> in addition to </w:t>
      </w:r>
      <w:r w:rsidR="00EF6F78">
        <w:t>changes in fire regim</w:t>
      </w:r>
      <w:r w:rsidR="005929DD">
        <w:t>es</w:t>
      </w:r>
      <w:r w:rsidR="002A5BB9">
        <w:t xml:space="preserve"> (</w:t>
      </w:r>
      <w:r w:rsidR="002A5BB9" w:rsidRPr="002A5BB9">
        <w:t>Woinarski et al. 2007)</w:t>
      </w:r>
      <w:r w:rsidR="00FA240F" w:rsidRPr="00033FD8">
        <w:t>.</w:t>
      </w:r>
    </w:p>
    <w:p w14:paraId="5088420D" w14:textId="77777777" w:rsidR="005B7A13" w:rsidRDefault="00E805BC" w:rsidP="003A715A">
      <w:pPr>
        <w:rPr>
          <w:rFonts w:cstheme="minorHAnsi"/>
          <w:b/>
          <w:bCs/>
        </w:rPr>
      </w:pPr>
      <w:r w:rsidRPr="00E805BC">
        <w:rPr>
          <w:rFonts w:cstheme="minorHAnsi"/>
          <w:b/>
          <w:bCs/>
        </w:rPr>
        <w:t xml:space="preserve">Impact on vegetation </w:t>
      </w:r>
    </w:p>
    <w:p w14:paraId="7C290C55" w14:textId="536B7AC2" w:rsidR="007755CB" w:rsidRDefault="005B7A13" w:rsidP="003A715A">
      <w:pPr>
        <w:rPr>
          <w:lang w:eastAsia="ja-JP"/>
        </w:rPr>
      </w:pPr>
      <w:r w:rsidRPr="00E144C2">
        <w:rPr>
          <w:rFonts w:cstheme="minorHAnsi"/>
        </w:rPr>
        <w:t>Gamba</w:t>
      </w:r>
      <w:r w:rsidR="00DC7ECA">
        <w:rPr>
          <w:rFonts w:cstheme="minorHAnsi"/>
        </w:rPr>
        <w:t xml:space="preserve"> grass</w:t>
      </w:r>
      <w:r w:rsidRPr="00E144C2">
        <w:rPr>
          <w:rFonts w:cstheme="minorHAnsi"/>
        </w:rPr>
        <w:t xml:space="preserve"> and the mission</w:t>
      </w:r>
      <w:r w:rsidRPr="00E144C2">
        <w:rPr>
          <w:rFonts w:cstheme="minorHAnsi"/>
          <w:b/>
          <w:bCs/>
        </w:rPr>
        <w:t xml:space="preserve"> </w:t>
      </w:r>
      <w:r w:rsidR="004A719F" w:rsidRPr="00E144C2">
        <w:rPr>
          <w:lang w:eastAsia="ja-JP"/>
        </w:rPr>
        <w:t>grasses</w:t>
      </w:r>
      <w:r w:rsidR="001E06D2" w:rsidRPr="00E144C2">
        <w:rPr>
          <w:lang w:eastAsia="ja-JP"/>
        </w:rPr>
        <w:t xml:space="preserve"> </w:t>
      </w:r>
      <w:r w:rsidR="00273E95" w:rsidRPr="00E144C2">
        <w:rPr>
          <w:lang w:eastAsia="ja-JP"/>
        </w:rPr>
        <w:t>can outcompete native grasses even without human disturbance</w:t>
      </w:r>
      <w:r w:rsidR="003135EB" w:rsidRPr="00E144C2">
        <w:rPr>
          <w:lang w:eastAsia="ja-JP"/>
        </w:rPr>
        <w:t xml:space="preserve">. </w:t>
      </w:r>
      <w:r w:rsidR="003135EB" w:rsidRPr="00E144C2">
        <w:t>To the untrained eye</w:t>
      </w:r>
      <w:r w:rsidR="00E93833">
        <w:t>,</w:t>
      </w:r>
      <w:r w:rsidR="003135EB" w:rsidRPr="00E144C2">
        <w:t xml:space="preserve"> these invasive grasslands may </w:t>
      </w:r>
      <w:r w:rsidR="003135EB" w:rsidRPr="00E144C2">
        <w:rPr>
          <w:lang w:eastAsia="ja-JP"/>
        </w:rPr>
        <w:t xml:space="preserve">resemble native grasslands (Godfree et al. 2017), however they have significantly lower plant </w:t>
      </w:r>
      <w:r w:rsidR="00B25677" w:rsidRPr="00E144C2">
        <w:rPr>
          <w:lang w:eastAsia="ja-JP"/>
        </w:rPr>
        <w:t>diversity,</w:t>
      </w:r>
      <w:r w:rsidR="003135EB" w:rsidRPr="00E144C2">
        <w:rPr>
          <w:lang w:eastAsia="ja-JP"/>
        </w:rPr>
        <w:t xml:space="preserve"> </w:t>
      </w:r>
      <w:r w:rsidR="00985343">
        <w:rPr>
          <w:lang w:eastAsia="ja-JP"/>
        </w:rPr>
        <w:t xml:space="preserve">and the relative abundance of different plant groups </w:t>
      </w:r>
      <w:r w:rsidR="00DF7DA3">
        <w:rPr>
          <w:lang w:eastAsia="ja-JP"/>
        </w:rPr>
        <w:t xml:space="preserve">can also change </w:t>
      </w:r>
      <w:r w:rsidR="003135EB" w:rsidRPr="00E144C2">
        <w:t>(Beggs 2010</w:t>
      </w:r>
      <w:r w:rsidR="00610E49">
        <w:rPr>
          <w:lang w:eastAsia="ja-JP"/>
        </w:rPr>
        <w:t xml:space="preserve">; </w:t>
      </w:r>
      <w:r w:rsidR="00DF7DA3" w:rsidRPr="00AF4A8E">
        <w:rPr>
          <w:lang w:eastAsia="ja-JP"/>
        </w:rPr>
        <w:t>Brooks et al. 2010</w:t>
      </w:r>
      <w:r w:rsidR="00DF7DA3">
        <w:rPr>
          <w:lang w:eastAsia="ja-JP"/>
        </w:rPr>
        <w:t xml:space="preserve">; </w:t>
      </w:r>
      <w:r w:rsidR="00610E49">
        <w:rPr>
          <w:lang w:eastAsia="ja-JP"/>
        </w:rPr>
        <w:t>Douglas et al. 2006</w:t>
      </w:r>
      <w:r w:rsidR="003135EB" w:rsidRPr="00E144C2">
        <w:t xml:space="preserve">). </w:t>
      </w:r>
      <w:r w:rsidR="007755CB" w:rsidRPr="00E144C2">
        <w:rPr>
          <w:lang w:eastAsia="ja-JP"/>
        </w:rPr>
        <w:t xml:space="preserve">In invaded savanna woodland, gamba grass invasion can lead to a </w:t>
      </w:r>
      <w:r w:rsidR="007755CB" w:rsidRPr="00E144C2">
        <w:t xml:space="preserve">loss of heterogeneity </w:t>
      </w:r>
      <w:r w:rsidR="007755CB">
        <w:t xml:space="preserve">or variation </w:t>
      </w:r>
      <w:r w:rsidR="007755CB" w:rsidRPr="00E144C2">
        <w:t xml:space="preserve">in the ground-layer vegetation. Having spatial variation in the understorey (e.g. a mix of dense vegetation, sparse vegetation, and gaps) is important for habitat provision and biodiversity conservation (Beggs 2010). </w:t>
      </w:r>
    </w:p>
    <w:p w14:paraId="73804F3D" w14:textId="29823FB0" w:rsidR="00273E95" w:rsidRPr="00E144C2" w:rsidRDefault="007755CB" w:rsidP="003A715A">
      <w:r>
        <w:rPr>
          <w:lang w:eastAsia="ja-JP"/>
        </w:rPr>
        <w:t>P</w:t>
      </w:r>
      <w:r w:rsidR="00920E46">
        <w:rPr>
          <w:lang w:eastAsia="ja-JP"/>
        </w:rPr>
        <w:t xml:space="preserve">erennial mission grass </w:t>
      </w:r>
      <w:r w:rsidR="00920E46" w:rsidRPr="00650A7A">
        <w:rPr>
          <w:lang w:eastAsia="ja-JP"/>
        </w:rPr>
        <w:t>invasion also leads to a decline in plant species diversity</w:t>
      </w:r>
      <w:r w:rsidR="00650A7A" w:rsidRPr="00650A7A">
        <w:rPr>
          <w:lang w:eastAsia="ja-JP"/>
        </w:rPr>
        <w:t xml:space="preserve">, but the changes are thought to not be as severe as for gamba grass invasion </w:t>
      </w:r>
      <w:r w:rsidR="00920E46" w:rsidRPr="00650A7A">
        <w:rPr>
          <w:lang w:eastAsia="ja-JP"/>
        </w:rPr>
        <w:t>(Brooks et al. 2010)</w:t>
      </w:r>
      <w:r w:rsidR="00650A7A">
        <w:rPr>
          <w:lang w:eastAsia="ja-JP"/>
        </w:rPr>
        <w:t xml:space="preserve">. </w:t>
      </w:r>
      <w:r w:rsidR="009E00BA">
        <w:rPr>
          <w:lang w:eastAsia="ja-JP"/>
        </w:rPr>
        <w:t xml:space="preserve">The impacts of annual mission grass invasion on </w:t>
      </w:r>
      <w:r w:rsidR="00A12759">
        <w:rPr>
          <w:lang w:eastAsia="ja-JP"/>
        </w:rPr>
        <w:t xml:space="preserve">native vegetation </w:t>
      </w:r>
      <w:r>
        <w:rPr>
          <w:lang w:eastAsia="ja-JP"/>
        </w:rPr>
        <w:t>have</w:t>
      </w:r>
      <w:r w:rsidR="00A12759">
        <w:rPr>
          <w:lang w:eastAsia="ja-JP"/>
        </w:rPr>
        <w:t xml:space="preserve"> not been quantified</w:t>
      </w:r>
      <w:r w:rsidR="00650A7A">
        <w:rPr>
          <w:lang w:eastAsia="ja-JP"/>
        </w:rPr>
        <w:t xml:space="preserve">, nor </w:t>
      </w:r>
      <w:r>
        <w:rPr>
          <w:lang w:eastAsia="ja-JP"/>
        </w:rPr>
        <w:t xml:space="preserve">have </w:t>
      </w:r>
      <w:r w:rsidR="00650A7A">
        <w:rPr>
          <w:lang w:eastAsia="ja-JP"/>
        </w:rPr>
        <w:t xml:space="preserve">the impacts </w:t>
      </w:r>
      <w:r>
        <w:rPr>
          <w:lang w:eastAsia="ja-JP"/>
        </w:rPr>
        <w:t>of</w:t>
      </w:r>
      <w:r w:rsidR="00650A7A">
        <w:rPr>
          <w:lang w:eastAsia="ja-JP"/>
        </w:rPr>
        <w:t xml:space="preserve"> </w:t>
      </w:r>
      <w:r>
        <w:rPr>
          <w:lang w:eastAsia="ja-JP"/>
        </w:rPr>
        <w:t>multiple invasive grass species invad</w:t>
      </w:r>
      <w:r w:rsidR="008B7417">
        <w:rPr>
          <w:lang w:eastAsia="ja-JP"/>
        </w:rPr>
        <w:t xml:space="preserve">ing a vegetation community. </w:t>
      </w:r>
    </w:p>
    <w:p w14:paraId="50FD5D9D" w14:textId="11AFF15E" w:rsidR="00EF4B5B" w:rsidRPr="00EF4B5B" w:rsidRDefault="00EF4B5B" w:rsidP="00463B72">
      <w:pPr>
        <w:rPr>
          <w:b/>
          <w:bCs/>
        </w:rPr>
      </w:pPr>
      <w:r w:rsidRPr="00EF4B5B">
        <w:rPr>
          <w:b/>
          <w:bCs/>
        </w:rPr>
        <w:t>Impact on fire</w:t>
      </w:r>
    </w:p>
    <w:p w14:paraId="5C7F8BA3" w14:textId="5DAE777A" w:rsidR="002A4B04" w:rsidRPr="00F25E6B" w:rsidRDefault="000B0CC5" w:rsidP="002A4B04">
      <w:pPr>
        <w:rPr>
          <w:color w:val="4F81BD" w:themeColor="accent1"/>
        </w:rPr>
      </w:pPr>
      <w:r>
        <w:rPr>
          <w:lang w:eastAsia="ja-JP"/>
        </w:rPr>
        <w:t>Gamba</w:t>
      </w:r>
      <w:r w:rsidR="002C3E52">
        <w:rPr>
          <w:lang w:eastAsia="ja-JP"/>
        </w:rPr>
        <w:t xml:space="preserve"> grass</w:t>
      </w:r>
      <w:r>
        <w:rPr>
          <w:lang w:eastAsia="ja-JP"/>
        </w:rPr>
        <w:t xml:space="preserve"> </w:t>
      </w:r>
      <w:r w:rsidR="00487E53">
        <w:rPr>
          <w:lang w:eastAsia="ja-JP"/>
        </w:rPr>
        <w:t xml:space="preserve">and mission </w:t>
      </w:r>
      <w:r>
        <w:rPr>
          <w:lang w:eastAsia="ja-JP"/>
        </w:rPr>
        <w:t xml:space="preserve">grass invasion can </w:t>
      </w:r>
      <w:r w:rsidR="00487E53">
        <w:rPr>
          <w:lang w:eastAsia="ja-JP"/>
        </w:rPr>
        <w:t xml:space="preserve">change the </w:t>
      </w:r>
      <w:r w:rsidR="00487E53" w:rsidRPr="00D42F04">
        <w:t xml:space="preserve">seasonality, frequency, and intensity of burning, and changes to these </w:t>
      </w:r>
      <w:r w:rsidR="00D42F04" w:rsidRPr="00D42F04">
        <w:t>factors can impact the species within the invaded ecosystem</w:t>
      </w:r>
      <w:r w:rsidR="00D42F04">
        <w:rPr>
          <w:color w:val="4F81BD" w:themeColor="accent1"/>
        </w:rPr>
        <w:t xml:space="preserve">. </w:t>
      </w:r>
      <w:r w:rsidR="00D42F04" w:rsidRPr="00AF4A8E">
        <w:t xml:space="preserve">The fires from </w:t>
      </w:r>
      <w:r w:rsidR="00C85EDB">
        <w:t>gamba grass and perennial mission</w:t>
      </w:r>
      <w:r w:rsidR="00D42F04" w:rsidRPr="00AF4A8E">
        <w:t xml:space="preserve"> grass can reach into the tree canopy, </w:t>
      </w:r>
      <w:r w:rsidR="00933CCD">
        <w:t>and scorch the entire tree canopy</w:t>
      </w:r>
      <w:r w:rsidR="00F25E6B">
        <w:t>,</w:t>
      </w:r>
      <w:r w:rsidR="00933CCD">
        <w:t xml:space="preserve"> </w:t>
      </w:r>
      <w:r w:rsidR="00D42F04" w:rsidRPr="00AF4A8E">
        <w:t xml:space="preserve">increasing tree mortality. </w:t>
      </w:r>
      <w:r w:rsidR="00FD32E1">
        <w:rPr>
          <w:lang w:eastAsia="ja-JP"/>
        </w:rPr>
        <w:t>Even i</w:t>
      </w:r>
      <w:r w:rsidR="002A4B04" w:rsidRPr="00AF4A8E">
        <w:rPr>
          <w:lang w:eastAsia="ja-JP"/>
        </w:rPr>
        <w:t>n areas with low gamba</w:t>
      </w:r>
      <w:r w:rsidR="002A4B04">
        <w:rPr>
          <w:lang w:eastAsia="ja-JP"/>
        </w:rPr>
        <w:t xml:space="preserve"> </w:t>
      </w:r>
      <w:r w:rsidR="00EE4F09">
        <w:rPr>
          <w:lang w:eastAsia="ja-JP"/>
        </w:rPr>
        <w:t xml:space="preserve">grass </w:t>
      </w:r>
      <w:r w:rsidR="002A4B04">
        <w:rPr>
          <w:lang w:eastAsia="ja-JP"/>
        </w:rPr>
        <w:t>biomass</w:t>
      </w:r>
      <w:r w:rsidR="002A4B04" w:rsidRPr="00AF4A8E">
        <w:rPr>
          <w:lang w:eastAsia="ja-JP"/>
        </w:rPr>
        <w:t>, fires often lead to reduced canopy cover of trees</w:t>
      </w:r>
      <w:r w:rsidR="00933CCD">
        <w:rPr>
          <w:lang w:eastAsia="ja-JP"/>
        </w:rPr>
        <w:t xml:space="preserve"> </w:t>
      </w:r>
      <w:r w:rsidR="002A4B04" w:rsidRPr="00AF4A8E">
        <w:rPr>
          <w:lang w:eastAsia="ja-JP"/>
        </w:rPr>
        <w:t>(Bowman et al. 2014)</w:t>
      </w:r>
      <w:r w:rsidR="002A4B04">
        <w:rPr>
          <w:lang w:eastAsia="ja-JP"/>
        </w:rPr>
        <w:t xml:space="preserve">. </w:t>
      </w:r>
      <w:r w:rsidR="00DB2438">
        <w:rPr>
          <w:lang w:eastAsia="ja-JP"/>
        </w:rPr>
        <w:t xml:space="preserve">The </w:t>
      </w:r>
      <w:r w:rsidR="00DB2438" w:rsidRPr="00AF4A8E">
        <w:rPr>
          <w:lang w:eastAsia="ja-JP"/>
        </w:rPr>
        <w:t xml:space="preserve">heat from these fires </w:t>
      </w:r>
      <w:r w:rsidR="00520C10">
        <w:rPr>
          <w:lang w:eastAsia="ja-JP"/>
        </w:rPr>
        <w:t xml:space="preserve">can </w:t>
      </w:r>
      <w:r w:rsidR="00DB2438" w:rsidRPr="00AF4A8E">
        <w:rPr>
          <w:lang w:eastAsia="ja-JP"/>
        </w:rPr>
        <w:t>kill the savanna eucalypts</w:t>
      </w:r>
      <w:r w:rsidR="00520C10">
        <w:rPr>
          <w:lang w:eastAsia="ja-JP"/>
        </w:rPr>
        <w:t xml:space="preserve"> </w:t>
      </w:r>
      <w:r w:rsidR="00DB2438" w:rsidRPr="00AF4A8E">
        <w:rPr>
          <w:lang w:eastAsia="ja-JP"/>
        </w:rPr>
        <w:t>(</w:t>
      </w:r>
      <w:r w:rsidR="00DB2438" w:rsidRPr="00AF4A8E">
        <w:t>Rossiter-Rachor and Setterfield 2019</w:t>
      </w:r>
      <w:r w:rsidR="00DB2438">
        <w:t>)</w:t>
      </w:r>
      <w:r w:rsidR="00520C10">
        <w:t>, and g</w:t>
      </w:r>
      <w:r w:rsidR="002A4B04" w:rsidRPr="00AF4A8E">
        <w:rPr>
          <w:lang w:eastAsia="ja-JP"/>
        </w:rPr>
        <w:t xml:space="preserve">amba grass fires have led to the decline of </w:t>
      </w:r>
      <w:r w:rsidR="002A4B04" w:rsidRPr="00AF4A8E">
        <w:rPr>
          <w:i/>
          <w:iCs/>
          <w:lang w:eastAsia="ja-JP"/>
        </w:rPr>
        <w:t>Callitris intratropica</w:t>
      </w:r>
      <w:r w:rsidR="002A4B04" w:rsidRPr="00AF4A8E">
        <w:rPr>
          <w:lang w:eastAsia="ja-JP"/>
        </w:rPr>
        <w:t xml:space="preserve"> and other fire sensitive plant species (Bowman et al. 2014). </w:t>
      </w:r>
      <w:r w:rsidR="00DB2438" w:rsidRPr="00AF4A8E">
        <w:rPr>
          <w:lang w:eastAsia="ja-JP"/>
        </w:rPr>
        <w:t xml:space="preserve">Gamba </w:t>
      </w:r>
      <w:r w:rsidR="00DB2438" w:rsidRPr="00AF4A8E">
        <w:rPr>
          <w:lang w:eastAsia="ja-JP"/>
        </w:rPr>
        <w:lastRenderedPageBreak/>
        <w:t xml:space="preserve">grass invasion reduces the recruitment of eucalypt seedlings, </w:t>
      </w:r>
      <w:r w:rsidR="00AF2EA5">
        <w:rPr>
          <w:lang w:eastAsia="ja-JP"/>
        </w:rPr>
        <w:t xml:space="preserve">which </w:t>
      </w:r>
      <w:r w:rsidR="00DB2438" w:rsidRPr="00AF4A8E">
        <w:rPr>
          <w:lang w:eastAsia="ja-JP"/>
        </w:rPr>
        <w:t>contribut</w:t>
      </w:r>
      <w:r w:rsidR="00AF2EA5">
        <w:rPr>
          <w:lang w:eastAsia="ja-JP"/>
        </w:rPr>
        <w:t>es</w:t>
      </w:r>
      <w:r w:rsidR="00DB2438" w:rsidRPr="00AF4A8E">
        <w:rPr>
          <w:lang w:eastAsia="ja-JP"/>
        </w:rPr>
        <w:t xml:space="preserve"> to the transformation of savanna </w:t>
      </w:r>
      <w:r w:rsidR="0063465C">
        <w:rPr>
          <w:lang w:eastAsia="ja-JP"/>
        </w:rPr>
        <w:t xml:space="preserve">woodland </w:t>
      </w:r>
      <w:r w:rsidR="00DB2438" w:rsidRPr="00AF4A8E">
        <w:rPr>
          <w:lang w:eastAsia="ja-JP"/>
        </w:rPr>
        <w:t>to a</w:t>
      </w:r>
      <w:r w:rsidR="0063465C">
        <w:rPr>
          <w:lang w:eastAsia="ja-JP"/>
        </w:rPr>
        <w:t>n invasive</w:t>
      </w:r>
      <w:r w:rsidR="00DB2438" w:rsidRPr="00AF4A8E">
        <w:rPr>
          <w:lang w:eastAsia="ja-JP"/>
        </w:rPr>
        <w:t xml:space="preserve"> grassland ecosystem (Setterfield et al. 2018)</w:t>
      </w:r>
      <w:r w:rsidR="00BD3223">
        <w:rPr>
          <w:lang w:eastAsia="ja-JP"/>
        </w:rPr>
        <w:t>.</w:t>
      </w:r>
    </w:p>
    <w:p w14:paraId="0D260405" w14:textId="433197B7" w:rsidR="008548F1" w:rsidRPr="00B93A3D" w:rsidRDefault="007C3D16" w:rsidP="00BA5D6B">
      <w:r>
        <w:t xml:space="preserve">High intensity late dry season fires </w:t>
      </w:r>
      <w:r w:rsidR="009930B5">
        <w:t xml:space="preserve">fuelled by mission grass </w:t>
      </w:r>
      <w:r w:rsidR="0097696B">
        <w:t>are thought to</w:t>
      </w:r>
      <w:r w:rsidR="009930B5">
        <w:t xml:space="preserve"> lead to </w:t>
      </w:r>
      <w:r w:rsidR="009930B5" w:rsidRPr="00AF4A8E">
        <w:t>ecosystem degradation, habitat loss and decline</w:t>
      </w:r>
      <w:r w:rsidR="001D65D6">
        <w:t xml:space="preserve"> in biodiversity </w:t>
      </w:r>
      <w:r w:rsidR="001D65D6" w:rsidRPr="00561917">
        <w:rPr>
          <w:lang w:eastAsia="ja-JP"/>
        </w:rPr>
        <w:t>(Winderlich 2010).</w:t>
      </w:r>
      <w:r w:rsidR="00931A90">
        <w:rPr>
          <w:lang w:eastAsia="ja-JP"/>
        </w:rPr>
        <w:t xml:space="preserve"> </w:t>
      </w:r>
      <w:r w:rsidR="00180855">
        <w:rPr>
          <w:lang w:eastAsia="ja-JP"/>
        </w:rPr>
        <w:t xml:space="preserve">Mission grass has invaded rainforest areas </w:t>
      </w:r>
      <w:r w:rsidR="0097696B">
        <w:rPr>
          <w:lang w:eastAsia="ja-JP"/>
        </w:rPr>
        <w:t xml:space="preserve">in the NT </w:t>
      </w:r>
      <w:r w:rsidR="00CE4D23">
        <w:rPr>
          <w:lang w:eastAsia="ja-JP"/>
        </w:rPr>
        <w:t xml:space="preserve">following disturbance by cyclones. </w:t>
      </w:r>
      <w:r w:rsidR="00980420">
        <w:rPr>
          <w:lang w:eastAsia="ja-JP"/>
        </w:rPr>
        <w:t>A</w:t>
      </w:r>
      <w:r w:rsidR="00BC3F7B">
        <w:rPr>
          <w:lang w:eastAsia="ja-JP"/>
        </w:rPr>
        <w:t xml:space="preserve"> </w:t>
      </w:r>
      <w:r w:rsidR="00980420" w:rsidRPr="006167E8">
        <w:rPr>
          <w:lang w:eastAsia="ja-JP"/>
        </w:rPr>
        <w:t xml:space="preserve">significant </w:t>
      </w:r>
      <w:r w:rsidR="00BC3F7B" w:rsidRPr="006167E8">
        <w:rPr>
          <w:lang w:eastAsia="ja-JP"/>
        </w:rPr>
        <w:t xml:space="preserve">decline in </w:t>
      </w:r>
      <w:r w:rsidR="00BC3F7B" w:rsidRPr="006167E8">
        <w:t>monsoon rainforest near Darwin</w:t>
      </w:r>
      <w:r w:rsidR="00980420" w:rsidRPr="006167E8">
        <w:t xml:space="preserve"> was attributed</w:t>
      </w:r>
      <w:r w:rsidR="00BC3F7B" w:rsidRPr="006167E8">
        <w:t xml:space="preserve"> to mission grass invading damaged rainforests after three </w:t>
      </w:r>
      <w:r w:rsidR="0097696B">
        <w:t xml:space="preserve">successive </w:t>
      </w:r>
      <w:r w:rsidR="00BC3F7B" w:rsidRPr="006167E8">
        <w:t xml:space="preserve">cyclones. </w:t>
      </w:r>
      <w:r w:rsidR="00956E9D" w:rsidRPr="006167E8">
        <w:t xml:space="preserve">Following invasion, the </w:t>
      </w:r>
      <w:r w:rsidR="00BC3F7B" w:rsidRPr="006167E8">
        <w:t xml:space="preserve">high intensity fires </w:t>
      </w:r>
      <w:r w:rsidR="00097FA4">
        <w:t xml:space="preserve">caused </w:t>
      </w:r>
      <w:r w:rsidR="00BC3F7B" w:rsidRPr="006167E8">
        <w:t xml:space="preserve">further damaged </w:t>
      </w:r>
      <w:r w:rsidR="00097FA4">
        <w:t xml:space="preserve">to </w:t>
      </w:r>
      <w:r w:rsidR="00BC3F7B" w:rsidRPr="006167E8">
        <w:t>the rainforest</w:t>
      </w:r>
      <w:r w:rsidR="00956E9D" w:rsidRPr="006167E8">
        <w:t xml:space="preserve">, </w:t>
      </w:r>
      <w:r w:rsidR="006167E8" w:rsidRPr="006167E8">
        <w:t xml:space="preserve">converting some areas </w:t>
      </w:r>
      <w:r w:rsidR="00785C18">
        <w:t xml:space="preserve">from forest </w:t>
      </w:r>
      <w:r w:rsidR="006167E8" w:rsidRPr="006167E8">
        <w:t>into g</w:t>
      </w:r>
      <w:r w:rsidR="00BC3F7B" w:rsidRPr="006167E8">
        <w:t>rassland dominated by mission grass (Low 2008)</w:t>
      </w:r>
      <w:r w:rsidR="006167E8" w:rsidRPr="006167E8">
        <w:t xml:space="preserve">. </w:t>
      </w:r>
    </w:p>
    <w:p w14:paraId="56DCB333" w14:textId="7EA3A91E" w:rsidR="009F55F8" w:rsidRPr="00E03B81" w:rsidRDefault="009F55F8" w:rsidP="00BA5D6B">
      <w:pPr>
        <w:rPr>
          <w:lang w:eastAsia="ja-JP"/>
        </w:rPr>
      </w:pPr>
      <w:r w:rsidRPr="00E03B81">
        <w:rPr>
          <w:lang w:eastAsia="ja-JP"/>
        </w:rPr>
        <w:t xml:space="preserve">There is </w:t>
      </w:r>
      <w:r w:rsidR="00586F87" w:rsidRPr="00E03B81">
        <w:rPr>
          <w:lang w:eastAsia="ja-JP"/>
        </w:rPr>
        <w:t>currently a</w:t>
      </w:r>
      <w:r w:rsidR="00A933B0" w:rsidRPr="00E03B81">
        <w:rPr>
          <w:lang w:eastAsia="ja-JP"/>
        </w:rPr>
        <w:t xml:space="preserve"> lack of information on the ecological impacts of annual mission grass. </w:t>
      </w:r>
      <w:r w:rsidRPr="00E03B81">
        <w:rPr>
          <w:lang w:eastAsia="ja-JP"/>
        </w:rPr>
        <w:t xml:space="preserve">Given its high biomass, it </w:t>
      </w:r>
      <w:r w:rsidR="006744DE" w:rsidRPr="00E03B81">
        <w:rPr>
          <w:lang w:eastAsia="ja-JP"/>
        </w:rPr>
        <w:t>is thought to have</w:t>
      </w:r>
      <w:r w:rsidRPr="00E03B81">
        <w:rPr>
          <w:lang w:eastAsia="ja-JP"/>
        </w:rPr>
        <w:t xml:space="preserve"> similar impacts to those of gamba grass and perennial mission grass</w:t>
      </w:r>
      <w:r w:rsidR="006744DE" w:rsidRPr="00E03B81">
        <w:rPr>
          <w:lang w:eastAsia="ja-JP"/>
        </w:rPr>
        <w:t>. This includes</w:t>
      </w:r>
      <w:r w:rsidRPr="00E03B81">
        <w:rPr>
          <w:lang w:eastAsia="ja-JP"/>
        </w:rPr>
        <w:t xml:space="preserve"> out-competing native </w:t>
      </w:r>
      <w:r w:rsidR="006744DE" w:rsidRPr="00E03B81">
        <w:rPr>
          <w:lang w:eastAsia="ja-JP"/>
        </w:rPr>
        <w:t xml:space="preserve">plant </w:t>
      </w:r>
      <w:r w:rsidRPr="00E03B81">
        <w:rPr>
          <w:lang w:eastAsia="ja-JP"/>
        </w:rPr>
        <w:t>species and contributing to increased fuel loads, resulting in intense late-season fires (TSSC 2009).</w:t>
      </w:r>
      <w:r w:rsidR="00F20DC3" w:rsidRPr="00E03B81">
        <w:rPr>
          <w:lang w:eastAsia="ja-JP"/>
        </w:rPr>
        <w:t xml:space="preserve"> </w:t>
      </w:r>
    </w:p>
    <w:p w14:paraId="76834BAD" w14:textId="0E1F4D22" w:rsidR="00463B72" w:rsidRPr="00796E19" w:rsidRDefault="00463B72" w:rsidP="00463B72">
      <w:pPr>
        <w:rPr>
          <w:b/>
          <w:bCs/>
          <w:lang w:eastAsia="ja-JP"/>
        </w:rPr>
      </w:pPr>
      <w:r w:rsidRPr="00796E19">
        <w:rPr>
          <w:b/>
          <w:bCs/>
          <w:lang w:eastAsia="ja-JP"/>
        </w:rPr>
        <w:t xml:space="preserve">Restoration </w:t>
      </w:r>
    </w:p>
    <w:p w14:paraId="04BE285E" w14:textId="3586780C" w:rsidR="00820B10" w:rsidRPr="001745C8" w:rsidRDefault="00463B72" w:rsidP="00AE75E2">
      <w:pPr>
        <w:rPr>
          <w:rFonts w:ascii="Calibri" w:eastAsia="Times New Roman" w:hAnsi="Calibri" w:cs="Times New Roman"/>
          <w:b/>
          <w:bCs/>
          <w:sz w:val="20"/>
          <w:szCs w:val="14"/>
          <w:highlight w:val="lightGray"/>
          <w:lang w:eastAsia="ja-JP"/>
        </w:rPr>
      </w:pPr>
      <w:r w:rsidRPr="00AF4A8E">
        <w:rPr>
          <w:lang w:eastAsia="ja-JP"/>
        </w:rPr>
        <w:t xml:space="preserve">The species richness of the emergent soil seed bank </w:t>
      </w:r>
      <w:r>
        <w:rPr>
          <w:lang w:eastAsia="ja-JP"/>
        </w:rPr>
        <w:t>was</w:t>
      </w:r>
      <w:r w:rsidRPr="00AF4A8E">
        <w:rPr>
          <w:lang w:eastAsia="ja-JP"/>
        </w:rPr>
        <w:t xml:space="preserve"> </w:t>
      </w:r>
      <w:r w:rsidR="00FD17DC">
        <w:rPr>
          <w:lang w:eastAsia="ja-JP"/>
        </w:rPr>
        <w:t xml:space="preserve">found to be </w:t>
      </w:r>
      <w:r w:rsidR="0057493E">
        <w:rPr>
          <w:lang w:eastAsia="ja-JP"/>
        </w:rPr>
        <w:t>similar</w:t>
      </w:r>
      <w:r w:rsidRPr="00AF4A8E">
        <w:rPr>
          <w:lang w:eastAsia="ja-JP"/>
        </w:rPr>
        <w:t xml:space="preserve"> between sites invaded with gamba </w:t>
      </w:r>
      <w:r w:rsidR="00D90F29">
        <w:rPr>
          <w:lang w:eastAsia="ja-JP"/>
        </w:rPr>
        <w:t xml:space="preserve">grass </w:t>
      </w:r>
      <w:r w:rsidRPr="00AF4A8E">
        <w:rPr>
          <w:lang w:eastAsia="ja-JP"/>
        </w:rPr>
        <w:t>and mission grass</w:t>
      </w:r>
      <w:r w:rsidR="0057493E">
        <w:rPr>
          <w:lang w:eastAsia="ja-JP"/>
        </w:rPr>
        <w:t xml:space="preserve"> for up to 20 years</w:t>
      </w:r>
      <w:r w:rsidR="00F25E6B">
        <w:rPr>
          <w:lang w:eastAsia="ja-JP"/>
        </w:rPr>
        <w:t>,</w:t>
      </w:r>
      <w:r w:rsidR="0057493E">
        <w:rPr>
          <w:lang w:eastAsia="ja-JP"/>
        </w:rPr>
        <w:t xml:space="preserve"> </w:t>
      </w:r>
      <w:r w:rsidRPr="00AF4A8E">
        <w:rPr>
          <w:lang w:eastAsia="ja-JP"/>
        </w:rPr>
        <w:t xml:space="preserve">and uninvaded </w:t>
      </w:r>
      <w:r>
        <w:rPr>
          <w:lang w:eastAsia="ja-JP"/>
        </w:rPr>
        <w:t xml:space="preserve">sites </w:t>
      </w:r>
      <w:r w:rsidRPr="00AF4A8E">
        <w:rPr>
          <w:lang w:eastAsia="ja-JP"/>
        </w:rPr>
        <w:t xml:space="preserve">(Brooks et al. 2010). </w:t>
      </w:r>
      <w:r>
        <w:rPr>
          <w:lang w:eastAsia="ja-JP"/>
        </w:rPr>
        <w:t>There was</w:t>
      </w:r>
      <w:r w:rsidR="00D90F29">
        <w:rPr>
          <w:lang w:eastAsia="ja-JP"/>
        </w:rPr>
        <w:t>,</w:t>
      </w:r>
      <w:r>
        <w:rPr>
          <w:lang w:eastAsia="ja-JP"/>
        </w:rPr>
        <w:t xml:space="preserve"> </w:t>
      </w:r>
      <w:r w:rsidR="0057493E">
        <w:rPr>
          <w:lang w:eastAsia="ja-JP"/>
        </w:rPr>
        <w:t>however</w:t>
      </w:r>
      <w:r w:rsidR="00D90F29">
        <w:rPr>
          <w:lang w:eastAsia="ja-JP"/>
        </w:rPr>
        <w:t>,</w:t>
      </w:r>
      <w:r w:rsidR="0057493E">
        <w:rPr>
          <w:lang w:eastAsia="ja-JP"/>
        </w:rPr>
        <w:t xml:space="preserve"> </w:t>
      </w:r>
      <w:r>
        <w:rPr>
          <w:lang w:eastAsia="ja-JP"/>
        </w:rPr>
        <w:t xml:space="preserve">a lower density of native plants that emerged in invaded sites. </w:t>
      </w:r>
      <w:r w:rsidRPr="00AF4A8E">
        <w:rPr>
          <w:lang w:eastAsia="ja-JP"/>
        </w:rPr>
        <w:t>Th</w:t>
      </w:r>
      <w:r w:rsidR="00F25E6B">
        <w:rPr>
          <w:lang w:eastAsia="ja-JP"/>
        </w:rPr>
        <w:t>e</w:t>
      </w:r>
      <w:r w:rsidRPr="00AF4A8E">
        <w:rPr>
          <w:lang w:eastAsia="ja-JP"/>
        </w:rPr>
        <w:t xml:space="preserve"> relatively intact soil seed bank </w:t>
      </w:r>
      <w:r>
        <w:rPr>
          <w:lang w:eastAsia="ja-JP"/>
        </w:rPr>
        <w:t xml:space="preserve">indicates that there is </w:t>
      </w:r>
      <w:r w:rsidR="00444B5B">
        <w:rPr>
          <w:lang w:eastAsia="ja-JP"/>
        </w:rPr>
        <w:t>some</w:t>
      </w:r>
      <w:r w:rsidR="00444B5B" w:rsidRPr="00AF4A8E">
        <w:rPr>
          <w:lang w:eastAsia="ja-JP"/>
        </w:rPr>
        <w:t xml:space="preserve"> </w:t>
      </w:r>
      <w:r w:rsidRPr="00AF4A8E">
        <w:rPr>
          <w:lang w:eastAsia="ja-JP"/>
        </w:rPr>
        <w:t xml:space="preserve">potential for </w:t>
      </w:r>
      <w:r>
        <w:rPr>
          <w:lang w:eastAsia="ja-JP"/>
        </w:rPr>
        <w:t>natural</w:t>
      </w:r>
      <w:r w:rsidRPr="00AF4A8E">
        <w:rPr>
          <w:lang w:eastAsia="ja-JP"/>
        </w:rPr>
        <w:t xml:space="preserve"> establishment of vegetation </w:t>
      </w:r>
      <w:r>
        <w:rPr>
          <w:lang w:eastAsia="ja-JP"/>
        </w:rPr>
        <w:t xml:space="preserve">after control of gamba </w:t>
      </w:r>
      <w:r w:rsidR="00DB362F">
        <w:rPr>
          <w:lang w:eastAsia="ja-JP"/>
        </w:rPr>
        <w:t xml:space="preserve">grass </w:t>
      </w:r>
      <w:r>
        <w:rPr>
          <w:lang w:eastAsia="ja-JP"/>
        </w:rPr>
        <w:t xml:space="preserve">and mission grass. The </w:t>
      </w:r>
      <w:r w:rsidRPr="00AF4A8E">
        <w:rPr>
          <w:lang w:eastAsia="ja-JP"/>
        </w:rPr>
        <w:t xml:space="preserve">seeds of </w:t>
      </w:r>
      <w:r>
        <w:rPr>
          <w:lang w:eastAsia="ja-JP"/>
        </w:rPr>
        <w:t xml:space="preserve">the </w:t>
      </w:r>
      <w:r w:rsidRPr="00AF4A8E">
        <w:rPr>
          <w:lang w:eastAsia="ja-JP"/>
        </w:rPr>
        <w:t xml:space="preserve">invasive grasses </w:t>
      </w:r>
      <w:r>
        <w:rPr>
          <w:lang w:eastAsia="ja-JP"/>
        </w:rPr>
        <w:t>will also be</w:t>
      </w:r>
      <w:r w:rsidRPr="00AF4A8E">
        <w:rPr>
          <w:lang w:eastAsia="ja-JP"/>
        </w:rPr>
        <w:t xml:space="preserve"> present</w:t>
      </w:r>
      <w:r>
        <w:rPr>
          <w:lang w:eastAsia="ja-JP"/>
        </w:rPr>
        <w:t xml:space="preserve"> but appear to have a short</w:t>
      </w:r>
      <w:r w:rsidR="00D12B36">
        <w:rPr>
          <w:lang w:eastAsia="ja-JP"/>
        </w:rPr>
        <w:t>er</w:t>
      </w:r>
      <w:r>
        <w:rPr>
          <w:lang w:eastAsia="ja-JP"/>
        </w:rPr>
        <w:t xml:space="preserve"> viability than the native seeds. </w:t>
      </w:r>
      <w:r w:rsidR="00C03464">
        <w:rPr>
          <w:lang w:eastAsia="ja-JP"/>
        </w:rPr>
        <w:t>This i</w:t>
      </w:r>
      <w:r w:rsidR="00255920">
        <w:rPr>
          <w:lang w:eastAsia="ja-JP"/>
        </w:rPr>
        <w:t>ndicates there is a window of time</w:t>
      </w:r>
      <w:r w:rsidR="00342C33">
        <w:rPr>
          <w:lang w:eastAsia="ja-JP"/>
        </w:rPr>
        <w:t xml:space="preserve"> where natural restoration from soil seed </w:t>
      </w:r>
      <w:r w:rsidR="00123459">
        <w:rPr>
          <w:lang w:eastAsia="ja-JP"/>
        </w:rPr>
        <w:t xml:space="preserve">bank is possible, however in long invaded sites, </w:t>
      </w:r>
      <w:r w:rsidR="00255920">
        <w:rPr>
          <w:lang w:eastAsia="ja-JP"/>
        </w:rPr>
        <w:t>active restoration (e.g. seed addition</w:t>
      </w:r>
      <w:r w:rsidR="00C4553B">
        <w:rPr>
          <w:lang w:eastAsia="ja-JP"/>
        </w:rPr>
        <w:t>, tree planting</w:t>
      </w:r>
      <w:r w:rsidR="00255920">
        <w:rPr>
          <w:lang w:eastAsia="ja-JP"/>
        </w:rPr>
        <w:t xml:space="preserve">) </w:t>
      </w:r>
      <w:r w:rsidR="00123459">
        <w:rPr>
          <w:lang w:eastAsia="ja-JP"/>
        </w:rPr>
        <w:t xml:space="preserve">is </w:t>
      </w:r>
      <w:r w:rsidR="00255920">
        <w:rPr>
          <w:lang w:eastAsia="ja-JP"/>
        </w:rPr>
        <w:t>likely to be required</w:t>
      </w:r>
      <w:r w:rsidR="00255920" w:rsidRPr="001745C8">
        <w:rPr>
          <w:b/>
          <w:bCs/>
          <w:sz w:val="12"/>
          <w:szCs w:val="12"/>
          <w:lang w:eastAsia="ja-JP"/>
        </w:rPr>
        <w:t xml:space="preserve">. </w:t>
      </w:r>
    </w:p>
    <w:p w14:paraId="6C57E63C" w14:textId="4A4F0AD4" w:rsidR="00626139" w:rsidRPr="00BA59A3" w:rsidRDefault="00626139" w:rsidP="00813B58">
      <w:pPr>
        <w:pStyle w:val="Heading4"/>
        <w:rPr>
          <w:lang w:eastAsia="ja-JP"/>
        </w:rPr>
      </w:pPr>
      <w:r w:rsidRPr="00BA59A3">
        <w:rPr>
          <w:lang w:eastAsia="ja-JP"/>
        </w:rPr>
        <w:t xml:space="preserve">Savanna </w:t>
      </w:r>
      <w:r>
        <w:rPr>
          <w:lang w:eastAsia="ja-JP"/>
        </w:rPr>
        <w:t>fire management and carbon</w:t>
      </w:r>
    </w:p>
    <w:p w14:paraId="03288CAD" w14:textId="77777777" w:rsidR="00626139" w:rsidRDefault="00626139" w:rsidP="00626139">
      <w:pPr>
        <w:rPr>
          <w:lang w:eastAsia="ja-JP"/>
        </w:rPr>
      </w:pPr>
      <w:r>
        <w:rPr>
          <w:lang w:eastAsia="ja-JP"/>
        </w:rPr>
        <w:t>Without fire management, the savannas in northern Australia burn predominantly in the late dry season, resulting in large, hot and intense fires. These fires produce more greenhouse gas emissions and burn a greater proportion of dead organic matter than fires that occur under cooler, moister conditions in the early dry season.</w:t>
      </w:r>
    </w:p>
    <w:p w14:paraId="45A98C82" w14:textId="555F3DA2" w:rsidR="00626139" w:rsidRDefault="00626139" w:rsidP="00626139">
      <w:pPr>
        <w:rPr>
          <w:lang w:eastAsia="ja-JP"/>
        </w:rPr>
      </w:pPr>
      <w:r>
        <w:rPr>
          <w:lang w:eastAsia="ja-JP"/>
        </w:rPr>
        <w:t xml:space="preserve">Emissions Reduction Fund savanna fire management projects aim to reduce the frequency and extent of late dry season fires in savannas, resulting in fewer greenhouse gas emissions and more carbon being sequestered in dead organic matter. </w:t>
      </w:r>
      <w:r w:rsidRPr="00B66543">
        <w:rPr>
          <w:lang w:eastAsia="ja-JP"/>
        </w:rPr>
        <w:t>The savanna fire method recognises the traditional burning methods used by Australia’s Indigenous traditional owners for thousands of years</w:t>
      </w:r>
      <w:r>
        <w:rPr>
          <w:lang w:eastAsia="ja-JP"/>
        </w:rPr>
        <w:t xml:space="preserve">, and traditional patchwork burning in the early dry season is often used. There are two different types of </w:t>
      </w:r>
      <w:r>
        <w:rPr>
          <w:rFonts w:ascii="Calibri" w:hAnsi="Calibri" w:cs="Calibri"/>
        </w:rPr>
        <w:t>s</w:t>
      </w:r>
      <w:r w:rsidRPr="002B25FF">
        <w:rPr>
          <w:rFonts w:ascii="Calibri" w:hAnsi="Calibri" w:cs="Calibri"/>
        </w:rPr>
        <w:t>avanna fire management</w:t>
      </w:r>
      <w:r>
        <w:rPr>
          <w:rFonts w:ascii="Calibri" w:hAnsi="Calibri" w:cs="Calibri"/>
        </w:rPr>
        <w:t>,</w:t>
      </w:r>
      <w:r w:rsidRPr="002B25FF">
        <w:rPr>
          <w:rFonts w:ascii="Calibri" w:hAnsi="Calibri" w:cs="Calibri"/>
        </w:rPr>
        <w:t xml:space="preserve"> emissions avoidance</w:t>
      </w:r>
      <w:r>
        <w:rPr>
          <w:rFonts w:ascii="Calibri" w:hAnsi="Calibri" w:cs="Calibri"/>
        </w:rPr>
        <w:t xml:space="preserve"> and </w:t>
      </w:r>
      <w:r w:rsidRPr="00337439">
        <w:rPr>
          <w:rFonts w:ascii="Calibri" w:hAnsi="Calibri" w:cs="Calibri"/>
        </w:rPr>
        <w:t>sequestration</w:t>
      </w:r>
      <w:r>
        <w:rPr>
          <w:rFonts w:ascii="Calibri" w:hAnsi="Calibri" w:cs="Calibri"/>
        </w:rPr>
        <w:t>,</w:t>
      </w:r>
      <w:r w:rsidRPr="00337439">
        <w:rPr>
          <w:rFonts w:ascii="Calibri" w:hAnsi="Calibri" w:cs="Calibri"/>
        </w:rPr>
        <w:t xml:space="preserve"> and emissions avoidance</w:t>
      </w:r>
      <w:r>
        <w:rPr>
          <w:rFonts w:ascii="Calibri" w:hAnsi="Calibri" w:cs="Calibri"/>
        </w:rPr>
        <w:t xml:space="preserve">, both of which are administered by the </w:t>
      </w:r>
      <w:hyperlink r:id="rId39" w:history="1">
        <w:r w:rsidRPr="00BE336D">
          <w:rPr>
            <w:rStyle w:val="Hyperlink"/>
            <w:rFonts w:ascii="Calibri" w:hAnsi="Calibri" w:cs="Calibri"/>
          </w:rPr>
          <w:t>Clean Energy Regulator</w:t>
        </w:r>
      </w:hyperlink>
      <w:r>
        <w:rPr>
          <w:rFonts w:ascii="Calibri" w:hAnsi="Calibri" w:cs="Calibri"/>
        </w:rPr>
        <w:t>.</w:t>
      </w:r>
      <w:r w:rsidRPr="005F6BCB">
        <w:rPr>
          <w:lang w:eastAsia="ja-JP"/>
        </w:rPr>
        <w:t xml:space="preserve"> </w:t>
      </w:r>
    </w:p>
    <w:p w14:paraId="148031E5" w14:textId="41CC48CB" w:rsidR="00626139" w:rsidRPr="00391406" w:rsidRDefault="00626139" w:rsidP="00626139">
      <w:pPr>
        <w:rPr>
          <w:lang w:eastAsia="ja-JP"/>
        </w:rPr>
      </w:pPr>
      <w:r>
        <w:rPr>
          <w:lang w:eastAsia="ja-JP"/>
        </w:rPr>
        <w:t>C</w:t>
      </w:r>
      <w:r w:rsidRPr="00AF4A8E">
        <w:rPr>
          <w:lang w:eastAsia="ja-JP"/>
        </w:rPr>
        <w:t xml:space="preserve">arbon </w:t>
      </w:r>
      <w:r>
        <w:rPr>
          <w:lang w:eastAsia="ja-JP"/>
        </w:rPr>
        <w:t>P</w:t>
      </w:r>
      <w:r w:rsidRPr="00AF4A8E">
        <w:rPr>
          <w:lang w:eastAsia="ja-JP"/>
        </w:rPr>
        <w:t xml:space="preserve">rojects </w:t>
      </w:r>
      <w:r>
        <w:rPr>
          <w:lang w:eastAsia="ja-JP"/>
        </w:rPr>
        <w:t xml:space="preserve">registered </w:t>
      </w:r>
      <w:r w:rsidRPr="00AF4A8E">
        <w:rPr>
          <w:lang w:eastAsia="ja-JP"/>
        </w:rPr>
        <w:t xml:space="preserve">under the Carbon Farming Initiative using </w:t>
      </w:r>
      <w:r>
        <w:rPr>
          <w:lang w:eastAsia="ja-JP"/>
        </w:rPr>
        <w:t>one of the</w:t>
      </w:r>
      <w:r w:rsidRPr="00AF4A8E">
        <w:rPr>
          <w:lang w:eastAsia="ja-JP"/>
        </w:rPr>
        <w:t xml:space="preserve"> savanna </w:t>
      </w:r>
      <w:r>
        <w:rPr>
          <w:lang w:eastAsia="ja-JP"/>
        </w:rPr>
        <w:t xml:space="preserve">fire management methods can earn </w:t>
      </w:r>
      <w:r>
        <w:rPr>
          <w:rFonts w:ascii="Calibri" w:hAnsi="Calibri" w:cs="Calibri"/>
        </w:rPr>
        <w:t>Australian carbon credit units (ACCC). Only specific vegetation types are eligible, and areas invaded by gamba grass are not eligible</w:t>
      </w:r>
      <w:r>
        <w:rPr>
          <w:lang w:eastAsia="ja-JP"/>
        </w:rPr>
        <w:t xml:space="preserve">. This stipulation may motivate people to control gamba grass, but it can also </w:t>
      </w:r>
      <w:r w:rsidRPr="00AF4A8E">
        <w:rPr>
          <w:lang w:eastAsia="ja-JP"/>
        </w:rPr>
        <w:t xml:space="preserve">lead </w:t>
      </w:r>
      <w:r>
        <w:rPr>
          <w:lang w:eastAsia="ja-JP"/>
        </w:rPr>
        <w:t>under</w:t>
      </w:r>
      <w:r w:rsidRPr="00AF4A8E">
        <w:rPr>
          <w:lang w:eastAsia="ja-JP"/>
        </w:rPr>
        <w:t xml:space="preserve"> reporting </w:t>
      </w:r>
      <w:r>
        <w:rPr>
          <w:lang w:eastAsia="ja-JP"/>
        </w:rPr>
        <w:t>of</w:t>
      </w:r>
      <w:r w:rsidRPr="00AF4A8E">
        <w:rPr>
          <w:lang w:eastAsia="ja-JP"/>
        </w:rPr>
        <w:t xml:space="preserve"> gamba grass</w:t>
      </w:r>
      <w:r w:rsidRPr="00AF4A8E">
        <w:rPr>
          <w:rFonts w:ascii="Calibri" w:hAnsi="Calibri" w:cs="Calibri"/>
        </w:rPr>
        <w:t xml:space="preserve">. </w:t>
      </w:r>
      <w:r>
        <w:rPr>
          <w:rFonts w:ascii="Calibri" w:hAnsi="Calibri" w:cs="Calibri"/>
        </w:rPr>
        <w:t xml:space="preserve">High fire intensity </w:t>
      </w:r>
      <w:r>
        <w:rPr>
          <w:rFonts w:cs="Calibri"/>
          <w:shd w:val="clear" w:color="auto" w:fill="FFFFFF"/>
        </w:rPr>
        <w:t>g</w:t>
      </w:r>
      <w:r w:rsidRPr="00AF4A8E">
        <w:rPr>
          <w:rFonts w:cs="Calibri"/>
          <w:shd w:val="clear" w:color="auto" w:fill="FFFFFF"/>
        </w:rPr>
        <w:t xml:space="preserve">amba grass fires can </w:t>
      </w:r>
      <w:r>
        <w:rPr>
          <w:rFonts w:cs="Calibri"/>
          <w:shd w:val="clear" w:color="auto" w:fill="FFFFFF"/>
        </w:rPr>
        <w:t xml:space="preserve">produce very high greenhouse gas emissions, including </w:t>
      </w:r>
      <w:r w:rsidRPr="00AF4A8E">
        <w:rPr>
          <w:rFonts w:cs="Calibri"/>
          <w:shd w:val="clear" w:color="auto" w:fill="FFFFFF"/>
        </w:rPr>
        <w:t xml:space="preserve">carbon emissions </w:t>
      </w:r>
      <w:r>
        <w:rPr>
          <w:rFonts w:cs="Calibri"/>
          <w:shd w:val="clear" w:color="auto" w:fill="FFFFFF"/>
        </w:rPr>
        <w:t xml:space="preserve">and </w:t>
      </w:r>
      <w:r w:rsidRPr="00A3034E">
        <w:rPr>
          <w:rFonts w:cs="Calibri"/>
          <w:shd w:val="clear" w:color="auto" w:fill="FFFFFF"/>
        </w:rPr>
        <w:t>particulate matter</w:t>
      </w:r>
      <w:r>
        <w:rPr>
          <w:rFonts w:cs="Calibri"/>
          <w:shd w:val="clear" w:color="auto" w:fill="FFFFFF"/>
        </w:rPr>
        <w:t xml:space="preserve">. </w:t>
      </w:r>
      <w:r>
        <w:rPr>
          <w:lang w:eastAsia="ja-JP"/>
        </w:rPr>
        <w:t>Registered</w:t>
      </w:r>
      <w:r w:rsidRPr="00B66543">
        <w:rPr>
          <w:lang w:eastAsia="ja-JP"/>
        </w:rPr>
        <w:t xml:space="preserve"> projects </w:t>
      </w:r>
      <w:r>
        <w:rPr>
          <w:lang w:eastAsia="ja-JP"/>
        </w:rPr>
        <w:t>are required to</w:t>
      </w:r>
      <w:r w:rsidRPr="00B66543">
        <w:rPr>
          <w:lang w:eastAsia="ja-JP"/>
        </w:rPr>
        <w:t xml:space="preserve"> monitor for the presence of gamba grass</w:t>
      </w:r>
      <w:r>
        <w:rPr>
          <w:lang w:eastAsia="ja-JP"/>
        </w:rPr>
        <w:t>.</w:t>
      </w:r>
    </w:p>
    <w:p w14:paraId="1506E06E" w14:textId="56EA724A" w:rsidR="00626139" w:rsidRDefault="00626139" w:rsidP="00626139">
      <w:pPr>
        <w:rPr>
          <w:rFonts w:ascii="Calibri" w:hAnsi="Calibri" w:cs="Calibri"/>
        </w:rPr>
      </w:pPr>
      <w:r w:rsidRPr="00AF4A8E">
        <w:rPr>
          <w:rFonts w:ascii="Calibri" w:hAnsi="Calibri" w:cs="Calibri"/>
        </w:rPr>
        <w:lastRenderedPageBreak/>
        <w:t xml:space="preserve">Around 75% of land across northern Australia that is eligible for enrolment in savanna burning </w:t>
      </w:r>
      <w:r>
        <w:rPr>
          <w:rFonts w:ascii="Calibri" w:hAnsi="Calibri" w:cs="Calibri"/>
        </w:rPr>
        <w:t xml:space="preserve">projects </w:t>
      </w:r>
      <w:r w:rsidRPr="00AF4A8E">
        <w:rPr>
          <w:rFonts w:ascii="Calibri" w:hAnsi="Calibri" w:cs="Calibri"/>
        </w:rPr>
        <w:t xml:space="preserve">is highly suitable for gamba grass. It </w:t>
      </w:r>
      <w:r>
        <w:rPr>
          <w:rFonts w:ascii="Calibri" w:hAnsi="Calibri" w:cs="Calibri"/>
        </w:rPr>
        <w:t>was</w:t>
      </w:r>
      <w:r w:rsidRPr="00AF4A8E">
        <w:rPr>
          <w:rFonts w:ascii="Calibri" w:hAnsi="Calibri" w:cs="Calibri"/>
        </w:rPr>
        <w:t xml:space="preserve"> estimated that an average of 290 ha of uninvaded land would need to be enrolled in carbon credits to fund the control of 1 ha of gamba grass infested land</w:t>
      </w:r>
      <w:r>
        <w:rPr>
          <w:rFonts w:ascii="Calibri" w:hAnsi="Calibri" w:cs="Calibri"/>
        </w:rPr>
        <w:t xml:space="preserve"> </w:t>
      </w:r>
      <w:r w:rsidRPr="003A00E4">
        <w:rPr>
          <w:rFonts w:ascii="Calibri" w:hAnsi="Calibri" w:cs="Calibri"/>
        </w:rPr>
        <w:t>(Adams and Setterfield 2013)</w:t>
      </w:r>
      <w:r>
        <w:rPr>
          <w:rFonts w:ascii="Calibri" w:hAnsi="Calibri" w:cs="Calibri"/>
        </w:rPr>
        <w:t xml:space="preserve">. </w:t>
      </w:r>
    </w:p>
    <w:p w14:paraId="43DCA551" w14:textId="679BDD0E" w:rsidR="00626139" w:rsidRDefault="00626139" w:rsidP="00626139">
      <w:pPr>
        <w:rPr>
          <w:rFonts w:cstheme="minorHAnsi"/>
        </w:rPr>
      </w:pPr>
      <w:r>
        <w:rPr>
          <w:rFonts w:cstheme="minorHAnsi"/>
        </w:rPr>
        <w:t>G</w:t>
      </w:r>
      <w:r w:rsidRPr="00AF4A8E">
        <w:rPr>
          <w:rFonts w:cstheme="minorHAnsi"/>
        </w:rPr>
        <w:t xml:space="preserve">amba </w:t>
      </w:r>
      <w:r>
        <w:rPr>
          <w:rFonts w:cstheme="minorHAnsi"/>
        </w:rPr>
        <w:t xml:space="preserve">grass is </w:t>
      </w:r>
      <w:r w:rsidRPr="00AF4A8E">
        <w:rPr>
          <w:rFonts w:cstheme="minorHAnsi"/>
        </w:rPr>
        <w:t>deep rooted</w:t>
      </w:r>
      <w:r>
        <w:rPr>
          <w:rFonts w:cstheme="minorHAnsi"/>
        </w:rPr>
        <w:t xml:space="preserve"> and is </w:t>
      </w:r>
      <w:r w:rsidRPr="00AF4A8E">
        <w:rPr>
          <w:rFonts w:cstheme="minorHAnsi"/>
        </w:rPr>
        <w:t xml:space="preserve">thought to sequester more </w:t>
      </w:r>
      <w:r>
        <w:rPr>
          <w:rFonts w:cstheme="minorHAnsi"/>
        </w:rPr>
        <w:t>carbon</w:t>
      </w:r>
      <w:r w:rsidRPr="00AF4A8E">
        <w:rPr>
          <w:rFonts w:cstheme="minorHAnsi"/>
        </w:rPr>
        <w:t xml:space="preserve"> than </w:t>
      </w:r>
      <w:r w:rsidR="0014082A">
        <w:rPr>
          <w:rFonts w:cstheme="minorHAnsi"/>
        </w:rPr>
        <w:t xml:space="preserve">some native </w:t>
      </w:r>
      <w:r w:rsidRPr="00AF4A8E">
        <w:rPr>
          <w:rFonts w:cstheme="minorHAnsi"/>
        </w:rPr>
        <w:t>grasses</w:t>
      </w:r>
      <w:r>
        <w:rPr>
          <w:rFonts w:cstheme="minorHAnsi"/>
        </w:rPr>
        <w:t xml:space="preserve">, however it does not </w:t>
      </w:r>
      <w:r w:rsidRPr="00AF4A8E">
        <w:rPr>
          <w:rFonts w:cstheme="minorHAnsi"/>
        </w:rPr>
        <w:t xml:space="preserve">sequester as much carbon as </w:t>
      </w:r>
      <w:r>
        <w:rPr>
          <w:rFonts w:cstheme="minorHAnsi"/>
        </w:rPr>
        <w:t xml:space="preserve">the native </w:t>
      </w:r>
      <w:r w:rsidRPr="00AF4A8E">
        <w:rPr>
          <w:rFonts w:cstheme="minorHAnsi"/>
        </w:rPr>
        <w:t>shrubs or trees</w:t>
      </w:r>
      <w:r>
        <w:rPr>
          <w:rFonts w:cstheme="minorHAnsi"/>
        </w:rPr>
        <w:t xml:space="preserve"> that die from high intensity gamba grass fires</w:t>
      </w:r>
      <w:r w:rsidRPr="00AF4A8E">
        <w:rPr>
          <w:rFonts w:cstheme="minorHAnsi"/>
        </w:rPr>
        <w:t xml:space="preserve">. </w:t>
      </w:r>
      <w:r>
        <w:rPr>
          <w:rFonts w:cstheme="minorHAnsi"/>
        </w:rPr>
        <w:t xml:space="preserve">Eradicating gamba grass from savanna woodlands will help maintain existing </w:t>
      </w:r>
      <w:r w:rsidR="00DC3452">
        <w:rPr>
          <w:rFonts w:cstheme="minorHAnsi"/>
        </w:rPr>
        <w:t xml:space="preserve">native </w:t>
      </w:r>
      <w:r>
        <w:rPr>
          <w:rFonts w:cstheme="minorHAnsi"/>
        </w:rPr>
        <w:t>trees and shrub</w:t>
      </w:r>
      <w:r w:rsidR="0014082A">
        <w:rPr>
          <w:rFonts w:cstheme="minorHAnsi"/>
        </w:rPr>
        <w:t>s</w:t>
      </w:r>
      <w:r>
        <w:rPr>
          <w:rFonts w:cstheme="minorHAnsi"/>
        </w:rPr>
        <w:t xml:space="preserve"> which can be lost due to intense gamba</w:t>
      </w:r>
      <w:r w:rsidR="00995D4E">
        <w:rPr>
          <w:rFonts w:cstheme="minorHAnsi"/>
        </w:rPr>
        <w:t xml:space="preserve"> grass</w:t>
      </w:r>
      <w:r>
        <w:rPr>
          <w:rFonts w:cstheme="minorHAnsi"/>
        </w:rPr>
        <w:t xml:space="preserve"> fires (see section </w:t>
      </w:r>
      <w:r w:rsidR="00DC3452">
        <w:rPr>
          <w:rFonts w:cstheme="minorHAnsi"/>
        </w:rPr>
        <w:t>4.1</w:t>
      </w:r>
      <w:r>
        <w:rPr>
          <w:rFonts w:cstheme="minorHAnsi"/>
        </w:rPr>
        <w:t>)</w:t>
      </w:r>
      <w:r w:rsidR="0014082A">
        <w:rPr>
          <w:rFonts w:cstheme="minorHAnsi"/>
        </w:rPr>
        <w:t>,</w:t>
      </w:r>
      <w:r>
        <w:rPr>
          <w:rFonts w:cstheme="minorHAnsi"/>
        </w:rPr>
        <w:t xml:space="preserve"> and restoring </w:t>
      </w:r>
      <w:r w:rsidRPr="00AF4A8E">
        <w:rPr>
          <w:rFonts w:cstheme="minorHAnsi"/>
        </w:rPr>
        <w:t>savanna woodland</w:t>
      </w:r>
      <w:r>
        <w:rPr>
          <w:rFonts w:cstheme="minorHAnsi"/>
        </w:rPr>
        <w:t xml:space="preserve"> would </w:t>
      </w:r>
      <w:r w:rsidRPr="00AF4A8E">
        <w:rPr>
          <w:rFonts w:cstheme="minorHAnsi"/>
        </w:rPr>
        <w:t xml:space="preserve">sequester more </w:t>
      </w:r>
      <w:r>
        <w:rPr>
          <w:rFonts w:cstheme="minorHAnsi"/>
        </w:rPr>
        <w:t>carbon</w:t>
      </w:r>
      <w:r w:rsidRPr="00AF4A8E">
        <w:rPr>
          <w:rFonts w:cstheme="minorHAnsi"/>
        </w:rPr>
        <w:t xml:space="preserve"> in the long-term</w:t>
      </w:r>
      <w:r w:rsidR="0014082A">
        <w:rPr>
          <w:rFonts w:cstheme="minorHAnsi"/>
        </w:rPr>
        <w:t xml:space="preserve"> th</w:t>
      </w:r>
      <w:r w:rsidR="00A61E63">
        <w:rPr>
          <w:rFonts w:cstheme="minorHAnsi"/>
        </w:rPr>
        <w:t>a</w:t>
      </w:r>
      <w:r w:rsidR="0014082A">
        <w:rPr>
          <w:rFonts w:cstheme="minorHAnsi"/>
        </w:rPr>
        <w:t>n allowing gamba grass to dominate the vegetation</w:t>
      </w:r>
      <w:r>
        <w:rPr>
          <w:rFonts w:cstheme="minorHAnsi"/>
        </w:rPr>
        <w:t xml:space="preserve"> </w:t>
      </w:r>
      <w:r w:rsidRPr="00C052C6">
        <w:rPr>
          <w:rFonts w:cstheme="minorHAnsi"/>
        </w:rPr>
        <w:t>(Csurhes and Hannan-Jones 2016)</w:t>
      </w:r>
      <w:r w:rsidRPr="00AF4A8E">
        <w:rPr>
          <w:rFonts w:cstheme="minorHAnsi"/>
        </w:rPr>
        <w:t xml:space="preserve">. </w:t>
      </w:r>
    </w:p>
    <w:p w14:paraId="57664227" w14:textId="571C85CC" w:rsidR="00D936C1" w:rsidRPr="00AF4A8E" w:rsidRDefault="00362204" w:rsidP="00820B10">
      <w:pPr>
        <w:pStyle w:val="Heading3"/>
        <w:numPr>
          <w:ilvl w:val="0"/>
          <w:numId w:val="0"/>
        </w:numPr>
        <w:rPr>
          <w:lang w:eastAsia="ja-JP"/>
        </w:rPr>
      </w:pPr>
      <w:bookmarkStart w:id="35" w:name="_Toc187833591"/>
      <w:r>
        <w:rPr>
          <w:lang w:eastAsia="ja-JP"/>
        </w:rPr>
        <w:t>4</w:t>
      </w:r>
      <w:r w:rsidR="005053FA">
        <w:rPr>
          <w:lang w:eastAsia="ja-JP"/>
        </w:rPr>
        <w:t xml:space="preserve">.2 </w:t>
      </w:r>
      <w:r w:rsidR="00545FBA">
        <w:rPr>
          <w:lang w:eastAsia="ja-JP"/>
        </w:rPr>
        <w:tab/>
      </w:r>
      <w:r w:rsidR="00AC5391">
        <w:rPr>
          <w:lang w:eastAsia="ja-JP"/>
        </w:rPr>
        <w:t>Ecological i</w:t>
      </w:r>
      <w:r w:rsidR="00823448" w:rsidRPr="00AF4A8E">
        <w:rPr>
          <w:lang w:eastAsia="ja-JP"/>
        </w:rPr>
        <w:t xml:space="preserve">mpacts of </w:t>
      </w:r>
      <w:r w:rsidR="00AC5391">
        <w:rPr>
          <w:lang w:eastAsia="ja-JP"/>
        </w:rPr>
        <w:t xml:space="preserve">the </w:t>
      </w:r>
      <w:r w:rsidR="00823448" w:rsidRPr="00AF4A8E">
        <w:rPr>
          <w:lang w:eastAsia="ja-JP"/>
        </w:rPr>
        <w:t>semi-aquatic grasses</w:t>
      </w:r>
      <w:bookmarkEnd w:id="35"/>
      <w:r w:rsidR="00823448" w:rsidRPr="00AF4A8E">
        <w:rPr>
          <w:lang w:eastAsia="ja-JP"/>
        </w:rPr>
        <w:t xml:space="preserve"> </w:t>
      </w:r>
    </w:p>
    <w:p w14:paraId="71AA0B4F" w14:textId="198495A3" w:rsidR="00A9249E" w:rsidRDefault="002A182B" w:rsidP="0053554F">
      <w:r w:rsidRPr="00AF4A8E">
        <w:rPr>
          <w:lang w:eastAsia="ja-JP"/>
        </w:rPr>
        <w:t xml:space="preserve">Para grass and hymenachne invade and pose a threat to a range of freshwater </w:t>
      </w:r>
      <w:r w:rsidR="00112BE4">
        <w:rPr>
          <w:lang w:eastAsia="ja-JP"/>
        </w:rPr>
        <w:t>ecosystems</w:t>
      </w:r>
      <w:r>
        <w:rPr>
          <w:lang w:eastAsia="ja-JP"/>
        </w:rPr>
        <w:t xml:space="preserve">, </w:t>
      </w:r>
      <w:r w:rsidRPr="00AF4A8E">
        <w:rPr>
          <w:lang w:eastAsia="ja-JP"/>
        </w:rPr>
        <w:t>including sedgelands, grasslands and forblands</w:t>
      </w:r>
      <w:r>
        <w:rPr>
          <w:lang w:eastAsia="ja-JP"/>
        </w:rPr>
        <w:t xml:space="preserve">. </w:t>
      </w:r>
      <w:r w:rsidR="0069536E">
        <w:t>I</w:t>
      </w:r>
      <w:r w:rsidR="003402BD" w:rsidRPr="00AF4A8E">
        <w:t xml:space="preserve">nvaded </w:t>
      </w:r>
      <w:r w:rsidR="0069536E">
        <w:t>wetlands</w:t>
      </w:r>
      <w:r w:rsidR="003402BD" w:rsidRPr="00AF4A8E">
        <w:t xml:space="preserve"> can look almost like a lawn, with decreased plant species richness and less open water </w:t>
      </w:r>
      <w:r w:rsidR="006C3F0D">
        <w:t>(</w:t>
      </w:r>
      <w:r w:rsidR="0007167E" w:rsidRPr="0078468A">
        <w:t>Grice et al. 2013</w:t>
      </w:r>
      <w:r w:rsidR="0014082A">
        <w:t>;</w:t>
      </w:r>
      <w:r w:rsidR="0007167E" w:rsidRPr="0078468A">
        <w:t xml:space="preserve"> Setterfield et al. 2013; Wearne et al. 2010</w:t>
      </w:r>
      <w:r w:rsidR="006C3F0D">
        <w:t xml:space="preserve">) </w:t>
      </w:r>
      <w:r w:rsidR="00E54062">
        <w:t xml:space="preserve">and this can occur even without </w:t>
      </w:r>
      <w:r w:rsidR="00E54062">
        <w:rPr>
          <w:lang w:eastAsia="ja-JP"/>
        </w:rPr>
        <w:t xml:space="preserve">human </w:t>
      </w:r>
      <w:r w:rsidR="00E54062" w:rsidRPr="00AF4A8E">
        <w:rPr>
          <w:lang w:eastAsia="ja-JP"/>
        </w:rPr>
        <w:t>disturbance (Godfree et al. 2017</w:t>
      </w:r>
      <w:r w:rsidR="00E54062">
        <w:rPr>
          <w:lang w:eastAsia="ja-JP"/>
        </w:rPr>
        <w:t xml:space="preserve">). </w:t>
      </w:r>
      <w:r w:rsidR="00112BE4">
        <w:rPr>
          <w:rFonts w:cstheme="minorHAnsi"/>
        </w:rPr>
        <w:t xml:space="preserve">Para grass and </w:t>
      </w:r>
      <w:r w:rsidR="00112BE4" w:rsidRPr="00AF4A8E">
        <w:t xml:space="preserve">hymenachne </w:t>
      </w:r>
      <w:r w:rsidR="00112BE4">
        <w:t xml:space="preserve">invasion can alter the resources available to other plant species, and </w:t>
      </w:r>
      <w:r w:rsidR="0014082A">
        <w:t xml:space="preserve">multiple </w:t>
      </w:r>
      <w:r w:rsidR="00112BE4">
        <w:t>s</w:t>
      </w:r>
      <w:r w:rsidR="003402BD">
        <w:t>takeholders reported that p</w:t>
      </w:r>
      <w:r w:rsidR="003402BD" w:rsidRPr="00733F73">
        <w:t xml:space="preserve">ara grass and </w:t>
      </w:r>
      <w:r w:rsidR="003402BD">
        <w:t>h</w:t>
      </w:r>
      <w:r w:rsidR="003402BD" w:rsidRPr="00733F73">
        <w:t xml:space="preserve">ymenachne </w:t>
      </w:r>
      <w:r w:rsidR="003402BD">
        <w:t>“</w:t>
      </w:r>
      <w:r w:rsidR="003402BD" w:rsidRPr="00733F73">
        <w:t>choke out native grasses</w:t>
      </w:r>
      <w:r w:rsidR="003402BD">
        <w:t>”</w:t>
      </w:r>
      <w:r w:rsidR="00D760FA" w:rsidRPr="00AF4A8E">
        <w:rPr>
          <w:lang w:eastAsia="ja-JP"/>
        </w:rPr>
        <w:t>.</w:t>
      </w:r>
      <w:r w:rsidR="003402BD">
        <w:t xml:space="preserve"> </w:t>
      </w:r>
    </w:p>
    <w:p w14:paraId="0EAAEC5B" w14:textId="6EACAE5D" w:rsidR="00644902" w:rsidRDefault="003402BD" w:rsidP="0053554F">
      <w:r>
        <w:rPr>
          <w:lang w:eastAsia="ja-JP"/>
        </w:rPr>
        <w:t>I</w:t>
      </w:r>
      <w:r w:rsidRPr="00535260">
        <w:rPr>
          <w:lang w:eastAsia="ja-JP"/>
        </w:rPr>
        <w:t>nvasion by alien macrophytes</w:t>
      </w:r>
      <w:r>
        <w:rPr>
          <w:lang w:eastAsia="ja-JP"/>
        </w:rPr>
        <w:t>, including hymenachne and para grass,</w:t>
      </w:r>
      <w:r w:rsidRPr="00535260">
        <w:rPr>
          <w:lang w:eastAsia="ja-JP"/>
        </w:rPr>
        <w:t xml:space="preserve"> </w:t>
      </w:r>
      <w:r>
        <w:rPr>
          <w:lang w:eastAsia="ja-JP"/>
        </w:rPr>
        <w:t>tends to decrease the</w:t>
      </w:r>
      <w:r w:rsidRPr="00535260">
        <w:rPr>
          <w:lang w:eastAsia="ja-JP"/>
        </w:rPr>
        <w:t xml:space="preserve"> diversity </w:t>
      </w:r>
      <w:r>
        <w:rPr>
          <w:lang w:eastAsia="ja-JP"/>
        </w:rPr>
        <w:t xml:space="preserve">of </w:t>
      </w:r>
      <w:r w:rsidRPr="0003337B">
        <w:rPr>
          <w:lang w:eastAsia="ja-JP"/>
        </w:rPr>
        <w:t>macroinvertebrates and fish</w:t>
      </w:r>
      <w:r>
        <w:rPr>
          <w:lang w:eastAsia="ja-JP"/>
        </w:rPr>
        <w:t xml:space="preserve">, and </w:t>
      </w:r>
      <w:r w:rsidRPr="00DB5444">
        <w:rPr>
          <w:lang w:eastAsia="ja-JP"/>
        </w:rPr>
        <w:t xml:space="preserve">alter the structure and function of </w:t>
      </w:r>
      <w:r>
        <w:rPr>
          <w:lang w:eastAsia="ja-JP"/>
        </w:rPr>
        <w:t xml:space="preserve">the </w:t>
      </w:r>
      <w:r w:rsidRPr="00DB5444">
        <w:rPr>
          <w:lang w:eastAsia="ja-JP"/>
        </w:rPr>
        <w:t xml:space="preserve">aquatic ecosystems </w:t>
      </w:r>
      <w:r>
        <w:rPr>
          <w:lang w:eastAsia="ja-JP"/>
        </w:rPr>
        <w:t>they invade</w:t>
      </w:r>
      <w:r w:rsidRPr="00DB5444">
        <w:rPr>
          <w:lang w:eastAsia="ja-JP"/>
        </w:rPr>
        <w:t xml:space="preserve"> </w:t>
      </w:r>
      <w:r>
        <w:rPr>
          <w:lang w:eastAsia="ja-JP"/>
        </w:rPr>
        <w:t xml:space="preserve">(Tasker et al. 2022). </w:t>
      </w:r>
      <w:r w:rsidRPr="00AF4A8E">
        <w:t xml:space="preserve">This </w:t>
      </w:r>
      <w:r w:rsidR="00C7411B">
        <w:t>probably</w:t>
      </w:r>
      <w:r>
        <w:t xml:space="preserve"> </w:t>
      </w:r>
      <w:r w:rsidRPr="00AF4A8E">
        <w:t xml:space="preserve">has consequences for </w:t>
      </w:r>
      <w:r>
        <w:t xml:space="preserve">other taxa, especially </w:t>
      </w:r>
      <w:r w:rsidRPr="00AF4A8E">
        <w:t>mammals, reptiles, frogs</w:t>
      </w:r>
      <w:r>
        <w:t xml:space="preserve"> and </w:t>
      </w:r>
      <w:r w:rsidRPr="00AF4A8E">
        <w:t xml:space="preserve">specialist wetland bird species </w:t>
      </w:r>
      <w:r>
        <w:t xml:space="preserve">that </w:t>
      </w:r>
      <w:r w:rsidRPr="00AF4A8E">
        <w:t xml:space="preserve">prefer to forage in open, shallow water </w:t>
      </w:r>
      <w:r>
        <w:t>with</w:t>
      </w:r>
      <w:r w:rsidRPr="00AF4A8E">
        <w:t xml:space="preserve"> low density vegetation</w:t>
      </w:r>
      <w:r>
        <w:t xml:space="preserve">. </w:t>
      </w:r>
    </w:p>
    <w:p w14:paraId="2BA96024" w14:textId="73740EDB" w:rsidR="0053554F" w:rsidRDefault="00BC16F9" w:rsidP="0053554F">
      <w:pPr>
        <w:rPr>
          <w:lang w:eastAsia="ja-JP"/>
        </w:rPr>
      </w:pPr>
      <w:r>
        <w:rPr>
          <w:lang w:eastAsia="ja-JP"/>
        </w:rPr>
        <w:t xml:space="preserve">There are 11 </w:t>
      </w:r>
      <w:r w:rsidR="00BA7F6F">
        <w:rPr>
          <w:lang w:eastAsia="ja-JP"/>
        </w:rPr>
        <w:t>EPBC Act</w:t>
      </w:r>
      <w:r>
        <w:rPr>
          <w:lang w:eastAsia="ja-JP"/>
        </w:rPr>
        <w:t xml:space="preserve"> listed species known to be threatened by para grass, and 9 </w:t>
      </w:r>
      <w:r w:rsidR="00BA7F6F">
        <w:rPr>
          <w:lang w:eastAsia="ja-JP"/>
        </w:rPr>
        <w:t xml:space="preserve">EPBC Act </w:t>
      </w:r>
      <w:r>
        <w:rPr>
          <w:lang w:eastAsia="ja-JP"/>
        </w:rPr>
        <w:t>listed species threatened by hymenach</w:t>
      </w:r>
      <w:r w:rsidR="008C3893">
        <w:rPr>
          <w:lang w:eastAsia="ja-JP"/>
        </w:rPr>
        <w:t>ne</w:t>
      </w:r>
      <w:r w:rsidR="007F71DE">
        <w:rPr>
          <w:lang w:eastAsia="ja-JP"/>
        </w:rPr>
        <w:t xml:space="preserve">. </w:t>
      </w:r>
      <w:r w:rsidR="00C7411B">
        <w:rPr>
          <w:lang w:eastAsia="ja-JP"/>
        </w:rPr>
        <w:t>However,</w:t>
      </w:r>
      <w:r w:rsidR="007F71DE">
        <w:rPr>
          <w:lang w:eastAsia="ja-JP"/>
        </w:rPr>
        <w:t xml:space="preserve"> </w:t>
      </w:r>
      <w:r w:rsidR="008C3893">
        <w:rPr>
          <w:lang w:eastAsia="ja-JP"/>
        </w:rPr>
        <w:t xml:space="preserve">8 of these </w:t>
      </w:r>
      <w:r w:rsidR="007F71DE">
        <w:rPr>
          <w:lang w:eastAsia="ja-JP"/>
        </w:rPr>
        <w:t xml:space="preserve">listed </w:t>
      </w:r>
      <w:r w:rsidR="008C3893">
        <w:rPr>
          <w:lang w:eastAsia="ja-JP"/>
        </w:rPr>
        <w:t xml:space="preserve">species </w:t>
      </w:r>
      <w:r w:rsidR="007F71DE">
        <w:rPr>
          <w:lang w:eastAsia="ja-JP"/>
        </w:rPr>
        <w:t>are thought to be impacted by both species of invasive grass</w:t>
      </w:r>
      <w:r w:rsidR="008C3893">
        <w:rPr>
          <w:lang w:eastAsia="ja-JP"/>
        </w:rPr>
        <w:t xml:space="preserve">. </w:t>
      </w:r>
      <w:r w:rsidR="0053554F" w:rsidRPr="0078468A">
        <w:rPr>
          <w:lang w:eastAsia="ja-JP"/>
        </w:rPr>
        <w:t xml:space="preserve">Few Australian freshwater species are listed as threatened under the EPBC Act, and it is thought that freshwater species are underrepresented on national and state threatened species lists </w:t>
      </w:r>
      <w:r w:rsidR="0053554F" w:rsidRPr="00623E91">
        <w:rPr>
          <w:lang w:eastAsia="ja-JP"/>
        </w:rPr>
        <w:t>(Lintermans et al. 2020).</w:t>
      </w:r>
      <w:r w:rsidR="0053554F" w:rsidRPr="0078468A">
        <w:rPr>
          <w:lang w:eastAsia="ja-JP"/>
        </w:rPr>
        <w:t xml:space="preserve"> There is often a lack of data on freshwater taxa, with freshwater flora and fauna generally receiving less attention and conservation effort than terrestrial and marine species (Birnie-Gauvin et al</w:t>
      </w:r>
      <w:r w:rsidR="0053554F">
        <w:rPr>
          <w:lang w:eastAsia="ja-JP"/>
        </w:rPr>
        <w:t>.</w:t>
      </w:r>
      <w:r w:rsidR="0053554F" w:rsidRPr="0078468A">
        <w:rPr>
          <w:lang w:eastAsia="ja-JP"/>
        </w:rPr>
        <w:t xml:space="preserve"> 2023; Januchowski-Hartley et al. 2011). </w:t>
      </w:r>
    </w:p>
    <w:p w14:paraId="4DCE42D2" w14:textId="03DD3985" w:rsidR="00A31480" w:rsidRDefault="00745BE4" w:rsidP="00EE6AE5">
      <w:pPr>
        <w:rPr>
          <w:lang w:eastAsia="ja-JP"/>
        </w:rPr>
      </w:pPr>
      <w:r>
        <w:rPr>
          <w:lang w:eastAsia="ja-JP"/>
        </w:rPr>
        <w:t xml:space="preserve">The </w:t>
      </w:r>
      <w:r w:rsidR="00AA7A03">
        <w:rPr>
          <w:lang w:eastAsia="ja-JP"/>
        </w:rPr>
        <w:t>listed s</w:t>
      </w:r>
      <w:r>
        <w:rPr>
          <w:lang w:eastAsia="ja-JP"/>
        </w:rPr>
        <w:t xml:space="preserve">pecies impacted </w:t>
      </w:r>
      <w:r w:rsidR="00766523">
        <w:rPr>
          <w:lang w:eastAsia="ja-JP"/>
        </w:rPr>
        <w:t xml:space="preserve">by these two invasive grasses </w:t>
      </w:r>
      <w:r>
        <w:rPr>
          <w:lang w:eastAsia="ja-JP"/>
        </w:rPr>
        <w:t xml:space="preserve">are wide ranging </w:t>
      </w:r>
      <w:r w:rsidR="000717FA">
        <w:rPr>
          <w:lang w:eastAsia="ja-JP"/>
        </w:rPr>
        <w:t xml:space="preserve">(see </w:t>
      </w:r>
      <w:r w:rsidR="00215FF6">
        <w:rPr>
          <w:lang w:eastAsia="ja-JP"/>
        </w:rPr>
        <w:t xml:space="preserve">Table A1, </w:t>
      </w:r>
      <w:r w:rsidR="000717FA">
        <w:rPr>
          <w:lang w:eastAsia="ja-JP"/>
        </w:rPr>
        <w:t xml:space="preserve">Appendix </w:t>
      </w:r>
      <w:r w:rsidR="006E2079">
        <w:rPr>
          <w:lang w:eastAsia="ja-JP"/>
        </w:rPr>
        <w:t xml:space="preserve">A </w:t>
      </w:r>
      <w:r w:rsidR="00076CE4">
        <w:rPr>
          <w:lang w:eastAsia="ja-JP"/>
        </w:rPr>
        <w:t>of the</w:t>
      </w:r>
      <w:r w:rsidR="000717FA">
        <w:rPr>
          <w:lang w:eastAsia="ja-JP"/>
        </w:rPr>
        <w:t xml:space="preserve"> </w:t>
      </w:r>
      <w:r w:rsidR="00CB1104">
        <w:rPr>
          <w:lang w:eastAsia="ja-JP"/>
        </w:rPr>
        <w:t xml:space="preserve">Threat </w:t>
      </w:r>
      <w:r w:rsidR="00076CE4">
        <w:rPr>
          <w:lang w:eastAsia="ja-JP"/>
        </w:rPr>
        <w:t>a</w:t>
      </w:r>
      <w:r w:rsidR="00CB1104">
        <w:rPr>
          <w:lang w:eastAsia="ja-JP"/>
        </w:rPr>
        <w:t xml:space="preserve">batement </w:t>
      </w:r>
      <w:r w:rsidR="00076CE4">
        <w:rPr>
          <w:lang w:eastAsia="ja-JP"/>
        </w:rPr>
        <w:t>p</w:t>
      </w:r>
      <w:r w:rsidR="00CB1104">
        <w:rPr>
          <w:lang w:eastAsia="ja-JP"/>
        </w:rPr>
        <w:t>lan</w:t>
      </w:r>
      <w:r w:rsidR="000717FA">
        <w:rPr>
          <w:lang w:eastAsia="ja-JP"/>
        </w:rPr>
        <w:t xml:space="preserve">) </w:t>
      </w:r>
      <w:r>
        <w:rPr>
          <w:lang w:eastAsia="ja-JP"/>
        </w:rPr>
        <w:t>but are all dependent upon fresh water</w:t>
      </w:r>
      <w:r w:rsidR="00B64879">
        <w:rPr>
          <w:lang w:eastAsia="ja-JP"/>
        </w:rPr>
        <w:t xml:space="preserve"> or riparian habitats</w:t>
      </w:r>
      <w:r>
        <w:rPr>
          <w:lang w:eastAsia="ja-JP"/>
        </w:rPr>
        <w:t xml:space="preserve">, including the </w:t>
      </w:r>
      <w:r w:rsidR="00D176C2">
        <w:rPr>
          <w:lang w:eastAsia="ja-JP"/>
        </w:rPr>
        <w:t>water mouse (</w:t>
      </w:r>
      <w:r w:rsidR="00D176C2" w:rsidRPr="006D2530">
        <w:rPr>
          <w:i/>
          <w:iCs/>
          <w:lang w:eastAsia="ja-JP"/>
        </w:rPr>
        <w:t>Xeromys myoides</w:t>
      </w:r>
      <w:r w:rsidR="00D176C2">
        <w:rPr>
          <w:lang w:eastAsia="ja-JP"/>
        </w:rPr>
        <w:t xml:space="preserve">), </w:t>
      </w:r>
      <w:r w:rsidR="00B31877">
        <w:rPr>
          <w:lang w:eastAsia="ja-JP"/>
        </w:rPr>
        <w:t xml:space="preserve">several </w:t>
      </w:r>
      <w:r w:rsidR="006D2530">
        <w:rPr>
          <w:lang w:eastAsia="ja-JP"/>
        </w:rPr>
        <w:t xml:space="preserve">species of </w:t>
      </w:r>
      <w:r w:rsidR="00B31877">
        <w:rPr>
          <w:lang w:eastAsia="ja-JP"/>
        </w:rPr>
        <w:t xml:space="preserve">sedge (e.g. </w:t>
      </w:r>
      <w:r w:rsidR="006D2530" w:rsidRPr="006D2530">
        <w:rPr>
          <w:i/>
          <w:iCs/>
          <w:lang w:eastAsia="ja-JP"/>
        </w:rPr>
        <w:t>Eleocharis retroflexa</w:t>
      </w:r>
      <w:r w:rsidR="006D2530">
        <w:rPr>
          <w:lang w:eastAsia="ja-JP"/>
        </w:rPr>
        <w:t>)</w:t>
      </w:r>
      <w:r w:rsidR="006D2530" w:rsidRPr="006D2530">
        <w:rPr>
          <w:lang w:eastAsia="ja-JP"/>
        </w:rPr>
        <w:t xml:space="preserve"> </w:t>
      </w:r>
      <w:r w:rsidR="00512862">
        <w:rPr>
          <w:lang w:eastAsia="ja-JP"/>
        </w:rPr>
        <w:t>and fish</w:t>
      </w:r>
      <w:r w:rsidR="00E95BD1">
        <w:rPr>
          <w:lang w:eastAsia="ja-JP"/>
        </w:rPr>
        <w:t xml:space="preserve"> (e.g. </w:t>
      </w:r>
      <w:r w:rsidR="00E95BD1" w:rsidRPr="00E95BD1">
        <w:rPr>
          <w:i/>
          <w:iCs/>
          <w:lang w:eastAsia="ja-JP"/>
        </w:rPr>
        <w:t>Chlamydogobius micropterus</w:t>
      </w:r>
      <w:r w:rsidR="00E95BD1">
        <w:rPr>
          <w:lang w:eastAsia="ja-JP"/>
        </w:rPr>
        <w:t>)</w:t>
      </w:r>
      <w:r w:rsidR="00816688">
        <w:rPr>
          <w:lang w:eastAsia="ja-JP"/>
        </w:rPr>
        <w:t xml:space="preserve">. </w:t>
      </w:r>
      <w:r w:rsidR="00561E49">
        <w:rPr>
          <w:lang w:eastAsia="ja-JP"/>
        </w:rPr>
        <w:t>One of the threats to</w:t>
      </w:r>
      <w:r w:rsidR="00F25E6B">
        <w:rPr>
          <w:lang w:eastAsia="ja-JP"/>
        </w:rPr>
        <w:t xml:space="preserve"> L</w:t>
      </w:r>
      <w:r w:rsidR="00816688" w:rsidRPr="00322575">
        <w:rPr>
          <w:lang w:eastAsia="ja-JP"/>
        </w:rPr>
        <w:t>ake Eacham rainbowfish</w:t>
      </w:r>
      <w:r w:rsidR="00816688">
        <w:rPr>
          <w:lang w:eastAsia="ja-JP"/>
        </w:rPr>
        <w:t xml:space="preserve"> (</w:t>
      </w:r>
      <w:r w:rsidR="00816688" w:rsidRPr="00AD791D">
        <w:rPr>
          <w:i/>
          <w:iCs/>
          <w:lang w:eastAsia="ja-JP"/>
        </w:rPr>
        <w:t>Melanotaenia eachamensis</w:t>
      </w:r>
      <w:r w:rsidR="00816688">
        <w:rPr>
          <w:lang w:eastAsia="ja-JP"/>
        </w:rPr>
        <w:t>) is para grass s</w:t>
      </w:r>
      <w:r w:rsidR="00816688" w:rsidRPr="00AD791D">
        <w:rPr>
          <w:lang w:eastAsia="ja-JP"/>
        </w:rPr>
        <w:t xml:space="preserve">mothering </w:t>
      </w:r>
      <w:r w:rsidR="00816688">
        <w:rPr>
          <w:lang w:eastAsia="ja-JP"/>
        </w:rPr>
        <w:t>the</w:t>
      </w:r>
      <w:r w:rsidR="00816688" w:rsidRPr="00AD791D">
        <w:rPr>
          <w:lang w:eastAsia="ja-JP"/>
        </w:rPr>
        <w:t xml:space="preserve"> riparian zones</w:t>
      </w:r>
      <w:r w:rsidR="00561E49">
        <w:rPr>
          <w:lang w:eastAsia="ja-JP"/>
        </w:rPr>
        <w:t xml:space="preserve"> and slowing the flow of water</w:t>
      </w:r>
      <w:r w:rsidR="00C06353">
        <w:rPr>
          <w:lang w:eastAsia="ja-JP"/>
        </w:rPr>
        <w:t xml:space="preserve">. </w:t>
      </w:r>
      <w:r w:rsidR="008D4B34">
        <w:rPr>
          <w:lang w:eastAsia="ja-JP"/>
        </w:rPr>
        <w:t>P</w:t>
      </w:r>
      <w:r w:rsidR="00FD7DA0" w:rsidRPr="00AF4A8E">
        <w:rPr>
          <w:lang w:eastAsia="ja-JP"/>
        </w:rPr>
        <w:t xml:space="preserve">ara grass and hymenachne </w:t>
      </w:r>
      <w:r w:rsidR="00C06353">
        <w:rPr>
          <w:lang w:eastAsia="ja-JP"/>
        </w:rPr>
        <w:t xml:space="preserve">also </w:t>
      </w:r>
      <w:r w:rsidR="00FD7DA0" w:rsidRPr="00AF4A8E">
        <w:rPr>
          <w:lang w:eastAsia="ja-JP"/>
        </w:rPr>
        <w:t xml:space="preserve">pose a threat to spring wetlands </w:t>
      </w:r>
      <w:r w:rsidR="00A77860">
        <w:rPr>
          <w:lang w:eastAsia="ja-JP"/>
        </w:rPr>
        <w:t xml:space="preserve">in Queensland </w:t>
      </w:r>
      <w:r w:rsidR="00FD7DA0" w:rsidRPr="00AF4A8E">
        <w:rPr>
          <w:lang w:eastAsia="ja-JP"/>
        </w:rPr>
        <w:t>within</w:t>
      </w:r>
      <w:r w:rsidR="007D7AF0">
        <w:rPr>
          <w:lang w:eastAsia="ja-JP"/>
        </w:rPr>
        <w:t xml:space="preserve"> part of</w:t>
      </w:r>
      <w:r w:rsidR="00FD7DA0" w:rsidRPr="00AF4A8E">
        <w:rPr>
          <w:lang w:eastAsia="ja-JP"/>
        </w:rPr>
        <w:t xml:space="preserve"> the listed Great Artesian Basin aquifer system. </w:t>
      </w:r>
      <w:r w:rsidR="003E25D8">
        <w:rPr>
          <w:lang w:eastAsia="ja-JP"/>
        </w:rPr>
        <w:t>These wetlands</w:t>
      </w:r>
      <w:r w:rsidR="007D7AF0">
        <w:rPr>
          <w:lang w:eastAsia="ja-JP"/>
        </w:rPr>
        <w:t xml:space="preserve"> are of </w:t>
      </w:r>
      <w:r w:rsidR="007D7AF0" w:rsidRPr="007D7AF0">
        <w:rPr>
          <w:lang w:eastAsia="ja-JP"/>
        </w:rPr>
        <w:t>conservation significance</w:t>
      </w:r>
      <w:r w:rsidR="00CB747D">
        <w:rPr>
          <w:lang w:eastAsia="ja-JP"/>
        </w:rPr>
        <w:t xml:space="preserve"> as they are home </w:t>
      </w:r>
      <w:r w:rsidR="00E644C0">
        <w:rPr>
          <w:lang w:eastAsia="ja-JP"/>
        </w:rPr>
        <w:t xml:space="preserve">to </w:t>
      </w:r>
      <w:r w:rsidR="002439FA">
        <w:rPr>
          <w:lang w:eastAsia="ja-JP"/>
        </w:rPr>
        <w:t xml:space="preserve">a range of species </w:t>
      </w:r>
      <w:r w:rsidR="00541945">
        <w:rPr>
          <w:lang w:eastAsia="ja-JP"/>
        </w:rPr>
        <w:t xml:space="preserve">found in only a </w:t>
      </w:r>
      <w:r w:rsidR="004E073A">
        <w:rPr>
          <w:lang w:eastAsia="ja-JP"/>
        </w:rPr>
        <w:t>small area</w:t>
      </w:r>
      <w:r w:rsidR="00EA51CB">
        <w:rPr>
          <w:lang w:eastAsia="ja-JP"/>
        </w:rPr>
        <w:t xml:space="preserve">, but para grass and hymenachne are spreading </w:t>
      </w:r>
      <w:r w:rsidR="00FD7DA0" w:rsidRPr="00AF4A8E">
        <w:rPr>
          <w:lang w:eastAsia="ja-JP"/>
        </w:rPr>
        <w:t>from ponded pastures</w:t>
      </w:r>
      <w:r w:rsidR="00FD7DA0">
        <w:rPr>
          <w:lang w:eastAsia="ja-JP"/>
        </w:rPr>
        <w:t>,</w:t>
      </w:r>
      <w:r w:rsidR="00FD7DA0" w:rsidRPr="00AF4A8E">
        <w:rPr>
          <w:lang w:eastAsia="ja-JP"/>
        </w:rPr>
        <w:t xml:space="preserve"> and </w:t>
      </w:r>
      <w:r w:rsidR="00FD7DA0">
        <w:rPr>
          <w:lang w:eastAsia="ja-JP"/>
        </w:rPr>
        <w:t>now</w:t>
      </w:r>
      <w:r w:rsidR="00FD7DA0" w:rsidRPr="00AF4A8E">
        <w:rPr>
          <w:lang w:eastAsia="ja-JP"/>
        </w:rPr>
        <w:t xml:space="preserve"> dominate</w:t>
      </w:r>
      <w:r w:rsidR="00FD7DA0">
        <w:rPr>
          <w:lang w:eastAsia="ja-JP"/>
        </w:rPr>
        <w:t xml:space="preserve"> parts of th</w:t>
      </w:r>
      <w:r w:rsidR="00CF3F50">
        <w:rPr>
          <w:lang w:eastAsia="ja-JP"/>
        </w:rPr>
        <w:t>is</w:t>
      </w:r>
      <w:r w:rsidR="00FD7DA0" w:rsidRPr="00AF4A8E">
        <w:rPr>
          <w:lang w:eastAsia="ja-JP"/>
        </w:rPr>
        <w:t xml:space="preserve"> wetland</w:t>
      </w:r>
      <w:r w:rsidR="00CF3F50">
        <w:rPr>
          <w:lang w:eastAsia="ja-JP"/>
        </w:rPr>
        <w:t xml:space="preserve"> system</w:t>
      </w:r>
      <w:r w:rsidR="00FD7DA0" w:rsidRPr="00AF4A8E">
        <w:rPr>
          <w:lang w:eastAsia="ja-JP"/>
        </w:rPr>
        <w:t xml:space="preserve"> (Fensham and Fairfax 2003)</w:t>
      </w:r>
      <w:r w:rsidR="00FD7DA0">
        <w:rPr>
          <w:lang w:eastAsia="ja-JP"/>
        </w:rPr>
        <w:t xml:space="preserve">. </w:t>
      </w:r>
    </w:p>
    <w:p w14:paraId="6FDFD56E" w14:textId="4FD3A199" w:rsidR="004556AA" w:rsidRPr="00FC71AB" w:rsidRDefault="00421B75" w:rsidP="004556AA">
      <w:pPr>
        <w:pStyle w:val="Heading4"/>
        <w:rPr>
          <w:lang w:eastAsia="ja-JP"/>
        </w:rPr>
      </w:pPr>
      <w:r>
        <w:rPr>
          <w:lang w:eastAsia="ja-JP"/>
        </w:rPr>
        <w:lastRenderedPageBreak/>
        <w:t>Ecological impacts of h</w:t>
      </w:r>
      <w:r w:rsidR="004556AA" w:rsidRPr="00FC71AB">
        <w:rPr>
          <w:lang w:eastAsia="ja-JP"/>
        </w:rPr>
        <w:t>ymenachne i</w:t>
      </w:r>
      <w:r>
        <w:rPr>
          <w:lang w:eastAsia="ja-JP"/>
        </w:rPr>
        <w:t>nvasion</w:t>
      </w:r>
    </w:p>
    <w:p w14:paraId="790BDF8F" w14:textId="0440F1B7" w:rsidR="004556AA" w:rsidRDefault="004556AA" w:rsidP="004556AA">
      <w:pPr>
        <w:rPr>
          <w:lang w:eastAsia="ja-JP"/>
        </w:rPr>
      </w:pPr>
      <w:r>
        <w:rPr>
          <w:lang w:eastAsia="ja-JP"/>
        </w:rPr>
        <w:t xml:space="preserve">Hymenachne </w:t>
      </w:r>
      <w:r w:rsidRPr="00934882">
        <w:rPr>
          <w:lang w:eastAsia="ja-JP"/>
        </w:rPr>
        <w:t>competes aggressively with other plants</w:t>
      </w:r>
      <w:r>
        <w:rPr>
          <w:lang w:eastAsia="ja-JP"/>
        </w:rPr>
        <w:t xml:space="preserve">, growing rapidly and </w:t>
      </w:r>
      <w:r w:rsidRPr="00934882">
        <w:rPr>
          <w:lang w:eastAsia="ja-JP"/>
        </w:rPr>
        <w:t>form</w:t>
      </w:r>
      <w:r>
        <w:rPr>
          <w:lang w:eastAsia="ja-JP"/>
        </w:rPr>
        <w:t>ing</w:t>
      </w:r>
      <w:r w:rsidRPr="00934882">
        <w:rPr>
          <w:lang w:eastAsia="ja-JP"/>
        </w:rPr>
        <w:t xml:space="preserve"> dense stands </w:t>
      </w:r>
      <w:r>
        <w:rPr>
          <w:lang w:eastAsia="ja-JP"/>
        </w:rPr>
        <w:t xml:space="preserve">that exclude other vegetation. </w:t>
      </w:r>
      <w:r>
        <w:t>It is a</w:t>
      </w:r>
      <w:r w:rsidRPr="00AF4A8E">
        <w:t xml:space="preserve"> nutrient and litter accumulator</w:t>
      </w:r>
      <w:r>
        <w:t xml:space="preserve">, and a thick layer of leaf litter can form at the base of the plant </w:t>
      </w:r>
      <w:r w:rsidRPr="00AF4A8E">
        <w:t>(Sheppard et al</w:t>
      </w:r>
      <w:r>
        <w:t>.</w:t>
      </w:r>
      <w:r w:rsidRPr="00AF4A8E">
        <w:t xml:space="preserve"> 2010). </w:t>
      </w:r>
      <w:r w:rsidR="001A57DC">
        <w:t xml:space="preserve">The water in areas with greater than 70% cover of hymenachne tends to have </w:t>
      </w:r>
      <w:r w:rsidR="001A57DC" w:rsidRPr="0049334A">
        <w:t>very low oxygenation levels (anoxic)</w:t>
      </w:r>
      <w:r w:rsidR="001A57DC">
        <w:t xml:space="preserve"> </w:t>
      </w:r>
      <w:r w:rsidR="001A57DC" w:rsidRPr="0049334A">
        <w:t>(Kinnear et al. 2008)</w:t>
      </w:r>
      <w:r w:rsidR="001A57DC">
        <w:t xml:space="preserve">. </w:t>
      </w:r>
      <w:r>
        <w:rPr>
          <w:lang w:eastAsia="ja-JP"/>
        </w:rPr>
        <w:t xml:space="preserve">Invasion generally reduces plant diversity </w:t>
      </w:r>
      <w:r w:rsidRPr="00DA70CD">
        <w:t>(Winderlich 2010)</w:t>
      </w:r>
      <w:r>
        <w:t xml:space="preserve">, with few native plants found in sites where hymenachne dominates </w:t>
      </w:r>
      <w:r w:rsidRPr="00FF1B2A">
        <w:t>(Kinnear et al. 2008)</w:t>
      </w:r>
      <w:r>
        <w:t xml:space="preserve">. There are also reports of this weed “smothering” or growing over </w:t>
      </w:r>
      <w:r w:rsidR="00F25E6B">
        <w:t xml:space="preserve">the top of </w:t>
      </w:r>
      <w:r>
        <w:t xml:space="preserve">other aquatic macrophytes. The reduced plant diversity </w:t>
      </w:r>
      <w:r w:rsidR="00CF3697">
        <w:t xml:space="preserve">following invasion </w:t>
      </w:r>
      <w:r>
        <w:t>could reduce habitat availability for wildlife</w:t>
      </w:r>
      <w:r w:rsidR="002C3902">
        <w:t xml:space="preserve">. </w:t>
      </w:r>
    </w:p>
    <w:p w14:paraId="578C61DD" w14:textId="60D896C6" w:rsidR="004556AA" w:rsidRDefault="004556AA" w:rsidP="004556AA">
      <w:r>
        <w:t xml:space="preserve">Hymenachne infestations have been found to have a lower diversity of </w:t>
      </w:r>
      <w:r w:rsidRPr="00FF1B2A">
        <w:t>benthic macroinvertebrate</w:t>
      </w:r>
      <w:r>
        <w:t>s (</w:t>
      </w:r>
      <w:r w:rsidRPr="00A10C90">
        <w:t xml:space="preserve">small aquatic animals </w:t>
      </w:r>
      <w:r>
        <w:t xml:space="preserve">and insect larvae) than uninvaded areas </w:t>
      </w:r>
      <w:r w:rsidRPr="00FF1B2A">
        <w:t>(Kinnear et al. 2008</w:t>
      </w:r>
      <w:r>
        <w:t xml:space="preserve">), and </w:t>
      </w:r>
      <w:r>
        <w:rPr>
          <w:rFonts w:cstheme="minorHAnsi"/>
        </w:rPr>
        <w:t xml:space="preserve">a different assemblage of macroinvertebrates, including </w:t>
      </w:r>
      <w:r w:rsidR="00257997">
        <w:rPr>
          <w:rFonts w:cstheme="minorHAnsi"/>
        </w:rPr>
        <w:t xml:space="preserve">fewer </w:t>
      </w:r>
      <w:r>
        <w:rPr>
          <w:rFonts w:cstheme="minorHAnsi"/>
        </w:rPr>
        <w:t xml:space="preserve">true bugs (Hemiptera) and dragonflies (Odonata) </w:t>
      </w:r>
      <w:r w:rsidRPr="00227026">
        <w:rPr>
          <w:rFonts w:cstheme="minorHAnsi"/>
        </w:rPr>
        <w:t>(Houston and Duivenvoorden 2003)</w:t>
      </w:r>
      <w:r>
        <w:rPr>
          <w:rFonts w:cstheme="minorHAnsi"/>
        </w:rPr>
        <w:t xml:space="preserve">. The </w:t>
      </w:r>
      <w:r w:rsidRPr="00FF1B2A">
        <w:t xml:space="preserve">reduction </w:t>
      </w:r>
      <w:r>
        <w:t xml:space="preserve">is likely due to </w:t>
      </w:r>
      <w:r w:rsidRPr="00FF1B2A">
        <w:t xml:space="preserve">reduced oxygen levels </w:t>
      </w:r>
      <w:r>
        <w:t>for those organisms with an aquatic life stage, and the reduced</w:t>
      </w:r>
      <w:r w:rsidRPr="00FF1B2A">
        <w:t xml:space="preserve"> </w:t>
      </w:r>
      <w:r>
        <w:t xml:space="preserve">diversity </w:t>
      </w:r>
      <w:r w:rsidRPr="00FF1B2A">
        <w:t>of plant habitats and food sources (Kinnear et al. 2008</w:t>
      </w:r>
      <w:r>
        <w:t>)</w:t>
      </w:r>
      <w:r w:rsidRPr="00FF1B2A">
        <w:t xml:space="preserve">. </w:t>
      </w:r>
    </w:p>
    <w:p w14:paraId="11A2ADAC" w14:textId="77777777" w:rsidR="004556AA" w:rsidRDefault="004556AA" w:rsidP="004556AA">
      <w:r w:rsidRPr="00AF4A8E">
        <w:t xml:space="preserve">Hymenachne </w:t>
      </w:r>
      <w:r>
        <w:t xml:space="preserve">and para grass infestations in the wet tropics also tend to be </w:t>
      </w:r>
      <w:r w:rsidRPr="00AF4A8E">
        <w:t>avoided by native fish species</w:t>
      </w:r>
      <w:r>
        <w:t xml:space="preserve"> due to changes in microhabitat structure</w:t>
      </w:r>
      <w:r w:rsidRPr="00AF4A8E">
        <w:t xml:space="preserve"> (Pearson et al. 2010).</w:t>
      </w:r>
      <w:r>
        <w:t xml:space="preserve"> The fish community associated with hymenachne was found to be less diverse and made up of different species to those that occurred within the native sedges and herbs of lagoons. In another study on the Fitzroy River in Queensland, the change in vegetation structure following hymenachne invasion was also thought to change the </w:t>
      </w:r>
      <w:r w:rsidRPr="00BC6939">
        <w:t>fish community composition</w:t>
      </w:r>
      <w:r>
        <w:t>. An</w:t>
      </w:r>
      <w:r w:rsidRPr="00BC6939">
        <w:t xml:space="preserve"> introduced fish species</w:t>
      </w:r>
      <w:r>
        <w:t xml:space="preserve">, </w:t>
      </w:r>
      <w:r w:rsidRPr="00BC6939">
        <w:rPr>
          <w:i/>
          <w:iCs/>
        </w:rPr>
        <w:t>Xiphophorus maculatus</w:t>
      </w:r>
      <w:r>
        <w:t>,</w:t>
      </w:r>
      <w:r w:rsidRPr="00BC6939">
        <w:t xml:space="preserve"> comprise</w:t>
      </w:r>
      <w:r>
        <w:t>d</w:t>
      </w:r>
      <w:r w:rsidRPr="00BC6939">
        <w:t xml:space="preserve"> 75% of </w:t>
      </w:r>
      <w:r>
        <w:t xml:space="preserve">the </w:t>
      </w:r>
      <w:r w:rsidRPr="00BC6939">
        <w:t xml:space="preserve">fish captured in </w:t>
      </w:r>
      <w:r>
        <w:t>h</w:t>
      </w:r>
      <w:r w:rsidRPr="00BC6939">
        <w:t>ymenachne beds</w:t>
      </w:r>
      <w:r>
        <w:t>, with this introduced fish</w:t>
      </w:r>
      <w:r w:rsidRPr="00BC6939">
        <w:t xml:space="preserve"> not found in </w:t>
      </w:r>
      <w:r>
        <w:t xml:space="preserve">the </w:t>
      </w:r>
      <w:r w:rsidRPr="00BC6939">
        <w:t>native plant beds</w:t>
      </w:r>
      <w:r>
        <w:t xml:space="preserve"> </w:t>
      </w:r>
      <w:r w:rsidRPr="00BC6939">
        <w:t>(Houston and Duivenvoorden 2003).</w:t>
      </w:r>
      <w:r>
        <w:t xml:space="preserve"> </w:t>
      </w:r>
    </w:p>
    <w:p w14:paraId="28ED69E4" w14:textId="0BF39086" w:rsidR="004556AA" w:rsidRDefault="004556AA" w:rsidP="004556AA">
      <w:r w:rsidRPr="00C57D2D">
        <w:rPr>
          <w:lang w:eastAsia="ja-JP"/>
        </w:rPr>
        <w:t>Hymenachne invasion can prevent fish movements, and impact nursery areas for fish species such as barramundi</w:t>
      </w:r>
      <w:r w:rsidR="00FD3AE9" w:rsidRPr="00C57D2D">
        <w:rPr>
          <w:i/>
          <w:iCs/>
        </w:rPr>
        <w:t xml:space="preserve"> </w:t>
      </w:r>
      <w:r w:rsidR="00FD3AE9" w:rsidRPr="00C57D2D">
        <w:t>(</w:t>
      </w:r>
      <w:r w:rsidR="00FD3AE9" w:rsidRPr="00C57D2D">
        <w:rPr>
          <w:i/>
          <w:iCs/>
        </w:rPr>
        <w:t>Lates calcarifer</w:t>
      </w:r>
      <w:r w:rsidR="00C57D2D" w:rsidRPr="00C57D2D">
        <w:t>)</w:t>
      </w:r>
      <w:r w:rsidRPr="00C57D2D">
        <w:rPr>
          <w:lang w:eastAsia="ja-JP"/>
        </w:rPr>
        <w:t xml:space="preserve">. This impact is more pronounced where ponded pastures systems have been created, and fish are unable to move between freshwater and saltwater. </w:t>
      </w:r>
      <w:r w:rsidRPr="00C57D2D">
        <w:t>There have been observations that thick mats of hymenachne</w:t>
      </w:r>
      <w:r w:rsidRPr="00C57D2D">
        <w:rPr>
          <w:i/>
          <w:iCs/>
        </w:rPr>
        <w:t xml:space="preserve"> </w:t>
      </w:r>
      <w:r w:rsidRPr="00C57D2D">
        <w:t>prevent fish from feeding on mosquito larvae, which could lead to increases in mosquito populations (Magnussen 2012).</w:t>
      </w:r>
    </w:p>
    <w:p w14:paraId="37041177" w14:textId="32669A42" w:rsidR="004556AA" w:rsidRDefault="004556AA" w:rsidP="004556AA">
      <w:pPr>
        <w:rPr>
          <w:rFonts w:ascii="Calibri" w:hAnsi="Calibri" w:cs="Calibri"/>
        </w:rPr>
      </w:pPr>
      <w:r>
        <w:rPr>
          <w:rFonts w:cstheme="minorHAnsi"/>
        </w:rPr>
        <w:t>T</w:t>
      </w:r>
      <w:r w:rsidRPr="00DB114A">
        <w:rPr>
          <w:rFonts w:cstheme="minorHAnsi"/>
        </w:rPr>
        <w:t>here appears to be a general</w:t>
      </w:r>
      <w:r>
        <w:rPr>
          <w:rFonts w:cstheme="minorHAnsi"/>
        </w:rPr>
        <w:t xml:space="preserve"> i</w:t>
      </w:r>
      <w:r w:rsidRPr="00DB114A">
        <w:rPr>
          <w:rFonts w:cstheme="minorHAnsi"/>
        </w:rPr>
        <w:t xml:space="preserve">nformation gap surrounding the effects of </w:t>
      </w:r>
      <w:r>
        <w:rPr>
          <w:rFonts w:cstheme="minorHAnsi"/>
        </w:rPr>
        <w:t>h</w:t>
      </w:r>
      <w:r w:rsidRPr="00DB114A">
        <w:rPr>
          <w:rFonts w:cstheme="minorHAnsi"/>
        </w:rPr>
        <w:t>ymenachne on amphibians, turtles, water birds</w:t>
      </w:r>
      <w:r>
        <w:rPr>
          <w:rFonts w:cstheme="minorHAnsi"/>
        </w:rPr>
        <w:t xml:space="preserve"> </w:t>
      </w:r>
      <w:r>
        <w:rPr>
          <w:rFonts w:ascii="Calibri" w:hAnsi="Calibri" w:cs="Calibri"/>
        </w:rPr>
        <w:t>and other semi‐aquatic and semi‐terrestrial fauna</w:t>
      </w:r>
      <w:r w:rsidR="0014082A">
        <w:rPr>
          <w:rFonts w:ascii="Calibri" w:hAnsi="Calibri" w:cs="Calibri"/>
        </w:rPr>
        <w:t xml:space="preserve"> </w:t>
      </w:r>
      <w:r w:rsidR="0014082A" w:rsidRPr="0014082A">
        <w:rPr>
          <w:rFonts w:ascii="Calibri" w:hAnsi="Calibri" w:cs="Calibri"/>
        </w:rPr>
        <w:t>(Kinnear et al. 2008).</w:t>
      </w:r>
    </w:p>
    <w:p w14:paraId="321EE091" w14:textId="7733BCEC" w:rsidR="004556AA" w:rsidRDefault="004556AA" w:rsidP="004556AA">
      <w:pPr>
        <w:rPr>
          <w:rFonts w:ascii="Calibri" w:hAnsi="Calibri" w:cs="Calibri"/>
        </w:rPr>
      </w:pPr>
      <w:r w:rsidRPr="00211C90">
        <w:rPr>
          <w:rFonts w:ascii="Calibri" w:hAnsi="Calibri" w:cs="Calibri"/>
        </w:rPr>
        <w:t xml:space="preserve">Ponded pasture systems also have a range of ecological impacts which are </w:t>
      </w:r>
      <w:r w:rsidR="00331A05">
        <w:rPr>
          <w:rFonts w:ascii="Calibri" w:hAnsi="Calibri" w:cs="Calibri"/>
        </w:rPr>
        <w:t xml:space="preserve">separate, but </w:t>
      </w:r>
      <w:r w:rsidR="00EF3399">
        <w:rPr>
          <w:rFonts w:ascii="Calibri" w:hAnsi="Calibri" w:cs="Calibri"/>
        </w:rPr>
        <w:t xml:space="preserve">may </w:t>
      </w:r>
      <w:r w:rsidR="001529A4">
        <w:rPr>
          <w:rFonts w:ascii="Calibri" w:hAnsi="Calibri" w:cs="Calibri"/>
        </w:rPr>
        <w:t>overlap with</w:t>
      </w:r>
      <w:r w:rsidR="00331A05" w:rsidRPr="00211C90">
        <w:rPr>
          <w:rFonts w:ascii="Calibri" w:hAnsi="Calibri" w:cs="Calibri"/>
        </w:rPr>
        <w:t xml:space="preserve"> </w:t>
      </w:r>
      <w:r>
        <w:rPr>
          <w:rFonts w:ascii="Calibri" w:hAnsi="Calibri" w:cs="Calibri"/>
        </w:rPr>
        <w:t xml:space="preserve">the impacts </w:t>
      </w:r>
      <w:r w:rsidRPr="00211C90">
        <w:rPr>
          <w:rFonts w:ascii="Calibri" w:hAnsi="Calibri" w:cs="Calibri"/>
        </w:rPr>
        <w:t xml:space="preserve">of para grass and hymenachne </w:t>
      </w:r>
      <w:r w:rsidR="001529A4">
        <w:rPr>
          <w:rFonts w:ascii="Calibri" w:hAnsi="Calibri" w:cs="Calibri"/>
        </w:rPr>
        <w:t>invasion in</w:t>
      </w:r>
      <w:r w:rsidRPr="00211C90">
        <w:rPr>
          <w:rFonts w:ascii="Calibri" w:hAnsi="Calibri" w:cs="Calibri"/>
        </w:rPr>
        <w:t xml:space="preserve"> natural waterway</w:t>
      </w:r>
      <w:r w:rsidR="001529A4">
        <w:rPr>
          <w:rFonts w:ascii="Calibri" w:hAnsi="Calibri" w:cs="Calibri"/>
        </w:rPr>
        <w:t>s</w:t>
      </w:r>
      <w:r w:rsidRPr="00211C90">
        <w:rPr>
          <w:rFonts w:ascii="Calibri" w:hAnsi="Calibri" w:cs="Calibri"/>
        </w:rPr>
        <w:t xml:space="preserve">. </w:t>
      </w:r>
      <w:r>
        <w:rPr>
          <w:rFonts w:ascii="Calibri" w:hAnsi="Calibri" w:cs="Calibri"/>
        </w:rPr>
        <w:t>P</w:t>
      </w:r>
      <w:r w:rsidRPr="00211C90">
        <w:rPr>
          <w:rFonts w:ascii="Calibri" w:hAnsi="Calibri" w:cs="Calibri"/>
        </w:rPr>
        <w:t xml:space="preserve">onded pasture </w:t>
      </w:r>
      <w:r>
        <w:rPr>
          <w:rFonts w:ascii="Calibri" w:hAnsi="Calibri" w:cs="Calibri"/>
        </w:rPr>
        <w:t>systems tend to have poor</w:t>
      </w:r>
      <w:r w:rsidRPr="00211C90">
        <w:rPr>
          <w:rFonts w:ascii="Calibri" w:hAnsi="Calibri" w:cs="Calibri"/>
        </w:rPr>
        <w:t xml:space="preserve"> water quality with low oxygen, high temperature and high pH </w:t>
      </w:r>
      <w:r w:rsidRPr="0043587E">
        <w:rPr>
          <w:rFonts w:ascii="Calibri" w:hAnsi="Calibri" w:cs="Calibri"/>
        </w:rPr>
        <w:t>(Hyland 2002).</w:t>
      </w:r>
      <w:r w:rsidRPr="00211C90">
        <w:rPr>
          <w:rFonts w:ascii="Calibri" w:hAnsi="Calibri" w:cs="Calibri"/>
        </w:rPr>
        <w:t xml:space="preserve"> Fish often get entrapped in ponded systems constructed across remnant tidal channels when </w:t>
      </w:r>
      <w:r>
        <w:rPr>
          <w:rFonts w:ascii="Calibri" w:hAnsi="Calibri" w:cs="Calibri"/>
        </w:rPr>
        <w:t xml:space="preserve">the </w:t>
      </w:r>
      <w:r w:rsidRPr="00211C90">
        <w:rPr>
          <w:rFonts w:ascii="Calibri" w:hAnsi="Calibri" w:cs="Calibri"/>
        </w:rPr>
        <w:t>water levels drop, or the water dries out.</w:t>
      </w:r>
    </w:p>
    <w:p w14:paraId="7629B61D" w14:textId="33BC60B1" w:rsidR="00623562" w:rsidRPr="00AF4A8E" w:rsidRDefault="00421B75" w:rsidP="00823448">
      <w:pPr>
        <w:pStyle w:val="Heading4"/>
      </w:pPr>
      <w:r>
        <w:t>Ecological impacts of p</w:t>
      </w:r>
      <w:r w:rsidR="00623562" w:rsidRPr="00AF4A8E">
        <w:t>ara grass i</w:t>
      </w:r>
      <w:r>
        <w:t xml:space="preserve">nvasion </w:t>
      </w:r>
    </w:p>
    <w:p w14:paraId="6B45371C" w14:textId="194A254F" w:rsidR="00BF6FED" w:rsidRDefault="00FA532C" w:rsidP="00BF6FED">
      <w:pPr>
        <w:rPr>
          <w:lang w:eastAsia="ja-JP"/>
        </w:rPr>
      </w:pPr>
      <w:r>
        <w:rPr>
          <w:lang w:eastAsia="ja-JP"/>
        </w:rPr>
        <w:t xml:space="preserve">Para grass will grow over the top of existing </w:t>
      </w:r>
      <w:r w:rsidRPr="000758FB">
        <w:rPr>
          <w:lang w:eastAsia="ja-JP"/>
        </w:rPr>
        <w:t>native vegetation</w:t>
      </w:r>
      <w:r>
        <w:rPr>
          <w:lang w:eastAsia="ja-JP"/>
        </w:rPr>
        <w:t>, and i</w:t>
      </w:r>
      <w:r w:rsidR="00FD75DA">
        <w:rPr>
          <w:lang w:eastAsia="ja-JP"/>
        </w:rPr>
        <w:t xml:space="preserve">n long invaded wetlands, para grass </w:t>
      </w:r>
      <w:r w:rsidR="00FD75DA" w:rsidRPr="00AF4A8E">
        <w:rPr>
          <w:lang w:eastAsia="ja-JP"/>
        </w:rPr>
        <w:t>creat</w:t>
      </w:r>
      <w:r w:rsidR="00FD75DA">
        <w:rPr>
          <w:lang w:eastAsia="ja-JP"/>
        </w:rPr>
        <w:t>es</w:t>
      </w:r>
      <w:r w:rsidR="00FD75DA" w:rsidRPr="00AF4A8E">
        <w:rPr>
          <w:lang w:eastAsia="ja-JP"/>
        </w:rPr>
        <w:t xml:space="preserve"> a heavy thatch consisting of decomposing material, adventitious roots and interwoven </w:t>
      </w:r>
      <w:r w:rsidR="00FD75DA" w:rsidRPr="00AF4A8E">
        <w:rPr>
          <w:lang w:eastAsia="ja-JP"/>
        </w:rPr>
        <w:lastRenderedPageBreak/>
        <w:t>stolons</w:t>
      </w:r>
      <w:r w:rsidR="00FD75DA">
        <w:rPr>
          <w:lang w:eastAsia="ja-JP"/>
        </w:rPr>
        <w:t xml:space="preserve"> </w:t>
      </w:r>
      <w:r w:rsidR="00FD75DA" w:rsidRPr="00AF4A8E">
        <w:rPr>
          <w:lang w:eastAsia="ja-JP"/>
        </w:rPr>
        <w:t>(Wearne et al. 2011)</w:t>
      </w:r>
      <w:r w:rsidR="00D83F80">
        <w:rPr>
          <w:lang w:eastAsia="ja-JP"/>
        </w:rPr>
        <w:t>.</w:t>
      </w:r>
      <w:r w:rsidR="00BF6FED">
        <w:rPr>
          <w:lang w:eastAsia="ja-JP"/>
        </w:rPr>
        <w:t xml:space="preserve"> </w:t>
      </w:r>
      <w:r w:rsidR="00BF6FED">
        <w:rPr>
          <w:rFonts w:cstheme="minorHAnsi"/>
        </w:rPr>
        <w:t xml:space="preserve">Invasion can change </w:t>
      </w:r>
      <w:r w:rsidR="00BF6FED" w:rsidRPr="00AF4A8E">
        <w:rPr>
          <w:rFonts w:cstheme="minorHAnsi"/>
        </w:rPr>
        <w:t>river sediment accumulation, streambed morphology and water discharge</w:t>
      </w:r>
      <w:r w:rsidR="00BF6FED">
        <w:rPr>
          <w:rFonts w:cstheme="minorHAnsi"/>
        </w:rPr>
        <w:t xml:space="preserve">, and </w:t>
      </w:r>
      <w:r w:rsidR="00BF6FED">
        <w:rPr>
          <w:lang w:eastAsia="ja-JP"/>
        </w:rPr>
        <w:t xml:space="preserve">may increase </w:t>
      </w:r>
      <w:r w:rsidR="008F608A">
        <w:rPr>
          <w:lang w:eastAsia="ja-JP"/>
        </w:rPr>
        <w:t xml:space="preserve">the </w:t>
      </w:r>
      <w:r w:rsidR="00BF6FED">
        <w:rPr>
          <w:lang w:eastAsia="ja-JP"/>
        </w:rPr>
        <w:t>risk of localised flooding</w:t>
      </w:r>
      <w:r w:rsidR="00BF6FED">
        <w:rPr>
          <w:rFonts w:cstheme="minorHAnsi"/>
        </w:rPr>
        <w:t xml:space="preserve">. </w:t>
      </w:r>
      <w:r w:rsidR="00BF6FED" w:rsidRPr="00AF4A8E">
        <w:rPr>
          <w:rFonts w:cstheme="minorHAnsi"/>
        </w:rPr>
        <w:t xml:space="preserve">These </w:t>
      </w:r>
      <w:r w:rsidR="00F47878">
        <w:rPr>
          <w:rFonts w:cstheme="minorHAnsi"/>
        </w:rPr>
        <w:t xml:space="preserve">hydrological </w:t>
      </w:r>
      <w:r w:rsidR="00BF6FED" w:rsidRPr="00AF4A8E">
        <w:rPr>
          <w:rFonts w:cstheme="minorHAnsi"/>
        </w:rPr>
        <w:t xml:space="preserve">changes </w:t>
      </w:r>
      <w:r w:rsidR="00BF6FED">
        <w:rPr>
          <w:rFonts w:cstheme="minorHAnsi"/>
        </w:rPr>
        <w:t xml:space="preserve">are all thought to have </w:t>
      </w:r>
      <w:r w:rsidR="00BF6FED" w:rsidRPr="00AF4A8E">
        <w:rPr>
          <w:rFonts w:cstheme="minorHAnsi"/>
        </w:rPr>
        <w:t xml:space="preserve">indirect effects on </w:t>
      </w:r>
      <w:r w:rsidR="00BF6FED">
        <w:rPr>
          <w:rFonts w:cstheme="minorHAnsi"/>
        </w:rPr>
        <w:t xml:space="preserve">the </w:t>
      </w:r>
      <w:r w:rsidR="00BF6FED" w:rsidRPr="00AF4A8E">
        <w:rPr>
          <w:rFonts w:cstheme="minorHAnsi"/>
        </w:rPr>
        <w:t>riparian vegetation (Godfree et al. 2017).</w:t>
      </w:r>
      <w:r w:rsidR="00BF6FED">
        <w:rPr>
          <w:rFonts w:cstheme="minorHAnsi"/>
        </w:rPr>
        <w:t xml:space="preserve"> </w:t>
      </w:r>
      <w:r w:rsidR="009F2EE0">
        <w:rPr>
          <w:rFonts w:cstheme="minorHAnsi"/>
        </w:rPr>
        <w:t>Para grass can have a high growth rate an</w:t>
      </w:r>
      <w:r w:rsidR="003D06F2">
        <w:rPr>
          <w:rFonts w:cstheme="minorHAnsi"/>
        </w:rPr>
        <w:t xml:space="preserve">d a high oxygen demand, such that low dissolved oxygen levels </w:t>
      </w:r>
      <w:r w:rsidR="00FD1960">
        <w:rPr>
          <w:rFonts w:cstheme="minorHAnsi"/>
        </w:rPr>
        <w:t xml:space="preserve">are often found in </w:t>
      </w:r>
      <w:r w:rsidR="006B5021">
        <w:rPr>
          <w:rFonts w:cstheme="minorHAnsi"/>
        </w:rPr>
        <w:t xml:space="preserve">the water within </w:t>
      </w:r>
      <w:r w:rsidR="00FD1960">
        <w:rPr>
          <w:rFonts w:cstheme="minorHAnsi"/>
        </w:rPr>
        <w:t xml:space="preserve">dense para grass </w:t>
      </w:r>
      <w:r w:rsidR="00FD1960" w:rsidRPr="00FD1960">
        <w:rPr>
          <w:rFonts w:cstheme="minorHAnsi"/>
        </w:rPr>
        <w:t>infestations (Douglas et al. 2001).</w:t>
      </w:r>
    </w:p>
    <w:p w14:paraId="22555DF3" w14:textId="10F23D4F" w:rsidR="003C3428" w:rsidRDefault="00812BF5" w:rsidP="00BC2C8F">
      <w:r>
        <w:rPr>
          <w:rFonts w:cstheme="minorHAnsi"/>
        </w:rPr>
        <w:t>Undisturbed w</w:t>
      </w:r>
      <w:r w:rsidR="00406E50">
        <w:rPr>
          <w:rFonts w:cstheme="minorHAnsi"/>
        </w:rPr>
        <w:t>etlands</w:t>
      </w:r>
      <w:r>
        <w:rPr>
          <w:rFonts w:cstheme="minorHAnsi"/>
        </w:rPr>
        <w:t xml:space="preserve"> provide a </w:t>
      </w:r>
      <w:r w:rsidR="003B5105">
        <w:rPr>
          <w:rFonts w:cstheme="minorHAnsi"/>
        </w:rPr>
        <w:t>diversity of habitats, but</w:t>
      </w:r>
      <w:r w:rsidR="00406E50">
        <w:rPr>
          <w:rFonts w:cstheme="minorHAnsi"/>
        </w:rPr>
        <w:t xml:space="preserve"> </w:t>
      </w:r>
      <w:proofErr w:type="gramStart"/>
      <w:r w:rsidR="003B5105">
        <w:rPr>
          <w:rFonts w:cstheme="minorHAnsi"/>
        </w:rPr>
        <w:t>s</w:t>
      </w:r>
      <w:r w:rsidR="00D412C4">
        <w:rPr>
          <w:rFonts w:cstheme="minorHAnsi"/>
        </w:rPr>
        <w:t>imilar to</w:t>
      </w:r>
      <w:proofErr w:type="gramEnd"/>
      <w:r w:rsidR="00D412C4">
        <w:rPr>
          <w:rFonts w:cstheme="minorHAnsi"/>
        </w:rPr>
        <w:t xml:space="preserve"> gamba grass</w:t>
      </w:r>
      <w:r w:rsidR="003B5105">
        <w:rPr>
          <w:rFonts w:cstheme="minorHAnsi"/>
        </w:rPr>
        <w:t xml:space="preserve"> invasion</w:t>
      </w:r>
      <w:r w:rsidR="00D412C4">
        <w:rPr>
          <w:rFonts w:cstheme="minorHAnsi"/>
        </w:rPr>
        <w:t>, p</w:t>
      </w:r>
      <w:r w:rsidR="003477BD" w:rsidRPr="00AF4A8E">
        <w:t xml:space="preserve">ara grass </w:t>
      </w:r>
      <w:r w:rsidR="003477BD">
        <w:t xml:space="preserve">invasion </w:t>
      </w:r>
      <w:r w:rsidR="003477BD" w:rsidRPr="00AF4A8E">
        <w:t xml:space="preserve">can </w:t>
      </w:r>
      <w:r w:rsidR="00730038">
        <w:t>simplify wetlands</w:t>
      </w:r>
      <w:r w:rsidR="00716142">
        <w:t>, and reduce</w:t>
      </w:r>
      <w:r w:rsidR="003477BD" w:rsidRPr="00AF4A8E">
        <w:t xml:space="preserve"> biodiversity (Godfree et al. 2017</w:t>
      </w:r>
      <w:r w:rsidR="003477BD" w:rsidRPr="002E0DE9">
        <w:t>)</w:t>
      </w:r>
      <w:r w:rsidR="00716142">
        <w:t xml:space="preserve">. </w:t>
      </w:r>
      <w:r w:rsidR="00647A85" w:rsidRPr="002E0DE9">
        <w:rPr>
          <w:lang w:eastAsia="ja-JP"/>
        </w:rPr>
        <w:t>In floodplain habitat</w:t>
      </w:r>
      <w:r w:rsidR="008F1411" w:rsidRPr="002E0DE9">
        <w:rPr>
          <w:lang w:eastAsia="ja-JP"/>
        </w:rPr>
        <w:t xml:space="preserve"> with greater than 40% cover of para grass</w:t>
      </w:r>
      <w:r w:rsidR="00647A85" w:rsidRPr="002E0DE9">
        <w:rPr>
          <w:lang w:eastAsia="ja-JP"/>
        </w:rPr>
        <w:t xml:space="preserve">, </w:t>
      </w:r>
      <w:r w:rsidR="00257901" w:rsidRPr="002E0DE9">
        <w:rPr>
          <w:lang w:eastAsia="ja-JP"/>
        </w:rPr>
        <w:t xml:space="preserve">approximately </w:t>
      </w:r>
      <w:r w:rsidR="00647A85" w:rsidRPr="002E0DE9">
        <w:rPr>
          <w:lang w:eastAsia="ja-JP"/>
        </w:rPr>
        <w:t xml:space="preserve">87% of native plant </w:t>
      </w:r>
      <w:r w:rsidR="00257901" w:rsidRPr="002E0DE9">
        <w:rPr>
          <w:lang w:eastAsia="ja-JP"/>
        </w:rPr>
        <w:t xml:space="preserve">species </w:t>
      </w:r>
      <w:r w:rsidR="00647A85" w:rsidRPr="002E0DE9">
        <w:rPr>
          <w:lang w:eastAsia="ja-JP"/>
        </w:rPr>
        <w:t xml:space="preserve">and 66% of native animal species </w:t>
      </w:r>
      <w:r w:rsidR="007E728C" w:rsidRPr="002E0DE9">
        <w:rPr>
          <w:lang w:eastAsia="ja-JP"/>
        </w:rPr>
        <w:t>found in un</w:t>
      </w:r>
      <w:r w:rsidR="002A4FB5" w:rsidRPr="002E0DE9">
        <w:rPr>
          <w:lang w:eastAsia="ja-JP"/>
        </w:rPr>
        <w:t>invaded</w:t>
      </w:r>
      <w:r w:rsidR="007E728C" w:rsidRPr="002E0DE9">
        <w:rPr>
          <w:lang w:eastAsia="ja-JP"/>
        </w:rPr>
        <w:t xml:space="preserve"> areas</w:t>
      </w:r>
      <w:r w:rsidR="00C71C52" w:rsidRPr="002E0DE9">
        <w:rPr>
          <w:lang w:eastAsia="ja-JP"/>
        </w:rPr>
        <w:t>,</w:t>
      </w:r>
      <w:r w:rsidR="007E728C" w:rsidRPr="002E0DE9">
        <w:rPr>
          <w:lang w:eastAsia="ja-JP"/>
        </w:rPr>
        <w:t xml:space="preserve"> were absent</w:t>
      </w:r>
      <w:r w:rsidR="003147E1">
        <w:rPr>
          <w:lang w:eastAsia="ja-JP"/>
        </w:rPr>
        <w:t xml:space="preserve"> (Beggs 2010)</w:t>
      </w:r>
      <w:r w:rsidR="007E728C">
        <w:rPr>
          <w:lang w:eastAsia="ja-JP"/>
        </w:rPr>
        <w:t xml:space="preserve">. </w:t>
      </w:r>
      <w:r w:rsidR="00170D82">
        <w:rPr>
          <w:lang w:eastAsia="ja-JP"/>
        </w:rPr>
        <w:t>In heavily invaded areas</w:t>
      </w:r>
      <w:r w:rsidR="00F0385F">
        <w:rPr>
          <w:lang w:eastAsia="ja-JP"/>
        </w:rPr>
        <w:t>, para grass can form a monoculture</w:t>
      </w:r>
      <w:r w:rsidR="00EB3CDA">
        <w:rPr>
          <w:lang w:eastAsia="ja-JP"/>
        </w:rPr>
        <w:t>,</w:t>
      </w:r>
      <w:r w:rsidR="00F0385F">
        <w:rPr>
          <w:lang w:eastAsia="ja-JP"/>
        </w:rPr>
        <w:t xml:space="preserve"> </w:t>
      </w:r>
      <w:r w:rsidR="00F47878">
        <w:rPr>
          <w:lang w:eastAsia="ja-JP"/>
        </w:rPr>
        <w:t>where</w:t>
      </w:r>
      <w:r w:rsidR="00F0385F">
        <w:rPr>
          <w:lang w:eastAsia="ja-JP"/>
        </w:rPr>
        <w:t xml:space="preserve"> all </w:t>
      </w:r>
      <w:r w:rsidR="00F47878">
        <w:rPr>
          <w:lang w:eastAsia="ja-JP"/>
        </w:rPr>
        <w:t xml:space="preserve">native </w:t>
      </w:r>
      <w:r w:rsidR="00F0385F">
        <w:rPr>
          <w:lang w:eastAsia="ja-JP"/>
        </w:rPr>
        <w:t>emergent macrophytes are absent (</w:t>
      </w:r>
      <w:r w:rsidR="003A2A52">
        <w:t xml:space="preserve">Adams et al. 2018; </w:t>
      </w:r>
      <w:r w:rsidR="00F0385F">
        <w:rPr>
          <w:lang w:eastAsia="ja-JP"/>
        </w:rPr>
        <w:t>Ferdinands et al. 2005).</w:t>
      </w:r>
      <w:r w:rsidR="00BF6FED" w:rsidRPr="00BF6FED">
        <w:rPr>
          <w:lang w:eastAsia="ja-JP"/>
        </w:rPr>
        <w:t xml:space="preserve"> </w:t>
      </w:r>
    </w:p>
    <w:p w14:paraId="4320B0CA" w14:textId="7545CC0A" w:rsidR="00171778" w:rsidRDefault="00A1561B" w:rsidP="00BC2C8F">
      <w:pPr>
        <w:rPr>
          <w:lang w:eastAsia="ja-JP"/>
        </w:rPr>
      </w:pPr>
      <w:r>
        <w:rPr>
          <w:rFonts w:cstheme="minorHAnsi"/>
        </w:rPr>
        <w:t xml:space="preserve">The </w:t>
      </w:r>
      <w:r w:rsidR="00974A11" w:rsidRPr="00974A11">
        <w:rPr>
          <w:rFonts w:cstheme="minorHAnsi"/>
        </w:rPr>
        <w:t xml:space="preserve">diversity and abundance </w:t>
      </w:r>
      <w:r>
        <w:rPr>
          <w:rFonts w:cstheme="minorHAnsi"/>
        </w:rPr>
        <w:t xml:space="preserve">of </w:t>
      </w:r>
      <w:r w:rsidRPr="00974A11">
        <w:rPr>
          <w:rFonts w:cstheme="minorHAnsi"/>
        </w:rPr>
        <w:t>reptile</w:t>
      </w:r>
      <w:r>
        <w:rPr>
          <w:rFonts w:cstheme="minorHAnsi"/>
        </w:rPr>
        <w:t>s has been found to</w:t>
      </w:r>
      <w:r w:rsidRPr="00974A11">
        <w:rPr>
          <w:rFonts w:cstheme="minorHAnsi"/>
        </w:rPr>
        <w:t xml:space="preserve"> </w:t>
      </w:r>
      <w:r w:rsidR="00974A11" w:rsidRPr="00974A11">
        <w:rPr>
          <w:rFonts w:cstheme="minorHAnsi"/>
        </w:rPr>
        <w:t>decline</w:t>
      </w:r>
      <w:r>
        <w:rPr>
          <w:rFonts w:cstheme="minorHAnsi"/>
        </w:rPr>
        <w:t xml:space="preserve"> as</w:t>
      </w:r>
      <w:r w:rsidR="00974A11" w:rsidRPr="00974A11">
        <w:rPr>
          <w:rFonts w:cstheme="minorHAnsi"/>
        </w:rPr>
        <w:t xml:space="preserve"> para grass cover</w:t>
      </w:r>
      <w:r>
        <w:rPr>
          <w:rFonts w:cstheme="minorHAnsi"/>
        </w:rPr>
        <w:t xml:space="preserve"> increases</w:t>
      </w:r>
      <w:r w:rsidR="00672475">
        <w:rPr>
          <w:rFonts w:cstheme="minorHAnsi"/>
        </w:rPr>
        <w:t>, with it thought that the dense stands of</w:t>
      </w:r>
      <w:r w:rsidR="00974A11" w:rsidRPr="00974A11">
        <w:rPr>
          <w:rFonts w:cstheme="minorHAnsi"/>
        </w:rPr>
        <w:t xml:space="preserve"> para grass stands may not provide </w:t>
      </w:r>
      <w:r w:rsidR="00672475" w:rsidRPr="00974A11">
        <w:rPr>
          <w:rFonts w:cstheme="minorHAnsi"/>
        </w:rPr>
        <w:t>enough</w:t>
      </w:r>
      <w:r w:rsidR="00974A11" w:rsidRPr="00974A11">
        <w:rPr>
          <w:rFonts w:cstheme="minorHAnsi"/>
        </w:rPr>
        <w:t xml:space="preserve"> bare areas for reptiles to bask (Beggs 2010)</w:t>
      </w:r>
      <w:r w:rsidR="00672475">
        <w:rPr>
          <w:rFonts w:cstheme="minorHAnsi"/>
        </w:rPr>
        <w:t xml:space="preserve">. </w:t>
      </w:r>
      <w:r w:rsidR="00F07E36">
        <w:rPr>
          <w:lang w:eastAsia="ja-JP"/>
        </w:rPr>
        <w:t>A</w:t>
      </w:r>
      <w:r w:rsidR="008D3AC1">
        <w:rPr>
          <w:lang w:eastAsia="ja-JP"/>
        </w:rPr>
        <w:t xml:space="preserve">reas invaded by para grass were also found to have lower </w:t>
      </w:r>
      <w:r w:rsidR="0004306F">
        <w:rPr>
          <w:lang w:eastAsia="ja-JP"/>
        </w:rPr>
        <w:t>diversity</w:t>
      </w:r>
      <w:r w:rsidR="008D3AC1">
        <w:rPr>
          <w:lang w:eastAsia="ja-JP"/>
        </w:rPr>
        <w:t xml:space="preserve"> and abundance of terrestrial invertebrates than areas of the native </w:t>
      </w:r>
      <w:r w:rsidR="008D3AC1" w:rsidRPr="0026492F">
        <w:rPr>
          <w:i/>
          <w:iCs/>
          <w:lang w:eastAsia="ja-JP"/>
        </w:rPr>
        <w:t>Hymenachne acutigluma</w:t>
      </w:r>
      <w:r w:rsidR="00990DC7">
        <w:rPr>
          <w:lang w:eastAsia="ja-JP"/>
        </w:rPr>
        <w:t xml:space="preserve">, with differences possibly due to the </w:t>
      </w:r>
      <w:r w:rsidR="00990DC7">
        <w:t xml:space="preserve">lower nutritional quality of para grass </w:t>
      </w:r>
      <w:r w:rsidR="008D3AC1">
        <w:rPr>
          <w:lang w:eastAsia="ja-JP"/>
        </w:rPr>
        <w:t>(Douglas and O'Connor 2004).</w:t>
      </w:r>
      <w:r w:rsidR="0004306F">
        <w:rPr>
          <w:lang w:eastAsia="ja-JP"/>
        </w:rPr>
        <w:t xml:space="preserve"> </w:t>
      </w:r>
    </w:p>
    <w:p w14:paraId="05790086" w14:textId="0C9518E9" w:rsidR="00C07F97" w:rsidRPr="00F10C92" w:rsidRDefault="005C2E3B" w:rsidP="00BC2C8F">
      <w:r w:rsidRPr="00F10C92">
        <w:t>Dense p</w:t>
      </w:r>
      <w:r w:rsidR="00C07F97" w:rsidRPr="00F10C92">
        <w:t xml:space="preserve">ara grass </w:t>
      </w:r>
      <w:r w:rsidRPr="00F10C92">
        <w:t xml:space="preserve">stands </w:t>
      </w:r>
      <w:r w:rsidR="001718C1" w:rsidRPr="00F10C92">
        <w:t xml:space="preserve">block aquatic ecosystems to such an extent that it </w:t>
      </w:r>
      <w:r w:rsidR="00F10C92" w:rsidRPr="00F10C92">
        <w:t>makes it hard for</w:t>
      </w:r>
      <w:r w:rsidR="001718C1" w:rsidRPr="00F10C92">
        <w:t xml:space="preserve"> fish migrat</w:t>
      </w:r>
      <w:r w:rsidR="00F10C92" w:rsidRPr="00F10C92">
        <w:t>e (Waltham et al. 2020)</w:t>
      </w:r>
      <w:r w:rsidR="001718C1" w:rsidRPr="00F10C92">
        <w:t xml:space="preserve">. </w:t>
      </w:r>
      <w:r w:rsidR="00945CD0" w:rsidRPr="00F10C92">
        <w:t xml:space="preserve">Some fish species have a diadromous lifecycle, which means they need freshwater for part of their lifecycle and saltwater </w:t>
      </w:r>
      <w:r w:rsidR="006E268E" w:rsidRPr="00F10C92">
        <w:t>for another part of their lifecycle</w:t>
      </w:r>
      <w:r w:rsidR="00F9505C" w:rsidRPr="00F10C92">
        <w:t xml:space="preserve">. </w:t>
      </w:r>
      <w:r w:rsidR="00C07F97" w:rsidRPr="00F10C92">
        <w:t xml:space="preserve"> </w:t>
      </w:r>
    </w:p>
    <w:p w14:paraId="42B672CD" w14:textId="5677229A" w:rsidR="00341722" w:rsidRDefault="00341722" w:rsidP="00BC2C8F">
      <w:pPr>
        <w:rPr>
          <w:lang w:eastAsia="ja-JP"/>
        </w:rPr>
      </w:pPr>
      <w:r w:rsidRPr="00AF4A8E">
        <w:t>Para grass produces little edible seed for birds</w:t>
      </w:r>
      <w:r w:rsidR="00CB4782">
        <w:t>,</w:t>
      </w:r>
      <w:r>
        <w:t xml:space="preserve"> and the seeds are of lower nutritional value than those of wild rice</w:t>
      </w:r>
      <w:r w:rsidR="00142F05">
        <w:t xml:space="preserve">, </w:t>
      </w:r>
      <w:r w:rsidR="00CB4782">
        <w:t xml:space="preserve">which is </w:t>
      </w:r>
      <w:r w:rsidR="00142F05">
        <w:t xml:space="preserve">one of the species para </w:t>
      </w:r>
      <w:proofErr w:type="gramStart"/>
      <w:r w:rsidR="00142F05">
        <w:t>grass</w:t>
      </w:r>
      <w:proofErr w:type="gramEnd"/>
      <w:r w:rsidR="00142F05">
        <w:t xml:space="preserve"> </w:t>
      </w:r>
      <w:r w:rsidR="00E5232B">
        <w:t>displaces</w:t>
      </w:r>
      <w:r>
        <w:t xml:space="preserve">. The dense thatch layer can </w:t>
      </w:r>
      <w:r w:rsidRPr="00AF4A8E">
        <w:t>restrict birds</w:t>
      </w:r>
      <w:r>
        <w:t xml:space="preserve">, such </w:t>
      </w:r>
      <w:r w:rsidRPr="007552E6">
        <w:t>as waterfowl,</w:t>
      </w:r>
      <w:r w:rsidRPr="00AF4A8E">
        <w:t xml:space="preserve"> access</w:t>
      </w:r>
      <w:r>
        <w:t>ing</w:t>
      </w:r>
      <w:r w:rsidRPr="00AF4A8E">
        <w:t xml:space="preserve"> water and soil</w:t>
      </w:r>
      <w:r>
        <w:t xml:space="preserve"> to feed</w:t>
      </w:r>
      <w:r w:rsidR="00B04F9F">
        <w:t xml:space="preserve"> </w:t>
      </w:r>
      <w:r w:rsidR="00B04F9F" w:rsidRPr="00B04F9F">
        <w:t>(Ferdinands et al. 2005)</w:t>
      </w:r>
      <w:r w:rsidR="00D049A4">
        <w:t>,</w:t>
      </w:r>
      <w:r w:rsidR="00E5232B">
        <w:t xml:space="preserve"> and </w:t>
      </w:r>
      <w:r w:rsidR="006B1583">
        <w:t>make the habitat unsuitable for species such as th</w:t>
      </w:r>
      <w:r w:rsidR="006B1583" w:rsidRPr="006C0F6E">
        <w:t>e yellow chat</w:t>
      </w:r>
      <w:r w:rsidR="00F5157B" w:rsidRPr="006C0F6E">
        <w:t xml:space="preserve"> </w:t>
      </w:r>
      <w:r w:rsidR="006C0F6E" w:rsidRPr="006C0F6E">
        <w:t>(</w:t>
      </w:r>
      <w:r w:rsidR="006C0F6E" w:rsidRPr="000D3D4E">
        <w:rPr>
          <w:rStyle w:val="Table-textitalic"/>
          <w:iCs/>
        </w:rPr>
        <w:t>Epthianura crocea</w:t>
      </w:r>
      <w:r w:rsidR="006C0F6E">
        <w:rPr>
          <w:rStyle w:val="Table-textitalic"/>
          <w:i w:val="0"/>
        </w:rPr>
        <w:t>)</w:t>
      </w:r>
      <w:r w:rsidR="006C0F6E" w:rsidRPr="000D3D4E">
        <w:rPr>
          <w:rStyle w:val="Table-textitalic"/>
          <w:iCs/>
        </w:rPr>
        <w:t xml:space="preserve"> </w:t>
      </w:r>
      <w:r w:rsidR="00F5157B" w:rsidRPr="007552E6">
        <w:rPr>
          <w:rFonts w:cstheme="minorHAnsi"/>
        </w:rPr>
        <w:t>(DES 2023)</w:t>
      </w:r>
      <w:r w:rsidR="00B04F9F" w:rsidRPr="007552E6">
        <w:t>.</w:t>
      </w:r>
      <w:r w:rsidRPr="0026492F">
        <w:rPr>
          <w:lang w:eastAsia="ja-JP"/>
        </w:rPr>
        <w:t xml:space="preserve"> </w:t>
      </w:r>
      <w:r w:rsidR="00010694" w:rsidRPr="003169A9">
        <w:rPr>
          <w:rFonts w:cstheme="minorHAnsi"/>
        </w:rPr>
        <w:t>The diversity and abundance of birds</w:t>
      </w:r>
      <w:r w:rsidR="00010694">
        <w:rPr>
          <w:rFonts w:cstheme="minorHAnsi"/>
        </w:rPr>
        <w:t xml:space="preserve">, </w:t>
      </w:r>
      <w:r w:rsidR="00010694" w:rsidRPr="003169A9">
        <w:rPr>
          <w:rFonts w:cstheme="minorHAnsi"/>
        </w:rPr>
        <w:t>including magpie geese</w:t>
      </w:r>
      <w:r w:rsidR="00010694">
        <w:rPr>
          <w:rFonts w:cstheme="minorHAnsi"/>
        </w:rPr>
        <w:t xml:space="preserve">, has been </w:t>
      </w:r>
      <w:r w:rsidR="00010694" w:rsidRPr="003169A9">
        <w:rPr>
          <w:rFonts w:cstheme="minorHAnsi"/>
        </w:rPr>
        <w:t xml:space="preserve">found to </w:t>
      </w:r>
      <w:r w:rsidR="00010694">
        <w:rPr>
          <w:rFonts w:cstheme="minorHAnsi"/>
        </w:rPr>
        <w:t xml:space="preserve">decrease as </w:t>
      </w:r>
      <w:r w:rsidR="00010694" w:rsidRPr="003169A9">
        <w:rPr>
          <w:rFonts w:cstheme="minorHAnsi"/>
        </w:rPr>
        <w:t>the level of para grass cove</w:t>
      </w:r>
      <w:r w:rsidR="00010694">
        <w:rPr>
          <w:rFonts w:cstheme="minorHAnsi"/>
        </w:rPr>
        <w:t xml:space="preserve">r increases, with only around half the bird species found </w:t>
      </w:r>
      <w:r w:rsidR="00010694" w:rsidRPr="003169A9">
        <w:rPr>
          <w:rFonts w:cstheme="minorHAnsi"/>
        </w:rPr>
        <w:t>where para grass was present</w:t>
      </w:r>
      <w:r w:rsidR="00010694">
        <w:rPr>
          <w:rFonts w:cstheme="minorHAnsi"/>
        </w:rPr>
        <w:t xml:space="preserve"> on the Mary River wetlands (Beggs 2010). </w:t>
      </w:r>
      <w:r w:rsidRPr="00AF4A8E">
        <w:rPr>
          <w:lang w:eastAsia="ja-JP"/>
        </w:rPr>
        <w:t xml:space="preserve">An expert elicitation process </w:t>
      </w:r>
      <w:r w:rsidR="00010694">
        <w:rPr>
          <w:lang w:eastAsia="ja-JP"/>
        </w:rPr>
        <w:t xml:space="preserve">came to </w:t>
      </w:r>
      <w:r w:rsidR="008D3AC1">
        <w:rPr>
          <w:lang w:eastAsia="ja-JP"/>
        </w:rPr>
        <w:t xml:space="preserve">a similar conclusion, </w:t>
      </w:r>
      <w:r w:rsidRPr="00AF4A8E">
        <w:rPr>
          <w:lang w:eastAsia="ja-JP"/>
        </w:rPr>
        <w:t>that a dense para grass infestation would reduce the probability of ducks, small grebes, wading birds</w:t>
      </w:r>
      <w:r>
        <w:rPr>
          <w:lang w:eastAsia="ja-JP"/>
        </w:rPr>
        <w:t xml:space="preserve"> and </w:t>
      </w:r>
      <w:r w:rsidRPr="00AF4A8E">
        <w:rPr>
          <w:lang w:eastAsia="ja-JP"/>
        </w:rPr>
        <w:t>shore birds persisting by 50 to 70% in the Daly River Catchment (Cattarino et al</w:t>
      </w:r>
      <w:r w:rsidR="007F3D37">
        <w:rPr>
          <w:lang w:eastAsia="ja-JP"/>
        </w:rPr>
        <w:t>.</w:t>
      </w:r>
      <w:r w:rsidRPr="00AF4A8E">
        <w:rPr>
          <w:lang w:eastAsia="ja-JP"/>
        </w:rPr>
        <w:t xml:space="preserve"> 2018).</w:t>
      </w:r>
      <w:r>
        <w:rPr>
          <w:lang w:eastAsia="ja-JP"/>
        </w:rPr>
        <w:t xml:space="preserve"> </w:t>
      </w:r>
    </w:p>
    <w:p w14:paraId="4A5BCC34" w14:textId="16E38F0A" w:rsidR="00647A85" w:rsidRPr="002D7B83" w:rsidRDefault="00171778" w:rsidP="00BC2C8F">
      <w:pPr>
        <w:rPr>
          <w:sz w:val="23"/>
          <w:szCs w:val="23"/>
        </w:rPr>
      </w:pPr>
      <w:r w:rsidRPr="00AF4A8E">
        <w:rPr>
          <w:rFonts w:cstheme="minorHAnsi"/>
        </w:rPr>
        <w:t>Para grass is a threat to wetlands in a large proportion of protected areas</w:t>
      </w:r>
      <w:r w:rsidR="00D178B7">
        <w:rPr>
          <w:rFonts w:cstheme="minorHAnsi"/>
        </w:rPr>
        <w:t xml:space="preserve"> in northern Australia</w:t>
      </w:r>
      <w:r w:rsidRPr="00AF4A8E">
        <w:rPr>
          <w:rFonts w:cstheme="minorHAnsi"/>
        </w:rPr>
        <w:t>, including the Bowling Green Bay wetlands</w:t>
      </w:r>
      <w:r w:rsidR="00336E59">
        <w:rPr>
          <w:rFonts w:cstheme="minorHAnsi"/>
        </w:rPr>
        <w:t xml:space="preserve">, </w:t>
      </w:r>
      <w:r w:rsidR="00C021BF" w:rsidRPr="00C021BF">
        <w:rPr>
          <w:lang w:eastAsia="ja-JP"/>
        </w:rPr>
        <w:t xml:space="preserve">Magela floodplain </w:t>
      </w:r>
      <w:r w:rsidR="004A190A">
        <w:rPr>
          <w:lang w:eastAsia="ja-JP"/>
        </w:rPr>
        <w:t xml:space="preserve">and the </w:t>
      </w:r>
      <w:r w:rsidR="00336E59">
        <w:rPr>
          <w:lang w:eastAsia="ja-JP"/>
        </w:rPr>
        <w:t>M</w:t>
      </w:r>
      <w:r w:rsidR="004A190A">
        <w:rPr>
          <w:lang w:eastAsia="ja-JP"/>
        </w:rPr>
        <w:t>ary River wetlands</w:t>
      </w:r>
      <w:r w:rsidR="00931E3D">
        <w:rPr>
          <w:lang w:eastAsia="ja-JP"/>
        </w:rPr>
        <w:t xml:space="preserve"> </w:t>
      </w:r>
      <w:r w:rsidR="00532953">
        <w:rPr>
          <w:lang w:eastAsia="ja-JP"/>
        </w:rPr>
        <w:t>(Mary River</w:t>
      </w:r>
      <w:r w:rsidR="000C5AF9">
        <w:rPr>
          <w:lang w:eastAsia="ja-JP"/>
        </w:rPr>
        <w:t xml:space="preserve"> Catchment</w:t>
      </w:r>
      <w:r w:rsidR="00931E3D">
        <w:rPr>
          <w:lang w:eastAsia="ja-JP"/>
        </w:rPr>
        <w:t>),</w:t>
      </w:r>
      <w:r w:rsidR="00532953">
        <w:rPr>
          <w:lang w:eastAsia="ja-JP"/>
        </w:rPr>
        <w:t xml:space="preserve"> with all or part </w:t>
      </w:r>
      <w:r w:rsidR="000C5AF9">
        <w:rPr>
          <w:lang w:eastAsia="ja-JP"/>
        </w:rPr>
        <w:t xml:space="preserve">of these areas </w:t>
      </w:r>
      <w:r w:rsidRPr="00C021BF">
        <w:rPr>
          <w:rFonts w:cstheme="minorHAnsi"/>
        </w:rPr>
        <w:t>listed under the Ramsar Convention on Wetlands</w:t>
      </w:r>
      <w:r w:rsidR="00F10FE9">
        <w:rPr>
          <w:rFonts w:cstheme="minorHAnsi"/>
        </w:rPr>
        <w:t xml:space="preserve"> of </w:t>
      </w:r>
      <w:r w:rsidR="00C92621">
        <w:rPr>
          <w:rFonts w:cstheme="minorHAnsi"/>
        </w:rPr>
        <w:t>International Importance</w:t>
      </w:r>
      <w:r>
        <w:rPr>
          <w:rFonts w:cstheme="minorHAnsi"/>
        </w:rPr>
        <w:t xml:space="preserve">. </w:t>
      </w:r>
    </w:p>
    <w:p w14:paraId="11FAD4F6" w14:textId="2112AEB4" w:rsidR="00653545" w:rsidRDefault="00653545" w:rsidP="00653545">
      <w:pPr>
        <w:rPr>
          <w:lang w:eastAsia="ja-JP"/>
        </w:rPr>
      </w:pPr>
      <w:r>
        <w:rPr>
          <w:rFonts w:cstheme="minorHAnsi"/>
        </w:rPr>
        <w:t xml:space="preserve">Para grass contains phytotoxic phenolics (Chou 1989), and there have been observations in other countries of it being allelopathic to other plants. </w:t>
      </w:r>
      <w:r w:rsidRPr="00910513">
        <w:t xml:space="preserve">Para grass invasion has led to a </w:t>
      </w:r>
      <w:r>
        <w:t xml:space="preserve">significant </w:t>
      </w:r>
      <w:r w:rsidRPr="00910513">
        <w:t>decrease in the amount of native wild rice (</w:t>
      </w:r>
      <w:r w:rsidRPr="00910513">
        <w:rPr>
          <w:i/>
          <w:iCs/>
        </w:rPr>
        <w:t>Oryza</w:t>
      </w:r>
      <w:r w:rsidRPr="00910513">
        <w:t xml:space="preserve"> spp.) on invaded floodplains</w:t>
      </w:r>
      <w:r w:rsidR="00042EDB">
        <w:t xml:space="preserve"> </w:t>
      </w:r>
      <w:r w:rsidR="00D15011">
        <w:t>including</w:t>
      </w:r>
      <w:r>
        <w:t xml:space="preserve"> the </w:t>
      </w:r>
      <w:r w:rsidRPr="004A5983">
        <w:rPr>
          <w:lang w:eastAsia="ja-JP"/>
        </w:rPr>
        <w:t xml:space="preserve">Magela floodplain in Kakadu </w:t>
      </w:r>
      <w:r w:rsidR="00937393">
        <w:rPr>
          <w:lang w:eastAsia="ja-JP"/>
        </w:rPr>
        <w:t>National Park</w:t>
      </w:r>
      <w:r w:rsidRPr="004A5983">
        <w:rPr>
          <w:lang w:eastAsia="ja-JP"/>
        </w:rPr>
        <w:t xml:space="preserve"> (Boyden et al. 2019)</w:t>
      </w:r>
      <w:r w:rsidR="002575E7">
        <w:t>.</w:t>
      </w:r>
      <w:r w:rsidR="002B53AE">
        <w:t xml:space="preserve"> </w:t>
      </w:r>
      <w:r w:rsidR="002575E7">
        <w:t>I</w:t>
      </w:r>
      <w:r>
        <w:rPr>
          <w:lang w:eastAsia="ja-JP"/>
        </w:rPr>
        <w:t xml:space="preserve">nvasion </w:t>
      </w:r>
      <w:r w:rsidRPr="00AF4A8E">
        <w:rPr>
          <w:lang w:eastAsia="ja-JP"/>
        </w:rPr>
        <w:t>reduc</w:t>
      </w:r>
      <w:r w:rsidR="002575E7">
        <w:rPr>
          <w:lang w:eastAsia="ja-JP"/>
        </w:rPr>
        <w:t>es</w:t>
      </w:r>
      <w:r w:rsidRPr="00AF4A8E">
        <w:rPr>
          <w:lang w:eastAsia="ja-JP"/>
        </w:rPr>
        <w:t xml:space="preserve"> the germination and emergence of wild rice (Bellairs et al. 2015). </w:t>
      </w:r>
      <w:r>
        <w:rPr>
          <w:lang w:eastAsia="ja-JP"/>
        </w:rPr>
        <w:t xml:space="preserve">It is thought that para grass changes the </w:t>
      </w:r>
      <w:r w:rsidRPr="00AF4A8E">
        <w:rPr>
          <w:lang w:eastAsia="ja-JP"/>
        </w:rPr>
        <w:t>soil profile and aboveground biomass structure</w:t>
      </w:r>
      <w:r>
        <w:rPr>
          <w:lang w:eastAsia="ja-JP"/>
        </w:rPr>
        <w:t xml:space="preserve"> to such an extent that this prevents wild rice seeds from receiving dormancy-breaking or germination cues (Wur</w:t>
      </w:r>
      <w:r w:rsidR="000D5195">
        <w:rPr>
          <w:lang w:eastAsia="ja-JP"/>
        </w:rPr>
        <w:t>m</w:t>
      </w:r>
      <w:r>
        <w:rPr>
          <w:lang w:eastAsia="ja-JP"/>
        </w:rPr>
        <w:t xml:space="preserve"> 2007). </w:t>
      </w:r>
      <w:r w:rsidR="00B723C2">
        <w:t xml:space="preserve">Additional site treatments may be required after para grass control to allow for reestablishment of </w:t>
      </w:r>
      <w:r w:rsidR="009C3611">
        <w:t xml:space="preserve">the </w:t>
      </w:r>
      <w:r w:rsidR="00B723C2">
        <w:t xml:space="preserve">wild rice </w:t>
      </w:r>
      <w:r w:rsidR="009C3611">
        <w:t>species</w:t>
      </w:r>
      <w:r w:rsidR="00042EDB">
        <w:t xml:space="preserve"> </w:t>
      </w:r>
      <w:r w:rsidR="00B723C2" w:rsidRPr="00990FAA">
        <w:rPr>
          <w:i/>
          <w:iCs/>
        </w:rPr>
        <w:t>O. meridionalis</w:t>
      </w:r>
      <w:r w:rsidR="009C3611">
        <w:t>,</w:t>
      </w:r>
      <w:r w:rsidR="00B723C2">
        <w:t xml:space="preserve"> in wetlands managed for biodiversity.</w:t>
      </w:r>
    </w:p>
    <w:p w14:paraId="595D650C" w14:textId="70431030" w:rsidR="00C22EDF" w:rsidRPr="00620168" w:rsidRDefault="00C22EDF" w:rsidP="00653545">
      <w:r>
        <w:lastRenderedPageBreak/>
        <w:t>The i</w:t>
      </w:r>
      <w:r w:rsidRPr="00C82E15">
        <w:t xml:space="preserve">nvasion history of </w:t>
      </w:r>
      <w:r>
        <w:t xml:space="preserve">para grass appears to influence the diversity of native species in the </w:t>
      </w:r>
      <w:r w:rsidRPr="00C82E15">
        <w:t>soil seed bank</w:t>
      </w:r>
      <w:r>
        <w:t xml:space="preserve">, with </w:t>
      </w:r>
      <w:r>
        <w:rPr>
          <w:lang w:eastAsia="ja-JP"/>
        </w:rPr>
        <w:t>large persistent patches of para grass leading to a loss of native seedbanks (Boyden et al. 201</w:t>
      </w:r>
      <w:r w:rsidR="00D278D3">
        <w:rPr>
          <w:lang w:eastAsia="ja-JP"/>
        </w:rPr>
        <w:t>9)</w:t>
      </w:r>
      <w:r w:rsidR="00193D26">
        <w:rPr>
          <w:lang w:eastAsia="ja-JP"/>
        </w:rPr>
        <w:t>,</w:t>
      </w:r>
      <w:r w:rsidR="00620168">
        <w:rPr>
          <w:lang w:eastAsia="ja-JP"/>
        </w:rPr>
        <w:t xml:space="preserve"> such that </w:t>
      </w:r>
      <w:r w:rsidR="00701920">
        <w:rPr>
          <w:lang w:eastAsia="ja-JP"/>
        </w:rPr>
        <w:t xml:space="preserve">only </w:t>
      </w:r>
      <w:r w:rsidR="00620168">
        <w:rPr>
          <w:lang w:eastAsia="ja-JP"/>
        </w:rPr>
        <w:t>one or two native species remain</w:t>
      </w:r>
      <w:r>
        <w:rPr>
          <w:lang w:eastAsia="ja-JP"/>
        </w:rPr>
        <w:t xml:space="preserve"> </w:t>
      </w:r>
      <w:r w:rsidRPr="00C82E15">
        <w:t xml:space="preserve">(Wearne et al. 2011). </w:t>
      </w:r>
      <w:r>
        <w:t>The depth of the water also appears to influence w</w:t>
      </w:r>
      <w:r w:rsidR="00C92621">
        <w:t>h</w:t>
      </w:r>
      <w:r>
        <w:t xml:space="preserve">ether restoration is possible from the soil seed bank, with areas </w:t>
      </w:r>
      <w:r w:rsidRPr="00C82E15">
        <w:t>exposed to wet/dry periods</w:t>
      </w:r>
      <w:r>
        <w:t xml:space="preserve"> </w:t>
      </w:r>
      <w:r w:rsidR="00701920">
        <w:t xml:space="preserve">having a </w:t>
      </w:r>
      <w:r w:rsidRPr="00C82E15">
        <w:t>greater</w:t>
      </w:r>
      <w:r>
        <w:t xml:space="preserve"> chance of being restored </w:t>
      </w:r>
      <w:r w:rsidR="00701920">
        <w:t>from</w:t>
      </w:r>
      <w:r>
        <w:t xml:space="preserve"> the seed bank then areas with deep water or constantly under water </w:t>
      </w:r>
      <w:r w:rsidRPr="00C82E15">
        <w:t>(Wearne et al. 2011)</w:t>
      </w:r>
      <w:r>
        <w:t xml:space="preserve">. </w:t>
      </w:r>
    </w:p>
    <w:p w14:paraId="26BB2EEA" w14:textId="57D0FD11" w:rsidR="00FB0DA6" w:rsidRPr="00764E90" w:rsidRDefault="00B65C34" w:rsidP="00B65C34">
      <w:pPr>
        <w:rPr>
          <w:lang w:eastAsia="ja-JP"/>
        </w:rPr>
      </w:pPr>
      <w:r w:rsidRPr="00AF4A8E">
        <w:t xml:space="preserve">Intense fires have been observed in </w:t>
      </w:r>
      <w:r w:rsidR="00A40B3E">
        <w:t xml:space="preserve">para </w:t>
      </w:r>
      <w:proofErr w:type="gramStart"/>
      <w:r w:rsidR="00A40B3E">
        <w:t>grass</w:t>
      </w:r>
      <w:proofErr w:type="gramEnd"/>
      <w:r w:rsidRPr="00AF4A8E">
        <w:t xml:space="preserve"> and it is likely that the ecosystem-transforming effects of this species will increasingly be seen as a major problem for landscape conservation</w:t>
      </w:r>
      <w:r w:rsidR="00B7449F">
        <w:t xml:space="preserve"> </w:t>
      </w:r>
      <w:r w:rsidR="00B7449F" w:rsidRPr="00AF4A8E">
        <w:t>(Godfree et al. 2017).</w:t>
      </w:r>
      <w:r w:rsidR="00B7449F">
        <w:t xml:space="preserve"> The </w:t>
      </w:r>
      <w:r w:rsidR="00B7449F" w:rsidRPr="00AF4A8E">
        <w:t>increased flame heights can damage fire sensitive trees</w:t>
      </w:r>
      <w:r w:rsidR="0081625F">
        <w:t xml:space="preserve"> and shrubs, such as Melaleucas,</w:t>
      </w:r>
      <w:r w:rsidR="00B7449F" w:rsidRPr="00AF4A8E">
        <w:t xml:space="preserve"> and rainforests</w:t>
      </w:r>
      <w:r w:rsidR="00B7449F">
        <w:t xml:space="preserve"> </w:t>
      </w:r>
      <w:r w:rsidR="0081625F">
        <w:t xml:space="preserve">on floodplain or wetland margins </w:t>
      </w:r>
      <w:r w:rsidR="00B7449F" w:rsidRPr="00AF4A8E">
        <w:t>(Douglas and O’Connor 200</w:t>
      </w:r>
      <w:r w:rsidR="00DF5BFF">
        <w:t>4</w:t>
      </w:r>
      <w:r w:rsidR="00B7449F" w:rsidRPr="00AF4A8E">
        <w:t>).</w:t>
      </w:r>
      <w:r w:rsidR="0081625F">
        <w:t xml:space="preserve"> </w:t>
      </w:r>
      <w:r w:rsidR="00640CC5">
        <w:t>Following hot l</w:t>
      </w:r>
      <w:r w:rsidR="00640CC5" w:rsidRPr="00AF4A8E">
        <w:t xml:space="preserve">ate-season </w:t>
      </w:r>
      <w:r w:rsidR="00640CC5">
        <w:t>para grass</w:t>
      </w:r>
      <w:r w:rsidR="00640CC5" w:rsidRPr="00AF4A8E">
        <w:t xml:space="preserve"> fires</w:t>
      </w:r>
      <w:r w:rsidR="00640CC5">
        <w:t xml:space="preserve">, </w:t>
      </w:r>
      <w:r w:rsidR="00640CC5" w:rsidRPr="00AF4A8E">
        <w:t xml:space="preserve">many </w:t>
      </w:r>
      <w:r w:rsidR="00640CC5">
        <w:t xml:space="preserve">of the </w:t>
      </w:r>
      <w:r w:rsidR="00640CC5" w:rsidRPr="00AF4A8E">
        <w:t xml:space="preserve">native </w:t>
      </w:r>
      <w:r w:rsidR="00640CC5">
        <w:t xml:space="preserve">plant </w:t>
      </w:r>
      <w:r w:rsidR="00640CC5" w:rsidRPr="00AF4A8E">
        <w:t xml:space="preserve">species </w:t>
      </w:r>
      <w:r w:rsidR="00640CC5">
        <w:t>do</w:t>
      </w:r>
      <w:r w:rsidR="00F04707">
        <w:t xml:space="preserve"> </w:t>
      </w:r>
      <w:r w:rsidR="00640CC5">
        <w:t>n</w:t>
      </w:r>
      <w:r w:rsidR="00F04707">
        <w:t>o</w:t>
      </w:r>
      <w:r w:rsidR="00640CC5">
        <w:t>t re-establish, however, para grass does</w:t>
      </w:r>
      <w:r w:rsidR="00640CC5" w:rsidRPr="00AF4A8E">
        <w:t xml:space="preserve"> (Hunter et al. 2010)</w:t>
      </w:r>
      <w:r w:rsidR="00640CC5">
        <w:t xml:space="preserve">. </w:t>
      </w:r>
      <w:r w:rsidR="00F16D97">
        <w:rPr>
          <w:lang w:eastAsia="ja-JP"/>
        </w:rPr>
        <w:t xml:space="preserve">Invasion and </w:t>
      </w:r>
      <w:r w:rsidR="009706F1">
        <w:rPr>
          <w:lang w:eastAsia="ja-JP"/>
        </w:rPr>
        <w:t xml:space="preserve">subsequent </w:t>
      </w:r>
      <w:r w:rsidR="00F16D97">
        <w:rPr>
          <w:lang w:eastAsia="ja-JP"/>
        </w:rPr>
        <w:t xml:space="preserve">changes </w:t>
      </w:r>
      <w:r w:rsidR="00A27DD7">
        <w:rPr>
          <w:lang w:eastAsia="ja-JP"/>
        </w:rPr>
        <w:t>to the</w:t>
      </w:r>
      <w:r w:rsidR="00F16D97">
        <w:rPr>
          <w:lang w:eastAsia="ja-JP"/>
        </w:rPr>
        <w:t xml:space="preserve"> fire regime are </w:t>
      </w:r>
      <w:r w:rsidR="001005F5">
        <w:rPr>
          <w:lang w:eastAsia="ja-JP"/>
        </w:rPr>
        <w:t xml:space="preserve">one factor contributing to </w:t>
      </w:r>
      <w:r w:rsidR="00F16D97">
        <w:rPr>
          <w:lang w:eastAsia="ja-JP"/>
        </w:rPr>
        <w:t>a reduction in monsoon vine forest adjacent to invaded floodplains in parts of the NT (Setterfield et al</w:t>
      </w:r>
      <w:r w:rsidR="00BB6345">
        <w:rPr>
          <w:lang w:eastAsia="ja-JP"/>
        </w:rPr>
        <w:t>.</w:t>
      </w:r>
      <w:r w:rsidR="00F16D97">
        <w:rPr>
          <w:lang w:eastAsia="ja-JP"/>
        </w:rPr>
        <w:t xml:space="preserve"> 2013)</w:t>
      </w:r>
      <w:r w:rsidR="00AA5AF1">
        <w:rPr>
          <w:lang w:eastAsia="ja-JP"/>
        </w:rPr>
        <w:t xml:space="preserve"> and </w:t>
      </w:r>
      <w:r w:rsidR="0018084E">
        <w:rPr>
          <w:lang w:eastAsia="ja-JP"/>
        </w:rPr>
        <w:t xml:space="preserve">may also </w:t>
      </w:r>
      <w:r w:rsidR="00640CC5">
        <w:rPr>
          <w:lang w:eastAsia="ja-JP"/>
        </w:rPr>
        <w:t xml:space="preserve">cause </w:t>
      </w:r>
      <w:r w:rsidR="0018084E">
        <w:rPr>
          <w:lang w:eastAsia="ja-JP"/>
        </w:rPr>
        <w:t xml:space="preserve">a decline in the </w:t>
      </w:r>
      <w:r w:rsidR="0018084E">
        <w:rPr>
          <w:rFonts w:cstheme="minorHAnsi"/>
        </w:rPr>
        <w:t>fire sensitive</w:t>
      </w:r>
      <w:r w:rsidR="0018084E" w:rsidRPr="0018084E">
        <w:rPr>
          <w:rFonts w:cstheme="minorHAnsi"/>
          <w:i/>
          <w:iCs/>
        </w:rPr>
        <w:t xml:space="preserve"> </w:t>
      </w:r>
      <w:r w:rsidR="0018084E" w:rsidRPr="00AF4A8E">
        <w:rPr>
          <w:rFonts w:cstheme="minorHAnsi"/>
          <w:i/>
          <w:iCs/>
        </w:rPr>
        <w:t>H</w:t>
      </w:r>
      <w:r w:rsidR="0018084E">
        <w:rPr>
          <w:rFonts w:cstheme="minorHAnsi"/>
          <w:i/>
          <w:iCs/>
        </w:rPr>
        <w:t>ymenachne</w:t>
      </w:r>
      <w:r w:rsidR="0018084E" w:rsidRPr="00AF4A8E">
        <w:rPr>
          <w:rFonts w:cstheme="minorHAnsi"/>
          <w:i/>
          <w:iCs/>
        </w:rPr>
        <w:t xml:space="preserve"> acutigluma</w:t>
      </w:r>
      <w:r w:rsidR="0018084E">
        <w:rPr>
          <w:rFonts w:cstheme="minorHAnsi"/>
        </w:rPr>
        <w:t>.</w:t>
      </w:r>
      <w:r w:rsidR="00F933FB">
        <w:rPr>
          <w:lang w:eastAsia="ja-JP"/>
        </w:rPr>
        <w:t xml:space="preserve"> </w:t>
      </w:r>
    </w:p>
    <w:p w14:paraId="3DA356EC" w14:textId="31F18D10" w:rsidR="00CF2F4C" w:rsidRDefault="00D243A7" w:rsidP="00102687">
      <w:pPr>
        <w:rPr>
          <w:rFonts w:cstheme="minorHAnsi"/>
        </w:rPr>
      </w:pPr>
      <w:r>
        <w:rPr>
          <w:rFonts w:cstheme="minorHAnsi"/>
        </w:rPr>
        <w:t xml:space="preserve">Para grass poses a threat to the </w:t>
      </w:r>
      <w:r w:rsidR="000F30A5">
        <w:rPr>
          <w:rFonts w:cstheme="minorHAnsi"/>
        </w:rPr>
        <w:t>turtles</w:t>
      </w:r>
      <w:r>
        <w:rPr>
          <w:rFonts w:cstheme="minorHAnsi"/>
        </w:rPr>
        <w:t xml:space="preserve"> and frogs that </w:t>
      </w:r>
      <w:r w:rsidR="000F30A5">
        <w:rPr>
          <w:rFonts w:cstheme="minorHAnsi"/>
        </w:rPr>
        <w:t>have a</w:t>
      </w:r>
      <w:r w:rsidR="00792044">
        <w:rPr>
          <w:rFonts w:cstheme="minorHAnsi"/>
        </w:rPr>
        <w:t xml:space="preserve"> </w:t>
      </w:r>
      <w:r w:rsidR="000F30A5" w:rsidRPr="001A722A">
        <w:t xml:space="preserve">period of </w:t>
      </w:r>
      <w:r w:rsidR="00963B50">
        <w:t xml:space="preserve">hibernation </w:t>
      </w:r>
      <w:r w:rsidR="000F30A5" w:rsidRPr="001A722A">
        <w:t xml:space="preserve">or dormancy </w:t>
      </w:r>
      <w:r w:rsidR="000F30A5">
        <w:t>(</w:t>
      </w:r>
      <w:r w:rsidR="000F30A5" w:rsidRPr="001A722A">
        <w:t>aestivate</w:t>
      </w:r>
      <w:r w:rsidR="000F30A5">
        <w:t>)</w:t>
      </w:r>
      <w:r w:rsidR="000F30A5" w:rsidRPr="001A722A">
        <w:t xml:space="preserve"> in the sediments on the floodplain during the dry season</w:t>
      </w:r>
      <w:r w:rsidR="00FF3159">
        <w:t xml:space="preserve">. </w:t>
      </w:r>
      <w:r w:rsidR="00FF3159" w:rsidRPr="001A722A">
        <w:t xml:space="preserve">The increased fire intensity </w:t>
      </w:r>
      <w:r w:rsidR="00B73C67">
        <w:t>can</w:t>
      </w:r>
      <w:r w:rsidR="00B73C67" w:rsidRPr="001A722A">
        <w:t xml:space="preserve"> </w:t>
      </w:r>
      <w:r w:rsidR="00FF3159" w:rsidRPr="001A722A">
        <w:t xml:space="preserve">increase soil temperatures to </w:t>
      </w:r>
      <w:r w:rsidR="00A22DD0" w:rsidRPr="001A722A">
        <w:t xml:space="preserve">lethal </w:t>
      </w:r>
      <w:r w:rsidR="00FF3159" w:rsidRPr="001A722A">
        <w:t>levels for these animals (</w:t>
      </w:r>
      <w:r w:rsidR="00B73C67">
        <w:t xml:space="preserve">Adams et al. 2018; </w:t>
      </w:r>
      <w:r w:rsidR="00FF3159" w:rsidRPr="001A722A">
        <w:t>Pettit et al</w:t>
      </w:r>
      <w:r w:rsidR="007A17C7">
        <w:t>.</w:t>
      </w:r>
      <w:r w:rsidR="00FF3159" w:rsidRPr="001A722A">
        <w:t xml:space="preserve"> 2011)</w:t>
      </w:r>
      <w:r w:rsidR="00FF3159">
        <w:t xml:space="preserve">, and </w:t>
      </w:r>
      <w:r w:rsidR="009E1F29">
        <w:t>they</w:t>
      </w:r>
      <w:r w:rsidR="00FD0CA0">
        <w:t xml:space="preserve"> </w:t>
      </w:r>
      <w:r w:rsidR="00C832E7">
        <w:t>may be</w:t>
      </w:r>
      <w:r w:rsidR="00FD0CA0">
        <w:t xml:space="preserve"> unable to dig through the physical barrier para grass creates </w:t>
      </w:r>
      <w:r w:rsidR="00FD0CA0" w:rsidRPr="00AF4A8E">
        <w:rPr>
          <w:rFonts w:cstheme="minorHAnsi"/>
        </w:rPr>
        <w:t>(Setterfield et al</w:t>
      </w:r>
      <w:r w:rsidR="007A17C7">
        <w:rPr>
          <w:rFonts w:cstheme="minorHAnsi"/>
        </w:rPr>
        <w:t>.</w:t>
      </w:r>
      <w:r w:rsidR="00FD0CA0" w:rsidRPr="00AF4A8E">
        <w:rPr>
          <w:rFonts w:cstheme="minorHAnsi"/>
        </w:rPr>
        <w:t xml:space="preserve"> 2013).</w:t>
      </w:r>
      <w:r w:rsidR="00CF2F4C">
        <w:rPr>
          <w:rFonts w:cstheme="minorHAnsi"/>
        </w:rPr>
        <w:t xml:space="preserve"> </w:t>
      </w:r>
    </w:p>
    <w:p w14:paraId="3340D6A5" w14:textId="20AF4DB7" w:rsidR="00B648BE" w:rsidRPr="00AF4A8E" w:rsidRDefault="00864336" w:rsidP="002C71CA">
      <w:pPr>
        <w:pStyle w:val="Heading3"/>
        <w:rPr>
          <w:lang w:eastAsia="ja-JP"/>
        </w:rPr>
      </w:pPr>
      <w:bookmarkStart w:id="36" w:name="_Toc187833592"/>
      <w:r w:rsidRPr="005F6597">
        <w:t>Impacts</w:t>
      </w:r>
      <w:r w:rsidRPr="00AF4A8E">
        <w:rPr>
          <w:lang w:eastAsia="ja-JP"/>
        </w:rPr>
        <w:t xml:space="preserve"> </w:t>
      </w:r>
      <w:r w:rsidR="002E5E88">
        <w:rPr>
          <w:lang w:eastAsia="ja-JP"/>
        </w:rPr>
        <w:t>of invasive grasse</w:t>
      </w:r>
      <w:r w:rsidR="00F1411E">
        <w:rPr>
          <w:lang w:eastAsia="ja-JP"/>
        </w:rPr>
        <w:t>s</w:t>
      </w:r>
      <w:r w:rsidR="002E5E88">
        <w:rPr>
          <w:lang w:eastAsia="ja-JP"/>
        </w:rPr>
        <w:t xml:space="preserve"> </w:t>
      </w:r>
      <w:r w:rsidRPr="00AF4A8E">
        <w:rPr>
          <w:lang w:eastAsia="ja-JP"/>
        </w:rPr>
        <w:t xml:space="preserve">on </w:t>
      </w:r>
      <w:r w:rsidR="003A281C">
        <w:rPr>
          <w:lang w:eastAsia="ja-JP"/>
        </w:rPr>
        <w:t xml:space="preserve">people and </w:t>
      </w:r>
      <w:r w:rsidRPr="00AF4A8E">
        <w:rPr>
          <w:lang w:eastAsia="ja-JP"/>
        </w:rPr>
        <w:t>culture</w:t>
      </w:r>
      <w:bookmarkEnd w:id="36"/>
    </w:p>
    <w:p w14:paraId="496F2BED" w14:textId="0A21217D" w:rsidR="0064251C" w:rsidRDefault="0064251C" w:rsidP="001E52BF">
      <w:pPr>
        <w:rPr>
          <w:rFonts w:cstheme="minorHAnsi"/>
        </w:rPr>
      </w:pPr>
      <w:r>
        <w:rPr>
          <w:rFonts w:cstheme="minorHAnsi"/>
        </w:rPr>
        <w:t>T</w:t>
      </w:r>
      <w:r w:rsidR="0026551D" w:rsidRPr="0026551D">
        <w:rPr>
          <w:rFonts w:cstheme="minorHAnsi"/>
        </w:rPr>
        <w:t xml:space="preserve">he social wellbeing of </w:t>
      </w:r>
      <w:r w:rsidR="0093225D">
        <w:rPr>
          <w:rFonts w:cstheme="minorHAnsi"/>
        </w:rPr>
        <w:t>First Nation</w:t>
      </w:r>
      <w:r w:rsidR="00F66911">
        <w:rPr>
          <w:rFonts w:cstheme="minorHAnsi"/>
        </w:rPr>
        <w:t>s</w:t>
      </w:r>
      <w:r w:rsidR="0026551D" w:rsidRPr="0026551D">
        <w:rPr>
          <w:rFonts w:cstheme="minorHAnsi"/>
        </w:rPr>
        <w:t xml:space="preserve"> </w:t>
      </w:r>
      <w:r w:rsidR="00A61D79">
        <w:rPr>
          <w:rFonts w:cstheme="minorHAnsi"/>
        </w:rPr>
        <w:t>p</w:t>
      </w:r>
      <w:r w:rsidR="0026551D" w:rsidRPr="0026551D">
        <w:rPr>
          <w:rFonts w:cstheme="minorHAnsi"/>
        </w:rPr>
        <w:t xml:space="preserve">eople may be affected by </w:t>
      </w:r>
      <w:r w:rsidR="005D4013">
        <w:rPr>
          <w:rFonts w:cstheme="minorHAnsi"/>
        </w:rPr>
        <w:t xml:space="preserve">these </w:t>
      </w:r>
      <w:r w:rsidR="0026551D" w:rsidRPr="0026551D">
        <w:rPr>
          <w:rFonts w:cstheme="minorHAnsi"/>
        </w:rPr>
        <w:t>invasive grass</w:t>
      </w:r>
      <w:r w:rsidR="0097583F">
        <w:rPr>
          <w:rFonts w:cstheme="minorHAnsi"/>
        </w:rPr>
        <w:t>es</w:t>
      </w:r>
      <w:r w:rsidR="0026551D" w:rsidRPr="0026551D">
        <w:rPr>
          <w:rFonts w:cstheme="minorHAnsi"/>
        </w:rPr>
        <w:t>, as they</w:t>
      </w:r>
      <w:r w:rsidR="00620EE9">
        <w:rPr>
          <w:rFonts w:cstheme="minorHAnsi"/>
        </w:rPr>
        <w:t xml:space="preserve"> have the potential to</w:t>
      </w:r>
      <w:r w:rsidR="0026551D" w:rsidRPr="0026551D">
        <w:rPr>
          <w:rFonts w:cstheme="minorHAnsi"/>
        </w:rPr>
        <w:t xml:space="preserve"> interrupt both physical and spiritual connections to country. </w:t>
      </w:r>
      <w:r w:rsidR="00620EE9">
        <w:rPr>
          <w:rFonts w:cstheme="minorHAnsi"/>
        </w:rPr>
        <w:t xml:space="preserve">This is partly due to their high biomass and the ability of these </w:t>
      </w:r>
      <w:r w:rsidR="00527862">
        <w:rPr>
          <w:rFonts w:cstheme="minorHAnsi"/>
        </w:rPr>
        <w:t xml:space="preserve">grasses to </w:t>
      </w:r>
      <w:r w:rsidR="00D55835">
        <w:rPr>
          <w:rFonts w:cstheme="minorHAnsi"/>
        </w:rPr>
        <w:t>transform the landscape</w:t>
      </w:r>
      <w:r w:rsidR="00527862">
        <w:rPr>
          <w:rFonts w:cstheme="minorHAnsi"/>
        </w:rPr>
        <w:t xml:space="preserve">. </w:t>
      </w:r>
      <w:r w:rsidR="00FD1FB8">
        <w:rPr>
          <w:rFonts w:cstheme="minorHAnsi"/>
        </w:rPr>
        <w:t xml:space="preserve">The impacts of these invasive grasses on </w:t>
      </w:r>
      <w:r w:rsidR="00310A0E">
        <w:rPr>
          <w:rFonts w:cstheme="minorHAnsi"/>
        </w:rPr>
        <w:t xml:space="preserve">Indigenous </w:t>
      </w:r>
      <w:r w:rsidR="00FD1FB8">
        <w:rPr>
          <w:rFonts w:cstheme="minorHAnsi"/>
        </w:rPr>
        <w:t>culture are less documented and reported than the ecological impacts of these grasses.</w:t>
      </w:r>
    </w:p>
    <w:p w14:paraId="4266F4F7" w14:textId="54452168" w:rsidR="004D1743" w:rsidRDefault="00864336" w:rsidP="00864336">
      <w:pPr>
        <w:rPr>
          <w:rFonts w:cstheme="minorHAnsi"/>
        </w:rPr>
      </w:pPr>
      <w:r w:rsidRPr="00AF4A8E">
        <w:rPr>
          <w:rFonts w:cstheme="minorHAnsi"/>
        </w:rPr>
        <w:t xml:space="preserve">Most Indigenous </w:t>
      </w:r>
      <w:r w:rsidR="00C92D79">
        <w:rPr>
          <w:rFonts w:cstheme="minorHAnsi"/>
        </w:rPr>
        <w:t>l</w:t>
      </w:r>
      <w:r w:rsidRPr="00AF4A8E">
        <w:rPr>
          <w:rFonts w:cstheme="minorHAnsi"/>
        </w:rPr>
        <w:t xml:space="preserve">and </w:t>
      </w:r>
      <w:r w:rsidR="00C92D79">
        <w:rPr>
          <w:rFonts w:cstheme="minorHAnsi"/>
        </w:rPr>
        <w:t>m</w:t>
      </w:r>
      <w:r w:rsidRPr="00AF4A8E">
        <w:rPr>
          <w:rFonts w:cstheme="minorHAnsi"/>
        </w:rPr>
        <w:t xml:space="preserve">anagers consulted </w:t>
      </w:r>
      <w:r w:rsidR="00670333">
        <w:rPr>
          <w:rFonts w:cstheme="minorHAnsi"/>
        </w:rPr>
        <w:t xml:space="preserve">during the </w:t>
      </w:r>
      <w:r w:rsidR="008652F3">
        <w:rPr>
          <w:rFonts w:cstheme="minorHAnsi"/>
        </w:rPr>
        <w:t>plan’s</w:t>
      </w:r>
      <w:r w:rsidR="00670333">
        <w:rPr>
          <w:rFonts w:cstheme="minorHAnsi"/>
        </w:rPr>
        <w:t xml:space="preserve"> development</w:t>
      </w:r>
      <w:r w:rsidRPr="00AF4A8E">
        <w:rPr>
          <w:rFonts w:cstheme="minorHAnsi"/>
        </w:rPr>
        <w:t xml:space="preserve"> (</w:t>
      </w:r>
      <w:r w:rsidR="00D0489C">
        <w:rPr>
          <w:rFonts w:cstheme="minorHAnsi"/>
        </w:rPr>
        <w:t>s</w:t>
      </w:r>
      <w:r w:rsidRPr="00AF4A8E">
        <w:rPr>
          <w:rFonts w:cstheme="minorHAnsi"/>
        </w:rPr>
        <w:t xml:space="preserve">ee </w:t>
      </w:r>
      <w:r w:rsidR="00DE724E">
        <w:rPr>
          <w:rFonts w:cstheme="minorHAnsi"/>
        </w:rPr>
        <w:t xml:space="preserve">Section </w:t>
      </w:r>
      <w:r w:rsidR="00670333" w:rsidRPr="00DE724E">
        <w:rPr>
          <w:rFonts w:cstheme="minorHAnsi"/>
        </w:rPr>
        <w:t>5.1</w:t>
      </w:r>
      <w:r w:rsidRPr="00AF4A8E">
        <w:rPr>
          <w:rFonts w:cstheme="minorHAnsi"/>
        </w:rPr>
        <w:t xml:space="preserve">) </w:t>
      </w:r>
      <w:r w:rsidR="002320A1">
        <w:rPr>
          <w:rFonts w:cstheme="minorHAnsi"/>
        </w:rPr>
        <w:t>reported</w:t>
      </w:r>
      <w:r w:rsidR="002320A1" w:rsidRPr="00AF4A8E">
        <w:rPr>
          <w:rFonts w:cstheme="minorHAnsi"/>
        </w:rPr>
        <w:t xml:space="preserve"> </w:t>
      </w:r>
      <w:r w:rsidR="00CF7A55">
        <w:rPr>
          <w:rFonts w:cstheme="minorHAnsi"/>
        </w:rPr>
        <w:t xml:space="preserve">wide-ranging cultural impacts </w:t>
      </w:r>
      <w:r w:rsidR="00CC5536">
        <w:rPr>
          <w:rFonts w:cstheme="minorHAnsi"/>
        </w:rPr>
        <w:t>due to</w:t>
      </w:r>
      <w:r w:rsidRPr="00AF4A8E">
        <w:rPr>
          <w:rFonts w:cstheme="minorHAnsi"/>
        </w:rPr>
        <w:t xml:space="preserve"> these invasive grasses. </w:t>
      </w:r>
      <w:r w:rsidR="00113BA9" w:rsidRPr="0026551D">
        <w:rPr>
          <w:rFonts w:cstheme="minorHAnsi"/>
        </w:rPr>
        <w:t xml:space="preserve">Physical access to </w:t>
      </w:r>
      <w:r w:rsidR="00113BA9">
        <w:rPr>
          <w:rFonts w:cstheme="minorHAnsi"/>
        </w:rPr>
        <w:t xml:space="preserve">country and </w:t>
      </w:r>
      <w:r w:rsidR="00113BA9" w:rsidRPr="0026551D">
        <w:rPr>
          <w:rFonts w:cstheme="minorHAnsi"/>
        </w:rPr>
        <w:t xml:space="preserve">sacred sites </w:t>
      </w:r>
      <w:r w:rsidR="00113BA9">
        <w:rPr>
          <w:rFonts w:cstheme="minorHAnsi"/>
        </w:rPr>
        <w:t>was</w:t>
      </w:r>
      <w:r w:rsidR="00113BA9" w:rsidRPr="0026551D">
        <w:rPr>
          <w:rFonts w:cstheme="minorHAnsi"/>
        </w:rPr>
        <w:t xml:space="preserve"> hindered</w:t>
      </w:r>
      <w:r w:rsidR="00113BA9">
        <w:rPr>
          <w:rFonts w:cstheme="minorHAnsi"/>
        </w:rPr>
        <w:t xml:space="preserve"> by th</w:t>
      </w:r>
      <w:r w:rsidR="00F47F8D">
        <w:rPr>
          <w:rFonts w:cstheme="minorHAnsi"/>
        </w:rPr>
        <w:t>ese</w:t>
      </w:r>
      <w:r w:rsidR="00113BA9">
        <w:rPr>
          <w:rFonts w:cstheme="minorHAnsi"/>
        </w:rPr>
        <w:t xml:space="preserve"> grasses, with one Indigenous </w:t>
      </w:r>
      <w:r w:rsidR="00CC5536">
        <w:rPr>
          <w:rFonts w:cstheme="minorHAnsi"/>
        </w:rPr>
        <w:t>r</w:t>
      </w:r>
      <w:r w:rsidR="00113BA9">
        <w:rPr>
          <w:rFonts w:cstheme="minorHAnsi"/>
        </w:rPr>
        <w:t xml:space="preserve">anger stating it is now </w:t>
      </w:r>
      <w:r w:rsidR="00032B4F">
        <w:rPr>
          <w:rFonts w:cstheme="minorHAnsi"/>
        </w:rPr>
        <w:t>“</w:t>
      </w:r>
      <w:r w:rsidR="00113BA9" w:rsidRPr="00AF4A8E">
        <w:rPr>
          <w:rFonts w:cstheme="minorHAnsi"/>
        </w:rPr>
        <w:t>difficult to take elders out to where they use to go to when young</w:t>
      </w:r>
      <w:r w:rsidR="00032B4F">
        <w:rPr>
          <w:rFonts w:cstheme="minorHAnsi"/>
        </w:rPr>
        <w:t>”</w:t>
      </w:r>
      <w:r w:rsidR="00AA5205">
        <w:rPr>
          <w:rFonts w:cstheme="minorHAnsi"/>
        </w:rPr>
        <w:t xml:space="preserve">. The invasive grasses were also preventing </w:t>
      </w:r>
      <w:r w:rsidR="00AF1B97">
        <w:rPr>
          <w:rFonts w:cstheme="minorHAnsi"/>
        </w:rPr>
        <w:t>access to resources including bush tucker</w:t>
      </w:r>
      <w:r w:rsidR="008B21D5">
        <w:rPr>
          <w:rFonts w:cstheme="minorHAnsi"/>
        </w:rPr>
        <w:t>,</w:t>
      </w:r>
      <w:r w:rsidR="00AF1B97" w:rsidRPr="00AF4A8E">
        <w:rPr>
          <w:rFonts w:cstheme="minorHAnsi"/>
        </w:rPr>
        <w:t xml:space="preserve"> medicine</w:t>
      </w:r>
      <w:r w:rsidR="008B21D5">
        <w:rPr>
          <w:rFonts w:cstheme="minorHAnsi"/>
        </w:rPr>
        <w:t xml:space="preserve"> and </w:t>
      </w:r>
      <w:r w:rsidR="00AF1B97" w:rsidRPr="00AF4A8E">
        <w:rPr>
          <w:rFonts w:cstheme="minorHAnsi"/>
        </w:rPr>
        <w:t>water</w:t>
      </w:r>
      <w:r w:rsidR="00AF1B97">
        <w:rPr>
          <w:rFonts w:cstheme="minorHAnsi"/>
        </w:rPr>
        <w:t xml:space="preserve"> and </w:t>
      </w:r>
      <w:r w:rsidR="003A119A">
        <w:rPr>
          <w:rFonts w:cstheme="minorHAnsi"/>
        </w:rPr>
        <w:t xml:space="preserve">were </w:t>
      </w:r>
      <w:r w:rsidR="009D2CEB">
        <w:rPr>
          <w:rFonts w:cstheme="minorHAnsi"/>
        </w:rPr>
        <w:t>restricting or preventing</w:t>
      </w:r>
      <w:r w:rsidR="00AF1B97">
        <w:rPr>
          <w:rFonts w:cstheme="minorHAnsi"/>
        </w:rPr>
        <w:t xml:space="preserve"> hunting. </w:t>
      </w:r>
      <w:r w:rsidR="00F13AAC">
        <w:rPr>
          <w:rFonts w:cstheme="minorHAnsi"/>
        </w:rPr>
        <w:t>For example, p</w:t>
      </w:r>
      <w:r w:rsidR="009F4C01">
        <w:rPr>
          <w:rFonts w:cstheme="minorHAnsi"/>
        </w:rPr>
        <w:t xml:space="preserve">ara grass invasion </w:t>
      </w:r>
      <w:r w:rsidR="00D55B72">
        <w:rPr>
          <w:rFonts w:cstheme="minorHAnsi"/>
        </w:rPr>
        <w:t xml:space="preserve">makes the </w:t>
      </w:r>
      <w:r w:rsidR="00A427E9">
        <w:rPr>
          <w:rFonts w:cstheme="minorHAnsi"/>
        </w:rPr>
        <w:t xml:space="preserve">harvesting of turtles </w:t>
      </w:r>
      <w:r w:rsidR="00F500FC">
        <w:rPr>
          <w:rFonts w:cstheme="minorHAnsi"/>
        </w:rPr>
        <w:t xml:space="preserve">within </w:t>
      </w:r>
      <w:r w:rsidR="00676EF6">
        <w:rPr>
          <w:rFonts w:cstheme="minorHAnsi"/>
        </w:rPr>
        <w:t>the floodplains of Kakadu National Park</w:t>
      </w:r>
      <w:r w:rsidR="00D55B72">
        <w:rPr>
          <w:rFonts w:cstheme="minorHAnsi"/>
        </w:rPr>
        <w:t xml:space="preserve"> very difficult (Adams et al. 2018). This </w:t>
      </w:r>
      <w:r w:rsidR="00E264B8">
        <w:rPr>
          <w:rFonts w:cstheme="minorHAnsi"/>
        </w:rPr>
        <w:t xml:space="preserve">can have flow on effects, such as </w:t>
      </w:r>
      <w:r w:rsidR="00184FE3">
        <w:rPr>
          <w:rFonts w:cstheme="minorHAnsi"/>
        </w:rPr>
        <w:t xml:space="preserve">increased </w:t>
      </w:r>
      <w:r w:rsidR="00E264B8">
        <w:rPr>
          <w:rFonts w:cstheme="minorHAnsi"/>
        </w:rPr>
        <w:t xml:space="preserve">hunting pressure </w:t>
      </w:r>
      <w:r w:rsidR="00E87157">
        <w:rPr>
          <w:rFonts w:cstheme="minorHAnsi"/>
        </w:rPr>
        <w:t xml:space="preserve">in </w:t>
      </w:r>
      <w:r w:rsidR="000D4D3C">
        <w:rPr>
          <w:rFonts w:cstheme="minorHAnsi"/>
        </w:rPr>
        <w:t>non-invaded sites</w:t>
      </w:r>
      <w:r w:rsidR="00E87157">
        <w:rPr>
          <w:rFonts w:cstheme="minorHAnsi"/>
        </w:rPr>
        <w:t>.</w:t>
      </w:r>
      <w:r w:rsidR="009046D3">
        <w:rPr>
          <w:rFonts w:cstheme="minorHAnsi"/>
        </w:rPr>
        <w:t xml:space="preserve"> </w:t>
      </w:r>
    </w:p>
    <w:p w14:paraId="0FFFD5D7" w14:textId="3838768C" w:rsidR="00811A1E" w:rsidRDefault="00383821" w:rsidP="00864336">
      <w:pPr>
        <w:rPr>
          <w:rFonts w:cstheme="minorHAnsi"/>
        </w:rPr>
      </w:pPr>
      <w:r>
        <w:rPr>
          <w:rFonts w:cstheme="minorHAnsi"/>
        </w:rPr>
        <w:t xml:space="preserve">During </w:t>
      </w:r>
      <w:r w:rsidR="00B93A40">
        <w:rPr>
          <w:rFonts w:cstheme="minorHAnsi"/>
        </w:rPr>
        <w:t>development of</w:t>
      </w:r>
      <w:r>
        <w:rPr>
          <w:rFonts w:cstheme="minorHAnsi"/>
        </w:rPr>
        <w:t xml:space="preserve"> the </w:t>
      </w:r>
      <w:r w:rsidR="00811A1E">
        <w:rPr>
          <w:rFonts w:cstheme="minorHAnsi"/>
        </w:rPr>
        <w:t>plan, t</w:t>
      </w:r>
      <w:r w:rsidR="006207CA">
        <w:rPr>
          <w:rFonts w:cstheme="minorHAnsi"/>
        </w:rPr>
        <w:t xml:space="preserve">here was a </w:t>
      </w:r>
      <w:r w:rsidR="00DA4C21">
        <w:rPr>
          <w:rFonts w:cstheme="minorHAnsi"/>
        </w:rPr>
        <w:t xml:space="preserve">lot of concern </w:t>
      </w:r>
      <w:r w:rsidR="00811A1E">
        <w:rPr>
          <w:rFonts w:cstheme="minorHAnsi"/>
        </w:rPr>
        <w:t xml:space="preserve">raised around </w:t>
      </w:r>
      <w:r w:rsidR="00DA4C21">
        <w:rPr>
          <w:rFonts w:cstheme="minorHAnsi"/>
        </w:rPr>
        <w:t>invasive grasses and f</w:t>
      </w:r>
      <w:r w:rsidR="00F474E9" w:rsidRPr="00AF4A8E">
        <w:rPr>
          <w:rFonts w:cstheme="minorHAnsi"/>
        </w:rPr>
        <w:t>ire management</w:t>
      </w:r>
      <w:r w:rsidR="0097583F">
        <w:rPr>
          <w:rFonts w:cstheme="minorHAnsi"/>
        </w:rPr>
        <w:t>, with both c</w:t>
      </w:r>
      <w:r w:rsidR="00A02DE2">
        <w:rPr>
          <w:rFonts w:cstheme="minorHAnsi"/>
        </w:rPr>
        <w:t>hanges to traditional fire management and inappropriate fire man</w:t>
      </w:r>
      <w:r w:rsidR="00B66AEA">
        <w:rPr>
          <w:rFonts w:cstheme="minorHAnsi"/>
        </w:rPr>
        <w:t xml:space="preserve">agement raised. </w:t>
      </w:r>
      <w:r w:rsidR="0097583F">
        <w:rPr>
          <w:rFonts w:cstheme="minorHAnsi"/>
        </w:rPr>
        <w:t>First Nation</w:t>
      </w:r>
      <w:r w:rsidR="00FB11C1">
        <w:rPr>
          <w:rFonts w:cstheme="minorHAnsi"/>
        </w:rPr>
        <w:t>s</w:t>
      </w:r>
      <w:r w:rsidR="0097583F">
        <w:rPr>
          <w:rFonts w:cstheme="minorHAnsi"/>
        </w:rPr>
        <w:t xml:space="preserve"> </w:t>
      </w:r>
      <w:r w:rsidR="00A61D79">
        <w:rPr>
          <w:rFonts w:cstheme="minorHAnsi"/>
        </w:rPr>
        <w:t>p</w:t>
      </w:r>
      <w:r w:rsidR="0097583F">
        <w:rPr>
          <w:rFonts w:cstheme="minorHAnsi"/>
        </w:rPr>
        <w:t>eople had observed i</w:t>
      </w:r>
      <w:r w:rsidR="00050035">
        <w:rPr>
          <w:rFonts w:cstheme="minorHAnsi"/>
        </w:rPr>
        <w:t>ntense fires damag</w:t>
      </w:r>
      <w:r w:rsidR="0097583F">
        <w:rPr>
          <w:rFonts w:cstheme="minorHAnsi"/>
        </w:rPr>
        <w:t>ing</w:t>
      </w:r>
      <w:r w:rsidR="00050035">
        <w:rPr>
          <w:rFonts w:cstheme="minorHAnsi"/>
        </w:rPr>
        <w:t xml:space="preserve"> sa</w:t>
      </w:r>
      <w:r w:rsidR="00CC4A1A">
        <w:rPr>
          <w:rFonts w:cstheme="minorHAnsi"/>
        </w:rPr>
        <w:t>c</w:t>
      </w:r>
      <w:r w:rsidR="00050035">
        <w:rPr>
          <w:rFonts w:cstheme="minorHAnsi"/>
        </w:rPr>
        <w:t>red si</w:t>
      </w:r>
      <w:r w:rsidR="00043245">
        <w:rPr>
          <w:rFonts w:cstheme="minorHAnsi"/>
        </w:rPr>
        <w:t>t</w:t>
      </w:r>
      <w:r w:rsidR="00050035">
        <w:rPr>
          <w:rFonts w:cstheme="minorHAnsi"/>
        </w:rPr>
        <w:t xml:space="preserve">es and painting </w:t>
      </w:r>
      <w:r w:rsidR="00043245">
        <w:rPr>
          <w:rFonts w:cstheme="minorHAnsi"/>
        </w:rPr>
        <w:t xml:space="preserve">galleries, and </w:t>
      </w:r>
      <w:r w:rsidR="00B757C9">
        <w:rPr>
          <w:rFonts w:cstheme="minorHAnsi"/>
        </w:rPr>
        <w:t xml:space="preserve">there was ongoing concern about fires coming too close to rock art sites. </w:t>
      </w:r>
    </w:p>
    <w:p w14:paraId="7514C1EF" w14:textId="2E639DCF" w:rsidR="00B07C44" w:rsidRDefault="00125AEC" w:rsidP="002453A5">
      <w:pPr>
        <w:rPr>
          <w:rFonts w:cstheme="minorHAnsi"/>
        </w:rPr>
      </w:pPr>
      <w:r>
        <w:rPr>
          <w:rFonts w:cstheme="minorHAnsi"/>
        </w:rPr>
        <w:t>Many w</w:t>
      </w:r>
      <w:r w:rsidR="00B07C44">
        <w:rPr>
          <w:rFonts w:cstheme="minorHAnsi"/>
        </w:rPr>
        <w:t xml:space="preserve">etlands </w:t>
      </w:r>
      <w:r w:rsidR="00315BE2">
        <w:rPr>
          <w:rFonts w:cstheme="minorHAnsi"/>
        </w:rPr>
        <w:t xml:space="preserve">and floodplains </w:t>
      </w:r>
      <w:r w:rsidR="0099569E">
        <w:rPr>
          <w:rFonts w:cstheme="minorHAnsi"/>
        </w:rPr>
        <w:t xml:space="preserve">in northern Australia </w:t>
      </w:r>
      <w:r w:rsidR="00B07C44">
        <w:rPr>
          <w:rFonts w:cstheme="minorHAnsi"/>
        </w:rPr>
        <w:t>invaded by para grass and</w:t>
      </w:r>
      <w:r>
        <w:rPr>
          <w:rFonts w:cstheme="minorHAnsi"/>
        </w:rPr>
        <w:t>/or</w:t>
      </w:r>
      <w:r w:rsidR="00B07C44">
        <w:rPr>
          <w:rFonts w:cstheme="minorHAnsi"/>
        </w:rPr>
        <w:t xml:space="preserve"> hymenachne</w:t>
      </w:r>
      <w:r w:rsidR="00B07C44" w:rsidRPr="00E11740">
        <w:rPr>
          <w:rFonts w:cstheme="minorHAnsi"/>
        </w:rPr>
        <w:t xml:space="preserve"> </w:t>
      </w:r>
      <w:r w:rsidR="00B07C44">
        <w:rPr>
          <w:rFonts w:cstheme="minorHAnsi"/>
        </w:rPr>
        <w:t xml:space="preserve">are of </w:t>
      </w:r>
      <w:r w:rsidR="00B07C44" w:rsidRPr="00E11740">
        <w:rPr>
          <w:rFonts w:cstheme="minorHAnsi"/>
        </w:rPr>
        <w:t>cultural significance</w:t>
      </w:r>
      <w:r w:rsidR="00304988">
        <w:rPr>
          <w:rFonts w:cstheme="minorHAnsi"/>
        </w:rPr>
        <w:t xml:space="preserve">, with invasion reducing the </w:t>
      </w:r>
      <w:r w:rsidR="00315BE2">
        <w:rPr>
          <w:rFonts w:cstheme="minorHAnsi"/>
        </w:rPr>
        <w:t>opportunity for First Nation</w:t>
      </w:r>
      <w:r w:rsidR="00962C39">
        <w:rPr>
          <w:rFonts w:cstheme="minorHAnsi"/>
        </w:rPr>
        <w:t>s</w:t>
      </w:r>
      <w:r w:rsidR="00315BE2">
        <w:rPr>
          <w:rFonts w:cstheme="minorHAnsi"/>
        </w:rPr>
        <w:t xml:space="preserve"> people to traditionally use the natural resources these areas provide</w:t>
      </w:r>
      <w:r w:rsidR="00B07C44">
        <w:rPr>
          <w:rFonts w:cstheme="minorHAnsi"/>
        </w:rPr>
        <w:t xml:space="preserve"> (</w:t>
      </w:r>
      <w:r w:rsidR="009A3345" w:rsidRPr="00712205">
        <w:rPr>
          <w:rFonts w:cstheme="minorHAnsi"/>
        </w:rPr>
        <w:t>Bangalang et al. 2022</w:t>
      </w:r>
      <w:r w:rsidR="009A3345">
        <w:rPr>
          <w:rFonts w:cstheme="minorHAnsi"/>
        </w:rPr>
        <w:t>;</w:t>
      </w:r>
      <w:r w:rsidR="009A3345" w:rsidRPr="00A31D9C">
        <w:rPr>
          <w:rFonts w:cstheme="minorHAnsi"/>
        </w:rPr>
        <w:t xml:space="preserve"> </w:t>
      </w:r>
      <w:r w:rsidR="00B07C44">
        <w:rPr>
          <w:rFonts w:cstheme="minorHAnsi"/>
        </w:rPr>
        <w:t>Grice et al. 201</w:t>
      </w:r>
      <w:r w:rsidR="00B07C44" w:rsidRPr="000D51BE">
        <w:rPr>
          <w:rFonts w:cstheme="minorHAnsi"/>
        </w:rPr>
        <w:t>2</w:t>
      </w:r>
      <w:r w:rsidR="000D51BE" w:rsidRPr="000D51BE">
        <w:t xml:space="preserve">; </w:t>
      </w:r>
      <w:r w:rsidR="00315BE2" w:rsidRPr="000D51BE">
        <w:lastRenderedPageBreak/>
        <w:t>Winderlich 2010</w:t>
      </w:r>
      <w:r w:rsidR="00B07C44" w:rsidRPr="000D51BE">
        <w:rPr>
          <w:rFonts w:cstheme="minorHAnsi"/>
        </w:rPr>
        <w:t>).</w:t>
      </w:r>
      <w:r w:rsidR="00B07C44">
        <w:rPr>
          <w:rFonts w:cstheme="minorHAnsi"/>
        </w:rPr>
        <w:t xml:space="preserve"> Some First Nation</w:t>
      </w:r>
      <w:r w:rsidR="00D41D96">
        <w:rPr>
          <w:rFonts w:cstheme="minorHAnsi"/>
        </w:rPr>
        <w:t>s p</w:t>
      </w:r>
      <w:r w:rsidR="00B07C44">
        <w:rPr>
          <w:rFonts w:cstheme="minorHAnsi"/>
        </w:rPr>
        <w:t xml:space="preserve">eople do not want hymenachne or para grass on their </w:t>
      </w:r>
      <w:r w:rsidR="008879DB">
        <w:rPr>
          <w:rFonts w:cstheme="minorHAnsi"/>
        </w:rPr>
        <w:t>C</w:t>
      </w:r>
      <w:r w:rsidR="00B07C44">
        <w:rPr>
          <w:rFonts w:cstheme="minorHAnsi"/>
        </w:rPr>
        <w:t>ountry</w:t>
      </w:r>
      <w:r w:rsidR="00E00AA1">
        <w:rPr>
          <w:rFonts w:cstheme="minorHAnsi"/>
        </w:rPr>
        <w:t>as</w:t>
      </w:r>
      <w:r w:rsidR="00B07C44">
        <w:rPr>
          <w:rFonts w:cstheme="minorHAnsi"/>
        </w:rPr>
        <w:t xml:space="preserve"> they impact </w:t>
      </w:r>
      <w:r w:rsidR="001305E9">
        <w:rPr>
          <w:rFonts w:cstheme="minorHAnsi"/>
        </w:rPr>
        <w:t xml:space="preserve">highly valued </w:t>
      </w:r>
      <w:r w:rsidR="00B07C44">
        <w:rPr>
          <w:rFonts w:cstheme="minorHAnsi"/>
        </w:rPr>
        <w:t>natural resources</w:t>
      </w:r>
      <w:r w:rsidR="00BD3EB0">
        <w:rPr>
          <w:rFonts w:cstheme="minorHAnsi"/>
        </w:rPr>
        <w:t xml:space="preserve"> </w:t>
      </w:r>
      <w:r w:rsidR="00B07C44">
        <w:rPr>
          <w:rFonts w:cstheme="minorHAnsi"/>
        </w:rPr>
        <w:t>including fish</w:t>
      </w:r>
      <w:r w:rsidR="0049194A">
        <w:rPr>
          <w:rFonts w:cstheme="minorHAnsi"/>
        </w:rPr>
        <w:t>,</w:t>
      </w:r>
      <w:r w:rsidR="00B07C44">
        <w:rPr>
          <w:rFonts w:cstheme="minorHAnsi"/>
        </w:rPr>
        <w:t xml:space="preserve"> freshwater turtles</w:t>
      </w:r>
      <w:r w:rsidR="00022F97">
        <w:rPr>
          <w:rFonts w:cstheme="minorHAnsi"/>
        </w:rPr>
        <w:t xml:space="preserve"> </w:t>
      </w:r>
      <w:r w:rsidR="00B07C44">
        <w:rPr>
          <w:rFonts w:cstheme="minorHAnsi"/>
        </w:rPr>
        <w:t>(Grice et al. 2012)</w:t>
      </w:r>
      <w:r w:rsidR="00733F73">
        <w:rPr>
          <w:rFonts w:cstheme="minorHAnsi"/>
        </w:rPr>
        <w:t xml:space="preserve"> and </w:t>
      </w:r>
      <w:r w:rsidR="00BD3EB0" w:rsidRPr="00712205">
        <w:rPr>
          <w:rFonts w:cstheme="minorHAnsi"/>
        </w:rPr>
        <w:t>file snakes</w:t>
      </w:r>
      <w:r w:rsidR="00E30E97">
        <w:rPr>
          <w:rFonts w:cstheme="minorHAnsi"/>
        </w:rPr>
        <w:t xml:space="preserve"> </w:t>
      </w:r>
      <w:r w:rsidR="00BD3EB0" w:rsidRPr="00712205">
        <w:rPr>
          <w:rFonts w:cstheme="minorHAnsi"/>
        </w:rPr>
        <w:t xml:space="preserve">(Bangalang et al. 2022). </w:t>
      </w:r>
      <w:r w:rsidR="00BD3EB0">
        <w:rPr>
          <w:rFonts w:cstheme="minorHAnsi"/>
        </w:rPr>
        <w:t xml:space="preserve">Para </w:t>
      </w:r>
      <w:r w:rsidR="002F43A7">
        <w:rPr>
          <w:rFonts w:cstheme="minorHAnsi"/>
        </w:rPr>
        <w:t xml:space="preserve">grass </w:t>
      </w:r>
      <w:r w:rsidR="00BD3EB0">
        <w:rPr>
          <w:rFonts w:cstheme="minorHAnsi"/>
        </w:rPr>
        <w:t xml:space="preserve">and hymenachne </w:t>
      </w:r>
      <w:r w:rsidR="00E30E97">
        <w:rPr>
          <w:rFonts w:cstheme="minorHAnsi"/>
        </w:rPr>
        <w:t xml:space="preserve">invasion </w:t>
      </w:r>
      <w:r w:rsidR="00F35986">
        <w:rPr>
          <w:rFonts w:cstheme="minorHAnsi"/>
        </w:rPr>
        <w:t>are</w:t>
      </w:r>
      <w:r w:rsidR="0049194A">
        <w:rPr>
          <w:rFonts w:cstheme="minorHAnsi"/>
        </w:rPr>
        <w:t xml:space="preserve"> </w:t>
      </w:r>
      <w:r w:rsidR="00733F73">
        <w:rPr>
          <w:rFonts w:cstheme="minorHAnsi"/>
        </w:rPr>
        <w:t xml:space="preserve">also </w:t>
      </w:r>
      <w:r w:rsidR="0049194A">
        <w:rPr>
          <w:rFonts w:cstheme="minorHAnsi"/>
        </w:rPr>
        <w:t>known to</w:t>
      </w:r>
      <w:r w:rsidR="00BD3EB0">
        <w:rPr>
          <w:rFonts w:cstheme="minorHAnsi"/>
        </w:rPr>
        <w:t xml:space="preserve"> impede magpie goose hunting </w:t>
      </w:r>
      <w:r w:rsidR="000349FA">
        <w:rPr>
          <w:rFonts w:cstheme="minorHAnsi"/>
        </w:rPr>
        <w:t xml:space="preserve">and </w:t>
      </w:r>
      <w:r w:rsidR="000349FA" w:rsidRPr="0078468A">
        <w:rPr>
          <w:rFonts w:cstheme="minorHAnsi"/>
        </w:rPr>
        <w:t xml:space="preserve">prevent barramundi migrating from the floodplains after their breeding season. One ranger stated </w:t>
      </w:r>
      <w:r w:rsidR="0064657E">
        <w:rPr>
          <w:rFonts w:cstheme="minorHAnsi"/>
        </w:rPr>
        <w:t>“</w:t>
      </w:r>
      <w:r w:rsidR="000349FA" w:rsidRPr="0078468A">
        <w:rPr>
          <w:rFonts w:cstheme="minorHAnsi"/>
        </w:rPr>
        <w:t>olive hymenachne altered native feed for animals, potential to change water flow, choke up billabongs and habitat alterations</w:t>
      </w:r>
      <w:r w:rsidR="00225170">
        <w:rPr>
          <w:rFonts w:cstheme="minorHAnsi"/>
        </w:rPr>
        <w:t>”</w:t>
      </w:r>
      <w:r w:rsidR="000349FA">
        <w:rPr>
          <w:rFonts w:cstheme="minorHAnsi"/>
        </w:rPr>
        <w:t xml:space="preserve">. </w:t>
      </w:r>
    </w:p>
    <w:p w14:paraId="69AE323B" w14:textId="440DDB12" w:rsidR="005F4E99" w:rsidRPr="001C4409" w:rsidRDefault="00E80208" w:rsidP="00A31D9C">
      <w:pPr>
        <w:rPr>
          <w:rFonts w:cstheme="minorHAnsi"/>
        </w:rPr>
      </w:pPr>
      <w:r>
        <w:rPr>
          <w:rFonts w:cstheme="minorHAnsi"/>
        </w:rPr>
        <w:t xml:space="preserve">The cultural risks </w:t>
      </w:r>
      <w:r w:rsidR="00AC0F71">
        <w:rPr>
          <w:rFonts w:cstheme="minorHAnsi"/>
        </w:rPr>
        <w:t xml:space="preserve">from invasive grasses </w:t>
      </w:r>
      <w:r w:rsidR="00AC1B52">
        <w:rPr>
          <w:rFonts w:cstheme="minorHAnsi"/>
        </w:rPr>
        <w:t>threating Country a</w:t>
      </w:r>
      <w:r w:rsidR="00A24850">
        <w:rPr>
          <w:rFonts w:cstheme="minorHAnsi"/>
        </w:rPr>
        <w:t>n</w:t>
      </w:r>
      <w:r w:rsidR="00AC1B52">
        <w:rPr>
          <w:rFonts w:cstheme="minorHAnsi"/>
        </w:rPr>
        <w:t xml:space="preserve">d </w:t>
      </w:r>
      <w:r w:rsidR="00367C16">
        <w:rPr>
          <w:rFonts w:cstheme="minorHAnsi"/>
        </w:rPr>
        <w:t>interrupting or preventing</w:t>
      </w:r>
      <w:r w:rsidR="00AC0F71">
        <w:rPr>
          <w:rFonts w:cstheme="minorHAnsi"/>
        </w:rPr>
        <w:t xml:space="preserve"> </w:t>
      </w:r>
      <w:r w:rsidR="00CC0BFF" w:rsidRPr="00AF4A8E">
        <w:rPr>
          <w:rFonts w:cstheme="minorHAnsi"/>
        </w:rPr>
        <w:t>stor</w:t>
      </w:r>
      <w:r w:rsidR="00AC0F71">
        <w:rPr>
          <w:rFonts w:cstheme="minorHAnsi"/>
        </w:rPr>
        <w:t xml:space="preserve">y </w:t>
      </w:r>
      <w:r w:rsidR="00CC0BFF" w:rsidRPr="00AF4A8E">
        <w:rPr>
          <w:rFonts w:cstheme="minorHAnsi"/>
        </w:rPr>
        <w:t xml:space="preserve">and knowledge transfer </w:t>
      </w:r>
      <w:r w:rsidR="00CC0BFF" w:rsidRPr="00AF4A8E">
        <w:rPr>
          <w:rFonts w:cstheme="minorHAnsi"/>
          <w:color w:val="202024"/>
        </w:rPr>
        <w:t xml:space="preserve">to </w:t>
      </w:r>
      <w:r w:rsidR="00CC0BFF">
        <w:rPr>
          <w:rFonts w:cstheme="minorHAnsi"/>
          <w:color w:val="202024"/>
        </w:rPr>
        <w:t>future</w:t>
      </w:r>
      <w:r w:rsidR="00CC0BFF" w:rsidRPr="00AF4A8E">
        <w:rPr>
          <w:rFonts w:cstheme="minorHAnsi"/>
          <w:color w:val="202024"/>
        </w:rPr>
        <w:t xml:space="preserve"> generation</w:t>
      </w:r>
      <w:r w:rsidR="00CC0BFF">
        <w:rPr>
          <w:rFonts w:cstheme="minorHAnsi"/>
          <w:color w:val="202024"/>
        </w:rPr>
        <w:t>s</w:t>
      </w:r>
      <w:r w:rsidR="00CC0BFF" w:rsidRPr="00AF4A8E">
        <w:rPr>
          <w:rFonts w:cstheme="minorHAnsi"/>
        </w:rPr>
        <w:t xml:space="preserve"> </w:t>
      </w:r>
      <w:r w:rsidR="007644D0">
        <w:rPr>
          <w:rFonts w:cstheme="minorHAnsi"/>
        </w:rPr>
        <w:t xml:space="preserve">(including about </w:t>
      </w:r>
      <w:r>
        <w:rPr>
          <w:rFonts w:cstheme="minorHAnsi"/>
        </w:rPr>
        <w:t>t</w:t>
      </w:r>
      <w:r w:rsidR="007C161E" w:rsidRPr="00AF4A8E">
        <w:rPr>
          <w:rFonts w:cstheme="minorHAnsi"/>
        </w:rPr>
        <w:t>otems</w:t>
      </w:r>
      <w:r w:rsidR="007644D0">
        <w:rPr>
          <w:rFonts w:cstheme="minorHAnsi"/>
        </w:rPr>
        <w:t xml:space="preserve"> and </w:t>
      </w:r>
      <w:r w:rsidR="007C161E" w:rsidRPr="00AF4A8E">
        <w:rPr>
          <w:rFonts w:cstheme="minorHAnsi"/>
        </w:rPr>
        <w:t>seasonal calendar</w:t>
      </w:r>
      <w:r w:rsidR="007644D0">
        <w:rPr>
          <w:rFonts w:cstheme="minorHAnsi"/>
        </w:rPr>
        <w:t>s)</w:t>
      </w:r>
      <w:r w:rsidR="007C161E" w:rsidRPr="00AF4A8E">
        <w:rPr>
          <w:rFonts w:cstheme="minorHAnsi"/>
        </w:rPr>
        <w:t xml:space="preserve">, </w:t>
      </w:r>
      <w:r w:rsidR="007C161E">
        <w:rPr>
          <w:rFonts w:cstheme="minorHAnsi"/>
        </w:rPr>
        <w:t>were also recognised by the Indigenous land managers consulted</w:t>
      </w:r>
      <w:r w:rsidR="007C161E" w:rsidRPr="00AF4A8E">
        <w:rPr>
          <w:rFonts w:cstheme="minorHAnsi"/>
        </w:rPr>
        <w:t xml:space="preserve">. </w:t>
      </w:r>
    </w:p>
    <w:p w14:paraId="7F2201A0" w14:textId="0A2EEA4E" w:rsidR="00572D2C" w:rsidRPr="009568BB" w:rsidRDefault="005F4E99" w:rsidP="00A31D9C">
      <w:pPr>
        <w:rPr>
          <w:rFonts w:cstheme="minorHAnsi"/>
        </w:rPr>
      </w:pPr>
      <w:r w:rsidRPr="009568BB">
        <w:rPr>
          <w:rFonts w:cstheme="minorHAnsi"/>
        </w:rPr>
        <w:t>D</w:t>
      </w:r>
      <w:r w:rsidR="002B30B4" w:rsidRPr="009568BB">
        <w:rPr>
          <w:rFonts w:cstheme="minorHAnsi"/>
        </w:rPr>
        <w:t>uring consultation</w:t>
      </w:r>
      <w:r w:rsidR="00B93A40">
        <w:rPr>
          <w:rFonts w:cstheme="minorHAnsi"/>
        </w:rPr>
        <w:t xml:space="preserve"> to develop the plan,</w:t>
      </w:r>
      <w:r w:rsidRPr="009568BB">
        <w:rPr>
          <w:rFonts w:cstheme="minorHAnsi"/>
        </w:rPr>
        <w:t xml:space="preserve"> </w:t>
      </w:r>
      <w:r w:rsidR="002B30B4" w:rsidRPr="009568BB">
        <w:rPr>
          <w:rFonts w:cstheme="minorHAnsi"/>
        </w:rPr>
        <w:t>Indigenous land managers</w:t>
      </w:r>
      <w:r w:rsidRPr="009568BB">
        <w:rPr>
          <w:rFonts w:cstheme="minorHAnsi"/>
        </w:rPr>
        <w:t xml:space="preserve"> mentioned 23 </w:t>
      </w:r>
      <w:r w:rsidR="00DC6B3F">
        <w:rPr>
          <w:rFonts w:cstheme="minorHAnsi"/>
        </w:rPr>
        <w:t xml:space="preserve">native bird, reptile and plant </w:t>
      </w:r>
      <w:r w:rsidRPr="009568BB">
        <w:rPr>
          <w:rFonts w:cstheme="minorHAnsi"/>
        </w:rPr>
        <w:t xml:space="preserve">species that </w:t>
      </w:r>
      <w:r w:rsidR="009568BB" w:rsidRPr="009568BB">
        <w:rPr>
          <w:rFonts w:cstheme="minorHAnsi"/>
        </w:rPr>
        <w:t xml:space="preserve">were </w:t>
      </w:r>
      <w:r w:rsidR="0008085E">
        <w:rPr>
          <w:rFonts w:cstheme="minorHAnsi"/>
        </w:rPr>
        <w:t xml:space="preserve">impacted </w:t>
      </w:r>
      <w:r w:rsidR="009568BB" w:rsidRPr="009568BB">
        <w:rPr>
          <w:rFonts w:cstheme="minorHAnsi"/>
        </w:rPr>
        <w:t xml:space="preserve">by </w:t>
      </w:r>
      <w:r w:rsidR="00C03366">
        <w:rPr>
          <w:rFonts w:cstheme="minorHAnsi"/>
        </w:rPr>
        <w:t xml:space="preserve">these </w:t>
      </w:r>
      <w:r w:rsidR="009568BB" w:rsidRPr="009568BB">
        <w:rPr>
          <w:rFonts w:cstheme="minorHAnsi"/>
        </w:rPr>
        <w:t>invasive grasses (</w:t>
      </w:r>
      <w:r w:rsidR="0002535F">
        <w:rPr>
          <w:rFonts w:cstheme="minorHAnsi"/>
        </w:rPr>
        <w:t>s</w:t>
      </w:r>
      <w:r w:rsidR="00225170">
        <w:rPr>
          <w:rFonts w:cstheme="minorHAnsi"/>
        </w:rPr>
        <w:t xml:space="preserve">ee </w:t>
      </w:r>
      <w:r w:rsidR="009568BB" w:rsidRPr="009568BB">
        <w:rPr>
          <w:rFonts w:cstheme="minorHAnsi"/>
        </w:rPr>
        <w:t>Table A4</w:t>
      </w:r>
      <w:r w:rsidR="0002535F">
        <w:rPr>
          <w:rFonts w:cstheme="minorHAnsi"/>
        </w:rPr>
        <w:t>, Appendix A of</w:t>
      </w:r>
      <w:r w:rsidR="009568BB" w:rsidRPr="009568BB">
        <w:rPr>
          <w:rFonts w:cstheme="minorHAnsi"/>
        </w:rPr>
        <w:t xml:space="preserve"> the</w:t>
      </w:r>
      <w:r w:rsidR="00D41D96">
        <w:rPr>
          <w:rFonts w:cstheme="minorHAnsi"/>
        </w:rPr>
        <w:t xml:space="preserve"> T</w:t>
      </w:r>
      <w:r w:rsidR="00225170">
        <w:rPr>
          <w:rFonts w:cstheme="minorHAnsi"/>
        </w:rPr>
        <w:t xml:space="preserve">hreat </w:t>
      </w:r>
      <w:r w:rsidR="0002535F">
        <w:rPr>
          <w:rFonts w:cstheme="minorHAnsi"/>
        </w:rPr>
        <w:t>a</w:t>
      </w:r>
      <w:r w:rsidR="00225170">
        <w:rPr>
          <w:rFonts w:cstheme="minorHAnsi"/>
        </w:rPr>
        <w:t xml:space="preserve">batement </w:t>
      </w:r>
      <w:r w:rsidR="0002535F">
        <w:rPr>
          <w:rFonts w:cstheme="minorHAnsi"/>
        </w:rPr>
        <w:t>p</w:t>
      </w:r>
      <w:r w:rsidR="00225170">
        <w:rPr>
          <w:rFonts w:cstheme="minorHAnsi"/>
        </w:rPr>
        <w:t>lan</w:t>
      </w:r>
      <w:r w:rsidR="009568BB" w:rsidRPr="009568BB">
        <w:rPr>
          <w:rFonts w:cstheme="minorHAnsi"/>
        </w:rPr>
        <w:t xml:space="preserve">). </w:t>
      </w:r>
      <w:r w:rsidR="000D603C">
        <w:rPr>
          <w:rFonts w:cstheme="minorHAnsi"/>
        </w:rPr>
        <w:t>M</w:t>
      </w:r>
      <w:r w:rsidR="00D249F3">
        <w:rPr>
          <w:rFonts w:cstheme="minorHAnsi"/>
        </w:rPr>
        <w:t>ost</w:t>
      </w:r>
      <w:r w:rsidR="000D603C">
        <w:rPr>
          <w:rFonts w:cstheme="minorHAnsi"/>
        </w:rPr>
        <w:t xml:space="preserve"> of these species are n</w:t>
      </w:r>
      <w:r w:rsidR="007606F1">
        <w:rPr>
          <w:rFonts w:cstheme="minorHAnsi"/>
        </w:rPr>
        <w:t xml:space="preserve">ot listed as threatened </w:t>
      </w:r>
      <w:r w:rsidR="005F65BC">
        <w:rPr>
          <w:rFonts w:cstheme="minorHAnsi"/>
        </w:rPr>
        <w:t>under</w:t>
      </w:r>
      <w:r w:rsidR="007606F1">
        <w:rPr>
          <w:rFonts w:cstheme="minorHAnsi"/>
        </w:rPr>
        <w:t xml:space="preserve"> the EPBC Act</w:t>
      </w:r>
      <w:r w:rsidR="001C3575">
        <w:rPr>
          <w:rFonts w:cstheme="minorHAnsi"/>
        </w:rPr>
        <w:t xml:space="preserve"> but are of cultural significance</w:t>
      </w:r>
      <w:r w:rsidR="001D5A27">
        <w:rPr>
          <w:rFonts w:cstheme="minorHAnsi"/>
        </w:rPr>
        <w:t>. This indicate</w:t>
      </w:r>
      <w:r w:rsidR="003D141E">
        <w:rPr>
          <w:rFonts w:cstheme="minorHAnsi"/>
        </w:rPr>
        <w:t>s</w:t>
      </w:r>
      <w:r w:rsidR="001D5A27">
        <w:rPr>
          <w:rFonts w:cstheme="minorHAnsi"/>
        </w:rPr>
        <w:t xml:space="preserve"> </w:t>
      </w:r>
      <w:r w:rsidR="005249B2">
        <w:rPr>
          <w:rFonts w:cstheme="minorHAnsi"/>
        </w:rPr>
        <w:t xml:space="preserve">that broader invasive grass management actions that focus on improving the </w:t>
      </w:r>
      <w:r w:rsidR="00C25233">
        <w:rPr>
          <w:rFonts w:cstheme="minorHAnsi"/>
        </w:rPr>
        <w:t>health of Country, or connection with Country</w:t>
      </w:r>
      <w:r w:rsidR="002F79DA">
        <w:rPr>
          <w:rFonts w:cstheme="minorHAnsi"/>
        </w:rPr>
        <w:t xml:space="preserve"> could be more applicable than a threatened species approach on some land tenures. </w:t>
      </w:r>
    </w:p>
    <w:p w14:paraId="5966ACB7" w14:textId="507D954E" w:rsidR="000D51BE" w:rsidRDefault="00CA50D4" w:rsidP="00C205C3">
      <w:pPr>
        <w:rPr>
          <w:highlight w:val="yellow"/>
        </w:rPr>
      </w:pPr>
      <w:r>
        <w:rPr>
          <w:rFonts w:cstheme="minorHAnsi"/>
        </w:rPr>
        <w:t>Weed control and r</w:t>
      </w:r>
      <w:r w:rsidR="00A31D9C">
        <w:rPr>
          <w:rFonts w:cstheme="minorHAnsi"/>
        </w:rPr>
        <w:t>estoration of degraded wetlands may assist some First Nation</w:t>
      </w:r>
      <w:r w:rsidR="006F7BB0">
        <w:rPr>
          <w:rFonts w:cstheme="minorHAnsi"/>
        </w:rPr>
        <w:t>s</w:t>
      </w:r>
      <w:r w:rsidR="00A31D9C">
        <w:rPr>
          <w:rFonts w:cstheme="minorHAnsi"/>
        </w:rPr>
        <w:t xml:space="preserve"> </w:t>
      </w:r>
      <w:r w:rsidR="006F7BB0">
        <w:rPr>
          <w:rFonts w:cstheme="minorHAnsi"/>
        </w:rPr>
        <w:t>p</w:t>
      </w:r>
      <w:r w:rsidR="00A31D9C">
        <w:rPr>
          <w:rFonts w:cstheme="minorHAnsi"/>
        </w:rPr>
        <w:t xml:space="preserve">eople </w:t>
      </w:r>
      <w:r w:rsidR="00A31D9C" w:rsidRPr="005128C0">
        <w:rPr>
          <w:rFonts w:cstheme="minorHAnsi"/>
        </w:rPr>
        <w:t xml:space="preserve">to </w:t>
      </w:r>
      <w:r w:rsidR="000A7A2D">
        <w:rPr>
          <w:rFonts w:cstheme="minorHAnsi"/>
        </w:rPr>
        <w:br/>
      </w:r>
      <w:r w:rsidR="00A31D9C" w:rsidRPr="005128C0">
        <w:rPr>
          <w:rFonts w:cstheme="minorHAnsi"/>
        </w:rPr>
        <w:t xml:space="preserve">re-establish links with their </w:t>
      </w:r>
      <w:r w:rsidR="00FF7D7D">
        <w:rPr>
          <w:rFonts w:cstheme="minorHAnsi"/>
        </w:rPr>
        <w:t>C</w:t>
      </w:r>
      <w:r w:rsidR="00A31D9C" w:rsidRPr="005128C0">
        <w:rPr>
          <w:rFonts w:cstheme="minorHAnsi"/>
        </w:rPr>
        <w:t>ountry</w:t>
      </w:r>
      <w:r w:rsidR="00A31D9C">
        <w:rPr>
          <w:rFonts w:cstheme="minorHAnsi"/>
        </w:rPr>
        <w:t xml:space="preserve">, which was the case for some </w:t>
      </w:r>
      <w:r w:rsidR="00A31D9C" w:rsidRPr="00C0606B">
        <w:rPr>
          <w:rFonts w:cstheme="minorHAnsi"/>
        </w:rPr>
        <w:t>Nywaigi people of Mungalla</w:t>
      </w:r>
      <w:r w:rsidR="00A31D9C">
        <w:rPr>
          <w:rFonts w:cstheme="minorHAnsi"/>
        </w:rPr>
        <w:t xml:space="preserve">, Queensland (Grice et al. 2012). </w:t>
      </w:r>
      <w:r w:rsidR="0053017A">
        <w:rPr>
          <w:rFonts w:cstheme="minorHAnsi"/>
        </w:rPr>
        <w:t>Renewed a</w:t>
      </w:r>
      <w:r w:rsidR="00FD798F">
        <w:rPr>
          <w:rFonts w:cstheme="minorHAnsi"/>
        </w:rPr>
        <w:t xml:space="preserve">ccess to important sites and </w:t>
      </w:r>
      <w:r w:rsidR="0053017A">
        <w:rPr>
          <w:rFonts w:cstheme="minorHAnsi"/>
        </w:rPr>
        <w:t xml:space="preserve">the return of some </w:t>
      </w:r>
      <w:r w:rsidR="00FD798F">
        <w:rPr>
          <w:rFonts w:cstheme="minorHAnsi"/>
        </w:rPr>
        <w:t xml:space="preserve">culturally important species </w:t>
      </w:r>
      <w:r w:rsidR="0053017A">
        <w:rPr>
          <w:rFonts w:cstheme="minorHAnsi"/>
        </w:rPr>
        <w:t xml:space="preserve">has </w:t>
      </w:r>
      <w:r w:rsidR="000F60C6">
        <w:rPr>
          <w:rFonts w:cstheme="minorHAnsi"/>
        </w:rPr>
        <w:t xml:space="preserve">also </w:t>
      </w:r>
      <w:r w:rsidR="0053017A">
        <w:rPr>
          <w:rFonts w:cstheme="minorHAnsi"/>
        </w:rPr>
        <w:t>been observed following p</w:t>
      </w:r>
      <w:r w:rsidR="0053017A" w:rsidRPr="00712205">
        <w:rPr>
          <w:rFonts w:cstheme="minorHAnsi"/>
        </w:rPr>
        <w:t>ara grass management</w:t>
      </w:r>
      <w:r w:rsidR="00383821">
        <w:rPr>
          <w:rFonts w:cstheme="minorHAnsi"/>
        </w:rPr>
        <w:t xml:space="preserve"> </w:t>
      </w:r>
      <w:r w:rsidR="00383821" w:rsidRPr="00712205">
        <w:rPr>
          <w:rFonts w:cstheme="minorHAnsi"/>
        </w:rPr>
        <w:t>(Bangalang et al. 2022)</w:t>
      </w:r>
      <w:r w:rsidR="00383821" w:rsidRPr="00AF4A8E">
        <w:rPr>
          <w:rFonts w:cstheme="minorHAnsi"/>
        </w:rPr>
        <w:t>.</w:t>
      </w:r>
      <w:r w:rsidR="007F3D37">
        <w:rPr>
          <w:rFonts w:cstheme="minorHAnsi"/>
        </w:rPr>
        <w:t xml:space="preserve"> Invasive grasses </w:t>
      </w:r>
      <w:r w:rsidR="00D44BA4">
        <w:rPr>
          <w:rFonts w:cstheme="minorHAnsi"/>
        </w:rPr>
        <w:t xml:space="preserve">can transform ecosystems and landscapes, and it is likely that their impacts on people and culture </w:t>
      </w:r>
      <w:r w:rsidR="007121FF">
        <w:rPr>
          <w:rFonts w:cstheme="minorHAnsi"/>
        </w:rPr>
        <w:t>are wider ranging th</w:t>
      </w:r>
      <w:r w:rsidR="002D18F8">
        <w:rPr>
          <w:rFonts w:cstheme="minorHAnsi"/>
        </w:rPr>
        <w:t>a</w:t>
      </w:r>
      <w:r w:rsidR="007121FF">
        <w:rPr>
          <w:rFonts w:cstheme="minorHAnsi"/>
        </w:rPr>
        <w:t xml:space="preserve">n is noted here, </w:t>
      </w:r>
      <w:r w:rsidR="007E6836">
        <w:rPr>
          <w:rFonts w:cstheme="minorHAnsi"/>
        </w:rPr>
        <w:t>and this</w:t>
      </w:r>
      <w:r w:rsidR="007121FF">
        <w:rPr>
          <w:rFonts w:cstheme="minorHAnsi"/>
        </w:rPr>
        <w:t xml:space="preserve"> </w:t>
      </w:r>
      <w:r w:rsidR="00D045A6">
        <w:rPr>
          <w:rFonts w:cstheme="minorHAnsi"/>
        </w:rPr>
        <w:t>requir</w:t>
      </w:r>
      <w:r w:rsidR="007E6836">
        <w:rPr>
          <w:rFonts w:cstheme="minorHAnsi"/>
        </w:rPr>
        <w:t>es</w:t>
      </w:r>
      <w:r w:rsidR="00D045A6">
        <w:rPr>
          <w:rFonts w:cstheme="minorHAnsi"/>
        </w:rPr>
        <w:t xml:space="preserve"> further consultation and research. </w:t>
      </w:r>
    </w:p>
    <w:p w14:paraId="573EDAD5" w14:textId="62F097E1" w:rsidR="00D77EB7" w:rsidRPr="00D77EB7" w:rsidRDefault="004064F4" w:rsidP="00864336">
      <w:pPr>
        <w:rPr>
          <w:rFonts w:cstheme="minorHAnsi"/>
          <w:b/>
          <w:bCs/>
        </w:rPr>
      </w:pPr>
      <w:r>
        <w:rPr>
          <w:rFonts w:cstheme="minorHAnsi"/>
          <w:b/>
          <w:bCs/>
        </w:rPr>
        <w:t>S</w:t>
      </w:r>
      <w:r w:rsidR="008179ED">
        <w:rPr>
          <w:rFonts w:cstheme="minorHAnsi"/>
          <w:b/>
          <w:bCs/>
        </w:rPr>
        <w:t>ocial</w:t>
      </w:r>
      <w:r>
        <w:rPr>
          <w:rFonts w:cstheme="minorHAnsi"/>
          <w:b/>
          <w:bCs/>
        </w:rPr>
        <w:t xml:space="preserve"> </w:t>
      </w:r>
      <w:r w:rsidR="008179ED">
        <w:rPr>
          <w:rFonts w:cstheme="minorHAnsi"/>
          <w:b/>
          <w:bCs/>
        </w:rPr>
        <w:t xml:space="preserve">impacts </w:t>
      </w:r>
    </w:p>
    <w:p w14:paraId="7CE2566F" w14:textId="5CA07835" w:rsidR="0057051C" w:rsidRDefault="002A6908" w:rsidP="006669ED">
      <w:pPr>
        <w:rPr>
          <w:rFonts w:cstheme="minorHAnsi"/>
        </w:rPr>
      </w:pPr>
      <w:r>
        <w:rPr>
          <w:rFonts w:cstheme="minorHAnsi"/>
        </w:rPr>
        <w:t>These invasive grasses are often called environmental weeds and have also been termed c</w:t>
      </w:r>
      <w:r w:rsidRPr="002D03B2">
        <w:rPr>
          <w:rFonts w:cstheme="minorHAnsi"/>
        </w:rPr>
        <w:t>ommercial weeds</w:t>
      </w:r>
      <w:r>
        <w:rPr>
          <w:rFonts w:cstheme="minorHAnsi"/>
        </w:rPr>
        <w:t xml:space="preserve"> (Grice et al. 2008). This is because these grasses have a </w:t>
      </w:r>
      <w:r w:rsidRPr="002D03B2">
        <w:rPr>
          <w:rFonts w:cstheme="minorHAnsi"/>
        </w:rPr>
        <w:t>real or perceived net benefit to one industry</w:t>
      </w:r>
      <w:r>
        <w:rPr>
          <w:rFonts w:cstheme="minorHAnsi"/>
        </w:rPr>
        <w:t xml:space="preserve">, </w:t>
      </w:r>
      <w:r w:rsidRPr="002D03B2">
        <w:rPr>
          <w:rFonts w:cstheme="minorHAnsi"/>
        </w:rPr>
        <w:t>whi</w:t>
      </w:r>
      <w:r>
        <w:rPr>
          <w:rFonts w:cstheme="minorHAnsi"/>
        </w:rPr>
        <w:t>le they also</w:t>
      </w:r>
      <w:r w:rsidRPr="002D03B2">
        <w:rPr>
          <w:rFonts w:cstheme="minorHAnsi"/>
        </w:rPr>
        <w:t xml:space="preserve"> impos</w:t>
      </w:r>
      <w:r>
        <w:rPr>
          <w:rFonts w:cstheme="minorHAnsi"/>
        </w:rPr>
        <w:t>e</w:t>
      </w:r>
      <w:r w:rsidRPr="002D03B2">
        <w:rPr>
          <w:rFonts w:cstheme="minorHAnsi"/>
        </w:rPr>
        <w:t xml:space="preserve"> costs on </w:t>
      </w:r>
      <w:r>
        <w:rPr>
          <w:rFonts w:cstheme="minorHAnsi"/>
        </w:rPr>
        <w:t xml:space="preserve">other </w:t>
      </w:r>
      <w:r w:rsidRPr="002D03B2">
        <w:rPr>
          <w:rFonts w:cstheme="minorHAnsi"/>
        </w:rPr>
        <w:t>enterprise</w:t>
      </w:r>
      <w:r>
        <w:rPr>
          <w:rFonts w:cstheme="minorHAnsi"/>
        </w:rPr>
        <w:t>s</w:t>
      </w:r>
      <w:r w:rsidRPr="002D03B2">
        <w:rPr>
          <w:rFonts w:cstheme="minorHAnsi"/>
        </w:rPr>
        <w:t>, industr</w:t>
      </w:r>
      <w:r>
        <w:rPr>
          <w:rFonts w:cstheme="minorHAnsi"/>
        </w:rPr>
        <w:t>ies</w:t>
      </w:r>
      <w:r w:rsidRPr="002D03B2">
        <w:rPr>
          <w:rFonts w:cstheme="minorHAnsi"/>
        </w:rPr>
        <w:t xml:space="preserve"> or sector</w:t>
      </w:r>
      <w:r>
        <w:rPr>
          <w:rFonts w:cstheme="minorHAnsi"/>
        </w:rPr>
        <w:t>s</w:t>
      </w:r>
      <w:r w:rsidRPr="002D03B2">
        <w:rPr>
          <w:rFonts w:cstheme="minorHAnsi"/>
        </w:rPr>
        <w:t>.</w:t>
      </w:r>
      <w:r w:rsidR="003B64BA">
        <w:rPr>
          <w:rFonts w:cstheme="minorHAnsi"/>
        </w:rPr>
        <w:t xml:space="preserve"> </w:t>
      </w:r>
      <w:r w:rsidR="000C1EA3" w:rsidRPr="004064F4">
        <w:rPr>
          <w:rFonts w:cstheme="minorHAnsi"/>
        </w:rPr>
        <w:t>Outside the pastoral industry, introduced grasses hav</w:t>
      </w:r>
      <w:r w:rsidR="0057051C">
        <w:rPr>
          <w:rFonts w:cstheme="minorHAnsi"/>
        </w:rPr>
        <w:t>e</w:t>
      </w:r>
      <w:r w:rsidR="000C1EA3" w:rsidRPr="004064F4">
        <w:rPr>
          <w:rFonts w:cstheme="minorHAnsi"/>
        </w:rPr>
        <w:t xml:space="preserve"> significant negative economic impacts on other primary producers</w:t>
      </w:r>
      <w:r w:rsidR="0057051C">
        <w:rPr>
          <w:rFonts w:cstheme="minorHAnsi"/>
        </w:rPr>
        <w:t>, f</w:t>
      </w:r>
      <w:r w:rsidR="000C1EA3" w:rsidRPr="004064F4">
        <w:rPr>
          <w:rFonts w:cstheme="minorHAnsi"/>
        </w:rPr>
        <w:t>or example, they can invade sugarcane crops</w:t>
      </w:r>
      <w:r w:rsidR="00EC3B56">
        <w:rPr>
          <w:rFonts w:cstheme="minorHAnsi"/>
        </w:rPr>
        <w:t xml:space="preserve"> and irrigation </w:t>
      </w:r>
      <w:r w:rsidR="003B64BA">
        <w:rPr>
          <w:rFonts w:cstheme="minorHAnsi"/>
        </w:rPr>
        <w:t>infrastructure</w:t>
      </w:r>
      <w:r w:rsidR="000C1EA3" w:rsidRPr="004064F4">
        <w:rPr>
          <w:rFonts w:cstheme="minorHAnsi"/>
        </w:rPr>
        <w:t xml:space="preserve">, potentially resulting in increased production costs and reduced yields. Large </w:t>
      </w:r>
      <w:r w:rsidR="00087F9C">
        <w:rPr>
          <w:rFonts w:cstheme="minorHAnsi"/>
        </w:rPr>
        <w:t xml:space="preserve">grass </w:t>
      </w:r>
      <w:r w:rsidR="000C1EA3" w:rsidRPr="004064F4">
        <w:rPr>
          <w:rFonts w:cstheme="minorHAnsi"/>
        </w:rPr>
        <w:t xml:space="preserve">infestations also lead to loss of amenity and can significantly affect recreational activities and tourism. </w:t>
      </w:r>
      <w:r w:rsidR="006669ED">
        <w:rPr>
          <w:rFonts w:cstheme="minorHAnsi"/>
        </w:rPr>
        <w:t xml:space="preserve">For example, hymenachne </w:t>
      </w:r>
      <w:r w:rsidR="00276B29">
        <w:rPr>
          <w:rFonts w:cstheme="minorHAnsi"/>
        </w:rPr>
        <w:t xml:space="preserve">invasion </w:t>
      </w:r>
      <w:r w:rsidR="006669ED">
        <w:rPr>
          <w:rFonts w:cstheme="minorHAnsi"/>
        </w:rPr>
        <w:t>impacts</w:t>
      </w:r>
      <w:r w:rsidR="006669ED" w:rsidRPr="006669ED">
        <w:rPr>
          <w:rFonts w:cstheme="minorHAnsi"/>
        </w:rPr>
        <w:t xml:space="preserve"> recreational users of waterways</w:t>
      </w:r>
      <w:r w:rsidR="006669ED">
        <w:rPr>
          <w:rFonts w:cstheme="minorHAnsi"/>
        </w:rPr>
        <w:t xml:space="preserve">, </w:t>
      </w:r>
      <w:r w:rsidR="00E65B65">
        <w:rPr>
          <w:rFonts w:cstheme="minorHAnsi"/>
        </w:rPr>
        <w:t>including those</w:t>
      </w:r>
      <w:r w:rsidR="002027C3">
        <w:rPr>
          <w:rFonts w:cstheme="minorHAnsi"/>
        </w:rPr>
        <w:t xml:space="preserve"> who</w:t>
      </w:r>
      <w:r w:rsidR="006669ED" w:rsidRPr="006669ED">
        <w:rPr>
          <w:rFonts w:cstheme="minorHAnsi"/>
        </w:rPr>
        <w:t xml:space="preserve"> fish,</w:t>
      </w:r>
      <w:r w:rsidR="006669ED">
        <w:rPr>
          <w:rFonts w:cstheme="minorHAnsi"/>
        </w:rPr>
        <w:t xml:space="preserve"> </w:t>
      </w:r>
      <w:r w:rsidR="006669ED" w:rsidRPr="006669ED">
        <w:rPr>
          <w:rFonts w:cstheme="minorHAnsi"/>
        </w:rPr>
        <w:t>boat</w:t>
      </w:r>
      <w:r w:rsidR="002027C3">
        <w:rPr>
          <w:rFonts w:cstheme="minorHAnsi"/>
        </w:rPr>
        <w:t xml:space="preserve"> and</w:t>
      </w:r>
      <w:r w:rsidR="006669ED" w:rsidRPr="006669ED">
        <w:rPr>
          <w:rFonts w:cstheme="minorHAnsi"/>
        </w:rPr>
        <w:t xml:space="preserve"> bird watch</w:t>
      </w:r>
      <w:r w:rsidR="002027C3">
        <w:rPr>
          <w:rFonts w:cstheme="minorHAnsi"/>
        </w:rPr>
        <w:t xml:space="preserve">. </w:t>
      </w:r>
      <w:r w:rsidR="006669ED">
        <w:rPr>
          <w:rFonts w:cstheme="minorHAnsi"/>
        </w:rPr>
        <w:t xml:space="preserve"> </w:t>
      </w:r>
    </w:p>
    <w:p w14:paraId="6910CAE3" w14:textId="5F0810D5" w:rsidR="000671A2" w:rsidRPr="000863FA" w:rsidRDefault="000C1EA3" w:rsidP="000863FA">
      <w:pPr>
        <w:rPr>
          <w:lang w:eastAsia="ja-JP"/>
        </w:rPr>
      </w:pPr>
      <w:r w:rsidRPr="004064F4">
        <w:rPr>
          <w:rFonts w:cstheme="minorHAnsi"/>
        </w:rPr>
        <w:t>The</w:t>
      </w:r>
      <w:r w:rsidR="008179ED" w:rsidRPr="004064F4">
        <w:rPr>
          <w:rFonts w:cstheme="minorHAnsi"/>
        </w:rPr>
        <w:t xml:space="preserve"> intense fires </w:t>
      </w:r>
      <w:r w:rsidR="006C15DD" w:rsidRPr="004064F4">
        <w:rPr>
          <w:rFonts w:cstheme="minorHAnsi"/>
        </w:rPr>
        <w:t>the</w:t>
      </w:r>
      <w:r w:rsidR="004C1336">
        <w:rPr>
          <w:rFonts w:cstheme="minorHAnsi"/>
        </w:rPr>
        <w:t>se grasses can</w:t>
      </w:r>
      <w:r w:rsidR="006C15DD" w:rsidRPr="004064F4">
        <w:rPr>
          <w:rFonts w:cstheme="minorHAnsi"/>
        </w:rPr>
        <w:t xml:space="preserve"> </w:t>
      </w:r>
      <w:r w:rsidRPr="004064F4">
        <w:rPr>
          <w:rFonts w:cstheme="minorHAnsi"/>
        </w:rPr>
        <w:t>fuel are difficult to control</w:t>
      </w:r>
      <w:r w:rsidR="00C20D88">
        <w:rPr>
          <w:rFonts w:cstheme="minorHAnsi"/>
        </w:rPr>
        <w:t xml:space="preserve"> and </w:t>
      </w:r>
      <w:r w:rsidRPr="004064F4">
        <w:rPr>
          <w:rFonts w:cstheme="minorHAnsi"/>
        </w:rPr>
        <w:t>pos</w:t>
      </w:r>
      <w:r w:rsidR="00C20D88">
        <w:rPr>
          <w:rFonts w:cstheme="minorHAnsi"/>
        </w:rPr>
        <w:t>e</w:t>
      </w:r>
      <w:r w:rsidRPr="004064F4">
        <w:rPr>
          <w:rFonts w:cstheme="minorHAnsi"/>
        </w:rPr>
        <w:t xml:space="preserve"> a serious threat to human life, property and </w:t>
      </w:r>
      <w:r w:rsidR="00B26ED7">
        <w:rPr>
          <w:rFonts w:cstheme="minorHAnsi"/>
        </w:rPr>
        <w:t>infrastructure</w:t>
      </w:r>
      <w:r w:rsidR="00942B12">
        <w:rPr>
          <w:rFonts w:cstheme="minorHAnsi"/>
        </w:rPr>
        <w:t>. C</w:t>
      </w:r>
      <w:r w:rsidR="006C15DD">
        <w:rPr>
          <w:rFonts w:cstheme="minorHAnsi"/>
        </w:rPr>
        <w:t xml:space="preserve">ontrolling gamba grass fires </w:t>
      </w:r>
      <w:r w:rsidR="00A05C2D">
        <w:rPr>
          <w:rFonts w:cstheme="minorHAnsi"/>
        </w:rPr>
        <w:t xml:space="preserve">comes with </w:t>
      </w:r>
      <w:r w:rsidR="006C15DD">
        <w:rPr>
          <w:rFonts w:cstheme="minorHAnsi"/>
        </w:rPr>
        <w:t>an increased economic burden</w:t>
      </w:r>
      <w:r w:rsidR="00A05C2D">
        <w:rPr>
          <w:rFonts w:cstheme="minorHAnsi"/>
        </w:rPr>
        <w:t xml:space="preserve"> compared to native grass fires</w:t>
      </w:r>
      <w:r w:rsidR="003C1DC1">
        <w:t>, with the</w:t>
      </w:r>
      <w:r w:rsidR="00585314" w:rsidRPr="0078468A">
        <w:rPr>
          <w:lang w:eastAsia="ja-JP"/>
        </w:rPr>
        <w:t xml:space="preserve"> average cost of managing a gamba grass wildfire ($25,609 ± $5,134 in 2017) estimated to be 26 times greater than an equivalent native grass wildfire ($938 ± </w:t>
      </w:r>
      <w:r w:rsidR="000A0BDD">
        <w:rPr>
          <w:lang w:eastAsia="ja-JP"/>
        </w:rPr>
        <w:t>$</w:t>
      </w:r>
      <w:r w:rsidR="00585314" w:rsidRPr="0078468A">
        <w:rPr>
          <w:lang w:eastAsia="ja-JP"/>
        </w:rPr>
        <w:t xml:space="preserve">252) (Setterfield et al. 2018). One gamba </w:t>
      </w:r>
      <w:r w:rsidR="00CD2BE8">
        <w:rPr>
          <w:lang w:eastAsia="ja-JP"/>
        </w:rPr>
        <w:t>grass</w:t>
      </w:r>
      <w:r w:rsidR="00585314" w:rsidRPr="0078468A">
        <w:rPr>
          <w:lang w:eastAsia="ja-JP"/>
        </w:rPr>
        <w:t xml:space="preserve"> wildfire near Darwin cost $102,130 </w:t>
      </w:r>
      <w:r w:rsidR="00492D52">
        <w:rPr>
          <w:lang w:eastAsia="ja-JP"/>
        </w:rPr>
        <w:t>for one day of</w:t>
      </w:r>
      <w:r w:rsidR="00585314" w:rsidRPr="0078468A">
        <w:rPr>
          <w:lang w:eastAsia="ja-JP"/>
        </w:rPr>
        <w:t xml:space="preserve"> control in 2017 (Setterfield et al. 2018).</w:t>
      </w:r>
      <w:r w:rsidR="00C051B2">
        <w:rPr>
          <w:lang w:eastAsia="ja-JP"/>
        </w:rPr>
        <w:t xml:space="preserve"> </w:t>
      </w:r>
      <w:r w:rsidR="002B4099">
        <w:rPr>
          <w:lang w:eastAsia="ja-JP"/>
        </w:rPr>
        <w:t xml:space="preserve">It is extremely difficult to </w:t>
      </w:r>
      <w:r w:rsidR="0067089E">
        <w:rPr>
          <w:lang w:eastAsia="ja-JP"/>
        </w:rPr>
        <w:t xml:space="preserve">put a monetary value on the </w:t>
      </w:r>
      <w:r w:rsidR="00AF4187">
        <w:rPr>
          <w:lang w:eastAsia="ja-JP"/>
        </w:rPr>
        <w:t xml:space="preserve">loss </w:t>
      </w:r>
      <w:r w:rsidR="0067089E">
        <w:rPr>
          <w:lang w:eastAsia="ja-JP"/>
        </w:rPr>
        <w:t xml:space="preserve">of biodiversity or </w:t>
      </w:r>
      <w:r w:rsidR="00C4505E">
        <w:rPr>
          <w:lang w:eastAsia="ja-JP"/>
        </w:rPr>
        <w:t>a</w:t>
      </w:r>
      <w:r w:rsidR="0067089E">
        <w:rPr>
          <w:lang w:eastAsia="ja-JP"/>
        </w:rPr>
        <w:t xml:space="preserve"> loss of connection </w:t>
      </w:r>
      <w:r w:rsidR="00C4505E">
        <w:rPr>
          <w:lang w:eastAsia="ja-JP"/>
        </w:rPr>
        <w:t xml:space="preserve">to </w:t>
      </w:r>
      <w:r w:rsidR="000863FA">
        <w:rPr>
          <w:lang w:eastAsia="ja-JP"/>
        </w:rPr>
        <w:t>a</w:t>
      </w:r>
      <w:r w:rsidR="00656C07">
        <w:rPr>
          <w:lang w:eastAsia="ja-JP"/>
        </w:rPr>
        <w:t xml:space="preserve"> local place due to weed invasion</w:t>
      </w:r>
      <w:r w:rsidR="00135D7D">
        <w:rPr>
          <w:lang w:eastAsia="ja-JP"/>
        </w:rPr>
        <w:t>, so t</w:t>
      </w:r>
      <w:r w:rsidR="00F37DE9">
        <w:rPr>
          <w:lang w:eastAsia="ja-JP"/>
        </w:rPr>
        <w:t>he overall costs (monetary/non-monetary) are likely to be higher</w:t>
      </w:r>
      <w:r w:rsidR="00656C07">
        <w:rPr>
          <w:lang w:eastAsia="ja-JP"/>
        </w:rPr>
        <w:t xml:space="preserve">. </w:t>
      </w:r>
      <w:r w:rsidR="000671A2">
        <w:br w:type="page"/>
      </w:r>
    </w:p>
    <w:p w14:paraId="6F4E8C9F" w14:textId="23CCCCBC" w:rsidR="00072ED2" w:rsidRDefault="009A1640" w:rsidP="000763BD">
      <w:pPr>
        <w:pStyle w:val="Heading3"/>
      </w:pPr>
      <w:bookmarkStart w:id="37" w:name="_Toc187833593"/>
      <w:r>
        <w:lastRenderedPageBreak/>
        <w:t>Distribution under anthropogenic c</w:t>
      </w:r>
      <w:r w:rsidRPr="00AF4A8E">
        <w:t xml:space="preserve">limate </w:t>
      </w:r>
      <w:r>
        <w:t>c</w:t>
      </w:r>
      <w:r w:rsidRPr="00AF4A8E">
        <w:t>hange</w:t>
      </w:r>
      <w:bookmarkEnd w:id="37"/>
    </w:p>
    <w:p w14:paraId="163CB73A" w14:textId="29FB78AC" w:rsidR="009A1640" w:rsidRDefault="009A1640" w:rsidP="00CB0B9B">
      <w:pPr>
        <w:rPr>
          <w:lang w:eastAsia="ja-JP"/>
        </w:rPr>
      </w:pPr>
      <w:r>
        <w:t>M</w:t>
      </w:r>
      <w:r w:rsidRPr="00AF4A8E">
        <w:t xml:space="preserve">odelling predicts that the area </w:t>
      </w:r>
      <w:r>
        <w:t xml:space="preserve">of </w:t>
      </w:r>
      <w:r w:rsidRPr="00AF4A8E">
        <w:t xml:space="preserve">suitable </w:t>
      </w:r>
      <w:r>
        <w:t xml:space="preserve">habitat </w:t>
      </w:r>
      <w:r w:rsidRPr="00AF4A8E">
        <w:t>for</w:t>
      </w:r>
      <w:r>
        <w:t xml:space="preserve"> both</w:t>
      </w:r>
      <w:r w:rsidRPr="00AF4A8E">
        <w:t xml:space="preserve"> annual</w:t>
      </w:r>
      <w:r w:rsidR="00F729C7">
        <w:t xml:space="preserve"> mission grass</w:t>
      </w:r>
      <w:r w:rsidRPr="00AF4A8E">
        <w:t xml:space="preserve"> </w:t>
      </w:r>
      <w:r w:rsidR="009B7EDC">
        <w:t xml:space="preserve">(Figure </w:t>
      </w:r>
      <w:r w:rsidR="001D6674">
        <w:t>8</w:t>
      </w:r>
      <w:r w:rsidR="009B7EDC">
        <w:t xml:space="preserve">) </w:t>
      </w:r>
      <w:r w:rsidRPr="00AF4A8E">
        <w:t xml:space="preserve">and perennial mission grass </w:t>
      </w:r>
      <w:r w:rsidR="009B7EDC">
        <w:t xml:space="preserve">(Figure </w:t>
      </w:r>
      <w:r w:rsidR="001D6674">
        <w:t>9</w:t>
      </w:r>
      <w:r w:rsidR="009B7EDC">
        <w:t xml:space="preserve">) </w:t>
      </w:r>
      <w:r w:rsidRPr="00AF4A8E">
        <w:t xml:space="preserve">will increase </w:t>
      </w:r>
      <w:r w:rsidR="006479D7">
        <w:t>by</w:t>
      </w:r>
      <w:r w:rsidRPr="00AF4A8E">
        <w:t xml:space="preserve"> the year 2050 under </w:t>
      </w:r>
      <w:r>
        <w:t>global warming projection</w:t>
      </w:r>
      <w:r w:rsidRPr="00B3184F">
        <w:t xml:space="preserve"> </w:t>
      </w:r>
      <w:r>
        <w:t>r</w:t>
      </w:r>
      <w:r w:rsidRPr="00B3184F">
        <w:t xml:space="preserve">epresentative </w:t>
      </w:r>
      <w:r>
        <w:t>c</w:t>
      </w:r>
      <w:r w:rsidRPr="00B3184F">
        <w:t xml:space="preserve">oncentration </w:t>
      </w:r>
      <w:r>
        <w:t>p</w:t>
      </w:r>
      <w:r w:rsidRPr="00B3184F">
        <w:t xml:space="preserve">athway </w:t>
      </w:r>
      <w:r>
        <w:t>(</w:t>
      </w:r>
      <w:r w:rsidRPr="00AF4A8E">
        <w:t>RCP</w:t>
      </w:r>
      <w:r>
        <w:t>)</w:t>
      </w:r>
      <w:r w:rsidRPr="00AF4A8E">
        <w:t xml:space="preserve"> 8.5</w:t>
      </w:r>
      <w:r>
        <w:t xml:space="preserve"> (Pintor et al. 2018</w:t>
      </w:r>
      <w:r w:rsidR="00BB6345">
        <w:t>;</w:t>
      </w:r>
      <w:r>
        <w:t xml:space="preserve"> Pintor et al. 2019). </w:t>
      </w:r>
      <w:r w:rsidR="00C931CA">
        <w:t>R</w:t>
      </w:r>
      <w:r w:rsidR="00C931CA" w:rsidRPr="00B3184F">
        <w:t xml:space="preserve">epresentative </w:t>
      </w:r>
      <w:r w:rsidR="00C931CA">
        <w:t>c</w:t>
      </w:r>
      <w:r w:rsidR="00C931CA" w:rsidRPr="00B3184F">
        <w:t xml:space="preserve">oncentration </w:t>
      </w:r>
      <w:r w:rsidR="00C931CA">
        <w:t>p</w:t>
      </w:r>
      <w:r w:rsidR="00C931CA" w:rsidRPr="00B3184F">
        <w:t>athway</w:t>
      </w:r>
      <w:r w:rsidRPr="00B3184F">
        <w:t xml:space="preserve"> </w:t>
      </w:r>
      <w:r w:rsidRPr="00AF4A8E">
        <w:rPr>
          <w:lang w:eastAsia="ja-JP"/>
        </w:rPr>
        <w:t>8.5 refers to the relative concentration of carbon that delivers global warming at an average of 8.5 watts per square meter. This is what is forecast to happen if these is little curbing of emissions.</w:t>
      </w:r>
    </w:p>
    <w:p w14:paraId="13660ABA" w14:textId="20E31BB2" w:rsidR="009B7EDC" w:rsidRDefault="00E8549F" w:rsidP="00C0162D">
      <w:pPr>
        <w:pStyle w:val="Caption"/>
        <w:rPr>
          <w:lang w:eastAsia="ja-JP"/>
        </w:rPr>
      </w:pPr>
      <w:bookmarkStart w:id="38" w:name="_Toc189481014"/>
      <w:r>
        <w:t xml:space="preserve">Figure </w:t>
      </w:r>
      <w:r w:rsidR="000144CB">
        <w:fldChar w:fldCharType="begin"/>
      </w:r>
      <w:r w:rsidR="000144CB">
        <w:instrText xml:space="preserve"> SEQ Figure \* ARABIC </w:instrText>
      </w:r>
      <w:r w:rsidR="000144CB">
        <w:fldChar w:fldCharType="separate"/>
      </w:r>
      <w:r w:rsidR="00B65A00">
        <w:rPr>
          <w:noProof/>
        </w:rPr>
        <w:t>8</w:t>
      </w:r>
      <w:r w:rsidR="000144CB">
        <w:rPr>
          <w:noProof/>
        </w:rPr>
        <w:fldChar w:fldCharType="end"/>
      </w:r>
      <w:r w:rsidDel="00CF55E7">
        <w:t xml:space="preserve"> </w:t>
      </w:r>
      <w:r w:rsidR="009B7EDC">
        <w:rPr>
          <w:lang w:eastAsia="ja-JP"/>
        </w:rPr>
        <w:t>A</w:t>
      </w:r>
      <w:r w:rsidR="009B7EDC" w:rsidRPr="00AF4A8E">
        <w:rPr>
          <w:lang w:eastAsia="ja-JP"/>
        </w:rPr>
        <w:t>nnual mission grass median likelihood of occupancy modelled under future climatic conditions (RCP8.5) in year 2050. Likelihood of occurrence is indicated from zero (blue) through to 1 (red). Modelling was only done for northern Australia. Source Pintor et al. (2018</w:t>
      </w:r>
      <w:r w:rsidR="009B7EDC">
        <w:rPr>
          <w:lang w:eastAsia="ja-JP"/>
        </w:rPr>
        <w:t xml:space="preserve">) and </w:t>
      </w:r>
      <w:r w:rsidR="009B7EDC" w:rsidRPr="00AF4A8E">
        <w:rPr>
          <w:lang w:eastAsia="ja-JP"/>
        </w:rPr>
        <w:t xml:space="preserve">Pintor et al. </w:t>
      </w:r>
      <w:r w:rsidR="009B7EDC">
        <w:rPr>
          <w:lang w:eastAsia="ja-JP"/>
        </w:rPr>
        <w:t>(</w:t>
      </w:r>
      <w:r w:rsidR="009B7EDC" w:rsidRPr="00AF4A8E">
        <w:rPr>
          <w:lang w:eastAsia="ja-JP"/>
        </w:rPr>
        <w:t>2019).</w:t>
      </w:r>
      <w:bookmarkEnd w:id="38"/>
      <w:r w:rsidR="009B7EDC">
        <w:rPr>
          <w:lang w:eastAsia="ja-JP"/>
        </w:rPr>
        <w:t xml:space="preserve"> </w:t>
      </w:r>
    </w:p>
    <w:p w14:paraId="4CB6436F" w14:textId="77777777" w:rsidR="009B7EDC" w:rsidRDefault="009B7EDC" w:rsidP="00E84D95">
      <w:pPr>
        <w:jc w:val="center"/>
        <w:rPr>
          <w:b/>
          <w:bCs/>
          <w:lang w:eastAsia="ja-JP"/>
        </w:rPr>
      </w:pPr>
      <w:r w:rsidRPr="00AF4A8E">
        <w:rPr>
          <w:noProof/>
          <w:lang w:eastAsia="ja-JP"/>
        </w:rPr>
        <w:drawing>
          <wp:inline distT="0" distB="0" distL="0" distR="0" wp14:anchorId="0745C634" wp14:editId="78FFA3AD">
            <wp:extent cx="4866196" cy="3419750"/>
            <wp:effectExtent l="0" t="0" r="0" b="9525"/>
            <wp:docPr id="1691492552" name="Picture 1" descr="A map of Australia showing the likelihood od occurrence of annual mission grass in northern Australia under future climatic conditions (Representative concentration pathway 8.5) in year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92552" name="Picture 1" descr="A map of Australia showing the likelihood od occurrence of annual mission grass in northern Australia under future climatic conditions (Representative concentration pathway 8.5) in year 2050. "/>
                    <pic:cNvPicPr/>
                  </pic:nvPicPr>
                  <pic:blipFill>
                    <a:blip r:embed="rId40"/>
                    <a:stretch>
                      <a:fillRect/>
                    </a:stretch>
                  </pic:blipFill>
                  <pic:spPr>
                    <a:xfrm>
                      <a:off x="0" y="0"/>
                      <a:ext cx="4892519" cy="3438248"/>
                    </a:xfrm>
                    <a:prstGeom prst="rect">
                      <a:avLst/>
                    </a:prstGeom>
                  </pic:spPr>
                </pic:pic>
              </a:graphicData>
            </a:graphic>
          </wp:inline>
        </w:drawing>
      </w:r>
    </w:p>
    <w:p w14:paraId="7B2D4968" w14:textId="1CCD41BF" w:rsidR="00821B6B" w:rsidRDefault="00821B6B">
      <w:pPr>
        <w:spacing w:after="0" w:line="240" w:lineRule="auto"/>
        <w:rPr>
          <w:rFonts w:ascii="Calibri" w:hAnsi="Calibri"/>
          <w:b/>
          <w:bCs/>
          <w:sz w:val="24"/>
          <w:szCs w:val="18"/>
        </w:rPr>
      </w:pPr>
      <w:r>
        <w:br w:type="page"/>
      </w:r>
    </w:p>
    <w:p w14:paraId="3BEEBDAF" w14:textId="296CEF35" w:rsidR="009B7EDC" w:rsidRDefault="00E8549F" w:rsidP="00C0162D">
      <w:pPr>
        <w:pStyle w:val="Caption"/>
        <w:rPr>
          <w:lang w:eastAsia="ja-JP"/>
        </w:rPr>
      </w:pPr>
      <w:bookmarkStart w:id="39" w:name="_Toc189481015"/>
      <w:r>
        <w:lastRenderedPageBreak/>
        <w:t xml:space="preserve">Figure </w:t>
      </w:r>
      <w:r w:rsidR="000144CB">
        <w:fldChar w:fldCharType="begin"/>
      </w:r>
      <w:r w:rsidR="000144CB">
        <w:instrText xml:space="preserve"> SEQ Figure \* ARABIC </w:instrText>
      </w:r>
      <w:r w:rsidR="000144CB">
        <w:fldChar w:fldCharType="separate"/>
      </w:r>
      <w:r w:rsidR="00B65A00">
        <w:rPr>
          <w:noProof/>
        </w:rPr>
        <w:t>9</w:t>
      </w:r>
      <w:r w:rsidR="000144CB">
        <w:rPr>
          <w:noProof/>
        </w:rPr>
        <w:fldChar w:fldCharType="end"/>
      </w:r>
      <w:r w:rsidDel="00ED7534">
        <w:t xml:space="preserve"> </w:t>
      </w:r>
      <w:r w:rsidR="009B7EDC" w:rsidRPr="00AF4A8E">
        <w:rPr>
          <w:lang w:eastAsia="ja-JP"/>
        </w:rPr>
        <w:t>Perennial mission grass median likelihood of occupancy modelled under future climatic conditions (RCP8.5) in year 2050. Likelihood of occurrence is indicated from zero (blue) through to 1 (red). Modelling was only done for northern Australia</w:t>
      </w:r>
      <w:r w:rsidR="009B7EDC">
        <w:rPr>
          <w:lang w:eastAsia="ja-JP"/>
        </w:rPr>
        <w:t>.</w:t>
      </w:r>
      <w:r w:rsidR="009B7EDC" w:rsidRPr="00AF4A8E">
        <w:rPr>
          <w:lang w:eastAsia="ja-JP"/>
        </w:rPr>
        <w:t xml:space="preserve"> Source Pintor et al. </w:t>
      </w:r>
      <w:r w:rsidR="009B7EDC">
        <w:rPr>
          <w:lang w:eastAsia="ja-JP"/>
        </w:rPr>
        <w:t>(</w:t>
      </w:r>
      <w:r w:rsidR="009B7EDC" w:rsidRPr="00AF4A8E">
        <w:rPr>
          <w:lang w:eastAsia="ja-JP"/>
        </w:rPr>
        <w:t>2018</w:t>
      </w:r>
      <w:r w:rsidR="009B7EDC">
        <w:rPr>
          <w:lang w:eastAsia="ja-JP"/>
        </w:rPr>
        <w:t>)</w:t>
      </w:r>
      <w:r w:rsidR="009B7EDC" w:rsidRPr="00AF4A8E">
        <w:rPr>
          <w:lang w:eastAsia="ja-JP"/>
        </w:rPr>
        <w:t xml:space="preserve"> and Pintor et al. </w:t>
      </w:r>
      <w:r w:rsidR="009B7EDC">
        <w:rPr>
          <w:lang w:eastAsia="ja-JP"/>
        </w:rPr>
        <w:t>(</w:t>
      </w:r>
      <w:r w:rsidR="009B7EDC" w:rsidRPr="00AF4A8E">
        <w:rPr>
          <w:lang w:eastAsia="ja-JP"/>
        </w:rPr>
        <w:t>2019).</w:t>
      </w:r>
      <w:bookmarkEnd w:id="39"/>
    </w:p>
    <w:p w14:paraId="50EFAEB3" w14:textId="77777777" w:rsidR="009B7EDC" w:rsidRDefault="009B7EDC" w:rsidP="00E84D95">
      <w:pPr>
        <w:jc w:val="center"/>
        <w:rPr>
          <w:lang w:eastAsia="ja-JP"/>
        </w:rPr>
      </w:pPr>
      <w:r w:rsidRPr="00AF4A8E">
        <w:rPr>
          <w:noProof/>
          <w:lang w:eastAsia="ja-JP"/>
        </w:rPr>
        <w:drawing>
          <wp:inline distT="0" distB="0" distL="0" distR="0" wp14:anchorId="160DF7D9" wp14:editId="3EF158C7">
            <wp:extent cx="4785740" cy="3372180"/>
            <wp:effectExtent l="0" t="0" r="0" b="0"/>
            <wp:docPr id="1416552994" name="Picture 1" descr="A map of Australia showing the likelihood od occurrence of perennial mission grass in northern Australia under future climatic conditions (Representative concentration pathway 8.5) in year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52994" name="Picture 1" descr="A map of Australia showing the likelihood od occurrence of perennial mission grass in northern Australia under future climatic conditions (Representative concentration pathway 8.5) in year 2050. "/>
                    <pic:cNvPicPr/>
                  </pic:nvPicPr>
                  <pic:blipFill>
                    <a:blip r:embed="rId41"/>
                    <a:stretch>
                      <a:fillRect/>
                    </a:stretch>
                  </pic:blipFill>
                  <pic:spPr>
                    <a:xfrm>
                      <a:off x="0" y="0"/>
                      <a:ext cx="4809886" cy="3389194"/>
                    </a:xfrm>
                    <a:prstGeom prst="rect">
                      <a:avLst/>
                    </a:prstGeom>
                  </pic:spPr>
                </pic:pic>
              </a:graphicData>
            </a:graphic>
          </wp:inline>
        </w:drawing>
      </w:r>
    </w:p>
    <w:p w14:paraId="73DB42E9" w14:textId="158001DE" w:rsidR="00371E72" w:rsidRDefault="009A1640" w:rsidP="00CB0B9B">
      <w:r>
        <w:t xml:space="preserve">Modelling conducted </w:t>
      </w:r>
      <w:r w:rsidR="007B4AA7">
        <w:t xml:space="preserve">by one research group </w:t>
      </w:r>
      <w:r>
        <w:t xml:space="preserve">under </w:t>
      </w:r>
      <w:r w:rsidR="00C931CA">
        <w:t>r</w:t>
      </w:r>
      <w:r w:rsidR="00C931CA" w:rsidRPr="00B3184F">
        <w:t xml:space="preserve">epresentative </w:t>
      </w:r>
      <w:r w:rsidR="00C931CA">
        <w:t>c</w:t>
      </w:r>
      <w:r w:rsidR="00C931CA" w:rsidRPr="00B3184F">
        <w:t xml:space="preserve">oncentration </w:t>
      </w:r>
      <w:r w:rsidR="00C931CA">
        <w:t>p</w:t>
      </w:r>
      <w:r w:rsidR="00C931CA" w:rsidRPr="00B3184F">
        <w:t>athway</w:t>
      </w:r>
      <w:r>
        <w:t xml:space="preserve"> 8.5</w:t>
      </w:r>
      <w:r w:rsidR="007B4AA7">
        <w:t>,</w:t>
      </w:r>
      <w:r>
        <w:t xml:space="preserve"> indicat</w:t>
      </w:r>
      <w:r w:rsidR="000763BD">
        <w:t>es</w:t>
      </w:r>
      <w:r>
        <w:t xml:space="preserve"> there could be an </w:t>
      </w:r>
      <w:r w:rsidRPr="00AF4A8E">
        <w:t xml:space="preserve">increase in suitable habitat for hymenachne </w:t>
      </w:r>
      <w:r>
        <w:t xml:space="preserve">by year 2070, </w:t>
      </w:r>
      <w:r w:rsidRPr="00AF4A8E">
        <w:t xml:space="preserve">and </w:t>
      </w:r>
      <w:r w:rsidR="004F357F">
        <w:t xml:space="preserve">an </w:t>
      </w:r>
      <w:r w:rsidR="004F357F" w:rsidRPr="00AF4A8E">
        <w:t xml:space="preserve">increase in suitable habitat </w:t>
      </w:r>
      <w:r>
        <w:t xml:space="preserve">for </w:t>
      </w:r>
      <w:r w:rsidRPr="00AF4A8E">
        <w:t xml:space="preserve">gamba </w:t>
      </w:r>
      <w:r>
        <w:t xml:space="preserve">grass by year 2065. There </w:t>
      </w:r>
      <w:r w:rsidR="00897D82">
        <w:t>was</w:t>
      </w:r>
      <w:r w:rsidR="004F357F">
        <w:t xml:space="preserve"> </w:t>
      </w:r>
      <w:r w:rsidRPr="00AF4A8E">
        <w:t>little change</w:t>
      </w:r>
      <w:r w:rsidR="00FE33B4">
        <w:t xml:space="preserve"> predicted</w:t>
      </w:r>
      <w:r w:rsidRPr="00AF4A8E">
        <w:t xml:space="preserve"> </w:t>
      </w:r>
      <w:r w:rsidR="004F357F">
        <w:t>in the</w:t>
      </w:r>
      <w:r w:rsidRPr="00AF4A8E">
        <w:t xml:space="preserve"> para grass</w:t>
      </w:r>
      <w:r>
        <w:t xml:space="preserve"> distribution by year 2065 (</w:t>
      </w:r>
      <w:hyperlink r:id="rId42" w:history="1">
        <w:r w:rsidR="00EF436E" w:rsidRPr="00AF4A8E">
          <w:rPr>
            <w:rStyle w:val="Hyperlink"/>
            <w:lang w:eastAsia="ja-JP"/>
          </w:rPr>
          <w:t>Weed Futures</w:t>
        </w:r>
      </w:hyperlink>
      <w:r>
        <w:t xml:space="preserve">, </w:t>
      </w:r>
      <w:r w:rsidRPr="002F5422">
        <w:t>Duursma</w:t>
      </w:r>
      <w:r>
        <w:t xml:space="preserve"> et al. 2013)</w:t>
      </w:r>
      <w:r w:rsidRPr="00D1349E">
        <w:t>.</w:t>
      </w:r>
      <w:r w:rsidR="00226DFD">
        <w:rPr>
          <w:lang w:eastAsia="ja-JP"/>
        </w:rPr>
        <w:t xml:space="preserve"> </w:t>
      </w:r>
      <w:r w:rsidRPr="00D1349E">
        <w:t>In</w:t>
      </w:r>
      <w:r>
        <w:t xml:space="preserve"> contrast, modelling by another research group </w:t>
      </w:r>
      <w:r w:rsidR="00FE33B4">
        <w:t xml:space="preserve">also </w:t>
      </w:r>
      <w:r>
        <w:t xml:space="preserve">under </w:t>
      </w:r>
      <w:r w:rsidR="004F5937">
        <w:t>r</w:t>
      </w:r>
      <w:r w:rsidR="004F5937" w:rsidRPr="00B3184F">
        <w:t xml:space="preserve">epresentative </w:t>
      </w:r>
      <w:r w:rsidR="004F5937">
        <w:t>c</w:t>
      </w:r>
      <w:r w:rsidR="004F5937" w:rsidRPr="00B3184F">
        <w:t xml:space="preserve">oncentration </w:t>
      </w:r>
      <w:r w:rsidR="004F5937">
        <w:t>p</w:t>
      </w:r>
      <w:r w:rsidR="004F5937" w:rsidRPr="00B3184F">
        <w:t>athway</w:t>
      </w:r>
      <w:r>
        <w:t xml:space="preserve"> 8.5 for year 2050, predicted a decrease in the potential distribution for hymenachne, para </w:t>
      </w:r>
      <w:r w:rsidR="004E6AEB">
        <w:t xml:space="preserve">grass </w:t>
      </w:r>
      <w:r>
        <w:t>and gamba grass (Pintor et al. 2018</w:t>
      </w:r>
      <w:r w:rsidR="002707DD">
        <w:t xml:space="preserve">; Pintor et al. </w:t>
      </w:r>
      <w:r>
        <w:t>2019). Th</w:t>
      </w:r>
      <w:r w:rsidR="00226DFD">
        <w:t xml:space="preserve">ese two contrasting sets of results </w:t>
      </w:r>
      <w:r>
        <w:t xml:space="preserve">indicate that there is still some uncertainty about </w:t>
      </w:r>
      <w:r w:rsidRPr="00AF4A8E">
        <w:t xml:space="preserve">how climate change could impact </w:t>
      </w:r>
      <w:r>
        <w:t xml:space="preserve">grass </w:t>
      </w:r>
      <w:r w:rsidRPr="00AF4A8E">
        <w:t>invasion</w:t>
      </w:r>
      <w:r>
        <w:t xml:space="preserve"> and spread</w:t>
      </w:r>
      <w:r w:rsidRPr="00AF4A8E">
        <w:t>.</w:t>
      </w:r>
    </w:p>
    <w:p w14:paraId="23AF7B41" w14:textId="70B288B2" w:rsidR="00273479" w:rsidRDefault="00273479" w:rsidP="00CB0B9B">
      <w:pPr>
        <w:spacing w:after="0"/>
      </w:pPr>
      <w:r>
        <w:t>Gamba</w:t>
      </w:r>
      <w:r w:rsidR="004E6AEB">
        <w:t xml:space="preserve"> grass</w:t>
      </w:r>
      <w:r>
        <w:t xml:space="preserve">, para </w:t>
      </w:r>
      <w:r w:rsidR="004E6AEB">
        <w:t xml:space="preserve">grass </w:t>
      </w:r>
      <w:r>
        <w:t>and the mission grasses are all C4 grasses. C4 grasses tend to dominate in northern Australia and are expected to respond positively to a warming climate.</w:t>
      </w:r>
      <w:r w:rsidRPr="00DC5E7D">
        <w:t xml:space="preserve"> </w:t>
      </w:r>
      <w:r>
        <w:t>A study conducted on data collected over 15 years</w:t>
      </w:r>
      <w:r w:rsidR="002D2B06">
        <w:t>,</w:t>
      </w:r>
      <w:r>
        <w:t xml:space="preserve"> showed there had already been a significant increase in the proportion of C4 grasses</w:t>
      </w:r>
      <w:r w:rsidRPr="00302DEE">
        <w:t xml:space="preserve"> </w:t>
      </w:r>
      <w:r>
        <w:t>in southeastern Australia, and a decrease in the proportion of C3 grasses (Xie et al. 2022).</w:t>
      </w:r>
      <w:r w:rsidRPr="00273479">
        <w:t xml:space="preserve"> </w:t>
      </w:r>
      <w:r>
        <w:t>We do not know how the growth rates and reproduction of these invasive grasses will change in a</w:t>
      </w:r>
      <w:r w:rsidRPr="00AF4A8E">
        <w:t xml:space="preserve"> future climate</w:t>
      </w:r>
      <w:r>
        <w:t xml:space="preserve">. In general, an increase in </w:t>
      </w:r>
      <w:r w:rsidRPr="00E80291">
        <w:t xml:space="preserve">carbon dioxide </w:t>
      </w:r>
      <w:r>
        <w:t xml:space="preserve">is thought to </w:t>
      </w:r>
      <w:r w:rsidRPr="00E80291">
        <w:t>increase plant biomass</w:t>
      </w:r>
      <w:r>
        <w:t xml:space="preserve"> under anthropogenic climate change</w:t>
      </w:r>
      <w:r w:rsidRPr="00E80291">
        <w:t xml:space="preserve">. </w:t>
      </w:r>
      <w:r>
        <w:t>Suggestions have been made that the growing season for gamba grass could increase in the NT, leading to an increase in biomass, which in turn could create more fuel for fire.</w:t>
      </w:r>
    </w:p>
    <w:p w14:paraId="3A34DE48" w14:textId="2E2ED3B6" w:rsidR="0052748E" w:rsidRPr="00492E82" w:rsidRDefault="009A1640" w:rsidP="001E4344">
      <w:pPr>
        <w:spacing w:before="240" w:after="0"/>
        <w:rPr>
          <w:lang w:eastAsia="ja-JP"/>
        </w:rPr>
      </w:pPr>
      <w:r>
        <w:rPr>
          <w:lang w:eastAsia="ja-JP"/>
        </w:rPr>
        <w:t>Lopes et al. (2023) modelled the predicted distribution of 10 invasive grasses under various climate change scenarios in the neotropics and found not all invasive grasses would be equally affected by climate change. For example,</w:t>
      </w:r>
      <w:r w:rsidR="0044761D">
        <w:rPr>
          <w:lang w:eastAsia="ja-JP"/>
        </w:rPr>
        <w:t xml:space="preserve"> for</w:t>
      </w:r>
      <w:r>
        <w:rPr>
          <w:lang w:eastAsia="ja-JP"/>
        </w:rPr>
        <w:t xml:space="preserve"> </w:t>
      </w:r>
      <w:r w:rsidRPr="004F7160">
        <w:rPr>
          <w:i/>
          <w:iCs/>
          <w:lang w:eastAsia="ja-JP"/>
        </w:rPr>
        <w:t>Andropogen gaynus</w:t>
      </w:r>
      <w:r>
        <w:rPr>
          <w:i/>
          <w:iCs/>
          <w:lang w:eastAsia="ja-JP"/>
        </w:rPr>
        <w:t xml:space="preserve"> </w:t>
      </w:r>
      <w:r>
        <w:rPr>
          <w:lang w:eastAsia="ja-JP"/>
        </w:rPr>
        <w:t xml:space="preserve">(not the Kent variety in Australia) both expansions and contractions of the climatically suitable area were predicted depending upon the </w:t>
      </w:r>
      <w:r>
        <w:rPr>
          <w:lang w:eastAsia="ja-JP"/>
        </w:rPr>
        <w:lastRenderedPageBreak/>
        <w:t xml:space="preserve">climate scenario. </w:t>
      </w:r>
      <w:r w:rsidR="003B72D6">
        <w:rPr>
          <w:lang w:eastAsia="ja-JP"/>
        </w:rPr>
        <w:t>The analysis did</w:t>
      </w:r>
      <w:r w:rsidR="0016713E">
        <w:rPr>
          <w:lang w:eastAsia="ja-JP"/>
        </w:rPr>
        <w:t>,</w:t>
      </w:r>
      <w:r>
        <w:rPr>
          <w:lang w:eastAsia="ja-JP"/>
        </w:rPr>
        <w:t xml:space="preserve"> however</w:t>
      </w:r>
      <w:r w:rsidR="0016713E">
        <w:rPr>
          <w:lang w:eastAsia="ja-JP"/>
        </w:rPr>
        <w:t>,</w:t>
      </w:r>
      <w:r>
        <w:rPr>
          <w:lang w:eastAsia="ja-JP"/>
        </w:rPr>
        <w:t xml:space="preserve"> conclud</w:t>
      </w:r>
      <w:r w:rsidR="005D2BD1">
        <w:rPr>
          <w:lang w:eastAsia="ja-JP"/>
        </w:rPr>
        <w:t>e</w:t>
      </w:r>
      <w:r>
        <w:rPr>
          <w:lang w:eastAsia="ja-JP"/>
        </w:rPr>
        <w:t xml:space="preserve"> that under most </w:t>
      </w:r>
      <w:r w:rsidR="0044761D">
        <w:rPr>
          <w:lang w:eastAsia="ja-JP"/>
        </w:rPr>
        <w:t xml:space="preserve">future </w:t>
      </w:r>
      <w:r>
        <w:rPr>
          <w:lang w:eastAsia="ja-JP"/>
        </w:rPr>
        <w:t xml:space="preserve">climate scenarios, </w:t>
      </w:r>
      <w:r w:rsidR="0044761D">
        <w:rPr>
          <w:lang w:eastAsia="ja-JP"/>
        </w:rPr>
        <w:t xml:space="preserve">invasive grass </w:t>
      </w:r>
      <w:r>
        <w:rPr>
          <w:lang w:eastAsia="ja-JP"/>
        </w:rPr>
        <w:t>species were likely to shift to areas not yet occupied.</w:t>
      </w:r>
      <w:r w:rsidR="0044761D">
        <w:rPr>
          <w:lang w:eastAsia="ja-JP"/>
        </w:rPr>
        <w:t xml:space="preserve"> </w:t>
      </w:r>
      <w:r w:rsidR="0052748E" w:rsidRPr="00AF4A8E">
        <w:rPr>
          <w:b/>
          <w:bCs/>
          <w:lang w:eastAsia="ja-JP"/>
        </w:rPr>
        <w:br w:type="page"/>
      </w:r>
    </w:p>
    <w:p w14:paraId="7DAB8D98" w14:textId="7AA605B8" w:rsidR="00FA5ED8" w:rsidRPr="00C0162D" w:rsidRDefault="00FA5ED8" w:rsidP="00FA5ED8">
      <w:pPr>
        <w:pStyle w:val="Heading2"/>
      </w:pPr>
      <w:bookmarkStart w:id="40" w:name="_Toc187833594"/>
      <w:r w:rsidRPr="00C0162D">
        <w:lastRenderedPageBreak/>
        <w:t>Indigenous consultation</w:t>
      </w:r>
      <w:bookmarkEnd w:id="40"/>
    </w:p>
    <w:p w14:paraId="5689E9CB" w14:textId="269D9B44" w:rsidR="00FA5ED8" w:rsidRPr="00AF4A8E" w:rsidRDefault="00FA5ED8" w:rsidP="00FA5ED8">
      <w:pPr>
        <w:pStyle w:val="Heading3"/>
        <w:rPr>
          <w:lang w:eastAsia="ja-JP"/>
        </w:rPr>
      </w:pPr>
      <w:bookmarkStart w:id="41" w:name="_Toc187833595"/>
      <w:r w:rsidRPr="00AF4A8E">
        <w:rPr>
          <w:lang w:eastAsia="ja-JP"/>
        </w:rPr>
        <w:t>Indigenous consultation</w:t>
      </w:r>
      <w:r>
        <w:rPr>
          <w:lang w:eastAsia="ja-JP"/>
        </w:rPr>
        <w:t xml:space="preserve"> methodology</w:t>
      </w:r>
      <w:bookmarkEnd w:id="41"/>
      <w:r w:rsidRPr="00AF4A8E">
        <w:rPr>
          <w:lang w:eastAsia="ja-JP"/>
        </w:rPr>
        <w:t xml:space="preserve"> </w:t>
      </w:r>
    </w:p>
    <w:p w14:paraId="03DAE92A" w14:textId="4C864734" w:rsidR="00FA5ED8" w:rsidRPr="00AF4A8E" w:rsidRDefault="007D1EBB" w:rsidP="00FA5ED8">
      <w:pPr>
        <w:rPr>
          <w:lang w:eastAsia="ja-JP"/>
        </w:rPr>
      </w:pPr>
      <w:r>
        <w:rPr>
          <w:lang w:eastAsia="ja-JP"/>
        </w:rPr>
        <w:t>To inform the objectives a</w:t>
      </w:r>
      <w:r w:rsidR="00635DBE">
        <w:rPr>
          <w:lang w:eastAsia="ja-JP"/>
        </w:rPr>
        <w:t>n</w:t>
      </w:r>
      <w:r>
        <w:rPr>
          <w:lang w:eastAsia="ja-JP"/>
        </w:rPr>
        <w:t xml:space="preserve">d actions of the updated threat abatement plan, </w:t>
      </w:r>
      <w:r w:rsidR="00FA5ED8" w:rsidRPr="00AF4A8E">
        <w:rPr>
          <w:lang w:eastAsia="ja-JP"/>
        </w:rPr>
        <w:t xml:space="preserve">Territory Natural Resource Management Incorporated (TNRM) undertook a consultation process that considered </w:t>
      </w:r>
      <w:r w:rsidR="00FA5ED8">
        <w:rPr>
          <w:lang w:eastAsia="ja-JP"/>
        </w:rPr>
        <w:t>how these</w:t>
      </w:r>
      <w:r w:rsidR="00FA5ED8" w:rsidRPr="00AF4A8E">
        <w:rPr>
          <w:lang w:eastAsia="ja-JP"/>
        </w:rPr>
        <w:t xml:space="preserve"> invasive grasses impact Indigenous groups</w:t>
      </w:r>
      <w:r w:rsidR="00FA5ED8">
        <w:rPr>
          <w:lang w:eastAsia="ja-JP"/>
        </w:rPr>
        <w:t xml:space="preserve"> and how </w:t>
      </w:r>
      <w:r w:rsidR="00FA5ED8" w:rsidRPr="00AF4A8E">
        <w:rPr>
          <w:lang w:eastAsia="ja-JP"/>
        </w:rPr>
        <w:t xml:space="preserve">these invasive grasses are relevant to Indigenous groups in northern Australia. </w:t>
      </w:r>
      <w:r w:rsidR="00FA5ED8">
        <w:rPr>
          <w:lang w:eastAsia="ja-JP"/>
        </w:rPr>
        <w:t xml:space="preserve">This information was used to </w:t>
      </w:r>
      <w:r w:rsidR="00CD748B">
        <w:rPr>
          <w:lang w:eastAsia="ja-JP"/>
        </w:rPr>
        <w:t xml:space="preserve">help </w:t>
      </w:r>
      <w:r w:rsidR="00FA5ED8">
        <w:rPr>
          <w:lang w:eastAsia="ja-JP"/>
        </w:rPr>
        <w:t xml:space="preserve">inform the objectives and actions of the </w:t>
      </w:r>
      <w:r w:rsidR="00CD748B">
        <w:rPr>
          <w:lang w:eastAsia="ja-JP"/>
        </w:rPr>
        <w:t xml:space="preserve">threat abatement </w:t>
      </w:r>
      <w:r w:rsidR="00FA5ED8">
        <w:rPr>
          <w:lang w:eastAsia="ja-JP"/>
        </w:rPr>
        <w:t xml:space="preserve">plan. </w:t>
      </w:r>
      <w:r w:rsidR="00FA5ED8" w:rsidRPr="00AF4A8E">
        <w:rPr>
          <w:lang w:eastAsia="ja-JP"/>
        </w:rPr>
        <w:t>The aspirations of Indigenous land management groups and individuals who hold and/or feel the responsibility for managing the threat of the invasive grasses w</w:t>
      </w:r>
      <w:r w:rsidR="00FA5ED8">
        <w:rPr>
          <w:lang w:eastAsia="ja-JP"/>
        </w:rPr>
        <w:t>ere</w:t>
      </w:r>
      <w:r w:rsidR="00FA5ED8" w:rsidRPr="00AF4A8E">
        <w:rPr>
          <w:lang w:eastAsia="ja-JP"/>
        </w:rPr>
        <w:t xml:space="preserve"> also considered. The survey</w:t>
      </w:r>
      <w:r w:rsidR="00FA5ED8">
        <w:rPr>
          <w:lang w:eastAsia="ja-JP"/>
        </w:rPr>
        <w:t xml:space="preserve"> and </w:t>
      </w:r>
      <w:r w:rsidR="00FA5ED8" w:rsidRPr="00AF4A8E">
        <w:rPr>
          <w:lang w:eastAsia="ja-JP"/>
        </w:rPr>
        <w:t xml:space="preserve">consultation </w:t>
      </w:r>
      <w:r w:rsidR="00FA5ED8">
        <w:rPr>
          <w:lang w:eastAsia="ja-JP"/>
        </w:rPr>
        <w:t>were</w:t>
      </w:r>
      <w:r w:rsidR="00FA5ED8" w:rsidRPr="00AF4A8E">
        <w:rPr>
          <w:lang w:eastAsia="ja-JP"/>
        </w:rPr>
        <w:t xml:space="preserve"> </w:t>
      </w:r>
      <w:r w:rsidR="00FA5ED8">
        <w:rPr>
          <w:lang w:eastAsia="ja-JP"/>
        </w:rPr>
        <w:t xml:space="preserve">undertaken </w:t>
      </w:r>
      <w:r w:rsidR="00FA5ED8" w:rsidRPr="00AF4A8E">
        <w:rPr>
          <w:lang w:eastAsia="ja-JP"/>
        </w:rPr>
        <w:t xml:space="preserve">by Rachael Thurlow and Susanne Casanova from TNRM in 2022. </w:t>
      </w:r>
      <w:r w:rsidR="00FA5ED8">
        <w:rPr>
          <w:lang w:eastAsia="ja-JP"/>
        </w:rPr>
        <w:t xml:space="preserve">A summary of the key results is presented in section </w:t>
      </w:r>
      <w:r w:rsidR="00FA5ED8" w:rsidRPr="00FA5ED8">
        <w:rPr>
          <w:lang w:eastAsia="ja-JP"/>
        </w:rPr>
        <w:t>5.1.1</w:t>
      </w:r>
      <w:r w:rsidR="00FA5ED8">
        <w:rPr>
          <w:lang w:eastAsia="ja-JP"/>
        </w:rPr>
        <w:t>.</w:t>
      </w:r>
    </w:p>
    <w:p w14:paraId="002FB0A0" w14:textId="77777777" w:rsidR="00FA5ED8" w:rsidRPr="00AF4A8E" w:rsidRDefault="00FA5ED8" w:rsidP="00FA5ED8">
      <w:pPr>
        <w:rPr>
          <w:lang w:eastAsia="ja-JP"/>
        </w:rPr>
      </w:pPr>
      <w:r w:rsidRPr="00AF4A8E">
        <w:rPr>
          <w:lang w:eastAsia="ja-JP"/>
        </w:rPr>
        <w:t xml:space="preserve">Information was collected through </w:t>
      </w:r>
      <w:r>
        <w:rPr>
          <w:lang w:eastAsia="ja-JP"/>
        </w:rPr>
        <w:t>a d</w:t>
      </w:r>
      <w:r w:rsidRPr="00AF4A8E">
        <w:rPr>
          <w:lang w:eastAsia="ja-JP"/>
        </w:rPr>
        <w:t xml:space="preserve">esktop study of Indigenous ranger groups’ </w:t>
      </w:r>
      <w:r>
        <w:rPr>
          <w:lang w:eastAsia="ja-JP"/>
        </w:rPr>
        <w:t>H</w:t>
      </w:r>
      <w:r w:rsidRPr="00AF4A8E">
        <w:rPr>
          <w:lang w:eastAsia="ja-JP"/>
        </w:rPr>
        <w:t xml:space="preserve">ealthy </w:t>
      </w:r>
      <w:r>
        <w:rPr>
          <w:lang w:eastAsia="ja-JP"/>
        </w:rPr>
        <w:t>C</w:t>
      </w:r>
      <w:r w:rsidRPr="00AF4A8E">
        <w:rPr>
          <w:lang w:eastAsia="ja-JP"/>
        </w:rPr>
        <w:t xml:space="preserve">ountry </w:t>
      </w:r>
      <w:r>
        <w:rPr>
          <w:lang w:eastAsia="ja-JP"/>
        </w:rPr>
        <w:t xml:space="preserve">Plans </w:t>
      </w:r>
      <w:r w:rsidRPr="00AF4A8E">
        <w:rPr>
          <w:lang w:eastAsia="ja-JP"/>
        </w:rPr>
        <w:t>or plans of management</w:t>
      </w:r>
      <w:r>
        <w:rPr>
          <w:lang w:eastAsia="ja-JP"/>
        </w:rPr>
        <w:t>, an o</w:t>
      </w:r>
      <w:r w:rsidRPr="00AF4A8E">
        <w:rPr>
          <w:lang w:eastAsia="ja-JP"/>
        </w:rPr>
        <w:t>nline survey for Indigenous land management groups</w:t>
      </w:r>
      <w:r>
        <w:rPr>
          <w:lang w:eastAsia="ja-JP"/>
        </w:rPr>
        <w:t xml:space="preserve"> and m</w:t>
      </w:r>
      <w:r w:rsidRPr="00AF4A8E">
        <w:rPr>
          <w:lang w:eastAsia="ja-JP"/>
        </w:rPr>
        <w:t xml:space="preserve">eetings either face-to-face or by phone with </w:t>
      </w:r>
      <w:r>
        <w:rPr>
          <w:lang w:eastAsia="ja-JP"/>
        </w:rPr>
        <w:t xml:space="preserve">TNRM </w:t>
      </w:r>
      <w:r w:rsidRPr="00AF4A8E">
        <w:rPr>
          <w:lang w:eastAsia="ja-JP"/>
        </w:rPr>
        <w:t>staff and Traditional Owners from Indigenous land management groups.</w:t>
      </w:r>
      <w:r w:rsidRPr="00253B1A">
        <w:rPr>
          <w:lang w:eastAsia="ja-JP"/>
        </w:rPr>
        <w:t xml:space="preserve"> </w:t>
      </w:r>
    </w:p>
    <w:p w14:paraId="07CB028A" w14:textId="079BDE5C" w:rsidR="008C0EBA" w:rsidRPr="00AF4A8E" w:rsidRDefault="00FA5ED8" w:rsidP="00FA5ED8">
      <w:pPr>
        <w:rPr>
          <w:lang w:eastAsia="ja-JP"/>
        </w:rPr>
      </w:pPr>
      <w:r w:rsidRPr="00AF4A8E">
        <w:rPr>
          <w:lang w:eastAsia="ja-JP"/>
        </w:rPr>
        <w:t>Indigenous land management groups which manage land north of the Tropic of Capricorn</w:t>
      </w:r>
      <w:r>
        <w:rPr>
          <w:lang w:eastAsia="ja-JP"/>
        </w:rPr>
        <w:t xml:space="preserve"> were targeted</w:t>
      </w:r>
      <w:r w:rsidRPr="00AF4A8E">
        <w:rPr>
          <w:lang w:eastAsia="ja-JP"/>
        </w:rPr>
        <w:t>. Groups across Western Australia, the Northern Territory and Queensland, from the Yawura Indigenous Protected Area (IPA) in the western Kimberley region WA, to the East Trinity- Mandingalbay Yidinji IPA in Cairns Q</w:t>
      </w:r>
      <w:r>
        <w:rPr>
          <w:lang w:eastAsia="ja-JP"/>
        </w:rPr>
        <w:t>ld</w:t>
      </w:r>
      <w:r w:rsidRPr="00AF4A8E">
        <w:rPr>
          <w:lang w:eastAsia="ja-JP"/>
        </w:rPr>
        <w:t xml:space="preserve">, and north to the islands in the Torres Strait. TNRM scoped out which stakeholders operated within the parts of northern Australia which matched the grasses’ potential distributions, as per Climax suitability assessments for the grasses. Most of the </w:t>
      </w:r>
      <w:r>
        <w:rPr>
          <w:lang w:eastAsia="ja-JP"/>
        </w:rPr>
        <w:t>survey</w:t>
      </w:r>
      <w:r w:rsidRPr="00AF4A8E">
        <w:rPr>
          <w:lang w:eastAsia="ja-JP"/>
        </w:rPr>
        <w:t xml:space="preserve"> respondents were from the Northern Territory (27), followed by Western Australia (4) and Queensland (7). The groups work</w:t>
      </w:r>
      <w:r>
        <w:rPr>
          <w:lang w:eastAsia="ja-JP"/>
        </w:rPr>
        <w:t>ed</w:t>
      </w:r>
      <w:r w:rsidRPr="00AF4A8E">
        <w:rPr>
          <w:lang w:eastAsia="ja-JP"/>
        </w:rPr>
        <w:t xml:space="preserve"> across diverse habitats, </w:t>
      </w:r>
      <w:r>
        <w:rPr>
          <w:lang w:eastAsia="ja-JP"/>
        </w:rPr>
        <w:t>most commonly</w:t>
      </w:r>
      <w:r w:rsidRPr="00AF4A8E">
        <w:rPr>
          <w:lang w:eastAsia="ja-JP"/>
        </w:rPr>
        <w:t xml:space="preserve"> woodlands and coastal environments</w:t>
      </w:r>
      <w:r>
        <w:rPr>
          <w:lang w:eastAsia="ja-JP"/>
        </w:rPr>
        <w:t xml:space="preserve">, but also </w:t>
      </w:r>
      <w:r w:rsidRPr="00AF4A8E">
        <w:rPr>
          <w:lang w:eastAsia="ja-JP"/>
        </w:rPr>
        <w:t>rocky country/escarpments, waterways and rivers, rainforests, sand dunes and monsoon vine thickets.</w:t>
      </w:r>
    </w:p>
    <w:p w14:paraId="13B10CAF" w14:textId="77777777" w:rsidR="00FA5ED8" w:rsidRPr="00AF4A8E" w:rsidRDefault="00FA5ED8" w:rsidP="00FA5ED8">
      <w:pPr>
        <w:pStyle w:val="Heading4"/>
        <w:rPr>
          <w:lang w:eastAsia="ja-JP"/>
        </w:rPr>
      </w:pPr>
      <w:r>
        <w:rPr>
          <w:lang w:eastAsia="ja-JP"/>
        </w:rPr>
        <w:t>F</w:t>
      </w:r>
      <w:r w:rsidRPr="00AF4A8E">
        <w:rPr>
          <w:lang w:eastAsia="ja-JP"/>
        </w:rPr>
        <w:t>indings</w:t>
      </w:r>
    </w:p>
    <w:p w14:paraId="0A403F8A" w14:textId="77777777" w:rsidR="00FA5ED8" w:rsidRPr="00AF4A8E" w:rsidRDefault="00FA5ED8" w:rsidP="00FA5ED8">
      <w:pPr>
        <w:rPr>
          <w:lang w:eastAsia="ja-JP"/>
        </w:rPr>
      </w:pPr>
      <w:r>
        <w:rPr>
          <w:lang w:eastAsia="ja-JP"/>
        </w:rPr>
        <w:t>Analysis of</w:t>
      </w:r>
      <w:r w:rsidRPr="00AF4A8E">
        <w:rPr>
          <w:lang w:eastAsia="ja-JP"/>
        </w:rPr>
        <w:t xml:space="preserve"> Healthy Country Plans revealed that about half the groups regarded invasive grasses as a threat</w:t>
      </w:r>
      <w:r>
        <w:rPr>
          <w:lang w:eastAsia="ja-JP"/>
        </w:rPr>
        <w:t>, with a</w:t>
      </w:r>
      <w:r w:rsidRPr="00AF4A8E">
        <w:rPr>
          <w:lang w:eastAsia="ja-JP"/>
        </w:rPr>
        <w:t>ctions to address invasive grasses mentioned in 24 of 49 plans. Gamba grass was the species mentioned the most in plans</w:t>
      </w:r>
      <w:r>
        <w:rPr>
          <w:lang w:eastAsia="ja-JP"/>
        </w:rPr>
        <w:t xml:space="preserve"> (</w:t>
      </w:r>
      <w:r w:rsidRPr="00AF4A8E">
        <w:rPr>
          <w:lang w:eastAsia="ja-JP"/>
        </w:rPr>
        <w:t xml:space="preserve">17 </w:t>
      </w:r>
      <w:r>
        <w:rPr>
          <w:lang w:eastAsia="ja-JP"/>
        </w:rPr>
        <w:t>times)</w:t>
      </w:r>
      <w:r w:rsidRPr="00AF4A8E">
        <w:rPr>
          <w:lang w:eastAsia="ja-JP"/>
        </w:rPr>
        <w:t xml:space="preserve">, followed by perennial mission grass, annual mission grass, </w:t>
      </w:r>
      <w:r>
        <w:rPr>
          <w:lang w:eastAsia="ja-JP"/>
        </w:rPr>
        <w:t>both</w:t>
      </w:r>
      <w:r w:rsidRPr="00AF4A8E">
        <w:rPr>
          <w:lang w:eastAsia="ja-JP"/>
        </w:rPr>
        <w:t xml:space="preserve"> mentioned o</w:t>
      </w:r>
      <w:r>
        <w:rPr>
          <w:lang w:eastAsia="ja-JP"/>
        </w:rPr>
        <w:t>n</w:t>
      </w:r>
      <w:r w:rsidRPr="00AF4A8E">
        <w:rPr>
          <w:lang w:eastAsia="ja-JP"/>
        </w:rPr>
        <w:t xml:space="preserve"> 12 occasions. </w:t>
      </w:r>
      <w:r>
        <w:rPr>
          <w:lang w:eastAsia="ja-JP"/>
        </w:rPr>
        <w:t xml:space="preserve">For the </w:t>
      </w:r>
      <w:r w:rsidRPr="00AF4A8E">
        <w:rPr>
          <w:lang w:eastAsia="ja-JP"/>
        </w:rPr>
        <w:t>Indigenous land management groups</w:t>
      </w:r>
      <w:r>
        <w:rPr>
          <w:lang w:eastAsia="ja-JP"/>
        </w:rPr>
        <w:t xml:space="preserve"> that did not have</w:t>
      </w:r>
      <w:r w:rsidRPr="00AF4A8E">
        <w:rPr>
          <w:lang w:eastAsia="ja-JP"/>
        </w:rPr>
        <w:t xml:space="preserve"> a Healthy Country Plan, </w:t>
      </w:r>
      <w:r>
        <w:rPr>
          <w:lang w:eastAsia="ja-JP"/>
        </w:rPr>
        <w:t>half had grassy weed management in their work plan</w:t>
      </w:r>
      <w:r w:rsidRPr="00AF4A8E">
        <w:rPr>
          <w:lang w:eastAsia="ja-JP"/>
        </w:rPr>
        <w:t xml:space="preserve">. Three responders said the grasses were in the work plan, but </w:t>
      </w:r>
      <w:r>
        <w:rPr>
          <w:lang w:eastAsia="ja-JP"/>
        </w:rPr>
        <w:t xml:space="preserve">on-ground management </w:t>
      </w:r>
      <w:r w:rsidRPr="00AF4A8E">
        <w:rPr>
          <w:lang w:eastAsia="ja-JP"/>
        </w:rPr>
        <w:t xml:space="preserve">often does not happen. </w:t>
      </w:r>
    </w:p>
    <w:p w14:paraId="5DD239D1" w14:textId="35A89D31" w:rsidR="00FA5ED8" w:rsidRPr="00AF4A8E" w:rsidRDefault="00FA5ED8" w:rsidP="00FA5ED8">
      <w:pPr>
        <w:rPr>
          <w:lang w:eastAsia="ja-JP"/>
        </w:rPr>
      </w:pPr>
      <w:r w:rsidRPr="00AF4A8E">
        <w:rPr>
          <w:lang w:eastAsia="ja-JP"/>
        </w:rPr>
        <w:t xml:space="preserve">Table </w:t>
      </w:r>
      <w:r>
        <w:rPr>
          <w:lang w:eastAsia="ja-JP"/>
        </w:rPr>
        <w:t xml:space="preserve">5 </w:t>
      </w:r>
      <w:r w:rsidRPr="00AF4A8E">
        <w:rPr>
          <w:lang w:eastAsia="ja-JP"/>
        </w:rPr>
        <w:t xml:space="preserve">shows which </w:t>
      </w:r>
      <w:r>
        <w:rPr>
          <w:lang w:eastAsia="ja-JP"/>
        </w:rPr>
        <w:t xml:space="preserve">of the </w:t>
      </w:r>
      <w:r w:rsidRPr="00AF4A8E">
        <w:rPr>
          <w:lang w:eastAsia="ja-JP"/>
        </w:rPr>
        <w:t>grass</w:t>
      </w:r>
      <w:r>
        <w:rPr>
          <w:lang w:eastAsia="ja-JP"/>
        </w:rPr>
        <w:t xml:space="preserve"> species</w:t>
      </w:r>
      <w:r w:rsidRPr="00AF4A8E">
        <w:rPr>
          <w:lang w:eastAsia="ja-JP"/>
        </w:rPr>
        <w:t xml:space="preserve"> th</w:t>
      </w:r>
      <w:r>
        <w:rPr>
          <w:lang w:eastAsia="ja-JP"/>
        </w:rPr>
        <w:t xml:space="preserve">e respondents had on Country, with 5 groups having all the species present. </w:t>
      </w:r>
      <w:r w:rsidRPr="00AF4A8E">
        <w:rPr>
          <w:lang w:eastAsia="ja-JP"/>
        </w:rPr>
        <w:t xml:space="preserve">Perennial mission and annual mission were </w:t>
      </w:r>
      <w:r>
        <w:rPr>
          <w:lang w:eastAsia="ja-JP"/>
        </w:rPr>
        <w:t xml:space="preserve">the two species most often </w:t>
      </w:r>
      <w:r w:rsidRPr="00AF4A8E">
        <w:rPr>
          <w:lang w:eastAsia="ja-JP"/>
        </w:rPr>
        <w:t>recorded as being on Country for the longest time (over 10 years)</w:t>
      </w:r>
      <w:r>
        <w:rPr>
          <w:lang w:eastAsia="ja-JP"/>
        </w:rPr>
        <w:t xml:space="preserve">. Many responders had one or more of the invasive grasses present for more than 3 years, but often the length of time the invasive grass had been present was not known. </w:t>
      </w:r>
    </w:p>
    <w:p w14:paraId="6500F8F7" w14:textId="5E4FA1AF" w:rsidR="00FA5ED8" w:rsidRPr="00AF4A8E" w:rsidRDefault="00CD748B" w:rsidP="00CD748B">
      <w:pPr>
        <w:pStyle w:val="Caption"/>
        <w:rPr>
          <w:lang w:eastAsia="ja-JP"/>
        </w:rPr>
      </w:pPr>
      <w:bookmarkStart w:id="42" w:name="_Toc189481000"/>
      <w:r>
        <w:lastRenderedPageBreak/>
        <w:t xml:space="preserve">Table </w:t>
      </w:r>
      <w:r>
        <w:fldChar w:fldCharType="begin"/>
      </w:r>
      <w:r>
        <w:instrText xml:space="preserve"> SEQ Table \* ARABIC </w:instrText>
      </w:r>
      <w:r>
        <w:fldChar w:fldCharType="separate"/>
      </w:r>
      <w:r w:rsidR="00B65A00">
        <w:rPr>
          <w:noProof/>
        </w:rPr>
        <w:t>5</w:t>
      </w:r>
      <w:r>
        <w:fldChar w:fldCharType="end"/>
      </w:r>
      <w:r w:rsidR="00FA5ED8">
        <w:rPr>
          <w:lang w:eastAsia="ja-JP"/>
        </w:rPr>
        <w:t xml:space="preserve"> </w:t>
      </w:r>
      <w:r w:rsidR="00FA5ED8" w:rsidRPr="00AF4A8E">
        <w:rPr>
          <w:lang w:eastAsia="ja-JP"/>
        </w:rPr>
        <w:t>Responders indicating which of the invasive grasses they thought were on the Country they work on, with 38 people answering this question.</w:t>
      </w:r>
      <w:bookmarkEnd w:id="42"/>
      <w:r w:rsidR="00FA5ED8" w:rsidRPr="00AF4A8E">
        <w:rPr>
          <w:lang w:eastAsia="ja-JP"/>
        </w:rPr>
        <w:t xml:space="preserve"> </w:t>
      </w:r>
    </w:p>
    <w:tbl>
      <w:tblPr>
        <w:tblW w:w="2657" w:type="pct"/>
        <w:tblBorders>
          <w:top w:val="single" w:sz="4" w:space="0" w:color="auto"/>
          <w:bottom w:val="single" w:sz="4" w:space="0" w:color="auto"/>
          <w:insideH w:val="single" w:sz="4" w:space="0" w:color="auto"/>
        </w:tblBorders>
        <w:tblLook w:val="04A0" w:firstRow="1" w:lastRow="0" w:firstColumn="1" w:lastColumn="0" w:noHBand="0" w:noVBand="1"/>
      </w:tblPr>
      <w:tblGrid>
        <w:gridCol w:w="2694"/>
        <w:gridCol w:w="2126"/>
      </w:tblGrid>
      <w:tr w:rsidR="00FA5ED8" w:rsidRPr="00AF4A8E" w14:paraId="199FF0ED" w14:textId="77777777" w:rsidTr="001745C8">
        <w:trPr>
          <w:tblHeader/>
        </w:trPr>
        <w:tc>
          <w:tcPr>
            <w:tcW w:w="2795" w:type="pct"/>
          </w:tcPr>
          <w:p w14:paraId="715C071A" w14:textId="1BBDDCC6" w:rsidR="00FA5ED8" w:rsidRPr="00AF4A8E" w:rsidRDefault="0054512B" w:rsidP="00072857">
            <w:pPr>
              <w:pStyle w:val="TableHeading"/>
            </w:pPr>
            <w:r>
              <w:t>Invasive g</w:t>
            </w:r>
            <w:r w:rsidR="00FA5ED8" w:rsidRPr="00AF4A8E">
              <w:t xml:space="preserve">rass </w:t>
            </w:r>
          </w:p>
        </w:tc>
        <w:tc>
          <w:tcPr>
            <w:tcW w:w="2205" w:type="pct"/>
          </w:tcPr>
          <w:p w14:paraId="72895572" w14:textId="77777777" w:rsidR="00FA5ED8" w:rsidRPr="00AF4A8E" w:rsidRDefault="00FA5ED8" w:rsidP="00072857">
            <w:pPr>
              <w:pStyle w:val="TableHeading"/>
            </w:pPr>
            <w:r w:rsidRPr="00AF4A8E">
              <w:t xml:space="preserve">Number of respondents </w:t>
            </w:r>
          </w:p>
        </w:tc>
      </w:tr>
      <w:tr w:rsidR="00FA5ED8" w:rsidRPr="00AF4A8E" w14:paraId="6ED1172A" w14:textId="77777777" w:rsidTr="001745C8">
        <w:trPr>
          <w:tblHeader/>
        </w:trPr>
        <w:tc>
          <w:tcPr>
            <w:tcW w:w="2795" w:type="pct"/>
          </w:tcPr>
          <w:p w14:paraId="27EA66FA" w14:textId="77777777" w:rsidR="00FA5ED8" w:rsidRPr="00AF4A8E" w:rsidRDefault="00FA5ED8" w:rsidP="00072857">
            <w:pPr>
              <w:pStyle w:val="TableText"/>
            </w:pPr>
            <w:r w:rsidRPr="00AF4A8E">
              <w:t>Annual mission grass</w:t>
            </w:r>
          </w:p>
        </w:tc>
        <w:tc>
          <w:tcPr>
            <w:tcW w:w="2205" w:type="pct"/>
          </w:tcPr>
          <w:p w14:paraId="667D451B" w14:textId="77777777" w:rsidR="00FA5ED8" w:rsidRPr="00AF4A8E" w:rsidRDefault="00FA5ED8" w:rsidP="00072857">
            <w:pPr>
              <w:pStyle w:val="TableText"/>
            </w:pPr>
            <w:r w:rsidRPr="00AF4A8E">
              <w:t>23</w:t>
            </w:r>
          </w:p>
        </w:tc>
      </w:tr>
      <w:tr w:rsidR="00FA5ED8" w:rsidRPr="00AF4A8E" w14:paraId="6B25B4D7" w14:textId="77777777" w:rsidTr="001745C8">
        <w:trPr>
          <w:tblHeader/>
        </w:trPr>
        <w:tc>
          <w:tcPr>
            <w:tcW w:w="2795" w:type="pct"/>
          </w:tcPr>
          <w:p w14:paraId="667297D9" w14:textId="77777777" w:rsidR="00FA5ED8" w:rsidRPr="00AF4A8E" w:rsidRDefault="00FA5ED8" w:rsidP="00072857">
            <w:pPr>
              <w:pStyle w:val="TableText"/>
            </w:pPr>
            <w:r w:rsidRPr="00AF4A8E">
              <w:t>Perennial mission grass</w:t>
            </w:r>
          </w:p>
        </w:tc>
        <w:tc>
          <w:tcPr>
            <w:tcW w:w="2205" w:type="pct"/>
          </w:tcPr>
          <w:p w14:paraId="553847C2" w14:textId="77777777" w:rsidR="00FA5ED8" w:rsidRPr="00AF4A8E" w:rsidRDefault="00FA5ED8" w:rsidP="00072857">
            <w:pPr>
              <w:pStyle w:val="TableText"/>
            </w:pPr>
            <w:r w:rsidRPr="00AF4A8E">
              <w:t>23</w:t>
            </w:r>
          </w:p>
        </w:tc>
      </w:tr>
      <w:tr w:rsidR="00FA5ED8" w:rsidRPr="00AF4A8E" w14:paraId="5C10A15C" w14:textId="77777777" w:rsidTr="001745C8">
        <w:trPr>
          <w:tblHeader/>
        </w:trPr>
        <w:tc>
          <w:tcPr>
            <w:tcW w:w="2795" w:type="pct"/>
          </w:tcPr>
          <w:p w14:paraId="2097945E" w14:textId="77777777" w:rsidR="00FA5ED8" w:rsidRPr="00AF4A8E" w:rsidRDefault="00FA5ED8" w:rsidP="00072857">
            <w:pPr>
              <w:pStyle w:val="TableText"/>
            </w:pPr>
            <w:r w:rsidRPr="00AF4A8E">
              <w:t>Gamba grass</w:t>
            </w:r>
          </w:p>
        </w:tc>
        <w:tc>
          <w:tcPr>
            <w:tcW w:w="2205" w:type="pct"/>
          </w:tcPr>
          <w:p w14:paraId="7223A227" w14:textId="77777777" w:rsidR="00FA5ED8" w:rsidRPr="00AF4A8E" w:rsidRDefault="00FA5ED8" w:rsidP="00072857">
            <w:pPr>
              <w:pStyle w:val="TableText"/>
            </w:pPr>
            <w:r w:rsidRPr="00AF4A8E">
              <w:t>23</w:t>
            </w:r>
          </w:p>
        </w:tc>
      </w:tr>
      <w:tr w:rsidR="00FA5ED8" w:rsidRPr="00AF4A8E" w14:paraId="397CD16E" w14:textId="77777777" w:rsidTr="001745C8">
        <w:trPr>
          <w:tblHeader/>
        </w:trPr>
        <w:tc>
          <w:tcPr>
            <w:tcW w:w="2795" w:type="pct"/>
          </w:tcPr>
          <w:p w14:paraId="050B358B" w14:textId="77777777" w:rsidR="00FA5ED8" w:rsidRPr="00AF4A8E" w:rsidRDefault="00FA5ED8" w:rsidP="00072857">
            <w:pPr>
              <w:pStyle w:val="TableText"/>
            </w:pPr>
            <w:r w:rsidRPr="00AF4A8E">
              <w:t>Hymenachne</w:t>
            </w:r>
          </w:p>
        </w:tc>
        <w:tc>
          <w:tcPr>
            <w:tcW w:w="2205" w:type="pct"/>
          </w:tcPr>
          <w:p w14:paraId="1A11D749" w14:textId="77777777" w:rsidR="00FA5ED8" w:rsidRPr="00AF4A8E" w:rsidRDefault="00FA5ED8" w:rsidP="00072857">
            <w:pPr>
              <w:pStyle w:val="TableText"/>
            </w:pPr>
            <w:r w:rsidRPr="00AF4A8E">
              <w:t>13</w:t>
            </w:r>
          </w:p>
        </w:tc>
      </w:tr>
      <w:tr w:rsidR="00FA5ED8" w:rsidRPr="00AF4A8E" w14:paraId="76564075" w14:textId="77777777" w:rsidTr="001745C8">
        <w:tc>
          <w:tcPr>
            <w:tcW w:w="2795" w:type="pct"/>
          </w:tcPr>
          <w:p w14:paraId="047B2E80" w14:textId="77777777" w:rsidR="00FA5ED8" w:rsidRPr="00AF4A8E" w:rsidRDefault="00FA5ED8" w:rsidP="00072857">
            <w:pPr>
              <w:pStyle w:val="TableText"/>
            </w:pPr>
            <w:r w:rsidRPr="00AF4A8E">
              <w:t>Para grass</w:t>
            </w:r>
          </w:p>
        </w:tc>
        <w:tc>
          <w:tcPr>
            <w:tcW w:w="2205" w:type="pct"/>
          </w:tcPr>
          <w:p w14:paraId="04B38732" w14:textId="77777777" w:rsidR="00FA5ED8" w:rsidRPr="00AF4A8E" w:rsidRDefault="00FA5ED8" w:rsidP="00072857">
            <w:pPr>
              <w:pStyle w:val="TableText"/>
            </w:pPr>
            <w:r w:rsidRPr="00AF4A8E">
              <w:t>10</w:t>
            </w:r>
          </w:p>
        </w:tc>
      </w:tr>
    </w:tbl>
    <w:p w14:paraId="65F3CAA7" w14:textId="77777777" w:rsidR="00FA5ED8" w:rsidRPr="00AF4A8E" w:rsidRDefault="00FA5ED8" w:rsidP="00FA5ED8">
      <w:pPr>
        <w:spacing w:before="200"/>
        <w:rPr>
          <w:lang w:eastAsia="ja-JP"/>
        </w:rPr>
      </w:pPr>
      <w:r>
        <w:rPr>
          <w:lang w:eastAsia="ja-JP"/>
        </w:rPr>
        <w:t>The d</w:t>
      </w:r>
      <w:r w:rsidRPr="00AF4A8E">
        <w:rPr>
          <w:lang w:eastAsia="ja-JP"/>
        </w:rPr>
        <w:t>ry area grasses were commonly thought to occur along road corridors</w:t>
      </w:r>
      <w:r>
        <w:rPr>
          <w:lang w:eastAsia="ja-JP"/>
        </w:rPr>
        <w:t xml:space="preserve"> and </w:t>
      </w:r>
      <w:r w:rsidRPr="00AF4A8E">
        <w:rPr>
          <w:lang w:eastAsia="ja-JP"/>
        </w:rPr>
        <w:t xml:space="preserve">tracks. For the </w:t>
      </w:r>
      <w:r>
        <w:rPr>
          <w:lang w:eastAsia="ja-JP"/>
        </w:rPr>
        <w:t>semi-aquatic</w:t>
      </w:r>
      <w:r w:rsidRPr="00AF4A8E">
        <w:rPr>
          <w:lang w:eastAsia="ja-JP"/>
        </w:rPr>
        <w:t xml:space="preserve"> area grasses, floodplains were identified as where they were most often found, followed by billabongs and important/sacred sites. </w:t>
      </w:r>
    </w:p>
    <w:p w14:paraId="54B25623" w14:textId="77777777" w:rsidR="00FA5ED8" w:rsidRDefault="00FA5ED8" w:rsidP="00FA5ED8">
      <w:pPr>
        <w:rPr>
          <w:lang w:eastAsia="ja-JP"/>
        </w:rPr>
      </w:pPr>
      <w:r>
        <w:rPr>
          <w:lang w:eastAsia="ja-JP"/>
        </w:rPr>
        <w:t>T</w:t>
      </w:r>
      <w:r w:rsidRPr="00AF4A8E">
        <w:rPr>
          <w:lang w:eastAsia="ja-JP"/>
        </w:rPr>
        <w:t xml:space="preserve">he main </w:t>
      </w:r>
      <w:r>
        <w:rPr>
          <w:lang w:eastAsia="ja-JP"/>
        </w:rPr>
        <w:t>pathways</w:t>
      </w:r>
      <w:r w:rsidRPr="00AF4A8E">
        <w:rPr>
          <w:lang w:eastAsia="ja-JP"/>
        </w:rPr>
        <w:t xml:space="preserve"> responders thought invasive grasses were </w:t>
      </w:r>
      <w:r>
        <w:rPr>
          <w:lang w:eastAsia="ja-JP"/>
        </w:rPr>
        <w:t xml:space="preserve">being </w:t>
      </w:r>
      <w:r w:rsidRPr="00AF4A8E">
        <w:rPr>
          <w:lang w:eastAsia="ja-JP"/>
        </w:rPr>
        <w:t>spread into and around Country</w:t>
      </w:r>
      <w:r>
        <w:rPr>
          <w:lang w:eastAsia="ja-JP"/>
        </w:rPr>
        <w:t xml:space="preserve"> were via people and vehicle movement</w:t>
      </w:r>
      <w:r w:rsidRPr="00AF4A8E">
        <w:rPr>
          <w:lang w:eastAsia="ja-JP"/>
        </w:rPr>
        <w:t xml:space="preserve">. Native and feral animal movements, fire removing seeds and removing competition, and the wet season and water movement were also </w:t>
      </w:r>
      <w:r>
        <w:rPr>
          <w:lang w:eastAsia="ja-JP"/>
        </w:rPr>
        <w:t xml:space="preserve">commonly </w:t>
      </w:r>
      <w:r w:rsidRPr="00AF4A8E">
        <w:rPr>
          <w:lang w:eastAsia="ja-JP"/>
        </w:rPr>
        <w:t xml:space="preserve">identified as spreading weedy grasses. One responder mentioned that </w:t>
      </w:r>
      <w:r>
        <w:rPr>
          <w:lang w:eastAsia="ja-JP"/>
        </w:rPr>
        <w:t>“o</w:t>
      </w:r>
      <w:r w:rsidRPr="00AF4A8E">
        <w:rPr>
          <w:lang w:eastAsia="ja-JP"/>
        </w:rPr>
        <w:t xml:space="preserve">ur lands are difficult to access, yet we still see no management of human movement on the </w:t>
      </w:r>
      <w:r>
        <w:rPr>
          <w:lang w:eastAsia="ja-JP"/>
        </w:rPr>
        <w:t>C</w:t>
      </w:r>
      <w:r w:rsidRPr="00AF4A8E">
        <w:rPr>
          <w:lang w:eastAsia="ja-JP"/>
        </w:rPr>
        <w:t>ountry</w:t>
      </w:r>
      <w:r>
        <w:rPr>
          <w:lang w:eastAsia="ja-JP"/>
        </w:rPr>
        <w:t>”</w:t>
      </w:r>
      <w:r w:rsidRPr="00AF4A8E">
        <w:rPr>
          <w:lang w:eastAsia="ja-JP"/>
        </w:rPr>
        <w:t xml:space="preserve">, and another group mentioned </w:t>
      </w:r>
      <w:r>
        <w:rPr>
          <w:lang w:eastAsia="ja-JP"/>
        </w:rPr>
        <w:t>“</w:t>
      </w:r>
      <w:r w:rsidRPr="00AF4A8E">
        <w:rPr>
          <w:lang w:eastAsia="ja-JP"/>
        </w:rPr>
        <w:t>illegal hunters spreading seeds and people not cleaning cars or being aware of vehicle hygiene</w:t>
      </w:r>
      <w:r>
        <w:rPr>
          <w:lang w:eastAsia="ja-JP"/>
        </w:rPr>
        <w:t>”.</w:t>
      </w:r>
      <w:r w:rsidRPr="00AF4A8E">
        <w:rPr>
          <w:lang w:eastAsia="ja-JP"/>
        </w:rPr>
        <w:t xml:space="preserve"> </w:t>
      </w:r>
      <w:r>
        <w:rPr>
          <w:lang w:eastAsia="ja-JP"/>
        </w:rPr>
        <w:t xml:space="preserve"> Ranger groups</w:t>
      </w:r>
      <w:r w:rsidRPr="00AF4A8E">
        <w:rPr>
          <w:lang w:eastAsia="ja-JP"/>
        </w:rPr>
        <w:t xml:space="preserve"> also paid a special mention to fire management, stating </w:t>
      </w:r>
      <w:r>
        <w:rPr>
          <w:lang w:eastAsia="ja-JP"/>
        </w:rPr>
        <w:t>that “</w:t>
      </w:r>
      <w:r w:rsidRPr="00AF4A8E">
        <w:rPr>
          <w:lang w:eastAsia="ja-JP"/>
        </w:rPr>
        <w:t>sometimes after fires have been through</w:t>
      </w:r>
      <w:r>
        <w:rPr>
          <w:lang w:eastAsia="ja-JP"/>
        </w:rPr>
        <w:t>,</w:t>
      </w:r>
      <w:r w:rsidRPr="00AF4A8E">
        <w:rPr>
          <w:lang w:eastAsia="ja-JP"/>
        </w:rPr>
        <w:t xml:space="preserve"> </w:t>
      </w:r>
      <w:r>
        <w:rPr>
          <w:lang w:eastAsia="ja-JP"/>
        </w:rPr>
        <w:t xml:space="preserve">[invasive grass] </w:t>
      </w:r>
      <w:r w:rsidRPr="00AF4A8E">
        <w:rPr>
          <w:lang w:eastAsia="ja-JP"/>
        </w:rPr>
        <w:t>seeds will come through</w:t>
      </w:r>
      <w:r>
        <w:rPr>
          <w:lang w:eastAsia="ja-JP"/>
        </w:rPr>
        <w:t>” and “</w:t>
      </w:r>
      <w:r w:rsidRPr="00AF4A8E">
        <w:rPr>
          <w:lang w:eastAsia="ja-JP"/>
        </w:rPr>
        <w:t>I think there needs to be more awareness around early burning</w:t>
      </w:r>
      <w:r>
        <w:rPr>
          <w:lang w:eastAsia="ja-JP"/>
        </w:rPr>
        <w:t>”</w:t>
      </w:r>
      <w:r w:rsidRPr="00AF4A8E">
        <w:rPr>
          <w:lang w:eastAsia="ja-JP"/>
        </w:rPr>
        <w:t>.</w:t>
      </w:r>
    </w:p>
    <w:p w14:paraId="589F6504" w14:textId="77777777" w:rsidR="00FA5ED8" w:rsidRPr="00B245B9" w:rsidRDefault="00FA5ED8" w:rsidP="00FA5ED8">
      <w:pPr>
        <w:rPr>
          <w:b/>
          <w:bCs/>
          <w:lang w:eastAsia="ja-JP"/>
        </w:rPr>
      </w:pPr>
      <w:r w:rsidRPr="00B245B9">
        <w:rPr>
          <w:b/>
          <w:bCs/>
          <w:lang w:eastAsia="ja-JP"/>
        </w:rPr>
        <w:t xml:space="preserve">Threats to species and Country </w:t>
      </w:r>
    </w:p>
    <w:p w14:paraId="75F31E4B" w14:textId="4E5C5932" w:rsidR="00FA5ED8" w:rsidRPr="00AF4A8E" w:rsidRDefault="00FA5ED8" w:rsidP="00FA5ED8">
      <w:pPr>
        <w:rPr>
          <w:lang w:eastAsia="ja-JP"/>
        </w:rPr>
      </w:pPr>
      <w:r>
        <w:rPr>
          <w:lang w:eastAsia="ja-JP"/>
        </w:rPr>
        <w:t>M</w:t>
      </w:r>
      <w:r w:rsidRPr="00AF4A8E">
        <w:rPr>
          <w:lang w:eastAsia="ja-JP"/>
        </w:rPr>
        <w:t>ost responders thought these invasive grasses are a threat to Country</w:t>
      </w:r>
      <w:r>
        <w:rPr>
          <w:lang w:eastAsia="ja-JP"/>
        </w:rPr>
        <w:t xml:space="preserve"> and </w:t>
      </w:r>
      <w:r w:rsidRPr="00AF4A8E">
        <w:rPr>
          <w:lang w:eastAsia="ja-JP"/>
        </w:rPr>
        <w:t>that they were out competing native flora and caused an increased risk of destructive fires (</w:t>
      </w:r>
      <w:r>
        <w:rPr>
          <w:lang w:eastAsia="ja-JP"/>
        </w:rPr>
        <w:t>Table 6</w:t>
      </w:r>
      <w:r w:rsidRPr="00AF4A8E">
        <w:rPr>
          <w:lang w:eastAsia="ja-JP"/>
        </w:rPr>
        <w:t xml:space="preserve">). </w:t>
      </w:r>
      <w:r>
        <w:rPr>
          <w:lang w:eastAsia="ja-JP"/>
        </w:rPr>
        <w:t>One ranger</w:t>
      </w:r>
      <w:r w:rsidRPr="00AF4A8E">
        <w:rPr>
          <w:lang w:eastAsia="ja-JP"/>
        </w:rPr>
        <w:t xml:space="preserve"> commented that </w:t>
      </w:r>
      <w:r>
        <w:rPr>
          <w:lang w:eastAsia="ja-JP"/>
        </w:rPr>
        <w:t>“</w:t>
      </w:r>
      <w:r w:rsidRPr="00AF4A8E">
        <w:rPr>
          <w:lang w:eastAsia="ja-JP"/>
        </w:rPr>
        <w:t>They also affect our enterprises such as crocodile egg collection</w:t>
      </w:r>
      <w:r>
        <w:rPr>
          <w:lang w:eastAsia="ja-JP"/>
        </w:rPr>
        <w:t>”</w:t>
      </w:r>
      <w:r w:rsidRPr="00AF4A8E">
        <w:rPr>
          <w:lang w:eastAsia="ja-JP"/>
        </w:rPr>
        <w:t xml:space="preserve">, whilst </w:t>
      </w:r>
      <w:r>
        <w:rPr>
          <w:lang w:eastAsia="ja-JP"/>
        </w:rPr>
        <w:t xml:space="preserve">a </w:t>
      </w:r>
      <w:r w:rsidRPr="00AF4A8E">
        <w:rPr>
          <w:lang w:eastAsia="ja-JP"/>
        </w:rPr>
        <w:t xml:space="preserve">regional manager of </w:t>
      </w:r>
      <w:r>
        <w:rPr>
          <w:lang w:eastAsia="ja-JP"/>
        </w:rPr>
        <w:t>another group</w:t>
      </w:r>
      <w:r w:rsidRPr="00AF4A8E">
        <w:rPr>
          <w:lang w:eastAsia="ja-JP"/>
        </w:rPr>
        <w:t xml:space="preserve"> stated</w:t>
      </w:r>
      <w:r>
        <w:rPr>
          <w:lang w:eastAsia="ja-JP"/>
        </w:rPr>
        <w:t xml:space="preserve"> that</w:t>
      </w:r>
      <w:r w:rsidRPr="00AF4A8E">
        <w:rPr>
          <w:lang w:eastAsia="ja-JP"/>
        </w:rPr>
        <w:t xml:space="preserve">, </w:t>
      </w:r>
      <w:r>
        <w:rPr>
          <w:lang w:eastAsia="ja-JP"/>
        </w:rPr>
        <w:t>“</w:t>
      </w:r>
      <w:r w:rsidRPr="00AF4A8E">
        <w:rPr>
          <w:lang w:eastAsia="ja-JP"/>
        </w:rPr>
        <w:t>Gamba</w:t>
      </w:r>
      <w:r>
        <w:rPr>
          <w:lang w:eastAsia="ja-JP"/>
        </w:rPr>
        <w:t>,</w:t>
      </w:r>
      <w:r w:rsidRPr="00AF4A8E">
        <w:rPr>
          <w:lang w:eastAsia="ja-JP"/>
        </w:rPr>
        <w:t xml:space="preserve"> compounded by other grassy weeds</w:t>
      </w:r>
      <w:r>
        <w:rPr>
          <w:lang w:eastAsia="ja-JP"/>
        </w:rPr>
        <w:t>,</w:t>
      </w:r>
      <w:r w:rsidRPr="00AF4A8E">
        <w:rPr>
          <w:lang w:eastAsia="ja-JP"/>
        </w:rPr>
        <w:t xml:space="preserve"> are landscape transformers</w:t>
      </w:r>
      <w:r>
        <w:rPr>
          <w:lang w:eastAsia="ja-JP"/>
        </w:rPr>
        <w:t>”</w:t>
      </w:r>
      <w:r w:rsidRPr="00AF4A8E">
        <w:rPr>
          <w:lang w:eastAsia="ja-JP"/>
        </w:rPr>
        <w:t>.</w:t>
      </w:r>
    </w:p>
    <w:p w14:paraId="0ADE2D45" w14:textId="48088F38" w:rsidR="00FA5ED8" w:rsidRPr="00AF4A8E" w:rsidRDefault="00CD748B" w:rsidP="00CD748B">
      <w:pPr>
        <w:pStyle w:val="Caption"/>
        <w:rPr>
          <w:lang w:eastAsia="ja-JP"/>
        </w:rPr>
      </w:pPr>
      <w:bookmarkStart w:id="43" w:name="_Toc189481001"/>
      <w:r>
        <w:t xml:space="preserve">Table </w:t>
      </w:r>
      <w:r>
        <w:fldChar w:fldCharType="begin"/>
      </w:r>
      <w:r>
        <w:instrText xml:space="preserve"> SEQ Table \* ARABIC </w:instrText>
      </w:r>
      <w:r>
        <w:fldChar w:fldCharType="separate"/>
      </w:r>
      <w:r w:rsidR="00B65A00">
        <w:rPr>
          <w:noProof/>
        </w:rPr>
        <w:t>6</w:t>
      </w:r>
      <w:r>
        <w:fldChar w:fldCharType="end"/>
      </w:r>
      <w:r>
        <w:t xml:space="preserve"> </w:t>
      </w:r>
      <w:r w:rsidR="00FA5ED8" w:rsidRPr="00AF4A8E">
        <w:rPr>
          <w:lang w:eastAsia="ja-JP"/>
        </w:rPr>
        <w:t>The number of responders identifying how they thought the invasive grasses threaten to change Country, with a total of 27 people answering this question.</w:t>
      </w:r>
      <w:bookmarkEnd w:id="43"/>
    </w:p>
    <w:tbl>
      <w:tblPr>
        <w:tblW w:w="3829" w:type="pct"/>
        <w:tblBorders>
          <w:top w:val="single" w:sz="4" w:space="0" w:color="auto"/>
          <w:bottom w:val="single" w:sz="4" w:space="0" w:color="auto"/>
          <w:insideH w:val="single" w:sz="4" w:space="0" w:color="auto"/>
        </w:tblBorders>
        <w:tblLook w:val="04A0" w:firstRow="1" w:lastRow="0" w:firstColumn="1" w:lastColumn="0" w:noHBand="0" w:noVBand="1"/>
      </w:tblPr>
      <w:tblGrid>
        <w:gridCol w:w="4395"/>
        <w:gridCol w:w="2551"/>
      </w:tblGrid>
      <w:tr w:rsidR="00FA5ED8" w:rsidRPr="00AF4A8E" w14:paraId="4098A331" w14:textId="77777777" w:rsidTr="00072857">
        <w:trPr>
          <w:cantSplit/>
          <w:tblHeader/>
        </w:trPr>
        <w:tc>
          <w:tcPr>
            <w:tcW w:w="3164" w:type="pct"/>
          </w:tcPr>
          <w:p w14:paraId="087B53A9" w14:textId="77777777" w:rsidR="00FA5ED8" w:rsidRPr="00AF4A8E" w:rsidRDefault="00FA5ED8" w:rsidP="00072857">
            <w:pPr>
              <w:rPr>
                <w:b/>
                <w:bCs/>
                <w:lang w:eastAsia="ja-JP"/>
              </w:rPr>
            </w:pPr>
            <w:r w:rsidRPr="00AF4A8E">
              <w:rPr>
                <w:b/>
                <w:bCs/>
                <w:sz w:val="18"/>
                <w:szCs w:val="18"/>
                <w:lang w:eastAsia="ja-JP"/>
              </w:rPr>
              <w:t>Threat to Country</w:t>
            </w:r>
            <w:r w:rsidRPr="00AF4A8E">
              <w:rPr>
                <w:b/>
                <w:bCs/>
                <w:lang w:eastAsia="ja-JP"/>
              </w:rPr>
              <w:tab/>
            </w:r>
          </w:p>
        </w:tc>
        <w:tc>
          <w:tcPr>
            <w:tcW w:w="1836" w:type="pct"/>
          </w:tcPr>
          <w:p w14:paraId="7E453895" w14:textId="77777777" w:rsidR="00FA5ED8" w:rsidRPr="00AF4A8E" w:rsidRDefault="00FA5ED8" w:rsidP="00072857">
            <w:pPr>
              <w:pStyle w:val="TableHeading"/>
            </w:pPr>
            <w:r w:rsidRPr="00AF4A8E">
              <w:rPr>
                <w:lang w:eastAsia="ja-JP"/>
              </w:rPr>
              <w:t>Number of responders</w:t>
            </w:r>
          </w:p>
        </w:tc>
      </w:tr>
      <w:tr w:rsidR="00FA5ED8" w:rsidRPr="00AF4A8E" w14:paraId="41C2326A" w14:textId="77777777" w:rsidTr="00072857">
        <w:trPr>
          <w:cantSplit/>
          <w:tblHeader/>
        </w:trPr>
        <w:tc>
          <w:tcPr>
            <w:tcW w:w="3164" w:type="pct"/>
          </w:tcPr>
          <w:p w14:paraId="3AB95A67" w14:textId="77777777" w:rsidR="00FA5ED8" w:rsidRPr="00AF4A8E" w:rsidRDefault="00FA5ED8" w:rsidP="00072857">
            <w:pPr>
              <w:pStyle w:val="TableText"/>
              <w:rPr>
                <w:b/>
                <w:bCs/>
                <w:szCs w:val="18"/>
                <w:lang w:eastAsia="ja-JP"/>
              </w:rPr>
            </w:pPr>
            <w:r w:rsidRPr="00AF4A8E">
              <w:t>Out compete native flora</w:t>
            </w:r>
          </w:p>
        </w:tc>
        <w:tc>
          <w:tcPr>
            <w:tcW w:w="1836" w:type="pct"/>
          </w:tcPr>
          <w:p w14:paraId="73CE05D2" w14:textId="77777777" w:rsidR="00FA5ED8" w:rsidRPr="00AF4A8E" w:rsidRDefault="00FA5ED8" w:rsidP="00072857">
            <w:pPr>
              <w:pStyle w:val="TableText"/>
              <w:rPr>
                <w:lang w:eastAsia="ja-JP"/>
              </w:rPr>
            </w:pPr>
            <w:r w:rsidRPr="00AF4A8E">
              <w:t>23</w:t>
            </w:r>
          </w:p>
        </w:tc>
      </w:tr>
      <w:tr w:rsidR="00FA5ED8" w:rsidRPr="00AF4A8E" w14:paraId="59B30680" w14:textId="77777777" w:rsidTr="00072857">
        <w:tc>
          <w:tcPr>
            <w:tcW w:w="3164" w:type="pct"/>
          </w:tcPr>
          <w:p w14:paraId="5214E05A" w14:textId="77777777" w:rsidR="00FA5ED8" w:rsidRPr="00AF4A8E" w:rsidRDefault="00FA5ED8" w:rsidP="00072857">
            <w:pPr>
              <w:pStyle w:val="TableText"/>
            </w:pPr>
            <w:r w:rsidRPr="00AF4A8E">
              <w:t>Increase risk of destructive fires</w:t>
            </w:r>
          </w:p>
        </w:tc>
        <w:tc>
          <w:tcPr>
            <w:tcW w:w="1836" w:type="pct"/>
          </w:tcPr>
          <w:p w14:paraId="05EFC05B" w14:textId="77777777" w:rsidR="00FA5ED8" w:rsidRPr="00AF4A8E" w:rsidRDefault="00FA5ED8" w:rsidP="00072857">
            <w:pPr>
              <w:pStyle w:val="TableText"/>
            </w:pPr>
            <w:r w:rsidRPr="00AF4A8E">
              <w:t>23</w:t>
            </w:r>
          </w:p>
        </w:tc>
      </w:tr>
      <w:tr w:rsidR="00FA5ED8" w:rsidRPr="00AF4A8E" w14:paraId="3D67A8E2" w14:textId="77777777" w:rsidTr="00072857">
        <w:trPr>
          <w:cantSplit/>
          <w:tblHeader/>
        </w:trPr>
        <w:tc>
          <w:tcPr>
            <w:tcW w:w="3164" w:type="pct"/>
          </w:tcPr>
          <w:p w14:paraId="440D331E" w14:textId="77777777" w:rsidR="00FA5ED8" w:rsidRPr="00AF4A8E" w:rsidRDefault="00FA5ED8" w:rsidP="00072857">
            <w:pPr>
              <w:pStyle w:val="TableText"/>
            </w:pPr>
            <w:r w:rsidRPr="00AF4A8E">
              <w:t>Remove habitat for native animals</w:t>
            </w:r>
          </w:p>
        </w:tc>
        <w:tc>
          <w:tcPr>
            <w:tcW w:w="1836" w:type="pct"/>
          </w:tcPr>
          <w:p w14:paraId="496EDED7" w14:textId="77777777" w:rsidR="00FA5ED8" w:rsidRPr="00AF4A8E" w:rsidRDefault="00FA5ED8" w:rsidP="00072857">
            <w:pPr>
              <w:pStyle w:val="TableText"/>
            </w:pPr>
            <w:r w:rsidRPr="00AF4A8E">
              <w:t>18</w:t>
            </w:r>
          </w:p>
        </w:tc>
      </w:tr>
      <w:tr w:rsidR="00FA5ED8" w:rsidRPr="00AF4A8E" w14:paraId="6E73EA91" w14:textId="77777777" w:rsidTr="00072857">
        <w:trPr>
          <w:cantSplit/>
          <w:tblHeader/>
        </w:trPr>
        <w:tc>
          <w:tcPr>
            <w:tcW w:w="3164" w:type="pct"/>
          </w:tcPr>
          <w:p w14:paraId="4CC6CA94" w14:textId="77777777" w:rsidR="00FA5ED8" w:rsidRPr="00AF4A8E" w:rsidRDefault="00FA5ED8" w:rsidP="00072857">
            <w:pPr>
              <w:pStyle w:val="TableText"/>
            </w:pPr>
            <w:r w:rsidRPr="00AF4A8E">
              <w:t>Remove food resources and other resources for people</w:t>
            </w:r>
          </w:p>
        </w:tc>
        <w:tc>
          <w:tcPr>
            <w:tcW w:w="1836" w:type="pct"/>
          </w:tcPr>
          <w:p w14:paraId="01567FDD" w14:textId="77777777" w:rsidR="00FA5ED8" w:rsidRPr="00AF4A8E" w:rsidRDefault="00FA5ED8" w:rsidP="00072857">
            <w:pPr>
              <w:pStyle w:val="TableText"/>
            </w:pPr>
            <w:r w:rsidRPr="00AF4A8E">
              <w:t>15</w:t>
            </w:r>
          </w:p>
        </w:tc>
      </w:tr>
      <w:tr w:rsidR="00FA5ED8" w:rsidRPr="00AF4A8E" w14:paraId="37926BFE" w14:textId="77777777" w:rsidTr="00072857">
        <w:tc>
          <w:tcPr>
            <w:tcW w:w="3164" w:type="pct"/>
          </w:tcPr>
          <w:p w14:paraId="6FFAC019" w14:textId="77777777" w:rsidR="00FA5ED8" w:rsidRPr="00AF4A8E" w:rsidRDefault="00FA5ED8" w:rsidP="00072857">
            <w:pPr>
              <w:pStyle w:val="TableText"/>
            </w:pPr>
            <w:r w:rsidRPr="00AF4A8E">
              <w:t>Provide food for feral animals</w:t>
            </w:r>
          </w:p>
        </w:tc>
        <w:tc>
          <w:tcPr>
            <w:tcW w:w="1836" w:type="pct"/>
          </w:tcPr>
          <w:p w14:paraId="01A87B64" w14:textId="77777777" w:rsidR="00FA5ED8" w:rsidRPr="00AF4A8E" w:rsidRDefault="00FA5ED8" w:rsidP="00072857">
            <w:pPr>
              <w:pStyle w:val="TableText"/>
            </w:pPr>
            <w:r w:rsidRPr="00AF4A8E">
              <w:t>8</w:t>
            </w:r>
          </w:p>
        </w:tc>
      </w:tr>
      <w:tr w:rsidR="00FA5ED8" w:rsidRPr="00AF4A8E" w14:paraId="5812F586" w14:textId="77777777" w:rsidTr="00072857">
        <w:tc>
          <w:tcPr>
            <w:tcW w:w="3164" w:type="pct"/>
          </w:tcPr>
          <w:p w14:paraId="0745BFC0" w14:textId="77777777" w:rsidR="00FA5ED8" w:rsidRPr="00AF4A8E" w:rsidRDefault="00FA5ED8" w:rsidP="00072857">
            <w:pPr>
              <w:pStyle w:val="TableText"/>
            </w:pPr>
            <w:r w:rsidRPr="00AF4A8E">
              <w:t>Restrict movement onto and around Country</w:t>
            </w:r>
          </w:p>
        </w:tc>
        <w:tc>
          <w:tcPr>
            <w:tcW w:w="1836" w:type="pct"/>
          </w:tcPr>
          <w:p w14:paraId="19D9EAD7" w14:textId="77777777" w:rsidR="00FA5ED8" w:rsidRPr="00AF4A8E" w:rsidRDefault="00FA5ED8" w:rsidP="00072857">
            <w:pPr>
              <w:pStyle w:val="TableText"/>
            </w:pPr>
            <w:r w:rsidRPr="00AF4A8E">
              <w:t>7</w:t>
            </w:r>
          </w:p>
        </w:tc>
      </w:tr>
      <w:tr w:rsidR="00FA5ED8" w:rsidRPr="00AF4A8E" w14:paraId="03907D02" w14:textId="77777777" w:rsidTr="00072857">
        <w:tc>
          <w:tcPr>
            <w:tcW w:w="3164" w:type="pct"/>
          </w:tcPr>
          <w:p w14:paraId="6A61F117" w14:textId="77777777" w:rsidR="00FA5ED8" w:rsidRPr="00AF4A8E" w:rsidRDefault="00FA5ED8" w:rsidP="00072857">
            <w:pPr>
              <w:pStyle w:val="TableText"/>
            </w:pPr>
            <w:r w:rsidRPr="00AF4A8E">
              <w:t>Unsure</w:t>
            </w:r>
          </w:p>
        </w:tc>
        <w:tc>
          <w:tcPr>
            <w:tcW w:w="1836" w:type="pct"/>
          </w:tcPr>
          <w:p w14:paraId="4A6AF046" w14:textId="77777777" w:rsidR="00FA5ED8" w:rsidRPr="00AF4A8E" w:rsidRDefault="00FA5ED8" w:rsidP="00072857">
            <w:pPr>
              <w:pStyle w:val="TableText"/>
            </w:pPr>
            <w:r w:rsidRPr="00AF4A8E">
              <w:t>1</w:t>
            </w:r>
          </w:p>
        </w:tc>
      </w:tr>
    </w:tbl>
    <w:p w14:paraId="182184CC" w14:textId="77777777" w:rsidR="0054512B" w:rsidRDefault="0054512B" w:rsidP="00FA5ED8">
      <w:pPr>
        <w:spacing w:before="200"/>
        <w:rPr>
          <w:lang w:eastAsia="ja-JP"/>
        </w:rPr>
      </w:pPr>
    </w:p>
    <w:p w14:paraId="12BE6297" w14:textId="77777777" w:rsidR="0054512B" w:rsidRDefault="0054512B">
      <w:pPr>
        <w:spacing w:after="0" w:line="240" w:lineRule="auto"/>
        <w:rPr>
          <w:lang w:eastAsia="ja-JP"/>
        </w:rPr>
      </w:pPr>
      <w:r>
        <w:rPr>
          <w:lang w:eastAsia="ja-JP"/>
        </w:rPr>
        <w:br w:type="page"/>
      </w:r>
    </w:p>
    <w:p w14:paraId="59186574" w14:textId="4F506FE7" w:rsidR="00FA5ED8" w:rsidRPr="00AF4A8E" w:rsidRDefault="00FA5ED8" w:rsidP="00FA5ED8">
      <w:pPr>
        <w:spacing w:before="200"/>
        <w:rPr>
          <w:lang w:eastAsia="ja-JP"/>
        </w:rPr>
      </w:pPr>
      <w:r>
        <w:rPr>
          <w:lang w:eastAsia="ja-JP"/>
        </w:rPr>
        <w:lastRenderedPageBreak/>
        <w:t>Most</w:t>
      </w:r>
      <w:r w:rsidRPr="00AF4A8E">
        <w:rPr>
          <w:lang w:eastAsia="ja-JP"/>
        </w:rPr>
        <w:t xml:space="preserve"> responders reported that </w:t>
      </w:r>
      <w:r>
        <w:rPr>
          <w:lang w:eastAsia="ja-JP"/>
        </w:rPr>
        <w:t>c</w:t>
      </w:r>
      <w:r w:rsidRPr="00AF4A8E">
        <w:rPr>
          <w:lang w:eastAsia="ja-JP"/>
        </w:rPr>
        <w:t xml:space="preserve">ulture is threatened by the invasive grasses, with resources (bush tucker, medicine, water) important/sacred sites selected by the most people (Table </w:t>
      </w:r>
      <w:r>
        <w:rPr>
          <w:lang w:eastAsia="ja-JP"/>
        </w:rPr>
        <w:t>7</w:t>
      </w:r>
      <w:r w:rsidRPr="00AF4A8E">
        <w:rPr>
          <w:lang w:eastAsia="ja-JP"/>
        </w:rPr>
        <w:t xml:space="preserve">). </w:t>
      </w:r>
      <w:r>
        <w:rPr>
          <w:lang w:eastAsia="ja-JP"/>
        </w:rPr>
        <w:t>One</w:t>
      </w:r>
      <w:r w:rsidRPr="00AF4A8E">
        <w:rPr>
          <w:lang w:eastAsia="ja-JP"/>
        </w:rPr>
        <w:t xml:space="preserve"> Aboriginal Corporation </w:t>
      </w:r>
      <w:r w:rsidR="0013754D">
        <w:rPr>
          <w:lang w:eastAsia="ja-JP"/>
        </w:rPr>
        <w:t xml:space="preserve">representative </w:t>
      </w:r>
      <w:r w:rsidRPr="00AF4A8E">
        <w:rPr>
          <w:lang w:eastAsia="ja-JP"/>
        </w:rPr>
        <w:t xml:space="preserve">stated that inappropriate fire management (including lack of consultation with </w:t>
      </w:r>
      <w:r>
        <w:rPr>
          <w:lang w:eastAsia="ja-JP"/>
        </w:rPr>
        <w:t>r</w:t>
      </w:r>
      <w:r w:rsidRPr="00AF4A8E">
        <w:rPr>
          <w:lang w:eastAsia="ja-JP"/>
        </w:rPr>
        <w:t xml:space="preserve">angers and Traditional Owners) is damaging sacred sites and painting galleries. </w:t>
      </w:r>
      <w:r>
        <w:rPr>
          <w:lang w:eastAsia="ja-JP"/>
        </w:rPr>
        <w:t>A r</w:t>
      </w:r>
      <w:r w:rsidRPr="00AF4A8E">
        <w:rPr>
          <w:lang w:eastAsia="ja-JP"/>
        </w:rPr>
        <w:t>anger</w:t>
      </w:r>
      <w:r>
        <w:rPr>
          <w:lang w:eastAsia="ja-JP"/>
        </w:rPr>
        <w:t xml:space="preserve"> from an</w:t>
      </w:r>
      <w:r w:rsidRPr="00AF4A8E">
        <w:rPr>
          <w:lang w:eastAsia="ja-JP"/>
        </w:rPr>
        <w:t xml:space="preserve"> IPA also stated that </w:t>
      </w:r>
      <w:r>
        <w:rPr>
          <w:lang w:eastAsia="ja-JP"/>
        </w:rPr>
        <w:t>“f</w:t>
      </w:r>
      <w:r w:rsidRPr="00AF4A8E">
        <w:rPr>
          <w:lang w:eastAsia="ja-JP"/>
        </w:rPr>
        <w:t>ire close to rock art sites/ sacred sites. Paint damaged on rock site from fire</w:t>
      </w:r>
      <w:r>
        <w:rPr>
          <w:lang w:eastAsia="ja-JP"/>
        </w:rPr>
        <w:t>”</w:t>
      </w:r>
      <w:r w:rsidRPr="00AF4A8E">
        <w:rPr>
          <w:lang w:eastAsia="ja-JP"/>
        </w:rPr>
        <w:t xml:space="preserve">. Whilst </w:t>
      </w:r>
      <w:r>
        <w:rPr>
          <w:lang w:eastAsia="ja-JP"/>
        </w:rPr>
        <w:t>r</w:t>
      </w:r>
      <w:r w:rsidRPr="00AF4A8E">
        <w:rPr>
          <w:lang w:eastAsia="ja-JP"/>
        </w:rPr>
        <w:t xml:space="preserve">angers from </w:t>
      </w:r>
      <w:r>
        <w:rPr>
          <w:lang w:eastAsia="ja-JP"/>
        </w:rPr>
        <w:t>multiple areas</w:t>
      </w:r>
      <w:r w:rsidRPr="00AF4A8E">
        <w:rPr>
          <w:lang w:eastAsia="ja-JP"/>
        </w:rPr>
        <w:t xml:space="preserve"> reported that hunting </w:t>
      </w:r>
      <w:r>
        <w:rPr>
          <w:lang w:eastAsia="ja-JP"/>
        </w:rPr>
        <w:t xml:space="preserve">and fishing </w:t>
      </w:r>
      <w:r w:rsidRPr="00AF4A8E">
        <w:rPr>
          <w:lang w:eastAsia="ja-JP"/>
        </w:rPr>
        <w:t xml:space="preserve">was threatened by the grasses, restricting access for species traditionally found on Country, including the life cycle of barramundi migrating from floodplains after breeding season. </w:t>
      </w:r>
      <w:r>
        <w:rPr>
          <w:lang w:eastAsia="ja-JP"/>
        </w:rPr>
        <w:t>One</w:t>
      </w:r>
      <w:r w:rsidRPr="00AF4A8E">
        <w:rPr>
          <w:lang w:eastAsia="ja-JP"/>
        </w:rPr>
        <w:t xml:space="preserve"> </w:t>
      </w:r>
      <w:r>
        <w:rPr>
          <w:lang w:eastAsia="ja-JP"/>
        </w:rPr>
        <w:t>r</w:t>
      </w:r>
      <w:r w:rsidRPr="00AF4A8E">
        <w:rPr>
          <w:lang w:eastAsia="ja-JP"/>
        </w:rPr>
        <w:t xml:space="preserve">anger said it was </w:t>
      </w:r>
      <w:r>
        <w:rPr>
          <w:lang w:eastAsia="ja-JP"/>
        </w:rPr>
        <w:t>“</w:t>
      </w:r>
      <w:r w:rsidRPr="00AF4A8E">
        <w:rPr>
          <w:lang w:eastAsia="ja-JP"/>
        </w:rPr>
        <w:t>difficult to take elders out to where they use to go to when young</w:t>
      </w:r>
      <w:r>
        <w:rPr>
          <w:lang w:eastAsia="ja-JP"/>
        </w:rPr>
        <w:t>”, and another</w:t>
      </w:r>
      <w:r w:rsidRPr="00AF4A8E">
        <w:rPr>
          <w:lang w:eastAsia="ja-JP"/>
        </w:rPr>
        <w:t xml:space="preserve"> reported that </w:t>
      </w:r>
      <w:r>
        <w:rPr>
          <w:lang w:eastAsia="ja-JP"/>
        </w:rPr>
        <w:t>“</w:t>
      </w:r>
      <w:r w:rsidRPr="00AF4A8E">
        <w:rPr>
          <w:lang w:eastAsia="ja-JP"/>
        </w:rPr>
        <w:t xml:space="preserve">olive hymenachne altered native feed for animals, </w:t>
      </w:r>
      <w:r>
        <w:rPr>
          <w:lang w:eastAsia="ja-JP"/>
        </w:rPr>
        <w:t xml:space="preserve">[had the] </w:t>
      </w:r>
      <w:r w:rsidRPr="00AF4A8E">
        <w:rPr>
          <w:lang w:eastAsia="ja-JP"/>
        </w:rPr>
        <w:t>potential to change water flow, choke up billabongs and habitat alterations</w:t>
      </w:r>
      <w:r>
        <w:rPr>
          <w:lang w:eastAsia="ja-JP"/>
        </w:rPr>
        <w:t>”</w:t>
      </w:r>
      <w:r w:rsidRPr="00AF4A8E">
        <w:rPr>
          <w:lang w:eastAsia="ja-JP"/>
        </w:rPr>
        <w:t>.</w:t>
      </w:r>
    </w:p>
    <w:p w14:paraId="17F90808" w14:textId="28040418" w:rsidR="00FA5ED8" w:rsidRPr="00AF4A8E" w:rsidRDefault="00CD748B" w:rsidP="00CD748B">
      <w:pPr>
        <w:pStyle w:val="Caption"/>
        <w:rPr>
          <w:lang w:eastAsia="ja-JP"/>
        </w:rPr>
      </w:pPr>
      <w:bookmarkStart w:id="44" w:name="_Toc189481002"/>
      <w:r>
        <w:t xml:space="preserve">Table </w:t>
      </w:r>
      <w:r>
        <w:fldChar w:fldCharType="begin"/>
      </w:r>
      <w:r>
        <w:instrText xml:space="preserve"> SEQ Table \* ARABIC </w:instrText>
      </w:r>
      <w:r>
        <w:fldChar w:fldCharType="separate"/>
      </w:r>
      <w:r w:rsidR="00B65A00">
        <w:rPr>
          <w:noProof/>
        </w:rPr>
        <w:t>7</w:t>
      </w:r>
      <w:r>
        <w:fldChar w:fldCharType="end"/>
      </w:r>
      <w:r>
        <w:rPr>
          <w:lang w:eastAsia="ja-JP"/>
        </w:rPr>
        <w:t xml:space="preserve"> </w:t>
      </w:r>
      <w:r w:rsidR="00FA5ED8" w:rsidRPr="00AF4A8E">
        <w:rPr>
          <w:lang w:eastAsia="ja-JP"/>
        </w:rPr>
        <w:t>The number of responders reporting which aspects of Culture are threatened by the invasive grasses</w:t>
      </w:r>
      <w:r w:rsidR="00FA5ED8">
        <w:rPr>
          <w:lang w:eastAsia="ja-JP"/>
        </w:rPr>
        <w:t>.</w:t>
      </w:r>
      <w:r w:rsidR="00FA5ED8" w:rsidRPr="00AF4A8E">
        <w:rPr>
          <w:lang w:eastAsia="ja-JP"/>
        </w:rPr>
        <w:t xml:space="preserve"> 27 people answered this question.</w:t>
      </w:r>
      <w:bookmarkEnd w:id="44"/>
    </w:p>
    <w:tbl>
      <w:tblPr>
        <w:tblW w:w="3282" w:type="pct"/>
        <w:tblBorders>
          <w:top w:val="single" w:sz="4" w:space="0" w:color="auto"/>
          <w:bottom w:val="single" w:sz="4" w:space="0" w:color="auto"/>
          <w:insideH w:val="single" w:sz="4" w:space="0" w:color="auto"/>
        </w:tblBorders>
        <w:tblLook w:val="04A0" w:firstRow="1" w:lastRow="0" w:firstColumn="1" w:lastColumn="0" w:noHBand="0" w:noVBand="1"/>
      </w:tblPr>
      <w:tblGrid>
        <w:gridCol w:w="3828"/>
        <w:gridCol w:w="2126"/>
      </w:tblGrid>
      <w:tr w:rsidR="00FA5ED8" w:rsidRPr="00AF4A8E" w14:paraId="04AC0DB5" w14:textId="77777777" w:rsidTr="00072857">
        <w:trPr>
          <w:cantSplit/>
          <w:tblHeader/>
        </w:trPr>
        <w:tc>
          <w:tcPr>
            <w:tcW w:w="3215" w:type="pct"/>
          </w:tcPr>
          <w:p w14:paraId="47B5DC2B" w14:textId="77777777" w:rsidR="00FA5ED8" w:rsidRPr="00AF4A8E" w:rsidRDefault="00FA5ED8" w:rsidP="00072857">
            <w:pPr>
              <w:pStyle w:val="TableHeading"/>
            </w:pPr>
            <w:r w:rsidRPr="00AF4A8E">
              <w:t>Aspect of culture</w:t>
            </w:r>
          </w:p>
        </w:tc>
        <w:tc>
          <w:tcPr>
            <w:tcW w:w="1785" w:type="pct"/>
          </w:tcPr>
          <w:p w14:paraId="26CC3F7B" w14:textId="77777777" w:rsidR="00FA5ED8" w:rsidRPr="00AF4A8E" w:rsidRDefault="00FA5ED8" w:rsidP="00072857">
            <w:pPr>
              <w:pStyle w:val="TableHeading"/>
            </w:pPr>
            <w:r w:rsidRPr="00AF4A8E">
              <w:t>Number of responders</w:t>
            </w:r>
          </w:p>
        </w:tc>
      </w:tr>
      <w:tr w:rsidR="00FA5ED8" w:rsidRPr="00AF4A8E" w14:paraId="76581483" w14:textId="77777777" w:rsidTr="00072857">
        <w:tc>
          <w:tcPr>
            <w:tcW w:w="3215" w:type="pct"/>
          </w:tcPr>
          <w:p w14:paraId="579678D2" w14:textId="77777777" w:rsidR="00FA5ED8" w:rsidRPr="00AF4A8E" w:rsidRDefault="00FA5ED8" w:rsidP="00072857">
            <w:pPr>
              <w:pStyle w:val="TableText"/>
            </w:pPr>
            <w:r w:rsidRPr="00AF4A8E">
              <w:t>Resources (bush tucker, medicine, water)</w:t>
            </w:r>
          </w:p>
        </w:tc>
        <w:tc>
          <w:tcPr>
            <w:tcW w:w="1785" w:type="pct"/>
          </w:tcPr>
          <w:p w14:paraId="42A6069A" w14:textId="77777777" w:rsidR="00FA5ED8" w:rsidRPr="00AF4A8E" w:rsidRDefault="00FA5ED8" w:rsidP="00072857">
            <w:pPr>
              <w:pStyle w:val="TableText"/>
              <w:jc w:val="center"/>
            </w:pPr>
            <w:r w:rsidRPr="00AF4A8E">
              <w:t>23</w:t>
            </w:r>
          </w:p>
        </w:tc>
      </w:tr>
      <w:tr w:rsidR="00FA5ED8" w:rsidRPr="00AF4A8E" w14:paraId="0E5E4ABB" w14:textId="77777777" w:rsidTr="00072857">
        <w:tc>
          <w:tcPr>
            <w:tcW w:w="3215" w:type="pct"/>
          </w:tcPr>
          <w:p w14:paraId="2C17EC3D" w14:textId="77777777" w:rsidR="00FA5ED8" w:rsidRPr="00AF4A8E" w:rsidRDefault="00FA5ED8" w:rsidP="00072857">
            <w:pPr>
              <w:pStyle w:val="TableText"/>
            </w:pPr>
            <w:r w:rsidRPr="00AF4A8E">
              <w:t>Important/sacred sites</w:t>
            </w:r>
          </w:p>
        </w:tc>
        <w:tc>
          <w:tcPr>
            <w:tcW w:w="1785" w:type="pct"/>
          </w:tcPr>
          <w:p w14:paraId="2CCEA35F" w14:textId="77777777" w:rsidR="00FA5ED8" w:rsidRPr="00AF4A8E" w:rsidRDefault="00FA5ED8" w:rsidP="00072857">
            <w:pPr>
              <w:pStyle w:val="TableText"/>
              <w:jc w:val="center"/>
            </w:pPr>
            <w:r w:rsidRPr="00AF4A8E">
              <w:t>21</w:t>
            </w:r>
          </w:p>
        </w:tc>
      </w:tr>
      <w:tr w:rsidR="00FA5ED8" w:rsidRPr="00AF4A8E" w14:paraId="50321743" w14:textId="77777777" w:rsidTr="00072857">
        <w:tc>
          <w:tcPr>
            <w:tcW w:w="3215" w:type="pct"/>
          </w:tcPr>
          <w:p w14:paraId="5265ABE5" w14:textId="77777777" w:rsidR="00FA5ED8" w:rsidRPr="00AF4A8E" w:rsidRDefault="00FA5ED8" w:rsidP="00072857">
            <w:pPr>
              <w:pStyle w:val="TableText"/>
            </w:pPr>
            <w:r w:rsidRPr="00AF4A8E">
              <w:t>Fire management</w:t>
            </w:r>
          </w:p>
        </w:tc>
        <w:tc>
          <w:tcPr>
            <w:tcW w:w="1785" w:type="pct"/>
          </w:tcPr>
          <w:p w14:paraId="2180405E" w14:textId="77777777" w:rsidR="00FA5ED8" w:rsidRPr="00AF4A8E" w:rsidRDefault="00FA5ED8" w:rsidP="00072857">
            <w:pPr>
              <w:pStyle w:val="TableText"/>
              <w:jc w:val="center"/>
            </w:pPr>
            <w:r w:rsidRPr="00AF4A8E">
              <w:t>21</w:t>
            </w:r>
          </w:p>
        </w:tc>
      </w:tr>
      <w:tr w:rsidR="00FA5ED8" w:rsidRPr="00AF4A8E" w14:paraId="45CD70A1" w14:textId="77777777" w:rsidTr="00072857">
        <w:tc>
          <w:tcPr>
            <w:tcW w:w="3215" w:type="pct"/>
          </w:tcPr>
          <w:p w14:paraId="2CB33943" w14:textId="77777777" w:rsidR="00FA5ED8" w:rsidRPr="00AF4A8E" w:rsidRDefault="00FA5ED8" w:rsidP="00072857">
            <w:pPr>
              <w:pStyle w:val="TableText"/>
            </w:pPr>
            <w:r w:rsidRPr="00AF4A8E">
              <w:t>Physically accessing Country</w:t>
            </w:r>
          </w:p>
        </w:tc>
        <w:tc>
          <w:tcPr>
            <w:tcW w:w="1785" w:type="pct"/>
          </w:tcPr>
          <w:p w14:paraId="72A88399" w14:textId="77777777" w:rsidR="00FA5ED8" w:rsidRPr="00AF4A8E" w:rsidRDefault="00FA5ED8" w:rsidP="00072857">
            <w:pPr>
              <w:pStyle w:val="TableText"/>
              <w:jc w:val="center"/>
            </w:pPr>
            <w:r w:rsidRPr="00AF4A8E">
              <w:t>18</w:t>
            </w:r>
          </w:p>
        </w:tc>
      </w:tr>
      <w:tr w:rsidR="00FA5ED8" w:rsidRPr="00AF4A8E" w14:paraId="05F568EB" w14:textId="77777777" w:rsidTr="00072857">
        <w:tc>
          <w:tcPr>
            <w:tcW w:w="3215" w:type="pct"/>
          </w:tcPr>
          <w:p w14:paraId="7566A7A0" w14:textId="77777777" w:rsidR="00FA5ED8" w:rsidRPr="00AF4A8E" w:rsidRDefault="00FA5ED8" w:rsidP="00072857">
            <w:pPr>
              <w:pStyle w:val="TableText"/>
            </w:pPr>
            <w:r w:rsidRPr="00AF4A8E">
              <w:t>Seasonal calendar knowledge</w:t>
            </w:r>
          </w:p>
        </w:tc>
        <w:tc>
          <w:tcPr>
            <w:tcW w:w="1785" w:type="pct"/>
          </w:tcPr>
          <w:p w14:paraId="7E39AED7" w14:textId="77777777" w:rsidR="00FA5ED8" w:rsidRPr="00AF4A8E" w:rsidRDefault="00FA5ED8" w:rsidP="00072857">
            <w:pPr>
              <w:pStyle w:val="TableText"/>
              <w:jc w:val="center"/>
            </w:pPr>
            <w:r w:rsidRPr="00AF4A8E">
              <w:t>11</w:t>
            </w:r>
          </w:p>
        </w:tc>
      </w:tr>
      <w:tr w:rsidR="00FA5ED8" w:rsidRPr="00AF4A8E" w14:paraId="5212F66F" w14:textId="77777777" w:rsidTr="00072857">
        <w:tc>
          <w:tcPr>
            <w:tcW w:w="3215" w:type="pct"/>
          </w:tcPr>
          <w:p w14:paraId="32C6A7C2" w14:textId="77777777" w:rsidR="00FA5ED8" w:rsidRPr="00AF4A8E" w:rsidRDefault="00FA5ED8" w:rsidP="00072857">
            <w:pPr>
              <w:pStyle w:val="TableText"/>
            </w:pPr>
            <w:r w:rsidRPr="00AF4A8E">
              <w:t>Knowledge transfer to next generation</w:t>
            </w:r>
          </w:p>
        </w:tc>
        <w:tc>
          <w:tcPr>
            <w:tcW w:w="1785" w:type="pct"/>
          </w:tcPr>
          <w:p w14:paraId="0A1E93A6" w14:textId="77777777" w:rsidR="00FA5ED8" w:rsidRPr="00AF4A8E" w:rsidRDefault="00FA5ED8" w:rsidP="00072857">
            <w:pPr>
              <w:pStyle w:val="TableText"/>
              <w:jc w:val="center"/>
            </w:pPr>
            <w:r w:rsidRPr="00AF4A8E">
              <w:t>10</w:t>
            </w:r>
          </w:p>
        </w:tc>
      </w:tr>
      <w:tr w:rsidR="00FA5ED8" w:rsidRPr="00AF4A8E" w14:paraId="180635C0" w14:textId="77777777" w:rsidTr="00072857">
        <w:tc>
          <w:tcPr>
            <w:tcW w:w="3215" w:type="pct"/>
          </w:tcPr>
          <w:p w14:paraId="3C84E3D4" w14:textId="77777777" w:rsidR="00FA5ED8" w:rsidRPr="00AF4A8E" w:rsidRDefault="00FA5ED8" w:rsidP="00072857">
            <w:pPr>
              <w:pStyle w:val="TableText"/>
            </w:pPr>
            <w:r w:rsidRPr="00AF4A8E">
              <w:t>Stories</w:t>
            </w:r>
          </w:p>
        </w:tc>
        <w:tc>
          <w:tcPr>
            <w:tcW w:w="1785" w:type="pct"/>
          </w:tcPr>
          <w:p w14:paraId="51251E3F" w14:textId="77777777" w:rsidR="00FA5ED8" w:rsidRPr="00AF4A8E" w:rsidRDefault="00FA5ED8" w:rsidP="00072857">
            <w:pPr>
              <w:pStyle w:val="TableText"/>
              <w:jc w:val="center"/>
            </w:pPr>
            <w:r w:rsidRPr="00AF4A8E">
              <w:t>9</w:t>
            </w:r>
          </w:p>
        </w:tc>
      </w:tr>
      <w:tr w:rsidR="00FA5ED8" w:rsidRPr="00AF4A8E" w14:paraId="62A47CD1" w14:textId="77777777" w:rsidTr="00072857">
        <w:tc>
          <w:tcPr>
            <w:tcW w:w="3215" w:type="pct"/>
          </w:tcPr>
          <w:p w14:paraId="4148B894" w14:textId="77777777" w:rsidR="00FA5ED8" w:rsidRPr="00AF4A8E" w:rsidRDefault="00FA5ED8" w:rsidP="00072857">
            <w:pPr>
              <w:pStyle w:val="TableText"/>
            </w:pPr>
            <w:r w:rsidRPr="00AF4A8E">
              <w:t>Totemic</w:t>
            </w:r>
          </w:p>
        </w:tc>
        <w:tc>
          <w:tcPr>
            <w:tcW w:w="1785" w:type="pct"/>
          </w:tcPr>
          <w:p w14:paraId="1DDDD797" w14:textId="77777777" w:rsidR="00FA5ED8" w:rsidRPr="00AF4A8E" w:rsidRDefault="00FA5ED8" w:rsidP="00072857">
            <w:pPr>
              <w:pStyle w:val="TableText"/>
              <w:jc w:val="center"/>
            </w:pPr>
            <w:r w:rsidRPr="00AF4A8E">
              <w:t>8</w:t>
            </w:r>
          </w:p>
        </w:tc>
      </w:tr>
    </w:tbl>
    <w:p w14:paraId="5B554A45" w14:textId="7A8C5AF3" w:rsidR="00FA5ED8" w:rsidRDefault="00FA5ED8" w:rsidP="00FA5ED8">
      <w:pPr>
        <w:spacing w:before="200"/>
        <w:rPr>
          <w:lang w:eastAsia="ja-JP"/>
        </w:rPr>
      </w:pPr>
      <w:r w:rsidRPr="00AF4A8E">
        <w:rPr>
          <w:lang w:eastAsia="ja-JP"/>
        </w:rPr>
        <w:t>Most responders knew they had threatened species or a threatened ecological community on Country, with most people identifying they had threatened bird and/or mammals</w:t>
      </w:r>
      <w:r>
        <w:rPr>
          <w:lang w:eastAsia="ja-JP"/>
        </w:rPr>
        <w:t>.</w:t>
      </w:r>
    </w:p>
    <w:p w14:paraId="720F2BEE" w14:textId="222D2DC1" w:rsidR="00FA5ED8" w:rsidRPr="00AF4A8E" w:rsidRDefault="00FA5ED8" w:rsidP="00FA5ED8">
      <w:pPr>
        <w:rPr>
          <w:lang w:eastAsia="ja-JP"/>
        </w:rPr>
      </w:pPr>
      <w:r>
        <w:rPr>
          <w:lang w:eastAsia="ja-JP"/>
        </w:rPr>
        <w:t>Hymenachne and para grass were most reported to occur mainly in floodplains, billabongs, creeks and important or sacred sites. They were also noted to occur in community, coastal areas, outstations and transport corridors.</w:t>
      </w:r>
    </w:p>
    <w:p w14:paraId="4B1534C2" w14:textId="7F513266" w:rsidR="00FA5ED8" w:rsidRPr="00AF4A8E" w:rsidRDefault="00FA5ED8" w:rsidP="00FA5ED8">
      <w:pPr>
        <w:rPr>
          <w:lang w:eastAsia="ja-JP"/>
        </w:rPr>
      </w:pPr>
      <w:r w:rsidRPr="00AF4A8E">
        <w:rPr>
          <w:lang w:eastAsia="ja-JP"/>
        </w:rPr>
        <w:t xml:space="preserve">There were a range of other invasive grasses and weed species that were mentioned during the consultation period (Table </w:t>
      </w:r>
      <w:r>
        <w:rPr>
          <w:lang w:eastAsia="ja-JP"/>
        </w:rPr>
        <w:t>8</w:t>
      </w:r>
      <w:r w:rsidRPr="00AF4A8E">
        <w:rPr>
          <w:lang w:eastAsia="ja-JP"/>
        </w:rPr>
        <w:t xml:space="preserve"> and Table </w:t>
      </w:r>
      <w:r>
        <w:rPr>
          <w:lang w:eastAsia="ja-JP"/>
        </w:rPr>
        <w:t>9</w:t>
      </w:r>
      <w:r w:rsidRPr="00AF4A8E">
        <w:rPr>
          <w:lang w:eastAsia="ja-JP"/>
        </w:rPr>
        <w:t>). Often conflicting priorities for weed management are at play, and this may influence management outputs for invasive grass management.</w:t>
      </w:r>
    </w:p>
    <w:p w14:paraId="0795D484" w14:textId="77777777" w:rsidR="00FA5ED8" w:rsidRDefault="00FA5ED8" w:rsidP="00FA5ED8">
      <w:pPr>
        <w:spacing w:after="0" w:line="240" w:lineRule="auto"/>
        <w:rPr>
          <w:rFonts w:ascii="Calibri" w:hAnsi="Calibri"/>
          <w:b/>
          <w:bCs/>
          <w:sz w:val="24"/>
          <w:szCs w:val="18"/>
          <w:lang w:eastAsia="ja-JP"/>
        </w:rPr>
      </w:pPr>
      <w:r>
        <w:rPr>
          <w:lang w:eastAsia="ja-JP"/>
        </w:rPr>
        <w:br w:type="page"/>
      </w:r>
    </w:p>
    <w:p w14:paraId="1A067DDC" w14:textId="4A4580DE" w:rsidR="00FA5ED8" w:rsidRPr="00AF4A8E" w:rsidRDefault="00CD748B" w:rsidP="00C0162D">
      <w:pPr>
        <w:pStyle w:val="Caption"/>
        <w:keepLines/>
        <w:rPr>
          <w:lang w:eastAsia="ja-JP"/>
        </w:rPr>
      </w:pPr>
      <w:bookmarkStart w:id="45" w:name="_Toc189481003"/>
      <w:r>
        <w:lastRenderedPageBreak/>
        <w:t xml:space="preserve">Table </w:t>
      </w:r>
      <w:r>
        <w:fldChar w:fldCharType="begin"/>
      </w:r>
      <w:r>
        <w:instrText xml:space="preserve"> SEQ Table \* ARABIC </w:instrText>
      </w:r>
      <w:r>
        <w:fldChar w:fldCharType="separate"/>
      </w:r>
      <w:r w:rsidR="00B65A00">
        <w:rPr>
          <w:noProof/>
        </w:rPr>
        <w:t>8</w:t>
      </w:r>
      <w:r>
        <w:fldChar w:fldCharType="end"/>
      </w:r>
      <w:r>
        <w:t xml:space="preserve"> </w:t>
      </w:r>
      <w:r w:rsidR="00821B6B">
        <w:rPr>
          <w:lang w:eastAsia="ja-JP"/>
        </w:rPr>
        <w:t>O</w:t>
      </w:r>
      <w:r w:rsidR="00FA5ED8" w:rsidRPr="00AF4A8E">
        <w:rPr>
          <w:lang w:eastAsia="ja-JP"/>
        </w:rPr>
        <w:t>ther invasive grass</w:t>
      </w:r>
      <w:r w:rsidR="00FA5ED8">
        <w:rPr>
          <w:lang w:eastAsia="ja-JP"/>
        </w:rPr>
        <w:t xml:space="preserve"> species</w:t>
      </w:r>
      <w:r w:rsidR="00FA5ED8" w:rsidRPr="00AF4A8E">
        <w:rPr>
          <w:lang w:eastAsia="ja-JP"/>
        </w:rPr>
        <w:t xml:space="preserve"> responders were concerned about on Country.</w:t>
      </w:r>
      <w:bookmarkEnd w:id="45"/>
      <w:r w:rsidR="00FA5ED8" w:rsidRPr="00AF4A8E">
        <w:rPr>
          <w:lang w:eastAsia="ja-JP"/>
        </w:rPr>
        <w:t xml:space="preserve"> </w:t>
      </w:r>
    </w:p>
    <w:tbl>
      <w:tblPr>
        <w:tblW w:w="0" w:type="auto"/>
        <w:tblInd w:w="8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186"/>
        <w:gridCol w:w="2410"/>
      </w:tblGrid>
      <w:tr w:rsidR="00FA5ED8" w:rsidRPr="00AF4A8E" w14:paraId="5643147D" w14:textId="77777777" w:rsidTr="00072857">
        <w:trPr>
          <w:trHeight w:val="112"/>
        </w:trPr>
        <w:tc>
          <w:tcPr>
            <w:tcW w:w="2186" w:type="dxa"/>
          </w:tcPr>
          <w:p w14:paraId="0617135A" w14:textId="77777777" w:rsidR="00FA5ED8" w:rsidRPr="00AF4A8E" w:rsidRDefault="00FA5ED8" w:rsidP="00072857">
            <w:pPr>
              <w:pStyle w:val="TableText"/>
              <w:keepLines/>
              <w:rPr>
                <w:b/>
                <w:bCs/>
              </w:rPr>
            </w:pPr>
            <w:r w:rsidRPr="00AF4A8E">
              <w:rPr>
                <w:b/>
                <w:bCs/>
              </w:rPr>
              <w:t>Invasive grass</w:t>
            </w:r>
          </w:p>
        </w:tc>
        <w:tc>
          <w:tcPr>
            <w:tcW w:w="2410" w:type="dxa"/>
          </w:tcPr>
          <w:p w14:paraId="3E4E208A" w14:textId="77777777" w:rsidR="00FA5ED8" w:rsidRPr="00AF4A8E" w:rsidRDefault="00FA5ED8" w:rsidP="00072857">
            <w:pPr>
              <w:pStyle w:val="TableText"/>
              <w:keepLines/>
              <w:rPr>
                <w:b/>
                <w:bCs/>
              </w:rPr>
            </w:pPr>
            <w:r w:rsidRPr="00AF4A8E">
              <w:rPr>
                <w:b/>
                <w:bCs/>
              </w:rPr>
              <w:t xml:space="preserve">Species scientific name </w:t>
            </w:r>
          </w:p>
        </w:tc>
      </w:tr>
      <w:tr w:rsidR="00FA5ED8" w:rsidRPr="00AF4A8E" w14:paraId="417116BF" w14:textId="77777777" w:rsidTr="00072857">
        <w:trPr>
          <w:trHeight w:val="280"/>
        </w:trPr>
        <w:tc>
          <w:tcPr>
            <w:tcW w:w="2186" w:type="dxa"/>
          </w:tcPr>
          <w:p w14:paraId="6675EEC0" w14:textId="77777777" w:rsidR="00FA5ED8" w:rsidRPr="00AF4A8E" w:rsidRDefault="00FA5ED8" w:rsidP="00072857">
            <w:pPr>
              <w:pStyle w:val="TableText"/>
              <w:keepLines/>
            </w:pPr>
            <w:r w:rsidRPr="00AF4A8E">
              <w:t xml:space="preserve">Red natal grass </w:t>
            </w:r>
          </w:p>
        </w:tc>
        <w:tc>
          <w:tcPr>
            <w:tcW w:w="2410" w:type="dxa"/>
          </w:tcPr>
          <w:p w14:paraId="555538CE" w14:textId="77777777" w:rsidR="00FA5ED8" w:rsidRPr="00AF4A8E" w:rsidRDefault="00FA5ED8" w:rsidP="00072857">
            <w:pPr>
              <w:pStyle w:val="TableText"/>
              <w:keepLines/>
            </w:pPr>
            <w:r w:rsidRPr="00AF4A8E">
              <w:rPr>
                <w:i/>
                <w:iCs/>
              </w:rPr>
              <w:t xml:space="preserve">Melinis repens </w:t>
            </w:r>
          </w:p>
        </w:tc>
      </w:tr>
      <w:tr w:rsidR="00FA5ED8" w:rsidRPr="00AF4A8E" w14:paraId="58261767" w14:textId="77777777" w:rsidTr="00072857">
        <w:trPr>
          <w:trHeight w:val="280"/>
        </w:trPr>
        <w:tc>
          <w:tcPr>
            <w:tcW w:w="2186" w:type="dxa"/>
          </w:tcPr>
          <w:p w14:paraId="2A82640C" w14:textId="77777777" w:rsidR="00FA5ED8" w:rsidRPr="00AF4A8E" w:rsidRDefault="00FA5ED8" w:rsidP="00072857">
            <w:pPr>
              <w:pStyle w:val="TableText"/>
              <w:keepLines/>
            </w:pPr>
            <w:r w:rsidRPr="00AF4A8E">
              <w:t xml:space="preserve">Rat’s tail </w:t>
            </w:r>
          </w:p>
        </w:tc>
        <w:tc>
          <w:tcPr>
            <w:tcW w:w="2410" w:type="dxa"/>
          </w:tcPr>
          <w:p w14:paraId="6744DED9" w14:textId="77777777" w:rsidR="00FA5ED8" w:rsidRPr="00AF4A8E" w:rsidRDefault="00FA5ED8" w:rsidP="00072857">
            <w:pPr>
              <w:pStyle w:val="TableText"/>
              <w:keepLines/>
            </w:pPr>
            <w:r w:rsidRPr="00AF4A8E">
              <w:rPr>
                <w:i/>
                <w:iCs/>
              </w:rPr>
              <w:t xml:space="preserve">Sporobolus pyramidalis </w:t>
            </w:r>
          </w:p>
        </w:tc>
      </w:tr>
      <w:tr w:rsidR="00FA5ED8" w:rsidRPr="00AF4A8E" w14:paraId="64DC05A6" w14:textId="77777777" w:rsidTr="00072857">
        <w:trPr>
          <w:trHeight w:val="112"/>
        </w:trPr>
        <w:tc>
          <w:tcPr>
            <w:tcW w:w="2186" w:type="dxa"/>
          </w:tcPr>
          <w:p w14:paraId="485CABD3" w14:textId="77777777" w:rsidR="00FA5ED8" w:rsidRPr="00AF4A8E" w:rsidRDefault="00FA5ED8" w:rsidP="00072857">
            <w:pPr>
              <w:pStyle w:val="TableText"/>
              <w:keepLines/>
            </w:pPr>
            <w:r w:rsidRPr="00AF4A8E">
              <w:t xml:space="preserve">Guinea grass </w:t>
            </w:r>
          </w:p>
        </w:tc>
        <w:tc>
          <w:tcPr>
            <w:tcW w:w="2410" w:type="dxa"/>
          </w:tcPr>
          <w:p w14:paraId="26389C97" w14:textId="77777777" w:rsidR="00FA5ED8" w:rsidRPr="00AF4A8E" w:rsidRDefault="00FA5ED8" w:rsidP="00072857">
            <w:pPr>
              <w:pStyle w:val="TableText"/>
              <w:keepLines/>
            </w:pPr>
            <w:r w:rsidRPr="00AF4A8E">
              <w:rPr>
                <w:i/>
                <w:iCs/>
              </w:rPr>
              <w:t xml:space="preserve">Megathyrsus maximus </w:t>
            </w:r>
          </w:p>
        </w:tc>
      </w:tr>
      <w:tr w:rsidR="00FA5ED8" w:rsidRPr="00AF4A8E" w14:paraId="5AF4E3A8" w14:textId="77777777" w:rsidTr="00072857">
        <w:trPr>
          <w:trHeight w:val="112"/>
        </w:trPr>
        <w:tc>
          <w:tcPr>
            <w:tcW w:w="2186" w:type="dxa"/>
          </w:tcPr>
          <w:p w14:paraId="67D1A55E" w14:textId="77777777" w:rsidR="00FA5ED8" w:rsidRPr="00AF4A8E" w:rsidRDefault="00FA5ED8" w:rsidP="00072857">
            <w:pPr>
              <w:pStyle w:val="TableText"/>
              <w:keepLines/>
            </w:pPr>
            <w:r w:rsidRPr="00AF4A8E">
              <w:t xml:space="preserve">Mossman river grass </w:t>
            </w:r>
          </w:p>
        </w:tc>
        <w:tc>
          <w:tcPr>
            <w:tcW w:w="2410" w:type="dxa"/>
          </w:tcPr>
          <w:p w14:paraId="70C1EED9" w14:textId="77777777" w:rsidR="00FA5ED8" w:rsidRPr="00AF4A8E" w:rsidRDefault="00FA5ED8" w:rsidP="00072857">
            <w:pPr>
              <w:pStyle w:val="TableText"/>
              <w:keepLines/>
            </w:pPr>
            <w:r w:rsidRPr="00AF4A8E">
              <w:rPr>
                <w:i/>
                <w:iCs/>
              </w:rPr>
              <w:t xml:space="preserve">Cenchrus echinatus </w:t>
            </w:r>
          </w:p>
        </w:tc>
      </w:tr>
      <w:tr w:rsidR="00FA5ED8" w:rsidRPr="00AF4A8E" w14:paraId="3EC4D58E" w14:textId="77777777" w:rsidTr="00072857">
        <w:trPr>
          <w:trHeight w:val="112"/>
        </w:trPr>
        <w:tc>
          <w:tcPr>
            <w:tcW w:w="2186" w:type="dxa"/>
          </w:tcPr>
          <w:p w14:paraId="7FCE825D" w14:textId="77777777" w:rsidR="00FA5ED8" w:rsidRPr="00AF4A8E" w:rsidRDefault="00FA5ED8" w:rsidP="00072857">
            <w:pPr>
              <w:pStyle w:val="TableText"/>
              <w:keepLines/>
            </w:pPr>
            <w:r w:rsidRPr="00AF4A8E">
              <w:t xml:space="preserve">Itchgrass </w:t>
            </w:r>
          </w:p>
        </w:tc>
        <w:tc>
          <w:tcPr>
            <w:tcW w:w="2410" w:type="dxa"/>
          </w:tcPr>
          <w:p w14:paraId="306C1DED" w14:textId="77777777" w:rsidR="00FA5ED8" w:rsidRPr="00AF4A8E" w:rsidRDefault="00FA5ED8" w:rsidP="00072857">
            <w:pPr>
              <w:pStyle w:val="TableText"/>
              <w:keepLines/>
              <w:rPr>
                <w:i/>
                <w:iCs/>
              </w:rPr>
            </w:pPr>
            <w:r w:rsidRPr="00AF4A8E">
              <w:rPr>
                <w:i/>
                <w:iCs/>
              </w:rPr>
              <w:t xml:space="preserve">Rottboellia cochinchinensis </w:t>
            </w:r>
          </w:p>
        </w:tc>
      </w:tr>
      <w:tr w:rsidR="00FA5ED8" w:rsidRPr="00AF4A8E" w14:paraId="7F188F3E" w14:textId="77777777" w:rsidTr="00072857">
        <w:trPr>
          <w:trHeight w:val="280"/>
        </w:trPr>
        <w:tc>
          <w:tcPr>
            <w:tcW w:w="2186" w:type="dxa"/>
          </w:tcPr>
          <w:p w14:paraId="204174DD" w14:textId="77777777" w:rsidR="00FA5ED8" w:rsidRPr="00AF4A8E" w:rsidRDefault="00FA5ED8" w:rsidP="00072857">
            <w:pPr>
              <w:pStyle w:val="TableText"/>
              <w:keepLines/>
            </w:pPr>
            <w:r w:rsidRPr="00AF4A8E">
              <w:t>Tully grass</w:t>
            </w:r>
          </w:p>
        </w:tc>
        <w:tc>
          <w:tcPr>
            <w:tcW w:w="2410" w:type="dxa"/>
          </w:tcPr>
          <w:p w14:paraId="0A2D18AE" w14:textId="77777777" w:rsidR="00FA5ED8" w:rsidRPr="00AF4A8E" w:rsidRDefault="00FA5ED8" w:rsidP="00072857">
            <w:pPr>
              <w:pStyle w:val="TableText"/>
              <w:keepLines/>
            </w:pPr>
            <w:r w:rsidRPr="00AF4A8E">
              <w:rPr>
                <w:i/>
                <w:iCs/>
              </w:rPr>
              <w:t xml:space="preserve">Urochloa humidicola </w:t>
            </w:r>
          </w:p>
        </w:tc>
      </w:tr>
      <w:tr w:rsidR="00FA5ED8" w:rsidRPr="00AF4A8E" w14:paraId="789551CB" w14:textId="77777777" w:rsidTr="00072857">
        <w:trPr>
          <w:trHeight w:val="261"/>
        </w:trPr>
        <w:tc>
          <w:tcPr>
            <w:tcW w:w="2186" w:type="dxa"/>
          </w:tcPr>
          <w:p w14:paraId="6C3C3B07" w14:textId="77777777" w:rsidR="00FA5ED8" w:rsidRPr="00AF4A8E" w:rsidRDefault="00FA5ED8" w:rsidP="00072857">
            <w:pPr>
              <w:pStyle w:val="TableText"/>
              <w:keepLines/>
            </w:pPr>
            <w:r w:rsidRPr="00AF4A8E">
              <w:t xml:space="preserve">Navua sedge </w:t>
            </w:r>
          </w:p>
        </w:tc>
        <w:tc>
          <w:tcPr>
            <w:tcW w:w="2410" w:type="dxa"/>
          </w:tcPr>
          <w:p w14:paraId="5DB15EF9" w14:textId="77777777" w:rsidR="00FA5ED8" w:rsidRPr="00AF4A8E" w:rsidRDefault="00FA5ED8" w:rsidP="00072857">
            <w:pPr>
              <w:pStyle w:val="TableText"/>
              <w:keepLines/>
            </w:pPr>
            <w:r w:rsidRPr="00AF4A8E">
              <w:rPr>
                <w:i/>
                <w:iCs/>
              </w:rPr>
              <w:t xml:space="preserve">Cyperus aromaticus </w:t>
            </w:r>
          </w:p>
        </w:tc>
      </w:tr>
      <w:tr w:rsidR="00FA5ED8" w:rsidRPr="00AF4A8E" w14:paraId="587330E1" w14:textId="77777777" w:rsidTr="00072857">
        <w:trPr>
          <w:trHeight w:val="112"/>
        </w:trPr>
        <w:tc>
          <w:tcPr>
            <w:tcW w:w="2186" w:type="dxa"/>
          </w:tcPr>
          <w:p w14:paraId="136FC2B3" w14:textId="77777777" w:rsidR="00FA5ED8" w:rsidRPr="00AF4A8E" w:rsidRDefault="00FA5ED8" w:rsidP="00072857">
            <w:pPr>
              <w:pStyle w:val="TableText"/>
              <w:keepLines/>
            </w:pPr>
            <w:r w:rsidRPr="00AF4A8E">
              <w:t xml:space="preserve">Asbestos grass </w:t>
            </w:r>
          </w:p>
        </w:tc>
        <w:tc>
          <w:tcPr>
            <w:tcW w:w="2410" w:type="dxa"/>
          </w:tcPr>
          <w:p w14:paraId="418CFA82" w14:textId="77777777" w:rsidR="00FA5ED8" w:rsidRPr="00AF4A8E" w:rsidRDefault="00FA5ED8" w:rsidP="00072857">
            <w:pPr>
              <w:pStyle w:val="TableText"/>
              <w:keepLines/>
            </w:pPr>
            <w:r w:rsidRPr="00AF4A8E">
              <w:rPr>
                <w:i/>
                <w:iCs/>
              </w:rPr>
              <w:t xml:space="preserve">Cenchrus basedowii </w:t>
            </w:r>
          </w:p>
        </w:tc>
      </w:tr>
      <w:tr w:rsidR="00FA5ED8" w:rsidRPr="00AF4A8E" w14:paraId="3602517F" w14:textId="77777777" w:rsidTr="00072857">
        <w:trPr>
          <w:trHeight w:val="112"/>
        </w:trPr>
        <w:tc>
          <w:tcPr>
            <w:tcW w:w="2186" w:type="dxa"/>
          </w:tcPr>
          <w:p w14:paraId="562717E8" w14:textId="77777777" w:rsidR="00FA5ED8" w:rsidRPr="00AF4A8E" w:rsidRDefault="00FA5ED8" w:rsidP="00072857">
            <w:pPr>
              <w:pStyle w:val="TableText"/>
              <w:keepLines/>
            </w:pPr>
            <w:r w:rsidRPr="00AF4A8E">
              <w:t xml:space="preserve">Razor Grass </w:t>
            </w:r>
          </w:p>
        </w:tc>
        <w:tc>
          <w:tcPr>
            <w:tcW w:w="2410" w:type="dxa"/>
          </w:tcPr>
          <w:p w14:paraId="34CCF5E6" w14:textId="77777777" w:rsidR="00FA5ED8" w:rsidRPr="00AF4A8E" w:rsidRDefault="00FA5ED8" w:rsidP="00072857">
            <w:pPr>
              <w:pStyle w:val="TableText"/>
              <w:keepLines/>
            </w:pPr>
            <w:r w:rsidRPr="00AF4A8E">
              <w:rPr>
                <w:i/>
                <w:iCs/>
              </w:rPr>
              <w:t xml:space="preserve">Gahnia grandis </w:t>
            </w:r>
          </w:p>
        </w:tc>
      </w:tr>
    </w:tbl>
    <w:p w14:paraId="11FD3FEB" w14:textId="5A8E0168" w:rsidR="00FA5ED8" w:rsidRPr="00AF4A8E" w:rsidRDefault="00CD748B" w:rsidP="00C0162D">
      <w:pPr>
        <w:pStyle w:val="Caption"/>
        <w:spacing w:before="240"/>
        <w:rPr>
          <w:lang w:eastAsia="ja-JP"/>
        </w:rPr>
      </w:pPr>
      <w:bookmarkStart w:id="46" w:name="_Toc189481004"/>
      <w:r>
        <w:t xml:space="preserve">Table </w:t>
      </w:r>
      <w:r>
        <w:fldChar w:fldCharType="begin"/>
      </w:r>
      <w:r>
        <w:instrText xml:space="preserve"> SEQ Table \* ARABIC </w:instrText>
      </w:r>
      <w:r>
        <w:fldChar w:fldCharType="separate"/>
      </w:r>
      <w:r w:rsidR="00B65A00">
        <w:rPr>
          <w:noProof/>
        </w:rPr>
        <w:t>9</w:t>
      </w:r>
      <w:r>
        <w:fldChar w:fldCharType="end"/>
      </w:r>
      <w:r>
        <w:rPr>
          <w:lang w:eastAsia="ja-JP"/>
        </w:rPr>
        <w:t xml:space="preserve"> </w:t>
      </w:r>
      <w:r w:rsidR="00821B6B">
        <w:rPr>
          <w:lang w:eastAsia="ja-JP"/>
        </w:rPr>
        <w:t>O</w:t>
      </w:r>
      <w:r w:rsidR="00FA5ED8" w:rsidRPr="00AF4A8E">
        <w:rPr>
          <w:lang w:eastAsia="ja-JP"/>
        </w:rPr>
        <w:t xml:space="preserve">ther </w:t>
      </w:r>
      <w:r w:rsidR="00821B6B">
        <w:rPr>
          <w:lang w:eastAsia="ja-JP"/>
        </w:rPr>
        <w:t xml:space="preserve">invasive plant </w:t>
      </w:r>
      <w:r w:rsidR="00FA5ED8" w:rsidRPr="00AF4A8E">
        <w:rPr>
          <w:lang w:eastAsia="ja-JP"/>
        </w:rPr>
        <w:t xml:space="preserve">species responders </w:t>
      </w:r>
      <w:r w:rsidR="00FA5ED8">
        <w:rPr>
          <w:lang w:eastAsia="ja-JP"/>
        </w:rPr>
        <w:t>were</w:t>
      </w:r>
      <w:r w:rsidR="00FA5ED8" w:rsidRPr="00AF4A8E">
        <w:rPr>
          <w:lang w:eastAsia="ja-JP"/>
        </w:rPr>
        <w:t xml:space="preserve"> concerned about on Country.</w:t>
      </w:r>
      <w:bookmarkEnd w:id="4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01"/>
        <w:gridCol w:w="2268"/>
      </w:tblGrid>
      <w:tr w:rsidR="00FA5ED8" w:rsidRPr="00AF4A8E" w14:paraId="4EF61DBA" w14:textId="77777777" w:rsidTr="00072857">
        <w:tc>
          <w:tcPr>
            <w:tcW w:w="1701" w:type="dxa"/>
          </w:tcPr>
          <w:p w14:paraId="3B89D87D" w14:textId="4A382E74" w:rsidR="00FA5ED8" w:rsidRPr="00AF4A8E" w:rsidRDefault="00340F20" w:rsidP="00072857">
            <w:pPr>
              <w:pStyle w:val="TableText"/>
              <w:rPr>
                <w:b/>
                <w:bCs/>
              </w:rPr>
            </w:pPr>
            <w:r>
              <w:rPr>
                <w:b/>
                <w:bCs/>
              </w:rPr>
              <w:t>Common name</w:t>
            </w:r>
            <w:r w:rsidR="00FA5ED8" w:rsidRPr="00AF4A8E">
              <w:rPr>
                <w:b/>
                <w:bCs/>
              </w:rPr>
              <w:t xml:space="preserve"> </w:t>
            </w:r>
          </w:p>
        </w:tc>
        <w:tc>
          <w:tcPr>
            <w:tcW w:w="2268" w:type="dxa"/>
          </w:tcPr>
          <w:p w14:paraId="3242FD24" w14:textId="685AF9D8" w:rsidR="00FA5ED8" w:rsidRPr="00AF4A8E" w:rsidRDefault="00FA5ED8" w:rsidP="00072857">
            <w:pPr>
              <w:pStyle w:val="TableText"/>
              <w:rPr>
                <w:b/>
                <w:bCs/>
              </w:rPr>
            </w:pPr>
            <w:r w:rsidRPr="00AF4A8E">
              <w:rPr>
                <w:b/>
                <w:bCs/>
              </w:rPr>
              <w:t>Scientific name</w:t>
            </w:r>
          </w:p>
        </w:tc>
      </w:tr>
      <w:tr w:rsidR="00FA5ED8" w:rsidRPr="00AF4A8E" w14:paraId="5A51FF9D" w14:textId="77777777" w:rsidTr="00072857">
        <w:tc>
          <w:tcPr>
            <w:tcW w:w="1701" w:type="dxa"/>
          </w:tcPr>
          <w:p w14:paraId="52DF45A1" w14:textId="77777777" w:rsidR="00FA5ED8" w:rsidRPr="00AF4A8E" w:rsidRDefault="00FA5ED8" w:rsidP="00072857">
            <w:pPr>
              <w:pStyle w:val="TableText"/>
            </w:pPr>
            <w:r w:rsidRPr="00AF4A8E">
              <w:t xml:space="preserve">Mimosa </w:t>
            </w:r>
          </w:p>
        </w:tc>
        <w:tc>
          <w:tcPr>
            <w:tcW w:w="2268" w:type="dxa"/>
          </w:tcPr>
          <w:p w14:paraId="5A7F2241" w14:textId="77777777" w:rsidR="00FA5ED8" w:rsidRPr="00AF4A8E" w:rsidRDefault="00FA5ED8" w:rsidP="00072857">
            <w:pPr>
              <w:pStyle w:val="TableText"/>
              <w:rPr>
                <w:rStyle w:val="Emphasis"/>
              </w:rPr>
            </w:pPr>
            <w:r w:rsidRPr="00AF4A8E">
              <w:rPr>
                <w:rStyle w:val="Emphasis"/>
              </w:rPr>
              <w:t xml:space="preserve">Mimosa pigra </w:t>
            </w:r>
          </w:p>
        </w:tc>
      </w:tr>
      <w:tr w:rsidR="00FA5ED8" w:rsidRPr="00AF4A8E" w14:paraId="005CC931" w14:textId="77777777" w:rsidTr="00072857">
        <w:tc>
          <w:tcPr>
            <w:tcW w:w="1701" w:type="dxa"/>
          </w:tcPr>
          <w:p w14:paraId="16C8085F" w14:textId="77777777" w:rsidR="00FA5ED8" w:rsidRPr="00AF4A8E" w:rsidRDefault="00FA5ED8" w:rsidP="00072857">
            <w:pPr>
              <w:pStyle w:val="TableText"/>
            </w:pPr>
            <w:r w:rsidRPr="00AF4A8E">
              <w:t xml:space="preserve">Siam Weed </w:t>
            </w:r>
          </w:p>
        </w:tc>
        <w:tc>
          <w:tcPr>
            <w:tcW w:w="2268" w:type="dxa"/>
          </w:tcPr>
          <w:p w14:paraId="12F5F24A" w14:textId="77777777" w:rsidR="00FA5ED8" w:rsidRPr="00AF4A8E" w:rsidRDefault="00FA5ED8" w:rsidP="00072857">
            <w:pPr>
              <w:pStyle w:val="TableText"/>
              <w:rPr>
                <w:rStyle w:val="Emphasis"/>
              </w:rPr>
            </w:pPr>
            <w:r w:rsidRPr="00AF4A8E">
              <w:rPr>
                <w:rStyle w:val="Emphasis"/>
              </w:rPr>
              <w:t xml:space="preserve">Chromolaena odorata </w:t>
            </w:r>
          </w:p>
        </w:tc>
      </w:tr>
      <w:tr w:rsidR="00FA5ED8" w:rsidRPr="00AF4A8E" w14:paraId="5197C824" w14:textId="77777777" w:rsidTr="00072857">
        <w:tc>
          <w:tcPr>
            <w:tcW w:w="1701" w:type="dxa"/>
          </w:tcPr>
          <w:p w14:paraId="029F1B25" w14:textId="77777777" w:rsidR="00FA5ED8" w:rsidRPr="00AF4A8E" w:rsidRDefault="00FA5ED8" w:rsidP="00072857">
            <w:pPr>
              <w:pStyle w:val="TableText"/>
            </w:pPr>
            <w:r w:rsidRPr="00AF4A8E">
              <w:t xml:space="preserve">Hyptis </w:t>
            </w:r>
          </w:p>
        </w:tc>
        <w:tc>
          <w:tcPr>
            <w:tcW w:w="2268" w:type="dxa"/>
          </w:tcPr>
          <w:p w14:paraId="2CE112B7" w14:textId="77777777" w:rsidR="00FA5ED8" w:rsidRPr="00AF4A8E" w:rsidRDefault="00FA5ED8" w:rsidP="00072857">
            <w:pPr>
              <w:pStyle w:val="TableText"/>
              <w:rPr>
                <w:rStyle w:val="Emphasis"/>
              </w:rPr>
            </w:pPr>
            <w:r w:rsidRPr="00AF4A8E">
              <w:rPr>
                <w:rStyle w:val="Emphasis"/>
              </w:rPr>
              <w:t xml:space="preserve">Hyptis suaveolens </w:t>
            </w:r>
          </w:p>
        </w:tc>
      </w:tr>
      <w:tr w:rsidR="00FA5ED8" w:rsidRPr="00AF4A8E" w14:paraId="2BEBEDD1" w14:textId="77777777" w:rsidTr="00072857">
        <w:tc>
          <w:tcPr>
            <w:tcW w:w="1701" w:type="dxa"/>
          </w:tcPr>
          <w:p w14:paraId="46E5E694" w14:textId="77777777" w:rsidR="00FA5ED8" w:rsidRPr="00AF4A8E" w:rsidRDefault="00FA5ED8" w:rsidP="00072857">
            <w:pPr>
              <w:pStyle w:val="TableText"/>
            </w:pPr>
            <w:r w:rsidRPr="00AF4A8E">
              <w:t xml:space="preserve">Neem </w:t>
            </w:r>
          </w:p>
        </w:tc>
        <w:tc>
          <w:tcPr>
            <w:tcW w:w="2268" w:type="dxa"/>
          </w:tcPr>
          <w:p w14:paraId="7CCBA7A9" w14:textId="77777777" w:rsidR="00FA5ED8" w:rsidRPr="00AF4A8E" w:rsidRDefault="00FA5ED8" w:rsidP="00072857">
            <w:pPr>
              <w:pStyle w:val="TableText"/>
              <w:rPr>
                <w:rStyle w:val="Emphasis"/>
              </w:rPr>
            </w:pPr>
            <w:r w:rsidRPr="00AF4A8E">
              <w:rPr>
                <w:rStyle w:val="Emphasis"/>
              </w:rPr>
              <w:t xml:space="preserve">Azadirachta indica </w:t>
            </w:r>
          </w:p>
        </w:tc>
      </w:tr>
      <w:tr w:rsidR="00FA5ED8" w:rsidRPr="00AF4A8E" w14:paraId="204BF910" w14:textId="77777777" w:rsidTr="00072857">
        <w:tc>
          <w:tcPr>
            <w:tcW w:w="1701" w:type="dxa"/>
          </w:tcPr>
          <w:p w14:paraId="150F224D" w14:textId="77777777" w:rsidR="00FA5ED8" w:rsidRPr="00AF4A8E" w:rsidRDefault="00FA5ED8" w:rsidP="00072857">
            <w:pPr>
              <w:pStyle w:val="TableText"/>
            </w:pPr>
            <w:r w:rsidRPr="00AF4A8E">
              <w:t xml:space="preserve">Guava </w:t>
            </w:r>
          </w:p>
        </w:tc>
        <w:tc>
          <w:tcPr>
            <w:tcW w:w="2268" w:type="dxa"/>
          </w:tcPr>
          <w:p w14:paraId="00A3A05E" w14:textId="77777777" w:rsidR="00FA5ED8" w:rsidRPr="00AF4A8E" w:rsidRDefault="00FA5ED8" w:rsidP="00072857">
            <w:pPr>
              <w:pStyle w:val="TableText"/>
              <w:rPr>
                <w:rStyle w:val="Emphasis"/>
              </w:rPr>
            </w:pPr>
            <w:r w:rsidRPr="00AF4A8E">
              <w:rPr>
                <w:rStyle w:val="Emphasis"/>
              </w:rPr>
              <w:t xml:space="preserve">Psidium guajava </w:t>
            </w:r>
          </w:p>
        </w:tc>
      </w:tr>
      <w:tr w:rsidR="00FA5ED8" w:rsidRPr="00AF4A8E" w14:paraId="7E2F91A4" w14:textId="77777777" w:rsidTr="00072857">
        <w:tc>
          <w:tcPr>
            <w:tcW w:w="1701" w:type="dxa"/>
          </w:tcPr>
          <w:p w14:paraId="1D9E9629" w14:textId="77777777" w:rsidR="00FA5ED8" w:rsidRPr="00AF4A8E" w:rsidRDefault="00FA5ED8" w:rsidP="00072857">
            <w:pPr>
              <w:pStyle w:val="TableText"/>
            </w:pPr>
            <w:r w:rsidRPr="00AF4A8E">
              <w:t xml:space="preserve">Pond apple </w:t>
            </w:r>
          </w:p>
        </w:tc>
        <w:tc>
          <w:tcPr>
            <w:tcW w:w="2268" w:type="dxa"/>
          </w:tcPr>
          <w:p w14:paraId="67F35C7A" w14:textId="77777777" w:rsidR="00FA5ED8" w:rsidRPr="00AF4A8E" w:rsidRDefault="00FA5ED8" w:rsidP="00072857">
            <w:pPr>
              <w:pStyle w:val="TableText"/>
              <w:rPr>
                <w:rStyle w:val="Emphasis"/>
              </w:rPr>
            </w:pPr>
            <w:r w:rsidRPr="00AF4A8E">
              <w:rPr>
                <w:rStyle w:val="Emphasis"/>
              </w:rPr>
              <w:t xml:space="preserve">Annona glabra </w:t>
            </w:r>
          </w:p>
        </w:tc>
      </w:tr>
      <w:tr w:rsidR="00FA5ED8" w:rsidRPr="00AF4A8E" w14:paraId="2E3526A1" w14:textId="77777777" w:rsidTr="00072857">
        <w:tc>
          <w:tcPr>
            <w:tcW w:w="1701" w:type="dxa"/>
          </w:tcPr>
          <w:p w14:paraId="01F33685" w14:textId="77777777" w:rsidR="00FA5ED8" w:rsidRPr="00AF4A8E" w:rsidRDefault="00FA5ED8" w:rsidP="00072857">
            <w:pPr>
              <w:pStyle w:val="TableText"/>
            </w:pPr>
            <w:r w:rsidRPr="00AF4A8E">
              <w:t xml:space="preserve">Singapore daisy </w:t>
            </w:r>
          </w:p>
        </w:tc>
        <w:tc>
          <w:tcPr>
            <w:tcW w:w="2268" w:type="dxa"/>
          </w:tcPr>
          <w:p w14:paraId="6A7F3C31" w14:textId="77777777" w:rsidR="00FA5ED8" w:rsidRPr="00AF4A8E" w:rsidRDefault="00FA5ED8" w:rsidP="00072857">
            <w:pPr>
              <w:pStyle w:val="TableText"/>
              <w:rPr>
                <w:rStyle w:val="Emphasis"/>
              </w:rPr>
            </w:pPr>
            <w:r w:rsidRPr="00AF4A8E">
              <w:rPr>
                <w:rStyle w:val="Emphasis"/>
              </w:rPr>
              <w:t xml:space="preserve">Wedelia trilobata </w:t>
            </w:r>
          </w:p>
        </w:tc>
      </w:tr>
    </w:tbl>
    <w:p w14:paraId="4817BE83" w14:textId="77777777" w:rsidR="00FA5ED8" w:rsidRPr="00AF4A8E" w:rsidRDefault="00FA5ED8" w:rsidP="00FA5ED8">
      <w:pPr>
        <w:pStyle w:val="Heading4"/>
        <w:numPr>
          <w:ilvl w:val="0"/>
          <w:numId w:val="0"/>
        </w:numPr>
        <w:spacing w:before="360"/>
        <w:ind w:left="964" w:hanging="964"/>
        <w:rPr>
          <w:lang w:eastAsia="ja-JP"/>
        </w:rPr>
      </w:pPr>
      <w:r w:rsidRPr="00AF4A8E">
        <w:rPr>
          <w:lang w:eastAsia="ja-JP"/>
        </w:rPr>
        <w:t>Monitoring</w:t>
      </w:r>
    </w:p>
    <w:p w14:paraId="51F48121" w14:textId="05D10CD1" w:rsidR="00FA5ED8" w:rsidRPr="00AF4A8E" w:rsidRDefault="00FA5ED8" w:rsidP="00FA5ED8">
      <w:pPr>
        <w:rPr>
          <w:lang w:eastAsia="ja-JP"/>
        </w:rPr>
      </w:pPr>
      <w:r>
        <w:rPr>
          <w:lang w:eastAsia="ja-JP"/>
        </w:rPr>
        <w:t>Most</w:t>
      </w:r>
      <w:r w:rsidRPr="00AF4A8E">
        <w:rPr>
          <w:lang w:eastAsia="ja-JP"/>
        </w:rPr>
        <w:t xml:space="preserve"> responders actively looked out for the presence of invasive weeds on the Country they manage</w:t>
      </w:r>
      <w:r>
        <w:rPr>
          <w:lang w:eastAsia="ja-JP"/>
        </w:rPr>
        <w:t xml:space="preserve">. This included undertaking </w:t>
      </w:r>
      <w:r w:rsidRPr="00AF4A8E">
        <w:rPr>
          <w:lang w:eastAsia="ja-JP"/>
        </w:rPr>
        <w:t xml:space="preserve">dedicated surveys for one or </w:t>
      </w:r>
      <w:proofErr w:type="gramStart"/>
      <w:r w:rsidRPr="00AF4A8E">
        <w:rPr>
          <w:lang w:eastAsia="ja-JP"/>
        </w:rPr>
        <w:t>all</w:t>
      </w:r>
      <w:r w:rsidR="00FD23F1">
        <w:rPr>
          <w:lang w:eastAsia="ja-JP"/>
        </w:rPr>
        <w:t xml:space="preserve"> of</w:t>
      </w:r>
      <w:proofErr w:type="gramEnd"/>
      <w:r w:rsidRPr="00AF4A8E">
        <w:rPr>
          <w:lang w:eastAsia="ja-JP"/>
        </w:rPr>
        <w:t xml:space="preserve"> the invasive grass</w:t>
      </w:r>
      <w:r w:rsidR="00FD23F1">
        <w:rPr>
          <w:lang w:eastAsia="ja-JP"/>
        </w:rPr>
        <w:t xml:space="preserve"> species</w:t>
      </w:r>
      <w:r w:rsidRPr="00AF4A8E">
        <w:rPr>
          <w:lang w:eastAsia="ja-JP"/>
        </w:rPr>
        <w:t xml:space="preserve">, </w:t>
      </w:r>
      <w:r>
        <w:rPr>
          <w:lang w:eastAsia="ja-JP"/>
        </w:rPr>
        <w:t>or surveying</w:t>
      </w:r>
      <w:r w:rsidRPr="00AF4A8E">
        <w:rPr>
          <w:lang w:eastAsia="ja-JP"/>
        </w:rPr>
        <w:t xml:space="preserve"> for the</w:t>
      </w:r>
      <w:r>
        <w:rPr>
          <w:lang w:eastAsia="ja-JP"/>
        </w:rPr>
        <w:t>se</w:t>
      </w:r>
      <w:r w:rsidRPr="00AF4A8E">
        <w:rPr>
          <w:lang w:eastAsia="ja-JP"/>
        </w:rPr>
        <w:t xml:space="preserve"> invasive weeds whilst conducting other works on Country.</w:t>
      </w:r>
    </w:p>
    <w:p w14:paraId="2C0AAB27" w14:textId="77777777" w:rsidR="00FA5ED8" w:rsidRPr="00AF4A8E" w:rsidRDefault="00FA5ED8" w:rsidP="00FA5ED8">
      <w:pPr>
        <w:rPr>
          <w:lang w:eastAsia="ja-JP"/>
        </w:rPr>
      </w:pPr>
      <w:r>
        <w:rPr>
          <w:lang w:eastAsia="ja-JP"/>
        </w:rPr>
        <w:t xml:space="preserve">Of </w:t>
      </w:r>
      <w:r w:rsidRPr="00AF4A8E">
        <w:rPr>
          <w:lang w:eastAsia="ja-JP"/>
        </w:rPr>
        <w:t xml:space="preserve">the 25 responders who said they do look for invasive grasses on Country, 21 </w:t>
      </w:r>
      <w:r>
        <w:rPr>
          <w:lang w:eastAsia="ja-JP"/>
        </w:rPr>
        <w:t>were</w:t>
      </w:r>
      <w:r w:rsidRPr="00AF4A8E">
        <w:rPr>
          <w:lang w:eastAsia="ja-JP"/>
        </w:rPr>
        <w:t xml:space="preserve"> actively looking for gamba grass, 14 </w:t>
      </w:r>
      <w:r>
        <w:rPr>
          <w:lang w:eastAsia="ja-JP"/>
        </w:rPr>
        <w:t>were</w:t>
      </w:r>
      <w:r w:rsidRPr="00AF4A8E">
        <w:rPr>
          <w:lang w:eastAsia="ja-JP"/>
        </w:rPr>
        <w:t xml:space="preserve"> actively looking for both annual and perennial mission grass, 9 for hymenachne</w:t>
      </w:r>
      <w:r>
        <w:rPr>
          <w:lang w:eastAsia="ja-JP"/>
        </w:rPr>
        <w:t xml:space="preserve"> </w:t>
      </w:r>
      <w:r w:rsidRPr="00AF4A8E">
        <w:rPr>
          <w:lang w:eastAsia="ja-JP"/>
        </w:rPr>
        <w:t>and 5 for para grass.</w:t>
      </w:r>
    </w:p>
    <w:p w14:paraId="3054BAAE" w14:textId="77777777" w:rsidR="00FA5ED8" w:rsidRPr="00AF4A8E" w:rsidRDefault="00FA5ED8" w:rsidP="00FA5ED8">
      <w:pPr>
        <w:rPr>
          <w:lang w:eastAsia="ja-JP"/>
        </w:rPr>
      </w:pPr>
      <w:r>
        <w:rPr>
          <w:lang w:eastAsia="ja-JP"/>
        </w:rPr>
        <w:t>Around half of the r</w:t>
      </w:r>
      <w:r w:rsidRPr="00AF4A8E">
        <w:rPr>
          <w:lang w:eastAsia="ja-JP"/>
        </w:rPr>
        <w:t>espondents monitor</w:t>
      </w:r>
      <w:r>
        <w:rPr>
          <w:lang w:eastAsia="ja-JP"/>
        </w:rPr>
        <w:t>ed</w:t>
      </w:r>
      <w:r w:rsidRPr="00AF4A8E">
        <w:rPr>
          <w:lang w:eastAsia="ja-JP"/>
        </w:rPr>
        <w:t xml:space="preserve"> the impacts these grasses cause</w:t>
      </w:r>
      <w:r>
        <w:rPr>
          <w:lang w:eastAsia="ja-JP"/>
        </w:rPr>
        <w:t>. One quarter said they did not, but would like to</w:t>
      </w:r>
      <w:r w:rsidRPr="00AF4A8E">
        <w:rPr>
          <w:lang w:eastAsia="ja-JP"/>
        </w:rPr>
        <w:t>. Monitoring was undertaken for a range of reasons, including to see</w:t>
      </w:r>
      <w:r>
        <w:rPr>
          <w:lang w:eastAsia="ja-JP"/>
        </w:rPr>
        <w:t xml:space="preserve"> if</w:t>
      </w:r>
      <w:r w:rsidRPr="00AF4A8E">
        <w:rPr>
          <w:lang w:eastAsia="ja-JP"/>
        </w:rPr>
        <w:t xml:space="preserve"> the invasive grasses had spread, to see where control may be required and to assess effectiveness of control. People who said they did</w:t>
      </w:r>
      <w:r>
        <w:rPr>
          <w:lang w:eastAsia="ja-JP"/>
        </w:rPr>
        <w:t xml:space="preserve"> </w:t>
      </w:r>
      <w:r w:rsidRPr="00AF4A8E">
        <w:rPr>
          <w:lang w:eastAsia="ja-JP"/>
        </w:rPr>
        <w:t>n</w:t>
      </w:r>
      <w:r>
        <w:rPr>
          <w:lang w:eastAsia="ja-JP"/>
        </w:rPr>
        <w:t>o</w:t>
      </w:r>
      <w:r w:rsidRPr="00AF4A8E">
        <w:rPr>
          <w:lang w:eastAsia="ja-JP"/>
        </w:rPr>
        <w:t>t monitor the impact or spread of grasses said this was because they did</w:t>
      </w:r>
      <w:r>
        <w:rPr>
          <w:lang w:eastAsia="ja-JP"/>
        </w:rPr>
        <w:t xml:space="preserve"> </w:t>
      </w:r>
      <w:r w:rsidRPr="00AF4A8E">
        <w:rPr>
          <w:lang w:eastAsia="ja-JP"/>
        </w:rPr>
        <w:t>not have enough staff or did</w:t>
      </w:r>
      <w:r>
        <w:rPr>
          <w:lang w:eastAsia="ja-JP"/>
        </w:rPr>
        <w:t xml:space="preserve"> </w:t>
      </w:r>
      <w:r w:rsidRPr="00AF4A8E">
        <w:rPr>
          <w:lang w:eastAsia="ja-JP"/>
        </w:rPr>
        <w:t xml:space="preserve">not know the monitoring techniques. For those that currently do not monitor invasive grasses on Country but would like to, the responders said they would like to monitor gamba grass, annual mission grass and perennial mission grass. </w:t>
      </w:r>
    </w:p>
    <w:p w14:paraId="3D8A71F0" w14:textId="77777777" w:rsidR="00FA5ED8" w:rsidRPr="00AF4A8E" w:rsidRDefault="00FA5ED8" w:rsidP="00FA5ED8">
      <w:pPr>
        <w:rPr>
          <w:lang w:eastAsia="ja-JP"/>
        </w:rPr>
      </w:pPr>
      <w:r w:rsidRPr="00AF4A8E">
        <w:rPr>
          <w:lang w:eastAsia="ja-JP"/>
        </w:rPr>
        <w:t xml:space="preserve">Additional funding for employment or equipment, training and help for experts were all </w:t>
      </w:r>
      <w:proofErr w:type="gramStart"/>
      <w:r w:rsidRPr="00AF4A8E">
        <w:rPr>
          <w:lang w:eastAsia="ja-JP"/>
        </w:rPr>
        <w:t>items</w:t>
      </w:r>
      <w:proofErr w:type="gramEnd"/>
      <w:r w:rsidRPr="00AF4A8E">
        <w:rPr>
          <w:lang w:eastAsia="ja-JP"/>
        </w:rPr>
        <w:t xml:space="preserve"> respondents indicated could assist their group to monitor invasive grasses on </w:t>
      </w:r>
      <w:r>
        <w:rPr>
          <w:lang w:eastAsia="ja-JP"/>
        </w:rPr>
        <w:t>C</w:t>
      </w:r>
      <w:r w:rsidRPr="00AF4A8E">
        <w:rPr>
          <w:lang w:eastAsia="ja-JP"/>
        </w:rPr>
        <w:t xml:space="preserve">ountry. </w:t>
      </w:r>
      <w:r>
        <w:rPr>
          <w:lang w:eastAsia="ja-JP"/>
        </w:rPr>
        <w:t>One r</w:t>
      </w:r>
      <w:r w:rsidRPr="00AF4A8E">
        <w:rPr>
          <w:lang w:eastAsia="ja-JP"/>
        </w:rPr>
        <w:t xml:space="preserve">anger commented </w:t>
      </w:r>
      <w:r>
        <w:rPr>
          <w:lang w:eastAsia="ja-JP"/>
        </w:rPr>
        <w:t>“w</w:t>
      </w:r>
      <w:r w:rsidRPr="00AF4A8E">
        <w:rPr>
          <w:lang w:eastAsia="ja-JP"/>
        </w:rPr>
        <w:t>e have good access to experts but not the internal funds to carrying out controls</w:t>
      </w:r>
      <w:r>
        <w:rPr>
          <w:lang w:eastAsia="ja-JP"/>
        </w:rPr>
        <w:t>”</w:t>
      </w:r>
      <w:r w:rsidRPr="00AF4A8E">
        <w:rPr>
          <w:lang w:eastAsia="ja-JP"/>
        </w:rPr>
        <w:t>,</w:t>
      </w:r>
      <w:r>
        <w:rPr>
          <w:lang w:eastAsia="ja-JP"/>
        </w:rPr>
        <w:t xml:space="preserve"> </w:t>
      </w:r>
      <w:r>
        <w:rPr>
          <w:lang w:eastAsia="ja-JP"/>
        </w:rPr>
        <w:lastRenderedPageBreak/>
        <w:t>and another that “t</w:t>
      </w:r>
      <w:r w:rsidRPr="00AF4A8E">
        <w:rPr>
          <w:lang w:eastAsia="ja-JP"/>
        </w:rPr>
        <w:t>his is poorly managed currently as resources to monitor the locations are not available</w:t>
      </w:r>
      <w:r>
        <w:rPr>
          <w:lang w:eastAsia="ja-JP"/>
        </w:rPr>
        <w:t>”</w:t>
      </w:r>
      <w:r w:rsidRPr="00AF4A8E">
        <w:rPr>
          <w:lang w:eastAsia="ja-JP"/>
        </w:rPr>
        <w:t>.</w:t>
      </w:r>
    </w:p>
    <w:p w14:paraId="0341DE08" w14:textId="77777777" w:rsidR="00FA5ED8" w:rsidRPr="00AF4A8E" w:rsidRDefault="00FA5ED8" w:rsidP="00FA5ED8">
      <w:pPr>
        <w:pStyle w:val="Heading4"/>
        <w:numPr>
          <w:ilvl w:val="0"/>
          <w:numId w:val="0"/>
        </w:numPr>
        <w:ind w:left="964" w:hanging="964"/>
        <w:rPr>
          <w:lang w:eastAsia="ja-JP"/>
        </w:rPr>
      </w:pPr>
      <w:r w:rsidRPr="00AF4A8E">
        <w:rPr>
          <w:lang w:eastAsia="ja-JP"/>
        </w:rPr>
        <w:t>Managing invasive grasses on Country</w:t>
      </w:r>
    </w:p>
    <w:p w14:paraId="10EF8438" w14:textId="3EA9D442" w:rsidR="00FA5ED8" w:rsidRPr="00AF4A8E" w:rsidRDefault="00FA5ED8" w:rsidP="00FA5ED8">
      <w:pPr>
        <w:rPr>
          <w:lang w:eastAsia="ja-JP"/>
        </w:rPr>
      </w:pPr>
      <w:r w:rsidRPr="00AF4A8E">
        <w:rPr>
          <w:lang w:eastAsia="ja-JP"/>
        </w:rPr>
        <w:t xml:space="preserve">Most </w:t>
      </w:r>
      <w:r>
        <w:rPr>
          <w:lang w:eastAsia="ja-JP"/>
        </w:rPr>
        <w:t xml:space="preserve">responders </w:t>
      </w:r>
      <w:r w:rsidRPr="00AF4A8E">
        <w:rPr>
          <w:lang w:eastAsia="ja-JP"/>
        </w:rPr>
        <w:t xml:space="preserve">had a control program in place for gamba grass, perennial </w:t>
      </w:r>
      <w:r>
        <w:rPr>
          <w:lang w:eastAsia="ja-JP"/>
        </w:rPr>
        <w:t>m</w:t>
      </w:r>
      <w:r w:rsidRPr="00AF4A8E">
        <w:rPr>
          <w:lang w:eastAsia="ja-JP"/>
        </w:rPr>
        <w:t xml:space="preserve">ission, </w:t>
      </w:r>
      <w:r>
        <w:rPr>
          <w:lang w:eastAsia="ja-JP"/>
        </w:rPr>
        <w:t xml:space="preserve">and/or </w:t>
      </w:r>
      <w:r w:rsidRPr="00AF4A8E">
        <w:rPr>
          <w:lang w:eastAsia="ja-JP"/>
        </w:rPr>
        <w:t>annual mission</w:t>
      </w:r>
      <w:r>
        <w:rPr>
          <w:lang w:eastAsia="ja-JP"/>
        </w:rPr>
        <w:t xml:space="preserve"> grass. </w:t>
      </w:r>
      <w:r w:rsidRPr="00AF4A8E">
        <w:rPr>
          <w:lang w:eastAsia="ja-JP"/>
        </w:rPr>
        <w:t>Control projects for invasive grasses on Country were undertaken by 20 of 27 responders, with 5 of 27 not currently doing any control work but wanting to. Gamba grass control program</w:t>
      </w:r>
      <w:r>
        <w:rPr>
          <w:lang w:eastAsia="ja-JP"/>
        </w:rPr>
        <w:t>s were the most common, followed equally by annual and perennial mission grass control programs. Para grass and hymenachne were less commonly controlled.</w:t>
      </w:r>
      <w:r w:rsidRPr="00AF4A8E">
        <w:rPr>
          <w:lang w:eastAsia="ja-JP"/>
        </w:rPr>
        <w:t xml:space="preserve"> </w:t>
      </w:r>
      <w:r>
        <w:rPr>
          <w:lang w:eastAsia="ja-JP"/>
        </w:rPr>
        <w:t>A</w:t>
      </w:r>
      <w:r w:rsidRPr="00AF4A8E">
        <w:rPr>
          <w:lang w:eastAsia="ja-JP"/>
        </w:rPr>
        <w:t xml:space="preserve"> Savanna Fire Coordinator stated that </w:t>
      </w:r>
      <w:r>
        <w:rPr>
          <w:lang w:eastAsia="ja-JP"/>
        </w:rPr>
        <w:t>“r</w:t>
      </w:r>
      <w:r w:rsidRPr="00AF4A8E">
        <w:rPr>
          <w:lang w:eastAsia="ja-JP"/>
        </w:rPr>
        <w:t>esources for other species (apart from Gamba) are a little harder to come by</w:t>
      </w:r>
      <w:r>
        <w:rPr>
          <w:lang w:eastAsia="ja-JP"/>
        </w:rPr>
        <w:t>”</w:t>
      </w:r>
      <w:r w:rsidRPr="00AF4A8E">
        <w:rPr>
          <w:lang w:eastAsia="ja-JP"/>
        </w:rPr>
        <w:t xml:space="preserve">. </w:t>
      </w:r>
      <w:r>
        <w:rPr>
          <w:lang w:eastAsia="ja-JP"/>
        </w:rPr>
        <w:t>Half the</w:t>
      </w:r>
      <w:r w:rsidRPr="00AF4A8E">
        <w:rPr>
          <w:lang w:eastAsia="ja-JP"/>
        </w:rPr>
        <w:t xml:space="preserve"> responders reported that they control invasive grasses on Country because </w:t>
      </w:r>
      <w:r>
        <w:rPr>
          <w:lang w:eastAsia="ja-JP"/>
        </w:rPr>
        <w:t>“</w:t>
      </w:r>
      <w:r w:rsidRPr="00AF4A8E">
        <w:rPr>
          <w:lang w:eastAsia="ja-JP"/>
        </w:rPr>
        <w:t>they are not meant to be there</w:t>
      </w:r>
      <w:r>
        <w:rPr>
          <w:lang w:eastAsia="ja-JP"/>
        </w:rPr>
        <w:t>”</w:t>
      </w:r>
      <w:r w:rsidRPr="00AF4A8E">
        <w:rPr>
          <w:lang w:eastAsia="ja-JP"/>
        </w:rPr>
        <w:t xml:space="preserve"> and </w:t>
      </w:r>
      <w:r>
        <w:rPr>
          <w:lang w:eastAsia="ja-JP"/>
        </w:rPr>
        <w:t>“</w:t>
      </w:r>
      <w:r w:rsidRPr="00AF4A8E">
        <w:rPr>
          <w:lang w:eastAsia="ja-JP"/>
        </w:rPr>
        <w:t>it is in their work plans</w:t>
      </w:r>
      <w:r>
        <w:rPr>
          <w:lang w:eastAsia="ja-JP"/>
        </w:rPr>
        <w:t>”</w:t>
      </w:r>
      <w:r w:rsidRPr="00AF4A8E">
        <w:rPr>
          <w:lang w:eastAsia="ja-JP"/>
        </w:rPr>
        <w:t xml:space="preserve">. </w:t>
      </w:r>
      <w:r>
        <w:rPr>
          <w:lang w:eastAsia="ja-JP"/>
        </w:rPr>
        <w:t>The development of w</w:t>
      </w:r>
      <w:r w:rsidRPr="00AF4A8E">
        <w:rPr>
          <w:lang w:eastAsia="ja-JP"/>
        </w:rPr>
        <w:t xml:space="preserve">ork plans </w:t>
      </w:r>
      <w:proofErr w:type="gramStart"/>
      <w:r w:rsidRPr="00AF4A8E">
        <w:rPr>
          <w:lang w:eastAsia="ja-JP"/>
        </w:rPr>
        <w:t>are</w:t>
      </w:r>
      <w:proofErr w:type="gramEnd"/>
      <w:r w:rsidRPr="00AF4A8E">
        <w:rPr>
          <w:lang w:eastAsia="ja-JP"/>
        </w:rPr>
        <w:t xml:space="preserve"> usually a result of participatory planning with Traditional Owners, Rangers, Corporation </w:t>
      </w:r>
      <w:r w:rsidR="0034019A">
        <w:rPr>
          <w:lang w:eastAsia="ja-JP"/>
        </w:rPr>
        <w:t>s</w:t>
      </w:r>
      <w:r w:rsidRPr="00AF4A8E">
        <w:rPr>
          <w:lang w:eastAsia="ja-JP"/>
        </w:rPr>
        <w:t>upport staff and community members. Chemical treatment was the main form of invasive grass control (</w:t>
      </w:r>
      <w:r>
        <w:rPr>
          <w:lang w:eastAsia="ja-JP"/>
        </w:rPr>
        <w:t>Table 10</w:t>
      </w:r>
      <w:r w:rsidRPr="00AF4A8E">
        <w:rPr>
          <w:lang w:eastAsia="ja-JP"/>
        </w:rPr>
        <w:t>).</w:t>
      </w:r>
    </w:p>
    <w:p w14:paraId="4FB00B5F" w14:textId="35B876CF" w:rsidR="00FA5ED8" w:rsidRDefault="00CD748B" w:rsidP="00CD748B">
      <w:pPr>
        <w:pStyle w:val="Caption"/>
      </w:pPr>
      <w:bookmarkStart w:id="47" w:name="_Toc189481005"/>
      <w:r>
        <w:t xml:space="preserve">Table </w:t>
      </w:r>
      <w:r>
        <w:fldChar w:fldCharType="begin"/>
      </w:r>
      <w:r>
        <w:instrText xml:space="preserve"> SEQ Table \* ARABIC </w:instrText>
      </w:r>
      <w:r>
        <w:fldChar w:fldCharType="separate"/>
      </w:r>
      <w:r w:rsidR="00B65A00">
        <w:rPr>
          <w:noProof/>
        </w:rPr>
        <w:t>10</w:t>
      </w:r>
      <w:r>
        <w:fldChar w:fldCharType="end"/>
      </w:r>
      <w:r>
        <w:t xml:space="preserve"> </w:t>
      </w:r>
      <w:r w:rsidR="00FA5ED8" w:rsidRPr="00AF4A8E">
        <w:t>The number of respondents using each of the common invasive grasses control or prevention methods, with 20 people answering this question</w:t>
      </w:r>
      <w:r w:rsidR="00FA5ED8">
        <w:t>.</w:t>
      </w:r>
      <w:bookmarkEnd w:id="47"/>
      <w:r w:rsidR="00FA5ED8">
        <w:t xml:space="preserve"> </w:t>
      </w:r>
    </w:p>
    <w:tbl>
      <w:tblPr>
        <w:tblW w:w="2345"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1987"/>
      </w:tblGrid>
      <w:tr w:rsidR="00FA5ED8" w:rsidRPr="00AF4A8E" w14:paraId="2E96A1EC" w14:textId="77777777" w:rsidTr="00072857">
        <w:trPr>
          <w:cantSplit/>
          <w:tblHeader/>
        </w:trPr>
        <w:tc>
          <w:tcPr>
            <w:tcW w:w="2665" w:type="pct"/>
          </w:tcPr>
          <w:p w14:paraId="2FB120BE" w14:textId="18E92A1E" w:rsidR="00FA5ED8" w:rsidRPr="00AF4A8E" w:rsidRDefault="009E3154" w:rsidP="00072857">
            <w:pPr>
              <w:pStyle w:val="TableHeading"/>
            </w:pPr>
            <w:r>
              <w:t>Management type</w:t>
            </w:r>
          </w:p>
        </w:tc>
        <w:tc>
          <w:tcPr>
            <w:tcW w:w="2335" w:type="pct"/>
          </w:tcPr>
          <w:p w14:paraId="3941DBB6" w14:textId="77777777" w:rsidR="00FA5ED8" w:rsidRPr="00AF4A8E" w:rsidRDefault="00FA5ED8" w:rsidP="00072857">
            <w:pPr>
              <w:pStyle w:val="TableHeading"/>
            </w:pPr>
            <w:r w:rsidRPr="00AF4A8E">
              <w:t>Number of respondents</w:t>
            </w:r>
          </w:p>
        </w:tc>
      </w:tr>
      <w:tr w:rsidR="00FA5ED8" w:rsidRPr="00AF4A8E" w14:paraId="69DE8B1A" w14:textId="77777777" w:rsidTr="00072857">
        <w:trPr>
          <w:cantSplit/>
          <w:tblHeader/>
        </w:trPr>
        <w:tc>
          <w:tcPr>
            <w:tcW w:w="2665" w:type="pct"/>
          </w:tcPr>
          <w:p w14:paraId="63CE952D" w14:textId="77777777" w:rsidR="00FA5ED8" w:rsidRPr="00AF4A8E" w:rsidRDefault="00FA5ED8" w:rsidP="00072857">
            <w:pPr>
              <w:pStyle w:val="TableText"/>
            </w:pPr>
            <w:r>
              <w:t>Fire management</w:t>
            </w:r>
          </w:p>
        </w:tc>
        <w:tc>
          <w:tcPr>
            <w:tcW w:w="2335" w:type="pct"/>
          </w:tcPr>
          <w:p w14:paraId="073DD344" w14:textId="77777777" w:rsidR="00FA5ED8" w:rsidRPr="00AF4A8E" w:rsidRDefault="00FA5ED8" w:rsidP="00072857">
            <w:pPr>
              <w:pStyle w:val="TableText"/>
            </w:pPr>
            <w:r>
              <w:t>6</w:t>
            </w:r>
          </w:p>
        </w:tc>
      </w:tr>
      <w:tr w:rsidR="00FA5ED8" w:rsidRPr="00AF4A8E" w14:paraId="1FDF934C" w14:textId="77777777" w:rsidTr="00072857">
        <w:trPr>
          <w:cantSplit/>
          <w:tblHeader/>
        </w:trPr>
        <w:tc>
          <w:tcPr>
            <w:tcW w:w="2665" w:type="pct"/>
          </w:tcPr>
          <w:p w14:paraId="198B5584" w14:textId="77777777" w:rsidR="00FA5ED8" w:rsidRPr="00AF4A8E" w:rsidRDefault="00FA5ED8" w:rsidP="00072857">
            <w:pPr>
              <w:pStyle w:val="TableText"/>
            </w:pPr>
            <w:r>
              <w:t>Aerial Spraying</w:t>
            </w:r>
          </w:p>
        </w:tc>
        <w:tc>
          <w:tcPr>
            <w:tcW w:w="2335" w:type="pct"/>
          </w:tcPr>
          <w:p w14:paraId="115C601B" w14:textId="77777777" w:rsidR="00FA5ED8" w:rsidRPr="00AF4A8E" w:rsidRDefault="00FA5ED8" w:rsidP="00072857">
            <w:pPr>
              <w:pStyle w:val="TableText"/>
            </w:pPr>
            <w:r>
              <w:t>4</w:t>
            </w:r>
          </w:p>
        </w:tc>
      </w:tr>
      <w:tr w:rsidR="00FA5ED8" w:rsidRPr="00AF4A8E" w14:paraId="4F753F95" w14:textId="77777777" w:rsidTr="00072857">
        <w:trPr>
          <w:cantSplit/>
          <w:tblHeader/>
        </w:trPr>
        <w:tc>
          <w:tcPr>
            <w:tcW w:w="2665" w:type="pct"/>
          </w:tcPr>
          <w:p w14:paraId="5F2299E2" w14:textId="77777777" w:rsidR="00FA5ED8" w:rsidRPr="00AF4A8E" w:rsidRDefault="00FA5ED8" w:rsidP="00072857">
            <w:pPr>
              <w:pStyle w:val="TableText"/>
            </w:pPr>
            <w:r>
              <w:t>Wash down bays</w:t>
            </w:r>
          </w:p>
        </w:tc>
        <w:tc>
          <w:tcPr>
            <w:tcW w:w="2335" w:type="pct"/>
          </w:tcPr>
          <w:p w14:paraId="4D7653AF" w14:textId="77777777" w:rsidR="00FA5ED8" w:rsidRPr="00AF4A8E" w:rsidRDefault="00FA5ED8" w:rsidP="00072857">
            <w:pPr>
              <w:pStyle w:val="TableText"/>
            </w:pPr>
            <w:r>
              <w:t>4</w:t>
            </w:r>
          </w:p>
        </w:tc>
      </w:tr>
      <w:tr w:rsidR="00FA5ED8" w:rsidRPr="00AF4A8E" w14:paraId="7A09CDA8" w14:textId="77777777" w:rsidTr="00072857">
        <w:trPr>
          <w:cantSplit/>
          <w:tblHeader/>
        </w:trPr>
        <w:tc>
          <w:tcPr>
            <w:tcW w:w="2665" w:type="pct"/>
          </w:tcPr>
          <w:p w14:paraId="60151D41" w14:textId="77777777" w:rsidR="00FA5ED8" w:rsidRPr="00AF4A8E" w:rsidRDefault="00FA5ED8" w:rsidP="00072857">
            <w:pPr>
              <w:pStyle w:val="TableText"/>
            </w:pPr>
            <w:r>
              <w:t>Surveys and patrolling</w:t>
            </w:r>
          </w:p>
        </w:tc>
        <w:tc>
          <w:tcPr>
            <w:tcW w:w="2335" w:type="pct"/>
          </w:tcPr>
          <w:p w14:paraId="2510368F" w14:textId="77777777" w:rsidR="00FA5ED8" w:rsidRPr="00AF4A8E" w:rsidRDefault="00FA5ED8" w:rsidP="00072857">
            <w:pPr>
              <w:pStyle w:val="TableText"/>
            </w:pPr>
            <w:r>
              <w:t>8</w:t>
            </w:r>
          </w:p>
        </w:tc>
      </w:tr>
      <w:tr w:rsidR="00FA5ED8" w:rsidRPr="00AF4A8E" w14:paraId="2B65A742" w14:textId="77777777" w:rsidTr="00072857">
        <w:tc>
          <w:tcPr>
            <w:tcW w:w="2665" w:type="pct"/>
          </w:tcPr>
          <w:p w14:paraId="6523B1B2" w14:textId="77777777" w:rsidR="00FA5ED8" w:rsidRPr="00AF4A8E" w:rsidRDefault="00FA5ED8" w:rsidP="00072857">
            <w:pPr>
              <w:pStyle w:val="TableText"/>
            </w:pPr>
            <w:r>
              <w:t>Physical removal</w:t>
            </w:r>
          </w:p>
        </w:tc>
        <w:tc>
          <w:tcPr>
            <w:tcW w:w="2335" w:type="pct"/>
          </w:tcPr>
          <w:p w14:paraId="2564E9AF" w14:textId="77777777" w:rsidR="00FA5ED8" w:rsidRPr="00AF4A8E" w:rsidRDefault="00FA5ED8" w:rsidP="00072857">
            <w:pPr>
              <w:pStyle w:val="TableText"/>
            </w:pPr>
            <w:r>
              <w:t>11</w:t>
            </w:r>
          </w:p>
        </w:tc>
      </w:tr>
      <w:tr w:rsidR="00FA5ED8" w:rsidRPr="00AF4A8E" w14:paraId="2B56E73D" w14:textId="77777777" w:rsidTr="00072857">
        <w:tc>
          <w:tcPr>
            <w:tcW w:w="2665" w:type="pct"/>
          </w:tcPr>
          <w:p w14:paraId="75CE49CB" w14:textId="77777777" w:rsidR="00FA5ED8" w:rsidRPr="00AF4A8E" w:rsidRDefault="00FA5ED8" w:rsidP="00072857">
            <w:pPr>
              <w:pStyle w:val="TableText"/>
            </w:pPr>
            <w:r>
              <w:t>Chemical treatment</w:t>
            </w:r>
          </w:p>
        </w:tc>
        <w:tc>
          <w:tcPr>
            <w:tcW w:w="2335" w:type="pct"/>
          </w:tcPr>
          <w:p w14:paraId="05F1E124" w14:textId="77777777" w:rsidR="00FA5ED8" w:rsidRPr="00AF4A8E" w:rsidRDefault="00FA5ED8" w:rsidP="00072857">
            <w:pPr>
              <w:pStyle w:val="TableText"/>
            </w:pPr>
            <w:r>
              <w:t>17</w:t>
            </w:r>
          </w:p>
        </w:tc>
      </w:tr>
    </w:tbl>
    <w:p w14:paraId="3FF1DBBD" w14:textId="77777777" w:rsidR="00FA5ED8" w:rsidRPr="00AF4A8E" w:rsidRDefault="00FA5ED8" w:rsidP="00FA5ED8">
      <w:pPr>
        <w:spacing w:before="200"/>
        <w:rPr>
          <w:lang w:eastAsia="ja-JP"/>
        </w:rPr>
      </w:pPr>
      <w:r w:rsidRPr="00AF4A8E">
        <w:rPr>
          <w:lang w:eastAsia="ja-JP"/>
        </w:rPr>
        <w:t xml:space="preserve">Places were prioritised for treatment or protection based on what was in a workplan, in fee-for-service contracts, based on </w:t>
      </w:r>
      <w:r>
        <w:rPr>
          <w:lang w:eastAsia="ja-JP"/>
        </w:rPr>
        <w:t>T</w:t>
      </w:r>
      <w:r w:rsidRPr="00AF4A8E">
        <w:rPr>
          <w:lang w:eastAsia="ja-JP"/>
        </w:rPr>
        <w:t xml:space="preserve">raditional </w:t>
      </w:r>
      <w:r>
        <w:rPr>
          <w:lang w:eastAsia="ja-JP"/>
        </w:rPr>
        <w:t>O</w:t>
      </w:r>
      <w:r w:rsidRPr="00AF4A8E">
        <w:rPr>
          <w:lang w:eastAsia="ja-JP"/>
        </w:rPr>
        <w:t>wner requests,</w:t>
      </w:r>
      <w:r>
        <w:rPr>
          <w:lang w:eastAsia="ja-JP"/>
        </w:rPr>
        <w:t xml:space="preserve"> and sometimes based on</w:t>
      </w:r>
      <w:r w:rsidRPr="00AF4A8E">
        <w:rPr>
          <w:lang w:eastAsia="ja-JP"/>
        </w:rPr>
        <w:t xml:space="preserve"> external organisations or advisory committees. ‘</w:t>
      </w:r>
      <w:r>
        <w:rPr>
          <w:lang w:eastAsia="ja-JP"/>
        </w:rPr>
        <w:t>F</w:t>
      </w:r>
      <w:r w:rsidRPr="00AF4A8E">
        <w:rPr>
          <w:lang w:eastAsia="ja-JP"/>
        </w:rPr>
        <w:t xml:space="preserve">ee-for-service’ </w:t>
      </w:r>
      <w:r>
        <w:rPr>
          <w:lang w:eastAsia="ja-JP"/>
        </w:rPr>
        <w:t xml:space="preserve">was sometimes used </w:t>
      </w:r>
      <w:r w:rsidRPr="00AF4A8E">
        <w:rPr>
          <w:lang w:eastAsia="ja-JP"/>
        </w:rPr>
        <w:t xml:space="preserve">as </w:t>
      </w:r>
      <w:r>
        <w:rPr>
          <w:lang w:eastAsia="ja-JP"/>
        </w:rPr>
        <w:t>a</w:t>
      </w:r>
      <w:r w:rsidRPr="00AF4A8E">
        <w:rPr>
          <w:lang w:eastAsia="ja-JP"/>
        </w:rPr>
        <w:t xml:space="preserve"> way of prioritising</w:t>
      </w:r>
      <w:r>
        <w:rPr>
          <w:lang w:eastAsia="ja-JP"/>
        </w:rPr>
        <w:t xml:space="preserve"> work</w:t>
      </w:r>
      <w:r w:rsidRPr="00AF4A8E">
        <w:rPr>
          <w:lang w:eastAsia="ja-JP"/>
        </w:rPr>
        <w:t xml:space="preserve">, </w:t>
      </w:r>
      <w:r>
        <w:rPr>
          <w:lang w:eastAsia="ja-JP"/>
        </w:rPr>
        <w:t xml:space="preserve">with a </w:t>
      </w:r>
      <w:r w:rsidRPr="00AF4A8E">
        <w:rPr>
          <w:lang w:eastAsia="ja-JP"/>
        </w:rPr>
        <w:t xml:space="preserve">comment </w:t>
      </w:r>
      <w:r>
        <w:rPr>
          <w:lang w:eastAsia="ja-JP"/>
        </w:rPr>
        <w:t>made by one ranger group “</w:t>
      </w:r>
      <w:r w:rsidRPr="00AF4A8E">
        <w:rPr>
          <w:lang w:eastAsia="ja-JP"/>
        </w:rPr>
        <w:t>no money, so no employment and no land management</w:t>
      </w:r>
      <w:r>
        <w:rPr>
          <w:lang w:eastAsia="ja-JP"/>
        </w:rPr>
        <w:t>”</w:t>
      </w:r>
      <w:r w:rsidRPr="00AF4A8E">
        <w:rPr>
          <w:lang w:eastAsia="ja-JP"/>
        </w:rPr>
        <w:t>.</w:t>
      </w:r>
    </w:p>
    <w:p w14:paraId="3C87AD90" w14:textId="77777777" w:rsidR="00FA5ED8" w:rsidRPr="00AF4A8E" w:rsidRDefault="00FA5ED8" w:rsidP="00FA5ED8">
      <w:pPr>
        <w:rPr>
          <w:lang w:eastAsia="ja-JP"/>
        </w:rPr>
      </w:pPr>
      <w:r w:rsidRPr="00AF4A8E">
        <w:rPr>
          <w:lang w:eastAsia="ja-JP"/>
        </w:rPr>
        <w:t>All</w:t>
      </w:r>
      <w:r>
        <w:rPr>
          <w:lang w:eastAsia="ja-JP"/>
        </w:rPr>
        <w:t xml:space="preserve"> </w:t>
      </w:r>
      <w:r w:rsidRPr="00AF4A8E">
        <w:rPr>
          <w:lang w:eastAsia="ja-JP"/>
        </w:rPr>
        <w:t xml:space="preserve">responders identified rangers as the people who </w:t>
      </w:r>
      <w:r>
        <w:rPr>
          <w:lang w:eastAsia="ja-JP"/>
        </w:rPr>
        <w:t xml:space="preserve">primarily </w:t>
      </w:r>
      <w:r w:rsidRPr="00AF4A8E">
        <w:rPr>
          <w:lang w:eastAsia="ja-JP"/>
        </w:rPr>
        <w:t>manage invasive grasses</w:t>
      </w:r>
      <w:r>
        <w:rPr>
          <w:lang w:eastAsia="ja-JP"/>
        </w:rPr>
        <w:t xml:space="preserve"> in their community</w:t>
      </w:r>
      <w:r w:rsidRPr="00AF4A8E">
        <w:rPr>
          <w:lang w:eastAsia="ja-JP"/>
        </w:rPr>
        <w:t>. Government departments</w:t>
      </w:r>
      <w:r>
        <w:rPr>
          <w:lang w:eastAsia="ja-JP"/>
        </w:rPr>
        <w:t>, T</w:t>
      </w:r>
      <w:r w:rsidRPr="00AF4A8E">
        <w:rPr>
          <w:lang w:eastAsia="ja-JP"/>
        </w:rPr>
        <w:t xml:space="preserve">raditional </w:t>
      </w:r>
      <w:r>
        <w:rPr>
          <w:lang w:eastAsia="ja-JP"/>
        </w:rPr>
        <w:t>O</w:t>
      </w:r>
      <w:r w:rsidRPr="00AF4A8E">
        <w:rPr>
          <w:lang w:eastAsia="ja-JP"/>
        </w:rPr>
        <w:t>wners, other contractors</w:t>
      </w:r>
      <w:r>
        <w:rPr>
          <w:lang w:eastAsia="ja-JP"/>
        </w:rPr>
        <w:t xml:space="preserve"> </w:t>
      </w:r>
      <w:r w:rsidRPr="00AF4A8E">
        <w:rPr>
          <w:lang w:eastAsia="ja-JP"/>
        </w:rPr>
        <w:t xml:space="preserve">were also involved in invasive grass management. </w:t>
      </w:r>
      <w:r>
        <w:rPr>
          <w:lang w:eastAsia="ja-JP"/>
        </w:rPr>
        <w:t xml:space="preserve">One ranger group </w:t>
      </w:r>
      <w:r w:rsidRPr="00AF4A8E">
        <w:rPr>
          <w:lang w:eastAsia="ja-JP"/>
        </w:rPr>
        <w:t xml:space="preserve">commented </w:t>
      </w:r>
      <w:r>
        <w:rPr>
          <w:lang w:eastAsia="ja-JP"/>
        </w:rPr>
        <w:t>“</w:t>
      </w:r>
      <w:r w:rsidRPr="00AF4A8E">
        <w:rPr>
          <w:lang w:eastAsia="ja-JP"/>
        </w:rPr>
        <w:t xml:space="preserve">we do not have enough funding to manage </w:t>
      </w:r>
      <w:r>
        <w:rPr>
          <w:lang w:eastAsia="ja-JP"/>
        </w:rPr>
        <w:t xml:space="preserve">[invasive grasses] </w:t>
      </w:r>
      <w:r w:rsidRPr="00AF4A8E">
        <w:rPr>
          <w:lang w:eastAsia="ja-JP"/>
        </w:rPr>
        <w:t>effectively especially Olive Hymenach</w:t>
      </w:r>
      <w:r>
        <w:rPr>
          <w:lang w:eastAsia="ja-JP"/>
        </w:rPr>
        <w:t>n</w:t>
      </w:r>
      <w:r w:rsidRPr="00AF4A8E">
        <w:rPr>
          <w:lang w:eastAsia="ja-JP"/>
        </w:rPr>
        <w:t>e</w:t>
      </w:r>
      <w:r>
        <w:rPr>
          <w:lang w:eastAsia="ja-JP"/>
        </w:rPr>
        <w:t>”</w:t>
      </w:r>
      <w:r w:rsidRPr="00AF4A8E">
        <w:rPr>
          <w:lang w:eastAsia="ja-JP"/>
        </w:rPr>
        <w:t xml:space="preserve"> and </w:t>
      </w:r>
      <w:r>
        <w:rPr>
          <w:lang w:eastAsia="ja-JP"/>
        </w:rPr>
        <w:t>another group</w:t>
      </w:r>
      <w:r w:rsidRPr="00AF4A8E">
        <w:rPr>
          <w:lang w:eastAsia="ja-JP"/>
        </w:rPr>
        <w:t xml:space="preserve"> </w:t>
      </w:r>
      <w:proofErr w:type="gramStart"/>
      <w:r w:rsidRPr="00AF4A8E">
        <w:rPr>
          <w:lang w:eastAsia="ja-JP"/>
        </w:rPr>
        <w:t>stated</w:t>
      </w:r>
      <w:proofErr w:type="gramEnd"/>
      <w:r w:rsidRPr="00AF4A8E">
        <w:rPr>
          <w:lang w:eastAsia="ja-JP"/>
        </w:rPr>
        <w:t xml:space="preserve"> </w:t>
      </w:r>
      <w:r>
        <w:rPr>
          <w:lang w:eastAsia="ja-JP"/>
        </w:rPr>
        <w:t>“</w:t>
      </w:r>
      <w:r w:rsidRPr="00AF4A8E">
        <w:rPr>
          <w:lang w:eastAsia="ja-JP"/>
        </w:rPr>
        <w:t>this is poorly managed currently as resources to monitor the locations are not available</w:t>
      </w:r>
      <w:r>
        <w:rPr>
          <w:lang w:eastAsia="ja-JP"/>
        </w:rPr>
        <w:t>”</w:t>
      </w:r>
      <w:r w:rsidRPr="00AF4A8E">
        <w:rPr>
          <w:lang w:eastAsia="ja-JP"/>
        </w:rPr>
        <w:t>.</w:t>
      </w:r>
    </w:p>
    <w:p w14:paraId="3C1A473A" w14:textId="77777777" w:rsidR="00FA5ED8" w:rsidRPr="00AF4A8E" w:rsidRDefault="00FA5ED8" w:rsidP="00FA5ED8">
      <w:pPr>
        <w:rPr>
          <w:lang w:eastAsia="ja-JP"/>
        </w:rPr>
      </w:pPr>
      <w:r w:rsidRPr="00AF4A8E">
        <w:rPr>
          <w:lang w:eastAsia="ja-JP"/>
        </w:rPr>
        <w:t>Numerous reasons were selected for why a group did not control invasive species on Country</w:t>
      </w:r>
      <w:r>
        <w:rPr>
          <w:lang w:eastAsia="ja-JP"/>
        </w:rPr>
        <w:t xml:space="preserve">. </w:t>
      </w:r>
      <w:r w:rsidRPr="00AF4A8E">
        <w:rPr>
          <w:lang w:eastAsia="ja-JP"/>
        </w:rPr>
        <w:t>The responses ranged from, it is not a priority for our group, it has not been identified as an issue by Traditional Owners, we do</w:t>
      </w:r>
      <w:r>
        <w:rPr>
          <w:lang w:eastAsia="ja-JP"/>
        </w:rPr>
        <w:t xml:space="preserve"> </w:t>
      </w:r>
      <w:r w:rsidRPr="00AF4A8E">
        <w:rPr>
          <w:lang w:eastAsia="ja-JP"/>
        </w:rPr>
        <w:t>n</w:t>
      </w:r>
      <w:r>
        <w:rPr>
          <w:lang w:eastAsia="ja-JP"/>
        </w:rPr>
        <w:t>o</w:t>
      </w:r>
      <w:r w:rsidRPr="00AF4A8E">
        <w:rPr>
          <w:lang w:eastAsia="ja-JP"/>
        </w:rPr>
        <w:t>t know the options available for control, we do</w:t>
      </w:r>
      <w:r>
        <w:rPr>
          <w:lang w:eastAsia="ja-JP"/>
        </w:rPr>
        <w:t xml:space="preserve"> </w:t>
      </w:r>
      <w:r w:rsidRPr="00AF4A8E">
        <w:rPr>
          <w:lang w:eastAsia="ja-JP"/>
        </w:rPr>
        <w:t>not have enough</w:t>
      </w:r>
      <w:r>
        <w:rPr>
          <w:lang w:eastAsia="ja-JP"/>
        </w:rPr>
        <w:t xml:space="preserve"> </w:t>
      </w:r>
      <w:r w:rsidRPr="00AF4A8E">
        <w:rPr>
          <w:lang w:eastAsia="ja-JP"/>
        </w:rPr>
        <w:t xml:space="preserve">equipment, and we do not have enough funding. </w:t>
      </w:r>
      <w:r>
        <w:rPr>
          <w:lang w:eastAsia="ja-JP"/>
        </w:rPr>
        <w:t>One ranger group</w:t>
      </w:r>
      <w:r w:rsidRPr="00AF4A8E">
        <w:rPr>
          <w:lang w:eastAsia="ja-JP"/>
        </w:rPr>
        <w:t xml:space="preserve"> commented </w:t>
      </w:r>
      <w:r>
        <w:rPr>
          <w:lang w:eastAsia="ja-JP"/>
        </w:rPr>
        <w:t>“p</w:t>
      </w:r>
      <w:r w:rsidRPr="00AF4A8E">
        <w:rPr>
          <w:lang w:eastAsia="ja-JP"/>
        </w:rPr>
        <w:t>revention is better than cure</w:t>
      </w:r>
      <w:r>
        <w:rPr>
          <w:lang w:eastAsia="ja-JP"/>
        </w:rPr>
        <w:t>”, and another ranger group</w:t>
      </w:r>
      <w:r w:rsidRPr="00AF4A8E">
        <w:rPr>
          <w:lang w:eastAsia="ja-JP"/>
        </w:rPr>
        <w:t xml:space="preserve"> commented </w:t>
      </w:r>
      <w:r>
        <w:rPr>
          <w:lang w:eastAsia="ja-JP"/>
        </w:rPr>
        <w:t>that they would like “b</w:t>
      </w:r>
      <w:r w:rsidRPr="00AF4A8E">
        <w:rPr>
          <w:lang w:eastAsia="ja-JP"/>
        </w:rPr>
        <w:t>etter access to management practices that work to help control. Olive [hymenachne</w:t>
      </w:r>
      <w:r>
        <w:rPr>
          <w:lang w:eastAsia="ja-JP"/>
        </w:rPr>
        <w:t>]</w:t>
      </w:r>
      <w:r w:rsidRPr="00AF4A8E">
        <w:rPr>
          <w:lang w:eastAsia="ja-JP"/>
        </w:rPr>
        <w:t xml:space="preserve"> is too far gone right now and spraying is not effective, maybe it needs a biocontrol method?</w:t>
      </w:r>
      <w:r>
        <w:rPr>
          <w:lang w:eastAsia="ja-JP"/>
        </w:rPr>
        <w:t>”</w:t>
      </w:r>
      <w:r w:rsidRPr="00AF4A8E">
        <w:rPr>
          <w:lang w:eastAsia="ja-JP"/>
        </w:rPr>
        <w:t>.</w:t>
      </w:r>
    </w:p>
    <w:p w14:paraId="572B54B6" w14:textId="77777777" w:rsidR="00FA5ED8" w:rsidRPr="00AF4A8E" w:rsidRDefault="00FA5ED8" w:rsidP="00FA5ED8">
      <w:pPr>
        <w:rPr>
          <w:lang w:eastAsia="ja-JP"/>
        </w:rPr>
      </w:pPr>
      <w:r>
        <w:rPr>
          <w:lang w:eastAsia="ja-JP"/>
        </w:rPr>
        <w:lastRenderedPageBreak/>
        <w:t xml:space="preserve">Over two thirds of </w:t>
      </w:r>
      <w:r w:rsidRPr="00AF4A8E">
        <w:rPr>
          <w:lang w:eastAsia="ja-JP"/>
        </w:rPr>
        <w:t xml:space="preserve">responders </w:t>
      </w:r>
      <w:r>
        <w:rPr>
          <w:lang w:eastAsia="ja-JP"/>
        </w:rPr>
        <w:t>thought that</w:t>
      </w:r>
      <w:r w:rsidRPr="00AF4A8E">
        <w:rPr>
          <w:lang w:eastAsia="ja-JP"/>
        </w:rPr>
        <w:t xml:space="preserve"> more work need to be done to protect Country from the threat of invasive grasses. When participants were asked about the best ways to keep Country safe from the spread of invasive grasses, </w:t>
      </w:r>
      <w:r>
        <w:rPr>
          <w:lang w:eastAsia="ja-JP"/>
        </w:rPr>
        <w:t xml:space="preserve">the most preferred option for a group was to have </w:t>
      </w:r>
      <w:r w:rsidRPr="00AF4A8E">
        <w:rPr>
          <w:lang w:eastAsia="ja-JP"/>
        </w:rPr>
        <w:t xml:space="preserve">a coordinated approach across land tenures, followed by </w:t>
      </w:r>
      <w:r>
        <w:rPr>
          <w:lang w:eastAsia="ja-JP"/>
        </w:rPr>
        <w:t xml:space="preserve">having </w:t>
      </w:r>
      <w:r w:rsidRPr="00AF4A8E">
        <w:rPr>
          <w:lang w:eastAsia="ja-JP"/>
        </w:rPr>
        <w:t>more funding or incentives, more support from experts</w:t>
      </w:r>
      <w:r>
        <w:rPr>
          <w:lang w:eastAsia="ja-JP"/>
        </w:rPr>
        <w:t xml:space="preserve">, or </w:t>
      </w:r>
      <w:r w:rsidRPr="00AF4A8E">
        <w:rPr>
          <w:lang w:eastAsia="ja-JP"/>
        </w:rPr>
        <w:t xml:space="preserve">training on weed management. </w:t>
      </w:r>
    </w:p>
    <w:p w14:paraId="345D9F63" w14:textId="77777777" w:rsidR="00FA5ED8" w:rsidRPr="00AF4A8E" w:rsidRDefault="00FA5ED8" w:rsidP="00FA5ED8">
      <w:pPr>
        <w:rPr>
          <w:lang w:eastAsia="ja-JP"/>
        </w:rPr>
      </w:pPr>
      <w:r w:rsidRPr="00AF4A8E">
        <w:rPr>
          <w:lang w:eastAsia="ja-JP"/>
        </w:rPr>
        <w:t xml:space="preserve">When asked who they would want to work with to increase their capacity to control invasive grasses on Country, responders </w:t>
      </w:r>
      <w:r>
        <w:rPr>
          <w:lang w:eastAsia="ja-JP"/>
        </w:rPr>
        <w:t>had a similar preference for working with g</w:t>
      </w:r>
      <w:r w:rsidRPr="00AF4A8E">
        <w:rPr>
          <w:lang w:eastAsia="ja-JP"/>
        </w:rPr>
        <w:t>overnment agencies, work</w:t>
      </w:r>
      <w:r>
        <w:rPr>
          <w:lang w:eastAsia="ja-JP"/>
        </w:rPr>
        <w:t>ing</w:t>
      </w:r>
      <w:r w:rsidRPr="00AF4A8E">
        <w:rPr>
          <w:lang w:eastAsia="ja-JP"/>
        </w:rPr>
        <w:t xml:space="preserve"> with other ranger groups, </w:t>
      </w:r>
      <w:r>
        <w:rPr>
          <w:lang w:eastAsia="ja-JP"/>
        </w:rPr>
        <w:t>and</w:t>
      </w:r>
      <w:r w:rsidRPr="00AF4A8E">
        <w:rPr>
          <w:lang w:eastAsia="ja-JP"/>
        </w:rPr>
        <w:t xml:space="preserve"> work</w:t>
      </w:r>
      <w:r>
        <w:rPr>
          <w:lang w:eastAsia="ja-JP"/>
        </w:rPr>
        <w:t>ing</w:t>
      </w:r>
      <w:r w:rsidRPr="00AF4A8E">
        <w:rPr>
          <w:lang w:eastAsia="ja-JP"/>
        </w:rPr>
        <w:t xml:space="preserve"> with natural resource management organisations</w:t>
      </w:r>
      <w:r>
        <w:rPr>
          <w:lang w:eastAsia="ja-JP"/>
        </w:rPr>
        <w:t xml:space="preserve">. Responders were also happy to </w:t>
      </w:r>
      <w:r w:rsidRPr="00AF4A8E">
        <w:rPr>
          <w:lang w:eastAsia="ja-JP"/>
        </w:rPr>
        <w:t xml:space="preserve">work with researchers. </w:t>
      </w:r>
    </w:p>
    <w:p w14:paraId="06B86792" w14:textId="77777777" w:rsidR="00FA5ED8" w:rsidRPr="00AF4A8E" w:rsidRDefault="00FA5ED8" w:rsidP="00FA5ED8">
      <w:pPr>
        <w:pStyle w:val="Heading4"/>
        <w:numPr>
          <w:ilvl w:val="0"/>
          <w:numId w:val="0"/>
        </w:numPr>
        <w:ind w:left="964" w:hanging="964"/>
        <w:rPr>
          <w:lang w:eastAsia="ja-JP"/>
        </w:rPr>
      </w:pPr>
      <w:r w:rsidRPr="00AF4A8E">
        <w:rPr>
          <w:lang w:eastAsia="ja-JP"/>
        </w:rPr>
        <w:t>Information Pathways</w:t>
      </w:r>
    </w:p>
    <w:p w14:paraId="6B69EDE8" w14:textId="77777777" w:rsidR="00FA5ED8" w:rsidRPr="00AF4A8E" w:rsidRDefault="00FA5ED8" w:rsidP="00FA5ED8">
      <w:pPr>
        <w:rPr>
          <w:lang w:eastAsia="ja-JP"/>
        </w:rPr>
      </w:pPr>
      <w:r>
        <w:rPr>
          <w:lang w:eastAsia="ja-JP"/>
        </w:rPr>
        <w:t xml:space="preserve">Less than half of </w:t>
      </w:r>
      <w:r w:rsidRPr="00AF4A8E">
        <w:rPr>
          <w:lang w:eastAsia="ja-JP"/>
        </w:rPr>
        <w:t>responders found information around invasive grasses management easy to find and use</w:t>
      </w:r>
      <w:r>
        <w:rPr>
          <w:lang w:eastAsia="ja-JP"/>
        </w:rPr>
        <w:t>. Some groups</w:t>
      </w:r>
      <w:r w:rsidRPr="00AF4A8E">
        <w:rPr>
          <w:lang w:eastAsia="ja-JP"/>
        </w:rPr>
        <w:t xml:space="preserve"> reported</w:t>
      </w:r>
      <w:r>
        <w:rPr>
          <w:lang w:eastAsia="ja-JP"/>
        </w:rPr>
        <w:t xml:space="preserve"> that</w:t>
      </w:r>
      <w:r w:rsidRPr="00AF4A8E">
        <w:rPr>
          <w:lang w:eastAsia="ja-JP"/>
        </w:rPr>
        <w:t xml:space="preserve"> information was easy to find but not easy to use, and </w:t>
      </w:r>
      <w:r>
        <w:rPr>
          <w:lang w:eastAsia="ja-JP"/>
        </w:rPr>
        <w:t>others thought that</w:t>
      </w:r>
      <w:r w:rsidRPr="00AF4A8E">
        <w:rPr>
          <w:lang w:eastAsia="ja-JP"/>
        </w:rPr>
        <w:t xml:space="preserve"> information was not easy to find or use. </w:t>
      </w:r>
    </w:p>
    <w:p w14:paraId="59D8BB04" w14:textId="77777777" w:rsidR="00FA5ED8" w:rsidRPr="00AF4A8E" w:rsidRDefault="00FA5ED8" w:rsidP="00FA5ED8">
      <w:pPr>
        <w:rPr>
          <w:lang w:eastAsia="ja-JP"/>
        </w:rPr>
      </w:pPr>
      <w:r w:rsidRPr="00AF4A8E">
        <w:rPr>
          <w:lang w:eastAsia="ja-JP"/>
        </w:rPr>
        <w:t xml:space="preserve">When asked </w:t>
      </w:r>
      <w:r>
        <w:rPr>
          <w:lang w:eastAsia="ja-JP"/>
        </w:rPr>
        <w:t xml:space="preserve">to identify </w:t>
      </w:r>
      <w:r w:rsidRPr="00AF4A8E">
        <w:rPr>
          <w:lang w:eastAsia="ja-JP"/>
        </w:rPr>
        <w:t xml:space="preserve">who should be </w:t>
      </w:r>
      <w:r>
        <w:rPr>
          <w:lang w:eastAsia="ja-JP"/>
        </w:rPr>
        <w:t xml:space="preserve">educating </w:t>
      </w:r>
      <w:r w:rsidRPr="00AF4A8E">
        <w:rPr>
          <w:lang w:eastAsia="ja-JP"/>
        </w:rPr>
        <w:t>people about the impact of the invasive grasses</w:t>
      </w:r>
      <w:r>
        <w:rPr>
          <w:lang w:eastAsia="ja-JP"/>
        </w:rPr>
        <w:t xml:space="preserve"> </w:t>
      </w:r>
      <w:r w:rsidRPr="00AF4A8E">
        <w:rPr>
          <w:lang w:eastAsia="ja-JP"/>
        </w:rPr>
        <w:t xml:space="preserve">on Country, </w:t>
      </w:r>
      <w:r>
        <w:rPr>
          <w:lang w:eastAsia="ja-JP"/>
        </w:rPr>
        <w:t>most</w:t>
      </w:r>
      <w:r w:rsidRPr="00AF4A8E">
        <w:rPr>
          <w:lang w:eastAsia="ja-JP"/>
        </w:rPr>
        <w:t xml:space="preserve"> responde</w:t>
      </w:r>
      <w:r>
        <w:rPr>
          <w:lang w:eastAsia="ja-JP"/>
        </w:rPr>
        <w:t>d</w:t>
      </w:r>
      <w:r w:rsidRPr="00AF4A8E">
        <w:rPr>
          <w:lang w:eastAsia="ja-JP"/>
        </w:rPr>
        <w:t xml:space="preserve"> </w:t>
      </w:r>
      <w:r>
        <w:rPr>
          <w:lang w:eastAsia="ja-JP"/>
        </w:rPr>
        <w:t>with</w:t>
      </w:r>
      <w:r w:rsidRPr="00AF4A8E">
        <w:rPr>
          <w:lang w:eastAsia="ja-JP"/>
        </w:rPr>
        <w:t xml:space="preserve"> </w:t>
      </w:r>
      <w:r>
        <w:rPr>
          <w:lang w:eastAsia="ja-JP"/>
        </w:rPr>
        <w:t>‘</w:t>
      </w:r>
      <w:r w:rsidRPr="00AF4A8E">
        <w:rPr>
          <w:lang w:eastAsia="ja-JP"/>
        </w:rPr>
        <w:t xml:space="preserve">government </w:t>
      </w:r>
      <w:proofErr w:type="gramStart"/>
      <w:r w:rsidRPr="00AF4A8E">
        <w:rPr>
          <w:lang w:eastAsia="ja-JP"/>
        </w:rPr>
        <w:t>agencies</w:t>
      </w:r>
      <w:r>
        <w:rPr>
          <w:lang w:eastAsia="ja-JP"/>
        </w:rPr>
        <w:t>’</w:t>
      </w:r>
      <w:proofErr w:type="gramEnd"/>
      <w:r w:rsidRPr="00AF4A8E">
        <w:rPr>
          <w:lang w:eastAsia="ja-JP"/>
        </w:rPr>
        <w:t>. Other avenues for communicating impact were ranger forums</w:t>
      </w:r>
      <w:r>
        <w:rPr>
          <w:lang w:eastAsia="ja-JP"/>
        </w:rPr>
        <w:t xml:space="preserve">, </w:t>
      </w:r>
      <w:r w:rsidRPr="00AF4A8E">
        <w:rPr>
          <w:lang w:eastAsia="ja-JP"/>
        </w:rPr>
        <w:t xml:space="preserve">land councils, and experts (NRM groups and researchers). Weed committees, school, elders and training organisations were also identified. </w:t>
      </w:r>
    </w:p>
    <w:p w14:paraId="6A8B6B48" w14:textId="77777777" w:rsidR="00FA5ED8" w:rsidRPr="00AF4A8E" w:rsidRDefault="00FA5ED8" w:rsidP="00FA5ED8">
      <w:pPr>
        <w:rPr>
          <w:lang w:eastAsia="ja-JP"/>
        </w:rPr>
      </w:pPr>
      <w:r w:rsidRPr="00AF4A8E">
        <w:rPr>
          <w:lang w:eastAsia="ja-JP"/>
        </w:rPr>
        <w:t>The preferred way for people to learn and share information about invasive grasses management were videos and visiting other places doing weeds management</w:t>
      </w:r>
      <w:r>
        <w:rPr>
          <w:lang w:eastAsia="ja-JP"/>
        </w:rPr>
        <w:t xml:space="preserve">. </w:t>
      </w:r>
      <w:r w:rsidRPr="00AF4A8E">
        <w:rPr>
          <w:lang w:eastAsia="ja-JP"/>
        </w:rPr>
        <w:t xml:space="preserve">On </w:t>
      </w:r>
      <w:r>
        <w:rPr>
          <w:lang w:eastAsia="ja-JP"/>
        </w:rPr>
        <w:t>C</w:t>
      </w:r>
      <w:r w:rsidRPr="00AF4A8E">
        <w:rPr>
          <w:lang w:eastAsia="ja-JP"/>
        </w:rPr>
        <w:t xml:space="preserve">ountry visits, forums, and face to face meetings were also identified as ways to learn and share information. </w:t>
      </w:r>
    </w:p>
    <w:p w14:paraId="019F9967" w14:textId="5671FF3A" w:rsidR="00FA5ED8" w:rsidRPr="00AF4A8E" w:rsidRDefault="00FA5ED8" w:rsidP="00FA5ED8">
      <w:pPr>
        <w:rPr>
          <w:lang w:eastAsia="ja-JP"/>
        </w:rPr>
      </w:pPr>
      <w:r>
        <w:rPr>
          <w:lang w:eastAsia="ja-JP"/>
        </w:rPr>
        <w:t>Most groups</w:t>
      </w:r>
      <w:r w:rsidRPr="00AF4A8E">
        <w:rPr>
          <w:lang w:eastAsia="ja-JP"/>
        </w:rPr>
        <w:t xml:space="preserve"> knew </w:t>
      </w:r>
      <w:r>
        <w:rPr>
          <w:lang w:eastAsia="ja-JP"/>
        </w:rPr>
        <w:t>that these</w:t>
      </w:r>
      <w:r w:rsidRPr="00AF4A8E">
        <w:rPr>
          <w:lang w:eastAsia="ja-JP"/>
        </w:rPr>
        <w:t xml:space="preserve"> invasive grasses are a threat because th</w:t>
      </w:r>
      <w:r>
        <w:rPr>
          <w:lang w:eastAsia="ja-JP"/>
        </w:rPr>
        <w:t>ey</w:t>
      </w:r>
      <w:r w:rsidRPr="00AF4A8E">
        <w:rPr>
          <w:lang w:eastAsia="ja-JP"/>
        </w:rPr>
        <w:t xml:space="preserve"> have seen </w:t>
      </w:r>
      <w:r>
        <w:rPr>
          <w:lang w:eastAsia="ja-JP"/>
        </w:rPr>
        <w:t>their impacts</w:t>
      </w:r>
      <w:r w:rsidRPr="00AF4A8E">
        <w:rPr>
          <w:lang w:eastAsia="ja-JP"/>
        </w:rPr>
        <w:t xml:space="preserve"> firsthand. People were also aware of the threat from attending forums</w:t>
      </w:r>
      <w:r>
        <w:rPr>
          <w:lang w:eastAsia="ja-JP"/>
        </w:rPr>
        <w:t xml:space="preserve">, </w:t>
      </w:r>
      <w:r w:rsidRPr="00AF4A8E">
        <w:rPr>
          <w:lang w:eastAsia="ja-JP"/>
        </w:rPr>
        <w:t>reading communication material</w:t>
      </w:r>
      <w:r>
        <w:rPr>
          <w:lang w:eastAsia="ja-JP"/>
        </w:rPr>
        <w:t xml:space="preserve">, </w:t>
      </w:r>
      <w:r w:rsidRPr="00AF4A8E">
        <w:rPr>
          <w:lang w:eastAsia="ja-JP"/>
        </w:rPr>
        <w:t xml:space="preserve">and talking to experts. The issue was also communicated through rangers and stories from </w:t>
      </w:r>
      <w:r>
        <w:rPr>
          <w:lang w:eastAsia="ja-JP"/>
        </w:rPr>
        <w:t>e</w:t>
      </w:r>
      <w:r w:rsidRPr="00AF4A8E">
        <w:rPr>
          <w:lang w:eastAsia="ja-JP"/>
        </w:rPr>
        <w:t xml:space="preserve">lders. </w:t>
      </w:r>
      <w:r>
        <w:rPr>
          <w:lang w:eastAsia="ja-JP"/>
        </w:rPr>
        <w:t xml:space="preserve">The </w:t>
      </w:r>
      <w:proofErr w:type="gramStart"/>
      <w:r>
        <w:rPr>
          <w:lang w:eastAsia="ja-JP"/>
        </w:rPr>
        <w:t>key</w:t>
      </w:r>
      <w:r w:rsidR="00A83B53">
        <w:rPr>
          <w:lang w:eastAsia="ja-JP"/>
        </w:rPr>
        <w:t xml:space="preserve"> </w:t>
      </w:r>
      <w:r>
        <w:rPr>
          <w:lang w:eastAsia="ja-JP"/>
        </w:rPr>
        <w:t>ways</w:t>
      </w:r>
      <w:proofErr w:type="gramEnd"/>
      <w:r>
        <w:rPr>
          <w:lang w:eastAsia="ja-JP"/>
        </w:rPr>
        <w:t xml:space="preserve"> </w:t>
      </w:r>
      <w:r w:rsidR="00A83B53">
        <w:rPr>
          <w:lang w:eastAsia="ja-JP"/>
        </w:rPr>
        <w:t xml:space="preserve">in which </w:t>
      </w:r>
      <w:r>
        <w:rPr>
          <w:lang w:eastAsia="ja-JP"/>
        </w:rPr>
        <w:t>people learnt about i</w:t>
      </w:r>
      <w:r w:rsidRPr="00AF4A8E">
        <w:rPr>
          <w:lang w:eastAsia="ja-JP"/>
        </w:rPr>
        <w:t>nvasive grass control methods w</w:t>
      </w:r>
      <w:r>
        <w:rPr>
          <w:lang w:eastAsia="ja-JP"/>
        </w:rPr>
        <w:t xml:space="preserve">as through existing </w:t>
      </w:r>
      <w:r w:rsidRPr="00AF4A8E">
        <w:rPr>
          <w:lang w:eastAsia="ja-JP"/>
        </w:rPr>
        <w:t xml:space="preserve">knowledge </w:t>
      </w:r>
      <w:r>
        <w:rPr>
          <w:lang w:eastAsia="ja-JP"/>
        </w:rPr>
        <w:t xml:space="preserve">and expertise </w:t>
      </w:r>
      <w:r w:rsidRPr="00AF4A8E">
        <w:rPr>
          <w:lang w:eastAsia="ja-JP"/>
        </w:rPr>
        <w:t xml:space="preserve">within their ranger team </w:t>
      </w:r>
      <w:r>
        <w:rPr>
          <w:lang w:eastAsia="ja-JP"/>
        </w:rPr>
        <w:t xml:space="preserve">and </w:t>
      </w:r>
      <w:r w:rsidRPr="00AF4A8E">
        <w:rPr>
          <w:lang w:eastAsia="ja-JP"/>
        </w:rPr>
        <w:t>training</w:t>
      </w:r>
      <w:r>
        <w:rPr>
          <w:lang w:eastAsia="ja-JP"/>
        </w:rPr>
        <w:t>. Co</w:t>
      </w:r>
      <w:r w:rsidRPr="00AF4A8E">
        <w:rPr>
          <w:lang w:eastAsia="ja-JP"/>
        </w:rPr>
        <w:t xml:space="preserve">nsulting experts, written resources and ranger exchanges </w:t>
      </w:r>
      <w:r>
        <w:rPr>
          <w:lang w:eastAsia="ja-JP"/>
        </w:rPr>
        <w:t xml:space="preserve">were also identified as other avenues for learning about invasive grass control. </w:t>
      </w:r>
    </w:p>
    <w:p w14:paraId="62CCBBA3" w14:textId="77777777" w:rsidR="00FA5ED8" w:rsidRPr="00AF4A8E" w:rsidRDefault="00FA5ED8" w:rsidP="00FA5ED8">
      <w:pPr>
        <w:rPr>
          <w:lang w:eastAsia="ja-JP"/>
        </w:rPr>
      </w:pPr>
      <w:r>
        <w:rPr>
          <w:lang w:eastAsia="ja-JP"/>
        </w:rPr>
        <w:t>Very few responders thought that t</w:t>
      </w:r>
      <w:r w:rsidRPr="00AF4A8E">
        <w:rPr>
          <w:lang w:eastAsia="ja-JP"/>
        </w:rPr>
        <w:t xml:space="preserve">he </w:t>
      </w:r>
      <w:r>
        <w:rPr>
          <w:lang w:eastAsia="ja-JP"/>
        </w:rPr>
        <w:t>2012 threat abatement plan</w:t>
      </w:r>
      <w:r w:rsidRPr="00AF4A8E">
        <w:rPr>
          <w:lang w:eastAsia="ja-JP"/>
        </w:rPr>
        <w:t xml:space="preserve"> was useful </w:t>
      </w:r>
      <w:r>
        <w:rPr>
          <w:lang w:eastAsia="ja-JP"/>
        </w:rPr>
        <w:t>or</w:t>
      </w:r>
      <w:r w:rsidRPr="00AF4A8E">
        <w:rPr>
          <w:lang w:eastAsia="ja-JP"/>
        </w:rPr>
        <w:t xml:space="preserve"> relevant</w:t>
      </w:r>
      <w:r>
        <w:rPr>
          <w:lang w:eastAsia="ja-JP"/>
        </w:rPr>
        <w:t>, with most having</w:t>
      </w:r>
      <w:r w:rsidRPr="00AF4A8E">
        <w:rPr>
          <w:lang w:eastAsia="ja-JP"/>
        </w:rPr>
        <w:t xml:space="preserve"> not heard of it. </w:t>
      </w:r>
    </w:p>
    <w:p w14:paraId="63475765" w14:textId="77777777" w:rsidR="00FA5ED8" w:rsidRPr="00AF4A8E" w:rsidRDefault="00FA5ED8" w:rsidP="00FA5ED8">
      <w:pPr>
        <w:spacing w:after="0" w:line="240" w:lineRule="auto"/>
        <w:rPr>
          <w:lang w:eastAsia="ja-JP"/>
        </w:rPr>
      </w:pPr>
      <w:r>
        <w:rPr>
          <w:lang w:eastAsia="ja-JP"/>
        </w:rPr>
        <w:br w:type="page"/>
      </w:r>
    </w:p>
    <w:p w14:paraId="6EF1F560" w14:textId="09141893" w:rsidR="00E8581E" w:rsidRDefault="00353858" w:rsidP="004B1EDD">
      <w:pPr>
        <w:pStyle w:val="Subtitle"/>
        <w:spacing w:after="240"/>
        <w:rPr>
          <w:lang w:eastAsia="ja-JP"/>
        </w:rPr>
      </w:pPr>
      <w:r>
        <w:rPr>
          <w:lang w:eastAsia="ja-JP"/>
        </w:rPr>
        <w:lastRenderedPageBreak/>
        <w:t>A</w:t>
      </w:r>
      <w:r w:rsidR="00365E2D">
        <w:rPr>
          <w:lang w:eastAsia="ja-JP"/>
        </w:rPr>
        <w:t>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4"/>
      </w:tblGrid>
      <w:tr w:rsidR="00353858" w14:paraId="13F89AAA" w14:textId="77777777" w:rsidTr="00353858">
        <w:tc>
          <w:tcPr>
            <w:tcW w:w="1696" w:type="dxa"/>
            <w:shd w:val="clear" w:color="auto" w:fill="auto"/>
          </w:tcPr>
          <w:p w14:paraId="79AA72EC" w14:textId="4E225894" w:rsidR="00353858" w:rsidRPr="00353858" w:rsidRDefault="00353858" w:rsidP="00365E2D">
            <w:pPr>
              <w:rPr>
                <w:b/>
                <w:bCs/>
              </w:rPr>
            </w:pPr>
            <w:r w:rsidRPr="00353858">
              <w:rPr>
                <w:b/>
                <w:bCs/>
              </w:rPr>
              <w:t>Abbreviation</w:t>
            </w:r>
          </w:p>
        </w:tc>
        <w:tc>
          <w:tcPr>
            <w:tcW w:w="7364" w:type="dxa"/>
            <w:shd w:val="clear" w:color="auto" w:fill="auto"/>
          </w:tcPr>
          <w:p w14:paraId="1B07C40B" w14:textId="0DCF1D41" w:rsidR="00353858" w:rsidRPr="00353858" w:rsidRDefault="00353858" w:rsidP="00365E2D">
            <w:pPr>
              <w:rPr>
                <w:b/>
                <w:bCs/>
              </w:rPr>
            </w:pPr>
            <w:r w:rsidRPr="00353858">
              <w:rPr>
                <w:b/>
                <w:bCs/>
              </w:rPr>
              <w:t>Full name</w:t>
            </w:r>
          </w:p>
        </w:tc>
      </w:tr>
      <w:tr w:rsidR="00353858" w14:paraId="18680E25" w14:textId="77777777" w:rsidTr="00353858">
        <w:tc>
          <w:tcPr>
            <w:tcW w:w="1696" w:type="dxa"/>
            <w:shd w:val="clear" w:color="auto" w:fill="auto"/>
          </w:tcPr>
          <w:p w14:paraId="6A66F73E" w14:textId="0B117613" w:rsidR="00353858" w:rsidRPr="0078468A" w:rsidRDefault="00353858" w:rsidP="00353858">
            <w:r w:rsidRPr="0078468A">
              <w:t>APVMA</w:t>
            </w:r>
          </w:p>
        </w:tc>
        <w:tc>
          <w:tcPr>
            <w:tcW w:w="7364" w:type="dxa"/>
            <w:shd w:val="clear" w:color="auto" w:fill="auto"/>
          </w:tcPr>
          <w:p w14:paraId="0B27FED6" w14:textId="37EB7638" w:rsidR="00353858" w:rsidRPr="0078468A" w:rsidRDefault="00353858" w:rsidP="00353858">
            <w:r w:rsidRPr="0078468A">
              <w:t>Australian Pesticides and Veterinary Medicines Authority</w:t>
            </w:r>
          </w:p>
        </w:tc>
      </w:tr>
      <w:tr w:rsidR="00353858" w14:paraId="73C0AAA6" w14:textId="77777777" w:rsidTr="00353858">
        <w:tc>
          <w:tcPr>
            <w:tcW w:w="1696" w:type="dxa"/>
            <w:shd w:val="clear" w:color="auto" w:fill="auto"/>
          </w:tcPr>
          <w:p w14:paraId="435215DE" w14:textId="0BF204B1" w:rsidR="00353858" w:rsidRDefault="00353858" w:rsidP="00353858">
            <w:r w:rsidRPr="0078468A">
              <w:t>DP</w:t>
            </w:r>
            <w:r w:rsidR="008E6BCE">
              <w:t>I</w:t>
            </w:r>
          </w:p>
        </w:tc>
        <w:tc>
          <w:tcPr>
            <w:tcW w:w="7364" w:type="dxa"/>
            <w:shd w:val="clear" w:color="auto" w:fill="auto"/>
          </w:tcPr>
          <w:p w14:paraId="3F1DC2A3" w14:textId="4F1D94E4" w:rsidR="00353858" w:rsidRDefault="00353858" w:rsidP="00353858">
            <w:r w:rsidRPr="0078468A">
              <w:t>Department of Primary Industries</w:t>
            </w:r>
          </w:p>
        </w:tc>
      </w:tr>
      <w:tr w:rsidR="00353858" w14:paraId="1C2F241F" w14:textId="77777777" w:rsidTr="00353858">
        <w:tc>
          <w:tcPr>
            <w:tcW w:w="1696" w:type="dxa"/>
            <w:shd w:val="clear" w:color="auto" w:fill="auto"/>
          </w:tcPr>
          <w:p w14:paraId="415F8E6D" w14:textId="7D1B6FD4" w:rsidR="00353858" w:rsidRDefault="00353858" w:rsidP="00353858">
            <w:r w:rsidRPr="0078468A">
              <w:t>EPBC Act</w:t>
            </w:r>
          </w:p>
        </w:tc>
        <w:tc>
          <w:tcPr>
            <w:tcW w:w="7364" w:type="dxa"/>
            <w:shd w:val="clear" w:color="auto" w:fill="auto"/>
          </w:tcPr>
          <w:p w14:paraId="09E7C9A3" w14:textId="5CC4887B" w:rsidR="00353858" w:rsidRDefault="00353858" w:rsidP="00353858">
            <w:r w:rsidRPr="0078468A">
              <w:rPr>
                <w:i/>
                <w:iCs/>
              </w:rPr>
              <w:t>Environment Protection and Biodiversity Conservation Act 1999</w:t>
            </w:r>
          </w:p>
        </w:tc>
      </w:tr>
      <w:tr w:rsidR="00353858" w14:paraId="502BABCC" w14:textId="77777777" w:rsidTr="00353858">
        <w:tc>
          <w:tcPr>
            <w:tcW w:w="1696" w:type="dxa"/>
            <w:shd w:val="clear" w:color="auto" w:fill="auto"/>
          </w:tcPr>
          <w:p w14:paraId="57896BB0" w14:textId="2545DB7A" w:rsidR="00353858" w:rsidRDefault="00353858" w:rsidP="00353858">
            <w:r w:rsidRPr="0078468A">
              <w:t>IPA</w:t>
            </w:r>
          </w:p>
        </w:tc>
        <w:tc>
          <w:tcPr>
            <w:tcW w:w="7364" w:type="dxa"/>
            <w:shd w:val="clear" w:color="auto" w:fill="auto"/>
          </w:tcPr>
          <w:p w14:paraId="4DF52224" w14:textId="0427AB0C" w:rsidR="00353858" w:rsidRDefault="00353858" w:rsidP="00353858">
            <w:r w:rsidRPr="0078468A">
              <w:t>Indigenous Protected Area</w:t>
            </w:r>
          </w:p>
        </w:tc>
      </w:tr>
      <w:tr w:rsidR="00353858" w14:paraId="434EC34A" w14:textId="77777777" w:rsidTr="00353858">
        <w:tc>
          <w:tcPr>
            <w:tcW w:w="1696" w:type="dxa"/>
            <w:shd w:val="clear" w:color="auto" w:fill="auto"/>
          </w:tcPr>
          <w:p w14:paraId="366AA074" w14:textId="7332CA45" w:rsidR="00353858" w:rsidRDefault="00353858" w:rsidP="00353858">
            <w:r w:rsidRPr="0078468A">
              <w:t>KTP</w:t>
            </w:r>
          </w:p>
        </w:tc>
        <w:tc>
          <w:tcPr>
            <w:tcW w:w="7364" w:type="dxa"/>
            <w:shd w:val="clear" w:color="auto" w:fill="auto"/>
          </w:tcPr>
          <w:p w14:paraId="339A58D5" w14:textId="2F8DDED6" w:rsidR="00353858" w:rsidRDefault="00353858" w:rsidP="00353858">
            <w:r w:rsidRPr="0078468A">
              <w:t>Key threatening process</w:t>
            </w:r>
          </w:p>
        </w:tc>
      </w:tr>
      <w:tr w:rsidR="00353858" w14:paraId="4AD80E1E" w14:textId="77777777" w:rsidTr="00353858">
        <w:tc>
          <w:tcPr>
            <w:tcW w:w="1696" w:type="dxa"/>
            <w:shd w:val="clear" w:color="auto" w:fill="auto"/>
          </w:tcPr>
          <w:p w14:paraId="3FA6B48A" w14:textId="2EA4220A" w:rsidR="00353858" w:rsidRDefault="00353858" w:rsidP="00353858">
            <w:r w:rsidRPr="0078468A">
              <w:rPr>
                <w:rFonts w:ascii="Calibri" w:hAnsi="Calibri" w:cs="Calibri"/>
              </w:rPr>
              <w:t>NAQS</w:t>
            </w:r>
          </w:p>
        </w:tc>
        <w:tc>
          <w:tcPr>
            <w:tcW w:w="7364" w:type="dxa"/>
            <w:shd w:val="clear" w:color="auto" w:fill="auto"/>
          </w:tcPr>
          <w:p w14:paraId="7968F6FC" w14:textId="5632FDFE" w:rsidR="00353858" w:rsidRDefault="00353858" w:rsidP="00353858">
            <w:r w:rsidRPr="0078468A">
              <w:rPr>
                <w:rFonts w:ascii="Calibri" w:hAnsi="Calibri" w:cs="Calibri"/>
              </w:rPr>
              <w:t>National Australian Quarantine Service</w:t>
            </w:r>
          </w:p>
        </w:tc>
      </w:tr>
      <w:tr w:rsidR="00353858" w14:paraId="0630391F" w14:textId="77777777" w:rsidTr="00353858">
        <w:tc>
          <w:tcPr>
            <w:tcW w:w="1696" w:type="dxa"/>
            <w:shd w:val="clear" w:color="auto" w:fill="auto"/>
          </w:tcPr>
          <w:p w14:paraId="5DA27661" w14:textId="7959A08B" w:rsidR="00353858" w:rsidRDefault="00353858" w:rsidP="00353858">
            <w:r w:rsidRPr="0078468A">
              <w:t>NP</w:t>
            </w:r>
            <w:r w:rsidR="003A694D">
              <w:t>WS</w:t>
            </w:r>
          </w:p>
        </w:tc>
        <w:tc>
          <w:tcPr>
            <w:tcW w:w="7364" w:type="dxa"/>
            <w:shd w:val="clear" w:color="auto" w:fill="auto"/>
          </w:tcPr>
          <w:p w14:paraId="3CA44D24" w14:textId="5C536ADC" w:rsidR="00353858" w:rsidRDefault="00353858" w:rsidP="00353858">
            <w:r w:rsidRPr="0078468A">
              <w:t>National Park</w:t>
            </w:r>
            <w:r w:rsidR="003A694D">
              <w:t>s and Wildlife Service</w:t>
            </w:r>
          </w:p>
        </w:tc>
      </w:tr>
      <w:tr w:rsidR="00353858" w14:paraId="22EA420B" w14:textId="77777777" w:rsidTr="00353858">
        <w:tc>
          <w:tcPr>
            <w:tcW w:w="1696" w:type="dxa"/>
            <w:shd w:val="clear" w:color="auto" w:fill="auto"/>
          </w:tcPr>
          <w:p w14:paraId="30CFE411" w14:textId="1FB17D96" w:rsidR="00353858" w:rsidRPr="0078468A" w:rsidRDefault="00353858" w:rsidP="00353858">
            <w:r w:rsidRPr="0078468A">
              <w:t>NSW</w:t>
            </w:r>
          </w:p>
        </w:tc>
        <w:tc>
          <w:tcPr>
            <w:tcW w:w="7364" w:type="dxa"/>
            <w:shd w:val="clear" w:color="auto" w:fill="auto"/>
          </w:tcPr>
          <w:p w14:paraId="326D372B" w14:textId="02FF88A3" w:rsidR="00353858" w:rsidRPr="0078468A" w:rsidRDefault="00353858" w:rsidP="00353858">
            <w:r w:rsidRPr="0078468A">
              <w:t>New South Wales</w:t>
            </w:r>
          </w:p>
        </w:tc>
      </w:tr>
      <w:tr w:rsidR="00353858" w14:paraId="71FFF6BC" w14:textId="77777777" w:rsidTr="00353858">
        <w:tc>
          <w:tcPr>
            <w:tcW w:w="1696" w:type="dxa"/>
            <w:shd w:val="clear" w:color="auto" w:fill="auto"/>
          </w:tcPr>
          <w:p w14:paraId="4AD542FC" w14:textId="23D05197" w:rsidR="00353858" w:rsidRPr="0078468A" w:rsidRDefault="00353858" w:rsidP="00353858">
            <w:r w:rsidRPr="0078468A">
              <w:t>NRM</w:t>
            </w:r>
          </w:p>
        </w:tc>
        <w:tc>
          <w:tcPr>
            <w:tcW w:w="7364" w:type="dxa"/>
            <w:shd w:val="clear" w:color="auto" w:fill="auto"/>
          </w:tcPr>
          <w:p w14:paraId="72779E47" w14:textId="1E9DBABC" w:rsidR="00353858" w:rsidRPr="0078468A" w:rsidRDefault="00353858" w:rsidP="00353858">
            <w:r w:rsidRPr="0078468A">
              <w:t>Natural Resource Management</w:t>
            </w:r>
          </w:p>
        </w:tc>
      </w:tr>
      <w:tr w:rsidR="00353858" w14:paraId="52EB8E46" w14:textId="77777777" w:rsidTr="00353858">
        <w:tc>
          <w:tcPr>
            <w:tcW w:w="1696" w:type="dxa"/>
            <w:shd w:val="clear" w:color="auto" w:fill="auto"/>
          </w:tcPr>
          <w:p w14:paraId="73149659" w14:textId="1D240CBE" w:rsidR="00353858" w:rsidRPr="0078468A" w:rsidRDefault="00353858" w:rsidP="00353858">
            <w:r w:rsidRPr="0078468A">
              <w:t>NT</w:t>
            </w:r>
          </w:p>
        </w:tc>
        <w:tc>
          <w:tcPr>
            <w:tcW w:w="7364" w:type="dxa"/>
            <w:shd w:val="clear" w:color="auto" w:fill="auto"/>
          </w:tcPr>
          <w:p w14:paraId="77D8CADE" w14:textId="5CD979F3" w:rsidR="00353858" w:rsidRPr="0078468A" w:rsidRDefault="00353858" w:rsidP="00353858">
            <w:r w:rsidRPr="0078468A">
              <w:t>Northern Territory</w:t>
            </w:r>
          </w:p>
        </w:tc>
      </w:tr>
      <w:tr w:rsidR="00353858" w14:paraId="533C8C09" w14:textId="77777777" w:rsidTr="00353858">
        <w:tc>
          <w:tcPr>
            <w:tcW w:w="1696" w:type="dxa"/>
            <w:shd w:val="clear" w:color="auto" w:fill="auto"/>
          </w:tcPr>
          <w:p w14:paraId="1C432532" w14:textId="22F71DFB" w:rsidR="00353858" w:rsidRPr="0078468A" w:rsidRDefault="00353858" w:rsidP="00353858">
            <w:r w:rsidRPr="0078468A">
              <w:t>Q</w:t>
            </w:r>
            <w:r>
              <w:t>ld</w:t>
            </w:r>
            <w:r w:rsidRPr="0078468A">
              <w:t xml:space="preserve"> </w:t>
            </w:r>
          </w:p>
        </w:tc>
        <w:tc>
          <w:tcPr>
            <w:tcW w:w="7364" w:type="dxa"/>
            <w:shd w:val="clear" w:color="auto" w:fill="auto"/>
          </w:tcPr>
          <w:p w14:paraId="56F6C04F" w14:textId="28599E4E" w:rsidR="00353858" w:rsidRPr="0078468A" w:rsidRDefault="00353858" w:rsidP="00353858">
            <w:r w:rsidRPr="0078468A">
              <w:t>Queensland</w:t>
            </w:r>
          </w:p>
        </w:tc>
      </w:tr>
      <w:tr w:rsidR="00353858" w14:paraId="4E547C81" w14:textId="77777777" w:rsidTr="00353858">
        <w:tc>
          <w:tcPr>
            <w:tcW w:w="1696" w:type="dxa"/>
            <w:shd w:val="clear" w:color="auto" w:fill="auto"/>
          </w:tcPr>
          <w:p w14:paraId="2D3A2D14" w14:textId="08F694C9" w:rsidR="00353858" w:rsidRPr="0078468A" w:rsidRDefault="00353858" w:rsidP="00353858">
            <w:r>
              <w:rPr>
                <w:lang w:eastAsia="ja-JP"/>
              </w:rPr>
              <w:t xml:space="preserve">RCP </w:t>
            </w:r>
          </w:p>
        </w:tc>
        <w:tc>
          <w:tcPr>
            <w:tcW w:w="7364" w:type="dxa"/>
            <w:shd w:val="clear" w:color="auto" w:fill="auto"/>
          </w:tcPr>
          <w:p w14:paraId="2BE01363" w14:textId="7D508F3D" w:rsidR="00353858" w:rsidRPr="0078468A" w:rsidRDefault="00353858" w:rsidP="00353858">
            <w:r w:rsidRPr="00E8581E">
              <w:rPr>
                <w:lang w:eastAsia="ja-JP"/>
              </w:rPr>
              <w:t>Representative Concentration Pathway</w:t>
            </w:r>
          </w:p>
        </w:tc>
      </w:tr>
      <w:tr w:rsidR="00353858" w14:paraId="044D9912" w14:textId="77777777" w:rsidTr="00353858">
        <w:tc>
          <w:tcPr>
            <w:tcW w:w="1696" w:type="dxa"/>
            <w:shd w:val="clear" w:color="auto" w:fill="auto"/>
          </w:tcPr>
          <w:p w14:paraId="52ECE446" w14:textId="398DBF8D" w:rsidR="00353858" w:rsidRDefault="00353858" w:rsidP="00353858">
            <w:pPr>
              <w:rPr>
                <w:lang w:eastAsia="ja-JP"/>
              </w:rPr>
            </w:pPr>
            <w:r w:rsidRPr="0078468A">
              <w:t xml:space="preserve">TAP </w:t>
            </w:r>
          </w:p>
        </w:tc>
        <w:tc>
          <w:tcPr>
            <w:tcW w:w="7364" w:type="dxa"/>
            <w:shd w:val="clear" w:color="auto" w:fill="auto"/>
          </w:tcPr>
          <w:p w14:paraId="64FE213A" w14:textId="27CB61AD" w:rsidR="00353858" w:rsidRPr="0078468A" w:rsidRDefault="00353858" w:rsidP="00353858">
            <w:r w:rsidRPr="0078468A">
              <w:t xml:space="preserve">Threat abatement plan </w:t>
            </w:r>
          </w:p>
        </w:tc>
      </w:tr>
      <w:tr w:rsidR="00353858" w14:paraId="4F73809E" w14:textId="77777777" w:rsidTr="00353858">
        <w:tc>
          <w:tcPr>
            <w:tcW w:w="1696" w:type="dxa"/>
            <w:shd w:val="clear" w:color="auto" w:fill="auto"/>
          </w:tcPr>
          <w:p w14:paraId="59D92D59" w14:textId="71386099" w:rsidR="00353858" w:rsidRPr="0078468A" w:rsidRDefault="00353858" w:rsidP="00353858">
            <w:r w:rsidRPr="0078468A">
              <w:t>WA DBCA</w:t>
            </w:r>
          </w:p>
        </w:tc>
        <w:tc>
          <w:tcPr>
            <w:tcW w:w="7364" w:type="dxa"/>
            <w:shd w:val="clear" w:color="auto" w:fill="auto"/>
          </w:tcPr>
          <w:p w14:paraId="7BADA3D8" w14:textId="61F10504" w:rsidR="00353858" w:rsidRPr="0078468A" w:rsidRDefault="00353858" w:rsidP="00353858">
            <w:r w:rsidRPr="0078468A">
              <w:t>Western Australia Department of Biodiversity, Conservation and Attractions</w:t>
            </w:r>
          </w:p>
        </w:tc>
      </w:tr>
      <w:tr w:rsidR="00353858" w14:paraId="0ED01B9B" w14:textId="77777777" w:rsidTr="00353858">
        <w:tc>
          <w:tcPr>
            <w:tcW w:w="1696" w:type="dxa"/>
            <w:shd w:val="clear" w:color="auto" w:fill="auto"/>
          </w:tcPr>
          <w:p w14:paraId="5BC9A2C5" w14:textId="366D0690" w:rsidR="00353858" w:rsidRPr="0078468A" w:rsidRDefault="00353858" w:rsidP="00353858">
            <w:r w:rsidRPr="0078468A">
              <w:t>WA</w:t>
            </w:r>
          </w:p>
        </w:tc>
        <w:tc>
          <w:tcPr>
            <w:tcW w:w="7364" w:type="dxa"/>
            <w:shd w:val="clear" w:color="auto" w:fill="auto"/>
          </w:tcPr>
          <w:p w14:paraId="617634B0" w14:textId="4EA45056" w:rsidR="00353858" w:rsidRPr="0078468A" w:rsidRDefault="00353858" w:rsidP="00353858">
            <w:r w:rsidRPr="0078468A">
              <w:t>Western Australia</w:t>
            </w:r>
          </w:p>
        </w:tc>
      </w:tr>
      <w:tr w:rsidR="00353858" w14:paraId="101F2764" w14:textId="77777777" w:rsidTr="00353858">
        <w:tc>
          <w:tcPr>
            <w:tcW w:w="1696" w:type="dxa"/>
            <w:shd w:val="clear" w:color="auto" w:fill="auto"/>
          </w:tcPr>
          <w:p w14:paraId="0C1DBC70" w14:textId="22200046" w:rsidR="00353858" w:rsidRPr="0078468A" w:rsidRDefault="00353858" w:rsidP="00353858">
            <w:r w:rsidRPr="0078468A">
              <w:t xml:space="preserve">WoNs </w:t>
            </w:r>
          </w:p>
        </w:tc>
        <w:tc>
          <w:tcPr>
            <w:tcW w:w="7364" w:type="dxa"/>
            <w:shd w:val="clear" w:color="auto" w:fill="auto"/>
          </w:tcPr>
          <w:p w14:paraId="6BD2C6BD" w14:textId="07DBBA5C" w:rsidR="00353858" w:rsidRPr="0078468A" w:rsidRDefault="00353858" w:rsidP="00353858">
            <w:r w:rsidRPr="0078468A">
              <w:t>Weeds of National Significance</w:t>
            </w:r>
          </w:p>
        </w:tc>
      </w:tr>
    </w:tbl>
    <w:p w14:paraId="66ED1DAF" w14:textId="52147C87" w:rsidR="00365E2D" w:rsidRPr="0078468A" w:rsidRDefault="00365E2D" w:rsidP="00365E2D"/>
    <w:p w14:paraId="13271A96" w14:textId="7BF5849C" w:rsidR="00764D6A" w:rsidRPr="00AF4A8E" w:rsidRDefault="00E91D72" w:rsidP="00CB2439">
      <w:pPr>
        <w:pStyle w:val="Heading2"/>
        <w:numPr>
          <w:ilvl w:val="0"/>
          <w:numId w:val="0"/>
        </w:numPr>
      </w:pPr>
      <w:bookmarkStart w:id="48" w:name="_Toc430782162"/>
      <w:bookmarkStart w:id="49" w:name="_Toc187833596"/>
      <w:r w:rsidRPr="00AF4A8E">
        <w:lastRenderedPageBreak/>
        <w:t>References</w:t>
      </w:r>
      <w:bookmarkEnd w:id="48"/>
      <w:bookmarkEnd w:id="49"/>
    </w:p>
    <w:p w14:paraId="1B3BA66C" w14:textId="17B42098" w:rsidR="00110B3D" w:rsidRDefault="00110B3D" w:rsidP="00110B3D">
      <w:pPr>
        <w:pStyle w:val="EndNoteBibliography"/>
        <w:spacing w:after="0"/>
        <w:rPr>
          <w:rFonts w:asciiTheme="minorHAnsi" w:hAnsiTheme="minorHAnsi" w:cstheme="minorHAnsi"/>
          <w:noProof w:val="0"/>
          <w:lang w:val="en-AU"/>
        </w:rPr>
      </w:pPr>
      <w:r w:rsidRPr="00152F31">
        <w:rPr>
          <w:rFonts w:asciiTheme="minorHAnsi" w:hAnsiTheme="minorHAnsi" w:cstheme="minorHAnsi"/>
          <w:noProof w:val="0"/>
          <w:lang w:val="en-AU"/>
        </w:rPr>
        <w:t>Abbott, BN, Wallace</w:t>
      </w:r>
      <w:r w:rsidR="00E90FE7" w:rsidRPr="00E90FE7">
        <w:rPr>
          <w:rFonts w:asciiTheme="minorHAnsi" w:hAnsiTheme="minorHAnsi" w:cstheme="minorHAnsi"/>
          <w:noProof w:val="0"/>
          <w:lang w:val="en-AU"/>
        </w:rPr>
        <w:t xml:space="preserve"> </w:t>
      </w:r>
      <w:r w:rsidR="00E90FE7" w:rsidRPr="00152F31">
        <w:rPr>
          <w:rFonts w:asciiTheme="minorHAnsi" w:hAnsiTheme="minorHAnsi" w:cstheme="minorHAnsi"/>
          <w:noProof w:val="0"/>
          <w:lang w:val="en-AU"/>
        </w:rPr>
        <w:t>J</w:t>
      </w:r>
      <w:r w:rsidRPr="00152F31">
        <w:rPr>
          <w:rFonts w:asciiTheme="minorHAnsi" w:hAnsiTheme="minorHAnsi" w:cstheme="minorHAnsi"/>
          <w:noProof w:val="0"/>
          <w:lang w:val="en-AU"/>
        </w:rPr>
        <w:t>, Nicholas</w:t>
      </w:r>
      <w:r w:rsidR="00E90FE7" w:rsidRPr="00E90FE7">
        <w:rPr>
          <w:rFonts w:asciiTheme="minorHAnsi" w:hAnsiTheme="minorHAnsi" w:cstheme="minorHAnsi"/>
          <w:noProof w:val="0"/>
          <w:lang w:val="en-AU"/>
        </w:rPr>
        <w:t xml:space="preserve"> </w:t>
      </w:r>
      <w:r w:rsidR="00E90FE7" w:rsidRPr="00152F31">
        <w:rPr>
          <w:rFonts w:asciiTheme="minorHAnsi" w:hAnsiTheme="minorHAnsi" w:cstheme="minorHAnsi"/>
          <w:noProof w:val="0"/>
          <w:lang w:val="en-AU"/>
        </w:rPr>
        <w:t>DM</w:t>
      </w:r>
      <w:r w:rsidRPr="00152F31">
        <w:rPr>
          <w:rFonts w:asciiTheme="minorHAnsi" w:hAnsiTheme="minorHAnsi" w:cstheme="minorHAnsi"/>
          <w:noProof w:val="0"/>
          <w:lang w:val="en-AU"/>
        </w:rPr>
        <w:t xml:space="preserve">, Karim </w:t>
      </w:r>
      <w:r w:rsidR="00E90FE7" w:rsidRPr="00152F31">
        <w:rPr>
          <w:rFonts w:asciiTheme="minorHAnsi" w:hAnsiTheme="minorHAnsi" w:cstheme="minorHAnsi"/>
          <w:noProof w:val="0"/>
          <w:lang w:val="en-AU"/>
        </w:rPr>
        <w:t xml:space="preserve">F </w:t>
      </w:r>
      <w:r w:rsidR="00FA3876">
        <w:rPr>
          <w:rFonts w:asciiTheme="minorHAnsi" w:hAnsiTheme="minorHAnsi" w:cstheme="minorHAnsi"/>
          <w:noProof w:val="0"/>
          <w:lang w:val="en-AU"/>
        </w:rPr>
        <w:t>&amp;</w:t>
      </w:r>
      <w:r w:rsidRPr="00152F31">
        <w:rPr>
          <w:rFonts w:asciiTheme="minorHAnsi" w:hAnsiTheme="minorHAnsi" w:cstheme="minorHAnsi"/>
          <w:noProof w:val="0"/>
          <w:lang w:val="en-AU"/>
        </w:rPr>
        <w:t xml:space="preserve"> Waltham</w:t>
      </w:r>
      <w:r w:rsidR="00E90FE7" w:rsidRPr="00E90FE7">
        <w:rPr>
          <w:rFonts w:asciiTheme="minorHAnsi" w:hAnsiTheme="minorHAnsi" w:cstheme="minorHAnsi"/>
          <w:noProof w:val="0"/>
          <w:lang w:val="en-AU"/>
        </w:rPr>
        <w:t xml:space="preserve"> </w:t>
      </w:r>
      <w:r w:rsidR="00E90FE7" w:rsidRPr="00152F31">
        <w:rPr>
          <w:rFonts w:asciiTheme="minorHAnsi" w:hAnsiTheme="minorHAnsi" w:cstheme="minorHAnsi"/>
          <w:noProof w:val="0"/>
          <w:lang w:val="en-AU"/>
        </w:rPr>
        <w:t>NJ</w:t>
      </w:r>
      <w:r>
        <w:rPr>
          <w:rFonts w:asciiTheme="minorHAnsi" w:hAnsiTheme="minorHAnsi" w:cstheme="minorHAnsi"/>
          <w:noProof w:val="0"/>
          <w:lang w:val="en-AU"/>
        </w:rPr>
        <w:t xml:space="preserve">, </w:t>
      </w:r>
      <w:r w:rsidRPr="00152F31">
        <w:rPr>
          <w:rFonts w:asciiTheme="minorHAnsi" w:hAnsiTheme="minorHAnsi" w:cstheme="minorHAnsi"/>
          <w:noProof w:val="0"/>
          <w:lang w:val="en-AU"/>
        </w:rPr>
        <w:t>202</w:t>
      </w:r>
      <w:r>
        <w:rPr>
          <w:rFonts w:asciiTheme="minorHAnsi" w:hAnsiTheme="minorHAnsi" w:cstheme="minorHAnsi"/>
          <w:noProof w:val="0"/>
          <w:lang w:val="en-AU"/>
        </w:rPr>
        <w:t>0,</w:t>
      </w:r>
      <w:r w:rsidRPr="00152F31">
        <w:rPr>
          <w:rFonts w:asciiTheme="minorHAnsi" w:hAnsiTheme="minorHAnsi" w:cstheme="minorHAnsi"/>
          <w:noProof w:val="0"/>
          <w:lang w:val="en-AU"/>
        </w:rPr>
        <w:t xml:space="preserve"> Bund removal to re-establish tidal flow, remove aquatic weeds and restore coastal wetland services—North Queensland, Australia. </w:t>
      </w:r>
      <w:r w:rsidRPr="00152F31">
        <w:rPr>
          <w:rFonts w:asciiTheme="minorHAnsi" w:hAnsiTheme="minorHAnsi" w:cstheme="minorHAnsi"/>
          <w:i/>
          <w:iCs/>
          <w:noProof w:val="0"/>
          <w:lang w:val="en-AU"/>
        </w:rPr>
        <w:t>PLOS ONE</w:t>
      </w:r>
      <w:r w:rsidRPr="00152F31">
        <w:rPr>
          <w:rFonts w:asciiTheme="minorHAnsi" w:hAnsiTheme="minorHAnsi" w:cstheme="minorHAnsi"/>
          <w:noProof w:val="0"/>
          <w:lang w:val="en-AU"/>
        </w:rPr>
        <w:t xml:space="preserve"> 15: e0217531.</w:t>
      </w:r>
    </w:p>
    <w:p w14:paraId="79B5B2DB" w14:textId="77777777" w:rsidR="00844203" w:rsidRDefault="00844203" w:rsidP="00740B1A">
      <w:pPr>
        <w:spacing w:before="240"/>
      </w:pPr>
      <w:r w:rsidRPr="009F2A7F">
        <w:t>Adams, VM, Douglas, MM, Jackson, SE, Scheepers, K, Kool, JT &amp; Setterfield, SA</w:t>
      </w:r>
      <w:r>
        <w:t xml:space="preserve">, </w:t>
      </w:r>
      <w:r w:rsidRPr="009F2A7F">
        <w:t>2018</w:t>
      </w:r>
      <w:r>
        <w:t>,</w:t>
      </w:r>
      <w:r w:rsidRPr="009F2A7F">
        <w:t xml:space="preserve"> Conserving biodiversity and Indigenous bush tucker: Practical application of the strategic foresight framework to invasive alien species management planning</w:t>
      </w:r>
      <w:r>
        <w:t>.</w:t>
      </w:r>
      <w:r w:rsidRPr="009F2A7F">
        <w:t xml:space="preserve"> </w:t>
      </w:r>
      <w:r w:rsidRPr="00FB0B3A">
        <w:rPr>
          <w:i/>
          <w:iCs/>
        </w:rPr>
        <w:t>Conservation Letters</w:t>
      </w:r>
      <w:r>
        <w:rPr>
          <w:i/>
          <w:iCs/>
        </w:rPr>
        <w:t>,</w:t>
      </w:r>
      <w:r w:rsidRPr="009F2A7F">
        <w:t xml:space="preserve"> 11 e12441.</w:t>
      </w:r>
      <w:r>
        <w:t xml:space="preserve"> </w:t>
      </w:r>
      <w:r w:rsidRPr="009F2A7F">
        <w:t>https://doi.org/10.1111/conl.12441</w:t>
      </w:r>
    </w:p>
    <w:p w14:paraId="03C66598" w14:textId="67D33FE8" w:rsidR="00110B3D" w:rsidRDefault="00110B3D" w:rsidP="00110B3D">
      <w:pPr>
        <w:pStyle w:val="EndNoteBibliography"/>
        <w:spacing w:after="0"/>
        <w:rPr>
          <w:rFonts w:asciiTheme="minorHAnsi" w:hAnsiTheme="minorHAnsi" w:cstheme="minorHAnsi"/>
          <w:noProof w:val="0"/>
          <w:lang w:val="en-AU"/>
        </w:rPr>
      </w:pPr>
      <w:r w:rsidRPr="0004220B">
        <w:rPr>
          <w:rFonts w:asciiTheme="minorHAnsi" w:hAnsiTheme="minorHAnsi" w:cstheme="minorHAnsi"/>
          <w:noProof w:val="0"/>
          <w:lang w:val="en-AU"/>
        </w:rPr>
        <w:t>Adams, VM</w:t>
      </w:r>
      <w:r w:rsidR="00A047CE">
        <w:rPr>
          <w:rFonts w:asciiTheme="minorHAnsi" w:hAnsiTheme="minorHAnsi" w:cstheme="minorHAnsi"/>
          <w:noProof w:val="0"/>
          <w:lang w:val="en-AU"/>
        </w:rPr>
        <w:t xml:space="preserve"> &amp;</w:t>
      </w:r>
      <w:r w:rsidR="00412BE6">
        <w:rPr>
          <w:rFonts w:asciiTheme="minorHAnsi" w:hAnsiTheme="minorHAnsi" w:cstheme="minorHAnsi"/>
          <w:noProof w:val="0"/>
          <w:lang w:val="en-AU"/>
        </w:rPr>
        <w:t xml:space="preserve"> </w:t>
      </w:r>
      <w:r w:rsidRPr="0004220B">
        <w:rPr>
          <w:rFonts w:asciiTheme="minorHAnsi" w:hAnsiTheme="minorHAnsi" w:cstheme="minorHAnsi"/>
          <w:noProof w:val="0"/>
          <w:lang w:val="en-AU"/>
        </w:rPr>
        <w:t xml:space="preserve">SA Setterfield, 2013, Estimating the financial risks of </w:t>
      </w:r>
      <w:r w:rsidRPr="0004220B">
        <w:rPr>
          <w:rFonts w:asciiTheme="minorHAnsi" w:hAnsiTheme="minorHAnsi" w:cstheme="minorHAnsi"/>
          <w:i/>
          <w:iCs/>
          <w:noProof w:val="0"/>
          <w:lang w:val="en-AU"/>
        </w:rPr>
        <w:t>Andropogon gayanus</w:t>
      </w:r>
      <w:r w:rsidRPr="0004220B">
        <w:rPr>
          <w:rFonts w:asciiTheme="minorHAnsi" w:hAnsiTheme="minorHAnsi" w:cstheme="minorHAnsi"/>
          <w:noProof w:val="0"/>
          <w:lang w:val="en-AU"/>
        </w:rPr>
        <w:t xml:space="preserve"> to greenhouse gas abatement projects in northern Australia. </w:t>
      </w:r>
      <w:r w:rsidRPr="0004220B">
        <w:rPr>
          <w:rFonts w:asciiTheme="minorHAnsi" w:hAnsiTheme="minorHAnsi" w:cstheme="minorHAnsi"/>
          <w:i/>
          <w:iCs/>
          <w:noProof w:val="0"/>
          <w:lang w:val="en-AU"/>
        </w:rPr>
        <w:t>Environmental Research Letters</w:t>
      </w:r>
      <w:r w:rsidRPr="0004220B">
        <w:rPr>
          <w:rFonts w:asciiTheme="minorHAnsi" w:hAnsiTheme="minorHAnsi" w:cstheme="minorHAnsi"/>
          <w:noProof w:val="0"/>
          <w:lang w:val="en-AU"/>
        </w:rPr>
        <w:t xml:space="preserve"> 8: 025018.</w:t>
      </w:r>
    </w:p>
    <w:p w14:paraId="066BB29B" w14:textId="52AB2098" w:rsidR="00110B3D" w:rsidRPr="0004220B" w:rsidRDefault="00110B3D" w:rsidP="00740B1A">
      <w:pPr>
        <w:spacing w:before="240"/>
        <w:rPr>
          <w:rFonts w:cstheme="minorHAnsi"/>
        </w:rPr>
      </w:pPr>
      <w:r w:rsidRPr="00181FDC">
        <w:rPr>
          <w:rFonts w:cstheme="minorHAnsi"/>
        </w:rPr>
        <w:t>Australian Weeds Committee</w:t>
      </w:r>
      <w:r>
        <w:rPr>
          <w:rFonts w:cstheme="minorHAnsi"/>
        </w:rPr>
        <w:t xml:space="preserve"> (AWC), </w:t>
      </w:r>
      <w:r w:rsidRPr="00181FDC">
        <w:rPr>
          <w:rFonts w:cstheme="minorHAnsi"/>
        </w:rPr>
        <w:t>2012</w:t>
      </w:r>
      <w:r>
        <w:rPr>
          <w:rFonts w:cstheme="minorHAnsi"/>
        </w:rPr>
        <w:t>,</w:t>
      </w:r>
      <w:r w:rsidRPr="00181FDC">
        <w:rPr>
          <w:rFonts w:cstheme="minorHAnsi"/>
        </w:rPr>
        <w:t xml:space="preserve"> Olive hymenachne (</w:t>
      </w:r>
      <w:r w:rsidRPr="00181FDC">
        <w:rPr>
          <w:rFonts w:cstheme="minorHAnsi"/>
          <w:i/>
          <w:iCs/>
        </w:rPr>
        <w:t>Hymenachne amplexicaulis</w:t>
      </w:r>
      <w:r w:rsidRPr="00181FDC">
        <w:rPr>
          <w:rFonts w:cstheme="minorHAnsi"/>
        </w:rPr>
        <w:t xml:space="preserve"> (Rudge) Nees) strategic plan 2012–17, Weeds of National Significance, Australian Government Department of Agriculture, Fisheries and Forestry, Canberra.</w:t>
      </w:r>
    </w:p>
    <w:p w14:paraId="6CAF9AA1" w14:textId="71BDA026" w:rsidR="00110B3D" w:rsidRDefault="00110B3D" w:rsidP="00110B3D">
      <w:pPr>
        <w:spacing w:before="240"/>
        <w:rPr>
          <w:rFonts w:cstheme="minorHAnsi"/>
        </w:rPr>
      </w:pPr>
      <w:r w:rsidRPr="0004220B">
        <w:rPr>
          <w:rFonts w:cstheme="minorHAnsi"/>
        </w:rPr>
        <w:t>Bangalang, N-g, Nadji</w:t>
      </w:r>
      <w:r w:rsidR="002B5C52" w:rsidRPr="002B5C52">
        <w:rPr>
          <w:rFonts w:cstheme="minorHAnsi"/>
        </w:rPr>
        <w:t xml:space="preserve"> </w:t>
      </w:r>
      <w:r w:rsidR="002B5C52" w:rsidRPr="0004220B">
        <w:rPr>
          <w:rFonts w:cstheme="minorHAnsi"/>
        </w:rPr>
        <w:t>J</w:t>
      </w:r>
      <w:r w:rsidRPr="0004220B">
        <w:rPr>
          <w:rFonts w:cstheme="minorHAnsi"/>
        </w:rPr>
        <w:t>, Nayinggul</w:t>
      </w:r>
      <w:r w:rsidR="002B5C52" w:rsidRPr="002B5C52">
        <w:rPr>
          <w:rFonts w:cstheme="minorHAnsi"/>
        </w:rPr>
        <w:t xml:space="preserve"> </w:t>
      </w:r>
      <w:r w:rsidR="002B5C52" w:rsidRPr="0004220B">
        <w:rPr>
          <w:rFonts w:cstheme="minorHAnsi"/>
        </w:rPr>
        <w:t>A</w:t>
      </w:r>
      <w:r w:rsidRPr="0004220B">
        <w:rPr>
          <w:rFonts w:cstheme="minorHAnsi"/>
        </w:rPr>
        <w:t>, Nadji</w:t>
      </w:r>
      <w:r w:rsidR="002B5C52" w:rsidRPr="002B5C52">
        <w:rPr>
          <w:rFonts w:cstheme="minorHAnsi"/>
        </w:rPr>
        <w:t xml:space="preserve"> </w:t>
      </w:r>
      <w:r w:rsidR="002B5C52" w:rsidRPr="0004220B">
        <w:rPr>
          <w:rFonts w:cstheme="minorHAnsi"/>
        </w:rPr>
        <w:t>S</w:t>
      </w:r>
      <w:r w:rsidRPr="0004220B">
        <w:rPr>
          <w:rFonts w:cstheme="minorHAnsi"/>
        </w:rPr>
        <w:t>, Nayinggul</w:t>
      </w:r>
      <w:r w:rsidR="002B5C52" w:rsidRPr="002B5C52">
        <w:rPr>
          <w:rFonts w:cstheme="minorHAnsi"/>
        </w:rPr>
        <w:t xml:space="preserve"> </w:t>
      </w:r>
      <w:r w:rsidR="002B5C52" w:rsidRPr="0004220B">
        <w:rPr>
          <w:rFonts w:cstheme="minorHAnsi"/>
        </w:rPr>
        <w:t>A</w:t>
      </w:r>
      <w:r w:rsidRPr="0004220B">
        <w:rPr>
          <w:rFonts w:cstheme="minorHAnsi"/>
        </w:rPr>
        <w:t>, Dempsey</w:t>
      </w:r>
      <w:r w:rsidR="002B5C52" w:rsidRPr="002B5C52">
        <w:rPr>
          <w:rFonts w:cstheme="minorHAnsi"/>
        </w:rPr>
        <w:t xml:space="preserve"> </w:t>
      </w:r>
      <w:r w:rsidR="002B5C52" w:rsidRPr="0004220B">
        <w:rPr>
          <w:rFonts w:cstheme="minorHAnsi"/>
        </w:rPr>
        <w:t>S</w:t>
      </w:r>
      <w:r w:rsidRPr="0004220B">
        <w:rPr>
          <w:rFonts w:cstheme="minorHAnsi"/>
        </w:rPr>
        <w:t>, Mangiru</w:t>
      </w:r>
      <w:r w:rsidR="002B5C52" w:rsidRPr="002B5C52">
        <w:rPr>
          <w:rFonts w:cstheme="minorHAnsi"/>
        </w:rPr>
        <w:t xml:space="preserve"> </w:t>
      </w:r>
      <w:r w:rsidR="002B5C52" w:rsidRPr="0004220B">
        <w:rPr>
          <w:rFonts w:cstheme="minorHAnsi"/>
        </w:rPr>
        <w:t>K</w:t>
      </w:r>
      <w:r w:rsidRPr="0004220B">
        <w:rPr>
          <w:rFonts w:cstheme="minorHAnsi"/>
        </w:rPr>
        <w:t>, Dempsey</w:t>
      </w:r>
      <w:r w:rsidR="002B5C52" w:rsidRPr="002B5C52">
        <w:rPr>
          <w:rFonts w:cstheme="minorHAnsi"/>
        </w:rPr>
        <w:t xml:space="preserve"> </w:t>
      </w:r>
      <w:r w:rsidR="002B5C52" w:rsidRPr="0004220B">
        <w:rPr>
          <w:rFonts w:cstheme="minorHAnsi"/>
        </w:rPr>
        <w:t>J</w:t>
      </w:r>
      <w:r w:rsidRPr="0004220B">
        <w:rPr>
          <w:rFonts w:cstheme="minorHAnsi"/>
        </w:rPr>
        <w:t>, McCartney</w:t>
      </w:r>
      <w:r w:rsidR="002B5C52" w:rsidRPr="002B5C52">
        <w:rPr>
          <w:rFonts w:cstheme="minorHAnsi"/>
        </w:rPr>
        <w:t xml:space="preserve"> </w:t>
      </w:r>
      <w:r w:rsidR="002B5C52" w:rsidRPr="0004220B">
        <w:rPr>
          <w:rFonts w:cstheme="minorHAnsi"/>
        </w:rPr>
        <w:t>S</w:t>
      </w:r>
      <w:r w:rsidRPr="0004220B">
        <w:rPr>
          <w:rFonts w:cstheme="minorHAnsi"/>
        </w:rPr>
        <w:t>,</w:t>
      </w:r>
      <w:r w:rsidR="002B5C52">
        <w:rPr>
          <w:rFonts w:cstheme="minorHAnsi"/>
        </w:rPr>
        <w:t xml:space="preserve"> </w:t>
      </w:r>
      <w:r w:rsidRPr="0004220B">
        <w:rPr>
          <w:rFonts w:cstheme="minorHAnsi"/>
        </w:rPr>
        <w:t xml:space="preserve">Macdonald </w:t>
      </w:r>
      <w:r w:rsidR="002B5C52" w:rsidRPr="0004220B">
        <w:rPr>
          <w:rFonts w:cstheme="minorHAnsi"/>
        </w:rPr>
        <w:t>J</w:t>
      </w:r>
      <w:r w:rsidR="002B5C52">
        <w:rPr>
          <w:rFonts w:cstheme="minorHAnsi"/>
        </w:rPr>
        <w:t xml:space="preserve">M </w:t>
      </w:r>
      <w:r w:rsidR="00F01A63">
        <w:rPr>
          <w:rFonts w:cstheme="minorHAnsi"/>
        </w:rPr>
        <w:t>&amp;</w:t>
      </w:r>
      <w:r w:rsidRPr="0004220B">
        <w:rPr>
          <w:rFonts w:cstheme="minorHAnsi"/>
        </w:rPr>
        <w:t xml:space="preserve"> Robinson</w:t>
      </w:r>
      <w:r w:rsidR="002B5C52" w:rsidRPr="002B5C52">
        <w:rPr>
          <w:rFonts w:cstheme="minorHAnsi"/>
        </w:rPr>
        <w:t xml:space="preserve"> </w:t>
      </w:r>
      <w:r w:rsidR="002B5C52" w:rsidRPr="0004220B">
        <w:rPr>
          <w:rFonts w:cstheme="minorHAnsi"/>
        </w:rPr>
        <w:t>CJ</w:t>
      </w:r>
      <w:r w:rsidRPr="0004220B">
        <w:rPr>
          <w:rFonts w:cstheme="minorHAnsi"/>
        </w:rPr>
        <w:t xml:space="preserve">, 2022, Understanding Indigenous values and priorities for wetlands to guide weed management actions: Lessons from the Nardab floodplain in northern Australia’s Kakadu National Park. </w:t>
      </w:r>
      <w:r w:rsidRPr="0004220B">
        <w:rPr>
          <w:rFonts w:cstheme="minorHAnsi"/>
          <w:i/>
          <w:iCs/>
        </w:rPr>
        <w:t>Ecological Management &amp; Restoration</w:t>
      </w:r>
      <w:r w:rsidRPr="0004220B">
        <w:rPr>
          <w:rFonts w:cstheme="minorHAnsi"/>
        </w:rPr>
        <w:t xml:space="preserve"> 23: 105-116</w:t>
      </w:r>
    </w:p>
    <w:p w14:paraId="27CC06C7" w14:textId="77777777" w:rsidR="00110B3D" w:rsidRPr="0004220B" w:rsidRDefault="00110B3D" w:rsidP="00110B3D">
      <w:pPr>
        <w:spacing w:before="240"/>
        <w:rPr>
          <w:rFonts w:cstheme="minorHAnsi"/>
        </w:rPr>
      </w:pPr>
      <w:r w:rsidRPr="00C213AB">
        <w:rPr>
          <w:rFonts w:cstheme="minorHAnsi"/>
        </w:rPr>
        <w:t>Beggs, KE</w:t>
      </w:r>
      <w:r>
        <w:rPr>
          <w:rFonts w:cstheme="minorHAnsi"/>
        </w:rPr>
        <w:t xml:space="preserve">, </w:t>
      </w:r>
      <w:r w:rsidRPr="00C213AB">
        <w:rPr>
          <w:rFonts w:cstheme="minorHAnsi"/>
        </w:rPr>
        <w:t>2010</w:t>
      </w:r>
      <w:r>
        <w:rPr>
          <w:rFonts w:cstheme="minorHAnsi"/>
        </w:rPr>
        <w:t xml:space="preserve">, </w:t>
      </w:r>
      <w:r w:rsidRPr="00C213AB">
        <w:rPr>
          <w:rFonts w:cstheme="minorHAnsi"/>
        </w:rPr>
        <w:t>Effects of exotic pasture grasses on biodiversity in the Mary River catchment, Northern Territory</w:t>
      </w:r>
      <w:r>
        <w:rPr>
          <w:rFonts w:cstheme="minorHAnsi"/>
        </w:rPr>
        <w:t xml:space="preserve">. PhD Thesis, </w:t>
      </w:r>
      <w:r w:rsidRPr="00C213AB">
        <w:rPr>
          <w:rFonts w:cstheme="minorHAnsi"/>
        </w:rPr>
        <w:t>Charles Darwin University.</w:t>
      </w:r>
    </w:p>
    <w:p w14:paraId="592CD689" w14:textId="2E478C36" w:rsidR="00110B3D" w:rsidRDefault="00110B3D" w:rsidP="00110B3D">
      <w:pPr>
        <w:rPr>
          <w:rFonts w:cstheme="minorHAnsi"/>
          <w:lang w:eastAsia="ja-JP"/>
        </w:rPr>
      </w:pPr>
      <w:r w:rsidRPr="0004220B">
        <w:rPr>
          <w:rFonts w:cstheme="minorHAnsi"/>
          <w:lang w:eastAsia="ja-JP"/>
        </w:rPr>
        <w:t>Bell-James, J</w:t>
      </w:r>
      <w:r w:rsidR="00A047CE">
        <w:rPr>
          <w:rFonts w:cstheme="minorHAnsi"/>
          <w:lang w:eastAsia="ja-JP"/>
        </w:rPr>
        <w:t xml:space="preserve"> &amp;</w:t>
      </w:r>
      <w:r w:rsidRPr="0004220B">
        <w:rPr>
          <w:rFonts w:cstheme="minorHAnsi"/>
          <w:lang w:eastAsia="ja-JP"/>
        </w:rPr>
        <w:t xml:space="preserve"> Lovelock, CE, 2019, Legal barriers and enablers for reintroducing tides: An Australian case study in reconverting ponded pasture for climate change mitigation. </w:t>
      </w:r>
      <w:r w:rsidRPr="0004220B">
        <w:rPr>
          <w:rFonts w:cstheme="minorHAnsi"/>
          <w:i/>
          <w:iCs/>
          <w:lang w:eastAsia="ja-JP"/>
        </w:rPr>
        <w:t xml:space="preserve">Land Use Policy </w:t>
      </w:r>
      <w:r w:rsidRPr="0004220B">
        <w:rPr>
          <w:rFonts w:cstheme="minorHAnsi"/>
          <w:lang w:eastAsia="ja-JP"/>
        </w:rPr>
        <w:t>88: 104192.</w:t>
      </w:r>
    </w:p>
    <w:p w14:paraId="67D0AB3B" w14:textId="4E13D6C2" w:rsidR="000A5C78" w:rsidRDefault="000A5C78" w:rsidP="00110B3D">
      <w:pPr>
        <w:rPr>
          <w:rFonts w:cstheme="minorHAnsi"/>
          <w:lang w:eastAsia="ja-JP"/>
        </w:rPr>
      </w:pPr>
      <w:r w:rsidRPr="000A5C78">
        <w:rPr>
          <w:rFonts w:cstheme="minorHAnsi"/>
          <w:lang w:eastAsia="ja-JP"/>
        </w:rPr>
        <w:t xml:space="preserve">Bebawi, </w:t>
      </w:r>
      <w:r>
        <w:rPr>
          <w:rFonts w:cstheme="minorHAnsi"/>
          <w:lang w:eastAsia="ja-JP"/>
        </w:rPr>
        <w:t>F</w:t>
      </w:r>
      <w:r w:rsidRPr="000A5C78">
        <w:rPr>
          <w:rFonts w:cstheme="minorHAnsi"/>
          <w:lang w:eastAsia="ja-JP"/>
        </w:rPr>
        <w:t>F, Campbell, SD, &amp; Mayer, RJ</w:t>
      </w:r>
      <w:r>
        <w:rPr>
          <w:rFonts w:cstheme="minorHAnsi"/>
          <w:lang w:eastAsia="ja-JP"/>
        </w:rPr>
        <w:t>,</w:t>
      </w:r>
      <w:r w:rsidRPr="000A5C78">
        <w:rPr>
          <w:rFonts w:cstheme="minorHAnsi"/>
          <w:lang w:eastAsia="ja-JP"/>
        </w:rPr>
        <w:t xml:space="preserve"> 2018</w:t>
      </w:r>
      <w:r>
        <w:rPr>
          <w:rFonts w:cstheme="minorHAnsi"/>
          <w:lang w:eastAsia="ja-JP"/>
        </w:rPr>
        <w:t>,</w:t>
      </w:r>
      <w:r w:rsidRPr="000A5C78">
        <w:rPr>
          <w:rFonts w:cstheme="minorHAnsi"/>
          <w:lang w:eastAsia="ja-JP"/>
        </w:rPr>
        <w:t xml:space="preserve"> Gamba grass (</w:t>
      </w:r>
      <w:r w:rsidRPr="000A5C78">
        <w:rPr>
          <w:rFonts w:cstheme="minorHAnsi"/>
          <w:i/>
          <w:iCs/>
          <w:lang w:eastAsia="ja-JP"/>
        </w:rPr>
        <w:t>Andropogon gayanus</w:t>
      </w:r>
      <w:r w:rsidRPr="000A5C78">
        <w:rPr>
          <w:rFonts w:cstheme="minorHAnsi"/>
          <w:lang w:eastAsia="ja-JP"/>
        </w:rPr>
        <w:t xml:space="preserve"> Kunth.) seed persistence and germination temperature tolerance. </w:t>
      </w:r>
      <w:r w:rsidRPr="000A5C78">
        <w:rPr>
          <w:rFonts w:cstheme="minorHAnsi"/>
          <w:i/>
          <w:iCs/>
          <w:lang w:eastAsia="ja-JP"/>
        </w:rPr>
        <w:t>The Rangeland Journal</w:t>
      </w:r>
      <w:r w:rsidRPr="000A5C78">
        <w:rPr>
          <w:rFonts w:cstheme="minorHAnsi"/>
          <w:lang w:eastAsia="ja-JP"/>
        </w:rPr>
        <w:t>, 40, 463-472. https://doi.org/https://doi.org/10.1071/RJ17125</w:t>
      </w:r>
    </w:p>
    <w:p w14:paraId="282F223C" w14:textId="7A7438CA" w:rsidR="00110B3D" w:rsidRDefault="00110B3D" w:rsidP="00110B3D">
      <w:pPr>
        <w:rPr>
          <w:rFonts w:cstheme="minorHAnsi"/>
          <w:lang w:eastAsia="ja-JP"/>
        </w:rPr>
      </w:pPr>
      <w:r w:rsidRPr="00AA6880">
        <w:rPr>
          <w:rFonts w:cstheme="minorHAnsi"/>
          <w:lang w:eastAsia="ja-JP"/>
        </w:rPr>
        <w:t xml:space="preserve">Birnie-Gauvin, K, Lynch, AJ, Franklin, PA, Reid, AJ, Landsman, SJ, Tickner, D, Dalton, J, Aarestrup, K, </w:t>
      </w:r>
      <w:r w:rsidR="00A047CE">
        <w:rPr>
          <w:rFonts w:cstheme="minorHAnsi"/>
          <w:lang w:eastAsia="ja-JP"/>
        </w:rPr>
        <w:t xml:space="preserve">&amp; </w:t>
      </w:r>
      <w:r w:rsidRPr="00AA6880">
        <w:rPr>
          <w:rFonts w:cstheme="minorHAnsi"/>
          <w:lang w:eastAsia="ja-JP"/>
        </w:rPr>
        <w:t>Cooke, SJ</w:t>
      </w:r>
      <w:r w:rsidR="00E90FE7">
        <w:rPr>
          <w:rFonts w:cstheme="minorHAnsi"/>
          <w:lang w:eastAsia="ja-JP"/>
        </w:rPr>
        <w:t xml:space="preserve">, </w:t>
      </w:r>
      <w:r w:rsidRPr="00AA6880">
        <w:rPr>
          <w:rFonts w:cstheme="minorHAnsi"/>
          <w:lang w:eastAsia="ja-JP"/>
        </w:rPr>
        <w:t>2023</w:t>
      </w:r>
      <w:r w:rsidR="00E90FE7">
        <w:rPr>
          <w:rFonts w:cstheme="minorHAnsi"/>
          <w:lang w:eastAsia="ja-JP"/>
        </w:rPr>
        <w:t>,</w:t>
      </w:r>
      <w:r w:rsidRPr="00AA6880">
        <w:rPr>
          <w:rFonts w:cstheme="minorHAnsi"/>
          <w:lang w:eastAsia="ja-JP"/>
        </w:rPr>
        <w:t xml:space="preserve"> The RACE for freshwater biodiversity: Essential actions to create the social context for meaningful conservation. </w:t>
      </w:r>
      <w:r w:rsidRPr="00E90FE7">
        <w:rPr>
          <w:rFonts w:cstheme="minorHAnsi"/>
          <w:i/>
          <w:iCs/>
          <w:lang w:eastAsia="ja-JP"/>
        </w:rPr>
        <w:t>Conservation Science and Practice</w:t>
      </w:r>
      <w:r w:rsidRPr="00AA6880">
        <w:rPr>
          <w:rFonts w:cstheme="minorHAnsi"/>
          <w:lang w:eastAsia="ja-JP"/>
        </w:rPr>
        <w:t xml:space="preserve">, 5(4), e12911. </w:t>
      </w:r>
      <w:hyperlink r:id="rId43" w:history="1">
        <w:r w:rsidR="00344D7F" w:rsidRPr="00761854">
          <w:rPr>
            <w:rStyle w:val="Hyperlink"/>
            <w:rFonts w:cstheme="minorHAnsi"/>
            <w:lang w:eastAsia="ja-JP"/>
          </w:rPr>
          <w:t>https://doi.org/10.1111/csp2.12911</w:t>
        </w:r>
      </w:hyperlink>
    </w:p>
    <w:p w14:paraId="15F1CDF8" w14:textId="048E7935" w:rsidR="00344D7F" w:rsidRPr="0004220B" w:rsidRDefault="00344D7F" w:rsidP="00344D7F">
      <w:pPr>
        <w:rPr>
          <w:rFonts w:cstheme="minorHAnsi"/>
          <w:lang w:eastAsia="ja-JP"/>
        </w:rPr>
      </w:pPr>
      <w:r w:rsidRPr="00344D7F">
        <w:rPr>
          <w:rFonts w:cstheme="minorHAnsi"/>
          <w:lang w:eastAsia="ja-JP"/>
        </w:rPr>
        <w:t>Bortolussi</w:t>
      </w:r>
      <w:r w:rsidR="00EE579B">
        <w:rPr>
          <w:rFonts w:cstheme="minorHAnsi"/>
          <w:lang w:eastAsia="ja-JP"/>
        </w:rPr>
        <w:t>,</w:t>
      </w:r>
      <w:r w:rsidRPr="00344D7F">
        <w:rPr>
          <w:rFonts w:cstheme="minorHAnsi"/>
          <w:lang w:eastAsia="ja-JP"/>
        </w:rPr>
        <w:t xml:space="preserve"> G, McIvor</w:t>
      </w:r>
      <w:r w:rsidR="00EE579B">
        <w:rPr>
          <w:rFonts w:cstheme="minorHAnsi"/>
          <w:lang w:eastAsia="ja-JP"/>
        </w:rPr>
        <w:t>,</w:t>
      </w:r>
      <w:r w:rsidRPr="00344D7F">
        <w:rPr>
          <w:rFonts w:cstheme="minorHAnsi"/>
          <w:lang w:eastAsia="ja-JP"/>
        </w:rPr>
        <w:t xml:space="preserve"> JG, Hodgkinson</w:t>
      </w:r>
      <w:r w:rsidR="00EE579B">
        <w:rPr>
          <w:rFonts w:cstheme="minorHAnsi"/>
          <w:lang w:eastAsia="ja-JP"/>
        </w:rPr>
        <w:t>,</w:t>
      </w:r>
      <w:r w:rsidRPr="00344D7F">
        <w:rPr>
          <w:rFonts w:cstheme="minorHAnsi"/>
          <w:lang w:eastAsia="ja-JP"/>
        </w:rPr>
        <w:t xml:space="preserve"> JJ, Coffey</w:t>
      </w:r>
      <w:r w:rsidR="00EE579B">
        <w:rPr>
          <w:rFonts w:cstheme="minorHAnsi"/>
          <w:lang w:eastAsia="ja-JP"/>
        </w:rPr>
        <w:t>,</w:t>
      </w:r>
      <w:r w:rsidRPr="00344D7F">
        <w:rPr>
          <w:rFonts w:cstheme="minorHAnsi"/>
          <w:lang w:eastAsia="ja-JP"/>
        </w:rPr>
        <w:t xml:space="preserve"> SG, </w:t>
      </w:r>
      <w:r w:rsidR="00A047CE">
        <w:rPr>
          <w:rFonts w:cstheme="minorHAnsi"/>
          <w:lang w:eastAsia="ja-JP"/>
        </w:rPr>
        <w:t xml:space="preserve">&amp; </w:t>
      </w:r>
      <w:r w:rsidRPr="00344D7F">
        <w:rPr>
          <w:rFonts w:cstheme="minorHAnsi"/>
          <w:lang w:eastAsia="ja-JP"/>
        </w:rPr>
        <w:t>Holmes</w:t>
      </w:r>
      <w:r w:rsidR="00EE579B">
        <w:rPr>
          <w:rFonts w:cstheme="minorHAnsi"/>
          <w:lang w:eastAsia="ja-JP"/>
        </w:rPr>
        <w:t>,</w:t>
      </w:r>
      <w:r w:rsidRPr="00344D7F">
        <w:rPr>
          <w:rFonts w:cstheme="minorHAnsi"/>
          <w:lang w:eastAsia="ja-JP"/>
        </w:rPr>
        <w:t xml:space="preserve"> CR</w:t>
      </w:r>
      <w:r>
        <w:rPr>
          <w:rFonts w:cstheme="minorHAnsi"/>
          <w:lang w:eastAsia="ja-JP"/>
        </w:rPr>
        <w:t xml:space="preserve">, </w:t>
      </w:r>
      <w:r w:rsidRPr="00344D7F">
        <w:rPr>
          <w:rFonts w:cstheme="minorHAnsi"/>
          <w:lang w:eastAsia="ja-JP"/>
        </w:rPr>
        <w:t>2005</w:t>
      </w:r>
      <w:r>
        <w:rPr>
          <w:rFonts w:cstheme="minorHAnsi"/>
          <w:lang w:eastAsia="ja-JP"/>
        </w:rPr>
        <w:t xml:space="preserve">, </w:t>
      </w:r>
      <w:r w:rsidRPr="00344D7F">
        <w:rPr>
          <w:rFonts w:cstheme="minorHAnsi"/>
          <w:lang w:eastAsia="ja-JP"/>
        </w:rPr>
        <w:t xml:space="preserve">The northern Australian beef industry, a snapshot. 5. Land and pasture development practices. </w:t>
      </w:r>
      <w:r w:rsidRPr="00344D7F">
        <w:rPr>
          <w:rFonts w:cstheme="minorHAnsi"/>
          <w:i/>
          <w:iCs/>
          <w:lang w:eastAsia="ja-JP"/>
        </w:rPr>
        <w:t>Australian Journal of Experimental Agriculture</w:t>
      </w:r>
      <w:r w:rsidRPr="00344D7F">
        <w:rPr>
          <w:rFonts w:cstheme="minorHAnsi"/>
          <w:lang w:eastAsia="ja-JP"/>
        </w:rPr>
        <w:t xml:space="preserve"> 45, 1121-1129.</w:t>
      </w:r>
      <w:r>
        <w:rPr>
          <w:rFonts w:cstheme="minorHAnsi"/>
          <w:lang w:eastAsia="ja-JP"/>
        </w:rPr>
        <w:t xml:space="preserve"> </w:t>
      </w:r>
      <w:r w:rsidRPr="00344D7F">
        <w:rPr>
          <w:rFonts w:cstheme="minorHAnsi"/>
          <w:lang w:eastAsia="ja-JP"/>
        </w:rPr>
        <w:t>https://doi.org/10.1071/EA04013</w:t>
      </w:r>
    </w:p>
    <w:p w14:paraId="622F0488" w14:textId="52F40038" w:rsidR="00110B3D" w:rsidRPr="00820170" w:rsidRDefault="00110B3D" w:rsidP="00110B3D">
      <w:pPr>
        <w:rPr>
          <w:rFonts w:cstheme="minorHAnsi"/>
        </w:rPr>
      </w:pPr>
      <w:r w:rsidRPr="0004220B">
        <w:rPr>
          <w:rFonts w:cstheme="minorHAnsi"/>
        </w:rPr>
        <w:t>Bower, DS, Valentine</w:t>
      </w:r>
      <w:r w:rsidR="002B5C52" w:rsidRPr="002B5C52">
        <w:rPr>
          <w:rFonts w:cstheme="minorHAnsi"/>
        </w:rPr>
        <w:t xml:space="preserve"> </w:t>
      </w:r>
      <w:r w:rsidR="002B5C52" w:rsidRPr="0004220B">
        <w:rPr>
          <w:rFonts w:cstheme="minorHAnsi"/>
        </w:rPr>
        <w:t>LE</w:t>
      </w:r>
      <w:r w:rsidRPr="0004220B">
        <w:rPr>
          <w:rFonts w:cstheme="minorHAnsi"/>
        </w:rPr>
        <w:t>, Grice</w:t>
      </w:r>
      <w:r w:rsidR="00412BE6">
        <w:rPr>
          <w:rFonts w:cstheme="minorHAnsi"/>
        </w:rPr>
        <w:t>,</w:t>
      </w:r>
      <w:r w:rsidR="002B5C52" w:rsidRPr="002B5C52">
        <w:rPr>
          <w:rFonts w:cstheme="minorHAnsi"/>
        </w:rPr>
        <w:t xml:space="preserve"> </w:t>
      </w:r>
      <w:r w:rsidR="002B5C52" w:rsidRPr="0004220B">
        <w:rPr>
          <w:rFonts w:cstheme="minorHAnsi"/>
        </w:rPr>
        <w:t>AC</w:t>
      </w:r>
      <w:r w:rsidRPr="0004220B">
        <w:rPr>
          <w:rFonts w:cstheme="minorHAnsi"/>
        </w:rPr>
        <w:t>, Hodgson</w:t>
      </w:r>
      <w:r w:rsidR="00412BE6">
        <w:rPr>
          <w:rFonts w:cstheme="minorHAnsi"/>
        </w:rPr>
        <w:t>,</w:t>
      </w:r>
      <w:r w:rsidRPr="0004220B">
        <w:rPr>
          <w:rFonts w:cstheme="minorHAnsi"/>
        </w:rPr>
        <w:t xml:space="preserve"> </w:t>
      </w:r>
      <w:r w:rsidR="002B5C52" w:rsidRPr="0004220B">
        <w:rPr>
          <w:rFonts w:cstheme="minorHAnsi"/>
        </w:rPr>
        <w:t>L</w:t>
      </w:r>
      <w:r w:rsidR="00412BE6">
        <w:rPr>
          <w:rFonts w:cstheme="minorHAnsi"/>
        </w:rPr>
        <w:t>,</w:t>
      </w:r>
      <w:r w:rsidRPr="0004220B">
        <w:rPr>
          <w:rFonts w:cstheme="minorHAnsi"/>
        </w:rPr>
        <w:t xml:space="preserve"> </w:t>
      </w:r>
      <w:r w:rsidR="00A047CE">
        <w:rPr>
          <w:rFonts w:cstheme="minorHAnsi"/>
        </w:rPr>
        <w:t xml:space="preserve">&amp; </w:t>
      </w:r>
      <w:r w:rsidR="00412BE6">
        <w:rPr>
          <w:rFonts w:cstheme="minorHAnsi"/>
        </w:rPr>
        <w:t>S</w:t>
      </w:r>
      <w:r w:rsidRPr="0004220B">
        <w:rPr>
          <w:rFonts w:cstheme="minorHAnsi"/>
        </w:rPr>
        <w:t>chwarzkopf</w:t>
      </w:r>
      <w:r w:rsidR="002B5C52" w:rsidRPr="002B5C52">
        <w:rPr>
          <w:rFonts w:cstheme="minorHAnsi"/>
        </w:rPr>
        <w:t xml:space="preserve"> </w:t>
      </w:r>
      <w:r w:rsidR="002B5C52" w:rsidRPr="0004220B">
        <w:rPr>
          <w:rFonts w:cstheme="minorHAnsi"/>
        </w:rPr>
        <w:t>L</w:t>
      </w:r>
      <w:r w:rsidRPr="0004220B">
        <w:rPr>
          <w:rFonts w:cstheme="minorHAnsi"/>
        </w:rPr>
        <w:t xml:space="preserve">, 2014, A trade-off in conservation: Weed management decreases the abundance of common reptile and frog species while restoring an invaded floodplain. </w:t>
      </w:r>
      <w:r w:rsidRPr="0004220B">
        <w:rPr>
          <w:rFonts w:cstheme="minorHAnsi"/>
          <w:i/>
          <w:iCs/>
        </w:rPr>
        <w:t>Biological Conservation</w:t>
      </w:r>
      <w:r w:rsidRPr="0004220B">
        <w:rPr>
          <w:rFonts w:cstheme="minorHAnsi"/>
        </w:rPr>
        <w:t xml:space="preserve"> 179: 123-128. </w:t>
      </w:r>
      <w:hyperlink r:id="rId44" w:history="1">
        <w:r w:rsidRPr="0004220B">
          <w:rPr>
            <w:rStyle w:val="Hyperlink"/>
            <w:rFonts w:cstheme="minorHAnsi"/>
          </w:rPr>
          <w:t>https://doi.org/10.1016/j.biocon.2014.09.003</w:t>
        </w:r>
      </w:hyperlink>
      <w:r w:rsidRPr="0004220B">
        <w:rPr>
          <w:rFonts w:cstheme="minorHAnsi"/>
        </w:rPr>
        <w:t xml:space="preserve"> </w:t>
      </w:r>
    </w:p>
    <w:p w14:paraId="40CDB0BE" w14:textId="143C91D8" w:rsidR="00110B3D" w:rsidRDefault="00110B3D" w:rsidP="00110B3D">
      <w:pPr>
        <w:pStyle w:val="EndNoteBibliography"/>
        <w:rPr>
          <w:rFonts w:asciiTheme="minorHAnsi" w:hAnsiTheme="minorHAnsi" w:cstheme="minorHAnsi"/>
          <w:noProof w:val="0"/>
          <w:lang w:val="en-AU"/>
        </w:rPr>
      </w:pPr>
      <w:r w:rsidRPr="00820170">
        <w:rPr>
          <w:rFonts w:asciiTheme="minorHAnsi" w:hAnsiTheme="minorHAnsi" w:cstheme="minorHAnsi"/>
          <w:noProof w:val="0"/>
          <w:lang w:val="en-AU"/>
        </w:rPr>
        <w:lastRenderedPageBreak/>
        <w:t>Bowman, DMJS, MacDermott</w:t>
      </w:r>
      <w:r w:rsidR="002B5C52" w:rsidRPr="002B5C52">
        <w:rPr>
          <w:rFonts w:asciiTheme="minorHAnsi" w:hAnsiTheme="minorHAnsi" w:cstheme="minorHAnsi"/>
          <w:noProof w:val="0"/>
          <w:lang w:val="en-AU"/>
        </w:rPr>
        <w:t xml:space="preserve"> </w:t>
      </w:r>
      <w:r w:rsidR="002B5C52" w:rsidRPr="00820170">
        <w:rPr>
          <w:rFonts w:asciiTheme="minorHAnsi" w:hAnsiTheme="minorHAnsi" w:cstheme="minorHAnsi"/>
          <w:noProof w:val="0"/>
          <w:lang w:val="en-AU"/>
        </w:rPr>
        <w:t>HJ</w:t>
      </w:r>
      <w:r w:rsidRPr="00820170">
        <w:rPr>
          <w:rFonts w:asciiTheme="minorHAnsi" w:hAnsiTheme="minorHAnsi" w:cstheme="minorHAnsi"/>
          <w:noProof w:val="0"/>
          <w:lang w:val="en-AU"/>
        </w:rPr>
        <w:t xml:space="preserve">, Nichols </w:t>
      </w:r>
      <w:r w:rsidR="002B5C52" w:rsidRPr="00820170">
        <w:rPr>
          <w:rFonts w:asciiTheme="minorHAnsi" w:hAnsiTheme="minorHAnsi" w:cstheme="minorHAnsi"/>
          <w:noProof w:val="0"/>
          <w:lang w:val="en-AU"/>
        </w:rPr>
        <w:t xml:space="preserve">SC </w:t>
      </w:r>
      <w:r w:rsidR="00F01A63">
        <w:rPr>
          <w:rFonts w:asciiTheme="minorHAnsi" w:hAnsiTheme="minorHAnsi" w:cstheme="minorHAnsi"/>
          <w:noProof w:val="0"/>
          <w:lang w:val="en-AU"/>
        </w:rPr>
        <w:t>&amp;</w:t>
      </w:r>
      <w:r w:rsidRPr="00820170">
        <w:rPr>
          <w:rFonts w:asciiTheme="minorHAnsi" w:hAnsiTheme="minorHAnsi" w:cstheme="minorHAnsi"/>
          <w:noProof w:val="0"/>
          <w:lang w:val="en-AU"/>
        </w:rPr>
        <w:t xml:space="preserve"> Murphy</w:t>
      </w:r>
      <w:r w:rsidR="002B5C52" w:rsidRPr="002B5C52">
        <w:rPr>
          <w:rFonts w:asciiTheme="minorHAnsi" w:hAnsiTheme="minorHAnsi" w:cstheme="minorHAnsi"/>
          <w:noProof w:val="0"/>
          <w:lang w:val="en-AU"/>
        </w:rPr>
        <w:t xml:space="preserve"> </w:t>
      </w:r>
      <w:r w:rsidR="002B5C52" w:rsidRPr="00820170">
        <w:rPr>
          <w:rFonts w:asciiTheme="minorHAnsi" w:hAnsiTheme="minorHAnsi" w:cstheme="minorHAnsi"/>
          <w:noProof w:val="0"/>
          <w:lang w:val="en-AU"/>
        </w:rPr>
        <w:t>BP</w:t>
      </w:r>
      <w:r>
        <w:rPr>
          <w:rFonts w:asciiTheme="minorHAnsi" w:hAnsiTheme="minorHAnsi" w:cstheme="minorHAnsi"/>
          <w:noProof w:val="0"/>
          <w:lang w:val="en-AU"/>
        </w:rPr>
        <w:t xml:space="preserve">, </w:t>
      </w:r>
      <w:r w:rsidRPr="00820170">
        <w:rPr>
          <w:rFonts w:asciiTheme="minorHAnsi" w:hAnsiTheme="minorHAnsi" w:cstheme="minorHAnsi"/>
          <w:noProof w:val="0"/>
          <w:lang w:val="en-AU"/>
        </w:rPr>
        <w:t>2014</w:t>
      </w:r>
      <w:r>
        <w:rPr>
          <w:rFonts w:asciiTheme="minorHAnsi" w:hAnsiTheme="minorHAnsi" w:cstheme="minorHAnsi"/>
          <w:noProof w:val="0"/>
          <w:lang w:val="en-AU"/>
        </w:rPr>
        <w:t>,</w:t>
      </w:r>
      <w:r w:rsidRPr="00820170">
        <w:rPr>
          <w:rFonts w:asciiTheme="minorHAnsi" w:hAnsiTheme="minorHAnsi" w:cstheme="minorHAnsi"/>
          <w:noProof w:val="0"/>
          <w:lang w:val="en-AU"/>
        </w:rPr>
        <w:t xml:space="preserve"> A grass–fire cycle eliminates an obligate-seeding tree in a tropical savanna. </w:t>
      </w:r>
      <w:r w:rsidRPr="00820170">
        <w:rPr>
          <w:rFonts w:asciiTheme="minorHAnsi" w:hAnsiTheme="minorHAnsi" w:cstheme="minorHAnsi"/>
          <w:i/>
          <w:iCs/>
          <w:noProof w:val="0"/>
          <w:lang w:val="en-AU"/>
        </w:rPr>
        <w:t>Ecology and Evolution</w:t>
      </w:r>
      <w:r w:rsidRPr="00820170">
        <w:rPr>
          <w:rFonts w:asciiTheme="minorHAnsi" w:hAnsiTheme="minorHAnsi" w:cstheme="minorHAnsi"/>
          <w:noProof w:val="0"/>
          <w:lang w:val="en-AU"/>
        </w:rPr>
        <w:t xml:space="preserve"> 4: 4185-4194.</w:t>
      </w:r>
    </w:p>
    <w:p w14:paraId="6629AAFA" w14:textId="44A4B61F" w:rsidR="00344D7F" w:rsidRPr="0004220B" w:rsidRDefault="00344D7F" w:rsidP="00344D7F">
      <w:pPr>
        <w:spacing w:before="240"/>
        <w:rPr>
          <w:rFonts w:cstheme="minorHAnsi"/>
        </w:rPr>
      </w:pPr>
      <w:r w:rsidRPr="0004220B">
        <w:rPr>
          <w:rFonts w:cstheme="minorHAnsi"/>
        </w:rPr>
        <w:t xml:space="preserve">Boyden, J, Wurm, P, Joyce, KE, Boggs, G, 2018, A spatial vulnerability assessment of monsoonal wetland habitats to para grass invasion in Kakadu National Park, northern Australia. International </w:t>
      </w:r>
      <w:r w:rsidRPr="0004220B">
        <w:rPr>
          <w:rFonts w:cstheme="minorHAnsi"/>
          <w:i/>
          <w:iCs/>
        </w:rPr>
        <w:t>Journal of Applied Earth Observation and Geoinformation</w:t>
      </w:r>
      <w:r w:rsidRPr="0004220B">
        <w:rPr>
          <w:rFonts w:cstheme="minorHAnsi"/>
        </w:rPr>
        <w:t xml:space="preserve"> 71: 43-55.</w:t>
      </w:r>
    </w:p>
    <w:p w14:paraId="2E0252F9" w14:textId="2096ADB4" w:rsidR="00110B3D" w:rsidRPr="0004220B" w:rsidRDefault="00110B3D" w:rsidP="00110B3D">
      <w:pPr>
        <w:pStyle w:val="EndNoteBibliography"/>
        <w:rPr>
          <w:rFonts w:asciiTheme="minorHAnsi" w:hAnsiTheme="minorHAnsi" w:cstheme="minorHAnsi"/>
          <w:noProof w:val="0"/>
          <w:lang w:val="en-AU"/>
        </w:rPr>
      </w:pPr>
      <w:r w:rsidRPr="0004220B">
        <w:rPr>
          <w:rFonts w:asciiTheme="minorHAnsi" w:hAnsiTheme="minorHAnsi" w:cstheme="minorHAnsi"/>
          <w:noProof w:val="0"/>
          <w:lang w:val="en-AU"/>
        </w:rPr>
        <w:t>Boyden, J, Wurm P, Joyce</w:t>
      </w:r>
      <w:r w:rsidR="003E7998">
        <w:rPr>
          <w:rFonts w:asciiTheme="minorHAnsi" w:hAnsiTheme="minorHAnsi" w:cstheme="minorHAnsi"/>
          <w:noProof w:val="0"/>
          <w:lang w:val="en-AU"/>
        </w:rPr>
        <w:t>,</w:t>
      </w:r>
      <w:r w:rsidRPr="0004220B">
        <w:rPr>
          <w:rFonts w:asciiTheme="minorHAnsi" w:hAnsiTheme="minorHAnsi" w:cstheme="minorHAnsi"/>
          <w:noProof w:val="0"/>
          <w:lang w:val="en-AU"/>
        </w:rPr>
        <w:t xml:space="preserve"> KE</w:t>
      </w:r>
      <w:r w:rsidR="003E7998">
        <w:rPr>
          <w:rFonts w:asciiTheme="minorHAnsi" w:hAnsiTheme="minorHAnsi" w:cstheme="minorHAnsi"/>
          <w:noProof w:val="0"/>
          <w:lang w:val="en-AU"/>
        </w:rPr>
        <w:t xml:space="preserve">, </w:t>
      </w:r>
      <w:r w:rsidRPr="0004220B">
        <w:rPr>
          <w:rFonts w:asciiTheme="minorHAnsi" w:hAnsiTheme="minorHAnsi" w:cstheme="minorHAnsi"/>
          <w:noProof w:val="0"/>
          <w:lang w:val="en-AU"/>
        </w:rPr>
        <w:t>Boggs</w:t>
      </w:r>
      <w:r w:rsidR="003E7998">
        <w:rPr>
          <w:rFonts w:asciiTheme="minorHAnsi" w:hAnsiTheme="minorHAnsi" w:cstheme="minorHAnsi"/>
          <w:noProof w:val="0"/>
          <w:lang w:val="en-AU"/>
        </w:rPr>
        <w:t>,</w:t>
      </w:r>
      <w:r w:rsidRPr="0004220B">
        <w:rPr>
          <w:rFonts w:asciiTheme="minorHAnsi" w:hAnsiTheme="minorHAnsi" w:cstheme="minorHAnsi"/>
          <w:noProof w:val="0"/>
          <w:lang w:val="en-AU"/>
        </w:rPr>
        <w:t xml:space="preserve"> G, 2019, Spatial Dynamics of Invasive Para Grass on a Monsoonal Floodplain, Kakadu National Park, Northern Australia. </w:t>
      </w:r>
      <w:r w:rsidRPr="0004220B">
        <w:rPr>
          <w:rFonts w:asciiTheme="minorHAnsi" w:hAnsiTheme="minorHAnsi" w:cstheme="minorHAnsi"/>
          <w:i/>
          <w:iCs/>
          <w:noProof w:val="0"/>
          <w:lang w:val="en-AU"/>
        </w:rPr>
        <w:t>Remote Sensing</w:t>
      </w:r>
      <w:r w:rsidRPr="0004220B">
        <w:rPr>
          <w:rFonts w:asciiTheme="minorHAnsi" w:hAnsiTheme="minorHAnsi" w:cstheme="minorHAnsi"/>
          <w:noProof w:val="0"/>
          <w:lang w:val="en-AU"/>
        </w:rPr>
        <w:t xml:space="preserve"> 11: 2090.</w:t>
      </w:r>
    </w:p>
    <w:p w14:paraId="2A35EE27" w14:textId="05C6792A" w:rsidR="00110B3D" w:rsidRPr="0004220B" w:rsidRDefault="00110B3D" w:rsidP="00110B3D">
      <w:pPr>
        <w:rPr>
          <w:rFonts w:cstheme="minorHAnsi"/>
        </w:rPr>
      </w:pPr>
      <w:r w:rsidRPr="0004220B">
        <w:rPr>
          <w:rFonts w:cstheme="minorHAnsi"/>
        </w:rPr>
        <w:t xml:space="preserve">Brooks, KJ, Setterfield, SA, Douglas, MM, 2010. Exotic Grass Invasions: Applying a Conceptual Framework to the Dynamics of Degradation and Restoration in Australia’s Tropical Savannas. </w:t>
      </w:r>
      <w:r w:rsidRPr="0004220B">
        <w:rPr>
          <w:rFonts w:cstheme="minorHAnsi"/>
          <w:i/>
          <w:iCs/>
        </w:rPr>
        <w:t>Restoration Ecology</w:t>
      </w:r>
      <w:r w:rsidRPr="0004220B">
        <w:rPr>
          <w:rFonts w:cstheme="minorHAnsi"/>
        </w:rPr>
        <w:t xml:space="preserve"> 18: 188-197.</w:t>
      </w:r>
    </w:p>
    <w:p w14:paraId="71FE23E2" w14:textId="77777777" w:rsidR="00110B3D" w:rsidRPr="0004220B" w:rsidRDefault="00110B3D" w:rsidP="00110B3D">
      <w:pPr>
        <w:rPr>
          <w:rFonts w:cstheme="minorHAnsi"/>
        </w:rPr>
      </w:pPr>
      <w:r w:rsidRPr="0004220B">
        <w:rPr>
          <w:rFonts w:cstheme="minorHAnsi"/>
        </w:rPr>
        <w:t xml:space="preserve">Brooks, KJ, 2010, Restoration or degradation: Exotic grass management and ecosystem dynamics in Australia’s tropical savannas. PhD Thesis, Charles Darwin University, Darwin. </w:t>
      </w:r>
    </w:p>
    <w:p w14:paraId="3DB38D83" w14:textId="77777777" w:rsidR="00110B3D" w:rsidRPr="0004220B" w:rsidRDefault="00110B3D" w:rsidP="00110B3D">
      <w:pPr>
        <w:rPr>
          <w:rStyle w:val="Hyperlink"/>
          <w:rFonts w:cstheme="minorHAnsi"/>
        </w:rPr>
      </w:pPr>
      <w:r w:rsidRPr="0004220B">
        <w:rPr>
          <w:rFonts w:cstheme="minorHAnsi"/>
        </w:rPr>
        <w:t xml:space="preserve">Cape York Natural Resource Management, 2022, Drone trial up and away: Southern Cape York Hymenachne Control Project </w:t>
      </w:r>
      <w:hyperlink r:id="rId45" w:history="1">
        <w:r w:rsidRPr="0004220B">
          <w:rPr>
            <w:rStyle w:val="Hyperlink"/>
            <w:rFonts w:cstheme="minorHAnsi"/>
          </w:rPr>
          <w:t>https://capeyorknrm.com.au/news/2022-08-02/drone-trial-and-away accessed 12 June 2023</w:t>
        </w:r>
      </w:hyperlink>
    </w:p>
    <w:p w14:paraId="2C48B089" w14:textId="359DED97" w:rsidR="00110B3D" w:rsidRDefault="00110B3D" w:rsidP="00110B3D">
      <w:pPr>
        <w:rPr>
          <w:rFonts w:cstheme="minorHAnsi"/>
        </w:rPr>
      </w:pPr>
      <w:r w:rsidRPr="00B50F36">
        <w:rPr>
          <w:rFonts w:cstheme="minorHAnsi"/>
        </w:rPr>
        <w:t>Cameron</w:t>
      </w:r>
      <w:r w:rsidR="002B5C52">
        <w:rPr>
          <w:rFonts w:cstheme="minorHAnsi"/>
        </w:rPr>
        <w:t>,</w:t>
      </w:r>
      <w:r w:rsidRPr="00B50F36">
        <w:rPr>
          <w:rFonts w:cstheme="minorHAnsi"/>
        </w:rPr>
        <w:t xml:space="preserve"> AG</w:t>
      </w:r>
      <w:r w:rsidR="002B5C52">
        <w:rPr>
          <w:rFonts w:cstheme="minorHAnsi"/>
        </w:rPr>
        <w:t>,</w:t>
      </w:r>
      <w:r w:rsidRPr="00B50F36">
        <w:rPr>
          <w:rFonts w:cstheme="minorHAnsi"/>
        </w:rPr>
        <w:t xml:space="preserve"> 200</w:t>
      </w:r>
      <w:r>
        <w:rPr>
          <w:rFonts w:cstheme="minorHAnsi"/>
        </w:rPr>
        <w:t>3</w:t>
      </w:r>
      <w:r w:rsidRPr="00B50F36">
        <w:rPr>
          <w:rFonts w:cstheme="minorHAnsi"/>
        </w:rPr>
        <w:t>, Agnote</w:t>
      </w:r>
      <w:r>
        <w:rPr>
          <w:rFonts w:cstheme="minorHAnsi"/>
        </w:rPr>
        <w:t xml:space="preserve"> Hymenachne. No E33. </w:t>
      </w:r>
      <w:r w:rsidRPr="00B50F36">
        <w:rPr>
          <w:rFonts w:cstheme="minorHAnsi"/>
        </w:rPr>
        <w:t>Department of Regional Development, Primary Industry, Fisheries and Resources, Northern Territory Government.</w:t>
      </w:r>
    </w:p>
    <w:p w14:paraId="7BA9385B" w14:textId="531DB462" w:rsidR="00110B3D" w:rsidRDefault="00110B3D" w:rsidP="00110B3D">
      <w:pPr>
        <w:rPr>
          <w:rFonts w:cstheme="minorHAnsi"/>
        </w:rPr>
      </w:pPr>
      <w:r w:rsidRPr="00B50F36">
        <w:rPr>
          <w:rFonts w:cstheme="minorHAnsi"/>
        </w:rPr>
        <w:t>Cameron</w:t>
      </w:r>
      <w:r w:rsidR="002B5C52">
        <w:rPr>
          <w:rFonts w:cstheme="minorHAnsi"/>
        </w:rPr>
        <w:t>,</w:t>
      </w:r>
      <w:r w:rsidRPr="00B50F36">
        <w:rPr>
          <w:rFonts w:cstheme="minorHAnsi"/>
        </w:rPr>
        <w:t xml:space="preserve"> AG</w:t>
      </w:r>
      <w:r w:rsidR="002B5C52">
        <w:rPr>
          <w:rFonts w:cstheme="minorHAnsi"/>
        </w:rPr>
        <w:t>,</w:t>
      </w:r>
      <w:r w:rsidRPr="00B50F36">
        <w:rPr>
          <w:rFonts w:cstheme="minorHAnsi"/>
        </w:rPr>
        <w:t xml:space="preserve"> 2008, Agnote: Para grass (a pasture grass for wet and flooded soils), Department of Regional Development, Primary Industry, Fisheries and Resources, Northern Territory Government.</w:t>
      </w:r>
    </w:p>
    <w:p w14:paraId="25E3EAEE" w14:textId="0E86D525" w:rsidR="00110B3D" w:rsidRDefault="00110B3D" w:rsidP="00110B3D">
      <w:pPr>
        <w:rPr>
          <w:rFonts w:cstheme="minorHAnsi"/>
        </w:rPr>
      </w:pPr>
      <w:r w:rsidRPr="00F42EBE">
        <w:rPr>
          <w:rFonts w:cstheme="minorHAnsi"/>
        </w:rPr>
        <w:t>Cattarino, L, Hermoso</w:t>
      </w:r>
      <w:r w:rsidR="003E7998" w:rsidRPr="003E7998">
        <w:rPr>
          <w:rFonts w:cstheme="minorHAnsi"/>
        </w:rPr>
        <w:t xml:space="preserve"> </w:t>
      </w:r>
      <w:r w:rsidR="003E7998" w:rsidRPr="00F42EBE">
        <w:rPr>
          <w:rFonts w:cstheme="minorHAnsi"/>
        </w:rPr>
        <w:t>V</w:t>
      </w:r>
      <w:r w:rsidRPr="00F42EBE">
        <w:rPr>
          <w:rFonts w:cstheme="minorHAnsi"/>
        </w:rPr>
        <w:t>, Carwardine</w:t>
      </w:r>
      <w:r w:rsidR="003E7998" w:rsidRPr="003E7998">
        <w:rPr>
          <w:rFonts w:cstheme="minorHAnsi"/>
        </w:rPr>
        <w:t xml:space="preserve"> </w:t>
      </w:r>
      <w:r w:rsidR="003E7998" w:rsidRPr="00F42EBE">
        <w:rPr>
          <w:rFonts w:cstheme="minorHAnsi"/>
        </w:rPr>
        <w:t>J</w:t>
      </w:r>
      <w:r w:rsidRPr="00F42EBE">
        <w:rPr>
          <w:rFonts w:cstheme="minorHAnsi"/>
        </w:rPr>
        <w:t>, Adams</w:t>
      </w:r>
      <w:r w:rsidR="003E7998">
        <w:rPr>
          <w:rFonts w:cstheme="minorHAnsi"/>
        </w:rPr>
        <w:t>,</w:t>
      </w:r>
      <w:r w:rsidR="003E7998" w:rsidRPr="003E7998">
        <w:rPr>
          <w:rFonts w:cstheme="minorHAnsi"/>
        </w:rPr>
        <w:t xml:space="preserve"> </w:t>
      </w:r>
      <w:r w:rsidR="003E7998" w:rsidRPr="00F42EBE">
        <w:rPr>
          <w:rFonts w:cstheme="minorHAnsi"/>
        </w:rPr>
        <w:t>VM</w:t>
      </w:r>
      <w:r w:rsidR="003E7998">
        <w:rPr>
          <w:rFonts w:cstheme="minorHAnsi"/>
        </w:rPr>
        <w:t>,</w:t>
      </w:r>
      <w:r w:rsidRPr="00F42EBE">
        <w:rPr>
          <w:rFonts w:cstheme="minorHAnsi"/>
        </w:rPr>
        <w:t xml:space="preserve"> Kennard</w:t>
      </w:r>
      <w:r w:rsidR="003E7998">
        <w:rPr>
          <w:rFonts w:cstheme="minorHAnsi"/>
        </w:rPr>
        <w:t>,</w:t>
      </w:r>
      <w:r w:rsidR="003E7998" w:rsidRPr="003E7998">
        <w:rPr>
          <w:rFonts w:cstheme="minorHAnsi"/>
        </w:rPr>
        <w:t xml:space="preserve"> </w:t>
      </w:r>
      <w:r w:rsidR="003E7998" w:rsidRPr="00F42EBE">
        <w:rPr>
          <w:rFonts w:cstheme="minorHAnsi"/>
        </w:rPr>
        <w:t>MJ</w:t>
      </w:r>
      <w:r w:rsidR="003E7998">
        <w:rPr>
          <w:rFonts w:cstheme="minorHAnsi"/>
        </w:rPr>
        <w:t xml:space="preserve">, </w:t>
      </w:r>
      <w:r w:rsidRPr="00F42EBE">
        <w:rPr>
          <w:rFonts w:cstheme="minorHAnsi"/>
        </w:rPr>
        <w:t>Linke</w:t>
      </w:r>
      <w:r w:rsidR="003E7998">
        <w:rPr>
          <w:rFonts w:cstheme="minorHAnsi"/>
        </w:rPr>
        <w:t>,</w:t>
      </w:r>
      <w:r w:rsidRPr="00F42EBE">
        <w:rPr>
          <w:rFonts w:cstheme="minorHAnsi"/>
        </w:rPr>
        <w:t xml:space="preserve"> </w:t>
      </w:r>
      <w:r w:rsidR="003E7998" w:rsidRPr="00F42EBE">
        <w:rPr>
          <w:rFonts w:cstheme="minorHAnsi"/>
        </w:rPr>
        <w:t xml:space="preserve">S </w:t>
      </w:r>
      <w:r w:rsidRPr="00F42EBE">
        <w:rPr>
          <w:rFonts w:cstheme="minorHAnsi"/>
        </w:rPr>
        <w:t xml:space="preserve">(2018). Information uncertainty influences conservation outcomes when prioritizing multi-action management efforts. </w:t>
      </w:r>
      <w:r w:rsidRPr="00FA7466">
        <w:rPr>
          <w:rFonts w:cstheme="minorHAnsi"/>
          <w:i/>
          <w:iCs/>
        </w:rPr>
        <w:t>Journal of Applied Ecology</w:t>
      </w:r>
      <w:r w:rsidRPr="00F42EBE">
        <w:rPr>
          <w:rFonts w:cstheme="minorHAnsi"/>
        </w:rPr>
        <w:t xml:space="preserve"> 55: 2171-2180.</w:t>
      </w:r>
    </w:p>
    <w:p w14:paraId="33B86748" w14:textId="77777777" w:rsidR="00110B3D" w:rsidRDefault="00110B3D" w:rsidP="00110B3D">
      <w:pPr>
        <w:rPr>
          <w:rStyle w:val="Hyperlink"/>
          <w:rFonts w:cstheme="minorHAnsi"/>
        </w:rPr>
      </w:pPr>
      <w:r w:rsidRPr="0004220B">
        <w:rPr>
          <w:rFonts w:cstheme="minorHAnsi"/>
        </w:rPr>
        <w:t xml:space="preserve">Chou, CH, 1989, Allelopathic research of subtropical vegetation in Taiwan. IV. </w:t>
      </w:r>
      <w:r w:rsidRPr="0004220B">
        <w:rPr>
          <w:rFonts w:cstheme="minorHAnsi"/>
          <w:i/>
          <w:iCs/>
        </w:rPr>
        <w:t xml:space="preserve">Journal of Chemical Ecology </w:t>
      </w:r>
      <w:r w:rsidRPr="0004220B">
        <w:rPr>
          <w:rFonts w:cstheme="minorHAnsi"/>
        </w:rPr>
        <w:t xml:space="preserve">15, 2149–2159 (1989). </w:t>
      </w:r>
      <w:hyperlink r:id="rId46" w:history="1">
        <w:r w:rsidRPr="0004220B">
          <w:rPr>
            <w:rStyle w:val="Hyperlink"/>
            <w:rFonts w:cstheme="minorHAnsi"/>
          </w:rPr>
          <w:t>https://doi.org/10.1007/BF01207445</w:t>
        </w:r>
      </w:hyperlink>
    </w:p>
    <w:p w14:paraId="445EFF2F" w14:textId="433216BC" w:rsidR="00110B3D" w:rsidRDefault="00110B3D" w:rsidP="00110B3D">
      <w:pPr>
        <w:rPr>
          <w:rFonts w:cstheme="minorHAnsi"/>
        </w:rPr>
      </w:pPr>
      <w:r w:rsidRPr="000457A9">
        <w:rPr>
          <w:rFonts w:cstheme="minorHAnsi"/>
        </w:rPr>
        <w:t>Clarkson, J</w:t>
      </w:r>
      <w:r>
        <w:rPr>
          <w:rFonts w:cstheme="minorHAnsi"/>
        </w:rPr>
        <w:t>,</w:t>
      </w:r>
      <w:r w:rsidRPr="000457A9">
        <w:rPr>
          <w:rFonts w:cstheme="minorHAnsi"/>
        </w:rPr>
        <w:t xml:space="preserve"> 1995</w:t>
      </w:r>
      <w:r>
        <w:rPr>
          <w:rFonts w:cstheme="minorHAnsi"/>
        </w:rPr>
        <w:t>,</w:t>
      </w:r>
      <w:r w:rsidRPr="000457A9">
        <w:rPr>
          <w:rFonts w:cstheme="minorHAnsi"/>
        </w:rPr>
        <w:t xml:space="preserve"> Ponded pastures: a threat to wetland biodiversity. </w:t>
      </w:r>
      <w:r w:rsidR="00BB39A2">
        <w:rPr>
          <w:rFonts w:cstheme="minorHAnsi"/>
        </w:rPr>
        <w:t>pp 206-2011 i</w:t>
      </w:r>
      <w:r w:rsidRPr="007B1B18">
        <w:rPr>
          <w:rFonts w:cstheme="minorHAnsi"/>
        </w:rPr>
        <w:t xml:space="preserve">n </w:t>
      </w:r>
      <w:r w:rsidRPr="00FA7466">
        <w:rPr>
          <w:rFonts w:cstheme="minorHAnsi"/>
          <w:i/>
          <w:iCs/>
        </w:rPr>
        <w:t>Wetland Research in the Wet-dry Tropics of Australia</w:t>
      </w:r>
      <w:r w:rsidR="00FA7466">
        <w:rPr>
          <w:rFonts w:cstheme="minorHAnsi"/>
        </w:rPr>
        <w:t>.</w:t>
      </w:r>
      <w:r w:rsidRPr="007B1B18">
        <w:rPr>
          <w:rFonts w:cstheme="minorHAnsi"/>
        </w:rPr>
        <w:t xml:space="preserve"> Supervising</w:t>
      </w:r>
      <w:r>
        <w:rPr>
          <w:rFonts w:cstheme="minorHAnsi"/>
        </w:rPr>
        <w:t xml:space="preserve"> Scientist</w:t>
      </w:r>
      <w:r w:rsidR="00BB39A2">
        <w:rPr>
          <w:rFonts w:cstheme="minorHAnsi"/>
        </w:rPr>
        <w:t>, Australian Government</w:t>
      </w:r>
      <w:r>
        <w:rPr>
          <w:rFonts w:cstheme="minorHAnsi"/>
        </w:rPr>
        <w:t xml:space="preserve">. </w:t>
      </w:r>
    </w:p>
    <w:p w14:paraId="0B70999A" w14:textId="77FCA4F2" w:rsidR="00110B3D" w:rsidRDefault="00110B3D" w:rsidP="00110B3D">
      <w:pPr>
        <w:rPr>
          <w:rFonts w:cstheme="minorHAnsi"/>
        </w:rPr>
      </w:pPr>
      <w:r w:rsidRPr="00705D81">
        <w:rPr>
          <w:rFonts w:cstheme="minorHAnsi"/>
        </w:rPr>
        <w:t xml:space="preserve">Clarkson, JR, Karan </w:t>
      </w:r>
      <w:r w:rsidR="002B5C52" w:rsidRPr="00705D81">
        <w:rPr>
          <w:rFonts w:cstheme="minorHAnsi"/>
        </w:rPr>
        <w:t>M</w:t>
      </w:r>
      <w:r w:rsidR="002B5C52">
        <w:rPr>
          <w:rFonts w:cstheme="minorHAnsi"/>
        </w:rPr>
        <w:t xml:space="preserve"> </w:t>
      </w:r>
      <w:r w:rsidR="00F01A63">
        <w:rPr>
          <w:rFonts w:cstheme="minorHAnsi"/>
        </w:rPr>
        <w:t>&amp;</w:t>
      </w:r>
      <w:r w:rsidRPr="00705D81">
        <w:rPr>
          <w:rFonts w:cstheme="minorHAnsi"/>
        </w:rPr>
        <w:t xml:space="preserve"> Evans</w:t>
      </w:r>
      <w:r w:rsidR="002B5C52" w:rsidRPr="002B5C52">
        <w:rPr>
          <w:rFonts w:cstheme="minorHAnsi"/>
        </w:rPr>
        <w:t xml:space="preserve"> </w:t>
      </w:r>
      <w:r w:rsidR="002B5C52" w:rsidRPr="00705D81">
        <w:rPr>
          <w:rFonts w:cstheme="minorHAnsi"/>
        </w:rPr>
        <w:t>DS</w:t>
      </w:r>
      <w:r>
        <w:rPr>
          <w:rFonts w:cstheme="minorHAnsi"/>
        </w:rPr>
        <w:t xml:space="preserve">, </w:t>
      </w:r>
      <w:r w:rsidRPr="00705D81">
        <w:rPr>
          <w:rFonts w:cstheme="minorHAnsi"/>
        </w:rPr>
        <w:t>2011</w:t>
      </w:r>
      <w:r>
        <w:rPr>
          <w:rFonts w:cstheme="minorHAnsi"/>
        </w:rPr>
        <w:t xml:space="preserve">, </w:t>
      </w:r>
      <w:r w:rsidRPr="00705D81">
        <w:rPr>
          <w:rFonts w:cstheme="minorHAnsi"/>
        </w:rPr>
        <w:t xml:space="preserve">A report of hybridisation in Hymenachne (Poaceae, Panicoideae) with description of Hymenachne × calamitosa, a new species of hybrid origin from tropical Australia. </w:t>
      </w:r>
      <w:r w:rsidRPr="00705D81">
        <w:rPr>
          <w:rFonts w:cstheme="minorHAnsi"/>
          <w:i/>
          <w:iCs/>
        </w:rPr>
        <w:t>Telopea</w:t>
      </w:r>
      <w:r>
        <w:rPr>
          <w:rFonts w:cstheme="minorHAnsi"/>
        </w:rPr>
        <w:t xml:space="preserve"> </w:t>
      </w:r>
      <w:r w:rsidRPr="00431461">
        <w:rPr>
          <w:rFonts w:cstheme="minorHAnsi"/>
        </w:rPr>
        <w:t>DOI:10.7751/telopea20116008</w:t>
      </w:r>
    </w:p>
    <w:p w14:paraId="79C14F28" w14:textId="3A7748D6" w:rsidR="00110B3D" w:rsidRPr="0004220B" w:rsidRDefault="00110B3D" w:rsidP="00110B3D">
      <w:pPr>
        <w:rPr>
          <w:rFonts w:cstheme="minorHAnsi"/>
        </w:rPr>
      </w:pPr>
      <w:r w:rsidRPr="00684101">
        <w:rPr>
          <w:rFonts w:cstheme="minorHAnsi"/>
        </w:rPr>
        <w:t>Clarkson, J, Grice</w:t>
      </w:r>
      <w:r w:rsidR="003E7998">
        <w:rPr>
          <w:rFonts w:cstheme="minorHAnsi"/>
        </w:rPr>
        <w:t>,</w:t>
      </w:r>
      <w:r w:rsidRPr="00684101">
        <w:rPr>
          <w:rFonts w:cstheme="minorHAnsi"/>
        </w:rPr>
        <w:t xml:space="preserve"> TC</w:t>
      </w:r>
      <w:r w:rsidR="003E7998">
        <w:rPr>
          <w:rFonts w:cstheme="minorHAnsi"/>
        </w:rPr>
        <w:t xml:space="preserve">, </w:t>
      </w:r>
      <w:r w:rsidRPr="00684101">
        <w:rPr>
          <w:rFonts w:cstheme="minorHAnsi"/>
        </w:rPr>
        <w:t>Still</w:t>
      </w:r>
      <w:r w:rsidR="003E7998">
        <w:rPr>
          <w:rFonts w:cstheme="minorHAnsi"/>
        </w:rPr>
        <w:t>,</w:t>
      </w:r>
      <w:r w:rsidRPr="00A73780">
        <w:rPr>
          <w:rFonts w:cstheme="minorHAnsi"/>
        </w:rPr>
        <w:t xml:space="preserve"> </w:t>
      </w:r>
      <w:r w:rsidRPr="00684101">
        <w:rPr>
          <w:rFonts w:cstheme="minorHAnsi"/>
        </w:rPr>
        <w:t>LA</w:t>
      </w:r>
      <w:r>
        <w:rPr>
          <w:rFonts w:cstheme="minorHAnsi"/>
        </w:rPr>
        <w:t xml:space="preserve">, </w:t>
      </w:r>
      <w:r w:rsidRPr="00684101">
        <w:rPr>
          <w:rFonts w:cstheme="minorHAnsi"/>
        </w:rPr>
        <w:t>2012</w:t>
      </w:r>
      <w:r>
        <w:rPr>
          <w:rFonts w:cstheme="minorHAnsi"/>
        </w:rPr>
        <w:t>,</w:t>
      </w:r>
      <w:r w:rsidRPr="00684101">
        <w:rPr>
          <w:rFonts w:cstheme="minorHAnsi"/>
        </w:rPr>
        <w:t xml:space="preserve"> Rapid response to the discovery of olive hymenachne (</w:t>
      </w:r>
      <w:r w:rsidRPr="00323D0B">
        <w:rPr>
          <w:rFonts w:cstheme="minorHAnsi"/>
          <w:i/>
          <w:iCs/>
        </w:rPr>
        <w:t>Hymenachne amplexicaulis</w:t>
      </w:r>
      <w:r w:rsidRPr="00684101">
        <w:rPr>
          <w:rFonts w:cstheme="minorHAnsi"/>
        </w:rPr>
        <w:t xml:space="preserve"> (Rudge) Nees) on Rinyirru (Lakefield) National Park. Eighteenth Australasian Weeds Conference, Melbourne.</w:t>
      </w:r>
    </w:p>
    <w:p w14:paraId="0806A3CD" w14:textId="48BC4CC4" w:rsidR="00110B3D" w:rsidRPr="0004220B" w:rsidRDefault="00110B3D" w:rsidP="00110B3D">
      <w:pPr>
        <w:rPr>
          <w:rFonts w:cstheme="minorHAnsi"/>
        </w:rPr>
      </w:pPr>
      <w:r w:rsidRPr="0004220B">
        <w:rPr>
          <w:rFonts w:cstheme="minorHAnsi"/>
        </w:rPr>
        <w:t>Cook, GD</w:t>
      </w:r>
      <w:r w:rsidR="003E7998">
        <w:rPr>
          <w:rFonts w:cstheme="minorHAnsi"/>
        </w:rPr>
        <w:t xml:space="preserve">, </w:t>
      </w:r>
      <w:r w:rsidRPr="0004220B">
        <w:rPr>
          <w:rFonts w:cstheme="minorHAnsi"/>
        </w:rPr>
        <w:t xml:space="preserve">Dias L, 2006, Turner Review No. 12: It was no accident: deliberate plant introductions by Australian government agencies during the 20th century. </w:t>
      </w:r>
      <w:r w:rsidRPr="0004220B">
        <w:rPr>
          <w:rFonts w:cstheme="minorHAnsi"/>
          <w:i/>
          <w:iCs/>
        </w:rPr>
        <w:t>Australian Journal of Botany</w:t>
      </w:r>
      <w:r w:rsidRPr="0004220B">
        <w:rPr>
          <w:rFonts w:cstheme="minorHAnsi"/>
        </w:rPr>
        <w:t>, vol. 54, pp. 601–625.</w:t>
      </w:r>
    </w:p>
    <w:p w14:paraId="01C6A31A" w14:textId="77777777" w:rsidR="00110B3D" w:rsidRPr="0004220B" w:rsidRDefault="00110B3D" w:rsidP="00110B3D">
      <w:pPr>
        <w:rPr>
          <w:rFonts w:cstheme="minorHAnsi"/>
        </w:rPr>
      </w:pPr>
      <w:r w:rsidRPr="0004220B">
        <w:rPr>
          <w:rFonts w:cstheme="minorHAnsi"/>
        </w:rPr>
        <w:lastRenderedPageBreak/>
        <w:t xml:space="preserve">Csurhes, S, 2005, An assessment of the potential impact of </w:t>
      </w:r>
      <w:r w:rsidRPr="0004220B">
        <w:rPr>
          <w:rFonts w:cstheme="minorHAnsi"/>
          <w:i/>
          <w:iCs/>
        </w:rPr>
        <w:t xml:space="preserve">Andropogon gayanus </w:t>
      </w:r>
      <w:r w:rsidRPr="0004220B">
        <w:rPr>
          <w:rFonts w:cstheme="minorHAnsi"/>
        </w:rPr>
        <w:t>(gamba grass) on the economy, environment and people of Queensland, Queensland Department of Natural Resources and Mines, Queensland Government, Brisbane.</w:t>
      </w:r>
    </w:p>
    <w:p w14:paraId="3C6BD5B1" w14:textId="699804E5" w:rsidR="00110B3D" w:rsidRPr="0004220B" w:rsidRDefault="00110B3D" w:rsidP="00110B3D">
      <w:pPr>
        <w:pStyle w:val="EndNoteBibliography"/>
        <w:spacing w:after="0"/>
        <w:rPr>
          <w:rFonts w:asciiTheme="minorHAnsi" w:hAnsiTheme="minorHAnsi" w:cstheme="minorHAnsi"/>
          <w:noProof w:val="0"/>
          <w:lang w:val="en-AU"/>
        </w:rPr>
      </w:pPr>
      <w:r w:rsidRPr="0004220B">
        <w:rPr>
          <w:rFonts w:asciiTheme="minorHAnsi" w:hAnsiTheme="minorHAnsi" w:cstheme="minorHAnsi"/>
          <w:noProof w:val="0"/>
          <w:lang w:val="en-AU"/>
        </w:rPr>
        <w:t>Csurhes, S</w:t>
      </w:r>
      <w:r w:rsidR="00C42F0E">
        <w:rPr>
          <w:rFonts w:asciiTheme="minorHAnsi" w:hAnsiTheme="minorHAnsi" w:cstheme="minorHAnsi"/>
          <w:noProof w:val="0"/>
          <w:lang w:val="en-AU"/>
        </w:rPr>
        <w:t>,</w:t>
      </w:r>
      <w:r w:rsidRPr="0004220B">
        <w:rPr>
          <w:rFonts w:asciiTheme="minorHAnsi" w:hAnsiTheme="minorHAnsi" w:cstheme="minorHAnsi"/>
          <w:noProof w:val="0"/>
          <w:lang w:val="en-AU"/>
        </w:rPr>
        <w:t xml:space="preserve"> Hannan-Jones</w:t>
      </w:r>
      <w:r w:rsidR="00C42F0E">
        <w:rPr>
          <w:rFonts w:asciiTheme="minorHAnsi" w:hAnsiTheme="minorHAnsi" w:cstheme="minorHAnsi"/>
          <w:noProof w:val="0"/>
          <w:lang w:val="en-AU"/>
        </w:rPr>
        <w:t>,</w:t>
      </w:r>
      <w:r w:rsidRPr="0004220B">
        <w:rPr>
          <w:rFonts w:asciiTheme="minorHAnsi" w:hAnsiTheme="minorHAnsi" w:cstheme="minorHAnsi"/>
          <w:noProof w:val="0"/>
          <w:lang w:val="en-AU"/>
        </w:rPr>
        <w:t xml:space="preserve"> M, 2016. Invasive plant risk assessment </w:t>
      </w:r>
      <w:r w:rsidRPr="0004220B">
        <w:rPr>
          <w:rFonts w:asciiTheme="minorHAnsi" w:hAnsiTheme="minorHAnsi" w:cstheme="minorHAnsi"/>
          <w:i/>
          <w:iCs/>
          <w:noProof w:val="0"/>
          <w:lang w:val="en-AU"/>
        </w:rPr>
        <w:t>Andropogen gayanus</w:t>
      </w:r>
      <w:r w:rsidRPr="0004220B">
        <w:rPr>
          <w:rFonts w:asciiTheme="minorHAnsi" w:hAnsiTheme="minorHAnsi" w:cstheme="minorHAnsi"/>
          <w:noProof w:val="0"/>
          <w:lang w:val="en-AU"/>
        </w:rPr>
        <w:t xml:space="preserve">, </w:t>
      </w:r>
      <w:r w:rsidRPr="0004220B">
        <w:rPr>
          <w:rFonts w:asciiTheme="minorHAnsi" w:hAnsiTheme="minorHAnsi" w:cstheme="minorHAnsi"/>
        </w:rPr>
        <w:t>Biosecurity Queensland, Department of Primary Industries and Fisheries, Queensland Government, Brisbane.</w:t>
      </w:r>
    </w:p>
    <w:p w14:paraId="473DF9C1" w14:textId="77777777" w:rsidR="00110B3D" w:rsidRPr="0004220B" w:rsidRDefault="00110B3D" w:rsidP="00740B1A">
      <w:pPr>
        <w:spacing w:before="240"/>
        <w:rPr>
          <w:rFonts w:cstheme="minorHAnsi"/>
        </w:rPr>
      </w:pPr>
      <w:r w:rsidRPr="0004220B">
        <w:rPr>
          <w:rFonts w:cstheme="minorHAnsi"/>
        </w:rPr>
        <w:t xml:space="preserve">Csurhes, SM, Mackey, AP, &amp; Fitzsimmons, L, 1999, Hymenachne in Queensland. Queensland Government, Department of Natural Resources and Mines </w:t>
      </w:r>
      <w:hyperlink r:id="rId47" w:history="1">
        <w:r w:rsidRPr="0004220B">
          <w:rPr>
            <w:rStyle w:val="Hyperlink"/>
            <w:rFonts w:cstheme="minorHAnsi"/>
          </w:rPr>
          <w:t>www.daf.qld.gov.au/__data/assets/pdf_file/0008/71828/IPA-Hymenachne-PSA.pdf</w:t>
        </w:r>
      </w:hyperlink>
      <w:r w:rsidRPr="0004220B">
        <w:rPr>
          <w:rFonts w:cstheme="minorHAnsi"/>
        </w:rPr>
        <w:t xml:space="preserve"> </w:t>
      </w:r>
    </w:p>
    <w:p w14:paraId="2FA3431F" w14:textId="49AE56DA" w:rsidR="00110B3D" w:rsidRDefault="00110B3D" w:rsidP="00110B3D">
      <w:r w:rsidRPr="0078468A">
        <w:t>D'Antonio, CM</w:t>
      </w:r>
      <w:r w:rsidR="00C42F0E">
        <w:t>,</w:t>
      </w:r>
      <w:r w:rsidRPr="0078468A">
        <w:t xml:space="preserve"> &amp; Vitousek</w:t>
      </w:r>
      <w:r w:rsidR="00C42F0E">
        <w:t>,</w:t>
      </w:r>
      <w:r w:rsidRPr="0078468A">
        <w:t xml:space="preserve"> PM, 1992, Biological Invasions by Exotic Grasses, the Grass/Fire Cycle, and Global Change. </w:t>
      </w:r>
      <w:r w:rsidRPr="0078468A">
        <w:rPr>
          <w:i/>
          <w:iCs/>
        </w:rPr>
        <w:t>Annual Review of Ecology and Systematics</w:t>
      </w:r>
      <w:r w:rsidRPr="0078468A">
        <w:t xml:space="preserve"> 23: 63-87 </w:t>
      </w:r>
      <w:hyperlink r:id="rId48" w:history="1">
        <w:r w:rsidRPr="0078468A">
          <w:rPr>
            <w:rStyle w:val="Hyperlink"/>
          </w:rPr>
          <w:t>https://doi.org/10.1146/annurev.es.23.110192.000431</w:t>
        </w:r>
      </w:hyperlink>
      <w:r w:rsidRPr="0078468A">
        <w:t xml:space="preserve"> </w:t>
      </w:r>
    </w:p>
    <w:p w14:paraId="578DE361" w14:textId="7E17FF2A" w:rsidR="005336E3" w:rsidRPr="0078468A" w:rsidRDefault="005336E3" w:rsidP="00110B3D">
      <w:r w:rsidRPr="007552E6">
        <w:t>Department of Environment and Science</w:t>
      </w:r>
      <w:r w:rsidR="007552E6" w:rsidRPr="007552E6">
        <w:t xml:space="preserve"> (DES)</w:t>
      </w:r>
      <w:r w:rsidRPr="007552E6">
        <w:t>, Queensland, 2023. Capricorn Yellow Chat Recovery Action Plan 2023. Queensland Government</w:t>
      </w:r>
      <w:r w:rsidR="007552E6" w:rsidRPr="007552E6">
        <w:t xml:space="preserve">, </w:t>
      </w:r>
      <w:r w:rsidRPr="007552E6">
        <w:t>Department of Environment and Science</w:t>
      </w:r>
      <w:r w:rsidR="007552E6" w:rsidRPr="007552E6">
        <w:t>.</w:t>
      </w:r>
    </w:p>
    <w:p w14:paraId="2552C638" w14:textId="77777777" w:rsidR="00110B3D" w:rsidRPr="0004220B" w:rsidRDefault="00110B3D" w:rsidP="00110B3D">
      <w:pPr>
        <w:rPr>
          <w:rStyle w:val="Hyperlink"/>
          <w:rFonts w:cstheme="minorHAnsi"/>
        </w:rPr>
      </w:pPr>
      <w:r w:rsidRPr="0004220B">
        <w:rPr>
          <w:rFonts w:cstheme="minorHAnsi"/>
        </w:rPr>
        <w:t>Department of Environment, Parks and Water Security</w:t>
      </w:r>
      <w:r>
        <w:rPr>
          <w:rFonts w:cstheme="minorHAnsi"/>
        </w:rPr>
        <w:t xml:space="preserve"> (DEPWS)</w:t>
      </w:r>
      <w:r w:rsidRPr="0004220B">
        <w:rPr>
          <w:rFonts w:cstheme="minorHAnsi"/>
        </w:rPr>
        <w:t xml:space="preserve">, 2022, Gamba grass Annual report 2022. Northern Territory Government </w:t>
      </w:r>
      <w:hyperlink r:id="rId49" w:history="1">
        <w:r w:rsidRPr="0004220B">
          <w:rPr>
            <w:rStyle w:val="Hyperlink"/>
            <w:rFonts w:cstheme="minorHAnsi"/>
          </w:rPr>
          <w:t>https://depws.nt.gov.au/rangelands/publications2/weed-management-publications/gamba-grass-weed-management/annual-report-and-snapshot</w:t>
        </w:r>
      </w:hyperlink>
    </w:p>
    <w:p w14:paraId="738B1088" w14:textId="6B6CCFB6" w:rsidR="00110B3D" w:rsidRDefault="00110B3D" w:rsidP="00110B3D">
      <w:pPr>
        <w:rPr>
          <w:rFonts w:cstheme="minorHAnsi"/>
        </w:rPr>
      </w:pPr>
      <w:r w:rsidRPr="00093CE5">
        <w:rPr>
          <w:rFonts w:cstheme="minorHAnsi"/>
        </w:rPr>
        <w:t>Douglas</w:t>
      </w:r>
      <w:r w:rsidR="002B5C52">
        <w:rPr>
          <w:rFonts w:cstheme="minorHAnsi"/>
        </w:rPr>
        <w:t>,</w:t>
      </w:r>
      <w:r w:rsidRPr="00093CE5">
        <w:rPr>
          <w:rFonts w:cstheme="minorHAnsi"/>
        </w:rPr>
        <w:t xml:space="preserve"> MM, Bunn</w:t>
      </w:r>
      <w:r w:rsidR="002B5C52">
        <w:rPr>
          <w:rFonts w:cstheme="minorHAnsi"/>
        </w:rPr>
        <w:t>,</w:t>
      </w:r>
      <w:r w:rsidRPr="00093CE5">
        <w:rPr>
          <w:rFonts w:cstheme="minorHAnsi"/>
        </w:rPr>
        <w:t xml:space="preserve"> SE, Pidgeon</w:t>
      </w:r>
      <w:r w:rsidR="002B5C52">
        <w:rPr>
          <w:rFonts w:cstheme="minorHAnsi"/>
        </w:rPr>
        <w:t>,</w:t>
      </w:r>
      <w:r w:rsidRPr="00093CE5">
        <w:rPr>
          <w:rFonts w:cstheme="minorHAnsi"/>
        </w:rPr>
        <w:t xml:space="preserve"> RJW, Davies</w:t>
      </w:r>
      <w:r w:rsidR="002B5C52">
        <w:rPr>
          <w:rFonts w:cstheme="minorHAnsi"/>
        </w:rPr>
        <w:t>,</w:t>
      </w:r>
      <w:r w:rsidRPr="00093CE5">
        <w:rPr>
          <w:rFonts w:cstheme="minorHAnsi"/>
        </w:rPr>
        <w:t xml:space="preserve"> PE, Barrow</w:t>
      </w:r>
      <w:r w:rsidR="002B5C52">
        <w:rPr>
          <w:rFonts w:cstheme="minorHAnsi"/>
        </w:rPr>
        <w:t>,</w:t>
      </w:r>
      <w:r w:rsidRPr="00093CE5">
        <w:rPr>
          <w:rFonts w:cstheme="minorHAnsi"/>
        </w:rPr>
        <w:t xml:space="preserve"> P, O’Connor RA &amp; Winning M</w:t>
      </w:r>
      <w:r>
        <w:rPr>
          <w:rFonts w:cstheme="minorHAnsi"/>
        </w:rPr>
        <w:t>,</w:t>
      </w:r>
      <w:r w:rsidRPr="00093CE5">
        <w:rPr>
          <w:rFonts w:cstheme="minorHAnsi"/>
        </w:rPr>
        <w:t xml:space="preserve"> 2001. Weed management and the biodiversity and ecological processes of tropical wetlands. </w:t>
      </w:r>
      <w:r>
        <w:rPr>
          <w:rFonts w:cstheme="minorHAnsi"/>
        </w:rPr>
        <w:t>F</w:t>
      </w:r>
      <w:r w:rsidRPr="00093CE5">
        <w:rPr>
          <w:rFonts w:cstheme="minorHAnsi"/>
        </w:rPr>
        <w:t xml:space="preserve">inal report. National Wetlands R &amp; D Program, Environment Australia &amp; Land and Water Australia </w:t>
      </w:r>
    </w:p>
    <w:p w14:paraId="39062878" w14:textId="205E9C40" w:rsidR="00110B3D" w:rsidRPr="0004220B" w:rsidRDefault="00110B3D" w:rsidP="00110B3D">
      <w:pPr>
        <w:rPr>
          <w:rStyle w:val="Hyperlink"/>
          <w:rFonts w:cstheme="minorHAnsi"/>
        </w:rPr>
      </w:pPr>
      <w:r w:rsidRPr="0004220B">
        <w:rPr>
          <w:rFonts w:cstheme="minorHAnsi"/>
        </w:rPr>
        <w:t>Douglas, MM, O'Connor, RA 2004, Weed invasion changes fuel characteristics: Para Grass (</w:t>
      </w:r>
      <w:r w:rsidRPr="0004220B">
        <w:rPr>
          <w:rFonts w:cstheme="minorHAnsi"/>
          <w:i/>
          <w:iCs/>
        </w:rPr>
        <w:t>Urochloa mutica</w:t>
      </w:r>
      <w:r w:rsidRPr="0004220B">
        <w:rPr>
          <w:rFonts w:cstheme="minorHAnsi"/>
        </w:rPr>
        <w:t xml:space="preserve"> (Forssk.) T.Q. Nguyen) on a tropical floodplain. </w:t>
      </w:r>
      <w:r w:rsidRPr="0004220B">
        <w:rPr>
          <w:rFonts w:cstheme="minorHAnsi"/>
          <w:i/>
          <w:iCs/>
        </w:rPr>
        <w:t>Ecological Management and Restoration</w:t>
      </w:r>
      <w:r w:rsidRPr="0004220B">
        <w:rPr>
          <w:rFonts w:cstheme="minorHAnsi"/>
        </w:rPr>
        <w:t xml:space="preserve">, 5(2), 143-145. </w:t>
      </w:r>
      <w:hyperlink r:id="rId50" w:history="1">
        <w:r w:rsidRPr="0004220B">
          <w:rPr>
            <w:rStyle w:val="Hyperlink"/>
            <w:rFonts w:cstheme="minorHAnsi"/>
          </w:rPr>
          <w:t>https://doi.org/10.1111/j.1442-8903.2004.201-7.x</w:t>
        </w:r>
      </w:hyperlink>
    </w:p>
    <w:p w14:paraId="3C4B4F32" w14:textId="1CAE9884" w:rsidR="00110B3D" w:rsidRDefault="00110B3D" w:rsidP="00110B3D">
      <w:pPr>
        <w:pStyle w:val="EndNoteBibliography"/>
        <w:spacing w:line="276" w:lineRule="auto"/>
        <w:rPr>
          <w:rFonts w:asciiTheme="minorHAnsi" w:hAnsiTheme="minorHAnsi" w:cstheme="minorHAnsi"/>
          <w:noProof w:val="0"/>
          <w:lang w:val="en-AU"/>
        </w:rPr>
      </w:pPr>
      <w:r w:rsidRPr="0004220B">
        <w:rPr>
          <w:rFonts w:asciiTheme="minorHAnsi" w:hAnsiTheme="minorHAnsi" w:cstheme="minorHAnsi"/>
          <w:noProof w:val="0"/>
          <w:lang w:val="en-AU"/>
        </w:rPr>
        <w:t>Douglas</w:t>
      </w:r>
      <w:r w:rsidR="00171EDD">
        <w:rPr>
          <w:rFonts w:asciiTheme="minorHAnsi" w:hAnsiTheme="minorHAnsi" w:cstheme="minorHAnsi"/>
          <w:noProof w:val="0"/>
          <w:lang w:val="en-AU"/>
        </w:rPr>
        <w:t>,</w:t>
      </w:r>
      <w:r w:rsidRPr="0004220B">
        <w:rPr>
          <w:rFonts w:asciiTheme="minorHAnsi" w:hAnsiTheme="minorHAnsi" w:cstheme="minorHAnsi"/>
          <w:noProof w:val="0"/>
          <w:lang w:val="en-AU"/>
        </w:rPr>
        <w:t xml:space="preserve"> MM</w:t>
      </w:r>
      <w:r w:rsidR="00376FCA">
        <w:rPr>
          <w:rFonts w:asciiTheme="minorHAnsi" w:hAnsiTheme="minorHAnsi" w:cstheme="minorHAnsi"/>
          <w:noProof w:val="0"/>
          <w:lang w:val="en-AU"/>
        </w:rPr>
        <w:t>,</w:t>
      </w:r>
      <w:r w:rsidRPr="0004220B">
        <w:rPr>
          <w:rFonts w:asciiTheme="minorHAnsi" w:hAnsiTheme="minorHAnsi" w:cstheme="minorHAnsi"/>
          <w:noProof w:val="0"/>
          <w:lang w:val="en-AU"/>
        </w:rPr>
        <w:t xml:space="preserve"> O'Connor</w:t>
      </w:r>
      <w:r w:rsidR="00376FCA">
        <w:rPr>
          <w:rFonts w:asciiTheme="minorHAnsi" w:hAnsiTheme="minorHAnsi" w:cstheme="minorHAnsi"/>
          <w:noProof w:val="0"/>
          <w:lang w:val="en-AU"/>
        </w:rPr>
        <w:t>,</w:t>
      </w:r>
      <w:r w:rsidRPr="0004220B">
        <w:rPr>
          <w:rFonts w:asciiTheme="minorHAnsi" w:hAnsiTheme="minorHAnsi" w:cstheme="minorHAnsi"/>
          <w:noProof w:val="0"/>
          <w:lang w:val="en-AU"/>
        </w:rPr>
        <w:t xml:space="preserve"> RA, 2004</w:t>
      </w:r>
      <w:r>
        <w:rPr>
          <w:rFonts w:asciiTheme="minorHAnsi" w:hAnsiTheme="minorHAnsi" w:cstheme="minorHAnsi"/>
          <w:noProof w:val="0"/>
          <w:lang w:val="en-AU"/>
        </w:rPr>
        <w:t>a</w:t>
      </w:r>
      <w:r w:rsidRPr="0004220B">
        <w:rPr>
          <w:rFonts w:asciiTheme="minorHAnsi" w:hAnsiTheme="minorHAnsi" w:cstheme="minorHAnsi"/>
          <w:noProof w:val="0"/>
          <w:lang w:val="en-AU"/>
        </w:rPr>
        <w:t>, Effects of para grass (</w:t>
      </w:r>
      <w:r w:rsidRPr="0004220B">
        <w:rPr>
          <w:rFonts w:asciiTheme="minorHAnsi" w:hAnsiTheme="minorHAnsi" w:cstheme="minorHAnsi"/>
          <w:i/>
          <w:iCs/>
          <w:noProof w:val="0"/>
          <w:lang w:val="en-AU"/>
        </w:rPr>
        <w:t>Urochloa mutica</w:t>
      </w:r>
      <w:r w:rsidRPr="0004220B">
        <w:rPr>
          <w:rFonts w:asciiTheme="minorHAnsi" w:hAnsiTheme="minorHAnsi" w:cstheme="minorHAnsi"/>
          <w:noProof w:val="0"/>
          <w:lang w:val="en-AU"/>
        </w:rPr>
        <w:t xml:space="preserve"> (Forssk.) T.</w:t>
      </w:r>
      <w:proofErr w:type="gramStart"/>
      <w:r w:rsidRPr="0004220B">
        <w:rPr>
          <w:rFonts w:asciiTheme="minorHAnsi" w:hAnsiTheme="minorHAnsi" w:cstheme="minorHAnsi"/>
          <w:noProof w:val="0"/>
          <w:lang w:val="en-AU"/>
        </w:rPr>
        <w:t>Q.Nguyen</w:t>
      </w:r>
      <w:proofErr w:type="gramEnd"/>
      <w:r w:rsidRPr="0004220B">
        <w:rPr>
          <w:rFonts w:asciiTheme="minorHAnsi" w:hAnsiTheme="minorHAnsi" w:cstheme="minorHAnsi"/>
          <w:noProof w:val="0"/>
          <w:lang w:val="en-AU"/>
        </w:rPr>
        <w:t>) invasion on terrestrial invertebrates of a tropical floodplain. In ‘</w:t>
      </w:r>
      <w:r w:rsidRPr="0004220B">
        <w:rPr>
          <w:rFonts w:asciiTheme="minorHAnsi" w:hAnsiTheme="minorHAnsi" w:cstheme="minorHAnsi"/>
          <w:i/>
          <w:iCs/>
          <w:noProof w:val="0"/>
          <w:lang w:val="en-AU"/>
        </w:rPr>
        <w:t>Proceedings of the 14th Australian Weeds Conference</w:t>
      </w:r>
      <w:r w:rsidRPr="0004220B">
        <w:rPr>
          <w:rFonts w:asciiTheme="minorHAnsi" w:hAnsiTheme="minorHAnsi" w:cstheme="minorHAnsi"/>
          <w:noProof w:val="0"/>
          <w:lang w:val="en-AU"/>
        </w:rPr>
        <w:t>, Wagga Wagga, NSW’. Sindel BM and Johnson SB (eds), pp. 179–181.</w:t>
      </w:r>
    </w:p>
    <w:p w14:paraId="0EFFFDA2" w14:textId="099E1E4A" w:rsidR="002B5C52" w:rsidRDefault="00110B3D" w:rsidP="00110B3D">
      <w:pPr>
        <w:rPr>
          <w:rFonts w:cstheme="minorHAnsi"/>
        </w:rPr>
      </w:pPr>
      <w:r w:rsidRPr="00FF1831">
        <w:rPr>
          <w:rFonts w:cstheme="minorHAnsi"/>
        </w:rPr>
        <w:t>Douglas</w:t>
      </w:r>
      <w:r w:rsidR="00171EDD">
        <w:rPr>
          <w:rFonts w:cstheme="minorHAnsi"/>
        </w:rPr>
        <w:t>,</w:t>
      </w:r>
      <w:r w:rsidRPr="00FF1831">
        <w:rPr>
          <w:rFonts w:cstheme="minorHAnsi"/>
        </w:rPr>
        <w:t xml:space="preserve"> MM, Setterfield SA, Rossiter N, B</w:t>
      </w:r>
      <w:r w:rsidR="002B5C52">
        <w:rPr>
          <w:rFonts w:cstheme="minorHAnsi"/>
        </w:rPr>
        <w:t>arratt,</w:t>
      </w:r>
      <w:r w:rsidRPr="00FF1831">
        <w:rPr>
          <w:rFonts w:cstheme="minorHAnsi"/>
        </w:rPr>
        <w:t xml:space="preserve"> J</w:t>
      </w:r>
      <w:r w:rsidR="00AB4C3C">
        <w:rPr>
          <w:rFonts w:cstheme="minorHAnsi"/>
        </w:rPr>
        <w:t xml:space="preserve">, </w:t>
      </w:r>
      <w:r w:rsidR="002B5C52">
        <w:rPr>
          <w:rFonts w:cstheme="minorHAnsi"/>
        </w:rPr>
        <w:t xml:space="preserve">Hutley </w:t>
      </w:r>
      <w:r w:rsidRPr="00FF1831">
        <w:rPr>
          <w:rFonts w:cstheme="minorHAnsi"/>
        </w:rPr>
        <w:t>LB</w:t>
      </w:r>
      <w:r>
        <w:rPr>
          <w:rFonts w:cstheme="minorHAnsi"/>
        </w:rPr>
        <w:t xml:space="preserve">, </w:t>
      </w:r>
      <w:r w:rsidRPr="00FF1831">
        <w:rPr>
          <w:rFonts w:cstheme="minorHAnsi"/>
        </w:rPr>
        <w:t>2004</w:t>
      </w:r>
      <w:r>
        <w:rPr>
          <w:rFonts w:cstheme="minorHAnsi"/>
        </w:rPr>
        <w:t xml:space="preserve">, </w:t>
      </w:r>
      <w:r w:rsidRPr="00FF1831">
        <w:rPr>
          <w:rFonts w:cstheme="minorHAnsi"/>
        </w:rPr>
        <w:t>Effects of mission grass (Pennisetum polystachion (L.) Schult.) invasion on fuel loads and nitrogen availability in a northern Australia tropical savanna. Sindel BM and Johnson SB (eds), Proceedings of the 14th Australian Weeds Conference, Wagga Wagga, NSW, pp. 179–181.</w:t>
      </w:r>
      <w:r w:rsidR="002B5C52">
        <w:rPr>
          <w:rFonts w:cstheme="minorHAnsi"/>
        </w:rPr>
        <w:t xml:space="preserve"> </w:t>
      </w:r>
    </w:p>
    <w:p w14:paraId="598A44CD" w14:textId="41705F98" w:rsidR="00110B3D" w:rsidRPr="0004220B" w:rsidRDefault="00110B3D" w:rsidP="00110B3D">
      <w:pPr>
        <w:rPr>
          <w:rFonts w:cstheme="minorHAnsi"/>
        </w:rPr>
      </w:pPr>
      <w:r w:rsidRPr="0004220B">
        <w:rPr>
          <w:rFonts w:cstheme="minorHAnsi"/>
        </w:rPr>
        <w:t>Douglas, MM, Setterfield, SA, O’Connor, RA, Ferdinands, K, Rossiter, NA, Brooks, K, Ryan, B</w:t>
      </w:r>
      <w:r w:rsidR="00AB4C3C">
        <w:rPr>
          <w:rFonts w:cstheme="minorHAnsi"/>
        </w:rPr>
        <w:t xml:space="preserve">, </w:t>
      </w:r>
      <w:r w:rsidRPr="0004220B">
        <w:rPr>
          <w:rFonts w:cstheme="minorHAnsi"/>
        </w:rPr>
        <w:t>Parr, C 2006, Different weeds, different habitats, same effects: Exotic grass invasion in tropical woodlands and wetlands. In ‘</w:t>
      </w:r>
      <w:r w:rsidRPr="0004220B">
        <w:rPr>
          <w:rFonts w:cstheme="minorHAnsi"/>
          <w:i/>
          <w:iCs/>
        </w:rPr>
        <w:t>Proceedings of the 15th Australian Weeds Conference</w:t>
      </w:r>
      <w:r w:rsidRPr="0004220B">
        <w:rPr>
          <w:rFonts w:cstheme="minorHAnsi"/>
        </w:rPr>
        <w:t>, Adelaide.’ C Preston, JH Watts and ND Crossman (eds). pp 811-814. Weed Management Society of South Australia, Adelaide.</w:t>
      </w:r>
    </w:p>
    <w:p w14:paraId="287E403F" w14:textId="38F5A25F" w:rsidR="00110B3D" w:rsidRPr="0004220B" w:rsidRDefault="00110B3D" w:rsidP="00110B3D">
      <w:pPr>
        <w:rPr>
          <w:rFonts w:cstheme="minorHAnsi"/>
        </w:rPr>
      </w:pPr>
      <w:r w:rsidRPr="0004220B">
        <w:rPr>
          <w:rFonts w:cstheme="minorHAnsi"/>
        </w:rPr>
        <w:t>Driscoll</w:t>
      </w:r>
      <w:r w:rsidR="002B5C52">
        <w:rPr>
          <w:rFonts w:cstheme="minorHAnsi"/>
        </w:rPr>
        <w:t>,</w:t>
      </w:r>
      <w:r w:rsidRPr="0004220B">
        <w:rPr>
          <w:rFonts w:cstheme="minorHAnsi"/>
        </w:rPr>
        <w:t xml:space="preserve"> DA, Catford JA, Barney JN, Hulme PE, Martin TG, Pauchard A, Pysek P, Richardson DM, Riley, S, Visser V, 2014, New pasture plants intensify invasive species risk, </w:t>
      </w:r>
      <w:r w:rsidRPr="0004220B">
        <w:rPr>
          <w:rFonts w:cstheme="minorHAnsi"/>
          <w:i/>
          <w:iCs/>
        </w:rPr>
        <w:t>PNAS</w:t>
      </w:r>
      <w:r w:rsidRPr="0004220B">
        <w:rPr>
          <w:rFonts w:cstheme="minorHAnsi"/>
        </w:rPr>
        <w:t xml:space="preserve"> 111 (46) 16622-16627, DOI: 10.1073/pnas.1409347111</w:t>
      </w:r>
    </w:p>
    <w:p w14:paraId="0E736737" w14:textId="4262F359" w:rsidR="00110B3D" w:rsidRPr="0004220B" w:rsidRDefault="00110B3D" w:rsidP="00110B3D">
      <w:pPr>
        <w:rPr>
          <w:rFonts w:cstheme="minorHAnsi"/>
        </w:rPr>
      </w:pPr>
      <w:r w:rsidRPr="0004220B">
        <w:rPr>
          <w:rFonts w:cstheme="minorHAnsi"/>
        </w:rPr>
        <w:lastRenderedPageBreak/>
        <w:t>Duursma</w:t>
      </w:r>
      <w:r w:rsidR="002B5C52">
        <w:rPr>
          <w:rFonts w:cstheme="minorHAnsi"/>
        </w:rPr>
        <w:t>,</w:t>
      </w:r>
      <w:r w:rsidRPr="0004220B">
        <w:rPr>
          <w:rFonts w:cstheme="minorHAnsi"/>
        </w:rPr>
        <w:t xml:space="preserve"> DE, Gallagher RV, Roger E, Hughes L, Downey PO, Leishman MR, 2013, Next-Generation Invaders? Hotspots for Naturalised Sleeper Weeds in Australia under Future Climates. </w:t>
      </w:r>
      <w:r w:rsidRPr="0004220B">
        <w:rPr>
          <w:rFonts w:cstheme="minorHAnsi"/>
          <w:i/>
          <w:iCs/>
        </w:rPr>
        <w:t>PLoS ONE</w:t>
      </w:r>
      <w:r w:rsidRPr="0004220B">
        <w:rPr>
          <w:rFonts w:cstheme="minorHAnsi"/>
        </w:rPr>
        <w:t xml:space="preserve"> 8(12): e84222. </w:t>
      </w:r>
      <w:proofErr w:type="gramStart"/>
      <w:r w:rsidRPr="0004220B">
        <w:rPr>
          <w:rFonts w:cstheme="minorHAnsi"/>
        </w:rPr>
        <w:t>doi:10.1371/journal.pone</w:t>
      </w:r>
      <w:proofErr w:type="gramEnd"/>
      <w:r w:rsidRPr="0004220B">
        <w:rPr>
          <w:rFonts w:cstheme="minorHAnsi"/>
        </w:rPr>
        <w:t>.0084222</w:t>
      </w:r>
    </w:p>
    <w:p w14:paraId="7C4B508A" w14:textId="120D0B6C" w:rsidR="00110B3D" w:rsidRPr="0004220B" w:rsidRDefault="00110B3D" w:rsidP="00110B3D">
      <w:pPr>
        <w:rPr>
          <w:rFonts w:cstheme="minorHAnsi"/>
        </w:rPr>
      </w:pPr>
      <w:r w:rsidRPr="0004220B">
        <w:rPr>
          <w:rFonts w:cstheme="minorHAnsi"/>
        </w:rPr>
        <w:t>Ens, E, Hutley, LB, Rossiter-Rachor</w:t>
      </w:r>
      <w:r w:rsidR="00AB4C3C">
        <w:rPr>
          <w:rFonts w:cstheme="minorHAnsi"/>
        </w:rPr>
        <w:t>,</w:t>
      </w:r>
      <w:r w:rsidRPr="0004220B">
        <w:rPr>
          <w:rFonts w:cstheme="minorHAnsi"/>
        </w:rPr>
        <w:t xml:space="preserve"> NA, Douglas</w:t>
      </w:r>
      <w:r w:rsidR="00AB4C3C">
        <w:rPr>
          <w:rFonts w:cstheme="minorHAnsi"/>
        </w:rPr>
        <w:t>,</w:t>
      </w:r>
      <w:r w:rsidRPr="0004220B">
        <w:rPr>
          <w:rFonts w:cstheme="minorHAnsi"/>
        </w:rPr>
        <w:t xml:space="preserve"> MM</w:t>
      </w:r>
      <w:r w:rsidR="00AB4C3C">
        <w:rPr>
          <w:rFonts w:cstheme="minorHAnsi"/>
        </w:rPr>
        <w:t xml:space="preserve">, </w:t>
      </w:r>
      <w:r w:rsidRPr="0004220B">
        <w:rPr>
          <w:rFonts w:cstheme="minorHAnsi"/>
        </w:rPr>
        <w:t>Setterfield</w:t>
      </w:r>
      <w:r w:rsidR="00AB4C3C">
        <w:rPr>
          <w:rFonts w:cstheme="minorHAnsi"/>
        </w:rPr>
        <w:t>,</w:t>
      </w:r>
      <w:r w:rsidRPr="0004220B">
        <w:rPr>
          <w:rFonts w:cstheme="minorHAnsi"/>
        </w:rPr>
        <w:t xml:space="preserve"> SA, 2015, Resource-use efficiency explains grassy weed invasion in a low-resource savanna in north Australia. </w:t>
      </w:r>
      <w:r w:rsidRPr="0004220B">
        <w:rPr>
          <w:rFonts w:cstheme="minorHAnsi"/>
          <w:i/>
          <w:iCs/>
        </w:rPr>
        <w:t>Frontiers in Plant Science</w:t>
      </w:r>
      <w:r w:rsidRPr="0004220B">
        <w:rPr>
          <w:rFonts w:cstheme="minorHAnsi"/>
        </w:rPr>
        <w:t xml:space="preserve"> 6 10.3389/fpls.2015.00560 </w:t>
      </w:r>
    </w:p>
    <w:p w14:paraId="705DBABC" w14:textId="77777777" w:rsidR="00110B3D" w:rsidRPr="0004220B" w:rsidRDefault="00110B3D" w:rsidP="00110B3D">
      <w:pPr>
        <w:rPr>
          <w:rStyle w:val="Hyperlink"/>
          <w:rFonts w:cstheme="minorHAnsi"/>
        </w:rPr>
      </w:pPr>
      <w:r w:rsidRPr="0004220B">
        <w:rPr>
          <w:rFonts w:cstheme="minorHAnsi"/>
        </w:rPr>
        <w:t xml:space="preserve">Fensham, R, Fairfax, R, 2003, Spring wetlands of the Great Artesian Basin, Queensland, Australia. </w:t>
      </w:r>
      <w:r w:rsidRPr="0004220B">
        <w:rPr>
          <w:rFonts w:cstheme="minorHAnsi"/>
          <w:i/>
          <w:iCs/>
        </w:rPr>
        <w:t>Wetlands Ecology and Management</w:t>
      </w:r>
      <w:r w:rsidRPr="0004220B">
        <w:rPr>
          <w:rFonts w:cstheme="minorHAnsi"/>
        </w:rPr>
        <w:t xml:space="preserve"> 11, 343–362 </w:t>
      </w:r>
      <w:hyperlink r:id="rId51" w:history="1">
        <w:r w:rsidRPr="0004220B">
          <w:rPr>
            <w:rStyle w:val="Hyperlink"/>
            <w:rFonts w:cstheme="minorHAnsi"/>
          </w:rPr>
          <w:t>https://doi.org/10.1023/B:WETL.0000005532.95598.e4</w:t>
        </w:r>
      </w:hyperlink>
    </w:p>
    <w:p w14:paraId="56D1C132" w14:textId="186E36EE" w:rsidR="00110B3D" w:rsidRDefault="00110B3D" w:rsidP="00110B3D">
      <w:pPr>
        <w:rPr>
          <w:rFonts w:cstheme="minorHAnsi"/>
        </w:rPr>
      </w:pPr>
      <w:r w:rsidRPr="0004220B">
        <w:rPr>
          <w:rFonts w:cstheme="minorHAnsi"/>
        </w:rPr>
        <w:t>Ferdinands, K, Beggs</w:t>
      </w:r>
      <w:r w:rsidR="008E6C01">
        <w:rPr>
          <w:rFonts w:cstheme="minorHAnsi"/>
        </w:rPr>
        <w:t>,</w:t>
      </w:r>
      <w:r w:rsidRPr="0004220B">
        <w:rPr>
          <w:rFonts w:cstheme="minorHAnsi"/>
        </w:rPr>
        <w:t xml:space="preserve"> K &amp; Whitehead</w:t>
      </w:r>
      <w:r w:rsidR="008E6C01">
        <w:rPr>
          <w:rFonts w:cstheme="minorHAnsi"/>
        </w:rPr>
        <w:t>,</w:t>
      </w:r>
      <w:r w:rsidRPr="0004220B">
        <w:rPr>
          <w:rFonts w:cstheme="minorHAnsi"/>
        </w:rPr>
        <w:t xml:space="preserve"> P, 2005, Biodiversity and invasive grass species: multiple-use or monoculture? </w:t>
      </w:r>
      <w:r w:rsidRPr="0004220B">
        <w:rPr>
          <w:rFonts w:cstheme="minorHAnsi"/>
          <w:i/>
          <w:iCs/>
        </w:rPr>
        <w:t>Wildlife Research</w:t>
      </w:r>
      <w:r w:rsidRPr="0004220B">
        <w:rPr>
          <w:rFonts w:cstheme="minorHAnsi"/>
        </w:rPr>
        <w:t xml:space="preserve"> 32: 447-457</w:t>
      </w:r>
    </w:p>
    <w:p w14:paraId="47ED8197" w14:textId="4952D853" w:rsidR="00110B3D" w:rsidRDefault="00110B3D" w:rsidP="00110B3D">
      <w:pPr>
        <w:rPr>
          <w:rFonts w:cstheme="minorHAnsi"/>
        </w:rPr>
      </w:pPr>
      <w:r w:rsidRPr="00703E4D">
        <w:rPr>
          <w:rFonts w:cstheme="minorHAnsi"/>
        </w:rPr>
        <w:t>Flores, TA, Setterfield</w:t>
      </w:r>
      <w:r w:rsidR="008E6C01">
        <w:rPr>
          <w:rFonts w:cstheme="minorHAnsi"/>
        </w:rPr>
        <w:t>,</w:t>
      </w:r>
      <w:r w:rsidRPr="00703E4D">
        <w:rPr>
          <w:rFonts w:cstheme="minorHAnsi"/>
        </w:rPr>
        <w:t xml:space="preserve"> </w:t>
      </w:r>
      <w:r w:rsidR="002B5C52" w:rsidRPr="00703E4D">
        <w:rPr>
          <w:rFonts w:cstheme="minorHAnsi"/>
        </w:rPr>
        <w:t>SA</w:t>
      </w:r>
      <w:r w:rsidR="008E6C01">
        <w:rPr>
          <w:rFonts w:cstheme="minorHAnsi"/>
        </w:rPr>
        <w:t xml:space="preserve">, </w:t>
      </w:r>
      <w:r w:rsidRPr="00703E4D">
        <w:rPr>
          <w:rFonts w:cstheme="minorHAnsi"/>
        </w:rPr>
        <w:t>Douglas</w:t>
      </w:r>
      <w:r w:rsidR="008E6C01">
        <w:rPr>
          <w:rFonts w:cstheme="minorHAnsi"/>
        </w:rPr>
        <w:t>,</w:t>
      </w:r>
      <w:r w:rsidR="002B5C52" w:rsidRPr="002B5C52">
        <w:rPr>
          <w:rFonts w:cstheme="minorHAnsi"/>
        </w:rPr>
        <w:t xml:space="preserve"> </w:t>
      </w:r>
      <w:r w:rsidR="002B5C52" w:rsidRPr="00703E4D">
        <w:rPr>
          <w:rFonts w:cstheme="minorHAnsi"/>
        </w:rPr>
        <w:t>MM</w:t>
      </w:r>
      <w:r>
        <w:rPr>
          <w:rFonts w:cstheme="minorHAnsi"/>
        </w:rPr>
        <w:t xml:space="preserve">, </w:t>
      </w:r>
      <w:r w:rsidRPr="00703E4D">
        <w:rPr>
          <w:rFonts w:cstheme="minorHAnsi"/>
        </w:rPr>
        <w:t>2005</w:t>
      </w:r>
      <w:r>
        <w:rPr>
          <w:rFonts w:cstheme="minorHAnsi"/>
        </w:rPr>
        <w:t>,</w:t>
      </w:r>
      <w:r w:rsidRPr="00703E4D">
        <w:rPr>
          <w:rFonts w:cstheme="minorHAnsi"/>
        </w:rPr>
        <w:t xml:space="preserve"> Seedling recruitment of the exotic grass </w:t>
      </w:r>
      <w:r w:rsidRPr="00703E4D">
        <w:rPr>
          <w:rFonts w:cstheme="minorHAnsi"/>
          <w:i/>
          <w:iCs/>
        </w:rPr>
        <w:t>Andropogon gayanus</w:t>
      </w:r>
      <w:r w:rsidRPr="00703E4D">
        <w:rPr>
          <w:rFonts w:cstheme="minorHAnsi"/>
        </w:rPr>
        <w:t xml:space="preserve"> (Poaceae) in northern Australia. </w:t>
      </w:r>
      <w:r w:rsidRPr="00703E4D">
        <w:rPr>
          <w:rFonts w:cstheme="minorHAnsi"/>
          <w:i/>
          <w:iCs/>
        </w:rPr>
        <w:t>Australian Journal of Botany</w:t>
      </w:r>
      <w:r w:rsidRPr="00703E4D">
        <w:rPr>
          <w:rFonts w:cstheme="minorHAnsi"/>
        </w:rPr>
        <w:t xml:space="preserve"> 53: 243-249.</w:t>
      </w:r>
    </w:p>
    <w:p w14:paraId="237A5453" w14:textId="4A0AAB73" w:rsidR="00FB725A" w:rsidRPr="00FB725A" w:rsidRDefault="00FB725A" w:rsidP="00110B3D">
      <w:r w:rsidRPr="000D3D4E">
        <w:t xml:space="preserve">Fusco, EJ, Balch JK, Mahood AL, Nagy RC, Syphard AD &amp; Bradley BA, 2022, The human–grass–fire cycle: how people and invasives co-occur to drive fire regimes. </w:t>
      </w:r>
      <w:r w:rsidRPr="000D3D4E">
        <w:rPr>
          <w:i/>
          <w:iCs/>
        </w:rPr>
        <w:t>Frontiers in Ecology and the Environment</w:t>
      </w:r>
      <w:r w:rsidRPr="000D3D4E">
        <w:t xml:space="preserve"> 20: 117-126. </w:t>
      </w:r>
      <w:hyperlink r:id="rId52" w:history="1">
        <w:r w:rsidRPr="000D3D4E">
          <w:rPr>
            <w:rStyle w:val="Hyperlink"/>
          </w:rPr>
          <w:t>https://doi.org/10.1002/fee.2432</w:t>
        </w:r>
      </w:hyperlink>
      <w:r w:rsidRPr="000D3D4E">
        <w:t xml:space="preserve"> </w:t>
      </w:r>
    </w:p>
    <w:p w14:paraId="7D91634E" w14:textId="77777777" w:rsidR="00110B3D" w:rsidRPr="0004220B" w:rsidRDefault="00110B3D" w:rsidP="00110B3D">
      <w:pPr>
        <w:rPr>
          <w:rFonts w:cstheme="minorHAnsi"/>
        </w:rPr>
      </w:pPr>
      <w:r w:rsidRPr="0004220B">
        <w:rPr>
          <w:rFonts w:cstheme="minorHAnsi"/>
        </w:rPr>
        <w:t xml:space="preserve">GBIF Secretariat, 2023a, Global Biodiversity Information Facility Species PageL Cenchrus polystachios. </w:t>
      </w:r>
      <w:hyperlink r:id="rId53" w:history="1">
        <w:r w:rsidRPr="0004220B">
          <w:rPr>
            <w:rStyle w:val="Hyperlink"/>
            <w:rFonts w:cstheme="minorHAnsi"/>
          </w:rPr>
          <w:t>https://www.gbif.org/species/5828207</w:t>
        </w:r>
      </w:hyperlink>
      <w:r w:rsidRPr="0004220B">
        <w:rPr>
          <w:rFonts w:cstheme="minorHAnsi"/>
        </w:rPr>
        <w:t xml:space="preserve"> Accessed on 4 December 2023</w:t>
      </w:r>
    </w:p>
    <w:p w14:paraId="4D9BA54A" w14:textId="77777777" w:rsidR="00110B3D" w:rsidRDefault="00110B3D" w:rsidP="00110B3D">
      <w:pPr>
        <w:rPr>
          <w:rFonts w:cstheme="minorHAnsi"/>
        </w:rPr>
      </w:pPr>
      <w:r w:rsidRPr="0004220B">
        <w:rPr>
          <w:rFonts w:cstheme="minorHAnsi"/>
        </w:rPr>
        <w:t>GBIF Secretariat, 2023b, Global Biodiversity Information Facility Species Page: Urochloa mutica. https://www.gbif.org/species/2705848 Accessed on 4 December 2023</w:t>
      </w:r>
    </w:p>
    <w:p w14:paraId="6720EEC2" w14:textId="18F13AB6" w:rsidR="00110B3D" w:rsidRDefault="00110B3D" w:rsidP="00110B3D">
      <w:pPr>
        <w:rPr>
          <w:rFonts w:cstheme="minorHAnsi"/>
        </w:rPr>
      </w:pPr>
      <w:r w:rsidRPr="006A5E6E">
        <w:rPr>
          <w:rFonts w:cstheme="minorHAnsi"/>
        </w:rPr>
        <w:t>Grace</w:t>
      </w:r>
      <w:r w:rsidR="002B5C52">
        <w:rPr>
          <w:rFonts w:cstheme="minorHAnsi"/>
        </w:rPr>
        <w:t>,</w:t>
      </w:r>
      <w:r w:rsidRPr="006A5E6E">
        <w:rPr>
          <w:rFonts w:cstheme="minorHAnsi"/>
        </w:rPr>
        <w:t xml:space="preserve"> BS, Gardener MR &amp; Cameron AG</w:t>
      </w:r>
      <w:r>
        <w:rPr>
          <w:rFonts w:cstheme="minorHAnsi"/>
        </w:rPr>
        <w:t>,</w:t>
      </w:r>
      <w:r w:rsidRPr="006A5E6E">
        <w:rPr>
          <w:rFonts w:cstheme="minorHAnsi"/>
        </w:rPr>
        <w:t xml:space="preserve"> 2004, Pest or pasture? Introduced pasture grasses in the Northern Territory</w:t>
      </w:r>
      <w:r>
        <w:rPr>
          <w:rFonts w:cstheme="minorHAnsi"/>
        </w:rPr>
        <w:t>. In,</w:t>
      </w:r>
      <w:r w:rsidRPr="006A5E6E">
        <w:rPr>
          <w:rFonts w:cstheme="minorHAnsi"/>
        </w:rPr>
        <w:t xml:space="preserve"> Sindel BM &amp; Johnson SB (eds), Proceedings of the 14th Australian Weeds Conference, Wagga Wagga, NSW, pp. 157–160</w:t>
      </w:r>
    </w:p>
    <w:p w14:paraId="75747160" w14:textId="77777777" w:rsidR="00110B3D" w:rsidRDefault="00110B3D" w:rsidP="00110B3D">
      <w:pPr>
        <w:rPr>
          <w:rFonts w:cstheme="minorHAnsi"/>
        </w:rPr>
      </w:pPr>
      <w:r w:rsidRPr="00807235">
        <w:rPr>
          <w:rFonts w:cstheme="minorHAnsi"/>
        </w:rPr>
        <w:t xml:space="preserve">Godfree, R, J Firn, S Johnson, N Knerr, J Stol </w:t>
      </w:r>
      <w:r>
        <w:rPr>
          <w:rFonts w:cstheme="minorHAnsi"/>
        </w:rPr>
        <w:t>&amp;</w:t>
      </w:r>
      <w:r w:rsidRPr="00807235">
        <w:rPr>
          <w:rFonts w:cstheme="minorHAnsi"/>
        </w:rPr>
        <w:t xml:space="preserve"> V Doerr</w:t>
      </w:r>
      <w:r>
        <w:rPr>
          <w:rFonts w:cstheme="minorHAnsi"/>
        </w:rPr>
        <w:t xml:space="preserve">, </w:t>
      </w:r>
      <w:r w:rsidRPr="00807235">
        <w:rPr>
          <w:rFonts w:cstheme="minorHAnsi"/>
        </w:rPr>
        <w:t>2017</w:t>
      </w:r>
      <w:r>
        <w:rPr>
          <w:rFonts w:cstheme="minorHAnsi"/>
        </w:rPr>
        <w:t>,</w:t>
      </w:r>
      <w:r w:rsidRPr="00807235">
        <w:rPr>
          <w:rFonts w:cstheme="minorHAnsi"/>
        </w:rPr>
        <w:t xml:space="preserve"> Why non-native grasses pose a critical emerging threat to biodiversity conservation, habitat connectivity and agricultural production in multifunctional rural landscapes. </w:t>
      </w:r>
      <w:r w:rsidRPr="00632D26">
        <w:rPr>
          <w:rFonts w:cstheme="minorHAnsi"/>
          <w:i/>
          <w:iCs/>
        </w:rPr>
        <w:t>Landscape Ecology</w:t>
      </w:r>
      <w:r w:rsidRPr="00807235">
        <w:rPr>
          <w:rFonts w:cstheme="minorHAnsi"/>
        </w:rPr>
        <w:t xml:space="preserve"> 32: 1219-1242.</w:t>
      </w:r>
    </w:p>
    <w:p w14:paraId="0F2E551B" w14:textId="323F0261" w:rsidR="00110B3D" w:rsidRDefault="00110B3D" w:rsidP="00110B3D">
      <w:pPr>
        <w:rPr>
          <w:rFonts w:cstheme="minorHAnsi"/>
        </w:rPr>
      </w:pPr>
      <w:r w:rsidRPr="005339F5">
        <w:rPr>
          <w:rFonts w:cstheme="minorHAnsi"/>
        </w:rPr>
        <w:t>Gill, N, Lewis</w:t>
      </w:r>
      <w:r w:rsidR="002B5C52" w:rsidRPr="002B5C52">
        <w:rPr>
          <w:rFonts w:cstheme="minorHAnsi"/>
        </w:rPr>
        <w:t xml:space="preserve"> </w:t>
      </w:r>
      <w:r w:rsidR="002B5C52" w:rsidRPr="005339F5">
        <w:rPr>
          <w:rFonts w:cstheme="minorHAnsi"/>
        </w:rPr>
        <w:t>A</w:t>
      </w:r>
      <w:r w:rsidRPr="005339F5">
        <w:rPr>
          <w:rFonts w:cstheme="minorHAnsi"/>
        </w:rPr>
        <w:t xml:space="preserve">, Chisholm </w:t>
      </w:r>
      <w:r w:rsidR="002B5C52" w:rsidRPr="005339F5">
        <w:rPr>
          <w:rFonts w:cstheme="minorHAnsi"/>
        </w:rPr>
        <w:t>L</w:t>
      </w:r>
      <w:r w:rsidR="002B5C52">
        <w:rPr>
          <w:rFonts w:cstheme="minorHAnsi"/>
        </w:rPr>
        <w:t xml:space="preserve"> </w:t>
      </w:r>
      <w:r>
        <w:rPr>
          <w:rFonts w:cstheme="minorHAnsi"/>
        </w:rPr>
        <w:t>&amp;</w:t>
      </w:r>
      <w:r w:rsidRPr="005339F5">
        <w:rPr>
          <w:rFonts w:cstheme="minorHAnsi"/>
        </w:rPr>
        <w:t xml:space="preserve"> Adan</w:t>
      </w:r>
      <w:r w:rsidR="002B5C52" w:rsidRPr="002B5C52">
        <w:rPr>
          <w:rFonts w:cstheme="minorHAnsi"/>
        </w:rPr>
        <w:t xml:space="preserve"> </w:t>
      </w:r>
      <w:r w:rsidR="002B5C52" w:rsidRPr="005339F5">
        <w:rPr>
          <w:rFonts w:cstheme="minorHAnsi"/>
        </w:rPr>
        <w:t>N</w:t>
      </w:r>
      <w:r>
        <w:rPr>
          <w:rFonts w:cstheme="minorHAnsi"/>
        </w:rPr>
        <w:t xml:space="preserve">, </w:t>
      </w:r>
      <w:r w:rsidRPr="005339F5">
        <w:rPr>
          <w:rFonts w:cstheme="minorHAnsi"/>
        </w:rPr>
        <w:t>2023</w:t>
      </w:r>
      <w:r>
        <w:rPr>
          <w:rFonts w:cstheme="minorHAnsi"/>
        </w:rPr>
        <w:t xml:space="preserve">, </w:t>
      </w:r>
      <w:r w:rsidRPr="005339F5">
        <w:rPr>
          <w:rFonts w:cstheme="minorHAnsi"/>
        </w:rPr>
        <w:t>What is the problem with absentee landowners? Invasive plant management by residential and absentee amenity rural landowners</w:t>
      </w:r>
      <w:r w:rsidRPr="003A4E8F">
        <w:rPr>
          <w:rFonts w:cstheme="minorHAnsi"/>
          <w:i/>
          <w:iCs/>
        </w:rPr>
        <w:t>. Journal of Environmental Planning and Management</w:t>
      </w:r>
      <w:r w:rsidRPr="005339F5">
        <w:rPr>
          <w:rFonts w:cstheme="minorHAnsi"/>
        </w:rPr>
        <w:t>: 1-21.</w:t>
      </w:r>
    </w:p>
    <w:p w14:paraId="7F83AF91" w14:textId="77777777" w:rsidR="00110B3D" w:rsidRPr="0004220B" w:rsidRDefault="00110B3D" w:rsidP="00110B3D">
      <w:pPr>
        <w:rPr>
          <w:rFonts w:cstheme="minorHAnsi"/>
        </w:rPr>
      </w:pPr>
      <w:r w:rsidRPr="00177A43">
        <w:rPr>
          <w:rFonts w:cstheme="minorHAnsi"/>
        </w:rPr>
        <w:t>Grice, AC</w:t>
      </w:r>
      <w:r>
        <w:rPr>
          <w:rFonts w:cstheme="minorHAnsi"/>
        </w:rPr>
        <w:t xml:space="preserve">, </w:t>
      </w:r>
      <w:r w:rsidRPr="00177A43">
        <w:rPr>
          <w:rFonts w:cstheme="minorHAnsi"/>
        </w:rPr>
        <w:t>2006</w:t>
      </w:r>
      <w:r>
        <w:rPr>
          <w:rFonts w:cstheme="minorHAnsi"/>
        </w:rPr>
        <w:t>,</w:t>
      </w:r>
      <w:r w:rsidRPr="00177A43">
        <w:rPr>
          <w:rFonts w:cstheme="minorHAnsi"/>
        </w:rPr>
        <w:t xml:space="preserve"> Commercially valuable weeds: Can we eat our cake without choking on it? </w:t>
      </w:r>
      <w:r w:rsidRPr="00632D26">
        <w:rPr>
          <w:rFonts w:cstheme="minorHAnsi"/>
          <w:i/>
          <w:iCs/>
        </w:rPr>
        <w:t>Ecological Management &amp; Restoration</w:t>
      </w:r>
      <w:r w:rsidRPr="00177A43">
        <w:rPr>
          <w:rFonts w:cstheme="minorHAnsi"/>
        </w:rPr>
        <w:t xml:space="preserve"> 7: 40-44.</w:t>
      </w:r>
    </w:p>
    <w:p w14:paraId="79F347CE" w14:textId="728D0948" w:rsidR="00110B3D" w:rsidRPr="007F6F9C" w:rsidRDefault="00110B3D" w:rsidP="00110B3D">
      <w:pPr>
        <w:rPr>
          <w:rFonts w:cstheme="minorHAnsi"/>
        </w:rPr>
      </w:pPr>
      <w:r w:rsidRPr="007F6F9C">
        <w:rPr>
          <w:rFonts w:cstheme="minorHAnsi"/>
        </w:rPr>
        <w:t xml:space="preserve">Grice, AC, Clarkson </w:t>
      </w:r>
      <w:r w:rsidR="002B5C52" w:rsidRPr="007F6F9C">
        <w:rPr>
          <w:rFonts w:cstheme="minorHAnsi"/>
        </w:rPr>
        <w:t>JR</w:t>
      </w:r>
      <w:r w:rsidR="002B5C52">
        <w:rPr>
          <w:rFonts w:cstheme="minorHAnsi"/>
        </w:rPr>
        <w:t xml:space="preserve"> </w:t>
      </w:r>
      <w:r w:rsidR="00F01A63">
        <w:rPr>
          <w:rFonts w:cstheme="minorHAnsi"/>
        </w:rPr>
        <w:t>&amp;</w:t>
      </w:r>
      <w:r w:rsidRPr="007F6F9C">
        <w:rPr>
          <w:rFonts w:cstheme="minorHAnsi"/>
        </w:rPr>
        <w:t xml:space="preserve"> Calvert</w:t>
      </w:r>
      <w:r w:rsidR="002B5C52" w:rsidRPr="002B5C52">
        <w:rPr>
          <w:rFonts w:cstheme="minorHAnsi"/>
        </w:rPr>
        <w:t xml:space="preserve"> </w:t>
      </w:r>
      <w:r w:rsidR="002B5C52" w:rsidRPr="007F6F9C">
        <w:rPr>
          <w:rFonts w:cstheme="minorHAnsi"/>
        </w:rPr>
        <w:t>M</w:t>
      </w:r>
      <w:r>
        <w:rPr>
          <w:rFonts w:cstheme="minorHAnsi"/>
        </w:rPr>
        <w:t xml:space="preserve">, </w:t>
      </w:r>
      <w:r w:rsidRPr="007F6F9C">
        <w:rPr>
          <w:rFonts w:cstheme="minorHAnsi"/>
        </w:rPr>
        <w:t>2011</w:t>
      </w:r>
      <w:r>
        <w:rPr>
          <w:rFonts w:cstheme="minorHAnsi"/>
        </w:rPr>
        <w:t>,</w:t>
      </w:r>
      <w:r w:rsidRPr="007F6F9C">
        <w:rPr>
          <w:rFonts w:cstheme="minorHAnsi"/>
        </w:rPr>
        <w:t xml:space="preserve"> Geographic differentiation of management objectives for invasive species: a case study of Hymenachne amplexicaulis in Australia. </w:t>
      </w:r>
      <w:r w:rsidRPr="00632D26">
        <w:rPr>
          <w:rFonts w:cstheme="minorHAnsi"/>
          <w:i/>
          <w:iCs/>
        </w:rPr>
        <w:t>Environmental Science &amp; Policy</w:t>
      </w:r>
      <w:r w:rsidRPr="007F6F9C">
        <w:rPr>
          <w:rFonts w:cstheme="minorHAnsi"/>
        </w:rPr>
        <w:t xml:space="preserve"> 14: 986-997.</w:t>
      </w:r>
    </w:p>
    <w:p w14:paraId="0516AD0A" w14:textId="081B495C" w:rsidR="00110B3D" w:rsidRDefault="00110B3D" w:rsidP="00110B3D">
      <w:pPr>
        <w:rPr>
          <w:rFonts w:cstheme="minorHAnsi"/>
        </w:rPr>
      </w:pPr>
      <w:r w:rsidRPr="00A34993">
        <w:rPr>
          <w:rFonts w:cstheme="minorHAnsi"/>
        </w:rPr>
        <w:t xml:space="preserve">Grice, AC, Cassady </w:t>
      </w:r>
      <w:r w:rsidR="002B5C52" w:rsidRPr="00A34993">
        <w:rPr>
          <w:rFonts w:cstheme="minorHAnsi"/>
        </w:rPr>
        <w:t>J</w:t>
      </w:r>
      <w:r w:rsidR="008E6C01">
        <w:rPr>
          <w:rFonts w:cstheme="minorHAnsi"/>
        </w:rPr>
        <w:t>,</w:t>
      </w:r>
      <w:r w:rsidRPr="00A34993">
        <w:rPr>
          <w:rFonts w:cstheme="minorHAnsi"/>
        </w:rPr>
        <w:t xml:space="preserve"> Nicholas</w:t>
      </w:r>
      <w:r w:rsidR="008E6C01">
        <w:rPr>
          <w:rFonts w:cstheme="minorHAnsi"/>
        </w:rPr>
        <w:t>,</w:t>
      </w:r>
      <w:r w:rsidR="002B5C52" w:rsidRPr="002B5C52">
        <w:rPr>
          <w:rFonts w:cstheme="minorHAnsi"/>
        </w:rPr>
        <w:t xml:space="preserve"> </w:t>
      </w:r>
      <w:r w:rsidR="002B5C52" w:rsidRPr="00A34993">
        <w:rPr>
          <w:rFonts w:cstheme="minorHAnsi"/>
        </w:rPr>
        <w:t>DM</w:t>
      </w:r>
      <w:r w:rsidR="00F01A63">
        <w:rPr>
          <w:rFonts w:cstheme="minorHAnsi"/>
        </w:rPr>
        <w:t xml:space="preserve">, </w:t>
      </w:r>
      <w:r w:rsidRPr="00A34993">
        <w:rPr>
          <w:rFonts w:cstheme="minorHAnsi"/>
        </w:rPr>
        <w:t>2012</w:t>
      </w:r>
      <w:r w:rsidR="00F01A63">
        <w:rPr>
          <w:rFonts w:cstheme="minorHAnsi"/>
        </w:rPr>
        <w:t xml:space="preserve">, </w:t>
      </w:r>
      <w:r w:rsidRPr="00A34993">
        <w:rPr>
          <w:rFonts w:cstheme="minorHAnsi"/>
        </w:rPr>
        <w:t xml:space="preserve">Indigenous and non-Indigenous knowledge and values combine to support management of Nywaigi lands in the Queensland coastal tropics. </w:t>
      </w:r>
      <w:r w:rsidRPr="00A34993">
        <w:rPr>
          <w:rFonts w:cstheme="minorHAnsi"/>
          <w:i/>
          <w:iCs/>
        </w:rPr>
        <w:t>Ecological Management &amp; Restoration</w:t>
      </w:r>
      <w:r w:rsidRPr="00A34993">
        <w:rPr>
          <w:rFonts w:cstheme="minorHAnsi"/>
        </w:rPr>
        <w:t xml:space="preserve"> 13: 93-97</w:t>
      </w:r>
      <w:r>
        <w:rPr>
          <w:rFonts w:cstheme="minorHAnsi"/>
        </w:rPr>
        <w:t xml:space="preserve"> </w:t>
      </w:r>
    </w:p>
    <w:p w14:paraId="51F90E35" w14:textId="1C79B871" w:rsidR="00110B3D" w:rsidRDefault="00110B3D" w:rsidP="00110B3D">
      <w:pPr>
        <w:rPr>
          <w:rFonts w:cstheme="minorHAnsi"/>
        </w:rPr>
      </w:pPr>
      <w:r w:rsidRPr="00A62490">
        <w:rPr>
          <w:rFonts w:cstheme="minorHAnsi"/>
        </w:rPr>
        <w:lastRenderedPageBreak/>
        <w:t>Grice, AC, Friedel</w:t>
      </w:r>
      <w:r w:rsidR="002B5C52" w:rsidRPr="002B5C52">
        <w:rPr>
          <w:rFonts w:cstheme="minorHAnsi"/>
        </w:rPr>
        <w:t xml:space="preserve"> </w:t>
      </w:r>
      <w:r w:rsidR="002B5C52" w:rsidRPr="00A62490">
        <w:rPr>
          <w:rFonts w:cstheme="minorHAnsi"/>
        </w:rPr>
        <w:t>M</w:t>
      </w:r>
      <w:r w:rsidRPr="00A62490">
        <w:rPr>
          <w:rFonts w:cstheme="minorHAnsi"/>
        </w:rPr>
        <w:t>, Setterfield</w:t>
      </w:r>
      <w:r w:rsidR="002B5C52" w:rsidRPr="002B5C52">
        <w:rPr>
          <w:rFonts w:cstheme="minorHAnsi"/>
        </w:rPr>
        <w:t xml:space="preserve"> </w:t>
      </w:r>
      <w:r w:rsidR="002B5C52" w:rsidRPr="00A62490">
        <w:rPr>
          <w:rFonts w:cstheme="minorHAnsi"/>
        </w:rPr>
        <w:t>S</w:t>
      </w:r>
      <w:r w:rsidRPr="00A62490">
        <w:rPr>
          <w:rFonts w:cstheme="minorHAnsi"/>
        </w:rPr>
        <w:t>, Ferdinands</w:t>
      </w:r>
      <w:r w:rsidR="002B5C52" w:rsidRPr="002B5C52">
        <w:rPr>
          <w:rFonts w:cstheme="minorHAnsi"/>
        </w:rPr>
        <w:t xml:space="preserve"> </w:t>
      </w:r>
      <w:r w:rsidR="002B5C52" w:rsidRPr="00A62490">
        <w:rPr>
          <w:rFonts w:cstheme="minorHAnsi"/>
        </w:rPr>
        <w:t>K</w:t>
      </w:r>
      <w:r w:rsidRPr="00A62490">
        <w:rPr>
          <w:rFonts w:cstheme="minorHAnsi"/>
        </w:rPr>
        <w:t>, Clarkson</w:t>
      </w:r>
      <w:r w:rsidR="002B5C52" w:rsidRPr="002B5C52">
        <w:rPr>
          <w:rFonts w:cstheme="minorHAnsi"/>
        </w:rPr>
        <w:t xml:space="preserve"> </w:t>
      </w:r>
      <w:r w:rsidR="002B5C52" w:rsidRPr="00A62490">
        <w:rPr>
          <w:rFonts w:cstheme="minorHAnsi"/>
        </w:rPr>
        <w:t>J</w:t>
      </w:r>
      <w:r w:rsidRPr="00A62490">
        <w:rPr>
          <w:rFonts w:cstheme="minorHAnsi"/>
        </w:rPr>
        <w:t xml:space="preserve">, Rolfe </w:t>
      </w:r>
      <w:r w:rsidR="002B5C52" w:rsidRPr="00A62490">
        <w:rPr>
          <w:rFonts w:cstheme="minorHAnsi"/>
        </w:rPr>
        <w:t xml:space="preserve">J </w:t>
      </w:r>
      <w:r w:rsidR="002B5C52">
        <w:rPr>
          <w:rFonts w:cstheme="minorHAnsi"/>
        </w:rPr>
        <w:t>&amp;</w:t>
      </w:r>
      <w:r w:rsidRPr="00A62490">
        <w:rPr>
          <w:rFonts w:cstheme="minorHAnsi"/>
        </w:rPr>
        <w:t xml:space="preserve"> MacLeod</w:t>
      </w:r>
      <w:r w:rsidR="002B5C52">
        <w:rPr>
          <w:rFonts w:cstheme="minorHAnsi"/>
        </w:rPr>
        <w:t>,</w:t>
      </w:r>
      <w:r w:rsidRPr="00A62490">
        <w:rPr>
          <w:rFonts w:cstheme="minorHAnsi"/>
        </w:rPr>
        <w:t xml:space="preserve"> </w:t>
      </w:r>
      <w:r w:rsidR="002B5C52" w:rsidRPr="00A62490">
        <w:rPr>
          <w:rFonts w:cstheme="minorHAnsi"/>
        </w:rPr>
        <w:t>N</w:t>
      </w:r>
      <w:r w:rsidR="002B5C52">
        <w:rPr>
          <w:rFonts w:cstheme="minorHAnsi"/>
        </w:rPr>
        <w:t xml:space="preserve">, </w:t>
      </w:r>
      <w:r w:rsidRPr="00A62490">
        <w:rPr>
          <w:rFonts w:cstheme="minorHAnsi"/>
        </w:rPr>
        <w:t>2011</w:t>
      </w:r>
      <w:r w:rsidR="002B5C52">
        <w:rPr>
          <w:rFonts w:cstheme="minorHAnsi"/>
        </w:rPr>
        <w:t>,</w:t>
      </w:r>
      <w:r w:rsidRPr="00A62490">
        <w:rPr>
          <w:rFonts w:cstheme="minorHAnsi"/>
        </w:rPr>
        <w:t xml:space="preserve"> Best </w:t>
      </w:r>
      <w:r w:rsidR="002B5C52">
        <w:rPr>
          <w:rFonts w:cstheme="minorHAnsi"/>
        </w:rPr>
        <w:t>p</w:t>
      </w:r>
      <w:r w:rsidRPr="00A62490">
        <w:rPr>
          <w:rFonts w:cstheme="minorHAnsi"/>
        </w:rPr>
        <w:t xml:space="preserve">ractice for </w:t>
      </w:r>
      <w:r w:rsidR="002B5C52">
        <w:rPr>
          <w:rFonts w:cstheme="minorHAnsi"/>
        </w:rPr>
        <w:t>m</w:t>
      </w:r>
      <w:r w:rsidRPr="00A62490">
        <w:rPr>
          <w:rFonts w:cstheme="minorHAnsi"/>
        </w:rPr>
        <w:t xml:space="preserve">aking </w:t>
      </w:r>
      <w:r w:rsidR="002B5C52">
        <w:rPr>
          <w:rFonts w:cstheme="minorHAnsi"/>
        </w:rPr>
        <w:t>s</w:t>
      </w:r>
      <w:r w:rsidRPr="00A62490">
        <w:rPr>
          <w:rFonts w:cstheme="minorHAnsi"/>
        </w:rPr>
        <w:t xml:space="preserve">trategic </w:t>
      </w:r>
      <w:r w:rsidR="002B5C52">
        <w:rPr>
          <w:rFonts w:cstheme="minorHAnsi"/>
        </w:rPr>
        <w:t>d</w:t>
      </w:r>
      <w:r w:rsidRPr="00A62490">
        <w:rPr>
          <w:rFonts w:cstheme="minorHAnsi"/>
        </w:rPr>
        <w:t xml:space="preserve">ecisions </w:t>
      </w:r>
      <w:r w:rsidR="002B5C52">
        <w:rPr>
          <w:rFonts w:cstheme="minorHAnsi"/>
        </w:rPr>
        <w:t>a</w:t>
      </w:r>
      <w:r w:rsidRPr="00A62490">
        <w:rPr>
          <w:rFonts w:cstheme="minorHAnsi"/>
        </w:rPr>
        <w:t xml:space="preserve">bout </w:t>
      </w:r>
      <w:r w:rsidR="002B5C52">
        <w:rPr>
          <w:rFonts w:cstheme="minorHAnsi"/>
        </w:rPr>
        <w:t>i</w:t>
      </w:r>
      <w:r w:rsidRPr="00A62490">
        <w:rPr>
          <w:rFonts w:cstheme="minorHAnsi"/>
        </w:rPr>
        <w:t xml:space="preserve">nvasive </w:t>
      </w:r>
      <w:r w:rsidR="002B5C52">
        <w:rPr>
          <w:rFonts w:cstheme="minorHAnsi"/>
        </w:rPr>
        <w:t>p</w:t>
      </w:r>
      <w:r w:rsidRPr="00A62490">
        <w:rPr>
          <w:rFonts w:cstheme="minorHAnsi"/>
        </w:rPr>
        <w:t xml:space="preserve">lants of </w:t>
      </w:r>
      <w:r w:rsidR="002B5C52">
        <w:rPr>
          <w:rFonts w:cstheme="minorHAnsi"/>
        </w:rPr>
        <w:t>c</w:t>
      </w:r>
      <w:r w:rsidRPr="00A62490">
        <w:rPr>
          <w:rFonts w:cstheme="minorHAnsi"/>
        </w:rPr>
        <w:t xml:space="preserve">ommercial </w:t>
      </w:r>
      <w:r w:rsidR="002B5C52">
        <w:rPr>
          <w:rFonts w:cstheme="minorHAnsi"/>
        </w:rPr>
        <w:t>v</w:t>
      </w:r>
      <w:r w:rsidRPr="00A62490">
        <w:rPr>
          <w:rFonts w:cstheme="minorHAnsi"/>
        </w:rPr>
        <w:t>alue. Rural Industries Research and Development Corporation</w:t>
      </w:r>
      <w:r w:rsidR="002B5C52">
        <w:rPr>
          <w:rFonts w:cstheme="minorHAnsi"/>
        </w:rPr>
        <w:t>, Barton ACT</w:t>
      </w:r>
    </w:p>
    <w:p w14:paraId="5AA2DC39" w14:textId="5A70D2C5" w:rsidR="00110B3D" w:rsidRPr="0004220B" w:rsidRDefault="00110B3D" w:rsidP="00110B3D">
      <w:pPr>
        <w:rPr>
          <w:rFonts w:cstheme="minorHAnsi"/>
        </w:rPr>
      </w:pPr>
      <w:r w:rsidRPr="0004220B">
        <w:rPr>
          <w:rFonts w:cstheme="minorHAnsi"/>
        </w:rPr>
        <w:t>Hannan-Jones M, Csurhes, S</w:t>
      </w:r>
      <w:r w:rsidR="00F01A63">
        <w:rPr>
          <w:rFonts w:cstheme="minorHAnsi"/>
        </w:rPr>
        <w:t>,</w:t>
      </w:r>
      <w:r w:rsidRPr="0004220B">
        <w:rPr>
          <w:rFonts w:cstheme="minorHAnsi"/>
        </w:rPr>
        <w:t xml:space="preserve"> 2012, Invasive Species Risk Assessment Para Grass </w:t>
      </w:r>
      <w:r w:rsidRPr="0004220B">
        <w:rPr>
          <w:rFonts w:cstheme="minorHAnsi"/>
          <w:i/>
        </w:rPr>
        <w:t>Urochloa mutica</w:t>
      </w:r>
      <w:r w:rsidRPr="0004220B">
        <w:rPr>
          <w:rFonts w:cstheme="minorHAnsi"/>
        </w:rPr>
        <w:t xml:space="preserve">. Biosecurity Queensland, Queensland Department of Agriculture, Forestry and Fisheries. </w:t>
      </w:r>
    </w:p>
    <w:p w14:paraId="34E74FCC" w14:textId="77777777" w:rsidR="00110B3D" w:rsidRDefault="00110B3D" w:rsidP="00110B3D">
      <w:pPr>
        <w:rPr>
          <w:rFonts w:cstheme="minorHAnsi"/>
        </w:rPr>
      </w:pPr>
      <w:r w:rsidRPr="0004220B">
        <w:rPr>
          <w:rFonts w:cstheme="minorHAnsi"/>
        </w:rPr>
        <w:t xml:space="preserve">Hamilton, M, Matthews, R &amp; Caldwell, J, 2018, Needle in a haystack – detecting hawkweeds using drones, 21st Australasian Weeds Conference, Sydney https://caws.org.nz/old-site/awc/2018/awc201811261.pdf accessed 12 June 2023 </w:t>
      </w:r>
    </w:p>
    <w:p w14:paraId="28ED1DD4" w14:textId="1777C9BC" w:rsidR="00110B3D" w:rsidRDefault="00110B3D" w:rsidP="00110B3D">
      <w:pPr>
        <w:rPr>
          <w:rFonts w:cstheme="minorHAnsi"/>
        </w:rPr>
      </w:pPr>
      <w:r w:rsidRPr="0097571C">
        <w:rPr>
          <w:rFonts w:cstheme="minorHAnsi"/>
        </w:rPr>
        <w:t>Houston, WA</w:t>
      </w:r>
      <w:r w:rsidR="008E6C01">
        <w:rPr>
          <w:rFonts w:cstheme="minorHAnsi"/>
        </w:rPr>
        <w:t xml:space="preserve">, </w:t>
      </w:r>
      <w:r w:rsidRPr="0097571C">
        <w:rPr>
          <w:rFonts w:cstheme="minorHAnsi"/>
        </w:rPr>
        <w:t>Duivenvoorden</w:t>
      </w:r>
      <w:r w:rsidR="008E6C01">
        <w:rPr>
          <w:rFonts w:cstheme="minorHAnsi"/>
        </w:rPr>
        <w:t>,</w:t>
      </w:r>
      <w:r w:rsidR="002B5C52" w:rsidRPr="002B5C52">
        <w:rPr>
          <w:rFonts w:cstheme="minorHAnsi"/>
        </w:rPr>
        <w:t xml:space="preserve"> </w:t>
      </w:r>
      <w:r w:rsidR="002B5C52" w:rsidRPr="0097571C">
        <w:rPr>
          <w:rFonts w:cstheme="minorHAnsi"/>
        </w:rPr>
        <w:t>LJ</w:t>
      </w:r>
      <w:r w:rsidR="00F01A63">
        <w:rPr>
          <w:rFonts w:cstheme="minorHAnsi"/>
        </w:rPr>
        <w:t xml:space="preserve">, </w:t>
      </w:r>
      <w:r w:rsidRPr="0097571C">
        <w:rPr>
          <w:rFonts w:cstheme="minorHAnsi"/>
        </w:rPr>
        <w:t>2003</w:t>
      </w:r>
      <w:r w:rsidR="00F01A63">
        <w:rPr>
          <w:rFonts w:cstheme="minorHAnsi"/>
        </w:rPr>
        <w:t>,</w:t>
      </w:r>
      <w:r w:rsidRPr="0097571C">
        <w:rPr>
          <w:rFonts w:cstheme="minorHAnsi"/>
        </w:rPr>
        <w:t xml:space="preserve"> Replacement of littoral native vegetation with the ponded pasture grass </w:t>
      </w:r>
      <w:r w:rsidRPr="008E6C01">
        <w:rPr>
          <w:rFonts w:cstheme="minorHAnsi"/>
          <w:i/>
          <w:iCs/>
        </w:rPr>
        <w:t>Hymenachne amplexicaulis</w:t>
      </w:r>
      <w:r w:rsidRPr="0097571C">
        <w:rPr>
          <w:rFonts w:cstheme="minorHAnsi"/>
        </w:rPr>
        <w:t xml:space="preserve">: effects on plant, macroinvertebrate and fish biodiversity of backwaters in the Fitzroy River, Central Queensland, Australia. </w:t>
      </w:r>
      <w:r w:rsidRPr="0097571C">
        <w:rPr>
          <w:rFonts w:cstheme="minorHAnsi"/>
          <w:i/>
          <w:iCs/>
        </w:rPr>
        <w:t>Marine and Freshwater Research</w:t>
      </w:r>
      <w:r w:rsidRPr="0097571C">
        <w:rPr>
          <w:rFonts w:cstheme="minorHAnsi"/>
        </w:rPr>
        <w:t xml:space="preserve"> 53: 1235-1244.</w:t>
      </w:r>
    </w:p>
    <w:p w14:paraId="2B9E03E4" w14:textId="7BEDDE26" w:rsidR="00110B3D" w:rsidRPr="0004220B" w:rsidRDefault="00110B3D" w:rsidP="00110B3D">
      <w:pPr>
        <w:rPr>
          <w:rFonts w:cstheme="minorHAnsi"/>
        </w:rPr>
      </w:pPr>
      <w:r w:rsidRPr="00FB59E2">
        <w:rPr>
          <w:rFonts w:cstheme="minorHAnsi"/>
        </w:rPr>
        <w:t>Hyland, SJ</w:t>
      </w:r>
      <w:r w:rsidR="00E87B57">
        <w:rPr>
          <w:rFonts w:cstheme="minorHAnsi"/>
        </w:rPr>
        <w:t xml:space="preserve">, </w:t>
      </w:r>
      <w:r w:rsidRPr="00FB59E2">
        <w:rPr>
          <w:rFonts w:cstheme="minorHAnsi"/>
        </w:rPr>
        <w:t>2002</w:t>
      </w:r>
      <w:r w:rsidR="00A24E48">
        <w:rPr>
          <w:rFonts w:cstheme="minorHAnsi"/>
        </w:rPr>
        <w:t>,</w:t>
      </w:r>
      <w:r w:rsidRPr="00FB59E2">
        <w:rPr>
          <w:rFonts w:cstheme="minorHAnsi"/>
        </w:rPr>
        <w:t xml:space="preserve"> An Investigation of the Impacts of Ponded Pastures on Barramundi and Other Finfish Populations in Tropical Coastal Wetlands</w:t>
      </w:r>
      <w:r>
        <w:rPr>
          <w:rFonts w:cstheme="minorHAnsi"/>
        </w:rPr>
        <w:t>,</w:t>
      </w:r>
      <w:r w:rsidRPr="00FB59E2">
        <w:rPr>
          <w:rFonts w:cstheme="minorHAnsi"/>
        </w:rPr>
        <w:t xml:space="preserve"> Final Report.</w:t>
      </w:r>
      <w:r>
        <w:rPr>
          <w:rFonts w:cstheme="minorHAnsi"/>
        </w:rPr>
        <w:t xml:space="preserve"> Queensland Department of Agriculture and Fisheries</w:t>
      </w:r>
      <w:r w:rsidR="00A24E48">
        <w:rPr>
          <w:rFonts w:cstheme="minorHAnsi"/>
        </w:rPr>
        <w:t>.</w:t>
      </w:r>
    </w:p>
    <w:p w14:paraId="68080C4E" w14:textId="77777777" w:rsidR="00110B3D" w:rsidRDefault="00110B3D" w:rsidP="00110B3D">
      <w:pPr>
        <w:rPr>
          <w:rFonts w:cstheme="minorHAnsi"/>
        </w:rPr>
      </w:pPr>
      <w:r w:rsidRPr="0004220B">
        <w:rPr>
          <w:rFonts w:cstheme="minorHAnsi"/>
        </w:rPr>
        <w:t xml:space="preserve">Jacono, C, 2014, Datasheet Hymenachne amplexicaulis (hymenachne). CABI Compendium </w:t>
      </w:r>
      <w:hyperlink r:id="rId54" w:history="1">
        <w:r w:rsidRPr="002C2140">
          <w:rPr>
            <w:rStyle w:val="Hyperlink"/>
            <w:rFonts w:cstheme="minorHAnsi"/>
          </w:rPr>
          <w:t>https://doi.org/10.1079/cabicompendium.10921 accessed 11 January 2024</w:t>
        </w:r>
      </w:hyperlink>
    </w:p>
    <w:p w14:paraId="17CCFB4F" w14:textId="77777777" w:rsidR="00110B3D" w:rsidRPr="0004220B" w:rsidRDefault="00110B3D" w:rsidP="00110B3D">
      <w:pPr>
        <w:rPr>
          <w:rFonts w:cstheme="minorHAnsi"/>
        </w:rPr>
      </w:pPr>
      <w:r w:rsidRPr="006B5358">
        <w:rPr>
          <w:rFonts w:cstheme="minorHAnsi"/>
        </w:rPr>
        <w:t>Januchowski-Hartley, SR</w:t>
      </w:r>
      <w:r>
        <w:rPr>
          <w:rFonts w:cstheme="minorHAnsi"/>
        </w:rPr>
        <w:t>, 2</w:t>
      </w:r>
      <w:r w:rsidRPr="006B5358">
        <w:rPr>
          <w:rFonts w:cstheme="minorHAnsi"/>
        </w:rPr>
        <w:t>011</w:t>
      </w:r>
      <w:r>
        <w:rPr>
          <w:rFonts w:cstheme="minorHAnsi"/>
        </w:rPr>
        <w:t>,</w:t>
      </w:r>
      <w:r w:rsidRPr="006B5358">
        <w:rPr>
          <w:rFonts w:cstheme="minorHAnsi"/>
        </w:rPr>
        <w:t xml:space="preserve"> Advancing systematic conservation planning for freshwater ecosystems</w:t>
      </w:r>
      <w:r>
        <w:rPr>
          <w:rFonts w:cstheme="minorHAnsi"/>
        </w:rPr>
        <w:t xml:space="preserve">. PhD Thesis, </w:t>
      </w:r>
      <w:r w:rsidRPr="0095033F">
        <w:rPr>
          <w:rFonts w:cstheme="minorHAnsi"/>
        </w:rPr>
        <w:t>School of Marine and Tropical Biology. James Cook University</w:t>
      </w:r>
      <w:r>
        <w:rPr>
          <w:rFonts w:cstheme="minorHAnsi"/>
        </w:rPr>
        <w:t>.</w:t>
      </w:r>
    </w:p>
    <w:p w14:paraId="6BC869CD" w14:textId="779E4C26" w:rsidR="0014082A" w:rsidRDefault="00110B3D" w:rsidP="00110B3D">
      <w:pPr>
        <w:rPr>
          <w:rFonts w:cstheme="minorHAnsi"/>
        </w:rPr>
      </w:pPr>
      <w:r w:rsidRPr="007E574C">
        <w:rPr>
          <w:rFonts w:cstheme="minorHAnsi"/>
        </w:rPr>
        <w:t xml:space="preserve">Kinnear, S, Rolfe </w:t>
      </w:r>
      <w:r w:rsidR="002B5C52" w:rsidRPr="007E574C">
        <w:rPr>
          <w:rFonts w:cstheme="minorHAnsi"/>
        </w:rPr>
        <w:t>J</w:t>
      </w:r>
      <w:r w:rsidR="002A0A02">
        <w:rPr>
          <w:rFonts w:cstheme="minorHAnsi"/>
        </w:rPr>
        <w:t xml:space="preserve">, </w:t>
      </w:r>
      <w:r w:rsidRPr="007E574C">
        <w:rPr>
          <w:rFonts w:cstheme="minorHAnsi"/>
        </w:rPr>
        <w:t>Miles</w:t>
      </w:r>
      <w:r w:rsidR="002B5C52" w:rsidRPr="002B5C52">
        <w:rPr>
          <w:rFonts w:cstheme="minorHAnsi"/>
        </w:rPr>
        <w:t xml:space="preserve"> </w:t>
      </w:r>
      <w:r w:rsidR="002B5C52" w:rsidRPr="007E574C">
        <w:rPr>
          <w:rFonts w:cstheme="minorHAnsi"/>
        </w:rPr>
        <w:t>R</w:t>
      </w:r>
      <w:r>
        <w:rPr>
          <w:rFonts w:cstheme="minorHAnsi"/>
        </w:rPr>
        <w:t xml:space="preserve">, </w:t>
      </w:r>
      <w:r w:rsidRPr="007E574C">
        <w:rPr>
          <w:rFonts w:cstheme="minorHAnsi"/>
        </w:rPr>
        <w:t>2008</w:t>
      </w:r>
      <w:r>
        <w:rPr>
          <w:rFonts w:cstheme="minorHAnsi"/>
        </w:rPr>
        <w:t>,</w:t>
      </w:r>
      <w:r w:rsidRPr="007E574C">
        <w:rPr>
          <w:rFonts w:cstheme="minorHAnsi"/>
        </w:rPr>
        <w:t xml:space="preserve"> Management and policy implications, in: Ecological, economic and social considerations of spray control for Hymenachne, Final technical report prepared for Land and Water Australia, C</w:t>
      </w:r>
      <w:r w:rsidR="0014082A">
        <w:rPr>
          <w:rFonts w:cstheme="minorHAnsi"/>
        </w:rPr>
        <w:t xml:space="preserve">entral Queensland </w:t>
      </w:r>
      <w:r w:rsidRPr="007E574C">
        <w:rPr>
          <w:rFonts w:cstheme="minorHAnsi"/>
        </w:rPr>
        <w:t>University</w:t>
      </w:r>
      <w:r w:rsidR="0014082A">
        <w:rPr>
          <w:rFonts w:cstheme="minorHAnsi"/>
        </w:rPr>
        <w:t>,</w:t>
      </w:r>
      <w:r w:rsidRPr="007E574C">
        <w:rPr>
          <w:rFonts w:cstheme="minorHAnsi"/>
        </w:rPr>
        <w:t xml:space="preserve"> Australia</w:t>
      </w:r>
    </w:p>
    <w:p w14:paraId="61C8245F" w14:textId="77777777" w:rsidR="00110B3D" w:rsidRDefault="00110B3D" w:rsidP="00110B3D">
      <w:pPr>
        <w:rPr>
          <w:rFonts w:cstheme="minorHAnsi"/>
        </w:rPr>
      </w:pPr>
      <w:r>
        <w:rPr>
          <w:rFonts w:cstheme="minorHAnsi"/>
        </w:rPr>
        <w:t xml:space="preserve">Knerr AJA, 1996, Grassland community dynamics of a freshwater tropical floodplain: Invasion of Brachiara mutica (para grass) on the Magela floodplain, Kakadu National Park. Honours thesis, University of New England, Armidale. </w:t>
      </w:r>
    </w:p>
    <w:p w14:paraId="56283BA8" w14:textId="4373ACB1" w:rsidR="00110B3D" w:rsidRDefault="00110B3D" w:rsidP="00110B3D">
      <w:pPr>
        <w:rPr>
          <w:rFonts w:cstheme="minorHAnsi"/>
        </w:rPr>
      </w:pPr>
      <w:r w:rsidRPr="00D7541C">
        <w:rPr>
          <w:rFonts w:cstheme="minorHAnsi"/>
        </w:rPr>
        <w:t xml:space="preserve">Lintermans M, Geyle </w:t>
      </w:r>
      <w:r w:rsidR="002B5C52">
        <w:rPr>
          <w:rFonts w:cstheme="minorHAnsi"/>
        </w:rPr>
        <w:t>H</w:t>
      </w:r>
      <w:r w:rsidRPr="00D7541C">
        <w:rPr>
          <w:rFonts w:cstheme="minorHAnsi"/>
        </w:rPr>
        <w:t xml:space="preserve">M, Beatty S, Brown C, Ebner BC, Freeman R, Hammer MP, Humphreys WF, Kennard MJ, Kern P, Martin K, Morgan DL, Raadik </w:t>
      </w:r>
      <w:r w:rsidR="002B5C52">
        <w:rPr>
          <w:rFonts w:cstheme="minorHAnsi"/>
        </w:rPr>
        <w:t>T</w:t>
      </w:r>
      <w:r w:rsidRPr="00D7541C">
        <w:rPr>
          <w:rFonts w:cstheme="minorHAnsi"/>
        </w:rPr>
        <w:t>A, Unmack PJ, Wager R, Woinarski JCZ, Garnett ST</w:t>
      </w:r>
      <w:r w:rsidR="002B5C52">
        <w:rPr>
          <w:rFonts w:cstheme="minorHAnsi"/>
        </w:rPr>
        <w:t xml:space="preserve">, </w:t>
      </w:r>
      <w:r w:rsidRPr="00D7541C">
        <w:rPr>
          <w:rFonts w:cstheme="minorHAnsi"/>
        </w:rPr>
        <w:t>2020</w:t>
      </w:r>
      <w:r w:rsidR="002B5C52">
        <w:rPr>
          <w:rFonts w:cstheme="minorHAnsi"/>
        </w:rPr>
        <w:t>,</w:t>
      </w:r>
      <w:r w:rsidRPr="00D7541C">
        <w:rPr>
          <w:rFonts w:cstheme="minorHAnsi"/>
        </w:rPr>
        <w:t xml:space="preserve"> Big trouble for little fish: identifying Australian freshwater fishes in imminent risk of extinction. </w:t>
      </w:r>
      <w:r w:rsidRPr="00D7541C">
        <w:rPr>
          <w:rFonts w:cstheme="minorHAnsi"/>
          <w:i/>
          <w:iCs/>
        </w:rPr>
        <w:t>Pacific Conservation Biology</w:t>
      </w:r>
      <w:r w:rsidRPr="00D7541C">
        <w:rPr>
          <w:rFonts w:cstheme="minorHAnsi"/>
        </w:rPr>
        <w:t xml:space="preserve"> 26, 365-377.</w:t>
      </w:r>
      <w:r>
        <w:rPr>
          <w:rFonts w:cstheme="minorHAnsi"/>
        </w:rPr>
        <w:t xml:space="preserve"> </w:t>
      </w:r>
      <w:r w:rsidRPr="00D7541C">
        <w:rPr>
          <w:rFonts w:cstheme="minorHAnsi"/>
        </w:rPr>
        <w:t>https://doi.org/10.1071/PC19053</w:t>
      </w:r>
    </w:p>
    <w:p w14:paraId="6085927E" w14:textId="44F545DE" w:rsidR="00110B3D" w:rsidRDefault="00110B3D" w:rsidP="00110B3D">
      <w:pPr>
        <w:rPr>
          <w:rFonts w:cstheme="minorHAnsi"/>
        </w:rPr>
      </w:pPr>
      <w:r w:rsidRPr="0004220B">
        <w:rPr>
          <w:rFonts w:cstheme="minorHAnsi"/>
        </w:rPr>
        <w:t>Lohr, MT, Lohr, CA</w:t>
      </w:r>
      <w:r w:rsidR="002B5C52">
        <w:rPr>
          <w:rFonts w:cstheme="minorHAnsi"/>
        </w:rPr>
        <w:t>,</w:t>
      </w:r>
      <w:r w:rsidRPr="0004220B">
        <w:rPr>
          <w:rFonts w:cstheme="minorHAnsi"/>
        </w:rPr>
        <w:t xml:space="preserve"> Keighery</w:t>
      </w:r>
      <w:r w:rsidR="00A446AF">
        <w:rPr>
          <w:rFonts w:cstheme="minorHAnsi"/>
        </w:rPr>
        <w:t>,</w:t>
      </w:r>
      <w:r w:rsidRPr="0004220B">
        <w:rPr>
          <w:rFonts w:cstheme="minorHAnsi"/>
        </w:rPr>
        <w:t xml:space="preserve"> GJ</w:t>
      </w:r>
      <w:r w:rsidR="00A446AF">
        <w:rPr>
          <w:rFonts w:cstheme="minorHAnsi"/>
        </w:rPr>
        <w:t xml:space="preserve">, </w:t>
      </w:r>
      <w:r w:rsidRPr="0004220B">
        <w:rPr>
          <w:rFonts w:cstheme="minorHAnsi"/>
        </w:rPr>
        <w:t xml:space="preserve">Long, V, 2016, The status and distribution of non-native plants on the gazetted and territorial islands off the north coast of Western Australia. </w:t>
      </w:r>
      <w:r w:rsidRPr="0004220B">
        <w:rPr>
          <w:rFonts w:cstheme="minorHAnsi"/>
          <w:i/>
          <w:iCs/>
        </w:rPr>
        <w:t>Conservation Science</w:t>
      </w:r>
      <w:r w:rsidRPr="0004220B">
        <w:rPr>
          <w:rFonts w:cstheme="minorHAnsi"/>
        </w:rPr>
        <w:t xml:space="preserve"> </w:t>
      </w:r>
      <w:r w:rsidRPr="0004220B">
        <w:rPr>
          <w:rFonts w:cstheme="minorHAnsi"/>
          <w:i/>
          <w:iCs/>
        </w:rPr>
        <w:t>Western Australia</w:t>
      </w:r>
      <w:r w:rsidRPr="0004220B">
        <w:rPr>
          <w:rFonts w:cstheme="minorHAnsi"/>
        </w:rPr>
        <w:t xml:space="preserve"> 10: 8.</w:t>
      </w:r>
    </w:p>
    <w:p w14:paraId="2FCF54CB" w14:textId="15D829A1" w:rsidR="0071774F" w:rsidRPr="0004220B" w:rsidRDefault="0071774F" w:rsidP="00110B3D">
      <w:pPr>
        <w:rPr>
          <w:rFonts w:cstheme="minorHAnsi"/>
        </w:rPr>
      </w:pPr>
      <w:r w:rsidRPr="0071774F">
        <w:rPr>
          <w:rFonts w:cstheme="minorHAnsi"/>
        </w:rPr>
        <w:t>L</w:t>
      </w:r>
      <w:r>
        <w:rPr>
          <w:rFonts w:cstheme="minorHAnsi"/>
        </w:rPr>
        <w:t>onsdale</w:t>
      </w:r>
      <w:r w:rsidRPr="0071774F">
        <w:rPr>
          <w:rFonts w:cstheme="minorHAnsi"/>
        </w:rPr>
        <w:t>, WM</w:t>
      </w:r>
      <w:r>
        <w:rPr>
          <w:rFonts w:cstheme="minorHAnsi"/>
        </w:rPr>
        <w:t xml:space="preserve">, </w:t>
      </w:r>
      <w:r w:rsidRPr="0071774F">
        <w:rPr>
          <w:rFonts w:cstheme="minorHAnsi"/>
        </w:rPr>
        <w:t xml:space="preserve">1994, Inviting trouble: Introduced pasture species in northern Australia. Australian </w:t>
      </w:r>
      <w:r w:rsidRPr="0071774F">
        <w:rPr>
          <w:rFonts w:cstheme="minorHAnsi"/>
          <w:i/>
          <w:iCs/>
        </w:rPr>
        <w:t>Journal of Ecology</w:t>
      </w:r>
      <w:r w:rsidRPr="0071774F">
        <w:rPr>
          <w:rFonts w:cstheme="minorHAnsi"/>
        </w:rPr>
        <w:t>, 19: 345-354. https://doi.org/10.1111/j.1442-9993.1994.tb00498.x</w:t>
      </w:r>
    </w:p>
    <w:p w14:paraId="7F51CC47" w14:textId="7F00AE92" w:rsidR="00110B3D" w:rsidRPr="0004220B" w:rsidRDefault="00110B3D" w:rsidP="00110B3D">
      <w:pPr>
        <w:rPr>
          <w:rFonts w:cstheme="minorHAnsi"/>
          <w:lang w:eastAsia="ja-JP"/>
        </w:rPr>
      </w:pPr>
      <w:r w:rsidRPr="0004220B">
        <w:rPr>
          <w:rFonts w:cstheme="minorHAnsi"/>
          <w:lang w:eastAsia="ja-JP"/>
        </w:rPr>
        <w:t>Lopes, A, Demarchi</w:t>
      </w:r>
      <w:r w:rsidR="00A446AF" w:rsidRPr="00A446AF">
        <w:rPr>
          <w:rFonts w:cstheme="minorHAnsi"/>
          <w:lang w:eastAsia="ja-JP"/>
        </w:rPr>
        <w:t xml:space="preserve"> </w:t>
      </w:r>
      <w:r w:rsidR="00A446AF" w:rsidRPr="0004220B">
        <w:rPr>
          <w:rFonts w:cstheme="minorHAnsi"/>
          <w:lang w:eastAsia="ja-JP"/>
        </w:rPr>
        <w:t>LO</w:t>
      </w:r>
      <w:r w:rsidRPr="0004220B">
        <w:rPr>
          <w:rFonts w:cstheme="minorHAnsi"/>
          <w:lang w:eastAsia="ja-JP"/>
        </w:rPr>
        <w:t>, Piedade</w:t>
      </w:r>
      <w:r w:rsidR="00A446AF">
        <w:rPr>
          <w:rFonts w:cstheme="minorHAnsi"/>
          <w:lang w:eastAsia="ja-JP"/>
        </w:rPr>
        <w:t>,</w:t>
      </w:r>
      <w:r w:rsidR="00A446AF" w:rsidRPr="00A446AF">
        <w:rPr>
          <w:rFonts w:cstheme="minorHAnsi"/>
          <w:lang w:eastAsia="ja-JP"/>
        </w:rPr>
        <w:t xml:space="preserve"> </w:t>
      </w:r>
      <w:r w:rsidR="00A446AF" w:rsidRPr="0004220B">
        <w:rPr>
          <w:rFonts w:cstheme="minorHAnsi"/>
          <w:lang w:eastAsia="ja-JP"/>
        </w:rPr>
        <w:t>MTF</w:t>
      </w:r>
      <w:r w:rsidRPr="0004220B">
        <w:rPr>
          <w:rFonts w:cstheme="minorHAnsi"/>
          <w:lang w:eastAsia="ja-JP"/>
        </w:rPr>
        <w:t>, Schöngart</w:t>
      </w:r>
      <w:r w:rsidR="00A446AF" w:rsidRPr="00A446AF">
        <w:rPr>
          <w:rFonts w:cstheme="minorHAnsi"/>
          <w:lang w:eastAsia="ja-JP"/>
        </w:rPr>
        <w:t xml:space="preserve"> </w:t>
      </w:r>
      <w:r w:rsidR="00A446AF" w:rsidRPr="0004220B">
        <w:rPr>
          <w:rFonts w:cstheme="minorHAnsi"/>
          <w:lang w:eastAsia="ja-JP"/>
        </w:rPr>
        <w:t>J</w:t>
      </w:r>
      <w:r w:rsidRPr="0004220B">
        <w:rPr>
          <w:rFonts w:cstheme="minorHAnsi"/>
          <w:lang w:eastAsia="ja-JP"/>
        </w:rPr>
        <w:t>, Wittmann</w:t>
      </w:r>
      <w:r w:rsidR="00A446AF">
        <w:rPr>
          <w:rFonts w:cstheme="minorHAnsi"/>
          <w:lang w:eastAsia="ja-JP"/>
        </w:rPr>
        <w:t>,</w:t>
      </w:r>
      <w:r w:rsidR="00A446AF" w:rsidRPr="00A446AF">
        <w:rPr>
          <w:rFonts w:cstheme="minorHAnsi"/>
          <w:lang w:eastAsia="ja-JP"/>
        </w:rPr>
        <w:t xml:space="preserve"> </w:t>
      </w:r>
      <w:r w:rsidR="00A446AF" w:rsidRPr="0004220B">
        <w:rPr>
          <w:rFonts w:cstheme="minorHAnsi"/>
          <w:lang w:eastAsia="ja-JP"/>
        </w:rPr>
        <w:t>F</w:t>
      </w:r>
      <w:r w:rsidRPr="0004220B">
        <w:rPr>
          <w:rFonts w:cstheme="minorHAnsi"/>
          <w:lang w:eastAsia="ja-JP"/>
        </w:rPr>
        <w:t>, Munhoz</w:t>
      </w:r>
      <w:r w:rsidR="00A446AF">
        <w:rPr>
          <w:rFonts w:cstheme="minorHAnsi"/>
          <w:lang w:eastAsia="ja-JP"/>
        </w:rPr>
        <w:t>,</w:t>
      </w:r>
      <w:r w:rsidR="00A446AF" w:rsidRPr="00A446AF">
        <w:rPr>
          <w:rFonts w:cstheme="minorHAnsi"/>
          <w:lang w:eastAsia="ja-JP"/>
        </w:rPr>
        <w:t xml:space="preserve"> </w:t>
      </w:r>
      <w:r w:rsidR="00A446AF" w:rsidRPr="0004220B">
        <w:rPr>
          <w:rFonts w:cstheme="minorHAnsi"/>
          <w:lang w:eastAsia="ja-JP"/>
        </w:rPr>
        <w:t>CBR</w:t>
      </w:r>
      <w:r w:rsidRPr="0004220B">
        <w:rPr>
          <w:rFonts w:cstheme="minorHAnsi"/>
          <w:lang w:eastAsia="ja-JP"/>
        </w:rPr>
        <w:t>, Ferreira</w:t>
      </w:r>
      <w:r w:rsidR="00A446AF">
        <w:rPr>
          <w:rFonts w:cstheme="minorHAnsi"/>
          <w:lang w:eastAsia="ja-JP"/>
        </w:rPr>
        <w:t>,</w:t>
      </w:r>
      <w:r w:rsidR="00A446AF" w:rsidRPr="00A446AF">
        <w:rPr>
          <w:rFonts w:cstheme="minorHAnsi"/>
          <w:lang w:eastAsia="ja-JP"/>
        </w:rPr>
        <w:t xml:space="preserve"> </w:t>
      </w:r>
      <w:r w:rsidR="00A446AF" w:rsidRPr="0004220B">
        <w:rPr>
          <w:rFonts w:cstheme="minorHAnsi"/>
          <w:lang w:eastAsia="ja-JP"/>
        </w:rPr>
        <w:t>CS</w:t>
      </w:r>
      <w:r w:rsidR="00A446AF">
        <w:rPr>
          <w:rFonts w:cstheme="minorHAnsi"/>
          <w:lang w:eastAsia="ja-JP"/>
        </w:rPr>
        <w:t xml:space="preserve">, </w:t>
      </w:r>
      <w:r w:rsidRPr="0004220B">
        <w:rPr>
          <w:rFonts w:cstheme="minorHAnsi"/>
          <w:lang w:eastAsia="ja-JP"/>
        </w:rPr>
        <w:t>Franco</w:t>
      </w:r>
      <w:r w:rsidR="00A446AF" w:rsidRPr="00A446AF">
        <w:rPr>
          <w:rFonts w:cstheme="minorHAnsi"/>
          <w:lang w:eastAsia="ja-JP"/>
        </w:rPr>
        <w:t xml:space="preserve"> </w:t>
      </w:r>
      <w:r w:rsidR="00A446AF" w:rsidRPr="0004220B">
        <w:rPr>
          <w:rFonts w:cstheme="minorHAnsi"/>
          <w:lang w:eastAsia="ja-JP"/>
        </w:rPr>
        <w:t>AC</w:t>
      </w:r>
      <w:r w:rsidRPr="0004220B">
        <w:rPr>
          <w:rFonts w:cstheme="minorHAnsi"/>
          <w:lang w:eastAsia="ja-JP"/>
        </w:rPr>
        <w:t xml:space="preserve">, 2023, Predicting the range expansion of invasive alien grasses under climate change in the Neotropics. </w:t>
      </w:r>
      <w:r w:rsidRPr="0004220B">
        <w:rPr>
          <w:rFonts w:cstheme="minorHAnsi"/>
          <w:i/>
          <w:iCs/>
          <w:lang w:eastAsia="ja-JP"/>
        </w:rPr>
        <w:t>Perspectives in Ecology and Conservation</w:t>
      </w:r>
      <w:r w:rsidRPr="0004220B">
        <w:rPr>
          <w:rFonts w:cstheme="minorHAnsi"/>
          <w:lang w:eastAsia="ja-JP"/>
        </w:rPr>
        <w:t xml:space="preserve"> 21: 128-135.</w:t>
      </w:r>
    </w:p>
    <w:p w14:paraId="0016BE34" w14:textId="042FF9E5" w:rsidR="00110B3D" w:rsidRPr="0004220B" w:rsidRDefault="00110B3D" w:rsidP="00110B3D">
      <w:pPr>
        <w:rPr>
          <w:rFonts w:cstheme="minorHAnsi"/>
          <w:lang w:eastAsia="ja-JP"/>
        </w:rPr>
      </w:pPr>
      <w:r w:rsidRPr="0004220B">
        <w:rPr>
          <w:rFonts w:cstheme="minorHAnsi"/>
          <w:lang w:eastAsia="ja-JP"/>
        </w:rPr>
        <w:lastRenderedPageBreak/>
        <w:t>Low, T</w:t>
      </w:r>
      <w:r w:rsidR="009B1ADB">
        <w:rPr>
          <w:rFonts w:cstheme="minorHAnsi"/>
          <w:lang w:eastAsia="ja-JP"/>
        </w:rPr>
        <w:t>, and</w:t>
      </w:r>
      <w:r w:rsidRPr="0004220B">
        <w:rPr>
          <w:rFonts w:cstheme="minorHAnsi"/>
          <w:lang w:eastAsia="ja-JP"/>
        </w:rPr>
        <w:t xml:space="preserve"> the Biological Diversity Advisory Committee, 2006, Climate Change &amp; Invasive Species: A Review of Interactions, November 2006 Workshop Report. Department of the Environment, Water, Heritage and the Arts.</w:t>
      </w:r>
    </w:p>
    <w:p w14:paraId="038B6E7E" w14:textId="77777777" w:rsidR="00110B3D" w:rsidRPr="0004220B" w:rsidRDefault="00110B3D" w:rsidP="00110B3D">
      <w:pPr>
        <w:rPr>
          <w:rFonts w:cstheme="minorHAnsi"/>
        </w:rPr>
      </w:pPr>
      <w:r w:rsidRPr="0004220B">
        <w:rPr>
          <w:rFonts w:cstheme="minorHAnsi"/>
        </w:rPr>
        <w:t>Magnussen, CC, 2012, Hymenachne headaches: addressing management issues associated with a conflict species, 18</w:t>
      </w:r>
      <w:r w:rsidRPr="0004220B">
        <w:rPr>
          <w:rFonts w:cstheme="minorHAnsi"/>
          <w:vertAlign w:val="superscript"/>
        </w:rPr>
        <w:t>th</w:t>
      </w:r>
      <w:r w:rsidRPr="0004220B">
        <w:rPr>
          <w:rFonts w:cstheme="minorHAnsi"/>
        </w:rPr>
        <w:t xml:space="preserve"> Australasian Weeds Conference, Melbourne </w:t>
      </w:r>
      <w:hyperlink r:id="rId55" w:history="1">
        <w:r w:rsidRPr="0004220B">
          <w:rPr>
            <w:rStyle w:val="Hyperlink"/>
            <w:rFonts w:cstheme="minorHAnsi"/>
          </w:rPr>
          <w:t>https://caws.org.nz/old-site/awc/2012/awc201211631.pdf</w:t>
        </w:r>
      </w:hyperlink>
      <w:r w:rsidRPr="0004220B">
        <w:rPr>
          <w:rFonts w:cstheme="minorHAnsi"/>
        </w:rPr>
        <w:t xml:space="preserve">  accessed 9 August 2023</w:t>
      </w:r>
    </w:p>
    <w:p w14:paraId="171A8196" w14:textId="77777777" w:rsidR="00110B3D" w:rsidRDefault="00110B3D" w:rsidP="00110B3D">
      <w:pPr>
        <w:rPr>
          <w:rFonts w:cstheme="minorHAnsi"/>
        </w:rPr>
      </w:pPr>
      <w:r w:rsidRPr="0004220B">
        <w:rPr>
          <w:rFonts w:cstheme="minorHAnsi"/>
        </w:rPr>
        <w:t>Miller I, 2006, Management of Mission Grass (</w:t>
      </w:r>
      <w:r w:rsidRPr="0004220B">
        <w:rPr>
          <w:rFonts w:cstheme="minorHAnsi"/>
          <w:i/>
          <w:iCs/>
        </w:rPr>
        <w:t>Pennisetum polystachion</w:t>
      </w:r>
      <w:r w:rsidRPr="0004220B">
        <w:rPr>
          <w:rFonts w:cstheme="minorHAnsi"/>
        </w:rPr>
        <w:t xml:space="preserve">). Ag Note No: F38 June 2006, Biosecurity and Product Integrity, Northern Territory Government. </w:t>
      </w:r>
    </w:p>
    <w:p w14:paraId="6EEA2642" w14:textId="312B5801" w:rsidR="00110B3D" w:rsidRPr="0004220B" w:rsidRDefault="00110B3D" w:rsidP="00110B3D">
      <w:pPr>
        <w:rPr>
          <w:rFonts w:cstheme="minorHAnsi"/>
        </w:rPr>
      </w:pPr>
      <w:r w:rsidRPr="00DB2CED">
        <w:rPr>
          <w:rFonts w:cstheme="minorHAnsi"/>
        </w:rPr>
        <w:t>Murphy, H, Ford</w:t>
      </w:r>
      <w:r w:rsidR="00771C68" w:rsidRPr="00771C68">
        <w:rPr>
          <w:rFonts w:cstheme="minorHAnsi"/>
        </w:rPr>
        <w:t xml:space="preserve"> </w:t>
      </w:r>
      <w:r w:rsidR="00771C68" w:rsidRPr="00DB2CED">
        <w:rPr>
          <w:rFonts w:cstheme="minorHAnsi"/>
        </w:rPr>
        <w:t>A</w:t>
      </w:r>
      <w:r w:rsidRPr="00DB2CED">
        <w:rPr>
          <w:rFonts w:cstheme="minorHAnsi"/>
        </w:rPr>
        <w:t>, Bradford</w:t>
      </w:r>
      <w:r w:rsidR="00771C68" w:rsidRPr="00771C68">
        <w:rPr>
          <w:rFonts w:cstheme="minorHAnsi"/>
        </w:rPr>
        <w:t xml:space="preserve"> </w:t>
      </w:r>
      <w:r w:rsidR="00771C68" w:rsidRPr="00DB2CED">
        <w:rPr>
          <w:rFonts w:cstheme="minorHAnsi"/>
        </w:rPr>
        <w:t>M</w:t>
      </w:r>
      <w:r w:rsidRPr="00DB2CED">
        <w:rPr>
          <w:rFonts w:cstheme="minorHAnsi"/>
        </w:rPr>
        <w:t>, Vogler</w:t>
      </w:r>
      <w:r w:rsidR="00771C68" w:rsidRPr="00771C68">
        <w:rPr>
          <w:rFonts w:cstheme="minorHAnsi"/>
        </w:rPr>
        <w:t xml:space="preserve"> </w:t>
      </w:r>
      <w:r w:rsidR="00771C68" w:rsidRPr="00DB2CED">
        <w:rPr>
          <w:rFonts w:cstheme="minorHAnsi"/>
        </w:rPr>
        <w:t>W</w:t>
      </w:r>
      <w:r w:rsidRPr="00DB2CED">
        <w:rPr>
          <w:rFonts w:cstheme="minorHAnsi"/>
        </w:rPr>
        <w:t>, Setter</w:t>
      </w:r>
      <w:r w:rsidR="00771C68" w:rsidRPr="00771C68">
        <w:rPr>
          <w:rFonts w:cstheme="minorHAnsi"/>
        </w:rPr>
        <w:t xml:space="preserve"> </w:t>
      </w:r>
      <w:r w:rsidR="00771C68" w:rsidRPr="00DB2CED">
        <w:rPr>
          <w:rFonts w:cstheme="minorHAnsi"/>
        </w:rPr>
        <w:t>M</w:t>
      </w:r>
      <w:r w:rsidRPr="00DB2CED">
        <w:rPr>
          <w:rFonts w:cstheme="minorHAnsi"/>
        </w:rPr>
        <w:t xml:space="preserve">, Setter </w:t>
      </w:r>
      <w:r w:rsidR="00771C68" w:rsidRPr="00DB2CED">
        <w:rPr>
          <w:rFonts w:cstheme="minorHAnsi"/>
        </w:rPr>
        <w:t>S</w:t>
      </w:r>
      <w:r w:rsidR="003E7998">
        <w:rPr>
          <w:rFonts w:cstheme="minorHAnsi"/>
        </w:rPr>
        <w:t xml:space="preserve">, </w:t>
      </w:r>
      <w:r w:rsidRPr="00DB2CED">
        <w:rPr>
          <w:rFonts w:cstheme="minorHAnsi"/>
        </w:rPr>
        <w:t xml:space="preserve">Warren </w:t>
      </w:r>
      <w:r w:rsidR="00771C68" w:rsidRPr="00DB2CED">
        <w:rPr>
          <w:rFonts w:cstheme="minorHAnsi"/>
        </w:rPr>
        <w:t>C</w:t>
      </w:r>
      <w:r w:rsidR="00771C68">
        <w:rPr>
          <w:rFonts w:cstheme="minorHAnsi"/>
        </w:rPr>
        <w:t xml:space="preserve">, </w:t>
      </w:r>
      <w:r w:rsidRPr="00DB2CED">
        <w:rPr>
          <w:rFonts w:cstheme="minorHAnsi"/>
        </w:rPr>
        <w:t>2021</w:t>
      </w:r>
      <w:r w:rsidR="00771C68">
        <w:rPr>
          <w:rFonts w:cstheme="minorHAnsi"/>
        </w:rPr>
        <w:t>,</w:t>
      </w:r>
      <w:r w:rsidRPr="00DB2CED">
        <w:rPr>
          <w:rFonts w:cstheme="minorHAnsi"/>
        </w:rPr>
        <w:t xml:space="preserve"> Management options for gamba grass (</w:t>
      </w:r>
      <w:r w:rsidRPr="00DB2CED">
        <w:rPr>
          <w:rFonts w:cstheme="minorHAnsi"/>
          <w:i/>
          <w:iCs/>
        </w:rPr>
        <w:t>Andropogon gayanus</w:t>
      </w:r>
      <w:r w:rsidRPr="00DB2CED">
        <w:rPr>
          <w:rFonts w:cstheme="minorHAnsi"/>
        </w:rPr>
        <w:t xml:space="preserve">) in conservation areas of Cape York Peninsula. CSIRO, Australia. </w:t>
      </w:r>
    </w:p>
    <w:p w14:paraId="27CAA6A9" w14:textId="70C8AAB3" w:rsidR="00110B3D" w:rsidRPr="0004220B" w:rsidRDefault="00110B3D" w:rsidP="00110B3D">
      <w:pPr>
        <w:rPr>
          <w:rStyle w:val="Hyperlink"/>
          <w:rFonts w:cstheme="minorHAnsi"/>
        </w:rPr>
      </w:pPr>
      <w:r w:rsidRPr="0004220B">
        <w:rPr>
          <w:rFonts w:cstheme="minorHAnsi"/>
        </w:rPr>
        <w:t xml:space="preserve">NSW Department of Primary Industries, 2021, Pasture dieback </w:t>
      </w:r>
      <w:r w:rsidRPr="00771C68">
        <w:rPr>
          <w:rFonts w:cstheme="minorHAnsi"/>
        </w:rPr>
        <w:t>https://www.dpi.nsw.gov.au/agriculture/pastures-and-rangelands/establishment-mgmt/pests-and-diseases/pasture-dieback Accessed 29 November 2023</w:t>
      </w:r>
    </w:p>
    <w:p w14:paraId="24686C66" w14:textId="77777777" w:rsidR="00110B3D" w:rsidRPr="0004220B" w:rsidRDefault="00110B3D" w:rsidP="00110B3D">
      <w:pPr>
        <w:rPr>
          <w:rFonts w:cstheme="minorHAnsi"/>
        </w:rPr>
      </w:pPr>
      <w:r w:rsidRPr="0004220B">
        <w:rPr>
          <w:rFonts w:cstheme="minorHAnsi"/>
        </w:rPr>
        <w:t>Oram RN, 1990, Register of Australian herbage plant cultivars, 3rd edition, Australian Herbage Plant Registration Authority, Division of Plant Industry, CSIRO, Melbourne</w:t>
      </w:r>
    </w:p>
    <w:p w14:paraId="55135813" w14:textId="77777777" w:rsidR="00110B3D" w:rsidRPr="0004220B" w:rsidRDefault="00110B3D" w:rsidP="00110B3D">
      <w:pPr>
        <w:rPr>
          <w:rFonts w:cstheme="minorHAnsi"/>
        </w:rPr>
      </w:pPr>
      <w:r w:rsidRPr="0004220B">
        <w:rPr>
          <w:rFonts w:cstheme="minorHAnsi"/>
        </w:rPr>
        <w:t xml:space="preserve">Parker, C, 2008, Pennisetum polystachion (mission grass) datasheet. CABI Compendium https://doi.org/10.1079/cabicompendium.39770 </w:t>
      </w:r>
    </w:p>
    <w:p w14:paraId="6226B4A1" w14:textId="76198205" w:rsidR="00110B3D" w:rsidRDefault="00110B3D" w:rsidP="00110B3D">
      <w:pPr>
        <w:rPr>
          <w:rFonts w:cstheme="minorHAnsi"/>
        </w:rPr>
      </w:pPr>
      <w:r w:rsidRPr="0004220B">
        <w:rPr>
          <w:rFonts w:cstheme="minorHAnsi"/>
        </w:rPr>
        <w:t>Pearson, RG, Arthington, AH</w:t>
      </w:r>
      <w:r w:rsidR="006E5226">
        <w:rPr>
          <w:rFonts w:cstheme="minorHAnsi"/>
        </w:rPr>
        <w:t xml:space="preserve">, </w:t>
      </w:r>
      <w:r w:rsidRPr="0004220B">
        <w:rPr>
          <w:rFonts w:cstheme="minorHAnsi"/>
        </w:rPr>
        <w:t>Godfrey, PC</w:t>
      </w:r>
      <w:r>
        <w:rPr>
          <w:rFonts w:cstheme="minorHAnsi"/>
        </w:rPr>
        <w:t xml:space="preserve">, </w:t>
      </w:r>
      <w:r w:rsidRPr="0004220B">
        <w:rPr>
          <w:rFonts w:cstheme="minorHAnsi"/>
        </w:rPr>
        <w:t>2010</w:t>
      </w:r>
      <w:r>
        <w:rPr>
          <w:rFonts w:cstheme="minorHAnsi"/>
        </w:rPr>
        <w:t xml:space="preserve">, </w:t>
      </w:r>
      <w:r w:rsidRPr="0004220B">
        <w:rPr>
          <w:rFonts w:cstheme="minorHAnsi"/>
        </w:rPr>
        <w:t xml:space="preserve">Ecosystem Health of Wetlands of the Great Barrier Reef Catchment: Tully-Murray Floodplain Case Study. Final Project Report prepared for the Marine and Tropical Sciences Research Facility with contributions from J. Wallace, F. Karim and M. Ellison. Reef &amp; Rainforest Research Centre, Cairns </w:t>
      </w:r>
      <w:hyperlink r:id="rId56" w:history="1">
        <w:r w:rsidRPr="0004220B">
          <w:rPr>
            <w:rStyle w:val="Hyperlink"/>
            <w:rFonts w:cstheme="minorHAnsi"/>
          </w:rPr>
          <w:t>http://rrrc.org.au/wp-content/uploads/2014/06/373-JCU-Pearson-R-et-al-2010-Ecosystem-Health-of-Wetlands-of-the-GBR-Catchment.pdf</w:t>
        </w:r>
      </w:hyperlink>
      <w:r w:rsidRPr="0004220B">
        <w:rPr>
          <w:rFonts w:cstheme="minorHAnsi"/>
        </w:rPr>
        <w:t xml:space="preserve"> </w:t>
      </w:r>
    </w:p>
    <w:p w14:paraId="01EC7BA1" w14:textId="2A2C5CD9" w:rsidR="00110B3D" w:rsidRPr="0004220B" w:rsidRDefault="00110B3D" w:rsidP="00110B3D">
      <w:pPr>
        <w:rPr>
          <w:rFonts w:cstheme="minorHAnsi"/>
        </w:rPr>
      </w:pPr>
      <w:r>
        <w:rPr>
          <w:rFonts w:cstheme="minorHAnsi"/>
        </w:rPr>
        <w:t>Petit</w:t>
      </w:r>
      <w:r w:rsidRPr="00D300B4">
        <w:rPr>
          <w:rFonts w:cstheme="minorHAnsi"/>
        </w:rPr>
        <w:t xml:space="preserve">, NE, </w:t>
      </w:r>
      <w:r w:rsidR="00A24E48">
        <w:rPr>
          <w:rFonts w:cstheme="minorHAnsi"/>
        </w:rPr>
        <w:t>Bayliss</w:t>
      </w:r>
      <w:r>
        <w:rPr>
          <w:rFonts w:cstheme="minorHAnsi"/>
        </w:rPr>
        <w:t xml:space="preserve"> P</w:t>
      </w:r>
      <w:r w:rsidRPr="00D300B4">
        <w:rPr>
          <w:rFonts w:cstheme="minorHAnsi"/>
        </w:rPr>
        <w:t>, D</w:t>
      </w:r>
      <w:r w:rsidR="00A24E48">
        <w:rPr>
          <w:rFonts w:cstheme="minorHAnsi"/>
        </w:rPr>
        <w:t>avies</w:t>
      </w:r>
      <w:r w:rsidRPr="002925B0">
        <w:rPr>
          <w:rFonts w:cstheme="minorHAnsi"/>
        </w:rPr>
        <w:t xml:space="preserve"> </w:t>
      </w:r>
      <w:r w:rsidRPr="00D300B4">
        <w:rPr>
          <w:rFonts w:cstheme="minorHAnsi"/>
        </w:rPr>
        <w:t>PM, H</w:t>
      </w:r>
      <w:r w:rsidR="00A24E48">
        <w:rPr>
          <w:rFonts w:cstheme="minorHAnsi"/>
        </w:rPr>
        <w:t>amilton</w:t>
      </w:r>
      <w:r w:rsidRPr="002925B0">
        <w:rPr>
          <w:rFonts w:cstheme="minorHAnsi"/>
        </w:rPr>
        <w:t xml:space="preserve"> </w:t>
      </w:r>
      <w:r w:rsidRPr="00D300B4">
        <w:rPr>
          <w:rFonts w:cstheme="minorHAnsi"/>
        </w:rPr>
        <w:t>SK, W</w:t>
      </w:r>
      <w:r w:rsidR="00A24E48">
        <w:rPr>
          <w:rFonts w:cstheme="minorHAnsi"/>
        </w:rPr>
        <w:t>arfe</w:t>
      </w:r>
      <w:r w:rsidRPr="002925B0">
        <w:rPr>
          <w:rFonts w:cstheme="minorHAnsi"/>
        </w:rPr>
        <w:t xml:space="preserve"> </w:t>
      </w:r>
      <w:r w:rsidRPr="00D300B4">
        <w:rPr>
          <w:rFonts w:cstheme="minorHAnsi"/>
        </w:rPr>
        <w:t>DM, B</w:t>
      </w:r>
      <w:r w:rsidR="00A24E48">
        <w:rPr>
          <w:rFonts w:cstheme="minorHAnsi"/>
        </w:rPr>
        <w:t>unn</w:t>
      </w:r>
      <w:r w:rsidRPr="00D300B4">
        <w:rPr>
          <w:rFonts w:cstheme="minorHAnsi"/>
        </w:rPr>
        <w:t xml:space="preserve"> SE</w:t>
      </w:r>
      <w:r w:rsidR="003E7998">
        <w:rPr>
          <w:rFonts w:cstheme="minorHAnsi"/>
        </w:rPr>
        <w:t xml:space="preserve">, </w:t>
      </w:r>
      <w:r w:rsidRPr="00D300B4">
        <w:rPr>
          <w:rFonts w:cstheme="minorHAnsi"/>
        </w:rPr>
        <w:t>D</w:t>
      </w:r>
      <w:r w:rsidR="00A24E48">
        <w:rPr>
          <w:rFonts w:cstheme="minorHAnsi"/>
        </w:rPr>
        <w:t>ouglas</w:t>
      </w:r>
      <w:r w:rsidRPr="00D300B4">
        <w:rPr>
          <w:rFonts w:cstheme="minorHAnsi"/>
        </w:rPr>
        <w:t xml:space="preserve"> MM</w:t>
      </w:r>
      <w:r>
        <w:rPr>
          <w:rFonts w:cstheme="minorHAnsi"/>
        </w:rPr>
        <w:t>,</w:t>
      </w:r>
      <w:r w:rsidRPr="00D300B4">
        <w:rPr>
          <w:rFonts w:cstheme="minorHAnsi"/>
        </w:rPr>
        <w:t xml:space="preserve"> 2011</w:t>
      </w:r>
      <w:r>
        <w:rPr>
          <w:rFonts w:cstheme="minorHAnsi"/>
        </w:rPr>
        <w:t>,</w:t>
      </w:r>
      <w:r w:rsidRPr="00D300B4">
        <w:rPr>
          <w:rFonts w:cstheme="minorHAnsi"/>
        </w:rPr>
        <w:t xml:space="preserve"> Seasonal contrasts in carbon resources and ecological processes on a tropical floodplain. </w:t>
      </w:r>
      <w:r w:rsidRPr="002925B0">
        <w:rPr>
          <w:rFonts w:cstheme="minorHAnsi"/>
          <w:i/>
          <w:iCs/>
        </w:rPr>
        <w:t>Freshwater Biology</w:t>
      </w:r>
      <w:r w:rsidRPr="00D300B4">
        <w:rPr>
          <w:rFonts w:cstheme="minorHAnsi"/>
        </w:rPr>
        <w:t xml:space="preserve"> 56: 1047-1064.</w:t>
      </w:r>
    </w:p>
    <w:p w14:paraId="684F7B9E" w14:textId="226C6583" w:rsidR="00110B3D" w:rsidRPr="0004220B" w:rsidRDefault="00110B3D" w:rsidP="00110B3D">
      <w:pPr>
        <w:rPr>
          <w:rFonts w:cstheme="minorHAnsi"/>
        </w:rPr>
      </w:pPr>
      <w:r w:rsidRPr="0004220B">
        <w:rPr>
          <w:rFonts w:cstheme="minorHAnsi"/>
        </w:rPr>
        <w:t>Petty, AM, Setterfield SA, Ferdinands KB</w:t>
      </w:r>
      <w:r w:rsidR="006E5226">
        <w:rPr>
          <w:rFonts w:cstheme="minorHAnsi"/>
        </w:rPr>
        <w:t xml:space="preserve">, </w:t>
      </w:r>
      <w:r w:rsidRPr="0004220B">
        <w:rPr>
          <w:rFonts w:cstheme="minorHAnsi"/>
        </w:rPr>
        <w:t>Barrow P, 2012, Inferring habitat suitability and spread patterns from large-scale distributions of an exotic invasive pasture grass in north Australia</w:t>
      </w:r>
      <w:r w:rsidRPr="0004220B">
        <w:rPr>
          <w:rFonts w:cstheme="minorHAnsi"/>
          <w:i/>
          <w:iCs/>
        </w:rPr>
        <w:t>. Journal of Applied Ecology</w:t>
      </w:r>
      <w:r w:rsidRPr="0004220B">
        <w:rPr>
          <w:rFonts w:cstheme="minorHAnsi"/>
        </w:rPr>
        <w:t xml:space="preserve"> 49: 742-752.</w:t>
      </w:r>
    </w:p>
    <w:p w14:paraId="4C465C14" w14:textId="77777777" w:rsidR="00110B3D" w:rsidRPr="0004220B" w:rsidRDefault="00110B3D" w:rsidP="00110B3D">
      <w:pPr>
        <w:rPr>
          <w:rFonts w:cstheme="minorHAnsi"/>
        </w:rPr>
      </w:pPr>
      <w:r w:rsidRPr="0004220B">
        <w:rPr>
          <w:rFonts w:cstheme="minorHAnsi"/>
        </w:rPr>
        <w:t xml:space="preserve">Pintor, A, Graham, E, Kennard, M, 2018, Threatening processes to taxa of conservation concern in Northern Australia. James Cook University, Griffith University, and Australian Government National Environmental Science Program (NESP), Northern Australia Environmental Resources Hub. </w:t>
      </w:r>
      <w:hyperlink r:id="rId57" w:history="1">
        <w:r w:rsidRPr="0004220B">
          <w:rPr>
            <w:rStyle w:val="Hyperlink"/>
            <w:rFonts w:cstheme="minorHAnsi"/>
          </w:rPr>
          <w:t>http://dx.doi.org/10.25903/5b72631b2dd70</w:t>
        </w:r>
      </w:hyperlink>
      <w:r w:rsidRPr="0004220B">
        <w:rPr>
          <w:rFonts w:cstheme="minorHAnsi"/>
        </w:rPr>
        <w:t xml:space="preserve"> </w:t>
      </w:r>
    </w:p>
    <w:p w14:paraId="42474987" w14:textId="33A1FCF9" w:rsidR="00110B3D" w:rsidRPr="0004220B" w:rsidRDefault="00110B3D" w:rsidP="00110B3D">
      <w:pPr>
        <w:rPr>
          <w:rFonts w:cstheme="minorHAnsi"/>
        </w:rPr>
      </w:pPr>
      <w:r w:rsidRPr="0004220B">
        <w:rPr>
          <w:rFonts w:cstheme="minorHAnsi"/>
        </w:rPr>
        <w:t>Pintor, A, Kennard</w:t>
      </w:r>
      <w:r w:rsidR="00650023">
        <w:rPr>
          <w:rFonts w:cstheme="minorHAnsi"/>
        </w:rPr>
        <w:t>,</w:t>
      </w:r>
      <w:r w:rsidRPr="0004220B">
        <w:rPr>
          <w:rFonts w:cstheme="minorHAnsi"/>
        </w:rPr>
        <w:t xml:space="preserve"> M, Álvarez-Romero J</w:t>
      </w:r>
      <w:r w:rsidR="00650023">
        <w:rPr>
          <w:rFonts w:cstheme="minorHAnsi"/>
        </w:rPr>
        <w:t xml:space="preserve">, </w:t>
      </w:r>
      <w:r w:rsidRPr="0004220B">
        <w:rPr>
          <w:rFonts w:cstheme="minorHAnsi"/>
        </w:rPr>
        <w:t>Hernandez</w:t>
      </w:r>
      <w:r w:rsidR="00650023">
        <w:rPr>
          <w:rFonts w:cstheme="minorHAnsi"/>
        </w:rPr>
        <w:t>,</w:t>
      </w:r>
      <w:r w:rsidRPr="0004220B">
        <w:rPr>
          <w:rFonts w:cstheme="minorHAnsi"/>
        </w:rPr>
        <w:t xml:space="preserve"> S, 2019, Prioritising threatened species and threatening processes across northern Australia: User guide for data. James Cook University, Townsville. </w:t>
      </w:r>
      <w:hyperlink r:id="rId58" w:history="1">
        <w:r w:rsidRPr="0004220B">
          <w:rPr>
            <w:rStyle w:val="Hyperlink"/>
            <w:rFonts w:cstheme="minorHAnsi"/>
          </w:rPr>
          <w:t>https://nesplandscapes.edu.au/projects/nesp/prioritising-threatened-species/</w:t>
        </w:r>
      </w:hyperlink>
      <w:r w:rsidRPr="0004220B">
        <w:rPr>
          <w:rFonts w:cstheme="minorHAnsi"/>
        </w:rPr>
        <w:t xml:space="preserve"> </w:t>
      </w:r>
    </w:p>
    <w:p w14:paraId="43DC86DA" w14:textId="2BB49E12" w:rsidR="00110B3D" w:rsidRDefault="00110B3D" w:rsidP="00110B3D">
      <w:pPr>
        <w:rPr>
          <w:rFonts w:cstheme="minorHAnsi"/>
        </w:rPr>
      </w:pPr>
      <w:r>
        <w:rPr>
          <w:rFonts w:cstheme="minorHAnsi"/>
        </w:rPr>
        <w:lastRenderedPageBreak/>
        <w:t>Price, P, Drucker, A, Edwards, G, Woinarski, J, Saalfeld, K, Fisher, A</w:t>
      </w:r>
      <w:r w:rsidR="00650023">
        <w:rPr>
          <w:rFonts w:cstheme="minorHAnsi"/>
        </w:rPr>
        <w:t xml:space="preserve">, </w:t>
      </w:r>
      <w:r>
        <w:rPr>
          <w:rFonts w:cstheme="minorHAnsi"/>
        </w:rPr>
        <w:t xml:space="preserve">Russel-Smith, J, 2008, Review of threats to biodiversity in the Northern Territory, Final report to the Natural Heritage Trust. Natural Resource Management Board (NT) and Northern Territory Government. </w:t>
      </w:r>
    </w:p>
    <w:p w14:paraId="7E2E259E" w14:textId="498C4A15" w:rsidR="00110B3D" w:rsidRDefault="00110B3D" w:rsidP="00110B3D">
      <w:r>
        <w:t>Reid, B, Grice</w:t>
      </w:r>
      <w:r w:rsidR="00770ABD" w:rsidRPr="00770ABD">
        <w:t xml:space="preserve"> </w:t>
      </w:r>
      <w:r w:rsidR="00770ABD">
        <w:t>T</w:t>
      </w:r>
      <w:r>
        <w:t>, Holtum</w:t>
      </w:r>
      <w:r w:rsidR="00770ABD" w:rsidRPr="00770ABD">
        <w:t xml:space="preserve"> </w:t>
      </w:r>
      <w:r w:rsidR="00770ABD">
        <w:t>J</w:t>
      </w:r>
      <w:r>
        <w:t>, Nicholas</w:t>
      </w:r>
      <w:r w:rsidR="00770ABD" w:rsidRPr="00770ABD">
        <w:t xml:space="preserve"> </w:t>
      </w:r>
      <w:r w:rsidR="00770ABD">
        <w:t>M</w:t>
      </w:r>
      <w:r>
        <w:t>, Wallace</w:t>
      </w:r>
      <w:r w:rsidR="00770ABD" w:rsidRPr="00770ABD">
        <w:t xml:space="preserve"> </w:t>
      </w:r>
      <w:r w:rsidR="00770ABD">
        <w:t>J</w:t>
      </w:r>
      <w:r>
        <w:t>, Waltham</w:t>
      </w:r>
      <w:r w:rsidR="00770ABD" w:rsidRPr="00770ABD">
        <w:t xml:space="preserve"> </w:t>
      </w:r>
      <w:r w:rsidR="00770ABD">
        <w:t>N</w:t>
      </w:r>
      <w:r>
        <w:t>, 2018, Assessing the potential for controlling four invasive aquatic plant species (</w:t>
      </w:r>
      <w:r w:rsidR="005960BF">
        <w:t>Aleman</w:t>
      </w:r>
      <w:r>
        <w:t xml:space="preserve"> grass, water hyacinth, olive hymenachne and para grass) using seawater in northern Australian coastal wetlands. Report No. 18/31. Centre for Tropical Water &amp; Aquatic Ecosystem Research, James Cook University and CSIRO Land and Water Flagship, Townsville</w:t>
      </w:r>
    </w:p>
    <w:p w14:paraId="4B662917" w14:textId="59E16EEE" w:rsidR="00110B3D" w:rsidRPr="00D91648" w:rsidRDefault="00110B3D" w:rsidP="00110B3D">
      <w:pPr>
        <w:pStyle w:val="NormalWeb"/>
        <w:shd w:val="clear" w:color="auto" w:fill="FFFFFF"/>
        <w:spacing w:before="240" w:after="240"/>
        <w:rPr>
          <w:rFonts w:asciiTheme="minorHAnsi" w:hAnsiTheme="minorHAnsi" w:cstheme="minorHAnsi"/>
          <w:sz w:val="22"/>
          <w:szCs w:val="22"/>
          <w:u w:val="single"/>
        </w:rPr>
      </w:pPr>
      <w:r w:rsidRPr="005D40DA">
        <w:rPr>
          <w:rFonts w:asciiTheme="minorHAnsi" w:hAnsiTheme="minorHAnsi" w:cstheme="minorHAnsi"/>
          <w:color w:val="111111"/>
          <w:sz w:val="22"/>
          <w:szCs w:val="22"/>
        </w:rPr>
        <w:t>Queensland Department of Agriculture and Fisheries</w:t>
      </w:r>
      <w:r>
        <w:rPr>
          <w:rFonts w:asciiTheme="minorHAnsi" w:hAnsiTheme="minorHAnsi" w:cstheme="minorHAnsi"/>
          <w:color w:val="111111"/>
          <w:sz w:val="22"/>
          <w:szCs w:val="22"/>
        </w:rPr>
        <w:t xml:space="preserve"> (</w:t>
      </w:r>
      <w:r w:rsidR="00770ABD">
        <w:rPr>
          <w:rFonts w:asciiTheme="minorHAnsi" w:hAnsiTheme="minorHAnsi" w:cstheme="minorHAnsi"/>
          <w:color w:val="111111"/>
          <w:sz w:val="22"/>
          <w:szCs w:val="22"/>
        </w:rPr>
        <w:t>Q</w:t>
      </w:r>
      <w:r>
        <w:rPr>
          <w:rFonts w:asciiTheme="minorHAnsi" w:hAnsiTheme="minorHAnsi" w:cstheme="minorHAnsi"/>
          <w:color w:val="111111"/>
          <w:sz w:val="22"/>
          <w:szCs w:val="22"/>
        </w:rPr>
        <w:t>DAF)</w:t>
      </w:r>
      <w:r w:rsidRPr="005D40DA">
        <w:rPr>
          <w:rFonts w:asciiTheme="minorHAnsi" w:hAnsiTheme="minorHAnsi" w:cstheme="minorHAnsi"/>
          <w:color w:val="111111"/>
          <w:sz w:val="22"/>
          <w:szCs w:val="22"/>
        </w:rPr>
        <w:t xml:space="preserve">, </w:t>
      </w:r>
      <w:r>
        <w:rPr>
          <w:rFonts w:asciiTheme="minorHAnsi" w:hAnsiTheme="minorHAnsi" w:cstheme="minorHAnsi"/>
          <w:color w:val="111111"/>
          <w:sz w:val="22"/>
          <w:szCs w:val="22"/>
        </w:rPr>
        <w:t>2023</w:t>
      </w:r>
      <w:r w:rsidRPr="005D40DA">
        <w:rPr>
          <w:rFonts w:asciiTheme="minorHAnsi" w:hAnsiTheme="minorHAnsi" w:cstheme="minorHAnsi"/>
          <w:color w:val="111111"/>
          <w:sz w:val="22"/>
          <w:szCs w:val="22"/>
        </w:rPr>
        <w:t xml:space="preserve">, Restricted and emerging invasive plants in Queensland: A web mapping tool for prioritising invasive plants. Queensland Government </w:t>
      </w:r>
      <w:hyperlink r:id="rId59" w:history="1">
        <w:r w:rsidRPr="005D40DA">
          <w:rPr>
            <w:rStyle w:val="Hyperlink"/>
            <w:rFonts w:asciiTheme="minorHAnsi" w:hAnsiTheme="minorHAnsi" w:cstheme="minorHAnsi"/>
            <w:sz w:val="22"/>
            <w:szCs w:val="22"/>
          </w:rPr>
          <w:t>https://qgsp.maps.arcgis.com/apps/MapSeries/index.html?appid=f836f313f7e2477480ec69a851378872</w:t>
        </w:r>
      </w:hyperlink>
      <w:r w:rsidRPr="005D40DA">
        <w:rPr>
          <w:rStyle w:val="Hyperlink"/>
          <w:rFonts w:asciiTheme="minorHAnsi" w:hAnsiTheme="minorHAnsi" w:cstheme="minorHAnsi"/>
          <w:sz w:val="22"/>
          <w:szCs w:val="22"/>
        </w:rPr>
        <w:t xml:space="preserve">  </w:t>
      </w:r>
      <w:r w:rsidRPr="005D40DA">
        <w:rPr>
          <w:rStyle w:val="Hyperlink"/>
          <w:rFonts w:asciiTheme="minorHAnsi" w:hAnsiTheme="minorHAnsi" w:cstheme="minorHAnsi"/>
          <w:color w:val="auto"/>
          <w:sz w:val="22"/>
          <w:szCs w:val="22"/>
          <w:u w:val="none"/>
        </w:rPr>
        <w:t xml:space="preserve">Accessed 13 February 2023 </w:t>
      </w:r>
    </w:p>
    <w:p w14:paraId="29433997" w14:textId="44207D8A" w:rsidR="00110B3D" w:rsidRPr="0004220B" w:rsidRDefault="00110B3D" w:rsidP="00110B3D">
      <w:pPr>
        <w:rPr>
          <w:rFonts w:cstheme="minorHAnsi"/>
        </w:rPr>
      </w:pPr>
      <w:r w:rsidRPr="0004220B">
        <w:rPr>
          <w:rFonts w:cstheme="minorHAnsi"/>
        </w:rPr>
        <w:t>Rolfe, J, Petkova-Timmer V, Johnson S</w:t>
      </w:r>
      <w:r w:rsidR="00650023">
        <w:rPr>
          <w:rFonts w:cstheme="minorHAnsi"/>
        </w:rPr>
        <w:t xml:space="preserve">, </w:t>
      </w:r>
      <w:r w:rsidRPr="0004220B">
        <w:rPr>
          <w:rFonts w:cstheme="minorHAnsi"/>
        </w:rPr>
        <w:t>Windle, J, 2007, Social Considerations of the Control and Management of Hymenachne in the Rockhampton and Mackay Areas: Results from Extended Stakeholders Interviews. Centre for Environmental Management, Central Queensland University, Rockhampton.</w:t>
      </w:r>
    </w:p>
    <w:p w14:paraId="13050E5B" w14:textId="77777777" w:rsidR="00110B3D" w:rsidRDefault="00110B3D" w:rsidP="00110B3D">
      <w:pPr>
        <w:rPr>
          <w:rStyle w:val="Hyperlink"/>
          <w:rFonts w:cstheme="minorHAnsi"/>
          <w:lang w:eastAsia="ja-JP"/>
        </w:rPr>
      </w:pPr>
      <w:r w:rsidRPr="0004220B">
        <w:rPr>
          <w:rFonts w:cstheme="minorHAnsi"/>
          <w:lang w:eastAsia="ja-JP"/>
        </w:rPr>
        <w:t xml:space="preserve">Rojas-Sandoval, J, Acevedo-Rodríguez, P, 2014, Datasheet: Urochloa mutica (para grass). CABI Compendium </w:t>
      </w:r>
      <w:hyperlink r:id="rId60" w:history="1">
        <w:r w:rsidRPr="0004220B">
          <w:rPr>
            <w:rStyle w:val="Hyperlink"/>
            <w:rFonts w:cstheme="minorHAnsi"/>
            <w:lang w:eastAsia="ja-JP"/>
          </w:rPr>
          <w:t>https://doi.org/10.1079/cabicompendium.966</w:t>
        </w:r>
      </w:hyperlink>
    </w:p>
    <w:p w14:paraId="44046AE3" w14:textId="13CADF61" w:rsidR="00110B3D" w:rsidRDefault="00110B3D" w:rsidP="00110B3D">
      <w:pPr>
        <w:rPr>
          <w:rStyle w:val="Hyperlink"/>
        </w:rPr>
      </w:pPr>
      <w:r w:rsidRPr="0078468A">
        <w:t>Rossiter-Rachor, N,</w:t>
      </w:r>
      <w:r w:rsidR="00650023">
        <w:t xml:space="preserve"> </w:t>
      </w:r>
      <w:r w:rsidRPr="0078468A">
        <w:t xml:space="preserve">Setterfield, S, 2019, New ways to manage gamba grass &amp; fire in the NT’s Mary River National Park. National Environmental Science Program Northern Hub Impact Storey </w:t>
      </w:r>
      <w:hyperlink r:id="rId61" w:history="1">
        <w:r w:rsidRPr="0078468A">
          <w:rPr>
            <w:rStyle w:val="Hyperlink"/>
          </w:rPr>
          <w:t>nesplandscapes.edu.au/wp-content/uploads/2020/07/New-ways-to-manage-gamba-grass-fire-in-the-NT’s-Mary-River-National-Park-impact-story.pdf</w:t>
        </w:r>
      </w:hyperlink>
    </w:p>
    <w:p w14:paraId="43DA6EE7" w14:textId="2382D82E" w:rsidR="008C29EB" w:rsidRDefault="008C29EB" w:rsidP="00110B3D">
      <w:pPr>
        <w:rPr>
          <w:rFonts w:cstheme="minorHAnsi"/>
        </w:rPr>
      </w:pPr>
      <w:r w:rsidRPr="008C29EB">
        <w:rPr>
          <w:rFonts w:cstheme="minorHAnsi"/>
        </w:rPr>
        <w:t>Rossiter, NA, Setterfield</w:t>
      </w:r>
      <w:r w:rsidR="00771C68" w:rsidRPr="00771C68">
        <w:rPr>
          <w:rFonts w:cstheme="minorHAnsi"/>
        </w:rPr>
        <w:t xml:space="preserve"> </w:t>
      </w:r>
      <w:r w:rsidR="00771C68" w:rsidRPr="008C29EB">
        <w:rPr>
          <w:rFonts w:cstheme="minorHAnsi"/>
        </w:rPr>
        <w:t>SA</w:t>
      </w:r>
      <w:r w:rsidRPr="008C29EB">
        <w:rPr>
          <w:rFonts w:cstheme="minorHAnsi"/>
        </w:rPr>
        <w:t xml:space="preserve">, Douglas </w:t>
      </w:r>
      <w:r w:rsidR="00771C68" w:rsidRPr="008C29EB">
        <w:rPr>
          <w:rFonts w:cstheme="minorHAnsi"/>
        </w:rPr>
        <w:t>MM</w:t>
      </w:r>
      <w:r w:rsidR="00650023">
        <w:rPr>
          <w:rFonts w:cstheme="minorHAnsi"/>
        </w:rPr>
        <w:t xml:space="preserve">, </w:t>
      </w:r>
      <w:r w:rsidRPr="008C29EB">
        <w:rPr>
          <w:rFonts w:cstheme="minorHAnsi"/>
        </w:rPr>
        <w:t>Hutley</w:t>
      </w:r>
      <w:r w:rsidR="00771C68" w:rsidRPr="00771C68">
        <w:rPr>
          <w:rFonts w:cstheme="minorHAnsi"/>
        </w:rPr>
        <w:t xml:space="preserve"> </w:t>
      </w:r>
      <w:r w:rsidR="00771C68" w:rsidRPr="008C29EB">
        <w:rPr>
          <w:rFonts w:cstheme="minorHAnsi"/>
        </w:rPr>
        <w:t>LB</w:t>
      </w:r>
      <w:r w:rsidRPr="008C29EB">
        <w:rPr>
          <w:rFonts w:cstheme="minorHAnsi"/>
        </w:rPr>
        <w:t xml:space="preserve">, 2003, Testing the grass-fire cycle: alien grass invasion in the tropical savannas of northern Australia. </w:t>
      </w:r>
      <w:r w:rsidRPr="008C29EB">
        <w:rPr>
          <w:rFonts w:cstheme="minorHAnsi"/>
          <w:i/>
          <w:iCs/>
        </w:rPr>
        <w:t>Diversity and Distributions</w:t>
      </w:r>
      <w:r w:rsidRPr="008C29EB">
        <w:rPr>
          <w:rFonts w:cstheme="minorHAnsi"/>
        </w:rPr>
        <w:t xml:space="preserve"> 9: 169-176.</w:t>
      </w:r>
    </w:p>
    <w:p w14:paraId="2E98CFD9" w14:textId="78ADEFEE" w:rsidR="00110B3D" w:rsidRPr="0004220B" w:rsidRDefault="00110B3D" w:rsidP="00110B3D">
      <w:pPr>
        <w:rPr>
          <w:rFonts w:cstheme="minorHAnsi"/>
        </w:rPr>
      </w:pPr>
      <w:r w:rsidRPr="0004220B">
        <w:rPr>
          <w:rFonts w:cstheme="minorHAnsi"/>
        </w:rPr>
        <w:t xml:space="preserve">Setter, S, Setter, M, Vogler, W, 2022, Survival of tropical weed species propagules (seeds) after immersion in fresh, brackish and salt water. Poster 141, </w:t>
      </w:r>
      <w:r w:rsidRPr="0004220B">
        <w:rPr>
          <w:rFonts w:cstheme="minorHAnsi"/>
          <w:i/>
          <w:iCs/>
        </w:rPr>
        <w:t>22nd Australian Weeds Conference</w:t>
      </w:r>
      <w:r w:rsidRPr="0004220B">
        <w:rPr>
          <w:rFonts w:cstheme="minorHAnsi"/>
        </w:rPr>
        <w:t>, Adelaide.</w:t>
      </w:r>
    </w:p>
    <w:p w14:paraId="15E0DB43" w14:textId="059ACB93" w:rsidR="00EC4DFD" w:rsidRDefault="00EC4DFD" w:rsidP="00110B3D">
      <w:pPr>
        <w:rPr>
          <w:rFonts w:cstheme="minorHAnsi"/>
          <w:lang w:eastAsia="ja-JP"/>
        </w:rPr>
      </w:pPr>
      <w:r w:rsidRPr="00EC4DFD">
        <w:rPr>
          <w:rFonts w:cstheme="minorHAnsi"/>
          <w:lang w:eastAsia="ja-JP"/>
        </w:rPr>
        <w:t>Setterfield, SA, Douglas, MM, Hutley, LB &amp; Welch, MA</w:t>
      </w:r>
      <w:r w:rsidR="000A617A">
        <w:rPr>
          <w:rFonts w:cstheme="minorHAnsi"/>
          <w:lang w:eastAsia="ja-JP"/>
        </w:rPr>
        <w:t xml:space="preserve">, </w:t>
      </w:r>
      <w:r w:rsidRPr="00EC4DFD">
        <w:rPr>
          <w:rFonts w:cstheme="minorHAnsi"/>
          <w:lang w:eastAsia="ja-JP"/>
        </w:rPr>
        <w:t>2005</w:t>
      </w:r>
      <w:r>
        <w:rPr>
          <w:rFonts w:cstheme="minorHAnsi"/>
          <w:lang w:eastAsia="ja-JP"/>
        </w:rPr>
        <w:t>,</w:t>
      </w:r>
      <w:r w:rsidRPr="00EC4DFD">
        <w:rPr>
          <w:rFonts w:cstheme="minorHAnsi"/>
          <w:lang w:eastAsia="ja-JP"/>
        </w:rPr>
        <w:t xml:space="preserve"> Effect of canopy cover and ground disturbance on establishment of an invasive grass in an Australian savanna. </w:t>
      </w:r>
      <w:r w:rsidRPr="008C7A36">
        <w:rPr>
          <w:rFonts w:cstheme="minorHAnsi"/>
          <w:i/>
          <w:lang w:eastAsia="ja-JP"/>
        </w:rPr>
        <w:t>Biotropica</w:t>
      </w:r>
      <w:r w:rsidRPr="00EC4DFD">
        <w:rPr>
          <w:rFonts w:cstheme="minorHAnsi"/>
          <w:lang w:eastAsia="ja-JP"/>
        </w:rPr>
        <w:t xml:space="preserve">, 37, 25–31. </w:t>
      </w:r>
    </w:p>
    <w:p w14:paraId="376A7DE4" w14:textId="04B10386" w:rsidR="00110B3D" w:rsidRPr="0004220B" w:rsidRDefault="00110B3D" w:rsidP="00110B3D">
      <w:pPr>
        <w:rPr>
          <w:rFonts w:cstheme="minorHAnsi"/>
          <w:lang w:eastAsia="ja-JP"/>
        </w:rPr>
      </w:pPr>
      <w:r w:rsidRPr="0004220B">
        <w:rPr>
          <w:rFonts w:cstheme="minorHAnsi"/>
          <w:lang w:eastAsia="ja-JP"/>
        </w:rPr>
        <w:t>Setterfield S, Douglas M, Barratt J</w:t>
      </w:r>
      <w:r w:rsidR="00650023">
        <w:rPr>
          <w:rFonts w:cstheme="minorHAnsi"/>
          <w:lang w:eastAsia="ja-JP"/>
        </w:rPr>
        <w:t xml:space="preserve">, </w:t>
      </w:r>
      <w:r w:rsidRPr="0004220B">
        <w:rPr>
          <w:rFonts w:cstheme="minorHAnsi"/>
          <w:lang w:eastAsia="ja-JP"/>
        </w:rPr>
        <w:t xml:space="preserve">Brooks K, 2006, Reproductive phenology of </w:t>
      </w:r>
      <w:r w:rsidRPr="0004220B">
        <w:rPr>
          <w:rFonts w:cstheme="minorHAnsi"/>
          <w:i/>
          <w:iCs/>
          <w:lang w:eastAsia="ja-JP"/>
        </w:rPr>
        <w:t>Pennisetum pedicellatum</w:t>
      </w:r>
      <w:r w:rsidRPr="0004220B">
        <w:rPr>
          <w:rFonts w:cstheme="minorHAnsi"/>
          <w:lang w:eastAsia="ja-JP"/>
        </w:rPr>
        <w:t xml:space="preserve">. In, Preston C, Watts JH &amp; Crossman ND (eds), </w:t>
      </w:r>
      <w:r w:rsidRPr="0004220B">
        <w:rPr>
          <w:rFonts w:cstheme="minorHAnsi"/>
          <w:i/>
          <w:iCs/>
          <w:lang w:eastAsia="ja-JP"/>
        </w:rPr>
        <w:t>Proceedings of the 15th Australian Weeds Conference</w:t>
      </w:r>
      <w:r w:rsidRPr="0004220B">
        <w:rPr>
          <w:rFonts w:cstheme="minorHAnsi"/>
          <w:lang w:eastAsia="ja-JP"/>
        </w:rPr>
        <w:t>, Adelaide, South Australia, pp. 272–274.</w:t>
      </w:r>
    </w:p>
    <w:p w14:paraId="0B6C674D" w14:textId="0D4DE78F" w:rsidR="00110B3D" w:rsidRDefault="00110B3D" w:rsidP="00110B3D">
      <w:pPr>
        <w:rPr>
          <w:rStyle w:val="Hyperlink"/>
          <w:rFonts w:cstheme="minorHAnsi"/>
        </w:rPr>
      </w:pPr>
      <w:r w:rsidRPr="0004220B">
        <w:rPr>
          <w:rFonts w:cstheme="minorHAnsi"/>
        </w:rPr>
        <w:t>Setterfield, SA, Rossiter-Rachor, NA, Hutley, LB, Douglas, MM</w:t>
      </w:r>
      <w:r w:rsidR="00650023">
        <w:rPr>
          <w:rFonts w:cstheme="minorHAnsi"/>
        </w:rPr>
        <w:t xml:space="preserve">, </w:t>
      </w:r>
      <w:r w:rsidRPr="0004220B">
        <w:rPr>
          <w:rFonts w:cstheme="minorHAnsi"/>
        </w:rPr>
        <w:t xml:space="preserve">Williams, RJ, 2010, Turning up the heat: the impacts of </w:t>
      </w:r>
      <w:r w:rsidRPr="0004220B">
        <w:rPr>
          <w:rFonts w:cstheme="minorHAnsi"/>
          <w:i/>
          <w:iCs/>
        </w:rPr>
        <w:t>Andropogon gayanus</w:t>
      </w:r>
      <w:r w:rsidRPr="0004220B">
        <w:rPr>
          <w:rFonts w:cstheme="minorHAnsi"/>
        </w:rPr>
        <w:t xml:space="preserve"> (gamba grass) invasion on fire behaviour in northern Australian savannas. </w:t>
      </w:r>
      <w:r w:rsidRPr="0004220B">
        <w:rPr>
          <w:rFonts w:cstheme="minorHAnsi"/>
          <w:i/>
          <w:iCs/>
        </w:rPr>
        <w:t>Diversity and Distributions</w:t>
      </w:r>
      <w:r w:rsidRPr="0004220B">
        <w:rPr>
          <w:rFonts w:cstheme="minorHAnsi"/>
        </w:rPr>
        <w:t xml:space="preserve">, 16: 854-861. </w:t>
      </w:r>
      <w:hyperlink r:id="rId62" w:history="1">
        <w:r w:rsidRPr="0004220B">
          <w:rPr>
            <w:rStyle w:val="Hyperlink"/>
            <w:rFonts w:cstheme="minorHAnsi"/>
          </w:rPr>
          <w:t>https://doi.org/10.1111/j.1472-4642.2010.00688.x</w:t>
        </w:r>
      </w:hyperlink>
    </w:p>
    <w:p w14:paraId="58C3B5C9" w14:textId="50B750BB" w:rsidR="00110B3D" w:rsidRPr="0004220B" w:rsidRDefault="00110B3D" w:rsidP="00110B3D">
      <w:pPr>
        <w:rPr>
          <w:rFonts w:cstheme="minorHAnsi"/>
        </w:rPr>
      </w:pPr>
      <w:r w:rsidRPr="00A0369F">
        <w:rPr>
          <w:rFonts w:cstheme="minorHAnsi"/>
        </w:rPr>
        <w:t>Setterfield, SA, Douglas</w:t>
      </w:r>
      <w:r w:rsidR="00D0053A" w:rsidRPr="00D0053A">
        <w:rPr>
          <w:rFonts w:cstheme="minorHAnsi"/>
        </w:rPr>
        <w:t xml:space="preserve"> </w:t>
      </w:r>
      <w:r w:rsidR="00D0053A" w:rsidRPr="00A0369F">
        <w:rPr>
          <w:rFonts w:cstheme="minorHAnsi"/>
        </w:rPr>
        <w:t>MM</w:t>
      </w:r>
      <w:r w:rsidRPr="00A0369F">
        <w:rPr>
          <w:rFonts w:cstheme="minorHAnsi"/>
        </w:rPr>
        <w:t>, Petty</w:t>
      </w:r>
      <w:r w:rsidR="00D0053A" w:rsidRPr="00D0053A">
        <w:rPr>
          <w:rFonts w:cstheme="minorHAnsi"/>
        </w:rPr>
        <w:t xml:space="preserve"> </w:t>
      </w:r>
      <w:r w:rsidR="00D0053A" w:rsidRPr="00A0369F">
        <w:rPr>
          <w:rFonts w:cstheme="minorHAnsi"/>
        </w:rPr>
        <w:t>AM</w:t>
      </w:r>
      <w:r w:rsidRPr="00A0369F">
        <w:rPr>
          <w:rFonts w:cstheme="minorHAnsi"/>
        </w:rPr>
        <w:t>, Bayliss</w:t>
      </w:r>
      <w:r w:rsidR="00D0053A" w:rsidRPr="00D0053A">
        <w:rPr>
          <w:rFonts w:cstheme="minorHAnsi"/>
        </w:rPr>
        <w:t xml:space="preserve"> </w:t>
      </w:r>
      <w:r w:rsidR="00D0053A" w:rsidRPr="00A0369F">
        <w:rPr>
          <w:rFonts w:cstheme="minorHAnsi"/>
        </w:rPr>
        <w:t>P</w:t>
      </w:r>
      <w:r w:rsidRPr="00A0369F">
        <w:rPr>
          <w:rFonts w:cstheme="minorHAnsi"/>
        </w:rPr>
        <w:t xml:space="preserve">, Ferdinands </w:t>
      </w:r>
      <w:r w:rsidR="00D0053A" w:rsidRPr="00A0369F">
        <w:rPr>
          <w:rFonts w:cstheme="minorHAnsi"/>
        </w:rPr>
        <w:t>KB</w:t>
      </w:r>
      <w:r w:rsidR="00650023">
        <w:rPr>
          <w:rFonts w:cstheme="minorHAnsi"/>
        </w:rPr>
        <w:t xml:space="preserve">, </w:t>
      </w:r>
      <w:r w:rsidRPr="00A0369F">
        <w:rPr>
          <w:rFonts w:cstheme="minorHAnsi"/>
        </w:rPr>
        <w:t xml:space="preserve">Winderlich </w:t>
      </w:r>
      <w:r w:rsidR="00D0053A" w:rsidRPr="00A0369F">
        <w:rPr>
          <w:rFonts w:cstheme="minorHAnsi"/>
        </w:rPr>
        <w:t>S</w:t>
      </w:r>
      <w:r w:rsidR="00171EDD">
        <w:rPr>
          <w:rFonts w:cstheme="minorHAnsi"/>
        </w:rPr>
        <w:t xml:space="preserve">, </w:t>
      </w:r>
      <w:r w:rsidRPr="00A0369F">
        <w:rPr>
          <w:rFonts w:cstheme="minorHAnsi"/>
        </w:rPr>
        <w:t>2013</w:t>
      </w:r>
      <w:r w:rsidR="00171EDD">
        <w:rPr>
          <w:rFonts w:cstheme="minorHAnsi"/>
        </w:rPr>
        <w:t>,</w:t>
      </w:r>
      <w:r w:rsidRPr="00A0369F">
        <w:rPr>
          <w:rFonts w:cstheme="minorHAnsi"/>
        </w:rPr>
        <w:t xml:space="preserve"> Invasive Plants in the Floodplains of Australia’s Kakadu National Park</w:t>
      </w:r>
      <w:r w:rsidR="008C29EB">
        <w:rPr>
          <w:rFonts w:cstheme="minorHAnsi"/>
        </w:rPr>
        <w:t xml:space="preserve">, pp </w:t>
      </w:r>
      <w:r w:rsidR="008C29EB" w:rsidRPr="00A0369F">
        <w:rPr>
          <w:rFonts w:cstheme="minorHAnsi"/>
        </w:rPr>
        <w:t>167-189</w:t>
      </w:r>
      <w:r w:rsidR="008C29EB">
        <w:rPr>
          <w:rFonts w:cstheme="minorHAnsi"/>
        </w:rPr>
        <w:t xml:space="preserve"> in</w:t>
      </w:r>
      <w:r w:rsidRPr="00A0369F">
        <w:rPr>
          <w:rFonts w:cstheme="minorHAnsi"/>
        </w:rPr>
        <w:t xml:space="preserve"> </w:t>
      </w:r>
      <w:r w:rsidRPr="008C29EB">
        <w:rPr>
          <w:rFonts w:cstheme="minorHAnsi"/>
          <w:i/>
          <w:iCs/>
        </w:rPr>
        <w:t xml:space="preserve">Plant Invasions in Protected </w:t>
      </w:r>
      <w:r w:rsidRPr="008C29EB">
        <w:rPr>
          <w:rFonts w:cstheme="minorHAnsi"/>
          <w:i/>
          <w:iCs/>
        </w:rPr>
        <w:lastRenderedPageBreak/>
        <w:t>Areas: Patterns, Problems and Challenges</w:t>
      </w:r>
      <w:r w:rsidRPr="00A0369F">
        <w:rPr>
          <w:rFonts w:cstheme="minorHAnsi"/>
        </w:rPr>
        <w:t>. LC Foxcroft, P Pyšek, DM Richardson and P Genovesi. Dordrecht, Springer Netherlands</w:t>
      </w:r>
      <w:r w:rsidR="008C29EB">
        <w:rPr>
          <w:rFonts w:cstheme="minorHAnsi"/>
        </w:rPr>
        <w:t>.</w:t>
      </w:r>
    </w:p>
    <w:p w14:paraId="6721BE6D" w14:textId="3E0AE9C0" w:rsidR="00110B3D" w:rsidRPr="0004220B" w:rsidRDefault="00110B3D" w:rsidP="00110B3D">
      <w:pPr>
        <w:rPr>
          <w:rFonts w:cstheme="minorHAnsi"/>
        </w:rPr>
      </w:pPr>
      <w:r w:rsidRPr="0004220B">
        <w:rPr>
          <w:rFonts w:cstheme="minorHAnsi"/>
        </w:rPr>
        <w:t>Setterfield, SA, Clifton, PJ Hutley, LB</w:t>
      </w:r>
      <w:r w:rsidR="00650023">
        <w:rPr>
          <w:rFonts w:cstheme="minorHAnsi"/>
        </w:rPr>
        <w:t>,</w:t>
      </w:r>
      <w:r w:rsidRPr="0004220B">
        <w:rPr>
          <w:rFonts w:cstheme="minorHAnsi"/>
        </w:rPr>
        <w:t xml:space="preserve"> Rossiter-Rachor NA</w:t>
      </w:r>
      <w:r w:rsidR="00650023">
        <w:rPr>
          <w:rFonts w:cstheme="minorHAnsi"/>
        </w:rPr>
        <w:t xml:space="preserve">, </w:t>
      </w:r>
      <w:r w:rsidRPr="0004220B">
        <w:rPr>
          <w:rFonts w:cstheme="minorHAnsi"/>
        </w:rPr>
        <w:t>Douglas</w:t>
      </w:r>
      <w:r w:rsidR="00D85EE5">
        <w:rPr>
          <w:rFonts w:cstheme="minorHAnsi"/>
        </w:rPr>
        <w:t>,</w:t>
      </w:r>
      <w:r w:rsidRPr="0004220B">
        <w:rPr>
          <w:rFonts w:cstheme="minorHAnsi"/>
        </w:rPr>
        <w:t xml:space="preserve"> MM, 2018, Exotic grass invasion alters microsite conditions limiting woody recruitment potential in an Australian savanna. </w:t>
      </w:r>
      <w:r w:rsidRPr="0004220B">
        <w:rPr>
          <w:rFonts w:cstheme="minorHAnsi"/>
          <w:i/>
          <w:iCs/>
        </w:rPr>
        <w:t>Scientific Reports</w:t>
      </w:r>
      <w:r w:rsidRPr="0004220B">
        <w:rPr>
          <w:rFonts w:cstheme="minorHAnsi"/>
        </w:rPr>
        <w:t xml:space="preserve"> 8: 6628.</w:t>
      </w:r>
    </w:p>
    <w:p w14:paraId="149356B5" w14:textId="46C17B44" w:rsidR="00110B3D" w:rsidRPr="0004220B" w:rsidRDefault="00110B3D" w:rsidP="00110B3D">
      <w:pPr>
        <w:rPr>
          <w:rFonts w:cstheme="minorHAnsi"/>
        </w:rPr>
      </w:pPr>
      <w:r w:rsidRPr="0004220B">
        <w:rPr>
          <w:rFonts w:cstheme="minorHAnsi"/>
        </w:rPr>
        <w:t>Shendryk, Y, Rossiter-Rachor</w:t>
      </w:r>
      <w:r w:rsidR="00D85EE5">
        <w:rPr>
          <w:rFonts w:cstheme="minorHAnsi"/>
        </w:rPr>
        <w:t>,</w:t>
      </w:r>
      <w:r w:rsidRPr="0004220B">
        <w:rPr>
          <w:rFonts w:cstheme="minorHAnsi"/>
        </w:rPr>
        <w:t xml:space="preserve"> NA, Setterfield</w:t>
      </w:r>
      <w:r w:rsidR="00D85EE5">
        <w:rPr>
          <w:rFonts w:cstheme="minorHAnsi"/>
        </w:rPr>
        <w:t>,</w:t>
      </w:r>
      <w:r w:rsidRPr="0004220B">
        <w:rPr>
          <w:rFonts w:cstheme="minorHAnsi"/>
        </w:rPr>
        <w:t xml:space="preserve"> SA</w:t>
      </w:r>
      <w:r w:rsidR="00D85EE5">
        <w:rPr>
          <w:rFonts w:cstheme="minorHAnsi"/>
        </w:rPr>
        <w:t xml:space="preserve">, </w:t>
      </w:r>
      <w:r w:rsidRPr="0004220B">
        <w:rPr>
          <w:rFonts w:cstheme="minorHAnsi"/>
        </w:rPr>
        <w:t xml:space="preserve">Levick SR, 2020, Leveraging high-Resolution satellite imagery and gradient boosting for invasive weed mapping, </w:t>
      </w:r>
      <w:r w:rsidRPr="0004220B">
        <w:rPr>
          <w:rFonts w:cstheme="minorHAnsi"/>
          <w:i/>
          <w:iCs/>
        </w:rPr>
        <w:t>IEEE Journal of Selected Topics in Applied Earth Observations and Remote Sensing</w:t>
      </w:r>
      <w:r w:rsidRPr="0004220B">
        <w:rPr>
          <w:rFonts w:cstheme="minorHAnsi"/>
        </w:rPr>
        <w:t xml:space="preserve">, 13: 4443-4450 10.1109/JSTARS.2020.3013663 </w:t>
      </w:r>
    </w:p>
    <w:p w14:paraId="737221F0" w14:textId="06E8EFDD" w:rsidR="00110B3D" w:rsidRPr="0004220B" w:rsidRDefault="00110B3D" w:rsidP="00110B3D">
      <w:pPr>
        <w:rPr>
          <w:rFonts w:cstheme="minorHAnsi"/>
        </w:rPr>
      </w:pPr>
      <w:r w:rsidRPr="0004220B">
        <w:rPr>
          <w:rFonts w:cstheme="minorHAnsi"/>
        </w:rPr>
        <w:t xml:space="preserve">Single B, Single J, 2023, Weed mapping using drones for targeted weed spraying, Grains Research and Development Corporation </w:t>
      </w:r>
      <w:hyperlink r:id="rId63" w:history="1">
        <w:r w:rsidRPr="0004220B">
          <w:rPr>
            <w:rStyle w:val="Hyperlink"/>
            <w:rFonts w:cstheme="minorHAnsi"/>
          </w:rPr>
          <w:t>https://grdc.com.au/resources-and-publications/grdc-update-papers/tab-content/grdc-update-papers/2023/02/weed-mapping-using-drones-for-targeted-weed-spraying</w:t>
        </w:r>
      </w:hyperlink>
      <w:r w:rsidRPr="0004220B">
        <w:rPr>
          <w:rFonts w:cstheme="minorHAnsi"/>
        </w:rPr>
        <w:t xml:space="preserve"> accessed 12 June 2023 </w:t>
      </w:r>
    </w:p>
    <w:p w14:paraId="7C8CD943" w14:textId="0F39DB2C" w:rsidR="00110B3D" w:rsidRPr="0004220B" w:rsidRDefault="00110B3D" w:rsidP="00110B3D">
      <w:pPr>
        <w:rPr>
          <w:rFonts w:cstheme="minorHAnsi"/>
        </w:rPr>
      </w:pPr>
      <w:r w:rsidRPr="0004220B">
        <w:rPr>
          <w:rFonts w:cstheme="minorHAnsi"/>
        </w:rPr>
        <w:t xml:space="preserve">Stone, KR, 2010, Fire Effects Information System, </w:t>
      </w:r>
      <w:r w:rsidRPr="0004220B">
        <w:rPr>
          <w:rFonts w:cstheme="minorHAnsi"/>
          <w:i/>
          <w:iCs/>
        </w:rPr>
        <w:t>Urochloa mutica</w:t>
      </w:r>
      <w:r w:rsidRPr="0004220B">
        <w:rPr>
          <w:rFonts w:cstheme="minorHAnsi"/>
        </w:rPr>
        <w:t xml:space="preserve">. U.S. Department of Agriculture, Forest Service, Rocky Mountain Research Station, Fire Sciences Laboratory. https://www.fs.usda.gov /database/feis/plants/graminoid/uromut/all.html </w:t>
      </w:r>
      <w:r w:rsidR="008C29EB">
        <w:rPr>
          <w:rFonts w:cstheme="minorHAnsi"/>
        </w:rPr>
        <w:t>a</w:t>
      </w:r>
      <w:r w:rsidRPr="0004220B">
        <w:rPr>
          <w:rFonts w:cstheme="minorHAnsi"/>
        </w:rPr>
        <w:t>ccessed 4 July 2023</w:t>
      </w:r>
    </w:p>
    <w:p w14:paraId="4277E0E4" w14:textId="7F2E52DE" w:rsidR="00110B3D" w:rsidRPr="0004220B" w:rsidRDefault="00110B3D" w:rsidP="00110B3D">
      <w:pPr>
        <w:rPr>
          <w:rFonts w:cstheme="minorHAnsi"/>
        </w:rPr>
      </w:pPr>
      <w:r w:rsidRPr="0004220B">
        <w:rPr>
          <w:rFonts w:cstheme="minorHAnsi"/>
        </w:rPr>
        <w:t xml:space="preserve">Tasker, SJL, Foggo, A, Bilton, DT, 2022, Quantifying the ecological impacts of alien aquatic macrophytes: A global meta-analysis of effects on fish, macroinvertebrate and macrophyte assemblages. </w:t>
      </w:r>
      <w:r w:rsidRPr="0004220B">
        <w:rPr>
          <w:rFonts w:cstheme="minorHAnsi"/>
          <w:i/>
          <w:iCs/>
        </w:rPr>
        <w:t>Freshwater Biology</w:t>
      </w:r>
      <w:r w:rsidRPr="0004220B">
        <w:rPr>
          <w:rFonts w:cstheme="minorHAnsi"/>
        </w:rPr>
        <w:t xml:space="preserve">, 67, 1847–1860. </w:t>
      </w:r>
      <w:hyperlink r:id="rId64" w:history="1">
        <w:r w:rsidRPr="0004220B">
          <w:rPr>
            <w:rStyle w:val="Hyperlink"/>
            <w:rFonts w:cstheme="minorHAnsi"/>
          </w:rPr>
          <w:t>https://doi.org/10.1111/fwb.13985</w:t>
        </w:r>
      </w:hyperlink>
    </w:p>
    <w:p w14:paraId="0BFB66EB" w14:textId="77777777" w:rsidR="00110B3D" w:rsidRPr="00F11460" w:rsidRDefault="00110B3D" w:rsidP="00110B3D">
      <w:pPr>
        <w:rPr>
          <w:rFonts w:cstheme="minorHAnsi"/>
        </w:rPr>
      </w:pPr>
      <w:r w:rsidRPr="00F11460">
        <w:rPr>
          <w:rFonts w:cstheme="minorHAnsi"/>
        </w:rPr>
        <w:t xml:space="preserve">Threatened Species Scientific Committee (TSSC) 2009, </w:t>
      </w:r>
      <w:r w:rsidRPr="00C04BEA">
        <w:rPr>
          <w:rFonts w:cstheme="minorHAnsi"/>
        </w:rPr>
        <w:t xml:space="preserve">Advice to the Minister for the Environment, Water, Heritage and the Arts from the Threatened Species Scientific Committee (the Committee) on Amendments to the List of Key Threatening Processes under the </w:t>
      </w:r>
      <w:r w:rsidRPr="00C04BEA">
        <w:rPr>
          <w:rFonts w:cstheme="minorHAnsi"/>
          <w:i/>
          <w:iCs/>
        </w:rPr>
        <w:t>Environment Protection and Biodiversity Conservation Act 1999</w:t>
      </w:r>
      <w:r w:rsidRPr="00C04BEA">
        <w:rPr>
          <w:rFonts w:cstheme="minorHAnsi"/>
        </w:rPr>
        <w:t xml:space="preserve"> (EPBC Act)</w:t>
      </w:r>
      <w:r>
        <w:rPr>
          <w:rFonts w:cstheme="minorHAnsi"/>
        </w:rPr>
        <w:t xml:space="preserve">. </w:t>
      </w:r>
      <w:r w:rsidRPr="00C04BEA">
        <w:rPr>
          <w:rFonts w:cstheme="minorHAnsi"/>
        </w:rPr>
        <w:t xml:space="preserve"> </w:t>
      </w:r>
      <w:hyperlink r:id="rId65" w:history="1">
        <w:r w:rsidRPr="00AC4386">
          <w:rPr>
            <w:rStyle w:val="Hyperlink"/>
            <w:rFonts w:cstheme="minorHAnsi"/>
          </w:rPr>
          <w:t>https://www.dcceew.gov.au/environment/biodiversity/threatened/key-threatening-processes/ministers-decision-invasion-by-gamba-grass-other-introduced-grasses</w:t>
        </w:r>
      </w:hyperlink>
      <w:r>
        <w:rPr>
          <w:rFonts w:cstheme="minorHAnsi"/>
        </w:rPr>
        <w:t xml:space="preserve"> </w:t>
      </w:r>
    </w:p>
    <w:p w14:paraId="46A801EA" w14:textId="3999E4A7" w:rsidR="00110B3D" w:rsidRDefault="00110B3D" w:rsidP="00110B3D">
      <w:pPr>
        <w:rPr>
          <w:rFonts w:cstheme="minorHAnsi"/>
        </w:rPr>
      </w:pPr>
      <w:r w:rsidRPr="0004220B">
        <w:rPr>
          <w:rFonts w:cstheme="minorHAnsi"/>
        </w:rPr>
        <w:t xml:space="preserve">U.S. Department of Agriculture, Forest Service, 2015, Fire Effects Information System, [Online], Rocky Mountain Research Station, Missoula Fire Sciences Laboratory (Producer). Available: </w:t>
      </w:r>
      <w:hyperlink r:id="rId66" w:history="1">
        <w:r w:rsidRPr="0004220B">
          <w:rPr>
            <w:rStyle w:val="Hyperlink"/>
            <w:rFonts w:cstheme="minorHAnsi"/>
          </w:rPr>
          <w:t>https://www.fs.usda.gov/database/feis/plants/graminoid/uromut/all.html</w:t>
        </w:r>
      </w:hyperlink>
      <w:r w:rsidRPr="0004220B">
        <w:rPr>
          <w:rFonts w:cstheme="minorHAnsi"/>
        </w:rPr>
        <w:t xml:space="preserve"> Accessed 2023, August 23.</w:t>
      </w:r>
    </w:p>
    <w:p w14:paraId="45E95AF4" w14:textId="5E73D6E8" w:rsidR="00B57434" w:rsidRDefault="00B57434" w:rsidP="00110B3D">
      <w:r w:rsidRPr="00FD5500">
        <w:t xml:space="preserve">van Klinken, RD, FD Panetta, S Coutts </w:t>
      </w:r>
      <w:r w:rsidR="00923A80">
        <w:t>&amp;</w:t>
      </w:r>
      <w:r w:rsidRPr="00FD5500">
        <w:t xml:space="preserve"> BK Simon</w:t>
      </w:r>
      <w:r>
        <w:t xml:space="preserve">, </w:t>
      </w:r>
      <w:r w:rsidRPr="00FD5500">
        <w:t>2015</w:t>
      </w:r>
      <w:r>
        <w:t>,</w:t>
      </w:r>
      <w:r w:rsidRPr="00FD5500">
        <w:t xml:space="preserve"> Learning from the past to predict the future: an historical analysis of grass invasions in northern Australia. </w:t>
      </w:r>
      <w:r w:rsidRPr="00B57434">
        <w:rPr>
          <w:i/>
          <w:iCs/>
        </w:rPr>
        <w:t>Biological Invasions</w:t>
      </w:r>
      <w:r w:rsidRPr="00FD5500">
        <w:t xml:space="preserve"> 17: 565-579</w:t>
      </w:r>
    </w:p>
    <w:p w14:paraId="5920B7FD" w14:textId="4240AAE8" w:rsidR="000C68E4" w:rsidRDefault="000C68E4" w:rsidP="00110B3D">
      <w:pPr>
        <w:rPr>
          <w:rFonts w:cstheme="minorHAnsi"/>
        </w:rPr>
      </w:pPr>
      <w:r w:rsidRPr="000C68E4">
        <w:rPr>
          <w:rFonts w:cstheme="minorHAnsi"/>
        </w:rPr>
        <w:t xml:space="preserve">van Klinken, RD </w:t>
      </w:r>
      <w:r>
        <w:rPr>
          <w:rFonts w:cstheme="minorHAnsi"/>
        </w:rPr>
        <w:t>&amp;</w:t>
      </w:r>
      <w:r w:rsidRPr="000C68E4">
        <w:rPr>
          <w:rFonts w:cstheme="minorHAnsi"/>
        </w:rPr>
        <w:t xml:space="preserve"> Friedel MH</w:t>
      </w:r>
      <w:r>
        <w:rPr>
          <w:rFonts w:cstheme="minorHAnsi"/>
        </w:rPr>
        <w:t xml:space="preserve">, </w:t>
      </w:r>
      <w:r w:rsidRPr="000C68E4">
        <w:rPr>
          <w:rFonts w:cstheme="minorHAnsi"/>
        </w:rPr>
        <w:t>2017</w:t>
      </w:r>
      <w:r>
        <w:rPr>
          <w:rFonts w:cstheme="minorHAnsi"/>
        </w:rPr>
        <w:t>,</w:t>
      </w:r>
      <w:r w:rsidRPr="000C68E4">
        <w:rPr>
          <w:rFonts w:cstheme="minorHAnsi"/>
        </w:rPr>
        <w:t xml:space="preserve"> Unassisted invasions: understanding and responding to Australia’s high-impact environmental grass weeds. </w:t>
      </w:r>
      <w:r w:rsidRPr="000C68E4">
        <w:rPr>
          <w:rFonts w:cstheme="minorHAnsi"/>
          <w:i/>
          <w:iCs/>
        </w:rPr>
        <w:t>Australian Journal of Botany</w:t>
      </w:r>
      <w:r w:rsidRPr="000C68E4">
        <w:rPr>
          <w:rFonts w:cstheme="minorHAnsi"/>
        </w:rPr>
        <w:t xml:space="preserve"> 65: 678-690.</w:t>
      </w:r>
    </w:p>
    <w:p w14:paraId="365E3EDB" w14:textId="77777777" w:rsidR="00110B3D" w:rsidRDefault="00110B3D" w:rsidP="00110B3D">
      <w:pPr>
        <w:rPr>
          <w:rFonts w:cstheme="minorHAnsi"/>
        </w:rPr>
      </w:pPr>
      <w:r w:rsidRPr="00BD650A">
        <w:rPr>
          <w:rFonts w:cstheme="minorHAnsi"/>
        </w:rPr>
        <w:t>Vogler, W</w:t>
      </w:r>
      <w:r>
        <w:rPr>
          <w:rFonts w:cstheme="minorHAnsi"/>
        </w:rPr>
        <w:t xml:space="preserve">, </w:t>
      </w:r>
      <w:r w:rsidRPr="00BD650A">
        <w:rPr>
          <w:rFonts w:cstheme="minorHAnsi"/>
        </w:rPr>
        <w:t>2017</w:t>
      </w:r>
      <w:r>
        <w:rPr>
          <w:rFonts w:cstheme="minorHAnsi"/>
        </w:rPr>
        <w:t>,</w:t>
      </w:r>
      <w:r w:rsidRPr="00BD650A">
        <w:rPr>
          <w:rFonts w:cstheme="minorHAnsi"/>
        </w:rPr>
        <w:t xml:space="preserve"> To burn or not to burn: using fire to manage a complex grass ecosystem. </w:t>
      </w:r>
      <w:r w:rsidRPr="008C29EB">
        <w:rPr>
          <w:rFonts w:cstheme="minorHAnsi"/>
          <w:i/>
          <w:iCs/>
        </w:rPr>
        <w:t>14th Queensland Weed Symposium</w:t>
      </w:r>
      <w:r w:rsidRPr="00BD650A">
        <w:rPr>
          <w:rFonts w:cstheme="minorHAnsi"/>
        </w:rPr>
        <w:t>, 4-7 December 2017, Port Douglas.</w:t>
      </w:r>
    </w:p>
    <w:p w14:paraId="589E3106" w14:textId="2A409821" w:rsidR="00110B3D" w:rsidRPr="0004220B" w:rsidRDefault="00110B3D" w:rsidP="00110B3D">
      <w:pPr>
        <w:rPr>
          <w:rFonts w:cstheme="minorHAnsi"/>
        </w:rPr>
      </w:pPr>
      <w:r w:rsidRPr="00AB4807">
        <w:rPr>
          <w:rFonts w:cstheme="minorHAnsi"/>
        </w:rPr>
        <w:t xml:space="preserve">Walden, D </w:t>
      </w:r>
      <w:r w:rsidR="00AB1CCD">
        <w:rPr>
          <w:rFonts w:cstheme="minorHAnsi"/>
        </w:rPr>
        <w:t>&amp;</w:t>
      </w:r>
      <w:r w:rsidRPr="00AB4807">
        <w:rPr>
          <w:rFonts w:cstheme="minorHAnsi"/>
        </w:rPr>
        <w:t xml:space="preserve"> Bayliss</w:t>
      </w:r>
      <w:r w:rsidR="00AB1CCD">
        <w:rPr>
          <w:rFonts w:cstheme="minorHAnsi"/>
        </w:rPr>
        <w:t xml:space="preserve"> P, </w:t>
      </w:r>
      <w:r w:rsidRPr="00AB4807">
        <w:rPr>
          <w:rFonts w:cstheme="minorHAnsi"/>
        </w:rPr>
        <w:t>2003</w:t>
      </w:r>
      <w:r w:rsidR="00AB1CCD">
        <w:rPr>
          <w:rFonts w:cstheme="minorHAnsi"/>
        </w:rPr>
        <w:t>,</w:t>
      </w:r>
      <w:r w:rsidRPr="00AB4807">
        <w:rPr>
          <w:rFonts w:cstheme="minorHAnsi"/>
        </w:rPr>
        <w:t xml:space="preserve"> An ecological risk assessment of the major weeds on the Magela Creek floodplain, Kakadu National Park</w:t>
      </w:r>
      <w:r w:rsidR="00ED4390">
        <w:rPr>
          <w:rFonts w:cstheme="minorHAnsi"/>
        </w:rPr>
        <w:t xml:space="preserve">. </w:t>
      </w:r>
      <w:r w:rsidR="002A6EB7">
        <w:rPr>
          <w:rFonts w:cstheme="minorHAnsi"/>
        </w:rPr>
        <w:t xml:space="preserve">Internal report 439. </w:t>
      </w:r>
      <w:r w:rsidR="002B2B25">
        <w:rPr>
          <w:rFonts w:cstheme="minorHAnsi"/>
        </w:rPr>
        <w:t xml:space="preserve">Department of Environment and Heritage, Supervising Scientist. </w:t>
      </w:r>
    </w:p>
    <w:p w14:paraId="47CB885F" w14:textId="277E6D65" w:rsidR="00110B3D" w:rsidRPr="0004220B" w:rsidRDefault="00110B3D" w:rsidP="00110B3D">
      <w:pPr>
        <w:rPr>
          <w:rStyle w:val="Hyperlink"/>
          <w:rFonts w:cstheme="minorHAnsi"/>
        </w:rPr>
      </w:pPr>
      <w:r w:rsidRPr="0004220B">
        <w:rPr>
          <w:rFonts w:cstheme="minorHAnsi"/>
        </w:rPr>
        <w:lastRenderedPageBreak/>
        <w:t>Waltham, NJ, Pyott, M, Buelow, C</w:t>
      </w:r>
      <w:r w:rsidR="00D85EE5">
        <w:rPr>
          <w:rFonts w:cstheme="minorHAnsi"/>
        </w:rPr>
        <w:t xml:space="preserve">, </w:t>
      </w:r>
      <w:r w:rsidRPr="0004220B">
        <w:rPr>
          <w:rFonts w:cstheme="minorHAnsi"/>
        </w:rPr>
        <w:t xml:space="preserve">Wearne, L, 2020, Mechanical harvester removes invasive aquatic weeds to restore water quality and fish habitat values on the Burdekin floodplain. </w:t>
      </w:r>
      <w:r w:rsidRPr="0004220B">
        <w:rPr>
          <w:rFonts w:cstheme="minorHAnsi"/>
          <w:i/>
          <w:iCs/>
        </w:rPr>
        <w:t>Ecological Management and Restoration</w:t>
      </w:r>
      <w:r w:rsidRPr="0004220B">
        <w:rPr>
          <w:rFonts w:cstheme="minorHAnsi"/>
        </w:rPr>
        <w:t xml:space="preserve">, 21: 187-197. </w:t>
      </w:r>
      <w:hyperlink r:id="rId67" w:history="1">
        <w:r w:rsidRPr="0004220B">
          <w:rPr>
            <w:rStyle w:val="Hyperlink"/>
            <w:rFonts w:cstheme="minorHAnsi"/>
          </w:rPr>
          <w:t>https://doi.org/10.1111/emr.12427</w:t>
        </w:r>
      </w:hyperlink>
    </w:p>
    <w:p w14:paraId="663B9281" w14:textId="5BC0923C" w:rsidR="00110B3D" w:rsidRDefault="00110B3D" w:rsidP="00110B3D">
      <w:pPr>
        <w:rPr>
          <w:rFonts w:cstheme="minorHAnsi"/>
        </w:rPr>
      </w:pPr>
      <w:r w:rsidRPr="0004220B">
        <w:rPr>
          <w:rFonts w:cstheme="minorHAnsi"/>
        </w:rPr>
        <w:t xml:space="preserve">Waltham, N, Adame MF, Karim F, Abbott B </w:t>
      </w:r>
      <w:r w:rsidR="0049299A">
        <w:rPr>
          <w:rFonts w:cstheme="minorHAnsi"/>
        </w:rPr>
        <w:t>&amp;</w:t>
      </w:r>
      <w:r w:rsidRPr="0004220B">
        <w:rPr>
          <w:rFonts w:cstheme="minorHAnsi"/>
        </w:rPr>
        <w:t xml:space="preserve"> Wallace J, 2020, Bund wall removal increases saltwater intrusion and controls invasive aquatic weeds on a coastal floodplain. Final report for National Environmental Science Program Project 3.3.2 Science evaluation of coastal wetland systems repair projects across GBR catchments. James Cook University. </w:t>
      </w:r>
    </w:p>
    <w:p w14:paraId="16705195" w14:textId="56D121CF" w:rsidR="00110B3D" w:rsidRDefault="00110B3D" w:rsidP="00110B3D">
      <w:pPr>
        <w:rPr>
          <w:rFonts w:cstheme="minorHAnsi"/>
        </w:rPr>
      </w:pPr>
      <w:r w:rsidRPr="00A662D4">
        <w:rPr>
          <w:rFonts w:cstheme="minorHAnsi"/>
        </w:rPr>
        <w:t xml:space="preserve">Wearne, L, Clarkson, </w:t>
      </w:r>
      <w:r w:rsidR="00AB1CCD">
        <w:rPr>
          <w:rFonts w:cstheme="minorHAnsi"/>
        </w:rPr>
        <w:t>J,</w:t>
      </w:r>
      <w:r w:rsidRPr="00A662D4">
        <w:rPr>
          <w:rFonts w:cstheme="minorHAnsi"/>
        </w:rPr>
        <w:t xml:space="preserve"> Grice</w:t>
      </w:r>
      <w:r w:rsidR="00D85EE5">
        <w:rPr>
          <w:rFonts w:cstheme="minorHAnsi"/>
        </w:rPr>
        <w:t>,</w:t>
      </w:r>
      <w:r w:rsidRPr="00A662D4">
        <w:rPr>
          <w:rFonts w:cstheme="minorHAnsi"/>
        </w:rPr>
        <w:t xml:space="preserve"> </w:t>
      </w:r>
      <w:r>
        <w:rPr>
          <w:rFonts w:cstheme="minorHAnsi"/>
        </w:rPr>
        <w:t>AC</w:t>
      </w:r>
      <w:r w:rsidR="00D85EE5">
        <w:rPr>
          <w:rFonts w:cstheme="minorHAnsi"/>
        </w:rPr>
        <w:t xml:space="preserve">, </w:t>
      </w:r>
      <w:r w:rsidRPr="00A662D4">
        <w:rPr>
          <w:rFonts w:cstheme="minorHAnsi"/>
        </w:rPr>
        <w:t xml:space="preserve">Vitelli </w:t>
      </w:r>
      <w:r>
        <w:rPr>
          <w:rFonts w:cstheme="minorHAnsi"/>
        </w:rPr>
        <w:t xml:space="preserve">J, </w:t>
      </w:r>
      <w:r w:rsidRPr="00A662D4">
        <w:rPr>
          <w:rFonts w:cstheme="minorHAnsi"/>
        </w:rPr>
        <w:t>2010</w:t>
      </w:r>
      <w:r>
        <w:rPr>
          <w:rFonts w:cstheme="minorHAnsi"/>
        </w:rPr>
        <w:t>,</w:t>
      </w:r>
      <w:r w:rsidRPr="00A662D4">
        <w:rPr>
          <w:rFonts w:cstheme="minorHAnsi"/>
        </w:rPr>
        <w:t xml:space="preserve"> The biology of Australian weeds 56. </w:t>
      </w:r>
      <w:r w:rsidRPr="00A70D77">
        <w:rPr>
          <w:rFonts w:cstheme="minorHAnsi"/>
          <w:i/>
          <w:iCs/>
        </w:rPr>
        <w:t>Hymenachne amplexicaulis</w:t>
      </w:r>
      <w:r w:rsidRPr="00A662D4">
        <w:rPr>
          <w:rFonts w:cstheme="minorHAnsi"/>
        </w:rPr>
        <w:t xml:space="preserve"> (Rudge) Nees. </w:t>
      </w:r>
      <w:r w:rsidRPr="00A662D4">
        <w:rPr>
          <w:rFonts w:cstheme="minorHAnsi"/>
          <w:i/>
          <w:iCs/>
        </w:rPr>
        <w:t>Plant Protection Quarterly</w:t>
      </w:r>
      <w:r w:rsidRPr="00A662D4">
        <w:rPr>
          <w:rFonts w:cstheme="minorHAnsi"/>
        </w:rPr>
        <w:t xml:space="preserve"> 25: 146-161.</w:t>
      </w:r>
    </w:p>
    <w:p w14:paraId="6DF67820" w14:textId="3A14C044" w:rsidR="00110B3D" w:rsidRPr="0004220B" w:rsidRDefault="00110B3D" w:rsidP="00110B3D">
      <w:pPr>
        <w:rPr>
          <w:rFonts w:cstheme="minorHAnsi"/>
        </w:rPr>
      </w:pPr>
      <w:r w:rsidRPr="00703E4D">
        <w:rPr>
          <w:rFonts w:cstheme="minorHAnsi"/>
        </w:rPr>
        <w:t>Wearne, LJ, Ko</w:t>
      </w:r>
      <w:r w:rsidR="0049299A" w:rsidRPr="0049299A">
        <w:rPr>
          <w:rFonts w:cstheme="minorHAnsi"/>
        </w:rPr>
        <w:t xml:space="preserve"> </w:t>
      </w:r>
      <w:r w:rsidR="0049299A" w:rsidRPr="00703E4D">
        <w:rPr>
          <w:rFonts w:cstheme="minorHAnsi"/>
        </w:rPr>
        <w:t>D</w:t>
      </w:r>
      <w:r w:rsidRPr="00703E4D">
        <w:rPr>
          <w:rFonts w:cstheme="minorHAnsi"/>
        </w:rPr>
        <w:t xml:space="preserve">, Hannan-Jones </w:t>
      </w:r>
      <w:r w:rsidR="0049299A" w:rsidRPr="00703E4D">
        <w:rPr>
          <w:rFonts w:cstheme="minorHAnsi"/>
        </w:rPr>
        <w:t>M</w:t>
      </w:r>
      <w:r w:rsidR="0049299A">
        <w:rPr>
          <w:rFonts w:cstheme="minorHAnsi"/>
        </w:rPr>
        <w:t xml:space="preserve"> &amp;</w:t>
      </w:r>
      <w:r w:rsidRPr="00703E4D">
        <w:rPr>
          <w:rFonts w:cstheme="minorHAnsi"/>
        </w:rPr>
        <w:t xml:space="preserve"> Calvert</w:t>
      </w:r>
      <w:r w:rsidR="0049299A" w:rsidRPr="0049299A">
        <w:rPr>
          <w:rFonts w:cstheme="minorHAnsi"/>
        </w:rPr>
        <w:t xml:space="preserve"> </w:t>
      </w:r>
      <w:r w:rsidR="0049299A" w:rsidRPr="00703E4D">
        <w:rPr>
          <w:rFonts w:cstheme="minorHAnsi"/>
        </w:rPr>
        <w:t>M</w:t>
      </w:r>
      <w:r>
        <w:rPr>
          <w:rFonts w:cstheme="minorHAnsi"/>
        </w:rPr>
        <w:t xml:space="preserve">, </w:t>
      </w:r>
      <w:r w:rsidRPr="00703E4D">
        <w:rPr>
          <w:rFonts w:cstheme="minorHAnsi"/>
        </w:rPr>
        <w:t>2013</w:t>
      </w:r>
      <w:r>
        <w:rPr>
          <w:rFonts w:cstheme="minorHAnsi"/>
        </w:rPr>
        <w:t xml:space="preserve">, </w:t>
      </w:r>
      <w:r w:rsidRPr="00703E4D">
        <w:rPr>
          <w:rFonts w:cstheme="minorHAnsi"/>
        </w:rPr>
        <w:t xml:space="preserve">Potential Distribution and Risk Assessment of an Invasive Plant Species: A Case Study of </w:t>
      </w:r>
      <w:r w:rsidRPr="00343DFF">
        <w:rPr>
          <w:rFonts w:cstheme="minorHAnsi"/>
          <w:i/>
          <w:iCs/>
        </w:rPr>
        <w:t>Hymenachne amplexicaulis</w:t>
      </w:r>
      <w:r w:rsidRPr="00703E4D">
        <w:rPr>
          <w:rFonts w:cstheme="minorHAnsi"/>
        </w:rPr>
        <w:t xml:space="preserve"> in Australia. </w:t>
      </w:r>
      <w:r w:rsidRPr="00A121AB">
        <w:rPr>
          <w:rFonts w:cstheme="minorHAnsi"/>
          <w:i/>
          <w:iCs/>
        </w:rPr>
        <w:t xml:space="preserve">Human and Ecological Risk Assessment: An International Journal </w:t>
      </w:r>
      <w:r w:rsidRPr="00703E4D">
        <w:rPr>
          <w:rFonts w:cstheme="minorHAnsi"/>
        </w:rPr>
        <w:t>19: 53-</w:t>
      </w:r>
      <w:proofErr w:type="gramStart"/>
      <w:r w:rsidRPr="00703E4D">
        <w:rPr>
          <w:rFonts w:cstheme="minorHAnsi"/>
        </w:rPr>
        <w:t>79.</w:t>
      </w:r>
      <w:r>
        <w:rPr>
          <w:rFonts w:cstheme="minorHAnsi"/>
        </w:rPr>
        <w:t>sett</w:t>
      </w:r>
      <w:proofErr w:type="gramEnd"/>
    </w:p>
    <w:p w14:paraId="236B49E7" w14:textId="77777777" w:rsidR="00110B3D" w:rsidRDefault="00110B3D" w:rsidP="00110B3D">
      <w:pPr>
        <w:rPr>
          <w:rFonts w:cstheme="minorHAnsi"/>
        </w:rPr>
      </w:pPr>
      <w:r w:rsidRPr="0004220B">
        <w:rPr>
          <w:rFonts w:cstheme="minorHAnsi"/>
        </w:rPr>
        <w:t xml:space="preserve">Weed Futures, N.D. Determining current and future weed threats in Australia </w:t>
      </w:r>
      <w:hyperlink r:id="rId68" w:history="1">
        <w:r w:rsidRPr="0004220B">
          <w:rPr>
            <w:rStyle w:val="Hyperlink"/>
            <w:rFonts w:cstheme="minorHAnsi"/>
          </w:rPr>
          <w:t>https://www.weedfutures.net/</w:t>
        </w:r>
      </w:hyperlink>
      <w:r w:rsidRPr="0004220B">
        <w:rPr>
          <w:rFonts w:cstheme="minorHAnsi"/>
        </w:rPr>
        <w:t xml:space="preserve"> accessed 24 May 2023 </w:t>
      </w:r>
    </w:p>
    <w:p w14:paraId="65FEFA82" w14:textId="661AFD29" w:rsidR="00110B3D" w:rsidRDefault="00110B3D" w:rsidP="00110B3D">
      <w:pPr>
        <w:rPr>
          <w:rFonts w:cstheme="minorHAnsi"/>
        </w:rPr>
      </w:pPr>
      <w:r w:rsidRPr="00DD0AD3">
        <w:rPr>
          <w:rFonts w:cstheme="minorHAnsi"/>
        </w:rPr>
        <w:t>Winderlich, S</w:t>
      </w:r>
      <w:r>
        <w:rPr>
          <w:rFonts w:cstheme="minorHAnsi"/>
        </w:rPr>
        <w:t xml:space="preserve">, </w:t>
      </w:r>
      <w:r w:rsidRPr="00DD0AD3">
        <w:rPr>
          <w:rFonts w:cstheme="minorHAnsi"/>
        </w:rPr>
        <w:t>2010</w:t>
      </w:r>
      <w:r>
        <w:rPr>
          <w:rFonts w:cstheme="minorHAnsi"/>
        </w:rPr>
        <w:t xml:space="preserve">, </w:t>
      </w:r>
      <w:r w:rsidRPr="00DD0AD3">
        <w:rPr>
          <w:rFonts w:cstheme="minorHAnsi"/>
        </w:rPr>
        <w:t>Kakadu National Park Landscape Symposia Series 2007–2009. Symposium 2: Weeds management</w:t>
      </w:r>
      <w:r w:rsidR="00FF1518">
        <w:rPr>
          <w:rFonts w:cstheme="minorHAnsi"/>
        </w:rPr>
        <w:t xml:space="preserve">, </w:t>
      </w:r>
      <w:r w:rsidRPr="00DD0AD3">
        <w:rPr>
          <w:rFonts w:cstheme="minorHAnsi"/>
        </w:rPr>
        <w:t>27–28 November 2007, Jabiru Field Station, Kakadu National Park. Internal Report 565, Supervising Scientist, Darwin.</w:t>
      </w:r>
    </w:p>
    <w:p w14:paraId="01DD3408" w14:textId="2BC78AEA" w:rsidR="00110B3D" w:rsidRPr="0004220B" w:rsidRDefault="00110B3D" w:rsidP="00110B3D">
      <w:pPr>
        <w:rPr>
          <w:rFonts w:cstheme="minorHAnsi"/>
        </w:rPr>
      </w:pPr>
      <w:r w:rsidRPr="006C5C08">
        <w:rPr>
          <w:rFonts w:cstheme="minorHAnsi"/>
        </w:rPr>
        <w:t>Winderlich S</w:t>
      </w:r>
      <w:r w:rsidR="00343DFF">
        <w:rPr>
          <w:rFonts w:cstheme="minorHAnsi"/>
        </w:rPr>
        <w:t>,</w:t>
      </w:r>
      <w:r w:rsidRPr="006C5C08">
        <w:rPr>
          <w:rFonts w:cstheme="minorHAnsi"/>
        </w:rPr>
        <w:t xml:space="preserve"> Woinarski J</w:t>
      </w:r>
      <w:r>
        <w:rPr>
          <w:rFonts w:cstheme="minorHAnsi"/>
        </w:rPr>
        <w:t xml:space="preserve">, </w:t>
      </w:r>
      <w:r w:rsidRPr="006C5C08">
        <w:rPr>
          <w:rFonts w:cstheme="minorHAnsi"/>
        </w:rPr>
        <w:t>2014</w:t>
      </w:r>
      <w:r>
        <w:rPr>
          <w:rFonts w:cstheme="minorHAnsi"/>
        </w:rPr>
        <w:t>,</w:t>
      </w:r>
      <w:r w:rsidRPr="006C5C08">
        <w:rPr>
          <w:rFonts w:cstheme="minorHAnsi"/>
        </w:rPr>
        <w:t xml:space="preserve"> Kakadu National Park Landscape Symposia Series. Symposium 7: Conservation of threatened species, 26–27 March 2013, Bowali Visitor Centre, Kakadu National Park. Internal Report 623, June, Supervising Scientist, Darwin.</w:t>
      </w:r>
    </w:p>
    <w:p w14:paraId="1E21D27A" w14:textId="3C88CD67" w:rsidR="00110B3D" w:rsidRPr="0004220B" w:rsidRDefault="00110B3D" w:rsidP="00110B3D">
      <w:pPr>
        <w:rPr>
          <w:rFonts w:cstheme="minorHAnsi"/>
        </w:rPr>
      </w:pPr>
      <w:r w:rsidRPr="0004220B">
        <w:rPr>
          <w:rFonts w:cstheme="minorHAnsi"/>
        </w:rPr>
        <w:t xml:space="preserve">Woinarski, J, Baker, B, 2002, Tiwi-Cobourg bioregion, Northern Territory. A report to the National Land &amp; Water Audit. Territory Parks and Wildlife Commission </w:t>
      </w:r>
      <w:hyperlink r:id="rId69" w:history="1">
        <w:r w:rsidRPr="0004220B">
          <w:rPr>
            <w:rStyle w:val="Hyperlink"/>
            <w:rFonts w:cstheme="minorHAnsi"/>
          </w:rPr>
          <w:t>https://hdl.handle.net/10070/690931</w:t>
        </w:r>
      </w:hyperlink>
    </w:p>
    <w:p w14:paraId="12945550" w14:textId="22DDD9AA" w:rsidR="00110B3D" w:rsidRPr="0004220B" w:rsidRDefault="00110B3D" w:rsidP="00110B3D">
      <w:pPr>
        <w:rPr>
          <w:rFonts w:cstheme="minorHAnsi"/>
        </w:rPr>
      </w:pPr>
      <w:r w:rsidRPr="0004220B">
        <w:rPr>
          <w:rFonts w:cstheme="minorHAnsi"/>
        </w:rPr>
        <w:t>Woinarski, J, Pavey C, Kerrigan R, Cowie I, Ward S, 2007, Lost from our landscape: threatened species of the Northern Territory. Northern Territory Department of Natural Resources, Environment and the Arts, Darwin.</w:t>
      </w:r>
    </w:p>
    <w:p w14:paraId="5F999103" w14:textId="77777777" w:rsidR="00110B3D" w:rsidRPr="0004220B" w:rsidRDefault="00110B3D" w:rsidP="00110B3D">
      <w:pPr>
        <w:rPr>
          <w:rFonts w:cstheme="minorHAnsi"/>
        </w:rPr>
      </w:pPr>
      <w:r w:rsidRPr="0004220B">
        <w:rPr>
          <w:rFonts w:cstheme="minorHAnsi"/>
        </w:rPr>
        <w:t>Wurm, P, 2007, Suppression of germination and establishment of native annual rice by an exotic grass on an Australian monsoonal floodplain</w:t>
      </w:r>
      <w:r w:rsidRPr="0004220B">
        <w:rPr>
          <w:rFonts w:cstheme="minorHAnsi"/>
          <w:i/>
          <w:iCs/>
        </w:rPr>
        <w:t>. Plant Protection Quarterly</w:t>
      </w:r>
      <w:r w:rsidRPr="0004220B">
        <w:rPr>
          <w:rFonts w:cstheme="minorHAnsi"/>
        </w:rPr>
        <w:t xml:space="preserve"> 22: 106-112.</w:t>
      </w:r>
    </w:p>
    <w:p w14:paraId="3599A994" w14:textId="31310432" w:rsidR="005640FB" w:rsidRPr="0004220B" w:rsidRDefault="00110B3D" w:rsidP="00C46F08">
      <w:pPr>
        <w:rPr>
          <w:rFonts w:cstheme="minorHAnsi"/>
        </w:rPr>
      </w:pPr>
      <w:r w:rsidRPr="0004220B">
        <w:rPr>
          <w:rFonts w:cstheme="minorHAnsi"/>
        </w:rPr>
        <w:t>Xie, Q, Huete</w:t>
      </w:r>
      <w:r w:rsidR="00343DFF">
        <w:rPr>
          <w:rFonts w:cstheme="minorHAnsi"/>
        </w:rPr>
        <w:t>,</w:t>
      </w:r>
      <w:r w:rsidRPr="0004220B">
        <w:rPr>
          <w:rFonts w:cstheme="minorHAnsi"/>
        </w:rPr>
        <w:t xml:space="preserve"> A, Hall CC, Medlyn</w:t>
      </w:r>
      <w:r w:rsidR="00343DFF">
        <w:rPr>
          <w:rFonts w:cstheme="minorHAnsi"/>
        </w:rPr>
        <w:t>,</w:t>
      </w:r>
      <w:r w:rsidRPr="0004220B">
        <w:rPr>
          <w:rFonts w:cstheme="minorHAnsi"/>
        </w:rPr>
        <w:t xml:space="preserve"> BE, Power</w:t>
      </w:r>
      <w:r w:rsidR="00343DFF">
        <w:rPr>
          <w:rFonts w:cstheme="minorHAnsi"/>
        </w:rPr>
        <w:t>,</w:t>
      </w:r>
      <w:r w:rsidRPr="0004220B">
        <w:rPr>
          <w:rFonts w:cstheme="minorHAnsi"/>
        </w:rPr>
        <w:t xml:space="preserve"> SA, Davies</w:t>
      </w:r>
      <w:r w:rsidR="00343DFF">
        <w:rPr>
          <w:rFonts w:cstheme="minorHAnsi"/>
        </w:rPr>
        <w:t>,</w:t>
      </w:r>
      <w:r w:rsidRPr="0004220B">
        <w:rPr>
          <w:rFonts w:cstheme="minorHAnsi"/>
        </w:rPr>
        <w:t xml:space="preserve"> JM, Medek</w:t>
      </w:r>
      <w:r w:rsidR="00343DFF">
        <w:rPr>
          <w:rFonts w:cstheme="minorHAnsi"/>
        </w:rPr>
        <w:t>,</w:t>
      </w:r>
      <w:r w:rsidRPr="0004220B">
        <w:rPr>
          <w:rFonts w:cstheme="minorHAnsi"/>
        </w:rPr>
        <w:t xml:space="preserve"> DE</w:t>
      </w:r>
      <w:r w:rsidR="00343DFF">
        <w:rPr>
          <w:rFonts w:cstheme="minorHAnsi"/>
        </w:rPr>
        <w:t xml:space="preserve">, </w:t>
      </w:r>
      <w:r w:rsidRPr="0004220B">
        <w:rPr>
          <w:rFonts w:cstheme="minorHAnsi"/>
        </w:rPr>
        <w:t xml:space="preserve">Beggs PJ, 2022, Satellite-observed shifts in C3/C4 abundance in Australian grasslands are associated with rainfall patterns. </w:t>
      </w:r>
      <w:r w:rsidRPr="0004220B">
        <w:rPr>
          <w:rFonts w:cstheme="minorHAnsi"/>
          <w:i/>
          <w:iCs/>
        </w:rPr>
        <w:t>Remote Sensing of Environment</w:t>
      </w:r>
      <w:r w:rsidRPr="0004220B">
        <w:rPr>
          <w:rFonts w:cstheme="minorHAnsi"/>
        </w:rPr>
        <w:t xml:space="preserve"> 273: 112983.</w:t>
      </w:r>
    </w:p>
    <w:sectPr w:rsidR="005640FB" w:rsidRPr="0004220B">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2808B" w14:textId="77777777" w:rsidR="001527B5" w:rsidRDefault="001527B5">
      <w:r>
        <w:separator/>
      </w:r>
    </w:p>
    <w:p w14:paraId="5C3A52F9" w14:textId="77777777" w:rsidR="001527B5" w:rsidRDefault="001527B5"/>
    <w:p w14:paraId="448E0BAC" w14:textId="77777777" w:rsidR="001527B5" w:rsidRDefault="001527B5"/>
  </w:endnote>
  <w:endnote w:type="continuationSeparator" w:id="0">
    <w:p w14:paraId="1D2A866F" w14:textId="77777777" w:rsidR="001527B5" w:rsidRDefault="001527B5">
      <w:r>
        <w:continuationSeparator/>
      </w:r>
    </w:p>
    <w:p w14:paraId="0374205A" w14:textId="77777777" w:rsidR="001527B5" w:rsidRDefault="001527B5"/>
    <w:p w14:paraId="1909CFE0" w14:textId="77777777" w:rsidR="001527B5" w:rsidRDefault="001527B5"/>
  </w:endnote>
  <w:endnote w:type="continuationNotice" w:id="1">
    <w:p w14:paraId="30F3D3DC" w14:textId="77777777" w:rsidR="001527B5" w:rsidRDefault="001527B5">
      <w:pPr>
        <w:pStyle w:val="Footer"/>
      </w:pPr>
    </w:p>
    <w:p w14:paraId="15136BA7" w14:textId="77777777" w:rsidR="001527B5" w:rsidRDefault="001527B5"/>
    <w:p w14:paraId="25159925" w14:textId="77777777" w:rsidR="001527B5" w:rsidRDefault="001527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311CF" w14:textId="34119AAD" w:rsidR="00BF11A3" w:rsidRDefault="00BF11A3">
    <w:pPr>
      <w:pStyle w:val="Footer"/>
    </w:pPr>
    <w:r>
      <w:rPr>
        <w:noProof/>
      </w:rPr>
      <mc:AlternateContent>
        <mc:Choice Requires="wps">
          <w:drawing>
            <wp:anchor distT="0" distB="0" distL="0" distR="0" simplePos="0" relativeHeight="251658242" behindDoc="0" locked="0" layoutInCell="1" allowOverlap="1" wp14:anchorId="22679FBD" wp14:editId="683253FA">
              <wp:simplePos x="635" y="635"/>
              <wp:positionH relativeFrom="page">
                <wp:align>center</wp:align>
              </wp:positionH>
              <wp:positionV relativeFrom="page">
                <wp:align>bottom</wp:align>
              </wp:positionV>
              <wp:extent cx="551815" cy="404495"/>
              <wp:effectExtent l="0" t="0" r="635" b="0"/>
              <wp:wrapNone/>
              <wp:docPr id="103039960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9490384" w14:textId="4118C083" w:rsidR="00BF11A3" w:rsidRPr="00BF11A3" w:rsidRDefault="00BF11A3" w:rsidP="00BF11A3">
                          <w:pPr>
                            <w:spacing w:after="0"/>
                            <w:rPr>
                              <w:rFonts w:ascii="Calibri" w:eastAsia="Calibri" w:hAnsi="Calibri" w:cs="Calibri"/>
                              <w:noProof/>
                              <w:color w:val="FF0000"/>
                              <w:sz w:val="24"/>
                              <w:szCs w:val="24"/>
                            </w:rPr>
                          </w:pPr>
                          <w:r w:rsidRPr="00BF11A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679FBD"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39490384" w14:textId="4118C083" w:rsidR="00BF11A3" w:rsidRPr="00BF11A3" w:rsidRDefault="00BF11A3" w:rsidP="00BF11A3">
                    <w:pPr>
                      <w:spacing w:after="0"/>
                      <w:rPr>
                        <w:rFonts w:ascii="Calibri" w:eastAsia="Calibri" w:hAnsi="Calibri" w:cs="Calibri"/>
                        <w:noProof/>
                        <w:color w:val="FF0000"/>
                        <w:sz w:val="24"/>
                        <w:szCs w:val="24"/>
                      </w:rPr>
                    </w:pPr>
                    <w:r w:rsidRPr="00BF11A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8320E" w14:textId="5A735001" w:rsidR="00B861B4" w:rsidRDefault="00D86640">
    <w:pPr>
      <w:pStyle w:val="Footer"/>
    </w:pPr>
    <w:r w:rsidRPr="00D86640">
      <w:t>Department of Climate Change, Energy, the Environment and Water</w:t>
    </w:r>
  </w:p>
  <w:p w14:paraId="33752B3D" w14:textId="14D12376" w:rsidR="00B861B4" w:rsidRDefault="00055F2F">
    <w:pPr>
      <w:pStyle w:val="Footer"/>
    </w:pPr>
    <w:r>
      <w:rPr>
        <w:noProof/>
      </w:rPr>
      <mc:AlternateContent>
        <mc:Choice Requires="wps">
          <w:drawing>
            <wp:anchor distT="0" distB="0" distL="0" distR="0" simplePos="0" relativeHeight="251658241" behindDoc="0" locked="0" layoutInCell="1" allowOverlap="1" wp14:anchorId="4E515CEA" wp14:editId="5AE02343">
              <wp:simplePos x="0" y="0"/>
              <wp:positionH relativeFrom="page">
                <wp:posOffset>3014533</wp:posOffset>
              </wp:positionH>
              <wp:positionV relativeFrom="page">
                <wp:posOffset>10287635</wp:posOffset>
              </wp:positionV>
              <wp:extent cx="551815" cy="404495"/>
              <wp:effectExtent l="0" t="0" r="635" b="0"/>
              <wp:wrapNone/>
              <wp:docPr id="191346888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7D3E0CD" w14:textId="2663E4D4" w:rsidR="00BF11A3" w:rsidRPr="00055F2F" w:rsidRDefault="00BF11A3" w:rsidP="00BF11A3">
                          <w:pPr>
                            <w:spacing w:after="0"/>
                            <w:rPr>
                              <w:rFonts w:ascii="Calibri" w:eastAsia="Calibri" w:hAnsi="Calibri" w:cs="Calibri"/>
                              <w:noProof/>
                              <w:color w:val="FFFFFF" w:themeColor="background1"/>
                              <w:sz w:val="24"/>
                              <w:szCs w:val="24"/>
                            </w:rPr>
                          </w:pPr>
                          <w:r w:rsidRPr="00055F2F">
                            <w:rPr>
                              <w:rFonts w:ascii="Calibri" w:eastAsia="Calibri" w:hAnsi="Calibri" w:cs="Calibri"/>
                              <w:noProof/>
                              <w:color w:val="FFFFFF" w:themeColor="background1"/>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515CEA" id="_x0000_t202" coordsize="21600,21600" o:spt="202" path="m,l,21600r21600,l21600,xe">
              <v:stroke joinstyle="miter"/>
              <v:path gradientshapeok="t" o:connecttype="rect"/>
            </v:shapetype>
            <v:shape id="Text Box 6" o:spid="_x0000_s1029" type="#_x0000_t202" alt="OFFICIAL" style="position:absolute;left:0;text-align:left;margin-left:237.35pt;margin-top:810.05pt;width:43.45pt;height:31.85pt;z-index:251658241;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I9HaY4gAAAA0BAAAPAAAAZHJzL2Rvd25yZXYueG1sTI/LbsIwEEX3lfoP1lTqrjgPCFGIgyqk&#10;rqgqAd10Z+whCY3HUexA+PuaVVnO3KM7Z8r1ZDp2wcG1lgTEswgYkrK6pVrA9+HjLQfmvCQtO0so&#10;4IYO1tXzUykLba+0w8ve1yyUkCukgMb7vuDcqQaNdDPbI4XsZAcjfRiHmutBXkO56XgSRRk3sqVw&#10;oZE9bhpUv/vRCFjs/Of4RYf0Z0pu522/Uelpq4R4fZneV8A8Tv4fhrt+UIcqOB3tSNqxTsB8OV8G&#10;NARZEsXAArLI4gzY8b7K0xx4VfLHL6o/AAAA//8DAFBLAQItABQABgAIAAAAIQC2gziS/gAAAOEB&#10;AAATAAAAAAAAAAAAAAAAAAAAAABbQ29udGVudF9UeXBlc10ueG1sUEsBAi0AFAAGAAgAAAAhADj9&#10;If/WAAAAlAEAAAsAAAAAAAAAAAAAAAAALwEAAF9yZWxzLy5yZWxzUEsBAi0AFAAGAAgAAAAhAMCY&#10;VjAOAgAAHAQAAA4AAAAAAAAAAAAAAAAALgIAAGRycy9lMm9Eb2MueG1sUEsBAi0AFAAGAAgAAAAh&#10;AAj0dpjiAAAADQEAAA8AAAAAAAAAAAAAAAAAaAQAAGRycy9kb3ducmV2LnhtbFBLBQYAAAAABAAE&#10;APMAAAB3BQAAAAA=&#10;" filled="f" stroked="f">
              <v:textbox style="mso-fit-shape-to-text:t" inset="0,0,0,15pt">
                <w:txbxContent>
                  <w:p w14:paraId="47D3E0CD" w14:textId="2663E4D4" w:rsidR="00BF11A3" w:rsidRPr="00055F2F" w:rsidRDefault="00BF11A3" w:rsidP="00BF11A3">
                    <w:pPr>
                      <w:spacing w:after="0"/>
                      <w:rPr>
                        <w:rFonts w:ascii="Calibri" w:eastAsia="Calibri" w:hAnsi="Calibri" w:cs="Calibri"/>
                        <w:noProof/>
                        <w:color w:val="FFFFFF" w:themeColor="background1"/>
                        <w:sz w:val="24"/>
                        <w:szCs w:val="24"/>
                      </w:rPr>
                    </w:pPr>
                    <w:r w:rsidRPr="00055F2F">
                      <w:rPr>
                        <w:rFonts w:ascii="Calibri" w:eastAsia="Calibri" w:hAnsi="Calibri" w:cs="Calibri"/>
                        <w:noProof/>
                        <w:color w:val="FFFFFF" w:themeColor="background1"/>
                        <w:sz w:val="24"/>
                        <w:szCs w:val="24"/>
                      </w:rPr>
                      <w:t>OFFICIAL</w:t>
                    </w:r>
                  </w:p>
                </w:txbxContent>
              </v:textbox>
              <w10:wrap anchorx="page" anchory="page"/>
            </v:shape>
          </w:pict>
        </mc:Fallback>
      </mc:AlternateContent>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FEF6C" w14:textId="6A61E31A" w:rsidR="00BF11A3" w:rsidRDefault="00BF11A3">
    <w:pPr>
      <w:pStyle w:val="Footer"/>
    </w:pPr>
    <w:r>
      <w:rPr>
        <w:noProof/>
      </w:rPr>
      <mc:AlternateContent>
        <mc:Choice Requires="wps">
          <w:drawing>
            <wp:anchor distT="0" distB="0" distL="0" distR="0" simplePos="0" relativeHeight="251658243" behindDoc="0" locked="0" layoutInCell="1" allowOverlap="1" wp14:anchorId="48525036" wp14:editId="67CFA081">
              <wp:simplePos x="0" y="0"/>
              <wp:positionH relativeFrom="page">
                <wp:posOffset>6335841</wp:posOffset>
              </wp:positionH>
              <wp:positionV relativeFrom="page">
                <wp:posOffset>10103390</wp:posOffset>
              </wp:positionV>
              <wp:extent cx="551815" cy="404495"/>
              <wp:effectExtent l="0" t="0" r="635" b="0"/>
              <wp:wrapNone/>
              <wp:docPr id="62386130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980B930" w14:textId="067ECE83" w:rsidR="00BF11A3" w:rsidRPr="00361B26" w:rsidRDefault="00BF11A3" w:rsidP="00BF11A3">
                          <w:pPr>
                            <w:spacing w:after="0"/>
                            <w:rPr>
                              <w:rFonts w:ascii="Calibri" w:eastAsia="Calibri" w:hAnsi="Calibri" w:cs="Calibri"/>
                              <w:noProof/>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525036" id="_x0000_t202" coordsize="21600,21600" o:spt="202" path="m,l,21600r21600,l21600,xe">
              <v:stroke joinstyle="miter"/>
              <v:path gradientshapeok="t" o:connecttype="rect"/>
            </v:shapetype>
            <v:shape id="Text Box 4" o:spid="_x0000_s1030" type="#_x0000_t202" alt="OFFICIAL" style="position:absolute;left:0;text-align:left;margin-left:498.9pt;margin-top:795.55pt;width:43.45pt;height:31.85pt;z-index:251658243;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S6C2yuMAAAAOAQAADwAAAGRycy9kb3ducmV2LnhtbEyPwW7CMBBE75X6D9ZW6q04AQJJGgdV&#10;SD1RVQJ66c3YJgnE6yh2IPx9lxO9zWpGM2+L1WhbdjG9bxwKiCcRMIPK6QYrAT/7z7cUmA8StWwd&#10;GgE342FVPj8VMtfuiltz2YWKUQn6XAqoQ+hyzr2qjZV+4jqD5B1db2Wgs6+47uWVym3Lp1G04FY2&#10;SAu17My6Nuq8G6yAZBu+hm/cz37H6e206dZqdtwoIV5fxo93YMGM4RGGOz6hQ0lMBzeg9qwVkGVL&#10;Qg9kJFkcA7tHonS+BHYgtUjmKfCy4P/fKP8AAAD//wMAUEsBAi0AFAAGAAgAAAAhALaDOJL+AAAA&#10;4QEAABMAAAAAAAAAAAAAAAAAAAAAAFtDb250ZW50X1R5cGVzXS54bWxQSwECLQAUAAYACAAAACEA&#10;OP0h/9YAAACUAQAACwAAAAAAAAAAAAAAAAAvAQAAX3JlbHMvLnJlbHNQSwECLQAUAAYACAAAACEA&#10;rSfkDQ8CAAAcBAAADgAAAAAAAAAAAAAAAAAuAgAAZHJzL2Uyb0RvYy54bWxQSwECLQAUAAYACAAA&#10;ACEAS6C2yuMAAAAOAQAADwAAAAAAAAAAAAAAAABpBAAAZHJzL2Rvd25yZXYueG1sUEsFBgAAAAAE&#10;AAQA8wAAAHkFAAAAAA==&#10;" filled="f" stroked="f">
              <v:textbox style="mso-fit-shape-to-text:t" inset="0,0,0,15pt">
                <w:txbxContent>
                  <w:p w14:paraId="1980B930" w14:textId="067ECE83" w:rsidR="00BF11A3" w:rsidRPr="00361B26" w:rsidRDefault="00BF11A3" w:rsidP="00BF11A3">
                    <w:pPr>
                      <w:spacing w:after="0"/>
                      <w:rPr>
                        <w:rFonts w:ascii="Calibri" w:eastAsia="Calibri" w:hAnsi="Calibri" w:cs="Calibri"/>
                        <w:noProof/>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8CCFC" w14:textId="77777777" w:rsidR="001527B5" w:rsidRDefault="001527B5">
      <w:r>
        <w:separator/>
      </w:r>
    </w:p>
    <w:p w14:paraId="48ACA408" w14:textId="77777777" w:rsidR="001527B5" w:rsidRDefault="001527B5"/>
    <w:p w14:paraId="221DA17F" w14:textId="77777777" w:rsidR="001527B5" w:rsidRDefault="001527B5"/>
  </w:footnote>
  <w:footnote w:type="continuationSeparator" w:id="0">
    <w:p w14:paraId="7705E8BE" w14:textId="77777777" w:rsidR="001527B5" w:rsidRDefault="001527B5">
      <w:r>
        <w:continuationSeparator/>
      </w:r>
    </w:p>
    <w:p w14:paraId="38BEB95C" w14:textId="77777777" w:rsidR="001527B5" w:rsidRDefault="001527B5"/>
    <w:p w14:paraId="07D9CD7A" w14:textId="77777777" w:rsidR="001527B5" w:rsidRDefault="001527B5"/>
  </w:footnote>
  <w:footnote w:type="continuationNotice" w:id="1">
    <w:p w14:paraId="75EA4039" w14:textId="77777777" w:rsidR="001527B5" w:rsidRDefault="001527B5">
      <w:pPr>
        <w:pStyle w:val="Footer"/>
      </w:pPr>
    </w:p>
    <w:p w14:paraId="36AEAFB6" w14:textId="77777777" w:rsidR="001527B5" w:rsidRDefault="001527B5"/>
    <w:p w14:paraId="6697AD42" w14:textId="77777777" w:rsidR="001527B5" w:rsidRDefault="001527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A06B8" w14:textId="4FFABECE" w:rsidR="00A30E8C" w:rsidRDefault="00BF11A3">
    <w:pPr>
      <w:pStyle w:val="Header"/>
    </w:pPr>
    <w:r>
      <w:rPr>
        <w:noProof/>
      </w:rPr>
      <mc:AlternateContent>
        <mc:Choice Requires="wps">
          <w:drawing>
            <wp:anchor distT="0" distB="0" distL="0" distR="0" simplePos="0" relativeHeight="251658240" behindDoc="0" locked="0" layoutInCell="1" allowOverlap="1" wp14:anchorId="2C654B27" wp14:editId="357271D6">
              <wp:simplePos x="635" y="635"/>
              <wp:positionH relativeFrom="page">
                <wp:align>center</wp:align>
              </wp:positionH>
              <wp:positionV relativeFrom="page">
                <wp:align>top</wp:align>
              </wp:positionV>
              <wp:extent cx="551815" cy="404495"/>
              <wp:effectExtent l="0" t="0" r="635" b="14605"/>
              <wp:wrapNone/>
              <wp:docPr id="20620328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983019" w14:textId="6C7A1668" w:rsidR="00BF11A3" w:rsidRPr="00BF11A3" w:rsidRDefault="00BF11A3" w:rsidP="00BF11A3">
                          <w:pPr>
                            <w:spacing w:after="0"/>
                            <w:rPr>
                              <w:rFonts w:ascii="Calibri" w:eastAsia="Calibri" w:hAnsi="Calibri" w:cs="Calibri"/>
                              <w:noProof/>
                              <w:color w:val="FF0000"/>
                              <w:sz w:val="24"/>
                              <w:szCs w:val="24"/>
                            </w:rPr>
                          </w:pPr>
                          <w:r w:rsidRPr="00BF11A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654B27" id="_x0000_t202" coordsize="21600,21600" o:spt="202" path="m,l,21600r21600,l21600,xe">
              <v:stroke joinstyle="miter"/>
              <v:path gradientshapeok="t" o:connecttype="rect"/>
            </v:shapetype>
            <v:shape id="Text Box 2" o:spid="_x0000_s1027"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F983019" w14:textId="6C7A1668" w:rsidR="00BF11A3" w:rsidRPr="00BF11A3" w:rsidRDefault="00BF11A3" w:rsidP="00BF11A3">
                    <w:pPr>
                      <w:spacing w:after="0"/>
                      <w:rPr>
                        <w:rFonts w:ascii="Calibri" w:eastAsia="Calibri" w:hAnsi="Calibri" w:cs="Calibri"/>
                        <w:noProof/>
                        <w:color w:val="FF0000"/>
                        <w:sz w:val="24"/>
                        <w:szCs w:val="24"/>
                      </w:rPr>
                    </w:pPr>
                    <w:r w:rsidRPr="00BF11A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7B554" w14:textId="77777777" w:rsidR="002B4777" w:rsidRPr="00B64B18" w:rsidRDefault="002B4777" w:rsidP="002B4777">
    <w:pPr>
      <w:spacing w:after="0"/>
      <w:jc w:val="center"/>
      <w:rPr>
        <w:rFonts w:ascii="Calibri" w:eastAsia="Calibri" w:hAnsi="Calibri" w:cs="Calibri"/>
        <w:color w:val="FFFFFF" w:themeColor="background1"/>
        <w:sz w:val="24"/>
        <w:szCs w:val="24"/>
      </w:rPr>
    </w:pPr>
    <w:r w:rsidRPr="00B64B18">
      <w:rPr>
        <w:rFonts w:ascii="Calibri" w:eastAsia="Calibri" w:hAnsi="Calibri" w:cs="Calibri"/>
        <w:color w:val="FFFFFF" w:themeColor="background1"/>
        <w:sz w:val="24"/>
        <w:szCs w:val="24"/>
      </w:rPr>
      <w:t>OFFICIAL</w:t>
    </w:r>
  </w:p>
  <w:p w14:paraId="2F84FCD1" w14:textId="4ECEC97F" w:rsidR="00B861B4" w:rsidRDefault="00D60B6F">
    <w:pPr>
      <w:pStyle w:val="Header"/>
      <w:jc w:val="left"/>
    </w:pPr>
    <w:r>
      <w:rPr>
        <w:noProof/>
        <w:lang w:val="en-US"/>
      </w:rPr>
      <w:drawing>
        <wp:inline distT="0" distB="0" distL="0" distR="0" wp14:anchorId="18D43479" wp14:editId="0193BD03">
          <wp:extent cx="3224791" cy="676657"/>
          <wp:effectExtent l="0" t="0" r="0" b="9525"/>
          <wp:docPr id="9" name="Picture 9" descr="Department of Climate Change, Energy, the Environment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partment of Climate Change, Energy, the Environment and Water"/>
                  <pic:cNvPicPr/>
                </pic:nvPicPr>
                <pic:blipFill>
                  <a:blip r:embed="rId1">
                    <a:extLst>
                      <a:ext uri="{28A0092B-C50C-407E-A947-70E740481C1C}">
                        <a14:useLocalDpi xmlns:a14="http://schemas.microsoft.com/office/drawing/2010/main" val="0"/>
                      </a:ext>
                    </a:extLst>
                  </a:blip>
                  <a:stretch>
                    <a:fillRect/>
                  </a:stretch>
                </pic:blipFill>
                <pic:spPr>
                  <a:xfrm>
                    <a:off x="0" y="0"/>
                    <a:ext cx="3224791" cy="6766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994D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B0A14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75AEA2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5F295C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EB178A"/>
    <w:multiLevelType w:val="hybridMultilevel"/>
    <w:tmpl w:val="66D8E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B103637"/>
    <w:multiLevelType w:val="multilevel"/>
    <w:tmpl w:val="BE78A4F8"/>
    <w:numStyleLink w:val="Numberlist"/>
  </w:abstractNum>
  <w:abstractNum w:abstractNumId="16" w15:restartNumberingAfterBreak="0">
    <w:nsid w:val="30630F8C"/>
    <w:multiLevelType w:val="hybridMultilevel"/>
    <w:tmpl w:val="5BBE08B4"/>
    <w:lvl w:ilvl="0" w:tplc="08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5BA4639D"/>
    <w:multiLevelType w:val="hybridMultilevel"/>
    <w:tmpl w:val="93B65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733934B7"/>
    <w:multiLevelType w:val="multilevel"/>
    <w:tmpl w:val="A0241B28"/>
    <w:numStyleLink w:val="List1"/>
  </w:abstractNum>
  <w:num w:numId="1" w16cid:durableId="2071880264">
    <w:abstractNumId w:val="6"/>
  </w:num>
  <w:num w:numId="2" w16cid:durableId="1673799208">
    <w:abstractNumId w:val="19"/>
  </w:num>
  <w:num w:numId="3" w16cid:durableId="1404451164">
    <w:abstractNumId w:val="20"/>
  </w:num>
  <w:num w:numId="4" w16cid:durableId="1666787524">
    <w:abstractNumId w:val="10"/>
  </w:num>
  <w:num w:numId="5" w16cid:durableId="381057155">
    <w:abstractNumId w:val="25"/>
  </w:num>
  <w:num w:numId="6" w16cid:durableId="1639215797">
    <w:abstractNumId w:val="26"/>
  </w:num>
  <w:num w:numId="7" w16cid:durableId="8609022">
    <w:abstractNumId w:val="7"/>
  </w:num>
  <w:num w:numId="8" w16cid:durableId="1643265712">
    <w:abstractNumId w:val="14"/>
  </w:num>
  <w:num w:numId="9" w16cid:durableId="793717093">
    <w:abstractNumId w:val="17"/>
    <w:lvlOverride w:ilvl="0">
      <w:lvl w:ilvl="0">
        <w:start w:val="1"/>
        <w:numFmt w:val="decimal"/>
        <w:pStyle w:val="Heading2"/>
        <w:lvlText w:val="%1"/>
        <w:lvlJc w:val="left"/>
        <w:pPr>
          <w:ind w:left="720" w:hanging="720"/>
        </w:p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num>
  <w:num w:numId="10" w16cid:durableId="1642540004">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62813">
    <w:abstractNumId w:val="5"/>
  </w:num>
  <w:num w:numId="12" w16cid:durableId="1466848734">
    <w:abstractNumId w:val="4"/>
  </w:num>
  <w:num w:numId="13" w16cid:durableId="297998804">
    <w:abstractNumId w:val="3"/>
  </w:num>
  <w:num w:numId="14" w16cid:durableId="369259423">
    <w:abstractNumId w:val="2"/>
  </w:num>
  <w:num w:numId="15" w16cid:durableId="1457260623">
    <w:abstractNumId w:val="11"/>
  </w:num>
  <w:num w:numId="16" w16cid:durableId="1314063411">
    <w:abstractNumId w:val="23"/>
  </w:num>
  <w:num w:numId="17" w16cid:durableId="459299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1610074">
    <w:abstractNumId w:val="28"/>
  </w:num>
  <w:num w:numId="19" w16cid:durableId="2052537745">
    <w:abstractNumId w:val="1"/>
  </w:num>
  <w:num w:numId="20" w16cid:durableId="1609198961">
    <w:abstractNumId w:val="0"/>
  </w:num>
  <w:num w:numId="21" w16cid:durableId="1217014302">
    <w:abstractNumId w:val="15"/>
  </w:num>
  <w:num w:numId="22" w16cid:durableId="1652558498">
    <w:abstractNumId w:val="21"/>
  </w:num>
  <w:num w:numId="23" w16cid:durableId="780877881">
    <w:abstractNumId w:val="29"/>
  </w:num>
  <w:num w:numId="24" w16cid:durableId="9570234">
    <w:abstractNumId w:val="13"/>
  </w:num>
  <w:num w:numId="25" w16cid:durableId="1084184664">
    <w:abstractNumId w:val="18"/>
  </w:num>
  <w:num w:numId="26" w16cid:durableId="15689503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5498190">
    <w:abstractNumId w:val="30"/>
  </w:num>
  <w:num w:numId="28" w16cid:durableId="626202022">
    <w:abstractNumId w:val="22"/>
  </w:num>
  <w:num w:numId="29" w16cid:durableId="281765065">
    <w:abstractNumId w:val="24"/>
  </w:num>
  <w:num w:numId="30" w16cid:durableId="866915021">
    <w:abstractNumId w:val="9"/>
  </w:num>
  <w:num w:numId="31" w16cid:durableId="742336246">
    <w:abstractNumId w:val="8"/>
  </w:num>
  <w:num w:numId="32" w16cid:durableId="652638494">
    <w:abstractNumId w:val="8"/>
  </w:num>
  <w:num w:numId="33" w16cid:durableId="1007249354">
    <w:abstractNumId w:val="1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4" w16cid:durableId="122575151">
    <w:abstractNumId w:val="12"/>
  </w:num>
  <w:num w:numId="35" w16cid:durableId="834758586">
    <w:abstractNumId w:val="17"/>
    <w:lvlOverride w:ilvl="0">
      <w:startOverride w:val="5"/>
      <w:lvl w:ilvl="0">
        <w:start w:val="5"/>
        <w:numFmt w:val="decimal"/>
        <w:pStyle w:val="Heading2"/>
        <w:lvlText w:val="%1"/>
        <w:lvlJc w:val="left"/>
        <w:pPr>
          <w:ind w:left="720" w:hanging="720"/>
        </w:pPr>
      </w:lvl>
    </w:lvlOverride>
    <w:lvlOverride w:ilvl="1">
      <w:startOverride w:val="3"/>
      <w:lvl w:ilvl="1">
        <w:start w:val="3"/>
        <w:numFmt w:val="decimal"/>
        <w:pStyle w:val="Heading3"/>
        <w:lvlText w:val="%1.%2"/>
        <w:lvlJc w:val="left"/>
        <w:pPr>
          <w:ind w:left="964" w:hanging="964"/>
        </w:pPr>
        <w:rPr>
          <w:rFonts w:hint="default"/>
        </w:rPr>
      </w:lvl>
    </w:lvlOverride>
  </w:num>
  <w:num w:numId="36" w16cid:durableId="1975987540">
    <w:abstractNumId w:val="16"/>
  </w:num>
  <w:num w:numId="37" w16cid:durableId="2022900931">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nnotated Goa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2t5sezdw2sf8e59aip520yarfzxw0vfxpv&quot;&gt;Goat EndNote Library&lt;record-ids&gt;&lt;item&gt;112&lt;/item&gt;&lt;item&gt;157&lt;/item&gt;&lt;item&gt;175&lt;/item&gt;&lt;item&gt;212&lt;/item&gt;&lt;item&gt;249&lt;/item&gt;&lt;/record-ids&gt;&lt;/item&gt;&lt;/Libraries&gt;"/>
  </w:docVars>
  <w:rsids>
    <w:rsidRoot w:val="002150C2"/>
    <w:rsid w:val="0000010E"/>
    <w:rsid w:val="00000BCB"/>
    <w:rsid w:val="00000CB3"/>
    <w:rsid w:val="00000DE6"/>
    <w:rsid w:val="000013E1"/>
    <w:rsid w:val="00001889"/>
    <w:rsid w:val="0000197F"/>
    <w:rsid w:val="000021EE"/>
    <w:rsid w:val="000022A9"/>
    <w:rsid w:val="00002315"/>
    <w:rsid w:val="000024DB"/>
    <w:rsid w:val="00002657"/>
    <w:rsid w:val="00002992"/>
    <w:rsid w:val="00002EDB"/>
    <w:rsid w:val="000031E2"/>
    <w:rsid w:val="0000320C"/>
    <w:rsid w:val="00003212"/>
    <w:rsid w:val="0000349F"/>
    <w:rsid w:val="000035AA"/>
    <w:rsid w:val="00003C1F"/>
    <w:rsid w:val="00003CE2"/>
    <w:rsid w:val="00004011"/>
    <w:rsid w:val="0000449F"/>
    <w:rsid w:val="00004918"/>
    <w:rsid w:val="000049F1"/>
    <w:rsid w:val="0000504D"/>
    <w:rsid w:val="00005265"/>
    <w:rsid w:val="0000556E"/>
    <w:rsid w:val="000056F0"/>
    <w:rsid w:val="000058D9"/>
    <w:rsid w:val="00005A57"/>
    <w:rsid w:val="00005AF8"/>
    <w:rsid w:val="00005E04"/>
    <w:rsid w:val="000066D6"/>
    <w:rsid w:val="00006994"/>
    <w:rsid w:val="00007DCA"/>
    <w:rsid w:val="00010694"/>
    <w:rsid w:val="00010AA3"/>
    <w:rsid w:val="00010D7D"/>
    <w:rsid w:val="0001138E"/>
    <w:rsid w:val="0001185C"/>
    <w:rsid w:val="00011B2D"/>
    <w:rsid w:val="00011DF6"/>
    <w:rsid w:val="00011FD4"/>
    <w:rsid w:val="00012203"/>
    <w:rsid w:val="000132F8"/>
    <w:rsid w:val="00013A2C"/>
    <w:rsid w:val="00013A75"/>
    <w:rsid w:val="00013D60"/>
    <w:rsid w:val="00013FA5"/>
    <w:rsid w:val="000144CB"/>
    <w:rsid w:val="00014C02"/>
    <w:rsid w:val="00014E04"/>
    <w:rsid w:val="0001559B"/>
    <w:rsid w:val="00015C06"/>
    <w:rsid w:val="0001613E"/>
    <w:rsid w:val="000168EA"/>
    <w:rsid w:val="00016985"/>
    <w:rsid w:val="000172E3"/>
    <w:rsid w:val="0001748E"/>
    <w:rsid w:val="00017768"/>
    <w:rsid w:val="00017F79"/>
    <w:rsid w:val="000204ED"/>
    <w:rsid w:val="00021537"/>
    <w:rsid w:val="00021753"/>
    <w:rsid w:val="000219A6"/>
    <w:rsid w:val="00022007"/>
    <w:rsid w:val="00022F97"/>
    <w:rsid w:val="000230A7"/>
    <w:rsid w:val="00023149"/>
    <w:rsid w:val="0002342F"/>
    <w:rsid w:val="00023693"/>
    <w:rsid w:val="0002397F"/>
    <w:rsid w:val="00023DA1"/>
    <w:rsid w:val="000242A3"/>
    <w:rsid w:val="000244DE"/>
    <w:rsid w:val="000245A8"/>
    <w:rsid w:val="000247EE"/>
    <w:rsid w:val="000250FB"/>
    <w:rsid w:val="000252D7"/>
    <w:rsid w:val="0002535F"/>
    <w:rsid w:val="000259ED"/>
    <w:rsid w:val="00025FEE"/>
    <w:rsid w:val="00026102"/>
    <w:rsid w:val="0002668E"/>
    <w:rsid w:val="0002677D"/>
    <w:rsid w:val="000267C0"/>
    <w:rsid w:val="00026DE8"/>
    <w:rsid w:val="00027199"/>
    <w:rsid w:val="0002720B"/>
    <w:rsid w:val="00027343"/>
    <w:rsid w:val="000273D1"/>
    <w:rsid w:val="00027D87"/>
    <w:rsid w:val="0003020C"/>
    <w:rsid w:val="00030341"/>
    <w:rsid w:val="000303F9"/>
    <w:rsid w:val="0003051E"/>
    <w:rsid w:val="00030D8C"/>
    <w:rsid w:val="000314D9"/>
    <w:rsid w:val="00032B4F"/>
    <w:rsid w:val="00032E5C"/>
    <w:rsid w:val="00033314"/>
    <w:rsid w:val="0003337B"/>
    <w:rsid w:val="0003345E"/>
    <w:rsid w:val="00033A0D"/>
    <w:rsid w:val="00033DE7"/>
    <w:rsid w:val="00033FD8"/>
    <w:rsid w:val="000349FA"/>
    <w:rsid w:val="00034AAE"/>
    <w:rsid w:val="000352A3"/>
    <w:rsid w:val="00036157"/>
    <w:rsid w:val="0003626E"/>
    <w:rsid w:val="00036BE2"/>
    <w:rsid w:val="00036CE0"/>
    <w:rsid w:val="00036E70"/>
    <w:rsid w:val="00036EAA"/>
    <w:rsid w:val="000373C4"/>
    <w:rsid w:val="00040429"/>
    <w:rsid w:val="000404B0"/>
    <w:rsid w:val="000404CE"/>
    <w:rsid w:val="00040F18"/>
    <w:rsid w:val="00041296"/>
    <w:rsid w:val="00041A0A"/>
    <w:rsid w:val="00042168"/>
    <w:rsid w:val="0004220B"/>
    <w:rsid w:val="000422E7"/>
    <w:rsid w:val="00042974"/>
    <w:rsid w:val="00042DD6"/>
    <w:rsid w:val="00042EDB"/>
    <w:rsid w:val="00042FD2"/>
    <w:rsid w:val="0004306F"/>
    <w:rsid w:val="00043245"/>
    <w:rsid w:val="00043E9E"/>
    <w:rsid w:val="00043F27"/>
    <w:rsid w:val="00044CDC"/>
    <w:rsid w:val="000451D9"/>
    <w:rsid w:val="00045250"/>
    <w:rsid w:val="00045375"/>
    <w:rsid w:val="000455F0"/>
    <w:rsid w:val="00045621"/>
    <w:rsid w:val="00045756"/>
    <w:rsid w:val="00045FA3"/>
    <w:rsid w:val="00046630"/>
    <w:rsid w:val="000466A1"/>
    <w:rsid w:val="000468F1"/>
    <w:rsid w:val="00047ACF"/>
    <w:rsid w:val="00047BD3"/>
    <w:rsid w:val="00047BFB"/>
    <w:rsid w:val="00047EC3"/>
    <w:rsid w:val="00050035"/>
    <w:rsid w:val="0005028B"/>
    <w:rsid w:val="000510BB"/>
    <w:rsid w:val="000514AC"/>
    <w:rsid w:val="00051617"/>
    <w:rsid w:val="000519B9"/>
    <w:rsid w:val="00051F97"/>
    <w:rsid w:val="00052A6C"/>
    <w:rsid w:val="00052CD6"/>
    <w:rsid w:val="00053F41"/>
    <w:rsid w:val="00054185"/>
    <w:rsid w:val="00054811"/>
    <w:rsid w:val="00054C41"/>
    <w:rsid w:val="000552B9"/>
    <w:rsid w:val="000553DB"/>
    <w:rsid w:val="00055F2F"/>
    <w:rsid w:val="00055FC9"/>
    <w:rsid w:val="000569BD"/>
    <w:rsid w:val="00057816"/>
    <w:rsid w:val="00060090"/>
    <w:rsid w:val="000600AD"/>
    <w:rsid w:val="00060462"/>
    <w:rsid w:val="000607C0"/>
    <w:rsid w:val="00060914"/>
    <w:rsid w:val="00060946"/>
    <w:rsid w:val="00060A29"/>
    <w:rsid w:val="0006125B"/>
    <w:rsid w:val="000614B5"/>
    <w:rsid w:val="00061870"/>
    <w:rsid w:val="00061910"/>
    <w:rsid w:val="00062018"/>
    <w:rsid w:val="0006227B"/>
    <w:rsid w:val="000622FD"/>
    <w:rsid w:val="000623EC"/>
    <w:rsid w:val="00062D2E"/>
    <w:rsid w:val="00062D78"/>
    <w:rsid w:val="00063894"/>
    <w:rsid w:val="00064063"/>
    <w:rsid w:val="000644BD"/>
    <w:rsid w:val="00064587"/>
    <w:rsid w:val="00065559"/>
    <w:rsid w:val="000655E6"/>
    <w:rsid w:val="00065D6C"/>
    <w:rsid w:val="0006631E"/>
    <w:rsid w:val="0006642A"/>
    <w:rsid w:val="00066F30"/>
    <w:rsid w:val="000671A2"/>
    <w:rsid w:val="00067217"/>
    <w:rsid w:val="0006765A"/>
    <w:rsid w:val="00067762"/>
    <w:rsid w:val="0006797A"/>
    <w:rsid w:val="00067EA6"/>
    <w:rsid w:val="000700D6"/>
    <w:rsid w:val="000707F3"/>
    <w:rsid w:val="00071301"/>
    <w:rsid w:val="00071387"/>
    <w:rsid w:val="0007167E"/>
    <w:rsid w:val="000716B7"/>
    <w:rsid w:val="000716EA"/>
    <w:rsid w:val="000717FA"/>
    <w:rsid w:val="00071D40"/>
    <w:rsid w:val="00071DA6"/>
    <w:rsid w:val="0007240A"/>
    <w:rsid w:val="00072857"/>
    <w:rsid w:val="00072A6C"/>
    <w:rsid w:val="00072D4F"/>
    <w:rsid w:val="00072DFD"/>
    <w:rsid w:val="00072ED2"/>
    <w:rsid w:val="000730A0"/>
    <w:rsid w:val="0007366A"/>
    <w:rsid w:val="00073E96"/>
    <w:rsid w:val="0007453B"/>
    <w:rsid w:val="00074AD1"/>
    <w:rsid w:val="000758FB"/>
    <w:rsid w:val="000759D1"/>
    <w:rsid w:val="0007615B"/>
    <w:rsid w:val="000763BD"/>
    <w:rsid w:val="00076B48"/>
    <w:rsid w:val="00076CE4"/>
    <w:rsid w:val="000771E8"/>
    <w:rsid w:val="000801ED"/>
    <w:rsid w:val="00080709"/>
    <w:rsid w:val="000807F0"/>
    <w:rsid w:val="0008085E"/>
    <w:rsid w:val="00080F12"/>
    <w:rsid w:val="000822A1"/>
    <w:rsid w:val="000825A2"/>
    <w:rsid w:val="00082E31"/>
    <w:rsid w:val="00083546"/>
    <w:rsid w:val="00083CC3"/>
    <w:rsid w:val="00083DA8"/>
    <w:rsid w:val="00083E38"/>
    <w:rsid w:val="000840E1"/>
    <w:rsid w:val="000842E3"/>
    <w:rsid w:val="00084852"/>
    <w:rsid w:val="00084FE0"/>
    <w:rsid w:val="00084FEF"/>
    <w:rsid w:val="000850EA"/>
    <w:rsid w:val="00085827"/>
    <w:rsid w:val="00085BE2"/>
    <w:rsid w:val="00085F9E"/>
    <w:rsid w:val="000863FA"/>
    <w:rsid w:val="00086977"/>
    <w:rsid w:val="000869AB"/>
    <w:rsid w:val="00086D82"/>
    <w:rsid w:val="000870DE"/>
    <w:rsid w:val="00087357"/>
    <w:rsid w:val="00087724"/>
    <w:rsid w:val="0008778D"/>
    <w:rsid w:val="00087F9C"/>
    <w:rsid w:val="000900C0"/>
    <w:rsid w:val="00090232"/>
    <w:rsid w:val="00090541"/>
    <w:rsid w:val="00090791"/>
    <w:rsid w:val="00091707"/>
    <w:rsid w:val="00092412"/>
    <w:rsid w:val="00092CDA"/>
    <w:rsid w:val="00092D67"/>
    <w:rsid w:val="00092E3D"/>
    <w:rsid w:val="0009306E"/>
    <w:rsid w:val="0009322E"/>
    <w:rsid w:val="00093461"/>
    <w:rsid w:val="000938C0"/>
    <w:rsid w:val="00093CE5"/>
    <w:rsid w:val="00095641"/>
    <w:rsid w:val="00096575"/>
    <w:rsid w:val="00096660"/>
    <w:rsid w:val="0009681E"/>
    <w:rsid w:val="00096ABD"/>
    <w:rsid w:val="00096DB1"/>
    <w:rsid w:val="0009740C"/>
    <w:rsid w:val="00097E0B"/>
    <w:rsid w:val="00097FA4"/>
    <w:rsid w:val="00097FA8"/>
    <w:rsid w:val="00097FF5"/>
    <w:rsid w:val="000A03EF"/>
    <w:rsid w:val="000A0B35"/>
    <w:rsid w:val="000A0BDD"/>
    <w:rsid w:val="000A10FE"/>
    <w:rsid w:val="000A1A1F"/>
    <w:rsid w:val="000A369B"/>
    <w:rsid w:val="000A37EA"/>
    <w:rsid w:val="000A3B57"/>
    <w:rsid w:val="000A3C8A"/>
    <w:rsid w:val="000A402F"/>
    <w:rsid w:val="000A446E"/>
    <w:rsid w:val="000A4779"/>
    <w:rsid w:val="000A535F"/>
    <w:rsid w:val="000A5361"/>
    <w:rsid w:val="000A5815"/>
    <w:rsid w:val="000A5C78"/>
    <w:rsid w:val="000A5C8E"/>
    <w:rsid w:val="000A5E72"/>
    <w:rsid w:val="000A6128"/>
    <w:rsid w:val="000A617A"/>
    <w:rsid w:val="000A70B2"/>
    <w:rsid w:val="000A77E6"/>
    <w:rsid w:val="000A7A2D"/>
    <w:rsid w:val="000A7AAF"/>
    <w:rsid w:val="000B011D"/>
    <w:rsid w:val="000B07C0"/>
    <w:rsid w:val="000B0CC5"/>
    <w:rsid w:val="000B2255"/>
    <w:rsid w:val="000B22C4"/>
    <w:rsid w:val="000B2BA0"/>
    <w:rsid w:val="000B2C15"/>
    <w:rsid w:val="000B319B"/>
    <w:rsid w:val="000B3279"/>
    <w:rsid w:val="000B345C"/>
    <w:rsid w:val="000B3806"/>
    <w:rsid w:val="000B39BB"/>
    <w:rsid w:val="000B3C47"/>
    <w:rsid w:val="000B3CD7"/>
    <w:rsid w:val="000B4B3E"/>
    <w:rsid w:val="000B4B61"/>
    <w:rsid w:val="000B51EA"/>
    <w:rsid w:val="000B65CC"/>
    <w:rsid w:val="000B7493"/>
    <w:rsid w:val="000B7688"/>
    <w:rsid w:val="000B7CDD"/>
    <w:rsid w:val="000C00D2"/>
    <w:rsid w:val="000C0282"/>
    <w:rsid w:val="000C0301"/>
    <w:rsid w:val="000C0A3B"/>
    <w:rsid w:val="000C0C54"/>
    <w:rsid w:val="000C12C7"/>
    <w:rsid w:val="000C152C"/>
    <w:rsid w:val="000C190E"/>
    <w:rsid w:val="000C1EA3"/>
    <w:rsid w:val="000C2215"/>
    <w:rsid w:val="000C2D38"/>
    <w:rsid w:val="000C30CB"/>
    <w:rsid w:val="000C338B"/>
    <w:rsid w:val="000C37A1"/>
    <w:rsid w:val="000C37AD"/>
    <w:rsid w:val="000C387A"/>
    <w:rsid w:val="000C3AE2"/>
    <w:rsid w:val="000C3D01"/>
    <w:rsid w:val="000C44A5"/>
    <w:rsid w:val="000C45BA"/>
    <w:rsid w:val="000C46AC"/>
    <w:rsid w:val="000C4AF3"/>
    <w:rsid w:val="000C4E94"/>
    <w:rsid w:val="000C4EC5"/>
    <w:rsid w:val="000C51E1"/>
    <w:rsid w:val="000C528B"/>
    <w:rsid w:val="000C5AF9"/>
    <w:rsid w:val="000C5AFF"/>
    <w:rsid w:val="000C5CDA"/>
    <w:rsid w:val="000C5D10"/>
    <w:rsid w:val="000C6179"/>
    <w:rsid w:val="000C62A3"/>
    <w:rsid w:val="000C667F"/>
    <w:rsid w:val="000C68E4"/>
    <w:rsid w:val="000C70F0"/>
    <w:rsid w:val="000C71A0"/>
    <w:rsid w:val="000C7912"/>
    <w:rsid w:val="000C7CA0"/>
    <w:rsid w:val="000D063B"/>
    <w:rsid w:val="000D0DA5"/>
    <w:rsid w:val="000D115C"/>
    <w:rsid w:val="000D11D3"/>
    <w:rsid w:val="000D1C46"/>
    <w:rsid w:val="000D2250"/>
    <w:rsid w:val="000D2686"/>
    <w:rsid w:val="000D29AA"/>
    <w:rsid w:val="000D2DC0"/>
    <w:rsid w:val="000D354F"/>
    <w:rsid w:val="000D397E"/>
    <w:rsid w:val="000D3ED7"/>
    <w:rsid w:val="000D44A9"/>
    <w:rsid w:val="000D477A"/>
    <w:rsid w:val="000D478D"/>
    <w:rsid w:val="000D48C9"/>
    <w:rsid w:val="000D48CE"/>
    <w:rsid w:val="000D495F"/>
    <w:rsid w:val="000D4D3C"/>
    <w:rsid w:val="000D4EE4"/>
    <w:rsid w:val="000D4EF7"/>
    <w:rsid w:val="000D4F0E"/>
    <w:rsid w:val="000D50B6"/>
    <w:rsid w:val="000D5195"/>
    <w:rsid w:val="000D51BE"/>
    <w:rsid w:val="000D5C54"/>
    <w:rsid w:val="000D5D24"/>
    <w:rsid w:val="000D603C"/>
    <w:rsid w:val="000D60F2"/>
    <w:rsid w:val="000D641E"/>
    <w:rsid w:val="000D69BB"/>
    <w:rsid w:val="000D743A"/>
    <w:rsid w:val="000D7788"/>
    <w:rsid w:val="000D78DC"/>
    <w:rsid w:val="000D796B"/>
    <w:rsid w:val="000D7D2A"/>
    <w:rsid w:val="000E035E"/>
    <w:rsid w:val="000E19E8"/>
    <w:rsid w:val="000E1AA8"/>
    <w:rsid w:val="000E1F51"/>
    <w:rsid w:val="000E286E"/>
    <w:rsid w:val="000E2902"/>
    <w:rsid w:val="000E2933"/>
    <w:rsid w:val="000E2B3F"/>
    <w:rsid w:val="000E2B81"/>
    <w:rsid w:val="000E359D"/>
    <w:rsid w:val="000E3959"/>
    <w:rsid w:val="000E3FF4"/>
    <w:rsid w:val="000E4466"/>
    <w:rsid w:val="000E4E6E"/>
    <w:rsid w:val="000E4FAD"/>
    <w:rsid w:val="000E5616"/>
    <w:rsid w:val="000E5651"/>
    <w:rsid w:val="000E5A39"/>
    <w:rsid w:val="000E5D52"/>
    <w:rsid w:val="000E6AB4"/>
    <w:rsid w:val="000E6D69"/>
    <w:rsid w:val="000E6E42"/>
    <w:rsid w:val="000E7549"/>
    <w:rsid w:val="000E7E17"/>
    <w:rsid w:val="000E7F1F"/>
    <w:rsid w:val="000F039C"/>
    <w:rsid w:val="000F0C1C"/>
    <w:rsid w:val="000F0EA1"/>
    <w:rsid w:val="000F1100"/>
    <w:rsid w:val="000F1298"/>
    <w:rsid w:val="000F196B"/>
    <w:rsid w:val="000F1B84"/>
    <w:rsid w:val="000F2194"/>
    <w:rsid w:val="000F232A"/>
    <w:rsid w:val="000F2B5C"/>
    <w:rsid w:val="000F30A5"/>
    <w:rsid w:val="000F3623"/>
    <w:rsid w:val="000F3E2B"/>
    <w:rsid w:val="000F4031"/>
    <w:rsid w:val="000F43CA"/>
    <w:rsid w:val="000F46A3"/>
    <w:rsid w:val="000F4B47"/>
    <w:rsid w:val="000F5568"/>
    <w:rsid w:val="000F5A63"/>
    <w:rsid w:val="000F5CF1"/>
    <w:rsid w:val="000F6058"/>
    <w:rsid w:val="000F6076"/>
    <w:rsid w:val="000F60C6"/>
    <w:rsid w:val="000F63C6"/>
    <w:rsid w:val="000F6433"/>
    <w:rsid w:val="000F6F10"/>
    <w:rsid w:val="000F725F"/>
    <w:rsid w:val="000F7768"/>
    <w:rsid w:val="001005F5"/>
    <w:rsid w:val="00101230"/>
    <w:rsid w:val="00101AC5"/>
    <w:rsid w:val="00101B48"/>
    <w:rsid w:val="001022BD"/>
    <w:rsid w:val="00102558"/>
    <w:rsid w:val="00102687"/>
    <w:rsid w:val="00102709"/>
    <w:rsid w:val="00102EB2"/>
    <w:rsid w:val="0010349D"/>
    <w:rsid w:val="00103803"/>
    <w:rsid w:val="00103912"/>
    <w:rsid w:val="001039F7"/>
    <w:rsid w:val="00103A13"/>
    <w:rsid w:val="00103BD7"/>
    <w:rsid w:val="0010407C"/>
    <w:rsid w:val="001046A3"/>
    <w:rsid w:val="001047AB"/>
    <w:rsid w:val="00104983"/>
    <w:rsid w:val="001052DF"/>
    <w:rsid w:val="001060A1"/>
    <w:rsid w:val="001067CE"/>
    <w:rsid w:val="00106935"/>
    <w:rsid w:val="00106DB2"/>
    <w:rsid w:val="001074C5"/>
    <w:rsid w:val="00107522"/>
    <w:rsid w:val="00107B78"/>
    <w:rsid w:val="0011025C"/>
    <w:rsid w:val="00110B3D"/>
    <w:rsid w:val="0011116C"/>
    <w:rsid w:val="001112FA"/>
    <w:rsid w:val="00111700"/>
    <w:rsid w:val="00111AE4"/>
    <w:rsid w:val="00112184"/>
    <w:rsid w:val="001124F3"/>
    <w:rsid w:val="001125DE"/>
    <w:rsid w:val="0011282C"/>
    <w:rsid w:val="00112BE4"/>
    <w:rsid w:val="00112F94"/>
    <w:rsid w:val="001130FF"/>
    <w:rsid w:val="00113200"/>
    <w:rsid w:val="00113741"/>
    <w:rsid w:val="00113753"/>
    <w:rsid w:val="00113BA9"/>
    <w:rsid w:val="00113FFB"/>
    <w:rsid w:val="0011406D"/>
    <w:rsid w:val="0011433C"/>
    <w:rsid w:val="001148C7"/>
    <w:rsid w:val="00114D9B"/>
    <w:rsid w:val="00115097"/>
    <w:rsid w:val="0011526C"/>
    <w:rsid w:val="00115CF4"/>
    <w:rsid w:val="00116313"/>
    <w:rsid w:val="001163BA"/>
    <w:rsid w:val="001164A6"/>
    <w:rsid w:val="00117CA5"/>
    <w:rsid w:val="00117CD5"/>
    <w:rsid w:val="0012036C"/>
    <w:rsid w:val="001206A8"/>
    <w:rsid w:val="00120D8C"/>
    <w:rsid w:val="0012112D"/>
    <w:rsid w:val="00121993"/>
    <w:rsid w:val="00121C07"/>
    <w:rsid w:val="00122699"/>
    <w:rsid w:val="00122D87"/>
    <w:rsid w:val="00122E53"/>
    <w:rsid w:val="00122EBE"/>
    <w:rsid w:val="00123033"/>
    <w:rsid w:val="001230D5"/>
    <w:rsid w:val="00123189"/>
    <w:rsid w:val="0012318D"/>
    <w:rsid w:val="001233B5"/>
    <w:rsid w:val="00123459"/>
    <w:rsid w:val="00123F83"/>
    <w:rsid w:val="00124066"/>
    <w:rsid w:val="00125AEC"/>
    <w:rsid w:val="00126117"/>
    <w:rsid w:val="00126686"/>
    <w:rsid w:val="001266BA"/>
    <w:rsid w:val="001270C6"/>
    <w:rsid w:val="001270DF"/>
    <w:rsid w:val="001273EC"/>
    <w:rsid w:val="00130543"/>
    <w:rsid w:val="001305E9"/>
    <w:rsid w:val="00130D6E"/>
    <w:rsid w:val="001314A5"/>
    <w:rsid w:val="00131E5F"/>
    <w:rsid w:val="00131E7C"/>
    <w:rsid w:val="00132E73"/>
    <w:rsid w:val="00133AAC"/>
    <w:rsid w:val="00133E8B"/>
    <w:rsid w:val="0013427D"/>
    <w:rsid w:val="0013464B"/>
    <w:rsid w:val="001346C4"/>
    <w:rsid w:val="00134F9B"/>
    <w:rsid w:val="001356EA"/>
    <w:rsid w:val="00135D7D"/>
    <w:rsid w:val="00135D8F"/>
    <w:rsid w:val="00136FDF"/>
    <w:rsid w:val="0013754D"/>
    <w:rsid w:val="00137688"/>
    <w:rsid w:val="00137B6F"/>
    <w:rsid w:val="001403EE"/>
    <w:rsid w:val="00140419"/>
    <w:rsid w:val="0014082A"/>
    <w:rsid w:val="00140A3C"/>
    <w:rsid w:val="00140AE5"/>
    <w:rsid w:val="00140B54"/>
    <w:rsid w:val="00140C04"/>
    <w:rsid w:val="001411A2"/>
    <w:rsid w:val="00141860"/>
    <w:rsid w:val="001419F1"/>
    <w:rsid w:val="0014225A"/>
    <w:rsid w:val="00142261"/>
    <w:rsid w:val="00142272"/>
    <w:rsid w:val="0014248A"/>
    <w:rsid w:val="00142613"/>
    <w:rsid w:val="00142F05"/>
    <w:rsid w:val="00143942"/>
    <w:rsid w:val="00143F1D"/>
    <w:rsid w:val="001449B7"/>
    <w:rsid w:val="00144E84"/>
    <w:rsid w:val="00144E92"/>
    <w:rsid w:val="0014551D"/>
    <w:rsid w:val="001455DC"/>
    <w:rsid w:val="0014627E"/>
    <w:rsid w:val="00146E63"/>
    <w:rsid w:val="001475BA"/>
    <w:rsid w:val="001476D4"/>
    <w:rsid w:val="00147D73"/>
    <w:rsid w:val="00147EA6"/>
    <w:rsid w:val="00147EFE"/>
    <w:rsid w:val="0015037E"/>
    <w:rsid w:val="001506C7"/>
    <w:rsid w:val="001506DC"/>
    <w:rsid w:val="001517B1"/>
    <w:rsid w:val="0015271B"/>
    <w:rsid w:val="001527B5"/>
    <w:rsid w:val="00152814"/>
    <w:rsid w:val="001529A4"/>
    <w:rsid w:val="00152D09"/>
    <w:rsid w:val="00152F1F"/>
    <w:rsid w:val="001538C3"/>
    <w:rsid w:val="00154492"/>
    <w:rsid w:val="00154A42"/>
    <w:rsid w:val="00155770"/>
    <w:rsid w:val="0015595D"/>
    <w:rsid w:val="001560E4"/>
    <w:rsid w:val="001561AB"/>
    <w:rsid w:val="001563E6"/>
    <w:rsid w:val="001566FF"/>
    <w:rsid w:val="00156849"/>
    <w:rsid w:val="0015686C"/>
    <w:rsid w:val="00156D08"/>
    <w:rsid w:val="00156E9C"/>
    <w:rsid w:val="001573E9"/>
    <w:rsid w:val="0015752A"/>
    <w:rsid w:val="00160250"/>
    <w:rsid w:val="001605D8"/>
    <w:rsid w:val="00161093"/>
    <w:rsid w:val="00161559"/>
    <w:rsid w:val="00161703"/>
    <w:rsid w:val="001618B9"/>
    <w:rsid w:val="00161EF3"/>
    <w:rsid w:val="00162039"/>
    <w:rsid w:val="00162149"/>
    <w:rsid w:val="0016227D"/>
    <w:rsid w:val="001622FC"/>
    <w:rsid w:val="001628AE"/>
    <w:rsid w:val="0016293B"/>
    <w:rsid w:val="00162AAB"/>
    <w:rsid w:val="00162F40"/>
    <w:rsid w:val="00163151"/>
    <w:rsid w:val="0016397D"/>
    <w:rsid w:val="001639D5"/>
    <w:rsid w:val="001642A8"/>
    <w:rsid w:val="00164546"/>
    <w:rsid w:val="001645C3"/>
    <w:rsid w:val="001646F4"/>
    <w:rsid w:val="001649C0"/>
    <w:rsid w:val="00166609"/>
    <w:rsid w:val="00166750"/>
    <w:rsid w:val="00166868"/>
    <w:rsid w:val="00166978"/>
    <w:rsid w:val="0016713E"/>
    <w:rsid w:val="00170340"/>
    <w:rsid w:val="00170D82"/>
    <w:rsid w:val="001711CD"/>
    <w:rsid w:val="001713E0"/>
    <w:rsid w:val="00171778"/>
    <w:rsid w:val="001718C1"/>
    <w:rsid w:val="00171EDD"/>
    <w:rsid w:val="001724FE"/>
    <w:rsid w:val="001728D3"/>
    <w:rsid w:val="001739F7"/>
    <w:rsid w:val="001740AD"/>
    <w:rsid w:val="001740F9"/>
    <w:rsid w:val="0017434F"/>
    <w:rsid w:val="001745C8"/>
    <w:rsid w:val="0017482E"/>
    <w:rsid w:val="00174D9F"/>
    <w:rsid w:val="00175069"/>
    <w:rsid w:val="00175348"/>
    <w:rsid w:val="001753A4"/>
    <w:rsid w:val="001758F7"/>
    <w:rsid w:val="00175F66"/>
    <w:rsid w:val="0017627F"/>
    <w:rsid w:val="00176594"/>
    <w:rsid w:val="0017677D"/>
    <w:rsid w:val="0017688B"/>
    <w:rsid w:val="00176986"/>
    <w:rsid w:val="0017699C"/>
    <w:rsid w:val="00176B43"/>
    <w:rsid w:val="00176ECD"/>
    <w:rsid w:val="00177266"/>
    <w:rsid w:val="001776CB"/>
    <w:rsid w:val="0017790C"/>
    <w:rsid w:val="0018084E"/>
    <w:rsid w:val="00180855"/>
    <w:rsid w:val="00180E79"/>
    <w:rsid w:val="0018129A"/>
    <w:rsid w:val="00181B2C"/>
    <w:rsid w:val="00181E88"/>
    <w:rsid w:val="0018296A"/>
    <w:rsid w:val="00182B8C"/>
    <w:rsid w:val="00182BA1"/>
    <w:rsid w:val="00182D3F"/>
    <w:rsid w:val="001832AC"/>
    <w:rsid w:val="001833AF"/>
    <w:rsid w:val="00183A08"/>
    <w:rsid w:val="00183EC0"/>
    <w:rsid w:val="00184BA6"/>
    <w:rsid w:val="00184FE3"/>
    <w:rsid w:val="00185455"/>
    <w:rsid w:val="00185E17"/>
    <w:rsid w:val="001860FC"/>
    <w:rsid w:val="00186264"/>
    <w:rsid w:val="001865A6"/>
    <w:rsid w:val="00186C96"/>
    <w:rsid w:val="00187EC8"/>
    <w:rsid w:val="00191A34"/>
    <w:rsid w:val="00191B2E"/>
    <w:rsid w:val="00192529"/>
    <w:rsid w:val="001928B2"/>
    <w:rsid w:val="00193115"/>
    <w:rsid w:val="0019348F"/>
    <w:rsid w:val="001937F0"/>
    <w:rsid w:val="00193D26"/>
    <w:rsid w:val="00194215"/>
    <w:rsid w:val="00194945"/>
    <w:rsid w:val="00194A7E"/>
    <w:rsid w:val="00194AED"/>
    <w:rsid w:val="00194C7E"/>
    <w:rsid w:val="0019529E"/>
    <w:rsid w:val="00195615"/>
    <w:rsid w:val="00195AE8"/>
    <w:rsid w:val="001961BD"/>
    <w:rsid w:val="00196421"/>
    <w:rsid w:val="00196554"/>
    <w:rsid w:val="00196D88"/>
    <w:rsid w:val="00197215"/>
    <w:rsid w:val="0019774B"/>
    <w:rsid w:val="00197E5C"/>
    <w:rsid w:val="00197F02"/>
    <w:rsid w:val="001A0151"/>
    <w:rsid w:val="001A01B2"/>
    <w:rsid w:val="001A0B1C"/>
    <w:rsid w:val="001A139C"/>
    <w:rsid w:val="001A20C2"/>
    <w:rsid w:val="001A27EB"/>
    <w:rsid w:val="001A2EAA"/>
    <w:rsid w:val="001A32FA"/>
    <w:rsid w:val="001A37E0"/>
    <w:rsid w:val="001A39A5"/>
    <w:rsid w:val="001A3AC7"/>
    <w:rsid w:val="001A3B6C"/>
    <w:rsid w:val="001A41DA"/>
    <w:rsid w:val="001A4850"/>
    <w:rsid w:val="001A556C"/>
    <w:rsid w:val="001A5730"/>
    <w:rsid w:val="001A57DC"/>
    <w:rsid w:val="001A58A9"/>
    <w:rsid w:val="001A59F7"/>
    <w:rsid w:val="001A5BA8"/>
    <w:rsid w:val="001A63AF"/>
    <w:rsid w:val="001A6573"/>
    <w:rsid w:val="001A67B3"/>
    <w:rsid w:val="001A69DF"/>
    <w:rsid w:val="001A6D97"/>
    <w:rsid w:val="001A6E82"/>
    <w:rsid w:val="001A6FEE"/>
    <w:rsid w:val="001A7120"/>
    <w:rsid w:val="001A715E"/>
    <w:rsid w:val="001A722A"/>
    <w:rsid w:val="001B1101"/>
    <w:rsid w:val="001B1D8F"/>
    <w:rsid w:val="001B22BB"/>
    <w:rsid w:val="001B2636"/>
    <w:rsid w:val="001B325B"/>
    <w:rsid w:val="001B3494"/>
    <w:rsid w:val="001B3B99"/>
    <w:rsid w:val="001B3BDE"/>
    <w:rsid w:val="001B3C1D"/>
    <w:rsid w:val="001B450A"/>
    <w:rsid w:val="001B5136"/>
    <w:rsid w:val="001B5D5F"/>
    <w:rsid w:val="001B602A"/>
    <w:rsid w:val="001B63C0"/>
    <w:rsid w:val="001B6C22"/>
    <w:rsid w:val="001B6CD7"/>
    <w:rsid w:val="001B6E16"/>
    <w:rsid w:val="001B79F0"/>
    <w:rsid w:val="001B7AEB"/>
    <w:rsid w:val="001B7C96"/>
    <w:rsid w:val="001B7E1A"/>
    <w:rsid w:val="001C06CE"/>
    <w:rsid w:val="001C0E5F"/>
    <w:rsid w:val="001C13D8"/>
    <w:rsid w:val="001C19A0"/>
    <w:rsid w:val="001C1B54"/>
    <w:rsid w:val="001C1D50"/>
    <w:rsid w:val="001C1E51"/>
    <w:rsid w:val="001C1F89"/>
    <w:rsid w:val="001C1FB9"/>
    <w:rsid w:val="001C2A50"/>
    <w:rsid w:val="001C2D39"/>
    <w:rsid w:val="001C3575"/>
    <w:rsid w:val="001C3B70"/>
    <w:rsid w:val="001C4409"/>
    <w:rsid w:val="001C448B"/>
    <w:rsid w:val="001C47D6"/>
    <w:rsid w:val="001C5277"/>
    <w:rsid w:val="001C52D9"/>
    <w:rsid w:val="001C550E"/>
    <w:rsid w:val="001C5DCF"/>
    <w:rsid w:val="001C5F2A"/>
    <w:rsid w:val="001C62AD"/>
    <w:rsid w:val="001C6DA7"/>
    <w:rsid w:val="001C70F8"/>
    <w:rsid w:val="001C762A"/>
    <w:rsid w:val="001C7A8B"/>
    <w:rsid w:val="001C7A9B"/>
    <w:rsid w:val="001C7AE9"/>
    <w:rsid w:val="001C7D07"/>
    <w:rsid w:val="001D00F5"/>
    <w:rsid w:val="001D0838"/>
    <w:rsid w:val="001D088C"/>
    <w:rsid w:val="001D0930"/>
    <w:rsid w:val="001D0EA7"/>
    <w:rsid w:val="001D1412"/>
    <w:rsid w:val="001D1F65"/>
    <w:rsid w:val="001D21BF"/>
    <w:rsid w:val="001D2533"/>
    <w:rsid w:val="001D29D0"/>
    <w:rsid w:val="001D2F3E"/>
    <w:rsid w:val="001D374F"/>
    <w:rsid w:val="001D3C21"/>
    <w:rsid w:val="001D3EF9"/>
    <w:rsid w:val="001D458E"/>
    <w:rsid w:val="001D47ED"/>
    <w:rsid w:val="001D482B"/>
    <w:rsid w:val="001D5063"/>
    <w:rsid w:val="001D5380"/>
    <w:rsid w:val="001D5599"/>
    <w:rsid w:val="001D56A7"/>
    <w:rsid w:val="001D5A1D"/>
    <w:rsid w:val="001D5A27"/>
    <w:rsid w:val="001D5D27"/>
    <w:rsid w:val="001D5EE5"/>
    <w:rsid w:val="001D6213"/>
    <w:rsid w:val="001D6337"/>
    <w:rsid w:val="001D65D6"/>
    <w:rsid w:val="001D6674"/>
    <w:rsid w:val="001D669E"/>
    <w:rsid w:val="001D6869"/>
    <w:rsid w:val="001D698B"/>
    <w:rsid w:val="001D69C9"/>
    <w:rsid w:val="001D71B3"/>
    <w:rsid w:val="001D754C"/>
    <w:rsid w:val="001D7D4B"/>
    <w:rsid w:val="001E0197"/>
    <w:rsid w:val="001E06D2"/>
    <w:rsid w:val="001E080A"/>
    <w:rsid w:val="001E0AF6"/>
    <w:rsid w:val="001E0F0B"/>
    <w:rsid w:val="001E1071"/>
    <w:rsid w:val="001E1824"/>
    <w:rsid w:val="001E199D"/>
    <w:rsid w:val="001E1A31"/>
    <w:rsid w:val="001E1CC2"/>
    <w:rsid w:val="001E1E4B"/>
    <w:rsid w:val="001E30B8"/>
    <w:rsid w:val="001E3727"/>
    <w:rsid w:val="001E37C8"/>
    <w:rsid w:val="001E3C4D"/>
    <w:rsid w:val="001E4344"/>
    <w:rsid w:val="001E5281"/>
    <w:rsid w:val="001E52BF"/>
    <w:rsid w:val="001E60FE"/>
    <w:rsid w:val="001E6101"/>
    <w:rsid w:val="001E6468"/>
    <w:rsid w:val="001E6A6A"/>
    <w:rsid w:val="001E6DF3"/>
    <w:rsid w:val="001E6E7C"/>
    <w:rsid w:val="001E707B"/>
    <w:rsid w:val="001E71AE"/>
    <w:rsid w:val="001E746C"/>
    <w:rsid w:val="001E74FC"/>
    <w:rsid w:val="001E7B08"/>
    <w:rsid w:val="001E7BD2"/>
    <w:rsid w:val="001F0995"/>
    <w:rsid w:val="001F0A20"/>
    <w:rsid w:val="001F14EA"/>
    <w:rsid w:val="001F1502"/>
    <w:rsid w:val="001F1AB1"/>
    <w:rsid w:val="001F24E6"/>
    <w:rsid w:val="001F24F7"/>
    <w:rsid w:val="001F2885"/>
    <w:rsid w:val="001F2E21"/>
    <w:rsid w:val="001F30E6"/>
    <w:rsid w:val="001F32CD"/>
    <w:rsid w:val="001F4A0D"/>
    <w:rsid w:val="001F4B8F"/>
    <w:rsid w:val="001F5012"/>
    <w:rsid w:val="001F57B5"/>
    <w:rsid w:val="001F57DA"/>
    <w:rsid w:val="001F5898"/>
    <w:rsid w:val="001F59CA"/>
    <w:rsid w:val="001F5D0A"/>
    <w:rsid w:val="001F5E56"/>
    <w:rsid w:val="001F61E3"/>
    <w:rsid w:val="001F62ED"/>
    <w:rsid w:val="001F6715"/>
    <w:rsid w:val="001F6FBF"/>
    <w:rsid w:val="001F78D3"/>
    <w:rsid w:val="00200499"/>
    <w:rsid w:val="00200CF8"/>
    <w:rsid w:val="00201B8C"/>
    <w:rsid w:val="00201F73"/>
    <w:rsid w:val="002024CB"/>
    <w:rsid w:val="002027C3"/>
    <w:rsid w:val="0020286B"/>
    <w:rsid w:val="002028DC"/>
    <w:rsid w:val="00202C46"/>
    <w:rsid w:val="00203159"/>
    <w:rsid w:val="00203A61"/>
    <w:rsid w:val="00203B76"/>
    <w:rsid w:val="00203C5E"/>
    <w:rsid w:val="0020449D"/>
    <w:rsid w:val="0020466F"/>
    <w:rsid w:val="00204837"/>
    <w:rsid w:val="00204D7C"/>
    <w:rsid w:val="00204F13"/>
    <w:rsid w:val="002050BC"/>
    <w:rsid w:val="00205D54"/>
    <w:rsid w:val="00205E6B"/>
    <w:rsid w:val="00205F98"/>
    <w:rsid w:val="00207234"/>
    <w:rsid w:val="0020764D"/>
    <w:rsid w:val="0020779E"/>
    <w:rsid w:val="00207F86"/>
    <w:rsid w:val="002104DC"/>
    <w:rsid w:val="00210639"/>
    <w:rsid w:val="00210CAD"/>
    <w:rsid w:val="00210F7D"/>
    <w:rsid w:val="002110CB"/>
    <w:rsid w:val="00211474"/>
    <w:rsid w:val="0021154D"/>
    <w:rsid w:val="00211660"/>
    <w:rsid w:val="00211841"/>
    <w:rsid w:val="00211C90"/>
    <w:rsid w:val="00211DCA"/>
    <w:rsid w:val="00211F7B"/>
    <w:rsid w:val="0021232A"/>
    <w:rsid w:val="00212836"/>
    <w:rsid w:val="00212E85"/>
    <w:rsid w:val="00213643"/>
    <w:rsid w:val="002136BF"/>
    <w:rsid w:val="0021397F"/>
    <w:rsid w:val="00213BDD"/>
    <w:rsid w:val="00213EED"/>
    <w:rsid w:val="00213FC0"/>
    <w:rsid w:val="0021475A"/>
    <w:rsid w:val="00214F02"/>
    <w:rsid w:val="00214FBC"/>
    <w:rsid w:val="002150C2"/>
    <w:rsid w:val="00215452"/>
    <w:rsid w:val="00215FF6"/>
    <w:rsid w:val="002161D4"/>
    <w:rsid w:val="00216B7A"/>
    <w:rsid w:val="00216B84"/>
    <w:rsid w:val="00216C59"/>
    <w:rsid w:val="00216F1B"/>
    <w:rsid w:val="00216FBD"/>
    <w:rsid w:val="0022003B"/>
    <w:rsid w:val="0022045D"/>
    <w:rsid w:val="002207AE"/>
    <w:rsid w:val="00221031"/>
    <w:rsid w:val="00221C7E"/>
    <w:rsid w:val="00221E67"/>
    <w:rsid w:val="00222137"/>
    <w:rsid w:val="00222567"/>
    <w:rsid w:val="002230EC"/>
    <w:rsid w:val="002231CD"/>
    <w:rsid w:val="00223AF7"/>
    <w:rsid w:val="002248C5"/>
    <w:rsid w:val="00224A5A"/>
    <w:rsid w:val="00224E1F"/>
    <w:rsid w:val="00225170"/>
    <w:rsid w:val="00225940"/>
    <w:rsid w:val="0022610E"/>
    <w:rsid w:val="00226784"/>
    <w:rsid w:val="00226ADC"/>
    <w:rsid w:val="00226DFD"/>
    <w:rsid w:val="00227026"/>
    <w:rsid w:val="002273F6"/>
    <w:rsid w:val="00227914"/>
    <w:rsid w:val="00227C49"/>
    <w:rsid w:val="0023038B"/>
    <w:rsid w:val="002306B1"/>
    <w:rsid w:val="0023127A"/>
    <w:rsid w:val="00231401"/>
    <w:rsid w:val="0023151E"/>
    <w:rsid w:val="002317F8"/>
    <w:rsid w:val="00231A8C"/>
    <w:rsid w:val="00231AA2"/>
    <w:rsid w:val="00231D47"/>
    <w:rsid w:val="002320A1"/>
    <w:rsid w:val="00232803"/>
    <w:rsid w:val="00232923"/>
    <w:rsid w:val="00232ACD"/>
    <w:rsid w:val="00232AEB"/>
    <w:rsid w:val="00232E73"/>
    <w:rsid w:val="00232FAB"/>
    <w:rsid w:val="0023314A"/>
    <w:rsid w:val="002334CF"/>
    <w:rsid w:val="00233A53"/>
    <w:rsid w:val="00233F8E"/>
    <w:rsid w:val="002340DD"/>
    <w:rsid w:val="00234202"/>
    <w:rsid w:val="002344EF"/>
    <w:rsid w:val="00234516"/>
    <w:rsid w:val="002350E2"/>
    <w:rsid w:val="002353B9"/>
    <w:rsid w:val="00235D79"/>
    <w:rsid w:val="00236B83"/>
    <w:rsid w:val="00236D58"/>
    <w:rsid w:val="00236F9C"/>
    <w:rsid w:val="002379A3"/>
    <w:rsid w:val="00237E9E"/>
    <w:rsid w:val="0024111C"/>
    <w:rsid w:val="00241651"/>
    <w:rsid w:val="00241895"/>
    <w:rsid w:val="00241E7E"/>
    <w:rsid w:val="00242038"/>
    <w:rsid w:val="002420FD"/>
    <w:rsid w:val="0024258D"/>
    <w:rsid w:val="00242BE8"/>
    <w:rsid w:val="00243116"/>
    <w:rsid w:val="002439FA"/>
    <w:rsid w:val="00243A30"/>
    <w:rsid w:val="0024420D"/>
    <w:rsid w:val="0024420E"/>
    <w:rsid w:val="00244314"/>
    <w:rsid w:val="00245213"/>
    <w:rsid w:val="002453A5"/>
    <w:rsid w:val="002453D2"/>
    <w:rsid w:val="0024592C"/>
    <w:rsid w:val="00245B4D"/>
    <w:rsid w:val="00246034"/>
    <w:rsid w:val="0024714D"/>
    <w:rsid w:val="00247C8B"/>
    <w:rsid w:val="00247CFF"/>
    <w:rsid w:val="002505F7"/>
    <w:rsid w:val="00250AAA"/>
    <w:rsid w:val="00251433"/>
    <w:rsid w:val="00251637"/>
    <w:rsid w:val="0025178E"/>
    <w:rsid w:val="002521AF"/>
    <w:rsid w:val="00252765"/>
    <w:rsid w:val="002527F0"/>
    <w:rsid w:val="00252BB7"/>
    <w:rsid w:val="00252DE8"/>
    <w:rsid w:val="0025318D"/>
    <w:rsid w:val="002533CA"/>
    <w:rsid w:val="00253A5D"/>
    <w:rsid w:val="00253B1A"/>
    <w:rsid w:val="002549A0"/>
    <w:rsid w:val="00254C00"/>
    <w:rsid w:val="00255920"/>
    <w:rsid w:val="00255B67"/>
    <w:rsid w:val="002565F8"/>
    <w:rsid w:val="00256ADF"/>
    <w:rsid w:val="00256E9F"/>
    <w:rsid w:val="002572C9"/>
    <w:rsid w:val="002575E7"/>
    <w:rsid w:val="00257901"/>
    <w:rsid w:val="00257997"/>
    <w:rsid w:val="00257BC2"/>
    <w:rsid w:val="00260215"/>
    <w:rsid w:val="0026023E"/>
    <w:rsid w:val="0026098C"/>
    <w:rsid w:val="00260AD8"/>
    <w:rsid w:val="00260B79"/>
    <w:rsid w:val="00260BD7"/>
    <w:rsid w:val="00260CF1"/>
    <w:rsid w:val="00260D6F"/>
    <w:rsid w:val="00260EB2"/>
    <w:rsid w:val="00260F5E"/>
    <w:rsid w:val="00261135"/>
    <w:rsid w:val="002613E4"/>
    <w:rsid w:val="00261422"/>
    <w:rsid w:val="0026197B"/>
    <w:rsid w:val="00261D3A"/>
    <w:rsid w:val="00261DA1"/>
    <w:rsid w:val="00262093"/>
    <w:rsid w:val="002621A3"/>
    <w:rsid w:val="00262A13"/>
    <w:rsid w:val="002630B8"/>
    <w:rsid w:val="0026366A"/>
    <w:rsid w:val="00263D5C"/>
    <w:rsid w:val="00263E32"/>
    <w:rsid w:val="0026492F"/>
    <w:rsid w:val="00264C3C"/>
    <w:rsid w:val="00264DC7"/>
    <w:rsid w:val="0026551D"/>
    <w:rsid w:val="00265C12"/>
    <w:rsid w:val="00265DC9"/>
    <w:rsid w:val="00265E5C"/>
    <w:rsid w:val="00265E88"/>
    <w:rsid w:val="00266909"/>
    <w:rsid w:val="0026698E"/>
    <w:rsid w:val="00266A02"/>
    <w:rsid w:val="002671D0"/>
    <w:rsid w:val="0026743C"/>
    <w:rsid w:val="00267E75"/>
    <w:rsid w:val="00267F11"/>
    <w:rsid w:val="0027019F"/>
    <w:rsid w:val="002707DD"/>
    <w:rsid w:val="00270C08"/>
    <w:rsid w:val="0027106F"/>
    <w:rsid w:val="0027185B"/>
    <w:rsid w:val="002718CC"/>
    <w:rsid w:val="00271A3B"/>
    <w:rsid w:val="0027204F"/>
    <w:rsid w:val="0027260E"/>
    <w:rsid w:val="00272813"/>
    <w:rsid w:val="00272874"/>
    <w:rsid w:val="002728BD"/>
    <w:rsid w:val="00273479"/>
    <w:rsid w:val="00273480"/>
    <w:rsid w:val="00273E95"/>
    <w:rsid w:val="00274033"/>
    <w:rsid w:val="00274980"/>
    <w:rsid w:val="00274BE4"/>
    <w:rsid w:val="00274F5D"/>
    <w:rsid w:val="00274F78"/>
    <w:rsid w:val="002750E8"/>
    <w:rsid w:val="0027588D"/>
    <w:rsid w:val="00275966"/>
    <w:rsid w:val="00275D83"/>
    <w:rsid w:val="002765EF"/>
    <w:rsid w:val="002769DF"/>
    <w:rsid w:val="00276B29"/>
    <w:rsid w:val="00276CB9"/>
    <w:rsid w:val="00276D45"/>
    <w:rsid w:val="00277154"/>
    <w:rsid w:val="00277CE4"/>
    <w:rsid w:val="00280820"/>
    <w:rsid w:val="00280C32"/>
    <w:rsid w:val="00280D7C"/>
    <w:rsid w:val="0028112B"/>
    <w:rsid w:val="002814A4"/>
    <w:rsid w:val="00281573"/>
    <w:rsid w:val="002816C5"/>
    <w:rsid w:val="00281BB6"/>
    <w:rsid w:val="002822A1"/>
    <w:rsid w:val="00282375"/>
    <w:rsid w:val="002823D0"/>
    <w:rsid w:val="002828AB"/>
    <w:rsid w:val="002829BC"/>
    <w:rsid w:val="00282ED4"/>
    <w:rsid w:val="00283021"/>
    <w:rsid w:val="002836C4"/>
    <w:rsid w:val="00283E30"/>
    <w:rsid w:val="00283E74"/>
    <w:rsid w:val="002844BF"/>
    <w:rsid w:val="002849DA"/>
    <w:rsid w:val="00284C5A"/>
    <w:rsid w:val="00284D14"/>
    <w:rsid w:val="0028512B"/>
    <w:rsid w:val="002852B2"/>
    <w:rsid w:val="00285450"/>
    <w:rsid w:val="00285A49"/>
    <w:rsid w:val="00286056"/>
    <w:rsid w:val="00286224"/>
    <w:rsid w:val="00286307"/>
    <w:rsid w:val="0028631F"/>
    <w:rsid w:val="0028644D"/>
    <w:rsid w:val="00286679"/>
    <w:rsid w:val="00286948"/>
    <w:rsid w:val="00286C3E"/>
    <w:rsid w:val="00286CD1"/>
    <w:rsid w:val="0028700E"/>
    <w:rsid w:val="00287C44"/>
    <w:rsid w:val="00290250"/>
    <w:rsid w:val="00290988"/>
    <w:rsid w:val="0029122A"/>
    <w:rsid w:val="0029135C"/>
    <w:rsid w:val="00291A2B"/>
    <w:rsid w:val="00291B42"/>
    <w:rsid w:val="00291D2E"/>
    <w:rsid w:val="00292379"/>
    <w:rsid w:val="00292674"/>
    <w:rsid w:val="00292A44"/>
    <w:rsid w:val="00293456"/>
    <w:rsid w:val="002951EA"/>
    <w:rsid w:val="00295A8B"/>
    <w:rsid w:val="002968C5"/>
    <w:rsid w:val="002970CB"/>
    <w:rsid w:val="002971B2"/>
    <w:rsid w:val="002971CE"/>
    <w:rsid w:val="00297602"/>
    <w:rsid w:val="002977A8"/>
    <w:rsid w:val="00297A5E"/>
    <w:rsid w:val="00297B49"/>
    <w:rsid w:val="002A03F0"/>
    <w:rsid w:val="002A059B"/>
    <w:rsid w:val="002A07FE"/>
    <w:rsid w:val="002A0961"/>
    <w:rsid w:val="002A0A02"/>
    <w:rsid w:val="002A0BCE"/>
    <w:rsid w:val="002A0D31"/>
    <w:rsid w:val="002A0DCE"/>
    <w:rsid w:val="002A0E21"/>
    <w:rsid w:val="002A10F9"/>
    <w:rsid w:val="002A182B"/>
    <w:rsid w:val="002A345C"/>
    <w:rsid w:val="002A36B6"/>
    <w:rsid w:val="002A3736"/>
    <w:rsid w:val="002A429E"/>
    <w:rsid w:val="002A4ACC"/>
    <w:rsid w:val="002A4B04"/>
    <w:rsid w:val="002A4FB5"/>
    <w:rsid w:val="002A5112"/>
    <w:rsid w:val="002A57AB"/>
    <w:rsid w:val="002A581D"/>
    <w:rsid w:val="002A5AF2"/>
    <w:rsid w:val="002A5BB9"/>
    <w:rsid w:val="002A5F1A"/>
    <w:rsid w:val="002A6908"/>
    <w:rsid w:val="002A6B1C"/>
    <w:rsid w:val="002A6C20"/>
    <w:rsid w:val="002A6EB7"/>
    <w:rsid w:val="002A7684"/>
    <w:rsid w:val="002A78D1"/>
    <w:rsid w:val="002B04C0"/>
    <w:rsid w:val="002B07B0"/>
    <w:rsid w:val="002B0ADA"/>
    <w:rsid w:val="002B0BB0"/>
    <w:rsid w:val="002B0D1A"/>
    <w:rsid w:val="002B0DB0"/>
    <w:rsid w:val="002B11CA"/>
    <w:rsid w:val="002B1282"/>
    <w:rsid w:val="002B1617"/>
    <w:rsid w:val="002B188B"/>
    <w:rsid w:val="002B1B11"/>
    <w:rsid w:val="002B1DE4"/>
    <w:rsid w:val="002B25FF"/>
    <w:rsid w:val="002B2B25"/>
    <w:rsid w:val="002B2FF5"/>
    <w:rsid w:val="002B30B4"/>
    <w:rsid w:val="002B35AA"/>
    <w:rsid w:val="002B3BEF"/>
    <w:rsid w:val="002B3EC6"/>
    <w:rsid w:val="002B4099"/>
    <w:rsid w:val="002B41AD"/>
    <w:rsid w:val="002B4777"/>
    <w:rsid w:val="002B4AB0"/>
    <w:rsid w:val="002B4FBB"/>
    <w:rsid w:val="002B53AE"/>
    <w:rsid w:val="002B559E"/>
    <w:rsid w:val="002B5C52"/>
    <w:rsid w:val="002B6088"/>
    <w:rsid w:val="002B64A5"/>
    <w:rsid w:val="002B699C"/>
    <w:rsid w:val="002B70BF"/>
    <w:rsid w:val="002B72EB"/>
    <w:rsid w:val="002B7585"/>
    <w:rsid w:val="002B7E51"/>
    <w:rsid w:val="002C031C"/>
    <w:rsid w:val="002C03A6"/>
    <w:rsid w:val="002C0C5D"/>
    <w:rsid w:val="002C0D0B"/>
    <w:rsid w:val="002C0F8F"/>
    <w:rsid w:val="002C149F"/>
    <w:rsid w:val="002C200F"/>
    <w:rsid w:val="002C2793"/>
    <w:rsid w:val="002C2C10"/>
    <w:rsid w:val="002C3886"/>
    <w:rsid w:val="002C3902"/>
    <w:rsid w:val="002C3DA4"/>
    <w:rsid w:val="002C3E52"/>
    <w:rsid w:val="002C3F50"/>
    <w:rsid w:val="002C400F"/>
    <w:rsid w:val="002C4354"/>
    <w:rsid w:val="002C4582"/>
    <w:rsid w:val="002C45F2"/>
    <w:rsid w:val="002C4775"/>
    <w:rsid w:val="002C5044"/>
    <w:rsid w:val="002C5134"/>
    <w:rsid w:val="002C5519"/>
    <w:rsid w:val="002C563F"/>
    <w:rsid w:val="002C56B2"/>
    <w:rsid w:val="002C5DE2"/>
    <w:rsid w:val="002C5FAB"/>
    <w:rsid w:val="002C6439"/>
    <w:rsid w:val="002C6C78"/>
    <w:rsid w:val="002C708F"/>
    <w:rsid w:val="002C71CA"/>
    <w:rsid w:val="002C72A3"/>
    <w:rsid w:val="002C7413"/>
    <w:rsid w:val="002C746D"/>
    <w:rsid w:val="002C7686"/>
    <w:rsid w:val="002C76C5"/>
    <w:rsid w:val="002C7FF6"/>
    <w:rsid w:val="002D03B2"/>
    <w:rsid w:val="002D0444"/>
    <w:rsid w:val="002D0B06"/>
    <w:rsid w:val="002D1373"/>
    <w:rsid w:val="002D164F"/>
    <w:rsid w:val="002D18F8"/>
    <w:rsid w:val="002D1ABB"/>
    <w:rsid w:val="002D28B7"/>
    <w:rsid w:val="002D29B0"/>
    <w:rsid w:val="002D2B06"/>
    <w:rsid w:val="002D2B32"/>
    <w:rsid w:val="002D2FC1"/>
    <w:rsid w:val="002D30C2"/>
    <w:rsid w:val="002D325D"/>
    <w:rsid w:val="002D3C02"/>
    <w:rsid w:val="002D3CC7"/>
    <w:rsid w:val="002D4885"/>
    <w:rsid w:val="002D4AE1"/>
    <w:rsid w:val="002D4C59"/>
    <w:rsid w:val="002D5669"/>
    <w:rsid w:val="002D5AEE"/>
    <w:rsid w:val="002D5B0A"/>
    <w:rsid w:val="002D6D4A"/>
    <w:rsid w:val="002D6D88"/>
    <w:rsid w:val="002D7025"/>
    <w:rsid w:val="002D72BF"/>
    <w:rsid w:val="002D7B83"/>
    <w:rsid w:val="002D7CBA"/>
    <w:rsid w:val="002E0371"/>
    <w:rsid w:val="002E0633"/>
    <w:rsid w:val="002E0B1B"/>
    <w:rsid w:val="002E0DE9"/>
    <w:rsid w:val="002E1560"/>
    <w:rsid w:val="002E1886"/>
    <w:rsid w:val="002E1B67"/>
    <w:rsid w:val="002E1EDE"/>
    <w:rsid w:val="002E23C5"/>
    <w:rsid w:val="002E2915"/>
    <w:rsid w:val="002E2B4F"/>
    <w:rsid w:val="002E3088"/>
    <w:rsid w:val="002E37F1"/>
    <w:rsid w:val="002E4495"/>
    <w:rsid w:val="002E45CC"/>
    <w:rsid w:val="002E49A8"/>
    <w:rsid w:val="002E4A9B"/>
    <w:rsid w:val="002E4D5D"/>
    <w:rsid w:val="002E523C"/>
    <w:rsid w:val="002E53A1"/>
    <w:rsid w:val="002E5414"/>
    <w:rsid w:val="002E54C8"/>
    <w:rsid w:val="002E5785"/>
    <w:rsid w:val="002E57A0"/>
    <w:rsid w:val="002E5D08"/>
    <w:rsid w:val="002E5D97"/>
    <w:rsid w:val="002E5E88"/>
    <w:rsid w:val="002E615C"/>
    <w:rsid w:val="002E6291"/>
    <w:rsid w:val="002E640C"/>
    <w:rsid w:val="002E6958"/>
    <w:rsid w:val="002E74DD"/>
    <w:rsid w:val="002F00F1"/>
    <w:rsid w:val="002F111B"/>
    <w:rsid w:val="002F13E8"/>
    <w:rsid w:val="002F1B81"/>
    <w:rsid w:val="002F2ABE"/>
    <w:rsid w:val="002F2C17"/>
    <w:rsid w:val="002F2F58"/>
    <w:rsid w:val="002F323F"/>
    <w:rsid w:val="002F3B9F"/>
    <w:rsid w:val="002F3E6C"/>
    <w:rsid w:val="002F408F"/>
    <w:rsid w:val="002F42EB"/>
    <w:rsid w:val="002F43A7"/>
    <w:rsid w:val="002F4766"/>
    <w:rsid w:val="002F50CF"/>
    <w:rsid w:val="002F5422"/>
    <w:rsid w:val="002F5490"/>
    <w:rsid w:val="002F5565"/>
    <w:rsid w:val="002F566C"/>
    <w:rsid w:val="002F5734"/>
    <w:rsid w:val="002F5796"/>
    <w:rsid w:val="002F6609"/>
    <w:rsid w:val="002F6979"/>
    <w:rsid w:val="002F6B55"/>
    <w:rsid w:val="002F6BA4"/>
    <w:rsid w:val="002F6C48"/>
    <w:rsid w:val="002F6EC6"/>
    <w:rsid w:val="002F79DA"/>
    <w:rsid w:val="002F7C88"/>
    <w:rsid w:val="0030002C"/>
    <w:rsid w:val="003003AF"/>
    <w:rsid w:val="00301668"/>
    <w:rsid w:val="00301AF3"/>
    <w:rsid w:val="00301B1F"/>
    <w:rsid w:val="00301BAF"/>
    <w:rsid w:val="003022B6"/>
    <w:rsid w:val="00302301"/>
    <w:rsid w:val="003023B8"/>
    <w:rsid w:val="003024BD"/>
    <w:rsid w:val="00302DEE"/>
    <w:rsid w:val="003030D0"/>
    <w:rsid w:val="003034C0"/>
    <w:rsid w:val="003035EC"/>
    <w:rsid w:val="00303CCD"/>
    <w:rsid w:val="00304407"/>
    <w:rsid w:val="00304988"/>
    <w:rsid w:val="00304F14"/>
    <w:rsid w:val="00305258"/>
    <w:rsid w:val="003059DB"/>
    <w:rsid w:val="00305C0F"/>
    <w:rsid w:val="00305C6C"/>
    <w:rsid w:val="00305F2B"/>
    <w:rsid w:val="0030661C"/>
    <w:rsid w:val="00306779"/>
    <w:rsid w:val="003070CF"/>
    <w:rsid w:val="0030732E"/>
    <w:rsid w:val="003073FD"/>
    <w:rsid w:val="00307AD2"/>
    <w:rsid w:val="0031058C"/>
    <w:rsid w:val="00310788"/>
    <w:rsid w:val="00310915"/>
    <w:rsid w:val="003109F1"/>
    <w:rsid w:val="00310A0E"/>
    <w:rsid w:val="00310BBA"/>
    <w:rsid w:val="00310BFD"/>
    <w:rsid w:val="00312589"/>
    <w:rsid w:val="0031262A"/>
    <w:rsid w:val="00312B33"/>
    <w:rsid w:val="00313214"/>
    <w:rsid w:val="003135EB"/>
    <w:rsid w:val="0031396A"/>
    <w:rsid w:val="00313FF8"/>
    <w:rsid w:val="003147E1"/>
    <w:rsid w:val="00314DC8"/>
    <w:rsid w:val="00314EB5"/>
    <w:rsid w:val="00314EE2"/>
    <w:rsid w:val="003151C3"/>
    <w:rsid w:val="003159DC"/>
    <w:rsid w:val="00315A25"/>
    <w:rsid w:val="00315BE2"/>
    <w:rsid w:val="00316429"/>
    <w:rsid w:val="00316809"/>
    <w:rsid w:val="00316DF5"/>
    <w:rsid w:val="00316FAA"/>
    <w:rsid w:val="00317962"/>
    <w:rsid w:val="00320504"/>
    <w:rsid w:val="0032092B"/>
    <w:rsid w:val="003214B3"/>
    <w:rsid w:val="00321C79"/>
    <w:rsid w:val="00321FF3"/>
    <w:rsid w:val="00322575"/>
    <w:rsid w:val="0032257D"/>
    <w:rsid w:val="0032283D"/>
    <w:rsid w:val="003229F2"/>
    <w:rsid w:val="00322C8B"/>
    <w:rsid w:val="003232B0"/>
    <w:rsid w:val="0032349A"/>
    <w:rsid w:val="00323880"/>
    <w:rsid w:val="00323EAF"/>
    <w:rsid w:val="00324589"/>
    <w:rsid w:val="00324729"/>
    <w:rsid w:val="00324931"/>
    <w:rsid w:val="00324BD0"/>
    <w:rsid w:val="00324C95"/>
    <w:rsid w:val="00324DEA"/>
    <w:rsid w:val="003254C5"/>
    <w:rsid w:val="00325C57"/>
    <w:rsid w:val="00325F79"/>
    <w:rsid w:val="0032607D"/>
    <w:rsid w:val="003262DC"/>
    <w:rsid w:val="0032670C"/>
    <w:rsid w:val="003267FB"/>
    <w:rsid w:val="00326B69"/>
    <w:rsid w:val="00326EFF"/>
    <w:rsid w:val="003270FA"/>
    <w:rsid w:val="0032731B"/>
    <w:rsid w:val="0032787B"/>
    <w:rsid w:val="00327BDD"/>
    <w:rsid w:val="00327F24"/>
    <w:rsid w:val="0033089B"/>
    <w:rsid w:val="00330C4C"/>
    <w:rsid w:val="00330CDA"/>
    <w:rsid w:val="00330CE9"/>
    <w:rsid w:val="00330D88"/>
    <w:rsid w:val="00331301"/>
    <w:rsid w:val="00331305"/>
    <w:rsid w:val="00331A05"/>
    <w:rsid w:val="00331E06"/>
    <w:rsid w:val="00331FAC"/>
    <w:rsid w:val="0033220F"/>
    <w:rsid w:val="00332CDC"/>
    <w:rsid w:val="00332D0F"/>
    <w:rsid w:val="00332F8F"/>
    <w:rsid w:val="00332FD8"/>
    <w:rsid w:val="003331B0"/>
    <w:rsid w:val="00333434"/>
    <w:rsid w:val="0033413E"/>
    <w:rsid w:val="003343DC"/>
    <w:rsid w:val="00334575"/>
    <w:rsid w:val="00334A01"/>
    <w:rsid w:val="00334B0B"/>
    <w:rsid w:val="00334EAD"/>
    <w:rsid w:val="003357BE"/>
    <w:rsid w:val="00335A9A"/>
    <w:rsid w:val="003362A2"/>
    <w:rsid w:val="00336B6E"/>
    <w:rsid w:val="00336C67"/>
    <w:rsid w:val="00336E59"/>
    <w:rsid w:val="00337295"/>
    <w:rsid w:val="00337439"/>
    <w:rsid w:val="003376FB"/>
    <w:rsid w:val="003378C6"/>
    <w:rsid w:val="003379E0"/>
    <w:rsid w:val="0034019A"/>
    <w:rsid w:val="003402BD"/>
    <w:rsid w:val="003402E6"/>
    <w:rsid w:val="003404C7"/>
    <w:rsid w:val="00340883"/>
    <w:rsid w:val="00340F20"/>
    <w:rsid w:val="00341111"/>
    <w:rsid w:val="0034170E"/>
    <w:rsid w:val="00341722"/>
    <w:rsid w:val="0034182E"/>
    <w:rsid w:val="00341994"/>
    <w:rsid w:val="00341E13"/>
    <w:rsid w:val="00342138"/>
    <w:rsid w:val="00342A7B"/>
    <w:rsid w:val="00342BCD"/>
    <w:rsid w:val="00342C33"/>
    <w:rsid w:val="00342E20"/>
    <w:rsid w:val="00343777"/>
    <w:rsid w:val="00343808"/>
    <w:rsid w:val="00343A7B"/>
    <w:rsid w:val="00343BEA"/>
    <w:rsid w:val="00343DFF"/>
    <w:rsid w:val="00344877"/>
    <w:rsid w:val="00344AB9"/>
    <w:rsid w:val="00344D7F"/>
    <w:rsid w:val="003456E7"/>
    <w:rsid w:val="00346B59"/>
    <w:rsid w:val="003477BD"/>
    <w:rsid w:val="00347B41"/>
    <w:rsid w:val="00347D58"/>
    <w:rsid w:val="00347E5B"/>
    <w:rsid w:val="0035073B"/>
    <w:rsid w:val="00350A0C"/>
    <w:rsid w:val="00350A89"/>
    <w:rsid w:val="00351B23"/>
    <w:rsid w:val="0035234E"/>
    <w:rsid w:val="003537AD"/>
    <w:rsid w:val="00353858"/>
    <w:rsid w:val="003538B6"/>
    <w:rsid w:val="003544BD"/>
    <w:rsid w:val="00354E59"/>
    <w:rsid w:val="00355577"/>
    <w:rsid w:val="00355750"/>
    <w:rsid w:val="003565AE"/>
    <w:rsid w:val="00356A18"/>
    <w:rsid w:val="00357B30"/>
    <w:rsid w:val="00357DAA"/>
    <w:rsid w:val="00360486"/>
    <w:rsid w:val="00360B84"/>
    <w:rsid w:val="00360CF2"/>
    <w:rsid w:val="00360D42"/>
    <w:rsid w:val="00361B26"/>
    <w:rsid w:val="00362204"/>
    <w:rsid w:val="00362395"/>
    <w:rsid w:val="003626BB"/>
    <w:rsid w:val="00362ABA"/>
    <w:rsid w:val="00363441"/>
    <w:rsid w:val="003637FD"/>
    <w:rsid w:val="00363C6E"/>
    <w:rsid w:val="003646AD"/>
    <w:rsid w:val="00364A4A"/>
    <w:rsid w:val="0036501C"/>
    <w:rsid w:val="00365A04"/>
    <w:rsid w:val="00365CED"/>
    <w:rsid w:val="00365E2D"/>
    <w:rsid w:val="003665C3"/>
    <w:rsid w:val="00366ECF"/>
    <w:rsid w:val="003673CB"/>
    <w:rsid w:val="003674C0"/>
    <w:rsid w:val="00367C16"/>
    <w:rsid w:val="00367C48"/>
    <w:rsid w:val="00367CCE"/>
    <w:rsid w:val="00367E54"/>
    <w:rsid w:val="003700DC"/>
    <w:rsid w:val="003708EA"/>
    <w:rsid w:val="00370B40"/>
    <w:rsid w:val="00370D32"/>
    <w:rsid w:val="00370D71"/>
    <w:rsid w:val="00371146"/>
    <w:rsid w:val="003712FC"/>
    <w:rsid w:val="00371330"/>
    <w:rsid w:val="003713B6"/>
    <w:rsid w:val="003713E9"/>
    <w:rsid w:val="003716A4"/>
    <w:rsid w:val="003718DA"/>
    <w:rsid w:val="00371E72"/>
    <w:rsid w:val="003722F2"/>
    <w:rsid w:val="003727EA"/>
    <w:rsid w:val="00372EDF"/>
    <w:rsid w:val="0037316F"/>
    <w:rsid w:val="00373353"/>
    <w:rsid w:val="003736AB"/>
    <w:rsid w:val="00373906"/>
    <w:rsid w:val="00373C73"/>
    <w:rsid w:val="00373E18"/>
    <w:rsid w:val="00373E19"/>
    <w:rsid w:val="003749AB"/>
    <w:rsid w:val="00374BB4"/>
    <w:rsid w:val="00375114"/>
    <w:rsid w:val="00375715"/>
    <w:rsid w:val="003763A0"/>
    <w:rsid w:val="00376612"/>
    <w:rsid w:val="00376FCA"/>
    <w:rsid w:val="0037710E"/>
    <w:rsid w:val="00377228"/>
    <w:rsid w:val="00377549"/>
    <w:rsid w:val="00380719"/>
    <w:rsid w:val="00380756"/>
    <w:rsid w:val="0038295F"/>
    <w:rsid w:val="00382A18"/>
    <w:rsid w:val="00382BD4"/>
    <w:rsid w:val="00383378"/>
    <w:rsid w:val="00383821"/>
    <w:rsid w:val="003839E0"/>
    <w:rsid w:val="00383A71"/>
    <w:rsid w:val="00383E31"/>
    <w:rsid w:val="00384050"/>
    <w:rsid w:val="00384787"/>
    <w:rsid w:val="003856A1"/>
    <w:rsid w:val="00386651"/>
    <w:rsid w:val="00386696"/>
    <w:rsid w:val="00386BC5"/>
    <w:rsid w:val="003877ED"/>
    <w:rsid w:val="0038784E"/>
    <w:rsid w:val="00387AB4"/>
    <w:rsid w:val="00387DBC"/>
    <w:rsid w:val="0039049C"/>
    <w:rsid w:val="003904BB"/>
    <w:rsid w:val="00390C59"/>
    <w:rsid w:val="00390FD6"/>
    <w:rsid w:val="00391406"/>
    <w:rsid w:val="00391C7F"/>
    <w:rsid w:val="003920AB"/>
    <w:rsid w:val="00392221"/>
    <w:rsid w:val="00392574"/>
    <w:rsid w:val="0039280A"/>
    <w:rsid w:val="00392E74"/>
    <w:rsid w:val="003936BA"/>
    <w:rsid w:val="00393779"/>
    <w:rsid w:val="003943E8"/>
    <w:rsid w:val="003945CB"/>
    <w:rsid w:val="00394996"/>
    <w:rsid w:val="00395906"/>
    <w:rsid w:val="00395CF8"/>
    <w:rsid w:val="0039652B"/>
    <w:rsid w:val="00396F61"/>
    <w:rsid w:val="0039786F"/>
    <w:rsid w:val="00397926"/>
    <w:rsid w:val="003A00E4"/>
    <w:rsid w:val="003A0445"/>
    <w:rsid w:val="003A049F"/>
    <w:rsid w:val="003A04E1"/>
    <w:rsid w:val="003A119A"/>
    <w:rsid w:val="003A1D22"/>
    <w:rsid w:val="003A1FC6"/>
    <w:rsid w:val="003A281C"/>
    <w:rsid w:val="003A2962"/>
    <w:rsid w:val="003A2A4C"/>
    <w:rsid w:val="003A2A52"/>
    <w:rsid w:val="003A2DB9"/>
    <w:rsid w:val="003A30E7"/>
    <w:rsid w:val="003A3171"/>
    <w:rsid w:val="003A3260"/>
    <w:rsid w:val="003A3605"/>
    <w:rsid w:val="003A3772"/>
    <w:rsid w:val="003A3B5A"/>
    <w:rsid w:val="003A415D"/>
    <w:rsid w:val="003A44D8"/>
    <w:rsid w:val="003A4B10"/>
    <w:rsid w:val="003A4E8F"/>
    <w:rsid w:val="003A5294"/>
    <w:rsid w:val="003A5310"/>
    <w:rsid w:val="003A54F4"/>
    <w:rsid w:val="003A5640"/>
    <w:rsid w:val="003A5957"/>
    <w:rsid w:val="003A6125"/>
    <w:rsid w:val="003A61DC"/>
    <w:rsid w:val="003A627D"/>
    <w:rsid w:val="003A6660"/>
    <w:rsid w:val="003A6800"/>
    <w:rsid w:val="003A694D"/>
    <w:rsid w:val="003A6C9A"/>
    <w:rsid w:val="003A715A"/>
    <w:rsid w:val="003A7CBF"/>
    <w:rsid w:val="003A7ED7"/>
    <w:rsid w:val="003A7F48"/>
    <w:rsid w:val="003B0106"/>
    <w:rsid w:val="003B06C3"/>
    <w:rsid w:val="003B0F10"/>
    <w:rsid w:val="003B1302"/>
    <w:rsid w:val="003B130E"/>
    <w:rsid w:val="003B21BE"/>
    <w:rsid w:val="003B2DC2"/>
    <w:rsid w:val="003B2E7C"/>
    <w:rsid w:val="003B30E3"/>
    <w:rsid w:val="003B34EC"/>
    <w:rsid w:val="003B38CE"/>
    <w:rsid w:val="003B39D7"/>
    <w:rsid w:val="003B3E36"/>
    <w:rsid w:val="003B5105"/>
    <w:rsid w:val="003B5324"/>
    <w:rsid w:val="003B619D"/>
    <w:rsid w:val="003B64BA"/>
    <w:rsid w:val="003B68AA"/>
    <w:rsid w:val="003B72D6"/>
    <w:rsid w:val="003B746F"/>
    <w:rsid w:val="003B752B"/>
    <w:rsid w:val="003B7774"/>
    <w:rsid w:val="003B7BD9"/>
    <w:rsid w:val="003B7C05"/>
    <w:rsid w:val="003B7CED"/>
    <w:rsid w:val="003B7D2E"/>
    <w:rsid w:val="003B7F19"/>
    <w:rsid w:val="003C01A5"/>
    <w:rsid w:val="003C02AD"/>
    <w:rsid w:val="003C03E7"/>
    <w:rsid w:val="003C0A4B"/>
    <w:rsid w:val="003C0B14"/>
    <w:rsid w:val="003C0FD7"/>
    <w:rsid w:val="003C1247"/>
    <w:rsid w:val="003C161A"/>
    <w:rsid w:val="003C1CEB"/>
    <w:rsid w:val="003C1DC1"/>
    <w:rsid w:val="003C1EB3"/>
    <w:rsid w:val="003C1EEB"/>
    <w:rsid w:val="003C2544"/>
    <w:rsid w:val="003C25AC"/>
    <w:rsid w:val="003C2CB1"/>
    <w:rsid w:val="003C3428"/>
    <w:rsid w:val="003C34DB"/>
    <w:rsid w:val="003C3A14"/>
    <w:rsid w:val="003C3C0B"/>
    <w:rsid w:val="003C417F"/>
    <w:rsid w:val="003C5BA8"/>
    <w:rsid w:val="003C68AE"/>
    <w:rsid w:val="003C6982"/>
    <w:rsid w:val="003C7092"/>
    <w:rsid w:val="003C7327"/>
    <w:rsid w:val="003C78A1"/>
    <w:rsid w:val="003C7C22"/>
    <w:rsid w:val="003D003E"/>
    <w:rsid w:val="003D06F2"/>
    <w:rsid w:val="003D0D93"/>
    <w:rsid w:val="003D1211"/>
    <w:rsid w:val="003D12EF"/>
    <w:rsid w:val="003D141E"/>
    <w:rsid w:val="003D1547"/>
    <w:rsid w:val="003D21FA"/>
    <w:rsid w:val="003D253F"/>
    <w:rsid w:val="003D284F"/>
    <w:rsid w:val="003D2A52"/>
    <w:rsid w:val="003D2DA1"/>
    <w:rsid w:val="003D3580"/>
    <w:rsid w:val="003D3874"/>
    <w:rsid w:val="003D430E"/>
    <w:rsid w:val="003D4422"/>
    <w:rsid w:val="003D4B24"/>
    <w:rsid w:val="003D4BA3"/>
    <w:rsid w:val="003D6521"/>
    <w:rsid w:val="003D67FE"/>
    <w:rsid w:val="003D6C32"/>
    <w:rsid w:val="003D6C68"/>
    <w:rsid w:val="003D751E"/>
    <w:rsid w:val="003D7562"/>
    <w:rsid w:val="003D7D27"/>
    <w:rsid w:val="003D7DCE"/>
    <w:rsid w:val="003D7FF3"/>
    <w:rsid w:val="003E090F"/>
    <w:rsid w:val="003E0E98"/>
    <w:rsid w:val="003E0F70"/>
    <w:rsid w:val="003E1299"/>
    <w:rsid w:val="003E154B"/>
    <w:rsid w:val="003E2020"/>
    <w:rsid w:val="003E22E5"/>
    <w:rsid w:val="003E24B0"/>
    <w:rsid w:val="003E25D8"/>
    <w:rsid w:val="003E3153"/>
    <w:rsid w:val="003E37D4"/>
    <w:rsid w:val="003E3850"/>
    <w:rsid w:val="003E42A7"/>
    <w:rsid w:val="003E59CC"/>
    <w:rsid w:val="003E5C42"/>
    <w:rsid w:val="003E6243"/>
    <w:rsid w:val="003E6591"/>
    <w:rsid w:val="003E6CFC"/>
    <w:rsid w:val="003E6CFF"/>
    <w:rsid w:val="003E6E82"/>
    <w:rsid w:val="003E75C4"/>
    <w:rsid w:val="003E779B"/>
    <w:rsid w:val="003E780B"/>
    <w:rsid w:val="003E7998"/>
    <w:rsid w:val="003E79AF"/>
    <w:rsid w:val="003E7A92"/>
    <w:rsid w:val="003E7C45"/>
    <w:rsid w:val="003E7DAB"/>
    <w:rsid w:val="003F0079"/>
    <w:rsid w:val="003F0209"/>
    <w:rsid w:val="003F05B2"/>
    <w:rsid w:val="003F06DA"/>
    <w:rsid w:val="003F083A"/>
    <w:rsid w:val="003F0B72"/>
    <w:rsid w:val="003F183A"/>
    <w:rsid w:val="003F27B2"/>
    <w:rsid w:val="003F2F4F"/>
    <w:rsid w:val="003F3123"/>
    <w:rsid w:val="003F3273"/>
    <w:rsid w:val="003F373A"/>
    <w:rsid w:val="003F373B"/>
    <w:rsid w:val="003F400E"/>
    <w:rsid w:val="003F43FC"/>
    <w:rsid w:val="003F49FC"/>
    <w:rsid w:val="003F5C87"/>
    <w:rsid w:val="003F5EC6"/>
    <w:rsid w:val="003F5FD6"/>
    <w:rsid w:val="003F6066"/>
    <w:rsid w:val="003F6EB4"/>
    <w:rsid w:val="003F774B"/>
    <w:rsid w:val="003F7C67"/>
    <w:rsid w:val="00400422"/>
    <w:rsid w:val="0040042B"/>
    <w:rsid w:val="00400B44"/>
    <w:rsid w:val="00400C75"/>
    <w:rsid w:val="00400D9F"/>
    <w:rsid w:val="00401263"/>
    <w:rsid w:val="004023C3"/>
    <w:rsid w:val="004026FE"/>
    <w:rsid w:val="004033E7"/>
    <w:rsid w:val="00403888"/>
    <w:rsid w:val="00403A52"/>
    <w:rsid w:val="0040451D"/>
    <w:rsid w:val="004046A2"/>
    <w:rsid w:val="00404C6A"/>
    <w:rsid w:val="00404E1A"/>
    <w:rsid w:val="00404F57"/>
    <w:rsid w:val="0040602E"/>
    <w:rsid w:val="004064F4"/>
    <w:rsid w:val="004067FC"/>
    <w:rsid w:val="00406837"/>
    <w:rsid w:val="00406ABD"/>
    <w:rsid w:val="00406BF4"/>
    <w:rsid w:val="00406E50"/>
    <w:rsid w:val="00407716"/>
    <w:rsid w:val="0040783D"/>
    <w:rsid w:val="00407EC1"/>
    <w:rsid w:val="00410133"/>
    <w:rsid w:val="0041024F"/>
    <w:rsid w:val="004107C2"/>
    <w:rsid w:val="00410826"/>
    <w:rsid w:val="00410B27"/>
    <w:rsid w:val="004112D5"/>
    <w:rsid w:val="00411377"/>
    <w:rsid w:val="00411489"/>
    <w:rsid w:val="00411948"/>
    <w:rsid w:val="004119A5"/>
    <w:rsid w:val="00411C90"/>
    <w:rsid w:val="00411F56"/>
    <w:rsid w:val="0041236E"/>
    <w:rsid w:val="00412BE6"/>
    <w:rsid w:val="00412CC4"/>
    <w:rsid w:val="004130CE"/>
    <w:rsid w:val="0041339C"/>
    <w:rsid w:val="004136C1"/>
    <w:rsid w:val="0041376C"/>
    <w:rsid w:val="0041393B"/>
    <w:rsid w:val="00413D9A"/>
    <w:rsid w:val="004142B6"/>
    <w:rsid w:val="004147D8"/>
    <w:rsid w:val="004149EB"/>
    <w:rsid w:val="00414A21"/>
    <w:rsid w:val="00414B59"/>
    <w:rsid w:val="00415409"/>
    <w:rsid w:val="00415514"/>
    <w:rsid w:val="00415A05"/>
    <w:rsid w:val="00415EC9"/>
    <w:rsid w:val="0041605D"/>
    <w:rsid w:val="00416564"/>
    <w:rsid w:val="004169C0"/>
    <w:rsid w:val="00416E67"/>
    <w:rsid w:val="00417065"/>
    <w:rsid w:val="00417318"/>
    <w:rsid w:val="0041775E"/>
    <w:rsid w:val="004178D7"/>
    <w:rsid w:val="00417A69"/>
    <w:rsid w:val="004206B1"/>
    <w:rsid w:val="00420737"/>
    <w:rsid w:val="00420DFC"/>
    <w:rsid w:val="0042145F"/>
    <w:rsid w:val="00421B75"/>
    <w:rsid w:val="00422E17"/>
    <w:rsid w:val="00423374"/>
    <w:rsid w:val="00423595"/>
    <w:rsid w:val="004236F7"/>
    <w:rsid w:val="0042383F"/>
    <w:rsid w:val="004239A4"/>
    <w:rsid w:val="00423B68"/>
    <w:rsid w:val="00423E35"/>
    <w:rsid w:val="0042449D"/>
    <w:rsid w:val="00424A36"/>
    <w:rsid w:val="00424B3A"/>
    <w:rsid w:val="00424F88"/>
    <w:rsid w:val="004252D6"/>
    <w:rsid w:val="0042567A"/>
    <w:rsid w:val="004258F4"/>
    <w:rsid w:val="00425AB1"/>
    <w:rsid w:val="00425AC5"/>
    <w:rsid w:val="00426582"/>
    <w:rsid w:val="00426A65"/>
    <w:rsid w:val="00426B22"/>
    <w:rsid w:val="00427144"/>
    <w:rsid w:val="0042726B"/>
    <w:rsid w:val="004275F7"/>
    <w:rsid w:val="00427605"/>
    <w:rsid w:val="004276FC"/>
    <w:rsid w:val="00427A8D"/>
    <w:rsid w:val="00427B71"/>
    <w:rsid w:val="004301E9"/>
    <w:rsid w:val="00430201"/>
    <w:rsid w:val="004302DC"/>
    <w:rsid w:val="00430A7E"/>
    <w:rsid w:val="00431136"/>
    <w:rsid w:val="004313B3"/>
    <w:rsid w:val="004318E3"/>
    <w:rsid w:val="0043196A"/>
    <w:rsid w:val="00431B78"/>
    <w:rsid w:val="004329B6"/>
    <w:rsid w:val="00432BA3"/>
    <w:rsid w:val="00432FCB"/>
    <w:rsid w:val="004330CB"/>
    <w:rsid w:val="004333F3"/>
    <w:rsid w:val="00433DE0"/>
    <w:rsid w:val="00433ED2"/>
    <w:rsid w:val="00434F1E"/>
    <w:rsid w:val="00434FDD"/>
    <w:rsid w:val="00435012"/>
    <w:rsid w:val="0043587E"/>
    <w:rsid w:val="004358BD"/>
    <w:rsid w:val="00435E8A"/>
    <w:rsid w:val="00435EAD"/>
    <w:rsid w:val="0043620E"/>
    <w:rsid w:val="00436C30"/>
    <w:rsid w:val="00436CEB"/>
    <w:rsid w:val="00436E3A"/>
    <w:rsid w:val="00437524"/>
    <w:rsid w:val="0043758A"/>
    <w:rsid w:val="00437B2C"/>
    <w:rsid w:val="004400AC"/>
    <w:rsid w:val="0044057F"/>
    <w:rsid w:val="00440F5E"/>
    <w:rsid w:val="00440FE4"/>
    <w:rsid w:val="0044181B"/>
    <w:rsid w:val="00441B16"/>
    <w:rsid w:val="00441ECB"/>
    <w:rsid w:val="00442885"/>
    <w:rsid w:val="00442F2D"/>
    <w:rsid w:val="00443ED6"/>
    <w:rsid w:val="0044431B"/>
    <w:rsid w:val="00444AE4"/>
    <w:rsid w:val="00444B5B"/>
    <w:rsid w:val="00444CEF"/>
    <w:rsid w:val="004455DC"/>
    <w:rsid w:val="0044595C"/>
    <w:rsid w:val="004459C2"/>
    <w:rsid w:val="00445A67"/>
    <w:rsid w:val="00445CD1"/>
    <w:rsid w:val="00445D8B"/>
    <w:rsid w:val="004468C4"/>
    <w:rsid w:val="00446B26"/>
    <w:rsid w:val="00446B60"/>
    <w:rsid w:val="00446C24"/>
    <w:rsid w:val="00446F03"/>
    <w:rsid w:val="004471F6"/>
    <w:rsid w:val="0044761D"/>
    <w:rsid w:val="00447A3F"/>
    <w:rsid w:val="00447ABE"/>
    <w:rsid w:val="0045043F"/>
    <w:rsid w:val="004508C0"/>
    <w:rsid w:val="00450AEE"/>
    <w:rsid w:val="00450C8B"/>
    <w:rsid w:val="0045127D"/>
    <w:rsid w:val="0045194E"/>
    <w:rsid w:val="00451C72"/>
    <w:rsid w:val="004524C1"/>
    <w:rsid w:val="004524D9"/>
    <w:rsid w:val="004527C2"/>
    <w:rsid w:val="0045403A"/>
    <w:rsid w:val="00454119"/>
    <w:rsid w:val="004542F0"/>
    <w:rsid w:val="00454DEA"/>
    <w:rsid w:val="004550B0"/>
    <w:rsid w:val="0045512B"/>
    <w:rsid w:val="004553A9"/>
    <w:rsid w:val="004556AA"/>
    <w:rsid w:val="004557A3"/>
    <w:rsid w:val="00455833"/>
    <w:rsid w:val="00455A5F"/>
    <w:rsid w:val="00455DB1"/>
    <w:rsid w:val="00456021"/>
    <w:rsid w:val="004560C1"/>
    <w:rsid w:val="00456278"/>
    <w:rsid w:val="004564B8"/>
    <w:rsid w:val="004568A8"/>
    <w:rsid w:val="004571DE"/>
    <w:rsid w:val="004577CB"/>
    <w:rsid w:val="00457AE4"/>
    <w:rsid w:val="00457BF1"/>
    <w:rsid w:val="0046093F"/>
    <w:rsid w:val="0046130E"/>
    <w:rsid w:val="004616C1"/>
    <w:rsid w:val="00461957"/>
    <w:rsid w:val="00461DAA"/>
    <w:rsid w:val="00463523"/>
    <w:rsid w:val="0046359F"/>
    <w:rsid w:val="00463B72"/>
    <w:rsid w:val="0046414A"/>
    <w:rsid w:val="00464186"/>
    <w:rsid w:val="004648E5"/>
    <w:rsid w:val="00464A03"/>
    <w:rsid w:val="00464D31"/>
    <w:rsid w:val="00464E33"/>
    <w:rsid w:val="00465184"/>
    <w:rsid w:val="00465337"/>
    <w:rsid w:val="004658F1"/>
    <w:rsid w:val="00465B22"/>
    <w:rsid w:val="00465BBB"/>
    <w:rsid w:val="00466366"/>
    <w:rsid w:val="00466686"/>
    <w:rsid w:val="004667C1"/>
    <w:rsid w:val="004667C8"/>
    <w:rsid w:val="00466D88"/>
    <w:rsid w:val="00467268"/>
    <w:rsid w:val="00467635"/>
    <w:rsid w:val="00467910"/>
    <w:rsid w:val="00467F43"/>
    <w:rsid w:val="00470C94"/>
    <w:rsid w:val="00471219"/>
    <w:rsid w:val="00472202"/>
    <w:rsid w:val="00472613"/>
    <w:rsid w:val="0047276D"/>
    <w:rsid w:val="004734D5"/>
    <w:rsid w:val="00473722"/>
    <w:rsid w:val="00473BB5"/>
    <w:rsid w:val="00473D50"/>
    <w:rsid w:val="00474244"/>
    <w:rsid w:val="004743D7"/>
    <w:rsid w:val="00474AAB"/>
    <w:rsid w:val="004752DD"/>
    <w:rsid w:val="00475E53"/>
    <w:rsid w:val="0047662D"/>
    <w:rsid w:val="00476BD5"/>
    <w:rsid w:val="00477596"/>
    <w:rsid w:val="004777B7"/>
    <w:rsid w:val="00477C20"/>
    <w:rsid w:val="00477C88"/>
    <w:rsid w:val="00480231"/>
    <w:rsid w:val="00480592"/>
    <w:rsid w:val="00480E52"/>
    <w:rsid w:val="00481475"/>
    <w:rsid w:val="0048155A"/>
    <w:rsid w:val="0048165C"/>
    <w:rsid w:val="00481960"/>
    <w:rsid w:val="00481A0F"/>
    <w:rsid w:val="00482230"/>
    <w:rsid w:val="00482481"/>
    <w:rsid w:val="004826DF"/>
    <w:rsid w:val="0048361D"/>
    <w:rsid w:val="004836A7"/>
    <w:rsid w:val="004836AB"/>
    <w:rsid w:val="004837BC"/>
    <w:rsid w:val="004844D5"/>
    <w:rsid w:val="00484571"/>
    <w:rsid w:val="00484F4E"/>
    <w:rsid w:val="004855DD"/>
    <w:rsid w:val="00486169"/>
    <w:rsid w:val="004862A4"/>
    <w:rsid w:val="004863B0"/>
    <w:rsid w:val="00486942"/>
    <w:rsid w:val="00486F2F"/>
    <w:rsid w:val="004872DA"/>
    <w:rsid w:val="004874FF"/>
    <w:rsid w:val="00487517"/>
    <w:rsid w:val="0048760A"/>
    <w:rsid w:val="004876EC"/>
    <w:rsid w:val="00487E53"/>
    <w:rsid w:val="00487EBC"/>
    <w:rsid w:val="00490238"/>
    <w:rsid w:val="00491273"/>
    <w:rsid w:val="0049194A"/>
    <w:rsid w:val="00491985"/>
    <w:rsid w:val="00491C0A"/>
    <w:rsid w:val="00491D44"/>
    <w:rsid w:val="00491E5F"/>
    <w:rsid w:val="0049218A"/>
    <w:rsid w:val="0049299A"/>
    <w:rsid w:val="00492A02"/>
    <w:rsid w:val="00492C79"/>
    <w:rsid w:val="00492D52"/>
    <w:rsid w:val="00492E82"/>
    <w:rsid w:val="00492F1E"/>
    <w:rsid w:val="0049334A"/>
    <w:rsid w:val="004934BE"/>
    <w:rsid w:val="00493E52"/>
    <w:rsid w:val="0049451D"/>
    <w:rsid w:val="004948DA"/>
    <w:rsid w:val="00494CFF"/>
    <w:rsid w:val="004962D7"/>
    <w:rsid w:val="00496614"/>
    <w:rsid w:val="004967CC"/>
    <w:rsid w:val="004969FC"/>
    <w:rsid w:val="00496BA4"/>
    <w:rsid w:val="00497B5B"/>
    <w:rsid w:val="004A06B6"/>
    <w:rsid w:val="004A09BD"/>
    <w:rsid w:val="004A0DF6"/>
    <w:rsid w:val="004A1325"/>
    <w:rsid w:val="004A1893"/>
    <w:rsid w:val="004A190A"/>
    <w:rsid w:val="004A2109"/>
    <w:rsid w:val="004A2DD0"/>
    <w:rsid w:val="004A386E"/>
    <w:rsid w:val="004A3F14"/>
    <w:rsid w:val="004A4291"/>
    <w:rsid w:val="004A459F"/>
    <w:rsid w:val="004A488A"/>
    <w:rsid w:val="004A4A28"/>
    <w:rsid w:val="004A4DA4"/>
    <w:rsid w:val="004A5230"/>
    <w:rsid w:val="004A5833"/>
    <w:rsid w:val="004A5983"/>
    <w:rsid w:val="004A5D9F"/>
    <w:rsid w:val="004A6106"/>
    <w:rsid w:val="004A652A"/>
    <w:rsid w:val="004A68D1"/>
    <w:rsid w:val="004A692E"/>
    <w:rsid w:val="004A719F"/>
    <w:rsid w:val="004A7D1F"/>
    <w:rsid w:val="004A7D3D"/>
    <w:rsid w:val="004B0042"/>
    <w:rsid w:val="004B0091"/>
    <w:rsid w:val="004B0119"/>
    <w:rsid w:val="004B050E"/>
    <w:rsid w:val="004B08AC"/>
    <w:rsid w:val="004B0BB5"/>
    <w:rsid w:val="004B143E"/>
    <w:rsid w:val="004B1935"/>
    <w:rsid w:val="004B1ABD"/>
    <w:rsid w:val="004B1C4A"/>
    <w:rsid w:val="004B1D54"/>
    <w:rsid w:val="004B1EDD"/>
    <w:rsid w:val="004B2D19"/>
    <w:rsid w:val="004B373F"/>
    <w:rsid w:val="004B3F9B"/>
    <w:rsid w:val="004B413C"/>
    <w:rsid w:val="004B4181"/>
    <w:rsid w:val="004B4219"/>
    <w:rsid w:val="004B4CE9"/>
    <w:rsid w:val="004B4F63"/>
    <w:rsid w:val="004B51BB"/>
    <w:rsid w:val="004B52E2"/>
    <w:rsid w:val="004B5338"/>
    <w:rsid w:val="004B595C"/>
    <w:rsid w:val="004B5F22"/>
    <w:rsid w:val="004B6299"/>
    <w:rsid w:val="004B62B5"/>
    <w:rsid w:val="004B647A"/>
    <w:rsid w:val="004B6F73"/>
    <w:rsid w:val="004B71FE"/>
    <w:rsid w:val="004B7767"/>
    <w:rsid w:val="004B7838"/>
    <w:rsid w:val="004B78C7"/>
    <w:rsid w:val="004C089D"/>
    <w:rsid w:val="004C1110"/>
    <w:rsid w:val="004C1336"/>
    <w:rsid w:val="004C26CD"/>
    <w:rsid w:val="004C289B"/>
    <w:rsid w:val="004C289E"/>
    <w:rsid w:val="004C2F92"/>
    <w:rsid w:val="004C2FB8"/>
    <w:rsid w:val="004C3AC0"/>
    <w:rsid w:val="004C4128"/>
    <w:rsid w:val="004C4277"/>
    <w:rsid w:val="004C4A4B"/>
    <w:rsid w:val="004C4C19"/>
    <w:rsid w:val="004C4D9B"/>
    <w:rsid w:val="004C4E7E"/>
    <w:rsid w:val="004C552F"/>
    <w:rsid w:val="004C5C4D"/>
    <w:rsid w:val="004C5D0A"/>
    <w:rsid w:val="004C77F4"/>
    <w:rsid w:val="004C7DAD"/>
    <w:rsid w:val="004C7F08"/>
    <w:rsid w:val="004D03E6"/>
    <w:rsid w:val="004D05D1"/>
    <w:rsid w:val="004D06A1"/>
    <w:rsid w:val="004D0872"/>
    <w:rsid w:val="004D0DAB"/>
    <w:rsid w:val="004D1743"/>
    <w:rsid w:val="004D1BD9"/>
    <w:rsid w:val="004D1D7A"/>
    <w:rsid w:val="004D2441"/>
    <w:rsid w:val="004D25D3"/>
    <w:rsid w:val="004D2B6F"/>
    <w:rsid w:val="004D2B83"/>
    <w:rsid w:val="004D3F7E"/>
    <w:rsid w:val="004D41E6"/>
    <w:rsid w:val="004D4366"/>
    <w:rsid w:val="004D4633"/>
    <w:rsid w:val="004D4A8F"/>
    <w:rsid w:val="004D57D8"/>
    <w:rsid w:val="004D5CEB"/>
    <w:rsid w:val="004D5EFB"/>
    <w:rsid w:val="004D6E30"/>
    <w:rsid w:val="004D76AB"/>
    <w:rsid w:val="004D7F0C"/>
    <w:rsid w:val="004E006D"/>
    <w:rsid w:val="004E02A7"/>
    <w:rsid w:val="004E05FF"/>
    <w:rsid w:val="004E073A"/>
    <w:rsid w:val="004E097C"/>
    <w:rsid w:val="004E0A4A"/>
    <w:rsid w:val="004E11E7"/>
    <w:rsid w:val="004E1231"/>
    <w:rsid w:val="004E178B"/>
    <w:rsid w:val="004E1900"/>
    <w:rsid w:val="004E1B40"/>
    <w:rsid w:val="004E2315"/>
    <w:rsid w:val="004E2B79"/>
    <w:rsid w:val="004E2E9A"/>
    <w:rsid w:val="004E3FE0"/>
    <w:rsid w:val="004E4159"/>
    <w:rsid w:val="004E4265"/>
    <w:rsid w:val="004E43D8"/>
    <w:rsid w:val="004E4A59"/>
    <w:rsid w:val="004E4DCD"/>
    <w:rsid w:val="004E5DD1"/>
    <w:rsid w:val="004E67D4"/>
    <w:rsid w:val="004E6867"/>
    <w:rsid w:val="004E6AEB"/>
    <w:rsid w:val="004E726C"/>
    <w:rsid w:val="004E7A9B"/>
    <w:rsid w:val="004F0597"/>
    <w:rsid w:val="004F091A"/>
    <w:rsid w:val="004F0F8F"/>
    <w:rsid w:val="004F0FEB"/>
    <w:rsid w:val="004F1D3F"/>
    <w:rsid w:val="004F27E8"/>
    <w:rsid w:val="004F2D13"/>
    <w:rsid w:val="004F2E39"/>
    <w:rsid w:val="004F3418"/>
    <w:rsid w:val="004F357F"/>
    <w:rsid w:val="004F36D4"/>
    <w:rsid w:val="004F3F1C"/>
    <w:rsid w:val="004F3F2E"/>
    <w:rsid w:val="004F436C"/>
    <w:rsid w:val="004F4377"/>
    <w:rsid w:val="004F4E0F"/>
    <w:rsid w:val="004F5275"/>
    <w:rsid w:val="004F5827"/>
    <w:rsid w:val="004F5937"/>
    <w:rsid w:val="004F5FA1"/>
    <w:rsid w:val="004F6052"/>
    <w:rsid w:val="004F6BD5"/>
    <w:rsid w:val="004F7160"/>
    <w:rsid w:val="004F72DB"/>
    <w:rsid w:val="004F7663"/>
    <w:rsid w:val="0050070D"/>
    <w:rsid w:val="00500AE8"/>
    <w:rsid w:val="00501A28"/>
    <w:rsid w:val="00501BEA"/>
    <w:rsid w:val="00501CD1"/>
    <w:rsid w:val="005021CC"/>
    <w:rsid w:val="00503262"/>
    <w:rsid w:val="00503F95"/>
    <w:rsid w:val="005040C2"/>
    <w:rsid w:val="005043EB"/>
    <w:rsid w:val="00504490"/>
    <w:rsid w:val="00504AB7"/>
    <w:rsid w:val="00504C77"/>
    <w:rsid w:val="00504F5D"/>
    <w:rsid w:val="005050C1"/>
    <w:rsid w:val="005051D9"/>
    <w:rsid w:val="005053FA"/>
    <w:rsid w:val="00505437"/>
    <w:rsid w:val="00505750"/>
    <w:rsid w:val="00505D6A"/>
    <w:rsid w:val="00506081"/>
    <w:rsid w:val="00506213"/>
    <w:rsid w:val="005062D7"/>
    <w:rsid w:val="0050647A"/>
    <w:rsid w:val="005066A0"/>
    <w:rsid w:val="00506D94"/>
    <w:rsid w:val="00507127"/>
    <w:rsid w:val="00507C50"/>
    <w:rsid w:val="005102FC"/>
    <w:rsid w:val="005104A1"/>
    <w:rsid w:val="0051065F"/>
    <w:rsid w:val="00510F13"/>
    <w:rsid w:val="005115B0"/>
    <w:rsid w:val="005127B8"/>
    <w:rsid w:val="00512862"/>
    <w:rsid w:val="005128C0"/>
    <w:rsid w:val="00513136"/>
    <w:rsid w:val="005131AC"/>
    <w:rsid w:val="005135BD"/>
    <w:rsid w:val="0051370C"/>
    <w:rsid w:val="00513B7C"/>
    <w:rsid w:val="0051421F"/>
    <w:rsid w:val="00514B4F"/>
    <w:rsid w:val="00514BEF"/>
    <w:rsid w:val="00514F97"/>
    <w:rsid w:val="005154C9"/>
    <w:rsid w:val="005157FA"/>
    <w:rsid w:val="00515FFB"/>
    <w:rsid w:val="00516374"/>
    <w:rsid w:val="00516B4D"/>
    <w:rsid w:val="00517A68"/>
    <w:rsid w:val="00520C10"/>
    <w:rsid w:val="00520D7B"/>
    <w:rsid w:val="00521D5A"/>
    <w:rsid w:val="00521D90"/>
    <w:rsid w:val="005220A0"/>
    <w:rsid w:val="005222DA"/>
    <w:rsid w:val="00522D09"/>
    <w:rsid w:val="00522EB1"/>
    <w:rsid w:val="00523186"/>
    <w:rsid w:val="00523501"/>
    <w:rsid w:val="00523559"/>
    <w:rsid w:val="00523569"/>
    <w:rsid w:val="0052362C"/>
    <w:rsid w:val="00523DA2"/>
    <w:rsid w:val="00523DC7"/>
    <w:rsid w:val="00523E2D"/>
    <w:rsid w:val="005249B2"/>
    <w:rsid w:val="00524C58"/>
    <w:rsid w:val="005252F4"/>
    <w:rsid w:val="005256E8"/>
    <w:rsid w:val="005258FB"/>
    <w:rsid w:val="00525C2A"/>
    <w:rsid w:val="00526122"/>
    <w:rsid w:val="005264E5"/>
    <w:rsid w:val="005264F3"/>
    <w:rsid w:val="0052661E"/>
    <w:rsid w:val="0052675D"/>
    <w:rsid w:val="00527048"/>
    <w:rsid w:val="005273EC"/>
    <w:rsid w:val="0052748E"/>
    <w:rsid w:val="00527521"/>
    <w:rsid w:val="00527862"/>
    <w:rsid w:val="00527A9D"/>
    <w:rsid w:val="00527ED8"/>
    <w:rsid w:val="00527FD4"/>
    <w:rsid w:val="0053017A"/>
    <w:rsid w:val="005301C7"/>
    <w:rsid w:val="0053037F"/>
    <w:rsid w:val="005307B2"/>
    <w:rsid w:val="00530F7D"/>
    <w:rsid w:val="00532484"/>
    <w:rsid w:val="005326CF"/>
    <w:rsid w:val="00532897"/>
    <w:rsid w:val="00532953"/>
    <w:rsid w:val="00532F92"/>
    <w:rsid w:val="005333FF"/>
    <w:rsid w:val="005336E3"/>
    <w:rsid w:val="00533B1F"/>
    <w:rsid w:val="00533C67"/>
    <w:rsid w:val="00533EE1"/>
    <w:rsid w:val="005340CD"/>
    <w:rsid w:val="0053413C"/>
    <w:rsid w:val="005343DD"/>
    <w:rsid w:val="00534C32"/>
    <w:rsid w:val="00535108"/>
    <w:rsid w:val="00535260"/>
    <w:rsid w:val="0053554F"/>
    <w:rsid w:val="0053594D"/>
    <w:rsid w:val="00536518"/>
    <w:rsid w:val="005369AF"/>
    <w:rsid w:val="00536FCC"/>
    <w:rsid w:val="0053708C"/>
    <w:rsid w:val="005374EB"/>
    <w:rsid w:val="00537F19"/>
    <w:rsid w:val="0054038F"/>
    <w:rsid w:val="005404C2"/>
    <w:rsid w:val="00540938"/>
    <w:rsid w:val="00541517"/>
    <w:rsid w:val="0054184A"/>
    <w:rsid w:val="00541945"/>
    <w:rsid w:val="00541DB8"/>
    <w:rsid w:val="00541F69"/>
    <w:rsid w:val="00541FD7"/>
    <w:rsid w:val="005422AC"/>
    <w:rsid w:val="0054293E"/>
    <w:rsid w:val="00542F94"/>
    <w:rsid w:val="00543F94"/>
    <w:rsid w:val="0054512B"/>
    <w:rsid w:val="0054520D"/>
    <w:rsid w:val="00545AA4"/>
    <w:rsid w:val="00545DE7"/>
    <w:rsid w:val="00545FBA"/>
    <w:rsid w:val="005460C7"/>
    <w:rsid w:val="00546468"/>
    <w:rsid w:val="00546575"/>
    <w:rsid w:val="00546687"/>
    <w:rsid w:val="00546FF8"/>
    <w:rsid w:val="0054739D"/>
    <w:rsid w:val="00547ACC"/>
    <w:rsid w:val="00547C91"/>
    <w:rsid w:val="00550196"/>
    <w:rsid w:val="005509D8"/>
    <w:rsid w:val="005514A6"/>
    <w:rsid w:val="005514F6"/>
    <w:rsid w:val="005518BD"/>
    <w:rsid w:val="00551EED"/>
    <w:rsid w:val="005525CB"/>
    <w:rsid w:val="005525E7"/>
    <w:rsid w:val="0055291B"/>
    <w:rsid w:val="00552C4E"/>
    <w:rsid w:val="00552F5D"/>
    <w:rsid w:val="00553397"/>
    <w:rsid w:val="0055389C"/>
    <w:rsid w:val="00553E77"/>
    <w:rsid w:val="00553E91"/>
    <w:rsid w:val="00553FB6"/>
    <w:rsid w:val="005543AC"/>
    <w:rsid w:val="005545E3"/>
    <w:rsid w:val="00554636"/>
    <w:rsid w:val="00555123"/>
    <w:rsid w:val="0055598A"/>
    <w:rsid w:val="005559EB"/>
    <w:rsid w:val="00556358"/>
    <w:rsid w:val="00556437"/>
    <w:rsid w:val="0055667B"/>
    <w:rsid w:val="0055686E"/>
    <w:rsid w:val="00556EAF"/>
    <w:rsid w:val="00556F0C"/>
    <w:rsid w:val="00557220"/>
    <w:rsid w:val="00557AEF"/>
    <w:rsid w:val="00557EAC"/>
    <w:rsid w:val="00560064"/>
    <w:rsid w:val="0056009F"/>
    <w:rsid w:val="005601E7"/>
    <w:rsid w:val="005607C2"/>
    <w:rsid w:val="00560B90"/>
    <w:rsid w:val="00560BFD"/>
    <w:rsid w:val="00560F19"/>
    <w:rsid w:val="0056120A"/>
    <w:rsid w:val="00561845"/>
    <w:rsid w:val="00561917"/>
    <w:rsid w:val="00561B80"/>
    <w:rsid w:val="00561C5F"/>
    <w:rsid w:val="00561E49"/>
    <w:rsid w:val="00562272"/>
    <w:rsid w:val="0056259B"/>
    <w:rsid w:val="00562C02"/>
    <w:rsid w:val="00562C9B"/>
    <w:rsid w:val="00563637"/>
    <w:rsid w:val="005637D7"/>
    <w:rsid w:val="00563942"/>
    <w:rsid w:val="005640FB"/>
    <w:rsid w:val="0056439D"/>
    <w:rsid w:val="0056465D"/>
    <w:rsid w:val="00564882"/>
    <w:rsid w:val="005649EE"/>
    <w:rsid w:val="00565E45"/>
    <w:rsid w:val="005661BF"/>
    <w:rsid w:val="0056646A"/>
    <w:rsid w:val="00566AEE"/>
    <w:rsid w:val="00566BFB"/>
    <w:rsid w:val="00567199"/>
    <w:rsid w:val="0057048F"/>
    <w:rsid w:val="0057051C"/>
    <w:rsid w:val="00570852"/>
    <w:rsid w:val="005708B6"/>
    <w:rsid w:val="00570B96"/>
    <w:rsid w:val="00570C4B"/>
    <w:rsid w:val="00570D38"/>
    <w:rsid w:val="00571EF3"/>
    <w:rsid w:val="00571F8B"/>
    <w:rsid w:val="00572B51"/>
    <w:rsid w:val="00572D2C"/>
    <w:rsid w:val="005730F6"/>
    <w:rsid w:val="0057398A"/>
    <w:rsid w:val="00573FE3"/>
    <w:rsid w:val="00574078"/>
    <w:rsid w:val="005741D7"/>
    <w:rsid w:val="0057452E"/>
    <w:rsid w:val="0057471C"/>
    <w:rsid w:val="0057476A"/>
    <w:rsid w:val="0057493E"/>
    <w:rsid w:val="0057518D"/>
    <w:rsid w:val="00575441"/>
    <w:rsid w:val="005755E8"/>
    <w:rsid w:val="005755EC"/>
    <w:rsid w:val="005757CE"/>
    <w:rsid w:val="005763FA"/>
    <w:rsid w:val="00576883"/>
    <w:rsid w:val="00576F3D"/>
    <w:rsid w:val="0057724E"/>
    <w:rsid w:val="005801FB"/>
    <w:rsid w:val="00580665"/>
    <w:rsid w:val="00580A74"/>
    <w:rsid w:val="00580CD2"/>
    <w:rsid w:val="0058118B"/>
    <w:rsid w:val="0058121F"/>
    <w:rsid w:val="00581272"/>
    <w:rsid w:val="0058142D"/>
    <w:rsid w:val="005814A9"/>
    <w:rsid w:val="00582BB0"/>
    <w:rsid w:val="00582DDA"/>
    <w:rsid w:val="0058305B"/>
    <w:rsid w:val="005832D9"/>
    <w:rsid w:val="00583539"/>
    <w:rsid w:val="005837C4"/>
    <w:rsid w:val="00583BD5"/>
    <w:rsid w:val="0058419F"/>
    <w:rsid w:val="00584227"/>
    <w:rsid w:val="0058427E"/>
    <w:rsid w:val="005845C1"/>
    <w:rsid w:val="00584665"/>
    <w:rsid w:val="00584708"/>
    <w:rsid w:val="00584BD8"/>
    <w:rsid w:val="00584F7E"/>
    <w:rsid w:val="00585072"/>
    <w:rsid w:val="00585314"/>
    <w:rsid w:val="0058534B"/>
    <w:rsid w:val="005860BA"/>
    <w:rsid w:val="005866D4"/>
    <w:rsid w:val="00586B01"/>
    <w:rsid w:val="00586C01"/>
    <w:rsid w:val="00586F87"/>
    <w:rsid w:val="00587268"/>
    <w:rsid w:val="00587AAA"/>
    <w:rsid w:val="00587C39"/>
    <w:rsid w:val="00587FAA"/>
    <w:rsid w:val="00590041"/>
    <w:rsid w:val="005902B5"/>
    <w:rsid w:val="005908A6"/>
    <w:rsid w:val="005908F7"/>
    <w:rsid w:val="00590E98"/>
    <w:rsid w:val="005915AB"/>
    <w:rsid w:val="00591879"/>
    <w:rsid w:val="00591A29"/>
    <w:rsid w:val="00591CA6"/>
    <w:rsid w:val="0059217B"/>
    <w:rsid w:val="005929DD"/>
    <w:rsid w:val="00592C3B"/>
    <w:rsid w:val="00592F72"/>
    <w:rsid w:val="00593A4B"/>
    <w:rsid w:val="00593BAB"/>
    <w:rsid w:val="00593C7E"/>
    <w:rsid w:val="0059473E"/>
    <w:rsid w:val="00594BC1"/>
    <w:rsid w:val="00595227"/>
    <w:rsid w:val="0059533F"/>
    <w:rsid w:val="005958F1"/>
    <w:rsid w:val="005960BF"/>
    <w:rsid w:val="0059671E"/>
    <w:rsid w:val="00596945"/>
    <w:rsid w:val="00596C5B"/>
    <w:rsid w:val="005971A7"/>
    <w:rsid w:val="005A0586"/>
    <w:rsid w:val="005A0597"/>
    <w:rsid w:val="005A0DC9"/>
    <w:rsid w:val="005A1125"/>
    <w:rsid w:val="005A1160"/>
    <w:rsid w:val="005A16F4"/>
    <w:rsid w:val="005A1887"/>
    <w:rsid w:val="005A1DF3"/>
    <w:rsid w:val="005A2542"/>
    <w:rsid w:val="005A2599"/>
    <w:rsid w:val="005A38D3"/>
    <w:rsid w:val="005A3BDC"/>
    <w:rsid w:val="005A3C7F"/>
    <w:rsid w:val="005A3E57"/>
    <w:rsid w:val="005A3F29"/>
    <w:rsid w:val="005A4348"/>
    <w:rsid w:val="005A4E65"/>
    <w:rsid w:val="005A4E77"/>
    <w:rsid w:val="005A586A"/>
    <w:rsid w:val="005A599D"/>
    <w:rsid w:val="005A5C69"/>
    <w:rsid w:val="005A6097"/>
    <w:rsid w:val="005A624A"/>
    <w:rsid w:val="005A6A71"/>
    <w:rsid w:val="005A7193"/>
    <w:rsid w:val="005A7689"/>
    <w:rsid w:val="005A7AFF"/>
    <w:rsid w:val="005B0062"/>
    <w:rsid w:val="005B089C"/>
    <w:rsid w:val="005B0CF8"/>
    <w:rsid w:val="005B0DB4"/>
    <w:rsid w:val="005B107D"/>
    <w:rsid w:val="005B1189"/>
    <w:rsid w:val="005B157A"/>
    <w:rsid w:val="005B168D"/>
    <w:rsid w:val="005B1DDE"/>
    <w:rsid w:val="005B1F52"/>
    <w:rsid w:val="005B276E"/>
    <w:rsid w:val="005B2AB7"/>
    <w:rsid w:val="005B2E59"/>
    <w:rsid w:val="005B3E5C"/>
    <w:rsid w:val="005B4058"/>
    <w:rsid w:val="005B42A2"/>
    <w:rsid w:val="005B4582"/>
    <w:rsid w:val="005B48D5"/>
    <w:rsid w:val="005B4AB1"/>
    <w:rsid w:val="005B4DFA"/>
    <w:rsid w:val="005B55FC"/>
    <w:rsid w:val="005B6DBA"/>
    <w:rsid w:val="005B7334"/>
    <w:rsid w:val="005B7550"/>
    <w:rsid w:val="005B7A13"/>
    <w:rsid w:val="005B7FA1"/>
    <w:rsid w:val="005C1FD8"/>
    <w:rsid w:val="005C2163"/>
    <w:rsid w:val="005C2C27"/>
    <w:rsid w:val="005C2E3B"/>
    <w:rsid w:val="005C2EBD"/>
    <w:rsid w:val="005C3170"/>
    <w:rsid w:val="005C348F"/>
    <w:rsid w:val="005C3555"/>
    <w:rsid w:val="005C39FC"/>
    <w:rsid w:val="005C41F8"/>
    <w:rsid w:val="005C49F5"/>
    <w:rsid w:val="005C79D5"/>
    <w:rsid w:val="005C7C28"/>
    <w:rsid w:val="005D1C60"/>
    <w:rsid w:val="005D2124"/>
    <w:rsid w:val="005D2BD1"/>
    <w:rsid w:val="005D33F5"/>
    <w:rsid w:val="005D3790"/>
    <w:rsid w:val="005D3B19"/>
    <w:rsid w:val="005D4013"/>
    <w:rsid w:val="005D4E25"/>
    <w:rsid w:val="005D5577"/>
    <w:rsid w:val="005D55CD"/>
    <w:rsid w:val="005D6AAE"/>
    <w:rsid w:val="005D6B9F"/>
    <w:rsid w:val="005D7858"/>
    <w:rsid w:val="005D7B8A"/>
    <w:rsid w:val="005D7D4D"/>
    <w:rsid w:val="005D7EDF"/>
    <w:rsid w:val="005E056F"/>
    <w:rsid w:val="005E0778"/>
    <w:rsid w:val="005E096A"/>
    <w:rsid w:val="005E0BF4"/>
    <w:rsid w:val="005E0CF5"/>
    <w:rsid w:val="005E0D4A"/>
    <w:rsid w:val="005E0E1C"/>
    <w:rsid w:val="005E1242"/>
    <w:rsid w:val="005E18D1"/>
    <w:rsid w:val="005E1920"/>
    <w:rsid w:val="005E1CE1"/>
    <w:rsid w:val="005E1EB4"/>
    <w:rsid w:val="005E216C"/>
    <w:rsid w:val="005E25BD"/>
    <w:rsid w:val="005E262F"/>
    <w:rsid w:val="005E2B77"/>
    <w:rsid w:val="005E2D3F"/>
    <w:rsid w:val="005E2D5F"/>
    <w:rsid w:val="005E34B0"/>
    <w:rsid w:val="005E3835"/>
    <w:rsid w:val="005E3C4E"/>
    <w:rsid w:val="005E40EF"/>
    <w:rsid w:val="005E4428"/>
    <w:rsid w:val="005E4AD3"/>
    <w:rsid w:val="005E4EE2"/>
    <w:rsid w:val="005E55FB"/>
    <w:rsid w:val="005E5D68"/>
    <w:rsid w:val="005E5EC8"/>
    <w:rsid w:val="005E61FF"/>
    <w:rsid w:val="005E6271"/>
    <w:rsid w:val="005E63B7"/>
    <w:rsid w:val="005E66A1"/>
    <w:rsid w:val="005E7838"/>
    <w:rsid w:val="005E7F64"/>
    <w:rsid w:val="005E7FAE"/>
    <w:rsid w:val="005F0BFC"/>
    <w:rsid w:val="005F1100"/>
    <w:rsid w:val="005F22DA"/>
    <w:rsid w:val="005F2976"/>
    <w:rsid w:val="005F2E25"/>
    <w:rsid w:val="005F2EB8"/>
    <w:rsid w:val="005F3213"/>
    <w:rsid w:val="005F3220"/>
    <w:rsid w:val="005F3477"/>
    <w:rsid w:val="005F39DC"/>
    <w:rsid w:val="005F3BFE"/>
    <w:rsid w:val="005F4628"/>
    <w:rsid w:val="005F47DB"/>
    <w:rsid w:val="005F4E99"/>
    <w:rsid w:val="005F50D9"/>
    <w:rsid w:val="005F61FC"/>
    <w:rsid w:val="005F6466"/>
    <w:rsid w:val="005F6597"/>
    <w:rsid w:val="005F65BC"/>
    <w:rsid w:val="005F6BCB"/>
    <w:rsid w:val="005F6DAB"/>
    <w:rsid w:val="005F779D"/>
    <w:rsid w:val="005F78DB"/>
    <w:rsid w:val="005F794A"/>
    <w:rsid w:val="005F7DC3"/>
    <w:rsid w:val="00600065"/>
    <w:rsid w:val="00600753"/>
    <w:rsid w:val="006009F6"/>
    <w:rsid w:val="00600D73"/>
    <w:rsid w:val="00600ECD"/>
    <w:rsid w:val="00601406"/>
    <w:rsid w:val="006015CA"/>
    <w:rsid w:val="00601935"/>
    <w:rsid w:val="00601B32"/>
    <w:rsid w:val="00601C1D"/>
    <w:rsid w:val="00601E87"/>
    <w:rsid w:val="00601EF7"/>
    <w:rsid w:val="00602470"/>
    <w:rsid w:val="006024B0"/>
    <w:rsid w:val="006030CD"/>
    <w:rsid w:val="0060320F"/>
    <w:rsid w:val="0060375E"/>
    <w:rsid w:val="00603768"/>
    <w:rsid w:val="00603F42"/>
    <w:rsid w:val="00604014"/>
    <w:rsid w:val="0060452B"/>
    <w:rsid w:val="0060485D"/>
    <w:rsid w:val="0060539A"/>
    <w:rsid w:val="00605445"/>
    <w:rsid w:val="00605AA4"/>
    <w:rsid w:val="00605B25"/>
    <w:rsid w:val="00605E50"/>
    <w:rsid w:val="006070F7"/>
    <w:rsid w:val="006072F7"/>
    <w:rsid w:val="00610268"/>
    <w:rsid w:val="006104AD"/>
    <w:rsid w:val="006106A6"/>
    <w:rsid w:val="00610754"/>
    <w:rsid w:val="00610E49"/>
    <w:rsid w:val="00611234"/>
    <w:rsid w:val="00611268"/>
    <w:rsid w:val="006113A9"/>
    <w:rsid w:val="0061154C"/>
    <w:rsid w:val="00611AAB"/>
    <w:rsid w:val="0061272C"/>
    <w:rsid w:val="006131C7"/>
    <w:rsid w:val="006138D1"/>
    <w:rsid w:val="006144C7"/>
    <w:rsid w:val="00614CF1"/>
    <w:rsid w:val="00615009"/>
    <w:rsid w:val="00615235"/>
    <w:rsid w:val="006152F7"/>
    <w:rsid w:val="00615AD9"/>
    <w:rsid w:val="00615B0F"/>
    <w:rsid w:val="00615E70"/>
    <w:rsid w:val="00616134"/>
    <w:rsid w:val="0061660A"/>
    <w:rsid w:val="006167E8"/>
    <w:rsid w:val="00616CA9"/>
    <w:rsid w:val="00616F3C"/>
    <w:rsid w:val="00617102"/>
    <w:rsid w:val="0061716E"/>
    <w:rsid w:val="0061736D"/>
    <w:rsid w:val="0061765C"/>
    <w:rsid w:val="00617C13"/>
    <w:rsid w:val="00617ECF"/>
    <w:rsid w:val="00620168"/>
    <w:rsid w:val="006203EB"/>
    <w:rsid w:val="00620713"/>
    <w:rsid w:val="006207CA"/>
    <w:rsid w:val="00620940"/>
    <w:rsid w:val="006209BC"/>
    <w:rsid w:val="00620A39"/>
    <w:rsid w:val="00620B73"/>
    <w:rsid w:val="00620C7C"/>
    <w:rsid w:val="00620EB5"/>
    <w:rsid w:val="00620EE9"/>
    <w:rsid w:val="00621525"/>
    <w:rsid w:val="006219FF"/>
    <w:rsid w:val="00621D39"/>
    <w:rsid w:val="00621E39"/>
    <w:rsid w:val="00621F60"/>
    <w:rsid w:val="0062223C"/>
    <w:rsid w:val="006226A3"/>
    <w:rsid w:val="00622A7C"/>
    <w:rsid w:val="00622E65"/>
    <w:rsid w:val="006230AA"/>
    <w:rsid w:val="00623562"/>
    <w:rsid w:val="006237CF"/>
    <w:rsid w:val="00623B28"/>
    <w:rsid w:val="00623E91"/>
    <w:rsid w:val="00623F38"/>
    <w:rsid w:val="00624283"/>
    <w:rsid w:val="006245B1"/>
    <w:rsid w:val="006247CC"/>
    <w:rsid w:val="00624A15"/>
    <w:rsid w:val="00625217"/>
    <w:rsid w:val="00625631"/>
    <w:rsid w:val="00626139"/>
    <w:rsid w:val="00626545"/>
    <w:rsid w:val="006266FC"/>
    <w:rsid w:val="0062677B"/>
    <w:rsid w:val="00626B67"/>
    <w:rsid w:val="00626D88"/>
    <w:rsid w:val="00627212"/>
    <w:rsid w:val="006277F8"/>
    <w:rsid w:val="00627B44"/>
    <w:rsid w:val="00627BE2"/>
    <w:rsid w:val="00627C53"/>
    <w:rsid w:val="00630011"/>
    <w:rsid w:val="0063097E"/>
    <w:rsid w:val="00630C2D"/>
    <w:rsid w:val="00630C70"/>
    <w:rsid w:val="00630FC5"/>
    <w:rsid w:val="0063147D"/>
    <w:rsid w:val="006322A6"/>
    <w:rsid w:val="00632390"/>
    <w:rsid w:val="006325C1"/>
    <w:rsid w:val="00632857"/>
    <w:rsid w:val="00632E3A"/>
    <w:rsid w:val="0063330B"/>
    <w:rsid w:val="00634341"/>
    <w:rsid w:val="006343A2"/>
    <w:rsid w:val="0063465C"/>
    <w:rsid w:val="00634846"/>
    <w:rsid w:val="00635BC1"/>
    <w:rsid w:val="00635CA8"/>
    <w:rsid w:val="00635DBE"/>
    <w:rsid w:val="00635E84"/>
    <w:rsid w:val="00636B6E"/>
    <w:rsid w:val="00636DE4"/>
    <w:rsid w:val="006374BE"/>
    <w:rsid w:val="00637B73"/>
    <w:rsid w:val="006407D4"/>
    <w:rsid w:val="0064087A"/>
    <w:rsid w:val="00640CC5"/>
    <w:rsid w:val="00640E3A"/>
    <w:rsid w:val="00641138"/>
    <w:rsid w:val="006417F8"/>
    <w:rsid w:val="00641D82"/>
    <w:rsid w:val="0064251C"/>
    <w:rsid w:val="006427DD"/>
    <w:rsid w:val="00643C78"/>
    <w:rsid w:val="006440A9"/>
    <w:rsid w:val="006444B0"/>
    <w:rsid w:val="0064459F"/>
    <w:rsid w:val="0064473D"/>
    <w:rsid w:val="00644902"/>
    <w:rsid w:val="00644C14"/>
    <w:rsid w:val="0064513D"/>
    <w:rsid w:val="006461A0"/>
    <w:rsid w:val="00646324"/>
    <w:rsid w:val="00646501"/>
    <w:rsid w:val="0064657E"/>
    <w:rsid w:val="00646985"/>
    <w:rsid w:val="00646DF7"/>
    <w:rsid w:val="006479D7"/>
    <w:rsid w:val="00647A20"/>
    <w:rsid w:val="00647A85"/>
    <w:rsid w:val="00650023"/>
    <w:rsid w:val="00650900"/>
    <w:rsid w:val="00650A7A"/>
    <w:rsid w:val="00650CEA"/>
    <w:rsid w:val="00650FB3"/>
    <w:rsid w:val="00651E56"/>
    <w:rsid w:val="00652978"/>
    <w:rsid w:val="00653545"/>
    <w:rsid w:val="00653787"/>
    <w:rsid w:val="006538B1"/>
    <w:rsid w:val="0065392D"/>
    <w:rsid w:val="006539AA"/>
    <w:rsid w:val="00653DE5"/>
    <w:rsid w:val="0065452E"/>
    <w:rsid w:val="00654BF3"/>
    <w:rsid w:val="00654CEF"/>
    <w:rsid w:val="00655659"/>
    <w:rsid w:val="00655D80"/>
    <w:rsid w:val="00655F67"/>
    <w:rsid w:val="006564A3"/>
    <w:rsid w:val="00656B96"/>
    <w:rsid w:val="00656BDF"/>
    <w:rsid w:val="00656C07"/>
    <w:rsid w:val="00656DA7"/>
    <w:rsid w:val="00657B3D"/>
    <w:rsid w:val="00660265"/>
    <w:rsid w:val="0066032A"/>
    <w:rsid w:val="00660A8C"/>
    <w:rsid w:val="00660B36"/>
    <w:rsid w:val="006613F4"/>
    <w:rsid w:val="0066165D"/>
    <w:rsid w:val="006618F7"/>
    <w:rsid w:val="00661B96"/>
    <w:rsid w:val="00661BC5"/>
    <w:rsid w:val="00662081"/>
    <w:rsid w:val="006621EA"/>
    <w:rsid w:val="006631D1"/>
    <w:rsid w:val="00663B7E"/>
    <w:rsid w:val="00663EC6"/>
    <w:rsid w:val="00664343"/>
    <w:rsid w:val="00664353"/>
    <w:rsid w:val="0066489B"/>
    <w:rsid w:val="00665C4D"/>
    <w:rsid w:val="006669ED"/>
    <w:rsid w:val="00666B1B"/>
    <w:rsid w:val="00666C57"/>
    <w:rsid w:val="00666D80"/>
    <w:rsid w:val="0066776B"/>
    <w:rsid w:val="006677DC"/>
    <w:rsid w:val="006678D1"/>
    <w:rsid w:val="00670333"/>
    <w:rsid w:val="0067089E"/>
    <w:rsid w:val="006709C2"/>
    <w:rsid w:val="006709FA"/>
    <w:rsid w:val="00670CC4"/>
    <w:rsid w:val="00671199"/>
    <w:rsid w:val="0067149C"/>
    <w:rsid w:val="00671BB6"/>
    <w:rsid w:val="00671DC9"/>
    <w:rsid w:val="00672475"/>
    <w:rsid w:val="0067269A"/>
    <w:rsid w:val="00672963"/>
    <w:rsid w:val="006730BB"/>
    <w:rsid w:val="0067347C"/>
    <w:rsid w:val="00673672"/>
    <w:rsid w:val="0067378A"/>
    <w:rsid w:val="00674457"/>
    <w:rsid w:val="006744DE"/>
    <w:rsid w:val="00674A5B"/>
    <w:rsid w:val="00674F25"/>
    <w:rsid w:val="00675DFE"/>
    <w:rsid w:val="00675FA2"/>
    <w:rsid w:val="00676DC3"/>
    <w:rsid w:val="00676DE5"/>
    <w:rsid w:val="00676DFD"/>
    <w:rsid w:val="00676EF6"/>
    <w:rsid w:val="0067729A"/>
    <w:rsid w:val="00677A3C"/>
    <w:rsid w:val="00680096"/>
    <w:rsid w:val="006800DC"/>
    <w:rsid w:val="006805B8"/>
    <w:rsid w:val="00680970"/>
    <w:rsid w:val="00681469"/>
    <w:rsid w:val="00681851"/>
    <w:rsid w:val="0068209E"/>
    <w:rsid w:val="00682850"/>
    <w:rsid w:val="00682A24"/>
    <w:rsid w:val="006832A7"/>
    <w:rsid w:val="006836ED"/>
    <w:rsid w:val="0068381C"/>
    <w:rsid w:val="0068432F"/>
    <w:rsid w:val="00684A0C"/>
    <w:rsid w:val="00684BD4"/>
    <w:rsid w:val="006856E3"/>
    <w:rsid w:val="00685985"/>
    <w:rsid w:val="00685B56"/>
    <w:rsid w:val="00685C98"/>
    <w:rsid w:val="00685DF9"/>
    <w:rsid w:val="006860DC"/>
    <w:rsid w:val="006865A5"/>
    <w:rsid w:val="00686681"/>
    <w:rsid w:val="00686AE9"/>
    <w:rsid w:val="00687166"/>
    <w:rsid w:val="00687371"/>
    <w:rsid w:val="006873A3"/>
    <w:rsid w:val="0069040C"/>
    <w:rsid w:val="00690A65"/>
    <w:rsid w:val="00690B7D"/>
    <w:rsid w:val="006912A4"/>
    <w:rsid w:val="00691401"/>
    <w:rsid w:val="0069142C"/>
    <w:rsid w:val="00691668"/>
    <w:rsid w:val="00691C6A"/>
    <w:rsid w:val="00691C9B"/>
    <w:rsid w:val="00692642"/>
    <w:rsid w:val="00692826"/>
    <w:rsid w:val="006928E3"/>
    <w:rsid w:val="00692A47"/>
    <w:rsid w:val="00693226"/>
    <w:rsid w:val="006944E2"/>
    <w:rsid w:val="006945B9"/>
    <w:rsid w:val="0069536E"/>
    <w:rsid w:val="00695394"/>
    <w:rsid w:val="00697039"/>
    <w:rsid w:val="00697130"/>
    <w:rsid w:val="00697382"/>
    <w:rsid w:val="00697588"/>
    <w:rsid w:val="00697812"/>
    <w:rsid w:val="00697F19"/>
    <w:rsid w:val="006A05D0"/>
    <w:rsid w:val="006A0754"/>
    <w:rsid w:val="006A1BBD"/>
    <w:rsid w:val="006A2240"/>
    <w:rsid w:val="006A22F8"/>
    <w:rsid w:val="006A2852"/>
    <w:rsid w:val="006A2932"/>
    <w:rsid w:val="006A2FB0"/>
    <w:rsid w:val="006A30F3"/>
    <w:rsid w:val="006A342F"/>
    <w:rsid w:val="006A4419"/>
    <w:rsid w:val="006A4CD0"/>
    <w:rsid w:val="006A54E0"/>
    <w:rsid w:val="006A5792"/>
    <w:rsid w:val="006A589A"/>
    <w:rsid w:val="006A5AF9"/>
    <w:rsid w:val="006A5FE7"/>
    <w:rsid w:val="006A65D5"/>
    <w:rsid w:val="006A6766"/>
    <w:rsid w:val="006A686E"/>
    <w:rsid w:val="006A6B22"/>
    <w:rsid w:val="006A7314"/>
    <w:rsid w:val="006A7949"/>
    <w:rsid w:val="006A7C13"/>
    <w:rsid w:val="006B082B"/>
    <w:rsid w:val="006B08A2"/>
    <w:rsid w:val="006B105B"/>
    <w:rsid w:val="006B118F"/>
    <w:rsid w:val="006B1463"/>
    <w:rsid w:val="006B1583"/>
    <w:rsid w:val="006B172A"/>
    <w:rsid w:val="006B18B0"/>
    <w:rsid w:val="006B222A"/>
    <w:rsid w:val="006B2981"/>
    <w:rsid w:val="006B2CC3"/>
    <w:rsid w:val="006B3509"/>
    <w:rsid w:val="006B3A37"/>
    <w:rsid w:val="006B3BFB"/>
    <w:rsid w:val="006B4C07"/>
    <w:rsid w:val="006B4D87"/>
    <w:rsid w:val="006B5021"/>
    <w:rsid w:val="006B5146"/>
    <w:rsid w:val="006B5340"/>
    <w:rsid w:val="006B58BE"/>
    <w:rsid w:val="006B5C1D"/>
    <w:rsid w:val="006B6420"/>
    <w:rsid w:val="006B6A76"/>
    <w:rsid w:val="006B6C40"/>
    <w:rsid w:val="006B74A4"/>
    <w:rsid w:val="006C011D"/>
    <w:rsid w:val="006C0301"/>
    <w:rsid w:val="006C0477"/>
    <w:rsid w:val="006C0C7D"/>
    <w:rsid w:val="006C0F09"/>
    <w:rsid w:val="006C0F6E"/>
    <w:rsid w:val="006C0FA4"/>
    <w:rsid w:val="006C12CF"/>
    <w:rsid w:val="006C15DD"/>
    <w:rsid w:val="006C16FF"/>
    <w:rsid w:val="006C2594"/>
    <w:rsid w:val="006C261F"/>
    <w:rsid w:val="006C2674"/>
    <w:rsid w:val="006C2E6D"/>
    <w:rsid w:val="006C3F0D"/>
    <w:rsid w:val="006C4E2F"/>
    <w:rsid w:val="006C5145"/>
    <w:rsid w:val="006C617D"/>
    <w:rsid w:val="006C627B"/>
    <w:rsid w:val="006C674C"/>
    <w:rsid w:val="006C7F37"/>
    <w:rsid w:val="006C7FDA"/>
    <w:rsid w:val="006D0284"/>
    <w:rsid w:val="006D0516"/>
    <w:rsid w:val="006D0C76"/>
    <w:rsid w:val="006D0C91"/>
    <w:rsid w:val="006D0E48"/>
    <w:rsid w:val="006D10BC"/>
    <w:rsid w:val="006D167F"/>
    <w:rsid w:val="006D1DE0"/>
    <w:rsid w:val="006D2530"/>
    <w:rsid w:val="006D25EB"/>
    <w:rsid w:val="006D2BC4"/>
    <w:rsid w:val="006D2D2D"/>
    <w:rsid w:val="006D2E69"/>
    <w:rsid w:val="006D3815"/>
    <w:rsid w:val="006D3AA6"/>
    <w:rsid w:val="006D4BD0"/>
    <w:rsid w:val="006D4C22"/>
    <w:rsid w:val="006D4D88"/>
    <w:rsid w:val="006D4FD9"/>
    <w:rsid w:val="006D5204"/>
    <w:rsid w:val="006D5319"/>
    <w:rsid w:val="006D56DE"/>
    <w:rsid w:val="006D57AC"/>
    <w:rsid w:val="006D5D30"/>
    <w:rsid w:val="006D656B"/>
    <w:rsid w:val="006D72AD"/>
    <w:rsid w:val="006D7574"/>
    <w:rsid w:val="006D7B4E"/>
    <w:rsid w:val="006D7EF1"/>
    <w:rsid w:val="006E035E"/>
    <w:rsid w:val="006E0692"/>
    <w:rsid w:val="006E0CE4"/>
    <w:rsid w:val="006E1650"/>
    <w:rsid w:val="006E1A1C"/>
    <w:rsid w:val="006E1B99"/>
    <w:rsid w:val="006E2079"/>
    <w:rsid w:val="006E20FC"/>
    <w:rsid w:val="006E268E"/>
    <w:rsid w:val="006E2E4B"/>
    <w:rsid w:val="006E2F2B"/>
    <w:rsid w:val="006E405B"/>
    <w:rsid w:val="006E4506"/>
    <w:rsid w:val="006E4D50"/>
    <w:rsid w:val="006E4F61"/>
    <w:rsid w:val="006E50DC"/>
    <w:rsid w:val="006E5226"/>
    <w:rsid w:val="006E59EE"/>
    <w:rsid w:val="006E66A5"/>
    <w:rsid w:val="006E7073"/>
    <w:rsid w:val="006E7074"/>
    <w:rsid w:val="006F065B"/>
    <w:rsid w:val="006F1000"/>
    <w:rsid w:val="006F1137"/>
    <w:rsid w:val="006F140B"/>
    <w:rsid w:val="006F190A"/>
    <w:rsid w:val="006F1A8B"/>
    <w:rsid w:val="006F3535"/>
    <w:rsid w:val="006F35CE"/>
    <w:rsid w:val="006F39AC"/>
    <w:rsid w:val="006F3CF1"/>
    <w:rsid w:val="006F5B1E"/>
    <w:rsid w:val="006F5E54"/>
    <w:rsid w:val="006F604C"/>
    <w:rsid w:val="006F60D9"/>
    <w:rsid w:val="006F6BBC"/>
    <w:rsid w:val="006F6CF0"/>
    <w:rsid w:val="006F70B8"/>
    <w:rsid w:val="006F73E5"/>
    <w:rsid w:val="006F756F"/>
    <w:rsid w:val="006F7BB0"/>
    <w:rsid w:val="006F7E39"/>
    <w:rsid w:val="006F7ECF"/>
    <w:rsid w:val="006F7F1F"/>
    <w:rsid w:val="00700509"/>
    <w:rsid w:val="0070066B"/>
    <w:rsid w:val="00700777"/>
    <w:rsid w:val="00700FC1"/>
    <w:rsid w:val="007010C1"/>
    <w:rsid w:val="00701920"/>
    <w:rsid w:val="00701931"/>
    <w:rsid w:val="00701C26"/>
    <w:rsid w:val="00701E3E"/>
    <w:rsid w:val="00702406"/>
    <w:rsid w:val="007030D0"/>
    <w:rsid w:val="00703D38"/>
    <w:rsid w:val="007042A2"/>
    <w:rsid w:val="007044C3"/>
    <w:rsid w:val="00704528"/>
    <w:rsid w:val="00704CFE"/>
    <w:rsid w:val="00704E8D"/>
    <w:rsid w:val="007052B5"/>
    <w:rsid w:val="00705B72"/>
    <w:rsid w:val="00705C20"/>
    <w:rsid w:val="00706006"/>
    <w:rsid w:val="007060E0"/>
    <w:rsid w:val="00706321"/>
    <w:rsid w:val="007063E9"/>
    <w:rsid w:val="0070690B"/>
    <w:rsid w:val="00706BAA"/>
    <w:rsid w:val="00706C82"/>
    <w:rsid w:val="00706ECD"/>
    <w:rsid w:val="00707163"/>
    <w:rsid w:val="00707F20"/>
    <w:rsid w:val="007104CC"/>
    <w:rsid w:val="00710AAC"/>
    <w:rsid w:val="00711361"/>
    <w:rsid w:val="0071189E"/>
    <w:rsid w:val="00711DCA"/>
    <w:rsid w:val="00711F01"/>
    <w:rsid w:val="007121FF"/>
    <w:rsid w:val="00712205"/>
    <w:rsid w:val="007123FD"/>
    <w:rsid w:val="00712DA9"/>
    <w:rsid w:val="00713086"/>
    <w:rsid w:val="00713242"/>
    <w:rsid w:val="00713EC8"/>
    <w:rsid w:val="00714041"/>
    <w:rsid w:val="007146BB"/>
    <w:rsid w:val="00714E65"/>
    <w:rsid w:val="007159AC"/>
    <w:rsid w:val="00715B5D"/>
    <w:rsid w:val="00715CED"/>
    <w:rsid w:val="00716142"/>
    <w:rsid w:val="007162E0"/>
    <w:rsid w:val="00716710"/>
    <w:rsid w:val="00717732"/>
    <w:rsid w:val="0071774F"/>
    <w:rsid w:val="00717A84"/>
    <w:rsid w:val="00717BAE"/>
    <w:rsid w:val="0072007D"/>
    <w:rsid w:val="00720209"/>
    <w:rsid w:val="007205B0"/>
    <w:rsid w:val="0072088D"/>
    <w:rsid w:val="00720DB7"/>
    <w:rsid w:val="00721684"/>
    <w:rsid w:val="007217B6"/>
    <w:rsid w:val="00721C04"/>
    <w:rsid w:val="00721C62"/>
    <w:rsid w:val="00721D4B"/>
    <w:rsid w:val="00722AE4"/>
    <w:rsid w:val="00722B10"/>
    <w:rsid w:val="00722CD0"/>
    <w:rsid w:val="0072309E"/>
    <w:rsid w:val="007236AC"/>
    <w:rsid w:val="00723AFA"/>
    <w:rsid w:val="00723D4C"/>
    <w:rsid w:val="007240AA"/>
    <w:rsid w:val="0072411E"/>
    <w:rsid w:val="00724BF7"/>
    <w:rsid w:val="00724E24"/>
    <w:rsid w:val="00724FC9"/>
    <w:rsid w:val="007255F4"/>
    <w:rsid w:val="007257AB"/>
    <w:rsid w:val="00725BD2"/>
    <w:rsid w:val="00725EEF"/>
    <w:rsid w:val="00726530"/>
    <w:rsid w:val="007273B2"/>
    <w:rsid w:val="0072792B"/>
    <w:rsid w:val="00727C0E"/>
    <w:rsid w:val="00727E69"/>
    <w:rsid w:val="00730038"/>
    <w:rsid w:val="00730116"/>
    <w:rsid w:val="007304A1"/>
    <w:rsid w:val="00730B0D"/>
    <w:rsid w:val="007314EC"/>
    <w:rsid w:val="007316FF"/>
    <w:rsid w:val="00731E05"/>
    <w:rsid w:val="007321CC"/>
    <w:rsid w:val="0073246B"/>
    <w:rsid w:val="007329CA"/>
    <w:rsid w:val="00732ACC"/>
    <w:rsid w:val="00732C9A"/>
    <w:rsid w:val="00732D89"/>
    <w:rsid w:val="00732F24"/>
    <w:rsid w:val="00732F3E"/>
    <w:rsid w:val="00733307"/>
    <w:rsid w:val="007338A1"/>
    <w:rsid w:val="00733E3B"/>
    <w:rsid w:val="00733F73"/>
    <w:rsid w:val="0073478A"/>
    <w:rsid w:val="00734879"/>
    <w:rsid w:val="00735214"/>
    <w:rsid w:val="00735223"/>
    <w:rsid w:val="007352B5"/>
    <w:rsid w:val="007353E6"/>
    <w:rsid w:val="00735606"/>
    <w:rsid w:val="0073573E"/>
    <w:rsid w:val="00735FF3"/>
    <w:rsid w:val="007366E5"/>
    <w:rsid w:val="00736CBE"/>
    <w:rsid w:val="0073702B"/>
    <w:rsid w:val="007371C9"/>
    <w:rsid w:val="00737376"/>
    <w:rsid w:val="0074033D"/>
    <w:rsid w:val="007404E7"/>
    <w:rsid w:val="0074098A"/>
    <w:rsid w:val="00740B1A"/>
    <w:rsid w:val="00740C48"/>
    <w:rsid w:val="00740FC0"/>
    <w:rsid w:val="007421C3"/>
    <w:rsid w:val="007422DE"/>
    <w:rsid w:val="0074269F"/>
    <w:rsid w:val="007426E0"/>
    <w:rsid w:val="0074296C"/>
    <w:rsid w:val="00742E0F"/>
    <w:rsid w:val="00743418"/>
    <w:rsid w:val="00743784"/>
    <w:rsid w:val="007437CE"/>
    <w:rsid w:val="00744302"/>
    <w:rsid w:val="007445D4"/>
    <w:rsid w:val="00744A2F"/>
    <w:rsid w:val="00744A7B"/>
    <w:rsid w:val="00744D5B"/>
    <w:rsid w:val="00744F35"/>
    <w:rsid w:val="0074517D"/>
    <w:rsid w:val="007454D8"/>
    <w:rsid w:val="007454EA"/>
    <w:rsid w:val="00745846"/>
    <w:rsid w:val="00745BE4"/>
    <w:rsid w:val="00745E39"/>
    <w:rsid w:val="0074601B"/>
    <w:rsid w:val="0074608F"/>
    <w:rsid w:val="00746396"/>
    <w:rsid w:val="00746EA2"/>
    <w:rsid w:val="00747334"/>
    <w:rsid w:val="0075112F"/>
    <w:rsid w:val="007520B2"/>
    <w:rsid w:val="00752324"/>
    <w:rsid w:val="00752B7B"/>
    <w:rsid w:val="007530BF"/>
    <w:rsid w:val="00753A4C"/>
    <w:rsid w:val="007540A0"/>
    <w:rsid w:val="00754577"/>
    <w:rsid w:val="00754B6B"/>
    <w:rsid w:val="00754CEF"/>
    <w:rsid w:val="00754E10"/>
    <w:rsid w:val="007552E6"/>
    <w:rsid w:val="00755EC8"/>
    <w:rsid w:val="00756801"/>
    <w:rsid w:val="00756AF9"/>
    <w:rsid w:val="00756B19"/>
    <w:rsid w:val="00757022"/>
    <w:rsid w:val="007571C9"/>
    <w:rsid w:val="007574A2"/>
    <w:rsid w:val="00757A76"/>
    <w:rsid w:val="00760274"/>
    <w:rsid w:val="007606F1"/>
    <w:rsid w:val="007608CF"/>
    <w:rsid w:val="00760F34"/>
    <w:rsid w:val="007612FC"/>
    <w:rsid w:val="00761557"/>
    <w:rsid w:val="00761FCF"/>
    <w:rsid w:val="007621D6"/>
    <w:rsid w:val="007629C9"/>
    <w:rsid w:val="00762F3D"/>
    <w:rsid w:val="00763753"/>
    <w:rsid w:val="00763A14"/>
    <w:rsid w:val="00763C4E"/>
    <w:rsid w:val="0076405A"/>
    <w:rsid w:val="00764237"/>
    <w:rsid w:val="007644CA"/>
    <w:rsid w:val="007644D0"/>
    <w:rsid w:val="007645DD"/>
    <w:rsid w:val="00764A42"/>
    <w:rsid w:val="00764C32"/>
    <w:rsid w:val="00764D6A"/>
    <w:rsid w:val="00764E90"/>
    <w:rsid w:val="0076536A"/>
    <w:rsid w:val="007656F1"/>
    <w:rsid w:val="00766523"/>
    <w:rsid w:val="00766DEF"/>
    <w:rsid w:val="0076722A"/>
    <w:rsid w:val="0076765A"/>
    <w:rsid w:val="00767C5E"/>
    <w:rsid w:val="007704B4"/>
    <w:rsid w:val="00770ABD"/>
    <w:rsid w:val="00771000"/>
    <w:rsid w:val="0077194D"/>
    <w:rsid w:val="00771C68"/>
    <w:rsid w:val="007720AD"/>
    <w:rsid w:val="007720D2"/>
    <w:rsid w:val="00773056"/>
    <w:rsid w:val="0077324E"/>
    <w:rsid w:val="0077368D"/>
    <w:rsid w:val="00773FA3"/>
    <w:rsid w:val="007740E6"/>
    <w:rsid w:val="00774382"/>
    <w:rsid w:val="00774910"/>
    <w:rsid w:val="007750DC"/>
    <w:rsid w:val="007751C3"/>
    <w:rsid w:val="007752D7"/>
    <w:rsid w:val="007753F7"/>
    <w:rsid w:val="007755CB"/>
    <w:rsid w:val="00776087"/>
    <w:rsid w:val="0077618B"/>
    <w:rsid w:val="007761D6"/>
    <w:rsid w:val="00776B7F"/>
    <w:rsid w:val="00776D5C"/>
    <w:rsid w:val="00776FFA"/>
    <w:rsid w:val="00777181"/>
    <w:rsid w:val="00777365"/>
    <w:rsid w:val="007777A6"/>
    <w:rsid w:val="007779F5"/>
    <w:rsid w:val="007803D4"/>
    <w:rsid w:val="007804AD"/>
    <w:rsid w:val="0078066E"/>
    <w:rsid w:val="007808A8"/>
    <w:rsid w:val="00780D49"/>
    <w:rsid w:val="00780EE1"/>
    <w:rsid w:val="0078159D"/>
    <w:rsid w:val="00781732"/>
    <w:rsid w:val="0078232B"/>
    <w:rsid w:val="00782670"/>
    <w:rsid w:val="00782753"/>
    <w:rsid w:val="007828FD"/>
    <w:rsid w:val="00782F76"/>
    <w:rsid w:val="00782F8B"/>
    <w:rsid w:val="007833C6"/>
    <w:rsid w:val="00783458"/>
    <w:rsid w:val="00783747"/>
    <w:rsid w:val="00783908"/>
    <w:rsid w:val="00783A1A"/>
    <w:rsid w:val="00784442"/>
    <w:rsid w:val="007846FE"/>
    <w:rsid w:val="007848E1"/>
    <w:rsid w:val="00784949"/>
    <w:rsid w:val="00784E04"/>
    <w:rsid w:val="00785493"/>
    <w:rsid w:val="00785B54"/>
    <w:rsid w:val="00785C18"/>
    <w:rsid w:val="00785DC0"/>
    <w:rsid w:val="00785FC6"/>
    <w:rsid w:val="00786710"/>
    <w:rsid w:val="0078713E"/>
    <w:rsid w:val="0078768F"/>
    <w:rsid w:val="00787F52"/>
    <w:rsid w:val="00791F45"/>
    <w:rsid w:val="00792044"/>
    <w:rsid w:val="007926B4"/>
    <w:rsid w:val="007929A2"/>
    <w:rsid w:val="00792A92"/>
    <w:rsid w:val="00792D2A"/>
    <w:rsid w:val="00792DD0"/>
    <w:rsid w:val="00792EBF"/>
    <w:rsid w:val="00792F0B"/>
    <w:rsid w:val="00793A78"/>
    <w:rsid w:val="00793B08"/>
    <w:rsid w:val="00793F1B"/>
    <w:rsid w:val="007946BE"/>
    <w:rsid w:val="00794A6F"/>
    <w:rsid w:val="00794B47"/>
    <w:rsid w:val="00795137"/>
    <w:rsid w:val="0079562A"/>
    <w:rsid w:val="00795AA0"/>
    <w:rsid w:val="00795B42"/>
    <w:rsid w:val="007961C6"/>
    <w:rsid w:val="007962D2"/>
    <w:rsid w:val="00796642"/>
    <w:rsid w:val="00796E19"/>
    <w:rsid w:val="00796F5B"/>
    <w:rsid w:val="007975D7"/>
    <w:rsid w:val="00797C40"/>
    <w:rsid w:val="007A03C4"/>
    <w:rsid w:val="007A0EA3"/>
    <w:rsid w:val="007A0EE3"/>
    <w:rsid w:val="007A154C"/>
    <w:rsid w:val="007A17C7"/>
    <w:rsid w:val="007A1D2D"/>
    <w:rsid w:val="007A21C0"/>
    <w:rsid w:val="007A22B3"/>
    <w:rsid w:val="007A2828"/>
    <w:rsid w:val="007A2A43"/>
    <w:rsid w:val="007A2AD5"/>
    <w:rsid w:val="007A3A6D"/>
    <w:rsid w:val="007A3AA2"/>
    <w:rsid w:val="007A3BAF"/>
    <w:rsid w:val="007A3CBD"/>
    <w:rsid w:val="007A3D3E"/>
    <w:rsid w:val="007A481F"/>
    <w:rsid w:val="007A50A3"/>
    <w:rsid w:val="007A50B0"/>
    <w:rsid w:val="007A539D"/>
    <w:rsid w:val="007A53D4"/>
    <w:rsid w:val="007A5D10"/>
    <w:rsid w:val="007A65D6"/>
    <w:rsid w:val="007A6660"/>
    <w:rsid w:val="007A6EED"/>
    <w:rsid w:val="007A705A"/>
    <w:rsid w:val="007A7062"/>
    <w:rsid w:val="007A725B"/>
    <w:rsid w:val="007A7382"/>
    <w:rsid w:val="007A7904"/>
    <w:rsid w:val="007B0068"/>
    <w:rsid w:val="007B02A2"/>
    <w:rsid w:val="007B057D"/>
    <w:rsid w:val="007B087D"/>
    <w:rsid w:val="007B0A09"/>
    <w:rsid w:val="007B0C37"/>
    <w:rsid w:val="007B1113"/>
    <w:rsid w:val="007B118D"/>
    <w:rsid w:val="007B1315"/>
    <w:rsid w:val="007B17CA"/>
    <w:rsid w:val="007B189C"/>
    <w:rsid w:val="007B1A39"/>
    <w:rsid w:val="007B24D4"/>
    <w:rsid w:val="007B2BBC"/>
    <w:rsid w:val="007B31D3"/>
    <w:rsid w:val="007B3638"/>
    <w:rsid w:val="007B44E2"/>
    <w:rsid w:val="007B4AA7"/>
    <w:rsid w:val="007B4AB5"/>
    <w:rsid w:val="007B4BAA"/>
    <w:rsid w:val="007B5125"/>
    <w:rsid w:val="007B51D5"/>
    <w:rsid w:val="007B61D4"/>
    <w:rsid w:val="007B62A9"/>
    <w:rsid w:val="007B65EE"/>
    <w:rsid w:val="007B6CB5"/>
    <w:rsid w:val="007B7438"/>
    <w:rsid w:val="007B768A"/>
    <w:rsid w:val="007B7E1F"/>
    <w:rsid w:val="007B7EED"/>
    <w:rsid w:val="007C0206"/>
    <w:rsid w:val="007C065B"/>
    <w:rsid w:val="007C0A38"/>
    <w:rsid w:val="007C0C00"/>
    <w:rsid w:val="007C161E"/>
    <w:rsid w:val="007C1810"/>
    <w:rsid w:val="007C19F2"/>
    <w:rsid w:val="007C2025"/>
    <w:rsid w:val="007C22CC"/>
    <w:rsid w:val="007C23B6"/>
    <w:rsid w:val="007C2857"/>
    <w:rsid w:val="007C2AC6"/>
    <w:rsid w:val="007C2B49"/>
    <w:rsid w:val="007C2D84"/>
    <w:rsid w:val="007C2EB7"/>
    <w:rsid w:val="007C358A"/>
    <w:rsid w:val="007C3694"/>
    <w:rsid w:val="007C37A6"/>
    <w:rsid w:val="007C3838"/>
    <w:rsid w:val="007C388E"/>
    <w:rsid w:val="007C3D16"/>
    <w:rsid w:val="007C3F3A"/>
    <w:rsid w:val="007C4B50"/>
    <w:rsid w:val="007C4FA1"/>
    <w:rsid w:val="007C6223"/>
    <w:rsid w:val="007C644B"/>
    <w:rsid w:val="007C6AE3"/>
    <w:rsid w:val="007C79A6"/>
    <w:rsid w:val="007D0094"/>
    <w:rsid w:val="007D08D3"/>
    <w:rsid w:val="007D17C7"/>
    <w:rsid w:val="007D1D55"/>
    <w:rsid w:val="007D1EBB"/>
    <w:rsid w:val="007D21AE"/>
    <w:rsid w:val="007D2357"/>
    <w:rsid w:val="007D27A4"/>
    <w:rsid w:val="007D2983"/>
    <w:rsid w:val="007D2BEC"/>
    <w:rsid w:val="007D2E74"/>
    <w:rsid w:val="007D35EB"/>
    <w:rsid w:val="007D3712"/>
    <w:rsid w:val="007D383F"/>
    <w:rsid w:val="007D4440"/>
    <w:rsid w:val="007D52F3"/>
    <w:rsid w:val="007D63E6"/>
    <w:rsid w:val="007D6E6F"/>
    <w:rsid w:val="007D6F70"/>
    <w:rsid w:val="007D7013"/>
    <w:rsid w:val="007D787F"/>
    <w:rsid w:val="007D7AAD"/>
    <w:rsid w:val="007D7AF0"/>
    <w:rsid w:val="007E1097"/>
    <w:rsid w:val="007E1483"/>
    <w:rsid w:val="007E1804"/>
    <w:rsid w:val="007E1A09"/>
    <w:rsid w:val="007E2349"/>
    <w:rsid w:val="007E25BE"/>
    <w:rsid w:val="007E31DC"/>
    <w:rsid w:val="007E3C5E"/>
    <w:rsid w:val="007E4487"/>
    <w:rsid w:val="007E47D1"/>
    <w:rsid w:val="007E533C"/>
    <w:rsid w:val="007E5555"/>
    <w:rsid w:val="007E57D2"/>
    <w:rsid w:val="007E61CB"/>
    <w:rsid w:val="007E67C3"/>
    <w:rsid w:val="007E6836"/>
    <w:rsid w:val="007E6B8B"/>
    <w:rsid w:val="007E6F59"/>
    <w:rsid w:val="007E6FF7"/>
    <w:rsid w:val="007E728C"/>
    <w:rsid w:val="007E77A9"/>
    <w:rsid w:val="007F0175"/>
    <w:rsid w:val="007F03B9"/>
    <w:rsid w:val="007F073C"/>
    <w:rsid w:val="007F07A0"/>
    <w:rsid w:val="007F09A8"/>
    <w:rsid w:val="007F0F8E"/>
    <w:rsid w:val="007F13AB"/>
    <w:rsid w:val="007F15D9"/>
    <w:rsid w:val="007F2065"/>
    <w:rsid w:val="007F25FD"/>
    <w:rsid w:val="007F2954"/>
    <w:rsid w:val="007F2A9B"/>
    <w:rsid w:val="007F2AEB"/>
    <w:rsid w:val="007F2C5F"/>
    <w:rsid w:val="007F343B"/>
    <w:rsid w:val="007F3885"/>
    <w:rsid w:val="007F3D37"/>
    <w:rsid w:val="007F3E6A"/>
    <w:rsid w:val="007F403E"/>
    <w:rsid w:val="007F4260"/>
    <w:rsid w:val="007F451B"/>
    <w:rsid w:val="007F498F"/>
    <w:rsid w:val="007F551B"/>
    <w:rsid w:val="007F5D14"/>
    <w:rsid w:val="007F5FE5"/>
    <w:rsid w:val="007F64E4"/>
    <w:rsid w:val="007F700F"/>
    <w:rsid w:val="007F71DE"/>
    <w:rsid w:val="007F7707"/>
    <w:rsid w:val="007F799D"/>
    <w:rsid w:val="008000F4"/>
    <w:rsid w:val="00800137"/>
    <w:rsid w:val="00800289"/>
    <w:rsid w:val="00801422"/>
    <w:rsid w:val="00801546"/>
    <w:rsid w:val="00801917"/>
    <w:rsid w:val="00802700"/>
    <w:rsid w:val="008028ED"/>
    <w:rsid w:val="008029E7"/>
    <w:rsid w:val="00802D90"/>
    <w:rsid w:val="00803983"/>
    <w:rsid w:val="00803E62"/>
    <w:rsid w:val="00803F42"/>
    <w:rsid w:val="00804653"/>
    <w:rsid w:val="008048E8"/>
    <w:rsid w:val="00805025"/>
    <w:rsid w:val="0080520E"/>
    <w:rsid w:val="00805438"/>
    <w:rsid w:val="00805CA3"/>
    <w:rsid w:val="00805EF0"/>
    <w:rsid w:val="00806086"/>
    <w:rsid w:val="00806AC5"/>
    <w:rsid w:val="00806C81"/>
    <w:rsid w:val="00807203"/>
    <w:rsid w:val="008072F5"/>
    <w:rsid w:val="0080752B"/>
    <w:rsid w:val="00807646"/>
    <w:rsid w:val="0081006C"/>
    <w:rsid w:val="0081014C"/>
    <w:rsid w:val="00810224"/>
    <w:rsid w:val="00810584"/>
    <w:rsid w:val="00810617"/>
    <w:rsid w:val="00810AC3"/>
    <w:rsid w:val="00810C79"/>
    <w:rsid w:val="00810CAE"/>
    <w:rsid w:val="00811592"/>
    <w:rsid w:val="008119BD"/>
    <w:rsid w:val="00811A1E"/>
    <w:rsid w:val="00811ADF"/>
    <w:rsid w:val="00811EC6"/>
    <w:rsid w:val="00811F61"/>
    <w:rsid w:val="00812BF5"/>
    <w:rsid w:val="00813350"/>
    <w:rsid w:val="00813B58"/>
    <w:rsid w:val="00813D27"/>
    <w:rsid w:val="00813F77"/>
    <w:rsid w:val="00815462"/>
    <w:rsid w:val="0081625F"/>
    <w:rsid w:val="00816594"/>
    <w:rsid w:val="00816627"/>
    <w:rsid w:val="00816688"/>
    <w:rsid w:val="00816CA1"/>
    <w:rsid w:val="0081749F"/>
    <w:rsid w:val="0081751F"/>
    <w:rsid w:val="008175DC"/>
    <w:rsid w:val="00817668"/>
    <w:rsid w:val="008179ED"/>
    <w:rsid w:val="00820159"/>
    <w:rsid w:val="00820228"/>
    <w:rsid w:val="00820A5D"/>
    <w:rsid w:val="00820B10"/>
    <w:rsid w:val="00820F04"/>
    <w:rsid w:val="008215DA"/>
    <w:rsid w:val="00821B6B"/>
    <w:rsid w:val="00821F4D"/>
    <w:rsid w:val="00822118"/>
    <w:rsid w:val="00822418"/>
    <w:rsid w:val="008225BC"/>
    <w:rsid w:val="008228A2"/>
    <w:rsid w:val="00822F12"/>
    <w:rsid w:val="00823448"/>
    <w:rsid w:val="00823566"/>
    <w:rsid w:val="0082375F"/>
    <w:rsid w:val="0082433E"/>
    <w:rsid w:val="00824965"/>
    <w:rsid w:val="00824FE6"/>
    <w:rsid w:val="00825134"/>
    <w:rsid w:val="00825677"/>
    <w:rsid w:val="00825791"/>
    <w:rsid w:val="00825C9E"/>
    <w:rsid w:val="00826773"/>
    <w:rsid w:val="008269EF"/>
    <w:rsid w:val="00826A19"/>
    <w:rsid w:val="00826DB8"/>
    <w:rsid w:val="00827437"/>
    <w:rsid w:val="0082794C"/>
    <w:rsid w:val="00827A6C"/>
    <w:rsid w:val="00827BEE"/>
    <w:rsid w:val="008309C2"/>
    <w:rsid w:val="00830FF3"/>
    <w:rsid w:val="008318D5"/>
    <w:rsid w:val="00831A85"/>
    <w:rsid w:val="0083201F"/>
    <w:rsid w:val="00832B2E"/>
    <w:rsid w:val="00832C0E"/>
    <w:rsid w:val="00833453"/>
    <w:rsid w:val="008340FA"/>
    <w:rsid w:val="00834434"/>
    <w:rsid w:val="008346EA"/>
    <w:rsid w:val="008348E6"/>
    <w:rsid w:val="008350AD"/>
    <w:rsid w:val="00835368"/>
    <w:rsid w:val="008356D7"/>
    <w:rsid w:val="008357B2"/>
    <w:rsid w:val="00835CCC"/>
    <w:rsid w:val="00836B16"/>
    <w:rsid w:val="008376E7"/>
    <w:rsid w:val="008379F4"/>
    <w:rsid w:val="00837C4A"/>
    <w:rsid w:val="00837FDE"/>
    <w:rsid w:val="00840D2B"/>
    <w:rsid w:val="00840E22"/>
    <w:rsid w:val="00840E92"/>
    <w:rsid w:val="0084115C"/>
    <w:rsid w:val="008412EA"/>
    <w:rsid w:val="00841CD1"/>
    <w:rsid w:val="00841D55"/>
    <w:rsid w:val="00842104"/>
    <w:rsid w:val="008421F9"/>
    <w:rsid w:val="0084245B"/>
    <w:rsid w:val="0084285B"/>
    <w:rsid w:val="00842928"/>
    <w:rsid w:val="00842955"/>
    <w:rsid w:val="008429AD"/>
    <w:rsid w:val="00842C69"/>
    <w:rsid w:val="008433CD"/>
    <w:rsid w:val="00843729"/>
    <w:rsid w:val="00843830"/>
    <w:rsid w:val="00843841"/>
    <w:rsid w:val="00843BE6"/>
    <w:rsid w:val="00843FBA"/>
    <w:rsid w:val="00844203"/>
    <w:rsid w:val="00844344"/>
    <w:rsid w:val="00844619"/>
    <w:rsid w:val="00844B21"/>
    <w:rsid w:val="00844D2D"/>
    <w:rsid w:val="00845226"/>
    <w:rsid w:val="00845993"/>
    <w:rsid w:val="00845C44"/>
    <w:rsid w:val="00845E83"/>
    <w:rsid w:val="00845F25"/>
    <w:rsid w:val="00846571"/>
    <w:rsid w:val="008469A7"/>
    <w:rsid w:val="00846A93"/>
    <w:rsid w:val="00846CAE"/>
    <w:rsid w:val="00846DE4"/>
    <w:rsid w:val="00847495"/>
    <w:rsid w:val="00847573"/>
    <w:rsid w:val="00847839"/>
    <w:rsid w:val="00847B68"/>
    <w:rsid w:val="00847D07"/>
    <w:rsid w:val="0085005C"/>
    <w:rsid w:val="0085076B"/>
    <w:rsid w:val="00850771"/>
    <w:rsid w:val="008509EB"/>
    <w:rsid w:val="008510E0"/>
    <w:rsid w:val="00851731"/>
    <w:rsid w:val="00851E3F"/>
    <w:rsid w:val="00851E54"/>
    <w:rsid w:val="0085233C"/>
    <w:rsid w:val="00852948"/>
    <w:rsid w:val="00852E2D"/>
    <w:rsid w:val="0085300B"/>
    <w:rsid w:val="008536D3"/>
    <w:rsid w:val="00853B79"/>
    <w:rsid w:val="00853BB6"/>
    <w:rsid w:val="00853C71"/>
    <w:rsid w:val="00853FD0"/>
    <w:rsid w:val="00854468"/>
    <w:rsid w:val="00854772"/>
    <w:rsid w:val="008548F1"/>
    <w:rsid w:val="00854A1C"/>
    <w:rsid w:val="00854FA1"/>
    <w:rsid w:val="008553A0"/>
    <w:rsid w:val="00855460"/>
    <w:rsid w:val="00855492"/>
    <w:rsid w:val="0085634B"/>
    <w:rsid w:val="00856493"/>
    <w:rsid w:val="0085669D"/>
    <w:rsid w:val="008567C5"/>
    <w:rsid w:val="00856C49"/>
    <w:rsid w:val="00856E20"/>
    <w:rsid w:val="008574BC"/>
    <w:rsid w:val="00857AE4"/>
    <w:rsid w:val="0086097B"/>
    <w:rsid w:val="008609E3"/>
    <w:rsid w:val="00862390"/>
    <w:rsid w:val="00862442"/>
    <w:rsid w:val="008625D4"/>
    <w:rsid w:val="00862D51"/>
    <w:rsid w:val="00863848"/>
    <w:rsid w:val="00863A34"/>
    <w:rsid w:val="00863CAF"/>
    <w:rsid w:val="00863D5F"/>
    <w:rsid w:val="00864055"/>
    <w:rsid w:val="008640B4"/>
    <w:rsid w:val="00864261"/>
    <w:rsid w:val="00864336"/>
    <w:rsid w:val="00864E18"/>
    <w:rsid w:val="00864EDF"/>
    <w:rsid w:val="008652F3"/>
    <w:rsid w:val="008654D4"/>
    <w:rsid w:val="008658E2"/>
    <w:rsid w:val="00865A7B"/>
    <w:rsid w:val="00865B68"/>
    <w:rsid w:val="00865DA9"/>
    <w:rsid w:val="00865E60"/>
    <w:rsid w:val="0086624C"/>
    <w:rsid w:val="00866664"/>
    <w:rsid w:val="00866DCD"/>
    <w:rsid w:val="00866E79"/>
    <w:rsid w:val="00866F70"/>
    <w:rsid w:val="00867432"/>
    <w:rsid w:val="008674C9"/>
    <w:rsid w:val="008675BA"/>
    <w:rsid w:val="00867B4E"/>
    <w:rsid w:val="00867CD0"/>
    <w:rsid w:val="008700BE"/>
    <w:rsid w:val="0087058E"/>
    <w:rsid w:val="00870876"/>
    <w:rsid w:val="00870889"/>
    <w:rsid w:val="00870D5C"/>
    <w:rsid w:val="00871184"/>
    <w:rsid w:val="008712DF"/>
    <w:rsid w:val="0087148A"/>
    <w:rsid w:val="00871BC3"/>
    <w:rsid w:val="00871DFC"/>
    <w:rsid w:val="00871E04"/>
    <w:rsid w:val="0087202D"/>
    <w:rsid w:val="00872735"/>
    <w:rsid w:val="00872836"/>
    <w:rsid w:val="008733D8"/>
    <w:rsid w:val="00873F83"/>
    <w:rsid w:val="0087437C"/>
    <w:rsid w:val="00874AA4"/>
    <w:rsid w:val="00875945"/>
    <w:rsid w:val="008759CD"/>
    <w:rsid w:val="008762AE"/>
    <w:rsid w:val="008764C2"/>
    <w:rsid w:val="008766EC"/>
    <w:rsid w:val="00876A00"/>
    <w:rsid w:val="00876AD1"/>
    <w:rsid w:val="00876AE8"/>
    <w:rsid w:val="008773E0"/>
    <w:rsid w:val="0087754D"/>
    <w:rsid w:val="00877622"/>
    <w:rsid w:val="00877CF2"/>
    <w:rsid w:val="00880F09"/>
    <w:rsid w:val="00880FAC"/>
    <w:rsid w:val="008811C3"/>
    <w:rsid w:val="008812B7"/>
    <w:rsid w:val="008817BD"/>
    <w:rsid w:val="0088190A"/>
    <w:rsid w:val="008821A0"/>
    <w:rsid w:val="00882704"/>
    <w:rsid w:val="0088297C"/>
    <w:rsid w:val="00882DB7"/>
    <w:rsid w:val="008830A4"/>
    <w:rsid w:val="00883A62"/>
    <w:rsid w:val="00884128"/>
    <w:rsid w:val="0088481B"/>
    <w:rsid w:val="00884B45"/>
    <w:rsid w:val="00884E3A"/>
    <w:rsid w:val="00885046"/>
    <w:rsid w:val="0088515C"/>
    <w:rsid w:val="00885532"/>
    <w:rsid w:val="008855F4"/>
    <w:rsid w:val="00885D01"/>
    <w:rsid w:val="00885D7E"/>
    <w:rsid w:val="00885DCE"/>
    <w:rsid w:val="00886112"/>
    <w:rsid w:val="00886434"/>
    <w:rsid w:val="00886854"/>
    <w:rsid w:val="008868D3"/>
    <w:rsid w:val="00886F8B"/>
    <w:rsid w:val="00886F97"/>
    <w:rsid w:val="008875E1"/>
    <w:rsid w:val="0088762C"/>
    <w:rsid w:val="008879DB"/>
    <w:rsid w:val="00890747"/>
    <w:rsid w:val="0089095A"/>
    <w:rsid w:val="00890B69"/>
    <w:rsid w:val="00890C87"/>
    <w:rsid w:val="00891011"/>
    <w:rsid w:val="00891490"/>
    <w:rsid w:val="008915EC"/>
    <w:rsid w:val="00891757"/>
    <w:rsid w:val="00891B8E"/>
    <w:rsid w:val="00891F19"/>
    <w:rsid w:val="008928CD"/>
    <w:rsid w:val="00892CC1"/>
    <w:rsid w:val="00892D3F"/>
    <w:rsid w:val="00893483"/>
    <w:rsid w:val="00893BC9"/>
    <w:rsid w:val="00893C3A"/>
    <w:rsid w:val="00893E6F"/>
    <w:rsid w:val="00893EE6"/>
    <w:rsid w:val="00893FB8"/>
    <w:rsid w:val="0089495C"/>
    <w:rsid w:val="00894A34"/>
    <w:rsid w:val="008950E0"/>
    <w:rsid w:val="00895264"/>
    <w:rsid w:val="00895434"/>
    <w:rsid w:val="008957CF"/>
    <w:rsid w:val="00896044"/>
    <w:rsid w:val="00896148"/>
    <w:rsid w:val="0089665A"/>
    <w:rsid w:val="00896853"/>
    <w:rsid w:val="00896B24"/>
    <w:rsid w:val="00897CD9"/>
    <w:rsid w:val="00897D18"/>
    <w:rsid w:val="00897D82"/>
    <w:rsid w:val="00897D9E"/>
    <w:rsid w:val="008A025B"/>
    <w:rsid w:val="008A02AD"/>
    <w:rsid w:val="008A09CD"/>
    <w:rsid w:val="008A0A52"/>
    <w:rsid w:val="008A0EE3"/>
    <w:rsid w:val="008A2227"/>
    <w:rsid w:val="008A23E8"/>
    <w:rsid w:val="008A49A4"/>
    <w:rsid w:val="008A4B97"/>
    <w:rsid w:val="008A4C8D"/>
    <w:rsid w:val="008A4EAF"/>
    <w:rsid w:val="008A4F37"/>
    <w:rsid w:val="008A610D"/>
    <w:rsid w:val="008A62FE"/>
    <w:rsid w:val="008A65F6"/>
    <w:rsid w:val="008A6A5E"/>
    <w:rsid w:val="008A7939"/>
    <w:rsid w:val="008A799F"/>
    <w:rsid w:val="008A7AF2"/>
    <w:rsid w:val="008B0221"/>
    <w:rsid w:val="008B08A2"/>
    <w:rsid w:val="008B08FB"/>
    <w:rsid w:val="008B0E9F"/>
    <w:rsid w:val="008B102B"/>
    <w:rsid w:val="008B21D5"/>
    <w:rsid w:val="008B21FC"/>
    <w:rsid w:val="008B24AA"/>
    <w:rsid w:val="008B2544"/>
    <w:rsid w:val="008B3494"/>
    <w:rsid w:val="008B3B56"/>
    <w:rsid w:val="008B3F2A"/>
    <w:rsid w:val="008B404C"/>
    <w:rsid w:val="008B4724"/>
    <w:rsid w:val="008B47F3"/>
    <w:rsid w:val="008B4A10"/>
    <w:rsid w:val="008B4C7F"/>
    <w:rsid w:val="008B4E85"/>
    <w:rsid w:val="008B5221"/>
    <w:rsid w:val="008B57AB"/>
    <w:rsid w:val="008B582D"/>
    <w:rsid w:val="008B5D19"/>
    <w:rsid w:val="008B5DF3"/>
    <w:rsid w:val="008B6063"/>
    <w:rsid w:val="008B62BD"/>
    <w:rsid w:val="008B670C"/>
    <w:rsid w:val="008B686B"/>
    <w:rsid w:val="008B6995"/>
    <w:rsid w:val="008B6B4A"/>
    <w:rsid w:val="008B6DB9"/>
    <w:rsid w:val="008B7018"/>
    <w:rsid w:val="008B7417"/>
    <w:rsid w:val="008B7E71"/>
    <w:rsid w:val="008C053B"/>
    <w:rsid w:val="008C089D"/>
    <w:rsid w:val="008C0EBA"/>
    <w:rsid w:val="008C144E"/>
    <w:rsid w:val="008C16EC"/>
    <w:rsid w:val="008C1AE1"/>
    <w:rsid w:val="008C1E4D"/>
    <w:rsid w:val="008C1FB3"/>
    <w:rsid w:val="008C204C"/>
    <w:rsid w:val="008C263B"/>
    <w:rsid w:val="008C29EB"/>
    <w:rsid w:val="008C2B60"/>
    <w:rsid w:val="008C2DB1"/>
    <w:rsid w:val="008C2EBE"/>
    <w:rsid w:val="008C3432"/>
    <w:rsid w:val="008C3445"/>
    <w:rsid w:val="008C35A4"/>
    <w:rsid w:val="008C3893"/>
    <w:rsid w:val="008C4244"/>
    <w:rsid w:val="008C4683"/>
    <w:rsid w:val="008C4B4D"/>
    <w:rsid w:val="008C4F7C"/>
    <w:rsid w:val="008C6AFB"/>
    <w:rsid w:val="008C746B"/>
    <w:rsid w:val="008C75DE"/>
    <w:rsid w:val="008C7625"/>
    <w:rsid w:val="008C7A2A"/>
    <w:rsid w:val="008C7A36"/>
    <w:rsid w:val="008D04C2"/>
    <w:rsid w:val="008D0D6E"/>
    <w:rsid w:val="008D2416"/>
    <w:rsid w:val="008D3A3A"/>
    <w:rsid w:val="008D3AC1"/>
    <w:rsid w:val="008D4495"/>
    <w:rsid w:val="008D4B34"/>
    <w:rsid w:val="008D4CD9"/>
    <w:rsid w:val="008D53E8"/>
    <w:rsid w:val="008D619B"/>
    <w:rsid w:val="008D6389"/>
    <w:rsid w:val="008D6659"/>
    <w:rsid w:val="008D6DC8"/>
    <w:rsid w:val="008D6E31"/>
    <w:rsid w:val="008D712A"/>
    <w:rsid w:val="008D7144"/>
    <w:rsid w:val="008D7996"/>
    <w:rsid w:val="008D7C64"/>
    <w:rsid w:val="008D7DDD"/>
    <w:rsid w:val="008E01D8"/>
    <w:rsid w:val="008E0357"/>
    <w:rsid w:val="008E0AD3"/>
    <w:rsid w:val="008E0B07"/>
    <w:rsid w:val="008E0C0D"/>
    <w:rsid w:val="008E0C1D"/>
    <w:rsid w:val="008E112E"/>
    <w:rsid w:val="008E1184"/>
    <w:rsid w:val="008E1408"/>
    <w:rsid w:val="008E14C7"/>
    <w:rsid w:val="008E152F"/>
    <w:rsid w:val="008E1857"/>
    <w:rsid w:val="008E1AC7"/>
    <w:rsid w:val="008E1DAF"/>
    <w:rsid w:val="008E2252"/>
    <w:rsid w:val="008E2377"/>
    <w:rsid w:val="008E3BA3"/>
    <w:rsid w:val="008E3DFE"/>
    <w:rsid w:val="008E3F96"/>
    <w:rsid w:val="008E4089"/>
    <w:rsid w:val="008E4165"/>
    <w:rsid w:val="008E494F"/>
    <w:rsid w:val="008E4ACB"/>
    <w:rsid w:val="008E4B20"/>
    <w:rsid w:val="008E4CE8"/>
    <w:rsid w:val="008E4E82"/>
    <w:rsid w:val="008E5B55"/>
    <w:rsid w:val="008E6764"/>
    <w:rsid w:val="008E691A"/>
    <w:rsid w:val="008E6BCE"/>
    <w:rsid w:val="008E6C01"/>
    <w:rsid w:val="008E6D9A"/>
    <w:rsid w:val="008E6E5B"/>
    <w:rsid w:val="008E6F31"/>
    <w:rsid w:val="008E72B8"/>
    <w:rsid w:val="008E75FE"/>
    <w:rsid w:val="008F00AF"/>
    <w:rsid w:val="008F0F42"/>
    <w:rsid w:val="008F1367"/>
    <w:rsid w:val="008F1411"/>
    <w:rsid w:val="008F26FC"/>
    <w:rsid w:val="008F30EA"/>
    <w:rsid w:val="008F35D4"/>
    <w:rsid w:val="008F3795"/>
    <w:rsid w:val="008F463A"/>
    <w:rsid w:val="008F52FC"/>
    <w:rsid w:val="008F608A"/>
    <w:rsid w:val="008F6341"/>
    <w:rsid w:val="008F6478"/>
    <w:rsid w:val="008F651F"/>
    <w:rsid w:val="008F65F7"/>
    <w:rsid w:val="008F6910"/>
    <w:rsid w:val="008F6FB7"/>
    <w:rsid w:val="008F78A9"/>
    <w:rsid w:val="008F7AC2"/>
    <w:rsid w:val="008F7B28"/>
    <w:rsid w:val="0090029E"/>
    <w:rsid w:val="0090118C"/>
    <w:rsid w:val="00901CD4"/>
    <w:rsid w:val="00902032"/>
    <w:rsid w:val="009024A9"/>
    <w:rsid w:val="00902985"/>
    <w:rsid w:val="00902A39"/>
    <w:rsid w:val="00902AA4"/>
    <w:rsid w:val="009032A9"/>
    <w:rsid w:val="00903546"/>
    <w:rsid w:val="00903808"/>
    <w:rsid w:val="00903B6A"/>
    <w:rsid w:val="009042CD"/>
    <w:rsid w:val="009046D3"/>
    <w:rsid w:val="009049A0"/>
    <w:rsid w:val="009049B5"/>
    <w:rsid w:val="00904C8B"/>
    <w:rsid w:val="00904DFA"/>
    <w:rsid w:val="00905149"/>
    <w:rsid w:val="009054E6"/>
    <w:rsid w:val="00905934"/>
    <w:rsid w:val="009060C0"/>
    <w:rsid w:val="00906700"/>
    <w:rsid w:val="00906841"/>
    <w:rsid w:val="00906A2E"/>
    <w:rsid w:val="00906C8D"/>
    <w:rsid w:val="00906EF6"/>
    <w:rsid w:val="00907557"/>
    <w:rsid w:val="009076DB"/>
    <w:rsid w:val="0091026D"/>
    <w:rsid w:val="00910513"/>
    <w:rsid w:val="00910866"/>
    <w:rsid w:val="00910959"/>
    <w:rsid w:val="009112FA"/>
    <w:rsid w:val="00911862"/>
    <w:rsid w:val="00911A59"/>
    <w:rsid w:val="00911D85"/>
    <w:rsid w:val="00911D96"/>
    <w:rsid w:val="00912162"/>
    <w:rsid w:val="0091234F"/>
    <w:rsid w:val="00912860"/>
    <w:rsid w:val="009129B5"/>
    <w:rsid w:val="00912B23"/>
    <w:rsid w:val="00913118"/>
    <w:rsid w:val="00913898"/>
    <w:rsid w:val="00913A8C"/>
    <w:rsid w:val="009142D9"/>
    <w:rsid w:val="0091485A"/>
    <w:rsid w:val="00914CD2"/>
    <w:rsid w:val="00915B0A"/>
    <w:rsid w:val="009160CA"/>
    <w:rsid w:val="009161D2"/>
    <w:rsid w:val="009161D5"/>
    <w:rsid w:val="00916282"/>
    <w:rsid w:val="00916CBF"/>
    <w:rsid w:val="00916E90"/>
    <w:rsid w:val="0091715C"/>
    <w:rsid w:val="00917611"/>
    <w:rsid w:val="00917769"/>
    <w:rsid w:val="00917811"/>
    <w:rsid w:val="00917861"/>
    <w:rsid w:val="00920099"/>
    <w:rsid w:val="00920386"/>
    <w:rsid w:val="009206AB"/>
    <w:rsid w:val="00920949"/>
    <w:rsid w:val="00920B11"/>
    <w:rsid w:val="00920E46"/>
    <w:rsid w:val="00921841"/>
    <w:rsid w:val="00921B6F"/>
    <w:rsid w:val="00922300"/>
    <w:rsid w:val="009227EF"/>
    <w:rsid w:val="00922B44"/>
    <w:rsid w:val="00922DD9"/>
    <w:rsid w:val="00923103"/>
    <w:rsid w:val="00923161"/>
    <w:rsid w:val="009233E5"/>
    <w:rsid w:val="0092362C"/>
    <w:rsid w:val="00923A80"/>
    <w:rsid w:val="00923B3A"/>
    <w:rsid w:val="00923CC9"/>
    <w:rsid w:val="00924505"/>
    <w:rsid w:val="00924C28"/>
    <w:rsid w:val="00925016"/>
    <w:rsid w:val="00925152"/>
    <w:rsid w:val="009255B0"/>
    <w:rsid w:val="00925A24"/>
    <w:rsid w:val="00926B23"/>
    <w:rsid w:val="00927728"/>
    <w:rsid w:val="0092779D"/>
    <w:rsid w:val="00930074"/>
    <w:rsid w:val="009304D9"/>
    <w:rsid w:val="009307B1"/>
    <w:rsid w:val="00931078"/>
    <w:rsid w:val="009318A7"/>
    <w:rsid w:val="00931A90"/>
    <w:rsid w:val="00931E3D"/>
    <w:rsid w:val="0093225D"/>
    <w:rsid w:val="0093256C"/>
    <w:rsid w:val="009327F4"/>
    <w:rsid w:val="0093325A"/>
    <w:rsid w:val="00933415"/>
    <w:rsid w:val="00933CCD"/>
    <w:rsid w:val="00934882"/>
    <w:rsid w:val="00934B16"/>
    <w:rsid w:val="00934EFF"/>
    <w:rsid w:val="009350AD"/>
    <w:rsid w:val="0093536E"/>
    <w:rsid w:val="009358A8"/>
    <w:rsid w:val="00935DA7"/>
    <w:rsid w:val="00936029"/>
    <w:rsid w:val="0093673C"/>
    <w:rsid w:val="00936988"/>
    <w:rsid w:val="00937393"/>
    <w:rsid w:val="00937432"/>
    <w:rsid w:val="00937DB6"/>
    <w:rsid w:val="00937F0A"/>
    <w:rsid w:val="00940355"/>
    <w:rsid w:val="0094036F"/>
    <w:rsid w:val="009406B2"/>
    <w:rsid w:val="00940836"/>
    <w:rsid w:val="009414D3"/>
    <w:rsid w:val="00941D15"/>
    <w:rsid w:val="00941F6C"/>
    <w:rsid w:val="00942388"/>
    <w:rsid w:val="00942AE6"/>
    <w:rsid w:val="00942B12"/>
    <w:rsid w:val="00942D44"/>
    <w:rsid w:val="009437B8"/>
    <w:rsid w:val="009451A1"/>
    <w:rsid w:val="009452B0"/>
    <w:rsid w:val="00945969"/>
    <w:rsid w:val="00945A8D"/>
    <w:rsid w:val="00945CD0"/>
    <w:rsid w:val="00945E07"/>
    <w:rsid w:val="0094687C"/>
    <w:rsid w:val="00946A37"/>
    <w:rsid w:val="00946FF7"/>
    <w:rsid w:val="009471BF"/>
    <w:rsid w:val="0094740A"/>
    <w:rsid w:val="00947412"/>
    <w:rsid w:val="00947946"/>
    <w:rsid w:val="00950454"/>
    <w:rsid w:val="00950FEE"/>
    <w:rsid w:val="00951727"/>
    <w:rsid w:val="009519FF"/>
    <w:rsid w:val="0095260E"/>
    <w:rsid w:val="0095264A"/>
    <w:rsid w:val="00953D5C"/>
    <w:rsid w:val="00954808"/>
    <w:rsid w:val="00954A4F"/>
    <w:rsid w:val="0095595A"/>
    <w:rsid w:val="00955ACF"/>
    <w:rsid w:val="009562BD"/>
    <w:rsid w:val="00956802"/>
    <w:rsid w:val="00956869"/>
    <w:rsid w:val="009568BB"/>
    <w:rsid w:val="00956E9D"/>
    <w:rsid w:val="009571E3"/>
    <w:rsid w:val="009579FD"/>
    <w:rsid w:val="00960AE0"/>
    <w:rsid w:val="009622AA"/>
    <w:rsid w:val="00962368"/>
    <w:rsid w:val="009623E9"/>
    <w:rsid w:val="009623F4"/>
    <w:rsid w:val="009625EA"/>
    <w:rsid w:val="00962720"/>
    <w:rsid w:val="00962A62"/>
    <w:rsid w:val="00962C39"/>
    <w:rsid w:val="00962D54"/>
    <w:rsid w:val="00963516"/>
    <w:rsid w:val="009638D9"/>
    <w:rsid w:val="00963919"/>
    <w:rsid w:val="00963B50"/>
    <w:rsid w:val="009640A8"/>
    <w:rsid w:val="00964275"/>
    <w:rsid w:val="009644E2"/>
    <w:rsid w:val="00964756"/>
    <w:rsid w:val="0096479C"/>
    <w:rsid w:val="00964F15"/>
    <w:rsid w:val="0096519E"/>
    <w:rsid w:val="009653CC"/>
    <w:rsid w:val="00965717"/>
    <w:rsid w:val="0096574B"/>
    <w:rsid w:val="00965B92"/>
    <w:rsid w:val="00965D66"/>
    <w:rsid w:val="00966993"/>
    <w:rsid w:val="00966B2B"/>
    <w:rsid w:val="00966C2E"/>
    <w:rsid w:val="00966D77"/>
    <w:rsid w:val="00966FFB"/>
    <w:rsid w:val="00967149"/>
    <w:rsid w:val="009672FE"/>
    <w:rsid w:val="00967334"/>
    <w:rsid w:val="0096733C"/>
    <w:rsid w:val="00967711"/>
    <w:rsid w:val="009678F2"/>
    <w:rsid w:val="009706F1"/>
    <w:rsid w:val="00970BCE"/>
    <w:rsid w:val="00970E39"/>
    <w:rsid w:val="0097160D"/>
    <w:rsid w:val="00971738"/>
    <w:rsid w:val="0097182B"/>
    <w:rsid w:val="00971922"/>
    <w:rsid w:val="00971BFF"/>
    <w:rsid w:val="00971FB4"/>
    <w:rsid w:val="0097231C"/>
    <w:rsid w:val="00972759"/>
    <w:rsid w:val="0097299E"/>
    <w:rsid w:val="00973723"/>
    <w:rsid w:val="009737CA"/>
    <w:rsid w:val="00973B57"/>
    <w:rsid w:val="00973BDB"/>
    <w:rsid w:val="00973C17"/>
    <w:rsid w:val="00973E51"/>
    <w:rsid w:val="00973F1C"/>
    <w:rsid w:val="00974A11"/>
    <w:rsid w:val="009755CC"/>
    <w:rsid w:val="009756A3"/>
    <w:rsid w:val="0097583F"/>
    <w:rsid w:val="0097680A"/>
    <w:rsid w:val="0097696B"/>
    <w:rsid w:val="00976E8E"/>
    <w:rsid w:val="0097721C"/>
    <w:rsid w:val="009772B9"/>
    <w:rsid w:val="009772C5"/>
    <w:rsid w:val="009773E7"/>
    <w:rsid w:val="00977638"/>
    <w:rsid w:val="00977859"/>
    <w:rsid w:val="009779B1"/>
    <w:rsid w:val="00977B7E"/>
    <w:rsid w:val="00977C25"/>
    <w:rsid w:val="00980420"/>
    <w:rsid w:val="009807E7"/>
    <w:rsid w:val="00980862"/>
    <w:rsid w:val="00981A92"/>
    <w:rsid w:val="00981B6F"/>
    <w:rsid w:val="00981D0F"/>
    <w:rsid w:val="009822CC"/>
    <w:rsid w:val="0098283E"/>
    <w:rsid w:val="00984561"/>
    <w:rsid w:val="00984869"/>
    <w:rsid w:val="00984AF2"/>
    <w:rsid w:val="00984B16"/>
    <w:rsid w:val="00985278"/>
    <w:rsid w:val="00985343"/>
    <w:rsid w:val="00985442"/>
    <w:rsid w:val="009862DF"/>
    <w:rsid w:val="0098653B"/>
    <w:rsid w:val="00987519"/>
    <w:rsid w:val="00987840"/>
    <w:rsid w:val="00987AB2"/>
    <w:rsid w:val="0099054A"/>
    <w:rsid w:val="00990BEC"/>
    <w:rsid w:val="00990DC7"/>
    <w:rsid w:val="00990E0B"/>
    <w:rsid w:val="00990FAA"/>
    <w:rsid w:val="009913E9"/>
    <w:rsid w:val="00991AD3"/>
    <w:rsid w:val="00991F24"/>
    <w:rsid w:val="009924CE"/>
    <w:rsid w:val="00992566"/>
    <w:rsid w:val="00992710"/>
    <w:rsid w:val="0099287E"/>
    <w:rsid w:val="009929A8"/>
    <w:rsid w:val="00992C08"/>
    <w:rsid w:val="00992E51"/>
    <w:rsid w:val="00992E91"/>
    <w:rsid w:val="009930B5"/>
    <w:rsid w:val="009939C0"/>
    <w:rsid w:val="00993A90"/>
    <w:rsid w:val="00993B0C"/>
    <w:rsid w:val="00993CD7"/>
    <w:rsid w:val="0099409C"/>
    <w:rsid w:val="0099443C"/>
    <w:rsid w:val="0099469D"/>
    <w:rsid w:val="00994DE6"/>
    <w:rsid w:val="00994E27"/>
    <w:rsid w:val="009954CE"/>
    <w:rsid w:val="0099569E"/>
    <w:rsid w:val="00995D4E"/>
    <w:rsid w:val="00996227"/>
    <w:rsid w:val="00996259"/>
    <w:rsid w:val="00996402"/>
    <w:rsid w:val="009968C0"/>
    <w:rsid w:val="00996EB6"/>
    <w:rsid w:val="00997653"/>
    <w:rsid w:val="00997844"/>
    <w:rsid w:val="00997E92"/>
    <w:rsid w:val="009A01BF"/>
    <w:rsid w:val="009A0C2B"/>
    <w:rsid w:val="009A0E1A"/>
    <w:rsid w:val="009A142D"/>
    <w:rsid w:val="009A1473"/>
    <w:rsid w:val="009A1640"/>
    <w:rsid w:val="009A2355"/>
    <w:rsid w:val="009A2F77"/>
    <w:rsid w:val="009A3345"/>
    <w:rsid w:val="009A49AE"/>
    <w:rsid w:val="009A4E61"/>
    <w:rsid w:val="009A5072"/>
    <w:rsid w:val="009A5817"/>
    <w:rsid w:val="009A5F65"/>
    <w:rsid w:val="009A6699"/>
    <w:rsid w:val="009A72E8"/>
    <w:rsid w:val="009A78D1"/>
    <w:rsid w:val="009B0173"/>
    <w:rsid w:val="009B0548"/>
    <w:rsid w:val="009B15DC"/>
    <w:rsid w:val="009B16F1"/>
    <w:rsid w:val="009B1ADB"/>
    <w:rsid w:val="009B28B0"/>
    <w:rsid w:val="009B2A46"/>
    <w:rsid w:val="009B2B87"/>
    <w:rsid w:val="009B2D0B"/>
    <w:rsid w:val="009B2F0B"/>
    <w:rsid w:val="009B31A4"/>
    <w:rsid w:val="009B331F"/>
    <w:rsid w:val="009B34AB"/>
    <w:rsid w:val="009B3A18"/>
    <w:rsid w:val="009B3CDB"/>
    <w:rsid w:val="009B3EB0"/>
    <w:rsid w:val="009B440B"/>
    <w:rsid w:val="009B494A"/>
    <w:rsid w:val="009B4CA0"/>
    <w:rsid w:val="009B524A"/>
    <w:rsid w:val="009B525C"/>
    <w:rsid w:val="009B5703"/>
    <w:rsid w:val="009B5A63"/>
    <w:rsid w:val="009B5D14"/>
    <w:rsid w:val="009B60D2"/>
    <w:rsid w:val="009B6120"/>
    <w:rsid w:val="009B62D2"/>
    <w:rsid w:val="009B63C7"/>
    <w:rsid w:val="009B65FB"/>
    <w:rsid w:val="009B6EC5"/>
    <w:rsid w:val="009B711D"/>
    <w:rsid w:val="009B7EDC"/>
    <w:rsid w:val="009C06D1"/>
    <w:rsid w:val="009C08D7"/>
    <w:rsid w:val="009C097B"/>
    <w:rsid w:val="009C09C8"/>
    <w:rsid w:val="009C0A09"/>
    <w:rsid w:val="009C0A21"/>
    <w:rsid w:val="009C0C41"/>
    <w:rsid w:val="009C1126"/>
    <w:rsid w:val="009C16A3"/>
    <w:rsid w:val="009C2FAF"/>
    <w:rsid w:val="009C305C"/>
    <w:rsid w:val="009C3106"/>
    <w:rsid w:val="009C357A"/>
    <w:rsid w:val="009C3611"/>
    <w:rsid w:val="009C392A"/>
    <w:rsid w:val="009C393E"/>
    <w:rsid w:val="009C4546"/>
    <w:rsid w:val="009C4D29"/>
    <w:rsid w:val="009C4E62"/>
    <w:rsid w:val="009C4E9D"/>
    <w:rsid w:val="009C51F7"/>
    <w:rsid w:val="009C5640"/>
    <w:rsid w:val="009C56FA"/>
    <w:rsid w:val="009C59A2"/>
    <w:rsid w:val="009C5E47"/>
    <w:rsid w:val="009C60E4"/>
    <w:rsid w:val="009C62FF"/>
    <w:rsid w:val="009C63DC"/>
    <w:rsid w:val="009C701F"/>
    <w:rsid w:val="009C7362"/>
    <w:rsid w:val="009C7577"/>
    <w:rsid w:val="009C7FA2"/>
    <w:rsid w:val="009D09EF"/>
    <w:rsid w:val="009D0D91"/>
    <w:rsid w:val="009D15AC"/>
    <w:rsid w:val="009D15DF"/>
    <w:rsid w:val="009D17FE"/>
    <w:rsid w:val="009D1857"/>
    <w:rsid w:val="009D1D8E"/>
    <w:rsid w:val="009D21CD"/>
    <w:rsid w:val="009D257A"/>
    <w:rsid w:val="009D2CEB"/>
    <w:rsid w:val="009D2D5E"/>
    <w:rsid w:val="009D3079"/>
    <w:rsid w:val="009D369D"/>
    <w:rsid w:val="009D45CD"/>
    <w:rsid w:val="009D4993"/>
    <w:rsid w:val="009D5007"/>
    <w:rsid w:val="009D5175"/>
    <w:rsid w:val="009D51A8"/>
    <w:rsid w:val="009D59E0"/>
    <w:rsid w:val="009D5C42"/>
    <w:rsid w:val="009D62FF"/>
    <w:rsid w:val="009D689C"/>
    <w:rsid w:val="009D69F0"/>
    <w:rsid w:val="009D6C4E"/>
    <w:rsid w:val="009D6C68"/>
    <w:rsid w:val="009D7102"/>
    <w:rsid w:val="009D7AD0"/>
    <w:rsid w:val="009D7B96"/>
    <w:rsid w:val="009D7FC1"/>
    <w:rsid w:val="009E00BA"/>
    <w:rsid w:val="009E0429"/>
    <w:rsid w:val="009E0761"/>
    <w:rsid w:val="009E08D6"/>
    <w:rsid w:val="009E135A"/>
    <w:rsid w:val="009E1933"/>
    <w:rsid w:val="009E19E9"/>
    <w:rsid w:val="009E1F29"/>
    <w:rsid w:val="009E1F59"/>
    <w:rsid w:val="009E21AA"/>
    <w:rsid w:val="009E2361"/>
    <w:rsid w:val="009E2823"/>
    <w:rsid w:val="009E2B01"/>
    <w:rsid w:val="009E2C49"/>
    <w:rsid w:val="009E2D2F"/>
    <w:rsid w:val="009E2E6A"/>
    <w:rsid w:val="009E30DF"/>
    <w:rsid w:val="009E3154"/>
    <w:rsid w:val="009E31E5"/>
    <w:rsid w:val="009E3EF2"/>
    <w:rsid w:val="009E4B35"/>
    <w:rsid w:val="009E5288"/>
    <w:rsid w:val="009E5482"/>
    <w:rsid w:val="009E63EB"/>
    <w:rsid w:val="009E7684"/>
    <w:rsid w:val="009E776D"/>
    <w:rsid w:val="009E7EAA"/>
    <w:rsid w:val="009F0113"/>
    <w:rsid w:val="009F01FE"/>
    <w:rsid w:val="009F0555"/>
    <w:rsid w:val="009F05D2"/>
    <w:rsid w:val="009F0629"/>
    <w:rsid w:val="009F06C5"/>
    <w:rsid w:val="009F13F0"/>
    <w:rsid w:val="009F14F1"/>
    <w:rsid w:val="009F1C16"/>
    <w:rsid w:val="009F1F37"/>
    <w:rsid w:val="009F2023"/>
    <w:rsid w:val="009F22E0"/>
    <w:rsid w:val="009F2368"/>
    <w:rsid w:val="009F2829"/>
    <w:rsid w:val="009F2E23"/>
    <w:rsid w:val="009F2EE0"/>
    <w:rsid w:val="009F3A61"/>
    <w:rsid w:val="009F3D8E"/>
    <w:rsid w:val="009F458E"/>
    <w:rsid w:val="009F4C01"/>
    <w:rsid w:val="009F50CB"/>
    <w:rsid w:val="009F532E"/>
    <w:rsid w:val="009F55F8"/>
    <w:rsid w:val="009F5908"/>
    <w:rsid w:val="009F5B25"/>
    <w:rsid w:val="009F5BC4"/>
    <w:rsid w:val="009F5E62"/>
    <w:rsid w:val="009F66E2"/>
    <w:rsid w:val="00A002A7"/>
    <w:rsid w:val="00A0044A"/>
    <w:rsid w:val="00A00825"/>
    <w:rsid w:val="00A00BFC"/>
    <w:rsid w:val="00A00F82"/>
    <w:rsid w:val="00A01209"/>
    <w:rsid w:val="00A01683"/>
    <w:rsid w:val="00A01B66"/>
    <w:rsid w:val="00A02128"/>
    <w:rsid w:val="00A021E8"/>
    <w:rsid w:val="00A021FE"/>
    <w:rsid w:val="00A026A7"/>
    <w:rsid w:val="00A028D9"/>
    <w:rsid w:val="00A02DE2"/>
    <w:rsid w:val="00A034A2"/>
    <w:rsid w:val="00A03724"/>
    <w:rsid w:val="00A03E99"/>
    <w:rsid w:val="00A03FF4"/>
    <w:rsid w:val="00A044AB"/>
    <w:rsid w:val="00A045B7"/>
    <w:rsid w:val="00A047CE"/>
    <w:rsid w:val="00A04830"/>
    <w:rsid w:val="00A04BA9"/>
    <w:rsid w:val="00A0512D"/>
    <w:rsid w:val="00A0544F"/>
    <w:rsid w:val="00A05888"/>
    <w:rsid w:val="00A05C2D"/>
    <w:rsid w:val="00A05C90"/>
    <w:rsid w:val="00A06756"/>
    <w:rsid w:val="00A07406"/>
    <w:rsid w:val="00A07B11"/>
    <w:rsid w:val="00A10026"/>
    <w:rsid w:val="00A100B2"/>
    <w:rsid w:val="00A1054A"/>
    <w:rsid w:val="00A10653"/>
    <w:rsid w:val="00A10774"/>
    <w:rsid w:val="00A10858"/>
    <w:rsid w:val="00A10C90"/>
    <w:rsid w:val="00A11401"/>
    <w:rsid w:val="00A11B95"/>
    <w:rsid w:val="00A11DD7"/>
    <w:rsid w:val="00A1203D"/>
    <w:rsid w:val="00A12759"/>
    <w:rsid w:val="00A1299B"/>
    <w:rsid w:val="00A12D1E"/>
    <w:rsid w:val="00A12E22"/>
    <w:rsid w:val="00A13041"/>
    <w:rsid w:val="00A136BD"/>
    <w:rsid w:val="00A13856"/>
    <w:rsid w:val="00A14934"/>
    <w:rsid w:val="00A1525D"/>
    <w:rsid w:val="00A1561B"/>
    <w:rsid w:val="00A156AB"/>
    <w:rsid w:val="00A15D39"/>
    <w:rsid w:val="00A15DCE"/>
    <w:rsid w:val="00A161B5"/>
    <w:rsid w:val="00A16B0A"/>
    <w:rsid w:val="00A16CA3"/>
    <w:rsid w:val="00A16DA6"/>
    <w:rsid w:val="00A174AE"/>
    <w:rsid w:val="00A1762B"/>
    <w:rsid w:val="00A20107"/>
    <w:rsid w:val="00A20150"/>
    <w:rsid w:val="00A20357"/>
    <w:rsid w:val="00A206D1"/>
    <w:rsid w:val="00A2079F"/>
    <w:rsid w:val="00A2083B"/>
    <w:rsid w:val="00A20BB6"/>
    <w:rsid w:val="00A20F6E"/>
    <w:rsid w:val="00A21682"/>
    <w:rsid w:val="00A218CF"/>
    <w:rsid w:val="00A219B7"/>
    <w:rsid w:val="00A21B0E"/>
    <w:rsid w:val="00A21CC5"/>
    <w:rsid w:val="00A21FD1"/>
    <w:rsid w:val="00A2245F"/>
    <w:rsid w:val="00A22638"/>
    <w:rsid w:val="00A227B3"/>
    <w:rsid w:val="00A22804"/>
    <w:rsid w:val="00A2292A"/>
    <w:rsid w:val="00A22DAB"/>
    <w:rsid w:val="00A22DD0"/>
    <w:rsid w:val="00A22DF5"/>
    <w:rsid w:val="00A238C7"/>
    <w:rsid w:val="00A239B5"/>
    <w:rsid w:val="00A241A3"/>
    <w:rsid w:val="00A24283"/>
    <w:rsid w:val="00A24379"/>
    <w:rsid w:val="00A24850"/>
    <w:rsid w:val="00A24AA3"/>
    <w:rsid w:val="00A24C91"/>
    <w:rsid w:val="00A24E48"/>
    <w:rsid w:val="00A2596F"/>
    <w:rsid w:val="00A25EAC"/>
    <w:rsid w:val="00A25F01"/>
    <w:rsid w:val="00A25FEE"/>
    <w:rsid w:val="00A2744A"/>
    <w:rsid w:val="00A274B1"/>
    <w:rsid w:val="00A27DD7"/>
    <w:rsid w:val="00A27E10"/>
    <w:rsid w:val="00A27F17"/>
    <w:rsid w:val="00A3034E"/>
    <w:rsid w:val="00A30D68"/>
    <w:rsid w:val="00A30E8C"/>
    <w:rsid w:val="00A31032"/>
    <w:rsid w:val="00A310A0"/>
    <w:rsid w:val="00A31480"/>
    <w:rsid w:val="00A31BF4"/>
    <w:rsid w:val="00A31D9C"/>
    <w:rsid w:val="00A3203A"/>
    <w:rsid w:val="00A323F4"/>
    <w:rsid w:val="00A32961"/>
    <w:rsid w:val="00A32CE8"/>
    <w:rsid w:val="00A33105"/>
    <w:rsid w:val="00A3318E"/>
    <w:rsid w:val="00A332A2"/>
    <w:rsid w:val="00A33348"/>
    <w:rsid w:val="00A33E48"/>
    <w:rsid w:val="00A3471D"/>
    <w:rsid w:val="00A350E1"/>
    <w:rsid w:val="00A357EC"/>
    <w:rsid w:val="00A35C52"/>
    <w:rsid w:val="00A36BF5"/>
    <w:rsid w:val="00A3721A"/>
    <w:rsid w:val="00A3745B"/>
    <w:rsid w:val="00A3776B"/>
    <w:rsid w:val="00A37D62"/>
    <w:rsid w:val="00A37DBD"/>
    <w:rsid w:val="00A4020E"/>
    <w:rsid w:val="00A4029C"/>
    <w:rsid w:val="00A4037D"/>
    <w:rsid w:val="00A408D9"/>
    <w:rsid w:val="00A40B3E"/>
    <w:rsid w:val="00A40E19"/>
    <w:rsid w:val="00A40ED6"/>
    <w:rsid w:val="00A41062"/>
    <w:rsid w:val="00A41B0D"/>
    <w:rsid w:val="00A423C7"/>
    <w:rsid w:val="00A424D5"/>
    <w:rsid w:val="00A4252F"/>
    <w:rsid w:val="00A427E9"/>
    <w:rsid w:val="00A428B0"/>
    <w:rsid w:val="00A42BE8"/>
    <w:rsid w:val="00A433FC"/>
    <w:rsid w:val="00A43721"/>
    <w:rsid w:val="00A43F0F"/>
    <w:rsid w:val="00A446AF"/>
    <w:rsid w:val="00A4470F"/>
    <w:rsid w:val="00A44767"/>
    <w:rsid w:val="00A448A4"/>
    <w:rsid w:val="00A45703"/>
    <w:rsid w:val="00A45742"/>
    <w:rsid w:val="00A457D7"/>
    <w:rsid w:val="00A469CE"/>
    <w:rsid w:val="00A46DFA"/>
    <w:rsid w:val="00A46E7B"/>
    <w:rsid w:val="00A50153"/>
    <w:rsid w:val="00A50294"/>
    <w:rsid w:val="00A506C4"/>
    <w:rsid w:val="00A50F89"/>
    <w:rsid w:val="00A5120E"/>
    <w:rsid w:val="00A51291"/>
    <w:rsid w:val="00A51306"/>
    <w:rsid w:val="00A5138A"/>
    <w:rsid w:val="00A514AF"/>
    <w:rsid w:val="00A51BE5"/>
    <w:rsid w:val="00A52002"/>
    <w:rsid w:val="00A521DE"/>
    <w:rsid w:val="00A5252B"/>
    <w:rsid w:val="00A52EE9"/>
    <w:rsid w:val="00A532E4"/>
    <w:rsid w:val="00A535B6"/>
    <w:rsid w:val="00A537BF"/>
    <w:rsid w:val="00A539BD"/>
    <w:rsid w:val="00A53A88"/>
    <w:rsid w:val="00A53F7D"/>
    <w:rsid w:val="00A550CC"/>
    <w:rsid w:val="00A551C3"/>
    <w:rsid w:val="00A5529D"/>
    <w:rsid w:val="00A552C2"/>
    <w:rsid w:val="00A55A54"/>
    <w:rsid w:val="00A55E47"/>
    <w:rsid w:val="00A565AA"/>
    <w:rsid w:val="00A567B5"/>
    <w:rsid w:val="00A56A3C"/>
    <w:rsid w:val="00A56DCE"/>
    <w:rsid w:val="00A57B56"/>
    <w:rsid w:val="00A60419"/>
    <w:rsid w:val="00A60724"/>
    <w:rsid w:val="00A60CF8"/>
    <w:rsid w:val="00A60D50"/>
    <w:rsid w:val="00A60E2C"/>
    <w:rsid w:val="00A6134E"/>
    <w:rsid w:val="00A6176B"/>
    <w:rsid w:val="00A619F6"/>
    <w:rsid w:val="00A61CFB"/>
    <w:rsid w:val="00A61D63"/>
    <w:rsid w:val="00A61D79"/>
    <w:rsid w:val="00A61E63"/>
    <w:rsid w:val="00A61F7C"/>
    <w:rsid w:val="00A626F7"/>
    <w:rsid w:val="00A62D4A"/>
    <w:rsid w:val="00A62EF2"/>
    <w:rsid w:val="00A63CC0"/>
    <w:rsid w:val="00A64051"/>
    <w:rsid w:val="00A6405E"/>
    <w:rsid w:val="00A647E3"/>
    <w:rsid w:val="00A648D5"/>
    <w:rsid w:val="00A64D57"/>
    <w:rsid w:val="00A65EC1"/>
    <w:rsid w:val="00A66051"/>
    <w:rsid w:val="00A661F6"/>
    <w:rsid w:val="00A6660A"/>
    <w:rsid w:val="00A67252"/>
    <w:rsid w:val="00A673D6"/>
    <w:rsid w:val="00A674CE"/>
    <w:rsid w:val="00A67582"/>
    <w:rsid w:val="00A678E9"/>
    <w:rsid w:val="00A70BFE"/>
    <w:rsid w:val="00A70D77"/>
    <w:rsid w:val="00A71141"/>
    <w:rsid w:val="00A71328"/>
    <w:rsid w:val="00A71EA6"/>
    <w:rsid w:val="00A72890"/>
    <w:rsid w:val="00A729BC"/>
    <w:rsid w:val="00A72C98"/>
    <w:rsid w:val="00A73069"/>
    <w:rsid w:val="00A73B02"/>
    <w:rsid w:val="00A74188"/>
    <w:rsid w:val="00A742E3"/>
    <w:rsid w:val="00A743D7"/>
    <w:rsid w:val="00A74626"/>
    <w:rsid w:val="00A7510F"/>
    <w:rsid w:val="00A75209"/>
    <w:rsid w:val="00A75895"/>
    <w:rsid w:val="00A75A3B"/>
    <w:rsid w:val="00A76525"/>
    <w:rsid w:val="00A767E5"/>
    <w:rsid w:val="00A76A59"/>
    <w:rsid w:val="00A7703C"/>
    <w:rsid w:val="00A77181"/>
    <w:rsid w:val="00A7750C"/>
    <w:rsid w:val="00A77860"/>
    <w:rsid w:val="00A77889"/>
    <w:rsid w:val="00A80AD3"/>
    <w:rsid w:val="00A80DBA"/>
    <w:rsid w:val="00A81927"/>
    <w:rsid w:val="00A81D54"/>
    <w:rsid w:val="00A82595"/>
    <w:rsid w:val="00A82DE3"/>
    <w:rsid w:val="00A83028"/>
    <w:rsid w:val="00A8305F"/>
    <w:rsid w:val="00A834EC"/>
    <w:rsid w:val="00A8394E"/>
    <w:rsid w:val="00A83B53"/>
    <w:rsid w:val="00A83EED"/>
    <w:rsid w:val="00A8402A"/>
    <w:rsid w:val="00A84507"/>
    <w:rsid w:val="00A84547"/>
    <w:rsid w:val="00A84992"/>
    <w:rsid w:val="00A84A6A"/>
    <w:rsid w:val="00A84AAC"/>
    <w:rsid w:val="00A84B8A"/>
    <w:rsid w:val="00A84CB6"/>
    <w:rsid w:val="00A85A39"/>
    <w:rsid w:val="00A85FB0"/>
    <w:rsid w:val="00A85FDA"/>
    <w:rsid w:val="00A85FFC"/>
    <w:rsid w:val="00A86018"/>
    <w:rsid w:val="00A86286"/>
    <w:rsid w:val="00A866C0"/>
    <w:rsid w:val="00A86925"/>
    <w:rsid w:val="00A86A34"/>
    <w:rsid w:val="00A879CB"/>
    <w:rsid w:val="00A87C61"/>
    <w:rsid w:val="00A87DB6"/>
    <w:rsid w:val="00A87E39"/>
    <w:rsid w:val="00A87F51"/>
    <w:rsid w:val="00A90B2E"/>
    <w:rsid w:val="00A91307"/>
    <w:rsid w:val="00A917B5"/>
    <w:rsid w:val="00A91F5A"/>
    <w:rsid w:val="00A92356"/>
    <w:rsid w:val="00A923CA"/>
    <w:rsid w:val="00A9249E"/>
    <w:rsid w:val="00A9291E"/>
    <w:rsid w:val="00A92BA6"/>
    <w:rsid w:val="00A92E7B"/>
    <w:rsid w:val="00A933B0"/>
    <w:rsid w:val="00A935D7"/>
    <w:rsid w:val="00A93649"/>
    <w:rsid w:val="00A93C3E"/>
    <w:rsid w:val="00A93CB6"/>
    <w:rsid w:val="00A93EB2"/>
    <w:rsid w:val="00A94371"/>
    <w:rsid w:val="00A943EC"/>
    <w:rsid w:val="00A943F4"/>
    <w:rsid w:val="00A94755"/>
    <w:rsid w:val="00A9475B"/>
    <w:rsid w:val="00A94780"/>
    <w:rsid w:val="00A94892"/>
    <w:rsid w:val="00A948E7"/>
    <w:rsid w:val="00A94BB8"/>
    <w:rsid w:val="00A96E63"/>
    <w:rsid w:val="00A9766B"/>
    <w:rsid w:val="00A97F47"/>
    <w:rsid w:val="00AA015A"/>
    <w:rsid w:val="00AA0AA1"/>
    <w:rsid w:val="00AA0F83"/>
    <w:rsid w:val="00AA10FF"/>
    <w:rsid w:val="00AA1481"/>
    <w:rsid w:val="00AA14E2"/>
    <w:rsid w:val="00AA15A4"/>
    <w:rsid w:val="00AA17F3"/>
    <w:rsid w:val="00AA1FE3"/>
    <w:rsid w:val="00AA23BB"/>
    <w:rsid w:val="00AA26F8"/>
    <w:rsid w:val="00AA2D66"/>
    <w:rsid w:val="00AA3063"/>
    <w:rsid w:val="00AA3687"/>
    <w:rsid w:val="00AA3698"/>
    <w:rsid w:val="00AA36E0"/>
    <w:rsid w:val="00AA3B1A"/>
    <w:rsid w:val="00AA3EB3"/>
    <w:rsid w:val="00AA44EC"/>
    <w:rsid w:val="00AA4742"/>
    <w:rsid w:val="00AA507E"/>
    <w:rsid w:val="00AA5205"/>
    <w:rsid w:val="00AA5270"/>
    <w:rsid w:val="00AA57DC"/>
    <w:rsid w:val="00AA5868"/>
    <w:rsid w:val="00AA58BA"/>
    <w:rsid w:val="00AA5AF1"/>
    <w:rsid w:val="00AA664B"/>
    <w:rsid w:val="00AA6FFE"/>
    <w:rsid w:val="00AA7A03"/>
    <w:rsid w:val="00AA7C13"/>
    <w:rsid w:val="00AB014C"/>
    <w:rsid w:val="00AB19B4"/>
    <w:rsid w:val="00AB1BD8"/>
    <w:rsid w:val="00AB1CCD"/>
    <w:rsid w:val="00AB1CF9"/>
    <w:rsid w:val="00AB1F4F"/>
    <w:rsid w:val="00AB1F50"/>
    <w:rsid w:val="00AB20EB"/>
    <w:rsid w:val="00AB225A"/>
    <w:rsid w:val="00AB251D"/>
    <w:rsid w:val="00AB2BC2"/>
    <w:rsid w:val="00AB31AD"/>
    <w:rsid w:val="00AB335C"/>
    <w:rsid w:val="00AB366E"/>
    <w:rsid w:val="00AB36C3"/>
    <w:rsid w:val="00AB3F96"/>
    <w:rsid w:val="00AB3FB2"/>
    <w:rsid w:val="00AB4039"/>
    <w:rsid w:val="00AB4C3C"/>
    <w:rsid w:val="00AB5833"/>
    <w:rsid w:val="00AB5B8E"/>
    <w:rsid w:val="00AB5FA2"/>
    <w:rsid w:val="00AB62AE"/>
    <w:rsid w:val="00AB6C53"/>
    <w:rsid w:val="00AB7434"/>
    <w:rsid w:val="00AB7911"/>
    <w:rsid w:val="00AB7F14"/>
    <w:rsid w:val="00AC022A"/>
    <w:rsid w:val="00AC0AB2"/>
    <w:rsid w:val="00AC0B3C"/>
    <w:rsid w:val="00AC0F71"/>
    <w:rsid w:val="00AC10F5"/>
    <w:rsid w:val="00AC1725"/>
    <w:rsid w:val="00AC1B52"/>
    <w:rsid w:val="00AC1DAD"/>
    <w:rsid w:val="00AC318D"/>
    <w:rsid w:val="00AC31E3"/>
    <w:rsid w:val="00AC3382"/>
    <w:rsid w:val="00AC35F5"/>
    <w:rsid w:val="00AC36BF"/>
    <w:rsid w:val="00AC3815"/>
    <w:rsid w:val="00AC3A8D"/>
    <w:rsid w:val="00AC459F"/>
    <w:rsid w:val="00AC4F72"/>
    <w:rsid w:val="00AC5391"/>
    <w:rsid w:val="00AC5439"/>
    <w:rsid w:val="00AC55EC"/>
    <w:rsid w:val="00AC5A71"/>
    <w:rsid w:val="00AC5D12"/>
    <w:rsid w:val="00AC5D40"/>
    <w:rsid w:val="00AC6800"/>
    <w:rsid w:val="00AC688D"/>
    <w:rsid w:val="00AC6F73"/>
    <w:rsid w:val="00AC7E65"/>
    <w:rsid w:val="00AD04D3"/>
    <w:rsid w:val="00AD0AE1"/>
    <w:rsid w:val="00AD1479"/>
    <w:rsid w:val="00AD187D"/>
    <w:rsid w:val="00AD1CE7"/>
    <w:rsid w:val="00AD2370"/>
    <w:rsid w:val="00AD2538"/>
    <w:rsid w:val="00AD25E2"/>
    <w:rsid w:val="00AD2A16"/>
    <w:rsid w:val="00AD3117"/>
    <w:rsid w:val="00AD32D0"/>
    <w:rsid w:val="00AD3324"/>
    <w:rsid w:val="00AD3DE9"/>
    <w:rsid w:val="00AD4186"/>
    <w:rsid w:val="00AD4268"/>
    <w:rsid w:val="00AD4311"/>
    <w:rsid w:val="00AD4578"/>
    <w:rsid w:val="00AD4C72"/>
    <w:rsid w:val="00AD4D1B"/>
    <w:rsid w:val="00AD5441"/>
    <w:rsid w:val="00AD5571"/>
    <w:rsid w:val="00AD57D8"/>
    <w:rsid w:val="00AD588D"/>
    <w:rsid w:val="00AD5993"/>
    <w:rsid w:val="00AD5EBB"/>
    <w:rsid w:val="00AD6004"/>
    <w:rsid w:val="00AD65EE"/>
    <w:rsid w:val="00AD6D2D"/>
    <w:rsid w:val="00AD6EF3"/>
    <w:rsid w:val="00AD70D7"/>
    <w:rsid w:val="00AD7124"/>
    <w:rsid w:val="00AD791D"/>
    <w:rsid w:val="00AD79BA"/>
    <w:rsid w:val="00AD7F0E"/>
    <w:rsid w:val="00AD7F97"/>
    <w:rsid w:val="00AE0462"/>
    <w:rsid w:val="00AE06F2"/>
    <w:rsid w:val="00AE1734"/>
    <w:rsid w:val="00AE184C"/>
    <w:rsid w:val="00AE1E38"/>
    <w:rsid w:val="00AE22FF"/>
    <w:rsid w:val="00AE2BA9"/>
    <w:rsid w:val="00AE2F50"/>
    <w:rsid w:val="00AE3DB2"/>
    <w:rsid w:val="00AE3F05"/>
    <w:rsid w:val="00AE4237"/>
    <w:rsid w:val="00AE4BC7"/>
    <w:rsid w:val="00AE50CD"/>
    <w:rsid w:val="00AE5A2A"/>
    <w:rsid w:val="00AE5D53"/>
    <w:rsid w:val="00AE6310"/>
    <w:rsid w:val="00AE6D9D"/>
    <w:rsid w:val="00AE7320"/>
    <w:rsid w:val="00AE73A8"/>
    <w:rsid w:val="00AE75E2"/>
    <w:rsid w:val="00AE7679"/>
    <w:rsid w:val="00AE7728"/>
    <w:rsid w:val="00AE7A9E"/>
    <w:rsid w:val="00AE7AB2"/>
    <w:rsid w:val="00AE7EF1"/>
    <w:rsid w:val="00AF08B7"/>
    <w:rsid w:val="00AF0A03"/>
    <w:rsid w:val="00AF0D1E"/>
    <w:rsid w:val="00AF10E0"/>
    <w:rsid w:val="00AF1B01"/>
    <w:rsid w:val="00AF1B97"/>
    <w:rsid w:val="00AF1CED"/>
    <w:rsid w:val="00AF1FD4"/>
    <w:rsid w:val="00AF2696"/>
    <w:rsid w:val="00AF2845"/>
    <w:rsid w:val="00AF2DB1"/>
    <w:rsid w:val="00AF2EA5"/>
    <w:rsid w:val="00AF351E"/>
    <w:rsid w:val="00AF3892"/>
    <w:rsid w:val="00AF4187"/>
    <w:rsid w:val="00AF42C8"/>
    <w:rsid w:val="00AF4A8E"/>
    <w:rsid w:val="00AF4E6D"/>
    <w:rsid w:val="00AF5A5D"/>
    <w:rsid w:val="00AF67CF"/>
    <w:rsid w:val="00AF6DC2"/>
    <w:rsid w:val="00AF6E6D"/>
    <w:rsid w:val="00AF6EB4"/>
    <w:rsid w:val="00AF72F3"/>
    <w:rsid w:val="00AF771F"/>
    <w:rsid w:val="00AF7A67"/>
    <w:rsid w:val="00B001A2"/>
    <w:rsid w:val="00B00D1C"/>
    <w:rsid w:val="00B0181B"/>
    <w:rsid w:val="00B01A60"/>
    <w:rsid w:val="00B01D71"/>
    <w:rsid w:val="00B01F3D"/>
    <w:rsid w:val="00B0229B"/>
    <w:rsid w:val="00B023C1"/>
    <w:rsid w:val="00B02B9B"/>
    <w:rsid w:val="00B03274"/>
    <w:rsid w:val="00B034B5"/>
    <w:rsid w:val="00B034E4"/>
    <w:rsid w:val="00B035FD"/>
    <w:rsid w:val="00B03949"/>
    <w:rsid w:val="00B03AAE"/>
    <w:rsid w:val="00B03AB7"/>
    <w:rsid w:val="00B03E53"/>
    <w:rsid w:val="00B0443E"/>
    <w:rsid w:val="00B04559"/>
    <w:rsid w:val="00B048D9"/>
    <w:rsid w:val="00B04F5D"/>
    <w:rsid w:val="00B04F9F"/>
    <w:rsid w:val="00B050B0"/>
    <w:rsid w:val="00B05142"/>
    <w:rsid w:val="00B05413"/>
    <w:rsid w:val="00B057E6"/>
    <w:rsid w:val="00B0616A"/>
    <w:rsid w:val="00B06418"/>
    <w:rsid w:val="00B067EC"/>
    <w:rsid w:val="00B06890"/>
    <w:rsid w:val="00B06D43"/>
    <w:rsid w:val="00B06ED0"/>
    <w:rsid w:val="00B07558"/>
    <w:rsid w:val="00B07C44"/>
    <w:rsid w:val="00B103E6"/>
    <w:rsid w:val="00B1096E"/>
    <w:rsid w:val="00B10A05"/>
    <w:rsid w:val="00B10C38"/>
    <w:rsid w:val="00B116F1"/>
    <w:rsid w:val="00B11B9B"/>
    <w:rsid w:val="00B11FA1"/>
    <w:rsid w:val="00B11FF8"/>
    <w:rsid w:val="00B12254"/>
    <w:rsid w:val="00B12339"/>
    <w:rsid w:val="00B12E46"/>
    <w:rsid w:val="00B12FEE"/>
    <w:rsid w:val="00B1315C"/>
    <w:rsid w:val="00B13243"/>
    <w:rsid w:val="00B133F9"/>
    <w:rsid w:val="00B1367A"/>
    <w:rsid w:val="00B136ED"/>
    <w:rsid w:val="00B13B63"/>
    <w:rsid w:val="00B13E3E"/>
    <w:rsid w:val="00B144DC"/>
    <w:rsid w:val="00B151EB"/>
    <w:rsid w:val="00B15226"/>
    <w:rsid w:val="00B1541B"/>
    <w:rsid w:val="00B1549C"/>
    <w:rsid w:val="00B15574"/>
    <w:rsid w:val="00B15666"/>
    <w:rsid w:val="00B15E6C"/>
    <w:rsid w:val="00B16442"/>
    <w:rsid w:val="00B165AF"/>
    <w:rsid w:val="00B16940"/>
    <w:rsid w:val="00B16A6F"/>
    <w:rsid w:val="00B16D70"/>
    <w:rsid w:val="00B17679"/>
    <w:rsid w:val="00B176F6"/>
    <w:rsid w:val="00B17875"/>
    <w:rsid w:val="00B17A37"/>
    <w:rsid w:val="00B17A69"/>
    <w:rsid w:val="00B20001"/>
    <w:rsid w:val="00B20252"/>
    <w:rsid w:val="00B20684"/>
    <w:rsid w:val="00B2151C"/>
    <w:rsid w:val="00B21698"/>
    <w:rsid w:val="00B224D9"/>
    <w:rsid w:val="00B22705"/>
    <w:rsid w:val="00B228C1"/>
    <w:rsid w:val="00B228D0"/>
    <w:rsid w:val="00B2325E"/>
    <w:rsid w:val="00B23441"/>
    <w:rsid w:val="00B2370A"/>
    <w:rsid w:val="00B237FD"/>
    <w:rsid w:val="00B23DE5"/>
    <w:rsid w:val="00B24134"/>
    <w:rsid w:val="00B245B9"/>
    <w:rsid w:val="00B24A5E"/>
    <w:rsid w:val="00B24C87"/>
    <w:rsid w:val="00B24F6E"/>
    <w:rsid w:val="00B25677"/>
    <w:rsid w:val="00B25801"/>
    <w:rsid w:val="00B263E8"/>
    <w:rsid w:val="00B264E4"/>
    <w:rsid w:val="00B26E4D"/>
    <w:rsid w:val="00B26ED7"/>
    <w:rsid w:val="00B27626"/>
    <w:rsid w:val="00B27BDB"/>
    <w:rsid w:val="00B30D28"/>
    <w:rsid w:val="00B3184F"/>
    <w:rsid w:val="00B31877"/>
    <w:rsid w:val="00B3191B"/>
    <w:rsid w:val="00B31BF0"/>
    <w:rsid w:val="00B32213"/>
    <w:rsid w:val="00B32822"/>
    <w:rsid w:val="00B328E8"/>
    <w:rsid w:val="00B32CF1"/>
    <w:rsid w:val="00B332E9"/>
    <w:rsid w:val="00B33413"/>
    <w:rsid w:val="00B339CC"/>
    <w:rsid w:val="00B33EAD"/>
    <w:rsid w:val="00B33ED3"/>
    <w:rsid w:val="00B3465C"/>
    <w:rsid w:val="00B34667"/>
    <w:rsid w:val="00B3467D"/>
    <w:rsid w:val="00B3477E"/>
    <w:rsid w:val="00B34845"/>
    <w:rsid w:val="00B34DC7"/>
    <w:rsid w:val="00B35713"/>
    <w:rsid w:val="00B359CA"/>
    <w:rsid w:val="00B35DAF"/>
    <w:rsid w:val="00B35E5C"/>
    <w:rsid w:val="00B362A3"/>
    <w:rsid w:val="00B3666A"/>
    <w:rsid w:val="00B3680D"/>
    <w:rsid w:val="00B36CEA"/>
    <w:rsid w:val="00B37055"/>
    <w:rsid w:val="00B370BE"/>
    <w:rsid w:val="00B376C7"/>
    <w:rsid w:val="00B37BCF"/>
    <w:rsid w:val="00B40880"/>
    <w:rsid w:val="00B4163F"/>
    <w:rsid w:val="00B4300B"/>
    <w:rsid w:val="00B430A2"/>
    <w:rsid w:val="00B43221"/>
    <w:rsid w:val="00B435C0"/>
    <w:rsid w:val="00B437DE"/>
    <w:rsid w:val="00B43F1B"/>
    <w:rsid w:val="00B4409B"/>
    <w:rsid w:val="00B452AE"/>
    <w:rsid w:val="00B45376"/>
    <w:rsid w:val="00B45F00"/>
    <w:rsid w:val="00B46139"/>
    <w:rsid w:val="00B46634"/>
    <w:rsid w:val="00B46E95"/>
    <w:rsid w:val="00B47035"/>
    <w:rsid w:val="00B47E29"/>
    <w:rsid w:val="00B50D3A"/>
    <w:rsid w:val="00B519D3"/>
    <w:rsid w:val="00B51B18"/>
    <w:rsid w:val="00B51BFA"/>
    <w:rsid w:val="00B51E3D"/>
    <w:rsid w:val="00B51F10"/>
    <w:rsid w:val="00B524E4"/>
    <w:rsid w:val="00B5258B"/>
    <w:rsid w:val="00B52B13"/>
    <w:rsid w:val="00B5322D"/>
    <w:rsid w:val="00B533C8"/>
    <w:rsid w:val="00B53771"/>
    <w:rsid w:val="00B53AF2"/>
    <w:rsid w:val="00B53D6F"/>
    <w:rsid w:val="00B54AB0"/>
    <w:rsid w:val="00B54CD3"/>
    <w:rsid w:val="00B558E4"/>
    <w:rsid w:val="00B55F90"/>
    <w:rsid w:val="00B56119"/>
    <w:rsid w:val="00B565E0"/>
    <w:rsid w:val="00B56A3C"/>
    <w:rsid w:val="00B57121"/>
    <w:rsid w:val="00B5740E"/>
    <w:rsid w:val="00B57434"/>
    <w:rsid w:val="00B6040C"/>
    <w:rsid w:val="00B606EF"/>
    <w:rsid w:val="00B60708"/>
    <w:rsid w:val="00B607C4"/>
    <w:rsid w:val="00B6153F"/>
    <w:rsid w:val="00B616BE"/>
    <w:rsid w:val="00B61A42"/>
    <w:rsid w:val="00B61A50"/>
    <w:rsid w:val="00B61BC8"/>
    <w:rsid w:val="00B61E97"/>
    <w:rsid w:val="00B61EEF"/>
    <w:rsid w:val="00B61F54"/>
    <w:rsid w:val="00B62077"/>
    <w:rsid w:val="00B623F7"/>
    <w:rsid w:val="00B635AF"/>
    <w:rsid w:val="00B64410"/>
    <w:rsid w:val="00B644A8"/>
    <w:rsid w:val="00B64879"/>
    <w:rsid w:val="00B648BE"/>
    <w:rsid w:val="00B64B18"/>
    <w:rsid w:val="00B64FE8"/>
    <w:rsid w:val="00B65360"/>
    <w:rsid w:val="00B65692"/>
    <w:rsid w:val="00B65890"/>
    <w:rsid w:val="00B65A00"/>
    <w:rsid w:val="00B65C34"/>
    <w:rsid w:val="00B65EC9"/>
    <w:rsid w:val="00B66248"/>
    <w:rsid w:val="00B66543"/>
    <w:rsid w:val="00B66550"/>
    <w:rsid w:val="00B666E2"/>
    <w:rsid w:val="00B66A1E"/>
    <w:rsid w:val="00B66AEA"/>
    <w:rsid w:val="00B66C9C"/>
    <w:rsid w:val="00B6718E"/>
    <w:rsid w:val="00B671EB"/>
    <w:rsid w:val="00B6740E"/>
    <w:rsid w:val="00B67736"/>
    <w:rsid w:val="00B6774E"/>
    <w:rsid w:val="00B67E01"/>
    <w:rsid w:val="00B7017D"/>
    <w:rsid w:val="00B713E1"/>
    <w:rsid w:val="00B71741"/>
    <w:rsid w:val="00B71A67"/>
    <w:rsid w:val="00B71E09"/>
    <w:rsid w:val="00B723C2"/>
    <w:rsid w:val="00B73455"/>
    <w:rsid w:val="00B73C3F"/>
    <w:rsid w:val="00B73C67"/>
    <w:rsid w:val="00B74245"/>
    <w:rsid w:val="00B7449F"/>
    <w:rsid w:val="00B74704"/>
    <w:rsid w:val="00B74729"/>
    <w:rsid w:val="00B74A64"/>
    <w:rsid w:val="00B75186"/>
    <w:rsid w:val="00B757C9"/>
    <w:rsid w:val="00B75AFF"/>
    <w:rsid w:val="00B75F61"/>
    <w:rsid w:val="00B76D55"/>
    <w:rsid w:val="00B7714A"/>
    <w:rsid w:val="00B77421"/>
    <w:rsid w:val="00B80066"/>
    <w:rsid w:val="00B80246"/>
    <w:rsid w:val="00B8030D"/>
    <w:rsid w:val="00B807A8"/>
    <w:rsid w:val="00B816A6"/>
    <w:rsid w:val="00B8243E"/>
    <w:rsid w:val="00B82670"/>
    <w:rsid w:val="00B8287D"/>
    <w:rsid w:val="00B82AC4"/>
    <w:rsid w:val="00B82F7B"/>
    <w:rsid w:val="00B8338B"/>
    <w:rsid w:val="00B840C2"/>
    <w:rsid w:val="00B84485"/>
    <w:rsid w:val="00B84973"/>
    <w:rsid w:val="00B84BC3"/>
    <w:rsid w:val="00B85A07"/>
    <w:rsid w:val="00B85B7C"/>
    <w:rsid w:val="00B861B4"/>
    <w:rsid w:val="00B86AE2"/>
    <w:rsid w:val="00B87E3D"/>
    <w:rsid w:val="00B87F49"/>
    <w:rsid w:val="00B911BE"/>
    <w:rsid w:val="00B91636"/>
    <w:rsid w:val="00B91914"/>
    <w:rsid w:val="00B91AEC"/>
    <w:rsid w:val="00B91D6D"/>
    <w:rsid w:val="00B92342"/>
    <w:rsid w:val="00B92D97"/>
    <w:rsid w:val="00B93085"/>
    <w:rsid w:val="00B93337"/>
    <w:rsid w:val="00B9334C"/>
    <w:rsid w:val="00B93A3A"/>
    <w:rsid w:val="00B93A3D"/>
    <w:rsid w:val="00B93A40"/>
    <w:rsid w:val="00B93AA6"/>
    <w:rsid w:val="00B93C13"/>
    <w:rsid w:val="00B93F38"/>
    <w:rsid w:val="00B95432"/>
    <w:rsid w:val="00B95841"/>
    <w:rsid w:val="00B95FB8"/>
    <w:rsid w:val="00B9637E"/>
    <w:rsid w:val="00B972F8"/>
    <w:rsid w:val="00B973C2"/>
    <w:rsid w:val="00B97BDF"/>
    <w:rsid w:val="00B97E61"/>
    <w:rsid w:val="00B97F68"/>
    <w:rsid w:val="00B97FA7"/>
    <w:rsid w:val="00BA00D7"/>
    <w:rsid w:val="00BA01BE"/>
    <w:rsid w:val="00BA0345"/>
    <w:rsid w:val="00BA05B3"/>
    <w:rsid w:val="00BA061E"/>
    <w:rsid w:val="00BA18EB"/>
    <w:rsid w:val="00BA1FBE"/>
    <w:rsid w:val="00BA2058"/>
    <w:rsid w:val="00BA2BF4"/>
    <w:rsid w:val="00BA2DE5"/>
    <w:rsid w:val="00BA33B3"/>
    <w:rsid w:val="00BA33E6"/>
    <w:rsid w:val="00BA3A04"/>
    <w:rsid w:val="00BA3AAB"/>
    <w:rsid w:val="00BA4285"/>
    <w:rsid w:val="00BA59A3"/>
    <w:rsid w:val="00BA5D6B"/>
    <w:rsid w:val="00BA61AB"/>
    <w:rsid w:val="00BA6A2A"/>
    <w:rsid w:val="00BA71D0"/>
    <w:rsid w:val="00BA71FC"/>
    <w:rsid w:val="00BA774E"/>
    <w:rsid w:val="00BA7AFC"/>
    <w:rsid w:val="00BA7B6C"/>
    <w:rsid w:val="00BA7BB5"/>
    <w:rsid w:val="00BA7F6F"/>
    <w:rsid w:val="00BB0FC3"/>
    <w:rsid w:val="00BB0FF1"/>
    <w:rsid w:val="00BB1A2F"/>
    <w:rsid w:val="00BB2547"/>
    <w:rsid w:val="00BB26E0"/>
    <w:rsid w:val="00BB272A"/>
    <w:rsid w:val="00BB2A0E"/>
    <w:rsid w:val="00BB2B45"/>
    <w:rsid w:val="00BB2F1A"/>
    <w:rsid w:val="00BB3277"/>
    <w:rsid w:val="00BB32C3"/>
    <w:rsid w:val="00BB36B0"/>
    <w:rsid w:val="00BB39A2"/>
    <w:rsid w:val="00BB3BF1"/>
    <w:rsid w:val="00BB3EB3"/>
    <w:rsid w:val="00BB4191"/>
    <w:rsid w:val="00BB42EC"/>
    <w:rsid w:val="00BB4659"/>
    <w:rsid w:val="00BB53B4"/>
    <w:rsid w:val="00BB5A98"/>
    <w:rsid w:val="00BB5FF2"/>
    <w:rsid w:val="00BB6345"/>
    <w:rsid w:val="00BB6729"/>
    <w:rsid w:val="00BB6B96"/>
    <w:rsid w:val="00BB7358"/>
    <w:rsid w:val="00BB797E"/>
    <w:rsid w:val="00BC07E3"/>
    <w:rsid w:val="00BC107B"/>
    <w:rsid w:val="00BC1616"/>
    <w:rsid w:val="00BC16F9"/>
    <w:rsid w:val="00BC17CC"/>
    <w:rsid w:val="00BC1FD0"/>
    <w:rsid w:val="00BC2C8F"/>
    <w:rsid w:val="00BC2F72"/>
    <w:rsid w:val="00BC31AF"/>
    <w:rsid w:val="00BC3337"/>
    <w:rsid w:val="00BC36D8"/>
    <w:rsid w:val="00BC380E"/>
    <w:rsid w:val="00BC3EDA"/>
    <w:rsid w:val="00BC3F7B"/>
    <w:rsid w:val="00BC4774"/>
    <w:rsid w:val="00BC5D34"/>
    <w:rsid w:val="00BC6290"/>
    <w:rsid w:val="00BC679F"/>
    <w:rsid w:val="00BC6939"/>
    <w:rsid w:val="00BC6A26"/>
    <w:rsid w:val="00BC6A69"/>
    <w:rsid w:val="00BC72DD"/>
    <w:rsid w:val="00BC753F"/>
    <w:rsid w:val="00BC76EE"/>
    <w:rsid w:val="00BD08E3"/>
    <w:rsid w:val="00BD0BD4"/>
    <w:rsid w:val="00BD0EDC"/>
    <w:rsid w:val="00BD1031"/>
    <w:rsid w:val="00BD13A5"/>
    <w:rsid w:val="00BD19D8"/>
    <w:rsid w:val="00BD20D4"/>
    <w:rsid w:val="00BD215E"/>
    <w:rsid w:val="00BD2B7C"/>
    <w:rsid w:val="00BD2CC7"/>
    <w:rsid w:val="00BD3223"/>
    <w:rsid w:val="00BD3EB0"/>
    <w:rsid w:val="00BD4258"/>
    <w:rsid w:val="00BD44F6"/>
    <w:rsid w:val="00BD45BE"/>
    <w:rsid w:val="00BD4AA4"/>
    <w:rsid w:val="00BD503A"/>
    <w:rsid w:val="00BD50E2"/>
    <w:rsid w:val="00BD511D"/>
    <w:rsid w:val="00BD5292"/>
    <w:rsid w:val="00BD5784"/>
    <w:rsid w:val="00BD590F"/>
    <w:rsid w:val="00BD5DCF"/>
    <w:rsid w:val="00BD6A48"/>
    <w:rsid w:val="00BD7693"/>
    <w:rsid w:val="00BD76E0"/>
    <w:rsid w:val="00BD78B5"/>
    <w:rsid w:val="00BD7F31"/>
    <w:rsid w:val="00BE0022"/>
    <w:rsid w:val="00BE0358"/>
    <w:rsid w:val="00BE0372"/>
    <w:rsid w:val="00BE08DD"/>
    <w:rsid w:val="00BE0B20"/>
    <w:rsid w:val="00BE0BAC"/>
    <w:rsid w:val="00BE0D7D"/>
    <w:rsid w:val="00BE0EED"/>
    <w:rsid w:val="00BE16E7"/>
    <w:rsid w:val="00BE188D"/>
    <w:rsid w:val="00BE2151"/>
    <w:rsid w:val="00BE227F"/>
    <w:rsid w:val="00BE230B"/>
    <w:rsid w:val="00BE2661"/>
    <w:rsid w:val="00BE2A8B"/>
    <w:rsid w:val="00BE2D17"/>
    <w:rsid w:val="00BE3168"/>
    <w:rsid w:val="00BE336D"/>
    <w:rsid w:val="00BE38D2"/>
    <w:rsid w:val="00BE3BA0"/>
    <w:rsid w:val="00BE3C44"/>
    <w:rsid w:val="00BE4290"/>
    <w:rsid w:val="00BE440E"/>
    <w:rsid w:val="00BE48E4"/>
    <w:rsid w:val="00BE4A05"/>
    <w:rsid w:val="00BE4A37"/>
    <w:rsid w:val="00BE4BC5"/>
    <w:rsid w:val="00BE500D"/>
    <w:rsid w:val="00BE5150"/>
    <w:rsid w:val="00BE522D"/>
    <w:rsid w:val="00BE55C5"/>
    <w:rsid w:val="00BE561A"/>
    <w:rsid w:val="00BE586B"/>
    <w:rsid w:val="00BE59B7"/>
    <w:rsid w:val="00BE5A31"/>
    <w:rsid w:val="00BE5B6F"/>
    <w:rsid w:val="00BE5DAC"/>
    <w:rsid w:val="00BE6D58"/>
    <w:rsid w:val="00BE6E49"/>
    <w:rsid w:val="00BE6F90"/>
    <w:rsid w:val="00BE73AB"/>
    <w:rsid w:val="00BE76CF"/>
    <w:rsid w:val="00BE790C"/>
    <w:rsid w:val="00BF0BB5"/>
    <w:rsid w:val="00BF0D5A"/>
    <w:rsid w:val="00BF0DB4"/>
    <w:rsid w:val="00BF1079"/>
    <w:rsid w:val="00BF107D"/>
    <w:rsid w:val="00BF11A3"/>
    <w:rsid w:val="00BF15FE"/>
    <w:rsid w:val="00BF1998"/>
    <w:rsid w:val="00BF1BA2"/>
    <w:rsid w:val="00BF25E9"/>
    <w:rsid w:val="00BF2AC9"/>
    <w:rsid w:val="00BF35C8"/>
    <w:rsid w:val="00BF42AA"/>
    <w:rsid w:val="00BF4406"/>
    <w:rsid w:val="00BF4425"/>
    <w:rsid w:val="00BF45C9"/>
    <w:rsid w:val="00BF4A9B"/>
    <w:rsid w:val="00BF4E55"/>
    <w:rsid w:val="00BF4F4A"/>
    <w:rsid w:val="00BF59BC"/>
    <w:rsid w:val="00BF5A37"/>
    <w:rsid w:val="00BF5EBE"/>
    <w:rsid w:val="00BF5FF0"/>
    <w:rsid w:val="00BF6523"/>
    <w:rsid w:val="00BF671E"/>
    <w:rsid w:val="00BF680D"/>
    <w:rsid w:val="00BF68EA"/>
    <w:rsid w:val="00BF6AB1"/>
    <w:rsid w:val="00BF6D9B"/>
    <w:rsid w:val="00BF6E50"/>
    <w:rsid w:val="00BF6FEC"/>
    <w:rsid w:val="00BF6FED"/>
    <w:rsid w:val="00BF7582"/>
    <w:rsid w:val="00BF77CB"/>
    <w:rsid w:val="00BF7A93"/>
    <w:rsid w:val="00BF7BFC"/>
    <w:rsid w:val="00BF7E0F"/>
    <w:rsid w:val="00C0029E"/>
    <w:rsid w:val="00C00335"/>
    <w:rsid w:val="00C003C5"/>
    <w:rsid w:val="00C0068A"/>
    <w:rsid w:val="00C008A3"/>
    <w:rsid w:val="00C0162D"/>
    <w:rsid w:val="00C01DEA"/>
    <w:rsid w:val="00C021BF"/>
    <w:rsid w:val="00C02519"/>
    <w:rsid w:val="00C02556"/>
    <w:rsid w:val="00C025C3"/>
    <w:rsid w:val="00C02E07"/>
    <w:rsid w:val="00C02F4E"/>
    <w:rsid w:val="00C03366"/>
    <w:rsid w:val="00C033C5"/>
    <w:rsid w:val="00C03464"/>
    <w:rsid w:val="00C03D1F"/>
    <w:rsid w:val="00C03F54"/>
    <w:rsid w:val="00C03F86"/>
    <w:rsid w:val="00C0483B"/>
    <w:rsid w:val="00C04858"/>
    <w:rsid w:val="00C0492C"/>
    <w:rsid w:val="00C04A78"/>
    <w:rsid w:val="00C04BA4"/>
    <w:rsid w:val="00C05073"/>
    <w:rsid w:val="00C051B2"/>
    <w:rsid w:val="00C052C6"/>
    <w:rsid w:val="00C05340"/>
    <w:rsid w:val="00C0541E"/>
    <w:rsid w:val="00C055C8"/>
    <w:rsid w:val="00C057EB"/>
    <w:rsid w:val="00C0606B"/>
    <w:rsid w:val="00C06353"/>
    <w:rsid w:val="00C06366"/>
    <w:rsid w:val="00C06C30"/>
    <w:rsid w:val="00C07047"/>
    <w:rsid w:val="00C07390"/>
    <w:rsid w:val="00C076C8"/>
    <w:rsid w:val="00C07A1D"/>
    <w:rsid w:val="00C07C3B"/>
    <w:rsid w:val="00C07F97"/>
    <w:rsid w:val="00C10062"/>
    <w:rsid w:val="00C10967"/>
    <w:rsid w:val="00C10C4B"/>
    <w:rsid w:val="00C10CFE"/>
    <w:rsid w:val="00C1145C"/>
    <w:rsid w:val="00C11B6A"/>
    <w:rsid w:val="00C11D5B"/>
    <w:rsid w:val="00C124D0"/>
    <w:rsid w:val="00C125CE"/>
    <w:rsid w:val="00C12ACE"/>
    <w:rsid w:val="00C12B51"/>
    <w:rsid w:val="00C12DED"/>
    <w:rsid w:val="00C1306E"/>
    <w:rsid w:val="00C13886"/>
    <w:rsid w:val="00C139DE"/>
    <w:rsid w:val="00C14077"/>
    <w:rsid w:val="00C1429C"/>
    <w:rsid w:val="00C146AB"/>
    <w:rsid w:val="00C14A0E"/>
    <w:rsid w:val="00C14E9A"/>
    <w:rsid w:val="00C14F3B"/>
    <w:rsid w:val="00C14F7F"/>
    <w:rsid w:val="00C155F0"/>
    <w:rsid w:val="00C15625"/>
    <w:rsid w:val="00C157DA"/>
    <w:rsid w:val="00C159F4"/>
    <w:rsid w:val="00C15D3C"/>
    <w:rsid w:val="00C15E69"/>
    <w:rsid w:val="00C15EE0"/>
    <w:rsid w:val="00C16288"/>
    <w:rsid w:val="00C16699"/>
    <w:rsid w:val="00C16EBB"/>
    <w:rsid w:val="00C16FD0"/>
    <w:rsid w:val="00C1726E"/>
    <w:rsid w:val="00C17C89"/>
    <w:rsid w:val="00C17D2B"/>
    <w:rsid w:val="00C20118"/>
    <w:rsid w:val="00C20565"/>
    <w:rsid w:val="00C205C3"/>
    <w:rsid w:val="00C20D88"/>
    <w:rsid w:val="00C20E9C"/>
    <w:rsid w:val="00C21297"/>
    <w:rsid w:val="00C212F8"/>
    <w:rsid w:val="00C21365"/>
    <w:rsid w:val="00C21713"/>
    <w:rsid w:val="00C222D8"/>
    <w:rsid w:val="00C22749"/>
    <w:rsid w:val="00C22A6E"/>
    <w:rsid w:val="00C22B36"/>
    <w:rsid w:val="00C22EDF"/>
    <w:rsid w:val="00C23252"/>
    <w:rsid w:val="00C23377"/>
    <w:rsid w:val="00C23739"/>
    <w:rsid w:val="00C2376C"/>
    <w:rsid w:val="00C240E8"/>
    <w:rsid w:val="00C2434F"/>
    <w:rsid w:val="00C244D6"/>
    <w:rsid w:val="00C247D6"/>
    <w:rsid w:val="00C2482D"/>
    <w:rsid w:val="00C24CEE"/>
    <w:rsid w:val="00C25233"/>
    <w:rsid w:val="00C2578D"/>
    <w:rsid w:val="00C25CA8"/>
    <w:rsid w:val="00C27050"/>
    <w:rsid w:val="00C271AC"/>
    <w:rsid w:val="00C275BB"/>
    <w:rsid w:val="00C276B4"/>
    <w:rsid w:val="00C27D2E"/>
    <w:rsid w:val="00C30105"/>
    <w:rsid w:val="00C302C7"/>
    <w:rsid w:val="00C3037C"/>
    <w:rsid w:val="00C31047"/>
    <w:rsid w:val="00C310C2"/>
    <w:rsid w:val="00C310C7"/>
    <w:rsid w:val="00C31648"/>
    <w:rsid w:val="00C31683"/>
    <w:rsid w:val="00C3174C"/>
    <w:rsid w:val="00C319B3"/>
    <w:rsid w:val="00C32387"/>
    <w:rsid w:val="00C32DDE"/>
    <w:rsid w:val="00C33358"/>
    <w:rsid w:val="00C337C4"/>
    <w:rsid w:val="00C33A0F"/>
    <w:rsid w:val="00C345CA"/>
    <w:rsid w:val="00C3461C"/>
    <w:rsid w:val="00C3490F"/>
    <w:rsid w:val="00C34D35"/>
    <w:rsid w:val="00C350F3"/>
    <w:rsid w:val="00C351A2"/>
    <w:rsid w:val="00C352B6"/>
    <w:rsid w:val="00C3598C"/>
    <w:rsid w:val="00C359BF"/>
    <w:rsid w:val="00C36875"/>
    <w:rsid w:val="00C36A5D"/>
    <w:rsid w:val="00C36B53"/>
    <w:rsid w:val="00C3705D"/>
    <w:rsid w:val="00C37BFE"/>
    <w:rsid w:val="00C37E42"/>
    <w:rsid w:val="00C400D3"/>
    <w:rsid w:val="00C40B08"/>
    <w:rsid w:val="00C41311"/>
    <w:rsid w:val="00C416EC"/>
    <w:rsid w:val="00C41848"/>
    <w:rsid w:val="00C4193A"/>
    <w:rsid w:val="00C41F0D"/>
    <w:rsid w:val="00C425A0"/>
    <w:rsid w:val="00C4264A"/>
    <w:rsid w:val="00C42BEF"/>
    <w:rsid w:val="00C42F0E"/>
    <w:rsid w:val="00C432CB"/>
    <w:rsid w:val="00C43AC8"/>
    <w:rsid w:val="00C43CC1"/>
    <w:rsid w:val="00C43E2B"/>
    <w:rsid w:val="00C44084"/>
    <w:rsid w:val="00C440DF"/>
    <w:rsid w:val="00C44198"/>
    <w:rsid w:val="00C44C92"/>
    <w:rsid w:val="00C44D41"/>
    <w:rsid w:val="00C4505E"/>
    <w:rsid w:val="00C4514B"/>
    <w:rsid w:val="00C4553B"/>
    <w:rsid w:val="00C4570E"/>
    <w:rsid w:val="00C45DBB"/>
    <w:rsid w:val="00C45DD6"/>
    <w:rsid w:val="00C45E16"/>
    <w:rsid w:val="00C45FB1"/>
    <w:rsid w:val="00C46E63"/>
    <w:rsid w:val="00C46F08"/>
    <w:rsid w:val="00C47968"/>
    <w:rsid w:val="00C479A6"/>
    <w:rsid w:val="00C47E78"/>
    <w:rsid w:val="00C501FD"/>
    <w:rsid w:val="00C5041B"/>
    <w:rsid w:val="00C504B3"/>
    <w:rsid w:val="00C50E14"/>
    <w:rsid w:val="00C50ECA"/>
    <w:rsid w:val="00C50FC5"/>
    <w:rsid w:val="00C5173E"/>
    <w:rsid w:val="00C52358"/>
    <w:rsid w:val="00C52DCD"/>
    <w:rsid w:val="00C534D0"/>
    <w:rsid w:val="00C535C1"/>
    <w:rsid w:val="00C53DE0"/>
    <w:rsid w:val="00C543C1"/>
    <w:rsid w:val="00C54754"/>
    <w:rsid w:val="00C54B7A"/>
    <w:rsid w:val="00C54C14"/>
    <w:rsid w:val="00C55374"/>
    <w:rsid w:val="00C5597F"/>
    <w:rsid w:val="00C55A26"/>
    <w:rsid w:val="00C55D64"/>
    <w:rsid w:val="00C5695D"/>
    <w:rsid w:val="00C56C8D"/>
    <w:rsid w:val="00C572D8"/>
    <w:rsid w:val="00C57756"/>
    <w:rsid w:val="00C57D2D"/>
    <w:rsid w:val="00C57DD5"/>
    <w:rsid w:val="00C57F7F"/>
    <w:rsid w:val="00C600C7"/>
    <w:rsid w:val="00C6053C"/>
    <w:rsid w:val="00C60BA8"/>
    <w:rsid w:val="00C61DF8"/>
    <w:rsid w:val="00C61E51"/>
    <w:rsid w:val="00C62374"/>
    <w:rsid w:val="00C6268A"/>
    <w:rsid w:val="00C62CB1"/>
    <w:rsid w:val="00C62E4F"/>
    <w:rsid w:val="00C62F52"/>
    <w:rsid w:val="00C62FBA"/>
    <w:rsid w:val="00C63136"/>
    <w:rsid w:val="00C63402"/>
    <w:rsid w:val="00C635B6"/>
    <w:rsid w:val="00C63B4B"/>
    <w:rsid w:val="00C63C30"/>
    <w:rsid w:val="00C649BE"/>
    <w:rsid w:val="00C65CEF"/>
    <w:rsid w:val="00C66402"/>
    <w:rsid w:val="00C664B4"/>
    <w:rsid w:val="00C66673"/>
    <w:rsid w:val="00C666D1"/>
    <w:rsid w:val="00C66726"/>
    <w:rsid w:val="00C6699F"/>
    <w:rsid w:val="00C66C6D"/>
    <w:rsid w:val="00C67171"/>
    <w:rsid w:val="00C67B24"/>
    <w:rsid w:val="00C707A2"/>
    <w:rsid w:val="00C70980"/>
    <w:rsid w:val="00C70CFB"/>
    <w:rsid w:val="00C70D31"/>
    <w:rsid w:val="00C70DD2"/>
    <w:rsid w:val="00C713C4"/>
    <w:rsid w:val="00C716EB"/>
    <w:rsid w:val="00C719A1"/>
    <w:rsid w:val="00C71C52"/>
    <w:rsid w:val="00C72309"/>
    <w:rsid w:val="00C723BA"/>
    <w:rsid w:val="00C7292E"/>
    <w:rsid w:val="00C72B7D"/>
    <w:rsid w:val="00C72D0A"/>
    <w:rsid w:val="00C734E2"/>
    <w:rsid w:val="00C737C9"/>
    <w:rsid w:val="00C73818"/>
    <w:rsid w:val="00C73E73"/>
    <w:rsid w:val="00C7411B"/>
    <w:rsid w:val="00C74781"/>
    <w:rsid w:val="00C74A01"/>
    <w:rsid w:val="00C74B80"/>
    <w:rsid w:val="00C74C75"/>
    <w:rsid w:val="00C75132"/>
    <w:rsid w:val="00C75394"/>
    <w:rsid w:val="00C7551D"/>
    <w:rsid w:val="00C758B4"/>
    <w:rsid w:val="00C759CB"/>
    <w:rsid w:val="00C75F63"/>
    <w:rsid w:val="00C7615E"/>
    <w:rsid w:val="00C762D0"/>
    <w:rsid w:val="00C763EC"/>
    <w:rsid w:val="00C764D0"/>
    <w:rsid w:val="00C76B59"/>
    <w:rsid w:val="00C76BA9"/>
    <w:rsid w:val="00C76BF3"/>
    <w:rsid w:val="00C76C07"/>
    <w:rsid w:val="00C76DE8"/>
    <w:rsid w:val="00C778B5"/>
    <w:rsid w:val="00C77AB6"/>
    <w:rsid w:val="00C77B41"/>
    <w:rsid w:val="00C77C0C"/>
    <w:rsid w:val="00C77EAC"/>
    <w:rsid w:val="00C77EE9"/>
    <w:rsid w:val="00C801AE"/>
    <w:rsid w:val="00C802E4"/>
    <w:rsid w:val="00C803A4"/>
    <w:rsid w:val="00C80A3E"/>
    <w:rsid w:val="00C80D12"/>
    <w:rsid w:val="00C80FB7"/>
    <w:rsid w:val="00C81481"/>
    <w:rsid w:val="00C818C9"/>
    <w:rsid w:val="00C81D60"/>
    <w:rsid w:val="00C8228B"/>
    <w:rsid w:val="00C82616"/>
    <w:rsid w:val="00C82E15"/>
    <w:rsid w:val="00C832E7"/>
    <w:rsid w:val="00C83C8F"/>
    <w:rsid w:val="00C84264"/>
    <w:rsid w:val="00C842FC"/>
    <w:rsid w:val="00C84411"/>
    <w:rsid w:val="00C84B75"/>
    <w:rsid w:val="00C84E3C"/>
    <w:rsid w:val="00C84F0A"/>
    <w:rsid w:val="00C851F9"/>
    <w:rsid w:val="00C85662"/>
    <w:rsid w:val="00C85A4F"/>
    <w:rsid w:val="00C85C62"/>
    <w:rsid w:val="00C85DCB"/>
    <w:rsid w:val="00C85EDB"/>
    <w:rsid w:val="00C8623B"/>
    <w:rsid w:val="00C8654B"/>
    <w:rsid w:val="00C86917"/>
    <w:rsid w:val="00C86B3A"/>
    <w:rsid w:val="00C86CD7"/>
    <w:rsid w:val="00C86FAB"/>
    <w:rsid w:val="00C86FDE"/>
    <w:rsid w:val="00C874F0"/>
    <w:rsid w:val="00C8759A"/>
    <w:rsid w:val="00C87795"/>
    <w:rsid w:val="00C8798A"/>
    <w:rsid w:val="00C87EDB"/>
    <w:rsid w:val="00C902DE"/>
    <w:rsid w:val="00C90C7C"/>
    <w:rsid w:val="00C90F9C"/>
    <w:rsid w:val="00C91C02"/>
    <w:rsid w:val="00C92108"/>
    <w:rsid w:val="00C92150"/>
    <w:rsid w:val="00C92621"/>
    <w:rsid w:val="00C929AA"/>
    <w:rsid w:val="00C92D79"/>
    <w:rsid w:val="00C931CA"/>
    <w:rsid w:val="00C93346"/>
    <w:rsid w:val="00C93347"/>
    <w:rsid w:val="00C93378"/>
    <w:rsid w:val="00C933C8"/>
    <w:rsid w:val="00C935DF"/>
    <w:rsid w:val="00C935E2"/>
    <w:rsid w:val="00C93B48"/>
    <w:rsid w:val="00C93EBB"/>
    <w:rsid w:val="00C93FE7"/>
    <w:rsid w:val="00C9408A"/>
    <w:rsid w:val="00C9451C"/>
    <w:rsid w:val="00C946D9"/>
    <w:rsid w:val="00C94B50"/>
    <w:rsid w:val="00C94D8F"/>
    <w:rsid w:val="00C95382"/>
    <w:rsid w:val="00C95A6C"/>
    <w:rsid w:val="00C95AF3"/>
    <w:rsid w:val="00C97197"/>
    <w:rsid w:val="00C971F0"/>
    <w:rsid w:val="00C974C5"/>
    <w:rsid w:val="00CA02C9"/>
    <w:rsid w:val="00CA0704"/>
    <w:rsid w:val="00CA0EB1"/>
    <w:rsid w:val="00CA113D"/>
    <w:rsid w:val="00CA15E7"/>
    <w:rsid w:val="00CA188E"/>
    <w:rsid w:val="00CA1BCD"/>
    <w:rsid w:val="00CA1DBA"/>
    <w:rsid w:val="00CA22FC"/>
    <w:rsid w:val="00CA2564"/>
    <w:rsid w:val="00CA26B3"/>
    <w:rsid w:val="00CA27FC"/>
    <w:rsid w:val="00CA31A3"/>
    <w:rsid w:val="00CA3E44"/>
    <w:rsid w:val="00CA3E85"/>
    <w:rsid w:val="00CA4136"/>
    <w:rsid w:val="00CA423E"/>
    <w:rsid w:val="00CA45A6"/>
    <w:rsid w:val="00CA50D4"/>
    <w:rsid w:val="00CA5D59"/>
    <w:rsid w:val="00CA5E01"/>
    <w:rsid w:val="00CA6638"/>
    <w:rsid w:val="00CA6CDE"/>
    <w:rsid w:val="00CA7101"/>
    <w:rsid w:val="00CA7102"/>
    <w:rsid w:val="00CA7392"/>
    <w:rsid w:val="00CA74E5"/>
    <w:rsid w:val="00CA76A7"/>
    <w:rsid w:val="00CA7FD2"/>
    <w:rsid w:val="00CB0B9B"/>
    <w:rsid w:val="00CB1104"/>
    <w:rsid w:val="00CB187A"/>
    <w:rsid w:val="00CB1F6B"/>
    <w:rsid w:val="00CB2341"/>
    <w:rsid w:val="00CB2439"/>
    <w:rsid w:val="00CB27BB"/>
    <w:rsid w:val="00CB2800"/>
    <w:rsid w:val="00CB28EA"/>
    <w:rsid w:val="00CB2F2E"/>
    <w:rsid w:val="00CB335F"/>
    <w:rsid w:val="00CB3870"/>
    <w:rsid w:val="00CB3957"/>
    <w:rsid w:val="00CB424F"/>
    <w:rsid w:val="00CB4550"/>
    <w:rsid w:val="00CB456A"/>
    <w:rsid w:val="00CB46BD"/>
    <w:rsid w:val="00CB4782"/>
    <w:rsid w:val="00CB4C38"/>
    <w:rsid w:val="00CB569E"/>
    <w:rsid w:val="00CB57DD"/>
    <w:rsid w:val="00CB6ED2"/>
    <w:rsid w:val="00CB7400"/>
    <w:rsid w:val="00CB747D"/>
    <w:rsid w:val="00CB79F3"/>
    <w:rsid w:val="00CB7F5B"/>
    <w:rsid w:val="00CC021E"/>
    <w:rsid w:val="00CC0839"/>
    <w:rsid w:val="00CC0AAD"/>
    <w:rsid w:val="00CC0BFF"/>
    <w:rsid w:val="00CC13CD"/>
    <w:rsid w:val="00CC18CB"/>
    <w:rsid w:val="00CC1F72"/>
    <w:rsid w:val="00CC25DD"/>
    <w:rsid w:val="00CC29E5"/>
    <w:rsid w:val="00CC2C03"/>
    <w:rsid w:val="00CC2CFE"/>
    <w:rsid w:val="00CC2E74"/>
    <w:rsid w:val="00CC33F4"/>
    <w:rsid w:val="00CC3589"/>
    <w:rsid w:val="00CC40E6"/>
    <w:rsid w:val="00CC44A2"/>
    <w:rsid w:val="00CC456A"/>
    <w:rsid w:val="00CC45AA"/>
    <w:rsid w:val="00CC4A1A"/>
    <w:rsid w:val="00CC4BC7"/>
    <w:rsid w:val="00CC502F"/>
    <w:rsid w:val="00CC5452"/>
    <w:rsid w:val="00CC5536"/>
    <w:rsid w:val="00CC60EF"/>
    <w:rsid w:val="00CC62F4"/>
    <w:rsid w:val="00CC635A"/>
    <w:rsid w:val="00CC664A"/>
    <w:rsid w:val="00CC6C67"/>
    <w:rsid w:val="00CC6E12"/>
    <w:rsid w:val="00CC7156"/>
    <w:rsid w:val="00CC79F0"/>
    <w:rsid w:val="00CC7E9E"/>
    <w:rsid w:val="00CD0249"/>
    <w:rsid w:val="00CD02A2"/>
    <w:rsid w:val="00CD095F"/>
    <w:rsid w:val="00CD0C9D"/>
    <w:rsid w:val="00CD16B1"/>
    <w:rsid w:val="00CD18C8"/>
    <w:rsid w:val="00CD197C"/>
    <w:rsid w:val="00CD2A12"/>
    <w:rsid w:val="00CD2B13"/>
    <w:rsid w:val="00CD2BE8"/>
    <w:rsid w:val="00CD2D32"/>
    <w:rsid w:val="00CD3646"/>
    <w:rsid w:val="00CD36B8"/>
    <w:rsid w:val="00CD3B61"/>
    <w:rsid w:val="00CD422E"/>
    <w:rsid w:val="00CD424B"/>
    <w:rsid w:val="00CD4313"/>
    <w:rsid w:val="00CD462C"/>
    <w:rsid w:val="00CD4AF2"/>
    <w:rsid w:val="00CD54B8"/>
    <w:rsid w:val="00CD5F68"/>
    <w:rsid w:val="00CD6934"/>
    <w:rsid w:val="00CD73A6"/>
    <w:rsid w:val="00CD748B"/>
    <w:rsid w:val="00CD7AB9"/>
    <w:rsid w:val="00CD7D47"/>
    <w:rsid w:val="00CE0254"/>
    <w:rsid w:val="00CE04EB"/>
    <w:rsid w:val="00CE0646"/>
    <w:rsid w:val="00CE078A"/>
    <w:rsid w:val="00CE110A"/>
    <w:rsid w:val="00CE117B"/>
    <w:rsid w:val="00CE18EE"/>
    <w:rsid w:val="00CE1EB6"/>
    <w:rsid w:val="00CE25F2"/>
    <w:rsid w:val="00CE2CA4"/>
    <w:rsid w:val="00CE3334"/>
    <w:rsid w:val="00CE4410"/>
    <w:rsid w:val="00CE4C22"/>
    <w:rsid w:val="00CE4D23"/>
    <w:rsid w:val="00CE542C"/>
    <w:rsid w:val="00CE55B4"/>
    <w:rsid w:val="00CE573F"/>
    <w:rsid w:val="00CE5763"/>
    <w:rsid w:val="00CE581E"/>
    <w:rsid w:val="00CE5C1B"/>
    <w:rsid w:val="00CE609F"/>
    <w:rsid w:val="00CE6762"/>
    <w:rsid w:val="00CE73B6"/>
    <w:rsid w:val="00CE7B0C"/>
    <w:rsid w:val="00CE7B67"/>
    <w:rsid w:val="00CE7C72"/>
    <w:rsid w:val="00CE7E8F"/>
    <w:rsid w:val="00CF1111"/>
    <w:rsid w:val="00CF13AC"/>
    <w:rsid w:val="00CF158D"/>
    <w:rsid w:val="00CF1F9E"/>
    <w:rsid w:val="00CF2F4C"/>
    <w:rsid w:val="00CF3163"/>
    <w:rsid w:val="00CF3224"/>
    <w:rsid w:val="00CF3697"/>
    <w:rsid w:val="00CF3B1A"/>
    <w:rsid w:val="00CF3EBE"/>
    <w:rsid w:val="00CF3F50"/>
    <w:rsid w:val="00CF4623"/>
    <w:rsid w:val="00CF48F0"/>
    <w:rsid w:val="00CF4F5E"/>
    <w:rsid w:val="00CF51E2"/>
    <w:rsid w:val="00CF5353"/>
    <w:rsid w:val="00CF55E7"/>
    <w:rsid w:val="00CF5A0C"/>
    <w:rsid w:val="00CF5BF5"/>
    <w:rsid w:val="00CF641B"/>
    <w:rsid w:val="00CF6441"/>
    <w:rsid w:val="00CF77AB"/>
    <w:rsid w:val="00CF7925"/>
    <w:rsid w:val="00CF7A55"/>
    <w:rsid w:val="00CF7C09"/>
    <w:rsid w:val="00CF7EAF"/>
    <w:rsid w:val="00D0053A"/>
    <w:rsid w:val="00D0103E"/>
    <w:rsid w:val="00D01189"/>
    <w:rsid w:val="00D01668"/>
    <w:rsid w:val="00D01F75"/>
    <w:rsid w:val="00D026F6"/>
    <w:rsid w:val="00D0280D"/>
    <w:rsid w:val="00D02FEC"/>
    <w:rsid w:val="00D032FD"/>
    <w:rsid w:val="00D03999"/>
    <w:rsid w:val="00D043E0"/>
    <w:rsid w:val="00D045A6"/>
    <w:rsid w:val="00D0489C"/>
    <w:rsid w:val="00D04975"/>
    <w:rsid w:val="00D049A4"/>
    <w:rsid w:val="00D05990"/>
    <w:rsid w:val="00D061F4"/>
    <w:rsid w:val="00D06C14"/>
    <w:rsid w:val="00D06C44"/>
    <w:rsid w:val="00D06C98"/>
    <w:rsid w:val="00D07343"/>
    <w:rsid w:val="00D074EA"/>
    <w:rsid w:val="00D07C2E"/>
    <w:rsid w:val="00D07F7D"/>
    <w:rsid w:val="00D1032B"/>
    <w:rsid w:val="00D1070D"/>
    <w:rsid w:val="00D10D18"/>
    <w:rsid w:val="00D1137F"/>
    <w:rsid w:val="00D115D9"/>
    <w:rsid w:val="00D11F6B"/>
    <w:rsid w:val="00D120ED"/>
    <w:rsid w:val="00D12220"/>
    <w:rsid w:val="00D122BD"/>
    <w:rsid w:val="00D123BB"/>
    <w:rsid w:val="00D125A4"/>
    <w:rsid w:val="00D12B36"/>
    <w:rsid w:val="00D12D25"/>
    <w:rsid w:val="00D13034"/>
    <w:rsid w:val="00D132FC"/>
    <w:rsid w:val="00D1335C"/>
    <w:rsid w:val="00D1349E"/>
    <w:rsid w:val="00D13583"/>
    <w:rsid w:val="00D13CBC"/>
    <w:rsid w:val="00D144FD"/>
    <w:rsid w:val="00D14849"/>
    <w:rsid w:val="00D148A5"/>
    <w:rsid w:val="00D14B46"/>
    <w:rsid w:val="00D14B7C"/>
    <w:rsid w:val="00D15011"/>
    <w:rsid w:val="00D1530E"/>
    <w:rsid w:val="00D15592"/>
    <w:rsid w:val="00D16101"/>
    <w:rsid w:val="00D1612A"/>
    <w:rsid w:val="00D16A7D"/>
    <w:rsid w:val="00D16B74"/>
    <w:rsid w:val="00D16DE8"/>
    <w:rsid w:val="00D1707C"/>
    <w:rsid w:val="00D1726B"/>
    <w:rsid w:val="00D176C2"/>
    <w:rsid w:val="00D17768"/>
    <w:rsid w:val="00D178B7"/>
    <w:rsid w:val="00D179AF"/>
    <w:rsid w:val="00D17CBA"/>
    <w:rsid w:val="00D2041C"/>
    <w:rsid w:val="00D20F52"/>
    <w:rsid w:val="00D215B1"/>
    <w:rsid w:val="00D222DB"/>
    <w:rsid w:val="00D2238D"/>
    <w:rsid w:val="00D2278E"/>
    <w:rsid w:val="00D22824"/>
    <w:rsid w:val="00D22BBE"/>
    <w:rsid w:val="00D22C45"/>
    <w:rsid w:val="00D22CDA"/>
    <w:rsid w:val="00D23175"/>
    <w:rsid w:val="00D23276"/>
    <w:rsid w:val="00D238CC"/>
    <w:rsid w:val="00D240FC"/>
    <w:rsid w:val="00D243A7"/>
    <w:rsid w:val="00D2463C"/>
    <w:rsid w:val="00D249F3"/>
    <w:rsid w:val="00D25405"/>
    <w:rsid w:val="00D25AE6"/>
    <w:rsid w:val="00D25B44"/>
    <w:rsid w:val="00D26226"/>
    <w:rsid w:val="00D26877"/>
    <w:rsid w:val="00D269E3"/>
    <w:rsid w:val="00D26A78"/>
    <w:rsid w:val="00D26D46"/>
    <w:rsid w:val="00D26E7E"/>
    <w:rsid w:val="00D26F41"/>
    <w:rsid w:val="00D2750C"/>
    <w:rsid w:val="00D27606"/>
    <w:rsid w:val="00D278D3"/>
    <w:rsid w:val="00D27AD7"/>
    <w:rsid w:val="00D30A73"/>
    <w:rsid w:val="00D3177D"/>
    <w:rsid w:val="00D319F6"/>
    <w:rsid w:val="00D31A80"/>
    <w:rsid w:val="00D31DA6"/>
    <w:rsid w:val="00D31DB0"/>
    <w:rsid w:val="00D3208B"/>
    <w:rsid w:val="00D3224E"/>
    <w:rsid w:val="00D323AD"/>
    <w:rsid w:val="00D324E2"/>
    <w:rsid w:val="00D32B19"/>
    <w:rsid w:val="00D32D5D"/>
    <w:rsid w:val="00D32E5C"/>
    <w:rsid w:val="00D335C4"/>
    <w:rsid w:val="00D3360D"/>
    <w:rsid w:val="00D34434"/>
    <w:rsid w:val="00D34E0B"/>
    <w:rsid w:val="00D3503C"/>
    <w:rsid w:val="00D352A9"/>
    <w:rsid w:val="00D3610F"/>
    <w:rsid w:val="00D366DF"/>
    <w:rsid w:val="00D36C5F"/>
    <w:rsid w:val="00D36CD1"/>
    <w:rsid w:val="00D36EFD"/>
    <w:rsid w:val="00D375D1"/>
    <w:rsid w:val="00D37AAF"/>
    <w:rsid w:val="00D37D3D"/>
    <w:rsid w:val="00D37D9D"/>
    <w:rsid w:val="00D37FC4"/>
    <w:rsid w:val="00D4063E"/>
    <w:rsid w:val="00D410F4"/>
    <w:rsid w:val="00D412C4"/>
    <w:rsid w:val="00D4162A"/>
    <w:rsid w:val="00D41C66"/>
    <w:rsid w:val="00D41D96"/>
    <w:rsid w:val="00D420CE"/>
    <w:rsid w:val="00D427A2"/>
    <w:rsid w:val="00D428E9"/>
    <w:rsid w:val="00D42F04"/>
    <w:rsid w:val="00D42F9B"/>
    <w:rsid w:val="00D43033"/>
    <w:rsid w:val="00D43143"/>
    <w:rsid w:val="00D43D38"/>
    <w:rsid w:val="00D44BA4"/>
    <w:rsid w:val="00D44F6F"/>
    <w:rsid w:val="00D4539D"/>
    <w:rsid w:val="00D4574A"/>
    <w:rsid w:val="00D45B25"/>
    <w:rsid w:val="00D46257"/>
    <w:rsid w:val="00D467FC"/>
    <w:rsid w:val="00D469EF"/>
    <w:rsid w:val="00D46B0D"/>
    <w:rsid w:val="00D46B98"/>
    <w:rsid w:val="00D47121"/>
    <w:rsid w:val="00D4737B"/>
    <w:rsid w:val="00D47BE3"/>
    <w:rsid w:val="00D51752"/>
    <w:rsid w:val="00D51827"/>
    <w:rsid w:val="00D51D0E"/>
    <w:rsid w:val="00D52803"/>
    <w:rsid w:val="00D528D5"/>
    <w:rsid w:val="00D53C1B"/>
    <w:rsid w:val="00D54225"/>
    <w:rsid w:val="00D5452B"/>
    <w:rsid w:val="00D54829"/>
    <w:rsid w:val="00D55647"/>
    <w:rsid w:val="00D556BF"/>
    <w:rsid w:val="00D55835"/>
    <w:rsid w:val="00D55B72"/>
    <w:rsid w:val="00D55EF2"/>
    <w:rsid w:val="00D55F0D"/>
    <w:rsid w:val="00D560AB"/>
    <w:rsid w:val="00D567A6"/>
    <w:rsid w:val="00D56987"/>
    <w:rsid w:val="00D57357"/>
    <w:rsid w:val="00D57C54"/>
    <w:rsid w:val="00D57D50"/>
    <w:rsid w:val="00D606A4"/>
    <w:rsid w:val="00D609C4"/>
    <w:rsid w:val="00D60B6F"/>
    <w:rsid w:val="00D60F36"/>
    <w:rsid w:val="00D61513"/>
    <w:rsid w:val="00D616BC"/>
    <w:rsid w:val="00D61989"/>
    <w:rsid w:val="00D61C28"/>
    <w:rsid w:val="00D61C2F"/>
    <w:rsid w:val="00D61CC0"/>
    <w:rsid w:val="00D622EA"/>
    <w:rsid w:val="00D624B8"/>
    <w:rsid w:val="00D62629"/>
    <w:rsid w:val="00D62A32"/>
    <w:rsid w:val="00D62FA3"/>
    <w:rsid w:val="00D631C0"/>
    <w:rsid w:val="00D63504"/>
    <w:rsid w:val="00D635EB"/>
    <w:rsid w:val="00D6431B"/>
    <w:rsid w:val="00D643DA"/>
    <w:rsid w:val="00D6485F"/>
    <w:rsid w:val="00D65CD1"/>
    <w:rsid w:val="00D65D8B"/>
    <w:rsid w:val="00D6626A"/>
    <w:rsid w:val="00D6663D"/>
    <w:rsid w:val="00D667BE"/>
    <w:rsid w:val="00D66948"/>
    <w:rsid w:val="00D669E2"/>
    <w:rsid w:val="00D66AF6"/>
    <w:rsid w:val="00D67485"/>
    <w:rsid w:val="00D67620"/>
    <w:rsid w:val="00D67991"/>
    <w:rsid w:val="00D67D08"/>
    <w:rsid w:val="00D7093E"/>
    <w:rsid w:val="00D70D27"/>
    <w:rsid w:val="00D70D4B"/>
    <w:rsid w:val="00D711B0"/>
    <w:rsid w:val="00D71C7F"/>
    <w:rsid w:val="00D71DF6"/>
    <w:rsid w:val="00D72418"/>
    <w:rsid w:val="00D730F0"/>
    <w:rsid w:val="00D74A97"/>
    <w:rsid w:val="00D7510B"/>
    <w:rsid w:val="00D75339"/>
    <w:rsid w:val="00D760FA"/>
    <w:rsid w:val="00D7612F"/>
    <w:rsid w:val="00D76577"/>
    <w:rsid w:val="00D768E6"/>
    <w:rsid w:val="00D76CEB"/>
    <w:rsid w:val="00D772E0"/>
    <w:rsid w:val="00D77EB7"/>
    <w:rsid w:val="00D80E09"/>
    <w:rsid w:val="00D80E9C"/>
    <w:rsid w:val="00D80ECD"/>
    <w:rsid w:val="00D81535"/>
    <w:rsid w:val="00D8230E"/>
    <w:rsid w:val="00D82423"/>
    <w:rsid w:val="00D82934"/>
    <w:rsid w:val="00D8293C"/>
    <w:rsid w:val="00D831C2"/>
    <w:rsid w:val="00D8354C"/>
    <w:rsid w:val="00D835FF"/>
    <w:rsid w:val="00D83E63"/>
    <w:rsid w:val="00D83F80"/>
    <w:rsid w:val="00D84EE6"/>
    <w:rsid w:val="00D85EE5"/>
    <w:rsid w:val="00D86470"/>
    <w:rsid w:val="00D86640"/>
    <w:rsid w:val="00D86679"/>
    <w:rsid w:val="00D86FAF"/>
    <w:rsid w:val="00D8758D"/>
    <w:rsid w:val="00D87D02"/>
    <w:rsid w:val="00D902F7"/>
    <w:rsid w:val="00D903CF"/>
    <w:rsid w:val="00D90638"/>
    <w:rsid w:val="00D90E48"/>
    <w:rsid w:val="00D90F29"/>
    <w:rsid w:val="00D90F7F"/>
    <w:rsid w:val="00D9124D"/>
    <w:rsid w:val="00D9152D"/>
    <w:rsid w:val="00D91648"/>
    <w:rsid w:val="00D91675"/>
    <w:rsid w:val="00D91DEE"/>
    <w:rsid w:val="00D92CA0"/>
    <w:rsid w:val="00D92CE4"/>
    <w:rsid w:val="00D930F4"/>
    <w:rsid w:val="00D936C1"/>
    <w:rsid w:val="00D940FD"/>
    <w:rsid w:val="00D94750"/>
    <w:rsid w:val="00D94AD9"/>
    <w:rsid w:val="00D9538E"/>
    <w:rsid w:val="00D954B0"/>
    <w:rsid w:val="00D956D2"/>
    <w:rsid w:val="00D95CA8"/>
    <w:rsid w:val="00D97246"/>
    <w:rsid w:val="00D97C65"/>
    <w:rsid w:val="00DA0061"/>
    <w:rsid w:val="00DA0768"/>
    <w:rsid w:val="00DA0B79"/>
    <w:rsid w:val="00DA0F47"/>
    <w:rsid w:val="00DA12C7"/>
    <w:rsid w:val="00DA1CBD"/>
    <w:rsid w:val="00DA20AA"/>
    <w:rsid w:val="00DA20DF"/>
    <w:rsid w:val="00DA2D03"/>
    <w:rsid w:val="00DA305A"/>
    <w:rsid w:val="00DA3291"/>
    <w:rsid w:val="00DA3671"/>
    <w:rsid w:val="00DA384F"/>
    <w:rsid w:val="00DA3880"/>
    <w:rsid w:val="00DA39B5"/>
    <w:rsid w:val="00DA40EB"/>
    <w:rsid w:val="00DA4531"/>
    <w:rsid w:val="00DA4C17"/>
    <w:rsid w:val="00DA4C21"/>
    <w:rsid w:val="00DA52B5"/>
    <w:rsid w:val="00DA53FA"/>
    <w:rsid w:val="00DA5457"/>
    <w:rsid w:val="00DA5553"/>
    <w:rsid w:val="00DA5C70"/>
    <w:rsid w:val="00DA5F1A"/>
    <w:rsid w:val="00DA6048"/>
    <w:rsid w:val="00DA6267"/>
    <w:rsid w:val="00DA6C69"/>
    <w:rsid w:val="00DA7020"/>
    <w:rsid w:val="00DA70CD"/>
    <w:rsid w:val="00DA71B8"/>
    <w:rsid w:val="00DA7546"/>
    <w:rsid w:val="00DA7718"/>
    <w:rsid w:val="00DA7F0A"/>
    <w:rsid w:val="00DB02DA"/>
    <w:rsid w:val="00DB0761"/>
    <w:rsid w:val="00DB0B51"/>
    <w:rsid w:val="00DB0F33"/>
    <w:rsid w:val="00DB10A5"/>
    <w:rsid w:val="00DB1412"/>
    <w:rsid w:val="00DB1437"/>
    <w:rsid w:val="00DB19C6"/>
    <w:rsid w:val="00DB1C20"/>
    <w:rsid w:val="00DB1F91"/>
    <w:rsid w:val="00DB223E"/>
    <w:rsid w:val="00DB2438"/>
    <w:rsid w:val="00DB2456"/>
    <w:rsid w:val="00DB271B"/>
    <w:rsid w:val="00DB2D51"/>
    <w:rsid w:val="00DB3396"/>
    <w:rsid w:val="00DB362F"/>
    <w:rsid w:val="00DB4CA9"/>
    <w:rsid w:val="00DB5195"/>
    <w:rsid w:val="00DB5219"/>
    <w:rsid w:val="00DB5444"/>
    <w:rsid w:val="00DB56DD"/>
    <w:rsid w:val="00DB5900"/>
    <w:rsid w:val="00DB6E40"/>
    <w:rsid w:val="00DB7E30"/>
    <w:rsid w:val="00DC05D8"/>
    <w:rsid w:val="00DC064D"/>
    <w:rsid w:val="00DC09A3"/>
    <w:rsid w:val="00DC0A4D"/>
    <w:rsid w:val="00DC1199"/>
    <w:rsid w:val="00DC148A"/>
    <w:rsid w:val="00DC1BA6"/>
    <w:rsid w:val="00DC2CA7"/>
    <w:rsid w:val="00DC3452"/>
    <w:rsid w:val="00DC35B6"/>
    <w:rsid w:val="00DC455D"/>
    <w:rsid w:val="00DC498A"/>
    <w:rsid w:val="00DC4D64"/>
    <w:rsid w:val="00DC5345"/>
    <w:rsid w:val="00DC53F1"/>
    <w:rsid w:val="00DC5564"/>
    <w:rsid w:val="00DC55A1"/>
    <w:rsid w:val="00DC5BAC"/>
    <w:rsid w:val="00DC5DA9"/>
    <w:rsid w:val="00DC5E7D"/>
    <w:rsid w:val="00DC6007"/>
    <w:rsid w:val="00DC68D8"/>
    <w:rsid w:val="00DC6B3F"/>
    <w:rsid w:val="00DC72B0"/>
    <w:rsid w:val="00DC77FB"/>
    <w:rsid w:val="00DC7CCB"/>
    <w:rsid w:val="00DC7ECA"/>
    <w:rsid w:val="00DD0674"/>
    <w:rsid w:val="00DD0F28"/>
    <w:rsid w:val="00DD0FF4"/>
    <w:rsid w:val="00DD140F"/>
    <w:rsid w:val="00DD2935"/>
    <w:rsid w:val="00DD2B4F"/>
    <w:rsid w:val="00DD2C0C"/>
    <w:rsid w:val="00DD2CF5"/>
    <w:rsid w:val="00DD324E"/>
    <w:rsid w:val="00DD326C"/>
    <w:rsid w:val="00DD37BA"/>
    <w:rsid w:val="00DD3B64"/>
    <w:rsid w:val="00DD438D"/>
    <w:rsid w:val="00DD4836"/>
    <w:rsid w:val="00DD48BA"/>
    <w:rsid w:val="00DD4DF6"/>
    <w:rsid w:val="00DD4DFE"/>
    <w:rsid w:val="00DD529D"/>
    <w:rsid w:val="00DD54E0"/>
    <w:rsid w:val="00DD5518"/>
    <w:rsid w:val="00DD5B9E"/>
    <w:rsid w:val="00DD61D4"/>
    <w:rsid w:val="00DD7642"/>
    <w:rsid w:val="00DD778D"/>
    <w:rsid w:val="00DD7C01"/>
    <w:rsid w:val="00DE0352"/>
    <w:rsid w:val="00DE07DC"/>
    <w:rsid w:val="00DE087C"/>
    <w:rsid w:val="00DE0AAE"/>
    <w:rsid w:val="00DE0C61"/>
    <w:rsid w:val="00DE126B"/>
    <w:rsid w:val="00DE15EF"/>
    <w:rsid w:val="00DE1676"/>
    <w:rsid w:val="00DE18E9"/>
    <w:rsid w:val="00DE1CE4"/>
    <w:rsid w:val="00DE1D4A"/>
    <w:rsid w:val="00DE1E2F"/>
    <w:rsid w:val="00DE21D7"/>
    <w:rsid w:val="00DE21FE"/>
    <w:rsid w:val="00DE3454"/>
    <w:rsid w:val="00DE350E"/>
    <w:rsid w:val="00DE3725"/>
    <w:rsid w:val="00DE39F4"/>
    <w:rsid w:val="00DE3A45"/>
    <w:rsid w:val="00DE42B0"/>
    <w:rsid w:val="00DE4368"/>
    <w:rsid w:val="00DE4398"/>
    <w:rsid w:val="00DE4B28"/>
    <w:rsid w:val="00DE4B84"/>
    <w:rsid w:val="00DE4FBE"/>
    <w:rsid w:val="00DE53D1"/>
    <w:rsid w:val="00DE5D2E"/>
    <w:rsid w:val="00DE602F"/>
    <w:rsid w:val="00DE60A1"/>
    <w:rsid w:val="00DE6650"/>
    <w:rsid w:val="00DE6889"/>
    <w:rsid w:val="00DE68FB"/>
    <w:rsid w:val="00DE6E7B"/>
    <w:rsid w:val="00DE6FDF"/>
    <w:rsid w:val="00DE71CF"/>
    <w:rsid w:val="00DE724E"/>
    <w:rsid w:val="00DE765D"/>
    <w:rsid w:val="00DE7B53"/>
    <w:rsid w:val="00DF01A1"/>
    <w:rsid w:val="00DF08BD"/>
    <w:rsid w:val="00DF0A2C"/>
    <w:rsid w:val="00DF0ACE"/>
    <w:rsid w:val="00DF0D91"/>
    <w:rsid w:val="00DF142F"/>
    <w:rsid w:val="00DF17DA"/>
    <w:rsid w:val="00DF1B8A"/>
    <w:rsid w:val="00DF245F"/>
    <w:rsid w:val="00DF2928"/>
    <w:rsid w:val="00DF41A0"/>
    <w:rsid w:val="00DF41DA"/>
    <w:rsid w:val="00DF45A4"/>
    <w:rsid w:val="00DF4712"/>
    <w:rsid w:val="00DF48FB"/>
    <w:rsid w:val="00DF5279"/>
    <w:rsid w:val="00DF528D"/>
    <w:rsid w:val="00DF56B1"/>
    <w:rsid w:val="00DF5BFF"/>
    <w:rsid w:val="00DF5D48"/>
    <w:rsid w:val="00DF64E0"/>
    <w:rsid w:val="00DF697C"/>
    <w:rsid w:val="00DF716E"/>
    <w:rsid w:val="00DF72C1"/>
    <w:rsid w:val="00DF7B9F"/>
    <w:rsid w:val="00DF7DA3"/>
    <w:rsid w:val="00E000F2"/>
    <w:rsid w:val="00E0016B"/>
    <w:rsid w:val="00E004D5"/>
    <w:rsid w:val="00E00610"/>
    <w:rsid w:val="00E00AA1"/>
    <w:rsid w:val="00E00D6F"/>
    <w:rsid w:val="00E011B0"/>
    <w:rsid w:val="00E019AA"/>
    <w:rsid w:val="00E01B13"/>
    <w:rsid w:val="00E01E6C"/>
    <w:rsid w:val="00E02A4C"/>
    <w:rsid w:val="00E02D81"/>
    <w:rsid w:val="00E02EB6"/>
    <w:rsid w:val="00E031E3"/>
    <w:rsid w:val="00E034FB"/>
    <w:rsid w:val="00E03B81"/>
    <w:rsid w:val="00E048CD"/>
    <w:rsid w:val="00E05748"/>
    <w:rsid w:val="00E05BE2"/>
    <w:rsid w:val="00E05E12"/>
    <w:rsid w:val="00E05F95"/>
    <w:rsid w:val="00E0632E"/>
    <w:rsid w:val="00E06ED9"/>
    <w:rsid w:val="00E07378"/>
    <w:rsid w:val="00E07C05"/>
    <w:rsid w:val="00E10507"/>
    <w:rsid w:val="00E10A9C"/>
    <w:rsid w:val="00E10C97"/>
    <w:rsid w:val="00E11740"/>
    <w:rsid w:val="00E119A7"/>
    <w:rsid w:val="00E12204"/>
    <w:rsid w:val="00E12251"/>
    <w:rsid w:val="00E123A5"/>
    <w:rsid w:val="00E12AA3"/>
    <w:rsid w:val="00E12B28"/>
    <w:rsid w:val="00E1309C"/>
    <w:rsid w:val="00E131B8"/>
    <w:rsid w:val="00E135F3"/>
    <w:rsid w:val="00E136AD"/>
    <w:rsid w:val="00E140CD"/>
    <w:rsid w:val="00E141DD"/>
    <w:rsid w:val="00E141F8"/>
    <w:rsid w:val="00E142EE"/>
    <w:rsid w:val="00E144B0"/>
    <w:rsid w:val="00E144C2"/>
    <w:rsid w:val="00E1450F"/>
    <w:rsid w:val="00E146EA"/>
    <w:rsid w:val="00E146EC"/>
    <w:rsid w:val="00E15685"/>
    <w:rsid w:val="00E17058"/>
    <w:rsid w:val="00E1738A"/>
    <w:rsid w:val="00E1750A"/>
    <w:rsid w:val="00E17740"/>
    <w:rsid w:val="00E17764"/>
    <w:rsid w:val="00E17DBA"/>
    <w:rsid w:val="00E17DFF"/>
    <w:rsid w:val="00E17F12"/>
    <w:rsid w:val="00E20810"/>
    <w:rsid w:val="00E21294"/>
    <w:rsid w:val="00E212BE"/>
    <w:rsid w:val="00E214EC"/>
    <w:rsid w:val="00E216C0"/>
    <w:rsid w:val="00E2188A"/>
    <w:rsid w:val="00E21F7A"/>
    <w:rsid w:val="00E2275C"/>
    <w:rsid w:val="00E227F0"/>
    <w:rsid w:val="00E22842"/>
    <w:rsid w:val="00E22DB1"/>
    <w:rsid w:val="00E22F54"/>
    <w:rsid w:val="00E237C5"/>
    <w:rsid w:val="00E2418D"/>
    <w:rsid w:val="00E243A4"/>
    <w:rsid w:val="00E248B8"/>
    <w:rsid w:val="00E25049"/>
    <w:rsid w:val="00E2557E"/>
    <w:rsid w:val="00E2594A"/>
    <w:rsid w:val="00E25F22"/>
    <w:rsid w:val="00E2601B"/>
    <w:rsid w:val="00E264B8"/>
    <w:rsid w:val="00E26A3D"/>
    <w:rsid w:val="00E26B4E"/>
    <w:rsid w:val="00E271E5"/>
    <w:rsid w:val="00E27833"/>
    <w:rsid w:val="00E30570"/>
    <w:rsid w:val="00E30C57"/>
    <w:rsid w:val="00E30E97"/>
    <w:rsid w:val="00E3164E"/>
    <w:rsid w:val="00E318AC"/>
    <w:rsid w:val="00E3199B"/>
    <w:rsid w:val="00E319C5"/>
    <w:rsid w:val="00E32085"/>
    <w:rsid w:val="00E324DF"/>
    <w:rsid w:val="00E32799"/>
    <w:rsid w:val="00E32C9E"/>
    <w:rsid w:val="00E336F7"/>
    <w:rsid w:val="00E337C7"/>
    <w:rsid w:val="00E33A76"/>
    <w:rsid w:val="00E34245"/>
    <w:rsid w:val="00E34551"/>
    <w:rsid w:val="00E3463A"/>
    <w:rsid w:val="00E34933"/>
    <w:rsid w:val="00E34B38"/>
    <w:rsid w:val="00E356BB"/>
    <w:rsid w:val="00E35AF7"/>
    <w:rsid w:val="00E36363"/>
    <w:rsid w:val="00E36C84"/>
    <w:rsid w:val="00E36EDC"/>
    <w:rsid w:val="00E3713C"/>
    <w:rsid w:val="00E3716E"/>
    <w:rsid w:val="00E37205"/>
    <w:rsid w:val="00E37B80"/>
    <w:rsid w:val="00E37C4A"/>
    <w:rsid w:val="00E40285"/>
    <w:rsid w:val="00E417A6"/>
    <w:rsid w:val="00E41AC4"/>
    <w:rsid w:val="00E4227C"/>
    <w:rsid w:val="00E425CB"/>
    <w:rsid w:val="00E43AA3"/>
    <w:rsid w:val="00E43CDC"/>
    <w:rsid w:val="00E44954"/>
    <w:rsid w:val="00E44B7A"/>
    <w:rsid w:val="00E44D53"/>
    <w:rsid w:val="00E44F4C"/>
    <w:rsid w:val="00E44FA2"/>
    <w:rsid w:val="00E45424"/>
    <w:rsid w:val="00E45CF8"/>
    <w:rsid w:val="00E4603C"/>
    <w:rsid w:val="00E4691E"/>
    <w:rsid w:val="00E4698D"/>
    <w:rsid w:val="00E4699A"/>
    <w:rsid w:val="00E47218"/>
    <w:rsid w:val="00E47329"/>
    <w:rsid w:val="00E475D0"/>
    <w:rsid w:val="00E4786C"/>
    <w:rsid w:val="00E47951"/>
    <w:rsid w:val="00E47BCF"/>
    <w:rsid w:val="00E47CE9"/>
    <w:rsid w:val="00E50598"/>
    <w:rsid w:val="00E509A8"/>
    <w:rsid w:val="00E50C2B"/>
    <w:rsid w:val="00E511F3"/>
    <w:rsid w:val="00E51790"/>
    <w:rsid w:val="00E5232B"/>
    <w:rsid w:val="00E52576"/>
    <w:rsid w:val="00E52A0B"/>
    <w:rsid w:val="00E52C21"/>
    <w:rsid w:val="00E5355D"/>
    <w:rsid w:val="00E53C48"/>
    <w:rsid w:val="00E53D96"/>
    <w:rsid w:val="00E53F42"/>
    <w:rsid w:val="00E54062"/>
    <w:rsid w:val="00E54404"/>
    <w:rsid w:val="00E54D58"/>
    <w:rsid w:val="00E55068"/>
    <w:rsid w:val="00E553F7"/>
    <w:rsid w:val="00E55685"/>
    <w:rsid w:val="00E55992"/>
    <w:rsid w:val="00E55B62"/>
    <w:rsid w:val="00E55DD8"/>
    <w:rsid w:val="00E55E3B"/>
    <w:rsid w:val="00E56454"/>
    <w:rsid w:val="00E5646A"/>
    <w:rsid w:val="00E564C9"/>
    <w:rsid w:val="00E564D2"/>
    <w:rsid w:val="00E567E6"/>
    <w:rsid w:val="00E56B31"/>
    <w:rsid w:val="00E57346"/>
    <w:rsid w:val="00E574EB"/>
    <w:rsid w:val="00E579FB"/>
    <w:rsid w:val="00E57C1C"/>
    <w:rsid w:val="00E57E6D"/>
    <w:rsid w:val="00E60052"/>
    <w:rsid w:val="00E60516"/>
    <w:rsid w:val="00E60FFA"/>
    <w:rsid w:val="00E610F2"/>
    <w:rsid w:val="00E6117A"/>
    <w:rsid w:val="00E61553"/>
    <w:rsid w:val="00E61F61"/>
    <w:rsid w:val="00E61F67"/>
    <w:rsid w:val="00E6241D"/>
    <w:rsid w:val="00E62A90"/>
    <w:rsid w:val="00E62E8A"/>
    <w:rsid w:val="00E63ACD"/>
    <w:rsid w:val="00E644C0"/>
    <w:rsid w:val="00E64840"/>
    <w:rsid w:val="00E64EB3"/>
    <w:rsid w:val="00E65303"/>
    <w:rsid w:val="00E65485"/>
    <w:rsid w:val="00E65502"/>
    <w:rsid w:val="00E65B65"/>
    <w:rsid w:val="00E65BDF"/>
    <w:rsid w:val="00E65E70"/>
    <w:rsid w:val="00E660B4"/>
    <w:rsid w:val="00E662D4"/>
    <w:rsid w:val="00E66F21"/>
    <w:rsid w:val="00E672F7"/>
    <w:rsid w:val="00E67351"/>
    <w:rsid w:val="00E67A26"/>
    <w:rsid w:val="00E67A3D"/>
    <w:rsid w:val="00E700D1"/>
    <w:rsid w:val="00E7011D"/>
    <w:rsid w:val="00E70368"/>
    <w:rsid w:val="00E70452"/>
    <w:rsid w:val="00E70829"/>
    <w:rsid w:val="00E724AC"/>
    <w:rsid w:val="00E72B2F"/>
    <w:rsid w:val="00E72B39"/>
    <w:rsid w:val="00E72B9C"/>
    <w:rsid w:val="00E730F0"/>
    <w:rsid w:val="00E73C79"/>
    <w:rsid w:val="00E74342"/>
    <w:rsid w:val="00E74513"/>
    <w:rsid w:val="00E74914"/>
    <w:rsid w:val="00E74A9E"/>
    <w:rsid w:val="00E74BCD"/>
    <w:rsid w:val="00E74C4B"/>
    <w:rsid w:val="00E75843"/>
    <w:rsid w:val="00E75862"/>
    <w:rsid w:val="00E77B72"/>
    <w:rsid w:val="00E80208"/>
    <w:rsid w:val="00E80291"/>
    <w:rsid w:val="00E805BC"/>
    <w:rsid w:val="00E80739"/>
    <w:rsid w:val="00E81193"/>
    <w:rsid w:val="00E816C9"/>
    <w:rsid w:val="00E8182A"/>
    <w:rsid w:val="00E8197A"/>
    <w:rsid w:val="00E82969"/>
    <w:rsid w:val="00E82A3E"/>
    <w:rsid w:val="00E82AD7"/>
    <w:rsid w:val="00E82C5F"/>
    <w:rsid w:val="00E83217"/>
    <w:rsid w:val="00E837CF"/>
    <w:rsid w:val="00E83BA8"/>
    <w:rsid w:val="00E83C4F"/>
    <w:rsid w:val="00E83C89"/>
    <w:rsid w:val="00E83FF9"/>
    <w:rsid w:val="00E84650"/>
    <w:rsid w:val="00E84D95"/>
    <w:rsid w:val="00E85479"/>
    <w:rsid w:val="00E8549F"/>
    <w:rsid w:val="00E85525"/>
    <w:rsid w:val="00E8581E"/>
    <w:rsid w:val="00E85FB6"/>
    <w:rsid w:val="00E8624C"/>
    <w:rsid w:val="00E87157"/>
    <w:rsid w:val="00E8773F"/>
    <w:rsid w:val="00E87B57"/>
    <w:rsid w:val="00E9010F"/>
    <w:rsid w:val="00E905CE"/>
    <w:rsid w:val="00E90FE7"/>
    <w:rsid w:val="00E913AB"/>
    <w:rsid w:val="00E91B39"/>
    <w:rsid w:val="00E91D2D"/>
    <w:rsid w:val="00E91D72"/>
    <w:rsid w:val="00E92097"/>
    <w:rsid w:val="00E923E2"/>
    <w:rsid w:val="00E92794"/>
    <w:rsid w:val="00E93587"/>
    <w:rsid w:val="00E93833"/>
    <w:rsid w:val="00E93B31"/>
    <w:rsid w:val="00E93CDB"/>
    <w:rsid w:val="00E940DB"/>
    <w:rsid w:val="00E943B1"/>
    <w:rsid w:val="00E943C1"/>
    <w:rsid w:val="00E94F2B"/>
    <w:rsid w:val="00E950EF"/>
    <w:rsid w:val="00E95119"/>
    <w:rsid w:val="00E95448"/>
    <w:rsid w:val="00E95BD1"/>
    <w:rsid w:val="00E95E97"/>
    <w:rsid w:val="00E969B6"/>
    <w:rsid w:val="00E96DDD"/>
    <w:rsid w:val="00E97164"/>
    <w:rsid w:val="00E97BEB"/>
    <w:rsid w:val="00E97DDD"/>
    <w:rsid w:val="00EA0022"/>
    <w:rsid w:val="00EA0424"/>
    <w:rsid w:val="00EA079C"/>
    <w:rsid w:val="00EA0A02"/>
    <w:rsid w:val="00EA0EBF"/>
    <w:rsid w:val="00EA12DD"/>
    <w:rsid w:val="00EA1413"/>
    <w:rsid w:val="00EA16D6"/>
    <w:rsid w:val="00EA219B"/>
    <w:rsid w:val="00EA26B8"/>
    <w:rsid w:val="00EA2803"/>
    <w:rsid w:val="00EA2C20"/>
    <w:rsid w:val="00EA2F06"/>
    <w:rsid w:val="00EA351B"/>
    <w:rsid w:val="00EA36A0"/>
    <w:rsid w:val="00EA3AFB"/>
    <w:rsid w:val="00EA405B"/>
    <w:rsid w:val="00EA407A"/>
    <w:rsid w:val="00EA5049"/>
    <w:rsid w:val="00EA510E"/>
    <w:rsid w:val="00EA51CB"/>
    <w:rsid w:val="00EA55A5"/>
    <w:rsid w:val="00EA5664"/>
    <w:rsid w:val="00EA5B36"/>
    <w:rsid w:val="00EA5C90"/>
    <w:rsid w:val="00EA5E9C"/>
    <w:rsid w:val="00EA6186"/>
    <w:rsid w:val="00EA6879"/>
    <w:rsid w:val="00EA6E2F"/>
    <w:rsid w:val="00EA70E6"/>
    <w:rsid w:val="00EA7450"/>
    <w:rsid w:val="00EA74A2"/>
    <w:rsid w:val="00EA74C5"/>
    <w:rsid w:val="00EA79C1"/>
    <w:rsid w:val="00EB1300"/>
    <w:rsid w:val="00EB18B0"/>
    <w:rsid w:val="00EB1919"/>
    <w:rsid w:val="00EB20E6"/>
    <w:rsid w:val="00EB243C"/>
    <w:rsid w:val="00EB26B1"/>
    <w:rsid w:val="00EB309A"/>
    <w:rsid w:val="00EB39F0"/>
    <w:rsid w:val="00EB3AE9"/>
    <w:rsid w:val="00EB3CDA"/>
    <w:rsid w:val="00EB3D3F"/>
    <w:rsid w:val="00EB4D1C"/>
    <w:rsid w:val="00EB51FB"/>
    <w:rsid w:val="00EB56FB"/>
    <w:rsid w:val="00EB5788"/>
    <w:rsid w:val="00EB6499"/>
    <w:rsid w:val="00EB64FF"/>
    <w:rsid w:val="00EB69BC"/>
    <w:rsid w:val="00EB6EEE"/>
    <w:rsid w:val="00EB70C2"/>
    <w:rsid w:val="00EB73CF"/>
    <w:rsid w:val="00EB784F"/>
    <w:rsid w:val="00EB78FE"/>
    <w:rsid w:val="00EB7F1D"/>
    <w:rsid w:val="00EB7F28"/>
    <w:rsid w:val="00EC07C6"/>
    <w:rsid w:val="00EC0C80"/>
    <w:rsid w:val="00EC147E"/>
    <w:rsid w:val="00EC1B5F"/>
    <w:rsid w:val="00EC1F99"/>
    <w:rsid w:val="00EC29F8"/>
    <w:rsid w:val="00EC2C8F"/>
    <w:rsid w:val="00EC37CF"/>
    <w:rsid w:val="00EC3A65"/>
    <w:rsid w:val="00EC3B56"/>
    <w:rsid w:val="00EC40D3"/>
    <w:rsid w:val="00EC4DFD"/>
    <w:rsid w:val="00EC5379"/>
    <w:rsid w:val="00EC544E"/>
    <w:rsid w:val="00EC54C9"/>
    <w:rsid w:val="00EC5655"/>
    <w:rsid w:val="00EC56AE"/>
    <w:rsid w:val="00EC5BBA"/>
    <w:rsid w:val="00EC6142"/>
    <w:rsid w:val="00EC6367"/>
    <w:rsid w:val="00EC722C"/>
    <w:rsid w:val="00EC7235"/>
    <w:rsid w:val="00ED08C3"/>
    <w:rsid w:val="00ED0AF6"/>
    <w:rsid w:val="00ED0E8D"/>
    <w:rsid w:val="00ED1037"/>
    <w:rsid w:val="00ED1ABD"/>
    <w:rsid w:val="00ED1ECF"/>
    <w:rsid w:val="00ED28AE"/>
    <w:rsid w:val="00ED2972"/>
    <w:rsid w:val="00ED322F"/>
    <w:rsid w:val="00ED3F71"/>
    <w:rsid w:val="00ED4390"/>
    <w:rsid w:val="00ED440F"/>
    <w:rsid w:val="00ED44EF"/>
    <w:rsid w:val="00ED518B"/>
    <w:rsid w:val="00ED5763"/>
    <w:rsid w:val="00ED624F"/>
    <w:rsid w:val="00ED6599"/>
    <w:rsid w:val="00ED6A81"/>
    <w:rsid w:val="00ED6FF0"/>
    <w:rsid w:val="00ED70A7"/>
    <w:rsid w:val="00ED7534"/>
    <w:rsid w:val="00ED7B28"/>
    <w:rsid w:val="00ED7FE8"/>
    <w:rsid w:val="00EE0787"/>
    <w:rsid w:val="00EE0A4E"/>
    <w:rsid w:val="00EE0AFB"/>
    <w:rsid w:val="00EE0C27"/>
    <w:rsid w:val="00EE1103"/>
    <w:rsid w:val="00EE16A2"/>
    <w:rsid w:val="00EE16E8"/>
    <w:rsid w:val="00EE1E6A"/>
    <w:rsid w:val="00EE1ECE"/>
    <w:rsid w:val="00EE2283"/>
    <w:rsid w:val="00EE22EB"/>
    <w:rsid w:val="00EE2535"/>
    <w:rsid w:val="00EE3E35"/>
    <w:rsid w:val="00EE3FE7"/>
    <w:rsid w:val="00EE4330"/>
    <w:rsid w:val="00EE4833"/>
    <w:rsid w:val="00EE48B8"/>
    <w:rsid w:val="00EE4C6D"/>
    <w:rsid w:val="00EE4F09"/>
    <w:rsid w:val="00EE4F74"/>
    <w:rsid w:val="00EE514D"/>
    <w:rsid w:val="00EE5446"/>
    <w:rsid w:val="00EE579B"/>
    <w:rsid w:val="00EE5917"/>
    <w:rsid w:val="00EE59FA"/>
    <w:rsid w:val="00EE5D77"/>
    <w:rsid w:val="00EE64C4"/>
    <w:rsid w:val="00EE6643"/>
    <w:rsid w:val="00EE6AE5"/>
    <w:rsid w:val="00EE6FA2"/>
    <w:rsid w:val="00EE7167"/>
    <w:rsid w:val="00EE723D"/>
    <w:rsid w:val="00EE7955"/>
    <w:rsid w:val="00EE7C0C"/>
    <w:rsid w:val="00EF065A"/>
    <w:rsid w:val="00EF07F1"/>
    <w:rsid w:val="00EF0ADF"/>
    <w:rsid w:val="00EF1DE9"/>
    <w:rsid w:val="00EF2281"/>
    <w:rsid w:val="00EF241B"/>
    <w:rsid w:val="00EF2918"/>
    <w:rsid w:val="00EF29CC"/>
    <w:rsid w:val="00EF2A87"/>
    <w:rsid w:val="00EF2CA7"/>
    <w:rsid w:val="00EF2CA9"/>
    <w:rsid w:val="00EF3033"/>
    <w:rsid w:val="00EF3399"/>
    <w:rsid w:val="00EF3606"/>
    <w:rsid w:val="00EF36EF"/>
    <w:rsid w:val="00EF3A0E"/>
    <w:rsid w:val="00EF3D9E"/>
    <w:rsid w:val="00EF3DA5"/>
    <w:rsid w:val="00EF430E"/>
    <w:rsid w:val="00EF436E"/>
    <w:rsid w:val="00EF46CF"/>
    <w:rsid w:val="00EF4937"/>
    <w:rsid w:val="00EF4B5B"/>
    <w:rsid w:val="00EF5123"/>
    <w:rsid w:val="00EF53B9"/>
    <w:rsid w:val="00EF54F3"/>
    <w:rsid w:val="00EF55CC"/>
    <w:rsid w:val="00EF5F69"/>
    <w:rsid w:val="00EF63B8"/>
    <w:rsid w:val="00EF6647"/>
    <w:rsid w:val="00EF6D2F"/>
    <w:rsid w:val="00EF6F78"/>
    <w:rsid w:val="00EF7320"/>
    <w:rsid w:val="00EF755F"/>
    <w:rsid w:val="00F0003A"/>
    <w:rsid w:val="00F0092A"/>
    <w:rsid w:val="00F00AFE"/>
    <w:rsid w:val="00F00CD9"/>
    <w:rsid w:val="00F00FF1"/>
    <w:rsid w:val="00F01056"/>
    <w:rsid w:val="00F01483"/>
    <w:rsid w:val="00F016E1"/>
    <w:rsid w:val="00F01892"/>
    <w:rsid w:val="00F01A63"/>
    <w:rsid w:val="00F023E5"/>
    <w:rsid w:val="00F0268C"/>
    <w:rsid w:val="00F02D97"/>
    <w:rsid w:val="00F0385F"/>
    <w:rsid w:val="00F03B49"/>
    <w:rsid w:val="00F040AA"/>
    <w:rsid w:val="00F0419A"/>
    <w:rsid w:val="00F04707"/>
    <w:rsid w:val="00F04729"/>
    <w:rsid w:val="00F04A3F"/>
    <w:rsid w:val="00F04CE5"/>
    <w:rsid w:val="00F04D07"/>
    <w:rsid w:val="00F04E83"/>
    <w:rsid w:val="00F04F76"/>
    <w:rsid w:val="00F05679"/>
    <w:rsid w:val="00F057BF"/>
    <w:rsid w:val="00F05EA0"/>
    <w:rsid w:val="00F06087"/>
    <w:rsid w:val="00F064EC"/>
    <w:rsid w:val="00F069BD"/>
    <w:rsid w:val="00F071D3"/>
    <w:rsid w:val="00F07676"/>
    <w:rsid w:val="00F07E36"/>
    <w:rsid w:val="00F1035A"/>
    <w:rsid w:val="00F10688"/>
    <w:rsid w:val="00F10C92"/>
    <w:rsid w:val="00F10FDC"/>
    <w:rsid w:val="00F10FE9"/>
    <w:rsid w:val="00F11037"/>
    <w:rsid w:val="00F12583"/>
    <w:rsid w:val="00F1277E"/>
    <w:rsid w:val="00F12AA1"/>
    <w:rsid w:val="00F13137"/>
    <w:rsid w:val="00F1336B"/>
    <w:rsid w:val="00F13577"/>
    <w:rsid w:val="00F13789"/>
    <w:rsid w:val="00F13AAC"/>
    <w:rsid w:val="00F13DBA"/>
    <w:rsid w:val="00F1411E"/>
    <w:rsid w:val="00F14210"/>
    <w:rsid w:val="00F14C2C"/>
    <w:rsid w:val="00F14DF3"/>
    <w:rsid w:val="00F15183"/>
    <w:rsid w:val="00F15FC9"/>
    <w:rsid w:val="00F16305"/>
    <w:rsid w:val="00F163E9"/>
    <w:rsid w:val="00F1665E"/>
    <w:rsid w:val="00F16843"/>
    <w:rsid w:val="00F16D78"/>
    <w:rsid w:val="00F16D97"/>
    <w:rsid w:val="00F1741B"/>
    <w:rsid w:val="00F17498"/>
    <w:rsid w:val="00F1782F"/>
    <w:rsid w:val="00F17B2B"/>
    <w:rsid w:val="00F17D62"/>
    <w:rsid w:val="00F17F39"/>
    <w:rsid w:val="00F201A2"/>
    <w:rsid w:val="00F2092E"/>
    <w:rsid w:val="00F20DC3"/>
    <w:rsid w:val="00F219A4"/>
    <w:rsid w:val="00F21F4F"/>
    <w:rsid w:val="00F22019"/>
    <w:rsid w:val="00F22451"/>
    <w:rsid w:val="00F225B6"/>
    <w:rsid w:val="00F22A2E"/>
    <w:rsid w:val="00F22ECC"/>
    <w:rsid w:val="00F23198"/>
    <w:rsid w:val="00F243B3"/>
    <w:rsid w:val="00F24456"/>
    <w:rsid w:val="00F2455F"/>
    <w:rsid w:val="00F245AD"/>
    <w:rsid w:val="00F24977"/>
    <w:rsid w:val="00F24B58"/>
    <w:rsid w:val="00F251A4"/>
    <w:rsid w:val="00F25222"/>
    <w:rsid w:val="00F25B35"/>
    <w:rsid w:val="00F25E6B"/>
    <w:rsid w:val="00F2609F"/>
    <w:rsid w:val="00F26C15"/>
    <w:rsid w:val="00F27021"/>
    <w:rsid w:val="00F2749C"/>
    <w:rsid w:val="00F2778C"/>
    <w:rsid w:val="00F27BB4"/>
    <w:rsid w:val="00F27CFB"/>
    <w:rsid w:val="00F30124"/>
    <w:rsid w:val="00F31088"/>
    <w:rsid w:val="00F311E8"/>
    <w:rsid w:val="00F3196B"/>
    <w:rsid w:val="00F32329"/>
    <w:rsid w:val="00F32E30"/>
    <w:rsid w:val="00F3310E"/>
    <w:rsid w:val="00F332DB"/>
    <w:rsid w:val="00F335EA"/>
    <w:rsid w:val="00F33630"/>
    <w:rsid w:val="00F33A5F"/>
    <w:rsid w:val="00F34087"/>
    <w:rsid w:val="00F343BA"/>
    <w:rsid w:val="00F34E61"/>
    <w:rsid w:val="00F34FD7"/>
    <w:rsid w:val="00F358E8"/>
    <w:rsid w:val="00F35986"/>
    <w:rsid w:val="00F35A0D"/>
    <w:rsid w:val="00F35B92"/>
    <w:rsid w:val="00F35FEB"/>
    <w:rsid w:val="00F362DF"/>
    <w:rsid w:val="00F363C1"/>
    <w:rsid w:val="00F364A9"/>
    <w:rsid w:val="00F36975"/>
    <w:rsid w:val="00F36990"/>
    <w:rsid w:val="00F369CE"/>
    <w:rsid w:val="00F36C8A"/>
    <w:rsid w:val="00F3709A"/>
    <w:rsid w:val="00F37233"/>
    <w:rsid w:val="00F37AD4"/>
    <w:rsid w:val="00F37DE9"/>
    <w:rsid w:val="00F40000"/>
    <w:rsid w:val="00F408F5"/>
    <w:rsid w:val="00F409FB"/>
    <w:rsid w:val="00F4143E"/>
    <w:rsid w:val="00F41CC6"/>
    <w:rsid w:val="00F4296F"/>
    <w:rsid w:val="00F42B2D"/>
    <w:rsid w:val="00F43184"/>
    <w:rsid w:val="00F4379D"/>
    <w:rsid w:val="00F44152"/>
    <w:rsid w:val="00F4467C"/>
    <w:rsid w:val="00F4472B"/>
    <w:rsid w:val="00F448C4"/>
    <w:rsid w:val="00F44A5F"/>
    <w:rsid w:val="00F4520D"/>
    <w:rsid w:val="00F45952"/>
    <w:rsid w:val="00F46B4F"/>
    <w:rsid w:val="00F46F23"/>
    <w:rsid w:val="00F474DE"/>
    <w:rsid w:val="00F474E9"/>
    <w:rsid w:val="00F47551"/>
    <w:rsid w:val="00F47878"/>
    <w:rsid w:val="00F478CC"/>
    <w:rsid w:val="00F47D70"/>
    <w:rsid w:val="00F47F8D"/>
    <w:rsid w:val="00F500FC"/>
    <w:rsid w:val="00F505E1"/>
    <w:rsid w:val="00F507F8"/>
    <w:rsid w:val="00F5157B"/>
    <w:rsid w:val="00F51DEC"/>
    <w:rsid w:val="00F52C47"/>
    <w:rsid w:val="00F52D1C"/>
    <w:rsid w:val="00F54292"/>
    <w:rsid w:val="00F54EAC"/>
    <w:rsid w:val="00F550BA"/>
    <w:rsid w:val="00F552BA"/>
    <w:rsid w:val="00F560BC"/>
    <w:rsid w:val="00F57021"/>
    <w:rsid w:val="00F5705B"/>
    <w:rsid w:val="00F5718D"/>
    <w:rsid w:val="00F5733B"/>
    <w:rsid w:val="00F60816"/>
    <w:rsid w:val="00F60973"/>
    <w:rsid w:val="00F60A8E"/>
    <w:rsid w:val="00F60E57"/>
    <w:rsid w:val="00F61485"/>
    <w:rsid w:val="00F61AD2"/>
    <w:rsid w:val="00F61FB4"/>
    <w:rsid w:val="00F62286"/>
    <w:rsid w:val="00F625FA"/>
    <w:rsid w:val="00F630BA"/>
    <w:rsid w:val="00F634A1"/>
    <w:rsid w:val="00F63C5A"/>
    <w:rsid w:val="00F63F03"/>
    <w:rsid w:val="00F640B9"/>
    <w:rsid w:val="00F64378"/>
    <w:rsid w:val="00F64E99"/>
    <w:rsid w:val="00F6523D"/>
    <w:rsid w:val="00F658AE"/>
    <w:rsid w:val="00F65BB7"/>
    <w:rsid w:val="00F65E7C"/>
    <w:rsid w:val="00F66685"/>
    <w:rsid w:val="00F66911"/>
    <w:rsid w:val="00F66C89"/>
    <w:rsid w:val="00F672BE"/>
    <w:rsid w:val="00F6750F"/>
    <w:rsid w:val="00F67794"/>
    <w:rsid w:val="00F67A04"/>
    <w:rsid w:val="00F70283"/>
    <w:rsid w:val="00F70313"/>
    <w:rsid w:val="00F7033A"/>
    <w:rsid w:val="00F707C4"/>
    <w:rsid w:val="00F708AC"/>
    <w:rsid w:val="00F7090D"/>
    <w:rsid w:val="00F70FCA"/>
    <w:rsid w:val="00F71592"/>
    <w:rsid w:val="00F716A3"/>
    <w:rsid w:val="00F71CA3"/>
    <w:rsid w:val="00F72422"/>
    <w:rsid w:val="00F72575"/>
    <w:rsid w:val="00F72722"/>
    <w:rsid w:val="00F729C7"/>
    <w:rsid w:val="00F72EF8"/>
    <w:rsid w:val="00F734D7"/>
    <w:rsid w:val="00F7386B"/>
    <w:rsid w:val="00F739D6"/>
    <w:rsid w:val="00F7478F"/>
    <w:rsid w:val="00F74F68"/>
    <w:rsid w:val="00F75025"/>
    <w:rsid w:val="00F7561E"/>
    <w:rsid w:val="00F75999"/>
    <w:rsid w:val="00F7650D"/>
    <w:rsid w:val="00F769B4"/>
    <w:rsid w:val="00F76A9E"/>
    <w:rsid w:val="00F76EC7"/>
    <w:rsid w:val="00F7734E"/>
    <w:rsid w:val="00F777F9"/>
    <w:rsid w:val="00F77955"/>
    <w:rsid w:val="00F77B28"/>
    <w:rsid w:val="00F77FFB"/>
    <w:rsid w:val="00F8093F"/>
    <w:rsid w:val="00F80BF1"/>
    <w:rsid w:val="00F80D5A"/>
    <w:rsid w:val="00F813CD"/>
    <w:rsid w:val="00F817AF"/>
    <w:rsid w:val="00F820DB"/>
    <w:rsid w:val="00F82615"/>
    <w:rsid w:val="00F82F27"/>
    <w:rsid w:val="00F83568"/>
    <w:rsid w:val="00F8384D"/>
    <w:rsid w:val="00F83CB8"/>
    <w:rsid w:val="00F84A40"/>
    <w:rsid w:val="00F85B77"/>
    <w:rsid w:val="00F86B77"/>
    <w:rsid w:val="00F87507"/>
    <w:rsid w:val="00F879F5"/>
    <w:rsid w:val="00F87E38"/>
    <w:rsid w:val="00F906C9"/>
    <w:rsid w:val="00F9099F"/>
    <w:rsid w:val="00F90A01"/>
    <w:rsid w:val="00F91362"/>
    <w:rsid w:val="00F91790"/>
    <w:rsid w:val="00F917E0"/>
    <w:rsid w:val="00F92581"/>
    <w:rsid w:val="00F92936"/>
    <w:rsid w:val="00F92D58"/>
    <w:rsid w:val="00F9316F"/>
    <w:rsid w:val="00F933FB"/>
    <w:rsid w:val="00F93889"/>
    <w:rsid w:val="00F93A7C"/>
    <w:rsid w:val="00F943D0"/>
    <w:rsid w:val="00F9440F"/>
    <w:rsid w:val="00F94897"/>
    <w:rsid w:val="00F94C40"/>
    <w:rsid w:val="00F94F7C"/>
    <w:rsid w:val="00F9505C"/>
    <w:rsid w:val="00F95090"/>
    <w:rsid w:val="00F951B6"/>
    <w:rsid w:val="00F95355"/>
    <w:rsid w:val="00F95EA0"/>
    <w:rsid w:val="00F96549"/>
    <w:rsid w:val="00F96AA6"/>
    <w:rsid w:val="00F96C0E"/>
    <w:rsid w:val="00F9774F"/>
    <w:rsid w:val="00F979AC"/>
    <w:rsid w:val="00FA04BE"/>
    <w:rsid w:val="00FA05C0"/>
    <w:rsid w:val="00FA1644"/>
    <w:rsid w:val="00FA1C59"/>
    <w:rsid w:val="00FA2155"/>
    <w:rsid w:val="00FA240F"/>
    <w:rsid w:val="00FA2743"/>
    <w:rsid w:val="00FA2BBF"/>
    <w:rsid w:val="00FA2E47"/>
    <w:rsid w:val="00FA3494"/>
    <w:rsid w:val="00FA34A4"/>
    <w:rsid w:val="00FA3876"/>
    <w:rsid w:val="00FA4269"/>
    <w:rsid w:val="00FA429F"/>
    <w:rsid w:val="00FA4732"/>
    <w:rsid w:val="00FA49DF"/>
    <w:rsid w:val="00FA4B03"/>
    <w:rsid w:val="00FA532C"/>
    <w:rsid w:val="00FA58F1"/>
    <w:rsid w:val="00FA5A8F"/>
    <w:rsid w:val="00FA5ED8"/>
    <w:rsid w:val="00FA6125"/>
    <w:rsid w:val="00FA66EC"/>
    <w:rsid w:val="00FA6820"/>
    <w:rsid w:val="00FA6D9F"/>
    <w:rsid w:val="00FA7466"/>
    <w:rsid w:val="00FA764E"/>
    <w:rsid w:val="00FA768B"/>
    <w:rsid w:val="00FA79EE"/>
    <w:rsid w:val="00FA7E84"/>
    <w:rsid w:val="00FB0110"/>
    <w:rsid w:val="00FB03CE"/>
    <w:rsid w:val="00FB05C3"/>
    <w:rsid w:val="00FB0BA2"/>
    <w:rsid w:val="00FB0DA6"/>
    <w:rsid w:val="00FB11C1"/>
    <w:rsid w:val="00FB1912"/>
    <w:rsid w:val="00FB1D74"/>
    <w:rsid w:val="00FB2123"/>
    <w:rsid w:val="00FB2231"/>
    <w:rsid w:val="00FB2CD0"/>
    <w:rsid w:val="00FB2EEB"/>
    <w:rsid w:val="00FB3278"/>
    <w:rsid w:val="00FB32F6"/>
    <w:rsid w:val="00FB334D"/>
    <w:rsid w:val="00FB34AF"/>
    <w:rsid w:val="00FB38A4"/>
    <w:rsid w:val="00FB3D13"/>
    <w:rsid w:val="00FB3FB0"/>
    <w:rsid w:val="00FB4240"/>
    <w:rsid w:val="00FB4245"/>
    <w:rsid w:val="00FB45DF"/>
    <w:rsid w:val="00FB4B3B"/>
    <w:rsid w:val="00FB55A0"/>
    <w:rsid w:val="00FB59F8"/>
    <w:rsid w:val="00FB5A44"/>
    <w:rsid w:val="00FB5DD9"/>
    <w:rsid w:val="00FB6050"/>
    <w:rsid w:val="00FB6B1D"/>
    <w:rsid w:val="00FB6D72"/>
    <w:rsid w:val="00FB6DBD"/>
    <w:rsid w:val="00FB6FC3"/>
    <w:rsid w:val="00FB725A"/>
    <w:rsid w:val="00FB75F4"/>
    <w:rsid w:val="00FB7C88"/>
    <w:rsid w:val="00FC057C"/>
    <w:rsid w:val="00FC0DEB"/>
    <w:rsid w:val="00FC1471"/>
    <w:rsid w:val="00FC172C"/>
    <w:rsid w:val="00FC1759"/>
    <w:rsid w:val="00FC1D00"/>
    <w:rsid w:val="00FC1F5A"/>
    <w:rsid w:val="00FC2000"/>
    <w:rsid w:val="00FC20AE"/>
    <w:rsid w:val="00FC2982"/>
    <w:rsid w:val="00FC3558"/>
    <w:rsid w:val="00FC437E"/>
    <w:rsid w:val="00FC474F"/>
    <w:rsid w:val="00FC47C2"/>
    <w:rsid w:val="00FC4977"/>
    <w:rsid w:val="00FC497D"/>
    <w:rsid w:val="00FC49AC"/>
    <w:rsid w:val="00FC51AF"/>
    <w:rsid w:val="00FC5285"/>
    <w:rsid w:val="00FC5449"/>
    <w:rsid w:val="00FC5606"/>
    <w:rsid w:val="00FC5E28"/>
    <w:rsid w:val="00FC6BBA"/>
    <w:rsid w:val="00FC71AB"/>
    <w:rsid w:val="00FC75AA"/>
    <w:rsid w:val="00FC77E7"/>
    <w:rsid w:val="00FC7829"/>
    <w:rsid w:val="00FC79F1"/>
    <w:rsid w:val="00FC7A6B"/>
    <w:rsid w:val="00FD000A"/>
    <w:rsid w:val="00FD00E5"/>
    <w:rsid w:val="00FD024B"/>
    <w:rsid w:val="00FD0C5C"/>
    <w:rsid w:val="00FD0CA0"/>
    <w:rsid w:val="00FD0FC7"/>
    <w:rsid w:val="00FD16FE"/>
    <w:rsid w:val="00FD17DC"/>
    <w:rsid w:val="00FD1960"/>
    <w:rsid w:val="00FD1B3F"/>
    <w:rsid w:val="00FD1FB8"/>
    <w:rsid w:val="00FD20FE"/>
    <w:rsid w:val="00FD22A1"/>
    <w:rsid w:val="00FD22BC"/>
    <w:rsid w:val="00FD23F1"/>
    <w:rsid w:val="00FD2777"/>
    <w:rsid w:val="00FD304E"/>
    <w:rsid w:val="00FD32E1"/>
    <w:rsid w:val="00FD3AE9"/>
    <w:rsid w:val="00FD3E48"/>
    <w:rsid w:val="00FD3F6F"/>
    <w:rsid w:val="00FD3FC0"/>
    <w:rsid w:val="00FD402B"/>
    <w:rsid w:val="00FD41D9"/>
    <w:rsid w:val="00FD4790"/>
    <w:rsid w:val="00FD4D09"/>
    <w:rsid w:val="00FD5329"/>
    <w:rsid w:val="00FD5500"/>
    <w:rsid w:val="00FD5CB8"/>
    <w:rsid w:val="00FD600B"/>
    <w:rsid w:val="00FD6722"/>
    <w:rsid w:val="00FD6FF8"/>
    <w:rsid w:val="00FD7044"/>
    <w:rsid w:val="00FD75DA"/>
    <w:rsid w:val="00FD798F"/>
    <w:rsid w:val="00FD7DA0"/>
    <w:rsid w:val="00FE0520"/>
    <w:rsid w:val="00FE0A38"/>
    <w:rsid w:val="00FE0E7B"/>
    <w:rsid w:val="00FE0EA9"/>
    <w:rsid w:val="00FE199D"/>
    <w:rsid w:val="00FE1C92"/>
    <w:rsid w:val="00FE274C"/>
    <w:rsid w:val="00FE2971"/>
    <w:rsid w:val="00FE33AC"/>
    <w:rsid w:val="00FE33B4"/>
    <w:rsid w:val="00FE3DBC"/>
    <w:rsid w:val="00FE441C"/>
    <w:rsid w:val="00FE4AF6"/>
    <w:rsid w:val="00FE52D9"/>
    <w:rsid w:val="00FE53EA"/>
    <w:rsid w:val="00FE578A"/>
    <w:rsid w:val="00FE5AFD"/>
    <w:rsid w:val="00FE64BC"/>
    <w:rsid w:val="00FE6613"/>
    <w:rsid w:val="00FE6E6C"/>
    <w:rsid w:val="00FE7188"/>
    <w:rsid w:val="00FF083B"/>
    <w:rsid w:val="00FF145D"/>
    <w:rsid w:val="00FF1518"/>
    <w:rsid w:val="00FF1B2A"/>
    <w:rsid w:val="00FF21A0"/>
    <w:rsid w:val="00FF25D9"/>
    <w:rsid w:val="00FF2B11"/>
    <w:rsid w:val="00FF2F11"/>
    <w:rsid w:val="00FF3159"/>
    <w:rsid w:val="00FF3202"/>
    <w:rsid w:val="00FF3290"/>
    <w:rsid w:val="00FF32AD"/>
    <w:rsid w:val="00FF34A7"/>
    <w:rsid w:val="00FF38AD"/>
    <w:rsid w:val="00FF3DB7"/>
    <w:rsid w:val="00FF451F"/>
    <w:rsid w:val="00FF47C3"/>
    <w:rsid w:val="00FF47EC"/>
    <w:rsid w:val="00FF48A0"/>
    <w:rsid w:val="00FF4AA9"/>
    <w:rsid w:val="00FF4B5D"/>
    <w:rsid w:val="00FF4C8C"/>
    <w:rsid w:val="00FF4FC8"/>
    <w:rsid w:val="00FF5086"/>
    <w:rsid w:val="00FF5730"/>
    <w:rsid w:val="00FF577E"/>
    <w:rsid w:val="00FF640D"/>
    <w:rsid w:val="00FF6679"/>
    <w:rsid w:val="00FF6CCE"/>
    <w:rsid w:val="00FF6EDB"/>
    <w:rsid w:val="00FF6F72"/>
    <w:rsid w:val="00FF73C7"/>
    <w:rsid w:val="00FF7A6D"/>
    <w:rsid w:val="00FF7D7D"/>
    <w:rsid w:val="10AE4BE2"/>
    <w:rsid w:val="2F610106"/>
    <w:rsid w:val="3D924220"/>
    <w:rsid w:val="47BF00EF"/>
    <w:rsid w:val="556C772D"/>
    <w:rsid w:val="645E5EE9"/>
    <w:rsid w:val="682B5B13"/>
    <w:rsid w:val="72C9A431"/>
    <w:rsid w:val="7BDEE3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E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CB2439"/>
    <w:pPr>
      <w:pageBreakBefore/>
      <w:numPr>
        <w:numId w:val="9"/>
      </w:num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rsid w:val="00594BC1"/>
    <w:pPr>
      <w:keepNext/>
      <w:keepLines/>
      <w:numPr>
        <w:ilvl w:val="1"/>
        <w:numId w:val="9"/>
      </w:numPr>
      <w:spacing w:before="240" w:after="24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594BC1"/>
    <w:pPr>
      <w:keepNext/>
      <w:numPr>
        <w:ilvl w:val="2"/>
        <w:numId w:val="9"/>
      </w:numPr>
      <w:spacing w:after="24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sid w:val="00594BC1"/>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594BC1"/>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ind w:left="425" w:hanging="425"/>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16"/>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 w:type="paragraph" w:customStyle="1" w:styleId="Default">
    <w:name w:val="Default"/>
    <w:rsid w:val="00EA7450"/>
    <w:pPr>
      <w:autoSpaceDE w:val="0"/>
      <w:autoSpaceDN w:val="0"/>
      <w:adjustRightInd w:val="0"/>
    </w:pPr>
    <w:rPr>
      <w:rFonts w:ascii="Arial" w:eastAsiaTheme="minorHAnsi" w:hAnsi="Arial" w:cs="Arial"/>
      <w:color w:val="000000"/>
      <w:sz w:val="24"/>
      <w:szCs w:val="24"/>
      <w:lang w:eastAsia="en-US"/>
    </w:rPr>
  </w:style>
  <w:style w:type="paragraph" w:customStyle="1" w:styleId="TableParagraph">
    <w:name w:val="Table Paragraph"/>
    <w:basedOn w:val="Normal"/>
    <w:uiPriority w:val="1"/>
    <w:qFormat/>
    <w:rsid w:val="00E271E5"/>
    <w:pPr>
      <w:widowControl w:val="0"/>
      <w:autoSpaceDE w:val="0"/>
      <w:autoSpaceDN w:val="0"/>
      <w:spacing w:before="75" w:after="0" w:line="240" w:lineRule="auto"/>
      <w:ind w:left="108"/>
    </w:pPr>
    <w:rPr>
      <w:rFonts w:ascii="Arial" w:eastAsia="Arial" w:hAnsi="Arial" w:cs="Arial"/>
      <w:lang w:val="en-US"/>
    </w:rPr>
  </w:style>
  <w:style w:type="paragraph" w:styleId="BodyText">
    <w:name w:val="Body Text"/>
    <w:basedOn w:val="Normal"/>
    <w:link w:val="BodyTextChar"/>
    <w:uiPriority w:val="1"/>
    <w:qFormat/>
    <w:rsid w:val="00576F3D"/>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576F3D"/>
    <w:rPr>
      <w:rFonts w:ascii="Arial" w:eastAsia="Arial" w:hAnsi="Arial" w:cs="Arial"/>
      <w:lang w:val="en-US" w:eastAsia="en-US"/>
    </w:rPr>
  </w:style>
  <w:style w:type="character" w:customStyle="1" w:styleId="TableTextChar">
    <w:name w:val="Table Text Char"/>
    <w:basedOn w:val="DefaultParagraphFont"/>
    <w:link w:val="TableText"/>
    <w:uiPriority w:val="13"/>
    <w:rsid w:val="00C15EE0"/>
    <w:rPr>
      <w:rFonts w:asciiTheme="minorHAnsi" w:eastAsiaTheme="minorHAnsi" w:hAnsiTheme="minorHAnsi" w:cstheme="minorBidi"/>
      <w:sz w:val="18"/>
      <w:szCs w:val="22"/>
      <w:lang w:eastAsia="en-US"/>
    </w:rPr>
  </w:style>
  <w:style w:type="paragraph" w:customStyle="1" w:styleId="xmsonormal">
    <w:name w:val="x_msonormal"/>
    <w:basedOn w:val="Normal"/>
    <w:rsid w:val="007329CA"/>
    <w:pPr>
      <w:spacing w:after="160" w:line="252" w:lineRule="auto"/>
    </w:pPr>
    <w:rPr>
      <w:rFonts w:ascii="Calibri" w:hAnsi="Calibri" w:cs="Calibri"/>
      <w:lang w:eastAsia="en-AU"/>
    </w:rPr>
  </w:style>
  <w:style w:type="paragraph" w:customStyle="1" w:styleId="EndNoteBibliographyTitle">
    <w:name w:val="EndNote Bibliography Title"/>
    <w:basedOn w:val="Normal"/>
    <w:link w:val="EndNoteBibliographyTitleChar"/>
    <w:rsid w:val="00363C6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63C6E"/>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363C6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63C6E"/>
    <w:rPr>
      <w:rFonts w:ascii="Calibri" w:eastAsiaTheme="minorHAnsi" w:hAnsi="Calibri" w:cs="Calibri"/>
      <w:noProof/>
      <w:sz w:val="22"/>
      <w:szCs w:val="22"/>
      <w:lang w:val="en-US" w:eastAsia="en-US"/>
    </w:rPr>
  </w:style>
  <w:style w:type="character" w:customStyle="1" w:styleId="Table-textitalic">
    <w:name w:val="Table-text italic"/>
    <w:uiPriority w:val="99"/>
    <w:rsid w:val="006C0F6E"/>
    <w:rPr>
      <w:i/>
    </w:rPr>
  </w:style>
  <w:style w:type="paragraph" w:styleId="Revision">
    <w:name w:val="Revision"/>
    <w:hidden/>
    <w:uiPriority w:val="99"/>
    <w:semiHidden/>
    <w:rsid w:val="00FD41D9"/>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AC022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6675276">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480133">
      <w:bodyDiv w:val="1"/>
      <w:marLeft w:val="0"/>
      <w:marRight w:val="0"/>
      <w:marTop w:val="0"/>
      <w:marBottom w:val="0"/>
      <w:divBdr>
        <w:top w:val="none" w:sz="0" w:space="0" w:color="auto"/>
        <w:left w:val="none" w:sz="0" w:space="0" w:color="auto"/>
        <w:bottom w:val="none" w:sz="0" w:space="0" w:color="auto"/>
        <w:right w:val="none" w:sz="0" w:space="0" w:color="auto"/>
      </w:divBdr>
      <w:divsChild>
        <w:div w:id="663242328">
          <w:marLeft w:val="0"/>
          <w:marRight w:val="0"/>
          <w:marTop w:val="0"/>
          <w:marBottom w:val="0"/>
          <w:divBdr>
            <w:top w:val="none" w:sz="0" w:space="0" w:color="auto"/>
            <w:left w:val="none" w:sz="0" w:space="0" w:color="auto"/>
            <w:bottom w:val="none" w:sz="0" w:space="0" w:color="auto"/>
            <w:right w:val="none" w:sz="0" w:space="0" w:color="auto"/>
          </w:divBdr>
        </w:div>
        <w:div w:id="1033574619">
          <w:marLeft w:val="0"/>
          <w:marRight w:val="0"/>
          <w:marTop w:val="0"/>
          <w:marBottom w:val="0"/>
          <w:divBdr>
            <w:top w:val="none" w:sz="0" w:space="0" w:color="auto"/>
            <w:left w:val="none" w:sz="0" w:space="0" w:color="auto"/>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5618554">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0024944">
      <w:bodyDiv w:val="1"/>
      <w:marLeft w:val="0"/>
      <w:marRight w:val="0"/>
      <w:marTop w:val="0"/>
      <w:marBottom w:val="0"/>
      <w:divBdr>
        <w:top w:val="none" w:sz="0" w:space="0" w:color="auto"/>
        <w:left w:val="none" w:sz="0" w:space="0" w:color="auto"/>
        <w:bottom w:val="none" w:sz="0" w:space="0" w:color="auto"/>
        <w:right w:val="none" w:sz="0" w:space="0" w:color="auto"/>
      </w:divBdr>
    </w:div>
    <w:div w:id="990059572">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989474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0603330">
      <w:bodyDiv w:val="1"/>
      <w:marLeft w:val="0"/>
      <w:marRight w:val="0"/>
      <w:marTop w:val="0"/>
      <w:marBottom w:val="0"/>
      <w:divBdr>
        <w:top w:val="none" w:sz="0" w:space="0" w:color="auto"/>
        <w:left w:val="none" w:sz="0" w:space="0" w:color="auto"/>
        <w:bottom w:val="none" w:sz="0" w:space="0" w:color="auto"/>
        <w:right w:val="none" w:sz="0" w:space="0" w:color="auto"/>
      </w:divBdr>
    </w:div>
    <w:div w:id="1596328092">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pvma.gov.au" TargetMode="External"/><Relationship Id="rId21" Type="http://schemas.openxmlformats.org/officeDocument/2006/relationships/hyperlink" Target="https://apps.des.qld.gov.au/species-search/details/?id=33863" TargetMode="External"/><Relationship Id="rId42" Type="http://schemas.openxmlformats.org/officeDocument/2006/relationships/hyperlink" Target="https://www.weedfutures.net/" TargetMode="External"/><Relationship Id="rId47" Type="http://schemas.openxmlformats.org/officeDocument/2006/relationships/hyperlink" Target="http://www.daf.qld.gov.au/__data/assets/pdf_file/0008/71828/IPA-Hymenachne-PSA.pdf" TargetMode="External"/><Relationship Id="rId63" Type="http://schemas.openxmlformats.org/officeDocument/2006/relationships/hyperlink" Target="https://grdc.com.au/resources-and-publications/grdc-update-papers/tab-content/grdc-update-papers/2023/02/weed-mapping-using-drones-for-targeted-weed-spraying" TargetMode="External"/><Relationship Id="rId68" Type="http://schemas.openxmlformats.org/officeDocument/2006/relationships/hyperlink" Target="https://www.weedfutures.net/"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daf.qld.gov.au/business-priorities/biosecurity/invasive-plants-animals/pest-mapping/distribution-maps" TargetMode="Externa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yperlink" Target="https://www.daf.qld.gov.au/__data/assets/pdf_file/0011/58178/cleandown-procedures.pdf" TargetMode="External"/><Relationship Id="rId37" Type="http://schemas.openxmlformats.org/officeDocument/2006/relationships/hyperlink" Target="https://www.agric.wa.gov.au/weeds/reporting-weeds-using-mypestguide%C2%AE-reporter" TargetMode="External"/><Relationship Id="rId40" Type="http://schemas.openxmlformats.org/officeDocument/2006/relationships/image" Target="media/image11.png"/><Relationship Id="rId45" Type="http://schemas.openxmlformats.org/officeDocument/2006/relationships/hyperlink" Target="https://capeyorknrm.com.au/news/2022-08-02/drone-trial-and-away%20accessed%2012%20June%202023" TargetMode="External"/><Relationship Id="rId53" Type="http://schemas.openxmlformats.org/officeDocument/2006/relationships/hyperlink" Target="https://www.gbif.org/species/5828207" TargetMode="External"/><Relationship Id="rId58" Type="http://schemas.openxmlformats.org/officeDocument/2006/relationships/hyperlink" Target="https://nesplandscapes.edu.au/projects/nesp/prioritising-threatened-species/" TargetMode="External"/><Relationship Id="rId66" Type="http://schemas.openxmlformats.org/officeDocument/2006/relationships/hyperlink" Target="https://www.fs.usda.gov/database/feis/plants/graminoid/uromut/all.html" TargetMode="External"/><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yperlink" Target="https://nesplandscapes.edu.au/wp-content/uploads/2020/07/New-ways-to-manage-gamba-grass-fire-in-the-NT%E2%80%99s-Mary-River-National-Park-impact-story.pdf" TargetMode="External"/><Relationship Id="rId19" Type="http://schemas.openxmlformats.org/officeDocument/2006/relationships/hyperlink" Target="https://biodiversity.org.au/" TargetMode="External"/><Relationship Id="rId14" Type="http://schemas.openxmlformats.org/officeDocument/2006/relationships/header" Target="header1.xml"/><Relationship Id="rId22" Type="http://schemas.openxmlformats.org/officeDocument/2006/relationships/hyperlink" Target="https://gamba-uwa.hub.arcgis.com/"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www.qld.gov.au/environment/plants-animals/plants/herbarium/weeds/weed-spotters-app" TargetMode="External"/><Relationship Id="rId43" Type="http://schemas.openxmlformats.org/officeDocument/2006/relationships/hyperlink" Target="https://doi.org/10.1111/csp2.12911" TargetMode="External"/><Relationship Id="rId48" Type="http://schemas.openxmlformats.org/officeDocument/2006/relationships/hyperlink" Target="https://doi.org/10.1146/annurev.es.23.110192.000431" TargetMode="External"/><Relationship Id="rId56" Type="http://schemas.openxmlformats.org/officeDocument/2006/relationships/hyperlink" Target="http://rrrc.org.au/wp-content/uploads/2014/06/373-JCU-Pearson-R-et-al-2010-Ecosystem-Health-of-Wetlands-of-the-GBR-Catchment.pdf" TargetMode="External"/><Relationship Id="rId64" Type="http://schemas.openxmlformats.org/officeDocument/2006/relationships/hyperlink" Target="https://doi.org/10.1111/fwb.13985" TargetMode="External"/><Relationship Id="rId69" Type="http://schemas.openxmlformats.org/officeDocument/2006/relationships/hyperlink" Target="https://hdl.handle.net/10070/690931" TargetMode="External"/><Relationship Id="rId8" Type="http://schemas.openxmlformats.org/officeDocument/2006/relationships/image" Target="media/image1.png"/><Relationship Id="rId51" Type="http://schemas.openxmlformats.org/officeDocument/2006/relationships/hyperlink" Target="https://doi.org/10.1023/B:WETL.0000005532.95598.e4" TargetMode="External"/><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s://www.dcceew.gov.au/environment/biodiversity/threatened/threat-abatement-plans/drafts-open"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hyperlink" Target="https://nt.gov.au/__data/assets/pdf_file/0009/972432/vehicle-hygiene-brochure-a4-web.pdf" TargetMode="External"/><Relationship Id="rId38" Type="http://schemas.openxmlformats.org/officeDocument/2006/relationships/hyperlink" Target="https://www.casa.gov.au/drones" TargetMode="External"/><Relationship Id="rId46" Type="http://schemas.openxmlformats.org/officeDocument/2006/relationships/hyperlink" Target="https://doi.org/10.1007/BF01207445" TargetMode="External"/><Relationship Id="rId59" Type="http://schemas.openxmlformats.org/officeDocument/2006/relationships/hyperlink" Target="https://qgsp.maps.arcgis.com/apps/MapSeries/index.html?appid=f836f313f7e2477480ec69a851378872" TargetMode="External"/><Relationship Id="rId67" Type="http://schemas.openxmlformats.org/officeDocument/2006/relationships/hyperlink" Target="https://doi.org/10.1111/emr.12427" TargetMode="External"/><Relationship Id="rId20" Type="http://schemas.openxmlformats.org/officeDocument/2006/relationships/hyperlink" Target="https://nt.gov.au/__data/assets/pdf_file/0006/954789/weed-management-plan-for-gamba-grass-2020-2030.PDF" TargetMode="External"/><Relationship Id="rId41" Type="http://schemas.openxmlformats.org/officeDocument/2006/relationships/image" Target="media/image12.png"/><Relationship Id="rId54" Type="http://schemas.openxmlformats.org/officeDocument/2006/relationships/hyperlink" Target="https://doi.org/10.1079/cabicompendium.10921%20accessed%2011%20January%202024" TargetMode="External"/><Relationship Id="rId62" Type="http://schemas.openxmlformats.org/officeDocument/2006/relationships/hyperlink" Target="https://doi.org/10.1111/j.1472-4642.2010.00688.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https://depws.nt.gov.au/rangelands/publications2/weed-management-publications/contribute-weed-data/weed-data-collection/nt-weedmate-app" TargetMode="External"/><Relationship Id="rId49" Type="http://schemas.openxmlformats.org/officeDocument/2006/relationships/hyperlink" Target="https://depws.nt.gov.au/rangelands/publications2/weed-management-publications/gamba-grass-weed-management/annual-report-and-snapshot" TargetMode="External"/><Relationship Id="rId57" Type="http://schemas.openxmlformats.org/officeDocument/2006/relationships/hyperlink" Target="http://dx.doi.org/10.25903/5b72631b2dd70" TargetMode="External"/><Relationship Id="rId10" Type="http://schemas.openxmlformats.org/officeDocument/2006/relationships/hyperlink" Target="https://www.dcceew.gov.au/about/contact" TargetMode="External"/><Relationship Id="rId31" Type="http://schemas.openxmlformats.org/officeDocument/2006/relationships/image" Target="media/image10.png"/><Relationship Id="rId44" Type="http://schemas.openxmlformats.org/officeDocument/2006/relationships/hyperlink" Target="https://doi.org/10.1016/j.biocon.2014.09.003" TargetMode="External"/><Relationship Id="rId52" Type="http://schemas.openxmlformats.org/officeDocument/2006/relationships/hyperlink" Target="https://doi.org/10.1002/fee.2432" TargetMode="External"/><Relationship Id="rId60" Type="http://schemas.openxmlformats.org/officeDocument/2006/relationships/hyperlink" Target="https://doi.org/10.1079/cabicompendium.966" TargetMode="External"/><Relationship Id="rId65" Type="http://schemas.openxmlformats.org/officeDocument/2006/relationships/hyperlink" Target="https://www.dcceew.gov.au/environment/biodiversity/threatened/key-threatening-processes/ministers-decision-invasion-by-gamba-grass-other-introduced-grasses" TargetMode="External"/><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3" Type="http://schemas.openxmlformats.org/officeDocument/2006/relationships/hyperlink" Target="https://www.dcceew.gov.au" TargetMode="External"/><Relationship Id="rId18" Type="http://schemas.openxmlformats.org/officeDocument/2006/relationships/footer" Target="footer3.xml"/><Relationship Id="rId39" Type="http://schemas.openxmlformats.org/officeDocument/2006/relationships/hyperlink" Target="https://www.cleanenergyregulator.gov.au/ERF/Choosing-a-project-type/Opportunities-for-the-land-sector/Savanna-burning-methods" TargetMode="External"/><Relationship Id="rId34" Type="http://schemas.openxmlformats.org/officeDocument/2006/relationships/hyperlink" Target="https://weedscan.org.au/" TargetMode="External"/><Relationship Id="rId50" Type="http://schemas.openxmlformats.org/officeDocument/2006/relationships/hyperlink" Target="https://doi.org/10.1111/j.1442-8903.2004.201-7.x" TargetMode="External"/><Relationship Id="rId55" Type="http://schemas.openxmlformats.org/officeDocument/2006/relationships/hyperlink" Target="https://caws.org.nz/old-site/awc/2012/awc201211631.pdf" TargetMode="External"/><Relationship Id="rId7" Type="http://schemas.openxmlformats.org/officeDocument/2006/relationships/endnotes" Target="endnotes.xml"/><Relationship Id="rId7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39a40e3cb6976bd7f292bf6d3160ea8f">
  <xsd:schema xmlns:xsd="http://www.w3.org/2001/XMLSchema" xmlns:xs="http://www.w3.org/2001/XMLSchema" xmlns:p="http://schemas.microsoft.com/office/2006/metadata/properties" xmlns:ns1="http://schemas.microsoft.com/sharepoint/v3" xmlns:ns2="f77b24d0-643e-4460-88e7-ab4d02de7008" xmlns:ns3="c38f6aa5-ba66-4622-b7f4-4589624c63b3" xmlns:ns4="d81c2681-db7b-4a56-9abd-a3238a78f6b2" xmlns:ns5="a95247a4-6a6b-40fb-87b6-0fb2f012c536" targetNamespace="http://schemas.microsoft.com/office/2006/metadata/properties" ma:root="true" ma:fieldsID="02c774cab2dfbbe71ae8f03211ba440e" ns1:_="" ns2:_="" ns3:_="" ns4:_="" ns5:_="">
    <xsd:import namespace="http://schemas.microsoft.com/sharepoint/v3"/>
    <xsd:import namespace="f77b24d0-643e-4460-88e7-ab4d02de7008"/>
    <xsd:import namespace="c38f6aa5-ba66-4622-b7f4-4589624c63b3"/>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SearchProperties" minOccurs="0"/>
                <xsd:element ref="ns2:Noted_x003f_" minOccurs="0"/>
                <xsd:element ref="ns2:Staffallocated" minOccurs="0"/>
                <xsd:element ref="ns2:Title_x002f_Topic" minOccurs="0"/>
                <xsd:element ref="ns2:Staff" minOccurs="0"/>
                <xsd:element ref="ns2:Actionrequired" minOccurs="0"/>
                <xsd:element ref="ns4:lcf76f155ced4ddcb4097134ff3c332f" minOccurs="0"/>
                <xsd:element ref="ns5:TaxCatchAll"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7b24d0-643e-4460-88e7-ab4d02de70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Noted_x003f_" ma:index="19" nillable="true" ma:displayName="Noted? " ma:default="0" ma:description="Please update if you have noted the correspondence" ma:format="Dropdown" ma:internalName="Noted_x003f_">
      <xsd:simpleType>
        <xsd:restriction base="dms:Boolean"/>
      </xsd:simpleType>
    </xsd:element>
    <xsd:element name="Staffallocated" ma:index="20" nillable="true" ma:displayName="Staff allocated " ma:format="Dropdown" ma:internalName="Staffallocated">
      <xsd:simpleType>
        <xsd:restriction base="dms:Choice">
          <xsd:enumeration value="Ben"/>
          <xsd:enumeration value="Brigid"/>
          <xsd:enumeration value="Bronwyn"/>
          <xsd:enumeration value="Emma"/>
          <xsd:enumeration value="Nina"/>
          <xsd:enumeration value="Sundara"/>
          <xsd:enumeration value="Liz"/>
          <xsd:enumeration value="Kat"/>
        </xsd:restriction>
      </xsd:simpleType>
    </xsd:element>
    <xsd:element name="Title_x002f_Topic" ma:index="21" nillable="true" ma:displayName="Status" ma:format="Dropdown" ma:internalName="Title_x002f_Topic">
      <xsd:simpleType>
        <xsd:restriction base="dms:Text">
          <xsd:maxLength value="255"/>
        </xsd:restriction>
      </xsd:simpleType>
    </xsd:element>
    <xsd:element name="Staff" ma:index="22" nillable="true" ma:displayName="Staff" ma:format="Dropdown" ma:internalName="Staff">
      <xsd:complexType>
        <xsd:complexContent>
          <xsd:extension base="dms:MultiChoiceFillIn">
            <xsd:sequence>
              <xsd:element name="Value" maxOccurs="unbounded" minOccurs="0" nillable="true">
                <xsd:simpleType>
                  <xsd:union memberTypes="dms:Text">
                    <xsd:simpleType>
                      <xsd:restriction base="dms:Choice">
                        <xsd:enumeration value="Emma"/>
                        <xsd:enumeration value="Ben"/>
                        <xsd:enumeration value="Sundara"/>
                        <xsd:enumeration value="Kat"/>
                        <xsd:enumeration value="Liz"/>
                        <xsd:enumeration value="Bronwyn"/>
                        <xsd:enumeration value="Brigid"/>
                        <xsd:enumeration value="Choice 8"/>
                      </xsd:restriction>
                    </xsd:simpleType>
                  </xsd:union>
                </xsd:simpleType>
              </xsd:element>
            </xsd:sequence>
          </xsd:extension>
        </xsd:complexContent>
      </xsd:complexType>
    </xsd:element>
    <xsd:element name="Actionrequired" ma:index="23" nillable="true" ma:displayName="Action required" ma:format="Dropdown" ma:internalName="Actionrequired">
      <xsd:simpleType>
        <xsd:restriction base="dms:Note">
          <xsd:maxLength value="255"/>
        </xsd:restriction>
      </xsd:simpleType>
    </xsd:element>
    <xsd:element name="MediaLengthInSeconds" ma:index="2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8f6aa5-ba66-4622-b7f4-4589624c63b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92a9c10-b2cf-4543-aacf-aa6683c3dc10}"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le_x002f_Topic xmlns="f77b24d0-643e-4460-88e7-ab4d02de7008" xsi:nil="true"/>
    <Staff xmlns="f77b24d0-643e-4460-88e7-ab4d02de7008" xsi:nil="true"/>
    <_ip_UnifiedCompliancePolicyUIAction xmlns="http://schemas.microsoft.com/sharepoint/v3" xsi:nil="true"/>
    <Staffallocated xmlns="f77b24d0-643e-4460-88e7-ab4d02de7008" xsi:nil="true"/>
    <_ip_UnifiedCompliancePolicyProperties xmlns="http://schemas.microsoft.com/sharepoint/v3" xsi:nil="true"/>
    <Noted_x003f_ xmlns="f77b24d0-643e-4460-88e7-ab4d02de7008">false</Noted_x003f_>
    <Actionrequired xmlns="f77b24d0-643e-4460-88e7-ab4d02de7008"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91ED0034-AAC3-4DAD-AE92-E400EBF64B5A}"/>
</file>

<file path=customXml/itemProps3.xml><?xml version="1.0" encoding="utf-8"?>
<ds:datastoreItem xmlns:ds="http://schemas.openxmlformats.org/officeDocument/2006/customXml" ds:itemID="{D76DCE95-FF87-4823-A527-6883E869BC6E}"/>
</file>

<file path=customXml/itemProps4.xml><?xml version="1.0" encoding="utf-8"?>
<ds:datastoreItem xmlns:ds="http://schemas.openxmlformats.org/officeDocument/2006/customXml" ds:itemID="{1BB89967-3D85-4C25-8C79-B61E1D8000DF}"/>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65</Pages>
  <Words>25352</Words>
  <Characters>149580</Characters>
  <Application>Microsoft Office Word</Application>
  <DocSecurity>0</DocSecurity>
  <Lines>3478</Lines>
  <Paragraphs>1590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173342</CharactersWithSpaces>
  <SharedDoc>false</SharedDoc>
  <HLinks>
    <vt:vector size="534" baseType="variant">
      <vt:variant>
        <vt:i4>2424930</vt:i4>
      </vt:variant>
      <vt:variant>
        <vt:i4>414</vt:i4>
      </vt:variant>
      <vt:variant>
        <vt:i4>0</vt:i4>
      </vt:variant>
      <vt:variant>
        <vt:i4>5</vt:i4>
      </vt:variant>
      <vt:variant>
        <vt:lpwstr>https://hdl.handle.net/10070/690931</vt:lpwstr>
      </vt:variant>
      <vt:variant>
        <vt:lpwstr/>
      </vt:variant>
      <vt:variant>
        <vt:i4>4718683</vt:i4>
      </vt:variant>
      <vt:variant>
        <vt:i4>411</vt:i4>
      </vt:variant>
      <vt:variant>
        <vt:i4>0</vt:i4>
      </vt:variant>
      <vt:variant>
        <vt:i4>5</vt:i4>
      </vt:variant>
      <vt:variant>
        <vt:lpwstr>https://www.weedfutures.net/</vt:lpwstr>
      </vt:variant>
      <vt:variant>
        <vt:lpwstr/>
      </vt:variant>
      <vt:variant>
        <vt:i4>5308488</vt:i4>
      </vt:variant>
      <vt:variant>
        <vt:i4>408</vt:i4>
      </vt:variant>
      <vt:variant>
        <vt:i4>0</vt:i4>
      </vt:variant>
      <vt:variant>
        <vt:i4>5</vt:i4>
      </vt:variant>
      <vt:variant>
        <vt:lpwstr>https://doi.org/10.1111/emr.12427</vt:lpwstr>
      </vt:variant>
      <vt:variant>
        <vt:lpwstr/>
      </vt:variant>
      <vt:variant>
        <vt:i4>7274541</vt:i4>
      </vt:variant>
      <vt:variant>
        <vt:i4>405</vt:i4>
      </vt:variant>
      <vt:variant>
        <vt:i4>0</vt:i4>
      </vt:variant>
      <vt:variant>
        <vt:i4>5</vt:i4>
      </vt:variant>
      <vt:variant>
        <vt:lpwstr>https://www.fs.usda.gov/database/feis/plants/graminoid/uromut/all.html</vt:lpwstr>
      </vt:variant>
      <vt:variant>
        <vt:lpwstr/>
      </vt:variant>
      <vt:variant>
        <vt:i4>7340091</vt:i4>
      </vt:variant>
      <vt:variant>
        <vt:i4>402</vt:i4>
      </vt:variant>
      <vt:variant>
        <vt:i4>0</vt:i4>
      </vt:variant>
      <vt:variant>
        <vt:i4>5</vt:i4>
      </vt:variant>
      <vt:variant>
        <vt:lpwstr>https://www.dcceew.gov.au/environment/biodiversity/threatened/key-threatening-processes/ministers-decision-invasion-by-gamba-grass-other-introduced-grasses</vt:lpwstr>
      </vt:variant>
      <vt:variant>
        <vt:lpwstr/>
      </vt:variant>
      <vt:variant>
        <vt:i4>4194390</vt:i4>
      </vt:variant>
      <vt:variant>
        <vt:i4>399</vt:i4>
      </vt:variant>
      <vt:variant>
        <vt:i4>0</vt:i4>
      </vt:variant>
      <vt:variant>
        <vt:i4>5</vt:i4>
      </vt:variant>
      <vt:variant>
        <vt:lpwstr>https://doi.org/10.1111/fwb.13985</vt:lpwstr>
      </vt:variant>
      <vt:variant>
        <vt:lpwstr/>
      </vt:variant>
      <vt:variant>
        <vt:i4>1638412</vt:i4>
      </vt:variant>
      <vt:variant>
        <vt:i4>396</vt:i4>
      </vt:variant>
      <vt:variant>
        <vt:i4>0</vt:i4>
      </vt:variant>
      <vt:variant>
        <vt:i4>5</vt:i4>
      </vt:variant>
      <vt:variant>
        <vt:lpwstr>https://grdc.com.au/resources-and-publications/grdc-update-papers/tab-content/grdc-update-papers/2023/02/weed-mapping-using-drones-for-targeted-weed-spraying</vt:lpwstr>
      </vt:variant>
      <vt:variant>
        <vt:lpwstr/>
      </vt:variant>
      <vt:variant>
        <vt:i4>5373972</vt:i4>
      </vt:variant>
      <vt:variant>
        <vt:i4>393</vt:i4>
      </vt:variant>
      <vt:variant>
        <vt:i4>0</vt:i4>
      </vt:variant>
      <vt:variant>
        <vt:i4>5</vt:i4>
      </vt:variant>
      <vt:variant>
        <vt:lpwstr>https://doi.org/10.1111/j.1472-4642.2010.00688.x</vt:lpwstr>
      </vt:variant>
      <vt:variant>
        <vt:lpwstr/>
      </vt:variant>
      <vt:variant>
        <vt:i4>2097274</vt:i4>
      </vt:variant>
      <vt:variant>
        <vt:i4>390</vt:i4>
      </vt:variant>
      <vt:variant>
        <vt:i4>0</vt:i4>
      </vt:variant>
      <vt:variant>
        <vt:i4>5</vt:i4>
      </vt:variant>
      <vt:variant>
        <vt:lpwstr>https://nesplandscapes.edu.au/wp-content/uploads/2020/07/New-ways-to-manage-gamba-grass-fire-in-the-NT%E2%80%99s-Mary-River-National-Park-impact-story.pdf</vt:lpwstr>
      </vt:variant>
      <vt:variant>
        <vt:lpwstr/>
      </vt:variant>
      <vt:variant>
        <vt:i4>6684720</vt:i4>
      </vt:variant>
      <vt:variant>
        <vt:i4>387</vt:i4>
      </vt:variant>
      <vt:variant>
        <vt:i4>0</vt:i4>
      </vt:variant>
      <vt:variant>
        <vt:i4>5</vt:i4>
      </vt:variant>
      <vt:variant>
        <vt:lpwstr>https://doi.org/10.1079/cabicompendium.966</vt:lpwstr>
      </vt:variant>
      <vt:variant>
        <vt:lpwstr/>
      </vt:variant>
      <vt:variant>
        <vt:i4>21</vt:i4>
      </vt:variant>
      <vt:variant>
        <vt:i4>384</vt:i4>
      </vt:variant>
      <vt:variant>
        <vt:i4>0</vt:i4>
      </vt:variant>
      <vt:variant>
        <vt:i4>5</vt:i4>
      </vt:variant>
      <vt:variant>
        <vt:lpwstr>https://qgsp.maps.arcgis.com/apps/MapSeries/index.html?appid=f836f313f7e2477480ec69a851378872</vt:lpwstr>
      </vt:variant>
      <vt:variant>
        <vt:lpwstr/>
      </vt:variant>
      <vt:variant>
        <vt:i4>327773</vt:i4>
      </vt:variant>
      <vt:variant>
        <vt:i4>381</vt:i4>
      </vt:variant>
      <vt:variant>
        <vt:i4>0</vt:i4>
      </vt:variant>
      <vt:variant>
        <vt:i4>5</vt:i4>
      </vt:variant>
      <vt:variant>
        <vt:lpwstr>https://nesplandscapes.edu.au/projects/nesp/prioritising-threatened-species/</vt:lpwstr>
      </vt:variant>
      <vt:variant>
        <vt:lpwstr/>
      </vt:variant>
      <vt:variant>
        <vt:i4>1441811</vt:i4>
      </vt:variant>
      <vt:variant>
        <vt:i4>378</vt:i4>
      </vt:variant>
      <vt:variant>
        <vt:i4>0</vt:i4>
      </vt:variant>
      <vt:variant>
        <vt:i4>5</vt:i4>
      </vt:variant>
      <vt:variant>
        <vt:lpwstr>http://dx.doi.org/10.25903/5b72631b2dd70</vt:lpwstr>
      </vt:variant>
      <vt:variant>
        <vt:lpwstr/>
      </vt:variant>
      <vt:variant>
        <vt:i4>1704023</vt:i4>
      </vt:variant>
      <vt:variant>
        <vt:i4>375</vt:i4>
      </vt:variant>
      <vt:variant>
        <vt:i4>0</vt:i4>
      </vt:variant>
      <vt:variant>
        <vt:i4>5</vt:i4>
      </vt:variant>
      <vt:variant>
        <vt:lpwstr>http://rrrc.org.au/wp-content/uploads/2014/06/373-JCU-Pearson-R-et-al-2010-Ecosystem-Health-of-Wetlands-of-the-GBR-Catchment.pdf</vt:lpwstr>
      </vt:variant>
      <vt:variant>
        <vt:lpwstr/>
      </vt:variant>
      <vt:variant>
        <vt:i4>8192109</vt:i4>
      </vt:variant>
      <vt:variant>
        <vt:i4>372</vt:i4>
      </vt:variant>
      <vt:variant>
        <vt:i4>0</vt:i4>
      </vt:variant>
      <vt:variant>
        <vt:i4>5</vt:i4>
      </vt:variant>
      <vt:variant>
        <vt:lpwstr>https://caws.org.nz/old-site/awc/2012/awc201211631.pdf</vt:lpwstr>
      </vt:variant>
      <vt:variant>
        <vt:lpwstr/>
      </vt:variant>
      <vt:variant>
        <vt:i4>4784210</vt:i4>
      </vt:variant>
      <vt:variant>
        <vt:i4>369</vt:i4>
      </vt:variant>
      <vt:variant>
        <vt:i4>0</vt:i4>
      </vt:variant>
      <vt:variant>
        <vt:i4>5</vt:i4>
      </vt:variant>
      <vt:variant>
        <vt:lpwstr>https://doi.org/10.1079/cabicompendium.10921 accessed 11 January 2024</vt:lpwstr>
      </vt:variant>
      <vt:variant>
        <vt:lpwstr/>
      </vt:variant>
      <vt:variant>
        <vt:i4>4849748</vt:i4>
      </vt:variant>
      <vt:variant>
        <vt:i4>366</vt:i4>
      </vt:variant>
      <vt:variant>
        <vt:i4>0</vt:i4>
      </vt:variant>
      <vt:variant>
        <vt:i4>5</vt:i4>
      </vt:variant>
      <vt:variant>
        <vt:lpwstr>https://www.gbif.org/species/5828207</vt:lpwstr>
      </vt:variant>
      <vt:variant>
        <vt:lpwstr/>
      </vt:variant>
      <vt:variant>
        <vt:i4>6160474</vt:i4>
      </vt:variant>
      <vt:variant>
        <vt:i4>363</vt:i4>
      </vt:variant>
      <vt:variant>
        <vt:i4>0</vt:i4>
      </vt:variant>
      <vt:variant>
        <vt:i4>5</vt:i4>
      </vt:variant>
      <vt:variant>
        <vt:lpwstr>https://doi.org/10.1002/fee.2432</vt:lpwstr>
      </vt:variant>
      <vt:variant>
        <vt:lpwstr/>
      </vt:variant>
      <vt:variant>
        <vt:i4>2883696</vt:i4>
      </vt:variant>
      <vt:variant>
        <vt:i4>360</vt:i4>
      </vt:variant>
      <vt:variant>
        <vt:i4>0</vt:i4>
      </vt:variant>
      <vt:variant>
        <vt:i4>5</vt:i4>
      </vt:variant>
      <vt:variant>
        <vt:lpwstr>https://doi.org/10.1023/B:WETL.0000005532.95598.e4</vt:lpwstr>
      </vt:variant>
      <vt:variant>
        <vt:lpwstr/>
      </vt:variant>
      <vt:variant>
        <vt:i4>5505037</vt:i4>
      </vt:variant>
      <vt:variant>
        <vt:i4>357</vt:i4>
      </vt:variant>
      <vt:variant>
        <vt:i4>0</vt:i4>
      </vt:variant>
      <vt:variant>
        <vt:i4>5</vt:i4>
      </vt:variant>
      <vt:variant>
        <vt:lpwstr>https://doi.org/10.1111/j.1442-8903.2004.201-7.x</vt:lpwstr>
      </vt:variant>
      <vt:variant>
        <vt:lpwstr/>
      </vt:variant>
      <vt:variant>
        <vt:i4>458759</vt:i4>
      </vt:variant>
      <vt:variant>
        <vt:i4>354</vt:i4>
      </vt:variant>
      <vt:variant>
        <vt:i4>0</vt:i4>
      </vt:variant>
      <vt:variant>
        <vt:i4>5</vt:i4>
      </vt:variant>
      <vt:variant>
        <vt:lpwstr>https://depws.nt.gov.au/rangelands/publications2/weed-management-publications/gamba-grass-weed-management/annual-report-and-snapshot</vt:lpwstr>
      </vt:variant>
      <vt:variant>
        <vt:lpwstr/>
      </vt:variant>
      <vt:variant>
        <vt:i4>2687036</vt:i4>
      </vt:variant>
      <vt:variant>
        <vt:i4>351</vt:i4>
      </vt:variant>
      <vt:variant>
        <vt:i4>0</vt:i4>
      </vt:variant>
      <vt:variant>
        <vt:i4>5</vt:i4>
      </vt:variant>
      <vt:variant>
        <vt:lpwstr>https://doi.org/10.1146/annurev.es.23.110192.000431</vt:lpwstr>
      </vt:variant>
      <vt:variant>
        <vt:lpwstr/>
      </vt:variant>
      <vt:variant>
        <vt:i4>7012378</vt:i4>
      </vt:variant>
      <vt:variant>
        <vt:i4>348</vt:i4>
      </vt:variant>
      <vt:variant>
        <vt:i4>0</vt:i4>
      </vt:variant>
      <vt:variant>
        <vt:i4>5</vt:i4>
      </vt:variant>
      <vt:variant>
        <vt:lpwstr>http://www.daf.qld.gov.au/__data/assets/pdf_file/0008/71828/IPA-Hymenachne-PSA.pdf</vt:lpwstr>
      </vt:variant>
      <vt:variant>
        <vt:lpwstr/>
      </vt:variant>
      <vt:variant>
        <vt:i4>7667774</vt:i4>
      </vt:variant>
      <vt:variant>
        <vt:i4>345</vt:i4>
      </vt:variant>
      <vt:variant>
        <vt:i4>0</vt:i4>
      </vt:variant>
      <vt:variant>
        <vt:i4>5</vt:i4>
      </vt:variant>
      <vt:variant>
        <vt:lpwstr>https://doi.org/10.1007/BF01207445</vt:lpwstr>
      </vt:variant>
      <vt:variant>
        <vt:lpwstr/>
      </vt:variant>
      <vt:variant>
        <vt:i4>4718679</vt:i4>
      </vt:variant>
      <vt:variant>
        <vt:i4>342</vt:i4>
      </vt:variant>
      <vt:variant>
        <vt:i4>0</vt:i4>
      </vt:variant>
      <vt:variant>
        <vt:i4>5</vt:i4>
      </vt:variant>
      <vt:variant>
        <vt:lpwstr>https://capeyorknrm.com.au/news/2022-08-02/drone-trial-and-away accessed 12 June 2023</vt:lpwstr>
      </vt:variant>
      <vt:variant>
        <vt:lpwstr/>
      </vt:variant>
      <vt:variant>
        <vt:i4>5177424</vt:i4>
      </vt:variant>
      <vt:variant>
        <vt:i4>339</vt:i4>
      </vt:variant>
      <vt:variant>
        <vt:i4>0</vt:i4>
      </vt:variant>
      <vt:variant>
        <vt:i4>5</vt:i4>
      </vt:variant>
      <vt:variant>
        <vt:lpwstr>https://doi.org/10.1016/j.biocon.2014.09.003</vt:lpwstr>
      </vt:variant>
      <vt:variant>
        <vt:lpwstr/>
      </vt:variant>
      <vt:variant>
        <vt:i4>6946916</vt:i4>
      </vt:variant>
      <vt:variant>
        <vt:i4>336</vt:i4>
      </vt:variant>
      <vt:variant>
        <vt:i4>0</vt:i4>
      </vt:variant>
      <vt:variant>
        <vt:i4>5</vt:i4>
      </vt:variant>
      <vt:variant>
        <vt:lpwstr>https://doi.org/10.1111/csp2.12911</vt:lpwstr>
      </vt:variant>
      <vt:variant>
        <vt:lpwstr/>
      </vt:variant>
      <vt:variant>
        <vt:i4>4718683</vt:i4>
      </vt:variant>
      <vt:variant>
        <vt:i4>333</vt:i4>
      </vt:variant>
      <vt:variant>
        <vt:i4>0</vt:i4>
      </vt:variant>
      <vt:variant>
        <vt:i4>5</vt:i4>
      </vt:variant>
      <vt:variant>
        <vt:lpwstr>https://www.weedfutures.net/</vt:lpwstr>
      </vt:variant>
      <vt:variant>
        <vt:lpwstr/>
      </vt:variant>
      <vt:variant>
        <vt:i4>720977</vt:i4>
      </vt:variant>
      <vt:variant>
        <vt:i4>324</vt:i4>
      </vt:variant>
      <vt:variant>
        <vt:i4>0</vt:i4>
      </vt:variant>
      <vt:variant>
        <vt:i4>5</vt:i4>
      </vt:variant>
      <vt:variant>
        <vt:lpwstr>https://www.cleanenergyregulator.gov.au/ERF/Choosing-a-project-type/Opportunities-for-the-land-sector/Savanna-burning-methods</vt:lpwstr>
      </vt:variant>
      <vt:variant>
        <vt:lpwstr/>
      </vt:variant>
      <vt:variant>
        <vt:i4>7864356</vt:i4>
      </vt:variant>
      <vt:variant>
        <vt:i4>321</vt:i4>
      </vt:variant>
      <vt:variant>
        <vt:i4>0</vt:i4>
      </vt:variant>
      <vt:variant>
        <vt:i4>5</vt:i4>
      </vt:variant>
      <vt:variant>
        <vt:lpwstr>https://www.casa.gov.au/drones</vt:lpwstr>
      </vt:variant>
      <vt:variant>
        <vt:lpwstr/>
      </vt:variant>
      <vt:variant>
        <vt:i4>7798891</vt:i4>
      </vt:variant>
      <vt:variant>
        <vt:i4>318</vt:i4>
      </vt:variant>
      <vt:variant>
        <vt:i4>0</vt:i4>
      </vt:variant>
      <vt:variant>
        <vt:i4>5</vt:i4>
      </vt:variant>
      <vt:variant>
        <vt:lpwstr>https://www.agric.wa.gov.au/weeds/reporting-weeds-using-mypestguide%C2%AE-reporter</vt:lpwstr>
      </vt:variant>
      <vt:variant>
        <vt:lpwstr/>
      </vt:variant>
      <vt:variant>
        <vt:i4>3735650</vt:i4>
      </vt:variant>
      <vt:variant>
        <vt:i4>315</vt:i4>
      </vt:variant>
      <vt:variant>
        <vt:i4>0</vt:i4>
      </vt:variant>
      <vt:variant>
        <vt:i4>5</vt:i4>
      </vt:variant>
      <vt:variant>
        <vt:lpwstr>https://depws.nt.gov.au/rangelands/publications2/weed-management-publications/contribute-weed-data/weed-data-collection/nt-weedmate-app</vt:lpwstr>
      </vt:variant>
      <vt:variant>
        <vt:lpwstr/>
      </vt:variant>
      <vt:variant>
        <vt:i4>4718671</vt:i4>
      </vt:variant>
      <vt:variant>
        <vt:i4>312</vt:i4>
      </vt:variant>
      <vt:variant>
        <vt:i4>0</vt:i4>
      </vt:variant>
      <vt:variant>
        <vt:i4>5</vt:i4>
      </vt:variant>
      <vt:variant>
        <vt:lpwstr>https://www.qld.gov.au/environment/plants-animals/plants/herbarium/weeds/weed-spotters-app</vt:lpwstr>
      </vt:variant>
      <vt:variant>
        <vt:lpwstr>:~:text=The%20Weed%20Spotter%20App%20allows,from%20the%20Land%20Protection%20Fund.</vt:lpwstr>
      </vt:variant>
      <vt:variant>
        <vt:i4>5963847</vt:i4>
      </vt:variant>
      <vt:variant>
        <vt:i4>309</vt:i4>
      </vt:variant>
      <vt:variant>
        <vt:i4>0</vt:i4>
      </vt:variant>
      <vt:variant>
        <vt:i4>5</vt:i4>
      </vt:variant>
      <vt:variant>
        <vt:lpwstr>https://weedscan.org.au/</vt:lpwstr>
      </vt:variant>
      <vt:variant>
        <vt:lpwstr/>
      </vt:variant>
      <vt:variant>
        <vt:i4>2031712</vt:i4>
      </vt:variant>
      <vt:variant>
        <vt:i4>306</vt:i4>
      </vt:variant>
      <vt:variant>
        <vt:i4>0</vt:i4>
      </vt:variant>
      <vt:variant>
        <vt:i4>5</vt:i4>
      </vt:variant>
      <vt:variant>
        <vt:lpwstr>https://nt.gov.au/__data/assets/pdf_file/0009/972432/vehicle-hygiene-brochure-a4-web.pdf</vt:lpwstr>
      </vt:variant>
      <vt:variant>
        <vt:lpwstr/>
      </vt:variant>
      <vt:variant>
        <vt:i4>3342352</vt:i4>
      </vt:variant>
      <vt:variant>
        <vt:i4>303</vt:i4>
      </vt:variant>
      <vt:variant>
        <vt:i4>0</vt:i4>
      </vt:variant>
      <vt:variant>
        <vt:i4>5</vt:i4>
      </vt:variant>
      <vt:variant>
        <vt:lpwstr>https://www.daf.qld.gov.au/__data/assets/pdf_file/0011/58178/cleandown-procedures.pdf</vt:lpwstr>
      </vt:variant>
      <vt:variant>
        <vt:lpwstr/>
      </vt:variant>
      <vt:variant>
        <vt:i4>655454</vt:i4>
      </vt:variant>
      <vt:variant>
        <vt:i4>294</vt:i4>
      </vt:variant>
      <vt:variant>
        <vt:i4>0</vt:i4>
      </vt:variant>
      <vt:variant>
        <vt:i4>5</vt:i4>
      </vt:variant>
      <vt:variant>
        <vt:lpwstr>https://www.daf.qld.gov.au/business-priorities/biosecurity/invasive-plants-animals/pest-mapping/distribution-maps</vt:lpwstr>
      </vt:variant>
      <vt:variant>
        <vt:lpwstr/>
      </vt:variant>
      <vt:variant>
        <vt:i4>131159</vt:i4>
      </vt:variant>
      <vt:variant>
        <vt:i4>282</vt:i4>
      </vt:variant>
      <vt:variant>
        <vt:i4>0</vt:i4>
      </vt:variant>
      <vt:variant>
        <vt:i4>5</vt:i4>
      </vt:variant>
      <vt:variant>
        <vt:lpwstr>http://www.apvma.gov.au/</vt:lpwstr>
      </vt:variant>
      <vt:variant>
        <vt:lpwstr/>
      </vt:variant>
      <vt:variant>
        <vt:i4>5570591</vt:i4>
      </vt:variant>
      <vt:variant>
        <vt:i4>273</vt:i4>
      </vt:variant>
      <vt:variant>
        <vt:i4>0</vt:i4>
      </vt:variant>
      <vt:variant>
        <vt:i4>5</vt:i4>
      </vt:variant>
      <vt:variant>
        <vt:lpwstr>https://gamba-uwa.hub.arcgis.com/</vt:lpwstr>
      </vt:variant>
      <vt:variant>
        <vt:lpwstr/>
      </vt:variant>
      <vt:variant>
        <vt:i4>131078</vt:i4>
      </vt:variant>
      <vt:variant>
        <vt:i4>267</vt:i4>
      </vt:variant>
      <vt:variant>
        <vt:i4>0</vt:i4>
      </vt:variant>
      <vt:variant>
        <vt:i4>5</vt:i4>
      </vt:variant>
      <vt:variant>
        <vt:lpwstr>https://apps.des.qld.gov.au/species-search/details/?id=33863</vt:lpwstr>
      </vt:variant>
      <vt:variant>
        <vt:lpwstr/>
      </vt:variant>
      <vt:variant>
        <vt:i4>7536640</vt:i4>
      </vt:variant>
      <vt:variant>
        <vt:i4>261</vt:i4>
      </vt:variant>
      <vt:variant>
        <vt:i4>0</vt:i4>
      </vt:variant>
      <vt:variant>
        <vt:i4>5</vt:i4>
      </vt:variant>
      <vt:variant>
        <vt:lpwstr>https://nt.gov.au/__data/assets/pdf_file/0006/954789/weed-management-plan-for-gamba-grass-2020-2030.PDF</vt:lpwstr>
      </vt:variant>
      <vt:variant>
        <vt:lpwstr/>
      </vt:variant>
      <vt:variant>
        <vt:i4>5111873</vt:i4>
      </vt:variant>
      <vt:variant>
        <vt:i4>255</vt:i4>
      </vt:variant>
      <vt:variant>
        <vt:i4>0</vt:i4>
      </vt:variant>
      <vt:variant>
        <vt:i4>5</vt:i4>
      </vt:variant>
      <vt:variant>
        <vt:lpwstr>https://biodiversity.org.au/</vt:lpwstr>
      </vt:variant>
      <vt:variant>
        <vt:lpwstr/>
      </vt:variant>
      <vt:variant>
        <vt:i4>2031664</vt:i4>
      </vt:variant>
      <vt:variant>
        <vt:i4>242</vt:i4>
      </vt:variant>
      <vt:variant>
        <vt:i4>0</vt:i4>
      </vt:variant>
      <vt:variant>
        <vt:i4>5</vt:i4>
      </vt:variant>
      <vt:variant>
        <vt:lpwstr/>
      </vt:variant>
      <vt:variant>
        <vt:lpwstr>_Toc179980067</vt:lpwstr>
      </vt:variant>
      <vt:variant>
        <vt:i4>2031664</vt:i4>
      </vt:variant>
      <vt:variant>
        <vt:i4>236</vt:i4>
      </vt:variant>
      <vt:variant>
        <vt:i4>0</vt:i4>
      </vt:variant>
      <vt:variant>
        <vt:i4>5</vt:i4>
      </vt:variant>
      <vt:variant>
        <vt:lpwstr/>
      </vt:variant>
      <vt:variant>
        <vt:lpwstr>_Toc179980066</vt:lpwstr>
      </vt:variant>
      <vt:variant>
        <vt:i4>2031664</vt:i4>
      </vt:variant>
      <vt:variant>
        <vt:i4>230</vt:i4>
      </vt:variant>
      <vt:variant>
        <vt:i4>0</vt:i4>
      </vt:variant>
      <vt:variant>
        <vt:i4>5</vt:i4>
      </vt:variant>
      <vt:variant>
        <vt:lpwstr/>
      </vt:variant>
      <vt:variant>
        <vt:lpwstr>_Toc179980065</vt:lpwstr>
      </vt:variant>
      <vt:variant>
        <vt:i4>2031664</vt:i4>
      </vt:variant>
      <vt:variant>
        <vt:i4>224</vt:i4>
      </vt:variant>
      <vt:variant>
        <vt:i4>0</vt:i4>
      </vt:variant>
      <vt:variant>
        <vt:i4>5</vt:i4>
      </vt:variant>
      <vt:variant>
        <vt:lpwstr/>
      </vt:variant>
      <vt:variant>
        <vt:lpwstr>_Toc179980064</vt:lpwstr>
      </vt:variant>
      <vt:variant>
        <vt:i4>2031664</vt:i4>
      </vt:variant>
      <vt:variant>
        <vt:i4>218</vt:i4>
      </vt:variant>
      <vt:variant>
        <vt:i4>0</vt:i4>
      </vt:variant>
      <vt:variant>
        <vt:i4>5</vt:i4>
      </vt:variant>
      <vt:variant>
        <vt:lpwstr/>
      </vt:variant>
      <vt:variant>
        <vt:lpwstr>_Toc179980063</vt:lpwstr>
      </vt:variant>
      <vt:variant>
        <vt:i4>2031664</vt:i4>
      </vt:variant>
      <vt:variant>
        <vt:i4>212</vt:i4>
      </vt:variant>
      <vt:variant>
        <vt:i4>0</vt:i4>
      </vt:variant>
      <vt:variant>
        <vt:i4>5</vt:i4>
      </vt:variant>
      <vt:variant>
        <vt:lpwstr/>
      </vt:variant>
      <vt:variant>
        <vt:lpwstr>_Toc179980062</vt:lpwstr>
      </vt:variant>
      <vt:variant>
        <vt:i4>2031664</vt:i4>
      </vt:variant>
      <vt:variant>
        <vt:i4>206</vt:i4>
      </vt:variant>
      <vt:variant>
        <vt:i4>0</vt:i4>
      </vt:variant>
      <vt:variant>
        <vt:i4>5</vt:i4>
      </vt:variant>
      <vt:variant>
        <vt:lpwstr/>
      </vt:variant>
      <vt:variant>
        <vt:lpwstr>_Toc179980061</vt:lpwstr>
      </vt:variant>
      <vt:variant>
        <vt:i4>2031664</vt:i4>
      </vt:variant>
      <vt:variant>
        <vt:i4>200</vt:i4>
      </vt:variant>
      <vt:variant>
        <vt:i4>0</vt:i4>
      </vt:variant>
      <vt:variant>
        <vt:i4>5</vt:i4>
      </vt:variant>
      <vt:variant>
        <vt:lpwstr/>
      </vt:variant>
      <vt:variant>
        <vt:lpwstr>_Toc179980060</vt:lpwstr>
      </vt:variant>
      <vt:variant>
        <vt:i4>1835056</vt:i4>
      </vt:variant>
      <vt:variant>
        <vt:i4>194</vt:i4>
      </vt:variant>
      <vt:variant>
        <vt:i4>0</vt:i4>
      </vt:variant>
      <vt:variant>
        <vt:i4>5</vt:i4>
      </vt:variant>
      <vt:variant>
        <vt:lpwstr/>
      </vt:variant>
      <vt:variant>
        <vt:lpwstr>_Toc179980059</vt:lpwstr>
      </vt:variant>
      <vt:variant>
        <vt:i4>1638457</vt:i4>
      </vt:variant>
      <vt:variant>
        <vt:i4>185</vt:i4>
      </vt:variant>
      <vt:variant>
        <vt:i4>0</vt:i4>
      </vt:variant>
      <vt:variant>
        <vt:i4>5</vt:i4>
      </vt:variant>
      <vt:variant>
        <vt:lpwstr/>
      </vt:variant>
      <vt:variant>
        <vt:lpwstr>_Toc179974640</vt:lpwstr>
      </vt:variant>
      <vt:variant>
        <vt:i4>1966137</vt:i4>
      </vt:variant>
      <vt:variant>
        <vt:i4>179</vt:i4>
      </vt:variant>
      <vt:variant>
        <vt:i4>0</vt:i4>
      </vt:variant>
      <vt:variant>
        <vt:i4>5</vt:i4>
      </vt:variant>
      <vt:variant>
        <vt:lpwstr/>
      </vt:variant>
      <vt:variant>
        <vt:lpwstr>_Toc179974639</vt:lpwstr>
      </vt:variant>
      <vt:variant>
        <vt:i4>1966137</vt:i4>
      </vt:variant>
      <vt:variant>
        <vt:i4>173</vt:i4>
      </vt:variant>
      <vt:variant>
        <vt:i4>0</vt:i4>
      </vt:variant>
      <vt:variant>
        <vt:i4>5</vt:i4>
      </vt:variant>
      <vt:variant>
        <vt:lpwstr/>
      </vt:variant>
      <vt:variant>
        <vt:lpwstr>_Toc179974638</vt:lpwstr>
      </vt:variant>
      <vt:variant>
        <vt:i4>1966137</vt:i4>
      </vt:variant>
      <vt:variant>
        <vt:i4>167</vt:i4>
      </vt:variant>
      <vt:variant>
        <vt:i4>0</vt:i4>
      </vt:variant>
      <vt:variant>
        <vt:i4>5</vt:i4>
      </vt:variant>
      <vt:variant>
        <vt:lpwstr/>
      </vt:variant>
      <vt:variant>
        <vt:lpwstr>_Toc179974637</vt:lpwstr>
      </vt:variant>
      <vt:variant>
        <vt:i4>1900597</vt:i4>
      </vt:variant>
      <vt:variant>
        <vt:i4>158</vt:i4>
      </vt:variant>
      <vt:variant>
        <vt:i4>0</vt:i4>
      </vt:variant>
      <vt:variant>
        <vt:i4>5</vt:i4>
      </vt:variant>
      <vt:variant>
        <vt:lpwstr/>
      </vt:variant>
      <vt:variant>
        <vt:lpwstr>_Toc180043019</vt:lpwstr>
      </vt:variant>
      <vt:variant>
        <vt:i4>1900597</vt:i4>
      </vt:variant>
      <vt:variant>
        <vt:i4>152</vt:i4>
      </vt:variant>
      <vt:variant>
        <vt:i4>0</vt:i4>
      </vt:variant>
      <vt:variant>
        <vt:i4>5</vt:i4>
      </vt:variant>
      <vt:variant>
        <vt:lpwstr/>
      </vt:variant>
      <vt:variant>
        <vt:lpwstr>_Toc180043018</vt:lpwstr>
      </vt:variant>
      <vt:variant>
        <vt:i4>1900597</vt:i4>
      </vt:variant>
      <vt:variant>
        <vt:i4>146</vt:i4>
      </vt:variant>
      <vt:variant>
        <vt:i4>0</vt:i4>
      </vt:variant>
      <vt:variant>
        <vt:i4>5</vt:i4>
      </vt:variant>
      <vt:variant>
        <vt:lpwstr/>
      </vt:variant>
      <vt:variant>
        <vt:lpwstr>_Toc180043017</vt:lpwstr>
      </vt:variant>
      <vt:variant>
        <vt:i4>1900597</vt:i4>
      </vt:variant>
      <vt:variant>
        <vt:i4>140</vt:i4>
      </vt:variant>
      <vt:variant>
        <vt:i4>0</vt:i4>
      </vt:variant>
      <vt:variant>
        <vt:i4>5</vt:i4>
      </vt:variant>
      <vt:variant>
        <vt:lpwstr/>
      </vt:variant>
      <vt:variant>
        <vt:lpwstr>_Toc180043016</vt:lpwstr>
      </vt:variant>
      <vt:variant>
        <vt:i4>1900597</vt:i4>
      </vt:variant>
      <vt:variant>
        <vt:i4>134</vt:i4>
      </vt:variant>
      <vt:variant>
        <vt:i4>0</vt:i4>
      </vt:variant>
      <vt:variant>
        <vt:i4>5</vt:i4>
      </vt:variant>
      <vt:variant>
        <vt:lpwstr/>
      </vt:variant>
      <vt:variant>
        <vt:lpwstr>_Toc180043015</vt:lpwstr>
      </vt:variant>
      <vt:variant>
        <vt:i4>1900597</vt:i4>
      </vt:variant>
      <vt:variant>
        <vt:i4>128</vt:i4>
      </vt:variant>
      <vt:variant>
        <vt:i4>0</vt:i4>
      </vt:variant>
      <vt:variant>
        <vt:i4>5</vt:i4>
      </vt:variant>
      <vt:variant>
        <vt:lpwstr/>
      </vt:variant>
      <vt:variant>
        <vt:lpwstr>_Toc180043014</vt:lpwstr>
      </vt:variant>
      <vt:variant>
        <vt:i4>1900597</vt:i4>
      </vt:variant>
      <vt:variant>
        <vt:i4>122</vt:i4>
      </vt:variant>
      <vt:variant>
        <vt:i4>0</vt:i4>
      </vt:variant>
      <vt:variant>
        <vt:i4>5</vt:i4>
      </vt:variant>
      <vt:variant>
        <vt:lpwstr/>
      </vt:variant>
      <vt:variant>
        <vt:lpwstr>_Toc180043013</vt:lpwstr>
      </vt:variant>
      <vt:variant>
        <vt:i4>1900597</vt:i4>
      </vt:variant>
      <vt:variant>
        <vt:i4>116</vt:i4>
      </vt:variant>
      <vt:variant>
        <vt:i4>0</vt:i4>
      </vt:variant>
      <vt:variant>
        <vt:i4>5</vt:i4>
      </vt:variant>
      <vt:variant>
        <vt:lpwstr/>
      </vt:variant>
      <vt:variant>
        <vt:lpwstr>_Toc180043012</vt:lpwstr>
      </vt:variant>
      <vt:variant>
        <vt:i4>1900597</vt:i4>
      </vt:variant>
      <vt:variant>
        <vt:i4>110</vt:i4>
      </vt:variant>
      <vt:variant>
        <vt:i4>0</vt:i4>
      </vt:variant>
      <vt:variant>
        <vt:i4>5</vt:i4>
      </vt:variant>
      <vt:variant>
        <vt:lpwstr/>
      </vt:variant>
      <vt:variant>
        <vt:lpwstr>_Toc180043011</vt:lpwstr>
      </vt:variant>
      <vt:variant>
        <vt:i4>1900597</vt:i4>
      </vt:variant>
      <vt:variant>
        <vt:i4>104</vt:i4>
      </vt:variant>
      <vt:variant>
        <vt:i4>0</vt:i4>
      </vt:variant>
      <vt:variant>
        <vt:i4>5</vt:i4>
      </vt:variant>
      <vt:variant>
        <vt:lpwstr/>
      </vt:variant>
      <vt:variant>
        <vt:lpwstr>_Toc180043010</vt:lpwstr>
      </vt:variant>
      <vt:variant>
        <vt:i4>1835061</vt:i4>
      </vt:variant>
      <vt:variant>
        <vt:i4>98</vt:i4>
      </vt:variant>
      <vt:variant>
        <vt:i4>0</vt:i4>
      </vt:variant>
      <vt:variant>
        <vt:i4>5</vt:i4>
      </vt:variant>
      <vt:variant>
        <vt:lpwstr/>
      </vt:variant>
      <vt:variant>
        <vt:lpwstr>_Toc180043009</vt:lpwstr>
      </vt:variant>
      <vt:variant>
        <vt:i4>1835061</vt:i4>
      </vt:variant>
      <vt:variant>
        <vt:i4>92</vt:i4>
      </vt:variant>
      <vt:variant>
        <vt:i4>0</vt:i4>
      </vt:variant>
      <vt:variant>
        <vt:i4>5</vt:i4>
      </vt:variant>
      <vt:variant>
        <vt:lpwstr/>
      </vt:variant>
      <vt:variant>
        <vt:lpwstr>_Toc180043008</vt:lpwstr>
      </vt:variant>
      <vt:variant>
        <vt:i4>1835061</vt:i4>
      </vt:variant>
      <vt:variant>
        <vt:i4>86</vt:i4>
      </vt:variant>
      <vt:variant>
        <vt:i4>0</vt:i4>
      </vt:variant>
      <vt:variant>
        <vt:i4>5</vt:i4>
      </vt:variant>
      <vt:variant>
        <vt:lpwstr/>
      </vt:variant>
      <vt:variant>
        <vt:lpwstr>_Toc180043007</vt:lpwstr>
      </vt:variant>
      <vt:variant>
        <vt:i4>1835061</vt:i4>
      </vt:variant>
      <vt:variant>
        <vt:i4>80</vt:i4>
      </vt:variant>
      <vt:variant>
        <vt:i4>0</vt:i4>
      </vt:variant>
      <vt:variant>
        <vt:i4>5</vt:i4>
      </vt:variant>
      <vt:variant>
        <vt:lpwstr/>
      </vt:variant>
      <vt:variant>
        <vt:lpwstr>_Toc180043006</vt:lpwstr>
      </vt:variant>
      <vt:variant>
        <vt:i4>1835061</vt:i4>
      </vt:variant>
      <vt:variant>
        <vt:i4>74</vt:i4>
      </vt:variant>
      <vt:variant>
        <vt:i4>0</vt:i4>
      </vt:variant>
      <vt:variant>
        <vt:i4>5</vt:i4>
      </vt:variant>
      <vt:variant>
        <vt:lpwstr/>
      </vt:variant>
      <vt:variant>
        <vt:lpwstr>_Toc180043005</vt:lpwstr>
      </vt:variant>
      <vt:variant>
        <vt:i4>1835061</vt:i4>
      </vt:variant>
      <vt:variant>
        <vt:i4>68</vt:i4>
      </vt:variant>
      <vt:variant>
        <vt:i4>0</vt:i4>
      </vt:variant>
      <vt:variant>
        <vt:i4>5</vt:i4>
      </vt:variant>
      <vt:variant>
        <vt:lpwstr/>
      </vt:variant>
      <vt:variant>
        <vt:lpwstr>_Toc180043004</vt:lpwstr>
      </vt:variant>
      <vt:variant>
        <vt:i4>1835061</vt:i4>
      </vt:variant>
      <vt:variant>
        <vt:i4>62</vt:i4>
      </vt:variant>
      <vt:variant>
        <vt:i4>0</vt:i4>
      </vt:variant>
      <vt:variant>
        <vt:i4>5</vt:i4>
      </vt:variant>
      <vt:variant>
        <vt:lpwstr/>
      </vt:variant>
      <vt:variant>
        <vt:lpwstr>_Toc180043003</vt:lpwstr>
      </vt:variant>
      <vt:variant>
        <vt:i4>1835061</vt:i4>
      </vt:variant>
      <vt:variant>
        <vt:i4>56</vt:i4>
      </vt:variant>
      <vt:variant>
        <vt:i4>0</vt:i4>
      </vt:variant>
      <vt:variant>
        <vt:i4>5</vt:i4>
      </vt:variant>
      <vt:variant>
        <vt:lpwstr/>
      </vt:variant>
      <vt:variant>
        <vt:lpwstr>_Toc180043002</vt:lpwstr>
      </vt:variant>
      <vt:variant>
        <vt:i4>1835061</vt:i4>
      </vt:variant>
      <vt:variant>
        <vt:i4>50</vt:i4>
      </vt:variant>
      <vt:variant>
        <vt:i4>0</vt:i4>
      </vt:variant>
      <vt:variant>
        <vt:i4>5</vt:i4>
      </vt:variant>
      <vt:variant>
        <vt:lpwstr/>
      </vt:variant>
      <vt:variant>
        <vt:lpwstr>_Toc180043001</vt:lpwstr>
      </vt:variant>
      <vt:variant>
        <vt:i4>1835061</vt:i4>
      </vt:variant>
      <vt:variant>
        <vt:i4>44</vt:i4>
      </vt:variant>
      <vt:variant>
        <vt:i4>0</vt:i4>
      </vt:variant>
      <vt:variant>
        <vt:i4>5</vt:i4>
      </vt:variant>
      <vt:variant>
        <vt:lpwstr/>
      </vt:variant>
      <vt:variant>
        <vt:lpwstr>_Toc180043000</vt:lpwstr>
      </vt:variant>
      <vt:variant>
        <vt:i4>1310780</vt:i4>
      </vt:variant>
      <vt:variant>
        <vt:i4>38</vt:i4>
      </vt:variant>
      <vt:variant>
        <vt:i4>0</vt:i4>
      </vt:variant>
      <vt:variant>
        <vt:i4>5</vt:i4>
      </vt:variant>
      <vt:variant>
        <vt:lpwstr/>
      </vt:variant>
      <vt:variant>
        <vt:lpwstr>_Toc180042999</vt:lpwstr>
      </vt:variant>
      <vt:variant>
        <vt:i4>1310780</vt:i4>
      </vt:variant>
      <vt:variant>
        <vt:i4>32</vt:i4>
      </vt:variant>
      <vt:variant>
        <vt:i4>0</vt:i4>
      </vt:variant>
      <vt:variant>
        <vt:i4>5</vt:i4>
      </vt:variant>
      <vt:variant>
        <vt:lpwstr/>
      </vt:variant>
      <vt:variant>
        <vt:lpwstr>_Toc180042998</vt:lpwstr>
      </vt:variant>
      <vt:variant>
        <vt:i4>1310780</vt:i4>
      </vt:variant>
      <vt:variant>
        <vt:i4>26</vt:i4>
      </vt:variant>
      <vt:variant>
        <vt:i4>0</vt:i4>
      </vt:variant>
      <vt:variant>
        <vt:i4>5</vt:i4>
      </vt:variant>
      <vt:variant>
        <vt:lpwstr/>
      </vt:variant>
      <vt:variant>
        <vt:lpwstr>_Toc180042997</vt:lpwstr>
      </vt:variant>
      <vt:variant>
        <vt:i4>1310780</vt:i4>
      </vt:variant>
      <vt:variant>
        <vt:i4>20</vt:i4>
      </vt:variant>
      <vt:variant>
        <vt:i4>0</vt:i4>
      </vt:variant>
      <vt:variant>
        <vt:i4>5</vt:i4>
      </vt:variant>
      <vt:variant>
        <vt:lpwstr/>
      </vt:variant>
      <vt:variant>
        <vt:lpwstr>_Toc180042996</vt:lpwstr>
      </vt:variant>
      <vt:variant>
        <vt:i4>6684728</vt:i4>
      </vt:variant>
      <vt:variant>
        <vt:i4>15</vt:i4>
      </vt:variant>
      <vt:variant>
        <vt:i4>0</vt:i4>
      </vt:variant>
      <vt:variant>
        <vt:i4>5</vt:i4>
      </vt:variant>
      <vt:variant>
        <vt:lpwstr>https://www.dcceew.gov.au/</vt:lpwstr>
      </vt:variant>
      <vt:variant>
        <vt:lpwstr/>
      </vt:variant>
      <vt:variant>
        <vt:i4>6160462</vt:i4>
      </vt:variant>
      <vt:variant>
        <vt:i4>12</vt:i4>
      </vt:variant>
      <vt:variant>
        <vt:i4>0</vt:i4>
      </vt:variant>
      <vt:variant>
        <vt:i4>5</vt:i4>
      </vt:variant>
      <vt:variant>
        <vt:lpwstr>https://www.dcceew.gov.au/environment/biodiversity/threatened/threat-abatement-plans/drafts-open</vt:lpwstr>
      </vt:variant>
      <vt:variant>
        <vt:lpwstr/>
      </vt:variant>
      <vt:variant>
        <vt:i4>2490414</vt:i4>
      </vt:variant>
      <vt:variant>
        <vt:i4>3</vt:i4>
      </vt:variant>
      <vt:variant>
        <vt:i4>0</vt:i4>
      </vt:variant>
      <vt:variant>
        <vt:i4>5</vt:i4>
      </vt:variant>
      <vt:variant>
        <vt:lpwstr>https://www.dcceew.gov.au/about/contact</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5636110</vt:i4>
      </vt:variant>
      <vt:variant>
        <vt:i4>15</vt:i4>
      </vt:variant>
      <vt:variant>
        <vt:i4>0</vt:i4>
      </vt:variant>
      <vt:variant>
        <vt:i4>5</vt:i4>
      </vt:variant>
      <vt:variant>
        <vt:lpwstr>https://www.apvma.gov.au/about/use-agvet-chemicals-australia</vt:lpwstr>
      </vt:variant>
      <vt:variant>
        <vt:lpwstr/>
      </vt:variant>
      <vt:variant>
        <vt:i4>1572893</vt:i4>
      </vt:variant>
      <vt:variant>
        <vt:i4>12</vt:i4>
      </vt:variant>
      <vt:variant>
        <vt:i4>0</vt:i4>
      </vt:variant>
      <vt:variant>
        <vt:i4>5</vt:i4>
      </vt:variant>
      <vt:variant>
        <vt:lpwstr>https://www.apvma.gov.au/about/about-us/our-legislative-framework</vt:lpwstr>
      </vt:variant>
      <vt:variant>
        <vt:lpwstr/>
      </vt:variant>
      <vt:variant>
        <vt:i4>5636110</vt:i4>
      </vt:variant>
      <vt:variant>
        <vt:i4>9</vt:i4>
      </vt:variant>
      <vt:variant>
        <vt:i4>0</vt:i4>
      </vt:variant>
      <vt:variant>
        <vt:i4>5</vt:i4>
      </vt:variant>
      <vt:variant>
        <vt:lpwstr>https://www.apvma.gov.au/about/use-agvet-chemicals-australia</vt:lpwstr>
      </vt:variant>
      <vt:variant>
        <vt:lpwstr/>
      </vt:variant>
      <vt:variant>
        <vt:i4>1572893</vt:i4>
      </vt:variant>
      <vt:variant>
        <vt:i4>6</vt:i4>
      </vt:variant>
      <vt:variant>
        <vt:i4>0</vt:i4>
      </vt:variant>
      <vt:variant>
        <vt:i4>5</vt:i4>
      </vt:variant>
      <vt:variant>
        <vt:lpwstr>https://www.apvma.gov.au/about/about-us/our-legislative-framework</vt:lpwstr>
      </vt:variant>
      <vt:variant>
        <vt:lpwstr/>
      </vt:variant>
      <vt:variant>
        <vt:i4>262176</vt:i4>
      </vt:variant>
      <vt:variant>
        <vt:i4>3</vt:i4>
      </vt:variant>
      <vt:variant>
        <vt:i4>0</vt:i4>
      </vt:variant>
      <vt:variant>
        <vt:i4>5</vt:i4>
      </vt:variant>
      <vt:variant>
        <vt:lpwstr>mailto:Liz.Lindsay@dcceew.gov.au</vt:lpwstr>
      </vt:variant>
      <vt:variant>
        <vt:lpwstr/>
      </vt:variant>
      <vt:variant>
        <vt:i4>262176</vt:i4>
      </vt:variant>
      <vt:variant>
        <vt:i4>0</vt:i4>
      </vt:variant>
      <vt:variant>
        <vt:i4>0</vt:i4>
      </vt:variant>
      <vt:variant>
        <vt:i4>5</vt:i4>
      </vt:variant>
      <vt:variant>
        <vt:lpwstr>mailto:Liz.Lindsay@dcceew.gov.au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2025-03-11T03:45:00Z</dcterms:created>
  <dcterms:modified xsi:type="dcterms:W3CDTF">2025-03-11T03:50:00Z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ClassificationContentMarkingHeaderText">
    <vt:lpwstr>OFFICIAL</vt:lpwstr>
  </property>
  <property fmtid="{D5CDD505-2E9C-101B-9397-08002B2CF9AE}" pid="4" name="MediaServiceImageTags">
    <vt:lpwstr/>
  </property>
  <property fmtid="{D5CDD505-2E9C-101B-9397-08002B2CF9AE}" pid="5" name="ContentTypeId">
    <vt:lpwstr>0x010100D001B2BE74D025469E1D0E28F10DD2C8</vt:lpwstr>
  </property>
  <property fmtid="{D5CDD505-2E9C-101B-9397-08002B2CF9AE}" pid="6" name="ClassificationContentMarkingHeaderFontProps">
    <vt:lpwstr>#ff0000,12,Calibri</vt:lpwstr>
  </property>
  <property fmtid="{D5CDD505-2E9C-101B-9397-08002B2CF9AE}" pid="7" name="RecordPoint_WorkflowType">
    <vt:lpwstr>ActiveSubmitStub</vt:lpwstr>
  </property>
  <property fmtid="{D5CDD505-2E9C-101B-9397-08002B2CF9AE}" pid="8" name="RecordPoint_ActiveItemSiteId">
    <vt:lpwstr>{8003c3b3-d20c-4e9a-bee9-0e2243d810ee}</vt:lpwstr>
  </property>
  <property fmtid="{D5CDD505-2E9C-101B-9397-08002B2CF9AE}" pid="9" name="RecordPoint_ActiveItemListId">
    <vt:lpwstr>{b1b6182a-1e39-4d06-8362-99e660ac116a}</vt:lpwstr>
  </property>
  <property fmtid="{D5CDD505-2E9C-101B-9397-08002B2CF9AE}" pid="10" name="RecordPoint_ActiveItemUniqueId">
    <vt:lpwstr>{d95e49ee-6531-4371-84eb-9d53aea58f91}</vt:lpwstr>
  </property>
  <property fmtid="{D5CDD505-2E9C-101B-9397-08002B2CF9AE}" pid="11" name="ClassificationContentMarkingFooterShapeIds">
    <vt:lpwstr>252f5e34,3d6aa674,720d37d6</vt:lpwstr>
  </property>
  <property fmtid="{D5CDD505-2E9C-101B-9397-08002B2CF9AE}" pid="12" name="ClassificationContentMarkingHeaderShapeIds">
    <vt:lpwstr>2c5101d6,7ae81fc1,796c857e</vt:lpwstr>
  </property>
  <property fmtid="{D5CDD505-2E9C-101B-9397-08002B2CF9AE}" pid="13" name="ClassificationContentMarkingFooterFontProps">
    <vt:lpwstr>#ff0000,12,Calibri</vt:lpwstr>
  </property>
  <property fmtid="{D5CDD505-2E9C-101B-9397-08002B2CF9AE}" pid="14" name="RecordPoint_ActiveItemWebId">
    <vt:lpwstr>{ce0940a8-fbdd-4d61-aa5f-5fccf7e3a693}</vt:lpwstr>
  </property>
</Properties>
</file>