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C86FA1" w14:textId="415D0C0F" w:rsidR="002D6AB0" w:rsidRDefault="001065CE" w:rsidP="00C72227">
      <w:pPr>
        <w:pStyle w:val="Title"/>
        <w:rPr>
          <w:rFonts w:ascii="Calibri" w:hAnsi="Calibri" w:cs="Calibri"/>
        </w:rPr>
      </w:pPr>
      <w:r>
        <w:rPr>
          <w:rFonts w:ascii="Calibri" w:hAnsi="Calibri" w:cs="Calibri"/>
        </w:rPr>
        <w:t xml:space="preserve">Draft </w:t>
      </w:r>
      <w:r w:rsidR="00C72227" w:rsidRPr="004A269D">
        <w:rPr>
          <w:rFonts w:ascii="Calibri" w:hAnsi="Calibri" w:cs="Calibri"/>
        </w:rPr>
        <w:t>Conservation Advice for the</w:t>
      </w:r>
      <w:r w:rsidR="00B860C1">
        <w:rPr>
          <w:rFonts w:ascii="Calibri" w:hAnsi="Calibri" w:cs="Calibri"/>
        </w:rPr>
        <w:t xml:space="preserve"> </w:t>
      </w:r>
      <w:proofErr w:type="spellStart"/>
      <w:r w:rsidR="00567CA2">
        <w:t>Pinkwood</w:t>
      </w:r>
      <w:proofErr w:type="spellEnd"/>
      <w:r w:rsidR="00567CA2">
        <w:t xml:space="preserve"> cool temperate</w:t>
      </w:r>
      <w:r w:rsidR="00674F04">
        <w:t xml:space="preserve"> </w:t>
      </w:r>
      <w:r w:rsidR="006E1D0A" w:rsidRPr="00560A12">
        <w:rPr>
          <w:rFonts w:ascii="Calibri" w:hAnsi="Calibri" w:cs="Calibri"/>
        </w:rPr>
        <w:t xml:space="preserve">rainforests of </w:t>
      </w:r>
      <w:proofErr w:type="gramStart"/>
      <w:r w:rsidR="4E50E6EE" w:rsidRPr="2B4AE2B3">
        <w:rPr>
          <w:rFonts w:ascii="Calibri" w:hAnsi="Calibri" w:cs="Calibri"/>
        </w:rPr>
        <w:t>south east</w:t>
      </w:r>
      <w:proofErr w:type="gramEnd"/>
      <w:r w:rsidR="006E1D0A" w:rsidRPr="2B4AE2B3">
        <w:rPr>
          <w:rFonts w:ascii="Calibri" w:hAnsi="Calibri" w:cs="Calibri"/>
        </w:rPr>
        <w:t xml:space="preserve"> </w:t>
      </w:r>
      <w:r w:rsidR="006E1D0A" w:rsidRPr="00560A12">
        <w:rPr>
          <w:rFonts w:ascii="Calibri" w:hAnsi="Calibri" w:cs="Calibri"/>
        </w:rPr>
        <w:t>N</w:t>
      </w:r>
      <w:r w:rsidR="002D1ED0" w:rsidRPr="00560A12">
        <w:rPr>
          <w:rFonts w:ascii="Calibri" w:hAnsi="Calibri" w:cs="Calibri"/>
        </w:rPr>
        <w:t xml:space="preserve">ew </w:t>
      </w:r>
      <w:r w:rsidR="006E1D0A" w:rsidRPr="00560A12">
        <w:rPr>
          <w:rFonts w:ascii="Calibri" w:hAnsi="Calibri" w:cs="Calibri"/>
        </w:rPr>
        <w:t>S</w:t>
      </w:r>
      <w:r w:rsidR="002D1ED0" w:rsidRPr="00560A12">
        <w:rPr>
          <w:rFonts w:ascii="Calibri" w:hAnsi="Calibri" w:cs="Calibri"/>
        </w:rPr>
        <w:t xml:space="preserve">outh </w:t>
      </w:r>
      <w:r w:rsidR="006E1D0A" w:rsidRPr="00560A12">
        <w:rPr>
          <w:rFonts w:ascii="Calibri" w:hAnsi="Calibri" w:cs="Calibri"/>
        </w:rPr>
        <w:t>W</w:t>
      </w:r>
      <w:r w:rsidR="002D1ED0" w:rsidRPr="00560A12">
        <w:rPr>
          <w:rFonts w:ascii="Calibri" w:hAnsi="Calibri" w:cs="Calibri"/>
        </w:rPr>
        <w:t>ales</w:t>
      </w:r>
      <w:r w:rsidR="00955407" w:rsidRPr="00560A12">
        <w:rPr>
          <w:rFonts w:ascii="Calibri" w:hAnsi="Calibri" w:cs="Calibri"/>
        </w:rPr>
        <w:t xml:space="preserve"> and far east Victoria</w:t>
      </w:r>
    </w:p>
    <w:p w14:paraId="54CE1FA1" w14:textId="77777777" w:rsidR="007616CD" w:rsidRPr="007616CD" w:rsidRDefault="007616CD" w:rsidP="007616CD"/>
    <w:p w14:paraId="13F02C55" w14:textId="49582D3D" w:rsidR="001B42EF" w:rsidRPr="001065CE" w:rsidRDefault="001B42EF" w:rsidP="13F51AB2">
      <w:pPr>
        <w:pStyle w:val="Boxedtext"/>
        <w:rPr>
          <w:b/>
          <w:bCs/>
          <w:i/>
          <w:iCs/>
        </w:rPr>
      </w:pPr>
      <w:r w:rsidRPr="13F51AB2">
        <w:rPr>
          <w:b/>
          <w:bCs/>
          <w:i/>
          <w:iCs/>
        </w:rPr>
        <w:t xml:space="preserve">This draft document is being released for consultation on the </w:t>
      </w:r>
      <w:r w:rsidR="003D7645" w:rsidRPr="13F51AB2">
        <w:rPr>
          <w:b/>
          <w:bCs/>
          <w:i/>
          <w:iCs/>
        </w:rPr>
        <w:t xml:space="preserve">description, </w:t>
      </w:r>
      <w:r w:rsidR="4D259BD7" w:rsidRPr="13F51AB2">
        <w:rPr>
          <w:b/>
          <w:bCs/>
          <w:i/>
          <w:iCs/>
        </w:rPr>
        <w:t xml:space="preserve">threats, </w:t>
      </w:r>
      <w:r w:rsidRPr="13F51AB2">
        <w:rPr>
          <w:b/>
          <w:bCs/>
          <w:i/>
          <w:iCs/>
        </w:rPr>
        <w:t>listing eligibility and conservation actions</w:t>
      </w:r>
      <w:r w:rsidR="003D7645" w:rsidRPr="13F51AB2">
        <w:rPr>
          <w:b/>
          <w:bCs/>
          <w:i/>
          <w:iCs/>
        </w:rPr>
        <w:t xml:space="preserve"> </w:t>
      </w:r>
      <w:r w:rsidR="6F6F9799" w:rsidRPr="13F51AB2">
        <w:rPr>
          <w:b/>
          <w:bCs/>
          <w:i/>
          <w:iCs/>
        </w:rPr>
        <w:t>for</w:t>
      </w:r>
      <w:r w:rsidR="003D7645" w:rsidRPr="13F51AB2">
        <w:rPr>
          <w:b/>
          <w:bCs/>
          <w:i/>
          <w:iCs/>
        </w:rPr>
        <w:t xml:space="preserve"> the ecological community.</w:t>
      </w:r>
    </w:p>
    <w:p w14:paraId="718CD002" w14:textId="63ED6C30" w:rsidR="001B42EF" w:rsidRPr="00B860C1" w:rsidRDefault="001B42EF" w:rsidP="00B860C1">
      <w:pPr>
        <w:pStyle w:val="Boxedtext"/>
      </w:pPr>
      <w:r w:rsidRPr="00B860C1">
        <w:t xml:space="preserve">The purpose of this consultation document is to elicit additional information to better understand the definition and status of the ecological community and help inform conservation actions. The draft assessment below should therefore be considered </w:t>
      </w:r>
      <w:r w:rsidRPr="001065CE">
        <w:rPr>
          <w:b/>
          <w:bCs/>
        </w:rPr>
        <w:t>tentative</w:t>
      </w:r>
      <w:r w:rsidRPr="00B860C1">
        <w:t xml:space="preserve"> at this stage, as it may change </w:t>
      </w:r>
      <w:proofErr w:type="gramStart"/>
      <w:r w:rsidRPr="00B860C1">
        <w:t>as a result of</w:t>
      </w:r>
      <w:proofErr w:type="gramEnd"/>
      <w:r w:rsidRPr="00B860C1">
        <w:t xml:space="preserve"> responses to this consultation process.</w:t>
      </w:r>
    </w:p>
    <w:p w14:paraId="70A81A9E" w14:textId="5915CD18" w:rsidR="00EB31AC" w:rsidRDefault="00EB31AC" w:rsidP="00FE7D55"/>
    <w:p w14:paraId="650BB505" w14:textId="0A1C8622" w:rsidR="00DD2F9A" w:rsidRDefault="00DD2F9A" w:rsidP="00DD2F9A">
      <w:pPr>
        <w:rPr>
          <w:noProof/>
        </w:rPr>
      </w:pPr>
      <w:r>
        <w:rPr>
          <w:noProof/>
        </w:rPr>
        <w:drawing>
          <wp:inline distT="0" distB="0" distL="0" distR="0" wp14:anchorId="7ED15FCD" wp14:editId="48D193E5">
            <wp:extent cx="2914847" cy="2188800"/>
            <wp:effectExtent l="0" t="0" r="0" b="2540"/>
            <wp:docPr id="1622870728" name="Picture 2" descr="Pinkwood cool temperate rainforests at Monga National Park in March 2007, showing dominant trees Eucryphia moorei (pinkwood) and Dicksonia antarctica (smooth tree fern) in deep organic duff. © Murray Fag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70728" name="Picture 2" descr="Pinkwood cool temperate rainforests at Monga National Park in March 2007, showing dominant trees Eucryphia moorei (pinkwood) and Dicksonia antarctica (smooth tree fern) in deep organic duff. © Murray Fagg&#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14847" cy="2188800"/>
                    </a:xfrm>
                    <a:prstGeom prst="rect">
                      <a:avLst/>
                    </a:prstGeom>
                    <a:noFill/>
                    <a:ln>
                      <a:noFill/>
                    </a:ln>
                  </pic:spPr>
                </pic:pic>
              </a:graphicData>
            </a:graphic>
          </wp:inline>
        </w:drawing>
      </w:r>
      <w:r>
        <w:rPr>
          <w:noProof/>
          <w:color w:val="808080" w:themeColor="background1" w:themeShade="80"/>
        </w:rPr>
        <w:t xml:space="preserve"> </w:t>
      </w:r>
      <w:r>
        <w:rPr>
          <w:noProof/>
          <w:color w:val="808080" w:themeColor="background1" w:themeShade="80"/>
        </w:rPr>
        <w:drawing>
          <wp:inline distT="0" distB="0" distL="0" distR="0" wp14:anchorId="7F889A73" wp14:editId="67452DB5">
            <wp:extent cx="2772000" cy="2189778"/>
            <wp:effectExtent l="0" t="0" r="0" b="1270"/>
            <wp:docPr id="1684109495" name="Picture 1684109495" descr="Pinkwood cool temperate rainforests at Monga National Park two years after the January 2020 fire. Top-killed Eucryphia moorei (foreground) resprouting small shoots from the base, showing slow recovery, while about 50% of trees at the site did not survive. Full canopy recovery may require many decades or more than a century in the absence of fire. © David Ke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09495" name="Picture 1684109495" descr="Pinkwood cool temperate rainforests at Monga National Park two years after the January 2020 fire. Top-killed Eucryphia moorei (foreground) resprouting small shoots from the base, showing slow recovery, while about 50% of trees at the site did not survive. Full canopy recovery may require many decades or more than a century in the absence of fire. © David Keith"/>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772000" cy="2189778"/>
                    </a:xfrm>
                    <a:prstGeom prst="rect">
                      <a:avLst/>
                    </a:prstGeom>
                    <a:ln>
                      <a:noFill/>
                    </a:ln>
                    <a:extLst>
                      <a:ext uri="{53640926-AAD7-44D8-BBD7-CCE9431645EC}">
                        <a14:shadowObscured xmlns:a14="http://schemas.microsoft.com/office/drawing/2010/main"/>
                      </a:ext>
                    </a:extLst>
                  </pic:spPr>
                </pic:pic>
              </a:graphicData>
            </a:graphic>
          </wp:inline>
        </w:drawing>
      </w:r>
    </w:p>
    <w:p w14:paraId="40D27628" w14:textId="185A1CD5" w:rsidR="00DD2F9A" w:rsidRPr="00637A50" w:rsidRDefault="00DD2F9A" w:rsidP="00637A50">
      <w:pPr>
        <w:pStyle w:val="Caption"/>
        <w:jc w:val="center"/>
        <w:rPr>
          <w:sz w:val="20"/>
          <w:szCs w:val="20"/>
        </w:rPr>
      </w:pPr>
      <w:proofErr w:type="spellStart"/>
      <w:r w:rsidRPr="16511470">
        <w:rPr>
          <w:b w:val="0"/>
          <w:sz w:val="20"/>
          <w:szCs w:val="20"/>
        </w:rPr>
        <w:t>Pinkwood</w:t>
      </w:r>
      <w:proofErr w:type="spellEnd"/>
      <w:r w:rsidRPr="16511470">
        <w:rPr>
          <w:b w:val="0"/>
          <w:sz w:val="20"/>
          <w:szCs w:val="20"/>
        </w:rPr>
        <w:t xml:space="preserve"> cool temperate</w:t>
      </w:r>
      <w:r w:rsidRPr="16511470">
        <w:rPr>
          <w:sz w:val="20"/>
          <w:szCs w:val="20"/>
        </w:rPr>
        <w:t xml:space="preserve"> </w:t>
      </w:r>
      <w:r w:rsidRPr="16511470">
        <w:rPr>
          <w:b w:val="0"/>
          <w:sz w:val="20"/>
          <w:szCs w:val="20"/>
        </w:rPr>
        <w:t>rainforest</w:t>
      </w:r>
      <w:r w:rsidR="00713D65" w:rsidRPr="16511470">
        <w:rPr>
          <w:b w:val="0"/>
          <w:sz w:val="20"/>
          <w:szCs w:val="20"/>
        </w:rPr>
        <w:t>s</w:t>
      </w:r>
      <w:r w:rsidRPr="16511470">
        <w:rPr>
          <w:b w:val="0"/>
          <w:sz w:val="20"/>
          <w:szCs w:val="20"/>
        </w:rPr>
        <w:t xml:space="preserve"> at Monga National Park</w:t>
      </w:r>
      <w:r w:rsidR="00D92E46" w:rsidRPr="16511470">
        <w:rPr>
          <w:b w:val="0"/>
          <w:sz w:val="20"/>
          <w:szCs w:val="20"/>
        </w:rPr>
        <w:t>:</w:t>
      </w:r>
      <w:r w:rsidR="00713D65" w:rsidRPr="16511470">
        <w:rPr>
          <w:b w:val="0"/>
          <w:sz w:val="20"/>
          <w:szCs w:val="20"/>
        </w:rPr>
        <w:t xml:space="preserve"> </w:t>
      </w:r>
      <w:r>
        <w:br/>
      </w:r>
      <w:r w:rsidR="00713D65" w:rsidRPr="16511470">
        <w:rPr>
          <w:b w:val="0"/>
          <w:sz w:val="20"/>
          <w:szCs w:val="20"/>
        </w:rPr>
        <w:t>Left</w:t>
      </w:r>
      <w:r w:rsidR="00D92E46" w:rsidRPr="16511470">
        <w:rPr>
          <w:b w:val="0"/>
          <w:sz w:val="20"/>
          <w:szCs w:val="20"/>
        </w:rPr>
        <w:t xml:space="preserve"> –</w:t>
      </w:r>
      <w:r w:rsidRPr="16511470">
        <w:rPr>
          <w:b w:val="0"/>
          <w:sz w:val="20"/>
          <w:szCs w:val="20"/>
        </w:rPr>
        <w:t xml:space="preserve"> in March 2007, showing dominant trees </w:t>
      </w:r>
      <w:r w:rsidRPr="16511470">
        <w:rPr>
          <w:b w:val="0"/>
          <w:i/>
          <w:sz w:val="20"/>
          <w:szCs w:val="20"/>
        </w:rPr>
        <w:t xml:space="preserve">Eucryphia </w:t>
      </w:r>
      <w:proofErr w:type="spellStart"/>
      <w:r w:rsidRPr="16511470">
        <w:rPr>
          <w:b w:val="0"/>
          <w:i/>
          <w:sz w:val="20"/>
          <w:szCs w:val="20"/>
        </w:rPr>
        <w:t>moorei</w:t>
      </w:r>
      <w:proofErr w:type="spellEnd"/>
      <w:r w:rsidRPr="16511470">
        <w:rPr>
          <w:b w:val="0"/>
          <w:sz w:val="20"/>
          <w:szCs w:val="20"/>
        </w:rPr>
        <w:t xml:space="preserve"> (</w:t>
      </w:r>
      <w:proofErr w:type="spellStart"/>
      <w:r w:rsidRPr="16511470">
        <w:rPr>
          <w:b w:val="0"/>
          <w:sz w:val="20"/>
          <w:szCs w:val="20"/>
        </w:rPr>
        <w:t>pinkwood</w:t>
      </w:r>
      <w:proofErr w:type="spellEnd"/>
      <w:r w:rsidRPr="16511470">
        <w:rPr>
          <w:b w:val="0"/>
          <w:sz w:val="20"/>
          <w:szCs w:val="20"/>
        </w:rPr>
        <w:t xml:space="preserve">) and </w:t>
      </w:r>
      <w:proofErr w:type="spellStart"/>
      <w:r w:rsidRPr="16511470">
        <w:rPr>
          <w:b w:val="0"/>
          <w:i/>
          <w:sz w:val="20"/>
          <w:szCs w:val="20"/>
        </w:rPr>
        <w:t>Dicksonia</w:t>
      </w:r>
      <w:proofErr w:type="spellEnd"/>
      <w:r w:rsidRPr="16511470">
        <w:rPr>
          <w:b w:val="0"/>
          <w:i/>
          <w:sz w:val="20"/>
          <w:szCs w:val="20"/>
        </w:rPr>
        <w:t xml:space="preserve"> antarctica</w:t>
      </w:r>
      <w:r w:rsidRPr="16511470">
        <w:rPr>
          <w:b w:val="0"/>
          <w:sz w:val="20"/>
          <w:szCs w:val="20"/>
        </w:rPr>
        <w:t xml:space="preserve"> (smooth tree fern) in deep organic </w:t>
      </w:r>
      <w:r w:rsidR="0024679E" w:rsidRPr="16511470">
        <w:rPr>
          <w:b w:val="0"/>
          <w:sz w:val="20"/>
          <w:szCs w:val="20"/>
        </w:rPr>
        <w:t>duff</w:t>
      </w:r>
      <w:r w:rsidRPr="16511470">
        <w:rPr>
          <w:b w:val="0"/>
          <w:sz w:val="20"/>
          <w:szCs w:val="20"/>
        </w:rPr>
        <w:t>. ©</w:t>
      </w:r>
      <w:r w:rsidR="002C0D82" w:rsidRPr="16511470">
        <w:rPr>
          <w:b w:val="0"/>
          <w:sz w:val="20"/>
          <w:szCs w:val="20"/>
        </w:rPr>
        <w:t> </w:t>
      </w:r>
      <w:r w:rsidRPr="16511470">
        <w:rPr>
          <w:b w:val="0"/>
          <w:sz w:val="20"/>
          <w:szCs w:val="20"/>
        </w:rPr>
        <w:t>Murray Fagg</w:t>
      </w:r>
      <w:r>
        <w:br/>
      </w:r>
      <w:r w:rsidRPr="16511470">
        <w:rPr>
          <w:b w:val="0"/>
          <w:sz w:val="20"/>
          <w:szCs w:val="20"/>
        </w:rPr>
        <w:t>Right</w:t>
      </w:r>
      <w:r w:rsidR="00405C58" w:rsidRPr="16511470">
        <w:rPr>
          <w:b w:val="0"/>
          <w:sz w:val="20"/>
          <w:szCs w:val="20"/>
        </w:rPr>
        <w:t xml:space="preserve"> –</w:t>
      </w:r>
      <w:r w:rsidRPr="16511470">
        <w:rPr>
          <w:b w:val="0"/>
          <w:sz w:val="20"/>
          <w:szCs w:val="20"/>
        </w:rPr>
        <w:t xml:space="preserve"> two years after</w:t>
      </w:r>
      <w:r w:rsidR="005D2467" w:rsidRPr="16511470">
        <w:rPr>
          <w:b w:val="0"/>
          <w:sz w:val="20"/>
          <w:szCs w:val="20"/>
        </w:rPr>
        <w:t xml:space="preserve"> the</w:t>
      </w:r>
      <w:r w:rsidRPr="16511470">
        <w:rPr>
          <w:b w:val="0"/>
          <w:sz w:val="20"/>
          <w:szCs w:val="20"/>
        </w:rPr>
        <w:t xml:space="preserve"> January 2020</w:t>
      </w:r>
      <w:r w:rsidR="00D30B7F" w:rsidRPr="16511470">
        <w:rPr>
          <w:b w:val="0"/>
          <w:sz w:val="20"/>
          <w:szCs w:val="20"/>
        </w:rPr>
        <w:t xml:space="preserve"> fire</w:t>
      </w:r>
      <w:r w:rsidRPr="16511470">
        <w:rPr>
          <w:b w:val="0"/>
          <w:sz w:val="20"/>
          <w:szCs w:val="20"/>
        </w:rPr>
        <w:t xml:space="preserve">. Top-killed </w:t>
      </w:r>
      <w:r w:rsidRPr="16511470">
        <w:rPr>
          <w:b w:val="0"/>
          <w:i/>
          <w:sz w:val="20"/>
          <w:szCs w:val="20"/>
        </w:rPr>
        <w:t xml:space="preserve">Eucryphia </w:t>
      </w:r>
      <w:proofErr w:type="spellStart"/>
      <w:r w:rsidRPr="16511470">
        <w:rPr>
          <w:b w:val="0"/>
          <w:i/>
          <w:sz w:val="20"/>
          <w:szCs w:val="20"/>
        </w:rPr>
        <w:t>moorei</w:t>
      </w:r>
      <w:proofErr w:type="spellEnd"/>
      <w:r w:rsidRPr="16511470">
        <w:rPr>
          <w:b w:val="0"/>
          <w:sz w:val="20"/>
          <w:szCs w:val="20"/>
        </w:rPr>
        <w:t xml:space="preserve"> (foreground) resprouting small shoots from the base, showing slow recovery, while </w:t>
      </w:r>
      <w:r w:rsidR="51073543" w:rsidRPr="16511470">
        <w:rPr>
          <w:b w:val="0"/>
          <w:sz w:val="20"/>
          <w:szCs w:val="20"/>
        </w:rPr>
        <w:t>a</w:t>
      </w:r>
      <w:r w:rsidR="1527A72F" w:rsidRPr="16511470">
        <w:rPr>
          <w:b w:val="0"/>
          <w:sz w:val="20"/>
          <w:szCs w:val="20"/>
        </w:rPr>
        <w:t>bout</w:t>
      </w:r>
      <w:r w:rsidR="51073543" w:rsidRPr="16511470">
        <w:rPr>
          <w:b w:val="0"/>
          <w:sz w:val="20"/>
          <w:szCs w:val="20"/>
        </w:rPr>
        <w:t xml:space="preserve"> </w:t>
      </w:r>
      <w:r w:rsidRPr="16511470">
        <w:rPr>
          <w:b w:val="0"/>
          <w:sz w:val="20"/>
          <w:szCs w:val="20"/>
        </w:rPr>
        <w:t>5</w:t>
      </w:r>
      <w:r w:rsidR="0A890D47" w:rsidRPr="16511470">
        <w:rPr>
          <w:b w:val="0"/>
          <w:sz w:val="20"/>
          <w:szCs w:val="20"/>
        </w:rPr>
        <w:t>0</w:t>
      </w:r>
      <w:r w:rsidRPr="16511470">
        <w:rPr>
          <w:b w:val="0"/>
          <w:sz w:val="20"/>
          <w:szCs w:val="20"/>
        </w:rPr>
        <w:t>% of trees at the site did not survive. Full canopy recovery may require many decades or more than a century</w:t>
      </w:r>
      <w:r w:rsidR="747109B0" w:rsidRPr="16511470">
        <w:rPr>
          <w:b w:val="0"/>
          <w:sz w:val="20"/>
          <w:szCs w:val="20"/>
        </w:rPr>
        <w:t xml:space="preserve"> in the absence of fire</w:t>
      </w:r>
      <w:r w:rsidRPr="16511470">
        <w:rPr>
          <w:b w:val="0"/>
          <w:sz w:val="20"/>
          <w:szCs w:val="20"/>
        </w:rPr>
        <w:t>. © David Keith</w:t>
      </w:r>
    </w:p>
    <w:p w14:paraId="582A867B" w14:textId="77777777" w:rsidR="000B1BA1" w:rsidRDefault="000B1BA1" w:rsidP="00B44382"/>
    <w:p w14:paraId="6D692804" w14:textId="5251061C" w:rsidR="00B44382" w:rsidRPr="00560A12" w:rsidRDefault="6B27465C" w:rsidP="00B44382">
      <w:r>
        <w:t xml:space="preserve">The </w:t>
      </w:r>
      <w:bookmarkStart w:id="0" w:name="_Hlk105658360"/>
      <w:proofErr w:type="spellStart"/>
      <w:r w:rsidR="02FA9D03">
        <w:t>Pinkwood</w:t>
      </w:r>
      <w:proofErr w:type="spellEnd"/>
      <w:r w:rsidR="02FA9D03">
        <w:t xml:space="preserve"> cool temperate</w:t>
      </w:r>
      <w:r w:rsidR="6A35E713">
        <w:t xml:space="preserve"> rainforests of </w:t>
      </w:r>
      <w:bookmarkStart w:id="1" w:name="_Int_2FKPic3o"/>
      <w:proofErr w:type="gramStart"/>
      <w:r w:rsidR="7F4B0F6D">
        <w:t>south east</w:t>
      </w:r>
      <w:bookmarkEnd w:id="1"/>
      <w:proofErr w:type="gramEnd"/>
      <w:r w:rsidR="6A35E713">
        <w:t xml:space="preserve"> New South Wales and far east Victoria</w:t>
      </w:r>
      <w:r w:rsidR="052E5B3A">
        <w:t xml:space="preserve"> </w:t>
      </w:r>
      <w:bookmarkEnd w:id="0"/>
      <w:r w:rsidR="6F424929">
        <w:t xml:space="preserve">ecological community </w:t>
      </w:r>
      <w:r>
        <w:t xml:space="preserve">occurs within </w:t>
      </w:r>
      <w:r w:rsidR="26AB546D">
        <w:t>C</w:t>
      </w:r>
      <w:r>
        <w:t xml:space="preserve">ountry (the traditional lands) of the </w:t>
      </w:r>
      <w:proofErr w:type="spellStart"/>
      <w:r w:rsidR="5DE0472D">
        <w:t>Yu</w:t>
      </w:r>
      <w:r w:rsidR="064CDCB4">
        <w:t>i</w:t>
      </w:r>
      <w:r w:rsidR="5DE0472D">
        <w:t>n</w:t>
      </w:r>
      <w:proofErr w:type="spellEnd"/>
      <w:r w:rsidR="49E38A31">
        <w:t xml:space="preserve">, </w:t>
      </w:r>
      <w:proofErr w:type="spellStart"/>
      <w:r w:rsidR="49E38A31">
        <w:t>Dharawal</w:t>
      </w:r>
      <w:proofErr w:type="spellEnd"/>
      <w:r w:rsidR="4D26A84F">
        <w:t xml:space="preserve"> </w:t>
      </w:r>
      <w:r w:rsidR="5DE0472D">
        <w:t>and Bidwi</w:t>
      </w:r>
      <w:r w:rsidR="064CDCB4">
        <w:t>l</w:t>
      </w:r>
      <w:r w:rsidR="5DE0472D">
        <w:t>l</w:t>
      </w:r>
      <w:r>
        <w:t xml:space="preserve"> peoples.</w:t>
      </w:r>
      <w:r w:rsidR="4B5E343D">
        <w:t xml:space="preserve"> </w:t>
      </w:r>
      <w:r w:rsidR="5AA69718">
        <w:t>We acknowledge the continuing connection to, and stewardship of, the ecological community and the Country it inhabits by First Nations peoples.</w:t>
      </w:r>
    </w:p>
    <w:p w14:paraId="2924E4BC" w14:textId="37F07958" w:rsidR="002A1AF5" w:rsidRPr="00560A12" w:rsidRDefault="002A1AF5" w:rsidP="002A1AF5">
      <w:pPr>
        <w:pStyle w:val="Title2"/>
      </w:pPr>
      <w:r w:rsidRPr="00560A12">
        <w:lastRenderedPageBreak/>
        <w:t>Proposed Conservation Status</w:t>
      </w:r>
    </w:p>
    <w:p w14:paraId="0767BE91" w14:textId="64432E08" w:rsidR="002A1AF5" w:rsidRPr="00560A12" w:rsidRDefault="00567CA2" w:rsidP="002A1AF5">
      <w:proofErr w:type="spellStart"/>
      <w:r>
        <w:t>Pinkwood</w:t>
      </w:r>
      <w:proofErr w:type="spellEnd"/>
      <w:r>
        <w:t xml:space="preserve"> cool temperate</w:t>
      </w:r>
      <w:r w:rsidR="00B92152">
        <w:t xml:space="preserve"> </w:t>
      </w:r>
      <w:r w:rsidR="00D87543">
        <w:t xml:space="preserve">rainforests of </w:t>
      </w:r>
      <w:bookmarkStart w:id="2" w:name="_Int_eCoW90f8"/>
      <w:proofErr w:type="gramStart"/>
      <w:r w:rsidR="4E50E6EE">
        <w:t>south east</w:t>
      </w:r>
      <w:bookmarkEnd w:id="2"/>
      <w:proofErr w:type="gramEnd"/>
      <w:r w:rsidR="00D87543">
        <w:t xml:space="preserve"> New South Wales and far east Victoria</w:t>
      </w:r>
      <w:r w:rsidR="00B854C7">
        <w:t xml:space="preserve"> </w:t>
      </w:r>
      <w:r w:rsidR="7196D50D">
        <w:t xml:space="preserve">is proposed to be listed in the Endangered category of the threatened ecological communities list under the </w:t>
      </w:r>
      <w:r w:rsidR="7196D50D" w:rsidRPr="52A46BB6">
        <w:rPr>
          <w:i/>
          <w:iCs/>
        </w:rPr>
        <w:t>Environment Protection and Biodiversity Conservation Act 1999</w:t>
      </w:r>
      <w:r w:rsidR="7196D50D">
        <w:t xml:space="preserve"> </w:t>
      </w:r>
      <w:r w:rsidR="2C155388">
        <w:t>(Cwlth</w:t>
      </w:r>
      <w:r w:rsidR="2614FD54">
        <w:t>) (</w:t>
      </w:r>
      <w:r w:rsidR="7196D50D">
        <w:t>EPBC Act).</w:t>
      </w:r>
    </w:p>
    <w:p w14:paraId="45E37ADB" w14:textId="48825A0A" w:rsidR="00A93FFD" w:rsidRDefault="1D5E7C61" w:rsidP="4027DD26">
      <w:pPr>
        <w:tabs>
          <w:tab w:val="left" w:pos="7350"/>
        </w:tabs>
        <w:spacing w:after="160" w:line="259" w:lineRule="auto"/>
        <w:rPr>
          <w:rFonts w:eastAsia="Cambria" w:cs="Cambria"/>
        </w:rPr>
      </w:pPr>
      <w:r w:rsidRPr="004F491B">
        <w:t>Ecological communities can also be listed as threatened under state and territory legislation. At the time of this draft Conservation Advice, the Victorian extent of the ecological community corresponds closely with the ‘</w:t>
      </w:r>
      <w:r w:rsidR="00403F05" w:rsidRPr="004F491B">
        <w:t>Warm Temperate Rainforest (Cool Temperate Overlap, Howe Range) Co</w:t>
      </w:r>
      <w:r w:rsidR="00403F05" w:rsidRPr="00403F05">
        <w:rPr>
          <w:rFonts w:eastAsia="Cambria" w:cs="Cambria"/>
        </w:rPr>
        <w:t>mmunity</w:t>
      </w:r>
      <w:r w:rsidRPr="4027DD26">
        <w:rPr>
          <w:rFonts w:eastAsia="Cambria" w:cs="Cambria"/>
        </w:rPr>
        <w:t xml:space="preserve">’, which is listed as </w:t>
      </w:r>
      <w:r w:rsidR="2E8BC813" w:rsidRPr="3F2B7514">
        <w:rPr>
          <w:rFonts w:eastAsia="Cambria" w:cs="Cambria"/>
        </w:rPr>
        <w:t>t</w:t>
      </w:r>
      <w:r w:rsidR="002B4A35" w:rsidRPr="3F2B7514">
        <w:rPr>
          <w:rFonts w:eastAsia="Cambria" w:cs="Cambria"/>
        </w:rPr>
        <w:t>hreatened</w:t>
      </w:r>
      <w:r w:rsidR="002B4A35">
        <w:rPr>
          <w:rFonts w:eastAsia="Cambria" w:cs="Cambria"/>
        </w:rPr>
        <w:t xml:space="preserve"> </w:t>
      </w:r>
      <w:r w:rsidRPr="4027DD26">
        <w:rPr>
          <w:rFonts w:eastAsia="Cambria" w:cs="Cambria"/>
        </w:rPr>
        <w:t xml:space="preserve">under the </w:t>
      </w:r>
      <w:r w:rsidR="11726437" w:rsidRPr="4027DD26">
        <w:rPr>
          <w:rFonts w:eastAsia="Cambria" w:cs="Cambria"/>
        </w:rPr>
        <w:t xml:space="preserve">Victorian </w:t>
      </w:r>
      <w:r w:rsidR="11726437" w:rsidRPr="3F2B7514">
        <w:rPr>
          <w:rFonts w:eastAsia="Cambria" w:cs="Cambria"/>
          <w:i/>
        </w:rPr>
        <w:t>Flora and Fauna Guarantee Act 1988</w:t>
      </w:r>
      <w:r w:rsidRPr="4027DD26">
        <w:rPr>
          <w:rFonts w:eastAsia="Cambria" w:cs="Cambria"/>
        </w:rPr>
        <w:t>.</w:t>
      </w:r>
    </w:p>
    <w:p w14:paraId="2D7E44D2" w14:textId="6124F1ED" w:rsidR="00B44382" w:rsidRPr="00560A12" w:rsidRDefault="00B44382" w:rsidP="00B44382">
      <w:pPr>
        <w:sectPr w:rsidR="00B44382" w:rsidRPr="00560A12" w:rsidSect="006A65AB">
          <w:headerReference w:type="even" r:id="rId10"/>
          <w:headerReference w:type="default" r:id="rId11"/>
          <w:footerReference w:type="even" r:id="rId12"/>
          <w:footerReference w:type="default" r:id="rId13"/>
          <w:headerReference w:type="first" r:id="rId14"/>
          <w:footerReference w:type="first" r:id="rId15"/>
          <w:pgSz w:w="11906" w:h="16838"/>
          <w:pgMar w:top="1134" w:right="1418" w:bottom="1134" w:left="1418" w:header="567" w:footer="567" w:gutter="0"/>
          <w:cols w:space="708"/>
          <w:docGrid w:linePitch="360"/>
        </w:sectPr>
      </w:pPr>
    </w:p>
    <w:p w14:paraId="67542A37" w14:textId="638F71E4" w:rsidR="00072CCA" w:rsidRPr="00560A12" w:rsidRDefault="001065CE" w:rsidP="002A3DDA">
      <w:pPr>
        <w:pStyle w:val="Title"/>
      </w:pPr>
      <w:r w:rsidRPr="00560A12">
        <w:lastRenderedPageBreak/>
        <w:t xml:space="preserve">Draft </w:t>
      </w:r>
      <w:r w:rsidR="00072CCA" w:rsidRPr="00560A12">
        <w:t xml:space="preserve">Conservation Advice for the </w:t>
      </w:r>
      <w:proofErr w:type="spellStart"/>
      <w:r w:rsidR="00BB6D01">
        <w:t>Pinkwood</w:t>
      </w:r>
      <w:proofErr w:type="spellEnd"/>
      <w:r w:rsidR="00BB6D01">
        <w:t xml:space="preserve"> cool temperate</w:t>
      </w:r>
      <w:r w:rsidR="00B92152">
        <w:t xml:space="preserve"> </w:t>
      </w:r>
      <w:r w:rsidR="00D87543" w:rsidRPr="00560A12">
        <w:t xml:space="preserve">rainforests of </w:t>
      </w:r>
      <w:bookmarkStart w:id="4" w:name="_Int_3jbnSIdD"/>
      <w:proofErr w:type="gramStart"/>
      <w:r w:rsidR="4E50E6EE">
        <w:t>south east</w:t>
      </w:r>
      <w:bookmarkEnd w:id="4"/>
      <w:proofErr w:type="gramEnd"/>
      <w:r w:rsidR="00D87543">
        <w:t xml:space="preserve"> </w:t>
      </w:r>
      <w:r w:rsidR="00D87543" w:rsidRPr="00560A12">
        <w:t>New South Wales and far east Victoria</w:t>
      </w:r>
    </w:p>
    <w:p w14:paraId="23B2C3ED" w14:textId="1F0A405E" w:rsidR="006C09FA" w:rsidRDefault="006C09FA" w:rsidP="003C6B88">
      <w:pPr>
        <w:keepNext/>
        <w:tabs>
          <w:tab w:val="left" w:pos="5820"/>
        </w:tabs>
        <w:rPr>
          <w:b/>
        </w:rPr>
      </w:pPr>
      <w:r>
        <w:rPr>
          <w:b/>
        </w:rPr>
        <w:t>About this document</w:t>
      </w:r>
    </w:p>
    <w:p w14:paraId="0EE54521" w14:textId="655A9BF2" w:rsidR="00DA5F62" w:rsidRDefault="7143797F" w:rsidP="004203B1">
      <w:r>
        <w:t>This document</w:t>
      </w:r>
      <w:r w:rsidR="747169A4">
        <w:t xml:space="preserve"> </w:t>
      </w:r>
      <w:r w:rsidR="2F7F72AB">
        <w:t>describ</w:t>
      </w:r>
      <w:r w:rsidR="747169A4">
        <w:t>es</w:t>
      </w:r>
      <w:r w:rsidR="2F7F72AB">
        <w:t xml:space="preserve"> the ecological community and where it can be found</w:t>
      </w:r>
      <w:r w:rsidR="74216830">
        <w:t xml:space="preserve"> (section </w:t>
      </w:r>
      <w:r w:rsidR="00F64815">
        <w:fldChar w:fldCharType="begin"/>
      </w:r>
      <w:r w:rsidR="00F64815">
        <w:instrText xml:space="preserve"> REF _Ref83723543 \r \h  \* MERGEFORMAT </w:instrText>
      </w:r>
      <w:r w:rsidR="00F64815">
        <w:fldChar w:fldCharType="separate"/>
      </w:r>
      <w:r w:rsidR="7251AFEF">
        <w:t>1</w:t>
      </w:r>
      <w:r w:rsidR="00F64815">
        <w:fldChar w:fldCharType="end"/>
      </w:r>
      <w:r w:rsidR="74216830">
        <w:t>)</w:t>
      </w:r>
      <w:r w:rsidR="4C3053C8">
        <w:t>.</w:t>
      </w:r>
      <w:r w:rsidR="2C858BFC">
        <w:t xml:space="preserve"> </w:t>
      </w:r>
      <w:r w:rsidR="4C3053C8">
        <w:t xml:space="preserve">It </w:t>
      </w:r>
      <w:r w:rsidR="74216830">
        <w:t xml:space="preserve">outlines information to </w:t>
      </w:r>
      <w:r w:rsidR="747169A4">
        <w:t>assist in identifying the ecological community</w:t>
      </w:r>
      <w:r w:rsidR="2F28E25D">
        <w:t xml:space="preserve"> and important occurrences of it</w:t>
      </w:r>
      <w:r w:rsidR="747169A4">
        <w:t xml:space="preserve"> </w:t>
      </w:r>
      <w:r w:rsidR="74216830">
        <w:t xml:space="preserve">(section </w:t>
      </w:r>
      <w:r w:rsidR="00F64815">
        <w:fldChar w:fldCharType="begin"/>
      </w:r>
      <w:r w:rsidR="00F64815">
        <w:instrText xml:space="preserve"> REF _Ref40360175 \r \h  \* MERGEFORMAT </w:instrText>
      </w:r>
      <w:r w:rsidR="00F64815">
        <w:fldChar w:fldCharType="separate"/>
      </w:r>
      <w:r w:rsidR="7251AFEF">
        <w:t>2</w:t>
      </w:r>
      <w:r w:rsidR="00F64815">
        <w:fldChar w:fldCharType="end"/>
      </w:r>
      <w:r w:rsidR="74216830">
        <w:t xml:space="preserve">) and </w:t>
      </w:r>
      <w:r w:rsidR="5AA69718">
        <w:t xml:space="preserve">summarises key aspects of the ecological community’s cultural significance for </w:t>
      </w:r>
      <w:r w:rsidR="75492083" w:rsidRPr="56069121">
        <w:rPr>
          <w:rFonts w:eastAsia="Cambria" w:cs="Cambria"/>
        </w:rPr>
        <w:t>First Nations</w:t>
      </w:r>
      <w:r w:rsidR="5AA69718" w:rsidRPr="56069121">
        <w:rPr>
          <w:rFonts w:eastAsia="Cambria" w:cs="Cambria"/>
        </w:rPr>
        <w:t xml:space="preserve"> peoples</w:t>
      </w:r>
      <w:r w:rsidR="5AA69718">
        <w:t xml:space="preserve"> </w:t>
      </w:r>
      <w:r w:rsidR="2C858BFC">
        <w:t xml:space="preserve">(section </w:t>
      </w:r>
      <w:r w:rsidR="00F64815">
        <w:fldChar w:fldCharType="begin"/>
      </w:r>
      <w:r w:rsidR="00F64815">
        <w:instrText xml:space="preserve"> REF _Ref168307415 \r \h </w:instrText>
      </w:r>
      <w:r w:rsidR="00F64815">
        <w:fldChar w:fldCharType="separate"/>
      </w:r>
      <w:r w:rsidR="3AB49C1A">
        <w:t>3</w:t>
      </w:r>
      <w:r w:rsidR="00F64815">
        <w:fldChar w:fldCharType="end"/>
      </w:r>
      <w:r w:rsidR="2C858BFC">
        <w:t>)</w:t>
      </w:r>
      <w:r w:rsidR="74216830">
        <w:t>.</w:t>
      </w:r>
    </w:p>
    <w:p w14:paraId="087CF345" w14:textId="252D9F9C" w:rsidR="00F64815" w:rsidRPr="001E6169" w:rsidRDefault="0001185D" w:rsidP="004203B1">
      <w:r>
        <w:t>Consistent</w:t>
      </w:r>
      <w:r w:rsidR="77055B1B">
        <w:t xml:space="preserve"> with requirements of</w:t>
      </w:r>
      <w:r w:rsidR="3D7DB14B">
        <w:t xml:space="preserve"> section 266B of the EPBC Act</w:t>
      </w:r>
      <w:r w:rsidR="77055B1B">
        <w:t xml:space="preserve">, </w:t>
      </w:r>
      <w:r>
        <w:t xml:space="preserve">this document </w:t>
      </w:r>
      <w:r w:rsidR="77055B1B">
        <w:t xml:space="preserve">sets </w:t>
      </w:r>
      <w:r w:rsidR="3608FDA9">
        <w:t>out</w:t>
      </w:r>
      <w:r w:rsidR="77055B1B">
        <w:t xml:space="preserve"> </w:t>
      </w:r>
      <w:r w:rsidR="3608FDA9">
        <w:t xml:space="preserve">the grounds on which the ecological community is eligible to be listed </w:t>
      </w:r>
      <w:r w:rsidR="77055B1B">
        <w:t xml:space="preserve">as threatened </w:t>
      </w:r>
      <w:r w:rsidR="3608FDA9">
        <w:t xml:space="preserve">(section </w:t>
      </w:r>
      <w:r w:rsidR="004203B1">
        <w:fldChar w:fldCharType="begin"/>
      </w:r>
      <w:r w:rsidR="004203B1">
        <w:instrText xml:space="preserve"> REF _Ref68097549 \r \h  \* MERGEFORMAT </w:instrText>
      </w:r>
      <w:r w:rsidR="004203B1">
        <w:fldChar w:fldCharType="separate"/>
      </w:r>
      <w:r w:rsidR="00BE5BF4">
        <w:t>6</w:t>
      </w:r>
      <w:r w:rsidR="004203B1">
        <w:fldChar w:fldCharType="end"/>
      </w:r>
      <w:r w:rsidR="3608FDA9">
        <w:t>)</w:t>
      </w:r>
      <w:r>
        <w:t>,</w:t>
      </w:r>
      <w:r w:rsidR="3608FDA9">
        <w:t xml:space="preserve"> </w:t>
      </w:r>
      <w:r w:rsidR="70104163">
        <w:t xml:space="preserve">outlines </w:t>
      </w:r>
      <w:r w:rsidR="3608FDA9">
        <w:t xml:space="preserve">the main factors that cause it to be eligible for listing (section </w:t>
      </w:r>
      <w:r w:rsidR="00A82A54">
        <w:fldChar w:fldCharType="begin"/>
      </w:r>
      <w:r w:rsidR="00A82A54">
        <w:instrText xml:space="preserve"> REF _Ref98943440 \r \h </w:instrText>
      </w:r>
      <w:r w:rsidR="00A82A54">
        <w:fldChar w:fldCharType="separate"/>
      </w:r>
      <w:r w:rsidR="00A82A54">
        <w:t>4</w:t>
      </w:r>
      <w:r w:rsidR="00A82A54">
        <w:fldChar w:fldCharType="end"/>
      </w:r>
      <w:r w:rsidR="3608FDA9">
        <w:t>)</w:t>
      </w:r>
      <w:r>
        <w:t>,</w:t>
      </w:r>
      <w:r w:rsidR="3608FDA9">
        <w:t xml:space="preserve"> and</w:t>
      </w:r>
      <w:r w:rsidR="70104163">
        <w:t xml:space="preserve"> provides </w:t>
      </w:r>
      <w:r w:rsidR="3608FDA9">
        <w:t xml:space="preserve">information about what could appropriately be done to stop its decline </w:t>
      </w:r>
      <w:r w:rsidR="30EEB2C6">
        <w:t>and/</w:t>
      </w:r>
      <w:r w:rsidR="3608FDA9">
        <w:t xml:space="preserve">or support its recovery (section </w:t>
      </w:r>
      <w:r w:rsidR="004203B1">
        <w:fldChar w:fldCharType="begin"/>
      </w:r>
      <w:r w:rsidR="004203B1">
        <w:instrText xml:space="preserve"> REF _Ref39071525 \r \h  \* MERGEFORMAT </w:instrText>
      </w:r>
      <w:r w:rsidR="004203B1">
        <w:fldChar w:fldCharType="separate"/>
      </w:r>
      <w:r w:rsidR="00BE5BF4">
        <w:t>5</w:t>
      </w:r>
      <w:r w:rsidR="004203B1">
        <w:fldChar w:fldCharType="end"/>
      </w:r>
      <w:r w:rsidR="3608FDA9">
        <w:t>).</w:t>
      </w:r>
    </w:p>
    <w:p w14:paraId="7057D4FB" w14:textId="77777777" w:rsidR="00DA5F62" w:rsidRDefault="00DA5F62" w:rsidP="003C6B88">
      <w:pPr>
        <w:keepNext/>
        <w:tabs>
          <w:tab w:val="left" w:pos="5820"/>
        </w:tabs>
        <w:rPr>
          <w:b/>
        </w:rPr>
      </w:pPr>
    </w:p>
    <w:p w14:paraId="15C0303F" w14:textId="60C13D41" w:rsidR="00126438" w:rsidRPr="00126438" w:rsidRDefault="00126438" w:rsidP="003C6B88">
      <w:pPr>
        <w:keepNext/>
        <w:tabs>
          <w:tab w:val="left" w:pos="5820"/>
        </w:tabs>
        <w:rPr>
          <w:b/>
        </w:rPr>
      </w:pPr>
      <w:r w:rsidRPr="00126438">
        <w:rPr>
          <w:b/>
        </w:rPr>
        <w:t>CONTENTS</w:t>
      </w:r>
      <w:r w:rsidR="003C6B88">
        <w:rPr>
          <w:b/>
        </w:rPr>
        <w:tab/>
      </w:r>
    </w:p>
    <w:p w14:paraId="0FAADE87" w14:textId="449B9E5B" w:rsidR="007B3634" w:rsidRDefault="00F016CD">
      <w:pPr>
        <w:pStyle w:val="TOC1"/>
        <w:rPr>
          <w:rFonts w:asciiTheme="minorHAnsi" w:eastAsiaTheme="minorEastAsia" w:hAnsiTheme="minorHAnsi" w:cstheme="minorBidi"/>
          <w:noProof/>
          <w:kern w:val="2"/>
          <w:sz w:val="24"/>
          <w14:ligatures w14:val="standardContextual"/>
        </w:rPr>
      </w:pPr>
      <w:r>
        <w:rPr>
          <w:szCs w:val="20"/>
        </w:rPr>
        <w:fldChar w:fldCharType="begin"/>
      </w:r>
      <w:r>
        <w:rPr>
          <w:szCs w:val="20"/>
        </w:rPr>
        <w:instrText xml:space="preserve"> TOC \o "1-1" \h \z \t "Heading 2,2" </w:instrText>
      </w:r>
      <w:r>
        <w:rPr>
          <w:szCs w:val="20"/>
        </w:rPr>
        <w:fldChar w:fldCharType="separate"/>
      </w:r>
      <w:hyperlink w:anchor="_Toc201670289" w:history="1">
        <w:r w:rsidR="007B3634" w:rsidRPr="00692F47">
          <w:rPr>
            <w:rStyle w:val="Hyperlink"/>
            <w:noProof/>
          </w:rPr>
          <w:t>1</w:t>
        </w:r>
        <w:r w:rsidR="007B3634">
          <w:rPr>
            <w:rFonts w:asciiTheme="minorHAnsi" w:eastAsiaTheme="minorEastAsia" w:hAnsiTheme="minorHAnsi" w:cstheme="minorBidi"/>
            <w:noProof/>
            <w:kern w:val="2"/>
            <w:sz w:val="24"/>
            <w14:ligatures w14:val="standardContextual"/>
          </w:rPr>
          <w:tab/>
        </w:r>
        <w:r w:rsidR="007B3634" w:rsidRPr="00692F47">
          <w:rPr>
            <w:rStyle w:val="Hyperlink"/>
            <w:noProof/>
          </w:rPr>
          <w:t>Ecological community name and description</w:t>
        </w:r>
        <w:r w:rsidR="007B3634">
          <w:rPr>
            <w:noProof/>
            <w:webHidden/>
          </w:rPr>
          <w:tab/>
        </w:r>
        <w:r w:rsidR="007B3634">
          <w:rPr>
            <w:noProof/>
            <w:webHidden/>
          </w:rPr>
          <w:fldChar w:fldCharType="begin"/>
        </w:r>
        <w:r w:rsidR="007B3634">
          <w:rPr>
            <w:noProof/>
            <w:webHidden/>
          </w:rPr>
          <w:instrText xml:space="preserve"> PAGEREF _Toc201670289 \h </w:instrText>
        </w:r>
        <w:r w:rsidR="007B3634">
          <w:rPr>
            <w:noProof/>
            <w:webHidden/>
          </w:rPr>
        </w:r>
        <w:r w:rsidR="007B3634">
          <w:rPr>
            <w:noProof/>
            <w:webHidden/>
          </w:rPr>
          <w:fldChar w:fldCharType="separate"/>
        </w:r>
        <w:r w:rsidR="007C5706">
          <w:rPr>
            <w:noProof/>
            <w:webHidden/>
          </w:rPr>
          <w:t>4</w:t>
        </w:r>
        <w:r w:rsidR="007B3634">
          <w:rPr>
            <w:noProof/>
            <w:webHidden/>
          </w:rPr>
          <w:fldChar w:fldCharType="end"/>
        </w:r>
      </w:hyperlink>
    </w:p>
    <w:p w14:paraId="29279FFC" w14:textId="05C94634" w:rsidR="007B3634" w:rsidRDefault="007B3634">
      <w:pPr>
        <w:pStyle w:val="TOC2"/>
        <w:rPr>
          <w:rFonts w:asciiTheme="minorHAnsi" w:eastAsiaTheme="minorEastAsia" w:hAnsiTheme="minorHAnsi" w:cstheme="minorBidi"/>
          <w:noProof/>
          <w:kern w:val="2"/>
          <w:sz w:val="24"/>
          <w14:ligatures w14:val="standardContextual"/>
        </w:rPr>
      </w:pPr>
      <w:hyperlink w:anchor="_Toc201670290" w:history="1">
        <w:r w:rsidRPr="00692F47">
          <w:rPr>
            <w:rStyle w:val="Hyperlink"/>
            <w:noProof/>
          </w:rPr>
          <w:t>1.1</w:t>
        </w:r>
        <w:r>
          <w:rPr>
            <w:rFonts w:asciiTheme="minorHAnsi" w:eastAsiaTheme="minorEastAsia" w:hAnsiTheme="minorHAnsi" w:cstheme="minorBidi"/>
            <w:noProof/>
            <w:kern w:val="2"/>
            <w:sz w:val="24"/>
            <w14:ligatures w14:val="standardContextual"/>
          </w:rPr>
          <w:tab/>
        </w:r>
        <w:r w:rsidRPr="00692F47">
          <w:rPr>
            <w:rStyle w:val="Hyperlink"/>
            <w:noProof/>
          </w:rPr>
          <w:t>Name</w:t>
        </w:r>
        <w:r>
          <w:rPr>
            <w:noProof/>
            <w:webHidden/>
          </w:rPr>
          <w:tab/>
        </w:r>
        <w:r>
          <w:rPr>
            <w:noProof/>
            <w:webHidden/>
          </w:rPr>
          <w:fldChar w:fldCharType="begin"/>
        </w:r>
        <w:r>
          <w:rPr>
            <w:noProof/>
            <w:webHidden/>
          </w:rPr>
          <w:instrText xml:space="preserve"> PAGEREF _Toc201670290 \h </w:instrText>
        </w:r>
        <w:r>
          <w:rPr>
            <w:noProof/>
            <w:webHidden/>
          </w:rPr>
        </w:r>
        <w:r>
          <w:rPr>
            <w:noProof/>
            <w:webHidden/>
          </w:rPr>
          <w:fldChar w:fldCharType="separate"/>
        </w:r>
        <w:r w:rsidR="007C5706">
          <w:rPr>
            <w:noProof/>
            <w:webHidden/>
          </w:rPr>
          <w:t>4</w:t>
        </w:r>
        <w:r>
          <w:rPr>
            <w:noProof/>
            <w:webHidden/>
          </w:rPr>
          <w:fldChar w:fldCharType="end"/>
        </w:r>
      </w:hyperlink>
    </w:p>
    <w:p w14:paraId="70315033" w14:textId="5C9A256D" w:rsidR="007B3634" w:rsidRDefault="007B3634">
      <w:pPr>
        <w:pStyle w:val="TOC2"/>
        <w:rPr>
          <w:rFonts w:asciiTheme="minorHAnsi" w:eastAsiaTheme="minorEastAsia" w:hAnsiTheme="minorHAnsi" w:cstheme="minorBidi"/>
          <w:noProof/>
          <w:kern w:val="2"/>
          <w:sz w:val="24"/>
          <w14:ligatures w14:val="standardContextual"/>
        </w:rPr>
      </w:pPr>
      <w:hyperlink w:anchor="_Toc201670291" w:history="1">
        <w:r w:rsidRPr="00692F47">
          <w:rPr>
            <w:rStyle w:val="Hyperlink"/>
            <w:noProof/>
          </w:rPr>
          <w:t>1.2</w:t>
        </w:r>
        <w:r>
          <w:rPr>
            <w:rFonts w:asciiTheme="minorHAnsi" w:eastAsiaTheme="minorEastAsia" w:hAnsiTheme="minorHAnsi" w:cstheme="minorBidi"/>
            <w:noProof/>
            <w:kern w:val="2"/>
            <w:sz w:val="24"/>
            <w14:ligatures w14:val="standardContextual"/>
          </w:rPr>
          <w:tab/>
        </w:r>
        <w:r w:rsidRPr="00692F47">
          <w:rPr>
            <w:rStyle w:val="Hyperlink"/>
            <w:noProof/>
          </w:rPr>
          <w:t>Description of the ecological community and the area it inhabits</w:t>
        </w:r>
        <w:r>
          <w:rPr>
            <w:noProof/>
            <w:webHidden/>
          </w:rPr>
          <w:tab/>
        </w:r>
        <w:r>
          <w:rPr>
            <w:noProof/>
            <w:webHidden/>
          </w:rPr>
          <w:fldChar w:fldCharType="begin"/>
        </w:r>
        <w:r>
          <w:rPr>
            <w:noProof/>
            <w:webHidden/>
          </w:rPr>
          <w:instrText xml:space="preserve"> PAGEREF _Toc201670291 \h </w:instrText>
        </w:r>
        <w:r>
          <w:rPr>
            <w:noProof/>
            <w:webHidden/>
          </w:rPr>
        </w:r>
        <w:r>
          <w:rPr>
            <w:noProof/>
            <w:webHidden/>
          </w:rPr>
          <w:fldChar w:fldCharType="separate"/>
        </w:r>
        <w:r w:rsidR="007C5706">
          <w:rPr>
            <w:noProof/>
            <w:webHidden/>
          </w:rPr>
          <w:t>4</w:t>
        </w:r>
        <w:r>
          <w:rPr>
            <w:noProof/>
            <w:webHidden/>
          </w:rPr>
          <w:fldChar w:fldCharType="end"/>
        </w:r>
      </w:hyperlink>
    </w:p>
    <w:p w14:paraId="2EDEA393" w14:textId="6B50E915" w:rsidR="007B3634" w:rsidRDefault="007B3634">
      <w:pPr>
        <w:pStyle w:val="TOC1"/>
        <w:rPr>
          <w:rFonts w:asciiTheme="minorHAnsi" w:eastAsiaTheme="minorEastAsia" w:hAnsiTheme="minorHAnsi" w:cstheme="minorBidi"/>
          <w:noProof/>
          <w:kern w:val="2"/>
          <w:sz w:val="24"/>
          <w14:ligatures w14:val="standardContextual"/>
        </w:rPr>
      </w:pPr>
      <w:hyperlink w:anchor="_Toc201670292" w:history="1">
        <w:r w:rsidRPr="00692F47">
          <w:rPr>
            <w:rStyle w:val="Hyperlink"/>
            <w:noProof/>
          </w:rPr>
          <w:t>2</w:t>
        </w:r>
        <w:r>
          <w:rPr>
            <w:rFonts w:asciiTheme="minorHAnsi" w:eastAsiaTheme="minorEastAsia" w:hAnsiTheme="minorHAnsi" w:cstheme="minorBidi"/>
            <w:noProof/>
            <w:kern w:val="2"/>
            <w:sz w:val="24"/>
            <w14:ligatures w14:val="standardContextual"/>
          </w:rPr>
          <w:tab/>
        </w:r>
        <w:r w:rsidRPr="00692F47">
          <w:rPr>
            <w:rStyle w:val="Hyperlink"/>
            <w:noProof/>
          </w:rPr>
          <w:t>Identifying areas of the ecological community</w:t>
        </w:r>
        <w:r>
          <w:rPr>
            <w:noProof/>
            <w:webHidden/>
          </w:rPr>
          <w:tab/>
        </w:r>
        <w:r>
          <w:rPr>
            <w:noProof/>
            <w:webHidden/>
          </w:rPr>
          <w:fldChar w:fldCharType="begin"/>
        </w:r>
        <w:r>
          <w:rPr>
            <w:noProof/>
            <w:webHidden/>
          </w:rPr>
          <w:instrText xml:space="preserve"> PAGEREF _Toc201670292 \h </w:instrText>
        </w:r>
        <w:r>
          <w:rPr>
            <w:noProof/>
            <w:webHidden/>
          </w:rPr>
        </w:r>
        <w:r>
          <w:rPr>
            <w:noProof/>
            <w:webHidden/>
          </w:rPr>
          <w:fldChar w:fldCharType="separate"/>
        </w:r>
        <w:r w:rsidR="007C5706">
          <w:rPr>
            <w:noProof/>
            <w:webHidden/>
          </w:rPr>
          <w:t>18</w:t>
        </w:r>
        <w:r>
          <w:rPr>
            <w:noProof/>
            <w:webHidden/>
          </w:rPr>
          <w:fldChar w:fldCharType="end"/>
        </w:r>
      </w:hyperlink>
    </w:p>
    <w:p w14:paraId="2E35F95F" w14:textId="2B6D3B31" w:rsidR="007B3634" w:rsidRDefault="007B3634">
      <w:pPr>
        <w:pStyle w:val="TOC2"/>
        <w:rPr>
          <w:rFonts w:asciiTheme="minorHAnsi" w:eastAsiaTheme="minorEastAsia" w:hAnsiTheme="minorHAnsi" w:cstheme="minorBidi"/>
          <w:noProof/>
          <w:kern w:val="2"/>
          <w:sz w:val="24"/>
          <w14:ligatures w14:val="standardContextual"/>
        </w:rPr>
      </w:pPr>
      <w:hyperlink w:anchor="_Toc201670293" w:history="1">
        <w:r w:rsidRPr="00692F47">
          <w:rPr>
            <w:rStyle w:val="Hyperlink"/>
            <w:rFonts w:eastAsiaTheme="minorHAnsi"/>
            <w:noProof/>
          </w:rPr>
          <w:t>2.1</w:t>
        </w:r>
        <w:r>
          <w:rPr>
            <w:rFonts w:asciiTheme="minorHAnsi" w:eastAsiaTheme="minorEastAsia" w:hAnsiTheme="minorHAnsi" w:cstheme="minorBidi"/>
            <w:noProof/>
            <w:kern w:val="2"/>
            <w:sz w:val="24"/>
            <w14:ligatures w14:val="standardContextual"/>
          </w:rPr>
          <w:tab/>
        </w:r>
        <w:r w:rsidRPr="00692F47">
          <w:rPr>
            <w:rStyle w:val="Hyperlink"/>
            <w:rFonts w:eastAsiaTheme="minorHAnsi"/>
            <w:noProof/>
          </w:rPr>
          <w:t>Key diagnostic characteristics</w:t>
        </w:r>
        <w:r>
          <w:rPr>
            <w:noProof/>
            <w:webHidden/>
          </w:rPr>
          <w:tab/>
        </w:r>
        <w:r>
          <w:rPr>
            <w:noProof/>
            <w:webHidden/>
          </w:rPr>
          <w:fldChar w:fldCharType="begin"/>
        </w:r>
        <w:r>
          <w:rPr>
            <w:noProof/>
            <w:webHidden/>
          </w:rPr>
          <w:instrText xml:space="preserve"> PAGEREF _Toc201670293 \h </w:instrText>
        </w:r>
        <w:r>
          <w:rPr>
            <w:noProof/>
            <w:webHidden/>
          </w:rPr>
        </w:r>
        <w:r>
          <w:rPr>
            <w:noProof/>
            <w:webHidden/>
          </w:rPr>
          <w:fldChar w:fldCharType="separate"/>
        </w:r>
        <w:r w:rsidR="007C5706">
          <w:rPr>
            <w:noProof/>
            <w:webHidden/>
          </w:rPr>
          <w:t>18</w:t>
        </w:r>
        <w:r>
          <w:rPr>
            <w:noProof/>
            <w:webHidden/>
          </w:rPr>
          <w:fldChar w:fldCharType="end"/>
        </w:r>
      </w:hyperlink>
    </w:p>
    <w:p w14:paraId="67AC897A" w14:textId="333323D4" w:rsidR="007B3634" w:rsidRDefault="007B3634">
      <w:pPr>
        <w:pStyle w:val="TOC2"/>
        <w:rPr>
          <w:rFonts w:asciiTheme="minorHAnsi" w:eastAsiaTheme="minorEastAsia" w:hAnsiTheme="minorHAnsi" w:cstheme="minorBidi"/>
          <w:noProof/>
          <w:kern w:val="2"/>
          <w:sz w:val="24"/>
          <w14:ligatures w14:val="standardContextual"/>
        </w:rPr>
      </w:pPr>
      <w:hyperlink w:anchor="_Toc201670294" w:history="1">
        <w:r w:rsidRPr="00692F47">
          <w:rPr>
            <w:rStyle w:val="Hyperlink"/>
            <w:rFonts w:eastAsiaTheme="minorHAnsi"/>
            <w:noProof/>
          </w:rPr>
          <w:t>2.2</w:t>
        </w:r>
        <w:r>
          <w:rPr>
            <w:rFonts w:asciiTheme="minorHAnsi" w:eastAsiaTheme="minorEastAsia" w:hAnsiTheme="minorHAnsi" w:cstheme="minorBidi"/>
            <w:noProof/>
            <w:kern w:val="2"/>
            <w:sz w:val="24"/>
            <w14:ligatures w14:val="standardContextual"/>
          </w:rPr>
          <w:tab/>
        </w:r>
        <w:r w:rsidRPr="00692F47">
          <w:rPr>
            <w:rStyle w:val="Hyperlink"/>
            <w:rFonts w:eastAsiaTheme="minorHAnsi"/>
            <w:noProof/>
          </w:rPr>
          <w:t>Additional information to assist in identifying occurrences of the ecological community</w:t>
        </w:r>
        <w:r>
          <w:rPr>
            <w:noProof/>
            <w:webHidden/>
          </w:rPr>
          <w:tab/>
        </w:r>
        <w:r>
          <w:rPr>
            <w:noProof/>
            <w:webHidden/>
          </w:rPr>
          <w:fldChar w:fldCharType="begin"/>
        </w:r>
        <w:r>
          <w:rPr>
            <w:noProof/>
            <w:webHidden/>
          </w:rPr>
          <w:instrText xml:space="preserve"> PAGEREF _Toc201670294 \h </w:instrText>
        </w:r>
        <w:r>
          <w:rPr>
            <w:noProof/>
            <w:webHidden/>
          </w:rPr>
        </w:r>
        <w:r>
          <w:rPr>
            <w:noProof/>
            <w:webHidden/>
          </w:rPr>
          <w:fldChar w:fldCharType="separate"/>
        </w:r>
        <w:r w:rsidR="007C5706">
          <w:rPr>
            <w:noProof/>
            <w:webHidden/>
          </w:rPr>
          <w:t>20</w:t>
        </w:r>
        <w:r>
          <w:rPr>
            <w:noProof/>
            <w:webHidden/>
          </w:rPr>
          <w:fldChar w:fldCharType="end"/>
        </w:r>
      </w:hyperlink>
    </w:p>
    <w:p w14:paraId="6122F099" w14:textId="29B7F109" w:rsidR="007B3634" w:rsidRDefault="007B3634">
      <w:pPr>
        <w:pStyle w:val="TOC2"/>
        <w:rPr>
          <w:rFonts w:asciiTheme="minorHAnsi" w:eastAsiaTheme="minorEastAsia" w:hAnsiTheme="minorHAnsi" w:cstheme="minorBidi"/>
          <w:noProof/>
          <w:kern w:val="2"/>
          <w:sz w:val="24"/>
          <w14:ligatures w14:val="standardContextual"/>
        </w:rPr>
      </w:pPr>
      <w:hyperlink w:anchor="_Toc201670295" w:history="1">
        <w:r w:rsidRPr="00692F47">
          <w:rPr>
            <w:rStyle w:val="Hyperlink"/>
            <w:noProof/>
          </w:rPr>
          <w:t>2.3</w:t>
        </w:r>
        <w:r>
          <w:rPr>
            <w:rFonts w:asciiTheme="minorHAnsi" w:eastAsiaTheme="minorEastAsia" w:hAnsiTheme="minorHAnsi" w:cstheme="minorBidi"/>
            <w:noProof/>
            <w:kern w:val="2"/>
            <w:sz w:val="24"/>
            <w14:ligatures w14:val="standardContextual"/>
          </w:rPr>
          <w:tab/>
        </w:r>
        <w:r w:rsidRPr="00692F47">
          <w:rPr>
            <w:rStyle w:val="Hyperlink"/>
            <w:noProof/>
          </w:rPr>
          <w:t>Condition classes, categories and thresholds</w:t>
        </w:r>
        <w:r>
          <w:rPr>
            <w:noProof/>
            <w:webHidden/>
          </w:rPr>
          <w:tab/>
        </w:r>
        <w:r>
          <w:rPr>
            <w:noProof/>
            <w:webHidden/>
          </w:rPr>
          <w:fldChar w:fldCharType="begin"/>
        </w:r>
        <w:r>
          <w:rPr>
            <w:noProof/>
            <w:webHidden/>
          </w:rPr>
          <w:instrText xml:space="preserve"> PAGEREF _Toc201670295 \h </w:instrText>
        </w:r>
        <w:r>
          <w:rPr>
            <w:noProof/>
            <w:webHidden/>
          </w:rPr>
        </w:r>
        <w:r>
          <w:rPr>
            <w:noProof/>
            <w:webHidden/>
          </w:rPr>
          <w:fldChar w:fldCharType="separate"/>
        </w:r>
        <w:r w:rsidR="007C5706">
          <w:rPr>
            <w:noProof/>
            <w:webHidden/>
          </w:rPr>
          <w:t>24</w:t>
        </w:r>
        <w:r>
          <w:rPr>
            <w:noProof/>
            <w:webHidden/>
          </w:rPr>
          <w:fldChar w:fldCharType="end"/>
        </w:r>
      </w:hyperlink>
    </w:p>
    <w:p w14:paraId="14751146" w14:textId="65F9FCCD" w:rsidR="007B3634" w:rsidRDefault="007B3634">
      <w:pPr>
        <w:pStyle w:val="TOC2"/>
        <w:rPr>
          <w:rFonts w:asciiTheme="minorHAnsi" w:eastAsiaTheme="minorEastAsia" w:hAnsiTheme="minorHAnsi" w:cstheme="minorBidi"/>
          <w:noProof/>
          <w:kern w:val="2"/>
          <w:sz w:val="24"/>
          <w14:ligatures w14:val="standardContextual"/>
        </w:rPr>
      </w:pPr>
      <w:hyperlink w:anchor="_Toc201670296" w:history="1">
        <w:r w:rsidRPr="00692F47">
          <w:rPr>
            <w:rStyle w:val="Hyperlink"/>
            <w:noProof/>
          </w:rPr>
          <w:t>2.4</w:t>
        </w:r>
        <w:r>
          <w:rPr>
            <w:rFonts w:asciiTheme="minorHAnsi" w:eastAsiaTheme="minorEastAsia" w:hAnsiTheme="minorHAnsi" w:cstheme="minorBidi"/>
            <w:noProof/>
            <w:kern w:val="2"/>
            <w:sz w:val="24"/>
            <w14:ligatures w14:val="standardContextual"/>
          </w:rPr>
          <w:tab/>
        </w:r>
        <w:r w:rsidRPr="00692F47">
          <w:rPr>
            <w:rStyle w:val="Hyperlink"/>
            <w:noProof/>
          </w:rPr>
          <w:t>Habitat critical to the survival of the ecological community</w:t>
        </w:r>
        <w:r>
          <w:rPr>
            <w:noProof/>
            <w:webHidden/>
          </w:rPr>
          <w:tab/>
        </w:r>
        <w:r>
          <w:rPr>
            <w:noProof/>
            <w:webHidden/>
          </w:rPr>
          <w:fldChar w:fldCharType="begin"/>
        </w:r>
        <w:r>
          <w:rPr>
            <w:noProof/>
            <w:webHidden/>
          </w:rPr>
          <w:instrText xml:space="preserve"> PAGEREF _Toc201670296 \h </w:instrText>
        </w:r>
        <w:r>
          <w:rPr>
            <w:noProof/>
            <w:webHidden/>
          </w:rPr>
        </w:r>
        <w:r>
          <w:rPr>
            <w:noProof/>
            <w:webHidden/>
          </w:rPr>
          <w:fldChar w:fldCharType="separate"/>
        </w:r>
        <w:r w:rsidR="007C5706">
          <w:rPr>
            <w:noProof/>
            <w:webHidden/>
          </w:rPr>
          <w:t>27</w:t>
        </w:r>
        <w:r>
          <w:rPr>
            <w:noProof/>
            <w:webHidden/>
          </w:rPr>
          <w:fldChar w:fldCharType="end"/>
        </w:r>
      </w:hyperlink>
    </w:p>
    <w:p w14:paraId="6A246F49" w14:textId="1A106504" w:rsidR="007B3634" w:rsidRDefault="007B3634">
      <w:pPr>
        <w:pStyle w:val="TOC2"/>
        <w:rPr>
          <w:rFonts w:asciiTheme="minorHAnsi" w:eastAsiaTheme="minorEastAsia" w:hAnsiTheme="minorHAnsi" w:cstheme="minorBidi"/>
          <w:noProof/>
          <w:kern w:val="2"/>
          <w:sz w:val="24"/>
          <w14:ligatures w14:val="standardContextual"/>
        </w:rPr>
      </w:pPr>
      <w:hyperlink w:anchor="_Toc201670297" w:history="1">
        <w:r w:rsidRPr="00692F47">
          <w:rPr>
            <w:rStyle w:val="Hyperlink"/>
            <w:noProof/>
          </w:rPr>
          <w:t>2.5</w:t>
        </w:r>
        <w:r>
          <w:rPr>
            <w:rFonts w:asciiTheme="minorHAnsi" w:eastAsiaTheme="minorEastAsia" w:hAnsiTheme="minorHAnsi" w:cstheme="minorBidi"/>
            <w:noProof/>
            <w:kern w:val="2"/>
            <w:sz w:val="24"/>
            <w14:ligatures w14:val="standardContextual"/>
          </w:rPr>
          <w:tab/>
        </w:r>
        <w:r w:rsidRPr="00692F47">
          <w:rPr>
            <w:rStyle w:val="Hyperlink"/>
            <w:noProof/>
          </w:rPr>
          <w:t>High value occurrences – broader environment and landscape context</w:t>
        </w:r>
        <w:r>
          <w:rPr>
            <w:noProof/>
            <w:webHidden/>
          </w:rPr>
          <w:tab/>
        </w:r>
        <w:r>
          <w:rPr>
            <w:noProof/>
            <w:webHidden/>
          </w:rPr>
          <w:fldChar w:fldCharType="begin"/>
        </w:r>
        <w:r>
          <w:rPr>
            <w:noProof/>
            <w:webHidden/>
          </w:rPr>
          <w:instrText xml:space="preserve"> PAGEREF _Toc201670297 \h </w:instrText>
        </w:r>
        <w:r>
          <w:rPr>
            <w:noProof/>
            <w:webHidden/>
          </w:rPr>
        </w:r>
        <w:r>
          <w:rPr>
            <w:noProof/>
            <w:webHidden/>
          </w:rPr>
          <w:fldChar w:fldCharType="separate"/>
        </w:r>
        <w:r w:rsidR="007C5706">
          <w:rPr>
            <w:noProof/>
            <w:webHidden/>
          </w:rPr>
          <w:t>28</w:t>
        </w:r>
        <w:r>
          <w:rPr>
            <w:noProof/>
            <w:webHidden/>
          </w:rPr>
          <w:fldChar w:fldCharType="end"/>
        </w:r>
      </w:hyperlink>
    </w:p>
    <w:p w14:paraId="12CE40F4" w14:textId="56BFEDFB" w:rsidR="007B3634" w:rsidRDefault="007B3634">
      <w:pPr>
        <w:pStyle w:val="TOC1"/>
        <w:rPr>
          <w:rFonts w:asciiTheme="minorHAnsi" w:eastAsiaTheme="minorEastAsia" w:hAnsiTheme="minorHAnsi" w:cstheme="minorBidi"/>
          <w:noProof/>
          <w:kern w:val="2"/>
          <w:sz w:val="24"/>
          <w14:ligatures w14:val="standardContextual"/>
        </w:rPr>
      </w:pPr>
      <w:hyperlink w:anchor="_Toc201670298" w:history="1">
        <w:r w:rsidRPr="00692F47">
          <w:rPr>
            <w:rStyle w:val="Hyperlink"/>
            <w:noProof/>
          </w:rPr>
          <w:t>3</w:t>
        </w:r>
        <w:r>
          <w:rPr>
            <w:rFonts w:asciiTheme="minorHAnsi" w:eastAsiaTheme="minorEastAsia" w:hAnsiTheme="minorHAnsi" w:cstheme="minorBidi"/>
            <w:noProof/>
            <w:kern w:val="2"/>
            <w:sz w:val="24"/>
            <w14:ligatures w14:val="standardContextual"/>
          </w:rPr>
          <w:tab/>
        </w:r>
        <w:r w:rsidRPr="00692F47">
          <w:rPr>
            <w:rStyle w:val="Hyperlink"/>
            <w:noProof/>
          </w:rPr>
          <w:t>Cultural significance</w:t>
        </w:r>
        <w:r>
          <w:rPr>
            <w:noProof/>
            <w:webHidden/>
          </w:rPr>
          <w:tab/>
        </w:r>
        <w:r>
          <w:rPr>
            <w:noProof/>
            <w:webHidden/>
          </w:rPr>
          <w:fldChar w:fldCharType="begin"/>
        </w:r>
        <w:r>
          <w:rPr>
            <w:noProof/>
            <w:webHidden/>
          </w:rPr>
          <w:instrText xml:space="preserve"> PAGEREF _Toc201670298 \h </w:instrText>
        </w:r>
        <w:r>
          <w:rPr>
            <w:noProof/>
            <w:webHidden/>
          </w:rPr>
        </w:r>
        <w:r>
          <w:rPr>
            <w:noProof/>
            <w:webHidden/>
          </w:rPr>
          <w:fldChar w:fldCharType="separate"/>
        </w:r>
        <w:r w:rsidR="007C5706">
          <w:rPr>
            <w:noProof/>
            <w:webHidden/>
          </w:rPr>
          <w:t>29</w:t>
        </w:r>
        <w:r>
          <w:rPr>
            <w:noProof/>
            <w:webHidden/>
          </w:rPr>
          <w:fldChar w:fldCharType="end"/>
        </w:r>
      </w:hyperlink>
    </w:p>
    <w:p w14:paraId="0D9E86AB" w14:textId="20154C8D" w:rsidR="007B3634" w:rsidRDefault="007B3634">
      <w:pPr>
        <w:pStyle w:val="TOC2"/>
        <w:rPr>
          <w:rFonts w:asciiTheme="minorHAnsi" w:eastAsiaTheme="minorEastAsia" w:hAnsiTheme="minorHAnsi" w:cstheme="minorBidi"/>
          <w:noProof/>
          <w:kern w:val="2"/>
          <w:sz w:val="24"/>
          <w14:ligatures w14:val="standardContextual"/>
        </w:rPr>
      </w:pPr>
      <w:hyperlink w:anchor="_Toc201670299" w:history="1">
        <w:r w:rsidRPr="00692F47">
          <w:rPr>
            <w:rStyle w:val="Hyperlink"/>
            <w:noProof/>
          </w:rPr>
          <w:t>3.1</w:t>
        </w:r>
        <w:r>
          <w:rPr>
            <w:rFonts w:asciiTheme="minorHAnsi" w:eastAsiaTheme="minorEastAsia" w:hAnsiTheme="minorHAnsi" w:cstheme="minorBidi"/>
            <w:noProof/>
            <w:kern w:val="2"/>
            <w:sz w:val="24"/>
            <w14:ligatures w14:val="standardContextual"/>
          </w:rPr>
          <w:tab/>
        </w:r>
        <w:r w:rsidRPr="00692F47">
          <w:rPr>
            <w:rStyle w:val="Hyperlink"/>
            <w:noProof/>
          </w:rPr>
          <w:t>Significant areas</w:t>
        </w:r>
        <w:r>
          <w:rPr>
            <w:noProof/>
            <w:webHidden/>
          </w:rPr>
          <w:tab/>
        </w:r>
        <w:r>
          <w:rPr>
            <w:noProof/>
            <w:webHidden/>
          </w:rPr>
          <w:fldChar w:fldCharType="begin"/>
        </w:r>
        <w:r>
          <w:rPr>
            <w:noProof/>
            <w:webHidden/>
          </w:rPr>
          <w:instrText xml:space="preserve"> PAGEREF _Toc201670299 \h </w:instrText>
        </w:r>
        <w:r>
          <w:rPr>
            <w:noProof/>
            <w:webHidden/>
          </w:rPr>
        </w:r>
        <w:r>
          <w:rPr>
            <w:noProof/>
            <w:webHidden/>
          </w:rPr>
          <w:fldChar w:fldCharType="separate"/>
        </w:r>
        <w:r w:rsidR="007C5706">
          <w:rPr>
            <w:noProof/>
            <w:webHidden/>
          </w:rPr>
          <w:t>29</w:t>
        </w:r>
        <w:r>
          <w:rPr>
            <w:noProof/>
            <w:webHidden/>
          </w:rPr>
          <w:fldChar w:fldCharType="end"/>
        </w:r>
      </w:hyperlink>
    </w:p>
    <w:p w14:paraId="15A1002D" w14:textId="198A9708" w:rsidR="007B3634" w:rsidRDefault="007B3634">
      <w:pPr>
        <w:pStyle w:val="TOC1"/>
        <w:rPr>
          <w:rFonts w:asciiTheme="minorHAnsi" w:eastAsiaTheme="minorEastAsia" w:hAnsiTheme="minorHAnsi" w:cstheme="minorBidi"/>
          <w:noProof/>
          <w:kern w:val="2"/>
          <w:sz w:val="24"/>
          <w14:ligatures w14:val="standardContextual"/>
        </w:rPr>
      </w:pPr>
      <w:hyperlink w:anchor="_Toc201670300" w:history="1">
        <w:r w:rsidRPr="00692F47">
          <w:rPr>
            <w:rStyle w:val="Hyperlink"/>
            <w:rFonts w:eastAsiaTheme="minorHAnsi"/>
            <w:noProof/>
          </w:rPr>
          <w:t>4</w:t>
        </w:r>
        <w:r>
          <w:rPr>
            <w:rFonts w:asciiTheme="minorHAnsi" w:eastAsiaTheme="minorEastAsia" w:hAnsiTheme="minorHAnsi" w:cstheme="minorBidi"/>
            <w:noProof/>
            <w:kern w:val="2"/>
            <w:sz w:val="24"/>
            <w14:ligatures w14:val="standardContextual"/>
          </w:rPr>
          <w:tab/>
        </w:r>
        <w:r w:rsidRPr="00692F47">
          <w:rPr>
            <w:rStyle w:val="Hyperlink"/>
            <w:rFonts w:eastAsiaTheme="minorHAnsi"/>
            <w:noProof/>
          </w:rPr>
          <w:t>Threats</w:t>
        </w:r>
        <w:r>
          <w:rPr>
            <w:noProof/>
            <w:webHidden/>
          </w:rPr>
          <w:tab/>
        </w:r>
        <w:r>
          <w:rPr>
            <w:noProof/>
            <w:webHidden/>
          </w:rPr>
          <w:fldChar w:fldCharType="begin"/>
        </w:r>
        <w:r>
          <w:rPr>
            <w:noProof/>
            <w:webHidden/>
          </w:rPr>
          <w:instrText xml:space="preserve"> PAGEREF _Toc201670300 \h </w:instrText>
        </w:r>
        <w:r>
          <w:rPr>
            <w:noProof/>
            <w:webHidden/>
          </w:rPr>
        </w:r>
        <w:r>
          <w:rPr>
            <w:noProof/>
            <w:webHidden/>
          </w:rPr>
          <w:fldChar w:fldCharType="separate"/>
        </w:r>
        <w:r w:rsidR="007C5706">
          <w:rPr>
            <w:noProof/>
            <w:webHidden/>
          </w:rPr>
          <w:t>32</w:t>
        </w:r>
        <w:r>
          <w:rPr>
            <w:noProof/>
            <w:webHidden/>
          </w:rPr>
          <w:fldChar w:fldCharType="end"/>
        </w:r>
      </w:hyperlink>
    </w:p>
    <w:p w14:paraId="5C907EB6" w14:textId="0724A373" w:rsidR="007B3634" w:rsidRDefault="007B3634">
      <w:pPr>
        <w:pStyle w:val="TOC2"/>
        <w:rPr>
          <w:rFonts w:asciiTheme="minorHAnsi" w:eastAsiaTheme="minorEastAsia" w:hAnsiTheme="minorHAnsi" w:cstheme="minorBidi"/>
          <w:noProof/>
          <w:kern w:val="2"/>
          <w:sz w:val="24"/>
          <w14:ligatures w14:val="standardContextual"/>
        </w:rPr>
      </w:pPr>
      <w:hyperlink w:anchor="_Toc201670301" w:history="1">
        <w:r w:rsidRPr="00692F47">
          <w:rPr>
            <w:rStyle w:val="Hyperlink"/>
            <w:noProof/>
          </w:rPr>
          <w:t>4.1</w:t>
        </w:r>
        <w:r>
          <w:rPr>
            <w:rFonts w:asciiTheme="minorHAnsi" w:eastAsiaTheme="minorEastAsia" w:hAnsiTheme="minorHAnsi" w:cstheme="minorBidi"/>
            <w:noProof/>
            <w:kern w:val="2"/>
            <w:sz w:val="24"/>
            <w14:ligatures w14:val="standardContextual"/>
          </w:rPr>
          <w:tab/>
        </w:r>
        <w:r w:rsidRPr="00692F47">
          <w:rPr>
            <w:rStyle w:val="Hyperlink"/>
            <w:noProof/>
          </w:rPr>
          <w:t>Threat table</w:t>
        </w:r>
        <w:r>
          <w:rPr>
            <w:noProof/>
            <w:webHidden/>
          </w:rPr>
          <w:tab/>
        </w:r>
        <w:r>
          <w:rPr>
            <w:noProof/>
            <w:webHidden/>
          </w:rPr>
          <w:fldChar w:fldCharType="begin"/>
        </w:r>
        <w:r>
          <w:rPr>
            <w:noProof/>
            <w:webHidden/>
          </w:rPr>
          <w:instrText xml:space="preserve"> PAGEREF _Toc201670301 \h </w:instrText>
        </w:r>
        <w:r>
          <w:rPr>
            <w:noProof/>
            <w:webHidden/>
          </w:rPr>
        </w:r>
        <w:r>
          <w:rPr>
            <w:noProof/>
            <w:webHidden/>
          </w:rPr>
          <w:fldChar w:fldCharType="separate"/>
        </w:r>
        <w:r w:rsidR="007C5706">
          <w:rPr>
            <w:noProof/>
            <w:webHidden/>
          </w:rPr>
          <w:t>32</w:t>
        </w:r>
        <w:r>
          <w:rPr>
            <w:noProof/>
            <w:webHidden/>
          </w:rPr>
          <w:fldChar w:fldCharType="end"/>
        </w:r>
      </w:hyperlink>
    </w:p>
    <w:p w14:paraId="2E59E715" w14:textId="2D34CA25" w:rsidR="007B3634" w:rsidRDefault="007B3634">
      <w:pPr>
        <w:pStyle w:val="TOC1"/>
        <w:rPr>
          <w:rFonts w:asciiTheme="minorHAnsi" w:eastAsiaTheme="minorEastAsia" w:hAnsiTheme="minorHAnsi" w:cstheme="minorBidi"/>
          <w:noProof/>
          <w:kern w:val="2"/>
          <w:sz w:val="24"/>
          <w14:ligatures w14:val="standardContextual"/>
        </w:rPr>
      </w:pPr>
      <w:hyperlink w:anchor="_Toc201670302" w:history="1">
        <w:r w:rsidRPr="00692F47">
          <w:rPr>
            <w:rStyle w:val="Hyperlink"/>
            <w:noProof/>
          </w:rPr>
          <w:t>5</w:t>
        </w:r>
        <w:r>
          <w:rPr>
            <w:rFonts w:asciiTheme="minorHAnsi" w:eastAsiaTheme="minorEastAsia" w:hAnsiTheme="minorHAnsi" w:cstheme="minorBidi"/>
            <w:noProof/>
            <w:kern w:val="2"/>
            <w:sz w:val="24"/>
            <w14:ligatures w14:val="standardContextual"/>
          </w:rPr>
          <w:tab/>
        </w:r>
        <w:r w:rsidRPr="00692F47">
          <w:rPr>
            <w:rStyle w:val="Hyperlink"/>
            <w:noProof/>
          </w:rPr>
          <w:t>Conservation of the ecological community</w:t>
        </w:r>
        <w:r>
          <w:rPr>
            <w:noProof/>
            <w:webHidden/>
          </w:rPr>
          <w:tab/>
        </w:r>
        <w:r>
          <w:rPr>
            <w:noProof/>
            <w:webHidden/>
          </w:rPr>
          <w:fldChar w:fldCharType="begin"/>
        </w:r>
        <w:r>
          <w:rPr>
            <w:noProof/>
            <w:webHidden/>
          </w:rPr>
          <w:instrText xml:space="preserve"> PAGEREF _Toc201670302 \h </w:instrText>
        </w:r>
        <w:r>
          <w:rPr>
            <w:noProof/>
            <w:webHidden/>
          </w:rPr>
        </w:r>
        <w:r>
          <w:rPr>
            <w:noProof/>
            <w:webHidden/>
          </w:rPr>
          <w:fldChar w:fldCharType="separate"/>
        </w:r>
        <w:r w:rsidR="007C5706">
          <w:rPr>
            <w:noProof/>
            <w:webHidden/>
          </w:rPr>
          <w:t>38</w:t>
        </w:r>
        <w:r>
          <w:rPr>
            <w:noProof/>
            <w:webHidden/>
          </w:rPr>
          <w:fldChar w:fldCharType="end"/>
        </w:r>
      </w:hyperlink>
    </w:p>
    <w:p w14:paraId="4A02D7BC" w14:textId="59DD20E1" w:rsidR="007B3634" w:rsidRDefault="007B3634">
      <w:pPr>
        <w:pStyle w:val="TOC2"/>
        <w:rPr>
          <w:rFonts w:asciiTheme="minorHAnsi" w:eastAsiaTheme="minorEastAsia" w:hAnsiTheme="minorHAnsi" w:cstheme="minorBidi"/>
          <w:noProof/>
          <w:kern w:val="2"/>
          <w:sz w:val="24"/>
          <w14:ligatures w14:val="standardContextual"/>
        </w:rPr>
      </w:pPr>
      <w:hyperlink w:anchor="_Toc201670303" w:history="1">
        <w:r w:rsidRPr="00692F47">
          <w:rPr>
            <w:rStyle w:val="Hyperlink"/>
            <w:noProof/>
          </w:rPr>
          <w:t>5.1</w:t>
        </w:r>
        <w:r>
          <w:rPr>
            <w:rFonts w:asciiTheme="minorHAnsi" w:eastAsiaTheme="minorEastAsia" w:hAnsiTheme="minorHAnsi" w:cstheme="minorBidi"/>
            <w:noProof/>
            <w:kern w:val="2"/>
            <w:sz w:val="24"/>
            <w14:ligatures w14:val="standardContextual"/>
          </w:rPr>
          <w:tab/>
        </w:r>
        <w:r w:rsidRPr="00692F47">
          <w:rPr>
            <w:rStyle w:val="Hyperlink"/>
            <w:noProof/>
          </w:rPr>
          <w:t>Primary conservation objective</w:t>
        </w:r>
        <w:r>
          <w:rPr>
            <w:noProof/>
            <w:webHidden/>
          </w:rPr>
          <w:tab/>
        </w:r>
        <w:r>
          <w:rPr>
            <w:noProof/>
            <w:webHidden/>
          </w:rPr>
          <w:fldChar w:fldCharType="begin"/>
        </w:r>
        <w:r>
          <w:rPr>
            <w:noProof/>
            <w:webHidden/>
          </w:rPr>
          <w:instrText xml:space="preserve"> PAGEREF _Toc201670303 \h </w:instrText>
        </w:r>
        <w:r>
          <w:rPr>
            <w:noProof/>
            <w:webHidden/>
          </w:rPr>
        </w:r>
        <w:r>
          <w:rPr>
            <w:noProof/>
            <w:webHidden/>
          </w:rPr>
          <w:fldChar w:fldCharType="separate"/>
        </w:r>
        <w:r w:rsidR="007C5706">
          <w:rPr>
            <w:noProof/>
            <w:webHidden/>
          </w:rPr>
          <w:t>38</w:t>
        </w:r>
        <w:r>
          <w:rPr>
            <w:noProof/>
            <w:webHidden/>
          </w:rPr>
          <w:fldChar w:fldCharType="end"/>
        </w:r>
      </w:hyperlink>
    </w:p>
    <w:p w14:paraId="6A1B2F98" w14:textId="1416C956" w:rsidR="007B3634" w:rsidRDefault="007B3634">
      <w:pPr>
        <w:pStyle w:val="TOC2"/>
        <w:rPr>
          <w:rFonts w:asciiTheme="minorHAnsi" w:eastAsiaTheme="minorEastAsia" w:hAnsiTheme="minorHAnsi" w:cstheme="minorBidi"/>
          <w:noProof/>
          <w:kern w:val="2"/>
          <w:sz w:val="24"/>
          <w14:ligatures w14:val="standardContextual"/>
        </w:rPr>
      </w:pPr>
      <w:hyperlink w:anchor="_Toc201670304" w:history="1">
        <w:r w:rsidRPr="00692F47">
          <w:rPr>
            <w:rStyle w:val="Hyperlink"/>
            <w:noProof/>
          </w:rPr>
          <w:t>5.2</w:t>
        </w:r>
        <w:r>
          <w:rPr>
            <w:rFonts w:asciiTheme="minorHAnsi" w:eastAsiaTheme="minorEastAsia" w:hAnsiTheme="minorHAnsi" w:cstheme="minorBidi"/>
            <w:noProof/>
            <w:kern w:val="2"/>
            <w:sz w:val="24"/>
            <w14:ligatures w14:val="standardContextual"/>
          </w:rPr>
          <w:tab/>
        </w:r>
        <w:r w:rsidRPr="00692F47">
          <w:rPr>
            <w:rStyle w:val="Hyperlink"/>
            <w:noProof/>
          </w:rPr>
          <w:t>Existing protection and management plans</w:t>
        </w:r>
        <w:r>
          <w:rPr>
            <w:noProof/>
            <w:webHidden/>
          </w:rPr>
          <w:tab/>
        </w:r>
        <w:r>
          <w:rPr>
            <w:noProof/>
            <w:webHidden/>
          </w:rPr>
          <w:fldChar w:fldCharType="begin"/>
        </w:r>
        <w:r>
          <w:rPr>
            <w:noProof/>
            <w:webHidden/>
          </w:rPr>
          <w:instrText xml:space="preserve"> PAGEREF _Toc201670304 \h </w:instrText>
        </w:r>
        <w:r>
          <w:rPr>
            <w:noProof/>
            <w:webHidden/>
          </w:rPr>
        </w:r>
        <w:r>
          <w:rPr>
            <w:noProof/>
            <w:webHidden/>
          </w:rPr>
          <w:fldChar w:fldCharType="separate"/>
        </w:r>
        <w:r w:rsidR="007C5706">
          <w:rPr>
            <w:noProof/>
            <w:webHidden/>
          </w:rPr>
          <w:t>39</w:t>
        </w:r>
        <w:r>
          <w:rPr>
            <w:noProof/>
            <w:webHidden/>
          </w:rPr>
          <w:fldChar w:fldCharType="end"/>
        </w:r>
      </w:hyperlink>
    </w:p>
    <w:p w14:paraId="2FFDD46E" w14:textId="515C585B" w:rsidR="007B3634" w:rsidRDefault="007B3634">
      <w:pPr>
        <w:pStyle w:val="TOC2"/>
        <w:rPr>
          <w:rFonts w:asciiTheme="minorHAnsi" w:eastAsiaTheme="minorEastAsia" w:hAnsiTheme="minorHAnsi" w:cstheme="minorBidi"/>
          <w:noProof/>
          <w:kern w:val="2"/>
          <w:sz w:val="24"/>
          <w14:ligatures w14:val="standardContextual"/>
        </w:rPr>
      </w:pPr>
      <w:hyperlink w:anchor="_Toc201670305" w:history="1">
        <w:r w:rsidRPr="00692F47">
          <w:rPr>
            <w:rStyle w:val="Hyperlink"/>
            <w:noProof/>
          </w:rPr>
          <w:t>5.3</w:t>
        </w:r>
        <w:r>
          <w:rPr>
            <w:rFonts w:asciiTheme="minorHAnsi" w:eastAsiaTheme="minorEastAsia" w:hAnsiTheme="minorHAnsi" w:cstheme="minorBidi"/>
            <w:noProof/>
            <w:kern w:val="2"/>
            <w:sz w:val="24"/>
            <w14:ligatures w14:val="standardContextual"/>
          </w:rPr>
          <w:tab/>
        </w:r>
        <w:r w:rsidRPr="00692F47">
          <w:rPr>
            <w:rStyle w:val="Hyperlink"/>
            <w:noProof/>
          </w:rPr>
          <w:t>Principles and standards for conservation</w:t>
        </w:r>
        <w:r>
          <w:rPr>
            <w:noProof/>
            <w:webHidden/>
          </w:rPr>
          <w:tab/>
        </w:r>
        <w:r>
          <w:rPr>
            <w:noProof/>
            <w:webHidden/>
          </w:rPr>
          <w:fldChar w:fldCharType="begin"/>
        </w:r>
        <w:r>
          <w:rPr>
            <w:noProof/>
            <w:webHidden/>
          </w:rPr>
          <w:instrText xml:space="preserve"> PAGEREF _Toc201670305 \h </w:instrText>
        </w:r>
        <w:r>
          <w:rPr>
            <w:noProof/>
            <w:webHidden/>
          </w:rPr>
        </w:r>
        <w:r>
          <w:rPr>
            <w:noProof/>
            <w:webHidden/>
          </w:rPr>
          <w:fldChar w:fldCharType="separate"/>
        </w:r>
        <w:r w:rsidR="007C5706">
          <w:rPr>
            <w:noProof/>
            <w:webHidden/>
          </w:rPr>
          <w:t>40</w:t>
        </w:r>
        <w:r>
          <w:rPr>
            <w:noProof/>
            <w:webHidden/>
          </w:rPr>
          <w:fldChar w:fldCharType="end"/>
        </w:r>
      </w:hyperlink>
    </w:p>
    <w:p w14:paraId="37CB3D41" w14:textId="1B27D0C7" w:rsidR="007B3634" w:rsidRDefault="007B3634">
      <w:pPr>
        <w:pStyle w:val="TOC2"/>
        <w:rPr>
          <w:rFonts w:asciiTheme="minorHAnsi" w:eastAsiaTheme="minorEastAsia" w:hAnsiTheme="minorHAnsi" w:cstheme="minorBidi"/>
          <w:noProof/>
          <w:kern w:val="2"/>
          <w:sz w:val="24"/>
          <w14:ligatures w14:val="standardContextual"/>
        </w:rPr>
      </w:pPr>
      <w:hyperlink w:anchor="_Toc201670306" w:history="1">
        <w:r w:rsidRPr="00692F47">
          <w:rPr>
            <w:rStyle w:val="Hyperlink"/>
            <w:noProof/>
          </w:rPr>
          <w:t>5.4</w:t>
        </w:r>
        <w:r>
          <w:rPr>
            <w:rFonts w:asciiTheme="minorHAnsi" w:eastAsiaTheme="minorEastAsia" w:hAnsiTheme="minorHAnsi" w:cstheme="minorBidi"/>
            <w:noProof/>
            <w:kern w:val="2"/>
            <w:sz w:val="24"/>
            <w14:ligatures w14:val="standardContextual"/>
          </w:rPr>
          <w:tab/>
        </w:r>
        <w:r w:rsidRPr="00692F47">
          <w:rPr>
            <w:rStyle w:val="Hyperlink"/>
            <w:noProof/>
          </w:rPr>
          <w:t>Conservation and recovery actions</w:t>
        </w:r>
        <w:r>
          <w:rPr>
            <w:noProof/>
            <w:webHidden/>
          </w:rPr>
          <w:tab/>
        </w:r>
        <w:r>
          <w:rPr>
            <w:noProof/>
            <w:webHidden/>
          </w:rPr>
          <w:fldChar w:fldCharType="begin"/>
        </w:r>
        <w:r>
          <w:rPr>
            <w:noProof/>
            <w:webHidden/>
          </w:rPr>
          <w:instrText xml:space="preserve"> PAGEREF _Toc201670306 \h </w:instrText>
        </w:r>
        <w:r>
          <w:rPr>
            <w:noProof/>
            <w:webHidden/>
          </w:rPr>
        </w:r>
        <w:r>
          <w:rPr>
            <w:noProof/>
            <w:webHidden/>
          </w:rPr>
          <w:fldChar w:fldCharType="separate"/>
        </w:r>
        <w:r w:rsidR="007C5706">
          <w:rPr>
            <w:noProof/>
            <w:webHidden/>
          </w:rPr>
          <w:t>41</w:t>
        </w:r>
        <w:r>
          <w:rPr>
            <w:noProof/>
            <w:webHidden/>
          </w:rPr>
          <w:fldChar w:fldCharType="end"/>
        </w:r>
      </w:hyperlink>
    </w:p>
    <w:p w14:paraId="0AF9B06C" w14:textId="323820B4" w:rsidR="007B3634" w:rsidRDefault="007B3634">
      <w:pPr>
        <w:pStyle w:val="TOC1"/>
        <w:rPr>
          <w:rFonts w:asciiTheme="minorHAnsi" w:eastAsiaTheme="minorEastAsia" w:hAnsiTheme="minorHAnsi" w:cstheme="minorBidi"/>
          <w:noProof/>
          <w:kern w:val="2"/>
          <w:sz w:val="24"/>
          <w14:ligatures w14:val="standardContextual"/>
        </w:rPr>
      </w:pPr>
      <w:hyperlink w:anchor="_Toc201670307" w:history="1">
        <w:r w:rsidRPr="00692F47">
          <w:rPr>
            <w:rStyle w:val="Hyperlink"/>
            <w:noProof/>
          </w:rPr>
          <w:t>6</w:t>
        </w:r>
        <w:r>
          <w:rPr>
            <w:rFonts w:asciiTheme="minorHAnsi" w:eastAsiaTheme="minorEastAsia" w:hAnsiTheme="minorHAnsi" w:cstheme="minorBidi"/>
            <w:noProof/>
            <w:kern w:val="2"/>
            <w:sz w:val="24"/>
            <w14:ligatures w14:val="standardContextual"/>
          </w:rPr>
          <w:tab/>
        </w:r>
        <w:r w:rsidRPr="00692F47">
          <w:rPr>
            <w:rStyle w:val="Hyperlink"/>
            <w:noProof/>
          </w:rPr>
          <w:t>Listing assessment</w:t>
        </w:r>
        <w:r>
          <w:rPr>
            <w:noProof/>
            <w:webHidden/>
          </w:rPr>
          <w:tab/>
        </w:r>
        <w:r>
          <w:rPr>
            <w:noProof/>
            <w:webHidden/>
          </w:rPr>
          <w:fldChar w:fldCharType="begin"/>
        </w:r>
        <w:r>
          <w:rPr>
            <w:noProof/>
            <w:webHidden/>
          </w:rPr>
          <w:instrText xml:space="preserve"> PAGEREF _Toc201670307 \h </w:instrText>
        </w:r>
        <w:r>
          <w:rPr>
            <w:noProof/>
            <w:webHidden/>
          </w:rPr>
        </w:r>
        <w:r>
          <w:rPr>
            <w:noProof/>
            <w:webHidden/>
          </w:rPr>
          <w:fldChar w:fldCharType="separate"/>
        </w:r>
        <w:r w:rsidR="007C5706">
          <w:rPr>
            <w:noProof/>
            <w:webHidden/>
          </w:rPr>
          <w:t>48</w:t>
        </w:r>
        <w:r>
          <w:rPr>
            <w:noProof/>
            <w:webHidden/>
          </w:rPr>
          <w:fldChar w:fldCharType="end"/>
        </w:r>
      </w:hyperlink>
    </w:p>
    <w:p w14:paraId="27F1CF7D" w14:textId="1C54955B" w:rsidR="007B3634" w:rsidRDefault="007B3634">
      <w:pPr>
        <w:pStyle w:val="TOC2"/>
        <w:rPr>
          <w:rFonts w:asciiTheme="minorHAnsi" w:eastAsiaTheme="minorEastAsia" w:hAnsiTheme="minorHAnsi" w:cstheme="minorBidi"/>
          <w:noProof/>
          <w:kern w:val="2"/>
          <w:sz w:val="24"/>
          <w14:ligatures w14:val="standardContextual"/>
        </w:rPr>
      </w:pPr>
      <w:hyperlink w:anchor="_Toc201670308" w:history="1">
        <w:r w:rsidRPr="00692F47">
          <w:rPr>
            <w:rStyle w:val="Hyperlink"/>
            <w:noProof/>
          </w:rPr>
          <w:t>6.1</w:t>
        </w:r>
        <w:r>
          <w:rPr>
            <w:rFonts w:asciiTheme="minorHAnsi" w:eastAsiaTheme="minorEastAsia" w:hAnsiTheme="minorHAnsi" w:cstheme="minorBidi"/>
            <w:noProof/>
            <w:kern w:val="2"/>
            <w:sz w:val="24"/>
            <w14:ligatures w14:val="standardContextual"/>
          </w:rPr>
          <w:tab/>
        </w:r>
        <w:r w:rsidRPr="00692F47">
          <w:rPr>
            <w:rStyle w:val="Hyperlink"/>
            <w:noProof/>
          </w:rPr>
          <w:t>Eligibility for listing</w:t>
        </w:r>
        <w:r>
          <w:rPr>
            <w:noProof/>
            <w:webHidden/>
          </w:rPr>
          <w:tab/>
        </w:r>
        <w:r>
          <w:rPr>
            <w:noProof/>
            <w:webHidden/>
          </w:rPr>
          <w:fldChar w:fldCharType="begin"/>
        </w:r>
        <w:r>
          <w:rPr>
            <w:noProof/>
            <w:webHidden/>
          </w:rPr>
          <w:instrText xml:space="preserve"> PAGEREF _Toc201670308 \h </w:instrText>
        </w:r>
        <w:r>
          <w:rPr>
            <w:noProof/>
            <w:webHidden/>
          </w:rPr>
        </w:r>
        <w:r>
          <w:rPr>
            <w:noProof/>
            <w:webHidden/>
          </w:rPr>
          <w:fldChar w:fldCharType="separate"/>
        </w:r>
        <w:r w:rsidR="007C5706">
          <w:rPr>
            <w:noProof/>
            <w:webHidden/>
          </w:rPr>
          <w:t>48</w:t>
        </w:r>
        <w:r>
          <w:rPr>
            <w:noProof/>
            <w:webHidden/>
          </w:rPr>
          <w:fldChar w:fldCharType="end"/>
        </w:r>
      </w:hyperlink>
    </w:p>
    <w:p w14:paraId="02B1C75B" w14:textId="3773595B" w:rsidR="007B3634" w:rsidRDefault="007B3634">
      <w:pPr>
        <w:pStyle w:val="TOC1"/>
        <w:rPr>
          <w:rFonts w:asciiTheme="minorHAnsi" w:eastAsiaTheme="minorEastAsia" w:hAnsiTheme="minorHAnsi" w:cstheme="minorBidi"/>
          <w:noProof/>
          <w:kern w:val="2"/>
          <w:sz w:val="24"/>
          <w14:ligatures w14:val="standardContextual"/>
        </w:rPr>
      </w:pPr>
      <w:hyperlink w:anchor="_Toc201670309" w:history="1">
        <w:r w:rsidRPr="00692F47">
          <w:rPr>
            <w:rStyle w:val="Hyperlink"/>
            <w:noProof/>
          </w:rPr>
          <w:t>Appendix A – Species lists</w:t>
        </w:r>
        <w:r>
          <w:rPr>
            <w:noProof/>
            <w:webHidden/>
          </w:rPr>
          <w:tab/>
        </w:r>
        <w:r>
          <w:rPr>
            <w:noProof/>
            <w:webHidden/>
          </w:rPr>
          <w:fldChar w:fldCharType="begin"/>
        </w:r>
        <w:r>
          <w:rPr>
            <w:noProof/>
            <w:webHidden/>
          </w:rPr>
          <w:instrText xml:space="preserve"> PAGEREF _Toc201670309 \h </w:instrText>
        </w:r>
        <w:r>
          <w:rPr>
            <w:noProof/>
            <w:webHidden/>
          </w:rPr>
        </w:r>
        <w:r>
          <w:rPr>
            <w:noProof/>
            <w:webHidden/>
          </w:rPr>
          <w:fldChar w:fldCharType="separate"/>
        </w:r>
        <w:r w:rsidR="007C5706">
          <w:rPr>
            <w:noProof/>
            <w:webHidden/>
          </w:rPr>
          <w:t>67</w:t>
        </w:r>
        <w:r>
          <w:rPr>
            <w:noProof/>
            <w:webHidden/>
          </w:rPr>
          <w:fldChar w:fldCharType="end"/>
        </w:r>
      </w:hyperlink>
    </w:p>
    <w:p w14:paraId="79399278" w14:textId="7BE3B191" w:rsidR="007B3634" w:rsidRDefault="007B3634">
      <w:pPr>
        <w:pStyle w:val="TOC1"/>
        <w:rPr>
          <w:rFonts w:asciiTheme="minorHAnsi" w:eastAsiaTheme="minorEastAsia" w:hAnsiTheme="minorHAnsi" w:cstheme="minorBidi"/>
          <w:noProof/>
          <w:kern w:val="2"/>
          <w:sz w:val="24"/>
          <w14:ligatures w14:val="standardContextual"/>
        </w:rPr>
      </w:pPr>
      <w:hyperlink w:anchor="_Toc201670310" w:history="1">
        <w:r w:rsidRPr="00692F47">
          <w:rPr>
            <w:rStyle w:val="Hyperlink"/>
            <w:noProof/>
          </w:rPr>
          <w:t>Appendix B – Conceptual model of ecosystem dynamics</w:t>
        </w:r>
        <w:r>
          <w:rPr>
            <w:noProof/>
            <w:webHidden/>
          </w:rPr>
          <w:tab/>
        </w:r>
        <w:r>
          <w:rPr>
            <w:noProof/>
            <w:webHidden/>
          </w:rPr>
          <w:fldChar w:fldCharType="begin"/>
        </w:r>
        <w:r>
          <w:rPr>
            <w:noProof/>
            <w:webHidden/>
          </w:rPr>
          <w:instrText xml:space="preserve"> PAGEREF _Toc201670310 \h </w:instrText>
        </w:r>
        <w:r>
          <w:rPr>
            <w:noProof/>
            <w:webHidden/>
          </w:rPr>
        </w:r>
        <w:r>
          <w:rPr>
            <w:noProof/>
            <w:webHidden/>
          </w:rPr>
          <w:fldChar w:fldCharType="separate"/>
        </w:r>
        <w:r w:rsidR="007C5706">
          <w:rPr>
            <w:noProof/>
            <w:webHidden/>
          </w:rPr>
          <w:t>74</w:t>
        </w:r>
        <w:r>
          <w:rPr>
            <w:noProof/>
            <w:webHidden/>
          </w:rPr>
          <w:fldChar w:fldCharType="end"/>
        </w:r>
      </w:hyperlink>
    </w:p>
    <w:p w14:paraId="30B51071" w14:textId="0D8D4C78" w:rsidR="007B3634" w:rsidRDefault="007B3634">
      <w:pPr>
        <w:pStyle w:val="TOC1"/>
        <w:rPr>
          <w:rFonts w:asciiTheme="minorHAnsi" w:eastAsiaTheme="minorEastAsia" w:hAnsiTheme="minorHAnsi" w:cstheme="minorBidi"/>
          <w:noProof/>
          <w:kern w:val="2"/>
          <w:sz w:val="24"/>
          <w14:ligatures w14:val="standardContextual"/>
        </w:rPr>
      </w:pPr>
      <w:hyperlink w:anchor="_Toc201670311" w:history="1">
        <w:r w:rsidRPr="00692F47">
          <w:rPr>
            <w:rStyle w:val="Hyperlink"/>
            <w:noProof/>
          </w:rPr>
          <w:t>Appendix C – Relationship to other vegetation classification and mapping systems</w:t>
        </w:r>
        <w:r>
          <w:rPr>
            <w:noProof/>
            <w:webHidden/>
          </w:rPr>
          <w:tab/>
        </w:r>
        <w:r>
          <w:rPr>
            <w:noProof/>
            <w:webHidden/>
          </w:rPr>
          <w:fldChar w:fldCharType="begin"/>
        </w:r>
        <w:r>
          <w:rPr>
            <w:noProof/>
            <w:webHidden/>
          </w:rPr>
          <w:instrText xml:space="preserve"> PAGEREF _Toc201670311 \h </w:instrText>
        </w:r>
        <w:r>
          <w:rPr>
            <w:noProof/>
            <w:webHidden/>
          </w:rPr>
        </w:r>
        <w:r>
          <w:rPr>
            <w:noProof/>
            <w:webHidden/>
          </w:rPr>
          <w:fldChar w:fldCharType="separate"/>
        </w:r>
        <w:r w:rsidR="007C5706">
          <w:rPr>
            <w:noProof/>
            <w:webHidden/>
          </w:rPr>
          <w:t>75</w:t>
        </w:r>
        <w:r>
          <w:rPr>
            <w:noProof/>
            <w:webHidden/>
          </w:rPr>
          <w:fldChar w:fldCharType="end"/>
        </w:r>
      </w:hyperlink>
    </w:p>
    <w:p w14:paraId="2D44796C" w14:textId="2F2A0175" w:rsidR="007B3634" w:rsidRDefault="007B3634">
      <w:pPr>
        <w:pStyle w:val="TOC1"/>
        <w:rPr>
          <w:rFonts w:asciiTheme="minorHAnsi" w:eastAsiaTheme="minorEastAsia" w:hAnsiTheme="minorHAnsi" w:cstheme="minorBidi"/>
          <w:noProof/>
          <w:kern w:val="2"/>
          <w:sz w:val="24"/>
          <w14:ligatures w14:val="standardContextual"/>
        </w:rPr>
      </w:pPr>
      <w:hyperlink w:anchor="_Toc201670312" w:history="1">
        <w:r w:rsidRPr="00692F47">
          <w:rPr>
            <w:rStyle w:val="Hyperlink"/>
            <w:noProof/>
          </w:rPr>
          <w:t>References</w:t>
        </w:r>
        <w:r>
          <w:rPr>
            <w:noProof/>
            <w:webHidden/>
          </w:rPr>
          <w:tab/>
        </w:r>
        <w:r>
          <w:rPr>
            <w:noProof/>
            <w:webHidden/>
          </w:rPr>
          <w:fldChar w:fldCharType="begin"/>
        </w:r>
        <w:r>
          <w:rPr>
            <w:noProof/>
            <w:webHidden/>
          </w:rPr>
          <w:instrText xml:space="preserve"> PAGEREF _Toc201670312 \h </w:instrText>
        </w:r>
        <w:r>
          <w:rPr>
            <w:noProof/>
            <w:webHidden/>
          </w:rPr>
        </w:r>
        <w:r>
          <w:rPr>
            <w:noProof/>
            <w:webHidden/>
          </w:rPr>
          <w:fldChar w:fldCharType="separate"/>
        </w:r>
        <w:r w:rsidR="007C5706">
          <w:rPr>
            <w:noProof/>
            <w:webHidden/>
          </w:rPr>
          <w:t>79</w:t>
        </w:r>
        <w:r>
          <w:rPr>
            <w:noProof/>
            <w:webHidden/>
          </w:rPr>
          <w:fldChar w:fldCharType="end"/>
        </w:r>
      </w:hyperlink>
    </w:p>
    <w:p w14:paraId="38750A02" w14:textId="36F2EAD1" w:rsidR="00216BB7" w:rsidRDefault="00F016CD" w:rsidP="00232BE1">
      <w:pPr>
        <w:spacing w:after="0"/>
      </w:pPr>
      <w:r>
        <w:rPr>
          <w:sz w:val="20"/>
          <w:szCs w:val="20"/>
        </w:rPr>
        <w:fldChar w:fldCharType="end"/>
      </w:r>
    </w:p>
    <w:p w14:paraId="11409693" w14:textId="4E288244" w:rsidR="00216BB7" w:rsidRDefault="00216BB7" w:rsidP="00216BB7">
      <w:pPr>
        <w:rPr>
          <w:rFonts w:eastAsiaTheme="majorEastAsia" w:cstheme="majorBidi"/>
          <w:szCs w:val="32"/>
        </w:rPr>
      </w:pPr>
      <w:r>
        <w:br w:type="page"/>
      </w:r>
    </w:p>
    <w:p w14:paraId="147A7AA8" w14:textId="02497DB5" w:rsidR="00337652" w:rsidRPr="0012602B" w:rsidRDefault="00AC1C30" w:rsidP="009043B5">
      <w:pPr>
        <w:pStyle w:val="Heading1"/>
      </w:pPr>
      <w:bookmarkStart w:id="5" w:name="_Ref83723543"/>
      <w:bookmarkStart w:id="6" w:name="_Ref527448783"/>
      <w:bookmarkStart w:id="7" w:name="_Toc201670289"/>
      <w:r w:rsidRPr="0012602B">
        <w:lastRenderedPageBreak/>
        <w:t xml:space="preserve">Ecological community </w:t>
      </w:r>
      <w:r w:rsidR="004957DB" w:rsidRPr="0012602B">
        <w:t>name and description</w:t>
      </w:r>
      <w:bookmarkEnd w:id="5"/>
      <w:bookmarkEnd w:id="7"/>
    </w:p>
    <w:p w14:paraId="040A4D05" w14:textId="77777777" w:rsidR="00AC1C30" w:rsidRDefault="00AC1C30" w:rsidP="00AC1C30">
      <w:pPr>
        <w:pStyle w:val="Heading2"/>
      </w:pPr>
      <w:bookmarkStart w:id="8" w:name="_Ref39072101"/>
      <w:bookmarkStart w:id="9" w:name="_Ref39072111"/>
      <w:bookmarkStart w:id="10" w:name="_Toc201670290"/>
      <w:r>
        <w:t>Name</w:t>
      </w:r>
      <w:bookmarkEnd w:id="10"/>
    </w:p>
    <w:p w14:paraId="484545E7" w14:textId="41824EEC" w:rsidR="00DA5F62" w:rsidRDefault="009B3C2C" w:rsidP="00AC1C30">
      <w:pPr>
        <w:rPr>
          <w:color w:val="000000" w:themeColor="text1"/>
        </w:rPr>
      </w:pPr>
      <w:r>
        <w:t xml:space="preserve">The name of this ecological community is the </w:t>
      </w:r>
      <w:bookmarkStart w:id="11" w:name="_Hlk99104890"/>
      <w:bookmarkStart w:id="12" w:name="_Hlk129288958"/>
      <w:proofErr w:type="spellStart"/>
      <w:r w:rsidR="00952E6B" w:rsidRPr="379DF964">
        <w:rPr>
          <w:i/>
          <w:iCs/>
        </w:rPr>
        <w:t>Pinkwood</w:t>
      </w:r>
      <w:proofErr w:type="spellEnd"/>
      <w:r w:rsidR="00952E6B" w:rsidRPr="379DF964">
        <w:rPr>
          <w:i/>
          <w:iCs/>
        </w:rPr>
        <w:t xml:space="preserve"> cool temperate </w:t>
      </w:r>
      <w:r w:rsidR="0086283F" w:rsidRPr="379DF964">
        <w:rPr>
          <w:i/>
          <w:iCs/>
        </w:rPr>
        <w:t xml:space="preserve">rainforests </w:t>
      </w:r>
      <w:r w:rsidRPr="379DF964">
        <w:rPr>
          <w:i/>
          <w:iCs/>
        </w:rPr>
        <w:t xml:space="preserve">of </w:t>
      </w:r>
      <w:bookmarkStart w:id="13" w:name="_Int_6lS6WKYw"/>
      <w:bookmarkStart w:id="14" w:name="_Hlk111549421"/>
      <w:proofErr w:type="gramStart"/>
      <w:r w:rsidR="4E50E6EE" w:rsidRPr="2B4AE2B3">
        <w:rPr>
          <w:i/>
          <w:iCs/>
        </w:rPr>
        <w:t>south east</w:t>
      </w:r>
      <w:bookmarkEnd w:id="13"/>
      <w:proofErr w:type="gramEnd"/>
      <w:r w:rsidRPr="379DF964">
        <w:rPr>
          <w:i/>
          <w:iCs/>
        </w:rPr>
        <w:t xml:space="preserve"> </w:t>
      </w:r>
      <w:bookmarkEnd w:id="14"/>
      <w:r w:rsidRPr="379DF964">
        <w:rPr>
          <w:i/>
          <w:iCs/>
        </w:rPr>
        <w:t>N</w:t>
      </w:r>
      <w:r w:rsidR="00252E6C" w:rsidRPr="379DF964">
        <w:rPr>
          <w:i/>
          <w:iCs/>
        </w:rPr>
        <w:t xml:space="preserve">ew </w:t>
      </w:r>
      <w:r w:rsidRPr="379DF964">
        <w:rPr>
          <w:i/>
          <w:iCs/>
        </w:rPr>
        <w:t>S</w:t>
      </w:r>
      <w:r w:rsidR="00252E6C" w:rsidRPr="379DF964">
        <w:rPr>
          <w:i/>
          <w:iCs/>
        </w:rPr>
        <w:t xml:space="preserve">outh </w:t>
      </w:r>
      <w:r w:rsidRPr="379DF964">
        <w:rPr>
          <w:i/>
          <w:iCs/>
        </w:rPr>
        <w:t>W</w:t>
      </w:r>
      <w:bookmarkEnd w:id="11"/>
      <w:r w:rsidR="00252E6C" w:rsidRPr="379DF964">
        <w:rPr>
          <w:i/>
          <w:iCs/>
        </w:rPr>
        <w:t>ales</w:t>
      </w:r>
      <w:r w:rsidR="007F7E44" w:rsidRPr="379DF964">
        <w:rPr>
          <w:i/>
          <w:iCs/>
        </w:rPr>
        <w:t xml:space="preserve"> and far east Victoria</w:t>
      </w:r>
      <w:r w:rsidR="004D5FA6">
        <w:t xml:space="preserve"> </w:t>
      </w:r>
      <w:bookmarkEnd w:id="12"/>
      <w:r w:rsidR="004D5FA6">
        <w:t>(also referred to as</w:t>
      </w:r>
      <w:r w:rsidR="00DD2F9A">
        <w:t xml:space="preserve"> </w:t>
      </w:r>
      <w:proofErr w:type="spellStart"/>
      <w:r w:rsidR="00DD2F9A">
        <w:t>pinkwood</w:t>
      </w:r>
      <w:proofErr w:type="spellEnd"/>
      <w:r w:rsidR="00DD2F9A">
        <w:t xml:space="preserve"> cool temperate rainforests or</w:t>
      </w:r>
      <w:r w:rsidR="004D5FA6">
        <w:t xml:space="preserve"> the/this ecological community)</w:t>
      </w:r>
      <w:r>
        <w:t xml:space="preserve">. The name refers to the </w:t>
      </w:r>
      <w:r w:rsidR="00952E6B">
        <w:t xml:space="preserve">dominance in many stands of the regionally endemic tree </w:t>
      </w:r>
      <w:r w:rsidR="009E618D" w:rsidRPr="379DF964">
        <w:rPr>
          <w:i/>
          <w:iCs/>
        </w:rPr>
        <w:t xml:space="preserve">Eucryphia </w:t>
      </w:r>
      <w:proofErr w:type="spellStart"/>
      <w:r w:rsidR="009E618D" w:rsidRPr="379DF964">
        <w:rPr>
          <w:i/>
          <w:iCs/>
        </w:rPr>
        <w:t>moorei</w:t>
      </w:r>
      <w:proofErr w:type="spellEnd"/>
      <w:r w:rsidR="009E618D">
        <w:t xml:space="preserve"> (</w:t>
      </w:r>
      <w:proofErr w:type="spellStart"/>
      <w:r w:rsidR="009E618D">
        <w:t>p</w:t>
      </w:r>
      <w:r w:rsidR="00952E6B">
        <w:t>inkwood</w:t>
      </w:r>
      <w:proofErr w:type="spellEnd"/>
      <w:r w:rsidR="00952E6B">
        <w:t xml:space="preserve">, </w:t>
      </w:r>
      <w:proofErr w:type="spellStart"/>
      <w:r w:rsidR="009E618D">
        <w:t>p</w:t>
      </w:r>
      <w:r w:rsidR="00952E6B">
        <w:t>lumwood</w:t>
      </w:r>
      <w:proofErr w:type="spellEnd"/>
      <w:r w:rsidR="00952E6B">
        <w:t xml:space="preserve"> or </w:t>
      </w:r>
      <w:r w:rsidR="009E618D">
        <w:t>e</w:t>
      </w:r>
      <w:r w:rsidR="00952E6B">
        <w:t xml:space="preserve">astern </w:t>
      </w:r>
      <w:r w:rsidR="009E618D">
        <w:t>l</w:t>
      </w:r>
      <w:r w:rsidR="00952E6B">
        <w:t>eatherwood</w:t>
      </w:r>
      <w:r w:rsidR="009E618D">
        <w:t>); the</w:t>
      </w:r>
      <w:r w:rsidR="00952E6B">
        <w:t xml:space="preserve"> </w:t>
      </w:r>
      <w:r w:rsidR="00EF63FD">
        <w:t xml:space="preserve">simple structure of this rainforest </w:t>
      </w:r>
      <w:r w:rsidR="002724BF">
        <w:t xml:space="preserve">community </w:t>
      </w:r>
      <w:r w:rsidR="00EF63FD">
        <w:t xml:space="preserve">as a closed-canopy, wet </w:t>
      </w:r>
      <w:r w:rsidR="00EF63FD" w:rsidRPr="379DF964">
        <w:rPr>
          <w:color w:val="000000" w:themeColor="text1"/>
        </w:rPr>
        <w:t>forest with abundant ferns and mosses</w:t>
      </w:r>
      <w:r w:rsidR="009E618D" w:rsidRPr="379DF964">
        <w:rPr>
          <w:color w:val="000000" w:themeColor="text1"/>
        </w:rPr>
        <w:t>;</w:t>
      </w:r>
      <w:r w:rsidR="00EF63FD" w:rsidRPr="379DF964">
        <w:rPr>
          <w:color w:val="000000" w:themeColor="text1"/>
        </w:rPr>
        <w:t xml:space="preserve"> </w:t>
      </w:r>
      <w:proofErr w:type="gramStart"/>
      <w:r w:rsidR="00EF63FD" w:rsidRPr="379DF964">
        <w:rPr>
          <w:color w:val="000000" w:themeColor="text1"/>
        </w:rPr>
        <w:t>and</w:t>
      </w:r>
      <w:r w:rsidR="00DD2F9A" w:rsidRPr="379DF964">
        <w:rPr>
          <w:color w:val="000000" w:themeColor="text1"/>
        </w:rPr>
        <w:t>,</w:t>
      </w:r>
      <w:proofErr w:type="gramEnd"/>
      <w:r w:rsidR="00EF63FD" w:rsidRPr="379DF964">
        <w:rPr>
          <w:color w:val="000000" w:themeColor="text1"/>
        </w:rPr>
        <w:t xml:space="preserve"> its occurrence in cool climates </w:t>
      </w:r>
      <w:r w:rsidR="002724BF" w:rsidRPr="379DF964">
        <w:rPr>
          <w:color w:val="000000" w:themeColor="text1"/>
        </w:rPr>
        <w:t>on coastal mountains and upper escarpment slopes</w:t>
      </w:r>
      <w:r w:rsidR="00EF63FD" w:rsidRPr="379DF964">
        <w:rPr>
          <w:color w:val="000000" w:themeColor="text1"/>
        </w:rPr>
        <w:t xml:space="preserve"> of </w:t>
      </w:r>
      <w:proofErr w:type="gramStart"/>
      <w:r w:rsidR="4E50E6EE" w:rsidRPr="2B4AE2B3">
        <w:rPr>
          <w:color w:val="000000" w:themeColor="text1"/>
        </w:rPr>
        <w:t>south east</w:t>
      </w:r>
      <w:proofErr w:type="gramEnd"/>
      <w:r w:rsidR="00512473" w:rsidRPr="379DF964">
        <w:rPr>
          <w:color w:val="000000" w:themeColor="text1"/>
        </w:rPr>
        <w:t xml:space="preserve"> New South Wales</w:t>
      </w:r>
      <w:r w:rsidR="00EF63FD" w:rsidRPr="379DF964">
        <w:rPr>
          <w:color w:val="000000" w:themeColor="text1"/>
        </w:rPr>
        <w:t xml:space="preserve"> </w:t>
      </w:r>
      <w:r w:rsidR="00512473" w:rsidRPr="379DF964">
        <w:rPr>
          <w:color w:val="000000" w:themeColor="text1"/>
        </w:rPr>
        <w:t>(</w:t>
      </w:r>
      <w:r w:rsidR="00EF63FD" w:rsidRPr="379DF964">
        <w:rPr>
          <w:color w:val="000000" w:themeColor="text1"/>
        </w:rPr>
        <w:t>NSW</w:t>
      </w:r>
      <w:r w:rsidR="00512473" w:rsidRPr="379DF964">
        <w:rPr>
          <w:color w:val="000000" w:themeColor="text1"/>
        </w:rPr>
        <w:t>)</w:t>
      </w:r>
      <w:r w:rsidR="00D87543" w:rsidRPr="379DF964">
        <w:rPr>
          <w:color w:val="000000" w:themeColor="text1"/>
        </w:rPr>
        <w:t xml:space="preserve"> and the far reaches of </w:t>
      </w:r>
      <w:r w:rsidR="003A5FEA" w:rsidRPr="379DF964">
        <w:rPr>
          <w:color w:val="000000" w:themeColor="text1"/>
        </w:rPr>
        <w:t xml:space="preserve">eastern </w:t>
      </w:r>
      <w:r w:rsidR="00D87543" w:rsidRPr="379DF964">
        <w:rPr>
          <w:color w:val="000000" w:themeColor="text1"/>
        </w:rPr>
        <w:t>Victoria</w:t>
      </w:r>
      <w:r w:rsidR="00AC1C30" w:rsidRPr="379DF964">
        <w:rPr>
          <w:color w:val="000000" w:themeColor="text1"/>
        </w:rPr>
        <w:t>.</w:t>
      </w:r>
      <w:r w:rsidR="00BD763B" w:rsidRPr="379DF964">
        <w:rPr>
          <w:color w:val="000000" w:themeColor="text1"/>
        </w:rPr>
        <w:t xml:space="preserve"> </w:t>
      </w:r>
      <w:bookmarkStart w:id="15" w:name="_Hlk126424894"/>
      <w:r w:rsidR="00BD763B" w:rsidRPr="379DF964">
        <w:rPr>
          <w:color w:val="000000" w:themeColor="text1"/>
        </w:rPr>
        <w:t xml:space="preserve">This community belongs to a class of rainforests commonly known as ‘cool temperate </w:t>
      </w:r>
      <w:proofErr w:type="spellStart"/>
      <w:r w:rsidR="00BD763B" w:rsidRPr="379DF964">
        <w:rPr>
          <w:color w:val="000000" w:themeColor="text1"/>
        </w:rPr>
        <w:t>rainforests’</w:t>
      </w:r>
      <w:proofErr w:type="spellEnd"/>
      <w:r w:rsidR="00BD763B" w:rsidRPr="379DF964">
        <w:rPr>
          <w:color w:val="000000" w:themeColor="text1"/>
        </w:rPr>
        <w:t xml:space="preserve"> (Baur 1965, 1989; Floyd 1990; Keith 2004)</w:t>
      </w:r>
      <w:r w:rsidR="002764F7">
        <w:rPr>
          <w:color w:val="000000" w:themeColor="text1"/>
        </w:rPr>
        <w:t>.</w:t>
      </w:r>
      <w:bookmarkEnd w:id="15"/>
    </w:p>
    <w:p w14:paraId="4EB91D0A" w14:textId="1D654C8E" w:rsidR="4BC5AB8C" w:rsidRDefault="4BC5AB8C" w:rsidP="6102B756">
      <w:pPr>
        <w:rPr>
          <w:rFonts w:eastAsia="Cambria" w:cs="Cambria"/>
        </w:rPr>
      </w:pPr>
      <w:r w:rsidRPr="7B5965B3">
        <w:rPr>
          <w:rFonts w:eastAsia="Cambria" w:cs="Cambria"/>
        </w:rPr>
        <w:t>This ecological community was placed on the 2023 Finalised Priority Assessment List as the '</w:t>
      </w:r>
      <w:proofErr w:type="spellStart"/>
      <w:r w:rsidR="007D351E" w:rsidRPr="7B5965B3">
        <w:rPr>
          <w:i/>
          <w:iCs/>
        </w:rPr>
        <w:t>Pinkwood</w:t>
      </w:r>
      <w:proofErr w:type="spellEnd"/>
      <w:r w:rsidR="007D351E" w:rsidRPr="7B5965B3">
        <w:rPr>
          <w:i/>
          <w:iCs/>
        </w:rPr>
        <w:t xml:space="preserve"> cool temperate rainforests of </w:t>
      </w:r>
      <w:bookmarkStart w:id="16" w:name="_Int_WsH9ygIh"/>
      <w:proofErr w:type="gramStart"/>
      <w:r w:rsidR="4E50E6EE" w:rsidRPr="7B5965B3">
        <w:rPr>
          <w:i/>
          <w:iCs/>
        </w:rPr>
        <w:t>south east</w:t>
      </w:r>
      <w:bookmarkEnd w:id="16"/>
      <w:proofErr w:type="gramEnd"/>
      <w:r w:rsidR="007D351E" w:rsidRPr="7B5965B3">
        <w:rPr>
          <w:i/>
          <w:iCs/>
        </w:rPr>
        <w:t xml:space="preserve"> New South Wales and far east Victoria</w:t>
      </w:r>
      <w:r w:rsidRPr="7B5965B3">
        <w:rPr>
          <w:rFonts w:eastAsia="Cambria" w:cs="Cambria"/>
        </w:rPr>
        <w:t>’, following its nomination</w:t>
      </w:r>
      <w:r w:rsidR="0001185D">
        <w:rPr>
          <w:rFonts w:eastAsia="Cambria" w:cs="Cambria"/>
        </w:rPr>
        <w:t xml:space="preserve"> for potential listing</w:t>
      </w:r>
      <w:r w:rsidRPr="7B5965B3">
        <w:rPr>
          <w:rFonts w:eastAsia="Cambria" w:cs="Cambria"/>
        </w:rPr>
        <w:t xml:space="preserve"> by the Threatened Species Scientific Committee. The nomination was based on</w:t>
      </w:r>
      <w:r w:rsidR="503FE47F" w:rsidRPr="7B5965B3">
        <w:rPr>
          <w:rFonts w:eastAsia="Cambria" w:cs="Cambria"/>
        </w:rPr>
        <w:t xml:space="preserve"> a study by Keith et al. (202</w:t>
      </w:r>
      <w:r w:rsidR="72BC9517" w:rsidRPr="7B5965B3">
        <w:rPr>
          <w:rFonts w:eastAsia="Cambria" w:cs="Cambria"/>
        </w:rPr>
        <w:t>2</w:t>
      </w:r>
      <w:r w:rsidR="005F76DF" w:rsidRPr="7B5965B3">
        <w:rPr>
          <w:rFonts w:eastAsia="Cambria" w:cs="Cambria"/>
        </w:rPr>
        <w:t>b</w:t>
      </w:r>
      <w:r w:rsidR="503FE47F" w:rsidRPr="7B5965B3">
        <w:rPr>
          <w:rFonts w:eastAsia="Cambria" w:cs="Cambria"/>
        </w:rPr>
        <w:t xml:space="preserve">) </w:t>
      </w:r>
      <w:r w:rsidR="147CADCB" w:rsidRPr="7B5965B3">
        <w:rPr>
          <w:rFonts w:eastAsia="Cambria" w:cs="Cambria"/>
        </w:rPr>
        <w:t>commissioned</w:t>
      </w:r>
      <w:r w:rsidR="503FE47F" w:rsidRPr="7B5965B3">
        <w:rPr>
          <w:rFonts w:eastAsia="Cambria" w:cs="Cambria"/>
        </w:rPr>
        <w:t xml:space="preserve"> by the Department of </w:t>
      </w:r>
      <w:r w:rsidR="05A53C94" w:rsidRPr="7B5965B3">
        <w:rPr>
          <w:rFonts w:eastAsia="Cambria" w:cs="Cambria"/>
        </w:rPr>
        <w:t xml:space="preserve">Climate Change, </w:t>
      </w:r>
      <w:r w:rsidR="503FE47F" w:rsidRPr="7B5965B3">
        <w:rPr>
          <w:rFonts w:eastAsia="Cambria" w:cs="Cambria"/>
        </w:rPr>
        <w:t>Energy</w:t>
      </w:r>
      <w:r w:rsidR="313CB151" w:rsidRPr="7B5965B3">
        <w:rPr>
          <w:rFonts w:eastAsia="Cambria" w:cs="Cambria"/>
        </w:rPr>
        <w:t>,</w:t>
      </w:r>
      <w:r w:rsidR="503FE47F" w:rsidRPr="7B5965B3">
        <w:rPr>
          <w:rFonts w:eastAsia="Cambria" w:cs="Cambria"/>
        </w:rPr>
        <w:t xml:space="preserve"> the Environment and Water </w:t>
      </w:r>
      <w:r w:rsidR="048EEB24" w:rsidRPr="7B5965B3">
        <w:rPr>
          <w:rFonts w:eastAsia="Cambria" w:cs="Cambria"/>
        </w:rPr>
        <w:t>to examine ecological communities affected by</w:t>
      </w:r>
      <w:r w:rsidR="0E977EAC" w:rsidRPr="7B5965B3">
        <w:rPr>
          <w:rFonts w:eastAsia="Cambria" w:cs="Cambria"/>
        </w:rPr>
        <w:t xml:space="preserve"> the 2019</w:t>
      </w:r>
      <w:r w:rsidR="00C4419B" w:rsidRPr="7B5965B3">
        <w:rPr>
          <w:rFonts w:eastAsia="Cambria" w:cs="Cambria"/>
        </w:rPr>
        <w:t>–</w:t>
      </w:r>
      <w:r w:rsidR="00E43C68" w:rsidRPr="7B5965B3">
        <w:rPr>
          <w:rFonts w:eastAsia="Cambria" w:cs="Cambria"/>
        </w:rPr>
        <w:t>20</w:t>
      </w:r>
      <w:r w:rsidR="0E977EAC" w:rsidRPr="7B5965B3">
        <w:rPr>
          <w:rFonts w:eastAsia="Cambria" w:cs="Cambria"/>
        </w:rPr>
        <w:t>20 bushfires</w:t>
      </w:r>
      <w:r w:rsidRPr="7B5965B3">
        <w:rPr>
          <w:rFonts w:eastAsia="Cambria" w:cs="Cambria"/>
        </w:rPr>
        <w:t>.</w:t>
      </w:r>
    </w:p>
    <w:p w14:paraId="220358F1" w14:textId="1BB3D38A" w:rsidR="00DA5F62" w:rsidRPr="00DA5F62" w:rsidRDefault="00DA5F62" w:rsidP="00DA5F62">
      <w:pPr>
        <w:keepNext/>
        <w:pBdr>
          <w:top w:val="single" w:sz="4" w:space="1" w:color="auto"/>
          <w:left w:val="single" w:sz="4" w:space="4" w:color="auto"/>
          <w:bottom w:val="single" w:sz="4" w:space="1" w:color="auto"/>
          <w:right w:val="single" w:sz="4" w:space="4" w:color="auto"/>
        </w:pBdr>
        <w:shd w:val="clear" w:color="auto" w:fill="FFF2CC" w:themeFill="accent4" w:themeFillTint="33"/>
        <w:rPr>
          <w:rFonts w:eastAsiaTheme="minorHAnsi" w:cstheme="minorBidi"/>
          <w:szCs w:val="22"/>
          <w:lang w:eastAsia="en-US"/>
        </w:rPr>
      </w:pPr>
      <w:r w:rsidRPr="00DA5F62">
        <w:rPr>
          <w:rFonts w:eastAsiaTheme="minorHAnsi" w:cstheme="minorBidi"/>
          <w:szCs w:val="22"/>
          <w:lang w:eastAsia="en-US"/>
        </w:rPr>
        <w:t>Consultation Question on the Name</w:t>
      </w:r>
    </w:p>
    <w:p w14:paraId="7577EA11" w14:textId="77777777" w:rsidR="00DA5F62" w:rsidRPr="00DA5F62" w:rsidRDefault="00DA5F62" w:rsidP="00DA5F62">
      <w:pPr>
        <w:numPr>
          <w:ilvl w:val="0"/>
          <w:numId w:val="41"/>
        </w:numPr>
        <w:pBdr>
          <w:top w:val="single" w:sz="4" w:space="1" w:color="auto"/>
          <w:left w:val="single" w:sz="4" w:space="4" w:color="auto"/>
          <w:bottom w:val="single" w:sz="4" w:space="1" w:color="auto"/>
          <w:right w:val="single" w:sz="4" w:space="4" w:color="auto"/>
        </w:pBdr>
        <w:shd w:val="clear" w:color="auto" w:fill="FFF2CC" w:themeFill="accent4" w:themeFillTint="33"/>
        <w:ind w:left="425" w:hanging="425"/>
        <w:contextualSpacing/>
        <w:rPr>
          <w:rFonts w:eastAsiaTheme="minorHAnsi" w:cstheme="minorBidi"/>
          <w:szCs w:val="22"/>
          <w:lang w:eastAsia="en-US"/>
        </w:rPr>
      </w:pPr>
      <w:r w:rsidRPr="00DA5F62">
        <w:rPr>
          <w:rFonts w:eastAsiaTheme="minorHAnsi" w:cstheme="minorBidi"/>
          <w:szCs w:val="22"/>
          <w:lang w:eastAsia="en-US"/>
        </w:rPr>
        <w:t xml:space="preserve">Do you agree that this should be the name of the ecological community? If not, please provide an alternative recommendation and your reasons. </w:t>
      </w:r>
    </w:p>
    <w:p w14:paraId="32EBF57C" w14:textId="77777777" w:rsidR="00DA5F62" w:rsidRPr="002724BF" w:rsidRDefault="00DA5F62" w:rsidP="00AC1C30">
      <w:pPr>
        <w:rPr>
          <w:color w:val="000000" w:themeColor="text1"/>
        </w:rPr>
      </w:pPr>
    </w:p>
    <w:p w14:paraId="371CE051" w14:textId="0988EAA0" w:rsidR="009043B5" w:rsidRDefault="009043B5" w:rsidP="00337652">
      <w:pPr>
        <w:pStyle w:val="Heading2"/>
      </w:pPr>
      <w:bookmarkStart w:id="17" w:name="_Ref68096477"/>
      <w:bookmarkStart w:id="18" w:name="_Ref68096583"/>
      <w:bookmarkStart w:id="19" w:name="_Ref68096638"/>
      <w:bookmarkStart w:id="20" w:name="_Ref68097754"/>
      <w:bookmarkStart w:id="21" w:name="_Toc201670291"/>
      <w:r>
        <w:t>Description</w:t>
      </w:r>
      <w:bookmarkEnd w:id="6"/>
      <w:bookmarkEnd w:id="8"/>
      <w:bookmarkEnd w:id="9"/>
      <w:r w:rsidR="00AC1C30">
        <w:t xml:space="preserve"> of the ecological community and the area it inhabits</w:t>
      </w:r>
      <w:bookmarkEnd w:id="17"/>
      <w:bookmarkEnd w:id="18"/>
      <w:bookmarkEnd w:id="19"/>
      <w:bookmarkEnd w:id="20"/>
      <w:bookmarkEnd w:id="21"/>
    </w:p>
    <w:p w14:paraId="1E1C2EC7" w14:textId="0124B9E5" w:rsidR="00087379" w:rsidRPr="00560A12" w:rsidRDefault="00087379" w:rsidP="00DC7B62">
      <w:pPr>
        <w:spacing w:after="120"/>
      </w:pPr>
      <w:r>
        <w:t xml:space="preserve">The EPBC Act defines an ecological community as an assemblage of </w:t>
      </w:r>
      <w:r w:rsidR="00443182">
        <w:t xml:space="preserve">native </w:t>
      </w:r>
      <w:r>
        <w:t xml:space="preserve">species </w:t>
      </w:r>
      <w:r w:rsidR="00443182">
        <w:t>that inhabit</w:t>
      </w:r>
      <w:r>
        <w:t xml:space="preserve"> a particular area in nature. This section describes the</w:t>
      </w:r>
      <w:r w:rsidR="0CD5865E">
        <w:t xml:space="preserve"> </w:t>
      </w:r>
      <w:r>
        <w:t xml:space="preserve">species assemblage and area in nature that </w:t>
      </w:r>
      <w:r w:rsidR="454AAE95">
        <w:t>define</w:t>
      </w:r>
      <w:r>
        <w:t xml:space="preserve"> the </w:t>
      </w:r>
      <w:proofErr w:type="spellStart"/>
      <w:r w:rsidR="001826FA">
        <w:t>Pinkwood</w:t>
      </w:r>
      <w:proofErr w:type="spellEnd"/>
      <w:r w:rsidR="001826FA">
        <w:t xml:space="preserve"> cool temperate</w:t>
      </w:r>
      <w:r w:rsidR="007A2702">
        <w:t xml:space="preserve"> </w:t>
      </w:r>
      <w:r w:rsidR="0086283F">
        <w:t xml:space="preserve">rainforests </w:t>
      </w:r>
      <w:r w:rsidR="00C426C6">
        <w:t xml:space="preserve">of </w:t>
      </w:r>
      <w:proofErr w:type="gramStart"/>
      <w:r w:rsidR="4E50E6EE">
        <w:t>south east</w:t>
      </w:r>
      <w:proofErr w:type="gramEnd"/>
      <w:r w:rsidR="00C426C6">
        <w:t xml:space="preserve"> </w:t>
      </w:r>
      <w:r w:rsidR="00E75447">
        <w:t>New South Wales</w:t>
      </w:r>
      <w:r w:rsidR="007F7E44">
        <w:t xml:space="preserve"> and far east Victoria</w:t>
      </w:r>
      <w:r>
        <w:t>.</w:t>
      </w:r>
    </w:p>
    <w:p w14:paraId="7811CC7B" w14:textId="47E6CA99" w:rsidR="00833A2C" w:rsidRDefault="604FD519" w:rsidP="006079D6">
      <w:pPr>
        <w:spacing w:after="120"/>
        <w:rPr>
          <w:lang w:eastAsia="en-GB"/>
        </w:rPr>
      </w:pPr>
      <w:r w:rsidRPr="00560A12">
        <w:t xml:space="preserve">The ecological community </w:t>
      </w:r>
      <w:r w:rsidR="61462E44" w:rsidRPr="00560A12">
        <w:t xml:space="preserve">described in this </w:t>
      </w:r>
      <w:r w:rsidR="00434A65" w:rsidRPr="00560A12">
        <w:t>C</w:t>
      </w:r>
      <w:r w:rsidR="61462E44" w:rsidRPr="00560A12">
        <w:t xml:space="preserve">onservation </w:t>
      </w:r>
      <w:r w:rsidR="00434A65" w:rsidRPr="00560A12">
        <w:t>A</w:t>
      </w:r>
      <w:r w:rsidR="61462E44" w:rsidRPr="00560A12">
        <w:t xml:space="preserve">dvice is </w:t>
      </w:r>
      <w:r w:rsidR="3CEF7DC1" w:rsidRPr="00560A12">
        <w:t xml:space="preserve">the assemblage of plants, animals and other organisms associated with </w:t>
      </w:r>
      <w:r w:rsidR="61462E44" w:rsidRPr="00560A12">
        <w:t xml:space="preserve">a type of </w:t>
      </w:r>
      <w:r w:rsidR="1E94923B" w:rsidRPr="00560A12">
        <w:t>rainforest that occurs in cool temperate</w:t>
      </w:r>
      <w:r w:rsidR="7D90BB37" w:rsidRPr="00560A12">
        <w:t>,</w:t>
      </w:r>
      <w:r w:rsidR="1E94923B" w:rsidRPr="00560A12">
        <w:t xml:space="preserve"> humid climates</w:t>
      </w:r>
      <w:r w:rsidR="1DBA9FDB" w:rsidRPr="00560A12">
        <w:t xml:space="preserve"> on coastal mountains and upper escarpment slopes, scattered </w:t>
      </w:r>
      <w:r w:rsidR="5FFA7227" w:rsidRPr="00560A12">
        <w:t xml:space="preserve">mostly </w:t>
      </w:r>
      <w:r w:rsidR="1DBA9FDB" w:rsidRPr="00560A12">
        <w:t>from the upper Clyde River catchment and Budawang Range</w:t>
      </w:r>
      <w:r w:rsidR="640E8D7F" w:rsidRPr="00560A12">
        <w:t>, south</w:t>
      </w:r>
      <w:r w:rsidR="1DBA9FDB" w:rsidRPr="00560A12">
        <w:t xml:space="preserve"> to the NSW-Victoria</w:t>
      </w:r>
      <w:r w:rsidR="1DDE990C" w:rsidRPr="00560A12">
        <w:t>n</w:t>
      </w:r>
      <w:r w:rsidR="1DBA9FDB" w:rsidRPr="00560A12">
        <w:t xml:space="preserve"> </w:t>
      </w:r>
      <w:r w:rsidR="1396FADB" w:rsidRPr="00560A12">
        <w:t xml:space="preserve">(Vic) </w:t>
      </w:r>
      <w:r w:rsidR="1DBA9FDB" w:rsidRPr="00560A12">
        <w:t>border</w:t>
      </w:r>
      <w:r w:rsidR="70F81F2E" w:rsidRPr="00560A12">
        <w:t xml:space="preserve"> region</w:t>
      </w:r>
      <w:r w:rsidR="1E94923B" w:rsidRPr="00560A12">
        <w:t xml:space="preserve">. </w:t>
      </w:r>
      <w:r w:rsidR="4A804F81" w:rsidRPr="00560A12">
        <w:t xml:space="preserve">Within the </w:t>
      </w:r>
      <w:r w:rsidR="6DBFCAFA" w:rsidRPr="00560A12">
        <w:t>International Union for Conservation of Nature (</w:t>
      </w:r>
      <w:r w:rsidR="4A804F81" w:rsidRPr="00560A12">
        <w:t>IUCN</w:t>
      </w:r>
      <w:r w:rsidR="6DBFCAFA" w:rsidRPr="00560A12">
        <w:t>)</w:t>
      </w:r>
      <w:r w:rsidR="4A804F81" w:rsidRPr="00560A12">
        <w:t xml:space="preserve"> Global Ecosystem Typology (Keith </w:t>
      </w:r>
      <w:r w:rsidR="4A804F81">
        <w:t>et</w:t>
      </w:r>
      <w:r w:rsidR="3BA6070B">
        <w:t> </w:t>
      </w:r>
      <w:r w:rsidR="4A804F81">
        <w:t>al. 202</w:t>
      </w:r>
      <w:r w:rsidR="49F0A0A2">
        <w:t>2</w:t>
      </w:r>
      <w:r w:rsidR="05047334">
        <w:t>a</w:t>
      </w:r>
      <w:r w:rsidR="4A804F81">
        <w:t xml:space="preserve">), </w:t>
      </w:r>
      <w:r w:rsidR="1DDE990C">
        <w:t xml:space="preserve">this </w:t>
      </w:r>
      <w:r w:rsidR="12969FD7">
        <w:t xml:space="preserve">ecological </w:t>
      </w:r>
      <w:r w:rsidR="1DDE990C">
        <w:t>community</w:t>
      </w:r>
      <w:r w:rsidR="4A804F81">
        <w:t xml:space="preserve"> belongs</w:t>
      </w:r>
      <w:r w:rsidR="1E94923B">
        <w:t xml:space="preserve"> </w:t>
      </w:r>
      <w:r w:rsidR="4A804F81">
        <w:t xml:space="preserve">to Ecosystem Functional Group </w:t>
      </w:r>
      <w:r w:rsidR="4A804F81" w:rsidRPr="00117AFB">
        <w:t>T2.3</w:t>
      </w:r>
      <w:r w:rsidR="4A804F81">
        <w:t xml:space="preserve"> </w:t>
      </w:r>
      <w:r w:rsidR="1DDE990C">
        <w:t>‘</w:t>
      </w:r>
      <w:r w:rsidR="4A804F81" w:rsidRPr="00117AFB">
        <w:t xml:space="preserve">Oceanic cool temperate </w:t>
      </w:r>
      <w:proofErr w:type="spellStart"/>
      <w:r w:rsidR="4A804F81" w:rsidRPr="00117AFB">
        <w:t>rainforests</w:t>
      </w:r>
      <w:r w:rsidR="4A804F81">
        <w:t>’</w:t>
      </w:r>
      <w:proofErr w:type="spellEnd"/>
      <w:r w:rsidR="00AE08F4">
        <w:rPr>
          <w:rStyle w:val="FootnoteReference"/>
        </w:rPr>
        <w:footnoteReference w:id="2"/>
      </w:r>
      <w:r w:rsidR="61462E44">
        <w:t xml:space="preserve">. </w:t>
      </w:r>
      <w:r w:rsidR="30FC549F" w:rsidRPr="00D05C4B">
        <w:rPr>
          <w:lang w:eastAsia="en-GB"/>
        </w:rPr>
        <w:t xml:space="preserve">In an Australian context, this ecological community belongs to the ‘Microphyll </w:t>
      </w:r>
      <w:r w:rsidR="30FC549F">
        <w:rPr>
          <w:lang w:eastAsia="en-GB"/>
        </w:rPr>
        <w:t>Fern</w:t>
      </w:r>
      <w:r w:rsidR="30FC549F" w:rsidRPr="00D05C4B">
        <w:rPr>
          <w:lang w:eastAsia="en-GB"/>
        </w:rPr>
        <w:t xml:space="preserve"> Forest’ and ‘</w:t>
      </w:r>
      <w:proofErr w:type="spellStart"/>
      <w:r w:rsidR="30FC549F">
        <w:rPr>
          <w:lang w:eastAsia="en-GB"/>
        </w:rPr>
        <w:t>Nanophyll</w:t>
      </w:r>
      <w:proofErr w:type="spellEnd"/>
      <w:r w:rsidR="30FC549F">
        <w:rPr>
          <w:lang w:eastAsia="en-GB"/>
        </w:rPr>
        <w:t xml:space="preserve"> Moss Forest</w:t>
      </w:r>
      <w:r w:rsidR="30FC549F" w:rsidRPr="00D05C4B">
        <w:rPr>
          <w:lang w:eastAsia="en-GB"/>
        </w:rPr>
        <w:t>' structural forms of Webb (19</w:t>
      </w:r>
      <w:r w:rsidR="30FC549F">
        <w:rPr>
          <w:lang w:eastAsia="en-GB"/>
        </w:rPr>
        <w:t>68</w:t>
      </w:r>
      <w:r w:rsidR="30FC549F" w:rsidRPr="00D05C4B">
        <w:rPr>
          <w:lang w:eastAsia="en-GB"/>
        </w:rPr>
        <w:t xml:space="preserve">), the </w:t>
      </w:r>
      <w:r w:rsidR="30FC549F">
        <w:rPr>
          <w:lang w:eastAsia="en-GB"/>
        </w:rPr>
        <w:t xml:space="preserve">‘Cool temperate </w:t>
      </w:r>
      <w:r w:rsidR="30FC549F" w:rsidRPr="00D05C4B">
        <w:rPr>
          <w:lang w:eastAsia="en-GB"/>
        </w:rPr>
        <w:t xml:space="preserve">rainforest’ structural form of Baur (1954) and Floyd (1990), and the </w:t>
      </w:r>
      <w:r w:rsidR="30FC549F" w:rsidRPr="00D05C4B">
        <w:rPr>
          <w:lang w:eastAsia="en-GB"/>
        </w:rPr>
        <w:lastRenderedPageBreak/>
        <w:t>‘</w:t>
      </w:r>
      <w:r w:rsidR="30FC549F">
        <w:rPr>
          <w:lang w:eastAsia="en-GB"/>
        </w:rPr>
        <w:t>Cool Temperate</w:t>
      </w:r>
      <w:r w:rsidR="30FC549F" w:rsidRPr="00D05C4B">
        <w:rPr>
          <w:lang w:eastAsia="en-GB"/>
        </w:rPr>
        <w:t xml:space="preserve"> </w:t>
      </w:r>
      <w:proofErr w:type="spellStart"/>
      <w:r w:rsidR="30FC549F" w:rsidRPr="00D05C4B">
        <w:rPr>
          <w:lang w:eastAsia="en-GB"/>
        </w:rPr>
        <w:t>Rainforests’</w:t>
      </w:r>
      <w:proofErr w:type="spellEnd"/>
      <w:r w:rsidR="30FC549F" w:rsidRPr="00D05C4B">
        <w:rPr>
          <w:lang w:eastAsia="en-GB"/>
        </w:rPr>
        <w:t xml:space="preserve"> vegetation class of Keith (2004).</w:t>
      </w:r>
      <w:r w:rsidR="751A029E">
        <w:rPr>
          <w:lang w:eastAsia="en-GB"/>
        </w:rPr>
        <w:t xml:space="preserve"> More broadly this ecological community </w:t>
      </w:r>
      <w:r w:rsidR="617E97DB">
        <w:rPr>
          <w:lang w:eastAsia="en-GB"/>
        </w:rPr>
        <w:t xml:space="preserve">is within the A2 floristic province of </w:t>
      </w:r>
      <w:r w:rsidR="64CF90DE">
        <w:rPr>
          <w:lang w:eastAsia="en-GB"/>
        </w:rPr>
        <w:t xml:space="preserve">Webb and Tracey </w:t>
      </w:r>
      <w:r w:rsidR="5954D3E8">
        <w:rPr>
          <w:lang w:eastAsia="en-GB"/>
        </w:rPr>
        <w:t>(</w:t>
      </w:r>
      <w:r w:rsidR="64CF90DE">
        <w:rPr>
          <w:lang w:eastAsia="en-GB"/>
        </w:rPr>
        <w:t>1981</w:t>
      </w:r>
      <w:r w:rsidR="5954D3E8">
        <w:rPr>
          <w:lang w:eastAsia="en-GB"/>
        </w:rPr>
        <w:t>).</w:t>
      </w:r>
    </w:p>
    <w:p w14:paraId="1348087E" w14:textId="5FBDDCE9" w:rsidR="00672075" w:rsidRDefault="0CD96EC0" w:rsidP="006079D6">
      <w:pPr>
        <w:spacing w:after="120"/>
        <w:rPr>
          <w:lang w:eastAsia="en-GB"/>
        </w:rPr>
      </w:pPr>
      <w:r w:rsidRPr="3F2B4EE5">
        <w:rPr>
          <w:lang w:eastAsia="en-GB"/>
        </w:rPr>
        <w:t xml:space="preserve">Helman </w:t>
      </w:r>
      <w:r w:rsidR="2F01DAD3" w:rsidRPr="3F2B4EE5">
        <w:rPr>
          <w:lang w:eastAsia="en-GB"/>
        </w:rPr>
        <w:t>(</w:t>
      </w:r>
      <w:r w:rsidRPr="3F2B4EE5">
        <w:rPr>
          <w:lang w:eastAsia="en-GB"/>
        </w:rPr>
        <w:t>1983</w:t>
      </w:r>
      <w:r w:rsidR="2F01DAD3" w:rsidRPr="3F2B4EE5">
        <w:rPr>
          <w:lang w:eastAsia="en-GB"/>
        </w:rPr>
        <w:t>)</w:t>
      </w:r>
      <w:r w:rsidRPr="3F2B4EE5">
        <w:rPr>
          <w:lang w:eastAsia="en-GB"/>
        </w:rPr>
        <w:t xml:space="preserve"> splits </w:t>
      </w:r>
      <w:r w:rsidR="2F01DAD3" w:rsidRPr="3F2B4EE5">
        <w:rPr>
          <w:lang w:eastAsia="en-GB"/>
        </w:rPr>
        <w:t xml:space="preserve">the </w:t>
      </w:r>
      <w:proofErr w:type="spellStart"/>
      <w:r w:rsidR="2F01DAD3" w:rsidRPr="3F2B4EE5">
        <w:rPr>
          <w:lang w:eastAsia="en-GB"/>
        </w:rPr>
        <w:t>Pinkwood</w:t>
      </w:r>
      <w:proofErr w:type="spellEnd"/>
      <w:r w:rsidR="2F01DAD3" w:rsidRPr="3F2B4EE5">
        <w:rPr>
          <w:lang w:eastAsia="en-GB"/>
        </w:rPr>
        <w:t xml:space="preserve"> Communities into a higher elevation</w:t>
      </w:r>
      <w:r w:rsidR="6602F351" w:rsidRPr="3F2B4EE5">
        <w:rPr>
          <w:lang w:eastAsia="en-GB"/>
        </w:rPr>
        <w:t xml:space="preserve"> pure</w:t>
      </w:r>
      <w:r w:rsidR="2F01DAD3" w:rsidRPr="3F2B4EE5">
        <w:rPr>
          <w:lang w:eastAsia="en-GB"/>
        </w:rPr>
        <w:t xml:space="preserve"> Cool Temperate type with </w:t>
      </w:r>
      <w:r w:rsidR="2F01DAD3" w:rsidRPr="3F2B4EE5">
        <w:rPr>
          <w:i/>
          <w:iCs/>
          <w:lang w:eastAsia="en-GB"/>
        </w:rPr>
        <w:t xml:space="preserve">Eucryphia </w:t>
      </w:r>
      <w:proofErr w:type="spellStart"/>
      <w:r w:rsidR="2F01DAD3" w:rsidRPr="3F2B4EE5">
        <w:rPr>
          <w:i/>
          <w:iCs/>
          <w:lang w:eastAsia="en-GB"/>
        </w:rPr>
        <w:t>moorei</w:t>
      </w:r>
      <w:proofErr w:type="spellEnd"/>
      <w:r w:rsidR="2F01DAD3" w:rsidRPr="3F2B4EE5">
        <w:rPr>
          <w:lang w:eastAsia="en-GB"/>
        </w:rPr>
        <w:t xml:space="preserve"> </w:t>
      </w:r>
      <w:r w:rsidR="49141335" w:rsidRPr="3F2B4EE5">
        <w:rPr>
          <w:lang w:eastAsia="en-GB"/>
        </w:rPr>
        <w:t>(</w:t>
      </w:r>
      <w:proofErr w:type="spellStart"/>
      <w:r w:rsidR="49141335" w:rsidRPr="3F2B4EE5">
        <w:rPr>
          <w:lang w:eastAsia="en-GB"/>
        </w:rPr>
        <w:t>pinkwood</w:t>
      </w:r>
      <w:proofErr w:type="spellEnd"/>
      <w:r w:rsidR="49141335" w:rsidRPr="3F2B4EE5">
        <w:rPr>
          <w:lang w:eastAsia="en-GB"/>
        </w:rPr>
        <w:t xml:space="preserve">) </w:t>
      </w:r>
      <w:r w:rsidR="2F01DAD3" w:rsidRPr="3F2B4EE5">
        <w:rPr>
          <w:lang w:eastAsia="en-GB"/>
        </w:rPr>
        <w:t xml:space="preserve">and </w:t>
      </w:r>
      <w:r w:rsidR="6602F351" w:rsidRPr="3F2B4EE5">
        <w:rPr>
          <w:lang w:eastAsia="en-GB"/>
        </w:rPr>
        <w:t xml:space="preserve">occasional </w:t>
      </w:r>
      <w:r w:rsidR="6602F351" w:rsidRPr="3F2B4EE5">
        <w:rPr>
          <w:i/>
          <w:iCs/>
          <w:lang w:eastAsia="en-GB"/>
        </w:rPr>
        <w:t xml:space="preserve">Elaeocarpus </w:t>
      </w:r>
      <w:proofErr w:type="spellStart"/>
      <w:r w:rsidR="6585D62A" w:rsidRPr="3F2B4EE5">
        <w:rPr>
          <w:i/>
          <w:iCs/>
          <w:lang w:eastAsia="en-GB"/>
        </w:rPr>
        <w:t>holopetalus</w:t>
      </w:r>
      <w:proofErr w:type="spellEnd"/>
      <w:r w:rsidR="6585D62A" w:rsidRPr="3F2B4EE5">
        <w:rPr>
          <w:lang w:eastAsia="en-GB"/>
        </w:rPr>
        <w:t xml:space="preserve"> </w:t>
      </w:r>
      <w:r w:rsidR="1C18B1A3" w:rsidRPr="3F2B4EE5">
        <w:rPr>
          <w:lang w:eastAsia="en-GB"/>
        </w:rPr>
        <w:t xml:space="preserve">(black </w:t>
      </w:r>
      <w:proofErr w:type="spellStart"/>
      <w:r w:rsidR="1C18B1A3" w:rsidRPr="3F2B4EE5">
        <w:rPr>
          <w:lang w:eastAsia="en-GB"/>
        </w:rPr>
        <w:t>oliveberry</w:t>
      </w:r>
      <w:proofErr w:type="spellEnd"/>
      <w:r w:rsidR="1C18B1A3" w:rsidRPr="3F2B4EE5">
        <w:rPr>
          <w:lang w:eastAsia="en-GB"/>
        </w:rPr>
        <w:t xml:space="preserve">) </w:t>
      </w:r>
      <w:r w:rsidR="6585D62A" w:rsidRPr="3F2B4EE5">
        <w:rPr>
          <w:lang w:eastAsia="en-GB"/>
        </w:rPr>
        <w:t>from</w:t>
      </w:r>
      <w:r w:rsidR="6602F351" w:rsidRPr="3F2B4EE5">
        <w:rPr>
          <w:lang w:eastAsia="en-GB"/>
        </w:rPr>
        <w:t xml:space="preserve"> 550 to 1050m elevation in the Clyde Mountain Range and a lower elev</w:t>
      </w:r>
      <w:r w:rsidR="22A82906" w:rsidRPr="3F2B4EE5">
        <w:rPr>
          <w:lang w:eastAsia="en-GB"/>
        </w:rPr>
        <w:t xml:space="preserve">ation mixed </w:t>
      </w:r>
      <w:r w:rsidR="6E3AB2A0" w:rsidRPr="3F2B4EE5">
        <w:rPr>
          <w:lang w:eastAsia="en-GB"/>
        </w:rPr>
        <w:t xml:space="preserve">or intermediate </w:t>
      </w:r>
      <w:r w:rsidR="50098DD1" w:rsidRPr="3F2B4EE5">
        <w:rPr>
          <w:lang w:eastAsia="en-GB"/>
        </w:rPr>
        <w:t>(</w:t>
      </w:r>
      <w:r w:rsidR="22A82906" w:rsidRPr="3F2B4EE5">
        <w:rPr>
          <w:lang w:eastAsia="en-GB"/>
        </w:rPr>
        <w:t>Cool and Warm Temperate</w:t>
      </w:r>
      <w:r w:rsidR="50098DD1" w:rsidRPr="3F2B4EE5">
        <w:rPr>
          <w:lang w:eastAsia="en-GB"/>
        </w:rPr>
        <w:t>)</w:t>
      </w:r>
      <w:r w:rsidR="22A82906" w:rsidRPr="3F2B4EE5">
        <w:rPr>
          <w:lang w:eastAsia="en-GB"/>
        </w:rPr>
        <w:t xml:space="preserve"> type </w:t>
      </w:r>
      <w:r w:rsidR="473FA9FB" w:rsidRPr="3F2B4EE5">
        <w:rPr>
          <w:lang w:eastAsia="en-GB"/>
        </w:rPr>
        <w:t xml:space="preserve">with </w:t>
      </w:r>
      <w:r w:rsidR="473FA9FB" w:rsidRPr="3F2B4EE5">
        <w:rPr>
          <w:i/>
          <w:iCs/>
          <w:lang w:eastAsia="en-GB"/>
        </w:rPr>
        <w:t>E.</w:t>
      </w:r>
      <w:r w:rsidR="70F7FE12" w:rsidRPr="3F2B4EE5">
        <w:rPr>
          <w:i/>
          <w:iCs/>
          <w:lang w:eastAsia="en-GB"/>
        </w:rPr>
        <w:t xml:space="preserve"> </w:t>
      </w:r>
      <w:proofErr w:type="spellStart"/>
      <w:r w:rsidR="70F7FE12" w:rsidRPr="3F2B4EE5">
        <w:rPr>
          <w:i/>
          <w:iCs/>
          <w:lang w:eastAsia="en-GB"/>
        </w:rPr>
        <w:t>moorei</w:t>
      </w:r>
      <w:proofErr w:type="spellEnd"/>
      <w:r w:rsidR="70F7FE12" w:rsidRPr="3F2B4EE5">
        <w:rPr>
          <w:lang w:eastAsia="en-GB"/>
        </w:rPr>
        <w:t xml:space="preserve"> </w:t>
      </w:r>
      <w:r w:rsidR="50098DD1" w:rsidRPr="3F2B4EE5">
        <w:rPr>
          <w:lang w:eastAsia="en-GB"/>
        </w:rPr>
        <w:t>codominant</w:t>
      </w:r>
      <w:r w:rsidR="70F7FE12" w:rsidRPr="3F2B4EE5">
        <w:rPr>
          <w:lang w:eastAsia="en-GB"/>
        </w:rPr>
        <w:t xml:space="preserve"> with </w:t>
      </w:r>
      <w:proofErr w:type="spellStart"/>
      <w:r w:rsidR="70F7FE12" w:rsidRPr="3F2B4EE5">
        <w:rPr>
          <w:i/>
          <w:iCs/>
          <w:lang w:eastAsia="en-GB"/>
        </w:rPr>
        <w:t>Doryphora</w:t>
      </w:r>
      <w:proofErr w:type="spellEnd"/>
      <w:r w:rsidR="70F7FE12" w:rsidRPr="3F2B4EE5">
        <w:rPr>
          <w:i/>
          <w:iCs/>
          <w:lang w:eastAsia="en-GB"/>
        </w:rPr>
        <w:t xml:space="preserve"> sassafras</w:t>
      </w:r>
      <w:r w:rsidR="70F7FE12" w:rsidRPr="3F2B4EE5">
        <w:rPr>
          <w:lang w:eastAsia="en-GB"/>
        </w:rPr>
        <w:t xml:space="preserve"> </w:t>
      </w:r>
      <w:r w:rsidR="507FABCB" w:rsidRPr="3F2B4EE5">
        <w:rPr>
          <w:lang w:eastAsia="en-GB"/>
        </w:rPr>
        <w:t xml:space="preserve">(sassafras) </w:t>
      </w:r>
      <w:r w:rsidR="70F7FE12" w:rsidRPr="3F2B4EE5">
        <w:rPr>
          <w:lang w:eastAsia="en-GB"/>
        </w:rPr>
        <w:t xml:space="preserve">and </w:t>
      </w:r>
      <w:proofErr w:type="spellStart"/>
      <w:r w:rsidR="70F7FE12" w:rsidRPr="3F2B4EE5">
        <w:rPr>
          <w:i/>
          <w:iCs/>
          <w:lang w:eastAsia="en-GB"/>
        </w:rPr>
        <w:t>Syzygium</w:t>
      </w:r>
      <w:proofErr w:type="spellEnd"/>
      <w:r w:rsidR="70F7FE12" w:rsidRPr="3F2B4EE5">
        <w:rPr>
          <w:lang w:eastAsia="en-GB"/>
        </w:rPr>
        <w:t xml:space="preserve"> </w:t>
      </w:r>
      <w:r w:rsidR="70F7FE12" w:rsidRPr="3F2B4EE5">
        <w:rPr>
          <w:i/>
          <w:iCs/>
          <w:lang w:eastAsia="en-GB"/>
        </w:rPr>
        <w:t>smithii</w:t>
      </w:r>
      <w:r w:rsidR="70F7FE12" w:rsidRPr="3F2B4EE5">
        <w:rPr>
          <w:lang w:eastAsia="en-GB"/>
        </w:rPr>
        <w:t xml:space="preserve"> </w:t>
      </w:r>
      <w:r w:rsidR="62E218A7" w:rsidRPr="3F2B4EE5">
        <w:rPr>
          <w:lang w:eastAsia="en-GB"/>
        </w:rPr>
        <w:t>(</w:t>
      </w:r>
      <w:proofErr w:type="spellStart"/>
      <w:r w:rsidR="62E218A7" w:rsidRPr="3F2B4EE5">
        <w:rPr>
          <w:lang w:eastAsia="en-GB"/>
        </w:rPr>
        <w:t>lilly</w:t>
      </w:r>
      <w:proofErr w:type="spellEnd"/>
      <w:r w:rsidR="62E218A7" w:rsidRPr="3F2B4EE5">
        <w:rPr>
          <w:lang w:eastAsia="en-GB"/>
        </w:rPr>
        <w:t xml:space="preserve"> </w:t>
      </w:r>
      <w:proofErr w:type="spellStart"/>
      <w:r w:rsidR="62E218A7" w:rsidRPr="3F2B4EE5">
        <w:rPr>
          <w:lang w:eastAsia="en-GB"/>
        </w:rPr>
        <w:t>pilly</w:t>
      </w:r>
      <w:proofErr w:type="spellEnd"/>
      <w:r w:rsidR="62E218A7" w:rsidRPr="3F2B4EE5">
        <w:rPr>
          <w:lang w:eastAsia="en-GB"/>
        </w:rPr>
        <w:t xml:space="preserve">) </w:t>
      </w:r>
      <w:r w:rsidR="473FA9FB" w:rsidRPr="3F2B4EE5">
        <w:rPr>
          <w:lang w:eastAsia="en-GB"/>
        </w:rPr>
        <w:t xml:space="preserve">from 400 to 900m elevation around </w:t>
      </w:r>
      <w:proofErr w:type="spellStart"/>
      <w:r w:rsidR="473FA9FB" w:rsidRPr="3F2B4EE5">
        <w:rPr>
          <w:lang w:eastAsia="en-GB"/>
        </w:rPr>
        <w:t>Gul</w:t>
      </w:r>
      <w:r w:rsidR="0387BC24" w:rsidRPr="3F2B4EE5">
        <w:rPr>
          <w:lang w:eastAsia="en-GB"/>
        </w:rPr>
        <w:t>a</w:t>
      </w:r>
      <w:r w:rsidR="473FA9FB" w:rsidRPr="3F2B4EE5">
        <w:rPr>
          <w:lang w:eastAsia="en-GB"/>
        </w:rPr>
        <w:t>ga</w:t>
      </w:r>
      <w:proofErr w:type="spellEnd"/>
      <w:r w:rsidR="473FA9FB" w:rsidRPr="3F2B4EE5">
        <w:rPr>
          <w:lang w:eastAsia="en-GB"/>
        </w:rPr>
        <w:t xml:space="preserve"> (Mt Dromedary</w:t>
      </w:r>
      <w:r w:rsidR="184D8A58" w:rsidRPr="3F2B4EE5">
        <w:rPr>
          <w:lang w:eastAsia="en-GB"/>
        </w:rPr>
        <w:t>, NSW</w:t>
      </w:r>
      <w:r w:rsidR="70F7FE12" w:rsidRPr="3F2B4EE5">
        <w:rPr>
          <w:lang w:eastAsia="en-GB"/>
        </w:rPr>
        <w:t>).</w:t>
      </w:r>
    </w:p>
    <w:p w14:paraId="69D65698" w14:textId="49195D65" w:rsidR="00F944AC" w:rsidRDefault="00952E6B" w:rsidP="006079D6">
      <w:pPr>
        <w:spacing w:after="120"/>
        <w:rPr>
          <w:color w:val="808080" w:themeColor="background1" w:themeShade="80"/>
        </w:rPr>
      </w:pPr>
      <w:bookmarkStart w:id="22" w:name="_Hlk99412376"/>
      <w:proofErr w:type="spellStart"/>
      <w:r>
        <w:rPr>
          <w:color w:val="000000" w:themeColor="text1"/>
        </w:rPr>
        <w:t>Pin</w:t>
      </w:r>
      <w:r w:rsidR="000657B1">
        <w:rPr>
          <w:color w:val="000000" w:themeColor="text1"/>
        </w:rPr>
        <w:t>k</w:t>
      </w:r>
      <w:r>
        <w:rPr>
          <w:color w:val="000000" w:themeColor="text1"/>
        </w:rPr>
        <w:t>wood</w:t>
      </w:r>
      <w:proofErr w:type="spellEnd"/>
      <w:r>
        <w:rPr>
          <w:color w:val="000000" w:themeColor="text1"/>
        </w:rPr>
        <w:t xml:space="preserve"> cool temperate</w:t>
      </w:r>
      <w:r w:rsidR="0086283F">
        <w:rPr>
          <w:color w:val="000000" w:themeColor="text1"/>
        </w:rPr>
        <w:t xml:space="preserve"> rainforests </w:t>
      </w:r>
      <w:r w:rsidR="0000603A" w:rsidRPr="002724BF">
        <w:rPr>
          <w:color w:val="000000" w:themeColor="text1"/>
        </w:rPr>
        <w:t xml:space="preserve">of </w:t>
      </w:r>
      <w:proofErr w:type="gramStart"/>
      <w:r w:rsidR="4E50E6EE" w:rsidRPr="2B4AE2B3">
        <w:rPr>
          <w:color w:val="000000" w:themeColor="text1"/>
        </w:rPr>
        <w:t>south east</w:t>
      </w:r>
      <w:proofErr w:type="gramEnd"/>
      <w:r w:rsidR="0000603A" w:rsidRPr="002724BF">
        <w:rPr>
          <w:color w:val="000000" w:themeColor="text1"/>
        </w:rPr>
        <w:t xml:space="preserve"> </w:t>
      </w:r>
      <w:r w:rsidR="00E75447">
        <w:rPr>
          <w:color w:val="000000" w:themeColor="text1"/>
        </w:rPr>
        <w:t>New South Wales</w:t>
      </w:r>
      <w:r w:rsidR="0000603A">
        <w:t xml:space="preserve"> </w:t>
      </w:r>
      <w:r w:rsidR="007F7E44">
        <w:t xml:space="preserve">and far east Victoria </w:t>
      </w:r>
      <w:r w:rsidR="00F61D93">
        <w:t xml:space="preserve">in </w:t>
      </w:r>
      <w:r w:rsidR="004D5FA6">
        <w:t>its</w:t>
      </w:r>
      <w:r w:rsidR="00F61D93">
        <w:t xml:space="preserve"> undisturbed state </w:t>
      </w:r>
      <w:r w:rsidR="00E5300D">
        <w:t>has</w:t>
      </w:r>
      <w:r w:rsidR="0000603A">
        <w:t xml:space="preserve"> a</w:t>
      </w:r>
      <w:r w:rsidR="0000603A" w:rsidRPr="0000603A">
        <w:t xml:space="preserve"> </w:t>
      </w:r>
      <w:r w:rsidR="0000603A">
        <w:t>simple, closed</w:t>
      </w:r>
      <w:r w:rsidR="006079D6">
        <w:t>-</w:t>
      </w:r>
      <w:r w:rsidR="0000603A">
        <w:t xml:space="preserve">forest structure with dense </w:t>
      </w:r>
      <w:proofErr w:type="gramStart"/>
      <w:r w:rsidR="00F61D93">
        <w:t>horizontally-held</w:t>
      </w:r>
      <w:proofErr w:type="gramEnd"/>
      <w:r w:rsidR="00F61D93">
        <w:t xml:space="preserve"> foliage</w:t>
      </w:r>
      <w:r w:rsidR="0000603A">
        <w:t xml:space="preserve"> and abundant ferns and mosses in the understorey and on the trunks and branches of trees and shrubs. </w:t>
      </w:r>
    </w:p>
    <w:bookmarkEnd w:id="22"/>
    <w:p w14:paraId="38872F27" w14:textId="4F016305" w:rsidR="0055287E" w:rsidRPr="00B32385" w:rsidRDefault="00174929" w:rsidP="006079D6">
      <w:pPr>
        <w:spacing w:after="120"/>
      </w:pPr>
      <w:r w:rsidRPr="00230C00">
        <w:t xml:space="preserve">This section describes the </w:t>
      </w:r>
      <w:r w:rsidRPr="00B22A0D">
        <w:t xml:space="preserve">assemblage of flora and fauna species and the areas of habitat that represent the typical </w:t>
      </w:r>
      <w:r w:rsidRPr="00230C00">
        <w:t>range of natural states of the ecological community.</w:t>
      </w:r>
      <w:r w:rsidR="69FCAF7F">
        <w:t xml:space="preserve"> M</w:t>
      </w:r>
      <w:r w:rsidR="54CD840E">
        <w:t xml:space="preserve">ore information to assist in identifying </w:t>
      </w:r>
      <w:r>
        <w:t>occurrences</w:t>
      </w:r>
      <w:r w:rsidR="54CD840E">
        <w:t xml:space="preserve"> of the ecological community </w:t>
      </w:r>
      <w:r w:rsidR="69FCAF7F">
        <w:t xml:space="preserve">is provided </w:t>
      </w:r>
      <w:r w:rsidR="54CD840E">
        <w:t xml:space="preserve">in </w:t>
      </w:r>
      <w:r w:rsidR="54CD840E" w:rsidRPr="003C6B88">
        <w:rPr>
          <w:rStyle w:val="Crossreference"/>
        </w:rPr>
        <w:t>section </w:t>
      </w:r>
      <w:r w:rsidR="0055287E" w:rsidRPr="003C6B88">
        <w:rPr>
          <w:rStyle w:val="Crossreference"/>
        </w:rPr>
        <w:fldChar w:fldCharType="begin"/>
      </w:r>
      <w:r w:rsidR="0055287E" w:rsidRPr="003C6B88">
        <w:rPr>
          <w:rStyle w:val="Crossreference"/>
        </w:rPr>
        <w:instrText xml:space="preserve"> REF _Ref40360175 \r \h </w:instrText>
      </w:r>
      <w:r w:rsidR="003C6B88">
        <w:rPr>
          <w:rStyle w:val="Crossreference"/>
        </w:rPr>
        <w:instrText xml:space="preserve"> \* MERGEFORMAT </w:instrText>
      </w:r>
      <w:r w:rsidR="0055287E" w:rsidRPr="003C6B88">
        <w:rPr>
          <w:rStyle w:val="Crossreference"/>
        </w:rPr>
      </w:r>
      <w:r w:rsidR="0055287E" w:rsidRPr="003C6B88">
        <w:rPr>
          <w:rStyle w:val="Crossreference"/>
        </w:rPr>
        <w:fldChar w:fldCharType="separate"/>
      </w:r>
      <w:r w:rsidR="00BE5BF4">
        <w:rPr>
          <w:rStyle w:val="Crossreference"/>
        </w:rPr>
        <w:t>2</w:t>
      </w:r>
      <w:r w:rsidR="0055287E" w:rsidRPr="003C6B88">
        <w:rPr>
          <w:rStyle w:val="Crossreference"/>
        </w:rPr>
        <w:fldChar w:fldCharType="end"/>
      </w:r>
      <w:r w:rsidR="54CD840E">
        <w:t xml:space="preserve">. </w:t>
      </w:r>
      <w:r w:rsidR="22552860">
        <w:t>Because</w:t>
      </w:r>
      <w:r w:rsidR="54CD840E">
        <w:t xml:space="preserve"> of past </w:t>
      </w:r>
      <w:r w:rsidR="157B3B50">
        <w:t>loss or degradation</w:t>
      </w:r>
      <w:r w:rsidR="54CD840E">
        <w:t xml:space="preserve">, not all </w:t>
      </w:r>
      <w:r w:rsidR="5485B991">
        <w:t xml:space="preserve">extant </w:t>
      </w:r>
      <w:r>
        <w:t>occurrences</w:t>
      </w:r>
      <w:r w:rsidR="54CD840E">
        <w:t xml:space="preserve"> of the ecological community </w:t>
      </w:r>
      <w:r w:rsidR="22552860">
        <w:t>are</w:t>
      </w:r>
      <w:r w:rsidR="157B3B50">
        <w:t xml:space="preserve"> in a completely natural state</w:t>
      </w:r>
      <w:r w:rsidR="54CD840E">
        <w:t xml:space="preserve">. </w:t>
      </w:r>
      <w:r w:rsidR="54CD840E" w:rsidRPr="006E4C1F">
        <w:rPr>
          <w:rStyle w:val="Crossreference"/>
        </w:rPr>
        <w:t>Section</w:t>
      </w:r>
      <w:r w:rsidR="7C560FF1">
        <w:rPr>
          <w:rStyle w:val="Crossreference"/>
        </w:rPr>
        <w:t xml:space="preserve"> </w:t>
      </w:r>
      <w:r w:rsidR="001065CE">
        <w:rPr>
          <w:rStyle w:val="Crossreference"/>
        </w:rPr>
        <w:fldChar w:fldCharType="begin"/>
      </w:r>
      <w:r w:rsidR="001065CE">
        <w:rPr>
          <w:rStyle w:val="Crossreference"/>
        </w:rPr>
        <w:instrText xml:space="preserve"> REF _Ref87362595 \r \h </w:instrText>
      </w:r>
      <w:r w:rsidR="001065CE">
        <w:rPr>
          <w:rStyle w:val="Crossreference"/>
        </w:rPr>
      </w:r>
      <w:r w:rsidR="001065CE">
        <w:rPr>
          <w:rStyle w:val="Crossreference"/>
        </w:rPr>
        <w:fldChar w:fldCharType="separate"/>
      </w:r>
      <w:r w:rsidR="00BE5BF4">
        <w:rPr>
          <w:rStyle w:val="Crossreference"/>
        </w:rPr>
        <w:t>2.3</w:t>
      </w:r>
      <w:r w:rsidR="001065CE">
        <w:rPr>
          <w:rStyle w:val="Crossreference"/>
        </w:rPr>
        <w:fldChar w:fldCharType="end"/>
      </w:r>
      <w:r w:rsidR="773EE41C" w:rsidRPr="001065CE">
        <w:t xml:space="preserve"> </w:t>
      </w:r>
      <w:r w:rsidR="7C560FF1" w:rsidRPr="001065CE">
        <w:t>p</w:t>
      </w:r>
      <w:r w:rsidR="54CD840E">
        <w:t xml:space="preserve">rovides information to identify which </w:t>
      </w:r>
      <w:r w:rsidR="24D4265E" w:rsidRPr="003506AD">
        <w:t xml:space="preserve">patches retain sufficient conservation values to be </w:t>
      </w:r>
      <w:r w:rsidR="24D4265E" w:rsidRPr="00883D51">
        <w:t>considered a matter of national environmental significance</w:t>
      </w:r>
      <w:r w:rsidR="24D4265E">
        <w:t>.</w:t>
      </w:r>
    </w:p>
    <w:p w14:paraId="49BE4BE2" w14:textId="330D9C62" w:rsidR="006551A0" w:rsidRPr="001065CE" w:rsidRDefault="00174929" w:rsidP="00DC7B62">
      <w:pPr>
        <w:pStyle w:val="Heading3"/>
        <w:ind w:left="567" w:hanging="567"/>
      </w:pPr>
      <w:bookmarkStart w:id="23" w:name="_Ref19265058"/>
      <w:bookmarkStart w:id="24" w:name="_Ref87363783"/>
      <w:r>
        <w:t>Area in nature inhabited by the ecological community</w:t>
      </w:r>
      <w:bookmarkEnd w:id="23"/>
      <w:bookmarkEnd w:id="24"/>
    </w:p>
    <w:p w14:paraId="129042B5" w14:textId="3DE5C138" w:rsidR="00EE5F7A" w:rsidRDefault="641A6B20" w:rsidP="00E249FB">
      <w:pPr>
        <w:spacing w:after="120"/>
        <w:rPr>
          <w:color w:val="000000" w:themeColor="text1"/>
        </w:rPr>
      </w:pPr>
      <w:proofErr w:type="spellStart"/>
      <w:r>
        <w:t>Pinkwood</w:t>
      </w:r>
      <w:proofErr w:type="spellEnd"/>
      <w:r>
        <w:t xml:space="preserve"> cool temperate</w:t>
      </w:r>
      <w:r w:rsidR="6F424929">
        <w:t xml:space="preserve"> rainforests </w:t>
      </w:r>
      <w:r w:rsidR="1F884D65">
        <w:t xml:space="preserve">of </w:t>
      </w:r>
      <w:proofErr w:type="gramStart"/>
      <w:r w:rsidR="7F4B0F6D">
        <w:t>south east</w:t>
      </w:r>
      <w:proofErr w:type="gramEnd"/>
      <w:r w:rsidR="1F884D65">
        <w:t xml:space="preserve"> </w:t>
      </w:r>
      <w:r w:rsidR="10F97051">
        <w:t>New South Wales</w:t>
      </w:r>
      <w:r w:rsidR="3B091662">
        <w:t xml:space="preserve"> and far east Victoria</w:t>
      </w:r>
      <w:r w:rsidR="1F884D65">
        <w:t xml:space="preserve"> </w:t>
      </w:r>
      <w:r w:rsidR="4B213B1C">
        <w:t>occur</w:t>
      </w:r>
      <w:r w:rsidR="6991B08C">
        <w:t>s</w:t>
      </w:r>
      <w:r w:rsidR="4B213B1C">
        <w:t xml:space="preserve"> </w:t>
      </w:r>
      <w:r w:rsidR="5CE1A1D9">
        <w:t xml:space="preserve">as </w:t>
      </w:r>
      <w:r w:rsidR="5CE1A1D9" w:rsidRPr="56069121">
        <w:rPr>
          <w:color w:val="000000" w:themeColor="text1"/>
        </w:rPr>
        <w:t>small patches (mostly less than</w:t>
      </w:r>
      <w:r w:rsidR="6B173B53" w:rsidRPr="56069121">
        <w:rPr>
          <w:color w:val="000000" w:themeColor="text1"/>
        </w:rPr>
        <w:t> </w:t>
      </w:r>
      <w:r w:rsidR="5CE1A1D9" w:rsidRPr="56069121">
        <w:rPr>
          <w:color w:val="000000" w:themeColor="text1"/>
        </w:rPr>
        <w:t>20</w:t>
      </w:r>
      <w:r w:rsidR="6B173B53" w:rsidRPr="56069121">
        <w:rPr>
          <w:color w:val="000000" w:themeColor="text1"/>
        </w:rPr>
        <w:t> </w:t>
      </w:r>
      <w:r w:rsidR="5CE1A1D9" w:rsidRPr="56069121">
        <w:rPr>
          <w:color w:val="000000" w:themeColor="text1"/>
        </w:rPr>
        <w:t xml:space="preserve">ha </w:t>
      </w:r>
      <w:r w:rsidR="4E40EB64" w:rsidRPr="56069121">
        <w:rPr>
          <w:color w:val="000000" w:themeColor="text1"/>
        </w:rPr>
        <w:t>(</w:t>
      </w:r>
      <w:r w:rsidR="5CE1A1D9" w:rsidRPr="56069121">
        <w:rPr>
          <w:color w:val="000000" w:themeColor="text1"/>
        </w:rPr>
        <w:t>Tozer et al. 2010</w:t>
      </w:r>
      <w:r w:rsidR="4E40EB64" w:rsidRPr="56069121">
        <w:rPr>
          <w:color w:val="000000" w:themeColor="text1"/>
        </w:rPr>
        <w:t>)</w:t>
      </w:r>
      <w:r w:rsidR="5CE1A1D9" w:rsidRPr="56069121">
        <w:rPr>
          <w:color w:val="000000" w:themeColor="text1"/>
        </w:rPr>
        <w:t xml:space="preserve">) </w:t>
      </w:r>
      <w:r w:rsidR="4B213B1C" w:rsidRPr="56069121">
        <w:rPr>
          <w:color w:val="000000" w:themeColor="text1"/>
        </w:rPr>
        <w:t>in the South East Corner</w:t>
      </w:r>
      <w:r w:rsidR="54A657F9" w:rsidRPr="56069121">
        <w:rPr>
          <w:color w:val="000000" w:themeColor="text1"/>
        </w:rPr>
        <w:t>,</w:t>
      </w:r>
      <w:r w:rsidR="4B213B1C" w:rsidRPr="56069121">
        <w:rPr>
          <w:color w:val="000000" w:themeColor="text1"/>
        </w:rPr>
        <w:t xml:space="preserve"> </w:t>
      </w:r>
      <w:r w:rsidR="44CE0A43" w:rsidRPr="56069121">
        <w:rPr>
          <w:color w:val="000000" w:themeColor="text1"/>
        </w:rPr>
        <w:t xml:space="preserve">South East Highlands and Sydney Basin </w:t>
      </w:r>
      <w:r w:rsidR="0E648E84" w:rsidRPr="56069121">
        <w:rPr>
          <w:color w:val="000000" w:themeColor="text1"/>
        </w:rPr>
        <w:t>b</w:t>
      </w:r>
      <w:r w:rsidR="4B213B1C" w:rsidRPr="56069121">
        <w:rPr>
          <w:color w:val="000000" w:themeColor="text1"/>
        </w:rPr>
        <w:t>ioregion</w:t>
      </w:r>
      <w:r w:rsidR="0E648E84" w:rsidRPr="56069121">
        <w:rPr>
          <w:color w:val="000000" w:themeColor="text1"/>
        </w:rPr>
        <w:t>s</w:t>
      </w:r>
      <w:r w:rsidR="4B213B1C" w:rsidRPr="56069121">
        <w:rPr>
          <w:color w:val="000000" w:themeColor="text1"/>
        </w:rPr>
        <w:t xml:space="preserve"> </w:t>
      </w:r>
      <w:r w:rsidR="0E648E84" w:rsidRPr="56069121">
        <w:rPr>
          <w:color w:val="000000" w:themeColor="text1"/>
        </w:rPr>
        <w:t>(</w:t>
      </w:r>
      <w:r w:rsidR="4A940873" w:rsidRPr="56069121">
        <w:rPr>
          <w:color w:val="000000" w:themeColor="text1"/>
        </w:rPr>
        <w:t xml:space="preserve">IBRA V7, </w:t>
      </w:r>
      <w:r w:rsidR="149D4CD8" w:rsidRPr="56069121">
        <w:rPr>
          <w:color w:val="000000" w:themeColor="text1"/>
        </w:rPr>
        <w:t>DoE 2013</w:t>
      </w:r>
      <w:r w:rsidR="0E648E84" w:rsidRPr="56069121">
        <w:rPr>
          <w:color w:val="000000" w:themeColor="text1"/>
        </w:rPr>
        <w:t>)</w:t>
      </w:r>
      <w:r w:rsidR="6F8AA07B" w:rsidRPr="56069121">
        <w:rPr>
          <w:color w:val="000000" w:themeColor="text1"/>
        </w:rPr>
        <w:t>,</w:t>
      </w:r>
      <w:r w:rsidR="0E648E84" w:rsidRPr="56069121">
        <w:rPr>
          <w:color w:val="000000" w:themeColor="text1"/>
        </w:rPr>
        <w:t xml:space="preserve"> </w:t>
      </w:r>
      <w:r w:rsidR="5CE1A1D9" w:rsidRPr="56069121">
        <w:rPr>
          <w:color w:val="000000" w:themeColor="text1"/>
        </w:rPr>
        <w:t xml:space="preserve">scattered </w:t>
      </w:r>
      <w:r w:rsidR="075960F4" w:rsidRPr="56069121">
        <w:rPr>
          <w:color w:val="000000" w:themeColor="text1"/>
        </w:rPr>
        <w:t xml:space="preserve">mainly </w:t>
      </w:r>
      <w:r w:rsidR="4B213B1C" w:rsidRPr="56069121">
        <w:rPr>
          <w:color w:val="000000" w:themeColor="text1"/>
        </w:rPr>
        <w:t xml:space="preserve">between the </w:t>
      </w:r>
      <w:r w:rsidR="1F884D65" w:rsidRPr="56069121">
        <w:rPr>
          <w:color w:val="000000" w:themeColor="text1"/>
        </w:rPr>
        <w:t>upper Clyde River catchment</w:t>
      </w:r>
      <w:r w:rsidR="4B213B1C" w:rsidRPr="56069121">
        <w:rPr>
          <w:color w:val="000000" w:themeColor="text1"/>
        </w:rPr>
        <w:t xml:space="preserve"> in the north and </w:t>
      </w:r>
      <w:r w:rsidR="345057F5" w:rsidRPr="56069121">
        <w:rPr>
          <w:color w:val="000000" w:themeColor="text1"/>
        </w:rPr>
        <w:t xml:space="preserve">in the vicinity of </w:t>
      </w:r>
      <w:r w:rsidR="1F884D65" w:rsidRPr="56069121">
        <w:rPr>
          <w:color w:val="000000" w:themeColor="text1"/>
        </w:rPr>
        <w:t>the NSW-Vic border</w:t>
      </w:r>
      <w:r w:rsidR="4B213B1C" w:rsidRPr="56069121">
        <w:rPr>
          <w:color w:val="000000" w:themeColor="text1"/>
        </w:rPr>
        <w:t xml:space="preserve"> in the south</w:t>
      </w:r>
      <w:r w:rsidR="3E8FA8FC" w:rsidRPr="56069121">
        <w:rPr>
          <w:color w:val="000000" w:themeColor="text1"/>
        </w:rPr>
        <w:t>.</w:t>
      </w:r>
    </w:p>
    <w:p w14:paraId="75E48F95" w14:textId="0F9B341C" w:rsidR="00E249FB" w:rsidRDefault="002A2B0A" w:rsidP="00E249FB">
      <w:pPr>
        <w:spacing w:after="120"/>
        <w:rPr>
          <w:color w:val="000000" w:themeColor="text1"/>
        </w:rPr>
      </w:pPr>
      <w:r>
        <w:rPr>
          <w:color w:val="000000" w:themeColor="text1"/>
        </w:rPr>
        <w:t>Other o</w:t>
      </w:r>
      <w:r w:rsidR="002C29B5" w:rsidRPr="4027DD26">
        <w:rPr>
          <w:color w:val="000000" w:themeColor="text1"/>
        </w:rPr>
        <w:t xml:space="preserve">utlying and transitional </w:t>
      </w:r>
      <w:r w:rsidR="0455DAAC" w:rsidRPr="4027DD26">
        <w:rPr>
          <w:color w:val="000000" w:themeColor="text1"/>
        </w:rPr>
        <w:t>patches</w:t>
      </w:r>
      <w:r w:rsidR="002C29B5" w:rsidRPr="4027DD26">
        <w:rPr>
          <w:color w:val="000000" w:themeColor="text1"/>
        </w:rPr>
        <w:t xml:space="preserve"> </w:t>
      </w:r>
      <w:r w:rsidR="00EE5F7A" w:rsidRPr="4027DD26">
        <w:rPr>
          <w:color w:val="000000" w:themeColor="text1"/>
        </w:rPr>
        <w:t xml:space="preserve">of this ecological community </w:t>
      </w:r>
      <w:r w:rsidR="002C29B5" w:rsidRPr="4027DD26">
        <w:rPr>
          <w:color w:val="000000" w:themeColor="text1"/>
        </w:rPr>
        <w:t xml:space="preserve">with </w:t>
      </w:r>
      <w:r w:rsidR="00EE5F7A" w:rsidRPr="4027DD26">
        <w:rPr>
          <w:color w:val="000000" w:themeColor="text1"/>
        </w:rPr>
        <w:t>mesothermal (</w:t>
      </w:r>
      <w:r w:rsidR="002C29B5" w:rsidRPr="4027DD26">
        <w:rPr>
          <w:color w:val="000000" w:themeColor="text1"/>
        </w:rPr>
        <w:t>warm temperate</w:t>
      </w:r>
      <w:r w:rsidR="00EE5F7A" w:rsidRPr="4027DD26">
        <w:rPr>
          <w:color w:val="000000" w:themeColor="text1"/>
        </w:rPr>
        <w:t>)</w:t>
      </w:r>
      <w:r w:rsidR="002C29B5" w:rsidRPr="4027DD26">
        <w:rPr>
          <w:color w:val="000000" w:themeColor="text1"/>
        </w:rPr>
        <w:t xml:space="preserve"> rainforests</w:t>
      </w:r>
      <w:r w:rsidR="00EE5F7A" w:rsidRPr="4027DD26">
        <w:rPr>
          <w:color w:val="000000" w:themeColor="text1"/>
        </w:rPr>
        <w:t xml:space="preserve"> have</w:t>
      </w:r>
      <w:r w:rsidR="00A53406" w:rsidRPr="4027DD26">
        <w:rPr>
          <w:color w:val="000000" w:themeColor="text1"/>
        </w:rPr>
        <w:t xml:space="preserve"> a greater diversity of tree, vine and shrub species and less abundant bryophytes and tree ferns. These </w:t>
      </w:r>
      <w:r w:rsidR="00471446">
        <w:rPr>
          <w:color w:val="000000" w:themeColor="text1"/>
        </w:rPr>
        <w:t xml:space="preserve">patches of the ecological community </w:t>
      </w:r>
      <w:r w:rsidR="00A53406" w:rsidRPr="4027DD26">
        <w:rPr>
          <w:color w:val="000000" w:themeColor="text1"/>
        </w:rPr>
        <w:t xml:space="preserve">occur at the lower elevational </w:t>
      </w:r>
      <w:r w:rsidR="00157B96">
        <w:rPr>
          <w:color w:val="000000" w:themeColor="text1"/>
        </w:rPr>
        <w:t xml:space="preserve">range </w:t>
      </w:r>
      <w:r w:rsidR="00A53406" w:rsidRPr="4027DD26">
        <w:rPr>
          <w:color w:val="000000" w:themeColor="text1"/>
        </w:rPr>
        <w:t xml:space="preserve">of the community, to the north </w:t>
      </w:r>
      <w:r w:rsidR="00EE5F7A" w:rsidRPr="4027DD26">
        <w:rPr>
          <w:color w:val="000000" w:themeColor="text1"/>
        </w:rPr>
        <w:t>on the</w:t>
      </w:r>
      <w:r w:rsidR="00D94FD6" w:rsidRPr="4027DD26">
        <w:rPr>
          <w:color w:val="000000" w:themeColor="text1"/>
        </w:rPr>
        <w:t xml:space="preserve"> Illawarra escarpment as far as Mt Keira and in sheltered sandstone gorges around Avon and Cataract dams</w:t>
      </w:r>
      <w:r w:rsidR="00AF1F75">
        <w:rPr>
          <w:color w:val="000000" w:themeColor="text1"/>
        </w:rPr>
        <w:t xml:space="preserve">. </w:t>
      </w:r>
      <w:r w:rsidR="00905CAF">
        <w:rPr>
          <w:color w:val="000000" w:themeColor="text1"/>
        </w:rPr>
        <w:t>In this region, t</w:t>
      </w:r>
      <w:r w:rsidR="00AF1F75">
        <w:rPr>
          <w:color w:val="000000" w:themeColor="text1"/>
        </w:rPr>
        <w:t xml:space="preserve">hese patches </w:t>
      </w:r>
      <w:r w:rsidR="0023405F">
        <w:rPr>
          <w:color w:val="000000" w:themeColor="text1"/>
        </w:rPr>
        <w:t xml:space="preserve">of the ecological community </w:t>
      </w:r>
      <w:r w:rsidR="00AF1F75">
        <w:rPr>
          <w:color w:val="000000" w:themeColor="text1"/>
        </w:rPr>
        <w:t xml:space="preserve">tend to be restricted </w:t>
      </w:r>
      <w:r w:rsidR="00905CAF">
        <w:rPr>
          <w:color w:val="000000" w:themeColor="text1"/>
        </w:rPr>
        <w:t>fav</w:t>
      </w:r>
      <w:r w:rsidR="0023405F">
        <w:rPr>
          <w:color w:val="000000" w:themeColor="text1"/>
        </w:rPr>
        <w:t xml:space="preserve">ourable </w:t>
      </w:r>
      <w:r w:rsidR="0096198B">
        <w:rPr>
          <w:color w:val="000000" w:themeColor="text1"/>
        </w:rPr>
        <w:t>microclimates</w:t>
      </w:r>
      <w:r w:rsidR="00F532F7">
        <w:rPr>
          <w:color w:val="000000" w:themeColor="text1"/>
        </w:rPr>
        <w:t>,</w:t>
      </w:r>
      <w:r w:rsidR="00F532F7" w:rsidRPr="00F532F7">
        <w:rPr>
          <w:color w:val="000000" w:themeColor="text1"/>
        </w:rPr>
        <w:t xml:space="preserve"> </w:t>
      </w:r>
      <w:r w:rsidR="00E977A1">
        <w:rPr>
          <w:color w:val="000000" w:themeColor="text1"/>
        </w:rPr>
        <w:t>within broader areas of</w:t>
      </w:r>
      <w:r w:rsidR="00F532F7">
        <w:rPr>
          <w:color w:val="000000" w:themeColor="text1"/>
        </w:rPr>
        <w:t xml:space="preserve"> warm temperate rainforest</w:t>
      </w:r>
      <w:r w:rsidR="0089028D">
        <w:rPr>
          <w:color w:val="000000" w:themeColor="text1"/>
        </w:rPr>
        <w:t xml:space="preserve"> (see section 1.2.1.1)</w:t>
      </w:r>
      <w:r w:rsidR="00D94FD6" w:rsidRPr="4027DD26">
        <w:rPr>
          <w:color w:val="000000" w:themeColor="text1"/>
        </w:rPr>
        <w:t>. Additional occurrences are found in the</w:t>
      </w:r>
      <w:r w:rsidR="00EE5F7A" w:rsidRPr="4027DD26">
        <w:rPr>
          <w:color w:val="000000" w:themeColor="text1"/>
        </w:rPr>
        <w:t xml:space="preserve"> Barren Grounds/</w:t>
      </w:r>
      <w:proofErr w:type="spellStart"/>
      <w:r w:rsidR="00EE5F7A" w:rsidRPr="4027DD26">
        <w:rPr>
          <w:color w:val="000000" w:themeColor="text1"/>
        </w:rPr>
        <w:t>Budderoo</w:t>
      </w:r>
      <w:proofErr w:type="spellEnd"/>
      <w:r w:rsidR="00EE5F7A" w:rsidRPr="4027DD26">
        <w:rPr>
          <w:color w:val="000000" w:themeColor="text1"/>
        </w:rPr>
        <w:t xml:space="preserve"> plateau escarpment</w:t>
      </w:r>
      <w:r w:rsidR="007C1546" w:rsidRPr="4027DD26">
        <w:rPr>
          <w:color w:val="000000" w:themeColor="text1"/>
        </w:rPr>
        <w:t xml:space="preserve"> </w:t>
      </w:r>
      <w:r w:rsidR="00A53406" w:rsidRPr="4027DD26">
        <w:rPr>
          <w:color w:val="000000" w:themeColor="text1"/>
        </w:rPr>
        <w:t xml:space="preserve">and to the south </w:t>
      </w:r>
      <w:r w:rsidR="00EE5F7A" w:rsidRPr="4027DD26">
        <w:rPr>
          <w:color w:val="000000" w:themeColor="text1"/>
        </w:rPr>
        <w:t xml:space="preserve">on the Howe Range near the NSW-Vic border </w:t>
      </w:r>
      <w:r w:rsidR="00A53406" w:rsidRPr="4027DD26">
        <w:rPr>
          <w:color w:val="000000" w:themeColor="text1"/>
        </w:rPr>
        <w:t xml:space="preserve">(see </w:t>
      </w:r>
      <w:r w:rsidR="00A53406" w:rsidRPr="4027DD26">
        <w:rPr>
          <w:color w:val="000000" w:themeColor="text1"/>
          <w:u w:val="single"/>
        </w:rPr>
        <w:t xml:space="preserve">Section </w:t>
      </w:r>
      <w:r w:rsidR="001A2D8B" w:rsidRPr="4027DD26">
        <w:rPr>
          <w:color w:val="000000" w:themeColor="text1"/>
          <w:u w:val="single"/>
        </w:rPr>
        <w:t>1.2.2</w:t>
      </w:r>
      <w:r w:rsidR="00A53406" w:rsidRPr="4027DD26">
        <w:rPr>
          <w:color w:val="000000" w:themeColor="text1"/>
        </w:rPr>
        <w:t xml:space="preserve"> for further details).</w:t>
      </w:r>
    </w:p>
    <w:p w14:paraId="5737462B" w14:textId="4287E26F" w:rsidR="46A71774" w:rsidRDefault="1205B35A" w:rsidP="13F51AB2">
      <w:pPr>
        <w:spacing w:after="120"/>
        <w:rPr>
          <w:rFonts w:eastAsia="Cambria" w:cs="Cambria"/>
        </w:rPr>
      </w:pPr>
      <w:r w:rsidRPr="56069121">
        <w:rPr>
          <w:rFonts w:eastAsia="Cambria" w:cs="Cambria"/>
        </w:rPr>
        <w:t xml:space="preserve">As </w:t>
      </w:r>
      <w:proofErr w:type="gramStart"/>
      <w:r w:rsidRPr="56069121">
        <w:rPr>
          <w:rFonts w:eastAsia="Cambria" w:cs="Cambria"/>
        </w:rPr>
        <w:t>at</w:t>
      </w:r>
      <w:proofErr w:type="gramEnd"/>
      <w:r w:rsidRPr="56069121">
        <w:rPr>
          <w:rFonts w:eastAsia="Cambria" w:cs="Cambria"/>
        </w:rPr>
        <w:t xml:space="preserve"> June 202</w:t>
      </w:r>
      <w:r w:rsidR="7EC4BBA6" w:rsidRPr="56069121">
        <w:rPr>
          <w:rFonts w:eastAsia="Cambria" w:cs="Cambria"/>
        </w:rPr>
        <w:t>5</w:t>
      </w:r>
      <w:r w:rsidRPr="56069121">
        <w:rPr>
          <w:rFonts w:eastAsia="Cambria" w:cs="Cambria"/>
        </w:rPr>
        <w:t>, t</w:t>
      </w:r>
      <w:r w:rsidR="05350C58" w:rsidRPr="56069121">
        <w:rPr>
          <w:rFonts w:eastAsia="Cambria" w:cs="Cambria"/>
        </w:rPr>
        <w:t xml:space="preserve">he ecological community occurs in </w:t>
      </w:r>
      <w:r w:rsidR="79C65BAC" w:rsidRPr="56069121">
        <w:rPr>
          <w:rFonts w:eastAsia="Cambria" w:cs="Cambria"/>
        </w:rPr>
        <w:t xml:space="preserve">the NSW </w:t>
      </w:r>
      <w:proofErr w:type="gramStart"/>
      <w:r w:rsidR="79C65BAC" w:rsidRPr="56069121">
        <w:rPr>
          <w:rFonts w:eastAsia="Cambria" w:cs="Cambria"/>
        </w:rPr>
        <w:t>South East</w:t>
      </w:r>
      <w:proofErr w:type="gramEnd"/>
      <w:r w:rsidR="79C65BAC" w:rsidRPr="56069121">
        <w:rPr>
          <w:rFonts w:eastAsia="Cambria" w:cs="Cambria"/>
        </w:rPr>
        <w:t xml:space="preserve"> </w:t>
      </w:r>
      <w:r w:rsidR="13DD7C87" w:rsidRPr="56069121">
        <w:rPr>
          <w:rFonts w:eastAsia="Cambria" w:cs="Cambria"/>
        </w:rPr>
        <w:t>(</w:t>
      </w:r>
      <w:r w:rsidR="278E8215" w:rsidRPr="56069121">
        <w:rPr>
          <w:rFonts w:eastAsia="Cambria" w:cs="Cambria"/>
        </w:rPr>
        <w:t>L</w:t>
      </w:r>
      <w:r w:rsidR="13DD7C87" w:rsidRPr="56069121">
        <w:rPr>
          <w:rFonts w:eastAsia="Cambria" w:cs="Cambria"/>
        </w:rPr>
        <w:t xml:space="preserve">ocal Land Services) </w:t>
      </w:r>
      <w:r w:rsidR="4BA136BD" w:rsidRPr="56069121">
        <w:rPr>
          <w:rFonts w:eastAsia="Cambria" w:cs="Cambria"/>
        </w:rPr>
        <w:t xml:space="preserve">and Victorian East Gippsland </w:t>
      </w:r>
      <w:r w:rsidR="113F5983" w:rsidRPr="56069121">
        <w:rPr>
          <w:rFonts w:eastAsia="Cambria" w:cs="Cambria"/>
        </w:rPr>
        <w:t xml:space="preserve">(Catchment Management Authority) </w:t>
      </w:r>
      <w:r w:rsidR="05350C58" w:rsidRPr="56069121">
        <w:rPr>
          <w:rFonts w:eastAsia="Cambria" w:cs="Cambria"/>
        </w:rPr>
        <w:t>Natural Resource Management (</w:t>
      </w:r>
      <w:r w:rsidR="6DDB7DD6" w:rsidRPr="56069121">
        <w:rPr>
          <w:rFonts w:eastAsia="Cambria" w:cs="Cambria"/>
        </w:rPr>
        <w:t>NRM)</w:t>
      </w:r>
      <w:r w:rsidR="1A67D192" w:rsidRPr="56069121">
        <w:rPr>
          <w:rFonts w:eastAsia="Cambria" w:cs="Cambria"/>
        </w:rPr>
        <w:t xml:space="preserve"> </w:t>
      </w:r>
      <w:r w:rsidR="05350C58" w:rsidRPr="56069121">
        <w:rPr>
          <w:rFonts w:eastAsia="Cambria" w:cs="Cambria"/>
        </w:rPr>
        <w:t>region</w:t>
      </w:r>
      <w:r w:rsidR="0AA65E99" w:rsidRPr="56069121">
        <w:rPr>
          <w:rFonts w:eastAsia="Cambria" w:cs="Cambria"/>
        </w:rPr>
        <w:t>s</w:t>
      </w:r>
      <w:r w:rsidR="420E0EAE" w:rsidRPr="56069121">
        <w:rPr>
          <w:rFonts w:eastAsia="Cambria" w:cs="Cambria"/>
        </w:rPr>
        <w:t xml:space="preserve"> and in the following Local Government Areas (LGAs):</w:t>
      </w:r>
    </w:p>
    <w:p w14:paraId="14C25B3C" w14:textId="251E9F0E" w:rsidR="783D7999" w:rsidRDefault="783D7999" w:rsidP="00D013FF">
      <w:pPr>
        <w:pStyle w:val="ListParagraph"/>
        <w:numPr>
          <w:ilvl w:val="0"/>
          <w:numId w:val="7"/>
        </w:numPr>
        <w:spacing w:after="120"/>
        <w:rPr>
          <w:rFonts w:eastAsia="Cambria" w:cs="Cambria"/>
        </w:rPr>
      </w:pPr>
      <w:r w:rsidRPr="6102B756">
        <w:rPr>
          <w:rFonts w:eastAsia="Cambria" w:cs="Cambria"/>
        </w:rPr>
        <w:t>Bega Valley Shire Council</w:t>
      </w:r>
    </w:p>
    <w:p w14:paraId="2C1AD0FF" w14:textId="40A04910" w:rsidR="095C5C4A" w:rsidRDefault="095C5C4A" w:rsidP="00D013FF">
      <w:pPr>
        <w:pStyle w:val="ListParagraph"/>
        <w:numPr>
          <w:ilvl w:val="0"/>
          <w:numId w:val="7"/>
        </w:numPr>
        <w:spacing w:after="120"/>
        <w:rPr>
          <w:rFonts w:eastAsia="Cambria" w:cs="Cambria"/>
        </w:rPr>
      </w:pPr>
      <w:r w:rsidRPr="6102B756">
        <w:rPr>
          <w:rFonts w:eastAsia="Cambria" w:cs="Cambria"/>
        </w:rPr>
        <w:t xml:space="preserve">Eurobodalla Shire Council </w:t>
      </w:r>
    </w:p>
    <w:p w14:paraId="1E616699" w14:textId="742D2BCD" w:rsidR="00470AF8" w:rsidRDefault="00470AF8" w:rsidP="00D013FF">
      <w:pPr>
        <w:pStyle w:val="ListParagraph"/>
        <w:numPr>
          <w:ilvl w:val="0"/>
          <w:numId w:val="7"/>
        </w:numPr>
        <w:spacing w:after="120"/>
        <w:rPr>
          <w:rFonts w:eastAsia="Cambria" w:cs="Cambria"/>
        </w:rPr>
      </w:pPr>
      <w:r w:rsidRPr="00470AF8">
        <w:rPr>
          <w:rFonts w:eastAsia="Cambria" w:cs="Cambria"/>
        </w:rPr>
        <w:t>Kiama Municipal Council</w:t>
      </w:r>
    </w:p>
    <w:p w14:paraId="63FA05EF" w14:textId="4378C45A" w:rsidR="6A9243D8" w:rsidRDefault="6A9243D8" w:rsidP="6102B756">
      <w:pPr>
        <w:pStyle w:val="ListParagraph"/>
        <w:numPr>
          <w:ilvl w:val="0"/>
          <w:numId w:val="7"/>
        </w:numPr>
        <w:spacing w:after="120"/>
        <w:rPr>
          <w:rFonts w:eastAsia="Cambria" w:cs="Cambria"/>
        </w:rPr>
      </w:pPr>
      <w:r w:rsidRPr="6102B756">
        <w:rPr>
          <w:rFonts w:eastAsia="Cambria" w:cs="Cambria"/>
        </w:rPr>
        <w:t>Queanbeyan-</w:t>
      </w:r>
      <w:proofErr w:type="spellStart"/>
      <w:r w:rsidRPr="6102B756">
        <w:rPr>
          <w:rFonts w:eastAsia="Cambria" w:cs="Cambria"/>
        </w:rPr>
        <w:t>Palerang</w:t>
      </w:r>
      <w:proofErr w:type="spellEnd"/>
      <w:r w:rsidRPr="6102B756">
        <w:rPr>
          <w:rFonts w:eastAsia="Cambria" w:cs="Cambria"/>
        </w:rPr>
        <w:t xml:space="preserve"> Regional Council</w:t>
      </w:r>
    </w:p>
    <w:p w14:paraId="751D7AE3" w14:textId="278A4B3B" w:rsidR="0028406A" w:rsidRDefault="0028406A" w:rsidP="6102B756">
      <w:pPr>
        <w:pStyle w:val="ListParagraph"/>
        <w:numPr>
          <w:ilvl w:val="0"/>
          <w:numId w:val="7"/>
        </w:numPr>
        <w:spacing w:after="120"/>
        <w:rPr>
          <w:rFonts w:eastAsia="Cambria" w:cs="Cambria"/>
        </w:rPr>
      </w:pPr>
      <w:r>
        <w:rPr>
          <w:rFonts w:eastAsia="Cambria" w:cs="Cambria"/>
        </w:rPr>
        <w:t>Shellharbour City Council</w:t>
      </w:r>
    </w:p>
    <w:p w14:paraId="0B6801F3" w14:textId="7E3E4F69" w:rsidR="49CCD765" w:rsidRDefault="49CCD765" w:rsidP="00D013FF">
      <w:pPr>
        <w:pStyle w:val="ListParagraph"/>
        <w:numPr>
          <w:ilvl w:val="0"/>
          <w:numId w:val="7"/>
        </w:numPr>
        <w:spacing w:after="120"/>
        <w:rPr>
          <w:rFonts w:eastAsia="Cambria" w:cs="Cambria"/>
        </w:rPr>
      </w:pPr>
      <w:r w:rsidRPr="6102B756">
        <w:rPr>
          <w:rFonts w:eastAsia="Cambria" w:cs="Cambria"/>
        </w:rPr>
        <w:t>Shoalhaven City Council</w:t>
      </w:r>
    </w:p>
    <w:p w14:paraId="4951855D" w14:textId="7667381A" w:rsidR="582A33F4" w:rsidRDefault="582A33F4" w:rsidP="00D013FF">
      <w:pPr>
        <w:pStyle w:val="ListParagraph"/>
        <w:numPr>
          <w:ilvl w:val="0"/>
          <w:numId w:val="7"/>
        </w:numPr>
        <w:spacing w:after="120"/>
        <w:rPr>
          <w:rFonts w:eastAsia="Cambria" w:cs="Cambria"/>
        </w:rPr>
      </w:pPr>
      <w:r w:rsidRPr="6102B756">
        <w:rPr>
          <w:rFonts w:eastAsia="Cambria" w:cs="Cambria"/>
        </w:rPr>
        <w:t>Snowy Monaro Regional Council</w:t>
      </w:r>
    </w:p>
    <w:p w14:paraId="6514998A" w14:textId="04068167" w:rsidR="49CCD765" w:rsidRDefault="49CCD765" w:rsidP="6102B756">
      <w:pPr>
        <w:pStyle w:val="ListParagraph"/>
        <w:numPr>
          <w:ilvl w:val="0"/>
          <w:numId w:val="7"/>
        </w:numPr>
        <w:spacing w:after="120"/>
        <w:rPr>
          <w:rFonts w:eastAsia="Cambria" w:cs="Cambria"/>
        </w:rPr>
      </w:pPr>
      <w:proofErr w:type="spellStart"/>
      <w:r w:rsidRPr="6102B756">
        <w:rPr>
          <w:rFonts w:eastAsia="Cambria" w:cs="Cambria"/>
        </w:rPr>
        <w:t>Wingecarribee</w:t>
      </w:r>
      <w:proofErr w:type="spellEnd"/>
      <w:r w:rsidRPr="6102B756">
        <w:rPr>
          <w:rFonts w:eastAsia="Cambria" w:cs="Cambria"/>
        </w:rPr>
        <w:t xml:space="preserve"> Sh</w:t>
      </w:r>
      <w:r w:rsidR="4A8700DD" w:rsidRPr="6102B756">
        <w:rPr>
          <w:rFonts w:eastAsia="Cambria" w:cs="Cambria"/>
        </w:rPr>
        <w:t>i</w:t>
      </w:r>
      <w:r w:rsidRPr="6102B756">
        <w:rPr>
          <w:rFonts w:eastAsia="Cambria" w:cs="Cambria"/>
        </w:rPr>
        <w:t>re Council</w:t>
      </w:r>
    </w:p>
    <w:p w14:paraId="7E02B87E" w14:textId="068549F0" w:rsidR="000E4CBB" w:rsidRDefault="000E4CBB" w:rsidP="6102B756">
      <w:pPr>
        <w:pStyle w:val="ListParagraph"/>
        <w:numPr>
          <w:ilvl w:val="0"/>
          <w:numId w:val="7"/>
        </w:numPr>
        <w:spacing w:after="120"/>
        <w:rPr>
          <w:rFonts w:eastAsia="Cambria" w:cs="Cambria"/>
        </w:rPr>
      </w:pPr>
      <w:r>
        <w:rPr>
          <w:rFonts w:eastAsia="Cambria" w:cs="Cambria"/>
        </w:rPr>
        <w:t>Wo</w:t>
      </w:r>
      <w:r w:rsidR="00440D34">
        <w:rPr>
          <w:rFonts w:eastAsia="Cambria" w:cs="Cambria"/>
        </w:rPr>
        <w:t>llongong City Council</w:t>
      </w:r>
    </w:p>
    <w:p w14:paraId="67F3554E" w14:textId="65E49B80" w:rsidR="74BCA8B4" w:rsidRDefault="00555180" w:rsidP="6102B756">
      <w:pPr>
        <w:pStyle w:val="ListParagraph"/>
        <w:numPr>
          <w:ilvl w:val="0"/>
          <w:numId w:val="7"/>
        </w:numPr>
        <w:spacing w:after="120"/>
        <w:rPr>
          <w:rFonts w:eastAsia="Cambria" w:cs="Cambria"/>
        </w:rPr>
      </w:pPr>
      <w:r w:rsidRPr="504FFC39">
        <w:rPr>
          <w:rFonts w:eastAsia="Cambria" w:cs="Cambria"/>
        </w:rPr>
        <w:lastRenderedPageBreak/>
        <w:t>East Gippsland Shire Council</w:t>
      </w:r>
      <w:r w:rsidR="74BCA8B4" w:rsidRPr="504FFC39">
        <w:rPr>
          <w:rFonts w:eastAsia="Cambria" w:cs="Cambria"/>
        </w:rPr>
        <w:t xml:space="preserve"> (Victoria)</w:t>
      </w:r>
      <w:r w:rsidR="124836FC" w:rsidRPr="504FFC39">
        <w:rPr>
          <w:rFonts w:eastAsia="Cambria" w:cs="Cambria"/>
        </w:rPr>
        <w:t>.</w:t>
      </w:r>
    </w:p>
    <w:p w14:paraId="418B81B9" w14:textId="77777777" w:rsidR="004847D3" w:rsidRPr="00713A68" w:rsidRDefault="004847D3" w:rsidP="00E249FB">
      <w:pPr>
        <w:spacing w:after="120"/>
        <w:rPr>
          <w:color w:val="000000" w:themeColor="text1"/>
        </w:rPr>
      </w:pPr>
    </w:p>
    <w:p w14:paraId="4D2CEECE" w14:textId="6D571C5E" w:rsidR="00475492" w:rsidRDefault="00CB52E7" w:rsidP="00560A12">
      <w:pPr>
        <w:pStyle w:val="Heading4"/>
      </w:pPr>
      <w:r>
        <w:t xml:space="preserve"> Environmental characteristics of the Area in nature</w:t>
      </w:r>
    </w:p>
    <w:p w14:paraId="20398839" w14:textId="079CDFCD" w:rsidR="00B0230F" w:rsidRPr="001A69FC" w:rsidRDefault="001C1869" w:rsidP="6102B756">
      <w:pPr>
        <w:spacing w:after="120"/>
        <w:rPr>
          <w:szCs w:val="22"/>
        </w:rPr>
      </w:pPr>
      <w:r w:rsidRPr="6102B756">
        <w:rPr>
          <w:color w:val="000000" w:themeColor="text1"/>
        </w:rPr>
        <w:t xml:space="preserve">The </w:t>
      </w:r>
      <w:bookmarkStart w:id="25" w:name="_Hlk111556265"/>
      <w:r w:rsidR="002D1ED0" w:rsidRPr="6102B756">
        <w:rPr>
          <w:color w:val="000000" w:themeColor="text1"/>
        </w:rPr>
        <w:t xml:space="preserve">ecological </w:t>
      </w:r>
      <w:bookmarkEnd w:id="25"/>
      <w:r w:rsidRPr="6102B756">
        <w:rPr>
          <w:color w:val="000000" w:themeColor="text1"/>
        </w:rPr>
        <w:t xml:space="preserve">community typically occurs on sheltered upper slopes and gully heads, usually with a southerly or easterly aspect. Sometimes the </w:t>
      </w:r>
      <w:r w:rsidR="002D1ED0" w:rsidRPr="6102B756">
        <w:rPr>
          <w:color w:val="000000" w:themeColor="text1"/>
        </w:rPr>
        <w:t xml:space="preserve">ecological </w:t>
      </w:r>
      <w:r w:rsidRPr="6102B756">
        <w:rPr>
          <w:color w:val="000000" w:themeColor="text1"/>
        </w:rPr>
        <w:t>community may also occur on relatively flat terrain, but proximal to steep escarpments or mountain slopes.</w:t>
      </w:r>
    </w:p>
    <w:p w14:paraId="433A885E" w14:textId="2CA5BA26" w:rsidR="00B0230F" w:rsidRPr="00870D57" w:rsidRDefault="403C513F" w:rsidP="6102B756">
      <w:pPr>
        <w:spacing w:after="120"/>
        <w:rPr>
          <w:sz w:val="20"/>
          <w:szCs w:val="20"/>
        </w:rPr>
      </w:pPr>
      <w:r w:rsidRPr="6102B756">
        <w:rPr>
          <w:color w:val="000000" w:themeColor="text1"/>
        </w:rPr>
        <w:t xml:space="preserve">The </w:t>
      </w:r>
      <w:r w:rsidR="51FDBF50" w:rsidRPr="6102B756">
        <w:rPr>
          <w:color w:val="000000" w:themeColor="text1"/>
        </w:rPr>
        <w:t xml:space="preserve">ecological </w:t>
      </w:r>
      <w:r w:rsidRPr="6102B756">
        <w:rPr>
          <w:color w:val="000000" w:themeColor="text1"/>
        </w:rPr>
        <w:t xml:space="preserve">community occurs on </w:t>
      </w:r>
      <w:r w:rsidR="135DF314" w:rsidRPr="6102B756">
        <w:rPr>
          <w:color w:val="000000" w:themeColor="text1"/>
        </w:rPr>
        <w:t xml:space="preserve">a range of </w:t>
      </w:r>
      <w:r w:rsidR="00C0A76C" w:rsidRPr="6102B756">
        <w:rPr>
          <w:color w:val="000000" w:themeColor="text1"/>
        </w:rPr>
        <w:t xml:space="preserve">lower fertility </w:t>
      </w:r>
      <w:r w:rsidR="6C1CC0BD" w:rsidRPr="6102B756">
        <w:rPr>
          <w:color w:val="000000" w:themeColor="text1"/>
        </w:rPr>
        <w:t xml:space="preserve">felsic </w:t>
      </w:r>
      <w:r w:rsidR="68E67E79" w:rsidRPr="6102B756">
        <w:rPr>
          <w:color w:val="000000" w:themeColor="text1"/>
        </w:rPr>
        <w:t xml:space="preserve">to intermediate </w:t>
      </w:r>
      <w:r w:rsidR="6C1CC0BD" w:rsidRPr="6102B756">
        <w:rPr>
          <w:color w:val="000000" w:themeColor="text1"/>
        </w:rPr>
        <w:t>volcanic</w:t>
      </w:r>
      <w:r w:rsidR="135DF314" w:rsidRPr="6102B756">
        <w:rPr>
          <w:color w:val="000000" w:themeColor="text1"/>
        </w:rPr>
        <w:t xml:space="preserve"> </w:t>
      </w:r>
      <w:r w:rsidR="6C1CC0BD" w:rsidRPr="6102B756">
        <w:rPr>
          <w:color w:val="000000" w:themeColor="text1"/>
        </w:rPr>
        <w:t xml:space="preserve">and fine-grained </w:t>
      </w:r>
      <w:r w:rsidR="68E67E79" w:rsidRPr="6102B756">
        <w:rPr>
          <w:color w:val="000000" w:themeColor="text1"/>
        </w:rPr>
        <w:t>siliciclastic</w:t>
      </w:r>
      <w:r w:rsidR="6C1CC0BD" w:rsidRPr="6102B756">
        <w:rPr>
          <w:color w:val="000000" w:themeColor="text1"/>
        </w:rPr>
        <w:t xml:space="preserve"> sedimentary </w:t>
      </w:r>
      <w:r w:rsidR="135DF314" w:rsidRPr="6102B756">
        <w:rPr>
          <w:color w:val="000000" w:themeColor="text1"/>
        </w:rPr>
        <w:t>substrates</w:t>
      </w:r>
      <w:r w:rsidRPr="6102B756">
        <w:rPr>
          <w:color w:val="000000" w:themeColor="text1"/>
        </w:rPr>
        <w:t xml:space="preserve">, rarely on </w:t>
      </w:r>
      <w:r w:rsidR="68E67E79" w:rsidRPr="6102B756">
        <w:rPr>
          <w:color w:val="000000" w:themeColor="text1"/>
        </w:rPr>
        <w:t>mafic</w:t>
      </w:r>
      <w:r w:rsidRPr="6102B756">
        <w:rPr>
          <w:color w:val="000000" w:themeColor="text1"/>
        </w:rPr>
        <w:t xml:space="preserve"> volcanics</w:t>
      </w:r>
      <w:r w:rsidR="7065FA91" w:rsidRPr="6102B756">
        <w:rPr>
          <w:color w:val="000000" w:themeColor="text1"/>
        </w:rPr>
        <w:t>.</w:t>
      </w:r>
      <w:r w:rsidR="0A89CE4B" w:rsidRPr="00870D57">
        <w:rPr>
          <w:color w:val="000000" w:themeColor="text1"/>
        </w:rPr>
        <w:t xml:space="preserve"> </w:t>
      </w:r>
      <w:r w:rsidR="4F1386F1">
        <w:rPr>
          <w:color w:val="000000" w:themeColor="text1"/>
        </w:rPr>
        <w:t>These</w:t>
      </w:r>
      <w:r w:rsidR="0A89CE4B" w:rsidRPr="6102B756">
        <w:rPr>
          <w:color w:val="000000" w:themeColor="text1"/>
        </w:rPr>
        <w:t xml:space="preserve"> are </w:t>
      </w:r>
      <w:bookmarkStart w:id="26" w:name="_Hlk99772887"/>
      <w:r w:rsidR="0A89CE4B" w:rsidRPr="6102B756">
        <w:rPr>
          <w:color w:val="000000" w:themeColor="text1"/>
        </w:rPr>
        <w:t xml:space="preserve">mapped primarily as Kandosols and Ferrosols, with minor occurrences on other soils such as </w:t>
      </w:r>
      <w:proofErr w:type="spellStart"/>
      <w:r w:rsidR="0A89CE4B" w:rsidRPr="6102B756">
        <w:rPr>
          <w:color w:val="000000" w:themeColor="text1"/>
        </w:rPr>
        <w:t>Tenesols</w:t>
      </w:r>
      <w:proofErr w:type="spellEnd"/>
      <w:r w:rsidR="0A89CE4B" w:rsidRPr="6102B756">
        <w:rPr>
          <w:color w:val="000000" w:themeColor="text1"/>
        </w:rPr>
        <w:t xml:space="preserve">, Kurosols and Dermosols </w:t>
      </w:r>
      <w:bookmarkEnd w:id="26"/>
      <w:r w:rsidR="0A89CE4B" w:rsidRPr="6102B756">
        <w:rPr>
          <w:color w:val="000000" w:themeColor="text1"/>
        </w:rPr>
        <w:t>(DPIE 2021).</w:t>
      </w:r>
      <w:r w:rsidR="7065FA91" w:rsidRPr="6102B756">
        <w:rPr>
          <w:color w:val="000000" w:themeColor="text1"/>
        </w:rPr>
        <w:t xml:space="preserve"> </w:t>
      </w:r>
    </w:p>
    <w:p w14:paraId="5BFBD7EB" w14:textId="4BD2F5A5" w:rsidR="009875A2" w:rsidRDefault="5FA77AA3" w:rsidP="006932F2">
      <w:pPr>
        <w:spacing w:after="120"/>
        <w:rPr>
          <w:color w:val="000000" w:themeColor="text1"/>
        </w:rPr>
      </w:pPr>
      <w:r w:rsidRPr="3F2B4EE5">
        <w:rPr>
          <w:color w:val="000000" w:themeColor="text1"/>
        </w:rPr>
        <w:t>Based on available survey data, t</w:t>
      </w:r>
      <w:r w:rsidR="4A23B555" w:rsidRPr="3F2B4EE5">
        <w:rPr>
          <w:color w:val="000000" w:themeColor="text1"/>
        </w:rPr>
        <w:t xml:space="preserve">he </w:t>
      </w:r>
      <w:r w:rsidR="3E6A144A" w:rsidRPr="3F2B4EE5">
        <w:rPr>
          <w:color w:val="000000" w:themeColor="text1"/>
        </w:rPr>
        <w:t xml:space="preserve">ecological </w:t>
      </w:r>
      <w:r w:rsidR="4A23B555" w:rsidRPr="3F2B4EE5">
        <w:rPr>
          <w:color w:val="000000" w:themeColor="text1"/>
        </w:rPr>
        <w:t xml:space="preserve">community is found at elevations </w:t>
      </w:r>
      <w:r w:rsidR="64586BAA" w:rsidRPr="3F2B4EE5">
        <w:rPr>
          <w:color w:val="000000" w:themeColor="text1"/>
        </w:rPr>
        <w:t xml:space="preserve">within the </w:t>
      </w:r>
      <w:r w:rsidRPr="3F2B4EE5">
        <w:rPr>
          <w:color w:val="000000" w:themeColor="text1"/>
        </w:rPr>
        <w:t xml:space="preserve">interquartile </w:t>
      </w:r>
      <w:r w:rsidR="64586BAA" w:rsidRPr="3F2B4EE5">
        <w:rPr>
          <w:color w:val="000000" w:themeColor="text1"/>
        </w:rPr>
        <w:t>range of 600</w:t>
      </w:r>
      <w:r w:rsidR="0C7BE46E" w:rsidRPr="3F2B4EE5">
        <w:rPr>
          <w:color w:val="000000" w:themeColor="text1"/>
        </w:rPr>
        <w:t>–</w:t>
      </w:r>
      <w:r w:rsidR="64586BAA" w:rsidRPr="3F2B4EE5">
        <w:rPr>
          <w:color w:val="000000" w:themeColor="text1"/>
        </w:rPr>
        <w:t>750</w:t>
      </w:r>
      <w:r w:rsidR="4A23B555" w:rsidRPr="3F2B4EE5">
        <w:rPr>
          <w:color w:val="000000" w:themeColor="text1"/>
        </w:rPr>
        <w:t xml:space="preserve"> m above sea level</w:t>
      </w:r>
      <w:r w:rsidR="558453E9" w:rsidRPr="3F2B4EE5">
        <w:rPr>
          <w:color w:val="000000" w:themeColor="text1"/>
        </w:rPr>
        <w:t xml:space="preserve"> (ASL)</w:t>
      </w:r>
      <w:r w:rsidR="0CC5696A" w:rsidRPr="3F2B4EE5">
        <w:rPr>
          <w:color w:val="000000" w:themeColor="text1"/>
        </w:rPr>
        <w:t xml:space="preserve">, </w:t>
      </w:r>
      <w:r w:rsidR="380E981C" w:rsidRPr="3F2B4EE5">
        <w:rPr>
          <w:color w:val="000000" w:themeColor="text1"/>
        </w:rPr>
        <w:t xml:space="preserve">though </w:t>
      </w:r>
      <w:r w:rsidR="558453E9" w:rsidRPr="3F2B4EE5">
        <w:rPr>
          <w:color w:val="000000" w:themeColor="text1"/>
        </w:rPr>
        <w:t xml:space="preserve">it </w:t>
      </w:r>
      <w:r w:rsidR="2710D2A5" w:rsidRPr="3F2B4EE5">
        <w:rPr>
          <w:color w:val="000000" w:themeColor="text1"/>
        </w:rPr>
        <w:t>may occur as low as 4</w:t>
      </w:r>
      <w:r w:rsidR="6540A63B" w:rsidRPr="3F2B4EE5">
        <w:rPr>
          <w:color w:val="000000" w:themeColor="text1"/>
        </w:rPr>
        <w:t>0</w:t>
      </w:r>
      <w:r w:rsidR="2710D2A5" w:rsidRPr="3F2B4EE5">
        <w:rPr>
          <w:color w:val="000000" w:themeColor="text1"/>
        </w:rPr>
        <w:t xml:space="preserve">0 m and as high as 1050 m </w:t>
      </w:r>
      <w:r w:rsidR="558453E9" w:rsidRPr="3F2B4EE5">
        <w:rPr>
          <w:color w:val="000000" w:themeColor="text1"/>
        </w:rPr>
        <w:t>ASL</w:t>
      </w:r>
      <w:r w:rsidR="2710D2A5" w:rsidRPr="3F2B4EE5">
        <w:rPr>
          <w:color w:val="000000" w:themeColor="text1"/>
        </w:rPr>
        <w:t xml:space="preserve"> (Tozer et al. 2010). At these elevated sites</w:t>
      </w:r>
      <w:r w:rsidR="154D32D8" w:rsidRPr="3F2B4EE5">
        <w:rPr>
          <w:color w:val="000000" w:themeColor="text1"/>
        </w:rPr>
        <w:t>,</w:t>
      </w:r>
      <w:r w:rsidR="0CC5696A" w:rsidRPr="3F2B4EE5">
        <w:rPr>
          <w:color w:val="000000" w:themeColor="text1"/>
        </w:rPr>
        <w:t xml:space="preserve"> </w:t>
      </w:r>
      <w:r w:rsidRPr="3F2B4EE5">
        <w:rPr>
          <w:color w:val="000000" w:themeColor="text1"/>
        </w:rPr>
        <w:t xml:space="preserve">the mean </w:t>
      </w:r>
      <w:r w:rsidR="0CC5696A" w:rsidRPr="3F2B4EE5">
        <w:rPr>
          <w:color w:val="000000" w:themeColor="text1"/>
        </w:rPr>
        <w:t>minimum temperatures of the coldest month are approximately 0</w:t>
      </w:r>
      <w:r w:rsidR="6540A63B" w:rsidRPr="3F2B4EE5">
        <w:rPr>
          <w:color w:val="000000" w:themeColor="text1"/>
        </w:rPr>
        <w:t>–</w:t>
      </w:r>
      <w:r w:rsidR="0CC5696A" w:rsidRPr="3F2B4EE5">
        <w:rPr>
          <w:color w:val="000000" w:themeColor="text1"/>
        </w:rPr>
        <w:t>2</w:t>
      </w:r>
      <w:r w:rsidR="6540A63B" w:rsidRPr="3F2B4EE5">
        <w:rPr>
          <w:color w:val="000000" w:themeColor="text1"/>
        </w:rPr>
        <w:t>.5</w:t>
      </w:r>
      <w:r w:rsidR="0CC5696A" w:rsidRPr="3F2B4EE5">
        <w:rPr>
          <w:rFonts w:ascii="Calibri" w:hAnsi="Calibri" w:cs="Calibri"/>
          <w:color w:val="000000" w:themeColor="text1"/>
        </w:rPr>
        <w:t>°</w:t>
      </w:r>
      <w:r w:rsidR="0CC5696A" w:rsidRPr="3F2B4EE5">
        <w:rPr>
          <w:color w:val="000000" w:themeColor="text1"/>
        </w:rPr>
        <w:t>C</w:t>
      </w:r>
      <w:r w:rsidRPr="3F2B4EE5">
        <w:rPr>
          <w:color w:val="000000" w:themeColor="text1"/>
        </w:rPr>
        <w:t xml:space="preserve"> (full range across the distribution)</w:t>
      </w:r>
      <w:r w:rsidR="154D32D8" w:rsidRPr="3F2B4EE5">
        <w:rPr>
          <w:color w:val="000000" w:themeColor="text1"/>
        </w:rPr>
        <w:t>;</w:t>
      </w:r>
      <w:r w:rsidR="0CC5696A" w:rsidRPr="3F2B4EE5">
        <w:rPr>
          <w:color w:val="000000" w:themeColor="text1"/>
        </w:rPr>
        <w:t xml:space="preserve"> and mean temperatures of the warmest quarter are approximately 1</w:t>
      </w:r>
      <w:r w:rsidRPr="3F2B4EE5">
        <w:rPr>
          <w:color w:val="000000" w:themeColor="text1"/>
        </w:rPr>
        <w:t>6</w:t>
      </w:r>
      <w:r w:rsidR="0CC5696A" w:rsidRPr="3F2B4EE5">
        <w:rPr>
          <w:color w:val="000000" w:themeColor="text1"/>
        </w:rPr>
        <w:t>–</w:t>
      </w:r>
      <w:r w:rsidRPr="3F2B4EE5">
        <w:rPr>
          <w:color w:val="000000" w:themeColor="text1"/>
        </w:rPr>
        <w:t>20</w:t>
      </w:r>
      <w:r w:rsidR="0CC5696A" w:rsidRPr="3F2B4EE5">
        <w:rPr>
          <w:rFonts w:ascii="Calibri" w:hAnsi="Calibri" w:cs="Calibri"/>
          <w:color w:val="000000" w:themeColor="text1"/>
        </w:rPr>
        <w:t>°</w:t>
      </w:r>
      <w:r w:rsidR="0CC5696A" w:rsidRPr="3F2B4EE5">
        <w:rPr>
          <w:color w:val="000000" w:themeColor="text1"/>
        </w:rPr>
        <w:t xml:space="preserve">C (Bureau of Meteorology </w:t>
      </w:r>
      <w:r w:rsidR="4B6B72A1" w:rsidRPr="3F2B4EE5">
        <w:rPr>
          <w:color w:val="000000" w:themeColor="text1"/>
        </w:rPr>
        <w:t>2021</w:t>
      </w:r>
      <w:r w:rsidR="0CC5696A" w:rsidRPr="3F2B4EE5">
        <w:rPr>
          <w:color w:val="000000" w:themeColor="text1"/>
        </w:rPr>
        <w:t>)</w:t>
      </w:r>
      <w:r w:rsidR="4A23B555" w:rsidRPr="3F2B4EE5">
        <w:rPr>
          <w:color w:val="000000" w:themeColor="text1"/>
        </w:rPr>
        <w:t xml:space="preserve">. </w:t>
      </w:r>
      <w:r w:rsidR="00D01EA9" w:rsidRPr="3F2B4EE5">
        <w:rPr>
          <w:color w:val="000000" w:themeColor="text1"/>
        </w:rPr>
        <w:t>Most of</w:t>
      </w:r>
      <w:r w:rsidR="4A23B555" w:rsidRPr="3F2B4EE5">
        <w:rPr>
          <w:color w:val="000000" w:themeColor="text1"/>
        </w:rPr>
        <w:t xml:space="preserve"> the</w:t>
      </w:r>
      <w:r w:rsidR="78FF82BF" w:rsidRPr="3F2B4EE5">
        <w:rPr>
          <w:color w:val="000000" w:themeColor="text1"/>
        </w:rPr>
        <w:t xml:space="preserve"> ecological</w:t>
      </w:r>
      <w:r w:rsidR="4A23B555" w:rsidRPr="3F2B4EE5">
        <w:rPr>
          <w:color w:val="000000" w:themeColor="text1"/>
        </w:rPr>
        <w:t xml:space="preserve"> community occurs in areas with mean annual rainfall of 9</w:t>
      </w:r>
      <w:r w:rsidR="6540A63B" w:rsidRPr="3F2B4EE5">
        <w:rPr>
          <w:color w:val="000000" w:themeColor="text1"/>
        </w:rPr>
        <w:t>4</w:t>
      </w:r>
      <w:r w:rsidR="4A23B555" w:rsidRPr="3F2B4EE5">
        <w:rPr>
          <w:color w:val="000000" w:themeColor="text1"/>
        </w:rPr>
        <w:t>0</w:t>
      </w:r>
      <w:r w:rsidR="07ED66F3" w:rsidRPr="3F2B4EE5">
        <w:rPr>
          <w:color w:val="000000" w:themeColor="text1"/>
        </w:rPr>
        <w:t>–</w:t>
      </w:r>
      <w:r w:rsidR="4A23B555" w:rsidRPr="3F2B4EE5">
        <w:rPr>
          <w:color w:val="000000" w:themeColor="text1"/>
        </w:rPr>
        <w:t>1</w:t>
      </w:r>
      <w:r w:rsidR="6540A63B" w:rsidRPr="3F2B4EE5">
        <w:rPr>
          <w:color w:val="000000" w:themeColor="text1"/>
        </w:rPr>
        <w:t>1</w:t>
      </w:r>
      <w:r w:rsidR="29A61671" w:rsidRPr="3F2B4EE5">
        <w:rPr>
          <w:color w:val="000000" w:themeColor="text1"/>
        </w:rPr>
        <w:t>2</w:t>
      </w:r>
      <w:r w:rsidR="4A23B555" w:rsidRPr="3F2B4EE5">
        <w:rPr>
          <w:color w:val="000000" w:themeColor="text1"/>
        </w:rPr>
        <w:t xml:space="preserve">0 </w:t>
      </w:r>
      <w:r w:rsidR="4D950AE8" w:rsidRPr="3F2B4EE5">
        <w:rPr>
          <w:color w:val="000000" w:themeColor="text1"/>
        </w:rPr>
        <w:t>mm,</w:t>
      </w:r>
      <w:r w:rsidR="4A23B555" w:rsidRPr="3F2B4EE5">
        <w:rPr>
          <w:color w:val="000000" w:themeColor="text1"/>
        </w:rPr>
        <w:t xml:space="preserve"> </w:t>
      </w:r>
      <w:r w:rsidR="29A61671" w:rsidRPr="3F2B4EE5">
        <w:rPr>
          <w:color w:val="000000" w:themeColor="text1"/>
        </w:rPr>
        <w:t>with weak summer seasonality</w:t>
      </w:r>
      <w:r w:rsidR="6428D9D0" w:rsidRPr="3F2B4EE5">
        <w:rPr>
          <w:color w:val="000000" w:themeColor="text1"/>
        </w:rPr>
        <w:t>.</w:t>
      </w:r>
      <w:r w:rsidR="29A61671" w:rsidRPr="3F2B4EE5">
        <w:rPr>
          <w:color w:val="000000" w:themeColor="text1"/>
        </w:rPr>
        <w:t xml:space="preserve"> </w:t>
      </w:r>
      <w:r w:rsidR="6428D9D0" w:rsidRPr="3F2B4EE5">
        <w:rPr>
          <w:color w:val="000000" w:themeColor="text1"/>
        </w:rPr>
        <w:t>Based on Dyer’s (2009) water balance model</w:t>
      </w:r>
      <w:r w:rsidR="1BF659AC" w:rsidRPr="3F2B4EE5">
        <w:rPr>
          <w:color w:val="000000" w:themeColor="text1"/>
        </w:rPr>
        <w:t xml:space="preserve"> applied to </w:t>
      </w:r>
      <w:r w:rsidR="1834A105" w:rsidRPr="3F2B4EE5">
        <w:rPr>
          <w:color w:val="000000" w:themeColor="text1"/>
        </w:rPr>
        <w:t>available</w:t>
      </w:r>
      <w:r w:rsidR="33B470DD" w:rsidRPr="3F2B4EE5">
        <w:rPr>
          <w:color w:val="000000" w:themeColor="text1"/>
        </w:rPr>
        <w:t xml:space="preserve"> </w:t>
      </w:r>
      <w:r w:rsidR="7CAD510C" w:rsidRPr="3F2B4EE5">
        <w:rPr>
          <w:color w:val="000000" w:themeColor="text1"/>
        </w:rPr>
        <w:t xml:space="preserve">long-term average </w:t>
      </w:r>
      <w:r w:rsidR="33B470DD" w:rsidRPr="3F2B4EE5">
        <w:rPr>
          <w:color w:val="000000" w:themeColor="text1"/>
        </w:rPr>
        <w:t>weather data</w:t>
      </w:r>
      <w:r w:rsidR="008403A5">
        <w:rPr>
          <w:color w:val="000000" w:themeColor="text1"/>
        </w:rPr>
        <w:t xml:space="preserve"> </w:t>
      </w:r>
      <w:r w:rsidR="0044599A">
        <w:rPr>
          <w:color w:val="000000" w:themeColor="text1"/>
        </w:rPr>
        <w:t>(1976-2005)</w:t>
      </w:r>
      <w:r w:rsidR="6428D9D0" w:rsidRPr="3F2B4EE5">
        <w:rPr>
          <w:color w:val="000000" w:themeColor="text1"/>
        </w:rPr>
        <w:t xml:space="preserve">, </w:t>
      </w:r>
      <w:r w:rsidR="12CC4719" w:rsidRPr="3F2B4EE5">
        <w:rPr>
          <w:color w:val="000000" w:themeColor="text1"/>
        </w:rPr>
        <w:t>this ecological community experiences</w:t>
      </w:r>
      <w:r w:rsidR="6428D9D0" w:rsidRPr="3F2B4EE5">
        <w:rPr>
          <w:color w:val="000000" w:themeColor="text1"/>
        </w:rPr>
        <w:t xml:space="preserve"> </w:t>
      </w:r>
      <w:r w:rsidR="29A61671" w:rsidRPr="3F2B4EE5">
        <w:rPr>
          <w:color w:val="000000" w:themeColor="text1"/>
        </w:rPr>
        <w:t xml:space="preserve">a small </w:t>
      </w:r>
      <w:r w:rsidR="6428D9D0" w:rsidRPr="3F2B4EE5">
        <w:rPr>
          <w:color w:val="000000" w:themeColor="text1"/>
        </w:rPr>
        <w:t>deficit</w:t>
      </w:r>
      <w:r w:rsidR="54AD5EF2" w:rsidRPr="3F2B4EE5">
        <w:rPr>
          <w:color w:val="000000" w:themeColor="text1"/>
        </w:rPr>
        <w:t>, which occurs during</w:t>
      </w:r>
      <w:r w:rsidR="6428D9D0" w:rsidRPr="3F2B4EE5">
        <w:rPr>
          <w:color w:val="000000" w:themeColor="text1"/>
        </w:rPr>
        <w:t xml:space="preserve"> </w:t>
      </w:r>
      <w:r w:rsidR="54AD5EF2" w:rsidRPr="3F2B4EE5">
        <w:rPr>
          <w:color w:val="000000" w:themeColor="text1"/>
        </w:rPr>
        <w:t xml:space="preserve">warmer months </w:t>
      </w:r>
      <w:r w:rsidR="6428D9D0" w:rsidRPr="3F2B4EE5">
        <w:rPr>
          <w:color w:val="000000" w:themeColor="text1"/>
        </w:rPr>
        <w:t>whe</w:t>
      </w:r>
      <w:r w:rsidR="09821287" w:rsidRPr="3F2B4EE5">
        <w:rPr>
          <w:color w:val="000000" w:themeColor="text1"/>
        </w:rPr>
        <w:t>n</w:t>
      </w:r>
      <w:r w:rsidR="6428D9D0" w:rsidRPr="3F2B4EE5">
        <w:rPr>
          <w:color w:val="000000" w:themeColor="text1"/>
        </w:rPr>
        <w:t xml:space="preserve"> available soil moisture fails to meet </w:t>
      </w:r>
      <w:r w:rsidR="6B23181E" w:rsidRPr="3F2B4EE5">
        <w:rPr>
          <w:color w:val="000000" w:themeColor="text1"/>
        </w:rPr>
        <w:t xml:space="preserve">plant </w:t>
      </w:r>
      <w:r w:rsidR="6428D9D0" w:rsidRPr="3F2B4EE5">
        <w:rPr>
          <w:color w:val="000000" w:themeColor="text1"/>
        </w:rPr>
        <w:t>demand (</w:t>
      </w:r>
      <w:r w:rsidR="582523EA" w:rsidRPr="3F2B4EE5">
        <w:rPr>
          <w:color w:val="000000" w:themeColor="text1"/>
        </w:rPr>
        <w:t xml:space="preserve">averaging </w:t>
      </w:r>
      <w:r w:rsidR="6428D9D0" w:rsidRPr="3F2B4EE5">
        <w:rPr>
          <w:color w:val="000000" w:themeColor="text1"/>
        </w:rPr>
        <w:t>~10 % of annual precipitation</w:t>
      </w:r>
      <w:r w:rsidR="582523EA" w:rsidRPr="3F2B4EE5">
        <w:rPr>
          <w:color w:val="000000" w:themeColor="text1"/>
        </w:rPr>
        <w:t>, but varying year to year</w:t>
      </w:r>
      <w:r w:rsidR="6428D9D0" w:rsidRPr="3F2B4EE5">
        <w:rPr>
          <w:color w:val="000000" w:themeColor="text1"/>
        </w:rPr>
        <w:t>)</w:t>
      </w:r>
      <w:r w:rsidR="00D01EA9">
        <w:rPr>
          <w:color w:val="000000" w:themeColor="text1"/>
        </w:rPr>
        <w:t xml:space="preserve"> (</w:t>
      </w:r>
      <w:r w:rsidR="00D01EA9">
        <w:rPr>
          <w:color w:val="000000" w:themeColor="text1"/>
        </w:rPr>
        <w:fldChar w:fldCharType="begin"/>
      </w:r>
      <w:r w:rsidR="00D01EA9">
        <w:rPr>
          <w:color w:val="000000" w:themeColor="text1"/>
        </w:rPr>
        <w:instrText xml:space="preserve"> REF _Ref179974581 \h </w:instrText>
      </w:r>
      <w:r w:rsidR="00D01EA9">
        <w:rPr>
          <w:color w:val="000000" w:themeColor="text1"/>
        </w:rPr>
      </w:r>
      <w:r w:rsidR="00D01EA9">
        <w:rPr>
          <w:color w:val="000000" w:themeColor="text1"/>
        </w:rPr>
        <w:fldChar w:fldCharType="separate"/>
      </w:r>
      <w:r w:rsidR="00D01EA9" w:rsidRPr="0026014E">
        <w:t>Appendix B –</w:t>
      </w:r>
      <w:r w:rsidR="00D01EA9" w:rsidRPr="00211C1A">
        <w:t xml:space="preserve"> </w:t>
      </w:r>
      <w:r w:rsidR="00D01EA9" w:rsidRPr="0026014E">
        <w:t xml:space="preserve">Conceptual model </w:t>
      </w:r>
      <w:r w:rsidR="00D01EA9">
        <w:t>of ecosystem dynamics</w:t>
      </w:r>
      <w:r w:rsidR="00D01EA9">
        <w:rPr>
          <w:color w:val="000000" w:themeColor="text1"/>
        </w:rPr>
        <w:fldChar w:fldCharType="end"/>
      </w:r>
      <w:r w:rsidR="00D01EA9">
        <w:rPr>
          <w:color w:val="000000" w:themeColor="text1"/>
        </w:rPr>
        <w:t>)</w:t>
      </w:r>
      <w:r w:rsidR="4A23B555" w:rsidRPr="3F2B4EE5">
        <w:rPr>
          <w:color w:val="000000" w:themeColor="text1"/>
        </w:rPr>
        <w:t>.</w:t>
      </w:r>
      <w:r w:rsidR="6B9A696A" w:rsidRPr="3F2B4EE5">
        <w:rPr>
          <w:color w:val="000000" w:themeColor="text1"/>
        </w:rPr>
        <w:t xml:space="preserve"> </w:t>
      </w:r>
      <w:r w:rsidR="09E56F80" w:rsidRPr="3F2B4EE5">
        <w:rPr>
          <w:color w:val="000000" w:themeColor="text1"/>
        </w:rPr>
        <w:t>Cloud stripping</w:t>
      </w:r>
      <w:r w:rsidR="491B679A" w:rsidRPr="3F2B4EE5">
        <w:rPr>
          <w:color w:val="000000" w:themeColor="text1"/>
        </w:rPr>
        <w:t xml:space="preserve"> </w:t>
      </w:r>
      <w:r w:rsidR="7233005A" w:rsidRPr="3F2B4EE5">
        <w:rPr>
          <w:color w:val="000000" w:themeColor="text1"/>
        </w:rPr>
        <w:t>where moisture-laden orographic air streams from the ocean are intercepted by the tree canopies (Keith 2004)</w:t>
      </w:r>
      <w:r w:rsidR="58959853" w:rsidRPr="3F2B4EE5">
        <w:rPr>
          <w:color w:val="000000" w:themeColor="text1"/>
        </w:rPr>
        <w:t>,</w:t>
      </w:r>
      <w:r w:rsidR="5107867E" w:rsidRPr="3F2B4EE5">
        <w:rPr>
          <w:color w:val="000000" w:themeColor="text1"/>
        </w:rPr>
        <w:t xml:space="preserve"> </w:t>
      </w:r>
      <w:r w:rsidR="491B679A" w:rsidRPr="3F2B4EE5">
        <w:rPr>
          <w:color w:val="000000" w:themeColor="text1"/>
        </w:rPr>
        <w:t xml:space="preserve">also known as </w:t>
      </w:r>
      <w:r w:rsidR="09E56F80" w:rsidRPr="3F2B4EE5">
        <w:rPr>
          <w:color w:val="000000" w:themeColor="text1"/>
        </w:rPr>
        <w:t>occult precipitation or fog interception</w:t>
      </w:r>
      <w:r w:rsidR="491B679A" w:rsidRPr="3F2B4EE5">
        <w:rPr>
          <w:color w:val="000000" w:themeColor="text1"/>
        </w:rPr>
        <w:t>,</w:t>
      </w:r>
      <w:r w:rsidR="09E56F80" w:rsidRPr="3F2B4EE5">
        <w:rPr>
          <w:color w:val="000000" w:themeColor="text1"/>
        </w:rPr>
        <w:t xml:space="preserve"> may compensate in some times of the year for rainfall deficits</w:t>
      </w:r>
      <w:r w:rsidR="0A3844A3" w:rsidRPr="3F2B4EE5">
        <w:rPr>
          <w:color w:val="000000" w:themeColor="text1"/>
        </w:rPr>
        <w:t xml:space="preserve"> at some sites favoured by this ecological community</w:t>
      </w:r>
      <w:r w:rsidR="09E56F80" w:rsidRPr="3F2B4EE5">
        <w:rPr>
          <w:color w:val="000000" w:themeColor="text1"/>
        </w:rPr>
        <w:t>.</w:t>
      </w:r>
      <w:r w:rsidR="3DD7C4F4" w:rsidRPr="3F2B4EE5">
        <w:rPr>
          <w:color w:val="000000" w:themeColor="text1"/>
        </w:rPr>
        <w:t xml:space="preserve"> Temperate </w:t>
      </w:r>
      <w:r w:rsidR="11119667" w:rsidRPr="3F2B4EE5">
        <w:rPr>
          <w:color w:val="000000" w:themeColor="text1"/>
        </w:rPr>
        <w:t>c</w:t>
      </w:r>
      <w:r w:rsidR="3DD7C4F4" w:rsidRPr="3F2B4EE5">
        <w:rPr>
          <w:color w:val="000000" w:themeColor="text1"/>
        </w:rPr>
        <w:t xml:space="preserve">loud dependent </w:t>
      </w:r>
      <w:r w:rsidR="57976662" w:rsidRPr="3F2B4EE5">
        <w:rPr>
          <w:color w:val="000000" w:themeColor="text1"/>
        </w:rPr>
        <w:t>rain</w:t>
      </w:r>
      <w:r w:rsidR="3DD7C4F4" w:rsidRPr="3F2B4EE5">
        <w:rPr>
          <w:color w:val="000000" w:themeColor="text1"/>
        </w:rPr>
        <w:t xml:space="preserve">forests are much less researched than tropical </w:t>
      </w:r>
      <w:r w:rsidR="57976662" w:rsidRPr="3F2B4EE5">
        <w:rPr>
          <w:color w:val="000000" w:themeColor="text1"/>
        </w:rPr>
        <w:t xml:space="preserve">montane </w:t>
      </w:r>
      <w:r w:rsidR="3DD7C4F4" w:rsidRPr="3F2B4EE5">
        <w:rPr>
          <w:color w:val="000000" w:themeColor="text1"/>
        </w:rPr>
        <w:t>cloud forests</w:t>
      </w:r>
      <w:r w:rsidR="0DE5F1ED" w:rsidRPr="3F2B4EE5">
        <w:rPr>
          <w:color w:val="000000" w:themeColor="text1"/>
        </w:rPr>
        <w:t xml:space="preserve"> (</w:t>
      </w:r>
      <w:proofErr w:type="spellStart"/>
      <w:r w:rsidR="0DE5F1ED" w:rsidRPr="3F2B4EE5">
        <w:rPr>
          <w:color w:val="000000" w:themeColor="text1"/>
        </w:rPr>
        <w:t>Bruijnzeel</w:t>
      </w:r>
      <w:proofErr w:type="spellEnd"/>
      <w:r w:rsidR="0DE5F1ED" w:rsidRPr="3F2B4EE5">
        <w:rPr>
          <w:color w:val="000000" w:themeColor="text1"/>
        </w:rPr>
        <w:t xml:space="preserve"> 2001).</w:t>
      </w:r>
      <w:r w:rsidR="3DD7C4F4" w:rsidRPr="3F2B4EE5">
        <w:rPr>
          <w:color w:val="000000" w:themeColor="text1"/>
        </w:rPr>
        <w:t xml:space="preserve"> </w:t>
      </w:r>
      <w:r w:rsidR="0DE5F1ED" w:rsidRPr="3F2B4EE5">
        <w:rPr>
          <w:color w:val="000000" w:themeColor="text1"/>
        </w:rPr>
        <w:t>More</w:t>
      </w:r>
      <w:r w:rsidR="3DD7C4F4" w:rsidRPr="3F2B4EE5">
        <w:rPr>
          <w:color w:val="000000" w:themeColor="text1"/>
        </w:rPr>
        <w:t xml:space="preserve"> research is needed on the contribution of cloud moisture to the </w:t>
      </w:r>
      <w:r w:rsidR="491B679A" w:rsidRPr="3F2B4EE5">
        <w:rPr>
          <w:color w:val="000000" w:themeColor="text1"/>
        </w:rPr>
        <w:t>water balance of this ecological community.</w:t>
      </w:r>
    </w:p>
    <w:p w14:paraId="1D9CDB8D" w14:textId="343DE749" w:rsidR="00E17E30" w:rsidRDefault="1DBD4750" w:rsidP="00201807">
      <w:pPr>
        <w:spacing w:after="120"/>
        <w:rPr>
          <w:color w:val="000000" w:themeColor="text1"/>
        </w:rPr>
      </w:pPr>
      <w:r w:rsidRPr="56069121">
        <w:rPr>
          <w:color w:val="000000" w:themeColor="text1"/>
        </w:rPr>
        <w:t xml:space="preserve">The </w:t>
      </w:r>
      <w:proofErr w:type="spellStart"/>
      <w:r w:rsidRPr="56069121">
        <w:rPr>
          <w:color w:val="000000" w:themeColor="text1"/>
        </w:rPr>
        <w:t>Pinkwood</w:t>
      </w:r>
      <w:proofErr w:type="spellEnd"/>
      <w:r w:rsidRPr="56069121">
        <w:rPr>
          <w:color w:val="000000" w:themeColor="text1"/>
        </w:rPr>
        <w:t xml:space="preserve"> </w:t>
      </w:r>
      <w:r w:rsidR="5063930D" w:rsidRPr="56069121">
        <w:rPr>
          <w:color w:val="000000" w:themeColor="text1"/>
        </w:rPr>
        <w:t>c</w:t>
      </w:r>
      <w:r w:rsidRPr="56069121">
        <w:rPr>
          <w:color w:val="000000" w:themeColor="text1"/>
        </w:rPr>
        <w:t xml:space="preserve">ool </w:t>
      </w:r>
      <w:r w:rsidR="08B4951C" w:rsidRPr="56069121">
        <w:rPr>
          <w:color w:val="000000" w:themeColor="text1"/>
        </w:rPr>
        <w:t>t</w:t>
      </w:r>
      <w:r w:rsidRPr="56069121">
        <w:rPr>
          <w:color w:val="000000" w:themeColor="text1"/>
        </w:rPr>
        <w:t xml:space="preserve">emperate </w:t>
      </w:r>
      <w:r w:rsidR="697B8FDD" w:rsidRPr="56069121">
        <w:rPr>
          <w:color w:val="000000" w:themeColor="text1"/>
        </w:rPr>
        <w:t>r</w:t>
      </w:r>
      <w:r w:rsidRPr="56069121">
        <w:rPr>
          <w:color w:val="000000" w:themeColor="text1"/>
        </w:rPr>
        <w:t>ainforests can also occur as a narrow riparian strip along gullies and creeks at lower elevations</w:t>
      </w:r>
      <w:r w:rsidR="4351FE35" w:rsidRPr="56069121">
        <w:rPr>
          <w:color w:val="000000" w:themeColor="text1"/>
        </w:rPr>
        <w:t xml:space="preserve"> (Fig. 1)</w:t>
      </w:r>
      <w:r w:rsidRPr="56069121">
        <w:rPr>
          <w:color w:val="000000" w:themeColor="text1"/>
        </w:rPr>
        <w:t xml:space="preserve">. These narrow strips </w:t>
      </w:r>
      <w:r w:rsidR="335A43D5" w:rsidRPr="56069121">
        <w:rPr>
          <w:color w:val="000000" w:themeColor="text1"/>
        </w:rPr>
        <w:t xml:space="preserve">usually </w:t>
      </w:r>
      <w:r w:rsidRPr="56069121">
        <w:rPr>
          <w:color w:val="000000" w:themeColor="text1"/>
        </w:rPr>
        <w:t xml:space="preserve">feature </w:t>
      </w:r>
      <w:r w:rsidRPr="56069121">
        <w:rPr>
          <w:i/>
          <w:iCs/>
          <w:color w:val="000000" w:themeColor="text1"/>
        </w:rPr>
        <w:t xml:space="preserve">Eucryphia </w:t>
      </w:r>
      <w:proofErr w:type="spellStart"/>
      <w:r w:rsidRPr="56069121">
        <w:rPr>
          <w:i/>
          <w:iCs/>
          <w:color w:val="000000" w:themeColor="text1"/>
        </w:rPr>
        <w:t>moorei</w:t>
      </w:r>
      <w:proofErr w:type="spellEnd"/>
      <w:r w:rsidRPr="56069121">
        <w:rPr>
          <w:color w:val="000000" w:themeColor="text1"/>
        </w:rPr>
        <w:t xml:space="preserve"> </w:t>
      </w:r>
      <w:r w:rsidR="550BE94F" w:rsidRPr="56069121">
        <w:rPr>
          <w:color w:val="000000" w:themeColor="text1"/>
        </w:rPr>
        <w:t>(</w:t>
      </w:r>
      <w:proofErr w:type="spellStart"/>
      <w:r w:rsidR="550BE94F" w:rsidRPr="56069121">
        <w:rPr>
          <w:color w:val="000000" w:themeColor="text1"/>
        </w:rPr>
        <w:t>pinkwood</w:t>
      </w:r>
      <w:proofErr w:type="spellEnd"/>
      <w:r w:rsidR="550BE94F" w:rsidRPr="56069121">
        <w:rPr>
          <w:color w:val="000000" w:themeColor="text1"/>
        </w:rPr>
        <w:t xml:space="preserve">) </w:t>
      </w:r>
      <w:r w:rsidRPr="56069121">
        <w:rPr>
          <w:color w:val="000000" w:themeColor="text1"/>
        </w:rPr>
        <w:t xml:space="preserve">trees as a strip along the stream or gully within a larger patch of </w:t>
      </w:r>
      <w:r w:rsidR="5083431F" w:rsidRPr="56069121">
        <w:rPr>
          <w:color w:val="000000" w:themeColor="text1"/>
        </w:rPr>
        <w:t>w</w:t>
      </w:r>
      <w:r w:rsidRPr="56069121">
        <w:rPr>
          <w:color w:val="000000" w:themeColor="text1"/>
        </w:rPr>
        <w:t xml:space="preserve">arm </w:t>
      </w:r>
      <w:r w:rsidR="524C980A" w:rsidRPr="56069121">
        <w:rPr>
          <w:color w:val="000000" w:themeColor="text1"/>
        </w:rPr>
        <w:t>t</w:t>
      </w:r>
      <w:r w:rsidRPr="56069121">
        <w:rPr>
          <w:color w:val="000000" w:themeColor="text1"/>
        </w:rPr>
        <w:t>emperate (</w:t>
      </w:r>
      <w:proofErr w:type="spellStart"/>
      <w:r w:rsidRPr="56069121">
        <w:rPr>
          <w:color w:val="000000" w:themeColor="text1"/>
        </w:rPr>
        <w:t>laurophyll</w:t>
      </w:r>
      <w:proofErr w:type="spellEnd"/>
      <w:r w:rsidRPr="56069121">
        <w:rPr>
          <w:color w:val="000000" w:themeColor="text1"/>
        </w:rPr>
        <w:t xml:space="preserve"> or low nutrient) </w:t>
      </w:r>
      <w:r w:rsidR="4218480A" w:rsidRPr="56069121">
        <w:rPr>
          <w:color w:val="000000" w:themeColor="text1"/>
        </w:rPr>
        <w:t>r</w:t>
      </w:r>
      <w:r w:rsidRPr="56069121">
        <w:rPr>
          <w:color w:val="000000" w:themeColor="text1"/>
        </w:rPr>
        <w:t xml:space="preserve">ainforest </w:t>
      </w:r>
      <w:r w:rsidR="7C370309" w:rsidRPr="56069121">
        <w:rPr>
          <w:color w:val="000000" w:themeColor="text1"/>
        </w:rPr>
        <w:t xml:space="preserve">that is </w:t>
      </w:r>
      <w:r w:rsidRPr="56069121">
        <w:rPr>
          <w:color w:val="000000" w:themeColor="text1"/>
        </w:rPr>
        <w:t xml:space="preserve">usually dominated by </w:t>
      </w:r>
      <w:proofErr w:type="spellStart"/>
      <w:r w:rsidR="1DBC396C" w:rsidRPr="56069121">
        <w:rPr>
          <w:i/>
          <w:iCs/>
          <w:color w:val="000000" w:themeColor="text1"/>
        </w:rPr>
        <w:t>Ceratopetalum</w:t>
      </w:r>
      <w:proofErr w:type="spellEnd"/>
      <w:r w:rsidR="1DBC396C" w:rsidRPr="56069121">
        <w:rPr>
          <w:i/>
          <w:iCs/>
          <w:color w:val="000000" w:themeColor="text1"/>
        </w:rPr>
        <w:t xml:space="preserve"> </w:t>
      </w:r>
      <w:proofErr w:type="spellStart"/>
      <w:r w:rsidR="1DBC396C" w:rsidRPr="56069121">
        <w:rPr>
          <w:i/>
          <w:iCs/>
          <w:color w:val="000000" w:themeColor="text1"/>
        </w:rPr>
        <w:t>apetalum</w:t>
      </w:r>
      <w:proofErr w:type="spellEnd"/>
      <w:r w:rsidR="1DBC396C" w:rsidRPr="56069121">
        <w:rPr>
          <w:color w:val="000000" w:themeColor="text1"/>
        </w:rPr>
        <w:t xml:space="preserve"> (c</w:t>
      </w:r>
      <w:r w:rsidRPr="56069121">
        <w:rPr>
          <w:color w:val="000000" w:themeColor="text1"/>
        </w:rPr>
        <w:t>oachwood</w:t>
      </w:r>
      <w:r w:rsidR="1DBC396C" w:rsidRPr="56069121">
        <w:rPr>
          <w:color w:val="000000" w:themeColor="text1"/>
        </w:rPr>
        <w:t>)</w:t>
      </w:r>
      <w:r w:rsidRPr="56069121">
        <w:rPr>
          <w:color w:val="000000" w:themeColor="text1"/>
        </w:rPr>
        <w:t xml:space="preserve"> </w:t>
      </w:r>
      <w:r w:rsidR="73E03FAA" w:rsidRPr="56069121">
        <w:rPr>
          <w:color w:val="000000" w:themeColor="text1"/>
        </w:rPr>
        <w:t>and</w:t>
      </w:r>
      <w:r w:rsidRPr="56069121">
        <w:rPr>
          <w:color w:val="000000" w:themeColor="text1"/>
        </w:rPr>
        <w:t xml:space="preserve"> </w:t>
      </w:r>
      <w:proofErr w:type="spellStart"/>
      <w:r w:rsidRPr="56069121">
        <w:rPr>
          <w:i/>
          <w:iCs/>
          <w:color w:val="000000" w:themeColor="text1"/>
        </w:rPr>
        <w:t>Doryphora</w:t>
      </w:r>
      <w:proofErr w:type="spellEnd"/>
      <w:r w:rsidRPr="56069121">
        <w:rPr>
          <w:i/>
          <w:iCs/>
          <w:color w:val="000000" w:themeColor="text1"/>
        </w:rPr>
        <w:t xml:space="preserve"> sassafras</w:t>
      </w:r>
      <w:r w:rsidR="1DBC396C" w:rsidRPr="56069121">
        <w:rPr>
          <w:i/>
          <w:iCs/>
          <w:color w:val="000000" w:themeColor="text1"/>
        </w:rPr>
        <w:t xml:space="preserve"> </w:t>
      </w:r>
      <w:r w:rsidR="1DBC396C" w:rsidRPr="56069121">
        <w:rPr>
          <w:color w:val="000000" w:themeColor="text1"/>
        </w:rPr>
        <w:t>(sassafras)</w:t>
      </w:r>
      <w:r w:rsidRPr="56069121">
        <w:rPr>
          <w:color w:val="000000" w:themeColor="text1"/>
        </w:rPr>
        <w:t>.</w:t>
      </w:r>
    </w:p>
    <w:p w14:paraId="53FF4CD9" w14:textId="028FB01B" w:rsidR="00201807" w:rsidRDefault="62E042B5" w:rsidP="00201807">
      <w:pPr>
        <w:spacing w:after="120"/>
        <w:rPr>
          <w:color w:val="000000" w:themeColor="text1"/>
        </w:rPr>
      </w:pPr>
      <w:r w:rsidRPr="56069121">
        <w:rPr>
          <w:color w:val="000000" w:themeColor="text1"/>
        </w:rPr>
        <w:t>Cool air drainage (</w:t>
      </w:r>
      <w:r w:rsidR="1E995FBD" w:rsidRPr="56069121">
        <w:rPr>
          <w:color w:val="000000" w:themeColor="text1"/>
        </w:rPr>
        <w:t>k</w:t>
      </w:r>
      <w:r w:rsidRPr="56069121">
        <w:rPr>
          <w:color w:val="000000" w:themeColor="text1"/>
        </w:rPr>
        <w:t xml:space="preserve">atabatic flow) </w:t>
      </w:r>
      <w:r w:rsidR="5789F11D" w:rsidRPr="56069121">
        <w:rPr>
          <w:color w:val="000000" w:themeColor="text1"/>
        </w:rPr>
        <w:t xml:space="preserve">occurs </w:t>
      </w:r>
      <w:r w:rsidRPr="56069121">
        <w:rPr>
          <w:color w:val="000000" w:themeColor="text1"/>
        </w:rPr>
        <w:t>where cool air drains downwards from elevated parts of the landscape</w:t>
      </w:r>
      <w:r w:rsidR="1390838A" w:rsidRPr="56069121">
        <w:rPr>
          <w:color w:val="000000" w:themeColor="text1"/>
        </w:rPr>
        <w:t>,</w:t>
      </w:r>
      <w:r w:rsidRPr="56069121">
        <w:rPr>
          <w:color w:val="000000" w:themeColor="text1"/>
        </w:rPr>
        <w:t xml:space="preserve"> especially in gullies or valleys and at night. Th</w:t>
      </w:r>
      <w:r w:rsidR="465C6767" w:rsidRPr="56069121">
        <w:rPr>
          <w:color w:val="000000" w:themeColor="text1"/>
        </w:rPr>
        <w:t>e</w:t>
      </w:r>
      <w:r w:rsidRPr="56069121">
        <w:rPr>
          <w:color w:val="000000" w:themeColor="text1"/>
        </w:rPr>
        <w:t xml:space="preserve"> influence of </w:t>
      </w:r>
      <w:r w:rsidR="565BF145" w:rsidRPr="56069121">
        <w:rPr>
          <w:color w:val="000000" w:themeColor="text1"/>
        </w:rPr>
        <w:t>k</w:t>
      </w:r>
      <w:r w:rsidRPr="56069121">
        <w:rPr>
          <w:color w:val="000000" w:themeColor="text1"/>
        </w:rPr>
        <w:t>atabatic flow is hig</w:t>
      </w:r>
      <w:r w:rsidR="77F3EE13" w:rsidRPr="56069121">
        <w:rPr>
          <w:color w:val="000000" w:themeColor="text1"/>
        </w:rPr>
        <w:t>h</w:t>
      </w:r>
      <w:r w:rsidRPr="56069121">
        <w:rPr>
          <w:color w:val="000000" w:themeColor="text1"/>
        </w:rPr>
        <w:t xml:space="preserve">ly likely to play a role in creating suitable cool moist microclimate for this </w:t>
      </w:r>
      <w:r w:rsidR="1270197F" w:rsidRPr="56069121">
        <w:rPr>
          <w:color w:val="000000" w:themeColor="text1"/>
        </w:rPr>
        <w:t xml:space="preserve">ecological </w:t>
      </w:r>
      <w:r w:rsidRPr="56069121">
        <w:rPr>
          <w:color w:val="000000" w:themeColor="text1"/>
        </w:rPr>
        <w:t>community at lower elevations</w:t>
      </w:r>
      <w:r w:rsidR="1DD62409" w:rsidRPr="56069121">
        <w:rPr>
          <w:color w:val="000000" w:themeColor="text1"/>
        </w:rPr>
        <w:t>,</w:t>
      </w:r>
      <w:r w:rsidRPr="56069121">
        <w:rPr>
          <w:color w:val="000000" w:themeColor="text1"/>
        </w:rPr>
        <w:t xml:space="preserve"> as is increased groundwater and </w:t>
      </w:r>
      <w:r w:rsidR="52495FC7" w:rsidRPr="56069121">
        <w:rPr>
          <w:color w:val="000000" w:themeColor="text1"/>
        </w:rPr>
        <w:t>stream water</w:t>
      </w:r>
      <w:r w:rsidRPr="56069121">
        <w:rPr>
          <w:color w:val="000000" w:themeColor="text1"/>
        </w:rPr>
        <w:t xml:space="preserve"> </w:t>
      </w:r>
      <w:r w:rsidR="52495FC7" w:rsidRPr="56069121">
        <w:rPr>
          <w:color w:val="000000" w:themeColor="text1"/>
        </w:rPr>
        <w:t>availability</w:t>
      </w:r>
      <w:r w:rsidRPr="56069121">
        <w:rPr>
          <w:color w:val="000000" w:themeColor="text1"/>
        </w:rPr>
        <w:t xml:space="preserve"> in creating a micro-refugial area where </w:t>
      </w:r>
      <w:r w:rsidRPr="56069121">
        <w:rPr>
          <w:i/>
          <w:iCs/>
          <w:color w:val="000000" w:themeColor="text1"/>
        </w:rPr>
        <w:t xml:space="preserve">E. </w:t>
      </w:r>
      <w:proofErr w:type="spellStart"/>
      <w:r w:rsidRPr="56069121">
        <w:rPr>
          <w:i/>
          <w:iCs/>
          <w:color w:val="000000" w:themeColor="text1"/>
        </w:rPr>
        <w:t>moorei</w:t>
      </w:r>
      <w:proofErr w:type="spellEnd"/>
      <w:r w:rsidRPr="56069121">
        <w:rPr>
          <w:color w:val="000000" w:themeColor="text1"/>
        </w:rPr>
        <w:t xml:space="preserve"> can survive.</w:t>
      </w:r>
      <w:r w:rsidR="4C266ECB" w:rsidRPr="56069121">
        <w:rPr>
          <w:color w:val="000000" w:themeColor="text1"/>
        </w:rPr>
        <w:t xml:space="preserve"> Examples of these narrow </w:t>
      </w:r>
      <w:proofErr w:type="spellStart"/>
      <w:r w:rsidR="4C266ECB" w:rsidRPr="56069121">
        <w:rPr>
          <w:color w:val="000000" w:themeColor="text1"/>
        </w:rPr>
        <w:t>Pinkwood</w:t>
      </w:r>
      <w:proofErr w:type="spellEnd"/>
      <w:r w:rsidR="4C266ECB" w:rsidRPr="56069121">
        <w:rPr>
          <w:color w:val="000000" w:themeColor="text1"/>
        </w:rPr>
        <w:t xml:space="preserve"> </w:t>
      </w:r>
      <w:r w:rsidR="45BCC525" w:rsidRPr="56069121">
        <w:rPr>
          <w:color w:val="000000" w:themeColor="text1"/>
        </w:rPr>
        <w:t>rainforests</w:t>
      </w:r>
      <w:r w:rsidR="4C266ECB" w:rsidRPr="56069121">
        <w:rPr>
          <w:color w:val="000000" w:themeColor="text1"/>
        </w:rPr>
        <w:t xml:space="preserve"> can be seen at the Avon River dam and the</w:t>
      </w:r>
      <w:r w:rsidR="5108335A" w:rsidRPr="56069121">
        <w:rPr>
          <w:color w:val="000000" w:themeColor="text1"/>
        </w:rPr>
        <w:t xml:space="preserve"> </w:t>
      </w:r>
      <w:r w:rsidR="4C266ECB" w:rsidRPr="56069121">
        <w:rPr>
          <w:color w:val="000000" w:themeColor="text1"/>
        </w:rPr>
        <w:t xml:space="preserve">Cataract </w:t>
      </w:r>
      <w:r w:rsidR="5108335A" w:rsidRPr="56069121">
        <w:rPr>
          <w:color w:val="000000" w:themeColor="text1"/>
        </w:rPr>
        <w:t>d</w:t>
      </w:r>
      <w:r w:rsidR="4C266ECB" w:rsidRPr="56069121">
        <w:rPr>
          <w:color w:val="000000" w:themeColor="text1"/>
        </w:rPr>
        <w:t xml:space="preserve">am. Other small patches of the ecological community can be found at the base of south-facing sandstone cliffs where groundwater seepage </w:t>
      </w:r>
      <w:proofErr w:type="gramStart"/>
      <w:r w:rsidR="4C266ECB" w:rsidRPr="56069121">
        <w:rPr>
          <w:color w:val="000000" w:themeColor="text1"/>
        </w:rPr>
        <w:t>occurs</w:t>
      </w:r>
      <w:proofErr w:type="gramEnd"/>
      <w:r w:rsidR="4C266ECB" w:rsidRPr="56069121">
        <w:rPr>
          <w:color w:val="000000" w:themeColor="text1"/>
        </w:rPr>
        <w:t xml:space="preserve"> and the topography shelters the site from direct sunlight </w:t>
      </w:r>
      <w:r w:rsidR="5108335A" w:rsidRPr="56069121">
        <w:rPr>
          <w:color w:val="000000" w:themeColor="text1"/>
        </w:rPr>
        <w:t>and reduces fire risk</w:t>
      </w:r>
      <w:r w:rsidR="4C266ECB" w:rsidRPr="56069121">
        <w:rPr>
          <w:color w:val="000000" w:themeColor="text1"/>
        </w:rPr>
        <w:t xml:space="preserve"> </w:t>
      </w:r>
      <w:r w:rsidR="6CD49A79" w:rsidRPr="56069121">
        <w:rPr>
          <w:color w:val="000000" w:themeColor="text1"/>
        </w:rPr>
        <w:t xml:space="preserve">by </w:t>
      </w:r>
      <w:r w:rsidRPr="56069121">
        <w:rPr>
          <w:color w:val="000000" w:themeColor="text1"/>
        </w:rPr>
        <w:t>creating</w:t>
      </w:r>
      <w:r w:rsidR="1E1F7684" w:rsidRPr="56069121">
        <w:rPr>
          <w:color w:val="000000" w:themeColor="text1"/>
        </w:rPr>
        <w:t xml:space="preserve"> </w:t>
      </w:r>
      <w:r w:rsidRPr="56069121">
        <w:rPr>
          <w:color w:val="000000" w:themeColor="text1"/>
        </w:rPr>
        <w:t>micro</w:t>
      </w:r>
      <w:r w:rsidR="71AECCBB" w:rsidRPr="56069121">
        <w:rPr>
          <w:color w:val="000000" w:themeColor="text1"/>
        </w:rPr>
        <w:t>r</w:t>
      </w:r>
      <w:r w:rsidRPr="56069121">
        <w:rPr>
          <w:color w:val="000000" w:themeColor="text1"/>
        </w:rPr>
        <w:t>efugi</w:t>
      </w:r>
      <w:r w:rsidR="6690F373" w:rsidRPr="56069121">
        <w:rPr>
          <w:color w:val="000000" w:themeColor="text1"/>
        </w:rPr>
        <w:t>a</w:t>
      </w:r>
      <w:r w:rsidR="6EB39C1A" w:rsidRPr="56069121">
        <w:rPr>
          <w:color w:val="000000" w:themeColor="text1"/>
        </w:rPr>
        <w:t xml:space="preserve"> or </w:t>
      </w:r>
      <w:proofErr w:type="spellStart"/>
      <w:r w:rsidR="6EB39C1A" w:rsidRPr="56069121">
        <w:rPr>
          <w:color w:val="000000" w:themeColor="text1"/>
        </w:rPr>
        <w:t>lithorefugi</w:t>
      </w:r>
      <w:r w:rsidR="73BA2DE7" w:rsidRPr="56069121">
        <w:rPr>
          <w:color w:val="000000" w:themeColor="text1"/>
        </w:rPr>
        <w:t>a</w:t>
      </w:r>
      <w:proofErr w:type="spellEnd"/>
      <w:r w:rsidR="6EB39C1A" w:rsidRPr="56069121">
        <w:rPr>
          <w:color w:val="000000" w:themeColor="text1"/>
        </w:rPr>
        <w:t xml:space="preserve"> (</w:t>
      </w:r>
      <w:r w:rsidR="72B95DB8" w:rsidRPr="56069121">
        <w:rPr>
          <w:color w:val="000000" w:themeColor="text1"/>
        </w:rPr>
        <w:t xml:space="preserve">Couper </w:t>
      </w:r>
      <w:r w:rsidR="67E7CA84" w:rsidRPr="56069121">
        <w:rPr>
          <w:color w:val="000000" w:themeColor="text1"/>
        </w:rPr>
        <w:t xml:space="preserve">&amp; </w:t>
      </w:r>
      <w:r w:rsidR="72B95DB8" w:rsidRPr="56069121">
        <w:rPr>
          <w:color w:val="000000" w:themeColor="text1"/>
        </w:rPr>
        <w:t>Hoskin 2008)</w:t>
      </w:r>
      <w:r w:rsidRPr="56069121">
        <w:rPr>
          <w:color w:val="000000" w:themeColor="text1"/>
        </w:rPr>
        <w:t>.</w:t>
      </w:r>
    </w:p>
    <w:p w14:paraId="110A81D4" w14:textId="77777777" w:rsidR="00F82948" w:rsidRPr="00B0230F" w:rsidRDefault="00F82948" w:rsidP="00F82948">
      <w:pPr>
        <w:keepNext/>
        <w:pBdr>
          <w:top w:val="single" w:sz="4" w:space="1" w:color="auto"/>
          <w:left w:val="single" w:sz="4" w:space="4" w:color="auto"/>
          <w:bottom w:val="single" w:sz="4" w:space="1" w:color="auto"/>
          <w:right w:val="single" w:sz="4" w:space="4" w:color="auto"/>
        </w:pBdr>
        <w:shd w:val="clear" w:color="auto" w:fill="FFF2CC" w:themeFill="accent4" w:themeFillTint="33"/>
        <w:rPr>
          <w:rFonts w:eastAsiaTheme="minorHAnsi" w:cstheme="minorBidi"/>
          <w:szCs w:val="22"/>
          <w:lang w:eastAsia="en-US"/>
        </w:rPr>
      </w:pPr>
      <w:r w:rsidRPr="00B0230F">
        <w:rPr>
          <w:rFonts w:eastAsiaTheme="minorHAnsi" w:cstheme="minorBidi"/>
          <w:szCs w:val="22"/>
          <w:lang w:eastAsia="en-US"/>
        </w:rPr>
        <w:t>Consultation Question on the location and physical environment</w:t>
      </w:r>
      <w:r>
        <w:rPr>
          <w:rFonts w:eastAsiaTheme="minorHAnsi" w:cstheme="minorBidi"/>
          <w:szCs w:val="22"/>
          <w:lang w:eastAsia="en-US"/>
        </w:rPr>
        <w:t>:</w:t>
      </w:r>
    </w:p>
    <w:p w14:paraId="5B235531" w14:textId="77777777" w:rsidR="00F82948" w:rsidRPr="00B0230F" w:rsidRDefault="00F82948" w:rsidP="00F82948">
      <w:pPr>
        <w:numPr>
          <w:ilvl w:val="0"/>
          <w:numId w:val="41"/>
        </w:numPr>
        <w:pBdr>
          <w:top w:val="single" w:sz="4" w:space="1" w:color="auto"/>
          <w:left w:val="single" w:sz="4" w:space="4" w:color="auto"/>
          <w:bottom w:val="single" w:sz="4" w:space="1" w:color="auto"/>
          <w:right w:val="single" w:sz="4" w:space="4" w:color="auto"/>
        </w:pBdr>
        <w:shd w:val="clear" w:color="auto" w:fill="FFF2CC" w:themeFill="accent4" w:themeFillTint="33"/>
        <w:ind w:left="425" w:hanging="425"/>
        <w:contextualSpacing/>
        <w:rPr>
          <w:rFonts w:eastAsiaTheme="minorHAnsi" w:cstheme="minorBidi"/>
          <w:szCs w:val="22"/>
          <w:lang w:eastAsia="en-US"/>
        </w:rPr>
      </w:pPr>
      <w:r w:rsidRPr="00B0230F">
        <w:rPr>
          <w:rFonts w:eastAsiaTheme="minorHAnsi" w:cstheme="minorBidi"/>
          <w:szCs w:val="22"/>
          <w:lang w:eastAsia="en-US"/>
        </w:rPr>
        <w:t>Do you agree with the statements on the location and physical environment? Please provide any alternative recommendations and your reasons.</w:t>
      </w:r>
    </w:p>
    <w:p w14:paraId="758814F6" w14:textId="77777777" w:rsidR="00F82948" w:rsidRDefault="00F82948" w:rsidP="00F82948">
      <w:pPr>
        <w:spacing w:after="120"/>
        <w:rPr>
          <w:color w:val="000000" w:themeColor="text1"/>
        </w:rPr>
      </w:pPr>
    </w:p>
    <w:p w14:paraId="62B73B98" w14:textId="77777777" w:rsidR="00F82948" w:rsidRDefault="00F82948" w:rsidP="00201807">
      <w:pPr>
        <w:spacing w:after="120"/>
        <w:rPr>
          <w:color w:val="000000" w:themeColor="text1"/>
        </w:rPr>
      </w:pPr>
    </w:p>
    <w:p w14:paraId="2874471A" w14:textId="77777777" w:rsidR="00B72ED9" w:rsidRDefault="00B72ED9" w:rsidP="00F326F6">
      <w:pPr>
        <w:keepNext/>
        <w:spacing w:after="120"/>
        <w:jc w:val="center"/>
      </w:pPr>
      <w:r>
        <w:rPr>
          <w:noProof/>
        </w:rPr>
        <w:drawing>
          <wp:inline distT="0" distB="0" distL="0" distR="0" wp14:anchorId="695750CC" wp14:editId="3C0C2E30">
            <wp:extent cx="5759450" cy="3034030"/>
            <wp:effectExtent l="0" t="0" r="0" b="0"/>
            <wp:docPr id="696550674" name="Picture 1" descr="Eucryphia moorei (pinkwood) occurring as a narrow riparian community along a stream within C. apetalum (coachwood) Warm Temperate Rainforest in the Avon River Catchment, elevation 350m. ©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50674" name="Picture 1" descr="Eucryphia moorei (pinkwood) occurring as a narrow riparian community along a stream within C. apetalum (coachwood) Warm Temperate Rainforest in the Avon River Catchment, elevation 350m. © L. Webe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3034030"/>
                    </a:xfrm>
                    <a:prstGeom prst="rect">
                      <a:avLst/>
                    </a:prstGeom>
                    <a:noFill/>
                    <a:ln>
                      <a:noFill/>
                    </a:ln>
                  </pic:spPr>
                </pic:pic>
              </a:graphicData>
            </a:graphic>
          </wp:inline>
        </w:drawing>
      </w:r>
    </w:p>
    <w:p w14:paraId="76CF9C39" w14:textId="5E57D13B" w:rsidR="0002434D" w:rsidRDefault="00B72ED9" w:rsidP="00F326F6">
      <w:pPr>
        <w:pStyle w:val="Caption"/>
        <w:jc w:val="center"/>
        <w:rPr>
          <w:b w:val="0"/>
          <w:bCs/>
        </w:rPr>
      </w:pPr>
      <w:r>
        <w:t xml:space="preserve">Figure </w:t>
      </w:r>
      <w:r w:rsidR="00121597">
        <w:fldChar w:fldCharType="begin"/>
      </w:r>
      <w:r w:rsidR="00121597">
        <w:instrText xml:space="preserve"> SEQ Figure \* ARABIC </w:instrText>
      </w:r>
      <w:r w:rsidR="00121597">
        <w:fldChar w:fldCharType="separate"/>
      </w:r>
      <w:r w:rsidR="0033271F">
        <w:rPr>
          <w:noProof/>
        </w:rPr>
        <w:t>1</w:t>
      </w:r>
      <w:r w:rsidR="00121597">
        <w:rPr>
          <w:noProof/>
        </w:rPr>
        <w:fldChar w:fldCharType="end"/>
      </w:r>
      <w:r>
        <w:t xml:space="preserve">. </w:t>
      </w:r>
      <w:r w:rsidR="00C02DED" w:rsidRPr="00C02DED">
        <w:rPr>
          <w:b w:val="0"/>
          <w:bCs/>
          <w:i/>
          <w:color w:val="000000" w:themeColor="text1"/>
        </w:rPr>
        <w:t>Eucryphia</w:t>
      </w:r>
      <w:r w:rsidR="00C02DED" w:rsidRPr="00B72ED9">
        <w:rPr>
          <w:b w:val="0"/>
          <w:bCs/>
          <w:i/>
          <w:iCs w:val="0"/>
        </w:rPr>
        <w:t xml:space="preserve"> </w:t>
      </w:r>
      <w:proofErr w:type="spellStart"/>
      <w:r w:rsidR="00C02DED" w:rsidRPr="00B72ED9">
        <w:rPr>
          <w:b w:val="0"/>
          <w:bCs/>
          <w:i/>
          <w:iCs w:val="0"/>
        </w:rPr>
        <w:t>moorei</w:t>
      </w:r>
      <w:proofErr w:type="spellEnd"/>
      <w:r w:rsidR="00C02DED" w:rsidRPr="00B72ED9" w:rsidDel="00C02DED">
        <w:rPr>
          <w:b w:val="0"/>
          <w:bCs/>
        </w:rPr>
        <w:t xml:space="preserve"> </w:t>
      </w:r>
      <w:r w:rsidR="00C02DED">
        <w:rPr>
          <w:b w:val="0"/>
          <w:bCs/>
        </w:rPr>
        <w:t>(</w:t>
      </w:r>
      <w:proofErr w:type="spellStart"/>
      <w:r w:rsidR="00C02DED">
        <w:rPr>
          <w:b w:val="0"/>
          <w:bCs/>
        </w:rPr>
        <w:t>p</w:t>
      </w:r>
      <w:r w:rsidRPr="00B72ED9">
        <w:rPr>
          <w:b w:val="0"/>
          <w:bCs/>
        </w:rPr>
        <w:t>inkwood</w:t>
      </w:r>
      <w:proofErr w:type="spellEnd"/>
      <w:r w:rsidR="00C02DED">
        <w:rPr>
          <w:b w:val="0"/>
          <w:bCs/>
        </w:rPr>
        <w:t>)</w:t>
      </w:r>
      <w:r w:rsidRPr="00B72ED9">
        <w:rPr>
          <w:b w:val="0"/>
          <w:bCs/>
        </w:rPr>
        <w:t xml:space="preserve"> occurring</w:t>
      </w:r>
      <w:r>
        <w:rPr>
          <w:b w:val="0"/>
          <w:bCs/>
        </w:rPr>
        <w:t xml:space="preserve"> as a</w:t>
      </w:r>
      <w:r w:rsidR="00612453">
        <w:rPr>
          <w:b w:val="0"/>
          <w:bCs/>
        </w:rPr>
        <w:t xml:space="preserve"> narrow riparian community </w:t>
      </w:r>
      <w:r w:rsidRPr="00B72ED9">
        <w:rPr>
          <w:b w:val="0"/>
          <w:bCs/>
        </w:rPr>
        <w:t xml:space="preserve">along a stream </w:t>
      </w:r>
      <w:r>
        <w:rPr>
          <w:b w:val="0"/>
          <w:bCs/>
        </w:rPr>
        <w:t xml:space="preserve">within </w:t>
      </w:r>
      <w:r w:rsidR="00C02DED" w:rsidRPr="00B72ED9">
        <w:rPr>
          <w:b w:val="0"/>
          <w:bCs/>
          <w:i/>
          <w:iCs w:val="0"/>
        </w:rPr>
        <w:t xml:space="preserve">C. </w:t>
      </w:r>
      <w:proofErr w:type="spellStart"/>
      <w:r w:rsidR="00C02DED" w:rsidRPr="00B72ED9">
        <w:rPr>
          <w:b w:val="0"/>
          <w:bCs/>
          <w:i/>
          <w:iCs w:val="0"/>
        </w:rPr>
        <w:t>apetalum</w:t>
      </w:r>
      <w:proofErr w:type="spellEnd"/>
      <w:r w:rsidR="00C02DED" w:rsidDel="00C02DED">
        <w:rPr>
          <w:b w:val="0"/>
          <w:bCs/>
        </w:rPr>
        <w:t xml:space="preserve"> </w:t>
      </w:r>
      <w:r w:rsidR="00C02DED">
        <w:rPr>
          <w:b w:val="0"/>
          <w:bCs/>
        </w:rPr>
        <w:t>(c</w:t>
      </w:r>
      <w:r>
        <w:rPr>
          <w:b w:val="0"/>
          <w:bCs/>
        </w:rPr>
        <w:t>oachwood</w:t>
      </w:r>
      <w:r w:rsidR="00C02DED">
        <w:rPr>
          <w:b w:val="0"/>
          <w:bCs/>
        </w:rPr>
        <w:t>)</w:t>
      </w:r>
      <w:r>
        <w:rPr>
          <w:b w:val="0"/>
          <w:bCs/>
        </w:rPr>
        <w:t xml:space="preserve"> W</w:t>
      </w:r>
      <w:r w:rsidR="00562391">
        <w:rPr>
          <w:b w:val="0"/>
          <w:bCs/>
        </w:rPr>
        <w:t xml:space="preserve">arm </w:t>
      </w:r>
      <w:r>
        <w:rPr>
          <w:b w:val="0"/>
          <w:bCs/>
        </w:rPr>
        <w:t>T</w:t>
      </w:r>
      <w:r w:rsidR="00562391">
        <w:rPr>
          <w:b w:val="0"/>
          <w:bCs/>
        </w:rPr>
        <w:t xml:space="preserve">emperate </w:t>
      </w:r>
      <w:r>
        <w:rPr>
          <w:b w:val="0"/>
          <w:bCs/>
        </w:rPr>
        <w:t>R</w:t>
      </w:r>
      <w:r w:rsidR="00562391">
        <w:rPr>
          <w:b w:val="0"/>
          <w:bCs/>
        </w:rPr>
        <w:t>ainforest</w:t>
      </w:r>
      <w:r w:rsidR="00F304F5">
        <w:rPr>
          <w:b w:val="0"/>
          <w:bCs/>
        </w:rPr>
        <w:t xml:space="preserve"> </w:t>
      </w:r>
      <w:r w:rsidRPr="00B72ED9">
        <w:rPr>
          <w:b w:val="0"/>
          <w:bCs/>
        </w:rPr>
        <w:t xml:space="preserve">in the Avon </w:t>
      </w:r>
      <w:r>
        <w:rPr>
          <w:b w:val="0"/>
          <w:bCs/>
        </w:rPr>
        <w:t xml:space="preserve">River </w:t>
      </w:r>
      <w:r w:rsidRPr="00B72ED9">
        <w:rPr>
          <w:b w:val="0"/>
          <w:bCs/>
        </w:rPr>
        <w:t>Catchment</w:t>
      </w:r>
      <w:r w:rsidR="002F764F">
        <w:rPr>
          <w:b w:val="0"/>
          <w:bCs/>
        </w:rPr>
        <w:t>,</w:t>
      </w:r>
      <w:r w:rsidR="00EA4E50">
        <w:rPr>
          <w:b w:val="0"/>
          <w:bCs/>
        </w:rPr>
        <w:t xml:space="preserve"> </w:t>
      </w:r>
      <w:r w:rsidR="00084A0D">
        <w:rPr>
          <w:b w:val="0"/>
          <w:bCs/>
        </w:rPr>
        <w:t>elevation 350m</w:t>
      </w:r>
      <w:r w:rsidRPr="00B72ED9">
        <w:rPr>
          <w:b w:val="0"/>
          <w:bCs/>
        </w:rPr>
        <w:t>.</w:t>
      </w:r>
      <w:r w:rsidR="00F304F5" w:rsidRPr="00F304F5">
        <w:rPr>
          <w:b w:val="0"/>
          <w:bCs/>
        </w:rPr>
        <w:t xml:space="preserve"> </w:t>
      </w:r>
      <w:r w:rsidR="00F304F5">
        <w:rPr>
          <w:b w:val="0"/>
          <w:bCs/>
        </w:rPr>
        <w:t>© L. Weber</w:t>
      </w:r>
    </w:p>
    <w:p w14:paraId="5A08D9C7" w14:textId="429242E4" w:rsidR="00500E51" w:rsidRDefault="00500E51" w:rsidP="004725B6">
      <w:pPr>
        <w:pStyle w:val="Heading3"/>
      </w:pPr>
      <w:r>
        <w:t>Description of the assemblage</w:t>
      </w:r>
    </w:p>
    <w:p w14:paraId="16161385" w14:textId="4D6BE14B" w:rsidR="00500E51" w:rsidRPr="00DC7B62" w:rsidRDefault="74B913CF" w:rsidP="00500E51">
      <w:pPr>
        <w:pStyle w:val="Heading4"/>
        <w:rPr>
          <w:caps/>
          <w:smallCaps w:val="0"/>
        </w:rPr>
      </w:pPr>
      <w:r w:rsidRPr="56069121">
        <w:rPr>
          <w:caps/>
        </w:rPr>
        <w:t>V</w:t>
      </w:r>
      <w:r w:rsidR="00C92C58">
        <w:rPr>
          <w:caps/>
        </w:rPr>
        <w:t>egetation</w:t>
      </w:r>
      <w:r w:rsidRPr="56069121">
        <w:rPr>
          <w:caps/>
        </w:rPr>
        <w:t xml:space="preserve"> </w:t>
      </w:r>
      <w:r w:rsidR="0E59F1F6" w:rsidRPr="56069121">
        <w:rPr>
          <w:caps/>
        </w:rPr>
        <w:t>Structure</w:t>
      </w:r>
    </w:p>
    <w:p w14:paraId="3202412D" w14:textId="2B47100F" w:rsidR="00B777CF" w:rsidRDefault="3D33169B" w:rsidP="2FAD10A6">
      <w:pPr>
        <w:rPr>
          <w:color w:val="000000" w:themeColor="text1"/>
        </w:rPr>
      </w:pPr>
      <w:bookmarkStart w:id="27" w:name="_Hlk99770660"/>
      <w:proofErr w:type="spellStart"/>
      <w:r>
        <w:t>Pinkwood</w:t>
      </w:r>
      <w:proofErr w:type="spellEnd"/>
      <w:r>
        <w:t xml:space="preserve"> cool temperate </w:t>
      </w:r>
      <w:r w:rsidR="379D1C1A" w:rsidRPr="3F2B4EE5">
        <w:rPr>
          <w:color w:val="000000" w:themeColor="text1"/>
        </w:rPr>
        <w:t xml:space="preserve">rainforests </w:t>
      </w:r>
      <w:r w:rsidR="5F79BF10" w:rsidRPr="3F2B4EE5">
        <w:rPr>
          <w:color w:val="000000" w:themeColor="text1"/>
        </w:rPr>
        <w:t xml:space="preserve">of </w:t>
      </w:r>
      <w:proofErr w:type="gramStart"/>
      <w:r w:rsidR="4042C8F9" w:rsidRPr="3F2B4EE5">
        <w:rPr>
          <w:color w:val="000000" w:themeColor="text1"/>
        </w:rPr>
        <w:t>south east</w:t>
      </w:r>
      <w:proofErr w:type="gramEnd"/>
      <w:r w:rsidR="5F79BF10" w:rsidRPr="3F2B4EE5">
        <w:rPr>
          <w:color w:val="000000" w:themeColor="text1"/>
        </w:rPr>
        <w:t xml:space="preserve"> </w:t>
      </w:r>
      <w:r w:rsidR="0B539A04" w:rsidRPr="3F2B4EE5">
        <w:rPr>
          <w:color w:val="000000" w:themeColor="text1"/>
        </w:rPr>
        <w:t>New South Wales</w:t>
      </w:r>
      <w:r w:rsidR="02B7AC3B" w:rsidRPr="3F2B4EE5">
        <w:rPr>
          <w:color w:val="000000" w:themeColor="text1"/>
        </w:rPr>
        <w:t xml:space="preserve"> and far east Victoria</w:t>
      </w:r>
      <w:r w:rsidR="5F79BF10" w:rsidRPr="3F2B4EE5">
        <w:rPr>
          <w:color w:val="000000" w:themeColor="text1"/>
        </w:rPr>
        <w:t xml:space="preserve"> </w:t>
      </w:r>
      <w:bookmarkEnd w:id="27"/>
      <w:r w:rsidR="5F79BF10" w:rsidRPr="3F2B4EE5">
        <w:rPr>
          <w:color w:val="000000" w:themeColor="text1"/>
        </w:rPr>
        <w:t xml:space="preserve">in </w:t>
      </w:r>
      <w:r w:rsidR="1E6E4FB4" w:rsidRPr="3F2B4EE5">
        <w:rPr>
          <w:color w:val="000000" w:themeColor="text1"/>
        </w:rPr>
        <w:t>its</w:t>
      </w:r>
      <w:r w:rsidR="5F79BF10" w:rsidRPr="3F2B4EE5">
        <w:rPr>
          <w:color w:val="000000" w:themeColor="text1"/>
        </w:rPr>
        <w:t xml:space="preserve"> </w:t>
      </w:r>
      <w:r w:rsidR="13E99D68" w:rsidRPr="3F2B4EE5">
        <w:rPr>
          <w:color w:val="000000" w:themeColor="text1"/>
        </w:rPr>
        <w:t xml:space="preserve">relatively </w:t>
      </w:r>
      <w:r w:rsidR="5F79BF10" w:rsidRPr="3F2B4EE5">
        <w:rPr>
          <w:color w:val="000000" w:themeColor="text1"/>
        </w:rPr>
        <w:t xml:space="preserve">undisturbed state </w:t>
      </w:r>
      <w:r w:rsidR="5359790A" w:rsidRPr="3F2B4EE5">
        <w:rPr>
          <w:color w:val="000000" w:themeColor="text1"/>
        </w:rPr>
        <w:t xml:space="preserve">typically </w:t>
      </w:r>
      <w:r w:rsidR="5F79BF10" w:rsidRPr="3F2B4EE5">
        <w:rPr>
          <w:color w:val="000000" w:themeColor="text1"/>
        </w:rPr>
        <w:t>ha</w:t>
      </w:r>
      <w:r w:rsidR="00EB00D0">
        <w:rPr>
          <w:color w:val="000000" w:themeColor="text1"/>
        </w:rPr>
        <w:t>s</w:t>
      </w:r>
      <w:r w:rsidR="5F79BF10" w:rsidRPr="3F2B4EE5">
        <w:rPr>
          <w:color w:val="000000" w:themeColor="text1"/>
        </w:rPr>
        <w:t xml:space="preserve"> a simple, closed forest structure with dense </w:t>
      </w:r>
      <w:proofErr w:type="gramStart"/>
      <w:r w:rsidR="5F79BF10" w:rsidRPr="3F2B4EE5">
        <w:rPr>
          <w:color w:val="000000" w:themeColor="text1"/>
        </w:rPr>
        <w:t>horizontally-held</w:t>
      </w:r>
      <w:proofErr w:type="gramEnd"/>
      <w:r w:rsidR="5F79BF10" w:rsidRPr="3F2B4EE5">
        <w:rPr>
          <w:color w:val="000000" w:themeColor="text1"/>
        </w:rPr>
        <w:t xml:space="preserve"> foliage and abundant ferns and mosses in the understorey and on the trunks and branches of trees and shrubs</w:t>
      </w:r>
      <w:r w:rsidR="001057F6">
        <w:rPr>
          <w:color w:val="000000" w:themeColor="text1"/>
        </w:rPr>
        <w:t xml:space="preserve"> (Fig. 2)</w:t>
      </w:r>
      <w:r w:rsidR="5F79BF10" w:rsidRPr="3F2B4EE5">
        <w:rPr>
          <w:color w:val="000000" w:themeColor="text1"/>
        </w:rPr>
        <w:t xml:space="preserve">. </w:t>
      </w:r>
      <w:r w:rsidR="710D3798" w:rsidRPr="3F2B4EE5">
        <w:rPr>
          <w:color w:val="000000" w:themeColor="text1"/>
        </w:rPr>
        <w:t>The tree canopy averages</w:t>
      </w:r>
      <w:r w:rsidR="78FF82BF" w:rsidRPr="3F2B4EE5">
        <w:rPr>
          <w:color w:val="000000" w:themeColor="text1"/>
        </w:rPr>
        <w:t> </w:t>
      </w:r>
      <w:r w:rsidR="710D3798" w:rsidRPr="3F2B4EE5">
        <w:rPr>
          <w:color w:val="000000" w:themeColor="text1"/>
        </w:rPr>
        <w:t>20</w:t>
      </w:r>
      <w:r w:rsidR="2880A647" w:rsidRPr="3F2B4EE5">
        <w:rPr>
          <w:color w:val="000000" w:themeColor="text1"/>
        </w:rPr>
        <w:t xml:space="preserve"> m</w:t>
      </w:r>
      <w:r w:rsidR="710D3798" w:rsidRPr="3F2B4EE5">
        <w:rPr>
          <w:color w:val="000000" w:themeColor="text1"/>
        </w:rPr>
        <w:t xml:space="preserve"> (</w:t>
      </w:r>
      <w:r w:rsidR="2880A647" w:rsidRPr="3F2B4EE5">
        <w:rPr>
          <w:color w:val="000000" w:themeColor="text1"/>
        </w:rPr>
        <w:t>standard deviation (</w:t>
      </w:r>
      <w:r w:rsidR="24DC6DBD" w:rsidRPr="3F2B4EE5">
        <w:rPr>
          <w:color w:val="000000" w:themeColor="text1"/>
        </w:rPr>
        <w:t>SD</w:t>
      </w:r>
      <w:r w:rsidR="2880A647" w:rsidRPr="3F2B4EE5">
        <w:rPr>
          <w:color w:val="000000" w:themeColor="text1"/>
        </w:rPr>
        <w:t>)</w:t>
      </w:r>
      <w:r w:rsidR="24DC6DBD" w:rsidRPr="3F2B4EE5">
        <w:rPr>
          <w:color w:val="000000" w:themeColor="text1"/>
        </w:rPr>
        <w:t xml:space="preserve"> </w:t>
      </w:r>
      <w:r w:rsidR="710D3798" w:rsidRPr="3F2B4EE5">
        <w:rPr>
          <w:color w:val="000000" w:themeColor="text1"/>
        </w:rPr>
        <w:t>± 10</w:t>
      </w:r>
      <w:r w:rsidR="2880A647" w:rsidRPr="3F2B4EE5">
        <w:rPr>
          <w:color w:val="000000" w:themeColor="text1"/>
        </w:rPr>
        <w:t xml:space="preserve"> m</w:t>
      </w:r>
      <w:r w:rsidR="710D3798" w:rsidRPr="3F2B4EE5">
        <w:rPr>
          <w:color w:val="000000" w:themeColor="text1"/>
        </w:rPr>
        <w:t>)</w:t>
      </w:r>
      <w:r w:rsidR="0030494E">
        <w:rPr>
          <w:color w:val="000000" w:themeColor="text1"/>
        </w:rPr>
        <w:t xml:space="preserve"> in height</w:t>
      </w:r>
      <w:r w:rsidR="710D3798" w:rsidRPr="3F2B4EE5">
        <w:rPr>
          <w:color w:val="000000" w:themeColor="text1"/>
        </w:rPr>
        <w:t xml:space="preserve"> </w:t>
      </w:r>
      <w:r w:rsidR="24DC6DBD" w:rsidRPr="3F2B4EE5">
        <w:rPr>
          <w:color w:val="000000" w:themeColor="text1"/>
        </w:rPr>
        <w:t>with a</w:t>
      </w:r>
      <w:r w:rsidR="0030494E">
        <w:rPr>
          <w:color w:val="000000" w:themeColor="text1"/>
        </w:rPr>
        <w:t>n</w:t>
      </w:r>
      <w:r w:rsidR="00830AA3">
        <w:rPr>
          <w:color w:val="000000" w:themeColor="text1"/>
        </w:rPr>
        <w:t xml:space="preserve"> average</w:t>
      </w:r>
      <w:r w:rsidR="24DC6DBD" w:rsidRPr="3F2B4EE5">
        <w:rPr>
          <w:color w:val="000000" w:themeColor="text1"/>
        </w:rPr>
        <w:t xml:space="preserve"> projective </w:t>
      </w:r>
      <w:r w:rsidR="69404CE6" w:rsidRPr="3F2B4EE5">
        <w:rPr>
          <w:color w:val="000000" w:themeColor="text1"/>
        </w:rPr>
        <w:t xml:space="preserve">foliage </w:t>
      </w:r>
      <w:r w:rsidR="24DC6DBD" w:rsidRPr="3F2B4EE5">
        <w:rPr>
          <w:color w:val="000000" w:themeColor="text1"/>
        </w:rPr>
        <w:t xml:space="preserve">cover </w:t>
      </w:r>
      <w:r w:rsidR="00830AA3">
        <w:rPr>
          <w:color w:val="000000" w:themeColor="text1"/>
        </w:rPr>
        <w:t>of</w:t>
      </w:r>
      <w:r w:rsidR="24DC6DBD" w:rsidRPr="3F2B4EE5">
        <w:rPr>
          <w:color w:val="000000" w:themeColor="text1"/>
        </w:rPr>
        <w:t xml:space="preserve"> 73</w:t>
      </w:r>
      <w:r w:rsidR="2880A647" w:rsidRPr="3F2B4EE5">
        <w:rPr>
          <w:color w:val="000000" w:themeColor="text1"/>
        </w:rPr>
        <w:t>%</w:t>
      </w:r>
      <w:r w:rsidR="24DC6DBD" w:rsidRPr="3F2B4EE5">
        <w:rPr>
          <w:color w:val="000000" w:themeColor="text1"/>
        </w:rPr>
        <w:t xml:space="preserve"> (</w:t>
      </w:r>
      <w:r w:rsidR="2880A647" w:rsidRPr="3F2B4EE5">
        <w:rPr>
          <w:color w:val="000000" w:themeColor="text1"/>
        </w:rPr>
        <w:t>SD</w:t>
      </w:r>
      <w:r w:rsidR="24DC6DBD" w:rsidRPr="3F2B4EE5">
        <w:rPr>
          <w:color w:val="000000" w:themeColor="text1"/>
        </w:rPr>
        <w:t>± 19</w:t>
      </w:r>
      <w:r w:rsidR="2880A647" w:rsidRPr="3F2B4EE5">
        <w:rPr>
          <w:color w:val="000000" w:themeColor="text1"/>
        </w:rPr>
        <w:t xml:space="preserve"> %</w:t>
      </w:r>
      <w:r w:rsidR="24DC6DBD" w:rsidRPr="3F2B4EE5">
        <w:rPr>
          <w:color w:val="000000" w:themeColor="text1"/>
        </w:rPr>
        <w:t>) (</w:t>
      </w:r>
      <w:r w:rsidR="00E26C1A" w:rsidRPr="3F2B4EE5">
        <w:rPr>
          <w:color w:val="000000" w:themeColor="text1"/>
        </w:rPr>
        <w:t>based on map unit RF p317 ‘</w:t>
      </w:r>
      <w:proofErr w:type="gramStart"/>
      <w:r w:rsidR="4042C8F9" w:rsidRPr="3F2B4EE5">
        <w:rPr>
          <w:color w:val="000000" w:themeColor="text1"/>
        </w:rPr>
        <w:t>South east</w:t>
      </w:r>
      <w:proofErr w:type="gramEnd"/>
      <w:r w:rsidR="00E26C1A" w:rsidRPr="3F2B4EE5">
        <w:rPr>
          <w:color w:val="000000" w:themeColor="text1"/>
        </w:rPr>
        <w:t xml:space="preserve"> Cool Temperate Rainforest’ of </w:t>
      </w:r>
      <w:r w:rsidR="24DC6DBD" w:rsidRPr="3F2B4EE5">
        <w:rPr>
          <w:color w:val="000000" w:themeColor="text1"/>
        </w:rPr>
        <w:t xml:space="preserve">Tozer et al. 2010). </w:t>
      </w:r>
      <w:r w:rsidR="5B11D46B" w:rsidRPr="3F2B4EE5">
        <w:rPr>
          <w:color w:val="000000" w:themeColor="text1"/>
        </w:rPr>
        <w:t>Emergent</w:t>
      </w:r>
      <w:r w:rsidR="5359790A" w:rsidRPr="3F2B4EE5">
        <w:rPr>
          <w:color w:val="000000" w:themeColor="text1"/>
        </w:rPr>
        <w:t xml:space="preserve"> tree</w:t>
      </w:r>
      <w:r w:rsidR="5B11D46B" w:rsidRPr="3F2B4EE5">
        <w:rPr>
          <w:color w:val="000000" w:themeColor="text1"/>
        </w:rPr>
        <w:t>s are generally absent except for occasional eucalypts, and the closed canopy is relatively uniform with microphyll foliage (</w:t>
      </w:r>
      <w:r w:rsidR="0F82EBFB" w:rsidRPr="3F2B4EE5">
        <w:rPr>
          <w:color w:val="000000" w:themeColor="text1"/>
        </w:rPr>
        <w:t>2.5–20 cm</w:t>
      </w:r>
      <w:r w:rsidR="0F82EBFB" w:rsidRPr="3F2B4EE5">
        <w:rPr>
          <w:color w:val="000000" w:themeColor="text1"/>
          <w:vertAlign w:val="superscript"/>
        </w:rPr>
        <w:t>2</w:t>
      </w:r>
      <w:r w:rsidR="5B11D46B" w:rsidRPr="3F2B4EE5">
        <w:rPr>
          <w:color w:val="000000" w:themeColor="text1"/>
        </w:rPr>
        <w:t>)</w:t>
      </w:r>
      <w:r w:rsidR="4958AE58" w:rsidRPr="3F2B4EE5">
        <w:rPr>
          <w:color w:val="000000" w:themeColor="text1"/>
        </w:rPr>
        <w:t xml:space="preserve"> (</w:t>
      </w:r>
      <w:r w:rsidR="0685CB38" w:rsidRPr="3F2B4EE5">
        <w:rPr>
          <w:color w:val="000000" w:themeColor="text1"/>
        </w:rPr>
        <w:t>Walker &amp; Hopkins 1990</w:t>
      </w:r>
      <w:r w:rsidR="4958AE58" w:rsidRPr="3F2B4EE5">
        <w:rPr>
          <w:color w:val="000000" w:themeColor="text1"/>
        </w:rPr>
        <w:t>)</w:t>
      </w:r>
      <w:r w:rsidR="5B11D46B" w:rsidRPr="3F2B4EE5">
        <w:rPr>
          <w:color w:val="000000" w:themeColor="text1"/>
        </w:rPr>
        <w:t xml:space="preserve">. </w:t>
      </w:r>
      <w:r w:rsidR="0F82EBFB" w:rsidRPr="3F2B4EE5">
        <w:rPr>
          <w:color w:val="000000" w:themeColor="text1"/>
        </w:rPr>
        <w:t>Trees lack buttress roots although some may have multi-stemmed growth forms</w:t>
      </w:r>
      <w:r w:rsidR="60017A2C" w:rsidRPr="3F2B4EE5">
        <w:rPr>
          <w:color w:val="000000" w:themeColor="text1"/>
        </w:rPr>
        <w:t xml:space="preserve">. </w:t>
      </w:r>
      <w:r w:rsidR="4264834D" w:rsidRPr="3F2B4EE5">
        <w:rPr>
          <w:color w:val="000000" w:themeColor="text1"/>
        </w:rPr>
        <w:t>P</w:t>
      </w:r>
      <w:r w:rsidR="0F82EBFB" w:rsidRPr="3F2B4EE5">
        <w:rPr>
          <w:color w:val="000000" w:themeColor="text1"/>
        </w:rPr>
        <w:t xml:space="preserve">alms are absent and vines are not major components of the </w:t>
      </w:r>
      <w:r w:rsidR="1EC5A7AF" w:rsidRPr="3F2B4EE5">
        <w:rPr>
          <w:color w:val="000000" w:themeColor="text1"/>
        </w:rPr>
        <w:t xml:space="preserve">ecological </w:t>
      </w:r>
      <w:r w:rsidR="0F82EBFB" w:rsidRPr="3F2B4EE5">
        <w:rPr>
          <w:color w:val="000000" w:themeColor="text1"/>
        </w:rPr>
        <w:t xml:space="preserve">community. </w:t>
      </w:r>
      <w:r w:rsidR="24DC6DBD" w:rsidRPr="3F2B4EE5">
        <w:rPr>
          <w:color w:val="000000" w:themeColor="text1"/>
        </w:rPr>
        <w:t xml:space="preserve">A layer of tree ferns and </w:t>
      </w:r>
      <w:proofErr w:type="spellStart"/>
      <w:r w:rsidR="24DC6DBD" w:rsidRPr="3F2B4EE5">
        <w:rPr>
          <w:color w:val="000000" w:themeColor="text1"/>
        </w:rPr>
        <w:t>mesophyllous</w:t>
      </w:r>
      <w:proofErr w:type="spellEnd"/>
      <w:r w:rsidR="24DC6DBD" w:rsidRPr="3F2B4EE5">
        <w:rPr>
          <w:color w:val="000000" w:themeColor="text1"/>
        </w:rPr>
        <w:t xml:space="preserve"> shrubs averages 3.7</w:t>
      </w:r>
      <w:r w:rsidR="2880A647" w:rsidRPr="3F2B4EE5">
        <w:rPr>
          <w:color w:val="000000" w:themeColor="text1"/>
        </w:rPr>
        <w:t xml:space="preserve"> m</w:t>
      </w:r>
      <w:r w:rsidR="42F64EBB" w:rsidRPr="3F2B4EE5">
        <w:rPr>
          <w:color w:val="000000" w:themeColor="text1"/>
        </w:rPr>
        <w:t xml:space="preserve"> (± 1.0</w:t>
      </w:r>
      <w:r w:rsidR="2880A647" w:rsidRPr="3F2B4EE5">
        <w:rPr>
          <w:color w:val="000000" w:themeColor="text1"/>
        </w:rPr>
        <w:t xml:space="preserve"> m</w:t>
      </w:r>
      <w:r w:rsidR="42F64EBB" w:rsidRPr="3F2B4EE5">
        <w:rPr>
          <w:color w:val="000000" w:themeColor="text1"/>
        </w:rPr>
        <w:t xml:space="preserve">) </w:t>
      </w:r>
      <w:r w:rsidR="0030494E">
        <w:rPr>
          <w:color w:val="000000" w:themeColor="text1"/>
        </w:rPr>
        <w:t>in height</w:t>
      </w:r>
      <w:r w:rsidR="42F64EBB" w:rsidRPr="3F2B4EE5">
        <w:rPr>
          <w:color w:val="000000" w:themeColor="text1"/>
        </w:rPr>
        <w:t xml:space="preserve"> and</w:t>
      </w:r>
      <w:r w:rsidR="78FF82BF" w:rsidRPr="3F2B4EE5">
        <w:rPr>
          <w:color w:val="000000" w:themeColor="text1"/>
        </w:rPr>
        <w:t> </w:t>
      </w:r>
      <w:r w:rsidR="42F64EBB" w:rsidRPr="3F2B4EE5">
        <w:rPr>
          <w:color w:val="000000" w:themeColor="text1"/>
        </w:rPr>
        <w:t>27</w:t>
      </w:r>
      <w:r w:rsidR="2880A647" w:rsidRPr="3F2B4EE5">
        <w:rPr>
          <w:color w:val="000000" w:themeColor="text1"/>
        </w:rPr>
        <w:t>%</w:t>
      </w:r>
      <w:r w:rsidR="42F64EBB" w:rsidRPr="3F2B4EE5">
        <w:rPr>
          <w:color w:val="000000" w:themeColor="text1"/>
        </w:rPr>
        <w:t xml:space="preserve"> (± 21</w:t>
      </w:r>
      <w:r w:rsidR="2880A647" w:rsidRPr="3F2B4EE5">
        <w:rPr>
          <w:color w:val="000000" w:themeColor="text1"/>
        </w:rPr>
        <w:t>%</w:t>
      </w:r>
      <w:r w:rsidR="42F64EBB" w:rsidRPr="3F2B4EE5">
        <w:rPr>
          <w:color w:val="000000" w:themeColor="text1"/>
        </w:rPr>
        <w:t xml:space="preserve">) cover, while the </w:t>
      </w:r>
      <w:proofErr w:type="spellStart"/>
      <w:r w:rsidR="42F64EBB" w:rsidRPr="3F2B4EE5">
        <w:rPr>
          <w:color w:val="000000" w:themeColor="text1"/>
        </w:rPr>
        <w:t>groundlayer</w:t>
      </w:r>
      <w:proofErr w:type="spellEnd"/>
      <w:r w:rsidR="42F64EBB" w:rsidRPr="3F2B4EE5">
        <w:rPr>
          <w:color w:val="000000" w:themeColor="text1"/>
        </w:rPr>
        <w:t xml:space="preserve"> </w:t>
      </w:r>
      <w:r w:rsidR="71AFC727" w:rsidRPr="3F2B4EE5">
        <w:rPr>
          <w:color w:val="000000" w:themeColor="text1"/>
        </w:rPr>
        <w:t xml:space="preserve">is </w:t>
      </w:r>
      <w:r w:rsidR="42F64EBB" w:rsidRPr="3F2B4EE5">
        <w:rPr>
          <w:color w:val="000000" w:themeColor="text1"/>
        </w:rPr>
        <w:t xml:space="preserve">dominated by ferns and forbs </w:t>
      </w:r>
      <w:r w:rsidR="4434B4C6" w:rsidRPr="3F2B4EE5">
        <w:rPr>
          <w:color w:val="000000" w:themeColor="text1"/>
        </w:rPr>
        <w:t xml:space="preserve">and </w:t>
      </w:r>
      <w:r w:rsidR="42F64EBB" w:rsidRPr="3F2B4EE5">
        <w:rPr>
          <w:color w:val="000000" w:themeColor="text1"/>
        </w:rPr>
        <w:t>averages 0.6</w:t>
      </w:r>
      <w:r w:rsidR="2880A647" w:rsidRPr="3F2B4EE5">
        <w:rPr>
          <w:color w:val="000000" w:themeColor="text1"/>
        </w:rPr>
        <w:t xml:space="preserve"> m</w:t>
      </w:r>
      <w:r w:rsidR="0030494E">
        <w:rPr>
          <w:color w:val="000000" w:themeColor="text1"/>
        </w:rPr>
        <w:t xml:space="preserve"> </w:t>
      </w:r>
      <w:r w:rsidR="42F64EBB" w:rsidRPr="3F2B4EE5">
        <w:rPr>
          <w:color w:val="000000" w:themeColor="text1"/>
        </w:rPr>
        <w:t>(±</w:t>
      </w:r>
      <w:r w:rsidR="78FF82BF" w:rsidRPr="3F2B4EE5">
        <w:rPr>
          <w:color w:val="000000" w:themeColor="text1"/>
        </w:rPr>
        <w:t> </w:t>
      </w:r>
      <w:r w:rsidR="42F64EBB" w:rsidRPr="3F2B4EE5">
        <w:rPr>
          <w:color w:val="000000" w:themeColor="text1"/>
        </w:rPr>
        <w:t>0.4</w:t>
      </w:r>
      <w:r w:rsidR="2880A647" w:rsidRPr="3F2B4EE5">
        <w:rPr>
          <w:color w:val="000000" w:themeColor="text1"/>
        </w:rPr>
        <w:t xml:space="preserve"> m</w:t>
      </w:r>
      <w:r w:rsidR="42F64EBB" w:rsidRPr="3F2B4EE5">
        <w:rPr>
          <w:color w:val="000000" w:themeColor="text1"/>
        </w:rPr>
        <w:t xml:space="preserve">) </w:t>
      </w:r>
      <w:r w:rsidR="0030494E">
        <w:rPr>
          <w:color w:val="000000" w:themeColor="text1"/>
        </w:rPr>
        <w:t>in height</w:t>
      </w:r>
      <w:r w:rsidR="42F64EBB" w:rsidRPr="3F2B4EE5">
        <w:rPr>
          <w:color w:val="000000" w:themeColor="text1"/>
        </w:rPr>
        <w:t xml:space="preserve"> and 42</w:t>
      </w:r>
      <w:r w:rsidR="2880A647" w:rsidRPr="3F2B4EE5">
        <w:rPr>
          <w:color w:val="000000" w:themeColor="text1"/>
        </w:rPr>
        <w:t>%</w:t>
      </w:r>
      <w:r w:rsidR="42F64EBB" w:rsidRPr="3F2B4EE5">
        <w:rPr>
          <w:color w:val="000000" w:themeColor="text1"/>
        </w:rPr>
        <w:t xml:space="preserve"> (± 38</w:t>
      </w:r>
      <w:r w:rsidR="2880A647" w:rsidRPr="3F2B4EE5">
        <w:rPr>
          <w:color w:val="000000" w:themeColor="text1"/>
        </w:rPr>
        <w:t>%</w:t>
      </w:r>
      <w:r w:rsidR="42F64EBB" w:rsidRPr="3F2B4EE5">
        <w:rPr>
          <w:color w:val="000000" w:themeColor="text1"/>
        </w:rPr>
        <w:t>) cover (Tozer et al. 2010).</w:t>
      </w:r>
      <w:r w:rsidR="2FDC5746" w:rsidRPr="3F2B4EE5">
        <w:rPr>
          <w:color w:val="000000" w:themeColor="text1"/>
        </w:rPr>
        <w:t xml:space="preserve"> At lower elevations and near the northern extent of its distribution, the </w:t>
      </w:r>
      <w:r w:rsidR="1EC5A7AF" w:rsidRPr="3F2B4EE5">
        <w:rPr>
          <w:color w:val="000000" w:themeColor="text1"/>
        </w:rPr>
        <w:t xml:space="preserve">ecological </w:t>
      </w:r>
      <w:r w:rsidR="2FDC5746" w:rsidRPr="3F2B4EE5">
        <w:rPr>
          <w:color w:val="000000" w:themeColor="text1"/>
        </w:rPr>
        <w:t>community</w:t>
      </w:r>
      <w:r w:rsidR="5359790A" w:rsidRPr="3F2B4EE5">
        <w:rPr>
          <w:color w:val="000000" w:themeColor="text1"/>
        </w:rPr>
        <w:t xml:space="preserve"> typically</w:t>
      </w:r>
      <w:r w:rsidR="2FDC5746" w:rsidRPr="3F2B4EE5">
        <w:rPr>
          <w:color w:val="000000" w:themeColor="text1"/>
        </w:rPr>
        <w:t xml:space="preserve"> transitions into more complex structural forms </w:t>
      </w:r>
      <w:r w:rsidR="7FBE5151" w:rsidRPr="3F2B4EE5">
        <w:rPr>
          <w:color w:val="000000" w:themeColor="text1"/>
        </w:rPr>
        <w:t xml:space="preserve">with greater representation of </w:t>
      </w:r>
      <w:proofErr w:type="spellStart"/>
      <w:r w:rsidR="7FBE5151" w:rsidRPr="3F2B4EE5">
        <w:rPr>
          <w:color w:val="000000" w:themeColor="text1"/>
        </w:rPr>
        <w:t>notophyll</w:t>
      </w:r>
      <w:proofErr w:type="spellEnd"/>
      <w:r w:rsidR="7FBE5151" w:rsidRPr="3F2B4EE5">
        <w:rPr>
          <w:color w:val="000000" w:themeColor="text1"/>
        </w:rPr>
        <w:t xml:space="preserve"> foliage in the tree canopy and greater abundance of vines and shrubs, but lower abundance of tree ferns and bryophytes.</w:t>
      </w:r>
    </w:p>
    <w:p w14:paraId="4239DB30" w14:textId="345C39C2" w:rsidR="00B777CF" w:rsidRDefault="00B777CF" w:rsidP="00B777CF">
      <w:pPr>
        <w:spacing w:line="240" w:lineRule="auto"/>
        <w:contextualSpacing/>
        <w:rPr>
          <w:color w:val="000000" w:themeColor="text1"/>
        </w:rPr>
      </w:pPr>
      <w:r>
        <w:rPr>
          <w:noProof/>
          <w:color w:val="000000" w:themeColor="text1"/>
        </w:rPr>
        <w:lastRenderedPageBreak/>
        <w:drawing>
          <wp:inline distT="0" distB="0" distL="0" distR="0" wp14:anchorId="51208537" wp14:editId="4E173A82">
            <wp:extent cx="5759450" cy="2764155"/>
            <wp:effectExtent l="0" t="0" r="0" b="0"/>
            <wp:docPr id="1089802444" name="Picture 1" descr="a) Typical structure of Cool Temperate Rainforest dominated by Elaeocarpus holopetalus (black oliveberry) and Atherosperma moschatum (southern sassafras) with tree ferns (Dicksonia antarctica) dominating the mid layer at Brown Mountain, elevation 990m. b) Mature E. moorei stand in a sheltered gully mostly undamaged by fire at Monga NP, elevation 800m. Most stands were severely burned in this area (b). ©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02444" name="Picture 1" descr="a) Typical structure of Cool Temperate Rainforest dominated by Elaeocarpus holopetalus (black oliveberry) and Atherosperma moschatum (southern sassafras) with tree ferns (Dicksonia antarctica) dominating the mid layer at Brown Mountain, elevation 990m. b) Mature E. moorei stand in a sheltered gully mostly undamaged by fire at Monga NP, elevation 800m. Most stands were severely burned in this area (b). © L. Webe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2764155"/>
                    </a:xfrm>
                    <a:prstGeom prst="rect">
                      <a:avLst/>
                    </a:prstGeom>
                  </pic:spPr>
                </pic:pic>
              </a:graphicData>
            </a:graphic>
          </wp:inline>
        </w:drawing>
      </w:r>
    </w:p>
    <w:p w14:paraId="2CAA3BE8" w14:textId="0D70B941" w:rsidR="00B777CF" w:rsidRDefault="00B777CF" w:rsidP="00B777CF">
      <w:pPr>
        <w:pStyle w:val="Caption"/>
        <w:spacing w:line="240" w:lineRule="auto"/>
        <w:contextualSpacing/>
        <w:jc w:val="center"/>
        <w:rPr>
          <w:b w:val="0"/>
        </w:rPr>
      </w:pPr>
      <w:r>
        <w:t xml:space="preserve">Figure 2. </w:t>
      </w:r>
      <w:r w:rsidR="007754D1">
        <w:t xml:space="preserve">a) </w:t>
      </w:r>
      <w:r>
        <w:rPr>
          <w:b w:val="0"/>
        </w:rPr>
        <w:t>Typical structure of</w:t>
      </w:r>
      <w:r>
        <w:t xml:space="preserve"> </w:t>
      </w:r>
      <w:r>
        <w:rPr>
          <w:b w:val="0"/>
        </w:rPr>
        <w:t xml:space="preserve">Cool Temperate Rainforest dominated by </w:t>
      </w:r>
      <w:r w:rsidRPr="4DFE1B4C">
        <w:rPr>
          <w:b w:val="0"/>
          <w:i/>
        </w:rPr>
        <w:t xml:space="preserve">Elaeocarpus </w:t>
      </w:r>
      <w:proofErr w:type="spellStart"/>
      <w:r w:rsidRPr="4DFE1B4C">
        <w:rPr>
          <w:b w:val="0"/>
          <w:i/>
        </w:rPr>
        <w:t>holopetalus</w:t>
      </w:r>
      <w:proofErr w:type="spellEnd"/>
      <w:r>
        <w:rPr>
          <w:b w:val="0"/>
        </w:rPr>
        <w:t xml:space="preserve"> (black </w:t>
      </w:r>
      <w:proofErr w:type="spellStart"/>
      <w:r>
        <w:rPr>
          <w:b w:val="0"/>
        </w:rPr>
        <w:t>oliveberry</w:t>
      </w:r>
      <w:proofErr w:type="spellEnd"/>
      <w:r>
        <w:rPr>
          <w:b w:val="0"/>
        </w:rPr>
        <w:t>) and</w:t>
      </w:r>
      <w:r w:rsidRPr="4DFE1B4C">
        <w:rPr>
          <w:b w:val="0"/>
          <w:i/>
        </w:rPr>
        <w:t xml:space="preserve"> </w:t>
      </w:r>
      <w:proofErr w:type="spellStart"/>
      <w:r w:rsidRPr="4DFE1B4C">
        <w:rPr>
          <w:b w:val="0"/>
          <w:i/>
        </w:rPr>
        <w:t>Atherosperma</w:t>
      </w:r>
      <w:proofErr w:type="spellEnd"/>
      <w:r w:rsidRPr="4DFE1B4C">
        <w:rPr>
          <w:b w:val="0"/>
          <w:i/>
        </w:rPr>
        <w:t xml:space="preserve"> </w:t>
      </w:r>
      <w:proofErr w:type="spellStart"/>
      <w:r w:rsidRPr="4DFE1B4C">
        <w:rPr>
          <w:b w:val="0"/>
          <w:i/>
        </w:rPr>
        <w:t>moschatum</w:t>
      </w:r>
      <w:proofErr w:type="spellEnd"/>
      <w:r>
        <w:rPr>
          <w:b w:val="0"/>
        </w:rPr>
        <w:t xml:space="preserve"> (southern sassafras) with tree ferns</w:t>
      </w:r>
      <w:r w:rsidR="008C2AB7">
        <w:rPr>
          <w:b w:val="0"/>
        </w:rPr>
        <w:t xml:space="preserve"> (</w:t>
      </w:r>
      <w:proofErr w:type="spellStart"/>
      <w:r w:rsidR="00FA748A" w:rsidRPr="00FA748A">
        <w:rPr>
          <w:b w:val="0"/>
          <w:i/>
        </w:rPr>
        <w:t>Dicksonia</w:t>
      </w:r>
      <w:proofErr w:type="spellEnd"/>
      <w:r w:rsidR="00FA748A" w:rsidRPr="00FA748A">
        <w:rPr>
          <w:b w:val="0"/>
          <w:i/>
        </w:rPr>
        <w:t xml:space="preserve"> antarctica</w:t>
      </w:r>
      <w:r w:rsidR="00DE5B50">
        <w:rPr>
          <w:b w:val="0"/>
        </w:rPr>
        <w:t>)</w:t>
      </w:r>
      <w:r>
        <w:rPr>
          <w:b w:val="0"/>
        </w:rPr>
        <w:t xml:space="preserve"> dominating the mid layer at Brown Mountain</w:t>
      </w:r>
      <w:r w:rsidR="002F764F">
        <w:rPr>
          <w:b w:val="0"/>
        </w:rPr>
        <w:t>,</w:t>
      </w:r>
      <w:r>
        <w:rPr>
          <w:b w:val="0"/>
        </w:rPr>
        <w:t xml:space="preserve"> elevation 990m. </w:t>
      </w:r>
      <w:r w:rsidR="007754D1" w:rsidRPr="007754D1">
        <w:rPr>
          <w:bCs/>
        </w:rPr>
        <w:t>b)</w:t>
      </w:r>
      <w:r w:rsidR="007754D1">
        <w:rPr>
          <w:b w:val="0"/>
        </w:rPr>
        <w:t> </w:t>
      </w:r>
      <w:r w:rsidRPr="00CE717B">
        <w:rPr>
          <w:b w:val="0"/>
          <w:bCs/>
        </w:rPr>
        <w:t xml:space="preserve">Mature </w:t>
      </w:r>
      <w:r w:rsidRPr="00CE717B">
        <w:rPr>
          <w:b w:val="0"/>
          <w:bCs/>
          <w:i/>
          <w:iCs w:val="0"/>
        </w:rPr>
        <w:t xml:space="preserve">E. </w:t>
      </w:r>
      <w:proofErr w:type="spellStart"/>
      <w:r w:rsidRPr="00CE717B">
        <w:rPr>
          <w:b w:val="0"/>
          <w:bCs/>
          <w:i/>
          <w:iCs w:val="0"/>
        </w:rPr>
        <w:t>moorei</w:t>
      </w:r>
      <w:proofErr w:type="spellEnd"/>
      <w:r w:rsidRPr="00CE717B">
        <w:rPr>
          <w:b w:val="0"/>
          <w:bCs/>
        </w:rPr>
        <w:t xml:space="preserve"> </w:t>
      </w:r>
      <w:r>
        <w:rPr>
          <w:b w:val="0"/>
          <w:bCs/>
        </w:rPr>
        <w:t>stand</w:t>
      </w:r>
      <w:r w:rsidRPr="00CE717B">
        <w:rPr>
          <w:b w:val="0"/>
          <w:bCs/>
        </w:rPr>
        <w:t xml:space="preserve"> </w:t>
      </w:r>
      <w:r>
        <w:rPr>
          <w:b w:val="0"/>
          <w:bCs/>
        </w:rPr>
        <w:t xml:space="preserve">in a sheltered gully </w:t>
      </w:r>
      <w:r w:rsidRPr="00CE717B">
        <w:rPr>
          <w:b w:val="0"/>
          <w:bCs/>
        </w:rPr>
        <w:t>mostly undamaged by fire at Monga NP</w:t>
      </w:r>
      <w:r>
        <w:rPr>
          <w:b w:val="0"/>
          <w:bCs/>
        </w:rPr>
        <w:t>, elevation 800m. Most stands were severely burned in this area (b). © L. Weber</w:t>
      </w:r>
    </w:p>
    <w:p w14:paraId="289D697A" w14:textId="77777777" w:rsidR="00B777CF" w:rsidRDefault="00B777CF" w:rsidP="2FAD10A6">
      <w:pPr>
        <w:rPr>
          <w:color w:val="000000" w:themeColor="text1"/>
        </w:rPr>
      </w:pPr>
    </w:p>
    <w:p w14:paraId="1542CDCB" w14:textId="77777777" w:rsidR="00B777CF" w:rsidRPr="00194B87" w:rsidRDefault="00B777CF" w:rsidP="2FAD10A6">
      <w:pPr>
        <w:rPr>
          <w:color w:val="000000" w:themeColor="text1"/>
        </w:rPr>
      </w:pPr>
    </w:p>
    <w:p w14:paraId="57B349C8" w14:textId="77777777" w:rsidR="00500E51" w:rsidRPr="00DC7B62" w:rsidRDefault="00500E51" w:rsidP="00500E51">
      <w:pPr>
        <w:pStyle w:val="Heading4"/>
        <w:rPr>
          <w:caps/>
          <w:smallCaps w:val="0"/>
        </w:rPr>
      </w:pPr>
      <w:r w:rsidRPr="00DC7B62">
        <w:rPr>
          <w:caps/>
          <w:smallCaps w:val="0"/>
        </w:rPr>
        <w:t>Flora</w:t>
      </w:r>
    </w:p>
    <w:p w14:paraId="3E49919A" w14:textId="618FD3DB" w:rsidR="00FA4215" w:rsidRDefault="00EC57B2" w:rsidP="006422D1">
      <w:r w:rsidRPr="00211C1A">
        <w:rPr>
          <w:rStyle w:val="normaltextrun"/>
          <w:shd w:val="clear" w:color="auto" w:fill="FFFFFF"/>
        </w:rPr>
        <w:t xml:space="preserve">Plant species richness is </w:t>
      </w:r>
      <w:r>
        <w:rPr>
          <w:rStyle w:val="normaltextrun"/>
          <w:shd w:val="clear" w:color="auto" w:fill="FFFFFF"/>
        </w:rPr>
        <w:t xml:space="preserve">relatively </w:t>
      </w:r>
      <w:r w:rsidRPr="00211C1A">
        <w:rPr>
          <w:rStyle w:val="normaltextrun"/>
          <w:shd w:val="clear" w:color="auto" w:fill="FFFFFF"/>
        </w:rPr>
        <w:t>low compared to</w:t>
      </w:r>
      <w:r>
        <w:rPr>
          <w:rStyle w:val="normaltextrun"/>
          <w:shd w:val="clear" w:color="auto" w:fill="FFFFFF"/>
        </w:rPr>
        <w:t xml:space="preserve"> other</w:t>
      </w:r>
      <w:r w:rsidRPr="00211C1A">
        <w:rPr>
          <w:rStyle w:val="normaltextrun"/>
          <w:shd w:val="clear" w:color="auto" w:fill="FFFFFF"/>
        </w:rPr>
        <w:t xml:space="preserve"> rainforest types, with most of the plant</w:t>
      </w:r>
      <w:r>
        <w:rPr>
          <w:rStyle w:val="normaltextrun"/>
          <w:shd w:val="clear" w:color="auto" w:fill="FFFFFF"/>
        </w:rPr>
        <w:t xml:space="preserve"> diversity occurring</w:t>
      </w:r>
      <w:r w:rsidRPr="00211C1A">
        <w:rPr>
          <w:rStyle w:val="normaltextrun"/>
          <w:shd w:val="clear" w:color="auto" w:fill="FFFFFF"/>
        </w:rPr>
        <w:t xml:space="preserve"> in the understorey and</w:t>
      </w:r>
      <w:r>
        <w:rPr>
          <w:rStyle w:val="normaltextrun"/>
          <w:shd w:val="clear" w:color="auto" w:fill="FFFFFF"/>
        </w:rPr>
        <w:t xml:space="preserve"> </w:t>
      </w:r>
      <w:r w:rsidRPr="6AD80249">
        <w:rPr>
          <w:rFonts w:eastAsiaTheme="majorEastAsia" w:cstheme="majorBidi"/>
        </w:rPr>
        <w:t>typically dominated by one or two canopy species</w:t>
      </w:r>
      <w:r w:rsidRPr="00211C1A">
        <w:rPr>
          <w:rStyle w:val="normaltextrun"/>
          <w:shd w:val="clear" w:color="auto" w:fill="FFFFFF"/>
        </w:rPr>
        <w:t>.</w:t>
      </w:r>
      <w:r w:rsidR="00A3040A">
        <w:rPr>
          <w:rStyle w:val="normaltextrun"/>
          <w:shd w:val="clear" w:color="auto" w:fill="FFFFFF"/>
        </w:rPr>
        <w:t xml:space="preserve"> </w:t>
      </w:r>
      <w:r w:rsidR="00A3040A" w:rsidRPr="0A166491">
        <w:rPr>
          <w:color w:val="000000" w:themeColor="text1"/>
        </w:rPr>
        <w:t>The floristics of this ecological community include a mix of warm and cool temperate rainforest species. Paleo</w:t>
      </w:r>
      <w:r w:rsidR="00B43739">
        <w:rPr>
          <w:color w:val="000000" w:themeColor="text1"/>
        </w:rPr>
        <w:t>-</w:t>
      </w:r>
      <w:r w:rsidR="00A3040A" w:rsidRPr="0A166491">
        <w:rPr>
          <w:color w:val="000000" w:themeColor="text1"/>
        </w:rPr>
        <w:t xml:space="preserve">floristically the assemblage consists mainly of Gondwanan lineages with a more limited number of Asian lineages (Sniderman &amp; Jordan 2011). </w:t>
      </w:r>
      <w:r w:rsidRPr="00211C1A">
        <w:rPr>
          <w:rStyle w:val="normaltextrun"/>
          <w:shd w:val="clear" w:color="auto" w:fill="FFFFFF"/>
        </w:rPr>
        <w:t xml:space="preserve"> The assemblage of plant species that characterises the ecological community was defined in a quantitative analysis of available floristic survey data throughout mainland south-eastern Australia</w:t>
      </w:r>
      <w:r w:rsidR="006422D1">
        <w:rPr>
          <w:rStyle w:val="normaltextrun"/>
          <w:shd w:val="clear" w:color="auto" w:fill="FFFFFF"/>
        </w:rPr>
        <w:t xml:space="preserve"> </w:t>
      </w:r>
      <w:r w:rsidR="008D6091">
        <w:rPr>
          <w:rStyle w:val="normaltextrun"/>
          <w:shd w:val="clear" w:color="auto" w:fill="FFFFFF"/>
        </w:rPr>
        <w:t>(</w:t>
      </w:r>
      <w:r w:rsidR="008D6091">
        <w:t>Keith et al. 2023)</w:t>
      </w:r>
      <w:r>
        <w:rPr>
          <w:rStyle w:val="normaltextrun"/>
          <w:shd w:val="clear" w:color="auto" w:fill="FFFFFF"/>
        </w:rPr>
        <w:t>, and has been augmented with targeted field assessments, expert elicitation and consultation workshops</w:t>
      </w:r>
      <w:r w:rsidRPr="00E06CA1">
        <w:rPr>
          <w:rStyle w:val="normaltextrun"/>
          <w:shd w:val="clear" w:color="auto" w:fill="FFFFFF"/>
        </w:rPr>
        <w:t>.</w:t>
      </w:r>
      <w:r w:rsidRPr="00211C1A">
        <w:rPr>
          <w:rStyle w:val="normaltextrun"/>
          <w:shd w:val="clear" w:color="auto" w:fill="FFFFFF"/>
        </w:rPr>
        <w:t xml:space="preserve"> The descriptions below include species that have been identified as commonly occurring if they were recorded in more than 30% of the samples assigned to this assemblage</w:t>
      </w:r>
      <w:r>
        <w:rPr>
          <w:rStyle w:val="normaltextrun"/>
          <w:shd w:val="clear" w:color="auto" w:fill="FFFFFF"/>
        </w:rPr>
        <w:t xml:space="preserve"> using the methods outlined in </w:t>
      </w:r>
      <w:r>
        <w:rPr>
          <w:rStyle w:val="normaltextrun"/>
          <w:shd w:val="clear" w:color="auto" w:fill="FFFFFF"/>
        </w:rPr>
        <w:fldChar w:fldCharType="begin" w:fldLock="1"/>
      </w:r>
      <w:r>
        <w:rPr>
          <w:rStyle w:val="normaltextrun"/>
          <w:shd w:val="clear" w:color="auto" w:fill="FFFFFF"/>
        </w:rPr>
        <w:instrText xml:space="preserve"> REF _Ref177545768 \h </w:instrText>
      </w:r>
      <w:r>
        <w:rPr>
          <w:rStyle w:val="normaltextrun"/>
          <w:shd w:val="clear" w:color="auto" w:fill="FFFFFF"/>
        </w:rPr>
      </w:r>
      <w:r>
        <w:rPr>
          <w:rStyle w:val="normaltextrun"/>
          <w:shd w:val="clear" w:color="auto" w:fill="FFFFFF"/>
        </w:rPr>
        <w:fldChar w:fldCharType="separate"/>
      </w:r>
      <w:r w:rsidRPr="00211C1A">
        <w:t>Appendix </w:t>
      </w:r>
      <w:r>
        <w:t>D</w:t>
      </w:r>
      <w:r w:rsidRPr="00211C1A">
        <w:t xml:space="preserve"> – </w:t>
      </w:r>
      <w:r w:rsidRPr="00F9403A">
        <w:t>Methods used to estimate distribution and exposure to threats</w:t>
      </w:r>
      <w:r>
        <w:rPr>
          <w:rStyle w:val="normaltextrun"/>
          <w:shd w:val="clear" w:color="auto" w:fill="FFFFFF"/>
        </w:rPr>
        <w:fldChar w:fldCharType="end"/>
      </w:r>
      <w:r>
        <w:rPr>
          <w:shd w:val="clear" w:color="auto" w:fill="FFFFFF"/>
        </w:rPr>
        <w:t>,</w:t>
      </w:r>
      <w:r w:rsidRPr="00211C1A">
        <w:rPr>
          <w:rStyle w:val="normaltextrun"/>
          <w:shd w:val="clear" w:color="auto" w:fill="FFFFFF"/>
        </w:rPr>
        <w:t xml:space="preserve"> or that were listed as characteristic by other primary sources (</w:t>
      </w:r>
      <w:bookmarkStart w:id="28" w:name="_Hlk129291574"/>
      <w:r w:rsidRPr="00211C1A">
        <w:rPr>
          <w:rStyle w:val="normaltextrun"/>
          <w:shd w:val="clear" w:color="auto" w:fill="FFFFFF"/>
        </w:rPr>
        <w:t xml:space="preserve">Keith </w:t>
      </w:r>
      <w:r>
        <w:rPr>
          <w:rStyle w:val="normaltextrun"/>
          <w:shd w:val="clear" w:color="auto" w:fill="FFFFFF"/>
        </w:rPr>
        <w:t>&amp;</w:t>
      </w:r>
      <w:r w:rsidRPr="00211C1A">
        <w:rPr>
          <w:rStyle w:val="normaltextrun"/>
          <w:shd w:val="clear" w:color="auto" w:fill="FFFFFF"/>
        </w:rPr>
        <w:t xml:space="preserve"> Bedward 1999; Peel 1999</w:t>
      </w:r>
      <w:bookmarkEnd w:id="28"/>
      <w:r w:rsidRPr="00211C1A">
        <w:rPr>
          <w:rStyle w:val="normaltextrun"/>
          <w:shd w:val="clear" w:color="auto" w:fill="FFFFFF"/>
        </w:rPr>
        <w:t>)</w:t>
      </w:r>
      <w:r>
        <w:rPr>
          <w:rStyle w:val="normaltextrun"/>
          <w:shd w:val="clear" w:color="auto" w:fill="FFFFFF"/>
        </w:rPr>
        <w:t>, field assessments or expert advice</w:t>
      </w:r>
      <w:r w:rsidRPr="00211C1A">
        <w:rPr>
          <w:rStyle w:val="normaltextrun"/>
          <w:shd w:val="clear" w:color="auto" w:fill="FFFFFF"/>
        </w:rPr>
        <w:t>. More detailed lists of species</w:t>
      </w:r>
      <w:r>
        <w:rPr>
          <w:rStyle w:val="normaltextrun"/>
          <w:shd w:val="clear" w:color="auto" w:fill="FFFFFF"/>
        </w:rPr>
        <w:t xml:space="preserve"> and their conservation status</w:t>
      </w:r>
      <w:r w:rsidRPr="00211C1A">
        <w:rPr>
          <w:rStyle w:val="normaltextrun"/>
          <w:shd w:val="clear" w:color="auto" w:fill="FFFFFF"/>
        </w:rPr>
        <w:t xml:space="preserve"> are provided in </w:t>
      </w:r>
      <w:r>
        <w:rPr>
          <w:rStyle w:val="normaltextrun"/>
          <w:highlight w:val="yellow"/>
          <w:shd w:val="clear" w:color="auto" w:fill="FFFFFF"/>
        </w:rPr>
        <w:fldChar w:fldCharType="begin" w:fldLock="1"/>
      </w:r>
      <w:r>
        <w:rPr>
          <w:rStyle w:val="normaltextrun"/>
          <w:highlight w:val="yellow"/>
          <w:shd w:val="clear" w:color="auto" w:fill="FFFFFF"/>
        </w:rPr>
        <w:instrText xml:space="preserve"> REF _Ref17974956 \h </w:instrText>
      </w:r>
      <w:r>
        <w:rPr>
          <w:rStyle w:val="normaltextrun"/>
          <w:highlight w:val="yellow"/>
          <w:shd w:val="clear" w:color="auto" w:fill="FFFFFF"/>
        </w:rPr>
      </w:r>
      <w:r>
        <w:rPr>
          <w:rStyle w:val="normaltextrun"/>
          <w:highlight w:val="yellow"/>
          <w:shd w:val="clear" w:color="auto" w:fill="FFFFFF"/>
        </w:rPr>
        <w:fldChar w:fldCharType="separate"/>
      </w:r>
      <w:r w:rsidRPr="00211C1A">
        <w:t>Appendix A - Species lists</w:t>
      </w:r>
      <w:r>
        <w:rPr>
          <w:rStyle w:val="normaltextrun"/>
          <w:highlight w:val="yellow"/>
          <w:shd w:val="clear" w:color="auto" w:fill="FFFFFF"/>
        </w:rPr>
        <w:fldChar w:fldCharType="end"/>
      </w:r>
      <w:r w:rsidRPr="00211C1A">
        <w:rPr>
          <w:rStyle w:val="normaltextrun"/>
          <w:shd w:val="clear" w:color="auto" w:fill="FFFFFF"/>
        </w:rPr>
        <w:t>.</w:t>
      </w:r>
    </w:p>
    <w:p w14:paraId="0624420F" w14:textId="77777777" w:rsidR="00500E51" w:rsidRPr="00560A12" w:rsidRDefault="00500E51" w:rsidP="00500E51">
      <w:pPr>
        <w:pStyle w:val="Heading5"/>
      </w:pPr>
      <w:r w:rsidRPr="00560A12">
        <w:t>Canopy species</w:t>
      </w:r>
    </w:p>
    <w:p w14:paraId="5393131B" w14:textId="67128F82" w:rsidR="00A5486D" w:rsidRDefault="00247447" w:rsidP="00527456">
      <w:pPr>
        <w:spacing w:after="120"/>
      </w:pPr>
      <w:r w:rsidRPr="0A166491">
        <w:rPr>
          <w:i/>
          <w:iCs/>
          <w:color w:val="000000" w:themeColor="text1"/>
        </w:rPr>
        <w:t xml:space="preserve">Eucryphia </w:t>
      </w:r>
      <w:proofErr w:type="spellStart"/>
      <w:r w:rsidRPr="0A166491">
        <w:rPr>
          <w:i/>
          <w:iCs/>
          <w:color w:val="000000" w:themeColor="text1"/>
        </w:rPr>
        <w:t>moorei</w:t>
      </w:r>
      <w:proofErr w:type="spellEnd"/>
      <w:r w:rsidRPr="0A166491">
        <w:rPr>
          <w:color w:val="000000" w:themeColor="text1"/>
        </w:rPr>
        <w:t xml:space="preserve"> (</w:t>
      </w:r>
      <w:proofErr w:type="spellStart"/>
      <w:r w:rsidRPr="0A166491">
        <w:rPr>
          <w:color w:val="000000" w:themeColor="text1"/>
        </w:rPr>
        <w:t>pinkwood</w:t>
      </w:r>
      <w:proofErr w:type="spellEnd"/>
      <w:r w:rsidRPr="0A166491">
        <w:rPr>
          <w:color w:val="000000" w:themeColor="text1"/>
        </w:rPr>
        <w:t xml:space="preserve">, </w:t>
      </w:r>
      <w:proofErr w:type="spellStart"/>
      <w:r w:rsidRPr="0A166491">
        <w:rPr>
          <w:color w:val="000000" w:themeColor="text1"/>
        </w:rPr>
        <w:t>plumwood</w:t>
      </w:r>
      <w:proofErr w:type="spellEnd"/>
      <w:r w:rsidRPr="0A166491">
        <w:rPr>
          <w:color w:val="000000" w:themeColor="text1"/>
        </w:rPr>
        <w:t xml:space="preserve">, eastern leatherwood) is the </w:t>
      </w:r>
      <w:r>
        <w:rPr>
          <w:color w:val="000000" w:themeColor="text1"/>
        </w:rPr>
        <w:t>dominant</w:t>
      </w:r>
      <w:r w:rsidRPr="0A166491">
        <w:rPr>
          <w:color w:val="000000" w:themeColor="text1"/>
        </w:rPr>
        <w:t xml:space="preserve"> tree</w:t>
      </w:r>
      <w:r>
        <w:rPr>
          <w:color w:val="000000" w:themeColor="text1"/>
        </w:rPr>
        <w:t xml:space="preserve"> species</w:t>
      </w:r>
      <w:r w:rsidRPr="0A166491">
        <w:rPr>
          <w:color w:val="000000" w:themeColor="text1"/>
        </w:rPr>
        <w:t xml:space="preserve"> in most occurrences of the ecological community and is regionally endemic.</w:t>
      </w:r>
      <w:r w:rsidR="0088522A">
        <w:rPr>
          <w:color w:val="000000" w:themeColor="text1"/>
        </w:rPr>
        <w:t xml:space="preserve"> </w:t>
      </w:r>
      <w:r w:rsidR="000C5CD0">
        <w:t>Other</w:t>
      </w:r>
      <w:r w:rsidR="002632E6" w:rsidRPr="00560A12">
        <w:t xml:space="preserve"> commonly </w:t>
      </w:r>
      <w:proofErr w:type="gramStart"/>
      <w:r w:rsidR="002632E6" w:rsidRPr="00560A12">
        <w:t>occurring  tree</w:t>
      </w:r>
      <w:proofErr w:type="gramEnd"/>
      <w:r w:rsidR="002632E6" w:rsidRPr="00560A12">
        <w:t xml:space="preserve"> species in the </w:t>
      </w:r>
      <w:r w:rsidR="003D43DB" w:rsidRPr="00560A12">
        <w:t xml:space="preserve">ecological </w:t>
      </w:r>
      <w:r w:rsidR="002632E6" w:rsidRPr="00560A12">
        <w:t xml:space="preserve">community </w:t>
      </w:r>
      <w:r w:rsidR="00211420" w:rsidRPr="00560A12">
        <w:t xml:space="preserve">(in descending frequency of occurrence) </w:t>
      </w:r>
      <w:r w:rsidR="002632E6" w:rsidRPr="00560A12">
        <w:t xml:space="preserve">include </w:t>
      </w:r>
      <w:bookmarkStart w:id="29" w:name="_Hlk99771287"/>
      <w:proofErr w:type="spellStart"/>
      <w:r w:rsidR="002632E6" w:rsidRPr="00560A12">
        <w:rPr>
          <w:i/>
          <w:iCs/>
        </w:rPr>
        <w:t>Hedycarya</w:t>
      </w:r>
      <w:proofErr w:type="spellEnd"/>
      <w:r w:rsidR="002632E6" w:rsidRPr="00560A12">
        <w:rPr>
          <w:i/>
          <w:iCs/>
        </w:rPr>
        <w:t xml:space="preserve"> angustifolia</w:t>
      </w:r>
      <w:r w:rsidR="004C6A43" w:rsidRPr="00560A12">
        <w:t xml:space="preserve"> (native mulberry)</w:t>
      </w:r>
      <w:bookmarkEnd w:id="29"/>
      <w:r w:rsidR="002632E6" w:rsidRPr="002C5836">
        <w:t>,</w:t>
      </w:r>
      <w:r w:rsidR="002632E6" w:rsidRPr="00560A12">
        <w:rPr>
          <w:i/>
          <w:iCs/>
        </w:rPr>
        <w:t xml:space="preserve"> </w:t>
      </w:r>
      <w:proofErr w:type="spellStart"/>
      <w:r w:rsidR="002632E6" w:rsidRPr="00560A12">
        <w:rPr>
          <w:i/>
          <w:iCs/>
        </w:rPr>
        <w:t>Syzygium</w:t>
      </w:r>
      <w:proofErr w:type="spellEnd"/>
      <w:r w:rsidR="002632E6" w:rsidRPr="00560A12">
        <w:rPr>
          <w:i/>
          <w:iCs/>
        </w:rPr>
        <w:t xml:space="preserve"> smithii</w:t>
      </w:r>
      <w:r w:rsidR="004C6A43" w:rsidRPr="00560A12">
        <w:t xml:space="preserve"> (</w:t>
      </w:r>
      <w:proofErr w:type="spellStart"/>
      <w:r w:rsidR="004C6A43" w:rsidRPr="00560A12">
        <w:t>lilly</w:t>
      </w:r>
      <w:proofErr w:type="spellEnd"/>
      <w:r w:rsidR="004C6A43" w:rsidRPr="00560A12">
        <w:t xml:space="preserve"> </w:t>
      </w:r>
      <w:proofErr w:type="spellStart"/>
      <w:r w:rsidR="004C6A43" w:rsidRPr="00560A12">
        <w:t>pilly</w:t>
      </w:r>
      <w:proofErr w:type="spellEnd"/>
      <w:r w:rsidR="004C6A43" w:rsidRPr="00560A12">
        <w:t>)</w:t>
      </w:r>
      <w:r w:rsidR="002632E6" w:rsidRPr="002C5836">
        <w:t>,</w:t>
      </w:r>
      <w:r w:rsidR="002632E6" w:rsidRPr="00560A12">
        <w:rPr>
          <w:i/>
          <w:iCs/>
        </w:rPr>
        <w:t xml:space="preserve"> </w:t>
      </w:r>
      <w:proofErr w:type="spellStart"/>
      <w:r w:rsidR="002632E6" w:rsidRPr="00560A12">
        <w:rPr>
          <w:i/>
          <w:iCs/>
        </w:rPr>
        <w:t>Doryphora</w:t>
      </w:r>
      <w:proofErr w:type="spellEnd"/>
      <w:r w:rsidR="002632E6" w:rsidRPr="00560A12">
        <w:rPr>
          <w:i/>
          <w:iCs/>
        </w:rPr>
        <w:t xml:space="preserve"> sassafras</w:t>
      </w:r>
      <w:r w:rsidR="002632E6" w:rsidRPr="00560A12">
        <w:t xml:space="preserve"> </w:t>
      </w:r>
      <w:r w:rsidR="004C6A43" w:rsidRPr="00560A12">
        <w:t xml:space="preserve">(sassafras) </w:t>
      </w:r>
      <w:r w:rsidR="002632E6" w:rsidRPr="00560A12">
        <w:t xml:space="preserve">and </w:t>
      </w:r>
      <w:proofErr w:type="spellStart"/>
      <w:r w:rsidR="00DB2635" w:rsidRPr="00560A12">
        <w:rPr>
          <w:i/>
          <w:iCs/>
        </w:rPr>
        <w:t>Synoum</w:t>
      </w:r>
      <w:proofErr w:type="spellEnd"/>
      <w:r w:rsidR="00DB2635" w:rsidRPr="00560A12">
        <w:rPr>
          <w:i/>
          <w:iCs/>
        </w:rPr>
        <w:t xml:space="preserve"> </w:t>
      </w:r>
      <w:proofErr w:type="spellStart"/>
      <w:r w:rsidR="00DB2635" w:rsidRPr="00560A12">
        <w:rPr>
          <w:i/>
          <w:iCs/>
        </w:rPr>
        <w:t>glandulosum</w:t>
      </w:r>
      <w:proofErr w:type="spellEnd"/>
      <w:r w:rsidR="003D43DB" w:rsidRPr="00560A12">
        <w:rPr>
          <w:i/>
          <w:iCs/>
        </w:rPr>
        <w:t xml:space="preserve"> </w:t>
      </w:r>
      <w:r w:rsidR="003D43DB" w:rsidRPr="00560A12">
        <w:t>(scentless rosewood)</w:t>
      </w:r>
      <w:r w:rsidR="00DB2635" w:rsidRPr="00560A12">
        <w:t xml:space="preserve">. Other </w:t>
      </w:r>
      <w:r w:rsidR="00E4602A">
        <w:t xml:space="preserve">common species </w:t>
      </w:r>
      <w:r w:rsidR="00B66AA6">
        <w:t>at higher elevation</w:t>
      </w:r>
      <w:r w:rsidR="00E4602A">
        <w:t>s</w:t>
      </w:r>
      <w:r w:rsidR="00DB2635" w:rsidRPr="00560A12">
        <w:t xml:space="preserve"> include </w:t>
      </w:r>
      <w:r w:rsidR="00DB2635" w:rsidRPr="00560A12">
        <w:rPr>
          <w:i/>
          <w:iCs/>
        </w:rPr>
        <w:t xml:space="preserve">Elaeocarpus </w:t>
      </w:r>
      <w:proofErr w:type="spellStart"/>
      <w:r w:rsidR="00DB2635" w:rsidRPr="00560A12">
        <w:rPr>
          <w:i/>
          <w:iCs/>
        </w:rPr>
        <w:t>holopetalus</w:t>
      </w:r>
      <w:proofErr w:type="spellEnd"/>
      <w:r w:rsidR="00DB2635" w:rsidRPr="00560A12">
        <w:t xml:space="preserve"> </w:t>
      </w:r>
      <w:r w:rsidR="004C6A43" w:rsidRPr="00560A12">
        <w:t xml:space="preserve">(black olive berry) </w:t>
      </w:r>
      <w:r w:rsidR="00DB2635" w:rsidRPr="00560A12">
        <w:t xml:space="preserve">and </w:t>
      </w:r>
      <w:proofErr w:type="spellStart"/>
      <w:r w:rsidR="00DB2635" w:rsidRPr="00560A12">
        <w:rPr>
          <w:i/>
          <w:iCs/>
        </w:rPr>
        <w:t>Atherosperma</w:t>
      </w:r>
      <w:proofErr w:type="spellEnd"/>
      <w:r w:rsidR="00DB2635" w:rsidRPr="00560A12">
        <w:rPr>
          <w:i/>
          <w:iCs/>
        </w:rPr>
        <w:t xml:space="preserve"> </w:t>
      </w:r>
      <w:proofErr w:type="spellStart"/>
      <w:r w:rsidR="00DB2635" w:rsidRPr="00560A12">
        <w:rPr>
          <w:i/>
          <w:iCs/>
        </w:rPr>
        <w:t>moschatum</w:t>
      </w:r>
      <w:proofErr w:type="spellEnd"/>
      <w:r w:rsidR="004C6A43" w:rsidRPr="00560A12">
        <w:t xml:space="preserve"> (black sassafras)</w:t>
      </w:r>
      <w:r w:rsidR="2C789A1D" w:rsidRPr="00560A12">
        <w:t>.</w:t>
      </w:r>
    </w:p>
    <w:p w14:paraId="3806FCBC" w14:textId="3856E9A1" w:rsidR="00500E51" w:rsidRDefault="005E5BEF" w:rsidP="00527456">
      <w:pPr>
        <w:spacing w:after="120"/>
      </w:pPr>
      <w:r>
        <w:lastRenderedPageBreak/>
        <w:t xml:space="preserve">Transitional occurrences of the </w:t>
      </w:r>
      <w:r w:rsidR="003D43DB">
        <w:t xml:space="preserve">ecological </w:t>
      </w:r>
      <w:r>
        <w:t xml:space="preserve">community at lower elevations and </w:t>
      </w:r>
      <w:r w:rsidR="003D43DB">
        <w:t xml:space="preserve">in </w:t>
      </w:r>
      <w:r>
        <w:t xml:space="preserve">the north of its distribution </w:t>
      </w:r>
      <w:r w:rsidR="00A5486D">
        <w:t xml:space="preserve">typically </w:t>
      </w:r>
      <w:r>
        <w:t xml:space="preserve">include a greater diversity of tree species. For example, below the </w:t>
      </w:r>
      <w:proofErr w:type="spellStart"/>
      <w:r>
        <w:t>Budderoo</w:t>
      </w:r>
      <w:proofErr w:type="spellEnd"/>
      <w:r>
        <w:t xml:space="preserve"> escarpment, west of Berry</w:t>
      </w:r>
      <w:r w:rsidR="005F1551">
        <w:t xml:space="preserve">, </w:t>
      </w:r>
      <w:r w:rsidR="005F1551" w:rsidRPr="38888E29">
        <w:rPr>
          <w:i/>
          <w:iCs/>
        </w:rPr>
        <w:t xml:space="preserve">Eucryphia </w:t>
      </w:r>
      <w:proofErr w:type="spellStart"/>
      <w:r w:rsidR="005F1551" w:rsidRPr="38888E29">
        <w:rPr>
          <w:i/>
          <w:iCs/>
        </w:rPr>
        <w:t>moorei</w:t>
      </w:r>
      <w:proofErr w:type="spellEnd"/>
      <w:r w:rsidR="005F1551">
        <w:t xml:space="preserve"> occurs with abundant </w:t>
      </w:r>
      <w:bookmarkStart w:id="30" w:name="_Hlk111628163"/>
      <w:proofErr w:type="spellStart"/>
      <w:r w:rsidR="005F1551" w:rsidRPr="38888E29">
        <w:rPr>
          <w:i/>
          <w:iCs/>
        </w:rPr>
        <w:t>Ceratopetalum</w:t>
      </w:r>
      <w:proofErr w:type="spellEnd"/>
      <w:r w:rsidR="005F1551" w:rsidRPr="38888E29">
        <w:rPr>
          <w:i/>
          <w:iCs/>
        </w:rPr>
        <w:t xml:space="preserve"> </w:t>
      </w:r>
      <w:proofErr w:type="spellStart"/>
      <w:r w:rsidR="005F1551" w:rsidRPr="38888E29">
        <w:rPr>
          <w:i/>
          <w:iCs/>
        </w:rPr>
        <w:t>apetalum</w:t>
      </w:r>
      <w:proofErr w:type="spellEnd"/>
      <w:r w:rsidR="005F1551">
        <w:t xml:space="preserve"> (coachwood) and </w:t>
      </w:r>
      <w:proofErr w:type="spellStart"/>
      <w:r w:rsidR="005F1551" w:rsidRPr="38888E29">
        <w:rPr>
          <w:i/>
          <w:iCs/>
        </w:rPr>
        <w:t>Quintinia</w:t>
      </w:r>
      <w:proofErr w:type="spellEnd"/>
      <w:r w:rsidR="005F1551" w:rsidRPr="38888E29">
        <w:rPr>
          <w:i/>
          <w:iCs/>
        </w:rPr>
        <w:t xml:space="preserve"> </w:t>
      </w:r>
      <w:proofErr w:type="spellStart"/>
      <w:r w:rsidR="005F1551" w:rsidRPr="38888E29">
        <w:rPr>
          <w:i/>
          <w:iCs/>
        </w:rPr>
        <w:t>sieberi</w:t>
      </w:r>
      <w:proofErr w:type="spellEnd"/>
      <w:r w:rsidR="005F1551">
        <w:t xml:space="preserve"> (possumwood)</w:t>
      </w:r>
      <w:bookmarkEnd w:id="30"/>
      <w:r w:rsidR="00C9550C">
        <w:t>;</w:t>
      </w:r>
      <w:r w:rsidR="005F1551">
        <w:t xml:space="preserve"> while to the south in the Howe Range</w:t>
      </w:r>
      <w:r w:rsidR="00A5486D">
        <w:t>, Victoria</w:t>
      </w:r>
      <w:r w:rsidR="005D068C">
        <w:t xml:space="preserve"> (within </w:t>
      </w:r>
      <w:proofErr w:type="spellStart"/>
      <w:r w:rsidR="005D068C">
        <w:t>Croajingolong</w:t>
      </w:r>
      <w:proofErr w:type="spellEnd"/>
      <w:r w:rsidR="005D068C">
        <w:t xml:space="preserve"> National Park)</w:t>
      </w:r>
      <w:r w:rsidR="005F1551">
        <w:t xml:space="preserve">, </w:t>
      </w:r>
      <w:r w:rsidR="005F1551" w:rsidRPr="38888E29">
        <w:rPr>
          <w:i/>
          <w:iCs/>
        </w:rPr>
        <w:t xml:space="preserve">Eucryphia </w:t>
      </w:r>
      <w:proofErr w:type="spellStart"/>
      <w:r w:rsidR="005F1551" w:rsidRPr="38888E29">
        <w:rPr>
          <w:i/>
          <w:iCs/>
        </w:rPr>
        <w:t>moorei</w:t>
      </w:r>
      <w:proofErr w:type="spellEnd"/>
      <w:r w:rsidR="005F1551">
        <w:t xml:space="preserve"> occurs with </w:t>
      </w:r>
      <w:proofErr w:type="spellStart"/>
      <w:r w:rsidR="005F1551" w:rsidRPr="38888E29">
        <w:rPr>
          <w:i/>
          <w:iCs/>
        </w:rPr>
        <w:t>Syzygium</w:t>
      </w:r>
      <w:proofErr w:type="spellEnd"/>
      <w:r w:rsidR="005F1551" w:rsidRPr="38888E29">
        <w:rPr>
          <w:i/>
          <w:iCs/>
        </w:rPr>
        <w:t xml:space="preserve"> smithii</w:t>
      </w:r>
      <w:r w:rsidR="005F1551">
        <w:t>, along with a</w:t>
      </w:r>
      <w:r w:rsidR="00113B3B">
        <w:t xml:space="preserve"> higher </w:t>
      </w:r>
      <w:r w:rsidR="00D554C2">
        <w:t>diversity</w:t>
      </w:r>
      <w:r w:rsidR="00113B3B">
        <w:t xml:space="preserve"> of </w:t>
      </w:r>
      <w:r w:rsidR="00D554C2">
        <w:t>vines</w:t>
      </w:r>
      <w:r w:rsidR="005F1551">
        <w:t xml:space="preserve"> </w:t>
      </w:r>
      <w:r w:rsidR="00E57840">
        <w:t>(SAC 1996)</w:t>
      </w:r>
      <w:r w:rsidR="005F1551">
        <w:t>.</w:t>
      </w:r>
    </w:p>
    <w:p w14:paraId="790E2C85" w14:textId="22E7D32C" w:rsidR="006855D2" w:rsidRDefault="00E232B0" w:rsidP="009B3145">
      <w:pPr>
        <w:spacing w:after="120"/>
      </w:pPr>
      <w:r>
        <w:t xml:space="preserve">The presence of trees in the genus </w:t>
      </w:r>
      <w:r w:rsidRPr="00F540C6">
        <w:rPr>
          <w:i/>
          <w:iCs/>
        </w:rPr>
        <w:t>Nothofagus</w:t>
      </w:r>
      <w:r>
        <w:t xml:space="preserve"> is a contra-indicator of this ecological community</w:t>
      </w:r>
      <w:r w:rsidR="0084008B">
        <w:t xml:space="preserve"> as these trees dominate</w:t>
      </w:r>
      <w:r w:rsidR="00394456">
        <w:t xml:space="preserve"> other types of</w:t>
      </w:r>
      <w:r w:rsidR="0084008B">
        <w:t xml:space="preserve"> cool temperate rainforests</w:t>
      </w:r>
      <w:r w:rsidR="007D2872">
        <w:t xml:space="preserve"> outside the range of this ecological community. For example,</w:t>
      </w:r>
      <w:r w:rsidR="00221225">
        <w:t xml:space="preserve"> cool temperate rainforests containing</w:t>
      </w:r>
      <w:r w:rsidR="00F876DF">
        <w:t xml:space="preserve"> </w:t>
      </w:r>
      <w:r w:rsidR="00F876DF" w:rsidRPr="00F540C6">
        <w:rPr>
          <w:i/>
          <w:iCs/>
        </w:rPr>
        <w:t xml:space="preserve">N. </w:t>
      </w:r>
      <w:proofErr w:type="spellStart"/>
      <w:r w:rsidR="00F876DF" w:rsidRPr="00F540C6">
        <w:rPr>
          <w:i/>
          <w:iCs/>
        </w:rPr>
        <w:t>moorei</w:t>
      </w:r>
      <w:proofErr w:type="spellEnd"/>
      <w:r w:rsidR="00F876DF">
        <w:t xml:space="preserve"> </w:t>
      </w:r>
      <w:r w:rsidR="0084008B">
        <w:t>t</w:t>
      </w:r>
      <w:r w:rsidR="00247FE2">
        <w:t>hat occur</w:t>
      </w:r>
      <w:r w:rsidR="00C5085C">
        <w:t xml:space="preserve"> </w:t>
      </w:r>
      <w:r w:rsidR="00CA5821">
        <w:t>n</w:t>
      </w:r>
      <w:r w:rsidR="0084008B">
        <w:t xml:space="preserve">orth of the Hunter Valley in NSW and </w:t>
      </w:r>
      <w:r w:rsidR="00DC03DE">
        <w:t>in south-east Queensland</w:t>
      </w:r>
      <w:r w:rsidR="00221225">
        <w:t>;</w:t>
      </w:r>
      <w:r w:rsidR="0084008B">
        <w:t xml:space="preserve"> and </w:t>
      </w:r>
      <w:proofErr w:type="gramStart"/>
      <w:r w:rsidR="0084008B">
        <w:t>also</w:t>
      </w:r>
      <w:proofErr w:type="gramEnd"/>
      <w:r w:rsidR="00221225">
        <w:t xml:space="preserve"> cool temperate rainforests containing</w:t>
      </w:r>
      <w:r w:rsidR="00F876DF">
        <w:t xml:space="preserve"> </w:t>
      </w:r>
      <w:r w:rsidR="00F876DF" w:rsidRPr="00F540C6">
        <w:rPr>
          <w:i/>
          <w:iCs/>
        </w:rPr>
        <w:t xml:space="preserve">N. </w:t>
      </w:r>
      <w:proofErr w:type="spellStart"/>
      <w:r w:rsidR="00F876DF" w:rsidRPr="00F540C6">
        <w:rPr>
          <w:i/>
          <w:iCs/>
        </w:rPr>
        <w:t>cunninghamii</w:t>
      </w:r>
      <w:proofErr w:type="spellEnd"/>
      <w:r w:rsidR="0084008B">
        <w:t xml:space="preserve"> </w:t>
      </w:r>
      <w:r w:rsidR="00A10F85">
        <w:t xml:space="preserve">that occur </w:t>
      </w:r>
      <w:r w:rsidR="0084008B">
        <w:t>in Victoria</w:t>
      </w:r>
      <w:r w:rsidR="00F876DF">
        <w:t xml:space="preserve"> and Tasmania.</w:t>
      </w:r>
    </w:p>
    <w:p w14:paraId="7F1A967A" w14:textId="5FE90CD8" w:rsidR="00500E51" w:rsidRDefault="00500E51" w:rsidP="00372CA3">
      <w:pPr>
        <w:spacing w:after="120"/>
      </w:pPr>
      <w:r w:rsidRPr="00560A12">
        <w:rPr>
          <w:iCs/>
        </w:rPr>
        <w:t xml:space="preserve">A more comprehensive list of canopy species </w:t>
      </w:r>
      <w:r w:rsidR="006277F1" w:rsidRPr="00560A12">
        <w:t>that occur, or are likely to occur</w:t>
      </w:r>
      <w:r w:rsidRPr="00560A12">
        <w:rPr>
          <w:iCs/>
        </w:rPr>
        <w:t xml:space="preserve"> in the ecological community, are in </w:t>
      </w:r>
      <w:r w:rsidRPr="00560A12">
        <w:rPr>
          <w:rStyle w:val="Crossreference"/>
        </w:rPr>
        <w:fldChar w:fldCharType="begin"/>
      </w:r>
      <w:r w:rsidRPr="00560A12">
        <w:rPr>
          <w:rStyle w:val="Crossreference"/>
        </w:rPr>
        <w:instrText xml:space="preserve"> REF _Ref17975023 \h  \* MERGEFORMAT </w:instrText>
      </w:r>
      <w:r w:rsidRPr="00560A12">
        <w:rPr>
          <w:rStyle w:val="Crossreference"/>
        </w:rPr>
      </w:r>
      <w:r w:rsidRPr="00560A12">
        <w:rPr>
          <w:rStyle w:val="Crossreference"/>
        </w:rPr>
        <w:fldChar w:fldCharType="separate"/>
      </w:r>
      <w:r w:rsidR="00BE5BF4" w:rsidRPr="00D013FF">
        <w:rPr>
          <w:rStyle w:val="Crossreference"/>
        </w:rPr>
        <w:t>Appendix A – Species lists</w:t>
      </w:r>
      <w:r w:rsidRPr="00560A12">
        <w:rPr>
          <w:rStyle w:val="Crossreference"/>
        </w:rPr>
        <w:fldChar w:fldCharType="end"/>
      </w:r>
      <w:r w:rsidRPr="00560A12">
        <w:rPr>
          <w:iCs/>
        </w:rPr>
        <w:t>.</w:t>
      </w:r>
      <w:r w:rsidRPr="00560A12">
        <w:t xml:space="preserve"> </w:t>
      </w:r>
    </w:p>
    <w:p w14:paraId="7B82E5C1" w14:textId="77777777" w:rsidR="0088522A" w:rsidRDefault="0088522A" w:rsidP="00372CA3">
      <w:pPr>
        <w:spacing w:after="120"/>
      </w:pPr>
    </w:p>
    <w:p w14:paraId="196A273C" w14:textId="77777777" w:rsidR="0088522A" w:rsidRDefault="0088522A" w:rsidP="00AC22AF">
      <w:pPr>
        <w:keepNext/>
        <w:spacing w:after="120" w:line="240" w:lineRule="auto"/>
        <w:jc w:val="center"/>
      </w:pPr>
      <w:r>
        <w:rPr>
          <w:noProof/>
          <w:color w:val="000000" w:themeColor="text1"/>
        </w:rPr>
        <w:drawing>
          <wp:inline distT="0" distB="0" distL="0" distR="0" wp14:anchorId="165C7B5D" wp14:editId="68E4B223">
            <wp:extent cx="4544907" cy="3022088"/>
            <wp:effectExtent l="0" t="0" r="8255" b="6985"/>
            <wp:docPr id="276549559" name="Picture 1" descr="Eucryphia moorei flower. © Murray Fagg (Australian Plant Image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9559" name="Picture 1" descr="Eucryphia moorei flower. © Murray Fagg (Australian Plant Image Index)"/>
                    <pic:cNvPicPr/>
                  </pic:nvPicPr>
                  <pic:blipFill>
                    <a:blip r:embed="rId18">
                      <a:extLst>
                        <a:ext uri="{28A0092B-C50C-407E-A947-70E740481C1C}">
                          <a14:useLocalDpi xmlns:a14="http://schemas.microsoft.com/office/drawing/2010/main" val="0"/>
                        </a:ext>
                      </a:extLst>
                    </a:blip>
                    <a:stretch>
                      <a:fillRect/>
                    </a:stretch>
                  </pic:blipFill>
                  <pic:spPr>
                    <a:xfrm>
                      <a:off x="0" y="0"/>
                      <a:ext cx="4548403" cy="3024413"/>
                    </a:xfrm>
                    <a:prstGeom prst="rect">
                      <a:avLst/>
                    </a:prstGeom>
                  </pic:spPr>
                </pic:pic>
              </a:graphicData>
            </a:graphic>
          </wp:inline>
        </w:drawing>
      </w:r>
    </w:p>
    <w:p w14:paraId="6F79DDD2" w14:textId="687E706D" w:rsidR="0088522A" w:rsidRDefault="0088522A" w:rsidP="00AC22AF">
      <w:pPr>
        <w:spacing w:after="120"/>
        <w:jc w:val="center"/>
      </w:pPr>
      <w:r w:rsidRPr="00EB401A">
        <w:rPr>
          <w:b/>
          <w:bCs/>
        </w:rPr>
        <w:t>Figure</w:t>
      </w:r>
      <w:r w:rsidR="00AC22AF" w:rsidRPr="00EB401A">
        <w:rPr>
          <w:b/>
          <w:bCs/>
        </w:rPr>
        <w:t xml:space="preserve"> </w:t>
      </w:r>
      <w:r w:rsidR="00EA1527" w:rsidRPr="00EB401A">
        <w:rPr>
          <w:b/>
          <w:bCs/>
        </w:rPr>
        <w:t>3</w:t>
      </w:r>
      <w:r>
        <w:t xml:space="preserve">. </w:t>
      </w:r>
      <w:r w:rsidRPr="008D7F9D">
        <w:rPr>
          <w:bCs/>
          <w:i/>
        </w:rPr>
        <w:t xml:space="preserve">Eucryphia </w:t>
      </w:r>
      <w:proofErr w:type="spellStart"/>
      <w:r w:rsidRPr="008D7F9D">
        <w:rPr>
          <w:bCs/>
          <w:i/>
        </w:rPr>
        <w:t>moorei</w:t>
      </w:r>
      <w:proofErr w:type="spellEnd"/>
      <w:r w:rsidRPr="008D7F9D">
        <w:rPr>
          <w:bCs/>
        </w:rPr>
        <w:t xml:space="preserve"> </w:t>
      </w:r>
      <w:r>
        <w:rPr>
          <w:bCs/>
        </w:rPr>
        <w:t>f</w:t>
      </w:r>
      <w:r w:rsidRPr="008D7F9D">
        <w:rPr>
          <w:bCs/>
        </w:rPr>
        <w:t>lower. © Murray Fagg (Australian Plant Image Index</w:t>
      </w:r>
      <w:r w:rsidR="00067038">
        <w:rPr>
          <w:bCs/>
        </w:rPr>
        <w:t>)</w:t>
      </w:r>
    </w:p>
    <w:p w14:paraId="7FE0AF0B" w14:textId="77777777" w:rsidR="0088522A" w:rsidRPr="00560A12" w:rsidRDefault="0088522A" w:rsidP="00372CA3">
      <w:pPr>
        <w:spacing w:after="120"/>
      </w:pPr>
    </w:p>
    <w:p w14:paraId="3A0BD2E3" w14:textId="77777777" w:rsidR="00500E51" w:rsidRPr="00560A12" w:rsidRDefault="00500E51" w:rsidP="00500E51">
      <w:pPr>
        <w:pStyle w:val="Heading5"/>
      </w:pPr>
      <w:bookmarkStart w:id="31" w:name="_Hlk80790325"/>
      <w:r w:rsidRPr="00560A12">
        <w:t>Understorey species</w:t>
      </w:r>
    </w:p>
    <w:bookmarkEnd w:id="31"/>
    <w:p w14:paraId="04C822D7" w14:textId="797AB956" w:rsidR="0080771F" w:rsidRDefault="00286F63" w:rsidP="00436C33">
      <w:r w:rsidRPr="00560A12">
        <w:t xml:space="preserve">Commonly occurring </w:t>
      </w:r>
      <w:r w:rsidR="000E5212" w:rsidRPr="00560A12">
        <w:t xml:space="preserve">tree ferns and </w:t>
      </w:r>
      <w:r w:rsidRPr="00560A12">
        <w:t xml:space="preserve">shrubs in the understorey include </w:t>
      </w:r>
      <w:bookmarkStart w:id="32" w:name="_Hlk99771938"/>
      <w:proofErr w:type="spellStart"/>
      <w:r w:rsidR="000E5212" w:rsidRPr="00560A12">
        <w:rPr>
          <w:i/>
          <w:iCs/>
        </w:rPr>
        <w:t>Dicksonia</w:t>
      </w:r>
      <w:proofErr w:type="spellEnd"/>
      <w:r w:rsidR="000E5212" w:rsidRPr="00560A12">
        <w:rPr>
          <w:i/>
          <w:iCs/>
        </w:rPr>
        <w:t xml:space="preserve"> antarctica</w:t>
      </w:r>
      <w:r w:rsidR="000E5212" w:rsidRPr="00560A12">
        <w:t xml:space="preserve"> (</w:t>
      </w:r>
      <w:r w:rsidR="006D1AB3" w:rsidRPr="00560A12">
        <w:t>soft tree</w:t>
      </w:r>
      <w:r w:rsidR="004A4506" w:rsidRPr="00560A12">
        <w:t xml:space="preserve"> </w:t>
      </w:r>
      <w:r w:rsidR="006D1AB3" w:rsidRPr="00560A12">
        <w:t>fern</w:t>
      </w:r>
      <w:r w:rsidR="000E5212" w:rsidRPr="00560A12">
        <w:t xml:space="preserve">), </w:t>
      </w:r>
      <w:r w:rsidR="000E5212" w:rsidRPr="00560A12">
        <w:rPr>
          <w:i/>
          <w:iCs/>
        </w:rPr>
        <w:t>Cyathea australis</w:t>
      </w:r>
      <w:r w:rsidR="000E5212" w:rsidRPr="00560A12">
        <w:t xml:space="preserve"> (</w:t>
      </w:r>
      <w:r w:rsidR="007A7A86" w:rsidRPr="00560A12">
        <w:t>rough</w:t>
      </w:r>
      <w:r w:rsidR="006D1AB3" w:rsidRPr="00560A12">
        <w:t xml:space="preserve"> tree</w:t>
      </w:r>
      <w:r w:rsidR="004A4506" w:rsidRPr="00560A12">
        <w:t xml:space="preserve"> </w:t>
      </w:r>
      <w:r w:rsidR="006D1AB3" w:rsidRPr="00560A12">
        <w:t>fern</w:t>
      </w:r>
      <w:r w:rsidR="000E5212" w:rsidRPr="00560A12">
        <w:t>)</w:t>
      </w:r>
      <w:bookmarkEnd w:id="32"/>
      <w:r w:rsidR="000E5212" w:rsidRPr="00560A12">
        <w:t xml:space="preserve">, </w:t>
      </w:r>
      <w:r w:rsidRPr="00560A12">
        <w:rPr>
          <w:i/>
          <w:iCs/>
        </w:rPr>
        <w:t xml:space="preserve">Coprosma </w:t>
      </w:r>
      <w:proofErr w:type="spellStart"/>
      <w:r w:rsidRPr="00560A12">
        <w:rPr>
          <w:i/>
          <w:iCs/>
        </w:rPr>
        <w:t>quadrifida</w:t>
      </w:r>
      <w:proofErr w:type="spellEnd"/>
      <w:r w:rsidRPr="00560A12">
        <w:t xml:space="preserve"> (</w:t>
      </w:r>
      <w:r w:rsidR="006D1AB3" w:rsidRPr="00560A12">
        <w:t>prickly current bush</w:t>
      </w:r>
      <w:r w:rsidRPr="00560A12">
        <w:t xml:space="preserve">) and </w:t>
      </w:r>
      <w:r w:rsidRPr="00560A12">
        <w:rPr>
          <w:i/>
          <w:iCs/>
        </w:rPr>
        <w:t xml:space="preserve">Olearia </w:t>
      </w:r>
      <w:proofErr w:type="spellStart"/>
      <w:r w:rsidRPr="00560A12">
        <w:rPr>
          <w:i/>
          <w:iCs/>
        </w:rPr>
        <w:t>argophylla</w:t>
      </w:r>
      <w:proofErr w:type="spellEnd"/>
      <w:r w:rsidRPr="00560A12">
        <w:t xml:space="preserve"> (</w:t>
      </w:r>
      <w:r w:rsidR="006D1AB3" w:rsidRPr="00560A12">
        <w:t>musk daisy-bush</w:t>
      </w:r>
      <w:r w:rsidRPr="00560A12">
        <w:t xml:space="preserve">). </w:t>
      </w:r>
      <w:proofErr w:type="spellStart"/>
      <w:r w:rsidR="003114DC" w:rsidRPr="00560A12">
        <w:rPr>
          <w:i/>
          <w:iCs/>
        </w:rPr>
        <w:t>Hedycarya</w:t>
      </w:r>
      <w:proofErr w:type="spellEnd"/>
      <w:r w:rsidR="003114DC" w:rsidRPr="00560A12">
        <w:rPr>
          <w:i/>
          <w:iCs/>
        </w:rPr>
        <w:t xml:space="preserve"> angustifolia</w:t>
      </w:r>
      <w:r w:rsidR="003114DC" w:rsidRPr="00560A12">
        <w:t xml:space="preserve"> (native mulberry) may be present in the understorey as well as, or instead of, the canopy.</w:t>
      </w:r>
      <w:r w:rsidR="00AF0ED2">
        <w:t xml:space="preserve"> </w:t>
      </w:r>
      <w:r w:rsidR="00461FD9">
        <w:t xml:space="preserve">Pepperbushes </w:t>
      </w:r>
      <w:proofErr w:type="spellStart"/>
      <w:r w:rsidR="00461FD9" w:rsidRPr="0080771F">
        <w:rPr>
          <w:i/>
          <w:iCs/>
        </w:rPr>
        <w:t>Tasmannia</w:t>
      </w:r>
      <w:proofErr w:type="spellEnd"/>
      <w:r w:rsidR="00461FD9" w:rsidRPr="0080771F">
        <w:rPr>
          <w:i/>
          <w:iCs/>
        </w:rPr>
        <w:t xml:space="preserve"> lanceolata</w:t>
      </w:r>
      <w:r w:rsidR="00461FD9">
        <w:t xml:space="preserve"> and </w:t>
      </w:r>
      <w:r w:rsidR="0080771F" w:rsidRPr="0080771F">
        <w:rPr>
          <w:i/>
          <w:iCs/>
        </w:rPr>
        <w:t xml:space="preserve">T. </w:t>
      </w:r>
      <w:proofErr w:type="spellStart"/>
      <w:r w:rsidR="0080771F" w:rsidRPr="0080771F">
        <w:rPr>
          <w:i/>
          <w:iCs/>
        </w:rPr>
        <w:t>insipida</w:t>
      </w:r>
      <w:proofErr w:type="spellEnd"/>
      <w:r w:rsidR="0080771F">
        <w:t xml:space="preserve"> are also common shrubs. </w:t>
      </w:r>
      <w:r w:rsidR="00AF1D55" w:rsidRPr="00AF1D55">
        <w:rPr>
          <w:i/>
          <w:iCs/>
        </w:rPr>
        <w:t xml:space="preserve">Pittosporum </w:t>
      </w:r>
      <w:proofErr w:type="spellStart"/>
      <w:r w:rsidR="00AF1D55" w:rsidRPr="00AF1D55">
        <w:rPr>
          <w:i/>
          <w:iCs/>
        </w:rPr>
        <w:t>bicolor</w:t>
      </w:r>
      <w:proofErr w:type="spellEnd"/>
      <w:r w:rsidR="00AF1D55">
        <w:t xml:space="preserve"> is a</w:t>
      </w:r>
      <w:r w:rsidR="001D00E5">
        <w:t xml:space="preserve">n occasional </w:t>
      </w:r>
      <w:r w:rsidR="00AF1D55">
        <w:t>shrub or small tree</w:t>
      </w:r>
      <w:r w:rsidR="001D00E5">
        <w:t>.</w:t>
      </w:r>
    </w:p>
    <w:p w14:paraId="72A40E4F" w14:textId="2C6D96C8" w:rsidR="00E2451B" w:rsidRDefault="00AF0ED2" w:rsidP="00436C33">
      <w:r>
        <w:t>T</w:t>
      </w:r>
      <w:r w:rsidR="00BA08FE">
        <w:t xml:space="preserve">he </w:t>
      </w:r>
      <w:r w:rsidR="00436C33">
        <w:t>Howe Range</w:t>
      </w:r>
      <w:r w:rsidR="00E4289B">
        <w:t xml:space="preserve"> (</w:t>
      </w:r>
      <w:r w:rsidR="00913735">
        <w:t xml:space="preserve">eastern Victoria, </w:t>
      </w:r>
      <w:r w:rsidR="00E4289B">
        <w:t xml:space="preserve">near </w:t>
      </w:r>
      <w:r w:rsidR="00E4289B" w:rsidRPr="00E4289B">
        <w:t>Mallacoota</w:t>
      </w:r>
      <w:r w:rsidR="00E4289B">
        <w:t>)</w:t>
      </w:r>
      <w:r w:rsidR="00BA08FE">
        <w:t xml:space="preserve"> stands </w:t>
      </w:r>
      <w:r>
        <w:t xml:space="preserve">support </w:t>
      </w:r>
      <w:r w:rsidR="007D399A" w:rsidRPr="00F540C6">
        <w:rPr>
          <w:i/>
          <w:iCs/>
        </w:rPr>
        <w:t xml:space="preserve">Correa </w:t>
      </w:r>
      <w:proofErr w:type="spellStart"/>
      <w:r w:rsidR="003E619E" w:rsidRPr="00F540C6">
        <w:rPr>
          <w:i/>
          <w:iCs/>
        </w:rPr>
        <w:t>lawrenceana</w:t>
      </w:r>
      <w:proofErr w:type="spellEnd"/>
      <w:r w:rsidR="007D399A">
        <w:t xml:space="preserve"> (</w:t>
      </w:r>
      <w:r w:rsidR="00267DB5">
        <w:t>m</w:t>
      </w:r>
      <w:r w:rsidR="007D399A">
        <w:t xml:space="preserve">ountain </w:t>
      </w:r>
      <w:r w:rsidR="00267DB5">
        <w:t>c</w:t>
      </w:r>
      <w:r w:rsidR="007D399A">
        <w:t xml:space="preserve">orrea), </w:t>
      </w:r>
      <w:r w:rsidR="0053190A" w:rsidRPr="00F540C6">
        <w:rPr>
          <w:i/>
          <w:iCs/>
        </w:rPr>
        <w:t xml:space="preserve">Cyathea </w:t>
      </w:r>
      <w:proofErr w:type="spellStart"/>
      <w:r w:rsidR="0053190A" w:rsidRPr="00F540C6">
        <w:rPr>
          <w:i/>
          <w:iCs/>
        </w:rPr>
        <w:t>cunninghamii</w:t>
      </w:r>
      <w:proofErr w:type="spellEnd"/>
      <w:r w:rsidR="0053190A">
        <w:t xml:space="preserve"> (</w:t>
      </w:r>
      <w:r w:rsidR="00267DB5">
        <w:t>s</w:t>
      </w:r>
      <w:r w:rsidR="0053190A">
        <w:t xml:space="preserve">lender </w:t>
      </w:r>
      <w:r w:rsidR="00267DB5">
        <w:t>t</w:t>
      </w:r>
      <w:r w:rsidR="0053190A">
        <w:t xml:space="preserve">ree-fern), </w:t>
      </w:r>
      <w:proofErr w:type="spellStart"/>
      <w:r w:rsidR="007D399A" w:rsidRPr="00F540C6">
        <w:rPr>
          <w:i/>
          <w:iCs/>
        </w:rPr>
        <w:t>Hedycarya</w:t>
      </w:r>
      <w:proofErr w:type="spellEnd"/>
      <w:r w:rsidRPr="00F540C6">
        <w:rPr>
          <w:i/>
          <w:iCs/>
        </w:rPr>
        <w:t xml:space="preserve"> </w:t>
      </w:r>
      <w:r w:rsidR="007D399A" w:rsidRPr="00F540C6">
        <w:rPr>
          <w:i/>
          <w:iCs/>
        </w:rPr>
        <w:t>angustifolia</w:t>
      </w:r>
      <w:r w:rsidR="007D399A">
        <w:t xml:space="preserve"> (Austral </w:t>
      </w:r>
      <w:r w:rsidR="00267DB5">
        <w:t>m</w:t>
      </w:r>
      <w:r w:rsidR="007D399A">
        <w:t>ulberry),</w:t>
      </w:r>
      <w:r w:rsidR="00436C33" w:rsidRPr="00436C33">
        <w:t xml:space="preserve"> </w:t>
      </w:r>
      <w:r w:rsidR="00436C33" w:rsidRPr="00F540C6">
        <w:rPr>
          <w:i/>
          <w:iCs/>
        </w:rPr>
        <w:t>Persoonia sylvatica</w:t>
      </w:r>
      <w:r w:rsidR="00436C33">
        <w:t xml:space="preserve"> (</w:t>
      </w:r>
      <w:r w:rsidR="00267DB5">
        <w:t>f</w:t>
      </w:r>
      <w:r w:rsidR="00436C33">
        <w:t xml:space="preserve">orest </w:t>
      </w:r>
      <w:r w:rsidR="00267DB5">
        <w:t>g</w:t>
      </w:r>
      <w:r w:rsidR="00436C33">
        <w:t xml:space="preserve">eebung) and </w:t>
      </w:r>
      <w:proofErr w:type="spellStart"/>
      <w:r w:rsidR="00436C33" w:rsidRPr="00F540C6">
        <w:rPr>
          <w:i/>
          <w:iCs/>
        </w:rPr>
        <w:t>Polyscias</w:t>
      </w:r>
      <w:proofErr w:type="spellEnd"/>
      <w:r w:rsidR="00436C33" w:rsidRPr="00F540C6">
        <w:rPr>
          <w:i/>
          <w:iCs/>
        </w:rPr>
        <w:t xml:space="preserve"> </w:t>
      </w:r>
      <w:proofErr w:type="spellStart"/>
      <w:r w:rsidR="00436C33" w:rsidRPr="00F540C6">
        <w:rPr>
          <w:i/>
          <w:iCs/>
        </w:rPr>
        <w:t>sambucifolia</w:t>
      </w:r>
      <w:proofErr w:type="spellEnd"/>
      <w:r w:rsidR="00436C33" w:rsidRPr="00F540C6">
        <w:rPr>
          <w:i/>
          <w:iCs/>
        </w:rPr>
        <w:t xml:space="preserve"> </w:t>
      </w:r>
      <w:r w:rsidR="00430DA5" w:rsidRPr="00D013FF">
        <w:t>subsp</w:t>
      </w:r>
      <w:r w:rsidR="00430DA5" w:rsidRPr="003D7499">
        <w:t>.</w:t>
      </w:r>
      <w:r w:rsidR="00430DA5" w:rsidRPr="00992BBC">
        <w:t xml:space="preserve"> </w:t>
      </w:r>
      <w:proofErr w:type="gramStart"/>
      <w:r w:rsidR="00430DA5" w:rsidRPr="00992BBC">
        <w:t>Long</w:t>
      </w:r>
      <w:proofErr w:type="gramEnd"/>
      <w:r w:rsidR="00430DA5" w:rsidRPr="00992BBC">
        <w:t xml:space="preserve"> leaflets</w:t>
      </w:r>
      <w:r w:rsidR="00436C33">
        <w:t xml:space="preserve"> (</w:t>
      </w:r>
      <w:r w:rsidR="00267DB5">
        <w:t>b</w:t>
      </w:r>
      <w:r w:rsidR="00436C33">
        <w:t xml:space="preserve">road-leaf </w:t>
      </w:r>
      <w:r w:rsidR="00267DB5">
        <w:t>p</w:t>
      </w:r>
      <w:r w:rsidR="00436C33">
        <w:t>anax)</w:t>
      </w:r>
      <w:r w:rsidR="0080771F">
        <w:t>.</w:t>
      </w:r>
    </w:p>
    <w:p w14:paraId="2514ABCA" w14:textId="36642F47" w:rsidR="00DF318B" w:rsidRPr="00560A12" w:rsidRDefault="00DF318B" w:rsidP="00436C33">
      <w:r>
        <w:lastRenderedPageBreak/>
        <w:t xml:space="preserve">Other shrubs are often present on the </w:t>
      </w:r>
      <w:r w:rsidR="00996A29">
        <w:t>rainforest m</w:t>
      </w:r>
      <w:r>
        <w:t>argins or after disturbance</w:t>
      </w:r>
      <w:r w:rsidR="00FD2AE3">
        <w:t>,</w:t>
      </w:r>
      <w:r>
        <w:t xml:space="preserve"> these include </w:t>
      </w:r>
      <w:r w:rsidRPr="38888E29">
        <w:rPr>
          <w:i/>
          <w:iCs/>
        </w:rPr>
        <w:t>Pomaderris aspera</w:t>
      </w:r>
      <w:r>
        <w:t xml:space="preserve"> </w:t>
      </w:r>
      <w:r w:rsidR="0008596D">
        <w:t xml:space="preserve">(hazel </w:t>
      </w:r>
      <w:proofErr w:type="spellStart"/>
      <w:r w:rsidR="0008596D">
        <w:t>pomaderris</w:t>
      </w:r>
      <w:proofErr w:type="spellEnd"/>
      <w:r w:rsidR="0008596D">
        <w:t>)</w:t>
      </w:r>
      <w:r w:rsidR="458830B1">
        <w:t>,</w:t>
      </w:r>
      <w:r w:rsidR="0008596D">
        <w:t xml:space="preserve"> </w:t>
      </w:r>
      <w:proofErr w:type="spellStart"/>
      <w:r w:rsidR="009147BF" w:rsidRPr="38888E29">
        <w:rPr>
          <w:i/>
          <w:iCs/>
        </w:rPr>
        <w:t>Bedfordia</w:t>
      </w:r>
      <w:proofErr w:type="spellEnd"/>
      <w:r w:rsidR="009147BF" w:rsidRPr="38888E29">
        <w:rPr>
          <w:i/>
          <w:iCs/>
        </w:rPr>
        <w:t xml:space="preserve"> arborescens</w:t>
      </w:r>
      <w:r w:rsidR="009147BF">
        <w:t xml:space="preserve"> (blanket leaf) </w:t>
      </w:r>
      <w:r>
        <w:t xml:space="preserve">and </w:t>
      </w:r>
      <w:proofErr w:type="spellStart"/>
      <w:r w:rsidRPr="38888E29">
        <w:rPr>
          <w:i/>
          <w:iCs/>
        </w:rPr>
        <w:t>Prostanthera</w:t>
      </w:r>
      <w:proofErr w:type="spellEnd"/>
      <w:r w:rsidRPr="38888E29">
        <w:rPr>
          <w:i/>
          <w:iCs/>
        </w:rPr>
        <w:t xml:space="preserve"> </w:t>
      </w:r>
      <w:proofErr w:type="spellStart"/>
      <w:r w:rsidRPr="38888E29">
        <w:rPr>
          <w:i/>
          <w:iCs/>
        </w:rPr>
        <w:t>lasianthos</w:t>
      </w:r>
      <w:proofErr w:type="spellEnd"/>
      <w:r w:rsidR="0008596D">
        <w:t xml:space="preserve"> (Victorian Christmas bush).</w:t>
      </w:r>
    </w:p>
    <w:p w14:paraId="36DEC313" w14:textId="3EB7D670" w:rsidR="00E2451B" w:rsidRDefault="00286F63" w:rsidP="00372CA3">
      <w:pPr>
        <w:spacing w:after="120"/>
      </w:pPr>
      <w:r w:rsidRPr="00560A12">
        <w:t xml:space="preserve">Vines characteristically occur in the </w:t>
      </w:r>
      <w:r w:rsidR="00660846" w:rsidRPr="00560A12">
        <w:t>understorey</w:t>
      </w:r>
      <w:r w:rsidRPr="00560A12">
        <w:t xml:space="preserve">, most commonly </w:t>
      </w:r>
      <w:proofErr w:type="spellStart"/>
      <w:r w:rsidRPr="00560A12">
        <w:rPr>
          <w:i/>
          <w:iCs/>
        </w:rPr>
        <w:t>Fieldia</w:t>
      </w:r>
      <w:proofErr w:type="spellEnd"/>
      <w:r w:rsidRPr="00560A12">
        <w:rPr>
          <w:i/>
          <w:iCs/>
        </w:rPr>
        <w:t xml:space="preserve"> australis</w:t>
      </w:r>
      <w:r w:rsidRPr="00560A12">
        <w:t xml:space="preserve"> (</w:t>
      </w:r>
      <w:proofErr w:type="spellStart"/>
      <w:r w:rsidR="00267DB5">
        <w:t>f</w:t>
      </w:r>
      <w:r w:rsidR="006D1AB3" w:rsidRPr="00560A12">
        <w:t>ieldia</w:t>
      </w:r>
      <w:proofErr w:type="spellEnd"/>
      <w:r w:rsidRPr="00560A12">
        <w:t xml:space="preserve">), </w:t>
      </w:r>
      <w:r w:rsidRPr="00560A12">
        <w:rPr>
          <w:i/>
          <w:iCs/>
        </w:rPr>
        <w:t>Smilax australis</w:t>
      </w:r>
      <w:r w:rsidRPr="00560A12">
        <w:t xml:space="preserve"> (</w:t>
      </w:r>
      <w:r w:rsidR="006D1AB3" w:rsidRPr="00560A12">
        <w:t>lawyer vine</w:t>
      </w:r>
      <w:r w:rsidRPr="00560A12">
        <w:t xml:space="preserve">), </w:t>
      </w:r>
      <w:r w:rsidRPr="00560A12">
        <w:rPr>
          <w:i/>
          <w:iCs/>
        </w:rPr>
        <w:t xml:space="preserve">Pandorea </w:t>
      </w:r>
      <w:proofErr w:type="spellStart"/>
      <w:r w:rsidRPr="00560A12">
        <w:rPr>
          <w:i/>
          <w:iCs/>
        </w:rPr>
        <w:t>pandorana</w:t>
      </w:r>
      <w:proofErr w:type="spellEnd"/>
      <w:r w:rsidRPr="00560A12">
        <w:t xml:space="preserve"> (</w:t>
      </w:r>
      <w:r w:rsidR="00A968FF" w:rsidRPr="00560A12">
        <w:t xml:space="preserve">wonga </w:t>
      </w:r>
      <w:proofErr w:type="spellStart"/>
      <w:r w:rsidR="00A968FF" w:rsidRPr="00560A12">
        <w:t>wonga</w:t>
      </w:r>
      <w:proofErr w:type="spellEnd"/>
      <w:r w:rsidR="00A968FF" w:rsidRPr="00560A12">
        <w:t xml:space="preserve"> vine</w:t>
      </w:r>
      <w:r w:rsidRPr="00560A12">
        <w:t xml:space="preserve">), </w:t>
      </w:r>
      <w:proofErr w:type="spellStart"/>
      <w:r w:rsidRPr="00560A12">
        <w:rPr>
          <w:i/>
          <w:iCs/>
        </w:rPr>
        <w:t>Parsonsia</w:t>
      </w:r>
      <w:proofErr w:type="spellEnd"/>
      <w:r w:rsidRPr="00560A12">
        <w:rPr>
          <w:i/>
          <w:iCs/>
        </w:rPr>
        <w:t xml:space="preserve"> brownii</w:t>
      </w:r>
      <w:r w:rsidRPr="00560A12">
        <w:t xml:space="preserve"> (</w:t>
      </w:r>
      <w:r w:rsidR="00A968FF" w:rsidRPr="00560A12">
        <w:t xml:space="preserve">mountain </w:t>
      </w:r>
      <w:proofErr w:type="spellStart"/>
      <w:r w:rsidR="00A968FF" w:rsidRPr="00560A12">
        <w:t>silkpod</w:t>
      </w:r>
      <w:proofErr w:type="spellEnd"/>
      <w:r w:rsidRPr="00560A12">
        <w:t xml:space="preserve">), </w:t>
      </w:r>
      <w:proofErr w:type="spellStart"/>
      <w:r w:rsidRPr="00560A12">
        <w:rPr>
          <w:i/>
          <w:iCs/>
        </w:rPr>
        <w:t>Marsdenia</w:t>
      </w:r>
      <w:proofErr w:type="spellEnd"/>
      <w:r w:rsidRPr="00560A12">
        <w:rPr>
          <w:i/>
          <w:iCs/>
        </w:rPr>
        <w:t xml:space="preserve"> rostrata</w:t>
      </w:r>
      <w:r w:rsidRPr="00560A12">
        <w:t xml:space="preserve"> (</w:t>
      </w:r>
      <w:r w:rsidR="00A968FF" w:rsidRPr="00560A12">
        <w:t>milk vine</w:t>
      </w:r>
      <w:r w:rsidRPr="00560A12">
        <w:t>)</w:t>
      </w:r>
      <w:r w:rsidR="00A968FF" w:rsidRPr="00560A12">
        <w:t xml:space="preserve"> and</w:t>
      </w:r>
      <w:r w:rsidRPr="00560A12">
        <w:t xml:space="preserve"> </w:t>
      </w:r>
      <w:r w:rsidRPr="00560A12">
        <w:rPr>
          <w:i/>
          <w:iCs/>
        </w:rPr>
        <w:t>Clematis aristata</w:t>
      </w:r>
      <w:r w:rsidRPr="00560A12">
        <w:t xml:space="preserve"> (</w:t>
      </w:r>
      <w:r w:rsidR="00A968FF" w:rsidRPr="00560A12">
        <w:t>old man’s beard</w:t>
      </w:r>
      <w:r w:rsidRPr="00560A12">
        <w:t xml:space="preserve">), although </w:t>
      </w:r>
      <w:r w:rsidRPr="00560A12">
        <w:rPr>
          <w:i/>
          <w:iCs/>
        </w:rPr>
        <w:t>P</w:t>
      </w:r>
      <w:r w:rsidR="003A26FE">
        <w:rPr>
          <w:i/>
          <w:iCs/>
        </w:rPr>
        <w:t>.</w:t>
      </w:r>
      <w:r w:rsidRPr="00560A12">
        <w:rPr>
          <w:i/>
          <w:iCs/>
        </w:rPr>
        <w:t xml:space="preserve"> brownii</w:t>
      </w:r>
      <w:r w:rsidRPr="00560A12">
        <w:t xml:space="preserve"> occasionally reaches the tree canopy. </w:t>
      </w:r>
    </w:p>
    <w:p w14:paraId="72A61F03" w14:textId="6870B6A0" w:rsidR="00500E51" w:rsidRPr="00560A12" w:rsidRDefault="00286F63" w:rsidP="38888E29">
      <w:pPr>
        <w:spacing w:after="120"/>
      </w:pPr>
      <w:r>
        <w:t xml:space="preserve">Other commonly occurring ground layer plants include </w:t>
      </w:r>
      <w:r w:rsidR="000E5212">
        <w:t>forbs,</w:t>
      </w:r>
      <w:r>
        <w:t xml:space="preserve"> </w:t>
      </w:r>
      <w:proofErr w:type="spellStart"/>
      <w:r w:rsidR="000E5212" w:rsidRPr="38888E29">
        <w:rPr>
          <w:i/>
          <w:iCs/>
        </w:rPr>
        <w:t>Australina</w:t>
      </w:r>
      <w:proofErr w:type="spellEnd"/>
      <w:r w:rsidR="000E5212" w:rsidRPr="38888E29">
        <w:rPr>
          <w:i/>
          <w:iCs/>
        </w:rPr>
        <w:t xml:space="preserve"> pusilla</w:t>
      </w:r>
      <w:r w:rsidR="000E5212">
        <w:t xml:space="preserve"> (</w:t>
      </w:r>
      <w:r w:rsidR="00A968FF">
        <w:t>small shade nettle</w:t>
      </w:r>
      <w:r w:rsidR="000E5212">
        <w:t xml:space="preserve">), </w:t>
      </w:r>
      <w:r w:rsidR="000E5212" w:rsidRPr="38888E29">
        <w:rPr>
          <w:i/>
          <w:iCs/>
        </w:rPr>
        <w:t>Urtica incisa</w:t>
      </w:r>
      <w:r w:rsidR="000E5212">
        <w:t xml:space="preserve"> (</w:t>
      </w:r>
      <w:r w:rsidR="00A968FF">
        <w:t>stinging nettle), and a diverse array of ferns</w:t>
      </w:r>
      <w:r w:rsidR="00B974CC">
        <w:t>, some of which c</w:t>
      </w:r>
      <w:r w:rsidR="006C5884">
        <w:t>over</w:t>
      </w:r>
      <w:r w:rsidR="00B974CC">
        <w:t xml:space="preserve"> rocks and tree trunks </w:t>
      </w:r>
      <w:r w:rsidR="00107CB8">
        <w:t>or</w:t>
      </w:r>
      <w:r w:rsidR="00B974CC">
        <w:t xml:space="preserve"> branches, such as</w:t>
      </w:r>
      <w:r w:rsidR="00A968FF">
        <w:t xml:space="preserve"> </w:t>
      </w:r>
      <w:proofErr w:type="spellStart"/>
      <w:r w:rsidR="000E5212" w:rsidRPr="38888E29">
        <w:rPr>
          <w:i/>
          <w:iCs/>
        </w:rPr>
        <w:t>Pyrrosia</w:t>
      </w:r>
      <w:proofErr w:type="spellEnd"/>
      <w:r w:rsidR="000E5212" w:rsidRPr="38888E29">
        <w:rPr>
          <w:i/>
          <w:iCs/>
        </w:rPr>
        <w:t xml:space="preserve"> rupestris</w:t>
      </w:r>
      <w:r w:rsidR="000E5212">
        <w:t xml:space="preserve"> (</w:t>
      </w:r>
      <w:r w:rsidR="00B974CC">
        <w:t>rock felt fern</w:t>
      </w:r>
      <w:r w:rsidR="000E5212">
        <w:t xml:space="preserve">), </w:t>
      </w:r>
      <w:proofErr w:type="spellStart"/>
      <w:r w:rsidR="000E5212" w:rsidRPr="38888E29">
        <w:rPr>
          <w:i/>
          <w:iCs/>
        </w:rPr>
        <w:t>Crepidomanes</w:t>
      </w:r>
      <w:proofErr w:type="spellEnd"/>
      <w:r w:rsidR="000E5212" w:rsidRPr="38888E29">
        <w:rPr>
          <w:i/>
          <w:iCs/>
        </w:rPr>
        <w:t xml:space="preserve"> venosum</w:t>
      </w:r>
      <w:r w:rsidR="000E5212">
        <w:t xml:space="preserve"> (</w:t>
      </w:r>
      <w:r w:rsidR="00DE6D0F">
        <w:t>a filmy fern</w:t>
      </w:r>
      <w:r w:rsidR="000E5212">
        <w:t xml:space="preserve">), </w:t>
      </w:r>
      <w:r w:rsidR="000E5212" w:rsidRPr="38888E29">
        <w:rPr>
          <w:i/>
          <w:iCs/>
        </w:rPr>
        <w:t xml:space="preserve">Blechnum </w:t>
      </w:r>
      <w:proofErr w:type="spellStart"/>
      <w:r w:rsidR="000E5212" w:rsidRPr="38888E29">
        <w:rPr>
          <w:i/>
          <w:iCs/>
        </w:rPr>
        <w:t>patersonii</w:t>
      </w:r>
      <w:proofErr w:type="spellEnd"/>
      <w:r w:rsidR="000E5212">
        <w:t xml:space="preserve"> (</w:t>
      </w:r>
      <w:r w:rsidR="00DE6D0F">
        <w:t>strap water fern</w:t>
      </w:r>
      <w:r w:rsidR="000E5212">
        <w:t xml:space="preserve">), </w:t>
      </w:r>
      <w:proofErr w:type="spellStart"/>
      <w:r w:rsidR="000E5212" w:rsidRPr="38888E29">
        <w:rPr>
          <w:i/>
          <w:iCs/>
        </w:rPr>
        <w:t>Microsorum</w:t>
      </w:r>
      <w:proofErr w:type="spellEnd"/>
      <w:r w:rsidR="000E5212" w:rsidRPr="38888E29">
        <w:rPr>
          <w:i/>
          <w:iCs/>
        </w:rPr>
        <w:t xml:space="preserve"> scandens</w:t>
      </w:r>
      <w:r w:rsidR="000E5212">
        <w:t xml:space="preserve"> (</w:t>
      </w:r>
      <w:r w:rsidR="00DE6D0F">
        <w:t>fragrant fern</w:t>
      </w:r>
      <w:r w:rsidR="000E5212">
        <w:t xml:space="preserve">), </w:t>
      </w:r>
      <w:proofErr w:type="spellStart"/>
      <w:r w:rsidR="000E5212" w:rsidRPr="38888E29">
        <w:rPr>
          <w:i/>
          <w:iCs/>
        </w:rPr>
        <w:t>Polystichum</w:t>
      </w:r>
      <w:proofErr w:type="spellEnd"/>
      <w:r w:rsidR="000E5212" w:rsidRPr="38888E29">
        <w:rPr>
          <w:i/>
          <w:iCs/>
        </w:rPr>
        <w:t xml:space="preserve"> </w:t>
      </w:r>
      <w:proofErr w:type="spellStart"/>
      <w:r w:rsidR="000E5212" w:rsidRPr="38888E29">
        <w:rPr>
          <w:i/>
          <w:iCs/>
        </w:rPr>
        <w:t>proliferum</w:t>
      </w:r>
      <w:proofErr w:type="spellEnd"/>
      <w:r w:rsidR="000E5212">
        <w:t xml:space="preserve"> (</w:t>
      </w:r>
      <w:r w:rsidR="00DE6D0F">
        <w:t>mother shield fern</w:t>
      </w:r>
      <w:r w:rsidR="000E5212">
        <w:t xml:space="preserve">), </w:t>
      </w:r>
      <w:r w:rsidR="000E5212" w:rsidRPr="38888E29">
        <w:rPr>
          <w:i/>
          <w:iCs/>
        </w:rPr>
        <w:t xml:space="preserve">Asplenium </w:t>
      </w:r>
      <w:proofErr w:type="spellStart"/>
      <w:r w:rsidR="000E5212" w:rsidRPr="38888E29">
        <w:rPr>
          <w:i/>
          <w:iCs/>
        </w:rPr>
        <w:t>flabellifolium</w:t>
      </w:r>
      <w:proofErr w:type="spellEnd"/>
      <w:r w:rsidR="000E5212">
        <w:t xml:space="preserve"> (</w:t>
      </w:r>
      <w:r w:rsidR="008A2F47">
        <w:t>necklace fern</w:t>
      </w:r>
      <w:r w:rsidR="000E5212">
        <w:t xml:space="preserve">), </w:t>
      </w:r>
      <w:proofErr w:type="spellStart"/>
      <w:r w:rsidR="000E5212" w:rsidRPr="38888E29">
        <w:rPr>
          <w:i/>
          <w:iCs/>
        </w:rPr>
        <w:t>Microsorum</w:t>
      </w:r>
      <w:proofErr w:type="spellEnd"/>
      <w:r w:rsidR="000E5212" w:rsidRPr="38888E29">
        <w:rPr>
          <w:i/>
          <w:iCs/>
        </w:rPr>
        <w:t xml:space="preserve"> </w:t>
      </w:r>
      <w:proofErr w:type="spellStart"/>
      <w:r w:rsidR="000E5212" w:rsidRPr="38888E29">
        <w:rPr>
          <w:i/>
          <w:iCs/>
        </w:rPr>
        <w:t>pustulatum</w:t>
      </w:r>
      <w:proofErr w:type="spellEnd"/>
      <w:r w:rsidR="000E5212">
        <w:t xml:space="preserve"> subsp. </w:t>
      </w:r>
      <w:proofErr w:type="spellStart"/>
      <w:r w:rsidR="000E5212" w:rsidRPr="38888E29">
        <w:rPr>
          <w:i/>
          <w:iCs/>
        </w:rPr>
        <w:t>pustulatum</w:t>
      </w:r>
      <w:proofErr w:type="spellEnd"/>
      <w:r w:rsidR="000E5212">
        <w:t xml:space="preserve"> (</w:t>
      </w:r>
      <w:r w:rsidR="00DE6D0F">
        <w:t>kangaroo fern</w:t>
      </w:r>
      <w:r w:rsidR="000E5212">
        <w:t xml:space="preserve">), </w:t>
      </w:r>
      <w:proofErr w:type="spellStart"/>
      <w:r w:rsidR="000E5212" w:rsidRPr="38888E29">
        <w:rPr>
          <w:i/>
          <w:iCs/>
        </w:rPr>
        <w:t>Lastreopsis</w:t>
      </w:r>
      <w:proofErr w:type="spellEnd"/>
      <w:r w:rsidR="000E5212" w:rsidRPr="38888E29">
        <w:rPr>
          <w:i/>
          <w:iCs/>
        </w:rPr>
        <w:t xml:space="preserve"> acuminata</w:t>
      </w:r>
      <w:r w:rsidR="000E5212">
        <w:t xml:space="preserve"> (</w:t>
      </w:r>
      <w:r w:rsidR="008A2F47">
        <w:t>glossy shield fern</w:t>
      </w:r>
      <w:r w:rsidR="000E5212">
        <w:t xml:space="preserve">), </w:t>
      </w:r>
      <w:r w:rsidR="000E5212" w:rsidRPr="38888E29">
        <w:rPr>
          <w:i/>
          <w:iCs/>
        </w:rPr>
        <w:t xml:space="preserve">Blechnum </w:t>
      </w:r>
      <w:proofErr w:type="spellStart"/>
      <w:r w:rsidR="000E5212" w:rsidRPr="38888E29">
        <w:rPr>
          <w:i/>
          <w:iCs/>
        </w:rPr>
        <w:t>wattsii</w:t>
      </w:r>
      <w:proofErr w:type="spellEnd"/>
      <w:r w:rsidR="000E5212">
        <w:t xml:space="preserve"> (</w:t>
      </w:r>
      <w:r w:rsidR="00DE6D0F">
        <w:t>hard water fern</w:t>
      </w:r>
      <w:r w:rsidR="000E5212">
        <w:t xml:space="preserve">), </w:t>
      </w:r>
      <w:proofErr w:type="spellStart"/>
      <w:r w:rsidR="000E5212" w:rsidRPr="38888E29">
        <w:rPr>
          <w:i/>
          <w:iCs/>
        </w:rPr>
        <w:t>Pellaea</w:t>
      </w:r>
      <w:proofErr w:type="spellEnd"/>
      <w:r w:rsidR="000E5212" w:rsidRPr="38888E29">
        <w:rPr>
          <w:i/>
          <w:iCs/>
        </w:rPr>
        <w:t xml:space="preserve"> falcata</w:t>
      </w:r>
      <w:r w:rsidR="000E5212">
        <w:t xml:space="preserve"> (</w:t>
      </w:r>
      <w:r w:rsidR="008A2F47">
        <w:t>sickle fern</w:t>
      </w:r>
      <w:r w:rsidR="000E5212">
        <w:t>)</w:t>
      </w:r>
      <w:r w:rsidR="000E5212" w:rsidRPr="38888E29">
        <w:rPr>
          <w:i/>
          <w:iCs/>
        </w:rPr>
        <w:t xml:space="preserve">, </w:t>
      </w:r>
      <w:proofErr w:type="spellStart"/>
      <w:r w:rsidR="000E5212" w:rsidRPr="38888E29">
        <w:rPr>
          <w:i/>
          <w:iCs/>
        </w:rPr>
        <w:t>Histiopteris</w:t>
      </w:r>
      <w:proofErr w:type="spellEnd"/>
      <w:r w:rsidR="000E5212" w:rsidRPr="38888E29">
        <w:rPr>
          <w:i/>
          <w:iCs/>
        </w:rPr>
        <w:t xml:space="preserve"> incisa</w:t>
      </w:r>
      <w:r w:rsidR="000E5212">
        <w:t xml:space="preserve"> (</w:t>
      </w:r>
      <w:r w:rsidR="008A2F47">
        <w:t>bat’s wing fern</w:t>
      </w:r>
      <w:r w:rsidR="000E5212">
        <w:t>)</w:t>
      </w:r>
      <w:r w:rsidR="008A2F47">
        <w:t xml:space="preserve"> and</w:t>
      </w:r>
      <w:r w:rsidR="000E5212">
        <w:t xml:space="preserve"> </w:t>
      </w:r>
      <w:proofErr w:type="spellStart"/>
      <w:r w:rsidR="000E5212" w:rsidRPr="38888E29">
        <w:rPr>
          <w:i/>
          <w:iCs/>
        </w:rPr>
        <w:t>Diplazium</w:t>
      </w:r>
      <w:proofErr w:type="spellEnd"/>
      <w:r w:rsidR="000E5212" w:rsidRPr="38888E29">
        <w:rPr>
          <w:i/>
          <w:iCs/>
        </w:rPr>
        <w:t xml:space="preserve"> australe</w:t>
      </w:r>
      <w:r w:rsidR="000E5212">
        <w:t xml:space="preserve"> (</w:t>
      </w:r>
      <w:r w:rsidR="00DE6D0F">
        <w:t>austral lady fern</w:t>
      </w:r>
      <w:r w:rsidR="000E5212">
        <w:t>)</w:t>
      </w:r>
      <w:r w:rsidR="008A2F47">
        <w:t>.</w:t>
      </w:r>
    </w:p>
    <w:p w14:paraId="41E86CF2" w14:textId="6EA1AB43" w:rsidR="00A25480" w:rsidRDefault="0011035A" w:rsidP="00372CA3">
      <w:pPr>
        <w:spacing w:after="120"/>
      </w:pPr>
      <w:r>
        <w:t xml:space="preserve">Helman (1987) lists more than 100 species of bryophytes recorded in rainforests of southern NSW, </w:t>
      </w:r>
      <w:r w:rsidR="004A1829">
        <w:t>includ</w:t>
      </w:r>
      <w:r>
        <w:t>ing</w:t>
      </w:r>
      <w:r w:rsidR="004A1829">
        <w:t xml:space="preserve"> a range of terrestrial, lithophytic and epiphytic mosses and liverworts</w:t>
      </w:r>
      <w:r w:rsidR="00B22D68">
        <w:t xml:space="preserve"> </w:t>
      </w:r>
      <w:r w:rsidR="009B226E">
        <w:t>(bryophytes)</w:t>
      </w:r>
      <w:r w:rsidR="005B5205">
        <w:t>. Many of these are likely to occur in this ecological community</w:t>
      </w:r>
      <w:r w:rsidR="004A1829">
        <w:t xml:space="preserve">. </w:t>
      </w:r>
      <w:r w:rsidR="009B226E">
        <w:t xml:space="preserve">Although conspicuous on the forest floor and tree fern trunks, the biomass of epiphytic mosses is relatively low in this </w:t>
      </w:r>
      <w:r w:rsidR="009C4210">
        <w:t xml:space="preserve">ecological </w:t>
      </w:r>
      <w:r w:rsidR="009B226E">
        <w:t>community c</w:t>
      </w:r>
      <w:r w:rsidR="00B22D68">
        <w:t>ompared to other cool-climate rainforests</w:t>
      </w:r>
      <w:r w:rsidR="009B226E">
        <w:t>.</w:t>
      </w:r>
      <w:r w:rsidR="00B22D68">
        <w:t xml:space="preserve"> </w:t>
      </w:r>
      <w:r w:rsidR="5B97FF89">
        <w:t xml:space="preserve">The ecological community also includes many other </w:t>
      </w:r>
      <w:proofErr w:type="spellStart"/>
      <w:r w:rsidR="5B97FF89">
        <w:t>crytogam</w:t>
      </w:r>
      <w:r w:rsidR="3A34F25C">
        <w:t>i</w:t>
      </w:r>
      <w:r w:rsidR="5B97FF89">
        <w:t>c</w:t>
      </w:r>
      <w:proofErr w:type="spellEnd"/>
      <w:r w:rsidR="5B97FF89">
        <w:t xml:space="preserve"> plants and fungi species that play </w:t>
      </w:r>
      <w:r w:rsidR="580EED54">
        <w:t>essential</w:t>
      </w:r>
      <w:r w:rsidR="5B97FF89">
        <w:t xml:space="preserve"> </w:t>
      </w:r>
      <w:r w:rsidR="509F9C95">
        <w:t xml:space="preserve">ecological </w:t>
      </w:r>
      <w:r w:rsidR="5B97FF89">
        <w:t>rol</w:t>
      </w:r>
      <w:r w:rsidR="53A0DDD0">
        <w:t xml:space="preserve">es, such as </w:t>
      </w:r>
      <w:r w:rsidR="5B97FF89">
        <w:t>decomposition</w:t>
      </w:r>
      <w:r w:rsidR="62CB9D2C">
        <w:t xml:space="preserve"> and as food</w:t>
      </w:r>
      <w:r w:rsidR="5B97FF89">
        <w:t>.</w:t>
      </w:r>
    </w:p>
    <w:p w14:paraId="6F91C74E" w14:textId="16E6F5B1" w:rsidR="00A25480" w:rsidRPr="00AB6B34" w:rsidRDefault="007024C7" w:rsidP="00372CA3">
      <w:pPr>
        <w:spacing w:after="120"/>
        <w:rPr>
          <w:color w:val="000000" w:themeColor="text1"/>
        </w:rPr>
      </w:pPr>
      <w:r w:rsidRPr="0A166491">
        <w:rPr>
          <w:color w:val="000000" w:themeColor="text1"/>
        </w:rPr>
        <w:t xml:space="preserve">The fern assemblage occurring in this ecological community is specialised to cool moist conditions including frequent mists and ground level clouds and indicative of cool temperate rainforests. </w:t>
      </w:r>
      <w:proofErr w:type="gramStart"/>
      <w:r w:rsidRPr="0A166491">
        <w:rPr>
          <w:color w:val="000000" w:themeColor="text1"/>
        </w:rPr>
        <w:t>In particular there</w:t>
      </w:r>
      <w:proofErr w:type="gramEnd"/>
      <w:r w:rsidRPr="0A166491">
        <w:rPr>
          <w:color w:val="000000" w:themeColor="text1"/>
        </w:rPr>
        <w:t xml:space="preserve"> is a high diversity of epiphytic and lithophytic ferns as well as tree</w:t>
      </w:r>
      <w:r w:rsidR="002D003D">
        <w:rPr>
          <w:color w:val="000000" w:themeColor="text1"/>
        </w:rPr>
        <w:t xml:space="preserve"> </w:t>
      </w:r>
      <w:r w:rsidRPr="0A166491">
        <w:rPr>
          <w:color w:val="000000" w:themeColor="text1"/>
        </w:rPr>
        <w:t>ferns and ground ferns</w:t>
      </w:r>
      <w:r w:rsidR="002D003D">
        <w:rPr>
          <w:color w:val="000000" w:themeColor="text1"/>
        </w:rPr>
        <w:t xml:space="preserve"> (Fi</w:t>
      </w:r>
      <w:r w:rsidR="00CB3F72">
        <w:rPr>
          <w:color w:val="000000" w:themeColor="text1"/>
        </w:rPr>
        <w:t>g. 5</w:t>
      </w:r>
      <w:r w:rsidR="00AF561E">
        <w:rPr>
          <w:color w:val="000000" w:themeColor="text1"/>
        </w:rPr>
        <w:t>)</w:t>
      </w:r>
      <w:r w:rsidRPr="0A166491">
        <w:rPr>
          <w:color w:val="000000" w:themeColor="text1"/>
        </w:rPr>
        <w:t xml:space="preserve">. </w:t>
      </w:r>
      <w:r w:rsidR="00A25480" w:rsidRPr="0A166491">
        <w:rPr>
          <w:color w:val="000000" w:themeColor="text1"/>
        </w:rPr>
        <w:t xml:space="preserve">The </w:t>
      </w:r>
      <w:proofErr w:type="spellStart"/>
      <w:r w:rsidR="00A25480" w:rsidRPr="0A166491">
        <w:rPr>
          <w:color w:val="000000" w:themeColor="text1"/>
        </w:rPr>
        <w:t>Hymenophyllaceae</w:t>
      </w:r>
      <w:proofErr w:type="spellEnd"/>
      <w:r w:rsidR="00A25480" w:rsidRPr="0A166491">
        <w:rPr>
          <w:color w:val="000000" w:themeColor="text1"/>
        </w:rPr>
        <w:t xml:space="preserve"> fern family or </w:t>
      </w:r>
      <w:r w:rsidR="00FB60C5">
        <w:rPr>
          <w:color w:val="000000" w:themeColor="text1"/>
        </w:rPr>
        <w:t>f</w:t>
      </w:r>
      <w:r w:rsidR="00A25480" w:rsidRPr="0A166491">
        <w:rPr>
          <w:color w:val="000000" w:themeColor="text1"/>
        </w:rPr>
        <w:t xml:space="preserve">ilmy </w:t>
      </w:r>
      <w:r w:rsidR="00FB60C5">
        <w:rPr>
          <w:color w:val="000000" w:themeColor="text1"/>
        </w:rPr>
        <w:t>f</w:t>
      </w:r>
      <w:r w:rsidR="00A25480" w:rsidRPr="0A166491">
        <w:rPr>
          <w:color w:val="000000" w:themeColor="text1"/>
        </w:rPr>
        <w:t>erns are particularly diverse and well represented</w:t>
      </w:r>
      <w:r w:rsidR="008D4983">
        <w:rPr>
          <w:color w:val="000000" w:themeColor="text1"/>
        </w:rPr>
        <w:t xml:space="preserve"> within the ecological community</w:t>
      </w:r>
      <w:r w:rsidR="00A25480" w:rsidRPr="0A166491">
        <w:rPr>
          <w:color w:val="000000" w:themeColor="text1"/>
        </w:rPr>
        <w:t xml:space="preserve">. There are several regionally endemic or near endemic species. </w:t>
      </w:r>
      <w:proofErr w:type="spellStart"/>
      <w:r w:rsidR="00A25480" w:rsidRPr="0A166491">
        <w:rPr>
          <w:i/>
          <w:iCs/>
          <w:color w:val="000000" w:themeColor="text1"/>
        </w:rPr>
        <w:t>Hymenophyllum</w:t>
      </w:r>
      <w:proofErr w:type="spellEnd"/>
      <w:r w:rsidR="00A25480" w:rsidRPr="0A166491">
        <w:rPr>
          <w:i/>
          <w:iCs/>
          <w:color w:val="000000" w:themeColor="text1"/>
        </w:rPr>
        <w:t xml:space="preserve"> </w:t>
      </w:r>
      <w:proofErr w:type="spellStart"/>
      <w:r w:rsidR="00A25480" w:rsidRPr="0A166491">
        <w:rPr>
          <w:i/>
          <w:iCs/>
          <w:color w:val="000000" w:themeColor="text1"/>
        </w:rPr>
        <w:t>pumilum</w:t>
      </w:r>
      <w:proofErr w:type="spellEnd"/>
      <w:r w:rsidR="00A25480" w:rsidRPr="0A166491">
        <w:rPr>
          <w:color w:val="000000" w:themeColor="text1"/>
        </w:rPr>
        <w:t xml:space="preserve"> is regionally endemic. </w:t>
      </w:r>
      <w:r w:rsidR="00A25480" w:rsidRPr="0A166491">
        <w:rPr>
          <w:i/>
          <w:iCs/>
          <w:color w:val="000000" w:themeColor="text1"/>
        </w:rPr>
        <w:t>H.</w:t>
      </w:r>
      <w:r w:rsidR="00DA5546">
        <w:rPr>
          <w:i/>
          <w:iCs/>
          <w:color w:val="000000" w:themeColor="text1"/>
        </w:rPr>
        <w:t> </w:t>
      </w:r>
      <w:proofErr w:type="spellStart"/>
      <w:r w:rsidR="00A25480" w:rsidRPr="0A166491">
        <w:rPr>
          <w:i/>
          <w:iCs/>
          <w:color w:val="000000" w:themeColor="text1"/>
        </w:rPr>
        <w:t>lyallii</w:t>
      </w:r>
      <w:proofErr w:type="spellEnd"/>
      <w:r w:rsidR="00A25480" w:rsidRPr="0A166491">
        <w:rPr>
          <w:color w:val="000000" w:themeColor="text1"/>
        </w:rPr>
        <w:t xml:space="preserve"> is only known from this region of Australia but is common in New Zealand. All nine species of </w:t>
      </w:r>
      <w:proofErr w:type="spellStart"/>
      <w:r w:rsidR="00A25480" w:rsidRPr="0A166491">
        <w:rPr>
          <w:i/>
          <w:iCs/>
          <w:color w:val="000000" w:themeColor="text1"/>
        </w:rPr>
        <w:t>Hymenophyllum</w:t>
      </w:r>
      <w:proofErr w:type="spellEnd"/>
      <w:r w:rsidR="00A25480" w:rsidRPr="0A166491">
        <w:rPr>
          <w:color w:val="000000" w:themeColor="text1"/>
        </w:rPr>
        <w:t xml:space="preserve"> present on mainland NSW are present in this region plus two additional filmy ferns </w:t>
      </w:r>
      <w:proofErr w:type="spellStart"/>
      <w:r w:rsidR="00A25480" w:rsidRPr="0A166491">
        <w:rPr>
          <w:i/>
          <w:iCs/>
          <w:color w:val="000000" w:themeColor="text1"/>
        </w:rPr>
        <w:t>Abrodictyum</w:t>
      </w:r>
      <w:proofErr w:type="spellEnd"/>
      <w:r w:rsidR="00A25480" w:rsidRPr="0A166491">
        <w:rPr>
          <w:i/>
          <w:iCs/>
          <w:color w:val="000000" w:themeColor="text1"/>
        </w:rPr>
        <w:t xml:space="preserve"> caudatum</w:t>
      </w:r>
      <w:r w:rsidR="00A25480" w:rsidRPr="0A166491">
        <w:rPr>
          <w:color w:val="000000" w:themeColor="text1"/>
        </w:rPr>
        <w:t xml:space="preserve"> and </w:t>
      </w:r>
      <w:proofErr w:type="spellStart"/>
      <w:r w:rsidR="00A25480" w:rsidRPr="0A166491">
        <w:rPr>
          <w:i/>
          <w:iCs/>
          <w:color w:val="000000" w:themeColor="text1"/>
        </w:rPr>
        <w:t>Polyphlebium</w:t>
      </w:r>
      <w:proofErr w:type="spellEnd"/>
      <w:r w:rsidR="00A25480" w:rsidRPr="0A166491">
        <w:rPr>
          <w:i/>
          <w:iCs/>
          <w:color w:val="000000" w:themeColor="text1"/>
        </w:rPr>
        <w:t xml:space="preserve"> venosum</w:t>
      </w:r>
      <w:r w:rsidR="00A25480" w:rsidRPr="0A166491">
        <w:rPr>
          <w:color w:val="000000" w:themeColor="text1"/>
        </w:rPr>
        <w:t>.</w:t>
      </w:r>
    </w:p>
    <w:p w14:paraId="0CD947BD" w14:textId="6311253E" w:rsidR="003A6B5F" w:rsidRDefault="00500E51" w:rsidP="00372CA3">
      <w:pPr>
        <w:spacing w:after="120"/>
      </w:pPr>
      <w:r w:rsidRPr="00372CA3">
        <w:t xml:space="preserve">A more comprehensive list of understorey species </w:t>
      </w:r>
      <w:r w:rsidR="006277F1" w:rsidRPr="00372CA3">
        <w:t xml:space="preserve">that occur or are likely to occur </w:t>
      </w:r>
      <w:r w:rsidRPr="00372CA3">
        <w:t xml:space="preserve">in the ecological </w:t>
      </w:r>
      <w:r w:rsidRPr="006277F1">
        <w:t xml:space="preserve">community are in </w:t>
      </w:r>
      <w:r w:rsidRPr="006277F1">
        <w:rPr>
          <w:rStyle w:val="Crossreference"/>
        </w:rPr>
        <w:fldChar w:fldCharType="begin"/>
      </w:r>
      <w:r w:rsidRPr="006277F1">
        <w:rPr>
          <w:rStyle w:val="Crossreference"/>
        </w:rPr>
        <w:instrText xml:space="preserve"> REF _Ref17974956 \h  \* MERGEFORMAT </w:instrText>
      </w:r>
      <w:r w:rsidRPr="006277F1">
        <w:rPr>
          <w:rStyle w:val="Crossreference"/>
        </w:rPr>
      </w:r>
      <w:r w:rsidRPr="006277F1">
        <w:rPr>
          <w:rStyle w:val="Crossreference"/>
        </w:rPr>
        <w:fldChar w:fldCharType="separate"/>
      </w:r>
      <w:r w:rsidR="00BE5BF4" w:rsidRPr="00D013FF">
        <w:rPr>
          <w:rStyle w:val="Crossreference"/>
        </w:rPr>
        <w:t>Appendix A – Species lists</w:t>
      </w:r>
      <w:r w:rsidRPr="006277F1">
        <w:rPr>
          <w:rStyle w:val="Crossreference"/>
        </w:rPr>
        <w:fldChar w:fldCharType="end"/>
      </w:r>
      <w:r w:rsidRPr="006277F1">
        <w:t>.</w:t>
      </w:r>
    </w:p>
    <w:p w14:paraId="44A1288A" w14:textId="77777777" w:rsidR="003A6B5F" w:rsidRDefault="003A6B5F" w:rsidP="00372CA3">
      <w:pPr>
        <w:spacing w:after="120"/>
      </w:pPr>
    </w:p>
    <w:p w14:paraId="5857F30D" w14:textId="12CD6D22" w:rsidR="003A6B5F" w:rsidRDefault="003A6B5F" w:rsidP="00DA5546">
      <w:pPr>
        <w:spacing w:after="120" w:line="240" w:lineRule="auto"/>
      </w:pPr>
      <w:r>
        <w:rPr>
          <w:noProof/>
        </w:rPr>
        <w:lastRenderedPageBreak/>
        <w:drawing>
          <wp:inline distT="0" distB="0" distL="0" distR="0" wp14:anchorId="6DE078C1" wp14:editId="5CE41EB3">
            <wp:extent cx="5759450" cy="2185035"/>
            <wp:effectExtent l="0" t="0" r="0" b="5715"/>
            <wp:docPr id="474390886" name="Picture 1" descr="The tree fern Dicksonia antarctica is often a dominant in the understorey of the ecological community. These tree fern trunks in turn support many other epiphytic fern species. a) Microsorum pustulatum and Polyphlebium venosum grow with a small sedge Carex austrotelella on this single trunk at Brown Mountain. b) The filmy ferns Hymenophyllum flabellatum and Polyphlebium venosum on a tree fern trunk at Brown Mountain, NSW (South East Forests National Park). c) Typical ground ferns include Blechnum wattsii and B. nudum. These were regenerating after fire destroyed the canopy at Peak Alone, Wadbilliga National Park, NSW. ©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90886" name="Picture 1" descr="The tree fern Dicksonia antarctica is often a dominant in the understorey of the ecological community. These tree fern trunks in turn support many other epiphytic fern species. a) Microsorum pustulatum and Polyphlebium venosum grow with a small sedge Carex austrotelella on this single trunk at Brown Mountain. b) The filmy ferns Hymenophyllum flabellatum and Polyphlebium venosum on a tree fern trunk at Brown Mountain, NSW (South East Forests National Park). c) Typical ground ferns include Blechnum wattsii and B. nudum. These were regenerating after fire destroyed the canopy at Peak Alone, Wadbilliga National Park, NSW. © L. Webe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2185035"/>
                    </a:xfrm>
                    <a:prstGeom prst="rect">
                      <a:avLst/>
                    </a:prstGeom>
                  </pic:spPr>
                </pic:pic>
              </a:graphicData>
            </a:graphic>
          </wp:inline>
        </w:drawing>
      </w:r>
    </w:p>
    <w:p w14:paraId="4344727C" w14:textId="6E0170E1" w:rsidR="003A6B5F" w:rsidRPr="00AF561E" w:rsidRDefault="00AF561E" w:rsidP="00E756C0">
      <w:pPr>
        <w:spacing w:after="120" w:line="240" w:lineRule="auto"/>
        <w:contextualSpacing/>
        <w:rPr>
          <w:b/>
          <w:bCs/>
        </w:rPr>
      </w:pPr>
      <w:r w:rsidRPr="00AF561E">
        <w:rPr>
          <w:b/>
          <w:bCs/>
        </w:rPr>
        <w:t xml:space="preserve">Figure </w:t>
      </w:r>
      <w:r w:rsidR="00EA1527">
        <w:rPr>
          <w:b/>
          <w:bCs/>
        </w:rPr>
        <w:t>4</w:t>
      </w:r>
      <w:r w:rsidRPr="00AF561E">
        <w:rPr>
          <w:b/>
          <w:bCs/>
        </w:rPr>
        <w:t>.</w:t>
      </w:r>
      <w:r w:rsidR="003549C2" w:rsidRPr="003549C2">
        <w:rPr>
          <w:bCs/>
        </w:rPr>
        <w:t xml:space="preserve"> </w:t>
      </w:r>
      <w:r w:rsidR="003549C2" w:rsidRPr="003549C2">
        <w:t>The tree</w:t>
      </w:r>
      <w:r w:rsidR="003549C2">
        <w:t xml:space="preserve"> </w:t>
      </w:r>
      <w:r w:rsidR="003549C2" w:rsidRPr="003549C2">
        <w:t xml:space="preserve">fern </w:t>
      </w:r>
      <w:proofErr w:type="spellStart"/>
      <w:r w:rsidR="003549C2" w:rsidRPr="003549C2">
        <w:rPr>
          <w:i/>
        </w:rPr>
        <w:t>Dicksonia</w:t>
      </w:r>
      <w:proofErr w:type="spellEnd"/>
      <w:r w:rsidR="003549C2" w:rsidRPr="003549C2">
        <w:rPr>
          <w:i/>
        </w:rPr>
        <w:t xml:space="preserve"> antarctica</w:t>
      </w:r>
      <w:r w:rsidR="003549C2" w:rsidRPr="003549C2">
        <w:t xml:space="preserve"> is often a dominant in the understorey of the ecological community. These tree</w:t>
      </w:r>
      <w:r w:rsidR="003549C2">
        <w:t xml:space="preserve"> </w:t>
      </w:r>
      <w:r w:rsidR="003549C2" w:rsidRPr="003549C2">
        <w:t xml:space="preserve">fern trunks in turn support many other epiphytic fern species. </w:t>
      </w:r>
      <w:r w:rsidR="00DA5546">
        <w:t>a)</w:t>
      </w:r>
      <w:r w:rsidR="003549C2" w:rsidRPr="003549C2">
        <w:t xml:space="preserve"> </w:t>
      </w:r>
      <w:proofErr w:type="spellStart"/>
      <w:r w:rsidR="003549C2" w:rsidRPr="003549C2">
        <w:rPr>
          <w:i/>
        </w:rPr>
        <w:t>Microsorum</w:t>
      </w:r>
      <w:proofErr w:type="spellEnd"/>
      <w:r w:rsidR="003549C2" w:rsidRPr="003549C2">
        <w:rPr>
          <w:i/>
        </w:rPr>
        <w:t xml:space="preserve"> </w:t>
      </w:r>
      <w:proofErr w:type="spellStart"/>
      <w:r w:rsidR="003549C2" w:rsidRPr="003549C2">
        <w:rPr>
          <w:i/>
        </w:rPr>
        <w:t>pustulatum</w:t>
      </w:r>
      <w:proofErr w:type="spellEnd"/>
      <w:r w:rsidR="003549C2" w:rsidRPr="003549C2">
        <w:t xml:space="preserve"> and </w:t>
      </w:r>
      <w:proofErr w:type="spellStart"/>
      <w:r w:rsidR="003549C2" w:rsidRPr="003549C2">
        <w:rPr>
          <w:i/>
        </w:rPr>
        <w:t>Polyphlebium</w:t>
      </w:r>
      <w:proofErr w:type="spellEnd"/>
      <w:r w:rsidR="003549C2" w:rsidRPr="003549C2">
        <w:rPr>
          <w:i/>
        </w:rPr>
        <w:t xml:space="preserve"> venosum </w:t>
      </w:r>
      <w:r w:rsidR="003549C2" w:rsidRPr="003549C2">
        <w:t xml:space="preserve">grow with a small sedge </w:t>
      </w:r>
      <w:proofErr w:type="spellStart"/>
      <w:r w:rsidR="003549C2" w:rsidRPr="003549C2">
        <w:rPr>
          <w:i/>
        </w:rPr>
        <w:t>Carex</w:t>
      </w:r>
      <w:proofErr w:type="spellEnd"/>
      <w:r w:rsidR="003549C2" w:rsidRPr="003549C2">
        <w:rPr>
          <w:i/>
        </w:rPr>
        <w:t xml:space="preserve"> </w:t>
      </w:r>
      <w:proofErr w:type="spellStart"/>
      <w:r w:rsidR="003549C2" w:rsidRPr="003549C2">
        <w:rPr>
          <w:i/>
        </w:rPr>
        <w:t>austrotelella</w:t>
      </w:r>
      <w:proofErr w:type="spellEnd"/>
      <w:r w:rsidR="003549C2" w:rsidRPr="003549C2">
        <w:t xml:space="preserve"> on this single trunk at Brown Mountain.</w:t>
      </w:r>
      <w:r w:rsidR="00D129BA">
        <w:t xml:space="preserve"> </w:t>
      </w:r>
      <w:r w:rsidR="00DA5546">
        <w:t xml:space="preserve">b) </w:t>
      </w:r>
      <w:r w:rsidR="00D129BA" w:rsidRPr="001B693F">
        <w:rPr>
          <w:bCs/>
        </w:rPr>
        <w:t>The filmy fern</w:t>
      </w:r>
      <w:r w:rsidR="00D129BA">
        <w:rPr>
          <w:bCs/>
        </w:rPr>
        <w:t>s</w:t>
      </w:r>
      <w:r w:rsidR="00D129BA" w:rsidRPr="001B693F">
        <w:rPr>
          <w:bCs/>
        </w:rPr>
        <w:t xml:space="preserve"> </w:t>
      </w:r>
      <w:proofErr w:type="spellStart"/>
      <w:r w:rsidR="00D129BA" w:rsidRPr="001B693F">
        <w:rPr>
          <w:bCs/>
          <w:i/>
        </w:rPr>
        <w:t>Hymenophyllum</w:t>
      </w:r>
      <w:proofErr w:type="spellEnd"/>
      <w:r w:rsidR="00D129BA" w:rsidRPr="001B693F">
        <w:rPr>
          <w:bCs/>
          <w:i/>
        </w:rPr>
        <w:t xml:space="preserve"> </w:t>
      </w:r>
      <w:proofErr w:type="spellStart"/>
      <w:r w:rsidR="00D129BA" w:rsidRPr="001B693F">
        <w:rPr>
          <w:bCs/>
          <w:i/>
        </w:rPr>
        <w:t>flabellatum</w:t>
      </w:r>
      <w:proofErr w:type="spellEnd"/>
      <w:r w:rsidR="00D129BA" w:rsidRPr="001B693F">
        <w:rPr>
          <w:bCs/>
        </w:rPr>
        <w:t xml:space="preserve"> </w:t>
      </w:r>
      <w:r w:rsidR="00D129BA">
        <w:rPr>
          <w:bCs/>
        </w:rPr>
        <w:t xml:space="preserve">and </w:t>
      </w:r>
      <w:proofErr w:type="spellStart"/>
      <w:r w:rsidR="00D129BA" w:rsidRPr="00D07CBD">
        <w:rPr>
          <w:bCs/>
          <w:i/>
        </w:rPr>
        <w:t>Polyphlebium</w:t>
      </w:r>
      <w:proofErr w:type="spellEnd"/>
      <w:r w:rsidR="00D129BA" w:rsidRPr="00D07CBD">
        <w:rPr>
          <w:bCs/>
          <w:i/>
        </w:rPr>
        <w:t xml:space="preserve"> venosum</w:t>
      </w:r>
      <w:r w:rsidR="00D129BA" w:rsidRPr="00D07CBD">
        <w:rPr>
          <w:bCs/>
        </w:rPr>
        <w:t xml:space="preserve"> </w:t>
      </w:r>
      <w:r w:rsidR="00D129BA" w:rsidRPr="001B693F">
        <w:rPr>
          <w:bCs/>
        </w:rPr>
        <w:t>on a tree fern trunk at Brow</w:t>
      </w:r>
      <w:r w:rsidR="00D129BA">
        <w:rPr>
          <w:bCs/>
        </w:rPr>
        <w:t>n</w:t>
      </w:r>
      <w:r w:rsidR="00D129BA" w:rsidRPr="001B693F">
        <w:rPr>
          <w:bCs/>
        </w:rPr>
        <w:t xml:space="preserve"> Mountain</w:t>
      </w:r>
      <w:r w:rsidR="00D129BA">
        <w:rPr>
          <w:bCs/>
        </w:rPr>
        <w:t>, NSW (</w:t>
      </w:r>
      <w:proofErr w:type="gramStart"/>
      <w:r w:rsidR="00D129BA">
        <w:rPr>
          <w:bCs/>
        </w:rPr>
        <w:t>South East</w:t>
      </w:r>
      <w:proofErr w:type="gramEnd"/>
      <w:r w:rsidR="00D129BA">
        <w:rPr>
          <w:bCs/>
        </w:rPr>
        <w:t xml:space="preserve"> Forests National Park). </w:t>
      </w:r>
      <w:r w:rsidR="00DA5546">
        <w:rPr>
          <w:bCs/>
        </w:rPr>
        <w:t xml:space="preserve">c) </w:t>
      </w:r>
      <w:r w:rsidR="00196B88" w:rsidRPr="005C4906">
        <w:rPr>
          <w:bCs/>
        </w:rPr>
        <w:t xml:space="preserve">Typical ground ferns include </w:t>
      </w:r>
      <w:r w:rsidR="00196B88" w:rsidRPr="005C4906">
        <w:rPr>
          <w:bCs/>
          <w:i/>
        </w:rPr>
        <w:t xml:space="preserve">Blechnum </w:t>
      </w:r>
      <w:proofErr w:type="spellStart"/>
      <w:r w:rsidR="00196B88" w:rsidRPr="005C4906">
        <w:rPr>
          <w:bCs/>
          <w:i/>
        </w:rPr>
        <w:t>wattsii</w:t>
      </w:r>
      <w:proofErr w:type="spellEnd"/>
      <w:r w:rsidR="00196B88" w:rsidRPr="005C4906">
        <w:rPr>
          <w:bCs/>
        </w:rPr>
        <w:t xml:space="preserve"> and </w:t>
      </w:r>
      <w:r w:rsidR="00196B88" w:rsidRPr="005C4906">
        <w:rPr>
          <w:bCs/>
          <w:i/>
        </w:rPr>
        <w:t>B. nudum</w:t>
      </w:r>
      <w:r w:rsidR="00196B88">
        <w:rPr>
          <w:bCs/>
          <w:i/>
        </w:rPr>
        <w:t xml:space="preserve">. </w:t>
      </w:r>
      <w:r w:rsidR="00196B88">
        <w:rPr>
          <w:bCs/>
        </w:rPr>
        <w:t xml:space="preserve">These were </w:t>
      </w:r>
      <w:r w:rsidR="00FF460F">
        <w:rPr>
          <w:bCs/>
        </w:rPr>
        <w:t>regenerating</w:t>
      </w:r>
      <w:r w:rsidR="00196B88">
        <w:rPr>
          <w:bCs/>
        </w:rPr>
        <w:t xml:space="preserve"> after fire destroyed the canopy at</w:t>
      </w:r>
      <w:r w:rsidR="00196B88" w:rsidRPr="005C4906">
        <w:rPr>
          <w:bCs/>
        </w:rPr>
        <w:t xml:space="preserve"> Peak Alone</w:t>
      </w:r>
      <w:r w:rsidR="00196B88">
        <w:rPr>
          <w:bCs/>
        </w:rPr>
        <w:t xml:space="preserve">, </w:t>
      </w:r>
      <w:proofErr w:type="spellStart"/>
      <w:r w:rsidR="00196B88" w:rsidRPr="00267DB5">
        <w:rPr>
          <w:bCs/>
        </w:rPr>
        <w:t>Wadbilliga</w:t>
      </w:r>
      <w:proofErr w:type="spellEnd"/>
      <w:r w:rsidR="00196B88" w:rsidRPr="00267DB5">
        <w:rPr>
          <w:bCs/>
        </w:rPr>
        <w:t xml:space="preserve"> National Park</w:t>
      </w:r>
      <w:r w:rsidR="00196B88">
        <w:rPr>
          <w:bCs/>
        </w:rPr>
        <w:t>, NSW. © L. Weber</w:t>
      </w:r>
    </w:p>
    <w:p w14:paraId="4EF0DF87" w14:textId="77777777" w:rsidR="00AB6B34" w:rsidRDefault="00AB6B34" w:rsidP="00372CA3">
      <w:pPr>
        <w:spacing w:after="120"/>
      </w:pPr>
    </w:p>
    <w:p w14:paraId="4FCFBA30" w14:textId="25154F7D" w:rsidR="00B0230F" w:rsidRPr="00B0230F" w:rsidRDefault="00B0230F" w:rsidP="00B0230F">
      <w:pPr>
        <w:keepNext/>
        <w:pBdr>
          <w:top w:val="single" w:sz="4" w:space="1" w:color="auto"/>
          <w:left w:val="single" w:sz="4" w:space="4" w:color="auto"/>
          <w:bottom w:val="single" w:sz="4" w:space="1" w:color="auto"/>
          <w:right w:val="single" w:sz="4" w:space="4" w:color="auto"/>
        </w:pBdr>
        <w:shd w:val="clear" w:color="auto" w:fill="FFF2CC" w:themeFill="accent4" w:themeFillTint="33"/>
        <w:rPr>
          <w:rFonts w:eastAsiaTheme="minorHAnsi" w:cstheme="minorBidi"/>
          <w:szCs w:val="22"/>
          <w:lang w:eastAsia="en-US"/>
        </w:rPr>
      </w:pPr>
      <w:r w:rsidRPr="00B0230F">
        <w:rPr>
          <w:rFonts w:eastAsiaTheme="minorHAnsi" w:cstheme="minorBidi"/>
          <w:szCs w:val="22"/>
          <w:lang w:eastAsia="en-US"/>
        </w:rPr>
        <w:t xml:space="preserve">Consultation Questions on </w:t>
      </w:r>
      <w:r w:rsidR="00D27C05">
        <w:rPr>
          <w:rFonts w:eastAsiaTheme="minorHAnsi" w:cstheme="minorBidi"/>
          <w:szCs w:val="22"/>
          <w:lang w:eastAsia="en-US"/>
        </w:rPr>
        <w:t xml:space="preserve">the </w:t>
      </w:r>
      <w:r w:rsidRPr="00B0230F">
        <w:rPr>
          <w:rFonts w:eastAsiaTheme="minorHAnsi" w:cstheme="minorBidi"/>
          <w:szCs w:val="22"/>
          <w:lang w:eastAsia="en-US"/>
        </w:rPr>
        <w:t>flora</w:t>
      </w:r>
      <w:r w:rsidR="00D27C05">
        <w:rPr>
          <w:rFonts w:eastAsiaTheme="minorHAnsi" w:cstheme="minorBidi"/>
          <w:szCs w:val="22"/>
          <w:lang w:eastAsia="en-US"/>
        </w:rPr>
        <w:t xml:space="preserve"> species assemblage</w:t>
      </w:r>
    </w:p>
    <w:p w14:paraId="6F26A418" w14:textId="248B5A80" w:rsidR="00B0230F" w:rsidRPr="00B0230F" w:rsidRDefault="00847592" w:rsidP="38888E29">
      <w:pPr>
        <w:numPr>
          <w:ilvl w:val="0"/>
          <w:numId w:val="41"/>
        </w:numPr>
        <w:pBdr>
          <w:top w:val="single" w:sz="4" w:space="1" w:color="auto"/>
          <w:left w:val="single" w:sz="4" w:space="4" w:color="auto"/>
          <w:bottom w:val="single" w:sz="4" w:space="1" w:color="auto"/>
          <w:right w:val="single" w:sz="4" w:space="4" w:color="auto"/>
        </w:pBdr>
        <w:shd w:val="clear" w:color="auto" w:fill="FFF2CC" w:themeFill="accent4" w:themeFillTint="33"/>
        <w:ind w:left="425" w:hanging="425"/>
        <w:contextualSpacing/>
        <w:rPr>
          <w:rFonts w:eastAsiaTheme="minorEastAsia" w:cstheme="minorBidi"/>
          <w:lang w:eastAsia="en-US"/>
        </w:rPr>
      </w:pPr>
      <w:r w:rsidRPr="38888E29">
        <w:rPr>
          <w:rFonts w:eastAsiaTheme="minorEastAsia" w:cstheme="minorBidi"/>
          <w:lang w:eastAsia="en-US"/>
        </w:rPr>
        <w:t xml:space="preserve">As noted in 1.2.2.2, the species listed above occur in at least 30% of survey plots assigned to this ecological community. This aids the consistency of description and helps to distinguish related communities. Are there other important plant species (i.e. those perceived to be characteristic or distinctive) that should be added to the description? </w:t>
      </w:r>
    </w:p>
    <w:p w14:paraId="40D06784" w14:textId="3CC5D22E" w:rsidR="4C33ABEB" w:rsidRDefault="27899F06" w:rsidP="7B20C1C1">
      <w:pPr>
        <w:numPr>
          <w:ilvl w:val="0"/>
          <w:numId w:val="41"/>
        </w:numPr>
        <w:pBdr>
          <w:top w:val="single" w:sz="4" w:space="1" w:color="auto"/>
          <w:left w:val="single" w:sz="4" w:space="4" w:color="auto"/>
          <w:bottom w:val="single" w:sz="4" w:space="1" w:color="auto"/>
          <w:right w:val="single" w:sz="4" w:space="4" w:color="auto"/>
        </w:pBdr>
        <w:shd w:val="clear" w:color="auto" w:fill="FFF2CC" w:themeFill="accent4" w:themeFillTint="33"/>
        <w:ind w:left="425" w:hanging="425"/>
        <w:contextualSpacing/>
        <w:rPr>
          <w:rFonts w:eastAsiaTheme="minorEastAsia" w:cstheme="minorBidi"/>
          <w:lang w:eastAsia="en-US"/>
        </w:rPr>
      </w:pPr>
      <w:r w:rsidRPr="7B20C1C1">
        <w:rPr>
          <w:rFonts w:eastAsiaTheme="minorEastAsia" w:cstheme="minorBidi"/>
          <w:lang w:eastAsia="en-US"/>
        </w:rPr>
        <w:t>Please</w:t>
      </w:r>
      <w:r w:rsidR="4C33ABEB" w:rsidRPr="7B20C1C1">
        <w:rPr>
          <w:rFonts w:eastAsiaTheme="minorEastAsia" w:cstheme="minorBidi"/>
          <w:lang w:eastAsia="en-US"/>
        </w:rPr>
        <w:t xml:space="preserve"> provide information on fungi species that </w:t>
      </w:r>
      <w:r w:rsidR="1D25E0A2" w:rsidRPr="7B20C1C1">
        <w:rPr>
          <w:rFonts w:eastAsiaTheme="minorEastAsia" w:cstheme="minorBidi"/>
          <w:lang w:eastAsia="en-US"/>
        </w:rPr>
        <w:t xml:space="preserve">are known to </w:t>
      </w:r>
      <w:r w:rsidR="4C33ABEB" w:rsidRPr="7B20C1C1">
        <w:rPr>
          <w:rFonts w:eastAsiaTheme="minorEastAsia" w:cstheme="minorBidi"/>
          <w:lang w:eastAsia="en-US"/>
        </w:rPr>
        <w:t>occur in the ecological community</w:t>
      </w:r>
      <w:r w:rsidR="6DE60864" w:rsidRPr="7B20C1C1">
        <w:rPr>
          <w:rFonts w:eastAsiaTheme="minorEastAsia" w:cstheme="minorBidi"/>
          <w:lang w:eastAsia="en-US"/>
        </w:rPr>
        <w:t>.</w:t>
      </w:r>
    </w:p>
    <w:p w14:paraId="387212B2" w14:textId="079FF027" w:rsidR="00B0230F" w:rsidRPr="00B0230F" w:rsidRDefault="00B0230F" w:rsidP="00B0230F">
      <w:pPr>
        <w:numPr>
          <w:ilvl w:val="0"/>
          <w:numId w:val="41"/>
        </w:numPr>
        <w:pBdr>
          <w:top w:val="single" w:sz="4" w:space="1" w:color="auto"/>
          <w:left w:val="single" w:sz="4" w:space="4" w:color="auto"/>
          <w:bottom w:val="single" w:sz="4" w:space="1" w:color="auto"/>
          <w:right w:val="single" w:sz="4" w:space="4" w:color="auto"/>
        </w:pBdr>
        <w:shd w:val="clear" w:color="auto" w:fill="FFF2CC" w:themeFill="accent4" w:themeFillTint="33"/>
        <w:ind w:left="425" w:hanging="425"/>
        <w:contextualSpacing/>
        <w:rPr>
          <w:rFonts w:eastAsiaTheme="minorHAnsi" w:cstheme="minorBidi"/>
          <w:szCs w:val="22"/>
          <w:lang w:eastAsia="en-US"/>
        </w:rPr>
      </w:pPr>
      <w:r w:rsidRPr="7B20C1C1">
        <w:rPr>
          <w:rFonts w:eastAsiaTheme="minorEastAsia" w:cstheme="minorBidi"/>
          <w:lang w:eastAsia="en-US"/>
        </w:rPr>
        <w:t>Please provide additional information or alternative recommend</w:t>
      </w:r>
      <w:r w:rsidR="00D27C05" w:rsidRPr="7B20C1C1">
        <w:rPr>
          <w:rFonts w:eastAsiaTheme="minorEastAsia" w:cstheme="minorBidi"/>
          <w:lang w:eastAsia="en-US"/>
        </w:rPr>
        <w:t>ations</w:t>
      </w:r>
      <w:r w:rsidRPr="7B20C1C1">
        <w:rPr>
          <w:rFonts w:eastAsiaTheme="minorEastAsia" w:cstheme="minorBidi"/>
          <w:lang w:eastAsia="en-US"/>
        </w:rPr>
        <w:t xml:space="preserve"> and your reasons. </w:t>
      </w:r>
    </w:p>
    <w:p w14:paraId="33856A28" w14:textId="77777777" w:rsidR="00B0230F" w:rsidRDefault="00B0230F" w:rsidP="00372CA3">
      <w:pPr>
        <w:spacing w:after="120"/>
      </w:pPr>
    </w:p>
    <w:p w14:paraId="55EAF0A3" w14:textId="03EBE844" w:rsidR="00A0256D" w:rsidRDefault="00A0256D" w:rsidP="00A0256D">
      <w:pPr>
        <w:pStyle w:val="Heading5"/>
      </w:pPr>
      <w:r>
        <w:t>Threatened flora species</w:t>
      </w:r>
    </w:p>
    <w:p w14:paraId="0EF3FF26" w14:textId="77D0B78B" w:rsidR="00A0256D" w:rsidRDefault="63168C57" w:rsidP="00A0256D">
      <w:r>
        <w:t xml:space="preserve">Twelve </w:t>
      </w:r>
      <w:r w:rsidR="7F68309A">
        <w:t xml:space="preserve">plant species occurring in the Victorian Howe Range stands of </w:t>
      </w:r>
      <w:proofErr w:type="spellStart"/>
      <w:r w:rsidR="7F68309A">
        <w:t>Pinkwood</w:t>
      </w:r>
      <w:proofErr w:type="spellEnd"/>
      <w:r w:rsidR="7F68309A">
        <w:t xml:space="preserve"> </w:t>
      </w:r>
      <w:r w:rsidR="5036CED2">
        <w:t>c</w:t>
      </w:r>
      <w:r w:rsidR="7F68309A">
        <w:t xml:space="preserve">ool </w:t>
      </w:r>
      <w:r w:rsidR="1EB1BD2A">
        <w:t>t</w:t>
      </w:r>
      <w:r w:rsidR="7F68309A">
        <w:t xml:space="preserve">emperate </w:t>
      </w:r>
      <w:r w:rsidR="01230795">
        <w:t>r</w:t>
      </w:r>
      <w:r w:rsidR="7F68309A">
        <w:t xml:space="preserve">ainforest are listed as threatened </w:t>
      </w:r>
      <w:r w:rsidR="7FE88080">
        <w:t xml:space="preserve">under the </w:t>
      </w:r>
      <w:r w:rsidR="7A861E3D">
        <w:t xml:space="preserve">Victorian </w:t>
      </w:r>
      <w:r w:rsidR="7FE88080" w:rsidRPr="3F2B4EE5">
        <w:rPr>
          <w:i/>
          <w:iCs/>
        </w:rPr>
        <w:t>Flora Fauna Guarantee Act</w:t>
      </w:r>
      <w:r w:rsidR="39F8FD7A" w:rsidRPr="3F2B4EE5">
        <w:rPr>
          <w:i/>
          <w:iCs/>
        </w:rPr>
        <w:t xml:space="preserve"> 1988</w:t>
      </w:r>
      <w:r w:rsidR="7F68309A">
        <w:t>.</w:t>
      </w:r>
      <w:r w:rsidR="7FE88080">
        <w:t xml:space="preserve"> </w:t>
      </w:r>
      <w:r w:rsidR="62697589">
        <w:t xml:space="preserve">Most significantly the dominant tree </w:t>
      </w:r>
      <w:r w:rsidR="62697589" w:rsidRPr="3F2B4EE5">
        <w:rPr>
          <w:i/>
          <w:iCs/>
        </w:rPr>
        <w:t xml:space="preserve">Eucryphia </w:t>
      </w:r>
      <w:proofErr w:type="spellStart"/>
      <w:r w:rsidR="62697589" w:rsidRPr="3F2B4EE5">
        <w:rPr>
          <w:i/>
          <w:iCs/>
        </w:rPr>
        <w:t>moorei</w:t>
      </w:r>
      <w:proofErr w:type="spellEnd"/>
      <w:r w:rsidR="62697589">
        <w:t xml:space="preserve"> is considered </w:t>
      </w:r>
      <w:r w:rsidR="0C7508B9">
        <w:t>C</w:t>
      </w:r>
      <w:r w:rsidR="62697589">
        <w:t xml:space="preserve">ritically </w:t>
      </w:r>
      <w:r w:rsidR="6E266295">
        <w:t>E</w:t>
      </w:r>
      <w:r w:rsidR="62697589">
        <w:t xml:space="preserve">ndangered in Victoria. </w:t>
      </w:r>
    </w:p>
    <w:p w14:paraId="0A6CA292" w14:textId="32EFC075" w:rsidR="00375F70" w:rsidRDefault="00375F70" w:rsidP="00DA5546">
      <w:pPr>
        <w:spacing w:after="120"/>
      </w:pPr>
      <w:r w:rsidRPr="00372CA3">
        <w:t xml:space="preserve">A more comprehensive list of </w:t>
      </w:r>
      <w:r>
        <w:t>threatened flora species</w:t>
      </w:r>
      <w:r w:rsidRPr="00372CA3">
        <w:t xml:space="preserve"> that occur or are likely to occur in the ecological </w:t>
      </w:r>
      <w:r w:rsidRPr="006277F1">
        <w:t xml:space="preserve">community are in </w:t>
      </w:r>
      <w:r w:rsidRPr="006277F1">
        <w:rPr>
          <w:rStyle w:val="Crossreference"/>
        </w:rPr>
        <w:fldChar w:fldCharType="begin"/>
      </w:r>
      <w:r w:rsidRPr="006277F1">
        <w:rPr>
          <w:rStyle w:val="Crossreference"/>
        </w:rPr>
        <w:instrText xml:space="preserve"> REF _Ref17974956 \h  \* MERGEFORMAT </w:instrText>
      </w:r>
      <w:r w:rsidRPr="006277F1">
        <w:rPr>
          <w:rStyle w:val="Crossreference"/>
        </w:rPr>
      </w:r>
      <w:r w:rsidRPr="006277F1">
        <w:rPr>
          <w:rStyle w:val="Crossreference"/>
        </w:rPr>
        <w:fldChar w:fldCharType="separate"/>
      </w:r>
      <w:r w:rsidRPr="00D013FF">
        <w:rPr>
          <w:rStyle w:val="Crossreference"/>
        </w:rPr>
        <w:t>Appendix A – Species lists</w:t>
      </w:r>
      <w:r w:rsidRPr="006277F1">
        <w:rPr>
          <w:rStyle w:val="Crossreference"/>
        </w:rPr>
        <w:fldChar w:fldCharType="end"/>
      </w:r>
      <w:r w:rsidRPr="006277F1">
        <w:t>.</w:t>
      </w:r>
    </w:p>
    <w:p w14:paraId="34227DD3" w14:textId="77777777" w:rsidR="00500E51" w:rsidRPr="00560A12" w:rsidRDefault="00500E51" w:rsidP="00500E51">
      <w:pPr>
        <w:pStyle w:val="Heading4"/>
        <w:ind w:left="0" w:firstLine="0"/>
        <w:rPr>
          <w:caps/>
          <w:smallCaps w:val="0"/>
        </w:rPr>
      </w:pPr>
      <w:r w:rsidRPr="00560A12">
        <w:rPr>
          <w:caps/>
          <w:smallCaps w:val="0"/>
        </w:rPr>
        <w:t>Fauna</w:t>
      </w:r>
    </w:p>
    <w:p w14:paraId="341E350F" w14:textId="4B1DB629" w:rsidR="004D1986" w:rsidRDefault="1E6E4FB4">
      <w:pPr>
        <w:spacing w:after="120"/>
      </w:pPr>
      <w:r>
        <w:t>The</w:t>
      </w:r>
      <w:r w:rsidR="7BEDC659">
        <w:t xml:space="preserve"> faunal component of the</w:t>
      </w:r>
      <w:r>
        <w:t xml:space="preserve"> </w:t>
      </w:r>
      <w:proofErr w:type="spellStart"/>
      <w:r w:rsidR="3D33169B">
        <w:t>Pinkwood</w:t>
      </w:r>
      <w:proofErr w:type="spellEnd"/>
      <w:r w:rsidR="3D33169B">
        <w:t xml:space="preserve"> cool temperate </w:t>
      </w:r>
      <w:r w:rsidR="379D1C1A">
        <w:t xml:space="preserve">rainforests </w:t>
      </w:r>
      <w:r w:rsidR="0D5BD62B">
        <w:t xml:space="preserve">of </w:t>
      </w:r>
      <w:proofErr w:type="gramStart"/>
      <w:r w:rsidR="4042C8F9">
        <w:t>south east</w:t>
      </w:r>
      <w:proofErr w:type="gramEnd"/>
      <w:r w:rsidR="0D5BD62B">
        <w:t xml:space="preserve"> </w:t>
      </w:r>
      <w:r w:rsidR="0B539A04">
        <w:t>New South Wales</w:t>
      </w:r>
      <w:r w:rsidR="02B7AC3B">
        <w:t xml:space="preserve"> and far east Victoria</w:t>
      </w:r>
      <w:r w:rsidR="0D5BD62B">
        <w:t xml:space="preserve"> </w:t>
      </w:r>
      <w:r w:rsidR="7BEDC659">
        <w:t xml:space="preserve">use the </w:t>
      </w:r>
      <w:r w:rsidR="618B72FB">
        <w:t>vegetation</w:t>
      </w:r>
      <w:r w:rsidR="7BEDC659">
        <w:t xml:space="preserve"> for </w:t>
      </w:r>
      <w:r w:rsidR="140A0E90">
        <w:t>shelter</w:t>
      </w:r>
      <w:r w:rsidR="7BEDC659">
        <w:t>, breeding</w:t>
      </w:r>
      <w:r w:rsidR="140A0E90">
        <w:t xml:space="preserve"> or foraging habitat</w:t>
      </w:r>
      <w:r w:rsidR="7BEDC659">
        <w:t>.</w:t>
      </w:r>
      <w:r w:rsidR="15D0B38C">
        <w:t xml:space="preserve"> </w:t>
      </w:r>
      <w:r w:rsidR="70583BF5">
        <w:t>R</w:t>
      </w:r>
      <w:r w:rsidR="7BEDC659">
        <w:t xml:space="preserve">ainforest </w:t>
      </w:r>
      <w:r w:rsidR="15D0B38C">
        <w:t xml:space="preserve">can </w:t>
      </w:r>
      <w:r w:rsidR="7BEDC659">
        <w:t xml:space="preserve">also </w:t>
      </w:r>
      <w:r w:rsidR="15D0B38C">
        <w:t>be important as landscape refuges during hot weather.</w:t>
      </w:r>
      <w:r w:rsidR="5830E852">
        <w:t xml:space="preserve"> </w:t>
      </w:r>
    </w:p>
    <w:p w14:paraId="4EB5E9E6" w14:textId="12C0BA75" w:rsidR="003A55AF" w:rsidRPr="00560A12" w:rsidRDefault="410E5A07">
      <w:pPr>
        <w:spacing w:after="120"/>
      </w:pPr>
      <w:r>
        <w:t xml:space="preserve">Typical </w:t>
      </w:r>
      <w:r w:rsidR="5EA3FFB7">
        <w:t xml:space="preserve">ground mammal </w:t>
      </w:r>
      <w:r>
        <w:t xml:space="preserve">species include </w:t>
      </w:r>
      <w:proofErr w:type="spellStart"/>
      <w:r w:rsidRPr="0A166491">
        <w:rPr>
          <w:i/>
          <w:iCs/>
        </w:rPr>
        <w:t>Wallabia</w:t>
      </w:r>
      <w:proofErr w:type="spellEnd"/>
      <w:r w:rsidRPr="0A166491">
        <w:rPr>
          <w:i/>
          <w:iCs/>
        </w:rPr>
        <w:t xml:space="preserve"> </w:t>
      </w:r>
      <w:proofErr w:type="spellStart"/>
      <w:r w:rsidRPr="0A166491">
        <w:rPr>
          <w:i/>
          <w:iCs/>
        </w:rPr>
        <w:t>bicolor</w:t>
      </w:r>
      <w:proofErr w:type="spellEnd"/>
      <w:r>
        <w:t xml:space="preserve"> (swamp wallaby), </w:t>
      </w:r>
      <w:proofErr w:type="spellStart"/>
      <w:r w:rsidR="0B59C420" w:rsidRPr="0A166491">
        <w:rPr>
          <w:i/>
          <w:iCs/>
        </w:rPr>
        <w:t>Potorous</w:t>
      </w:r>
      <w:proofErr w:type="spellEnd"/>
      <w:r w:rsidR="0B59C420" w:rsidRPr="0A166491">
        <w:rPr>
          <w:i/>
          <w:iCs/>
        </w:rPr>
        <w:t xml:space="preserve"> </w:t>
      </w:r>
      <w:proofErr w:type="spellStart"/>
      <w:r w:rsidRPr="0A166491">
        <w:rPr>
          <w:i/>
          <w:iCs/>
        </w:rPr>
        <w:t>tridactylus</w:t>
      </w:r>
      <w:proofErr w:type="spellEnd"/>
      <w:r w:rsidR="0B59C420">
        <w:t xml:space="preserve"> (</w:t>
      </w:r>
      <w:r w:rsidR="16138293">
        <w:t>l</w:t>
      </w:r>
      <w:r w:rsidR="0B59C420">
        <w:t xml:space="preserve">ong-nosed </w:t>
      </w:r>
      <w:r w:rsidR="16138293">
        <w:t>p</w:t>
      </w:r>
      <w:r w:rsidR="0B59C420">
        <w:t xml:space="preserve">otoroo), </w:t>
      </w:r>
      <w:proofErr w:type="spellStart"/>
      <w:r w:rsidR="5EA3FFB7" w:rsidRPr="0A166491">
        <w:rPr>
          <w:i/>
          <w:iCs/>
        </w:rPr>
        <w:t>Cercartetus</w:t>
      </w:r>
      <w:proofErr w:type="spellEnd"/>
      <w:r w:rsidR="5EA3FFB7" w:rsidRPr="0A166491">
        <w:rPr>
          <w:i/>
          <w:iCs/>
        </w:rPr>
        <w:t xml:space="preserve"> nanus</w:t>
      </w:r>
      <w:r w:rsidR="5EA3FFB7">
        <w:t xml:space="preserve"> (</w:t>
      </w:r>
      <w:r w:rsidR="16138293">
        <w:t>e</w:t>
      </w:r>
      <w:r w:rsidR="5EA3FFB7">
        <w:t xml:space="preserve">astern </w:t>
      </w:r>
      <w:r w:rsidR="16138293">
        <w:t>p</w:t>
      </w:r>
      <w:r w:rsidR="5EA3FFB7">
        <w:t xml:space="preserve">ygmy-possum), </w:t>
      </w:r>
      <w:proofErr w:type="spellStart"/>
      <w:r w:rsidR="5EA3FFB7" w:rsidRPr="0A166491">
        <w:rPr>
          <w:i/>
          <w:iCs/>
        </w:rPr>
        <w:t>Dasyurus</w:t>
      </w:r>
      <w:proofErr w:type="spellEnd"/>
      <w:r w:rsidR="5EA3FFB7" w:rsidRPr="0A166491">
        <w:rPr>
          <w:i/>
          <w:iCs/>
        </w:rPr>
        <w:t xml:space="preserve"> maculatus</w:t>
      </w:r>
      <w:r w:rsidR="5EA3FFB7">
        <w:t xml:space="preserve"> (</w:t>
      </w:r>
      <w:r w:rsidR="16138293">
        <w:t>s</w:t>
      </w:r>
      <w:r w:rsidR="5EA3FFB7">
        <w:t xml:space="preserve">potted-tail </w:t>
      </w:r>
      <w:r w:rsidR="16138293">
        <w:t>q</w:t>
      </w:r>
      <w:r w:rsidR="5EA3FFB7">
        <w:t>uoll</w:t>
      </w:r>
      <w:r w:rsidR="7C652B06">
        <w:t>)</w:t>
      </w:r>
      <w:r w:rsidR="74365889">
        <w:t xml:space="preserve"> and </w:t>
      </w:r>
      <w:r w:rsidR="74365889" w:rsidRPr="0A166491">
        <w:rPr>
          <w:i/>
          <w:iCs/>
        </w:rPr>
        <w:t xml:space="preserve">Tachyglossus </w:t>
      </w:r>
      <w:r w:rsidR="3A6CB5C4" w:rsidRPr="0A166491">
        <w:rPr>
          <w:i/>
          <w:iCs/>
        </w:rPr>
        <w:t>aculeatus</w:t>
      </w:r>
      <w:r w:rsidR="3A6CB5C4">
        <w:t xml:space="preserve"> </w:t>
      </w:r>
      <w:r w:rsidR="74365889">
        <w:t>(echidna). Arboreal species include</w:t>
      </w:r>
      <w:r w:rsidR="7C652B06">
        <w:t xml:space="preserve"> </w:t>
      </w:r>
      <w:r w:rsidR="3A6CB5C4" w:rsidRPr="0A166491">
        <w:rPr>
          <w:i/>
          <w:iCs/>
        </w:rPr>
        <w:t>Petaurus peregrinus</w:t>
      </w:r>
      <w:r w:rsidR="3A6CB5C4">
        <w:t xml:space="preserve"> </w:t>
      </w:r>
      <w:r w:rsidR="74365889">
        <w:t>(</w:t>
      </w:r>
      <w:r w:rsidR="3A6CB5C4">
        <w:t xml:space="preserve">common </w:t>
      </w:r>
      <w:r w:rsidR="74365889">
        <w:t xml:space="preserve">ringtail possum), </w:t>
      </w:r>
      <w:r w:rsidR="0269F6E8" w:rsidRPr="0A166491">
        <w:rPr>
          <w:i/>
          <w:iCs/>
        </w:rPr>
        <w:t>Petaurus breviceps</w:t>
      </w:r>
      <w:r w:rsidR="0269F6E8">
        <w:t xml:space="preserve"> </w:t>
      </w:r>
      <w:r w:rsidR="74365889">
        <w:t>(sugar glider)</w:t>
      </w:r>
      <w:r w:rsidR="0269F6E8">
        <w:t xml:space="preserve"> and </w:t>
      </w:r>
      <w:r w:rsidR="0269F6E8" w:rsidRPr="0A166491">
        <w:rPr>
          <w:i/>
          <w:iCs/>
        </w:rPr>
        <w:t>Acrobates pygmaeus</w:t>
      </w:r>
      <w:r w:rsidR="74365889">
        <w:t xml:space="preserve"> (feather-tail glider), </w:t>
      </w:r>
      <w:r w:rsidR="7C652B06">
        <w:t xml:space="preserve">while a range of insectivorous forest bats may forage within, nearby or above the </w:t>
      </w:r>
      <w:r w:rsidR="7C652B06">
        <w:lastRenderedPageBreak/>
        <w:t xml:space="preserve">forest canopy, including </w:t>
      </w:r>
      <w:r w:rsidR="567C70AF" w:rsidRPr="0A166491">
        <w:rPr>
          <w:i/>
          <w:iCs/>
        </w:rPr>
        <w:t xml:space="preserve">Rhinolophus </w:t>
      </w:r>
      <w:proofErr w:type="spellStart"/>
      <w:r w:rsidR="567C70AF" w:rsidRPr="0A166491">
        <w:rPr>
          <w:i/>
          <w:iCs/>
        </w:rPr>
        <w:t>magaphyllus</w:t>
      </w:r>
      <w:proofErr w:type="spellEnd"/>
      <w:r w:rsidR="567C70AF">
        <w:t xml:space="preserve"> (</w:t>
      </w:r>
      <w:r w:rsidR="16138293">
        <w:t>e</w:t>
      </w:r>
      <w:r w:rsidR="567C70AF">
        <w:t xml:space="preserve">astern </w:t>
      </w:r>
      <w:r w:rsidR="16138293">
        <w:t>h</w:t>
      </w:r>
      <w:r w:rsidR="567C70AF">
        <w:t xml:space="preserve">orseshoe bat), </w:t>
      </w:r>
      <w:proofErr w:type="spellStart"/>
      <w:r w:rsidR="2381E416" w:rsidRPr="0A166491">
        <w:rPr>
          <w:i/>
          <w:iCs/>
        </w:rPr>
        <w:t>Saccolaimus</w:t>
      </w:r>
      <w:proofErr w:type="spellEnd"/>
      <w:r w:rsidR="2381E416" w:rsidRPr="0A166491">
        <w:rPr>
          <w:i/>
          <w:iCs/>
        </w:rPr>
        <w:t xml:space="preserve"> </w:t>
      </w:r>
      <w:proofErr w:type="spellStart"/>
      <w:r w:rsidR="2381E416" w:rsidRPr="0A166491">
        <w:rPr>
          <w:i/>
          <w:iCs/>
        </w:rPr>
        <w:t>flaviventris</w:t>
      </w:r>
      <w:proofErr w:type="spellEnd"/>
      <w:r w:rsidR="2381E416">
        <w:t xml:space="preserve"> (</w:t>
      </w:r>
      <w:r w:rsidR="16138293">
        <w:t>y</w:t>
      </w:r>
      <w:r w:rsidR="2381E416">
        <w:t xml:space="preserve">ellow-bellied </w:t>
      </w:r>
      <w:proofErr w:type="spellStart"/>
      <w:r w:rsidR="16138293">
        <w:t>s</w:t>
      </w:r>
      <w:r w:rsidR="2381E416">
        <w:t>heathtail</w:t>
      </w:r>
      <w:proofErr w:type="spellEnd"/>
      <w:r w:rsidR="2381E416">
        <w:t xml:space="preserve">-bat), </w:t>
      </w:r>
      <w:proofErr w:type="spellStart"/>
      <w:r w:rsidR="31AE0CA9" w:rsidRPr="0A166491">
        <w:rPr>
          <w:i/>
          <w:iCs/>
        </w:rPr>
        <w:t>Miniopterus</w:t>
      </w:r>
      <w:proofErr w:type="spellEnd"/>
      <w:r w:rsidR="31AE0CA9" w:rsidRPr="0A166491">
        <w:rPr>
          <w:i/>
          <w:iCs/>
        </w:rPr>
        <w:t xml:space="preserve"> </w:t>
      </w:r>
      <w:proofErr w:type="spellStart"/>
      <w:r w:rsidR="31AE0CA9" w:rsidRPr="0A166491">
        <w:rPr>
          <w:i/>
          <w:iCs/>
        </w:rPr>
        <w:t>orianae</w:t>
      </w:r>
      <w:proofErr w:type="spellEnd"/>
      <w:r w:rsidR="31AE0CA9" w:rsidRPr="0A166491">
        <w:rPr>
          <w:i/>
          <w:iCs/>
        </w:rPr>
        <w:t xml:space="preserve"> </w:t>
      </w:r>
      <w:proofErr w:type="spellStart"/>
      <w:r w:rsidR="31AE0CA9" w:rsidRPr="0A166491">
        <w:rPr>
          <w:i/>
          <w:iCs/>
        </w:rPr>
        <w:t>oceanensis</w:t>
      </w:r>
      <w:proofErr w:type="spellEnd"/>
      <w:r w:rsidR="11E56763" w:rsidRPr="0A166491">
        <w:rPr>
          <w:i/>
          <w:iCs/>
        </w:rPr>
        <w:t xml:space="preserve"> </w:t>
      </w:r>
      <w:r w:rsidR="11E56763">
        <w:t>(</w:t>
      </w:r>
      <w:r w:rsidR="368873A2">
        <w:t>l</w:t>
      </w:r>
      <w:r w:rsidR="31AE0CA9">
        <w:t xml:space="preserve">arge </w:t>
      </w:r>
      <w:r w:rsidR="368873A2">
        <w:t>b</w:t>
      </w:r>
      <w:r w:rsidR="31AE0CA9">
        <w:t xml:space="preserve">ent-winged </w:t>
      </w:r>
      <w:r w:rsidR="11E56763">
        <w:t>b</w:t>
      </w:r>
      <w:r w:rsidR="31AE0CA9">
        <w:t>at</w:t>
      </w:r>
      <w:r w:rsidR="2393DAAE">
        <w:t xml:space="preserve">), </w:t>
      </w:r>
      <w:r w:rsidR="7A7C2E9D" w:rsidRPr="0A166491">
        <w:rPr>
          <w:i/>
          <w:iCs/>
        </w:rPr>
        <w:t xml:space="preserve">Myotis </w:t>
      </w:r>
      <w:proofErr w:type="spellStart"/>
      <w:r w:rsidRPr="0A166491">
        <w:rPr>
          <w:i/>
          <w:iCs/>
        </w:rPr>
        <w:t>macropus</w:t>
      </w:r>
      <w:proofErr w:type="spellEnd"/>
      <w:r w:rsidR="7A7C2E9D" w:rsidRPr="0A166491">
        <w:rPr>
          <w:i/>
          <w:iCs/>
        </w:rPr>
        <w:t xml:space="preserve"> </w:t>
      </w:r>
      <w:r w:rsidR="7A7C2E9D">
        <w:t>(</w:t>
      </w:r>
      <w:r w:rsidR="368873A2">
        <w:t>s</w:t>
      </w:r>
      <w:r w:rsidR="7A7C2E9D">
        <w:t xml:space="preserve">outhern </w:t>
      </w:r>
      <w:r w:rsidR="368873A2">
        <w:t>m</w:t>
      </w:r>
      <w:r w:rsidR="7A7C2E9D">
        <w:t xml:space="preserve">yotis), </w:t>
      </w:r>
      <w:proofErr w:type="spellStart"/>
      <w:r w:rsidR="2F68CA34" w:rsidRPr="0A166491">
        <w:rPr>
          <w:i/>
          <w:iCs/>
        </w:rPr>
        <w:t>Scoteanax</w:t>
      </w:r>
      <w:proofErr w:type="spellEnd"/>
      <w:r w:rsidR="2F68CA34" w:rsidRPr="0A166491">
        <w:rPr>
          <w:i/>
          <w:iCs/>
        </w:rPr>
        <w:t xml:space="preserve"> </w:t>
      </w:r>
      <w:proofErr w:type="spellStart"/>
      <w:r w:rsidR="2F68CA34" w:rsidRPr="0A166491">
        <w:rPr>
          <w:i/>
          <w:iCs/>
        </w:rPr>
        <w:t>rueppellii</w:t>
      </w:r>
      <w:proofErr w:type="spellEnd"/>
      <w:r w:rsidR="2F68CA34" w:rsidRPr="0A166491">
        <w:rPr>
          <w:i/>
          <w:iCs/>
        </w:rPr>
        <w:t xml:space="preserve"> </w:t>
      </w:r>
      <w:r w:rsidR="2F68CA34">
        <w:t>(</w:t>
      </w:r>
      <w:r w:rsidR="368873A2">
        <w:t>g</w:t>
      </w:r>
      <w:r w:rsidR="2F68CA34">
        <w:t xml:space="preserve">reater </w:t>
      </w:r>
      <w:r w:rsidR="368873A2">
        <w:t>b</w:t>
      </w:r>
      <w:r w:rsidR="2F68CA34">
        <w:t xml:space="preserve">road-nosed </w:t>
      </w:r>
      <w:r w:rsidR="368873A2">
        <w:t>b</w:t>
      </w:r>
      <w:r w:rsidR="2F68CA34">
        <w:t xml:space="preserve">at), </w:t>
      </w:r>
      <w:proofErr w:type="spellStart"/>
      <w:r w:rsidR="706FB0AE" w:rsidRPr="0A166491">
        <w:rPr>
          <w:i/>
          <w:iCs/>
        </w:rPr>
        <w:t>Phoniscus</w:t>
      </w:r>
      <w:proofErr w:type="spellEnd"/>
      <w:r w:rsidR="706FB0AE" w:rsidRPr="0A166491">
        <w:rPr>
          <w:i/>
          <w:iCs/>
        </w:rPr>
        <w:t xml:space="preserve"> </w:t>
      </w:r>
      <w:proofErr w:type="spellStart"/>
      <w:r w:rsidR="706FB0AE" w:rsidRPr="0A166491">
        <w:rPr>
          <w:i/>
          <w:iCs/>
        </w:rPr>
        <w:t>papuensis</w:t>
      </w:r>
      <w:proofErr w:type="spellEnd"/>
      <w:r w:rsidR="706FB0AE">
        <w:t xml:space="preserve"> (</w:t>
      </w:r>
      <w:r w:rsidR="368873A2">
        <w:t>g</w:t>
      </w:r>
      <w:r w:rsidR="706FB0AE">
        <w:t xml:space="preserve">olden-tipped </w:t>
      </w:r>
      <w:r w:rsidR="368873A2">
        <w:t>b</w:t>
      </w:r>
      <w:r w:rsidR="706FB0AE">
        <w:t xml:space="preserve">at), </w:t>
      </w:r>
      <w:proofErr w:type="spellStart"/>
      <w:r w:rsidR="0B59C420" w:rsidRPr="0A166491">
        <w:rPr>
          <w:i/>
          <w:iCs/>
        </w:rPr>
        <w:t>Falsistrellus</w:t>
      </w:r>
      <w:proofErr w:type="spellEnd"/>
      <w:r w:rsidR="0B59C420" w:rsidRPr="0A166491">
        <w:rPr>
          <w:i/>
          <w:iCs/>
        </w:rPr>
        <w:t xml:space="preserve"> </w:t>
      </w:r>
      <w:proofErr w:type="spellStart"/>
      <w:r w:rsidR="0B59C420" w:rsidRPr="0A166491">
        <w:rPr>
          <w:i/>
          <w:iCs/>
        </w:rPr>
        <w:t>tasmaniensis</w:t>
      </w:r>
      <w:proofErr w:type="spellEnd"/>
      <w:r w:rsidR="0B59C420">
        <w:t xml:space="preserve"> (</w:t>
      </w:r>
      <w:r w:rsidR="368873A2">
        <w:t>e</w:t>
      </w:r>
      <w:r w:rsidR="0B59C420">
        <w:t xml:space="preserve">astern </w:t>
      </w:r>
      <w:r w:rsidR="368873A2">
        <w:t>f</w:t>
      </w:r>
      <w:r w:rsidR="0B59C420">
        <w:t xml:space="preserve">alse </w:t>
      </w:r>
      <w:r w:rsidR="368873A2">
        <w:t>p</w:t>
      </w:r>
      <w:r w:rsidR="0B59C420">
        <w:t xml:space="preserve">ipistrelle), </w:t>
      </w:r>
      <w:r w:rsidR="128AC00C">
        <w:t xml:space="preserve">and </w:t>
      </w:r>
      <w:proofErr w:type="spellStart"/>
      <w:r w:rsidR="128AC00C" w:rsidRPr="0A166491">
        <w:rPr>
          <w:i/>
          <w:iCs/>
        </w:rPr>
        <w:t>Episticus</w:t>
      </w:r>
      <w:proofErr w:type="spellEnd"/>
      <w:r w:rsidR="128AC00C" w:rsidRPr="0A166491">
        <w:rPr>
          <w:i/>
          <w:iCs/>
        </w:rPr>
        <w:t xml:space="preserve"> </w:t>
      </w:r>
      <w:proofErr w:type="spellStart"/>
      <w:r w:rsidR="128AC00C" w:rsidRPr="0A166491">
        <w:rPr>
          <w:i/>
          <w:iCs/>
        </w:rPr>
        <w:t>sagittula</w:t>
      </w:r>
      <w:proofErr w:type="spellEnd"/>
      <w:r w:rsidR="128AC00C">
        <w:t xml:space="preserve"> (</w:t>
      </w:r>
      <w:r w:rsidR="368873A2">
        <w:t>l</w:t>
      </w:r>
      <w:r w:rsidR="128AC00C">
        <w:t xml:space="preserve">arge </w:t>
      </w:r>
      <w:r w:rsidR="368873A2">
        <w:t>f</w:t>
      </w:r>
      <w:r w:rsidR="128AC00C">
        <w:t xml:space="preserve">orest </w:t>
      </w:r>
      <w:proofErr w:type="spellStart"/>
      <w:r w:rsidR="368873A2">
        <w:t>e</w:t>
      </w:r>
      <w:r w:rsidR="128AC00C">
        <w:t>pisticus</w:t>
      </w:r>
      <w:proofErr w:type="spellEnd"/>
      <w:r w:rsidR="128AC00C">
        <w:t>)</w:t>
      </w:r>
      <w:r w:rsidR="7A7C2E9D">
        <w:t>.</w:t>
      </w:r>
      <w:r w:rsidR="1AC1DED3">
        <w:t xml:space="preserve"> In addition, the </w:t>
      </w:r>
      <w:r w:rsidR="052727DB">
        <w:t>V</w:t>
      </w:r>
      <w:r w:rsidR="1AC1DED3">
        <w:t xml:space="preserve">ulnerable </w:t>
      </w:r>
      <w:r w:rsidR="1AC1DED3" w:rsidRPr="0A166491">
        <w:rPr>
          <w:i/>
          <w:iCs/>
        </w:rPr>
        <w:t xml:space="preserve">Pteropus </w:t>
      </w:r>
      <w:proofErr w:type="spellStart"/>
      <w:r w:rsidR="1AC1DED3" w:rsidRPr="0A166491">
        <w:rPr>
          <w:i/>
          <w:iCs/>
        </w:rPr>
        <w:t>polioce</w:t>
      </w:r>
      <w:r w:rsidR="6BA9E4CC" w:rsidRPr="0A166491">
        <w:rPr>
          <w:i/>
          <w:iCs/>
        </w:rPr>
        <w:t>phalus</w:t>
      </w:r>
      <w:proofErr w:type="spellEnd"/>
      <w:r w:rsidR="6BA9E4CC">
        <w:t xml:space="preserve"> (Grey-headed flying fox) is likely to be part of the ecological community seasonally, during which it </w:t>
      </w:r>
      <w:r w:rsidR="62D27E14">
        <w:t xml:space="preserve">would </w:t>
      </w:r>
      <w:r w:rsidR="6BA9E4CC">
        <w:t>feed on the fruit of some plants and helps to disperse</w:t>
      </w:r>
      <w:r w:rsidR="1AC1DED3">
        <w:t xml:space="preserve"> </w:t>
      </w:r>
      <w:r w:rsidR="3644586E">
        <w:t>their seed.</w:t>
      </w:r>
    </w:p>
    <w:p w14:paraId="075FCA44" w14:textId="4CB0809E" w:rsidR="00CA606A" w:rsidRDefault="00526D32" w:rsidP="00461774">
      <w:pPr>
        <w:spacing w:after="120"/>
      </w:pPr>
      <w:r w:rsidRPr="00560A12">
        <w:t xml:space="preserve">The bird fauna includes </w:t>
      </w:r>
      <w:r w:rsidR="001217C3" w:rsidRPr="00560A12">
        <w:rPr>
          <w:i/>
          <w:iCs/>
        </w:rPr>
        <w:t>Tyto novaehollandiae</w:t>
      </w:r>
      <w:r w:rsidR="001217C3" w:rsidRPr="00560A12">
        <w:t xml:space="preserve"> (</w:t>
      </w:r>
      <w:r w:rsidR="00660846" w:rsidRPr="00560A12">
        <w:t>m</w:t>
      </w:r>
      <w:r w:rsidR="001217C3" w:rsidRPr="00560A12">
        <w:t xml:space="preserve">asked </w:t>
      </w:r>
      <w:r w:rsidR="00660846" w:rsidRPr="00560A12">
        <w:t>o</w:t>
      </w:r>
      <w:r w:rsidR="001217C3" w:rsidRPr="00560A12">
        <w:t xml:space="preserve">wl), </w:t>
      </w:r>
      <w:r w:rsidR="001217C3" w:rsidRPr="00560A12">
        <w:rPr>
          <w:i/>
          <w:iCs/>
        </w:rPr>
        <w:t xml:space="preserve">Tyto </w:t>
      </w:r>
      <w:proofErr w:type="spellStart"/>
      <w:r w:rsidR="001217C3" w:rsidRPr="00560A12">
        <w:rPr>
          <w:i/>
          <w:iCs/>
        </w:rPr>
        <w:t>tenebricosa</w:t>
      </w:r>
      <w:proofErr w:type="spellEnd"/>
      <w:r w:rsidR="001217C3" w:rsidRPr="00560A12">
        <w:t xml:space="preserve"> (</w:t>
      </w:r>
      <w:r w:rsidR="00660846" w:rsidRPr="00560A12">
        <w:t>s</w:t>
      </w:r>
      <w:r w:rsidR="001217C3" w:rsidRPr="00560A12">
        <w:t xml:space="preserve">ooty </w:t>
      </w:r>
      <w:r w:rsidR="00660846" w:rsidRPr="00560A12">
        <w:t>o</w:t>
      </w:r>
      <w:r w:rsidR="001217C3" w:rsidRPr="00560A12">
        <w:t xml:space="preserve">wl), </w:t>
      </w:r>
      <w:r w:rsidR="001217C3" w:rsidRPr="00560A12">
        <w:rPr>
          <w:i/>
          <w:iCs/>
        </w:rPr>
        <w:t xml:space="preserve">Ninox </w:t>
      </w:r>
      <w:proofErr w:type="spellStart"/>
      <w:r w:rsidR="001217C3" w:rsidRPr="00560A12">
        <w:rPr>
          <w:i/>
          <w:iCs/>
        </w:rPr>
        <w:t>strenua</w:t>
      </w:r>
      <w:proofErr w:type="spellEnd"/>
      <w:r w:rsidR="001217C3" w:rsidRPr="00560A12">
        <w:t xml:space="preserve"> (</w:t>
      </w:r>
      <w:r w:rsidR="00660846" w:rsidRPr="00560A12">
        <w:t>p</w:t>
      </w:r>
      <w:r w:rsidR="001217C3" w:rsidRPr="00560A12">
        <w:t xml:space="preserve">owerful </w:t>
      </w:r>
      <w:r w:rsidR="00660846" w:rsidRPr="00560A12">
        <w:t>o</w:t>
      </w:r>
      <w:r w:rsidR="001217C3" w:rsidRPr="00560A12">
        <w:t xml:space="preserve">wl), </w:t>
      </w:r>
      <w:proofErr w:type="spellStart"/>
      <w:r w:rsidRPr="00560A12">
        <w:rPr>
          <w:i/>
          <w:iCs/>
        </w:rPr>
        <w:t>Artamus</w:t>
      </w:r>
      <w:proofErr w:type="spellEnd"/>
      <w:r w:rsidRPr="00560A12">
        <w:rPr>
          <w:i/>
          <w:iCs/>
        </w:rPr>
        <w:t xml:space="preserve"> </w:t>
      </w:r>
      <w:proofErr w:type="spellStart"/>
      <w:r w:rsidRPr="00560A12">
        <w:rPr>
          <w:i/>
          <w:iCs/>
        </w:rPr>
        <w:t>cyanopterus</w:t>
      </w:r>
      <w:proofErr w:type="spellEnd"/>
      <w:r w:rsidRPr="00560A12">
        <w:rPr>
          <w:i/>
          <w:iCs/>
        </w:rPr>
        <w:t xml:space="preserve"> </w:t>
      </w:r>
      <w:proofErr w:type="spellStart"/>
      <w:r w:rsidRPr="00560A12">
        <w:rPr>
          <w:i/>
          <w:iCs/>
        </w:rPr>
        <w:t>cyanopterus</w:t>
      </w:r>
      <w:proofErr w:type="spellEnd"/>
      <w:r w:rsidRPr="00560A12">
        <w:t xml:space="preserve"> (</w:t>
      </w:r>
      <w:r w:rsidR="00660846" w:rsidRPr="00560A12">
        <w:t>d</w:t>
      </w:r>
      <w:r w:rsidRPr="00560A12">
        <w:t xml:space="preserve">usky </w:t>
      </w:r>
      <w:proofErr w:type="spellStart"/>
      <w:r w:rsidR="00660846" w:rsidRPr="00560A12">
        <w:t>w</w:t>
      </w:r>
      <w:r w:rsidRPr="00560A12">
        <w:t>oodswallow</w:t>
      </w:r>
      <w:proofErr w:type="spellEnd"/>
      <w:r w:rsidRPr="00560A12">
        <w:t xml:space="preserve">), </w:t>
      </w:r>
      <w:proofErr w:type="spellStart"/>
      <w:r w:rsidRPr="00560A12">
        <w:rPr>
          <w:i/>
          <w:iCs/>
        </w:rPr>
        <w:t>Daphoenositta</w:t>
      </w:r>
      <w:proofErr w:type="spellEnd"/>
      <w:r w:rsidRPr="00560A12">
        <w:rPr>
          <w:i/>
          <w:iCs/>
        </w:rPr>
        <w:t xml:space="preserve"> chrysoptera</w:t>
      </w:r>
      <w:r w:rsidRPr="00560A12">
        <w:t xml:space="preserve"> (</w:t>
      </w:r>
      <w:r w:rsidR="00660846" w:rsidRPr="00560A12">
        <w:t>v</w:t>
      </w:r>
      <w:r w:rsidRPr="00560A12">
        <w:t xml:space="preserve">aried </w:t>
      </w:r>
      <w:r w:rsidR="00660846" w:rsidRPr="00560A12">
        <w:t>s</w:t>
      </w:r>
      <w:r w:rsidRPr="00560A12">
        <w:t xml:space="preserve">ittella), </w:t>
      </w:r>
      <w:proofErr w:type="spellStart"/>
      <w:r w:rsidRPr="00560A12">
        <w:rPr>
          <w:i/>
          <w:iCs/>
        </w:rPr>
        <w:t>Hirundapus</w:t>
      </w:r>
      <w:proofErr w:type="spellEnd"/>
      <w:r w:rsidRPr="00560A12">
        <w:rPr>
          <w:i/>
          <w:iCs/>
        </w:rPr>
        <w:t xml:space="preserve"> </w:t>
      </w:r>
      <w:proofErr w:type="spellStart"/>
      <w:r w:rsidRPr="00560A12">
        <w:rPr>
          <w:i/>
          <w:iCs/>
        </w:rPr>
        <w:t>caudacutus</w:t>
      </w:r>
      <w:proofErr w:type="spellEnd"/>
      <w:r w:rsidRPr="00560A12">
        <w:t xml:space="preserve"> (</w:t>
      </w:r>
      <w:r w:rsidR="00660846" w:rsidRPr="00560A12">
        <w:t>w</w:t>
      </w:r>
      <w:r w:rsidRPr="00560A12">
        <w:t xml:space="preserve">hite-throated </w:t>
      </w:r>
      <w:r w:rsidR="00660846" w:rsidRPr="00560A12">
        <w:t>n</w:t>
      </w:r>
      <w:r w:rsidRPr="00560A12">
        <w:t xml:space="preserve">eedletail), </w:t>
      </w:r>
      <w:proofErr w:type="spellStart"/>
      <w:r w:rsidRPr="00560A12">
        <w:rPr>
          <w:i/>
          <w:iCs/>
        </w:rPr>
        <w:t>Melanodryas</w:t>
      </w:r>
      <w:proofErr w:type="spellEnd"/>
      <w:r w:rsidRPr="00560A12">
        <w:rPr>
          <w:i/>
          <w:iCs/>
        </w:rPr>
        <w:t xml:space="preserve"> cucullata </w:t>
      </w:r>
      <w:proofErr w:type="spellStart"/>
      <w:r w:rsidRPr="00560A12">
        <w:rPr>
          <w:i/>
          <w:iCs/>
        </w:rPr>
        <w:t>cucullat</w:t>
      </w:r>
      <w:r w:rsidR="004C1936" w:rsidRPr="00560A12">
        <w:rPr>
          <w:i/>
          <w:iCs/>
        </w:rPr>
        <w:t>a</w:t>
      </w:r>
      <w:proofErr w:type="spellEnd"/>
      <w:r w:rsidRPr="00560A12">
        <w:t xml:space="preserve"> (</w:t>
      </w:r>
      <w:r w:rsidR="004F5BCB" w:rsidRPr="00560A12">
        <w:t>h</w:t>
      </w:r>
      <w:r w:rsidRPr="00560A12">
        <w:t xml:space="preserve">ooded </w:t>
      </w:r>
      <w:r w:rsidR="004F5BCB" w:rsidRPr="00560A12">
        <w:t>r</w:t>
      </w:r>
      <w:r w:rsidRPr="00560A12">
        <w:t xml:space="preserve">obin, south-eastern form), </w:t>
      </w:r>
      <w:proofErr w:type="spellStart"/>
      <w:r w:rsidRPr="00560A12">
        <w:rPr>
          <w:i/>
          <w:iCs/>
        </w:rPr>
        <w:t>Petroica</w:t>
      </w:r>
      <w:proofErr w:type="spellEnd"/>
      <w:r w:rsidRPr="00560A12">
        <w:rPr>
          <w:i/>
          <w:iCs/>
        </w:rPr>
        <w:t xml:space="preserve"> </w:t>
      </w:r>
      <w:proofErr w:type="spellStart"/>
      <w:r w:rsidRPr="00560A12">
        <w:rPr>
          <w:i/>
          <w:iCs/>
        </w:rPr>
        <w:t>boodang</w:t>
      </w:r>
      <w:proofErr w:type="spellEnd"/>
      <w:r w:rsidRPr="00560A12">
        <w:t xml:space="preserve"> (</w:t>
      </w:r>
      <w:r w:rsidR="004F5BCB" w:rsidRPr="00560A12">
        <w:t>s</w:t>
      </w:r>
      <w:r w:rsidRPr="00560A12">
        <w:t xml:space="preserve">carlet </w:t>
      </w:r>
      <w:r w:rsidR="004F5BCB" w:rsidRPr="00560A12">
        <w:t>r</w:t>
      </w:r>
      <w:r w:rsidRPr="00560A12">
        <w:t xml:space="preserve">obin), </w:t>
      </w:r>
      <w:proofErr w:type="spellStart"/>
      <w:r w:rsidRPr="00560A12">
        <w:rPr>
          <w:i/>
          <w:iCs/>
        </w:rPr>
        <w:t>Petroica</w:t>
      </w:r>
      <w:proofErr w:type="spellEnd"/>
      <w:r w:rsidRPr="00560A12">
        <w:rPr>
          <w:i/>
          <w:iCs/>
        </w:rPr>
        <w:t xml:space="preserve"> </w:t>
      </w:r>
      <w:proofErr w:type="spellStart"/>
      <w:r w:rsidRPr="00560A12">
        <w:rPr>
          <w:i/>
          <w:iCs/>
        </w:rPr>
        <w:t>phoenicea</w:t>
      </w:r>
      <w:proofErr w:type="spellEnd"/>
      <w:r w:rsidRPr="00560A12">
        <w:t xml:space="preserve"> (</w:t>
      </w:r>
      <w:r w:rsidR="004F5BCB" w:rsidRPr="00560A12">
        <w:t>f</w:t>
      </w:r>
      <w:r w:rsidRPr="00560A12">
        <w:t xml:space="preserve">lame </w:t>
      </w:r>
      <w:r w:rsidR="004F5BCB" w:rsidRPr="00560A12">
        <w:t>r</w:t>
      </w:r>
      <w:r w:rsidRPr="00560A12">
        <w:t xml:space="preserve">obin), </w:t>
      </w:r>
      <w:proofErr w:type="spellStart"/>
      <w:r w:rsidRPr="00560A12">
        <w:rPr>
          <w:i/>
          <w:iCs/>
        </w:rPr>
        <w:t>Petroica</w:t>
      </w:r>
      <w:proofErr w:type="spellEnd"/>
      <w:r w:rsidRPr="00560A12">
        <w:rPr>
          <w:i/>
          <w:iCs/>
        </w:rPr>
        <w:t xml:space="preserve"> </w:t>
      </w:r>
      <w:proofErr w:type="spellStart"/>
      <w:r w:rsidRPr="00560A12">
        <w:rPr>
          <w:i/>
          <w:iCs/>
        </w:rPr>
        <w:t>rodinogaster</w:t>
      </w:r>
      <w:proofErr w:type="spellEnd"/>
      <w:r w:rsidRPr="00560A12">
        <w:t xml:space="preserve"> (</w:t>
      </w:r>
      <w:r w:rsidR="004F5BCB" w:rsidRPr="00560A12">
        <w:t>p</w:t>
      </w:r>
      <w:r w:rsidRPr="00560A12">
        <w:t xml:space="preserve">ink </w:t>
      </w:r>
      <w:r w:rsidR="004F5BCB" w:rsidRPr="00560A12">
        <w:t>r</w:t>
      </w:r>
      <w:r w:rsidRPr="00560A12">
        <w:t>obin),</w:t>
      </w:r>
      <w:r w:rsidR="001217C3" w:rsidRPr="00560A12">
        <w:t xml:space="preserve"> </w:t>
      </w:r>
      <w:proofErr w:type="spellStart"/>
      <w:r w:rsidR="00A8027B" w:rsidRPr="00560A12">
        <w:rPr>
          <w:i/>
          <w:iCs/>
        </w:rPr>
        <w:t>Menura</w:t>
      </w:r>
      <w:proofErr w:type="spellEnd"/>
      <w:r w:rsidR="00A8027B" w:rsidRPr="00560A12">
        <w:rPr>
          <w:i/>
          <w:iCs/>
        </w:rPr>
        <w:t xml:space="preserve"> novaehollandiae</w:t>
      </w:r>
      <w:r w:rsidR="00A8027B" w:rsidRPr="00560A12">
        <w:t xml:space="preserve"> (</w:t>
      </w:r>
      <w:r w:rsidR="004F5BCB" w:rsidRPr="00560A12">
        <w:t>s</w:t>
      </w:r>
      <w:r w:rsidR="00A8027B" w:rsidRPr="00560A12">
        <w:t xml:space="preserve">uperb </w:t>
      </w:r>
      <w:r w:rsidR="004F5BCB" w:rsidRPr="00560A12">
        <w:t>l</w:t>
      </w:r>
      <w:r w:rsidR="00A8027B" w:rsidRPr="00560A12">
        <w:t xml:space="preserve">yrebird), </w:t>
      </w:r>
      <w:proofErr w:type="spellStart"/>
      <w:r w:rsidR="008F2607" w:rsidRPr="00560A12">
        <w:rPr>
          <w:i/>
          <w:iCs/>
        </w:rPr>
        <w:t>Pachycephala</w:t>
      </w:r>
      <w:proofErr w:type="spellEnd"/>
      <w:r w:rsidR="008F2607" w:rsidRPr="00560A12">
        <w:rPr>
          <w:i/>
          <w:iCs/>
        </w:rPr>
        <w:t xml:space="preserve"> olivacea</w:t>
      </w:r>
      <w:r w:rsidR="008F2607" w:rsidRPr="00560A12">
        <w:t xml:space="preserve"> (</w:t>
      </w:r>
      <w:r w:rsidR="004F5BCB" w:rsidRPr="00560A12">
        <w:t>o</w:t>
      </w:r>
      <w:r w:rsidR="008F2607" w:rsidRPr="00560A12">
        <w:t xml:space="preserve">live </w:t>
      </w:r>
      <w:r w:rsidR="004F5BCB" w:rsidRPr="00560A12">
        <w:t>w</w:t>
      </w:r>
      <w:r w:rsidR="008F2607" w:rsidRPr="00560A12">
        <w:t xml:space="preserve">histler), </w:t>
      </w:r>
      <w:proofErr w:type="spellStart"/>
      <w:r w:rsidR="00A8027B" w:rsidRPr="00560A12">
        <w:rPr>
          <w:i/>
          <w:iCs/>
        </w:rPr>
        <w:t>Pachycephala</w:t>
      </w:r>
      <w:proofErr w:type="spellEnd"/>
      <w:r w:rsidR="00A8027B" w:rsidRPr="00560A12">
        <w:rPr>
          <w:i/>
          <w:iCs/>
        </w:rPr>
        <w:t xml:space="preserve"> pectoralis</w:t>
      </w:r>
      <w:r w:rsidR="00A8027B" w:rsidRPr="00560A12">
        <w:t xml:space="preserve"> (</w:t>
      </w:r>
      <w:r w:rsidR="004F5BCB" w:rsidRPr="00560A12">
        <w:t>g</w:t>
      </w:r>
      <w:r w:rsidR="00A8027B" w:rsidRPr="00560A12">
        <w:t xml:space="preserve">olden </w:t>
      </w:r>
      <w:r w:rsidR="004F5BCB" w:rsidRPr="00560A12">
        <w:t>w</w:t>
      </w:r>
      <w:r w:rsidR="00A8027B" w:rsidRPr="00560A12">
        <w:t xml:space="preserve">histler), </w:t>
      </w:r>
      <w:proofErr w:type="spellStart"/>
      <w:r w:rsidR="00A8027B" w:rsidRPr="00560A12">
        <w:rPr>
          <w:i/>
          <w:iCs/>
        </w:rPr>
        <w:t>Colluricincla</w:t>
      </w:r>
      <w:proofErr w:type="spellEnd"/>
      <w:r w:rsidR="00A8027B" w:rsidRPr="00560A12">
        <w:rPr>
          <w:i/>
          <w:iCs/>
        </w:rPr>
        <w:t xml:space="preserve"> harmonica</w:t>
      </w:r>
      <w:r w:rsidR="00A8027B" w:rsidRPr="00560A12">
        <w:t xml:space="preserve"> (</w:t>
      </w:r>
      <w:r w:rsidR="004F5BCB" w:rsidRPr="00560A12">
        <w:t>g</w:t>
      </w:r>
      <w:r w:rsidR="00A8027B" w:rsidRPr="00560A12">
        <w:t xml:space="preserve">rey shrike-thrush), </w:t>
      </w:r>
      <w:proofErr w:type="spellStart"/>
      <w:r w:rsidR="00A8027B" w:rsidRPr="00560A12">
        <w:rPr>
          <w:i/>
          <w:iCs/>
        </w:rPr>
        <w:t>Monarcha</w:t>
      </w:r>
      <w:proofErr w:type="spellEnd"/>
      <w:r w:rsidR="00A8027B" w:rsidRPr="00560A12">
        <w:rPr>
          <w:i/>
          <w:iCs/>
        </w:rPr>
        <w:t xml:space="preserve"> </w:t>
      </w:r>
      <w:proofErr w:type="spellStart"/>
      <w:r w:rsidR="00A8027B" w:rsidRPr="00560A12">
        <w:rPr>
          <w:i/>
          <w:iCs/>
        </w:rPr>
        <w:t>melanopsis</w:t>
      </w:r>
      <w:proofErr w:type="spellEnd"/>
      <w:r w:rsidR="008F2607" w:rsidRPr="00560A12">
        <w:t xml:space="preserve"> </w:t>
      </w:r>
      <w:r w:rsidR="00A8027B" w:rsidRPr="00560A12">
        <w:t>(</w:t>
      </w:r>
      <w:r w:rsidR="004F5BCB" w:rsidRPr="00560A12">
        <w:t>b</w:t>
      </w:r>
      <w:r w:rsidR="00A8027B" w:rsidRPr="00560A12">
        <w:t xml:space="preserve">lack-faced </w:t>
      </w:r>
      <w:r w:rsidR="004F5BCB" w:rsidRPr="00560A12">
        <w:t>m</w:t>
      </w:r>
      <w:r w:rsidR="00A8027B" w:rsidRPr="00560A12">
        <w:t xml:space="preserve">onarch), </w:t>
      </w:r>
      <w:r w:rsidR="00A8027B" w:rsidRPr="00560A12">
        <w:rPr>
          <w:i/>
          <w:iCs/>
        </w:rPr>
        <w:t xml:space="preserve">Rhipidura </w:t>
      </w:r>
      <w:proofErr w:type="spellStart"/>
      <w:r w:rsidR="00A8027B" w:rsidRPr="00560A12">
        <w:rPr>
          <w:i/>
          <w:iCs/>
        </w:rPr>
        <w:t>rufifrons</w:t>
      </w:r>
      <w:proofErr w:type="spellEnd"/>
      <w:r w:rsidR="00A8027B" w:rsidRPr="00560A12">
        <w:t xml:space="preserve"> (</w:t>
      </w:r>
      <w:r w:rsidR="004F5BCB" w:rsidRPr="00560A12">
        <w:t>r</w:t>
      </w:r>
      <w:r w:rsidR="00A8027B" w:rsidRPr="00560A12">
        <w:t xml:space="preserve">ufous </w:t>
      </w:r>
      <w:r w:rsidR="004F5BCB" w:rsidRPr="00560A12">
        <w:t>f</w:t>
      </w:r>
      <w:r w:rsidR="00A8027B" w:rsidRPr="00560A12">
        <w:t xml:space="preserve">antail), </w:t>
      </w:r>
      <w:r w:rsidR="00A8027B" w:rsidRPr="00560A12">
        <w:rPr>
          <w:i/>
          <w:iCs/>
        </w:rPr>
        <w:t xml:space="preserve">Rhipidura </w:t>
      </w:r>
      <w:r w:rsidR="00A8027B" w:rsidRPr="008F2607">
        <w:rPr>
          <w:i/>
          <w:iCs/>
        </w:rPr>
        <w:t>fuliginosa</w:t>
      </w:r>
      <w:r w:rsidR="00A8027B">
        <w:t xml:space="preserve"> (</w:t>
      </w:r>
      <w:r w:rsidR="004F5BCB">
        <w:t>g</w:t>
      </w:r>
      <w:r w:rsidR="00A8027B">
        <w:t xml:space="preserve">rey </w:t>
      </w:r>
      <w:r w:rsidR="004F5BCB">
        <w:t>f</w:t>
      </w:r>
      <w:r w:rsidR="00A8027B">
        <w:t xml:space="preserve">antail), </w:t>
      </w:r>
      <w:proofErr w:type="spellStart"/>
      <w:r w:rsidR="00A8027B" w:rsidRPr="008F2607">
        <w:rPr>
          <w:i/>
          <w:iCs/>
        </w:rPr>
        <w:t>Psophodes</w:t>
      </w:r>
      <w:proofErr w:type="spellEnd"/>
      <w:r w:rsidR="00A8027B" w:rsidRPr="008F2607">
        <w:rPr>
          <w:i/>
          <w:iCs/>
        </w:rPr>
        <w:t xml:space="preserve"> olivaceus</w:t>
      </w:r>
      <w:r w:rsidR="00A8027B">
        <w:t xml:space="preserve"> (</w:t>
      </w:r>
      <w:r w:rsidR="004F5BCB">
        <w:t>e</w:t>
      </w:r>
      <w:r w:rsidR="00A8027B">
        <w:t xml:space="preserve">astern </w:t>
      </w:r>
      <w:r w:rsidR="004F5BCB">
        <w:t>w</w:t>
      </w:r>
      <w:r w:rsidR="00A8027B">
        <w:t xml:space="preserve">hipbird), </w:t>
      </w:r>
      <w:proofErr w:type="spellStart"/>
      <w:r w:rsidR="00A8027B" w:rsidRPr="008F2607">
        <w:rPr>
          <w:i/>
          <w:iCs/>
        </w:rPr>
        <w:t>Sericornis</w:t>
      </w:r>
      <w:proofErr w:type="spellEnd"/>
      <w:r w:rsidR="00A8027B" w:rsidRPr="008F2607">
        <w:rPr>
          <w:i/>
          <w:iCs/>
        </w:rPr>
        <w:t xml:space="preserve"> frontalis</w:t>
      </w:r>
      <w:r w:rsidR="00A8027B">
        <w:t xml:space="preserve"> (</w:t>
      </w:r>
      <w:r w:rsidR="004F5BCB">
        <w:t>w</w:t>
      </w:r>
      <w:r w:rsidR="00A8027B">
        <w:t xml:space="preserve">hite-browed </w:t>
      </w:r>
      <w:proofErr w:type="spellStart"/>
      <w:r w:rsidR="004F5BCB">
        <w:t>s</w:t>
      </w:r>
      <w:r w:rsidR="00A8027B">
        <w:t>crubwren</w:t>
      </w:r>
      <w:proofErr w:type="spellEnd"/>
      <w:r w:rsidR="00A8027B">
        <w:t xml:space="preserve">), </w:t>
      </w:r>
      <w:r w:rsidR="00A8027B" w:rsidRPr="008F2607">
        <w:rPr>
          <w:i/>
          <w:iCs/>
        </w:rPr>
        <w:t>Acanthiza pusilla</w:t>
      </w:r>
      <w:r w:rsidR="00A8027B">
        <w:t xml:space="preserve"> (</w:t>
      </w:r>
      <w:r w:rsidR="004F5BCB">
        <w:t>b</w:t>
      </w:r>
      <w:r w:rsidR="00A8027B">
        <w:t>rown thornbill)</w:t>
      </w:r>
      <w:r w:rsidR="008F2607">
        <w:t xml:space="preserve"> </w:t>
      </w:r>
      <w:proofErr w:type="spellStart"/>
      <w:r w:rsidR="008F2607" w:rsidRPr="008F2607">
        <w:rPr>
          <w:i/>
          <w:iCs/>
        </w:rPr>
        <w:t>Meliphaga</w:t>
      </w:r>
      <w:proofErr w:type="spellEnd"/>
      <w:r w:rsidR="008F2607" w:rsidRPr="008F2607">
        <w:rPr>
          <w:i/>
          <w:iCs/>
        </w:rPr>
        <w:t xml:space="preserve"> </w:t>
      </w:r>
      <w:proofErr w:type="spellStart"/>
      <w:r w:rsidR="008F2607" w:rsidRPr="008F2607">
        <w:rPr>
          <w:i/>
          <w:iCs/>
        </w:rPr>
        <w:t>lewinii</w:t>
      </w:r>
      <w:proofErr w:type="spellEnd"/>
      <w:r w:rsidR="008F2607">
        <w:t xml:space="preserve"> (</w:t>
      </w:r>
      <w:r w:rsidR="008F2607" w:rsidRPr="008F2607">
        <w:t>Lewin</w:t>
      </w:r>
      <w:r w:rsidR="004D1986">
        <w:t>’</w:t>
      </w:r>
      <w:r w:rsidR="008F2607" w:rsidRPr="008F2607">
        <w:t xml:space="preserve">s </w:t>
      </w:r>
      <w:r w:rsidR="004F5BCB">
        <w:t>h</w:t>
      </w:r>
      <w:r w:rsidR="008F2607" w:rsidRPr="008F2607">
        <w:t>oneyeater</w:t>
      </w:r>
      <w:r w:rsidR="008F2607">
        <w:t xml:space="preserve">), </w:t>
      </w:r>
      <w:r w:rsidR="008F2607" w:rsidRPr="008F2607">
        <w:rPr>
          <w:i/>
          <w:iCs/>
        </w:rPr>
        <w:t>Zosterops lateralis</w:t>
      </w:r>
      <w:r w:rsidR="008F2607">
        <w:t xml:space="preserve"> (</w:t>
      </w:r>
      <w:r w:rsidR="004F5BCB">
        <w:t>s</w:t>
      </w:r>
      <w:r w:rsidR="008F2607" w:rsidRPr="008F2607">
        <w:t>ilvereye</w:t>
      </w:r>
      <w:r w:rsidR="008F2607">
        <w:t>)</w:t>
      </w:r>
      <w:r w:rsidR="00A8027B">
        <w:t xml:space="preserve"> </w:t>
      </w:r>
      <w:r w:rsidR="001217C3">
        <w:t xml:space="preserve">and </w:t>
      </w:r>
      <w:proofErr w:type="spellStart"/>
      <w:r w:rsidR="008F2607" w:rsidRPr="008F2607">
        <w:rPr>
          <w:i/>
          <w:iCs/>
        </w:rPr>
        <w:t>Ptilonorhynchus</w:t>
      </w:r>
      <w:proofErr w:type="spellEnd"/>
      <w:r w:rsidR="008F2607" w:rsidRPr="008F2607">
        <w:rPr>
          <w:i/>
          <w:iCs/>
        </w:rPr>
        <w:t xml:space="preserve"> violaceus</w:t>
      </w:r>
      <w:r w:rsidR="008F2607">
        <w:t xml:space="preserve"> (</w:t>
      </w:r>
      <w:r w:rsidR="004F5BCB">
        <w:t>s</w:t>
      </w:r>
      <w:r w:rsidR="008F2607" w:rsidRPr="008F2607">
        <w:t xml:space="preserve">atin </w:t>
      </w:r>
      <w:r w:rsidR="004F5BCB">
        <w:t>b</w:t>
      </w:r>
      <w:r w:rsidR="008F2607" w:rsidRPr="008F2607">
        <w:t>owerbird</w:t>
      </w:r>
      <w:r w:rsidR="008F2607">
        <w:t>)</w:t>
      </w:r>
      <w:r w:rsidR="001217C3">
        <w:t>.</w:t>
      </w:r>
    </w:p>
    <w:p w14:paraId="5D5EC171" w14:textId="388018C7" w:rsidR="00D700B0" w:rsidRPr="00445603" w:rsidRDefault="005D3959" w:rsidP="005D3959">
      <w:pPr>
        <w:spacing w:after="120"/>
      </w:pPr>
      <w:proofErr w:type="spellStart"/>
      <w:r w:rsidRPr="7B20C1C1">
        <w:rPr>
          <w:i/>
          <w:iCs/>
        </w:rPr>
        <w:t>Microdonacia</w:t>
      </w:r>
      <w:proofErr w:type="spellEnd"/>
      <w:r w:rsidRPr="7B20C1C1">
        <w:rPr>
          <w:i/>
          <w:iCs/>
        </w:rPr>
        <w:t xml:space="preserve"> </w:t>
      </w:r>
      <w:proofErr w:type="spellStart"/>
      <w:r w:rsidRPr="7B20C1C1">
        <w:rPr>
          <w:i/>
          <w:iCs/>
        </w:rPr>
        <w:t>pilosa</w:t>
      </w:r>
      <w:proofErr w:type="spellEnd"/>
      <w:r>
        <w:t xml:space="preserve"> is a species of leaf beetle confined to cool temperate rainforest on the eastern slopes of the coastal range between Clyde Mountain and the Monga area (Reid 1992). </w:t>
      </w:r>
      <w:r w:rsidRPr="7B20C1C1">
        <w:rPr>
          <w:i/>
          <w:iCs/>
        </w:rPr>
        <w:t xml:space="preserve">Eucryphia </w:t>
      </w:r>
      <w:proofErr w:type="spellStart"/>
      <w:r w:rsidRPr="7B20C1C1">
        <w:rPr>
          <w:i/>
          <w:iCs/>
        </w:rPr>
        <w:t>moorei</w:t>
      </w:r>
      <w:proofErr w:type="spellEnd"/>
      <w:r>
        <w:t xml:space="preserve"> is the sole known host plant (Reid 1992</w:t>
      </w:r>
      <w:r w:rsidR="004B50F1">
        <w:t>).</w:t>
      </w:r>
      <w:r w:rsidR="00EB2CF2">
        <w:t xml:space="preserve"> Other invertebrate species are diverse but not well known.</w:t>
      </w:r>
      <w:r w:rsidR="008D0CEC">
        <w:t xml:space="preserve"> The </w:t>
      </w:r>
      <w:proofErr w:type="spellStart"/>
      <w:r w:rsidR="006B70D4">
        <w:t>Tall</w:t>
      </w:r>
      <w:r w:rsidR="00F016DF">
        <w:t>a</w:t>
      </w:r>
      <w:r w:rsidR="006B70D4">
        <w:t>ganda</w:t>
      </w:r>
      <w:proofErr w:type="spellEnd"/>
      <w:r w:rsidR="00136E86">
        <w:t xml:space="preserve"> </w:t>
      </w:r>
      <w:r w:rsidR="00594B11">
        <w:t xml:space="preserve">Gourock </w:t>
      </w:r>
      <w:r w:rsidR="00136E86">
        <w:t>range supports several species of</w:t>
      </w:r>
      <w:r w:rsidR="006B70D4">
        <w:t xml:space="preserve"> </w:t>
      </w:r>
      <w:r w:rsidR="008D0CEC">
        <w:t>velvet worm</w:t>
      </w:r>
      <w:r w:rsidR="43D427BC">
        <w:t>.</w:t>
      </w:r>
      <w:r w:rsidR="0018703C">
        <w:t xml:space="preserve"> </w:t>
      </w:r>
      <w:proofErr w:type="spellStart"/>
      <w:r w:rsidR="002E760A" w:rsidRPr="7B20C1C1">
        <w:rPr>
          <w:i/>
          <w:iCs/>
        </w:rPr>
        <w:t>Pallocephalle</w:t>
      </w:r>
      <w:proofErr w:type="spellEnd"/>
      <w:r w:rsidR="002E760A" w:rsidRPr="7B20C1C1">
        <w:rPr>
          <w:i/>
          <w:iCs/>
        </w:rPr>
        <w:t xml:space="preserve"> </w:t>
      </w:r>
      <w:proofErr w:type="spellStart"/>
      <w:r w:rsidR="002E760A" w:rsidRPr="7B20C1C1">
        <w:rPr>
          <w:i/>
          <w:iCs/>
        </w:rPr>
        <w:t>tallagendensis</w:t>
      </w:r>
      <w:proofErr w:type="spellEnd"/>
      <w:r w:rsidR="07FCBFAC" w:rsidRPr="7B20C1C1">
        <w:rPr>
          <w:i/>
          <w:iCs/>
        </w:rPr>
        <w:t xml:space="preserve"> </w:t>
      </w:r>
      <w:r w:rsidR="0018703C">
        <w:t>is an ancient monospecific genus</w:t>
      </w:r>
      <w:r w:rsidR="00594B11">
        <w:t xml:space="preserve"> </w:t>
      </w:r>
      <w:r w:rsidR="00A675B4">
        <w:t>endemic to the area</w:t>
      </w:r>
      <w:r w:rsidR="1BB1E1FB">
        <w:t>, and</w:t>
      </w:r>
      <w:r w:rsidR="00A675B4">
        <w:t xml:space="preserve"> </w:t>
      </w:r>
      <w:r w:rsidR="00594B11">
        <w:t xml:space="preserve">while </w:t>
      </w:r>
      <w:proofErr w:type="spellStart"/>
      <w:r w:rsidR="0094040F" w:rsidRPr="7B20C1C1">
        <w:rPr>
          <w:i/>
          <w:iCs/>
        </w:rPr>
        <w:t>Eu</w:t>
      </w:r>
      <w:r w:rsidR="001F5F33" w:rsidRPr="7B20C1C1">
        <w:rPr>
          <w:i/>
          <w:iCs/>
        </w:rPr>
        <w:t>peripat</w:t>
      </w:r>
      <w:r w:rsidR="000631F9" w:rsidRPr="7B20C1C1">
        <w:rPr>
          <w:i/>
          <w:iCs/>
        </w:rPr>
        <w:t>oides</w:t>
      </w:r>
      <w:proofErr w:type="spellEnd"/>
      <w:r w:rsidR="00A675B4" w:rsidRPr="7B20C1C1">
        <w:rPr>
          <w:i/>
          <w:iCs/>
        </w:rPr>
        <w:t xml:space="preserve"> </w:t>
      </w:r>
      <w:proofErr w:type="spellStart"/>
      <w:r w:rsidR="00A675B4" w:rsidRPr="7B20C1C1">
        <w:rPr>
          <w:i/>
          <w:iCs/>
        </w:rPr>
        <w:t>rowellii</w:t>
      </w:r>
      <w:proofErr w:type="spellEnd"/>
      <w:r w:rsidR="00A675B4">
        <w:t xml:space="preserve"> is more widespread in temperate montane eastern Australia</w:t>
      </w:r>
      <w:r w:rsidR="6D9485BE">
        <w:t>,</w:t>
      </w:r>
      <w:r w:rsidR="00A675B4">
        <w:t xml:space="preserve"> it exhibits complex genetic structuring within </w:t>
      </w:r>
      <w:r w:rsidR="00471824">
        <w:t xml:space="preserve">small moist forested </w:t>
      </w:r>
      <w:r w:rsidR="00A675B4">
        <w:t xml:space="preserve">catchments </w:t>
      </w:r>
      <w:r w:rsidR="00471824">
        <w:t xml:space="preserve">separated by ridges </w:t>
      </w:r>
      <w:r w:rsidR="00A675B4">
        <w:t xml:space="preserve">in </w:t>
      </w:r>
      <w:proofErr w:type="spellStart"/>
      <w:r w:rsidR="00A675B4">
        <w:t>Tallaganda</w:t>
      </w:r>
      <w:proofErr w:type="spellEnd"/>
      <w:r w:rsidR="00A675B4">
        <w:t xml:space="preserve"> that indicates </w:t>
      </w:r>
      <w:r w:rsidR="004E139C">
        <w:t>survival in small refugia from past climatic changes (</w:t>
      </w:r>
      <w:r w:rsidR="00AB6FF6">
        <w:t>Garrick</w:t>
      </w:r>
      <w:r w:rsidR="00031F36">
        <w:t xml:space="preserve"> et al</w:t>
      </w:r>
      <w:r w:rsidR="004D1986">
        <w:t>.</w:t>
      </w:r>
      <w:r w:rsidR="00031F36">
        <w:t xml:space="preserve"> 2012; </w:t>
      </w:r>
      <w:r w:rsidR="004E139C">
        <w:t>Bull et al</w:t>
      </w:r>
      <w:r w:rsidR="004D1986">
        <w:t>.</w:t>
      </w:r>
      <w:r w:rsidR="004E139C">
        <w:t xml:space="preserve"> 2013).</w:t>
      </w:r>
    </w:p>
    <w:p w14:paraId="1D949A7A" w14:textId="5AAEAFC4" w:rsidR="4AFB0970" w:rsidRDefault="4AFB0970" w:rsidP="7B20C1C1">
      <w:pPr>
        <w:spacing w:after="120"/>
      </w:pPr>
      <w:r>
        <w:t>The ecological community also includes many microbial species that play essential ecological roles</w:t>
      </w:r>
      <w:r w:rsidR="2823DFFB">
        <w:t>, including in soil cycling</w:t>
      </w:r>
      <w:r>
        <w:t>. However, they are relatively poorly documented.</w:t>
      </w:r>
    </w:p>
    <w:p w14:paraId="3B971A67" w14:textId="57F44749" w:rsidR="00500E51" w:rsidRPr="006277F1" w:rsidRDefault="610BE360" w:rsidP="00461774">
      <w:pPr>
        <w:spacing w:after="120"/>
      </w:pPr>
      <w:r w:rsidRPr="006277F1">
        <w:t xml:space="preserve">A </w:t>
      </w:r>
      <w:r w:rsidRPr="006277F1">
        <w:rPr>
          <w:rFonts w:cs="Arial"/>
        </w:rPr>
        <w:t>list</w:t>
      </w:r>
      <w:r w:rsidRPr="006277F1">
        <w:t xml:space="preserve"> of</w:t>
      </w:r>
      <w:r w:rsidR="2AA298D2">
        <w:t xml:space="preserve"> threatened</w:t>
      </w:r>
      <w:r w:rsidRPr="006277F1">
        <w:t xml:space="preserve"> fauna species</w:t>
      </w:r>
      <w:r w:rsidR="097E7E5E" w:rsidRPr="006277F1">
        <w:t xml:space="preserve"> </w:t>
      </w:r>
      <w:r w:rsidR="2AA298D2">
        <w:t>associated with</w:t>
      </w:r>
      <w:r w:rsidRPr="006277F1">
        <w:t xml:space="preserve"> the ecological community</w:t>
      </w:r>
      <w:r w:rsidR="23BABC58">
        <w:t xml:space="preserve"> is</w:t>
      </w:r>
      <w:r w:rsidRPr="006277F1">
        <w:t xml:space="preserve"> in </w:t>
      </w:r>
      <w:r w:rsidR="00500E51" w:rsidRPr="006277F1">
        <w:rPr>
          <w:rStyle w:val="Crossreference"/>
        </w:rPr>
        <w:fldChar w:fldCharType="begin"/>
      </w:r>
      <w:r w:rsidR="00500E51" w:rsidRPr="006277F1">
        <w:rPr>
          <w:rStyle w:val="Crossreference"/>
        </w:rPr>
        <w:instrText xml:space="preserve"> REF _Ref17975079 \h  \* MERGEFORMAT </w:instrText>
      </w:r>
      <w:r w:rsidR="00500E51" w:rsidRPr="006277F1">
        <w:rPr>
          <w:rStyle w:val="Crossreference"/>
        </w:rPr>
      </w:r>
      <w:r w:rsidR="00500E51" w:rsidRPr="006277F1">
        <w:rPr>
          <w:rStyle w:val="Crossreference"/>
        </w:rPr>
        <w:fldChar w:fldCharType="separate"/>
      </w:r>
      <w:r w:rsidR="6E3B1312" w:rsidRPr="00D013FF">
        <w:rPr>
          <w:rStyle w:val="Crossreference"/>
        </w:rPr>
        <w:t>Appendix A – Species lists</w:t>
      </w:r>
      <w:r w:rsidR="00500E51" w:rsidRPr="006277F1">
        <w:rPr>
          <w:rStyle w:val="Crossreference"/>
        </w:rPr>
        <w:fldChar w:fldCharType="end"/>
      </w:r>
      <w:r w:rsidRPr="006277F1">
        <w:t>.</w:t>
      </w:r>
    </w:p>
    <w:p w14:paraId="6FD932C6" w14:textId="3DE5B260" w:rsidR="00847592" w:rsidRPr="00DF09D1" w:rsidRDefault="00500E51" w:rsidP="00500E51">
      <w:pPr>
        <w:keepNext/>
        <w:pBdr>
          <w:top w:val="single" w:sz="4" w:space="1" w:color="auto"/>
          <w:left w:val="single" w:sz="4" w:space="4" w:color="auto"/>
          <w:bottom w:val="single" w:sz="4" w:space="1" w:color="auto"/>
          <w:right w:val="single" w:sz="4" w:space="4" w:color="auto"/>
        </w:pBdr>
        <w:shd w:val="clear" w:color="auto" w:fill="FFF2CC" w:themeFill="accent4" w:themeFillTint="33"/>
      </w:pPr>
      <w:r w:rsidRPr="00DF09D1">
        <w:t>Consultation Questions</w:t>
      </w:r>
      <w:r>
        <w:t xml:space="preserve"> on the </w:t>
      </w:r>
      <w:r w:rsidR="00D27C05">
        <w:t xml:space="preserve">fauna </w:t>
      </w:r>
      <w:r>
        <w:t>species assemblage</w:t>
      </w:r>
    </w:p>
    <w:p w14:paraId="6686F372" w14:textId="3697709A" w:rsidR="00500E51" w:rsidRPr="00D013FF" w:rsidRDefault="00060BD8" w:rsidP="00FE1BA3">
      <w:pPr>
        <w:pStyle w:val="Consultationquestions"/>
        <w:shd w:val="clear" w:color="auto" w:fill="FFF2CC" w:themeFill="accent4" w:themeFillTint="33"/>
        <w:ind w:left="425" w:hanging="425"/>
        <w:rPr>
          <w:color w:val="000000" w:themeColor="text1"/>
        </w:rPr>
      </w:pPr>
      <w:r w:rsidRPr="00D013FF">
        <w:rPr>
          <w:color w:val="000000" w:themeColor="text1"/>
        </w:rPr>
        <w:t xml:space="preserve">Please provide any relevant sources of information on vertebrate </w:t>
      </w:r>
      <w:r w:rsidR="00F412EF" w:rsidRPr="00D013FF">
        <w:rPr>
          <w:color w:val="000000" w:themeColor="text1"/>
        </w:rPr>
        <w:t xml:space="preserve">and invertebrate </w:t>
      </w:r>
      <w:r w:rsidRPr="00D013FF">
        <w:rPr>
          <w:color w:val="000000" w:themeColor="text1"/>
        </w:rPr>
        <w:t>fauna</w:t>
      </w:r>
      <w:r w:rsidR="00F412EF" w:rsidRPr="00D013FF">
        <w:rPr>
          <w:color w:val="000000" w:themeColor="text1"/>
        </w:rPr>
        <w:t xml:space="preserve"> that are </w:t>
      </w:r>
      <w:r w:rsidR="00BD5EE9" w:rsidRPr="00D013FF">
        <w:rPr>
          <w:color w:val="000000" w:themeColor="text1"/>
        </w:rPr>
        <w:t xml:space="preserve">characteristically or often </w:t>
      </w:r>
      <w:r w:rsidR="00F412EF" w:rsidRPr="00D013FF">
        <w:rPr>
          <w:color w:val="000000" w:themeColor="text1"/>
        </w:rPr>
        <w:t>part of this</w:t>
      </w:r>
      <w:r w:rsidR="00DF666C" w:rsidRPr="00D013FF">
        <w:rPr>
          <w:color w:val="000000" w:themeColor="text1"/>
        </w:rPr>
        <w:t xml:space="preserve"> ecological</w:t>
      </w:r>
      <w:r w:rsidR="00F412EF" w:rsidRPr="00D013FF">
        <w:rPr>
          <w:color w:val="000000" w:themeColor="text1"/>
        </w:rPr>
        <w:t xml:space="preserve"> community</w:t>
      </w:r>
    </w:p>
    <w:p w14:paraId="0CAAB3B7" w14:textId="13C7A37B" w:rsidR="00461774" w:rsidRPr="00D013FF" w:rsidRDefault="713CCE5C" w:rsidP="00500E51">
      <w:pPr>
        <w:pStyle w:val="Consultationquestions"/>
        <w:shd w:val="clear" w:color="auto" w:fill="FFF2CC" w:themeFill="accent4" w:themeFillTint="33"/>
        <w:ind w:left="425" w:hanging="425"/>
        <w:rPr>
          <w:color w:val="000000" w:themeColor="text1"/>
        </w:rPr>
      </w:pPr>
      <w:proofErr w:type="gramStart"/>
      <w:r w:rsidRPr="7B20C1C1">
        <w:rPr>
          <w:color w:val="000000" w:themeColor="text1"/>
        </w:rPr>
        <w:t>I</w:t>
      </w:r>
      <w:r w:rsidR="4CCD5E53" w:rsidRPr="7B20C1C1">
        <w:rPr>
          <w:color w:val="000000" w:themeColor="text1"/>
        </w:rPr>
        <w:t>n</w:t>
      </w:r>
      <w:r w:rsidRPr="7B20C1C1">
        <w:rPr>
          <w:color w:val="000000" w:themeColor="text1"/>
        </w:rPr>
        <w:t xml:space="preserve"> particular, </w:t>
      </w:r>
      <w:r w:rsidR="390E9BE6" w:rsidRPr="7B20C1C1">
        <w:rPr>
          <w:color w:val="000000" w:themeColor="text1"/>
        </w:rPr>
        <w:t>w</w:t>
      </w:r>
      <w:r w:rsidR="004F5BCB" w:rsidRPr="00D013FF">
        <w:rPr>
          <w:color w:val="000000" w:themeColor="text1"/>
        </w:rPr>
        <w:t>hich</w:t>
      </w:r>
      <w:proofErr w:type="gramEnd"/>
      <w:r w:rsidR="004F5BCB" w:rsidRPr="00D013FF">
        <w:rPr>
          <w:color w:val="000000" w:themeColor="text1"/>
        </w:rPr>
        <w:t xml:space="preserve"> species of</w:t>
      </w:r>
      <w:r w:rsidR="00461774" w:rsidRPr="00D013FF">
        <w:rPr>
          <w:color w:val="000000" w:themeColor="text1"/>
        </w:rPr>
        <w:t xml:space="preserve"> frogs</w:t>
      </w:r>
      <w:r w:rsidR="00345B08" w:rsidRPr="00D013FF">
        <w:rPr>
          <w:color w:val="000000" w:themeColor="text1"/>
        </w:rPr>
        <w:t xml:space="preserve"> </w:t>
      </w:r>
      <w:r w:rsidR="00FE1BA3" w:rsidRPr="00D013FF">
        <w:rPr>
          <w:color w:val="000000" w:themeColor="text1"/>
        </w:rPr>
        <w:t>(</w:t>
      </w:r>
      <w:r w:rsidR="00847592" w:rsidRPr="00D013FF">
        <w:rPr>
          <w:color w:val="000000" w:themeColor="text1"/>
        </w:rPr>
        <w:t>in addition</w:t>
      </w:r>
      <w:r w:rsidR="00FE1BA3" w:rsidRPr="00D013FF">
        <w:rPr>
          <w:color w:val="000000" w:themeColor="text1"/>
        </w:rPr>
        <w:t xml:space="preserve"> t</w:t>
      </w:r>
      <w:r w:rsidR="00847592" w:rsidRPr="00D013FF">
        <w:rPr>
          <w:color w:val="000000" w:themeColor="text1"/>
        </w:rPr>
        <w:t>o</w:t>
      </w:r>
      <w:r w:rsidR="00FE1BA3" w:rsidRPr="00D013FF">
        <w:rPr>
          <w:color w:val="000000" w:themeColor="text1"/>
        </w:rPr>
        <w:t xml:space="preserve"> t</w:t>
      </w:r>
      <w:r w:rsidR="00847592" w:rsidRPr="00D013FF">
        <w:rPr>
          <w:color w:val="000000" w:themeColor="text1"/>
        </w:rPr>
        <w:t>hose</w:t>
      </w:r>
      <w:r w:rsidR="00FE1BA3" w:rsidRPr="00D013FF">
        <w:rPr>
          <w:color w:val="000000" w:themeColor="text1"/>
        </w:rPr>
        <w:t xml:space="preserve"> in Appendix A) </w:t>
      </w:r>
      <w:r w:rsidR="00345B08" w:rsidRPr="00D013FF">
        <w:rPr>
          <w:color w:val="000000" w:themeColor="text1"/>
        </w:rPr>
        <w:t>and reptiles</w:t>
      </w:r>
      <w:r w:rsidR="00461774" w:rsidRPr="00D013FF">
        <w:rPr>
          <w:color w:val="000000" w:themeColor="text1"/>
        </w:rPr>
        <w:t xml:space="preserve"> </w:t>
      </w:r>
      <w:r w:rsidR="004F5BCB" w:rsidRPr="00D013FF">
        <w:rPr>
          <w:color w:val="000000" w:themeColor="text1"/>
        </w:rPr>
        <w:t xml:space="preserve">are </w:t>
      </w:r>
      <w:r w:rsidR="00461774" w:rsidRPr="00D013FF">
        <w:rPr>
          <w:color w:val="000000" w:themeColor="text1"/>
        </w:rPr>
        <w:t xml:space="preserve">known from </w:t>
      </w:r>
      <w:r w:rsidR="004D1986" w:rsidRPr="7B20C1C1">
        <w:rPr>
          <w:color w:val="000000" w:themeColor="text1"/>
        </w:rPr>
        <w:t>the ecological community</w:t>
      </w:r>
      <w:r w:rsidR="00461774" w:rsidRPr="00D013FF">
        <w:rPr>
          <w:color w:val="000000" w:themeColor="text1"/>
        </w:rPr>
        <w:t>?</w:t>
      </w:r>
    </w:p>
    <w:p w14:paraId="5E6571F8" w14:textId="4C1C0557" w:rsidR="00FE5A69" w:rsidRPr="001065CE" w:rsidRDefault="00FE5A69" w:rsidP="00FE5A69">
      <w:pPr>
        <w:pStyle w:val="Heading3"/>
      </w:pPr>
      <w:bookmarkStart w:id="33" w:name="_Ref98942124"/>
      <w:r>
        <w:t xml:space="preserve">Functionally important species </w:t>
      </w:r>
      <w:r w:rsidR="00870EAA">
        <w:t xml:space="preserve">of </w:t>
      </w:r>
      <w:r>
        <w:t>the ecological community</w:t>
      </w:r>
      <w:bookmarkEnd w:id="33"/>
    </w:p>
    <w:p w14:paraId="74D22935" w14:textId="54226905" w:rsidR="00DD1C6C" w:rsidRPr="004054A7" w:rsidRDefault="00ED7171" w:rsidP="00DC7B62">
      <w:pPr>
        <w:spacing w:after="240"/>
        <w:rPr>
          <w:color w:val="000000" w:themeColor="text1"/>
          <w:szCs w:val="22"/>
        </w:rPr>
      </w:pPr>
      <w:bookmarkStart w:id="34" w:name="_Hlk105878735"/>
      <w:r>
        <w:t xml:space="preserve">Closed canopy trees </w:t>
      </w:r>
      <w:r w:rsidR="00000E3A">
        <w:t>and tree</w:t>
      </w:r>
      <w:r w:rsidR="00026AAA">
        <w:t xml:space="preserve"> </w:t>
      </w:r>
      <w:r w:rsidR="00000E3A">
        <w:t xml:space="preserve">ferns in the understorey (see </w:t>
      </w:r>
      <w:r w:rsidR="00000E3A" w:rsidRPr="7B20C1C1">
        <w:rPr>
          <w:u w:val="single"/>
        </w:rPr>
        <w:t>section 1.2.4</w:t>
      </w:r>
      <w:r w:rsidR="00000E3A">
        <w:t xml:space="preserve">) </w:t>
      </w:r>
      <w:r>
        <w:t xml:space="preserve">are of critical importance to the function </w:t>
      </w:r>
      <w:bookmarkStart w:id="35" w:name="_Hlk107578530"/>
      <w:r>
        <w:t xml:space="preserve">of </w:t>
      </w:r>
      <w:r w:rsidR="004D1986">
        <w:t>the ecological community</w:t>
      </w:r>
      <w:bookmarkEnd w:id="35"/>
      <w:r w:rsidR="00DD1C6C">
        <w:t xml:space="preserve">, </w:t>
      </w:r>
      <w:r w:rsidR="00000E3A">
        <w:t>due to their role in maintaining a moist microclimate and shade</w:t>
      </w:r>
      <w:r w:rsidR="00A62E26">
        <w:t xml:space="preserve"> (Pfiefer et al. 2018)</w:t>
      </w:r>
      <w:r w:rsidR="00000E3A">
        <w:t xml:space="preserve">. This provides habitat conditions suitable for establishment and persistence of </w:t>
      </w:r>
      <w:r w:rsidR="00000E3A" w:rsidRPr="7B20C1C1">
        <w:rPr>
          <w:color w:val="000000" w:themeColor="text1"/>
        </w:rPr>
        <w:t>drought-sensitive plants in the understorey</w:t>
      </w:r>
      <w:r w:rsidR="00DD1C6C" w:rsidRPr="7B20C1C1">
        <w:rPr>
          <w:color w:val="000000" w:themeColor="text1"/>
        </w:rPr>
        <w:t xml:space="preserve">, </w:t>
      </w:r>
      <w:r w:rsidR="00E17268" w:rsidRPr="7B20C1C1">
        <w:rPr>
          <w:color w:val="000000" w:themeColor="text1"/>
        </w:rPr>
        <w:t>as well as refugial properties for birds and mammals that shelter from heat in rainforests</w:t>
      </w:r>
      <w:r w:rsidR="009965DF" w:rsidRPr="7B20C1C1">
        <w:rPr>
          <w:color w:val="000000" w:themeColor="text1"/>
        </w:rPr>
        <w:t xml:space="preserve"> (Adam 1994; Bowman 2000)</w:t>
      </w:r>
      <w:r w:rsidR="00E17268" w:rsidRPr="7B20C1C1">
        <w:rPr>
          <w:color w:val="000000" w:themeColor="text1"/>
        </w:rPr>
        <w:t xml:space="preserve">. </w:t>
      </w:r>
      <w:r w:rsidR="00F1377B" w:rsidRPr="7B20C1C1">
        <w:rPr>
          <w:color w:val="000000" w:themeColor="text1"/>
        </w:rPr>
        <w:t xml:space="preserve">Tree fern trunks, particularly of </w:t>
      </w:r>
      <w:proofErr w:type="spellStart"/>
      <w:r w:rsidR="00F1377B" w:rsidRPr="7B20C1C1">
        <w:rPr>
          <w:i/>
          <w:iCs/>
          <w:color w:val="000000" w:themeColor="text1"/>
        </w:rPr>
        <w:t>Dicksonia</w:t>
      </w:r>
      <w:proofErr w:type="spellEnd"/>
      <w:r w:rsidR="00F1377B" w:rsidRPr="7B20C1C1">
        <w:rPr>
          <w:i/>
          <w:iCs/>
          <w:color w:val="000000" w:themeColor="text1"/>
        </w:rPr>
        <w:t xml:space="preserve"> antarctica</w:t>
      </w:r>
      <w:r w:rsidR="00F1377B" w:rsidRPr="7B20C1C1">
        <w:rPr>
          <w:color w:val="000000" w:themeColor="text1"/>
        </w:rPr>
        <w:t xml:space="preserve">, also provide a substrate for establishment of tree seedlings, notably </w:t>
      </w:r>
      <w:r w:rsidR="00F1377B" w:rsidRPr="7B20C1C1">
        <w:rPr>
          <w:i/>
          <w:iCs/>
          <w:color w:val="000000" w:themeColor="text1"/>
        </w:rPr>
        <w:t xml:space="preserve">Eucryphia </w:t>
      </w:r>
      <w:proofErr w:type="spellStart"/>
      <w:r w:rsidR="00F1377B" w:rsidRPr="7B20C1C1">
        <w:rPr>
          <w:i/>
          <w:iCs/>
          <w:color w:val="000000" w:themeColor="text1"/>
        </w:rPr>
        <w:t>moorei</w:t>
      </w:r>
      <w:proofErr w:type="spellEnd"/>
      <w:r w:rsidR="00F1377B" w:rsidRPr="7B20C1C1">
        <w:rPr>
          <w:color w:val="000000" w:themeColor="text1"/>
        </w:rPr>
        <w:t xml:space="preserve"> (</w:t>
      </w:r>
      <w:proofErr w:type="spellStart"/>
      <w:r w:rsidR="009C4322" w:rsidRPr="7B20C1C1">
        <w:rPr>
          <w:color w:val="000000" w:themeColor="text1"/>
        </w:rPr>
        <w:t>pinkwood</w:t>
      </w:r>
      <w:proofErr w:type="spellEnd"/>
      <w:r w:rsidR="009C4322" w:rsidRPr="7B20C1C1">
        <w:rPr>
          <w:color w:val="000000" w:themeColor="text1"/>
        </w:rPr>
        <w:t xml:space="preserve">, </w:t>
      </w:r>
      <w:proofErr w:type="spellStart"/>
      <w:r w:rsidR="003D43DB" w:rsidRPr="7B20C1C1">
        <w:rPr>
          <w:color w:val="000000" w:themeColor="text1"/>
        </w:rPr>
        <w:t>plumwood</w:t>
      </w:r>
      <w:proofErr w:type="spellEnd"/>
      <w:r w:rsidR="003D43DB" w:rsidRPr="7B20C1C1">
        <w:rPr>
          <w:color w:val="000000" w:themeColor="text1"/>
        </w:rPr>
        <w:t xml:space="preserve">) </w:t>
      </w:r>
      <w:r w:rsidR="004D1986" w:rsidRPr="7B20C1C1">
        <w:rPr>
          <w:color w:val="000000" w:themeColor="text1"/>
        </w:rPr>
        <w:t>(</w:t>
      </w:r>
      <w:r w:rsidR="00F1377B" w:rsidRPr="7B20C1C1">
        <w:rPr>
          <w:color w:val="000000" w:themeColor="text1"/>
        </w:rPr>
        <w:t xml:space="preserve">Helman </w:t>
      </w:r>
      <w:r w:rsidR="00F1377B" w:rsidRPr="7B20C1C1">
        <w:rPr>
          <w:color w:val="000000" w:themeColor="text1"/>
        </w:rPr>
        <w:lastRenderedPageBreak/>
        <w:t>198</w:t>
      </w:r>
      <w:r w:rsidR="008C0617" w:rsidRPr="7B20C1C1">
        <w:rPr>
          <w:color w:val="000000" w:themeColor="text1"/>
        </w:rPr>
        <w:t>7</w:t>
      </w:r>
      <w:r w:rsidR="00F1377B" w:rsidRPr="7B20C1C1">
        <w:rPr>
          <w:color w:val="000000" w:themeColor="text1"/>
        </w:rPr>
        <w:t>)</w:t>
      </w:r>
      <w:r w:rsidR="004F1622" w:rsidRPr="7B20C1C1">
        <w:rPr>
          <w:color w:val="000000" w:themeColor="text1"/>
        </w:rPr>
        <w:t xml:space="preserve"> and</w:t>
      </w:r>
      <w:r w:rsidR="00F53FD1">
        <w:rPr>
          <w:color w:val="000000" w:themeColor="text1"/>
        </w:rPr>
        <w:t xml:space="preserve"> </w:t>
      </w:r>
      <w:proofErr w:type="spellStart"/>
      <w:r w:rsidR="004F1622" w:rsidRPr="7B20C1C1">
        <w:rPr>
          <w:i/>
          <w:iCs/>
          <w:color w:val="000000" w:themeColor="text1"/>
        </w:rPr>
        <w:t>Quintinia</w:t>
      </w:r>
      <w:proofErr w:type="spellEnd"/>
      <w:r w:rsidR="004F1622" w:rsidRPr="7B20C1C1">
        <w:rPr>
          <w:i/>
          <w:iCs/>
          <w:color w:val="000000" w:themeColor="text1"/>
        </w:rPr>
        <w:t xml:space="preserve"> </w:t>
      </w:r>
      <w:proofErr w:type="spellStart"/>
      <w:r w:rsidR="004F1622" w:rsidRPr="7B20C1C1">
        <w:rPr>
          <w:i/>
          <w:iCs/>
          <w:color w:val="000000" w:themeColor="text1"/>
        </w:rPr>
        <w:t>sieberi</w:t>
      </w:r>
      <w:proofErr w:type="spellEnd"/>
      <w:r w:rsidR="004F1622" w:rsidRPr="7B20C1C1">
        <w:rPr>
          <w:color w:val="000000" w:themeColor="text1"/>
        </w:rPr>
        <w:t xml:space="preserve"> </w:t>
      </w:r>
      <w:r w:rsidR="00DE04B3">
        <w:rPr>
          <w:color w:val="000000" w:themeColor="text1"/>
        </w:rPr>
        <w:t>(</w:t>
      </w:r>
      <w:r w:rsidR="00F53FD1">
        <w:rPr>
          <w:color w:val="000000" w:themeColor="text1"/>
        </w:rPr>
        <w:t xml:space="preserve">red possumwood) </w:t>
      </w:r>
      <w:r w:rsidR="00F1377B" w:rsidRPr="7B20C1C1">
        <w:rPr>
          <w:color w:val="000000" w:themeColor="text1"/>
        </w:rPr>
        <w:t xml:space="preserve">as well as </w:t>
      </w:r>
      <w:r w:rsidR="00461774" w:rsidRPr="7B20C1C1">
        <w:rPr>
          <w:color w:val="000000" w:themeColor="text1"/>
        </w:rPr>
        <w:t xml:space="preserve">numerous </w:t>
      </w:r>
      <w:r w:rsidR="00F1377B" w:rsidRPr="7B20C1C1">
        <w:rPr>
          <w:color w:val="000000" w:themeColor="text1"/>
        </w:rPr>
        <w:t>small epiphytic ferns and mosses</w:t>
      </w:r>
      <w:r w:rsidR="00513399" w:rsidRPr="7B20C1C1">
        <w:rPr>
          <w:color w:val="000000" w:themeColor="text1"/>
        </w:rPr>
        <w:t xml:space="preserve"> (see further details in</w:t>
      </w:r>
      <w:r w:rsidR="00513399" w:rsidRPr="004054A7">
        <w:rPr>
          <w:color w:val="000000" w:themeColor="text1"/>
          <w:szCs w:val="22"/>
        </w:rPr>
        <w:t xml:space="preserve"> </w:t>
      </w:r>
      <w:r w:rsidR="004D1986" w:rsidRPr="004054A7">
        <w:rPr>
          <w:szCs w:val="22"/>
        </w:rPr>
        <w:t>section 1.2.4</w:t>
      </w:r>
      <w:r w:rsidR="00513399" w:rsidRPr="004054A7">
        <w:rPr>
          <w:color w:val="000000" w:themeColor="text1"/>
          <w:szCs w:val="22"/>
        </w:rPr>
        <w:t>)</w:t>
      </w:r>
      <w:r w:rsidR="00F1377B" w:rsidRPr="004054A7">
        <w:rPr>
          <w:color w:val="000000" w:themeColor="text1"/>
          <w:szCs w:val="22"/>
        </w:rPr>
        <w:t>.</w:t>
      </w:r>
    </w:p>
    <w:bookmarkEnd w:id="34"/>
    <w:p w14:paraId="4047AC62" w14:textId="6BD57FF2" w:rsidR="00824634" w:rsidRDefault="07AECDCF" w:rsidP="7B20C1C1">
      <w:pPr>
        <w:spacing w:after="240"/>
        <w:rPr>
          <w:color w:val="808080" w:themeColor="background1" w:themeShade="80"/>
        </w:rPr>
      </w:pPr>
      <w:r w:rsidRPr="3F2B4EE5">
        <w:rPr>
          <w:color w:val="000000" w:themeColor="text1"/>
        </w:rPr>
        <w:t xml:space="preserve">Lyrebirds are important ecosystem engineers in these and other rainforests in </w:t>
      </w:r>
      <w:proofErr w:type="gramStart"/>
      <w:r w:rsidR="4042C8F9" w:rsidRPr="3F2B4EE5">
        <w:rPr>
          <w:color w:val="000000" w:themeColor="text1"/>
        </w:rPr>
        <w:t>south east</w:t>
      </w:r>
      <w:r w:rsidRPr="3F2B4EE5">
        <w:rPr>
          <w:color w:val="000000" w:themeColor="text1"/>
        </w:rPr>
        <w:t>ern</w:t>
      </w:r>
      <w:proofErr w:type="gramEnd"/>
      <w:r w:rsidRPr="3F2B4EE5">
        <w:rPr>
          <w:color w:val="000000" w:themeColor="text1"/>
        </w:rPr>
        <w:t xml:space="preserve"> Australia</w:t>
      </w:r>
      <w:r w:rsidR="5C89B7BD" w:rsidRPr="3F2B4EE5">
        <w:rPr>
          <w:color w:val="000000" w:themeColor="text1"/>
        </w:rPr>
        <w:t xml:space="preserve">. Although most research </w:t>
      </w:r>
      <w:r w:rsidR="3E285DB3" w:rsidRPr="3F2B4EE5">
        <w:rPr>
          <w:color w:val="000000" w:themeColor="text1"/>
        </w:rPr>
        <w:t xml:space="preserve">on lyrebirds </w:t>
      </w:r>
      <w:r w:rsidR="5C89B7BD" w:rsidRPr="3F2B4EE5">
        <w:rPr>
          <w:color w:val="000000" w:themeColor="text1"/>
        </w:rPr>
        <w:t xml:space="preserve">has been </w:t>
      </w:r>
      <w:r w:rsidR="0577C729" w:rsidRPr="3F2B4EE5">
        <w:rPr>
          <w:color w:val="000000" w:themeColor="text1"/>
        </w:rPr>
        <w:t xml:space="preserve">undertaken in </w:t>
      </w:r>
      <w:r w:rsidR="5C89B7BD" w:rsidRPr="3F2B4EE5">
        <w:rPr>
          <w:color w:val="000000" w:themeColor="text1"/>
        </w:rPr>
        <w:t xml:space="preserve">wet eucalypt forests in </w:t>
      </w:r>
      <w:r w:rsidR="538DA4A7" w:rsidRPr="3F2B4EE5">
        <w:rPr>
          <w:color w:val="000000" w:themeColor="text1"/>
        </w:rPr>
        <w:t xml:space="preserve">central </w:t>
      </w:r>
      <w:r w:rsidR="5C89B7BD" w:rsidRPr="3F2B4EE5">
        <w:rPr>
          <w:color w:val="000000" w:themeColor="text1"/>
        </w:rPr>
        <w:t xml:space="preserve">Victoria, </w:t>
      </w:r>
      <w:r w:rsidR="2EACE27C" w:rsidRPr="3F2B4EE5">
        <w:rPr>
          <w:color w:val="000000" w:themeColor="text1"/>
        </w:rPr>
        <w:t xml:space="preserve">the species </w:t>
      </w:r>
      <w:r w:rsidR="765A18C8" w:rsidRPr="3F2B4EE5">
        <w:rPr>
          <w:color w:val="000000" w:themeColor="text1"/>
        </w:rPr>
        <w:t xml:space="preserve">is </w:t>
      </w:r>
      <w:r w:rsidR="5C89B7BD" w:rsidRPr="3F2B4EE5">
        <w:rPr>
          <w:color w:val="000000" w:themeColor="text1"/>
        </w:rPr>
        <w:t>likely to play similar ecological roles in rainforest ecosystems</w:t>
      </w:r>
      <w:r w:rsidRPr="3F2B4EE5">
        <w:rPr>
          <w:color w:val="000000" w:themeColor="text1"/>
        </w:rPr>
        <w:t xml:space="preserve">. </w:t>
      </w:r>
      <w:r w:rsidR="5C414F2C" w:rsidRPr="3F2B4EE5">
        <w:rPr>
          <w:color w:val="000000" w:themeColor="text1"/>
        </w:rPr>
        <w:t xml:space="preserve">Lyrebirds </w:t>
      </w:r>
      <w:r w:rsidRPr="3F2B4EE5">
        <w:rPr>
          <w:color w:val="000000" w:themeColor="text1"/>
        </w:rPr>
        <w:t xml:space="preserve">may displace </w:t>
      </w:r>
      <w:r w:rsidR="6B92BE10" w:rsidRPr="3F2B4EE5">
        <w:rPr>
          <w:color w:val="000000" w:themeColor="text1"/>
        </w:rPr>
        <w:t>150-</w:t>
      </w:r>
      <w:r w:rsidRPr="3F2B4EE5">
        <w:rPr>
          <w:color w:val="000000" w:themeColor="text1"/>
        </w:rPr>
        <w:t>200 tonnes of topsoil per hectare per annum, mixing leaf litter into mineral soil</w:t>
      </w:r>
      <w:r w:rsidR="54B2CFF4" w:rsidRPr="3F2B4EE5">
        <w:rPr>
          <w:color w:val="000000" w:themeColor="text1"/>
        </w:rPr>
        <w:t xml:space="preserve">, thus </w:t>
      </w:r>
      <w:r w:rsidR="6B92BE10" w:rsidRPr="3F2B4EE5">
        <w:rPr>
          <w:color w:val="000000" w:themeColor="text1"/>
        </w:rPr>
        <w:t xml:space="preserve">reducing soil compaction and thickness of surface leaf litter </w:t>
      </w:r>
      <w:r w:rsidR="54B2CFF4" w:rsidRPr="3F2B4EE5">
        <w:rPr>
          <w:color w:val="000000" w:themeColor="text1"/>
        </w:rPr>
        <w:t>contributing to nutrient and carbon cycling</w:t>
      </w:r>
      <w:r w:rsidRPr="3F2B4EE5">
        <w:rPr>
          <w:color w:val="000000" w:themeColor="text1"/>
        </w:rPr>
        <w:t xml:space="preserve"> within the top 10 cm of the soil profile (Ashton &amp; Bassett 1997</w:t>
      </w:r>
      <w:r w:rsidR="6B92BE10" w:rsidRPr="3F2B4EE5">
        <w:rPr>
          <w:color w:val="000000" w:themeColor="text1"/>
        </w:rPr>
        <w:t>; Maisey et al. 2021</w:t>
      </w:r>
      <w:r w:rsidRPr="3F2B4EE5">
        <w:rPr>
          <w:color w:val="000000" w:themeColor="text1"/>
        </w:rPr>
        <w:t xml:space="preserve">). </w:t>
      </w:r>
      <w:r w:rsidR="6B92BE10" w:rsidRPr="3F2B4EE5">
        <w:rPr>
          <w:color w:val="000000" w:themeColor="text1"/>
        </w:rPr>
        <w:t xml:space="preserve">The very high rates of turnover </w:t>
      </w:r>
      <w:r w:rsidR="5A91B7E8" w:rsidRPr="3F2B4EE5">
        <w:rPr>
          <w:color w:val="000000" w:themeColor="text1"/>
        </w:rPr>
        <w:t>have</w:t>
      </w:r>
      <w:r w:rsidR="6B92BE10" w:rsidRPr="3F2B4EE5">
        <w:rPr>
          <w:color w:val="000000" w:themeColor="text1"/>
        </w:rPr>
        <w:t xml:space="preserve"> implications for surface fuel accumulation and drying</w:t>
      </w:r>
      <w:r w:rsidR="5A91B7E8" w:rsidRPr="3F2B4EE5">
        <w:rPr>
          <w:color w:val="000000" w:themeColor="text1"/>
        </w:rPr>
        <w:t xml:space="preserve"> (Nugent et al. 2014)</w:t>
      </w:r>
      <w:r w:rsidR="6B92BE10" w:rsidRPr="3F2B4EE5">
        <w:rPr>
          <w:color w:val="000000" w:themeColor="text1"/>
        </w:rPr>
        <w:t>, as well as soil invertebrate and microbial communities</w:t>
      </w:r>
      <w:r w:rsidR="5A91B7E8" w:rsidRPr="3F2B4EE5">
        <w:rPr>
          <w:color w:val="000000" w:themeColor="text1"/>
        </w:rPr>
        <w:t xml:space="preserve"> (Maisey et al. 2021)</w:t>
      </w:r>
      <w:r w:rsidR="6B92BE10" w:rsidRPr="3F2B4EE5">
        <w:rPr>
          <w:color w:val="000000" w:themeColor="text1"/>
        </w:rPr>
        <w:t xml:space="preserve">. </w:t>
      </w:r>
      <w:r w:rsidR="54B2CFF4" w:rsidRPr="3F2B4EE5">
        <w:rPr>
          <w:color w:val="000000" w:themeColor="text1"/>
        </w:rPr>
        <w:t>Turned</w:t>
      </w:r>
      <w:r w:rsidR="6509EF33" w:rsidRPr="3F2B4EE5">
        <w:rPr>
          <w:color w:val="000000" w:themeColor="text1"/>
        </w:rPr>
        <w:t>-</w:t>
      </w:r>
      <w:r w:rsidR="54B2CFF4" w:rsidRPr="3F2B4EE5">
        <w:rPr>
          <w:color w:val="000000" w:themeColor="text1"/>
        </w:rPr>
        <w:t>over patches of soil provide litter-free niches for the establishment of tree fern prothalli and shade-tolerant herbs (Ashton &amp; Bassett 1997)</w:t>
      </w:r>
      <w:r w:rsidR="5C89B7BD" w:rsidRPr="3F2B4EE5">
        <w:rPr>
          <w:color w:val="000000" w:themeColor="text1"/>
        </w:rPr>
        <w:t xml:space="preserve"> and for seedling emergence in a range of other plants (Maisey et al. 2022)</w:t>
      </w:r>
      <w:r w:rsidR="54B2CFF4" w:rsidRPr="3F2B4EE5">
        <w:rPr>
          <w:color w:val="000000" w:themeColor="text1"/>
        </w:rPr>
        <w:t xml:space="preserve">. </w:t>
      </w:r>
      <w:r w:rsidR="6B92BE10" w:rsidRPr="3F2B4EE5">
        <w:rPr>
          <w:color w:val="000000" w:themeColor="text1"/>
        </w:rPr>
        <w:t xml:space="preserve">Lyrebirds also play a role in dispersal of soil fungi (Elliott &amp; Verges 2019), which may be important in areas where fossorial mammals are locally extinct. </w:t>
      </w:r>
      <w:r w:rsidR="5C89B7BD" w:rsidRPr="3F2B4EE5">
        <w:rPr>
          <w:color w:val="000000" w:themeColor="text1"/>
        </w:rPr>
        <w:t>Interactions with forest herbivores potentially sustain ecosystems in a state suitable for lyrebird persistence (Maisey et al. 2022), although canopy fires may reduce their abundance, at least temporarily (Nugent et al. 2014).</w:t>
      </w:r>
    </w:p>
    <w:p w14:paraId="03B35041" w14:textId="507D9EA5" w:rsidR="00FE5A69" w:rsidRPr="00DF09D1" w:rsidRDefault="00FE5A69" w:rsidP="00FE5A69">
      <w:pPr>
        <w:keepNext/>
        <w:pBdr>
          <w:top w:val="single" w:sz="4" w:space="1" w:color="auto"/>
          <w:left w:val="single" w:sz="4" w:space="4" w:color="auto"/>
          <w:bottom w:val="single" w:sz="4" w:space="1" w:color="auto"/>
          <w:right w:val="single" w:sz="4" w:space="4" w:color="auto"/>
        </w:pBdr>
        <w:shd w:val="clear" w:color="auto" w:fill="FFF2CC" w:themeFill="accent4" w:themeFillTint="33"/>
      </w:pPr>
      <w:r w:rsidRPr="00DF09D1">
        <w:t>Consultation Questions</w:t>
      </w:r>
      <w:r>
        <w:t xml:space="preserve"> on the functionally important species </w:t>
      </w:r>
    </w:p>
    <w:p w14:paraId="111A89B5" w14:textId="4083BFE0" w:rsidR="00FE5A69" w:rsidRPr="00D013FF" w:rsidRDefault="00060BD8" w:rsidP="00FE5A69">
      <w:pPr>
        <w:pStyle w:val="Consultationquestions"/>
        <w:shd w:val="clear" w:color="auto" w:fill="FFF2CC" w:themeFill="accent4" w:themeFillTint="33"/>
        <w:ind w:left="425" w:hanging="425"/>
        <w:rPr>
          <w:color w:val="000000" w:themeColor="text1"/>
        </w:rPr>
      </w:pPr>
      <w:r w:rsidRPr="00D013FF">
        <w:rPr>
          <w:color w:val="000000" w:themeColor="text1"/>
        </w:rPr>
        <w:t xml:space="preserve">Can you add any evidence on species important to the function of this </w:t>
      </w:r>
      <w:r w:rsidR="00DF666C" w:rsidRPr="00D013FF">
        <w:rPr>
          <w:color w:val="000000" w:themeColor="text1"/>
        </w:rPr>
        <w:t xml:space="preserve">ecological </w:t>
      </w:r>
      <w:r w:rsidRPr="00D013FF">
        <w:rPr>
          <w:color w:val="000000" w:themeColor="text1"/>
        </w:rPr>
        <w:t>community?</w:t>
      </w:r>
      <w:r w:rsidR="38C5590B" w:rsidRPr="7B20C1C1">
        <w:rPr>
          <w:color w:val="000000" w:themeColor="text1"/>
        </w:rPr>
        <w:t xml:space="preserve"> If so, please provide any relevant sources of information.</w:t>
      </w:r>
    </w:p>
    <w:p w14:paraId="73C4D0F0" w14:textId="45DF592C" w:rsidR="004725B6" w:rsidRPr="001065CE" w:rsidRDefault="00FB1A0B" w:rsidP="004725B6">
      <w:pPr>
        <w:pStyle w:val="Heading3"/>
      </w:pPr>
      <w:bookmarkStart w:id="36" w:name="_Relevant_biology_and"/>
      <w:bookmarkEnd w:id="36"/>
      <w:r>
        <w:t>Key ecological processes</w:t>
      </w:r>
    </w:p>
    <w:p w14:paraId="64FE3EBF" w14:textId="7F331563" w:rsidR="00242FC8" w:rsidRDefault="16F1C472" w:rsidP="7B20C1C1">
      <w:pPr>
        <w:spacing w:after="120"/>
      </w:pPr>
      <w:r w:rsidRPr="7B20C1C1">
        <w:rPr>
          <w:rFonts w:eastAsia="Cambria" w:cs="Cambria"/>
          <w:szCs w:val="22"/>
        </w:rPr>
        <w:t>Although not comprehensive, some key ecological processes are outlined in this section</w:t>
      </w:r>
      <w:r w:rsidR="690B6FDF" w:rsidRPr="7B20C1C1">
        <w:rPr>
          <w:rFonts w:eastAsia="Cambria" w:cs="Cambria"/>
          <w:szCs w:val="22"/>
        </w:rPr>
        <w:t xml:space="preserve">. </w:t>
      </w:r>
    </w:p>
    <w:p w14:paraId="37394713" w14:textId="2184D974" w:rsidR="00242FC8" w:rsidRDefault="00242FC8" w:rsidP="7B20C1C1">
      <w:pPr>
        <w:spacing w:after="120"/>
        <w:rPr>
          <w:color w:val="000000" w:themeColor="text1"/>
        </w:rPr>
      </w:pPr>
      <w:r>
        <w:t xml:space="preserve">The dominant trees </w:t>
      </w:r>
      <w:r w:rsidR="009E135D">
        <w:t xml:space="preserve">of </w:t>
      </w:r>
      <w:proofErr w:type="spellStart"/>
      <w:r w:rsidR="00B6421C">
        <w:t>Pinkwood</w:t>
      </w:r>
      <w:proofErr w:type="spellEnd"/>
      <w:r w:rsidR="00B6421C">
        <w:t xml:space="preserve"> cool temperate </w:t>
      </w:r>
      <w:r w:rsidR="0086283F">
        <w:t xml:space="preserve">rainforests </w:t>
      </w:r>
      <w:r w:rsidR="009E135D">
        <w:t xml:space="preserve">of </w:t>
      </w:r>
      <w:proofErr w:type="gramStart"/>
      <w:r w:rsidR="4E50E6EE">
        <w:t>south east</w:t>
      </w:r>
      <w:proofErr w:type="gramEnd"/>
      <w:r w:rsidR="009E135D">
        <w:t xml:space="preserve"> </w:t>
      </w:r>
      <w:r w:rsidR="00E75447">
        <w:t>New South Wales</w:t>
      </w:r>
      <w:r w:rsidR="007F7E44">
        <w:t xml:space="preserve"> </w:t>
      </w:r>
      <w:bookmarkStart w:id="37" w:name="_Hlk126419816"/>
      <w:r w:rsidR="007F7E44">
        <w:t>and far east Victoria</w:t>
      </w:r>
      <w:r w:rsidR="009E135D">
        <w:t xml:space="preserve"> </w:t>
      </w:r>
      <w:bookmarkEnd w:id="37"/>
      <w:r>
        <w:t>have closed canopies of small (microphyll, 2.5–20 cm</w:t>
      </w:r>
      <w:r w:rsidRPr="7B20C1C1">
        <w:rPr>
          <w:vertAlign w:val="superscript"/>
        </w:rPr>
        <w:t>2</w:t>
      </w:r>
      <w:r>
        <w:t xml:space="preserve">), non-sclerophyll leaves that maintain a moist microclimate in the understorey and on the forest floor. The </w:t>
      </w:r>
      <w:r w:rsidRPr="7B20C1C1">
        <w:rPr>
          <w:color w:val="000000" w:themeColor="text1"/>
        </w:rPr>
        <w:t>canopies contribute to ‘cloud</w:t>
      </w:r>
      <w:r w:rsidR="00492780">
        <w:rPr>
          <w:color w:val="000000" w:themeColor="text1"/>
        </w:rPr>
        <w:t xml:space="preserve"> </w:t>
      </w:r>
      <w:r w:rsidRPr="7B20C1C1">
        <w:rPr>
          <w:color w:val="000000" w:themeColor="text1"/>
        </w:rPr>
        <w:t xml:space="preserve">stripping’ where moisture-laden orographic air streams from the ocean </w:t>
      </w:r>
      <w:r w:rsidR="00B151B8" w:rsidRPr="7B20C1C1">
        <w:rPr>
          <w:color w:val="000000" w:themeColor="text1"/>
        </w:rPr>
        <w:t xml:space="preserve">are </w:t>
      </w:r>
      <w:r w:rsidRPr="7B20C1C1">
        <w:rPr>
          <w:color w:val="000000" w:themeColor="text1"/>
        </w:rPr>
        <w:t xml:space="preserve">intercepted by the tree canopies (Keith 2004). </w:t>
      </w:r>
    </w:p>
    <w:p w14:paraId="0FB4245D" w14:textId="6C407CE1" w:rsidR="009E135D" w:rsidRDefault="00242FC8" w:rsidP="006C7EF0">
      <w:pPr>
        <w:spacing w:after="120"/>
      </w:pPr>
      <w:r w:rsidRPr="00D2038B">
        <w:rPr>
          <w:color w:val="000000" w:themeColor="text1"/>
        </w:rPr>
        <w:t>Th</w:t>
      </w:r>
      <w:r>
        <w:rPr>
          <w:color w:val="000000" w:themeColor="text1"/>
        </w:rPr>
        <w:t>e dense tree canopies</w:t>
      </w:r>
      <w:r w:rsidR="001C504E">
        <w:rPr>
          <w:color w:val="000000" w:themeColor="text1"/>
        </w:rPr>
        <w:t>, as well as a subcanopy</w:t>
      </w:r>
      <w:r w:rsidR="00ED7171">
        <w:rPr>
          <w:color w:val="000000" w:themeColor="text1"/>
        </w:rPr>
        <w:t xml:space="preserve"> of tree ferns,</w:t>
      </w:r>
      <w:r>
        <w:rPr>
          <w:color w:val="000000" w:themeColor="text1"/>
        </w:rPr>
        <w:t xml:space="preserve"> </w:t>
      </w:r>
      <w:r w:rsidRPr="00D2038B">
        <w:rPr>
          <w:color w:val="000000" w:themeColor="text1"/>
        </w:rPr>
        <w:t xml:space="preserve">provide refugial shelter </w:t>
      </w:r>
      <w:r>
        <w:rPr>
          <w:color w:val="000000" w:themeColor="text1"/>
        </w:rPr>
        <w:t>from heat</w:t>
      </w:r>
      <w:r w:rsidR="0002628D">
        <w:rPr>
          <w:color w:val="000000" w:themeColor="text1"/>
        </w:rPr>
        <w:t xml:space="preserve"> and thermoregulatory opportunities</w:t>
      </w:r>
      <w:r>
        <w:rPr>
          <w:color w:val="000000" w:themeColor="text1"/>
        </w:rPr>
        <w:t xml:space="preserve"> </w:t>
      </w:r>
      <w:r w:rsidRPr="00D2038B">
        <w:rPr>
          <w:color w:val="000000" w:themeColor="text1"/>
        </w:rPr>
        <w:t>for vertebrate animals</w:t>
      </w:r>
      <w:r w:rsidR="00592BA3">
        <w:rPr>
          <w:color w:val="000000" w:themeColor="text1"/>
        </w:rPr>
        <w:t>;</w:t>
      </w:r>
      <w:r w:rsidR="00A718F1">
        <w:rPr>
          <w:color w:val="000000" w:themeColor="text1"/>
        </w:rPr>
        <w:t xml:space="preserve"> and, together with frequent cloud and f</w:t>
      </w:r>
      <w:r w:rsidR="00DB28D0">
        <w:rPr>
          <w:color w:val="000000" w:themeColor="text1"/>
        </w:rPr>
        <w:t>o</w:t>
      </w:r>
      <w:r w:rsidR="00A718F1">
        <w:rPr>
          <w:color w:val="000000" w:themeColor="text1"/>
        </w:rPr>
        <w:t xml:space="preserve">g stripping, </w:t>
      </w:r>
      <w:r w:rsidR="00592BA3">
        <w:rPr>
          <w:color w:val="000000" w:themeColor="text1"/>
        </w:rPr>
        <w:t xml:space="preserve">they </w:t>
      </w:r>
      <w:r w:rsidR="00A718F1">
        <w:rPr>
          <w:color w:val="000000" w:themeColor="text1"/>
        </w:rPr>
        <w:t>are critical to development and maintenance of a conspicuous cover of epiphytic ferns, mosses, liverworts, lichens and algae (</w:t>
      </w:r>
      <w:r w:rsidR="000331C7">
        <w:rPr>
          <w:color w:val="000000" w:themeColor="text1"/>
        </w:rPr>
        <w:t xml:space="preserve">Helman 1987; </w:t>
      </w:r>
      <w:r w:rsidR="00A718F1">
        <w:rPr>
          <w:color w:val="000000" w:themeColor="text1"/>
        </w:rPr>
        <w:t>Keith 2004</w:t>
      </w:r>
      <w:r w:rsidR="000331C7">
        <w:rPr>
          <w:color w:val="000000" w:themeColor="text1"/>
        </w:rPr>
        <w:t>).</w:t>
      </w:r>
      <w:r w:rsidR="00513399">
        <w:rPr>
          <w:color w:val="000000" w:themeColor="text1"/>
        </w:rPr>
        <w:t xml:space="preserve"> </w:t>
      </w:r>
      <w:bookmarkStart w:id="38" w:name="_Hlk105916733"/>
    </w:p>
    <w:p w14:paraId="1198C19C" w14:textId="0DE34762" w:rsidR="009E135D" w:rsidRDefault="2EE5FD77" w:rsidP="0026145F">
      <w:pPr>
        <w:spacing w:after="120"/>
        <w:rPr>
          <w:color w:val="000000" w:themeColor="text1"/>
        </w:rPr>
      </w:pPr>
      <w:r w:rsidRPr="3F2B4EE5">
        <w:rPr>
          <w:color w:val="000000" w:themeColor="text1"/>
        </w:rPr>
        <w:t xml:space="preserve">Mesic microclimates </w:t>
      </w:r>
      <w:r w:rsidR="3631B0D5" w:rsidRPr="3F2B4EE5">
        <w:rPr>
          <w:color w:val="000000" w:themeColor="text1"/>
        </w:rPr>
        <w:t>sustained beneath the d</w:t>
      </w:r>
      <w:r w:rsidRPr="3F2B4EE5">
        <w:rPr>
          <w:color w:val="000000" w:themeColor="text1"/>
        </w:rPr>
        <w:t xml:space="preserve">ense tree canopies </w:t>
      </w:r>
      <w:r w:rsidR="6FA5CA5E" w:rsidRPr="3F2B4EE5">
        <w:rPr>
          <w:color w:val="000000" w:themeColor="text1"/>
        </w:rPr>
        <w:t>maintain low flammability under weather conditions that promote fire spread in the surrounding eucalypt-dominated landscapes</w:t>
      </w:r>
      <w:r w:rsidR="0A3F8BB2" w:rsidRPr="3F2B4EE5">
        <w:rPr>
          <w:color w:val="000000" w:themeColor="text1"/>
        </w:rPr>
        <w:t xml:space="preserve"> </w:t>
      </w:r>
      <w:r w:rsidR="00DB46D5" w:rsidRPr="00211C1A">
        <w:t>(</w:t>
      </w:r>
      <w:r w:rsidR="00DB46D5">
        <w:fldChar w:fldCharType="begin" w:fldLock="1"/>
      </w:r>
      <w:r w:rsidR="00DB46D5">
        <w:instrText xml:space="preserve"> REF _Ref172121996 \h </w:instrText>
      </w:r>
      <w:r w:rsidR="00DB46D5">
        <w:fldChar w:fldCharType="separate"/>
      </w:r>
      <w:r w:rsidR="00DB46D5" w:rsidRPr="0026014E">
        <w:t>Appendix B –</w:t>
      </w:r>
      <w:r w:rsidR="00DB46D5" w:rsidRPr="00211C1A">
        <w:t xml:space="preserve"> </w:t>
      </w:r>
      <w:r w:rsidR="00DB46D5" w:rsidRPr="0026014E">
        <w:t>Conceptual model</w:t>
      </w:r>
      <w:r w:rsidR="00DB46D5">
        <w:fldChar w:fldCharType="end"/>
      </w:r>
      <w:r w:rsidR="00DB46D5">
        <w:t>)</w:t>
      </w:r>
      <w:r w:rsidR="00DB46D5" w:rsidRPr="3F2B4EE5">
        <w:rPr>
          <w:color w:val="000000" w:themeColor="text1"/>
        </w:rPr>
        <w:t xml:space="preserve"> </w:t>
      </w:r>
      <w:r w:rsidR="4364DD24" w:rsidRPr="3F2B4EE5">
        <w:rPr>
          <w:color w:val="000000" w:themeColor="text1"/>
        </w:rPr>
        <w:t>(Bowman 2000)</w:t>
      </w:r>
      <w:r w:rsidR="6FA5CA5E" w:rsidRPr="3F2B4EE5">
        <w:rPr>
          <w:color w:val="000000" w:themeColor="text1"/>
        </w:rPr>
        <w:t>. These rainforests are therefore rarely burnt, but fires can burn through them when prolonged droughts combine with extreme fire weather characterised by low humidity, high wind speeds and high temperatures</w:t>
      </w:r>
      <w:r w:rsidR="00BB0AD7">
        <w:rPr>
          <w:color w:val="000000" w:themeColor="text1"/>
        </w:rPr>
        <w:t xml:space="preserve"> (Ke</w:t>
      </w:r>
      <w:r w:rsidR="0010749C">
        <w:rPr>
          <w:color w:val="000000" w:themeColor="text1"/>
        </w:rPr>
        <w:t>ith et al. 2023)</w:t>
      </w:r>
      <w:r w:rsidR="6FA5CA5E" w:rsidRPr="3F2B4EE5">
        <w:rPr>
          <w:color w:val="000000" w:themeColor="text1"/>
        </w:rPr>
        <w:t xml:space="preserve">. While most trees, shrubs and non-woody plants have basal regenerative organs that promote survival and recovery after fire, </w:t>
      </w:r>
      <w:r w:rsidR="10398CDA" w:rsidRPr="3F2B4EE5">
        <w:rPr>
          <w:color w:val="000000" w:themeColor="text1"/>
        </w:rPr>
        <w:t xml:space="preserve">rainforest </w:t>
      </w:r>
      <w:r w:rsidR="6FA5CA5E" w:rsidRPr="3F2B4EE5">
        <w:rPr>
          <w:color w:val="000000" w:themeColor="text1"/>
        </w:rPr>
        <w:t xml:space="preserve">trees typically have thin </w:t>
      </w:r>
      <w:proofErr w:type="gramStart"/>
      <w:r w:rsidR="6FA5CA5E" w:rsidRPr="3F2B4EE5">
        <w:rPr>
          <w:color w:val="000000" w:themeColor="text1"/>
        </w:rPr>
        <w:t>bark</w:t>
      </w:r>
      <w:proofErr w:type="gramEnd"/>
      <w:r w:rsidR="6FA5CA5E" w:rsidRPr="3F2B4EE5">
        <w:rPr>
          <w:color w:val="000000" w:themeColor="text1"/>
        </w:rPr>
        <w:t xml:space="preserve"> and aerial stems may be killed if exposed to fires of low to moderate severity</w:t>
      </w:r>
      <w:r w:rsidR="10398CDA" w:rsidRPr="3F2B4EE5">
        <w:rPr>
          <w:color w:val="000000" w:themeColor="text1"/>
        </w:rPr>
        <w:t xml:space="preserve"> (Lawes et al. 2014)</w:t>
      </w:r>
      <w:r w:rsidR="6FA5CA5E" w:rsidRPr="3F2B4EE5">
        <w:rPr>
          <w:color w:val="000000" w:themeColor="text1"/>
        </w:rPr>
        <w:t xml:space="preserve">. </w:t>
      </w:r>
      <w:r w:rsidR="532B817F" w:rsidRPr="3F2B4EE5">
        <w:rPr>
          <w:color w:val="000000" w:themeColor="text1"/>
        </w:rPr>
        <w:t xml:space="preserve">Very few tree, shrub or ground layer plant species </w:t>
      </w:r>
      <w:r w:rsidR="116E6220" w:rsidRPr="3F2B4EE5">
        <w:rPr>
          <w:color w:val="000000" w:themeColor="text1"/>
        </w:rPr>
        <w:t>in this</w:t>
      </w:r>
      <w:bookmarkStart w:id="39" w:name="_Hlk111558656"/>
      <w:r w:rsidR="6D120D89" w:rsidRPr="3F2B4EE5">
        <w:rPr>
          <w:color w:val="000000" w:themeColor="text1"/>
        </w:rPr>
        <w:t xml:space="preserve"> ecological</w:t>
      </w:r>
      <w:bookmarkEnd w:id="39"/>
      <w:r w:rsidR="116E6220" w:rsidRPr="3F2B4EE5">
        <w:rPr>
          <w:color w:val="000000" w:themeColor="text1"/>
        </w:rPr>
        <w:t xml:space="preserve"> community </w:t>
      </w:r>
      <w:r w:rsidR="0288383F" w:rsidRPr="3F2B4EE5">
        <w:rPr>
          <w:color w:val="000000" w:themeColor="text1"/>
        </w:rPr>
        <w:t xml:space="preserve">and other rainforests </w:t>
      </w:r>
      <w:r w:rsidR="532B817F" w:rsidRPr="3F2B4EE5">
        <w:rPr>
          <w:color w:val="000000" w:themeColor="text1"/>
        </w:rPr>
        <w:t>have persistent seed banks</w:t>
      </w:r>
      <w:r w:rsidR="116E6220" w:rsidRPr="3F2B4EE5">
        <w:rPr>
          <w:color w:val="000000" w:themeColor="text1"/>
        </w:rPr>
        <w:t>, limiting the abundance and diversity of seedling recruitment after fire</w:t>
      </w:r>
      <w:r w:rsidR="007E6743">
        <w:rPr>
          <w:color w:val="000000" w:themeColor="text1"/>
        </w:rPr>
        <w:t xml:space="preserve"> (Keith et al. 2023)</w:t>
      </w:r>
      <w:r w:rsidR="116E6220" w:rsidRPr="3F2B4EE5">
        <w:rPr>
          <w:color w:val="000000" w:themeColor="text1"/>
        </w:rPr>
        <w:t xml:space="preserve">. </w:t>
      </w:r>
      <w:r w:rsidR="532B817F" w:rsidRPr="3F2B4EE5">
        <w:rPr>
          <w:color w:val="000000" w:themeColor="text1"/>
        </w:rPr>
        <w:t xml:space="preserve">There is strong evidence of a negative association between rainforest taxa </w:t>
      </w:r>
      <w:r w:rsidR="532B817F" w:rsidRPr="3F2B4EE5">
        <w:rPr>
          <w:color w:val="000000" w:themeColor="text1"/>
        </w:rPr>
        <w:lastRenderedPageBreak/>
        <w:t>and fire occurrence over geological time scales (</w:t>
      </w:r>
      <w:r w:rsidR="4291EC8B" w:rsidRPr="3F2B4EE5">
        <w:rPr>
          <w:color w:val="000000" w:themeColor="text1"/>
        </w:rPr>
        <w:t xml:space="preserve">Adam 1994; </w:t>
      </w:r>
      <w:r w:rsidR="532B817F" w:rsidRPr="3F2B4EE5">
        <w:rPr>
          <w:color w:val="000000" w:themeColor="text1"/>
        </w:rPr>
        <w:t>Bowman 2000; Mooney et al. 2017).</w:t>
      </w:r>
      <w:bookmarkEnd w:id="38"/>
    </w:p>
    <w:p w14:paraId="0B29C8F8" w14:textId="0696C559" w:rsidR="00242FC8" w:rsidRDefault="536F33E1" w:rsidP="0026145F">
      <w:pPr>
        <w:spacing w:after="120"/>
        <w:rPr>
          <w:color w:val="000000" w:themeColor="text1"/>
        </w:rPr>
      </w:pPr>
      <w:r w:rsidRPr="00937383">
        <w:rPr>
          <w:color w:val="000000" w:themeColor="text1"/>
        </w:rPr>
        <w:t>R</w:t>
      </w:r>
      <w:r w:rsidR="6FA5CA5E" w:rsidRPr="00937383">
        <w:rPr>
          <w:color w:val="000000" w:themeColor="text1"/>
        </w:rPr>
        <w:t>apid leaf turnover in the tree canopies</w:t>
      </w:r>
      <w:r w:rsidRPr="00937383">
        <w:rPr>
          <w:color w:val="000000" w:themeColor="text1"/>
        </w:rPr>
        <w:t>,</w:t>
      </w:r>
      <w:r w:rsidR="6FA5CA5E" w:rsidRPr="00937383">
        <w:rPr>
          <w:color w:val="000000" w:themeColor="text1"/>
        </w:rPr>
        <w:t xml:space="preserve"> </w:t>
      </w:r>
      <w:r w:rsidRPr="00937383">
        <w:rPr>
          <w:color w:val="000000" w:themeColor="text1"/>
        </w:rPr>
        <w:t xml:space="preserve">relative to adjacent eucalypt forests, </w:t>
      </w:r>
      <w:r w:rsidR="6FA5CA5E" w:rsidRPr="00937383">
        <w:rPr>
          <w:color w:val="000000" w:themeColor="text1"/>
        </w:rPr>
        <w:t>promote</w:t>
      </w:r>
      <w:r w:rsidRPr="00937383">
        <w:rPr>
          <w:color w:val="000000" w:themeColor="text1"/>
        </w:rPr>
        <w:t>s</w:t>
      </w:r>
      <w:r w:rsidR="6FA5CA5E" w:rsidRPr="00937383">
        <w:rPr>
          <w:color w:val="000000" w:themeColor="text1"/>
        </w:rPr>
        <w:t xml:space="preserve"> development of a thick litter layer on the forest floor</w:t>
      </w:r>
      <w:r w:rsidR="34B18193" w:rsidRPr="3F2B4EE5">
        <w:rPr>
          <w:color w:val="000000" w:themeColor="text1"/>
        </w:rPr>
        <w:t>.</w:t>
      </w:r>
      <w:r w:rsidR="6FA5CA5E" w:rsidRPr="3F2B4EE5">
        <w:rPr>
          <w:color w:val="000000" w:themeColor="text1"/>
        </w:rPr>
        <w:t xml:space="preserve"> </w:t>
      </w:r>
      <w:r w:rsidR="34B18193" w:rsidRPr="3F2B4EE5">
        <w:rPr>
          <w:color w:val="000000" w:themeColor="text1"/>
        </w:rPr>
        <w:t>Ecological engineers, notably</w:t>
      </w:r>
      <w:r w:rsidR="6FA5CA5E" w:rsidRPr="3F2B4EE5">
        <w:rPr>
          <w:color w:val="000000" w:themeColor="text1"/>
        </w:rPr>
        <w:t xml:space="preserve"> </w:t>
      </w:r>
      <w:r w:rsidR="34B18193" w:rsidRPr="3F2B4EE5">
        <w:rPr>
          <w:color w:val="000000" w:themeColor="text1"/>
        </w:rPr>
        <w:t>foraging fossorial birds and mammals</w:t>
      </w:r>
      <w:r w:rsidR="69865C44" w:rsidRPr="3F2B4EE5">
        <w:rPr>
          <w:color w:val="000000" w:themeColor="text1"/>
        </w:rPr>
        <w:t>,</w:t>
      </w:r>
      <w:r w:rsidR="34B18193" w:rsidRPr="3F2B4EE5">
        <w:rPr>
          <w:color w:val="000000" w:themeColor="text1"/>
        </w:rPr>
        <w:t xml:space="preserve"> rapidly incorporate</w:t>
      </w:r>
      <w:r w:rsidR="69865C44" w:rsidRPr="3F2B4EE5">
        <w:rPr>
          <w:color w:val="000000" w:themeColor="text1"/>
        </w:rPr>
        <w:t xml:space="preserve"> litter</w:t>
      </w:r>
      <w:r w:rsidR="34B18193" w:rsidRPr="3F2B4EE5">
        <w:rPr>
          <w:color w:val="000000" w:themeColor="text1"/>
        </w:rPr>
        <w:t xml:space="preserve"> into the topsoil (Maisy et al. 2021)</w:t>
      </w:r>
      <w:r w:rsidR="69865C44" w:rsidRPr="3F2B4EE5">
        <w:rPr>
          <w:color w:val="000000" w:themeColor="text1"/>
        </w:rPr>
        <w:t>. The resulting organic topsoil is</w:t>
      </w:r>
      <w:r w:rsidR="34B18193" w:rsidRPr="3F2B4EE5">
        <w:rPr>
          <w:color w:val="000000" w:themeColor="text1"/>
        </w:rPr>
        <w:t xml:space="preserve"> in</w:t>
      </w:r>
      <w:r w:rsidR="6FA5CA5E" w:rsidRPr="3F2B4EE5">
        <w:rPr>
          <w:color w:val="000000" w:themeColor="text1"/>
        </w:rPr>
        <w:t xml:space="preserve">habited by </w:t>
      </w:r>
      <w:r w:rsidR="5920F288" w:rsidRPr="3F2B4EE5">
        <w:rPr>
          <w:color w:val="000000" w:themeColor="text1"/>
        </w:rPr>
        <w:t xml:space="preserve">an assemblage of decomposers and detritivores characterised by </w:t>
      </w:r>
      <w:r w:rsidR="6FA5CA5E" w:rsidRPr="3F2B4EE5">
        <w:rPr>
          <w:color w:val="000000" w:themeColor="text1"/>
        </w:rPr>
        <w:t xml:space="preserve">specialised </w:t>
      </w:r>
      <w:r w:rsidRPr="3F2B4EE5">
        <w:rPr>
          <w:color w:val="000000" w:themeColor="text1"/>
        </w:rPr>
        <w:t xml:space="preserve">fungi, </w:t>
      </w:r>
      <w:r w:rsidR="5920F288" w:rsidRPr="3F2B4EE5">
        <w:rPr>
          <w:color w:val="000000" w:themeColor="text1"/>
        </w:rPr>
        <w:t xml:space="preserve">bacteria, </w:t>
      </w:r>
      <w:r w:rsidR="6FA5CA5E" w:rsidRPr="3F2B4EE5">
        <w:rPr>
          <w:color w:val="000000" w:themeColor="text1"/>
        </w:rPr>
        <w:t>invertebrate fauna</w:t>
      </w:r>
      <w:r w:rsidRPr="3F2B4EE5">
        <w:rPr>
          <w:color w:val="000000" w:themeColor="text1"/>
        </w:rPr>
        <w:t xml:space="preserve"> and</w:t>
      </w:r>
      <w:r w:rsidR="6FA5CA5E" w:rsidRPr="3F2B4EE5">
        <w:rPr>
          <w:color w:val="000000" w:themeColor="text1"/>
        </w:rPr>
        <w:t xml:space="preserve"> frogs.</w:t>
      </w:r>
      <w:r w:rsidR="674491B1" w:rsidRPr="3F2B4EE5">
        <w:rPr>
          <w:color w:val="000000" w:themeColor="text1"/>
        </w:rPr>
        <w:t xml:space="preserve"> </w:t>
      </w:r>
      <w:r w:rsidR="5920F288" w:rsidRPr="3F2B4EE5">
        <w:rPr>
          <w:color w:val="000000" w:themeColor="text1"/>
        </w:rPr>
        <w:t>Rapid leaf turnover promotes rapid n</w:t>
      </w:r>
      <w:r w:rsidR="674491B1" w:rsidRPr="3F2B4EE5">
        <w:rPr>
          <w:color w:val="000000" w:themeColor="text1"/>
        </w:rPr>
        <w:t>utrient cycling</w:t>
      </w:r>
      <w:r w:rsidR="34B18193" w:rsidRPr="3F2B4EE5">
        <w:rPr>
          <w:color w:val="000000" w:themeColor="text1"/>
        </w:rPr>
        <w:t xml:space="preserve"> (Lamb 1991)</w:t>
      </w:r>
      <w:r w:rsidR="674491B1" w:rsidRPr="3F2B4EE5">
        <w:rPr>
          <w:color w:val="000000" w:themeColor="text1"/>
        </w:rPr>
        <w:t xml:space="preserve">, </w:t>
      </w:r>
      <w:r w:rsidR="19874EC2" w:rsidRPr="3F2B4EE5">
        <w:rPr>
          <w:color w:val="000000" w:themeColor="text1"/>
        </w:rPr>
        <w:t>enabling the</w:t>
      </w:r>
      <w:r w:rsidR="6D120D89" w:rsidRPr="3F2B4EE5">
        <w:rPr>
          <w:color w:val="000000" w:themeColor="text1"/>
        </w:rPr>
        <w:t xml:space="preserve"> ecological</w:t>
      </w:r>
      <w:r w:rsidR="19874EC2" w:rsidRPr="3F2B4EE5">
        <w:rPr>
          <w:color w:val="000000" w:themeColor="text1"/>
        </w:rPr>
        <w:t xml:space="preserve"> community to persist on the moderately low nutrient substrates that it occupies across most of its range (</w:t>
      </w:r>
      <w:r w:rsidR="66FA362E" w:rsidRPr="3F2B4EE5">
        <w:rPr>
          <w:color w:val="000000" w:themeColor="text1"/>
          <w:u w:val="single"/>
        </w:rPr>
        <w:t>section 1.2.1</w:t>
      </w:r>
      <w:r w:rsidR="19874EC2" w:rsidRPr="3F2B4EE5">
        <w:rPr>
          <w:color w:val="000000" w:themeColor="text1"/>
        </w:rPr>
        <w:t>). However, th</w:t>
      </w:r>
      <w:r w:rsidR="69865C44" w:rsidRPr="3F2B4EE5">
        <w:rPr>
          <w:color w:val="000000" w:themeColor="text1"/>
        </w:rPr>
        <w:t>e</w:t>
      </w:r>
      <w:r w:rsidR="19874EC2" w:rsidRPr="3F2B4EE5">
        <w:rPr>
          <w:color w:val="000000" w:themeColor="text1"/>
        </w:rPr>
        <w:t xml:space="preserve"> buffering capacity </w:t>
      </w:r>
      <w:r w:rsidR="5920F288" w:rsidRPr="3F2B4EE5">
        <w:rPr>
          <w:color w:val="000000" w:themeColor="text1"/>
        </w:rPr>
        <w:t xml:space="preserve">of these </w:t>
      </w:r>
      <w:r w:rsidR="2F8845ED" w:rsidRPr="3F2B4EE5">
        <w:rPr>
          <w:color w:val="000000" w:themeColor="text1"/>
        </w:rPr>
        <w:t>c</w:t>
      </w:r>
      <w:r w:rsidR="7A1A4390" w:rsidRPr="3F2B4EE5">
        <w:rPr>
          <w:color w:val="000000" w:themeColor="text1"/>
        </w:rPr>
        <w:t xml:space="preserve">ool </w:t>
      </w:r>
      <w:r w:rsidR="65DA5CC8" w:rsidRPr="3F2B4EE5">
        <w:rPr>
          <w:color w:val="000000" w:themeColor="text1"/>
        </w:rPr>
        <w:t>t</w:t>
      </w:r>
      <w:r w:rsidR="7A1A4390" w:rsidRPr="3F2B4EE5">
        <w:rPr>
          <w:color w:val="000000" w:themeColor="text1"/>
        </w:rPr>
        <w:t>emperate</w:t>
      </w:r>
      <w:r w:rsidR="69865C44" w:rsidRPr="3F2B4EE5">
        <w:rPr>
          <w:color w:val="000000" w:themeColor="text1"/>
        </w:rPr>
        <w:t xml:space="preserve"> </w:t>
      </w:r>
      <w:r w:rsidR="5920F288" w:rsidRPr="3F2B4EE5">
        <w:rPr>
          <w:color w:val="000000" w:themeColor="text1"/>
        </w:rPr>
        <w:t xml:space="preserve">rainforests </w:t>
      </w:r>
      <w:r w:rsidR="19874EC2" w:rsidRPr="3F2B4EE5">
        <w:rPr>
          <w:color w:val="000000" w:themeColor="text1"/>
        </w:rPr>
        <w:t>is</w:t>
      </w:r>
      <w:r w:rsidR="674491B1" w:rsidRPr="3F2B4EE5">
        <w:rPr>
          <w:color w:val="000000" w:themeColor="text1"/>
        </w:rPr>
        <w:t xml:space="preserve"> less than in </w:t>
      </w:r>
      <w:r w:rsidR="19874EC2" w:rsidRPr="3F2B4EE5">
        <w:rPr>
          <w:color w:val="000000" w:themeColor="text1"/>
        </w:rPr>
        <w:t xml:space="preserve">more complex rainforests at lower elevations and latitudes where </w:t>
      </w:r>
      <w:r w:rsidR="66FA362E" w:rsidRPr="3F2B4EE5">
        <w:rPr>
          <w:color w:val="000000" w:themeColor="text1"/>
        </w:rPr>
        <w:t>leaf turnover and nutrient cycling is even more rapid (Lamb 1991).</w:t>
      </w:r>
    </w:p>
    <w:p w14:paraId="2ED108DA" w14:textId="7208AECC" w:rsidR="008969DF" w:rsidRDefault="001C504E" w:rsidP="7B20C1C1">
      <w:pPr>
        <w:spacing w:after="120"/>
        <w:rPr>
          <w:color w:val="000000" w:themeColor="text1"/>
        </w:rPr>
      </w:pPr>
      <w:r>
        <w:rPr>
          <w:color w:val="000000" w:themeColor="text1"/>
        </w:rPr>
        <w:t xml:space="preserve">The reproductive phenology of trees </w:t>
      </w:r>
      <w:r w:rsidR="003A59C1">
        <w:rPr>
          <w:color w:val="000000" w:themeColor="text1"/>
        </w:rPr>
        <w:t>i</w:t>
      </w:r>
      <w:r>
        <w:rPr>
          <w:color w:val="000000" w:themeColor="text1"/>
        </w:rPr>
        <w:t>n this</w:t>
      </w:r>
      <w:r w:rsidR="00DF666C">
        <w:rPr>
          <w:color w:val="000000" w:themeColor="text1"/>
        </w:rPr>
        <w:t xml:space="preserve"> ecological</w:t>
      </w:r>
      <w:r>
        <w:rPr>
          <w:color w:val="000000" w:themeColor="text1"/>
        </w:rPr>
        <w:t xml:space="preserve"> community is poorly known, although </w:t>
      </w:r>
      <w:proofErr w:type="gramStart"/>
      <w:r>
        <w:rPr>
          <w:color w:val="000000" w:themeColor="text1"/>
        </w:rPr>
        <w:t>a number of</w:t>
      </w:r>
      <w:proofErr w:type="gramEnd"/>
      <w:r>
        <w:rPr>
          <w:color w:val="000000" w:themeColor="text1"/>
        </w:rPr>
        <w:t xml:space="preserve"> dominant trees in other cool and warm temperate rainforests of </w:t>
      </w:r>
      <w:proofErr w:type="gramStart"/>
      <w:r w:rsidR="4E50E6EE">
        <w:rPr>
          <w:color w:val="000000" w:themeColor="text1"/>
        </w:rPr>
        <w:t>south east</w:t>
      </w:r>
      <w:r>
        <w:rPr>
          <w:color w:val="000000" w:themeColor="text1"/>
        </w:rPr>
        <w:t>ern</w:t>
      </w:r>
      <w:proofErr w:type="gramEnd"/>
      <w:r>
        <w:rPr>
          <w:color w:val="000000" w:themeColor="text1"/>
        </w:rPr>
        <w:t xml:space="preserve"> Australia </w:t>
      </w:r>
      <w:proofErr w:type="gramStart"/>
      <w:r>
        <w:rPr>
          <w:color w:val="000000" w:themeColor="text1"/>
        </w:rPr>
        <w:t>are</w:t>
      </w:r>
      <w:proofErr w:type="gramEnd"/>
      <w:r>
        <w:rPr>
          <w:color w:val="000000" w:themeColor="text1"/>
        </w:rPr>
        <w:t xml:space="preserve"> characterised by masting</w:t>
      </w:r>
      <w:r w:rsidR="003231ED">
        <w:rPr>
          <w:rStyle w:val="FootnoteReference"/>
          <w:color w:val="000000" w:themeColor="text1"/>
        </w:rPr>
        <w:footnoteReference w:id="3"/>
      </w:r>
      <w:r>
        <w:rPr>
          <w:color w:val="000000" w:themeColor="text1"/>
        </w:rPr>
        <w:t>, a strategy that may regulate pollinator activity and pollination success and the impact of predators on fruits, seeds and emerging seedlings.</w:t>
      </w:r>
    </w:p>
    <w:p w14:paraId="3F92BAFF" w14:textId="2E6444CD" w:rsidR="008C7CC6" w:rsidRDefault="4A632770" w:rsidP="00E92875">
      <w:pPr>
        <w:spacing w:after="120"/>
      </w:pPr>
      <w:r w:rsidRPr="3F2B4EE5">
        <w:rPr>
          <w:color w:val="000000" w:themeColor="text1"/>
        </w:rPr>
        <w:t xml:space="preserve">A close relative of </w:t>
      </w:r>
      <w:r w:rsidRPr="3F2B4EE5">
        <w:rPr>
          <w:i/>
          <w:iCs/>
          <w:color w:val="000000" w:themeColor="text1"/>
        </w:rPr>
        <w:t xml:space="preserve">Eucryphia </w:t>
      </w:r>
      <w:proofErr w:type="spellStart"/>
      <w:r w:rsidRPr="3F2B4EE5">
        <w:rPr>
          <w:i/>
          <w:iCs/>
          <w:color w:val="000000" w:themeColor="text1"/>
        </w:rPr>
        <w:t>moorei</w:t>
      </w:r>
      <w:proofErr w:type="spellEnd"/>
      <w:r w:rsidRPr="3F2B4EE5">
        <w:rPr>
          <w:color w:val="000000" w:themeColor="text1"/>
        </w:rPr>
        <w:t xml:space="preserve"> </w:t>
      </w:r>
      <w:r w:rsidR="05530744" w:rsidRPr="3F2B4EE5">
        <w:rPr>
          <w:color w:val="000000" w:themeColor="text1"/>
        </w:rPr>
        <w:t xml:space="preserve">is </w:t>
      </w:r>
      <w:r w:rsidR="36E3F5BF" w:rsidRPr="3F2B4EE5">
        <w:rPr>
          <w:i/>
          <w:iCs/>
          <w:color w:val="000000" w:themeColor="text1"/>
        </w:rPr>
        <w:t>E. lucida</w:t>
      </w:r>
      <w:r w:rsidR="36E3F5BF" w:rsidRPr="3F2B4EE5">
        <w:rPr>
          <w:color w:val="000000" w:themeColor="text1"/>
        </w:rPr>
        <w:t xml:space="preserve"> </w:t>
      </w:r>
      <w:r w:rsidR="41313548" w:rsidRPr="3F2B4EE5">
        <w:rPr>
          <w:color w:val="000000" w:themeColor="text1"/>
        </w:rPr>
        <w:t xml:space="preserve">(leatherwood) </w:t>
      </w:r>
      <w:r w:rsidRPr="3F2B4EE5">
        <w:rPr>
          <w:color w:val="000000" w:themeColor="text1"/>
        </w:rPr>
        <w:t xml:space="preserve">from </w:t>
      </w:r>
      <w:r w:rsidR="36E3F5BF" w:rsidRPr="3F2B4EE5">
        <w:rPr>
          <w:color w:val="000000" w:themeColor="text1"/>
        </w:rPr>
        <w:t>Ta</w:t>
      </w:r>
      <w:r w:rsidRPr="3F2B4EE5">
        <w:rPr>
          <w:color w:val="000000" w:themeColor="text1"/>
        </w:rPr>
        <w:t>smania</w:t>
      </w:r>
      <w:r w:rsidR="05530744" w:rsidRPr="3F2B4EE5">
        <w:rPr>
          <w:color w:val="000000" w:themeColor="text1"/>
        </w:rPr>
        <w:t>. This species</w:t>
      </w:r>
      <w:r w:rsidRPr="3F2B4EE5">
        <w:rPr>
          <w:color w:val="000000" w:themeColor="text1"/>
        </w:rPr>
        <w:t xml:space="preserve"> </w:t>
      </w:r>
      <w:r w:rsidR="36E3F5BF" w:rsidRPr="3F2B4EE5">
        <w:rPr>
          <w:color w:val="000000" w:themeColor="text1"/>
        </w:rPr>
        <w:t xml:space="preserve">has </w:t>
      </w:r>
      <w:r w:rsidR="05530744" w:rsidRPr="3F2B4EE5">
        <w:rPr>
          <w:color w:val="000000" w:themeColor="text1"/>
        </w:rPr>
        <w:t>well-studied</w:t>
      </w:r>
      <w:r w:rsidR="36E3F5BF" w:rsidRPr="3F2B4EE5">
        <w:rPr>
          <w:color w:val="000000" w:themeColor="text1"/>
        </w:rPr>
        <w:t xml:space="preserve"> pollination biology (</w:t>
      </w:r>
      <w:r w:rsidR="36E3F5BF">
        <w:t xml:space="preserve">Mallick 2001). </w:t>
      </w:r>
      <w:r w:rsidR="73FB30BC">
        <w:t xml:space="preserve">Flowers of </w:t>
      </w:r>
      <w:r w:rsidR="73FB30BC" w:rsidRPr="3F2B4EE5">
        <w:rPr>
          <w:i/>
          <w:iCs/>
        </w:rPr>
        <w:t>E. lucida</w:t>
      </w:r>
      <w:r w:rsidR="73FB30BC">
        <w:t xml:space="preserve"> are long-lived (12-13 days) and protandrous, with around one week of pollen presentation </w:t>
      </w:r>
      <w:r w:rsidR="6464FEB3">
        <w:t xml:space="preserve">(male phase) </w:t>
      </w:r>
      <w:r w:rsidR="73FB30BC">
        <w:t xml:space="preserve">followed by </w:t>
      </w:r>
      <w:r w:rsidR="6464FEB3">
        <w:t>slightly less than a week</w:t>
      </w:r>
      <w:r w:rsidR="73FB30BC">
        <w:t xml:space="preserve"> of stigma receptivity</w:t>
      </w:r>
      <w:r w:rsidR="6464FEB3">
        <w:t xml:space="preserve"> (female phase)</w:t>
      </w:r>
      <w:r w:rsidR="73FB30BC">
        <w:t xml:space="preserve">. </w:t>
      </w:r>
      <w:r w:rsidR="46935CDC" w:rsidRPr="3F2B4EE5">
        <w:rPr>
          <w:i/>
          <w:iCs/>
        </w:rPr>
        <w:t>E. lucida</w:t>
      </w:r>
      <w:r w:rsidR="46935CDC">
        <w:t xml:space="preserve"> flowers secrete a dilute nectar ~20% sugar </w:t>
      </w:r>
      <w:proofErr w:type="spellStart"/>
      <w:r w:rsidR="46935CDC">
        <w:t>wt</w:t>
      </w:r>
      <w:proofErr w:type="spellEnd"/>
      <w:r w:rsidR="46935CDC">
        <w:t>/</w:t>
      </w:r>
      <w:proofErr w:type="spellStart"/>
      <w:r w:rsidR="46935CDC">
        <w:t>wt</w:t>
      </w:r>
      <w:proofErr w:type="spellEnd"/>
      <w:r w:rsidR="46935CDC">
        <w:t xml:space="preserve">) from nectaries at the bases of the stamens. </w:t>
      </w:r>
      <w:r w:rsidR="721A06B5">
        <w:t>O</w:t>
      </w:r>
      <w:r w:rsidR="3EB8C89B">
        <w:t xml:space="preserve">n warm days </w:t>
      </w:r>
      <w:r w:rsidR="721A06B5">
        <w:t>nectar becomes</w:t>
      </w:r>
      <w:r w:rsidR="3EB8C89B">
        <w:t xml:space="preserve"> concentrated through </w:t>
      </w:r>
      <w:r w:rsidR="721A06B5">
        <w:t>evaporation</w:t>
      </w:r>
      <w:r w:rsidR="3EB8C89B">
        <w:t xml:space="preserve"> to &gt; 60% </w:t>
      </w:r>
      <w:r w:rsidR="0F674127">
        <w:t xml:space="preserve">sugars </w:t>
      </w:r>
      <w:proofErr w:type="spellStart"/>
      <w:r w:rsidR="3EB8C89B">
        <w:t>wt</w:t>
      </w:r>
      <w:proofErr w:type="spellEnd"/>
      <w:r w:rsidR="3EB8C89B">
        <w:t>/wt. This concentrated nectar is highly attractive to insects and</w:t>
      </w:r>
      <w:r w:rsidR="0F674127">
        <w:t xml:space="preserve"> </w:t>
      </w:r>
      <w:r w:rsidR="3EB8C89B">
        <w:t xml:space="preserve">flowers receive multiple insect visits </w:t>
      </w:r>
      <w:r w:rsidR="0F674127">
        <w:t>per</w:t>
      </w:r>
      <w:r w:rsidR="3EB8C89B">
        <w:t xml:space="preserve"> day.</w:t>
      </w:r>
    </w:p>
    <w:p w14:paraId="63B7FABB" w14:textId="0E93723D" w:rsidR="002428E4" w:rsidRDefault="00813D15" w:rsidP="00813D15">
      <w:pPr>
        <w:spacing w:after="120"/>
      </w:pPr>
      <w:r>
        <w:t xml:space="preserve">“Flowers of </w:t>
      </w:r>
      <w:r w:rsidRPr="00D013FF">
        <w:rPr>
          <w:i/>
          <w:iCs/>
        </w:rPr>
        <w:t>E. lucida</w:t>
      </w:r>
      <w:r>
        <w:t xml:space="preserve"> received visits from a broad range of native diurnal insects (dipterans;</w:t>
      </w:r>
      <w:r w:rsidR="006D38FE">
        <w:t xml:space="preserve"> </w:t>
      </w:r>
      <w:r>
        <w:t>16 families, coleopterans; 6 families, hymenopterans; 5 families, and lepidopterans; 2 families) and nocturnal insects (</w:t>
      </w:r>
      <w:proofErr w:type="spellStart"/>
      <w:r>
        <w:t>tipulid</w:t>
      </w:r>
      <w:proofErr w:type="spellEnd"/>
      <w:r>
        <w:t xml:space="preserve"> flies, elaterid beetles, blattellid cockroaches, and geometrid and pyralid moths), as well as from the introduced honeybee. </w:t>
      </w:r>
    </w:p>
    <w:p w14:paraId="775FF9E8" w14:textId="26A19808" w:rsidR="00E855C7" w:rsidRPr="002428E4" w:rsidRDefault="00813D15" w:rsidP="0026145F">
      <w:pPr>
        <w:spacing w:after="120"/>
      </w:pPr>
      <w:r>
        <w:t>Visitation rates varied enormously between</w:t>
      </w:r>
      <w:r w:rsidR="002428E4">
        <w:t xml:space="preserve"> </w:t>
      </w:r>
      <w:r>
        <w:t>sites, ranging from &lt; 2 to &gt; 25 visits per flower per 10-hour day. Nocturnal</w:t>
      </w:r>
      <w:r w:rsidR="002428E4">
        <w:t xml:space="preserve"> </w:t>
      </w:r>
      <w:r>
        <w:t>visitation rates were &lt; 2 visits per flower per 10-hour night. Large dipterans and</w:t>
      </w:r>
      <w:r w:rsidR="002428E4">
        <w:t xml:space="preserve"> </w:t>
      </w:r>
      <w:r>
        <w:t xml:space="preserve">large coleopterans appeared to be the most important native pollinators of </w:t>
      </w:r>
      <w:r w:rsidRPr="002428E4">
        <w:rPr>
          <w:i/>
          <w:iCs/>
        </w:rPr>
        <w:t>E.</w:t>
      </w:r>
      <w:r w:rsidR="002428E4" w:rsidRPr="002428E4">
        <w:rPr>
          <w:i/>
          <w:iCs/>
        </w:rPr>
        <w:t xml:space="preserve"> </w:t>
      </w:r>
      <w:r w:rsidRPr="002428E4">
        <w:rPr>
          <w:i/>
          <w:iCs/>
        </w:rPr>
        <w:t>lucida</w:t>
      </w:r>
      <w:r w:rsidR="00806A3B">
        <w:rPr>
          <w:i/>
          <w:iCs/>
        </w:rPr>
        <w:t>”</w:t>
      </w:r>
      <w:r w:rsidR="002428E4">
        <w:rPr>
          <w:i/>
          <w:iCs/>
        </w:rPr>
        <w:t xml:space="preserve"> </w:t>
      </w:r>
      <w:r w:rsidR="002428E4">
        <w:t xml:space="preserve">(Mallick 2001). </w:t>
      </w:r>
      <w:r w:rsidR="007302B2">
        <w:t xml:space="preserve">The pollination of </w:t>
      </w:r>
      <w:r w:rsidR="007302B2" w:rsidRPr="00FB193F">
        <w:rPr>
          <w:i/>
          <w:iCs/>
        </w:rPr>
        <w:t xml:space="preserve">E. </w:t>
      </w:r>
      <w:proofErr w:type="spellStart"/>
      <w:r w:rsidR="007302B2" w:rsidRPr="00FB193F">
        <w:rPr>
          <w:i/>
          <w:iCs/>
        </w:rPr>
        <w:t>moorei</w:t>
      </w:r>
      <w:proofErr w:type="spellEnd"/>
      <w:r w:rsidR="007302B2">
        <w:t xml:space="preserve"> is likely to be </w:t>
      </w:r>
      <w:r w:rsidR="002428E4">
        <w:t xml:space="preserve">broadly </w:t>
      </w:r>
      <w:r w:rsidR="007302B2">
        <w:t>similar</w:t>
      </w:r>
      <w:r w:rsidR="002428E4">
        <w:t xml:space="preserve"> as the flowers have similar structure and size</w:t>
      </w:r>
      <w:r w:rsidR="00FB193F">
        <w:t>.</w:t>
      </w:r>
    </w:p>
    <w:p w14:paraId="5744ADDD" w14:textId="30445E84" w:rsidR="008969DF" w:rsidRDefault="121A4497">
      <w:pPr>
        <w:spacing w:after="120"/>
      </w:pPr>
      <w:r>
        <w:t>Little is known of the germination biology of plants in th</w:t>
      </w:r>
      <w:r w:rsidR="22D4AC58">
        <w:t>is</w:t>
      </w:r>
      <w:r w:rsidR="6D120D89" w:rsidRPr="3F2B4EE5">
        <w:rPr>
          <w:color w:val="000000" w:themeColor="text1"/>
        </w:rPr>
        <w:t xml:space="preserve"> ecological</w:t>
      </w:r>
      <w:r>
        <w:t xml:space="preserve"> community, although relatively few </w:t>
      </w:r>
      <w:r w:rsidR="0CE9061E">
        <w:t xml:space="preserve">woody </w:t>
      </w:r>
      <w:r>
        <w:t xml:space="preserve">species </w:t>
      </w:r>
      <w:r w:rsidR="513BA155">
        <w:t xml:space="preserve">other than post-disturbance ‘pioneers’ </w:t>
      </w:r>
      <w:r>
        <w:t>in rainforests have persistent seed</w:t>
      </w:r>
      <w:r w:rsidR="0CE9061E">
        <w:t xml:space="preserve"> </w:t>
      </w:r>
      <w:r>
        <w:t>banks</w:t>
      </w:r>
      <w:r w:rsidR="513BA155">
        <w:t xml:space="preserve"> (Hopkins &amp; Graham 1987)</w:t>
      </w:r>
      <w:r w:rsidR="0CE9061E">
        <w:t xml:space="preserve">. </w:t>
      </w:r>
      <w:r w:rsidR="22D4AC58">
        <w:t xml:space="preserve">Recruitment of tree seedlings may occur after fire in species that lack seed banks if surviving trees produce and release seeds after the fire event. </w:t>
      </w:r>
      <w:r w:rsidR="513BA155">
        <w:t>So-called ‘pioneer’</w:t>
      </w:r>
      <w:r w:rsidR="22D4AC58">
        <w:t xml:space="preserve"> components of the</w:t>
      </w:r>
      <w:r w:rsidR="6D120D89" w:rsidRPr="3F2B4EE5">
        <w:rPr>
          <w:color w:val="000000" w:themeColor="text1"/>
        </w:rPr>
        <w:t xml:space="preserve"> ecological</w:t>
      </w:r>
      <w:r w:rsidR="22D4AC58">
        <w:t xml:space="preserve"> community, however, do accumulate persistent soil seed banks</w:t>
      </w:r>
      <w:r w:rsidR="55E17490">
        <w:t xml:space="preserve"> (Hopkins &amp; Graham 1987)</w:t>
      </w:r>
      <w:r w:rsidR="22D4AC58">
        <w:t xml:space="preserve">, including </w:t>
      </w:r>
      <w:r w:rsidR="0158699F" w:rsidRPr="3F2B4EE5">
        <w:rPr>
          <w:i/>
          <w:iCs/>
        </w:rPr>
        <w:t>Acacia melanoxylon</w:t>
      </w:r>
      <w:r w:rsidR="0158699F">
        <w:t xml:space="preserve"> (black wattle)</w:t>
      </w:r>
      <w:r w:rsidR="513BA155">
        <w:t>,</w:t>
      </w:r>
      <w:r w:rsidR="0158699F">
        <w:t xml:space="preserve"> </w:t>
      </w:r>
      <w:proofErr w:type="spellStart"/>
      <w:r w:rsidR="0CE9061E" w:rsidRPr="3F2B4EE5">
        <w:rPr>
          <w:i/>
          <w:iCs/>
        </w:rPr>
        <w:t>Polyscias</w:t>
      </w:r>
      <w:proofErr w:type="spellEnd"/>
      <w:r w:rsidR="0CE9061E" w:rsidRPr="3F2B4EE5">
        <w:rPr>
          <w:i/>
          <w:iCs/>
        </w:rPr>
        <w:t xml:space="preserve"> </w:t>
      </w:r>
      <w:proofErr w:type="spellStart"/>
      <w:r w:rsidR="0CE9061E" w:rsidRPr="3F2B4EE5">
        <w:rPr>
          <w:i/>
          <w:iCs/>
        </w:rPr>
        <w:t>sambucifolia</w:t>
      </w:r>
      <w:proofErr w:type="spellEnd"/>
      <w:r w:rsidR="513BA155" w:rsidRPr="3F2B4EE5">
        <w:rPr>
          <w:i/>
          <w:iCs/>
        </w:rPr>
        <w:t>, Solanum</w:t>
      </w:r>
      <w:r w:rsidR="0CE9061E">
        <w:t xml:space="preserve"> </w:t>
      </w:r>
      <w:r w:rsidR="513BA155">
        <w:t xml:space="preserve">spp. </w:t>
      </w:r>
      <w:r w:rsidR="7BA1FD79">
        <w:t>a</w:t>
      </w:r>
      <w:r w:rsidR="0CE9061E">
        <w:t xml:space="preserve">nd several ground layer forbs (e.g. </w:t>
      </w:r>
      <w:proofErr w:type="spellStart"/>
      <w:r w:rsidR="0CE9061E" w:rsidRPr="3F2B4EE5">
        <w:rPr>
          <w:i/>
          <w:iCs/>
        </w:rPr>
        <w:t>Hydrocotyle</w:t>
      </w:r>
      <w:proofErr w:type="spellEnd"/>
      <w:r w:rsidR="0CE9061E">
        <w:t xml:space="preserve"> spp.)</w:t>
      </w:r>
      <w:r w:rsidR="5E099C2D">
        <w:t>,</w:t>
      </w:r>
      <w:r w:rsidR="0CE9061E">
        <w:t xml:space="preserve"> and </w:t>
      </w:r>
      <w:r w:rsidR="22D4AC58">
        <w:t>typically</w:t>
      </w:r>
      <w:r w:rsidR="0CE9061E">
        <w:t xml:space="preserve"> exhibit pulsed recruitment after disturbance</w:t>
      </w:r>
      <w:r w:rsidR="21501D16">
        <w:t>.</w:t>
      </w:r>
    </w:p>
    <w:p w14:paraId="76C645F6" w14:textId="77777777" w:rsidR="00FF2D80" w:rsidRDefault="00FF2D80" w:rsidP="00FF2D80">
      <w:pPr>
        <w:keepNext/>
        <w:spacing w:after="120"/>
      </w:pPr>
      <w:r>
        <w:rPr>
          <w:noProof/>
        </w:rPr>
        <w:lastRenderedPageBreak/>
        <w:drawing>
          <wp:inline distT="0" distB="0" distL="0" distR="0" wp14:anchorId="6EF85AF5" wp14:editId="6C54C02A">
            <wp:extent cx="5759450" cy="4319905"/>
            <wp:effectExtent l="0" t="0" r="0" b="4445"/>
            <wp:docPr id="595181637" name="Picture 10" descr="Dense growth of early successional (pioneer) shrubs (Olearia argophylla, Solanum spp., Hedycarya angustifolia, Pomaderris aspera) after 2019 fire in Monga NP 2023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81637" name="Picture 10" descr="Dense growth of early successional (pioneer) shrubs (Olearia argophylla, Solanum spp., Hedycarya angustifolia, Pomaderris aspera) after 2019 fire in Monga NP 2023 (Photo L. Webe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23FC6D1A" w14:textId="689AFBE5" w:rsidR="00FF2D80" w:rsidRDefault="00FF2D80" w:rsidP="00FF2D80">
      <w:pPr>
        <w:pStyle w:val="Caption"/>
      </w:pPr>
      <w:r>
        <w:t>Figure</w:t>
      </w:r>
      <w:r w:rsidR="00F9297D">
        <w:t xml:space="preserve"> </w:t>
      </w:r>
      <w:r w:rsidR="00EA1527">
        <w:t>5</w:t>
      </w:r>
      <w:r>
        <w:t xml:space="preserve">. </w:t>
      </w:r>
      <w:r w:rsidRPr="000C31D3">
        <w:rPr>
          <w:b w:val="0"/>
          <w:bCs/>
        </w:rPr>
        <w:t xml:space="preserve">Dense growth of </w:t>
      </w:r>
      <w:r w:rsidR="008205E8">
        <w:rPr>
          <w:b w:val="0"/>
          <w:bCs/>
        </w:rPr>
        <w:t>early successional (</w:t>
      </w:r>
      <w:r w:rsidRPr="000C31D3">
        <w:rPr>
          <w:b w:val="0"/>
          <w:bCs/>
        </w:rPr>
        <w:t>pioneer</w:t>
      </w:r>
      <w:r w:rsidR="008205E8">
        <w:rPr>
          <w:b w:val="0"/>
          <w:bCs/>
        </w:rPr>
        <w:t>)</w:t>
      </w:r>
      <w:r w:rsidRPr="000C31D3">
        <w:rPr>
          <w:b w:val="0"/>
          <w:bCs/>
        </w:rPr>
        <w:t xml:space="preserve"> shrubs (</w:t>
      </w:r>
      <w:r w:rsidRPr="000C31D3">
        <w:rPr>
          <w:b w:val="0"/>
          <w:bCs/>
          <w:i/>
          <w:iCs w:val="0"/>
        </w:rPr>
        <w:t xml:space="preserve">Olearia </w:t>
      </w:r>
      <w:proofErr w:type="spellStart"/>
      <w:r w:rsidRPr="000C31D3">
        <w:rPr>
          <w:b w:val="0"/>
          <w:bCs/>
          <w:i/>
          <w:iCs w:val="0"/>
        </w:rPr>
        <w:t>argophylla</w:t>
      </w:r>
      <w:proofErr w:type="spellEnd"/>
      <w:r w:rsidRPr="000C31D3">
        <w:rPr>
          <w:b w:val="0"/>
          <w:bCs/>
        </w:rPr>
        <w:t xml:space="preserve">, </w:t>
      </w:r>
      <w:r w:rsidRPr="000C31D3">
        <w:rPr>
          <w:b w:val="0"/>
          <w:bCs/>
          <w:i/>
          <w:iCs w:val="0"/>
        </w:rPr>
        <w:t xml:space="preserve">Solanum </w:t>
      </w:r>
      <w:r w:rsidR="000C31D3" w:rsidRPr="000C31D3">
        <w:rPr>
          <w:b w:val="0"/>
          <w:bCs/>
          <w:i/>
          <w:iCs w:val="0"/>
        </w:rPr>
        <w:t>spp.</w:t>
      </w:r>
      <w:r w:rsidR="000C31D3" w:rsidRPr="000C31D3">
        <w:rPr>
          <w:b w:val="0"/>
          <w:bCs/>
        </w:rPr>
        <w:t xml:space="preserve">, </w:t>
      </w:r>
      <w:proofErr w:type="spellStart"/>
      <w:r w:rsidR="000C31D3" w:rsidRPr="000C31D3">
        <w:rPr>
          <w:b w:val="0"/>
          <w:bCs/>
          <w:i/>
          <w:iCs w:val="0"/>
        </w:rPr>
        <w:t>Hedycarya</w:t>
      </w:r>
      <w:proofErr w:type="spellEnd"/>
      <w:r w:rsidR="000C31D3" w:rsidRPr="000C31D3">
        <w:rPr>
          <w:b w:val="0"/>
          <w:bCs/>
          <w:i/>
          <w:iCs w:val="0"/>
        </w:rPr>
        <w:t xml:space="preserve"> angustifolia</w:t>
      </w:r>
      <w:r w:rsidR="000C31D3" w:rsidRPr="000C31D3">
        <w:rPr>
          <w:b w:val="0"/>
          <w:bCs/>
        </w:rPr>
        <w:t xml:space="preserve">, </w:t>
      </w:r>
      <w:r w:rsidR="000C31D3" w:rsidRPr="000C31D3">
        <w:rPr>
          <w:b w:val="0"/>
          <w:bCs/>
          <w:i/>
          <w:iCs w:val="0"/>
        </w:rPr>
        <w:t>Pomaderris aspera</w:t>
      </w:r>
      <w:r w:rsidR="000C31D3" w:rsidRPr="000C31D3">
        <w:rPr>
          <w:b w:val="0"/>
          <w:bCs/>
        </w:rPr>
        <w:t xml:space="preserve">) </w:t>
      </w:r>
      <w:r w:rsidRPr="000C31D3">
        <w:rPr>
          <w:b w:val="0"/>
          <w:bCs/>
        </w:rPr>
        <w:t>after</w:t>
      </w:r>
      <w:r w:rsidR="00AE3DBC">
        <w:rPr>
          <w:b w:val="0"/>
          <w:bCs/>
        </w:rPr>
        <w:t xml:space="preserve"> 2019</w:t>
      </w:r>
      <w:r w:rsidRPr="000C31D3">
        <w:rPr>
          <w:b w:val="0"/>
          <w:bCs/>
        </w:rPr>
        <w:t xml:space="preserve"> fire in Monga NP</w:t>
      </w:r>
      <w:r w:rsidR="000C31D3" w:rsidRPr="000C31D3">
        <w:rPr>
          <w:b w:val="0"/>
          <w:bCs/>
        </w:rPr>
        <w:t xml:space="preserve"> 2023</w:t>
      </w:r>
      <w:r w:rsidR="00F50EA3">
        <w:rPr>
          <w:b w:val="0"/>
          <w:bCs/>
        </w:rPr>
        <w:t xml:space="preserve"> (Photo</w:t>
      </w:r>
      <w:r w:rsidR="007146EF">
        <w:rPr>
          <w:b w:val="0"/>
          <w:bCs/>
        </w:rPr>
        <w:t> </w:t>
      </w:r>
      <w:r w:rsidR="00F50EA3">
        <w:rPr>
          <w:b w:val="0"/>
          <w:bCs/>
        </w:rPr>
        <w:t>L.</w:t>
      </w:r>
      <w:r w:rsidR="007146EF">
        <w:rPr>
          <w:b w:val="0"/>
          <w:bCs/>
        </w:rPr>
        <w:t> </w:t>
      </w:r>
      <w:r w:rsidR="00F50EA3">
        <w:rPr>
          <w:b w:val="0"/>
          <w:bCs/>
        </w:rPr>
        <w:t>Weber)</w:t>
      </w:r>
      <w:r w:rsidR="000C31D3" w:rsidRPr="000C31D3">
        <w:rPr>
          <w:b w:val="0"/>
          <w:bCs/>
        </w:rPr>
        <w:t>.</w:t>
      </w:r>
    </w:p>
    <w:p w14:paraId="5E4EA18D" w14:textId="593C7CFA" w:rsidR="00513653" w:rsidRDefault="7F7B3DD8" w:rsidP="0026145F">
      <w:pPr>
        <w:spacing w:after="120"/>
        <w:rPr>
          <w:color w:val="000000" w:themeColor="text1"/>
        </w:rPr>
      </w:pPr>
      <w:r>
        <w:t xml:space="preserve">Like other rainforest communities, </w:t>
      </w:r>
      <w:proofErr w:type="spellStart"/>
      <w:r w:rsidR="4D7B652A">
        <w:t>Pinkwood</w:t>
      </w:r>
      <w:proofErr w:type="spellEnd"/>
      <w:r w:rsidR="4D7B652A">
        <w:t xml:space="preserve"> cool temperate </w:t>
      </w:r>
      <w:r w:rsidR="379D1C1A">
        <w:t xml:space="preserve">rainforests </w:t>
      </w:r>
      <w:r>
        <w:t xml:space="preserve">of </w:t>
      </w:r>
      <w:r w:rsidR="4042C8F9">
        <w:t>south east</w:t>
      </w:r>
      <w:r>
        <w:t xml:space="preserve"> </w:t>
      </w:r>
      <w:r w:rsidR="0B539A04">
        <w:t>New South Wales</w:t>
      </w:r>
      <w:r w:rsidR="02B7AC3B">
        <w:t xml:space="preserve"> and far east Victoria</w:t>
      </w:r>
      <w:r>
        <w:t xml:space="preserve"> exhibit</w:t>
      </w:r>
      <w:r w:rsidR="1E6E4FB4">
        <w:t>s</w:t>
      </w:r>
      <w:r>
        <w:t xml:space="preserve"> gap phase dynamics</w:t>
      </w:r>
      <w:r w:rsidR="00996818">
        <w:t xml:space="preserve"> </w:t>
      </w:r>
      <w:r w:rsidR="00996818" w:rsidRPr="00211C1A">
        <w:t>(</w:t>
      </w:r>
      <w:r w:rsidR="00996818">
        <w:fldChar w:fldCharType="begin" w:fldLock="1"/>
      </w:r>
      <w:r w:rsidR="00996818">
        <w:instrText xml:space="preserve"> REF _Ref172121996 \h </w:instrText>
      </w:r>
      <w:r w:rsidR="00996818">
        <w:fldChar w:fldCharType="separate"/>
      </w:r>
      <w:r w:rsidR="00996818" w:rsidRPr="0026014E">
        <w:t>Appendix B –</w:t>
      </w:r>
      <w:r w:rsidR="00996818" w:rsidRPr="00211C1A">
        <w:t xml:space="preserve"> </w:t>
      </w:r>
      <w:r w:rsidR="00996818" w:rsidRPr="0026014E">
        <w:t>Conceptual model</w:t>
      </w:r>
      <w:r w:rsidR="00996818">
        <w:fldChar w:fldCharType="end"/>
      </w:r>
      <w:r w:rsidR="005A77C6">
        <w:t>)</w:t>
      </w:r>
      <w:r w:rsidR="2AC6785C">
        <w:t xml:space="preserve"> </w:t>
      </w:r>
      <w:r w:rsidR="7DA97D71">
        <w:t xml:space="preserve">, a process in which new trees are recruited into the forest canopy in small gaps created by local disturbances such as </w:t>
      </w:r>
      <w:r w:rsidR="7DA97D71" w:rsidRPr="3F2B4EE5">
        <w:rPr>
          <w:color w:val="000000" w:themeColor="text1"/>
        </w:rPr>
        <w:t xml:space="preserve">tree fall </w:t>
      </w:r>
      <w:r w:rsidR="00912C1D">
        <w:rPr>
          <w:color w:val="000000" w:themeColor="text1"/>
        </w:rPr>
        <w:t>(</w:t>
      </w:r>
      <w:r w:rsidR="7DA97D71" w:rsidRPr="3F2B4EE5">
        <w:rPr>
          <w:color w:val="000000" w:themeColor="text1"/>
        </w:rPr>
        <w:t>Bazzaz &amp; Pickett 1980)</w:t>
      </w:r>
      <w:r w:rsidRPr="3F2B4EE5">
        <w:rPr>
          <w:color w:val="000000" w:themeColor="text1"/>
        </w:rPr>
        <w:t xml:space="preserve">. Most plants species </w:t>
      </w:r>
      <w:r w:rsidR="09FDD40E" w:rsidRPr="3F2B4EE5">
        <w:rPr>
          <w:color w:val="000000" w:themeColor="text1"/>
        </w:rPr>
        <w:t>recruit seedlings in deep shade</w:t>
      </w:r>
      <w:r w:rsidR="188633EF" w:rsidRPr="3F2B4EE5">
        <w:rPr>
          <w:color w:val="000000" w:themeColor="text1"/>
        </w:rPr>
        <w:t>, and these may remain in a largely arrested state of development for several years before they eventually die or release from shade enables them to grow</w:t>
      </w:r>
      <w:r w:rsidR="00790F9D" w:rsidRPr="3F2B4EE5">
        <w:rPr>
          <w:color w:val="000000" w:themeColor="text1"/>
        </w:rPr>
        <w:t xml:space="preserve"> (Keith 2004).</w:t>
      </w:r>
      <w:r w:rsidR="09FDD40E" w:rsidRPr="3F2B4EE5">
        <w:rPr>
          <w:color w:val="000000" w:themeColor="text1"/>
        </w:rPr>
        <w:t xml:space="preserve"> </w:t>
      </w:r>
      <w:r w:rsidR="00790F9D" w:rsidRPr="3F2B4EE5">
        <w:rPr>
          <w:color w:val="000000" w:themeColor="text1"/>
        </w:rPr>
        <w:t>S</w:t>
      </w:r>
      <w:r w:rsidR="09FDD40E" w:rsidRPr="3F2B4EE5">
        <w:rPr>
          <w:color w:val="000000" w:themeColor="text1"/>
        </w:rPr>
        <w:t>ubsequent growth is slow and may be arrested until a treefall opens canopy space enabling growth to maturity.</w:t>
      </w:r>
    </w:p>
    <w:p w14:paraId="541F4D24" w14:textId="5B730049" w:rsidR="001C504E" w:rsidRDefault="00D9230C" w:rsidP="0026145F">
      <w:pPr>
        <w:spacing w:after="120"/>
        <w:rPr>
          <w:color w:val="000000" w:themeColor="text1"/>
        </w:rPr>
      </w:pPr>
      <w:r w:rsidRPr="7B20C1C1">
        <w:rPr>
          <w:color w:val="000000" w:themeColor="text1"/>
        </w:rPr>
        <w:t>Unlike woody species</w:t>
      </w:r>
      <w:r w:rsidR="0074190C" w:rsidRPr="7B20C1C1">
        <w:rPr>
          <w:color w:val="000000" w:themeColor="text1"/>
        </w:rPr>
        <w:t xml:space="preserve"> in most other rainforest types</w:t>
      </w:r>
      <w:r w:rsidRPr="7B20C1C1">
        <w:rPr>
          <w:color w:val="000000" w:themeColor="text1"/>
        </w:rPr>
        <w:t xml:space="preserve">, seeds </w:t>
      </w:r>
      <w:r w:rsidRPr="7B20C1C1">
        <w:rPr>
          <w:i/>
          <w:iCs/>
          <w:color w:val="000000" w:themeColor="text1"/>
        </w:rPr>
        <w:t xml:space="preserve">of Eucryphia </w:t>
      </w:r>
      <w:proofErr w:type="spellStart"/>
      <w:r w:rsidRPr="7B20C1C1">
        <w:rPr>
          <w:i/>
          <w:iCs/>
          <w:color w:val="000000" w:themeColor="text1"/>
        </w:rPr>
        <w:t>moorei</w:t>
      </w:r>
      <w:proofErr w:type="spellEnd"/>
      <w:r w:rsidR="00D56F5E" w:rsidRPr="7B20C1C1">
        <w:rPr>
          <w:color w:val="000000" w:themeColor="text1"/>
        </w:rPr>
        <w:t xml:space="preserve">, </w:t>
      </w:r>
      <w:proofErr w:type="spellStart"/>
      <w:r w:rsidR="00D56F5E" w:rsidRPr="7B20C1C1">
        <w:rPr>
          <w:i/>
          <w:iCs/>
          <w:color w:val="000000" w:themeColor="text1"/>
        </w:rPr>
        <w:t>Quintinia</w:t>
      </w:r>
      <w:proofErr w:type="spellEnd"/>
      <w:r w:rsidR="00D56F5E" w:rsidRPr="7B20C1C1">
        <w:rPr>
          <w:i/>
          <w:iCs/>
          <w:color w:val="000000" w:themeColor="text1"/>
        </w:rPr>
        <w:t xml:space="preserve"> </w:t>
      </w:r>
      <w:proofErr w:type="spellStart"/>
      <w:r w:rsidR="00D56F5E" w:rsidRPr="7B20C1C1">
        <w:rPr>
          <w:i/>
          <w:iCs/>
          <w:color w:val="000000" w:themeColor="text1"/>
        </w:rPr>
        <w:t>sieberi</w:t>
      </w:r>
      <w:proofErr w:type="spellEnd"/>
      <w:r w:rsidR="00D56F5E" w:rsidRPr="7B20C1C1">
        <w:rPr>
          <w:color w:val="000000" w:themeColor="text1"/>
        </w:rPr>
        <w:t xml:space="preserve"> (</w:t>
      </w:r>
      <w:r w:rsidR="00E10560" w:rsidRPr="7B20C1C1">
        <w:rPr>
          <w:color w:val="000000" w:themeColor="text1"/>
        </w:rPr>
        <w:t>r</w:t>
      </w:r>
      <w:r w:rsidR="00D56F5E" w:rsidRPr="7B20C1C1">
        <w:rPr>
          <w:color w:val="000000" w:themeColor="text1"/>
        </w:rPr>
        <w:t xml:space="preserve">ed </w:t>
      </w:r>
      <w:proofErr w:type="spellStart"/>
      <w:r w:rsidR="00E10560" w:rsidRPr="7B20C1C1">
        <w:rPr>
          <w:color w:val="000000" w:themeColor="text1"/>
        </w:rPr>
        <w:t>p</w:t>
      </w:r>
      <w:r w:rsidR="00D56F5E" w:rsidRPr="7B20C1C1">
        <w:rPr>
          <w:color w:val="000000" w:themeColor="text1"/>
        </w:rPr>
        <w:t>ossomwood</w:t>
      </w:r>
      <w:proofErr w:type="spellEnd"/>
      <w:r w:rsidR="00D56F5E" w:rsidRPr="7B20C1C1">
        <w:rPr>
          <w:color w:val="000000" w:themeColor="text1"/>
        </w:rPr>
        <w:t xml:space="preserve">) </w:t>
      </w:r>
      <w:r w:rsidR="0074190C" w:rsidRPr="7B20C1C1">
        <w:rPr>
          <w:color w:val="000000" w:themeColor="text1"/>
        </w:rPr>
        <w:t xml:space="preserve">and other species such as </w:t>
      </w:r>
      <w:proofErr w:type="spellStart"/>
      <w:r w:rsidR="0074190C" w:rsidRPr="7B20C1C1">
        <w:rPr>
          <w:i/>
          <w:iCs/>
          <w:color w:val="000000" w:themeColor="text1"/>
        </w:rPr>
        <w:t>Hedycarya</w:t>
      </w:r>
      <w:proofErr w:type="spellEnd"/>
      <w:r w:rsidR="0074190C" w:rsidRPr="7B20C1C1">
        <w:rPr>
          <w:i/>
          <w:iCs/>
          <w:color w:val="000000" w:themeColor="text1"/>
        </w:rPr>
        <w:t xml:space="preserve"> angustifolia</w:t>
      </w:r>
      <w:r w:rsidR="00B22D68" w:rsidRPr="7B20C1C1">
        <w:rPr>
          <w:color w:val="000000" w:themeColor="text1"/>
        </w:rPr>
        <w:t xml:space="preserve"> (native mulberry)</w:t>
      </w:r>
      <w:r w:rsidR="0074190C" w:rsidRPr="7B20C1C1">
        <w:rPr>
          <w:color w:val="000000" w:themeColor="text1"/>
        </w:rPr>
        <w:t xml:space="preserve">, </w:t>
      </w:r>
      <w:r w:rsidRPr="7B20C1C1">
        <w:rPr>
          <w:color w:val="000000" w:themeColor="text1"/>
        </w:rPr>
        <w:t xml:space="preserve">are capable of germinating </w:t>
      </w:r>
      <w:r w:rsidR="00E870D3" w:rsidRPr="7B20C1C1">
        <w:rPr>
          <w:color w:val="000000" w:themeColor="text1"/>
        </w:rPr>
        <w:t xml:space="preserve">epiphytically </w:t>
      </w:r>
      <w:r w:rsidRPr="7B20C1C1">
        <w:rPr>
          <w:color w:val="000000" w:themeColor="text1"/>
        </w:rPr>
        <w:t>on the</w:t>
      </w:r>
      <w:r w:rsidR="007A1DB8" w:rsidRPr="7B20C1C1">
        <w:rPr>
          <w:color w:val="000000" w:themeColor="text1"/>
        </w:rPr>
        <w:t xml:space="preserve"> </w:t>
      </w:r>
      <w:r w:rsidR="003E510E" w:rsidRPr="7B20C1C1">
        <w:rPr>
          <w:color w:val="000000" w:themeColor="text1"/>
        </w:rPr>
        <w:t>fibrous</w:t>
      </w:r>
      <w:r w:rsidRPr="7B20C1C1">
        <w:rPr>
          <w:color w:val="000000" w:themeColor="text1"/>
        </w:rPr>
        <w:t xml:space="preserve"> trunks of </w:t>
      </w:r>
      <w:proofErr w:type="spellStart"/>
      <w:r w:rsidRPr="7B20C1C1">
        <w:rPr>
          <w:i/>
          <w:iCs/>
          <w:color w:val="000000" w:themeColor="text1"/>
        </w:rPr>
        <w:t>Dicksonia</w:t>
      </w:r>
      <w:proofErr w:type="spellEnd"/>
      <w:r w:rsidRPr="7B20C1C1">
        <w:rPr>
          <w:i/>
          <w:iCs/>
          <w:color w:val="000000" w:themeColor="text1"/>
        </w:rPr>
        <w:t xml:space="preserve"> antarctica</w:t>
      </w:r>
      <w:r w:rsidRPr="7B20C1C1">
        <w:rPr>
          <w:color w:val="000000" w:themeColor="text1"/>
        </w:rPr>
        <w:t xml:space="preserve"> (soft tree</w:t>
      </w:r>
      <w:r w:rsidR="00D16FC9" w:rsidRPr="7B20C1C1">
        <w:rPr>
          <w:color w:val="000000" w:themeColor="text1"/>
        </w:rPr>
        <w:t xml:space="preserve"> </w:t>
      </w:r>
      <w:r w:rsidRPr="7B20C1C1">
        <w:rPr>
          <w:color w:val="000000" w:themeColor="text1"/>
        </w:rPr>
        <w:t>fern)</w:t>
      </w:r>
      <w:r w:rsidR="00E870D3" w:rsidRPr="7B20C1C1">
        <w:rPr>
          <w:color w:val="000000" w:themeColor="text1"/>
        </w:rPr>
        <w:t xml:space="preserve"> </w:t>
      </w:r>
      <w:r w:rsidR="00BC784C" w:rsidRPr="7B20C1C1">
        <w:rPr>
          <w:color w:val="000000" w:themeColor="text1"/>
        </w:rPr>
        <w:t xml:space="preserve">and </w:t>
      </w:r>
      <w:r w:rsidR="00331B6C" w:rsidRPr="7B20C1C1">
        <w:rPr>
          <w:i/>
          <w:iCs/>
          <w:color w:val="000000" w:themeColor="text1"/>
        </w:rPr>
        <w:t xml:space="preserve">Cyathea australis </w:t>
      </w:r>
      <w:r w:rsidR="00E870D3" w:rsidRPr="7B20C1C1">
        <w:rPr>
          <w:color w:val="000000" w:themeColor="text1"/>
        </w:rPr>
        <w:t>(Helman 1987)</w:t>
      </w:r>
      <w:r w:rsidR="00F9297D">
        <w:rPr>
          <w:color w:val="000000" w:themeColor="text1"/>
        </w:rPr>
        <w:t xml:space="preserve"> (Fig</w:t>
      </w:r>
      <w:r w:rsidR="00C13BF6">
        <w:rPr>
          <w:color w:val="000000" w:themeColor="text1"/>
        </w:rPr>
        <w:t xml:space="preserve">. </w:t>
      </w:r>
      <w:r w:rsidR="00B14B1E">
        <w:rPr>
          <w:color w:val="000000" w:themeColor="text1"/>
        </w:rPr>
        <w:t>6</w:t>
      </w:r>
      <w:r w:rsidR="00C13BF6">
        <w:rPr>
          <w:color w:val="000000" w:themeColor="text1"/>
        </w:rPr>
        <w:t>)</w:t>
      </w:r>
      <w:r w:rsidR="4C9084FC" w:rsidRPr="7B20C1C1">
        <w:rPr>
          <w:color w:val="000000" w:themeColor="text1"/>
        </w:rPr>
        <w:t>.</w:t>
      </w:r>
      <w:r w:rsidR="00E870D3" w:rsidRPr="7B20C1C1">
        <w:rPr>
          <w:color w:val="000000" w:themeColor="text1"/>
        </w:rPr>
        <w:t xml:space="preserve"> </w:t>
      </w:r>
      <w:r w:rsidR="5865E4EA" w:rsidRPr="7B20C1C1">
        <w:rPr>
          <w:color w:val="000000" w:themeColor="text1"/>
        </w:rPr>
        <w:t xml:space="preserve">This is </w:t>
      </w:r>
      <w:r w:rsidR="00E870D3" w:rsidRPr="7B20C1C1">
        <w:rPr>
          <w:color w:val="000000" w:themeColor="text1"/>
        </w:rPr>
        <w:t>a strategy that may give developing seedlings and saplings access to more reliable moisture, nutrients and light (once they overtop the tree</w:t>
      </w:r>
      <w:r w:rsidR="004A4506" w:rsidRPr="7B20C1C1">
        <w:rPr>
          <w:color w:val="000000" w:themeColor="text1"/>
        </w:rPr>
        <w:t xml:space="preserve"> </w:t>
      </w:r>
      <w:r w:rsidR="00E870D3" w:rsidRPr="7B20C1C1">
        <w:rPr>
          <w:color w:val="000000" w:themeColor="text1"/>
        </w:rPr>
        <w:t>fern crown)</w:t>
      </w:r>
      <w:r w:rsidR="00B22D68" w:rsidRPr="7B20C1C1">
        <w:rPr>
          <w:color w:val="000000" w:themeColor="text1"/>
        </w:rPr>
        <w:t xml:space="preserve">, </w:t>
      </w:r>
      <w:proofErr w:type="gramStart"/>
      <w:r w:rsidR="00B22D68" w:rsidRPr="7B20C1C1">
        <w:rPr>
          <w:color w:val="000000" w:themeColor="text1"/>
        </w:rPr>
        <w:t>and also</w:t>
      </w:r>
      <w:proofErr w:type="gramEnd"/>
      <w:r w:rsidR="00B22D68" w:rsidRPr="7B20C1C1">
        <w:rPr>
          <w:color w:val="000000" w:themeColor="text1"/>
        </w:rPr>
        <w:t xml:space="preserve"> limit exposure to herbivores</w:t>
      </w:r>
      <w:r w:rsidR="00E870D3" w:rsidRPr="7B20C1C1">
        <w:rPr>
          <w:color w:val="000000" w:themeColor="text1"/>
        </w:rPr>
        <w:t xml:space="preserve">. Over time, the </w:t>
      </w:r>
      <w:r w:rsidR="00060BD8" w:rsidRPr="7B20C1C1">
        <w:rPr>
          <w:color w:val="000000" w:themeColor="text1"/>
        </w:rPr>
        <w:t xml:space="preserve">host </w:t>
      </w:r>
      <w:r w:rsidR="00E870D3" w:rsidRPr="7B20C1C1">
        <w:rPr>
          <w:color w:val="000000" w:themeColor="text1"/>
        </w:rPr>
        <w:t>tree</w:t>
      </w:r>
      <w:r w:rsidR="00D16FC9" w:rsidRPr="7B20C1C1">
        <w:rPr>
          <w:color w:val="000000" w:themeColor="text1"/>
        </w:rPr>
        <w:t xml:space="preserve"> </w:t>
      </w:r>
      <w:r w:rsidR="00E870D3" w:rsidRPr="7B20C1C1">
        <w:rPr>
          <w:color w:val="000000" w:themeColor="text1"/>
        </w:rPr>
        <w:t xml:space="preserve">fern </w:t>
      </w:r>
      <w:proofErr w:type="gramStart"/>
      <w:r w:rsidR="00E870D3" w:rsidRPr="7B20C1C1">
        <w:rPr>
          <w:color w:val="000000" w:themeColor="text1"/>
        </w:rPr>
        <w:t>dies</w:t>
      </w:r>
      <w:proofErr w:type="gramEnd"/>
      <w:r w:rsidR="00E870D3" w:rsidRPr="7B20C1C1">
        <w:rPr>
          <w:color w:val="000000" w:themeColor="text1"/>
        </w:rPr>
        <w:t xml:space="preserve"> and the tree develops a basal burl from which it is capable of coppicing</w:t>
      </w:r>
      <w:r w:rsidR="00060BD8" w:rsidRPr="7B20C1C1">
        <w:rPr>
          <w:color w:val="000000" w:themeColor="text1"/>
        </w:rPr>
        <w:t xml:space="preserve"> (Johnson &amp; Lacey 1983).</w:t>
      </w:r>
    </w:p>
    <w:p w14:paraId="4FDA3BBE" w14:textId="77777777" w:rsidR="0074524A" w:rsidRDefault="0074524A" w:rsidP="009B1893">
      <w:pPr>
        <w:keepNext/>
        <w:spacing w:after="120"/>
        <w:jc w:val="center"/>
      </w:pPr>
      <w:r>
        <w:rPr>
          <w:noProof/>
        </w:rPr>
        <w:lastRenderedPageBreak/>
        <w:drawing>
          <wp:inline distT="0" distB="0" distL="0" distR="0" wp14:anchorId="37325068" wp14:editId="1111B85A">
            <wp:extent cx="3874629" cy="2906185"/>
            <wp:effectExtent l="7938" t="0" r="952" b="953"/>
            <wp:docPr id="999544124" name="Picture 9" descr="Eucryphia moorei sapling on Dicksonia antartica tree fern trunk Monga NP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544124" name="Picture 9" descr="Eucryphia moorei sapling on Dicksonia antartica tree fern trunk Monga NP (Photo L. Webe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881476" cy="2911321"/>
                    </a:xfrm>
                    <a:prstGeom prst="rect">
                      <a:avLst/>
                    </a:prstGeom>
                    <a:noFill/>
                    <a:ln>
                      <a:noFill/>
                    </a:ln>
                  </pic:spPr>
                </pic:pic>
              </a:graphicData>
            </a:graphic>
          </wp:inline>
        </w:drawing>
      </w:r>
    </w:p>
    <w:p w14:paraId="2CB465BB" w14:textId="0498C039" w:rsidR="0074524A" w:rsidRDefault="0074524A" w:rsidP="009B1893">
      <w:pPr>
        <w:pStyle w:val="Caption"/>
        <w:jc w:val="center"/>
        <w:rPr>
          <w:color w:val="000000" w:themeColor="text1"/>
        </w:rPr>
      </w:pPr>
      <w:r>
        <w:t>Figure</w:t>
      </w:r>
      <w:r w:rsidR="00C44E2F">
        <w:t xml:space="preserve"> </w:t>
      </w:r>
      <w:r w:rsidR="00EA1527">
        <w:t>6</w:t>
      </w:r>
      <w:r>
        <w:t xml:space="preserve">. </w:t>
      </w:r>
      <w:r w:rsidRPr="0074524A">
        <w:rPr>
          <w:b w:val="0"/>
          <w:bCs/>
          <w:i/>
          <w:iCs w:val="0"/>
        </w:rPr>
        <w:t>E</w:t>
      </w:r>
      <w:r w:rsidR="00E10560">
        <w:rPr>
          <w:b w:val="0"/>
          <w:bCs/>
          <w:i/>
          <w:iCs w:val="0"/>
        </w:rPr>
        <w:t>ucryphia</w:t>
      </w:r>
      <w:r w:rsidRPr="0074524A">
        <w:rPr>
          <w:b w:val="0"/>
          <w:bCs/>
          <w:i/>
          <w:iCs w:val="0"/>
        </w:rPr>
        <w:t xml:space="preserve"> </w:t>
      </w:r>
      <w:proofErr w:type="spellStart"/>
      <w:r w:rsidRPr="0074524A">
        <w:rPr>
          <w:b w:val="0"/>
          <w:bCs/>
          <w:i/>
          <w:iCs w:val="0"/>
        </w:rPr>
        <w:t>moorei</w:t>
      </w:r>
      <w:proofErr w:type="spellEnd"/>
      <w:r w:rsidRPr="0074524A">
        <w:rPr>
          <w:b w:val="0"/>
          <w:bCs/>
        </w:rPr>
        <w:t xml:space="preserve"> sapling on </w:t>
      </w:r>
      <w:proofErr w:type="spellStart"/>
      <w:r w:rsidRPr="005E3567">
        <w:rPr>
          <w:b w:val="0"/>
          <w:bCs/>
          <w:i/>
          <w:iCs w:val="0"/>
        </w:rPr>
        <w:t>Dicksonia</w:t>
      </w:r>
      <w:proofErr w:type="spellEnd"/>
      <w:r w:rsidR="005E3567" w:rsidRPr="005E3567">
        <w:rPr>
          <w:b w:val="0"/>
          <w:bCs/>
          <w:i/>
          <w:iCs w:val="0"/>
        </w:rPr>
        <w:t xml:space="preserve"> </w:t>
      </w:r>
      <w:proofErr w:type="spellStart"/>
      <w:r w:rsidR="005E3567" w:rsidRPr="005E3567">
        <w:rPr>
          <w:b w:val="0"/>
          <w:bCs/>
          <w:i/>
          <w:iCs w:val="0"/>
        </w:rPr>
        <w:t>antartica</w:t>
      </w:r>
      <w:proofErr w:type="spellEnd"/>
      <w:r w:rsidRPr="0074524A">
        <w:rPr>
          <w:b w:val="0"/>
          <w:bCs/>
        </w:rPr>
        <w:t xml:space="preserve"> </w:t>
      </w:r>
      <w:r w:rsidR="00284C75" w:rsidRPr="0074524A">
        <w:rPr>
          <w:b w:val="0"/>
          <w:bCs/>
        </w:rPr>
        <w:t>tree fern</w:t>
      </w:r>
      <w:r w:rsidRPr="0074524A">
        <w:rPr>
          <w:b w:val="0"/>
          <w:bCs/>
        </w:rPr>
        <w:t xml:space="preserve"> trunk Monga NP</w:t>
      </w:r>
      <w:r w:rsidR="00F50EA3">
        <w:rPr>
          <w:b w:val="0"/>
          <w:bCs/>
        </w:rPr>
        <w:t xml:space="preserve"> (Photo L. Weber)</w:t>
      </w:r>
      <w:r w:rsidRPr="0074524A">
        <w:rPr>
          <w:b w:val="0"/>
          <w:bCs/>
        </w:rPr>
        <w:t>.</w:t>
      </w:r>
    </w:p>
    <w:p w14:paraId="2CB58B1E" w14:textId="39E52133" w:rsidR="00F44B6F" w:rsidRDefault="009B226E" w:rsidP="0026145F">
      <w:pPr>
        <w:spacing w:after="120"/>
        <w:rPr>
          <w:color w:val="000000" w:themeColor="text1"/>
        </w:rPr>
      </w:pPr>
      <w:r>
        <w:rPr>
          <w:color w:val="000000" w:themeColor="text1"/>
        </w:rPr>
        <w:t>While the</w:t>
      </w:r>
      <w:r w:rsidR="00630401">
        <w:rPr>
          <w:color w:val="000000" w:themeColor="text1"/>
        </w:rPr>
        <w:t xml:space="preserve"> </w:t>
      </w:r>
      <w:r>
        <w:rPr>
          <w:color w:val="000000" w:themeColor="text1"/>
        </w:rPr>
        <w:t>dominants of the</w:t>
      </w:r>
      <w:r w:rsidR="00DF666C">
        <w:rPr>
          <w:color w:val="000000" w:themeColor="text1"/>
        </w:rPr>
        <w:t xml:space="preserve"> ecological</w:t>
      </w:r>
      <w:r>
        <w:rPr>
          <w:color w:val="000000" w:themeColor="text1"/>
        </w:rPr>
        <w:t xml:space="preserve"> community (</w:t>
      </w:r>
      <w:r w:rsidRPr="00DC7B62">
        <w:rPr>
          <w:i/>
          <w:iCs/>
          <w:color w:val="000000" w:themeColor="text1"/>
        </w:rPr>
        <w:t xml:space="preserve">Eucryphia </w:t>
      </w:r>
      <w:proofErr w:type="spellStart"/>
      <w:r w:rsidRPr="00DC7B62">
        <w:rPr>
          <w:i/>
          <w:iCs/>
          <w:color w:val="000000" w:themeColor="text1"/>
        </w:rPr>
        <w:t>moorei</w:t>
      </w:r>
      <w:proofErr w:type="spellEnd"/>
      <w:r w:rsidR="008969DF" w:rsidRPr="00DC7B62">
        <w:rPr>
          <w:i/>
          <w:iCs/>
          <w:color w:val="000000" w:themeColor="text1"/>
        </w:rPr>
        <w:t xml:space="preserve">, </w:t>
      </w:r>
      <w:proofErr w:type="spellStart"/>
      <w:r w:rsidR="008969DF" w:rsidRPr="00DC7B62">
        <w:rPr>
          <w:i/>
          <w:iCs/>
          <w:color w:val="000000" w:themeColor="text1"/>
        </w:rPr>
        <w:t>Dicksonia</w:t>
      </w:r>
      <w:proofErr w:type="spellEnd"/>
      <w:r w:rsidR="008969DF" w:rsidRPr="00DC7B62">
        <w:rPr>
          <w:i/>
          <w:iCs/>
          <w:color w:val="000000" w:themeColor="text1"/>
        </w:rPr>
        <w:t xml:space="preserve"> antarctica</w:t>
      </w:r>
      <w:r w:rsidR="008969DF">
        <w:rPr>
          <w:color w:val="000000" w:themeColor="text1"/>
        </w:rPr>
        <w:t xml:space="preserve">) </w:t>
      </w:r>
      <w:r>
        <w:rPr>
          <w:color w:val="000000" w:themeColor="text1"/>
        </w:rPr>
        <w:t>are dispersed by</w:t>
      </w:r>
      <w:r w:rsidR="008969DF">
        <w:rPr>
          <w:color w:val="000000" w:themeColor="text1"/>
        </w:rPr>
        <w:t xml:space="preserve"> wind</w:t>
      </w:r>
      <w:r w:rsidR="009E4DD4">
        <w:rPr>
          <w:color w:val="000000" w:themeColor="text1"/>
        </w:rPr>
        <w:t xml:space="preserve"> (Fig. </w:t>
      </w:r>
      <w:r w:rsidR="00C47AEA">
        <w:rPr>
          <w:color w:val="000000" w:themeColor="text1"/>
        </w:rPr>
        <w:t>7</w:t>
      </w:r>
      <w:r w:rsidR="008864A7">
        <w:rPr>
          <w:color w:val="000000" w:themeColor="text1"/>
        </w:rPr>
        <w:t>)</w:t>
      </w:r>
      <w:r w:rsidR="008969DF">
        <w:rPr>
          <w:color w:val="000000" w:themeColor="text1"/>
        </w:rPr>
        <w:t xml:space="preserve">, several </w:t>
      </w:r>
      <w:r w:rsidR="008059F4">
        <w:rPr>
          <w:color w:val="000000" w:themeColor="text1"/>
        </w:rPr>
        <w:t>associated</w:t>
      </w:r>
      <w:r w:rsidR="008969DF">
        <w:rPr>
          <w:color w:val="000000" w:themeColor="text1"/>
        </w:rPr>
        <w:t xml:space="preserve"> woody plants </w:t>
      </w:r>
      <w:r w:rsidR="00DF666C">
        <w:rPr>
          <w:color w:val="000000" w:themeColor="text1"/>
        </w:rPr>
        <w:t xml:space="preserve">of the </w:t>
      </w:r>
      <w:r w:rsidR="008969DF">
        <w:rPr>
          <w:color w:val="000000" w:themeColor="text1"/>
        </w:rPr>
        <w:t xml:space="preserve">overstorey and understorey have fleshy fruits dispersed by vertebrates including possums, flying foxes and </w:t>
      </w:r>
      <w:r w:rsidR="00F21061">
        <w:rPr>
          <w:color w:val="000000" w:themeColor="text1"/>
        </w:rPr>
        <w:t xml:space="preserve">frugivorous birds. </w:t>
      </w:r>
      <w:r w:rsidR="006053D5">
        <w:rPr>
          <w:color w:val="000000" w:themeColor="text1"/>
        </w:rPr>
        <w:t>Rainforest elements dispersed in the eucalypt forest matrix, as well as those in refugial sites</w:t>
      </w:r>
      <w:r w:rsidR="00FC7C94">
        <w:rPr>
          <w:color w:val="000000" w:themeColor="text1"/>
        </w:rPr>
        <w:t>,</w:t>
      </w:r>
      <w:r w:rsidR="006053D5">
        <w:rPr>
          <w:color w:val="000000" w:themeColor="text1"/>
        </w:rPr>
        <w:t xml:space="preserve"> are likely to be important </w:t>
      </w:r>
      <w:r w:rsidR="000F322A">
        <w:rPr>
          <w:color w:val="000000" w:themeColor="text1"/>
        </w:rPr>
        <w:t>for</w:t>
      </w:r>
      <w:r w:rsidR="006053D5">
        <w:rPr>
          <w:color w:val="000000" w:themeColor="text1"/>
        </w:rPr>
        <w:t xml:space="preserve"> the </w:t>
      </w:r>
      <w:r w:rsidR="00F816A1">
        <w:rPr>
          <w:color w:val="000000" w:themeColor="text1"/>
        </w:rPr>
        <w:t>long-term</w:t>
      </w:r>
      <w:r w:rsidR="006053D5">
        <w:rPr>
          <w:color w:val="000000" w:themeColor="text1"/>
        </w:rPr>
        <w:t xml:space="preserve"> persistence of the ecosystem</w:t>
      </w:r>
      <w:r w:rsidR="0061059B">
        <w:rPr>
          <w:color w:val="000000" w:themeColor="text1"/>
        </w:rPr>
        <w:t>.</w:t>
      </w:r>
      <w:r w:rsidR="006053D5">
        <w:rPr>
          <w:color w:val="000000" w:themeColor="text1"/>
        </w:rPr>
        <w:t xml:space="preserve"> </w:t>
      </w:r>
      <w:r w:rsidR="0061059B">
        <w:rPr>
          <w:color w:val="000000" w:themeColor="text1"/>
        </w:rPr>
        <w:t>They may</w:t>
      </w:r>
      <w:r w:rsidR="006053D5">
        <w:rPr>
          <w:color w:val="000000" w:themeColor="text1"/>
        </w:rPr>
        <w:t xml:space="preserve"> retain genetic diversity and capacity for persistence through successive episodes of rainforest </w:t>
      </w:r>
      <w:r w:rsidR="00B659C2">
        <w:rPr>
          <w:color w:val="000000" w:themeColor="text1"/>
        </w:rPr>
        <w:t>contraction and re-expansion in response to climatic variations over millennial time scales</w:t>
      </w:r>
      <w:r w:rsidR="0061059B">
        <w:rPr>
          <w:color w:val="000000" w:themeColor="text1"/>
        </w:rPr>
        <w:t xml:space="preserve"> (Peel 1999)</w:t>
      </w:r>
      <w:r w:rsidR="00B659C2">
        <w:rPr>
          <w:color w:val="000000" w:themeColor="text1"/>
        </w:rPr>
        <w:t>.</w:t>
      </w:r>
    </w:p>
    <w:p w14:paraId="24657BF1" w14:textId="77777777" w:rsidR="009662E4" w:rsidRDefault="007C5055" w:rsidP="009B1893">
      <w:pPr>
        <w:keepNext/>
        <w:spacing w:after="120"/>
        <w:jc w:val="center"/>
      </w:pPr>
      <w:r>
        <w:rPr>
          <w:noProof/>
        </w:rPr>
        <w:lastRenderedPageBreak/>
        <w:drawing>
          <wp:inline distT="0" distB="0" distL="0" distR="0" wp14:anchorId="5DD4D410" wp14:editId="087C7418">
            <wp:extent cx="4152149" cy="3114341"/>
            <wp:effectExtent l="4445" t="0" r="5715" b="5715"/>
            <wp:docPr id="926191271" name="Picture 20" descr="Wind dispersed seeds of Atherosperma moschatum at Brown Mountain, NSW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91271" name="Picture 20" descr="Wind dispersed seeds of Atherosperma moschatum at Brown Mountain, NSW (Photo L. Web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155309" cy="3116711"/>
                    </a:xfrm>
                    <a:prstGeom prst="rect">
                      <a:avLst/>
                    </a:prstGeom>
                    <a:noFill/>
                    <a:ln>
                      <a:noFill/>
                    </a:ln>
                  </pic:spPr>
                </pic:pic>
              </a:graphicData>
            </a:graphic>
          </wp:inline>
        </w:drawing>
      </w:r>
    </w:p>
    <w:p w14:paraId="7992CC0D" w14:textId="720FFEBD" w:rsidR="007C5055" w:rsidRPr="009662E4" w:rsidRDefault="009662E4" w:rsidP="009B1893">
      <w:pPr>
        <w:pStyle w:val="Caption"/>
        <w:jc w:val="center"/>
        <w:rPr>
          <w:b w:val="0"/>
          <w:bCs/>
          <w:color w:val="000000" w:themeColor="text1"/>
        </w:rPr>
      </w:pPr>
      <w:r>
        <w:t xml:space="preserve">Figure </w:t>
      </w:r>
      <w:r w:rsidR="00C47AEA">
        <w:t>7</w:t>
      </w:r>
      <w:r>
        <w:t xml:space="preserve">. </w:t>
      </w:r>
      <w:r w:rsidRPr="009662E4">
        <w:rPr>
          <w:b w:val="0"/>
          <w:bCs/>
        </w:rPr>
        <w:t xml:space="preserve">Wind dispersed seeds of </w:t>
      </w:r>
      <w:proofErr w:type="spellStart"/>
      <w:r w:rsidRPr="009662E4">
        <w:rPr>
          <w:b w:val="0"/>
          <w:bCs/>
          <w:i/>
          <w:iCs w:val="0"/>
        </w:rPr>
        <w:t>Atherosperma</w:t>
      </w:r>
      <w:proofErr w:type="spellEnd"/>
      <w:r w:rsidRPr="009662E4">
        <w:rPr>
          <w:b w:val="0"/>
          <w:bCs/>
          <w:i/>
          <w:iCs w:val="0"/>
        </w:rPr>
        <w:t xml:space="preserve"> </w:t>
      </w:r>
      <w:proofErr w:type="spellStart"/>
      <w:r w:rsidRPr="009662E4">
        <w:rPr>
          <w:b w:val="0"/>
          <w:bCs/>
          <w:i/>
          <w:iCs w:val="0"/>
        </w:rPr>
        <w:t>moschatum</w:t>
      </w:r>
      <w:proofErr w:type="spellEnd"/>
      <w:r w:rsidRPr="009662E4">
        <w:rPr>
          <w:b w:val="0"/>
          <w:bCs/>
        </w:rPr>
        <w:t xml:space="preserve"> </w:t>
      </w:r>
      <w:r w:rsidR="00316D73">
        <w:rPr>
          <w:b w:val="0"/>
          <w:bCs/>
        </w:rPr>
        <w:t xml:space="preserve">at </w:t>
      </w:r>
      <w:r w:rsidRPr="009662E4">
        <w:rPr>
          <w:b w:val="0"/>
          <w:bCs/>
        </w:rPr>
        <w:t>Brown Mountain</w:t>
      </w:r>
      <w:r w:rsidR="00A25425">
        <w:rPr>
          <w:b w:val="0"/>
          <w:bCs/>
        </w:rPr>
        <w:t>, NSW</w:t>
      </w:r>
      <w:r w:rsidR="00F50EA3">
        <w:rPr>
          <w:b w:val="0"/>
          <w:bCs/>
        </w:rPr>
        <w:t xml:space="preserve"> (Photo</w:t>
      </w:r>
      <w:r w:rsidR="00A25425">
        <w:rPr>
          <w:b w:val="0"/>
          <w:bCs/>
        </w:rPr>
        <w:t> </w:t>
      </w:r>
      <w:r w:rsidR="00F50EA3">
        <w:rPr>
          <w:b w:val="0"/>
          <w:bCs/>
        </w:rPr>
        <w:t>L.</w:t>
      </w:r>
      <w:r w:rsidR="00A25425">
        <w:rPr>
          <w:b w:val="0"/>
          <w:bCs/>
        </w:rPr>
        <w:t> </w:t>
      </w:r>
      <w:r w:rsidR="00F50EA3">
        <w:rPr>
          <w:b w:val="0"/>
          <w:bCs/>
        </w:rPr>
        <w:t>Weber)</w:t>
      </w:r>
      <w:r>
        <w:rPr>
          <w:b w:val="0"/>
          <w:bCs/>
        </w:rPr>
        <w:t>.</w:t>
      </w:r>
    </w:p>
    <w:p w14:paraId="49FB610F" w14:textId="77777777" w:rsidR="00F412EF" w:rsidRDefault="007E38AA" w:rsidP="00F412EF">
      <w:pPr>
        <w:keepNext/>
        <w:pBdr>
          <w:top w:val="single" w:sz="4" w:space="1" w:color="auto"/>
          <w:left w:val="single" w:sz="4" w:space="4" w:color="auto"/>
          <w:bottom w:val="single" w:sz="4" w:space="1" w:color="auto"/>
          <w:right w:val="single" w:sz="4" w:space="4" w:color="auto"/>
        </w:pBdr>
        <w:shd w:val="clear" w:color="auto" w:fill="FFF2CC" w:themeFill="accent4" w:themeFillTint="33"/>
        <w:rPr>
          <w:color w:val="808080" w:themeColor="background1" w:themeShade="80"/>
        </w:rPr>
      </w:pPr>
      <w:r w:rsidRPr="00DF09D1">
        <w:t>Consultation Questions</w:t>
      </w:r>
      <w:r>
        <w:t xml:space="preserve"> on the relevant biology and ecology</w:t>
      </w:r>
      <w:r w:rsidR="00C55BF2">
        <w:t xml:space="preserve"> </w:t>
      </w:r>
    </w:p>
    <w:p w14:paraId="54F38ED5" w14:textId="76A5E921" w:rsidR="007E38AA" w:rsidRPr="0028303C" w:rsidRDefault="00F412EF" w:rsidP="00DC7B62">
      <w:pPr>
        <w:pStyle w:val="Consultationquestions"/>
        <w:shd w:val="clear" w:color="auto" w:fill="FFF2CC" w:themeFill="accent4" w:themeFillTint="33"/>
        <w:ind w:left="425" w:hanging="425"/>
        <w:rPr>
          <w:color w:val="auto"/>
        </w:rPr>
      </w:pPr>
      <w:r w:rsidRPr="7B20C1C1">
        <w:rPr>
          <w:color w:val="auto"/>
        </w:rPr>
        <w:t xml:space="preserve">Please provide any </w:t>
      </w:r>
      <w:r w:rsidR="00E10560" w:rsidRPr="7B20C1C1">
        <w:rPr>
          <w:color w:val="auto"/>
        </w:rPr>
        <w:t xml:space="preserve">additional </w:t>
      </w:r>
      <w:r w:rsidRPr="7B20C1C1">
        <w:rPr>
          <w:color w:val="auto"/>
        </w:rPr>
        <w:t xml:space="preserve">relevant information about the ecology of the </w:t>
      </w:r>
      <w:r w:rsidR="00285B4F" w:rsidRPr="7B20C1C1">
        <w:rPr>
          <w:color w:val="auto"/>
        </w:rPr>
        <w:t xml:space="preserve">ecological </w:t>
      </w:r>
      <w:r w:rsidRPr="7B20C1C1">
        <w:rPr>
          <w:color w:val="auto"/>
        </w:rPr>
        <w:t>community or component species</w:t>
      </w:r>
      <w:r w:rsidR="15DEE70F" w:rsidRPr="7B20C1C1">
        <w:rPr>
          <w:color w:val="auto"/>
        </w:rPr>
        <w:t xml:space="preserve"> that play a key functional role.</w:t>
      </w:r>
    </w:p>
    <w:p w14:paraId="64E74271" w14:textId="77777777" w:rsidR="00354E8D" w:rsidRDefault="00354E8D">
      <w:pPr>
        <w:spacing w:after="160" w:line="259" w:lineRule="auto"/>
        <w:rPr>
          <w:rFonts w:asciiTheme="minorHAnsi" w:eastAsiaTheme="majorEastAsia" w:hAnsiTheme="minorHAnsi" w:cstheme="majorBidi"/>
          <w:sz w:val="36"/>
          <w:szCs w:val="32"/>
        </w:rPr>
      </w:pPr>
      <w:bookmarkStart w:id="40" w:name="_Ref40360175"/>
      <w:bookmarkStart w:id="41" w:name="_Ref23846389"/>
      <w:bookmarkStart w:id="42" w:name="_Ref19263872"/>
      <w:bookmarkStart w:id="43" w:name="_Ref23846293"/>
      <w:bookmarkStart w:id="44" w:name="_Ref39071500"/>
      <w:bookmarkStart w:id="45" w:name="_Toc201670292"/>
      <w:r>
        <w:br w:type="page"/>
      </w:r>
    </w:p>
    <w:p w14:paraId="3651D150" w14:textId="7B1B6464" w:rsidR="00636B31" w:rsidRDefault="00636B31" w:rsidP="00636B31">
      <w:pPr>
        <w:pStyle w:val="Heading1"/>
      </w:pPr>
      <w:r>
        <w:lastRenderedPageBreak/>
        <w:t>Identif</w:t>
      </w:r>
      <w:r w:rsidR="00BC140B">
        <w:t xml:space="preserve">ying areas </w:t>
      </w:r>
      <w:r>
        <w:t>of the ecological community</w:t>
      </w:r>
      <w:bookmarkEnd w:id="40"/>
      <w:bookmarkEnd w:id="45"/>
    </w:p>
    <w:p w14:paraId="1B351CE0" w14:textId="6CBA4A52" w:rsidR="00FC7C94" w:rsidRPr="00560A12" w:rsidRDefault="418BE90E" w:rsidP="1DBD01D7">
      <w:pPr>
        <w:rPr>
          <w:rFonts w:eastAsiaTheme="majorEastAsia" w:cstheme="majorBidi"/>
        </w:rPr>
      </w:pPr>
      <w:r w:rsidRPr="005F29DC">
        <w:rPr>
          <w:rStyle w:val="Crossreference"/>
        </w:rPr>
        <w:t>Section</w:t>
      </w:r>
      <w:r w:rsidR="773EE41C">
        <w:rPr>
          <w:rStyle w:val="Crossreference"/>
        </w:rPr>
        <w:t xml:space="preserve"> </w:t>
      </w:r>
      <w:r w:rsidR="0077190E">
        <w:rPr>
          <w:rStyle w:val="Crossreference"/>
        </w:rPr>
        <w:fldChar w:fldCharType="begin"/>
      </w:r>
      <w:r w:rsidR="0077190E">
        <w:rPr>
          <w:rStyle w:val="Crossreference"/>
        </w:rPr>
        <w:instrText xml:space="preserve"> REF _Ref68096477 \r \h </w:instrText>
      </w:r>
      <w:r w:rsidR="0077190E">
        <w:rPr>
          <w:rStyle w:val="Crossreference"/>
        </w:rPr>
      </w:r>
      <w:r w:rsidR="0077190E">
        <w:rPr>
          <w:rStyle w:val="Crossreference"/>
        </w:rPr>
        <w:fldChar w:fldCharType="separate"/>
      </w:r>
      <w:r w:rsidR="00BE5BF4">
        <w:rPr>
          <w:rStyle w:val="Crossreference"/>
        </w:rPr>
        <w:t>1.2</w:t>
      </w:r>
      <w:r w:rsidR="0077190E">
        <w:rPr>
          <w:rStyle w:val="Crossreference"/>
        </w:rPr>
        <w:fldChar w:fldCharType="end"/>
      </w:r>
      <w:r w:rsidRPr="1DBD01D7">
        <w:rPr>
          <w:rFonts w:eastAsiaTheme="majorEastAsia" w:cstheme="majorBidi"/>
        </w:rPr>
        <w:t xml:space="preserve"> describes </w:t>
      </w:r>
      <w:r w:rsidR="112888BE" w:rsidRPr="2FAD10A6">
        <w:rPr>
          <w:rFonts w:eastAsiaTheme="majorEastAsia" w:cstheme="majorBidi"/>
        </w:rPr>
        <w:t>the</w:t>
      </w:r>
      <w:r w:rsidRPr="1DBD01D7">
        <w:rPr>
          <w:rFonts w:eastAsiaTheme="majorEastAsia" w:cstheme="majorBidi"/>
        </w:rPr>
        <w:t xml:space="preserve"> </w:t>
      </w:r>
      <w:r w:rsidR="003F2745">
        <w:rPr>
          <w:rFonts w:eastAsiaTheme="majorEastAsia" w:cstheme="majorBidi"/>
        </w:rPr>
        <w:t xml:space="preserve">species assemblage comprising the </w:t>
      </w:r>
      <w:r w:rsidRPr="1DBD01D7">
        <w:rPr>
          <w:rFonts w:eastAsiaTheme="majorEastAsia" w:cstheme="majorBidi"/>
        </w:rPr>
        <w:t xml:space="preserve">ecological community and the </w:t>
      </w:r>
      <w:proofErr w:type="gramStart"/>
      <w:r w:rsidR="50A63CE2" w:rsidRPr="1DBD01D7">
        <w:rPr>
          <w:rFonts w:eastAsiaTheme="majorEastAsia" w:cstheme="majorBidi"/>
        </w:rPr>
        <w:t xml:space="preserve">particular </w:t>
      </w:r>
      <w:r w:rsidRPr="1DBD01D7">
        <w:rPr>
          <w:rFonts w:eastAsiaTheme="majorEastAsia" w:cstheme="majorBidi"/>
        </w:rPr>
        <w:t>area</w:t>
      </w:r>
      <w:proofErr w:type="gramEnd"/>
      <w:r w:rsidRPr="1DBD01D7">
        <w:rPr>
          <w:rFonts w:eastAsiaTheme="majorEastAsia" w:cstheme="majorBidi"/>
        </w:rPr>
        <w:t xml:space="preserve"> </w:t>
      </w:r>
      <w:r w:rsidR="43CE7ECB" w:rsidRPr="1DBD01D7">
        <w:rPr>
          <w:rFonts w:eastAsiaTheme="majorEastAsia" w:cstheme="majorBidi"/>
        </w:rPr>
        <w:t xml:space="preserve">in nature that </w:t>
      </w:r>
      <w:r w:rsidRPr="1DBD01D7">
        <w:rPr>
          <w:rFonts w:eastAsiaTheme="majorEastAsia" w:cstheme="majorBidi"/>
        </w:rPr>
        <w:t xml:space="preserve">it inhabits. This section provides additional information to assist with </w:t>
      </w:r>
      <w:r w:rsidR="0E7CCC97" w:rsidRPr="1DBD01D7">
        <w:rPr>
          <w:rFonts w:eastAsiaTheme="majorEastAsia" w:cstheme="majorBidi"/>
        </w:rPr>
        <w:t>the</w:t>
      </w:r>
      <w:r w:rsidRPr="1DBD01D7">
        <w:rPr>
          <w:rFonts w:eastAsiaTheme="majorEastAsia" w:cstheme="majorBidi"/>
        </w:rPr>
        <w:t xml:space="preserve"> identification</w:t>
      </w:r>
      <w:r w:rsidR="0E7CCC97" w:rsidRPr="1DBD01D7">
        <w:rPr>
          <w:rFonts w:eastAsiaTheme="majorEastAsia" w:cstheme="majorBidi"/>
        </w:rPr>
        <w:t xml:space="preserve"> of the ecological community and important occurrences of it.</w:t>
      </w:r>
    </w:p>
    <w:p w14:paraId="1EDC8E18" w14:textId="6C5326EB" w:rsidR="00636B31" w:rsidRPr="00560A12" w:rsidRDefault="1939141B" w:rsidP="7B20C1C1">
      <w:pPr>
        <w:rPr>
          <w:rFonts w:eastAsiaTheme="majorEastAsia" w:cstheme="majorBidi"/>
        </w:rPr>
      </w:pPr>
      <w:r w:rsidRPr="7B20C1C1">
        <w:rPr>
          <w:rFonts w:eastAsiaTheme="majorEastAsia" w:cstheme="majorBidi"/>
        </w:rPr>
        <w:t xml:space="preserve">The </w:t>
      </w:r>
      <w:bookmarkStart w:id="46" w:name="_Hlk127189950"/>
      <w:proofErr w:type="spellStart"/>
      <w:r w:rsidR="00A24A00">
        <w:t>Pinkwood</w:t>
      </w:r>
      <w:proofErr w:type="spellEnd"/>
      <w:r w:rsidR="00A24A00">
        <w:t xml:space="preserve"> cool temperate</w:t>
      </w:r>
      <w:r w:rsidR="00A24A00" w:rsidRPr="00560A12">
        <w:t xml:space="preserve"> </w:t>
      </w:r>
      <w:r w:rsidR="0086283F" w:rsidRPr="7B20C1C1">
        <w:rPr>
          <w:rFonts w:eastAsiaTheme="majorEastAsia" w:cstheme="majorBidi"/>
        </w:rPr>
        <w:t xml:space="preserve">rainforests </w:t>
      </w:r>
      <w:r w:rsidR="00A600F5" w:rsidRPr="7B20C1C1">
        <w:rPr>
          <w:rFonts w:eastAsiaTheme="majorEastAsia" w:cstheme="majorBidi"/>
        </w:rPr>
        <w:t xml:space="preserve">of </w:t>
      </w:r>
      <w:proofErr w:type="gramStart"/>
      <w:r w:rsidR="4E50E6EE" w:rsidRPr="2B4AE2B3">
        <w:rPr>
          <w:rFonts w:eastAsiaTheme="majorEastAsia" w:cstheme="majorBidi"/>
        </w:rPr>
        <w:t>south east</w:t>
      </w:r>
      <w:proofErr w:type="gramEnd"/>
      <w:r w:rsidR="00A600F5" w:rsidRPr="7B20C1C1">
        <w:rPr>
          <w:rFonts w:eastAsiaTheme="majorEastAsia" w:cstheme="majorBidi"/>
        </w:rPr>
        <w:t xml:space="preserve"> </w:t>
      </w:r>
      <w:r w:rsidR="00E75447" w:rsidRPr="7B20C1C1">
        <w:rPr>
          <w:rFonts w:eastAsiaTheme="majorEastAsia" w:cstheme="majorBidi"/>
        </w:rPr>
        <w:t>New South Wales</w:t>
      </w:r>
      <w:r w:rsidR="007F7E44" w:rsidRPr="00560A12">
        <w:t xml:space="preserve"> </w:t>
      </w:r>
      <w:r w:rsidR="007F7E44" w:rsidRPr="7B20C1C1">
        <w:rPr>
          <w:rFonts w:eastAsiaTheme="majorEastAsia" w:cstheme="majorBidi"/>
        </w:rPr>
        <w:t>and far east Victoria</w:t>
      </w:r>
      <w:r w:rsidR="00A600F5" w:rsidRPr="7B20C1C1">
        <w:rPr>
          <w:rFonts w:eastAsiaTheme="majorEastAsia" w:cstheme="majorBidi"/>
        </w:rPr>
        <w:t xml:space="preserve"> </w:t>
      </w:r>
      <w:bookmarkEnd w:id="46"/>
      <w:r w:rsidR="3CC72101" w:rsidRPr="7B20C1C1">
        <w:rPr>
          <w:rFonts w:eastAsiaTheme="majorEastAsia" w:cstheme="majorBidi"/>
        </w:rPr>
        <w:t>intergrade</w:t>
      </w:r>
      <w:r w:rsidR="008F1266" w:rsidRPr="7B20C1C1">
        <w:rPr>
          <w:rFonts w:eastAsiaTheme="majorEastAsia" w:cstheme="majorBidi"/>
        </w:rPr>
        <w:t>s</w:t>
      </w:r>
      <w:r w:rsidR="3CC72101" w:rsidRPr="7B20C1C1">
        <w:rPr>
          <w:rFonts w:eastAsiaTheme="majorEastAsia" w:cstheme="majorBidi"/>
        </w:rPr>
        <w:t xml:space="preserve"> with</w:t>
      </w:r>
      <w:r w:rsidR="008F1266" w:rsidRPr="7B20C1C1">
        <w:rPr>
          <w:rFonts w:eastAsiaTheme="majorEastAsia" w:cstheme="majorBidi"/>
        </w:rPr>
        <w:t xml:space="preserve">, or may be </w:t>
      </w:r>
      <w:proofErr w:type="gramStart"/>
      <w:r w:rsidR="008F1266" w:rsidRPr="7B20C1C1">
        <w:rPr>
          <w:rFonts w:eastAsiaTheme="majorEastAsia" w:cstheme="majorBidi"/>
        </w:rPr>
        <w:t>similar to</w:t>
      </w:r>
      <w:proofErr w:type="gramEnd"/>
      <w:r w:rsidR="008F1266" w:rsidRPr="7B20C1C1">
        <w:rPr>
          <w:rFonts w:eastAsiaTheme="majorEastAsia" w:cstheme="majorBidi"/>
        </w:rPr>
        <w:t xml:space="preserve">, </w:t>
      </w:r>
      <w:r w:rsidR="3CC72101" w:rsidRPr="7B20C1C1">
        <w:rPr>
          <w:rFonts w:eastAsiaTheme="majorEastAsia" w:cstheme="majorBidi"/>
        </w:rPr>
        <w:t>other ecological communities</w:t>
      </w:r>
      <w:r w:rsidR="008F1266" w:rsidRPr="7B20C1C1">
        <w:rPr>
          <w:rFonts w:eastAsiaTheme="majorEastAsia" w:cstheme="majorBidi"/>
        </w:rPr>
        <w:t xml:space="preserve"> </w:t>
      </w:r>
      <w:r w:rsidR="3CC72101" w:rsidRPr="7B20C1C1">
        <w:rPr>
          <w:rFonts w:eastAsiaTheme="majorEastAsia" w:cstheme="majorBidi"/>
        </w:rPr>
        <w:t xml:space="preserve">(see </w:t>
      </w:r>
      <w:r w:rsidR="3CC72101" w:rsidRPr="00560A12">
        <w:rPr>
          <w:rStyle w:val="Crossreference"/>
        </w:rPr>
        <w:t xml:space="preserve">section </w:t>
      </w:r>
      <w:r w:rsidR="00636B31" w:rsidRPr="00560A12">
        <w:rPr>
          <w:rStyle w:val="Crossreference"/>
        </w:rPr>
        <w:fldChar w:fldCharType="begin"/>
      </w:r>
      <w:r w:rsidR="00636B31" w:rsidRPr="00560A12">
        <w:rPr>
          <w:rStyle w:val="Crossreference"/>
        </w:rPr>
        <w:instrText xml:space="preserve"> REF _Ref24021516 \r \h  \* MERGEFORMAT </w:instrText>
      </w:r>
      <w:r w:rsidR="00636B31" w:rsidRPr="00560A12">
        <w:rPr>
          <w:rStyle w:val="Crossreference"/>
        </w:rPr>
      </w:r>
      <w:r w:rsidR="00636B31" w:rsidRPr="00560A12">
        <w:rPr>
          <w:rStyle w:val="Crossreference"/>
        </w:rPr>
        <w:fldChar w:fldCharType="separate"/>
      </w:r>
      <w:r w:rsidR="00BE5BF4" w:rsidRPr="7B20C1C1">
        <w:rPr>
          <w:rStyle w:val="Crossreference"/>
        </w:rPr>
        <w:t>0</w:t>
      </w:r>
      <w:r w:rsidR="00636B31" w:rsidRPr="00560A12">
        <w:rPr>
          <w:rStyle w:val="Crossreference"/>
        </w:rPr>
        <w:fldChar w:fldCharType="end"/>
      </w:r>
      <w:r w:rsidR="3CC72101" w:rsidRPr="7B20C1C1">
        <w:rPr>
          <w:rFonts w:eastAsiaTheme="majorEastAsia" w:cstheme="majorBidi"/>
        </w:rPr>
        <w:t xml:space="preserve">). Key diagnostic characteristics </w:t>
      </w:r>
      <w:r w:rsidR="008F1266" w:rsidRPr="7B20C1C1">
        <w:rPr>
          <w:rFonts w:eastAsiaTheme="majorEastAsia" w:cstheme="majorBidi"/>
        </w:rPr>
        <w:t>outline</w:t>
      </w:r>
      <w:r w:rsidR="3CC72101" w:rsidRPr="7B20C1C1">
        <w:rPr>
          <w:rFonts w:eastAsiaTheme="majorEastAsia" w:cstheme="majorBidi"/>
        </w:rPr>
        <w:t xml:space="preserve"> the features that </w:t>
      </w:r>
      <w:r w:rsidR="008F1266" w:rsidRPr="7B20C1C1">
        <w:rPr>
          <w:rFonts w:eastAsiaTheme="majorEastAsia" w:cstheme="majorBidi"/>
        </w:rPr>
        <w:t xml:space="preserve">identify an assemblage of species as being the </w:t>
      </w:r>
      <w:proofErr w:type="spellStart"/>
      <w:r w:rsidR="00D248F2" w:rsidRPr="7B20C1C1">
        <w:rPr>
          <w:rFonts w:eastAsiaTheme="majorEastAsia" w:cstheme="majorBidi"/>
        </w:rPr>
        <w:t>Pinkwood</w:t>
      </w:r>
      <w:proofErr w:type="spellEnd"/>
      <w:r w:rsidR="00D248F2" w:rsidRPr="7B20C1C1">
        <w:rPr>
          <w:rFonts w:eastAsiaTheme="majorEastAsia" w:cstheme="majorBidi"/>
        </w:rPr>
        <w:t xml:space="preserve"> </w:t>
      </w:r>
      <w:r w:rsidR="2F5BBEFE" w:rsidRPr="7B20C1C1">
        <w:rPr>
          <w:rFonts w:eastAsiaTheme="majorEastAsia" w:cstheme="majorBidi"/>
        </w:rPr>
        <w:t>c</w:t>
      </w:r>
      <w:r w:rsidR="00D248F2" w:rsidRPr="7B20C1C1">
        <w:rPr>
          <w:rFonts w:eastAsiaTheme="majorEastAsia" w:cstheme="majorBidi"/>
        </w:rPr>
        <w:t xml:space="preserve">ool </w:t>
      </w:r>
      <w:r w:rsidR="11874AD8" w:rsidRPr="7B20C1C1">
        <w:rPr>
          <w:rFonts w:eastAsiaTheme="majorEastAsia" w:cstheme="majorBidi"/>
        </w:rPr>
        <w:t>t</w:t>
      </w:r>
      <w:r w:rsidR="00D248F2" w:rsidRPr="7B20C1C1">
        <w:rPr>
          <w:rFonts w:eastAsiaTheme="majorEastAsia" w:cstheme="majorBidi"/>
        </w:rPr>
        <w:t>emperate</w:t>
      </w:r>
      <w:r w:rsidR="0086283F" w:rsidRPr="7B20C1C1">
        <w:rPr>
          <w:rFonts w:eastAsiaTheme="majorEastAsia" w:cstheme="majorBidi"/>
        </w:rPr>
        <w:t xml:space="preserve"> rainforests </w:t>
      </w:r>
      <w:r w:rsidR="00A600F5" w:rsidRPr="7B20C1C1">
        <w:rPr>
          <w:rFonts w:eastAsiaTheme="majorEastAsia" w:cstheme="majorBidi"/>
        </w:rPr>
        <w:t xml:space="preserve">of </w:t>
      </w:r>
      <w:r w:rsidR="4E50E6EE" w:rsidRPr="2B4AE2B3">
        <w:rPr>
          <w:rFonts w:eastAsiaTheme="majorEastAsia" w:cstheme="majorBidi"/>
        </w:rPr>
        <w:t>south east</w:t>
      </w:r>
      <w:r w:rsidR="00A600F5" w:rsidRPr="7B20C1C1">
        <w:rPr>
          <w:rFonts w:eastAsiaTheme="majorEastAsia" w:cstheme="majorBidi"/>
        </w:rPr>
        <w:t xml:space="preserve"> </w:t>
      </w:r>
      <w:r w:rsidR="00E75447" w:rsidRPr="7B20C1C1">
        <w:rPr>
          <w:rFonts w:eastAsiaTheme="majorEastAsia" w:cstheme="majorBidi"/>
        </w:rPr>
        <w:t>New South Wales</w:t>
      </w:r>
      <w:r w:rsidR="007F7E44" w:rsidRPr="00560A12">
        <w:t xml:space="preserve"> </w:t>
      </w:r>
      <w:r w:rsidR="007F7E44" w:rsidRPr="7B20C1C1">
        <w:rPr>
          <w:rFonts w:eastAsiaTheme="majorEastAsia" w:cstheme="majorBidi"/>
        </w:rPr>
        <w:t>and far east Victoria</w:t>
      </w:r>
      <w:r w:rsidR="00A600F5" w:rsidRPr="7B20C1C1">
        <w:rPr>
          <w:rFonts w:eastAsiaTheme="majorEastAsia" w:cstheme="majorBidi"/>
        </w:rPr>
        <w:t xml:space="preserve"> </w:t>
      </w:r>
      <w:r w:rsidR="008F1266" w:rsidRPr="7B20C1C1">
        <w:rPr>
          <w:rFonts w:eastAsiaTheme="majorEastAsia" w:cstheme="majorBidi"/>
        </w:rPr>
        <w:t xml:space="preserve">and </w:t>
      </w:r>
      <w:r w:rsidR="3CC72101" w:rsidRPr="7B20C1C1">
        <w:rPr>
          <w:rFonts w:eastAsiaTheme="majorEastAsia" w:cstheme="majorBidi"/>
        </w:rPr>
        <w:t>distinguish it from other communities</w:t>
      </w:r>
      <w:r w:rsidR="00FC7C94" w:rsidRPr="7B20C1C1">
        <w:rPr>
          <w:rFonts w:eastAsiaTheme="majorEastAsia" w:cstheme="majorBidi"/>
        </w:rPr>
        <w:t>;</w:t>
      </w:r>
      <w:r w:rsidR="3CC72101" w:rsidRPr="7B20C1C1">
        <w:rPr>
          <w:rFonts w:eastAsiaTheme="majorEastAsia" w:cstheme="majorBidi"/>
        </w:rPr>
        <w:t xml:space="preserve"> noting that additional information to assist with identification is provided in the other sections of this document, particularly the description (</w:t>
      </w:r>
      <w:r w:rsidR="3CC72101" w:rsidRPr="00560A12">
        <w:rPr>
          <w:rStyle w:val="Crossreference"/>
        </w:rPr>
        <w:t>section </w:t>
      </w:r>
      <w:r w:rsidR="0077190E" w:rsidRPr="00560A12">
        <w:rPr>
          <w:rStyle w:val="Crossreference"/>
        </w:rPr>
        <w:fldChar w:fldCharType="begin"/>
      </w:r>
      <w:r w:rsidR="0077190E" w:rsidRPr="00560A12">
        <w:rPr>
          <w:rStyle w:val="Crossreference"/>
        </w:rPr>
        <w:instrText xml:space="preserve"> REF _Ref68096583 \r \h </w:instrText>
      </w:r>
      <w:r w:rsidR="0077190E" w:rsidRPr="00560A12">
        <w:rPr>
          <w:rStyle w:val="Crossreference"/>
        </w:rPr>
      </w:r>
      <w:r w:rsidR="0077190E" w:rsidRPr="00560A12">
        <w:rPr>
          <w:rStyle w:val="Crossreference"/>
        </w:rPr>
        <w:fldChar w:fldCharType="separate"/>
      </w:r>
      <w:r w:rsidR="00BE5BF4">
        <w:rPr>
          <w:rStyle w:val="Crossreference"/>
        </w:rPr>
        <w:t>1.2</w:t>
      </w:r>
      <w:r w:rsidR="0077190E" w:rsidRPr="00560A12">
        <w:rPr>
          <w:rStyle w:val="Crossreference"/>
        </w:rPr>
        <w:fldChar w:fldCharType="end"/>
      </w:r>
      <w:r w:rsidR="3CC72101" w:rsidRPr="7B20C1C1">
        <w:rPr>
          <w:rFonts w:eastAsiaTheme="majorEastAsia" w:cstheme="majorBidi"/>
        </w:rPr>
        <w:t xml:space="preserve">) and </w:t>
      </w:r>
      <w:r w:rsidR="00636B31" w:rsidRPr="00560A12">
        <w:rPr>
          <w:rStyle w:val="Crossreference"/>
        </w:rPr>
        <w:fldChar w:fldCharType="begin"/>
      </w:r>
      <w:r w:rsidR="00636B31" w:rsidRPr="00560A12">
        <w:rPr>
          <w:rStyle w:val="Crossreference"/>
        </w:rPr>
        <w:instrText xml:space="preserve"> REF _Ref17975136 \h  \* MERGEFORMAT </w:instrText>
      </w:r>
      <w:r w:rsidR="00636B31" w:rsidRPr="00560A12">
        <w:rPr>
          <w:rStyle w:val="Crossreference"/>
        </w:rPr>
      </w:r>
      <w:r w:rsidR="00636B31" w:rsidRPr="00560A12">
        <w:rPr>
          <w:rStyle w:val="Crossreference"/>
        </w:rPr>
        <w:fldChar w:fldCharType="separate"/>
      </w:r>
      <w:r w:rsidR="00BE5BF4" w:rsidRPr="00D013FF">
        <w:rPr>
          <w:rStyle w:val="Crossreference"/>
        </w:rPr>
        <w:t>Appendix A – Species lists</w:t>
      </w:r>
      <w:r w:rsidR="00636B31" w:rsidRPr="00560A12">
        <w:rPr>
          <w:rStyle w:val="Crossreference"/>
        </w:rPr>
        <w:fldChar w:fldCharType="end"/>
      </w:r>
      <w:r w:rsidR="3CC72101" w:rsidRPr="00560A12">
        <w:rPr>
          <w:rStyle w:val="Crossreference"/>
        </w:rPr>
        <w:t>.</w:t>
      </w:r>
      <w:r w:rsidR="3CC72101" w:rsidRPr="7B20C1C1">
        <w:rPr>
          <w:rFonts w:eastAsiaTheme="majorEastAsia" w:cstheme="majorBidi"/>
        </w:rPr>
        <w:t xml:space="preserve"> </w:t>
      </w:r>
    </w:p>
    <w:p w14:paraId="5E8B5B5A" w14:textId="47D8B46C" w:rsidR="00636B31" w:rsidRPr="00AC1C30" w:rsidRDefault="00636B31" w:rsidP="009B2F50">
      <w:pPr>
        <w:pStyle w:val="Heading2"/>
        <w:rPr>
          <w:rFonts w:eastAsiaTheme="minorHAnsi"/>
        </w:rPr>
      </w:pPr>
      <w:bookmarkStart w:id="47" w:name="_Ref24022341"/>
      <w:bookmarkStart w:id="48" w:name="_Toc201670293"/>
      <w:r w:rsidRPr="00AC1C30">
        <w:rPr>
          <w:rFonts w:eastAsiaTheme="minorHAnsi"/>
        </w:rPr>
        <w:t>Key diagnostic</w:t>
      </w:r>
      <w:bookmarkEnd w:id="41"/>
      <w:bookmarkEnd w:id="47"/>
      <w:r w:rsidR="00E20FAF">
        <w:rPr>
          <w:rFonts w:eastAsiaTheme="minorHAnsi"/>
        </w:rPr>
        <w:t xml:space="preserve"> characteristics</w:t>
      </w:r>
      <w:bookmarkEnd w:id="48"/>
    </w:p>
    <w:p w14:paraId="5ED0CD49" w14:textId="2C39E845" w:rsidR="00636B31" w:rsidRPr="000970A0" w:rsidRDefault="3CC72101" w:rsidP="00DC7B62">
      <w:pPr>
        <w:keepNext/>
        <w:keepLines/>
        <w:spacing w:after="120"/>
        <w:rPr>
          <w:rFonts w:eastAsiaTheme="majorEastAsia" w:cstheme="majorBidi"/>
        </w:rPr>
      </w:pPr>
      <w:bookmarkStart w:id="49" w:name="_Hlk83726935"/>
      <w:r w:rsidRPr="2FAD10A6">
        <w:rPr>
          <w:rFonts w:eastAsiaTheme="majorEastAsia" w:cstheme="majorBidi"/>
        </w:rPr>
        <w:t xml:space="preserve">The key diagnostic characteristics are designed to </w:t>
      </w:r>
      <w:r w:rsidR="4167F6D0" w:rsidRPr="2FAD10A6">
        <w:rPr>
          <w:rFonts w:eastAsiaTheme="majorEastAsia" w:cstheme="majorBidi"/>
        </w:rPr>
        <w:t xml:space="preserve">inform the </w:t>
      </w:r>
      <w:r w:rsidRPr="2FAD10A6">
        <w:rPr>
          <w:rFonts w:eastAsiaTheme="majorEastAsia" w:cstheme="majorBidi"/>
        </w:rPr>
        <w:t xml:space="preserve">identification of the ecological community. </w:t>
      </w:r>
      <w:r w:rsidRPr="008F1266">
        <w:rPr>
          <w:rFonts w:eastAsiaTheme="majorEastAsia" w:cstheme="majorBidi"/>
        </w:rPr>
        <w:t>Assemblages</w:t>
      </w:r>
      <w:r w:rsidR="4068799E" w:rsidRPr="008F1266">
        <w:rPr>
          <w:rFonts w:eastAsiaTheme="majorEastAsia" w:cstheme="majorBidi"/>
        </w:rPr>
        <w:t xml:space="preserve"> of </w:t>
      </w:r>
      <w:r w:rsidR="66747A16" w:rsidRPr="008F1266">
        <w:rPr>
          <w:rFonts w:eastAsiaTheme="majorEastAsia" w:cstheme="majorBidi"/>
        </w:rPr>
        <w:t xml:space="preserve">native species </w:t>
      </w:r>
      <w:r w:rsidRPr="008F1266">
        <w:rPr>
          <w:rFonts w:eastAsiaTheme="majorEastAsia" w:cstheme="majorBidi"/>
        </w:rPr>
        <w:t xml:space="preserve">that do </w:t>
      </w:r>
      <w:r w:rsidRPr="2FAD10A6">
        <w:rPr>
          <w:rFonts w:eastAsiaTheme="majorEastAsia" w:cstheme="majorBidi"/>
        </w:rPr>
        <w:t xml:space="preserve">not meet the key diagnostics are </w:t>
      </w:r>
      <w:r w:rsidRPr="2FAD10A6">
        <w:rPr>
          <w:rFonts w:eastAsiaTheme="majorEastAsia" w:cstheme="majorBidi"/>
          <w:u w:val="single"/>
        </w:rPr>
        <w:t>not</w:t>
      </w:r>
      <w:r w:rsidRPr="2FAD10A6">
        <w:rPr>
          <w:rFonts w:eastAsiaTheme="majorEastAsia" w:cstheme="majorBidi"/>
        </w:rPr>
        <w:t xml:space="preserve"> </w:t>
      </w:r>
      <w:r w:rsidR="0F84CC33" w:rsidRPr="2FAD10A6">
        <w:rPr>
          <w:rFonts w:eastAsiaTheme="majorEastAsia" w:cstheme="majorBidi"/>
        </w:rPr>
        <w:t xml:space="preserve">part of </w:t>
      </w:r>
      <w:r w:rsidRPr="2FAD10A6">
        <w:rPr>
          <w:rFonts w:eastAsiaTheme="majorEastAsia" w:cstheme="majorBidi"/>
        </w:rPr>
        <w:t>the nationally listed ecological community.</w:t>
      </w:r>
    </w:p>
    <w:p w14:paraId="0B6050D9" w14:textId="23166721" w:rsidR="00636B31" w:rsidRPr="000970A0" w:rsidRDefault="3CC72101" w:rsidP="00DC7B62">
      <w:pPr>
        <w:keepNext/>
        <w:spacing w:after="120"/>
        <w:rPr>
          <w:rFonts w:eastAsiaTheme="majorEastAsia" w:cstheme="majorBidi"/>
        </w:rPr>
      </w:pPr>
      <w:r w:rsidRPr="2FAD10A6">
        <w:rPr>
          <w:rFonts w:eastAsiaTheme="majorEastAsia" w:cstheme="majorBidi"/>
        </w:rPr>
        <w:t xml:space="preserve">The ecological community is defined as </w:t>
      </w:r>
      <w:r w:rsidR="008F1266" w:rsidRPr="008F1266">
        <w:rPr>
          <w:rFonts w:eastAsiaTheme="majorEastAsia" w:cstheme="majorBidi"/>
        </w:rPr>
        <w:t>the</w:t>
      </w:r>
      <w:r w:rsidR="2CAEE39A" w:rsidRPr="008F1266">
        <w:rPr>
          <w:rFonts w:eastAsiaTheme="majorEastAsia" w:cstheme="majorBidi"/>
        </w:rPr>
        <w:t xml:space="preserve"> </w:t>
      </w:r>
      <w:r w:rsidRPr="008F1266">
        <w:rPr>
          <w:rFonts w:eastAsiaTheme="majorEastAsia" w:cstheme="majorBidi"/>
        </w:rPr>
        <w:t xml:space="preserve">assemblage of </w:t>
      </w:r>
      <w:r w:rsidR="041B5178" w:rsidRPr="008F1266">
        <w:rPr>
          <w:rFonts w:eastAsiaTheme="majorEastAsia" w:cstheme="majorBidi"/>
        </w:rPr>
        <w:t xml:space="preserve">native </w:t>
      </w:r>
      <w:r w:rsidR="041B5178" w:rsidRPr="008F1266">
        <w:t xml:space="preserve">species </w:t>
      </w:r>
      <w:r w:rsidR="041B5178">
        <w:t>inhabit</w:t>
      </w:r>
      <w:r w:rsidR="008F1266">
        <w:t>ing</w:t>
      </w:r>
      <w:r w:rsidR="041B5178">
        <w:t xml:space="preserve"> a particular area in nature</w:t>
      </w:r>
      <w:r w:rsidR="041B5178" w:rsidRPr="2FAD10A6">
        <w:rPr>
          <w:rFonts w:eastAsiaTheme="majorEastAsia" w:cstheme="majorBidi"/>
          <w:color w:val="FF0000"/>
        </w:rPr>
        <w:t xml:space="preserve"> </w:t>
      </w:r>
      <w:r w:rsidR="008F1266">
        <w:rPr>
          <w:rFonts w:eastAsiaTheme="majorEastAsia" w:cstheme="majorBidi"/>
        </w:rPr>
        <w:t>as described in</w:t>
      </w:r>
      <w:r w:rsidRPr="2FAD10A6">
        <w:rPr>
          <w:rFonts w:eastAsiaTheme="majorEastAsia" w:cstheme="majorBidi"/>
        </w:rPr>
        <w:t xml:space="preserve"> </w:t>
      </w:r>
      <w:r w:rsidRPr="006E4C1F">
        <w:rPr>
          <w:rStyle w:val="Crossreference"/>
        </w:rPr>
        <w:t>section</w:t>
      </w:r>
      <w:r w:rsidR="1939141B">
        <w:rPr>
          <w:rStyle w:val="Crossreference"/>
        </w:rPr>
        <w:t xml:space="preserve"> </w:t>
      </w:r>
      <w:r w:rsidR="0077190E">
        <w:rPr>
          <w:rStyle w:val="Crossreference"/>
        </w:rPr>
        <w:fldChar w:fldCharType="begin"/>
      </w:r>
      <w:r w:rsidR="0077190E">
        <w:rPr>
          <w:rStyle w:val="Crossreference"/>
        </w:rPr>
        <w:instrText xml:space="preserve"> REF _Ref68096638 \r \h </w:instrText>
      </w:r>
      <w:r w:rsidR="0077190E">
        <w:rPr>
          <w:rStyle w:val="Crossreference"/>
        </w:rPr>
      </w:r>
      <w:r w:rsidR="0077190E">
        <w:rPr>
          <w:rStyle w:val="Crossreference"/>
        </w:rPr>
        <w:fldChar w:fldCharType="separate"/>
      </w:r>
      <w:r w:rsidR="00BE5BF4">
        <w:rPr>
          <w:rStyle w:val="Crossreference"/>
        </w:rPr>
        <w:t>1.2</w:t>
      </w:r>
      <w:r w:rsidR="0077190E">
        <w:rPr>
          <w:rStyle w:val="Crossreference"/>
        </w:rPr>
        <w:fldChar w:fldCharType="end"/>
      </w:r>
      <w:r w:rsidR="008F1266">
        <w:rPr>
          <w:rFonts w:eastAsiaTheme="majorEastAsia" w:cstheme="majorBidi"/>
        </w:rPr>
        <w:t xml:space="preserve"> and referenced information therein, that meet</w:t>
      </w:r>
      <w:r w:rsidR="00337D0B">
        <w:rPr>
          <w:rFonts w:eastAsiaTheme="majorEastAsia" w:cstheme="majorBidi"/>
        </w:rPr>
        <w:t>s</w:t>
      </w:r>
      <w:r w:rsidR="008F1266">
        <w:rPr>
          <w:rFonts w:eastAsiaTheme="majorEastAsia" w:cstheme="majorBidi"/>
        </w:rPr>
        <w:t xml:space="preserve"> </w:t>
      </w:r>
      <w:r w:rsidRPr="2FAD10A6">
        <w:rPr>
          <w:rFonts w:eastAsiaTheme="majorEastAsia" w:cstheme="majorBidi"/>
        </w:rPr>
        <w:t>the following key diagnostic characteristics:</w:t>
      </w:r>
    </w:p>
    <w:bookmarkEnd w:id="49"/>
    <w:p w14:paraId="5BDEAA82" w14:textId="6C33CB5C" w:rsidR="00A600F5" w:rsidRPr="00A07475" w:rsidRDefault="00A600F5" w:rsidP="7B20C1C1">
      <w:pPr>
        <w:numPr>
          <w:ilvl w:val="0"/>
          <w:numId w:val="16"/>
        </w:numPr>
        <w:spacing w:after="120"/>
        <w:ind w:left="714" w:hanging="357"/>
        <w:rPr>
          <w:rFonts w:eastAsiaTheme="majorEastAsia" w:cstheme="majorBidi"/>
          <w:color w:val="000000" w:themeColor="text1"/>
        </w:rPr>
      </w:pPr>
      <w:r w:rsidRPr="7B20C1C1">
        <w:rPr>
          <w:rFonts w:eastAsiaTheme="majorEastAsia" w:cstheme="majorBidi"/>
          <w:color w:val="000000" w:themeColor="text1"/>
        </w:rPr>
        <w:t xml:space="preserve">Occurs in New South Wales </w:t>
      </w:r>
      <w:r w:rsidR="4FF38CD6" w:rsidRPr="7B20C1C1">
        <w:rPr>
          <w:rFonts w:eastAsiaTheme="majorEastAsia" w:cstheme="majorBidi"/>
          <w:color w:val="000000" w:themeColor="text1"/>
        </w:rPr>
        <w:t xml:space="preserve">and far east Victoria </w:t>
      </w:r>
      <w:r w:rsidRPr="7B20C1C1">
        <w:rPr>
          <w:rFonts w:eastAsiaTheme="majorEastAsia" w:cstheme="majorBidi"/>
          <w:color w:val="000000" w:themeColor="text1"/>
        </w:rPr>
        <w:t xml:space="preserve">in the </w:t>
      </w:r>
      <w:proofErr w:type="gramStart"/>
      <w:r w:rsidRPr="7B20C1C1">
        <w:rPr>
          <w:rFonts w:eastAsiaTheme="majorEastAsia" w:cstheme="majorBidi"/>
          <w:color w:val="000000" w:themeColor="text1"/>
        </w:rPr>
        <w:t>South East</w:t>
      </w:r>
      <w:proofErr w:type="gramEnd"/>
      <w:r w:rsidRPr="7B20C1C1">
        <w:rPr>
          <w:rFonts w:eastAsiaTheme="majorEastAsia" w:cstheme="majorBidi"/>
          <w:color w:val="000000" w:themeColor="text1"/>
        </w:rPr>
        <w:t xml:space="preserve"> Corner </w:t>
      </w:r>
      <w:r w:rsidR="00D26629" w:rsidRPr="7B20C1C1">
        <w:rPr>
          <w:rFonts w:eastAsiaTheme="majorEastAsia" w:cstheme="majorBidi"/>
          <w:color w:val="000000" w:themeColor="text1"/>
        </w:rPr>
        <w:t>Bioregion</w:t>
      </w:r>
      <w:r w:rsidR="00FC7C94" w:rsidRPr="7B20C1C1">
        <w:rPr>
          <w:rFonts w:eastAsiaTheme="majorEastAsia" w:cstheme="majorBidi"/>
          <w:color w:val="000000" w:themeColor="text1"/>
        </w:rPr>
        <w:t>,</w:t>
      </w:r>
      <w:r w:rsidR="00D26629" w:rsidRPr="7B20C1C1">
        <w:rPr>
          <w:rFonts w:eastAsiaTheme="majorEastAsia" w:cstheme="majorBidi"/>
          <w:color w:val="000000" w:themeColor="text1"/>
        </w:rPr>
        <w:t xml:space="preserve"> </w:t>
      </w:r>
      <w:r w:rsidR="008920BF" w:rsidRPr="7B20C1C1">
        <w:rPr>
          <w:rFonts w:eastAsiaTheme="majorEastAsia" w:cstheme="majorBidi"/>
          <w:color w:val="000000" w:themeColor="text1"/>
        </w:rPr>
        <w:t xml:space="preserve">with limited occurrences </w:t>
      </w:r>
      <w:r w:rsidR="00E10560" w:rsidRPr="7B20C1C1">
        <w:rPr>
          <w:rFonts w:eastAsiaTheme="majorEastAsia" w:cstheme="majorBidi"/>
          <w:color w:val="000000" w:themeColor="text1"/>
        </w:rPr>
        <w:t xml:space="preserve">also </w:t>
      </w:r>
      <w:r w:rsidR="008920BF" w:rsidRPr="7B20C1C1">
        <w:rPr>
          <w:rFonts w:eastAsiaTheme="majorEastAsia" w:cstheme="majorBidi"/>
          <w:color w:val="000000" w:themeColor="text1"/>
        </w:rPr>
        <w:t xml:space="preserve">in the </w:t>
      </w:r>
      <w:proofErr w:type="spellStart"/>
      <w:r w:rsidR="00D773A4">
        <w:rPr>
          <w:rFonts w:eastAsiaTheme="majorEastAsia" w:cstheme="majorBidi"/>
          <w:color w:val="000000" w:themeColor="text1"/>
        </w:rPr>
        <w:t>Burragorang</w:t>
      </w:r>
      <w:proofErr w:type="spellEnd"/>
      <w:r w:rsidR="00D773A4">
        <w:rPr>
          <w:rFonts w:eastAsiaTheme="majorEastAsia" w:cstheme="majorBidi"/>
          <w:color w:val="000000" w:themeColor="text1"/>
        </w:rPr>
        <w:t xml:space="preserve">, </w:t>
      </w:r>
      <w:proofErr w:type="spellStart"/>
      <w:r w:rsidR="008920BF" w:rsidRPr="7B20C1C1">
        <w:rPr>
          <w:rFonts w:eastAsiaTheme="majorEastAsia" w:cstheme="majorBidi"/>
          <w:color w:val="000000" w:themeColor="text1"/>
        </w:rPr>
        <w:t>Ettrema</w:t>
      </w:r>
      <w:proofErr w:type="spellEnd"/>
      <w:r w:rsidR="008920BF" w:rsidRPr="7B20C1C1">
        <w:rPr>
          <w:rFonts w:eastAsiaTheme="majorEastAsia" w:cstheme="majorBidi"/>
          <w:color w:val="000000" w:themeColor="text1"/>
        </w:rPr>
        <w:t>, Moss Vale and Illawarra</w:t>
      </w:r>
      <w:r w:rsidR="00D56F6E">
        <w:rPr>
          <w:rFonts w:eastAsiaTheme="majorEastAsia" w:cstheme="majorBidi"/>
          <w:color w:val="000000" w:themeColor="text1"/>
        </w:rPr>
        <w:t>, Sydney Cataract</w:t>
      </w:r>
      <w:r w:rsidR="008920BF" w:rsidRPr="7B20C1C1">
        <w:rPr>
          <w:rFonts w:eastAsiaTheme="majorEastAsia" w:cstheme="majorBidi"/>
          <w:color w:val="000000" w:themeColor="text1"/>
        </w:rPr>
        <w:t xml:space="preserve"> subregions in</w:t>
      </w:r>
      <w:r w:rsidR="00D26629" w:rsidRPr="7B20C1C1">
        <w:rPr>
          <w:rFonts w:eastAsiaTheme="majorEastAsia" w:cstheme="majorBidi"/>
          <w:color w:val="000000" w:themeColor="text1"/>
        </w:rPr>
        <w:t xml:space="preserve"> the southern reaches of the Sydney Basin </w:t>
      </w:r>
      <w:r w:rsidRPr="7B20C1C1">
        <w:rPr>
          <w:rFonts w:eastAsiaTheme="majorEastAsia" w:cstheme="majorBidi"/>
          <w:color w:val="000000" w:themeColor="text1"/>
        </w:rPr>
        <w:t>Bioregion</w:t>
      </w:r>
      <w:r w:rsidR="008920BF" w:rsidRPr="7B20C1C1">
        <w:rPr>
          <w:rFonts w:eastAsiaTheme="majorEastAsia" w:cstheme="majorBidi"/>
          <w:color w:val="000000" w:themeColor="text1"/>
        </w:rPr>
        <w:t>,</w:t>
      </w:r>
      <w:r w:rsidR="0061399C" w:rsidRPr="7B20C1C1">
        <w:rPr>
          <w:rFonts w:eastAsiaTheme="majorEastAsia" w:cstheme="majorBidi"/>
          <w:color w:val="000000" w:themeColor="text1"/>
        </w:rPr>
        <w:t xml:space="preserve"> and the </w:t>
      </w:r>
      <w:r w:rsidR="00A82528" w:rsidRPr="7B20C1C1">
        <w:rPr>
          <w:rFonts w:eastAsiaTheme="majorEastAsia" w:cstheme="majorBidi"/>
          <w:color w:val="000000" w:themeColor="text1"/>
        </w:rPr>
        <w:t>Bungonia</w:t>
      </w:r>
      <w:r w:rsidR="00AD6E9F">
        <w:rPr>
          <w:rFonts w:eastAsiaTheme="majorEastAsia" w:cstheme="majorBidi"/>
          <w:color w:val="000000" w:themeColor="text1"/>
        </w:rPr>
        <w:t xml:space="preserve"> and</w:t>
      </w:r>
      <w:r w:rsidR="00A82528" w:rsidRPr="7B20C1C1">
        <w:rPr>
          <w:rFonts w:eastAsiaTheme="majorEastAsia" w:cstheme="majorBidi"/>
          <w:color w:val="000000" w:themeColor="text1"/>
        </w:rPr>
        <w:t xml:space="preserve"> </w:t>
      </w:r>
      <w:proofErr w:type="spellStart"/>
      <w:r w:rsidR="006B19B4">
        <w:rPr>
          <w:rFonts w:eastAsiaTheme="majorEastAsia" w:cstheme="majorBidi"/>
          <w:color w:val="000000" w:themeColor="text1"/>
        </w:rPr>
        <w:t>Kybeyan</w:t>
      </w:r>
      <w:proofErr w:type="spellEnd"/>
      <w:r w:rsidR="00AD6E9F">
        <w:rPr>
          <w:rFonts w:eastAsiaTheme="majorEastAsia" w:cstheme="majorBidi"/>
          <w:color w:val="000000" w:themeColor="text1"/>
        </w:rPr>
        <w:t xml:space="preserve">-Gourock </w:t>
      </w:r>
      <w:r w:rsidR="00A82528" w:rsidRPr="7B20C1C1">
        <w:rPr>
          <w:rFonts w:eastAsiaTheme="majorEastAsia" w:cstheme="majorBidi"/>
          <w:color w:val="000000" w:themeColor="text1"/>
        </w:rPr>
        <w:t>subregion</w:t>
      </w:r>
      <w:r w:rsidR="00D9399E">
        <w:rPr>
          <w:rFonts w:eastAsiaTheme="majorEastAsia" w:cstheme="majorBidi"/>
          <w:color w:val="000000" w:themeColor="text1"/>
        </w:rPr>
        <w:t>s</w:t>
      </w:r>
      <w:r w:rsidR="00A82528" w:rsidRPr="7B20C1C1">
        <w:rPr>
          <w:rFonts w:eastAsiaTheme="majorEastAsia" w:cstheme="majorBidi"/>
          <w:color w:val="000000" w:themeColor="text1"/>
        </w:rPr>
        <w:t xml:space="preserve"> of the </w:t>
      </w:r>
      <w:proofErr w:type="gramStart"/>
      <w:r w:rsidR="00A82528" w:rsidRPr="7B20C1C1">
        <w:rPr>
          <w:rFonts w:eastAsiaTheme="majorEastAsia" w:cstheme="majorBidi"/>
          <w:color w:val="000000" w:themeColor="text1"/>
        </w:rPr>
        <w:t>South East</w:t>
      </w:r>
      <w:proofErr w:type="gramEnd"/>
      <w:r w:rsidR="00A82528" w:rsidRPr="7B20C1C1">
        <w:rPr>
          <w:rFonts w:eastAsiaTheme="majorEastAsia" w:cstheme="majorBidi"/>
          <w:color w:val="000000" w:themeColor="text1"/>
        </w:rPr>
        <w:t xml:space="preserve"> Highlands</w:t>
      </w:r>
      <w:r w:rsidR="00F32604" w:rsidRPr="7B20C1C1">
        <w:rPr>
          <w:rFonts w:eastAsiaTheme="majorEastAsia" w:cstheme="majorBidi"/>
          <w:color w:val="000000" w:themeColor="text1"/>
        </w:rPr>
        <w:t xml:space="preserve"> Bioregion</w:t>
      </w:r>
      <w:r w:rsidRPr="7B20C1C1">
        <w:rPr>
          <w:rStyle w:val="FootnoteReference"/>
          <w:rFonts w:eastAsiaTheme="majorEastAsia" w:cstheme="majorBidi"/>
          <w:color w:val="000000" w:themeColor="text1"/>
        </w:rPr>
        <w:footnoteReference w:id="4"/>
      </w:r>
      <w:r w:rsidRPr="7B20C1C1">
        <w:rPr>
          <w:rFonts w:eastAsiaTheme="majorEastAsia" w:cstheme="majorBidi"/>
          <w:color w:val="000000" w:themeColor="text1"/>
        </w:rPr>
        <w:t>.</w:t>
      </w:r>
    </w:p>
    <w:p w14:paraId="4255E1B9" w14:textId="35BBCC2A" w:rsidR="7D37BD14" w:rsidRDefault="7D37BD14" w:rsidP="53552B03">
      <w:pPr>
        <w:numPr>
          <w:ilvl w:val="0"/>
          <w:numId w:val="16"/>
        </w:numPr>
        <w:spacing w:after="120"/>
        <w:ind w:left="714" w:hanging="357"/>
        <w:rPr>
          <w:rFonts w:eastAsiaTheme="majorEastAsia" w:cstheme="majorBidi"/>
          <w:color w:val="000000" w:themeColor="text1"/>
        </w:rPr>
      </w:pPr>
      <w:r w:rsidRPr="53552B03">
        <w:rPr>
          <w:rFonts w:eastAsiaTheme="majorEastAsia" w:cstheme="majorBidi"/>
          <w:color w:val="000000" w:themeColor="text1"/>
        </w:rPr>
        <w:t xml:space="preserve">Occurs mostly at elevations of 620–750 m above sea </w:t>
      </w:r>
      <w:proofErr w:type="gramStart"/>
      <w:r w:rsidRPr="53552B03">
        <w:rPr>
          <w:rFonts w:eastAsiaTheme="majorEastAsia" w:cstheme="majorBidi"/>
          <w:color w:val="000000" w:themeColor="text1"/>
        </w:rPr>
        <w:t>level, but</w:t>
      </w:r>
      <w:proofErr w:type="gramEnd"/>
      <w:r w:rsidRPr="53552B03">
        <w:rPr>
          <w:rFonts w:eastAsiaTheme="majorEastAsia" w:cstheme="majorBidi"/>
          <w:color w:val="000000" w:themeColor="text1"/>
        </w:rPr>
        <w:t xml:space="preserve"> has been recorded as low as 450 m and more than 900 m above sea level.</w:t>
      </w:r>
    </w:p>
    <w:p w14:paraId="1054896C" w14:textId="5300FD46" w:rsidR="7D37BD14" w:rsidRDefault="4A888F74" w:rsidP="0A166491">
      <w:pPr>
        <w:pStyle w:val="ListParagraph"/>
        <w:numPr>
          <w:ilvl w:val="0"/>
          <w:numId w:val="16"/>
        </w:numPr>
        <w:spacing w:after="120"/>
        <w:rPr>
          <w:rFonts w:eastAsiaTheme="majorEastAsia" w:cstheme="majorBidi"/>
          <w:color w:val="000000" w:themeColor="text1"/>
        </w:rPr>
      </w:pPr>
      <w:r w:rsidRPr="0A166491">
        <w:rPr>
          <w:rFonts w:eastAsiaTheme="majorEastAsia" w:cstheme="majorBidi"/>
          <w:color w:val="000000" w:themeColor="text1"/>
        </w:rPr>
        <w:t>Occurs at sites periodically exposed to mist and fog which can reduce moisture deficits at some times of year.</w:t>
      </w:r>
    </w:p>
    <w:p w14:paraId="18E5C0E7" w14:textId="3D18FF47" w:rsidR="7D37BD14" w:rsidRDefault="51AF80C5" w:rsidP="3F2B4EE5">
      <w:pPr>
        <w:pStyle w:val="ListParagraph"/>
        <w:numPr>
          <w:ilvl w:val="0"/>
          <w:numId w:val="16"/>
        </w:numPr>
        <w:spacing w:after="120"/>
        <w:rPr>
          <w:rFonts w:eastAsiaTheme="majorEastAsia" w:cstheme="majorBidi"/>
          <w:color w:val="000000" w:themeColor="text1"/>
        </w:rPr>
      </w:pPr>
      <w:r w:rsidRPr="3F2B4EE5">
        <w:rPr>
          <w:rFonts w:eastAsiaTheme="majorEastAsia" w:cstheme="majorBidi"/>
          <w:color w:val="000000" w:themeColor="text1"/>
        </w:rPr>
        <w:t xml:space="preserve">Occurs on </w:t>
      </w:r>
      <w:r w:rsidR="431DA649" w:rsidRPr="3F2B4EE5">
        <w:rPr>
          <w:rFonts w:eastAsiaTheme="majorEastAsia" w:cstheme="majorBidi"/>
          <w:color w:val="000000" w:themeColor="text1"/>
        </w:rPr>
        <w:t>one or more of the foll</w:t>
      </w:r>
      <w:r w:rsidR="53DBBD47" w:rsidRPr="3F2B4EE5">
        <w:rPr>
          <w:rFonts w:eastAsiaTheme="majorEastAsia" w:cstheme="majorBidi"/>
          <w:color w:val="000000" w:themeColor="text1"/>
        </w:rPr>
        <w:t>o</w:t>
      </w:r>
      <w:r w:rsidR="431DA649" w:rsidRPr="3F2B4EE5">
        <w:rPr>
          <w:rFonts w:eastAsiaTheme="majorEastAsia" w:cstheme="majorBidi"/>
          <w:color w:val="000000" w:themeColor="text1"/>
        </w:rPr>
        <w:t xml:space="preserve">wing </w:t>
      </w:r>
      <w:r w:rsidRPr="3F2B4EE5">
        <w:rPr>
          <w:rFonts w:eastAsiaTheme="majorEastAsia" w:cstheme="majorBidi"/>
          <w:color w:val="000000" w:themeColor="text1"/>
        </w:rPr>
        <w:t>substrates</w:t>
      </w:r>
      <w:r w:rsidR="00C28263" w:rsidRPr="3F2B4EE5">
        <w:rPr>
          <w:rFonts w:eastAsiaTheme="majorEastAsia" w:cstheme="majorBidi"/>
          <w:color w:val="000000" w:themeColor="text1"/>
        </w:rPr>
        <w:t>:</w:t>
      </w:r>
      <w:r w:rsidRPr="3F2B4EE5">
        <w:rPr>
          <w:rFonts w:eastAsiaTheme="majorEastAsia" w:cstheme="majorBidi"/>
          <w:color w:val="000000" w:themeColor="text1"/>
        </w:rPr>
        <w:t xml:space="preserve"> felsic – intermediate volcanics (such as rhyolite, latite, trachyte, tuff, diorite and monzonite) and fine-grained siliciclastic sediments that produce soils mapped primarily as Kandosols and Ferrosols; with minor occurrences on other soils such as </w:t>
      </w:r>
      <w:proofErr w:type="spellStart"/>
      <w:r w:rsidRPr="3F2B4EE5">
        <w:rPr>
          <w:rFonts w:eastAsiaTheme="majorEastAsia" w:cstheme="majorBidi"/>
          <w:color w:val="000000" w:themeColor="text1"/>
        </w:rPr>
        <w:t>Tenesols</w:t>
      </w:r>
      <w:proofErr w:type="spellEnd"/>
      <w:r w:rsidRPr="3F2B4EE5">
        <w:rPr>
          <w:rFonts w:eastAsiaTheme="majorEastAsia" w:cstheme="majorBidi"/>
          <w:color w:val="000000" w:themeColor="text1"/>
        </w:rPr>
        <w:t>, Kurosols and Dermosols.</w:t>
      </w:r>
    </w:p>
    <w:p w14:paraId="6087884F" w14:textId="592794FB" w:rsidR="005A7D28" w:rsidRPr="005A7D28" w:rsidRDefault="101DD458" w:rsidP="3F2B4EE5">
      <w:pPr>
        <w:numPr>
          <w:ilvl w:val="0"/>
          <w:numId w:val="16"/>
        </w:numPr>
        <w:spacing w:after="120"/>
        <w:ind w:left="714" w:hanging="357"/>
        <w:rPr>
          <w:rFonts w:eastAsiaTheme="majorEastAsia" w:cstheme="majorBidi"/>
          <w:color w:val="000000" w:themeColor="text1"/>
        </w:rPr>
      </w:pPr>
      <w:r w:rsidRPr="3F2B4EE5">
        <w:rPr>
          <w:rFonts w:eastAsiaTheme="majorEastAsia" w:cstheme="majorBidi"/>
          <w:color w:val="000000" w:themeColor="text1"/>
        </w:rPr>
        <w:t xml:space="preserve">Possesses a </w:t>
      </w:r>
      <w:r w:rsidR="26A822E7" w:rsidRPr="3F2B4EE5">
        <w:rPr>
          <w:rFonts w:eastAsiaTheme="majorEastAsia" w:cstheme="majorBidi"/>
          <w:color w:val="000000" w:themeColor="text1"/>
        </w:rPr>
        <w:t xml:space="preserve">closed tree </w:t>
      </w:r>
      <w:r w:rsidR="6540A63B" w:rsidRPr="3F2B4EE5">
        <w:rPr>
          <w:rFonts w:eastAsiaTheme="majorEastAsia" w:cstheme="majorBidi"/>
          <w:color w:val="000000" w:themeColor="text1"/>
        </w:rPr>
        <w:t>canopy</w:t>
      </w:r>
      <w:r w:rsidR="00A600F5" w:rsidRPr="3F2B4EE5">
        <w:rPr>
          <w:rStyle w:val="FootnoteReference"/>
          <w:rFonts w:eastAsiaTheme="majorEastAsia" w:cstheme="majorBidi"/>
          <w:color w:val="000000" w:themeColor="text1"/>
        </w:rPr>
        <w:footnoteReference w:id="5"/>
      </w:r>
      <w:r w:rsidR="6540A63B" w:rsidRPr="3F2B4EE5">
        <w:rPr>
          <w:rFonts w:eastAsiaTheme="majorEastAsia" w:cstheme="majorBidi"/>
          <w:color w:val="000000" w:themeColor="text1"/>
        </w:rPr>
        <w:t xml:space="preserve"> </w:t>
      </w:r>
      <w:r w:rsidR="13E4687F" w:rsidRPr="3F2B4EE5">
        <w:rPr>
          <w:rFonts w:eastAsiaTheme="majorEastAsia" w:cstheme="majorBidi"/>
          <w:color w:val="000000" w:themeColor="text1"/>
        </w:rPr>
        <w:t>typically</w:t>
      </w:r>
      <w:r w:rsidR="6540A63B" w:rsidRPr="3F2B4EE5">
        <w:rPr>
          <w:rFonts w:eastAsiaTheme="majorEastAsia" w:cstheme="majorBidi"/>
          <w:color w:val="000000" w:themeColor="text1"/>
        </w:rPr>
        <w:t xml:space="preserve"> dominated </w:t>
      </w:r>
      <w:r w:rsidR="30DC221E" w:rsidRPr="3F2B4EE5">
        <w:rPr>
          <w:rFonts w:eastAsiaTheme="majorEastAsia" w:cstheme="majorBidi"/>
          <w:color w:val="000000" w:themeColor="text1"/>
        </w:rPr>
        <w:t>or co-dominated</w:t>
      </w:r>
      <w:r w:rsidR="6540A63B" w:rsidRPr="3F2B4EE5">
        <w:rPr>
          <w:rFonts w:eastAsiaTheme="majorEastAsia" w:cstheme="majorBidi"/>
          <w:color w:val="000000" w:themeColor="text1"/>
        </w:rPr>
        <w:t xml:space="preserve"> by</w:t>
      </w:r>
      <w:r w:rsidR="7E8E468B" w:rsidRPr="3F2B4EE5">
        <w:rPr>
          <w:rFonts w:eastAsiaTheme="majorEastAsia" w:cstheme="majorBidi"/>
          <w:color w:val="000000" w:themeColor="text1"/>
        </w:rPr>
        <w:t xml:space="preserve"> one </w:t>
      </w:r>
      <w:r w:rsidR="6BC31B54" w:rsidRPr="3F2B4EE5">
        <w:rPr>
          <w:rFonts w:eastAsiaTheme="majorEastAsia" w:cstheme="majorBidi"/>
          <w:color w:val="000000" w:themeColor="text1"/>
        </w:rPr>
        <w:t>to three tree</w:t>
      </w:r>
      <w:r w:rsidR="7E8E468B" w:rsidRPr="3F2B4EE5">
        <w:rPr>
          <w:rFonts w:eastAsiaTheme="majorEastAsia" w:cstheme="majorBidi"/>
          <w:color w:val="000000" w:themeColor="text1"/>
        </w:rPr>
        <w:t xml:space="preserve"> species, most commonly</w:t>
      </w:r>
      <w:r w:rsidR="6540A63B" w:rsidRPr="3F2B4EE5">
        <w:rPr>
          <w:rFonts w:eastAsiaTheme="majorEastAsia" w:cstheme="majorBidi"/>
          <w:color w:val="000000" w:themeColor="text1"/>
        </w:rPr>
        <w:t xml:space="preserve"> </w:t>
      </w:r>
      <w:r w:rsidR="6540A63B" w:rsidRPr="3F2B4EE5">
        <w:rPr>
          <w:rFonts w:eastAsiaTheme="majorEastAsia" w:cstheme="majorBidi"/>
          <w:i/>
          <w:iCs/>
          <w:color w:val="000000" w:themeColor="text1"/>
        </w:rPr>
        <w:t>Euc</w:t>
      </w:r>
      <w:r w:rsidR="26A822E7" w:rsidRPr="3F2B4EE5">
        <w:rPr>
          <w:rFonts w:eastAsiaTheme="majorEastAsia" w:cstheme="majorBidi"/>
          <w:i/>
          <w:iCs/>
          <w:color w:val="000000" w:themeColor="text1"/>
        </w:rPr>
        <w:t xml:space="preserve">ryphia </w:t>
      </w:r>
      <w:proofErr w:type="spellStart"/>
      <w:r w:rsidR="26A822E7" w:rsidRPr="3F2B4EE5">
        <w:rPr>
          <w:rFonts w:eastAsiaTheme="majorEastAsia" w:cstheme="majorBidi"/>
          <w:i/>
          <w:iCs/>
          <w:color w:val="000000" w:themeColor="text1"/>
        </w:rPr>
        <w:t>moorei</w:t>
      </w:r>
      <w:proofErr w:type="spellEnd"/>
      <w:r w:rsidR="6540A63B" w:rsidRPr="3F2B4EE5">
        <w:rPr>
          <w:rFonts w:eastAsiaTheme="majorEastAsia" w:cstheme="majorBidi"/>
          <w:i/>
          <w:iCs/>
          <w:color w:val="000000" w:themeColor="text1"/>
        </w:rPr>
        <w:t xml:space="preserve"> </w:t>
      </w:r>
      <w:r w:rsidR="1EC5A7AF" w:rsidRPr="3F2B4EE5">
        <w:rPr>
          <w:rFonts w:eastAsiaTheme="majorEastAsia" w:cstheme="majorBidi"/>
          <w:color w:val="000000" w:themeColor="text1"/>
        </w:rPr>
        <w:t>(</w:t>
      </w:r>
      <w:proofErr w:type="spellStart"/>
      <w:r w:rsidR="29DED9FD" w:rsidRPr="3F2B4EE5">
        <w:rPr>
          <w:rFonts w:eastAsiaTheme="majorEastAsia" w:cstheme="majorBidi"/>
          <w:color w:val="000000" w:themeColor="text1"/>
        </w:rPr>
        <w:t>pinkwood</w:t>
      </w:r>
      <w:proofErr w:type="spellEnd"/>
      <w:r w:rsidR="29DED9FD" w:rsidRPr="3F2B4EE5">
        <w:rPr>
          <w:rFonts w:eastAsiaTheme="majorEastAsia" w:cstheme="majorBidi"/>
          <w:color w:val="000000" w:themeColor="text1"/>
        </w:rPr>
        <w:t xml:space="preserve">, </w:t>
      </w:r>
      <w:proofErr w:type="spellStart"/>
      <w:r w:rsidR="1EC5A7AF" w:rsidRPr="3F2B4EE5">
        <w:rPr>
          <w:rFonts w:eastAsiaTheme="majorEastAsia" w:cstheme="majorBidi"/>
          <w:color w:val="000000" w:themeColor="text1"/>
        </w:rPr>
        <w:t>plumwood</w:t>
      </w:r>
      <w:proofErr w:type="spellEnd"/>
      <w:r w:rsidR="1EC5A7AF" w:rsidRPr="3F2B4EE5">
        <w:rPr>
          <w:rFonts w:eastAsiaTheme="majorEastAsia" w:cstheme="majorBidi"/>
          <w:color w:val="000000" w:themeColor="text1"/>
        </w:rPr>
        <w:t>,</w:t>
      </w:r>
      <w:r w:rsidR="29DED9FD" w:rsidRPr="3F2B4EE5">
        <w:rPr>
          <w:rFonts w:eastAsiaTheme="majorEastAsia" w:cstheme="majorBidi"/>
          <w:color w:val="000000" w:themeColor="text1"/>
        </w:rPr>
        <w:t xml:space="preserve"> </w:t>
      </w:r>
      <w:r w:rsidR="786B46BF" w:rsidRPr="3F2B4EE5">
        <w:rPr>
          <w:rFonts w:eastAsiaTheme="majorEastAsia" w:cstheme="majorBidi"/>
          <w:color w:val="000000" w:themeColor="text1"/>
        </w:rPr>
        <w:t>e</w:t>
      </w:r>
      <w:r w:rsidR="29DED9FD" w:rsidRPr="3F2B4EE5">
        <w:rPr>
          <w:rFonts w:eastAsiaTheme="majorEastAsia" w:cstheme="majorBidi"/>
          <w:color w:val="000000" w:themeColor="text1"/>
        </w:rPr>
        <w:t xml:space="preserve">astern </w:t>
      </w:r>
      <w:r w:rsidR="786B46BF" w:rsidRPr="3F2B4EE5">
        <w:rPr>
          <w:rFonts w:eastAsiaTheme="majorEastAsia" w:cstheme="majorBidi"/>
          <w:color w:val="000000" w:themeColor="text1"/>
        </w:rPr>
        <w:t>l</w:t>
      </w:r>
      <w:r w:rsidR="29DED9FD" w:rsidRPr="3F2B4EE5">
        <w:rPr>
          <w:rFonts w:eastAsiaTheme="majorEastAsia" w:cstheme="majorBidi"/>
          <w:color w:val="000000" w:themeColor="text1"/>
        </w:rPr>
        <w:t>eatherwood</w:t>
      </w:r>
      <w:r w:rsidR="1EC5A7AF" w:rsidRPr="3F2B4EE5">
        <w:rPr>
          <w:rFonts w:eastAsiaTheme="majorEastAsia" w:cstheme="majorBidi"/>
          <w:color w:val="000000" w:themeColor="text1"/>
        </w:rPr>
        <w:t>)</w:t>
      </w:r>
      <w:r w:rsidR="1EC5A7AF" w:rsidRPr="3F2B4EE5">
        <w:rPr>
          <w:rFonts w:eastAsiaTheme="majorEastAsia" w:cstheme="majorBidi"/>
          <w:i/>
          <w:iCs/>
          <w:color w:val="000000" w:themeColor="text1"/>
        </w:rPr>
        <w:t xml:space="preserve"> </w:t>
      </w:r>
      <w:r w:rsidR="26A822E7" w:rsidRPr="3F2B4EE5">
        <w:rPr>
          <w:rFonts w:eastAsiaTheme="majorEastAsia" w:cstheme="majorBidi"/>
          <w:color w:val="000000" w:themeColor="text1"/>
        </w:rPr>
        <w:t>(present at most, but not all sites)</w:t>
      </w:r>
      <w:r w:rsidR="73CD96D1" w:rsidRPr="3F2B4EE5">
        <w:rPr>
          <w:rFonts w:eastAsiaTheme="majorEastAsia" w:cstheme="majorBidi"/>
          <w:color w:val="000000" w:themeColor="text1"/>
        </w:rPr>
        <w:t xml:space="preserve">, </w:t>
      </w:r>
      <w:r w:rsidR="220DAADE" w:rsidRPr="3F2B4EE5">
        <w:rPr>
          <w:i/>
          <w:iCs/>
          <w:color w:val="000000" w:themeColor="text1"/>
        </w:rPr>
        <w:t xml:space="preserve">Elaeocarpus </w:t>
      </w:r>
      <w:proofErr w:type="spellStart"/>
      <w:r w:rsidR="220DAADE" w:rsidRPr="3F2B4EE5">
        <w:rPr>
          <w:i/>
          <w:iCs/>
          <w:color w:val="000000" w:themeColor="text1"/>
        </w:rPr>
        <w:t>holopetalus</w:t>
      </w:r>
      <w:proofErr w:type="spellEnd"/>
      <w:r w:rsidR="220DAADE" w:rsidRPr="00DB2635">
        <w:rPr>
          <w:color w:val="000000" w:themeColor="text1"/>
        </w:rPr>
        <w:t xml:space="preserve"> </w:t>
      </w:r>
      <w:r w:rsidR="220DAADE">
        <w:rPr>
          <w:color w:val="000000" w:themeColor="text1"/>
        </w:rPr>
        <w:t xml:space="preserve">(black olive berry), </w:t>
      </w:r>
      <w:proofErr w:type="spellStart"/>
      <w:r w:rsidR="220DAADE" w:rsidRPr="3F2B4EE5">
        <w:rPr>
          <w:i/>
          <w:iCs/>
          <w:color w:val="000000" w:themeColor="text1"/>
        </w:rPr>
        <w:t>Atherosperma</w:t>
      </w:r>
      <w:proofErr w:type="spellEnd"/>
      <w:r w:rsidR="220DAADE" w:rsidRPr="3F2B4EE5">
        <w:rPr>
          <w:i/>
          <w:iCs/>
          <w:color w:val="000000" w:themeColor="text1"/>
        </w:rPr>
        <w:t xml:space="preserve"> </w:t>
      </w:r>
      <w:proofErr w:type="spellStart"/>
      <w:r w:rsidR="220DAADE" w:rsidRPr="3F2B4EE5">
        <w:rPr>
          <w:i/>
          <w:iCs/>
          <w:color w:val="000000" w:themeColor="text1"/>
        </w:rPr>
        <w:t>moschatum</w:t>
      </w:r>
      <w:proofErr w:type="spellEnd"/>
      <w:r w:rsidR="220DAADE">
        <w:rPr>
          <w:color w:val="000000" w:themeColor="text1"/>
        </w:rPr>
        <w:t xml:space="preserve"> (black or southern sassafras)</w:t>
      </w:r>
    </w:p>
    <w:p w14:paraId="6474132E" w14:textId="30A71C95" w:rsidR="00DE0237" w:rsidRPr="00D013FF" w:rsidRDefault="3D44B5BA" w:rsidP="3F2B4EE5">
      <w:pPr>
        <w:numPr>
          <w:ilvl w:val="0"/>
          <w:numId w:val="16"/>
        </w:numPr>
        <w:spacing w:after="120"/>
        <w:ind w:left="714" w:hanging="357"/>
        <w:rPr>
          <w:rFonts w:eastAsiaTheme="majorEastAsia" w:cstheme="majorBidi"/>
          <w:color w:val="000000" w:themeColor="text1"/>
        </w:rPr>
      </w:pPr>
      <w:r w:rsidRPr="3F2B4EE5">
        <w:rPr>
          <w:rFonts w:eastAsiaTheme="majorEastAsia" w:cstheme="majorBidi"/>
          <w:color w:val="000000" w:themeColor="text1"/>
        </w:rPr>
        <w:lastRenderedPageBreak/>
        <w:t xml:space="preserve">Other common tree species include </w:t>
      </w:r>
      <w:r w:rsidR="6BC31B54" w:rsidRPr="3F2B4EE5">
        <w:rPr>
          <w:rFonts w:eastAsiaTheme="majorEastAsia" w:cstheme="majorBidi"/>
          <w:i/>
          <w:iCs/>
          <w:color w:val="000000" w:themeColor="text1"/>
        </w:rPr>
        <w:t xml:space="preserve">Acacia melanoxylon </w:t>
      </w:r>
      <w:r w:rsidR="6BC31B54" w:rsidRPr="3F2B4EE5">
        <w:rPr>
          <w:rFonts w:eastAsiaTheme="majorEastAsia" w:cstheme="majorBidi"/>
          <w:color w:val="000000" w:themeColor="text1"/>
        </w:rPr>
        <w:t xml:space="preserve">(black wattle, blackwood), </w:t>
      </w:r>
      <w:proofErr w:type="spellStart"/>
      <w:r w:rsidR="6BC31B54" w:rsidRPr="3F2B4EE5">
        <w:rPr>
          <w:i/>
          <w:iCs/>
          <w:color w:val="000000" w:themeColor="text1"/>
        </w:rPr>
        <w:t>Hedycarya</w:t>
      </w:r>
      <w:proofErr w:type="spellEnd"/>
      <w:r w:rsidR="6BC31B54" w:rsidRPr="3F2B4EE5">
        <w:rPr>
          <w:i/>
          <w:iCs/>
          <w:color w:val="000000" w:themeColor="text1"/>
        </w:rPr>
        <w:t xml:space="preserve"> angustifolia</w:t>
      </w:r>
      <w:r w:rsidR="6BC31B54" w:rsidRPr="3F2B4EE5">
        <w:rPr>
          <w:color w:val="000000" w:themeColor="text1"/>
        </w:rPr>
        <w:t xml:space="preserve"> (native mulberry), and, less frequently,</w:t>
      </w:r>
      <w:r w:rsidR="6BC31B54" w:rsidRPr="3F2B4EE5">
        <w:rPr>
          <w:i/>
          <w:iCs/>
          <w:color w:val="000000" w:themeColor="text1"/>
        </w:rPr>
        <w:t xml:space="preserve"> </w:t>
      </w:r>
      <w:proofErr w:type="spellStart"/>
      <w:r w:rsidR="6BC31B54" w:rsidRPr="3F2B4EE5">
        <w:rPr>
          <w:i/>
          <w:iCs/>
          <w:color w:val="000000" w:themeColor="text1"/>
        </w:rPr>
        <w:t>Syzygium</w:t>
      </w:r>
      <w:proofErr w:type="spellEnd"/>
      <w:r w:rsidR="6BC31B54" w:rsidRPr="3F2B4EE5">
        <w:rPr>
          <w:i/>
          <w:iCs/>
          <w:color w:val="000000" w:themeColor="text1"/>
        </w:rPr>
        <w:t xml:space="preserve"> smithii</w:t>
      </w:r>
      <w:r w:rsidR="6BC31B54" w:rsidRPr="3F2B4EE5">
        <w:rPr>
          <w:color w:val="000000" w:themeColor="text1"/>
        </w:rPr>
        <w:t xml:space="preserve"> (</w:t>
      </w:r>
      <w:proofErr w:type="spellStart"/>
      <w:r w:rsidR="6BC31B54" w:rsidRPr="3F2B4EE5">
        <w:rPr>
          <w:color w:val="000000" w:themeColor="text1"/>
        </w:rPr>
        <w:t>lilly</w:t>
      </w:r>
      <w:proofErr w:type="spellEnd"/>
      <w:r w:rsidR="6BC31B54" w:rsidRPr="3F2B4EE5">
        <w:rPr>
          <w:color w:val="000000" w:themeColor="text1"/>
        </w:rPr>
        <w:t xml:space="preserve"> </w:t>
      </w:r>
      <w:proofErr w:type="spellStart"/>
      <w:r w:rsidR="6BC31B54" w:rsidRPr="3F2B4EE5">
        <w:rPr>
          <w:color w:val="000000" w:themeColor="text1"/>
        </w:rPr>
        <w:t>pilly</w:t>
      </w:r>
      <w:proofErr w:type="spellEnd"/>
      <w:r w:rsidR="6BC31B54" w:rsidRPr="3F2B4EE5">
        <w:rPr>
          <w:color w:val="000000" w:themeColor="text1"/>
        </w:rPr>
        <w:t>)</w:t>
      </w:r>
      <w:r w:rsidR="6BC31B54" w:rsidRPr="3F2B4EE5">
        <w:rPr>
          <w:i/>
          <w:iCs/>
          <w:color w:val="000000" w:themeColor="text1"/>
        </w:rPr>
        <w:t xml:space="preserve">, </w:t>
      </w:r>
      <w:proofErr w:type="spellStart"/>
      <w:r w:rsidR="6BC31B54" w:rsidRPr="3F2B4EE5">
        <w:rPr>
          <w:i/>
          <w:iCs/>
          <w:color w:val="000000" w:themeColor="text1"/>
        </w:rPr>
        <w:t>Doryphora</w:t>
      </w:r>
      <w:proofErr w:type="spellEnd"/>
      <w:r w:rsidR="6BC31B54" w:rsidRPr="3F2B4EE5">
        <w:rPr>
          <w:i/>
          <w:iCs/>
          <w:color w:val="000000" w:themeColor="text1"/>
        </w:rPr>
        <w:t xml:space="preserve"> sassafras</w:t>
      </w:r>
      <w:r w:rsidR="6BC31B54" w:rsidRPr="3F2B4EE5">
        <w:rPr>
          <w:color w:val="000000" w:themeColor="text1"/>
        </w:rPr>
        <w:t xml:space="preserve"> (sassafras), </w:t>
      </w:r>
      <w:proofErr w:type="spellStart"/>
      <w:r w:rsidR="6BC31B54" w:rsidRPr="3F2B4EE5">
        <w:rPr>
          <w:i/>
          <w:iCs/>
          <w:color w:val="000000" w:themeColor="text1"/>
        </w:rPr>
        <w:t>Callicoma</w:t>
      </w:r>
      <w:proofErr w:type="spellEnd"/>
      <w:r w:rsidR="6BC31B54" w:rsidRPr="3F2B4EE5">
        <w:rPr>
          <w:i/>
          <w:iCs/>
          <w:color w:val="000000" w:themeColor="text1"/>
        </w:rPr>
        <w:t xml:space="preserve"> </w:t>
      </w:r>
      <w:proofErr w:type="spellStart"/>
      <w:r w:rsidR="6BC31B54" w:rsidRPr="3F2B4EE5">
        <w:rPr>
          <w:i/>
          <w:iCs/>
          <w:color w:val="000000" w:themeColor="text1"/>
        </w:rPr>
        <w:t>serratifolia</w:t>
      </w:r>
      <w:proofErr w:type="spellEnd"/>
      <w:r w:rsidR="6BC31B54" w:rsidRPr="3F2B4EE5">
        <w:rPr>
          <w:color w:val="000000" w:themeColor="text1"/>
        </w:rPr>
        <w:t xml:space="preserve"> </w:t>
      </w:r>
      <w:r w:rsidR="7F0FB142" w:rsidRPr="3F2B4EE5">
        <w:rPr>
          <w:color w:val="000000" w:themeColor="text1"/>
        </w:rPr>
        <w:t>(</w:t>
      </w:r>
      <w:r w:rsidR="6E9FCDC1" w:rsidRPr="3F2B4EE5">
        <w:rPr>
          <w:color w:val="000000" w:themeColor="text1"/>
        </w:rPr>
        <w:t xml:space="preserve">black wattle, </w:t>
      </w:r>
      <w:r w:rsidR="6BC31B54" w:rsidRPr="3F2B4EE5">
        <w:rPr>
          <w:color w:val="000000" w:themeColor="text1"/>
        </w:rPr>
        <w:t xml:space="preserve">and/or </w:t>
      </w:r>
      <w:proofErr w:type="spellStart"/>
      <w:r w:rsidR="6BC31B54" w:rsidRPr="3F2B4EE5">
        <w:rPr>
          <w:i/>
          <w:iCs/>
          <w:color w:val="000000" w:themeColor="text1"/>
        </w:rPr>
        <w:t>Synoum</w:t>
      </w:r>
      <w:proofErr w:type="spellEnd"/>
      <w:r w:rsidR="6BC31B54" w:rsidRPr="3F2B4EE5">
        <w:rPr>
          <w:i/>
          <w:iCs/>
          <w:color w:val="000000" w:themeColor="text1"/>
        </w:rPr>
        <w:t xml:space="preserve"> </w:t>
      </w:r>
      <w:proofErr w:type="spellStart"/>
      <w:r w:rsidR="6BC31B54" w:rsidRPr="3F2B4EE5">
        <w:rPr>
          <w:i/>
          <w:iCs/>
          <w:color w:val="000000" w:themeColor="text1"/>
        </w:rPr>
        <w:t>glandulosum</w:t>
      </w:r>
      <w:proofErr w:type="spellEnd"/>
      <w:r w:rsidR="6BC31B54" w:rsidRPr="3F2B4EE5">
        <w:rPr>
          <w:i/>
          <w:iCs/>
          <w:color w:val="000000" w:themeColor="text1"/>
        </w:rPr>
        <w:t xml:space="preserve"> </w:t>
      </w:r>
      <w:r w:rsidR="6BC31B54" w:rsidRPr="3F2B4EE5">
        <w:rPr>
          <w:color w:val="000000" w:themeColor="text1"/>
        </w:rPr>
        <w:t>(scentless rosewood).</w:t>
      </w:r>
    </w:p>
    <w:p w14:paraId="0310D233" w14:textId="5F27DAE0" w:rsidR="005A7D28" w:rsidRDefault="1F371761" w:rsidP="3F2B4EE5">
      <w:pPr>
        <w:numPr>
          <w:ilvl w:val="0"/>
          <w:numId w:val="16"/>
        </w:numPr>
        <w:spacing w:after="120"/>
        <w:ind w:left="714" w:hanging="357"/>
        <w:rPr>
          <w:rFonts w:eastAsiaTheme="majorEastAsia" w:cstheme="majorBidi"/>
          <w:color w:val="000000" w:themeColor="text1"/>
        </w:rPr>
      </w:pPr>
      <w:r w:rsidRPr="3F2B4EE5">
        <w:rPr>
          <w:color w:val="000000" w:themeColor="text1"/>
        </w:rPr>
        <w:t xml:space="preserve">Diagnostic </w:t>
      </w:r>
      <w:r w:rsidR="3CE7933B" w:rsidRPr="3F2B4EE5">
        <w:rPr>
          <w:color w:val="000000" w:themeColor="text1"/>
        </w:rPr>
        <w:t xml:space="preserve">tree </w:t>
      </w:r>
      <w:r w:rsidR="59D9D0EA" w:rsidRPr="3F2B4EE5">
        <w:rPr>
          <w:color w:val="000000" w:themeColor="text1"/>
        </w:rPr>
        <w:t>species</w:t>
      </w:r>
      <w:r w:rsidR="3CE7933B" w:rsidRPr="3F2B4EE5">
        <w:rPr>
          <w:color w:val="000000" w:themeColor="text1"/>
        </w:rPr>
        <w:t xml:space="preserve">, characteristic of </w:t>
      </w:r>
      <w:r w:rsidR="714B31C7" w:rsidRPr="3F2B4EE5">
        <w:rPr>
          <w:color w:val="000000" w:themeColor="text1"/>
        </w:rPr>
        <w:t xml:space="preserve">the ecological community at </w:t>
      </w:r>
      <w:r w:rsidR="3CE7933B" w:rsidRPr="3F2B4EE5">
        <w:rPr>
          <w:color w:val="000000" w:themeColor="text1"/>
        </w:rPr>
        <w:t>higher elevations</w:t>
      </w:r>
      <w:r w:rsidR="6C1BE5AB" w:rsidRPr="3F2B4EE5">
        <w:rPr>
          <w:color w:val="000000" w:themeColor="text1"/>
        </w:rPr>
        <w:t xml:space="preserve"> or subregions where </w:t>
      </w:r>
      <w:r w:rsidR="6C1BE5AB" w:rsidRPr="3F2B4EE5">
        <w:rPr>
          <w:i/>
          <w:iCs/>
          <w:color w:val="000000" w:themeColor="text1"/>
        </w:rPr>
        <w:t xml:space="preserve">E. </w:t>
      </w:r>
      <w:proofErr w:type="spellStart"/>
      <w:r w:rsidR="6C1BE5AB" w:rsidRPr="3F2B4EE5">
        <w:rPr>
          <w:i/>
          <w:iCs/>
          <w:color w:val="000000" w:themeColor="text1"/>
        </w:rPr>
        <w:t>moorei</w:t>
      </w:r>
      <w:proofErr w:type="spellEnd"/>
      <w:r w:rsidR="6C1BE5AB" w:rsidRPr="3F2B4EE5">
        <w:rPr>
          <w:color w:val="000000" w:themeColor="text1"/>
        </w:rPr>
        <w:t xml:space="preserve"> is absent</w:t>
      </w:r>
      <w:r w:rsidR="59D9D0EA" w:rsidRPr="3F2B4EE5">
        <w:rPr>
          <w:color w:val="000000" w:themeColor="text1"/>
        </w:rPr>
        <w:t xml:space="preserve"> include </w:t>
      </w:r>
      <w:r w:rsidR="59D9D0EA" w:rsidRPr="3F2B4EE5">
        <w:rPr>
          <w:i/>
          <w:iCs/>
          <w:color w:val="000000" w:themeColor="text1"/>
        </w:rPr>
        <w:t xml:space="preserve">Elaeocarpus </w:t>
      </w:r>
      <w:proofErr w:type="spellStart"/>
      <w:r w:rsidR="59D9D0EA" w:rsidRPr="3F2B4EE5">
        <w:rPr>
          <w:i/>
          <w:iCs/>
          <w:color w:val="000000" w:themeColor="text1"/>
        </w:rPr>
        <w:t>holopetalus</w:t>
      </w:r>
      <w:proofErr w:type="spellEnd"/>
      <w:r w:rsidR="59D9D0EA" w:rsidRPr="3F2B4EE5">
        <w:rPr>
          <w:color w:val="000000" w:themeColor="text1"/>
        </w:rPr>
        <w:t xml:space="preserve"> (black olive berry)</w:t>
      </w:r>
      <w:r w:rsidR="1109F150" w:rsidRPr="3F2B4EE5">
        <w:rPr>
          <w:color w:val="000000" w:themeColor="text1"/>
        </w:rPr>
        <w:t xml:space="preserve">, </w:t>
      </w:r>
      <w:proofErr w:type="spellStart"/>
      <w:r w:rsidR="59D9D0EA" w:rsidRPr="3F2B4EE5">
        <w:rPr>
          <w:i/>
          <w:iCs/>
          <w:color w:val="000000" w:themeColor="text1"/>
        </w:rPr>
        <w:t>Atherosperma</w:t>
      </w:r>
      <w:proofErr w:type="spellEnd"/>
      <w:r w:rsidR="59D9D0EA" w:rsidRPr="3F2B4EE5">
        <w:rPr>
          <w:i/>
          <w:iCs/>
          <w:color w:val="000000" w:themeColor="text1"/>
        </w:rPr>
        <w:t xml:space="preserve"> </w:t>
      </w:r>
      <w:proofErr w:type="spellStart"/>
      <w:r w:rsidR="59D9D0EA" w:rsidRPr="3F2B4EE5">
        <w:rPr>
          <w:i/>
          <w:iCs/>
          <w:color w:val="000000" w:themeColor="text1"/>
        </w:rPr>
        <w:t>moschatum</w:t>
      </w:r>
      <w:proofErr w:type="spellEnd"/>
      <w:r w:rsidR="59D9D0EA" w:rsidRPr="3F2B4EE5">
        <w:rPr>
          <w:color w:val="000000" w:themeColor="text1"/>
        </w:rPr>
        <w:t xml:space="preserve"> (black</w:t>
      </w:r>
      <w:r w:rsidRPr="3F2B4EE5">
        <w:rPr>
          <w:color w:val="000000" w:themeColor="text1"/>
        </w:rPr>
        <w:t xml:space="preserve"> or southern</w:t>
      </w:r>
      <w:r w:rsidR="59D9D0EA" w:rsidRPr="3F2B4EE5">
        <w:rPr>
          <w:color w:val="000000" w:themeColor="text1"/>
        </w:rPr>
        <w:t xml:space="preserve"> sassafras)</w:t>
      </w:r>
      <w:r w:rsidR="1109F150" w:rsidRPr="3F2B4EE5">
        <w:rPr>
          <w:color w:val="000000" w:themeColor="text1"/>
        </w:rPr>
        <w:t xml:space="preserve"> and the small tree or shrub </w:t>
      </w:r>
      <w:r w:rsidR="1109F150" w:rsidRPr="3F2B4EE5">
        <w:rPr>
          <w:i/>
          <w:iCs/>
          <w:color w:val="000000" w:themeColor="text1"/>
        </w:rPr>
        <w:t xml:space="preserve">Pittosporum </w:t>
      </w:r>
      <w:proofErr w:type="spellStart"/>
      <w:r w:rsidR="1109F150" w:rsidRPr="3F2B4EE5">
        <w:rPr>
          <w:i/>
          <w:iCs/>
          <w:color w:val="000000" w:themeColor="text1"/>
        </w:rPr>
        <w:t>bicolor</w:t>
      </w:r>
      <w:proofErr w:type="spellEnd"/>
      <w:r w:rsidR="1109F150" w:rsidRPr="3F2B4EE5">
        <w:rPr>
          <w:color w:val="000000" w:themeColor="text1"/>
        </w:rPr>
        <w:t xml:space="preserve"> </w:t>
      </w:r>
      <w:r w:rsidR="762E4C4F" w:rsidRPr="3F2B4EE5">
        <w:rPr>
          <w:color w:val="000000" w:themeColor="text1"/>
        </w:rPr>
        <w:t>(whitewood</w:t>
      </w:r>
      <w:r w:rsidR="77FF389A" w:rsidRPr="3F2B4EE5">
        <w:rPr>
          <w:color w:val="000000" w:themeColor="text1"/>
        </w:rPr>
        <w:t>, chees</w:t>
      </w:r>
      <w:r w:rsidR="45445030" w:rsidRPr="3F2B4EE5">
        <w:rPr>
          <w:color w:val="000000" w:themeColor="text1"/>
        </w:rPr>
        <w:t>e</w:t>
      </w:r>
      <w:r w:rsidR="77FF389A" w:rsidRPr="3F2B4EE5">
        <w:rPr>
          <w:color w:val="000000" w:themeColor="text1"/>
        </w:rPr>
        <w:t>wood, banyalla)</w:t>
      </w:r>
      <w:r w:rsidR="59D9D0EA" w:rsidRPr="3F2B4EE5">
        <w:rPr>
          <w:color w:val="000000" w:themeColor="text1"/>
        </w:rPr>
        <w:t>.</w:t>
      </w:r>
    </w:p>
    <w:p w14:paraId="1FC72192" w14:textId="0B3E7A72" w:rsidR="00A600F5" w:rsidRPr="005F3DAC" w:rsidRDefault="3CE7933B" w:rsidP="3F2B4EE5">
      <w:pPr>
        <w:numPr>
          <w:ilvl w:val="0"/>
          <w:numId w:val="16"/>
        </w:numPr>
        <w:ind w:left="714" w:hanging="357"/>
        <w:rPr>
          <w:rFonts w:eastAsiaTheme="majorEastAsia" w:cstheme="majorBidi"/>
          <w:color w:val="000000" w:themeColor="text1"/>
        </w:rPr>
      </w:pPr>
      <w:r w:rsidRPr="3F2B4EE5">
        <w:rPr>
          <w:rFonts w:eastAsiaTheme="majorEastAsia" w:cstheme="majorBidi"/>
          <w:color w:val="000000" w:themeColor="text1"/>
        </w:rPr>
        <w:t>Eucalypts</w:t>
      </w:r>
      <w:r w:rsidR="786B46BF" w:rsidRPr="3F2B4EE5">
        <w:rPr>
          <w:rFonts w:eastAsiaTheme="majorEastAsia" w:cstheme="majorBidi"/>
          <w:color w:val="000000" w:themeColor="text1"/>
        </w:rPr>
        <w:t>,</w:t>
      </w:r>
      <w:r w:rsidRPr="3F2B4EE5">
        <w:rPr>
          <w:rFonts w:eastAsiaTheme="majorEastAsia" w:cstheme="majorBidi"/>
          <w:color w:val="000000" w:themeColor="text1"/>
        </w:rPr>
        <w:t xml:space="preserve"> </w:t>
      </w:r>
      <w:r w:rsidR="53250050" w:rsidRPr="3F2B4EE5">
        <w:rPr>
          <w:rFonts w:eastAsiaTheme="majorEastAsia" w:cstheme="majorBidi"/>
          <w:color w:val="000000" w:themeColor="text1"/>
        </w:rPr>
        <w:t>commonly including</w:t>
      </w:r>
      <w:r w:rsidR="1D1E137E" w:rsidRPr="3F2B4EE5">
        <w:rPr>
          <w:rFonts w:eastAsiaTheme="majorEastAsia" w:cstheme="majorBidi"/>
          <w:color w:val="000000" w:themeColor="text1"/>
        </w:rPr>
        <w:t xml:space="preserve"> </w:t>
      </w:r>
      <w:r w:rsidR="1D1E137E" w:rsidRPr="3F2B4EE5">
        <w:rPr>
          <w:rFonts w:eastAsiaTheme="majorEastAsia" w:cstheme="majorBidi"/>
          <w:i/>
          <w:iCs/>
          <w:color w:val="000000" w:themeColor="text1"/>
        </w:rPr>
        <w:t xml:space="preserve">Eucalyptus </w:t>
      </w:r>
      <w:proofErr w:type="spellStart"/>
      <w:r w:rsidR="1D1E137E" w:rsidRPr="3F2B4EE5">
        <w:rPr>
          <w:rFonts w:eastAsiaTheme="majorEastAsia" w:cstheme="majorBidi"/>
          <w:i/>
          <w:iCs/>
          <w:color w:val="000000" w:themeColor="text1"/>
        </w:rPr>
        <w:t>fastigiata</w:t>
      </w:r>
      <w:proofErr w:type="spellEnd"/>
      <w:r w:rsidR="1D1E137E" w:rsidRPr="3F2B4EE5">
        <w:rPr>
          <w:rFonts w:eastAsiaTheme="majorEastAsia" w:cstheme="majorBidi"/>
          <w:color w:val="000000" w:themeColor="text1"/>
        </w:rPr>
        <w:t xml:space="preserve"> (brown barrel)</w:t>
      </w:r>
      <w:r w:rsidR="786B46BF" w:rsidRPr="3F2B4EE5">
        <w:rPr>
          <w:rFonts w:eastAsiaTheme="majorEastAsia" w:cstheme="majorBidi"/>
          <w:color w:val="000000" w:themeColor="text1"/>
        </w:rPr>
        <w:t>,</w:t>
      </w:r>
      <w:r w:rsidR="1D1E137E" w:rsidRPr="3F2B4EE5">
        <w:rPr>
          <w:rFonts w:eastAsiaTheme="majorEastAsia" w:cstheme="majorBidi"/>
          <w:color w:val="000000" w:themeColor="text1"/>
        </w:rPr>
        <w:t xml:space="preserve"> </w:t>
      </w:r>
      <w:r w:rsidRPr="3F2B4EE5">
        <w:rPr>
          <w:rFonts w:eastAsiaTheme="majorEastAsia" w:cstheme="majorBidi"/>
          <w:color w:val="000000" w:themeColor="text1"/>
        </w:rPr>
        <w:t>may occur as emergent</w:t>
      </w:r>
      <w:r w:rsidR="3CF3BA19" w:rsidRPr="3F2B4EE5">
        <w:rPr>
          <w:rFonts w:eastAsiaTheme="majorEastAsia" w:cstheme="majorBidi"/>
          <w:color w:val="000000" w:themeColor="text1"/>
        </w:rPr>
        <w:t xml:space="preserve"> tree</w:t>
      </w:r>
      <w:r w:rsidR="7E8E468B" w:rsidRPr="3F2B4EE5">
        <w:rPr>
          <w:rFonts w:eastAsiaTheme="majorEastAsia" w:cstheme="majorBidi"/>
          <w:color w:val="000000" w:themeColor="text1"/>
        </w:rPr>
        <w:t>s</w:t>
      </w:r>
      <w:r w:rsidR="304B2DC7" w:rsidRPr="3F2B4EE5">
        <w:rPr>
          <w:rFonts w:eastAsiaTheme="majorEastAsia" w:cstheme="majorBidi"/>
          <w:color w:val="000000" w:themeColor="text1"/>
        </w:rPr>
        <w:t>,</w:t>
      </w:r>
      <w:r w:rsidRPr="3F2B4EE5">
        <w:rPr>
          <w:rFonts w:eastAsiaTheme="majorEastAsia" w:cstheme="majorBidi"/>
          <w:color w:val="000000" w:themeColor="text1"/>
        </w:rPr>
        <w:t xml:space="preserve"> or overhang from the margins of patches of the</w:t>
      </w:r>
      <w:r w:rsidR="00D63206">
        <w:rPr>
          <w:color w:val="000000" w:themeColor="text1"/>
        </w:rPr>
        <w:t xml:space="preserve"> ecological</w:t>
      </w:r>
      <w:r w:rsidRPr="3F2B4EE5">
        <w:rPr>
          <w:rFonts w:eastAsiaTheme="majorEastAsia" w:cstheme="majorBidi"/>
          <w:color w:val="000000" w:themeColor="text1"/>
        </w:rPr>
        <w:t xml:space="preserve"> community, but are </w:t>
      </w:r>
      <w:r w:rsidR="3EECBF9A" w:rsidRPr="3F2B4EE5">
        <w:rPr>
          <w:rFonts w:eastAsiaTheme="majorEastAsia" w:cstheme="majorBidi"/>
          <w:color w:val="000000" w:themeColor="text1"/>
        </w:rPr>
        <w:t xml:space="preserve">not typically dominant in terms of foliage cover or stem density, with </w:t>
      </w:r>
      <w:r w:rsidR="3359BFEB" w:rsidRPr="3F2B4EE5">
        <w:rPr>
          <w:rFonts w:eastAsiaTheme="majorEastAsia" w:cstheme="majorBidi"/>
          <w:color w:val="000000" w:themeColor="text1"/>
        </w:rPr>
        <w:t>the</w:t>
      </w:r>
      <w:r w:rsidR="3EECBF9A" w:rsidRPr="3F2B4EE5">
        <w:rPr>
          <w:rFonts w:eastAsiaTheme="majorEastAsia" w:cstheme="majorBidi"/>
          <w:color w:val="000000" w:themeColor="text1"/>
        </w:rPr>
        <w:t xml:space="preserve"> exception </w:t>
      </w:r>
      <w:r w:rsidR="3359BFEB" w:rsidRPr="3F2B4EE5">
        <w:rPr>
          <w:rFonts w:eastAsiaTheme="majorEastAsia" w:cstheme="majorBidi"/>
          <w:color w:val="000000" w:themeColor="text1"/>
        </w:rPr>
        <w:t xml:space="preserve">in some scenarios following </w:t>
      </w:r>
      <w:r w:rsidR="3EECBF9A" w:rsidRPr="3F2B4EE5">
        <w:rPr>
          <w:rFonts w:eastAsiaTheme="majorEastAsia" w:cstheme="majorBidi"/>
          <w:color w:val="000000" w:themeColor="text1"/>
        </w:rPr>
        <w:t>fire</w:t>
      </w:r>
      <w:r w:rsidR="00002CBB" w:rsidRPr="3F2B4EE5">
        <w:rPr>
          <w:rFonts w:eastAsiaTheme="majorEastAsia" w:cstheme="majorBidi"/>
          <w:color w:val="000000" w:themeColor="text1"/>
        </w:rPr>
        <w:fldChar w:fldCharType="begin"/>
      </w:r>
      <w:r w:rsidR="00002CBB" w:rsidRPr="3F2B4EE5">
        <w:rPr>
          <w:rFonts w:eastAsiaTheme="majorEastAsia" w:cstheme="majorBidi"/>
          <w:color w:val="000000" w:themeColor="text1"/>
        </w:rPr>
        <w:instrText xml:space="preserve"> NOTEREF _Ref168497057 \h </w:instrText>
      </w:r>
      <w:r w:rsidR="00002CBB" w:rsidRPr="3F2B4EE5">
        <w:rPr>
          <w:rFonts w:eastAsiaTheme="majorEastAsia" w:cstheme="majorBidi"/>
          <w:color w:val="000000" w:themeColor="text1"/>
        </w:rPr>
      </w:r>
      <w:r w:rsidR="00002CBB" w:rsidRPr="3F2B4EE5">
        <w:rPr>
          <w:rFonts w:eastAsiaTheme="majorEastAsia" w:cstheme="majorBidi"/>
          <w:color w:val="000000" w:themeColor="text1"/>
        </w:rPr>
        <w:fldChar w:fldCharType="separate"/>
      </w:r>
      <w:r w:rsidR="496B6AB1" w:rsidRPr="3F2B4EE5">
        <w:rPr>
          <w:rFonts w:eastAsiaTheme="majorEastAsia" w:cstheme="majorBidi"/>
          <w:color w:val="000000" w:themeColor="text1"/>
        </w:rPr>
        <w:t>5</w:t>
      </w:r>
      <w:r w:rsidR="00002CBB" w:rsidRPr="3F2B4EE5">
        <w:rPr>
          <w:rFonts w:eastAsiaTheme="majorEastAsia" w:cstheme="majorBidi"/>
          <w:color w:val="000000" w:themeColor="text1"/>
        </w:rPr>
        <w:fldChar w:fldCharType="end"/>
      </w:r>
      <w:r w:rsidR="6540A63B" w:rsidRPr="3F2B4EE5">
        <w:rPr>
          <w:i/>
          <w:iCs/>
          <w:color w:val="000000" w:themeColor="text1"/>
        </w:rPr>
        <w:t>.</w:t>
      </w:r>
    </w:p>
    <w:p w14:paraId="5899AA7D" w14:textId="621E468B" w:rsidR="009D01BE" w:rsidRPr="00BE2049" w:rsidRDefault="60476C99" w:rsidP="3F2B4EE5">
      <w:pPr>
        <w:numPr>
          <w:ilvl w:val="0"/>
          <w:numId w:val="16"/>
        </w:numPr>
        <w:ind w:left="714" w:hanging="357"/>
        <w:rPr>
          <w:rFonts w:eastAsiaTheme="majorEastAsia" w:cstheme="majorBidi"/>
          <w:color w:val="000000" w:themeColor="text1"/>
        </w:rPr>
      </w:pPr>
      <w:r w:rsidRPr="3F2B4EE5">
        <w:rPr>
          <w:color w:val="000000" w:themeColor="text1"/>
        </w:rPr>
        <w:t>Canopy dominance of rainforest tree species may decline after disturbance such as fire and Eucalypts may appear dominant in the short to medium term</w:t>
      </w:r>
      <w:r w:rsidR="1D54B368" w:rsidRPr="3F2B4EE5">
        <w:rPr>
          <w:color w:val="000000" w:themeColor="text1"/>
        </w:rPr>
        <w:t xml:space="preserve"> while the ecological community is recovering</w:t>
      </w:r>
      <w:r w:rsidRPr="3F2B4EE5">
        <w:rPr>
          <w:color w:val="000000" w:themeColor="text1"/>
        </w:rPr>
        <w:t>.</w:t>
      </w:r>
    </w:p>
    <w:p w14:paraId="52BF440C" w14:textId="16F2D4FE" w:rsidR="005A7D28" w:rsidRDefault="3CE7933B" w:rsidP="3F2B4EE5">
      <w:pPr>
        <w:numPr>
          <w:ilvl w:val="0"/>
          <w:numId w:val="16"/>
        </w:numPr>
        <w:spacing w:after="120"/>
        <w:ind w:left="714" w:hanging="357"/>
        <w:rPr>
          <w:rFonts w:eastAsiaTheme="majorEastAsia" w:cstheme="majorBidi"/>
          <w:color w:val="000000" w:themeColor="text1"/>
        </w:rPr>
      </w:pPr>
      <w:r w:rsidRPr="3F2B4EE5">
        <w:rPr>
          <w:rFonts w:eastAsiaTheme="majorEastAsia" w:cstheme="majorBidi"/>
          <w:color w:val="000000" w:themeColor="text1"/>
        </w:rPr>
        <w:t>A prominent understorey layer dominated by tree ferns</w:t>
      </w:r>
      <w:r w:rsidR="14A48E5B" w:rsidRPr="3F2B4EE5">
        <w:rPr>
          <w:rFonts w:eastAsiaTheme="majorEastAsia" w:cstheme="majorBidi"/>
          <w:color w:val="000000" w:themeColor="text1"/>
        </w:rPr>
        <w:t>,</w:t>
      </w:r>
      <w:r w:rsidRPr="3F2B4EE5">
        <w:rPr>
          <w:rFonts w:eastAsiaTheme="majorEastAsia" w:cstheme="majorBidi"/>
          <w:color w:val="000000" w:themeColor="text1"/>
        </w:rPr>
        <w:t xml:space="preserve"> </w:t>
      </w:r>
      <w:proofErr w:type="spellStart"/>
      <w:r w:rsidR="14A48E5B" w:rsidRPr="3F2B4EE5">
        <w:rPr>
          <w:rFonts w:eastAsiaTheme="majorEastAsia" w:cstheme="majorBidi"/>
          <w:i/>
          <w:iCs/>
          <w:color w:val="000000" w:themeColor="text1"/>
        </w:rPr>
        <w:t>Dicksonia</w:t>
      </w:r>
      <w:proofErr w:type="spellEnd"/>
      <w:r w:rsidR="14A48E5B" w:rsidRPr="3F2B4EE5">
        <w:rPr>
          <w:rFonts w:eastAsiaTheme="majorEastAsia" w:cstheme="majorBidi"/>
          <w:i/>
          <w:iCs/>
          <w:color w:val="000000" w:themeColor="text1"/>
        </w:rPr>
        <w:t xml:space="preserve"> antarctica</w:t>
      </w:r>
      <w:r w:rsidR="14A48E5B" w:rsidRPr="3F2B4EE5">
        <w:rPr>
          <w:rFonts w:eastAsiaTheme="majorEastAsia" w:cstheme="majorBidi"/>
          <w:color w:val="000000" w:themeColor="text1"/>
        </w:rPr>
        <w:t xml:space="preserve"> (soft tree</w:t>
      </w:r>
      <w:r w:rsidR="639EABE1" w:rsidRPr="3F2B4EE5">
        <w:rPr>
          <w:rFonts w:eastAsiaTheme="majorEastAsia" w:cstheme="majorBidi"/>
          <w:color w:val="000000" w:themeColor="text1"/>
        </w:rPr>
        <w:t xml:space="preserve"> </w:t>
      </w:r>
      <w:r w:rsidR="14A48E5B" w:rsidRPr="3F2B4EE5">
        <w:rPr>
          <w:rFonts w:eastAsiaTheme="majorEastAsia" w:cstheme="majorBidi"/>
          <w:color w:val="000000" w:themeColor="text1"/>
        </w:rPr>
        <w:t xml:space="preserve">fern) or </w:t>
      </w:r>
      <w:r w:rsidR="14A48E5B" w:rsidRPr="3F2B4EE5">
        <w:rPr>
          <w:rFonts w:eastAsiaTheme="majorEastAsia" w:cstheme="majorBidi"/>
          <w:i/>
          <w:iCs/>
          <w:color w:val="000000" w:themeColor="text1"/>
        </w:rPr>
        <w:t>Cyathea australis</w:t>
      </w:r>
      <w:r w:rsidR="14A48E5B" w:rsidRPr="3F2B4EE5">
        <w:rPr>
          <w:rFonts w:eastAsiaTheme="majorEastAsia" w:cstheme="majorBidi"/>
          <w:color w:val="000000" w:themeColor="text1"/>
        </w:rPr>
        <w:t xml:space="preserve"> (</w:t>
      </w:r>
      <w:r w:rsidR="6A4E778D" w:rsidRPr="3F2B4EE5">
        <w:rPr>
          <w:rFonts w:eastAsiaTheme="majorEastAsia" w:cstheme="majorBidi"/>
          <w:color w:val="000000" w:themeColor="text1"/>
        </w:rPr>
        <w:t>rough</w:t>
      </w:r>
      <w:r w:rsidR="14A48E5B" w:rsidRPr="3F2B4EE5">
        <w:rPr>
          <w:rFonts w:eastAsiaTheme="majorEastAsia" w:cstheme="majorBidi"/>
          <w:color w:val="000000" w:themeColor="text1"/>
        </w:rPr>
        <w:t xml:space="preserve"> tree</w:t>
      </w:r>
      <w:r w:rsidR="639EABE1" w:rsidRPr="3F2B4EE5">
        <w:rPr>
          <w:rFonts w:eastAsiaTheme="majorEastAsia" w:cstheme="majorBidi"/>
          <w:color w:val="000000" w:themeColor="text1"/>
        </w:rPr>
        <w:t xml:space="preserve"> </w:t>
      </w:r>
      <w:r w:rsidR="14A48E5B" w:rsidRPr="3F2B4EE5">
        <w:rPr>
          <w:rFonts w:eastAsiaTheme="majorEastAsia" w:cstheme="majorBidi"/>
          <w:color w:val="000000" w:themeColor="text1"/>
        </w:rPr>
        <w:t>fern)</w:t>
      </w:r>
      <w:bookmarkStart w:id="50" w:name="_Ref168497057"/>
      <w:r w:rsidR="00F52ED5" w:rsidRPr="3F2B4EE5">
        <w:rPr>
          <w:rStyle w:val="FootnoteReference"/>
          <w:rFonts w:eastAsiaTheme="majorEastAsia" w:cstheme="majorBidi"/>
          <w:color w:val="000000" w:themeColor="text1"/>
        </w:rPr>
        <w:footnoteReference w:id="6"/>
      </w:r>
      <w:bookmarkEnd w:id="50"/>
      <w:r w:rsidR="14A48E5B" w:rsidRPr="3F2B4EE5">
        <w:rPr>
          <w:rFonts w:eastAsiaTheme="majorEastAsia" w:cstheme="majorBidi"/>
          <w:color w:val="000000" w:themeColor="text1"/>
        </w:rPr>
        <w:t>.</w:t>
      </w:r>
    </w:p>
    <w:p w14:paraId="1E521610" w14:textId="0A83230B" w:rsidR="00431803" w:rsidRPr="00543B5F" w:rsidRDefault="00431803" w:rsidP="00D013FF">
      <w:pPr>
        <w:numPr>
          <w:ilvl w:val="0"/>
          <w:numId w:val="16"/>
        </w:numPr>
        <w:spacing w:after="120"/>
        <w:ind w:hanging="363"/>
        <w:rPr>
          <w:rFonts w:eastAsiaTheme="majorEastAsia" w:cstheme="majorBidi"/>
          <w:color w:val="000000" w:themeColor="text1"/>
        </w:rPr>
      </w:pPr>
      <w:r>
        <w:rPr>
          <w:rFonts w:eastAsiaTheme="majorEastAsia" w:cstheme="majorBidi"/>
          <w:color w:val="000000" w:themeColor="text1"/>
        </w:rPr>
        <w:t xml:space="preserve">A shrub layer is usually present and often sparse </w:t>
      </w:r>
      <w:r w:rsidR="000530E9">
        <w:rPr>
          <w:rFonts w:eastAsiaTheme="majorEastAsia" w:cstheme="majorBidi"/>
          <w:color w:val="000000" w:themeColor="text1"/>
        </w:rPr>
        <w:t xml:space="preserve">with common species including </w:t>
      </w:r>
      <w:r w:rsidR="000530E9" w:rsidRPr="000530E9">
        <w:rPr>
          <w:rFonts w:eastAsiaTheme="majorEastAsia" w:cstheme="majorBidi"/>
          <w:i/>
          <w:iCs/>
          <w:color w:val="000000" w:themeColor="text1"/>
        </w:rPr>
        <w:t xml:space="preserve">Coprosma </w:t>
      </w:r>
      <w:proofErr w:type="spellStart"/>
      <w:r w:rsidR="000530E9" w:rsidRPr="000530E9">
        <w:rPr>
          <w:rFonts w:eastAsiaTheme="majorEastAsia" w:cstheme="majorBidi"/>
          <w:i/>
          <w:iCs/>
          <w:color w:val="000000" w:themeColor="text1"/>
        </w:rPr>
        <w:t>quadrifida</w:t>
      </w:r>
      <w:proofErr w:type="spellEnd"/>
      <w:r w:rsidR="000530E9">
        <w:rPr>
          <w:rFonts w:eastAsiaTheme="majorEastAsia" w:cstheme="majorBidi"/>
          <w:color w:val="000000" w:themeColor="text1"/>
        </w:rPr>
        <w:t xml:space="preserve"> (currant bush)</w:t>
      </w:r>
      <w:r w:rsidR="00B0533E">
        <w:rPr>
          <w:rFonts w:eastAsiaTheme="majorEastAsia" w:cstheme="majorBidi"/>
          <w:color w:val="000000" w:themeColor="text1"/>
        </w:rPr>
        <w:t xml:space="preserve">, </w:t>
      </w:r>
      <w:proofErr w:type="spellStart"/>
      <w:r w:rsidR="00B0533E" w:rsidRPr="008D580B">
        <w:rPr>
          <w:rFonts w:eastAsiaTheme="majorEastAsia" w:cstheme="majorBidi"/>
          <w:i/>
          <w:iCs/>
          <w:color w:val="000000" w:themeColor="text1"/>
        </w:rPr>
        <w:t>Tasmannia</w:t>
      </w:r>
      <w:proofErr w:type="spellEnd"/>
      <w:r w:rsidR="00B0533E" w:rsidRPr="008D580B">
        <w:rPr>
          <w:rFonts w:eastAsiaTheme="majorEastAsia" w:cstheme="majorBidi"/>
          <w:i/>
          <w:iCs/>
          <w:color w:val="000000" w:themeColor="text1"/>
        </w:rPr>
        <w:t xml:space="preserve"> lanceolata</w:t>
      </w:r>
      <w:r w:rsidR="008D580B">
        <w:rPr>
          <w:rFonts w:eastAsiaTheme="majorEastAsia" w:cstheme="majorBidi"/>
          <w:i/>
          <w:iCs/>
          <w:color w:val="000000" w:themeColor="text1"/>
        </w:rPr>
        <w:t xml:space="preserve"> </w:t>
      </w:r>
      <w:r w:rsidR="008D580B">
        <w:rPr>
          <w:rFonts w:eastAsiaTheme="majorEastAsia" w:cstheme="majorBidi"/>
          <w:color w:val="000000" w:themeColor="text1"/>
        </w:rPr>
        <w:t>(</w:t>
      </w:r>
      <w:proofErr w:type="spellStart"/>
      <w:r w:rsidR="008D580B">
        <w:rPr>
          <w:rFonts w:eastAsiaTheme="majorEastAsia" w:cstheme="majorBidi"/>
          <w:color w:val="000000" w:themeColor="text1"/>
        </w:rPr>
        <w:t>tasmanian</w:t>
      </w:r>
      <w:proofErr w:type="spellEnd"/>
      <w:r w:rsidR="008D580B">
        <w:rPr>
          <w:rFonts w:eastAsiaTheme="majorEastAsia" w:cstheme="majorBidi"/>
          <w:color w:val="000000" w:themeColor="text1"/>
        </w:rPr>
        <w:t xml:space="preserve"> pepper)</w:t>
      </w:r>
      <w:r w:rsidR="00B0533E">
        <w:rPr>
          <w:rFonts w:eastAsiaTheme="majorEastAsia" w:cstheme="majorBidi"/>
          <w:color w:val="000000" w:themeColor="text1"/>
        </w:rPr>
        <w:t xml:space="preserve">, </w:t>
      </w:r>
      <w:r w:rsidR="00B0533E" w:rsidRPr="008D580B">
        <w:rPr>
          <w:rFonts w:eastAsiaTheme="majorEastAsia" w:cstheme="majorBidi"/>
          <w:i/>
          <w:iCs/>
          <w:color w:val="000000" w:themeColor="text1"/>
        </w:rPr>
        <w:t>T.</w:t>
      </w:r>
      <w:r w:rsidR="00D854B5">
        <w:rPr>
          <w:rFonts w:eastAsiaTheme="majorEastAsia" w:cstheme="majorBidi"/>
          <w:i/>
          <w:iCs/>
          <w:color w:val="000000" w:themeColor="text1"/>
        </w:rPr>
        <w:t> </w:t>
      </w:r>
      <w:proofErr w:type="spellStart"/>
      <w:r w:rsidR="00B0533E" w:rsidRPr="008D580B">
        <w:rPr>
          <w:rFonts w:eastAsiaTheme="majorEastAsia" w:cstheme="majorBidi"/>
          <w:i/>
          <w:iCs/>
          <w:color w:val="000000" w:themeColor="text1"/>
        </w:rPr>
        <w:t>insipida</w:t>
      </w:r>
      <w:proofErr w:type="spellEnd"/>
      <w:r w:rsidR="008D580B">
        <w:rPr>
          <w:rFonts w:eastAsiaTheme="majorEastAsia" w:cstheme="majorBidi"/>
          <w:i/>
          <w:iCs/>
          <w:color w:val="000000" w:themeColor="text1"/>
        </w:rPr>
        <w:t xml:space="preserve"> </w:t>
      </w:r>
      <w:r w:rsidR="000B168A">
        <w:rPr>
          <w:rFonts w:eastAsiaTheme="majorEastAsia" w:cstheme="majorBidi"/>
          <w:color w:val="000000" w:themeColor="text1"/>
        </w:rPr>
        <w:t>(</w:t>
      </w:r>
      <w:r w:rsidR="008D580B">
        <w:rPr>
          <w:rFonts w:eastAsiaTheme="majorEastAsia" w:cstheme="majorBidi"/>
          <w:color w:val="000000" w:themeColor="text1"/>
        </w:rPr>
        <w:t>northern pepper)</w:t>
      </w:r>
      <w:r w:rsidR="000B168A">
        <w:rPr>
          <w:rFonts w:eastAsiaTheme="majorEastAsia" w:cstheme="majorBidi"/>
          <w:color w:val="000000" w:themeColor="text1"/>
        </w:rPr>
        <w:t xml:space="preserve">, </w:t>
      </w:r>
      <w:r w:rsidR="000B168A" w:rsidRPr="00515734">
        <w:rPr>
          <w:rFonts w:eastAsiaTheme="majorEastAsia" w:cstheme="majorBidi"/>
          <w:i/>
          <w:iCs/>
          <w:color w:val="000000" w:themeColor="text1"/>
        </w:rPr>
        <w:t xml:space="preserve">Lomatia </w:t>
      </w:r>
      <w:proofErr w:type="spellStart"/>
      <w:r w:rsidR="000B168A" w:rsidRPr="00515734">
        <w:rPr>
          <w:rFonts w:eastAsiaTheme="majorEastAsia" w:cstheme="majorBidi"/>
          <w:i/>
          <w:iCs/>
          <w:color w:val="000000" w:themeColor="text1"/>
        </w:rPr>
        <w:t>fraseri</w:t>
      </w:r>
      <w:proofErr w:type="spellEnd"/>
      <w:r w:rsidR="344F8DCA" w:rsidRPr="53552B03">
        <w:rPr>
          <w:rFonts w:eastAsiaTheme="majorEastAsia" w:cstheme="majorBidi"/>
          <w:color w:val="000000" w:themeColor="text1"/>
        </w:rPr>
        <w:t xml:space="preserve"> (forest or silky </w:t>
      </w:r>
      <w:proofErr w:type="spellStart"/>
      <w:r w:rsidR="344F8DCA" w:rsidRPr="53552B03">
        <w:rPr>
          <w:rFonts w:eastAsiaTheme="majorEastAsia" w:cstheme="majorBidi"/>
          <w:color w:val="000000" w:themeColor="text1"/>
        </w:rPr>
        <w:t>lomatia</w:t>
      </w:r>
      <w:proofErr w:type="spellEnd"/>
      <w:r w:rsidR="344F8DCA" w:rsidRPr="53552B03">
        <w:rPr>
          <w:rFonts w:eastAsiaTheme="majorEastAsia" w:cstheme="majorBidi"/>
          <w:color w:val="000000" w:themeColor="text1"/>
        </w:rPr>
        <w:t>)</w:t>
      </w:r>
      <w:r w:rsidR="000B168A" w:rsidRPr="53552B03">
        <w:rPr>
          <w:rFonts w:eastAsiaTheme="majorEastAsia" w:cstheme="majorBidi"/>
          <w:color w:val="000000" w:themeColor="text1"/>
        </w:rPr>
        <w:t>,</w:t>
      </w:r>
      <w:r w:rsidR="000B168A">
        <w:rPr>
          <w:rFonts w:eastAsiaTheme="majorEastAsia" w:cstheme="majorBidi"/>
          <w:color w:val="000000" w:themeColor="text1"/>
        </w:rPr>
        <w:t xml:space="preserve"> </w:t>
      </w:r>
      <w:proofErr w:type="spellStart"/>
      <w:r w:rsidR="00A74D19">
        <w:rPr>
          <w:rFonts w:eastAsiaTheme="majorEastAsia" w:cstheme="majorBidi"/>
          <w:i/>
          <w:iCs/>
          <w:color w:val="000000" w:themeColor="text1"/>
        </w:rPr>
        <w:t>Hedycarya</w:t>
      </w:r>
      <w:proofErr w:type="spellEnd"/>
      <w:r w:rsidR="00A74D19">
        <w:rPr>
          <w:rFonts w:eastAsiaTheme="majorEastAsia" w:cstheme="majorBidi"/>
          <w:i/>
          <w:iCs/>
          <w:color w:val="000000" w:themeColor="text1"/>
        </w:rPr>
        <w:t xml:space="preserve"> angustifolia</w:t>
      </w:r>
      <w:r w:rsidR="003D1B38">
        <w:rPr>
          <w:rFonts w:eastAsiaTheme="majorEastAsia" w:cstheme="majorBidi"/>
          <w:i/>
          <w:iCs/>
          <w:color w:val="000000" w:themeColor="text1"/>
        </w:rPr>
        <w:t xml:space="preserve"> </w:t>
      </w:r>
      <w:r w:rsidR="6E6DB13E" w:rsidRPr="53552B03">
        <w:rPr>
          <w:rFonts w:eastAsiaTheme="majorEastAsia" w:cstheme="majorBidi"/>
          <w:color w:val="000000" w:themeColor="text1"/>
        </w:rPr>
        <w:t xml:space="preserve">(native mulberry) </w:t>
      </w:r>
      <w:r w:rsidR="003D1B38">
        <w:rPr>
          <w:rFonts w:eastAsiaTheme="majorEastAsia" w:cstheme="majorBidi"/>
          <w:color w:val="000000" w:themeColor="text1"/>
        </w:rPr>
        <w:t xml:space="preserve">and </w:t>
      </w:r>
      <w:r w:rsidR="00A74D19">
        <w:rPr>
          <w:rFonts w:eastAsiaTheme="majorEastAsia" w:cstheme="majorBidi"/>
          <w:i/>
          <w:iCs/>
          <w:color w:val="000000" w:themeColor="text1"/>
        </w:rPr>
        <w:t xml:space="preserve">Olearia </w:t>
      </w:r>
      <w:proofErr w:type="spellStart"/>
      <w:r w:rsidR="00A74D19">
        <w:rPr>
          <w:rFonts w:eastAsiaTheme="majorEastAsia" w:cstheme="majorBidi"/>
          <w:i/>
          <w:iCs/>
          <w:color w:val="000000" w:themeColor="text1"/>
        </w:rPr>
        <w:t>argophylla</w:t>
      </w:r>
      <w:proofErr w:type="spellEnd"/>
      <w:r w:rsidR="0F090375" w:rsidRPr="53552B03">
        <w:rPr>
          <w:rFonts w:eastAsiaTheme="majorEastAsia" w:cstheme="majorBidi"/>
          <w:i/>
          <w:iCs/>
          <w:color w:val="000000" w:themeColor="text1"/>
        </w:rPr>
        <w:t xml:space="preserve"> </w:t>
      </w:r>
      <w:r w:rsidR="0F090375" w:rsidRPr="53552B03">
        <w:rPr>
          <w:rFonts w:eastAsiaTheme="majorEastAsia" w:cstheme="majorBidi"/>
          <w:color w:val="000000" w:themeColor="text1"/>
        </w:rPr>
        <w:t>(musk daisy bush or silver shrub)</w:t>
      </w:r>
      <w:r w:rsidR="00A74D19" w:rsidRPr="53552B03">
        <w:rPr>
          <w:rFonts w:eastAsiaTheme="majorEastAsia" w:cstheme="majorBidi"/>
          <w:i/>
          <w:iCs/>
          <w:color w:val="000000" w:themeColor="text1"/>
        </w:rPr>
        <w:t>.</w:t>
      </w:r>
    </w:p>
    <w:p w14:paraId="53A1FFA2" w14:textId="4855A34F" w:rsidR="00543B5F" w:rsidRDefault="00543B5F" w:rsidP="00DC7B62">
      <w:pPr>
        <w:numPr>
          <w:ilvl w:val="0"/>
          <w:numId w:val="16"/>
        </w:numPr>
        <w:spacing w:after="120"/>
        <w:ind w:left="714" w:hanging="357"/>
        <w:rPr>
          <w:rFonts w:eastAsiaTheme="majorEastAsia" w:cstheme="majorBidi"/>
          <w:color w:val="000000" w:themeColor="text1"/>
        </w:rPr>
      </w:pPr>
      <w:r>
        <w:rPr>
          <w:rFonts w:eastAsiaTheme="majorEastAsia" w:cstheme="majorBidi"/>
          <w:color w:val="000000" w:themeColor="text1"/>
        </w:rPr>
        <w:t xml:space="preserve">After disturbance </w:t>
      </w:r>
      <w:r w:rsidR="00143B65">
        <w:rPr>
          <w:rFonts w:eastAsiaTheme="majorEastAsia" w:cstheme="majorBidi"/>
          <w:color w:val="000000" w:themeColor="text1"/>
        </w:rPr>
        <w:t>such as storm damage or fire</w:t>
      </w:r>
      <w:r w:rsidR="00F423F3">
        <w:rPr>
          <w:rFonts w:eastAsiaTheme="majorEastAsia" w:cstheme="majorBidi"/>
          <w:color w:val="000000" w:themeColor="text1"/>
        </w:rPr>
        <w:t>,</w:t>
      </w:r>
      <w:r w:rsidR="00143B65">
        <w:rPr>
          <w:rFonts w:eastAsiaTheme="majorEastAsia" w:cstheme="majorBidi"/>
          <w:color w:val="000000" w:themeColor="text1"/>
        </w:rPr>
        <w:t xml:space="preserve"> the shrub layer</w:t>
      </w:r>
      <w:r w:rsidR="00BD7FC1">
        <w:rPr>
          <w:rFonts w:eastAsiaTheme="majorEastAsia" w:cstheme="majorBidi"/>
          <w:color w:val="000000" w:themeColor="text1"/>
        </w:rPr>
        <w:t xml:space="preserve"> often</w:t>
      </w:r>
      <w:r w:rsidR="00143B65">
        <w:rPr>
          <w:rFonts w:eastAsiaTheme="majorEastAsia" w:cstheme="majorBidi"/>
          <w:color w:val="000000" w:themeColor="text1"/>
        </w:rPr>
        <w:t xml:space="preserve"> becomes dense including species such as </w:t>
      </w:r>
      <w:r w:rsidR="00143B65" w:rsidRPr="002D1741">
        <w:rPr>
          <w:rFonts w:eastAsiaTheme="majorEastAsia" w:cstheme="majorBidi"/>
          <w:i/>
          <w:iCs/>
          <w:color w:val="000000" w:themeColor="text1"/>
        </w:rPr>
        <w:t xml:space="preserve">Solanum </w:t>
      </w:r>
      <w:proofErr w:type="spellStart"/>
      <w:r w:rsidR="00F94070" w:rsidRPr="002D1741">
        <w:rPr>
          <w:rFonts w:eastAsiaTheme="majorEastAsia" w:cstheme="majorBidi"/>
          <w:i/>
          <w:iCs/>
          <w:color w:val="000000" w:themeColor="text1"/>
        </w:rPr>
        <w:t>aviculare</w:t>
      </w:r>
      <w:proofErr w:type="spellEnd"/>
      <w:r w:rsidR="00BD7FC1">
        <w:rPr>
          <w:rFonts w:eastAsiaTheme="majorEastAsia" w:cstheme="majorBidi"/>
          <w:i/>
          <w:iCs/>
          <w:color w:val="000000" w:themeColor="text1"/>
        </w:rPr>
        <w:t xml:space="preserve"> </w:t>
      </w:r>
      <w:r w:rsidR="00BD7FC1">
        <w:rPr>
          <w:rFonts w:eastAsiaTheme="majorEastAsia" w:cstheme="majorBidi"/>
          <w:color w:val="000000" w:themeColor="text1"/>
        </w:rPr>
        <w:t>(kangaroo apple)</w:t>
      </w:r>
      <w:r w:rsidR="00F94070">
        <w:rPr>
          <w:rFonts w:eastAsiaTheme="majorEastAsia" w:cstheme="majorBidi"/>
          <w:color w:val="000000" w:themeColor="text1"/>
        </w:rPr>
        <w:t>,</w:t>
      </w:r>
      <w:r w:rsidR="00BE5BF4" w:rsidRPr="00BE5BF4">
        <w:rPr>
          <w:rFonts w:eastAsiaTheme="majorEastAsia" w:cstheme="majorBidi"/>
          <w:i/>
          <w:iCs/>
          <w:color w:val="000000" w:themeColor="text1"/>
        </w:rPr>
        <w:t xml:space="preserve"> </w:t>
      </w:r>
      <w:r w:rsidR="00BE5BF4" w:rsidRPr="00D77B9D">
        <w:rPr>
          <w:rFonts w:eastAsiaTheme="majorEastAsia" w:cstheme="majorBidi"/>
          <w:i/>
          <w:iCs/>
          <w:color w:val="000000" w:themeColor="text1"/>
        </w:rPr>
        <w:t>S</w:t>
      </w:r>
      <w:r w:rsidR="00BE5BF4">
        <w:rPr>
          <w:rFonts w:eastAsiaTheme="majorEastAsia" w:cstheme="majorBidi"/>
          <w:i/>
          <w:iCs/>
          <w:color w:val="000000" w:themeColor="text1"/>
        </w:rPr>
        <w:t>.</w:t>
      </w:r>
      <w:r w:rsidR="00BE5BF4" w:rsidRPr="00D77B9D">
        <w:rPr>
          <w:rFonts w:eastAsiaTheme="majorEastAsia" w:cstheme="majorBidi"/>
          <w:i/>
          <w:iCs/>
          <w:color w:val="000000" w:themeColor="text1"/>
        </w:rPr>
        <w:t xml:space="preserve"> </w:t>
      </w:r>
      <w:proofErr w:type="spellStart"/>
      <w:r w:rsidR="00BE5BF4" w:rsidRPr="00D77B9D">
        <w:rPr>
          <w:rFonts w:eastAsiaTheme="majorEastAsia" w:cstheme="majorBidi"/>
          <w:i/>
          <w:iCs/>
          <w:color w:val="000000" w:themeColor="text1"/>
        </w:rPr>
        <w:t>prinophyllum</w:t>
      </w:r>
      <w:proofErr w:type="spellEnd"/>
      <w:r w:rsidR="00BE5BF4">
        <w:rPr>
          <w:rFonts w:eastAsiaTheme="majorEastAsia" w:cstheme="majorBidi"/>
          <w:color w:val="000000" w:themeColor="text1"/>
        </w:rPr>
        <w:t xml:space="preserve"> (forest nightshade),</w:t>
      </w:r>
      <w:r w:rsidR="00F94070">
        <w:rPr>
          <w:rFonts w:eastAsiaTheme="majorEastAsia" w:cstheme="majorBidi"/>
          <w:color w:val="000000" w:themeColor="text1"/>
        </w:rPr>
        <w:t xml:space="preserve"> </w:t>
      </w:r>
      <w:r w:rsidR="00F94070" w:rsidRPr="002D1741">
        <w:rPr>
          <w:rFonts w:eastAsiaTheme="majorEastAsia" w:cstheme="majorBidi"/>
          <w:i/>
          <w:iCs/>
          <w:color w:val="000000" w:themeColor="text1"/>
        </w:rPr>
        <w:t xml:space="preserve">S. </w:t>
      </w:r>
      <w:proofErr w:type="spellStart"/>
      <w:r w:rsidR="00F94070" w:rsidRPr="002D1741">
        <w:rPr>
          <w:rFonts w:eastAsiaTheme="majorEastAsia" w:cstheme="majorBidi"/>
          <w:i/>
          <w:iCs/>
          <w:color w:val="000000" w:themeColor="text1"/>
        </w:rPr>
        <w:t>pungeti</w:t>
      </w:r>
      <w:r w:rsidR="002D1741" w:rsidRPr="002D1741">
        <w:rPr>
          <w:rFonts w:eastAsiaTheme="majorEastAsia" w:cstheme="majorBidi"/>
          <w:i/>
          <w:iCs/>
          <w:color w:val="000000" w:themeColor="text1"/>
        </w:rPr>
        <w:t>um</w:t>
      </w:r>
      <w:proofErr w:type="spellEnd"/>
      <w:r w:rsidR="00A7242E">
        <w:rPr>
          <w:rFonts w:eastAsiaTheme="majorEastAsia" w:cstheme="majorBidi"/>
          <w:i/>
          <w:iCs/>
          <w:color w:val="000000" w:themeColor="text1"/>
        </w:rPr>
        <w:t xml:space="preserve"> </w:t>
      </w:r>
      <w:r w:rsidR="00A7242E" w:rsidRPr="00A7242E">
        <w:rPr>
          <w:rFonts w:eastAsiaTheme="majorEastAsia" w:cstheme="majorBidi"/>
          <w:color w:val="000000" w:themeColor="text1"/>
        </w:rPr>
        <w:t>(</w:t>
      </w:r>
      <w:r w:rsidR="00BE5BF4">
        <w:rPr>
          <w:rFonts w:eastAsiaTheme="majorEastAsia" w:cstheme="majorBidi"/>
          <w:color w:val="000000" w:themeColor="text1"/>
        </w:rPr>
        <w:t>j</w:t>
      </w:r>
      <w:r w:rsidR="00A7242E" w:rsidRPr="00A7242E">
        <w:rPr>
          <w:rFonts w:eastAsiaTheme="majorEastAsia" w:cstheme="majorBidi"/>
          <w:color w:val="000000" w:themeColor="text1"/>
        </w:rPr>
        <w:t xml:space="preserve">agged </w:t>
      </w:r>
      <w:r w:rsidR="00BE5BF4">
        <w:rPr>
          <w:rFonts w:eastAsiaTheme="majorEastAsia" w:cstheme="majorBidi"/>
          <w:color w:val="000000" w:themeColor="text1"/>
        </w:rPr>
        <w:t>n</w:t>
      </w:r>
      <w:r w:rsidR="00A7242E" w:rsidRPr="00A7242E">
        <w:rPr>
          <w:rFonts w:eastAsiaTheme="majorEastAsia" w:cstheme="majorBidi"/>
          <w:color w:val="000000" w:themeColor="text1"/>
        </w:rPr>
        <w:t>ightshade)</w:t>
      </w:r>
      <w:r w:rsidR="00D77B9D">
        <w:rPr>
          <w:rFonts w:eastAsiaTheme="majorEastAsia" w:cstheme="majorBidi"/>
          <w:color w:val="000000" w:themeColor="text1"/>
        </w:rPr>
        <w:t xml:space="preserve">, </w:t>
      </w:r>
      <w:r w:rsidR="0014008A">
        <w:rPr>
          <w:rFonts w:eastAsiaTheme="majorEastAsia" w:cstheme="majorBidi"/>
          <w:i/>
          <w:iCs/>
          <w:color w:val="000000" w:themeColor="text1"/>
        </w:rPr>
        <w:t xml:space="preserve">Olearia </w:t>
      </w:r>
      <w:proofErr w:type="spellStart"/>
      <w:r w:rsidR="0014008A">
        <w:rPr>
          <w:rFonts w:eastAsiaTheme="majorEastAsia" w:cstheme="majorBidi"/>
          <w:i/>
          <w:iCs/>
          <w:color w:val="000000" w:themeColor="text1"/>
        </w:rPr>
        <w:t>argophylla</w:t>
      </w:r>
      <w:proofErr w:type="spellEnd"/>
      <w:r w:rsidR="1177D974" w:rsidRPr="53552B03">
        <w:rPr>
          <w:rFonts w:eastAsiaTheme="majorEastAsia" w:cstheme="majorBidi"/>
          <w:color w:val="000000" w:themeColor="text1"/>
        </w:rPr>
        <w:t xml:space="preserve"> (silver shrub)</w:t>
      </w:r>
      <w:r w:rsidR="0014008A" w:rsidRPr="53552B03">
        <w:rPr>
          <w:rFonts w:eastAsiaTheme="majorEastAsia" w:cstheme="majorBidi"/>
          <w:i/>
          <w:iCs/>
          <w:color w:val="000000" w:themeColor="text1"/>
        </w:rPr>
        <w:t>,</w:t>
      </w:r>
      <w:r w:rsidR="008B77F9">
        <w:rPr>
          <w:rFonts w:eastAsiaTheme="majorEastAsia" w:cstheme="majorBidi"/>
          <w:i/>
          <w:iCs/>
          <w:color w:val="000000" w:themeColor="text1"/>
        </w:rPr>
        <w:t xml:space="preserve"> Pomaderris aspera </w:t>
      </w:r>
      <w:r w:rsidR="008B77F9">
        <w:rPr>
          <w:rFonts w:eastAsiaTheme="majorEastAsia" w:cstheme="majorBidi"/>
          <w:color w:val="000000" w:themeColor="text1"/>
        </w:rPr>
        <w:t xml:space="preserve">(hazel </w:t>
      </w:r>
      <w:proofErr w:type="spellStart"/>
      <w:r w:rsidR="008B77F9">
        <w:rPr>
          <w:rFonts w:eastAsiaTheme="majorEastAsia" w:cstheme="majorBidi"/>
          <w:color w:val="000000" w:themeColor="text1"/>
        </w:rPr>
        <w:t>pomaderris</w:t>
      </w:r>
      <w:proofErr w:type="spellEnd"/>
      <w:r w:rsidR="008B77F9">
        <w:rPr>
          <w:rFonts w:eastAsiaTheme="majorEastAsia" w:cstheme="majorBidi"/>
          <w:color w:val="000000" w:themeColor="text1"/>
        </w:rPr>
        <w:t>)</w:t>
      </w:r>
      <w:r w:rsidR="00BD7FC1">
        <w:rPr>
          <w:rFonts w:eastAsiaTheme="majorEastAsia" w:cstheme="majorBidi"/>
          <w:i/>
          <w:iCs/>
          <w:color w:val="000000" w:themeColor="text1"/>
        </w:rPr>
        <w:t xml:space="preserve"> </w:t>
      </w:r>
      <w:r w:rsidR="00BD7FC1" w:rsidRPr="00BD7FC1">
        <w:rPr>
          <w:rFonts w:eastAsiaTheme="majorEastAsia" w:cstheme="majorBidi"/>
          <w:color w:val="000000" w:themeColor="text1"/>
        </w:rPr>
        <w:t>and</w:t>
      </w:r>
      <w:r w:rsidR="0014008A">
        <w:rPr>
          <w:rFonts w:eastAsiaTheme="majorEastAsia" w:cstheme="majorBidi"/>
          <w:i/>
          <w:iCs/>
          <w:color w:val="000000" w:themeColor="text1"/>
        </w:rPr>
        <w:t xml:space="preserve"> </w:t>
      </w:r>
      <w:proofErr w:type="spellStart"/>
      <w:r w:rsidR="0014008A">
        <w:rPr>
          <w:rFonts w:eastAsiaTheme="majorEastAsia" w:cstheme="majorBidi"/>
          <w:i/>
          <w:iCs/>
          <w:color w:val="000000" w:themeColor="text1"/>
        </w:rPr>
        <w:t>Bedfordia</w:t>
      </w:r>
      <w:proofErr w:type="spellEnd"/>
      <w:r w:rsidR="0014008A">
        <w:rPr>
          <w:rFonts w:eastAsiaTheme="majorEastAsia" w:cstheme="majorBidi"/>
          <w:i/>
          <w:iCs/>
          <w:color w:val="000000" w:themeColor="text1"/>
        </w:rPr>
        <w:t xml:space="preserve"> arborescens</w:t>
      </w:r>
      <w:r w:rsidR="00BD7FC1">
        <w:rPr>
          <w:rFonts w:eastAsiaTheme="majorEastAsia" w:cstheme="majorBidi"/>
          <w:i/>
          <w:iCs/>
          <w:color w:val="000000" w:themeColor="text1"/>
        </w:rPr>
        <w:t xml:space="preserve"> </w:t>
      </w:r>
      <w:r w:rsidR="00BD7FC1">
        <w:rPr>
          <w:rFonts w:eastAsiaTheme="majorEastAsia" w:cstheme="majorBidi"/>
          <w:color w:val="000000" w:themeColor="text1"/>
        </w:rPr>
        <w:t>(blanket leaf)</w:t>
      </w:r>
      <w:r w:rsidR="00B93108">
        <w:rPr>
          <w:rFonts w:eastAsiaTheme="majorEastAsia" w:cstheme="majorBidi"/>
          <w:color w:val="000000" w:themeColor="text1"/>
        </w:rPr>
        <w:t>.</w:t>
      </w:r>
    </w:p>
    <w:p w14:paraId="1DA7A72C" w14:textId="5D633333" w:rsidR="00337D0B" w:rsidRDefault="00337D0B" w:rsidP="00DC7B62">
      <w:pPr>
        <w:numPr>
          <w:ilvl w:val="0"/>
          <w:numId w:val="16"/>
        </w:numPr>
        <w:spacing w:after="120"/>
        <w:ind w:left="714" w:hanging="357"/>
        <w:rPr>
          <w:rFonts w:eastAsiaTheme="majorEastAsia" w:cstheme="majorBidi"/>
          <w:color w:val="000000" w:themeColor="text1"/>
        </w:rPr>
      </w:pPr>
      <w:r>
        <w:rPr>
          <w:rFonts w:eastAsiaTheme="majorEastAsia" w:cstheme="majorBidi"/>
          <w:color w:val="000000" w:themeColor="text1"/>
        </w:rPr>
        <w:t xml:space="preserve">A ground layer dominated by ferns, forbs, mosses, </w:t>
      </w:r>
      <w:r w:rsidR="005A21FD">
        <w:rPr>
          <w:rFonts w:eastAsiaTheme="majorEastAsia" w:cstheme="majorBidi"/>
          <w:color w:val="000000" w:themeColor="text1"/>
        </w:rPr>
        <w:t xml:space="preserve">including species such as </w:t>
      </w:r>
      <w:r w:rsidR="005A21FD" w:rsidRPr="005A21FD">
        <w:rPr>
          <w:rFonts w:eastAsiaTheme="majorEastAsia" w:cstheme="majorBidi"/>
          <w:i/>
          <w:iCs/>
          <w:color w:val="000000" w:themeColor="text1"/>
        </w:rPr>
        <w:t xml:space="preserve">Blechnum </w:t>
      </w:r>
      <w:proofErr w:type="spellStart"/>
      <w:r w:rsidR="005A21FD" w:rsidRPr="005A21FD">
        <w:rPr>
          <w:rFonts w:eastAsiaTheme="majorEastAsia" w:cstheme="majorBidi"/>
          <w:i/>
          <w:iCs/>
          <w:color w:val="000000" w:themeColor="text1"/>
        </w:rPr>
        <w:t>wattsii</w:t>
      </w:r>
      <w:proofErr w:type="spellEnd"/>
      <w:r w:rsidR="005A21FD">
        <w:rPr>
          <w:rFonts w:eastAsiaTheme="majorEastAsia" w:cstheme="majorBidi"/>
          <w:color w:val="000000" w:themeColor="text1"/>
        </w:rPr>
        <w:t xml:space="preserve"> (</w:t>
      </w:r>
      <w:r w:rsidR="00BE5BF4">
        <w:rPr>
          <w:rFonts w:eastAsiaTheme="majorEastAsia" w:cstheme="majorBidi"/>
          <w:color w:val="000000" w:themeColor="text1"/>
        </w:rPr>
        <w:t>h</w:t>
      </w:r>
      <w:r w:rsidR="005A21FD">
        <w:rPr>
          <w:rFonts w:eastAsiaTheme="majorEastAsia" w:cstheme="majorBidi"/>
          <w:color w:val="000000" w:themeColor="text1"/>
        </w:rPr>
        <w:t xml:space="preserve">ard </w:t>
      </w:r>
      <w:r w:rsidR="00BE5BF4">
        <w:rPr>
          <w:rFonts w:eastAsiaTheme="majorEastAsia" w:cstheme="majorBidi"/>
          <w:color w:val="000000" w:themeColor="text1"/>
        </w:rPr>
        <w:t>w</w:t>
      </w:r>
      <w:r w:rsidR="005A21FD">
        <w:rPr>
          <w:rFonts w:eastAsiaTheme="majorEastAsia" w:cstheme="majorBidi"/>
          <w:color w:val="000000" w:themeColor="text1"/>
        </w:rPr>
        <w:t xml:space="preserve">ater </w:t>
      </w:r>
      <w:r w:rsidR="00BE5BF4">
        <w:rPr>
          <w:rFonts w:eastAsiaTheme="majorEastAsia" w:cstheme="majorBidi"/>
          <w:color w:val="000000" w:themeColor="text1"/>
        </w:rPr>
        <w:t>f</w:t>
      </w:r>
      <w:r w:rsidR="005A21FD">
        <w:rPr>
          <w:rFonts w:eastAsiaTheme="majorEastAsia" w:cstheme="majorBidi"/>
          <w:color w:val="000000" w:themeColor="text1"/>
        </w:rPr>
        <w:t xml:space="preserve">ern), </w:t>
      </w:r>
      <w:r w:rsidR="005A21FD" w:rsidRPr="005A21FD">
        <w:rPr>
          <w:rFonts w:eastAsiaTheme="majorEastAsia" w:cstheme="majorBidi"/>
          <w:i/>
          <w:iCs/>
          <w:color w:val="000000" w:themeColor="text1"/>
        </w:rPr>
        <w:t>B. nudum</w:t>
      </w:r>
      <w:r w:rsidR="005D4B05">
        <w:rPr>
          <w:rFonts w:eastAsiaTheme="majorEastAsia" w:cstheme="majorBidi"/>
          <w:i/>
          <w:iCs/>
          <w:color w:val="000000" w:themeColor="text1"/>
        </w:rPr>
        <w:t xml:space="preserve">, </w:t>
      </w:r>
      <w:proofErr w:type="spellStart"/>
      <w:r w:rsidR="00A66A87">
        <w:rPr>
          <w:rFonts w:eastAsiaTheme="majorEastAsia" w:cstheme="majorBidi"/>
          <w:i/>
          <w:iCs/>
          <w:color w:val="000000" w:themeColor="text1"/>
        </w:rPr>
        <w:t>Polystichum</w:t>
      </w:r>
      <w:proofErr w:type="spellEnd"/>
      <w:r w:rsidR="00A66A87">
        <w:rPr>
          <w:rFonts w:eastAsiaTheme="majorEastAsia" w:cstheme="majorBidi"/>
          <w:i/>
          <w:iCs/>
          <w:color w:val="000000" w:themeColor="text1"/>
        </w:rPr>
        <w:t xml:space="preserve"> </w:t>
      </w:r>
      <w:proofErr w:type="spellStart"/>
      <w:r w:rsidR="00A66A87">
        <w:rPr>
          <w:rFonts w:eastAsiaTheme="majorEastAsia" w:cstheme="majorBidi"/>
          <w:i/>
          <w:iCs/>
          <w:color w:val="000000" w:themeColor="text1"/>
        </w:rPr>
        <w:t>proliferum</w:t>
      </w:r>
      <w:proofErr w:type="spellEnd"/>
      <w:r w:rsidR="00A66A87">
        <w:rPr>
          <w:rFonts w:eastAsiaTheme="majorEastAsia" w:cstheme="majorBidi"/>
          <w:i/>
          <w:iCs/>
          <w:color w:val="000000" w:themeColor="text1"/>
        </w:rPr>
        <w:t xml:space="preserve"> </w:t>
      </w:r>
      <w:r w:rsidR="00A66A87">
        <w:rPr>
          <w:rFonts w:eastAsiaTheme="majorEastAsia" w:cstheme="majorBidi"/>
          <w:color w:val="000000" w:themeColor="text1"/>
        </w:rPr>
        <w:t xml:space="preserve">(mother shield fern), </w:t>
      </w:r>
      <w:proofErr w:type="spellStart"/>
      <w:r w:rsidR="00045C61" w:rsidRPr="00045C61">
        <w:rPr>
          <w:rFonts w:eastAsiaTheme="majorEastAsia" w:cstheme="majorBidi"/>
          <w:i/>
          <w:iCs/>
          <w:color w:val="000000" w:themeColor="text1"/>
        </w:rPr>
        <w:t>Lastreopsis</w:t>
      </w:r>
      <w:proofErr w:type="spellEnd"/>
      <w:r w:rsidR="00045C61" w:rsidRPr="00045C61">
        <w:rPr>
          <w:rFonts w:eastAsiaTheme="majorEastAsia" w:cstheme="majorBidi"/>
          <w:i/>
          <w:iCs/>
          <w:color w:val="000000" w:themeColor="text1"/>
        </w:rPr>
        <w:t xml:space="preserve"> acuminata</w:t>
      </w:r>
      <w:r w:rsidR="00045C61">
        <w:rPr>
          <w:rFonts w:eastAsiaTheme="majorEastAsia" w:cstheme="majorBidi"/>
          <w:color w:val="000000" w:themeColor="text1"/>
        </w:rPr>
        <w:t>,</w:t>
      </w:r>
      <w:r w:rsidR="00045C61">
        <w:rPr>
          <w:rFonts w:eastAsiaTheme="majorEastAsia" w:cstheme="majorBidi"/>
          <w:i/>
          <w:iCs/>
          <w:color w:val="000000" w:themeColor="text1"/>
        </w:rPr>
        <w:t xml:space="preserve"> </w:t>
      </w:r>
      <w:r w:rsidR="005D4B05">
        <w:rPr>
          <w:rFonts w:eastAsiaTheme="majorEastAsia" w:cstheme="majorBidi"/>
          <w:i/>
          <w:iCs/>
          <w:color w:val="000000" w:themeColor="text1"/>
        </w:rPr>
        <w:t xml:space="preserve">Stellaria </w:t>
      </w:r>
      <w:proofErr w:type="spellStart"/>
      <w:r w:rsidR="005D4B05">
        <w:rPr>
          <w:rFonts w:eastAsiaTheme="majorEastAsia" w:cstheme="majorBidi"/>
          <w:i/>
          <w:iCs/>
          <w:color w:val="000000" w:themeColor="text1"/>
        </w:rPr>
        <w:t>flaccida</w:t>
      </w:r>
      <w:proofErr w:type="spellEnd"/>
      <w:r w:rsidR="005D4B05">
        <w:rPr>
          <w:rFonts w:eastAsiaTheme="majorEastAsia" w:cstheme="majorBidi"/>
          <w:i/>
          <w:iCs/>
          <w:color w:val="000000" w:themeColor="text1"/>
        </w:rPr>
        <w:t>,</w:t>
      </w:r>
      <w:r w:rsidR="005A21FD">
        <w:rPr>
          <w:rFonts w:eastAsiaTheme="majorEastAsia" w:cstheme="majorBidi"/>
          <w:i/>
          <w:iCs/>
          <w:color w:val="000000" w:themeColor="text1"/>
        </w:rPr>
        <w:t xml:space="preserve"> </w:t>
      </w:r>
      <w:proofErr w:type="spellStart"/>
      <w:r w:rsidR="005D4B05" w:rsidRPr="005D4B05">
        <w:rPr>
          <w:rFonts w:eastAsiaTheme="majorEastAsia" w:cstheme="majorBidi"/>
          <w:i/>
          <w:iCs/>
          <w:color w:val="000000" w:themeColor="text1"/>
        </w:rPr>
        <w:t>Hydrocotyle</w:t>
      </w:r>
      <w:proofErr w:type="spellEnd"/>
      <w:r w:rsidR="005D4B05" w:rsidRPr="005D4B05">
        <w:rPr>
          <w:rFonts w:eastAsiaTheme="majorEastAsia" w:cstheme="majorBidi"/>
          <w:i/>
          <w:iCs/>
          <w:color w:val="000000" w:themeColor="text1"/>
        </w:rPr>
        <w:t xml:space="preserve"> </w:t>
      </w:r>
      <w:proofErr w:type="spellStart"/>
      <w:r w:rsidR="005D4B05" w:rsidRPr="005D4B05">
        <w:rPr>
          <w:rFonts w:eastAsiaTheme="majorEastAsia" w:cstheme="majorBidi"/>
          <w:i/>
          <w:iCs/>
          <w:color w:val="000000" w:themeColor="text1"/>
        </w:rPr>
        <w:t>geraniifolia</w:t>
      </w:r>
      <w:proofErr w:type="spellEnd"/>
      <w:r w:rsidR="00045C61">
        <w:rPr>
          <w:rFonts w:eastAsiaTheme="majorEastAsia" w:cstheme="majorBidi"/>
          <w:color w:val="000000" w:themeColor="text1"/>
        </w:rPr>
        <w:t xml:space="preserve">, </w:t>
      </w:r>
      <w:proofErr w:type="spellStart"/>
      <w:r w:rsidR="005A3B84" w:rsidRPr="005A3B84">
        <w:rPr>
          <w:rFonts w:eastAsiaTheme="majorEastAsia" w:cstheme="majorBidi"/>
          <w:i/>
          <w:iCs/>
          <w:color w:val="000000" w:themeColor="text1"/>
        </w:rPr>
        <w:t>Australina</w:t>
      </w:r>
      <w:proofErr w:type="spellEnd"/>
      <w:r w:rsidR="005A3B84" w:rsidRPr="005A3B84">
        <w:rPr>
          <w:rFonts w:eastAsiaTheme="majorEastAsia" w:cstheme="majorBidi"/>
          <w:i/>
          <w:iCs/>
          <w:color w:val="000000" w:themeColor="text1"/>
        </w:rPr>
        <w:t xml:space="preserve"> pusilla</w:t>
      </w:r>
      <w:r w:rsidR="005A3B84">
        <w:rPr>
          <w:rFonts w:eastAsiaTheme="majorEastAsia" w:cstheme="majorBidi"/>
          <w:i/>
          <w:iCs/>
          <w:color w:val="000000" w:themeColor="text1"/>
        </w:rPr>
        <w:t xml:space="preserve"> </w:t>
      </w:r>
      <w:r w:rsidR="005A3B84" w:rsidRPr="00D013FF">
        <w:rPr>
          <w:rFonts w:eastAsiaTheme="majorEastAsia" w:cstheme="majorBidi"/>
          <w:color w:val="000000" w:themeColor="text1"/>
        </w:rPr>
        <w:t>var.</w:t>
      </w:r>
      <w:r w:rsidR="005A3B84">
        <w:rPr>
          <w:rFonts w:eastAsiaTheme="majorEastAsia" w:cstheme="majorBidi"/>
          <w:i/>
          <w:iCs/>
          <w:color w:val="000000" w:themeColor="text1"/>
        </w:rPr>
        <w:t xml:space="preserve"> muelleri</w:t>
      </w:r>
      <w:r w:rsidR="005A3B84">
        <w:rPr>
          <w:rFonts w:eastAsiaTheme="majorEastAsia" w:cstheme="majorBidi"/>
          <w:color w:val="000000" w:themeColor="text1"/>
        </w:rPr>
        <w:t xml:space="preserve">, </w:t>
      </w:r>
      <w:r w:rsidR="00045C61">
        <w:rPr>
          <w:rFonts w:eastAsiaTheme="majorEastAsia" w:cstheme="majorBidi"/>
          <w:color w:val="000000" w:themeColor="text1"/>
        </w:rPr>
        <w:t xml:space="preserve">and </w:t>
      </w:r>
      <w:proofErr w:type="spellStart"/>
      <w:r w:rsidR="00045C61" w:rsidRPr="005A3B84">
        <w:rPr>
          <w:rFonts w:eastAsiaTheme="majorEastAsia" w:cstheme="majorBidi"/>
          <w:i/>
          <w:iCs/>
          <w:color w:val="000000" w:themeColor="text1"/>
        </w:rPr>
        <w:t>Schelhammera</w:t>
      </w:r>
      <w:proofErr w:type="spellEnd"/>
      <w:r w:rsidR="00045C61" w:rsidRPr="005A3B84">
        <w:rPr>
          <w:rFonts w:eastAsiaTheme="majorEastAsia" w:cstheme="majorBidi"/>
          <w:i/>
          <w:iCs/>
          <w:color w:val="000000" w:themeColor="text1"/>
        </w:rPr>
        <w:t xml:space="preserve"> undulata</w:t>
      </w:r>
      <w:r w:rsidR="00871635">
        <w:rPr>
          <w:rFonts w:eastAsiaTheme="majorEastAsia" w:cstheme="majorBidi"/>
          <w:i/>
          <w:iCs/>
          <w:color w:val="000000" w:themeColor="text1"/>
        </w:rPr>
        <w:t xml:space="preserve"> </w:t>
      </w:r>
      <w:r w:rsidR="00871635">
        <w:rPr>
          <w:rFonts w:eastAsiaTheme="majorEastAsia" w:cstheme="majorBidi"/>
          <w:color w:val="000000" w:themeColor="text1"/>
        </w:rPr>
        <w:t>(lilac lily)</w:t>
      </w:r>
      <w:r w:rsidR="006B084B">
        <w:rPr>
          <w:rFonts w:eastAsiaTheme="majorEastAsia" w:cstheme="majorBidi"/>
          <w:color w:val="000000" w:themeColor="text1"/>
        </w:rPr>
        <w:t xml:space="preserve">, </w:t>
      </w:r>
      <w:r>
        <w:rPr>
          <w:rFonts w:eastAsiaTheme="majorEastAsia" w:cstheme="majorBidi"/>
          <w:color w:val="000000" w:themeColor="text1"/>
        </w:rPr>
        <w:t>typically interspersed with a thick organic litter layer.</w:t>
      </w:r>
    </w:p>
    <w:p w14:paraId="255BAFE9" w14:textId="3DBBD820" w:rsidR="00BA5079" w:rsidRPr="00002CBB" w:rsidRDefault="007321B9" w:rsidP="00002CBB">
      <w:pPr>
        <w:numPr>
          <w:ilvl w:val="0"/>
          <w:numId w:val="16"/>
        </w:numPr>
        <w:spacing w:after="120"/>
        <w:ind w:left="714" w:hanging="357"/>
        <w:rPr>
          <w:rFonts w:eastAsiaTheme="majorEastAsia" w:cstheme="majorBidi"/>
          <w:color w:val="000000" w:themeColor="text1"/>
        </w:rPr>
      </w:pPr>
      <w:r>
        <w:rPr>
          <w:rFonts w:eastAsiaTheme="majorEastAsia" w:cstheme="majorBidi"/>
          <w:color w:val="000000" w:themeColor="text1"/>
        </w:rPr>
        <w:t xml:space="preserve">Abundant </w:t>
      </w:r>
      <w:r w:rsidR="00847592">
        <w:rPr>
          <w:rFonts w:eastAsiaTheme="majorEastAsia" w:cstheme="majorBidi"/>
          <w:color w:val="000000" w:themeColor="text1"/>
        </w:rPr>
        <w:t xml:space="preserve">epiphytic </w:t>
      </w:r>
      <w:r w:rsidR="00EA0A04">
        <w:rPr>
          <w:rFonts w:eastAsiaTheme="majorEastAsia" w:cstheme="majorBidi"/>
          <w:color w:val="000000" w:themeColor="text1"/>
        </w:rPr>
        <w:t>bryophytes</w:t>
      </w:r>
      <w:r w:rsidR="00847592" w:rsidRPr="00847592">
        <w:rPr>
          <w:rFonts w:eastAsiaTheme="majorEastAsia" w:cstheme="majorBidi"/>
          <w:color w:val="000000" w:themeColor="text1"/>
        </w:rPr>
        <w:t xml:space="preserve"> </w:t>
      </w:r>
      <w:r w:rsidR="00847592">
        <w:rPr>
          <w:rFonts w:eastAsiaTheme="majorEastAsia" w:cstheme="majorBidi"/>
          <w:color w:val="000000" w:themeColor="text1"/>
        </w:rPr>
        <w:t>and</w:t>
      </w:r>
      <w:r w:rsidR="00847592" w:rsidRPr="00847592">
        <w:rPr>
          <w:rFonts w:eastAsiaTheme="majorEastAsia" w:cstheme="majorBidi"/>
          <w:color w:val="000000" w:themeColor="text1"/>
        </w:rPr>
        <w:t xml:space="preserve"> </w:t>
      </w:r>
      <w:r w:rsidR="00847592">
        <w:rPr>
          <w:rFonts w:eastAsiaTheme="majorEastAsia" w:cstheme="majorBidi"/>
          <w:color w:val="000000" w:themeColor="text1"/>
        </w:rPr>
        <w:t>ferns</w:t>
      </w:r>
      <w:r w:rsidR="00BE1E8B">
        <w:rPr>
          <w:rFonts w:eastAsiaTheme="majorEastAsia" w:cstheme="majorBidi"/>
          <w:color w:val="000000" w:themeColor="text1"/>
        </w:rPr>
        <w:t>,</w:t>
      </w:r>
      <w:r w:rsidRPr="007321B9">
        <w:rPr>
          <w:rFonts w:eastAsiaTheme="majorEastAsia" w:cstheme="majorBidi"/>
          <w:color w:val="000000" w:themeColor="text1"/>
        </w:rPr>
        <w:t xml:space="preserve"> </w:t>
      </w:r>
      <w:r>
        <w:rPr>
          <w:rFonts w:eastAsiaTheme="majorEastAsia" w:cstheme="majorBidi"/>
          <w:color w:val="000000" w:themeColor="text1"/>
        </w:rPr>
        <w:t>on tree ferns and rough-barked trees</w:t>
      </w:r>
      <w:r w:rsidR="00BE5BF4">
        <w:rPr>
          <w:rFonts w:eastAsiaTheme="majorEastAsia" w:cstheme="majorBidi"/>
          <w:color w:val="000000" w:themeColor="text1"/>
        </w:rPr>
        <w:t xml:space="preserve"> are typically present</w:t>
      </w:r>
      <w:r w:rsidR="00EA0A04">
        <w:rPr>
          <w:rFonts w:eastAsiaTheme="majorEastAsia" w:cstheme="majorBidi"/>
          <w:color w:val="000000" w:themeColor="text1"/>
        </w:rPr>
        <w:t>.</w:t>
      </w:r>
    </w:p>
    <w:p w14:paraId="5C2E4498" w14:textId="77777777" w:rsidR="00002CBB" w:rsidRDefault="00002CBB">
      <w:pPr>
        <w:spacing w:after="160" w:line="259" w:lineRule="auto"/>
        <w:rPr>
          <w:rFonts w:asciiTheme="minorHAnsi" w:eastAsiaTheme="minorHAnsi" w:hAnsiTheme="minorHAnsi" w:cstheme="majorBidi"/>
          <w:b/>
          <w:sz w:val="28"/>
          <w:szCs w:val="26"/>
        </w:rPr>
      </w:pPr>
      <w:bookmarkStart w:id="51" w:name="_Ref39072776"/>
      <w:r>
        <w:rPr>
          <w:rFonts w:eastAsiaTheme="minorHAnsi"/>
        </w:rPr>
        <w:br w:type="page"/>
      </w:r>
    </w:p>
    <w:p w14:paraId="079CBF3B" w14:textId="6A5F1179" w:rsidR="00636B31" w:rsidRPr="00AC1C30" w:rsidRDefault="00636B31" w:rsidP="00AC1C30">
      <w:pPr>
        <w:pStyle w:val="Heading2"/>
        <w:rPr>
          <w:rFonts w:eastAsiaTheme="minorHAnsi"/>
        </w:rPr>
      </w:pPr>
      <w:bookmarkStart w:id="52" w:name="_Toc201670294"/>
      <w:r w:rsidRPr="00AC1C30">
        <w:rPr>
          <w:rFonts w:eastAsiaTheme="minorHAnsi"/>
        </w:rPr>
        <w:lastRenderedPageBreak/>
        <w:t xml:space="preserve">Additional information to assist in identifying </w:t>
      </w:r>
      <w:r w:rsidR="008B3DA3">
        <w:rPr>
          <w:rFonts w:eastAsiaTheme="minorHAnsi"/>
        </w:rPr>
        <w:t xml:space="preserve">occurrences of </w:t>
      </w:r>
      <w:r w:rsidRPr="00AC1C30">
        <w:rPr>
          <w:rFonts w:eastAsiaTheme="minorHAnsi"/>
        </w:rPr>
        <w:t>the ecological community</w:t>
      </w:r>
      <w:bookmarkEnd w:id="51"/>
      <w:bookmarkEnd w:id="52"/>
    </w:p>
    <w:p w14:paraId="7692108F" w14:textId="5019E4DA" w:rsidR="0077190E" w:rsidRPr="000970A0" w:rsidRDefault="00636B31" w:rsidP="0077190E">
      <w:r w:rsidRPr="000970A0">
        <w:t xml:space="preserve">The following information should also be taken into consideration when applying the key diagnostic characteristics to assess </w:t>
      </w:r>
      <w:r>
        <w:t xml:space="preserve">if </w:t>
      </w:r>
      <w:r w:rsidR="001C73C6">
        <w:t xml:space="preserve">the </w:t>
      </w:r>
      <w:r w:rsidRPr="000970A0">
        <w:t>ecological community</w:t>
      </w:r>
      <w:r w:rsidR="001C73C6">
        <w:t xml:space="preserve"> is present at a site</w:t>
      </w:r>
      <w:r w:rsidRPr="000970A0">
        <w:t xml:space="preserve">. </w:t>
      </w:r>
    </w:p>
    <w:p w14:paraId="58577808" w14:textId="1BAF6754" w:rsidR="00636B31" w:rsidRPr="008B7260" w:rsidRDefault="00636B31" w:rsidP="00AC1C30">
      <w:pPr>
        <w:pStyle w:val="Heading3"/>
        <w:rPr>
          <w:color w:val="000000" w:themeColor="text1"/>
        </w:rPr>
      </w:pPr>
      <w:bookmarkStart w:id="53" w:name="_Ref24021548"/>
      <w:r w:rsidRPr="008B7260">
        <w:rPr>
          <w:color w:val="000000" w:themeColor="text1"/>
        </w:rPr>
        <w:t>Identifying a</w:t>
      </w:r>
      <w:r w:rsidR="008B3DA3" w:rsidRPr="008B7260">
        <w:rPr>
          <w:color w:val="000000" w:themeColor="text1"/>
        </w:rPr>
        <w:t>n occurrence</w:t>
      </w:r>
      <w:bookmarkEnd w:id="53"/>
    </w:p>
    <w:p w14:paraId="50EABB77" w14:textId="549671EA" w:rsidR="00E8333D" w:rsidRPr="00560A12" w:rsidRDefault="00E8333D" w:rsidP="00E8333D">
      <w:r w:rsidRPr="43967863">
        <w:rPr>
          <w:color w:val="000000" w:themeColor="text1"/>
        </w:rPr>
        <w:t xml:space="preserve">A patch is a discrete and mostly continuous area of the ecological community, as defined by the key diagnostics, but can include small-scale variations, gaps and disturbances within this </w:t>
      </w:r>
      <w:r>
        <w:t>area. The smallest patch size that can be identified is 0.05 ha</w:t>
      </w:r>
      <w:r w:rsidR="4745D00D">
        <w:t>. I</w:t>
      </w:r>
      <w:r>
        <w:t>t may be difficult to assess the key diagnostics for smaller areas than this</w:t>
      </w:r>
      <w:r w:rsidR="34A977DD" w:rsidRPr="43967863">
        <w:rPr>
          <w:rFonts w:eastAsia="Cambria" w:cs="Cambria"/>
        </w:rPr>
        <w:t xml:space="preserve"> (see also Section 2.3 for minimum patch size)</w:t>
      </w:r>
      <w:r>
        <w:t xml:space="preserve">. Where a larger area has been mapped or classified as a different vegetation type, localised areas of </w:t>
      </w:r>
      <w:proofErr w:type="spellStart"/>
      <w:r w:rsidR="004C59ED">
        <w:t>Pinkwood</w:t>
      </w:r>
      <w:proofErr w:type="spellEnd"/>
      <w:r w:rsidR="004C59ED">
        <w:t xml:space="preserve"> </w:t>
      </w:r>
      <w:r w:rsidR="3906B1B4">
        <w:t>c</w:t>
      </w:r>
      <w:r w:rsidR="004C59ED">
        <w:t xml:space="preserve">ool </w:t>
      </w:r>
      <w:r w:rsidR="6AA9C041">
        <w:t>t</w:t>
      </w:r>
      <w:r w:rsidR="004C59ED">
        <w:t xml:space="preserve">emperate </w:t>
      </w:r>
      <w:r w:rsidR="0086283F" w:rsidRPr="43967863">
        <w:rPr>
          <w:rFonts w:eastAsiaTheme="majorEastAsia" w:cstheme="majorBidi"/>
        </w:rPr>
        <w:t xml:space="preserve">rainforests </w:t>
      </w:r>
      <w:r w:rsidR="0023673B" w:rsidRPr="43967863">
        <w:rPr>
          <w:rFonts w:eastAsiaTheme="majorEastAsia" w:cstheme="majorBidi"/>
        </w:rPr>
        <w:t xml:space="preserve">of </w:t>
      </w:r>
      <w:proofErr w:type="gramStart"/>
      <w:r w:rsidR="4E50E6EE" w:rsidRPr="43967863">
        <w:rPr>
          <w:rFonts w:eastAsiaTheme="majorEastAsia" w:cstheme="majorBidi"/>
        </w:rPr>
        <w:t>south east</w:t>
      </w:r>
      <w:proofErr w:type="gramEnd"/>
      <w:r w:rsidR="0023673B" w:rsidRPr="43967863">
        <w:rPr>
          <w:rFonts w:eastAsiaTheme="majorEastAsia" w:cstheme="majorBidi"/>
        </w:rPr>
        <w:t xml:space="preserve"> </w:t>
      </w:r>
      <w:r w:rsidR="00E75447" w:rsidRPr="43967863">
        <w:rPr>
          <w:rFonts w:eastAsiaTheme="majorEastAsia" w:cstheme="majorBidi"/>
        </w:rPr>
        <w:t>New South Wales</w:t>
      </w:r>
      <w:r w:rsidR="007F7E44">
        <w:t xml:space="preserve"> </w:t>
      </w:r>
      <w:r w:rsidR="007F7E44" w:rsidRPr="43967863">
        <w:rPr>
          <w:rFonts w:eastAsiaTheme="majorEastAsia" w:cstheme="majorBidi"/>
        </w:rPr>
        <w:t>and far east Victoria</w:t>
      </w:r>
      <w:r w:rsidR="0023673B" w:rsidRPr="43967863">
        <w:rPr>
          <w:rFonts w:eastAsiaTheme="majorEastAsia" w:cstheme="majorBidi"/>
        </w:rPr>
        <w:t xml:space="preserve"> </w:t>
      </w:r>
      <w:r>
        <w:t>greater than 0.05 ha may be present within this larger area.</w:t>
      </w:r>
    </w:p>
    <w:p w14:paraId="7EB854E4" w14:textId="77777777" w:rsidR="00636B31" w:rsidRPr="00560A12" w:rsidRDefault="00636B31" w:rsidP="008B3DA3">
      <w:pPr>
        <w:pStyle w:val="Heading4"/>
        <w:rPr>
          <w:caps/>
          <w:smallCaps w:val="0"/>
        </w:rPr>
      </w:pPr>
      <w:r w:rsidRPr="00560A12">
        <w:rPr>
          <w:caps/>
          <w:smallCaps w:val="0"/>
        </w:rPr>
        <w:t>Breaks in a patch</w:t>
      </w:r>
    </w:p>
    <w:p w14:paraId="6B225589" w14:textId="6687DC8E" w:rsidR="0023673B" w:rsidRPr="00202EB8" w:rsidRDefault="0023673B" w:rsidP="0023673B">
      <w:pPr>
        <w:rPr>
          <w:color w:val="000000" w:themeColor="text1"/>
        </w:rPr>
      </w:pPr>
      <w:r>
        <w:t xml:space="preserve">When it comes to defining a patch of the ecological community allowances are made for “breaks” up to 30 metres between areas that meet the key diagnostics. Such breaks may be the result of watercourses or drainage lines, fence lines, tracks, paths, roads, powerline easements or other gaps presenting as areas of water, rocks, exposed soil, leaf litter, and areas of localised variation in vegetation that do not meet the key diagnostics. For example, a single patch could include two areas of </w:t>
      </w:r>
      <w:proofErr w:type="spellStart"/>
      <w:r w:rsidR="00EA534A" w:rsidRPr="43967863">
        <w:rPr>
          <w:rFonts w:eastAsiaTheme="majorEastAsia" w:cstheme="majorBidi"/>
        </w:rPr>
        <w:t>Pinkwood</w:t>
      </w:r>
      <w:proofErr w:type="spellEnd"/>
      <w:r w:rsidR="00EA534A" w:rsidRPr="43967863">
        <w:rPr>
          <w:rFonts w:eastAsiaTheme="majorEastAsia" w:cstheme="majorBidi"/>
        </w:rPr>
        <w:t xml:space="preserve"> </w:t>
      </w:r>
      <w:r w:rsidR="223D6BFC" w:rsidRPr="43967863">
        <w:rPr>
          <w:rFonts w:eastAsiaTheme="majorEastAsia" w:cstheme="majorBidi"/>
        </w:rPr>
        <w:t>c</w:t>
      </w:r>
      <w:r w:rsidR="00EA534A" w:rsidRPr="43967863">
        <w:rPr>
          <w:rFonts w:eastAsiaTheme="majorEastAsia" w:cstheme="majorBidi"/>
        </w:rPr>
        <w:t xml:space="preserve">ool </w:t>
      </w:r>
      <w:r w:rsidR="4B2D26BA" w:rsidRPr="43967863">
        <w:rPr>
          <w:rFonts w:eastAsiaTheme="majorEastAsia" w:cstheme="majorBidi"/>
        </w:rPr>
        <w:t>t</w:t>
      </w:r>
      <w:r w:rsidR="00EA534A" w:rsidRPr="43967863">
        <w:rPr>
          <w:rFonts w:eastAsiaTheme="majorEastAsia" w:cstheme="majorBidi"/>
        </w:rPr>
        <w:t>emperate</w:t>
      </w:r>
      <w:r w:rsidR="0086283F" w:rsidRPr="43967863">
        <w:rPr>
          <w:rFonts w:eastAsiaTheme="majorEastAsia" w:cstheme="majorBidi"/>
        </w:rPr>
        <w:t xml:space="preserve"> rainforests </w:t>
      </w:r>
      <w:r w:rsidRPr="43967863">
        <w:rPr>
          <w:rFonts w:eastAsiaTheme="majorEastAsia" w:cstheme="majorBidi"/>
        </w:rPr>
        <w:t xml:space="preserve">of </w:t>
      </w:r>
      <w:proofErr w:type="gramStart"/>
      <w:r w:rsidR="4E50E6EE" w:rsidRPr="43967863">
        <w:rPr>
          <w:rFonts w:eastAsiaTheme="majorEastAsia" w:cstheme="majorBidi"/>
        </w:rPr>
        <w:t>south east</w:t>
      </w:r>
      <w:proofErr w:type="gramEnd"/>
      <w:r w:rsidRPr="43967863">
        <w:rPr>
          <w:rFonts w:eastAsiaTheme="majorEastAsia" w:cstheme="majorBidi"/>
        </w:rPr>
        <w:t xml:space="preserve"> </w:t>
      </w:r>
      <w:r w:rsidR="00E75447" w:rsidRPr="43967863">
        <w:rPr>
          <w:rFonts w:eastAsiaTheme="majorEastAsia" w:cstheme="majorBidi"/>
        </w:rPr>
        <w:t>New South Wales</w:t>
      </w:r>
      <w:r w:rsidR="007F7E44">
        <w:t xml:space="preserve"> </w:t>
      </w:r>
      <w:r w:rsidR="007F7E44" w:rsidRPr="43967863">
        <w:rPr>
          <w:rFonts w:eastAsiaTheme="majorEastAsia" w:cstheme="majorBidi"/>
        </w:rPr>
        <w:t>and far east Victoria</w:t>
      </w:r>
      <w:r w:rsidRPr="43967863">
        <w:rPr>
          <w:rFonts w:eastAsiaTheme="majorEastAsia" w:cstheme="majorBidi"/>
        </w:rPr>
        <w:t xml:space="preserve"> </w:t>
      </w:r>
      <w:r>
        <w:t xml:space="preserve">that meet the key diagnostics, but which are separated by a narrow strip of eucalypt-dominated vegetation. Such breaks do not significantly alter the </w:t>
      </w:r>
      <w:r w:rsidRPr="43967863">
        <w:rPr>
          <w:color w:val="000000" w:themeColor="text1"/>
        </w:rPr>
        <w:t xml:space="preserve">overall functionality of the ecological community and form a part of the patch. Watercourses or drainage lines, gaps made by exposed areas of soil or leaf litter, and areas of localised variation in vegetation should be included in the calculation of the size of the patch and be </w:t>
      </w:r>
      <w:proofErr w:type="gramStart"/>
      <w:r w:rsidRPr="43967863">
        <w:rPr>
          <w:color w:val="000000" w:themeColor="text1"/>
        </w:rPr>
        <w:t>taken into account</w:t>
      </w:r>
      <w:proofErr w:type="gramEnd"/>
      <w:r w:rsidRPr="43967863">
        <w:rPr>
          <w:color w:val="000000" w:themeColor="text1"/>
        </w:rPr>
        <w:t xml:space="preserve"> when determining the overall condition of the patch. Tracks, paths, roads or other artificial surfaces should be excluded from the calculation of patch size and condition. Where there is a break in the ecological community of 30 metres or more (e.g. due to permanent artificial structures, wide roads or other barriers, water bodies or other types of vegetation) then the gap indicates that separate patches </w:t>
      </w:r>
      <w:r w:rsidR="62502EE3">
        <w:t>are present</w:t>
      </w:r>
      <w:r w:rsidRPr="43967863">
        <w:rPr>
          <w:color w:val="000000" w:themeColor="text1"/>
        </w:rPr>
        <w:t>.</w:t>
      </w:r>
    </w:p>
    <w:p w14:paraId="0EF69080" w14:textId="77777777" w:rsidR="00636B31" w:rsidRPr="00DC7B62" w:rsidRDefault="00636B31" w:rsidP="008B3DA3">
      <w:pPr>
        <w:pStyle w:val="Heading4"/>
        <w:rPr>
          <w:caps/>
          <w:smallCaps w:val="0"/>
          <w:color w:val="000000" w:themeColor="text1"/>
        </w:rPr>
      </w:pPr>
      <w:r w:rsidRPr="00DC7B62">
        <w:rPr>
          <w:caps/>
          <w:smallCaps w:val="0"/>
          <w:color w:val="000000" w:themeColor="text1"/>
        </w:rPr>
        <w:t>Variation within a patch</w:t>
      </w:r>
    </w:p>
    <w:p w14:paraId="001E1BFC" w14:textId="5D9E8234" w:rsidR="008D5A4C" w:rsidRPr="0028303C" w:rsidRDefault="008D5A4C" w:rsidP="008D5A4C">
      <w:r w:rsidRPr="0028303C">
        <w:t xml:space="preserve">Patches of the ecological community may contain areas that vary in structural or biological characteristics. For example, spatial variation in species occurrence and </w:t>
      </w:r>
      <w:r w:rsidR="00762FD6" w:rsidRPr="0028303C">
        <w:t xml:space="preserve">vegetation </w:t>
      </w:r>
      <w:r w:rsidRPr="0028303C">
        <w:t xml:space="preserve">structure within a patch means that some diagnostic </w:t>
      </w:r>
      <w:r w:rsidR="00762FD6" w:rsidRPr="0028303C">
        <w:t>features</w:t>
      </w:r>
      <w:r w:rsidRPr="0028303C">
        <w:t xml:space="preserve"> may not always be present in parts of a patch. Species that are sensitive to disturbance (such as fire sensitive species) may also be absent for a time after disturbance</w:t>
      </w:r>
      <w:r w:rsidR="2BE7D3D1">
        <w:t>, and</w:t>
      </w:r>
      <w:r w:rsidR="0645CB70" w:rsidRPr="765BDE90">
        <w:rPr>
          <w:rFonts w:eastAsia="Cambria" w:cs="Cambria"/>
        </w:rPr>
        <w:t xml:space="preserve"> one part of a patch may have been recently burnt and at a stage of regeneration.</w:t>
      </w:r>
      <w:r w:rsidRPr="765BDE90">
        <w:rPr>
          <w:rFonts w:eastAsia="Cambria" w:cs="Cambria"/>
        </w:rPr>
        <w:t xml:space="preserve"> </w:t>
      </w:r>
      <w:r w:rsidRPr="0028303C">
        <w:t xml:space="preserve">Variation in vegetation across a patch should not </w:t>
      </w:r>
      <w:proofErr w:type="gramStart"/>
      <w:r w:rsidRPr="0028303C">
        <w:t>be considered to be</w:t>
      </w:r>
      <w:proofErr w:type="gramEnd"/>
      <w:r w:rsidRPr="0028303C">
        <w:t xml:space="preserve"> evidence of multiple patches, so long as </w:t>
      </w:r>
      <w:r w:rsidR="28BA95BF">
        <w:t xml:space="preserve">the patch </w:t>
      </w:r>
      <w:proofErr w:type="gramStart"/>
      <w:r w:rsidR="28BA95BF">
        <w:t>as a whole</w:t>
      </w:r>
      <w:r>
        <w:t xml:space="preserve"> meets</w:t>
      </w:r>
      <w:proofErr w:type="gramEnd"/>
      <w:r>
        <w:t xml:space="preserve"> the key diagnostics</w:t>
      </w:r>
      <w:r w:rsidR="25688B34">
        <w:t xml:space="preserve"> using appropriate survey methodology (</w:t>
      </w:r>
      <w:r w:rsidR="517F3E3C">
        <w:t>se</w:t>
      </w:r>
      <w:r w:rsidR="3DE787F3">
        <w:t>e</w:t>
      </w:r>
      <w:r w:rsidR="25688B34">
        <w:t xml:space="preserve"> Section 2.2.3)</w:t>
      </w:r>
      <w:r>
        <w:t>.</w:t>
      </w:r>
    </w:p>
    <w:p w14:paraId="6C6F8ED2" w14:textId="77777777" w:rsidR="00636B31" w:rsidRPr="0028303C" w:rsidRDefault="00636B31" w:rsidP="00AC1C30">
      <w:pPr>
        <w:pStyle w:val="Heading3"/>
      </w:pPr>
      <w:r w:rsidRPr="0028303C">
        <w:t>Revegetation and regrowth</w:t>
      </w:r>
    </w:p>
    <w:p w14:paraId="5FB10431" w14:textId="0B2BB28B" w:rsidR="00762FD6" w:rsidRPr="0028303C" w:rsidRDefault="26DEFC5C" w:rsidP="00762FD6">
      <w:r>
        <w:t>Restored (including reconstructed)</w:t>
      </w:r>
      <w:r w:rsidR="00762FD6" w:rsidRPr="0028303C">
        <w:t xml:space="preserve"> sites or areas of regrowth are not excluded from the listed ecological community</w:t>
      </w:r>
      <w:r w:rsidR="5CD63209">
        <w:t>,</w:t>
      </w:r>
      <w:r w:rsidR="00762FD6" w:rsidRPr="0028303C">
        <w:t xml:space="preserve"> </w:t>
      </w:r>
      <w:proofErr w:type="gramStart"/>
      <w:r w:rsidR="17093F1E">
        <w:t>as</w:t>
      </w:r>
      <w:r w:rsidR="00762FD6" w:rsidRPr="0028303C">
        <w:t xml:space="preserve"> long as</w:t>
      </w:r>
      <w:proofErr w:type="gramEnd"/>
      <w:r w:rsidR="00762FD6" w:rsidRPr="0028303C">
        <w:t xml:space="preserve"> the patch meets the key diagnostic characteristics.</w:t>
      </w:r>
    </w:p>
    <w:p w14:paraId="24FAC27D" w14:textId="50F48261" w:rsidR="00762FD6" w:rsidRPr="0028303C" w:rsidRDefault="00762FD6" w:rsidP="00762FD6">
      <w:bookmarkStart w:id="54" w:name="_Hlk86344086"/>
      <w:r w:rsidRPr="0028303C">
        <w:lastRenderedPageBreak/>
        <w:t xml:space="preserve">Where ecological restoration is planned, the aim should be for recovery of as many key biodiversity and ecosystem attributes as practical for a particular site, so that the ecological community is on a trajectory to recovery and is self-sustaining. This should be based on identifying appropriate reference site(s) for the ecological community following the </w:t>
      </w:r>
      <w:r w:rsidRPr="0028303C">
        <w:rPr>
          <w:i/>
          <w:iCs/>
        </w:rPr>
        <w:t>National Standards for the Practice of Ecological Restoration in Australia</w:t>
      </w:r>
      <w:r w:rsidRPr="0028303C">
        <w:t xml:space="preserve"> (Standards Reference Group SERA 2021) (also see</w:t>
      </w:r>
      <w:r w:rsidR="008E4F8A">
        <w:t xml:space="preserve"> </w:t>
      </w:r>
      <w:r w:rsidR="00B57343">
        <w:fldChar w:fldCharType="begin"/>
      </w:r>
      <w:r w:rsidR="00B57343">
        <w:instrText xml:space="preserve"> REF _Ref168309623 \r \h </w:instrText>
      </w:r>
      <w:r w:rsidR="00B57343">
        <w:fldChar w:fldCharType="separate"/>
      </w:r>
      <w:r w:rsidR="00B57343">
        <w:t>5.4.2</w:t>
      </w:r>
      <w:r w:rsidR="00B57343">
        <w:fldChar w:fldCharType="end"/>
      </w:r>
      <w:r w:rsidRPr="0028303C">
        <w:t xml:space="preserve"> </w:t>
      </w:r>
      <w:r w:rsidRPr="0028303C">
        <w:rPr>
          <w:u w:val="single"/>
        </w:rPr>
        <w:fldChar w:fldCharType="begin"/>
      </w:r>
      <w:r w:rsidRPr="0028303C">
        <w:rPr>
          <w:u w:val="single"/>
        </w:rPr>
        <w:instrText xml:space="preserve"> REF _Ref86652155 \h </w:instrText>
      </w:r>
      <w:r w:rsidRPr="0028303C">
        <w:rPr>
          <w:u w:val="single"/>
        </w:rPr>
      </w:r>
      <w:r w:rsidRPr="0028303C">
        <w:rPr>
          <w:u w:val="single"/>
        </w:rPr>
        <w:fldChar w:fldCharType="separate"/>
      </w:r>
      <w:r w:rsidRPr="0028303C">
        <w:t>RESTORE and MANAGE the ecological community</w:t>
      </w:r>
      <w:r w:rsidRPr="0028303C">
        <w:rPr>
          <w:u w:val="single"/>
        </w:rPr>
        <w:fldChar w:fldCharType="end"/>
      </w:r>
      <w:r w:rsidRPr="0028303C">
        <w:t>).</w:t>
      </w:r>
    </w:p>
    <w:p w14:paraId="04C3321D" w14:textId="77777777" w:rsidR="00636B31" w:rsidRPr="0028303C" w:rsidRDefault="00636B31" w:rsidP="00AC1C30">
      <w:pPr>
        <w:pStyle w:val="Heading3"/>
      </w:pPr>
      <w:bookmarkStart w:id="55" w:name="_Ref168310086"/>
      <w:bookmarkEnd w:id="54"/>
      <w:r w:rsidRPr="0028303C">
        <w:t>Survey requirements</w:t>
      </w:r>
      <w:bookmarkEnd w:id="55"/>
    </w:p>
    <w:p w14:paraId="191D09FE" w14:textId="7D6A7783" w:rsidR="00304128" w:rsidRPr="0017286F" w:rsidRDefault="00304128" w:rsidP="00FA6CC9">
      <w:pPr>
        <w:keepLines/>
        <w:spacing w:after="120"/>
        <w:rPr>
          <w:color w:val="000000" w:themeColor="text1"/>
        </w:rPr>
      </w:pPr>
      <w:bookmarkStart w:id="56" w:name="_Ref24021516"/>
      <w:r w:rsidRPr="0017286F">
        <w:rPr>
          <w:color w:val="000000" w:themeColor="text1"/>
        </w:rPr>
        <w:t xml:space="preserve">Patches of the ecological community can vary markedly in their shape, size, condition and features. Thorough and representative on-ground surveys are essential to accurately assess the extent and condition of a patch. The Australian Soil and Land Survey Field Handbook </w:t>
      </w:r>
      <w:r w:rsidRPr="0017286F">
        <w:rPr>
          <w:color w:val="000000" w:themeColor="text1"/>
        </w:rPr>
        <w:fldChar w:fldCharType="begin"/>
      </w:r>
      <w:r>
        <w:rPr>
          <w:color w:val="000000" w:themeColor="text1"/>
        </w:rPr>
        <w:instrText xml:space="preserve"> ADDIN EN.CITE &lt;EndNote&gt;&lt;Cite&gt;&lt;Author&gt;National Committee on Soil and Terrain&lt;/Author&gt;&lt;Year&gt;2009&lt;/Year&gt;&lt;RecNum&gt;48&lt;/RecNum&gt;&lt;DisplayText&gt;(National Committee on Soil and Terrain 2009)&lt;/DisplayText&gt;&lt;record&gt;&lt;rec-number&gt;48&lt;/rec-number&gt;&lt;foreign-keys&gt;&lt;key app="EN" db-id="dspwzsr9o0af9ret0w7vs0x10z95vtz9rsvx" timestamp="1632274727"&gt;48&lt;/key&gt;&lt;/foreign-keys&gt;&lt;ref-type name="Book"&gt;6&lt;/ref-type&gt;&lt;contributors&gt;&lt;authors&gt;&lt;author&gt;National Committee on Soil and Terrain,&lt;/author&gt;&lt;/authors&gt;&lt;/contributors&gt;&lt;titles&gt;&lt;title&gt;Australian Soil and Land Survey Field Handbook&lt;/title&gt;&lt;/titles&gt;&lt;edition&gt;Third&lt;/edition&gt;&lt;section&gt;264&lt;/section&gt;&lt;dates&gt;&lt;year&gt;2009&lt;/year&gt;&lt;/dates&gt;&lt;pub-location&gt;Australia&lt;/pub-location&gt;&lt;publisher&gt;CSIRO Publishing&lt;/publisher&gt;&lt;isbn&gt;9780643093959&lt;/isbn&gt;&lt;urls&gt;&lt;/urls&gt;&lt;/record&gt;&lt;/Cite&gt;&lt;/EndNote&gt;</w:instrText>
      </w:r>
      <w:r w:rsidRPr="0017286F">
        <w:rPr>
          <w:color w:val="000000" w:themeColor="text1"/>
        </w:rPr>
        <w:fldChar w:fldCharType="separate"/>
      </w:r>
      <w:r>
        <w:rPr>
          <w:noProof/>
          <w:color w:val="000000" w:themeColor="text1"/>
        </w:rPr>
        <w:t>(National Committee on Soil and Terrain 2009)</w:t>
      </w:r>
      <w:r w:rsidRPr="0017286F">
        <w:rPr>
          <w:color w:val="000000" w:themeColor="text1"/>
        </w:rPr>
        <w:fldChar w:fldCharType="end"/>
      </w:r>
      <w:r w:rsidRPr="0017286F">
        <w:rPr>
          <w:color w:val="000000" w:themeColor="text1"/>
        </w:rPr>
        <w:t xml:space="preserve"> </w:t>
      </w:r>
      <w:r>
        <w:rPr>
          <w:color w:val="000000" w:themeColor="text1"/>
        </w:rPr>
        <w:t xml:space="preserve">and </w:t>
      </w:r>
      <w:r w:rsidRPr="009A2F1C">
        <w:rPr>
          <w:color w:val="000000" w:themeColor="text1"/>
        </w:rPr>
        <w:t xml:space="preserve">New South Wales </w:t>
      </w:r>
      <w:r w:rsidR="00D26D96" w:rsidRPr="00D26D96">
        <w:rPr>
          <w:color w:val="000000" w:themeColor="text1"/>
        </w:rPr>
        <w:t>Native vegetation interim type standard</w:t>
      </w:r>
      <w:r w:rsidR="00D26D96" w:rsidRPr="009A2F1C">
        <w:rPr>
          <w:color w:val="000000" w:themeColor="text1"/>
        </w:rPr>
        <w:t xml:space="preserve"> </w:t>
      </w:r>
      <w:r w:rsidRPr="009A2F1C">
        <w:rPr>
          <w:color w:val="000000" w:themeColor="text1"/>
        </w:rPr>
        <w:t>(</w:t>
      </w:r>
      <w:r w:rsidR="00D26D96" w:rsidRPr="00D26D96">
        <w:rPr>
          <w:color w:val="000000" w:themeColor="text1"/>
        </w:rPr>
        <w:t>Sivertsen 2009</w:t>
      </w:r>
      <w:r w:rsidRPr="009A2F1C">
        <w:rPr>
          <w:color w:val="000000" w:themeColor="text1"/>
        </w:rPr>
        <w:t xml:space="preserve">) </w:t>
      </w:r>
      <w:r>
        <w:rPr>
          <w:color w:val="000000" w:themeColor="text1"/>
        </w:rPr>
        <w:t xml:space="preserve">may </w:t>
      </w:r>
      <w:r w:rsidRPr="00A4379B">
        <w:rPr>
          <w:color w:val="000000" w:themeColor="text1"/>
        </w:rPr>
        <w:t>provide guidance.</w:t>
      </w:r>
    </w:p>
    <w:p w14:paraId="0A150F7F" w14:textId="499A24FE" w:rsidR="00304128" w:rsidRPr="0017286F" w:rsidRDefault="00304128" w:rsidP="00FA6CC9">
      <w:pPr>
        <w:keepLines/>
        <w:spacing w:after="120"/>
        <w:rPr>
          <w:color w:val="000000" w:themeColor="text1"/>
        </w:rPr>
      </w:pPr>
      <w:r w:rsidRPr="0017286F">
        <w:rPr>
          <w:color w:val="000000" w:themeColor="text1"/>
        </w:rPr>
        <w:t xml:space="preserve">The size, number and spatial distribution of plots or transects must be adequate to represent variation across the patch. Sampling </w:t>
      </w:r>
      <w:r w:rsidR="006F0ACE">
        <w:rPr>
          <w:color w:val="000000" w:themeColor="text1"/>
        </w:rPr>
        <w:t xml:space="preserve">design </w:t>
      </w:r>
      <w:r w:rsidRPr="0017286F">
        <w:rPr>
          <w:color w:val="000000" w:themeColor="text1"/>
        </w:rPr>
        <w:t xml:space="preserve">should address likely variation in species composition and significant variation in the vegetation (including areas of different condition), landscape qualities and management history (where known) across the patch. Recording the </w:t>
      </w:r>
      <w:r>
        <w:rPr>
          <w:color w:val="000000" w:themeColor="text1"/>
        </w:rPr>
        <w:t xml:space="preserve">survey date/s and the </w:t>
      </w:r>
      <w:r w:rsidRPr="0017286F">
        <w:rPr>
          <w:color w:val="000000" w:themeColor="text1"/>
        </w:rPr>
        <w:t>search effort (identifying the number of person hours spent per plot/transect and across the entire patch; along with the surveyor’s level of expertise and limitations at the time of survey) is useful for future reference.</w:t>
      </w:r>
    </w:p>
    <w:p w14:paraId="650033C8" w14:textId="266D3A4A" w:rsidR="00304128" w:rsidRPr="0017286F" w:rsidRDefault="00304128" w:rsidP="00304128">
      <w:pPr>
        <w:rPr>
          <w:color w:val="000000" w:themeColor="text1"/>
        </w:rPr>
      </w:pPr>
      <w:r w:rsidRPr="0017286F">
        <w:rPr>
          <w:color w:val="000000" w:themeColor="text1"/>
        </w:rPr>
        <w:t>Whilst identifying the ecological community and its condition is possible at most times of the year, consideration must be given to the role that season, rainfall and disturbance history may play in a</w:t>
      </w:r>
      <w:r>
        <w:rPr>
          <w:color w:val="000000" w:themeColor="text1"/>
        </w:rPr>
        <w:t xml:space="preserve"> survey/</w:t>
      </w:r>
      <w:r w:rsidRPr="0017286F">
        <w:rPr>
          <w:color w:val="000000" w:themeColor="text1"/>
        </w:rPr>
        <w:t>assessment. For example, after a fire</w:t>
      </w:r>
      <w:r w:rsidR="00901C9A">
        <w:rPr>
          <w:color w:val="000000" w:themeColor="text1"/>
        </w:rPr>
        <w:t>, logging</w:t>
      </w:r>
      <w:r w:rsidRPr="0017286F">
        <w:rPr>
          <w:color w:val="000000" w:themeColor="text1"/>
        </w:rPr>
        <w:t xml:space="preserve"> </w:t>
      </w:r>
      <w:r w:rsidR="000F631A">
        <w:rPr>
          <w:color w:val="000000" w:themeColor="text1"/>
        </w:rPr>
        <w:t xml:space="preserve">or tree fall event, </w:t>
      </w:r>
      <w:r w:rsidRPr="0017286F">
        <w:rPr>
          <w:color w:val="000000" w:themeColor="text1"/>
        </w:rPr>
        <w:t>one or more vegetation layers, or groups of species, may not be evident for a time</w:t>
      </w:r>
      <w:r>
        <w:rPr>
          <w:color w:val="000000" w:themeColor="text1"/>
        </w:rPr>
        <w:t xml:space="preserve"> (see </w:t>
      </w:r>
      <w:r w:rsidRPr="00C514B1">
        <w:rPr>
          <w:rStyle w:val="Crossreference"/>
        </w:rPr>
        <w:fldChar w:fldCharType="begin"/>
      </w:r>
      <w:r w:rsidRPr="00C514B1">
        <w:rPr>
          <w:rStyle w:val="Crossreference"/>
        </w:rPr>
        <w:instrText xml:space="preserve"> REF _Ref17974956 \h </w:instrText>
      </w:r>
      <w:r>
        <w:rPr>
          <w:rStyle w:val="Crossreference"/>
        </w:rPr>
        <w:instrText xml:space="preserve"> \* MERGEFORMAT </w:instrText>
      </w:r>
      <w:r w:rsidRPr="00C514B1">
        <w:rPr>
          <w:rStyle w:val="Crossreference"/>
        </w:rPr>
      </w:r>
      <w:r w:rsidRPr="00C514B1">
        <w:rPr>
          <w:rStyle w:val="Crossreference"/>
        </w:rPr>
        <w:fldChar w:fldCharType="separate"/>
      </w:r>
      <w:r w:rsidR="00BE5BF4" w:rsidRPr="00D013FF">
        <w:rPr>
          <w:rStyle w:val="Crossreference"/>
        </w:rPr>
        <w:t>Appendix A – Species lists</w:t>
      </w:r>
      <w:r w:rsidRPr="00C514B1">
        <w:rPr>
          <w:rStyle w:val="Crossreference"/>
        </w:rPr>
        <w:fldChar w:fldCharType="end"/>
      </w:r>
      <w:r>
        <w:rPr>
          <w:color w:val="000000" w:themeColor="text1"/>
        </w:rPr>
        <w:t>)</w:t>
      </w:r>
      <w:r w:rsidRPr="0017286F">
        <w:rPr>
          <w:color w:val="000000" w:themeColor="text1"/>
        </w:rPr>
        <w:t xml:space="preserve">. Timing of surveys should allow for a reasonable interval after a disturbance (natural or human-induced) to allow for regeneration of species to become evident and be timed to enable diagnostic </w:t>
      </w:r>
      <w:r w:rsidR="000F631A">
        <w:rPr>
          <w:color w:val="000000" w:themeColor="text1"/>
        </w:rPr>
        <w:t>features</w:t>
      </w:r>
      <w:r w:rsidRPr="0017286F">
        <w:rPr>
          <w:color w:val="000000" w:themeColor="text1"/>
        </w:rPr>
        <w:t xml:space="preserve"> to be identified. </w:t>
      </w:r>
      <w:r w:rsidR="000F631A">
        <w:rPr>
          <w:color w:val="000000" w:themeColor="text1"/>
        </w:rPr>
        <w:t xml:space="preserve">Where regeneration occurs over </w:t>
      </w:r>
      <w:proofErr w:type="gramStart"/>
      <w:r w:rsidR="000F631A">
        <w:rPr>
          <w:color w:val="000000" w:themeColor="text1"/>
        </w:rPr>
        <w:t>long time</w:t>
      </w:r>
      <w:proofErr w:type="gramEnd"/>
      <w:r w:rsidR="000F631A">
        <w:rPr>
          <w:color w:val="000000" w:themeColor="text1"/>
        </w:rPr>
        <w:t xml:space="preserve"> frame</w:t>
      </w:r>
      <w:r w:rsidR="006F0ACE">
        <w:rPr>
          <w:color w:val="000000" w:themeColor="text1"/>
        </w:rPr>
        <w:t>s</w:t>
      </w:r>
      <w:r w:rsidR="000F631A">
        <w:rPr>
          <w:color w:val="000000" w:themeColor="text1"/>
        </w:rPr>
        <w:t>, it may be possible to project features of the mature state of the</w:t>
      </w:r>
      <w:r w:rsidR="00285B4F">
        <w:rPr>
          <w:color w:val="000000" w:themeColor="text1"/>
        </w:rPr>
        <w:t xml:space="preserve"> ecological</w:t>
      </w:r>
      <w:r w:rsidR="000F631A">
        <w:rPr>
          <w:color w:val="000000" w:themeColor="text1"/>
        </w:rPr>
        <w:t xml:space="preserve"> community at a site. </w:t>
      </w:r>
      <w:r w:rsidRPr="0017286F">
        <w:rPr>
          <w:color w:val="000000" w:themeColor="text1"/>
        </w:rPr>
        <w:t xml:space="preserve">At a minimum, it is important to note climate conditions and </w:t>
      </w:r>
      <w:r w:rsidR="3ED2F97D" w:rsidRPr="0017286F">
        <w:rPr>
          <w:color w:val="000000" w:themeColor="text1"/>
        </w:rPr>
        <w:t xml:space="preserve">how </w:t>
      </w:r>
      <w:r w:rsidR="617FA074">
        <w:rPr>
          <w:color w:val="000000" w:themeColor="text1"/>
        </w:rPr>
        <w:t>the</w:t>
      </w:r>
      <w:r w:rsidR="000F631A">
        <w:rPr>
          <w:color w:val="000000" w:themeColor="text1"/>
        </w:rPr>
        <w:t xml:space="preserve"> history of</w:t>
      </w:r>
      <w:r w:rsidRPr="0017286F">
        <w:rPr>
          <w:color w:val="000000" w:themeColor="text1"/>
        </w:rPr>
        <w:t xml:space="preserve"> disturbance may have </w:t>
      </w:r>
      <w:r w:rsidR="000F631A">
        <w:rPr>
          <w:color w:val="000000" w:themeColor="text1"/>
        </w:rPr>
        <w:t>affected the observable features</w:t>
      </w:r>
      <w:r w:rsidRPr="0017286F">
        <w:rPr>
          <w:color w:val="000000" w:themeColor="text1"/>
        </w:rPr>
        <w:t xml:space="preserve"> within a patch</w:t>
      </w:r>
      <w:r w:rsidR="000F631A">
        <w:rPr>
          <w:color w:val="000000" w:themeColor="text1"/>
        </w:rPr>
        <w:t xml:space="preserve"> at the time of survey</w:t>
      </w:r>
      <w:r w:rsidRPr="0017286F">
        <w:rPr>
          <w:color w:val="000000" w:themeColor="text1"/>
        </w:rPr>
        <w:t>.</w:t>
      </w:r>
    </w:p>
    <w:p w14:paraId="12118834" w14:textId="77777777" w:rsidR="00636B31" w:rsidRPr="00901C9A" w:rsidRDefault="00636B31" w:rsidP="00AC1C30">
      <w:pPr>
        <w:pStyle w:val="Heading3"/>
        <w:rPr>
          <w:color w:val="000000" w:themeColor="text1"/>
        </w:rPr>
      </w:pPr>
      <w:r w:rsidRPr="00901C9A">
        <w:rPr>
          <w:color w:val="000000" w:themeColor="text1"/>
        </w:rPr>
        <w:t>Mapping and vegetation classifications</w:t>
      </w:r>
      <w:bookmarkEnd w:id="56"/>
    </w:p>
    <w:p w14:paraId="57C55F5B" w14:textId="6BF1731C" w:rsidR="00AE1CE7" w:rsidRPr="00560A12" w:rsidRDefault="00901C9A" w:rsidP="00AE1CE7">
      <w:bookmarkStart w:id="57" w:name="_Ref68097000"/>
      <w:r>
        <w:rPr>
          <w:color w:val="000000" w:themeColor="text1"/>
        </w:rPr>
        <w:t>Several</w:t>
      </w:r>
      <w:r w:rsidRPr="0017286F">
        <w:rPr>
          <w:color w:val="000000" w:themeColor="text1"/>
        </w:rPr>
        <w:t xml:space="preserve"> vegetation classification and mapping </w:t>
      </w:r>
      <w:r>
        <w:rPr>
          <w:color w:val="000000" w:themeColor="text1"/>
        </w:rPr>
        <w:t>studies</w:t>
      </w:r>
      <w:r w:rsidRPr="0017286F">
        <w:rPr>
          <w:color w:val="000000" w:themeColor="text1"/>
        </w:rPr>
        <w:t xml:space="preserve"> in NSW</w:t>
      </w:r>
      <w:r>
        <w:rPr>
          <w:color w:val="000000" w:themeColor="text1"/>
        </w:rPr>
        <w:t xml:space="preserve"> describe </w:t>
      </w:r>
      <w:r w:rsidR="006F6BE6">
        <w:rPr>
          <w:color w:val="000000" w:themeColor="text1"/>
        </w:rPr>
        <w:t xml:space="preserve">vegetation types </w:t>
      </w:r>
      <w:r w:rsidR="006F6BE6" w:rsidRPr="00560A12">
        <w:t xml:space="preserve">relevant to </w:t>
      </w:r>
      <w:proofErr w:type="spellStart"/>
      <w:r w:rsidR="00EA534A">
        <w:rPr>
          <w:rFonts w:eastAsiaTheme="majorEastAsia" w:cstheme="majorBidi"/>
        </w:rPr>
        <w:t>Pinkwood</w:t>
      </w:r>
      <w:proofErr w:type="spellEnd"/>
      <w:r w:rsidR="00EA534A">
        <w:rPr>
          <w:rFonts w:eastAsiaTheme="majorEastAsia" w:cstheme="majorBidi"/>
        </w:rPr>
        <w:t xml:space="preserve"> </w:t>
      </w:r>
      <w:r w:rsidR="5DF93C0E" w:rsidRPr="5A775BD8">
        <w:rPr>
          <w:rFonts w:eastAsiaTheme="majorEastAsia" w:cstheme="majorBidi"/>
        </w:rPr>
        <w:t>c</w:t>
      </w:r>
      <w:r w:rsidR="28AEBB3E" w:rsidRPr="5A775BD8">
        <w:rPr>
          <w:rFonts w:eastAsiaTheme="majorEastAsia" w:cstheme="majorBidi"/>
        </w:rPr>
        <w:t>ool</w:t>
      </w:r>
      <w:r w:rsidR="00EA534A">
        <w:rPr>
          <w:rFonts w:eastAsiaTheme="majorEastAsia" w:cstheme="majorBidi"/>
        </w:rPr>
        <w:t xml:space="preserve"> </w:t>
      </w:r>
      <w:r w:rsidR="38A314AC" w:rsidRPr="52A9862D">
        <w:rPr>
          <w:rFonts w:eastAsiaTheme="majorEastAsia" w:cstheme="majorBidi"/>
        </w:rPr>
        <w:t>t</w:t>
      </w:r>
      <w:r w:rsidR="28AEBB3E" w:rsidRPr="52A9862D">
        <w:rPr>
          <w:rFonts w:eastAsiaTheme="majorEastAsia" w:cstheme="majorBidi"/>
        </w:rPr>
        <w:t>emperate</w:t>
      </w:r>
      <w:r w:rsidR="0086283F" w:rsidRPr="00560A12">
        <w:rPr>
          <w:rFonts w:eastAsiaTheme="majorEastAsia" w:cstheme="majorBidi"/>
        </w:rPr>
        <w:t xml:space="preserve"> rainforests </w:t>
      </w:r>
      <w:r w:rsidR="006F6BE6" w:rsidRPr="00560A12">
        <w:rPr>
          <w:rFonts w:eastAsiaTheme="majorEastAsia" w:cstheme="majorBidi"/>
        </w:rPr>
        <w:t xml:space="preserve">of </w:t>
      </w:r>
      <w:proofErr w:type="gramStart"/>
      <w:r w:rsidR="4E50E6EE" w:rsidRPr="2B4AE2B3">
        <w:rPr>
          <w:rFonts w:eastAsiaTheme="majorEastAsia" w:cstheme="majorBidi"/>
        </w:rPr>
        <w:t>south</w:t>
      </w:r>
      <w:r w:rsidR="007F7E44" w:rsidRPr="00560A12">
        <w:rPr>
          <w:rFonts w:eastAsiaTheme="majorEastAsia" w:cstheme="majorBidi"/>
        </w:rPr>
        <w:t xml:space="preserve"> east</w:t>
      </w:r>
      <w:proofErr w:type="gramEnd"/>
      <w:r w:rsidR="007F7E44" w:rsidRPr="00560A12">
        <w:rPr>
          <w:rFonts w:eastAsiaTheme="majorEastAsia" w:cstheme="majorBidi"/>
        </w:rPr>
        <w:t xml:space="preserve"> </w:t>
      </w:r>
      <w:r w:rsidR="00E75447" w:rsidRPr="2B4AE2B3">
        <w:rPr>
          <w:rFonts w:eastAsiaTheme="majorEastAsia" w:cstheme="majorBidi"/>
        </w:rPr>
        <w:t>New South Wales</w:t>
      </w:r>
      <w:r w:rsidR="007F7E44" w:rsidRPr="00560A12">
        <w:t xml:space="preserve"> </w:t>
      </w:r>
      <w:r w:rsidR="007F7E44" w:rsidRPr="2B4AE2B3">
        <w:rPr>
          <w:rFonts w:eastAsiaTheme="majorEastAsia" w:cstheme="majorBidi"/>
        </w:rPr>
        <w:t>and far east Victoria</w:t>
      </w:r>
      <w:r w:rsidRPr="00560A12">
        <w:t xml:space="preserve">. Although none </w:t>
      </w:r>
      <w:r w:rsidR="006F6BE6" w:rsidRPr="00560A12">
        <w:t xml:space="preserve">of these studies </w:t>
      </w:r>
      <w:r w:rsidRPr="00560A12">
        <w:t>directly map areas of th</w:t>
      </w:r>
      <w:r w:rsidR="006F6BE6" w:rsidRPr="00560A12">
        <w:t>is</w:t>
      </w:r>
      <w:r w:rsidRPr="00560A12">
        <w:t xml:space="preserve"> ecological community according to </w:t>
      </w:r>
      <w:r w:rsidR="006F6BE6" w:rsidRPr="00560A12">
        <w:t>its</w:t>
      </w:r>
      <w:r w:rsidRPr="00560A12">
        <w:t xml:space="preserve"> key diagnostics, they can provide useful information on </w:t>
      </w:r>
      <w:r w:rsidR="006F6BE6" w:rsidRPr="00560A12">
        <w:t>its</w:t>
      </w:r>
      <w:r w:rsidRPr="00560A12">
        <w:t xml:space="preserve"> likely occurrence. </w:t>
      </w:r>
      <w:r w:rsidRPr="00560A12">
        <w:rPr>
          <w:rStyle w:val="Crossreference"/>
        </w:rPr>
        <w:fldChar w:fldCharType="begin"/>
      </w:r>
      <w:r w:rsidRPr="00560A12">
        <w:rPr>
          <w:rStyle w:val="Crossreference"/>
        </w:rPr>
        <w:instrText xml:space="preserve"> REF _Ref3975288 \h  \* MERGEFORMAT </w:instrText>
      </w:r>
      <w:r w:rsidRPr="00560A12">
        <w:rPr>
          <w:rStyle w:val="Crossreference"/>
        </w:rPr>
      </w:r>
      <w:r w:rsidRPr="00560A12">
        <w:rPr>
          <w:rStyle w:val="Crossreference"/>
        </w:rPr>
        <w:fldChar w:fldCharType="separate"/>
      </w:r>
      <w:r w:rsidR="00486BAE" w:rsidRPr="00486BAE">
        <w:rPr>
          <w:rStyle w:val="Crossreference"/>
        </w:rPr>
        <w:t>Appendix C – Relationship to other vegetation classification and mapping systems</w:t>
      </w:r>
      <w:r w:rsidRPr="00560A12">
        <w:rPr>
          <w:rStyle w:val="Crossreference"/>
        </w:rPr>
        <w:fldChar w:fldCharType="end"/>
      </w:r>
      <w:r w:rsidRPr="00560A12">
        <w:t xml:space="preserve"> outlines the map units or classifications from </w:t>
      </w:r>
      <w:proofErr w:type="gramStart"/>
      <w:r w:rsidRPr="00560A12">
        <w:t>a number of</w:t>
      </w:r>
      <w:proofErr w:type="gramEnd"/>
      <w:r w:rsidRPr="00560A12">
        <w:t xml:space="preserve"> common mapping and classification systems that best relate to the ecological community.</w:t>
      </w:r>
    </w:p>
    <w:p w14:paraId="03BB5348" w14:textId="0E19A06D" w:rsidR="00636B31" w:rsidRPr="00560A12" w:rsidRDefault="0077190E" w:rsidP="00AC1C30">
      <w:pPr>
        <w:pStyle w:val="Heading3"/>
      </w:pPr>
      <w:bookmarkStart w:id="58" w:name="_Ref87368438"/>
      <w:r w:rsidRPr="00560A12">
        <w:t>Other</w:t>
      </w:r>
      <w:r w:rsidR="00BC5DB4" w:rsidRPr="00560A12">
        <w:t xml:space="preserve"> relevant</w:t>
      </w:r>
      <w:r w:rsidR="00636B31" w:rsidRPr="00560A12">
        <w:t xml:space="preserve"> ecological communities</w:t>
      </w:r>
      <w:bookmarkEnd w:id="57"/>
      <w:bookmarkEnd w:id="58"/>
    </w:p>
    <w:p w14:paraId="57546DA3" w14:textId="1378E19A" w:rsidR="000A3896" w:rsidRDefault="0087384C" w:rsidP="00FA6CC9">
      <w:pPr>
        <w:spacing w:after="120"/>
        <w:rPr>
          <w:rFonts w:eastAsiaTheme="majorEastAsia" w:cstheme="majorBidi"/>
        </w:rPr>
      </w:pPr>
      <w:bookmarkStart w:id="59" w:name="_Ref68096371"/>
      <w:bookmarkStart w:id="60" w:name="_Ref68097779"/>
      <w:proofErr w:type="spellStart"/>
      <w:r>
        <w:rPr>
          <w:rFonts w:eastAsiaTheme="majorEastAsia" w:cstheme="majorBidi"/>
        </w:rPr>
        <w:t>Pinkwood</w:t>
      </w:r>
      <w:proofErr w:type="spellEnd"/>
      <w:r>
        <w:rPr>
          <w:rFonts w:eastAsiaTheme="majorEastAsia" w:cstheme="majorBidi"/>
        </w:rPr>
        <w:t xml:space="preserve"> </w:t>
      </w:r>
      <w:r w:rsidR="387C1F43" w:rsidRPr="1C0E8FC5">
        <w:rPr>
          <w:rFonts w:eastAsiaTheme="majorEastAsia" w:cstheme="majorBidi"/>
        </w:rPr>
        <w:t>c</w:t>
      </w:r>
      <w:r w:rsidRPr="1C0E8FC5">
        <w:rPr>
          <w:rFonts w:eastAsiaTheme="majorEastAsia" w:cstheme="majorBidi"/>
        </w:rPr>
        <w:t xml:space="preserve">ool </w:t>
      </w:r>
      <w:r w:rsidR="046CA152" w:rsidRPr="1C0E8FC5">
        <w:rPr>
          <w:rFonts w:eastAsiaTheme="majorEastAsia" w:cstheme="majorBidi"/>
        </w:rPr>
        <w:t>t</w:t>
      </w:r>
      <w:r w:rsidRPr="1C0E8FC5">
        <w:rPr>
          <w:rFonts w:eastAsiaTheme="majorEastAsia" w:cstheme="majorBidi"/>
        </w:rPr>
        <w:t>emperate</w:t>
      </w:r>
      <w:r w:rsidR="0086283F" w:rsidRPr="00560A12">
        <w:rPr>
          <w:rFonts w:eastAsiaTheme="majorEastAsia" w:cstheme="majorBidi"/>
        </w:rPr>
        <w:t xml:space="preserve"> rainforests </w:t>
      </w:r>
      <w:r w:rsidR="000A3896" w:rsidRPr="00560A12">
        <w:rPr>
          <w:rFonts w:eastAsiaTheme="majorEastAsia" w:cstheme="majorBidi"/>
        </w:rPr>
        <w:t xml:space="preserve">of </w:t>
      </w:r>
      <w:proofErr w:type="gramStart"/>
      <w:r w:rsidR="4E50E6EE" w:rsidRPr="2B4AE2B3">
        <w:rPr>
          <w:rFonts w:eastAsiaTheme="majorEastAsia" w:cstheme="majorBidi"/>
        </w:rPr>
        <w:t>south east</w:t>
      </w:r>
      <w:proofErr w:type="gramEnd"/>
      <w:r w:rsidR="000A3896" w:rsidRPr="00560A12">
        <w:rPr>
          <w:rFonts w:eastAsiaTheme="majorEastAsia" w:cstheme="majorBidi"/>
        </w:rPr>
        <w:t xml:space="preserve"> </w:t>
      </w:r>
      <w:r w:rsidR="00E75447" w:rsidRPr="00560A12">
        <w:rPr>
          <w:rFonts w:eastAsiaTheme="majorEastAsia" w:cstheme="majorBidi"/>
        </w:rPr>
        <w:t>New South Wales</w:t>
      </w:r>
      <w:r w:rsidR="007F7E44" w:rsidRPr="00560A12">
        <w:t xml:space="preserve"> </w:t>
      </w:r>
      <w:r w:rsidR="007F7E44" w:rsidRPr="00560A12">
        <w:rPr>
          <w:rFonts w:eastAsiaTheme="majorEastAsia" w:cstheme="majorBidi"/>
        </w:rPr>
        <w:t>and far east Victoria</w:t>
      </w:r>
      <w:r w:rsidR="008F4A38" w:rsidRPr="00560A12">
        <w:rPr>
          <w:rFonts w:eastAsiaTheme="majorEastAsia" w:cstheme="majorBidi"/>
        </w:rPr>
        <w:t xml:space="preserve"> belong</w:t>
      </w:r>
      <w:r w:rsidR="001C3DA4" w:rsidRPr="00560A12">
        <w:rPr>
          <w:rFonts w:eastAsiaTheme="majorEastAsia" w:cstheme="majorBidi"/>
        </w:rPr>
        <w:t>s</w:t>
      </w:r>
      <w:r w:rsidR="008F4A38" w:rsidRPr="00560A12">
        <w:rPr>
          <w:rFonts w:eastAsiaTheme="majorEastAsia" w:cstheme="majorBidi"/>
        </w:rPr>
        <w:t xml:space="preserve"> to a </w:t>
      </w:r>
      <w:r w:rsidR="00EC472F" w:rsidRPr="00560A12">
        <w:rPr>
          <w:rFonts w:eastAsiaTheme="majorEastAsia" w:cstheme="majorBidi"/>
        </w:rPr>
        <w:t xml:space="preserve">‘thermal’ </w:t>
      </w:r>
      <w:r w:rsidR="008F4A38" w:rsidRPr="00560A12">
        <w:rPr>
          <w:rFonts w:eastAsiaTheme="majorEastAsia" w:cstheme="majorBidi"/>
        </w:rPr>
        <w:t xml:space="preserve">series of </w:t>
      </w:r>
      <w:r w:rsidR="00CD3144" w:rsidRPr="00560A12">
        <w:rPr>
          <w:rFonts w:eastAsiaTheme="majorEastAsia" w:cstheme="majorBidi"/>
        </w:rPr>
        <w:t xml:space="preserve">structurally simple </w:t>
      </w:r>
      <w:r w:rsidR="008F4A38" w:rsidRPr="00560A12">
        <w:rPr>
          <w:rFonts w:eastAsiaTheme="majorEastAsia" w:cstheme="majorBidi"/>
        </w:rPr>
        <w:t>rainforest assemblages associated with ‘cool temperate’ climates</w:t>
      </w:r>
      <w:r w:rsidR="00E27B9A" w:rsidRPr="00560A12">
        <w:rPr>
          <w:rFonts w:eastAsiaTheme="majorEastAsia" w:cstheme="majorBidi"/>
        </w:rPr>
        <w:t xml:space="preserve"> distributed</w:t>
      </w:r>
      <w:r w:rsidR="009D2B0D" w:rsidRPr="00560A12">
        <w:rPr>
          <w:rFonts w:eastAsiaTheme="majorEastAsia" w:cstheme="majorBidi"/>
        </w:rPr>
        <w:t xml:space="preserve"> in a latitudinal sequence along the </w:t>
      </w:r>
      <w:r w:rsidR="009835A3" w:rsidRPr="00560A12">
        <w:rPr>
          <w:rFonts w:eastAsiaTheme="majorEastAsia" w:cstheme="majorBidi"/>
        </w:rPr>
        <w:t xml:space="preserve">Great Divide from </w:t>
      </w:r>
      <w:proofErr w:type="gramStart"/>
      <w:r w:rsidR="4E50E6EE" w:rsidRPr="2B4AE2B3">
        <w:rPr>
          <w:rFonts w:eastAsiaTheme="majorEastAsia" w:cstheme="majorBidi"/>
        </w:rPr>
        <w:t>south east</w:t>
      </w:r>
      <w:proofErr w:type="gramEnd"/>
      <w:r w:rsidR="009835A3" w:rsidRPr="00560A12">
        <w:rPr>
          <w:rFonts w:eastAsiaTheme="majorEastAsia" w:cstheme="majorBidi"/>
        </w:rPr>
        <w:t xml:space="preserve"> Queensland to central Victoria and the Otway Range</w:t>
      </w:r>
      <w:r w:rsidR="00CD3144" w:rsidRPr="00560A12">
        <w:rPr>
          <w:rFonts w:eastAsiaTheme="majorEastAsia" w:cstheme="majorBidi"/>
        </w:rPr>
        <w:t>.</w:t>
      </w:r>
      <w:r w:rsidR="008F4A38" w:rsidRPr="00560A12">
        <w:rPr>
          <w:rFonts w:eastAsiaTheme="majorEastAsia" w:cstheme="majorBidi"/>
        </w:rPr>
        <w:t xml:space="preserve"> </w:t>
      </w:r>
      <w:r w:rsidR="00CD3144" w:rsidRPr="00560A12">
        <w:rPr>
          <w:rFonts w:eastAsiaTheme="majorEastAsia" w:cstheme="majorBidi"/>
        </w:rPr>
        <w:t xml:space="preserve">This series of assemblages </w:t>
      </w:r>
      <w:r w:rsidR="00911C81" w:rsidRPr="00560A12">
        <w:rPr>
          <w:rFonts w:eastAsiaTheme="majorEastAsia" w:cstheme="majorBidi"/>
        </w:rPr>
        <w:t>is distinguished from more structural</w:t>
      </w:r>
      <w:r w:rsidR="00F31760" w:rsidRPr="00560A12">
        <w:rPr>
          <w:rFonts w:eastAsiaTheme="majorEastAsia" w:cstheme="majorBidi"/>
        </w:rPr>
        <w:t>ly</w:t>
      </w:r>
      <w:r w:rsidR="00911C81" w:rsidRPr="00560A12">
        <w:rPr>
          <w:rFonts w:eastAsiaTheme="majorEastAsia" w:cstheme="majorBidi"/>
        </w:rPr>
        <w:t xml:space="preserve"> complex and species-rich rainforests associated with warmer climates</w:t>
      </w:r>
      <w:r w:rsidR="00012BC7" w:rsidRPr="00560A12">
        <w:rPr>
          <w:rFonts w:eastAsiaTheme="majorEastAsia" w:cstheme="majorBidi"/>
        </w:rPr>
        <w:t xml:space="preserve"> </w:t>
      </w:r>
      <w:r w:rsidR="00012BC7" w:rsidRPr="00560A12">
        <w:rPr>
          <w:rFonts w:eastAsiaTheme="majorEastAsia" w:cstheme="majorBidi"/>
        </w:rPr>
        <w:lastRenderedPageBreak/>
        <w:t xml:space="preserve">(Webb </w:t>
      </w:r>
      <w:r w:rsidR="00246A68" w:rsidRPr="00560A12">
        <w:rPr>
          <w:rFonts w:eastAsiaTheme="majorEastAsia" w:cstheme="majorBidi"/>
        </w:rPr>
        <w:t>1968)</w:t>
      </w:r>
      <w:r w:rsidR="00012BC7" w:rsidRPr="00560A12">
        <w:rPr>
          <w:rFonts w:eastAsiaTheme="majorEastAsia" w:cstheme="majorBidi"/>
        </w:rPr>
        <w:t xml:space="preserve">. It </w:t>
      </w:r>
      <w:r w:rsidR="008F4A38" w:rsidRPr="00560A12">
        <w:rPr>
          <w:rFonts w:eastAsiaTheme="majorEastAsia" w:cstheme="majorBidi"/>
        </w:rPr>
        <w:t>extend</w:t>
      </w:r>
      <w:r w:rsidR="00012BC7" w:rsidRPr="00560A12">
        <w:rPr>
          <w:rFonts w:eastAsiaTheme="majorEastAsia" w:cstheme="majorBidi"/>
        </w:rPr>
        <w:t>s</w:t>
      </w:r>
      <w:r w:rsidR="008F4A38" w:rsidRPr="00560A12">
        <w:rPr>
          <w:rFonts w:eastAsiaTheme="majorEastAsia" w:cstheme="majorBidi"/>
        </w:rPr>
        <w:t xml:space="preserve"> from montane </w:t>
      </w:r>
      <w:proofErr w:type="gramStart"/>
      <w:r w:rsidR="008F4A38" w:rsidRPr="00560A12">
        <w:rPr>
          <w:rFonts w:eastAsiaTheme="majorEastAsia" w:cstheme="majorBidi"/>
        </w:rPr>
        <w:t>south</w:t>
      </w:r>
      <w:r w:rsidR="000C28CD">
        <w:rPr>
          <w:rFonts w:eastAsiaTheme="majorEastAsia" w:cstheme="majorBidi"/>
        </w:rPr>
        <w:t xml:space="preserve"> </w:t>
      </w:r>
      <w:r w:rsidR="008F4A38" w:rsidRPr="00560A12">
        <w:rPr>
          <w:rFonts w:eastAsiaTheme="majorEastAsia" w:cstheme="majorBidi"/>
        </w:rPr>
        <w:t>east</w:t>
      </w:r>
      <w:proofErr w:type="gramEnd"/>
      <w:r w:rsidR="008F4A38" w:rsidRPr="00560A12">
        <w:rPr>
          <w:rFonts w:eastAsiaTheme="majorEastAsia" w:cstheme="majorBidi"/>
        </w:rPr>
        <w:t xml:space="preserve"> Queensland along the eastern escarpment </w:t>
      </w:r>
      <w:r w:rsidR="000B0E04" w:rsidRPr="00560A12">
        <w:rPr>
          <w:rFonts w:eastAsiaTheme="majorEastAsia" w:cstheme="majorBidi"/>
        </w:rPr>
        <w:t xml:space="preserve">and coastal mountains </w:t>
      </w:r>
      <w:r w:rsidR="008F4A38" w:rsidRPr="00560A12">
        <w:rPr>
          <w:rFonts w:eastAsiaTheme="majorEastAsia" w:cstheme="majorBidi"/>
        </w:rPr>
        <w:t>of New South Wales into the eastern and southern Victorian ranges and the humid uplands and lowlands of western</w:t>
      </w:r>
      <w:r w:rsidR="00CD3144" w:rsidRPr="00560A12">
        <w:rPr>
          <w:rFonts w:eastAsiaTheme="majorEastAsia" w:cstheme="majorBidi"/>
        </w:rPr>
        <w:t>, northeastern</w:t>
      </w:r>
      <w:r w:rsidR="008F4A38" w:rsidRPr="00560A12">
        <w:rPr>
          <w:rFonts w:eastAsiaTheme="majorEastAsia" w:cstheme="majorBidi"/>
        </w:rPr>
        <w:t xml:space="preserve"> and southern Tasmania</w:t>
      </w:r>
      <w:r w:rsidR="00CD3144" w:rsidRPr="00560A12">
        <w:rPr>
          <w:rFonts w:eastAsiaTheme="majorEastAsia" w:cstheme="majorBidi"/>
        </w:rPr>
        <w:t xml:space="preserve"> and the Ben Lomond plateau (</w:t>
      </w:r>
      <w:bookmarkStart w:id="61" w:name="_Hlk107628679"/>
      <w:r w:rsidR="00CD3144" w:rsidRPr="00560A12">
        <w:rPr>
          <w:rFonts w:eastAsiaTheme="majorEastAsia" w:cstheme="majorBidi"/>
        </w:rPr>
        <w:t>Webb et al. 1984; Metcalfe et al. 2017</w:t>
      </w:r>
      <w:bookmarkEnd w:id="61"/>
      <w:r w:rsidR="00CD3144" w:rsidRPr="00560A12">
        <w:rPr>
          <w:rFonts w:eastAsiaTheme="majorEastAsia" w:cstheme="majorBidi"/>
        </w:rPr>
        <w:t>).</w:t>
      </w:r>
      <w:r w:rsidR="006A1712" w:rsidRPr="00560A12">
        <w:rPr>
          <w:rFonts w:eastAsiaTheme="majorEastAsia" w:cstheme="majorBidi"/>
        </w:rPr>
        <w:t xml:space="preserve"> </w:t>
      </w:r>
    </w:p>
    <w:p w14:paraId="33F20711" w14:textId="6E05ECAD" w:rsidR="00DB3A0D" w:rsidRDefault="00DB3A0D" w:rsidP="00FA6CC9">
      <w:pPr>
        <w:spacing w:after="120"/>
        <w:rPr>
          <w:rFonts w:eastAsiaTheme="majorEastAsia" w:cstheme="majorBidi"/>
        </w:rPr>
      </w:pPr>
      <w:r>
        <w:rPr>
          <w:rFonts w:eastAsiaTheme="majorEastAsia" w:cstheme="majorBidi"/>
        </w:rPr>
        <w:t xml:space="preserve">The </w:t>
      </w:r>
      <w:r w:rsidR="13933BEA" w:rsidRPr="737AB401">
        <w:rPr>
          <w:rFonts w:eastAsiaTheme="majorEastAsia" w:cstheme="majorBidi"/>
        </w:rPr>
        <w:t>n</w:t>
      </w:r>
      <w:r w:rsidRPr="737AB401">
        <w:rPr>
          <w:rFonts w:eastAsiaTheme="majorEastAsia" w:cstheme="majorBidi"/>
        </w:rPr>
        <w:t xml:space="preserve">orthern </w:t>
      </w:r>
      <w:r w:rsidR="02319BE9" w:rsidRPr="737AB401">
        <w:rPr>
          <w:rFonts w:eastAsiaTheme="majorEastAsia" w:cstheme="majorBidi"/>
        </w:rPr>
        <w:t>c</w:t>
      </w:r>
      <w:r w:rsidRPr="737AB401">
        <w:rPr>
          <w:rFonts w:eastAsiaTheme="majorEastAsia" w:cstheme="majorBidi"/>
        </w:rPr>
        <w:t>ool</w:t>
      </w:r>
      <w:r>
        <w:rPr>
          <w:rFonts w:eastAsiaTheme="majorEastAsia" w:cstheme="majorBidi"/>
        </w:rPr>
        <w:t xml:space="preserve"> </w:t>
      </w:r>
      <w:r w:rsidR="02D4AB4B" w:rsidRPr="1BD4291A">
        <w:rPr>
          <w:rFonts w:eastAsiaTheme="majorEastAsia" w:cstheme="majorBidi"/>
        </w:rPr>
        <w:t>t</w:t>
      </w:r>
      <w:r w:rsidRPr="1BD4291A">
        <w:rPr>
          <w:rFonts w:eastAsiaTheme="majorEastAsia" w:cstheme="majorBidi"/>
        </w:rPr>
        <w:t xml:space="preserve">emperate </w:t>
      </w:r>
      <w:r w:rsidR="673AAB14" w:rsidRPr="1BD4291A">
        <w:rPr>
          <w:rFonts w:eastAsiaTheme="majorEastAsia" w:cstheme="majorBidi"/>
        </w:rPr>
        <w:t>r</w:t>
      </w:r>
      <w:r>
        <w:rPr>
          <w:rFonts w:eastAsiaTheme="majorEastAsia" w:cstheme="majorBidi"/>
        </w:rPr>
        <w:t>ainforest (Barrington tops to McPherson Range</w:t>
      </w:r>
      <w:r w:rsidR="003C2A78">
        <w:rPr>
          <w:rFonts w:eastAsiaTheme="majorEastAsia" w:cstheme="majorBidi"/>
        </w:rPr>
        <w:t>)</w:t>
      </w:r>
      <w:r>
        <w:rPr>
          <w:rFonts w:eastAsiaTheme="majorEastAsia" w:cstheme="majorBidi"/>
        </w:rPr>
        <w:t xml:space="preserve"> is dominated by its signature tree </w:t>
      </w:r>
      <w:r w:rsidRPr="00DB3A0D">
        <w:rPr>
          <w:rFonts w:eastAsiaTheme="majorEastAsia" w:cstheme="majorBidi"/>
          <w:i/>
          <w:iCs/>
        </w:rPr>
        <w:t xml:space="preserve">Nothofagus </w:t>
      </w:r>
      <w:proofErr w:type="spellStart"/>
      <w:r w:rsidRPr="00DB3A0D">
        <w:rPr>
          <w:rFonts w:eastAsiaTheme="majorEastAsia" w:cstheme="majorBidi"/>
          <w:i/>
          <w:iCs/>
        </w:rPr>
        <w:t>moorei</w:t>
      </w:r>
      <w:proofErr w:type="spellEnd"/>
      <w:r w:rsidR="000C28CD" w:rsidRPr="000C28CD">
        <w:rPr>
          <w:rFonts w:eastAsiaTheme="majorEastAsia" w:cstheme="majorBidi"/>
        </w:rPr>
        <w:t xml:space="preserve"> </w:t>
      </w:r>
      <w:r w:rsidR="00A17ABC">
        <w:rPr>
          <w:rFonts w:eastAsiaTheme="majorEastAsia" w:cstheme="majorBidi"/>
        </w:rPr>
        <w:t>(</w:t>
      </w:r>
      <w:r w:rsidR="000C28CD">
        <w:rPr>
          <w:rFonts w:eastAsiaTheme="majorEastAsia" w:cstheme="majorBidi"/>
        </w:rPr>
        <w:t xml:space="preserve">Antarctic </w:t>
      </w:r>
      <w:r w:rsidR="00A17ABC">
        <w:rPr>
          <w:rFonts w:eastAsiaTheme="majorEastAsia" w:cstheme="majorBidi"/>
        </w:rPr>
        <w:t>b</w:t>
      </w:r>
      <w:r w:rsidR="000C28CD">
        <w:rPr>
          <w:rFonts w:eastAsiaTheme="majorEastAsia" w:cstheme="majorBidi"/>
        </w:rPr>
        <w:t>eech</w:t>
      </w:r>
      <w:r w:rsidR="00A17ABC">
        <w:rPr>
          <w:rFonts w:eastAsiaTheme="majorEastAsia" w:cstheme="majorBidi"/>
        </w:rPr>
        <w:t>)</w:t>
      </w:r>
      <w:r w:rsidR="00EF386F">
        <w:rPr>
          <w:rFonts w:eastAsiaTheme="majorEastAsia" w:cstheme="majorBidi"/>
          <w:i/>
          <w:iCs/>
        </w:rPr>
        <w:t xml:space="preserve">. </w:t>
      </w:r>
      <w:r w:rsidR="00EF386F">
        <w:rPr>
          <w:rFonts w:eastAsiaTheme="majorEastAsia" w:cstheme="majorBidi"/>
        </w:rPr>
        <w:t xml:space="preserve">The central cool temperate rainforest is dominated by </w:t>
      </w:r>
      <w:r w:rsidR="00EF386F" w:rsidRPr="003C2A78">
        <w:rPr>
          <w:rFonts w:eastAsiaTheme="majorEastAsia" w:cstheme="majorBidi"/>
          <w:i/>
          <w:iCs/>
        </w:rPr>
        <w:t xml:space="preserve">Eucryphia </w:t>
      </w:r>
      <w:proofErr w:type="spellStart"/>
      <w:r w:rsidR="00EF386F" w:rsidRPr="003C2A78">
        <w:rPr>
          <w:rFonts w:eastAsiaTheme="majorEastAsia" w:cstheme="majorBidi"/>
          <w:i/>
          <w:iCs/>
        </w:rPr>
        <w:t>moorei</w:t>
      </w:r>
      <w:proofErr w:type="spellEnd"/>
      <w:r w:rsidR="008F50D1">
        <w:rPr>
          <w:rFonts w:eastAsiaTheme="majorEastAsia" w:cstheme="majorBidi"/>
        </w:rPr>
        <w:t>,</w:t>
      </w:r>
      <w:r w:rsidR="003C2A78">
        <w:rPr>
          <w:rFonts w:eastAsiaTheme="majorEastAsia" w:cstheme="majorBidi"/>
          <w:i/>
          <w:iCs/>
        </w:rPr>
        <w:t xml:space="preserve"> </w:t>
      </w:r>
      <w:r w:rsidR="002F31B9">
        <w:rPr>
          <w:rFonts w:eastAsiaTheme="majorEastAsia" w:cstheme="majorBidi"/>
        </w:rPr>
        <w:t>and the</w:t>
      </w:r>
      <w:r w:rsidR="0021501D">
        <w:rPr>
          <w:rFonts w:eastAsiaTheme="majorEastAsia" w:cstheme="majorBidi"/>
        </w:rPr>
        <w:t xml:space="preserve"> focus</w:t>
      </w:r>
      <w:r w:rsidR="003C2A78">
        <w:rPr>
          <w:rFonts w:eastAsiaTheme="majorEastAsia" w:cstheme="majorBidi"/>
        </w:rPr>
        <w:t xml:space="preserve"> of this </w:t>
      </w:r>
      <w:r w:rsidR="008F50D1">
        <w:rPr>
          <w:rFonts w:eastAsiaTheme="majorEastAsia" w:cstheme="majorBidi"/>
        </w:rPr>
        <w:t xml:space="preserve">ecological community, </w:t>
      </w:r>
      <w:r w:rsidR="0021501D">
        <w:rPr>
          <w:rFonts w:eastAsiaTheme="majorEastAsia" w:cstheme="majorBidi"/>
        </w:rPr>
        <w:t>while</w:t>
      </w:r>
      <w:r w:rsidR="003C2A78">
        <w:rPr>
          <w:rFonts w:eastAsiaTheme="majorEastAsia" w:cstheme="majorBidi"/>
        </w:rPr>
        <w:t xml:space="preserve"> the </w:t>
      </w:r>
      <w:r w:rsidR="5CCA6CA1" w:rsidRPr="53C0A94E">
        <w:rPr>
          <w:rFonts w:eastAsiaTheme="majorEastAsia" w:cstheme="majorBidi"/>
        </w:rPr>
        <w:t>s</w:t>
      </w:r>
      <w:r w:rsidR="003C2A78" w:rsidRPr="53C0A94E">
        <w:rPr>
          <w:rFonts w:eastAsiaTheme="majorEastAsia" w:cstheme="majorBidi"/>
        </w:rPr>
        <w:t xml:space="preserve">outhern </w:t>
      </w:r>
      <w:r w:rsidR="77D65C2E" w:rsidRPr="53C0A94E">
        <w:rPr>
          <w:rFonts w:eastAsiaTheme="majorEastAsia" w:cstheme="majorBidi"/>
        </w:rPr>
        <w:t>c</w:t>
      </w:r>
      <w:r w:rsidR="003C2A78" w:rsidRPr="53C0A94E">
        <w:rPr>
          <w:rFonts w:eastAsiaTheme="majorEastAsia" w:cstheme="majorBidi"/>
        </w:rPr>
        <w:t xml:space="preserve">ool </w:t>
      </w:r>
      <w:r w:rsidR="00F970FC" w:rsidRPr="53C0A94E">
        <w:rPr>
          <w:rFonts w:eastAsiaTheme="majorEastAsia" w:cstheme="majorBidi"/>
        </w:rPr>
        <w:t>t</w:t>
      </w:r>
      <w:r w:rsidR="003C2A78" w:rsidRPr="53C0A94E">
        <w:rPr>
          <w:rFonts w:eastAsiaTheme="majorEastAsia" w:cstheme="majorBidi"/>
        </w:rPr>
        <w:t xml:space="preserve">emperate </w:t>
      </w:r>
      <w:r w:rsidR="69FDC2D7" w:rsidRPr="53C0A94E">
        <w:rPr>
          <w:rFonts w:eastAsiaTheme="majorEastAsia" w:cstheme="majorBidi"/>
        </w:rPr>
        <w:t>r</w:t>
      </w:r>
      <w:r w:rsidR="003C2A78">
        <w:rPr>
          <w:rFonts w:eastAsiaTheme="majorEastAsia" w:cstheme="majorBidi"/>
        </w:rPr>
        <w:t>ainforest is dominated by</w:t>
      </w:r>
      <w:r w:rsidR="00577DFF">
        <w:rPr>
          <w:rFonts w:eastAsiaTheme="majorEastAsia" w:cstheme="majorBidi"/>
        </w:rPr>
        <w:t xml:space="preserve"> </w:t>
      </w:r>
      <w:r w:rsidR="00577DFF" w:rsidRPr="00577DFF">
        <w:rPr>
          <w:rFonts w:eastAsiaTheme="majorEastAsia" w:cstheme="majorBidi"/>
          <w:i/>
          <w:iCs/>
        </w:rPr>
        <w:t xml:space="preserve">Nothofagus </w:t>
      </w:r>
      <w:proofErr w:type="spellStart"/>
      <w:r w:rsidR="00577DFF" w:rsidRPr="00577DFF">
        <w:rPr>
          <w:rFonts w:eastAsiaTheme="majorEastAsia" w:cstheme="majorBidi"/>
          <w:i/>
          <w:iCs/>
        </w:rPr>
        <w:t>cunninghamii</w:t>
      </w:r>
      <w:proofErr w:type="spellEnd"/>
      <w:r w:rsidR="00577DFF">
        <w:rPr>
          <w:rFonts w:eastAsiaTheme="majorEastAsia" w:cstheme="majorBidi"/>
        </w:rPr>
        <w:t xml:space="preserve"> </w:t>
      </w:r>
      <w:r w:rsidR="00FD0A4A">
        <w:rPr>
          <w:rFonts w:eastAsiaTheme="majorEastAsia" w:cstheme="majorBidi"/>
        </w:rPr>
        <w:t xml:space="preserve">(myrtle </w:t>
      </w:r>
      <w:proofErr w:type="spellStart"/>
      <w:r w:rsidR="00FD0A4A">
        <w:rPr>
          <w:rFonts w:eastAsiaTheme="majorEastAsia" w:cstheme="majorBidi"/>
        </w:rPr>
        <w:t>beech</w:t>
      </w:r>
      <w:proofErr w:type="spellEnd"/>
      <w:r w:rsidR="00FD0A4A">
        <w:rPr>
          <w:rFonts w:eastAsiaTheme="majorEastAsia" w:cstheme="majorBidi"/>
        </w:rPr>
        <w:t>)</w:t>
      </w:r>
      <w:r w:rsidR="00A17ABC">
        <w:rPr>
          <w:rFonts w:eastAsiaTheme="majorEastAsia" w:cstheme="majorBidi"/>
        </w:rPr>
        <w:t xml:space="preserve"> </w:t>
      </w:r>
      <w:r w:rsidR="00577DFF">
        <w:rPr>
          <w:rFonts w:eastAsiaTheme="majorEastAsia" w:cstheme="majorBidi"/>
        </w:rPr>
        <w:t>in Victoria and Tasmania.</w:t>
      </w:r>
      <w:r w:rsidR="00460D02">
        <w:rPr>
          <w:rFonts w:eastAsiaTheme="majorEastAsia" w:cstheme="majorBidi"/>
        </w:rPr>
        <w:t xml:space="preserve"> Two other tree species occur in some parts of all three cool temperate rainforests</w:t>
      </w:r>
      <w:r w:rsidR="00931A9C">
        <w:rPr>
          <w:rFonts w:eastAsiaTheme="majorEastAsia" w:cstheme="majorBidi"/>
        </w:rPr>
        <w:t xml:space="preserve"> </w:t>
      </w:r>
      <w:proofErr w:type="spellStart"/>
      <w:r w:rsidR="00931A9C" w:rsidRPr="00931A9C">
        <w:rPr>
          <w:rFonts w:eastAsiaTheme="majorEastAsia" w:cstheme="majorBidi"/>
          <w:i/>
          <w:iCs/>
        </w:rPr>
        <w:t>Atherosperma</w:t>
      </w:r>
      <w:proofErr w:type="spellEnd"/>
      <w:r w:rsidR="00931A9C" w:rsidRPr="00931A9C">
        <w:rPr>
          <w:rFonts w:eastAsiaTheme="majorEastAsia" w:cstheme="majorBidi"/>
          <w:i/>
          <w:iCs/>
        </w:rPr>
        <w:t xml:space="preserve"> </w:t>
      </w:r>
      <w:proofErr w:type="spellStart"/>
      <w:r w:rsidR="00931A9C" w:rsidRPr="00931A9C">
        <w:rPr>
          <w:rFonts w:eastAsiaTheme="majorEastAsia" w:cstheme="majorBidi"/>
          <w:i/>
          <w:iCs/>
        </w:rPr>
        <w:t>moschatum</w:t>
      </w:r>
      <w:proofErr w:type="spellEnd"/>
      <w:r w:rsidR="00931A9C">
        <w:rPr>
          <w:rFonts w:eastAsiaTheme="majorEastAsia" w:cstheme="majorBidi"/>
        </w:rPr>
        <w:t xml:space="preserve"> and </w:t>
      </w:r>
      <w:r w:rsidR="00931A9C" w:rsidRPr="00931A9C">
        <w:rPr>
          <w:rFonts w:eastAsiaTheme="majorEastAsia" w:cstheme="majorBidi"/>
          <w:i/>
          <w:iCs/>
        </w:rPr>
        <w:t xml:space="preserve">Elaeocarpus </w:t>
      </w:r>
      <w:proofErr w:type="spellStart"/>
      <w:r w:rsidR="00931A9C" w:rsidRPr="00931A9C">
        <w:rPr>
          <w:rFonts w:eastAsiaTheme="majorEastAsia" w:cstheme="majorBidi"/>
          <w:i/>
          <w:iCs/>
        </w:rPr>
        <w:t>holopetalus</w:t>
      </w:r>
      <w:proofErr w:type="spellEnd"/>
      <w:r w:rsidR="00931A9C">
        <w:rPr>
          <w:rFonts w:eastAsiaTheme="majorEastAsia" w:cstheme="majorBidi"/>
          <w:i/>
          <w:iCs/>
        </w:rPr>
        <w:t xml:space="preserve"> </w:t>
      </w:r>
      <w:r w:rsidR="00931A9C">
        <w:rPr>
          <w:rFonts w:eastAsiaTheme="majorEastAsia" w:cstheme="majorBidi"/>
        </w:rPr>
        <w:t xml:space="preserve">from </w:t>
      </w:r>
      <w:r w:rsidR="6E6563CD" w:rsidRPr="5C386F06">
        <w:rPr>
          <w:rFonts w:eastAsiaTheme="majorEastAsia" w:cstheme="majorBidi"/>
        </w:rPr>
        <w:t>t</w:t>
      </w:r>
      <w:r w:rsidR="000266F7">
        <w:rPr>
          <w:rFonts w:eastAsiaTheme="majorEastAsia" w:cstheme="majorBidi"/>
        </w:rPr>
        <w:t xml:space="preserve">he </w:t>
      </w:r>
      <w:r w:rsidR="00A17ABC">
        <w:rPr>
          <w:rFonts w:eastAsiaTheme="majorEastAsia" w:cstheme="majorBidi"/>
        </w:rPr>
        <w:t>n</w:t>
      </w:r>
      <w:r w:rsidR="000266F7">
        <w:rPr>
          <w:rFonts w:eastAsiaTheme="majorEastAsia" w:cstheme="majorBidi"/>
        </w:rPr>
        <w:t>orthern NSW Tablelands region (</w:t>
      </w:r>
      <w:r w:rsidR="00931A9C">
        <w:rPr>
          <w:rFonts w:eastAsiaTheme="majorEastAsia" w:cstheme="majorBidi"/>
        </w:rPr>
        <w:t>Ebor</w:t>
      </w:r>
      <w:r w:rsidR="0065324A">
        <w:rPr>
          <w:rFonts w:eastAsiaTheme="majorEastAsia" w:cstheme="majorBidi"/>
        </w:rPr>
        <w:t xml:space="preserve"> and Tia Gorge</w:t>
      </w:r>
      <w:r w:rsidR="000266F7">
        <w:rPr>
          <w:rFonts w:eastAsiaTheme="majorEastAsia" w:cstheme="majorBidi"/>
        </w:rPr>
        <w:t>)</w:t>
      </w:r>
      <w:r w:rsidR="00F314AF">
        <w:rPr>
          <w:rFonts w:eastAsiaTheme="majorEastAsia" w:cstheme="majorBidi"/>
        </w:rPr>
        <w:t>,</w:t>
      </w:r>
      <w:r w:rsidR="0065324A">
        <w:rPr>
          <w:rFonts w:eastAsiaTheme="majorEastAsia" w:cstheme="majorBidi"/>
        </w:rPr>
        <w:t xml:space="preserve"> </w:t>
      </w:r>
      <w:r w:rsidR="357D06F8" w:rsidRPr="671F9312">
        <w:rPr>
          <w:rFonts w:eastAsiaTheme="majorEastAsia" w:cstheme="majorBidi"/>
        </w:rPr>
        <w:t>s</w:t>
      </w:r>
      <w:r w:rsidR="0065324A">
        <w:rPr>
          <w:rFonts w:eastAsiaTheme="majorEastAsia" w:cstheme="majorBidi"/>
        </w:rPr>
        <w:t>outh to Victoria</w:t>
      </w:r>
      <w:r w:rsidR="00F314AF">
        <w:rPr>
          <w:rFonts w:eastAsiaTheme="majorEastAsia" w:cstheme="majorBidi"/>
        </w:rPr>
        <w:t>. Therefore,</w:t>
      </w:r>
      <w:r w:rsidR="0065324A">
        <w:rPr>
          <w:rFonts w:eastAsiaTheme="majorEastAsia" w:cstheme="majorBidi"/>
        </w:rPr>
        <w:t xml:space="preserve"> these trees are of limited </w:t>
      </w:r>
      <w:r w:rsidR="000F0CA5">
        <w:rPr>
          <w:rFonts w:eastAsiaTheme="majorEastAsia" w:cstheme="majorBidi"/>
        </w:rPr>
        <w:t xml:space="preserve">diagnostic </w:t>
      </w:r>
      <w:r w:rsidR="0065324A">
        <w:rPr>
          <w:rFonts w:eastAsiaTheme="majorEastAsia" w:cstheme="majorBidi"/>
        </w:rPr>
        <w:t xml:space="preserve">value in identifying </w:t>
      </w:r>
      <w:r w:rsidR="000266F7">
        <w:rPr>
          <w:rFonts w:eastAsiaTheme="majorEastAsia" w:cstheme="majorBidi"/>
        </w:rPr>
        <w:t>which of the three</w:t>
      </w:r>
      <w:r w:rsidR="0065324A">
        <w:rPr>
          <w:rFonts w:eastAsiaTheme="majorEastAsia" w:cstheme="majorBidi"/>
        </w:rPr>
        <w:t xml:space="preserve"> cool temperate rainforest type</w:t>
      </w:r>
      <w:r w:rsidR="000266F7">
        <w:rPr>
          <w:rFonts w:eastAsiaTheme="majorEastAsia" w:cstheme="majorBidi"/>
        </w:rPr>
        <w:t>s are present</w:t>
      </w:r>
      <w:r w:rsidR="0065324A">
        <w:rPr>
          <w:rFonts w:eastAsiaTheme="majorEastAsia" w:cstheme="majorBidi"/>
        </w:rPr>
        <w:t xml:space="preserve"> where they occur </w:t>
      </w:r>
      <w:r w:rsidR="00E35534">
        <w:rPr>
          <w:rFonts w:eastAsiaTheme="majorEastAsia" w:cstheme="majorBidi"/>
        </w:rPr>
        <w:t xml:space="preserve">in stands </w:t>
      </w:r>
      <w:r w:rsidR="0065324A">
        <w:rPr>
          <w:rFonts w:eastAsiaTheme="majorEastAsia" w:cstheme="majorBidi"/>
        </w:rPr>
        <w:t>alone</w:t>
      </w:r>
      <w:r w:rsidR="00E35534">
        <w:rPr>
          <w:rFonts w:eastAsiaTheme="majorEastAsia" w:cstheme="majorBidi"/>
        </w:rPr>
        <w:t xml:space="preserve"> without the signature species of that region</w:t>
      </w:r>
      <w:r w:rsidR="0065324A">
        <w:rPr>
          <w:rFonts w:eastAsiaTheme="majorEastAsia" w:cstheme="majorBidi"/>
        </w:rPr>
        <w:t>.</w:t>
      </w:r>
    </w:p>
    <w:p w14:paraId="1068913E" w14:textId="79EF9097" w:rsidR="008B0CFB" w:rsidRPr="00931A9C" w:rsidRDefault="1D683B30" w:rsidP="00FA6CC9">
      <w:pPr>
        <w:spacing w:after="120"/>
      </w:pPr>
      <w:r w:rsidRPr="3F2B4EE5">
        <w:rPr>
          <w:rFonts w:eastAsiaTheme="majorEastAsia" w:cstheme="majorBidi"/>
        </w:rPr>
        <w:t xml:space="preserve">There is strong fossil evidence that </w:t>
      </w:r>
      <w:r w:rsidRPr="005C034E">
        <w:rPr>
          <w:rFonts w:eastAsiaTheme="majorEastAsia" w:cstheme="majorBidi"/>
          <w:i/>
          <w:iCs/>
        </w:rPr>
        <w:t xml:space="preserve">Nothofagus </w:t>
      </w:r>
      <w:r w:rsidRPr="3F2B4EE5">
        <w:rPr>
          <w:rFonts w:eastAsiaTheme="majorEastAsia" w:cstheme="majorBidi"/>
        </w:rPr>
        <w:t xml:space="preserve">and </w:t>
      </w:r>
      <w:r w:rsidRPr="005C034E">
        <w:rPr>
          <w:rFonts w:eastAsiaTheme="majorEastAsia" w:cstheme="majorBidi"/>
          <w:i/>
          <w:iCs/>
        </w:rPr>
        <w:t>Eucryphia</w:t>
      </w:r>
      <w:r w:rsidR="3F858290" w:rsidRPr="005C034E">
        <w:rPr>
          <w:rFonts w:eastAsiaTheme="majorEastAsia" w:cstheme="majorBidi"/>
          <w:i/>
          <w:iCs/>
        </w:rPr>
        <w:t xml:space="preserve"> </w:t>
      </w:r>
      <w:r w:rsidR="3F858290" w:rsidRPr="3F2B4EE5">
        <w:rPr>
          <w:rFonts w:eastAsiaTheme="majorEastAsia" w:cstheme="majorBidi"/>
        </w:rPr>
        <w:t>trees</w:t>
      </w:r>
      <w:r w:rsidRPr="3F2B4EE5">
        <w:rPr>
          <w:rFonts w:eastAsiaTheme="majorEastAsia" w:cstheme="majorBidi"/>
        </w:rPr>
        <w:t xml:space="preserve"> would have both been present in Gondwanan temperate rainforests as they are today in Chilean </w:t>
      </w:r>
      <w:r w:rsidR="2DDD9C0D" w:rsidRPr="3F2B4EE5">
        <w:rPr>
          <w:rFonts w:eastAsiaTheme="majorEastAsia" w:cstheme="majorBidi"/>
        </w:rPr>
        <w:t>South American cool temperate rainforests and in Tasmania</w:t>
      </w:r>
      <w:r w:rsidR="4FEA8519" w:rsidRPr="3F2B4EE5">
        <w:rPr>
          <w:rFonts w:eastAsiaTheme="majorEastAsia" w:cstheme="majorBidi"/>
        </w:rPr>
        <w:t xml:space="preserve">. </w:t>
      </w:r>
      <w:r w:rsidR="4FEA8519" w:rsidRPr="3F2B4EE5">
        <w:rPr>
          <w:rFonts w:eastAsiaTheme="majorEastAsia" w:cstheme="majorBidi"/>
          <w:i/>
          <w:iCs/>
        </w:rPr>
        <w:t>Eucryphia</w:t>
      </w:r>
      <w:r w:rsidR="4FEA8519" w:rsidRPr="3F2B4EE5">
        <w:rPr>
          <w:rFonts w:eastAsiaTheme="majorEastAsia" w:cstheme="majorBidi"/>
        </w:rPr>
        <w:t xml:space="preserve"> </w:t>
      </w:r>
      <w:r w:rsidR="6838EF3F" w:rsidRPr="3F2B4EE5">
        <w:rPr>
          <w:rFonts w:eastAsiaTheme="majorEastAsia" w:cstheme="majorBidi"/>
        </w:rPr>
        <w:t xml:space="preserve">is </w:t>
      </w:r>
      <w:proofErr w:type="spellStart"/>
      <w:r w:rsidR="6838EF3F" w:rsidRPr="3F2B4EE5">
        <w:rPr>
          <w:rFonts w:eastAsiaTheme="majorEastAsia" w:cstheme="majorBidi"/>
        </w:rPr>
        <w:t>relictual</w:t>
      </w:r>
      <w:proofErr w:type="spellEnd"/>
      <w:r w:rsidR="6838EF3F" w:rsidRPr="3F2B4EE5">
        <w:rPr>
          <w:rFonts w:eastAsiaTheme="majorEastAsia" w:cstheme="majorBidi"/>
        </w:rPr>
        <w:t xml:space="preserve"> in the </w:t>
      </w:r>
      <w:r w:rsidR="2A476CD9" w:rsidRPr="3F2B4EE5">
        <w:rPr>
          <w:rFonts w:eastAsiaTheme="majorEastAsia" w:cstheme="majorBidi"/>
        </w:rPr>
        <w:t>n</w:t>
      </w:r>
      <w:r w:rsidR="6838EF3F" w:rsidRPr="3F2B4EE5">
        <w:rPr>
          <w:rFonts w:eastAsiaTheme="majorEastAsia" w:cstheme="majorBidi"/>
        </w:rPr>
        <w:t xml:space="preserve">orthern </w:t>
      </w:r>
      <w:r w:rsidR="00920D0A" w:rsidRPr="737AB401">
        <w:rPr>
          <w:rFonts w:eastAsiaTheme="majorEastAsia" w:cstheme="majorBidi"/>
        </w:rPr>
        <w:t>cool</w:t>
      </w:r>
      <w:r w:rsidR="00920D0A">
        <w:rPr>
          <w:rFonts w:eastAsiaTheme="majorEastAsia" w:cstheme="majorBidi"/>
        </w:rPr>
        <w:t xml:space="preserve"> </w:t>
      </w:r>
      <w:r w:rsidR="00920D0A" w:rsidRPr="1BD4291A">
        <w:rPr>
          <w:rFonts w:eastAsiaTheme="majorEastAsia" w:cstheme="majorBidi"/>
        </w:rPr>
        <w:t>temperate r</w:t>
      </w:r>
      <w:r w:rsidR="00920D0A">
        <w:rPr>
          <w:rFonts w:eastAsiaTheme="majorEastAsia" w:cstheme="majorBidi"/>
        </w:rPr>
        <w:t>ainforest</w:t>
      </w:r>
      <w:r w:rsidR="6838EF3F" w:rsidRPr="3F2B4EE5">
        <w:rPr>
          <w:rFonts w:eastAsiaTheme="majorEastAsia" w:cstheme="majorBidi"/>
        </w:rPr>
        <w:t xml:space="preserve"> with </w:t>
      </w:r>
      <w:r w:rsidR="4435EE54" w:rsidRPr="3F2B4EE5">
        <w:rPr>
          <w:rFonts w:eastAsiaTheme="majorEastAsia" w:cstheme="majorBidi"/>
        </w:rPr>
        <w:t>Antarctic</w:t>
      </w:r>
      <w:r w:rsidR="6838EF3F" w:rsidRPr="3F2B4EE5">
        <w:rPr>
          <w:rFonts w:eastAsiaTheme="majorEastAsia" w:cstheme="majorBidi"/>
        </w:rPr>
        <w:t xml:space="preserve"> Beech </w:t>
      </w:r>
      <w:r w:rsidR="50E7755B" w:rsidRPr="3F2B4EE5">
        <w:rPr>
          <w:rFonts w:eastAsiaTheme="majorEastAsia" w:cstheme="majorBidi"/>
        </w:rPr>
        <w:t xml:space="preserve">with </w:t>
      </w:r>
      <w:r w:rsidR="50E7755B" w:rsidRPr="3F2B4EE5">
        <w:rPr>
          <w:rFonts w:eastAsiaTheme="majorEastAsia" w:cstheme="majorBidi"/>
          <w:i/>
          <w:iCs/>
        </w:rPr>
        <w:t xml:space="preserve">E. </w:t>
      </w:r>
      <w:proofErr w:type="spellStart"/>
      <w:r w:rsidR="50E7755B" w:rsidRPr="3F2B4EE5">
        <w:rPr>
          <w:rFonts w:eastAsiaTheme="majorEastAsia" w:cstheme="majorBidi"/>
          <w:i/>
          <w:iCs/>
        </w:rPr>
        <w:t>jinksii</w:t>
      </w:r>
      <w:proofErr w:type="spellEnd"/>
      <w:r w:rsidR="50E7755B" w:rsidRPr="3F2B4EE5">
        <w:rPr>
          <w:rFonts w:eastAsiaTheme="majorEastAsia" w:cstheme="majorBidi"/>
        </w:rPr>
        <w:t xml:space="preserve"> </w:t>
      </w:r>
      <w:r w:rsidR="6838EF3F" w:rsidRPr="3F2B4EE5">
        <w:rPr>
          <w:rFonts w:eastAsiaTheme="majorEastAsia" w:cstheme="majorBidi"/>
        </w:rPr>
        <w:t>having contracted to only as single mountain plateau</w:t>
      </w:r>
      <w:r w:rsidR="3F858290" w:rsidRPr="3F2B4EE5">
        <w:rPr>
          <w:rFonts w:eastAsiaTheme="majorEastAsia" w:cstheme="majorBidi"/>
        </w:rPr>
        <w:t xml:space="preserve"> with the highest rainfall</w:t>
      </w:r>
      <w:r w:rsidR="7D209A90" w:rsidRPr="3F2B4EE5">
        <w:rPr>
          <w:rFonts w:eastAsiaTheme="majorEastAsia" w:cstheme="majorBidi"/>
        </w:rPr>
        <w:t xml:space="preserve"> (Springbrook). </w:t>
      </w:r>
      <w:r w:rsidR="7D209A90" w:rsidRPr="3F2B4EE5">
        <w:rPr>
          <w:rFonts w:eastAsiaTheme="majorEastAsia" w:cstheme="majorBidi"/>
          <w:i/>
          <w:iCs/>
        </w:rPr>
        <w:t>Eucryphia</w:t>
      </w:r>
      <w:r w:rsidR="7D209A90" w:rsidRPr="3F2B4EE5">
        <w:rPr>
          <w:rFonts w:eastAsiaTheme="majorEastAsia" w:cstheme="majorBidi"/>
        </w:rPr>
        <w:t xml:space="preserve"> </w:t>
      </w:r>
      <w:proofErr w:type="spellStart"/>
      <w:r w:rsidR="2CE47455" w:rsidRPr="3F2B4EE5">
        <w:rPr>
          <w:rFonts w:eastAsiaTheme="majorEastAsia" w:cstheme="majorBidi"/>
          <w:i/>
          <w:iCs/>
        </w:rPr>
        <w:t>moorei</w:t>
      </w:r>
      <w:proofErr w:type="spellEnd"/>
      <w:r w:rsidR="60ECD68A" w:rsidRPr="3F2B4EE5">
        <w:rPr>
          <w:rFonts w:eastAsiaTheme="majorEastAsia" w:cstheme="majorBidi"/>
        </w:rPr>
        <w:t xml:space="preserve"> </w:t>
      </w:r>
      <w:r w:rsidR="3F858290" w:rsidRPr="3F2B4EE5">
        <w:rPr>
          <w:rFonts w:eastAsiaTheme="majorEastAsia" w:cstheme="majorBidi"/>
        </w:rPr>
        <w:t xml:space="preserve">in contrast </w:t>
      </w:r>
      <w:r w:rsidR="7D209A90" w:rsidRPr="3F2B4EE5">
        <w:rPr>
          <w:rFonts w:eastAsiaTheme="majorEastAsia" w:cstheme="majorBidi"/>
        </w:rPr>
        <w:t xml:space="preserve">is dominant in most stands of the central </w:t>
      </w:r>
      <w:r w:rsidR="00455EDD" w:rsidRPr="737AB401">
        <w:rPr>
          <w:rFonts w:eastAsiaTheme="majorEastAsia" w:cstheme="majorBidi"/>
        </w:rPr>
        <w:t>cool</w:t>
      </w:r>
      <w:r w:rsidR="00455EDD">
        <w:rPr>
          <w:rFonts w:eastAsiaTheme="majorEastAsia" w:cstheme="majorBidi"/>
        </w:rPr>
        <w:t xml:space="preserve"> </w:t>
      </w:r>
      <w:r w:rsidR="00455EDD" w:rsidRPr="1BD4291A">
        <w:rPr>
          <w:rFonts w:eastAsiaTheme="majorEastAsia" w:cstheme="majorBidi"/>
        </w:rPr>
        <w:t>temperate r</w:t>
      </w:r>
      <w:r w:rsidR="00455EDD">
        <w:rPr>
          <w:rFonts w:eastAsiaTheme="majorEastAsia" w:cstheme="majorBidi"/>
        </w:rPr>
        <w:t>ainforest</w:t>
      </w:r>
      <w:r w:rsidR="00455EDD" w:rsidRPr="3F2B4EE5">
        <w:rPr>
          <w:rFonts w:eastAsiaTheme="majorEastAsia" w:cstheme="majorBidi"/>
        </w:rPr>
        <w:t xml:space="preserve"> </w:t>
      </w:r>
      <w:r w:rsidR="7D209A90" w:rsidRPr="3F2B4EE5">
        <w:rPr>
          <w:rFonts w:eastAsiaTheme="majorEastAsia" w:cstheme="majorBidi"/>
        </w:rPr>
        <w:t xml:space="preserve">which </w:t>
      </w:r>
      <w:r w:rsidR="7D209A90" w:rsidRPr="005C034E">
        <w:rPr>
          <w:rFonts w:eastAsiaTheme="majorEastAsia" w:cstheme="majorBidi"/>
          <w:i/>
          <w:iCs/>
        </w:rPr>
        <w:t xml:space="preserve">Nothofagus </w:t>
      </w:r>
      <w:r w:rsidR="7D209A90" w:rsidRPr="3F2B4EE5">
        <w:rPr>
          <w:rFonts w:eastAsiaTheme="majorEastAsia" w:cstheme="majorBidi"/>
        </w:rPr>
        <w:t>having become regionally extinct</w:t>
      </w:r>
      <w:r w:rsidR="76D3A1D2" w:rsidRPr="3F2B4EE5">
        <w:rPr>
          <w:rFonts w:eastAsiaTheme="majorEastAsia" w:cstheme="majorBidi"/>
        </w:rPr>
        <w:t xml:space="preserve"> but represented by a fossil log in the Snowy Mountains.</w:t>
      </w:r>
      <w:r w:rsidR="60ECD68A" w:rsidRPr="3F2B4EE5">
        <w:rPr>
          <w:rFonts w:eastAsiaTheme="majorEastAsia" w:cstheme="majorBidi"/>
        </w:rPr>
        <w:t xml:space="preserve"> The reverse is true in Victorian </w:t>
      </w:r>
      <w:r w:rsidR="00920D0A" w:rsidRPr="737AB401">
        <w:rPr>
          <w:rFonts w:eastAsiaTheme="majorEastAsia" w:cstheme="majorBidi"/>
        </w:rPr>
        <w:t>cool</w:t>
      </w:r>
      <w:r w:rsidR="00920D0A">
        <w:rPr>
          <w:rFonts w:eastAsiaTheme="majorEastAsia" w:cstheme="majorBidi"/>
        </w:rPr>
        <w:t xml:space="preserve"> </w:t>
      </w:r>
      <w:r w:rsidR="00920D0A" w:rsidRPr="1BD4291A">
        <w:rPr>
          <w:rFonts w:eastAsiaTheme="majorEastAsia" w:cstheme="majorBidi"/>
        </w:rPr>
        <w:t>temperate r</w:t>
      </w:r>
      <w:r w:rsidR="00920D0A">
        <w:rPr>
          <w:rFonts w:eastAsiaTheme="majorEastAsia" w:cstheme="majorBidi"/>
        </w:rPr>
        <w:t>ainforest</w:t>
      </w:r>
      <w:r w:rsidR="60ECD68A" w:rsidRPr="3F2B4EE5">
        <w:rPr>
          <w:rFonts w:eastAsiaTheme="majorEastAsia" w:cstheme="majorBidi"/>
        </w:rPr>
        <w:t xml:space="preserve"> with </w:t>
      </w:r>
      <w:r w:rsidR="60ECD68A" w:rsidRPr="3F2B4EE5">
        <w:rPr>
          <w:rFonts w:eastAsiaTheme="majorEastAsia" w:cstheme="majorBidi"/>
          <w:i/>
          <w:iCs/>
        </w:rPr>
        <w:t xml:space="preserve">Nothofagus </w:t>
      </w:r>
      <w:proofErr w:type="spellStart"/>
      <w:r w:rsidR="60ECD68A" w:rsidRPr="3F2B4EE5">
        <w:rPr>
          <w:rFonts w:eastAsiaTheme="majorEastAsia" w:cstheme="majorBidi"/>
          <w:i/>
          <w:iCs/>
        </w:rPr>
        <w:t>cunninghamii</w:t>
      </w:r>
      <w:proofErr w:type="spellEnd"/>
      <w:r w:rsidR="60ECD68A" w:rsidRPr="3F2B4EE5">
        <w:rPr>
          <w:rFonts w:eastAsiaTheme="majorEastAsia" w:cstheme="majorBidi"/>
        </w:rPr>
        <w:t xml:space="preserve"> being </w:t>
      </w:r>
      <w:r w:rsidR="45C53607" w:rsidRPr="3F2B4EE5">
        <w:rPr>
          <w:rFonts w:eastAsiaTheme="majorEastAsia" w:cstheme="majorBidi"/>
        </w:rPr>
        <w:t>dominant</w:t>
      </w:r>
      <w:r w:rsidR="60ECD68A" w:rsidRPr="3F2B4EE5">
        <w:rPr>
          <w:rFonts w:eastAsiaTheme="majorEastAsia" w:cstheme="majorBidi"/>
        </w:rPr>
        <w:t xml:space="preserve"> but </w:t>
      </w:r>
      <w:r w:rsidR="60ECD68A" w:rsidRPr="3F2B4EE5">
        <w:rPr>
          <w:rFonts w:eastAsiaTheme="majorEastAsia" w:cstheme="majorBidi"/>
          <w:i/>
          <w:iCs/>
        </w:rPr>
        <w:t xml:space="preserve">Eucryphia </w:t>
      </w:r>
      <w:r w:rsidR="60ECD68A" w:rsidRPr="3F2B4EE5">
        <w:rPr>
          <w:rFonts w:eastAsiaTheme="majorEastAsia" w:cstheme="majorBidi"/>
        </w:rPr>
        <w:t xml:space="preserve">being </w:t>
      </w:r>
      <w:r w:rsidR="349EC600" w:rsidRPr="3F2B4EE5">
        <w:rPr>
          <w:rFonts w:eastAsiaTheme="majorEastAsia" w:cstheme="majorBidi"/>
        </w:rPr>
        <w:t>regionally extinct.</w:t>
      </w:r>
      <w:r w:rsidR="45C53607" w:rsidRPr="3F2B4EE5">
        <w:rPr>
          <w:rFonts w:eastAsiaTheme="majorEastAsia" w:cstheme="majorBidi"/>
        </w:rPr>
        <w:t xml:space="preserve"> Tasmania in comparison has two species each of </w:t>
      </w:r>
      <w:r w:rsidR="45C53607" w:rsidRPr="3F2B4EE5">
        <w:rPr>
          <w:rFonts w:eastAsiaTheme="majorEastAsia" w:cstheme="majorBidi"/>
          <w:i/>
          <w:iCs/>
        </w:rPr>
        <w:t>Eucryphia</w:t>
      </w:r>
      <w:r w:rsidR="45C53607" w:rsidRPr="3F2B4EE5">
        <w:rPr>
          <w:rFonts w:eastAsiaTheme="majorEastAsia" w:cstheme="majorBidi"/>
        </w:rPr>
        <w:t xml:space="preserve"> and </w:t>
      </w:r>
      <w:r w:rsidR="45C53607" w:rsidRPr="3F2B4EE5">
        <w:rPr>
          <w:rFonts w:eastAsiaTheme="majorEastAsia" w:cstheme="majorBidi"/>
          <w:i/>
          <w:iCs/>
        </w:rPr>
        <w:t>Nothofagus</w:t>
      </w:r>
      <w:r w:rsidR="45C53607" w:rsidRPr="3F2B4EE5">
        <w:rPr>
          <w:rFonts w:eastAsiaTheme="majorEastAsia" w:cstheme="majorBidi"/>
        </w:rPr>
        <w:t>.</w:t>
      </w:r>
    </w:p>
    <w:p w14:paraId="77912E6C" w14:textId="3D8242DA" w:rsidR="005B5CAE" w:rsidRPr="00560A12" w:rsidRDefault="006A398E" w:rsidP="00FA6CC9">
      <w:pPr>
        <w:spacing w:after="120"/>
      </w:pPr>
      <w:r w:rsidRPr="00560A12">
        <w:t>On the northern edge of its range</w:t>
      </w:r>
      <w:r w:rsidR="00AE6285" w:rsidRPr="00560A12">
        <w:t xml:space="preserve"> around Sassafras</w:t>
      </w:r>
      <w:r w:rsidRPr="00560A12">
        <w:t xml:space="preserve">, </w:t>
      </w:r>
      <w:proofErr w:type="spellStart"/>
      <w:r w:rsidR="005D60AD">
        <w:t>Pinkwood</w:t>
      </w:r>
      <w:proofErr w:type="spellEnd"/>
      <w:r w:rsidR="005D60AD">
        <w:t xml:space="preserve"> cool temperate</w:t>
      </w:r>
      <w:r w:rsidR="005D60AD" w:rsidRPr="00560A12">
        <w:t xml:space="preserve"> </w:t>
      </w:r>
      <w:r w:rsidR="0086283F" w:rsidRPr="00560A12">
        <w:rPr>
          <w:rFonts w:eastAsiaTheme="majorEastAsia" w:cstheme="majorBidi"/>
        </w:rPr>
        <w:t xml:space="preserve">rainforests </w:t>
      </w:r>
      <w:r w:rsidRPr="00560A12">
        <w:rPr>
          <w:rFonts w:eastAsiaTheme="majorEastAsia" w:cstheme="majorBidi"/>
        </w:rPr>
        <w:t xml:space="preserve">of </w:t>
      </w:r>
      <w:proofErr w:type="gramStart"/>
      <w:r w:rsidR="4E50E6EE" w:rsidRPr="2B4AE2B3">
        <w:rPr>
          <w:rFonts w:eastAsiaTheme="majorEastAsia" w:cstheme="majorBidi"/>
        </w:rPr>
        <w:t>south east</w:t>
      </w:r>
      <w:proofErr w:type="gramEnd"/>
      <w:r w:rsidRPr="00560A12">
        <w:rPr>
          <w:rFonts w:eastAsiaTheme="majorEastAsia" w:cstheme="majorBidi"/>
        </w:rPr>
        <w:t xml:space="preserve"> </w:t>
      </w:r>
      <w:r w:rsidR="00E75447" w:rsidRPr="00560A12">
        <w:rPr>
          <w:rFonts w:eastAsiaTheme="majorEastAsia" w:cstheme="majorBidi"/>
        </w:rPr>
        <w:t>New South Wales</w:t>
      </w:r>
      <w:r w:rsidR="007F7E44" w:rsidRPr="00560A12">
        <w:t xml:space="preserve"> </w:t>
      </w:r>
      <w:r w:rsidR="007F7E44" w:rsidRPr="00560A12">
        <w:rPr>
          <w:rFonts w:eastAsiaTheme="majorEastAsia" w:cstheme="majorBidi"/>
        </w:rPr>
        <w:t>and far east Victoria</w:t>
      </w:r>
      <w:r w:rsidRPr="00560A12">
        <w:t xml:space="preserve"> intergrades with</w:t>
      </w:r>
      <w:r w:rsidR="00277E01">
        <w:t xml:space="preserve"> the</w:t>
      </w:r>
      <w:r w:rsidRPr="00560A12">
        <w:t xml:space="preserve"> </w:t>
      </w:r>
      <w:r w:rsidR="00376EE8">
        <w:t>‘</w:t>
      </w:r>
      <w:r w:rsidRPr="00376EE8">
        <w:t>Robertson Rainforest in the Sydney Basin Bioregion</w:t>
      </w:r>
      <w:r w:rsidR="00376EE8">
        <w:t>’</w:t>
      </w:r>
      <w:r w:rsidRPr="00560A12">
        <w:t xml:space="preserve">, </w:t>
      </w:r>
      <w:proofErr w:type="gramStart"/>
      <w:r w:rsidR="00277E01">
        <w:t>nationall</w:t>
      </w:r>
      <w:r w:rsidR="004A0DB7">
        <w:t>y-</w:t>
      </w:r>
      <w:r w:rsidRPr="00560A12">
        <w:t>listed</w:t>
      </w:r>
      <w:proofErr w:type="gramEnd"/>
      <w:r w:rsidRPr="00560A12">
        <w:t xml:space="preserve"> as </w:t>
      </w:r>
      <w:r>
        <w:t>a</w:t>
      </w:r>
      <w:r w:rsidRPr="00560A12">
        <w:t xml:space="preserve"> </w:t>
      </w:r>
      <w:r w:rsidR="242AE136">
        <w:t>critically</w:t>
      </w:r>
      <w:r>
        <w:t xml:space="preserve"> </w:t>
      </w:r>
      <w:r w:rsidR="02535159">
        <w:t>e</w:t>
      </w:r>
      <w:r>
        <w:t xml:space="preserve">ndangered </w:t>
      </w:r>
      <w:r w:rsidR="2AF4A525">
        <w:t>e</w:t>
      </w:r>
      <w:r w:rsidRPr="00560A12">
        <w:t xml:space="preserve">cological </w:t>
      </w:r>
      <w:r w:rsidR="56C99794">
        <w:t>c</w:t>
      </w:r>
      <w:r w:rsidRPr="00560A12">
        <w:t xml:space="preserve">ommunity. </w:t>
      </w:r>
      <w:r w:rsidR="00AE6285" w:rsidRPr="00560A12">
        <w:t>Consequently</w:t>
      </w:r>
      <w:r w:rsidR="00EC472F" w:rsidRPr="00560A12">
        <w:t>,</w:t>
      </w:r>
      <w:r w:rsidR="00AE6285" w:rsidRPr="00560A12">
        <w:t xml:space="preserve"> patches of rainforest in this area may exhibit diagnostic features of either or both listed ecological communities.</w:t>
      </w:r>
      <w:r w:rsidR="00E94F07">
        <w:t xml:space="preserve"> </w:t>
      </w:r>
      <w:r w:rsidR="00D0232A">
        <w:t>Although</w:t>
      </w:r>
      <w:r w:rsidR="00164828">
        <w:t xml:space="preserve"> compositionally similar</w:t>
      </w:r>
      <w:r w:rsidR="00C92CE5">
        <w:t>,</w:t>
      </w:r>
      <w:r w:rsidR="00164828">
        <w:t xml:space="preserve"> </w:t>
      </w:r>
      <w:proofErr w:type="spellStart"/>
      <w:r w:rsidR="00164828">
        <w:t>Pinkwood</w:t>
      </w:r>
      <w:proofErr w:type="spellEnd"/>
      <w:r w:rsidR="00164828">
        <w:t xml:space="preserve"> cool temperate</w:t>
      </w:r>
      <w:r w:rsidR="00164828" w:rsidRPr="00560A12">
        <w:t xml:space="preserve"> </w:t>
      </w:r>
      <w:r w:rsidR="00164828" w:rsidRPr="00560A12">
        <w:rPr>
          <w:rFonts w:eastAsiaTheme="majorEastAsia" w:cstheme="majorBidi"/>
        </w:rPr>
        <w:t xml:space="preserve">rainforests of </w:t>
      </w:r>
      <w:proofErr w:type="gramStart"/>
      <w:r w:rsidR="00164828" w:rsidRPr="2B4AE2B3">
        <w:rPr>
          <w:rFonts w:eastAsiaTheme="majorEastAsia" w:cstheme="majorBidi"/>
        </w:rPr>
        <w:t>south east</w:t>
      </w:r>
      <w:proofErr w:type="gramEnd"/>
      <w:r w:rsidR="00164828" w:rsidRPr="00560A12">
        <w:rPr>
          <w:rFonts w:eastAsiaTheme="majorEastAsia" w:cstheme="majorBidi"/>
        </w:rPr>
        <w:t xml:space="preserve"> New South Wales</w:t>
      </w:r>
      <w:r w:rsidR="00164828" w:rsidRPr="00560A12">
        <w:t xml:space="preserve"> </w:t>
      </w:r>
      <w:r w:rsidR="00164828" w:rsidRPr="00560A12">
        <w:rPr>
          <w:rFonts w:eastAsiaTheme="majorEastAsia" w:cstheme="majorBidi"/>
        </w:rPr>
        <w:t>and far east Victoria</w:t>
      </w:r>
      <w:r w:rsidR="00E854F0">
        <w:rPr>
          <w:rFonts w:eastAsiaTheme="majorEastAsia" w:cstheme="majorBidi"/>
        </w:rPr>
        <w:t xml:space="preserve"> typically</w:t>
      </w:r>
      <w:r w:rsidR="00164828">
        <w:rPr>
          <w:rFonts w:eastAsiaTheme="majorEastAsia" w:cstheme="majorBidi"/>
        </w:rPr>
        <w:t xml:space="preserve"> occurs on</w:t>
      </w:r>
      <w:r w:rsidR="00A2403B">
        <w:rPr>
          <w:rFonts w:eastAsiaTheme="majorEastAsia" w:cstheme="majorBidi"/>
        </w:rPr>
        <w:t xml:space="preserve"> </w:t>
      </w:r>
      <w:r w:rsidR="00A2403B" w:rsidRPr="6102B756">
        <w:rPr>
          <w:color w:val="000000" w:themeColor="text1"/>
        </w:rPr>
        <w:t>lower fertility felsic to intermediate volcanic and fine-grained siliciclastic sedimentary substrates, rarely on mafic volcanics</w:t>
      </w:r>
      <w:r w:rsidR="00E1072C">
        <w:rPr>
          <w:color w:val="000000" w:themeColor="text1"/>
        </w:rPr>
        <w:t xml:space="preserve">. </w:t>
      </w:r>
      <w:r w:rsidR="00D0232A">
        <w:rPr>
          <w:color w:val="000000" w:themeColor="text1"/>
        </w:rPr>
        <w:t>Whereas</w:t>
      </w:r>
      <w:r w:rsidR="00E1072C">
        <w:rPr>
          <w:color w:val="000000" w:themeColor="text1"/>
        </w:rPr>
        <w:t xml:space="preserve"> the </w:t>
      </w:r>
      <w:r w:rsidR="00C2324B" w:rsidRPr="00C2324B">
        <w:rPr>
          <w:color w:val="000000" w:themeColor="text1"/>
        </w:rPr>
        <w:t xml:space="preserve">Robertson Rainforest in the Sydney Basin Bioregion </w:t>
      </w:r>
      <w:r w:rsidR="00C2324B">
        <w:rPr>
          <w:color w:val="000000" w:themeColor="text1"/>
        </w:rPr>
        <w:t xml:space="preserve">ecological community </w:t>
      </w:r>
      <w:r w:rsidR="00E854F0">
        <w:rPr>
          <w:color w:val="000000" w:themeColor="text1"/>
        </w:rPr>
        <w:t xml:space="preserve">typically </w:t>
      </w:r>
      <w:r w:rsidR="001E2440">
        <w:rPr>
          <w:color w:val="000000" w:themeColor="text1"/>
        </w:rPr>
        <w:t>occ</w:t>
      </w:r>
      <w:r w:rsidR="000D5CD0">
        <w:rPr>
          <w:color w:val="000000" w:themeColor="text1"/>
        </w:rPr>
        <w:t xml:space="preserve">urs on more fertile mafic volcanics such as basalt and </w:t>
      </w:r>
      <w:r w:rsidR="00D0232A">
        <w:rPr>
          <w:color w:val="000000" w:themeColor="text1"/>
        </w:rPr>
        <w:t>basanite.</w:t>
      </w:r>
      <w:r w:rsidR="00164828">
        <w:rPr>
          <w:rFonts w:eastAsiaTheme="majorEastAsia" w:cstheme="majorBidi"/>
        </w:rPr>
        <w:t xml:space="preserve"> </w:t>
      </w:r>
      <w:r w:rsidR="00164828">
        <w:t xml:space="preserve"> </w:t>
      </w:r>
      <w:r w:rsidR="00230E46">
        <w:t xml:space="preserve"> </w:t>
      </w:r>
    </w:p>
    <w:p w14:paraId="4FE3E0B7" w14:textId="7E4C4088" w:rsidR="00AE6285" w:rsidRPr="00560A12" w:rsidRDefault="00AE6285" w:rsidP="13F51AB2">
      <w:pPr>
        <w:spacing w:after="120"/>
        <w:rPr>
          <w:rFonts w:eastAsiaTheme="majorEastAsia" w:cstheme="majorBidi"/>
        </w:rPr>
      </w:pPr>
      <w:r>
        <w:t xml:space="preserve">At the lower reaches of its elevational range, the </w:t>
      </w:r>
      <w:proofErr w:type="spellStart"/>
      <w:r w:rsidR="005D60AD">
        <w:t>Pinkwood</w:t>
      </w:r>
      <w:proofErr w:type="spellEnd"/>
      <w:r w:rsidR="005D60AD">
        <w:t xml:space="preserve"> cool temperate </w:t>
      </w:r>
      <w:r w:rsidR="0086283F" w:rsidRPr="13F51AB2">
        <w:rPr>
          <w:rFonts w:eastAsiaTheme="majorEastAsia" w:cstheme="majorBidi"/>
        </w:rPr>
        <w:t xml:space="preserve">rainforests </w:t>
      </w:r>
      <w:r w:rsidRPr="13F51AB2">
        <w:rPr>
          <w:rFonts w:eastAsiaTheme="majorEastAsia" w:cstheme="majorBidi"/>
        </w:rPr>
        <w:t xml:space="preserve">of </w:t>
      </w:r>
      <w:proofErr w:type="gramStart"/>
      <w:r w:rsidR="4E50E6EE" w:rsidRPr="2B4AE2B3">
        <w:rPr>
          <w:rFonts w:eastAsiaTheme="majorEastAsia" w:cstheme="majorBidi"/>
        </w:rPr>
        <w:t>south east</w:t>
      </w:r>
      <w:proofErr w:type="gramEnd"/>
      <w:r w:rsidRPr="13F51AB2">
        <w:rPr>
          <w:rFonts w:eastAsiaTheme="majorEastAsia" w:cstheme="majorBidi"/>
        </w:rPr>
        <w:t xml:space="preserve"> </w:t>
      </w:r>
      <w:r w:rsidR="00E75447" w:rsidRPr="13F51AB2">
        <w:rPr>
          <w:rFonts w:eastAsiaTheme="majorEastAsia" w:cstheme="majorBidi"/>
        </w:rPr>
        <w:t>New South Wales</w:t>
      </w:r>
      <w:r w:rsidRPr="13F51AB2">
        <w:rPr>
          <w:rFonts w:eastAsiaTheme="majorEastAsia" w:cstheme="majorBidi"/>
        </w:rPr>
        <w:t xml:space="preserve"> </w:t>
      </w:r>
      <w:r w:rsidR="007F7E44" w:rsidRPr="13F51AB2">
        <w:rPr>
          <w:rFonts w:eastAsiaTheme="majorEastAsia" w:cstheme="majorBidi"/>
        </w:rPr>
        <w:t>and far east Victoria</w:t>
      </w:r>
      <w:r w:rsidRPr="13F51AB2">
        <w:rPr>
          <w:rFonts w:eastAsiaTheme="majorEastAsia" w:cstheme="majorBidi"/>
        </w:rPr>
        <w:t xml:space="preserve"> </w:t>
      </w:r>
      <w:r w:rsidR="77367802" w:rsidRPr="13F51AB2">
        <w:rPr>
          <w:rFonts w:eastAsiaTheme="majorEastAsia" w:cstheme="majorBidi"/>
        </w:rPr>
        <w:t>intergrades</w:t>
      </w:r>
      <w:r w:rsidR="77367802">
        <w:t xml:space="preserve"> </w:t>
      </w:r>
      <w:r w:rsidRPr="13F51AB2">
        <w:rPr>
          <w:rFonts w:eastAsiaTheme="majorEastAsia" w:cstheme="majorBidi"/>
        </w:rPr>
        <w:t xml:space="preserve">with </w:t>
      </w:r>
      <w:r w:rsidR="5FE2DF37" w:rsidRPr="13F51AB2">
        <w:rPr>
          <w:rFonts w:eastAsiaTheme="majorEastAsia" w:cstheme="majorBidi"/>
        </w:rPr>
        <w:t>‘</w:t>
      </w:r>
      <w:bookmarkStart w:id="62" w:name="_Hlk105626526"/>
      <w:r w:rsidR="00B254BC" w:rsidRPr="13F51AB2">
        <w:rPr>
          <w:rFonts w:eastAsiaTheme="majorEastAsia" w:cstheme="majorBidi"/>
        </w:rPr>
        <w:t xml:space="preserve">Simple mesothermal rainforests of the New South Wales </w:t>
      </w:r>
      <w:bookmarkEnd w:id="62"/>
      <w:r w:rsidR="005A4B72" w:rsidRPr="13F51AB2">
        <w:rPr>
          <w:rFonts w:eastAsiaTheme="majorEastAsia" w:cstheme="majorBidi"/>
        </w:rPr>
        <w:t>south coast hinterland</w:t>
      </w:r>
      <w:r w:rsidR="321FF19A" w:rsidRPr="13F51AB2">
        <w:rPr>
          <w:rFonts w:eastAsiaTheme="majorEastAsia" w:cstheme="majorBidi"/>
        </w:rPr>
        <w:t>’</w:t>
      </w:r>
      <w:r w:rsidR="005A4B72" w:rsidRPr="13F51AB2">
        <w:rPr>
          <w:rFonts w:eastAsiaTheme="majorEastAsia" w:cstheme="majorBidi"/>
        </w:rPr>
        <w:t xml:space="preserve"> and </w:t>
      </w:r>
      <w:r w:rsidR="001C3DA4" w:rsidRPr="13F51AB2">
        <w:rPr>
          <w:rFonts w:eastAsiaTheme="majorEastAsia" w:cstheme="majorBidi"/>
        </w:rPr>
        <w:t xml:space="preserve">with </w:t>
      </w:r>
      <w:r w:rsidR="045D03FD" w:rsidRPr="13F51AB2">
        <w:rPr>
          <w:rFonts w:eastAsiaTheme="majorEastAsia" w:cstheme="majorBidi"/>
        </w:rPr>
        <w:t>‘</w:t>
      </w:r>
      <w:r w:rsidR="00192D30" w:rsidRPr="13F51AB2">
        <w:rPr>
          <w:rFonts w:eastAsiaTheme="majorEastAsia" w:cstheme="majorBidi"/>
        </w:rPr>
        <w:t xml:space="preserve">Simple mesothermal rainforests of East Gippsland and far </w:t>
      </w:r>
      <w:proofErr w:type="gramStart"/>
      <w:r w:rsidR="4E50E6EE" w:rsidRPr="2B4AE2B3">
        <w:rPr>
          <w:rFonts w:eastAsiaTheme="majorEastAsia" w:cstheme="majorBidi"/>
        </w:rPr>
        <w:t>south east</w:t>
      </w:r>
      <w:proofErr w:type="gramEnd"/>
      <w:r w:rsidR="00192D30" w:rsidRPr="13F51AB2">
        <w:rPr>
          <w:rFonts w:eastAsiaTheme="majorEastAsia" w:cstheme="majorBidi"/>
        </w:rPr>
        <w:t xml:space="preserve"> New South Wales</w:t>
      </w:r>
      <w:proofErr w:type="gramStart"/>
      <w:r w:rsidR="4B1FD2B5" w:rsidRPr="13F51AB2">
        <w:rPr>
          <w:rFonts w:eastAsiaTheme="majorEastAsia" w:cstheme="majorBidi"/>
        </w:rPr>
        <w:t>’</w:t>
      </w:r>
      <w:r w:rsidR="00192D30" w:rsidRPr="13F51AB2">
        <w:rPr>
          <w:rFonts w:eastAsiaTheme="majorEastAsia" w:cstheme="majorBidi"/>
        </w:rPr>
        <w:t>, and</w:t>
      </w:r>
      <w:proofErr w:type="gramEnd"/>
      <w:r w:rsidR="00192D30" w:rsidRPr="13F51AB2">
        <w:rPr>
          <w:rFonts w:eastAsiaTheme="majorEastAsia" w:cstheme="majorBidi"/>
        </w:rPr>
        <w:t xml:space="preserve"> commonly known as ‘</w:t>
      </w:r>
      <w:r w:rsidR="00B254BC" w:rsidRPr="13F51AB2">
        <w:rPr>
          <w:rFonts w:eastAsiaTheme="majorEastAsia" w:cstheme="majorBidi"/>
        </w:rPr>
        <w:t>w</w:t>
      </w:r>
      <w:r w:rsidR="00192D30" w:rsidRPr="13F51AB2">
        <w:rPr>
          <w:rFonts w:eastAsiaTheme="majorEastAsia" w:cstheme="majorBidi"/>
        </w:rPr>
        <w:t xml:space="preserve">arm temperate </w:t>
      </w:r>
      <w:proofErr w:type="spellStart"/>
      <w:r w:rsidR="00192D30" w:rsidRPr="13F51AB2">
        <w:rPr>
          <w:rFonts w:eastAsiaTheme="majorEastAsia" w:cstheme="majorBidi"/>
        </w:rPr>
        <w:t>rainforests’</w:t>
      </w:r>
      <w:proofErr w:type="spellEnd"/>
      <w:r w:rsidR="00192D30" w:rsidRPr="13F51AB2">
        <w:rPr>
          <w:rFonts w:eastAsiaTheme="majorEastAsia" w:cstheme="majorBidi"/>
        </w:rPr>
        <w:t xml:space="preserve"> (Baur 1965</w:t>
      </w:r>
      <w:r w:rsidR="00B254BC" w:rsidRPr="13F51AB2">
        <w:rPr>
          <w:rFonts w:eastAsiaTheme="majorEastAsia" w:cstheme="majorBidi"/>
        </w:rPr>
        <w:t>, 1989</w:t>
      </w:r>
      <w:r w:rsidR="00192D30" w:rsidRPr="13F51AB2">
        <w:rPr>
          <w:rFonts w:eastAsiaTheme="majorEastAsia" w:cstheme="majorBidi"/>
        </w:rPr>
        <w:t>; Floyd 1990; Keith 2004)</w:t>
      </w:r>
      <w:r w:rsidR="005A4B72" w:rsidRPr="13F51AB2">
        <w:rPr>
          <w:rFonts w:eastAsiaTheme="majorEastAsia" w:cstheme="majorBidi"/>
        </w:rPr>
        <w:t xml:space="preserve">. In both cases, </w:t>
      </w:r>
      <w:proofErr w:type="spellStart"/>
      <w:r w:rsidR="005A4B72" w:rsidRPr="13F51AB2">
        <w:rPr>
          <w:rFonts w:eastAsiaTheme="majorEastAsia" w:cstheme="majorBidi"/>
          <w:i/>
          <w:iCs/>
        </w:rPr>
        <w:t>Syzygium</w:t>
      </w:r>
      <w:proofErr w:type="spellEnd"/>
      <w:r w:rsidR="005A4B72" w:rsidRPr="13F51AB2">
        <w:rPr>
          <w:rFonts w:eastAsiaTheme="majorEastAsia" w:cstheme="majorBidi"/>
          <w:i/>
          <w:iCs/>
        </w:rPr>
        <w:t xml:space="preserve"> smithii</w:t>
      </w:r>
      <w:r w:rsidR="005A4B72" w:rsidRPr="13F51AB2">
        <w:rPr>
          <w:rFonts w:eastAsiaTheme="majorEastAsia" w:cstheme="majorBidi"/>
        </w:rPr>
        <w:t xml:space="preserve"> becomes a more prominent component of the </w:t>
      </w:r>
      <w:r w:rsidR="007C110D" w:rsidRPr="13F51AB2">
        <w:rPr>
          <w:rFonts w:eastAsiaTheme="majorEastAsia" w:cstheme="majorBidi"/>
        </w:rPr>
        <w:t>tree canopy</w:t>
      </w:r>
      <w:r w:rsidR="005A4B72" w:rsidRPr="13F51AB2">
        <w:rPr>
          <w:rFonts w:eastAsiaTheme="majorEastAsia" w:cstheme="majorBidi"/>
        </w:rPr>
        <w:t xml:space="preserve"> and characteristic high-elevation species such as </w:t>
      </w:r>
      <w:r w:rsidR="005A4B72" w:rsidRPr="13F51AB2">
        <w:rPr>
          <w:rFonts w:eastAsiaTheme="majorEastAsia" w:cstheme="majorBidi"/>
          <w:i/>
          <w:iCs/>
        </w:rPr>
        <w:t>Eucryphia</w:t>
      </w:r>
      <w:r w:rsidR="007C110D" w:rsidRPr="13F51AB2">
        <w:rPr>
          <w:rFonts w:eastAsiaTheme="majorEastAsia" w:cstheme="majorBidi"/>
          <w:i/>
          <w:iCs/>
        </w:rPr>
        <w:t xml:space="preserve"> </w:t>
      </w:r>
      <w:proofErr w:type="spellStart"/>
      <w:r w:rsidR="007C110D" w:rsidRPr="13F51AB2">
        <w:rPr>
          <w:rFonts w:eastAsiaTheme="majorEastAsia" w:cstheme="majorBidi"/>
          <w:i/>
          <w:iCs/>
        </w:rPr>
        <w:t>moorei</w:t>
      </w:r>
      <w:proofErr w:type="spellEnd"/>
      <w:r w:rsidR="005A4B72" w:rsidRPr="13F51AB2">
        <w:rPr>
          <w:rFonts w:eastAsiaTheme="majorEastAsia" w:cstheme="majorBidi"/>
          <w:i/>
          <w:iCs/>
        </w:rPr>
        <w:t>, Elaeo</w:t>
      </w:r>
      <w:r w:rsidR="007C110D" w:rsidRPr="13F51AB2">
        <w:rPr>
          <w:rFonts w:eastAsiaTheme="majorEastAsia" w:cstheme="majorBidi"/>
          <w:i/>
          <w:iCs/>
        </w:rPr>
        <w:t>carpus</w:t>
      </w:r>
      <w:r w:rsidR="007C110D" w:rsidRPr="13F51AB2">
        <w:rPr>
          <w:rFonts w:eastAsiaTheme="majorEastAsia" w:cstheme="majorBidi"/>
        </w:rPr>
        <w:t xml:space="preserve"> </w:t>
      </w:r>
      <w:proofErr w:type="spellStart"/>
      <w:r w:rsidR="007C110D" w:rsidRPr="13F51AB2">
        <w:rPr>
          <w:rFonts w:eastAsiaTheme="majorEastAsia" w:cstheme="majorBidi"/>
          <w:i/>
          <w:iCs/>
        </w:rPr>
        <w:t>holopetalus</w:t>
      </w:r>
      <w:proofErr w:type="spellEnd"/>
      <w:r w:rsidR="007C110D" w:rsidRPr="13F51AB2">
        <w:rPr>
          <w:rFonts w:eastAsiaTheme="majorEastAsia" w:cstheme="majorBidi"/>
        </w:rPr>
        <w:t xml:space="preserve"> and</w:t>
      </w:r>
      <w:r w:rsidR="005A4B72" w:rsidRPr="13F51AB2">
        <w:rPr>
          <w:rFonts w:eastAsiaTheme="majorEastAsia" w:cstheme="majorBidi"/>
        </w:rPr>
        <w:t xml:space="preserve"> </w:t>
      </w:r>
      <w:proofErr w:type="spellStart"/>
      <w:r w:rsidR="005A4B72" w:rsidRPr="13F51AB2">
        <w:rPr>
          <w:rFonts w:eastAsiaTheme="majorEastAsia" w:cstheme="majorBidi"/>
          <w:i/>
          <w:iCs/>
        </w:rPr>
        <w:t>Athersoperma</w:t>
      </w:r>
      <w:proofErr w:type="spellEnd"/>
      <w:r w:rsidR="005A4B72" w:rsidRPr="13F51AB2">
        <w:rPr>
          <w:rFonts w:eastAsiaTheme="majorEastAsia" w:cstheme="majorBidi"/>
          <w:i/>
          <w:iCs/>
        </w:rPr>
        <w:t xml:space="preserve"> </w:t>
      </w:r>
      <w:proofErr w:type="spellStart"/>
      <w:r w:rsidR="007C110D" w:rsidRPr="13F51AB2">
        <w:rPr>
          <w:rFonts w:eastAsiaTheme="majorEastAsia" w:cstheme="majorBidi"/>
          <w:i/>
          <w:iCs/>
        </w:rPr>
        <w:t>moschatum</w:t>
      </w:r>
      <w:proofErr w:type="spellEnd"/>
      <w:r w:rsidR="007C110D" w:rsidRPr="13F51AB2">
        <w:rPr>
          <w:rFonts w:eastAsiaTheme="majorEastAsia" w:cstheme="majorBidi"/>
        </w:rPr>
        <w:t xml:space="preserve"> </w:t>
      </w:r>
      <w:r w:rsidR="005A4B72" w:rsidRPr="13F51AB2">
        <w:rPr>
          <w:rFonts w:eastAsiaTheme="majorEastAsia" w:cstheme="majorBidi"/>
        </w:rPr>
        <w:t xml:space="preserve">are </w:t>
      </w:r>
      <w:r w:rsidR="007C110D" w:rsidRPr="13F51AB2">
        <w:rPr>
          <w:rFonts w:eastAsiaTheme="majorEastAsia" w:cstheme="majorBidi"/>
        </w:rPr>
        <w:t xml:space="preserve">replaced by </w:t>
      </w:r>
      <w:r w:rsidR="006E4E26" w:rsidRPr="13F51AB2">
        <w:rPr>
          <w:rFonts w:eastAsiaTheme="majorEastAsia" w:cstheme="majorBidi"/>
        </w:rPr>
        <w:t xml:space="preserve">species associated with warmer climates including </w:t>
      </w:r>
      <w:r w:rsidR="006E4E26" w:rsidRPr="13F51AB2">
        <w:rPr>
          <w:rFonts w:eastAsiaTheme="majorEastAsia" w:cstheme="majorBidi"/>
          <w:i/>
          <w:iCs/>
        </w:rPr>
        <w:t xml:space="preserve">Elaeocarpus reticulatus, Pittosporum </w:t>
      </w:r>
      <w:proofErr w:type="spellStart"/>
      <w:r w:rsidR="006E4E26" w:rsidRPr="13F51AB2">
        <w:rPr>
          <w:rFonts w:eastAsiaTheme="majorEastAsia" w:cstheme="majorBidi"/>
          <w:i/>
          <w:iCs/>
        </w:rPr>
        <w:t>undulatum</w:t>
      </w:r>
      <w:proofErr w:type="spellEnd"/>
      <w:r w:rsidR="006E4E26" w:rsidRPr="13F51AB2">
        <w:rPr>
          <w:rFonts w:eastAsiaTheme="majorEastAsia" w:cstheme="majorBidi"/>
          <w:i/>
          <w:iCs/>
        </w:rPr>
        <w:t xml:space="preserve">, Cryptocarya </w:t>
      </w:r>
      <w:proofErr w:type="spellStart"/>
      <w:r w:rsidR="006E4E26" w:rsidRPr="13F51AB2">
        <w:rPr>
          <w:rFonts w:eastAsiaTheme="majorEastAsia" w:cstheme="majorBidi"/>
          <w:i/>
          <w:iCs/>
        </w:rPr>
        <w:t>gl</w:t>
      </w:r>
      <w:r w:rsidR="006608DE" w:rsidRPr="13F51AB2">
        <w:rPr>
          <w:rFonts w:eastAsiaTheme="majorEastAsia" w:cstheme="majorBidi"/>
          <w:i/>
          <w:iCs/>
        </w:rPr>
        <w:t>a</w:t>
      </w:r>
      <w:r w:rsidR="006E4E26" w:rsidRPr="13F51AB2">
        <w:rPr>
          <w:rFonts w:eastAsiaTheme="majorEastAsia" w:cstheme="majorBidi"/>
          <w:i/>
          <w:iCs/>
        </w:rPr>
        <w:t>ucescens</w:t>
      </w:r>
      <w:proofErr w:type="spellEnd"/>
      <w:r w:rsidR="006608DE" w:rsidRPr="13F51AB2">
        <w:rPr>
          <w:rFonts w:eastAsiaTheme="majorEastAsia" w:cstheme="majorBidi"/>
          <w:i/>
          <w:iCs/>
        </w:rPr>
        <w:t xml:space="preserve">, Alectryon </w:t>
      </w:r>
      <w:proofErr w:type="spellStart"/>
      <w:r w:rsidR="006608DE" w:rsidRPr="13F51AB2">
        <w:rPr>
          <w:rFonts w:eastAsiaTheme="majorEastAsia" w:cstheme="majorBidi"/>
          <w:i/>
          <w:iCs/>
        </w:rPr>
        <w:t>subcinereus</w:t>
      </w:r>
      <w:proofErr w:type="spellEnd"/>
      <w:r w:rsidR="006E4E26" w:rsidRPr="13F51AB2">
        <w:rPr>
          <w:rFonts w:eastAsiaTheme="majorEastAsia" w:cstheme="majorBidi"/>
        </w:rPr>
        <w:t xml:space="preserve"> and others</w:t>
      </w:r>
      <w:r w:rsidR="006E13B6" w:rsidRPr="13F51AB2">
        <w:rPr>
          <w:rFonts w:eastAsiaTheme="majorEastAsia" w:cstheme="majorBidi"/>
        </w:rPr>
        <w:t>.</w:t>
      </w:r>
    </w:p>
    <w:p w14:paraId="44D80F10" w14:textId="3E911675" w:rsidR="006608DE" w:rsidRDefault="006608DE" w:rsidP="13F51AB2">
      <w:pPr>
        <w:spacing w:after="120"/>
        <w:rPr>
          <w:rFonts w:eastAsiaTheme="majorEastAsia" w:cstheme="majorBidi"/>
          <w:color w:val="000000" w:themeColor="text1"/>
        </w:rPr>
      </w:pPr>
      <w:r>
        <w:t xml:space="preserve">To the south, </w:t>
      </w:r>
      <w:proofErr w:type="spellStart"/>
      <w:r w:rsidR="005D60AD">
        <w:t>Pinkwood</w:t>
      </w:r>
      <w:proofErr w:type="spellEnd"/>
      <w:r w:rsidR="005D60AD">
        <w:t xml:space="preserve"> cool temperate </w:t>
      </w:r>
      <w:r w:rsidR="0086283F" w:rsidRPr="13F51AB2">
        <w:rPr>
          <w:rFonts w:eastAsiaTheme="majorEastAsia" w:cstheme="majorBidi"/>
        </w:rPr>
        <w:t xml:space="preserve">rainforests </w:t>
      </w:r>
      <w:r w:rsidRPr="13F51AB2">
        <w:rPr>
          <w:rFonts w:eastAsiaTheme="majorEastAsia" w:cstheme="majorBidi"/>
        </w:rPr>
        <w:t xml:space="preserve">of </w:t>
      </w:r>
      <w:proofErr w:type="gramStart"/>
      <w:r w:rsidR="4E50E6EE" w:rsidRPr="2B4AE2B3">
        <w:rPr>
          <w:rFonts w:eastAsiaTheme="majorEastAsia" w:cstheme="majorBidi"/>
        </w:rPr>
        <w:t>south east</w:t>
      </w:r>
      <w:proofErr w:type="gramEnd"/>
      <w:r w:rsidRPr="13F51AB2">
        <w:rPr>
          <w:rFonts w:eastAsiaTheme="majorEastAsia" w:cstheme="majorBidi"/>
        </w:rPr>
        <w:t xml:space="preserve"> </w:t>
      </w:r>
      <w:r w:rsidR="00AF3EB8" w:rsidRPr="13F51AB2">
        <w:rPr>
          <w:rFonts w:eastAsiaTheme="majorEastAsia" w:cstheme="majorBidi"/>
        </w:rPr>
        <w:t>New South Wales</w:t>
      </w:r>
      <w:r w:rsidR="007F7E44">
        <w:t xml:space="preserve"> </w:t>
      </w:r>
      <w:r w:rsidR="007F7E44" w:rsidRPr="13F51AB2">
        <w:rPr>
          <w:rFonts w:eastAsiaTheme="majorEastAsia" w:cstheme="majorBidi"/>
        </w:rPr>
        <w:t>and far east Victoria</w:t>
      </w:r>
      <w:r w:rsidRPr="13F51AB2">
        <w:rPr>
          <w:rFonts w:eastAsiaTheme="majorEastAsia" w:cstheme="majorBidi"/>
        </w:rPr>
        <w:t xml:space="preserve"> intergrades</w:t>
      </w:r>
      <w:r>
        <w:t xml:space="preserve"> </w:t>
      </w:r>
      <w:r w:rsidR="00DB2225">
        <w:t>with</w:t>
      </w:r>
      <w:r>
        <w:t xml:space="preserve"> </w:t>
      </w:r>
      <w:r w:rsidR="00780EA6">
        <w:t>‘</w:t>
      </w:r>
      <w:r w:rsidR="00EC472F">
        <w:t xml:space="preserve">Simple microtherm </w:t>
      </w:r>
      <w:r w:rsidR="00DB2225">
        <w:t xml:space="preserve">rainforests </w:t>
      </w:r>
      <w:r w:rsidR="00EC472F">
        <w:t>in</w:t>
      </w:r>
      <w:r w:rsidR="00DB2225">
        <w:t xml:space="preserve"> </w:t>
      </w:r>
      <w:r w:rsidR="00EC472F">
        <w:t xml:space="preserve">cool temperate </w:t>
      </w:r>
      <w:r w:rsidR="00DB2225">
        <w:t>Victoria</w:t>
      </w:r>
      <w:r w:rsidR="00555EFF">
        <w:t>’</w:t>
      </w:r>
      <w:r w:rsidR="00DB2225" w:rsidRPr="13F51AB2">
        <w:rPr>
          <w:rFonts w:eastAsiaTheme="majorEastAsia" w:cstheme="majorBidi"/>
          <w:color w:val="000000" w:themeColor="text1"/>
        </w:rPr>
        <w:t xml:space="preserve">. </w:t>
      </w:r>
      <w:r w:rsidR="00EC472F" w:rsidRPr="13F51AB2">
        <w:rPr>
          <w:rFonts w:eastAsiaTheme="majorEastAsia" w:cstheme="majorBidi"/>
          <w:color w:val="000000" w:themeColor="text1"/>
        </w:rPr>
        <w:t>In t</w:t>
      </w:r>
      <w:r w:rsidR="00DB2225" w:rsidRPr="13F51AB2">
        <w:rPr>
          <w:rFonts w:eastAsiaTheme="majorEastAsia" w:cstheme="majorBidi"/>
          <w:color w:val="000000" w:themeColor="text1"/>
        </w:rPr>
        <w:t xml:space="preserve">he Central Ranges and Otway Ranges, these </w:t>
      </w:r>
      <w:r w:rsidR="00331654" w:rsidRPr="13F51AB2">
        <w:rPr>
          <w:rFonts w:eastAsiaTheme="majorEastAsia" w:cstheme="majorBidi"/>
          <w:color w:val="000000" w:themeColor="text1"/>
        </w:rPr>
        <w:t xml:space="preserve">Victorian </w:t>
      </w:r>
      <w:r w:rsidR="00DB2225" w:rsidRPr="13F51AB2">
        <w:rPr>
          <w:rFonts w:eastAsiaTheme="majorEastAsia" w:cstheme="majorBidi"/>
          <w:color w:val="000000" w:themeColor="text1"/>
        </w:rPr>
        <w:t xml:space="preserve">cool temperate rainforests </w:t>
      </w:r>
      <w:r w:rsidR="00EC472F" w:rsidRPr="13F51AB2">
        <w:rPr>
          <w:rFonts w:eastAsiaTheme="majorEastAsia" w:cstheme="majorBidi"/>
          <w:color w:val="000000" w:themeColor="text1"/>
        </w:rPr>
        <w:t xml:space="preserve">(Peel 1999) </w:t>
      </w:r>
      <w:r w:rsidR="00DB2225" w:rsidRPr="13F51AB2">
        <w:rPr>
          <w:rFonts w:eastAsiaTheme="majorEastAsia" w:cstheme="majorBidi"/>
          <w:color w:val="000000" w:themeColor="text1"/>
        </w:rPr>
        <w:t>are dominated by</w:t>
      </w:r>
      <w:r w:rsidR="009A77E3" w:rsidRPr="13F51AB2">
        <w:rPr>
          <w:rFonts w:eastAsiaTheme="majorEastAsia" w:cstheme="majorBidi"/>
          <w:color w:val="000000" w:themeColor="text1"/>
        </w:rPr>
        <w:t xml:space="preserve"> the distinctive </w:t>
      </w:r>
      <w:r w:rsidR="009A77E3" w:rsidRPr="13F51AB2">
        <w:rPr>
          <w:rFonts w:eastAsiaTheme="majorEastAsia" w:cstheme="majorBidi"/>
          <w:i/>
          <w:iCs/>
          <w:color w:val="000000" w:themeColor="text1"/>
        </w:rPr>
        <w:t xml:space="preserve">Nothofagus </w:t>
      </w:r>
      <w:proofErr w:type="spellStart"/>
      <w:r w:rsidR="009A77E3" w:rsidRPr="13F51AB2">
        <w:rPr>
          <w:rFonts w:eastAsiaTheme="majorEastAsia" w:cstheme="majorBidi"/>
          <w:i/>
          <w:iCs/>
          <w:color w:val="000000" w:themeColor="text1"/>
        </w:rPr>
        <w:t>cunninghamii</w:t>
      </w:r>
      <w:proofErr w:type="spellEnd"/>
      <w:r w:rsidR="009A77E3" w:rsidRPr="13F51AB2">
        <w:rPr>
          <w:rFonts w:eastAsiaTheme="majorEastAsia" w:cstheme="majorBidi"/>
          <w:color w:val="000000" w:themeColor="text1"/>
        </w:rPr>
        <w:t xml:space="preserve">, which is not known from NSW except as fossils. In far the East Gippsland highlands, the rainforests lack </w:t>
      </w:r>
      <w:r w:rsidR="009A77E3" w:rsidRPr="13F51AB2">
        <w:rPr>
          <w:rFonts w:eastAsiaTheme="majorEastAsia" w:cstheme="majorBidi"/>
          <w:i/>
          <w:iCs/>
          <w:color w:val="000000" w:themeColor="text1"/>
        </w:rPr>
        <w:t xml:space="preserve">Nothofagus </w:t>
      </w:r>
      <w:proofErr w:type="spellStart"/>
      <w:r w:rsidR="009A77E3" w:rsidRPr="13F51AB2">
        <w:rPr>
          <w:rFonts w:eastAsiaTheme="majorEastAsia" w:cstheme="majorBidi"/>
          <w:i/>
          <w:iCs/>
          <w:color w:val="000000" w:themeColor="text1"/>
        </w:rPr>
        <w:t>cunninghamii</w:t>
      </w:r>
      <w:proofErr w:type="spellEnd"/>
      <w:r w:rsidR="00555EFF" w:rsidRPr="13F51AB2">
        <w:rPr>
          <w:rFonts w:eastAsiaTheme="majorEastAsia" w:cstheme="majorBidi"/>
          <w:color w:val="000000" w:themeColor="text1"/>
        </w:rPr>
        <w:t xml:space="preserve"> </w:t>
      </w:r>
      <w:r w:rsidR="009A77E3" w:rsidRPr="13F51AB2">
        <w:rPr>
          <w:rFonts w:eastAsiaTheme="majorEastAsia" w:cstheme="majorBidi"/>
          <w:color w:val="000000" w:themeColor="text1"/>
        </w:rPr>
        <w:t xml:space="preserve">and are </w:t>
      </w:r>
      <w:r w:rsidR="000A3896" w:rsidRPr="13F51AB2">
        <w:rPr>
          <w:rFonts w:eastAsiaTheme="majorEastAsia" w:cstheme="majorBidi"/>
          <w:color w:val="000000" w:themeColor="text1"/>
        </w:rPr>
        <w:t xml:space="preserve">dominated by </w:t>
      </w:r>
      <w:proofErr w:type="spellStart"/>
      <w:r w:rsidR="000A3896" w:rsidRPr="13F51AB2">
        <w:rPr>
          <w:rFonts w:eastAsiaTheme="majorEastAsia" w:cstheme="majorBidi"/>
          <w:i/>
          <w:iCs/>
          <w:color w:val="000000" w:themeColor="text1"/>
        </w:rPr>
        <w:t>Atherosperma</w:t>
      </w:r>
      <w:proofErr w:type="spellEnd"/>
      <w:r w:rsidR="000A3896" w:rsidRPr="13F51AB2">
        <w:rPr>
          <w:rFonts w:eastAsiaTheme="majorEastAsia" w:cstheme="majorBidi"/>
          <w:i/>
          <w:iCs/>
          <w:color w:val="000000" w:themeColor="text1"/>
        </w:rPr>
        <w:t xml:space="preserve"> </w:t>
      </w:r>
      <w:proofErr w:type="spellStart"/>
      <w:r w:rsidR="000A3896" w:rsidRPr="13F51AB2">
        <w:rPr>
          <w:rFonts w:eastAsiaTheme="majorEastAsia" w:cstheme="majorBidi"/>
          <w:i/>
          <w:iCs/>
          <w:color w:val="000000" w:themeColor="text1"/>
        </w:rPr>
        <w:t>moschatum</w:t>
      </w:r>
      <w:proofErr w:type="spellEnd"/>
      <w:r w:rsidR="000A3896" w:rsidRPr="13F51AB2">
        <w:rPr>
          <w:rFonts w:eastAsiaTheme="majorEastAsia" w:cstheme="majorBidi"/>
          <w:i/>
          <w:iCs/>
          <w:color w:val="000000" w:themeColor="text1"/>
        </w:rPr>
        <w:t xml:space="preserve">, </w:t>
      </w:r>
      <w:proofErr w:type="spellStart"/>
      <w:r w:rsidR="000A3896" w:rsidRPr="13F51AB2">
        <w:rPr>
          <w:rFonts w:eastAsiaTheme="majorEastAsia" w:cstheme="majorBidi"/>
          <w:i/>
          <w:iCs/>
          <w:color w:val="000000" w:themeColor="text1"/>
        </w:rPr>
        <w:t>Hedycarya</w:t>
      </w:r>
      <w:proofErr w:type="spellEnd"/>
      <w:r w:rsidR="000A3896" w:rsidRPr="13F51AB2">
        <w:rPr>
          <w:rFonts w:eastAsiaTheme="majorEastAsia" w:cstheme="majorBidi"/>
          <w:i/>
          <w:iCs/>
          <w:color w:val="000000" w:themeColor="text1"/>
        </w:rPr>
        <w:t xml:space="preserve"> angustifolia</w:t>
      </w:r>
      <w:r w:rsidR="000A3896" w:rsidRPr="13F51AB2">
        <w:rPr>
          <w:rFonts w:eastAsiaTheme="majorEastAsia" w:cstheme="majorBidi"/>
          <w:color w:val="000000" w:themeColor="text1"/>
        </w:rPr>
        <w:t xml:space="preserve"> and </w:t>
      </w:r>
      <w:r w:rsidR="000A3896" w:rsidRPr="13F51AB2">
        <w:rPr>
          <w:rFonts w:eastAsiaTheme="majorEastAsia" w:cstheme="majorBidi"/>
          <w:i/>
          <w:iCs/>
          <w:color w:val="000000" w:themeColor="text1"/>
        </w:rPr>
        <w:t xml:space="preserve">Elaeocarpus </w:t>
      </w:r>
      <w:proofErr w:type="spellStart"/>
      <w:r w:rsidR="000A3896" w:rsidRPr="13F51AB2">
        <w:rPr>
          <w:rFonts w:eastAsiaTheme="majorEastAsia" w:cstheme="majorBidi"/>
          <w:i/>
          <w:iCs/>
          <w:color w:val="000000" w:themeColor="text1"/>
        </w:rPr>
        <w:t>holopetalus</w:t>
      </w:r>
      <w:proofErr w:type="spellEnd"/>
      <w:r w:rsidR="00C13C61" w:rsidRPr="13F51AB2">
        <w:rPr>
          <w:rFonts w:eastAsiaTheme="majorEastAsia" w:cstheme="majorBidi"/>
          <w:color w:val="000000" w:themeColor="text1"/>
        </w:rPr>
        <w:t xml:space="preserve"> </w:t>
      </w:r>
      <w:r w:rsidR="00C13C61" w:rsidRPr="13F51AB2">
        <w:rPr>
          <w:rFonts w:eastAsiaTheme="majorEastAsia" w:cstheme="majorBidi"/>
          <w:color w:val="000000" w:themeColor="text1"/>
        </w:rPr>
        <w:lastRenderedPageBreak/>
        <w:t>(Peel 1999)</w:t>
      </w:r>
      <w:r w:rsidR="000A3896" w:rsidRPr="13F51AB2">
        <w:rPr>
          <w:rFonts w:eastAsiaTheme="majorEastAsia" w:cstheme="majorBidi"/>
          <w:color w:val="000000" w:themeColor="text1"/>
        </w:rPr>
        <w:t xml:space="preserve">, suggesting intermediate status between the </w:t>
      </w:r>
      <w:r w:rsidR="00F75A03" w:rsidRPr="13F51AB2">
        <w:rPr>
          <w:rFonts w:eastAsiaTheme="majorEastAsia" w:cstheme="majorBidi"/>
          <w:color w:val="000000" w:themeColor="text1"/>
        </w:rPr>
        <w:t xml:space="preserve">Myrtle </w:t>
      </w:r>
      <w:proofErr w:type="spellStart"/>
      <w:r w:rsidR="00F75A03" w:rsidRPr="13F51AB2">
        <w:rPr>
          <w:rFonts w:eastAsiaTheme="majorEastAsia" w:cstheme="majorBidi"/>
          <w:color w:val="000000" w:themeColor="text1"/>
        </w:rPr>
        <w:t>Beech</w:t>
      </w:r>
      <w:proofErr w:type="spellEnd"/>
      <w:r w:rsidR="00F75A03" w:rsidRPr="13F51AB2">
        <w:rPr>
          <w:rFonts w:eastAsiaTheme="majorEastAsia" w:cstheme="majorBidi"/>
          <w:color w:val="000000" w:themeColor="text1"/>
        </w:rPr>
        <w:t xml:space="preserve"> and </w:t>
      </w:r>
      <w:proofErr w:type="spellStart"/>
      <w:r w:rsidR="00F75A03" w:rsidRPr="13F51AB2">
        <w:rPr>
          <w:rFonts w:eastAsiaTheme="majorEastAsia" w:cstheme="majorBidi"/>
          <w:color w:val="000000" w:themeColor="text1"/>
        </w:rPr>
        <w:t>Pinkwood</w:t>
      </w:r>
      <w:proofErr w:type="spellEnd"/>
      <w:r w:rsidR="000A3896" w:rsidRPr="13F51AB2">
        <w:rPr>
          <w:rFonts w:eastAsiaTheme="majorEastAsia" w:cstheme="majorBidi"/>
          <w:color w:val="000000" w:themeColor="text1"/>
        </w:rPr>
        <w:t xml:space="preserve"> cool temperate rainforest types.</w:t>
      </w:r>
    </w:p>
    <w:p w14:paraId="65346EF1" w14:textId="6CA078CE" w:rsidR="009E6B47" w:rsidRDefault="00C028B2" w:rsidP="00FA6CC9">
      <w:pPr>
        <w:spacing w:after="120"/>
        <w:rPr>
          <w:rFonts w:eastAsiaTheme="majorEastAsia" w:cstheme="majorBidi"/>
          <w:color w:val="000000" w:themeColor="text1"/>
        </w:rPr>
      </w:pPr>
      <w:r w:rsidRPr="00F4231F">
        <w:rPr>
          <w:rFonts w:eastAsiaTheme="majorEastAsia" w:cstheme="majorBidi"/>
          <w:i/>
          <w:iCs/>
          <w:color w:val="000000" w:themeColor="text1"/>
        </w:rPr>
        <w:t xml:space="preserve">Eucryphia </w:t>
      </w:r>
      <w:proofErr w:type="spellStart"/>
      <w:r w:rsidRPr="00F4231F">
        <w:rPr>
          <w:rFonts w:eastAsiaTheme="majorEastAsia" w:cstheme="majorBidi"/>
          <w:i/>
          <w:iCs/>
          <w:color w:val="000000" w:themeColor="text1"/>
        </w:rPr>
        <w:t>moorei</w:t>
      </w:r>
      <w:proofErr w:type="spellEnd"/>
      <w:r>
        <w:rPr>
          <w:rFonts w:eastAsiaTheme="majorEastAsia" w:cstheme="majorBidi"/>
          <w:color w:val="000000" w:themeColor="text1"/>
        </w:rPr>
        <w:t xml:space="preserve"> has a discontinuous distribution between the Howe Range just south of the Victorian border and the </w:t>
      </w:r>
      <w:r w:rsidR="00FA6DCF">
        <w:rPr>
          <w:rFonts w:eastAsiaTheme="majorEastAsia" w:cstheme="majorBidi"/>
          <w:color w:val="000000" w:themeColor="text1"/>
        </w:rPr>
        <w:t>Cataract</w:t>
      </w:r>
      <w:r w:rsidR="00892E52">
        <w:rPr>
          <w:rFonts w:eastAsiaTheme="majorEastAsia" w:cstheme="majorBidi"/>
          <w:color w:val="000000" w:themeColor="text1"/>
        </w:rPr>
        <w:t xml:space="preserve"> Dam</w:t>
      </w:r>
      <w:r w:rsidR="00F4231F">
        <w:rPr>
          <w:rFonts w:eastAsiaTheme="majorEastAsia" w:cstheme="majorBidi"/>
          <w:color w:val="000000" w:themeColor="text1"/>
        </w:rPr>
        <w:t xml:space="preserve"> </w:t>
      </w:r>
      <w:r w:rsidR="00791B09">
        <w:rPr>
          <w:rFonts w:eastAsiaTheme="majorEastAsia" w:cstheme="majorBidi"/>
          <w:color w:val="000000" w:themeColor="text1"/>
        </w:rPr>
        <w:t xml:space="preserve">and </w:t>
      </w:r>
      <w:r w:rsidR="004E6056">
        <w:rPr>
          <w:rFonts w:eastAsiaTheme="majorEastAsia" w:cstheme="majorBidi"/>
          <w:color w:val="000000" w:themeColor="text1"/>
        </w:rPr>
        <w:t>Bulli</w:t>
      </w:r>
      <w:r w:rsidR="00F4231F">
        <w:rPr>
          <w:rFonts w:eastAsiaTheme="majorEastAsia" w:cstheme="majorBidi"/>
          <w:color w:val="000000" w:themeColor="text1"/>
        </w:rPr>
        <w:t xml:space="preserve"> Tops area in the northern Illawarra. Gaps in the distribution of</w:t>
      </w:r>
      <w:r w:rsidR="00EC106A">
        <w:rPr>
          <w:rFonts w:eastAsiaTheme="majorEastAsia" w:cstheme="majorBidi"/>
          <w:color w:val="000000" w:themeColor="text1"/>
        </w:rPr>
        <w:t xml:space="preserve"> </w:t>
      </w:r>
      <w:proofErr w:type="spellStart"/>
      <w:r w:rsidR="00EC106A">
        <w:rPr>
          <w:rFonts w:eastAsiaTheme="majorEastAsia" w:cstheme="majorBidi"/>
          <w:color w:val="000000" w:themeColor="text1"/>
        </w:rPr>
        <w:t>Pinkwood</w:t>
      </w:r>
      <w:proofErr w:type="spellEnd"/>
      <w:r w:rsidR="000E071B">
        <w:rPr>
          <w:rFonts w:eastAsiaTheme="majorEastAsia" w:cstheme="majorBidi"/>
          <w:color w:val="000000" w:themeColor="text1"/>
        </w:rPr>
        <w:t xml:space="preserve"> are present in several regions</w:t>
      </w:r>
      <w:r w:rsidR="00EC106A">
        <w:rPr>
          <w:rFonts w:eastAsiaTheme="majorEastAsia" w:cstheme="majorBidi"/>
          <w:color w:val="000000" w:themeColor="text1"/>
        </w:rPr>
        <w:t xml:space="preserve"> </w:t>
      </w:r>
      <w:r w:rsidR="00A171A1">
        <w:rPr>
          <w:rFonts w:eastAsiaTheme="majorEastAsia" w:cstheme="majorBidi"/>
          <w:color w:val="000000" w:themeColor="text1"/>
        </w:rPr>
        <w:t xml:space="preserve">especially at </w:t>
      </w:r>
      <w:r w:rsidR="002C2804">
        <w:rPr>
          <w:rFonts w:eastAsiaTheme="majorEastAsia" w:cstheme="majorBidi"/>
          <w:color w:val="000000" w:themeColor="text1"/>
        </w:rPr>
        <w:t xml:space="preserve">higher </w:t>
      </w:r>
      <w:r w:rsidR="00A171A1">
        <w:rPr>
          <w:rFonts w:eastAsiaTheme="majorEastAsia" w:cstheme="majorBidi"/>
          <w:color w:val="000000" w:themeColor="text1"/>
        </w:rPr>
        <w:t xml:space="preserve">altitudes </w:t>
      </w:r>
      <w:r w:rsidR="00D84464">
        <w:rPr>
          <w:rFonts w:eastAsiaTheme="majorEastAsia" w:cstheme="majorBidi"/>
          <w:color w:val="000000" w:themeColor="text1"/>
        </w:rPr>
        <w:t xml:space="preserve">around 1000m </w:t>
      </w:r>
      <w:r w:rsidR="000E071B">
        <w:rPr>
          <w:rFonts w:eastAsiaTheme="majorEastAsia" w:cstheme="majorBidi"/>
          <w:color w:val="000000" w:themeColor="text1"/>
        </w:rPr>
        <w:t xml:space="preserve">that </w:t>
      </w:r>
      <w:r w:rsidR="00EC106A">
        <w:rPr>
          <w:rFonts w:eastAsiaTheme="majorEastAsia" w:cstheme="majorBidi"/>
          <w:color w:val="000000" w:themeColor="text1"/>
        </w:rPr>
        <w:t xml:space="preserve">also contain cool temperate rainforests dominated by other tree species including </w:t>
      </w:r>
      <w:proofErr w:type="spellStart"/>
      <w:r w:rsidR="00EC106A" w:rsidRPr="00791B09">
        <w:rPr>
          <w:rFonts w:eastAsiaTheme="majorEastAsia" w:cstheme="majorBidi"/>
          <w:i/>
          <w:iCs/>
          <w:color w:val="000000" w:themeColor="text1"/>
        </w:rPr>
        <w:t>Atherosperma</w:t>
      </w:r>
      <w:proofErr w:type="spellEnd"/>
      <w:r w:rsidR="00EC106A" w:rsidRPr="00791B09">
        <w:rPr>
          <w:rFonts w:eastAsiaTheme="majorEastAsia" w:cstheme="majorBidi"/>
          <w:i/>
          <w:iCs/>
          <w:color w:val="000000" w:themeColor="text1"/>
        </w:rPr>
        <w:t xml:space="preserve"> </w:t>
      </w:r>
      <w:proofErr w:type="spellStart"/>
      <w:r w:rsidR="00EC106A" w:rsidRPr="00791B09">
        <w:rPr>
          <w:rFonts w:eastAsiaTheme="majorEastAsia" w:cstheme="majorBidi"/>
          <w:i/>
          <w:iCs/>
          <w:color w:val="000000" w:themeColor="text1"/>
        </w:rPr>
        <w:t>moschatum</w:t>
      </w:r>
      <w:proofErr w:type="spellEnd"/>
      <w:r w:rsidR="00EB2616">
        <w:rPr>
          <w:rFonts w:eastAsiaTheme="majorEastAsia" w:cstheme="majorBidi"/>
          <w:color w:val="000000" w:themeColor="text1"/>
        </w:rPr>
        <w:t xml:space="preserve">, </w:t>
      </w:r>
      <w:r w:rsidR="00791B09" w:rsidRPr="00791B09">
        <w:rPr>
          <w:rFonts w:eastAsiaTheme="majorEastAsia" w:cstheme="majorBidi"/>
          <w:i/>
          <w:iCs/>
          <w:color w:val="000000" w:themeColor="text1"/>
        </w:rPr>
        <w:t xml:space="preserve">Elaeocarpus </w:t>
      </w:r>
      <w:proofErr w:type="spellStart"/>
      <w:r w:rsidR="00791B09" w:rsidRPr="00791B09">
        <w:rPr>
          <w:rFonts w:eastAsiaTheme="majorEastAsia" w:cstheme="majorBidi"/>
          <w:i/>
          <w:iCs/>
          <w:color w:val="000000" w:themeColor="text1"/>
        </w:rPr>
        <w:t>holopetalus</w:t>
      </w:r>
      <w:proofErr w:type="spellEnd"/>
      <w:r w:rsidR="00E03F0C">
        <w:rPr>
          <w:rFonts w:eastAsiaTheme="majorEastAsia" w:cstheme="majorBidi"/>
          <w:i/>
          <w:iCs/>
          <w:color w:val="000000" w:themeColor="text1"/>
        </w:rPr>
        <w:t xml:space="preserve">. </w:t>
      </w:r>
      <w:r w:rsidR="00761ED5">
        <w:rPr>
          <w:rFonts w:eastAsiaTheme="majorEastAsia" w:cstheme="majorBidi"/>
          <w:color w:val="000000" w:themeColor="text1"/>
        </w:rPr>
        <w:t xml:space="preserve">Examples of stands without </w:t>
      </w:r>
      <w:r w:rsidR="00A45908">
        <w:rPr>
          <w:rFonts w:eastAsiaTheme="majorEastAsia" w:cstheme="majorBidi"/>
          <w:i/>
          <w:iCs/>
          <w:color w:val="000000" w:themeColor="text1"/>
        </w:rPr>
        <w:t xml:space="preserve">E. </w:t>
      </w:r>
      <w:proofErr w:type="spellStart"/>
      <w:r w:rsidR="00A45908" w:rsidRPr="00F4231F">
        <w:rPr>
          <w:rFonts w:eastAsiaTheme="majorEastAsia" w:cstheme="majorBidi"/>
          <w:i/>
          <w:iCs/>
          <w:color w:val="000000" w:themeColor="text1"/>
        </w:rPr>
        <w:t>moorei</w:t>
      </w:r>
      <w:proofErr w:type="spellEnd"/>
      <w:r w:rsidR="00761ED5">
        <w:rPr>
          <w:rFonts w:eastAsiaTheme="majorEastAsia" w:cstheme="majorBidi"/>
          <w:color w:val="000000" w:themeColor="text1"/>
        </w:rPr>
        <w:t xml:space="preserve"> can be seen in the </w:t>
      </w:r>
      <w:proofErr w:type="spellStart"/>
      <w:r w:rsidR="00761ED5">
        <w:rPr>
          <w:rFonts w:eastAsiaTheme="majorEastAsia" w:cstheme="majorBidi"/>
          <w:color w:val="000000" w:themeColor="text1"/>
        </w:rPr>
        <w:t>Glenbog</w:t>
      </w:r>
      <w:proofErr w:type="spellEnd"/>
      <w:r w:rsidR="0085438E">
        <w:rPr>
          <w:rFonts w:eastAsiaTheme="majorEastAsia" w:cstheme="majorBidi"/>
          <w:color w:val="000000" w:themeColor="text1"/>
        </w:rPr>
        <w:t xml:space="preserve"> SF</w:t>
      </w:r>
      <w:r w:rsidR="00761ED5">
        <w:rPr>
          <w:rFonts w:eastAsiaTheme="majorEastAsia" w:cstheme="majorBidi"/>
          <w:color w:val="000000" w:themeColor="text1"/>
        </w:rPr>
        <w:t>, SE Forests NP near Cochrane Dam</w:t>
      </w:r>
      <w:r w:rsidR="0085438E">
        <w:rPr>
          <w:rFonts w:eastAsiaTheme="majorEastAsia" w:cstheme="majorBidi"/>
          <w:color w:val="000000" w:themeColor="text1"/>
        </w:rPr>
        <w:t xml:space="preserve"> and</w:t>
      </w:r>
      <w:r w:rsidR="00761ED5">
        <w:rPr>
          <w:rFonts w:eastAsiaTheme="majorEastAsia" w:cstheme="majorBidi"/>
          <w:color w:val="000000" w:themeColor="text1"/>
        </w:rPr>
        <w:t xml:space="preserve"> Brown Mountain areas</w:t>
      </w:r>
      <w:r w:rsidR="0085438E">
        <w:rPr>
          <w:rFonts w:eastAsiaTheme="majorEastAsia" w:cstheme="majorBidi"/>
          <w:color w:val="000000" w:themeColor="text1"/>
        </w:rPr>
        <w:t xml:space="preserve"> east of Nimmit</w:t>
      </w:r>
      <w:r w:rsidR="001E2CD7">
        <w:rPr>
          <w:rFonts w:eastAsiaTheme="majorEastAsia" w:cstheme="majorBidi"/>
          <w:color w:val="000000" w:themeColor="text1"/>
        </w:rPr>
        <w:t>a</w:t>
      </w:r>
      <w:r w:rsidR="0085438E">
        <w:rPr>
          <w:rFonts w:eastAsiaTheme="majorEastAsia" w:cstheme="majorBidi"/>
          <w:color w:val="000000" w:themeColor="text1"/>
        </w:rPr>
        <w:t>bel</w:t>
      </w:r>
      <w:r w:rsidR="00761ED5">
        <w:rPr>
          <w:rFonts w:eastAsiaTheme="majorEastAsia" w:cstheme="majorBidi"/>
          <w:color w:val="000000" w:themeColor="text1"/>
        </w:rPr>
        <w:t xml:space="preserve">. </w:t>
      </w:r>
      <w:r w:rsidR="00EF220D">
        <w:rPr>
          <w:rFonts w:eastAsiaTheme="majorEastAsia" w:cstheme="majorBidi"/>
          <w:color w:val="000000" w:themeColor="text1"/>
        </w:rPr>
        <w:t xml:space="preserve">Similar stands </w:t>
      </w:r>
      <w:r w:rsidR="00512FE4">
        <w:rPr>
          <w:rFonts w:eastAsiaTheme="majorEastAsia" w:cstheme="majorBidi"/>
          <w:color w:val="000000" w:themeColor="text1"/>
        </w:rPr>
        <w:t xml:space="preserve">of </w:t>
      </w:r>
      <w:r w:rsidR="00FA6F3A">
        <w:rPr>
          <w:rFonts w:eastAsiaTheme="majorEastAsia" w:cstheme="majorBidi"/>
          <w:color w:val="000000" w:themeColor="text1"/>
        </w:rPr>
        <w:t>cool temperate rainforest</w:t>
      </w:r>
      <w:r w:rsidR="00FA6F3A">
        <w:rPr>
          <w:rFonts w:eastAsiaTheme="majorEastAsia" w:cstheme="majorBidi"/>
          <w:color w:val="000000" w:themeColor="text1"/>
        </w:rPr>
        <w:t xml:space="preserve"> </w:t>
      </w:r>
      <w:r w:rsidR="00512FE4">
        <w:rPr>
          <w:rFonts w:eastAsiaTheme="majorEastAsia" w:cstheme="majorBidi"/>
          <w:color w:val="000000" w:themeColor="text1"/>
        </w:rPr>
        <w:t xml:space="preserve">without </w:t>
      </w:r>
      <w:r w:rsidR="008771CC">
        <w:rPr>
          <w:rFonts w:eastAsiaTheme="majorEastAsia" w:cstheme="majorBidi"/>
          <w:i/>
          <w:iCs/>
          <w:color w:val="000000" w:themeColor="text1"/>
        </w:rPr>
        <w:t xml:space="preserve">E. </w:t>
      </w:r>
      <w:proofErr w:type="spellStart"/>
      <w:r w:rsidR="008771CC" w:rsidRPr="00F4231F">
        <w:rPr>
          <w:rFonts w:eastAsiaTheme="majorEastAsia" w:cstheme="majorBidi"/>
          <w:i/>
          <w:iCs/>
          <w:color w:val="000000" w:themeColor="text1"/>
        </w:rPr>
        <w:t>moorei</w:t>
      </w:r>
      <w:proofErr w:type="spellEnd"/>
      <w:r w:rsidR="00512FE4">
        <w:rPr>
          <w:rFonts w:eastAsiaTheme="majorEastAsia" w:cstheme="majorBidi"/>
          <w:color w:val="000000" w:themeColor="text1"/>
        </w:rPr>
        <w:t xml:space="preserve"> </w:t>
      </w:r>
      <w:r w:rsidR="00EF220D">
        <w:rPr>
          <w:rFonts w:eastAsiaTheme="majorEastAsia" w:cstheme="majorBidi"/>
          <w:color w:val="000000" w:themeColor="text1"/>
        </w:rPr>
        <w:t xml:space="preserve">are also present in the </w:t>
      </w:r>
      <w:proofErr w:type="spellStart"/>
      <w:r w:rsidR="006E5E7A">
        <w:rPr>
          <w:rFonts w:eastAsiaTheme="majorEastAsia" w:cstheme="majorBidi"/>
          <w:color w:val="000000" w:themeColor="text1"/>
        </w:rPr>
        <w:t>Tallaganda</w:t>
      </w:r>
      <w:proofErr w:type="spellEnd"/>
      <w:r w:rsidR="00320B0F">
        <w:rPr>
          <w:rFonts w:eastAsiaTheme="majorEastAsia" w:cstheme="majorBidi"/>
          <w:color w:val="000000" w:themeColor="text1"/>
        </w:rPr>
        <w:t>-Gourock</w:t>
      </w:r>
      <w:r w:rsidR="00EF220D">
        <w:rPr>
          <w:rFonts w:eastAsiaTheme="majorEastAsia" w:cstheme="majorBidi"/>
          <w:color w:val="000000" w:themeColor="text1"/>
        </w:rPr>
        <w:t xml:space="preserve"> </w:t>
      </w:r>
      <w:r w:rsidR="006E5E7A">
        <w:rPr>
          <w:rFonts w:eastAsiaTheme="majorEastAsia" w:cstheme="majorBidi"/>
          <w:color w:val="000000" w:themeColor="text1"/>
        </w:rPr>
        <w:t>area</w:t>
      </w:r>
      <w:r w:rsidR="00512FE4">
        <w:rPr>
          <w:rFonts w:eastAsiaTheme="majorEastAsia" w:cstheme="majorBidi"/>
          <w:color w:val="000000" w:themeColor="text1"/>
        </w:rPr>
        <w:t>.</w:t>
      </w:r>
      <w:r w:rsidR="00295B6D">
        <w:rPr>
          <w:rFonts w:eastAsiaTheme="majorEastAsia" w:cstheme="majorBidi"/>
          <w:color w:val="000000" w:themeColor="text1"/>
        </w:rPr>
        <w:t xml:space="preserve"> </w:t>
      </w:r>
      <w:r w:rsidR="00E03F0C">
        <w:rPr>
          <w:rFonts w:eastAsiaTheme="majorEastAsia" w:cstheme="majorBidi"/>
          <w:color w:val="000000" w:themeColor="text1"/>
        </w:rPr>
        <w:t xml:space="preserve">Two subspecies of </w:t>
      </w:r>
      <w:r w:rsidR="00E03F0C" w:rsidRPr="00E03F0C">
        <w:rPr>
          <w:rFonts w:eastAsiaTheme="majorEastAsia" w:cstheme="majorBidi"/>
          <w:i/>
          <w:iCs/>
          <w:color w:val="000000" w:themeColor="text1"/>
        </w:rPr>
        <w:t xml:space="preserve">A. </w:t>
      </w:r>
      <w:proofErr w:type="spellStart"/>
      <w:r w:rsidR="00E03F0C" w:rsidRPr="00E03F0C">
        <w:rPr>
          <w:rFonts w:eastAsiaTheme="majorEastAsia" w:cstheme="majorBidi"/>
          <w:i/>
          <w:iCs/>
          <w:color w:val="000000" w:themeColor="text1"/>
        </w:rPr>
        <w:t>moschatum</w:t>
      </w:r>
      <w:proofErr w:type="spellEnd"/>
      <w:r w:rsidR="00E03F0C">
        <w:rPr>
          <w:rFonts w:eastAsiaTheme="majorEastAsia" w:cstheme="majorBidi"/>
          <w:color w:val="000000" w:themeColor="text1"/>
        </w:rPr>
        <w:t xml:space="preserve"> are present</w:t>
      </w:r>
      <w:r w:rsidR="008771CC">
        <w:rPr>
          <w:rFonts w:eastAsiaTheme="majorEastAsia" w:cstheme="majorBidi"/>
          <w:color w:val="000000" w:themeColor="text1"/>
        </w:rPr>
        <w:t>,</w:t>
      </w:r>
      <w:r w:rsidR="00E03F0C">
        <w:rPr>
          <w:rFonts w:eastAsiaTheme="majorEastAsia" w:cstheme="majorBidi"/>
          <w:color w:val="000000" w:themeColor="text1"/>
        </w:rPr>
        <w:t xml:space="preserve"> </w:t>
      </w:r>
      <w:r w:rsidR="00AC6E0A">
        <w:rPr>
          <w:rFonts w:eastAsiaTheme="majorEastAsia" w:cstheme="majorBidi"/>
          <w:i/>
          <w:iCs/>
          <w:color w:val="000000" w:themeColor="text1"/>
        </w:rPr>
        <w:t>s</w:t>
      </w:r>
      <w:r w:rsidR="00183539">
        <w:rPr>
          <w:rFonts w:eastAsiaTheme="majorEastAsia" w:cstheme="majorBidi"/>
          <w:i/>
          <w:iCs/>
          <w:color w:val="000000" w:themeColor="text1"/>
        </w:rPr>
        <w:t>ubsp.</w:t>
      </w:r>
      <w:r w:rsidR="00AC6E0A">
        <w:rPr>
          <w:rFonts w:eastAsiaTheme="majorEastAsia" w:cstheme="majorBidi"/>
          <w:i/>
          <w:iCs/>
          <w:color w:val="000000" w:themeColor="text1"/>
        </w:rPr>
        <w:t xml:space="preserve"> </w:t>
      </w:r>
      <w:proofErr w:type="spellStart"/>
      <w:r w:rsidR="004276A8" w:rsidRPr="00183539">
        <w:rPr>
          <w:rFonts w:eastAsiaTheme="majorEastAsia" w:cstheme="majorBidi"/>
          <w:i/>
          <w:iCs/>
          <w:color w:val="000000" w:themeColor="text1"/>
        </w:rPr>
        <w:t>moschatum</w:t>
      </w:r>
      <w:proofErr w:type="spellEnd"/>
      <w:r w:rsidR="00744B29">
        <w:rPr>
          <w:rFonts w:eastAsiaTheme="majorEastAsia" w:cstheme="majorBidi"/>
          <w:color w:val="000000" w:themeColor="text1"/>
        </w:rPr>
        <w:t>,</w:t>
      </w:r>
      <w:r w:rsidR="004276A8">
        <w:rPr>
          <w:rFonts w:eastAsiaTheme="majorEastAsia" w:cstheme="majorBidi"/>
          <w:color w:val="000000" w:themeColor="text1"/>
        </w:rPr>
        <w:t xml:space="preserve"> from Tasmania to Brown Mountain</w:t>
      </w:r>
      <w:r w:rsidR="00744B29">
        <w:rPr>
          <w:rFonts w:eastAsiaTheme="majorEastAsia" w:cstheme="majorBidi"/>
          <w:color w:val="000000" w:themeColor="text1"/>
        </w:rPr>
        <w:t>,</w:t>
      </w:r>
      <w:r w:rsidR="004276A8">
        <w:rPr>
          <w:rFonts w:eastAsiaTheme="majorEastAsia" w:cstheme="majorBidi"/>
          <w:color w:val="000000" w:themeColor="text1"/>
        </w:rPr>
        <w:t xml:space="preserve"> and </w:t>
      </w:r>
      <w:r w:rsidR="00913A98">
        <w:rPr>
          <w:rFonts w:eastAsiaTheme="majorEastAsia" w:cstheme="majorBidi"/>
          <w:i/>
          <w:iCs/>
          <w:color w:val="000000" w:themeColor="text1"/>
        </w:rPr>
        <w:t>s</w:t>
      </w:r>
      <w:r w:rsidR="00183539">
        <w:rPr>
          <w:rFonts w:eastAsiaTheme="majorEastAsia" w:cstheme="majorBidi"/>
          <w:i/>
          <w:iCs/>
          <w:color w:val="000000" w:themeColor="text1"/>
        </w:rPr>
        <w:t>ubsp</w:t>
      </w:r>
      <w:r w:rsidR="004276A8" w:rsidRPr="00183539">
        <w:rPr>
          <w:rFonts w:eastAsiaTheme="majorEastAsia" w:cstheme="majorBidi"/>
          <w:i/>
          <w:iCs/>
          <w:color w:val="000000" w:themeColor="text1"/>
        </w:rPr>
        <w:t xml:space="preserve">. </w:t>
      </w:r>
      <w:proofErr w:type="spellStart"/>
      <w:r w:rsidR="004276A8" w:rsidRPr="00183539">
        <w:rPr>
          <w:rFonts w:eastAsiaTheme="majorEastAsia" w:cstheme="majorBidi"/>
          <w:i/>
          <w:iCs/>
          <w:color w:val="000000" w:themeColor="text1"/>
        </w:rPr>
        <w:t>integrifolium</w:t>
      </w:r>
      <w:proofErr w:type="spellEnd"/>
      <w:r w:rsidR="00744B29">
        <w:rPr>
          <w:rFonts w:eastAsiaTheme="majorEastAsia" w:cstheme="majorBidi"/>
          <w:color w:val="000000" w:themeColor="text1"/>
        </w:rPr>
        <w:t>,</w:t>
      </w:r>
      <w:r w:rsidR="004276A8">
        <w:rPr>
          <w:rFonts w:eastAsiaTheme="majorEastAsia" w:cstheme="majorBidi"/>
          <w:color w:val="000000" w:themeColor="text1"/>
        </w:rPr>
        <w:t xml:space="preserve"> </w:t>
      </w:r>
      <w:r w:rsidR="00183539">
        <w:rPr>
          <w:rFonts w:eastAsiaTheme="majorEastAsia" w:cstheme="majorBidi"/>
          <w:color w:val="000000" w:themeColor="text1"/>
        </w:rPr>
        <w:t xml:space="preserve">restricted to NSW </w:t>
      </w:r>
      <w:r w:rsidR="004276A8">
        <w:rPr>
          <w:rFonts w:eastAsiaTheme="majorEastAsia" w:cstheme="majorBidi"/>
          <w:color w:val="000000" w:themeColor="text1"/>
        </w:rPr>
        <w:t>from</w:t>
      </w:r>
      <w:r w:rsidR="00C10A42">
        <w:rPr>
          <w:rFonts w:eastAsiaTheme="majorEastAsia" w:cstheme="majorBidi"/>
          <w:color w:val="000000" w:themeColor="text1"/>
        </w:rPr>
        <w:t xml:space="preserve"> the Monga area to Tia gorge near Armidale in the NSW northern tablelands.</w:t>
      </w:r>
      <w:r w:rsidR="00C154A5">
        <w:rPr>
          <w:rFonts w:eastAsiaTheme="majorEastAsia" w:cstheme="majorBidi"/>
          <w:color w:val="000000" w:themeColor="text1"/>
        </w:rPr>
        <w:t xml:space="preserve"> </w:t>
      </w:r>
    </w:p>
    <w:p w14:paraId="5FB72837" w14:textId="44CC8A25" w:rsidR="00C028B2" w:rsidRDefault="00C154A5" w:rsidP="00FA6CC9">
      <w:pPr>
        <w:spacing w:after="120"/>
        <w:rPr>
          <w:rFonts w:eastAsiaTheme="majorEastAsia" w:cstheme="majorBidi"/>
          <w:color w:val="000000" w:themeColor="text1"/>
        </w:rPr>
      </w:pPr>
      <w:r>
        <w:rPr>
          <w:rFonts w:eastAsiaTheme="majorEastAsia" w:cstheme="majorBidi"/>
          <w:color w:val="000000" w:themeColor="text1"/>
        </w:rPr>
        <w:t xml:space="preserve">Recent genetic studies of </w:t>
      </w:r>
      <w:r w:rsidRPr="00582F82">
        <w:rPr>
          <w:rFonts w:eastAsiaTheme="majorEastAsia" w:cstheme="majorBidi"/>
          <w:i/>
          <w:iCs/>
          <w:color w:val="000000" w:themeColor="text1"/>
        </w:rPr>
        <w:t xml:space="preserve">A. </w:t>
      </w:r>
      <w:proofErr w:type="spellStart"/>
      <w:r w:rsidRPr="00582F82">
        <w:rPr>
          <w:rFonts w:eastAsiaTheme="majorEastAsia" w:cstheme="majorBidi"/>
          <w:i/>
          <w:iCs/>
          <w:color w:val="000000" w:themeColor="text1"/>
        </w:rPr>
        <w:t>moschatum</w:t>
      </w:r>
      <w:proofErr w:type="spellEnd"/>
      <w:r w:rsidRPr="00582F82">
        <w:rPr>
          <w:rFonts w:eastAsiaTheme="majorEastAsia" w:cstheme="majorBidi"/>
          <w:i/>
          <w:iCs/>
          <w:color w:val="000000" w:themeColor="text1"/>
        </w:rPr>
        <w:t xml:space="preserve"> </w:t>
      </w:r>
      <w:r>
        <w:rPr>
          <w:rFonts w:eastAsiaTheme="majorEastAsia" w:cstheme="majorBidi"/>
          <w:color w:val="000000" w:themeColor="text1"/>
        </w:rPr>
        <w:t xml:space="preserve">have revealed </w:t>
      </w:r>
      <w:r w:rsidR="00C961CB">
        <w:rPr>
          <w:rFonts w:eastAsiaTheme="majorEastAsia" w:cstheme="majorBidi"/>
          <w:color w:val="000000" w:themeColor="text1"/>
        </w:rPr>
        <w:t xml:space="preserve">remarkably </w:t>
      </w:r>
      <w:r>
        <w:rPr>
          <w:rFonts w:eastAsiaTheme="majorEastAsia" w:cstheme="majorBidi"/>
          <w:color w:val="000000" w:themeColor="text1"/>
        </w:rPr>
        <w:t xml:space="preserve">low genetic diversity </w:t>
      </w:r>
      <w:r w:rsidR="00725EDC">
        <w:rPr>
          <w:rFonts w:eastAsiaTheme="majorEastAsia" w:cstheme="majorBidi"/>
          <w:color w:val="000000" w:themeColor="text1"/>
        </w:rPr>
        <w:t xml:space="preserve">with unique chloroplast lineages </w:t>
      </w:r>
      <w:r w:rsidR="00313BD8">
        <w:rPr>
          <w:rFonts w:eastAsiaTheme="majorEastAsia" w:cstheme="majorBidi"/>
          <w:color w:val="000000" w:themeColor="text1"/>
        </w:rPr>
        <w:t>in each region (Worth et al</w:t>
      </w:r>
      <w:r w:rsidR="008A6DEA">
        <w:rPr>
          <w:rFonts w:eastAsiaTheme="majorEastAsia" w:cstheme="majorBidi"/>
          <w:color w:val="000000" w:themeColor="text1"/>
        </w:rPr>
        <w:t>.</w:t>
      </w:r>
      <w:r w:rsidR="00313BD8">
        <w:rPr>
          <w:rFonts w:eastAsiaTheme="majorEastAsia" w:cstheme="majorBidi"/>
          <w:color w:val="000000" w:themeColor="text1"/>
        </w:rPr>
        <w:t xml:space="preserve"> 2011). O</w:t>
      </w:r>
      <w:r w:rsidR="000B7C23">
        <w:rPr>
          <w:rFonts w:eastAsiaTheme="majorEastAsia" w:cstheme="majorBidi"/>
          <w:color w:val="000000" w:themeColor="text1"/>
        </w:rPr>
        <w:t xml:space="preserve">ne lineage </w:t>
      </w:r>
      <w:r w:rsidR="00D3628C">
        <w:rPr>
          <w:rFonts w:eastAsiaTheme="majorEastAsia" w:cstheme="majorBidi"/>
          <w:color w:val="000000" w:themeColor="text1"/>
        </w:rPr>
        <w:t xml:space="preserve">coded </w:t>
      </w:r>
      <w:r w:rsidR="000B7C23">
        <w:rPr>
          <w:rFonts w:eastAsiaTheme="majorEastAsia" w:cstheme="majorBidi"/>
          <w:color w:val="000000" w:themeColor="text1"/>
        </w:rPr>
        <w:t xml:space="preserve">H6 was found </w:t>
      </w:r>
      <w:r w:rsidR="00725EDC">
        <w:rPr>
          <w:rFonts w:eastAsiaTheme="majorEastAsia" w:cstheme="majorBidi"/>
          <w:color w:val="000000" w:themeColor="text1"/>
        </w:rPr>
        <w:t xml:space="preserve">North from the Blue Mountains </w:t>
      </w:r>
      <w:r w:rsidR="00A40D76">
        <w:rPr>
          <w:rFonts w:eastAsiaTheme="majorEastAsia" w:cstheme="majorBidi"/>
          <w:color w:val="000000" w:themeColor="text1"/>
        </w:rPr>
        <w:t>to New England</w:t>
      </w:r>
      <w:r w:rsidR="003D5193">
        <w:rPr>
          <w:rFonts w:eastAsiaTheme="majorEastAsia" w:cstheme="majorBidi"/>
          <w:color w:val="000000" w:themeColor="text1"/>
        </w:rPr>
        <w:t xml:space="preserve"> </w:t>
      </w:r>
      <w:r w:rsidR="00A2304D">
        <w:rPr>
          <w:rFonts w:eastAsiaTheme="majorEastAsia" w:cstheme="majorBidi"/>
          <w:color w:val="000000" w:themeColor="text1"/>
        </w:rPr>
        <w:t xml:space="preserve">to the </w:t>
      </w:r>
      <w:r w:rsidR="003727E3">
        <w:rPr>
          <w:rFonts w:eastAsiaTheme="majorEastAsia" w:cstheme="majorBidi"/>
          <w:color w:val="000000" w:themeColor="text1"/>
        </w:rPr>
        <w:t>n</w:t>
      </w:r>
      <w:r w:rsidR="003D5193">
        <w:rPr>
          <w:rFonts w:eastAsiaTheme="majorEastAsia" w:cstheme="majorBidi"/>
          <w:color w:val="000000" w:themeColor="text1"/>
        </w:rPr>
        <w:t xml:space="preserve">orth of the </w:t>
      </w:r>
      <w:proofErr w:type="spellStart"/>
      <w:r w:rsidR="003D5193">
        <w:rPr>
          <w:rFonts w:eastAsiaTheme="majorEastAsia" w:cstheme="majorBidi"/>
          <w:color w:val="000000" w:themeColor="text1"/>
        </w:rPr>
        <w:t>Pinkwood</w:t>
      </w:r>
      <w:proofErr w:type="spellEnd"/>
      <w:r w:rsidR="008E079D">
        <w:rPr>
          <w:rFonts w:eastAsiaTheme="majorEastAsia" w:cstheme="majorBidi"/>
          <w:color w:val="000000" w:themeColor="text1"/>
        </w:rPr>
        <w:t xml:space="preserve"> </w:t>
      </w:r>
      <w:r w:rsidR="00920D0A" w:rsidRPr="737AB401">
        <w:rPr>
          <w:rFonts w:eastAsiaTheme="majorEastAsia" w:cstheme="majorBidi"/>
        </w:rPr>
        <w:t>cool</w:t>
      </w:r>
      <w:r w:rsidR="00920D0A">
        <w:rPr>
          <w:rFonts w:eastAsiaTheme="majorEastAsia" w:cstheme="majorBidi"/>
        </w:rPr>
        <w:t xml:space="preserve"> </w:t>
      </w:r>
      <w:r w:rsidR="00920D0A" w:rsidRPr="1BD4291A">
        <w:rPr>
          <w:rFonts w:eastAsiaTheme="majorEastAsia" w:cstheme="majorBidi"/>
        </w:rPr>
        <w:t>temperate r</w:t>
      </w:r>
      <w:r w:rsidR="00920D0A">
        <w:rPr>
          <w:rFonts w:eastAsiaTheme="majorEastAsia" w:cstheme="majorBidi"/>
        </w:rPr>
        <w:t xml:space="preserve">ainforest </w:t>
      </w:r>
      <w:r w:rsidR="008E079D">
        <w:rPr>
          <w:rFonts w:eastAsiaTheme="majorEastAsia" w:cstheme="majorBidi"/>
          <w:color w:val="000000" w:themeColor="text1"/>
        </w:rPr>
        <w:t>region</w:t>
      </w:r>
      <w:r w:rsidR="003D5193">
        <w:rPr>
          <w:rFonts w:eastAsiaTheme="majorEastAsia" w:cstheme="majorBidi"/>
          <w:color w:val="000000" w:themeColor="text1"/>
        </w:rPr>
        <w:t>,</w:t>
      </w:r>
      <w:r w:rsidR="00A40D76">
        <w:rPr>
          <w:rFonts w:eastAsiaTheme="majorEastAsia" w:cstheme="majorBidi"/>
          <w:color w:val="000000" w:themeColor="text1"/>
        </w:rPr>
        <w:t xml:space="preserve"> while</w:t>
      </w:r>
      <w:r w:rsidR="00725EDC">
        <w:rPr>
          <w:rFonts w:eastAsiaTheme="majorEastAsia" w:cstheme="majorBidi"/>
          <w:color w:val="000000" w:themeColor="text1"/>
        </w:rPr>
        <w:t xml:space="preserve"> </w:t>
      </w:r>
      <w:r w:rsidR="000B7C23">
        <w:rPr>
          <w:rFonts w:eastAsiaTheme="majorEastAsia" w:cstheme="majorBidi"/>
          <w:color w:val="000000" w:themeColor="text1"/>
        </w:rPr>
        <w:t xml:space="preserve">populations at </w:t>
      </w:r>
      <w:r w:rsidR="00B22B65">
        <w:rPr>
          <w:rFonts w:eastAsiaTheme="majorEastAsia" w:cstheme="majorBidi"/>
          <w:color w:val="000000" w:themeColor="text1"/>
        </w:rPr>
        <w:t xml:space="preserve">Brown Mountain </w:t>
      </w:r>
      <w:r w:rsidR="003727E3">
        <w:rPr>
          <w:rFonts w:eastAsiaTheme="majorEastAsia" w:cstheme="majorBidi"/>
          <w:color w:val="000000" w:themeColor="text1"/>
        </w:rPr>
        <w:t>w</w:t>
      </w:r>
      <w:r w:rsidR="00B22B65">
        <w:rPr>
          <w:rFonts w:eastAsiaTheme="majorEastAsia" w:cstheme="majorBidi"/>
          <w:color w:val="000000" w:themeColor="text1"/>
        </w:rPr>
        <w:t>est of Bega</w:t>
      </w:r>
      <w:r w:rsidR="00E00B58">
        <w:rPr>
          <w:rFonts w:eastAsiaTheme="majorEastAsia" w:cstheme="majorBidi"/>
          <w:color w:val="000000" w:themeColor="text1"/>
        </w:rPr>
        <w:t xml:space="preserve"> </w:t>
      </w:r>
      <w:r w:rsidR="000B7C23">
        <w:rPr>
          <w:rFonts w:eastAsiaTheme="majorEastAsia" w:cstheme="majorBidi"/>
          <w:color w:val="000000" w:themeColor="text1"/>
        </w:rPr>
        <w:t>were</w:t>
      </w:r>
      <w:r w:rsidR="00E00B58">
        <w:rPr>
          <w:rFonts w:eastAsiaTheme="majorEastAsia" w:cstheme="majorBidi"/>
          <w:color w:val="000000" w:themeColor="text1"/>
        </w:rPr>
        <w:t xml:space="preserve"> closely related to Victorian populations</w:t>
      </w:r>
      <w:r w:rsidR="00920844">
        <w:rPr>
          <w:rFonts w:eastAsiaTheme="majorEastAsia" w:cstheme="majorBidi"/>
          <w:color w:val="000000" w:themeColor="text1"/>
        </w:rPr>
        <w:t xml:space="preserve"> (H3)</w:t>
      </w:r>
      <w:r w:rsidR="000B7C23">
        <w:rPr>
          <w:rFonts w:eastAsiaTheme="majorEastAsia" w:cstheme="majorBidi"/>
          <w:color w:val="000000" w:themeColor="text1"/>
        </w:rPr>
        <w:t xml:space="preserve">. The Monga area </w:t>
      </w:r>
      <w:r w:rsidR="00920844">
        <w:rPr>
          <w:rFonts w:eastAsiaTheme="majorEastAsia" w:cstheme="majorBidi"/>
          <w:color w:val="000000" w:themeColor="text1"/>
        </w:rPr>
        <w:t xml:space="preserve">in contrast </w:t>
      </w:r>
      <w:r w:rsidR="000B7C23">
        <w:rPr>
          <w:rFonts w:eastAsiaTheme="majorEastAsia" w:cstheme="majorBidi"/>
          <w:color w:val="000000" w:themeColor="text1"/>
        </w:rPr>
        <w:t xml:space="preserve">supported a unique genotype </w:t>
      </w:r>
      <w:r w:rsidR="008A6DEA">
        <w:rPr>
          <w:rFonts w:eastAsiaTheme="majorEastAsia" w:cstheme="majorBidi"/>
          <w:color w:val="000000" w:themeColor="text1"/>
        </w:rPr>
        <w:t>(</w:t>
      </w:r>
      <w:r w:rsidR="00313BD8">
        <w:rPr>
          <w:rFonts w:eastAsiaTheme="majorEastAsia" w:cstheme="majorBidi"/>
          <w:color w:val="000000" w:themeColor="text1"/>
        </w:rPr>
        <w:t>H5</w:t>
      </w:r>
      <w:r w:rsidR="008A6DEA">
        <w:rPr>
          <w:rFonts w:eastAsiaTheme="majorEastAsia" w:cstheme="majorBidi"/>
          <w:color w:val="000000" w:themeColor="text1"/>
        </w:rPr>
        <w:t>)</w:t>
      </w:r>
      <w:r w:rsidR="00E827A3">
        <w:rPr>
          <w:rFonts w:eastAsiaTheme="majorEastAsia" w:cstheme="majorBidi"/>
          <w:color w:val="000000" w:themeColor="text1"/>
        </w:rPr>
        <w:t xml:space="preserve"> </w:t>
      </w:r>
      <w:r w:rsidR="008E079D">
        <w:rPr>
          <w:rFonts w:eastAsiaTheme="majorEastAsia" w:cstheme="majorBidi"/>
          <w:color w:val="000000" w:themeColor="text1"/>
        </w:rPr>
        <w:t xml:space="preserve">not found to the North or South </w:t>
      </w:r>
      <w:r w:rsidR="00E827A3">
        <w:rPr>
          <w:rFonts w:eastAsiaTheme="majorEastAsia" w:cstheme="majorBidi"/>
          <w:color w:val="000000" w:themeColor="text1"/>
        </w:rPr>
        <w:t xml:space="preserve">which </w:t>
      </w:r>
      <w:r w:rsidR="00B5221F">
        <w:rPr>
          <w:rFonts w:eastAsiaTheme="majorEastAsia" w:cstheme="majorBidi"/>
          <w:color w:val="000000" w:themeColor="text1"/>
        </w:rPr>
        <w:t>is indicative that this area is likely to have served as a refugium for Cool Temperate Rainforest through the last glacial maximum 18</w:t>
      </w:r>
      <w:r w:rsidR="003727E3">
        <w:rPr>
          <w:rFonts w:eastAsiaTheme="majorEastAsia" w:cstheme="majorBidi"/>
          <w:color w:val="000000" w:themeColor="text1"/>
        </w:rPr>
        <w:t xml:space="preserve"> </w:t>
      </w:r>
      <w:r w:rsidR="00B5221F">
        <w:rPr>
          <w:rFonts w:eastAsiaTheme="majorEastAsia" w:cstheme="majorBidi"/>
          <w:color w:val="000000" w:themeColor="text1"/>
        </w:rPr>
        <w:t>000 years ago</w:t>
      </w:r>
      <w:r w:rsidR="004B775F">
        <w:rPr>
          <w:rFonts w:eastAsiaTheme="majorEastAsia" w:cstheme="majorBidi"/>
          <w:color w:val="000000" w:themeColor="text1"/>
        </w:rPr>
        <w:t xml:space="preserve"> (Worth et al 2011)</w:t>
      </w:r>
      <w:r w:rsidR="00B5221F">
        <w:rPr>
          <w:rFonts w:eastAsiaTheme="majorEastAsia" w:cstheme="majorBidi"/>
          <w:color w:val="000000" w:themeColor="text1"/>
        </w:rPr>
        <w:t>.</w:t>
      </w:r>
    </w:p>
    <w:p w14:paraId="53E344C3" w14:textId="77777777" w:rsidR="00C20D2E" w:rsidRDefault="00C20D2E" w:rsidP="004E09B8">
      <w:pPr>
        <w:keepNext/>
        <w:spacing w:after="120"/>
        <w:jc w:val="center"/>
      </w:pPr>
      <w:r>
        <w:rPr>
          <w:rFonts w:eastAsiaTheme="majorEastAsia" w:cstheme="majorBidi"/>
          <w:noProof/>
          <w:color w:val="000000" w:themeColor="text1"/>
        </w:rPr>
        <w:drawing>
          <wp:inline distT="0" distB="0" distL="0" distR="0" wp14:anchorId="277CECAD" wp14:editId="7DCBB7F2">
            <wp:extent cx="4373556" cy="3280257"/>
            <wp:effectExtent l="0" t="5715" r="2540" b="2540"/>
            <wp:docPr id="531934598" name="Picture 2" descr="Unburned cool temperate rainforest at Brown Mountain dominated by E. holopetalus and A. moschatum subsp. moschatum with abundant D. antarctica tree ferns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34598" name="Picture 2" descr="Unburned cool temperate rainforest at Brown Mountain dominated by E. holopetalus and A. moschatum subsp. moschatum with abundant D. antarctica tree ferns (Photo L. Weber)."/>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382709" cy="3287122"/>
                    </a:xfrm>
                    <a:prstGeom prst="rect">
                      <a:avLst/>
                    </a:prstGeom>
                  </pic:spPr>
                </pic:pic>
              </a:graphicData>
            </a:graphic>
          </wp:inline>
        </w:drawing>
      </w:r>
    </w:p>
    <w:p w14:paraId="73D9B96A" w14:textId="78C2077C" w:rsidR="00C20D2E" w:rsidRPr="00754888" w:rsidRDefault="00C20D2E" w:rsidP="004E09B8">
      <w:pPr>
        <w:pStyle w:val="Caption"/>
        <w:jc w:val="center"/>
        <w:rPr>
          <w:rFonts w:eastAsiaTheme="majorEastAsia" w:cstheme="majorBidi"/>
          <w:color w:val="000000" w:themeColor="text1"/>
        </w:rPr>
      </w:pPr>
      <w:r>
        <w:t xml:space="preserve">Figure </w:t>
      </w:r>
      <w:r w:rsidR="00C436CB">
        <w:t>8</w:t>
      </w:r>
      <w:r>
        <w:t xml:space="preserve">. </w:t>
      </w:r>
      <w:r w:rsidRPr="00233A90">
        <w:rPr>
          <w:b w:val="0"/>
          <w:bCs/>
        </w:rPr>
        <w:t xml:space="preserve">Unburned </w:t>
      </w:r>
      <w:r w:rsidR="00233A90" w:rsidRPr="00233A90">
        <w:rPr>
          <w:rFonts w:eastAsiaTheme="majorEastAsia" w:cstheme="majorBidi"/>
          <w:b w:val="0"/>
          <w:bCs/>
        </w:rPr>
        <w:t>cool temperate rainforest</w:t>
      </w:r>
      <w:r w:rsidR="00233A90" w:rsidRPr="3F2B4EE5">
        <w:rPr>
          <w:rFonts w:eastAsiaTheme="majorEastAsia" w:cstheme="majorBidi"/>
        </w:rPr>
        <w:t xml:space="preserve"> </w:t>
      </w:r>
      <w:r w:rsidRPr="00C20D2E">
        <w:rPr>
          <w:b w:val="0"/>
          <w:bCs/>
        </w:rPr>
        <w:t xml:space="preserve">at Brown Mountain dominated by </w:t>
      </w:r>
      <w:r w:rsidRPr="00C20D2E">
        <w:rPr>
          <w:b w:val="0"/>
          <w:bCs/>
          <w:i/>
          <w:iCs w:val="0"/>
        </w:rPr>
        <w:t>E.</w:t>
      </w:r>
      <w:r w:rsidR="00523472">
        <w:rPr>
          <w:b w:val="0"/>
          <w:bCs/>
          <w:i/>
          <w:iCs w:val="0"/>
        </w:rPr>
        <w:t> </w:t>
      </w:r>
      <w:proofErr w:type="spellStart"/>
      <w:r w:rsidRPr="00C20D2E">
        <w:rPr>
          <w:b w:val="0"/>
          <w:bCs/>
          <w:i/>
          <w:iCs w:val="0"/>
        </w:rPr>
        <w:t>holopetalus</w:t>
      </w:r>
      <w:proofErr w:type="spellEnd"/>
      <w:r w:rsidRPr="00C20D2E">
        <w:rPr>
          <w:b w:val="0"/>
          <w:bCs/>
        </w:rPr>
        <w:t xml:space="preserve"> and </w:t>
      </w:r>
      <w:r w:rsidRPr="00C20D2E">
        <w:rPr>
          <w:b w:val="0"/>
          <w:bCs/>
          <w:i/>
          <w:iCs w:val="0"/>
        </w:rPr>
        <w:t xml:space="preserve">A. </w:t>
      </w:r>
      <w:proofErr w:type="spellStart"/>
      <w:r w:rsidRPr="00C20D2E">
        <w:rPr>
          <w:b w:val="0"/>
          <w:bCs/>
          <w:i/>
          <w:iCs w:val="0"/>
        </w:rPr>
        <w:t>moschatum</w:t>
      </w:r>
      <w:proofErr w:type="spellEnd"/>
      <w:r w:rsidRPr="00C20D2E">
        <w:rPr>
          <w:b w:val="0"/>
          <w:bCs/>
          <w:i/>
          <w:iCs w:val="0"/>
        </w:rPr>
        <w:t xml:space="preserve"> </w:t>
      </w:r>
      <w:r w:rsidRPr="00835D49">
        <w:rPr>
          <w:b w:val="0"/>
          <w:bCs/>
        </w:rPr>
        <w:t>subsp.</w:t>
      </w:r>
      <w:r w:rsidRPr="00C20D2E">
        <w:rPr>
          <w:b w:val="0"/>
          <w:bCs/>
          <w:i/>
          <w:iCs w:val="0"/>
        </w:rPr>
        <w:t xml:space="preserve"> </w:t>
      </w:r>
      <w:proofErr w:type="spellStart"/>
      <w:r w:rsidRPr="00C20D2E">
        <w:rPr>
          <w:b w:val="0"/>
          <w:bCs/>
          <w:i/>
          <w:iCs w:val="0"/>
        </w:rPr>
        <w:t>moschatum</w:t>
      </w:r>
      <w:proofErr w:type="spellEnd"/>
      <w:r w:rsidR="00754888">
        <w:rPr>
          <w:b w:val="0"/>
          <w:bCs/>
          <w:i/>
          <w:iCs w:val="0"/>
        </w:rPr>
        <w:t xml:space="preserve"> </w:t>
      </w:r>
      <w:r w:rsidR="00754888">
        <w:rPr>
          <w:b w:val="0"/>
          <w:bCs/>
        </w:rPr>
        <w:t xml:space="preserve">with abundant </w:t>
      </w:r>
      <w:r w:rsidR="00754888" w:rsidRPr="00754888">
        <w:rPr>
          <w:b w:val="0"/>
          <w:bCs/>
          <w:i/>
          <w:iCs w:val="0"/>
        </w:rPr>
        <w:t>D. antarctica</w:t>
      </w:r>
      <w:r w:rsidR="00754888">
        <w:rPr>
          <w:b w:val="0"/>
          <w:bCs/>
        </w:rPr>
        <w:t xml:space="preserve"> </w:t>
      </w:r>
      <w:r w:rsidR="00233A90">
        <w:rPr>
          <w:b w:val="0"/>
          <w:bCs/>
        </w:rPr>
        <w:t>t</w:t>
      </w:r>
      <w:r w:rsidR="00754888">
        <w:rPr>
          <w:b w:val="0"/>
          <w:bCs/>
        </w:rPr>
        <w:t>ree</w:t>
      </w:r>
      <w:r w:rsidR="00835D49">
        <w:rPr>
          <w:b w:val="0"/>
          <w:bCs/>
        </w:rPr>
        <w:t xml:space="preserve"> f</w:t>
      </w:r>
      <w:r w:rsidR="00754888">
        <w:rPr>
          <w:b w:val="0"/>
          <w:bCs/>
        </w:rPr>
        <w:t>erns</w:t>
      </w:r>
      <w:r w:rsidR="00F50EA3">
        <w:rPr>
          <w:b w:val="0"/>
          <w:bCs/>
        </w:rPr>
        <w:t xml:space="preserve"> (Photo L. Weber)</w:t>
      </w:r>
      <w:r w:rsidR="00754888">
        <w:rPr>
          <w:b w:val="0"/>
          <w:bCs/>
        </w:rPr>
        <w:t>.</w:t>
      </w:r>
    </w:p>
    <w:p w14:paraId="1E0DFF54" w14:textId="7F8740A1" w:rsidR="00272E1C" w:rsidRPr="00026A8D" w:rsidRDefault="00272E1C" w:rsidP="00FA6CC9">
      <w:pPr>
        <w:spacing w:after="120"/>
        <w:rPr>
          <w:rFonts w:eastAsiaTheme="majorEastAsia" w:cstheme="majorBidi"/>
          <w:color w:val="000000" w:themeColor="text1"/>
        </w:rPr>
      </w:pPr>
      <w:r>
        <w:rPr>
          <w:rFonts w:eastAsiaTheme="majorEastAsia" w:cstheme="majorBidi"/>
          <w:color w:val="000000" w:themeColor="text1"/>
        </w:rPr>
        <w:lastRenderedPageBreak/>
        <w:t xml:space="preserve">The Monga area appears to have most of the </w:t>
      </w:r>
      <w:r w:rsidR="00026A8D">
        <w:rPr>
          <w:rFonts w:eastAsiaTheme="majorEastAsia" w:cstheme="majorBidi"/>
          <w:color w:val="000000" w:themeColor="text1"/>
        </w:rPr>
        <w:t xml:space="preserve">typical </w:t>
      </w:r>
      <w:r>
        <w:rPr>
          <w:rFonts w:eastAsiaTheme="majorEastAsia" w:cstheme="majorBidi"/>
          <w:color w:val="000000" w:themeColor="text1"/>
        </w:rPr>
        <w:t xml:space="preserve">tree species present with </w:t>
      </w:r>
      <w:r w:rsidRPr="00026A8D">
        <w:rPr>
          <w:rFonts w:eastAsiaTheme="majorEastAsia" w:cstheme="majorBidi"/>
          <w:i/>
          <w:iCs/>
          <w:color w:val="000000" w:themeColor="text1"/>
        </w:rPr>
        <w:t xml:space="preserve">Eucryphia </w:t>
      </w:r>
      <w:proofErr w:type="spellStart"/>
      <w:r w:rsidRPr="00026A8D">
        <w:rPr>
          <w:rFonts w:eastAsiaTheme="majorEastAsia" w:cstheme="majorBidi"/>
          <w:i/>
          <w:iCs/>
          <w:color w:val="000000" w:themeColor="text1"/>
        </w:rPr>
        <w:t>moorei</w:t>
      </w:r>
      <w:proofErr w:type="spellEnd"/>
      <w:r>
        <w:rPr>
          <w:rFonts w:eastAsiaTheme="majorEastAsia" w:cstheme="majorBidi"/>
          <w:color w:val="000000" w:themeColor="text1"/>
        </w:rPr>
        <w:t xml:space="preserve">, </w:t>
      </w:r>
      <w:proofErr w:type="spellStart"/>
      <w:r w:rsidRPr="00026A8D">
        <w:rPr>
          <w:rFonts w:eastAsiaTheme="majorEastAsia" w:cstheme="majorBidi"/>
          <w:i/>
          <w:iCs/>
          <w:color w:val="000000" w:themeColor="text1"/>
        </w:rPr>
        <w:t>Atherosperma</w:t>
      </w:r>
      <w:proofErr w:type="spellEnd"/>
      <w:r w:rsidRPr="00026A8D">
        <w:rPr>
          <w:rFonts w:eastAsiaTheme="majorEastAsia" w:cstheme="majorBidi"/>
          <w:i/>
          <w:iCs/>
          <w:color w:val="000000" w:themeColor="text1"/>
        </w:rPr>
        <w:t xml:space="preserve"> </w:t>
      </w:r>
      <w:proofErr w:type="spellStart"/>
      <w:r w:rsidRPr="00026A8D">
        <w:rPr>
          <w:rFonts w:eastAsiaTheme="majorEastAsia" w:cstheme="majorBidi"/>
          <w:i/>
          <w:iCs/>
          <w:color w:val="000000" w:themeColor="text1"/>
        </w:rPr>
        <w:t>moschatum</w:t>
      </w:r>
      <w:proofErr w:type="spellEnd"/>
      <w:r w:rsidR="0069350B">
        <w:rPr>
          <w:rFonts w:eastAsiaTheme="majorEastAsia" w:cstheme="majorBidi"/>
          <w:i/>
          <w:iCs/>
          <w:color w:val="000000" w:themeColor="text1"/>
        </w:rPr>
        <w:t xml:space="preserve"> </w:t>
      </w:r>
      <w:r w:rsidR="0069350B">
        <w:rPr>
          <w:rFonts w:eastAsiaTheme="majorEastAsia" w:cstheme="majorBidi"/>
          <w:color w:val="000000" w:themeColor="text1"/>
        </w:rPr>
        <w:t>(</w:t>
      </w:r>
      <w:r w:rsidR="00D21FF4">
        <w:rPr>
          <w:rFonts w:eastAsiaTheme="majorEastAsia" w:cstheme="majorBidi"/>
          <w:color w:val="000000" w:themeColor="text1"/>
        </w:rPr>
        <w:t>a unique genotype Worth et al</w:t>
      </w:r>
      <w:r w:rsidR="00835D49">
        <w:rPr>
          <w:rFonts w:eastAsiaTheme="majorEastAsia" w:cstheme="majorBidi"/>
          <w:color w:val="000000" w:themeColor="text1"/>
        </w:rPr>
        <w:t>.</w:t>
      </w:r>
      <w:r w:rsidR="00D21FF4">
        <w:rPr>
          <w:rFonts w:eastAsiaTheme="majorEastAsia" w:cstheme="majorBidi"/>
          <w:color w:val="000000" w:themeColor="text1"/>
        </w:rPr>
        <w:t xml:space="preserve"> </w:t>
      </w:r>
      <w:r w:rsidR="00EE6F78">
        <w:rPr>
          <w:rFonts w:eastAsiaTheme="majorEastAsia" w:cstheme="majorBidi"/>
          <w:color w:val="000000" w:themeColor="text1"/>
        </w:rPr>
        <w:t>2011</w:t>
      </w:r>
      <w:r w:rsidR="0069350B">
        <w:rPr>
          <w:rFonts w:eastAsiaTheme="majorEastAsia" w:cstheme="majorBidi"/>
          <w:color w:val="000000" w:themeColor="text1"/>
        </w:rPr>
        <w:t>)</w:t>
      </w:r>
      <w:r w:rsidR="00026A8D">
        <w:rPr>
          <w:rFonts w:eastAsiaTheme="majorEastAsia" w:cstheme="majorBidi"/>
          <w:color w:val="000000" w:themeColor="text1"/>
        </w:rPr>
        <w:t xml:space="preserve">, </w:t>
      </w:r>
      <w:r w:rsidR="00026A8D" w:rsidRPr="00026A8D">
        <w:rPr>
          <w:rFonts w:eastAsiaTheme="majorEastAsia" w:cstheme="majorBidi"/>
          <w:i/>
          <w:iCs/>
          <w:color w:val="000000" w:themeColor="text1"/>
        </w:rPr>
        <w:t xml:space="preserve">Elaeocarpus </w:t>
      </w:r>
      <w:proofErr w:type="spellStart"/>
      <w:r w:rsidR="00026A8D" w:rsidRPr="00026A8D">
        <w:rPr>
          <w:rFonts w:eastAsiaTheme="majorEastAsia" w:cstheme="majorBidi"/>
          <w:i/>
          <w:iCs/>
          <w:color w:val="000000" w:themeColor="text1"/>
        </w:rPr>
        <w:t>holopetalus</w:t>
      </w:r>
      <w:proofErr w:type="spellEnd"/>
      <w:r w:rsidR="00B802ED">
        <w:rPr>
          <w:rFonts w:eastAsiaTheme="majorEastAsia" w:cstheme="majorBidi"/>
          <w:i/>
          <w:iCs/>
          <w:color w:val="000000" w:themeColor="text1"/>
        </w:rPr>
        <w:t>, Acacia melanoxylon</w:t>
      </w:r>
      <w:r w:rsidR="00026A8D">
        <w:rPr>
          <w:rFonts w:eastAsiaTheme="majorEastAsia" w:cstheme="majorBidi"/>
          <w:i/>
          <w:iCs/>
          <w:color w:val="000000" w:themeColor="text1"/>
        </w:rPr>
        <w:t xml:space="preserve"> </w:t>
      </w:r>
      <w:proofErr w:type="gramStart"/>
      <w:r w:rsidR="00026A8D">
        <w:rPr>
          <w:rFonts w:eastAsiaTheme="majorEastAsia" w:cstheme="majorBidi"/>
          <w:color w:val="000000" w:themeColor="text1"/>
        </w:rPr>
        <w:t xml:space="preserve">and </w:t>
      </w:r>
      <w:r w:rsidR="006A08E2">
        <w:rPr>
          <w:rFonts w:eastAsiaTheme="majorEastAsia" w:cstheme="majorBidi"/>
          <w:color w:val="000000" w:themeColor="text1"/>
        </w:rPr>
        <w:t>also</w:t>
      </w:r>
      <w:proofErr w:type="gramEnd"/>
      <w:r w:rsidR="006A08E2">
        <w:rPr>
          <w:rFonts w:eastAsiaTheme="majorEastAsia" w:cstheme="majorBidi"/>
          <w:color w:val="000000" w:themeColor="text1"/>
        </w:rPr>
        <w:t xml:space="preserve"> </w:t>
      </w:r>
      <w:proofErr w:type="spellStart"/>
      <w:r w:rsidR="006A08E2" w:rsidRPr="00487C3A">
        <w:rPr>
          <w:rFonts w:eastAsiaTheme="majorEastAsia" w:cstheme="majorBidi"/>
          <w:i/>
          <w:iCs/>
          <w:color w:val="000000" w:themeColor="text1"/>
        </w:rPr>
        <w:t>Doryphora</w:t>
      </w:r>
      <w:proofErr w:type="spellEnd"/>
      <w:r w:rsidR="006A08E2" w:rsidRPr="00487C3A">
        <w:rPr>
          <w:rFonts w:eastAsiaTheme="majorEastAsia" w:cstheme="majorBidi"/>
          <w:i/>
          <w:iCs/>
          <w:color w:val="000000" w:themeColor="text1"/>
        </w:rPr>
        <w:t xml:space="preserve"> sassafras</w:t>
      </w:r>
      <w:r w:rsidR="006A08E2">
        <w:rPr>
          <w:rFonts w:eastAsiaTheme="majorEastAsia" w:cstheme="majorBidi"/>
          <w:color w:val="000000" w:themeColor="text1"/>
        </w:rPr>
        <w:t xml:space="preserve"> and </w:t>
      </w:r>
      <w:proofErr w:type="spellStart"/>
      <w:r w:rsidR="006A08E2" w:rsidRPr="00487C3A">
        <w:rPr>
          <w:rFonts w:eastAsiaTheme="majorEastAsia" w:cstheme="majorBidi"/>
          <w:i/>
          <w:iCs/>
          <w:color w:val="000000" w:themeColor="text1"/>
        </w:rPr>
        <w:t>Callicoma</w:t>
      </w:r>
      <w:proofErr w:type="spellEnd"/>
      <w:r w:rsidR="006A08E2" w:rsidRPr="00487C3A">
        <w:rPr>
          <w:rFonts w:eastAsiaTheme="majorEastAsia" w:cstheme="majorBidi"/>
          <w:i/>
          <w:iCs/>
          <w:color w:val="000000" w:themeColor="text1"/>
        </w:rPr>
        <w:t xml:space="preserve"> </w:t>
      </w:r>
      <w:proofErr w:type="spellStart"/>
      <w:r w:rsidR="006A08E2" w:rsidRPr="00487C3A">
        <w:rPr>
          <w:rFonts w:eastAsiaTheme="majorEastAsia" w:cstheme="majorBidi"/>
          <w:i/>
          <w:iCs/>
          <w:color w:val="000000" w:themeColor="text1"/>
        </w:rPr>
        <w:t>serratifolia</w:t>
      </w:r>
      <w:proofErr w:type="spellEnd"/>
      <w:r w:rsidR="006A08E2">
        <w:rPr>
          <w:rFonts w:eastAsiaTheme="majorEastAsia" w:cstheme="majorBidi"/>
          <w:color w:val="000000" w:themeColor="text1"/>
        </w:rPr>
        <w:t xml:space="preserve"> </w:t>
      </w:r>
      <w:r w:rsidR="00487C3A">
        <w:rPr>
          <w:rFonts w:eastAsiaTheme="majorEastAsia" w:cstheme="majorBidi"/>
          <w:color w:val="000000" w:themeColor="text1"/>
        </w:rPr>
        <w:t>slightly lower in elevation around Cl</w:t>
      </w:r>
      <w:r w:rsidR="00F50CC4">
        <w:rPr>
          <w:rFonts w:eastAsiaTheme="majorEastAsia" w:cstheme="majorBidi"/>
          <w:color w:val="000000" w:themeColor="text1"/>
        </w:rPr>
        <w:t>y</w:t>
      </w:r>
      <w:r w:rsidR="00487C3A">
        <w:rPr>
          <w:rFonts w:eastAsiaTheme="majorEastAsia" w:cstheme="majorBidi"/>
          <w:color w:val="000000" w:themeColor="text1"/>
        </w:rPr>
        <w:t xml:space="preserve">de Mountain </w:t>
      </w:r>
      <w:r w:rsidR="006A08E2">
        <w:rPr>
          <w:rFonts w:eastAsiaTheme="majorEastAsia" w:cstheme="majorBidi"/>
          <w:color w:val="000000" w:themeColor="text1"/>
        </w:rPr>
        <w:t xml:space="preserve">on the eastern facing ranges </w:t>
      </w:r>
      <w:r w:rsidR="00487C3A">
        <w:rPr>
          <w:rFonts w:eastAsiaTheme="majorEastAsia" w:cstheme="majorBidi"/>
          <w:color w:val="000000" w:themeColor="text1"/>
        </w:rPr>
        <w:t>just East of Monga such as “Pooh Bear corner”</w:t>
      </w:r>
      <w:r w:rsidR="00B802ED">
        <w:rPr>
          <w:rFonts w:eastAsiaTheme="majorEastAsia" w:cstheme="majorBidi"/>
          <w:color w:val="000000" w:themeColor="text1"/>
        </w:rPr>
        <w:t xml:space="preserve">. This area has been severely impacted by fires in </w:t>
      </w:r>
      <w:proofErr w:type="gramStart"/>
      <w:r w:rsidR="00B802ED">
        <w:rPr>
          <w:rFonts w:eastAsiaTheme="majorEastAsia" w:cstheme="majorBidi"/>
          <w:color w:val="000000" w:themeColor="text1"/>
        </w:rPr>
        <w:t>2019</w:t>
      </w:r>
      <w:proofErr w:type="gramEnd"/>
      <w:r w:rsidR="00B802ED">
        <w:rPr>
          <w:rFonts w:eastAsiaTheme="majorEastAsia" w:cstheme="majorBidi"/>
          <w:color w:val="000000" w:themeColor="text1"/>
        </w:rPr>
        <w:t xml:space="preserve"> and not all tree species were present in all patches around Monga.</w:t>
      </w:r>
    </w:p>
    <w:p w14:paraId="514C9791" w14:textId="329DFE60" w:rsidR="005D60AD" w:rsidRDefault="005D60AD" w:rsidP="00FA6CC9">
      <w:pPr>
        <w:spacing w:after="120"/>
        <w:rPr>
          <w:rFonts w:eastAsiaTheme="majorEastAsia" w:cstheme="majorBidi"/>
          <w:color w:val="000000" w:themeColor="text1"/>
        </w:rPr>
      </w:pPr>
      <w:r>
        <w:rPr>
          <w:rFonts w:eastAsiaTheme="majorEastAsia" w:cstheme="majorBidi"/>
          <w:color w:val="000000" w:themeColor="text1"/>
        </w:rPr>
        <w:t xml:space="preserve">Small stands of </w:t>
      </w:r>
      <w:r w:rsidR="2D4945B2" w:rsidRPr="364E178B">
        <w:rPr>
          <w:rFonts w:eastAsiaTheme="majorEastAsia" w:cstheme="majorBidi"/>
          <w:color w:val="000000" w:themeColor="text1"/>
        </w:rPr>
        <w:t>c</w:t>
      </w:r>
      <w:r w:rsidRPr="364E178B">
        <w:rPr>
          <w:rFonts w:eastAsiaTheme="majorEastAsia" w:cstheme="majorBidi"/>
          <w:color w:val="000000" w:themeColor="text1"/>
        </w:rPr>
        <w:t xml:space="preserve">ool </w:t>
      </w:r>
      <w:r w:rsidR="0E4AF0FB" w:rsidRPr="364E178B">
        <w:rPr>
          <w:rFonts w:eastAsiaTheme="majorEastAsia" w:cstheme="majorBidi"/>
          <w:color w:val="000000" w:themeColor="text1"/>
        </w:rPr>
        <w:t>t</w:t>
      </w:r>
      <w:r w:rsidRPr="364E178B">
        <w:rPr>
          <w:rFonts w:eastAsiaTheme="majorEastAsia" w:cstheme="majorBidi"/>
          <w:color w:val="000000" w:themeColor="text1"/>
        </w:rPr>
        <w:t xml:space="preserve">emperate </w:t>
      </w:r>
      <w:r w:rsidR="383069BE" w:rsidRPr="364E178B">
        <w:rPr>
          <w:rFonts w:eastAsiaTheme="majorEastAsia" w:cstheme="majorBidi"/>
          <w:color w:val="000000" w:themeColor="text1"/>
        </w:rPr>
        <w:t>r</w:t>
      </w:r>
      <w:r>
        <w:rPr>
          <w:rFonts w:eastAsiaTheme="majorEastAsia" w:cstheme="majorBidi"/>
          <w:color w:val="000000" w:themeColor="text1"/>
        </w:rPr>
        <w:t xml:space="preserve">ainforest are also present </w:t>
      </w:r>
      <w:r w:rsidR="005C3B9B">
        <w:rPr>
          <w:rFonts w:eastAsiaTheme="majorEastAsia" w:cstheme="majorBidi"/>
          <w:color w:val="000000" w:themeColor="text1"/>
        </w:rPr>
        <w:t xml:space="preserve">to the </w:t>
      </w:r>
      <w:r w:rsidR="23160C9B" w:rsidRPr="37624F3A">
        <w:rPr>
          <w:rFonts w:eastAsiaTheme="majorEastAsia" w:cstheme="majorBidi"/>
          <w:color w:val="000000" w:themeColor="text1"/>
        </w:rPr>
        <w:t>south-west</w:t>
      </w:r>
      <w:r w:rsidR="005C3B9B">
        <w:rPr>
          <w:rFonts w:eastAsiaTheme="majorEastAsia" w:cstheme="majorBidi"/>
          <w:color w:val="000000" w:themeColor="text1"/>
        </w:rPr>
        <w:t xml:space="preserve"> of the region </w:t>
      </w:r>
      <w:r w:rsidR="0FC9411F" w:rsidRPr="37624F3A">
        <w:rPr>
          <w:rFonts w:eastAsiaTheme="majorEastAsia" w:cstheme="majorBidi"/>
          <w:color w:val="000000" w:themeColor="text1"/>
        </w:rPr>
        <w:t xml:space="preserve">and </w:t>
      </w:r>
      <w:r w:rsidR="005C3B9B">
        <w:rPr>
          <w:rFonts w:eastAsiaTheme="majorEastAsia" w:cstheme="majorBidi"/>
          <w:color w:val="000000" w:themeColor="text1"/>
        </w:rPr>
        <w:t xml:space="preserve">known to </w:t>
      </w:r>
      <w:r w:rsidR="008D0B67">
        <w:rPr>
          <w:rFonts w:eastAsiaTheme="majorEastAsia" w:cstheme="majorBidi"/>
          <w:color w:val="000000" w:themeColor="text1"/>
        </w:rPr>
        <w:t xml:space="preserve">support </w:t>
      </w:r>
      <w:proofErr w:type="spellStart"/>
      <w:r w:rsidR="008D0B67">
        <w:rPr>
          <w:rFonts w:eastAsiaTheme="majorEastAsia" w:cstheme="majorBidi"/>
          <w:color w:val="000000" w:themeColor="text1"/>
        </w:rPr>
        <w:t>Pinkwood</w:t>
      </w:r>
      <w:proofErr w:type="spellEnd"/>
      <w:r w:rsidR="008D0B67">
        <w:rPr>
          <w:rFonts w:eastAsiaTheme="majorEastAsia" w:cstheme="majorBidi"/>
          <w:color w:val="000000" w:themeColor="text1"/>
        </w:rPr>
        <w:t xml:space="preserve"> </w:t>
      </w:r>
      <w:r>
        <w:rPr>
          <w:rFonts w:eastAsiaTheme="majorEastAsia" w:cstheme="majorBidi"/>
          <w:color w:val="000000" w:themeColor="text1"/>
        </w:rPr>
        <w:t xml:space="preserve">in the Pilot wilderness area of Kosciusko National Park. These are dominated by </w:t>
      </w:r>
      <w:proofErr w:type="spellStart"/>
      <w:r w:rsidRPr="000A3896">
        <w:rPr>
          <w:rFonts w:eastAsiaTheme="majorEastAsia" w:cstheme="majorBidi"/>
          <w:i/>
          <w:iCs/>
          <w:color w:val="000000" w:themeColor="text1"/>
        </w:rPr>
        <w:t>Atherosperma</w:t>
      </w:r>
      <w:proofErr w:type="spellEnd"/>
      <w:r w:rsidRPr="000A3896">
        <w:rPr>
          <w:rFonts w:eastAsiaTheme="majorEastAsia" w:cstheme="majorBidi"/>
          <w:i/>
          <w:iCs/>
          <w:color w:val="000000" w:themeColor="text1"/>
        </w:rPr>
        <w:t xml:space="preserve"> </w:t>
      </w:r>
      <w:proofErr w:type="spellStart"/>
      <w:r w:rsidRPr="000A3896">
        <w:rPr>
          <w:rFonts w:eastAsiaTheme="majorEastAsia" w:cstheme="majorBidi"/>
          <w:i/>
          <w:iCs/>
          <w:color w:val="000000" w:themeColor="text1"/>
        </w:rPr>
        <w:t>moschatum</w:t>
      </w:r>
      <w:proofErr w:type="spellEnd"/>
      <w:r w:rsidR="00D63371">
        <w:rPr>
          <w:rFonts w:eastAsiaTheme="majorEastAsia" w:cstheme="majorBidi"/>
          <w:i/>
          <w:iCs/>
          <w:color w:val="000000" w:themeColor="text1"/>
        </w:rPr>
        <w:t xml:space="preserve"> </w:t>
      </w:r>
      <w:r w:rsidR="00D63371">
        <w:rPr>
          <w:rFonts w:eastAsiaTheme="majorEastAsia" w:cstheme="majorBidi"/>
          <w:color w:val="000000" w:themeColor="text1"/>
        </w:rPr>
        <w:t>and</w:t>
      </w:r>
      <w:r>
        <w:rPr>
          <w:rFonts w:eastAsiaTheme="majorEastAsia" w:cstheme="majorBidi"/>
          <w:i/>
          <w:iCs/>
          <w:color w:val="000000" w:themeColor="text1"/>
        </w:rPr>
        <w:t xml:space="preserve"> Elaeocarpus </w:t>
      </w:r>
      <w:proofErr w:type="spellStart"/>
      <w:r>
        <w:rPr>
          <w:rFonts w:eastAsiaTheme="majorEastAsia" w:cstheme="majorBidi"/>
          <w:i/>
          <w:iCs/>
          <w:color w:val="000000" w:themeColor="text1"/>
        </w:rPr>
        <w:t>holopetalus</w:t>
      </w:r>
      <w:proofErr w:type="spellEnd"/>
      <w:r>
        <w:rPr>
          <w:rFonts w:eastAsiaTheme="majorEastAsia" w:cstheme="majorBidi"/>
          <w:i/>
          <w:iCs/>
          <w:color w:val="000000" w:themeColor="text1"/>
        </w:rPr>
        <w:t xml:space="preserve"> </w:t>
      </w:r>
      <w:r w:rsidR="00D63371">
        <w:rPr>
          <w:rFonts w:eastAsiaTheme="majorEastAsia" w:cstheme="majorBidi"/>
          <w:color w:val="000000" w:themeColor="text1"/>
        </w:rPr>
        <w:t>at 1000</w:t>
      </w:r>
      <w:r w:rsidR="008D0B67">
        <w:rPr>
          <w:rFonts w:eastAsiaTheme="majorEastAsia" w:cstheme="majorBidi"/>
          <w:color w:val="000000" w:themeColor="text1"/>
        </w:rPr>
        <w:t xml:space="preserve"> - </w:t>
      </w:r>
      <w:r w:rsidR="00D63371">
        <w:rPr>
          <w:rFonts w:eastAsiaTheme="majorEastAsia" w:cstheme="majorBidi"/>
          <w:color w:val="000000" w:themeColor="text1"/>
        </w:rPr>
        <w:t>1400m altitude</w:t>
      </w:r>
      <w:r w:rsidRPr="00F540C6">
        <w:rPr>
          <w:rFonts w:eastAsiaTheme="majorEastAsia" w:cstheme="majorBidi"/>
          <w:color w:val="000000" w:themeColor="text1"/>
        </w:rPr>
        <w:t xml:space="preserve"> (Doherty et al 2011)</w:t>
      </w:r>
      <w:r w:rsidR="00D63371">
        <w:rPr>
          <w:rFonts w:eastAsiaTheme="majorEastAsia" w:cstheme="majorBidi"/>
          <w:color w:val="000000" w:themeColor="text1"/>
        </w:rPr>
        <w:t xml:space="preserve">. These stands </w:t>
      </w:r>
      <w:r w:rsidR="0FE6373F" w:rsidRPr="54B77CD5">
        <w:rPr>
          <w:rFonts w:eastAsiaTheme="majorEastAsia" w:cstheme="majorBidi"/>
          <w:color w:val="000000" w:themeColor="text1"/>
        </w:rPr>
        <w:t xml:space="preserve">would </w:t>
      </w:r>
      <w:r w:rsidR="0FE6373F" w:rsidRPr="67FD54D6">
        <w:rPr>
          <w:rFonts w:eastAsiaTheme="majorEastAsia" w:cstheme="majorBidi"/>
          <w:color w:val="000000" w:themeColor="text1"/>
        </w:rPr>
        <w:t>be</w:t>
      </w:r>
      <w:r w:rsidR="00D63371">
        <w:rPr>
          <w:rFonts w:eastAsiaTheme="majorEastAsia" w:cstheme="majorBidi"/>
          <w:color w:val="000000" w:themeColor="text1"/>
        </w:rPr>
        <w:t xml:space="preserve"> better classified with the Myrtle </w:t>
      </w:r>
      <w:proofErr w:type="spellStart"/>
      <w:r w:rsidR="00D63371">
        <w:rPr>
          <w:rFonts w:eastAsiaTheme="majorEastAsia" w:cstheme="majorBidi"/>
          <w:color w:val="000000" w:themeColor="text1"/>
        </w:rPr>
        <w:t>Beech</w:t>
      </w:r>
      <w:proofErr w:type="spellEnd"/>
      <w:r w:rsidR="00D63371">
        <w:rPr>
          <w:rFonts w:eastAsiaTheme="majorEastAsia" w:cstheme="majorBidi"/>
          <w:color w:val="000000" w:themeColor="text1"/>
        </w:rPr>
        <w:t xml:space="preserve"> and </w:t>
      </w:r>
      <w:r w:rsidR="005E2EB3">
        <w:rPr>
          <w:rFonts w:eastAsiaTheme="majorEastAsia" w:cstheme="majorBidi"/>
          <w:color w:val="000000" w:themeColor="text1"/>
        </w:rPr>
        <w:t>Erinunderra</w:t>
      </w:r>
      <w:r w:rsidR="00D63371">
        <w:rPr>
          <w:rFonts w:eastAsiaTheme="majorEastAsia" w:cstheme="majorBidi"/>
          <w:color w:val="000000" w:themeColor="text1"/>
        </w:rPr>
        <w:t xml:space="preserve"> </w:t>
      </w:r>
      <w:r w:rsidR="24CCD6D4" w:rsidRPr="364E178B">
        <w:rPr>
          <w:rFonts w:eastAsiaTheme="majorEastAsia" w:cstheme="majorBidi"/>
          <w:color w:val="000000" w:themeColor="text1"/>
        </w:rPr>
        <w:t>c</w:t>
      </w:r>
      <w:r w:rsidR="00D63371" w:rsidRPr="364E178B">
        <w:rPr>
          <w:rFonts w:eastAsiaTheme="majorEastAsia" w:cstheme="majorBidi"/>
          <w:color w:val="000000" w:themeColor="text1"/>
        </w:rPr>
        <w:t xml:space="preserve">ool </w:t>
      </w:r>
      <w:r w:rsidR="173EB2CF" w:rsidRPr="364E178B">
        <w:rPr>
          <w:rFonts w:eastAsiaTheme="majorEastAsia" w:cstheme="majorBidi"/>
          <w:color w:val="000000" w:themeColor="text1"/>
        </w:rPr>
        <w:t>t</w:t>
      </w:r>
      <w:r w:rsidR="00D63371">
        <w:rPr>
          <w:rFonts w:eastAsiaTheme="majorEastAsia" w:cstheme="majorBidi"/>
          <w:color w:val="000000" w:themeColor="text1"/>
        </w:rPr>
        <w:t xml:space="preserve">emperate </w:t>
      </w:r>
      <w:r w:rsidR="3812AED5" w:rsidRPr="4267A166">
        <w:rPr>
          <w:rFonts w:eastAsiaTheme="majorEastAsia" w:cstheme="majorBidi"/>
          <w:color w:val="000000" w:themeColor="text1"/>
        </w:rPr>
        <w:t>r</w:t>
      </w:r>
      <w:r w:rsidR="00D63371">
        <w:rPr>
          <w:rFonts w:eastAsiaTheme="majorEastAsia" w:cstheme="majorBidi"/>
          <w:color w:val="000000" w:themeColor="text1"/>
        </w:rPr>
        <w:t>ainforests of Victoria.</w:t>
      </w:r>
    </w:p>
    <w:p w14:paraId="61566628" w14:textId="77777777" w:rsidR="00703127" w:rsidRDefault="00EE2D59" w:rsidP="00FA6CC9">
      <w:pPr>
        <w:spacing w:after="120"/>
        <w:rPr>
          <w:rFonts w:eastAsiaTheme="majorEastAsia" w:cstheme="majorBidi"/>
          <w:color w:val="000000" w:themeColor="text1"/>
        </w:rPr>
      </w:pPr>
      <w:r>
        <w:rPr>
          <w:rFonts w:eastAsiaTheme="majorEastAsia" w:cstheme="majorBidi"/>
          <w:color w:val="000000" w:themeColor="text1"/>
        </w:rPr>
        <w:t xml:space="preserve">This higher elevation cool temperate rainforest </w:t>
      </w:r>
      <w:r w:rsidR="00E13C17">
        <w:rPr>
          <w:rFonts w:eastAsiaTheme="majorEastAsia" w:cstheme="majorBidi"/>
          <w:color w:val="000000" w:themeColor="text1"/>
        </w:rPr>
        <w:t xml:space="preserve">while present in Victoria </w:t>
      </w:r>
      <w:r>
        <w:rPr>
          <w:rFonts w:eastAsiaTheme="majorEastAsia" w:cstheme="majorBidi"/>
          <w:color w:val="000000" w:themeColor="text1"/>
        </w:rPr>
        <w:t xml:space="preserve">is potentially on the verge of </w:t>
      </w:r>
      <w:r w:rsidR="007C29E9">
        <w:rPr>
          <w:rFonts w:eastAsiaTheme="majorEastAsia" w:cstheme="majorBidi"/>
          <w:color w:val="000000" w:themeColor="text1"/>
        </w:rPr>
        <w:t>long-term</w:t>
      </w:r>
      <w:r>
        <w:rPr>
          <w:rFonts w:eastAsiaTheme="majorEastAsia" w:cstheme="majorBidi"/>
          <w:color w:val="000000" w:themeColor="text1"/>
        </w:rPr>
        <w:t xml:space="preserve"> extinction in NSW</w:t>
      </w:r>
      <w:r w:rsidR="00E13C17">
        <w:rPr>
          <w:rFonts w:eastAsiaTheme="majorEastAsia" w:cstheme="majorBidi"/>
          <w:color w:val="000000" w:themeColor="text1"/>
        </w:rPr>
        <w:t xml:space="preserve">. Scattered records of </w:t>
      </w:r>
      <w:proofErr w:type="spellStart"/>
      <w:r w:rsidR="00E13C17" w:rsidRPr="00E13C17">
        <w:rPr>
          <w:rFonts w:eastAsiaTheme="majorEastAsia" w:cstheme="majorBidi"/>
          <w:i/>
          <w:iCs/>
          <w:color w:val="000000" w:themeColor="text1"/>
        </w:rPr>
        <w:t>Atherosperma</w:t>
      </w:r>
      <w:proofErr w:type="spellEnd"/>
      <w:r w:rsidR="00E13C17" w:rsidRPr="00E13C17">
        <w:rPr>
          <w:rFonts w:eastAsiaTheme="majorEastAsia" w:cstheme="majorBidi"/>
          <w:i/>
          <w:iCs/>
          <w:color w:val="000000" w:themeColor="text1"/>
        </w:rPr>
        <w:t xml:space="preserve"> </w:t>
      </w:r>
      <w:proofErr w:type="spellStart"/>
      <w:r w:rsidR="00E13C17" w:rsidRPr="00E13C17">
        <w:rPr>
          <w:rFonts w:eastAsiaTheme="majorEastAsia" w:cstheme="majorBidi"/>
          <w:i/>
          <w:iCs/>
          <w:color w:val="000000" w:themeColor="text1"/>
        </w:rPr>
        <w:t>moschatum</w:t>
      </w:r>
      <w:proofErr w:type="spellEnd"/>
      <w:r w:rsidR="00E13C17">
        <w:rPr>
          <w:rFonts w:eastAsiaTheme="majorEastAsia" w:cstheme="majorBidi"/>
          <w:color w:val="000000" w:themeColor="text1"/>
        </w:rPr>
        <w:t xml:space="preserve"> in Kosciusko NP </w:t>
      </w:r>
      <w:r w:rsidR="005D03D4">
        <w:rPr>
          <w:rFonts w:eastAsiaTheme="majorEastAsia" w:cstheme="majorBidi"/>
          <w:color w:val="000000" w:themeColor="text1"/>
        </w:rPr>
        <w:t>without significant rainforest patches being present</w:t>
      </w:r>
      <w:r w:rsidR="00ED7CEA">
        <w:rPr>
          <w:rFonts w:eastAsiaTheme="majorEastAsia" w:cstheme="majorBidi"/>
          <w:color w:val="000000" w:themeColor="text1"/>
        </w:rPr>
        <w:t xml:space="preserve"> in most of the national park</w:t>
      </w:r>
      <w:r w:rsidR="005D03D4">
        <w:rPr>
          <w:rFonts w:eastAsiaTheme="majorEastAsia" w:cstheme="majorBidi"/>
          <w:color w:val="000000" w:themeColor="text1"/>
        </w:rPr>
        <w:t xml:space="preserve"> are potential evidence of the </w:t>
      </w:r>
      <w:r w:rsidR="00436830">
        <w:rPr>
          <w:rFonts w:eastAsiaTheme="majorEastAsia" w:cstheme="majorBidi"/>
          <w:color w:val="000000" w:themeColor="text1"/>
        </w:rPr>
        <w:t>long-term</w:t>
      </w:r>
      <w:r w:rsidR="005D03D4">
        <w:rPr>
          <w:rFonts w:eastAsiaTheme="majorEastAsia" w:cstheme="majorBidi"/>
          <w:color w:val="000000" w:themeColor="text1"/>
        </w:rPr>
        <w:t xml:space="preserve"> contraction of cool temperate rainforest in the Northern Australian Alps.</w:t>
      </w:r>
      <w:r w:rsidR="00D61E32">
        <w:rPr>
          <w:rFonts w:eastAsiaTheme="majorEastAsia" w:cstheme="majorBidi"/>
          <w:color w:val="000000" w:themeColor="text1"/>
        </w:rPr>
        <w:t xml:space="preserve"> </w:t>
      </w:r>
    </w:p>
    <w:p w14:paraId="594D3334" w14:textId="3A1F79E3" w:rsidR="00834662" w:rsidRPr="00DB2225" w:rsidRDefault="00D61E32" w:rsidP="00FA6CC9">
      <w:pPr>
        <w:spacing w:after="120"/>
        <w:rPr>
          <w:color w:val="000000" w:themeColor="text1"/>
        </w:rPr>
      </w:pPr>
      <w:r>
        <w:rPr>
          <w:rFonts w:eastAsiaTheme="majorEastAsia" w:cstheme="majorBidi"/>
          <w:color w:val="000000" w:themeColor="text1"/>
        </w:rPr>
        <w:t xml:space="preserve">Genetic studies of the </w:t>
      </w:r>
      <w:r w:rsidR="66E3B79E" w:rsidRPr="52EF466A">
        <w:rPr>
          <w:rFonts w:eastAsiaTheme="majorEastAsia" w:cstheme="majorBidi"/>
          <w:color w:val="000000" w:themeColor="text1"/>
        </w:rPr>
        <w:t xml:space="preserve">cool </w:t>
      </w:r>
      <w:r w:rsidR="66E3B79E" w:rsidRPr="5F15E1F3">
        <w:rPr>
          <w:rFonts w:eastAsiaTheme="majorEastAsia" w:cstheme="majorBidi"/>
          <w:color w:val="000000" w:themeColor="text1"/>
        </w:rPr>
        <w:t xml:space="preserve">temperate rainforest </w:t>
      </w:r>
      <w:r w:rsidRPr="5F15E1F3">
        <w:rPr>
          <w:rFonts w:eastAsiaTheme="majorEastAsia" w:cstheme="majorBidi"/>
          <w:color w:val="000000" w:themeColor="text1"/>
        </w:rPr>
        <w:t>shrub</w:t>
      </w:r>
      <w:r>
        <w:rPr>
          <w:rFonts w:eastAsiaTheme="majorEastAsia" w:cstheme="majorBidi"/>
          <w:color w:val="000000" w:themeColor="text1"/>
        </w:rPr>
        <w:t xml:space="preserve"> </w:t>
      </w:r>
      <w:proofErr w:type="spellStart"/>
      <w:r w:rsidRPr="00130C0F">
        <w:rPr>
          <w:rFonts w:eastAsiaTheme="majorEastAsia" w:cstheme="majorBidi"/>
          <w:i/>
          <w:iCs/>
          <w:color w:val="000000" w:themeColor="text1"/>
        </w:rPr>
        <w:t>Tasmannia</w:t>
      </w:r>
      <w:proofErr w:type="spellEnd"/>
      <w:r w:rsidRPr="00130C0F">
        <w:rPr>
          <w:rFonts w:eastAsiaTheme="majorEastAsia" w:cstheme="majorBidi"/>
          <w:i/>
          <w:iCs/>
          <w:color w:val="000000" w:themeColor="text1"/>
        </w:rPr>
        <w:t xml:space="preserve"> </w:t>
      </w:r>
      <w:r w:rsidR="00130C0F" w:rsidRPr="00130C0F">
        <w:rPr>
          <w:rFonts w:eastAsiaTheme="majorEastAsia" w:cstheme="majorBidi"/>
          <w:i/>
          <w:iCs/>
          <w:color w:val="000000" w:themeColor="text1"/>
        </w:rPr>
        <w:t>lanceolata</w:t>
      </w:r>
      <w:r w:rsidR="00130C0F">
        <w:rPr>
          <w:rFonts w:eastAsiaTheme="majorEastAsia" w:cstheme="majorBidi"/>
          <w:color w:val="000000" w:themeColor="text1"/>
        </w:rPr>
        <w:t xml:space="preserve"> found </w:t>
      </w:r>
      <w:r w:rsidR="00BB3A3E">
        <w:rPr>
          <w:rFonts w:eastAsiaTheme="majorEastAsia" w:cstheme="majorBidi"/>
          <w:color w:val="000000" w:themeColor="text1"/>
        </w:rPr>
        <w:t>South fro</w:t>
      </w:r>
      <w:r w:rsidR="00130C0F">
        <w:rPr>
          <w:rFonts w:eastAsiaTheme="majorEastAsia" w:cstheme="majorBidi"/>
          <w:color w:val="000000" w:themeColor="text1"/>
        </w:rPr>
        <w:t xml:space="preserve">m the </w:t>
      </w:r>
      <w:r w:rsidR="00745A57">
        <w:rPr>
          <w:rFonts w:eastAsiaTheme="majorEastAsia" w:cstheme="majorBidi"/>
          <w:color w:val="000000" w:themeColor="text1"/>
        </w:rPr>
        <w:t xml:space="preserve">Blue Mountains </w:t>
      </w:r>
      <w:r w:rsidR="00130C0F">
        <w:rPr>
          <w:rFonts w:eastAsiaTheme="majorEastAsia" w:cstheme="majorBidi"/>
          <w:color w:val="000000" w:themeColor="text1"/>
        </w:rPr>
        <w:t>of NSW</w:t>
      </w:r>
      <w:r w:rsidR="00BB3A3E">
        <w:rPr>
          <w:rFonts w:eastAsiaTheme="majorEastAsia" w:cstheme="majorBidi"/>
          <w:color w:val="000000" w:themeColor="text1"/>
        </w:rPr>
        <w:t xml:space="preserve">, </w:t>
      </w:r>
      <w:r w:rsidR="00130C0F">
        <w:rPr>
          <w:rFonts w:eastAsiaTheme="majorEastAsia" w:cstheme="majorBidi"/>
          <w:color w:val="000000" w:themeColor="text1"/>
        </w:rPr>
        <w:t>throughout Victoria to Tasmania revealed remarkable fine scale structuring</w:t>
      </w:r>
      <w:r w:rsidR="00D40956">
        <w:rPr>
          <w:rFonts w:eastAsiaTheme="majorEastAsia" w:cstheme="majorBidi"/>
          <w:color w:val="000000" w:themeColor="text1"/>
        </w:rPr>
        <w:t xml:space="preserve"> (Worth et al</w:t>
      </w:r>
      <w:r w:rsidR="0086081F">
        <w:rPr>
          <w:rFonts w:eastAsiaTheme="majorEastAsia" w:cstheme="majorBidi"/>
          <w:color w:val="000000" w:themeColor="text1"/>
        </w:rPr>
        <w:t>.</w:t>
      </w:r>
      <w:r w:rsidR="00D40956">
        <w:rPr>
          <w:rFonts w:eastAsiaTheme="majorEastAsia" w:cstheme="majorBidi"/>
          <w:color w:val="000000" w:themeColor="text1"/>
        </w:rPr>
        <w:t xml:space="preserve"> 2010)</w:t>
      </w:r>
      <w:r w:rsidR="00130C0F">
        <w:rPr>
          <w:rFonts w:eastAsiaTheme="majorEastAsia" w:cstheme="majorBidi"/>
          <w:color w:val="000000" w:themeColor="text1"/>
        </w:rPr>
        <w:t>.</w:t>
      </w:r>
      <w:r w:rsidR="00AD7AC3">
        <w:rPr>
          <w:rFonts w:eastAsiaTheme="majorEastAsia" w:cstheme="majorBidi"/>
          <w:color w:val="000000" w:themeColor="text1"/>
        </w:rPr>
        <w:t xml:space="preserve"> Genetic lineage 1r is restricted to the Blue Mountains while </w:t>
      </w:r>
      <w:r w:rsidR="00B82553">
        <w:rPr>
          <w:rFonts w:eastAsiaTheme="majorEastAsia" w:cstheme="majorBidi"/>
          <w:color w:val="000000" w:themeColor="text1"/>
        </w:rPr>
        <w:t xml:space="preserve">the closely related lineage </w:t>
      </w:r>
      <w:r w:rsidR="00947996">
        <w:rPr>
          <w:rFonts w:eastAsiaTheme="majorEastAsia" w:cstheme="majorBidi"/>
          <w:color w:val="000000" w:themeColor="text1"/>
        </w:rPr>
        <w:t>1s is restricted to Gippsland</w:t>
      </w:r>
      <w:r w:rsidR="00154508">
        <w:rPr>
          <w:rFonts w:eastAsiaTheme="majorEastAsia" w:cstheme="majorBidi"/>
          <w:color w:val="000000" w:themeColor="text1"/>
        </w:rPr>
        <w:t>. Two lineages 1o and 1j are found in the region</w:t>
      </w:r>
      <w:r w:rsidR="007637F3">
        <w:rPr>
          <w:rFonts w:eastAsiaTheme="majorEastAsia" w:cstheme="majorBidi"/>
          <w:color w:val="000000" w:themeColor="text1"/>
        </w:rPr>
        <w:t xml:space="preserve"> </w:t>
      </w:r>
      <w:r w:rsidR="1E84070D" w:rsidRPr="24F4AA52">
        <w:rPr>
          <w:rFonts w:eastAsiaTheme="majorEastAsia" w:cstheme="majorBidi"/>
          <w:color w:val="000000" w:themeColor="text1"/>
        </w:rPr>
        <w:t xml:space="preserve">of the ecological community, </w:t>
      </w:r>
      <w:r w:rsidR="007637F3" w:rsidRPr="24F4AA52">
        <w:rPr>
          <w:rFonts w:eastAsiaTheme="majorEastAsia" w:cstheme="majorBidi"/>
          <w:color w:val="000000" w:themeColor="text1"/>
        </w:rPr>
        <w:t>with</w:t>
      </w:r>
      <w:r w:rsidR="007637F3">
        <w:rPr>
          <w:rFonts w:eastAsiaTheme="majorEastAsia" w:cstheme="majorBidi"/>
          <w:color w:val="000000" w:themeColor="text1"/>
        </w:rPr>
        <w:t xml:space="preserve"> 1o being only found close to the NSW Victorian border</w:t>
      </w:r>
      <w:r w:rsidR="0020696E">
        <w:rPr>
          <w:rFonts w:eastAsiaTheme="majorEastAsia" w:cstheme="majorBidi"/>
          <w:color w:val="000000" w:themeColor="text1"/>
        </w:rPr>
        <w:t xml:space="preserve">. </w:t>
      </w:r>
      <w:proofErr w:type="gramStart"/>
      <w:r w:rsidR="0020696E">
        <w:rPr>
          <w:rFonts w:eastAsiaTheme="majorEastAsia" w:cstheme="majorBidi"/>
          <w:color w:val="000000" w:themeColor="text1"/>
        </w:rPr>
        <w:t>Both of these</w:t>
      </w:r>
      <w:proofErr w:type="gramEnd"/>
      <w:r w:rsidR="0020696E">
        <w:rPr>
          <w:rFonts w:eastAsiaTheme="majorEastAsia" w:cstheme="majorBidi"/>
          <w:color w:val="000000" w:themeColor="text1"/>
        </w:rPr>
        <w:t xml:space="preserve"> lineages are also found in </w:t>
      </w:r>
      <w:r w:rsidR="00DA4C30">
        <w:rPr>
          <w:rFonts w:eastAsiaTheme="majorEastAsia" w:cstheme="majorBidi"/>
          <w:color w:val="000000" w:themeColor="text1"/>
        </w:rPr>
        <w:t>Eastern and Central Victoria.</w:t>
      </w:r>
      <w:r w:rsidR="00870FCF">
        <w:rPr>
          <w:rFonts w:eastAsiaTheme="majorEastAsia" w:cstheme="majorBidi"/>
          <w:color w:val="000000" w:themeColor="text1"/>
        </w:rPr>
        <w:t xml:space="preserve"> These genetic patterns are </w:t>
      </w:r>
      <w:proofErr w:type="gramStart"/>
      <w:r w:rsidR="00870FCF">
        <w:rPr>
          <w:rFonts w:eastAsiaTheme="majorEastAsia" w:cstheme="majorBidi"/>
          <w:color w:val="000000" w:themeColor="text1"/>
        </w:rPr>
        <w:t>similar to</w:t>
      </w:r>
      <w:proofErr w:type="gramEnd"/>
      <w:r w:rsidR="00870FCF">
        <w:rPr>
          <w:rFonts w:eastAsiaTheme="majorEastAsia" w:cstheme="majorBidi"/>
          <w:color w:val="000000" w:themeColor="text1"/>
        </w:rPr>
        <w:t xml:space="preserve"> those in </w:t>
      </w:r>
      <w:r w:rsidR="00870FCF" w:rsidRPr="00870FCF">
        <w:rPr>
          <w:rFonts w:eastAsiaTheme="majorEastAsia" w:cstheme="majorBidi"/>
          <w:i/>
          <w:iCs/>
          <w:color w:val="000000" w:themeColor="text1"/>
        </w:rPr>
        <w:t xml:space="preserve">A. </w:t>
      </w:r>
      <w:proofErr w:type="spellStart"/>
      <w:r w:rsidR="00870FCF" w:rsidRPr="00870FCF">
        <w:rPr>
          <w:rFonts w:eastAsiaTheme="majorEastAsia" w:cstheme="majorBidi"/>
          <w:i/>
          <w:iCs/>
          <w:color w:val="000000" w:themeColor="text1"/>
        </w:rPr>
        <w:t>moschatum</w:t>
      </w:r>
      <w:proofErr w:type="spellEnd"/>
      <w:r w:rsidR="00870FCF">
        <w:rPr>
          <w:rFonts w:eastAsiaTheme="majorEastAsia" w:cstheme="majorBidi"/>
          <w:i/>
          <w:iCs/>
          <w:color w:val="000000" w:themeColor="text1"/>
        </w:rPr>
        <w:t xml:space="preserve"> </w:t>
      </w:r>
      <w:r w:rsidR="00870FCF">
        <w:rPr>
          <w:rFonts w:eastAsiaTheme="majorEastAsia" w:cstheme="majorBidi"/>
          <w:color w:val="000000" w:themeColor="text1"/>
        </w:rPr>
        <w:t>but without a unique genotype like the Monga lineage.</w:t>
      </w:r>
    </w:p>
    <w:p w14:paraId="11371E53" w14:textId="4B0432A9" w:rsidR="00636B31" w:rsidRPr="00AE1CE7" w:rsidRDefault="00AC1C30" w:rsidP="00636B31">
      <w:pPr>
        <w:pStyle w:val="Heading2"/>
      </w:pPr>
      <w:bookmarkStart w:id="63" w:name="_Ref87362595"/>
      <w:bookmarkStart w:id="64" w:name="_Toc201670295"/>
      <w:r w:rsidRPr="00AE1CE7">
        <w:t>Condition classes</w:t>
      </w:r>
      <w:r w:rsidR="00927717" w:rsidRPr="00AE1CE7">
        <w:t>, categories</w:t>
      </w:r>
      <w:r w:rsidRPr="00AE1CE7">
        <w:t xml:space="preserve"> and thresholds</w:t>
      </w:r>
      <w:bookmarkEnd w:id="59"/>
      <w:bookmarkEnd w:id="60"/>
      <w:bookmarkEnd w:id="63"/>
      <w:bookmarkEnd w:id="64"/>
    </w:p>
    <w:p w14:paraId="0A9308F5" w14:textId="7AB70CA9" w:rsidR="00636B31" w:rsidRPr="00AE1CE7" w:rsidRDefault="008B3DA3" w:rsidP="00FA6CC9">
      <w:pPr>
        <w:spacing w:after="120"/>
      </w:pPr>
      <w:bookmarkStart w:id="65" w:name="_Hlk83728476"/>
      <w:bookmarkEnd w:id="42"/>
      <w:r>
        <w:t>L</w:t>
      </w:r>
      <w:r w:rsidR="133F8602">
        <w:t>and</w:t>
      </w:r>
      <w:r w:rsidR="15A885BF">
        <w:t xml:space="preserve"> </w:t>
      </w:r>
      <w:r w:rsidR="133F8602">
        <w:t>use</w:t>
      </w:r>
      <w:r w:rsidR="7056A8A0">
        <w:t>,</w:t>
      </w:r>
      <w:r w:rsidR="133F8602">
        <w:t xml:space="preserve"> disturbance history </w:t>
      </w:r>
      <w:r w:rsidR="2C7B4B15">
        <w:t>and other factors</w:t>
      </w:r>
      <w:r w:rsidR="14B6A9DF">
        <w:t xml:space="preserve"> that may cause degradation or loss of its features</w:t>
      </w:r>
      <w:r>
        <w:t xml:space="preserve"> </w:t>
      </w:r>
      <w:r w:rsidR="00CA248F">
        <w:t xml:space="preserve">will influence the </w:t>
      </w:r>
      <w:r w:rsidR="6D9EF0B9">
        <w:t xml:space="preserve">state and </w:t>
      </w:r>
      <w:r w:rsidR="00CA248F">
        <w:t xml:space="preserve">condition </w:t>
      </w:r>
      <w:r>
        <w:t xml:space="preserve">of individual occurrences </w:t>
      </w:r>
      <w:r w:rsidR="00CA248F">
        <w:t>of the ecological community</w:t>
      </w:r>
      <w:r>
        <w:t xml:space="preserve">. </w:t>
      </w:r>
      <w:r w:rsidR="3CC72101">
        <w:t xml:space="preserve">National listing focuses legal protection on </w:t>
      </w:r>
      <w:r>
        <w:t>occurrences</w:t>
      </w:r>
      <w:r w:rsidR="3CC72101">
        <w:t xml:space="preserve"> of the ecological community that are the most functional, and in comparatively </w:t>
      </w:r>
      <w:r w:rsidR="7BF98F00">
        <w:t>good</w:t>
      </w:r>
      <w:r w:rsidR="3CC72101">
        <w:t xml:space="preserve"> condition. These </w:t>
      </w:r>
      <w:r>
        <w:t xml:space="preserve">occurrences </w:t>
      </w:r>
      <w:r w:rsidR="3CC72101">
        <w:t xml:space="preserve">are identified through </w:t>
      </w:r>
      <w:r w:rsidR="3CC72101" w:rsidRPr="2FAD10A6">
        <w:rPr>
          <w:i/>
          <w:iCs/>
        </w:rPr>
        <w:t>minimum condition thresholds</w:t>
      </w:r>
      <w:r w:rsidR="3CC72101">
        <w:t>.</w:t>
      </w:r>
    </w:p>
    <w:p w14:paraId="45CB5853" w14:textId="7F2F6898" w:rsidR="00636B31" w:rsidRPr="00AE1CE7" w:rsidRDefault="00636B31" w:rsidP="00FA6CC9">
      <w:pPr>
        <w:spacing w:after="120"/>
      </w:pPr>
      <w:r w:rsidRPr="00AE1CE7">
        <w:rPr>
          <w:i/>
        </w:rPr>
        <w:t xml:space="preserve">Condition classes </w:t>
      </w:r>
      <w:r w:rsidRPr="00AE1CE7">
        <w:t xml:space="preserve">are also used to distinguish between </w:t>
      </w:r>
      <w:r w:rsidR="008B3DA3">
        <w:t xml:space="preserve">occurrences </w:t>
      </w:r>
      <w:r w:rsidRPr="00AE1CE7">
        <w:t>of the ecological community of different qualities, to aid environmental management decisions.</w:t>
      </w:r>
    </w:p>
    <w:p w14:paraId="25084045" w14:textId="5797F6B8" w:rsidR="00636B31" w:rsidRPr="00AE1CE7" w:rsidRDefault="3CC72101" w:rsidP="00FA6CC9">
      <w:pPr>
        <w:spacing w:after="120"/>
      </w:pPr>
      <w:proofErr w:type="gramStart"/>
      <w:r>
        <w:t>In order to</w:t>
      </w:r>
      <w:proofErr w:type="gramEnd"/>
      <w:r>
        <w:t xml:space="preserve"> be protected as a matter of national environmental significance </w:t>
      </w:r>
      <w:r w:rsidR="00574C37">
        <w:t>occurrences</w:t>
      </w:r>
      <w:r>
        <w:t xml:space="preserve"> of the ecological community must meet both: </w:t>
      </w:r>
    </w:p>
    <w:p w14:paraId="489661EB" w14:textId="0C834E46" w:rsidR="00636B31" w:rsidRPr="00AE1CE7" w:rsidRDefault="3CC72101" w:rsidP="00FA6CC9">
      <w:pPr>
        <w:numPr>
          <w:ilvl w:val="0"/>
          <w:numId w:val="11"/>
        </w:numPr>
        <w:spacing w:after="120"/>
        <w:ind w:left="714" w:hanging="357"/>
      </w:pPr>
      <w:r w:rsidRPr="00AE1CE7">
        <w:t>the key diagnostic characteristics (</w:t>
      </w:r>
      <w:r w:rsidRPr="00AE1CE7">
        <w:rPr>
          <w:rStyle w:val="Crossreference"/>
        </w:rPr>
        <w:t xml:space="preserve">section </w:t>
      </w:r>
      <w:r w:rsidR="00636B31" w:rsidRPr="00AE1CE7">
        <w:rPr>
          <w:rStyle w:val="Crossreference"/>
        </w:rPr>
        <w:fldChar w:fldCharType="begin"/>
      </w:r>
      <w:r w:rsidR="00636B31" w:rsidRPr="00AE1CE7">
        <w:rPr>
          <w:rStyle w:val="Crossreference"/>
        </w:rPr>
        <w:instrText xml:space="preserve"> REF _Ref24022341 \r \h  \* MERGEFORMAT </w:instrText>
      </w:r>
      <w:r w:rsidR="00636B31" w:rsidRPr="00AE1CE7">
        <w:rPr>
          <w:rStyle w:val="Crossreference"/>
        </w:rPr>
      </w:r>
      <w:r w:rsidR="00636B31" w:rsidRPr="00AE1CE7">
        <w:rPr>
          <w:rStyle w:val="Crossreference"/>
        </w:rPr>
        <w:fldChar w:fldCharType="separate"/>
      </w:r>
      <w:r w:rsidR="00BE5BF4">
        <w:rPr>
          <w:rStyle w:val="Crossreference"/>
        </w:rPr>
        <w:t>2.1</w:t>
      </w:r>
      <w:r w:rsidR="00636B31" w:rsidRPr="00AE1CE7">
        <w:rPr>
          <w:rStyle w:val="Crossreference"/>
        </w:rPr>
        <w:fldChar w:fldCharType="end"/>
      </w:r>
      <w:r w:rsidRPr="00AE1CE7">
        <w:t xml:space="preserve">) AND </w:t>
      </w:r>
    </w:p>
    <w:p w14:paraId="4C375FD1" w14:textId="0777D1EF" w:rsidR="00636B31" w:rsidRPr="00AE1CE7" w:rsidRDefault="00636B31" w:rsidP="00FA6CC9">
      <w:pPr>
        <w:numPr>
          <w:ilvl w:val="0"/>
          <w:numId w:val="11"/>
        </w:numPr>
        <w:spacing w:after="120"/>
      </w:pPr>
      <w:r w:rsidRPr="00AE1CE7">
        <w:t>at least the minimum condition</w:t>
      </w:r>
      <w:r w:rsidR="000530A1" w:rsidRPr="00AE1CE7">
        <w:t xml:space="preserve"> thresholds</w:t>
      </w:r>
      <w:r w:rsidR="00CA248F">
        <w:t xml:space="preserve"> (</w:t>
      </w:r>
      <w:r w:rsidR="002F4057">
        <w:fldChar w:fldCharType="begin"/>
      </w:r>
      <w:r w:rsidR="002F4057">
        <w:instrText xml:space="preserve"> REF _Ref168309930 \h </w:instrText>
      </w:r>
      <w:r w:rsidR="002F4057">
        <w:fldChar w:fldCharType="separate"/>
      </w:r>
      <w:r w:rsidR="002F4057">
        <w:t xml:space="preserve">Table </w:t>
      </w:r>
      <w:r w:rsidR="002F4057">
        <w:rPr>
          <w:noProof/>
        </w:rPr>
        <w:t>1</w:t>
      </w:r>
      <w:r w:rsidR="002F4057">
        <w:fldChar w:fldCharType="end"/>
      </w:r>
      <w:r w:rsidR="00CA248F">
        <w:t>)</w:t>
      </w:r>
      <w:r w:rsidRPr="00AE1CE7">
        <w:t>.</w:t>
      </w:r>
    </w:p>
    <w:p w14:paraId="0363C0E7" w14:textId="3FF6F0B7" w:rsidR="00636B31" w:rsidRPr="00560A12" w:rsidRDefault="002973B4" w:rsidP="00FA6CC9">
      <w:pPr>
        <w:spacing w:after="120"/>
      </w:pPr>
      <w:r>
        <w:fldChar w:fldCharType="begin"/>
      </w:r>
      <w:r>
        <w:instrText xml:space="preserve"> REF _Ref168309930 \h </w:instrText>
      </w:r>
      <w:r>
        <w:fldChar w:fldCharType="separate"/>
      </w:r>
      <w:r>
        <w:t xml:space="preserve">Table </w:t>
      </w:r>
      <w:r>
        <w:rPr>
          <w:noProof/>
        </w:rPr>
        <w:t>1</w:t>
      </w:r>
      <w:r>
        <w:fldChar w:fldCharType="end"/>
      </w:r>
      <w:r>
        <w:t xml:space="preserve"> </w:t>
      </w:r>
      <w:r w:rsidR="3CC72101" w:rsidRPr="00AE1CE7">
        <w:t>outlines the different condition classes</w:t>
      </w:r>
      <w:r w:rsidR="2856C7DF" w:rsidRPr="00AE1CE7">
        <w:t xml:space="preserve"> and categories</w:t>
      </w:r>
      <w:r w:rsidR="3CC72101" w:rsidRPr="00AE1CE7">
        <w:t xml:space="preserve"> that apply to the ecological community. The minimum condition thresholds are designed to identify those </w:t>
      </w:r>
      <w:r w:rsidR="008B3DA3">
        <w:t>occurrences</w:t>
      </w:r>
      <w:r w:rsidR="3CC72101" w:rsidRPr="00AE1CE7">
        <w:t xml:space="preserve"> </w:t>
      </w:r>
      <w:r w:rsidR="3CC72101" w:rsidRPr="00560A12">
        <w:t xml:space="preserve">that retain sufficient conservation value to be considered a matter of national environmental significance, to which the referral, assessment, approval and compliance provisions of the EPBC Act apply. These include all patches in </w:t>
      </w:r>
      <w:r w:rsidR="7BF98F00" w:rsidRPr="00560A12">
        <w:t>Class</w:t>
      </w:r>
      <w:r w:rsidR="1AC6A670" w:rsidRPr="00560A12">
        <w:t>es</w:t>
      </w:r>
      <w:r w:rsidR="3CC72101" w:rsidRPr="00560A12">
        <w:t xml:space="preserve"> A</w:t>
      </w:r>
      <w:r w:rsidR="380B0033" w:rsidRPr="00560A12">
        <w:t xml:space="preserve">, </w:t>
      </w:r>
      <w:r w:rsidR="3CC72101" w:rsidRPr="00560A12">
        <w:t>B</w:t>
      </w:r>
      <w:r w:rsidR="380B0033" w:rsidRPr="00560A12">
        <w:t xml:space="preserve"> and C</w:t>
      </w:r>
      <w:r w:rsidR="3CC72101" w:rsidRPr="00560A12">
        <w:t xml:space="preserve">.  </w:t>
      </w:r>
    </w:p>
    <w:p w14:paraId="24EC0795" w14:textId="67EC12E4" w:rsidR="00636B31" w:rsidRPr="00560A12" w:rsidRDefault="008B3DA3" w:rsidP="00FA6CC9">
      <w:pPr>
        <w:spacing w:after="120"/>
      </w:pPr>
      <w:r w:rsidRPr="00560A12">
        <w:t>Occurrences</w:t>
      </w:r>
      <w:r w:rsidR="3CC72101" w:rsidRPr="00560A12">
        <w:t xml:space="preserve"> that do not meet the minimum condition thresholds</w:t>
      </w:r>
      <w:r w:rsidR="380B0033" w:rsidRPr="00560A12">
        <w:t xml:space="preserve"> for at least </w:t>
      </w:r>
      <w:r w:rsidR="7BF98F00" w:rsidRPr="00560A12">
        <w:t>Class</w:t>
      </w:r>
      <w:r w:rsidR="380B0033" w:rsidRPr="00560A12">
        <w:t xml:space="preserve"> C</w:t>
      </w:r>
      <w:r w:rsidR="3CC72101" w:rsidRPr="00560A12">
        <w:t xml:space="preserve"> are </w:t>
      </w:r>
      <w:r w:rsidR="0001185D">
        <w:t>not included in the listing of this ecological community</w:t>
      </w:r>
      <w:r w:rsidR="3CC72101" w:rsidRPr="00560A12">
        <w:t xml:space="preserve"> under the EPBC Act. In many cases, the loss </w:t>
      </w:r>
      <w:r w:rsidRPr="00560A12">
        <w:t>or</w:t>
      </w:r>
      <w:r w:rsidR="3CC72101" w:rsidRPr="00560A12">
        <w:t xml:space="preserve"> degradation </w:t>
      </w:r>
      <w:r w:rsidRPr="00560A12">
        <w:t>is</w:t>
      </w:r>
      <w:r w:rsidR="00636B31" w:rsidRPr="00560A12">
        <w:t xml:space="preserve"> </w:t>
      </w:r>
      <w:r w:rsidR="3CC72101" w:rsidRPr="00560A12">
        <w:t xml:space="preserve">irreversible because natural </w:t>
      </w:r>
      <w:r w:rsidR="3D709796" w:rsidRPr="00560A12">
        <w:t xml:space="preserve">features </w:t>
      </w:r>
      <w:r w:rsidR="3CC72101" w:rsidRPr="00560A12">
        <w:t xml:space="preserve">have been permanently </w:t>
      </w:r>
      <w:r w:rsidR="04A2D8A3" w:rsidRPr="00560A12">
        <w:t xml:space="preserve">altered or </w:t>
      </w:r>
      <w:r w:rsidR="3CC72101" w:rsidRPr="00560A12">
        <w:lastRenderedPageBreak/>
        <w:t xml:space="preserve">removed. </w:t>
      </w:r>
      <w:r w:rsidR="0001185D">
        <w:t>Nevertheless</w:t>
      </w:r>
      <w:r w:rsidR="3CC72101" w:rsidRPr="00560A12">
        <w:t xml:space="preserve">, many of these </w:t>
      </w:r>
      <w:r w:rsidRPr="00560A12">
        <w:t>occurrences</w:t>
      </w:r>
      <w:r w:rsidR="3CC72101" w:rsidRPr="00560A12">
        <w:t xml:space="preserve"> may retain important natural values and may be protected through state and local laws or planning schemes. </w:t>
      </w:r>
    </w:p>
    <w:p w14:paraId="0DEB924F" w14:textId="49DE77BD" w:rsidR="00636B31" w:rsidRPr="00560A12" w:rsidRDefault="3CC72101" w:rsidP="00FA6CC9">
      <w:pPr>
        <w:spacing w:after="120"/>
      </w:pPr>
      <w:r w:rsidRPr="00560A12">
        <w:t xml:space="preserve">In addition, </w:t>
      </w:r>
      <w:r w:rsidR="00A460F3" w:rsidRPr="00560A12">
        <w:t>occurrences</w:t>
      </w:r>
      <w:r w:rsidRPr="00560A12">
        <w:t xml:space="preserve"> that can be restored should not be excluded from recovery and other management actions</w:t>
      </w:r>
      <w:r w:rsidR="2EE87E1D" w:rsidRPr="00560A12">
        <w:t xml:space="preserve"> (see section 5)</w:t>
      </w:r>
      <w:r w:rsidR="00A460F3" w:rsidRPr="00560A12">
        <w:t xml:space="preserve"> as these</w:t>
      </w:r>
      <w:r w:rsidRPr="00560A12">
        <w:t xml:space="preserve"> actions may improve condition, such that it subsequently can be included as part of the ecological community </w:t>
      </w:r>
      <w:r w:rsidR="0001185D">
        <w:t xml:space="preserve">that is listed </w:t>
      </w:r>
      <w:r w:rsidRPr="00560A12">
        <w:t xml:space="preserve">under the EPBC Act. Management actions should be designed to restore </w:t>
      </w:r>
      <w:r w:rsidR="00A460F3" w:rsidRPr="00560A12">
        <w:t>occurrences</w:t>
      </w:r>
      <w:r w:rsidRPr="00560A12">
        <w:t xml:space="preserve"> to high condition where practical.</w:t>
      </w:r>
    </w:p>
    <w:p w14:paraId="21589680" w14:textId="351D90D6" w:rsidR="00636B31" w:rsidRPr="00560A12" w:rsidRDefault="3CC72101" w:rsidP="00FA6CC9">
      <w:pPr>
        <w:spacing w:after="120"/>
      </w:pPr>
      <w:r w:rsidRPr="00560A12">
        <w:t xml:space="preserve">When assessing </w:t>
      </w:r>
      <w:r w:rsidR="3EF7AAAD" w:rsidRPr="00560A12">
        <w:t xml:space="preserve">the </w:t>
      </w:r>
      <w:r w:rsidRPr="00560A12">
        <w:t>condition of a</w:t>
      </w:r>
      <w:r w:rsidR="00FE7903" w:rsidRPr="00560A12">
        <w:t xml:space="preserve">n occurrence </w:t>
      </w:r>
      <w:r w:rsidRPr="00560A12">
        <w:t xml:space="preserve">of the ecological community it is important to </w:t>
      </w:r>
      <w:r w:rsidR="00FE7903" w:rsidRPr="00560A12">
        <w:t>refer to</w:t>
      </w:r>
      <w:r w:rsidRPr="00560A12">
        <w:t xml:space="preserve"> the key diagnostic</w:t>
      </w:r>
      <w:r w:rsidR="00FE7903" w:rsidRPr="00560A12">
        <w:t xml:space="preserve"> characteristics</w:t>
      </w:r>
      <w:r w:rsidRPr="00560A12">
        <w:t xml:space="preserve"> (</w:t>
      </w:r>
      <w:r w:rsidRPr="00560A12">
        <w:rPr>
          <w:rStyle w:val="Crossreference"/>
        </w:rPr>
        <w:t xml:space="preserve">section </w:t>
      </w:r>
      <w:r w:rsidR="00636B31" w:rsidRPr="00560A12">
        <w:rPr>
          <w:rStyle w:val="Crossreference"/>
        </w:rPr>
        <w:fldChar w:fldCharType="begin"/>
      </w:r>
      <w:r w:rsidR="00636B31" w:rsidRPr="00560A12">
        <w:rPr>
          <w:rStyle w:val="Crossreference"/>
        </w:rPr>
        <w:instrText xml:space="preserve"> REF _Ref24022341 \r \h  \* MERGEFORMAT </w:instrText>
      </w:r>
      <w:r w:rsidR="00636B31" w:rsidRPr="00560A12">
        <w:rPr>
          <w:rStyle w:val="Crossreference"/>
        </w:rPr>
      </w:r>
      <w:r w:rsidR="00636B31" w:rsidRPr="00560A12">
        <w:rPr>
          <w:rStyle w:val="Crossreference"/>
        </w:rPr>
        <w:fldChar w:fldCharType="separate"/>
      </w:r>
      <w:r w:rsidR="00BE5BF4">
        <w:rPr>
          <w:rStyle w:val="Crossreference"/>
        </w:rPr>
        <w:t>2.1</w:t>
      </w:r>
      <w:r w:rsidR="00636B31" w:rsidRPr="00560A12">
        <w:rPr>
          <w:rStyle w:val="Crossreference"/>
        </w:rPr>
        <w:fldChar w:fldCharType="end"/>
      </w:r>
      <w:r w:rsidRPr="00560A12">
        <w:t xml:space="preserve">) and </w:t>
      </w:r>
      <w:r w:rsidR="6237EAA2" w:rsidRPr="00560A12">
        <w:t>the information on defining a</w:t>
      </w:r>
      <w:r w:rsidR="00FE7903" w:rsidRPr="00560A12">
        <w:t>n occurrence</w:t>
      </w:r>
      <w:r w:rsidRPr="00560A12">
        <w:t xml:space="preserve"> (</w:t>
      </w:r>
      <w:r w:rsidRPr="00560A12">
        <w:rPr>
          <w:rStyle w:val="Crossreference"/>
        </w:rPr>
        <w:t xml:space="preserve">section </w:t>
      </w:r>
      <w:r w:rsidR="00636B31" w:rsidRPr="00560A12">
        <w:rPr>
          <w:rStyle w:val="Crossreference"/>
        </w:rPr>
        <w:fldChar w:fldCharType="begin"/>
      </w:r>
      <w:r w:rsidR="00636B31" w:rsidRPr="00560A12">
        <w:rPr>
          <w:rStyle w:val="Crossreference"/>
        </w:rPr>
        <w:instrText xml:space="preserve"> REF _Ref39072776 \r \h  \* MERGEFORMAT </w:instrText>
      </w:r>
      <w:r w:rsidR="00636B31" w:rsidRPr="00560A12">
        <w:rPr>
          <w:rStyle w:val="Crossreference"/>
        </w:rPr>
      </w:r>
      <w:r w:rsidR="00636B31" w:rsidRPr="00560A12">
        <w:rPr>
          <w:rStyle w:val="Crossreference"/>
        </w:rPr>
        <w:fldChar w:fldCharType="separate"/>
      </w:r>
      <w:r w:rsidR="00BE5BF4">
        <w:rPr>
          <w:rStyle w:val="Crossreference"/>
        </w:rPr>
        <w:t>2.2</w:t>
      </w:r>
      <w:r w:rsidR="00636B31" w:rsidRPr="00560A12">
        <w:rPr>
          <w:rStyle w:val="Crossreference"/>
        </w:rPr>
        <w:fldChar w:fldCharType="end"/>
      </w:r>
      <w:r w:rsidRPr="00560A12">
        <w:t>)</w:t>
      </w:r>
      <w:r w:rsidR="00FE7903" w:rsidRPr="00560A12">
        <w:t xml:space="preserve"> to determine the area to assess for condition</w:t>
      </w:r>
      <w:r w:rsidRPr="00560A12">
        <w:t>.</w:t>
      </w:r>
    </w:p>
    <w:p w14:paraId="02F604D0" w14:textId="1DE03794" w:rsidR="00FE7903" w:rsidRPr="00560A12" w:rsidRDefault="00FE7903" w:rsidP="00FA6CC9">
      <w:pPr>
        <w:spacing w:after="120"/>
      </w:pPr>
      <w:r w:rsidRPr="00560A12">
        <w:t>The broadest area that meets the key diagnostic characteristics of the ecological community should be used in determining condition. Where condition is variable and the condition of the total area falls below the minimum thresholds, the largest area or areas within the overall area that do meet the minimum condition thresholds should be identified. This may result in multiple protected occurrences of the ecological community being identified within the overall area first considered.</w:t>
      </w:r>
    </w:p>
    <w:p w14:paraId="3DC0DDD1" w14:textId="6A537643" w:rsidR="001D02CF" w:rsidRPr="00560A12" w:rsidRDefault="002A38DF" w:rsidP="00FE7903">
      <w:r w:rsidRPr="00560A12">
        <w:t xml:space="preserve">Recent disturbance by fire is likely to result in the ecological community presenting in a temporarily </w:t>
      </w:r>
      <w:r w:rsidR="00142809" w:rsidRPr="00560A12">
        <w:t xml:space="preserve">or permanently </w:t>
      </w:r>
      <w:r w:rsidRPr="00560A12">
        <w:t xml:space="preserve">altered state </w:t>
      </w:r>
      <w:r w:rsidR="00DA4555" w:rsidRPr="00560A12">
        <w:t>with</w:t>
      </w:r>
      <w:r w:rsidRPr="00560A12">
        <w:t xml:space="preserve"> severely reduced canopy cover, simplified vegetation structure</w:t>
      </w:r>
      <w:r w:rsidR="00DA4555" w:rsidRPr="00560A12">
        <w:t xml:space="preserve"> and altered species composition</w:t>
      </w:r>
      <w:r w:rsidR="00142809" w:rsidRPr="00560A12">
        <w:t>.</w:t>
      </w:r>
      <w:r w:rsidRPr="00560A12">
        <w:t xml:space="preserve"> </w:t>
      </w:r>
      <w:r w:rsidR="00142809" w:rsidRPr="00560A12">
        <w:t>R</w:t>
      </w:r>
      <w:r w:rsidRPr="00560A12">
        <w:t xml:space="preserve">esprouting trees and shrubs </w:t>
      </w:r>
      <w:r w:rsidR="00DA4555" w:rsidRPr="00560A12">
        <w:t xml:space="preserve">may be </w:t>
      </w:r>
      <w:proofErr w:type="gramStart"/>
      <w:r w:rsidR="00DA4555" w:rsidRPr="00560A12">
        <w:t>top</w:t>
      </w:r>
      <w:r w:rsidR="00DC2C1C" w:rsidRPr="00560A12">
        <w:t>-</w:t>
      </w:r>
      <w:r w:rsidR="00DA4555" w:rsidRPr="00560A12">
        <w:t>killed</w:t>
      </w:r>
      <w:proofErr w:type="gramEnd"/>
      <w:r w:rsidR="00285B4F" w:rsidRPr="00560A12">
        <w:rPr>
          <w:rStyle w:val="FootnoteReference"/>
        </w:rPr>
        <w:footnoteReference w:id="7"/>
      </w:r>
      <w:r w:rsidR="00DA4555" w:rsidRPr="00560A12">
        <w:t xml:space="preserve"> when</w:t>
      </w:r>
      <w:r w:rsidRPr="00560A12">
        <w:t xml:space="preserve"> partially or </w:t>
      </w:r>
      <w:r w:rsidR="00DA4555" w:rsidRPr="00560A12">
        <w:t xml:space="preserve">completely scorched </w:t>
      </w:r>
      <w:r w:rsidRPr="00560A12">
        <w:t xml:space="preserve">and </w:t>
      </w:r>
      <w:r w:rsidR="00270EBE" w:rsidRPr="00560A12">
        <w:t>some plant and animal</w:t>
      </w:r>
      <w:r w:rsidRPr="00560A12">
        <w:t xml:space="preserve"> species </w:t>
      </w:r>
      <w:r w:rsidR="00270EBE" w:rsidRPr="00560A12">
        <w:t>may be</w:t>
      </w:r>
      <w:r w:rsidR="00F273E2" w:rsidRPr="00560A12">
        <w:t xml:space="preserve"> undetectable or absent from the </w:t>
      </w:r>
      <w:r w:rsidR="00285B4F" w:rsidRPr="00560A12">
        <w:t xml:space="preserve">ecological </w:t>
      </w:r>
      <w:r w:rsidR="00F273E2" w:rsidRPr="00560A12">
        <w:t>community</w:t>
      </w:r>
      <w:r w:rsidRPr="00560A12">
        <w:t xml:space="preserve">. This condition </w:t>
      </w:r>
      <w:r w:rsidR="00142809" w:rsidRPr="00560A12">
        <w:t xml:space="preserve">may or may not </w:t>
      </w:r>
      <w:r w:rsidRPr="00560A12">
        <w:t>be temporary</w:t>
      </w:r>
      <w:r w:rsidR="00F273E2" w:rsidRPr="00560A12">
        <w:t xml:space="preserve">, although for rainforest </w:t>
      </w:r>
      <w:r w:rsidR="00142809" w:rsidRPr="00560A12">
        <w:t xml:space="preserve">full recovery of forest structure and composition could take decades and may be interrupted by subsequent fires that transform the </w:t>
      </w:r>
      <w:r w:rsidR="00285B4F" w:rsidRPr="00560A12">
        <w:t xml:space="preserve">ecological </w:t>
      </w:r>
      <w:r w:rsidR="00142809" w:rsidRPr="00560A12">
        <w:t>community</w:t>
      </w:r>
      <w:r w:rsidRPr="00560A12">
        <w:t xml:space="preserve">. Surveys should be conducted in line with guidance in section </w:t>
      </w:r>
      <w:r w:rsidR="00225DF9">
        <w:rPr>
          <w:u w:val="single"/>
        </w:rPr>
        <w:fldChar w:fldCharType="begin"/>
      </w:r>
      <w:r w:rsidR="00225DF9">
        <w:rPr>
          <w:u w:val="single"/>
        </w:rPr>
        <w:instrText xml:space="preserve"> REF _Ref168310086 \r \h </w:instrText>
      </w:r>
      <w:r w:rsidR="00225DF9">
        <w:rPr>
          <w:u w:val="single"/>
        </w:rPr>
      </w:r>
      <w:r w:rsidR="00225DF9">
        <w:rPr>
          <w:u w:val="single"/>
        </w:rPr>
        <w:fldChar w:fldCharType="separate"/>
      </w:r>
      <w:r w:rsidR="00225DF9">
        <w:rPr>
          <w:u w:val="single"/>
        </w:rPr>
        <w:t>2.2.3</w:t>
      </w:r>
      <w:r w:rsidR="00225DF9">
        <w:rPr>
          <w:u w:val="single"/>
        </w:rPr>
        <w:fldChar w:fldCharType="end"/>
      </w:r>
      <w:r w:rsidRPr="00560A12">
        <w:rPr>
          <w:u w:val="single"/>
        </w:rPr>
        <w:t xml:space="preserve"> </w:t>
      </w:r>
      <w:r w:rsidRPr="00560A12">
        <w:rPr>
          <w:u w:val="single"/>
        </w:rPr>
        <w:fldChar w:fldCharType="begin"/>
      </w:r>
      <w:r w:rsidRPr="00560A12">
        <w:rPr>
          <w:u w:val="single"/>
        </w:rPr>
        <w:instrText xml:space="preserve"> REF _Ref96551239 \h  \* MERGEFORMAT </w:instrText>
      </w:r>
      <w:r w:rsidRPr="00560A12">
        <w:rPr>
          <w:u w:val="single"/>
        </w:rPr>
      </w:r>
      <w:r w:rsidRPr="00560A12">
        <w:rPr>
          <w:u w:val="single"/>
        </w:rPr>
        <w:fldChar w:fldCharType="separate"/>
      </w:r>
      <w:r w:rsidRPr="00560A12">
        <w:rPr>
          <w:u w:val="single"/>
        </w:rPr>
        <w:t>Survey requirements</w:t>
      </w:r>
      <w:r w:rsidRPr="00560A12">
        <w:fldChar w:fldCharType="end"/>
      </w:r>
      <w:r w:rsidRPr="00560A12">
        <w:t>.</w:t>
      </w:r>
    </w:p>
    <w:p w14:paraId="64AFB612" w14:textId="76BF0A39" w:rsidR="002A38DF" w:rsidRPr="00560A12" w:rsidRDefault="001D02CF" w:rsidP="00DC7B62">
      <w:pPr>
        <w:spacing w:after="160" w:line="259" w:lineRule="auto"/>
      </w:pPr>
      <w:r w:rsidRPr="00560A12">
        <w:br w:type="page"/>
      </w:r>
    </w:p>
    <w:p w14:paraId="28C05A50" w14:textId="0E5301D4" w:rsidR="00C8050F" w:rsidRDefault="00C8050F" w:rsidP="00D013FF">
      <w:pPr>
        <w:pStyle w:val="Caption"/>
        <w:keepNext/>
      </w:pPr>
      <w:bookmarkStart w:id="66" w:name="_Ref168309930"/>
      <w:bookmarkEnd w:id="65"/>
      <w:r>
        <w:lastRenderedPageBreak/>
        <w:t xml:space="preserve">Table </w:t>
      </w:r>
      <w:r>
        <w:fldChar w:fldCharType="begin"/>
      </w:r>
      <w:r>
        <w:instrText xml:space="preserve"> SEQ Table \* ARABIC </w:instrText>
      </w:r>
      <w:r>
        <w:fldChar w:fldCharType="separate"/>
      </w:r>
      <w:r w:rsidR="00A5593B">
        <w:rPr>
          <w:noProof/>
        </w:rPr>
        <w:t>1</w:t>
      </w:r>
      <w:r>
        <w:fldChar w:fldCharType="end"/>
      </w:r>
      <w:bookmarkEnd w:id="66"/>
      <w:r>
        <w:t xml:space="preserve">. </w:t>
      </w:r>
      <w:r w:rsidRPr="00675440">
        <w:t>Condition classes, categories and thresholds</w:t>
      </w:r>
    </w:p>
    <w:tbl>
      <w:tblPr>
        <w:tblStyle w:val="TableGrid1"/>
        <w:tblW w:w="4378" w:type="pct"/>
        <w:tblLayout w:type="fixed"/>
        <w:tblLook w:val="04A0" w:firstRow="1" w:lastRow="0" w:firstColumn="1" w:lastColumn="0" w:noHBand="0" w:noVBand="1"/>
      </w:tblPr>
      <w:tblGrid>
        <w:gridCol w:w="3542"/>
        <w:gridCol w:w="2124"/>
        <w:gridCol w:w="2267"/>
      </w:tblGrid>
      <w:tr w:rsidR="00560A12" w:rsidRPr="00560A12" w14:paraId="15F21562" w14:textId="77777777" w:rsidTr="43967863">
        <w:trPr>
          <w:cantSplit/>
        </w:trPr>
        <w:tc>
          <w:tcPr>
            <w:tcW w:w="2232" w:type="pct"/>
          </w:tcPr>
          <w:p w14:paraId="52F70508" w14:textId="77777777" w:rsidR="00FA6CC9" w:rsidRPr="00560A12" w:rsidRDefault="00FA6CC9" w:rsidP="0027196B">
            <w:pPr>
              <w:keepNext/>
              <w:jc w:val="right"/>
              <w:rPr>
                <w:rFonts w:eastAsiaTheme="minorHAnsi" w:cstheme="minorBidi"/>
                <w:b/>
                <w:sz w:val="18"/>
                <w:szCs w:val="22"/>
                <w:lang w:eastAsia="en-US"/>
              </w:rPr>
            </w:pPr>
            <w:r w:rsidRPr="00560A12">
              <w:rPr>
                <w:rFonts w:eastAsiaTheme="minorHAnsi" w:cstheme="minorBidi"/>
                <w:b/>
                <w:sz w:val="18"/>
                <w:szCs w:val="22"/>
                <w:lang w:eastAsia="en-US"/>
              </w:rPr>
              <w:t xml:space="preserve">Patch size thresholds </w:t>
            </w:r>
            <w:r w:rsidRPr="00560A12">
              <w:rPr>
                <w:rFonts w:ascii="Wingdings" w:eastAsia="Wingdings" w:hAnsi="Wingdings" w:cs="Wingdings"/>
                <w:b/>
                <w:sz w:val="18"/>
                <w:szCs w:val="22"/>
                <w:lang w:eastAsia="en-US"/>
              </w:rPr>
              <w:t>à</w:t>
            </w:r>
          </w:p>
          <w:p w14:paraId="6988EA68" w14:textId="77777777" w:rsidR="00FA6CC9" w:rsidRPr="00560A12" w:rsidRDefault="00FA6CC9" w:rsidP="0027196B">
            <w:pPr>
              <w:keepNext/>
              <w:rPr>
                <w:rFonts w:eastAsiaTheme="minorHAnsi" w:cstheme="minorBidi"/>
                <w:b/>
                <w:sz w:val="18"/>
                <w:szCs w:val="22"/>
                <w:lang w:eastAsia="en-US"/>
              </w:rPr>
            </w:pPr>
          </w:p>
          <w:p w14:paraId="44958434" w14:textId="77777777" w:rsidR="00FA6CC9" w:rsidRPr="00560A12" w:rsidRDefault="00FA6CC9" w:rsidP="0027196B">
            <w:pPr>
              <w:keepNext/>
              <w:rPr>
                <w:rFonts w:eastAsiaTheme="minorHAnsi" w:cstheme="minorBidi"/>
                <w:b/>
                <w:sz w:val="18"/>
                <w:szCs w:val="22"/>
                <w:lang w:eastAsia="en-US"/>
              </w:rPr>
            </w:pPr>
          </w:p>
          <w:p w14:paraId="36FD925D" w14:textId="77777777" w:rsidR="00FA6CC9" w:rsidRPr="00560A12" w:rsidRDefault="00FA6CC9" w:rsidP="0027196B">
            <w:pPr>
              <w:keepNext/>
              <w:rPr>
                <w:rFonts w:eastAsiaTheme="minorHAnsi" w:cstheme="minorBidi"/>
                <w:b/>
                <w:sz w:val="18"/>
                <w:szCs w:val="22"/>
                <w:lang w:eastAsia="en-US"/>
              </w:rPr>
            </w:pPr>
          </w:p>
          <w:p w14:paraId="38E4BA99" w14:textId="77777777" w:rsidR="00FA6CC9" w:rsidRPr="00560A12" w:rsidRDefault="00FA6CC9" w:rsidP="0027196B">
            <w:pPr>
              <w:keepNext/>
              <w:rPr>
                <w:rFonts w:eastAsiaTheme="minorHAnsi" w:cstheme="minorBidi"/>
                <w:b/>
                <w:sz w:val="18"/>
                <w:szCs w:val="22"/>
                <w:lang w:eastAsia="en-US"/>
              </w:rPr>
            </w:pPr>
            <w:r w:rsidRPr="00560A12">
              <w:rPr>
                <w:rFonts w:eastAsiaTheme="minorHAnsi" w:cstheme="minorBidi"/>
                <w:b/>
                <w:sz w:val="18"/>
                <w:szCs w:val="22"/>
                <w:lang w:eastAsia="en-US"/>
              </w:rPr>
              <w:t xml:space="preserve">Biotic thresholds </w:t>
            </w:r>
            <w:r w:rsidRPr="00560A12">
              <w:rPr>
                <w:rFonts w:ascii="Wingdings" w:eastAsia="Wingdings" w:hAnsi="Wingdings" w:cs="Wingdings"/>
                <w:b/>
                <w:sz w:val="18"/>
                <w:szCs w:val="22"/>
                <w:lang w:eastAsia="en-US"/>
              </w:rPr>
              <w:t>â</w:t>
            </w:r>
          </w:p>
        </w:tc>
        <w:tc>
          <w:tcPr>
            <w:tcW w:w="1339" w:type="pct"/>
          </w:tcPr>
          <w:p w14:paraId="39D75DFE" w14:textId="7B6B9051" w:rsidR="00FA6CC9" w:rsidRPr="00560A12" w:rsidRDefault="00FA6CC9" w:rsidP="0027196B">
            <w:pPr>
              <w:keepNext/>
              <w:rPr>
                <w:rFonts w:eastAsiaTheme="minorHAnsi" w:cstheme="minorBidi"/>
                <w:b/>
                <w:sz w:val="18"/>
                <w:szCs w:val="22"/>
                <w:lang w:eastAsia="en-US"/>
              </w:rPr>
            </w:pPr>
            <w:r w:rsidRPr="00560A12">
              <w:rPr>
                <w:rFonts w:eastAsiaTheme="minorHAnsi" w:cstheme="minorBidi"/>
                <w:b/>
                <w:sz w:val="18"/>
                <w:szCs w:val="22"/>
                <w:lang w:eastAsia="en-US"/>
              </w:rPr>
              <w:t>LARGE</w:t>
            </w:r>
            <w:r w:rsidR="0006627C" w:rsidRPr="00560A12">
              <w:rPr>
                <w:rFonts w:eastAsiaTheme="minorHAnsi" w:cstheme="minorBidi"/>
                <w:b/>
                <w:sz w:val="18"/>
                <w:szCs w:val="22"/>
                <w:lang w:eastAsia="en-US"/>
              </w:rPr>
              <w:t>R</w:t>
            </w:r>
            <w:r w:rsidRPr="00560A12">
              <w:rPr>
                <w:rFonts w:eastAsiaTheme="minorHAnsi" w:cstheme="minorBidi"/>
                <w:b/>
                <w:sz w:val="18"/>
                <w:szCs w:val="22"/>
                <w:lang w:eastAsia="en-US"/>
              </w:rPr>
              <w:t xml:space="preserve"> PATCH</w:t>
            </w:r>
          </w:p>
          <w:p w14:paraId="163DAE05" w14:textId="772485F5" w:rsidR="00BA0C7D" w:rsidRPr="00560A12" w:rsidRDefault="00B00374" w:rsidP="0027196B">
            <w:pPr>
              <w:keepNext/>
              <w:rPr>
                <w:rFonts w:eastAsiaTheme="minorHAnsi" w:cstheme="minorBidi"/>
                <w:bCs/>
                <w:sz w:val="18"/>
                <w:szCs w:val="22"/>
                <w:lang w:eastAsia="en-US"/>
              </w:rPr>
            </w:pPr>
            <w:r w:rsidRPr="00560A12">
              <w:rPr>
                <w:rFonts w:eastAsiaTheme="minorHAnsi" w:cstheme="minorBidi"/>
                <w:bCs/>
                <w:sz w:val="18"/>
                <w:szCs w:val="22"/>
                <w:lang w:eastAsia="en-US"/>
              </w:rPr>
              <w:t>≥</w:t>
            </w:r>
            <w:r>
              <w:rPr>
                <w:rFonts w:eastAsiaTheme="minorHAnsi" w:cstheme="minorBidi"/>
                <w:bCs/>
                <w:sz w:val="18"/>
                <w:szCs w:val="22"/>
                <w:lang w:eastAsia="en-US"/>
              </w:rPr>
              <w:t xml:space="preserve"> 0.05</w:t>
            </w:r>
            <w:r w:rsidR="00776D63">
              <w:rPr>
                <w:rFonts w:eastAsiaTheme="minorHAnsi" w:cstheme="minorBidi"/>
                <w:bCs/>
                <w:sz w:val="18"/>
                <w:szCs w:val="22"/>
                <w:lang w:eastAsia="en-US"/>
              </w:rPr>
              <w:t xml:space="preserve"> ha</w:t>
            </w:r>
          </w:p>
        </w:tc>
        <w:tc>
          <w:tcPr>
            <w:tcW w:w="1429" w:type="pct"/>
          </w:tcPr>
          <w:p w14:paraId="5749BA00" w14:textId="77777777" w:rsidR="00FA6CC9" w:rsidRPr="00560A12" w:rsidRDefault="00FA6CC9" w:rsidP="0027196B">
            <w:pPr>
              <w:keepNext/>
              <w:rPr>
                <w:rFonts w:eastAsiaTheme="minorHAnsi" w:cstheme="minorBidi"/>
                <w:b/>
                <w:sz w:val="18"/>
                <w:szCs w:val="22"/>
                <w:lang w:eastAsia="en-US"/>
              </w:rPr>
            </w:pPr>
            <w:r w:rsidRPr="00560A12">
              <w:rPr>
                <w:rFonts w:eastAsiaTheme="minorHAnsi" w:cstheme="minorBidi"/>
                <w:b/>
                <w:sz w:val="18"/>
                <w:szCs w:val="22"/>
                <w:lang w:eastAsia="en-US"/>
              </w:rPr>
              <w:t>SMALL PATCH</w:t>
            </w:r>
          </w:p>
          <w:p w14:paraId="42717714" w14:textId="100BAFE4" w:rsidR="00B00374" w:rsidRPr="00560A12" w:rsidRDefault="006E208A" w:rsidP="0027196B">
            <w:pPr>
              <w:keepNext/>
              <w:rPr>
                <w:rFonts w:eastAsiaTheme="minorEastAsia" w:cstheme="minorBidi"/>
                <w:b/>
                <w:sz w:val="18"/>
                <w:szCs w:val="18"/>
                <w:lang w:eastAsia="en-US"/>
              </w:rPr>
            </w:pPr>
            <w:r>
              <w:rPr>
                <w:rFonts w:eastAsiaTheme="minorEastAsia" w:cstheme="minorBidi"/>
                <w:b/>
                <w:sz w:val="18"/>
                <w:szCs w:val="18"/>
                <w:lang w:eastAsia="en-US"/>
              </w:rPr>
              <w:t>0.01</w:t>
            </w:r>
            <w:r w:rsidR="00776D63">
              <w:rPr>
                <w:rFonts w:eastAsiaTheme="minorEastAsia" w:cstheme="minorBidi"/>
                <w:b/>
                <w:sz w:val="18"/>
                <w:szCs w:val="18"/>
                <w:lang w:eastAsia="en-US"/>
              </w:rPr>
              <w:t xml:space="preserve"> ha</w:t>
            </w:r>
            <w:r w:rsidR="00143EF1">
              <w:rPr>
                <w:rFonts w:eastAsiaTheme="minorEastAsia" w:cstheme="minorBidi"/>
                <w:b/>
                <w:sz w:val="18"/>
                <w:szCs w:val="18"/>
                <w:lang w:eastAsia="en-US"/>
              </w:rPr>
              <w:t xml:space="preserve"> </w:t>
            </w:r>
            <w:r w:rsidR="00A51D87">
              <w:rPr>
                <w:rFonts w:eastAsiaTheme="minorEastAsia" w:cstheme="minorBidi"/>
                <w:b/>
                <w:sz w:val="18"/>
                <w:szCs w:val="18"/>
                <w:lang w:eastAsia="en-US"/>
              </w:rPr>
              <w:t>–</w:t>
            </w:r>
            <w:r w:rsidR="008F272C">
              <w:rPr>
                <w:rFonts w:eastAsiaTheme="minorEastAsia" w:cstheme="minorBidi"/>
                <w:b/>
                <w:sz w:val="18"/>
                <w:szCs w:val="18"/>
                <w:lang w:eastAsia="en-US"/>
              </w:rPr>
              <w:t xml:space="preserve"> </w:t>
            </w:r>
            <w:r w:rsidR="00A51D87">
              <w:rPr>
                <w:rFonts w:eastAsiaTheme="minorEastAsia" w:cstheme="minorBidi"/>
                <w:b/>
                <w:sz w:val="18"/>
                <w:szCs w:val="18"/>
                <w:lang w:eastAsia="en-US"/>
              </w:rPr>
              <w:t>0.05 ha</w:t>
            </w:r>
          </w:p>
        </w:tc>
      </w:tr>
      <w:tr w:rsidR="00560A12" w:rsidRPr="00560A12" w14:paraId="665D9DB5" w14:textId="77777777" w:rsidTr="43967863">
        <w:trPr>
          <w:cantSplit/>
        </w:trPr>
        <w:tc>
          <w:tcPr>
            <w:tcW w:w="2232" w:type="pct"/>
          </w:tcPr>
          <w:p w14:paraId="032AFF49" w14:textId="77777777" w:rsidR="00FA6CC9" w:rsidRPr="00560A12" w:rsidRDefault="00FA6CC9" w:rsidP="001D02CF">
            <w:pPr>
              <w:keepNext/>
              <w:rPr>
                <w:rFonts w:eastAsiaTheme="minorHAnsi" w:cstheme="minorBidi"/>
                <w:b/>
                <w:sz w:val="18"/>
                <w:szCs w:val="22"/>
                <w:lang w:eastAsia="en-US"/>
              </w:rPr>
            </w:pPr>
            <w:r w:rsidRPr="00560A12">
              <w:rPr>
                <w:rFonts w:eastAsiaTheme="minorHAnsi" w:cstheme="minorBidi"/>
                <w:b/>
                <w:sz w:val="18"/>
                <w:szCs w:val="22"/>
                <w:lang w:eastAsia="en-US"/>
              </w:rPr>
              <w:t>HIGH CONDITION</w:t>
            </w:r>
          </w:p>
          <w:p w14:paraId="54A70C61" w14:textId="77777777" w:rsidR="000F07E2" w:rsidRDefault="00FA6CC9" w:rsidP="0028303C">
            <w:pPr>
              <w:pStyle w:val="Tabletext"/>
              <w:spacing w:after="0"/>
              <w:rPr>
                <w:rFonts w:eastAsiaTheme="minorHAnsi"/>
                <w:lang w:eastAsia="en-US"/>
              </w:rPr>
            </w:pPr>
            <w:bookmarkStart w:id="67" w:name="_Hlk111637551"/>
            <w:r w:rsidRPr="00560A12">
              <w:rPr>
                <w:rFonts w:eastAsiaTheme="minorHAnsi"/>
                <w:lang w:eastAsia="en-US"/>
              </w:rPr>
              <w:t>In mature or advanced recovery state</w:t>
            </w:r>
            <w:bookmarkEnd w:id="67"/>
            <w:r w:rsidR="00EE1791" w:rsidRPr="00560A12">
              <w:rPr>
                <w:sz w:val="16"/>
                <w:szCs w:val="16"/>
                <w:vertAlign w:val="superscript"/>
              </w:rPr>
              <w:t>1</w:t>
            </w:r>
            <w:r w:rsidRPr="00560A12">
              <w:rPr>
                <w:rFonts w:eastAsiaTheme="minorHAnsi"/>
                <w:lang w:eastAsia="en-US"/>
              </w:rPr>
              <w:t xml:space="preserve">, </w:t>
            </w:r>
          </w:p>
          <w:p w14:paraId="2C209EDF" w14:textId="7E18E928" w:rsidR="008E6BFE" w:rsidRDefault="008E6BFE" w:rsidP="0028303C">
            <w:pPr>
              <w:pStyle w:val="Tabletext"/>
              <w:spacing w:after="0"/>
              <w:rPr>
                <w:rFonts w:eastAsiaTheme="minorHAnsi"/>
                <w:lang w:eastAsia="en-US"/>
              </w:rPr>
            </w:pPr>
            <w:r>
              <w:rPr>
                <w:rFonts w:eastAsiaTheme="minorHAnsi"/>
                <w:lang w:eastAsia="en-US"/>
              </w:rPr>
              <w:t>EITHER</w:t>
            </w:r>
          </w:p>
          <w:p w14:paraId="71EF0B93" w14:textId="44E8A577" w:rsidR="00FA6CC9" w:rsidRPr="00560A12" w:rsidRDefault="00372A31" w:rsidP="0028303C">
            <w:pPr>
              <w:pStyle w:val="Tabletext"/>
              <w:spacing w:after="0"/>
              <w:rPr>
                <w:rFonts w:eastAsiaTheme="minorHAnsi"/>
                <w:lang w:eastAsia="en-US"/>
              </w:rPr>
            </w:pPr>
            <w:proofErr w:type="spellStart"/>
            <w:r w:rsidRPr="00560A12">
              <w:rPr>
                <w:rFonts w:eastAsiaTheme="minorHAnsi"/>
                <w:lang w:eastAsia="en-US"/>
              </w:rPr>
              <w:t>i</w:t>
            </w:r>
            <w:proofErr w:type="spellEnd"/>
            <w:r w:rsidRPr="00560A12">
              <w:rPr>
                <w:rFonts w:eastAsiaTheme="minorHAnsi"/>
                <w:lang w:eastAsia="en-US"/>
              </w:rPr>
              <w:t xml:space="preserve">) </w:t>
            </w:r>
            <w:r w:rsidR="005E5B36" w:rsidRPr="00560A12">
              <w:rPr>
                <w:rFonts w:eastAsiaTheme="minorHAnsi"/>
                <w:lang w:eastAsia="en-US"/>
              </w:rPr>
              <w:t>total projective cover</w:t>
            </w:r>
            <w:r w:rsidR="00510A4A" w:rsidRPr="00560A12">
              <w:rPr>
                <w:sz w:val="16"/>
                <w:szCs w:val="16"/>
                <w:vertAlign w:val="superscript"/>
              </w:rPr>
              <w:t>2</w:t>
            </w:r>
            <w:r w:rsidR="00DA51B0" w:rsidRPr="00560A12">
              <w:rPr>
                <w:rFonts w:eastAsiaTheme="minorHAnsi"/>
                <w:lang w:eastAsia="en-US"/>
              </w:rPr>
              <w:t xml:space="preserve"> </w:t>
            </w:r>
            <w:r w:rsidR="005E5B36" w:rsidRPr="00560A12">
              <w:rPr>
                <w:rFonts w:eastAsiaTheme="minorHAnsi"/>
                <w:lang w:eastAsia="en-US"/>
              </w:rPr>
              <w:t xml:space="preserve">of </w:t>
            </w:r>
            <w:r w:rsidR="00FA6CC9" w:rsidRPr="00560A12">
              <w:rPr>
                <w:rFonts w:eastAsiaTheme="minorHAnsi"/>
                <w:lang w:eastAsia="en-US"/>
              </w:rPr>
              <w:t xml:space="preserve">non-eucalypt </w:t>
            </w:r>
            <w:r w:rsidR="005E5B36" w:rsidRPr="00560A12">
              <w:rPr>
                <w:rFonts w:eastAsiaTheme="minorHAnsi"/>
                <w:lang w:eastAsia="en-US"/>
              </w:rPr>
              <w:t xml:space="preserve">canopy </w:t>
            </w:r>
            <w:r w:rsidR="00FA6CC9" w:rsidRPr="00560A12">
              <w:rPr>
                <w:rFonts w:eastAsiaTheme="minorHAnsi"/>
                <w:lang w:eastAsia="en-US"/>
              </w:rPr>
              <w:t>tree</w:t>
            </w:r>
            <w:r w:rsidR="005E5B36" w:rsidRPr="00560A12">
              <w:rPr>
                <w:rFonts w:eastAsiaTheme="minorHAnsi"/>
                <w:lang w:eastAsia="en-US"/>
              </w:rPr>
              <w:t>s and vines</w:t>
            </w:r>
            <w:r w:rsidR="00FA6CC9" w:rsidRPr="00560A12">
              <w:rPr>
                <w:rFonts w:eastAsiaTheme="minorHAnsi"/>
                <w:lang w:eastAsia="en-US"/>
              </w:rPr>
              <w:t xml:space="preserve"> is ≥</w:t>
            </w:r>
            <w:r w:rsidR="005E5B36" w:rsidRPr="00560A12">
              <w:rPr>
                <w:rFonts w:eastAsiaTheme="minorHAnsi"/>
                <w:lang w:eastAsia="en-US"/>
              </w:rPr>
              <w:t>6</w:t>
            </w:r>
            <w:r w:rsidR="00FA6CC9" w:rsidRPr="00560A12">
              <w:rPr>
                <w:rFonts w:eastAsiaTheme="minorHAnsi"/>
                <w:lang w:eastAsia="en-US"/>
              </w:rPr>
              <w:t xml:space="preserve">0% </w:t>
            </w:r>
          </w:p>
          <w:p w14:paraId="7A9BFA03" w14:textId="77777777" w:rsidR="00FA6CC9" w:rsidRPr="00560A12" w:rsidRDefault="00FA6CC9" w:rsidP="0028303C">
            <w:pPr>
              <w:pStyle w:val="Tabletext"/>
              <w:spacing w:after="0"/>
              <w:rPr>
                <w:rFonts w:eastAsiaTheme="minorHAnsi"/>
                <w:lang w:eastAsia="en-US"/>
              </w:rPr>
            </w:pPr>
            <w:r w:rsidRPr="00560A12">
              <w:rPr>
                <w:rFonts w:eastAsiaTheme="minorHAnsi"/>
                <w:lang w:eastAsia="en-US"/>
              </w:rPr>
              <w:t xml:space="preserve">AND </w:t>
            </w:r>
          </w:p>
          <w:p w14:paraId="4CD34FC8" w14:textId="0A4F5E70" w:rsidR="00FA6CC9" w:rsidRPr="00560A12" w:rsidRDefault="00FA6CC9" w:rsidP="0028303C">
            <w:pPr>
              <w:pStyle w:val="Tabletext"/>
              <w:spacing w:after="0"/>
              <w:rPr>
                <w:rFonts w:eastAsiaTheme="minorHAnsi"/>
                <w:lang w:eastAsia="en-US"/>
              </w:rPr>
            </w:pPr>
            <w:r w:rsidRPr="00560A12">
              <w:rPr>
                <w:rFonts w:eastAsiaTheme="minorHAnsi"/>
                <w:lang w:eastAsia="en-US"/>
              </w:rPr>
              <w:t>ii) at least 15 characteristic native plant species</w:t>
            </w:r>
            <w:r w:rsidR="00510A4A" w:rsidRPr="00560A12">
              <w:rPr>
                <w:sz w:val="16"/>
                <w:szCs w:val="16"/>
                <w:vertAlign w:val="superscript"/>
              </w:rPr>
              <w:t>3</w:t>
            </w:r>
            <w:r w:rsidR="00DA51B0" w:rsidRPr="00560A12">
              <w:rPr>
                <w:rFonts w:eastAsiaTheme="minorHAnsi"/>
                <w:lang w:eastAsia="en-US"/>
              </w:rPr>
              <w:t>, including a tree fern species</w:t>
            </w:r>
            <w:bookmarkStart w:id="68" w:name="_Hlk111636929"/>
            <w:r w:rsidR="00DA51B0" w:rsidRPr="00560A12">
              <w:rPr>
                <w:rFonts w:eastAsiaTheme="minorHAnsi"/>
                <w:lang w:eastAsia="en-US"/>
              </w:rPr>
              <w:t>,</w:t>
            </w:r>
            <w:r w:rsidRPr="00560A12">
              <w:rPr>
                <w:rFonts w:eastAsiaTheme="minorHAnsi"/>
                <w:lang w:eastAsia="en-US"/>
              </w:rPr>
              <w:t xml:space="preserve"> are </w:t>
            </w:r>
            <w:r w:rsidR="00D74341" w:rsidRPr="00560A12">
              <w:rPr>
                <w:rFonts w:eastAsiaTheme="minorHAnsi"/>
                <w:lang w:eastAsia="en-US"/>
              </w:rPr>
              <w:t>present</w:t>
            </w:r>
            <w:r w:rsidR="00372A31" w:rsidRPr="00560A12">
              <w:rPr>
                <w:rFonts w:eastAsiaTheme="minorHAnsi"/>
                <w:lang w:eastAsia="en-US"/>
              </w:rPr>
              <w:t xml:space="preserve"> </w:t>
            </w:r>
            <w:r w:rsidRPr="00560A12">
              <w:rPr>
                <w:rFonts w:eastAsiaTheme="minorHAnsi"/>
                <w:lang w:eastAsia="en-US"/>
              </w:rPr>
              <w:t>within the patch</w:t>
            </w:r>
            <w:bookmarkEnd w:id="68"/>
          </w:p>
        </w:tc>
        <w:tc>
          <w:tcPr>
            <w:tcW w:w="1339" w:type="pct"/>
            <w:shd w:val="clear" w:color="auto" w:fill="A8D08D" w:themeFill="accent6" w:themeFillTint="99"/>
          </w:tcPr>
          <w:p w14:paraId="61A88DE3" w14:textId="77777777" w:rsidR="00FA6CC9" w:rsidRPr="00560A12" w:rsidRDefault="00FA6CC9" w:rsidP="0028303C">
            <w:pPr>
              <w:keepNext/>
              <w:spacing w:after="0"/>
              <w:rPr>
                <w:rFonts w:eastAsiaTheme="minorHAnsi" w:cstheme="minorBidi"/>
                <w:b/>
                <w:sz w:val="18"/>
                <w:szCs w:val="22"/>
                <w:lang w:eastAsia="en-US"/>
              </w:rPr>
            </w:pPr>
            <w:r w:rsidRPr="00560A12">
              <w:rPr>
                <w:rFonts w:eastAsiaTheme="minorHAnsi" w:cstheme="minorBidi"/>
                <w:b/>
                <w:sz w:val="18"/>
                <w:szCs w:val="22"/>
                <w:lang w:eastAsia="en-US"/>
              </w:rPr>
              <w:t>CLASS A</w:t>
            </w:r>
          </w:p>
          <w:p w14:paraId="39FC5357" w14:textId="77777777" w:rsidR="0028303C" w:rsidRDefault="0028303C" w:rsidP="0028303C">
            <w:pPr>
              <w:keepNext/>
              <w:spacing w:after="0"/>
              <w:rPr>
                <w:rFonts w:eastAsiaTheme="minorHAnsi" w:cstheme="minorBidi"/>
                <w:bCs/>
                <w:sz w:val="18"/>
                <w:szCs w:val="22"/>
                <w:lang w:eastAsia="en-US"/>
              </w:rPr>
            </w:pPr>
          </w:p>
          <w:p w14:paraId="1A581C54" w14:textId="11D7EA36" w:rsidR="00FA6CC9" w:rsidRPr="00560A12" w:rsidRDefault="514780D7" w:rsidP="43967863">
            <w:pPr>
              <w:keepNext/>
              <w:spacing w:after="0"/>
              <w:rPr>
                <w:rFonts w:eastAsiaTheme="minorEastAsia" w:cstheme="minorBidi"/>
                <w:sz w:val="18"/>
                <w:szCs w:val="18"/>
                <w:lang w:eastAsia="en-US"/>
              </w:rPr>
            </w:pPr>
            <w:r w:rsidRPr="43967863">
              <w:rPr>
                <w:rFonts w:eastAsiaTheme="minorEastAsia" w:cstheme="minorBidi"/>
                <w:sz w:val="18"/>
                <w:szCs w:val="18"/>
                <w:lang w:eastAsia="en-US"/>
              </w:rPr>
              <w:t xml:space="preserve">Large structurally intact patch with </w:t>
            </w:r>
            <w:r w:rsidR="351A3E25" w:rsidRPr="43967863">
              <w:rPr>
                <w:rFonts w:eastAsiaTheme="minorEastAsia" w:cstheme="minorBidi"/>
                <w:sz w:val="18"/>
                <w:szCs w:val="18"/>
                <w:lang w:eastAsia="en-US"/>
              </w:rPr>
              <w:t xml:space="preserve">diversity of </w:t>
            </w:r>
            <w:r w:rsidRPr="43967863">
              <w:rPr>
                <w:rFonts w:eastAsiaTheme="minorEastAsia" w:cstheme="minorBidi"/>
                <w:sz w:val="18"/>
                <w:szCs w:val="18"/>
                <w:lang w:eastAsia="en-US"/>
              </w:rPr>
              <w:t>characteristic species</w:t>
            </w:r>
          </w:p>
        </w:tc>
        <w:tc>
          <w:tcPr>
            <w:tcW w:w="1429" w:type="pct"/>
            <w:shd w:val="clear" w:color="auto" w:fill="D9E2F3" w:themeFill="accent5" w:themeFillTint="33"/>
          </w:tcPr>
          <w:p w14:paraId="41437458" w14:textId="77777777" w:rsidR="00FA6CC9" w:rsidRPr="00560A12" w:rsidRDefault="00FA6CC9" w:rsidP="0028303C">
            <w:pPr>
              <w:keepNext/>
              <w:spacing w:after="0"/>
              <w:rPr>
                <w:rFonts w:eastAsiaTheme="minorHAnsi" w:cstheme="minorBidi"/>
                <w:b/>
                <w:sz w:val="18"/>
                <w:szCs w:val="22"/>
                <w:lang w:eastAsia="en-US"/>
              </w:rPr>
            </w:pPr>
            <w:r w:rsidRPr="00560A12">
              <w:rPr>
                <w:rFonts w:eastAsiaTheme="minorHAnsi" w:cstheme="minorBidi"/>
                <w:b/>
                <w:sz w:val="18"/>
                <w:szCs w:val="22"/>
                <w:lang w:eastAsia="en-US"/>
              </w:rPr>
              <w:t>CLASS B</w:t>
            </w:r>
          </w:p>
          <w:p w14:paraId="0798D4BB" w14:textId="77777777" w:rsidR="0028303C" w:rsidRDefault="0028303C" w:rsidP="0028303C">
            <w:pPr>
              <w:keepNext/>
              <w:spacing w:after="0"/>
              <w:rPr>
                <w:rFonts w:eastAsiaTheme="minorHAnsi" w:cstheme="minorBidi"/>
                <w:bCs/>
                <w:sz w:val="18"/>
                <w:szCs w:val="22"/>
                <w:lang w:eastAsia="en-US"/>
              </w:rPr>
            </w:pPr>
          </w:p>
          <w:p w14:paraId="53D325CA" w14:textId="0BA18EBB" w:rsidR="00FA6CC9" w:rsidRPr="00560A12" w:rsidRDefault="514780D7" w:rsidP="43967863">
            <w:pPr>
              <w:keepNext/>
              <w:spacing w:after="0"/>
              <w:rPr>
                <w:rFonts w:eastAsiaTheme="minorEastAsia" w:cstheme="minorBidi"/>
                <w:b/>
                <w:bCs/>
                <w:sz w:val="18"/>
                <w:szCs w:val="18"/>
                <w:lang w:eastAsia="en-US"/>
              </w:rPr>
            </w:pPr>
            <w:r w:rsidRPr="43967863">
              <w:rPr>
                <w:rFonts w:eastAsiaTheme="minorEastAsia" w:cstheme="minorBidi"/>
                <w:sz w:val="18"/>
                <w:szCs w:val="18"/>
                <w:lang w:eastAsia="en-US"/>
              </w:rPr>
              <w:t xml:space="preserve">Small structurally intact patch with </w:t>
            </w:r>
            <w:r w:rsidR="6638DB9C" w:rsidRPr="43967863">
              <w:rPr>
                <w:rFonts w:eastAsiaTheme="minorEastAsia" w:cstheme="minorBidi"/>
                <w:sz w:val="18"/>
                <w:szCs w:val="18"/>
                <w:lang w:eastAsia="en-US"/>
              </w:rPr>
              <w:t xml:space="preserve">diversity of </w:t>
            </w:r>
            <w:r w:rsidRPr="43967863">
              <w:rPr>
                <w:rFonts w:eastAsiaTheme="minorEastAsia" w:cstheme="minorBidi"/>
                <w:sz w:val="18"/>
                <w:szCs w:val="18"/>
                <w:lang w:eastAsia="en-US"/>
              </w:rPr>
              <w:t>characteristic species</w:t>
            </w:r>
          </w:p>
        </w:tc>
      </w:tr>
      <w:tr w:rsidR="00560A12" w:rsidRPr="00560A12" w14:paraId="271DD110" w14:textId="77777777" w:rsidTr="43967863">
        <w:trPr>
          <w:cantSplit/>
        </w:trPr>
        <w:tc>
          <w:tcPr>
            <w:tcW w:w="2232" w:type="pct"/>
          </w:tcPr>
          <w:p w14:paraId="3078151A" w14:textId="77777777" w:rsidR="00FA6CC9" w:rsidRPr="00560A12" w:rsidRDefault="00FA6CC9" w:rsidP="001D02CF">
            <w:pPr>
              <w:keepNext/>
              <w:rPr>
                <w:rFonts w:eastAsiaTheme="minorHAnsi" w:cstheme="minorBidi"/>
                <w:b/>
                <w:sz w:val="18"/>
                <w:szCs w:val="22"/>
                <w:lang w:eastAsia="en-US"/>
              </w:rPr>
            </w:pPr>
            <w:r w:rsidRPr="00560A12">
              <w:rPr>
                <w:rFonts w:eastAsiaTheme="minorHAnsi" w:cstheme="minorBidi"/>
                <w:b/>
                <w:sz w:val="18"/>
                <w:szCs w:val="22"/>
                <w:lang w:eastAsia="en-US"/>
              </w:rPr>
              <w:t>GOOD CONDITION</w:t>
            </w:r>
          </w:p>
          <w:p w14:paraId="09CE52F3" w14:textId="78694B62" w:rsidR="00FA6CC9" w:rsidRPr="00560A12" w:rsidRDefault="00FA6CC9" w:rsidP="0028303C">
            <w:pPr>
              <w:keepNext/>
              <w:spacing w:after="0"/>
              <w:rPr>
                <w:rFonts w:eastAsiaTheme="minorHAnsi" w:cstheme="minorBidi"/>
                <w:bCs/>
                <w:sz w:val="18"/>
                <w:szCs w:val="22"/>
                <w:lang w:eastAsia="en-US"/>
              </w:rPr>
            </w:pPr>
            <w:r w:rsidRPr="00560A12">
              <w:rPr>
                <w:rFonts w:eastAsiaTheme="minorHAnsi" w:cstheme="minorBidi"/>
                <w:bCs/>
                <w:sz w:val="18"/>
                <w:szCs w:val="22"/>
                <w:lang w:eastAsia="en-US"/>
              </w:rPr>
              <w:t>In mature or advanced recovery state</w:t>
            </w:r>
            <w:r w:rsidR="00EE1791" w:rsidRPr="00560A12">
              <w:rPr>
                <w:sz w:val="16"/>
                <w:szCs w:val="16"/>
                <w:vertAlign w:val="superscript"/>
              </w:rPr>
              <w:t>1</w:t>
            </w:r>
            <w:r w:rsidRPr="00560A12">
              <w:rPr>
                <w:rFonts w:eastAsiaTheme="minorHAnsi" w:cstheme="minorBidi"/>
                <w:bCs/>
                <w:sz w:val="18"/>
                <w:szCs w:val="22"/>
                <w:lang w:eastAsia="en-US"/>
              </w:rPr>
              <w:t xml:space="preserve">, </w:t>
            </w:r>
          </w:p>
          <w:p w14:paraId="7A7DF34C" w14:textId="1555F181" w:rsidR="00372A31" w:rsidRPr="00560A12" w:rsidRDefault="00372A31" w:rsidP="0028303C">
            <w:pPr>
              <w:keepNext/>
              <w:spacing w:after="0"/>
              <w:rPr>
                <w:rFonts w:eastAsiaTheme="minorHAnsi" w:cstheme="minorBidi"/>
                <w:bCs/>
                <w:sz w:val="18"/>
                <w:szCs w:val="22"/>
                <w:lang w:eastAsia="en-US"/>
              </w:rPr>
            </w:pPr>
            <w:r w:rsidRPr="00560A12">
              <w:rPr>
                <w:rFonts w:eastAsiaTheme="minorHAnsi" w:cstheme="minorBidi"/>
                <w:bCs/>
                <w:sz w:val="18"/>
                <w:szCs w:val="22"/>
                <w:lang w:eastAsia="en-US"/>
              </w:rPr>
              <w:t>EITHER</w:t>
            </w:r>
          </w:p>
          <w:p w14:paraId="4B50F936" w14:textId="22B5765E" w:rsidR="00FA6CC9" w:rsidRPr="00560A12" w:rsidRDefault="00372A31" w:rsidP="0028303C">
            <w:pPr>
              <w:keepNext/>
              <w:spacing w:after="0"/>
              <w:rPr>
                <w:rFonts w:eastAsiaTheme="minorHAnsi" w:cstheme="minorBidi"/>
                <w:bCs/>
                <w:sz w:val="18"/>
                <w:szCs w:val="22"/>
                <w:lang w:eastAsia="en-US"/>
              </w:rPr>
            </w:pPr>
            <w:proofErr w:type="spellStart"/>
            <w:r w:rsidRPr="00560A12">
              <w:rPr>
                <w:rFonts w:eastAsiaTheme="minorHAnsi" w:cstheme="minorBidi"/>
                <w:bCs/>
                <w:sz w:val="18"/>
                <w:szCs w:val="22"/>
                <w:lang w:eastAsia="en-US"/>
              </w:rPr>
              <w:t>i</w:t>
            </w:r>
            <w:proofErr w:type="spellEnd"/>
            <w:r w:rsidRPr="00560A12">
              <w:rPr>
                <w:rFonts w:eastAsiaTheme="minorHAnsi" w:cstheme="minorBidi"/>
                <w:bCs/>
                <w:sz w:val="18"/>
                <w:szCs w:val="22"/>
                <w:lang w:eastAsia="en-US"/>
              </w:rPr>
              <w:t xml:space="preserve">) </w:t>
            </w:r>
            <w:r w:rsidR="005E5B36" w:rsidRPr="00560A12">
              <w:rPr>
                <w:rFonts w:eastAsiaTheme="minorHAnsi" w:cstheme="minorBidi"/>
                <w:bCs/>
                <w:sz w:val="18"/>
                <w:szCs w:val="22"/>
                <w:lang w:eastAsia="en-US"/>
              </w:rPr>
              <w:t>total projective cover</w:t>
            </w:r>
            <w:r w:rsidR="00510A4A" w:rsidRPr="00560A12">
              <w:rPr>
                <w:sz w:val="16"/>
                <w:szCs w:val="16"/>
                <w:vertAlign w:val="superscript"/>
              </w:rPr>
              <w:t>2</w:t>
            </w:r>
            <w:r w:rsidR="005E5B36" w:rsidRPr="00560A12">
              <w:rPr>
                <w:rFonts w:eastAsiaTheme="minorHAnsi" w:cstheme="minorBidi"/>
                <w:bCs/>
                <w:sz w:val="18"/>
                <w:szCs w:val="22"/>
                <w:lang w:eastAsia="en-US"/>
              </w:rPr>
              <w:t xml:space="preserve"> of non-eucalypt canopy trees and vines is </w:t>
            </w:r>
            <w:r w:rsidR="00FA6CC9" w:rsidRPr="00560A12">
              <w:rPr>
                <w:rFonts w:eastAsiaTheme="minorHAnsi" w:cstheme="minorBidi"/>
                <w:bCs/>
                <w:sz w:val="18"/>
                <w:szCs w:val="22"/>
                <w:lang w:eastAsia="en-US"/>
              </w:rPr>
              <w:t xml:space="preserve">≥40% </w:t>
            </w:r>
            <w:r w:rsidR="005E5B36" w:rsidRPr="00560A12">
              <w:rPr>
                <w:rFonts w:eastAsiaTheme="minorHAnsi" w:cstheme="minorBidi"/>
                <w:bCs/>
                <w:sz w:val="18"/>
                <w:szCs w:val="22"/>
                <w:lang w:eastAsia="en-US"/>
              </w:rPr>
              <w:t>and &lt;60%</w:t>
            </w:r>
          </w:p>
          <w:p w14:paraId="7C756AA6" w14:textId="77777777" w:rsidR="00FA6CC9" w:rsidRPr="00560A12" w:rsidRDefault="00FA6CC9" w:rsidP="0028303C">
            <w:pPr>
              <w:keepNext/>
              <w:spacing w:after="0"/>
              <w:rPr>
                <w:rFonts w:eastAsiaTheme="minorHAnsi" w:cstheme="minorBidi"/>
                <w:bCs/>
                <w:sz w:val="18"/>
                <w:szCs w:val="22"/>
                <w:lang w:eastAsia="en-US"/>
              </w:rPr>
            </w:pPr>
            <w:r w:rsidRPr="00560A12">
              <w:rPr>
                <w:rFonts w:eastAsiaTheme="minorHAnsi" w:cstheme="minorBidi"/>
                <w:bCs/>
                <w:sz w:val="18"/>
                <w:szCs w:val="22"/>
                <w:lang w:eastAsia="en-US"/>
              </w:rPr>
              <w:t>OR</w:t>
            </w:r>
          </w:p>
          <w:p w14:paraId="3F8960EF" w14:textId="019DA4E8" w:rsidR="00FA6CC9" w:rsidRPr="00560A12" w:rsidRDefault="00FA6CC9" w:rsidP="0028303C">
            <w:pPr>
              <w:keepNext/>
              <w:spacing w:after="0"/>
              <w:rPr>
                <w:rFonts w:eastAsiaTheme="minorHAnsi" w:cstheme="minorBidi"/>
                <w:bCs/>
                <w:sz w:val="18"/>
                <w:szCs w:val="22"/>
                <w:lang w:eastAsia="en-US"/>
              </w:rPr>
            </w:pPr>
            <w:r w:rsidRPr="00560A12">
              <w:rPr>
                <w:rFonts w:eastAsiaTheme="minorHAnsi" w:cstheme="minorBidi"/>
                <w:bCs/>
                <w:sz w:val="18"/>
                <w:szCs w:val="22"/>
                <w:lang w:eastAsia="en-US"/>
              </w:rPr>
              <w:t>ii) at least 1</w:t>
            </w:r>
            <w:r w:rsidR="005E5B36" w:rsidRPr="00560A12">
              <w:rPr>
                <w:rFonts w:eastAsiaTheme="minorHAnsi" w:cstheme="minorBidi"/>
                <w:bCs/>
                <w:sz w:val="18"/>
                <w:szCs w:val="22"/>
                <w:lang w:eastAsia="en-US"/>
              </w:rPr>
              <w:t>5</w:t>
            </w:r>
            <w:r w:rsidRPr="00560A12">
              <w:rPr>
                <w:rFonts w:eastAsiaTheme="minorHAnsi" w:cstheme="minorBidi"/>
                <w:bCs/>
                <w:sz w:val="18"/>
                <w:szCs w:val="22"/>
                <w:lang w:eastAsia="en-US"/>
              </w:rPr>
              <w:t xml:space="preserve"> characteristic plant species</w:t>
            </w:r>
            <w:r w:rsidR="00510A4A" w:rsidRPr="00560A12">
              <w:rPr>
                <w:bCs/>
                <w:sz w:val="16"/>
                <w:szCs w:val="16"/>
                <w:vertAlign w:val="superscript"/>
              </w:rPr>
              <w:t>3</w:t>
            </w:r>
            <w:r w:rsidR="00DA51B0" w:rsidRPr="00560A12">
              <w:rPr>
                <w:rFonts w:eastAsiaTheme="minorHAnsi" w:cstheme="minorBidi"/>
                <w:bCs/>
                <w:sz w:val="18"/>
                <w:szCs w:val="22"/>
                <w:lang w:eastAsia="en-US"/>
              </w:rPr>
              <w:t>, including a tree fern species,</w:t>
            </w:r>
            <w:r w:rsidRPr="00560A12">
              <w:rPr>
                <w:rFonts w:eastAsiaTheme="minorHAnsi" w:cstheme="minorBidi"/>
                <w:bCs/>
                <w:sz w:val="18"/>
                <w:szCs w:val="22"/>
                <w:lang w:eastAsia="en-US"/>
              </w:rPr>
              <w:t xml:space="preserve"> are </w:t>
            </w:r>
            <w:r w:rsidR="00372A31" w:rsidRPr="00560A12">
              <w:rPr>
                <w:rFonts w:eastAsiaTheme="minorHAnsi" w:cstheme="minorBidi"/>
                <w:bCs/>
                <w:sz w:val="18"/>
                <w:szCs w:val="22"/>
                <w:lang w:eastAsia="en-US"/>
              </w:rPr>
              <w:t xml:space="preserve">present </w:t>
            </w:r>
            <w:r w:rsidRPr="00560A12">
              <w:rPr>
                <w:rFonts w:eastAsiaTheme="minorHAnsi" w:cstheme="minorBidi"/>
                <w:bCs/>
                <w:sz w:val="18"/>
                <w:szCs w:val="22"/>
                <w:lang w:eastAsia="en-US"/>
              </w:rPr>
              <w:t>within the patch</w:t>
            </w:r>
          </w:p>
        </w:tc>
        <w:tc>
          <w:tcPr>
            <w:tcW w:w="1339" w:type="pct"/>
            <w:shd w:val="clear" w:color="auto" w:fill="D9E2F3" w:themeFill="accent5" w:themeFillTint="33"/>
          </w:tcPr>
          <w:p w14:paraId="145889C4" w14:textId="77777777" w:rsidR="00FA6CC9" w:rsidRPr="00560A12" w:rsidRDefault="00FA6CC9" w:rsidP="0028303C">
            <w:pPr>
              <w:keepNext/>
              <w:spacing w:after="0"/>
              <w:rPr>
                <w:rFonts w:eastAsiaTheme="minorHAnsi" w:cstheme="minorBidi"/>
                <w:b/>
                <w:sz w:val="18"/>
                <w:szCs w:val="22"/>
                <w:lang w:eastAsia="en-US"/>
              </w:rPr>
            </w:pPr>
            <w:r w:rsidRPr="00560A12">
              <w:rPr>
                <w:rFonts w:eastAsiaTheme="minorHAnsi" w:cstheme="minorBidi"/>
                <w:b/>
                <w:sz w:val="18"/>
                <w:szCs w:val="22"/>
                <w:lang w:eastAsia="en-US"/>
              </w:rPr>
              <w:t>CLASS B</w:t>
            </w:r>
          </w:p>
          <w:p w14:paraId="58F7D30A" w14:textId="77777777" w:rsidR="0028303C" w:rsidRDefault="0028303C" w:rsidP="0028303C">
            <w:pPr>
              <w:keepNext/>
              <w:spacing w:after="0"/>
              <w:rPr>
                <w:rFonts w:eastAsiaTheme="minorHAnsi" w:cstheme="minorBidi"/>
                <w:bCs/>
                <w:sz w:val="18"/>
                <w:szCs w:val="22"/>
                <w:lang w:eastAsia="en-US"/>
              </w:rPr>
            </w:pPr>
          </w:p>
          <w:p w14:paraId="23A9EEFC" w14:textId="737F0F54" w:rsidR="00FA6CC9" w:rsidRPr="00560A12" w:rsidRDefault="00FA6CC9" w:rsidP="0028303C">
            <w:pPr>
              <w:keepNext/>
              <w:spacing w:after="0"/>
              <w:rPr>
                <w:rFonts w:eastAsiaTheme="minorEastAsia" w:cstheme="minorBidi"/>
                <w:b/>
                <w:sz w:val="18"/>
                <w:szCs w:val="18"/>
                <w:lang w:eastAsia="en-US"/>
              </w:rPr>
            </w:pPr>
            <w:r w:rsidRPr="195041F2">
              <w:rPr>
                <w:rFonts w:eastAsiaTheme="minorEastAsia" w:cstheme="minorBidi"/>
                <w:sz w:val="18"/>
                <w:szCs w:val="18"/>
                <w:lang w:eastAsia="en-US"/>
              </w:rPr>
              <w:t xml:space="preserve">Large structurally or compositionally suboptimal </w:t>
            </w:r>
            <w:r w:rsidR="74B8811E" w:rsidRPr="2434D54D">
              <w:rPr>
                <w:rFonts w:eastAsiaTheme="minorEastAsia" w:cstheme="minorBidi"/>
                <w:sz w:val="18"/>
                <w:szCs w:val="18"/>
                <w:lang w:eastAsia="en-US"/>
              </w:rPr>
              <w:t>(</w:t>
            </w:r>
            <w:r w:rsidR="74B8811E" w:rsidRPr="2378F2BA">
              <w:rPr>
                <w:rFonts w:eastAsiaTheme="minorEastAsia" w:cstheme="minorBidi"/>
                <w:sz w:val="18"/>
                <w:szCs w:val="18"/>
                <w:lang w:eastAsia="en-US"/>
              </w:rPr>
              <w:t>good</w:t>
            </w:r>
            <w:r w:rsidR="74B8811E" w:rsidRPr="2434D54D">
              <w:rPr>
                <w:rFonts w:eastAsiaTheme="minorEastAsia" w:cstheme="minorBidi"/>
                <w:sz w:val="18"/>
                <w:szCs w:val="18"/>
                <w:lang w:eastAsia="en-US"/>
              </w:rPr>
              <w:t xml:space="preserve"> </w:t>
            </w:r>
            <w:r w:rsidR="74B8811E" w:rsidRPr="60854C4A">
              <w:rPr>
                <w:rFonts w:eastAsiaTheme="minorEastAsia" w:cstheme="minorBidi"/>
                <w:sz w:val="18"/>
                <w:szCs w:val="18"/>
                <w:lang w:eastAsia="en-US"/>
              </w:rPr>
              <w:t>condition)</w:t>
            </w:r>
            <w:r w:rsidRPr="195041F2">
              <w:rPr>
                <w:rFonts w:eastAsiaTheme="minorEastAsia" w:cstheme="minorBidi"/>
                <w:sz w:val="18"/>
                <w:szCs w:val="18"/>
                <w:lang w:eastAsia="en-US"/>
              </w:rPr>
              <w:t xml:space="preserve"> patch</w:t>
            </w:r>
          </w:p>
        </w:tc>
        <w:tc>
          <w:tcPr>
            <w:tcW w:w="1429" w:type="pct"/>
            <w:shd w:val="clear" w:color="auto" w:fill="FFF2CC" w:themeFill="accent4" w:themeFillTint="33"/>
          </w:tcPr>
          <w:p w14:paraId="4941F7AA" w14:textId="77777777" w:rsidR="00FA6CC9" w:rsidRPr="00560A12" w:rsidRDefault="00FA6CC9" w:rsidP="0028303C">
            <w:pPr>
              <w:keepNext/>
              <w:spacing w:after="0"/>
              <w:rPr>
                <w:rFonts w:eastAsiaTheme="minorHAnsi" w:cstheme="minorBidi"/>
                <w:b/>
                <w:sz w:val="18"/>
                <w:szCs w:val="22"/>
                <w:lang w:eastAsia="en-US"/>
              </w:rPr>
            </w:pPr>
            <w:r w:rsidRPr="00560A12">
              <w:rPr>
                <w:rFonts w:eastAsiaTheme="minorHAnsi" w:cstheme="minorBidi"/>
                <w:b/>
                <w:sz w:val="18"/>
                <w:szCs w:val="22"/>
                <w:lang w:eastAsia="en-US"/>
              </w:rPr>
              <w:t>CLASS C</w:t>
            </w:r>
          </w:p>
          <w:p w14:paraId="79E64D93" w14:textId="77777777" w:rsidR="0028303C" w:rsidRDefault="0028303C" w:rsidP="0028303C">
            <w:pPr>
              <w:keepNext/>
              <w:spacing w:after="0"/>
              <w:rPr>
                <w:rFonts w:eastAsiaTheme="minorHAnsi" w:cstheme="minorBidi"/>
                <w:bCs/>
                <w:sz w:val="18"/>
                <w:szCs w:val="22"/>
                <w:lang w:eastAsia="en-US"/>
              </w:rPr>
            </w:pPr>
          </w:p>
          <w:p w14:paraId="02C6FE7E" w14:textId="0B0A94CA" w:rsidR="00FA6CC9" w:rsidRPr="00560A12" w:rsidRDefault="00FA6CC9" w:rsidP="0028303C">
            <w:pPr>
              <w:keepNext/>
              <w:spacing w:after="0"/>
              <w:rPr>
                <w:rFonts w:eastAsiaTheme="minorEastAsia" w:cstheme="minorBidi"/>
                <w:b/>
                <w:sz w:val="18"/>
                <w:szCs w:val="18"/>
                <w:lang w:eastAsia="en-US"/>
              </w:rPr>
            </w:pPr>
            <w:r w:rsidRPr="2378F2BA">
              <w:rPr>
                <w:rFonts w:eastAsiaTheme="minorEastAsia" w:cstheme="minorBidi"/>
                <w:sz w:val="18"/>
                <w:szCs w:val="18"/>
                <w:lang w:eastAsia="en-US"/>
              </w:rPr>
              <w:t xml:space="preserve">Small structurally or compositionally suboptimal </w:t>
            </w:r>
            <w:r w:rsidR="39A5FD5A" w:rsidRPr="7B23DD5C">
              <w:rPr>
                <w:rFonts w:eastAsiaTheme="minorEastAsia" w:cstheme="minorBidi"/>
                <w:sz w:val="18"/>
                <w:szCs w:val="18"/>
                <w:lang w:eastAsia="en-US"/>
              </w:rPr>
              <w:t>(good condition)</w:t>
            </w:r>
            <w:r w:rsidRPr="2378F2BA">
              <w:rPr>
                <w:rFonts w:eastAsiaTheme="minorEastAsia" w:cstheme="minorBidi"/>
                <w:sz w:val="18"/>
                <w:szCs w:val="18"/>
                <w:lang w:eastAsia="en-US"/>
              </w:rPr>
              <w:t xml:space="preserve"> patch</w:t>
            </w:r>
          </w:p>
        </w:tc>
      </w:tr>
      <w:tr w:rsidR="00560A12" w:rsidRPr="00560A12" w14:paraId="279FBF93" w14:textId="77777777" w:rsidTr="43967863">
        <w:trPr>
          <w:cantSplit/>
        </w:trPr>
        <w:tc>
          <w:tcPr>
            <w:tcW w:w="2232" w:type="pct"/>
          </w:tcPr>
          <w:p w14:paraId="3DEA0983" w14:textId="77777777" w:rsidR="00FA6CC9" w:rsidRPr="00560A12" w:rsidRDefault="00FA6CC9" w:rsidP="001D02CF">
            <w:pPr>
              <w:keepNext/>
              <w:rPr>
                <w:rFonts w:eastAsiaTheme="minorHAnsi" w:cstheme="minorBidi"/>
                <w:b/>
                <w:sz w:val="18"/>
                <w:szCs w:val="22"/>
                <w:lang w:eastAsia="en-US"/>
              </w:rPr>
            </w:pPr>
            <w:r w:rsidRPr="00560A12">
              <w:rPr>
                <w:rFonts w:eastAsiaTheme="minorHAnsi" w:cstheme="minorBidi"/>
                <w:b/>
                <w:sz w:val="18"/>
                <w:szCs w:val="22"/>
                <w:lang w:eastAsia="en-US"/>
              </w:rPr>
              <w:t>MODERATE CONDITION</w:t>
            </w:r>
          </w:p>
          <w:p w14:paraId="567BC7FF" w14:textId="2054536F" w:rsidR="00FA6CC9" w:rsidRPr="00560A12" w:rsidRDefault="00FA6CC9" w:rsidP="0028303C">
            <w:pPr>
              <w:pStyle w:val="Tabletext"/>
              <w:spacing w:after="0"/>
              <w:rPr>
                <w:rFonts w:eastAsiaTheme="minorHAnsi"/>
                <w:lang w:eastAsia="en-US"/>
              </w:rPr>
            </w:pPr>
            <w:r w:rsidRPr="00560A12">
              <w:rPr>
                <w:rFonts w:eastAsiaTheme="minorHAnsi"/>
                <w:lang w:eastAsia="en-US"/>
              </w:rPr>
              <w:t>In mature or advanced recovery state</w:t>
            </w:r>
            <w:r w:rsidR="00EE1791" w:rsidRPr="00560A12">
              <w:rPr>
                <w:sz w:val="16"/>
                <w:szCs w:val="16"/>
                <w:vertAlign w:val="superscript"/>
              </w:rPr>
              <w:t>1</w:t>
            </w:r>
            <w:r w:rsidRPr="00560A12">
              <w:rPr>
                <w:rFonts w:eastAsiaTheme="minorHAnsi"/>
                <w:lang w:eastAsia="en-US"/>
              </w:rPr>
              <w:t xml:space="preserve">, </w:t>
            </w:r>
          </w:p>
          <w:p w14:paraId="31C3B29E" w14:textId="77777777" w:rsidR="005739B4" w:rsidRPr="00560A12" w:rsidRDefault="005739B4" w:rsidP="0028303C">
            <w:pPr>
              <w:pStyle w:val="Tabletext"/>
              <w:spacing w:after="0"/>
              <w:rPr>
                <w:rFonts w:eastAsiaTheme="minorHAnsi"/>
                <w:lang w:eastAsia="en-US"/>
              </w:rPr>
            </w:pPr>
            <w:r w:rsidRPr="00560A12">
              <w:rPr>
                <w:rFonts w:eastAsiaTheme="minorHAnsi"/>
                <w:lang w:eastAsia="en-US"/>
              </w:rPr>
              <w:t xml:space="preserve">EITHER </w:t>
            </w:r>
          </w:p>
          <w:p w14:paraId="338D9460" w14:textId="7B52B05C" w:rsidR="005E5B36" w:rsidRPr="00560A12" w:rsidRDefault="00372A31" w:rsidP="0028303C">
            <w:pPr>
              <w:pStyle w:val="Tabletext"/>
              <w:spacing w:after="0"/>
              <w:rPr>
                <w:rFonts w:eastAsiaTheme="minorHAnsi"/>
                <w:lang w:eastAsia="en-US"/>
              </w:rPr>
            </w:pPr>
            <w:proofErr w:type="spellStart"/>
            <w:r w:rsidRPr="00560A12">
              <w:rPr>
                <w:rFonts w:eastAsiaTheme="minorHAnsi"/>
                <w:lang w:eastAsia="en-US"/>
              </w:rPr>
              <w:t>i</w:t>
            </w:r>
            <w:proofErr w:type="spellEnd"/>
            <w:r w:rsidRPr="00560A12">
              <w:rPr>
                <w:rFonts w:eastAsiaTheme="minorHAnsi"/>
                <w:lang w:eastAsia="en-US"/>
              </w:rPr>
              <w:t xml:space="preserve">)  </w:t>
            </w:r>
            <w:r w:rsidR="005E5B36" w:rsidRPr="00560A12">
              <w:rPr>
                <w:rFonts w:eastAsiaTheme="minorHAnsi"/>
                <w:lang w:eastAsia="en-US"/>
              </w:rPr>
              <w:t>total projective cover</w:t>
            </w:r>
            <w:r w:rsidR="00510A4A" w:rsidRPr="00560A12">
              <w:rPr>
                <w:sz w:val="16"/>
                <w:szCs w:val="16"/>
                <w:vertAlign w:val="superscript"/>
              </w:rPr>
              <w:t>2</w:t>
            </w:r>
            <w:r w:rsidR="005E5B36" w:rsidRPr="00560A12">
              <w:rPr>
                <w:rFonts w:eastAsiaTheme="minorHAnsi"/>
                <w:lang w:eastAsia="en-US"/>
              </w:rPr>
              <w:t xml:space="preserve"> of non-eucalypt canopy trees and vines is ≥30% and &lt;40%</w:t>
            </w:r>
          </w:p>
          <w:p w14:paraId="5981F21A" w14:textId="17CC11E7" w:rsidR="005E5B36" w:rsidRPr="00560A12" w:rsidRDefault="00372A31" w:rsidP="0028303C">
            <w:pPr>
              <w:pStyle w:val="Tabletext"/>
              <w:spacing w:after="0"/>
              <w:rPr>
                <w:rFonts w:eastAsiaTheme="minorHAnsi"/>
                <w:lang w:eastAsia="en-US"/>
              </w:rPr>
            </w:pPr>
            <w:r w:rsidRPr="00560A12">
              <w:rPr>
                <w:rFonts w:eastAsiaTheme="minorHAnsi"/>
                <w:lang w:eastAsia="en-US"/>
              </w:rPr>
              <w:t>OR</w:t>
            </w:r>
          </w:p>
          <w:p w14:paraId="185A4865" w14:textId="0C03F8BC" w:rsidR="00FA6CC9" w:rsidRPr="00560A12" w:rsidRDefault="005E5B36" w:rsidP="0028303C">
            <w:pPr>
              <w:pStyle w:val="Tabletext"/>
              <w:spacing w:after="0"/>
              <w:rPr>
                <w:rFonts w:eastAsiaTheme="minorHAnsi"/>
                <w:b/>
                <w:lang w:eastAsia="en-US"/>
              </w:rPr>
            </w:pPr>
            <w:r w:rsidRPr="00560A12">
              <w:rPr>
                <w:rFonts w:eastAsiaTheme="minorHAnsi"/>
                <w:lang w:eastAsia="en-US"/>
              </w:rPr>
              <w:t>ii) at least 12 characteristic plant species</w:t>
            </w:r>
            <w:r w:rsidR="00510A4A" w:rsidRPr="00560A12">
              <w:rPr>
                <w:sz w:val="16"/>
                <w:szCs w:val="16"/>
                <w:vertAlign w:val="superscript"/>
              </w:rPr>
              <w:t>3</w:t>
            </w:r>
            <w:r w:rsidRPr="00560A12">
              <w:rPr>
                <w:rFonts w:eastAsiaTheme="minorHAnsi"/>
                <w:lang w:eastAsia="en-US"/>
              </w:rPr>
              <w:t xml:space="preserve"> are </w:t>
            </w:r>
            <w:r w:rsidR="00372A31" w:rsidRPr="00560A12">
              <w:rPr>
                <w:rFonts w:eastAsiaTheme="minorHAnsi"/>
                <w:lang w:eastAsia="en-US"/>
              </w:rPr>
              <w:t xml:space="preserve">present </w:t>
            </w:r>
            <w:r w:rsidRPr="00560A12">
              <w:rPr>
                <w:rFonts w:eastAsiaTheme="minorHAnsi"/>
                <w:lang w:eastAsia="en-US"/>
              </w:rPr>
              <w:t>within the patch</w:t>
            </w:r>
            <w:r w:rsidRPr="00560A12">
              <w:rPr>
                <w:rFonts w:eastAsiaTheme="minorHAnsi"/>
                <w:b/>
                <w:lang w:eastAsia="en-US"/>
              </w:rPr>
              <w:t xml:space="preserve"> </w:t>
            </w:r>
          </w:p>
        </w:tc>
        <w:tc>
          <w:tcPr>
            <w:tcW w:w="1339" w:type="pct"/>
            <w:shd w:val="clear" w:color="auto" w:fill="FFF2CC" w:themeFill="accent4" w:themeFillTint="33"/>
          </w:tcPr>
          <w:p w14:paraId="5A980296" w14:textId="77777777" w:rsidR="00FA6CC9" w:rsidRPr="00560A12" w:rsidRDefault="00FA6CC9" w:rsidP="0028303C">
            <w:pPr>
              <w:keepNext/>
              <w:spacing w:after="0"/>
              <w:rPr>
                <w:rFonts w:eastAsiaTheme="minorHAnsi" w:cstheme="minorBidi"/>
                <w:b/>
                <w:sz w:val="18"/>
                <w:szCs w:val="22"/>
                <w:lang w:eastAsia="en-US"/>
              </w:rPr>
            </w:pPr>
            <w:r w:rsidRPr="00560A12">
              <w:rPr>
                <w:rFonts w:eastAsiaTheme="minorHAnsi" w:cstheme="minorBidi"/>
                <w:b/>
                <w:sz w:val="18"/>
                <w:szCs w:val="22"/>
                <w:lang w:eastAsia="en-US"/>
              </w:rPr>
              <w:t>CLASS C</w:t>
            </w:r>
          </w:p>
          <w:p w14:paraId="4EBBD591" w14:textId="77777777" w:rsidR="0028303C" w:rsidRDefault="0028303C" w:rsidP="0028303C">
            <w:pPr>
              <w:keepNext/>
              <w:spacing w:after="0"/>
              <w:rPr>
                <w:rFonts w:eastAsiaTheme="minorHAnsi" w:cstheme="minorBidi"/>
                <w:bCs/>
                <w:sz w:val="18"/>
                <w:szCs w:val="22"/>
                <w:lang w:eastAsia="en-US"/>
              </w:rPr>
            </w:pPr>
          </w:p>
          <w:p w14:paraId="14A821AA" w14:textId="4345BDC1" w:rsidR="00FA6CC9" w:rsidRPr="00560A12" w:rsidRDefault="514780D7" w:rsidP="43967863">
            <w:pPr>
              <w:keepNext/>
              <w:spacing w:after="0"/>
              <w:rPr>
                <w:rFonts w:eastAsiaTheme="minorEastAsia" w:cstheme="minorBidi"/>
                <w:b/>
                <w:bCs/>
                <w:sz w:val="18"/>
                <w:szCs w:val="18"/>
                <w:lang w:eastAsia="en-US"/>
              </w:rPr>
            </w:pPr>
            <w:r w:rsidRPr="43967863">
              <w:rPr>
                <w:rFonts w:eastAsiaTheme="minorEastAsia" w:cstheme="minorBidi"/>
                <w:sz w:val="18"/>
                <w:szCs w:val="18"/>
                <w:lang w:eastAsia="en-US"/>
              </w:rPr>
              <w:t>Large partially degraded</w:t>
            </w:r>
            <w:r w:rsidR="25619C46" w:rsidRPr="43967863">
              <w:rPr>
                <w:rFonts w:eastAsiaTheme="minorEastAsia" w:cstheme="minorBidi"/>
                <w:sz w:val="18"/>
                <w:szCs w:val="18"/>
                <w:lang w:eastAsia="en-US"/>
              </w:rPr>
              <w:t xml:space="preserve"> (moderate condition)</w:t>
            </w:r>
            <w:r w:rsidRPr="43967863">
              <w:rPr>
                <w:rFonts w:eastAsiaTheme="minorEastAsia" w:cstheme="minorBidi"/>
                <w:sz w:val="18"/>
                <w:szCs w:val="18"/>
                <w:lang w:eastAsia="en-US"/>
              </w:rPr>
              <w:t xml:space="preserve"> patch</w:t>
            </w:r>
          </w:p>
        </w:tc>
        <w:tc>
          <w:tcPr>
            <w:tcW w:w="1429" w:type="pct"/>
          </w:tcPr>
          <w:p w14:paraId="11204330" w14:textId="77777777" w:rsidR="00FA6CC9" w:rsidRPr="00560A12" w:rsidRDefault="00FA6CC9" w:rsidP="0028303C">
            <w:pPr>
              <w:keepNext/>
              <w:spacing w:after="0"/>
              <w:rPr>
                <w:rFonts w:eastAsiaTheme="minorHAnsi" w:cstheme="minorBidi"/>
                <w:bCs/>
                <w:sz w:val="18"/>
                <w:szCs w:val="22"/>
                <w:lang w:eastAsia="en-US"/>
              </w:rPr>
            </w:pPr>
            <w:r w:rsidRPr="00560A12">
              <w:rPr>
                <w:rFonts w:eastAsiaTheme="minorHAnsi" w:cstheme="minorBidi"/>
                <w:bCs/>
                <w:sz w:val="18"/>
                <w:szCs w:val="22"/>
                <w:lang w:eastAsia="en-US"/>
              </w:rPr>
              <w:t xml:space="preserve">Not protected </w:t>
            </w:r>
          </w:p>
          <w:p w14:paraId="04D612ED" w14:textId="77777777" w:rsidR="0028303C" w:rsidRDefault="0028303C" w:rsidP="0028303C">
            <w:pPr>
              <w:keepNext/>
              <w:spacing w:after="0"/>
              <w:rPr>
                <w:rFonts w:eastAsiaTheme="minorHAnsi" w:cstheme="minorBidi"/>
                <w:bCs/>
                <w:sz w:val="18"/>
                <w:szCs w:val="22"/>
                <w:lang w:eastAsia="en-US"/>
              </w:rPr>
            </w:pPr>
          </w:p>
          <w:p w14:paraId="1DBE4668" w14:textId="0D17B489" w:rsidR="00FA6CC9" w:rsidRPr="00560A12" w:rsidRDefault="514780D7" w:rsidP="43967863">
            <w:pPr>
              <w:keepNext/>
              <w:spacing w:after="0"/>
              <w:rPr>
                <w:rFonts w:eastAsiaTheme="minorEastAsia" w:cstheme="minorBidi"/>
                <w:b/>
                <w:bCs/>
                <w:sz w:val="18"/>
                <w:szCs w:val="18"/>
                <w:lang w:eastAsia="en-US"/>
              </w:rPr>
            </w:pPr>
            <w:r w:rsidRPr="43967863">
              <w:rPr>
                <w:rFonts w:eastAsiaTheme="minorEastAsia" w:cstheme="minorBidi"/>
                <w:sz w:val="18"/>
                <w:szCs w:val="18"/>
                <w:lang w:eastAsia="en-US"/>
              </w:rPr>
              <w:t>Small partially degraded</w:t>
            </w:r>
            <w:r w:rsidR="5EB1E811" w:rsidRPr="43967863">
              <w:rPr>
                <w:rFonts w:eastAsiaTheme="minorEastAsia" w:cstheme="minorBidi"/>
                <w:sz w:val="18"/>
                <w:szCs w:val="18"/>
                <w:lang w:eastAsia="en-US"/>
              </w:rPr>
              <w:t xml:space="preserve"> (moderate condition)</w:t>
            </w:r>
            <w:r w:rsidRPr="43967863">
              <w:rPr>
                <w:rFonts w:eastAsiaTheme="minorEastAsia" w:cstheme="minorBidi"/>
                <w:sz w:val="18"/>
                <w:szCs w:val="18"/>
                <w:lang w:eastAsia="en-US"/>
              </w:rPr>
              <w:t xml:space="preserve"> patch</w:t>
            </w:r>
          </w:p>
        </w:tc>
      </w:tr>
      <w:tr w:rsidR="00DA51B0" w:rsidRPr="00FA6CC9" w14:paraId="18DC24B3" w14:textId="77777777" w:rsidTr="43967863">
        <w:trPr>
          <w:cantSplit/>
        </w:trPr>
        <w:tc>
          <w:tcPr>
            <w:tcW w:w="5000" w:type="pct"/>
            <w:gridSpan w:val="3"/>
          </w:tcPr>
          <w:p w14:paraId="12A9396D" w14:textId="43173ADB" w:rsidR="00DA51B0" w:rsidRPr="0042261C" w:rsidRDefault="3C47FC54" w:rsidP="001D02CF">
            <w:pPr>
              <w:pStyle w:val="Tabletext"/>
              <w:rPr>
                <w:color w:val="000000" w:themeColor="text1"/>
                <w:sz w:val="16"/>
                <w:szCs w:val="16"/>
              </w:rPr>
            </w:pPr>
            <w:bookmarkStart w:id="69" w:name="_Hlk111638764"/>
            <w:r w:rsidRPr="13F51AB2">
              <w:rPr>
                <w:color w:val="000000" w:themeColor="text1"/>
                <w:sz w:val="16"/>
                <w:szCs w:val="16"/>
                <w:vertAlign w:val="superscript"/>
              </w:rPr>
              <w:t>1</w:t>
            </w:r>
            <w:r w:rsidRPr="13F51AB2">
              <w:rPr>
                <w:rFonts w:eastAsiaTheme="minorEastAsia" w:cstheme="minorBidi"/>
                <w:sz w:val="22"/>
                <w:szCs w:val="22"/>
                <w:lang w:eastAsia="en-US"/>
              </w:rPr>
              <w:t xml:space="preserve"> </w:t>
            </w:r>
            <w:r w:rsidR="23430D14" w:rsidRPr="13F51AB2">
              <w:rPr>
                <w:rFonts w:eastAsiaTheme="minorEastAsia"/>
                <w:sz w:val="16"/>
                <w:szCs w:val="16"/>
                <w:lang w:eastAsia="en-US"/>
              </w:rPr>
              <w:t>T</w:t>
            </w:r>
            <w:r w:rsidRPr="13F51AB2">
              <w:rPr>
                <w:rFonts w:eastAsiaTheme="minorEastAsia" w:cstheme="minorBidi"/>
                <w:sz w:val="16"/>
                <w:szCs w:val="16"/>
                <w:lang w:eastAsia="en-US"/>
              </w:rPr>
              <w:t xml:space="preserve">ree canopy cover, native plant species tally should be assessed against this requirement when the patch shows no evidence of recent disturbance by fire, windthrow, treefall or proximal timber harvesting. Where such disturbances are recorded or evident in the past 30 years, </w:t>
            </w:r>
            <w:r w:rsidR="499D9332" w:rsidRPr="13F51AB2">
              <w:rPr>
                <w:rFonts w:eastAsiaTheme="minorEastAsia" w:cstheme="minorBidi"/>
                <w:sz w:val="16"/>
                <w:szCs w:val="16"/>
                <w:lang w:eastAsia="en-US"/>
              </w:rPr>
              <w:t>recovering areas</w:t>
            </w:r>
            <w:r w:rsidR="507D0C93" w:rsidRPr="13F51AB2">
              <w:rPr>
                <w:rFonts w:eastAsiaTheme="minorEastAsia" w:cstheme="minorBidi"/>
                <w:sz w:val="16"/>
                <w:szCs w:val="16"/>
                <w:lang w:eastAsia="en-US"/>
              </w:rPr>
              <w:t xml:space="preserve"> ≥0.1 ha</w:t>
            </w:r>
            <w:r w:rsidR="499D9332" w:rsidRPr="13F51AB2">
              <w:rPr>
                <w:rFonts w:eastAsiaTheme="minorEastAsia" w:cstheme="minorBidi"/>
                <w:sz w:val="16"/>
                <w:szCs w:val="16"/>
                <w:lang w:eastAsia="en-US"/>
              </w:rPr>
              <w:t xml:space="preserve"> </w:t>
            </w:r>
            <w:r w:rsidR="00A76CA9" w:rsidRPr="13F51AB2">
              <w:rPr>
                <w:rFonts w:eastAsiaTheme="minorEastAsia" w:cstheme="minorBidi"/>
                <w:sz w:val="16"/>
                <w:szCs w:val="16"/>
                <w:lang w:eastAsia="en-US"/>
              </w:rPr>
              <w:t>(</w:t>
            </w:r>
            <w:r w:rsidR="7414D814" w:rsidRPr="13F51AB2">
              <w:rPr>
                <w:rFonts w:eastAsiaTheme="minorEastAsia" w:cstheme="minorBidi"/>
                <w:sz w:val="16"/>
                <w:szCs w:val="16"/>
                <w:lang w:eastAsia="en-US"/>
              </w:rPr>
              <w:t>particularly</w:t>
            </w:r>
            <w:r w:rsidR="00A76CA9" w:rsidRPr="13F51AB2">
              <w:rPr>
                <w:rFonts w:eastAsiaTheme="minorEastAsia" w:cstheme="minorBidi"/>
                <w:sz w:val="16"/>
                <w:szCs w:val="16"/>
                <w:lang w:eastAsia="en-US"/>
              </w:rPr>
              <w:t xml:space="preserve"> areas previously recorded to be the ecological community) should be assumed </w:t>
            </w:r>
            <w:r w:rsidR="15CD4F83" w:rsidRPr="13F51AB2">
              <w:rPr>
                <w:rFonts w:eastAsiaTheme="minorEastAsia" w:cstheme="minorBidi"/>
                <w:sz w:val="16"/>
                <w:szCs w:val="16"/>
                <w:lang w:eastAsia="en-US"/>
              </w:rPr>
              <w:t>to be the ecological community while recovery is taking place</w:t>
            </w:r>
            <w:r w:rsidRPr="00CF2DE0">
              <w:rPr>
                <w:rFonts w:eastAsiaTheme="minorEastAsia" w:cstheme="minorBidi"/>
                <w:sz w:val="16"/>
                <w:szCs w:val="16"/>
                <w:lang w:eastAsia="en-US"/>
              </w:rPr>
              <w:t>.</w:t>
            </w:r>
            <w:r w:rsidR="204E158D" w:rsidRPr="13F51AB2">
              <w:rPr>
                <w:rFonts w:eastAsiaTheme="minorEastAsia" w:cstheme="minorBidi"/>
                <w:sz w:val="16"/>
                <w:szCs w:val="16"/>
                <w:lang w:eastAsia="en-US"/>
              </w:rPr>
              <w:t xml:space="preserve"> </w:t>
            </w:r>
            <w:r w:rsidRPr="13F51AB2">
              <w:rPr>
                <w:color w:val="000000" w:themeColor="text1"/>
                <w:sz w:val="16"/>
                <w:szCs w:val="16"/>
              </w:rPr>
              <w:t xml:space="preserve">Understorey/ground layer is inclusive of all </w:t>
            </w:r>
            <w:proofErr w:type="gramStart"/>
            <w:r w:rsidRPr="13F51AB2">
              <w:rPr>
                <w:color w:val="000000" w:themeColor="text1"/>
                <w:sz w:val="16"/>
                <w:szCs w:val="16"/>
              </w:rPr>
              <w:t>flora</w:t>
            </w:r>
            <w:proofErr w:type="gramEnd"/>
            <w:r w:rsidRPr="13F51AB2">
              <w:rPr>
                <w:color w:val="000000" w:themeColor="text1"/>
                <w:sz w:val="16"/>
                <w:szCs w:val="16"/>
              </w:rPr>
              <w:t xml:space="preserve"> below canopy layer, including small trees and both the juvenile forms of canopy species and fire-/drought-affected canopy trees that are resprouting below the canopy branches.</w:t>
            </w:r>
          </w:p>
          <w:bookmarkEnd w:id="69"/>
          <w:p w14:paraId="62DBB9F1" w14:textId="649EA8DD" w:rsidR="00DA51B0" w:rsidRPr="008D25C0" w:rsidRDefault="00EE1791" w:rsidP="001D02CF">
            <w:pPr>
              <w:pStyle w:val="Tabletext"/>
              <w:rPr>
                <w:color w:val="000000" w:themeColor="text1"/>
                <w:sz w:val="16"/>
                <w:szCs w:val="16"/>
              </w:rPr>
            </w:pPr>
            <w:r>
              <w:rPr>
                <w:color w:val="000000" w:themeColor="text1"/>
                <w:sz w:val="16"/>
                <w:szCs w:val="16"/>
                <w:vertAlign w:val="superscript"/>
              </w:rPr>
              <w:t>2</w:t>
            </w:r>
            <w:r w:rsidR="00DA51B0" w:rsidRPr="00C5232C">
              <w:rPr>
                <w:sz w:val="16"/>
                <w:szCs w:val="16"/>
              </w:rPr>
              <w:t xml:space="preserve">Cover measurements should be based on representative areas within a patch of the ecological community. </w:t>
            </w:r>
            <w:r>
              <w:rPr>
                <w:sz w:val="16"/>
                <w:szCs w:val="16"/>
              </w:rPr>
              <w:t>Total projective c</w:t>
            </w:r>
            <w:r w:rsidR="00DA51B0" w:rsidRPr="00C5232C">
              <w:rPr>
                <w:sz w:val="16"/>
                <w:szCs w:val="16"/>
                <w:lang w:val="en-US"/>
              </w:rPr>
              <w:t xml:space="preserve">over </w:t>
            </w:r>
            <w:r>
              <w:rPr>
                <w:sz w:val="16"/>
                <w:szCs w:val="16"/>
                <w:lang w:val="en-US"/>
              </w:rPr>
              <w:t>of the canopy is the proportion of area occupied by all live and dead leaf and bra</w:t>
            </w:r>
            <w:r w:rsidR="00510A4A">
              <w:rPr>
                <w:sz w:val="16"/>
                <w:szCs w:val="16"/>
                <w:lang w:val="en-US"/>
              </w:rPr>
              <w:t>n</w:t>
            </w:r>
            <w:r>
              <w:rPr>
                <w:sz w:val="16"/>
                <w:szCs w:val="16"/>
                <w:lang w:val="en-US"/>
              </w:rPr>
              <w:t xml:space="preserve">ch material </w:t>
            </w:r>
            <w:r w:rsidR="00510A4A">
              <w:rPr>
                <w:sz w:val="16"/>
                <w:szCs w:val="16"/>
                <w:lang w:val="en-US"/>
              </w:rPr>
              <w:t>of canopy trees and vines when projected vertically onto a horizontal plane</w:t>
            </w:r>
            <w:r w:rsidR="004249A8">
              <w:rPr>
                <w:sz w:val="16"/>
                <w:szCs w:val="16"/>
                <w:lang w:val="en-US"/>
              </w:rPr>
              <w:t xml:space="preserve"> (Hnatiuk et al. 2007)</w:t>
            </w:r>
            <w:r w:rsidR="00DA51B0" w:rsidRPr="00C5232C">
              <w:rPr>
                <w:sz w:val="16"/>
                <w:szCs w:val="16"/>
                <w:lang w:val="en-US"/>
              </w:rPr>
              <w:t>.</w:t>
            </w:r>
          </w:p>
          <w:p w14:paraId="13830E0B" w14:textId="5883771F" w:rsidR="00510A4A" w:rsidRDefault="00510A4A" w:rsidP="001D02CF">
            <w:pPr>
              <w:pStyle w:val="Tabletext"/>
              <w:rPr>
                <w:color w:val="000000" w:themeColor="text1"/>
                <w:sz w:val="16"/>
                <w:szCs w:val="16"/>
              </w:rPr>
            </w:pPr>
            <w:r>
              <w:rPr>
                <w:bCs/>
                <w:color w:val="000000" w:themeColor="text1"/>
                <w:sz w:val="16"/>
                <w:szCs w:val="16"/>
                <w:vertAlign w:val="superscript"/>
              </w:rPr>
              <w:t>3</w:t>
            </w:r>
            <w:r>
              <w:rPr>
                <w:color w:val="000000" w:themeColor="text1"/>
                <w:sz w:val="16"/>
                <w:szCs w:val="16"/>
              </w:rPr>
              <w:t xml:space="preserve">Characteristic plants species are those listed in </w:t>
            </w:r>
            <w:r w:rsidRPr="00FB7B0C">
              <w:rPr>
                <w:color w:val="000000" w:themeColor="text1"/>
                <w:sz w:val="16"/>
                <w:szCs w:val="16"/>
                <w:u w:val="single"/>
              </w:rPr>
              <w:t>Appendix A1</w:t>
            </w:r>
            <w:r w:rsidRPr="0042261C">
              <w:rPr>
                <w:color w:val="000000" w:themeColor="text1"/>
                <w:sz w:val="16"/>
                <w:szCs w:val="16"/>
              </w:rPr>
              <w:t>.</w:t>
            </w:r>
          </w:p>
          <w:p w14:paraId="2791A10D" w14:textId="7EEC7220" w:rsidR="00DA51B0" w:rsidRPr="00FA6CC9" w:rsidRDefault="00DA51B0" w:rsidP="001D02CF">
            <w:pPr>
              <w:keepNext/>
              <w:rPr>
                <w:rFonts w:eastAsiaTheme="minorHAnsi" w:cstheme="minorBidi"/>
                <w:bCs/>
                <w:color w:val="808080" w:themeColor="background1" w:themeShade="80"/>
                <w:sz w:val="18"/>
                <w:szCs w:val="22"/>
                <w:lang w:eastAsia="en-US"/>
              </w:rPr>
            </w:pPr>
            <w:r>
              <w:rPr>
                <w:bCs/>
                <w:color w:val="000000" w:themeColor="text1"/>
                <w:sz w:val="16"/>
                <w:szCs w:val="16"/>
                <w:vertAlign w:val="superscript"/>
              </w:rPr>
              <w:t>4</w:t>
            </w:r>
            <w:r w:rsidR="007A1C9A">
              <w:rPr>
                <w:bCs/>
                <w:color w:val="000000" w:themeColor="text1"/>
                <w:sz w:val="16"/>
                <w:szCs w:val="16"/>
              </w:rPr>
              <w:t>A p</w:t>
            </w:r>
            <w:r w:rsidRPr="0042261C">
              <w:rPr>
                <w:bCs/>
                <w:color w:val="000000" w:themeColor="text1"/>
                <w:sz w:val="16"/>
                <w:szCs w:val="16"/>
              </w:rPr>
              <w:t>atch</w:t>
            </w:r>
            <w:r w:rsidR="00FB7B0C">
              <w:rPr>
                <w:bCs/>
                <w:color w:val="000000" w:themeColor="text1"/>
                <w:sz w:val="16"/>
                <w:szCs w:val="16"/>
              </w:rPr>
              <w:t xml:space="preserve"> is defined in </w:t>
            </w:r>
            <w:r w:rsidR="00FB7B0C" w:rsidRPr="00FB7B0C">
              <w:rPr>
                <w:bCs/>
                <w:color w:val="000000" w:themeColor="text1"/>
                <w:sz w:val="16"/>
                <w:szCs w:val="16"/>
                <w:u w:val="single"/>
              </w:rPr>
              <w:t>section 2.2.1</w:t>
            </w:r>
            <w:r w:rsidRPr="0042261C">
              <w:rPr>
                <w:bCs/>
                <w:color w:val="000000" w:themeColor="text1"/>
                <w:sz w:val="16"/>
                <w:szCs w:val="16"/>
              </w:rPr>
              <w:t>.</w:t>
            </w:r>
          </w:p>
        </w:tc>
      </w:tr>
    </w:tbl>
    <w:p w14:paraId="3685424B" w14:textId="4671404B" w:rsidR="00FA6CC9" w:rsidRPr="00FA6CC9" w:rsidRDefault="00D965EC" w:rsidP="00FA6CC9">
      <w:pPr>
        <w:keepNext/>
        <w:rPr>
          <w:rFonts w:eastAsiaTheme="minorHAnsi" w:cstheme="minorBidi"/>
          <w:sz w:val="2"/>
          <w:szCs w:val="2"/>
          <w:lang w:eastAsia="en-US"/>
        </w:rPr>
      </w:pPr>
      <w:r>
        <w:rPr>
          <w:rFonts w:eastAsiaTheme="minorHAnsi" w:cstheme="minorBidi"/>
          <w:sz w:val="2"/>
          <w:szCs w:val="2"/>
          <w:lang w:eastAsia="en-US"/>
        </w:rPr>
        <w:br w:type="textWrapping" w:clear="all"/>
      </w:r>
    </w:p>
    <w:p w14:paraId="0A8B043D" w14:textId="122E4306" w:rsidR="00DF09D1" w:rsidRDefault="00DF09D1" w:rsidP="00DF09D1"/>
    <w:p w14:paraId="2780A0E2" w14:textId="6EA2708D" w:rsidR="00AA4104" w:rsidRPr="00DF09D1" w:rsidRDefault="00DF09D1" w:rsidP="00AA4104">
      <w:pPr>
        <w:keepNext/>
        <w:pBdr>
          <w:top w:val="single" w:sz="4" w:space="1" w:color="auto"/>
          <w:left w:val="single" w:sz="4" w:space="4" w:color="auto"/>
          <w:bottom w:val="single" w:sz="4" w:space="1" w:color="auto"/>
          <w:right w:val="single" w:sz="4" w:space="4" w:color="auto"/>
        </w:pBdr>
        <w:shd w:val="clear" w:color="auto" w:fill="FFF2CC" w:themeFill="accent4" w:themeFillTint="33"/>
      </w:pPr>
      <w:r w:rsidRPr="00DF09D1">
        <w:lastRenderedPageBreak/>
        <w:t>Consultation Questions</w:t>
      </w:r>
      <w:r>
        <w:t xml:space="preserve"> on condition classes</w:t>
      </w:r>
      <w:r w:rsidR="00AA4104">
        <w:t xml:space="preserve">, categories and thresholds </w:t>
      </w:r>
    </w:p>
    <w:p w14:paraId="494F0E5B" w14:textId="7110CC55" w:rsidR="009B6533" w:rsidRPr="00D013FF" w:rsidRDefault="009B6533" w:rsidP="00AA4104">
      <w:pPr>
        <w:pStyle w:val="Consultationquestions"/>
        <w:shd w:val="clear" w:color="auto" w:fill="FFF2CC" w:themeFill="accent4" w:themeFillTint="33"/>
        <w:ind w:left="425" w:hanging="425"/>
        <w:rPr>
          <w:color w:val="000000" w:themeColor="text1"/>
        </w:rPr>
      </w:pPr>
      <w:bookmarkStart w:id="70" w:name="_Hlk128743503"/>
      <w:r w:rsidRPr="00D013FF">
        <w:rPr>
          <w:color w:val="000000" w:themeColor="text1"/>
        </w:rPr>
        <w:t>Do you see any difficulties or problems in applying the above categories and thresholds (e.g. would any indicators, thresholds or categories give inadequate representation of ecological condition)? Please suggest how these might be resolved.</w:t>
      </w:r>
    </w:p>
    <w:p w14:paraId="0CA8B4F4" w14:textId="422EC751" w:rsidR="00AA4104" w:rsidRPr="00D013FF" w:rsidRDefault="00FB7B0C" w:rsidP="00AA4104">
      <w:pPr>
        <w:pStyle w:val="Consultationquestions"/>
        <w:shd w:val="clear" w:color="auto" w:fill="FFF2CC" w:themeFill="accent4" w:themeFillTint="33"/>
        <w:ind w:left="425" w:hanging="425"/>
        <w:rPr>
          <w:color w:val="000000" w:themeColor="text1"/>
        </w:rPr>
      </w:pPr>
      <w:r w:rsidRPr="00D013FF">
        <w:rPr>
          <w:color w:val="000000" w:themeColor="text1"/>
        </w:rPr>
        <w:t>Please identify any additional indicators that are readily assessed in the field and consistently represent degrees of degradation across the full range of rainforest expression</w:t>
      </w:r>
      <w:r w:rsidR="009B6533" w:rsidRPr="00D013FF">
        <w:rPr>
          <w:color w:val="000000" w:themeColor="text1"/>
        </w:rPr>
        <w:t>.</w:t>
      </w:r>
    </w:p>
    <w:p w14:paraId="7EB5EBA4" w14:textId="3F32A69E" w:rsidR="00636B31" w:rsidRDefault="00636B31" w:rsidP="00AA4104">
      <w:pPr>
        <w:pStyle w:val="Heading2"/>
      </w:pPr>
      <w:bookmarkStart w:id="71" w:name="_Toc201670296"/>
      <w:bookmarkEnd w:id="70"/>
      <w:r>
        <w:t>Habitat critical to the survival of the ecological community</w:t>
      </w:r>
      <w:bookmarkEnd w:id="71"/>
    </w:p>
    <w:p w14:paraId="075085A9" w14:textId="76CCC097" w:rsidR="00AA4104" w:rsidRPr="00560A12" w:rsidRDefault="646962A6" w:rsidP="0055001E">
      <w:pPr>
        <w:spacing w:after="120"/>
      </w:pPr>
      <w:r w:rsidRPr="00560A12">
        <w:t>T</w:t>
      </w:r>
      <w:r w:rsidR="4D9AC7FB" w:rsidRPr="00560A12">
        <w:t xml:space="preserve">he habitat or areas most critical to the survival of </w:t>
      </w:r>
      <w:proofErr w:type="spellStart"/>
      <w:r w:rsidR="00CB04ED">
        <w:rPr>
          <w:rFonts w:eastAsiaTheme="majorEastAsia" w:cstheme="majorBidi"/>
        </w:rPr>
        <w:t>Pinkwood</w:t>
      </w:r>
      <w:proofErr w:type="spellEnd"/>
      <w:r w:rsidR="00CB04ED">
        <w:rPr>
          <w:rFonts w:eastAsiaTheme="majorEastAsia" w:cstheme="majorBidi"/>
        </w:rPr>
        <w:t xml:space="preserve"> </w:t>
      </w:r>
      <w:r w:rsidR="039F26CB" w:rsidRPr="65F05952">
        <w:rPr>
          <w:rFonts w:eastAsiaTheme="majorEastAsia" w:cstheme="majorBidi"/>
        </w:rPr>
        <w:t>c</w:t>
      </w:r>
      <w:r w:rsidR="00CB04ED" w:rsidRPr="65F05952">
        <w:rPr>
          <w:rFonts w:eastAsiaTheme="majorEastAsia" w:cstheme="majorBidi"/>
        </w:rPr>
        <w:t xml:space="preserve">ool </w:t>
      </w:r>
      <w:r w:rsidR="2224AC1D" w:rsidRPr="65F05952">
        <w:rPr>
          <w:rFonts w:eastAsiaTheme="majorEastAsia" w:cstheme="majorBidi"/>
        </w:rPr>
        <w:t>t</w:t>
      </w:r>
      <w:r w:rsidR="00CB04ED" w:rsidRPr="65F05952">
        <w:rPr>
          <w:rFonts w:eastAsiaTheme="majorEastAsia" w:cstheme="majorBidi"/>
        </w:rPr>
        <w:t>emperate</w:t>
      </w:r>
      <w:r w:rsidR="0086283F" w:rsidRPr="00560A12">
        <w:rPr>
          <w:rFonts w:eastAsiaTheme="majorEastAsia" w:cstheme="majorBidi"/>
        </w:rPr>
        <w:t xml:space="preserve"> rainforests </w:t>
      </w:r>
      <w:r w:rsidR="008A1E49" w:rsidRPr="00560A12">
        <w:rPr>
          <w:rFonts w:eastAsiaTheme="majorEastAsia" w:cstheme="majorBidi"/>
        </w:rPr>
        <w:t xml:space="preserve">of </w:t>
      </w:r>
      <w:r w:rsidR="4E50E6EE" w:rsidRPr="2B4AE2B3">
        <w:rPr>
          <w:rFonts w:eastAsiaTheme="majorEastAsia" w:cstheme="majorBidi"/>
        </w:rPr>
        <w:t>south east</w:t>
      </w:r>
      <w:r w:rsidR="008A1E49" w:rsidRPr="00560A12">
        <w:rPr>
          <w:rFonts w:eastAsiaTheme="majorEastAsia" w:cstheme="majorBidi"/>
        </w:rPr>
        <w:t xml:space="preserve"> </w:t>
      </w:r>
      <w:r w:rsidR="00AF3EB8" w:rsidRPr="00560A12">
        <w:rPr>
          <w:rFonts w:eastAsiaTheme="majorEastAsia" w:cstheme="majorBidi"/>
        </w:rPr>
        <w:t>New South Wales</w:t>
      </w:r>
      <w:r w:rsidR="007F7E44" w:rsidRPr="00560A12">
        <w:t xml:space="preserve"> </w:t>
      </w:r>
      <w:r w:rsidR="007F7E44" w:rsidRPr="00560A12">
        <w:rPr>
          <w:rFonts w:eastAsiaTheme="majorEastAsia" w:cstheme="majorBidi"/>
        </w:rPr>
        <w:t>and far east Victoria</w:t>
      </w:r>
      <w:r w:rsidR="008A1E49" w:rsidRPr="00560A12">
        <w:rPr>
          <w:rFonts w:eastAsiaTheme="majorEastAsia" w:cstheme="majorBidi"/>
        </w:rPr>
        <w:t xml:space="preserve"> </w:t>
      </w:r>
      <w:r w:rsidR="4D9AC7FB" w:rsidRPr="00560A12">
        <w:t xml:space="preserve">are those </w:t>
      </w:r>
      <w:r w:rsidR="00A772EA" w:rsidRPr="00560A12">
        <w:t>occurrences</w:t>
      </w:r>
      <w:r w:rsidR="4D9AC7FB" w:rsidRPr="00560A12">
        <w:t xml:space="preserve"> that </w:t>
      </w:r>
      <w:r w:rsidR="00A447C9" w:rsidRPr="00560A12">
        <w:t>meet the Key Diagnostic Characteristics (</w:t>
      </w:r>
      <w:r w:rsidR="00A447C9" w:rsidRPr="00560A12">
        <w:rPr>
          <w:u w:val="single"/>
        </w:rPr>
        <w:t>section 2.1</w:t>
      </w:r>
      <w:r w:rsidR="00A447C9" w:rsidRPr="00560A12">
        <w:t xml:space="preserve">) and </w:t>
      </w:r>
      <w:r w:rsidR="4D9AC7FB" w:rsidRPr="00560A12">
        <w:t>are in the best condition (i.e.</w:t>
      </w:r>
      <w:r w:rsidR="579F92F3" w:rsidRPr="00560A12">
        <w:t>,</w:t>
      </w:r>
      <w:r w:rsidR="4D9AC7FB" w:rsidRPr="00560A12">
        <w:t xml:space="preserve"> Class</w:t>
      </w:r>
      <w:r w:rsidR="0082315A" w:rsidRPr="00560A12">
        <w:t>es</w:t>
      </w:r>
      <w:r w:rsidR="4D9AC7FB" w:rsidRPr="00560A12">
        <w:t xml:space="preserve"> A</w:t>
      </w:r>
      <w:r w:rsidR="0082315A" w:rsidRPr="00560A12">
        <w:t xml:space="preserve"> and B</w:t>
      </w:r>
      <w:r w:rsidR="24767441" w:rsidRPr="00560A12">
        <w:t xml:space="preserve"> </w:t>
      </w:r>
      <w:r w:rsidR="4D9AC7FB" w:rsidRPr="00560A12">
        <w:t>in</w:t>
      </w:r>
      <w:r w:rsidR="24767441" w:rsidRPr="00560A12">
        <w:t xml:space="preserve"> </w:t>
      </w:r>
      <w:r w:rsidR="00BD67CC">
        <w:rPr>
          <w:rStyle w:val="Crossreference"/>
        </w:rPr>
        <w:fldChar w:fldCharType="begin"/>
      </w:r>
      <w:r w:rsidR="00BD67CC">
        <w:instrText xml:space="preserve"> REF _Ref168307293 \h </w:instrText>
      </w:r>
      <w:r w:rsidR="00BD67CC">
        <w:rPr>
          <w:rStyle w:val="Crossreference"/>
        </w:rPr>
      </w:r>
      <w:r w:rsidR="00BD67CC">
        <w:rPr>
          <w:rStyle w:val="Crossreference"/>
        </w:rPr>
        <w:fldChar w:fldCharType="separate"/>
      </w:r>
      <w:r w:rsidR="00BD67CC" w:rsidRPr="00FA6CC9">
        <w:rPr>
          <w:rFonts w:eastAsiaTheme="minorHAnsi" w:cstheme="minorBidi"/>
          <w:b/>
          <w:iCs/>
          <w:szCs w:val="18"/>
          <w:lang w:eastAsia="en-US"/>
        </w:rPr>
        <w:t xml:space="preserve">Table </w:t>
      </w:r>
      <w:r w:rsidR="00BD67CC">
        <w:rPr>
          <w:rFonts w:eastAsiaTheme="minorHAnsi" w:cstheme="minorBidi"/>
          <w:b/>
          <w:iCs/>
          <w:noProof/>
          <w:szCs w:val="18"/>
          <w:lang w:eastAsia="en-US"/>
        </w:rPr>
        <w:t>1</w:t>
      </w:r>
      <w:r w:rsidR="00BD67CC">
        <w:rPr>
          <w:rStyle w:val="Crossreference"/>
        </w:rPr>
        <w:fldChar w:fldCharType="end"/>
      </w:r>
      <w:r w:rsidR="4D9AC7FB" w:rsidRPr="00560A12">
        <w:t>)</w:t>
      </w:r>
      <w:r w:rsidR="0082315A" w:rsidRPr="00560A12">
        <w:t xml:space="preserve"> and those occurrences in the process of recovery after disturbance (fire, tree fall), </w:t>
      </w:r>
      <w:r w:rsidR="008A1E49" w:rsidRPr="00560A12">
        <w:t>and</w:t>
      </w:r>
      <w:r w:rsidR="0082315A" w:rsidRPr="00560A12">
        <w:t xml:space="preserve"> likely to </w:t>
      </w:r>
      <w:r w:rsidR="0082315A">
        <w:rPr>
          <w:color w:val="000000" w:themeColor="text1"/>
        </w:rPr>
        <w:t>conform with Classes A and B when they reach their mature state</w:t>
      </w:r>
      <w:r w:rsidR="4D9AC7FB" w:rsidRPr="00317FD5">
        <w:rPr>
          <w:color w:val="000000" w:themeColor="text1"/>
        </w:rPr>
        <w:t>. These represent those parts of the ecological community that retain the highest diversity and most intact structure and ecological function</w:t>
      </w:r>
      <w:r w:rsidR="001D09FB">
        <w:rPr>
          <w:color w:val="000000" w:themeColor="text1"/>
        </w:rPr>
        <w:t xml:space="preserve">, particularly </w:t>
      </w:r>
      <w:r w:rsidR="001B31CA">
        <w:rPr>
          <w:color w:val="000000" w:themeColor="text1"/>
        </w:rPr>
        <w:t>intact tree canopies and moist microclimates</w:t>
      </w:r>
      <w:r w:rsidR="00DF4F8C">
        <w:rPr>
          <w:color w:val="000000" w:themeColor="text1"/>
        </w:rPr>
        <w:t xml:space="preserve"> associated with reduced </w:t>
      </w:r>
      <w:proofErr w:type="gramStart"/>
      <w:r w:rsidR="00DF4F8C">
        <w:rPr>
          <w:color w:val="000000" w:themeColor="text1"/>
        </w:rPr>
        <w:t>flammability</w:t>
      </w:r>
      <w:r w:rsidR="001B31CA">
        <w:rPr>
          <w:color w:val="000000" w:themeColor="text1"/>
        </w:rPr>
        <w:t>,</w:t>
      </w:r>
      <w:r w:rsidR="00A772EA">
        <w:rPr>
          <w:color w:val="000000" w:themeColor="text1"/>
        </w:rPr>
        <w:t xml:space="preserve"> </w:t>
      </w:r>
      <w:r w:rsidR="4D9AC7FB" w:rsidRPr="00317FD5">
        <w:rPr>
          <w:color w:val="000000" w:themeColor="text1"/>
        </w:rPr>
        <w:t>and</w:t>
      </w:r>
      <w:proofErr w:type="gramEnd"/>
      <w:r w:rsidR="4D9AC7FB" w:rsidRPr="00317FD5">
        <w:rPr>
          <w:color w:val="000000" w:themeColor="text1"/>
        </w:rPr>
        <w:t xml:space="preserve"> </w:t>
      </w:r>
      <w:r w:rsidR="00A772EA">
        <w:rPr>
          <w:color w:val="000000" w:themeColor="text1"/>
        </w:rPr>
        <w:t xml:space="preserve">therefore </w:t>
      </w:r>
      <w:r w:rsidR="4D9AC7FB" w:rsidRPr="00317FD5">
        <w:rPr>
          <w:color w:val="000000" w:themeColor="text1"/>
        </w:rPr>
        <w:t xml:space="preserve">have the highest chance of persisting </w:t>
      </w:r>
      <w:r w:rsidR="4198EE87" w:rsidRPr="2377F5A0">
        <w:rPr>
          <w:color w:val="000000" w:themeColor="text1"/>
        </w:rPr>
        <w:t xml:space="preserve">(viability and resilience) </w:t>
      </w:r>
      <w:r w:rsidR="4D9AC7FB" w:rsidRPr="00317FD5">
        <w:rPr>
          <w:color w:val="000000" w:themeColor="text1"/>
        </w:rPr>
        <w:t>in the long-term.</w:t>
      </w:r>
      <w:r w:rsidR="008A1E49" w:rsidRPr="008A1E49">
        <w:rPr>
          <w:color w:val="000000" w:themeColor="text1"/>
        </w:rPr>
        <w:t xml:space="preserve"> </w:t>
      </w:r>
      <w:r w:rsidR="008A1E49">
        <w:rPr>
          <w:color w:val="000000" w:themeColor="text1"/>
        </w:rPr>
        <w:t xml:space="preserve">In addition, habitat critical to survival of this ecological community includes additional areas that are likely to become suitable for its development (see physical conditions described in </w:t>
      </w:r>
      <w:r w:rsidR="008A1E49" w:rsidRPr="00560A12">
        <w:t>section 1.2.1) as climate change unfolds during the next 100 years.</w:t>
      </w:r>
    </w:p>
    <w:p w14:paraId="70A5C27A" w14:textId="59CCDD9A" w:rsidR="00C9316D" w:rsidRPr="00560A12" w:rsidRDefault="00A447C9" w:rsidP="0055001E">
      <w:pPr>
        <w:spacing w:after="120"/>
      </w:pPr>
      <w:r w:rsidRPr="00560A12">
        <w:t>O</w:t>
      </w:r>
      <w:r w:rsidR="00A772EA" w:rsidRPr="00560A12">
        <w:t xml:space="preserve">ccurrences </w:t>
      </w:r>
      <w:r w:rsidR="24767441" w:rsidRPr="00560A12">
        <w:t xml:space="preserve">that </w:t>
      </w:r>
      <w:r w:rsidR="06C87CD6" w:rsidRPr="00560A12">
        <w:t xml:space="preserve">are recovering or </w:t>
      </w:r>
      <w:r w:rsidR="24767441" w:rsidRPr="00560A12">
        <w:t>otherwise meet the minimum condition thresholds (i.e.</w:t>
      </w:r>
      <w:r w:rsidR="68CA902F" w:rsidRPr="00560A12">
        <w:t>,</w:t>
      </w:r>
      <w:r w:rsidR="24767441" w:rsidRPr="00560A12">
        <w:t xml:space="preserve"> Class C</w:t>
      </w:r>
      <w:r w:rsidR="646962A6" w:rsidRPr="00560A12">
        <w:t xml:space="preserve"> </w:t>
      </w:r>
      <w:r w:rsidR="24767441" w:rsidRPr="00560A12">
        <w:t xml:space="preserve">in </w:t>
      </w:r>
      <w:r w:rsidR="002D4E83">
        <w:fldChar w:fldCharType="begin"/>
      </w:r>
      <w:r w:rsidR="002D4E83">
        <w:instrText xml:space="preserve"> REF _Ref168309930 \h </w:instrText>
      </w:r>
      <w:r w:rsidR="002D4E83">
        <w:fldChar w:fldCharType="separate"/>
      </w:r>
      <w:r w:rsidR="002D4E83">
        <w:t xml:space="preserve">Table </w:t>
      </w:r>
      <w:r w:rsidR="002D4E83">
        <w:rPr>
          <w:noProof/>
        </w:rPr>
        <w:t>1</w:t>
      </w:r>
      <w:r w:rsidR="002D4E83">
        <w:fldChar w:fldCharType="end"/>
      </w:r>
      <w:r w:rsidR="00C9316D" w:rsidRPr="00560A12">
        <w:rPr>
          <w:rStyle w:val="Crossreference"/>
        </w:rPr>
        <w:fldChar w:fldCharType="begin"/>
      </w:r>
      <w:r w:rsidR="00C9316D" w:rsidRPr="00560A12">
        <w:rPr>
          <w:rStyle w:val="Crossreference"/>
        </w:rPr>
        <w:instrText xml:space="preserve"> REF _Ref23431087 \h  \* MERGEFORMAT </w:instrText>
      </w:r>
      <w:r w:rsidR="00C9316D" w:rsidRPr="00560A12">
        <w:rPr>
          <w:rStyle w:val="Crossreference"/>
        </w:rPr>
      </w:r>
      <w:r w:rsidR="00C9316D" w:rsidRPr="00560A12">
        <w:rPr>
          <w:rStyle w:val="Crossreference"/>
        </w:rPr>
        <w:fldChar w:fldCharType="separate"/>
      </w:r>
      <w:r w:rsidR="00C9316D" w:rsidRPr="00560A12">
        <w:rPr>
          <w:rStyle w:val="Crossreference"/>
        </w:rPr>
        <w:fldChar w:fldCharType="end"/>
      </w:r>
      <w:r w:rsidR="24767441" w:rsidRPr="00560A12">
        <w:t xml:space="preserve">) are </w:t>
      </w:r>
      <w:r w:rsidR="00A772EA" w:rsidRPr="00560A12">
        <w:t xml:space="preserve">also </w:t>
      </w:r>
      <w:r w:rsidR="24767441" w:rsidRPr="00560A12">
        <w:t>important for the</w:t>
      </w:r>
      <w:r w:rsidR="1E0022ED" w:rsidRPr="00560A12">
        <w:t xml:space="preserve"> functioning and</w:t>
      </w:r>
      <w:r w:rsidR="24767441" w:rsidRPr="00560A12">
        <w:t xml:space="preserve"> survival of the ecological community. </w:t>
      </w:r>
      <w:r w:rsidR="05B325C9" w:rsidRPr="00560A12">
        <w:t>T</w:t>
      </w:r>
      <w:r w:rsidR="24767441" w:rsidRPr="00560A12">
        <w:t xml:space="preserve">hese </w:t>
      </w:r>
      <w:r w:rsidR="00A772EA" w:rsidRPr="00560A12">
        <w:t>occurrences</w:t>
      </w:r>
      <w:r w:rsidR="24767441" w:rsidRPr="00560A12">
        <w:t xml:space="preserve"> </w:t>
      </w:r>
      <w:r w:rsidR="74FDE44D" w:rsidRPr="00560A12">
        <w:t xml:space="preserve">are critical to the survival of the ecological community if they </w:t>
      </w:r>
      <w:r w:rsidR="24767441" w:rsidRPr="00560A12">
        <w:t xml:space="preserve">occur in </w:t>
      </w:r>
      <w:r w:rsidR="00C9316D" w:rsidRPr="00560A12">
        <w:t xml:space="preserve">locations or </w:t>
      </w:r>
      <w:r w:rsidR="24767441" w:rsidRPr="00560A12">
        <w:t>landscape positions that are particularly important for biodiversity or function and/or may contain suites of species</w:t>
      </w:r>
      <w:r w:rsidR="39C9770C" w:rsidRPr="00560A12">
        <w:t>,</w:t>
      </w:r>
      <w:r w:rsidR="24767441" w:rsidRPr="00560A12">
        <w:t xml:space="preserve"> habitat features </w:t>
      </w:r>
      <w:r w:rsidR="4EA63F18" w:rsidRPr="00560A12">
        <w:t xml:space="preserve">or other values </w:t>
      </w:r>
      <w:r w:rsidR="24767441" w:rsidRPr="00560A12">
        <w:t>that are important in a regional or local context</w:t>
      </w:r>
      <w:r w:rsidR="00A772EA" w:rsidRPr="00560A12">
        <w:t xml:space="preserve"> (see </w:t>
      </w:r>
      <w:r w:rsidR="00A772EA" w:rsidRPr="00560A12">
        <w:rPr>
          <w:rStyle w:val="Crossreference"/>
        </w:rPr>
        <w:t xml:space="preserve">Section </w:t>
      </w:r>
      <w:r w:rsidR="00A772EA" w:rsidRPr="00560A12">
        <w:rPr>
          <w:rStyle w:val="Crossreference"/>
        </w:rPr>
        <w:fldChar w:fldCharType="begin"/>
      </w:r>
      <w:r w:rsidR="00A772EA" w:rsidRPr="00560A12">
        <w:rPr>
          <w:rStyle w:val="Crossreference"/>
        </w:rPr>
        <w:instrText xml:space="preserve"> REF _Ref98938053 \r \h  \* MERGEFORMAT </w:instrText>
      </w:r>
      <w:r w:rsidR="00A772EA" w:rsidRPr="00560A12">
        <w:rPr>
          <w:rStyle w:val="Crossreference"/>
        </w:rPr>
      </w:r>
      <w:r w:rsidR="00A772EA" w:rsidRPr="00560A12">
        <w:rPr>
          <w:rStyle w:val="Crossreference"/>
        </w:rPr>
        <w:fldChar w:fldCharType="separate"/>
      </w:r>
      <w:r w:rsidR="00BE5BF4">
        <w:rPr>
          <w:rStyle w:val="Crossreference"/>
        </w:rPr>
        <w:t>2.5</w:t>
      </w:r>
      <w:r w:rsidR="00A772EA" w:rsidRPr="00560A12">
        <w:rPr>
          <w:rStyle w:val="Crossreference"/>
        </w:rPr>
        <w:fldChar w:fldCharType="end"/>
      </w:r>
      <w:r w:rsidR="00A772EA" w:rsidRPr="00560A12">
        <w:t>)</w:t>
      </w:r>
      <w:r w:rsidR="24767441" w:rsidRPr="00560A12">
        <w:t xml:space="preserve">. </w:t>
      </w:r>
    </w:p>
    <w:p w14:paraId="25F2C43B" w14:textId="05637D97" w:rsidR="00CA0677" w:rsidRPr="00560A12" w:rsidRDefault="629D0840" w:rsidP="00CA0677">
      <w:r w:rsidRPr="00560A12">
        <w:t>No Critical Habitat as defined under section 207A of the EPBC Act has been identified or included in the Register of Critical Habitat</w:t>
      </w:r>
      <w:r w:rsidR="381376D6" w:rsidRPr="00560A12">
        <w:t xml:space="preserve"> at this time</w:t>
      </w:r>
      <w:r w:rsidRPr="00560A12">
        <w:t>.</w:t>
      </w:r>
      <w:r w:rsidR="00A772EA" w:rsidRPr="00560A12">
        <w:t xml:space="preserve"> No significant occurrences of this ecological community are known to occur on Commonwealth land </w:t>
      </w:r>
      <w:proofErr w:type="gramStart"/>
      <w:r w:rsidR="00A772EA" w:rsidRPr="00560A12">
        <w:t>at this time</w:t>
      </w:r>
      <w:proofErr w:type="gramEnd"/>
      <w:r w:rsidR="00A772EA" w:rsidRPr="00560A12">
        <w:t>.</w:t>
      </w:r>
    </w:p>
    <w:p w14:paraId="54D5C1E7" w14:textId="77777777" w:rsidR="00F241FF" w:rsidRDefault="00F241FF" w:rsidP="00CA0677"/>
    <w:p w14:paraId="7C95FF82" w14:textId="586DD779" w:rsidR="00C9316D" w:rsidRPr="007C673E" w:rsidRDefault="00DF09D1" w:rsidP="00C9316D">
      <w:pPr>
        <w:keepNext/>
        <w:pBdr>
          <w:top w:val="single" w:sz="4" w:space="1" w:color="auto"/>
          <w:left w:val="single" w:sz="4" w:space="4" w:color="auto"/>
          <w:bottom w:val="single" w:sz="4" w:space="1" w:color="auto"/>
          <w:right w:val="single" w:sz="4" w:space="4" w:color="auto"/>
        </w:pBdr>
        <w:shd w:val="clear" w:color="auto" w:fill="FFF2CC" w:themeFill="accent4" w:themeFillTint="33"/>
        <w:rPr>
          <w:color w:val="000000" w:themeColor="text1"/>
        </w:rPr>
      </w:pPr>
      <w:r w:rsidRPr="00DF09D1">
        <w:t>Consultation Questions</w:t>
      </w:r>
      <w:r>
        <w:t xml:space="preserve"> on habitat critical </w:t>
      </w:r>
      <w:r w:rsidRPr="007C673E">
        <w:rPr>
          <w:color w:val="000000" w:themeColor="text1"/>
        </w:rPr>
        <w:t>to the survival</w:t>
      </w:r>
    </w:p>
    <w:p w14:paraId="0B1B4303" w14:textId="38B932F7" w:rsidR="00DF09D1" w:rsidRPr="007C673E" w:rsidRDefault="00860680" w:rsidP="00C9316D">
      <w:pPr>
        <w:pStyle w:val="Consultationquestions"/>
        <w:shd w:val="clear" w:color="auto" w:fill="FFF2CC" w:themeFill="accent4" w:themeFillTint="33"/>
        <w:ind w:left="425" w:hanging="425"/>
        <w:rPr>
          <w:color w:val="000000" w:themeColor="text1"/>
        </w:rPr>
      </w:pPr>
      <w:bookmarkStart w:id="72" w:name="_Hlk128743558"/>
      <w:r w:rsidRPr="007C673E">
        <w:rPr>
          <w:color w:val="000000" w:themeColor="text1"/>
        </w:rPr>
        <w:t>Please provide any additional information on what areas are critical to the survival of the ecological community, either in terms of vegetation condition or other attributes</w:t>
      </w:r>
      <w:r w:rsidR="00BB68DF">
        <w:rPr>
          <w:color w:val="000000" w:themeColor="text1"/>
        </w:rPr>
        <w:t>.</w:t>
      </w:r>
    </w:p>
    <w:p w14:paraId="2E6B1E92" w14:textId="09AC2DED" w:rsidR="00B434B8" w:rsidRDefault="00B434B8">
      <w:pPr>
        <w:spacing w:after="160" w:line="259" w:lineRule="auto"/>
        <w:rPr>
          <w:rFonts w:asciiTheme="minorHAnsi" w:eastAsiaTheme="majorEastAsia" w:hAnsiTheme="minorHAnsi" w:cstheme="majorBidi"/>
          <w:b/>
          <w:sz w:val="28"/>
          <w:szCs w:val="28"/>
        </w:rPr>
      </w:pPr>
      <w:bookmarkStart w:id="73" w:name="_Ref98938053"/>
      <w:bookmarkEnd w:id="72"/>
      <w:r>
        <w:br w:type="page"/>
      </w:r>
    </w:p>
    <w:p w14:paraId="4D67506B" w14:textId="37400777" w:rsidR="00636B31" w:rsidRPr="00CA0677" w:rsidRDefault="00A12599" w:rsidP="00CA0677">
      <w:pPr>
        <w:pStyle w:val="Heading2"/>
      </w:pPr>
      <w:bookmarkStart w:id="74" w:name="_Toc201670297"/>
      <w:r>
        <w:lastRenderedPageBreak/>
        <w:t>High value o</w:t>
      </w:r>
      <w:r w:rsidR="00A772EA">
        <w:t>ccurrences</w:t>
      </w:r>
      <w:r w:rsidR="00636B31" w:rsidRPr="00CA0677">
        <w:t xml:space="preserve"> </w:t>
      </w:r>
      <w:r w:rsidR="0061059B">
        <w:t>–</w:t>
      </w:r>
      <w:r w:rsidR="00636B31" w:rsidRPr="00CA0677">
        <w:t xml:space="preserve"> </w:t>
      </w:r>
      <w:r w:rsidR="00FB1A0B">
        <w:t>broader</w:t>
      </w:r>
      <w:r w:rsidR="00FB1A0B" w:rsidRPr="00CA0677">
        <w:t xml:space="preserve"> </w:t>
      </w:r>
      <w:r w:rsidR="00636B31" w:rsidRPr="00CA0677">
        <w:t>environment and landscape context</w:t>
      </w:r>
      <w:bookmarkEnd w:id="73"/>
      <w:bookmarkEnd w:id="74"/>
    </w:p>
    <w:p w14:paraId="719890D3" w14:textId="580D399A" w:rsidR="000B21A5" w:rsidRPr="002F0593" w:rsidRDefault="000B21A5" w:rsidP="000B21A5">
      <w:pPr>
        <w:rPr>
          <w:color w:val="000000" w:themeColor="text1"/>
        </w:rPr>
      </w:pPr>
      <w:r w:rsidRPr="002F0593">
        <w:rPr>
          <w:color w:val="000000" w:themeColor="text1"/>
        </w:rPr>
        <w:t xml:space="preserve">The following </w:t>
      </w:r>
      <w:r w:rsidR="26E8A4B7" w:rsidRPr="534EF852">
        <w:rPr>
          <w:color w:val="000000" w:themeColor="text1"/>
        </w:rPr>
        <w:t xml:space="preserve">additional </w:t>
      </w:r>
      <w:r w:rsidRPr="534EF852">
        <w:rPr>
          <w:color w:val="000000" w:themeColor="text1"/>
        </w:rPr>
        <w:t>indicators</w:t>
      </w:r>
      <w:r w:rsidRPr="002F0593">
        <w:rPr>
          <w:color w:val="000000" w:themeColor="text1"/>
        </w:rPr>
        <w:t xml:space="preserve"> of high-</w:t>
      </w:r>
      <w:r>
        <w:rPr>
          <w:color w:val="000000" w:themeColor="text1"/>
        </w:rPr>
        <w:t xml:space="preserve">conservation </w:t>
      </w:r>
      <w:r w:rsidRPr="002F0593">
        <w:rPr>
          <w:color w:val="000000" w:themeColor="text1"/>
        </w:rPr>
        <w:t xml:space="preserve">value should be considered when assessing the impacts of proposed actions under the EPBC Act, or when determining priorities for protection, recovery, management and funding. </w:t>
      </w:r>
    </w:p>
    <w:p w14:paraId="04F8E9D7" w14:textId="31C3005E" w:rsidR="000B21A5" w:rsidRPr="002F0593" w:rsidRDefault="000B21A5" w:rsidP="000B21A5">
      <w:pPr>
        <w:pStyle w:val="ListParagraph"/>
        <w:numPr>
          <w:ilvl w:val="0"/>
          <w:numId w:val="44"/>
        </w:numPr>
        <w:contextualSpacing w:val="0"/>
        <w:rPr>
          <w:color w:val="000000" w:themeColor="text1"/>
        </w:rPr>
      </w:pPr>
      <w:r w:rsidRPr="002F0593">
        <w:rPr>
          <w:color w:val="000000" w:themeColor="text1"/>
        </w:rPr>
        <w:t>Patches that meet, or are closest to</w:t>
      </w:r>
      <w:r>
        <w:rPr>
          <w:color w:val="000000" w:themeColor="text1"/>
        </w:rPr>
        <w:t>,</w:t>
      </w:r>
      <w:r w:rsidRPr="002F0593">
        <w:rPr>
          <w:color w:val="000000" w:themeColor="text1"/>
        </w:rPr>
        <w:t xml:space="preserve"> the high quality (Class A) condition for this ecological community. </w:t>
      </w:r>
      <w:r w:rsidR="004C20FA">
        <w:rPr>
          <w:color w:val="000000" w:themeColor="text1"/>
        </w:rPr>
        <w:t>Condition</w:t>
      </w:r>
      <w:r w:rsidRPr="002F0593">
        <w:rPr>
          <w:color w:val="000000" w:themeColor="text1"/>
        </w:rPr>
        <w:t xml:space="preserve"> </w:t>
      </w:r>
      <w:r w:rsidR="004C20FA">
        <w:rPr>
          <w:color w:val="000000" w:themeColor="text1"/>
        </w:rPr>
        <w:t xml:space="preserve">assessments </w:t>
      </w:r>
      <w:r w:rsidRPr="002F0593">
        <w:rPr>
          <w:color w:val="000000" w:themeColor="text1"/>
        </w:rPr>
        <w:t>may be based on on-site observations or</w:t>
      </w:r>
      <w:r w:rsidR="004C20FA">
        <w:rPr>
          <w:color w:val="000000" w:themeColor="text1"/>
        </w:rPr>
        <w:t xml:space="preserve"> inferred from</w:t>
      </w:r>
      <w:r w:rsidRPr="002F0593">
        <w:rPr>
          <w:color w:val="000000" w:themeColor="text1"/>
        </w:rPr>
        <w:t xml:space="preserve"> known past management history.</w:t>
      </w:r>
    </w:p>
    <w:p w14:paraId="25970F27" w14:textId="421C1983" w:rsidR="000B21A5" w:rsidRPr="0042261C" w:rsidRDefault="000B21A5" w:rsidP="000B21A5">
      <w:pPr>
        <w:pStyle w:val="ListParagraph"/>
        <w:numPr>
          <w:ilvl w:val="0"/>
          <w:numId w:val="44"/>
        </w:numPr>
        <w:contextualSpacing w:val="0"/>
        <w:rPr>
          <w:color w:val="000000" w:themeColor="text1"/>
        </w:rPr>
      </w:pPr>
      <w:r w:rsidRPr="0042261C">
        <w:rPr>
          <w:color w:val="000000" w:themeColor="text1"/>
        </w:rPr>
        <w:t xml:space="preserve">Patches that </w:t>
      </w:r>
      <w:r w:rsidR="004C20FA">
        <w:rPr>
          <w:color w:val="000000" w:themeColor="text1"/>
        </w:rPr>
        <w:t xml:space="preserve">represent one of few occurrences in the surrounding area (e.g. within a </w:t>
      </w:r>
      <w:r w:rsidR="00FB1A0B">
        <w:rPr>
          <w:color w:val="000000" w:themeColor="text1"/>
        </w:rPr>
        <w:t>5 </w:t>
      </w:r>
      <w:r w:rsidR="004C20FA">
        <w:rPr>
          <w:color w:val="000000" w:themeColor="text1"/>
        </w:rPr>
        <w:t>km radius)</w:t>
      </w:r>
      <w:r w:rsidRPr="0042261C">
        <w:rPr>
          <w:color w:val="000000" w:themeColor="text1"/>
        </w:rPr>
        <w:t>.</w:t>
      </w:r>
    </w:p>
    <w:p w14:paraId="6C710EC4" w14:textId="5EB686DE" w:rsidR="000B21A5" w:rsidRPr="007910CE" w:rsidRDefault="000B21A5" w:rsidP="000B21A5">
      <w:pPr>
        <w:pStyle w:val="ListParagraph"/>
        <w:numPr>
          <w:ilvl w:val="0"/>
          <w:numId w:val="44"/>
        </w:numPr>
        <w:contextualSpacing w:val="0"/>
        <w:rPr>
          <w:color w:val="000000" w:themeColor="text1"/>
        </w:rPr>
      </w:pPr>
      <w:r w:rsidRPr="00320CD3">
        <w:rPr>
          <w:color w:val="000000" w:themeColor="text1"/>
        </w:rPr>
        <w:t xml:space="preserve">Patches </w:t>
      </w:r>
      <w:r w:rsidR="00AA4DC8">
        <w:rPr>
          <w:color w:val="000000" w:themeColor="text1"/>
        </w:rPr>
        <w:t xml:space="preserve">assigned to condition class B </w:t>
      </w:r>
      <w:r w:rsidRPr="00320CD3">
        <w:rPr>
          <w:color w:val="000000" w:themeColor="text1"/>
        </w:rPr>
        <w:t xml:space="preserve">that </w:t>
      </w:r>
      <w:r w:rsidR="004C20FA">
        <w:rPr>
          <w:color w:val="000000" w:themeColor="text1"/>
        </w:rPr>
        <w:t>are particularly large or diverse examples of the ecological community</w:t>
      </w:r>
      <w:r w:rsidR="005E56E7">
        <w:rPr>
          <w:color w:val="000000" w:themeColor="text1"/>
        </w:rPr>
        <w:t xml:space="preserve">, based on recorded species </w:t>
      </w:r>
      <w:r w:rsidR="006F348A">
        <w:rPr>
          <w:color w:val="000000" w:themeColor="text1"/>
        </w:rPr>
        <w:t xml:space="preserve">richness of relevant taxa (e.g. plants, birds, mammals, </w:t>
      </w:r>
      <w:r w:rsidR="00EF00BE">
        <w:rPr>
          <w:color w:val="000000" w:themeColor="text1"/>
        </w:rPr>
        <w:t xml:space="preserve">frogs, invertebrate groups, fungi, etc.) </w:t>
      </w:r>
      <w:r w:rsidR="005E56E7">
        <w:rPr>
          <w:color w:val="000000" w:themeColor="text1"/>
        </w:rPr>
        <w:t>or inferred from habitat diversity</w:t>
      </w:r>
      <w:r w:rsidRPr="00320CD3">
        <w:rPr>
          <w:color w:val="000000" w:themeColor="text1"/>
        </w:rPr>
        <w:t>.</w:t>
      </w:r>
    </w:p>
    <w:p w14:paraId="10203FFF" w14:textId="1CB5ACF2" w:rsidR="005E56E7" w:rsidRDefault="000B21A5" w:rsidP="000B21A5">
      <w:pPr>
        <w:pStyle w:val="ListParagraph"/>
        <w:numPr>
          <w:ilvl w:val="0"/>
          <w:numId w:val="44"/>
        </w:numPr>
        <w:contextualSpacing w:val="0"/>
        <w:rPr>
          <w:color w:val="000000" w:themeColor="text1"/>
        </w:rPr>
      </w:pPr>
      <w:r>
        <w:rPr>
          <w:color w:val="000000" w:themeColor="text1"/>
        </w:rPr>
        <w:t>Patches</w:t>
      </w:r>
      <w:r w:rsidRPr="00320CD3">
        <w:rPr>
          <w:color w:val="000000" w:themeColor="text1"/>
        </w:rPr>
        <w:t xml:space="preserve"> that </w:t>
      </w:r>
      <w:r w:rsidR="005E56E7">
        <w:rPr>
          <w:color w:val="000000" w:themeColor="text1"/>
        </w:rPr>
        <w:t>escape disturbance or degradation that affected most other occurrences in the vicinity (e.g. within a 5 km radius).</w:t>
      </w:r>
    </w:p>
    <w:p w14:paraId="48506705" w14:textId="1DEEB0E2" w:rsidR="000B21A5" w:rsidRPr="008C02B4" w:rsidRDefault="005E56E7" w:rsidP="000B21A5">
      <w:pPr>
        <w:pStyle w:val="ListParagraph"/>
        <w:numPr>
          <w:ilvl w:val="0"/>
          <w:numId w:val="44"/>
        </w:numPr>
        <w:contextualSpacing w:val="0"/>
        <w:rPr>
          <w:color w:val="000000" w:themeColor="text1"/>
        </w:rPr>
      </w:pPr>
      <w:r>
        <w:rPr>
          <w:color w:val="000000" w:themeColor="text1"/>
        </w:rPr>
        <w:t>U</w:t>
      </w:r>
      <w:r w:rsidR="000B21A5" w:rsidRPr="00320CD3">
        <w:rPr>
          <w:color w:val="000000" w:themeColor="text1"/>
        </w:rPr>
        <w:t xml:space="preserve">nique </w:t>
      </w:r>
      <w:r>
        <w:rPr>
          <w:color w:val="000000" w:themeColor="text1"/>
        </w:rPr>
        <w:t xml:space="preserve">or unusual </w:t>
      </w:r>
      <w:r w:rsidR="000B21A5" w:rsidRPr="00320CD3">
        <w:rPr>
          <w:color w:val="000000" w:themeColor="text1"/>
        </w:rPr>
        <w:t>variants of the ecological community, e.g. with a unique flora and/or fauna composition, or a patch that contains flora or fauna that have largely declined across the broader ecological community or region.</w:t>
      </w:r>
    </w:p>
    <w:p w14:paraId="4F8D015C" w14:textId="69049AE7" w:rsidR="000B21A5" w:rsidRDefault="000B21A5" w:rsidP="000B21A5">
      <w:pPr>
        <w:pStyle w:val="ListParagraph"/>
        <w:numPr>
          <w:ilvl w:val="0"/>
          <w:numId w:val="44"/>
        </w:numPr>
        <w:contextualSpacing w:val="0"/>
        <w:rPr>
          <w:color w:val="000000" w:themeColor="text1"/>
        </w:rPr>
      </w:pPr>
      <w:r w:rsidRPr="38DE1B65">
        <w:rPr>
          <w:color w:val="000000" w:themeColor="text1"/>
        </w:rPr>
        <w:t>Patches that show evidence of recruitment of key diagnostic native plant species or the presence of a range of age cohorts (including through successful assisted regeneration or management of sites).</w:t>
      </w:r>
    </w:p>
    <w:p w14:paraId="70B770B9" w14:textId="0FBF8AAC" w:rsidR="005E56E7" w:rsidRPr="002F0593" w:rsidRDefault="005E56E7" w:rsidP="000B21A5">
      <w:pPr>
        <w:pStyle w:val="ListParagraph"/>
        <w:numPr>
          <w:ilvl w:val="0"/>
          <w:numId w:val="44"/>
        </w:numPr>
        <w:contextualSpacing w:val="0"/>
        <w:rPr>
          <w:color w:val="000000" w:themeColor="text1"/>
        </w:rPr>
      </w:pPr>
      <w:r>
        <w:rPr>
          <w:color w:val="000000" w:themeColor="text1"/>
        </w:rPr>
        <w:t>Patches likely to remain resilient and viable under future climates.</w:t>
      </w:r>
    </w:p>
    <w:p w14:paraId="6F79F864" w14:textId="5CE1DE94" w:rsidR="000B21A5" w:rsidRPr="002F0593" w:rsidRDefault="000B21A5" w:rsidP="000B21A5">
      <w:pPr>
        <w:pStyle w:val="ListParagraph"/>
        <w:numPr>
          <w:ilvl w:val="0"/>
          <w:numId w:val="44"/>
        </w:numPr>
        <w:contextualSpacing w:val="0"/>
        <w:rPr>
          <w:color w:val="000000" w:themeColor="text1"/>
        </w:rPr>
      </w:pPr>
      <w:r w:rsidRPr="002F0593">
        <w:rPr>
          <w:color w:val="000000" w:themeColor="text1"/>
        </w:rPr>
        <w:t xml:space="preserve">Patches </w:t>
      </w:r>
      <w:r w:rsidR="00BC0F41">
        <w:rPr>
          <w:color w:val="000000" w:themeColor="text1"/>
        </w:rPr>
        <w:t>that contribute to</w:t>
      </w:r>
      <w:r w:rsidRPr="002F0593">
        <w:rPr>
          <w:color w:val="000000" w:themeColor="text1"/>
        </w:rPr>
        <w:t xml:space="preserve"> movement corridors</w:t>
      </w:r>
      <w:r w:rsidR="00BC0F41">
        <w:rPr>
          <w:color w:val="000000" w:themeColor="text1"/>
        </w:rPr>
        <w:t>.</w:t>
      </w:r>
    </w:p>
    <w:p w14:paraId="34EBCA09" w14:textId="6E935FC7" w:rsidR="000B21A5" w:rsidRPr="00EF00BE" w:rsidRDefault="000B21A5" w:rsidP="00EF00BE">
      <w:pPr>
        <w:pStyle w:val="ListParagraph"/>
        <w:numPr>
          <w:ilvl w:val="0"/>
          <w:numId w:val="44"/>
        </w:numPr>
        <w:contextualSpacing w:val="0"/>
        <w:rPr>
          <w:color w:val="000000" w:themeColor="text1"/>
        </w:rPr>
      </w:pPr>
      <w:r w:rsidRPr="002F0593">
        <w:rPr>
          <w:color w:val="000000" w:themeColor="text1"/>
        </w:rPr>
        <w:t>Patches containing nationally or state-listed threatened species.</w:t>
      </w:r>
    </w:p>
    <w:p w14:paraId="61378E8B" w14:textId="1A58BCC0" w:rsidR="000B21A5" w:rsidRDefault="000B21A5" w:rsidP="006C47B6">
      <w:pPr>
        <w:pStyle w:val="ListParagraph"/>
        <w:numPr>
          <w:ilvl w:val="0"/>
          <w:numId w:val="44"/>
        </w:numPr>
        <w:contextualSpacing w:val="0"/>
        <w:rPr>
          <w:color w:val="000000" w:themeColor="text1"/>
        </w:rPr>
      </w:pPr>
      <w:r w:rsidRPr="00EF00BE">
        <w:rPr>
          <w:color w:val="000000" w:themeColor="text1"/>
        </w:rPr>
        <w:t xml:space="preserve">Patches with relatively low </w:t>
      </w:r>
      <w:r w:rsidR="00EF00BE" w:rsidRPr="00EF00BE">
        <w:rPr>
          <w:color w:val="000000" w:themeColor="text1"/>
        </w:rPr>
        <w:t xml:space="preserve">exposure to </w:t>
      </w:r>
      <w:r w:rsidRPr="00EF00BE">
        <w:rPr>
          <w:color w:val="000000" w:themeColor="text1"/>
        </w:rPr>
        <w:t>weeds</w:t>
      </w:r>
      <w:r w:rsidR="00EF00BE" w:rsidRPr="00EF00BE">
        <w:rPr>
          <w:color w:val="000000" w:themeColor="text1"/>
        </w:rPr>
        <w:t>,</w:t>
      </w:r>
      <w:r w:rsidRPr="00EF00BE">
        <w:rPr>
          <w:color w:val="000000" w:themeColor="text1"/>
        </w:rPr>
        <w:t xml:space="preserve"> feral animals</w:t>
      </w:r>
      <w:r w:rsidR="00EF00BE" w:rsidRPr="00EF00BE">
        <w:rPr>
          <w:color w:val="000000" w:themeColor="text1"/>
        </w:rPr>
        <w:t>,</w:t>
      </w:r>
      <w:r w:rsidRPr="00EF00BE">
        <w:rPr>
          <w:color w:val="000000" w:themeColor="text1"/>
        </w:rPr>
        <w:t xml:space="preserve"> grazing by domestic livestock or </w:t>
      </w:r>
      <w:r w:rsidR="00EF00BE">
        <w:rPr>
          <w:color w:val="000000" w:themeColor="text1"/>
        </w:rPr>
        <w:t>drought</w:t>
      </w:r>
      <w:r w:rsidRPr="00EF00BE">
        <w:rPr>
          <w:color w:val="000000" w:themeColor="text1"/>
        </w:rPr>
        <w:t>.</w:t>
      </w:r>
    </w:p>
    <w:p w14:paraId="76CF3B66" w14:textId="290CE0C7" w:rsidR="00EF00BE" w:rsidRDefault="00EF00BE" w:rsidP="006C47B6">
      <w:pPr>
        <w:pStyle w:val="ListParagraph"/>
        <w:numPr>
          <w:ilvl w:val="0"/>
          <w:numId w:val="44"/>
        </w:numPr>
        <w:contextualSpacing w:val="0"/>
        <w:rPr>
          <w:color w:val="000000" w:themeColor="text1"/>
        </w:rPr>
      </w:pPr>
      <w:r>
        <w:rPr>
          <w:color w:val="000000" w:themeColor="text1"/>
        </w:rPr>
        <w:t>Patches in landscape positions that are likely afford protection from future fires</w:t>
      </w:r>
      <w:r w:rsidR="0021243C">
        <w:rPr>
          <w:color w:val="000000" w:themeColor="text1"/>
        </w:rPr>
        <w:t>.</w:t>
      </w:r>
    </w:p>
    <w:p w14:paraId="6E17F247" w14:textId="77777777" w:rsidR="00560A12" w:rsidRPr="00EF00BE" w:rsidRDefault="00560A12" w:rsidP="00560A12">
      <w:pPr>
        <w:pStyle w:val="ListParagraph"/>
        <w:contextualSpacing w:val="0"/>
        <w:rPr>
          <w:color w:val="000000" w:themeColor="text1"/>
        </w:rPr>
      </w:pPr>
    </w:p>
    <w:p w14:paraId="29A40E48" w14:textId="22548336" w:rsidR="00C9316D" w:rsidRPr="00860680" w:rsidRDefault="00DF09D1" w:rsidP="00C9316D">
      <w:pPr>
        <w:keepNext/>
        <w:pBdr>
          <w:top w:val="single" w:sz="4" w:space="1" w:color="auto"/>
          <w:left w:val="single" w:sz="4" w:space="4" w:color="auto"/>
          <w:bottom w:val="single" w:sz="4" w:space="1" w:color="auto"/>
          <w:right w:val="single" w:sz="4" w:space="4" w:color="auto"/>
        </w:pBdr>
        <w:shd w:val="clear" w:color="auto" w:fill="FFF2CC" w:themeFill="accent4" w:themeFillTint="33"/>
        <w:rPr>
          <w:color w:val="000000" w:themeColor="text1"/>
        </w:rPr>
      </w:pPr>
      <w:r w:rsidRPr="00DF09D1">
        <w:t>Consultation Questions</w:t>
      </w:r>
      <w:r>
        <w:t xml:space="preserve"> on areas of high value</w:t>
      </w:r>
      <w:bookmarkStart w:id="75" w:name="_Ref83723563"/>
      <w:r w:rsidR="00C9316D">
        <w:t xml:space="preserve"> </w:t>
      </w:r>
    </w:p>
    <w:p w14:paraId="15C4BBA6" w14:textId="3D33EF68" w:rsidR="00C9316D" w:rsidRPr="00860680" w:rsidRDefault="00860680" w:rsidP="00C9316D">
      <w:pPr>
        <w:pStyle w:val="Consultationquestions"/>
        <w:shd w:val="clear" w:color="auto" w:fill="FFF2CC" w:themeFill="accent4" w:themeFillTint="33"/>
        <w:ind w:left="425" w:hanging="425"/>
        <w:rPr>
          <w:color w:val="000000" w:themeColor="text1"/>
        </w:rPr>
      </w:pPr>
      <w:r w:rsidRPr="00860680">
        <w:rPr>
          <w:color w:val="000000" w:themeColor="text1"/>
        </w:rPr>
        <w:t xml:space="preserve">Please provide any additional information on the </w:t>
      </w:r>
      <w:r w:rsidR="304270B2" w:rsidRPr="5564DC80">
        <w:rPr>
          <w:color w:val="000000" w:themeColor="text1"/>
        </w:rPr>
        <w:t xml:space="preserve">high value and </w:t>
      </w:r>
      <w:r w:rsidR="7610C787" w:rsidRPr="59AEC307">
        <w:rPr>
          <w:color w:val="000000" w:themeColor="text1"/>
        </w:rPr>
        <w:t>s</w:t>
      </w:r>
      <w:r w:rsidRPr="59AEC307">
        <w:rPr>
          <w:color w:val="000000" w:themeColor="text1"/>
        </w:rPr>
        <w:t>urrounding</w:t>
      </w:r>
      <w:r w:rsidRPr="00860680">
        <w:rPr>
          <w:color w:val="000000" w:themeColor="text1"/>
        </w:rPr>
        <w:t xml:space="preserve"> environment and landscape context considerations when protecting, managing and restoring the ecological community.</w:t>
      </w:r>
    </w:p>
    <w:p w14:paraId="7342ADD7" w14:textId="77777777" w:rsidR="00261696" w:rsidRDefault="00261696">
      <w:pPr>
        <w:spacing w:after="160" w:line="259" w:lineRule="auto"/>
        <w:rPr>
          <w:rFonts w:asciiTheme="minorHAnsi" w:eastAsiaTheme="minorEastAsia" w:hAnsiTheme="minorHAnsi" w:cstheme="majorBidi"/>
          <w:sz w:val="36"/>
          <w:szCs w:val="32"/>
        </w:rPr>
      </w:pPr>
      <w:bookmarkStart w:id="76" w:name="_Ref168307415"/>
      <w:r>
        <w:rPr>
          <w:rFonts w:eastAsiaTheme="minorEastAsia"/>
        </w:rPr>
        <w:br w:type="page"/>
      </w:r>
    </w:p>
    <w:p w14:paraId="22C0D0C1" w14:textId="235E49D1" w:rsidR="00C90ADA" w:rsidRDefault="00C90ADA" w:rsidP="00C9316D">
      <w:pPr>
        <w:pStyle w:val="Heading1"/>
        <w:rPr>
          <w:rFonts w:eastAsiaTheme="minorEastAsia"/>
        </w:rPr>
      </w:pPr>
      <w:bookmarkStart w:id="77" w:name="_Toc201670298"/>
      <w:r w:rsidRPr="2142038A">
        <w:rPr>
          <w:rFonts w:eastAsiaTheme="minorEastAsia"/>
        </w:rPr>
        <w:lastRenderedPageBreak/>
        <w:t>Cultural significance</w:t>
      </w:r>
      <w:bookmarkEnd w:id="75"/>
      <w:bookmarkEnd w:id="76"/>
      <w:bookmarkEnd w:id="77"/>
    </w:p>
    <w:p w14:paraId="11D8B154" w14:textId="0EDEC090" w:rsidR="00255E86" w:rsidRPr="0028303C" w:rsidRDefault="49797698" w:rsidP="09F250BF">
      <w:pPr>
        <w:rPr>
          <w:rFonts w:eastAsia="Cambria"/>
        </w:rPr>
      </w:pPr>
      <w:r w:rsidRPr="734DD33D">
        <w:rPr>
          <w:rFonts w:eastAsia="Cambria" w:cs="Cambria"/>
        </w:rPr>
        <w:t xml:space="preserve">Traditional Owners and Custodians have ongoing connections, rights and responsibilities over land where </w:t>
      </w:r>
      <w:r w:rsidR="46F4FEA7" w:rsidRPr="734DD33D">
        <w:rPr>
          <w:rFonts w:eastAsia="Cambria" w:cs="Cambria"/>
        </w:rPr>
        <w:t xml:space="preserve">the </w:t>
      </w:r>
      <w:proofErr w:type="spellStart"/>
      <w:r w:rsidR="46F4FEA7">
        <w:t>Pinkwood</w:t>
      </w:r>
      <w:proofErr w:type="spellEnd"/>
      <w:r w:rsidR="46F4FEA7">
        <w:t xml:space="preserve"> cool temperate rainforests of </w:t>
      </w:r>
      <w:proofErr w:type="gramStart"/>
      <w:r w:rsidR="4E50E6EE">
        <w:t>south east</w:t>
      </w:r>
      <w:proofErr w:type="gramEnd"/>
      <w:r w:rsidR="46F4FEA7">
        <w:t xml:space="preserve"> New South Wales and far east Victoria</w:t>
      </w:r>
      <w:r w:rsidRPr="734DD33D">
        <w:rPr>
          <w:rFonts w:eastAsia="Cambria" w:cs="Cambria"/>
        </w:rPr>
        <w:t xml:space="preserve"> occurs. </w:t>
      </w:r>
      <w:r w:rsidR="00ED37E4" w:rsidRPr="7462B9A6">
        <w:rPr>
          <w:rFonts w:eastAsia="Cambria" w:cs="Cambria"/>
          <w:color w:val="000000" w:themeColor="text1"/>
        </w:rPr>
        <w:t>First Nations cultural values, traditional uses and land management are important to the protection and recovery of the ecological community.</w:t>
      </w:r>
    </w:p>
    <w:p w14:paraId="6BCD4E09" w14:textId="60386EE2" w:rsidR="00255E86" w:rsidRPr="0028303C" w:rsidRDefault="002C4CE7" w:rsidP="0028303C">
      <w:r>
        <w:t xml:space="preserve">The </w:t>
      </w:r>
      <w:bookmarkStart w:id="78" w:name="_Hlk122623175"/>
      <w:proofErr w:type="spellStart"/>
      <w:r w:rsidR="0058591F">
        <w:t>Pinkwood</w:t>
      </w:r>
      <w:proofErr w:type="spellEnd"/>
      <w:r w:rsidR="0058591F">
        <w:t xml:space="preserve"> </w:t>
      </w:r>
      <w:r w:rsidR="67EA15F5">
        <w:t>c</w:t>
      </w:r>
      <w:r w:rsidR="77C386AD">
        <w:t xml:space="preserve">ool </w:t>
      </w:r>
      <w:r w:rsidR="47872B99">
        <w:t>t</w:t>
      </w:r>
      <w:r w:rsidR="77C386AD">
        <w:t>emperate</w:t>
      </w:r>
      <w:r>
        <w:t xml:space="preserve"> rainforests of </w:t>
      </w:r>
      <w:proofErr w:type="gramStart"/>
      <w:r w:rsidR="4E50E6EE">
        <w:t>south east</w:t>
      </w:r>
      <w:proofErr w:type="gramEnd"/>
      <w:r>
        <w:t xml:space="preserve"> </w:t>
      </w:r>
      <w:r w:rsidR="00AF3EB8">
        <w:t>New South Wales</w:t>
      </w:r>
      <w:r w:rsidR="007F7E44">
        <w:t xml:space="preserve"> and far east Victoria</w:t>
      </w:r>
      <w:r>
        <w:t xml:space="preserve"> </w:t>
      </w:r>
      <w:bookmarkEnd w:id="78"/>
      <w:r>
        <w:t xml:space="preserve">occurs </w:t>
      </w:r>
      <w:r w:rsidR="00870EAA">
        <w:t>on</w:t>
      </w:r>
      <w:r>
        <w:t xml:space="preserve"> Country (the traditional lands) of the </w:t>
      </w:r>
      <w:proofErr w:type="spellStart"/>
      <w:r w:rsidR="00ED37E4" w:rsidRPr="00211C1A">
        <w:rPr>
          <w:lang w:val="en-GB"/>
        </w:rPr>
        <w:t>Yuin</w:t>
      </w:r>
      <w:proofErr w:type="spellEnd"/>
      <w:r w:rsidR="00ED37E4">
        <w:rPr>
          <w:lang w:val="en-GB"/>
        </w:rPr>
        <w:t xml:space="preserve"> (</w:t>
      </w:r>
      <w:proofErr w:type="spellStart"/>
      <w:r w:rsidR="00ED37E4">
        <w:rPr>
          <w:lang w:val="en-GB"/>
        </w:rPr>
        <w:t>Djiringanj</w:t>
      </w:r>
      <w:proofErr w:type="spellEnd"/>
      <w:r w:rsidR="00ED37E4" w:rsidRPr="2908FCBA">
        <w:rPr>
          <w:lang w:val="en-GB"/>
        </w:rPr>
        <w:t>)</w:t>
      </w:r>
      <w:r w:rsidR="3A45EBDC" w:rsidRPr="2908FCBA">
        <w:rPr>
          <w:lang w:val="en-GB"/>
        </w:rPr>
        <w:t xml:space="preserve">, </w:t>
      </w:r>
      <w:proofErr w:type="spellStart"/>
      <w:r w:rsidR="3A45EBDC" w:rsidRPr="2908FCBA">
        <w:rPr>
          <w:lang w:val="en-GB"/>
        </w:rPr>
        <w:t>Dharawal</w:t>
      </w:r>
      <w:proofErr w:type="spellEnd"/>
      <w:r w:rsidR="3A45EBDC" w:rsidRPr="2908FCBA">
        <w:rPr>
          <w:lang w:val="en-GB"/>
        </w:rPr>
        <w:t xml:space="preserve"> (Tharawal</w:t>
      </w:r>
      <w:r w:rsidR="00ED37E4">
        <w:rPr>
          <w:lang w:val="en-GB"/>
        </w:rPr>
        <w:t>)</w:t>
      </w:r>
      <w:r w:rsidR="00ED37E4">
        <w:rPr>
          <w:lang w:val="en-GB"/>
        </w:rPr>
        <w:t xml:space="preserve"> and </w:t>
      </w:r>
      <w:r w:rsidR="00ED37E4" w:rsidRPr="5CDF3134">
        <w:rPr>
          <w:lang w:val="en-GB"/>
        </w:rPr>
        <w:t>Bidwell/</w:t>
      </w:r>
      <w:proofErr w:type="spellStart"/>
      <w:r w:rsidR="00ED37E4" w:rsidRPr="00211C1A">
        <w:rPr>
          <w:lang w:val="en-GB"/>
        </w:rPr>
        <w:t>Bid</w:t>
      </w:r>
      <w:r w:rsidR="00ED37E4">
        <w:rPr>
          <w:lang w:val="en-GB"/>
        </w:rPr>
        <w:t>a</w:t>
      </w:r>
      <w:r w:rsidR="00ED37E4" w:rsidRPr="00211C1A">
        <w:rPr>
          <w:lang w:val="en-GB"/>
        </w:rPr>
        <w:t>wal</w:t>
      </w:r>
      <w:proofErr w:type="spellEnd"/>
      <w:r w:rsidR="00ED37E4" w:rsidDel="00ED37E4">
        <w:t xml:space="preserve"> </w:t>
      </w:r>
      <w:r w:rsidR="00255E86">
        <w:t>peoples.</w:t>
      </w:r>
    </w:p>
    <w:p w14:paraId="70146267" w14:textId="53F8B009" w:rsidR="00106A25" w:rsidRPr="0028303C" w:rsidRDefault="00255E86" w:rsidP="0028303C">
      <w:r>
        <w:t xml:space="preserve">The significance of the ecological community, particular species, spiritual and other cultural values are diverse and varied for the </w:t>
      </w:r>
      <w:r w:rsidR="0531839D">
        <w:t xml:space="preserve">First Nations people </w:t>
      </w:r>
      <w:r>
        <w:t xml:space="preserve">that live in the vicinity and care for Country. This section describes some examples of this significance but is not intended to be comprehensive or applicable to, or speak for, all </w:t>
      </w:r>
      <w:r w:rsidR="470B3978">
        <w:t>First Nations</w:t>
      </w:r>
      <w:r>
        <w:t xml:space="preserve"> people. In some cases, such knowledge may be only held by groups and individuals who are the custodians of this knowledge </w:t>
      </w:r>
      <w:r w:rsidRPr="55B0A032">
        <w:rPr>
          <w:color w:val="000000" w:themeColor="text1"/>
        </w:rPr>
        <w:t>and have the rights to decide how it is shared and used</w:t>
      </w:r>
      <w:r>
        <w:t>.</w:t>
      </w:r>
    </w:p>
    <w:p w14:paraId="5612E8D6" w14:textId="04A710B2" w:rsidR="003B162C" w:rsidRPr="003B162C" w:rsidRDefault="00152BD8" w:rsidP="003B162C">
      <w:pPr>
        <w:pStyle w:val="Heading2"/>
      </w:pPr>
      <w:bookmarkStart w:id="79" w:name="_Hlk126579494"/>
      <w:bookmarkStart w:id="80" w:name="_Toc201670299"/>
      <w:r w:rsidRPr="00560A12">
        <w:t>Significant areas</w:t>
      </w:r>
      <w:bookmarkEnd w:id="80"/>
    </w:p>
    <w:p w14:paraId="73440A68" w14:textId="348D4449" w:rsidR="00560A12" w:rsidRDefault="00255E86" w:rsidP="0028303C">
      <w:pPr>
        <w:rPr>
          <w:lang w:val="en-GB"/>
        </w:rPr>
      </w:pPr>
      <w:bookmarkStart w:id="81" w:name="_Hlk126579472"/>
      <w:bookmarkEnd w:id="79"/>
      <w:r w:rsidRPr="00560A12">
        <w:t xml:space="preserve">The upper gullies of </w:t>
      </w:r>
      <w:proofErr w:type="spellStart"/>
      <w:r w:rsidRPr="00560A12">
        <w:t>Gulaga</w:t>
      </w:r>
      <w:proofErr w:type="spellEnd"/>
      <w:r w:rsidRPr="00560A12">
        <w:t xml:space="preserve"> (also known as Mt Dromedary) support important areas of </w:t>
      </w:r>
      <w:proofErr w:type="spellStart"/>
      <w:r w:rsidR="0058591F">
        <w:t>Pinkwood</w:t>
      </w:r>
      <w:proofErr w:type="spellEnd"/>
      <w:r w:rsidR="0058591F">
        <w:t xml:space="preserve"> </w:t>
      </w:r>
      <w:r w:rsidR="6A9109D2">
        <w:t>c</w:t>
      </w:r>
      <w:r w:rsidR="0058591F">
        <w:t xml:space="preserve">ool </w:t>
      </w:r>
      <w:r w:rsidR="07391027">
        <w:t>t</w:t>
      </w:r>
      <w:r w:rsidR="0058591F">
        <w:t>emperate</w:t>
      </w:r>
      <w:r w:rsidR="00D87543" w:rsidRPr="00560A12">
        <w:t xml:space="preserve"> rainforests of </w:t>
      </w:r>
      <w:proofErr w:type="gramStart"/>
      <w:r w:rsidR="4E50E6EE">
        <w:t>south east</w:t>
      </w:r>
      <w:proofErr w:type="gramEnd"/>
      <w:r w:rsidR="00D87543">
        <w:t xml:space="preserve"> </w:t>
      </w:r>
      <w:r w:rsidR="00D87543" w:rsidRPr="00560A12">
        <w:t>New South Wales and far east Victoria</w:t>
      </w:r>
      <w:r w:rsidRPr="00560A12">
        <w:t xml:space="preserve">. </w:t>
      </w:r>
      <w:proofErr w:type="spellStart"/>
      <w:r w:rsidR="00152BD8" w:rsidRPr="00560A12">
        <w:rPr>
          <w:lang w:val="en-GB"/>
        </w:rPr>
        <w:t>Gulaga</w:t>
      </w:r>
      <w:proofErr w:type="spellEnd"/>
      <w:r w:rsidR="00152BD8" w:rsidRPr="00560A12">
        <w:rPr>
          <w:lang w:val="en-GB"/>
        </w:rPr>
        <w:t xml:space="preserve"> Mountain is a sacred site for Aboriginal people of the </w:t>
      </w:r>
      <w:proofErr w:type="spellStart"/>
      <w:r w:rsidR="00152BD8" w:rsidRPr="00560A12">
        <w:rPr>
          <w:lang w:val="en-GB"/>
        </w:rPr>
        <w:t>Yuin</w:t>
      </w:r>
      <w:proofErr w:type="spellEnd"/>
      <w:r w:rsidR="00152BD8" w:rsidRPr="00560A12">
        <w:rPr>
          <w:lang w:val="en-GB"/>
        </w:rPr>
        <w:t xml:space="preserve"> Nation and was restored to </w:t>
      </w:r>
      <w:r w:rsidR="00152BD8" w:rsidRPr="00152BD8">
        <w:rPr>
          <w:lang w:val="en-GB"/>
        </w:rPr>
        <w:t xml:space="preserve">Aboriginal ownership in 2006. Jodi Edwards, a </w:t>
      </w:r>
      <w:proofErr w:type="spellStart"/>
      <w:r w:rsidR="00152BD8" w:rsidRPr="00152BD8">
        <w:rPr>
          <w:lang w:val="en-GB"/>
        </w:rPr>
        <w:t>Walbunja</w:t>
      </w:r>
      <w:proofErr w:type="spellEnd"/>
      <w:r w:rsidR="00152BD8" w:rsidRPr="00152BD8">
        <w:rPr>
          <w:lang w:val="en-GB"/>
        </w:rPr>
        <w:t xml:space="preserve"> </w:t>
      </w:r>
      <w:proofErr w:type="spellStart"/>
      <w:r w:rsidR="00152BD8" w:rsidRPr="00152BD8">
        <w:rPr>
          <w:lang w:val="en-GB"/>
        </w:rPr>
        <w:t>Yuin</w:t>
      </w:r>
      <w:proofErr w:type="spellEnd"/>
      <w:r w:rsidR="00152BD8" w:rsidRPr="00152BD8">
        <w:rPr>
          <w:lang w:val="en-GB"/>
        </w:rPr>
        <w:t xml:space="preserve"> woman, says</w:t>
      </w:r>
      <w:r w:rsidR="0028303C">
        <w:rPr>
          <w:lang w:val="en-GB"/>
        </w:rPr>
        <w:t>:</w:t>
      </w:r>
      <w:r w:rsidR="00152BD8" w:rsidRPr="00152BD8">
        <w:rPr>
          <w:lang w:val="en-GB"/>
        </w:rPr>
        <w:t xml:space="preserve"> </w:t>
      </w:r>
    </w:p>
    <w:p w14:paraId="78D0E031" w14:textId="30060D96" w:rsidR="00152BD8" w:rsidRPr="00E80582" w:rsidRDefault="00152BD8" w:rsidP="00152BD8">
      <w:pPr>
        <w:spacing w:after="120"/>
        <w:rPr>
          <w:szCs w:val="22"/>
          <w:lang w:val="en-GB"/>
        </w:rPr>
      </w:pPr>
      <w:r w:rsidRPr="00E80582">
        <w:rPr>
          <w:rStyle w:val="QuoteChar"/>
          <w:rFonts w:ascii="Cambria" w:hAnsi="Cambria"/>
          <w:sz w:val="22"/>
          <w:szCs w:val="22"/>
        </w:rPr>
        <w:t>“Within its landscape, it shows us the physical aspects of our creation story from the Dreaming. Lead by Elders along a pathway framed with trees and rocks, it helps to teach us our story of creation and the connection to our dreaming stories”</w:t>
      </w:r>
      <w:r w:rsidRPr="00E80582">
        <w:rPr>
          <w:szCs w:val="22"/>
          <w:lang w:val="en-GB"/>
        </w:rPr>
        <w:t xml:space="preserve"> (Edwards, 2017).</w:t>
      </w:r>
    </w:p>
    <w:bookmarkEnd w:id="81"/>
    <w:p w14:paraId="0035A919" w14:textId="77777777" w:rsidR="00152BD8" w:rsidRPr="00152BD8" w:rsidRDefault="00152BD8" w:rsidP="00152BD8">
      <w:pPr>
        <w:spacing w:after="120"/>
      </w:pPr>
      <w:proofErr w:type="spellStart"/>
      <w:r w:rsidRPr="00152BD8">
        <w:t>Gulaga</w:t>
      </w:r>
      <w:proofErr w:type="spellEnd"/>
      <w:r w:rsidRPr="00152BD8">
        <w:t xml:space="preserve"> is ringed by stones which act as guardians. The </w:t>
      </w:r>
      <w:proofErr w:type="spellStart"/>
      <w:r w:rsidRPr="00152BD8">
        <w:t>Yuin</w:t>
      </w:r>
      <w:proofErr w:type="spellEnd"/>
      <w:r w:rsidRPr="00152BD8">
        <w:t xml:space="preserve"> people understand that the boulders are linked to the well-being of the mountain, particularly the state of the trees and the water. The destruction of any part of the nexus would threaten the whole, a situation which is believed to be dangerous to all people who live in the area (Rose 1990, cited in Egloff et al. 2005, pg. 93). Other features, for example caves, tors, and the summit, have special meanings and play specific roles for local people, including educational, ceremonial and healing purposes. Many of these places, activities and beliefs are restricted knowledge. ‘The Tors’, an area near the summit, is one area which can be openly discussed, as seen in the AHC video ‘</w:t>
      </w:r>
      <w:r w:rsidRPr="00152BD8">
        <w:rPr>
          <w:i/>
          <w:iCs/>
        </w:rPr>
        <w:t xml:space="preserve">Sites We Want </w:t>
      </w:r>
      <w:proofErr w:type="gramStart"/>
      <w:r w:rsidRPr="00152BD8">
        <w:rPr>
          <w:i/>
          <w:iCs/>
        </w:rPr>
        <w:t>To</w:t>
      </w:r>
      <w:proofErr w:type="gramEnd"/>
      <w:r w:rsidRPr="00152BD8">
        <w:rPr>
          <w:i/>
          <w:iCs/>
        </w:rPr>
        <w:t xml:space="preserve"> Keep</w:t>
      </w:r>
      <w:r w:rsidRPr="00152BD8">
        <w:t>’, in which Anna and Ted Thomas discuss the significance of the area. The Tors is an example of a place which is intrinsic to a recent renewal in woman’s teaching (Egloff et al. 2005, pg. 93).</w:t>
      </w:r>
    </w:p>
    <w:p w14:paraId="3DDD726B" w14:textId="24054587" w:rsidR="00152BD8" w:rsidRPr="00152BD8" w:rsidRDefault="00152BD8" w:rsidP="00152BD8">
      <w:pPr>
        <w:spacing w:after="120"/>
      </w:pPr>
      <w:bookmarkStart w:id="82" w:name="_Hlk126579844"/>
      <w:r w:rsidRPr="00152BD8">
        <w:t xml:space="preserve">Aboriginal site types in the locality include a quarry, open campsite, rock shelter, grinding grooves, and shell middens. The </w:t>
      </w:r>
      <w:proofErr w:type="spellStart"/>
      <w:r w:rsidRPr="00152BD8">
        <w:t>Yuin</w:t>
      </w:r>
      <w:proofErr w:type="spellEnd"/>
      <w:r w:rsidRPr="00152BD8">
        <w:t xml:space="preserve"> people have a deep and significant understanding of the mountain, and this plays a definitive role in their </w:t>
      </w:r>
      <w:proofErr w:type="spellStart"/>
      <w:r w:rsidRPr="00152BD8">
        <w:t>self identity</w:t>
      </w:r>
      <w:proofErr w:type="spellEnd"/>
      <w:r w:rsidRPr="00152BD8">
        <w:t xml:space="preserve">, associations with past generations, and spirituality. </w:t>
      </w:r>
      <w:proofErr w:type="spellStart"/>
      <w:r w:rsidRPr="00152BD8">
        <w:t>Gulaga</w:t>
      </w:r>
      <w:proofErr w:type="spellEnd"/>
      <w:r w:rsidRPr="00152BD8">
        <w:t xml:space="preserve"> is understood to be the source of the </w:t>
      </w:r>
      <w:proofErr w:type="spellStart"/>
      <w:r w:rsidRPr="00152BD8">
        <w:t>Yuin</w:t>
      </w:r>
      <w:proofErr w:type="spellEnd"/>
      <w:r w:rsidRPr="00152BD8">
        <w:t xml:space="preserve"> </w:t>
      </w:r>
      <w:proofErr w:type="gramStart"/>
      <w:r w:rsidRPr="00152BD8">
        <w:t>people, and</w:t>
      </w:r>
      <w:proofErr w:type="gramEnd"/>
      <w:r w:rsidRPr="00152BD8">
        <w:t xml:space="preserve"> accordingly has associated creation stories (Egloff et al. 2005, pg. 93).</w:t>
      </w:r>
    </w:p>
    <w:p w14:paraId="737B51A7" w14:textId="6A87D008" w:rsidR="00152BD8" w:rsidRPr="00152BD8" w:rsidRDefault="00152BD8" w:rsidP="00152BD8">
      <w:pPr>
        <w:spacing w:after="120"/>
        <w:rPr>
          <w:lang w:val="en-GB"/>
        </w:rPr>
      </w:pPr>
      <w:r w:rsidRPr="00152BD8">
        <w:rPr>
          <w:lang w:val="en-GB"/>
        </w:rPr>
        <w:t xml:space="preserve">In late 2019 </w:t>
      </w:r>
      <w:proofErr w:type="spellStart"/>
      <w:r w:rsidRPr="00152BD8">
        <w:rPr>
          <w:lang w:val="en-GB"/>
        </w:rPr>
        <w:t>Djiringang</w:t>
      </w:r>
      <w:proofErr w:type="spellEnd"/>
      <w:r w:rsidRPr="00152BD8">
        <w:rPr>
          <w:lang w:val="en-GB"/>
        </w:rPr>
        <w:t xml:space="preserve"> Elder Warren Forster Senior from </w:t>
      </w:r>
      <w:proofErr w:type="spellStart"/>
      <w:r w:rsidRPr="00152BD8">
        <w:rPr>
          <w:lang w:val="en-GB"/>
        </w:rPr>
        <w:t>Wallaga</w:t>
      </w:r>
      <w:proofErr w:type="spellEnd"/>
      <w:r w:rsidRPr="00152BD8">
        <w:rPr>
          <w:lang w:val="en-GB"/>
        </w:rPr>
        <w:t xml:space="preserve"> Lake called for nationwide corroborees to be held at the same time.  Scores of people travelled to the feet of Minga </w:t>
      </w:r>
      <w:proofErr w:type="spellStart"/>
      <w:r w:rsidRPr="00152BD8">
        <w:rPr>
          <w:lang w:val="en-GB"/>
        </w:rPr>
        <w:t>Gul</w:t>
      </w:r>
      <w:r w:rsidR="00F97DC2">
        <w:rPr>
          <w:lang w:val="en-GB"/>
        </w:rPr>
        <w:t>a</w:t>
      </w:r>
      <w:r w:rsidRPr="00152BD8">
        <w:rPr>
          <w:lang w:val="en-GB"/>
        </w:rPr>
        <w:t>ga</w:t>
      </w:r>
      <w:proofErr w:type="spellEnd"/>
      <w:r w:rsidRPr="00152BD8">
        <w:rPr>
          <w:lang w:val="en-GB"/>
        </w:rPr>
        <w:t xml:space="preserve"> (Mother </w:t>
      </w:r>
      <w:proofErr w:type="spellStart"/>
      <w:r w:rsidRPr="00152BD8">
        <w:rPr>
          <w:lang w:val="en-GB"/>
        </w:rPr>
        <w:t>Guluga</w:t>
      </w:r>
      <w:proofErr w:type="spellEnd"/>
      <w:r w:rsidRPr="00152BD8">
        <w:rPr>
          <w:lang w:val="en-GB"/>
        </w:rPr>
        <w:t xml:space="preserve"> Mountain) to dance stories to heal country as the 2019-2020 bush fires raged along the NSW coast in late 2019. The </w:t>
      </w:r>
      <w:proofErr w:type="spellStart"/>
      <w:r w:rsidRPr="00152BD8">
        <w:rPr>
          <w:lang w:val="en-GB"/>
        </w:rPr>
        <w:t>Bunnaan</w:t>
      </w:r>
      <w:proofErr w:type="spellEnd"/>
      <w:r w:rsidRPr="00152BD8">
        <w:rPr>
          <w:lang w:val="en-GB"/>
        </w:rPr>
        <w:t xml:space="preserve"> was held in the </w:t>
      </w:r>
      <w:proofErr w:type="spellStart"/>
      <w:r w:rsidRPr="00152BD8">
        <w:rPr>
          <w:lang w:val="en-GB"/>
        </w:rPr>
        <w:t>Djirringanj</w:t>
      </w:r>
      <w:proofErr w:type="spellEnd"/>
      <w:r w:rsidRPr="00152BD8">
        <w:rPr>
          <w:lang w:val="en-GB"/>
        </w:rPr>
        <w:t xml:space="preserve"> and Dhurga languages of the </w:t>
      </w:r>
      <w:proofErr w:type="spellStart"/>
      <w:r w:rsidRPr="00152BD8">
        <w:rPr>
          <w:lang w:val="en-GB"/>
        </w:rPr>
        <w:t>Yuin</w:t>
      </w:r>
      <w:proofErr w:type="spellEnd"/>
      <w:r w:rsidRPr="00152BD8">
        <w:rPr>
          <w:lang w:val="en-GB"/>
        </w:rPr>
        <w:t xml:space="preserve"> Nation on the NSW south coast.  Warren Forster said it was the perfect </w:t>
      </w:r>
      <w:r w:rsidRPr="00152BD8">
        <w:rPr>
          <w:lang w:val="en-GB"/>
        </w:rPr>
        <w:lastRenderedPageBreak/>
        <w:t xml:space="preserve">timing because the </w:t>
      </w:r>
      <w:proofErr w:type="spellStart"/>
      <w:r w:rsidRPr="00152BD8">
        <w:rPr>
          <w:lang w:val="en-GB"/>
        </w:rPr>
        <w:t>Yuin</w:t>
      </w:r>
      <w:proofErr w:type="spellEnd"/>
      <w:r w:rsidRPr="00152BD8">
        <w:rPr>
          <w:lang w:val="en-GB"/>
        </w:rPr>
        <w:t xml:space="preserve"> peoples place of birth the mother </w:t>
      </w:r>
      <w:proofErr w:type="spellStart"/>
      <w:r w:rsidRPr="00152BD8">
        <w:rPr>
          <w:lang w:val="en-GB"/>
        </w:rPr>
        <w:t>Guluga</w:t>
      </w:r>
      <w:proofErr w:type="spellEnd"/>
      <w:r w:rsidRPr="00152BD8">
        <w:rPr>
          <w:lang w:val="en-GB"/>
        </w:rPr>
        <w:t xml:space="preserve"> has been crying, “</w:t>
      </w:r>
      <w:r w:rsidRPr="00152BD8">
        <w:rPr>
          <w:i/>
          <w:iCs/>
          <w:lang w:val="en-GB"/>
        </w:rPr>
        <w:t xml:space="preserve">Minga </w:t>
      </w:r>
      <w:proofErr w:type="spellStart"/>
      <w:r w:rsidRPr="00152BD8">
        <w:rPr>
          <w:i/>
          <w:iCs/>
          <w:lang w:val="en-GB"/>
        </w:rPr>
        <w:t>Gulaga</w:t>
      </w:r>
      <w:proofErr w:type="spellEnd"/>
      <w:r w:rsidRPr="00152BD8">
        <w:rPr>
          <w:i/>
          <w:iCs/>
          <w:lang w:val="en-GB"/>
        </w:rPr>
        <w:t xml:space="preserve"> is the one that birthed us all and she has called us back to heal the spirit, heal the country and heal the land</w:t>
      </w:r>
      <w:r w:rsidRPr="00152BD8">
        <w:rPr>
          <w:lang w:val="en-GB"/>
        </w:rPr>
        <w:t xml:space="preserve">.”   </w:t>
      </w:r>
      <w:bookmarkEnd w:id="82"/>
      <w:r w:rsidRPr="00152BD8">
        <w:rPr>
          <w:lang w:val="en-GB"/>
        </w:rPr>
        <w:t xml:space="preserve">There are many Minga </w:t>
      </w:r>
      <w:proofErr w:type="spellStart"/>
      <w:r w:rsidRPr="00152BD8">
        <w:rPr>
          <w:lang w:val="en-GB"/>
        </w:rPr>
        <w:t>Guluga</w:t>
      </w:r>
      <w:proofErr w:type="spellEnd"/>
      <w:r w:rsidRPr="00152BD8">
        <w:rPr>
          <w:lang w:val="en-GB"/>
        </w:rPr>
        <w:t xml:space="preserve"> stories, some are public.  Warren Foster has spent most of his life on </w:t>
      </w:r>
      <w:proofErr w:type="spellStart"/>
      <w:r w:rsidRPr="00152BD8">
        <w:rPr>
          <w:lang w:val="en-GB"/>
        </w:rPr>
        <w:t>Wallaga</w:t>
      </w:r>
      <w:proofErr w:type="spellEnd"/>
      <w:r w:rsidRPr="00152BD8">
        <w:rPr>
          <w:lang w:val="en-GB"/>
        </w:rPr>
        <w:t xml:space="preserve"> Lake telling the stories of his people through song, dance, music, film and story’ (NSW LALC 2021). “</w:t>
      </w:r>
      <w:r w:rsidRPr="00152BD8">
        <w:rPr>
          <w:i/>
          <w:iCs/>
          <w:lang w:val="en-GB"/>
        </w:rPr>
        <w:t>Dance is our traditional way of telling our stories…when you see us dance…</w:t>
      </w:r>
      <w:r w:rsidRPr="2E8F3466">
        <w:rPr>
          <w:i/>
          <w:iCs/>
          <w:lang w:val="en-GB"/>
        </w:rPr>
        <w:t>i</w:t>
      </w:r>
      <w:r w:rsidR="0C679663" w:rsidRPr="2E8F3466">
        <w:rPr>
          <w:i/>
          <w:iCs/>
          <w:lang w:val="en-GB"/>
        </w:rPr>
        <w:t>t</w:t>
      </w:r>
      <w:r w:rsidRPr="00152BD8">
        <w:rPr>
          <w:i/>
          <w:iCs/>
          <w:lang w:val="en-GB"/>
        </w:rPr>
        <w:t>'s our cultural story</w:t>
      </w:r>
      <w:r w:rsidRPr="00152BD8">
        <w:rPr>
          <w:lang w:val="en-GB"/>
        </w:rPr>
        <w:t xml:space="preserve">,” says Warren Foster 2021, and compares the practice of telling stories with books to cave depictions (NSW LALC 2021).   </w:t>
      </w:r>
    </w:p>
    <w:p w14:paraId="7D211C4D" w14:textId="0CEE3B11" w:rsidR="0028303C" w:rsidRPr="00261696" w:rsidRDefault="00152BD8" w:rsidP="00152BD8">
      <w:pPr>
        <w:spacing w:after="120"/>
        <w:rPr>
          <w:szCs w:val="22"/>
          <w:lang w:val="en-GB"/>
        </w:rPr>
      </w:pPr>
      <w:r w:rsidRPr="00152BD8">
        <w:rPr>
          <w:lang w:val="en-GB"/>
        </w:rPr>
        <w:t>Aunty Vivian a m</w:t>
      </w:r>
      <w:r w:rsidRPr="00261696">
        <w:rPr>
          <w:szCs w:val="22"/>
          <w:lang w:val="en-GB"/>
        </w:rPr>
        <w:t xml:space="preserve">other, grandmother, great-grandmother, </w:t>
      </w:r>
      <w:r w:rsidR="0000119D">
        <w:rPr>
          <w:szCs w:val="22"/>
          <w:lang w:val="en-GB"/>
        </w:rPr>
        <w:t>l</w:t>
      </w:r>
      <w:r w:rsidRPr="00261696">
        <w:rPr>
          <w:szCs w:val="22"/>
          <w:lang w:val="en-GB"/>
        </w:rPr>
        <w:t>ore, and culture woman; a keeper of fire knowledge and practice says</w:t>
      </w:r>
      <w:r w:rsidR="0028303C" w:rsidRPr="00261696">
        <w:rPr>
          <w:szCs w:val="22"/>
          <w:lang w:val="en-GB"/>
        </w:rPr>
        <w:t>:</w:t>
      </w:r>
    </w:p>
    <w:p w14:paraId="5CF86B41" w14:textId="7A47AD68" w:rsidR="00152BD8" w:rsidRPr="00261696" w:rsidRDefault="00152BD8" w:rsidP="00152BD8">
      <w:pPr>
        <w:spacing w:after="120"/>
        <w:rPr>
          <w:szCs w:val="22"/>
          <w:lang w:val="en-GB"/>
        </w:rPr>
      </w:pPr>
      <w:r w:rsidRPr="00261696">
        <w:rPr>
          <w:szCs w:val="22"/>
          <w:lang w:val="en-GB"/>
        </w:rPr>
        <w:t>“</w:t>
      </w:r>
      <w:r w:rsidRPr="00261696">
        <w:rPr>
          <w:rStyle w:val="QuoteChar"/>
          <w:rFonts w:ascii="Cambria" w:hAnsi="Cambria"/>
          <w:sz w:val="22"/>
          <w:szCs w:val="22"/>
        </w:rPr>
        <w:t>We grew up with fires. We used to burn our camps before we set it up and the kids had to get in and help, too. There’s a certain way we did it.”</w:t>
      </w:r>
      <w:r w:rsidRPr="00261696">
        <w:rPr>
          <w:szCs w:val="22"/>
          <w:lang w:val="en-GB"/>
        </w:rPr>
        <w:t xml:space="preserve"> </w:t>
      </w:r>
    </w:p>
    <w:p w14:paraId="277F9D8C" w14:textId="1186DE6D" w:rsidR="00152BD8" w:rsidRDefault="00E70A68" w:rsidP="00255E86">
      <w:pPr>
        <w:spacing w:after="120"/>
      </w:pPr>
      <w:bookmarkStart w:id="83" w:name="_Hlk126579954"/>
      <w:proofErr w:type="spellStart"/>
      <w:r>
        <w:t>Pinkwood</w:t>
      </w:r>
      <w:proofErr w:type="spellEnd"/>
      <w:r>
        <w:t xml:space="preserve"> cool temperate</w:t>
      </w:r>
      <w:r w:rsidR="00D87543" w:rsidRPr="0028303C">
        <w:t xml:space="preserve"> rainforests of </w:t>
      </w:r>
      <w:proofErr w:type="gramStart"/>
      <w:r w:rsidR="4E50E6EE">
        <w:t>south east</w:t>
      </w:r>
      <w:proofErr w:type="gramEnd"/>
      <w:r w:rsidR="00D87543" w:rsidRPr="0028303C">
        <w:t xml:space="preserve"> New South Wales and far east Victoria</w:t>
      </w:r>
      <w:r w:rsidR="00665002" w:rsidRPr="0028303C">
        <w:t xml:space="preserve"> </w:t>
      </w:r>
      <w:r w:rsidR="00152BD8" w:rsidRPr="0028303C">
        <w:t>also occur</w:t>
      </w:r>
      <w:r w:rsidR="00665002" w:rsidRPr="0028303C">
        <w:t xml:space="preserve"> in </w:t>
      </w:r>
      <w:r w:rsidR="00665002">
        <w:t>upper gullies of</w:t>
      </w:r>
      <w:r w:rsidR="00152BD8" w:rsidRPr="00152BD8">
        <w:t xml:space="preserve"> </w:t>
      </w:r>
      <w:proofErr w:type="spellStart"/>
      <w:r w:rsidR="00152BD8" w:rsidRPr="00152BD8">
        <w:t>Balawan</w:t>
      </w:r>
      <w:proofErr w:type="spellEnd"/>
      <w:r w:rsidR="00152BD8" w:rsidRPr="00152BD8">
        <w:t xml:space="preserve"> (also known as Mt Imlay), another coastal mountain further south on Bidwell lands. The </w:t>
      </w:r>
      <w:proofErr w:type="spellStart"/>
      <w:r w:rsidR="00152BD8" w:rsidRPr="00152BD8">
        <w:t>Bundian</w:t>
      </w:r>
      <w:proofErr w:type="spellEnd"/>
      <w:r w:rsidR="00152BD8" w:rsidRPr="00152BD8">
        <w:t xml:space="preserve"> Way, an important songline or travelling route connecting the coast with the Snowy mountains, passes around the base of </w:t>
      </w:r>
      <w:proofErr w:type="spellStart"/>
      <w:r w:rsidR="00152BD8" w:rsidRPr="00152BD8">
        <w:t>Balawan</w:t>
      </w:r>
      <w:proofErr w:type="spellEnd"/>
      <w:r w:rsidR="00152BD8" w:rsidRPr="00152BD8">
        <w:t xml:space="preserve"> (Blay &amp; EALC 2011). </w:t>
      </w:r>
      <w:proofErr w:type="spellStart"/>
      <w:r w:rsidR="00152BD8" w:rsidRPr="00152BD8">
        <w:t>Balawan</w:t>
      </w:r>
      <w:proofErr w:type="spellEnd"/>
      <w:r w:rsidR="00152BD8" w:rsidRPr="00152BD8">
        <w:t xml:space="preserve"> is a place of high cultural significance to Bidwell people as it has been traditionally used for ceremonial practices and as a place of learning. Documented and oral history has identified the mountain as an area containing Aboriginal cultural heritage values, although no archaeological sites have yet been recorded there despite numerous sites located in the surrounding landscape. Detailed archaeological surveys are recommended for </w:t>
      </w:r>
      <w:proofErr w:type="spellStart"/>
      <w:r w:rsidR="00152BD8" w:rsidRPr="00152BD8">
        <w:t>Balawan</w:t>
      </w:r>
      <w:proofErr w:type="spellEnd"/>
      <w:r w:rsidR="00152BD8" w:rsidRPr="00152BD8">
        <w:t xml:space="preserve"> (to inform future management (Donaldson 2010). </w:t>
      </w:r>
    </w:p>
    <w:p w14:paraId="22DC5BEA" w14:textId="77777777" w:rsidR="00665002" w:rsidRPr="00665002" w:rsidRDefault="00665002" w:rsidP="00665002">
      <w:pPr>
        <w:spacing w:before="360"/>
        <w:jc w:val="both"/>
        <w:outlineLvl w:val="1"/>
        <w:rPr>
          <w:b/>
          <w:bCs/>
          <w:color w:val="000000" w:themeColor="text1"/>
          <w:sz w:val="36"/>
          <w:szCs w:val="36"/>
        </w:rPr>
      </w:pPr>
      <w:r w:rsidRPr="00665002">
        <w:rPr>
          <w:rFonts w:ascii="Calibri" w:hAnsi="Calibri" w:cs="Calibri"/>
          <w:b/>
          <w:bCs/>
          <w:color w:val="000000" w:themeColor="text1"/>
          <w:sz w:val="28"/>
          <w:szCs w:val="28"/>
        </w:rPr>
        <w:t>3.2 Culturally significant plants and animals</w:t>
      </w:r>
    </w:p>
    <w:p w14:paraId="7AEAA583" w14:textId="60954276" w:rsidR="0076227F" w:rsidRDefault="00665002" w:rsidP="00DC7B62">
      <w:pPr>
        <w:jc w:val="both"/>
        <w:rPr>
          <w:color w:val="000000" w:themeColor="text1"/>
        </w:rPr>
      </w:pPr>
      <w:r w:rsidRPr="00DC7B62">
        <w:rPr>
          <w:color w:val="000000" w:themeColor="text1"/>
        </w:rPr>
        <w:t xml:space="preserve">Plants are widely used by </w:t>
      </w:r>
      <w:r w:rsidR="6E43A3BD" w:rsidRPr="00DC7B62">
        <w:rPr>
          <w:color w:val="000000" w:themeColor="text1"/>
        </w:rPr>
        <w:t>First Nations</w:t>
      </w:r>
      <w:r w:rsidRPr="00DC7B62">
        <w:rPr>
          <w:color w:val="000000" w:themeColor="text1"/>
        </w:rPr>
        <w:t xml:space="preserve"> peoples for food, tools and medicine. Plants are used in medicine, weaving, and the manufacture of weapons and tools</w:t>
      </w:r>
      <w:r w:rsidRPr="00DC7B62">
        <w:rPr>
          <w:color w:val="000000" w:themeColor="text1"/>
          <w:shd w:val="clear" w:color="auto" w:fill="EDFAFF"/>
        </w:rPr>
        <w:t>.</w:t>
      </w:r>
      <w:r w:rsidRPr="00DC7B62">
        <w:rPr>
          <w:color w:val="000000" w:themeColor="text1"/>
        </w:rPr>
        <w:t xml:space="preserve"> </w:t>
      </w:r>
      <w:r w:rsidR="02E2F86E" w:rsidRPr="00DC7B62">
        <w:rPr>
          <w:color w:val="000000" w:themeColor="text1"/>
        </w:rPr>
        <w:t>First Nation</w:t>
      </w:r>
      <w:r w:rsidRPr="00DC7B62">
        <w:rPr>
          <w:color w:val="000000" w:themeColor="text1"/>
        </w:rPr>
        <w:t xml:space="preserve">s peoples view plants and animals as having spiritual significance and use them as totemic symbols or totems. </w:t>
      </w:r>
    </w:p>
    <w:p w14:paraId="37BF0AEB" w14:textId="468D6DBA" w:rsidR="00730BC8" w:rsidRPr="00DC7B62" w:rsidRDefault="004A0336" w:rsidP="00DC7B62">
      <w:pPr>
        <w:jc w:val="both"/>
        <w:rPr>
          <w:color w:val="000000" w:themeColor="text1"/>
        </w:rPr>
      </w:pPr>
      <w:proofErr w:type="spellStart"/>
      <w:r w:rsidRPr="004A0336">
        <w:rPr>
          <w:color w:val="000000" w:themeColor="text1"/>
        </w:rPr>
        <w:t>Yulbah</w:t>
      </w:r>
      <w:proofErr w:type="spellEnd"/>
      <w:r w:rsidRPr="004A0336">
        <w:rPr>
          <w:color w:val="000000" w:themeColor="text1"/>
        </w:rPr>
        <w:t xml:space="preserve"> is </w:t>
      </w:r>
      <w:r>
        <w:rPr>
          <w:color w:val="000000" w:themeColor="text1"/>
        </w:rPr>
        <w:t>a probable</w:t>
      </w:r>
      <w:r w:rsidRPr="004A0336">
        <w:rPr>
          <w:color w:val="000000" w:themeColor="text1"/>
        </w:rPr>
        <w:t xml:space="preserve"> </w:t>
      </w:r>
      <w:r>
        <w:rPr>
          <w:color w:val="000000" w:themeColor="text1"/>
        </w:rPr>
        <w:t>l</w:t>
      </w:r>
      <w:r w:rsidRPr="004A0336">
        <w:rPr>
          <w:color w:val="000000" w:themeColor="text1"/>
        </w:rPr>
        <w:t>ocal Aboriginal name</w:t>
      </w:r>
      <w:r>
        <w:rPr>
          <w:color w:val="000000" w:themeColor="text1"/>
        </w:rPr>
        <w:t xml:space="preserve"> for the dominant tree </w:t>
      </w:r>
      <w:proofErr w:type="spellStart"/>
      <w:r>
        <w:rPr>
          <w:color w:val="000000" w:themeColor="text1"/>
        </w:rPr>
        <w:t>Pinkwood</w:t>
      </w:r>
      <w:proofErr w:type="spellEnd"/>
      <w:r>
        <w:rPr>
          <w:color w:val="000000" w:themeColor="text1"/>
        </w:rPr>
        <w:t xml:space="preserve"> (</w:t>
      </w:r>
      <w:r w:rsidRPr="004A0336">
        <w:rPr>
          <w:i/>
          <w:iCs/>
          <w:color w:val="000000" w:themeColor="text1"/>
        </w:rPr>
        <w:t xml:space="preserve">Eucryphia </w:t>
      </w:r>
      <w:proofErr w:type="spellStart"/>
      <w:r w:rsidRPr="004A0336">
        <w:rPr>
          <w:i/>
          <w:iCs/>
          <w:color w:val="000000" w:themeColor="text1"/>
        </w:rPr>
        <w:t>moorei</w:t>
      </w:r>
      <w:proofErr w:type="spellEnd"/>
      <w:r w:rsidRPr="004A0336">
        <w:rPr>
          <w:color w:val="000000" w:themeColor="text1"/>
        </w:rPr>
        <w:t>)</w:t>
      </w:r>
      <w:r w:rsidR="00763BAA">
        <w:rPr>
          <w:color w:val="000000" w:themeColor="text1"/>
        </w:rPr>
        <w:t xml:space="preserve"> (Robson 1993).</w:t>
      </w:r>
    </w:p>
    <w:p w14:paraId="51792BC9" w14:textId="0C0450B4" w:rsidR="00F86CF5" w:rsidRPr="00DC7B62" w:rsidRDefault="00B33CCE" w:rsidP="00DC7B62">
      <w:pPr>
        <w:jc w:val="both"/>
        <w:rPr>
          <w:color w:val="000000" w:themeColor="text1"/>
        </w:rPr>
      </w:pPr>
      <w:bookmarkStart w:id="84" w:name="_Hlk126581019"/>
      <w:bookmarkEnd w:id="83"/>
      <w:r w:rsidRPr="00DC7B62">
        <w:rPr>
          <w:rFonts w:eastAsia="Cambria"/>
        </w:rPr>
        <w:t xml:space="preserve">Wood of </w:t>
      </w:r>
      <w:proofErr w:type="spellStart"/>
      <w:r w:rsidR="00DC3E47" w:rsidRPr="00DC7B62">
        <w:rPr>
          <w:bCs/>
          <w:i/>
          <w:highlight w:val="white"/>
        </w:rPr>
        <w:t>Hedycarya</w:t>
      </w:r>
      <w:proofErr w:type="spellEnd"/>
      <w:r w:rsidR="00DC3E47" w:rsidRPr="00DC7B62">
        <w:rPr>
          <w:bCs/>
          <w:i/>
          <w:highlight w:val="white"/>
        </w:rPr>
        <w:t xml:space="preserve"> angustifolia </w:t>
      </w:r>
      <w:r w:rsidR="00DC3E47" w:rsidRPr="00DC7B62">
        <w:rPr>
          <w:bCs/>
          <w:highlight w:val="white"/>
        </w:rPr>
        <w:t>(native mulberry)</w:t>
      </w:r>
      <w:r w:rsidR="00DC3E47" w:rsidRPr="00DC7B62">
        <w:rPr>
          <w:bCs/>
        </w:rPr>
        <w:t xml:space="preserve">, a common subdominant tree and shrub in this ecological community, </w:t>
      </w:r>
      <w:r w:rsidRPr="00DC7B62">
        <w:rPr>
          <w:bCs/>
        </w:rPr>
        <w:t xml:space="preserve">is used </w:t>
      </w:r>
      <w:r w:rsidR="00DC3E47" w:rsidRPr="00DC7B62">
        <w:rPr>
          <w:rFonts w:eastAsia="Cambria"/>
        </w:rPr>
        <w:t>to make spear tips</w:t>
      </w:r>
      <w:r w:rsidRPr="00DC7B62">
        <w:rPr>
          <w:rFonts w:eastAsia="Cambria"/>
        </w:rPr>
        <w:t xml:space="preserve"> and</w:t>
      </w:r>
      <w:r w:rsidR="00DC3E47" w:rsidRPr="00DC7B62">
        <w:rPr>
          <w:rFonts w:eastAsia="Cambria"/>
        </w:rPr>
        <w:t xml:space="preserve"> bow drills. </w:t>
      </w:r>
      <w:r w:rsidRPr="00DC7B62">
        <w:rPr>
          <w:rFonts w:eastAsia="Cambria"/>
        </w:rPr>
        <w:t>Its f</w:t>
      </w:r>
      <w:r w:rsidR="00DC3E47" w:rsidRPr="00DC7B62">
        <w:rPr>
          <w:rFonts w:eastAsia="Cambria"/>
        </w:rPr>
        <w:t xml:space="preserve">ruit </w:t>
      </w:r>
      <w:r w:rsidRPr="00DC7B62">
        <w:rPr>
          <w:rFonts w:eastAsia="Cambria"/>
        </w:rPr>
        <w:t xml:space="preserve">is </w:t>
      </w:r>
      <w:r w:rsidR="00DC3E47" w:rsidRPr="00DC7B62">
        <w:rPr>
          <w:rFonts w:eastAsia="Cambria"/>
        </w:rPr>
        <w:t>used to treat cuts and stings</w:t>
      </w:r>
      <w:r w:rsidRPr="00DC7B62">
        <w:rPr>
          <w:rFonts w:eastAsia="Cambria"/>
        </w:rPr>
        <w:t>, whereas fruit of</w:t>
      </w:r>
      <w:r w:rsidRPr="00DC7B62">
        <w:rPr>
          <w:b/>
          <w:i/>
        </w:rPr>
        <w:t xml:space="preserve"> </w:t>
      </w:r>
      <w:proofErr w:type="spellStart"/>
      <w:r w:rsidRPr="00DC7B62">
        <w:rPr>
          <w:bCs/>
          <w:i/>
        </w:rPr>
        <w:t>Syzygium</w:t>
      </w:r>
      <w:proofErr w:type="spellEnd"/>
      <w:r w:rsidRPr="00DC7B62">
        <w:rPr>
          <w:bCs/>
          <w:i/>
        </w:rPr>
        <w:t xml:space="preserve"> smithii</w:t>
      </w:r>
      <w:r w:rsidRPr="00DC7B62">
        <w:rPr>
          <w:bCs/>
        </w:rPr>
        <w:t xml:space="preserve"> (</w:t>
      </w:r>
      <w:proofErr w:type="spellStart"/>
      <w:r w:rsidRPr="00DC7B62">
        <w:rPr>
          <w:bCs/>
        </w:rPr>
        <w:t>wanduin</w:t>
      </w:r>
      <w:proofErr w:type="spellEnd"/>
      <w:r w:rsidRPr="00DC7B62">
        <w:rPr>
          <w:bCs/>
        </w:rPr>
        <w:t xml:space="preserve">, </w:t>
      </w:r>
      <w:proofErr w:type="spellStart"/>
      <w:r w:rsidR="72582A89">
        <w:t>l</w:t>
      </w:r>
      <w:r>
        <w:t>illy</w:t>
      </w:r>
      <w:proofErr w:type="spellEnd"/>
      <w:r w:rsidRPr="00DC7B62">
        <w:rPr>
          <w:bCs/>
        </w:rPr>
        <w:t xml:space="preserve"> </w:t>
      </w:r>
      <w:proofErr w:type="spellStart"/>
      <w:r w:rsidRPr="00DC7B62">
        <w:rPr>
          <w:bCs/>
        </w:rPr>
        <w:t>pilly</w:t>
      </w:r>
      <w:proofErr w:type="spellEnd"/>
      <w:r w:rsidRPr="00DC7B62">
        <w:rPr>
          <w:bCs/>
        </w:rPr>
        <w:t xml:space="preserve">), a tree occurring within the lower-altitude part of the range of the ecological community, is </w:t>
      </w:r>
      <w:r w:rsidRPr="00DC7B62">
        <w:t xml:space="preserve">eaten raw, made into a jelly or jam </w:t>
      </w:r>
      <w:proofErr w:type="gramStart"/>
      <w:r w:rsidRPr="00DC7B62">
        <w:t>and also</w:t>
      </w:r>
      <w:proofErr w:type="gramEnd"/>
      <w:r w:rsidRPr="00DC7B62">
        <w:t xml:space="preserve"> used as a dye. </w:t>
      </w:r>
    </w:p>
    <w:p w14:paraId="725BE058" w14:textId="7591E181" w:rsidR="00F86CF5" w:rsidRPr="00DC7B62" w:rsidRDefault="00B33CCE" w:rsidP="00DC7B62">
      <w:pPr>
        <w:jc w:val="both"/>
      </w:pPr>
      <w:r w:rsidRPr="00DC7B62">
        <w:t>The seeds</w:t>
      </w:r>
      <w:r w:rsidR="00F86CF5" w:rsidRPr="00DC7B62">
        <w:t>, insect galls and larvae that inhabit trunks and branches</w:t>
      </w:r>
      <w:r w:rsidRPr="00DC7B62">
        <w:t xml:space="preserve"> of some </w:t>
      </w:r>
      <w:r w:rsidRPr="00DC7B62">
        <w:rPr>
          <w:i/>
        </w:rPr>
        <w:t>Acacia</w:t>
      </w:r>
      <w:r w:rsidR="00AC09F2" w:rsidRPr="00DC7B62">
        <w:rPr>
          <w:i/>
        </w:rPr>
        <w:t xml:space="preserve"> </w:t>
      </w:r>
      <w:r w:rsidRPr="00DC7B62">
        <w:t>s</w:t>
      </w:r>
      <w:r w:rsidR="00AC09F2" w:rsidRPr="00DC7B62">
        <w:t>pecies</w:t>
      </w:r>
      <w:r w:rsidRPr="00DC7B62">
        <w:t xml:space="preserve"> are eaten raw or cooked on hot coals, and various wattle branches, leaves are used for medicinal purposes. The leaves from certain wattles can be used as soap</w:t>
      </w:r>
      <w:r w:rsidR="00F86CF5" w:rsidRPr="00DC7B62">
        <w:t xml:space="preserve"> and fibre can be made from the bark</w:t>
      </w:r>
      <w:r w:rsidRPr="00DC7B62">
        <w:t xml:space="preserve">. The </w:t>
      </w:r>
      <w:r w:rsidR="00AC09F2" w:rsidRPr="00DC7B62">
        <w:t>resin</w:t>
      </w:r>
      <w:r w:rsidRPr="00DC7B62">
        <w:t xml:space="preserve"> of some species is </w:t>
      </w:r>
      <w:r w:rsidR="00AC09F2" w:rsidRPr="00DC7B62">
        <w:t xml:space="preserve">eaten raw or </w:t>
      </w:r>
      <w:r w:rsidRPr="00DC7B62">
        <w:t>mixed with water to make a sweet drink</w:t>
      </w:r>
      <w:r w:rsidR="00AC09F2" w:rsidRPr="00DC7B62">
        <w:t>.</w:t>
      </w:r>
      <w:r w:rsidRPr="00DC7B62">
        <w:t xml:space="preserve"> </w:t>
      </w:r>
      <w:r w:rsidR="00AC09F2" w:rsidRPr="00DC7B62">
        <w:t>It is</w:t>
      </w:r>
      <w:r w:rsidRPr="00DC7B62">
        <w:t xml:space="preserve"> also used as a glue </w:t>
      </w:r>
      <w:r w:rsidR="00AC09F2" w:rsidRPr="00DC7B62">
        <w:t>for</w:t>
      </w:r>
      <w:r w:rsidRPr="00DC7B62">
        <w:t xml:space="preserve"> tools such as spears and axes</w:t>
      </w:r>
      <w:r w:rsidR="00AC09F2" w:rsidRPr="00DC7B62">
        <w:t>.</w:t>
      </w:r>
      <w:r w:rsidRPr="00DC7B62">
        <w:t xml:space="preserve"> </w:t>
      </w:r>
      <w:r w:rsidR="00F86CF5" w:rsidRPr="00DC7B62">
        <w:rPr>
          <w:bCs/>
          <w:i/>
        </w:rPr>
        <w:t xml:space="preserve">Rubus </w:t>
      </w:r>
      <w:r w:rsidR="00F86CF5" w:rsidRPr="00DC7B62">
        <w:rPr>
          <w:bCs/>
          <w:iCs/>
        </w:rPr>
        <w:t>species</w:t>
      </w:r>
      <w:r w:rsidR="00F86CF5" w:rsidRPr="00DC7B62">
        <w:rPr>
          <w:bCs/>
        </w:rPr>
        <w:t xml:space="preserve"> (native raspberries and brambles) provide </w:t>
      </w:r>
      <w:r w:rsidR="00F86CF5" w:rsidRPr="00DC7B62">
        <w:t>food and shelter for culturally significant animals,</w:t>
      </w:r>
      <w:r w:rsidR="00F86CF5" w:rsidRPr="00DC7B62">
        <w:rPr>
          <w:bCs/>
        </w:rPr>
        <w:t xml:space="preserve"> </w:t>
      </w:r>
      <w:r w:rsidR="00F86CF5" w:rsidRPr="00DC7B62">
        <w:t xml:space="preserve">their fruits </w:t>
      </w:r>
      <w:r w:rsidR="00F86CF5" w:rsidRPr="00DC7B62">
        <w:rPr>
          <w:bCs/>
        </w:rPr>
        <w:t xml:space="preserve">are </w:t>
      </w:r>
      <w:r w:rsidR="00F86CF5" w:rsidRPr="00DC7B62">
        <w:t xml:space="preserve">edible, and the leaves are used medicinally. </w:t>
      </w:r>
    </w:p>
    <w:p w14:paraId="2EE72C86" w14:textId="77777777" w:rsidR="00DF1764" w:rsidRPr="00DC7B62" w:rsidRDefault="00F86CF5" w:rsidP="00DC7B62">
      <w:pPr>
        <w:jc w:val="both"/>
        <w:rPr>
          <w:color w:val="000000" w:themeColor="text1"/>
        </w:rPr>
      </w:pPr>
      <w:r w:rsidRPr="00DC7B62">
        <w:t xml:space="preserve">The stems of </w:t>
      </w:r>
      <w:proofErr w:type="spellStart"/>
      <w:r w:rsidRPr="00DC7B62">
        <w:rPr>
          <w:bCs/>
          <w:i/>
        </w:rPr>
        <w:t>Dicksonia</w:t>
      </w:r>
      <w:proofErr w:type="spellEnd"/>
      <w:r w:rsidRPr="00DC7B62">
        <w:rPr>
          <w:bCs/>
          <w:i/>
        </w:rPr>
        <w:t xml:space="preserve"> antarctica</w:t>
      </w:r>
      <w:r w:rsidRPr="00DC7B62">
        <w:rPr>
          <w:bCs/>
        </w:rPr>
        <w:t xml:space="preserve"> (soft tree-fern) are</w:t>
      </w:r>
      <w:r w:rsidRPr="00DC7B62">
        <w:t xml:space="preserve"> split and the pith is scooped out and eaten raw or roasted in ashes</w:t>
      </w:r>
      <w:r w:rsidRPr="00DC7B62">
        <w:rPr>
          <w:rFonts w:eastAsia="Arial"/>
        </w:rPr>
        <w:t xml:space="preserve">. </w:t>
      </w:r>
      <w:r w:rsidR="00B33CCE" w:rsidRPr="00DC7B62">
        <w:rPr>
          <w:highlight w:val="white"/>
        </w:rPr>
        <w:t xml:space="preserve">The white starchy </w:t>
      </w:r>
      <w:r w:rsidRPr="00DC7B62">
        <w:rPr>
          <w:highlight w:val="white"/>
        </w:rPr>
        <w:t>core</w:t>
      </w:r>
      <w:r w:rsidR="00B33CCE" w:rsidRPr="00DC7B62">
        <w:rPr>
          <w:highlight w:val="white"/>
        </w:rPr>
        <w:t xml:space="preserve"> of rhizome</w:t>
      </w:r>
      <w:r w:rsidRPr="00DC7B62">
        <w:rPr>
          <w:highlight w:val="white"/>
        </w:rPr>
        <w:t>s of</w:t>
      </w:r>
      <w:r w:rsidR="00B33CCE" w:rsidRPr="00DC7B62">
        <w:rPr>
          <w:highlight w:val="white"/>
        </w:rPr>
        <w:t xml:space="preserve"> </w:t>
      </w:r>
      <w:r w:rsidRPr="00DC7B62">
        <w:rPr>
          <w:bCs/>
          <w:i/>
          <w:highlight w:val="white"/>
        </w:rPr>
        <w:t xml:space="preserve">Blechnum </w:t>
      </w:r>
      <w:r w:rsidRPr="00DC7B62">
        <w:rPr>
          <w:bCs/>
          <w:highlight w:val="white"/>
        </w:rPr>
        <w:t xml:space="preserve">species </w:t>
      </w:r>
      <w:r w:rsidR="00B33CCE" w:rsidRPr="00DC7B62">
        <w:rPr>
          <w:highlight w:val="white"/>
        </w:rPr>
        <w:t xml:space="preserve">can </w:t>
      </w:r>
      <w:r w:rsidRPr="00DC7B62">
        <w:rPr>
          <w:highlight w:val="white"/>
        </w:rPr>
        <w:t xml:space="preserve">also </w:t>
      </w:r>
      <w:r w:rsidR="00B33CCE" w:rsidRPr="00DC7B62">
        <w:rPr>
          <w:highlight w:val="white"/>
        </w:rPr>
        <w:t>be eaten raw.</w:t>
      </w:r>
    </w:p>
    <w:p w14:paraId="4209AADA" w14:textId="7885192E" w:rsidR="00DF1764" w:rsidRPr="00DC7B62" w:rsidRDefault="00B33CCE" w:rsidP="00DC7B62">
      <w:pPr>
        <w:jc w:val="both"/>
      </w:pPr>
      <w:r w:rsidRPr="00560A12">
        <w:lastRenderedPageBreak/>
        <w:t>Vines and climbers</w:t>
      </w:r>
      <w:r w:rsidR="00F86CF5" w:rsidRPr="00560A12">
        <w:t xml:space="preserve"> are used for </w:t>
      </w:r>
      <w:r w:rsidR="00576DF5" w:rsidRPr="00560A12">
        <w:t xml:space="preserve">multiple purposes. </w:t>
      </w:r>
      <w:r w:rsidR="00576DF5" w:rsidRPr="00DC7B62">
        <w:t xml:space="preserve">The roots of </w:t>
      </w:r>
      <w:r w:rsidR="00576DF5" w:rsidRPr="00DC7B62">
        <w:rPr>
          <w:i/>
        </w:rPr>
        <w:t xml:space="preserve">Clematis </w:t>
      </w:r>
      <w:r w:rsidR="00576DF5" w:rsidRPr="00DC7B62">
        <w:t xml:space="preserve">species </w:t>
      </w:r>
      <w:r w:rsidR="00576DF5" w:rsidRPr="00DC7B62">
        <w:rPr>
          <w:bCs/>
        </w:rPr>
        <w:t>(</w:t>
      </w:r>
      <w:proofErr w:type="gramStart"/>
      <w:r w:rsidR="00576DF5" w:rsidRPr="00DC7B62">
        <w:rPr>
          <w:bCs/>
        </w:rPr>
        <w:t>Minam</w:t>
      </w:r>
      <w:r w:rsidR="00A62E26">
        <w:rPr>
          <w:bCs/>
        </w:rPr>
        <w:t>‘</w:t>
      </w:r>
      <w:proofErr w:type="gramEnd"/>
      <w:r w:rsidR="00576DF5" w:rsidRPr="00DC7B62">
        <w:rPr>
          <w:bCs/>
        </w:rPr>
        <w:t>'</w:t>
      </w:r>
      <w:proofErr w:type="spellStart"/>
      <w:r w:rsidR="00576DF5" w:rsidRPr="00DC7B62">
        <w:rPr>
          <w:bCs/>
        </w:rPr>
        <w:t>Berang</w:t>
      </w:r>
      <w:proofErr w:type="spellEnd"/>
      <w:r w:rsidR="00576DF5" w:rsidRPr="00DC7B62">
        <w:rPr>
          <w:bCs/>
        </w:rPr>
        <w:t>)</w:t>
      </w:r>
      <w:r w:rsidR="00576DF5" w:rsidRPr="00DC7B62">
        <w:t xml:space="preserve"> are cooked and eaten, and leaves are used medicinally to treat aching bones. The fruits of </w:t>
      </w:r>
      <w:r w:rsidRPr="00DC7B62">
        <w:rPr>
          <w:bCs/>
          <w:i/>
          <w:highlight w:val="white"/>
        </w:rPr>
        <w:t xml:space="preserve">Smilax australis </w:t>
      </w:r>
      <w:r w:rsidRPr="00DC7B62">
        <w:rPr>
          <w:rFonts w:eastAsia="Arial"/>
          <w:bCs/>
          <w:highlight w:val="white"/>
        </w:rPr>
        <w:t>(lawyer vine)</w:t>
      </w:r>
      <w:r w:rsidR="00576DF5" w:rsidRPr="00DC7B62">
        <w:rPr>
          <w:rFonts w:eastAsia="Arial"/>
          <w:bCs/>
        </w:rPr>
        <w:t xml:space="preserve"> </w:t>
      </w:r>
      <w:r w:rsidR="00576DF5" w:rsidRPr="00DC7B62">
        <w:t xml:space="preserve">are </w:t>
      </w:r>
      <w:r w:rsidRPr="00DC7B62">
        <w:t xml:space="preserve">eaten, </w:t>
      </w:r>
      <w:r w:rsidR="00576DF5" w:rsidRPr="00DC7B62">
        <w:t xml:space="preserve">and the </w:t>
      </w:r>
      <w:r w:rsidRPr="00DC7B62">
        <w:t xml:space="preserve">leaves </w:t>
      </w:r>
      <w:r w:rsidR="00576DF5" w:rsidRPr="00DC7B62">
        <w:t xml:space="preserve">are </w:t>
      </w:r>
      <w:r w:rsidRPr="00DC7B62">
        <w:t>sucked to soothe a dry mouth.</w:t>
      </w:r>
      <w:r w:rsidR="00576DF5" w:rsidRPr="00DC7B62">
        <w:t xml:space="preserve"> The stems of </w:t>
      </w:r>
      <w:r w:rsidRPr="00DC7B62">
        <w:rPr>
          <w:bCs/>
          <w:i/>
          <w:highlight w:val="white"/>
        </w:rPr>
        <w:t xml:space="preserve">Pandorea </w:t>
      </w:r>
      <w:proofErr w:type="spellStart"/>
      <w:r w:rsidRPr="00DC7B62">
        <w:rPr>
          <w:bCs/>
          <w:i/>
          <w:highlight w:val="white"/>
        </w:rPr>
        <w:t>pandorana</w:t>
      </w:r>
      <w:proofErr w:type="spellEnd"/>
      <w:r w:rsidRPr="00DC7B62">
        <w:rPr>
          <w:bCs/>
          <w:i/>
          <w:highlight w:val="white"/>
        </w:rPr>
        <w:t xml:space="preserve"> </w:t>
      </w:r>
      <w:r w:rsidRPr="00DC7B62">
        <w:rPr>
          <w:bCs/>
          <w:highlight w:val="white"/>
        </w:rPr>
        <w:t xml:space="preserve">(wonga </w:t>
      </w:r>
      <w:proofErr w:type="spellStart"/>
      <w:r w:rsidRPr="00DC7B62">
        <w:rPr>
          <w:bCs/>
          <w:highlight w:val="white"/>
        </w:rPr>
        <w:t>wonga</w:t>
      </w:r>
      <w:proofErr w:type="spellEnd"/>
      <w:r w:rsidRPr="00DC7B62">
        <w:rPr>
          <w:bCs/>
          <w:highlight w:val="white"/>
        </w:rPr>
        <w:t xml:space="preserve"> vine)</w:t>
      </w:r>
      <w:r w:rsidR="00576DF5" w:rsidRPr="00DC7B62">
        <w:rPr>
          <w:bCs/>
          <w:highlight w:val="white"/>
        </w:rPr>
        <w:t xml:space="preserve"> are </w:t>
      </w:r>
      <w:r w:rsidR="00576DF5" w:rsidRPr="00DC7B62">
        <w:t>u</w:t>
      </w:r>
      <w:r w:rsidRPr="00DC7B62">
        <w:t>sed in fashioning woomera-cast spears.</w:t>
      </w:r>
    </w:p>
    <w:p w14:paraId="5A153728" w14:textId="52B34EC1" w:rsidR="00C90ADA" w:rsidRPr="0028303C" w:rsidRDefault="00665002" w:rsidP="0028303C">
      <w:pPr>
        <w:jc w:val="both"/>
        <w:rPr>
          <w:color w:val="000000" w:themeColor="text1"/>
        </w:rPr>
      </w:pPr>
      <w:r w:rsidRPr="00DC7B62">
        <w:rPr>
          <w:rFonts w:eastAsiaTheme="minorHAnsi"/>
          <w:color w:val="000000" w:themeColor="text1"/>
          <w:lang w:eastAsia="en-US"/>
        </w:rPr>
        <w:t xml:space="preserve">Culturally significant animals that are part of this ecological community include </w:t>
      </w:r>
      <w:proofErr w:type="spellStart"/>
      <w:r w:rsidRPr="00DC7B62">
        <w:rPr>
          <w:rFonts w:eastAsiaTheme="minorHAnsi"/>
          <w:i/>
          <w:iCs/>
          <w:color w:val="000000" w:themeColor="text1"/>
          <w:lang w:eastAsia="en-US"/>
        </w:rPr>
        <w:t>Wallabia</w:t>
      </w:r>
      <w:proofErr w:type="spellEnd"/>
      <w:r w:rsidRPr="00DC7B62">
        <w:rPr>
          <w:rFonts w:eastAsiaTheme="minorHAnsi"/>
          <w:i/>
          <w:iCs/>
          <w:color w:val="000000" w:themeColor="text1"/>
          <w:lang w:eastAsia="en-US"/>
        </w:rPr>
        <w:t xml:space="preserve"> </w:t>
      </w:r>
      <w:proofErr w:type="spellStart"/>
      <w:r w:rsidRPr="00DC7B62">
        <w:rPr>
          <w:rFonts w:eastAsiaTheme="minorHAnsi"/>
          <w:i/>
          <w:iCs/>
          <w:color w:val="000000" w:themeColor="text1"/>
          <w:lang w:eastAsia="en-US"/>
        </w:rPr>
        <w:t>bicolor</w:t>
      </w:r>
      <w:proofErr w:type="spellEnd"/>
      <w:r w:rsidRPr="00DC7B62">
        <w:rPr>
          <w:rFonts w:eastAsiaTheme="minorHAnsi"/>
          <w:color w:val="000000" w:themeColor="text1"/>
          <w:lang w:eastAsia="en-US"/>
        </w:rPr>
        <w:t xml:space="preserve"> (swamp wallaby)</w:t>
      </w:r>
      <w:r w:rsidR="00FC62BB" w:rsidRPr="00DC7B62">
        <w:rPr>
          <w:rFonts w:eastAsiaTheme="minorHAnsi"/>
          <w:color w:val="000000" w:themeColor="text1"/>
          <w:lang w:eastAsia="en-US"/>
        </w:rPr>
        <w:t xml:space="preserve"> and</w:t>
      </w:r>
      <w:r w:rsidRPr="00DC7B62">
        <w:rPr>
          <w:rFonts w:eastAsiaTheme="minorHAnsi"/>
          <w:color w:val="000000" w:themeColor="text1"/>
          <w:lang w:eastAsia="en-US"/>
        </w:rPr>
        <w:t xml:space="preserve"> </w:t>
      </w:r>
      <w:proofErr w:type="spellStart"/>
      <w:r w:rsidRPr="00DC7B62">
        <w:rPr>
          <w:rFonts w:eastAsiaTheme="minorHAnsi"/>
          <w:i/>
          <w:iCs/>
          <w:color w:val="000000" w:themeColor="text1"/>
          <w:lang w:eastAsia="en-US"/>
        </w:rPr>
        <w:t>Petraurus</w:t>
      </w:r>
      <w:proofErr w:type="spellEnd"/>
      <w:r w:rsidRPr="00DC7B62">
        <w:rPr>
          <w:rFonts w:eastAsiaTheme="minorHAnsi"/>
          <w:i/>
          <w:iCs/>
          <w:color w:val="000000" w:themeColor="text1"/>
          <w:lang w:eastAsia="en-US"/>
        </w:rPr>
        <w:t xml:space="preserve"> breviceps</w:t>
      </w:r>
      <w:r w:rsidRPr="00DC7B62">
        <w:rPr>
          <w:rFonts w:eastAsiaTheme="minorHAnsi"/>
          <w:color w:val="000000" w:themeColor="text1"/>
          <w:lang w:eastAsia="en-US"/>
        </w:rPr>
        <w:t xml:space="preserve"> (sugar glider) (pers. comm. Jacinta Tobin 2021, Robert Bell 2022; Indigenous Working Group Threatened Species Recovery Hub, Threatened Species Recovery Hub, 2019). Traditionally, cloaks were made from skins of </w:t>
      </w:r>
      <w:proofErr w:type="spellStart"/>
      <w:r w:rsidRPr="00DC7B62">
        <w:rPr>
          <w:rFonts w:eastAsiaTheme="minorHAnsi"/>
          <w:i/>
          <w:iCs/>
          <w:color w:val="000000" w:themeColor="text1"/>
          <w:lang w:eastAsia="en-US"/>
        </w:rPr>
        <w:t>Trichosurus</w:t>
      </w:r>
      <w:proofErr w:type="spellEnd"/>
      <w:r w:rsidRPr="00DC7B62">
        <w:rPr>
          <w:rFonts w:eastAsiaTheme="minorHAnsi"/>
          <w:i/>
          <w:iCs/>
          <w:color w:val="000000" w:themeColor="text1"/>
          <w:lang w:eastAsia="en-US"/>
        </w:rPr>
        <w:t xml:space="preserve"> </w:t>
      </w:r>
      <w:proofErr w:type="spellStart"/>
      <w:r w:rsidRPr="00DC7B62">
        <w:rPr>
          <w:rFonts w:eastAsiaTheme="minorHAnsi"/>
          <w:i/>
          <w:iCs/>
          <w:color w:val="000000" w:themeColor="text1"/>
          <w:lang w:eastAsia="en-US"/>
        </w:rPr>
        <w:t>vulpecula</w:t>
      </w:r>
      <w:proofErr w:type="spellEnd"/>
      <w:r w:rsidRPr="00DC7B62">
        <w:rPr>
          <w:rFonts w:eastAsiaTheme="minorHAnsi"/>
          <w:color w:val="000000" w:themeColor="text1"/>
          <w:lang w:eastAsia="en-US"/>
        </w:rPr>
        <w:t xml:space="preserve"> (brushtail possum)</w:t>
      </w:r>
      <w:r w:rsidR="00FC62BB" w:rsidRPr="00DC7B62">
        <w:rPr>
          <w:rFonts w:eastAsiaTheme="minorHAnsi"/>
          <w:color w:val="000000" w:themeColor="text1"/>
          <w:lang w:eastAsia="en-US"/>
        </w:rPr>
        <w:t xml:space="preserve"> and</w:t>
      </w:r>
      <w:r w:rsidRPr="00DC7B62">
        <w:rPr>
          <w:rFonts w:eastAsiaTheme="minorHAnsi"/>
          <w:color w:val="000000" w:themeColor="text1"/>
          <w:lang w:eastAsia="en-US"/>
        </w:rPr>
        <w:t xml:space="preserve"> </w:t>
      </w:r>
      <w:proofErr w:type="spellStart"/>
      <w:r w:rsidRPr="00DC7B62">
        <w:rPr>
          <w:rFonts w:eastAsiaTheme="minorHAnsi"/>
          <w:i/>
          <w:iCs/>
          <w:color w:val="000000" w:themeColor="text1"/>
          <w:lang w:eastAsia="en-US"/>
        </w:rPr>
        <w:t>Pseudocheirus</w:t>
      </w:r>
      <w:proofErr w:type="spellEnd"/>
      <w:r w:rsidRPr="00DC7B62">
        <w:rPr>
          <w:rFonts w:eastAsiaTheme="minorHAnsi"/>
          <w:i/>
          <w:iCs/>
          <w:color w:val="000000" w:themeColor="text1"/>
          <w:lang w:eastAsia="en-US"/>
        </w:rPr>
        <w:t xml:space="preserve"> peregrinus</w:t>
      </w:r>
      <w:r w:rsidRPr="00DC7B62">
        <w:rPr>
          <w:rFonts w:eastAsiaTheme="minorHAnsi"/>
          <w:color w:val="000000" w:themeColor="text1"/>
          <w:lang w:eastAsia="en-US"/>
        </w:rPr>
        <w:t xml:space="preserve"> (ringtail possum) throughout </w:t>
      </w:r>
      <w:proofErr w:type="gramStart"/>
      <w:r w:rsidR="4E50E6EE" w:rsidRPr="2B4AE2B3">
        <w:rPr>
          <w:rFonts w:eastAsiaTheme="minorEastAsia"/>
          <w:color w:val="000000" w:themeColor="text1"/>
          <w:lang w:eastAsia="en-US"/>
        </w:rPr>
        <w:t>south east</w:t>
      </w:r>
      <w:r w:rsidRPr="2B4AE2B3">
        <w:rPr>
          <w:rFonts w:eastAsiaTheme="minorEastAsia"/>
          <w:color w:val="000000" w:themeColor="text1"/>
          <w:lang w:eastAsia="en-US"/>
        </w:rPr>
        <w:t>ern</w:t>
      </w:r>
      <w:proofErr w:type="gramEnd"/>
      <w:r w:rsidRPr="00DC7B62">
        <w:rPr>
          <w:rFonts w:eastAsiaTheme="minorHAnsi"/>
          <w:color w:val="000000" w:themeColor="text1"/>
          <w:lang w:eastAsia="en-US"/>
        </w:rPr>
        <w:t xml:space="preserve"> Australia, where possums are </w:t>
      </w:r>
      <w:proofErr w:type="gramStart"/>
      <w:r w:rsidRPr="00DC7B62">
        <w:rPr>
          <w:rFonts w:eastAsiaTheme="minorHAnsi"/>
          <w:color w:val="000000" w:themeColor="text1"/>
          <w:lang w:eastAsia="en-US"/>
        </w:rPr>
        <w:t>abundant</w:t>
      </w:r>
      <w:proofErr w:type="gramEnd"/>
      <w:r w:rsidRPr="00DC7B62">
        <w:rPr>
          <w:rFonts w:eastAsiaTheme="minorHAnsi"/>
          <w:color w:val="000000" w:themeColor="text1"/>
          <w:lang w:eastAsia="en-US"/>
        </w:rPr>
        <w:t xml:space="preserve"> and the climate is seasonally cool. Few original cloaks remain, as indigenous cultural practices, including hunting were disrupted, the fragility of the material, and because Aboriginal people were often buried with them (Culture Victoria 2016).</w:t>
      </w:r>
      <w:bookmarkStart w:id="85" w:name="_836i4p6cq3ca" w:colFirst="0" w:colLast="0"/>
      <w:bookmarkStart w:id="86" w:name="_xo84f81vpb2c" w:colFirst="0" w:colLast="0"/>
      <w:bookmarkEnd w:id="84"/>
      <w:bookmarkEnd w:id="85"/>
      <w:bookmarkEnd w:id="86"/>
    </w:p>
    <w:p w14:paraId="5D6916FB" w14:textId="73D4F4C0" w:rsidR="00C9316D" w:rsidRPr="00261696" w:rsidRDefault="00DF09D1" w:rsidP="00C9316D">
      <w:pPr>
        <w:keepNext/>
        <w:pBdr>
          <w:top w:val="single" w:sz="4" w:space="1" w:color="auto"/>
          <w:left w:val="single" w:sz="4" w:space="4" w:color="auto"/>
          <w:bottom w:val="single" w:sz="4" w:space="1" w:color="auto"/>
          <w:right w:val="single" w:sz="4" w:space="4" w:color="auto"/>
        </w:pBdr>
        <w:shd w:val="clear" w:color="auto" w:fill="FFF2CC" w:themeFill="accent4" w:themeFillTint="33"/>
        <w:rPr>
          <w:color w:val="000000" w:themeColor="text1"/>
        </w:rPr>
      </w:pPr>
      <w:r w:rsidRPr="00DF09D1">
        <w:t>Consultation Questions</w:t>
      </w:r>
      <w:r>
        <w:t xml:space="preserve"> on cultural and community significance</w:t>
      </w:r>
      <w:bookmarkStart w:id="87" w:name="_Ref83723581"/>
    </w:p>
    <w:p w14:paraId="23A373C0" w14:textId="79E1B615" w:rsidR="00C9316D" w:rsidRPr="00261696" w:rsidRDefault="004D43AB" w:rsidP="00C9316D">
      <w:pPr>
        <w:pStyle w:val="Consultationquestions"/>
        <w:shd w:val="clear" w:color="auto" w:fill="FFF2CC" w:themeFill="accent4" w:themeFillTint="33"/>
        <w:ind w:left="425" w:hanging="425"/>
        <w:rPr>
          <w:color w:val="000000" w:themeColor="text1"/>
        </w:rPr>
      </w:pPr>
      <w:r w:rsidRPr="00261696">
        <w:rPr>
          <w:color w:val="000000" w:themeColor="text1"/>
        </w:rPr>
        <w:t>Please identify any</w:t>
      </w:r>
      <w:r w:rsidR="002C4CE7" w:rsidRPr="00261696">
        <w:rPr>
          <w:color w:val="000000" w:themeColor="text1"/>
        </w:rPr>
        <w:t xml:space="preserve"> </w:t>
      </w:r>
      <w:r w:rsidRPr="00261696">
        <w:rPr>
          <w:color w:val="000000" w:themeColor="text1"/>
        </w:rPr>
        <w:t xml:space="preserve">sources of </w:t>
      </w:r>
      <w:r w:rsidR="002C4CE7" w:rsidRPr="00261696">
        <w:rPr>
          <w:color w:val="000000" w:themeColor="text1"/>
        </w:rPr>
        <w:t xml:space="preserve">information </w:t>
      </w:r>
      <w:r w:rsidRPr="00261696">
        <w:rPr>
          <w:color w:val="000000" w:themeColor="text1"/>
        </w:rPr>
        <w:t xml:space="preserve">(publications, documents, oral histories, contacts) </w:t>
      </w:r>
      <w:r w:rsidR="002C4CE7" w:rsidRPr="00261696">
        <w:rPr>
          <w:color w:val="000000" w:themeColor="text1"/>
        </w:rPr>
        <w:t xml:space="preserve">in the public domain </w:t>
      </w:r>
      <w:r w:rsidRPr="00261696">
        <w:rPr>
          <w:color w:val="000000" w:themeColor="text1"/>
        </w:rPr>
        <w:t xml:space="preserve">that identify plants, </w:t>
      </w:r>
      <w:r w:rsidR="002C4CE7" w:rsidRPr="00261696">
        <w:rPr>
          <w:color w:val="000000" w:themeColor="text1"/>
        </w:rPr>
        <w:t>animals</w:t>
      </w:r>
      <w:r w:rsidRPr="00261696">
        <w:rPr>
          <w:color w:val="000000" w:themeColor="text1"/>
        </w:rPr>
        <w:t>,</w:t>
      </w:r>
      <w:r w:rsidR="002C4CE7" w:rsidRPr="00261696">
        <w:rPr>
          <w:color w:val="000000" w:themeColor="text1"/>
        </w:rPr>
        <w:t xml:space="preserve"> landforms </w:t>
      </w:r>
      <w:r w:rsidRPr="00261696">
        <w:rPr>
          <w:color w:val="000000" w:themeColor="text1"/>
        </w:rPr>
        <w:t xml:space="preserve">or localities </w:t>
      </w:r>
      <w:r w:rsidR="002C4CE7" w:rsidRPr="00261696">
        <w:rPr>
          <w:color w:val="000000" w:themeColor="text1"/>
        </w:rPr>
        <w:t xml:space="preserve">associated with this ecological community that are of significance to indigenous </w:t>
      </w:r>
      <w:proofErr w:type="gramStart"/>
      <w:r w:rsidR="002C4CE7" w:rsidRPr="00261696">
        <w:rPr>
          <w:color w:val="000000" w:themeColor="text1"/>
        </w:rPr>
        <w:t>culture</w:t>
      </w:r>
      <w:proofErr w:type="gramEnd"/>
      <w:r w:rsidR="002C4CE7" w:rsidRPr="00261696">
        <w:rPr>
          <w:color w:val="000000" w:themeColor="text1"/>
        </w:rPr>
        <w:t xml:space="preserve"> or which may have </w:t>
      </w:r>
      <w:r w:rsidRPr="00261696">
        <w:rPr>
          <w:color w:val="000000" w:themeColor="text1"/>
        </w:rPr>
        <w:t xml:space="preserve">past or present uses by </w:t>
      </w:r>
      <w:r w:rsidR="18CB8FA1" w:rsidRPr="00261696">
        <w:rPr>
          <w:color w:val="000000" w:themeColor="text1"/>
        </w:rPr>
        <w:t>First Nations</w:t>
      </w:r>
      <w:r w:rsidRPr="00261696">
        <w:rPr>
          <w:color w:val="000000" w:themeColor="text1"/>
        </w:rPr>
        <w:t xml:space="preserve"> people</w:t>
      </w:r>
      <w:r w:rsidR="00BB68DF">
        <w:rPr>
          <w:color w:val="000000" w:themeColor="text1"/>
        </w:rPr>
        <w:t>.</w:t>
      </w:r>
    </w:p>
    <w:p w14:paraId="2C454EC9" w14:textId="77777777" w:rsidR="00B0430D" w:rsidRDefault="00B0430D">
      <w:pPr>
        <w:spacing w:after="160" w:line="259" w:lineRule="auto"/>
        <w:rPr>
          <w:rFonts w:asciiTheme="minorHAnsi" w:eastAsiaTheme="minorHAnsi" w:hAnsiTheme="minorHAnsi" w:cstheme="majorBidi"/>
          <w:sz w:val="36"/>
          <w:szCs w:val="32"/>
        </w:rPr>
      </w:pPr>
      <w:bookmarkStart w:id="88" w:name="_Ref98943440"/>
      <w:r>
        <w:rPr>
          <w:rFonts w:eastAsiaTheme="minorHAnsi"/>
        </w:rPr>
        <w:br w:type="page"/>
      </w:r>
    </w:p>
    <w:p w14:paraId="29A1B425" w14:textId="063B4EA9" w:rsidR="003C49AD" w:rsidRPr="003C49AD" w:rsidRDefault="003C49AD" w:rsidP="00C9316D">
      <w:pPr>
        <w:pStyle w:val="Heading1"/>
        <w:rPr>
          <w:rFonts w:eastAsiaTheme="minorHAnsi"/>
        </w:rPr>
      </w:pPr>
      <w:bookmarkStart w:id="89" w:name="_Ref201669435"/>
      <w:bookmarkStart w:id="90" w:name="_Toc201670300"/>
      <w:r w:rsidRPr="003C49AD">
        <w:rPr>
          <w:rFonts w:eastAsiaTheme="minorHAnsi"/>
        </w:rPr>
        <w:lastRenderedPageBreak/>
        <w:t>Threat</w:t>
      </w:r>
      <w:bookmarkEnd w:id="43"/>
      <w:r w:rsidR="009E7E9F">
        <w:rPr>
          <w:rFonts w:eastAsiaTheme="minorHAnsi"/>
        </w:rPr>
        <w:t>s</w:t>
      </w:r>
      <w:bookmarkEnd w:id="44"/>
      <w:bookmarkEnd w:id="87"/>
      <w:bookmarkEnd w:id="88"/>
      <w:bookmarkEnd w:id="89"/>
      <w:bookmarkEnd w:id="90"/>
    </w:p>
    <w:p w14:paraId="3E179E29" w14:textId="0463F9F8" w:rsidR="00B31C33" w:rsidRDefault="00D927EE" w:rsidP="00B31C33">
      <w:pPr>
        <w:rPr>
          <w:color w:val="808080" w:themeColor="background1" w:themeShade="80"/>
        </w:rPr>
      </w:pPr>
      <w:r w:rsidRPr="0028303C">
        <w:t xml:space="preserve">The </w:t>
      </w:r>
      <w:proofErr w:type="spellStart"/>
      <w:r w:rsidR="00E70A68">
        <w:t>Pinkwood</w:t>
      </w:r>
      <w:proofErr w:type="spellEnd"/>
      <w:r w:rsidR="00E70A68">
        <w:t xml:space="preserve"> cool temperate</w:t>
      </w:r>
      <w:r w:rsidR="0086283F" w:rsidRPr="0028303C">
        <w:rPr>
          <w:rFonts w:eastAsiaTheme="majorEastAsia" w:cstheme="majorBidi"/>
        </w:rPr>
        <w:t xml:space="preserve"> rainforests </w:t>
      </w:r>
      <w:r w:rsidR="00223C07" w:rsidRPr="0028303C">
        <w:rPr>
          <w:rFonts w:eastAsiaTheme="majorEastAsia" w:cstheme="majorBidi"/>
        </w:rPr>
        <w:t xml:space="preserve">of </w:t>
      </w:r>
      <w:proofErr w:type="gramStart"/>
      <w:r w:rsidR="4E50E6EE" w:rsidRPr="2B4AE2B3">
        <w:rPr>
          <w:rFonts w:eastAsiaTheme="majorEastAsia" w:cstheme="majorBidi"/>
        </w:rPr>
        <w:t>south east</w:t>
      </w:r>
      <w:proofErr w:type="gramEnd"/>
      <w:r w:rsidR="00223C07" w:rsidRPr="0028303C">
        <w:rPr>
          <w:rFonts w:eastAsiaTheme="majorEastAsia" w:cstheme="majorBidi"/>
        </w:rPr>
        <w:t xml:space="preserve"> </w:t>
      </w:r>
      <w:r w:rsidR="00AF3EB8" w:rsidRPr="0028303C">
        <w:rPr>
          <w:rFonts w:eastAsiaTheme="majorEastAsia" w:cstheme="majorBidi"/>
        </w:rPr>
        <w:t>New South Wales</w:t>
      </w:r>
      <w:r w:rsidR="007F7E44" w:rsidRPr="0028303C">
        <w:t xml:space="preserve"> </w:t>
      </w:r>
      <w:r w:rsidR="007F7E44" w:rsidRPr="0028303C">
        <w:rPr>
          <w:rFonts w:eastAsiaTheme="majorEastAsia" w:cstheme="majorBidi"/>
        </w:rPr>
        <w:t>and far east Victoria</w:t>
      </w:r>
      <w:r w:rsidR="00223C07" w:rsidRPr="0028303C">
        <w:t xml:space="preserve"> i</w:t>
      </w:r>
      <w:r w:rsidR="00B31C33" w:rsidRPr="0028303C">
        <w:t xml:space="preserve">s </w:t>
      </w:r>
      <w:r w:rsidR="00B31C33" w:rsidRPr="003C49AD">
        <w:t xml:space="preserve">primarily </w:t>
      </w:r>
      <w:r w:rsidR="00223C07">
        <w:t>threatened</w:t>
      </w:r>
      <w:r w:rsidR="00B31C33" w:rsidRPr="003C49AD">
        <w:t xml:space="preserve"> by</w:t>
      </w:r>
      <w:r w:rsidR="00223C07">
        <w:t xml:space="preserve"> altered fire regimes and climate change, in combination with its very restricted distribution</w:t>
      </w:r>
      <w:r w:rsidR="79F01DA0">
        <w:t xml:space="preserve"> and invasive species</w:t>
      </w:r>
      <w:r w:rsidR="00223C07">
        <w:t>.</w:t>
      </w:r>
    </w:p>
    <w:p w14:paraId="4B331D0B" w14:textId="5D232F00" w:rsidR="00F26D3D" w:rsidRDefault="00F26D3D" w:rsidP="00F26D3D">
      <w:pPr>
        <w:pStyle w:val="Heading2"/>
      </w:pPr>
      <w:bookmarkStart w:id="91" w:name="_Toc201670301"/>
      <w:r>
        <w:t>Threat table</w:t>
      </w:r>
      <w:bookmarkEnd w:id="91"/>
    </w:p>
    <w:p w14:paraId="31D8AA97" w14:textId="497D3F82" w:rsidR="00885636" w:rsidRPr="00D2461F" w:rsidRDefault="002D736D" w:rsidP="006E4C1F">
      <w:r>
        <w:rPr>
          <w:rStyle w:val="Crossreference"/>
        </w:rPr>
        <w:fldChar w:fldCharType="begin"/>
      </w:r>
      <w:r>
        <w:instrText xml:space="preserve"> REF _Ref168331443 \h </w:instrText>
      </w:r>
      <w:r>
        <w:rPr>
          <w:rStyle w:val="Crossreference"/>
        </w:rPr>
      </w:r>
      <w:r>
        <w:rPr>
          <w:rStyle w:val="Crossreference"/>
        </w:rPr>
        <w:fldChar w:fldCharType="separate"/>
      </w:r>
      <w:r>
        <w:t>Tab</w:t>
      </w:r>
      <w:r>
        <w:t>l</w:t>
      </w:r>
      <w:r>
        <w:t xml:space="preserve">e </w:t>
      </w:r>
      <w:r>
        <w:rPr>
          <w:noProof/>
        </w:rPr>
        <w:t>2</w:t>
      </w:r>
      <w:r>
        <w:rPr>
          <w:rStyle w:val="Crossreference"/>
        </w:rPr>
        <w:fldChar w:fldCharType="end"/>
      </w:r>
      <w:r w:rsidRPr="002D736D">
        <w:rPr>
          <w:rStyle w:val="Crossreference"/>
          <w:u w:val="none"/>
        </w:rPr>
        <w:t xml:space="preserve"> </w:t>
      </w:r>
      <w:r w:rsidR="6113576C" w:rsidRPr="003C49AD">
        <w:t>outlines the key threats facing the</w:t>
      </w:r>
      <w:bookmarkStart w:id="92" w:name="_Hlk111559805"/>
      <w:r w:rsidR="6113576C" w:rsidRPr="003C49AD">
        <w:t xml:space="preserve"> ecological</w:t>
      </w:r>
      <w:bookmarkEnd w:id="92"/>
      <w:r w:rsidR="6113576C" w:rsidRPr="003C49AD">
        <w:t xml:space="preserve"> community</w:t>
      </w:r>
      <w:r w:rsidR="00ED37E4">
        <w:t xml:space="preserve"> and their impacts on ecological community processes and dynamics are summarised in the ecosystem model (</w:t>
      </w:r>
      <w:r w:rsidR="00ED37E4">
        <w:fldChar w:fldCharType="begin"/>
      </w:r>
      <w:r w:rsidR="00ED37E4">
        <w:instrText xml:space="preserve"> REF _Ref177544937 \h </w:instrText>
      </w:r>
      <w:r w:rsidR="00ED37E4">
        <w:fldChar w:fldCharType="separate"/>
      </w:r>
      <w:r w:rsidR="00ED37E4" w:rsidRPr="00B70233">
        <w:rPr>
          <w:b/>
          <w:bCs/>
        </w:rPr>
        <w:t xml:space="preserve">Figure </w:t>
      </w:r>
      <w:r w:rsidR="00ED37E4">
        <w:rPr>
          <w:b/>
          <w:bCs/>
        </w:rPr>
        <w:t>B</w:t>
      </w:r>
      <w:r w:rsidR="00ED37E4">
        <w:rPr>
          <w:b/>
          <w:bCs/>
          <w:noProof/>
        </w:rPr>
        <w:t>1</w:t>
      </w:r>
      <w:r w:rsidR="00ED37E4">
        <w:fldChar w:fldCharType="end"/>
      </w:r>
      <w:r w:rsidR="00ED37E4">
        <w:t>). These</w:t>
      </w:r>
      <w:r w:rsidR="690B5A97" w:rsidRPr="003C49AD">
        <w:t xml:space="preserve"> </w:t>
      </w:r>
      <w:r w:rsidR="00885636">
        <w:t xml:space="preserve">represent the </w:t>
      </w:r>
      <w:r w:rsidR="00885636" w:rsidRPr="096C7045">
        <w:rPr>
          <w:i/>
          <w:iCs/>
        </w:rPr>
        <w:t>main factors that cause it to be eligible for listing</w:t>
      </w:r>
      <w:r w:rsidR="00D2461F">
        <w:t xml:space="preserve"> as required by section 266B (2) </w:t>
      </w:r>
      <w:r w:rsidR="00180E04">
        <w:t xml:space="preserve">(a) </w:t>
      </w:r>
      <w:r w:rsidR="00D2461F">
        <w:t xml:space="preserve">(ii) of the EPBC Act. This information supports </w:t>
      </w:r>
      <w:r w:rsidR="00D2461F" w:rsidRPr="003C49AD">
        <w:t xml:space="preserve">the assessment against the criteria at </w:t>
      </w:r>
      <w:r w:rsidR="00D2461F" w:rsidRPr="006E4C1F">
        <w:rPr>
          <w:rStyle w:val="Crossreference"/>
        </w:rPr>
        <w:t>section</w:t>
      </w:r>
      <w:r w:rsidR="00D2461F">
        <w:rPr>
          <w:rStyle w:val="Crossreference"/>
        </w:rPr>
        <w:t xml:space="preserve"> </w:t>
      </w:r>
      <w:r w:rsidR="00D2461F">
        <w:rPr>
          <w:rStyle w:val="Crossreference"/>
        </w:rPr>
        <w:fldChar w:fldCharType="begin"/>
      </w:r>
      <w:r w:rsidR="00D2461F">
        <w:rPr>
          <w:rStyle w:val="Crossreference"/>
        </w:rPr>
        <w:instrText xml:space="preserve"> REF _Ref68097549 \r \h </w:instrText>
      </w:r>
      <w:r w:rsidR="00D2461F">
        <w:rPr>
          <w:rStyle w:val="Crossreference"/>
        </w:rPr>
      </w:r>
      <w:r w:rsidR="00D2461F">
        <w:rPr>
          <w:rStyle w:val="Crossreference"/>
        </w:rPr>
        <w:fldChar w:fldCharType="separate"/>
      </w:r>
      <w:r w:rsidR="00BE5BF4">
        <w:rPr>
          <w:rStyle w:val="Crossreference"/>
        </w:rPr>
        <w:t>6</w:t>
      </w:r>
      <w:r w:rsidR="00D2461F">
        <w:rPr>
          <w:rStyle w:val="Crossreference"/>
        </w:rPr>
        <w:fldChar w:fldCharType="end"/>
      </w:r>
      <w:r w:rsidR="00D2461F" w:rsidRPr="003C49AD">
        <w:t xml:space="preserve">. Although presented as a list, </w:t>
      </w:r>
      <w:proofErr w:type="gramStart"/>
      <w:r w:rsidR="00ED37E4">
        <w:t xml:space="preserve">in reality </w:t>
      </w:r>
      <w:r w:rsidR="00D2461F" w:rsidRPr="003C49AD">
        <w:t>these</w:t>
      </w:r>
      <w:proofErr w:type="gramEnd"/>
      <w:r w:rsidR="00D2461F" w:rsidRPr="003C49AD">
        <w:t xml:space="preserve"> threats often interact, rather than act independently.</w:t>
      </w:r>
    </w:p>
    <w:p w14:paraId="750B8810" w14:textId="46907AB6" w:rsidR="00A850B7" w:rsidRDefault="00A850B7" w:rsidP="00D013FF">
      <w:pPr>
        <w:pStyle w:val="Caption"/>
        <w:keepNext/>
      </w:pPr>
      <w:bookmarkStart w:id="93" w:name="_Ref168331443"/>
      <w:r>
        <w:t xml:space="preserve">Table </w:t>
      </w:r>
      <w:r>
        <w:fldChar w:fldCharType="begin"/>
      </w:r>
      <w:r>
        <w:instrText xml:space="preserve"> SEQ Table \* ARABIC </w:instrText>
      </w:r>
      <w:r>
        <w:fldChar w:fldCharType="separate"/>
      </w:r>
      <w:r w:rsidR="00A5593B">
        <w:rPr>
          <w:noProof/>
        </w:rPr>
        <w:t>2</w:t>
      </w:r>
      <w:r>
        <w:fldChar w:fldCharType="end"/>
      </w:r>
      <w:bookmarkEnd w:id="93"/>
      <w:r>
        <w:t>. Summary of threats facing the ecological community</w:t>
      </w:r>
    </w:p>
    <w:tbl>
      <w:tblPr>
        <w:tblStyle w:val="TableGrid"/>
        <w:tblW w:w="9067" w:type="dxa"/>
        <w:tblLayout w:type="fixed"/>
        <w:tblLook w:val="04A0" w:firstRow="1" w:lastRow="0" w:firstColumn="1" w:lastColumn="0" w:noHBand="0" w:noVBand="1"/>
      </w:tblPr>
      <w:tblGrid>
        <w:gridCol w:w="1413"/>
        <w:gridCol w:w="1843"/>
        <w:gridCol w:w="5811"/>
      </w:tblGrid>
      <w:tr w:rsidR="0028303C" w:rsidRPr="0028303C" w14:paraId="73A60D0F" w14:textId="77777777" w:rsidTr="3F2B4EE5">
        <w:trPr>
          <w:tblHeader/>
        </w:trPr>
        <w:tc>
          <w:tcPr>
            <w:tcW w:w="1413" w:type="dxa"/>
          </w:tcPr>
          <w:p w14:paraId="3379FBC7" w14:textId="584EC534" w:rsidR="003C49AD" w:rsidRPr="0028303C" w:rsidRDefault="003C49AD" w:rsidP="003C49AD">
            <w:pPr>
              <w:pStyle w:val="Tabletext"/>
              <w:keepNext/>
              <w:rPr>
                <w:b/>
              </w:rPr>
            </w:pPr>
            <w:r w:rsidRPr="0028303C">
              <w:rPr>
                <w:b/>
              </w:rPr>
              <w:t>Threat</w:t>
            </w:r>
            <w:r w:rsidR="00F279A2" w:rsidRPr="0028303C">
              <w:rPr>
                <w:b/>
              </w:rPr>
              <w:t xml:space="preserve"> factor</w:t>
            </w:r>
          </w:p>
        </w:tc>
        <w:tc>
          <w:tcPr>
            <w:tcW w:w="1843" w:type="dxa"/>
          </w:tcPr>
          <w:p w14:paraId="69BCCA59" w14:textId="70F0EDF2" w:rsidR="003C49AD" w:rsidRPr="0028303C" w:rsidRDefault="003C49AD" w:rsidP="002C671C">
            <w:pPr>
              <w:pStyle w:val="Tabletext"/>
              <w:keepNext/>
              <w:rPr>
                <w:b/>
              </w:rPr>
            </w:pPr>
            <w:r w:rsidRPr="0028303C">
              <w:rPr>
                <w:b/>
              </w:rPr>
              <w:t>Threat Status</w:t>
            </w:r>
            <w:r w:rsidR="009E7E9F" w:rsidRPr="0028303C">
              <w:rPr>
                <w:b/>
              </w:rPr>
              <w:t>*</w:t>
            </w:r>
          </w:p>
        </w:tc>
        <w:tc>
          <w:tcPr>
            <w:tcW w:w="5811" w:type="dxa"/>
          </w:tcPr>
          <w:p w14:paraId="0AAB95FF" w14:textId="77405069" w:rsidR="003C49AD" w:rsidRPr="0028303C" w:rsidRDefault="004C7A8E" w:rsidP="003C49AD">
            <w:pPr>
              <w:pStyle w:val="Tabletext"/>
              <w:keepNext/>
              <w:rPr>
                <w:b/>
              </w:rPr>
            </w:pPr>
            <w:r w:rsidRPr="0028303C">
              <w:rPr>
                <w:b/>
              </w:rPr>
              <w:t>Threat impacts</w:t>
            </w:r>
          </w:p>
        </w:tc>
      </w:tr>
      <w:tr w:rsidR="0028303C" w:rsidRPr="0028303C" w14:paraId="261CBE33" w14:textId="77777777" w:rsidTr="3F2B4EE5">
        <w:tc>
          <w:tcPr>
            <w:tcW w:w="1413" w:type="dxa"/>
          </w:tcPr>
          <w:p w14:paraId="488FD215" w14:textId="39863EE0" w:rsidR="003C49AD" w:rsidRPr="0028303C" w:rsidRDefault="00223C07" w:rsidP="003C49AD">
            <w:pPr>
              <w:pStyle w:val="Tabletext"/>
              <w:rPr>
                <w:b/>
                <w:bCs/>
              </w:rPr>
            </w:pPr>
            <w:r w:rsidRPr="0028303C">
              <w:rPr>
                <w:b/>
                <w:bCs/>
              </w:rPr>
              <w:t>Fire regimes that cause declines in biodiversity</w:t>
            </w:r>
          </w:p>
          <w:p w14:paraId="259028D4" w14:textId="77777777" w:rsidR="00C71930" w:rsidRPr="0028303C" w:rsidRDefault="00C71930" w:rsidP="003C49AD">
            <w:pPr>
              <w:pStyle w:val="Tabletext"/>
            </w:pPr>
          </w:p>
          <w:p w14:paraId="2BC14071" w14:textId="2F6FC968" w:rsidR="00C71930" w:rsidRPr="0028303C" w:rsidRDefault="00C71930" w:rsidP="00753B70">
            <w:pPr>
              <w:pStyle w:val="Tabletext"/>
            </w:pPr>
          </w:p>
        </w:tc>
        <w:tc>
          <w:tcPr>
            <w:tcW w:w="1843" w:type="dxa"/>
          </w:tcPr>
          <w:p w14:paraId="6EF0347D" w14:textId="4335B55F" w:rsidR="00753B70" w:rsidRPr="0028303C" w:rsidRDefault="00753B70" w:rsidP="00753B70">
            <w:pPr>
              <w:pStyle w:val="Tabletext"/>
            </w:pPr>
            <w:r w:rsidRPr="0028303C">
              <w:rPr>
                <w:i/>
                <w:iCs/>
              </w:rPr>
              <w:t>Timing</w:t>
            </w:r>
            <w:r w:rsidRPr="0028303C">
              <w:t xml:space="preserve">: ongoing </w:t>
            </w:r>
          </w:p>
          <w:p w14:paraId="64BFB8D5" w14:textId="29F25FA2" w:rsidR="3500FDE4" w:rsidRDefault="3500FDE4" w:rsidP="3500FDE4">
            <w:pPr>
              <w:spacing w:before="60" w:after="60"/>
              <w:rPr>
                <w:rFonts w:eastAsia="Cambria" w:cs="Cambria"/>
                <w:i/>
                <w:iCs/>
                <w:sz w:val="18"/>
                <w:szCs w:val="18"/>
              </w:rPr>
            </w:pPr>
          </w:p>
          <w:p w14:paraId="5470283F" w14:textId="32C703D3" w:rsidR="00753B70" w:rsidRPr="0028303C" w:rsidRDefault="172A93BF" w:rsidP="00D013FF">
            <w:pPr>
              <w:spacing w:before="60" w:after="60"/>
              <w:rPr>
                <w:rFonts w:eastAsia="Cambria" w:cs="Cambria"/>
                <w:szCs w:val="18"/>
              </w:rPr>
            </w:pPr>
            <w:r w:rsidRPr="5287F560">
              <w:rPr>
                <w:rFonts w:eastAsia="Cambria" w:cs="Cambria"/>
                <w:i/>
                <w:iCs/>
                <w:sz w:val="18"/>
                <w:szCs w:val="18"/>
              </w:rPr>
              <w:t>Trend</w:t>
            </w:r>
            <w:r w:rsidRPr="5287F560">
              <w:rPr>
                <w:rFonts w:eastAsia="Cambria" w:cs="Cambria"/>
                <w:sz w:val="18"/>
                <w:szCs w:val="18"/>
              </w:rPr>
              <w:t>: increasing</w:t>
            </w:r>
          </w:p>
          <w:p w14:paraId="64AC1339" w14:textId="55E912C1" w:rsidR="465F19DB" w:rsidRDefault="465F19DB" w:rsidP="465F19DB">
            <w:pPr>
              <w:spacing w:before="60" w:after="60"/>
              <w:rPr>
                <w:rFonts w:eastAsia="Cambria" w:cs="Cambria"/>
                <w:sz w:val="18"/>
                <w:szCs w:val="18"/>
              </w:rPr>
            </w:pPr>
          </w:p>
          <w:p w14:paraId="101A8949" w14:textId="5EDE9BBD" w:rsidR="00753B70" w:rsidRPr="0028303C" w:rsidRDefault="00753B70" w:rsidP="00753B70">
            <w:pPr>
              <w:pStyle w:val="Tabletext"/>
            </w:pPr>
            <w:r w:rsidRPr="0028303C">
              <w:rPr>
                <w:i/>
                <w:iCs/>
              </w:rPr>
              <w:t>Severity</w:t>
            </w:r>
            <w:r w:rsidRPr="0028303C">
              <w:t xml:space="preserve">: </w:t>
            </w:r>
            <w:r w:rsidR="0003744A" w:rsidRPr="0028303C">
              <w:t xml:space="preserve">minor to </w:t>
            </w:r>
            <w:r w:rsidRPr="0028303C">
              <w:t xml:space="preserve">extreme </w:t>
            </w:r>
          </w:p>
          <w:p w14:paraId="356FDD3D" w14:textId="77777777" w:rsidR="00753B70" w:rsidRPr="0028303C" w:rsidRDefault="00753B70" w:rsidP="00753B70">
            <w:pPr>
              <w:pStyle w:val="Tabletext"/>
            </w:pPr>
          </w:p>
          <w:p w14:paraId="423E3218" w14:textId="7193D742" w:rsidR="003C49AD" w:rsidRPr="0028303C" w:rsidRDefault="00753B70" w:rsidP="00753B70">
            <w:pPr>
              <w:pStyle w:val="Tabletext"/>
            </w:pPr>
            <w:r w:rsidRPr="0028303C">
              <w:rPr>
                <w:i/>
                <w:iCs/>
              </w:rPr>
              <w:t>Scope</w:t>
            </w:r>
            <w:r w:rsidRPr="0028303C">
              <w:t xml:space="preserve">: whole </w:t>
            </w:r>
          </w:p>
        </w:tc>
        <w:tc>
          <w:tcPr>
            <w:tcW w:w="5811" w:type="dxa"/>
          </w:tcPr>
          <w:p w14:paraId="26A119C3" w14:textId="6C77FC2F" w:rsidR="00DC2C1C" w:rsidRPr="0028303C" w:rsidRDefault="5EEFA7AA" w:rsidP="00DC7B62">
            <w:pPr>
              <w:pStyle w:val="Tabletext"/>
              <w:spacing w:before="60" w:after="60"/>
            </w:pPr>
            <w:r w:rsidRPr="3F2B4EE5">
              <w:rPr>
                <w:rFonts w:eastAsiaTheme="majorEastAsia" w:cstheme="majorBidi"/>
              </w:rPr>
              <w:t>Over evolutionary time scales</w:t>
            </w:r>
            <w:r w:rsidR="3C698F76" w:rsidRPr="3F2B4EE5">
              <w:rPr>
                <w:rFonts w:eastAsiaTheme="majorEastAsia" w:cstheme="majorBidi"/>
              </w:rPr>
              <w:t xml:space="preserve">, rainforests </w:t>
            </w:r>
            <w:r w:rsidR="62509ECF">
              <w:t xml:space="preserve">are </w:t>
            </w:r>
            <w:r w:rsidR="023CFD64">
              <w:t>very rarely burnt</w:t>
            </w:r>
            <w:r w:rsidR="0220135F">
              <w:t xml:space="preserve"> (Adam 1994; Bowman 2000)</w:t>
            </w:r>
            <w:r w:rsidR="023CFD64">
              <w:t xml:space="preserve">, and </w:t>
            </w:r>
            <w:r w:rsidR="20BF62DD">
              <w:t xml:space="preserve">many of </w:t>
            </w:r>
            <w:r w:rsidR="4DDBDD32">
              <w:t>their</w:t>
            </w:r>
            <w:r w:rsidR="10792807">
              <w:t xml:space="preserve"> </w:t>
            </w:r>
            <w:r w:rsidR="20BF62DD">
              <w:t xml:space="preserve">component species </w:t>
            </w:r>
            <w:r w:rsidR="6049A689">
              <w:t>have</w:t>
            </w:r>
            <w:r w:rsidR="3FEB13A5">
              <w:t xml:space="preserve"> </w:t>
            </w:r>
            <w:r w:rsidR="20BF62DD">
              <w:t>traits that</w:t>
            </w:r>
            <w:r w:rsidR="171EF40D">
              <w:t xml:space="preserve"> are </w:t>
            </w:r>
            <w:r w:rsidR="39E1FD61">
              <w:t>incompatible</w:t>
            </w:r>
            <w:r w:rsidR="171EF40D">
              <w:t xml:space="preserve"> for</w:t>
            </w:r>
            <w:r w:rsidR="20BF62DD">
              <w:t xml:space="preserve"> promot</w:t>
            </w:r>
            <w:r w:rsidR="05E9D0DC">
              <w:t>ing</w:t>
            </w:r>
            <w:r w:rsidR="20BF62DD">
              <w:t xml:space="preserve"> </w:t>
            </w:r>
            <w:r w:rsidR="3FEB13A5">
              <w:t>regenerati</w:t>
            </w:r>
            <w:r w:rsidR="20BF62DD">
              <w:t>on</w:t>
            </w:r>
            <w:r w:rsidR="3FEB13A5">
              <w:t xml:space="preserve"> and reproducti</w:t>
            </w:r>
            <w:r w:rsidR="20BF62DD">
              <w:t xml:space="preserve">on </w:t>
            </w:r>
            <w:r w:rsidR="3FEB13A5">
              <w:t xml:space="preserve">under recurring fires. </w:t>
            </w:r>
            <w:r w:rsidR="01055383">
              <w:t xml:space="preserve">As the risk of </w:t>
            </w:r>
            <w:r w:rsidR="12F9F138">
              <w:t>landscape-scale fires increases under a warming climate</w:t>
            </w:r>
            <w:r w:rsidR="45DCCE26">
              <w:t>, this</w:t>
            </w:r>
            <w:r w:rsidR="00917337">
              <w:t xml:space="preserve"> ecological community </w:t>
            </w:r>
            <w:r w:rsidR="45DCCE26">
              <w:t>and other rainforest communities</w:t>
            </w:r>
            <w:r w:rsidR="153D2C25">
              <w:t xml:space="preserve"> are becoming</w:t>
            </w:r>
            <w:r w:rsidR="51CBD08C">
              <w:t xml:space="preserve"> </w:t>
            </w:r>
            <w:r w:rsidR="20BF62DD">
              <w:t>exposed to a range of fire-related threats (DAWE 2022</w:t>
            </w:r>
            <w:r w:rsidR="153D2C25">
              <w:t>; Keith et al. 2022</w:t>
            </w:r>
            <w:r w:rsidR="215D3231">
              <w:t>b</w:t>
            </w:r>
            <w:r w:rsidR="20BF62DD">
              <w:t xml:space="preserve">). </w:t>
            </w:r>
          </w:p>
          <w:p w14:paraId="489FC9FF" w14:textId="2643E697" w:rsidR="00DA5432" w:rsidRPr="0028303C" w:rsidRDefault="1283BE7A" w:rsidP="096C7045">
            <w:pPr>
              <w:pStyle w:val="Tabletext"/>
              <w:spacing w:before="60" w:after="0"/>
              <w:rPr>
                <w:i/>
                <w:iCs/>
              </w:rPr>
            </w:pPr>
            <w:r w:rsidRPr="096C7045">
              <w:rPr>
                <w:i/>
                <w:iCs/>
              </w:rPr>
              <w:t>Low and high severity</w:t>
            </w:r>
            <w:r w:rsidR="5B96075E" w:rsidRPr="096C7045">
              <w:rPr>
                <w:i/>
                <w:iCs/>
              </w:rPr>
              <w:t xml:space="preserve"> fire</w:t>
            </w:r>
          </w:p>
          <w:p w14:paraId="4C9E88E0" w14:textId="19A74460" w:rsidR="0074657E" w:rsidRPr="0028303C" w:rsidRDefault="6956A6CC">
            <w:pPr>
              <w:pStyle w:val="Tabletext"/>
              <w:spacing w:before="60" w:after="0"/>
              <w:rPr>
                <w:i/>
                <w:iCs/>
              </w:rPr>
            </w:pPr>
            <w:r>
              <w:t xml:space="preserve">Fires </w:t>
            </w:r>
            <w:r w:rsidR="12E9EEB2">
              <w:t xml:space="preserve">of any severity </w:t>
            </w:r>
            <w:r>
              <w:t>may result in partial or complete death of rainforest tree canopies, either due to canopy scorch during the fire event</w:t>
            </w:r>
            <w:r w:rsidR="10792807">
              <w:t>,</w:t>
            </w:r>
            <w:r>
              <w:t xml:space="preserve"> or due to </w:t>
            </w:r>
            <w:r w:rsidR="10792807">
              <w:t xml:space="preserve">the </w:t>
            </w:r>
            <w:r>
              <w:t xml:space="preserve">exposure of basal stems to </w:t>
            </w:r>
            <w:r w:rsidR="00AEFED6">
              <w:t xml:space="preserve">lethal </w:t>
            </w:r>
            <w:r>
              <w:t>heat</w:t>
            </w:r>
            <w:r w:rsidR="7BC28517">
              <w:t xml:space="preserve">. Complete canopy scorch is </w:t>
            </w:r>
            <w:r w:rsidR="216E1F45">
              <w:t xml:space="preserve">a relatively </w:t>
            </w:r>
            <w:r w:rsidR="7BC28517">
              <w:t>rare</w:t>
            </w:r>
            <w:r w:rsidR="216E1F45">
              <w:t xml:space="preserve"> event</w:t>
            </w:r>
            <w:r w:rsidR="7BC28517">
              <w:t xml:space="preserve"> observed in this</w:t>
            </w:r>
            <w:r w:rsidR="124BDCDB">
              <w:t xml:space="preserve"> ecological</w:t>
            </w:r>
            <w:r w:rsidR="7BC28517">
              <w:t xml:space="preserve"> community</w:t>
            </w:r>
            <w:r w:rsidR="2539C5B0">
              <w:t>.</w:t>
            </w:r>
            <w:r w:rsidR="1C904D3E">
              <w:t xml:space="preserve"> </w:t>
            </w:r>
            <w:r w:rsidR="2539C5B0">
              <w:t>H</w:t>
            </w:r>
            <w:r w:rsidR="48AA36CF">
              <w:t>owever</w:t>
            </w:r>
            <w:r w:rsidR="2539C5B0">
              <w:t>,</w:t>
            </w:r>
            <w:r w:rsidR="48AA36CF">
              <w:t xml:space="preserve"> </w:t>
            </w:r>
            <w:r w:rsidR="76C90C3F">
              <w:t xml:space="preserve">during </w:t>
            </w:r>
            <w:r w:rsidR="7BF2D9FD">
              <w:t>fires in</w:t>
            </w:r>
            <w:r w:rsidR="76C90C3F">
              <w:t xml:space="preserve"> </w:t>
            </w:r>
            <w:r w:rsidR="48AA36CF">
              <w:t>2019-20</w:t>
            </w:r>
            <w:r w:rsidR="3A5BB54A">
              <w:t xml:space="preserve">, </w:t>
            </w:r>
            <w:r w:rsidR="2EAA48EE">
              <w:t xml:space="preserve">which followed severe drought conditions, </w:t>
            </w:r>
            <w:r w:rsidR="3A5BB54A">
              <w:t>there were</w:t>
            </w:r>
            <w:r w:rsidR="48AA36CF">
              <w:t xml:space="preserve"> significant </w:t>
            </w:r>
            <w:r w:rsidR="148D6A33">
              <w:t>occurrence</w:t>
            </w:r>
            <w:r w:rsidR="503F82F4">
              <w:t>s</w:t>
            </w:r>
            <w:r w:rsidR="48AA36CF">
              <w:t xml:space="preserve"> of </w:t>
            </w:r>
            <w:r w:rsidR="1BCC330B">
              <w:t>complete canopy scorch</w:t>
            </w:r>
            <w:r w:rsidR="02FB1E90">
              <w:t>/death</w:t>
            </w:r>
            <w:r w:rsidR="51553288">
              <w:t xml:space="preserve"> </w:t>
            </w:r>
            <w:r w:rsidR="300DC1FD">
              <w:t xml:space="preserve">in </w:t>
            </w:r>
            <w:r w:rsidR="33ABDC12">
              <w:t xml:space="preserve">less </w:t>
            </w:r>
            <w:r w:rsidR="54C6A23B">
              <w:t>sheltered</w:t>
            </w:r>
            <w:r w:rsidR="33ABDC12">
              <w:t xml:space="preserve"> areas of the ecological community </w:t>
            </w:r>
            <w:r w:rsidR="2539C5B0">
              <w:t xml:space="preserve">(e.g. </w:t>
            </w:r>
            <w:r w:rsidR="33ABDC12">
              <w:t>on shallower</w:t>
            </w:r>
            <w:r w:rsidR="2539C5B0">
              <w:t xml:space="preserve"> gullies</w:t>
            </w:r>
            <w:r w:rsidR="28430F32">
              <w:t xml:space="preserve"> and </w:t>
            </w:r>
            <w:r w:rsidR="438D9649">
              <w:t>slopes)</w:t>
            </w:r>
            <w:r w:rsidR="51553288">
              <w:t>.</w:t>
            </w:r>
            <w:r w:rsidR="48AA36CF">
              <w:t xml:space="preserve"> </w:t>
            </w:r>
            <w:r w:rsidR="4DD627FF">
              <w:t>B</w:t>
            </w:r>
            <w:r w:rsidR="7BC28517">
              <w:t xml:space="preserve">asal scorch </w:t>
            </w:r>
            <w:r w:rsidR="668139F8">
              <w:t xml:space="preserve">by low severity fires </w:t>
            </w:r>
            <w:r w:rsidR="000F5E4D">
              <w:t>often</w:t>
            </w:r>
            <w:r>
              <w:t xml:space="preserve"> kills the vascular tissue beneath the bark, “collaring”</w:t>
            </w:r>
            <w:r w:rsidR="7BC28517">
              <w:t xml:space="preserve"> the aerial</w:t>
            </w:r>
            <w:r>
              <w:t xml:space="preserve"> stem</w:t>
            </w:r>
            <w:r w:rsidR="7BC28517">
              <w:t>s</w:t>
            </w:r>
            <w:r>
              <w:t xml:space="preserve"> and </w:t>
            </w:r>
            <w:r w:rsidR="7BC28517">
              <w:t xml:space="preserve">causing </w:t>
            </w:r>
            <w:r>
              <w:t xml:space="preserve">death </w:t>
            </w:r>
            <w:r w:rsidR="7BC28517">
              <w:t>of the unscorched canopy over</w:t>
            </w:r>
            <w:r>
              <w:t xml:space="preserve"> the ensuing weeks</w:t>
            </w:r>
            <w:r w:rsidR="00489C27">
              <w:t xml:space="preserve"> (</w:t>
            </w:r>
            <w:r w:rsidR="0C9F9F2D">
              <w:t>Trouv</w:t>
            </w:r>
            <w:r w:rsidR="79FC21F6">
              <w:t>é</w:t>
            </w:r>
            <w:r w:rsidR="0C9F9F2D">
              <w:t xml:space="preserve"> et al. 2021; </w:t>
            </w:r>
            <w:r w:rsidR="00489C27">
              <w:t xml:space="preserve">Keith </w:t>
            </w:r>
            <w:r w:rsidR="00E02F6B">
              <w:t>et al</w:t>
            </w:r>
            <w:r w:rsidR="00737384">
              <w:t>. 2023</w:t>
            </w:r>
            <w:r w:rsidR="6CC1DEA4">
              <w:t xml:space="preserve">; Kooyman </w:t>
            </w:r>
            <w:proofErr w:type="spellStart"/>
            <w:r w:rsidR="6CC1DEA4">
              <w:t>unpubl</w:t>
            </w:r>
            <w:proofErr w:type="spellEnd"/>
            <w:r w:rsidR="6CC1DEA4">
              <w:t>. data in Ferrer &amp; Keith 2022)</w:t>
            </w:r>
            <w:r>
              <w:t xml:space="preserve">. </w:t>
            </w:r>
            <w:r w:rsidR="34181EC9">
              <w:t>Low severity</w:t>
            </w:r>
            <w:r>
              <w:t xml:space="preserve"> fires producing scorch heights of 1-2 m</w:t>
            </w:r>
            <w:r w:rsidR="424DEA41">
              <w:t>, or even less,</w:t>
            </w:r>
            <w:r>
              <w:t xml:space="preserve"> may collar stems resulting in top-kill of trees. Both </w:t>
            </w:r>
            <w:r w:rsidR="668139F8">
              <w:t>low and high severity fires therefore</w:t>
            </w:r>
            <w:r>
              <w:t xml:space="preserve"> result in mortality of </w:t>
            </w:r>
            <w:proofErr w:type="gramStart"/>
            <w:r>
              <w:t>some</w:t>
            </w:r>
            <w:proofErr w:type="gramEnd"/>
            <w:r>
              <w:t xml:space="preserve"> or all burnt individuals</w:t>
            </w:r>
            <w:r w:rsidR="60FEA016">
              <w:t xml:space="preserve"> of both canopy and understorey species, even though they may be equipped with traits promoting fire resistance and regeneration</w:t>
            </w:r>
            <w:r>
              <w:t xml:space="preserve">. Mortality </w:t>
            </w:r>
            <w:r w:rsidR="1AA59539">
              <w:t>levels vary depending</w:t>
            </w:r>
            <w:r>
              <w:t xml:space="preserve"> on the species’ resistance and regenerative traits (e.g. bark thickness, regenerative tissues), the growth stages of individuals present, their exposure</w:t>
            </w:r>
            <w:r w:rsidR="453398C0">
              <w:t xml:space="preserve"> to</w:t>
            </w:r>
            <w:r>
              <w:t xml:space="preserve"> </w:t>
            </w:r>
            <w:r w:rsidR="12E9EEB2">
              <w:t xml:space="preserve">lethal </w:t>
            </w:r>
            <w:r>
              <w:t xml:space="preserve">temperatures during fire, and environmental conditions before and after fire </w:t>
            </w:r>
            <w:r w:rsidR="1600B9A7">
              <w:t xml:space="preserve">that </w:t>
            </w:r>
            <w:r>
              <w:t>influencing resource availability to support survival</w:t>
            </w:r>
            <w:r w:rsidR="1600B9A7">
              <w:t xml:space="preserve"> (Keith 1996, 2012)</w:t>
            </w:r>
            <w:r>
              <w:t xml:space="preserve">. </w:t>
            </w:r>
            <w:r w:rsidR="1AA59539">
              <w:t xml:space="preserve">Epiphytic juveniles and saplings of </w:t>
            </w:r>
            <w:r w:rsidR="1600B9A7">
              <w:t>tree species that establish on tree</w:t>
            </w:r>
            <w:r w:rsidR="330A5FBC">
              <w:t xml:space="preserve"> </w:t>
            </w:r>
            <w:r w:rsidR="1600B9A7">
              <w:t xml:space="preserve">fern trunks (e.g. </w:t>
            </w:r>
            <w:r w:rsidR="1AA59539" w:rsidRPr="3F2B4EE5">
              <w:rPr>
                <w:i/>
                <w:iCs/>
              </w:rPr>
              <w:t xml:space="preserve">Eucryphia </w:t>
            </w:r>
            <w:proofErr w:type="spellStart"/>
            <w:r w:rsidR="1AA59539" w:rsidRPr="3F2B4EE5">
              <w:rPr>
                <w:i/>
                <w:iCs/>
              </w:rPr>
              <w:t>moorei</w:t>
            </w:r>
            <w:proofErr w:type="spellEnd"/>
            <w:r w:rsidR="1600B9A7">
              <w:t>)</w:t>
            </w:r>
            <w:r w:rsidR="1AA59539">
              <w:t xml:space="preserve"> are particularly prone to fire mortality</w:t>
            </w:r>
            <w:r w:rsidR="032DFF2F">
              <w:t xml:space="preserve">. </w:t>
            </w:r>
            <w:r w:rsidR="12E9EEB2">
              <w:t xml:space="preserve">When the dead tree stems collapse (a process hastened by wind throw), irrespective of basal </w:t>
            </w:r>
            <w:r w:rsidR="68CC072E">
              <w:t>respro</w:t>
            </w:r>
            <w:r w:rsidR="12E9EEB2">
              <w:t>uting, they may uproot the tree, causing its death. Collateral damage and partial or total collapse of neighbouring trees exacerbates opening of the rainforest canopy</w:t>
            </w:r>
            <w:r w:rsidR="720E953C">
              <w:t xml:space="preserve"> and mak</w:t>
            </w:r>
            <w:r w:rsidR="1600B9A7">
              <w:t>es</w:t>
            </w:r>
            <w:r w:rsidR="720E953C">
              <w:t xml:space="preserve"> the habitat less suitable for rainforest biota associated with mesic </w:t>
            </w:r>
            <w:r w:rsidR="720E953C">
              <w:lastRenderedPageBreak/>
              <w:t>microclimates, including a range of ferns, non-vascular plants, fungi, litter and soil invertebrates and some vertebrates</w:t>
            </w:r>
            <w:r w:rsidR="12E9EEB2">
              <w:t xml:space="preserve">. </w:t>
            </w:r>
          </w:p>
          <w:p w14:paraId="35944ED1" w14:textId="2EB9BD85" w:rsidR="0074657E" w:rsidRPr="0028303C" w:rsidRDefault="68CC072E" w:rsidP="3F2B4EE5">
            <w:pPr>
              <w:pStyle w:val="Tabletext"/>
              <w:spacing w:before="60" w:after="0"/>
              <w:rPr>
                <w:i/>
                <w:iCs/>
              </w:rPr>
            </w:pPr>
            <w:r>
              <w:t xml:space="preserve">Exposure to lethal temperatures </w:t>
            </w:r>
            <w:r w:rsidR="5A595E48">
              <w:t xml:space="preserve">during fire </w:t>
            </w:r>
            <w:r w:rsidR="243462A2">
              <w:t>in rainforest</w:t>
            </w:r>
            <w:r w:rsidR="43A76C30">
              <w:t>, including this ecological community,</w:t>
            </w:r>
            <w:r w:rsidR="243462A2">
              <w:t xml:space="preserve"> </w:t>
            </w:r>
            <w:r>
              <w:t>depends on fuel moisture content and real-time fire weather and microclimate</w:t>
            </w:r>
            <w:r w:rsidR="6DD446CB">
              <w:t xml:space="preserve"> (Nolan et al</w:t>
            </w:r>
            <w:r w:rsidR="19CC8A48">
              <w:t>.</w:t>
            </w:r>
            <w:r w:rsidR="6DD446CB">
              <w:t xml:space="preserve"> 2021)</w:t>
            </w:r>
            <w:r>
              <w:t xml:space="preserve">. Extended drought </w:t>
            </w:r>
            <w:r w:rsidR="243462A2">
              <w:t xml:space="preserve">(Nolan et al. 2020) </w:t>
            </w:r>
            <w:r>
              <w:t xml:space="preserve">and canopy disruption </w:t>
            </w:r>
            <w:r w:rsidR="243462A2">
              <w:t xml:space="preserve">(Lindenmayer et al. 2011) </w:t>
            </w:r>
            <w:r>
              <w:t>both promote drying of ground fuels, increasing the likelihood of fire propagation through the rainforest.</w:t>
            </w:r>
            <w:r w:rsidR="089286DC">
              <w:t xml:space="preserve"> </w:t>
            </w:r>
            <w:r w:rsidR="09CCCC71">
              <w:t>The dry conditions also enable combustion of o</w:t>
            </w:r>
            <w:r w:rsidR="089286DC">
              <w:t xml:space="preserve">rganic topsoils and </w:t>
            </w:r>
            <w:r w:rsidR="09CCCC71">
              <w:t>deep litter later (DAWE 2022), which may reduce habitat suitability for rainforest seedling establishment, invertebrates and microbes.</w:t>
            </w:r>
          </w:p>
          <w:p w14:paraId="43ADD368" w14:textId="277E5BCB" w:rsidR="005B6694" w:rsidRPr="0028303C" w:rsidRDefault="0738735C" w:rsidP="096C7045">
            <w:pPr>
              <w:pStyle w:val="Tabletext"/>
              <w:spacing w:before="60" w:after="0"/>
              <w:rPr>
                <w:i/>
                <w:iCs/>
              </w:rPr>
            </w:pPr>
            <w:r w:rsidRPr="096C7045">
              <w:rPr>
                <w:i/>
                <w:iCs/>
              </w:rPr>
              <w:t>High</w:t>
            </w:r>
            <w:r w:rsidR="2A729FAB" w:rsidRPr="096C7045">
              <w:rPr>
                <w:i/>
                <w:iCs/>
              </w:rPr>
              <w:t xml:space="preserve"> frequency</w:t>
            </w:r>
            <w:r w:rsidR="7619D64C" w:rsidRPr="096C7045">
              <w:rPr>
                <w:i/>
                <w:iCs/>
              </w:rPr>
              <w:t xml:space="preserve"> fire</w:t>
            </w:r>
          </w:p>
          <w:p w14:paraId="4879DB11" w14:textId="743310F1" w:rsidR="0074657E" w:rsidRPr="008C6D51" w:rsidRDefault="4F237D07" w:rsidP="00DC7B62">
            <w:pPr>
              <w:pStyle w:val="Tabletext"/>
              <w:spacing w:after="60"/>
            </w:pPr>
            <w:r>
              <w:t>Impacts</w:t>
            </w:r>
            <w:r w:rsidR="70799DEB">
              <w:t xml:space="preserve"> that are often associated with high fire frequency</w:t>
            </w:r>
            <w:r w:rsidR="0CFAB57B">
              <w:t>, such as disruption of life cycle proce</w:t>
            </w:r>
            <w:r w:rsidR="1F14C5C6">
              <w:t>s</w:t>
            </w:r>
            <w:r w:rsidR="0CFAB57B">
              <w:t>ses and alteration of habitat</w:t>
            </w:r>
            <w:r w:rsidR="70799DEB">
              <w:t xml:space="preserve"> (Keith 2012),</w:t>
            </w:r>
            <w:r w:rsidR="0CFAB57B">
              <w:t xml:space="preserve"> </w:t>
            </w:r>
            <w:r>
              <w:t xml:space="preserve">may </w:t>
            </w:r>
            <w:r w:rsidR="7C22FFE0">
              <w:t xml:space="preserve">affect </w:t>
            </w:r>
            <w:r w:rsidR="0B2285AD">
              <w:t>the ecological community</w:t>
            </w:r>
            <w:r w:rsidR="75875A96" w:rsidRPr="3F2B4EE5">
              <w:rPr>
                <w:rFonts w:eastAsiaTheme="majorEastAsia" w:cstheme="majorBidi"/>
              </w:rPr>
              <w:t>,</w:t>
            </w:r>
            <w:r>
              <w:t xml:space="preserve"> even where fire return intervals exceed </w:t>
            </w:r>
            <w:proofErr w:type="spellStart"/>
            <w:r w:rsidR="1D55E424">
              <w:t>mulit</w:t>
            </w:r>
            <w:proofErr w:type="spellEnd"/>
            <w:r w:rsidR="1D55E424">
              <w:t>-</w:t>
            </w:r>
            <w:r>
              <w:t>decade or even century time scales</w:t>
            </w:r>
            <w:r w:rsidR="0D742C31">
              <w:t>.</w:t>
            </w:r>
            <w:r>
              <w:t xml:space="preserve"> </w:t>
            </w:r>
            <w:r w:rsidR="78D038BB">
              <w:t>R</w:t>
            </w:r>
            <w:r w:rsidR="5B77103C">
              <w:t xml:space="preserve">ecurring fires may disrupt the slow re-establishment of the forest canopy after </w:t>
            </w:r>
            <w:r w:rsidR="273FDE6A">
              <w:t>top-kill</w:t>
            </w:r>
            <w:r w:rsidR="5B77103C">
              <w:t xml:space="preserve"> by preceding fires</w:t>
            </w:r>
            <w:r w:rsidR="4E0A248B">
              <w:t xml:space="preserve"> </w:t>
            </w:r>
            <w:r w:rsidR="72E909E3">
              <w:t>(Tolsma et</w:t>
            </w:r>
            <w:r w:rsidR="0A2DC34E">
              <w:t> </w:t>
            </w:r>
            <w:r w:rsidR="72E909E3">
              <w:t>al. 2019)</w:t>
            </w:r>
            <w:r w:rsidR="5FC9D56C">
              <w:t xml:space="preserve">. </w:t>
            </w:r>
            <w:r w:rsidR="50163E71">
              <w:t>T</w:t>
            </w:r>
            <w:r w:rsidR="14E98817">
              <w:t>rees with sufficient bark thickness to enable stem and canopy survival after basal scorch, may be progressively weakened by successive fires, eventually resulting in tree death</w:t>
            </w:r>
            <w:r w:rsidR="4E0A248B">
              <w:t xml:space="preserve"> (Peacock &amp; Baker 2022)</w:t>
            </w:r>
            <w:r w:rsidR="14E98817">
              <w:t xml:space="preserve">. </w:t>
            </w:r>
            <w:r w:rsidR="483EC0B4">
              <w:t>A</w:t>
            </w:r>
            <w:r w:rsidR="6C6AD749">
              <w:t xml:space="preserve">ppreciable mortality rates of trees and shrubs noted above are likely to be cumulative under recurring </w:t>
            </w:r>
            <w:r w:rsidR="00590889">
              <w:t>fires and</w:t>
            </w:r>
            <w:r w:rsidR="6C6AD749">
              <w:t xml:space="preserve"> </w:t>
            </w:r>
            <w:r w:rsidR="7C22FFE0">
              <w:t xml:space="preserve">are </w:t>
            </w:r>
            <w:r w:rsidR="6C6AD749">
              <w:t xml:space="preserve">unlikely to be compensated </w:t>
            </w:r>
            <w:r w:rsidR="7C22FFE0">
              <w:t>by</w:t>
            </w:r>
            <w:r w:rsidR="6F6B824D">
              <w:t xml:space="preserve"> post-fire</w:t>
            </w:r>
            <w:r w:rsidR="7C22FFE0">
              <w:t xml:space="preserve"> seedling recruitment</w:t>
            </w:r>
            <w:r w:rsidR="6F6B824D">
              <w:t xml:space="preserve"> due to the lack of seed banks </w:t>
            </w:r>
            <w:r w:rsidR="4E0A248B">
              <w:t>(Hopkins &amp; Graham 1987)</w:t>
            </w:r>
            <w:r w:rsidR="0E46E169">
              <w:t>.</w:t>
            </w:r>
            <w:r w:rsidR="14E98817">
              <w:t xml:space="preserve"> </w:t>
            </w:r>
            <w:r w:rsidR="25576E0E">
              <w:t>S</w:t>
            </w:r>
            <w:r w:rsidR="14E98817">
              <w:t xml:space="preserve">uccessful seedling recruitment </w:t>
            </w:r>
            <w:r w:rsidR="39A3026F">
              <w:t xml:space="preserve">of </w:t>
            </w:r>
            <w:r w:rsidR="4E0A248B">
              <w:t xml:space="preserve">primary forest </w:t>
            </w:r>
            <w:r w:rsidR="39A3026F">
              <w:t xml:space="preserve">dominants </w:t>
            </w:r>
            <w:r w:rsidR="14E98817">
              <w:t>is</w:t>
            </w:r>
            <w:r w:rsidR="7C22FFE0">
              <w:t xml:space="preserve"> </w:t>
            </w:r>
            <w:r w:rsidR="6F6B824D">
              <w:t>generally</w:t>
            </w:r>
            <w:r w:rsidR="7C22FFE0">
              <w:t xml:space="preserve"> </w:t>
            </w:r>
            <w:r w:rsidR="14E98817">
              <w:t xml:space="preserve">limited to conditions </w:t>
            </w:r>
            <w:r w:rsidR="6F6B824D">
              <w:t>associated with</w:t>
            </w:r>
            <w:r w:rsidR="7C22FFE0">
              <w:t xml:space="preserve"> the mature</w:t>
            </w:r>
            <w:r w:rsidR="124BDCDB">
              <w:t xml:space="preserve"> ecological</w:t>
            </w:r>
            <w:r w:rsidR="7C22FFE0">
              <w:t xml:space="preserve"> community</w:t>
            </w:r>
            <w:r w:rsidR="72E909E3">
              <w:t xml:space="preserve"> (</w:t>
            </w:r>
            <w:r w:rsidR="079C9122">
              <w:t>Connell et al. 1984; Lusk et al. 2013)</w:t>
            </w:r>
            <w:r w:rsidR="66A257F3">
              <w:t>.</w:t>
            </w:r>
            <w:r w:rsidR="7C22FFE0">
              <w:t xml:space="preserve"> </w:t>
            </w:r>
            <w:r w:rsidR="4E4EA1E8">
              <w:t>H</w:t>
            </w:r>
            <w:r w:rsidR="06435B88">
              <w:t xml:space="preserve">ence </w:t>
            </w:r>
            <w:r w:rsidR="4E4EA1E8">
              <w:t>there is a risk that subsequent fires</w:t>
            </w:r>
            <w:r w:rsidR="1FF877A0">
              <w:t xml:space="preserve"> will maintain the ecological community in a state that is unsuitable for </w:t>
            </w:r>
            <w:r w:rsidR="47C87509">
              <w:t>recruitment of the rainforest trees</w:t>
            </w:r>
            <w:r w:rsidR="7C22FFE0">
              <w:t xml:space="preserve">. </w:t>
            </w:r>
            <w:r w:rsidR="3DCB4A4E">
              <w:t>B</w:t>
            </w:r>
            <w:r w:rsidR="06435B88">
              <w:t>y prolonging an open-canopy forest state, h</w:t>
            </w:r>
            <w:r w:rsidR="7C22FFE0">
              <w:t>igh f</w:t>
            </w:r>
            <w:r w:rsidR="6C6AD749">
              <w:t>requen</w:t>
            </w:r>
            <w:r w:rsidR="7C22FFE0">
              <w:t>cy</w:t>
            </w:r>
            <w:r w:rsidR="6C6AD749">
              <w:t xml:space="preserve"> fires </w:t>
            </w:r>
            <w:r w:rsidR="7C22FFE0">
              <w:t xml:space="preserve">also </w:t>
            </w:r>
            <w:r w:rsidR="6C6AD749">
              <w:t xml:space="preserve">maintain unsuitable conditions for </w:t>
            </w:r>
            <w:r w:rsidR="3DC17D37">
              <w:t xml:space="preserve">a range of rainforest biota </w:t>
            </w:r>
            <w:r w:rsidR="6D733C70">
              <w:t>that</w:t>
            </w:r>
            <w:r w:rsidR="3DC17D37">
              <w:t xml:space="preserve"> require conditions </w:t>
            </w:r>
            <w:r w:rsidR="39A3026F">
              <w:t xml:space="preserve">such as </w:t>
            </w:r>
            <w:r w:rsidR="6D733C70">
              <w:t xml:space="preserve">deep </w:t>
            </w:r>
            <w:r w:rsidR="3DC17D37">
              <w:t>shade, high humidity</w:t>
            </w:r>
            <w:r w:rsidR="39A3026F">
              <w:t>,</w:t>
            </w:r>
            <w:r w:rsidR="3DC17D37">
              <w:t xml:space="preserve"> </w:t>
            </w:r>
            <w:r w:rsidR="6D733C70">
              <w:t xml:space="preserve">epiphytic niches, </w:t>
            </w:r>
            <w:r w:rsidR="3DC17D37">
              <w:t xml:space="preserve">and deep, moist litter layers. </w:t>
            </w:r>
            <w:r w:rsidR="108E7019">
              <w:t>R</w:t>
            </w:r>
            <w:r w:rsidR="0CFAB57B">
              <w:t>ecurring fires</w:t>
            </w:r>
            <w:r w:rsidR="4252D763">
              <w:t xml:space="preserve"> may</w:t>
            </w:r>
            <w:r w:rsidR="39CC1A49">
              <w:t xml:space="preserve"> also</w:t>
            </w:r>
            <w:r w:rsidR="4252D763">
              <w:t xml:space="preserve"> promote incursions of fire-prone biota, such as eucalypts and other sclerophyll plants</w:t>
            </w:r>
            <w:r w:rsidR="3562AE36">
              <w:t xml:space="preserve">, </w:t>
            </w:r>
            <w:r w:rsidR="6D733C70">
              <w:t xml:space="preserve">that maintain the site in a more fire-prone state than </w:t>
            </w:r>
            <w:r w:rsidR="4F0B1ECC">
              <w:t>undisturbed rainforest (Bowman 2000</w:t>
            </w:r>
            <w:r w:rsidR="6DBC35EC">
              <w:t xml:space="preserve">; Bond 2020; Tolsma </w:t>
            </w:r>
            <w:r w:rsidR="079C9122">
              <w:t xml:space="preserve">et al. </w:t>
            </w:r>
            <w:r w:rsidR="6A89DB56">
              <w:t>2019</w:t>
            </w:r>
            <w:r w:rsidR="4F0B1ECC">
              <w:t>).</w:t>
            </w:r>
          </w:p>
          <w:p w14:paraId="75A0F521" w14:textId="15A07A20" w:rsidR="00731006" w:rsidRPr="0028303C" w:rsidRDefault="54ABF82E" w:rsidP="096C7045">
            <w:pPr>
              <w:pStyle w:val="Tabletext"/>
              <w:spacing w:before="120" w:after="0"/>
              <w:rPr>
                <w:i/>
                <w:iCs/>
              </w:rPr>
            </w:pPr>
            <w:r w:rsidRPr="096C7045">
              <w:rPr>
                <w:i/>
                <w:iCs/>
              </w:rPr>
              <w:t>Interactions between fire and other threats</w:t>
            </w:r>
          </w:p>
          <w:p w14:paraId="2F8EDEB9" w14:textId="7B8711CB" w:rsidR="00F5294B" w:rsidRPr="0028303C" w:rsidRDefault="0074657E" w:rsidP="00DC7B62">
            <w:pPr>
              <w:pStyle w:val="Tabletext"/>
              <w:spacing w:after="60"/>
            </w:pPr>
            <w:r w:rsidRPr="0028303C">
              <w:t xml:space="preserve">Fires may render rainforest biota </w:t>
            </w:r>
            <w:r w:rsidR="00F5294B" w:rsidRPr="0028303C">
              <w:t xml:space="preserve">more susceptible to negative interactions with </w:t>
            </w:r>
            <w:r w:rsidR="00F47175" w:rsidRPr="0028303C">
              <w:t>feral predators, herbivores and disease</w:t>
            </w:r>
            <w:r w:rsidR="00F5294B" w:rsidRPr="0028303C">
              <w:t xml:space="preserve"> (</w:t>
            </w:r>
            <w:r w:rsidR="00870EAA" w:rsidRPr="0028303C">
              <w:t xml:space="preserve">e.g. enhanced competitive abilities of weeds relative to native plant species, increased impact of diseases or reduced disease resistance; </w:t>
            </w:r>
            <w:r w:rsidR="00F5294B" w:rsidRPr="0028303C">
              <w:t>see</w:t>
            </w:r>
            <w:r w:rsidR="00870EAA" w:rsidRPr="0028303C">
              <w:t xml:space="preserve"> also</w:t>
            </w:r>
            <w:r w:rsidR="00F5294B" w:rsidRPr="0028303C">
              <w:t xml:space="preserve"> respective threats below)</w:t>
            </w:r>
            <w:r w:rsidR="00870EAA" w:rsidRPr="0028303C">
              <w:t>.</w:t>
            </w:r>
            <w:r w:rsidR="00F5294B" w:rsidRPr="0028303C">
              <w:t xml:space="preserve"> </w:t>
            </w:r>
            <w:r w:rsidR="00870EAA" w:rsidRPr="0028303C">
              <w:t>They</w:t>
            </w:r>
            <w:r w:rsidR="00F5294B" w:rsidRPr="0028303C">
              <w:t xml:space="preserve"> may also increase exposure to these threats by promoting their dispersal into the</w:t>
            </w:r>
            <w:r w:rsidR="003326EA" w:rsidRPr="0028303C">
              <w:t xml:space="preserve"> ecological</w:t>
            </w:r>
            <w:r w:rsidR="00F5294B" w:rsidRPr="0028303C">
              <w:t xml:space="preserve"> community</w:t>
            </w:r>
            <w:r w:rsidR="00F47175" w:rsidRPr="0028303C">
              <w:t xml:space="preserve"> </w:t>
            </w:r>
            <w:r w:rsidRPr="0028303C">
              <w:t>(DAWE 2022</w:t>
            </w:r>
            <w:r w:rsidR="00F5294B" w:rsidRPr="0028303C">
              <w:t>; Keith et al. 2022</w:t>
            </w:r>
            <w:r w:rsidR="00857F45" w:rsidRPr="0028303C">
              <w:t>b</w:t>
            </w:r>
            <w:r w:rsidRPr="0028303C">
              <w:t xml:space="preserve">). </w:t>
            </w:r>
          </w:p>
          <w:p w14:paraId="06C68539" w14:textId="46553EB5" w:rsidR="007C7B8A" w:rsidRPr="0028303C" w:rsidRDefault="007C7B8A" w:rsidP="00DC7B62">
            <w:pPr>
              <w:pStyle w:val="Tabletext"/>
              <w:spacing w:before="60" w:after="60"/>
            </w:pPr>
            <w:r w:rsidRPr="0028303C">
              <w:t>If f</w:t>
            </w:r>
            <w:r w:rsidR="00F5294B" w:rsidRPr="0028303C">
              <w:t xml:space="preserve">ires </w:t>
            </w:r>
            <w:r w:rsidRPr="0028303C">
              <w:t>coincide with the timing of</w:t>
            </w:r>
            <w:r w:rsidR="00F5294B" w:rsidRPr="0028303C">
              <w:t xml:space="preserve"> </w:t>
            </w:r>
            <w:r w:rsidR="00F47175" w:rsidRPr="0028303C">
              <w:t>drought</w:t>
            </w:r>
            <w:r w:rsidRPr="0028303C">
              <w:t>s</w:t>
            </w:r>
            <w:r w:rsidR="00F5294B" w:rsidRPr="0028303C">
              <w:t xml:space="preserve"> and</w:t>
            </w:r>
            <w:r w:rsidR="00F47175" w:rsidRPr="0028303C">
              <w:t xml:space="preserve"> </w:t>
            </w:r>
            <w:r w:rsidRPr="0028303C">
              <w:t xml:space="preserve">or heavy rainfall </w:t>
            </w:r>
            <w:proofErr w:type="gramStart"/>
            <w:r w:rsidRPr="0028303C">
              <w:t>events</w:t>
            </w:r>
            <w:proofErr w:type="gramEnd"/>
            <w:r w:rsidRPr="0028303C">
              <w:t xml:space="preserve"> they may exacerbate threats posed by water stress and soil </w:t>
            </w:r>
            <w:r w:rsidR="00F47175" w:rsidRPr="0028303C">
              <w:t>erosion</w:t>
            </w:r>
            <w:r w:rsidRPr="0028303C">
              <w:t xml:space="preserve"> (DAWE 2022</w:t>
            </w:r>
            <w:r w:rsidR="001455BE" w:rsidRPr="0028303C">
              <w:t>; Keith et al. 2022</w:t>
            </w:r>
            <w:r w:rsidR="00857F45" w:rsidRPr="0028303C">
              <w:t>b</w:t>
            </w:r>
            <w:r w:rsidRPr="0028303C">
              <w:t xml:space="preserve">). </w:t>
            </w:r>
          </w:p>
          <w:p w14:paraId="4189E232" w14:textId="5B4C3594" w:rsidR="00B31A9E" w:rsidRPr="0028303C" w:rsidRDefault="007C7B8A" w:rsidP="00DC7B62">
            <w:pPr>
              <w:pStyle w:val="Tabletext"/>
              <w:spacing w:before="60" w:after="60"/>
            </w:pPr>
            <w:r w:rsidRPr="0028303C">
              <w:t xml:space="preserve">Fires </w:t>
            </w:r>
            <w:r w:rsidR="00610D8F" w:rsidRPr="0028303C">
              <w:t>also interact with forest management activities, potentially</w:t>
            </w:r>
            <w:r w:rsidRPr="0028303C">
              <w:t xml:space="preserve"> amplify</w:t>
            </w:r>
            <w:r w:rsidR="00610D8F" w:rsidRPr="0028303C">
              <w:t>ing effects of</w:t>
            </w:r>
            <w:r w:rsidRPr="0028303C">
              <w:t xml:space="preserve"> </w:t>
            </w:r>
            <w:r w:rsidR="00F47175" w:rsidRPr="0028303C">
              <w:t>fragmentation</w:t>
            </w:r>
            <w:r w:rsidRPr="0028303C">
              <w:t xml:space="preserve"> and disturbance associated with timber extraction (see </w:t>
            </w:r>
            <w:r w:rsidR="00EF7259" w:rsidRPr="0028303C">
              <w:t>‘</w:t>
            </w:r>
            <w:r w:rsidR="00522940" w:rsidRPr="0028303C">
              <w:t xml:space="preserve">Timber </w:t>
            </w:r>
            <w:r w:rsidR="00EF7259" w:rsidRPr="0028303C">
              <w:t xml:space="preserve">harvesting’ </w:t>
            </w:r>
            <w:r w:rsidRPr="0028303C">
              <w:t>below)</w:t>
            </w:r>
            <w:r w:rsidR="00610D8F" w:rsidRPr="0028303C">
              <w:t xml:space="preserve">. </w:t>
            </w:r>
            <w:r w:rsidR="003736DC">
              <w:t>Detrimental i</w:t>
            </w:r>
            <w:r w:rsidR="00610D8F" w:rsidRPr="0028303C">
              <w:t xml:space="preserve">mpacts </w:t>
            </w:r>
            <w:r w:rsidR="004232A9">
              <w:t xml:space="preserve">associated with </w:t>
            </w:r>
            <w:r w:rsidR="00610D8F" w:rsidRPr="0028303C">
              <w:t xml:space="preserve">track construction, </w:t>
            </w:r>
            <w:r w:rsidR="002C1CE8" w:rsidRPr="0028303C">
              <w:t xml:space="preserve">on-ground fire suppression operations </w:t>
            </w:r>
            <w:r w:rsidR="00610D8F" w:rsidRPr="0028303C">
              <w:t xml:space="preserve">water bombing and </w:t>
            </w:r>
            <w:r w:rsidR="00B31A9E" w:rsidRPr="0028303C">
              <w:t>aerial application of fire retardants</w:t>
            </w:r>
            <w:r w:rsidR="001B36DB">
              <w:t xml:space="preserve">, such as </w:t>
            </w:r>
            <w:r w:rsidR="00F00E6B" w:rsidRPr="00F00E6B">
              <w:t>ammonium phosphates and ammonium sulphates</w:t>
            </w:r>
            <w:r w:rsidR="001B36DB">
              <w:t>,</w:t>
            </w:r>
            <w:r w:rsidR="00B31A9E" w:rsidRPr="0028303C">
              <w:t xml:space="preserve"> are poorly documented, but </w:t>
            </w:r>
            <w:r w:rsidR="00A37642">
              <w:t>may have</w:t>
            </w:r>
            <w:r w:rsidR="00B31A9E" w:rsidRPr="0028303C">
              <w:t xml:space="preserve"> become more common in recent years.</w:t>
            </w:r>
          </w:p>
          <w:p w14:paraId="2768BDFB" w14:textId="77777777" w:rsidR="00D2461F" w:rsidRDefault="00701B2C" w:rsidP="00DC7B62">
            <w:pPr>
              <w:pStyle w:val="Tabletext"/>
              <w:spacing w:before="60" w:after="60"/>
            </w:pPr>
            <w:r w:rsidRPr="0028303C">
              <w:lastRenderedPageBreak/>
              <w:t>The spatially restricted distribution and small patch sizes of the ecological community</w:t>
            </w:r>
            <w:r w:rsidR="00091009" w:rsidRPr="0028303C">
              <w:t xml:space="preserve"> suggest that large fires could affect a large portion of the range, as </w:t>
            </w:r>
            <w:r w:rsidR="00C34352" w:rsidRPr="0028303C">
              <w:t>they</w:t>
            </w:r>
            <w:r w:rsidR="00091009" w:rsidRPr="0028303C">
              <w:t xml:space="preserve"> did in the 2019-20 fire season</w:t>
            </w:r>
            <w:r w:rsidR="003656CF" w:rsidRPr="0028303C">
              <w:t xml:space="preserve"> because all patches are surrounded by more flammable forest types throughout the range</w:t>
            </w:r>
            <w:r w:rsidR="00091009" w:rsidRPr="0028303C">
              <w:t>.</w:t>
            </w:r>
          </w:p>
          <w:p w14:paraId="1C5C9069" w14:textId="555CF766" w:rsidR="00EB48E3" w:rsidRPr="0028303C" w:rsidRDefault="00EB48E3" w:rsidP="00DC7B62">
            <w:pPr>
              <w:pStyle w:val="Tabletext"/>
              <w:spacing w:before="60" w:after="60"/>
            </w:pPr>
            <w:r>
              <w:t xml:space="preserve">Severe fire can lead to </w:t>
            </w:r>
            <w:r w:rsidR="00301171">
              <w:t>dense</w:t>
            </w:r>
            <w:r>
              <w:t xml:space="preserve"> regeneration of </w:t>
            </w:r>
            <w:r w:rsidRPr="00D013FF">
              <w:rPr>
                <w:i/>
                <w:iCs/>
              </w:rPr>
              <w:t>Eucalyptus</w:t>
            </w:r>
            <w:r>
              <w:t xml:space="preserve"> and </w:t>
            </w:r>
            <w:r w:rsidRPr="00D013FF">
              <w:rPr>
                <w:i/>
                <w:iCs/>
              </w:rPr>
              <w:t>Acacia</w:t>
            </w:r>
            <w:r>
              <w:t xml:space="preserve"> species in </w:t>
            </w:r>
            <w:r w:rsidR="391984FE">
              <w:t>c</w:t>
            </w:r>
            <w:r w:rsidR="6AF57B1B">
              <w:t xml:space="preserve">ool </w:t>
            </w:r>
            <w:r w:rsidR="0D43325E">
              <w:t>t</w:t>
            </w:r>
            <w:r w:rsidR="6AF57B1B">
              <w:t xml:space="preserve">emperate </w:t>
            </w:r>
            <w:r w:rsidR="0B5587F4">
              <w:t>r</w:t>
            </w:r>
            <w:r>
              <w:t>ainforest patches</w:t>
            </w:r>
            <w:r w:rsidR="00A735AC">
              <w:t xml:space="preserve"> (as seen in Monga NP after the 2019</w:t>
            </w:r>
            <w:r w:rsidR="008B7EB8">
              <w:t>-20</w:t>
            </w:r>
            <w:r w:rsidR="00A735AC">
              <w:t xml:space="preserve"> bushfires). These rainforest patches</w:t>
            </w:r>
            <w:r w:rsidR="00301171">
              <w:t xml:space="preserve"> are normally too shady to allow these </w:t>
            </w:r>
            <w:r w:rsidR="00A735AC">
              <w:t xml:space="preserve">sclerophyll </w:t>
            </w:r>
            <w:r w:rsidR="00301171">
              <w:t>species to regenerate</w:t>
            </w:r>
            <w:r w:rsidR="00423E1A">
              <w:t xml:space="preserve">. The growth of these </w:t>
            </w:r>
            <w:r w:rsidR="00AF1707">
              <w:t xml:space="preserve">sclerophyll plant </w:t>
            </w:r>
            <w:r w:rsidR="00423E1A">
              <w:t xml:space="preserve">species is likely to increase flammability of the rainforest patch and promote </w:t>
            </w:r>
            <w:r w:rsidR="00AF1707">
              <w:t>future</w:t>
            </w:r>
            <w:r w:rsidR="00423E1A">
              <w:t xml:space="preserve"> fires </w:t>
            </w:r>
            <w:r w:rsidR="00AF1707">
              <w:t>to be more intense due to combustion of oil laden Eucalypt leaf litter</w:t>
            </w:r>
            <w:r w:rsidR="001022A3">
              <w:t>,</w:t>
            </w:r>
            <w:r w:rsidR="00AF1707">
              <w:t xml:space="preserve"> </w:t>
            </w:r>
            <w:r w:rsidR="00423E1A">
              <w:t>leading to the contraction and potential loss of the</w:t>
            </w:r>
            <w:r w:rsidR="00AF1707">
              <w:t xml:space="preserve"> rainforest</w:t>
            </w:r>
            <w:r w:rsidR="00423E1A">
              <w:t xml:space="preserve"> patch</w:t>
            </w:r>
            <w:r w:rsidR="00AF1707">
              <w:t xml:space="preserve">es </w:t>
            </w:r>
            <w:r w:rsidR="00423E1A">
              <w:t>over time.</w:t>
            </w:r>
          </w:p>
        </w:tc>
      </w:tr>
      <w:tr w:rsidR="0028303C" w:rsidRPr="0028303C" w14:paraId="000C60F6" w14:textId="77777777" w:rsidTr="3F2B4EE5">
        <w:tc>
          <w:tcPr>
            <w:tcW w:w="1413" w:type="dxa"/>
          </w:tcPr>
          <w:p w14:paraId="2B97CD39" w14:textId="5A9E30AF" w:rsidR="00B31A9E" w:rsidRPr="0028303C" w:rsidRDefault="2CD493F7" w:rsidP="009D1E31">
            <w:pPr>
              <w:pStyle w:val="Tabletext"/>
              <w:rPr>
                <w:b/>
                <w:bCs/>
              </w:rPr>
            </w:pPr>
            <w:r w:rsidRPr="3F2B4EE5">
              <w:rPr>
                <w:b/>
                <w:bCs/>
              </w:rPr>
              <w:lastRenderedPageBreak/>
              <w:t>Climate change</w:t>
            </w:r>
          </w:p>
        </w:tc>
        <w:tc>
          <w:tcPr>
            <w:tcW w:w="1843" w:type="dxa"/>
          </w:tcPr>
          <w:p w14:paraId="79A8C737" w14:textId="755EB40E" w:rsidR="00B31A9E" w:rsidRPr="0028303C" w:rsidRDefault="00B31A9E" w:rsidP="006C47B6">
            <w:pPr>
              <w:pStyle w:val="Tabletext"/>
            </w:pPr>
            <w:r w:rsidRPr="0028303C">
              <w:rPr>
                <w:i/>
                <w:iCs/>
              </w:rPr>
              <w:t>Timing</w:t>
            </w:r>
            <w:r w:rsidRPr="0028303C">
              <w:t xml:space="preserve">: ongoing / future </w:t>
            </w:r>
          </w:p>
          <w:p w14:paraId="4A31DB42" w14:textId="618C0415" w:rsidR="3500FDE4" w:rsidRDefault="3500FDE4" w:rsidP="3500FDE4">
            <w:pPr>
              <w:spacing w:before="60" w:after="60"/>
              <w:rPr>
                <w:rFonts w:eastAsia="Cambria" w:cs="Cambria"/>
                <w:i/>
                <w:iCs/>
                <w:sz w:val="18"/>
                <w:szCs w:val="18"/>
              </w:rPr>
            </w:pPr>
          </w:p>
          <w:p w14:paraId="635811DF" w14:textId="220B2F4B" w:rsidR="00B31A9E" w:rsidRPr="0028303C" w:rsidRDefault="31D028E7" w:rsidP="5D262067">
            <w:pPr>
              <w:spacing w:before="60" w:after="60"/>
              <w:rPr>
                <w:rFonts w:eastAsia="Cambria" w:cs="Cambria"/>
                <w:sz w:val="18"/>
                <w:szCs w:val="18"/>
              </w:rPr>
            </w:pPr>
            <w:r w:rsidRPr="5D262067">
              <w:rPr>
                <w:rFonts w:eastAsia="Cambria" w:cs="Cambria"/>
                <w:i/>
                <w:iCs/>
                <w:sz w:val="18"/>
                <w:szCs w:val="18"/>
              </w:rPr>
              <w:t>Trend</w:t>
            </w:r>
            <w:r w:rsidR="6CC31C56" w:rsidRPr="5D262067">
              <w:rPr>
                <w:rFonts w:eastAsia="Cambria" w:cs="Cambria"/>
                <w:sz w:val="18"/>
                <w:szCs w:val="18"/>
              </w:rPr>
              <w:t>: increasing</w:t>
            </w:r>
          </w:p>
          <w:p w14:paraId="5AEF9312" w14:textId="1BC01734" w:rsidR="00B31A9E" w:rsidRPr="0028303C" w:rsidRDefault="00B31A9E" w:rsidP="000B65DB">
            <w:pPr>
              <w:pStyle w:val="Tabletext"/>
              <w:rPr>
                <w:rFonts w:eastAsia="Cambria" w:cs="Cambria"/>
                <w:i/>
              </w:rPr>
            </w:pPr>
          </w:p>
          <w:p w14:paraId="33EA10C0" w14:textId="0CD9A26D" w:rsidR="00B31A9E" w:rsidRPr="0028303C" w:rsidRDefault="00B31A9E" w:rsidP="006C47B6">
            <w:pPr>
              <w:pStyle w:val="Tabletext"/>
            </w:pPr>
            <w:r w:rsidRPr="0028303C">
              <w:rPr>
                <w:i/>
                <w:iCs/>
              </w:rPr>
              <w:t>Severity</w:t>
            </w:r>
            <w:r w:rsidRPr="0028303C">
              <w:t xml:space="preserve">: major </w:t>
            </w:r>
          </w:p>
          <w:p w14:paraId="35916F37" w14:textId="77777777" w:rsidR="00B31A9E" w:rsidRPr="0028303C" w:rsidRDefault="00B31A9E" w:rsidP="006C47B6">
            <w:pPr>
              <w:pStyle w:val="Tabletext"/>
            </w:pPr>
          </w:p>
          <w:p w14:paraId="2764662D" w14:textId="1438F330" w:rsidR="00B31A9E" w:rsidRPr="0028303C" w:rsidRDefault="00B31A9E" w:rsidP="006C47B6">
            <w:pPr>
              <w:pStyle w:val="Tabletext"/>
            </w:pPr>
            <w:r w:rsidRPr="0028303C">
              <w:rPr>
                <w:i/>
                <w:iCs/>
              </w:rPr>
              <w:t>Scope</w:t>
            </w:r>
            <w:r w:rsidRPr="0028303C">
              <w:t xml:space="preserve">: whole </w:t>
            </w:r>
          </w:p>
        </w:tc>
        <w:tc>
          <w:tcPr>
            <w:tcW w:w="5811" w:type="dxa"/>
          </w:tcPr>
          <w:p w14:paraId="4F0DF5EE" w14:textId="51040C03" w:rsidR="00D91731" w:rsidRPr="0028303C" w:rsidRDefault="67DAD830" w:rsidP="096C7045">
            <w:pPr>
              <w:pStyle w:val="Tabletext"/>
              <w:spacing w:after="60"/>
            </w:pPr>
            <w:proofErr w:type="spellStart"/>
            <w:r>
              <w:t>Pinkwood</w:t>
            </w:r>
            <w:proofErr w:type="spellEnd"/>
            <w:r>
              <w:t xml:space="preserve"> cool temperate</w:t>
            </w:r>
            <w:r w:rsidR="1D2E7F71">
              <w:t xml:space="preserve"> </w:t>
            </w:r>
            <w:r w:rsidR="379D1C1A" w:rsidRPr="3F2B4EE5">
              <w:rPr>
                <w:rFonts w:eastAsiaTheme="majorEastAsia" w:cstheme="majorBidi"/>
              </w:rPr>
              <w:t xml:space="preserve">rainforests </w:t>
            </w:r>
            <w:r w:rsidR="6F6B21CA" w:rsidRPr="3F2B4EE5">
              <w:rPr>
                <w:rFonts w:eastAsiaTheme="majorEastAsia" w:cstheme="majorBidi"/>
              </w:rPr>
              <w:t xml:space="preserve">of </w:t>
            </w:r>
            <w:proofErr w:type="gramStart"/>
            <w:r w:rsidR="4042C8F9" w:rsidRPr="3F2B4EE5">
              <w:rPr>
                <w:rFonts w:eastAsiaTheme="majorEastAsia" w:cstheme="majorBidi"/>
              </w:rPr>
              <w:t>south east</w:t>
            </w:r>
            <w:proofErr w:type="gramEnd"/>
            <w:r w:rsidR="6F6B21CA" w:rsidRPr="3F2B4EE5">
              <w:rPr>
                <w:rFonts w:eastAsiaTheme="majorEastAsia" w:cstheme="majorBidi"/>
              </w:rPr>
              <w:t xml:space="preserve"> </w:t>
            </w:r>
            <w:r w:rsidR="6AFAFDF2" w:rsidRPr="3F2B4EE5">
              <w:rPr>
                <w:rFonts w:eastAsiaTheme="majorEastAsia" w:cstheme="majorBidi"/>
              </w:rPr>
              <w:t>New South Wales</w:t>
            </w:r>
            <w:r w:rsidR="68E7F041" w:rsidRPr="3F2B4EE5">
              <w:rPr>
                <w:sz w:val="24"/>
              </w:rPr>
              <w:t xml:space="preserve"> </w:t>
            </w:r>
            <w:r w:rsidR="68E7F041" w:rsidRPr="3F2B4EE5">
              <w:rPr>
                <w:rFonts w:eastAsiaTheme="majorEastAsia" w:cstheme="majorBidi"/>
              </w:rPr>
              <w:t>and far east Victoria</w:t>
            </w:r>
            <w:r w:rsidR="6F6B21CA">
              <w:t xml:space="preserve"> occur</w:t>
            </w:r>
            <w:r w:rsidR="10792807">
              <w:t>s</w:t>
            </w:r>
            <w:r w:rsidR="6F6B21CA">
              <w:t xml:space="preserve"> in a region that is climatically marginal for rainforest development. </w:t>
            </w:r>
            <w:r w:rsidR="66EAB63E">
              <w:t xml:space="preserve">Occurrence of the community </w:t>
            </w:r>
            <w:r w:rsidR="718E500D">
              <w:t>is</w:t>
            </w:r>
            <w:r w:rsidR="66EAB63E">
              <w:t xml:space="preserve"> closely associated with orographic oceanic moisture streams and sheltered topographic niches</w:t>
            </w:r>
            <w:r w:rsidR="718E500D">
              <w:t xml:space="preserve"> (Keith 2004)</w:t>
            </w:r>
            <w:r w:rsidR="66EAB63E">
              <w:t xml:space="preserve">. </w:t>
            </w:r>
            <w:bookmarkStart w:id="94" w:name="_Hlk111649152"/>
            <w:r w:rsidR="2B051FA0">
              <w:t>Spatial models of climatic water balance indicate</w:t>
            </w:r>
            <w:r w:rsidR="6F6B21CA">
              <w:t xml:space="preserve"> a </w:t>
            </w:r>
            <w:r w:rsidR="249D8722">
              <w:t>small, annualised</w:t>
            </w:r>
            <w:r w:rsidR="34F5B239">
              <w:t xml:space="preserve"> deficit</w:t>
            </w:r>
            <w:r w:rsidR="17B0CB24">
              <w:t xml:space="preserve"> </w:t>
            </w:r>
            <w:r w:rsidR="2B983A7F">
              <w:t xml:space="preserve">in warmer months </w:t>
            </w:r>
            <w:r w:rsidR="53EC3DCF">
              <w:t xml:space="preserve">when </w:t>
            </w:r>
            <w:r w:rsidR="1D2E7F71">
              <w:t>moisture</w:t>
            </w:r>
            <w:r w:rsidR="53EC3DCF">
              <w:t xml:space="preserve"> availability fails to meet </w:t>
            </w:r>
            <w:r w:rsidR="2B983A7F">
              <w:t xml:space="preserve">evapotranspiration </w:t>
            </w:r>
            <w:r w:rsidR="6E25D0A9">
              <w:t>demand</w:t>
            </w:r>
            <w:bookmarkEnd w:id="94"/>
            <w:r w:rsidR="6F6B21CA">
              <w:t xml:space="preserve">, which is projected to </w:t>
            </w:r>
            <w:r w:rsidR="34F5B239">
              <w:t>increase</w:t>
            </w:r>
            <w:r w:rsidR="6F6B21CA">
              <w:t xml:space="preserve"> under future </w:t>
            </w:r>
            <w:r w:rsidR="6E25D0A9">
              <w:t xml:space="preserve">regional </w:t>
            </w:r>
            <w:r w:rsidR="6F6B21CA">
              <w:t>climates</w:t>
            </w:r>
            <w:r w:rsidR="6E25D0A9">
              <w:t xml:space="preserve"> (</w:t>
            </w:r>
            <w:r w:rsidR="3901A76F">
              <w:t xml:space="preserve">Dyer 2009; </w:t>
            </w:r>
            <w:r w:rsidR="00DC4576">
              <w:t>Keith et al. 2023</w:t>
            </w:r>
            <w:r w:rsidR="6E25D0A9">
              <w:t>)</w:t>
            </w:r>
            <w:r w:rsidR="2B051FA0">
              <w:t xml:space="preserve">. </w:t>
            </w:r>
            <w:r w:rsidR="6E25D0A9">
              <w:t>The</w:t>
            </w:r>
            <w:r w:rsidR="72527AEA">
              <w:t xml:space="preserve"> likely</w:t>
            </w:r>
            <w:r w:rsidR="66EAB63E">
              <w:t xml:space="preserve"> </w:t>
            </w:r>
            <w:r w:rsidR="5CE40C03">
              <w:t>increas</w:t>
            </w:r>
            <w:r w:rsidR="6E25D0A9">
              <w:t>ing</w:t>
            </w:r>
            <w:r w:rsidR="5CE40C03">
              <w:t xml:space="preserve"> climatic moisture deficit </w:t>
            </w:r>
            <w:r w:rsidR="66EAB63E">
              <w:t>threaten</w:t>
            </w:r>
            <w:r w:rsidR="6E25D0A9">
              <w:t>s</w:t>
            </w:r>
            <w:r w:rsidR="66EAB63E">
              <w:t xml:space="preserve"> </w:t>
            </w:r>
            <w:r w:rsidR="06B37EA9">
              <w:t>characteristic</w:t>
            </w:r>
            <w:r w:rsidR="66EAB63E">
              <w:t xml:space="preserve"> components of the</w:t>
            </w:r>
            <w:r w:rsidR="124BDCDB">
              <w:t xml:space="preserve"> ecological</w:t>
            </w:r>
            <w:r w:rsidR="66EAB63E">
              <w:t xml:space="preserve"> community</w:t>
            </w:r>
            <w:r w:rsidR="6E25D0A9">
              <w:t xml:space="preserve"> </w:t>
            </w:r>
            <w:r w:rsidR="06B37EA9">
              <w:t>that depend on humid microclimates within and beneath the tree canopy</w:t>
            </w:r>
            <w:r w:rsidR="6E25D0A9">
              <w:t>, such as bryophytes, ferns, fungi and litter invertebrates (Adam 1994)</w:t>
            </w:r>
            <w:r w:rsidR="06B37EA9">
              <w:t>.</w:t>
            </w:r>
            <w:r w:rsidR="66EAB63E">
              <w:t xml:space="preserve"> </w:t>
            </w:r>
          </w:p>
          <w:p w14:paraId="649C0E69" w14:textId="51E1BFEA" w:rsidR="00176D86" w:rsidRPr="0028303C" w:rsidRDefault="00176D86" w:rsidP="00DC7B62">
            <w:pPr>
              <w:pStyle w:val="Tabletext"/>
              <w:spacing w:before="60" w:after="60"/>
            </w:pPr>
            <w:r w:rsidRPr="00E264E0">
              <w:rPr>
                <w:rFonts w:eastAsia="Cambria" w:cs="Cambria"/>
                <w:szCs w:val="18"/>
              </w:rPr>
              <w:t>Current and future</w:t>
            </w:r>
            <w:r>
              <w:rPr>
                <w:rFonts w:eastAsia="Cambria" w:cs="Cambria"/>
                <w:szCs w:val="18"/>
              </w:rPr>
              <w:t xml:space="preserve"> droughts and</w:t>
            </w:r>
            <w:r w:rsidRPr="00E264E0">
              <w:rPr>
                <w:rFonts w:eastAsia="Cambria" w:cs="Cambria"/>
                <w:szCs w:val="18"/>
              </w:rPr>
              <w:t xml:space="preserve"> </w:t>
            </w:r>
            <w:r>
              <w:rPr>
                <w:rFonts w:eastAsia="Cambria" w:cs="Cambria"/>
                <w:szCs w:val="18"/>
              </w:rPr>
              <w:t>fire weather</w:t>
            </w:r>
            <w:r w:rsidRPr="00E264E0">
              <w:rPr>
                <w:rFonts w:eastAsia="Cambria" w:cs="Cambria"/>
                <w:szCs w:val="18"/>
              </w:rPr>
              <w:t xml:space="preserve"> are occurring within the context of global </w:t>
            </w:r>
            <w:r>
              <w:rPr>
                <w:rFonts w:eastAsia="Cambria" w:cs="Cambria"/>
                <w:szCs w:val="18"/>
              </w:rPr>
              <w:t>climate change. Using a multi-model approach for both historic records (1900-2005) and simulated predictions (2006-2100 using RCP8.5) indicate</w:t>
            </w:r>
            <w:r w:rsidRPr="00E264E0">
              <w:rPr>
                <w:rFonts w:eastAsia="Cambria" w:cs="Cambria"/>
                <w:szCs w:val="18"/>
              </w:rPr>
              <w:t xml:space="preserve"> that</w:t>
            </w:r>
            <w:r>
              <w:rPr>
                <w:rFonts w:eastAsia="Cambria" w:cs="Cambria"/>
                <w:szCs w:val="18"/>
              </w:rPr>
              <w:t xml:space="preserve"> more severe drought</w:t>
            </w:r>
            <w:r w:rsidRPr="00E264E0">
              <w:rPr>
                <w:rFonts w:eastAsia="Cambria" w:cs="Cambria"/>
                <w:szCs w:val="18"/>
              </w:rPr>
              <w:t xml:space="preserve"> </w:t>
            </w:r>
            <w:r>
              <w:rPr>
                <w:rFonts w:eastAsia="Cambria" w:cs="Cambria"/>
                <w:szCs w:val="18"/>
              </w:rPr>
              <w:t xml:space="preserve">conditions </w:t>
            </w:r>
            <w:r w:rsidRPr="00E264E0">
              <w:rPr>
                <w:rFonts w:eastAsia="Cambria" w:cs="Cambria"/>
                <w:szCs w:val="18"/>
              </w:rPr>
              <w:t xml:space="preserve">will increase for </w:t>
            </w:r>
            <w:proofErr w:type="gramStart"/>
            <w:r w:rsidRPr="00E264E0">
              <w:rPr>
                <w:rFonts w:eastAsia="Cambria" w:cs="Cambria"/>
                <w:szCs w:val="18"/>
              </w:rPr>
              <w:t>south</w:t>
            </w:r>
            <w:r>
              <w:rPr>
                <w:rFonts w:eastAsia="Cambria" w:cs="Cambria"/>
                <w:szCs w:val="18"/>
              </w:rPr>
              <w:t xml:space="preserve"> </w:t>
            </w:r>
            <w:r w:rsidRPr="00E264E0">
              <w:rPr>
                <w:rFonts w:eastAsia="Cambria" w:cs="Cambria"/>
                <w:szCs w:val="18"/>
              </w:rPr>
              <w:t>eastern</w:t>
            </w:r>
            <w:proofErr w:type="gramEnd"/>
            <w:r w:rsidRPr="00E264E0">
              <w:rPr>
                <w:rFonts w:eastAsia="Cambria" w:cs="Cambria"/>
                <w:szCs w:val="18"/>
              </w:rPr>
              <w:t xml:space="preserve"> Australia</w:t>
            </w:r>
            <w:r>
              <w:rPr>
                <w:rFonts w:eastAsia="Cambria" w:cs="Cambria"/>
                <w:szCs w:val="18"/>
              </w:rPr>
              <w:t xml:space="preserve"> (</w:t>
            </w:r>
            <w:proofErr w:type="spellStart"/>
            <w:r w:rsidRPr="00E264E0">
              <w:rPr>
                <w:rFonts w:eastAsia="Cambria" w:cs="Cambria"/>
                <w:szCs w:val="18"/>
              </w:rPr>
              <w:t>Kirono</w:t>
            </w:r>
            <w:proofErr w:type="spellEnd"/>
            <w:r w:rsidRPr="00E264E0">
              <w:rPr>
                <w:rFonts w:eastAsia="Cambria" w:cs="Cambria"/>
                <w:szCs w:val="18"/>
              </w:rPr>
              <w:t xml:space="preserve"> et al. 2020</w:t>
            </w:r>
            <w:r>
              <w:rPr>
                <w:rFonts w:eastAsia="Cambria" w:cs="Cambria"/>
                <w:szCs w:val="18"/>
              </w:rPr>
              <w:t>). This is despite some variation in the range of results primarily arising from uncertainty in the global climate model rainfall projections, which may either moderate or enhance drought severity due to the increase in potential evapotranspiration</w:t>
            </w:r>
            <w:r w:rsidRPr="00E264E0">
              <w:rPr>
                <w:rFonts w:eastAsia="Cambria" w:cs="Cambria"/>
                <w:szCs w:val="18"/>
              </w:rPr>
              <w:t xml:space="preserve"> (</w:t>
            </w:r>
            <w:proofErr w:type="spellStart"/>
            <w:r w:rsidRPr="00E264E0">
              <w:rPr>
                <w:rFonts w:eastAsia="Cambria" w:cs="Cambria"/>
                <w:szCs w:val="18"/>
              </w:rPr>
              <w:t>Kirono</w:t>
            </w:r>
            <w:proofErr w:type="spellEnd"/>
            <w:r w:rsidRPr="00E264E0">
              <w:rPr>
                <w:rFonts w:eastAsia="Cambria" w:cs="Cambria"/>
                <w:szCs w:val="18"/>
              </w:rPr>
              <w:t xml:space="preserve"> et al. 2020</w:t>
            </w:r>
            <w:r>
              <w:rPr>
                <w:rFonts w:eastAsia="Cambria" w:cs="Cambria"/>
                <w:szCs w:val="18"/>
              </w:rPr>
              <w:t>).</w:t>
            </w:r>
          </w:p>
          <w:p w14:paraId="2AA6AF04" w14:textId="77777777" w:rsidR="00176D86" w:rsidRDefault="00176D86" w:rsidP="00DB0851">
            <w:pPr>
              <w:pStyle w:val="Tabletext"/>
              <w:spacing w:before="60" w:after="60"/>
              <w:rPr>
                <w:rFonts w:eastAsia="Cambria" w:cs="Cambria"/>
                <w:szCs w:val="18"/>
              </w:rPr>
            </w:pPr>
            <w:r>
              <w:rPr>
                <w:rFonts w:eastAsia="Cambria" w:cs="Cambria"/>
                <w:szCs w:val="18"/>
              </w:rPr>
              <w:t xml:space="preserve">To date, indicators of forest fire danger in south-east Australia have already increased to outside the range of long-term historical records, suggesting </w:t>
            </w:r>
            <w:r w:rsidRPr="00B46F79">
              <w:rPr>
                <w:rFonts w:eastAsia="Cambria" w:cs="Cambria"/>
                <w:szCs w:val="18"/>
              </w:rPr>
              <w:t xml:space="preserve">that increases in climate-driven fire risk </w:t>
            </w:r>
            <w:r>
              <w:rPr>
                <w:rFonts w:eastAsia="Cambria" w:cs="Cambria"/>
                <w:szCs w:val="18"/>
              </w:rPr>
              <w:t>have already been detected within the region where the ecological community occurs (Abram et al. 2021). The risk of fire weather with similar or increased severity than that observed in the 2019/20 fire season has increased by at least 30%, with some but not all drivers of severe fire weather showing evidence of being caused by anthropogenic climate change (</w:t>
            </w:r>
            <w:r w:rsidRPr="009C0966">
              <w:rPr>
                <w:rFonts w:eastAsia="Cambria" w:cs="Cambria"/>
                <w:szCs w:val="18"/>
              </w:rPr>
              <w:t xml:space="preserve">Van </w:t>
            </w:r>
            <w:proofErr w:type="spellStart"/>
            <w:r w:rsidRPr="009C0966">
              <w:rPr>
                <w:rFonts w:eastAsia="Cambria" w:cs="Cambria"/>
                <w:szCs w:val="18"/>
              </w:rPr>
              <w:t>Oldenborgh</w:t>
            </w:r>
            <w:proofErr w:type="spellEnd"/>
            <w:r w:rsidRPr="009C0966">
              <w:rPr>
                <w:rFonts w:eastAsia="Cambria" w:cs="Cambria"/>
                <w:szCs w:val="18"/>
              </w:rPr>
              <w:t xml:space="preserve"> et al. 2021)</w:t>
            </w:r>
            <w:r>
              <w:rPr>
                <w:rFonts w:eastAsia="Cambria" w:cs="Cambria"/>
                <w:szCs w:val="18"/>
              </w:rPr>
              <w:t>.</w:t>
            </w:r>
          </w:p>
          <w:p w14:paraId="77C29CF5" w14:textId="5794E818" w:rsidR="00176D86" w:rsidRPr="0028303C" w:rsidRDefault="00176D86" w:rsidP="00176D86">
            <w:pPr>
              <w:pStyle w:val="Tabletext"/>
              <w:spacing w:before="60" w:after="60"/>
            </w:pPr>
            <w:r w:rsidRPr="008D4BDA">
              <w:rPr>
                <w:rFonts w:eastAsia="Cambria" w:cs="Cambria"/>
                <w:szCs w:val="18"/>
              </w:rPr>
              <w:t xml:space="preserve">Climate change is </w:t>
            </w:r>
            <w:r>
              <w:rPr>
                <w:rFonts w:eastAsia="Cambria" w:cs="Cambria"/>
                <w:szCs w:val="18"/>
              </w:rPr>
              <w:t xml:space="preserve">therefore </w:t>
            </w:r>
            <w:r w:rsidRPr="008D4BDA">
              <w:rPr>
                <w:rFonts w:eastAsia="Cambria" w:cs="Cambria"/>
                <w:szCs w:val="18"/>
              </w:rPr>
              <w:t>projected</w:t>
            </w:r>
            <w:r>
              <w:rPr>
                <w:rFonts w:eastAsia="Cambria" w:cs="Cambria"/>
                <w:szCs w:val="18"/>
              </w:rPr>
              <w:t xml:space="preserve"> </w:t>
            </w:r>
            <w:r w:rsidRPr="008D4BDA">
              <w:rPr>
                <w:rFonts w:eastAsia="Cambria" w:cs="Cambria"/>
                <w:szCs w:val="18"/>
              </w:rPr>
              <w:t xml:space="preserve">to increase the severity and incidence of </w:t>
            </w:r>
            <w:r>
              <w:rPr>
                <w:rFonts w:eastAsia="Cambria" w:cs="Cambria"/>
                <w:szCs w:val="18"/>
              </w:rPr>
              <w:t xml:space="preserve">drought and </w:t>
            </w:r>
            <w:r w:rsidRPr="008D4BDA">
              <w:rPr>
                <w:rFonts w:eastAsia="Cambria" w:cs="Cambria"/>
                <w:szCs w:val="18"/>
              </w:rPr>
              <w:t>extreme fire weather over the course of the century for the region occupied by the ecological community</w:t>
            </w:r>
            <w:r>
              <w:rPr>
                <w:rFonts w:eastAsia="Cambria" w:cs="Cambria"/>
                <w:szCs w:val="18"/>
              </w:rPr>
              <w:t xml:space="preserve">, </w:t>
            </w:r>
            <w:r w:rsidRPr="008D4BDA">
              <w:rPr>
                <w:rFonts w:eastAsia="Cambria" w:cs="Cambria"/>
                <w:szCs w:val="18"/>
              </w:rPr>
              <w:t>facilitat</w:t>
            </w:r>
            <w:r>
              <w:rPr>
                <w:rFonts w:eastAsia="Cambria" w:cs="Cambria"/>
                <w:szCs w:val="18"/>
              </w:rPr>
              <w:t>ing</w:t>
            </w:r>
            <w:r w:rsidRPr="008D4BDA">
              <w:rPr>
                <w:rFonts w:eastAsia="Cambria" w:cs="Cambria"/>
                <w:szCs w:val="18"/>
              </w:rPr>
              <w:t xml:space="preserve"> fire spread into rainforest areas that previously had</w:t>
            </w:r>
            <w:r>
              <w:rPr>
                <w:rFonts w:eastAsia="Cambria" w:cs="Cambria"/>
                <w:szCs w:val="18"/>
              </w:rPr>
              <w:t xml:space="preserve"> only rarely burnt.</w:t>
            </w:r>
            <w:r w:rsidRPr="008D4BDA">
              <w:rPr>
                <w:rFonts w:eastAsia="Cambria" w:cs="Cambria"/>
                <w:szCs w:val="18"/>
              </w:rPr>
              <w:t xml:space="preserve"> Rainforests are more susceptible to degradation from any level of fire severity, as discussed in the previous table section.</w:t>
            </w:r>
          </w:p>
        </w:tc>
      </w:tr>
      <w:tr w:rsidR="0028303C" w:rsidRPr="0028303C" w14:paraId="3605BA37" w14:textId="77777777" w:rsidTr="3F2B4EE5">
        <w:tc>
          <w:tcPr>
            <w:tcW w:w="1413" w:type="dxa"/>
          </w:tcPr>
          <w:p w14:paraId="074A454E" w14:textId="7A2BC299" w:rsidR="004F3165" w:rsidRPr="0028303C" w:rsidRDefault="004F3165" w:rsidP="00F717F6">
            <w:pPr>
              <w:pStyle w:val="Tabletext"/>
            </w:pPr>
            <w:r w:rsidRPr="0028303C">
              <w:rPr>
                <w:b/>
                <w:bCs/>
              </w:rPr>
              <w:t xml:space="preserve">Feral predators </w:t>
            </w:r>
          </w:p>
        </w:tc>
        <w:tc>
          <w:tcPr>
            <w:tcW w:w="1843" w:type="dxa"/>
          </w:tcPr>
          <w:p w14:paraId="47516753" w14:textId="1D73CC49" w:rsidR="004F3165" w:rsidRPr="0028303C" w:rsidRDefault="004F3165" w:rsidP="004F3165">
            <w:pPr>
              <w:pStyle w:val="Tabletext"/>
            </w:pPr>
            <w:r w:rsidRPr="0028303C">
              <w:rPr>
                <w:i/>
                <w:iCs/>
              </w:rPr>
              <w:t>Timing</w:t>
            </w:r>
            <w:r w:rsidRPr="0028303C">
              <w:t xml:space="preserve">: ongoing </w:t>
            </w:r>
          </w:p>
          <w:p w14:paraId="5D61CE08" w14:textId="0CA5BD1C" w:rsidR="004F3165" w:rsidRPr="0028303C" w:rsidRDefault="004F3165" w:rsidP="3500FDE4">
            <w:pPr>
              <w:spacing w:before="60" w:after="60"/>
              <w:rPr>
                <w:rFonts w:eastAsia="Cambria" w:cs="Cambria"/>
                <w:i/>
                <w:iCs/>
                <w:sz w:val="18"/>
                <w:szCs w:val="18"/>
              </w:rPr>
            </w:pPr>
          </w:p>
          <w:p w14:paraId="3B7384DE" w14:textId="3163B547" w:rsidR="004F3165" w:rsidRPr="0028303C" w:rsidRDefault="2FEFDEA2" w:rsidP="2AE988EE">
            <w:pPr>
              <w:spacing w:before="60" w:after="60"/>
              <w:rPr>
                <w:rFonts w:eastAsia="Cambria" w:cs="Cambria"/>
                <w:sz w:val="18"/>
                <w:szCs w:val="18"/>
              </w:rPr>
            </w:pPr>
            <w:r w:rsidRPr="2AE988EE">
              <w:rPr>
                <w:rFonts w:eastAsia="Cambria" w:cs="Cambria"/>
                <w:i/>
                <w:iCs/>
                <w:sz w:val="18"/>
                <w:szCs w:val="18"/>
              </w:rPr>
              <w:t>Trend</w:t>
            </w:r>
            <w:r w:rsidRPr="2AE988EE">
              <w:rPr>
                <w:rFonts w:eastAsia="Cambria" w:cs="Cambria"/>
                <w:sz w:val="18"/>
                <w:szCs w:val="18"/>
              </w:rPr>
              <w:t xml:space="preserve">: </w:t>
            </w:r>
            <w:r w:rsidRPr="5BB22384">
              <w:rPr>
                <w:rFonts w:eastAsia="Cambria" w:cs="Cambria"/>
                <w:sz w:val="18"/>
                <w:szCs w:val="18"/>
              </w:rPr>
              <w:t>unknown</w:t>
            </w:r>
          </w:p>
          <w:p w14:paraId="18F5B884" w14:textId="2B0DFB69" w:rsidR="004F3165" w:rsidRPr="0028303C" w:rsidRDefault="004F3165" w:rsidP="004F3165">
            <w:pPr>
              <w:pStyle w:val="Tabletext"/>
            </w:pPr>
          </w:p>
          <w:p w14:paraId="25B45FDE" w14:textId="459E6287" w:rsidR="004F3165" w:rsidRPr="0028303C" w:rsidRDefault="004F3165" w:rsidP="004F3165">
            <w:pPr>
              <w:pStyle w:val="Tabletext"/>
            </w:pPr>
            <w:r w:rsidRPr="0028303C">
              <w:rPr>
                <w:i/>
                <w:iCs/>
              </w:rPr>
              <w:t>Severity</w:t>
            </w:r>
            <w:r w:rsidRPr="0028303C">
              <w:t xml:space="preserve">: minor </w:t>
            </w:r>
          </w:p>
          <w:p w14:paraId="13CE9F2B" w14:textId="77777777" w:rsidR="004F3165" w:rsidRPr="0028303C" w:rsidRDefault="004F3165" w:rsidP="004F3165">
            <w:pPr>
              <w:pStyle w:val="Tabletext"/>
            </w:pPr>
          </w:p>
          <w:p w14:paraId="78BCEE17" w14:textId="0BE4B937" w:rsidR="004F3165" w:rsidRPr="0028303C" w:rsidRDefault="004F3165" w:rsidP="004F3165">
            <w:pPr>
              <w:pStyle w:val="Tabletext"/>
            </w:pPr>
            <w:r w:rsidRPr="0028303C">
              <w:rPr>
                <w:i/>
                <w:iCs/>
              </w:rPr>
              <w:t>Scope</w:t>
            </w:r>
            <w:r w:rsidRPr="0028303C">
              <w:t xml:space="preserve">: majority </w:t>
            </w:r>
          </w:p>
        </w:tc>
        <w:tc>
          <w:tcPr>
            <w:tcW w:w="5811" w:type="dxa"/>
          </w:tcPr>
          <w:p w14:paraId="41C9F57A" w14:textId="733A4D7B" w:rsidR="004F3165" w:rsidRPr="0028303C" w:rsidRDefault="004F3165" w:rsidP="00DC7B62">
            <w:pPr>
              <w:pStyle w:val="Tabletext"/>
              <w:spacing w:before="60" w:after="60"/>
            </w:pPr>
            <w:r w:rsidRPr="0028303C">
              <w:lastRenderedPageBreak/>
              <w:t xml:space="preserve">Feral predator species known to occur within </w:t>
            </w:r>
            <w:r w:rsidR="00870EAA" w:rsidRPr="0028303C">
              <w:t>the</w:t>
            </w:r>
            <w:r w:rsidRPr="0028303C">
              <w:t xml:space="preserve"> distribution of </w:t>
            </w:r>
            <w:r w:rsidR="00F73FAE">
              <w:t>the ecological community</w:t>
            </w:r>
            <w:r w:rsidRPr="0028303C">
              <w:t xml:space="preserve"> include </w:t>
            </w:r>
            <w:r w:rsidRPr="0028303C">
              <w:rPr>
                <w:i/>
                <w:iCs/>
              </w:rPr>
              <w:t>Felis catus</w:t>
            </w:r>
            <w:r w:rsidRPr="0028303C">
              <w:t xml:space="preserve"> (feral or wild cat</w:t>
            </w:r>
            <w:r w:rsidR="0825A67C">
              <w:t>)</w:t>
            </w:r>
            <w:r w:rsidR="7767CF32">
              <w:t>,</w:t>
            </w:r>
            <w:r w:rsidRPr="0028303C">
              <w:t xml:space="preserve"> </w:t>
            </w:r>
            <w:r w:rsidRPr="0028303C">
              <w:rPr>
                <w:i/>
                <w:iCs/>
              </w:rPr>
              <w:t xml:space="preserve">Vulpes </w:t>
            </w:r>
            <w:proofErr w:type="spellStart"/>
            <w:r w:rsidRPr="0028303C">
              <w:rPr>
                <w:i/>
                <w:iCs/>
              </w:rPr>
              <w:t>vulpes</w:t>
            </w:r>
            <w:proofErr w:type="spellEnd"/>
            <w:r w:rsidRPr="0028303C">
              <w:t xml:space="preserve"> (European red fox</w:t>
            </w:r>
            <w:r w:rsidR="0825A67C">
              <w:t>)</w:t>
            </w:r>
            <w:r w:rsidR="7B7C99FE">
              <w:t xml:space="preserve"> and </w:t>
            </w:r>
            <w:r w:rsidR="7B7C99FE" w:rsidRPr="1B339B3D">
              <w:rPr>
                <w:i/>
                <w:iCs/>
              </w:rPr>
              <w:t>Sus scrofa</w:t>
            </w:r>
            <w:r w:rsidR="7B7C99FE">
              <w:t xml:space="preserve"> (feral or wild pig)</w:t>
            </w:r>
            <w:r w:rsidR="66F48DD9">
              <w:t>,</w:t>
            </w:r>
            <w:r w:rsidR="00477650" w:rsidRPr="0028303C">
              <w:t xml:space="preserve"> including within the protected area estate where control activities are implemented</w:t>
            </w:r>
            <w:r w:rsidRPr="0028303C">
              <w:t xml:space="preserve"> </w:t>
            </w:r>
            <w:r w:rsidRPr="0028303C">
              <w:fldChar w:fldCharType="begin"/>
            </w:r>
            <w:r w:rsidRPr="0028303C">
              <w:instrText xml:space="preserve"> ADDIN EN.CITE &lt;EndNote&gt;&lt;Cite&gt;&lt;Author&gt;NSW NPWS&lt;/Author&gt;&lt;Year&gt;2006&lt;/Year&gt;&lt;RecNum&gt;108&lt;/RecNum&gt;&lt;DisplayText&gt;(NSW NPWS 2006, NSW NPWS 2011b)&lt;/DisplayText&gt;&lt;record&gt;&lt;rec-number&gt;108&lt;/rec-number&gt;&lt;foreign-keys&gt;&lt;key app="EN" db-id="dspwzsr9o0af9ret0w7vs0x10z95vtz9rsvx" timestamp="1634089816"&gt;108&lt;/key&gt;&lt;/foreign-keys&gt;&lt;ref-type name="Report"&gt;27&lt;/ref-type&gt;&lt;contributors&gt;&lt;authors&gt;&lt;author&gt;NSW NPWS,&lt;/author&gt;&lt;/authors&gt;&lt;secondary-authors&gt;&lt;author&gt;NSW NPWS&lt;/author&gt;&lt;/secondary-authors&gt;&lt;/contributors&gt;&lt;titles&gt;&lt;title&gt;South East Forest National Park and Egan Peaks Nature Reserve Plan of Management&lt;/title&gt;&lt;/titles&gt;&lt;pages&gt;68&lt;/pages&gt;&lt;dates&gt;&lt;year&gt;2006&lt;/year&gt;&lt;/dates&gt;&lt;pub-location&gt;Merimbula, NSW&lt;/pub-location&gt;&lt;publisher&gt;NSW NPWS&lt;/publisher&gt;&lt;urls&gt;&lt;related-urls&gt;&lt;url&gt;https://www.environment.nsw.gov.au/-/media/OEH/Corporate-Site/Documents/Parks-reserves-and-protected-areas/Parks-plans-of-management/south-east-forests-national-park-egan-peaks-reserve-plan-of-management-060645.pdf&lt;/url&gt;&lt;/related-urls&gt;&lt;/urls&gt;&lt;/record&gt;&lt;/Cite&gt;&lt;Cite&gt;&lt;Author&gt;NSW NPWS&lt;/Author&gt;&lt;Year&gt;2011&lt;/Year&gt;&lt;RecNum&gt;106&lt;/RecNum&gt;&lt;record&gt;&lt;rec-number&gt;106&lt;/rec-number&gt;&lt;foreign-keys&gt;&lt;key app="EN" db-id="dspwzsr9o0af9ret0w7vs0x10z95vtz9rsvx" timestamp="1634089811"&gt;106&lt;/key&gt;&lt;/foreign-keys&gt;&lt;ref-type name="Report"&gt;27&lt;/ref-type&gt;&lt;contributors&gt;&lt;authors&gt;&lt;author&gt;NSW NPWS,&lt;/author&gt;&lt;/authors&gt;&lt;secondary-authors&gt;&lt;author&gt;Department of Environment, Climate Change and Water NSW&lt;/author&gt;&lt;/secondary-authors&gt;&lt;/contributors&gt;&lt;titles&gt;&lt;title&gt;Far South Coast Escarpment Parks Plan of Management&lt;/title&gt;&lt;/titles&gt;&lt;pages&gt;134&lt;/pages&gt;&lt;dates&gt;&lt;year&gt;2011&lt;/year&gt;&lt;/dates&gt;&lt;pub-location&gt;Narooma, NSW&lt;/pub-location&gt;&lt;publisher&gt;NSW NPWS&lt;/publisher&gt;&lt;urls&gt;&lt;related-urls&gt;&lt;url&gt;https://www.environment.nsw.gov.au/resources/planmanagement/final/20110159FarSthCoastFinal.pdf&lt;/url&gt;&lt;/related-urls&gt;&lt;/urls&gt;&lt;/record&gt;&lt;/Cite&gt;&lt;/EndNote&gt;</w:instrText>
            </w:r>
            <w:r w:rsidRPr="0028303C">
              <w:fldChar w:fldCharType="separate"/>
            </w:r>
            <w:r w:rsidRPr="0028303C">
              <w:rPr>
                <w:noProof/>
              </w:rPr>
              <w:t>(</w:t>
            </w:r>
            <w:r w:rsidR="00477650" w:rsidRPr="0028303C">
              <w:rPr>
                <w:noProof/>
              </w:rPr>
              <w:t xml:space="preserve">e.g. </w:t>
            </w:r>
            <w:r w:rsidRPr="0028303C">
              <w:rPr>
                <w:noProof/>
              </w:rPr>
              <w:t>NSW NPWS 2006,</w:t>
            </w:r>
            <w:r w:rsidR="00477650" w:rsidRPr="0028303C">
              <w:rPr>
                <w:noProof/>
              </w:rPr>
              <w:t xml:space="preserve"> 2011a, </w:t>
            </w:r>
            <w:r w:rsidRPr="0028303C">
              <w:rPr>
                <w:noProof/>
              </w:rPr>
              <w:t>2011b</w:t>
            </w:r>
            <w:r w:rsidR="00477650" w:rsidRPr="0028303C">
              <w:rPr>
                <w:noProof/>
              </w:rPr>
              <w:t>, 2014</w:t>
            </w:r>
            <w:r w:rsidRPr="0028303C">
              <w:rPr>
                <w:noProof/>
              </w:rPr>
              <w:t>)</w:t>
            </w:r>
            <w:r w:rsidRPr="0028303C">
              <w:fldChar w:fldCharType="end"/>
            </w:r>
            <w:r w:rsidRPr="0028303C">
              <w:t>.</w:t>
            </w:r>
            <w:r w:rsidR="00477650" w:rsidRPr="0028303C">
              <w:t xml:space="preserve"> </w:t>
            </w:r>
            <w:r w:rsidR="3125277A">
              <w:t>These predators</w:t>
            </w:r>
            <w:r w:rsidR="00810B62" w:rsidRPr="0028303C">
              <w:t xml:space="preserve"> </w:t>
            </w:r>
            <w:r w:rsidR="7CA7ABE1">
              <w:t xml:space="preserve">are likely to </w:t>
            </w:r>
            <w:r w:rsidR="114350CE">
              <w:t>deplete</w:t>
            </w:r>
            <w:r w:rsidR="00810B62" w:rsidRPr="0028303C">
              <w:t xml:space="preserve"> the vertebrate and invertebrate fauna of the</w:t>
            </w:r>
            <w:r w:rsidR="003326EA" w:rsidRPr="0028303C">
              <w:t xml:space="preserve"> ecological</w:t>
            </w:r>
            <w:r w:rsidR="00810B62" w:rsidRPr="0028303C">
              <w:t xml:space="preserve"> community. </w:t>
            </w:r>
          </w:p>
          <w:p w14:paraId="22AF315E" w14:textId="1EBB5322" w:rsidR="007317FE" w:rsidRPr="0028303C" w:rsidRDefault="005D67BE" w:rsidP="00DC7B62">
            <w:pPr>
              <w:pStyle w:val="Tabletext"/>
              <w:spacing w:before="60" w:after="60"/>
            </w:pPr>
            <w:r w:rsidRPr="0028303C">
              <w:lastRenderedPageBreak/>
              <w:t>Fire-predator interactions are likely to influence the level of threat to the</w:t>
            </w:r>
            <w:r w:rsidR="003326EA" w:rsidRPr="0028303C">
              <w:t xml:space="preserve"> ecological</w:t>
            </w:r>
            <w:r w:rsidRPr="0028303C">
              <w:t xml:space="preserve"> community (DAWE 2022). Predation pressures from foxes</w:t>
            </w:r>
            <w:r w:rsidR="7BF8363E">
              <w:t xml:space="preserve">, </w:t>
            </w:r>
            <w:r w:rsidRPr="0028303C">
              <w:t xml:space="preserve">cats </w:t>
            </w:r>
            <w:r w:rsidR="7725035F">
              <w:t xml:space="preserve">and pigs </w:t>
            </w:r>
            <w:r w:rsidRPr="0028303C">
              <w:t>are likely to be amplified in the post-fire period due to increased dispersal and foraging efficiency of predators and reduced cover for prey species (e.g. Hradsky 2020).</w:t>
            </w:r>
          </w:p>
        </w:tc>
      </w:tr>
      <w:tr w:rsidR="0028303C" w:rsidRPr="0028303C" w14:paraId="653DDADB" w14:textId="77777777" w:rsidTr="3F2B4EE5">
        <w:tc>
          <w:tcPr>
            <w:tcW w:w="1413" w:type="dxa"/>
          </w:tcPr>
          <w:p w14:paraId="2C18CA88" w14:textId="7BD5709F" w:rsidR="005D67BE" w:rsidRPr="0028303C" w:rsidRDefault="005D67BE" w:rsidP="006C47B6">
            <w:pPr>
              <w:pStyle w:val="Tabletext"/>
              <w:rPr>
                <w:b/>
                <w:bCs/>
              </w:rPr>
            </w:pPr>
            <w:r w:rsidRPr="0028303C">
              <w:rPr>
                <w:b/>
                <w:bCs/>
              </w:rPr>
              <w:t>Feral herbivores</w:t>
            </w:r>
          </w:p>
          <w:p w14:paraId="068936D0" w14:textId="77777777" w:rsidR="005D67BE" w:rsidRPr="0028303C" w:rsidRDefault="005D67BE" w:rsidP="00F717F6">
            <w:pPr>
              <w:pStyle w:val="Tabletext"/>
            </w:pPr>
          </w:p>
        </w:tc>
        <w:tc>
          <w:tcPr>
            <w:tcW w:w="1843" w:type="dxa"/>
          </w:tcPr>
          <w:p w14:paraId="590889DA" w14:textId="1AC74E9F" w:rsidR="005D67BE" w:rsidRPr="0028303C" w:rsidRDefault="005D67BE" w:rsidP="006C47B6">
            <w:pPr>
              <w:pStyle w:val="Tabletext"/>
            </w:pPr>
            <w:r w:rsidRPr="0028303C">
              <w:rPr>
                <w:i/>
                <w:iCs/>
              </w:rPr>
              <w:t>Timing</w:t>
            </w:r>
            <w:r w:rsidRPr="0028303C">
              <w:t xml:space="preserve">: ongoing </w:t>
            </w:r>
          </w:p>
          <w:p w14:paraId="1D93FFD1" w14:textId="68BB3E28" w:rsidR="005D67BE" w:rsidRPr="0028303C" w:rsidRDefault="005D67BE" w:rsidP="35F71EB7">
            <w:pPr>
              <w:spacing w:before="60" w:after="60"/>
              <w:rPr>
                <w:rFonts w:eastAsia="Cambria" w:cs="Cambria"/>
                <w:i/>
                <w:iCs/>
                <w:sz w:val="18"/>
                <w:szCs w:val="18"/>
              </w:rPr>
            </w:pPr>
          </w:p>
          <w:p w14:paraId="0FD67B35" w14:textId="6A7DB498" w:rsidR="005D67BE" w:rsidRPr="0028303C" w:rsidRDefault="54BF8383" w:rsidP="5BB22384">
            <w:pPr>
              <w:spacing w:before="60" w:after="60"/>
              <w:rPr>
                <w:rFonts w:eastAsia="Cambria" w:cs="Cambria"/>
                <w:sz w:val="18"/>
                <w:szCs w:val="18"/>
              </w:rPr>
            </w:pPr>
            <w:r w:rsidRPr="5BB22384">
              <w:rPr>
                <w:rFonts w:eastAsia="Cambria" w:cs="Cambria"/>
                <w:i/>
                <w:iCs/>
                <w:sz w:val="18"/>
                <w:szCs w:val="18"/>
              </w:rPr>
              <w:t>Trend</w:t>
            </w:r>
            <w:r w:rsidRPr="5BB22384">
              <w:rPr>
                <w:rFonts w:eastAsia="Cambria" w:cs="Cambria"/>
                <w:sz w:val="18"/>
                <w:szCs w:val="18"/>
              </w:rPr>
              <w:t>: increasing</w:t>
            </w:r>
          </w:p>
          <w:p w14:paraId="379D4431" w14:textId="391E3ECC" w:rsidR="005D67BE" w:rsidRPr="0028303C" w:rsidRDefault="005D67BE" w:rsidP="006C47B6">
            <w:pPr>
              <w:pStyle w:val="Tabletext"/>
            </w:pPr>
          </w:p>
          <w:p w14:paraId="274DD708" w14:textId="3E463482" w:rsidR="005D67BE" w:rsidRPr="0028303C" w:rsidRDefault="005D67BE" w:rsidP="006C47B6">
            <w:pPr>
              <w:pStyle w:val="Tabletext"/>
            </w:pPr>
            <w:r w:rsidRPr="0028303C">
              <w:rPr>
                <w:i/>
                <w:iCs/>
              </w:rPr>
              <w:t>Severity</w:t>
            </w:r>
            <w:r w:rsidRPr="0028303C">
              <w:t xml:space="preserve">: major </w:t>
            </w:r>
            <w:r w:rsidR="00D05EA8">
              <w:t xml:space="preserve">to </w:t>
            </w:r>
            <w:r w:rsidRPr="0028303C">
              <w:t xml:space="preserve">minor </w:t>
            </w:r>
            <w:r w:rsidR="00D05EA8">
              <w:t>depending on animal density</w:t>
            </w:r>
          </w:p>
          <w:p w14:paraId="703F0F77" w14:textId="77777777" w:rsidR="005D67BE" w:rsidRPr="0028303C" w:rsidRDefault="005D67BE" w:rsidP="006C47B6">
            <w:pPr>
              <w:pStyle w:val="Tabletext"/>
            </w:pPr>
          </w:p>
          <w:p w14:paraId="3E4145F6" w14:textId="7D8C00CD" w:rsidR="005D67BE" w:rsidRPr="0028303C" w:rsidRDefault="005D67BE" w:rsidP="006C47B6">
            <w:pPr>
              <w:pStyle w:val="Tabletext"/>
            </w:pPr>
            <w:r w:rsidRPr="0028303C">
              <w:rPr>
                <w:i/>
                <w:iCs/>
              </w:rPr>
              <w:t>Scope</w:t>
            </w:r>
            <w:r w:rsidRPr="0028303C">
              <w:t xml:space="preserve">: majority </w:t>
            </w:r>
          </w:p>
        </w:tc>
        <w:tc>
          <w:tcPr>
            <w:tcW w:w="5811" w:type="dxa"/>
          </w:tcPr>
          <w:p w14:paraId="4BA9FB0E" w14:textId="3CB52D67" w:rsidR="00F717F6" w:rsidRPr="0028303C" w:rsidRDefault="000E6DB2" w:rsidP="00DC7B62">
            <w:pPr>
              <w:pStyle w:val="Tabletext"/>
              <w:spacing w:before="60" w:after="60"/>
            </w:pPr>
            <w:r w:rsidRPr="0028303C">
              <w:t>Browsing</w:t>
            </w:r>
            <w:r w:rsidR="00F717F6" w:rsidRPr="0028303C">
              <w:t xml:space="preserve"> </w:t>
            </w:r>
            <w:r w:rsidR="00144845" w:rsidRPr="0028303C">
              <w:t xml:space="preserve">and habitat degradation </w:t>
            </w:r>
            <w:r w:rsidR="00F717F6" w:rsidRPr="0028303C">
              <w:t xml:space="preserve">by invasive </w:t>
            </w:r>
            <w:r w:rsidR="00144845" w:rsidRPr="0028303C">
              <w:t>herbivores</w:t>
            </w:r>
            <w:r w:rsidR="00F717F6" w:rsidRPr="0028303C">
              <w:t xml:space="preserve"> </w:t>
            </w:r>
            <w:r w:rsidR="00144845" w:rsidRPr="0028303C">
              <w:t>threaten</w:t>
            </w:r>
            <w:r w:rsidR="00F717F6" w:rsidRPr="0028303C">
              <w:t xml:space="preserve"> </w:t>
            </w:r>
            <w:r w:rsidR="002D5269">
              <w:t>the ecological community</w:t>
            </w:r>
            <w:r w:rsidR="00144845" w:rsidRPr="0028303C">
              <w:t xml:space="preserve"> </w:t>
            </w:r>
            <w:r w:rsidR="00BF288D" w:rsidRPr="0028303C">
              <w:t xml:space="preserve">and related communities </w:t>
            </w:r>
            <w:r w:rsidR="00F717F6" w:rsidRPr="0028303C">
              <w:fldChar w:fldCharType="begin">
                <w:fldData xml:space="preserve">PEVuZE5vdGU+PENpdGU+PEF1dGhvcj5OU1cgU2NpZW50aWZpYyBDb21taXR0ZWU8L0F1dGhvcj48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</w:fldData>
              </w:fldChar>
            </w:r>
            <w:r w:rsidR="00F717F6" w:rsidRPr="0028303C">
              <w:instrText xml:space="preserve"> ADDIN EN.CITE </w:instrText>
            </w:r>
            <w:r w:rsidR="00F717F6" w:rsidRPr="0028303C">
              <w:fldChar w:fldCharType="begin">
                <w:fldData xml:space="preserve">PEVuZE5vdGU+PENpdGU+PEF1dGhvcj5OU1cgU2NpZW50aWZpYyBDb21taXR0ZWU8L0F1dGhvcj48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</w:fldData>
              </w:fldChar>
            </w:r>
            <w:r w:rsidR="00F717F6" w:rsidRPr="0028303C">
              <w:instrText xml:space="preserve"> ADDIN EN.CITE.DATA </w:instrText>
            </w:r>
            <w:r w:rsidR="00F717F6" w:rsidRPr="0028303C">
              <w:fldChar w:fldCharType="end"/>
            </w:r>
            <w:r w:rsidR="00F717F6" w:rsidRPr="0028303C">
              <w:fldChar w:fldCharType="separate"/>
            </w:r>
            <w:r w:rsidR="00F717F6" w:rsidRPr="0028303C">
              <w:rPr>
                <w:noProof/>
              </w:rPr>
              <w:t>(</w:t>
            </w:r>
            <w:r w:rsidR="00BF288D" w:rsidRPr="0028303C">
              <w:rPr>
                <w:noProof/>
              </w:rPr>
              <w:t>Peel 1999</w:t>
            </w:r>
            <w:r w:rsidR="00F73FBC" w:rsidRPr="0028303C">
              <w:rPr>
                <w:noProof/>
              </w:rPr>
              <w:t xml:space="preserve">; </w:t>
            </w:r>
            <w:r w:rsidR="00FD411D" w:rsidRPr="0028303C">
              <w:rPr>
                <w:noProof/>
              </w:rPr>
              <w:t>Peel et al. 2005; Davi</w:t>
            </w:r>
            <w:r w:rsidR="00E7577C" w:rsidRPr="0028303C">
              <w:rPr>
                <w:noProof/>
              </w:rPr>
              <w:t>s</w:t>
            </w:r>
            <w:r w:rsidR="00FD411D" w:rsidRPr="0028303C">
              <w:rPr>
                <w:noProof/>
              </w:rPr>
              <w:t xml:space="preserve"> et al. 2016; </w:t>
            </w:r>
            <w:r w:rsidR="00F018CC" w:rsidRPr="0028303C">
              <w:rPr>
                <w:noProof/>
              </w:rPr>
              <w:t xml:space="preserve">Tolsma et al. 2019; </w:t>
            </w:r>
            <w:r w:rsidR="00F73FBC" w:rsidRPr="0028303C">
              <w:rPr>
                <w:noProof/>
              </w:rPr>
              <w:t>Nilar et al. 2019</w:t>
            </w:r>
            <w:r w:rsidR="00F717F6" w:rsidRPr="0028303C">
              <w:rPr>
                <w:noProof/>
              </w:rPr>
              <w:t>)</w:t>
            </w:r>
            <w:r w:rsidR="00F717F6" w:rsidRPr="0028303C">
              <w:fldChar w:fldCharType="end"/>
            </w:r>
            <w:r w:rsidR="00F717F6" w:rsidRPr="0028303C">
              <w:t xml:space="preserve">. </w:t>
            </w:r>
            <w:r w:rsidR="0048126C" w:rsidRPr="0028303C">
              <w:t xml:space="preserve">Although Cervids (deer) are </w:t>
            </w:r>
            <w:r w:rsidR="00910CDC" w:rsidRPr="0028303C">
              <w:t xml:space="preserve">likely to be </w:t>
            </w:r>
            <w:r w:rsidR="0048126C" w:rsidRPr="0028303C">
              <w:t xml:space="preserve">associated with the greatest impacts, </w:t>
            </w:r>
            <w:r w:rsidR="0048126C" w:rsidRPr="0028303C">
              <w:rPr>
                <w:i/>
                <w:iCs/>
              </w:rPr>
              <w:t xml:space="preserve">Capra </w:t>
            </w:r>
            <w:proofErr w:type="spellStart"/>
            <w:r w:rsidR="0048126C" w:rsidRPr="0028303C">
              <w:rPr>
                <w:i/>
                <w:iCs/>
              </w:rPr>
              <w:t>hircus</w:t>
            </w:r>
            <w:proofErr w:type="spellEnd"/>
            <w:r w:rsidR="0048126C" w:rsidRPr="0028303C">
              <w:t xml:space="preserve"> (feral/unmanaged goats), </w:t>
            </w:r>
            <w:r w:rsidR="0048126C" w:rsidRPr="0028303C">
              <w:rPr>
                <w:i/>
                <w:iCs/>
              </w:rPr>
              <w:t>Sus scrofa</w:t>
            </w:r>
            <w:r w:rsidR="0048126C" w:rsidRPr="0028303C">
              <w:t xml:space="preserve"> (feral or wild pig) and </w:t>
            </w:r>
            <w:r w:rsidR="0048126C" w:rsidRPr="0028303C">
              <w:rPr>
                <w:i/>
                <w:iCs/>
              </w:rPr>
              <w:t>Oryctolagus cuniculus</w:t>
            </w:r>
            <w:r w:rsidR="0048126C" w:rsidRPr="0028303C">
              <w:t xml:space="preserve"> (European rabbit) may be associated with local impacts and native wallabies may be </w:t>
            </w:r>
            <w:r w:rsidR="527EFA6D">
              <w:t>detrimental</w:t>
            </w:r>
            <w:r w:rsidR="0048126C" w:rsidRPr="0028303C">
              <w:t xml:space="preserve"> in disturbed areas (Nilar et al. 2019). </w:t>
            </w:r>
            <w:r w:rsidR="00144845" w:rsidRPr="0028303C">
              <w:t xml:space="preserve">These species </w:t>
            </w:r>
            <w:r w:rsidR="009B2C32" w:rsidRPr="0028303C">
              <w:t>selectively reduce the abundance of palatable plants species, while trampling, rooting and digging reduces sensitive groundcover of bryophytes and degrades soil structure and promotes surface erosion (</w:t>
            </w:r>
            <w:r w:rsidR="0048126C" w:rsidRPr="0028303C">
              <w:t>Keith &amp; Pellow 2005; Peel et al. 2005</w:t>
            </w:r>
            <w:r w:rsidR="009B2C32" w:rsidRPr="0028303C">
              <w:t xml:space="preserve">). Seedlings and juveniles of </w:t>
            </w:r>
            <w:r w:rsidR="0048126C" w:rsidRPr="0028303C">
              <w:t xml:space="preserve">rainforest </w:t>
            </w:r>
            <w:r w:rsidR="009B2C32" w:rsidRPr="0028303C">
              <w:t xml:space="preserve">trees are especially susceptible to browsing, </w:t>
            </w:r>
            <w:r w:rsidR="0048126C" w:rsidRPr="0028303C">
              <w:t>which</w:t>
            </w:r>
            <w:r w:rsidR="009B2C32" w:rsidRPr="0028303C">
              <w:t xml:space="preserve"> may inhibit </w:t>
            </w:r>
            <w:r w:rsidRPr="0028303C">
              <w:t xml:space="preserve">tree </w:t>
            </w:r>
            <w:r w:rsidR="00FD7716" w:rsidRPr="0028303C">
              <w:t>recruitment</w:t>
            </w:r>
            <w:r w:rsidRPr="0028303C">
              <w:t>.</w:t>
            </w:r>
            <w:r w:rsidR="00DB0E0E" w:rsidRPr="0028303C">
              <w:t xml:space="preserve"> Impacted areas are likely to have a more open understorey, potentially reducing the moist microclimate on which much of the biotic assemblage depends.</w:t>
            </w:r>
          </w:p>
          <w:p w14:paraId="6925C069" w14:textId="7DF0CBD4" w:rsidR="005D67BE" w:rsidRPr="0028303C" w:rsidRDefault="00F717F6" w:rsidP="00DC7B62">
            <w:pPr>
              <w:pStyle w:val="Tabletext"/>
              <w:spacing w:before="60" w:after="60"/>
            </w:pPr>
            <w:r w:rsidRPr="0028303C">
              <w:t xml:space="preserve">Deer </w:t>
            </w:r>
            <w:r w:rsidR="000E6DB2" w:rsidRPr="0028303C">
              <w:t xml:space="preserve">also affect small trees and shrubs by rutting, causing </w:t>
            </w:r>
            <w:r w:rsidRPr="0028303C">
              <w:t xml:space="preserve">damage or mortality via </w:t>
            </w:r>
            <w:r w:rsidR="000E6DB2" w:rsidRPr="0028303C">
              <w:t>bark stripping</w:t>
            </w:r>
            <w:r w:rsidRPr="0028303C">
              <w:t>.</w:t>
            </w:r>
            <w:r w:rsidR="000E6DB2" w:rsidRPr="0028303C">
              <w:t xml:space="preserve"> </w:t>
            </w:r>
            <w:r w:rsidR="002B2361" w:rsidRPr="0028303C">
              <w:rPr>
                <w:i/>
                <w:iCs/>
              </w:rPr>
              <w:t>Cervus unicolor</w:t>
            </w:r>
            <w:r w:rsidR="002B2361" w:rsidRPr="0028303C">
              <w:t xml:space="preserve"> (</w:t>
            </w:r>
            <w:r w:rsidR="000E6DB2" w:rsidRPr="0028303C">
              <w:t xml:space="preserve">Sambar </w:t>
            </w:r>
            <w:r w:rsidR="00D972F3" w:rsidRPr="0028303C">
              <w:t>deer</w:t>
            </w:r>
            <w:r w:rsidR="002B2361" w:rsidRPr="0028303C">
              <w:t>)</w:t>
            </w:r>
            <w:r w:rsidR="00D972F3" w:rsidRPr="0028303C">
              <w:t xml:space="preserve"> </w:t>
            </w:r>
            <w:r w:rsidR="00BE64FE" w:rsidRPr="0028303C">
              <w:t>is</w:t>
            </w:r>
            <w:r w:rsidR="00D972F3" w:rsidRPr="0028303C">
              <w:t xml:space="preserve"> likely to be the primary species of deer that threaten</w:t>
            </w:r>
            <w:r w:rsidR="007E4990" w:rsidRPr="0028303C">
              <w:t>s</w:t>
            </w:r>
            <w:r w:rsidR="00D972F3" w:rsidRPr="0028303C">
              <w:t xml:space="preserve"> the</w:t>
            </w:r>
            <w:r w:rsidR="003326EA" w:rsidRPr="0028303C">
              <w:t xml:space="preserve"> ecological</w:t>
            </w:r>
            <w:r w:rsidR="00D972F3" w:rsidRPr="0028303C">
              <w:t xml:space="preserve"> community</w:t>
            </w:r>
            <w:r w:rsidR="00FD411D" w:rsidRPr="0028303C">
              <w:t xml:space="preserve"> (Peel et al. 2005; Davis et al. 2016)</w:t>
            </w:r>
            <w:r w:rsidR="00D972F3" w:rsidRPr="0028303C">
              <w:t xml:space="preserve">. </w:t>
            </w:r>
            <w:r w:rsidR="00C67737" w:rsidRPr="0028303C">
              <w:t>A</w:t>
            </w:r>
            <w:r w:rsidR="007C4319" w:rsidRPr="0028303C">
              <w:t>s well as density, a</w:t>
            </w:r>
            <w:r w:rsidR="00C67737" w:rsidRPr="0028303C">
              <w:t>ctual impacts are sensitive to spatial and temporal variability in deer behaviour</w:t>
            </w:r>
            <w:r w:rsidR="007C4319" w:rsidRPr="0028303C">
              <w:t>, which is difficult to predict.</w:t>
            </w:r>
          </w:p>
          <w:p w14:paraId="68537860" w14:textId="6CDD9F49" w:rsidR="005D67BE" w:rsidRPr="0028303C" w:rsidRDefault="005D67BE" w:rsidP="00DC7B62">
            <w:pPr>
              <w:pStyle w:val="Tabletext"/>
              <w:spacing w:before="60" w:after="60"/>
            </w:pPr>
            <w:r w:rsidRPr="0028303C">
              <w:t>Fire-</w:t>
            </w:r>
            <w:r w:rsidR="00DB0E0E" w:rsidRPr="0028303C">
              <w:t>herbivore</w:t>
            </w:r>
            <w:r w:rsidRPr="0028303C">
              <w:t xml:space="preserve"> interactions are likely to influence the level of threat to the</w:t>
            </w:r>
            <w:r w:rsidR="003326EA" w:rsidRPr="0028303C">
              <w:t xml:space="preserve"> ecological</w:t>
            </w:r>
            <w:r w:rsidRPr="0028303C">
              <w:t xml:space="preserve"> community (DAWE 2022). </w:t>
            </w:r>
            <w:r w:rsidR="00DB0E0E" w:rsidRPr="0028303C">
              <w:t>Herbivore</w:t>
            </w:r>
            <w:r w:rsidRPr="0028303C">
              <w:t xml:space="preserve"> pressures </w:t>
            </w:r>
            <w:r w:rsidR="00E7577C" w:rsidRPr="0028303C">
              <w:t xml:space="preserve">appear to be initially reduced after large severe fires, but occupancy may rapidly recover in the post-fire period unless control measures are effective (Forsyth et al. 2011). Patchy and low severity fires are unlikely to reduce numbers and instead may </w:t>
            </w:r>
            <w:r w:rsidRPr="0028303C">
              <w:t>amplif</w:t>
            </w:r>
            <w:r w:rsidR="00E7577C" w:rsidRPr="0028303C">
              <w:t>y</w:t>
            </w:r>
            <w:r w:rsidRPr="0028303C">
              <w:t xml:space="preserve"> </w:t>
            </w:r>
            <w:r w:rsidR="00E7577C" w:rsidRPr="0028303C">
              <w:t xml:space="preserve">impacts on regenerating vegetation </w:t>
            </w:r>
            <w:r w:rsidRPr="0028303C">
              <w:t xml:space="preserve">in the post-fire period due to increased </w:t>
            </w:r>
            <w:r w:rsidR="00DB0E0E" w:rsidRPr="0028303C">
              <w:t>foraging efficiency</w:t>
            </w:r>
            <w:r w:rsidRPr="0028303C">
              <w:t xml:space="preserve"> of </w:t>
            </w:r>
            <w:r w:rsidR="00DB0E0E" w:rsidRPr="0028303C">
              <w:t>herbivores</w:t>
            </w:r>
            <w:r w:rsidRPr="0028303C">
              <w:t xml:space="preserve"> and </w:t>
            </w:r>
            <w:r w:rsidR="00DB0E0E" w:rsidRPr="0028303C">
              <w:t>increased palatability of regenerating plants</w:t>
            </w:r>
            <w:r w:rsidRPr="0028303C">
              <w:t xml:space="preserve"> (</w:t>
            </w:r>
            <w:r w:rsidR="00DB0E0E" w:rsidRPr="0028303C">
              <w:t>Keith 2012</w:t>
            </w:r>
            <w:r w:rsidRPr="0028303C">
              <w:t>).</w:t>
            </w:r>
          </w:p>
        </w:tc>
      </w:tr>
      <w:tr w:rsidR="0028303C" w:rsidRPr="0028303C" w14:paraId="7BBFC1C7" w14:textId="77777777" w:rsidTr="3F2B4EE5">
        <w:tc>
          <w:tcPr>
            <w:tcW w:w="1413" w:type="dxa"/>
          </w:tcPr>
          <w:p w14:paraId="13D80BCE" w14:textId="7439D82D" w:rsidR="005D67BE" w:rsidRPr="0028303C" w:rsidRDefault="002234DE" w:rsidP="006C47B6">
            <w:pPr>
              <w:pStyle w:val="Tabletext"/>
              <w:rPr>
                <w:b/>
                <w:bCs/>
              </w:rPr>
            </w:pPr>
            <w:r w:rsidRPr="0028303C">
              <w:rPr>
                <w:b/>
                <w:bCs/>
              </w:rPr>
              <w:t>Erosion</w:t>
            </w:r>
          </w:p>
          <w:p w14:paraId="3BF3B4C0" w14:textId="77777777" w:rsidR="005D67BE" w:rsidRPr="0028303C" w:rsidRDefault="005D67BE" w:rsidP="002234DE">
            <w:pPr>
              <w:pStyle w:val="Tabletext"/>
            </w:pPr>
          </w:p>
        </w:tc>
        <w:tc>
          <w:tcPr>
            <w:tcW w:w="1843" w:type="dxa"/>
          </w:tcPr>
          <w:p w14:paraId="0F6A0AC9" w14:textId="7CBAF885" w:rsidR="005D67BE" w:rsidRPr="0028303C" w:rsidRDefault="005D67BE" w:rsidP="006C47B6">
            <w:pPr>
              <w:pStyle w:val="Tabletext"/>
            </w:pPr>
            <w:r w:rsidRPr="0028303C">
              <w:rPr>
                <w:i/>
                <w:iCs/>
              </w:rPr>
              <w:t>Timing</w:t>
            </w:r>
            <w:r w:rsidRPr="0028303C">
              <w:t xml:space="preserve">: ongoing </w:t>
            </w:r>
          </w:p>
          <w:p w14:paraId="235893A5" w14:textId="5CBCA8ED" w:rsidR="005D67BE" w:rsidRPr="0028303C" w:rsidRDefault="005D67BE" w:rsidP="35F71EB7">
            <w:pPr>
              <w:spacing w:before="60" w:after="60"/>
              <w:rPr>
                <w:rFonts w:eastAsia="Cambria" w:cs="Cambria"/>
                <w:i/>
                <w:iCs/>
                <w:sz w:val="18"/>
                <w:szCs w:val="18"/>
              </w:rPr>
            </w:pPr>
          </w:p>
          <w:p w14:paraId="681F8054" w14:textId="32C703D3" w:rsidR="005D67BE" w:rsidRPr="0028303C" w:rsidRDefault="30C80A1C" w:rsidP="284164B5">
            <w:pPr>
              <w:spacing w:before="60" w:after="60"/>
              <w:rPr>
                <w:rFonts w:eastAsia="Cambria" w:cs="Cambria"/>
                <w:sz w:val="18"/>
                <w:szCs w:val="18"/>
              </w:rPr>
            </w:pPr>
            <w:r w:rsidRPr="284164B5">
              <w:rPr>
                <w:rFonts w:eastAsia="Cambria" w:cs="Cambria"/>
                <w:i/>
                <w:iCs/>
                <w:sz w:val="18"/>
                <w:szCs w:val="18"/>
              </w:rPr>
              <w:t>Trend</w:t>
            </w:r>
            <w:r w:rsidRPr="284164B5">
              <w:rPr>
                <w:rFonts w:eastAsia="Cambria" w:cs="Cambria"/>
                <w:sz w:val="18"/>
                <w:szCs w:val="18"/>
              </w:rPr>
              <w:t>: increasing</w:t>
            </w:r>
          </w:p>
          <w:p w14:paraId="722C7D1C" w14:textId="5CA388D0" w:rsidR="005D67BE" w:rsidRPr="0028303C" w:rsidRDefault="005D67BE" w:rsidP="006C47B6">
            <w:pPr>
              <w:pStyle w:val="Tabletext"/>
            </w:pPr>
          </w:p>
          <w:p w14:paraId="2FC88EF0" w14:textId="5B2FF88A" w:rsidR="005D67BE" w:rsidRPr="0028303C" w:rsidRDefault="005D67BE" w:rsidP="006C47B6">
            <w:pPr>
              <w:pStyle w:val="Tabletext"/>
            </w:pPr>
            <w:r w:rsidRPr="0028303C">
              <w:rPr>
                <w:i/>
                <w:iCs/>
              </w:rPr>
              <w:t>Severity</w:t>
            </w:r>
            <w:r w:rsidRPr="0028303C">
              <w:t xml:space="preserve">: minor </w:t>
            </w:r>
          </w:p>
          <w:p w14:paraId="3C205917" w14:textId="77777777" w:rsidR="005D67BE" w:rsidRPr="0028303C" w:rsidRDefault="005D67BE" w:rsidP="006C47B6">
            <w:pPr>
              <w:pStyle w:val="Tabletext"/>
            </w:pPr>
          </w:p>
          <w:p w14:paraId="4006A145" w14:textId="0D9BA555" w:rsidR="005D67BE" w:rsidRPr="0028303C" w:rsidRDefault="005D67BE" w:rsidP="006C47B6">
            <w:pPr>
              <w:pStyle w:val="Tabletext"/>
            </w:pPr>
            <w:r w:rsidRPr="0028303C">
              <w:rPr>
                <w:i/>
                <w:iCs/>
              </w:rPr>
              <w:t>Scope</w:t>
            </w:r>
            <w:r w:rsidRPr="0028303C">
              <w:t xml:space="preserve">: </w:t>
            </w:r>
            <w:r w:rsidR="15C31349">
              <w:t>maj</w:t>
            </w:r>
            <w:r w:rsidRPr="0028303C">
              <w:t xml:space="preserve">ority </w:t>
            </w:r>
          </w:p>
        </w:tc>
        <w:tc>
          <w:tcPr>
            <w:tcW w:w="5811" w:type="dxa"/>
          </w:tcPr>
          <w:p w14:paraId="3E7D51B2" w14:textId="2247252A" w:rsidR="00870EAA" w:rsidRPr="0028303C" w:rsidRDefault="002234DE" w:rsidP="00870EAA">
            <w:pPr>
              <w:pStyle w:val="Tabletext"/>
              <w:spacing w:before="60" w:after="60"/>
            </w:pPr>
            <w:r w:rsidRPr="0028303C">
              <w:t>Many stands of</w:t>
            </w:r>
            <w:r w:rsidR="00C2009B">
              <w:t xml:space="preserve"> the ecological community</w:t>
            </w:r>
            <w:r w:rsidR="005D67BE" w:rsidRPr="0028303C">
              <w:t xml:space="preserve"> </w:t>
            </w:r>
            <w:r w:rsidR="00361BD6" w:rsidRPr="0028303C">
              <w:t>occur in</w:t>
            </w:r>
            <w:r w:rsidR="007A0AFA" w:rsidRPr="0028303C">
              <w:t xml:space="preserve"> steep gullies where overland flows become channelised, and intense rainfall events may generate considerable erosive force. Approximately</w:t>
            </w:r>
            <w:r w:rsidR="009C104C" w:rsidRPr="0028303C">
              <w:t xml:space="preserve"> one-fifth of the distribution of the</w:t>
            </w:r>
            <w:r w:rsidR="003326EA" w:rsidRPr="0028303C">
              <w:t xml:space="preserve"> ecological</w:t>
            </w:r>
            <w:r w:rsidR="009C104C" w:rsidRPr="0028303C">
              <w:t xml:space="preserve"> community occurs at sites with a modelled erosion risk exceeding 2 tonnes per hectare per year (</w:t>
            </w:r>
            <w:r w:rsidR="00920777" w:rsidRPr="0028303C">
              <w:t xml:space="preserve">Yang 2020; </w:t>
            </w:r>
            <w:r w:rsidR="009C104C" w:rsidRPr="0028303C">
              <w:t>Keith et</w:t>
            </w:r>
            <w:r w:rsidR="00B8116F" w:rsidRPr="0028303C">
              <w:t> </w:t>
            </w:r>
            <w:r w:rsidR="009C104C" w:rsidRPr="0028303C">
              <w:t>al.</w:t>
            </w:r>
            <w:r w:rsidR="00B8116F" w:rsidRPr="0028303C">
              <w:t> </w:t>
            </w:r>
            <w:r w:rsidR="009C104C" w:rsidRPr="0028303C">
              <w:t xml:space="preserve">2022). </w:t>
            </w:r>
          </w:p>
          <w:p w14:paraId="2C9F7106" w14:textId="790769AE" w:rsidR="005D67BE" w:rsidRPr="0028303C" w:rsidRDefault="009C104C" w:rsidP="00DC7B62">
            <w:pPr>
              <w:pStyle w:val="Tabletext"/>
              <w:spacing w:before="60" w:after="60"/>
            </w:pPr>
            <w:r w:rsidRPr="0028303C">
              <w:t xml:space="preserve">The region is also prone to intense rainfall events, </w:t>
            </w:r>
            <w:r w:rsidR="00920777" w:rsidRPr="0028303C">
              <w:t xml:space="preserve">for example </w:t>
            </w:r>
            <w:r w:rsidRPr="0028303C">
              <w:t>with approximately one-third of the distribution of the</w:t>
            </w:r>
            <w:r w:rsidR="003326EA" w:rsidRPr="0028303C">
              <w:t xml:space="preserve"> ecological</w:t>
            </w:r>
            <w:r w:rsidRPr="0028303C">
              <w:t xml:space="preserve"> community experiencing </w:t>
            </w:r>
            <w:r w:rsidR="00920777" w:rsidRPr="0028303C">
              <w:t xml:space="preserve">extreme rainfall </w:t>
            </w:r>
            <w:r w:rsidR="00A21CB9" w:rsidRPr="0028303C">
              <w:t xml:space="preserve">(more than two standard deviations greater than the long-term average) </w:t>
            </w:r>
            <w:r w:rsidR="00920777" w:rsidRPr="0028303C">
              <w:t xml:space="preserve">in the 8 weeks following fires in 2019-20 </w:t>
            </w:r>
            <w:r w:rsidR="00A21CB9" w:rsidRPr="0028303C">
              <w:t>(Keith et al. 202</w:t>
            </w:r>
            <w:r w:rsidR="0059107D" w:rsidRPr="0028303C">
              <w:t>2</w:t>
            </w:r>
            <w:r w:rsidR="00857F45" w:rsidRPr="0028303C">
              <w:t>b</w:t>
            </w:r>
            <w:r w:rsidR="00A21CB9" w:rsidRPr="0028303C">
              <w:t xml:space="preserve">). Intense rainfall in the early post-fire period is likely to exacerbate erosion outcomes due to reduced vegetation </w:t>
            </w:r>
            <w:r w:rsidR="07034573">
              <w:t>cover</w:t>
            </w:r>
            <w:r w:rsidR="00A21CB9" w:rsidRPr="0028303C">
              <w:t xml:space="preserve"> (DAWE 2022).</w:t>
            </w:r>
          </w:p>
        </w:tc>
      </w:tr>
      <w:tr w:rsidR="0028303C" w:rsidRPr="0028303C" w14:paraId="7C500EA8" w14:textId="77777777" w:rsidTr="3F2B4EE5">
        <w:tc>
          <w:tcPr>
            <w:tcW w:w="1413" w:type="dxa"/>
          </w:tcPr>
          <w:p w14:paraId="78B6439A" w14:textId="7030B882" w:rsidR="004F3165" w:rsidRPr="0028303C" w:rsidRDefault="004F3165" w:rsidP="004F3165">
            <w:pPr>
              <w:pStyle w:val="Tabletext"/>
              <w:rPr>
                <w:b/>
                <w:bCs/>
              </w:rPr>
            </w:pPr>
            <w:r w:rsidRPr="0028303C">
              <w:rPr>
                <w:b/>
                <w:bCs/>
              </w:rPr>
              <w:t>Timber harvesting</w:t>
            </w:r>
          </w:p>
          <w:p w14:paraId="2284277D" w14:textId="77777777" w:rsidR="004F3165" w:rsidRPr="0028303C" w:rsidRDefault="004F3165" w:rsidP="00A21CB9">
            <w:pPr>
              <w:pStyle w:val="Tabletext"/>
            </w:pPr>
          </w:p>
        </w:tc>
        <w:tc>
          <w:tcPr>
            <w:tcW w:w="1843" w:type="dxa"/>
          </w:tcPr>
          <w:p w14:paraId="42EB989D" w14:textId="35C77AFC" w:rsidR="004F3165" w:rsidRPr="0028303C" w:rsidRDefault="004F3165" w:rsidP="004F3165">
            <w:pPr>
              <w:pStyle w:val="Tabletext"/>
            </w:pPr>
            <w:r w:rsidRPr="0028303C">
              <w:rPr>
                <w:i/>
                <w:iCs/>
              </w:rPr>
              <w:t>Timing</w:t>
            </w:r>
            <w:r w:rsidRPr="0028303C">
              <w:t xml:space="preserve">: past </w:t>
            </w:r>
          </w:p>
          <w:p w14:paraId="1FA740FA" w14:textId="000DAEBA" w:rsidR="004F3165" w:rsidRPr="0028303C" w:rsidRDefault="004F3165" w:rsidP="3298D967">
            <w:pPr>
              <w:spacing w:before="60" w:after="60"/>
              <w:rPr>
                <w:rFonts w:eastAsia="Cambria" w:cs="Cambria"/>
                <w:i/>
                <w:iCs/>
                <w:sz w:val="18"/>
                <w:szCs w:val="18"/>
              </w:rPr>
            </w:pPr>
          </w:p>
          <w:p w14:paraId="3845F70B" w14:textId="2CF9028E" w:rsidR="004F3165" w:rsidRPr="0028303C" w:rsidRDefault="3B9A912A" w:rsidP="284164B5">
            <w:pPr>
              <w:spacing w:before="60" w:after="60"/>
              <w:rPr>
                <w:rFonts w:eastAsia="Cambria" w:cs="Cambria"/>
                <w:sz w:val="18"/>
                <w:szCs w:val="18"/>
              </w:rPr>
            </w:pPr>
            <w:r w:rsidRPr="2F95BE0B">
              <w:rPr>
                <w:rFonts w:eastAsia="Cambria" w:cs="Cambria"/>
                <w:i/>
                <w:iCs/>
                <w:sz w:val="18"/>
                <w:szCs w:val="18"/>
              </w:rPr>
              <w:t>Trend</w:t>
            </w:r>
            <w:r w:rsidRPr="2F95BE0B">
              <w:rPr>
                <w:rFonts w:eastAsia="Cambria" w:cs="Cambria"/>
                <w:sz w:val="18"/>
                <w:szCs w:val="18"/>
              </w:rPr>
              <w:t>: impacts stable</w:t>
            </w:r>
          </w:p>
          <w:p w14:paraId="634AA456" w14:textId="2DA16639" w:rsidR="004F3165" w:rsidRPr="0028303C" w:rsidRDefault="004F3165" w:rsidP="004F3165">
            <w:pPr>
              <w:pStyle w:val="Tabletext"/>
            </w:pPr>
          </w:p>
          <w:p w14:paraId="418F6743" w14:textId="475FA9DC" w:rsidR="004F3165" w:rsidRPr="0028303C" w:rsidRDefault="004F3165" w:rsidP="004F3165">
            <w:pPr>
              <w:pStyle w:val="Tabletext"/>
            </w:pPr>
            <w:r w:rsidRPr="0028303C">
              <w:rPr>
                <w:i/>
                <w:iCs/>
              </w:rPr>
              <w:lastRenderedPageBreak/>
              <w:t>Severity</w:t>
            </w:r>
            <w:r w:rsidRPr="0028303C">
              <w:t xml:space="preserve">: minor </w:t>
            </w:r>
            <w:r w:rsidR="00A21CB9" w:rsidRPr="0028303C">
              <w:t xml:space="preserve">/ </w:t>
            </w:r>
            <w:r w:rsidRPr="0028303C">
              <w:t>unknown</w:t>
            </w:r>
          </w:p>
          <w:p w14:paraId="35793E05" w14:textId="77777777" w:rsidR="004F3165" w:rsidRPr="0028303C" w:rsidRDefault="004F3165" w:rsidP="004F3165">
            <w:pPr>
              <w:pStyle w:val="Tabletext"/>
            </w:pPr>
          </w:p>
          <w:p w14:paraId="074D2701" w14:textId="0B114D5B" w:rsidR="004F3165" w:rsidRPr="0028303C" w:rsidRDefault="004F3165" w:rsidP="004F3165">
            <w:pPr>
              <w:pStyle w:val="Tabletext"/>
            </w:pPr>
            <w:r w:rsidRPr="0028303C">
              <w:rPr>
                <w:i/>
                <w:iCs/>
              </w:rPr>
              <w:t>Scope</w:t>
            </w:r>
            <w:r w:rsidRPr="0028303C">
              <w:t xml:space="preserve">: minority </w:t>
            </w:r>
          </w:p>
        </w:tc>
        <w:tc>
          <w:tcPr>
            <w:tcW w:w="5811" w:type="dxa"/>
          </w:tcPr>
          <w:p w14:paraId="4E7A29BF" w14:textId="0A407F28" w:rsidR="00870EAA" w:rsidRPr="0028303C" w:rsidRDefault="00A21CB9" w:rsidP="00870EAA">
            <w:pPr>
              <w:pStyle w:val="Tabletext"/>
              <w:spacing w:before="60" w:after="60"/>
            </w:pPr>
            <w:r w:rsidRPr="0028303C">
              <w:lastRenderedPageBreak/>
              <w:t>Relative</w:t>
            </w:r>
            <w:r w:rsidR="00CA4A63" w:rsidRPr="0028303C">
              <w:t>ly</w:t>
            </w:r>
            <w:r w:rsidRPr="0028303C">
              <w:t xml:space="preserve"> few areas of </w:t>
            </w:r>
            <w:bookmarkStart w:id="95" w:name="_Hlk102465641"/>
            <w:proofErr w:type="spellStart"/>
            <w:r w:rsidR="00445C5B">
              <w:t>Pinkwood</w:t>
            </w:r>
            <w:proofErr w:type="spellEnd"/>
            <w:r w:rsidR="00445C5B">
              <w:t xml:space="preserve"> cool temperate</w:t>
            </w:r>
            <w:r w:rsidR="00846413">
              <w:t xml:space="preserve"> </w:t>
            </w:r>
            <w:r w:rsidR="0086283F" w:rsidRPr="0028303C">
              <w:t xml:space="preserve">rainforests </w:t>
            </w:r>
            <w:r w:rsidRPr="0028303C">
              <w:t xml:space="preserve">of </w:t>
            </w:r>
            <w:proofErr w:type="gramStart"/>
            <w:r w:rsidR="4E50E6EE">
              <w:t>south east</w:t>
            </w:r>
            <w:proofErr w:type="gramEnd"/>
            <w:r w:rsidRPr="0028303C">
              <w:t xml:space="preserve"> </w:t>
            </w:r>
            <w:r w:rsidR="00AF3EB8" w:rsidRPr="0028303C">
              <w:t>New South Wales</w:t>
            </w:r>
            <w:r w:rsidR="00A402FD" w:rsidRPr="0028303C">
              <w:rPr>
                <w:sz w:val="24"/>
              </w:rPr>
              <w:t xml:space="preserve"> </w:t>
            </w:r>
            <w:r w:rsidR="00A402FD" w:rsidRPr="0028303C">
              <w:t>and far east Victoria</w:t>
            </w:r>
            <w:r w:rsidRPr="0028303C">
              <w:t xml:space="preserve"> </w:t>
            </w:r>
            <w:bookmarkEnd w:id="95"/>
            <w:r w:rsidRPr="0028303C">
              <w:t xml:space="preserve">are likely to have been </w:t>
            </w:r>
            <w:r w:rsidR="00772C1B" w:rsidRPr="0028303C">
              <w:t xml:space="preserve">directly </w:t>
            </w:r>
            <w:r w:rsidRPr="0028303C">
              <w:t xml:space="preserve">logged in the past, due to their inaccessibility, and all occurrences are now protected from </w:t>
            </w:r>
            <w:r w:rsidR="005B49E2" w:rsidRPr="0028303C">
              <w:t>logging activities. However, some patches of the</w:t>
            </w:r>
            <w:r w:rsidR="003326EA" w:rsidRPr="0028303C">
              <w:t xml:space="preserve"> ecological</w:t>
            </w:r>
            <w:r w:rsidR="005B49E2" w:rsidRPr="0028303C">
              <w:t xml:space="preserve"> community may be exposed to legacy effects of pa</w:t>
            </w:r>
            <w:r w:rsidR="00361BD6" w:rsidRPr="0028303C">
              <w:t>s</w:t>
            </w:r>
            <w:r w:rsidR="005B49E2" w:rsidRPr="0028303C">
              <w:t xml:space="preserve">t logging activities, either by direct harvest of rainforest trees or indirectly by operations in surrounding eucalypt forests. </w:t>
            </w:r>
          </w:p>
          <w:p w14:paraId="26574072" w14:textId="514CEE7E" w:rsidR="004F3165" w:rsidRPr="0028303C" w:rsidRDefault="5248EBCC" w:rsidP="00DC7B62">
            <w:pPr>
              <w:pStyle w:val="Tabletext"/>
              <w:spacing w:before="60" w:after="60"/>
            </w:pPr>
            <w:r>
              <w:lastRenderedPageBreak/>
              <w:t>Most</w:t>
            </w:r>
            <w:r w:rsidR="47FA66B2">
              <w:t>,</w:t>
            </w:r>
            <w:r>
              <w:t xml:space="preserve"> if not all</w:t>
            </w:r>
            <w:r w:rsidR="47FA66B2">
              <w:t>,</w:t>
            </w:r>
            <w:r>
              <w:t xml:space="preserve"> of this activity is likely to have pre</w:t>
            </w:r>
            <w:r w:rsidR="72772864">
              <w:t>-</w:t>
            </w:r>
            <w:r>
              <w:t xml:space="preserve">dated modern </w:t>
            </w:r>
            <w:r w:rsidR="72772864">
              <w:t xml:space="preserve">management </w:t>
            </w:r>
            <w:r>
              <w:t>prescriptions</w:t>
            </w:r>
            <w:r w:rsidR="1D06C71A">
              <w:t xml:space="preserve"> that protect rainforests</w:t>
            </w:r>
            <w:r>
              <w:t xml:space="preserve"> (</w:t>
            </w:r>
            <w:r w:rsidR="05402201">
              <w:t>McCormack 1996</w:t>
            </w:r>
            <w:r>
              <w:t xml:space="preserve">). </w:t>
            </w:r>
            <w:r w:rsidR="14750B3F">
              <w:t>L</w:t>
            </w:r>
            <w:r w:rsidR="1D9CA847">
              <w:t xml:space="preserve">egacy effects of past logging activities including </w:t>
            </w:r>
            <w:r w:rsidR="18A9FFAD">
              <w:t>disturbances associated with construction of access and snig tracks, treefall into rainforest patches, depletion of tree or canopy-dependent fauna and their habitat suitability in the surrounding landscape and fragmentation of forest structure.</w:t>
            </w:r>
            <w:r>
              <w:t xml:space="preserve"> </w:t>
            </w:r>
            <w:r w:rsidR="18A9FFAD">
              <w:t xml:space="preserve">Alterations to forest structure associated with timber harvesting operations may also increase the probability of fire propagation </w:t>
            </w:r>
            <w:r w:rsidR="0B19CF70">
              <w:t>into rainforest under extreme conditions</w:t>
            </w:r>
            <w:r w:rsidR="18D602A6">
              <w:t>,</w:t>
            </w:r>
            <w:r w:rsidR="0B19CF70">
              <w:t xml:space="preserve"> </w:t>
            </w:r>
            <w:r w:rsidR="18A9FFAD">
              <w:t>through increased drying rates of fuels on the forest floor (</w:t>
            </w:r>
            <w:r w:rsidR="0BEAA496">
              <w:t>Lindenmayer et</w:t>
            </w:r>
            <w:r w:rsidR="0A2DC34E">
              <w:t> </w:t>
            </w:r>
            <w:r w:rsidR="0BEAA496">
              <w:t>al.</w:t>
            </w:r>
            <w:r w:rsidR="0A2DC34E">
              <w:t> </w:t>
            </w:r>
            <w:r w:rsidR="0BEAA496">
              <w:t xml:space="preserve">2011; Tolsma </w:t>
            </w:r>
            <w:r w:rsidR="47FA66B2">
              <w:t xml:space="preserve">et al. </w:t>
            </w:r>
            <w:r w:rsidR="6A89DB56">
              <w:t>2019</w:t>
            </w:r>
            <w:r w:rsidR="18A9FFAD">
              <w:t>).</w:t>
            </w:r>
          </w:p>
        </w:tc>
      </w:tr>
      <w:tr w:rsidR="0028303C" w:rsidRPr="0028303C" w14:paraId="73B051D2" w14:textId="77777777" w:rsidTr="3F2B4EE5">
        <w:tc>
          <w:tcPr>
            <w:tcW w:w="1413" w:type="dxa"/>
          </w:tcPr>
          <w:p w14:paraId="1A85E88E" w14:textId="0B55BD55" w:rsidR="009871E4" w:rsidRPr="0028303C" w:rsidRDefault="009871E4" w:rsidP="006C47B6">
            <w:pPr>
              <w:pStyle w:val="Tabletext"/>
              <w:rPr>
                <w:b/>
                <w:bCs/>
              </w:rPr>
            </w:pPr>
            <w:r w:rsidRPr="0028303C">
              <w:rPr>
                <w:b/>
                <w:bCs/>
              </w:rPr>
              <w:t>Disturbance associated with visitor access and other human activity</w:t>
            </w:r>
          </w:p>
          <w:p w14:paraId="1E3760A9" w14:textId="77777777" w:rsidR="009871E4" w:rsidRPr="0028303C" w:rsidRDefault="009871E4" w:rsidP="006C47B6">
            <w:pPr>
              <w:pStyle w:val="Tabletext"/>
            </w:pPr>
          </w:p>
          <w:p w14:paraId="4D83FB66" w14:textId="77777777" w:rsidR="009871E4" w:rsidRPr="0028303C" w:rsidRDefault="009871E4" w:rsidP="006C47B6">
            <w:pPr>
              <w:pStyle w:val="Tabletext"/>
            </w:pPr>
          </w:p>
        </w:tc>
        <w:tc>
          <w:tcPr>
            <w:tcW w:w="1843" w:type="dxa"/>
          </w:tcPr>
          <w:p w14:paraId="5B50673F" w14:textId="717E3087" w:rsidR="009871E4" w:rsidRPr="0028303C" w:rsidRDefault="009871E4" w:rsidP="006C47B6">
            <w:pPr>
              <w:pStyle w:val="Tabletext"/>
            </w:pPr>
            <w:r w:rsidRPr="0028303C">
              <w:rPr>
                <w:i/>
                <w:iCs/>
              </w:rPr>
              <w:t>Timing</w:t>
            </w:r>
            <w:r w:rsidRPr="0028303C">
              <w:t xml:space="preserve">: ongoing </w:t>
            </w:r>
          </w:p>
          <w:p w14:paraId="7EBEC184" w14:textId="32C703D3" w:rsidR="009871E4" w:rsidRPr="0028303C" w:rsidRDefault="1F618A4F" w:rsidP="2F95BE0B">
            <w:pPr>
              <w:spacing w:before="60" w:after="60"/>
              <w:rPr>
                <w:rFonts w:eastAsia="Cambria" w:cs="Cambria"/>
                <w:sz w:val="18"/>
                <w:szCs w:val="18"/>
              </w:rPr>
            </w:pPr>
            <w:r w:rsidRPr="2F95BE0B">
              <w:rPr>
                <w:rFonts w:eastAsia="Cambria" w:cs="Cambria"/>
                <w:i/>
                <w:iCs/>
                <w:sz w:val="18"/>
                <w:szCs w:val="18"/>
              </w:rPr>
              <w:t>Trend</w:t>
            </w:r>
            <w:r w:rsidRPr="2F95BE0B">
              <w:rPr>
                <w:rFonts w:eastAsia="Cambria" w:cs="Cambria"/>
                <w:sz w:val="18"/>
                <w:szCs w:val="18"/>
              </w:rPr>
              <w:t>: increasing</w:t>
            </w:r>
          </w:p>
          <w:p w14:paraId="3695CB02" w14:textId="7F0CE7C7" w:rsidR="009871E4" w:rsidRPr="0028303C" w:rsidRDefault="009871E4" w:rsidP="006C47B6">
            <w:pPr>
              <w:pStyle w:val="Tabletext"/>
            </w:pPr>
          </w:p>
          <w:p w14:paraId="2B99CD84" w14:textId="5C79E468" w:rsidR="009871E4" w:rsidRPr="0028303C" w:rsidRDefault="009871E4" w:rsidP="006C47B6">
            <w:pPr>
              <w:pStyle w:val="Tabletext"/>
            </w:pPr>
            <w:r w:rsidRPr="0028303C">
              <w:rPr>
                <w:i/>
                <w:iCs/>
              </w:rPr>
              <w:t>Severity</w:t>
            </w:r>
            <w:r w:rsidRPr="0028303C">
              <w:t>: minor</w:t>
            </w:r>
          </w:p>
          <w:p w14:paraId="466E06DC" w14:textId="77777777" w:rsidR="009871E4" w:rsidRPr="0028303C" w:rsidRDefault="009871E4" w:rsidP="006C47B6">
            <w:pPr>
              <w:pStyle w:val="Tabletext"/>
            </w:pPr>
          </w:p>
          <w:p w14:paraId="060A11D3" w14:textId="77777777" w:rsidR="009871E4" w:rsidRPr="0028303C" w:rsidRDefault="009871E4" w:rsidP="006C47B6">
            <w:pPr>
              <w:pStyle w:val="Tabletext"/>
            </w:pPr>
            <w:r w:rsidRPr="0028303C">
              <w:rPr>
                <w:i/>
                <w:iCs/>
              </w:rPr>
              <w:t>Scope</w:t>
            </w:r>
            <w:r w:rsidRPr="0028303C">
              <w:t xml:space="preserve">: majority </w:t>
            </w:r>
          </w:p>
        </w:tc>
        <w:tc>
          <w:tcPr>
            <w:tcW w:w="5811" w:type="dxa"/>
          </w:tcPr>
          <w:p w14:paraId="50C01346" w14:textId="41292D0E" w:rsidR="009871E4" w:rsidRPr="0028303C" w:rsidRDefault="00180538" w:rsidP="00DC7B62">
            <w:pPr>
              <w:pStyle w:val="Tabletext"/>
              <w:spacing w:before="60" w:after="60"/>
            </w:pPr>
            <w:r w:rsidRPr="0028303C">
              <w:t xml:space="preserve">Disturbance associated with human access may have localised effects on the ecological </w:t>
            </w:r>
            <w:r w:rsidR="00F1196A" w:rsidRPr="0028303C">
              <w:t>integrity of the</w:t>
            </w:r>
            <w:r w:rsidR="003326EA" w:rsidRPr="0028303C">
              <w:t xml:space="preserve"> ecological</w:t>
            </w:r>
            <w:r w:rsidR="00F1196A" w:rsidRPr="0028303C">
              <w:t xml:space="preserve"> community</w:t>
            </w:r>
            <w:r w:rsidRPr="0028303C">
              <w:t>. These include changes to vegetation structure and soils associated with construction and maintenance of roads or walking tracks, redirection of drainage and associated earthworks,</w:t>
            </w:r>
            <w:r w:rsidR="00B74033" w:rsidRPr="0028303C">
              <w:t xml:space="preserve"> uncontrolled vehicle </w:t>
            </w:r>
            <w:r w:rsidRPr="0028303C">
              <w:t>and</w:t>
            </w:r>
            <w:r w:rsidR="00B74033" w:rsidRPr="0028303C">
              <w:t xml:space="preserve"> pedestrian access, trampling of sensitive </w:t>
            </w:r>
            <w:r w:rsidRPr="0028303C">
              <w:t>vegetation</w:t>
            </w:r>
            <w:r w:rsidR="00B74033" w:rsidRPr="0028303C">
              <w:t>, dumping</w:t>
            </w:r>
            <w:r w:rsidRPr="0028303C">
              <w:t xml:space="preserve"> or refuse</w:t>
            </w:r>
            <w:r w:rsidR="00F1196A" w:rsidRPr="0028303C">
              <w:t xml:space="preserve"> and introduction of weeds or pathogens</w:t>
            </w:r>
            <w:r w:rsidR="009871E4" w:rsidRPr="0028303C">
              <w:t>.</w:t>
            </w:r>
            <w:r w:rsidR="60FFFF58">
              <w:t xml:space="preserve"> Human populations are increasing in </w:t>
            </w:r>
            <w:r w:rsidR="225B71BB">
              <w:t xml:space="preserve">all </w:t>
            </w:r>
            <w:r w:rsidR="60FFFF58">
              <w:t>the Local Government Areas where the ecological community occurs.</w:t>
            </w:r>
          </w:p>
        </w:tc>
      </w:tr>
      <w:tr w:rsidR="0028303C" w:rsidRPr="0028303C" w14:paraId="5F63ABE9" w14:textId="77777777" w:rsidTr="3F2B4EE5">
        <w:tc>
          <w:tcPr>
            <w:tcW w:w="1413" w:type="dxa"/>
          </w:tcPr>
          <w:p w14:paraId="76A3A6E4" w14:textId="1F050EAE" w:rsidR="004F3165" w:rsidRPr="0028303C" w:rsidRDefault="00F155D7" w:rsidP="004F3165">
            <w:pPr>
              <w:pStyle w:val="Tabletext"/>
              <w:rPr>
                <w:b/>
                <w:bCs/>
              </w:rPr>
            </w:pPr>
            <w:r w:rsidRPr="0028303C">
              <w:rPr>
                <w:b/>
                <w:bCs/>
              </w:rPr>
              <w:t>Disease</w:t>
            </w:r>
          </w:p>
          <w:p w14:paraId="7F465DE7" w14:textId="79841F47" w:rsidR="004F3165" w:rsidRPr="0028303C" w:rsidRDefault="004F3165" w:rsidP="004F3165">
            <w:pPr>
              <w:pStyle w:val="Tabletext"/>
            </w:pPr>
          </w:p>
          <w:p w14:paraId="37B96AE4" w14:textId="1991CC6D" w:rsidR="004F3165" w:rsidRPr="0028303C" w:rsidRDefault="004F3165" w:rsidP="004F3165">
            <w:pPr>
              <w:pStyle w:val="Tabletext"/>
            </w:pPr>
          </w:p>
        </w:tc>
        <w:tc>
          <w:tcPr>
            <w:tcW w:w="1843" w:type="dxa"/>
          </w:tcPr>
          <w:p w14:paraId="50ED9FAE" w14:textId="41B3E356" w:rsidR="004F3165" w:rsidRPr="0028303C" w:rsidRDefault="004F3165" w:rsidP="004F3165">
            <w:pPr>
              <w:pStyle w:val="Tabletext"/>
            </w:pPr>
            <w:r w:rsidRPr="0028303C">
              <w:rPr>
                <w:i/>
                <w:iCs/>
              </w:rPr>
              <w:t>Timing</w:t>
            </w:r>
            <w:r w:rsidRPr="0028303C">
              <w:t xml:space="preserve">: future </w:t>
            </w:r>
            <w:r w:rsidR="00E83DE0" w:rsidRPr="0028303C">
              <w:t>&amp; past</w:t>
            </w:r>
          </w:p>
          <w:p w14:paraId="2CEBF96B" w14:textId="32C703D3" w:rsidR="004F3165" w:rsidRPr="0028303C" w:rsidRDefault="31557288" w:rsidP="07D417A9">
            <w:pPr>
              <w:spacing w:before="60" w:after="60"/>
              <w:rPr>
                <w:rFonts w:eastAsia="Cambria" w:cs="Cambria"/>
                <w:sz w:val="18"/>
                <w:szCs w:val="18"/>
              </w:rPr>
            </w:pPr>
            <w:r w:rsidRPr="07D417A9">
              <w:rPr>
                <w:rFonts w:eastAsia="Cambria" w:cs="Cambria"/>
                <w:i/>
                <w:iCs/>
                <w:sz w:val="18"/>
                <w:szCs w:val="18"/>
              </w:rPr>
              <w:t>Trend</w:t>
            </w:r>
            <w:r w:rsidRPr="07D417A9">
              <w:rPr>
                <w:rFonts w:eastAsia="Cambria" w:cs="Cambria"/>
                <w:sz w:val="18"/>
                <w:szCs w:val="18"/>
              </w:rPr>
              <w:t>: increasing</w:t>
            </w:r>
          </w:p>
          <w:p w14:paraId="4713B91E" w14:textId="29C0FA86" w:rsidR="004F3165" w:rsidRPr="0028303C" w:rsidRDefault="004F3165" w:rsidP="004F3165">
            <w:pPr>
              <w:pStyle w:val="Tabletext"/>
            </w:pPr>
          </w:p>
          <w:p w14:paraId="5AB184BF" w14:textId="74C55560" w:rsidR="004F3165" w:rsidRPr="0028303C" w:rsidRDefault="004F3165" w:rsidP="004F3165">
            <w:pPr>
              <w:pStyle w:val="Tabletext"/>
            </w:pPr>
            <w:r w:rsidRPr="0028303C">
              <w:rPr>
                <w:i/>
                <w:iCs/>
              </w:rPr>
              <w:t>Severity</w:t>
            </w:r>
            <w:r w:rsidRPr="0028303C">
              <w:t>: unknown</w:t>
            </w:r>
          </w:p>
          <w:p w14:paraId="673E6CD9" w14:textId="77777777" w:rsidR="004F3165" w:rsidRPr="0028303C" w:rsidRDefault="004F3165" w:rsidP="004F3165">
            <w:pPr>
              <w:pStyle w:val="Tabletext"/>
            </w:pPr>
          </w:p>
          <w:p w14:paraId="7C55BC7E" w14:textId="1A166B06" w:rsidR="004F3165" w:rsidRPr="0028303C" w:rsidRDefault="004F3165" w:rsidP="004F3165">
            <w:pPr>
              <w:pStyle w:val="Tabletext"/>
            </w:pPr>
            <w:r w:rsidRPr="0028303C">
              <w:rPr>
                <w:i/>
                <w:iCs/>
              </w:rPr>
              <w:t>Scope</w:t>
            </w:r>
            <w:r w:rsidRPr="0028303C">
              <w:t xml:space="preserve">: </w:t>
            </w:r>
            <w:r w:rsidR="64727FAB">
              <w:t>min</w:t>
            </w:r>
            <w:r w:rsidRPr="0028303C">
              <w:t xml:space="preserve">ority </w:t>
            </w:r>
          </w:p>
        </w:tc>
        <w:tc>
          <w:tcPr>
            <w:tcW w:w="5811" w:type="dxa"/>
          </w:tcPr>
          <w:p w14:paraId="4E0B1CB8" w14:textId="29480B16" w:rsidR="00AC7A62" w:rsidRPr="0028303C" w:rsidRDefault="0B19CF70" w:rsidP="00DC7B62">
            <w:pPr>
              <w:pStyle w:val="Tabletext"/>
              <w:spacing w:before="60" w:after="60"/>
            </w:pPr>
            <w:r>
              <w:t xml:space="preserve">One of the subdominant canopy </w:t>
            </w:r>
            <w:r>
              <w:t>species in the</w:t>
            </w:r>
            <w:r w:rsidR="124BDCDB">
              <w:t xml:space="preserve"> ecological</w:t>
            </w:r>
            <w:r>
              <w:t xml:space="preserve"> community, </w:t>
            </w:r>
            <w:proofErr w:type="spellStart"/>
            <w:r w:rsidRPr="3F2B4EE5">
              <w:rPr>
                <w:i/>
                <w:iCs/>
              </w:rPr>
              <w:t>Syzygium</w:t>
            </w:r>
            <w:proofErr w:type="spellEnd"/>
            <w:r w:rsidRPr="3F2B4EE5">
              <w:rPr>
                <w:i/>
                <w:iCs/>
              </w:rPr>
              <w:t xml:space="preserve"> smithii</w:t>
            </w:r>
            <w:r>
              <w:t xml:space="preserve"> (</w:t>
            </w:r>
            <w:proofErr w:type="spellStart"/>
            <w:r>
              <w:t>lilly</w:t>
            </w:r>
            <w:proofErr w:type="spellEnd"/>
            <w:r>
              <w:t xml:space="preserve"> </w:t>
            </w:r>
            <w:proofErr w:type="spellStart"/>
            <w:r>
              <w:t>pilly</w:t>
            </w:r>
            <w:proofErr w:type="spellEnd"/>
            <w:r>
              <w:t xml:space="preserve">) belongs to the family </w:t>
            </w:r>
            <w:proofErr w:type="spellStart"/>
            <w:r>
              <w:t>Myrtaceae</w:t>
            </w:r>
            <w:proofErr w:type="spellEnd"/>
            <w:r>
              <w:t xml:space="preserve">, and may therefore be susceptible to infection by </w:t>
            </w:r>
            <w:r w:rsidR="33CD8C27">
              <w:t>the</w:t>
            </w:r>
            <w:r w:rsidR="00106D1F">
              <w:t xml:space="preserve"> </w:t>
            </w:r>
            <w:r w:rsidR="00C00BDF">
              <w:t>causal agent</w:t>
            </w:r>
            <w:r w:rsidR="00106D1F">
              <w:t xml:space="preserve"> </w:t>
            </w:r>
            <w:r w:rsidR="00C00BDF">
              <w:t>of</w:t>
            </w:r>
            <w:r w:rsidR="33CD8C27">
              <w:t xml:space="preserve"> </w:t>
            </w:r>
            <w:r>
              <w:t xml:space="preserve">myrtle rust </w:t>
            </w:r>
            <w:proofErr w:type="spellStart"/>
            <w:r w:rsidR="6377FD5E" w:rsidRPr="00283E45">
              <w:rPr>
                <w:i/>
                <w:iCs/>
              </w:rPr>
              <w:t>Austropuccinia</w:t>
            </w:r>
            <w:proofErr w:type="spellEnd"/>
            <w:r w:rsidR="6377FD5E" w:rsidRPr="00283E45">
              <w:rPr>
                <w:i/>
                <w:iCs/>
              </w:rPr>
              <w:t xml:space="preserve"> </w:t>
            </w:r>
            <w:proofErr w:type="spellStart"/>
            <w:r w:rsidR="6377FD5E" w:rsidRPr="00283E45">
              <w:rPr>
                <w:i/>
                <w:iCs/>
              </w:rPr>
              <w:t>psidii</w:t>
            </w:r>
            <w:proofErr w:type="spellEnd"/>
            <w:r w:rsidR="007003A5">
              <w:t>.</w:t>
            </w:r>
            <w:r>
              <w:t xml:space="preserve"> </w:t>
            </w:r>
            <w:r w:rsidR="70FFAB60">
              <w:t xml:space="preserve"> </w:t>
            </w:r>
            <w:r w:rsidR="756A8B45">
              <w:t>In susceptible species, t</w:t>
            </w:r>
            <w:r>
              <w:t xml:space="preserve">he disease causes </w:t>
            </w:r>
            <w:r w:rsidR="756A8B45">
              <w:t>foliage necrosis, reduced growth and reproductive output and, in some cases, tree mortality</w:t>
            </w:r>
            <w:r w:rsidR="72772864">
              <w:t xml:space="preserve"> (</w:t>
            </w:r>
            <w:r w:rsidR="19E4DAF4">
              <w:t>Pegg</w:t>
            </w:r>
            <w:r w:rsidR="72772864">
              <w:t xml:space="preserve"> et al. </w:t>
            </w:r>
            <w:r w:rsidR="19E4DAF4">
              <w:t>2021</w:t>
            </w:r>
            <w:r w:rsidR="72772864">
              <w:t>)</w:t>
            </w:r>
            <w:r w:rsidR="756A8B45">
              <w:t>.</w:t>
            </w:r>
            <w:r w:rsidR="0071528A">
              <w:t xml:space="preserve"> </w:t>
            </w:r>
            <w:r w:rsidR="756A8B45">
              <w:t xml:space="preserve"> </w:t>
            </w:r>
          </w:p>
          <w:p w14:paraId="3EA4B29E" w14:textId="517C95AB" w:rsidR="00870EAA" w:rsidRPr="0028303C" w:rsidRDefault="0004297F" w:rsidP="00DC7B62">
            <w:pPr>
              <w:pStyle w:val="Tabletext"/>
              <w:spacing w:before="60" w:after="60"/>
            </w:pPr>
            <w:r w:rsidRPr="0028303C">
              <w:rPr>
                <w:i/>
                <w:iCs/>
              </w:rPr>
              <w:t>Batrachochytrium dendrobatidis</w:t>
            </w:r>
            <w:r w:rsidRPr="0028303C">
              <w:t xml:space="preserve"> (c</w:t>
            </w:r>
            <w:r w:rsidR="006D1042" w:rsidRPr="0028303C">
              <w:t>hytrid fungus</w:t>
            </w:r>
            <w:r w:rsidRPr="0028303C">
              <w:t>)</w:t>
            </w:r>
            <w:r w:rsidR="006D1042" w:rsidRPr="0028303C">
              <w:t xml:space="preserve"> is also </w:t>
            </w:r>
            <w:r w:rsidR="006D1042" w:rsidRPr="0028303C">
              <w:t xml:space="preserve">a </w:t>
            </w:r>
            <w:r w:rsidR="00EA60AB" w:rsidRPr="0028303C">
              <w:t>likely</w:t>
            </w:r>
            <w:r w:rsidR="006D1042" w:rsidRPr="0028303C">
              <w:t xml:space="preserve"> threat to the frogs </w:t>
            </w:r>
            <w:r w:rsidR="00870EAA" w:rsidRPr="0028303C">
              <w:t>of</w:t>
            </w:r>
            <w:r w:rsidR="006D1042" w:rsidRPr="0028303C">
              <w:t xml:space="preserve"> the ecological community</w:t>
            </w:r>
            <w:r w:rsidRPr="0028303C">
              <w:t xml:space="preserve"> (Murray et al. 2010, 2011)</w:t>
            </w:r>
            <w:r w:rsidR="006D1042" w:rsidRPr="0028303C">
              <w:t>.</w:t>
            </w:r>
            <w:r w:rsidR="00EA60AB" w:rsidRPr="0028303C">
              <w:t xml:space="preserve"> </w:t>
            </w:r>
            <w:proofErr w:type="gramStart"/>
            <w:r w:rsidR="00EA60AB" w:rsidRPr="0028303C">
              <w:t>The majority of</w:t>
            </w:r>
            <w:proofErr w:type="gramEnd"/>
            <w:r w:rsidR="00EA60AB" w:rsidRPr="0028303C">
              <w:t xml:space="preserve"> frogs that characterise the</w:t>
            </w:r>
            <w:r w:rsidR="003326EA" w:rsidRPr="0028303C">
              <w:t xml:space="preserve"> ecological</w:t>
            </w:r>
            <w:r w:rsidR="00EA60AB" w:rsidRPr="0028303C">
              <w:t xml:space="preserve"> community </w:t>
            </w:r>
            <w:r w:rsidR="26905ABB">
              <w:t>a</w:t>
            </w:r>
            <w:r w:rsidR="00EA60AB" w:rsidRPr="0028303C">
              <w:t>re likely heavily affected, as the disease causes greatest mortality in cooler habitats with limited sun exposure. Chytrid spread across the region before systematic surveys were undertaken, hence the magnitude and historic amphibian fauna of the</w:t>
            </w:r>
            <w:r w:rsidR="003326EA" w:rsidRPr="0028303C">
              <w:t xml:space="preserve"> ecological</w:t>
            </w:r>
            <w:r w:rsidR="00EA60AB" w:rsidRPr="0028303C">
              <w:t xml:space="preserve"> community is poorly known.</w:t>
            </w:r>
          </w:p>
          <w:p w14:paraId="002D27FC" w14:textId="67BAFDDE" w:rsidR="0004297F" w:rsidRPr="0028303C" w:rsidRDefault="00870EAA" w:rsidP="00DC7B62">
            <w:pPr>
              <w:pStyle w:val="Tabletext"/>
              <w:spacing w:before="60" w:after="60"/>
            </w:pPr>
            <w:r w:rsidRPr="0028303C">
              <w:t xml:space="preserve">The increased occurrence of fires, associated with climate change, exacerbate impacts. For example, fire may increase the impact of significant pathogens such as </w:t>
            </w:r>
            <w:r w:rsidRPr="0028303C">
              <w:rPr>
                <w:i/>
                <w:iCs/>
              </w:rPr>
              <w:t>Phytophthora</w:t>
            </w:r>
            <w:r w:rsidR="00846413">
              <w:rPr>
                <w:i/>
                <w:iCs/>
              </w:rPr>
              <w:t xml:space="preserve"> </w:t>
            </w:r>
            <w:proofErr w:type="spellStart"/>
            <w:r w:rsidR="00A62E26" w:rsidRPr="0028303C">
              <w:rPr>
                <w:i/>
                <w:iCs/>
              </w:rPr>
              <w:t>c</w:t>
            </w:r>
            <w:r w:rsidR="009B6533" w:rsidRPr="0028303C">
              <w:rPr>
                <w:i/>
                <w:iCs/>
              </w:rPr>
              <w:t>i</w:t>
            </w:r>
            <w:r w:rsidR="00846413">
              <w:rPr>
                <w:i/>
                <w:iCs/>
              </w:rPr>
              <w:t>nnamomi</w:t>
            </w:r>
            <w:proofErr w:type="spellEnd"/>
            <w:r w:rsidRPr="0028303C">
              <w:t xml:space="preserve"> (root rot disease) and increase the exposure and vulnerability of susceptible plants to myrtle rust (DAWE 2022).</w:t>
            </w:r>
          </w:p>
        </w:tc>
      </w:tr>
      <w:tr w:rsidR="004F3165" w:rsidRPr="003C49AD" w14:paraId="005FDAB1" w14:textId="77777777" w:rsidTr="3F2B4EE5">
        <w:trPr>
          <w:trHeight w:val="300"/>
        </w:trPr>
        <w:tc>
          <w:tcPr>
            <w:tcW w:w="9067" w:type="dxa"/>
            <w:gridSpan w:val="3"/>
          </w:tcPr>
          <w:p w14:paraId="6EB14A33" w14:textId="77777777" w:rsidR="004F3165" w:rsidRPr="003211BD" w:rsidRDefault="004F3165" w:rsidP="004F3165">
            <w:pPr>
              <w:pStyle w:val="TableText0"/>
            </w:pPr>
            <w:r w:rsidRPr="003211BD">
              <w:t>*</w:t>
            </w:r>
            <w:r w:rsidRPr="003211BD">
              <w:rPr>
                <w:b/>
                <w:bCs/>
                <w:i/>
                <w:iCs/>
                <w:u w:val="single"/>
              </w:rPr>
              <w:t>Timing</w:t>
            </w:r>
            <w:r w:rsidRPr="003211BD">
              <w:t xml:space="preserve"> – the threat occurs in the </w:t>
            </w:r>
            <w:r w:rsidRPr="003211BD">
              <w:rPr>
                <w:b/>
                <w:bCs/>
              </w:rPr>
              <w:t xml:space="preserve">past </w:t>
            </w:r>
            <w:r w:rsidRPr="003211BD">
              <w:t xml:space="preserve">(and unlikely to return), is </w:t>
            </w:r>
            <w:r w:rsidRPr="003211BD">
              <w:rPr>
                <w:b/>
                <w:bCs/>
              </w:rPr>
              <w:t>ongoing</w:t>
            </w:r>
            <w:r w:rsidRPr="003211BD">
              <w:t xml:space="preserve"> (present/continuing), is likely to occur/return in the </w:t>
            </w:r>
            <w:r w:rsidRPr="003211BD">
              <w:rPr>
                <w:b/>
                <w:bCs/>
              </w:rPr>
              <w:t>future,</w:t>
            </w:r>
            <w:r w:rsidRPr="003211BD">
              <w:t xml:space="preserve"> or timing is </w:t>
            </w:r>
            <w:r w:rsidRPr="003211BD">
              <w:rPr>
                <w:b/>
                <w:bCs/>
              </w:rPr>
              <w:t>unknown</w:t>
            </w:r>
          </w:p>
          <w:p w14:paraId="19DE23BF" w14:textId="6C25D9EF" w:rsidR="004F3165" w:rsidRPr="003211BD" w:rsidRDefault="69DD7335" w:rsidP="2BCFC259">
            <w:pPr>
              <w:spacing w:after="0"/>
              <w:rPr>
                <w:b/>
                <w:bCs/>
                <w:i/>
                <w:iCs/>
                <w:u w:val="single"/>
              </w:rPr>
            </w:pPr>
            <w:r w:rsidRPr="2BCFC259">
              <w:rPr>
                <w:rFonts w:eastAsia="Cambria" w:cs="Cambria"/>
                <w:b/>
                <w:bCs/>
                <w:i/>
                <w:iCs/>
                <w:sz w:val="18"/>
                <w:szCs w:val="18"/>
                <w:u w:val="single"/>
              </w:rPr>
              <w:t xml:space="preserve">Trend </w:t>
            </w:r>
            <w:r w:rsidRPr="2BCFC259">
              <w:rPr>
                <w:rFonts w:eastAsia="Cambria" w:cs="Cambria"/>
                <w:sz w:val="18"/>
                <w:szCs w:val="18"/>
              </w:rPr>
              <w:t>– the severity of the threat and its consequences are likely to be decreasing, increasing, stable/static or unknown</w:t>
            </w:r>
            <w:r w:rsidR="3B91F951" w:rsidRPr="2BCFC259">
              <w:rPr>
                <w:rFonts w:eastAsia="Cambria" w:cs="Cambria"/>
                <w:sz w:val="18"/>
                <w:szCs w:val="18"/>
              </w:rPr>
              <w:t>.</w:t>
            </w:r>
          </w:p>
          <w:p w14:paraId="33ECE3F1" w14:textId="1E4C55FD" w:rsidR="004F3165" w:rsidRPr="003211BD" w:rsidRDefault="004F3165" w:rsidP="004F3165">
            <w:pPr>
              <w:pStyle w:val="TableText0"/>
              <w:rPr>
                <w:b/>
              </w:rPr>
            </w:pPr>
            <w:r w:rsidRPr="003211BD">
              <w:rPr>
                <w:b/>
                <w:bCs/>
                <w:i/>
                <w:iCs/>
                <w:u w:val="single"/>
              </w:rPr>
              <w:t>Severity</w:t>
            </w:r>
            <w:r w:rsidRPr="003211BD">
              <w:t xml:space="preserve"> – the threat causes or has the potential to cause impacts that are </w:t>
            </w:r>
            <w:r w:rsidRPr="003211BD">
              <w:rPr>
                <w:b/>
                <w:bCs/>
              </w:rPr>
              <w:t>extreme</w:t>
            </w:r>
            <w:r w:rsidRPr="003211BD">
              <w:t xml:space="preserve"> (leading to loss or transformation of affected patches/occurrences), </w:t>
            </w:r>
            <w:r w:rsidRPr="003211BD">
              <w:rPr>
                <w:b/>
                <w:bCs/>
              </w:rPr>
              <w:t>major</w:t>
            </w:r>
            <w:r w:rsidRPr="003211BD">
              <w:t xml:space="preserve"> (leading to degradation of affected patches/occurrences), </w:t>
            </w:r>
            <w:r w:rsidRPr="003211BD">
              <w:rPr>
                <w:b/>
                <w:bCs/>
              </w:rPr>
              <w:t>minor</w:t>
            </w:r>
            <w:r w:rsidRPr="003211BD">
              <w:t xml:space="preserve"> (impacting some components of affected patches/occurrences), </w:t>
            </w:r>
            <w:r w:rsidRPr="003211BD">
              <w:rPr>
                <w:b/>
                <w:bCs/>
              </w:rPr>
              <w:t>negligible</w:t>
            </w:r>
            <w:r w:rsidRPr="003211BD">
              <w:t xml:space="preserve"> or </w:t>
            </w:r>
            <w:r w:rsidRPr="003211BD">
              <w:rPr>
                <w:b/>
                <w:bCs/>
              </w:rPr>
              <w:t>unknown</w:t>
            </w:r>
          </w:p>
          <w:p w14:paraId="04490560" w14:textId="46C5BCC2" w:rsidR="004F3165" w:rsidRPr="003C49AD" w:rsidRDefault="004F3165" w:rsidP="004F3165">
            <w:pPr>
              <w:pStyle w:val="TableText0"/>
            </w:pPr>
            <w:r w:rsidRPr="003211BD">
              <w:rPr>
                <w:b/>
                <w:bCs/>
                <w:i/>
                <w:iCs/>
                <w:sz w:val="20"/>
                <w:szCs w:val="20"/>
                <w:u w:val="single"/>
              </w:rPr>
              <w:t>Scope</w:t>
            </w:r>
            <w:r w:rsidRPr="003211BD">
              <w:rPr>
                <w:sz w:val="20"/>
                <w:szCs w:val="20"/>
              </w:rPr>
              <w:t xml:space="preserve"> – the threat is affecting the </w:t>
            </w:r>
            <w:r w:rsidRPr="003211BD">
              <w:rPr>
                <w:b/>
                <w:bCs/>
                <w:sz w:val="20"/>
                <w:szCs w:val="20"/>
              </w:rPr>
              <w:t>whole</w:t>
            </w:r>
            <w:r w:rsidRPr="003211BD">
              <w:rPr>
                <w:sz w:val="20"/>
                <w:szCs w:val="20"/>
              </w:rPr>
              <w:t xml:space="preserve"> (&gt;90%), a </w:t>
            </w:r>
            <w:r w:rsidRPr="003211BD">
              <w:rPr>
                <w:b/>
                <w:bCs/>
                <w:sz w:val="20"/>
                <w:szCs w:val="20"/>
              </w:rPr>
              <w:t>majority</w:t>
            </w:r>
            <w:r w:rsidRPr="003211BD">
              <w:rPr>
                <w:sz w:val="20"/>
                <w:szCs w:val="20"/>
              </w:rPr>
              <w:t xml:space="preserve"> (&gt;50%), a </w:t>
            </w:r>
            <w:r w:rsidRPr="003211BD">
              <w:rPr>
                <w:b/>
                <w:bCs/>
                <w:sz w:val="20"/>
                <w:szCs w:val="20"/>
              </w:rPr>
              <w:t>minority</w:t>
            </w:r>
            <w:r w:rsidRPr="003211BD">
              <w:rPr>
                <w:sz w:val="20"/>
                <w:szCs w:val="20"/>
              </w:rPr>
              <w:t xml:space="preserve"> (&lt;50%), a </w:t>
            </w:r>
            <w:r w:rsidRPr="003211BD">
              <w:rPr>
                <w:b/>
                <w:bCs/>
                <w:sz w:val="20"/>
                <w:szCs w:val="20"/>
              </w:rPr>
              <w:t>negligible</w:t>
            </w:r>
            <w:r w:rsidRPr="003211BD">
              <w:rPr>
                <w:sz w:val="20"/>
                <w:szCs w:val="20"/>
              </w:rPr>
              <w:t xml:space="preserve"> amount, or </w:t>
            </w:r>
            <w:r w:rsidRPr="003211BD">
              <w:rPr>
                <w:b/>
                <w:bCs/>
                <w:sz w:val="20"/>
                <w:szCs w:val="20"/>
              </w:rPr>
              <w:t>unknown</w:t>
            </w:r>
            <w:r w:rsidRPr="003211BD">
              <w:rPr>
                <w:sz w:val="20"/>
                <w:szCs w:val="20"/>
              </w:rPr>
              <w:t xml:space="preserve"> amount of the ecological community</w:t>
            </w:r>
          </w:p>
        </w:tc>
      </w:tr>
    </w:tbl>
    <w:p w14:paraId="20AB20D3" w14:textId="77777777" w:rsidR="009E7E9F" w:rsidRDefault="009E7E9F" w:rsidP="009E7E9F"/>
    <w:p w14:paraId="79FE1131" w14:textId="1F6E4AEF" w:rsidR="003C49AD" w:rsidRPr="003C49AD" w:rsidRDefault="003C49AD" w:rsidP="005F29DC">
      <w:pPr>
        <w:pStyle w:val="Heading3"/>
      </w:pPr>
      <w:r>
        <w:lastRenderedPageBreak/>
        <w:t>Key threatening processes</w:t>
      </w:r>
    </w:p>
    <w:p w14:paraId="22E66F33" w14:textId="057D6D35" w:rsidR="003C49AD" w:rsidRPr="003C49AD" w:rsidRDefault="486925B4" w:rsidP="007C5F74">
      <w:pPr>
        <w:keepNext/>
        <w:keepLines/>
      </w:pPr>
      <w:r>
        <w:t xml:space="preserve">The EPBC Act provides for the identification and listing of key threatening processes. A process is defined as a key threatening process if it threatens or may threaten the survival, abundance or evolutionary development of a native species or ecological community. </w:t>
      </w:r>
    </w:p>
    <w:p w14:paraId="7D44CEAA" w14:textId="4B60563F" w:rsidR="003C49AD" w:rsidRPr="003C49AD" w:rsidRDefault="003C49AD" w:rsidP="003C49AD">
      <w:r w:rsidRPr="003C49AD">
        <w:t xml:space="preserve">The following are EPBC-listed key threatening processes, current at the date of writing, that may be relevant to the ecological community or </w:t>
      </w:r>
      <w:r w:rsidR="00DA65EE">
        <w:t>specific</w:t>
      </w:r>
      <w:r w:rsidRPr="003C49AD">
        <w:t xml:space="preserve"> plants and animals that comprise it</w:t>
      </w:r>
      <w:r w:rsidR="008C3C52">
        <w:t xml:space="preserve"> are</w:t>
      </w:r>
      <w:r w:rsidRPr="003C49AD">
        <w:t>:</w:t>
      </w:r>
    </w:p>
    <w:p w14:paraId="18C2F218" w14:textId="76BB5E89" w:rsidR="001C0CB0" w:rsidRDefault="001C0CB0" w:rsidP="001C0CB0">
      <w:pPr>
        <w:numPr>
          <w:ilvl w:val="0"/>
          <w:numId w:val="15"/>
        </w:numPr>
        <w:rPr>
          <w:shd w:val="clear" w:color="auto" w:fill="FFFFFF"/>
        </w:rPr>
      </w:pPr>
      <w:r>
        <w:rPr>
          <w:shd w:val="clear" w:color="auto" w:fill="FFFFFF"/>
        </w:rPr>
        <w:t>Fire regimes that cause declines in biodiversity</w:t>
      </w:r>
    </w:p>
    <w:p w14:paraId="312D266C" w14:textId="58C8571E" w:rsidR="001C0CB0" w:rsidRPr="0086400A" w:rsidRDefault="001C0CB0" w:rsidP="001C0CB0">
      <w:pPr>
        <w:numPr>
          <w:ilvl w:val="0"/>
          <w:numId w:val="15"/>
        </w:numPr>
        <w:rPr>
          <w:shd w:val="clear" w:color="auto" w:fill="FFFFFF"/>
        </w:rPr>
      </w:pPr>
      <w:r w:rsidRPr="0086400A">
        <w:rPr>
          <w:shd w:val="clear" w:color="auto" w:fill="FFFFFF"/>
        </w:rPr>
        <w:t>Loss of climatic habitat caused by anthropogenic emissions of greenhouse gases</w:t>
      </w:r>
    </w:p>
    <w:p w14:paraId="2C27D07B" w14:textId="77777777" w:rsidR="001C0CB0" w:rsidRPr="002E634F" w:rsidRDefault="001C0CB0" w:rsidP="001C0CB0">
      <w:pPr>
        <w:numPr>
          <w:ilvl w:val="0"/>
          <w:numId w:val="15"/>
        </w:numPr>
        <w:rPr>
          <w:color w:val="000000" w:themeColor="text1"/>
        </w:rPr>
      </w:pPr>
      <w:r w:rsidRPr="00225B26">
        <w:rPr>
          <w:color w:val="000000" w:themeColor="text1"/>
          <w:shd w:val="clear" w:color="auto" w:fill="FFFFFF"/>
        </w:rPr>
        <w:t>Novel biota and their impact on biodiversity</w:t>
      </w:r>
    </w:p>
    <w:p w14:paraId="5968B520" w14:textId="77777777" w:rsidR="001C0CB0" w:rsidRPr="008F0C04" w:rsidRDefault="001C0CB0" w:rsidP="001C0CB0">
      <w:pPr>
        <w:numPr>
          <w:ilvl w:val="0"/>
          <w:numId w:val="15"/>
        </w:numPr>
        <w:rPr>
          <w:color w:val="000000" w:themeColor="text1"/>
        </w:rPr>
      </w:pPr>
      <w:r w:rsidRPr="008F0C04">
        <w:rPr>
          <w:color w:val="000000" w:themeColor="text1"/>
        </w:rPr>
        <w:t>Predation, Habitat Degradation, Competition and Disease Transmission by Feral Pigs</w:t>
      </w:r>
    </w:p>
    <w:p w14:paraId="20F981BD" w14:textId="77777777" w:rsidR="001C0CB0" w:rsidRPr="008F0C04" w:rsidRDefault="001C0CB0" w:rsidP="001C0CB0">
      <w:pPr>
        <w:numPr>
          <w:ilvl w:val="0"/>
          <w:numId w:val="15"/>
        </w:numPr>
        <w:rPr>
          <w:color w:val="000000" w:themeColor="text1"/>
        </w:rPr>
      </w:pPr>
      <w:r w:rsidRPr="008F0C04">
        <w:rPr>
          <w:color w:val="000000" w:themeColor="text1"/>
        </w:rPr>
        <w:t>Predation by feral cats</w:t>
      </w:r>
    </w:p>
    <w:p w14:paraId="1EF305D4" w14:textId="77777777" w:rsidR="001C0CB0" w:rsidRPr="008F0C04" w:rsidRDefault="001C0CB0" w:rsidP="001C0CB0">
      <w:pPr>
        <w:numPr>
          <w:ilvl w:val="0"/>
          <w:numId w:val="15"/>
        </w:numPr>
        <w:rPr>
          <w:color w:val="000000" w:themeColor="text1"/>
        </w:rPr>
      </w:pPr>
      <w:r w:rsidRPr="008F0C04">
        <w:rPr>
          <w:color w:val="000000" w:themeColor="text1"/>
        </w:rPr>
        <w:t xml:space="preserve">Predation by European </w:t>
      </w:r>
      <w:r>
        <w:rPr>
          <w:color w:val="000000" w:themeColor="text1"/>
        </w:rPr>
        <w:t>r</w:t>
      </w:r>
      <w:r w:rsidRPr="008F0C04">
        <w:rPr>
          <w:color w:val="000000" w:themeColor="text1"/>
        </w:rPr>
        <w:t xml:space="preserve">ed </w:t>
      </w:r>
      <w:r>
        <w:rPr>
          <w:color w:val="000000" w:themeColor="text1"/>
        </w:rPr>
        <w:t>f</w:t>
      </w:r>
      <w:r w:rsidRPr="008F0C04">
        <w:rPr>
          <w:color w:val="000000" w:themeColor="text1"/>
        </w:rPr>
        <w:t>ox</w:t>
      </w:r>
    </w:p>
    <w:p w14:paraId="6C336B82" w14:textId="0F06C061" w:rsidR="001C0CB0" w:rsidRDefault="001C0CB0" w:rsidP="001C0CB0">
      <w:pPr>
        <w:numPr>
          <w:ilvl w:val="0"/>
          <w:numId w:val="15"/>
        </w:numPr>
        <w:rPr>
          <w:color w:val="000000" w:themeColor="text1"/>
        </w:rPr>
      </w:pPr>
      <w:r w:rsidRPr="008F0C04">
        <w:rPr>
          <w:color w:val="000000" w:themeColor="text1"/>
        </w:rPr>
        <w:t>Competition and land degradation by rabbits</w:t>
      </w:r>
    </w:p>
    <w:p w14:paraId="0ED87208" w14:textId="77777777" w:rsidR="00A4351E" w:rsidRPr="00A4351E" w:rsidRDefault="00A4351E" w:rsidP="00A4351E">
      <w:pPr>
        <w:numPr>
          <w:ilvl w:val="0"/>
          <w:numId w:val="15"/>
        </w:numPr>
        <w:rPr>
          <w:color w:val="000000" w:themeColor="text1"/>
        </w:rPr>
      </w:pPr>
      <w:r w:rsidRPr="00A4351E">
        <w:rPr>
          <w:color w:val="000000" w:themeColor="text1"/>
        </w:rPr>
        <w:t>Competition and land degradation by unmanaged goats</w:t>
      </w:r>
    </w:p>
    <w:p w14:paraId="110F1285" w14:textId="27BF15BC" w:rsidR="00A4351E" w:rsidRPr="008F0C04" w:rsidRDefault="00A4351E" w:rsidP="001C0CB0">
      <w:pPr>
        <w:numPr>
          <w:ilvl w:val="0"/>
          <w:numId w:val="15"/>
        </w:numPr>
        <w:rPr>
          <w:color w:val="000000" w:themeColor="text1"/>
        </w:rPr>
      </w:pPr>
      <w:r w:rsidRPr="00A4351E">
        <w:rPr>
          <w:color w:val="000000" w:themeColor="text1"/>
        </w:rPr>
        <w:t>Chytridiomycosis due to the amphibian chytrid fungus</w:t>
      </w:r>
    </w:p>
    <w:p w14:paraId="1CC990B3" w14:textId="675557CD" w:rsidR="003C49AD" w:rsidRDefault="003C49AD" w:rsidP="003C49AD">
      <w:r w:rsidRPr="003C49AD">
        <w:t xml:space="preserve">Any approved threat abatement </w:t>
      </w:r>
      <w:proofErr w:type="gramStart"/>
      <w:r w:rsidRPr="003C49AD">
        <w:t>plans</w:t>
      </w:r>
      <w:proofErr w:type="gramEnd"/>
      <w:r w:rsidRPr="003C49AD">
        <w:t xml:space="preserve"> or advice associated with these items provides information to help landowners manage these threats and reduce their impacts to biodiversity. These can be found </w:t>
      </w:r>
      <w:r w:rsidRPr="004D6925">
        <w:t xml:space="preserve">at </w:t>
      </w:r>
      <w:hyperlink r:id="rId24" w:history="1">
        <w:r w:rsidR="00A673B4" w:rsidRPr="008D5E70">
          <w:rPr>
            <w:rStyle w:val="Hyperlink"/>
            <w:sz w:val="22"/>
          </w:rPr>
          <w:t>http://www.environment.gov.au/cgi-bin/sprat/public/publicgetkeythreats.pl</w:t>
        </w:r>
      </w:hyperlink>
      <w:r w:rsidRPr="004D6925">
        <w:t>.</w:t>
      </w:r>
      <w:r w:rsidRPr="003C49AD">
        <w:t xml:space="preserve"> </w:t>
      </w:r>
    </w:p>
    <w:p w14:paraId="5EEF4D7D" w14:textId="5AF4845B" w:rsidR="0097419A" w:rsidRPr="002C337A" w:rsidRDefault="00DF09D1" w:rsidP="0097419A">
      <w:pPr>
        <w:keepNext/>
        <w:pBdr>
          <w:top w:val="single" w:sz="4" w:space="1" w:color="auto"/>
          <w:left w:val="single" w:sz="4" w:space="4" w:color="auto"/>
          <w:bottom w:val="single" w:sz="4" w:space="1" w:color="auto"/>
          <w:right w:val="single" w:sz="4" w:space="4" w:color="auto"/>
        </w:pBdr>
        <w:shd w:val="clear" w:color="auto" w:fill="FFF2CC" w:themeFill="accent4" w:themeFillTint="33"/>
        <w:rPr>
          <w:color w:val="000000" w:themeColor="text1"/>
        </w:rPr>
      </w:pPr>
      <w:r w:rsidRPr="00DF09D1">
        <w:t>Consultation Questions</w:t>
      </w:r>
      <w:r>
        <w:t xml:space="preserve"> on threats</w:t>
      </w:r>
      <w:r w:rsidR="0097419A">
        <w:t xml:space="preserve"> </w:t>
      </w:r>
    </w:p>
    <w:p w14:paraId="1D7CA076" w14:textId="2005B4E7" w:rsidR="0097419A" w:rsidRDefault="00FC6428" w:rsidP="0097419A">
      <w:pPr>
        <w:pStyle w:val="Consultationquestions"/>
        <w:shd w:val="clear" w:color="auto" w:fill="FFF2CC" w:themeFill="accent4" w:themeFillTint="33"/>
        <w:ind w:left="425" w:hanging="425"/>
        <w:rPr>
          <w:color w:val="000000" w:themeColor="text1"/>
        </w:rPr>
      </w:pPr>
      <w:r w:rsidRPr="002C337A">
        <w:rPr>
          <w:color w:val="000000" w:themeColor="text1"/>
        </w:rPr>
        <w:t>Please advise of additional information sources relating to threats to this ecological community</w:t>
      </w:r>
      <w:r w:rsidR="00336F6F">
        <w:rPr>
          <w:color w:val="000000" w:themeColor="text1"/>
        </w:rPr>
        <w:t>.</w:t>
      </w:r>
    </w:p>
    <w:p w14:paraId="7C55C219" w14:textId="09D24C5F" w:rsidR="003E6E7A" w:rsidRPr="002C337A" w:rsidRDefault="00CC11AF" w:rsidP="0097419A">
      <w:pPr>
        <w:pStyle w:val="Consultationquestions"/>
        <w:shd w:val="clear" w:color="auto" w:fill="FFF2CC" w:themeFill="accent4" w:themeFillTint="33"/>
        <w:ind w:left="425" w:hanging="425"/>
        <w:rPr>
          <w:color w:val="000000" w:themeColor="text1"/>
        </w:rPr>
      </w:pPr>
      <w:r>
        <w:rPr>
          <w:color w:val="000000" w:themeColor="text1"/>
        </w:rPr>
        <w:t>To what extent are weeds impacting this ecological community?</w:t>
      </w:r>
    </w:p>
    <w:p w14:paraId="4CC1EC8F" w14:textId="77777777" w:rsidR="00354E8D" w:rsidRDefault="00354E8D">
      <w:pPr>
        <w:spacing w:after="160" w:line="259" w:lineRule="auto"/>
        <w:rPr>
          <w:rFonts w:asciiTheme="minorHAnsi" w:eastAsiaTheme="majorEastAsia" w:hAnsiTheme="minorHAnsi" w:cstheme="majorBidi"/>
          <w:sz w:val="36"/>
          <w:szCs w:val="32"/>
        </w:rPr>
      </w:pPr>
      <w:bookmarkStart w:id="96" w:name="_Ref39071525"/>
      <w:bookmarkStart w:id="97" w:name="_Toc201670302"/>
      <w:r>
        <w:br w:type="page"/>
      </w:r>
    </w:p>
    <w:p w14:paraId="75A5FBFE" w14:textId="47EF9207" w:rsidR="00752E30" w:rsidRDefault="00752E30" w:rsidP="00752E30">
      <w:pPr>
        <w:pStyle w:val="Heading1"/>
      </w:pPr>
      <w:r>
        <w:lastRenderedPageBreak/>
        <w:t xml:space="preserve">Conservation </w:t>
      </w:r>
      <w:r w:rsidR="00C31C9D">
        <w:t>of the ecological community</w:t>
      </w:r>
      <w:bookmarkEnd w:id="96"/>
      <w:bookmarkEnd w:id="97"/>
    </w:p>
    <w:p w14:paraId="3018CB52" w14:textId="7C528C3C" w:rsidR="005B0A9C" w:rsidRDefault="005B0A9C" w:rsidP="000970A0">
      <w:pPr>
        <w:pStyle w:val="Heading2"/>
      </w:pPr>
      <w:bookmarkStart w:id="98" w:name="_Toc201670303"/>
      <w:r>
        <w:t>Primary conservation objective</w:t>
      </w:r>
      <w:bookmarkEnd w:id="98"/>
    </w:p>
    <w:p w14:paraId="30004B2A" w14:textId="5ABB0B9C" w:rsidR="00386554" w:rsidRDefault="0A56A4F2" w:rsidP="005B0A9C">
      <w:r>
        <w:t xml:space="preserve">To </w:t>
      </w:r>
      <w:r w:rsidR="006F518C">
        <w:t xml:space="preserve">minimise </w:t>
      </w:r>
      <w:r>
        <w:t xml:space="preserve">risk of extinction of the </w:t>
      </w:r>
      <w:bookmarkStart w:id="99" w:name="_Hlk100573245"/>
      <w:proofErr w:type="spellStart"/>
      <w:r w:rsidR="00445C5B">
        <w:t>Pinkwood</w:t>
      </w:r>
      <w:proofErr w:type="spellEnd"/>
      <w:r w:rsidR="00445C5B">
        <w:t xml:space="preserve"> cool temperate</w:t>
      </w:r>
      <w:r w:rsidR="00B92152">
        <w:t xml:space="preserve"> </w:t>
      </w:r>
      <w:r w:rsidR="0086283F">
        <w:t xml:space="preserve">rainforests </w:t>
      </w:r>
      <w:r w:rsidR="003E6311">
        <w:t xml:space="preserve">of </w:t>
      </w:r>
      <w:proofErr w:type="gramStart"/>
      <w:r w:rsidR="4E50E6EE">
        <w:t>south east</w:t>
      </w:r>
      <w:proofErr w:type="gramEnd"/>
      <w:r w:rsidR="003E6311">
        <w:t xml:space="preserve"> </w:t>
      </w:r>
      <w:r w:rsidR="00AF3EB8">
        <w:t>New South Wales</w:t>
      </w:r>
      <w:r w:rsidR="00A402FD">
        <w:t xml:space="preserve"> and far east Victoria</w:t>
      </w:r>
      <w:r w:rsidR="00E85695">
        <w:t xml:space="preserve"> </w:t>
      </w:r>
      <w:bookmarkEnd w:id="99"/>
      <w:r w:rsidR="001C3DA4">
        <w:t xml:space="preserve">ecological community </w:t>
      </w:r>
      <w:r w:rsidR="00E85695">
        <w:t xml:space="preserve">in the near </w:t>
      </w:r>
      <w:r w:rsidR="003E6311">
        <w:t xml:space="preserve">and medium-term </w:t>
      </w:r>
      <w:r w:rsidR="00E85695">
        <w:t xml:space="preserve">future and </w:t>
      </w:r>
      <w:r w:rsidR="008C3C52">
        <w:t xml:space="preserve">to support </w:t>
      </w:r>
      <w:r>
        <w:t>recover</w:t>
      </w:r>
      <w:r w:rsidR="3DAC5FF0">
        <w:t>y of</w:t>
      </w:r>
      <w:r>
        <w:t xml:space="preserve"> its biodiversity and function</w:t>
      </w:r>
      <w:r w:rsidR="00CA60C9">
        <w:t xml:space="preserve"> (particularly functionally important species and processes)</w:t>
      </w:r>
      <w:r w:rsidR="006F518C">
        <w:t xml:space="preserve">. </w:t>
      </w:r>
    </w:p>
    <w:p w14:paraId="5A2A948A" w14:textId="4D2B89C4" w:rsidR="005B0A9C" w:rsidRPr="0028303C" w:rsidRDefault="28BFBAD0" w:rsidP="005B0A9C">
      <w:r>
        <w:t xml:space="preserve">This will be achieved by </w:t>
      </w:r>
      <w:r w:rsidR="00386554">
        <w:t xml:space="preserve">stopping </w:t>
      </w:r>
      <w:r>
        <w:t xml:space="preserve">and reversing the loss of the ecological community and improving </w:t>
      </w:r>
      <w:r w:rsidR="41D4D2D1">
        <w:t>its</w:t>
      </w:r>
      <w:r>
        <w:t xml:space="preserve"> abundance, diversity, integrity and resilience</w:t>
      </w:r>
      <w:r w:rsidR="2B9F223C">
        <w:t xml:space="preserve"> (viability)</w:t>
      </w:r>
      <w:r w:rsidR="42FED547">
        <w:t xml:space="preserve">. </w:t>
      </w:r>
    </w:p>
    <w:p w14:paraId="04DD9C24" w14:textId="0723710A" w:rsidR="0D5728C4" w:rsidRDefault="00386554" w:rsidP="46A39197">
      <w:r>
        <w:t xml:space="preserve">The secondary objectives and criteria </w:t>
      </w:r>
      <w:r w:rsidR="0D5728C4">
        <w:t>to achieve the primary conservation objective include:</w:t>
      </w:r>
    </w:p>
    <w:p w14:paraId="498C6047" w14:textId="463DFCC3" w:rsidR="0D5728C4" w:rsidRDefault="0D5728C4" w:rsidP="00D013FF">
      <w:pPr>
        <w:pStyle w:val="ListParagraph"/>
        <w:numPr>
          <w:ilvl w:val="0"/>
          <w:numId w:val="66"/>
        </w:numPr>
        <w:spacing w:after="0" w:line="257" w:lineRule="auto"/>
        <w:rPr>
          <w:rFonts w:eastAsia="Cambria" w:cs="Cambria"/>
          <w:szCs w:val="22"/>
        </w:rPr>
      </w:pPr>
      <w:r w:rsidRPr="46A39197">
        <w:rPr>
          <w:rFonts w:eastAsia="Cambria" w:cs="Cambria"/>
          <w:szCs w:val="22"/>
        </w:rPr>
        <w:t>Protect, maintain or increase the range of the ecological community (E</w:t>
      </w:r>
      <w:r w:rsidR="002C337A">
        <w:rPr>
          <w:rFonts w:eastAsia="Cambria" w:cs="Cambria"/>
          <w:szCs w:val="22"/>
        </w:rPr>
        <w:t>O</w:t>
      </w:r>
      <w:r w:rsidRPr="46A39197">
        <w:rPr>
          <w:rFonts w:eastAsia="Cambria" w:cs="Cambria"/>
          <w:szCs w:val="22"/>
        </w:rPr>
        <w:t xml:space="preserve">O). </w:t>
      </w:r>
    </w:p>
    <w:p w14:paraId="6CA029F4" w14:textId="2470BACB" w:rsidR="0D5728C4" w:rsidRDefault="0D5728C4" w:rsidP="00D013FF">
      <w:pPr>
        <w:pStyle w:val="ListParagraph"/>
        <w:numPr>
          <w:ilvl w:val="0"/>
          <w:numId w:val="66"/>
        </w:numPr>
        <w:spacing w:after="0" w:line="257" w:lineRule="auto"/>
        <w:rPr>
          <w:rFonts w:eastAsia="Cambria" w:cs="Cambria"/>
          <w:szCs w:val="22"/>
        </w:rPr>
      </w:pPr>
      <w:r w:rsidRPr="46A39197">
        <w:rPr>
          <w:rFonts w:eastAsia="Cambria" w:cs="Cambria"/>
          <w:szCs w:val="22"/>
        </w:rPr>
        <w:t>Protect, maintain or increase the amount of the ecological community (A</w:t>
      </w:r>
      <w:r w:rsidR="002C337A">
        <w:rPr>
          <w:rFonts w:eastAsia="Cambria" w:cs="Cambria"/>
          <w:szCs w:val="22"/>
        </w:rPr>
        <w:t>O</w:t>
      </w:r>
      <w:r w:rsidRPr="46A39197">
        <w:rPr>
          <w:rFonts w:eastAsia="Cambria" w:cs="Cambria"/>
          <w:szCs w:val="22"/>
        </w:rPr>
        <w:t xml:space="preserve">O). </w:t>
      </w:r>
    </w:p>
    <w:p w14:paraId="4AA495B0" w14:textId="5389C265" w:rsidR="0D5728C4" w:rsidRDefault="0D5728C4" w:rsidP="00D013FF">
      <w:pPr>
        <w:pStyle w:val="ListParagraph"/>
        <w:numPr>
          <w:ilvl w:val="0"/>
          <w:numId w:val="66"/>
        </w:numPr>
        <w:spacing w:after="0" w:line="257" w:lineRule="auto"/>
        <w:rPr>
          <w:rFonts w:eastAsia="Cambria" w:cs="Cambria"/>
          <w:szCs w:val="22"/>
        </w:rPr>
      </w:pPr>
      <w:r w:rsidRPr="46A39197">
        <w:rPr>
          <w:rFonts w:eastAsia="Cambria" w:cs="Cambria"/>
          <w:szCs w:val="22"/>
        </w:rPr>
        <w:t>Manage threats to the ecological community to reduce their scale and impacts.</w:t>
      </w:r>
    </w:p>
    <w:p w14:paraId="70324FE0" w14:textId="7D9FEF04" w:rsidR="0D5728C4" w:rsidRDefault="0001185D" w:rsidP="00D013FF">
      <w:pPr>
        <w:pStyle w:val="ListParagraph"/>
        <w:numPr>
          <w:ilvl w:val="0"/>
          <w:numId w:val="66"/>
        </w:numPr>
        <w:spacing w:after="0" w:line="257" w:lineRule="auto"/>
        <w:rPr>
          <w:rFonts w:eastAsia="Cambria" w:cs="Cambria"/>
          <w:szCs w:val="22"/>
        </w:rPr>
      </w:pPr>
      <w:r>
        <w:rPr>
          <w:rFonts w:eastAsia="Cambria" w:cs="Cambria"/>
          <w:szCs w:val="22"/>
        </w:rPr>
        <w:t>Restore current or former</w:t>
      </w:r>
      <w:r w:rsidR="0D5728C4" w:rsidRPr="46A39197">
        <w:rPr>
          <w:rFonts w:eastAsia="Cambria" w:cs="Cambria"/>
          <w:szCs w:val="22"/>
        </w:rPr>
        <w:t xml:space="preserve"> patches of the ecological community </w:t>
      </w:r>
      <w:r w:rsidR="093CBAC0" w:rsidRPr="68D5B172">
        <w:rPr>
          <w:rFonts w:eastAsia="Cambria" w:cs="Cambria"/>
          <w:szCs w:val="22"/>
        </w:rPr>
        <w:t>to condition class A</w:t>
      </w:r>
      <w:r w:rsidR="0D5728C4" w:rsidRPr="3DD380A9">
        <w:rPr>
          <w:rFonts w:eastAsia="Cambria" w:cs="Cambria"/>
          <w:szCs w:val="22"/>
        </w:rPr>
        <w:t xml:space="preserve"> </w:t>
      </w:r>
      <w:r w:rsidR="0D5728C4" w:rsidRPr="46A39197">
        <w:rPr>
          <w:rFonts w:eastAsia="Cambria" w:cs="Cambria"/>
          <w:szCs w:val="22"/>
        </w:rPr>
        <w:t xml:space="preserve">— including patches that do not yet meet the minimum condition thresholds (i.e. in </w:t>
      </w:r>
      <w:r w:rsidR="003166E4">
        <w:rPr>
          <w:rFonts w:eastAsia="Cambria" w:cs="Cambria"/>
          <w:szCs w:val="22"/>
        </w:rPr>
        <w:fldChar w:fldCharType="begin"/>
      </w:r>
      <w:r w:rsidR="003166E4">
        <w:rPr>
          <w:rFonts w:eastAsia="Cambria" w:cs="Cambria"/>
          <w:szCs w:val="22"/>
        </w:rPr>
        <w:instrText xml:space="preserve"> REF _Ref168309930 \h </w:instrText>
      </w:r>
      <w:r w:rsidR="003166E4">
        <w:rPr>
          <w:rFonts w:eastAsia="Cambria" w:cs="Cambria"/>
          <w:szCs w:val="22"/>
        </w:rPr>
      </w:r>
      <w:r w:rsidR="003166E4">
        <w:rPr>
          <w:rFonts w:eastAsia="Cambria" w:cs="Cambria"/>
          <w:szCs w:val="22"/>
        </w:rPr>
        <w:fldChar w:fldCharType="separate"/>
      </w:r>
      <w:r w:rsidR="003166E4">
        <w:t>Table</w:t>
      </w:r>
      <w:r w:rsidR="002C337A">
        <w:t> </w:t>
      </w:r>
      <w:r w:rsidR="003166E4">
        <w:rPr>
          <w:noProof/>
        </w:rPr>
        <w:t>1</w:t>
      </w:r>
      <w:r w:rsidR="003166E4">
        <w:rPr>
          <w:rFonts w:eastAsia="Cambria" w:cs="Cambria"/>
          <w:szCs w:val="22"/>
        </w:rPr>
        <w:fldChar w:fldCharType="end"/>
      </w:r>
      <w:r w:rsidR="0D5728C4" w:rsidRPr="003E5B55">
        <w:rPr>
          <w:rFonts w:eastAsia="Cambria" w:cs="Cambria"/>
          <w:szCs w:val="22"/>
        </w:rPr>
        <w:t>)</w:t>
      </w:r>
      <w:r w:rsidR="0D5728C4" w:rsidRPr="46A39197">
        <w:rPr>
          <w:rFonts w:eastAsia="Cambria" w:cs="Cambria"/>
          <w:szCs w:val="22"/>
        </w:rPr>
        <w:t>.</w:t>
      </w:r>
    </w:p>
    <w:p w14:paraId="05BFE12A" w14:textId="03E0C6CD" w:rsidR="0D5728C4" w:rsidRPr="002C337A" w:rsidRDefault="0D5728C4" w:rsidP="002C337A">
      <w:pPr>
        <w:pStyle w:val="ListParagraph"/>
        <w:numPr>
          <w:ilvl w:val="0"/>
          <w:numId w:val="66"/>
        </w:numPr>
        <w:spacing w:after="0" w:line="257" w:lineRule="auto"/>
        <w:rPr>
          <w:rFonts w:eastAsia="Cambria" w:cs="Cambria"/>
        </w:rPr>
      </w:pPr>
      <w:r w:rsidRPr="04394163">
        <w:rPr>
          <w:rFonts w:eastAsia="Cambria" w:cs="Cambria"/>
        </w:rPr>
        <w:t>Increase knowledge and community awareness of</w:t>
      </w:r>
      <w:r w:rsidRPr="04394163">
        <w:rPr>
          <w:rFonts w:eastAsia="Cambria" w:cs="Cambria"/>
          <w:i/>
        </w:rPr>
        <w:t xml:space="preserve"> </w:t>
      </w:r>
      <w:r w:rsidRPr="04394163">
        <w:rPr>
          <w:rFonts w:eastAsia="Cambria" w:cs="Cambria"/>
        </w:rPr>
        <w:t xml:space="preserve">the ecological community, </w:t>
      </w:r>
      <w:r w:rsidR="1EE161A4" w:rsidRPr="04394163">
        <w:rPr>
          <w:rFonts w:eastAsia="Cambria" w:cs="Cambria"/>
        </w:rPr>
        <w:t xml:space="preserve">including </w:t>
      </w:r>
      <w:r w:rsidRPr="04394163">
        <w:rPr>
          <w:rFonts w:eastAsia="Cambria" w:cs="Cambria"/>
        </w:rPr>
        <w:t>its biology, ecology</w:t>
      </w:r>
      <w:r w:rsidR="711A1EDF" w:rsidRPr="04394163">
        <w:rPr>
          <w:rFonts w:eastAsia="Cambria" w:cs="Cambria"/>
        </w:rPr>
        <w:t>, threat prevention</w:t>
      </w:r>
      <w:r w:rsidRPr="04394163">
        <w:rPr>
          <w:rFonts w:eastAsia="Cambria" w:cs="Cambria"/>
        </w:rPr>
        <w:t xml:space="preserve"> and good management</w:t>
      </w:r>
      <w:r w:rsidR="36D1EE74" w:rsidRPr="04394163">
        <w:rPr>
          <w:rFonts w:eastAsia="Cambria" w:cs="Cambria"/>
        </w:rPr>
        <w:t>.</w:t>
      </w:r>
      <w:r w:rsidR="002C337A" w:rsidRPr="04394163">
        <w:rPr>
          <w:rFonts w:eastAsia="Cambria" w:cs="Cambria"/>
        </w:rPr>
        <w:br w:type="page"/>
      </w:r>
    </w:p>
    <w:p w14:paraId="7C5C7CF5" w14:textId="5B658769" w:rsidR="004203B1" w:rsidRPr="0028303C" w:rsidRDefault="004203B1" w:rsidP="004203B1">
      <w:pPr>
        <w:pStyle w:val="Heading2"/>
      </w:pPr>
      <w:bookmarkStart w:id="100" w:name="_Ref24022981"/>
      <w:bookmarkStart w:id="101" w:name="_Toc201670304"/>
      <w:r w:rsidRPr="0028303C">
        <w:lastRenderedPageBreak/>
        <w:t>Existing protection and management</w:t>
      </w:r>
      <w:bookmarkEnd w:id="100"/>
      <w:r w:rsidRPr="0028303C">
        <w:t xml:space="preserve"> plans</w:t>
      </w:r>
      <w:bookmarkEnd w:id="101"/>
    </w:p>
    <w:p w14:paraId="0332C9CE" w14:textId="77777777" w:rsidR="004203B1" w:rsidRPr="0028303C" w:rsidRDefault="004203B1" w:rsidP="004203B1">
      <w:pPr>
        <w:pStyle w:val="Heading3"/>
      </w:pPr>
      <w:r w:rsidRPr="0028303C">
        <w:t>Existing protections</w:t>
      </w:r>
    </w:p>
    <w:p w14:paraId="6CD0A454" w14:textId="0F558B2E" w:rsidR="00D600B2" w:rsidRDefault="00445C5B" w:rsidP="00D600B2">
      <w:pPr>
        <w:rPr>
          <w:color w:val="000000" w:themeColor="text1"/>
        </w:rPr>
      </w:pPr>
      <w:proofErr w:type="spellStart"/>
      <w:r>
        <w:t>Pinkwood</w:t>
      </w:r>
      <w:proofErr w:type="spellEnd"/>
      <w:r>
        <w:t xml:space="preserve"> cool temperate</w:t>
      </w:r>
      <w:r w:rsidR="00B92152">
        <w:t xml:space="preserve"> </w:t>
      </w:r>
      <w:r w:rsidR="0086283F" w:rsidRPr="0028303C">
        <w:t xml:space="preserve">rainforests </w:t>
      </w:r>
      <w:r w:rsidR="00261B4D" w:rsidRPr="0028303C">
        <w:t xml:space="preserve">of </w:t>
      </w:r>
      <w:proofErr w:type="gramStart"/>
      <w:r w:rsidR="4E50E6EE">
        <w:t>south east</w:t>
      </w:r>
      <w:proofErr w:type="gramEnd"/>
      <w:r w:rsidR="00261B4D" w:rsidRPr="0028303C">
        <w:t xml:space="preserve"> </w:t>
      </w:r>
      <w:r w:rsidR="00AF3EB8" w:rsidRPr="0028303C">
        <w:t>New South Wales</w:t>
      </w:r>
      <w:r w:rsidR="00A402FD" w:rsidRPr="0028303C">
        <w:t xml:space="preserve"> and far east Victoria</w:t>
      </w:r>
      <w:r w:rsidR="00261B4D" w:rsidRPr="0028303C">
        <w:t xml:space="preserve"> occurs </w:t>
      </w:r>
      <w:r w:rsidR="00D600B2" w:rsidRPr="0028303C">
        <w:t xml:space="preserve">in </w:t>
      </w:r>
      <w:r w:rsidR="00261B4D" w:rsidRPr="0028303C">
        <w:t xml:space="preserve">several </w:t>
      </w:r>
      <w:r w:rsidR="00D600B2" w:rsidRPr="0028303C">
        <w:t xml:space="preserve">NPWS reserves, </w:t>
      </w:r>
      <w:r w:rsidR="00261B4D" w:rsidRPr="0028303C">
        <w:t xml:space="preserve">including Morton, </w:t>
      </w:r>
      <w:proofErr w:type="spellStart"/>
      <w:r w:rsidR="00261B4D" w:rsidRPr="0028303C">
        <w:t>Bundawang</w:t>
      </w:r>
      <w:proofErr w:type="spellEnd"/>
      <w:r w:rsidR="00261B4D" w:rsidRPr="0028303C">
        <w:t xml:space="preserve">, Monga, </w:t>
      </w:r>
      <w:proofErr w:type="spellStart"/>
      <w:r w:rsidR="00261B4D" w:rsidRPr="0028303C">
        <w:t>Deua</w:t>
      </w:r>
      <w:proofErr w:type="spellEnd"/>
      <w:r w:rsidR="00261B4D" w:rsidRPr="0028303C">
        <w:t xml:space="preserve">, </w:t>
      </w:r>
      <w:proofErr w:type="spellStart"/>
      <w:r w:rsidR="00261B4D" w:rsidRPr="0028303C">
        <w:t>Wadbilliga</w:t>
      </w:r>
      <w:proofErr w:type="spellEnd"/>
      <w:r w:rsidR="00261B4D" w:rsidRPr="0028303C">
        <w:t xml:space="preserve">, </w:t>
      </w:r>
      <w:proofErr w:type="spellStart"/>
      <w:r w:rsidR="00261B4D" w:rsidRPr="0028303C">
        <w:t>Gulaga</w:t>
      </w:r>
      <w:proofErr w:type="spellEnd"/>
      <w:r w:rsidR="00261B4D" w:rsidRPr="0028303C">
        <w:t xml:space="preserve"> and</w:t>
      </w:r>
      <w:r w:rsidR="00D600B2" w:rsidRPr="0028303C">
        <w:t xml:space="preserve"> </w:t>
      </w:r>
      <w:proofErr w:type="gramStart"/>
      <w:r w:rsidR="00D600B2" w:rsidRPr="0028303C">
        <w:t>South East</w:t>
      </w:r>
      <w:proofErr w:type="gramEnd"/>
      <w:r w:rsidR="00D600B2" w:rsidRPr="0028303C">
        <w:t xml:space="preserve"> Forest National Park</w:t>
      </w:r>
      <w:r w:rsidR="00261B4D" w:rsidRPr="0028303C">
        <w:t>s</w:t>
      </w:r>
      <w:r w:rsidR="00D600B2" w:rsidRPr="0028303C">
        <w:t xml:space="preserve">. </w:t>
      </w:r>
      <w:r w:rsidR="004B019D" w:rsidRPr="0028303C">
        <w:t xml:space="preserve">Small transitional examples occur at the southern extremity of </w:t>
      </w:r>
      <w:r w:rsidR="004B019D">
        <w:rPr>
          <w:color w:val="000000" w:themeColor="text1"/>
        </w:rPr>
        <w:t xml:space="preserve">the </w:t>
      </w:r>
      <w:r w:rsidR="00870EAA">
        <w:rPr>
          <w:color w:val="000000" w:themeColor="text1"/>
        </w:rPr>
        <w:t xml:space="preserve">ecological community’s </w:t>
      </w:r>
      <w:r w:rsidR="004B019D">
        <w:rPr>
          <w:color w:val="000000" w:themeColor="text1"/>
        </w:rPr>
        <w:t>range</w:t>
      </w:r>
      <w:r w:rsidR="00870EAA">
        <w:rPr>
          <w:color w:val="000000" w:themeColor="text1"/>
        </w:rPr>
        <w:t>,</w:t>
      </w:r>
      <w:r w:rsidR="004B019D">
        <w:rPr>
          <w:color w:val="000000" w:themeColor="text1"/>
        </w:rPr>
        <w:t xml:space="preserve"> in Mt Imlay National Park and Maxwells Creek Flora Reserve.</w:t>
      </w:r>
      <w:r w:rsidR="004506EA">
        <w:rPr>
          <w:color w:val="000000" w:themeColor="text1"/>
        </w:rPr>
        <w:t xml:space="preserve"> In Victoria the only known stands in the Howe Range are entirely within the </w:t>
      </w:r>
      <w:proofErr w:type="spellStart"/>
      <w:r w:rsidR="00A3601F">
        <w:rPr>
          <w:color w:val="000000" w:themeColor="text1"/>
        </w:rPr>
        <w:t>Croajingolong</w:t>
      </w:r>
      <w:proofErr w:type="spellEnd"/>
      <w:r w:rsidR="00A3601F">
        <w:rPr>
          <w:color w:val="000000" w:themeColor="text1"/>
        </w:rPr>
        <w:t xml:space="preserve"> National Park</w:t>
      </w:r>
      <w:r w:rsidR="00FB48F0">
        <w:rPr>
          <w:color w:val="000000" w:themeColor="text1"/>
        </w:rPr>
        <w:t xml:space="preserve"> (SAC 1996)</w:t>
      </w:r>
      <w:r w:rsidR="00A3601F">
        <w:rPr>
          <w:color w:val="000000" w:themeColor="text1"/>
        </w:rPr>
        <w:t>.</w:t>
      </w:r>
    </w:p>
    <w:p w14:paraId="1B3D2540" w14:textId="40DB6BF9" w:rsidR="00D600B2" w:rsidRDefault="00467B4F" w:rsidP="00D600B2">
      <w:r>
        <w:t>While large areas of its distribution were historically state forest or other crown tenures, most</w:t>
      </w:r>
      <w:r w:rsidR="00D600B2">
        <w:t xml:space="preserve"> of the </w:t>
      </w:r>
      <w:r w:rsidRPr="0086400A">
        <w:t xml:space="preserve">ecological </w:t>
      </w:r>
      <w:r w:rsidR="00D600B2">
        <w:t>community</w:t>
      </w:r>
      <w:r>
        <w:t xml:space="preserve"> </w:t>
      </w:r>
      <w:r w:rsidRPr="00E06394">
        <w:t xml:space="preserve">(c. </w:t>
      </w:r>
      <w:r w:rsidR="00E06394" w:rsidRPr="00E06394">
        <w:t>54</w:t>
      </w:r>
      <w:r w:rsidR="002C337A">
        <w:t>–</w:t>
      </w:r>
      <w:r w:rsidR="00E06394" w:rsidRPr="00E06394">
        <w:t>55</w:t>
      </w:r>
      <w:r w:rsidRPr="00E06394">
        <w:t>%)</w:t>
      </w:r>
      <w:r>
        <w:t xml:space="preserve"> </w:t>
      </w:r>
      <w:r w:rsidR="00D600B2">
        <w:t xml:space="preserve">currently </w:t>
      </w:r>
      <w:r w:rsidR="003816CE">
        <w:t>occurs</w:t>
      </w:r>
      <w:r w:rsidR="00D600B2">
        <w:t xml:space="preserve"> in land</w:t>
      </w:r>
      <w:r>
        <w:t>s</w:t>
      </w:r>
      <w:r w:rsidR="00D600B2">
        <w:t xml:space="preserve"> </w:t>
      </w:r>
      <w:r>
        <w:t xml:space="preserve">that </w:t>
      </w:r>
      <w:r w:rsidR="003816CE">
        <w:t>are</w:t>
      </w:r>
      <w:r>
        <w:t xml:space="preserve"> now </w:t>
      </w:r>
      <w:r w:rsidR="00D600B2">
        <w:t>reserved for nature conservation.</w:t>
      </w:r>
      <w:r w:rsidR="00D600B2" w:rsidRPr="0086400A">
        <w:t xml:space="preserve"> Most threats to the</w:t>
      </w:r>
      <w:r w:rsidR="003326EA" w:rsidRPr="003326EA">
        <w:t xml:space="preserve"> ecological</w:t>
      </w:r>
      <w:r w:rsidR="00D600B2" w:rsidRPr="0086400A">
        <w:t xml:space="preserve"> community operate </w:t>
      </w:r>
      <w:r>
        <w:t>across</w:t>
      </w:r>
      <w:r w:rsidR="00D600B2" w:rsidRPr="0086400A">
        <w:t xml:space="preserve"> land tenure</w:t>
      </w:r>
      <w:r>
        <w:t>s, however, and are challenging to manage in remote areas of the distribution</w:t>
      </w:r>
      <w:r w:rsidR="00D600B2" w:rsidRPr="0086400A">
        <w:t>.</w:t>
      </w:r>
    </w:p>
    <w:p w14:paraId="689038BD" w14:textId="77777777" w:rsidR="004203B1" w:rsidRDefault="004203B1" w:rsidP="004203B1">
      <w:pPr>
        <w:pStyle w:val="Heading3"/>
      </w:pPr>
      <w:r>
        <w:t>Existing management plans</w:t>
      </w:r>
    </w:p>
    <w:p w14:paraId="7FDD865E" w14:textId="516272D5" w:rsidR="004203B1" w:rsidRDefault="585D85C4" w:rsidP="004203B1">
      <w:r>
        <w:t xml:space="preserve">The following list </w:t>
      </w:r>
      <w:r w:rsidR="1381A166">
        <w:t xml:space="preserve">is </w:t>
      </w:r>
      <w:r>
        <w:t xml:space="preserve">not comprehensive. It is intended to help </w:t>
      </w:r>
      <w:r w:rsidR="116083DA">
        <w:t xml:space="preserve">identify </w:t>
      </w:r>
      <w:r>
        <w:t>where some other information relevant to the management of the ecological community and broader landscape may be found.</w:t>
      </w:r>
    </w:p>
    <w:p w14:paraId="67FBD3EB" w14:textId="4C677B70" w:rsidR="000B2B83" w:rsidRDefault="000B2B83" w:rsidP="000B2B83">
      <w:pPr>
        <w:pStyle w:val="ListParagraph"/>
        <w:numPr>
          <w:ilvl w:val="0"/>
          <w:numId w:val="45"/>
        </w:numPr>
        <w:contextualSpacing w:val="0"/>
        <w:rPr>
          <w:noProof/>
        </w:rPr>
      </w:pPr>
      <w:bookmarkStart w:id="102" w:name="_Hlk107660866"/>
      <w:r>
        <w:rPr>
          <w:noProof/>
        </w:rPr>
        <w:t xml:space="preserve">NSW NPWS (2001) </w:t>
      </w:r>
      <w:r w:rsidRPr="000B2B83">
        <w:rPr>
          <w:i/>
          <w:iCs/>
          <w:noProof/>
        </w:rPr>
        <w:t>Morton National Park and Budawang National Park Plan of Management</w:t>
      </w:r>
      <w:r>
        <w:rPr>
          <w:noProof/>
        </w:rPr>
        <w:t>.</w:t>
      </w:r>
      <w:bookmarkEnd w:id="102"/>
      <w:r w:rsidRPr="000B2B83">
        <w:rPr>
          <w:noProof/>
        </w:rPr>
        <w:t xml:space="preserve"> </w:t>
      </w:r>
      <w:hyperlink r:id="rId25" w:history="1">
        <w:r w:rsidRPr="0028303C">
          <w:rPr>
            <w:rStyle w:val="Hyperlink"/>
          </w:rPr>
          <w:t>https://www.environment.nsw.gov.au/-/media/OEH/Corporate-Site/Documents/Parks-reserves-and-protected-areas/Parks-plans-of-management/morton-budawang-national-parks-plan-of-management-010131.pdf</w:t>
        </w:r>
      </w:hyperlink>
      <w:r>
        <w:rPr>
          <w:noProof/>
        </w:rPr>
        <w:t xml:space="preserve"> </w:t>
      </w:r>
    </w:p>
    <w:p w14:paraId="45FD3B9F" w14:textId="35B8D47E" w:rsidR="000B2B83" w:rsidRPr="004055CC" w:rsidRDefault="000B2B83" w:rsidP="000B2B83">
      <w:pPr>
        <w:pStyle w:val="ListParagraph"/>
        <w:numPr>
          <w:ilvl w:val="0"/>
          <w:numId w:val="45"/>
        </w:numPr>
        <w:contextualSpacing w:val="0"/>
        <w:rPr>
          <w:noProof/>
        </w:rPr>
      </w:pPr>
      <w:r w:rsidRPr="004055CC">
        <w:rPr>
          <w:noProof/>
        </w:rPr>
        <w:t xml:space="preserve">NSW NPWS (2006) </w:t>
      </w:r>
      <w:r w:rsidRPr="00C514B1">
        <w:rPr>
          <w:i/>
          <w:noProof/>
        </w:rPr>
        <w:t>South East Forest National Park and Egan Peaks Nature Reserve Plan of Management</w:t>
      </w:r>
      <w:r w:rsidRPr="004055CC">
        <w:rPr>
          <w:noProof/>
        </w:rPr>
        <w:t xml:space="preserve">. </w:t>
      </w:r>
      <w:hyperlink r:id="rId26" w:history="1">
        <w:r w:rsidRPr="00C514B1">
          <w:rPr>
            <w:rStyle w:val="Hyperlink"/>
            <w:rFonts w:cs="Calibri"/>
            <w:noProof/>
          </w:rPr>
          <w:t>https://www.environment.nsw.gov.au/-/media/OEH/Corporate-Site/Documents/Parks-reserves-and-protected-areas/Parks-plans-of-management/south-east-forests-national-park-egan-peaks-reserve-plan-of-management-060645.pdf</w:t>
        </w:r>
      </w:hyperlink>
    </w:p>
    <w:p w14:paraId="7E81129C" w14:textId="0B3F0B85" w:rsidR="000B2B83" w:rsidRPr="000B2B83" w:rsidRDefault="000B2B83" w:rsidP="000B2B83">
      <w:pPr>
        <w:pStyle w:val="ListParagraph"/>
        <w:numPr>
          <w:ilvl w:val="0"/>
          <w:numId w:val="45"/>
        </w:numPr>
        <w:contextualSpacing w:val="0"/>
        <w:rPr>
          <w:rStyle w:val="Hyperlink"/>
          <w:noProof/>
          <w:color w:val="auto"/>
          <w:sz w:val="22"/>
          <w:u w:val="none"/>
        </w:rPr>
      </w:pPr>
      <w:r w:rsidRPr="004055CC">
        <w:rPr>
          <w:noProof/>
        </w:rPr>
        <w:t xml:space="preserve">NSW NPWS (2011) </w:t>
      </w:r>
      <w:r w:rsidRPr="00C514B1">
        <w:rPr>
          <w:i/>
          <w:noProof/>
        </w:rPr>
        <w:t>Far South Coast Escarpment Parks Plan of Management</w:t>
      </w:r>
      <w:r w:rsidRPr="004055CC">
        <w:rPr>
          <w:noProof/>
        </w:rPr>
        <w:t xml:space="preserve">. </w:t>
      </w:r>
      <w:hyperlink r:id="rId27" w:history="1">
        <w:r w:rsidRPr="00C514B1">
          <w:rPr>
            <w:rStyle w:val="Hyperlink"/>
            <w:rFonts w:cs="Calibri"/>
            <w:noProof/>
          </w:rPr>
          <w:t>https://www.environment.nsw.gov.au/resources/planmanagement/final/20110159FarSthCoastFinal.pdf</w:t>
        </w:r>
      </w:hyperlink>
    </w:p>
    <w:p w14:paraId="48DC4984" w14:textId="2087A44B" w:rsidR="000B2B83" w:rsidRPr="00891DF6" w:rsidRDefault="000B2B83" w:rsidP="2BCFC259">
      <w:pPr>
        <w:pStyle w:val="ListParagraph"/>
        <w:numPr>
          <w:ilvl w:val="0"/>
          <w:numId w:val="45"/>
        </w:numPr>
        <w:rPr>
          <w:noProof/>
        </w:rPr>
      </w:pPr>
      <w:r w:rsidRPr="2BCFC259">
        <w:rPr>
          <w:noProof/>
        </w:rPr>
        <w:t xml:space="preserve">NSW NPWS (2014) </w:t>
      </w:r>
      <w:r w:rsidRPr="2BCFC259">
        <w:rPr>
          <w:i/>
          <w:iCs/>
          <w:noProof/>
        </w:rPr>
        <w:t>Plan of Management Yuin Bangguri (Mountain) Parks</w:t>
      </w:r>
      <w:r w:rsidRPr="2BCFC259">
        <w:rPr>
          <w:noProof/>
        </w:rPr>
        <w:t xml:space="preserve">. </w:t>
      </w:r>
      <w:hyperlink r:id="rId28">
        <w:r w:rsidRPr="2BCFC259">
          <w:rPr>
            <w:rStyle w:val="Hyperlink"/>
            <w:rFonts w:cs="Calibri"/>
            <w:noProof/>
          </w:rPr>
          <w:t>https://www.environment.nsw.gov.au/-/media/OEH/Corporate-Site/Documents/Parks-reserves-and-protected-areas/Parks-plans-of-management/yuin-bangguri-mountain-parks-plan-of-management-150003.pdf</w:t>
        </w:r>
      </w:hyperlink>
    </w:p>
    <w:p w14:paraId="175ABDBC" w14:textId="4F1934FC" w:rsidR="57769105" w:rsidRPr="00FB48F0" w:rsidRDefault="57769105" w:rsidP="2BCFC259">
      <w:pPr>
        <w:keepNext/>
        <w:pBdr>
          <w:top w:val="single" w:sz="4" w:space="1" w:color="auto"/>
          <w:left w:val="single" w:sz="4" w:space="4" w:color="auto"/>
          <w:bottom w:val="single" w:sz="4" w:space="1" w:color="auto"/>
          <w:right w:val="single" w:sz="4" w:space="4" w:color="auto"/>
        </w:pBdr>
        <w:shd w:val="clear" w:color="auto" w:fill="FFF2CC" w:themeFill="accent4" w:themeFillTint="33"/>
        <w:rPr>
          <w:rFonts w:eastAsia="Cambria" w:cs="Cambria"/>
          <w:noProof/>
          <w:color w:val="000000" w:themeColor="text1"/>
          <w:szCs w:val="22"/>
        </w:rPr>
      </w:pPr>
      <w:r w:rsidRPr="2BCFC259">
        <w:rPr>
          <w:rFonts w:eastAsia="Cambria" w:cs="Cambria"/>
          <w:noProof/>
          <w:color w:val="000000" w:themeColor="text1"/>
          <w:szCs w:val="22"/>
        </w:rPr>
        <w:t xml:space="preserve">Consultation Questions on existing protection and management plans </w:t>
      </w:r>
    </w:p>
    <w:p w14:paraId="10176915" w14:textId="14BF6249" w:rsidR="57769105" w:rsidRPr="00FB48F0" w:rsidRDefault="57769105" w:rsidP="2BCFC259">
      <w:pPr>
        <w:pStyle w:val="Consultationquestions"/>
        <w:shd w:val="clear" w:color="auto" w:fill="FFF2CC" w:themeFill="accent4" w:themeFillTint="33"/>
        <w:ind w:left="425" w:hanging="425"/>
        <w:rPr>
          <w:rFonts w:eastAsia="Cambria" w:cs="Cambria"/>
          <w:noProof/>
          <w:color w:val="000000" w:themeColor="text1"/>
          <w:szCs w:val="22"/>
        </w:rPr>
      </w:pPr>
      <w:r w:rsidRPr="00FB48F0">
        <w:rPr>
          <w:rFonts w:eastAsia="Cambria" w:cs="Cambria"/>
          <w:noProof/>
          <w:color w:val="000000" w:themeColor="text1"/>
          <w:szCs w:val="22"/>
        </w:rPr>
        <w:t>Are there any other relevant management plans? If so, please provide details.</w:t>
      </w:r>
    </w:p>
    <w:p w14:paraId="4051F7B3" w14:textId="77777777" w:rsidR="00FB48F0" w:rsidRDefault="00FB48F0">
      <w:pPr>
        <w:spacing w:after="160" w:line="259" w:lineRule="auto"/>
        <w:rPr>
          <w:rFonts w:asciiTheme="minorHAnsi" w:eastAsiaTheme="majorEastAsia" w:hAnsiTheme="minorHAnsi" w:cstheme="majorBidi"/>
          <w:b/>
          <w:sz w:val="28"/>
          <w:szCs w:val="26"/>
        </w:rPr>
      </w:pPr>
      <w:r>
        <w:br w:type="page"/>
      </w:r>
    </w:p>
    <w:p w14:paraId="6E7FF57C" w14:textId="5FC915B0" w:rsidR="000970A0" w:rsidRDefault="000970A0" w:rsidP="000970A0">
      <w:pPr>
        <w:pStyle w:val="Heading2"/>
      </w:pPr>
      <w:bookmarkStart w:id="103" w:name="_Toc201670305"/>
      <w:r>
        <w:lastRenderedPageBreak/>
        <w:t>Principles and standards</w:t>
      </w:r>
      <w:r w:rsidR="000C1F71">
        <w:t xml:space="preserve"> for conservation</w:t>
      </w:r>
      <w:bookmarkEnd w:id="103"/>
    </w:p>
    <w:p w14:paraId="3DF97761" w14:textId="5296114A" w:rsidR="000970A0" w:rsidRDefault="194217B2" w:rsidP="2FAD10A6">
      <w:r>
        <w:t xml:space="preserve">To meet the conservation objective, existing </w:t>
      </w:r>
      <w:r w:rsidR="00784361">
        <w:t>occurrences</w:t>
      </w:r>
      <w:r>
        <w:t xml:space="preserve"> of the ecological community</w:t>
      </w:r>
      <w:r w:rsidR="008C3C52">
        <w:t xml:space="preserve"> must be maintained, particularly those occurrences</w:t>
      </w:r>
      <w:r>
        <w:t xml:space="preserve"> that are relatively intact and of high </w:t>
      </w:r>
      <w:r w:rsidR="008C3C52">
        <w:t>or good condition</w:t>
      </w:r>
      <w:r>
        <w:t xml:space="preserve">. </w:t>
      </w:r>
      <w:r w:rsidR="00784361">
        <w:t>Larger and more intact occurrences are likely to retain a fuller suite of native plant and animal species, and ecological functions. Certain species, particularly fauna, may not be easy to recover in practice, if lost from a site.</w:t>
      </w:r>
      <w:r w:rsidR="4CB83964">
        <w:t xml:space="preserve">  </w:t>
      </w:r>
    </w:p>
    <w:p w14:paraId="37964045" w14:textId="622232C6" w:rsidR="00143F11" w:rsidRPr="00143F11" w:rsidRDefault="00143F11" w:rsidP="00143F11">
      <w:pPr>
        <w:keepNext/>
      </w:pPr>
      <w:r w:rsidRPr="00143F11">
        <w:t>Th</w:t>
      </w:r>
      <w:r w:rsidR="008C3C52">
        <w:t>e</w:t>
      </w:r>
      <w:r w:rsidRPr="00143F11">
        <w:t xml:space="preserve"> principle </w:t>
      </w:r>
      <w:r w:rsidR="008C3C52">
        <w:t xml:space="preserve">of maintaining existing occurrences of ecosystem types </w:t>
      </w:r>
      <w:r w:rsidRPr="00143F11">
        <w:t xml:space="preserve">is highlighted in the </w:t>
      </w:r>
      <w:r w:rsidRPr="00143F11">
        <w:rPr>
          <w:i/>
          <w:iCs/>
        </w:rPr>
        <w:t>National Standards for the Practice of Ecological Restoration in Australia</w:t>
      </w:r>
      <w:r w:rsidRPr="00143F11">
        <w:t xml:space="preserve"> (Standards Reference Group SERA, 2021):</w:t>
      </w:r>
    </w:p>
    <w:p w14:paraId="1A2C76AD" w14:textId="77777777" w:rsidR="00143F11" w:rsidRPr="00143F11" w:rsidRDefault="00143F11" w:rsidP="3CAA92D0">
      <w:pPr>
        <w:pStyle w:val="Quote"/>
        <w:keepNext/>
        <w:rPr>
          <w:b/>
          <w:bCs/>
        </w:rPr>
      </w:pPr>
      <w:r w:rsidRPr="3CAA92D0">
        <w:rPr>
          <w:b/>
          <w:bCs/>
        </w:rPr>
        <w:t>“Ecological restoration is not a substitute for sustainably managing and protecting ecosystems in the first instance.</w:t>
      </w:r>
    </w:p>
    <w:p w14:paraId="36D19BFF" w14:textId="77777777" w:rsidR="00143F11" w:rsidRPr="00143F11" w:rsidRDefault="00143F11" w:rsidP="00143F11">
      <w:pPr>
        <w:pStyle w:val="Quote"/>
      </w:pPr>
      <w:r w:rsidRPr="00143F11">
        <w:t>The promise of restoration cannot be invoked as a justification for destroying or damaging existing ecosystems because functional natural ecosystems are not transportable or easily rebuilt once damaged and the success of ecological restoration cannot be assured.”</w:t>
      </w:r>
    </w:p>
    <w:p w14:paraId="31C56660" w14:textId="67E0B367" w:rsidR="00143F11" w:rsidRPr="00223085" w:rsidRDefault="00143F11" w:rsidP="00143F11">
      <w:pPr>
        <w:pStyle w:val="Quote"/>
      </w:pPr>
      <w:r w:rsidRPr="00143F11">
        <w:t>Standards Reference Group SERA (2021).</w:t>
      </w:r>
    </w:p>
    <w:p w14:paraId="436B49B4" w14:textId="7F2B6824" w:rsidR="00784361" w:rsidRDefault="194217B2" w:rsidP="00784361">
      <w:r>
        <w:t xml:space="preserve">The principle discourages ‘offsets’ where intact remnants are removed with an undertaking to set aside and/or restore other, </w:t>
      </w:r>
      <w:r w:rsidR="3BF874B3">
        <w:t xml:space="preserve">lower </w:t>
      </w:r>
      <w:r>
        <w:t xml:space="preserve">quality, sites. The destruction of intact sites represents a net loss of the functional ecological community because </w:t>
      </w:r>
      <w:r w:rsidR="00784361">
        <w:t>it is unlikely that</w:t>
      </w:r>
      <w:r>
        <w:t xml:space="preserve"> all the species and ecological functions of the intact site can be replicated elsewhere.</w:t>
      </w:r>
      <w:r w:rsidR="00784361" w:rsidRPr="00784361">
        <w:t xml:space="preserve"> </w:t>
      </w:r>
      <w:r w:rsidR="00784361">
        <w:t xml:space="preserve">It is therefore more cost-effective and less risky to retain an intact occurrence than to allow degradation or loss and then attempt to restore it or establish an occurrence in another area to replace it. </w:t>
      </w:r>
    </w:p>
    <w:p w14:paraId="4587B7C4" w14:textId="3FB9D22D" w:rsidR="000970A0" w:rsidRPr="00223085" w:rsidRDefault="000970A0" w:rsidP="000970A0">
      <w:r>
        <w:t xml:space="preserve">Where restoration is to be undertaken, it should be planned and implemented with reference to the </w:t>
      </w:r>
      <w:r w:rsidRPr="4DFE1B4C">
        <w:rPr>
          <w:i/>
          <w:iCs/>
        </w:rPr>
        <w:t>National Standards for the Practice of Ecological Restoration in Australia</w:t>
      </w:r>
      <w:r>
        <w:t>. These Standards guide how ecological restoration actions should be undertaken and are available online from the Standards Reference Group SERA (20</w:t>
      </w:r>
      <w:r w:rsidR="00143F11">
        <w:t>21</w:t>
      </w:r>
      <w:r>
        <w:t>). They outline the principles that convey the main ecological, biological, technical, social and ethical underpinnings of ecological restoration practice.</w:t>
      </w:r>
    </w:p>
    <w:p w14:paraId="7BDE8BE9" w14:textId="5FA497BF" w:rsidR="2C591DD5" w:rsidRDefault="008C3C52" w:rsidP="4DFE1B4C">
      <w:r>
        <w:t>Other principles that should guide protection of this ecological community are a</w:t>
      </w:r>
      <w:r w:rsidR="2C591DD5">
        <w:t>dopt</w:t>
      </w:r>
      <w:r>
        <w:t>ing</w:t>
      </w:r>
      <w:r w:rsidR="2C591DD5">
        <w:t xml:space="preserve"> best practice for effective threat management through an adaptive management approach based on partnerships around co-design, co-implementation and social learning. </w:t>
      </w:r>
      <w:r>
        <w:t>Also p</w:t>
      </w:r>
      <w:r w:rsidR="2C591DD5">
        <w:t>romot</w:t>
      </w:r>
      <w:r>
        <w:t>ing</w:t>
      </w:r>
      <w:r w:rsidR="2C591DD5">
        <w:t xml:space="preserve"> wide acceptance and capacity building, including explicit use of local knowledge in planning, management actions and monitoring supported by cost-effectiveness and risk-based collective decision making.</w:t>
      </w:r>
    </w:p>
    <w:p w14:paraId="095ED4CC" w14:textId="4D13BD19" w:rsidR="4DFE1B4C" w:rsidRDefault="4DFE1B4C" w:rsidP="4DFE1B4C"/>
    <w:p w14:paraId="13A98B66" w14:textId="77777777" w:rsidR="00354E8D" w:rsidRDefault="00354E8D">
      <w:pPr>
        <w:spacing w:after="160" w:line="259" w:lineRule="auto"/>
        <w:rPr>
          <w:rFonts w:asciiTheme="minorHAnsi" w:eastAsiaTheme="majorEastAsia" w:hAnsiTheme="minorHAnsi" w:cstheme="majorBidi"/>
          <w:b/>
          <w:sz w:val="28"/>
          <w:szCs w:val="26"/>
        </w:rPr>
      </w:pPr>
      <w:bookmarkStart w:id="104" w:name="_Toc201670306"/>
      <w:r>
        <w:br w:type="page"/>
      </w:r>
    </w:p>
    <w:p w14:paraId="590F9224" w14:textId="469D17DE" w:rsidR="00B86F45" w:rsidRDefault="008C3C52" w:rsidP="00B86F45">
      <w:pPr>
        <w:pStyle w:val="Heading2"/>
      </w:pPr>
      <w:r>
        <w:lastRenderedPageBreak/>
        <w:t>C</w:t>
      </w:r>
      <w:r w:rsidR="00D07065">
        <w:t xml:space="preserve">onservation and </w:t>
      </w:r>
      <w:r>
        <w:t xml:space="preserve">recovery </w:t>
      </w:r>
      <w:r w:rsidR="00B86F45">
        <w:t>actions</w:t>
      </w:r>
      <w:bookmarkEnd w:id="104"/>
    </w:p>
    <w:p w14:paraId="45666145" w14:textId="59446565" w:rsidR="00D65E5B" w:rsidRPr="00E00917" w:rsidRDefault="008C3C52" w:rsidP="00D65E5B">
      <w:r>
        <w:t>A</w:t>
      </w:r>
      <w:r w:rsidR="00D65E5B">
        <w:t xml:space="preserve">ctions </w:t>
      </w:r>
      <w:r w:rsidR="2E448C22">
        <w:t>to</w:t>
      </w:r>
      <w:r w:rsidR="00D65E5B">
        <w:t xml:space="preserve"> abate</w:t>
      </w:r>
      <w:r w:rsidR="746D28B3">
        <w:t xml:space="preserve"> </w:t>
      </w:r>
      <w:r w:rsidR="00D65E5B">
        <w:t xml:space="preserve">threats and support recovery of the ecological community are designed to provide guidance for: </w:t>
      </w:r>
    </w:p>
    <w:p w14:paraId="03AE6704" w14:textId="501F9660" w:rsidR="00D65E5B" w:rsidRPr="00E00917" w:rsidRDefault="00D65E5B" w:rsidP="0085032A">
      <w:pPr>
        <w:numPr>
          <w:ilvl w:val="0"/>
          <w:numId w:val="12"/>
        </w:numPr>
      </w:pPr>
      <w:r w:rsidRPr="00E00917">
        <w:t>planning, management and restoration of the ecological community by landholders, NRM and community groups</w:t>
      </w:r>
      <w:r w:rsidR="000912F4">
        <w:t>, Traditional owners/custodians</w:t>
      </w:r>
      <w:r w:rsidRPr="00E00917">
        <w:t xml:space="preserve"> and other land </w:t>
      </w:r>
      <w:proofErr w:type="gramStart"/>
      <w:r w:rsidRPr="00E00917">
        <w:t>managers;</w:t>
      </w:r>
      <w:proofErr w:type="gramEnd"/>
    </w:p>
    <w:p w14:paraId="54B2BADA" w14:textId="33E16871" w:rsidR="00D65E5B" w:rsidRPr="00E00917" w:rsidRDefault="00D65E5B" w:rsidP="0085032A">
      <w:pPr>
        <w:numPr>
          <w:ilvl w:val="0"/>
          <w:numId w:val="12"/>
        </w:numPr>
      </w:pPr>
      <w:r w:rsidRPr="00E00917">
        <w:t xml:space="preserve">conditions of approval for relevant controlled actions under </w:t>
      </w:r>
      <w:r w:rsidR="000912F4">
        <w:t>national environment law (</w:t>
      </w:r>
      <w:r w:rsidRPr="00E00917">
        <w:t>the EPBC Act</w:t>
      </w:r>
      <w:r w:rsidR="000912F4">
        <w:t>)</w:t>
      </w:r>
      <w:r w:rsidRPr="00E00917">
        <w:t xml:space="preserve">; and </w:t>
      </w:r>
    </w:p>
    <w:p w14:paraId="67B71216" w14:textId="456B6BCF" w:rsidR="00D65E5B" w:rsidRPr="00E00917" w:rsidRDefault="00D65E5B" w:rsidP="0085032A">
      <w:pPr>
        <w:numPr>
          <w:ilvl w:val="0"/>
          <w:numId w:val="12"/>
        </w:numPr>
      </w:pPr>
      <w:r w:rsidRPr="00E00917">
        <w:t>prioritising</w:t>
      </w:r>
      <w:r w:rsidR="00E9755D">
        <w:t xml:space="preserve"> resourcing for on-ground recovery and conservation action</w:t>
      </w:r>
      <w:r w:rsidRPr="00E00917">
        <w:t>.</w:t>
      </w:r>
    </w:p>
    <w:p w14:paraId="753DCE79" w14:textId="4513C036" w:rsidR="00D65E5B" w:rsidRPr="00E00917" w:rsidRDefault="00D65E5B" w:rsidP="00D65E5B">
      <w:r w:rsidRPr="00E00917">
        <w:t xml:space="preserve">Detailed advice on </w:t>
      </w:r>
      <w:r w:rsidR="00E9755D">
        <w:t xml:space="preserve">specific </w:t>
      </w:r>
      <w:r w:rsidRPr="00E00917">
        <w:t xml:space="preserve">actions may be available in </w:t>
      </w:r>
      <w:r w:rsidR="00E9755D">
        <w:t xml:space="preserve">other </w:t>
      </w:r>
      <w:r w:rsidRPr="00E00917">
        <w:t xml:space="preserve">plans, such as management plans for weeds, fire or certain parks or regions. The most relevant </w:t>
      </w:r>
      <w:r w:rsidR="00E54574">
        <w:t xml:space="preserve">at the time this </w:t>
      </w:r>
      <w:r w:rsidR="00055882">
        <w:t>C</w:t>
      </w:r>
      <w:r w:rsidR="00E54574">
        <w:t xml:space="preserve">onservation </w:t>
      </w:r>
      <w:r w:rsidR="00055882">
        <w:t>A</w:t>
      </w:r>
      <w:r w:rsidR="00E54574">
        <w:t xml:space="preserve">dvice was developed </w:t>
      </w:r>
      <w:r w:rsidRPr="00E00917">
        <w:t xml:space="preserve">are listed in </w:t>
      </w:r>
      <w:r w:rsidR="00E00917" w:rsidRPr="00F53441">
        <w:rPr>
          <w:rStyle w:val="Crossreference"/>
        </w:rPr>
        <w:t>section</w:t>
      </w:r>
      <w:r w:rsidR="008C5C02" w:rsidRPr="00F53441">
        <w:rPr>
          <w:rStyle w:val="Crossreference"/>
        </w:rPr>
        <w:t xml:space="preserve"> </w:t>
      </w:r>
      <w:r w:rsidR="008C5C02" w:rsidRPr="00F53441">
        <w:rPr>
          <w:rStyle w:val="Crossreference"/>
        </w:rPr>
        <w:fldChar w:fldCharType="begin"/>
      </w:r>
      <w:r w:rsidR="008C5C02" w:rsidRPr="00F53441">
        <w:rPr>
          <w:rStyle w:val="Crossreference"/>
        </w:rPr>
        <w:instrText xml:space="preserve"> REF _Ref24022981 \r \h </w:instrText>
      </w:r>
      <w:r w:rsidR="00755F8D" w:rsidRPr="00F53441">
        <w:rPr>
          <w:rStyle w:val="Crossreference"/>
        </w:rPr>
        <w:instrText xml:space="preserve"> \* MERGEFORMAT </w:instrText>
      </w:r>
      <w:r w:rsidR="008C5C02" w:rsidRPr="00F53441">
        <w:rPr>
          <w:rStyle w:val="Crossreference"/>
        </w:rPr>
      </w:r>
      <w:r w:rsidR="008C5C02" w:rsidRPr="00F53441">
        <w:rPr>
          <w:rStyle w:val="Crossreference"/>
        </w:rPr>
        <w:fldChar w:fldCharType="separate"/>
      </w:r>
      <w:r w:rsidR="00BE5BF4">
        <w:rPr>
          <w:rStyle w:val="Crossreference"/>
        </w:rPr>
        <w:t>5.2</w:t>
      </w:r>
      <w:r w:rsidR="008C5C02" w:rsidRPr="00F53441">
        <w:rPr>
          <w:rStyle w:val="Crossreference"/>
        </w:rPr>
        <w:fldChar w:fldCharType="end"/>
      </w:r>
      <w:r w:rsidRPr="00F53441">
        <w:t>.</w:t>
      </w:r>
    </w:p>
    <w:p w14:paraId="5F26FB28" w14:textId="394D38CB" w:rsidR="00D65E5B" w:rsidRPr="00E00917" w:rsidRDefault="00D65E5B" w:rsidP="00D65E5B">
      <w:bookmarkStart w:id="105" w:name="_Hlk200558462"/>
      <w:r w:rsidRPr="00E00917">
        <w:t xml:space="preserve">This </w:t>
      </w:r>
      <w:r w:rsidR="00055882">
        <w:t>C</w:t>
      </w:r>
      <w:r w:rsidRPr="00E00917">
        <w:t xml:space="preserve">onservation </w:t>
      </w:r>
      <w:r w:rsidR="00055882">
        <w:t>A</w:t>
      </w:r>
      <w:r w:rsidRPr="00E00917">
        <w:t>dvice identifies</w:t>
      </w:r>
      <w:r w:rsidR="00E9755D">
        <w:t xml:space="preserve"> four key approaches to</w:t>
      </w:r>
      <w:r w:rsidRPr="00E00917">
        <w:t xml:space="preserve"> priority conservation actions </w:t>
      </w:r>
      <w:r w:rsidR="00E9755D">
        <w:t xml:space="preserve">including: </w:t>
      </w:r>
      <w:r w:rsidR="00E9755D" w:rsidRPr="7462B9A6">
        <w:rPr>
          <w:rFonts w:eastAsia="Cambria" w:cs="Cambria"/>
        </w:rPr>
        <w:t>PROTECT; RESTORE; COMMUNICATE</w:t>
      </w:r>
      <w:r w:rsidR="00E9755D">
        <w:rPr>
          <w:rFonts w:eastAsia="Cambria" w:cs="Cambria"/>
        </w:rPr>
        <w:t>,</w:t>
      </w:r>
      <w:r w:rsidR="00E9755D" w:rsidRPr="7462B9A6">
        <w:rPr>
          <w:rFonts w:eastAsia="Cambria" w:cs="Cambria"/>
        </w:rPr>
        <w:t xml:space="preserve"> ENGAGE WITH and SUPPORT; and RESEARCH and MONITORING (Fig. </w:t>
      </w:r>
      <w:r w:rsidR="00C436CB">
        <w:rPr>
          <w:rFonts w:eastAsia="Cambria" w:cs="Cambria"/>
        </w:rPr>
        <w:t>9</w:t>
      </w:r>
      <w:r w:rsidR="00E9755D" w:rsidRPr="7462B9A6">
        <w:rPr>
          <w:rFonts w:eastAsia="Cambria" w:cs="Cambria"/>
        </w:rPr>
        <w:t>)</w:t>
      </w:r>
      <w:r w:rsidR="00E9755D">
        <w:t>.</w:t>
      </w:r>
      <w:r w:rsidRPr="00E00917">
        <w:t xml:space="preserve"> </w:t>
      </w:r>
    </w:p>
    <w:p w14:paraId="7B111DF2" w14:textId="00142ABF" w:rsidR="00D65E5B" w:rsidRPr="00E00917" w:rsidRDefault="00D65E5B" w:rsidP="00C436CB">
      <w:pPr>
        <w:ind w:left="720"/>
      </w:pPr>
      <w:bookmarkStart w:id="106" w:name="_Hlk200558486"/>
    </w:p>
    <w:bookmarkEnd w:id="105"/>
    <w:bookmarkEnd w:id="106"/>
    <w:p w14:paraId="235B3725" w14:textId="77777777" w:rsidR="00E9755D" w:rsidRPr="00AE1CC9" w:rsidRDefault="00E9755D" w:rsidP="00DB7B1D">
      <w:pPr>
        <w:spacing w:after="0"/>
        <w:rPr>
          <w:rFonts w:eastAsia="Calibri"/>
        </w:rPr>
      </w:pPr>
      <w:r>
        <w:rPr>
          <w:rFonts w:eastAsia="Calibri"/>
          <w:noProof/>
        </w:rPr>
        <w:drawing>
          <wp:inline distT="0" distB="0" distL="0" distR="0" wp14:anchorId="4E68028D" wp14:editId="5FFC5965">
            <wp:extent cx="5751732" cy="2268187"/>
            <wp:effectExtent l="0" t="0" r="1905" b="0"/>
            <wp:docPr id="382423887" name="Picture 7" descr="Figure with arrows describing how this Conservation Advice identifies four key approaches to priority conservation actions including: PROTECT; RESTORE; COMMUNICATE, ENGAGE WITH and SUPPORT; and RESEARCH and MONITORING:&#10;PROTECT the ecological community to prevent further losses;&#10;RESTORE the ecological community by active abatement of threats, appropriate management, restoration and other conservation initiatives;&#10;COMMUNICATE, ENGAGE WITH AND SUPPORT people to increase understanding of the value and function of the ecological community and encourage their efforts in its protection and recovery; and&#10;RESEARCH AND MONITORING to improve our understanding of the ecological community and the best methods to aid its management and recovery.&#10;A close-up of 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23887" name="Picture 7" descr="Figure with arrows describing how this Conservation Advice identifies four key approaches to priority conservation actions including: PROTECT; RESTORE; COMMUNICATE, ENGAGE WITH and SUPPORT; and RESEARCH and MONITORING:&#10;PROTECT the ecological community to prevent further losses;&#10;RESTORE the ecological community by active abatement of threats, appropriate management, restoration and other conservation initiatives;&#10;COMMUNICATE, ENGAGE WITH AND SUPPORT people to increase understanding of the value and function of the ecological community and encourage their efforts in its protection and recovery; and&#10;RESEARCH AND MONITORING to improve our understanding of the ecological community and the best methods to aid its management and recovery.&#10;A close-up of a diagram"/>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5752800" cy="2268608"/>
                    </a:xfrm>
                    <a:prstGeom prst="rect">
                      <a:avLst/>
                    </a:prstGeom>
                    <a:noFill/>
                    <a:ln>
                      <a:noFill/>
                    </a:ln>
                    <a:extLst>
                      <a:ext uri="{53640926-AAD7-44D8-BBD7-CCE9431645EC}">
                        <a14:shadowObscured xmlns:a14="http://schemas.microsoft.com/office/drawing/2010/main"/>
                      </a:ext>
                    </a:extLst>
                  </pic:spPr>
                </pic:pic>
              </a:graphicData>
            </a:graphic>
          </wp:inline>
        </w:drawing>
      </w:r>
    </w:p>
    <w:p w14:paraId="7D5F5C61" w14:textId="5FE4473E" w:rsidR="00E9755D" w:rsidRPr="006D06A7" w:rsidRDefault="00E9755D" w:rsidP="00DB7B1D">
      <w:pPr>
        <w:pStyle w:val="Caption"/>
        <w:spacing w:after="120"/>
        <w:rPr>
          <w:rFonts w:eastAsia="Calibri"/>
          <w:b w:val="0"/>
          <w:bCs/>
          <w:iCs w:val="0"/>
          <w:szCs w:val="22"/>
        </w:rPr>
      </w:pPr>
      <w:r w:rsidRPr="00774B79">
        <w:rPr>
          <w:bCs/>
          <w:szCs w:val="22"/>
        </w:rPr>
        <w:t xml:space="preserve">Figure </w:t>
      </w:r>
      <w:r w:rsidR="00C436CB">
        <w:rPr>
          <w:bCs/>
          <w:iCs w:val="0"/>
          <w:szCs w:val="22"/>
        </w:rPr>
        <w:t>9</w:t>
      </w:r>
      <w:r>
        <w:rPr>
          <w:bCs/>
          <w:iCs w:val="0"/>
          <w:szCs w:val="22"/>
        </w:rPr>
        <w:t>.</w:t>
      </w:r>
      <w:r w:rsidRPr="00774B79">
        <w:rPr>
          <w:bCs/>
          <w:szCs w:val="22"/>
        </w:rPr>
        <w:t xml:space="preserve"> Four key approaches </w:t>
      </w:r>
      <w:r w:rsidRPr="00EC11AD">
        <w:rPr>
          <w:bCs/>
        </w:rPr>
        <w:t xml:space="preserve">to priority conservation actions </w:t>
      </w:r>
    </w:p>
    <w:p w14:paraId="380E6B7A" w14:textId="77777777" w:rsidR="00E9755D" w:rsidRDefault="00E9755D" w:rsidP="00D65E5B"/>
    <w:p w14:paraId="320E7E73" w14:textId="13A402D4" w:rsidR="00AE1CC9" w:rsidRDefault="00AE1CC9" w:rsidP="00AE1CC9">
      <w:r>
        <w:t>T</w:t>
      </w:r>
      <w:r w:rsidRPr="00C21435">
        <w:t>hese approaches may overlap and co-occur. They may also be iterative, thereby</w:t>
      </w:r>
      <w:r w:rsidRPr="00C21435" w:rsidDel="009C1032">
        <w:t xml:space="preserve"> </w:t>
      </w:r>
      <w:r w:rsidRPr="00C21435">
        <w:t xml:space="preserve">allowing for learning and improvements along the way (as per </w:t>
      </w:r>
      <w:r w:rsidRPr="00C21435">
        <w:rPr>
          <w:u w:val="single"/>
        </w:rPr>
        <w:t>Fig</w:t>
      </w:r>
      <w:r>
        <w:rPr>
          <w:u w:val="single"/>
        </w:rPr>
        <w:t>.</w:t>
      </w:r>
      <w:r w:rsidRPr="00C21435">
        <w:rPr>
          <w:u w:val="single"/>
        </w:rPr>
        <w:t xml:space="preserve"> </w:t>
      </w:r>
      <w:r w:rsidR="00C436CB">
        <w:rPr>
          <w:u w:val="single"/>
        </w:rPr>
        <w:t>10</w:t>
      </w:r>
      <w:r w:rsidRPr="00C21435">
        <w:t>). Conservation</w:t>
      </w:r>
      <w:r w:rsidRPr="000320E6">
        <w:t xml:space="preserve"> actions cover a range of types—such as, but not restricted to, planning, action on the ground and/or offsite, </w:t>
      </w:r>
      <w:r>
        <w:t xml:space="preserve">research </w:t>
      </w:r>
      <w:r w:rsidRPr="000320E6">
        <w:t xml:space="preserve">and review/evaluation. Importantly, these actions are underpinned by the need for a collaborative, transparent, and inclusive </w:t>
      </w:r>
      <w:r>
        <w:t>approaches</w:t>
      </w:r>
      <w:r w:rsidRPr="000320E6">
        <w:t>.</w:t>
      </w:r>
    </w:p>
    <w:p w14:paraId="7115DA44" w14:textId="77777777" w:rsidR="00AE1CC9" w:rsidRDefault="00AE1CC9" w:rsidP="00AE1CC9">
      <w:pPr>
        <w:spacing w:after="0"/>
        <w:jc w:val="center"/>
      </w:pPr>
      <w:r>
        <w:rPr>
          <w:noProof/>
        </w:rPr>
        <w:lastRenderedPageBreak/>
        <w:drawing>
          <wp:inline distT="0" distB="0" distL="0" distR="0" wp14:anchorId="73102FE5" wp14:editId="4602E822">
            <wp:extent cx="4787956" cy="3265170"/>
            <wp:effectExtent l="0" t="0" r="0" b="0"/>
            <wp:docPr id="2008446862" name="Picture 1" descr="The iterative nature of ‘Protect, Restore, Communicate, Research/Monitor’ approach which, ideally, should culminate in a review or evaluation action to capture learnings and encompass a pathway of continuous improvement/adaptiv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46862" name="Picture 1" descr="The iterative nature of ‘Protect, Restore, Communicate, Research/Monitor’ approach which, ideally, should culminate in a review or evaluation action to capture learnings and encompass a pathway of continuous improvement/adaptive management."/>
                    <pic:cNvPicPr/>
                  </pic:nvPicPr>
                  <pic:blipFill>
                    <a:blip r:embed="rId30">
                      <a:extLst>
                        <a:ext uri="{28A0092B-C50C-407E-A947-70E740481C1C}">
                          <a14:useLocalDpi xmlns:a14="http://schemas.microsoft.com/office/drawing/2010/main" val="0"/>
                        </a:ext>
                      </a:extLst>
                    </a:blip>
                    <a:stretch>
                      <a:fillRect/>
                    </a:stretch>
                  </pic:blipFill>
                  <pic:spPr>
                    <a:xfrm>
                      <a:off x="0" y="0"/>
                      <a:ext cx="4787956" cy="3265170"/>
                    </a:xfrm>
                    <a:prstGeom prst="rect">
                      <a:avLst/>
                    </a:prstGeom>
                  </pic:spPr>
                </pic:pic>
              </a:graphicData>
            </a:graphic>
          </wp:inline>
        </w:drawing>
      </w:r>
    </w:p>
    <w:p w14:paraId="6E635065" w14:textId="30CED782" w:rsidR="00AE1CC9" w:rsidRPr="00F627C5" w:rsidRDefault="00AE1CC9" w:rsidP="00AE1CC9">
      <w:pPr>
        <w:pStyle w:val="Caption"/>
      </w:pPr>
      <w:r w:rsidRPr="7462B9A6">
        <w:t xml:space="preserve">Figure </w:t>
      </w:r>
      <w:r w:rsidR="00C436CB">
        <w:t>10</w:t>
      </w:r>
      <w:r>
        <w:t>.</w:t>
      </w:r>
      <w:r w:rsidRPr="7462B9A6">
        <w:t xml:space="preserve"> The iterative nature of ‘Protect, Restore, Communicate, Research/Monitor’ approach which, ideally, should culminate in a review or evaluation action to capture learnings and encompass a pathway of continuous improvement/adaptive management.</w:t>
      </w:r>
    </w:p>
    <w:p w14:paraId="3212E7C8" w14:textId="603246D9" w:rsidR="00D65E5B" w:rsidRPr="00E00917" w:rsidRDefault="00D65E5B" w:rsidP="00D65E5B"/>
    <w:p w14:paraId="38983925" w14:textId="77777777" w:rsidR="00B86F45" w:rsidRDefault="005B1DBA" w:rsidP="00B86F45">
      <w:pPr>
        <w:pStyle w:val="Heading3"/>
      </w:pPr>
      <w:r>
        <w:t>PROTECT the ecological community</w:t>
      </w:r>
    </w:p>
    <w:p w14:paraId="42D51749" w14:textId="03D4E208" w:rsidR="005B1DBA" w:rsidRPr="00E00917" w:rsidRDefault="6F8DDE66" w:rsidP="005B1DBA">
      <w:r>
        <w:t xml:space="preserve">This approach includes priorities intended to protect the ecological community by preventing further losses </w:t>
      </w:r>
      <w:r w:rsidR="14837671">
        <w:t>of occurrences</w:t>
      </w:r>
      <w:r>
        <w:t>.</w:t>
      </w:r>
      <w:r w:rsidR="14837671">
        <w:t xml:space="preserve"> </w:t>
      </w:r>
    </w:p>
    <w:p w14:paraId="6236375D" w14:textId="6683AC77" w:rsidR="00AE1CC9" w:rsidRDefault="00FC78BE" w:rsidP="00913E07">
      <w:pPr>
        <w:pStyle w:val="ListParagraph"/>
        <w:keepNext/>
        <w:numPr>
          <w:ilvl w:val="0"/>
          <w:numId w:val="20"/>
        </w:numPr>
        <w:contextualSpacing w:val="0"/>
        <w:rPr>
          <w:rFonts w:eastAsia="Cambria" w:cs="Cambria"/>
          <w:szCs w:val="22"/>
        </w:rPr>
      </w:pPr>
      <w:r w:rsidRPr="13F51AB2">
        <w:rPr>
          <w:color w:val="000000" w:themeColor="text1"/>
        </w:rPr>
        <w:t>Protect and conserve all remaining areas of the ecological community</w:t>
      </w:r>
      <w:r w:rsidR="04F56CD0" w:rsidRPr="13F51AB2">
        <w:rPr>
          <w:color w:val="000000" w:themeColor="text1"/>
        </w:rPr>
        <w:t xml:space="preserve">, particularly areas that </w:t>
      </w:r>
      <w:r w:rsidR="0767363D" w:rsidRPr="13F51AB2">
        <w:rPr>
          <w:color w:val="000000" w:themeColor="text1"/>
        </w:rPr>
        <w:t>are critical to the survival of the ecological community (see Section 2.4)</w:t>
      </w:r>
      <w:r w:rsidRPr="13F51AB2">
        <w:rPr>
          <w:color w:val="000000" w:themeColor="text1"/>
        </w:rPr>
        <w:t>.</w:t>
      </w:r>
      <w:r w:rsidR="2CBA019A" w:rsidRPr="13F51AB2">
        <w:rPr>
          <w:rFonts w:eastAsia="Cambria" w:cs="Cambria"/>
          <w:szCs w:val="22"/>
        </w:rPr>
        <w:t xml:space="preserve"> </w:t>
      </w:r>
    </w:p>
    <w:p w14:paraId="1388891E" w14:textId="27898814" w:rsidR="00FC78BE" w:rsidRPr="00735232" w:rsidRDefault="2CBA019A" w:rsidP="00913E07">
      <w:pPr>
        <w:pStyle w:val="ListParagraph"/>
        <w:keepNext/>
        <w:numPr>
          <w:ilvl w:val="0"/>
          <w:numId w:val="20"/>
        </w:numPr>
        <w:contextualSpacing w:val="0"/>
        <w:rPr>
          <w:rFonts w:eastAsia="Cambria" w:cs="Cambria"/>
          <w:szCs w:val="22"/>
        </w:rPr>
      </w:pPr>
      <w:r w:rsidRPr="13F51AB2">
        <w:rPr>
          <w:rFonts w:eastAsia="Cambria" w:cs="Cambria"/>
          <w:szCs w:val="22"/>
        </w:rPr>
        <w:t>Where the ecological community is regenerating (e.g. following fire), protect it to maturity.</w:t>
      </w:r>
    </w:p>
    <w:p w14:paraId="7800FC9E" w14:textId="473011D5" w:rsidR="00FC78BE" w:rsidRDefault="00FC78BE" w:rsidP="00FC78BE">
      <w:pPr>
        <w:pStyle w:val="ListParagraph"/>
        <w:numPr>
          <w:ilvl w:val="0"/>
          <w:numId w:val="20"/>
        </w:numPr>
        <w:contextualSpacing w:val="0"/>
        <w:rPr>
          <w:color w:val="000000" w:themeColor="text1"/>
        </w:rPr>
      </w:pPr>
      <w:r>
        <w:rPr>
          <w:color w:val="000000" w:themeColor="text1"/>
        </w:rPr>
        <w:t xml:space="preserve">Exclude all prescribed fire from patches of the ecological community and the </w:t>
      </w:r>
      <w:r w:rsidR="00AE1CC9">
        <w:rPr>
          <w:color w:val="000000" w:themeColor="text1"/>
        </w:rPr>
        <w:t xml:space="preserve">immediate </w:t>
      </w:r>
      <w:r>
        <w:rPr>
          <w:color w:val="000000" w:themeColor="text1"/>
        </w:rPr>
        <w:t>surrounding vegetation.</w:t>
      </w:r>
    </w:p>
    <w:p w14:paraId="34BCCF2B" w14:textId="77777777" w:rsidR="00AE1CC9" w:rsidRPr="00211C1A" w:rsidRDefault="00AE1CC9" w:rsidP="00AE1CC9">
      <w:pPr>
        <w:pStyle w:val="ListParagraph"/>
        <w:numPr>
          <w:ilvl w:val="0"/>
          <w:numId w:val="20"/>
        </w:numPr>
        <w:contextualSpacing w:val="0"/>
        <w:rPr>
          <w:rFonts w:eastAsia="Cambria" w:cs="Cambria"/>
        </w:rPr>
      </w:pPr>
      <w:r w:rsidRPr="00211C1A">
        <w:rPr>
          <w:rFonts w:eastAsia="Cambria" w:cs="Cambria"/>
        </w:rPr>
        <w:t xml:space="preserve">During the early stages of planning for </w:t>
      </w:r>
      <w:r w:rsidRPr="3FAEC68C">
        <w:rPr>
          <w:rFonts w:eastAsia="Cambria" w:cs="Cambria"/>
        </w:rPr>
        <w:t xml:space="preserve">zoning </w:t>
      </w:r>
      <w:r w:rsidRPr="397E328D">
        <w:rPr>
          <w:rFonts w:eastAsia="Cambria" w:cs="Cambria"/>
        </w:rPr>
        <w:t>and development</w:t>
      </w:r>
      <w:r w:rsidRPr="00211C1A">
        <w:rPr>
          <w:rFonts w:eastAsia="Cambria" w:cs="Cambria"/>
        </w:rPr>
        <w:t xml:space="preserve"> projects, ensure of all occurrences of the ecological community </w:t>
      </w:r>
      <w:r>
        <w:rPr>
          <w:rFonts w:eastAsia="Cambria" w:cs="Cambria"/>
        </w:rPr>
        <w:t xml:space="preserve">are protected from </w:t>
      </w:r>
      <w:r w:rsidRPr="00211C1A">
        <w:rPr>
          <w:rFonts w:eastAsia="Cambria" w:cs="Cambria"/>
        </w:rPr>
        <w:t xml:space="preserve">clearing </w:t>
      </w:r>
      <w:r>
        <w:rPr>
          <w:rFonts w:eastAsia="Cambria" w:cs="Cambria"/>
        </w:rPr>
        <w:t>and</w:t>
      </w:r>
      <w:r w:rsidRPr="00211C1A">
        <w:rPr>
          <w:rFonts w:eastAsia="Cambria" w:cs="Cambria"/>
        </w:rPr>
        <w:t xml:space="preserve"> degradation.</w:t>
      </w:r>
    </w:p>
    <w:p w14:paraId="7E1AFE8E" w14:textId="6EBF8A05" w:rsidR="00503432" w:rsidRDefault="00503432" w:rsidP="00913E07">
      <w:pPr>
        <w:pStyle w:val="ListParagraph"/>
        <w:keepNext/>
        <w:numPr>
          <w:ilvl w:val="0"/>
          <w:numId w:val="20"/>
        </w:numPr>
        <w:contextualSpacing w:val="0"/>
        <w:rPr>
          <w:color w:val="000000" w:themeColor="text1"/>
        </w:rPr>
      </w:pPr>
    </w:p>
    <w:p w14:paraId="47034145" w14:textId="77777777" w:rsidR="00AE1CC9" w:rsidRDefault="00AE1CC9" w:rsidP="00AE1CC9">
      <w:pPr>
        <w:pStyle w:val="ListParagraph"/>
        <w:numPr>
          <w:ilvl w:val="0"/>
          <w:numId w:val="20"/>
        </w:numPr>
        <w:contextualSpacing w:val="0"/>
        <w:rPr>
          <w:rFonts w:eastAsia="Cambria" w:cs="Cambria"/>
        </w:rPr>
      </w:pPr>
      <w:r>
        <w:rPr>
          <w:rFonts w:eastAsia="Cambria" w:cs="Cambria"/>
        </w:rPr>
        <w:t>Minimise impacts of human activity</w:t>
      </w:r>
      <w:r w:rsidRPr="7462B9A6">
        <w:rPr>
          <w:rFonts w:eastAsia="Cambria" w:cs="Cambria"/>
        </w:rPr>
        <w:t xml:space="preserve"> </w:t>
      </w:r>
      <w:r>
        <w:rPr>
          <w:rFonts w:eastAsia="Cambria" w:cs="Cambria"/>
        </w:rPr>
        <w:t xml:space="preserve">on the ecological community </w:t>
      </w:r>
      <w:r w:rsidRPr="7462B9A6">
        <w:rPr>
          <w:rFonts w:eastAsia="Cambria" w:cs="Cambria"/>
        </w:rPr>
        <w:t xml:space="preserve">by: </w:t>
      </w:r>
    </w:p>
    <w:p w14:paraId="62EBBEC5" w14:textId="77777777" w:rsidR="00AE1CC9" w:rsidRDefault="00AE1CC9" w:rsidP="00AE1CC9">
      <w:pPr>
        <w:pStyle w:val="ListParagraph"/>
        <w:numPr>
          <w:ilvl w:val="1"/>
          <w:numId w:val="20"/>
        </w:numPr>
        <w:contextualSpacing w:val="0"/>
        <w:rPr>
          <w:rFonts w:eastAsia="Cambria" w:cs="Cambria"/>
        </w:rPr>
      </w:pPr>
      <w:r w:rsidRPr="7462B9A6">
        <w:rPr>
          <w:rFonts w:eastAsia="Cambria" w:cs="Cambria"/>
        </w:rPr>
        <w:t xml:space="preserve">retaining and avoiding damage to higher quality patches, which should be managed to retain their high or good condition state. </w:t>
      </w:r>
    </w:p>
    <w:p w14:paraId="0E406F7F" w14:textId="3D5AE4E8" w:rsidR="00FE63AC" w:rsidRPr="00735232" w:rsidRDefault="00AE1CC9" w:rsidP="00913E07">
      <w:pPr>
        <w:pStyle w:val="ListParagraph"/>
        <w:keepNext/>
        <w:numPr>
          <w:ilvl w:val="1"/>
          <w:numId w:val="20"/>
        </w:numPr>
        <w:contextualSpacing w:val="0"/>
        <w:rPr>
          <w:color w:val="000000" w:themeColor="text1"/>
        </w:rPr>
      </w:pPr>
      <w:r w:rsidRPr="7462B9A6">
        <w:rPr>
          <w:rFonts w:eastAsia="Cambria" w:cs="Cambria"/>
        </w:rPr>
        <w:lastRenderedPageBreak/>
        <w:t>mitigati</w:t>
      </w:r>
      <w:r>
        <w:rPr>
          <w:rFonts w:eastAsia="Cambria" w:cs="Cambria"/>
        </w:rPr>
        <w:t xml:space="preserve">ng </w:t>
      </w:r>
      <w:r w:rsidRPr="7462B9A6">
        <w:rPr>
          <w:rFonts w:eastAsia="Cambria" w:cs="Cambria"/>
        </w:rPr>
        <w:t>residual impacts (e.g. those associated with fire management, emergency access works, road development and maintenance, communications infrastructure).</w:t>
      </w:r>
    </w:p>
    <w:p w14:paraId="5405D7FE" w14:textId="77777777" w:rsidR="00AE1CC9" w:rsidRPr="00785B3B" w:rsidRDefault="00AE1CC9" w:rsidP="00AE1CC9">
      <w:pPr>
        <w:pStyle w:val="ListParagraph"/>
        <w:numPr>
          <w:ilvl w:val="0"/>
          <w:numId w:val="20"/>
        </w:numPr>
        <w:contextualSpacing w:val="0"/>
        <w:rPr>
          <w:rFonts w:eastAsia="Cambria" w:cs="Cambria"/>
        </w:rPr>
      </w:pPr>
      <w:r w:rsidRPr="00785B3B">
        <w:rPr>
          <w:rFonts w:eastAsia="Cambria" w:cs="Cambria"/>
        </w:rPr>
        <w:t>Offsets for impacts on the ecological community arising from developments should be avoided on the basis that only a very small area of the ecological community remains</w:t>
      </w:r>
      <w:r>
        <w:rPr>
          <w:rFonts w:eastAsia="Cambria" w:cs="Cambria"/>
        </w:rPr>
        <w:t>. Additionally,</w:t>
      </w:r>
      <w:r w:rsidRPr="00785B3B">
        <w:rPr>
          <w:rFonts w:eastAsia="Cambria" w:cs="Cambria"/>
        </w:rPr>
        <w:t xml:space="preserve"> restoration/replacement</w:t>
      </w:r>
      <w:r>
        <w:rPr>
          <w:rFonts w:eastAsia="Cambria" w:cs="Cambria"/>
        </w:rPr>
        <w:t xml:space="preserve"> may not contain all the attributes compared to a remnant and there can be a </w:t>
      </w:r>
      <w:proofErr w:type="gramStart"/>
      <w:r>
        <w:rPr>
          <w:rFonts w:eastAsia="Cambria" w:cs="Cambria"/>
        </w:rPr>
        <w:t>long time</w:t>
      </w:r>
      <w:proofErr w:type="gramEnd"/>
      <w:r>
        <w:rPr>
          <w:rFonts w:eastAsia="Cambria" w:cs="Cambria"/>
        </w:rPr>
        <w:t xml:space="preserve"> lag before any gains in condition and habitat values realised</w:t>
      </w:r>
      <w:r w:rsidRPr="00785B3B">
        <w:rPr>
          <w:rFonts w:eastAsia="Cambria" w:cs="Cambria"/>
        </w:rPr>
        <w:t xml:space="preserve">. </w:t>
      </w:r>
    </w:p>
    <w:p w14:paraId="23C71522" w14:textId="7E2318E6" w:rsidR="00FC78BE" w:rsidRDefault="00FC78BE" w:rsidP="00FC78BE">
      <w:pPr>
        <w:pStyle w:val="ListParagraph"/>
        <w:numPr>
          <w:ilvl w:val="0"/>
          <w:numId w:val="20"/>
        </w:numPr>
        <w:contextualSpacing w:val="0"/>
        <w:rPr>
          <w:color w:val="000000" w:themeColor="text1"/>
        </w:rPr>
      </w:pPr>
      <w:r w:rsidRPr="00735232">
        <w:rPr>
          <w:color w:val="000000" w:themeColor="text1"/>
        </w:rPr>
        <w:t xml:space="preserve">Protect mature and over-mature trees and stags, particularly </w:t>
      </w:r>
      <w:r>
        <w:rPr>
          <w:color w:val="000000" w:themeColor="text1"/>
        </w:rPr>
        <w:t xml:space="preserve">those </w:t>
      </w:r>
      <w:r w:rsidRPr="00735232">
        <w:rPr>
          <w:color w:val="000000" w:themeColor="text1"/>
        </w:rPr>
        <w:t>with hollows or fissures that provide shelter and support a diversity of animals.</w:t>
      </w:r>
    </w:p>
    <w:p w14:paraId="3B634DDF" w14:textId="29C7E7C2" w:rsidR="00FE63AC" w:rsidRPr="00735232" w:rsidRDefault="000A2342" w:rsidP="00913E07">
      <w:pPr>
        <w:pStyle w:val="ListParagraph"/>
        <w:keepNext/>
        <w:numPr>
          <w:ilvl w:val="0"/>
          <w:numId w:val="20"/>
        </w:numPr>
        <w:contextualSpacing w:val="0"/>
        <w:rPr>
          <w:color w:val="000000" w:themeColor="text1"/>
        </w:rPr>
      </w:pPr>
      <w:r w:rsidRPr="13F51AB2">
        <w:rPr>
          <w:color w:val="000000" w:themeColor="text1"/>
        </w:rPr>
        <w:t>P</w:t>
      </w:r>
      <w:r w:rsidR="00FE63AC" w:rsidRPr="13F51AB2">
        <w:rPr>
          <w:color w:val="000000" w:themeColor="text1"/>
        </w:rPr>
        <w:t xml:space="preserve">rotect </w:t>
      </w:r>
      <w:r w:rsidR="4F93BA13" w:rsidRPr="13F51AB2">
        <w:rPr>
          <w:color w:val="000000" w:themeColor="text1"/>
        </w:rPr>
        <w:t xml:space="preserve">other </w:t>
      </w:r>
      <w:r w:rsidR="00FE63AC" w:rsidRPr="13F51AB2">
        <w:rPr>
          <w:color w:val="000000" w:themeColor="text1"/>
        </w:rPr>
        <w:t xml:space="preserve">important habitat features, such as </w:t>
      </w:r>
      <w:r w:rsidR="00EF0BBF" w:rsidRPr="13F51AB2">
        <w:rPr>
          <w:color w:val="000000" w:themeColor="text1"/>
        </w:rPr>
        <w:t>intact tree canopies and humid microclimate</w:t>
      </w:r>
      <w:r w:rsidR="69B9D272" w:rsidRPr="13F51AB2">
        <w:rPr>
          <w:color w:val="000000" w:themeColor="text1"/>
        </w:rPr>
        <w:t>.</w:t>
      </w:r>
    </w:p>
    <w:p w14:paraId="7FBAF1E2" w14:textId="7512B898" w:rsidR="00503432" w:rsidRDefault="00503432" w:rsidP="00913E07">
      <w:pPr>
        <w:pStyle w:val="ListParagraph"/>
        <w:keepNext/>
        <w:numPr>
          <w:ilvl w:val="0"/>
          <w:numId w:val="20"/>
        </w:numPr>
        <w:contextualSpacing w:val="0"/>
        <w:rPr>
          <w:color w:val="000000" w:themeColor="text1"/>
        </w:rPr>
      </w:pPr>
      <w:r w:rsidRPr="13F51AB2">
        <w:rPr>
          <w:rFonts w:eastAsia="Calibri"/>
          <w:color w:val="000000" w:themeColor="text1"/>
        </w:rPr>
        <w:t xml:space="preserve">Environmental assessments should address impacts that extend beyond the immediate footprint of developments, including the need for asset protection works that involve removal, modification or burning of the </w:t>
      </w:r>
      <w:r w:rsidR="003326EA" w:rsidRPr="13F51AB2">
        <w:rPr>
          <w:rFonts w:eastAsia="Calibri"/>
          <w:color w:val="000000" w:themeColor="text1"/>
        </w:rPr>
        <w:t>e</w:t>
      </w:r>
      <w:r w:rsidRPr="13F51AB2">
        <w:rPr>
          <w:rFonts w:eastAsia="Calibri"/>
          <w:color w:val="000000" w:themeColor="text1"/>
        </w:rPr>
        <w:t xml:space="preserve">cological </w:t>
      </w:r>
      <w:r w:rsidR="003326EA" w:rsidRPr="13F51AB2">
        <w:rPr>
          <w:rFonts w:eastAsia="Calibri"/>
          <w:color w:val="000000" w:themeColor="text1"/>
        </w:rPr>
        <w:t>c</w:t>
      </w:r>
      <w:r w:rsidRPr="13F51AB2">
        <w:rPr>
          <w:rFonts w:eastAsia="Calibri"/>
          <w:color w:val="000000" w:themeColor="text1"/>
        </w:rPr>
        <w:t>ommunity.</w:t>
      </w:r>
    </w:p>
    <w:p w14:paraId="4843FB75" w14:textId="77777777" w:rsidR="00AE1CC9" w:rsidRDefault="00AE1CC9" w:rsidP="00AE1CC9">
      <w:pPr>
        <w:pStyle w:val="ListParagraph"/>
        <w:numPr>
          <w:ilvl w:val="0"/>
          <w:numId w:val="68"/>
        </w:numPr>
        <w:spacing w:after="240"/>
        <w:ind w:left="714" w:hanging="357"/>
        <w:contextualSpacing w:val="0"/>
        <w:rPr>
          <w:rFonts w:eastAsia="Cambria" w:cs="Cambria"/>
        </w:rPr>
      </w:pPr>
      <w:r w:rsidRPr="7462B9A6">
        <w:rPr>
          <w:rFonts w:eastAsia="Cambria" w:cs="Cambria"/>
        </w:rPr>
        <w:t xml:space="preserve">Minimise risk of indirect impacts from </w:t>
      </w:r>
      <w:r>
        <w:rPr>
          <w:rFonts w:eastAsia="Cambria" w:cs="Cambria"/>
        </w:rPr>
        <w:t xml:space="preserve">activities outside </w:t>
      </w:r>
      <w:r w:rsidRPr="7462B9A6">
        <w:rPr>
          <w:rFonts w:eastAsia="Cambria" w:cs="Cambria"/>
        </w:rPr>
        <w:t xml:space="preserve">of the ecological community. </w:t>
      </w:r>
    </w:p>
    <w:p w14:paraId="7312820E" w14:textId="77777777" w:rsidR="00AE1CC9" w:rsidRDefault="00AE1CC9" w:rsidP="00AE1CC9">
      <w:pPr>
        <w:pStyle w:val="ListParagraph"/>
        <w:numPr>
          <w:ilvl w:val="0"/>
          <w:numId w:val="69"/>
        </w:numPr>
        <w:spacing w:after="240"/>
        <w:contextualSpacing w:val="0"/>
        <w:rPr>
          <w:rFonts w:eastAsia="Cambria" w:cs="Cambria"/>
        </w:rPr>
      </w:pPr>
      <w:r w:rsidRPr="7462B9A6">
        <w:rPr>
          <w:rFonts w:eastAsia="Cambria" w:cs="Cambria"/>
        </w:rPr>
        <w:t xml:space="preserve">For example, avoid building fire‑sensitive infrastructure (such as powerlines or telecommunications infrastructure) near patches of the ecological community — because </w:t>
      </w:r>
      <w:r>
        <w:rPr>
          <w:rFonts w:eastAsia="Cambria" w:cs="Cambria"/>
        </w:rPr>
        <w:t xml:space="preserve">of the potential for them to require </w:t>
      </w:r>
      <w:r w:rsidRPr="7462B9A6">
        <w:rPr>
          <w:rFonts w:eastAsia="Cambria" w:cs="Cambria"/>
        </w:rPr>
        <w:t>fire-hazard reduction activities</w:t>
      </w:r>
      <w:r>
        <w:rPr>
          <w:rFonts w:eastAsia="Cambria" w:cs="Cambria"/>
        </w:rPr>
        <w:t xml:space="preserve"> and restrict</w:t>
      </w:r>
      <w:r w:rsidRPr="7462B9A6">
        <w:rPr>
          <w:rFonts w:eastAsia="Cambria" w:cs="Cambria"/>
        </w:rPr>
        <w:t xml:space="preserve"> ecological burn</w:t>
      </w:r>
      <w:r>
        <w:rPr>
          <w:rFonts w:eastAsia="Cambria" w:cs="Cambria"/>
        </w:rPr>
        <w:t>ing</w:t>
      </w:r>
      <w:r w:rsidRPr="7462B9A6">
        <w:rPr>
          <w:rFonts w:eastAsia="Cambria" w:cs="Cambria"/>
        </w:rPr>
        <w:t xml:space="preserve"> that </w:t>
      </w:r>
      <w:r>
        <w:rPr>
          <w:rFonts w:eastAsia="Cambria" w:cs="Cambria"/>
        </w:rPr>
        <w:t xml:space="preserve">would otherwise </w:t>
      </w:r>
      <w:r w:rsidRPr="7462B9A6">
        <w:rPr>
          <w:rFonts w:eastAsia="Cambria" w:cs="Cambria"/>
        </w:rPr>
        <w:t>protect the ecological community from fire.</w:t>
      </w:r>
    </w:p>
    <w:p w14:paraId="28144906" w14:textId="77777777" w:rsidR="00AE1CC9" w:rsidRPr="00127C5C" w:rsidRDefault="00AE1CC9" w:rsidP="00AE1CC9">
      <w:pPr>
        <w:pStyle w:val="ListParagraph"/>
        <w:numPr>
          <w:ilvl w:val="0"/>
          <w:numId w:val="69"/>
        </w:numPr>
        <w:contextualSpacing w:val="0"/>
        <w:rPr>
          <w:rFonts w:eastAsia="Cambria" w:cs="Cambria"/>
        </w:rPr>
      </w:pPr>
      <w:r w:rsidRPr="7462B9A6">
        <w:t xml:space="preserve">Control runoff during nearby construction activities (e.g. roadworks) to prevent movement of weeds and pathogens into the ecological community. </w:t>
      </w:r>
    </w:p>
    <w:p w14:paraId="4EF69143" w14:textId="77777777" w:rsidR="00AE1CC9" w:rsidRPr="00127C5C" w:rsidRDefault="00AE1CC9" w:rsidP="00AE1CC9">
      <w:pPr>
        <w:pStyle w:val="ListParagraph"/>
        <w:numPr>
          <w:ilvl w:val="0"/>
          <w:numId w:val="20"/>
        </w:numPr>
        <w:contextualSpacing w:val="0"/>
        <w:rPr>
          <w:rFonts w:eastAsia="Cambria" w:cs="Cambria"/>
        </w:rPr>
      </w:pPr>
      <w:r>
        <w:rPr>
          <w:rFonts w:eastAsia="Cambria" w:cs="Cambria"/>
        </w:rPr>
        <w:t>Prevent degrading activities such as</w:t>
      </w:r>
      <w:r w:rsidRPr="3CD57E95">
        <w:rPr>
          <w:rFonts w:eastAsia="Cambria" w:cs="Cambria"/>
        </w:rPr>
        <w:t xml:space="preserve"> flora and fauna collection (e.g. ferns, invertebrates)</w:t>
      </w:r>
      <w:r>
        <w:rPr>
          <w:rFonts w:eastAsia="Cambria" w:cs="Cambria"/>
        </w:rPr>
        <w:t>,</w:t>
      </w:r>
      <w:r w:rsidRPr="3CD57E95">
        <w:rPr>
          <w:rFonts w:eastAsia="Cambria" w:cs="Cambria"/>
        </w:rPr>
        <w:t xml:space="preserve"> off-road trail biking</w:t>
      </w:r>
      <w:r>
        <w:rPr>
          <w:rFonts w:eastAsia="Cambria" w:cs="Cambria"/>
        </w:rPr>
        <w:t>,</w:t>
      </w:r>
      <w:r w:rsidRPr="3CD57E95">
        <w:rPr>
          <w:rFonts w:eastAsia="Cambria" w:cs="Cambria"/>
        </w:rPr>
        <w:t xml:space="preserve"> </w:t>
      </w:r>
      <w:r w:rsidRPr="7462B9A6">
        <w:t>dumping garden waste</w:t>
      </w:r>
      <w:r>
        <w:t>,</w:t>
      </w:r>
      <w:r w:rsidRPr="7462B9A6">
        <w:t xml:space="preserve"> soil</w:t>
      </w:r>
      <w:r>
        <w:t>, or rubbish</w:t>
      </w:r>
      <w:r w:rsidRPr="7462B9A6">
        <w:t xml:space="preserve"> </w:t>
      </w:r>
      <w:r w:rsidRPr="3CD57E95">
        <w:rPr>
          <w:rFonts w:eastAsia="Cambria" w:cs="Cambria"/>
        </w:rPr>
        <w:t xml:space="preserve">within areas of the ecological community. </w:t>
      </w:r>
    </w:p>
    <w:p w14:paraId="2CCBECAA" w14:textId="4A8C68FB" w:rsidR="00455FC6" w:rsidRPr="00735232" w:rsidRDefault="00AE1CC9" w:rsidP="00AE1CC9">
      <w:pPr>
        <w:pStyle w:val="ListParagraph"/>
        <w:keepNext/>
        <w:numPr>
          <w:ilvl w:val="0"/>
          <w:numId w:val="20"/>
        </w:numPr>
        <w:contextualSpacing w:val="0"/>
        <w:rPr>
          <w:rFonts w:eastAsia="Cambria" w:cs="Cambria"/>
          <w:szCs w:val="22"/>
        </w:rPr>
      </w:pPr>
      <w:r>
        <w:t xml:space="preserve">Avoid construction of new trails </w:t>
      </w:r>
      <w:r w:rsidDel="74E73C60">
        <w:t xml:space="preserve">through </w:t>
      </w:r>
      <w:r>
        <w:t xml:space="preserve">or near </w:t>
      </w:r>
      <w:r w:rsidDel="74E73C60">
        <w:t>th</w:t>
      </w:r>
      <w:r>
        <w:t>e</w:t>
      </w:r>
      <w:r w:rsidDel="74E73C60">
        <w:t xml:space="preserve"> ecological community</w:t>
      </w:r>
      <w:r>
        <w:t>.</w:t>
      </w:r>
    </w:p>
    <w:p w14:paraId="7858C0DF" w14:textId="77777777" w:rsidR="00AE1CC9" w:rsidRPr="00211C1A" w:rsidRDefault="00AE1CC9" w:rsidP="00AE1CC9">
      <w:pPr>
        <w:pStyle w:val="ListParagraph"/>
        <w:numPr>
          <w:ilvl w:val="0"/>
          <w:numId w:val="20"/>
        </w:numPr>
        <w:contextualSpacing w:val="0"/>
        <w:rPr>
          <w:rFonts w:eastAsia="Cambria" w:cs="Cambria"/>
        </w:rPr>
      </w:pPr>
      <w:r w:rsidRPr="7462B9A6">
        <w:rPr>
          <w:rFonts w:eastAsia="Cambria" w:cs="Cambria"/>
        </w:rPr>
        <w:t xml:space="preserve">Increase representation and active management of the ecological community in formal conservation reserves, </w:t>
      </w:r>
      <w:r>
        <w:t xml:space="preserve">and identify areas, including predicted climate refuges, that require </w:t>
      </w:r>
      <w:r w:rsidRPr="7462B9A6">
        <w:rPr>
          <w:rFonts w:eastAsia="Cambria" w:cs="Cambria"/>
        </w:rPr>
        <w:t xml:space="preserve">protection </w:t>
      </w:r>
      <w:r>
        <w:t xml:space="preserve">to achieve </w:t>
      </w:r>
      <w:r w:rsidRPr="7462B9A6">
        <w:rPr>
          <w:rFonts w:eastAsia="Cambria" w:cs="Cambria"/>
        </w:rPr>
        <w:t>long-term</w:t>
      </w:r>
      <w:r>
        <w:t xml:space="preserve"> conservation of the ecological community throughout its range</w:t>
      </w:r>
      <w:r w:rsidRPr="7462B9A6">
        <w:rPr>
          <w:rFonts w:eastAsia="Cambria" w:cs="Cambria"/>
        </w:rPr>
        <w:t>. This includes investigating formal conservation arrangements, management agreements and covenants to protect patches on private land. This is particularly important for larger patches or areas that link to other patches of native vegetation.</w:t>
      </w:r>
    </w:p>
    <w:p w14:paraId="41DE61B7" w14:textId="5E8433E0" w:rsidR="00503432" w:rsidRPr="00735232" w:rsidRDefault="00AE1CC9" w:rsidP="13F51AB2">
      <w:pPr>
        <w:pStyle w:val="ListParagraph"/>
        <w:numPr>
          <w:ilvl w:val="0"/>
          <w:numId w:val="20"/>
        </w:numPr>
        <w:rPr>
          <w:color w:val="000000" w:themeColor="text1"/>
        </w:rPr>
      </w:pPr>
      <w:r w:rsidRPr="00211C1A">
        <w:rPr>
          <w:rFonts w:eastAsia="Cambria" w:cs="Cambria"/>
        </w:rPr>
        <w:t xml:space="preserve">Undertake </w:t>
      </w:r>
      <w:r>
        <w:rPr>
          <w:rFonts w:eastAsia="Cambria" w:cs="Cambria"/>
        </w:rPr>
        <w:t xml:space="preserve">strategic </w:t>
      </w:r>
      <w:r w:rsidRPr="00211C1A">
        <w:rPr>
          <w:rFonts w:eastAsia="Cambria" w:cs="Cambria"/>
        </w:rPr>
        <w:t xml:space="preserve">and management initiatives to reduce the impacts </w:t>
      </w:r>
      <w:r w:rsidRPr="63958E00">
        <w:rPr>
          <w:rFonts w:eastAsia="Cambria" w:cs="Cambria"/>
        </w:rPr>
        <w:t xml:space="preserve">of climate change </w:t>
      </w:r>
      <w:r w:rsidRPr="1CE2F1D0">
        <w:rPr>
          <w:rFonts w:eastAsia="Cambria" w:cs="Cambria"/>
        </w:rPr>
        <w:t xml:space="preserve">(such as fire and </w:t>
      </w:r>
      <w:r w:rsidRPr="40E7CE07">
        <w:rPr>
          <w:rFonts w:eastAsia="Cambria" w:cs="Cambria"/>
        </w:rPr>
        <w:t xml:space="preserve">drought) </w:t>
      </w:r>
      <w:r w:rsidRPr="63958E00">
        <w:rPr>
          <w:rFonts w:eastAsia="Cambria" w:cs="Cambria"/>
        </w:rPr>
        <w:t>on</w:t>
      </w:r>
      <w:r w:rsidRPr="00211C1A">
        <w:rPr>
          <w:rFonts w:eastAsia="Cambria" w:cs="Cambria"/>
        </w:rPr>
        <w:t xml:space="preserve"> this ecological community</w:t>
      </w:r>
      <w:r w:rsidRPr="4F09C1D3">
        <w:rPr>
          <w:rFonts w:eastAsia="Cambria" w:cs="Cambria"/>
        </w:rPr>
        <w:t>.</w:t>
      </w:r>
      <w:r>
        <w:rPr>
          <w:rStyle w:val="normaltextrun"/>
          <w:color w:val="000000"/>
          <w:shd w:val="clear" w:color="auto" w:fill="FFFFFF"/>
        </w:rPr>
        <w:t xml:space="preserve"> This includes implementing the other threat abatement and restoration actions outlined elsewhere in </w:t>
      </w:r>
      <w:r>
        <w:rPr>
          <w:rStyle w:val="normaltextrun"/>
          <w:color w:val="000000"/>
          <w:u w:val="single"/>
          <w:shd w:val="clear" w:color="auto" w:fill="FFFFFF"/>
        </w:rPr>
        <w:t>Section 5.4</w:t>
      </w:r>
      <w:r w:rsidRPr="007D6D27">
        <w:rPr>
          <w:rStyle w:val="normaltextrun"/>
          <w:color w:val="000000"/>
          <w:shd w:val="clear" w:color="auto" w:fill="FFFFFF"/>
        </w:rPr>
        <w:t xml:space="preserve"> to e</w:t>
      </w:r>
      <w:r>
        <w:rPr>
          <w:rStyle w:val="normaltextrun"/>
          <w:color w:val="000000"/>
          <w:shd w:val="clear" w:color="auto" w:fill="FFFFFF"/>
        </w:rPr>
        <w:t>nhance resilience of the ecological community to the impacts of climate change.</w:t>
      </w:r>
    </w:p>
    <w:p w14:paraId="2232F4FD" w14:textId="13A26779" w:rsidR="7F778F87" w:rsidRPr="00FB48F0" w:rsidRDefault="7F778F87" w:rsidP="00FB48F0">
      <w:pPr>
        <w:rPr>
          <w:rFonts w:eastAsia="Cambria" w:cs="Cambria"/>
          <w:b/>
          <w:bCs/>
          <w:i/>
          <w:iCs/>
          <w:szCs w:val="22"/>
        </w:rPr>
      </w:pPr>
      <w:r w:rsidRPr="00FB48F0">
        <w:rPr>
          <w:rFonts w:eastAsia="Cambria" w:cs="Cambria"/>
          <w:i/>
          <w:iCs/>
        </w:rPr>
        <w:t>Apply buffer zones</w:t>
      </w:r>
    </w:p>
    <w:p w14:paraId="0AC2E662" w14:textId="147942CC" w:rsidR="7F778F87" w:rsidRDefault="7F778F87" w:rsidP="00FB48F0">
      <w:pPr>
        <w:pStyle w:val="ListParagraph"/>
        <w:numPr>
          <w:ilvl w:val="0"/>
          <w:numId w:val="20"/>
        </w:numPr>
        <w:spacing w:after="0" w:line="257" w:lineRule="auto"/>
        <w:rPr>
          <w:rFonts w:eastAsia="Cambria" w:cs="Cambria"/>
          <w:szCs w:val="22"/>
        </w:rPr>
      </w:pPr>
      <w:r w:rsidRPr="13F51AB2">
        <w:rPr>
          <w:rFonts w:eastAsia="Cambria" w:cs="Cambria"/>
          <w:szCs w:val="22"/>
        </w:rPr>
        <w:lastRenderedPageBreak/>
        <w:t xml:space="preserve">Protect and apply appropriate buffers, particularly using other native vegetation (around the edges of patches of the ecological community), to minimise impacts arising </w:t>
      </w:r>
      <w:r w:rsidR="00070687">
        <w:rPr>
          <w:rFonts w:eastAsia="Cambria" w:cs="Cambria"/>
        </w:rPr>
        <w:t>outside of the ecological community or</w:t>
      </w:r>
      <w:r w:rsidR="00070687" w:rsidRPr="009172B8">
        <w:rPr>
          <w:rFonts w:eastAsia="Cambria" w:cs="Cambria"/>
        </w:rPr>
        <w:t xml:space="preserve"> off-site</w:t>
      </w:r>
      <w:r w:rsidR="00070687">
        <w:rPr>
          <w:rFonts w:eastAsia="Cambria" w:cs="Cambria"/>
        </w:rPr>
        <w:t xml:space="preserve"> from a particular proposed activity</w:t>
      </w:r>
      <w:r w:rsidRPr="13F51AB2">
        <w:rPr>
          <w:rFonts w:eastAsia="Cambria" w:cs="Cambria"/>
          <w:szCs w:val="22"/>
        </w:rPr>
        <w:t xml:space="preserve">. A buffer zone is a contiguous area adjacent to a patch, that is important for protecting the integrity of the ecological community. The risk of indirectly damaging an ecological community usually increases </w:t>
      </w:r>
      <w:r w:rsidR="00070687">
        <w:rPr>
          <w:rFonts w:eastAsia="Cambria" w:cs="Cambria"/>
          <w:szCs w:val="22"/>
        </w:rPr>
        <w:t xml:space="preserve">the closer you are </w:t>
      </w:r>
      <w:r w:rsidRPr="13F51AB2">
        <w:rPr>
          <w:rFonts w:eastAsia="Cambria" w:cs="Cambria"/>
          <w:szCs w:val="22"/>
        </w:rPr>
        <w:t xml:space="preserve">to it. Buffer zones can minimise this risk, by absorbing and reducing the extent of impacts. They also guide land managers to be aware that the ecological community is nearby and to take extra care. For instance, buffer zones help protect the root zone of the outermost trees and other components of the ecological community from weed invasion, polluted water runoff and other damage. Native vegetation is often the best buffer. Fire breaks, and other built asset protection zones, </w:t>
      </w:r>
      <w:r w:rsidR="691844BA" w:rsidRPr="13F51AB2">
        <w:rPr>
          <w:rFonts w:eastAsia="Cambria" w:cs="Cambria"/>
          <w:szCs w:val="22"/>
        </w:rPr>
        <w:t>are</w:t>
      </w:r>
      <w:r w:rsidRPr="13F51AB2">
        <w:rPr>
          <w:rFonts w:eastAsia="Cambria" w:cs="Cambria"/>
          <w:szCs w:val="22"/>
        </w:rPr>
        <w:t xml:space="preserve"> not usually suitable as buffers</w:t>
      </w:r>
      <w:r w:rsidR="00070687">
        <w:rPr>
          <w:rFonts w:eastAsia="Cambria" w:cs="Cambria"/>
          <w:szCs w:val="22"/>
        </w:rPr>
        <w:t xml:space="preserve"> and</w:t>
      </w:r>
      <w:r w:rsidRPr="13F51AB2">
        <w:rPr>
          <w:rFonts w:eastAsia="Cambria" w:cs="Cambria"/>
          <w:szCs w:val="22"/>
        </w:rPr>
        <w:t xml:space="preserve"> should </w:t>
      </w:r>
      <w:r w:rsidR="00070687">
        <w:rPr>
          <w:rFonts w:eastAsia="Cambria" w:cs="Cambria"/>
          <w:szCs w:val="22"/>
        </w:rPr>
        <w:t xml:space="preserve">only </w:t>
      </w:r>
      <w:r w:rsidRPr="13F51AB2">
        <w:rPr>
          <w:rFonts w:eastAsia="Cambria" w:cs="Cambria"/>
          <w:szCs w:val="22"/>
        </w:rPr>
        <w:t>be considered an addition to (rather than instead of) vegetat</w:t>
      </w:r>
      <w:r w:rsidR="00070687">
        <w:rPr>
          <w:rFonts w:eastAsia="Cambria" w:cs="Cambria"/>
          <w:szCs w:val="22"/>
        </w:rPr>
        <w:t>ion</w:t>
      </w:r>
      <w:r w:rsidRPr="13F51AB2">
        <w:rPr>
          <w:rFonts w:eastAsia="Cambria" w:cs="Cambria"/>
          <w:szCs w:val="22"/>
        </w:rPr>
        <w:t xml:space="preserve"> buffer</w:t>
      </w:r>
      <w:r w:rsidR="00070687">
        <w:rPr>
          <w:rFonts w:eastAsia="Cambria" w:cs="Cambria"/>
          <w:szCs w:val="22"/>
        </w:rPr>
        <w:t>s</w:t>
      </w:r>
      <w:r w:rsidRPr="13F51AB2">
        <w:rPr>
          <w:rFonts w:eastAsia="Cambria" w:cs="Cambria"/>
          <w:szCs w:val="22"/>
        </w:rPr>
        <w:t>.</w:t>
      </w:r>
    </w:p>
    <w:p w14:paraId="5F91720C" w14:textId="39CD8AB2" w:rsidR="13F51AB2" w:rsidRDefault="13F51AB2" w:rsidP="00FB48F0">
      <w:pPr>
        <w:pStyle w:val="ListParagraph"/>
        <w:spacing w:after="0" w:line="257" w:lineRule="auto"/>
        <w:rPr>
          <w:rFonts w:eastAsia="Cambria" w:cs="Cambria"/>
          <w:szCs w:val="22"/>
        </w:rPr>
      </w:pPr>
    </w:p>
    <w:p w14:paraId="6C404F25" w14:textId="278B6761" w:rsidR="7F778F87" w:rsidRDefault="7F778F87" w:rsidP="00913E07">
      <w:pPr>
        <w:pStyle w:val="ListParagraph"/>
        <w:keepNext/>
        <w:numPr>
          <w:ilvl w:val="0"/>
          <w:numId w:val="20"/>
        </w:numPr>
        <w:contextualSpacing w:val="0"/>
        <w:rPr>
          <w:rFonts w:eastAsia="Cambria" w:cs="Cambria"/>
          <w:szCs w:val="22"/>
        </w:rPr>
      </w:pPr>
      <w:r w:rsidRPr="13F51AB2">
        <w:rPr>
          <w:rFonts w:eastAsia="Cambria" w:cs="Cambria"/>
          <w:szCs w:val="22"/>
        </w:rPr>
        <w:t xml:space="preserve">A buffer zone of at least </w:t>
      </w:r>
      <w:r w:rsidR="5C5EBDAD" w:rsidRPr="13F51AB2">
        <w:rPr>
          <w:rFonts w:eastAsia="Cambria" w:cs="Cambria"/>
          <w:szCs w:val="22"/>
        </w:rPr>
        <w:t>10</w:t>
      </w:r>
      <w:r w:rsidRPr="13F51AB2">
        <w:rPr>
          <w:rFonts w:eastAsia="Cambria" w:cs="Cambria"/>
          <w:szCs w:val="22"/>
        </w:rPr>
        <w:t xml:space="preserve">0 m (beyond the canopy of the outermost trees in a patch of the ecological community) </w:t>
      </w:r>
      <w:r w:rsidR="00070687">
        <w:rPr>
          <w:rFonts w:eastAsia="Cambria" w:cs="Cambria"/>
          <w:szCs w:val="22"/>
        </w:rPr>
        <w:t xml:space="preserve">will </w:t>
      </w:r>
      <w:r w:rsidRPr="13F51AB2">
        <w:rPr>
          <w:rFonts w:eastAsia="Cambria" w:cs="Cambria"/>
          <w:szCs w:val="22"/>
        </w:rPr>
        <w:t>help protect the patch from many potential adverse impacts (Smith &amp; Smith 2010). This distance accounts for likely influences on the root zone. A larger buffer zone should be used to protect patches of high conservation value, or where indirect impacts may be more extensive.</w:t>
      </w:r>
    </w:p>
    <w:p w14:paraId="4232C81E" w14:textId="5436B251" w:rsidR="00B86F45" w:rsidRDefault="00F847B6" w:rsidP="00B86F45">
      <w:pPr>
        <w:pStyle w:val="Heading3"/>
      </w:pPr>
      <w:bookmarkStart w:id="107" w:name="_Ref168309623"/>
      <w:r>
        <w:t>RESTORE</w:t>
      </w:r>
      <w:r w:rsidR="00070687">
        <w:t xml:space="preserve"> (and MANAGE)</w:t>
      </w:r>
      <w:r>
        <w:t xml:space="preserve"> </w:t>
      </w:r>
      <w:r w:rsidR="002311E6">
        <w:t>the ecological community</w:t>
      </w:r>
      <w:bookmarkEnd w:id="107"/>
    </w:p>
    <w:p w14:paraId="568208D4" w14:textId="1E6E25D3" w:rsidR="004019D9" w:rsidRPr="00B5035E" w:rsidRDefault="004019D9" w:rsidP="004019D9">
      <w:pPr>
        <w:rPr>
          <w:rFonts w:eastAsia="Cambria" w:cs="Cambria"/>
        </w:rPr>
      </w:pPr>
      <w:r w:rsidRPr="7462B9A6">
        <w:rPr>
          <w:rFonts w:eastAsia="Cambria" w:cs="Cambria"/>
        </w:rPr>
        <w:t xml:space="preserve">Act to increase the extent, condition, and landscape scale connectivity of this ecological community (including connectivity with other surrounding native habitats), through </w:t>
      </w:r>
      <w:r>
        <w:rPr>
          <w:rFonts w:eastAsia="Cambria" w:cs="Cambria"/>
        </w:rPr>
        <w:t xml:space="preserve">actions </w:t>
      </w:r>
      <w:r w:rsidRPr="7462B9A6">
        <w:rPr>
          <w:rFonts w:eastAsia="Cambria" w:cs="Cambria"/>
        </w:rPr>
        <w:t xml:space="preserve">that restore the ecological community </w:t>
      </w:r>
      <w:r>
        <w:rPr>
          <w:rFonts w:eastAsia="Cambria" w:cs="Cambria"/>
        </w:rPr>
        <w:t>through</w:t>
      </w:r>
      <w:r w:rsidRPr="7462B9A6">
        <w:rPr>
          <w:rFonts w:eastAsia="Cambria" w:cs="Cambria"/>
        </w:rPr>
        <w:t xml:space="preserve"> active threat abatement, management, restoration and conservation.</w:t>
      </w:r>
      <w:r>
        <w:rPr>
          <w:rFonts w:eastAsia="Cambria" w:cs="Cambria"/>
        </w:rPr>
        <w:t xml:space="preserve"> This includes:</w:t>
      </w:r>
    </w:p>
    <w:p w14:paraId="61167B84" w14:textId="77777777" w:rsidR="004019D9" w:rsidRPr="004019D9" w:rsidRDefault="004019D9" w:rsidP="00CF6D68">
      <w:pPr>
        <w:pStyle w:val="ListParagraph"/>
        <w:numPr>
          <w:ilvl w:val="0"/>
          <w:numId w:val="68"/>
        </w:numPr>
        <w:spacing w:after="160" w:line="257" w:lineRule="auto"/>
        <w:ind w:left="714" w:hanging="357"/>
        <w:contextualSpacing w:val="0"/>
        <w:rPr>
          <w:rFonts w:eastAsia="Cambria" w:cs="Cambria"/>
          <w:szCs w:val="22"/>
        </w:rPr>
      </w:pPr>
      <w:r w:rsidRPr="004019D9">
        <w:rPr>
          <w:rFonts w:eastAsia="Cambria" w:cs="Cambria"/>
        </w:rPr>
        <w:t>Develop site specific plans that aim for self-sustaining, resilient areas of the ecological community, through restoration of a range of key biodiversity and ecosystem attributes.</w:t>
      </w:r>
    </w:p>
    <w:p w14:paraId="2ECE9D31" w14:textId="20B1D3C9" w:rsidR="004019D9" w:rsidRPr="004019D9" w:rsidRDefault="004019D9" w:rsidP="004019D9">
      <w:pPr>
        <w:pStyle w:val="ListParagraph"/>
        <w:numPr>
          <w:ilvl w:val="0"/>
          <w:numId w:val="68"/>
        </w:numPr>
        <w:spacing w:after="160" w:line="257" w:lineRule="auto"/>
        <w:ind w:left="714" w:hanging="357"/>
        <w:contextualSpacing w:val="0"/>
        <w:rPr>
          <w:rFonts w:eastAsia="Cambria" w:cs="Cambria"/>
          <w:szCs w:val="22"/>
        </w:rPr>
      </w:pPr>
      <w:r w:rsidRPr="004019D9">
        <w:rPr>
          <w:rFonts w:eastAsia="Cambria" w:cs="Cambria"/>
        </w:rPr>
        <w:t>Where follow up or ongoing management is required, consider resourcing to secure long‑term recovery (e.g. how many years should weed management be repeated).</w:t>
      </w:r>
    </w:p>
    <w:p w14:paraId="1412E751" w14:textId="5A0D92B0" w:rsidR="00260744" w:rsidRDefault="009455F8" w:rsidP="00FB48F0">
      <w:pPr>
        <w:pStyle w:val="ListParagraph"/>
        <w:numPr>
          <w:ilvl w:val="0"/>
          <w:numId w:val="20"/>
        </w:numPr>
        <w:contextualSpacing w:val="0"/>
        <w:rPr>
          <w:color w:val="000000" w:themeColor="text1"/>
        </w:rPr>
      </w:pPr>
      <w:r w:rsidRPr="2BCFC259">
        <w:rPr>
          <w:color w:val="000000" w:themeColor="text1"/>
        </w:rPr>
        <w:t>Develop plans, capacity, early warning systems and readiness to s</w:t>
      </w:r>
      <w:r w:rsidR="00260744" w:rsidRPr="2BCFC259">
        <w:rPr>
          <w:color w:val="000000" w:themeColor="text1"/>
        </w:rPr>
        <w:t xml:space="preserve">uppress unplanned fires in </w:t>
      </w:r>
      <w:r w:rsidRPr="2BCFC259">
        <w:rPr>
          <w:color w:val="000000" w:themeColor="text1"/>
        </w:rPr>
        <w:t>the vicinity of the ecological community wherever there is a risk of incursion.</w:t>
      </w:r>
      <w:r w:rsidR="00260744" w:rsidRPr="2BCFC259">
        <w:rPr>
          <w:color w:val="000000" w:themeColor="text1"/>
        </w:rPr>
        <w:t xml:space="preserve"> </w:t>
      </w:r>
    </w:p>
    <w:p w14:paraId="661552B5" w14:textId="29D64EC9" w:rsidR="00047147" w:rsidRDefault="00047147" w:rsidP="0A166491">
      <w:pPr>
        <w:pStyle w:val="ListParagraph"/>
        <w:numPr>
          <w:ilvl w:val="0"/>
          <w:numId w:val="20"/>
        </w:numPr>
        <w:contextualSpacing w:val="0"/>
        <w:rPr>
          <w:color w:val="000000" w:themeColor="text1"/>
        </w:rPr>
      </w:pPr>
      <w:r w:rsidRPr="0A166491">
        <w:rPr>
          <w:color w:val="000000" w:themeColor="text1"/>
        </w:rPr>
        <w:t xml:space="preserve">Develop and implement plans to: </w:t>
      </w:r>
      <w:proofErr w:type="spellStart"/>
      <w:r w:rsidRPr="0A166491">
        <w:rPr>
          <w:color w:val="000000" w:themeColor="text1"/>
        </w:rPr>
        <w:t>i</w:t>
      </w:r>
      <w:proofErr w:type="spellEnd"/>
      <w:r w:rsidRPr="0A166491">
        <w:rPr>
          <w:color w:val="000000" w:themeColor="text1"/>
        </w:rPr>
        <w:t>) control feral predators and herbivores within, and in the vicinity of the</w:t>
      </w:r>
      <w:r w:rsidR="003326EA" w:rsidRPr="0A166491">
        <w:rPr>
          <w:color w:val="000000" w:themeColor="text1"/>
        </w:rPr>
        <w:t xml:space="preserve"> ecological</w:t>
      </w:r>
      <w:r w:rsidRPr="0A166491">
        <w:rPr>
          <w:color w:val="000000" w:themeColor="text1"/>
        </w:rPr>
        <w:t xml:space="preserve"> community; ii) protect the</w:t>
      </w:r>
      <w:r w:rsidR="003326EA" w:rsidRPr="0A166491">
        <w:rPr>
          <w:color w:val="000000" w:themeColor="text1"/>
        </w:rPr>
        <w:t xml:space="preserve"> ecological</w:t>
      </w:r>
      <w:r w:rsidRPr="0A166491">
        <w:rPr>
          <w:color w:val="000000" w:themeColor="text1"/>
        </w:rPr>
        <w:t xml:space="preserve"> community from feral predators and herbivores (e.g. by installation, monitoring and maintenance of appropriate fencing)</w:t>
      </w:r>
      <w:r w:rsidR="00B9365A" w:rsidRPr="0A166491">
        <w:rPr>
          <w:color w:val="000000" w:themeColor="text1"/>
        </w:rPr>
        <w:t xml:space="preserve"> using learnings and priority actions </w:t>
      </w:r>
      <w:r w:rsidR="00D95343" w:rsidRPr="0A166491">
        <w:rPr>
          <w:color w:val="000000" w:themeColor="text1"/>
        </w:rPr>
        <w:t xml:space="preserve">of the Australian Pest </w:t>
      </w:r>
      <w:r w:rsidR="0091430C" w:rsidRPr="0A166491">
        <w:rPr>
          <w:color w:val="000000" w:themeColor="text1"/>
        </w:rPr>
        <w:t xml:space="preserve">Animal </w:t>
      </w:r>
      <w:r w:rsidR="00D95343" w:rsidRPr="0A166491">
        <w:rPr>
          <w:color w:val="000000" w:themeColor="text1"/>
        </w:rPr>
        <w:t>Strat</w:t>
      </w:r>
      <w:r w:rsidR="0091430C" w:rsidRPr="0A166491">
        <w:rPr>
          <w:color w:val="000000" w:themeColor="text1"/>
        </w:rPr>
        <w:t>e</w:t>
      </w:r>
      <w:r w:rsidR="00D95343" w:rsidRPr="0A166491">
        <w:rPr>
          <w:color w:val="000000" w:themeColor="text1"/>
        </w:rPr>
        <w:t>gy</w:t>
      </w:r>
      <w:r w:rsidR="0091430C" w:rsidRPr="0A166491">
        <w:rPr>
          <w:color w:val="000000" w:themeColor="text1"/>
        </w:rPr>
        <w:t xml:space="preserve"> and associated </w:t>
      </w:r>
      <w:r w:rsidR="00B9365A" w:rsidRPr="00107A95">
        <w:rPr>
          <w:i/>
          <w:iCs/>
          <w:color w:val="000000" w:themeColor="text1"/>
        </w:rPr>
        <w:t xml:space="preserve">National Feral Pig Action Plan, </w:t>
      </w:r>
      <w:r w:rsidR="00A44FC4" w:rsidRPr="00107A95">
        <w:rPr>
          <w:i/>
          <w:iCs/>
          <w:color w:val="000000" w:themeColor="text1"/>
        </w:rPr>
        <w:t>National Feral Deer Action Plan</w:t>
      </w:r>
      <w:r w:rsidR="006547D6" w:rsidRPr="0A166491">
        <w:rPr>
          <w:color w:val="000000" w:themeColor="text1"/>
        </w:rPr>
        <w:t xml:space="preserve"> </w:t>
      </w:r>
      <w:r w:rsidR="007D00AC" w:rsidRPr="0A166491">
        <w:rPr>
          <w:color w:val="000000" w:themeColor="text1"/>
        </w:rPr>
        <w:t xml:space="preserve">and the </w:t>
      </w:r>
      <w:r w:rsidR="22974F0A" w:rsidRPr="00107A95">
        <w:rPr>
          <w:i/>
          <w:iCs/>
          <w:color w:val="000000" w:themeColor="text1"/>
        </w:rPr>
        <w:t xml:space="preserve">Threat </w:t>
      </w:r>
      <w:r w:rsidR="66BE32A0" w:rsidRPr="0A166491">
        <w:rPr>
          <w:i/>
          <w:iCs/>
          <w:color w:val="000000" w:themeColor="text1"/>
        </w:rPr>
        <w:t>a</w:t>
      </w:r>
      <w:r w:rsidR="22974F0A" w:rsidRPr="00107A95">
        <w:rPr>
          <w:i/>
          <w:iCs/>
          <w:color w:val="000000" w:themeColor="text1"/>
        </w:rPr>
        <w:t xml:space="preserve">batement </w:t>
      </w:r>
      <w:r w:rsidR="6C028110" w:rsidRPr="00107A95">
        <w:rPr>
          <w:i/>
          <w:iCs/>
          <w:color w:val="000000" w:themeColor="text1"/>
        </w:rPr>
        <w:t>p</w:t>
      </w:r>
      <w:r w:rsidR="22974F0A" w:rsidRPr="00107A95">
        <w:rPr>
          <w:i/>
          <w:iCs/>
          <w:color w:val="000000" w:themeColor="text1"/>
        </w:rPr>
        <w:t xml:space="preserve">lan for </w:t>
      </w:r>
      <w:r w:rsidR="2D70DFE8" w:rsidRPr="00107A95">
        <w:rPr>
          <w:i/>
          <w:iCs/>
          <w:color w:val="000000" w:themeColor="text1"/>
        </w:rPr>
        <w:t>predation by f</w:t>
      </w:r>
      <w:r w:rsidR="007D00AC" w:rsidRPr="00107A95">
        <w:rPr>
          <w:i/>
          <w:iCs/>
          <w:color w:val="000000" w:themeColor="text1"/>
        </w:rPr>
        <w:t xml:space="preserve">eral </w:t>
      </w:r>
      <w:r w:rsidR="4FD8BD0F" w:rsidRPr="00107A95">
        <w:rPr>
          <w:i/>
          <w:iCs/>
          <w:color w:val="000000" w:themeColor="text1"/>
        </w:rPr>
        <w:t>c</w:t>
      </w:r>
      <w:r w:rsidR="007D00AC" w:rsidRPr="00107A95">
        <w:rPr>
          <w:i/>
          <w:iCs/>
          <w:color w:val="000000" w:themeColor="text1"/>
        </w:rPr>
        <w:t>at</w:t>
      </w:r>
      <w:r w:rsidR="22D96D49" w:rsidRPr="00107A95">
        <w:rPr>
          <w:i/>
          <w:iCs/>
          <w:color w:val="000000" w:themeColor="text1"/>
        </w:rPr>
        <w:t>s</w:t>
      </w:r>
      <w:r w:rsidRPr="0A166491">
        <w:rPr>
          <w:color w:val="000000" w:themeColor="text1"/>
        </w:rPr>
        <w:t xml:space="preserve">. </w:t>
      </w:r>
    </w:p>
    <w:p w14:paraId="342FA2E2" w14:textId="07E978F3" w:rsidR="00047147" w:rsidRDefault="79DCB2B7" w:rsidP="3F2B4EE5">
      <w:pPr>
        <w:pStyle w:val="ListParagraph"/>
        <w:numPr>
          <w:ilvl w:val="0"/>
          <w:numId w:val="20"/>
        </w:numPr>
        <w:contextualSpacing w:val="0"/>
        <w:rPr>
          <w:color w:val="000000" w:themeColor="text1"/>
        </w:rPr>
      </w:pPr>
      <w:r w:rsidRPr="3F2B4EE5">
        <w:rPr>
          <w:color w:val="000000" w:themeColor="text1"/>
        </w:rPr>
        <w:t xml:space="preserve">Develop </w:t>
      </w:r>
      <w:r w:rsidR="5B297422" w:rsidRPr="3F2B4EE5">
        <w:rPr>
          <w:color w:val="000000" w:themeColor="text1"/>
        </w:rPr>
        <w:t xml:space="preserve">and implement </w:t>
      </w:r>
      <w:r w:rsidRPr="3F2B4EE5">
        <w:rPr>
          <w:color w:val="000000" w:themeColor="text1"/>
        </w:rPr>
        <w:t xml:space="preserve">response plans to ensure </w:t>
      </w:r>
      <w:r w:rsidR="6DF3A96B" w:rsidRPr="3F2B4EE5">
        <w:rPr>
          <w:color w:val="000000" w:themeColor="text1"/>
        </w:rPr>
        <w:t xml:space="preserve">readiness for </w:t>
      </w:r>
      <w:r w:rsidRPr="3F2B4EE5">
        <w:rPr>
          <w:color w:val="000000" w:themeColor="text1"/>
        </w:rPr>
        <w:t xml:space="preserve">immediate </w:t>
      </w:r>
      <w:r w:rsidR="5B297422" w:rsidRPr="3F2B4EE5">
        <w:rPr>
          <w:color w:val="000000" w:themeColor="text1"/>
        </w:rPr>
        <w:t>action to mitigate post-fire impacts of feral</w:t>
      </w:r>
      <w:r w:rsidR="7185CD23" w:rsidRPr="3F2B4EE5">
        <w:rPr>
          <w:color w:val="000000" w:themeColor="text1"/>
        </w:rPr>
        <w:t xml:space="preserve"> predators</w:t>
      </w:r>
      <w:r w:rsidR="5B297422" w:rsidRPr="3F2B4EE5">
        <w:rPr>
          <w:color w:val="000000" w:themeColor="text1"/>
        </w:rPr>
        <w:t xml:space="preserve"> and herbivores</w:t>
      </w:r>
      <w:r w:rsidR="6DF3A96B" w:rsidRPr="3F2B4EE5">
        <w:rPr>
          <w:color w:val="000000" w:themeColor="text1"/>
        </w:rPr>
        <w:t xml:space="preserve"> on the ecological community and its biota (</w:t>
      </w:r>
      <w:proofErr w:type="spellStart"/>
      <w:r w:rsidR="6DF3A96B" w:rsidRPr="3F2B4EE5">
        <w:rPr>
          <w:color w:val="000000" w:themeColor="text1"/>
        </w:rPr>
        <w:t>e.g</w:t>
      </w:r>
      <w:proofErr w:type="spellEnd"/>
      <w:r w:rsidR="6DF3A96B" w:rsidRPr="3F2B4EE5">
        <w:rPr>
          <w:color w:val="000000" w:themeColor="text1"/>
        </w:rPr>
        <w:t xml:space="preserve"> through pest control, fencing, etc)</w:t>
      </w:r>
      <w:r w:rsidR="5B297422" w:rsidRPr="3F2B4EE5">
        <w:rPr>
          <w:color w:val="000000" w:themeColor="text1"/>
        </w:rPr>
        <w:t>.</w:t>
      </w:r>
    </w:p>
    <w:p w14:paraId="47D4B2C0" w14:textId="71ACB506" w:rsidR="009871E4" w:rsidRDefault="00B74033" w:rsidP="005E0E1A">
      <w:pPr>
        <w:pStyle w:val="ListParagraph"/>
        <w:numPr>
          <w:ilvl w:val="0"/>
          <w:numId w:val="20"/>
        </w:numPr>
        <w:contextualSpacing w:val="0"/>
        <w:rPr>
          <w:color w:val="000000" w:themeColor="text1"/>
        </w:rPr>
      </w:pPr>
      <w:r w:rsidRPr="2BCFC259">
        <w:rPr>
          <w:color w:val="000000" w:themeColor="text1"/>
        </w:rPr>
        <w:t>Limit</w:t>
      </w:r>
      <w:r w:rsidR="009871E4" w:rsidRPr="2BCFC259">
        <w:rPr>
          <w:color w:val="000000" w:themeColor="text1"/>
        </w:rPr>
        <w:t xml:space="preserve"> human access to </w:t>
      </w:r>
      <w:r w:rsidRPr="2BCFC259">
        <w:rPr>
          <w:color w:val="000000" w:themeColor="text1"/>
        </w:rPr>
        <w:t xml:space="preserve">burnt or otherwise disturbed </w:t>
      </w:r>
      <w:r w:rsidR="009871E4" w:rsidRPr="2BCFC259">
        <w:rPr>
          <w:color w:val="000000" w:themeColor="text1"/>
        </w:rPr>
        <w:t>areas of the</w:t>
      </w:r>
      <w:r w:rsidR="003326EA" w:rsidRPr="2BCFC259">
        <w:rPr>
          <w:color w:val="000000" w:themeColor="text1"/>
        </w:rPr>
        <w:t xml:space="preserve"> ecological</w:t>
      </w:r>
      <w:r w:rsidR="009871E4" w:rsidRPr="2BCFC259">
        <w:rPr>
          <w:color w:val="000000" w:themeColor="text1"/>
        </w:rPr>
        <w:t xml:space="preserve"> community </w:t>
      </w:r>
      <w:r w:rsidR="006445CD" w:rsidRPr="2BCFC259">
        <w:rPr>
          <w:color w:val="000000" w:themeColor="text1"/>
        </w:rPr>
        <w:t>to enable uninterrupted</w:t>
      </w:r>
      <w:r w:rsidR="009871E4" w:rsidRPr="2BCFC259">
        <w:rPr>
          <w:color w:val="000000" w:themeColor="text1"/>
        </w:rPr>
        <w:t xml:space="preserve"> regenerati</w:t>
      </w:r>
      <w:r w:rsidR="006445CD" w:rsidRPr="2BCFC259">
        <w:rPr>
          <w:color w:val="000000" w:themeColor="text1"/>
        </w:rPr>
        <w:t>o</w:t>
      </w:r>
      <w:r w:rsidR="009871E4" w:rsidRPr="2BCFC259">
        <w:rPr>
          <w:color w:val="000000" w:themeColor="text1"/>
        </w:rPr>
        <w:t>n.</w:t>
      </w:r>
    </w:p>
    <w:p w14:paraId="5743EC03" w14:textId="220CC7E1" w:rsidR="006445CD" w:rsidRDefault="006445CD" w:rsidP="005E0E1A">
      <w:pPr>
        <w:pStyle w:val="ListParagraph"/>
        <w:numPr>
          <w:ilvl w:val="0"/>
          <w:numId w:val="20"/>
        </w:numPr>
        <w:contextualSpacing w:val="0"/>
        <w:rPr>
          <w:color w:val="000000" w:themeColor="text1"/>
        </w:rPr>
      </w:pPr>
      <w:r w:rsidRPr="2BCFC259">
        <w:rPr>
          <w:color w:val="000000" w:themeColor="text1"/>
        </w:rPr>
        <w:t xml:space="preserve">Design visitor interpretation and access infrastructure </w:t>
      </w:r>
      <w:r w:rsidR="00827F54" w:rsidRPr="2BCFC259">
        <w:rPr>
          <w:color w:val="000000" w:themeColor="text1"/>
        </w:rPr>
        <w:t xml:space="preserve">sensitively </w:t>
      </w:r>
      <w:r w:rsidRPr="2BCFC259">
        <w:rPr>
          <w:color w:val="000000" w:themeColor="text1"/>
        </w:rPr>
        <w:t>to maximise visitor experience and minimise collateral impacts</w:t>
      </w:r>
      <w:r w:rsidR="00827F54" w:rsidRPr="2BCFC259">
        <w:rPr>
          <w:color w:val="000000" w:themeColor="text1"/>
        </w:rPr>
        <w:t xml:space="preserve"> on the ecological community.</w:t>
      </w:r>
    </w:p>
    <w:p w14:paraId="212D5802" w14:textId="559227AB" w:rsidR="00625050" w:rsidRDefault="00625050" w:rsidP="00625050">
      <w:pPr>
        <w:pStyle w:val="ListParagraph"/>
        <w:numPr>
          <w:ilvl w:val="0"/>
          <w:numId w:val="20"/>
        </w:numPr>
        <w:contextualSpacing w:val="0"/>
        <w:rPr>
          <w:color w:val="000000" w:themeColor="text1"/>
        </w:rPr>
      </w:pPr>
      <w:r w:rsidRPr="2BCFC259">
        <w:rPr>
          <w:color w:val="000000" w:themeColor="text1"/>
        </w:rPr>
        <w:lastRenderedPageBreak/>
        <w:t>Where regeneration is occurring after fire, past logging or clearing activities, implement measures that will support the regeneration to maturity</w:t>
      </w:r>
      <w:r w:rsidR="004019D9">
        <w:rPr>
          <w:color w:val="000000" w:themeColor="text1"/>
        </w:rPr>
        <w:t>,</w:t>
      </w:r>
      <w:r w:rsidRPr="2BCFC259">
        <w:rPr>
          <w:color w:val="000000" w:themeColor="text1"/>
        </w:rPr>
        <w:t xml:space="preserve"> recogni</w:t>
      </w:r>
      <w:r w:rsidR="004019D9">
        <w:rPr>
          <w:color w:val="000000" w:themeColor="text1"/>
        </w:rPr>
        <w:t>sing</w:t>
      </w:r>
      <w:r w:rsidRPr="2BCFC259">
        <w:rPr>
          <w:color w:val="000000" w:themeColor="text1"/>
        </w:rPr>
        <w:t xml:space="preserve"> </w:t>
      </w:r>
      <w:r w:rsidR="004019D9">
        <w:rPr>
          <w:color w:val="000000" w:themeColor="text1"/>
        </w:rPr>
        <w:t xml:space="preserve">that the ecological community will exist in </w:t>
      </w:r>
      <w:r w:rsidRPr="2BCFC259">
        <w:rPr>
          <w:color w:val="000000" w:themeColor="text1"/>
        </w:rPr>
        <w:t>alternat</w:t>
      </w:r>
      <w:r w:rsidR="004019D9">
        <w:rPr>
          <w:color w:val="000000" w:themeColor="text1"/>
        </w:rPr>
        <w:t>ive condition</w:t>
      </w:r>
      <w:r w:rsidRPr="2BCFC259">
        <w:rPr>
          <w:color w:val="000000" w:themeColor="text1"/>
        </w:rPr>
        <w:t xml:space="preserve"> states post-disturbance</w:t>
      </w:r>
      <w:r w:rsidR="004019D9">
        <w:rPr>
          <w:color w:val="000000" w:themeColor="text1"/>
        </w:rPr>
        <w:t xml:space="preserve"> and gradually transition towards a recovered state</w:t>
      </w:r>
      <w:r w:rsidRPr="2BCFC259">
        <w:rPr>
          <w:color w:val="000000" w:themeColor="text1"/>
        </w:rPr>
        <w:t xml:space="preserve">. </w:t>
      </w:r>
    </w:p>
    <w:p w14:paraId="278772C4" w14:textId="5A6DF81F" w:rsidR="005E0E1A" w:rsidRPr="00735232" w:rsidRDefault="00023EB4" w:rsidP="005E0E1A">
      <w:pPr>
        <w:pStyle w:val="ListParagraph"/>
        <w:numPr>
          <w:ilvl w:val="0"/>
          <w:numId w:val="20"/>
        </w:numPr>
        <w:contextualSpacing w:val="0"/>
        <w:rPr>
          <w:color w:val="000000" w:themeColor="text1"/>
        </w:rPr>
      </w:pPr>
      <w:r w:rsidRPr="2BCFC259">
        <w:rPr>
          <w:color w:val="000000" w:themeColor="text1"/>
        </w:rPr>
        <w:t>Maint</w:t>
      </w:r>
      <w:r w:rsidR="005E0E1A" w:rsidRPr="2BCFC259">
        <w:rPr>
          <w:color w:val="000000" w:themeColor="text1"/>
        </w:rPr>
        <w:t xml:space="preserve">ain </w:t>
      </w:r>
      <w:r w:rsidRPr="2BCFC259">
        <w:rPr>
          <w:color w:val="000000" w:themeColor="text1"/>
        </w:rPr>
        <w:t>connectivity of</w:t>
      </w:r>
      <w:r w:rsidR="005E0E1A" w:rsidRPr="2BCFC259">
        <w:rPr>
          <w:color w:val="000000" w:themeColor="text1"/>
        </w:rPr>
        <w:t xml:space="preserve"> the ecological community</w:t>
      </w:r>
      <w:r w:rsidRPr="2BCFC259">
        <w:rPr>
          <w:color w:val="000000" w:themeColor="text1"/>
        </w:rPr>
        <w:t xml:space="preserve"> with native vegetation in the surrounding landscape</w:t>
      </w:r>
      <w:r w:rsidR="005E0E1A" w:rsidRPr="2BCFC259">
        <w:rPr>
          <w:color w:val="000000" w:themeColor="text1"/>
        </w:rPr>
        <w:t xml:space="preserve"> </w:t>
      </w:r>
      <w:r w:rsidRPr="2BCFC259">
        <w:rPr>
          <w:color w:val="000000" w:themeColor="text1"/>
        </w:rPr>
        <w:t xml:space="preserve">to conserve the full </w:t>
      </w:r>
      <w:r w:rsidR="005E0E1A" w:rsidRPr="2BCFC259">
        <w:rPr>
          <w:color w:val="000000" w:themeColor="text1"/>
        </w:rPr>
        <w:t>diversity of habitat</w:t>
      </w:r>
      <w:r w:rsidRPr="2BCFC259">
        <w:rPr>
          <w:color w:val="000000" w:themeColor="text1"/>
        </w:rPr>
        <w:t>s, enable uninhibited movement of native biota and its ability to recolonise disturbed habitats,</w:t>
      </w:r>
      <w:r w:rsidR="005E0E1A" w:rsidRPr="2BCFC259">
        <w:rPr>
          <w:color w:val="000000" w:themeColor="text1"/>
        </w:rPr>
        <w:t xml:space="preserve"> and act as buffer zones between the ecological community and threats. </w:t>
      </w:r>
    </w:p>
    <w:p w14:paraId="2A89F395" w14:textId="025E1721" w:rsidR="001F63CE" w:rsidRDefault="001F63CE" w:rsidP="00913E07">
      <w:pPr>
        <w:pStyle w:val="ListParagraph"/>
        <w:keepNext/>
        <w:numPr>
          <w:ilvl w:val="0"/>
          <w:numId w:val="20"/>
        </w:numPr>
        <w:contextualSpacing w:val="0"/>
        <w:rPr>
          <w:color w:val="000000" w:themeColor="text1"/>
        </w:rPr>
      </w:pPr>
      <w:r w:rsidRPr="2BCFC259">
        <w:rPr>
          <w:color w:val="000000" w:themeColor="text1"/>
        </w:rPr>
        <w:t>Manage risks of disease introduction (particularly chytrid, root rot and myrtle rust)</w:t>
      </w:r>
      <w:r w:rsidR="28CC23E5" w:rsidRPr="2BCFC259">
        <w:rPr>
          <w:color w:val="000000" w:themeColor="text1"/>
        </w:rPr>
        <w:t xml:space="preserve"> including through </w:t>
      </w:r>
      <w:r w:rsidR="28CC23E5" w:rsidRPr="2BCFC259">
        <w:rPr>
          <w:rFonts w:eastAsia="Cambria" w:cs="Cambria"/>
        </w:rPr>
        <w:t>good biosecurity hygiene</w:t>
      </w:r>
      <w:r w:rsidRPr="2BCFC259">
        <w:rPr>
          <w:color w:val="000000" w:themeColor="text1"/>
        </w:rPr>
        <w:t>, and where practical mitigate symptoms of disease.</w:t>
      </w:r>
    </w:p>
    <w:p w14:paraId="6140F393" w14:textId="7815608C" w:rsidR="008F7422" w:rsidRPr="008F7422" w:rsidRDefault="008F7422" w:rsidP="00913E07">
      <w:pPr>
        <w:pStyle w:val="ListParagraph"/>
        <w:keepNext/>
        <w:numPr>
          <w:ilvl w:val="0"/>
          <w:numId w:val="20"/>
        </w:numPr>
        <w:contextualSpacing w:val="0"/>
        <w:rPr>
          <w:color w:val="000000" w:themeColor="text1"/>
        </w:rPr>
      </w:pPr>
      <w:r w:rsidRPr="13F51AB2">
        <w:rPr>
          <w:rFonts w:eastAsia="Calibri"/>
          <w:color w:val="000000" w:themeColor="text1"/>
        </w:rPr>
        <w:t>Restore degraded occurrences of the ecological community</w:t>
      </w:r>
      <w:r w:rsidR="4CCC5CD4" w:rsidRPr="13F51AB2">
        <w:rPr>
          <w:rFonts w:eastAsia="Calibri"/>
          <w:color w:val="000000" w:themeColor="text1"/>
        </w:rPr>
        <w:t xml:space="preserve"> to a higher condition (preferably Class A as per Table 1)</w:t>
      </w:r>
      <w:r w:rsidR="00B41D8A" w:rsidRPr="13F51AB2">
        <w:rPr>
          <w:rFonts w:eastAsia="Calibri"/>
          <w:color w:val="000000" w:themeColor="text1"/>
        </w:rPr>
        <w:t>,</w:t>
      </w:r>
      <w:r w:rsidRPr="13F51AB2">
        <w:rPr>
          <w:rFonts w:eastAsia="Calibri"/>
          <w:color w:val="000000" w:themeColor="text1"/>
        </w:rPr>
        <w:t xml:space="preserve"> meet</w:t>
      </w:r>
      <w:r w:rsidR="00B41D8A" w:rsidRPr="13F51AB2">
        <w:rPr>
          <w:rFonts w:eastAsia="Calibri"/>
          <w:color w:val="000000" w:themeColor="text1"/>
        </w:rPr>
        <w:t>ing</w:t>
      </w:r>
      <w:r w:rsidRPr="13F51AB2">
        <w:rPr>
          <w:rFonts w:eastAsia="Calibri"/>
          <w:color w:val="000000" w:themeColor="text1"/>
        </w:rPr>
        <w:t xml:space="preserve"> national standards</w:t>
      </w:r>
      <w:r w:rsidR="00B41D8A" w:rsidRPr="13F51AB2">
        <w:rPr>
          <w:rFonts w:eastAsia="Calibri"/>
          <w:color w:val="000000" w:themeColor="text1"/>
        </w:rPr>
        <w:t xml:space="preserve"> for ecological restoration</w:t>
      </w:r>
      <w:r w:rsidRPr="13F51AB2">
        <w:rPr>
          <w:rFonts w:eastAsia="Calibri"/>
          <w:color w:val="000000" w:themeColor="text1"/>
        </w:rPr>
        <w:t>.</w:t>
      </w:r>
      <w:r w:rsidR="007D37E7">
        <w:rPr>
          <w:rFonts w:eastAsia="Calibri"/>
          <w:color w:val="000000" w:themeColor="text1"/>
        </w:rPr>
        <w:t xml:space="preserve"> </w:t>
      </w:r>
      <w:r w:rsidR="007D37E7" w:rsidRPr="006761D9">
        <w:rPr>
          <w:rFonts w:eastAsia="Cambria" w:cs="Cambria"/>
        </w:rPr>
        <w:t xml:space="preserve">This includes restoring areas that do not currently meet the key diagnostic characteristics and minimum condition </w:t>
      </w:r>
      <w:proofErr w:type="gramStart"/>
      <w:r w:rsidR="007D37E7" w:rsidRPr="006761D9">
        <w:rPr>
          <w:rFonts w:eastAsia="Cambria" w:cs="Cambria"/>
        </w:rPr>
        <w:t>thresholds, and</w:t>
      </w:r>
      <w:proofErr w:type="gramEnd"/>
      <w:r w:rsidR="007D37E7" w:rsidRPr="006761D9">
        <w:rPr>
          <w:rFonts w:eastAsia="Cambria" w:cs="Cambria"/>
        </w:rPr>
        <w:t xml:space="preserve"> thereby increasing both the extent and integrity of the listed ecological community</w:t>
      </w:r>
      <w:r w:rsidR="007D37E7">
        <w:rPr>
          <w:rFonts w:eastAsia="Cambria" w:cs="Cambria"/>
        </w:rPr>
        <w:t>.</w:t>
      </w:r>
    </w:p>
    <w:p w14:paraId="490644E5" w14:textId="071E3515" w:rsidR="008F7422" w:rsidRPr="008F7422" w:rsidRDefault="004019D9" w:rsidP="13F51AB2">
      <w:pPr>
        <w:pStyle w:val="ListParagraph"/>
        <w:numPr>
          <w:ilvl w:val="0"/>
          <w:numId w:val="20"/>
        </w:numPr>
      </w:pPr>
      <w:r>
        <w:t>Consider i</w:t>
      </w:r>
      <w:r w:rsidR="4C0D370A">
        <w:t>nclud</w:t>
      </w:r>
      <w:r>
        <w:t>ing</w:t>
      </w:r>
      <w:r w:rsidR="4C0D370A">
        <w:t xml:space="preserve"> this ecological community as a target in </w:t>
      </w:r>
      <w:r>
        <w:t>n</w:t>
      </w:r>
      <w:r w:rsidR="4C0D370A">
        <w:t xml:space="preserve">ature </w:t>
      </w:r>
      <w:r>
        <w:t>r</w:t>
      </w:r>
      <w:r w:rsidR="4C0D370A">
        <w:t xml:space="preserve">epair </w:t>
      </w:r>
      <w:r>
        <w:t>and other environment restoration strategies and programs</w:t>
      </w:r>
      <w:r w:rsidR="4C0D370A">
        <w:t>.</w:t>
      </w:r>
    </w:p>
    <w:p w14:paraId="21E9B314" w14:textId="77777777" w:rsidR="00B86F45" w:rsidRDefault="002311E6" w:rsidP="00B86F45">
      <w:pPr>
        <w:pStyle w:val="Heading3"/>
      </w:pPr>
      <w:r>
        <w:t>COMMUNICATE, engage with</w:t>
      </w:r>
      <w:r w:rsidR="00B86F45">
        <w:t xml:space="preserve"> and support</w:t>
      </w:r>
    </w:p>
    <w:p w14:paraId="3086C662" w14:textId="3CB90925" w:rsidR="006D2C26" w:rsidRDefault="00C66F05" w:rsidP="002311E6">
      <w:r w:rsidRPr="7462B9A6">
        <w:rPr>
          <w:rFonts w:eastAsia="Cambria" w:cs="Cambria"/>
        </w:rPr>
        <w:t>This approach includes priorities to promote awareness of the ecological community and to encourage people and groups to contribute to its protection and recovery. This includes communicating, engaging with and supporting the public and key stakeholders to increase their understanding of the value and function of the ecological community and to assist their efforts in its protection and recovery. Key groups include local restoration and NRM groups, government agencies, landholders, land managers, land use planners, researchers, First Nations communities and other community members and groups.</w:t>
      </w:r>
      <w:r w:rsidR="14837671">
        <w:t xml:space="preserve"> </w:t>
      </w:r>
    </w:p>
    <w:p w14:paraId="37CBE48F" w14:textId="20DFA863" w:rsidR="008F7422" w:rsidRPr="00735232" w:rsidRDefault="008F7422" w:rsidP="008F7422">
      <w:pPr>
        <w:pStyle w:val="ListParagraph"/>
        <w:numPr>
          <w:ilvl w:val="0"/>
          <w:numId w:val="20"/>
        </w:numPr>
        <w:contextualSpacing w:val="0"/>
        <w:rPr>
          <w:color w:val="000000" w:themeColor="text1"/>
        </w:rPr>
      </w:pPr>
      <w:r w:rsidRPr="2BCFC259">
        <w:rPr>
          <w:color w:val="000000" w:themeColor="text1"/>
        </w:rPr>
        <w:t xml:space="preserve">Liaise with landholders, NRM and community groups, Traditional Owners/Custodians and government agencies to </w:t>
      </w:r>
      <w:r w:rsidR="00C66F05">
        <w:rPr>
          <w:color w:val="000000" w:themeColor="text1"/>
        </w:rPr>
        <w:t>promote</w:t>
      </w:r>
      <w:r w:rsidR="004555AA" w:rsidRPr="2BCFC259">
        <w:rPr>
          <w:color w:val="000000" w:themeColor="text1"/>
        </w:rPr>
        <w:t xml:space="preserve"> </w:t>
      </w:r>
      <w:r w:rsidR="00C66F05">
        <w:rPr>
          <w:color w:val="000000" w:themeColor="text1"/>
        </w:rPr>
        <w:t xml:space="preserve">understanding </w:t>
      </w:r>
      <w:r w:rsidR="004555AA" w:rsidRPr="2BCFC259">
        <w:rPr>
          <w:color w:val="000000" w:themeColor="text1"/>
        </w:rPr>
        <w:t xml:space="preserve">of the values of the ecological community and to </w:t>
      </w:r>
      <w:r w:rsidRPr="2BCFC259">
        <w:rPr>
          <w:color w:val="000000" w:themeColor="text1"/>
        </w:rPr>
        <w:t>support, undertake and promote programs that halt threats.</w:t>
      </w:r>
    </w:p>
    <w:p w14:paraId="50E95EAD" w14:textId="4E20DAF1" w:rsidR="00FC78BE" w:rsidRDefault="00FC78BE" w:rsidP="00FC78BE">
      <w:pPr>
        <w:pStyle w:val="ListParagraph"/>
        <w:numPr>
          <w:ilvl w:val="0"/>
          <w:numId w:val="20"/>
        </w:numPr>
        <w:contextualSpacing w:val="0"/>
        <w:rPr>
          <w:color w:val="000000" w:themeColor="text1"/>
        </w:rPr>
      </w:pPr>
      <w:r w:rsidRPr="2BCFC259">
        <w:rPr>
          <w:color w:val="000000" w:themeColor="text1"/>
        </w:rPr>
        <w:t xml:space="preserve">Undertake public information campaigns and surveillance to prevent unplanned </w:t>
      </w:r>
      <w:r w:rsidR="00C66F05">
        <w:rPr>
          <w:color w:val="000000" w:themeColor="text1"/>
        </w:rPr>
        <w:t xml:space="preserve">fire </w:t>
      </w:r>
      <w:r w:rsidRPr="2BCFC259">
        <w:rPr>
          <w:color w:val="000000" w:themeColor="text1"/>
        </w:rPr>
        <w:t>ignitions on predicted high and extreme fire weather days.</w:t>
      </w:r>
    </w:p>
    <w:p w14:paraId="5AB45138" w14:textId="200ECBE4" w:rsidR="00B41D8A" w:rsidRDefault="00B41D8A" w:rsidP="00B41D8A">
      <w:pPr>
        <w:pStyle w:val="ListParagraph"/>
        <w:numPr>
          <w:ilvl w:val="0"/>
          <w:numId w:val="20"/>
        </w:numPr>
        <w:contextualSpacing w:val="0"/>
        <w:rPr>
          <w:color w:val="000000" w:themeColor="text1"/>
        </w:rPr>
      </w:pPr>
      <w:r w:rsidRPr="2BCFC259">
        <w:rPr>
          <w:color w:val="000000" w:themeColor="text1"/>
        </w:rPr>
        <w:t xml:space="preserve">Undertake effective community engagement and education to highlight the importance of minimising disturbance during recreational activities such as walking and </w:t>
      </w:r>
      <w:r w:rsidR="00C66F05">
        <w:rPr>
          <w:color w:val="000000" w:themeColor="text1"/>
        </w:rPr>
        <w:t xml:space="preserve">off-road vehicle use, </w:t>
      </w:r>
      <w:r w:rsidRPr="2BCFC259">
        <w:rPr>
          <w:color w:val="000000" w:themeColor="text1"/>
        </w:rPr>
        <w:t xml:space="preserve">and of minimising pollution, littering and damage to habitat via informative and explicit signage. </w:t>
      </w:r>
    </w:p>
    <w:p w14:paraId="33F6D67D" w14:textId="77777777" w:rsidR="00673940" w:rsidRPr="00735232" w:rsidRDefault="00673940" w:rsidP="00673940">
      <w:pPr>
        <w:pStyle w:val="ListParagraph"/>
        <w:numPr>
          <w:ilvl w:val="0"/>
          <w:numId w:val="20"/>
        </w:numPr>
        <w:contextualSpacing w:val="0"/>
        <w:rPr>
          <w:color w:val="000000" w:themeColor="text1"/>
        </w:rPr>
      </w:pPr>
      <w:r w:rsidRPr="2BCFC259">
        <w:rPr>
          <w:color w:val="000000" w:themeColor="text1"/>
        </w:rPr>
        <w:t xml:space="preserve">Develop education programs, information products and signage to help the public recognise the presence and importance of the ecological community, and their responsibilities under state and local regulations and the EPBC Act. </w:t>
      </w:r>
    </w:p>
    <w:p w14:paraId="2024D321" w14:textId="44ABA544" w:rsidR="002E6731" w:rsidRPr="00FB48F0" w:rsidRDefault="00C66F05" w:rsidP="13F51AB2">
      <w:pPr>
        <w:pStyle w:val="ListParagraph"/>
        <w:numPr>
          <w:ilvl w:val="0"/>
          <w:numId w:val="20"/>
        </w:numPr>
        <w:contextualSpacing w:val="0"/>
        <w:rPr>
          <w:color w:val="000000" w:themeColor="text1"/>
        </w:rPr>
      </w:pPr>
      <w:r w:rsidRPr="3CD57E95">
        <w:rPr>
          <w:rFonts w:eastAsia="Cambria" w:cs="Cambria"/>
        </w:rPr>
        <w:lastRenderedPageBreak/>
        <w:t xml:space="preserve">Support </w:t>
      </w:r>
      <w:r>
        <w:rPr>
          <w:rFonts w:eastAsia="Cambria" w:cs="Cambria"/>
        </w:rPr>
        <w:t xml:space="preserve">First Nations </w:t>
      </w:r>
      <w:r w:rsidRPr="3CD57E95">
        <w:rPr>
          <w:rFonts w:eastAsia="Cambria" w:cs="Cambria"/>
        </w:rPr>
        <w:t>engagement in management and protection of the ecological community, including identifying and supporting culturally appropriate mechanisms to share Traditional Ecological Knowledge</w:t>
      </w:r>
      <w:r w:rsidR="2391080F" w:rsidRPr="13F51AB2">
        <w:rPr>
          <w:rFonts w:eastAsia="Cambria" w:cs="Cambria"/>
          <w:szCs w:val="22"/>
        </w:rPr>
        <w:t>.</w:t>
      </w:r>
      <w:r w:rsidR="2391080F" w:rsidRPr="13F51AB2">
        <w:rPr>
          <w:color w:val="000000" w:themeColor="text1"/>
        </w:rPr>
        <w:t xml:space="preserve"> </w:t>
      </w:r>
    </w:p>
    <w:p w14:paraId="30F227B0" w14:textId="3BD0C226" w:rsidR="002E6731" w:rsidRPr="00735232" w:rsidRDefault="002E6731" w:rsidP="13F51AB2">
      <w:pPr>
        <w:pStyle w:val="ListParagraph"/>
        <w:numPr>
          <w:ilvl w:val="0"/>
          <w:numId w:val="20"/>
        </w:numPr>
        <w:contextualSpacing w:val="0"/>
        <w:rPr>
          <w:color w:val="000000" w:themeColor="text1"/>
        </w:rPr>
      </w:pPr>
      <w:r w:rsidRPr="2BCFC259">
        <w:rPr>
          <w:color w:val="000000" w:themeColor="text1"/>
        </w:rPr>
        <w:t xml:space="preserve">Encourage local participation in restoration efforts through local conservation groups, </w:t>
      </w:r>
      <w:r w:rsidR="00C66F05">
        <w:rPr>
          <w:color w:val="000000" w:themeColor="text1"/>
        </w:rPr>
        <w:t>through</w:t>
      </w:r>
      <w:r w:rsidR="00C66F05" w:rsidRPr="2BCFC259">
        <w:rPr>
          <w:color w:val="000000" w:themeColor="text1"/>
        </w:rPr>
        <w:t xml:space="preserve"> </w:t>
      </w:r>
      <w:r w:rsidRPr="2BCFC259">
        <w:rPr>
          <w:color w:val="000000" w:themeColor="text1"/>
        </w:rPr>
        <w:t xml:space="preserve">‘friends of’ groups, field days and management projects, etc. </w:t>
      </w:r>
    </w:p>
    <w:p w14:paraId="54E95125" w14:textId="77777777" w:rsidR="002E6731" w:rsidRPr="00735232" w:rsidRDefault="002E6731" w:rsidP="002E6731">
      <w:pPr>
        <w:pStyle w:val="ListParagraph"/>
        <w:numPr>
          <w:ilvl w:val="0"/>
          <w:numId w:val="20"/>
        </w:numPr>
        <w:contextualSpacing w:val="0"/>
        <w:rPr>
          <w:color w:val="000000" w:themeColor="text1"/>
        </w:rPr>
      </w:pPr>
      <w:r w:rsidRPr="2BCFC259">
        <w:rPr>
          <w:color w:val="000000" w:themeColor="text1"/>
        </w:rPr>
        <w:t>Liaise with local fire management authorities and agencies and engage their support in fire management of the ecological community. Ensure land managers are given information about how to manage fire risks to conserve this and other threatened ecological communities and species.</w:t>
      </w:r>
    </w:p>
    <w:p w14:paraId="22DA9080" w14:textId="003AC431" w:rsidR="7BD25A18" w:rsidRDefault="7BD25A18" w:rsidP="4DFE1B4C">
      <w:pPr>
        <w:pStyle w:val="ListParagraph"/>
        <w:numPr>
          <w:ilvl w:val="0"/>
          <w:numId w:val="20"/>
        </w:numPr>
        <w:contextualSpacing w:val="0"/>
        <w:rPr>
          <w:color w:val="000000" w:themeColor="text1"/>
        </w:rPr>
      </w:pPr>
      <w:r w:rsidRPr="4DFE1B4C">
        <w:rPr>
          <w:color w:val="000000" w:themeColor="text1"/>
        </w:rPr>
        <w:t xml:space="preserve">Adopt best management practice based on partnerships around co-design, co-implementation and social learning. </w:t>
      </w:r>
    </w:p>
    <w:p w14:paraId="4A3C350C" w14:textId="300519C5" w:rsidR="4DFE1B4C" w:rsidRPr="00C66F05" w:rsidRDefault="7BD25A18" w:rsidP="00C66F05">
      <w:pPr>
        <w:pStyle w:val="ListParagraph"/>
        <w:numPr>
          <w:ilvl w:val="0"/>
          <w:numId w:val="20"/>
        </w:numPr>
        <w:contextualSpacing w:val="0"/>
        <w:rPr>
          <w:color w:val="000000" w:themeColor="text1"/>
        </w:rPr>
      </w:pPr>
      <w:r w:rsidRPr="00C66F05">
        <w:rPr>
          <w:color w:val="000000" w:themeColor="text1"/>
        </w:rPr>
        <w:t>Promote explicit use of local knowledge in planning, management actions and monitoring supported by cost-effectiveness and risk-based collective decision making.</w:t>
      </w:r>
    </w:p>
    <w:p w14:paraId="7F426A95" w14:textId="77777777" w:rsidR="00B86F45" w:rsidRDefault="002311E6" w:rsidP="00B86F45">
      <w:pPr>
        <w:pStyle w:val="Heading3"/>
      </w:pPr>
      <w:r>
        <w:t>RESEARCH</w:t>
      </w:r>
      <w:r w:rsidR="00B86F45">
        <w:t xml:space="preserve"> and monitoring</w:t>
      </w:r>
    </w:p>
    <w:p w14:paraId="1E9FDC5D" w14:textId="03DC8F85" w:rsidR="006D2C26" w:rsidRDefault="00C66F05" w:rsidP="00C33012">
      <w:r w:rsidRPr="7462B9A6">
        <w:rPr>
          <w:rFonts w:eastAsia="Cambria" w:cs="Cambria"/>
        </w:rPr>
        <w:t>This approach includes priorities for research into the ecological community, and monitoring, to improve understanding of the ecological community and the best methods to aid its recovery through restoration and protection. Relevant and well-targeted research and other information gathering activities are essential in informing the protection and management of the ecological community</w:t>
      </w:r>
      <w:r w:rsidR="000A03A9" w:rsidRPr="00ED6050">
        <w:t>.</w:t>
      </w:r>
      <w:r w:rsidR="006D2C26">
        <w:t xml:space="preserve"> </w:t>
      </w:r>
    </w:p>
    <w:p w14:paraId="7091828E" w14:textId="44F6206A" w:rsidR="00E603C8" w:rsidRDefault="00E603C8" w:rsidP="004B051A">
      <w:pPr>
        <w:pStyle w:val="ListParagraph"/>
        <w:keepNext/>
        <w:numPr>
          <w:ilvl w:val="0"/>
          <w:numId w:val="20"/>
        </w:numPr>
        <w:contextualSpacing w:val="0"/>
        <w:rPr>
          <w:color w:val="000000" w:themeColor="text1"/>
        </w:rPr>
      </w:pPr>
      <w:r w:rsidRPr="2BCFC259">
        <w:rPr>
          <w:color w:val="000000" w:themeColor="text1"/>
        </w:rPr>
        <w:t>Map selected patches of the</w:t>
      </w:r>
      <w:r w:rsidR="003326EA" w:rsidRPr="2BCFC259">
        <w:rPr>
          <w:color w:val="000000" w:themeColor="text1"/>
        </w:rPr>
        <w:t xml:space="preserve"> ecological</w:t>
      </w:r>
      <w:r w:rsidRPr="2BCFC259">
        <w:rPr>
          <w:color w:val="000000" w:themeColor="text1"/>
        </w:rPr>
        <w:t xml:space="preserve"> community and its structural features using high resolution imagery to monitor boundary dynamics structural change and disturbance effects</w:t>
      </w:r>
      <w:r w:rsidR="00446410" w:rsidRPr="2BCFC259">
        <w:rPr>
          <w:color w:val="000000" w:themeColor="text1"/>
        </w:rPr>
        <w:t>.</w:t>
      </w:r>
    </w:p>
    <w:p w14:paraId="3BBB449F" w14:textId="465BB562" w:rsidR="00446410" w:rsidRDefault="00446410" w:rsidP="004B051A">
      <w:pPr>
        <w:pStyle w:val="ListParagraph"/>
        <w:keepNext/>
        <w:numPr>
          <w:ilvl w:val="0"/>
          <w:numId w:val="20"/>
        </w:numPr>
        <w:contextualSpacing w:val="0"/>
        <w:rPr>
          <w:color w:val="000000" w:themeColor="text1"/>
        </w:rPr>
      </w:pPr>
      <w:r w:rsidRPr="2BCFC259">
        <w:rPr>
          <w:color w:val="000000" w:themeColor="text1"/>
        </w:rPr>
        <w:t>Monitor the dynamics of patches of the</w:t>
      </w:r>
      <w:r w:rsidR="003326EA" w:rsidRPr="2BCFC259">
        <w:rPr>
          <w:color w:val="000000" w:themeColor="text1"/>
        </w:rPr>
        <w:t xml:space="preserve"> ecological</w:t>
      </w:r>
      <w:r w:rsidRPr="2BCFC259">
        <w:rPr>
          <w:color w:val="000000" w:themeColor="text1"/>
        </w:rPr>
        <w:t xml:space="preserve"> community regenerating after the 2019</w:t>
      </w:r>
      <w:r w:rsidR="00913E07">
        <w:rPr>
          <w:color w:val="000000" w:themeColor="text1"/>
        </w:rPr>
        <w:t>–</w:t>
      </w:r>
      <w:r w:rsidRPr="2BCFC259">
        <w:rPr>
          <w:color w:val="000000" w:themeColor="text1"/>
        </w:rPr>
        <w:t xml:space="preserve">20 </w:t>
      </w:r>
      <w:r w:rsidR="00C66F05">
        <w:rPr>
          <w:color w:val="000000" w:themeColor="text1"/>
        </w:rPr>
        <w:t xml:space="preserve">(and future) </w:t>
      </w:r>
      <w:r w:rsidRPr="2BCFC259">
        <w:rPr>
          <w:color w:val="000000" w:themeColor="text1"/>
        </w:rPr>
        <w:t>fires with appropriate reference sites.</w:t>
      </w:r>
    </w:p>
    <w:p w14:paraId="3C0E8EBB" w14:textId="23AECD37" w:rsidR="00C66F05" w:rsidRDefault="00C66F05" w:rsidP="004B051A">
      <w:pPr>
        <w:pStyle w:val="ListParagraph"/>
        <w:keepNext/>
        <w:numPr>
          <w:ilvl w:val="0"/>
          <w:numId w:val="20"/>
        </w:numPr>
        <w:contextualSpacing w:val="0"/>
        <w:rPr>
          <w:color w:val="000000" w:themeColor="text1"/>
        </w:rPr>
      </w:pPr>
      <w:r>
        <w:rPr>
          <w:rFonts w:eastAsia="Cambria" w:cs="Cambria"/>
        </w:rPr>
        <w:t>Where practical conduct monitoring consistent with the methods described by the Ecological Monitoring System Australia (EMSA) (</w:t>
      </w:r>
      <w:r w:rsidRPr="003A66C8">
        <w:rPr>
          <w:rFonts w:eastAsia="Cambria" w:cs="Cambria"/>
        </w:rPr>
        <w:t>O'Neill</w:t>
      </w:r>
      <w:r>
        <w:rPr>
          <w:rFonts w:eastAsia="Cambria" w:cs="Cambria"/>
        </w:rPr>
        <w:t xml:space="preserve"> et al. 2023).</w:t>
      </w:r>
    </w:p>
    <w:p w14:paraId="7A9050A3" w14:textId="3D784247" w:rsidR="008C3275" w:rsidRDefault="008C3275" w:rsidP="13F51AB2">
      <w:pPr>
        <w:pStyle w:val="ListParagraph"/>
        <w:keepNext/>
        <w:numPr>
          <w:ilvl w:val="0"/>
          <w:numId w:val="20"/>
        </w:numPr>
        <w:contextualSpacing w:val="0"/>
        <w:rPr>
          <w:color w:val="000000" w:themeColor="text1"/>
        </w:rPr>
      </w:pPr>
      <w:r w:rsidRPr="2BCFC259">
        <w:rPr>
          <w:color w:val="000000" w:themeColor="text1"/>
        </w:rPr>
        <w:t>Investigate methods to increase resistance and resilience of the</w:t>
      </w:r>
      <w:r w:rsidR="003326EA" w:rsidRPr="2BCFC259">
        <w:rPr>
          <w:color w:val="000000" w:themeColor="text1"/>
        </w:rPr>
        <w:t xml:space="preserve"> ecological</w:t>
      </w:r>
      <w:r w:rsidRPr="2BCFC259">
        <w:rPr>
          <w:color w:val="000000" w:themeColor="text1"/>
        </w:rPr>
        <w:t xml:space="preserve"> community </w:t>
      </w:r>
      <w:r w:rsidR="6953AD06" w:rsidRPr="2BCFC259">
        <w:rPr>
          <w:color w:val="000000" w:themeColor="text1"/>
        </w:rPr>
        <w:t xml:space="preserve">and surrounding vegetation types (e.g. eucalypt forests) </w:t>
      </w:r>
      <w:r w:rsidRPr="2BCFC259">
        <w:rPr>
          <w:color w:val="000000" w:themeColor="text1"/>
        </w:rPr>
        <w:t>to bushfires</w:t>
      </w:r>
      <w:r w:rsidR="5FDF212B" w:rsidRPr="2BCFC259">
        <w:rPr>
          <w:color w:val="000000" w:themeColor="text1"/>
        </w:rPr>
        <w:t>.</w:t>
      </w:r>
    </w:p>
    <w:p w14:paraId="52A4FEDD" w14:textId="34570FFF" w:rsidR="00446410" w:rsidRDefault="00446410" w:rsidP="004B051A">
      <w:pPr>
        <w:pStyle w:val="ListParagraph"/>
        <w:keepNext/>
        <w:numPr>
          <w:ilvl w:val="0"/>
          <w:numId w:val="20"/>
        </w:numPr>
        <w:contextualSpacing w:val="0"/>
        <w:rPr>
          <w:color w:val="000000" w:themeColor="text1"/>
        </w:rPr>
      </w:pPr>
      <w:r w:rsidRPr="2BCFC259">
        <w:rPr>
          <w:color w:val="000000" w:themeColor="text1"/>
        </w:rPr>
        <w:t xml:space="preserve">Use adaptive management approaches (with appropriate replication, reference and control sites) to explore </w:t>
      </w:r>
      <w:r w:rsidR="005065F8" w:rsidRPr="2BCFC259">
        <w:rPr>
          <w:color w:val="000000" w:themeColor="text1"/>
        </w:rPr>
        <w:t>how specific</w:t>
      </w:r>
      <w:r w:rsidRPr="2BCFC259">
        <w:rPr>
          <w:color w:val="000000" w:themeColor="text1"/>
        </w:rPr>
        <w:t xml:space="preserve"> manipulations</w:t>
      </w:r>
      <w:r w:rsidR="005065F8" w:rsidRPr="2BCFC259">
        <w:rPr>
          <w:color w:val="000000" w:themeColor="text1"/>
        </w:rPr>
        <w:t xml:space="preserve"> contribute to conservation of the</w:t>
      </w:r>
      <w:r w:rsidR="003326EA" w:rsidRPr="2BCFC259">
        <w:rPr>
          <w:color w:val="000000" w:themeColor="text1"/>
        </w:rPr>
        <w:t xml:space="preserve"> </w:t>
      </w:r>
      <w:r w:rsidR="003326EA" w:rsidRPr="2BCFC259">
        <w:rPr>
          <w:color w:val="000000" w:themeColor="text1"/>
        </w:rPr>
        <w:lastRenderedPageBreak/>
        <w:t>ecological</w:t>
      </w:r>
      <w:r w:rsidR="005065F8" w:rsidRPr="2BCFC259">
        <w:rPr>
          <w:color w:val="000000" w:themeColor="text1"/>
        </w:rPr>
        <w:t xml:space="preserve"> community</w:t>
      </w:r>
      <w:r w:rsidRPr="2BCFC259">
        <w:rPr>
          <w:color w:val="000000" w:themeColor="text1"/>
        </w:rPr>
        <w:t>, such as removal of eucalypt seedlings and saplings, exclusion or control of feral herbivores and predators, etc.</w:t>
      </w:r>
    </w:p>
    <w:p w14:paraId="68FA84BE" w14:textId="5544F9AF" w:rsidR="007830B2" w:rsidRPr="002B6FAF" w:rsidRDefault="00E603C8" w:rsidP="00E603C8">
      <w:pPr>
        <w:pStyle w:val="ListParagraph"/>
        <w:keepNext/>
        <w:numPr>
          <w:ilvl w:val="0"/>
          <w:numId w:val="20"/>
        </w:numPr>
        <w:contextualSpacing w:val="0"/>
        <w:rPr>
          <w:color w:val="000000" w:themeColor="text1"/>
        </w:rPr>
      </w:pPr>
      <w:r w:rsidRPr="2BCFC259">
        <w:rPr>
          <w:color w:val="000000" w:themeColor="text1"/>
        </w:rPr>
        <w:t xml:space="preserve">Undertake surveys to improve understanding of </w:t>
      </w:r>
      <w:r w:rsidR="004B051A" w:rsidRPr="2BCFC259">
        <w:rPr>
          <w:color w:val="000000" w:themeColor="text1"/>
        </w:rPr>
        <w:t>characteristic</w:t>
      </w:r>
      <w:r w:rsidRPr="2BCFC259">
        <w:rPr>
          <w:color w:val="000000" w:themeColor="text1"/>
        </w:rPr>
        <w:t xml:space="preserve"> vertebrate and inve</w:t>
      </w:r>
      <w:r w:rsidR="002B6FAF" w:rsidRPr="2BCFC259">
        <w:rPr>
          <w:color w:val="000000" w:themeColor="text1"/>
        </w:rPr>
        <w:t>r</w:t>
      </w:r>
      <w:r w:rsidRPr="2BCFC259">
        <w:rPr>
          <w:color w:val="000000" w:themeColor="text1"/>
        </w:rPr>
        <w:t>tebrate</w:t>
      </w:r>
      <w:r w:rsidR="004B051A" w:rsidRPr="2BCFC259">
        <w:rPr>
          <w:color w:val="000000" w:themeColor="text1"/>
        </w:rPr>
        <w:t xml:space="preserve"> </w:t>
      </w:r>
      <w:r w:rsidRPr="2BCFC259">
        <w:rPr>
          <w:color w:val="000000" w:themeColor="text1"/>
        </w:rPr>
        <w:t xml:space="preserve">fauna </w:t>
      </w:r>
      <w:r w:rsidR="004B051A" w:rsidRPr="2BCFC259">
        <w:rPr>
          <w:color w:val="000000" w:themeColor="text1"/>
        </w:rPr>
        <w:t>of the ecological community across its range</w:t>
      </w:r>
      <w:r w:rsidR="004B051A" w:rsidRPr="2BCFC259">
        <w:rPr>
          <w:color w:val="808080" w:themeColor="background1" w:themeShade="80"/>
        </w:rPr>
        <w:t>.</w:t>
      </w:r>
      <w:r w:rsidR="430D1BE5" w:rsidRPr="2BCFC259">
        <w:rPr>
          <w:color w:val="808080" w:themeColor="background1" w:themeShade="80"/>
        </w:rPr>
        <w:t xml:space="preserve"> </w:t>
      </w:r>
    </w:p>
    <w:p w14:paraId="522B84D1" w14:textId="7A334BF6" w:rsidR="002B6FAF" w:rsidRDefault="002B6FAF" w:rsidP="00E603C8">
      <w:pPr>
        <w:pStyle w:val="ListParagraph"/>
        <w:keepNext/>
        <w:numPr>
          <w:ilvl w:val="0"/>
          <w:numId w:val="20"/>
        </w:numPr>
        <w:contextualSpacing w:val="0"/>
      </w:pPr>
      <w:r>
        <w:t>Improve understanding of habitat requirements of fauna associated with the</w:t>
      </w:r>
      <w:r w:rsidR="003326EA">
        <w:t xml:space="preserve"> ecological</w:t>
      </w:r>
      <w:r>
        <w:t xml:space="preserve"> community and dependency of their survival, foraging and reproduction on rainforest attributes at different stages of their life cycles.</w:t>
      </w:r>
    </w:p>
    <w:p w14:paraId="47139613" w14:textId="5F595FF9" w:rsidR="008C3275" w:rsidRDefault="3D057109" w:rsidP="4DFE1B4C">
      <w:pPr>
        <w:pStyle w:val="ListParagraph"/>
        <w:keepNext/>
        <w:numPr>
          <w:ilvl w:val="0"/>
          <w:numId w:val="20"/>
        </w:numPr>
        <w:contextualSpacing w:val="0"/>
      </w:pPr>
      <w:r>
        <w:t>Understand the threats from weeds to this ecological community and m</w:t>
      </w:r>
      <w:r w:rsidR="008C3275">
        <w:t>onitor</w:t>
      </w:r>
      <w:r w:rsidR="008F104F">
        <w:t xml:space="preserve"> </w:t>
      </w:r>
      <w:r w:rsidR="008C3275">
        <w:t xml:space="preserve">to detect </w:t>
      </w:r>
      <w:r w:rsidR="424979DB">
        <w:t xml:space="preserve">and quantify impacts from </w:t>
      </w:r>
      <w:r w:rsidR="008C3275">
        <w:t>incursions of diseases, pests and weeds.</w:t>
      </w:r>
    </w:p>
    <w:p w14:paraId="79AC01EE" w14:textId="3593AB48" w:rsidR="002B6FAF" w:rsidRDefault="001445E1" w:rsidP="00E603C8">
      <w:pPr>
        <w:pStyle w:val="ListParagraph"/>
        <w:keepNext/>
        <w:numPr>
          <w:ilvl w:val="0"/>
          <w:numId w:val="20"/>
        </w:numPr>
        <w:contextualSpacing w:val="0"/>
      </w:pPr>
      <w:r>
        <w:t>Improve understanding of the reproductive and growth phenology of component plants species</w:t>
      </w:r>
      <w:r w:rsidR="00913E07">
        <w:t>.</w:t>
      </w:r>
    </w:p>
    <w:p w14:paraId="61209926" w14:textId="710034A2" w:rsidR="001445E1" w:rsidRDefault="001445E1" w:rsidP="00E603C8">
      <w:pPr>
        <w:pStyle w:val="ListParagraph"/>
        <w:keepNext/>
        <w:numPr>
          <w:ilvl w:val="0"/>
          <w:numId w:val="20"/>
        </w:numPr>
        <w:contextualSpacing w:val="0"/>
      </w:pPr>
      <w:r>
        <w:t xml:space="preserve">Improve understanding of germination biology, seedling recruitment and propagule dispersal </w:t>
      </w:r>
      <w:r w:rsidR="00075A88">
        <w:t>and their dependencies.</w:t>
      </w:r>
    </w:p>
    <w:p w14:paraId="43024C74" w14:textId="468CFBAA" w:rsidR="00075A88" w:rsidRDefault="001445E1" w:rsidP="00075A88">
      <w:pPr>
        <w:pStyle w:val="ListParagraph"/>
        <w:numPr>
          <w:ilvl w:val="0"/>
          <w:numId w:val="41"/>
        </w:numPr>
        <w:contextualSpacing w:val="0"/>
        <w:rPr>
          <w:rFonts w:asciiTheme="minorHAnsi" w:eastAsiaTheme="minorEastAsia" w:hAnsiTheme="minorHAnsi"/>
          <w:color w:val="000000" w:themeColor="text1"/>
        </w:rPr>
      </w:pPr>
      <w:r>
        <w:t>Improve understanding of regeneration processes after fire or treefall, and the time taken to reach different stages of recovery</w:t>
      </w:r>
      <w:r w:rsidR="00913E07">
        <w:rPr>
          <w:rFonts w:eastAsia="Calibri"/>
          <w:color w:val="000000" w:themeColor="text1"/>
        </w:rPr>
        <w:t>.</w:t>
      </w:r>
    </w:p>
    <w:p w14:paraId="7CA6994D" w14:textId="1ED82D20" w:rsidR="001445E1" w:rsidRDefault="00075A88" w:rsidP="00E603C8">
      <w:pPr>
        <w:pStyle w:val="ListParagraph"/>
        <w:keepNext/>
        <w:numPr>
          <w:ilvl w:val="0"/>
          <w:numId w:val="20"/>
        </w:numPr>
        <w:contextualSpacing w:val="0"/>
      </w:pPr>
      <w:r w:rsidRPr="2BCFC259">
        <w:rPr>
          <w:rFonts w:eastAsia="Calibri"/>
          <w:color w:val="000000" w:themeColor="text1"/>
        </w:rPr>
        <w:t>Improve understanding of fire survival and reproductive responses, and relevant traits of plant and animal species to predict community responses to alternative fire regimes.</w:t>
      </w:r>
    </w:p>
    <w:p w14:paraId="1A72CACB" w14:textId="6B508021" w:rsidR="00DD103D" w:rsidRDefault="00DD103D" w:rsidP="00E603C8">
      <w:pPr>
        <w:pStyle w:val="ListParagraph"/>
        <w:keepNext/>
        <w:numPr>
          <w:ilvl w:val="0"/>
          <w:numId w:val="20"/>
        </w:numPr>
        <w:contextualSpacing w:val="0"/>
      </w:pPr>
      <w:r>
        <w:t>Quantify the climatic niche of the</w:t>
      </w:r>
      <w:r w:rsidR="003326EA">
        <w:t xml:space="preserve"> ecological</w:t>
      </w:r>
      <w:r>
        <w:t xml:space="preserve"> community and its component species </w:t>
      </w:r>
      <w:r w:rsidR="00446410">
        <w:t xml:space="preserve">through relevant experiments and </w:t>
      </w:r>
      <w:proofErr w:type="gramStart"/>
      <w:r w:rsidR="00446410">
        <w:t xml:space="preserve">modelling, </w:t>
      </w:r>
      <w:r>
        <w:t>and</w:t>
      </w:r>
      <w:proofErr w:type="gramEnd"/>
      <w:r>
        <w:t xml:space="preserve"> improve projections of</w:t>
      </w:r>
      <w:r w:rsidR="003326EA">
        <w:t xml:space="preserve"> the ecological</w:t>
      </w:r>
      <w:r>
        <w:t xml:space="preserve"> community</w:t>
      </w:r>
      <w:r w:rsidR="003326EA">
        <w:t>’s</w:t>
      </w:r>
      <w:r>
        <w:t xml:space="preserve"> distribution and transformational processes under different future climate scenarios</w:t>
      </w:r>
      <w:r w:rsidR="008F104F">
        <w:t>.</w:t>
      </w:r>
    </w:p>
    <w:p w14:paraId="4A5FEF77" w14:textId="3828019F" w:rsidR="00075A88" w:rsidRPr="00735232" w:rsidRDefault="00075A88" w:rsidP="00075A88">
      <w:pPr>
        <w:pStyle w:val="ListParagraph"/>
        <w:numPr>
          <w:ilvl w:val="0"/>
          <w:numId w:val="20"/>
        </w:numPr>
        <w:contextualSpacing w:val="0"/>
        <w:rPr>
          <w:color w:val="000000" w:themeColor="text1"/>
        </w:rPr>
      </w:pPr>
      <w:r w:rsidRPr="2BCFC259">
        <w:rPr>
          <w:color w:val="000000" w:themeColor="text1"/>
        </w:rPr>
        <w:t>Research appropriate and integrated methods to manage pests that affect the ecological community.</w:t>
      </w:r>
    </w:p>
    <w:p w14:paraId="2AC7B462" w14:textId="77777777" w:rsidR="00075A88" w:rsidRPr="002B6FAF" w:rsidRDefault="00075A88" w:rsidP="00E1122A">
      <w:pPr>
        <w:pStyle w:val="ListParagraph"/>
        <w:keepNext/>
        <w:contextualSpacing w:val="0"/>
      </w:pPr>
    </w:p>
    <w:p w14:paraId="34B10B78" w14:textId="49936F77" w:rsidR="003B3E39" w:rsidRPr="00913E07" w:rsidRDefault="00DF09D1" w:rsidP="003B3E39">
      <w:pPr>
        <w:keepNext/>
        <w:pBdr>
          <w:top w:val="single" w:sz="4" w:space="1" w:color="auto"/>
          <w:left w:val="single" w:sz="4" w:space="4" w:color="auto"/>
          <w:bottom w:val="single" w:sz="4" w:space="1" w:color="auto"/>
          <w:right w:val="single" w:sz="4" w:space="4" w:color="auto"/>
        </w:pBdr>
        <w:shd w:val="clear" w:color="auto" w:fill="FFF2CC" w:themeFill="accent4" w:themeFillTint="33"/>
        <w:rPr>
          <w:color w:val="000000" w:themeColor="text1"/>
        </w:rPr>
      </w:pPr>
      <w:r w:rsidRPr="00DF09D1">
        <w:t>Consultation Questions</w:t>
      </w:r>
      <w:r>
        <w:t xml:space="preserve"> on priority acti</w:t>
      </w:r>
      <w:r w:rsidRPr="00913E07">
        <w:rPr>
          <w:color w:val="000000" w:themeColor="text1"/>
        </w:rPr>
        <w:t>ons</w:t>
      </w:r>
    </w:p>
    <w:p w14:paraId="6E17A10C" w14:textId="70F003D6" w:rsidR="006F518C" w:rsidRPr="00913E07" w:rsidRDefault="006F518C" w:rsidP="003B3E39">
      <w:pPr>
        <w:pStyle w:val="Consultationquestions"/>
        <w:shd w:val="clear" w:color="auto" w:fill="FFF2CC" w:themeFill="accent4" w:themeFillTint="33"/>
        <w:ind w:left="425" w:hanging="425"/>
        <w:rPr>
          <w:color w:val="000000" w:themeColor="text1"/>
        </w:rPr>
      </w:pPr>
      <w:r w:rsidRPr="00913E07">
        <w:rPr>
          <w:color w:val="000000" w:themeColor="text1"/>
        </w:rPr>
        <w:t>Are other actions needed for effective conservation of this ecological community (please give details)?</w:t>
      </w:r>
    </w:p>
    <w:p w14:paraId="7C954DF7" w14:textId="40A75293" w:rsidR="00DF09D1" w:rsidRPr="00913E07" w:rsidRDefault="002B6FAF" w:rsidP="003B3E39">
      <w:pPr>
        <w:pStyle w:val="Consultationquestions"/>
        <w:shd w:val="clear" w:color="auto" w:fill="FFF2CC" w:themeFill="accent4" w:themeFillTint="33"/>
        <w:ind w:left="425" w:hanging="425"/>
        <w:rPr>
          <w:color w:val="000000" w:themeColor="text1"/>
        </w:rPr>
      </w:pPr>
      <w:r w:rsidRPr="00913E07">
        <w:rPr>
          <w:color w:val="000000" w:themeColor="text1"/>
        </w:rPr>
        <w:t>What other information</w:t>
      </w:r>
      <w:r w:rsidR="00446410" w:rsidRPr="00913E07">
        <w:rPr>
          <w:color w:val="000000" w:themeColor="text1"/>
        </w:rPr>
        <w:t xml:space="preserve"> is necessary to support conservation management and restoration of the ecological community</w:t>
      </w:r>
      <w:r w:rsidR="001A59DE" w:rsidRPr="00913E07">
        <w:rPr>
          <w:color w:val="000000" w:themeColor="text1"/>
        </w:rPr>
        <w:t>?</w:t>
      </w:r>
    </w:p>
    <w:p w14:paraId="07A3F495" w14:textId="77777777" w:rsidR="001D6E73" w:rsidRDefault="001D6E73">
      <w:pPr>
        <w:spacing w:after="160" w:line="259" w:lineRule="auto"/>
        <w:rPr>
          <w:rFonts w:asciiTheme="minorHAnsi" w:eastAsiaTheme="majorEastAsia" w:hAnsiTheme="minorHAnsi" w:cstheme="majorBidi"/>
          <w:sz w:val="36"/>
          <w:szCs w:val="32"/>
        </w:rPr>
      </w:pPr>
      <w:bookmarkStart w:id="108" w:name="_Ref39071413"/>
      <w:bookmarkStart w:id="109" w:name="_Ref68097549"/>
      <w:bookmarkStart w:id="110" w:name="_Ref529438345"/>
      <w:r>
        <w:br w:type="page"/>
      </w:r>
    </w:p>
    <w:p w14:paraId="704FD021" w14:textId="701C4585" w:rsidR="00F26D3D" w:rsidRDefault="00F96AA8" w:rsidP="00F96AA8">
      <w:pPr>
        <w:pStyle w:val="Heading1"/>
      </w:pPr>
      <w:bookmarkStart w:id="111" w:name="_Toc201670307"/>
      <w:r>
        <w:lastRenderedPageBreak/>
        <w:t>L</w:t>
      </w:r>
      <w:r w:rsidR="00BF3277">
        <w:t>isting assessment</w:t>
      </w:r>
      <w:bookmarkEnd w:id="108"/>
      <w:bookmarkEnd w:id="109"/>
      <w:bookmarkEnd w:id="111"/>
    </w:p>
    <w:p w14:paraId="269E4214" w14:textId="77777777" w:rsidR="008F104F" w:rsidRDefault="00180E04" w:rsidP="003B3E39">
      <w:bookmarkStart w:id="112" w:name="_Ref23846323"/>
      <w:r>
        <w:t xml:space="preserve">This assessment outlines the </w:t>
      </w:r>
      <w:r w:rsidRPr="00180E04">
        <w:rPr>
          <w:i/>
          <w:iCs/>
        </w:rPr>
        <w:t>grounds on which the</w:t>
      </w:r>
      <w:bookmarkStart w:id="113" w:name="_Hlk111560106"/>
      <w:r w:rsidRPr="00180E04">
        <w:rPr>
          <w:i/>
          <w:iCs/>
        </w:rPr>
        <w:t xml:space="preserve"> </w:t>
      </w:r>
      <w:r w:rsidR="003326EA">
        <w:rPr>
          <w:i/>
          <w:iCs/>
        </w:rPr>
        <w:t>ecological</w:t>
      </w:r>
      <w:bookmarkEnd w:id="113"/>
      <w:r w:rsidR="003326EA">
        <w:rPr>
          <w:i/>
          <w:iCs/>
        </w:rPr>
        <w:t xml:space="preserve"> </w:t>
      </w:r>
      <w:r w:rsidRPr="00180E04">
        <w:rPr>
          <w:i/>
          <w:iCs/>
        </w:rPr>
        <w:t>community is eligible to be listed</w:t>
      </w:r>
      <w:r>
        <w:t xml:space="preserve"> as required by section 266B (2) (a) (</w:t>
      </w:r>
      <w:proofErr w:type="spellStart"/>
      <w:r>
        <w:t>i</w:t>
      </w:r>
      <w:proofErr w:type="spellEnd"/>
      <w:r>
        <w:t xml:space="preserve">) of the EPBC Act. </w:t>
      </w:r>
    </w:p>
    <w:p w14:paraId="76DAF1E6" w14:textId="148AA9BC" w:rsidR="003B3E39" w:rsidRDefault="003B3E39" w:rsidP="003B3E39">
      <w:r>
        <w:t>The Threatened Species Scientific Committee has provided this draft for assessment for consultation.</w:t>
      </w:r>
    </w:p>
    <w:p w14:paraId="37906E94" w14:textId="24D5F4AD" w:rsidR="005B302E" w:rsidRPr="0028303C" w:rsidRDefault="005B302E" w:rsidP="005B302E"/>
    <w:p w14:paraId="40F077DA" w14:textId="561711DB" w:rsidR="00F26D3D" w:rsidRDefault="00F26D3D" w:rsidP="00F26D3D">
      <w:pPr>
        <w:pStyle w:val="Heading2"/>
      </w:pPr>
      <w:bookmarkStart w:id="114" w:name="_Ref168312315"/>
      <w:bookmarkStart w:id="115" w:name="_Toc201670308"/>
      <w:r>
        <w:t>Eligibility for listing</w:t>
      </w:r>
      <w:bookmarkEnd w:id="112"/>
      <w:bookmarkEnd w:id="114"/>
      <w:bookmarkEnd w:id="115"/>
    </w:p>
    <w:p w14:paraId="2D1A0A02" w14:textId="589B341B" w:rsidR="006B2542" w:rsidRDefault="006B2542" w:rsidP="001B3059">
      <w:pPr>
        <w:spacing w:after="120"/>
        <w:rPr>
          <w:rStyle w:val="Hyperlink"/>
          <w:color w:val="auto"/>
          <w:sz w:val="22"/>
          <w:u w:val="none"/>
        </w:rPr>
      </w:pPr>
      <w:r>
        <w:t xml:space="preserve">An ecological community is eligible for listing under section 182 of the EPBC Act if it meets the prescribed criteria outlined in section 7.02 of the </w:t>
      </w:r>
      <w:hyperlink r:id="rId31" w:history="1">
        <w:r w:rsidRPr="00DA4086">
          <w:rPr>
            <w:rStyle w:val="Hyperlink"/>
            <w:sz w:val="22"/>
          </w:rPr>
          <w:t>EPBC Regulations</w:t>
        </w:r>
      </w:hyperlink>
      <w:r>
        <w:t xml:space="preserve">. </w:t>
      </w:r>
      <w:r w:rsidR="00A647EE" w:rsidRPr="00A647EE">
        <w:t>This assessment uses the criteria set out in</w:t>
      </w:r>
      <w:r>
        <w:t xml:space="preserve"> section 7.02</w:t>
      </w:r>
      <w:r w:rsidR="00A647EE" w:rsidRPr="00A647EE">
        <w:t xml:space="preserve"> the </w:t>
      </w:r>
      <w:hyperlink r:id="rId32" w:history="1">
        <w:r w:rsidR="00A647EE" w:rsidRPr="00DA4086">
          <w:rPr>
            <w:rStyle w:val="Hyperlink"/>
            <w:sz w:val="22"/>
          </w:rPr>
          <w:t>EPBC Regulations</w:t>
        </w:r>
      </w:hyperlink>
      <w:r w:rsidR="005B302E" w:rsidRPr="00DA4086">
        <w:t xml:space="preserve"> and </w:t>
      </w:r>
      <w:r w:rsidR="00142EF0">
        <w:t xml:space="preserve">the </w:t>
      </w:r>
      <w:r w:rsidR="005B302E" w:rsidRPr="00DA4086">
        <w:t xml:space="preserve">TSSC </w:t>
      </w:r>
      <w:hyperlink r:id="rId33" w:history="1">
        <w:r w:rsidR="005B302E" w:rsidRPr="00DA4086">
          <w:rPr>
            <w:rStyle w:val="Hyperlink"/>
            <w:sz w:val="22"/>
          </w:rPr>
          <w:t xml:space="preserve">Guidelines for </w:t>
        </w:r>
        <w:r>
          <w:rPr>
            <w:rStyle w:val="Hyperlink"/>
            <w:sz w:val="22"/>
          </w:rPr>
          <w:t>n</w:t>
        </w:r>
        <w:r w:rsidR="005B302E" w:rsidRPr="00DA4086">
          <w:rPr>
            <w:rStyle w:val="Hyperlink"/>
            <w:sz w:val="22"/>
          </w:rPr>
          <w:t xml:space="preserve">ominating and </w:t>
        </w:r>
        <w:r>
          <w:rPr>
            <w:rStyle w:val="Hyperlink"/>
            <w:sz w:val="22"/>
          </w:rPr>
          <w:t>a</w:t>
        </w:r>
        <w:r w:rsidR="005B302E" w:rsidRPr="00DA4086">
          <w:rPr>
            <w:rStyle w:val="Hyperlink"/>
            <w:sz w:val="22"/>
          </w:rPr>
          <w:t xml:space="preserve">ssessing </w:t>
        </w:r>
        <w:r>
          <w:rPr>
            <w:rStyle w:val="Hyperlink"/>
            <w:sz w:val="22"/>
          </w:rPr>
          <w:t>the eligibility for listing of t</w:t>
        </w:r>
        <w:r w:rsidR="005B302E" w:rsidRPr="00DA4086">
          <w:rPr>
            <w:rStyle w:val="Hyperlink"/>
            <w:sz w:val="22"/>
          </w:rPr>
          <w:t xml:space="preserve">hreatened </w:t>
        </w:r>
        <w:r>
          <w:rPr>
            <w:rStyle w:val="Hyperlink"/>
            <w:sz w:val="22"/>
          </w:rPr>
          <w:t>e</w:t>
        </w:r>
        <w:r w:rsidR="005B302E" w:rsidRPr="00DA4086">
          <w:rPr>
            <w:rStyle w:val="Hyperlink"/>
            <w:sz w:val="22"/>
          </w:rPr>
          <w:t xml:space="preserve">cological </w:t>
        </w:r>
        <w:r>
          <w:rPr>
            <w:rStyle w:val="Hyperlink"/>
            <w:sz w:val="22"/>
          </w:rPr>
          <w:t>c</w:t>
        </w:r>
        <w:r w:rsidR="005B302E" w:rsidRPr="00DA4086">
          <w:rPr>
            <w:rStyle w:val="Hyperlink"/>
            <w:sz w:val="22"/>
          </w:rPr>
          <w:t>ommunities</w:t>
        </w:r>
      </w:hyperlink>
      <w:r w:rsidRPr="006B2542">
        <w:rPr>
          <w:rStyle w:val="Hyperlink"/>
          <w:color w:val="auto"/>
          <w:sz w:val="22"/>
          <w:u w:val="none"/>
        </w:rPr>
        <w:t xml:space="preserve"> (TSSC 2017)</w:t>
      </w:r>
      <w:r w:rsidR="005B302E">
        <w:t>, as in force at the time of the assessment</w:t>
      </w:r>
      <w:r w:rsidR="00A647EE" w:rsidRPr="00A647EE">
        <w:rPr>
          <w:rStyle w:val="Hyperlink"/>
          <w:color w:val="auto"/>
          <w:sz w:val="22"/>
          <w:u w:val="none"/>
        </w:rPr>
        <w:t>.</w:t>
      </w:r>
    </w:p>
    <w:p w14:paraId="79DD25CE" w14:textId="2B4DF5F7" w:rsidR="006B2542" w:rsidRPr="004A3C43" w:rsidRDefault="006B2542" w:rsidP="001B3059">
      <w:pPr>
        <w:spacing w:after="120"/>
        <w:rPr>
          <w:rStyle w:val="Hyperlink"/>
          <w:color w:val="auto"/>
          <w:sz w:val="22"/>
          <w:szCs w:val="22"/>
          <w:u w:val="none"/>
        </w:rPr>
      </w:pPr>
      <w:r w:rsidRPr="004A3C43">
        <w:rPr>
          <w:rStyle w:val="Hyperlink"/>
          <w:color w:val="auto"/>
          <w:sz w:val="22"/>
          <w:szCs w:val="22"/>
          <w:u w:val="none"/>
        </w:rPr>
        <w:t>The TSSC Guidelines (TSSC 2017) outline indicative timeframes to be used when interpreting the prescribed criteria, in relation to the generation length of any long-lived or key species believed to play a major role in sustaining the</w:t>
      </w:r>
      <w:r w:rsidR="00581B05" w:rsidRPr="004A3C43">
        <w:rPr>
          <w:rStyle w:val="Hyperlink"/>
          <w:color w:val="auto"/>
          <w:sz w:val="22"/>
          <w:szCs w:val="22"/>
          <w:u w:val="none"/>
        </w:rPr>
        <w:t xml:space="preserve"> ecological</w:t>
      </w:r>
      <w:r w:rsidRPr="004A3C43">
        <w:rPr>
          <w:rStyle w:val="Hyperlink"/>
          <w:color w:val="auto"/>
          <w:sz w:val="22"/>
          <w:szCs w:val="22"/>
          <w:u w:val="none"/>
        </w:rPr>
        <w:t xml:space="preserve"> community. For the purposes of this assessment</w:t>
      </w:r>
      <w:r w:rsidR="00A66D32" w:rsidRPr="004A3C43">
        <w:rPr>
          <w:rStyle w:val="Hyperlink"/>
          <w:color w:val="auto"/>
          <w:sz w:val="22"/>
          <w:szCs w:val="22"/>
          <w:u w:val="none"/>
        </w:rPr>
        <w:t xml:space="preserve"> the relevant species</w:t>
      </w:r>
      <w:r w:rsidR="00EB75DF" w:rsidRPr="004A3C43">
        <w:rPr>
          <w:rStyle w:val="Hyperlink"/>
          <w:color w:val="auto"/>
          <w:sz w:val="22"/>
          <w:szCs w:val="22"/>
          <w:u w:val="none"/>
        </w:rPr>
        <w:t xml:space="preserve"> used to determine this timeframe</w:t>
      </w:r>
      <w:r w:rsidR="00A66D32" w:rsidRPr="004A3C43">
        <w:rPr>
          <w:rStyle w:val="Hyperlink"/>
          <w:color w:val="auto"/>
          <w:sz w:val="22"/>
          <w:szCs w:val="22"/>
          <w:u w:val="none"/>
        </w:rPr>
        <w:t xml:space="preserve"> is </w:t>
      </w:r>
      <w:r w:rsidR="001B3059" w:rsidRPr="004A3C43">
        <w:rPr>
          <w:rStyle w:val="Hyperlink"/>
          <w:i/>
          <w:iCs/>
          <w:color w:val="auto"/>
          <w:sz w:val="22"/>
          <w:szCs w:val="22"/>
          <w:u w:val="none"/>
        </w:rPr>
        <w:t xml:space="preserve">Eucryphia </w:t>
      </w:r>
      <w:proofErr w:type="spellStart"/>
      <w:r w:rsidR="001B3059" w:rsidRPr="004A3C43">
        <w:rPr>
          <w:rStyle w:val="Hyperlink"/>
          <w:i/>
          <w:iCs/>
          <w:color w:val="auto"/>
          <w:sz w:val="22"/>
          <w:szCs w:val="22"/>
          <w:u w:val="none"/>
        </w:rPr>
        <w:t>moorei</w:t>
      </w:r>
      <w:proofErr w:type="spellEnd"/>
      <w:r w:rsidR="00695445" w:rsidRPr="004A3C43">
        <w:rPr>
          <w:rStyle w:val="Hyperlink"/>
          <w:color w:val="auto"/>
          <w:sz w:val="22"/>
          <w:szCs w:val="22"/>
          <w:u w:val="none"/>
        </w:rPr>
        <w:t xml:space="preserve"> </w:t>
      </w:r>
      <w:r w:rsidR="00DF666C" w:rsidRPr="004A3C43">
        <w:rPr>
          <w:rStyle w:val="Hyperlink"/>
          <w:color w:val="auto"/>
          <w:sz w:val="22"/>
          <w:szCs w:val="22"/>
          <w:u w:val="none"/>
        </w:rPr>
        <w:t>(</w:t>
      </w:r>
      <w:r w:rsidR="00A66D32" w:rsidRPr="004A3C43">
        <w:rPr>
          <w:rStyle w:val="Hyperlink"/>
          <w:color w:val="auto"/>
          <w:sz w:val="22"/>
          <w:szCs w:val="22"/>
          <w:u w:val="none"/>
        </w:rPr>
        <w:t xml:space="preserve">see section </w:t>
      </w:r>
      <w:r w:rsidR="00A66D32" w:rsidRPr="004A3C43">
        <w:rPr>
          <w:rStyle w:val="Hyperlink"/>
          <w:color w:val="auto"/>
          <w:sz w:val="22"/>
          <w:szCs w:val="22"/>
          <w:u w:val="none"/>
        </w:rPr>
        <w:fldChar w:fldCharType="begin"/>
      </w:r>
      <w:r w:rsidR="00A66D32" w:rsidRPr="004A3C43">
        <w:rPr>
          <w:rStyle w:val="Hyperlink"/>
          <w:color w:val="auto"/>
          <w:sz w:val="22"/>
          <w:szCs w:val="22"/>
          <w:u w:val="none"/>
        </w:rPr>
        <w:instrText xml:space="preserve"> REF _Ref98942124 \r \h </w:instrText>
      </w:r>
      <w:r w:rsidR="00FC6421" w:rsidRPr="004A3C43">
        <w:rPr>
          <w:rStyle w:val="Hyperlink"/>
          <w:color w:val="auto"/>
          <w:sz w:val="22"/>
          <w:szCs w:val="22"/>
          <w:u w:val="none"/>
        </w:rPr>
        <w:instrText xml:space="preserve"> \* MERGEFORMAT </w:instrText>
      </w:r>
      <w:r w:rsidR="00A66D32" w:rsidRPr="004A3C43">
        <w:rPr>
          <w:rStyle w:val="Hyperlink"/>
          <w:color w:val="auto"/>
          <w:sz w:val="22"/>
          <w:szCs w:val="22"/>
          <w:u w:val="none"/>
        </w:rPr>
      </w:r>
      <w:r w:rsidR="00A66D32" w:rsidRPr="004A3C43">
        <w:rPr>
          <w:rStyle w:val="Hyperlink"/>
          <w:color w:val="auto"/>
          <w:sz w:val="22"/>
          <w:szCs w:val="22"/>
          <w:u w:val="none"/>
        </w:rPr>
        <w:fldChar w:fldCharType="separate"/>
      </w:r>
      <w:r w:rsidR="00BE5BF4" w:rsidRPr="004A3C43">
        <w:rPr>
          <w:rStyle w:val="Hyperlink"/>
          <w:color w:val="auto"/>
          <w:sz w:val="22"/>
          <w:szCs w:val="22"/>
          <w:u w:val="none"/>
        </w:rPr>
        <w:t>1.2.3</w:t>
      </w:r>
      <w:r w:rsidR="00A66D32" w:rsidRPr="004A3C43">
        <w:rPr>
          <w:rStyle w:val="Hyperlink"/>
          <w:color w:val="auto"/>
          <w:sz w:val="22"/>
          <w:szCs w:val="22"/>
          <w:u w:val="none"/>
        </w:rPr>
        <w:fldChar w:fldCharType="end"/>
      </w:r>
      <w:r w:rsidR="00A66D32" w:rsidRPr="004A3C43">
        <w:rPr>
          <w:rStyle w:val="Hyperlink"/>
          <w:color w:val="auto"/>
          <w:sz w:val="22"/>
          <w:szCs w:val="22"/>
          <w:u w:val="none"/>
        </w:rPr>
        <w:t xml:space="preserve">), which </w:t>
      </w:r>
      <w:r w:rsidR="00FC6421" w:rsidRPr="004A3C43">
        <w:rPr>
          <w:rStyle w:val="Hyperlink"/>
          <w:color w:val="auto"/>
          <w:sz w:val="22"/>
          <w:szCs w:val="22"/>
          <w:u w:val="none"/>
        </w:rPr>
        <w:t xml:space="preserve">is likely to live for several hundred years, and therefore </w:t>
      </w:r>
      <w:r w:rsidR="00A66D32" w:rsidRPr="004A3C43">
        <w:rPr>
          <w:rStyle w:val="Hyperlink"/>
          <w:color w:val="auto"/>
          <w:sz w:val="22"/>
          <w:szCs w:val="22"/>
          <w:u w:val="none"/>
        </w:rPr>
        <w:t xml:space="preserve">has a </w:t>
      </w:r>
      <w:r w:rsidR="00FC6421" w:rsidRPr="004A3C43">
        <w:rPr>
          <w:rStyle w:val="Hyperlink"/>
          <w:color w:val="auto"/>
          <w:sz w:val="22"/>
          <w:szCs w:val="22"/>
          <w:u w:val="none"/>
        </w:rPr>
        <w:t xml:space="preserve">likely </w:t>
      </w:r>
      <w:r w:rsidR="00A66D32" w:rsidRPr="004A3C43">
        <w:rPr>
          <w:rStyle w:val="Hyperlink"/>
          <w:color w:val="auto"/>
          <w:sz w:val="22"/>
          <w:szCs w:val="22"/>
          <w:u w:val="none"/>
        </w:rPr>
        <w:t xml:space="preserve">generation length </w:t>
      </w:r>
      <w:r w:rsidR="00FC6421" w:rsidRPr="004A3C43">
        <w:rPr>
          <w:rStyle w:val="Hyperlink"/>
          <w:color w:val="auto"/>
          <w:sz w:val="22"/>
          <w:szCs w:val="22"/>
          <w:u w:val="none"/>
        </w:rPr>
        <w:t>exceeding 100 years</w:t>
      </w:r>
      <w:r w:rsidR="00A66D32" w:rsidRPr="004A3C43">
        <w:rPr>
          <w:rStyle w:val="Hyperlink"/>
          <w:color w:val="auto"/>
          <w:sz w:val="22"/>
          <w:szCs w:val="22"/>
          <w:u w:val="none"/>
        </w:rPr>
        <w:t>.</w:t>
      </w:r>
    </w:p>
    <w:p w14:paraId="5A00386F" w14:textId="41667197" w:rsidR="00A647EE" w:rsidRPr="004A3C43" w:rsidRDefault="005B302E" w:rsidP="001B3059">
      <w:pPr>
        <w:spacing w:after="120"/>
        <w:rPr>
          <w:rStyle w:val="Hyperlink"/>
          <w:color w:val="auto"/>
          <w:sz w:val="22"/>
          <w:szCs w:val="22"/>
          <w:u w:val="none"/>
        </w:rPr>
      </w:pPr>
      <w:r w:rsidRPr="004A3C43">
        <w:rPr>
          <w:rStyle w:val="Hyperlink"/>
          <w:color w:val="auto"/>
          <w:sz w:val="22"/>
          <w:szCs w:val="22"/>
          <w:u w:val="none"/>
        </w:rPr>
        <w:t>Information on listing eligibility under the IUCN Red List for Ecosystems criteria</w:t>
      </w:r>
      <w:r w:rsidR="00DA4086" w:rsidRPr="004A3C43">
        <w:rPr>
          <w:rStyle w:val="Hyperlink"/>
          <w:color w:val="auto"/>
          <w:sz w:val="22"/>
          <w:szCs w:val="22"/>
          <w:u w:val="none"/>
        </w:rPr>
        <w:t xml:space="preserve"> (Bland et al</w:t>
      </w:r>
      <w:r w:rsidR="004647B2">
        <w:rPr>
          <w:rStyle w:val="Hyperlink"/>
          <w:color w:val="auto"/>
          <w:sz w:val="22"/>
          <w:szCs w:val="22"/>
          <w:u w:val="none"/>
        </w:rPr>
        <w:t>.</w:t>
      </w:r>
      <w:r w:rsidR="00DA4086" w:rsidRPr="004A3C43">
        <w:rPr>
          <w:rStyle w:val="Hyperlink"/>
          <w:color w:val="auto"/>
          <w:sz w:val="22"/>
          <w:szCs w:val="22"/>
          <w:u w:val="none"/>
        </w:rPr>
        <w:t xml:space="preserve"> 2017)</w:t>
      </w:r>
      <w:r w:rsidRPr="004A3C43">
        <w:rPr>
          <w:rStyle w:val="Hyperlink"/>
          <w:color w:val="auto"/>
          <w:sz w:val="22"/>
          <w:szCs w:val="22"/>
          <w:u w:val="none"/>
        </w:rPr>
        <w:t xml:space="preserve"> is included for information only.</w:t>
      </w:r>
    </w:p>
    <w:p w14:paraId="7D4B9926" w14:textId="77777777" w:rsidR="009B1893" w:rsidRDefault="009B1893">
      <w:pPr>
        <w:spacing w:after="160" w:line="259" w:lineRule="auto"/>
        <w:rPr>
          <w:rFonts w:asciiTheme="minorHAnsi" w:eastAsiaTheme="majorEastAsia" w:hAnsiTheme="minorHAnsi" w:cstheme="majorBidi"/>
          <w:i/>
        </w:rPr>
      </w:pPr>
      <w:r>
        <w:br w:type="page"/>
      </w:r>
    </w:p>
    <w:p w14:paraId="0865BD4F" w14:textId="7AC54742" w:rsidR="00F26D3D" w:rsidRPr="00DC01EF" w:rsidRDefault="00F26D3D" w:rsidP="00F26D3D">
      <w:pPr>
        <w:pStyle w:val="Heading3"/>
      </w:pPr>
      <w:r>
        <w:lastRenderedPageBreak/>
        <w:t>Criterion 1 – decline in geographic distribution</w:t>
      </w:r>
    </w:p>
    <w:p w14:paraId="421C3C77" w14:textId="320DC9ED" w:rsidR="00F26D3D" w:rsidRPr="00A81C77" w:rsidRDefault="00F26D3D" w:rsidP="00F26D3D">
      <w:pPr>
        <w:keepNext/>
        <w:rPr>
          <w:b/>
        </w:rPr>
      </w:pPr>
      <w:r w:rsidRPr="00A81C77">
        <w:t>Not eligible under Criterion 1</w:t>
      </w:r>
      <w:r w:rsidRPr="00A81C77">
        <w:rPr>
          <w:b/>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5" w:type="dxa"/>
          <w:right w:w="105" w:type="dxa"/>
        </w:tblCellMar>
        <w:tblLook w:val="0000" w:firstRow="0" w:lastRow="0" w:firstColumn="0" w:lastColumn="0" w:noHBand="0" w:noVBand="0"/>
      </w:tblPr>
      <w:tblGrid>
        <w:gridCol w:w="4127"/>
        <w:gridCol w:w="1643"/>
        <w:gridCol w:w="1645"/>
        <w:gridCol w:w="1645"/>
      </w:tblGrid>
      <w:tr w:rsidR="00A81C77" w:rsidRPr="00A81C77" w14:paraId="66220243" w14:textId="77777777" w:rsidTr="00466619">
        <w:trPr>
          <w:cantSplit/>
          <w:tblHeader/>
          <w:jc w:val="center"/>
        </w:trPr>
        <w:tc>
          <w:tcPr>
            <w:tcW w:w="2277" w:type="pct"/>
            <w:vMerge w:val="restart"/>
            <w:vAlign w:val="center"/>
          </w:tcPr>
          <w:p w14:paraId="0D7CE9DC" w14:textId="77777777" w:rsidR="00353FFE" w:rsidRPr="00A81C77" w:rsidRDefault="00353FFE" w:rsidP="003B3E39">
            <w:pPr>
              <w:pStyle w:val="Tabletext"/>
              <w:keepNext/>
            </w:pPr>
          </w:p>
        </w:tc>
        <w:tc>
          <w:tcPr>
            <w:tcW w:w="2723" w:type="pct"/>
            <w:gridSpan w:val="3"/>
            <w:vAlign w:val="center"/>
          </w:tcPr>
          <w:p w14:paraId="0C2442C4" w14:textId="77777777" w:rsidR="00353FFE" w:rsidRPr="00A81C77" w:rsidRDefault="00353FFE" w:rsidP="003B3E39">
            <w:pPr>
              <w:pStyle w:val="Tabletext"/>
              <w:keepNext/>
              <w:jc w:val="center"/>
              <w:rPr>
                <w:b/>
                <w:bCs/>
              </w:rPr>
            </w:pPr>
            <w:r w:rsidRPr="00A81C77">
              <w:rPr>
                <w:b/>
                <w:bCs/>
              </w:rPr>
              <w:t>Category</w:t>
            </w:r>
          </w:p>
        </w:tc>
      </w:tr>
      <w:tr w:rsidR="00A81C77" w:rsidRPr="00A81C77" w14:paraId="68EF2618" w14:textId="77777777" w:rsidTr="00466619">
        <w:trPr>
          <w:cantSplit/>
          <w:tblHeader/>
          <w:jc w:val="center"/>
        </w:trPr>
        <w:tc>
          <w:tcPr>
            <w:tcW w:w="2277" w:type="pct"/>
            <w:vMerge/>
            <w:vAlign w:val="center"/>
          </w:tcPr>
          <w:p w14:paraId="41BDB2DC" w14:textId="77777777" w:rsidR="00353FFE" w:rsidRPr="00A81C77" w:rsidRDefault="00353FFE" w:rsidP="003B3E39">
            <w:pPr>
              <w:pStyle w:val="Tabletext"/>
              <w:keepNext/>
            </w:pPr>
          </w:p>
        </w:tc>
        <w:tc>
          <w:tcPr>
            <w:tcW w:w="907" w:type="pct"/>
            <w:vAlign w:val="center"/>
          </w:tcPr>
          <w:p w14:paraId="258378B1" w14:textId="77777777" w:rsidR="00353FFE" w:rsidRPr="00A81C77" w:rsidRDefault="00353FFE" w:rsidP="003B3E39">
            <w:pPr>
              <w:pStyle w:val="Tabletext"/>
              <w:keepNext/>
              <w:jc w:val="center"/>
              <w:rPr>
                <w:b/>
                <w:bCs/>
              </w:rPr>
            </w:pPr>
            <w:r w:rsidRPr="00A81C77">
              <w:rPr>
                <w:b/>
                <w:bCs/>
              </w:rPr>
              <w:t>Critically Endangered</w:t>
            </w:r>
          </w:p>
        </w:tc>
        <w:tc>
          <w:tcPr>
            <w:tcW w:w="908" w:type="pct"/>
            <w:vAlign w:val="center"/>
          </w:tcPr>
          <w:p w14:paraId="3FB9DED0" w14:textId="77777777" w:rsidR="00353FFE" w:rsidRPr="00A81C77" w:rsidRDefault="00353FFE" w:rsidP="003B3E39">
            <w:pPr>
              <w:pStyle w:val="Tabletext"/>
              <w:keepNext/>
              <w:jc w:val="center"/>
              <w:rPr>
                <w:b/>
                <w:bCs/>
              </w:rPr>
            </w:pPr>
            <w:r w:rsidRPr="00A81C77">
              <w:rPr>
                <w:b/>
                <w:bCs/>
              </w:rPr>
              <w:t>Endangered</w:t>
            </w:r>
          </w:p>
        </w:tc>
        <w:tc>
          <w:tcPr>
            <w:tcW w:w="908" w:type="pct"/>
            <w:vAlign w:val="center"/>
          </w:tcPr>
          <w:p w14:paraId="58A5BA76" w14:textId="77777777" w:rsidR="00353FFE" w:rsidRPr="00A81C77" w:rsidRDefault="00353FFE" w:rsidP="003B3E39">
            <w:pPr>
              <w:pStyle w:val="Tabletext"/>
              <w:keepNext/>
              <w:jc w:val="center"/>
              <w:rPr>
                <w:b/>
                <w:bCs/>
              </w:rPr>
            </w:pPr>
            <w:r w:rsidRPr="00A81C77">
              <w:rPr>
                <w:b/>
                <w:bCs/>
              </w:rPr>
              <w:t>Vulnerable</w:t>
            </w:r>
          </w:p>
        </w:tc>
      </w:tr>
      <w:tr w:rsidR="00A81C77" w:rsidRPr="00A81C77" w14:paraId="2799E591" w14:textId="77777777" w:rsidTr="00466619">
        <w:trPr>
          <w:cantSplit/>
          <w:jc w:val="center"/>
        </w:trPr>
        <w:tc>
          <w:tcPr>
            <w:tcW w:w="2277" w:type="pct"/>
            <w:shd w:val="clear" w:color="auto" w:fill="F2F2F2" w:themeFill="background1" w:themeFillShade="F2"/>
            <w:vAlign w:val="center"/>
          </w:tcPr>
          <w:p w14:paraId="2434C7F5" w14:textId="77777777" w:rsidR="00353FFE" w:rsidRPr="00A81C77" w:rsidRDefault="00353FFE" w:rsidP="003B3E39">
            <w:pPr>
              <w:pStyle w:val="Tabletext"/>
              <w:keepNext/>
            </w:pPr>
            <w:r w:rsidRPr="00A81C77">
              <w:t>Its decline in geographic distribution is:</w:t>
            </w:r>
          </w:p>
        </w:tc>
        <w:tc>
          <w:tcPr>
            <w:tcW w:w="907" w:type="pct"/>
            <w:shd w:val="clear" w:color="auto" w:fill="F2F2F2" w:themeFill="background1" w:themeFillShade="F2"/>
            <w:vAlign w:val="center"/>
          </w:tcPr>
          <w:p w14:paraId="17E7CF8F" w14:textId="77777777" w:rsidR="00353FFE" w:rsidRPr="00A81C77" w:rsidRDefault="00353FFE" w:rsidP="003B3E39">
            <w:pPr>
              <w:pStyle w:val="Tabletext"/>
              <w:keepNext/>
              <w:jc w:val="center"/>
            </w:pPr>
            <w:r w:rsidRPr="00A81C77">
              <w:t>very severe</w:t>
            </w:r>
          </w:p>
        </w:tc>
        <w:tc>
          <w:tcPr>
            <w:tcW w:w="908" w:type="pct"/>
            <w:shd w:val="clear" w:color="auto" w:fill="F2F2F2" w:themeFill="background1" w:themeFillShade="F2"/>
            <w:vAlign w:val="center"/>
          </w:tcPr>
          <w:p w14:paraId="3312545A" w14:textId="77777777" w:rsidR="00353FFE" w:rsidRPr="00A81C77" w:rsidRDefault="00353FFE" w:rsidP="003B3E39">
            <w:pPr>
              <w:pStyle w:val="Tabletext"/>
              <w:keepNext/>
              <w:jc w:val="center"/>
            </w:pPr>
            <w:r w:rsidRPr="00A81C77">
              <w:t>severe</w:t>
            </w:r>
          </w:p>
        </w:tc>
        <w:tc>
          <w:tcPr>
            <w:tcW w:w="908" w:type="pct"/>
            <w:shd w:val="clear" w:color="auto" w:fill="F2F2F2" w:themeFill="background1" w:themeFillShade="F2"/>
            <w:vAlign w:val="center"/>
          </w:tcPr>
          <w:p w14:paraId="613ACB66" w14:textId="77777777" w:rsidR="00353FFE" w:rsidRPr="00A81C77" w:rsidRDefault="00353FFE" w:rsidP="003B3E39">
            <w:pPr>
              <w:pStyle w:val="Tabletext"/>
              <w:keepNext/>
              <w:jc w:val="center"/>
            </w:pPr>
            <w:r w:rsidRPr="00A81C77">
              <w:t>substantial</w:t>
            </w:r>
          </w:p>
        </w:tc>
      </w:tr>
      <w:tr w:rsidR="00A81C77" w:rsidRPr="00A81C77" w14:paraId="12EF106D" w14:textId="77777777" w:rsidTr="00466619">
        <w:trPr>
          <w:cantSplit/>
          <w:jc w:val="center"/>
        </w:trPr>
        <w:tc>
          <w:tcPr>
            <w:tcW w:w="2277" w:type="pct"/>
          </w:tcPr>
          <w:p w14:paraId="5608B986" w14:textId="77777777" w:rsidR="00353FFE" w:rsidRPr="00A81C77" w:rsidRDefault="00353FFE" w:rsidP="003B3E39">
            <w:pPr>
              <w:pStyle w:val="Tabletext"/>
              <w:keepNext/>
              <w:rPr>
                <w:i/>
                <w:iCs/>
              </w:rPr>
            </w:pPr>
            <w:r w:rsidRPr="00A81C77">
              <w:rPr>
                <w:i/>
                <w:iCs/>
              </w:rPr>
              <w:t>decline relative to the longer-term/1750 timeframe</w:t>
            </w:r>
          </w:p>
        </w:tc>
        <w:tc>
          <w:tcPr>
            <w:tcW w:w="907" w:type="pct"/>
          </w:tcPr>
          <w:p w14:paraId="27C23F52" w14:textId="77777777" w:rsidR="00353FFE" w:rsidRPr="00A81C77" w:rsidRDefault="00353FFE" w:rsidP="003B3E39">
            <w:pPr>
              <w:pStyle w:val="Tabletext"/>
              <w:keepNext/>
              <w:jc w:val="center"/>
              <w:rPr>
                <w:i/>
              </w:rPr>
            </w:pPr>
            <w:r w:rsidRPr="00A81C77">
              <w:rPr>
                <w:i/>
              </w:rPr>
              <w:t>≥90%</w:t>
            </w:r>
          </w:p>
        </w:tc>
        <w:tc>
          <w:tcPr>
            <w:tcW w:w="908" w:type="pct"/>
          </w:tcPr>
          <w:p w14:paraId="6203E702" w14:textId="77777777" w:rsidR="00353FFE" w:rsidRPr="00A81C77" w:rsidRDefault="00353FFE" w:rsidP="003B3E39">
            <w:pPr>
              <w:pStyle w:val="Tabletext"/>
              <w:keepNext/>
              <w:jc w:val="center"/>
              <w:rPr>
                <w:i/>
              </w:rPr>
            </w:pPr>
            <w:r w:rsidRPr="00A81C77">
              <w:rPr>
                <w:i/>
              </w:rPr>
              <w:t>≥70%</w:t>
            </w:r>
          </w:p>
        </w:tc>
        <w:tc>
          <w:tcPr>
            <w:tcW w:w="908" w:type="pct"/>
          </w:tcPr>
          <w:p w14:paraId="4AC216BC" w14:textId="77777777" w:rsidR="00353FFE" w:rsidRPr="00A81C77" w:rsidRDefault="00353FFE" w:rsidP="003B3E39">
            <w:pPr>
              <w:pStyle w:val="Tabletext"/>
              <w:keepNext/>
              <w:jc w:val="center"/>
              <w:rPr>
                <w:i/>
              </w:rPr>
            </w:pPr>
            <w:r w:rsidRPr="00A81C77">
              <w:rPr>
                <w:i/>
              </w:rPr>
              <w:t>≥50%</w:t>
            </w:r>
          </w:p>
        </w:tc>
      </w:tr>
      <w:tr w:rsidR="00A81C77" w:rsidRPr="00A81C77" w14:paraId="6E3FC3F4" w14:textId="77777777" w:rsidTr="00466619">
        <w:trPr>
          <w:cantSplit/>
          <w:jc w:val="center"/>
        </w:trPr>
        <w:tc>
          <w:tcPr>
            <w:tcW w:w="2277" w:type="pct"/>
          </w:tcPr>
          <w:p w14:paraId="7855EF2D" w14:textId="77777777" w:rsidR="00353FFE" w:rsidRPr="00A81C77" w:rsidRDefault="00353FFE" w:rsidP="003B3E39">
            <w:pPr>
              <w:pStyle w:val="Tabletext"/>
              <w:keepNext/>
              <w:rPr>
                <w:i/>
                <w:iCs/>
              </w:rPr>
            </w:pPr>
            <w:r w:rsidRPr="00A81C77">
              <w:rPr>
                <w:i/>
                <w:iCs/>
              </w:rPr>
              <w:t>decline relative to the past 50 years</w:t>
            </w:r>
          </w:p>
        </w:tc>
        <w:tc>
          <w:tcPr>
            <w:tcW w:w="907" w:type="pct"/>
          </w:tcPr>
          <w:p w14:paraId="13C5796D" w14:textId="77777777" w:rsidR="00353FFE" w:rsidRPr="00A81C77" w:rsidRDefault="00353FFE" w:rsidP="003B3E39">
            <w:pPr>
              <w:pStyle w:val="Tabletext"/>
              <w:keepNext/>
              <w:jc w:val="center"/>
              <w:rPr>
                <w:i/>
              </w:rPr>
            </w:pPr>
            <w:r w:rsidRPr="00A81C77">
              <w:rPr>
                <w:i/>
              </w:rPr>
              <w:t>≥80%</w:t>
            </w:r>
          </w:p>
        </w:tc>
        <w:tc>
          <w:tcPr>
            <w:tcW w:w="908" w:type="pct"/>
          </w:tcPr>
          <w:p w14:paraId="19D0099D" w14:textId="77777777" w:rsidR="00353FFE" w:rsidRPr="00A81C77" w:rsidRDefault="00353FFE" w:rsidP="003B3E39">
            <w:pPr>
              <w:pStyle w:val="Tabletext"/>
              <w:keepNext/>
              <w:jc w:val="center"/>
              <w:rPr>
                <w:i/>
              </w:rPr>
            </w:pPr>
            <w:r w:rsidRPr="00A81C77">
              <w:rPr>
                <w:i/>
              </w:rPr>
              <w:t>≥50%</w:t>
            </w:r>
          </w:p>
        </w:tc>
        <w:tc>
          <w:tcPr>
            <w:tcW w:w="908" w:type="pct"/>
          </w:tcPr>
          <w:p w14:paraId="5D0D9CA8" w14:textId="77777777" w:rsidR="00353FFE" w:rsidRPr="00A81C77" w:rsidRDefault="00353FFE" w:rsidP="003B3E39">
            <w:pPr>
              <w:pStyle w:val="Tabletext"/>
              <w:keepNext/>
              <w:jc w:val="center"/>
              <w:rPr>
                <w:i/>
              </w:rPr>
            </w:pPr>
            <w:r w:rsidRPr="00A81C77">
              <w:rPr>
                <w:i/>
              </w:rPr>
              <w:t>≥30%</w:t>
            </w:r>
          </w:p>
        </w:tc>
      </w:tr>
    </w:tbl>
    <w:p w14:paraId="39101E60" w14:textId="1E75DEA0" w:rsidR="0031443E" w:rsidRPr="00A81C77" w:rsidRDefault="0031443E" w:rsidP="0031443E">
      <w:pPr>
        <w:pStyle w:val="Tablesource"/>
      </w:pPr>
      <w:r w:rsidRPr="00A81C77">
        <w:t xml:space="preserve">Source: </w:t>
      </w:r>
      <w:r w:rsidR="00771E9E" w:rsidRPr="00A81C77">
        <w:t>TSSC 2017</w:t>
      </w:r>
    </w:p>
    <w:p w14:paraId="504886FB" w14:textId="6C77554B" w:rsidR="00F26D3D" w:rsidRPr="00A81C77" w:rsidRDefault="00F26D3D" w:rsidP="00F26D3D">
      <w:pPr>
        <w:rPr>
          <w:b/>
          <w:bCs/>
        </w:rPr>
      </w:pPr>
      <w:r w:rsidRPr="00A81C77">
        <w:rPr>
          <w:b/>
          <w:bCs/>
        </w:rPr>
        <w:t>Evidence:</w:t>
      </w:r>
    </w:p>
    <w:p w14:paraId="77797734" w14:textId="6EE714A0" w:rsidR="001B0294" w:rsidRPr="00A81C77" w:rsidRDefault="007D0D2D" w:rsidP="007160BE">
      <w:pPr>
        <w:spacing w:after="120"/>
      </w:pPr>
      <w:r w:rsidRPr="00A81C77">
        <w:t xml:space="preserve">Estimates of the historical decline </w:t>
      </w:r>
      <w:r w:rsidR="00A043CC" w:rsidRPr="00A81C77">
        <w:t xml:space="preserve">since 1750 </w:t>
      </w:r>
      <w:r w:rsidRPr="00A81C77">
        <w:t xml:space="preserve">in </w:t>
      </w:r>
      <w:r w:rsidR="008A2482" w:rsidRPr="00A81C77">
        <w:t>geographic distribution</w:t>
      </w:r>
      <w:r w:rsidRPr="00A81C77">
        <w:t xml:space="preserve"> of</w:t>
      </w:r>
      <w:r w:rsidR="001C3DA4" w:rsidRPr="00A81C77">
        <w:t xml:space="preserve"> the</w:t>
      </w:r>
      <w:r w:rsidRPr="00A81C77">
        <w:t xml:space="preserve"> </w:t>
      </w:r>
      <w:r w:rsidR="001C3DA4" w:rsidRPr="00A81C77">
        <w:t xml:space="preserve">ecological community </w:t>
      </w:r>
      <w:r w:rsidRPr="00A81C77">
        <w:t>vary from 2</w:t>
      </w:r>
      <w:r w:rsidR="00E644D9" w:rsidRPr="00A81C77">
        <w:t>3</w:t>
      </w:r>
      <w:r w:rsidR="002D541D">
        <w:t>–</w:t>
      </w:r>
      <w:r w:rsidRPr="00A81C77">
        <w:t>26%</w:t>
      </w:r>
      <w:r w:rsidR="00A74741" w:rsidRPr="00A81C77">
        <w:t>,</w:t>
      </w:r>
      <w:r w:rsidRPr="00A81C77">
        <w:t xml:space="preserve"> based on </w:t>
      </w:r>
      <w:r w:rsidR="003314EA" w:rsidRPr="00A81C77">
        <w:t>three sets of maps</w:t>
      </w:r>
      <w:r w:rsidR="00D96D11" w:rsidRPr="00A81C77">
        <w:rPr>
          <w:rStyle w:val="FootnoteReference"/>
        </w:rPr>
        <w:footnoteReference w:id="8"/>
      </w:r>
      <w:r w:rsidR="003314EA" w:rsidRPr="00A81C77">
        <w:t xml:space="preserve"> that represent the range of uncertainty in the historic and extant distribution of the</w:t>
      </w:r>
      <w:r w:rsidR="00581B05" w:rsidRPr="00A81C77">
        <w:t xml:space="preserve"> ecological</w:t>
      </w:r>
      <w:r w:rsidR="003314EA" w:rsidRPr="00A81C77">
        <w:t xml:space="preserve"> community</w:t>
      </w:r>
      <w:r w:rsidR="00B40D3B">
        <w:t xml:space="preserve"> across most of its range</w:t>
      </w:r>
      <w:r w:rsidR="003314EA" w:rsidRPr="00A81C77">
        <w:t xml:space="preserve"> (</w:t>
      </w:r>
      <w:r w:rsidR="00CF64C3">
        <w:t>Keith et al. 2023</w:t>
      </w:r>
      <w:r w:rsidR="003314EA" w:rsidRPr="00A81C77">
        <w:t>)</w:t>
      </w:r>
      <w:r w:rsidR="00EE3897" w:rsidRPr="00A81C77">
        <w:rPr>
          <w:vertAlign w:val="superscript"/>
        </w:rPr>
        <w:t>6</w:t>
      </w:r>
      <w:r w:rsidR="003314EA" w:rsidRPr="00A81C77">
        <w:t xml:space="preserve">. </w:t>
      </w:r>
      <w:r w:rsidR="008A2482" w:rsidRPr="00A81C77">
        <w:t xml:space="preserve">The primary cause of decline is likely to </w:t>
      </w:r>
      <w:r w:rsidR="00A043CC" w:rsidRPr="00A81C77">
        <w:t xml:space="preserve">have been timber harvest followed by conversion to pasture, much of which occurred during the </w:t>
      </w:r>
      <w:proofErr w:type="spellStart"/>
      <w:r w:rsidR="00A043CC" w:rsidRPr="00A81C77">
        <w:t>mid 19</w:t>
      </w:r>
      <w:r w:rsidR="00A043CC" w:rsidRPr="00A81C77">
        <w:rPr>
          <w:vertAlign w:val="superscript"/>
        </w:rPr>
        <w:t>th</w:t>
      </w:r>
      <w:proofErr w:type="spellEnd"/>
      <w:r w:rsidR="00A043CC" w:rsidRPr="00A81C77">
        <w:t xml:space="preserve"> and </w:t>
      </w:r>
      <w:proofErr w:type="spellStart"/>
      <w:r w:rsidR="00A043CC" w:rsidRPr="00A81C77">
        <w:t>mid 20</w:t>
      </w:r>
      <w:r w:rsidR="00A043CC" w:rsidRPr="00A81C77">
        <w:rPr>
          <w:vertAlign w:val="superscript"/>
        </w:rPr>
        <w:t>th</w:t>
      </w:r>
      <w:proofErr w:type="spellEnd"/>
      <w:r w:rsidR="00A043CC" w:rsidRPr="00A81C77">
        <w:t xml:space="preserve"> centuries (</w:t>
      </w:r>
      <w:r w:rsidR="00C755FC" w:rsidRPr="00A81C77">
        <w:t>Keith 2004</w:t>
      </w:r>
      <w:r w:rsidR="00A043CC" w:rsidRPr="00A81C77">
        <w:t>).</w:t>
      </w:r>
      <w:r w:rsidR="008A2482" w:rsidRPr="00A81C77">
        <w:t xml:space="preserve"> </w:t>
      </w:r>
      <w:r w:rsidR="00F51493" w:rsidRPr="00A81C77">
        <w:t>Appraisal of the maps suggest</w:t>
      </w:r>
      <w:r w:rsidR="008A2482" w:rsidRPr="00A81C77">
        <w:t>ed</w:t>
      </w:r>
      <w:r w:rsidR="00F51493" w:rsidRPr="00A81C77">
        <w:t xml:space="preserve"> that, while the extant distribution </w:t>
      </w:r>
      <w:r w:rsidR="0022727A" w:rsidRPr="00A81C77">
        <w:t xml:space="preserve">of </w:t>
      </w:r>
      <w:r w:rsidR="003F7700">
        <w:t>the ecological community</w:t>
      </w:r>
      <w:r w:rsidR="007160BE" w:rsidRPr="00A81C77">
        <w:t xml:space="preserve"> </w:t>
      </w:r>
      <w:r w:rsidR="00F51493" w:rsidRPr="00A81C77">
        <w:t>is well characterised, the pre-clearing distribution may have been overestimated</w:t>
      </w:r>
      <w:r w:rsidR="007160BE" w:rsidRPr="00A81C77">
        <w:t xml:space="preserve"> on the Sassafras plateau</w:t>
      </w:r>
      <w:r w:rsidR="00F51493" w:rsidRPr="00A81C77">
        <w:t>. Therefore</w:t>
      </w:r>
      <w:r w:rsidR="478A63C6" w:rsidRPr="00A81C77">
        <w:t>,</w:t>
      </w:r>
      <w:r w:rsidR="00F51493" w:rsidRPr="00A81C77">
        <w:t xml:space="preserve"> the decline in geographic distribution is likely to have been less than 25% </w:t>
      </w:r>
      <w:r w:rsidR="007160BE" w:rsidRPr="00A81C77">
        <w:t xml:space="preserve">of the historical extent </w:t>
      </w:r>
      <w:r w:rsidR="00F51493" w:rsidRPr="00A81C77">
        <w:t xml:space="preserve">and does not meet </w:t>
      </w:r>
      <w:r w:rsidR="001B0294" w:rsidRPr="00A81C77">
        <w:t>the threshold for threatened status under Criterion 1.</w:t>
      </w:r>
    </w:p>
    <w:p w14:paraId="4F14A31C" w14:textId="68E1D86C" w:rsidR="007D0D2D" w:rsidRPr="00742595" w:rsidRDefault="007D0D2D" w:rsidP="007160BE">
      <w:pPr>
        <w:spacing w:after="120"/>
        <w:rPr>
          <w:color w:val="000000" w:themeColor="text1"/>
        </w:rPr>
      </w:pPr>
      <w:r>
        <w:rPr>
          <w:color w:val="000000" w:themeColor="text1"/>
        </w:rPr>
        <w:t>Following preliminary assessment, t</w:t>
      </w:r>
      <w:r w:rsidRPr="00742595">
        <w:rPr>
          <w:color w:val="000000" w:themeColor="text1"/>
        </w:rPr>
        <w:t xml:space="preserve">he Committee therefore considers that the ecological community </w:t>
      </w:r>
      <w:r>
        <w:rPr>
          <w:color w:val="000000" w:themeColor="text1"/>
        </w:rPr>
        <w:t xml:space="preserve">is </w:t>
      </w:r>
      <w:r w:rsidR="00357A16" w:rsidRPr="00357A16">
        <w:rPr>
          <w:b/>
          <w:bCs/>
          <w:color w:val="000000" w:themeColor="text1"/>
        </w:rPr>
        <w:t>not eligible</w:t>
      </w:r>
      <w:r w:rsidR="00357A16">
        <w:rPr>
          <w:color w:val="000000" w:themeColor="text1"/>
        </w:rPr>
        <w:t xml:space="preserve"> for listing in a</w:t>
      </w:r>
      <w:r w:rsidR="00A043CC">
        <w:rPr>
          <w:color w:val="000000" w:themeColor="text1"/>
        </w:rPr>
        <w:t>ny</w:t>
      </w:r>
      <w:r w:rsidR="00357A16">
        <w:rPr>
          <w:color w:val="000000" w:themeColor="text1"/>
        </w:rPr>
        <w:t xml:space="preserve"> threatened category under</w:t>
      </w:r>
      <w:r w:rsidRPr="00742595">
        <w:rPr>
          <w:color w:val="000000" w:themeColor="text1"/>
        </w:rPr>
        <w:t xml:space="preserve"> Criterion 1</w:t>
      </w:r>
      <w:r w:rsidR="00DF3E65">
        <w:rPr>
          <w:color w:val="000000" w:themeColor="text1"/>
        </w:rPr>
        <w:t>.</w:t>
      </w:r>
    </w:p>
    <w:p w14:paraId="69E07BFE" w14:textId="00EEFDA2" w:rsidR="00540334" w:rsidRPr="00540334" w:rsidRDefault="00540334" w:rsidP="13F51AB2">
      <w:pPr>
        <w:rPr>
          <w:lang w:eastAsia="en-US"/>
        </w:rPr>
      </w:pPr>
      <w:r w:rsidRPr="13F51AB2">
        <w:rPr>
          <w:lang w:eastAsia="en-US"/>
        </w:rPr>
        <w:t xml:space="preserve">Based on currently available data, </w:t>
      </w:r>
      <w:proofErr w:type="spellStart"/>
      <w:r w:rsidR="00BE4809">
        <w:t>Pinkwood</w:t>
      </w:r>
      <w:proofErr w:type="spellEnd"/>
      <w:r w:rsidR="00BE4809">
        <w:t xml:space="preserve"> cool temperate</w:t>
      </w:r>
      <w:r w:rsidR="00B92152">
        <w:t xml:space="preserve"> </w:t>
      </w:r>
      <w:r w:rsidR="00D87543">
        <w:t xml:space="preserve">rainforests of </w:t>
      </w:r>
      <w:proofErr w:type="gramStart"/>
      <w:r w:rsidR="4E50E6EE">
        <w:t>south east</w:t>
      </w:r>
      <w:proofErr w:type="gramEnd"/>
      <w:r w:rsidR="00D87543">
        <w:t xml:space="preserve"> New South Wales and far east Victoria</w:t>
      </w:r>
      <w:r w:rsidRPr="13F51AB2">
        <w:rPr>
          <w:lang w:eastAsia="en-US"/>
        </w:rPr>
        <w:t xml:space="preserve"> </w:t>
      </w:r>
      <w:r w:rsidR="00CC2C61" w:rsidRPr="13F51AB2">
        <w:rPr>
          <w:lang w:eastAsia="en-US"/>
        </w:rPr>
        <w:t>meets</w:t>
      </w:r>
      <w:r w:rsidRPr="13F51AB2">
        <w:rPr>
          <w:lang w:eastAsia="en-US"/>
        </w:rPr>
        <w:t xml:space="preserve"> </w:t>
      </w:r>
      <w:r w:rsidR="00FF6AA2" w:rsidRPr="13F51AB2">
        <w:rPr>
          <w:lang w:eastAsia="en-US"/>
        </w:rPr>
        <w:t xml:space="preserve">criteria A1 and A3 for the </w:t>
      </w:r>
      <w:r w:rsidR="00BE4809" w:rsidRPr="13F51AB2">
        <w:rPr>
          <w:lang w:eastAsia="en-US"/>
        </w:rPr>
        <w:t>Least</w:t>
      </w:r>
      <w:r w:rsidR="00FF6AA2" w:rsidRPr="13F51AB2">
        <w:rPr>
          <w:lang w:eastAsia="en-US"/>
        </w:rPr>
        <w:t xml:space="preserve"> Concern</w:t>
      </w:r>
      <w:r w:rsidRPr="13F51AB2">
        <w:rPr>
          <w:lang w:eastAsia="en-US"/>
        </w:rPr>
        <w:t xml:space="preserve"> category, and there </w:t>
      </w:r>
      <w:r w:rsidRPr="13F51AB2">
        <w:rPr>
          <w:lang w:eastAsia="en-US"/>
        </w:rPr>
        <w:lastRenderedPageBreak/>
        <w:t xml:space="preserve">are </w:t>
      </w:r>
      <w:r w:rsidRPr="13F51AB2">
        <w:rPr>
          <w:color w:val="000000" w:themeColor="text1"/>
          <w:lang w:eastAsia="en-US"/>
        </w:rPr>
        <w:t xml:space="preserve">insufficient data to assess criteria A2a and A2b, </w:t>
      </w:r>
      <w:r w:rsidR="00E22420" w:rsidRPr="13F51AB2">
        <w:rPr>
          <w:color w:val="000000" w:themeColor="text1"/>
          <w:lang w:eastAsia="en-US"/>
        </w:rPr>
        <w:t xml:space="preserve">based </w:t>
      </w:r>
      <w:r w:rsidR="2BBA91F5" w:rsidRPr="13F51AB2">
        <w:rPr>
          <w:color w:val="000000" w:themeColor="text1"/>
          <w:lang w:eastAsia="en-US"/>
        </w:rPr>
        <w:t xml:space="preserve">on </w:t>
      </w:r>
      <w:r w:rsidR="00E22420" w:rsidRPr="13F51AB2">
        <w:rPr>
          <w:lang w:eastAsia="en-US"/>
        </w:rPr>
        <w:t>the IUCN Red List of Ecosystems</w:t>
      </w:r>
      <w:r w:rsidR="00E22420" w:rsidRPr="13F51AB2">
        <w:rPr>
          <w:color w:val="000000" w:themeColor="text1"/>
          <w:lang w:eastAsia="en-US"/>
        </w:rPr>
        <w:t xml:space="preserve"> protocol </w:t>
      </w:r>
      <w:r w:rsidR="00196615" w:rsidRPr="13F51AB2">
        <w:rPr>
          <w:color w:val="000000" w:themeColor="text1"/>
          <w:lang w:eastAsia="en-US"/>
        </w:rPr>
        <w:t>(</w:t>
      </w:r>
      <w:r w:rsidRPr="13F51AB2">
        <w:rPr>
          <w:lang w:eastAsia="en-US"/>
        </w:rPr>
        <w:t>Bland et al. 2017).</w:t>
      </w:r>
    </w:p>
    <w:p w14:paraId="3CA25AA3" w14:textId="1731053A" w:rsidR="00753B70" w:rsidRPr="00913E07" w:rsidRDefault="00753B70" w:rsidP="00F26D3D">
      <w:pPr>
        <w:rPr>
          <w:color w:val="000000" w:themeColor="text1"/>
        </w:rPr>
      </w:pPr>
    </w:p>
    <w:p w14:paraId="2C6C149A" w14:textId="77777777" w:rsidR="00F26D3D" w:rsidRPr="001170C3" w:rsidRDefault="00F26D3D" w:rsidP="00F26D3D">
      <w:pPr>
        <w:pStyle w:val="Heading3"/>
      </w:pPr>
      <w:r>
        <w:t>Criterion 2 – limited geographic distribution coupled with demonstrable threat</w:t>
      </w:r>
    </w:p>
    <w:p w14:paraId="495F1C0E" w14:textId="475A190F" w:rsidR="00F26D3D" w:rsidRPr="00A81C77" w:rsidRDefault="359E6765" w:rsidP="2FAD10A6">
      <w:pPr>
        <w:keepNext/>
        <w:rPr>
          <w:b/>
          <w:bCs/>
        </w:rPr>
      </w:pPr>
      <w:r w:rsidRPr="00A81C77">
        <w:t>Eligible under Criterion 2 for listing as</w:t>
      </w:r>
      <w:r w:rsidRPr="00A81C77">
        <w:rPr>
          <w:b/>
          <w:bCs/>
        </w:rPr>
        <w:t xml:space="preserve"> Endangered</w:t>
      </w:r>
      <w:r w:rsidR="00402C58" w:rsidRPr="00A81C77">
        <w:rPr>
          <w:b/>
          <w:bCs/>
        </w:rPr>
        <w:t>.</w:t>
      </w:r>
      <w:r w:rsidRPr="00A81C77">
        <w:rPr>
          <w:b/>
          <w:bCs/>
        </w:rPr>
        <w:t xml:space="preserve"> </w:t>
      </w:r>
    </w:p>
    <w:tbl>
      <w:tblPr>
        <w:tblStyle w:val="TableGrid"/>
        <w:tblW w:w="5000" w:type="pct"/>
        <w:tblLayout w:type="fixed"/>
        <w:tblLook w:val="0000" w:firstRow="0" w:lastRow="0" w:firstColumn="0" w:lastColumn="0" w:noHBand="0" w:noVBand="0"/>
      </w:tblPr>
      <w:tblGrid>
        <w:gridCol w:w="1980"/>
        <w:gridCol w:w="2693"/>
        <w:gridCol w:w="1419"/>
        <w:gridCol w:w="1415"/>
        <w:gridCol w:w="1553"/>
      </w:tblGrid>
      <w:tr w:rsidR="00EA6C1D" w:rsidRPr="00832668" w14:paraId="7410F5B4" w14:textId="77777777" w:rsidTr="00DC7B62">
        <w:trPr>
          <w:cantSplit/>
        </w:trPr>
        <w:tc>
          <w:tcPr>
            <w:tcW w:w="2579" w:type="pct"/>
            <w:gridSpan w:val="2"/>
            <w:shd w:val="clear" w:color="auto" w:fill="F2F2F2" w:themeFill="background1" w:themeFillShade="F2"/>
          </w:tcPr>
          <w:p w14:paraId="3A877FDE" w14:textId="3F6C5303" w:rsidR="00EA6C1D" w:rsidRPr="00D47D11" w:rsidRDefault="00EA6C1D" w:rsidP="00EA6C1D">
            <w:pPr>
              <w:pStyle w:val="TableText0"/>
              <w:keepNext/>
              <w:spacing w:before="0" w:after="0"/>
            </w:pPr>
            <w:r w:rsidRPr="00D47D11">
              <w:t>Its geographic distribution is:</w:t>
            </w:r>
          </w:p>
        </w:tc>
        <w:tc>
          <w:tcPr>
            <w:tcW w:w="783" w:type="pct"/>
            <w:shd w:val="clear" w:color="auto" w:fill="F2F2F2" w:themeFill="background1" w:themeFillShade="F2"/>
          </w:tcPr>
          <w:p w14:paraId="1C7FFE2A" w14:textId="3A6361EE" w:rsidR="00EA6C1D" w:rsidRPr="00D47D11" w:rsidRDefault="00EA6C1D" w:rsidP="00EA6C1D">
            <w:pPr>
              <w:pStyle w:val="TableText0"/>
              <w:keepNext/>
              <w:spacing w:before="0" w:after="0"/>
              <w:jc w:val="center"/>
            </w:pPr>
            <w:r>
              <w:t>v</w:t>
            </w:r>
            <w:r w:rsidRPr="00D47D11">
              <w:t>ery restricted</w:t>
            </w:r>
          </w:p>
        </w:tc>
        <w:tc>
          <w:tcPr>
            <w:tcW w:w="781" w:type="pct"/>
            <w:shd w:val="clear" w:color="auto" w:fill="F2F2F2" w:themeFill="background1" w:themeFillShade="F2"/>
          </w:tcPr>
          <w:p w14:paraId="75464960" w14:textId="46366A29" w:rsidR="00EA6C1D" w:rsidRPr="00D47D11" w:rsidRDefault="00EA6C1D" w:rsidP="00EA6C1D">
            <w:pPr>
              <w:pStyle w:val="TableText0"/>
              <w:keepNext/>
              <w:spacing w:before="0" w:after="0"/>
              <w:jc w:val="center"/>
            </w:pPr>
            <w:r>
              <w:t>r</w:t>
            </w:r>
            <w:r w:rsidRPr="00D47D11">
              <w:t>estricted</w:t>
            </w:r>
          </w:p>
        </w:tc>
        <w:tc>
          <w:tcPr>
            <w:tcW w:w="857" w:type="pct"/>
            <w:shd w:val="clear" w:color="auto" w:fill="F2F2F2" w:themeFill="background1" w:themeFillShade="F2"/>
          </w:tcPr>
          <w:p w14:paraId="2479E9F4" w14:textId="257F40D1" w:rsidR="00EA6C1D" w:rsidRPr="00D47D11" w:rsidRDefault="00EA6C1D" w:rsidP="00EA6C1D">
            <w:pPr>
              <w:pStyle w:val="TableText0"/>
              <w:keepNext/>
              <w:spacing w:before="0" w:after="0"/>
              <w:jc w:val="center"/>
            </w:pPr>
            <w:r>
              <w:t>l</w:t>
            </w:r>
            <w:r w:rsidRPr="00D47D11">
              <w:t>imited</w:t>
            </w:r>
          </w:p>
        </w:tc>
      </w:tr>
      <w:tr w:rsidR="00EA6C1D" w:rsidRPr="00832668" w14:paraId="51ECFEA3" w14:textId="77777777" w:rsidTr="00DC7B62">
        <w:trPr>
          <w:cantSplit/>
        </w:trPr>
        <w:tc>
          <w:tcPr>
            <w:tcW w:w="2579" w:type="pct"/>
            <w:gridSpan w:val="2"/>
          </w:tcPr>
          <w:p w14:paraId="0E32CFD9" w14:textId="35DA1BF9" w:rsidR="00EA6C1D" w:rsidRPr="00EA6C1D" w:rsidRDefault="00EA6C1D" w:rsidP="00EA6C1D">
            <w:pPr>
              <w:pStyle w:val="TableText0"/>
              <w:keepNext/>
              <w:spacing w:before="0" w:after="0"/>
              <w:rPr>
                <w:i/>
                <w:iCs/>
              </w:rPr>
            </w:pPr>
            <w:r w:rsidRPr="00EA6C1D">
              <w:rPr>
                <w:i/>
                <w:iCs/>
              </w:rPr>
              <w:t>Extent of occurrence (EOO)</w:t>
            </w:r>
          </w:p>
        </w:tc>
        <w:tc>
          <w:tcPr>
            <w:tcW w:w="783" w:type="pct"/>
          </w:tcPr>
          <w:p w14:paraId="54CE3935" w14:textId="1DE652E4" w:rsidR="00EA6C1D" w:rsidRPr="00EA6C1D" w:rsidRDefault="00EA6C1D" w:rsidP="00EA6C1D">
            <w:pPr>
              <w:pStyle w:val="TableText0"/>
              <w:keepNext/>
              <w:spacing w:before="0" w:after="0"/>
              <w:jc w:val="center"/>
              <w:rPr>
                <w:i/>
                <w:iCs/>
              </w:rPr>
            </w:pPr>
            <w:r w:rsidRPr="00EA6C1D">
              <w:rPr>
                <w:i/>
                <w:iCs/>
              </w:rPr>
              <w:t>&lt; 100 km2</w:t>
            </w:r>
          </w:p>
          <w:p w14:paraId="06759AFF" w14:textId="77777777" w:rsidR="00EA6C1D" w:rsidRPr="00EA6C1D" w:rsidRDefault="00EA6C1D" w:rsidP="00EA6C1D">
            <w:pPr>
              <w:pStyle w:val="TableText0"/>
              <w:keepNext/>
              <w:spacing w:before="0" w:after="0"/>
              <w:jc w:val="center"/>
              <w:rPr>
                <w:i/>
                <w:iCs/>
              </w:rPr>
            </w:pPr>
            <w:r w:rsidRPr="00EA6C1D">
              <w:rPr>
                <w:i/>
                <w:iCs/>
              </w:rPr>
              <w:t>= &lt;10,000 ha</w:t>
            </w:r>
          </w:p>
        </w:tc>
        <w:tc>
          <w:tcPr>
            <w:tcW w:w="781" w:type="pct"/>
          </w:tcPr>
          <w:p w14:paraId="68C7DBF6" w14:textId="2806BAD0" w:rsidR="00EA6C1D" w:rsidRPr="00EA6C1D" w:rsidRDefault="00EA6C1D" w:rsidP="00EA6C1D">
            <w:pPr>
              <w:pStyle w:val="TableText0"/>
              <w:keepNext/>
              <w:spacing w:before="0" w:after="0"/>
              <w:jc w:val="center"/>
              <w:rPr>
                <w:i/>
                <w:iCs/>
              </w:rPr>
            </w:pPr>
            <w:r w:rsidRPr="00EA6C1D">
              <w:rPr>
                <w:i/>
                <w:iCs/>
              </w:rPr>
              <w:t>&lt;1,000 km2</w:t>
            </w:r>
          </w:p>
          <w:p w14:paraId="564E5677" w14:textId="25398A11" w:rsidR="00EA6C1D" w:rsidRPr="00EA6C1D" w:rsidRDefault="00EA6C1D" w:rsidP="00EA6C1D">
            <w:pPr>
              <w:pStyle w:val="TableText0"/>
              <w:keepNext/>
              <w:spacing w:before="0" w:after="0"/>
              <w:jc w:val="center"/>
              <w:rPr>
                <w:i/>
                <w:iCs/>
              </w:rPr>
            </w:pPr>
            <w:r w:rsidRPr="00EA6C1D">
              <w:rPr>
                <w:i/>
                <w:iCs/>
              </w:rPr>
              <w:t>= &lt;100,000 ha</w:t>
            </w:r>
          </w:p>
        </w:tc>
        <w:tc>
          <w:tcPr>
            <w:tcW w:w="857" w:type="pct"/>
            <w:shd w:val="clear" w:color="auto" w:fill="FFF2CC" w:themeFill="accent4" w:themeFillTint="33"/>
          </w:tcPr>
          <w:p w14:paraId="1657F4DD" w14:textId="2B72731D" w:rsidR="00EA6C1D" w:rsidRPr="00EA6C1D" w:rsidRDefault="00EA6C1D" w:rsidP="00EA6C1D">
            <w:pPr>
              <w:pStyle w:val="TableText0"/>
              <w:keepNext/>
              <w:spacing w:before="0" w:after="0"/>
              <w:jc w:val="center"/>
              <w:rPr>
                <w:i/>
                <w:iCs/>
              </w:rPr>
            </w:pPr>
            <w:r w:rsidRPr="00EA6C1D">
              <w:rPr>
                <w:i/>
                <w:iCs/>
              </w:rPr>
              <w:t>&lt;10,000 km2</w:t>
            </w:r>
          </w:p>
          <w:p w14:paraId="47598FC3" w14:textId="77777777" w:rsidR="00EA6C1D" w:rsidRPr="00EA6C1D" w:rsidRDefault="00EA6C1D" w:rsidP="00EA6C1D">
            <w:pPr>
              <w:pStyle w:val="TableText0"/>
              <w:keepNext/>
              <w:spacing w:before="0" w:after="0"/>
              <w:jc w:val="center"/>
              <w:rPr>
                <w:i/>
                <w:iCs/>
              </w:rPr>
            </w:pPr>
            <w:r w:rsidRPr="00EA6C1D">
              <w:rPr>
                <w:i/>
                <w:iCs/>
              </w:rPr>
              <w:t>= &lt;1,000,000 ha</w:t>
            </w:r>
          </w:p>
        </w:tc>
      </w:tr>
      <w:tr w:rsidR="00EA6C1D" w:rsidRPr="00832668" w14:paraId="0A47C5DD" w14:textId="77777777" w:rsidTr="00DC7B62">
        <w:trPr>
          <w:cantSplit/>
        </w:trPr>
        <w:tc>
          <w:tcPr>
            <w:tcW w:w="2579" w:type="pct"/>
            <w:gridSpan w:val="2"/>
          </w:tcPr>
          <w:p w14:paraId="4C9E6F93" w14:textId="08E91F88" w:rsidR="00EA6C1D" w:rsidRPr="00EA6C1D" w:rsidRDefault="0019678F" w:rsidP="00EA6C1D">
            <w:pPr>
              <w:pStyle w:val="TableText0"/>
              <w:keepNext/>
              <w:spacing w:before="0" w:after="0"/>
              <w:rPr>
                <w:i/>
                <w:iCs/>
              </w:rPr>
            </w:pPr>
            <w:r w:rsidRPr="0019678F">
              <w:rPr>
                <w:i/>
                <w:iCs/>
              </w:rPr>
              <w:t>Area of occupancy (AOO)</w:t>
            </w:r>
          </w:p>
        </w:tc>
        <w:tc>
          <w:tcPr>
            <w:tcW w:w="783" w:type="pct"/>
          </w:tcPr>
          <w:p w14:paraId="4B1696C5" w14:textId="60B6D735" w:rsidR="00EA6C1D" w:rsidRPr="00EA6C1D" w:rsidRDefault="00EA6C1D" w:rsidP="00EA6C1D">
            <w:pPr>
              <w:pStyle w:val="TableText0"/>
              <w:keepNext/>
              <w:spacing w:before="0" w:after="0"/>
              <w:jc w:val="center"/>
              <w:rPr>
                <w:i/>
                <w:iCs/>
              </w:rPr>
            </w:pPr>
            <w:r w:rsidRPr="00EA6C1D">
              <w:rPr>
                <w:i/>
                <w:iCs/>
              </w:rPr>
              <w:t>&lt; 10 km2</w:t>
            </w:r>
          </w:p>
          <w:p w14:paraId="3CA2D4F0" w14:textId="616AE485" w:rsidR="00EA6C1D" w:rsidRPr="00EA6C1D" w:rsidRDefault="00EA6C1D" w:rsidP="00EA6C1D">
            <w:pPr>
              <w:pStyle w:val="TableText0"/>
              <w:keepNext/>
              <w:spacing w:before="0" w:after="0"/>
              <w:jc w:val="center"/>
              <w:rPr>
                <w:i/>
                <w:iCs/>
              </w:rPr>
            </w:pPr>
            <w:r w:rsidRPr="00EA6C1D">
              <w:rPr>
                <w:i/>
                <w:iCs/>
              </w:rPr>
              <w:t>= &lt;1,000 ha</w:t>
            </w:r>
          </w:p>
        </w:tc>
        <w:tc>
          <w:tcPr>
            <w:tcW w:w="781" w:type="pct"/>
            <w:shd w:val="clear" w:color="auto" w:fill="FFF2CC" w:themeFill="accent4" w:themeFillTint="33"/>
          </w:tcPr>
          <w:p w14:paraId="4DCFDF11" w14:textId="5CCD9B1B" w:rsidR="00EA6C1D" w:rsidRPr="00EA6C1D" w:rsidRDefault="00EA6C1D" w:rsidP="00EA6C1D">
            <w:pPr>
              <w:pStyle w:val="TableText0"/>
              <w:keepNext/>
              <w:spacing w:before="0" w:after="0"/>
              <w:jc w:val="center"/>
              <w:rPr>
                <w:i/>
                <w:iCs/>
              </w:rPr>
            </w:pPr>
            <w:r w:rsidRPr="00EA6C1D">
              <w:rPr>
                <w:i/>
                <w:iCs/>
              </w:rPr>
              <w:t>&lt;100 km2</w:t>
            </w:r>
          </w:p>
          <w:p w14:paraId="3AAD6DE3" w14:textId="56C43E03" w:rsidR="00EA6C1D" w:rsidRPr="00EA6C1D" w:rsidRDefault="00EA6C1D" w:rsidP="00EA6C1D">
            <w:pPr>
              <w:pStyle w:val="TableText0"/>
              <w:keepNext/>
              <w:spacing w:before="0" w:after="0"/>
              <w:jc w:val="center"/>
              <w:rPr>
                <w:i/>
                <w:iCs/>
              </w:rPr>
            </w:pPr>
            <w:r w:rsidRPr="00EA6C1D">
              <w:rPr>
                <w:i/>
                <w:iCs/>
              </w:rPr>
              <w:t>= &lt;10,000 ha</w:t>
            </w:r>
          </w:p>
        </w:tc>
        <w:tc>
          <w:tcPr>
            <w:tcW w:w="857" w:type="pct"/>
          </w:tcPr>
          <w:p w14:paraId="2A5D67B8" w14:textId="77777777" w:rsidR="00EA6C1D" w:rsidRPr="00EA6C1D" w:rsidRDefault="00EA6C1D" w:rsidP="00EA6C1D">
            <w:pPr>
              <w:pStyle w:val="TableText0"/>
              <w:keepNext/>
              <w:spacing w:before="0" w:after="0"/>
              <w:jc w:val="center"/>
              <w:rPr>
                <w:i/>
                <w:iCs/>
              </w:rPr>
            </w:pPr>
            <w:r w:rsidRPr="00EA6C1D">
              <w:rPr>
                <w:i/>
                <w:iCs/>
              </w:rPr>
              <w:t>&lt;1,000 km2</w:t>
            </w:r>
          </w:p>
          <w:p w14:paraId="5C60D7E8" w14:textId="418BE5D0" w:rsidR="00EA6C1D" w:rsidRPr="00EA6C1D" w:rsidRDefault="00EA6C1D" w:rsidP="00EA6C1D">
            <w:pPr>
              <w:pStyle w:val="TableText0"/>
              <w:keepNext/>
              <w:spacing w:before="0" w:after="0"/>
              <w:jc w:val="center"/>
              <w:rPr>
                <w:i/>
                <w:iCs/>
              </w:rPr>
            </w:pPr>
            <w:r w:rsidRPr="00EA6C1D">
              <w:rPr>
                <w:i/>
                <w:iCs/>
              </w:rPr>
              <w:t>= &lt;100,000 ha</w:t>
            </w:r>
          </w:p>
        </w:tc>
      </w:tr>
      <w:tr w:rsidR="00EA6C1D" w:rsidRPr="00832668" w14:paraId="397C9A3F" w14:textId="77777777" w:rsidTr="00DC7B62">
        <w:trPr>
          <w:cantSplit/>
        </w:trPr>
        <w:tc>
          <w:tcPr>
            <w:tcW w:w="2579" w:type="pct"/>
            <w:gridSpan w:val="2"/>
          </w:tcPr>
          <w:p w14:paraId="16C7B174" w14:textId="2732FA75" w:rsidR="00EA6C1D" w:rsidRPr="00EA6C1D" w:rsidRDefault="7FB5B3CB" w:rsidP="2FAD10A6">
            <w:pPr>
              <w:pStyle w:val="TableText0"/>
              <w:keepNext/>
              <w:spacing w:before="0" w:after="0"/>
              <w:rPr>
                <w:i/>
                <w:iCs/>
              </w:rPr>
            </w:pPr>
            <w:r w:rsidRPr="2FAD10A6">
              <w:rPr>
                <w:i/>
                <w:iCs/>
              </w:rPr>
              <w:t>Average patch size</w:t>
            </w:r>
          </w:p>
        </w:tc>
        <w:tc>
          <w:tcPr>
            <w:tcW w:w="783" w:type="pct"/>
          </w:tcPr>
          <w:p w14:paraId="4FB41AA0" w14:textId="2EFC258B" w:rsidR="00EA6C1D" w:rsidRPr="00EA6C1D" w:rsidRDefault="00EA6C1D" w:rsidP="00EA6C1D">
            <w:pPr>
              <w:pStyle w:val="TableText0"/>
              <w:keepNext/>
              <w:spacing w:before="0" w:after="0"/>
              <w:jc w:val="center"/>
              <w:rPr>
                <w:i/>
                <w:iCs/>
              </w:rPr>
            </w:pPr>
            <w:r w:rsidRPr="00EA6C1D">
              <w:rPr>
                <w:i/>
                <w:iCs/>
              </w:rPr>
              <w:t>&lt; 0.1 km2</w:t>
            </w:r>
          </w:p>
          <w:p w14:paraId="4B6E53C0" w14:textId="1A391C31" w:rsidR="00EA6C1D" w:rsidRPr="00EA6C1D" w:rsidRDefault="00EA6C1D" w:rsidP="00EA6C1D">
            <w:pPr>
              <w:pStyle w:val="TableText0"/>
              <w:keepNext/>
              <w:spacing w:before="0" w:after="0"/>
              <w:jc w:val="center"/>
              <w:rPr>
                <w:i/>
                <w:iCs/>
              </w:rPr>
            </w:pPr>
            <w:r w:rsidRPr="00EA6C1D">
              <w:rPr>
                <w:i/>
                <w:iCs/>
              </w:rPr>
              <w:t>= &lt;10 ha</w:t>
            </w:r>
          </w:p>
        </w:tc>
        <w:tc>
          <w:tcPr>
            <w:tcW w:w="781" w:type="pct"/>
          </w:tcPr>
          <w:p w14:paraId="628FCE9B" w14:textId="1BFB3D59" w:rsidR="00EA6C1D" w:rsidRPr="00EA6C1D" w:rsidRDefault="00EA6C1D" w:rsidP="00EA6C1D">
            <w:pPr>
              <w:pStyle w:val="TableText0"/>
              <w:keepNext/>
              <w:spacing w:before="0" w:after="0"/>
              <w:jc w:val="center"/>
              <w:rPr>
                <w:i/>
                <w:iCs/>
              </w:rPr>
            </w:pPr>
            <w:r w:rsidRPr="00EA6C1D">
              <w:rPr>
                <w:i/>
                <w:iCs/>
              </w:rPr>
              <w:t>&lt; 1 km2</w:t>
            </w:r>
          </w:p>
          <w:p w14:paraId="41F5F2B1" w14:textId="106D45FE" w:rsidR="00EA6C1D" w:rsidRPr="00EA6C1D" w:rsidRDefault="00EA6C1D" w:rsidP="00EA6C1D">
            <w:pPr>
              <w:pStyle w:val="TableText0"/>
              <w:keepNext/>
              <w:spacing w:before="0" w:after="0"/>
              <w:jc w:val="center"/>
              <w:rPr>
                <w:i/>
                <w:iCs/>
              </w:rPr>
            </w:pPr>
            <w:r w:rsidRPr="00EA6C1D">
              <w:rPr>
                <w:i/>
                <w:iCs/>
              </w:rPr>
              <w:t>= &lt;100 ha</w:t>
            </w:r>
          </w:p>
        </w:tc>
        <w:tc>
          <w:tcPr>
            <w:tcW w:w="857" w:type="pct"/>
          </w:tcPr>
          <w:p w14:paraId="136C36BD" w14:textId="77777777" w:rsidR="00EA6C1D" w:rsidRPr="00EA6C1D" w:rsidRDefault="00EA6C1D" w:rsidP="00EA6C1D">
            <w:pPr>
              <w:pStyle w:val="TableText0"/>
              <w:keepNext/>
              <w:spacing w:before="0" w:after="0"/>
              <w:jc w:val="center"/>
              <w:rPr>
                <w:i/>
                <w:iCs/>
              </w:rPr>
            </w:pPr>
            <w:r w:rsidRPr="00EA6C1D">
              <w:rPr>
                <w:i/>
                <w:iCs/>
              </w:rPr>
              <w:t>-</w:t>
            </w:r>
          </w:p>
        </w:tc>
      </w:tr>
      <w:tr w:rsidR="00EA6C1D" w:rsidRPr="00832668" w14:paraId="46ADA9C9" w14:textId="77777777" w:rsidTr="00DC7B62">
        <w:trPr>
          <w:cantSplit/>
        </w:trPr>
        <w:tc>
          <w:tcPr>
            <w:tcW w:w="5000" w:type="pct"/>
            <w:gridSpan w:val="5"/>
            <w:shd w:val="clear" w:color="auto" w:fill="F2F2F2" w:themeFill="background1" w:themeFillShade="F2"/>
          </w:tcPr>
          <w:p w14:paraId="7C363574" w14:textId="05EF7F18" w:rsidR="00EA6C1D" w:rsidRPr="00D47D11" w:rsidRDefault="00EA6C1D" w:rsidP="00EA6C1D">
            <w:pPr>
              <w:pStyle w:val="TableText0"/>
              <w:keepNext/>
              <w:spacing w:before="0" w:after="0"/>
            </w:pPr>
            <w:r w:rsidRPr="00D47D11">
              <w:t>AND the nature of its distribution makes it likely that the action of a threatening process could cause it to be lost in:</w:t>
            </w:r>
          </w:p>
        </w:tc>
      </w:tr>
      <w:tr w:rsidR="00EA6C1D" w:rsidRPr="00832668" w14:paraId="31EF932B" w14:textId="77777777" w:rsidTr="00DC7B62">
        <w:tblPrEx>
          <w:tblLook w:val="04A0" w:firstRow="1" w:lastRow="0" w:firstColumn="1" w:lastColumn="0" w:noHBand="0" w:noVBand="1"/>
        </w:tblPrEx>
        <w:trPr>
          <w:cantSplit/>
        </w:trPr>
        <w:tc>
          <w:tcPr>
            <w:tcW w:w="1093" w:type="pct"/>
            <w:shd w:val="clear" w:color="auto" w:fill="F2F2F2" w:themeFill="background1" w:themeFillShade="F2"/>
          </w:tcPr>
          <w:p w14:paraId="28143770" w14:textId="6D9EA789" w:rsidR="00EA6C1D" w:rsidRPr="00D47D11" w:rsidRDefault="00EA6C1D" w:rsidP="00EA6C1D">
            <w:pPr>
              <w:pStyle w:val="TableText0"/>
              <w:keepNext/>
              <w:spacing w:before="0" w:after="0"/>
            </w:pPr>
            <w:r w:rsidRPr="00D47D11">
              <w:t xml:space="preserve">the </w:t>
            </w:r>
            <w:r>
              <w:t>i</w:t>
            </w:r>
            <w:r w:rsidRPr="00D47D11">
              <w:t xml:space="preserve">mmediate future </w:t>
            </w:r>
          </w:p>
        </w:tc>
        <w:tc>
          <w:tcPr>
            <w:tcW w:w="1486" w:type="pct"/>
          </w:tcPr>
          <w:p w14:paraId="02A29DF0" w14:textId="77777777" w:rsidR="00EA6C1D" w:rsidRDefault="7FB5B3CB" w:rsidP="2FAD10A6">
            <w:pPr>
              <w:pStyle w:val="TableText0"/>
              <w:keepNext/>
              <w:spacing w:before="0" w:after="0"/>
              <w:rPr>
                <w:i/>
                <w:iCs/>
              </w:rPr>
            </w:pPr>
            <w:r w:rsidRPr="2FAD10A6">
              <w:rPr>
                <w:i/>
                <w:iCs/>
              </w:rPr>
              <w:t xml:space="preserve">10 years or 3 generations </w:t>
            </w:r>
          </w:p>
          <w:p w14:paraId="0E66A5BE" w14:textId="75922501" w:rsidR="00EA6C1D" w:rsidRPr="00EA6C1D" w:rsidRDefault="00EA6C1D" w:rsidP="00EA6C1D">
            <w:pPr>
              <w:pStyle w:val="TableText0"/>
              <w:keepNext/>
              <w:spacing w:before="0" w:after="0"/>
              <w:rPr>
                <w:i/>
                <w:iCs/>
              </w:rPr>
            </w:pPr>
            <w:r>
              <w:rPr>
                <w:i/>
              </w:rPr>
              <w:t>(up to a maximum of 60 years)</w:t>
            </w:r>
          </w:p>
        </w:tc>
        <w:tc>
          <w:tcPr>
            <w:tcW w:w="783" w:type="pct"/>
          </w:tcPr>
          <w:p w14:paraId="2A9F87A6" w14:textId="4B22DFC3" w:rsidR="00EA6C1D" w:rsidRPr="00EA6C1D" w:rsidRDefault="00EA6C1D" w:rsidP="00EA6C1D">
            <w:pPr>
              <w:pStyle w:val="TableText0"/>
              <w:keepNext/>
              <w:spacing w:before="0" w:after="0"/>
              <w:jc w:val="center"/>
              <w:rPr>
                <w:b/>
                <w:bCs/>
              </w:rPr>
            </w:pPr>
            <w:r w:rsidRPr="00EA6C1D">
              <w:rPr>
                <w:b/>
                <w:bCs/>
              </w:rPr>
              <w:t>Critically</w:t>
            </w:r>
          </w:p>
          <w:p w14:paraId="4523BB7A" w14:textId="6F421498" w:rsidR="00EA6C1D" w:rsidRPr="00EA6C1D" w:rsidRDefault="00EA6C1D" w:rsidP="00EA6C1D">
            <w:pPr>
              <w:pStyle w:val="TableText0"/>
              <w:keepNext/>
              <w:spacing w:before="0" w:after="0"/>
              <w:jc w:val="center"/>
              <w:rPr>
                <w:b/>
                <w:bCs/>
              </w:rPr>
            </w:pPr>
            <w:r w:rsidRPr="2FAD10A6">
              <w:rPr>
                <w:b/>
                <w:bCs/>
              </w:rPr>
              <w:t>e</w:t>
            </w:r>
            <w:r w:rsidR="7FB5B3CB" w:rsidRPr="2FAD10A6">
              <w:rPr>
                <w:b/>
                <w:bCs/>
              </w:rPr>
              <w:t>ndangered</w:t>
            </w:r>
          </w:p>
        </w:tc>
        <w:tc>
          <w:tcPr>
            <w:tcW w:w="781" w:type="pct"/>
          </w:tcPr>
          <w:p w14:paraId="06DC1ECD" w14:textId="13EF286A" w:rsidR="00EA6C1D" w:rsidRPr="00EA6C1D" w:rsidRDefault="00EA6C1D" w:rsidP="00EA6C1D">
            <w:pPr>
              <w:pStyle w:val="TableText0"/>
              <w:keepNext/>
              <w:spacing w:before="0" w:after="0"/>
              <w:jc w:val="center"/>
              <w:rPr>
                <w:b/>
                <w:bCs/>
              </w:rPr>
            </w:pPr>
            <w:r w:rsidRPr="00EA6C1D">
              <w:rPr>
                <w:b/>
                <w:bCs/>
              </w:rPr>
              <w:t>Endangered</w:t>
            </w:r>
          </w:p>
        </w:tc>
        <w:tc>
          <w:tcPr>
            <w:tcW w:w="857" w:type="pct"/>
          </w:tcPr>
          <w:p w14:paraId="45964C07" w14:textId="58EE258D" w:rsidR="00EA6C1D" w:rsidRPr="00EA6C1D" w:rsidRDefault="00EA6C1D" w:rsidP="00EA6C1D">
            <w:pPr>
              <w:pStyle w:val="TableText0"/>
              <w:keepNext/>
              <w:spacing w:before="0" w:after="0"/>
              <w:jc w:val="center"/>
              <w:rPr>
                <w:b/>
                <w:bCs/>
              </w:rPr>
            </w:pPr>
            <w:r w:rsidRPr="00EA6C1D">
              <w:rPr>
                <w:b/>
                <w:bCs/>
              </w:rPr>
              <w:t>Vulnerable</w:t>
            </w:r>
          </w:p>
        </w:tc>
      </w:tr>
      <w:tr w:rsidR="00EA6C1D" w:rsidRPr="00832668" w14:paraId="2D38866A" w14:textId="77777777" w:rsidTr="00DC7B62">
        <w:trPr>
          <w:cantSplit/>
        </w:trPr>
        <w:tc>
          <w:tcPr>
            <w:tcW w:w="1093" w:type="pct"/>
            <w:shd w:val="clear" w:color="auto" w:fill="F2F2F2" w:themeFill="background1" w:themeFillShade="F2"/>
          </w:tcPr>
          <w:p w14:paraId="0CDEED55" w14:textId="2D512359" w:rsidR="00EA6C1D" w:rsidRPr="00D47D11" w:rsidRDefault="00EA6C1D" w:rsidP="00EA6C1D">
            <w:pPr>
              <w:pStyle w:val="TableText0"/>
              <w:keepNext/>
              <w:spacing w:before="0" w:after="0"/>
            </w:pPr>
            <w:r w:rsidRPr="00D47D11">
              <w:t xml:space="preserve">the </w:t>
            </w:r>
            <w:r>
              <w:t>n</w:t>
            </w:r>
            <w:r w:rsidRPr="00D47D11">
              <w:t xml:space="preserve">ear future </w:t>
            </w:r>
          </w:p>
        </w:tc>
        <w:tc>
          <w:tcPr>
            <w:tcW w:w="1486" w:type="pct"/>
          </w:tcPr>
          <w:p w14:paraId="78F3C36D" w14:textId="77777777" w:rsidR="00EA6C1D" w:rsidRDefault="00EA6C1D" w:rsidP="00EA6C1D">
            <w:pPr>
              <w:pStyle w:val="TableText0"/>
              <w:keepNext/>
              <w:spacing w:before="0" w:after="0"/>
              <w:rPr>
                <w:i/>
              </w:rPr>
            </w:pPr>
            <w:r w:rsidRPr="00051D51">
              <w:rPr>
                <w:i/>
              </w:rPr>
              <w:t>20 years or</w:t>
            </w:r>
            <w:r>
              <w:rPr>
                <w:i/>
              </w:rPr>
              <w:t xml:space="preserve"> </w:t>
            </w:r>
            <w:r w:rsidRPr="00051D51">
              <w:rPr>
                <w:i/>
              </w:rPr>
              <w:t>5 generations</w:t>
            </w:r>
            <w:r>
              <w:rPr>
                <w:i/>
              </w:rPr>
              <w:t xml:space="preserve"> </w:t>
            </w:r>
          </w:p>
          <w:p w14:paraId="459599BA" w14:textId="3391BC5B" w:rsidR="00EA6C1D" w:rsidRPr="00EA6C1D" w:rsidRDefault="7FB5B3CB" w:rsidP="2FAD10A6">
            <w:pPr>
              <w:pStyle w:val="TableText0"/>
              <w:keepNext/>
              <w:spacing w:before="0" w:after="0"/>
              <w:rPr>
                <w:i/>
                <w:iCs/>
              </w:rPr>
            </w:pPr>
            <w:r w:rsidRPr="2FAD10A6">
              <w:rPr>
                <w:i/>
                <w:iCs/>
              </w:rPr>
              <w:t>(up to a maximum of 100 years)</w:t>
            </w:r>
          </w:p>
        </w:tc>
        <w:tc>
          <w:tcPr>
            <w:tcW w:w="783" w:type="pct"/>
          </w:tcPr>
          <w:p w14:paraId="5F4384EF" w14:textId="43237128" w:rsidR="00EA6C1D" w:rsidRPr="00EA6C1D" w:rsidRDefault="00EA6C1D" w:rsidP="00EA6C1D">
            <w:pPr>
              <w:pStyle w:val="TableText0"/>
              <w:keepNext/>
              <w:spacing w:before="0" w:after="0"/>
              <w:jc w:val="center"/>
              <w:rPr>
                <w:b/>
                <w:bCs/>
              </w:rPr>
            </w:pPr>
            <w:r w:rsidRPr="00EA6C1D">
              <w:rPr>
                <w:b/>
                <w:bCs/>
              </w:rPr>
              <w:t>Endangered</w:t>
            </w:r>
          </w:p>
        </w:tc>
        <w:tc>
          <w:tcPr>
            <w:tcW w:w="781" w:type="pct"/>
            <w:shd w:val="clear" w:color="auto" w:fill="FFF2CC" w:themeFill="accent4" w:themeFillTint="33"/>
          </w:tcPr>
          <w:p w14:paraId="3C4FA15C" w14:textId="41B8EAB1" w:rsidR="00EA6C1D" w:rsidRPr="00EA6C1D" w:rsidRDefault="00EA6C1D" w:rsidP="00EA6C1D">
            <w:pPr>
              <w:pStyle w:val="TableText0"/>
              <w:keepNext/>
              <w:spacing w:before="0" w:after="0"/>
              <w:jc w:val="center"/>
              <w:rPr>
                <w:b/>
                <w:bCs/>
              </w:rPr>
            </w:pPr>
            <w:r w:rsidRPr="00EA6C1D">
              <w:rPr>
                <w:b/>
                <w:bCs/>
              </w:rPr>
              <w:t>Endangered</w:t>
            </w:r>
          </w:p>
        </w:tc>
        <w:tc>
          <w:tcPr>
            <w:tcW w:w="857" w:type="pct"/>
          </w:tcPr>
          <w:p w14:paraId="55EE2CC6" w14:textId="6E105600" w:rsidR="00EA6C1D" w:rsidRPr="00EA6C1D" w:rsidRDefault="00EA6C1D" w:rsidP="00EA6C1D">
            <w:pPr>
              <w:pStyle w:val="TableText0"/>
              <w:keepNext/>
              <w:spacing w:before="0" w:after="0"/>
              <w:jc w:val="center"/>
              <w:rPr>
                <w:b/>
                <w:bCs/>
              </w:rPr>
            </w:pPr>
            <w:r w:rsidRPr="00EA6C1D">
              <w:rPr>
                <w:b/>
                <w:bCs/>
              </w:rPr>
              <w:t>Vulnerable</w:t>
            </w:r>
          </w:p>
        </w:tc>
      </w:tr>
      <w:tr w:rsidR="00EA6C1D" w:rsidRPr="00832668" w14:paraId="27BA084E" w14:textId="77777777" w:rsidTr="00DC7B62">
        <w:tblPrEx>
          <w:tblLook w:val="04A0" w:firstRow="1" w:lastRow="0" w:firstColumn="1" w:lastColumn="0" w:noHBand="0" w:noVBand="1"/>
        </w:tblPrEx>
        <w:trPr>
          <w:cantSplit/>
        </w:trPr>
        <w:tc>
          <w:tcPr>
            <w:tcW w:w="1093" w:type="pct"/>
            <w:shd w:val="clear" w:color="auto" w:fill="F2F2F2" w:themeFill="background1" w:themeFillShade="F2"/>
          </w:tcPr>
          <w:p w14:paraId="6F0986C5" w14:textId="6764A458" w:rsidR="00EA6C1D" w:rsidRPr="00D47D11" w:rsidRDefault="00EA6C1D" w:rsidP="00EA6C1D">
            <w:pPr>
              <w:pStyle w:val="TableText0"/>
              <w:spacing w:before="0" w:after="0"/>
            </w:pPr>
            <w:r>
              <w:t>t</w:t>
            </w:r>
            <w:r w:rsidRPr="00D47D11">
              <w:t xml:space="preserve">he </w:t>
            </w:r>
            <w:proofErr w:type="gramStart"/>
            <w:r>
              <w:t>m</w:t>
            </w:r>
            <w:r w:rsidRPr="00D47D11">
              <w:t>edium term</w:t>
            </w:r>
            <w:proofErr w:type="gramEnd"/>
            <w:r w:rsidRPr="00D47D11">
              <w:t xml:space="preserve"> future </w:t>
            </w:r>
          </w:p>
        </w:tc>
        <w:tc>
          <w:tcPr>
            <w:tcW w:w="1486" w:type="pct"/>
          </w:tcPr>
          <w:p w14:paraId="3B875DBD" w14:textId="77777777" w:rsidR="00EA6C1D" w:rsidRDefault="00EA6C1D" w:rsidP="00EA6C1D">
            <w:pPr>
              <w:pStyle w:val="TableText0"/>
              <w:spacing w:before="0" w:after="0"/>
              <w:rPr>
                <w:i/>
              </w:rPr>
            </w:pPr>
            <w:r w:rsidRPr="00051D51">
              <w:rPr>
                <w:i/>
              </w:rPr>
              <w:t>50 years or</w:t>
            </w:r>
            <w:r>
              <w:rPr>
                <w:i/>
              </w:rPr>
              <w:t xml:space="preserve"> </w:t>
            </w:r>
            <w:r w:rsidRPr="00051D51">
              <w:rPr>
                <w:i/>
              </w:rPr>
              <w:t>10 generations</w:t>
            </w:r>
            <w:r>
              <w:rPr>
                <w:i/>
              </w:rPr>
              <w:t xml:space="preserve"> </w:t>
            </w:r>
          </w:p>
          <w:p w14:paraId="3E46B525" w14:textId="3A9D31AC" w:rsidR="00EA6C1D" w:rsidRPr="00EA6C1D" w:rsidRDefault="00EA6C1D" w:rsidP="00EA6C1D">
            <w:pPr>
              <w:pStyle w:val="TableText0"/>
              <w:spacing w:before="0" w:after="0"/>
              <w:rPr>
                <w:i/>
                <w:iCs/>
              </w:rPr>
            </w:pPr>
            <w:r>
              <w:rPr>
                <w:i/>
              </w:rPr>
              <w:t>(up to a maximum of 100 years)</w:t>
            </w:r>
          </w:p>
        </w:tc>
        <w:tc>
          <w:tcPr>
            <w:tcW w:w="783" w:type="pct"/>
          </w:tcPr>
          <w:p w14:paraId="5B841918" w14:textId="03C025B4" w:rsidR="00EA6C1D" w:rsidRPr="00EA6C1D" w:rsidRDefault="00EA6C1D" w:rsidP="00EA6C1D">
            <w:pPr>
              <w:pStyle w:val="TableText0"/>
              <w:spacing w:before="0" w:after="0"/>
              <w:jc w:val="center"/>
              <w:rPr>
                <w:b/>
                <w:bCs/>
              </w:rPr>
            </w:pPr>
            <w:r w:rsidRPr="00EA6C1D">
              <w:rPr>
                <w:b/>
                <w:bCs/>
              </w:rPr>
              <w:t>Vulnerable</w:t>
            </w:r>
          </w:p>
        </w:tc>
        <w:tc>
          <w:tcPr>
            <w:tcW w:w="781" w:type="pct"/>
          </w:tcPr>
          <w:p w14:paraId="75C38C5A" w14:textId="7D732CD9" w:rsidR="00EA6C1D" w:rsidRPr="00EA6C1D" w:rsidRDefault="00EA6C1D" w:rsidP="00EA6C1D">
            <w:pPr>
              <w:pStyle w:val="TableText0"/>
              <w:spacing w:before="0" w:after="0"/>
              <w:jc w:val="center"/>
              <w:rPr>
                <w:b/>
                <w:bCs/>
              </w:rPr>
            </w:pPr>
            <w:r w:rsidRPr="00EA6C1D">
              <w:rPr>
                <w:b/>
                <w:bCs/>
              </w:rPr>
              <w:t>Vulnerable</w:t>
            </w:r>
          </w:p>
        </w:tc>
        <w:tc>
          <w:tcPr>
            <w:tcW w:w="857" w:type="pct"/>
          </w:tcPr>
          <w:p w14:paraId="69EC4258" w14:textId="468C8574" w:rsidR="00EA6C1D" w:rsidRPr="00EA6C1D" w:rsidRDefault="00EA6C1D" w:rsidP="00EA6C1D">
            <w:pPr>
              <w:pStyle w:val="TableText0"/>
              <w:spacing w:before="0" w:after="0"/>
              <w:jc w:val="center"/>
              <w:rPr>
                <w:b/>
                <w:bCs/>
              </w:rPr>
            </w:pPr>
            <w:r w:rsidRPr="00EA6C1D">
              <w:rPr>
                <w:b/>
                <w:bCs/>
              </w:rPr>
              <w:t>Vulnerable</w:t>
            </w:r>
          </w:p>
        </w:tc>
      </w:tr>
    </w:tbl>
    <w:p w14:paraId="4A07B8E9" w14:textId="77777777" w:rsidR="00771E9E" w:rsidRDefault="00771E9E" w:rsidP="00771E9E">
      <w:pPr>
        <w:pStyle w:val="Tablesource"/>
      </w:pPr>
      <w:r w:rsidRPr="00771E9E">
        <w:t>Source: TSSC 2017</w:t>
      </w:r>
    </w:p>
    <w:p w14:paraId="60C42332" w14:textId="6B37175B" w:rsidR="00F26D3D" w:rsidRPr="00450D8E" w:rsidRDefault="00F26D3D" w:rsidP="00F26D3D">
      <w:pPr>
        <w:rPr>
          <w:b/>
          <w:bCs/>
        </w:rPr>
      </w:pPr>
      <w:r w:rsidRPr="00450D8E">
        <w:rPr>
          <w:b/>
          <w:bCs/>
        </w:rPr>
        <w:t>Evidence:</w:t>
      </w:r>
    </w:p>
    <w:p w14:paraId="3D2AFBBD" w14:textId="7053DAEF" w:rsidR="006F25D2" w:rsidRPr="00A81C77" w:rsidRDefault="175B4944" w:rsidP="00D748F6">
      <w:pPr>
        <w:spacing w:after="120"/>
      </w:pPr>
      <w:bookmarkStart w:id="116" w:name="_Hlk107930924"/>
      <w:r>
        <w:t xml:space="preserve">The Extent of Occurrence (EOO) </w:t>
      </w:r>
      <w:r w:rsidR="673D149B">
        <w:t xml:space="preserve">is </w:t>
      </w:r>
      <w:r>
        <w:t xml:space="preserve">based on a minimum convex polygon that encloses all mapped occurrences </w:t>
      </w:r>
      <w:r w:rsidR="673D149B">
        <w:t xml:space="preserve">and </w:t>
      </w:r>
      <w:r w:rsidR="4D14296C">
        <w:t xml:space="preserve">for this ecological community </w:t>
      </w:r>
      <w:r>
        <w:t xml:space="preserve">was estimated to be approximately </w:t>
      </w:r>
      <w:r w:rsidR="0BB4E8ED">
        <w:t>5</w:t>
      </w:r>
      <w:r w:rsidR="2CE50C9B">
        <w:t>600</w:t>
      </w:r>
      <w:r w:rsidR="77BCA009">
        <w:t>–</w:t>
      </w:r>
      <w:r w:rsidR="0BB4E8ED">
        <w:t>700</w:t>
      </w:r>
      <w:r w:rsidR="2CE50C9B">
        <w:t>0</w:t>
      </w:r>
      <w:r>
        <w:t> km</w:t>
      </w:r>
      <w:r w:rsidRPr="0A166491">
        <w:rPr>
          <w:vertAlign w:val="superscript"/>
        </w:rPr>
        <w:t>2</w:t>
      </w:r>
      <w:r w:rsidR="4A5EB57C">
        <w:t xml:space="preserve"> (</w:t>
      </w:r>
      <w:r w:rsidR="00807FFB">
        <w:t>Keith et al. 2023</w:t>
      </w:r>
      <w:r w:rsidR="4A5EB57C">
        <w:t xml:space="preserve">) and </w:t>
      </w:r>
      <w:r w:rsidR="0018514D">
        <w:t xml:space="preserve">up to </w:t>
      </w:r>
      <w:r w:rsidR="4A5EB57C">
        <w:t>20,807 km</w:t>
      </w:r>
      <w:r w:rsidR="4A5EB57C" w:rsidRPr="0A166491">
        <w:rPr>
          <w:vertAlign w:val="superscript"/>
        </w:rPr>
        <w:t>2</w:t>
      </w:r>
      <w:r w:rsidR="4A5EB57C">
        <w:t xml:space="preserve"> (DEECCW).</w:t>
      </w:r>
      <w:r>
        <w:t xml:space="preserve"> This represents a </w:t>
      </w:r>
      <w:r w:rsidRPr="0A166491">
        <w:rPr>
          <w:b/>
          <w:bCs/>
        </w:rPr>
        <w:t>limited</w:t>
      </w:r>
      <w:r>
        <w:t xml:space="preserve"> geographic distribution. The Area</w:t>
      </w:r>
      <w:r w:rsidR="62416D9D">
        <w:t xml:space="preserve"> of</w:t>
      </w:r>
      <w:r>
        <w:t xml:space="preserve"> Occup</w:t>
      </w:r>
      <w:r w:rsidR="62416D9D">
        <w:t>ancy (A</w:t>
      </w:r>
      <w:r w:rsidR="7764D3E6">
        <w:t>O</w:t>
      </w:r>
      <w:r w:rsidR="62416D9D">
        <w:t>O)</w:t>
      </w:r>
      <w:r>
        <w:t xml:space="preserve"> is approximately </w:t>
      </w:r>
      <w:r w:rsidR="3C155D26">
        <w:t>1</w:t>
      </w:r>
      <w:r w:rsidR="2CE50C9B">
        <w:t>1</w:t>
      </w:r>
      <w:r w:rsidR="76E063AC">
        <w:t>–</w:t>
      </w:r>
      <w:r w:rsidR="4DE0D085">
        <w:t>1</w:t>
      </w:r>
      <w:r w:rsidR="2CE50C9B">
        <w:t>6</w:t>
      </w:r>
      <w:r>
        <w:t xml:space="preserve"> </w:t>
      </w:r>
      <w:r w:rsidR="2CE50C9B">
        <w:t>km</w:t>
      </w:r>
      <w:r w:rsidR="2CE50C9B" w:rsidRPr="0A166491">
        <w:rPr>
          <w:vertAlign w:val="superscript"/>
        </w:rPr>
        <w:t>2</w:t>
      </w:r>
      <w:r w:rsidR="2CE50C9B">
        <w:t xml:space="preserve"> </w:t>
      </w:r>
      <w:r w:rsidR="3C155D26">
        <w:t xml:space="preserve">(possibly as low as </w:t>
      </w:r>
      <w:r w:rsidR="2CE50C9B">
        <w:t>10 km</w:t>
      </w:r>
      <w:r w:rsidR="2CE50C9B" w:rsidRPr="0A166491">
        <w:rPr>
          <w:vertAlign w:val="superscript"/>
        </w:rPr>
        <w:t>2</w:t>
      </w:r>
      <w:r w:rsidR="3C155D26">
        <w:t xml:space="preserve">) based on mapped distributions </w:t>
      </w:r>
      <w:r w:rsidR="002C5D96">
        <w:t xml:space="preserve">of </w:t>
      </w:r>
      <w:r w:rsidR="00807FFB">
        <w:t xml:space="preserve">Keith et al. </w:t>
      </w:r>
      <w:r w:rsidR="002C5D96">
        <w:t>(</w:t>
      </w:r>
      <w:r w:rsidR="00807FFB">
        <w:t>2023</w:t>
      </w:r>
      <w:r w:rsidR="4637DC1F">
        <w:t>)</w:t>
      </w:r>
      <w:r w:rsidR="002C5D96" w:rsidRPr="002C5D96">
        <w:t xml:space="preserve"> </w:t>
      </w:r>
      <w:r w:rsidR="002C5D96">
        <w:t>(see criterion 1)</w:t>
      </w:r>
      <w:r w:rsidR="4637DC1F">
        <w:t xml:space="preserve"> and</w:t>
      </w:r>
      <w:r w:rsidR="0018514D">
        <w:t xml:space="preserve"> up to</w:t>
      </w:r>
      <w:r w:rsidR="4637DC1F">
        <w:t xml:space="preserve"> 76 km</w:t>
      </w:r>
      <w:r w:rsidR="4637DC1F" w:rsidRPr="0A166491">
        <w:rPr>
          <w:vertAlign w:val="superscript"/>
        </w:rPr>
        <w:t>2</w:t>
      </w:r>
      <w:r w:rsidR="4637DC1F">
        <w:t xml:space="preserve"> (DCCEEW)</w:t>
      </w:r>
      <w:r>
        <w:t xml:space="preserve">. This represents a </w:t>
      </w:r>
      <w:r w:rsidRPr="0A166491">
        <w:rPr>
          <w:b/>
          <w:bCs/>
        </w:rPr>
        <w:t xml:space="preserve">restricted </w:t>
      </w:r>
      <w:r>
        <w:t xml:space="preserve">geographic distribution. </w:t>
      </w:r>
      <w:r w:rsidR="00E9409F">
        <w:t xml:space="preserve">The estimates of DCCEEW are </w:t>
      </w:r>
      <w:r w:rsidR="006A2847">
        <w:t xml:space="preserve">larger, and likely an over-estimate, </w:t>
      </w:r>
      <w:r w:rsidR="0018514D">
        <w:t>because</w:t>
      </w:r>
      <w:r w:rsidR="006A2847">
        <w:t xml:space="preserve"> they encompass a </w:t>
      </w:r>
      <w:r w:rsidR="003E57EE">
        <w:t xml:space="preserve">range of </w:t>
      </w:r>
      <w:r w:rsidR="00440DAE">
        <w:t>spa</w:t>
      </w:r>
      <w:r w:rsidR="007308E9">
        <w:t>ti</w:t>
      </w:r>
      <w:r w:rsidR="00440DAE">
        <w:t xml:space="preserve">al </w:t>
      </w:r>
      <w:r w:rsidR="003E57EE">
        <w:t>vegetation units that may only</w:t>
      </w:r>
      <w:r w:rsidR="007308E9">
        <w:t xml:space="preserve"> contain small areas of the ecological community within them (see </w:t>
      </w:r>
      <w:r w:rsidR="00C92C58">
        <w:t>section 1.2.1 and Appendix C</w:t>
      </w:r>
      <w:r w:rsidR="007308E9">
        <w:t>).</w:t>
      </w:r>
    </w:p>
    <w:p w14:paraId="6E6A0F18" w14:textId="73FCE552" w:rsidR="006312B7" w:rsidRPr="00A81C77" w:rsidRDefault="006312B7" w:rsidP="00D748F6">
      <w:pPr>
        <w:spacing w:after="120"/>
      </w:pPr>
      <w:r w:rsidRPr="00A81C77">
        <w:t xml:space="preserve">The restricted distribution of </w:t>
      </w:r>
      <w:r w:rsidR="002F51CA">
        <w:t>the ecological community</w:t>
      </w:r>
      <w:r w:rsidR="00193457" w:rsidRPr="00A81C77">
        <w:t xml:space="preserve">, the nature of that distribution limited to </w:t>
      </w:r>
      <w:r w:rsidR="008767B2" w:rsidRPr="00A81C77">
        <w:t>small, sheltered</w:t>
      </w:r>
      <w:r w:rsidR="00193457" w:rsidRPr="00A81C77">
        <w:t xml:space="preserve"> gullies,</w:t>
      </w:r>
      <w:r w:rsidRPr="00A81C77">
        <w:t xml:space="preserve"> and the action of threatening processes </w:t>
      </w:r>
      <w:r w:rsidR="007235FC">
        <w:t>(</w:t>
      </w:r>
      <w:r w:rsidR="007235FC">
        <w:fldChar w:fldCharType="begin"/>
      </w:r>
      <w:r w:rsidR="007235FC">
        <w:instrText xml:space="preserve"> REF _Ref168331443 \h </w:instrText>
      </w:r>
      <w:r w:rsidR="007235FC">
        <w:fldChar w:fldCharType="separate"/>
      </w:r>
      <w:r w:rsidR="007235FC">
        <w:t xml:space="preserve">Table </w:t>
      </w:r>
      <w:r w:rsidR="007235FC">
        <w:rPr>
          <w:noProof/>
        </w:rPr>
        <w:t>2</w:t>
      </w:r>
      <w:r w:rsidR="007235FC">
        <w:fldChar w:fldCharType="end"/>
      </w:r>
      <w:r w:rsidR="007235FC">
        <w:t>)</w:t>
      </w:r>
      <w:r w:rsidR="002D3F6D" w:rsidRPr="00A81C77">
        <w:t xml:space="preserve"> could cause it to be lost </w:t>
      </w:r>
      <w:proofErr w:type="gramStart"/>
      <w:r w:rsidR="002D3F6D" w:rsidRPr="00A81C77">
        <w:t>in the near future</w:t>
      </w:r>
      <w:proofErr w:type="gramEnd"/>
      <w:r w:rsidR="002D3F6D" w:rsidRPr="00A81C77">
        <w:t xml:space="preserve">. </w:t>
      </w:r>
      <w:bookmarkStart w:id="117" w:name="_Hlk126924300"/>
      <w:r w:rsidR="002D3F6D" w:rsidRPr="00A81C77">
        <w:t xml:space="preserve">The </w:t>
      </w:r>
      <w:r w:rsidR="005F7070" w:rsidRPr="00A81C77">
        <w:t>‘</w:t>
      </w:r>
      <w:r w:rsidR="002D3F6D" w:rsidRPr="00A81C77">
        <w:t>near future</w:t>
      </w:r>
      <w:r w:rsidR="005F7070" w:rsidRPr="00A81C77">
        <w:t>’ therefore</w:t>
      </w:r>
      <w:r w:rsidR="002D3F6D" w:rsidRPr="00A81C77">
        <w:t xml:space="preserve"> encompasses the next 100 years</w:t>
      </w:r>
      <w:r w:rsidR="00EF49D9" w:rsidRPr="00A81C77">
        <w:t>, as</w:t>
      </w:r>
      <w:r w:rsidR="002D3F6D" w:rsidRPr="00A81C77">
        <w:t xml:space="preserve"> five generation lengths </w:t>
      </w:r>
      <w:r w:rsidR="00FC6421" w:rsidRPr="00A81C77">
        <w:t xml:space="preserve">of the dominant tree species </w:t>
      </w:r>
      <w:r w:rsidR="000F08C7" w:rsidRPr="00A81C77">
        <w:t>greatly</w:t>
      </w:r>
      <w:r w:rsidR="002D3F6D" w:rsidRPr="00A81C77">
        <w:t xml:space="preserve"> exceed</w:t>
      </w:r>
      <w:r w:rsidR="00BE1FCD" w:rsidRPr="00A81C77">
        <w:t>s this maximum period</w:t>
      </w:r>
      <w:r w:rsidR="00FC6421" w:rsidRPr="00A81C77">
        <w:t xml:space="preserve"> (see section 6.2)</w:t>
      </w:r>
      <w:r w:rsidR="002D3F6D" w:rsidRPr="00A81C77">
        <w:t xml:space="preserve">. </w:t>
      </w:r>
      <w:bookmarkEnd w:id="117"/>
      <w:r w:rsidR="002D3F6D" w:rsidRPr="00A81C77">
        <w:t>The following threatening processes</w:t>
      </w:r>
      <w:r w:rsidR="00342F28" w:rsidRPr="00A81C77">
        <w:t xml:space="preserve"> are most likely to contribute to the risk of loss </w:t>
      </w:r>
      <w:proofErr w:type="gramStart"/>
      <w:r w:rsidR="00342F28" w:rsidRPr="00A81C77">
        <w:t>in the near future</w:t>
      </w:r>
      <w:proofErr w:type="gramEnd"/>
      <w:r w:rsidR="00603012">
        <w:t>.</w:t>
      </w:r>
    </w:p>
    <w:p w14:paraId="350847A5" w14:textId="73F0A7E5" w:rsidR="006F25D2" w:rsidRPr="00A81C77" w:rsidRDefault="00342F28" w:rsidP="006F25D2">
      <w:pPr>
        <w:keepNext/>
        <w:rPr>
          <w:i/>
          <w:iCs/>
        </w:rPr>
      </w:pPr>
      <w:bookmarkStart w:id="118" w:name="_Hlk107931756"/>
      <w:bookmarkEnd w:id="116"/>
      <w:r w:rsidRPr="00A81C77">
        <w:rPr>
          <w:i/>
          <w:iCs/>
        </w:rPr>
        <w:t>Exposure</w:t>
      </w:r>
      <w:r w:rsidR="006F25D2" w:rsidRPr="00A81C77">
        <w:rPr>
          <w:i/>
          <w:iCs/>
        </w:rPr>
        <w:t xml:space="preserve"> to </w:t>
      </w:r>
      <w:r w:rsidRPr="00A81C77">
        <w:rPr>
          <w:i/>
          <w:iCs/>
        </w:rPr>
        <w:t xml:space="preserve">climate change </w:t>
      </w:r>
      <w:r w:rsidR="006F25D2" w:rsidRPr="00A81C77">
        <w:rPr>
          <w:i/>
          <w:iCs/>
        </w:rPr>
        <w:t xml:space="preserve"> </w:t>
      </w:r>
    </w:p>
    <w:p w14:paraId="7ECC718A" w14:textId="31E36D4A" w:rsidR="008F5A3B" w:rsidRDefault="3D32874F" w:rsidP="002D1A66">
      <w:pPr>
        <w:spacing w:after="120"/>
        <w:rPr>
          <w:color w:val="000000" w:themeColor="text1"/>
        </w:rPr>
      </w:pPr>
      <w:r w:rsidRPr="00A81C77">
        <w:t xml:space="preserve">Climate change </w:t>
      </w:r>
      <w:r w:rsidR="6B33101D" w:rsidRPr="00A81C77">
        <w:t>is projected to increase</w:t>
      </w:r>
      <w:r w:rsidR="7F590FCA" w:rsidRPr="00A81C77">
        <w:t xml:space="preserve"> the</w:t>
      </w:r>
      <w:r w:rsidR="6B33101D" w:rsidRPr="00A81C77">
        <w:t xml:space="preserve"> incidence of extreme weather, particularly heat waves and prolonged severe drought, across the </w:t>
      </w:r>
      <w:r w:rsidR="2CD6AFD0" w:rsidRPr="00A81C77">
        <w:t xml:space="preserve">entire </w:t>
      </w:r>
      <w:r w:rsidR="6B33101D" w:rsidRPr="00A81C77">
        <w:t>geographic distribution of the</w:t>
      </w:r>
      <w:bookmarkStart w:id="119" w:name="_Hlk111560367"/>
      <w:r w:rsidR="79575CE3" w:rsidRPr="00A81C77">
        <w:t xml:space="preserve"> ecological</w:t>
      </w:r>
      <w:bookmarkEnd w:id="119"/>
      <w:r w:rsidR="6B33101D" w:rsidRPr="00A81C77">
        <w:t xml:space="preserve"> community</w:t>
      </w:r>
      <w:r w:rsidR="00C0354D">
        <w:t xml:space="preserve"> (see </w:t>
      </w:r>
      <w:r w:rsidR="00083155">
        <w:fldChar w:fldCharType="begin"/>
      </w:r>
      <w:r w:rsidR="00083155">
        <w:instrText xml:space="preserve"> REF _Ref168331443 \h </w:instrText>
      </w:r>
      <w:r w:rsidR="00083155">
        <w:fldChar w:fldCharType="separate"/>
      </w:r>
      <w:r w:rsidR="00083155">
        <w:t xml:space="preserve">Table </w:t>
      </w:r>
      <w:r w:rsidR="00083155">
        <w:rPr>
          <w:noProof/>
        </w:rPr>
        <w:t>2</w:t>
      </w:r>
      <w:r w:rsidR="00083155">
        <w:fldChar w:fldCharType="end"/>
      </w:r>
      <w:r w:rsidR="00083155">
        <w:t>)</w:t>
      </w:r>
      <w:r w:rsidR="6BA557A2" w:rsidRPr="00A81C77">
        <w:t xml:space="preserve">, threatening </w:t>
      </w:r>
      <w:r w:rsidR="7F590FCA" w:rsidRPr="00A81C77">
        <w:t xml:space="preserve">the </w:t>
      </w:r>
      <w:r w:rsidR="6BA557A2" w:rsidRPr="00A81C77">
        <w:t>drought- and heat-sens</w:t>
      </w:r>
      <w:r w:rsidR="5433485F" w:rsidRPr="00A81C77">
        <w:t>i</w:t>
      </w:r>
      <w:r w:rsidR="6BA557A2" w:rsidRPr="00A81C77">
        <w:t>tive flora and fauna that characterise the</w:t>
      </w:r>
      <w:r w:rsidR="79575CE3" w:rsidRPr="00A81C77">
        <w:t xml:space="preserve"> ecological</w:t>
      </w:r>
      <w:r w:rsidR="6BA557A2" w:rsidRPr="00A81C77">
        <w:t xml:space="preserve"> community</w:t>
      </w:r>
      <w:r w:rsidR="4970BC3B" w:rsidRPr="00A81C77">
        <w:t xml:space="preserve">. By 2070, mean precipitation of the driest quarter of the year is projected to decline by at least 10% across more than 75% of the distribution of </w:t>
      </w:r>
      <w:proofErr w:type="spellStart"/>
      <w:r w:rsidR="43829039">
        <w:t>Pinkwood</w:t>
      </w:r>
      <w:proofErr w:type="spellEnd"/>
      <w:r w:rsidR="43829039">
        <w:t xml:space="preserve"> cool temperate</w:t>
      </w:r>
      <w:r w:rsidR="10102615">
        <w:t xml:space="preserve"> </w:t>
      </w:r>
      <w:r w:rsidR="3A016544" w:rsidRPr="00A81C77">
        <w:t xml:space="preserve">rainforests of </w:t>
      </w:r>
      <w:proofErr w:type="gramStart"/>
      <w:r w:rsidR="7F071E98" w:rsidRPr="00A81C77">
        <w:t>south</w:t>
      </w:r>
      <w:r w:rsidR="3A016544" w:rsidRPr="00A81C77">
        <w:t xml:space="preserve"> east</w:t>
      </w:r>
      <w:proofErr w:type="gramEnd"/>
      <w:r w:rsidR="3A016544" w:rsidRPr="00A81C77">
        <w:t xml:space="preserve"> New South Wales and far east Victoria</w:t>
      </w:r>
      <w:r w:rsidR="4970BC3B" w:rsidRPr="00A81C77">
        <w:t xml:space="preserve"> (</w:t>
      </w:r>
      <w:r w:rsidR="00807FFB">
        <w:t>Keith et al. 2023</w:t>
      </w:r>
      <w:r w:rsidR="4970BC3B" w:rsidRPr="00A81C77">
        <w:t xml:space="preserve">). In part, this may be due to declining incidence of fog and mist, and rising cloud bases (e.g. Auld &amp; Leishman 2015). Combined with increases in mean temperature of the warmest </w:t>
      </w:r>
      <w:r w:rsidR="4970BC3B" w:rsidRPr="00A81C77">
        <w:lastRenderedPageBreak/>
        <w:t>quarter, of at least 1</w:t>
      </w:r>
      <w:r w:rsidR="4970BC3B" w:rsidRPr="00A81C77">
        <w:rPr>
          <w:rFonts w:ascii="Calibri" w:hAnsi="Calibri" w:cs="Calibri"/>
        </w:rPr>
        <w:t>°</w:t>
      </w:r>
      <w:r w:rsidR="4970BC3B" w:rsidRPr="00A81C77">
        <w:t xml:space="preserve">C (projected across all emission scenarios by 2070; </w:t>
      </w:r>
      <w:r w:rsidR="00CB504F">
        <w:t>Keith et al. 2023</w:t>
      </w:r>
      <w:r w:rsidR="4970BC3B" w:rsidRPr="00A81C77">
        <w:t>), this will very likely increase the climatic moisture deficit at sites currently occupied by the ecological community, threatening its characteristic components</w:t>
      </w:r>
      <w:r w:rsidR="363167C4" w:rsidRPr="00A81C77" w:rsidDel="00F44C19">
        <w:t xml:space="preserve"> and making its current locations less </w:t>
      </w:r>
      <w:r w:rsidR="363167C4" w:rsidRPr="00CA2253" w:rsidDel="00F44C19">
        <w:rPr>
          <w:color w:val="000000" w:themeColor="text1"/>
        </w:rPr>
        <w:t>suitable for long-term persistence and function</w:t>
      </w:r>
      <w:r w:rsidR="6BA557A2">
        <w:rPr>
          <w:color w:val="000000" w:themeColor="text1"/>
        </w:rPr>
        <w:t xml:space="preserve"> (see </w:t>
      </w:r>
      <w:r w:rsidR="008F2CFA">
        <w:rPr>
          <w:color w:val="000000" w:themeColor="text1"/>
          <w:u w:val="single"/>
        </w:rPr>
        <w:fldChar w:fldCharType="begin"/>
      </w:r>
      <w:r w:rsidR="008F2CFA">
        <w:rPr>
          <w:color w:val="000000" w:themeColor="text1"/>
        </w:rPr>
        <w:instrText xml:space="preserve"> REF _Ref168331443 \h </w:instrText>
      </w:r>
      <w:r w:rsidR="008F2CFA">
        <w:rPr>
          <w:color w:val="000000" w:themeColor="text1"/>
          <w:u w:val="single"/>
        </w:rPr>
      </w:r>
      <w:r w:rsidR="008F2CFA">
        <w:rPr>
          <w:color w:val="000000" w:themeColor="text1"/>
          <w:u w:val="single"/>
        </w:rPr>
        <w:fldChar w:fldCharType="separate"/>
      </w:r>
      <w:r w:rsidR="7F3CE787">
        <w:t xml:space="preserve">Table </w:t>
      </w:r>
      <w:r w:rsidR="7F3CE787">
        <w:rPr>
          <w:noProof/>
        </w:rPr>
        <w:t>2</w:t>
      </w:r>
      <w:r w:rsidR="008F2CFA">
        <w:rPr>
          <w:color w:val="000000" w:themeColor="text1"/>
          <w:u w:val="single"/>
        </w:rPr>
        <w:fldChar w:fldCharType="end"/>
      </w:r>
      <w:r w:rsidR="6BA557A2">
        <w:rPr>
          <w:color w:val="000000" w:themeColor="text1"/>
        </w:rPr>
        <w:t xml:space="preserve"> and</w:t>
      </w:r>
      <w:r w:rsidR="7F3CE787">
        <w:rPr>
          <w:color w:val="000000" w:themeColor="text1"/>
        </w:rPr>
        <w:t xml:space="preserve"> </w:t>
      </w:r>
      <w:r w:rsidR="7F3CE787" w:rsidRPr="00913E07">
        <w:rPr>
          <w:color w:val="000000" w:themeColor="text1"/>
          <w:u w:val="single"/>
        </w:rPr>
        <w:t xml:space="preserve">section </w:t>
      </w:r>
      <w:r w:rsidR="00913E07" w:rsidRPr="00913E07">
        <w:rPr>
          <w:color w:val="000000" w:themeColor="text1"/>
          <w:u w:val="single"/>
        </w:rPr>
        <w:fldChar w:fldCharType="begin"/>
      </w:r>
      <w:r w:rsidR="00913E07" w:rsidRPr="00913E07">
        <w:rPr>
          <w:color w:val="000000" w:themeColor="text1"/>
          <w:u w:val="single"/>
        </w:rPr>
        <w:instrText xml:space="preserve"> REF _Ref168497713 \r \h </w:instrText>
      </w:r>
      <w:r w:rsidR="00913E07">
        <w:rPr>
          <w:color w:val="000000" w:themeColor="text1"/>
          <w:u w:val="single"/>
        </w:rPr>
        <w:instrText xml:space="preserve"> \* MERGEFORMAT </w:instrText>
      </w:r>
      <w:r w:rsidR="00913E07" w:rsidRPr="00913E07">
        <w:rPr>
          <w:color w:val="000000" w:themeColor="text1"/>
          <w:u w:val="single"/>
        </w:rPr>
      </w:r>
      <w:r w:rsidR="00913E07" w:rsidRPr="00913E07">
        <w:rPr>
          <w:color w:val="000000" w:themeColor="text1"/>
          <w:u w:val="single"/>
        </w:rPr>
        <w:fldChar w:fldCharType="separate"/>
      </w:r>
      <w:r w:rsidR="7F3CE787" w:rsidRPr="00913E07">
        <w:rPr>
          <w:color w:val="000000" w:themeColor="text1"/>
          <w:u w:val="single"/>
        </w:rPr>
        <w:t>6.2.4</w:t>
      </w:r>
      <w:r w:rsidR="00913E07" w:rsidRPr="00913E07">
        <w:rPr>
          <w:color w:val="000000" w:themeColor="text1"/>
          <w:u w:val="single"/>
        </w:rPr>
        <w:fldChar w:fldCharType="end"/>
      </w:r>
      <w:r w:rsidR="6BA557A2">
        <w:rPr>
          <w:color w:val="000000" w:themeColor="text1"/>
        </w:rPr>
        <w:t xml:space="preserve"> for further details</w:t>
      </w:r>
      <w:r w:rsidR="780D1BEA">
        <w:rPr>
          <w:color w:val="000000" w:themeColor="text1"/>
        </w:rPr>
        <w:t xml:space="preserve"> on current trends</w:t>
      </w:r>
      <w:r w:rsidR="6BA557A2">
        <w:rPr>
          <w:color w:val="000000" w:themeColor="text1"/>
        </w:rPr>
        <w:t>)</w:t>
      </w:r>
      <w:r w:rsidR="1814E7D4">
        <w:rPr>
          <w:color w:val="000000" w:themeColor="text1"/>
        </w:rPr>
        <w:t>.</w:t>
      </w:r>
    </w:p>
    <w:p w14:paraId="001E990B" w14:textId="2F22420A" w:rsidR="00CA2253" w:rsidRPr="00CA2253" w:rsidRDefault="65631B24" w:rsidP="00CA2253">
      <w:pPr>
        <w:spacing w:after="120"/>
        <w:rPr>
          <w:color w:val="000000" w:themeColor="text1"/>
        </w:rPr>
      </w:pPr>
      <w:r w:rsidRPr="3F2B4EE5">
        <w:rPr>
          <w:color w:val="000000" w:themeColor="text1"/>
        </w:rPr>
        <w:t xml:space="preserve">Temperatures along the escarpment and coastal ranges of southern New South Wales are projected to increase substantially over the next 50 years. Mean maximum temperatures at elevations of up to </w:t>
      </w:r>
      <w:r w:rsidR="533B8322" w:rsidRPr="3F2B4EE5">
        <w:rPr>
          <w:color w:val="000000" w:themeColor="text1"/>
        </w:rPr>
        <w:t>5</w:t>
      </w:r>
      <w:r w:rsidRPr="3F2B4EE5">
        <w:rPr>
          <w:color w:val="000000" w:themeColor="text1"/>
        </w:rPr>
        <w:t>00 m</w:t>
      </w:r>
      <w:r w:rsidR="533B8322" w:rsidRPr="3F2B4EE5">
        <w:rPr>
          <w:color w:val="000000" w:themeColor="text1"/>
        </w:rPr>
        <w:t xml:space="preserve"> to 1200 m</w:t>
      </w:r>
      <w:r w:rsidRPr="3F2B4EE5">
        <w:rPr>
          <w:color w:val="000000" w:themeColor="text1"/>
        </w:rPr>
        <w:t xml:space="preserve"> above sea level are projected to rise 1.</w:t>
      </w:r>
      <w:r w:rsidR="533B8322" w:rsidRPr="3F2B4EE5">
        <w:rPr>
          <w:color w:val="000000" w:themeColor="text1"/>
        </w:rPr>
        <w:t>7</w:t>
      </w:r>
      <w:r w:rsidR="7A90B60E" w:rsidRPr="3F2B4EE5">
        <w:rPr>
          <w:color w:val="000000" w:themeColor="text1"/>
        </w:rPr>
        <w:t>–</w:t>
      </w:r>
      <w:r w:rsidRPr="3F2B4EE5">
        <w:rPr>
          <w:color w:val="000000" w:themeColor="text1"/>
        </w:rPr>
        <w:t>2.</w:t>
      </w:r>
      <w:r w:rsidR="533B8322" w:rsidRPr="3F2B4EE5">
        <w:rPr>
          <w:color w:val="000000" w:themeColor="text1"/>
        </w:rPr>
        <w:t>8</w:t>
      </w:r>
      <w:r w:rsidRPr="3F2B4EE5">
        <w:rPr>
          <w:color w:val="000000" w:themeColor="text1"/>
        </w:rPr>
        <w:t>°</w:t>
      </w:r>
      <w:r w:rsidR="533B8322" w:rsidRPr="3F2B4EE5">
        <w:rPr>
          <w:color w:val="000000" w:themeColor="text1"/>
        </w:rPr>
        <w:t>C</w:t>
      </w:r>
      <w:r w:rsidRPr="3F2B4EE5">
        <w:rPr>
          <w:color w:val="000000" w:themeColor="text1"/>
        </w:rPr>
        <w:t xml:space="preserve"> by 2060</w:t>
      </w:r>
      <w:r w:rsidR="7A90B60E" w:rsidRPr="3F2B4EE5">
        <w:rPr>
          <w:color w:val="000000" w:themeColor="text1"/>
        </w:rPr>
        <w:t>–</w:t>
      </w:r>
      <w:r w:rsidRPr="3F2B4EE5">
        <w:rPr>
          <w:color w:val="000000" w:themeColor="text1"/>
        </w:rPr>
        <w:t>2079 relative to 1990</w:t>
      </w:r>
      <w:r w:rsidR="7A90B60E" w:rsidRPr="3F2B4EE5">
        <w:rPr>
          <w:color w:val="000000" w:themeColor="text1"/>
        </w:rPr>
        <w:t>–</w:t>
      </w:r>
      <w:r w:rsidRPr="3F2B4EE5">
        <w:rPr>
          <w:color w:val="000000" w:themeColor="text1"/>
        </w:rPr>
        <w:t>2009, while mean minimum temperatures are projected to rise by 1.6</w:t>
      </w:r>
      <w:r w:rsidR="7A90B60E" w:rsidRPr="3F2B4EE5">
        <w:rPr>
          <w:color w:val="000000" w:themeColor="text1"/>
        </w:rPr>
        <w:t>–</w:t>
      </w:r>
      <w:r w:rsidRPr="3F2B4EE5">
        <w:rPr>
          <w:color w:val="000000" w:themeColor="text1"/>
        </w:rPr>
        <w:t>3.0°C across the range of possible future changes in climate (see Figs. 4 and 5 of Ji et al. 2022). Temperature rises in summer and spring are projected to be greater than in autumn and winter. Large changes are also projected for extreme temperatures, with the number of warm days and warm nights per year both increasing by 12</w:t>
      </w:r>
      <w:r w:rsidR="7A90B60E" w:rsidRPr="3F2B4EE5">
        <w:rPr>
          <w:color w:val="000000" w:themeColor="text1"/>
        </w:rPr>
        <w:t>–</w:t>
      </w:r>
      <w:r w:rsidRPr="3F2B4EE5">
        <w:rPr>
          <w:color w:val="000000" w:themeColor="text1"/>
        </w:rPr>
        <w:t>24% by 2060</w:t>
      </w:r>
      <w:r w:rsidR="745E4DBC" w:rsidRPr="3F2B4EE5">
        <w:rPr>
          <w:color w:val="000000" w:themeColor="text1"/>
        </w:rPr>
        <w:t>–</w:t>
      </w:r>
      <w:r w:rsidRPr="3F2B4EE5">
        <w:rPr>
          <w:color w:val="000000" w:themeColor="text1"/>
        </w:rPr>
        <w:t>2079 relative to 1990</w:t>
      </w:r>
      <w:r w:rsidR="745E4DBC" w:rsidRPr="3F2B4EE5">
        <w:rPr>
          <w:color w:val="000000" w:themeColor="text1"/>
        </w:rPr>
        <w:t>–</w:t>
      </w:r>
      <w:r w:rsidRPr="3F2B4EE5">
        <w:rPr>
          <w:color w:val="000000" w:themeColor="text1"/>
        </w:rPr>
        <w:t>2009 and the coldest daily minimum temperature increasing by 1.6</w:t>
      </w:r>
      <w:r w:rsidR="745E4DBC" w:rsidRPr="3F2B4EE5">
        <w:rPr>
          <w:color w:val="000000" w:themeColor="text1"/>
        </w:rPr>
        <w:t>–</w:t>
      </w:r>
      <w:r w:rsidRPr="3F2B4EE5">
        <w:rPr>
          <w:color w:val="000000" w:themeColor="text1"/>
        </w:rPr>
        <w:t>3</w:t>
      </w:r>
      <w:r w:rsidR="25B1082D" w:rsidRPr="3F2B4EE5">
        <w:rPr>
          <w:color w:val="000000" w:themeColor="text1"/>
        </w:rPr>
        <w:t>.</w:t>
      </w:r>
      <w:r w:rsidRPr="3F2B4EE5">
        <w:rPr>
          <w:color w:val="000000" w:themeColor="text1"/>
        </w:rPr>
        <w:t>2°C (see Fig. 8 of Ji et</w:t>
      </w:r>
      <w:r w:rsidR="533B8322" w:rsidRPr="3F2B4EE5">
        <w:rPr>
          <w:color w:val="000000" w:themeColor="text1"/>
        </w:rPr>
        <w:t xml:space="preserve"> </w:t>
      </w:r>
      <w:r w:rsidRPr="3F2B4EE5">
        <w:rPr>
          <w:color w:val="000000" w:themeColor="text1"/>
        </w:rPr>
        <w:t xml:space="preserve">al. 2022).  </w:t>
      </w:r>
    </w:p>
    <w:p w14:paraId="30E1FDFC" w14:textId="25337239" w:rsidR="00CA2253" w:rsidRPr="00CA2253" w:rsidRDefault="65631B24" w:rsidP="00CA2253">
      <w:pPr>
        <w:spacing w:after="120"/>
        <w:rPr>
          <w:color w:val="000000" w:themeColor="text1"/>
        </w:rPr>
      </w:pPr>
      <w:bookmarkStart w:id="120" w:name="_Hlk128824897"/>
      <w:r w:rsidRPr="3F2B4EE5">
        <w:rPr>
          <w:color w:val="000000" w:themeColor="text1"/>
        </w:rPr>
        <w:t xml:space="preserve">The ecological effects of these projected temperature rises are uncertain, but are likely to include </w:t>
      </w:r>
      <w:bookmarkStart w:id="121" w:name="_Hlk126916088"/>
      <w:r w:rsidRPr="3F2B4EE5">
        <w:rPr>
          <w:color w:val="000000" w:themeColor="text1"/>
        </w:rPr>
        <w:t>reduced plant growth rates (Wood et al. 2015), reduced rates of seedling recruitment (Singh et al. 2021), increased tree mortality related to moisture stress and heat waves (Choat et al. 2018; Hoffmann et al. 201</w:t>
      </w:r>
      <w:r w:rsidR="48312839" w:rsidRPr="3F2B4EE5">
        <w:rPr>
          <w:color w:val="000000" w:themeColor="text1"/>
        </w:rPr>
        <w:t>9</w:t>
      </w:r>
      <w:r w:rsidRPr="3F2B4EE5">
        <w:rPr>
          <w:color w:val="000000" w:themeColor="text1"/>
        </w:rPr>
        <w:t>), and impacts on forest fauna through reduced growth rates, increased mortality, and changes in phenology and morphology (Hoffmann et al. 201</w:t>
      </w:r>
      <w:r w:rsidR="48312839" w:rsidRPr="3F2B4EE5">
        <w:rPr>
          <w:color w:val="000000" w:themeColor="text1"/>
        </w:rPr>
        <w:t>9</w:t>
      </w:r>
      <w:r w:rsidRPr="3F2B4EE5">
        <w:rPr>
          <w:color w:val="000000" w:themeColor="text1"/>
        </w:rPr>
        <w:t>)</w:t>
      </w:r>
      <w:bookmarkEnd w:id="121"/>
      <w:r w:rsidRPr="3F2B4EE5">
        <w:rPr>
          <w:color w:val="000000" w:themeColor="text1"/>
        </w:rPr>
        <w:t>.</w:t>
      </w:r>
    </w:p>
    <w:p w14:paraId="56C8BAB0" w14:textId="02E9B684" w:rsidR="00CA2253" w:rsidRDefault="65631B24" w:rsidP="00CA2253">
      <w:pPr>
        <w:spacing w:after="120"/>
        <w:rPr>
          <w:color w:val="000000" w:themeColor="text1"/>
        </w:rPr>
      </w:pPr>
      <w:r w:rsidRPr="3F2B4EE5">
        <w:rPr>
          <w:color w:val="000000" w:themeColor="text1"/>
        </w:rPr>
        <w:t xml:space="preserve">Climate change is likely to further squeeze the currently marginal bioclimatic conditions for persistence of rainforest within </w:t>
      </w:r>
      <w:r w:rsidR="25B1082D" w:rsidRPr="3F2B4EE5">
        <w:rPr>
          <w:color w:val="000000" w:themeColor="text1"/>
        </w:rPr>
        <w:t>the</w:t>
      </w:r>
      <w:r w:rsidRPr="3F2B4EE5">
        <w:rPr>
          <w:color w:val="000000" w:themeColor="text1"/>
        </w:rPr>
        <w:t xml:space="preserve"> distribution of the ecological community. </w:t>
      </w:r>
      <w:r w:rsidR="100A22D4" w:rsidRPr="3F2B4EE5">
        <w:rPr>
          <w:color w:val="000000" w:themeColor="text1"/>
        </w:rPr>
        <w:t>Moisture inputs are increasingly limited by</w:t>
      </w:r>
      <w:r w:rsidRPr="3F2B4EE5">
        <w:rPr>
          <w:color w:val="000000" w:themeColor="text1"/>
        </w:rPr>
        <w:t xml:space="preserve"> </w:t>
      </w:r>
      <w:r w:rsidR="100A22D4" w:rsidRPr="3F2B4EE5">
        <w:rPr>
          <w:color w:val="000000" w:themeColor="text1"/>
        </w:rPr>
        <w:t xml:space="preserve">projected </w:t>
      </w:r>
      <w:r w:rsidRPr="3F2B4EE5">
        <w:rPr>
          <w:color w:val="000000" w:themeColor="text1"/>
        </w:rPr>
        <w:t>decline</w:t>
      </w:r>
      <w:r w:rsidR="100A22D4" w:rsidRPr="3F2B4EE5">
        <w:rPr>
          <w:color w:val="000000" w:themeColor="text1"/>
        </w:rPr>
        <w:t>s</w:t>
      </w:r>
      <w:r w:rsidRPr="3F2B4EE5">
        <w:rPr>
          <w:color w:val="000000" w:themeColor="text1"/>
        </w:rPr>
        <w:t xml:space="preserve"> </w:t>
      </w:r>
      <w:r w:rsidR="100A22D4" w:rsidRPr="3F2B4EE5">
        <w:rPr>
          <w:color w:val="000000" w:themeColor="text1"/>
        </w:rPr>
        <w:t>in winter rainfall of</w:t>
      </w:r>
      <w:r w:rsidRPr="3F2B4EE5">
        <w:rPr>
          <w:color w:val="000000" w:themeColor="text1"/>
        </w:rPr>
        <w:t xml:space="preserve"> at least 5% throughout the distribution</w:t>
      </w:r>
      <w:r w:rsidR="100A22D4" w:rsidRPr="3F2B4EE5">
        <w:rPr>
          <w:color w:val="000000" w:themeColor="text1"/>
        </w:rPr>
        <w:t xml:space="preserve"> </w:t>
      </w:r>
      <w:r w:rsidR="6E1E6A7A" w:rsidRPr="3F2B4EE5">
        <w:rPr>
          <w:color w:val="000000" w:themeColor="text1"/>
        </w:rPr>
        <w:t xml:space="preserve">of the ecological community </w:t>
      </w:r>
      <w:r w:rsidR="100A22D4" w:rsidRPr="3F2B4EE5">
        <w:rPr>
          <w:color w:val="000000" w:themeColor="text1"/>
        </w:rPr>
        <w:t>under all climate scenarios</w:t>
      </w:r>
      <w:r w:rsidRPr="3F2B4EE5">
        <w:rPr>
          <w:color w:val="000000" w:themeColor="text1"/>
        </w:rPr>
        <w:t xml:space="preserve">, and by at least 10% over more than </w:t>
      </w:r>
      <w:r w:rsidR="100A22D4" w:rsidRPr="3F2B4EE5">
        <w:rPr>
          <w:color w:val="000000" w:themeColor="text1"/>
        </w:rPr>
        <w:t>three-quarters of</w:t>
      </w:r>
      <w:r w:rsidRPr="3F2B4EE5">
        <w:rPr>
          <w:color w:val="000000" w:themeColor="text1"/>
        </w:rPr>
        <w:t xml:space="preserve"> the distribution </w:t>
      </w:r>
      <w:bookmarkStart w:id="122" w:name="_Hlk126926464"/>
      <w:r w:rsidRPr="3F2B4EE5">
        <w:rPr>
          <w:color w:val="000000" w:themeColor="text1"/>
        </w:rPr>
        <w:t xml:space="preserve">for </w:t>
      </w:r>
      <w:r w:rsidR="100A22D4" w:rsidRPr="3F2B4EE5">
        <w:rPr>
          <w:color w:val="000000" w:themeColor="text1"/>
        </w:rPr>
        <w:t>moderate to high climate warming scenarios</w:t>
      </w:r>
      <w:bookmarkEnd w:id="122"/>
      <w:r w:rsidRPr="3F2B4EE5">
        <w:rPr>
          <w:color w:val="000000" w:themeColor="text1"/>
        </w:rPr>
        <w:t xml:space="preserve"> </w:t>
      </w:r>
      <w:r w:rsidR="100A22D4" w:rsidRPr="3F2B4EE5">
        <w:rPr>
          <w:color w:val="000000" w:themeColor="text1"/>
        </w:rPr>
        <w:t xml:space="preserve">(i.e. greater </w:t>
      </w:r>
      <w:r w:rsidRPr="3F2B4EE5">
        <w:rPr>
          <w:color w:val="000000" w:themeColor="text1"/>
        </w:rPr>
        <w:t>than RCP4.5</w:t>
      </w:r>
      <w:r w:rsidR="100A22D4" w:rsidRPr="3F2B4EE5">
        <w:rPr>
          <w:color w:val="000000" w:themeColor="text1"/>
        </w:rPr>
        <w:t xml:space="preserve">; </w:t>
      </w:r>
      <w:r w:rsidR="00CB504F">
        <w:t>Keith et al. 2023</w:t>
      </w:r>
      <w:r w:rsidRPr="3F2B4EE5">
        <w:rPr>
          <w:color w:val="000000" w:themeColor="text1"/>
        </w:rPr>
        <w:t xml:space="preserve">). </w:t>
      </w:r>
      <w:r w:rsidR="6E1E6A7A" w:rsidRPr="3F2B4EE5">
        <w:rPr>
          <w:color w:val="000000" w:themeColor="text1"/>
        </w:rPr>
        <w:t>Simultaneously</w:t>
      </w:r>
      <w:r w:rsidR="100A22D4" w:rsidRPr="3F2B4EE5">
        <w:rPr>
          <w:color w:val="000000" w:themeColor="text1"/>
        </w:rPr>
        <w:t xml:space="preserve">, </w:t>
      </w:r>
      <w:r w:rsidR="6E1E6A7A" w:rsidRPr="3F2B4EE5">
        <w:rPr>
          <w:color w:val="000000" w:themeColor="text1"/>
        </w:rPr>
        <w:t xml:space="preserve">moisture loss is projected to increase, with rises of </w:t>
      </w:r>
      <w:r w:rsidR="100A22D4" w:rsidRPr="3F2B4EE5">
        <w:rPr>
          <w:color w:val="000000" w:themeColor="text1"/>
        </w:rPr>
        <w:t xml:space="preserve">mean temperature of the driest quarter </w:t>
      </w:r>
      <w:r w:rsidR="6E1E6A7A" w:rsidRPr="3F2B4EE5">
        <w:rPr>
          <w:color w:val="000000" w:themeColor="text1"/>
        </w:rPr>
        <w:t>of</w:t>
      </w:r>
      <w:r w:rsidR="100A22D4" w:rsidRPr="3F2B4EE5">
        <w:rPr>
          <w:color w:val="000000" w:themeColor="text1"/>
        </w:rPr>
        <w:t xml:space="preserve"> at least one degree across</w:t>
      </w:r>
      <w:r w:rsidR="6E1E6A7A" w:rsidRPr="3F2B4EE5">
        <w:rPr>
          <w:color w:val="000000" w:themeColor="text1"/>
        </w:rPr>
        <w:t xml:space="preserve"> more than half of the distribution for moderate to high climate warming scenarios. Overall, these projections indicate an increase modest annualised moisture deficit (i.e. </w:t>
      </w:r>
      <w:proofErr w:type="spellStart"/>
      <w:r w:rsidR="6E1E6A7A" w:rsidRPr="3F2B4EE5">
        <w:rPr>
          <w:color w:val="000000" w:themeColor="text1"/>
        </w:rPr>
        <w:t>evapotranspirative</w:t>
      </w:r>
      <w:proofErr w:type="spellEnd"/>
      <w:r w:rsidR="6E1E6A7A" w:rsidRPr="3F2B4EE5">
        <w:rPr>
          <w:color w:val="000000" w:themeColor="text1"/>
        </w:rPr>
        <w:t xml:space="preserve"> demand exceeds precipitation), and increasingly marginal conditions for rainforest persistence. </w:t>
      </w:r>
      <w:r w:rsidRPr="3F2B4EE5">
        <w:rPr>
          <w:color w:val="000000" w:themeColor="text1"/>
        </w:rPr>
        <w:t xml:space="preserve">See </w:t>
      </w:r>
      <w:r w:rsidRPr="3F2B4EE5">
        <w:rPr>
          <w:color w:val="000000" w:themeColor="text1"/>
          <w:u w:val="single"/>
        </w:rPr>
        <w:t>Table 2</w:t>
      </w:r>
      <w:r w:rsidRPr="3F2B4EE5">
        <w:rPr>
          <w:color w:val="000000" w:themeColor="text1"/>
        </w:rPr>
        <w:t xml:space="preserve"> and </w:t>
      </w:r>
      <w:r w:rsidRPr="3F2B4EE5">
        <w:rPr>
          <w:color w:val="000000" w:themeColor="text1"/>
          <w:u w:val="single"/>
        </w:rPr>
        <w:t>section 6.2.4</w:t>
      </w:r>
      <w:r w:rsidRPr="3F2B4EE5">
        <w:rPr>
          <w:color w:val="000000" w:themeColor="text1"/>
        </w:rPr>
        <w:t xml:space="preserve"> for further information on climate-related threats. </w:t>
      </w:r>
      <w:r w:rsidR="100A22D4">
        <w:t xml:space="preserve"> </w:t>
      </w:r>
    </w:p>
    <w:bookmarkEnd w:id="120"/>
    <w:p w14:paraId="428E4759" w14:textId="3A48C081" w:rsidR="006F25D2" w:rsidRPr="00856538" w:rsidRDefault="00C80F00" w:rsidP="006F25D2">
      <w:pPr>
        <w:rPr>
          <w:i/>
          <w:iCs/>
        </w:rPr>
      </w:pPr>
      <w:r>
        <w:rPr>
          <w:i/>
          <w:iCs/>
        </w:rPr>
        <w:t>Changing fire regimes</w:t>
      </w:r>
    </w:p>
    <w:p w14:paraId="1C78916B" w14:textId="177426A1" w:rsidR="006F25D2" w:rsidRPr="00A81C77" w:rsidRDefault="34DA1F0E" w:rsidP="007D6818">
      <w:pPr>
        <w:spacing w:after="120"/>
      </w:pPr>
      <w:r w:rsidRPr="0A166491">
        <w:rPr>
          <w:color w:val="000000" w:themeColor="text1"/>
        </w:rPr>
        <w:t xml:space="preserve">Recent trends </w:t>
      </w:r>
      <w:r w:rsidR="09D909F1" w:rsidRPr="0A166491">
        <w:rPr>
          <w:color w:val="000000" w:themeColor="text1"/>
        </w:rPr>
        <w:t xml:space="preserve">in fire activity </w:t>
      </w:r>
      <w:r w:rsidRPr="0A166491">
        <w:rPr>
          <w:color w:val="000000" w:themeColor="text1"/>
        </w:rPr>
        <w:t>are consistent with projections that f</w:t>
      </w:r>
      <w:r w:rsidR="5CD0BAED" w:rsidRPr="0A166491">
        <w:rPr>
          <w:color w:val="000000" w:themeColor="text1"/>
        </w:rPr>
        <w:t xml:space="preserve">ires are likely to become more frequent, more severe and larger due to the effects of increasing drought </w:t>
      </w:r>
      <w:r w:rsidR="09D909F1" w:rsidRPr="0A166491">
        <w:rPr>
          <w:color w:val="000000" w:themeColor="text1"/>
        </w:rPr>
        <w:t xml:space="preserve">incidence and severity </w:t>
      </w:r>
      <w:r w:rsidR="5CD0BAED" w:rsidRPr="0A166491">
        <w:rPr>
          <w:color w:val="000000" w:themeColor="text1"/>
        </w:rPr>
        <w:t>on fuel moisture and the increasing incidence of severe fire weather conditions</w:t>
      </w:r>
      <w:r w:rsidR="32200E39" w:rsidRPr="0A166491">
        <w:rPr>
          <w:color w:val="000000" w:themeColor="text1"/>
        </w:rPr>
        <w:t xml:space="preserve"> </w:t>
      </w:r>
      <w:r w:rsidRPr="0A166491">
        <w:rPr>
          <w:color w:val="000000" w:themeColor="text1"/>
        </w:rPr>
        <w:t>(</w:t>
      </w:r>
      <w:r w:rsidR="1CB7E8AA" w:rsidRPr="0A166491">
        <w:rPr>
          <w:color w:val="000000" w:themeColor="text1"/>
        </w:rPr>
        <w:t xml:space="preserve">Boer et al. 2020; Nolan et al. 2020a; </w:t>
      </w:r>
      <w:r w:rsidR="32200E39" w:rsidRPr="0A166491">
        <w:rPr>
          <w:color w:val="000000" w:themeColor="text1"/>
        </w:rPr>
        <w:t>Abram et al. 2021</w:t>
      </w:r>
      <w:r w:rsidR="1CB7E8AA" w:rsidRPr="0A166491">
        <w:rPr>
          <w:color w:val="000000" w:themeColor="text1"/>
        </w:rPr>
        <w:t>;</w:t>
      </w:r>
      <w:r w:rsidR="09D909F1" w:rsidRPr="0A166491">
        <w:rPr>
          <w:noProof/>
          <w:color w:val="000000" w:themeColor="text1"/>
        </w:rPr>
        <w:t xml:space="preserve"> </w:t>
      </w:r>
      <w:r w:rsidR="7C2FA2CA" w:rsidRPr="0A166491">
        <w:rPr>
          <w:color w:val="000000" w:themeColor="text1"/>
        </w:rPr>
        <w:fldChar w:fldCharType="begin"/>
      </w:r>
      <w:r w:rsidR="7C2FA2CA" w:rsidRPr="0A166491">
        <w:rPr>
          <w:color w:val="000000" w:themeColor="text1"/>
        </w:rPr>
        <w:instrText xml:space="preserve"> ADDIN EN.CITE &lt;EndNote&gt;&lt;Cite&gt;&lt;Author&gt;Canadell&lt;/Author&gt;&lt;Year&gt;2021&lt;/Year&gt;&lt;RecNum&gt;213&lt;/RecNum&gt;&lt;DisplayText&gt;(Canadell et al. 2021)&lt;/DisplayText&gt;&lt;record&gt;&lt;rec-number&gt;213&lt;/rec-number&gt;&lt;foreign-keys&gt;&lt;key app="EN" db-id="dspwzsr9o0af9ret0w7vs0x10z95vtz9rsvx" timestamp="1641509079"&gt;213&lt;/key&gt;&lt;/foreign-keys&gt;&lt;ref-type name="Journal Article"&gt;17&lt;/ref-type&gt;&lt;contributors&gt;&lt;authors&gt;&lt;author&gt;Canadell, J. G.&lt;/author&gt;&lt;author&gt;Meyer, C. P. M.&lt;/author&gt;&lt;author&gt;Cook, G. D.&lt;/author&gt;&lt;author&gt;Dowdy, A.&lt;/author&gt;&lt;author&gt;Briggs, P. R.&lt;/author&gt;&lt;author&gt;Knauer, J.&lt;/author&gt;&lt;author&gt;Pepler, A.&lt;/author&gt;&lt;author&gt;Haverd, V.&lt;/author&gt;&lt;/authors&gt;&lt;/contributors&gt;&lt;auth-address&gt;Climate Science Centre, CSIRO Oceans and Atmosphere, Canberra, ACT, 2601, Australia. pep.canadell@csiro.au.&amp;#xD;Climate Science Centre, CSIRO Oceans and Atmosphere, Aspendale, VIC, 3195, Australia.&amp;#xD;CSIRO Land and Water, CSIRO Land and Water, PMB 44, Winnellie, NT, 0822, Australia.&amp;#xD;Bureau of Meteorology, Climate Research Section, Bureau of Meteorology, Melbourne, VIC, Australia.&amp;#xD;Climate Science Centre, CSIRO Oceans and Atmosphere, Canberra, ACT, 2601, Australia.&lt;/auth-address&gt;&lt;titles&gt;&lt;title&gt;Multi-decadal increase of forest burned area in Australia is linked to climate change&lt;/title&gt;&lt;secondary-title&gt;Nat Commun&lt;/secondary-title&gt;&lt;/titles&gt;&lt;periodical&gt;&lt;full-title&gt;Nat Commun&lt;/full-title&gt;&lt;/periodical&gt;&lt;pages&gt;6921&lt;/pages&gt;&lt;volume&gt;12&lt;/volume&gt;&lt;number&gt;1&lt;/number&gt;&lt;edition&gt;2021/11/28&lt;/edition&gt;&lt;dates&gt;&lt;year&gt;2021&lt;/year&gt;&lt;pub-dates&gt;&lt;date&gt;Nov 26&lt;/date&gt;&lt;/pub-dates&gt;&lt;/dates&gt;&lt;isbn&gt;2041-1723 (Electronic)&amp;#xD;2041-1723 (Linking)&lt;/isbn&gt;&lt;accession-num&gt;34836974&lt;/accession-num&gt;&lt;urls&gt;&lt;related-urls&gt;&lt;url&gt;https://www.ncbi.nlm.nih.gov/pubmed/34836974&lt;/url&gt;&lt;/related-urls&gt;&lt;/urls&gt;&lt;custom2&gt;PMC8626427&lt;/custom2&gt;&lt;electronic-resource-num&gt;10.1038/s41467-021-27225-4&lt;/electronic-resource-num&gt;&lt;/record&gt;&lt;/Cite&gt;&lt;/EndNote&gt;</w:instrText>
      </w:r>
      <w:r w:rsidR="7C2FA2CA" w:rsidRPr="0A166491">
        <w:rPr>
          <w:color w:val="000000" w:themeColor="text1"/>
        </w:rPr>
        <w:fldChar w:fldCharType="separate"/>
      </w:r>
      <w:r w:rsidR="09D909F1" w:rsidRPr="0A166491">
        <w:rPr>
          <w:noProof/>
          <w:color w:val="000000" w:themeColor="text1"/>
        </w:rPr>
        <w:t>Canadell et al. 2021</w:t>
      </w:r>
      <w:r w:rsidR="1CB7E8AA" w:rsidRPr="0A166491">
        <w:rPr>
          <w:noProof/>
          <w:color w:val="000000" w:themeColor="text1"/>
        </w:rPr>
        <w:t>;</w:t>
      </w:r>
      <w:r w:rsidR="09D909F1" w:rsidRPr="0A166491">
        <w:rPr>
          <w:noProof/>
          <w:color w:val="000000" w:themeColor="text1"/>
        </w:rPr>
        <w:t xml:space="preserve"> </w:t>
      </w:r>
      <w:r w:rsidR="7C2FA2CA" w:rsidRPr="0A166491">
        <w:rPr>
          <w:color w:val="000000" w:themeColor="text1"/>
        </w:rPr>
        <w:fldChar w:fldCharType="end"/>
      </w:r>
      <w:r w:rsidR="09D909F1" w:rsidRPr="0A166491">
        <w:rPr>
          <w:noProof/>
          <w:color w:val="000000" w:themeColor="text1"/>
        </w:rPr>
        <w:t>Collins et al. 2021a</w:t>
      </w:r>
      <w:r w:rsidR="1CB7E8AA" w:rsidRPr="0A166491">
        <w:rPr>
          <w:noProof/>
          <w:color w:val="000000" w:themeColor="text1"/>
        </w:rPr>
        <w:t>;</w:t>
      </w:r>
      <w:r w:rsidR="09D909F1" w:rsidRPr="0A166491">
        <w:rPr>
          <w:noProof/>
        </w:rPr>
        <w:t>)</w:t>
      </w:r>
      <w:r w:rsidR="3D32874F" w:rsidRPr="0A166491">
        <w:rPr>
          <w:color w:val="000000" w:themeColor="text1"/>
        </w:rPr>
        <w:t xml:space="preserve">. </w:t>
      </w:r>
      <w:r w:rsidR="78667E56" w:rsidRPr="0A166491">
        <w:rPr>
          <w:color w:val="000000" w:themeColor="text1"/>
        </w:rPr>
        <w:t xml:space="preserve">van </w:t>
      </w:r>
      <w:proofErr w:type="spellStart"/>
      <w:r w:rsidR="78667E56" w:rsidRPr="0A166491">
        <w:rPr>
          <w:color w:val="000000" w:themeColor="text1"/>
        </w:rPr>
        <w:t>Oldenborgh</w:t>
      </w:r>
      <w:proofErr w:type="spellEnd"/>
      <w:r w:rsidR="78667E56" w:rsidRPr="0A166491">
        <w:rPr>
          <w:color w:val="000000" w:themeColor="text1"/>
        </w:rPr>
        <w:t xml:space="preserve"> et al. (2021) showed that the probability of a Fire Weather Index as high as that in 2019-20 has increased by at least 30% since 1900 across </w:t>
      </w:r>
      <w:proofErr w:type="gramStart"/>
      <w:r w:rsidR="7F071E98" w:rsidRPr="0A166491">
        <w:rPr>
          <w:color w:val="000000" w:themeColor="text1"/>
        </w:rPr>
        <w:t>south east</w:t>
      </w:r>
      <w:proofErr w:type="gramEnd"/>
      <w:r w:rsidR="78667E56" w:rsidRPr="0A166491">
        <w:rPr>
          <w:color w:val="000000" w:themeColor="text1"/>
        </w:rPr>
        <w:t xml:space="preserve"> Australia </w:t>
      </w:r>
      <w:proofErr w:type="gramStart"/>
      <w:r w:rsidR="78667E56" w:rsidRPr="0A166491">
        <w:rPr>
          <w:color w:val="000000" w:themeColor="text1"/>
        </w:rPr>
        <w:t>as a result of</w:t>
      </w:r>
      <w:proofErr w:type="gramEnd"/>
      <w:r w:rsidR="78667E56" w:rsidRPr="0A166491">
        <w:rPr>
          <w:color w:val="000000" w:themeColor="text1"/>
        </w:rPr>
        <w:t xml:space="preserve"> anthropogenic climate change</w:t>
      </w:r>
      <w:r w:rsidR="0355C1A4" w:rsidRPr="0A166491">
        <w:rPr>
          <w:color w:val="000000" w:themeColor="text1"/>
        </w:rPr>
        <w:t xml:space="preserve"> and that this trend is likely to </w:t>
      </w:r>
      <w:proofErr w:type="gramStart"/>
      <w:r w:rsidR="0355C1A4" w:rsidRPr="0A166491">
        <w:rPr>
          <w:color w:val="000000" w:themeColor="text1"/>
        </w:rPr>
        <w:t>continue into the future</w:t>
      </w:r>
      <w:proofErr w:type="gramEnd"/>
      <w:r w:rsidR="78667E56" w:rsidRPr="0A166491">
        <w:rPr>
          <w:color w:val="000000" w:themeColor="text1"/>
        </w:rPr>
        <w:t>. Projected into the future</w:t>
      </w:r>
      <w:r w:rsidR="0355C1A4" w:rsidRPr="0A166491">
        <w:rPr>
          <w:color w:val="000000" w:themeColor="text1"/>
        </w:rPr>
        <w:t xml:space="preserve"> over a time frame required for this assessment</w:t>
      </w:r>
      <w:r w:rsidR="78667E56" w:rsidRPr="0A166491">
        <w:rPr>
          <w:color w:val="000000" w:themeColor="text1"/>
        </w:rPr>
        <w:t xml:space="preserve">, their models indicate that a Fire Weather Index </w:t>
      </w:r>
      <w:r w:rsidR="7F590FCA" w:rsidRPr="0A166491">
        <w:rPr>
          <w:color w:val="000000" w:themeColor="text1"/>
        </w:rPr>
        <w:t xml:space="preserve">(FWI) </w:t>
      </w:r>
      <w:r w:rsidR="78667E56" w:rsidRPr="0A166491">
        <w:rPr>
          <w:color w:val="000000" w:themeColor="text1"/>
        </w:rPr>
        <w:t xml:space="preserve">as high as in 2019-20 would become at least </w:t>
      </w:r>
      <w:r w:rsidR="0EFE22D9" w:rsidRPr="0A166491">
        <w:rPr>
          <w:color w:val="000000" w:themeColor="text1"/>
        </w:rPr>
        <w:t>four</w:t>
      </w:r>
      <w:r w:rsidR="78667E56" w:rsidRPr="0A166491">
        <w:rPr>
          <w:color w:val="000000" w:themeColor="text1"/>
        </w:rPr>
        <w:t xml:space="preserve"> times more likely with a 2</w:t>
      </w:r>
      <w:r w:rsidR="78667E56" w:rsidRPr="0A166491">
        <w:rPr>
          <w:rFonts w:ascii="Calibri" w:hAnsi="Calibri" w:cs="Calibri"/>
          <w:color w:val="000000" w:themeColor="text1"/>
        </w:rPr>
        <w:t>°</w:t>
      </w:r>
      <w:r w:rsidR="78667E56" w:rsidRPr="0A166491">
        <w:rPr>
          <w:color w:val="000000" w:themeColor="text1"/>
        </w:rPr>
        <w:t>C temperature rise (</w:t>
      </w:r>
      <w:r w:rsidR="1CB7E8AA" w:rsidRPr="0A166491">
        <w:rPr>
          <w:color w:val="000000" w:themeColor="text1"/>
        </w:rPr>
        <w:t xml:space="preserve">a rise </w:t>
      </w:r>
      <w:r w:rsidR="78667E56" w:rsidRPr="0A166491">
        <w:rPr>
          <w:color w:val="000000" w:themeColor="text1"/>
        </w:rPr>
        <w:t>exceeded under moderate climate scenarios RCP 4,</w:t>
      </w:r>
      <w:r w:rsidR="1CB7E8AA" w:rsidRPr="0A166491">
        <w:rPr>
          <w:color w:val="000000" w:themeColor="text1"/>
        </w:rPr>
        <w:t xml:space="preserve"> </w:t>
      </w:r>
      <w:r w:rsidR="78667E56" w:rsidRPr="0A166491">
        <w:rPr>
          <w:color w:val="000000" w:themeColor="text1"/>
        </w:rPr>
        <w:t xml:space="preserve">5 and above), compared with </w:t>
      </w:r>
      <w:r w:rsidR="43416685" w:rsidRPr="0A166491">
        <w:rPr>
          <w:color w:val="000000" w:themeColor="text1"/>
        </w:rPr>
        <w:t xml:space="preserve">the year </w:t>
      </w:r>
      <w:r w:rsidR="78667E56" w:rsidRPr="0A166491">
        <w:rPr>
          <w:color w:val="000000" w:themeColor="text1"/>
        </w:rPr>
        <w:t xml:space="preserve">1900. As the trend in extreme temperature is a driving factor behind this </w:t>
      </w:r>
      <w:r w:rsidR="7F590FCA" w:rsidRPr="0A166491">
        <w:rPr>
          <w:color w:val="000000" w:themeColor="text1"/>
        </w:rPr>
        <w:t xml:space="preserve">fire risk </w:t>
      </w:r>
      <w:r w:rsidR="78667E56" w:rsidRPr="0A166491">
        <w:rPr>
          <w:color w:val="000000" w:themeColor="text1"/>
        </w:rPr>
        <w:t>increase and the</w:t>
      </w:r>
      <w:r w:rsidR="5D5F3F86" w:rsidRPr="0A166491">
        <w:rPr>
          <w:color w:val="000000" w:themeColor="text1"/>
        </w:rPr>
        <w:t>y assert that the</w:t>
      </w:r>
      <w:r w:rsidR="78667E56" w:rsidRPr="0A166491">
        <w:rPr>
          <w:color w:val="000000" w:themeColor="text1"/>
        </w:rPr>
        <w:t xml:space="preserve"> climate models underestimate the observed trend in extreme temperature, </w:t>
      </w:r>
      <w:r w:rsidR="372AC623" w:rsidRPr="0A166491">
        <w:rPr>
          <w:color w:val="000000" w:themeColor="text1"/>
        </w:rPr>
        <w:t xml:space="preserve">the authors </w:t>
      </w:r>
      <w:r w:rsidR="78667E56" w:rsidRPr="0A166491">
        <w:rPr>
          <w:color w:val="000000" w:themeColor="text1"/>
        </w:rPr>
        <w:t xml:space="preserve">concluded that the attributable increase in fire risk could be much higher. These findings supersede more moderate projections based on averages and older </w:t>
      </w:r>
      <w:proofErr w:type="gramStart"/>
      <w:r w:rsidR="050B7572" w:rsidRPr="0A166491">
        <w:rPr>
          <w:color w:val="000000" w:themeColor="text1"/>
        </w:rPr>
        <w:t xml:space="preserve">approaches </w:t>
      </w:r>
      <w:r w:rsidR="78667E56" w:rsidRPr="0A166491">
        <w:rPr>
          <w:color w:val="000000" w:themeColor="text1"/>
        </w:rPr>
        <w:t xml:space="preserve"> (</w:t>
      </w:r>
      <w:proofErr w:type="gramEnd"/>
      <w:r w:rsidR="78667E56" w:rsidRPr="0A166491">
        <w:rPr>
          <w:color w:val="000000" w:themeColor="text1"/>
        </w:rPr>
        <w:t xml:space="preserve">e.g. DPIE </w:t>
      </w:r>
      <w:r w:rsidR="7F590FCA" w:rsidRPr="0A166491">
        <w:rPr>
          <w:color w:val="000000" w:themeColor="text1"/>
        </w:rPr>
        <w:t>(</w:t>
      </w:r>
      <w:r w:rsidR="78667E56" w:rsidRPr="0A166491">
        <w:rPr>
          <w:color w:val="000000" w:themeColor="text1"/>
        </w:rPr>
        <w:t>2019</w:t>
      </w:r>
      <w:r w:rsidR="7F590FCA" w:rsidRPr="0A166491">
        <w:rPr>
          <w:color w:val="000000" w:themeColor="text1"/>
        </w:rPr>
        <w:t>)</w:t>
      </w:r>
      <w:r w:rsidR="78667E56" w:rsidRPr="0A166491">
        <w:rPr>
          <w:color w:val="000000" w:themeColor="text1"/>
        </w:rPr>
        <w:t xml:space="preserve">). </w:t>
      </w:r>
      <w:r w:rsidR="0D93FD77" w:rsidRPr="0A166491">
        <w:rPr>
          <w:color w:val="000000" w:themeColor="text1"/>
        </w:rPr>
        <w:t xml:space="preserve">Fires of low or high severity, threaten the persistence of </w:t>
      </w:r>
      <w:proofErr w:type="spellStart"/>
      <w:r w:rsidR="43829039">
        <w:lastRenderedPageBreak/>
        <w:t>Pinkwood</w:t>
      </w:r>
      <w:proofErr w:type="spellEnd"/>
      <w:r w:rsidR="43829039">
        <w:t xml:space="preserve"> cool temperate</w:t>
      </w:r>
      <w:r w:rsidR="10102615">
        <w:t xml:space="preserve"> </w:t>
      </w:r>
      <w:r w:rsidR="0D93FD77">
        <w:t xml:space="preserve">rainforests of </w:t>
      </w:r>
      <w:proofErr w:type="gramStart"/>
      <w:r w:rsidR="7F071E98">
        <w:t>south east</w:t>
      </w:r>
      <w:proofErr w:type="gramEnd"/>
      <w:r w:rsidR="0D93FD77">
        <w:t xml:space="preserve"> </w:t>
      </w:r>
      <w:r w:rsidR="121528E3">
        <w:t>New South Wales</w:t>
      </w:r>
      <w:r w:rsidR="0CBDF356">
        <w:t xml:space="preserve"> and far east Victoria</w:t>
      </w:r>
      <w:r w:rsidR="0D93FD77">
        <w:t xml:space="preserve">, especially when they recur </w:t>
      </w:r>
      <w:r w:rsidR="3D79328D">
        <w:t xml:space="preserve">frequently (at intervals &lt;c. 100 years) or </w:t>
      </w:r>
      <w:r w:rsidR="3EAF57FF">
        <w:t xml:space="preserve">occur </w:t>
      </w:r>
      <w:r w:rsidR="3D79328D">
        <w:t>in association with droughts (</w:t>
      </w:r>
      <w:r w:rsidR="5A5EA411">
        <w:t xml:space="preserve">Bowman 2000; </w:t>
      </w:r>
      <w:r w:rsidR="6AB3AB17">
        <w:t xml:space="preserve">Tolsma et al. 2019; </w:t>
      </w:r>
      <w:r w:rsidR="33E78BAE">
        <w:t>Peacock &amp; Baker 202</w:t>
      </w:r>
      <w:r w:rsidR="56BA5C87">
        <w:t>2</w:t>
      </w:r>
      <w:r w:rsidR="6AB3AB17">
        <w:t xml:space="preserve">; </w:t>
      </w:r>
      <w:r w:rsidR="22A8C004">
        <w:t>Keith et al. 2022</w:t>
      </w:r>
      <w:r w:rsidR="33E78BAE">
        <w:t>b</w:t>
      </w:r>
      <w:r w:rsidR="5A5EA411">
        <w:t xml:space="preserve">; </w:t>
      </w:r>
      <w:r w:rsidR="3D79328D">
        <w:t>DAWE 2022).</w:t>
      </w:r>
      <w:r w:rsidR="00A304B1">
        <w:t xml:space="preserve"> Further </w:t>
      </w:r>
      <w:r w:rsidR="003E1E2E">
        <w:t xml:space="preserve">discussion is in </w:t>
      </w:r>
      <w:r w:rsidR="003E1E2E">
        <w:rPr>
          <w:u w:val="single"/>
        </w:rPr>
        <w:fldChar w:fldCharType="begin"/>
      </w:r>
      <w:r w:rsidR="003E1E2E">
        <w:instrText xml:space="preserve"> REF _Ref168331443 \h </w:instrText>
      </w:r>
      <w:r w:rsidR="003E1E2E">
        <w:rPr>
          <w:u w:val="single"/>
        </w:rPr>
      </w:r>
      <w:r w:rsidR="003E1E2E">
        <w:rPr>
          <w:u w:val="single"/>
        </w:rPr>
        <w:fldChar w:fldCharType="separate"/>
      </w:r>
      <w:r w:rsidR="003E1E2E">
        <w:t xml:space="preserve">Table </w:t>
      </w:r>
      <w:r w:rsidR="003E1E2E">
        <w:rPr>
          <w:noProof/>
        </w:rPr>
        <w:t>2</w:t>
      </w:r>
      <w:r w:rsidR="003E1E2E">
        <w:rPr>
          <w:u w:val="single"/>
        </w:rPr>
        <w:fldChar w:fldCharType="end"/>
      </w:r>
      <w:r w:rsidR="003E1E2E" w:rsidRPr="003E1E2E">
        <w:t xml:space="preserve"> and </w:t>
      </w:r>
      <w:r w:rsidR="003E1E2E">
        <w:rPr>
          <w:u w:val="single"/>
        </w:rPr>
        <w:fldChar w:fldCharType="begin"/>
      </w:r>
      <w:r w:rsidR="003E1E2E">
        <w:rPr>
          <w:u w:val="single"/>
        </w:rPr>
        <w:instrText xml:space="preserve"> REF _Ref168497713 \h </w:instrText>
      </w:r>
      <w:r w:rsidR="003E1E2E">
        <w:rPr>
          <w:u w:val="single"/>
        </w:rPr>
      </w:r>
      <w:r w:rsidR="003E1E2E">
        <w:rPr>
          <w:u w:val="single"/>
        </w:rPr>
        <w:fldChar w:fldCharType="separate"/>
      </w:r>
      <w:r w:rsidR="003E1E2E" w:rsidRPr="00A81C77">
        <w:t>Criterion 4 – reduction in community integrity</w:t>
      </w:r>
      <w:r w:rsidR="003E1E2E">
        <w:rPr>
          <w:u w:val="single"/>
        </w:rPr>
        <w:fldChar w:fldCharType="end"/>
      </w:r>
      <w:r w:rsidR="003E1E2E" w:rsidRPr="003E1E2E">
        <w:t>.</w:t>
      </w:r>
    </w:p>
    <w:bookmarkEnd w:id="118"/>
    <w:p w14:paraId="586F684C" w14:textId="5ADCDA4B" w:rsidR="006F25D2" w:rsidRPr="00A81C77" w:rsidRDefault="00D40ECC" w:rsidP="006F25D2">
      <w:pPr>
        <w:rPr>
          <w:i/>
          <w:iCs/>
        </w:rPr>
      </w:pPr>
      <w:r w:rsidRPr="00A81C77">
        <w:rPr>
          <w:i/>
          <w:iCs/>
        </w:rPr>
        <w:t>Spread of invasive species</w:t>
      </w:r>
    </w:p>
    <w:p w14:paraId="0CCBB11B" w14:textId="15A78AB7" w:rsidR="00D76DD2" w:rsidRPr="00A81C77" w:rsidRDefault="00B06CDB" w:rsidP="00D76DD2">
      <w:pPr>
        <w:spacing w:after="120"/>
      </w:pPr>
      <w:bookmarkStart w:id="123" w:name="_Hlk119126735"/>
      <w:proofErr w:type="spellStart"/>
      <w:r>
        <w:t>Pinkwood</w:t>
      </w:r>
      <w:proofErr w:type="spellEnd"/>
      <w:r>
        <w:t xml:space="preserve"> cool temperate</w:t>
      </w:r>
      <w:r w:rsidR="00B92152">
        <w:t xml:space="preserve"> </w:t>
      </w:r>
      <w:r w:rsidR="0086283F">
        <w:t xml:space="preserve">rainforests </w:t>
      </w:r>
      <w:r w:rsidR="00D0569A">
        <w:t xml:space="preserve">of </w:t>
      </w:r>
      <w:proofErr w:type="gramStart"/>
      <w:r w:rsidR="4E50E6EE">
        <w:t>south east</w:t>
      </w:r>
      <w:proofErr w:type="gramEnd"/>
      <w:r w:rsidR="00D0569A">
        <w:t xml:space="preserve"> </w:t>
      </w:r>
      <w:r w:rsidR="00AF3EB8">
        <w:t>New South Wales</w:t>
      </w:r>
      <w:r w:rsidR="00A402FD">
        <w:t xml:space="preserve"> and far east Victoria</w:t>
      </w:r>
      <w:r w:rsidR="00D0569A">
        <w:t xml:space="preserve"> </w:t>
      </w:r>
      <w:bookmarkEnd w:id="123"/>
      <w:r w:rsidR="00D0569A">
        <w:t>is threatened by invasive predators, invasive herbivores and diseases</w:t>
      </w:r>
      <w:r w:rsidR="000C7D4D">
        <w:t xml:space="preserve"> (</w:t>
      </w:r>
      <w:r w:rsidR="000E42ED">
        <w:fldChar w:fldCharType="begin"/>
      </w:r>
      <w:r w:rsidR="000E42ED">
        <w:instrText xml:space="preserve"> REF _Ref168331443 \h </w:instrText>
      </w:r>
      <w:r w:rsidR="000E42ED">
        <w:fldChar w:fldCharType="separate"/>
      </w:r>
      <w:r w:rsidR="000E42ED">
        <w:t xml:space="preserve">Table </w:t>
      </w:r>
      <w:r w:rsidR="000E42ED">
        <w:rPr>
          <w:noProof/>
        </w:rPr>
        <w:t>2</w:t>
      </w:r>
      <w:r w:rsidR="000E42ED">
        <w:fldChar w:fldCharType="end"/>
      </w:r>
      <w:r w:rsidR="000C7D4D">
        <w:t>)</w:t>
      </w:r>
      <w:r w:rsidR="00D0569A">
        <w:t xml:space="preserve">. </w:t>
      </w:r>
      <w:r w:rsidR="36186E5E">
        <w:t>S</w:t>
      </w:r>
      <w:r w:rsidR="00D0569A">
        <w:t>ome of these invasive species</w:t>
      </w:r>
      <w:r w:rsidR="00BE64FE">
        <w:t>, such as</w:t>
      </w:r>
      <w:r w:rsidR="00D0569A">
        <w:t xml:space="preserve"> </w:t>
      </w:r>
      <w:proofErr w:type="spellStart"/>
      <w:r w:rsidR="00BE64FE" w:rsidRPr="13F51AB2">
        <w:rPr>
          <w:i/>
          <w:iCs/>
        </w:rPr>
        <w:t>Rusa</w:t>
      </w:r>
      <w:proofErr w:type="spellEnd"/>
      <w:r w:rsidR="00BE64FE" w:rsidRPr="13F51AB2">
        <w:rPr>
          <w:i/>
          <w:iCs/>
        </w:rPr>
        <w:t xml:space="preserve"> unicolor</w:t>
      </w:r>
      <w:r w:rsidR="00BE64FE">
        <w:t xml:space="preserve"> (Samba deer), are spreading </w:t>
      </w:r>
      <w:r w:rsidR="00D0569A">
        <w:t>within the distribution of the community</w:t>
      </w:r>
      <w:r w:rsidR="0035482C">
        <w:t xml:space="preserve"> (Davis et al. 2016)</w:t>
      </w:r>
      <w:r w:rsidR="00FC6421">
        <w:t xml:space="preserve">. Impacts on native components of the ecological community (see section 6.2.4; Table 2) are likely to </w:t>
      </w:r>
      <w:proofErr w:type="gramStart"/>
      <w:r w:rsidR="00FC6421">
        <w:t>continue into the future</w:t>
      </w:r>
      <w:proofErr w:type="gramEnd"/>
      <w:r w:rsidR="00FC6421">
        <w:t>, despite strategic control efforts. Most invasive plants are localised in their occurrence and closely associated with disturbance associated with earthworks, runoff or logging.</w:t>
      </w:r>
      <w:r w:rsidR="00D0569A">
        <w:t xml:space="preserve"> </w:t>
      </w:r>
      <w:r w:rsidR="00FC6421">
        <w:t>O</w:t>
      </w:r>
      <w:r w:rsidR="00D0569A">
        <w:t>ther</w:t>
      </w:r>
      <w:r w:rsidR="00FC6421">
        <w:t xml:space="preserve"> invasive specie</w:t>
      </w:r>
      <w:r w:rsidR="00D0569A">
        <w:t xml:space="preserve">s </w:t>
      </w:r>
      <w:r w:rsidR="00BE64FE">
        <w:t xml:space="preserve">such as </w:t>
      </w:r>
      <w:proofErr w:type="spellStart"/>
      <w:r w:rsidR="009514B7" w:rsidRPr="13F51AB2">
        <w:rPr>
          <w:i/>
          <w:iCs/>
        </w:rPr>
        <w:t>Austropuccinia</w:t>
      </w:r>
      <w:proofErr w:type="spellEnd"/>
      <w:r w:rsidR="009514B7" w:rsidRPr="13F51AB2">
        <w:rPr>
          <w:i/>
          <w:iCs/>
        </w:rPr>
        <w:t xml:space="preserve"> </w:t>
      </w:r>
      <w:proofErr w:type="spellStart"/>
      <w:r w:rsidR="009514B7" w:rsidRPr="13F51AB2">
        <w:rPr>
          <w:i/>
          <w:iCs/>
        </w:rPr>
        <w:t>psidii</w:t>
      </w:r>
      <w:proofErr w:type="spellEnd"/>
      <w:r w:rsidR="00D0569A">
        <w:t xml:space="preserve"> </w:t>
      </w:r>
      <w:r w:rsidR="009514B7">
        <w:t>(m</w:t>
      </w:r>
      <w:r w:rsidR="00D0569A">
        <w:t>yrtle rust</w:t>
      </w:r>
      <w:r w:rsidR="009514B7">
        <w:t>)</w:t>
      </w:r>
      <w:r w:rsidR="00D0569A">
        <w:t xml:space="preserve"> are likely to become more pervasive</w:t>
      </w:r>
      <w:r w:rsidR="0035482C">
        <w:t xml:space="preserve"> (Pegg et al. 2021)</w:t>
      </w:r>
      <w:r w:rsidR="000C7D4D">
        <w:t xml:space="preserve">, with increasing impacts on community structure, composition and function. Increasing fire activity is likely to exacerbate </w:t>
      </w:r>
      <w:r w:rsidR="00876987">
        <w:t xml:space="preserve">the </w:t>
      </w:r>
      <w:r w:rsidR="000C7D4D">
        <w:t xml:space="preserve">spread </w:t>
      </w:r>
      <w:r w:rsidR="00876987">
        <w:t>of invasive species</w:t>
      </w:r>
      <w:r w:rsidR="002D60DD">
        <w:t>,</w:t>
      </w:r>
      <w:r w:rsidR="00876987">
        <w:t xml:space="preserve"> </w:t>
      </w:r>
      <w:r w:rsidR="000C7D4D">
        <w:t xml:space="preserve">and </w:t>
      </w:r>
      <w:r w:rsidR="00876987">
        <w:t xml:space="preserve">their </w:t>
      </w:r>
      <w:r w:rsidR="000C7D4D">
        <w:t>impacts on the persistence of the</w:t>
      </w:r>
      <w:r w:rsidR="00581B05">
        <w:t xml:space="preserve"> ecological</w:t>
      </w:r>
      <w:r w:rsidR="000C7D4D">
        <w:t xml:space="preserve"> community (DAWE 2022).</w:t>
      </w:r>
      <w:r w:rsidR="00D76DD2">
        <w:t xml:space="preserve"> </w:t>
      </w:r>
    </w:p>
    <w:p w14:paraId="76AE06B4" w14:textId="0CB80FFC" w:rsidR="006F25D2" w:rsidRDefault="00D76DD2" w:rsidP="007D6818">
      <w:pPr>
        <w:spacing w:after="120"/>
      </w:pPr>
      <w:r w:rsidRPr="00A81C77">
        <w:t>Myrtle rust disease (</w:t>
      </w:r>
      <w:r w:rsidR="000E42ED">
        <w:fldChar w:fldCharType="begin"/>
      </w:r>
      <w:r w:rsidR="000E42ED">
        <w:instrText xml:space="preserve"> REF _Ref168331443 \h </w:instrText>
      </w:r>
      <w:r w:rsidR="000E42ED">
        <w:fldChar w:fldCharType="separate"/>
      </w:r>
      <w:r w:rsidR="000E42ED">
        <w:t xml:space="preserve">Table </w:t>
      </w:r>
      <w:r w:rsidR="000E42ED">
        <w:rPr>
          <w:noProof/>
        </w:rPr>
        <w:t>2</w:t>
      </w:r>
      <w:r w:rsidR="000E42ED">
        <w:fldChar w:fldCharType="end"/>
      </w:r>
      <w:r w:rsidRPr="00A81C77">
        <w:t xml:space="preserve">) has not been directly observed in </w:t>
      </w:r>
      <w:proofErr w:type="spellStart"/>
      <w:r w:rsidR="00A063D5">
        <w:t>Pinkwood</w:t>
      </w:r>
      <w:proofErr w:type="spellEnd"/>
      <w:r w:rsidR="00A063D5">
        <w:t xml:space="preserve"> cool temperate</w:t>
      </w:r>
      <w:r w:rsidR="00B92152">
        <w:t xml:space="preserve"> </w:t>
      </w:r>
      <w:r w:rsidRPr="00A81C77">
        <w:t xml:space="preserve">rainforests of </w:t>
      </w:r>
      <w:r w:rsidR="4E50E6EE">
        <w:t>south east</w:t>
      </w:r>
      <w:r w:rsidRPr="00A81C77">
        <w:t xml:space="preserve"> New South Wales and far east Victoria at the time of this assessment, however, the lower-elevation portion of its range could be affected where </w:t>
      </w:r>
      <w:proofErr w:type="spellStart"/>
      <w:r w:rsidRPr="00A81C77">
        <w:rPr>
          <w:i/>
          <w:iCs/>
        </w:rPr>
        <w:t>Syzygium</w:t>
      </w:r>
      <w:proofErr w:type="spellEnd"/>
      <w:r w:rsidRPr="00A81C77">
        <w:rPr>
          <w:i/>
          <w:iCs/>
        </w:rPr>
        <w:t xml:space="preserve"> smithii</w:t>
      </w:r>
      <w:r w:rsidRPr="00A81C77">
        <w:t xml:space="preserve"> (</w:t>
      </w:r>
      <w:proofErr w:type="spellStart"/>
      <w:r w:rsidRPr="00A81C77">
        <w:t>lilly</w:t>
      </w:r>
      <w:proofErr w:type="spellEnd"/>
      <w:r w:rsidRPr="00A81C77">
        <w:t xml:space="preserve"> </w:t>
      </w:r>
      <w:proofErr w:type="spellStart"/>
      <w:r w:rsidRPr="00A81C77">
        <w:t>pilly</w:t>
      </w:r>
      <w:proofErr w:type="spellEnd"/>
      <w:r w:rsidRPr="00A81C77">
        <w:t xml:space="preserve">) co-dominates the canopy of the ecological community and where the climate appears to be suitable for the spread of the disease (Pegg et al. 2021). </w:t>
      </w:r>
      <w:proofErr w:type="spellStart"/>
      <w:r w:rsidRPr="00A81C77">
        <w:rPr>
          <w:i/>
          <w:iCs/>
        </w:rPr>
        <w:t>Syzygium</w:t>
      </w:r>
      <w:proofErr w:type="spellEnd"/>
      <w:r w:rsidRPr="00A81C77">
        <w:rPr>
          <w:i/>
          <w:iCs/>
        </w:rPr>
        <w:t xml:space="preserve"> smithii</w:t>
      </w:r>
      <w:r w:rsidRPr="00A81C77">
        <w:t xml:space="preserve"> is ranked as ‘relatively tolerant </w:t>
      </w:r>
      <w:r>
        <w:t>to moderately susceptible’ to the strain of the disease that is currently invading the region</w:t>
      </w:r>
      <w:r w:rsidRPr="00DC4BF0">
        <w:t xml:space="preserve"> </w:t>
      </w:r>
      <w:r>
        <w:t>(Makinson 2018).</w:t>
      </w:r>
    </w:p>
    <w:p w14:paraId="128F7DFD" w14:textId="147EEAA2" w:rsidR="007B26BE" w:rsidRPr="007B26BE" w:rsidRDefault="007B26BE" w:rsidP="007B26BE">
      <w:pPr>
        <w:rPr>
          <w:i/>
          <w:iCs/>
        </w:rPr>
      </w:pPr>
      <w:r w:rsidRPr="007B26BE">
        <w:rPr>
          <w:i/>
          <w:iCs/>
        </w:rPr>
        <w:t>Conclusion</w:t>
      </w:r>
    </w:p>
    <w:p w14:paraId="1AF626C4" w14:textId="528E0067" w:rsidR="00040044" w:rsidRPr="00DC7B62" w:rsidRDefault="0007460D" w:rsidP="00DC7B62">
      <w:pPr>
        <w:spacing w:after="120"/>
      </w:pPr>
      <w:r>
        <w:rPr>
          <w:color w:val="000000" w:themeColor="text1"/>
        </w:rPr>
        <w:t>The geographic distribution of the</w:t>
      </w:r>
      <w:r w:rsidR="00581B05" w:rsidRPr="00581B05">
        <w:rPr>
          <w:color w:val="000000" w:themeColor="text1"/>
        </w:rPr>
        <w:t xml:space="preserve"> ecological</w:t>
      </w:r>
      <w:r>
        <w:rPr>
          <w:color w:val="000000" w:themeColor="text1"/>
        </w:rPr>
        <w:t xml:space="preserve"> community is estimated to be restricted</w:t>
      </w:r>
      <w:r w:rsidR="00040044">
        <w:rPr>
          <w:color w:val="000000" w:themeColor="text1"/>
        </w:rPr>
        <w:t>,</w:t>
      </w:r>
      <w:r>
        <w:rPr>
          <w:color w:val="000000" w:themeColor="text1"/>
        </w:rPr>
        <w:t xml:space="preserve"> based on its mapped area occup</w:t>
      </w:r>
      <w:r w:rsidR="002D382F">
        <w:rPr>
          <w:color w:val="000000" w:themeColor="text1"/>
        </w:rPr>
        <w:t>ied</w:t>
      </w:r>
      <w:r>
        <w:rPr>
          <w:color w:val="000000" w:themeColor="text1"/>
        </w:rPr>
        <w:t xml:space="preserve">. </w:t>
      </w:r>
      <w:r w:rsidR="002D382F">
        <w:rPr>
          <w:color w:val="000000" w:themeColor="text1"/>
        </w:rPr>
        <w:t>C</w:t>
      </w:r>
      <w:r w:rsidR="007B26BE" w:rsidRPr="0DD6BC7E">
        <w:rPr>
          <w:color w:val="000000" w:themeColor="text1"/>
        </w:rPr>
        <w:t>umulative impact</w:t>
      </w:r>
      <w:r w:rsidR="002D382F">
        <w:rPr>
          <w:color w:val="000000" w:themeColor="text1"/>
        </w:rPr>
        <w:t>s</w:t>
      </w:r>
      <w:r w:rsidR="007B26BE">
        <w:rPr>
          <w:color w:val="000000" w:themeColor="text1"/>
        </w:rPr>
        <w:t xml:space="preserve"> from </w:t>
      </w:r>
      <w:r>
        <w:rPr>
          <w:color w:val="000000" w:themeColor="text1"/>
        </w:rPr>
        <w:t>climate change</w:t>
      </w:r>
      <w:r w:rsidRPr="00DC7B62">
        <w:t xml:space="preserve">, </w:t>
      </w:r>
      <w:r w:rsidR="007B26BE" w:rsidRPr="00DC7B62">
        <w:t xml:space="preserve">altered fire regimes and </w:t>
      </w:r>
      <w:r w:rsidRPr="00DC7B62">
        <w:t>invasive species</w:t>
      </w:r>
      <w:r w:rsidR="007B26BE" w:rsidRPr="00DC7B62">
        <w:t xml:space="preserve"> ha</w:t>
      </w:r>
      <w:r w:rsidR="002D382F" w:rsidRPr="00DC7B62">
        <w:t>ve</w:t>
      </w:r>
      <w:r w:rsidR="007B26BE" w:rsidRPr="00DC7B62">
        <w:t xml:space="preserve"> the potential to cause the loss of the ecological community within </w:t>
      </w:r>
      <w:r w:rsidRPr="00DC7B62">
        <w:t>100</w:t>
      </w:r>
      <w:r w:rsidR="007B26BE" w:rsidRPr="00DC7B62">
        <w:t xml:space="preserve"> years (</w:t>
      </w:r>
      <w:r w:rsidRPr="00DC7B62">
        <w:t>less than 5</w:t>
      </w:r>
      <w:r w:rsidR="007B26BE" w:rsidRPr="00DC7B62">
        <w:t xml:space="preserve"> generations of </w:t>
      </w:r>
      <w:r w:rsidRPr="00DC7B62">
        <w:rPr>
          <w:i/>
          <w:iCs/>
        </w:rPr>
        <w:t xml:space="preserve">Eucryphia </w:t>
      </w:r>
      <w:proofErr w:type="spellStart"/>
      <w:r w:rsidRPr="00DC7B62">
        <w:rPr>
          <w:i/>
          <w:iCs/>
        </w:rPr>
        <w:t>moorei</w:t>
      </w:r>
      <w:proofErr w:type="spellEnd"/>
      <w:r w:rsidRPr="00DC7B62">
        <w:t xml:space="preserve"> </w:t>
      </w:r>
      <w:r w:rsidR="00DF666C" w:rsidRPr="00DC7B62">
        <w:t>(</w:t>
      </w:r>
      <w:proofErr w:type="spellStart"/>
      <w:r w:rsidR="00DF666C" w:rsidRPr="00DC7B62">
        <w:t>plumwood</w:t>
      </w:r>
      <w:proofErr w:type="spellEnd"/>
      <w:r w:rsidR="00DF666C" w:rsidRPr="00DC7B62">
        <w:t xml:space="preserve">, </w:t>
      </w:r>
      <w:proofErr w:type="spellStart"/>
      <w:r w:rsidR="00DF666C" w:rsidRPr="00DC7B62">
        <w:t>pinkwood</w:t>
      </w:r>
      <w:proofErr w:type="spellEnd"/>
      <w:r w:rsidR="00DF666C" w:rsidRPr="00DC7B62">
        <w:t xml:space="preserve">) </w:t>
      </w:r>
      <w:r w:rsidRPr="00DC7B62">
        <w:t>and other dominant trees</w:t>
      </w:r>
      <w:r w:rsidR="007B26BE" w:rsidRPr="00DC7B62">
        <w:t>).</w:t>
      </w:r>
    </w:p>
    <w:p w14:paraId="6C0FC8F1" w14:textId="779BC1C6" w:rsidR="00034F1E" w:rsidRPr="006F518C" w:rsidRDefault="00034F1E" w:rsidP="007D6818">
      <w:pPr>
        <w:keepNext/>
        <w:spacing w:after="120"/>
      </w:pPr>
      <w:r w:rsidRPr="006F518C">
        <w:t>Th</w:t>
      </w:r>
      <w:r w:rsidR="002D382F" w:rsidRPr="006F518C">
        <w:t>e</w:t>
      </w:r>
      <w:r w:rsidRPr="006F518C">
        <w:t xml:space="preserve"> </w:t>
      </w:r>
      <w:r w:rsidRPr="00DC7B62">
        <w:rPr>
          <w:b/>
        </w:rPr>
        <w:t xml:space="preserve">restricted </w:t>
      </w:r>
      <w:r w:rsidRPr="006F518C">
        <w:t>geographic distribution, and the nature of this distribution</w:t>
      </w:r>
      <w:r w:rsidR="00040044" w:rsidRPr="006F518C">
        <w:t>,</w:t>
      </w:r>
      <w:r w:rsidRPr="006F518C">
        <w:t xml:space="preserve"> makes it likely that the action of a threatening process could cause it to be lost </w:t>
      </w:r>
      <w:proofErr w:type="gramStart"/>
      <w:r w:rsidRPr="006F518C">
        <w:t xml:space="preserve">in the </w:t>
      </w:r>
      <w:r w:rsidRPr="00DC7B62">
        <w:t>near future</w:t>
      </w:r>
      <w:proofErr w:type="gramEnd"/>
      <w:r w:rsidRPr="00DC7B62">
        <w:t xml:space="preserve">. </w:t>
      </w:r>
      <w:r w:rsidRPr="006F518C">
        <w:t>After preliminary assessment</w:t>
      </w:r>
      <w:r w:rsidR="00040044" w:rsidRPr="006F518C">
        <w:t>,</w:t>
      </w:r>
      <w:r w:rsidRPr="006F518C">
        <w:t xml:space="preserve"> the Committee considers that the ecological community may have met the relevant elements of Criterion 2 to make it eligible for listing as </w:t>
      </w:r>
      <w:r w:rsidRPr="00DC7B62">
        <w:t>Endangered</w:t>
      </w:r>
      <w:r w:rsidRPr="006F518C">
        <w:t xml:space="preserve">. </w:t>
      </w:r>
    </w:p>
    <w:p w14:paraId="42CAC4F2" w14:textId="548C2FEB" w:rsidR="00C22BAA" w:rsidRPr="00753B70" w:rsidRDefault="00A063D5" w:rsidP="00C22BAA">
      <w:pPr>
        <w:rPr>
          <w:color w:val="808080" w:themeColor="background1" w:themeShade="80"/>
        </w:rPr>
      </w:pPr>
      <w:bookmarkStart w:id="124" w:name="_Hlk126870762"/>
      <w:proofErr w:type="spellStart"/>
      <w:r>
        <w:t>Pinkwood</w:t>
      </w:r>
      <w:proofErr w:type="spellEnd"/>
      <w:r>
        <w:t xml:space="preserve"> cool temperate</w:t>
      </w:r>
      <w:r w:rsidR="00B92152">
        <w:t xml:space="preserve"> </w:t>
      </w:r>
      <w:r w:rsidR="00D87543" w:rsidRPr="00A81C77">
        <w:t xml:space="preserve">rainforests of </w:t>
      </w:r>
      <w:r w:rsidR="4E50E6EE">
        <w:t>south east</w:t>
      </w:r>
      <w:r w:rsidR="00D87543" w:rsidRPr="00A81C77">
        <w:t xml:space="preserve"> New South Wales and far east Victoria</w:t>
      </w:r>
      <w:r w:rsidR="00C22BAA" w:rsidRPr="00A81C77">
        <w:t xml:space="preserve"> meets </w:t>
      </w:r>
      <w:r w:rsidR="00C22BAA" w:rsidRPr="00002CFB">
        <w:rPr>
          <w:color w:val="000000" w:themeColor="text1"/>
        </w:rPr>
        <w:t>criterion B1</w:t>
      </w:r>
      <w:r w:rsidR="00262379" w:rsidRPr="00D21568">
        <w:rPr>
          <w:rFonts w:ascii="Times New Roman" w:hAnsi="Times New Roman"/>
          <w:color w:val="000000" w:themeColor="text1"/>
          <w:sz w:val="24"/>
        </w:rPr>
        <w:t>(</w:t>
      </w:r>
      <w:r w:rsidR="00262379" w:rsidRPr="001A4086">
        <w:rPr>
          <w:rFonts w:ascii="Times New Roman" w:hAnsi="Times New Roman"/>
          <w:color w:val="000000" w:themeColor="text1"/>
          <w:sz w:val="24"/>
        </w:rPr>
        <w:t>a)</w:t>
      </w:r>
      <w:proofErr w:type="spellStart"/>
      <w:r w:rsidR="00262379" w:rsidRPr="001A4086">
        <w:rPr>
          <w:rFonts w:ascii="Times New Roman" w:hAnsi="Times New Roman"/>
          <w:color w:val="000000" w:themeColor="text1"/>
          <w:sz w:val="24"/>
        </w:rPr>
        <w:t>ii,iii</w:t>
      </w:r>
      <w:proofErr w:type="spellEnd"/>
      <w:r w:rsidR="00262379" w:rsidRPr="001A4086">
        <w:rPr>
          <w:rFonts w:ascii="Times New Roman" w:hAnsi="Times New Roman"/>
          <w:color w:val="000000" w:themeColor="text1"/>
          <w:sz w:val="24"/>
        </w:rPr>
        <w:t>,(b),(c)</w:t>
      </w:r>
      <w:r w:rsidR="00C22BAA" w:rsidRPr="00002CFB">
        <w:rPr>
          <w:color w:val="000000" w:themeColor="text1"/>
        </w:rPr>
        <w:t xml:space="preserve"> for listing as a</w:t>
      </w:r>
      <w:r w:rsidR="00901CDB">
        <w:rPr>
          <w:color w:val="000000" w:themeColor="text1"/>
        </w:rPr>
        <w:t>n</w:t>
      </w:r>
      <w:r w:rsidR="00C22BAA" w:rsidRPr="00002CFB">
        <w:rPr>
          <w:color w:val="000000" w:themeColor="text1"/>
        </w:rPr>
        <w:t xml:space="preserve"> </w:t>
      </w:r>
      <w:r w:rsidR="00475569">
        <w:rPr>
          <w:color w:val="000000" w:themeColor="text1"/>
        </w:rPr>
        <w:t>Endanger</w:t>
      </w:r>
      <w:r w:rsidR="00901CDB">
        <w:rPr>
          <w:color w:val="000000" w:themeColor="text1"/>
        </w:rPr>
        <w:t>e</w:t>
      </w:r>
      <w:r w:rsidR="00475569">
        <w:rPr>
          <w:color w:val="000000" w:themeColor="text1"/>
        </w:rPr>
        <w:t>d</w:t>
      </w:r>
      <w:r w:rsidR="00C22BAA" w:rsidRPr="00002CFB">
        <w:rPr>
          <w:color w:val="000000" w:themeColor="text1"/>
        </w:rPr>
        <w:t xml:space="preserve"> ecosystem type </w:t>
      </w:r>
      <w:r w:rsidR="00377187">
        <w:rPr>
          <w:color w:val="000000" w:themeColor="text1"/>
        </w:rPr>
        <w:t>based on the</w:t>
      </w:r>
      <w:r w:rsidR="00C22BAA" w:rsidRPr="00002CFB">
        <w:rPr>
          <w:color w:val="000000" w:themeColor="text1"/>
        </w:rPr>
        <w:t xml:space="preserve"> IUCN Red List of Ecosystems </w:t>
      </w:r>
      <w:r w:rsidR="00377187" w:rsidRPr="00002CFB">
        <w:rPr>
          <w:color w:val="000000" w:themeColor="text1"/>
        </w:rPr>
        <w:t xml:space="preserve">(Bland et al 2017) </w:t>
      </w:r>
      <w:r w:rsidR="00C22BAA">
        <w:rPr>
          <w:color w:val="000000" w:themeColor="text1"/>
        </w:rPr>
        <w:t>because</w:t>
      </w:r>
      <w:r w:rsidR="00C22BAA" w:rsidRPr="00002CFB">
        <w:rPr>
          <w:color w:val="000000" w:themeColor="text1"/>
        </w:rPr>
        <w:t xml:space="preserve"> it</w:t>
      </w:r>
      <w:r w:rsidR="00C22BAA">
        <w:rPr>
          <w:color w:val="000000" w:themeColor="text1"/>
        </w:rPr>
        <w:t>s</w:t>
      </w:r>
      <w:r w:rsidR="00C22BAA" w:rsidRPr="00002CFB">
        <w:rPr>
          <w:color w:val="000000" w:themeColor="text1"/>
        </w:rPr>
        <w:t xml:space="preserve"> Extent of Occurrence</w:t>
      </w:r>
      <w:r w:rsidR="00C22BAA">
        <w:rPr>
          <w:color w:val="000000" w:themeColor="text1"/>
        </w:rPr>
        <w:t xml:space="preserve"> is </w:t>
      </w:r>
      <w:r w:rsidR="00BE1828">
        <w:rPr>
          <w:color w:val="000000" w:themeColor="text1"/>
        </w:rPr>
        <w:t xml:space="preserve">greater than 2,000 </w:t>
      </w:r>
      <w:r w:rsidR="004D5AFF" w:rsidRPr="00002CFB">
        <w:rPr>
          <w:color w:val="000000" w:themeColor="text1"/>
        </w:rPr>
        <w:t>km</w:t>
      </w:r>
      <w:r w:rsidR="004D5AFF" w:rsidRPr="00002CFB">
        <w:rPr>
          <w:color w:val="000000" w:themeColor="text1"/>
          <w:vertAlign w:val="superscript"/>
        </w:rPr>
        <w:t>2</w:t>
      </w:r>
      <w:r w:rsidR="004D5AFF">
        <w:rPr>
          <w:color w:val="000000" w:themeColor="text1"/>
        </w:rPr>
        <w:t xml:space="preserve"> </w:t>
      </w:r>
      <w:r w:rsidR="00BE1828">
        <w:rPr>
          <w:color w:val="000000" w:themeColor="text1"/>
        </w:rPr>
        <w:t xml:space="preserve">and less than </w:t>
      </w:r>
      <w:r w:rsidR="00901CDB">
        <w:rPr>
          <w:color w:val="000000" w:themeColor="text1"/>
        </w:rPr>
        <w:t>2</w:t>
      </w:r>
      <w:r w:rsidR="00C22BAA" w:rsidRPr="00002CFB">
        <w:rPr>
          <w:color w:val="000000" w:themeColor="text1"/>
        </w:rPr>
        <w:t>0,000 km</w:t>
      </w:r>
      <w:r w:rsidR="00C22BAA" w:rsidRPr="00002CFB">
        <w:rPr>
          <w:color w:val="000000" w:themeColor="text1"/>
          <w:vertAlign w:val="superscript"/>
        </w:rPr>
        <w:t>2</w:t>
      </w:r>
      <w:r w:rsidR="00C22BAA">
        <w:rPr>
          <w:color w:val="000000" w:themeColor="text1"/>
        </w:rPr>
        <w:t xml:space="preserve">, </w:t>
      </w:r>
      <w:r w:rsidR="00C22BAA" w:rsidRPr="00002CFB">
        <w:rPr>
          <w:color w:val="000000" w:themeColor="text1"/>
        </w:rPr>
        <w:t xml:space="preserve">combined with evidence of continuing decline, observed threatening processes and </w:t>
      </w:r>
      <w:r w:rsidR="00C22BAA" w:rsidRPr="00A81C77">
        <w:rPr>
          <w:color w:val="000000" w:themeColor="text1"/>
        </w:rPr>
        <w:t xml:space="preserve">small number of threat-defined locations. </w:t>
      </w:r>
      <w:r w:rsidR="00AB58AA" w:rsidRPr="00A81C77">
        <w:rPr>
          <w:color w:val="000000" w:themeColor="text1"/>
        </w:rPr>
        <w:t xml:space="preserve">It </w:t>
      </w:r>
      <w:r w:rsidR="002172B4" w:rsidRPr="00A81C77">
        <w:rPr>
          <w:color w:val="000000" w:themeColor="text1"/>
        </w:rPr>
        <w:t>meets criterion B2</w:t>
      </w:r>
      <w:proofErr w:type="gramStart"/>
      <w:r w:rsidR="002172B4" w:rsidRPr="00A81C77">
        <w:rPr>
          <w:color w:val="000000" w:themeColor="text1"/>
        </w:rPr>
        <w:t>a,b</w:t>
      </w:r>
      <w:proofErr w:type="gramEnd"/>
      <w:r w:rsidR="002172B4" w:rsidRPr="00A81C77">
        <w:rPr>
          <w:color w:val="000000" w:themeColor="text1"/>
        </w:rPr>
        <w:t>,c</w:t>
      </w:r>
      <w:r w:rsidR="004B25D9" w:rsidRPr="00A81C77">
        <w:rPr>
          <w:color w:val="000000" w:themeColor="text1"/>
        </w:rPr>
        <w:t>.</w:t>
      </w:r>
      <w:r w:rsidR="004B25D9">
        <w:rPr>
          <w:color w:val="000000" w:themeColor="text1"/>
        </w:rPr>
        <w:t xml:space="preserve"> </w:t>
      </w:r>
      <w:r w:rsidR="00C22BAA" w:rsidRPr="00002CFB">
        <w:rPr>
          <w:color w:val="000000" w:themeColor="text1"/>
        </w:rPr>
        <w:t xml:space="preserve">It also meets criterion B3 for listing as a Vulnerable ecosystem because it occurs at a very small number of threat-defined locations and is prone to the effects of stochastic events (fires) within a very short </w:t>
      </w:r>
      <w:proofErr w:type="gramStart"/>
      <w:r w:rsidR="00C22BAA" w:rsidRPr="00002CFB">
        <w:rPr>
          <w:color w:val="000000" w:themeColor="text1"/>
        </w:rPr>
        <w:t>time period</w:t>
      </w:r>
      <w:proofErr w:type="gramEnd"/>
      <w:r w:rsidR="00C22BAA" w:rsidRPr="00002CFB">
        <w:rPr>
          <w:color w:val="000000" w:themeColor="text1"/>
        </w:rPr>
        <w:t xml:space="preserve"> in an uncertain future, and thus capable of Collapse or becoming Critically Endangered within a very short </w:t>
      </w:r>
      <w:proofErr w:type="gramStart"/>
      <w:r w:rsidR="00C22BAA" w:rsidRPr="00002CFB">
        <w:rPr>
          <w:color w:val="000000" w:themeColor="text1"/>
        </w:rPr>
        <w:t>time period</w:t>
      </w:r>
      <w:proofErr w:type="gramEnd"/>
      <w:r w:rsidR="00C22BAA" w:rsidRPr="00002CFB">
        <w:rPr>
          <w:color w:val="000000" w:themeColor="text1"/>
        </w:rPr>
        <w:t>.</w:t>
      </w:r>
    </w:p>
    <w:bookmarkEnd w:id="124"/>
    <w:p w14:paraId="238E59F4" w14:textId="77777777" w:rsidR="00F26D3D" w:rsidRPr="00F76D2F" w:rsidRDefault="00F26D3D" w:rsidP="00F26D3D">
      <w:pPr>
        <w:pStyle w:val="Heading3"/>
      </w:pPr>
      <w:r>
        <w:lastRenderedPageBreak/>
        <w:t>Criterion 3 – decline of functionally important species</w:t>
      </w:r>
    </w:p>
    <w:p w14:paraId="271DAD80" w14:textId="0D23DD41" w:rsidR="00F26D3D" w:rsidRPr="00A81C77" w:rsidRDefault="359E6765" w:rsidP="2FAD10A6">
      <w:pPr>
        <w:keepNext/>
        <w:rPr>
          <w:b/>
          <w:bCs/>
        </w:rPr>
      </w:pPr>
      <w:r w:rsidRPr="00A81C77">
        <w:t xml:space="preserve">Insufficient data to determine eligibility under Criterion 3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5" w:type="dxa"/>
          <w:right w:w="105" w:type="dxa"/>
        </w:tblCellMar>
        <w:tblLook w:val="0000" w:firstRow="0" w:lastRow="0" w:firstColumn="0" w:lastColumn="0" w:noHBand="0" w:noVBand="0"/>
      </w:tblPr>
      <w:tblGrid>
        <w:gridCol w:w="4672"/>
        <w:gridCol w:w="1462"/>
        <w:gridCol w:w="1462"/>
        <w:gridCol w:w="1464"/>
      </w:tblGrid>
      <w:tr w:rsidR="00353FFE" w:rsidRPr="00051D51" w14:paraId="2E7E9429" w14:textId="77777777" w:rsidTr="13F51AB2">
        <w:trPr>
          <w:cantSplit/>
          <w:tblHeader/>
          <w:jc w:val="center"/>
        </w:trPr>
        <w:tc>
          <w:tcPr>
            <w:tcW w:w="2578" w:type="pct"/>
            <w:vMerge w:val="restart"/>
            <w:vAlign w:val="center"/>
          </w:tcPr>
          <w:p w14:paraId="738DE864" w14:textId="77777777" w:rsidR="00353FFE" w:rsidRPr="00051D51" w:rsidRDefault="00353FFE" w:rsidP="00153204">
            <w:pPr>
              <w:pStyle w:val="Tabletext"/>
            </w:pPr>
            <w:bookmarkStart w:id="125" w:name="_Hlk40363722"/>
          </w:p>
        </w:tc>
        <w:tc>
          <w:tcPr>
            <w:tcW w:w="2422" w:type="pct"/>
            <w:gridSpan w:val="3"/>
            <w:vAlign w:val="center"/>
          </w:tcPr>
          <w:p w14:paraId="26192A75" w14:textId="77777777" w:rsidR="00353FFE" w:rsidRPr="00153204" w:rsidRDefault="00353FFE" w:rsidP="00153204">
            <w:pPr>
              <w:pStyle w:val="Tabletext"/>
              <w:jc w:val="center"/>
              <w:rPr>
                <w:b/>
                <w:bCs/>
              </w:rPr>
            </w:pPr>
            <w:r w:rsidRPr="00153204">
              <w:rPr>
                <w:b/>
                <w:bCs/>
              </w:rPr>
              <w:t>Category</w:t>
            </w:r>
          </w:p>
        </w:tc>
      </w:tr>
      <w:tr w:rsidR="00051D51" w:rsidRPr="00051D51" w14:paraId="5ED246C1" w14:textId="77777777" w:rsidTr="13F51AB2">
        <w:trPr>
          <w:cantSplit/>
          <w:tblHeader/>
          <w:jc w:val="center"/>
        </w:trPr>
        <w:tc>
          <w:tcPr>
            <w:tcW w:w="2578" w:type="pct"/>
            <w:vMerge/>
            <w:vAlign w:val="center"/>
          </w:tcPr>
          <w:p w14:paraId="4906B193" w14:textId="77777777" w:rsidR="00353FFE" w:rsidRPr="00051D51" w:rsidRDefault="00353FFE" w:rsidP="00153204">
            <w:pPr>
              <w:pStyle w:val="Tabletext"/>
            </w:pPr>
          </w:p>
        </w:tc>
        <w:tc>
          <w:tcPr>
            <w:tcW w:w="807" w:type="pct"/>
            <w:vAlign w:val="center"/>
          </w:tcPr>
          <w:p w14:paraId="20D73596" w14:textId="77777777" w:rsidR="00353FFE" w:rsidRPr="00153204" w:rsidRDefault="00353FFE" w:rsidP="00153204">
            <w:pPr>
              <w:pStyle w:val="Tabletext"/>
              <w:jc w:val="center"/>
              <w:rPr>
                <w:b/>
                <w:bCs/>
              </w:rPr>
            </w:pPr>
            <w:r w:rsidRPr="00153204">
              <w:rPr>
                <w:b/>
                <w:bCs/>
              </w:rPr>
              <w:t>Critically Endangered</w:t>
            </w:r>
          </w:p>
        </w:tc>
        <w:tc>
          <w:tcPr>
            <w:tcW w:w="807" w:type="pct"/>
            <w:vAlign w:val="center"/>
          </w:tcPr>
          <w:p w14:paraId="7B2F8585" w14:textId="77777777" w:rsidR="00353FFE" w:rsidRPr="00153204" w:rsidRDefault="00353FFE" w:rsidP="00153204">
            <w:pPr>
              <w:pStyle w:val="Tabletext"/>
              <w:jc w:val="center"/>
              <w:rPr>
                <w:b/>
                <w:bCs/>
              </w:rPr>
            </w:pPr>
            <w:r w:rsidRPr="00153204">
              <w:rPr>
                <w:b/>
                <w:bCs/>
              </w:rPr>
              <w:t>Endangered</w:t>
            </w:r>
          </w:p>
        </w:tc>
        <w:tc>
          <w:tcPr>
            <w:tcW w:w="807" w:type="pct"/>
            <w:vAlign w:val="center"/>
          </w:tcPr>
          <w:p w14:paraId="69222AD6" w14:textId="77777777" w:rsidR="00353FFE" w:rsidRPr="00153204" w:rsidRDefault="00353FFE" w:rsidP="00153204">
            <w:pPr>
              <w:pStyle w:val="Tabletext"/>
              <w:jc w:val="center"/>
              <w:rPr>
                <w:b/>
                <w:bCs/>
              </w:rPr>
            </w:pPr>
            <w:r w:rsidRPr="00153204">
              <w:rPr>
                <w:b/>
                <w:bCs/>
              </w:rPr>
              <w:t>Vulnerable</w:t>
            </w:r>
          </w:p>
        </w:tc>
      </w:tr>
      <w:bookmarkEnd w:id="125"/>
      <w:tr w:rsidR="004D2EB5" w:rsidRPr="00051D51" w14:paraId="2951DBCB" w14:textId="77777777" w:rsidTr="13F51AB2">
        <w:trPr>
          <w:cantSplit/>
          <w:trHeight w:val="300"/>
          <w:jc w:val="center"/>
        </w:trPr>
        <w:tc>
          <w:tcPr>
            <w:tcW w:w="2578" w:type="pct"/>
            <w:shd w:val="clear" w:color="auto" w:fill="F2F2F2" w:themeFill="background1" w:themeFillShade="F2"/>
            <w:vAlign w:val="center"/>
          </w:tcPr>
          <w:p w14:paraId="45DCCBA4" w14:textId="77777777" w:rsidR="00353FFE" w:rsidRPr="00051D51" w:rsidRDefault="00353FFE" w:rsidP="00153204">
            <w:pPr>
              <w:pStyle w:val="Tabletext"/>
              <w:keepNext/>
            </w:pPr>
            <w:r w:rsidRPr="00051D51">
              <w:t>For a population of a native species that is likely to play a major role in the community, there is a:</w:t>
            </w:r>
          </w:p>
        </w:tc>
        <w:tc>
          <w:tcPr>
            <w:tcW w:w="807" w:type="pct"/>
            <w:shd w:val="clear" w:color="auto" w:fill="F2F2F2" w:themeFill="background1" w:themeFillShade="F2"/>
            <w:vAlign w:val="center"/>
          </w:tcPr>
          <w:p w14:paraId="427D2453" w14:textId="77777777" w:rsidR="00353FFE" w:rsidRPr="00051D51" w:rsidRDefault="00353FFE" w:rsidP="00153204">
            <w:pPr>
              <w:pStyle w:val="Tabletext"/>
              <w:keepNext/>
              <w:jc w:val="center"/>
            </w:pPr>
            <w:r w:rsidRPr="00051D51">
              <w:t>very severe decline</w:t>
            </w:r>
          </w:p>
        </w:tc>
        <w:tc>
          <w:tcPr>
            <w:tcW w:w="807" w:type="pct"/>
            <w:shd w:val="clear" w:color="auto" w:fill="F2F2F2" w:themeFill="background1" w:themeFillShade="F2"/>
            <w:vAlign w:val="center"/>
          </w:tcPr>
          <w:p w14:paraId="55E76482" w14:textId="77777777" w:rsidR="00353FFE" w:rsidRPr="00051D51" w:rsidRDefault="00353FFE" w:rsidP="00153204">
            <w:pPr>
              <w:pStyle w:val="Tabletext"/>
              <w:keepNext/>
              <w:jc w:val="center"/>
            </w:pPr>
            <w:r w:rsidRPr="00051D51">
              <w:t>severe decline</w:t>
            </w:r>
          </w:p>
        </w:tc>
        <w:tc>
          <w:tcPr>
            <w:tcW w:w="807" w:type="pct"/>
            <w:shd w:val="clear" w:color="auto" w:fill="E7E6E6" w:themeFill="background2"/>
            <w:vAlign w:val="center"/>
          </w:tcPr>
          <w:p w14:paraId="2907BFB2" w14:textId="77777777" w:rsidR="00353FFE" w:rsidRPr="00051D51" w:rsidRDefault="00353FFE" w:rsidP="00153204">
            <w:pPr>
              <w:pStyle w:val="Tabletext"/>
              <w:keepNext/>
              <w:jc w:val="center"/>
            </w:pPr>
            <w:r w:rsidRPr="00051D51">
              <w:t>substantial decline</w:t>
            </w:r>
          </w:p>
        </w:tc>
      </w:tr>
      <w:tr w:rsidR="00051D51" w:rsidRPr="00051D51" w14:paraId="7B40098C" w14:textId="77777777" w:rsidTr="13F51AB2">
        <w:trPr>
          <w:cantSplit/>
          <w:jc w:val="center"/>
        </w:trPr>
        <w:tc>
          <w:tcPr>
            <w:tcW w:w="2578" w:type="pct"/>
            <w:vAlign w:val="center"/>
          </w:tcPr>
          <w:p w14:paraId="4469C334" w14:textId="03ADFDF3" w:rsidR="00353FFE" w:rsidRPr="00051D51" w:rsidRDefault="00353FFE" w:rsidP="00153204">
            <w:pPr>
              <w:pStyle w:val="Tabletext"/>
              <w:keepNext/>
              <w:rPr>
                <w:i/>
              </w:rPr>
            </w:pPr>
            <w:r w:rsidRPr="00051D51">
              <w:rPr>
                <w:i/>
              </w:rPr>
              <w:t>Estimated decline over the last 10 years or three generations</w:t>
            </w:r>
            <w:r w:rsidR="003B3E39">
              <w:rPr>
                <w:i/>
              </w:rPr>
              <w:t xml:space="preserve"> (up to a maximum of 60 years)</w:t>
            </w:r>
            <w:r w:rsidRPr="00051D51">
              <w:rPr>
                <w:i/>
              </w:rPr>
              <w:t>, whichever is longer</w:t>
            </w:r>
          </w:p>
        </w:tc>
        <w:tc>
          <w:tcPr>
            <w:tcW w:w="807" w:type="pct"/>
            <w:vAlign w:val="center"/>
          </w:tcPr>
          <w:p w14:paraId="28726E2B" w14:textId="77777777" w:rsidR="00353FFE" w:rsidRPr="00051D51" w:rsidRDefault="00353FFE" w:rsidP="00153204">
            <w:pPr>
              <w:pStyle w:val="Tabletext"/>
              <w:keepNext/>
              <w:jc w:val="center"/>
              <w:rPr>
                <w:i/>
              </w:rPr>
            </w:pPr>
            <w:r w:rsidRPr="00051D51">
              <w:rPr>
                <w:i/>
              </w:rPr>
              <w:t>80%</w:t>
            </w:r>
          </w:p>
        </w:tc>
        <w:tc>
          <w:tcPr>
            <w:tcW w:w="807" w:type="pct"/>
            <w:vAlign w:val="center"/>
          </w:tcPr>
          <w:p w14:paraId="48F93E03" w14:textId="77777777" w:rsidR="00353FFE" w:rsidRPr="00051D51" w:rsidRDefault="00353FFE" w:rsidP="00153204">
            <w:pPr>
              <w:pStyle w:val="Tabletext"/>
              <w:keepNext/>
              <w:jc w:val="center"/>
              <w:rPr>
                <w:i/>
              </w:rPr>
            </w:pPr>
            <w:r w:rsidRPr="00051D51">
              <w:rPr>
                <w:i/>
              </w:rPr>
              <w:t>50%</w:t>
            </w:r>
          </w:p>
        </w:tc>
        <w:tc>
          <w:tcPr>
            <w:tcW w:w="807" w:type="pct"/>
            <w:vAlign w:val="center"/>
          </w:tcPr>
          <w:p w14:paraId="1CCCE37E" w14:textId="77777777" w:rsidR="00353FFE" w:rsidRPr="00051D51" w:rsidRDefault="00353FFE" w:rsidP="00153204">
            <w:pPr>
              <w:pStyle w:val="Tabletext"/>
              <w:keepNext/>
              <w:jc w:val="center"/>
              <w:rPr>
                <w:i/>
              </w:rPr>
            </w:pPr>
            <w:r w:rsidRPr="00051D51">
              <w:rPr>
                <w:i/>
              </w:rPr>
              <w:t>20%</w:t>
            </w:r>
          </w:p>
        </w:tc>
      </w:tr>
      <w:tr w:rsidR="004D2EB5" w:rsidRPr="00051D51" w14:paraId="6C5D8407" w14:textId="77777777" w:rsidTr="13F51AB2">
        <w:trPr>
          <w:cantSplit/>
          <w:trHeight w:val="300"/>
          <w:jc w:val="center"/>
        </w:trPr>
        <w:tc>
          <w:tcPr>
            <w:tcW w:w="2578" w:type="pct"/>
            <w:tcBorders>
              <w:bottom w:val="single" w:sz="4" w:space="0" w:color="auto"/>
            </w:tcBorders>
            <w:shd w:val="clear" w:color="auto" w:fill="F2F2F2" w:themeFill="background1" w:themeFillShade="F2"/>
            <w:vAlign w:val="center"/>
          </w:tcPr>
          <w:p w14:paraId="62BB4993" w14:textId="77777777" w:rsidR="00353FFE" w:rsidRPr="00051D51" w:rsidRDefault="00353FFE" w:rsidP="00153204">
            <w:pPr>
              <w:pStyle w:val="Tabletext"/>
              <w:keepNext/>
            </w:pPr>
            <w:r w:rsidRPr="00051D51">
              <w:t>to the extent that restoration of the community is not likely to be possible in:</w:t>
            </w:r>
          </w:p>
        </w:tc>
        <w:tc>
          <w:tcPr>
            <w:tcW w:w="807" w:type="pct"/>
            <w:tcBorders>
              <w:bottom w:val="single" w:sz="4" w:space="0" w:color="auto"/>
            </w:tcBorders>
            <w:shd w:val="clear" w:color="auto" w:fill="F2F2F2" w:themeFill="background1" w:themeFillShade="F2"/>
            <w:vAlign w:val="center"/>
          </w:tcPr>
          <w:p w14:paraId="46028736" w14:textId="77777777" w:rsidR="00353FFE" w:rsidRPr="00051D51" w:rsidRDefault="00353FFE" w:rsidP="00153204">
            <w:pPr>
              <w:pStyle w:val="Tabletext"/>
              <w:keepNext/>
              <w:jc w:val="center"/>
            </w:pPr>
            <w:r w:rsidRPr="00051D51">
              <w:t>the immediate future</w:t>
            </w:r>
          </w:p>
        </w:tc>
        <w:tc>
          <w:tcPr>
            <w:tcW w:w="807" w:type="pct"/>
            <w:tcBorders>
              <w:bottom w:val="single" w:sz="4" w:space="0" w:color="auto"/>
            </w:tcBorders>
            <w:shd w:val="clear" w:color="auto" w:fill="F2F2F2" w:themeFill="background1" w:themeFillShade="F2"/>
            <w:vAlign w:val="center"/>
          </w:tcPr>
          <w:p w14:paraId="6A09F14A" w14:textId="77777777" w:rsidR="00353FFE" w:rsidRPr="00051D51" w:rsidRDefault="00353FFE" w:rsidP="00153204">
            <w:pPr>
              <w:pStyle w:val="Tabletext"/>
              <w:keepNext/>
              <w:jc w:val="center"/>
            </w:pPr>
            <w:r w:rsidRPr="00051D51">
              <w:t>the near future</w:t>
            </w:r>
          </w:p>
        </w:tc>
        <w:tc>
          <w:tcPr>
            <w:tcW w:w="807" w:type="pct"/>
            <w:tcBorders>
              <w:bottom w:val="single" w:sz="4" w:space="0" w:color="auto"/>
            </w:tcBorders>
            <w:shd w:val="clear" w:color="auto" w:fill="E7E6E6" w:themeFill="background2"/>
            <w:vAlign w:val="center"/>
          </w:tcPr>
          <w:p w14:paraId="1A7A9973" w14:textId="77777777" w:rsidR="00353FFE" w:rsidRPr="00051D51" w:rsidRDefault="00353FFE" w:rsidP="00153204">
            <w:pPr>
              <w:pStyle w:val="Tabletext"/>
              <w:keepNext/>
              <w:jc w:val="center"/>
            </w:pPr>
            <w:r w:rsidRPr="00051D51">
              <w:t>the medium-term future</w:t>
            </w:r>
          </w:p>
        </w:tc>
      </w:tr>
      <w:tr w:rsidR="0031443E" w:rsidRPr="00051D51" w14:paraId="080BB7F0" w14:textId="77777777" w:rsidTr="13F51AB2">
        <w:trPr>
          <w:cantSplit/>
          <w:jc w:val="center"/>
        </w:trPr>
        <w:tc>
          <w:tcPr>
            <w:tcW w:w="2578" w:type="pct"/>
            <w:tcBorders>
              <w:bottom w:val="single" w:sz="4" w:space="0" w:color="auto"/>
            </w:tcBorders>
          </w:tcPr>
          <w:p w14:paraId="5A9EE3AC" w14:textId="77777777" w:rsidR="0031443E" w:rsidRPr="00051D51" w:rsidRDefault="0031443E" w:rsidP="003B3E39">
            <w:pPr>
              <w:pStyle w:val="Tabletext"/>
              <w:keepNext/>
              <w:rPr>
                <w:i/>
              </w:rPr>
            </w:pPr>
            <w:r w:rsidRPr="00051D51">
              <w:rPr>
                <w:i/>
              </w:rPr>
              <w:t>timeframe</w:t>
            </w:r>
          </w:p>
        </w:tc>
        <w:tc>
          <w:tcPr>
            <w:tcW w:w="807" w:type="pct"/>
            <w:tcBorders>
              <w:bottom w:val="single" w:sz="4" w:space="0" w:color="auto"/>
            </w:tcBorders>
          </w:tcPr>
          <w:p w14:paraId="07048823" w14:textId="5E6188FB" w:rsidR="0031443E" w:rsidRPr="00051D51" w:rsidRDefault="0031443E" w:rsidP="003B3E39">
            <w:pPr>
              <w:pStyle w:val="Tabletext"/>
              <w:keepNext/>
              <w:jc w:val="center"/>
              <w:rPr>
                <w:i/>
              </w:rPr>
            </w:pPr>
            <w:r w:rsidRPr="00051D51">
              <w:rPr>
                <w:i/>
              </w:rPr>
              <w:t>10 years or</w:t>
            </w:r>
            <w:r w:rsidR="003B3E39">
              <w:rPr>
                <w:i/>
              </w:rPr>
              <w:t xml:space="preserve"> </w:t>
            </w:r>
            <w:r w:rsidRPr="00051D51">
              <w:rPr>
                <w:i/>
              </w:rPr>
              <w:t>3 generations</w:t>
            </w:r>
            <w:r w:rsidR="003B3E39">
              <w:rPr>
                <w:i/>
              </w:rPr>
              <w:t xml:space="preserve"> </w:t>
            </w:r>
            <w:r>
              <w:rPr>
                <w:i/>
              </w:rPr>
              <w:t>(up to a maximum of 60 years)</w:t>
            </w:r>
          </w:p>
        </w:tc>
        <w:tc>
          <w:tcPr>
            <w:tcW w:w="807" w:type="pct"/>
            <w:tcBorders>
              <w:bottom w:val="single" w:sz="4" w:space="0" w:color="auto"/>
            </w:tcBorders>
          </w:tcPr>
          <w:p w14:paraId="6C56A8A9" w14:textId="399B1A34" w:rsidR="0031443E" w:rsidRPr="00051D51" w:rsidRDefault="0031443E" w:rsidP="003B3E39">
            <w:pPr>
              <w:pStyle w:val="Tabletext"/>
              <w:keepNext/>
              <w:jc w:val="center"/>
              <w:rPr>
                <w:i/>
              </w:rPr>
            </w:pPr>
            <w:r w:rsidRPr="00051D51">
              <w:rPr>
                <w:i/>
              </w:rPr>
              <w:t>20 years or</w:t>
            </w:r>
            <w:r w:rsidR="003B3E39">
              <w:rPr>
                <w:i/>
              </w:rPr>
              <w:t xml:space="preserve"> </w:t>
            </w:r>
            <w:r w:rsidRPr="00051D51">
              <w:rPr>
                <w:i/>
              </w:rPr>
              <w:t>5 generations</w:t>
            </w:r>
            <w:r w:rsidR="003B3E39">
              <w:rPr>
                <w:i/>
              </w:rPr>
              <w:t xml:space="preserve"> </w:t>
            </w:r>
            <w:r>
              <w:rPr>
                <w:i/>
              </w:rPr>
              <w:t>(up to a maximum of 100 years)</w:t>
            </w:r>
          </w:p>
        </w:tc>
        <w:tc>
          <w:tcPr>
            <w:tcW w:w="807" w:type="pct"/>
            <w:tcBorders>
              <w:bottom w:val="single" w:sz="4" w:space="0" w:color="auto"/>
            </w:tcBorders>
          </w:tcPr>
          <w:p w14:paraId="0A2351F4" w14:textId="5E9C8871" w:rsidR="0031443E" w:rsidRPr="00051D51" w:rsidRDefault="0031443E" w:rsidP="003B3E39">
            <w:pPr>
              <w:pStyle w:val="Tabletext"/>
              <w:keepNext/>
              <w:jc w:val="center"/>
              <w:rPr>
                <w:i/>
              </w:rPr>
            </w:pPr>
            <w:r w:rsidRPr="00051D51">
              <w:rPr>
                <w:i/>
              </w:rPr>
              <w:t>50 years or</w:t>
            </w:r>
            <w:r w:rsidR="003B3E39">
              <w:rPr>
                <w:i/>
              </w:rPr>
              <w:t xml:space="preserve"> </w:t>
            </w:r>
            <w:r w:rsidRPr="00051D51">
              <w:rPr>
                <w:i/>
              </w:rPr>
              <w:t>10 generations</w:t>
            </w:r>
            <w:r w:rsidR="003B3E39">
              <w:rPr>
                <w:i/>
              </w:rPr>
              <w:t xml:space="preserve"> </w:t>
            </w:r>
            <w:r>
              <w:rPr>
                <w:i/>
              </w:rPr>
              <w:t>(up to a maximum of 100 years)</w:t>
            </w:r>
          </w:p>
        </w:tc>
      </w:tr>
    </w:tbl>
    <w:p w14:paraId="254DA254" w14:textId="77777777" w:rsidR="00771E9E" w:rsidRDefault="00771E9E" w:rsidP="00771E9E">
      <w:pPr>
        <w:pStyle w:val="Tablesource"/>
      </w:pPr>
      <w:r w:rsidRPr="00771E9E">
        <w:t>Source: TSSC 2017</w:t>
      </w:r>
    </w:p>
    <w:p w14:paraId="3895C265" w14:textId="7A3F6CDC" w:rsidR="00F26D3D" w:rsidRPr="00450D8E" w:rsidRDefault="00F26D3D" w:rsidP="00F26D3D">
      <w:pPr>
        <w:rPr>
          <w:b/>
          <w:bCs/>
        </w:rPr>
      </w:pPr>
      <w:r w:rsidRPr="00450D8E">
        <w:rPr>
          <w:b/>
          <w:bCs/>
        </w:rPr>
        <w:t>Evidence:</w:t>
      </w:r>
    </w:p>
    <w:p w14:paraId="3E953F4A" w14:textId="0D6DC511" w:rsidR="00F1377B" w:rsidRDefault="00F1377B" w:rsidP="00DC7B62">
      <w:pPr>
        <w:spacing w:after="120"/>
      </w:pPr>
      <w:bookmarkStart w:id="126" w:name="_Hlk107951690"/>
      <w:r w:rsidRPr="00A81C77">
        <w:t xml:space="preserve">Trees and tree ferns are functionally important species in </w:t>
      </w:r>
      <w:proofErr w:type="spellStart"/>
      <w:r w:rsidR="00A063D5">
        <w:t>Pinkwood</w:t>
      </w:r>
      <w:proofErr w:type="spellEnd"/>
      <w:r w:rsidR="00A063D5">
        <w:t xml:space="preserve"> cool temperate</w:t>
      </w:r>
      <w:r w:rsidR="0086283F" w:rsidRPr="00A81C77">
        <w:t xml:space="preserve"> rainforests </w:t>
      </w:r>
      <w:r w:rsidRPr="00A81C77">
        <w:t xml:space="preserve">of </w:t>
      </w:r>
      <w:proofErr w:type="gramStart"/>
      <w:r w:rsidR="4E50E6EE" w:rsidRPr="00A81C77">
        <w:t>south</w:t>
      </w:r>
      <w:r w:rsidR="00A402FD" w:rsidRPr="00A81C77">
        <w:t xml:space="preserve"> east</w:t>
      </w:r>
      <w:proofErr w:type="gramEnd"/>
      <w:r w:rsidR="00A402FD" w:rsidRPr="00A81C77">
        <w:t xml:space="preserve"> </w:t>
      </w:r>
      <w:r w:rsidR="00AF3EB8" w:rsidRPr="00A81C77">
        <w:t>New South Wales</w:t>
      </w:r>
      <w:r w:rsidR="00A402FD" w:rsidRPr="00A81C77">
        <w:t xml:space="preserve"> and far east Victoria</w:t>
      </w:r>
      <w:r w:rsidRPr="00A81C77">
        <w:t xml:space="preserve"> (see </w:t>
      </w:r>
      <w:r w:rsidRPr="00A81C77">
        <w:rPr>
          <w:u w:val="single"/>
        </w:rPr>
        <w:t>section 1.2.3</w:t>
      </w:r>
      <w:r w:rsidRPr="00A81C77">
        <w:t xml:space="preserve">). No time series data are available to assess rates of population change over the last three generations of those species. However, survey data gathered from </w:t>
      </w:r>
      <w:r w:rsidR="00226E62" w:rsidRPr="00A81C77">
        <w:t>three</w:t>
      </w:r>
      <w:r w:rsidRPr="00A81C77">
        <w:t xml:space="preserve"> sites at Monga National Park </w:t>
      </w:r>
      <w:r w:rsidR="00226E62" w:rsidRPr="00A81C77">
        <w:t xml:space="preserve">and Maxwells Creek Flora Reserve </w:t>
      </w:r>
      <w:r w:rsidRPr="00A81C77">
        <w:t xml:space="preserve">in </w:t>
      </w:r>
      <w:r w:rsidR="0004288B" w:rsidRPr="00A81C77">
        <w:t>December 2021, two years after the 2019-20 bushfires, sampled a total of 3</w:t>
      </w:r>
      <w:r w:rsidR="00226E62" w:rsidRPr="00A81C77">
        <w:t>8</w:t>
      </w:r>
      <w:r w:rsidR="0004288B" w:rsidRPr="00A81C77">
        <w:t xml:space="preserve"> </w:t>
      </w:r>
      <w:r w:rsidR="0004288B" w:rsidRPr="00A81C77">
        <w:rPr>
          <w:i/>
          <w:iCs/>
        </w:rPr>
        <w:t xml:space="preserve">Eucryphia </w:t>
      </w:r>
      <w:proofErr w:type="spellStart"/>
      <w:r w:rsidR="0004288B" w:rsidRPr="00A81C77">
        <w:rPr>
          <w:i/>
          <w:iCs/>
        </w:rPr>
        <w:t>moorei</w:t>
      </w:r>
      <w:proofErr w:type="spellEnd"/>
      <w:r w:rsidR="0004288B" w:rsidRPr="00A81C77">
        <w:t xml:space="preserve"> trees and 37 </w:t>
      </w:r>
      <w:proofErr w:type="spellStart"/>
      <w:r w:rsidR="0004288B" w:rsidRPr="00A81C77">
        <w:rPr>
          <w:i/>
          <w:iCs/>
        </w:rPr>
        <w:t>Dicksonia</w:t>
      </w:r>
      <w:proofErr w:type="spellEnd"/>
      <w:r w:rsidR="0004288B" w:rsidRPr="00A81C77">
        <w:rPr>
          <w:i/>
          <w:iCs/>
        </w:rPr>
        <w:t xml:space="preserve"> antarctica</w:t>
      </w:r>
      <w:r w:rsidR="0004288B" w:rsidRPr="00A81C77">
        <w:t xml:space="preserve"> trees (Keith </w:t>
      </w:r>
      <w:r w:rsidR="00F17609" w:rsidRPr="00A81C77">
        <w:t>et al.</w:t>
      </w:r>
      <w:r w:rsidR="0004288B" w:rsidRPr="00A81C77">
        <w:t xml:space="preserve"> in Ferrer &amp; Keith 2022). All </w:t>
      </w:r>
      <w:r w:rsidR="0004288B" w:rsidRPr="00A81C77">
        <w:rPr>
          <w:i/>
          <w:iCs/>
        </w:rPr>
        <w:t>Eucryphia</w:t>
      </w:r>
      <w:r w:rsidR="0004288B" w:rsidRPr="00A81C77">
        <w:t xml:space="preserve"> were </w:t>
      </w:r>
      <w:proofErr w:type="gramStart"/>
      <w:r w:rsidR="0004288B" w:rsidRPr="00A81C77">
        <w:t>top-killed</w:t>
      </w:r>
      <w:proofErr w:type="gramEnd"/>
      <w:r w:rsidR="0004288B" w:rsidRPr="00A81C77">
        <w:t xml:space="preserve"> by the fire</w:t>
      </w:r>
      <w:r w:rsidR="00CA766E" w:rsidRPr="00A81C77">
        <w:t>, and 2</w:t>
      </w:r>
      <w:r w:rsidR="00226E62" w:rsidRPr="00A81C77">
        <w:t>4</w:t>
      </w:r>
      <w:r w:rsidR="00CA766E" w:rsidRPr="00A81C77">
        <w:t xml:space="preserve"> individuals were resprouting from the base, including three individuals in which the main stems had fallen</w:t>
      </w:r>
      <w:r w:rsidR="00F138F1" w:rsidRPr="00A81C77">
        <w:t>,</w:t>
      </w:r>
      <w:r w:rsidR="00CA766E" w:rsidRPr="00A81C77">
        <w:t xml:space="preserve"> partially uprooting the tree. Most of the </w:t>
      </w:r>
      <w:r w:rsidR="0035482C" w:rsidRPr="00A81C77">
        <w:t xml:space="preserve">14 </w:t>
      </w:r>
      <w:r w:rsidR="00CA766E" w:rsidRPr="00A81C77">
        <w:t xml:space="preserve">trees killed outright were </w:t>
      </w:r>
      <w:r w:rsidR="0035482C" w:rsidRPr="00A81C77">
        <w:t xml:space="preserve">advanced </w:t>
      </w:r>
      <w:r w:rsidR="00CA766E" w:rsidRPr="00A81C77">
        <w:t xml:space="preserve">saplings that were rooted in the </w:t>
      </w:r>
      <w:proofErr w:type="gramStart"/>
      <w:r w:rsidR="00CA766E" w:rsidRPr="00A81C77">
        <w:t>ground, but</w:t>
      </w:r>
      <w:proofErr w:type="gramEnd"/>
      <w:r w:rsidR="00CA766E" w:rsidRPr="00A81C77">
        <w:t xml:space="preserve"> still associated with tree fern trunks on which they germinated.</w:t>
      </w:r>
      <w:r w:rsidR="00F17609" w:rsidRPr="00A81C77">
        <w:t xml:space="preserve"> Only two seedlings were observed. Given uncertainty in the survival of uprooted individuals and seedlings, mortality </w:t>
      </w:r>
      <w:r w:rsidR="003D7C87" w:rsidRPr="00A81C77">
        <w:t xml:space="preserve">of </w:t>
      </w:r>
      <w:r w:rsidR="003D7C87" w:rsidRPr="00A81C77">
        <w:rPr>
          <w:i/>
          <w:iCs/>
        </w:rPr>
        <w:t>Eucryphia</w:t>
      </w:r>
      <w:r w:rsidR="003D7C87" w:rsidRPr="00A81C77">
        <w:t xml:space="preserve"> (</w:t>
      </w:r>
      <w:r w:rsidR="00FE3A4F" w:rsidRPr="00A81C77">
        <w:t xml:space="preserve">and </w:t>
      </w:r>
      <w:r w:rsidR="003D7C87" w:rsidRPr="00A81C77">
        <w:t xml:space="preserve">hence </w:t>
      </w:r>
      <w:r w:rsidR="00FE3A4F" w:rsidRPr="00A81C77">
        <w:t>decline in mature individuals</w:t>
      </w:r>
      <w:r w:rsidR="003D7C87" w:rsidRPr="00A81C77">
        <w:t>)</w:t>
      </w:r>
      <w:r w:rsidR="00FE3A4F" w:rsidRPr="00A81C77">
        <w:t xml:space="preserve"> </w:t>
      </w:r>
      <w:r w:rsidR="00F17609" w:rsidRPr="00A81C77">
        <w:t xml:space="preserve">across the two sites </w:t>
      </w:r>
      <w:r w:rsidR="00FE3A4F" w:rsidRPr="00A81C77">
        <w:t>w</w:t>
      </w:r>
      <w:r w:rsidR="003D7C87" w:rsidRPr="00A81C77">
        <w:t>as</w:t>
      </w:r>
      <w:r w:rsidR="00F17609" w:rsidRPr="00A81C77">
        <w:t xml:space="preserve"> estimated to be 3</w:t>
      </w:r>
      <w:r w:rsidR="00226E62" w:rsidRPr="00A81C77">
        <w:t>7</w:t>
      </w:r>
      <w:r w:rsidR="00927344" w:rsidRPr="00A81C77">
        <w:noBreakHyphen/>
      </w:r>
      <w:r w:rsidR="00F17609" w:rsidRPr="00A81C77">
        <w:t>4</w:t>
      </w:r>
      <w:r w:rsidR="00226E62" w:rsidRPr="00A81C77">
        <w:t>6</w:t>
      </w:r>
      <w:r w:rsidR="00F17609" w:rsidRPr="00A81C77">
        <w:t>%</w:t>
      </w:r>
      <w:r w:rsidR="003D7C87" w:rsidRPr="00A81C77">
        <w:t xml:space="preserve"> after a single fire event</w:t>
      </w:r>
      <w:r w:rsidR="00F17609" w:rsidRPr="00A81C77">
        <w:t xml:space="preserve">. Of 37 </w:t>
      </w:r>
      <w:proofErr w:type="spellStart"/>
      <w:r w:rsidR="00F17609" w:rsidRPr="00A81C77">
        <w:rPr>
          <w:i/>
          <w:iCs/>
        </w:rPr>
        <w:t>Dicksonia</w:t>
      </w:r>
      <w:proofErr w:type="spellEnd"/>
      <w:r w:rsidR="00F17609" w:rsidRPr="00A81C77">
        <w:t xml:space="preserve"> </w:t>
      </w:r>
      <w:r w:rsidR="0077320C" w:rsidRPr="00A81C77">
        <w:rPr>
          <w:i/>
          <w:iCs/>
        </w:rPr>
        <w:t>antarctica</w:t>
      </w:r>
      <w:r w:rsidR="0077320C" w:rsidRPr="00A81C77">
        <w:t xml:space="preserve"> </w:t>
      </w:r>
      <w:r w:rsidR="00513399" w:rsidRPr="00A81C77">
        <w:t>individuals</w:t>
      </w:r>
      <w:r w:rsidR="0077320C" w:rsidRPr="00A81C77">
        <w:t xml:space="preserve"> </w:t>
      </w:r>
      <w:r w:rsidR="00F17609" w:rsidRPr="00A81C77">
        <w:t xml:space="preserve">sampled, </w:t>
      </w:r>
      <w:r w:rsidR="00FE3A4F" w:rsidRPr="00A81C77">
        <w:t>27 were resprouting from the apex and no recruits were observed, suggesting a mortality rate and decline in mature individuals of 27%</w:t>
      </w:r>
      <w:r w:rsidR="003D7C87" w:rsidRPr="00A81C77">
        <w:t xml:space="preserve"> after a single fire event</w:t>
      </w:r>
      <w:r w:rsidR="00FE3A4F" w:rsidRPr="00A81C77">
        <w:t>.</w:t>
      </w:r>
    </w:p>
    <w:p w14:paraId="7A2090DB" w14:textId="4DC7EA95" w:rsidR="00C74D04" w:rsidRDefault="00C74D04" w:rsidP="00C74D04">
      <w:pPr>
        <w:spacing w:after="120"/>
      </w:pPr>
      <w:r>
        <w:t xml:space="preserve">Inspection by DEECCW officers in December 2023 in the headwaters of Paddy’s Creek at an elevation 960m at Peak Alone Mountain, </w:t>
      </w:r>
      <w:proofErr w:type="spellStart"/>
      <w:r>
        <w:t>Wadbilliga</w:t>
      </w:r>
      <w:proofErr w:type="spellEnd"/>
      <w:r>
        <w:t xml:space="preserve"> National Park, revealed stands of </w:t>
      </w:r>
      <w:r w:rsidRPr="13F51AB2">
        <w:rPr>
          <w:i/>
          <w:iCs/>
        </w:rPr>
        <w:t xml:space="preserve">Eucryphia </w:t>
      </w:r>
      <w:proofErr w:type="spellStart"/>
      <w:r w:rsidRPr="13F51AB2">
        <w:rPr>
          <w:i/>
          <w:iCs/>
        </w:rPr>
        <w:t>moorei</w:t>
      </w:r>
      <w:proofErr w:type="spellEnd"/>
      <w:r>
        <w:t xml:space="preserve"> after suffering high intensity fire in 2019 with dead canopies and &lt;50% of trees with small basal reshoots (the others were dead). </w:t>
      </w:r>
    </w:p>
    <w:p w14:paraId="56F82B27" w14:textId="77777777" w:rsidR="00C74D04" w:rsidRDefault="00C74D04" w:rsidP="00C74D04">
      <w:pPr>
        <w:spacing w:after="120"/>
      </w:pPr>
      <w:r>
        <w:t xml:space="preserve">Similar inspections at Brown Mountain SE Forests NP showed similar canopy death and basal reshoots in </w:t>
      </w:r>
      <w:r w:rsidRPr="00D1574B">
        <w:rPr>
          <w:i/>
          <w:iCs/>
        </w:rPr>
        <w:t xml:space="preserve">Elaeocarpus </w:t>
      </w:r>
      <w:proofErr w:type="spellStart"/>
      <w:r w:rsidRPr="00D1574B">
        <w:rPr>
          <w:i/>
          <w:iCs/>
        </w:rPr>
        <w:t>holopetalus</w:t>
      </w:r>
      <w:proofErr w:type="spellEnd"/>
      <w:r>
        <w:t xml:space="preserve"> and </w:t>
      </w:r>
      <w:proofErr w:type="spellStart"/>
      <w:r w:rsidRPr="00D1574B">
        <w:rPr>
          <w:i/>
          <w:iCs/>
        </w:rPr>
        <w:t>Atherosperma</w:t>
      </w:r>
      <w:proofErr w:type="spellEnd"/>
      <w:r w:rsidRPr="00D1574B">
        <w:rPr>
          <w:i/>
          <w:iCs/>
        </w:rPr>
        <w:t xml:space="preserve"> </w:t>
      </w:r>
      <w:proofErr w:type="spellStart"/>
      <w:r w:rsidRPr="00D1574B">
        <w:rPr>
          <w:i/>
          <w:iCs/>
        </w:rPr>
        <w:t>moschatum</w:t>
      </w:r>
      <w:proofErr w:type="spellEnd"/>
      <w:r>
        <w:t xml:space="preserve">. </w:t>
      </w:r>
      <w:proofErr w:type="spellStart"/>
      <w:r>
        <w:t>Treeferns</w:t>
      </w:r>
      <w:proofErr w:type="spellEnd"/>
      <w:r>
        <w:t xml:space="preserve"> </w:t>
      </w:r>
      <w:proofErr w:type="spellStart"/>
      <w:r w:rsidRPr="009B0CD9">
        <w:rPr>
          <w:i/>
          <w:iCs/>
        </w:rPr>
        <w:t>Dicksonia</w:t>
      </w:r>
      <w:proofErr w:type="spellEnd"/>
      <w:r w:rsidRPr="009B0CD9">
        <w:rPr>
          <w:i/>
          <w:iCs/>
        </w:rPr>
        <w:t xml:space="preserve"> antarctica</w:t>
      </w:r>
      <w:r>
        <w:t xml:space="preserve"> and </w:t>
      </w:r>
      <w:r w:rsidRPr="009B0CD9">
        <w:rPr>
          <w:i/>
          <w:iCs/>
        </w:rPr>
        <w:t>Cyathea australis</w:t>
      </w:r>
      <w:r>
        <w:t xml:space="preserve"> had a higher survival rate with the majority recovering from fires.</w:t>
      </w:r>
    </w:p>
    <w:p w14:paraId="35C60DED" w14:textId="63DD1A56" w:rsidR="00C74D04" w:rsidRPr="00A81C77" w:rsidRDefault="00C74D04" w:rsidP="00C74D04">
      <w:pPr>
        <w:spacing w:after="120"/>
      </w:pPr>
      <w:r w:rsidRPr="00A81C77">
        <w:t xml:space="preserve">Approximately 87-90% of the distribution of the ecological community occurs within the mapped footprint of the 2019-20 bushfires (DAWE 2020), including 20-50% within mapped </w:t>
      </w:r>
      <w:r w:rsidRPr="00A81C77">
        <w:lastRenderedPageBreak/>
        <w:t xml:space="preserve">areas of canopy scorch (Keith et al. 2022b; </w:t>
      </w:r>
      <w:r>
        <w:t>Keith et al. 2023</w:t>
      </w:r>
      <w:r w:rsidRPr="00A81C77">
        <w:t>.). If the estimates of post-fire decline from these sites are indicative of trends in these burnt areas of the ecological community, declines over a three-generation period (&gt;60 years) could exceed 30% or possibly 50%, given that this period could include multiple fires. However, there is considerable uncertainty about spatial variation in mortality rates and whether previous fires in the last 60 years had similar effects.</w:t>
      </w:r>
    </w:p>
    <w:p w14:paraId="28231488" w14:textId="0A111511" w:rsidR="00C74D04" w:rsidRDefault="00C74D04" w:rsidP="00C74D04">
      <w:pPr>
        <w:spacing w:after="120"/>
      </w:pPr>
      <w:r w:rsidRPr="00A81C77">
        <w:t xml:space="preserve">Based on estimates from the 2019-20 fires alone, the data suggest a potentially </w:t>
      </w:r>
      <w:r w:rsidRPr="00A81C77">
        <w:rPr>
          <w:b/>
        </w:rPr>
        <w:t>substantial</w:t>
      </w:r>
      <w:r w:rsidRPr="00A81C77">
        <w:t xml:space="preserve"> decline in the population of </w:t>
      </w:r>
      <w:r w:rsidRPr="00A81C77">
        <w:rPr>
          <w:i/>
          <w:iCs/>
        </w:rPr>
        <w:t xml:space="preserve">Eucryphia </w:t>
      </w:r>
      <w:proofErr w:type="spellStart"/>
      <w:r w:rsidRPr="00A81C77">
        <w:rPr>
          <w:i/>
          <w:iCs/>
        </w:rPr>
        <w:t>moorei</w:t>
      </w:r>
      <w:proofErr w:type="spellEnd"/>
      <w:r w:rsidRPr="00A81C77">
        <w:t xml:space="preserve"> (</w:t>
      </w:r>
      <w:proofErr w:type="spellStart"/>
      <w:r w:rsidRPr="00A81C77">
        <w:t>plumwood</w:t>
      </w:r>
      <w:proofErr w:type="spellEnd"/>
      <w:r w:rsidRPr="00A81C77">
        <w:t xml:space="preserve">, </w:t>
      </w:r>
      <w:proofErr w:type="spellStart"/>
      <w:r w:rsidRPr="00A81C77">
        <w:t>pinkwood</w:t>
      </w:r>
      <w:proofErr w:type="spellEnd"/>
      <w:r w:rsidRPr="00A81C77">
        <w:t>)</w:t>
      </w:r>
      <w:r>
        <w:t xml:space="preserve">, </w:t>
      </w:r>
      <w:r w:rsidRPr="006B5322">
        <w:rPr>
          <w:i/>
          <w:iCs/>
        </w:rPr>
        <w:t xml:space="preserve">Elaeocarpus </w:t>
      </w:r>
      <w:proofErr w:type="spellStart"/>
      <w:r w:rsidRPr="006B5322">
        <w:rPr>
          <w:i/>
          <w:iCs/>
        </w:rPr>
        <w:t>holopetalus</w:t>
      </w:r>
      <w:proofErr w:type="spellEnd"/>
      <w:r>
        <w:rPr>
          <w:i/>
          <w:iCs/>
        </w:rPr>
        <w:t xml:space="preserve"> </w:t>
      </w:r>
      <w:r>
        <w:t xml:space="preserve">(black </w:t>
      </w:r>
      <w:proofErr w:type="spellStart"/>
      <w:r>
        <w:t>oliveberry</w:t>
      </w:r>
      <w:proofErr w:type="spellEnd"/>
      <w:r>
        <w:t xml:space="preserve">), </w:t>
      </w:r>
      <w:proofErr w:type="spellStart"/>
      <w:r w:rsidRPr="006B5322">
        <w:rPr>
          <w:i/>
          <w:iCs/>
        </w:rPr>
        <w:t>Atherosperma</w:t>
      </w:r>
      <w:proofErr w:type="spellEnd"/>
      <w:r w:rsidRPr="006B5322">
        <w:rPr>
          <w:i/>
          <w:iCs/>
        </w:rPr>
        <w:t xml:space="preserve"> </w:t>
      </w:r>
      <w:proofErr w:type="spellStart"/>
      <w:r w:rsidRPr="006B5322">
        <w:rPr>
          <w:i/>
          <w:iCs/>
        </w:rPr>
        <w:t>moschatum</w:t>
      </w:r>
      <w:proofErr w:type="spellEnd"/>
      <w:r>
        <w:t xml:space="preserve"> (southern sassafras)</w:t>
      </w:r>
      <w:r w:rsidRPr="00A81C77">
        <w:t xml:space="preserve"> and </w:t>
      </w:r>
      <w:r>
        <w:t xml:space="preserve">some decline in </w:t>
      </w:r>
      <w:proofErr w:type="spellStart"/>
      <w:r w:rsidRPr="00A81C77">
        <w:rPr>
          <w:i/>
          <w:iCs/>
        </w:rPr>
        <w:t>Dicksonia</w:t>
      </w:r>
      <w:proofErr w:type="spellEnd"/>
      <w:r w:rsidRPr="00A81C77">
        <w:rPr>
          <w:i/>
          <w:iCs/>
        </w:rPr>
        <w:t xml:space="preserve"> antarctica</w:t>
      </w:r>
      <w:r w:rsidRPr="00A81C77">
        <w:t xml:space="preserve"> (soft </w:t>
      </w:r>
      <w:proofErr w:type="spellStart"/>
      <w:r w:rsidRPr="00A81C77">
        <w:t>treefern</w:t>
      </w:r>
      <w:proofErr w:type="spellEnd"/>
      <w:r w:rsidRPr="00A81C77">
        <w:t>), such that restoration of the community is not likely to be possible in the medium-term future. After preliminary assessment, however, the Committee considers that there are insufficient data to determine whether the ecological community may have met the relevant elements of Criterion 3 to make it eligible for listing as Vulnerable.</w:t>
      </w:r>
    </w:p>
    <w:p w14:paraId="74AAC87E" w14:textId="77777777" w:rsidR="00C74D04" w:rsidRDefault="00C74D04" w:rsidP="009B1893">
      <w:pPr>
        <w:spacing w:after="120"/>
        <w:jc w:val="center"/>
      </w:pPr>
    </w:p>
    <w:p w14:paraId="2EF1716D" w14:textId="77777777" w:rsidR="00F928E1" w:rsidRDefault="00F928E1" w:rsidP="009B1893">
      <w:pPr>
        <w:keepNext/>
        <w:spacing w:after="120"/>
        <w:jc w:val="center"/>
      </w:pPr>
      <w:r>
        <w:rPr>
          <w:noProof/>
        </w:rPr>
        <w:drawing>
          <wp:inline distT="0" distB="0" distL="0" distR="0" wp14:anchorId="019D4F31" wp14:editId="130D9ABD">
            <wp:extent cx="5759450" cy="4319905"/>
            <wp:effectExtent l="0" t="4128" r="8573" b="8572"/>
            <wp:docPr id="1961208430" name="Picture 3" descr="Pinkwood CTRF impacted by high intensity fire in 2019, Monga National Park. Photo December 2023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08430" name="Picture 3" descr="Pinkwood CTRF impacted by high intensity fire in 2019, Monga National Park. Photo December 2023 (Photo L. Webe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5759450" cy="4319905"/>
                    </a:xfrm>
                    <a:prstGeom prst="rect">
                      <a:avLst/>
                    </a:prstGeom>
                    <a:noFill/>
                    <a:ln>
                      <a:noFill/>
                    </a:ln>
                  </pic:spPr>
                </pic:pic>
              </a:graphicData>
            </a:graphic>
          </wp:inline>
        </w:drawing>
      </w:r>
    </w:p>
    <w:p w14:paraId="733FE182" w14:textId="6FB520C5" w:rsidR="00DC20C0" w:rsidRDefault="00F928E1" w:rsidP="009B1893">
      <w:pPr>
        <w:pStyle w:val="Caption"/>
        <w:jc w:val="center"/>
        <w:rPr>
          <w:b w:val="0"/>
          <w:bCs/>
        </w:rPr>
      </w:pPr>
      <w:r>
        <w:t xml:space="preserve">Figure </w:t>
      </w:r>
      <w:r w:rsidR="008F7232">
        <w:fldChar w:fldCharType="begin"/>
      </w:r>
      <w:r w:rsidR="008F7232">
        <w:instrText xml:space="preserve"> SEQ Figure \* ARABIC </w:instrText>
      </w:r>
      <w:r w:rsidR="008F7232">
        <w:fldChar w:fldCharType="separate"/>
      </w:r>
      <w:r w:rsidR="008F7232">
        <w:rPr>
          <w:noProof/>
        </w:rPr>
        <w:t>1</w:t>
      </w:r>
      <w:r w:rsidR="008F7232">
        <w:rPr>
          <w:noProof/>
        </w:rPr>
        <w:t>1</w:t>
      </w:r>
      <w:r w:rsidR="008F7232">
        <w:rPr>
          <w:noProof/>
        </w:rPr>
        <w:fldChar w:fldCharType="end"/>
      </w:r>
      <w:r>
        <w:t xml:space="preserve">. </w:t>
      </w:r>
      <w:proofErr w:type="spellStart"/>
      <w:r w:rsidRPr="001B3630">
        <w:rPr>
          <w:b w:val="0"/>
          <w:bCs/>
        </w:rPr>
        <w:t>Pinkwood</w:t>
      </w:r>
      <w:proofErr w:type="spellEnd"/>
      <w:r w:rsidRPr="001B3630">
        <w:rPr>
          <w:b w:val="0"/>
          <w:bCs/>
        </w:rPr>
        <w:t xml:space="preserve"> CTRF impacted by high intensity fire in 2019</w:t>
      </w:r>
      <w:r w:rsidR="00D4165B">
        <w:rPr>
          <w:b w:val="0"/>
          <w:bCs/>
        </w:rPr>
        <w:t xml:space="preserve">, </w:t>
      </w:r>
      <w:r w:rsidR="00D4165B" w:rsidRPr="001B3630">
        <w:rPr>
          <w:b w:val="0"/>
          <w:bCs/>
        </w:rPr>
        <w:t xml:space="preserve">Monga </w:t>
      </w:r>
      <w:r w:rsidR="00D4165B">
        <w:rPr>
          <w:b w:val="0"/>
          <w:bCs/>
        </w:rPr>
        <w:t>National Park</w:t>
      </w:r>
      <w:r w:rsidR="008A080F">
        <w:rPr>
          <w:b w:val="0"/>
          <w:bCs/>
        </w:rPr>
        <w:t>.</w:t>
      </w:r>
      <w:r w:rsidR="001B3630" w:rsidRPr="001B3630">
        <w:rPr>
          <w:b w:val="0"/>
          <w:bCs/>
        </w:rPr>
        <w:t xml:space="preserve"> </w:t>
      </w:r>
      <w:r w:rsidR="008A080F">
        <w:rPr>
          <w:b w:val="0"/>
          <w:bCs/>
        </w:rPr>
        <w:t>P</w:t>
      </w:r>
      <w:r w:rsidR="001B3630" w:rsidRPr="001B3630">
        <w:rPr>
          <w:b w:val="0"/>
          <w:bCs/>
        </w:rPr>
        <w:t>hoto</w:t>
      </w:r>
      <w:r w:rsidR="00732BEA">
        <w:rPr>
          <w:b w:val="0"/>
          <w:bCs/>
        </w:rPr>
        <w:t xml:space="preserve"> December</w:t>
      </w:r>
      <w:r w:rsidRPr="001B3630">
        <w:rPr>
          <w:b w:val="0"/>
          <w:bCs/>
        </w:rPr>
        <w:t xml:space="preserve"> 2023</w:t>
      </w:r>
      <w:r w:rsidR="00F50EA3">
        <w:rPr>
          <w:b w:val="0"/>
          <w:bCs/>
        </w:rPr>
        <w:t xml:space="preserve"> (Photo L. Weber)</w:t>
      </w:r>
      <w:r w:rsidR="001B3630">
        <w:rPr>
          <w:b w:val="0"/>
          <w:bCs/>
        </w:rPr>
        <w:t>.</w:t>
      </w:r>
    </w:p>
    <w:p w14:paraId="6324F60B" w14:textId="77777777" w:rsidR="000F5F44" w:rsidRDefault="000F5F44" w:rsidP="009B1893">
      <w:pPr>
        <w:keepNext/>
        <w:jc w:val="center"/>
      </w:pPr>
      <w:r>
        <w:rPr>
          <w:noProof/>
        </w:rPr>
        <w:lastRenderedPageBreak/>
        <w:drawing>
          <wp:inline distT="0" distB="0" distL="0" distR="0" wp14:anchorId="02531E6B" wp14:editId="33BAEE11">
            <wp:extent cx="4506324" cy="3379991"/>
            <wp:effectExtent l="0" t="8255" r="635" b="635"/>
            <wp:docPr id="605310762" name="Picture 5" descr="E. moorei (pinkwood)basally resprouting after fire at Monga NP. Note the healthy sapling of Eucalyptus fastigiata (brown barrel)on right. Photo December 2023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10762" name="Picture 5" descr="E. moorei (pinkwood)basally resprouting after fire at Monga NP. Note the healthy sapling of Eucalyptus fastigiata (brown barrel)on right. Photo December 2023 (Photo L. Webe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4513134" cy="3385099"/>
                    </a:xfrm>
                    <a:prstGeom prst="rect">
                      <a:avLst/>
                    </a:prstGeom>
                    <a:noFill/>
                    <a:ln>
                      <a:noFill/>
                    </a:ln>
                  </pic:spPr>
                </pic:pic>
              </a:graphicData>
            </a:graphic>
          </wp:inline>
        </w:drawing>
      </w:r>
    </w:p>
    <w:p w14:paraId="03A137DA" w14:textId="6849CBA0" w:rsidR="0079105C" w:rsidRDefault="000F5F44" w:rsidP="009B1893">
      <w:pPr>
        <w:pStyle w:val="Caption"/>
        <w:jc w:val="center"/>
        <w:rPr>
          <w:b w:val="0"/>
          <w:bCs/>
        </w:rPr>
      </w:pPr>
      <w:r>
        <w:t>Figure</w:t>
      </w:r>
      <w:r w:rsidR="008F7232">
        <w:rPr>
          <w:noProof/>
        </w:rPr>
        <w:t>12</w:t>
      </w:r>
      <w:r>
        <w:t xml:space="preserve">. </w:t>
      </w:r>
      <w:r w:rsidRPr="001F0FA1">
        <w:rPr>
          <w:b w:val="0"/>
          <w:bCs/>
          <w:i/>
          <w:iCs w:val="0"/>
        </w:rPr>
        <w:t xml:space="preserve">E. </w:t>
      </w:r>
      <w:proofErr w:type="spellStart"/>
      <w:r w:rsidRPr="001F0FA1">
        <w:rPr>
          <w:b w:val="0"/>
          <w:bCs/>
          <w:i/>
          <w:iCs w:val="0"/>
        </w:rPr>
        <w:t>moorei</w:t>
      </w:r>
      <w:proofErr w:type="spellEnd"/>
      <w:r w:rsidRPr="001F0FA1">
        <w:rPr>
          <w:b w:val="0"/>
          <w:bCs/>
        </w:rPr>
        <w:t xml:space="preserve"> </w:t>
      </w:r>
      <w:r w:rsidR="00D4165B">
        <w:rPr>
          <w:b w:val="0"/>
          <w:bCs/>
        </w:rPr>
        <w:t>(</w:t>
      </w:r>
      <w:proofErr w:type="spellStart"/>
      <w:r w:rsidR="00D4165B">
        <w:rPr>
          <w:b w:val="0"/>
          <w:bCs/>
        </w:rPr>
        <w:t>pinkwood</w:t>
      </w:r>
      <w:proofErr w:type="spellEnd"/>
      <w:r w:rsidR="00D4165B">
        <w:rPr>
          <w:b w:val="0"/>
          <w:bCs/>
        </w:rPr>
        <w:t>)</w:t>
      </w:r>
      <w:r w:rsidRPr="001F0FA1">
        <w:rPr>
          <w:b w:val="0"/>
          <w:bCs/>
        </w:rPr>
        <w:t>basally resprouting after fire at Monga NP</w:t>
      </w:r>
      <w:r w:rsidR="00D4165B">
        <w:rPr>
          <w:b w:val="0"/>
          <w:bCs/>
        </w:rPr>
        <w:t>.</w:t>
      </w:r>
      <w:r w:rsidRPr="001F0FA1">
        <w:rPr>
          <w:b w:val="0"/>
          <w:bCs/>
        </w:rPr>
        <w:t xml:space="preserve"> </w:t>
      </w:r>
      <w:r w:rsidR="00D4165B">
        <w:rPr>
          <w:b w:val="0"/>
          <w:bCs/>
        </w:rPr>
        <w:t>N</w:t>
      </w:r>
      <w:r w:rsidR="00D4165B" w:rsidRPr="001F0FA1">
        <w:rPr>
          <w:b w:val="0"/>
          <w:bCs/>
        </w:rPr>
        <w:t xml:space="preserve">ote </w:t>
      </w:r>
      <w:r w:rsidRPr="001F0FA1">
        <w:rPr>
          <w:b w:val="0"/>
          <w:bCs/>
        </w:rPr>
        <w:t xml:space="preserve">the healthy sapling of </w:t>
      </w:r>
      <w:r w:rsidRPr="001F0FA1">
        <w:rPr>
          <w:b w:val="0"/>
          <w:bCs/>
          <w:i/>
          <w:iCs w:val="0"/>
        </w:rPr>
        <w:t xml:space="preserve">Eucalyptus </w:t>
      </w:r>
      <w:proofErr w:type="spellStart"/>
      <w:r w:rsidR="001F0FA1" w:rsidRPr="001F0FA1">
        <w:rPr>
          <w:b w:val="0"/>
          <w:bCs/>
          <w:i/>
          <w:iCs w:val="0"/>
        </w:rPr>
        <w:t>fastigiata</w:t>
      </w:r>
      <w:proofErr w:type="spellEnd"/>
      <w:r w:rsidRPr="001F0FA1">
        <w:rPr>
          <w:b w:val="0"/>
          <w:bCs/>
        </w:rPr>
        <w:t xml:space="preserve"> </w:t>
      </w:r>
      <w:r w:rsidR="00D4165B">
        <w:rPr>
          <w:b w:val="0"/>
          <w:bCs/>
        </w:rPr>
        <w:t>(b</w:t>
      </w:r>
      <w:r w:rsidR="00D4165B" w:rsidRPr="001F0FA1">
        <w:rPr>
          <w:b w:val="0"/>
          <w:bCs/>
        </w:rPr>
        <w:t xml:space="preserve">rown </w:t>
      </w:r>
      <w:proofErr w:type="gramStart"/>
      <w:r w:rsidR="00D4165B">
        <w:rPr>
          <w:b w:val="0"/>
          <w:bCs/>
        </w:rPr>
        <w:t>b</w:t>
      </w:r>
      <w:r w:rsidR="00D4165B" w:rsidRPr="001F0FA1">
        <w:rPr>
          <w:b w:val="0"/>
          <w:bCs/>
        </w:rPr>
        <w:t>arrel</w:t>
      </w:r>
      <w:r w:rsidR="00D4165B">
        <w:rPr>
          <w:b w:val="0"/>
          <w:bCs/>
        </w:rPr>
        <w:t>)</w:t>
      </w:r>
      <w:r w:rsidRPr="001F0FA1">
        <w:rPr>
          <w:b w:val="0"/>
          <w:bCs/>
        </w:rPr>
        <w:t>on</w:t>
      </w:r>
      <w:proofErr w:type="gramEnd"/>
      <w:r w:rsidRPr="001F0FA1">
        <w:rPr>
          <w:b w:val="0"/>
          <w:bCs/>
        </w:rPr>
        <w:t xml:space="preserve"> right</w:t>
      </w:r>
      <w:r w:rsidR="006D57EC">
        <w:rPr>
          <w:b w:val="0"/>
          <w:bCs/>
        </w:rPr>
        <w:t>. Photo December 2023</w:t>
      </w:r>
      <w:r w:rsidR="00F50EA3">
        <w:rPr>
          <w:b w:val="0"/>
          <w:bCs/>
        </w:rPr>
        <w:t xml:space="preserve"> (Photo L. Weber)</w:t>
      </w:r>
      <w:r w:rsidR="001F0FA1" w:rsidRPr="001F0FA1">
        <w:rPr>
          <w:b w:val="0"/>
          <w:bCs/>
        </w:rPr>
        <w:t>.</w:t>
      </w:r>
    </w:p>
    <w:p w14:paraId="480FC934" w14:textId="77777777" w:rsidR="00CB4C83" w:rsidRDefault="00CB4C83" w:rsidP="009B1893">
      <w:pPr>
        <w:keepNext/>
        <w:jc w:val="center"/>
      </w:pPr>
      <w:r>
        <w:rPr>
          <w:noProof/>
        </w:rPr>
        <w:lastRenderedPageBreak/>
        <w:drawing>
          <wp:inline distT="0" distB="0" distL="0" distR="0" wp14:anchorId="239159F3" wp14:editId="52609963">
            <wp:extent cx="4062947" cy="3047434"/>
            <wp:effectExtent l="0" t="6668" r="7303" b="7302"/>
            <wp:docPr id="1909576917" name="Picture 12" descr="Small E. moorei seedlings on treefern trunk were only present in very low abundance, Monga National Park. Photo December 2023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576917" name="Picture 12" descr="Small E. moorei seedlings on treefern trunk were only present in very low abundance, Monga National Park. Photo December 2023 (Photo L. Webe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067277" cy="3050682"/>
                    </a:xfrm>
                    <a:prstGeom prst="rect">
                      <a:avLst/>
                    </a:prstGeom>
                    <a:noFill/>
                    <a:ln>
                      <a:noFill/>
                    </a:ln>
                  </pic:spPr>
                </pic:pic>
              </a:graphicData>
            </a:graphic>
          </wp:inline>
        </w:drawing>
      </w:r>
    </w:p>
    <w:p w14:paraId="3DE5F405" w14:textId="25776D28" w:rsidR="00CB4C83" w:rsidRPr="00CB4C83" w:rsidRDefault="00CB4C83" w:rsidP="009B1893">
      <w:pPr>
        <w:pStyle w:val="Caption"/>
        <w:jc w:val="center"/>
      </w:pPr>
      <w:r>
        <w:t xml:space="preserve">Figure </w:t>
      </w:r>
      <w:r w:rsidR="009B1BE0">
        <w:fldChar w:fldCharType="begin"/>
      </w:r>
      <w:r w:rsidR="009B1BE0">
        <w:instrText xml:space="preserve"> SEQ Figure \* ARABIC </w:instrText>
      </w:r>
      <w:r w:rsidR="009B1BE0">
        <w:fldChar w:fldCharType="separate"/>
      </w:r>
      <w:r w:rsidR="009B1BE0">
        <w:rPr>
          <w:noProof/>
        </w:rPr>
        <w:t>1</w:t>
      </w:r>
      <w:r w:rsidR="009B1BE0">
        <w:rPr>
          <w:noProof/>
        </w:rPr>
        <w:t>3</w:t>
      </w:r>
      <w:r w:rsidR="009B1BE0">
        <w:rPr>
          <w:noProof/>
        </w:rPr>
        <w:fldChar w:fldCharType="end"/>
      </w:r>
      <w:r>
        <w:t xml:space="preserve">. </w:t>
      </w:r>
      <w:r w:rsidRPr="00CB4C83">
        <w:rPr>
          <w:b w:val="0"/>
          <w:bCs/>
        </w:rPr>
        <w:t xml:space="preserve">Small </w:t>
      </w:r>
      <w:r w:rsidRPr="00CB4C83">
        <w:rPr>
          <w:b w:val="0"/>
          <w:bCs/>
          <w:i/>
          <w:iCs w:val="0"/>
        </w:rPr>
        <w:t xml:space="preserve">E. </w:t>
      </w:r>
      <w:proofErr w:type="spellStart"/>
      <w:r w:rsidRPr="00CB4C83">
        <w:rPr>
          <w:b w:val="0"/>
          <w:bCs/>
          <w:i/>
          <w:iCs w:val="0"/>
        </w:rPr>
        <w:t>moorei</w:t>
      </w:r>
      <w:proofErr w:type="spellEnd"/>
      <w:r w:rsidRPr="00CB4C83">
        <w:rPr>
          <w:b w:val="0"/>
          <w:bCs/>
        </w:rPr>
        <w:t xml:space="preserve"> seedlings on </w:t>
      </w:r>
      <w:proofErr w:type="spellStart"/>
      <w:r w:rsidRPr="00CB4C83">
        <w:rPr>
          <w:b w:val="0"/>
          <w:bCs/>
        </w:rPr>
        <w:t>treefern</w:t>
      </w:r>
      <w:proofErr w:type="spellEnd"/>
      <w:r w:rsidRPr="00CB4C83">
        <w:rPr>
          <w:b w:val="0"/>
          <w:bCs/>
        </w:rPr>
        <w:t xml:space="preserve"> trunk were only present in very low abundance</w:t>
      </w:r>
      <w:r w:rsidR="00D4165B">
        <w:rPr>
          <w:b w:val="0"/>
          <w:bCs/>
        </w:rPr>
        <w:t>,</w:t>
      </w:r>
      <w:r w:rsidR="00D4165B" w:rsidRPr="00D4165B">
        <w:rPr>
          <w:b w:val="0"/>
          <w:bCs/>
        </w:rPr>
        <w:t xml:space="preserve"> </w:t>
      </w:r>
      <w:r w:rsidR="00D4165B" w:rsidRPr="00CB4C83">
        <w:rPr>
          <w:b w:val="0"/>
          <w:bCs/>
        </w:rPr>
        <w:t>Monga N</w:t>
      </w:r>
      <w:r w:rsidR="00D4165B">
        <w:rPr>
          <w:b w:val="0"/>
          <w:bCs/>
        </w:rPr>
        <w:t xml:space="preserve">ational </w:t>
      </w:r>
      <w:r w:rsidR="00D4165B" w:rsidRPr="00CB4C83">
        <w:rPr>
          <w:b w:val="0"/>
          <w:bCs/>
        </w:rPr>
        <w:t>P</w:t>
      </w:r>
      <w:r w:rsidR="00D4165B">
        <w:rPr>
          <w:b w:val="0"/>
          <w:bCs/>
        </w:rPr>
        <w:t>ark</w:t>
      </w:r>
      <w:r w:rsidR="006D57EC">
        <w:rPr>
          <w:b w:val="0"/>
          <w:bCs/>
        </w:rPr>
        <w:t>. Photo December 2023</w:t>
      </w:r>
      <w:r w:rsidR="00F50EA3">
        <w:rPr>
          <w:b w:val="0"/>
          <w:bCs/>
        </w:rPr>
        <w:t xml:space="preserve"> (Photo L. Weber)</w:t>
      </w:r>
      <w:r w:rsidRPr="00CB4C83">
        <w:rPr>
          <w:b w:val="0"/>
          <w:bCs/>
        </w:rPr>
        <w:t>.</w:t>
      </w:r>
    </w:p>
    <w:p w14:paraId="0CE0B51B" w14:textId="77777777" w:rsidR="00C96BB3" w:rsidRDefault="00C96BB3" w:rsidP="009B1893">
      <w:pPr>
        <w:keepNext/>
        <w:spacing w:after="120"/>
        <w:jc w:val="center"/>
      </w:pPr>
      <w:r>
        <w:rPr>
          <w:noProof/>
        </w:rPr>
        <w:lastRenderedPageBreak/>
        <w:drawing>
          <wp:inline distT="0" distB="0" distL="0" distR="0" wp14:anchorId="099AACC9" wp14:editId="52158D5E">
            <wp:extent cx="4775496" cy="3581885"/>
            <wp:effectExtent l="6350" t="0" r="0" b="0"/>
            <wp:docPr id="1265805303" name="Picture 7" descr="Dead canopy previously dominated by E. moorei impacted by high severity fire in 2019 at Peak Alone, Wadbilliga National Park, in December 2023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805303" name="Picture 7" descr="Dead canopy previously dominated by E. moorei impacted by high severity fire in 2019 at Peak Alone, Wadbilliga National Park, in December 2023 (Photo L. Webe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4779490" cy="3584880"/>
                    </a:xfrm>
                    <a:prstGeom prst="rect">
                      <a:avLst/>
                    </a:prstGeom>
                    <a:noFill/>
                    <a:ln>
                      <a:noFill/>
                    </a:ln>
                  </pic:spPr>
                </pic:pic>
              </a:graphicData>
            </a:graphic>
          </wp:inline>
        </w:drawing>
      </w:r>
    </w:p>
    <w:p w14:paraId="12C9C771" w14:textId="5376CA16" w:rsidR="00B637D5" w:rsidRDefault="00C96BB3" w:rsidP="009B1893">
      <w:pPr>
        <w:pStyle w:val="Caption"/>
        <w:jc w:val="center"/>
        <w:rPr>
          <w:b w:val="0"/>
          <w:bCs/>
        </w:rPr>
      </w:pPr>
      <w:r>
        <w:t xml:space="preserve">Figure </w:t>
      </w:r>
      <w:r w:rsidR="009B1BE0">
        <w:fldChar w:fldCharType="begin"/>
      </w:r>
      <w:r w:rsidR="009B1BE0">
        <w:instrText xml:space="preserve"> SEQ Figure \* ARABIC </w:instrText>
      </w:r>
      <w:r w:rsidR="009B1BE0">
        <w:fldChar w:fldCharType="separate"/>
      </w:r>
      <w:r w:rsidR="009B1BE0">
        <w:rPr>
          <w:noProof/>
        </w:rPr>
        <w:t>1</w:t>
      </w:r>
      <w:r w:rsidR="009B1BE0">
        <w:rPr>
          <w:noProof/>
        </w:rPr>
        <w:t>4</w:t>
      </w:r>
      <w:r w:rsidR="009B1BE0">
        <w:rPr>
          <w:noProof/>
        </w:rPr>
        <w:fldChar w:fldCharType="end"/>
      </w:r>
      <w:r>
        <w:t xml:space="preserve">. </w:t>
      </w:r>
      <w:r w:rsidRPr="00C96BB3">
        <w:rPr>
          <w:b w:val="0"/>
          <w:bCs/>
        </w:rPr>
        <w:t xml:space="preserve">Dead canopy previously dominated by </w:t>
      </w:r>
      <w:r w:rsidRPr="00C96BB3">
        <w:rPr>
          <w:b w:val="0"/>
          <w:bCs/>
          <w:i/>
          <w:iCs w:val="0"/>
        </w:rPr>
        <w:t xml:space="preserve">E. </w:t>
      </w:r>
      <w:proofErr w:type="spellStart"/>
      <w:r w:rsidRPr="00C96BB3">
        <w:rPr>
          <w:b w:val="0"/>
          <w:bCs/>
          <w:i/>
          <w:iCs w:val="0"/>
        </w:rPr>
        <w:t>moorei</w:t>
      </w:r>
      <w:proofErr w:type="spellEnd"/>
      <w:r w:rsidRPr="00C96BB3">
        <w:rPr>
          <w:b w:val="0"/>
          <w:bCs/>
        </w:rPr>
        <w:t xml:space="preserve"> </w:t>
      </w:r>
      <w:r w:rsidR="00F74483">
        <w:rPr>
          <w:b w:val="0"/>
          <w:bCs/>
        </w:rPr>
        <w:t xml:space="preserve">impacted by high severity fire in 2019 </w:t>
      </w:r>
      <w:r w:rsidRPr="00C96BB3">
        <w:rPr>
          <w:b w:val="0"/>
          <w:bCs/>
        </w:rPr>
        <w:t>at Peak Alone</w:t>
      </w:r>
      <w:r w:rsidR="008160DC" w:rsidRPr="00C227B5">
        <w:rPr>
          <w:b w:val="0"/>
          <w:bCs/>
        </w:rPr>
        <w:t xml:space="preserve">, </w:t>
      </w:r>
      <w:proofErr w:type="spellStart"/>
      <w:r w:rsidR="008160DC" w:rsidRPr="00C227B5">
        <w:rPr>
          <w:b w:val="0"/>
          <w:bCs/>
        </w:rPr>
        <w:t>Wadbilliga</w:t>
      </w:r>
      <w:proofErr w:type="spellEnd"/>
      <w:r w:rsidR="008160DC" w:rsidRPr="00C227B5">
        <w:rPr>
          <w:b w:val="0"/>
          <w:bCs/>
        </w:rPr>
        <w:t xml:space="preserve"> National Park,</w:t>
      </w:r>
      <w:r w:rsidRPr="00C96BB3">
        <w:rPr>
          <w:b w:val="0"/>
          <w:bCs/>
        </w:rPr>
        <w:t xml:space="preserve"> in </w:t>
      </w:r>
      <w:r w:rsidR="00F74483">
        <w:rPr>
          <w:b w:val="0"/>
          <w:bCs/>
        </w:rPr>
        <w:t>Dec</w:t>
      </w:r>
      <w:r w:rsidR="00C74D04">
        <w:rPr>
          <w:b w:val="0"/>
          <w:bCs/>
        </w:rPr>
        <w:t>ember</w:t>
      </w:r>
      <w:r w:rsidR="00F74483">
        <w:rPr>
          <w:b w:val="0"/>
          <w:bCs/>
        </w:rPr>
        <w:t xml:space="preserve"> </w:t>
      </w:r>
      <w:r w:rsidRPr="00C96BB3">
        <w:rPr>
          <w:b w:val="0"/>
          <w:bCs/>
        </w:rPr>
        <w:t>2023</w:t>
      </w:r>
      <w:r w:rsidR="00444A1F">
        <w:rPr>
          <w:b w:val="0"/>
          <w:bCs/>
        </w:rPr>
        <w:t xml:space="preserve"> (Photo L. Weber)</w:t>
      </w:r>
      <w:r w:rsidR="00D3663F">
        <w:rPr>
          <w:b w:val="0"/>
          <w:bCs/>
        </w:rPr>
        <w:t>.</w:t>
      </w:r>
    </w:p>
    <w:p w14:paraId="6CDDD852" w14:textId="77777777" w:rsidR="00D3663F" w:rsidRDefault="00D3663F" w:rsidP="009B1893">
      <w:pPr>
        <w:keepNext/>
        <w:jc w:val="center"/>
      </w:pPr>
      <w:r>
        <w:rPr>
          <w:noProof/>
        </w:rPr>
        <w:lastRenderedPageBreak/>
        <w:drawing>
          <wp:inline distT="0" distB="0" distL="0" distR="0" wp14:anchorId="55C269D3" wp14:editId="66E7A6F1">
            <wp:extent cx="3740837" cy="2805834"/>
            <wp:effectExtent l="0" t="8572" r="3492" b="3493"/>
            <wp:docPr id="1193011339" name="Picture 8" descr="Small shoots at the past of a burned E. moorei at Peak Alone, Wadbilliga National Park. Photo December 2023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11339" name="Picture 8" descr="Small shoots at the past of a burned E. moorei at Peak Alone, Wadbilliga National Park. Photo December 2023 (Photo L. Webe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764944" cy="2823916"/>
                    </a:xfrm>
                    <a:prstGeom prst="rect">
                      <a:avLst/>
                    </a:prstGeom>
                    <a:noFill/>
                    <a:ln>
                      <a:noFill/>
                    </a:ln>
                  </pic:spPr>
                </pic:pic>
              </a:graphicData>
            </a:graphic>
          </wp:inline>
        </w:drawing>
      </w:r>
    </w:p>
    <w:p w14:paraId="2A71AA1C" w14:textId="71C028EE" w:rsidR="00D3663F" w:rsidRPr="00D3663F" w:rsidRDefault="00D3663F" w:rsidP="009B1893">
      <w:pPr>
        <w:pStyle w:val="Caption"/>
        <w:jc w:val="center"/>
      </w:pPr>
      <w:r>
        <w:t xml:space="preserve">Figure </w:t>
      </w:r>
      <w:r w:rsidR="00121597">
        <w:fldChar w:fldCharType="begin"/>
      </w:r>
      <w:r w:rsidR="00121597">
        <w:instrText xml:space="preserve"> SEQ Figure \* ARABIC </w:instrText>
      </w:r>
      <w:r w:rsidR="00121597">
        <w:fldChar w:fldCharType="separate"/>
      </w:r>
      <w:r w:rsidR="0033271F">
        <w:rPr>
          <w:noProof/>
        </w:rPr>
        <w:t>1</w:t>
      </w:r>
      <w:r w:rsidR="00121597">
        <w:rPr>
          <w:noProof/>
        </w:rPr>
        <w:fldChar w:fldCharType="end"/>
      </w:r>
      <w:r w:rsidR="009B1BE0">
        <w:rPr>
          <w:noProof/>
        </w:rPr>
        <w:t>5</w:t>
      </w:r>
      <w:r>
        <w:t xml:space="preserve">. </w:t>
      </w:r>
      <w:r w:rsidRPr="00D3663F">
        <w:rPr>
          <w:b w:val="0"/>
          <w:bCs/>
        </w:rPr>
        <w:t xml:space="preserve">Small shoots at the past of a burned </w:t>
      </w:r>
      <w:r w:rsidRPr="00D3663F">
        <w:rPr>
          <w:b w:val="0"/>
          <w:bCs/>
          <w:i/>
          <w:iCs w:val="0"/>
        </w:rPr>
        <w:t xml:space="preserve">E. </w:t>
      </w:r>
      <w:proofErr w:type="spellStart"/>
      <w:r w:rsidRPr="00D3663F">
        <w:rPr>
          <w:b w:val="0"/>
          <w:bCs/>
          <w:i/>
          <w:iCs w:val="0"/>
        </w:rPr>
        <w:t>moorei</w:t>
      </w:r>
      <w:proofErr w:type="spellEnd"/>
      <w:r w:rsidRPr="00D3663F">
        <w:rPr>
          <w:b w:val="0"/>
          <w:bCs/>
        </w:rPr>
        <w:t xml:space="preserve"> at Peak Alone</w:t>
      </w:r>
      <w:r w:rsidR="00C74D04" w:rsidRPr="00C74D04">
        <w:rPr>
          <w:b w:val="0"/>
          <w:bCs/>
        </w:rPr>
        <w:t xml:space="preserve">, </w:t>
      </w:r>
      <w:proofErr w:type="spellStart"/>
      <w:r w:rsidR="00C74D04" w:rsidRPr="00C74D04">
        <w:rPr>
          <w:b w:val="0"/>
          <w:bCs/>
        </w:rPr>
        <w:t>Wadbilliga</w:t>
      </w:r>
      <w:proofErr w:type="spellEnd"/>
      <w:r w:rsidR="00C74D04" w:rsidRPr="00C74D04">
        <w:rPr>
          <w:b w:val="0"/>
          <w:bCs/>
        </w:rPr>
        <w:t xml:space="preserve"> National Park</w:t>
      </w:r>
      <w:r w:rsidR="007246F2">
        <w:rPr>
          <w:b w:val="0"/>
          <w:bCs/>
        </w:rPr>
        <w:t xml:space="preserve">. </w:t>
      </w:r>
      <w:r w:rsidR="002035DC">
        <w:rPr>
          <w:b w:val="0"/>
          <w:bCs/>
        </w:rPr>
        <w:t>Photo December 2023</w:t>
      </w:r>
      <w:r w:rsidR="00444A1F">
        <w:rPr>
          <w:b w:val="0"/>
          <w:bCs/>
        </w:rPr>
        <w:t xml:space="preserve"> (Photo L. Weber)</w:t>
      </w:r>
      <w:r w:rsidR="004F20C8">
        <w:rPr>
          <w:b w:val="0"/>
          <w:bCs/>
        </w:rPr>
        <w:t>.</w:t>
      </w:r>
    </w:p>
    <w:p w14:paraId="4913F525" w14:textId="77777777" w:rsidR="0063118D" w:rsidRDefault="0063118D" w:rsidP="009B1893">
      <w:pPr>
        <w:keepNext/>
        <w:spacing w:after="120"/>
        <w:jc w:val="center"/>
      </w:pPr>
      <w:r>
        <w:rPr>
          <w:noProof/>
        </w:rPr>
        <w:drawing>
          <wp:inline distT="0" distB="0" distL="0" distR="0" wp14:anchorId="0A779707" wp14:editId="52E99AE2">
            <wp:extent cx="4867862" cy="3651165"/>
            <wp:effectExtent l="0" t="0" r="0" b="6985"/>
            <wp:docPr id="107985085" name="Picture 4" descr="Cool temperate rainforest stand of E. holopetalus and A. moschatum subsp. moschatum with dead canopies impacted by high intensity fire in 2019 at Brown Mountain, December 2023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85085" name="Picture 4" descr="Cool temperate rainforest stand of E. holopetalus and A. moschatum subsp. moschatum with dead canopies impacted by high intensity fire in 2019 at Brown Mountain, December 2023 (Photo L. Webe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75428" cy="3656840"/>
                    </a:xfrm>
                    <a:prstGeom prst="rect">
                      <a:avLst/>
                    </a:prstGeom>
                    <a:noFill/>
                    <a:ln>
                      <a:noFill/>
                    </a:ln>
                  </pic:spPr>
                </pic:pic>
              </a:graphicData>
            </a:graphic>
          </wp:inline>
        </w:drawing>
      </w:r>
    </w:p>
    <w:p w14:paraId="2196BC6E" w14:textId="0F6F02DB" w:rsidR="00034F1E" w:rsidRPr="00A81C77" w:rsidRDefault="0063118D" w:rsidP="009B1893">
      <w:pPr>
        <w:pStyle w:val="Caption"/>
        <w:jc w:val="center"/>
      </w:pPr>
      <w:r>
        <w:t xml:space="preserve">Figure </w:t>
      </w:r>
      <w:r w:rsidR="00DA0BFC">
        <w:t>16</w:t>
      </w:r>
      <w:r>
        <w:t xml:space="preserve">. </w:t>
      </w:r>
      <w:r w:rsidRPr="0063118D">
        <w:rPr>
          <w:b w:val="0"/>
          <w:bCs/>
        </w:rPr>
        <w:t>C</w:t>
      </w:r>
      <w:r w:rsidR="00135B6C">
        <w:rPr>
          <w:b w:val="0"/>
          <w:bCs/>
        </w:rPr>
        <w:t>ool temperate rainforest</w:t>
      </w:r>
      <w:r w:rsidRPr="0063118D">
        <w:rPr>
          <w:b w:val="0"/>
          <w:bCs/>
        </w:rPr>
        <w:t xml:space="preserve"> </w:t>
      </w:r>
      <w:r w:rsidR="00975AAF">
        <w:rPr>
          <w:b w:val="0"/>
          <w:bCs/>
        </w:rPr>
        <w:t xml:space="preserve">stand </w:t>
      </w:r>
      <w:r w:rsidRPr="0063118D">
        <w:rPr>
          <w:b w:val="0"/>
          <w:bCs/>
        </w:rPr>
        <w:t xml:space="preserve">of </w:t>
      </w:r>
      <w:r w:rsidRPr="0063118D">
        <w:rPr>
          <w:b w:val="0"/>
          <w:bCs/>
          <w:i/>
          <w:iCs w:val="0"/>
        </w:rPr>
        <w:t xml:space="preserve">E. </w:t>
      </w:r>
      <w:proofErr w:type="spellStart"/>
      <w:r w:rsidRPr="0063118D">
        <w:rPr>
          <w:b w:val="0"/>
          <w:bCs/>
          <w:i/>
          <w:iCs w:val="0"/>
        </w:rPr>
        <w:t>holopetalus</w:t>
      </w:r>
      <w:proofErr w:type="spellEnd"/>
      <w:r w:rsidRPr="0063118D">
        <w:rPr>
          <w:b w:val="0"/>
          <w:bCs/>
        </w:rPr>
        <w:t xml:space="preserve"> and </w:t>
      </w:r>
      <w:r w:rsidRPr="0063118D">
        <w:rPr>
          <w:b w:val="0"/>
          <w:bCs/>
          <w:i/>
          <w:iCs w:val="0"/>
        </w:rPr>
        <w:t xml:space="preserve">A. </w:t>
      </w:r>
      <w:proofErr w:type="spellStart"/>
      <w:r w:rsidRPr="0063118D">
        <w:rPr>
          <w:b w:val="0"/>
          <w:bCs/>
          <w:i/>
          <w:iCs w:val="0"/>
        </w:rPr>
        <w:t>moschatum</w:t>
      </w:r>
      <w:proofErr w:type="spellEnd"/>
      <w:r w:rsidRPr="0063118D">
        <w:rPr>
          <w:b w:val="0"/>
          <w:bCs/>
          <w:i/>
          <w:iCs w:val="0"/>
        </w:rPr>
        <w:t xml:space="preserve"> </w:t>
      </w:r>
      <w:r w:rsidRPr="00135B6C">
        <w:rPr>
          <w:b w:val="0"/>
          <w:bCs/>
        </w:rPr>
        <w:t>subsp.</w:t>
      </w:r>
      <w:r w:rsidRPr="0063118D">
        <w:rPr>
          <w:b w:val="0"/>
          <w:bCs/>
          <w:i/>
          <w:iCs w:val="0"/>
        </w:rPr>
        <w:t xml:space="preserve"> </w:t>
      </w:r>
      <w:proofErr w:type="spellStart"/>
      <w:r w:rsidRPr="0063118D">
        <w:rPr>
          <w:b w:val="0"/>
          <w:bCs/>
          <w:i/>
          <w:iCs w:val="0"/>
        </w:rPr>
        <w:t>moschatum</w:t>
      </w:r>
      <w:proofErr w:type="spellEnd"/>
      <w:r w:rsidRPr="0063118D">
        <w:rPr>
          <w:b w:val="0"/>
          <w:bCs/>
        </w:rPr>
        <w:t xml:space="preserve"> </w:t>
      </w:r>
      <w:r w:rsidR="00975AAF">
        <w:rPr>
          <w:b w:val="0"/>
          <w:bCs/>
        </w:rPr>
        <w:t xml:space="preserve">with dead canopies </w:t>
      </w:r>
      <w:r w:rsidRPr="0063118D">
        <w:rPr>
          <w:b w:val="0"/>
          <w:bCs/>
        </w:rPr>
        <w:t xml:space="preserve">impacted by high intensity fire </w:t>
      </w:r>
      <w:r w:rsidR="002E04E9">
        <w:rPr>
          <w:b w:val="0"/>
          <w:bCs/>
        </w:rPr>
        <w:t xml:space="preserve">in 2019 </w:t>
      </w:r>
      <w:r w:rsidRPr="0063118D">
        <w:rPr>
          <w:b w:val="0"/>
          <w:bCs/>
        </w:rPr>
        <w:t>at Brown Mountain</w:t>
      </w:r>
      <w:r w:rsidR="00C74D04">
        <w:rPr>
          <w:b w:val="0"/>
          <w:bCs/>
        </w:rPr>
        <w:t>,</w:t>
      </w:r>
      <w:r w:rsidR="000714A1">
        <w:rPr>
          <w:b w:val="0"/>
          <w:bCs/>
        </w:rPr>
        <w:t xml:space="preserve"> </w:t>
      </w:r>
      <w:r w:rsidR="002246AC">
        <w:rPr>
          <w:b w:val="0"/>
          <w:bCs/>
        </w:rPr>
        <w:t>Dec</w:t>
      </w:r>
      <w:r w:rsidR="00C74D04">
        <w:rPr>
          <w:b w:val="0"/>
          <w:bCs/>
        </w:rPr>
        <w:t>ember</w:t>
      </w:r>
      <w:r w:rsidR="002246AC">
        <w:rPr>
          <w:b w:val="0"/>
          <w:bCs/>
        </w:rPr>
        <w:t xml:space="preserve"> </w:t>
      </w:r>
      <w:r w:rsidR="000714A1">
        <w:rPr>
          <w:b w:val="0"/>
          <w:bCs/>
        </w:rPr>
        <w:t>2023</w:t>
      </w:r>
      <w:r w:rsidR="00444A1F">
        <w:rPr>
          <w:b w:val="0"/>
          <w:bCs/>
        </w:rPr>
        <w:t xml:space="preserve"> (Photo L. Weber)</w:t>
      </w:r>
      <w:r w:rsidRPr="0063118D">
        <w:rPr>
          <w:b w:val="0"/>
          <w:bCs/>
        </w:rPr>
        <w:t>.</w:t>
      </w:r>
      <w:bookmarkEnd w:id="126"/>
    </w:p>
    <w:p w14:paraId="2CF5D7CE" w14:textId="14F66649" w:rsidR="008C7B25" w:rsidRPr="00A81C77" w:rsidRDefault="008C7B25" w:rsidP="008C7B25"/>
    <w:p w14:paraId="73739880" w14:textId="2340B391" w:rsidR="00F26D3D" w:rsidRPr="00A81C77" w:rsidRDefault="00F26D3D" w:rsidP="3CAA92D0">
      <w:pPr>
        <w:pStyle w:val="Heading3"/>
      </w:pPr>
      <w:bookmarkStart w:id="127" w:name="_Criterion_4_–"/>
      <w:bookmarkStart w:id="128" w:name="_Ref168497713"/>
      <w:bookmarkEnd w:id="127"/>
      <w:r w:rsidRPr="00A81C77">
        <w:lastRenderedPageBreak/>
        <w:t>Criterion 4 – reduction in community integri</w:t>
      </w:r>
      <w:r w:rsidR="776D75EE" w:rsidRPr="00A81C77">
        <w:t>ty</w:t>
      </w:r>
      <w:bookmarkEnd w:id="128"/>
    </w:p>
    <w:p w14:paraId="05C97405" w14:textId="33DD16FE" w:rsidR="00F26D3D" w:rsidRPr="00A81C77" w:rsidRDefault="359E6765" w:rsidP="2FAD10A6">
      <w:pPr>
        <w:keepNext/>
        <w:rPr>
          <w:b/>
          <w:bCs/>
        </w:rPr>
      </w:pPr>
      <w:r w:rsidRPr="00A81C77">
        <w:t>Eligible under Criterion 4 for listing as</w:t>
      </w:r>
      <w:r w:rsidRPr="00A81C77">
        <w:rPr>
          <w:b/>
          <w:bCs/>
        </w:rPr>
        <w:t xml:space="preserve"> Endangered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5" w:type="dxa"/>
          <w:right w:w="105" w:type="dxa"/>
        </w:tblCellMar>
        <w:tblLook w:val="0000" w:firstRow="0" w:lastRow="0" w:firstColumn="0" w:lastColumn="0" w:noHBand="0" w:noVBand="0"/>
      </w:tblPr>
      <w:tblGrid>
        <w:gridCol w:w="3982"/>
        <w:gridCol w:w="1711"/>
        <w:gridCol w:w="1593"/>
        <w:gridCol w:w="1774"/>
      </w:tblGrid>
      <w:tr w:rsidR="00A81C77" w:rsidRPr="00A81C77" w14:paraId="5D44CDC4" w14:textId="77777777" w:rsidTr="13F51AB2">
        <w:trPr>
          <w:cantSplit/>
          <w:tblHeader/>
          <w:jc w:val="center"/>
        </w:trPr>
        <w:tc>
          <w:tcPr>
            <w:tcW w:w="2198" w:type="pct"/>
            <w:vMerge w:val="restart"/>
            <w:vAlign w:val="center"/>
          </w:tcPr>
          <w:p w14:paraId="795D884B" w14:textId="77777777" w:rsidR="00353FFE" w:rsidRPr="00A81C77" w:rsidRDefault="00353FFE" w:rsidP="00153204">
            <w:pPr>
              <w:pStyle w:val="Tabletext"/>
            </w:pPr>
          </w:p>
        </w:tc>
        <w:tc>
          <w:tcPr>
            <w:tcW w:w="2802" w:type="pct"/>
            <w:gridSpan w:val="3"/>
            <w:vAlign w:val="center"/>
          </w:tcPr>
          <w:p w14:paraId="1442AF1E" w14:textId="77777777" w:rsidR="00353FFE" w:rsidRPr="00A81C77" w:rsidRDefault="00353FFE" w:rsidP="00153204">
            <w:pPr>
              <w:pStyle w:val="Tabletext"/>
              <w:jc w:val="center"/>
              <w:rPr>
                <w:b/>
                <w:bCs/>
              </w:rPr>
            </w:pPr>
            <w:r w:rsidRPr="00A81C77">
              <w:rPr>
                <w:b/>
                <w:bCs/>
              </w:rPr>
              <w:t>Category</w:t>
            </w:r>
          </w:p>
        </w:tc>
      </w:tr>
      <w:tr w:rsidR="00A81C77" w:rsidRPr="00A81C77" w14:paraId="6AF67467" w14:textId="77777777" w:rsidTr="13F51AB2">
        <w:trPr>
          <w:cantSplit/>
          <w:tblHeader/>
          <w:jc w:val="center"/>
        </w:trPr>
        <w:tc>
          <w:tcPr>
            <w:tcW w:w="2198" w:type="pct"/>
            <w:vMerge/>
            <w:vAlign w:val="center"/>
          </w:tcPr>
          <w:p w14:paraId="3396B710" w14:textId="77777777" w:rsidR="00353FFE" w:rsidRPr="00A81C77" w:rsidRDefault="00353FFE" w:rsidP="00153204">
            <w:pPr>
              <w:pStyle w:val="Tabletext"/>
            </w:pPr>
          </w:p>
        </w:tc>
        <w:tc>
          <w:tcPr>
            <w:tcW w:w="944" w:type="pct"/>
            <w:vAlign w:val="center"/>
          </w:tcPr>
          <w:p w14:paraId="37F9B901" w14:textId="77777777" w:rsidR="00353FFE" w:rsidRPr="00A81C77" w:rsidRDefault="00353FFE" w:rsidP="00153204">
            <w:pPr>
              <w:pStyle w:val="Tabletext"/>
              <w:jc w:val="center"/>
              <w:rPr>
                <w:b/>
                <w:bCs/>
              </w:rPr>
            </w:pPr>
            <w:r w:rsidRPr="00A81C77">
              <w:rPr>
                <w:b/>
                <w:bCs/>
              </w:rPr>
              <w:t>Critically Endangered</w:t>
            </w:r>
          </w:p>
        </w:tc>
        <w:tc>
          <w:tcPr>
            <w:tcW w:w="879" w:type="pct"/>
            <w:vAlign w:val="center"/>
          </w:tcPr>
          <w:p w14:paraId="023B2D30" w14:textId="77777777" w:rsidR="00353FFE" w:rsidRPr="00A81C77" w:rsidRDefault="00353FFE" w:rsidP="00153204">
            <w:pPr>
              <w:pStyle w:val="Tabletext"/>
              <w:jc w:val="center"/>
              <w:rPr>
                <w:b/>
                <w:bCs/>
              </w:rPr>
            </w:pPr>
            <w:r w:rsidRPr="00A81C77">
              <w:rPr>
                <w:b/>
                <w:bCs/>
              </w:rPr>
              <w:t>Endangered</w:t>
            </w:r>
          </w:p>
        </w:tc>
        <w:tc>
          <w:tcPr>
            <w:tcW w:w="979" w:type="pct"/>
            <w:vAlign w:val="center"/>
          </w:tcPr>
          <w:p w14:paraId="33414B67" w14:textId="77777777" w:rsidR="00353FFE" w:rsidRPr="00A81C77" w:rsidRDefault="00353FFE" w:rsidP="00153204">
            <w:pPr>
              <w:pStyle w:val="Tabletext"/>
              <w:jc w:val="center"/>
              <w:rPr>
                <w:b/>
                <w:bCs/>
              </w:rPr>
            </w:pPr>
            <w:r w:rsidRPr="00A81C77">
              <w:rPr>
                <w:b/>
                <w:bCs/>
              </w:rPr>
              <w:t>Vulnerable</w:t>
            </w:r>
          </w:p>
        </w:tc>
      </w:tr>
      <w:tr w:rsidR="00A81C77" w:rsidRPr="00A81C77" w14:paraId="4DDE279E" w14:textId="77777777" w:rsidTr="0084155A">
        <w:trPr>
          <w:cantSplit/>
          <w:trHeight w:val="300"/>
          <w:jc w:val="center"/>
        </w:trPr>
        <w:tc>
          <w:tcPr>
            <w:tcW w:w="2198" w:type="pct"/>
            <w:shd w:val="clear" w:color="auto" w:fill="F2F2F2" w:themeFill="background1" w:themeFillShade="F2"/>
            <w:vAlign w:val="center"/>
          </w:tcPr>
          <w:p w14:paraId="42496B97" w14:textId="77777777" w:rsidR="00353FFE" w:rsidRPr="00A81C77" w:rsidRDefault="00353FFE" w:rsidP="00153204">
            <w:pPr>
              <w:pStyle w:val="Tabletext"/>
              <w:keepNext/>
            </w:pPr>
            <w:r w:rsidRPr="00A81C77">
              <w:t>The reduction in its integrity across most of its geographic distribution is:</w:t>
            </w:r>
          </w:p>
        </w:tc>
        <w:tc>
          <w:tcPr>
            <w:tcW w:w="944" w:type="pct"/>
            <w:shd w:val="clear" w:color="auto" w:fill="F2F2F2" w:themeFill="background1" w:themeFillShade="F2"/>
            <w:vAlign w:val="center"/>
          </w:tcPr>
          <w:p w14:paraId="15B1580D" w14:textId="77777777" w:rsidR="00353FFE" w:rsidRPr="00A81C77" w:rsidRDefault="00353FFE" w:rsidP="00153204">
            <w:pPr>
              <w:pStyle w:val="Tabletext"/>
              <w:keepNext/>
              <w:jc w:val="center"/>
            </w:pPr>
            <w:r w:rsidRPr="00A81C77">
              <w:t>very severe</w:t>
            </w:r>
          </w:p>
        </w:tc>
        <w:tc>
          <w:tcPr>
            <w:tcW w:w="879" w:type="pct"/>
            <w:shd w:val="clear" w:color="auto" w:fill="FFF2CC" w:themeFill="accent4" w:themeFillTint="33"/>
            <w:vAlign w:val="center"/>
          </w:tcPr>
          <w:p w14:paraId="4F8B962E" w14:textId="77777777" w:rsidR="00353FFE" w:rsidRPr="00A81C77" w:rsidRDefault="00353FFE" w:rsidP="00153204">
            <w:pPr>
              <w:pStyle w:val="Tabletext"/>
              <w:keepNext/>
              <w:jc w:val="center"/>
            </w:pPr>
            <w:r w:rsidRPr="00A81C77">
              <w:t>severe</w:t>
            </w:r>
          </w:p>
        </w:tc>
        <w:tc>
          <w:tcPr>
            <w:tcW w:w="979" w:type="pct"/>
            <w:shd w:val="clear" w:color="auto" w:fill="F2F2F2" w:themeFill="background1" w:themeFillShade="F2"/>
            <w:vAlign w:val="center"/>
          </w:tcPr>
          <w:p w14:paraId="390D4A0A" w14:textId="551763C8" w:rsidR="00353FFE" w:rsidRPr="00A81C77" w:rsidRDefault="37646A97" w:rsidP="00153204">
            <w:pPr>
              <w:pStyle w:val="Tabletext"/>
              <w:keepNext/>
              <w:jc w:val="center"/>
            </w:pPr>
            <w:r>
              <w:t>s</w:t>
            </w:r>
            <w:r w:rsidR="0FC712B7">
              <w:t>ubstantial</w:t>
            </w:r>
          </w:p>
        </w:tc>
      </w:tr>
      <w:tr w:rsidR="00A81C77" w:rsidRPr="00A81C77" w14:paraId="5B289DD1" w14:textId="77777777" w:rsidTr="0084155A">
        <w:trPr>
          <w:cantSplit/>
          <w:trHeight w:val="300"/>
          <w:jc w:val="center"/>
        </w:trPr>
        <w:tc>
          <w:tcPr>
            <w:tcW w:w="2198" w:type="pct"/>
            <w:shd w:val="clear" w:color="auto" w:fill="F2F2F2" w:themeFill="background1" w:themeFillShade="F2"/>
            <w:vAlign w:val="center"/>
          </w:tcPr>
          <w:p w14:paraId="5EA2A4E6" w14:textId="77777777" w:rsidR="00353FFE" w:rsidRPr="00A81C77" w:rsidRDefault="00353FFE" w:rsidP="00153204">
            <w:pPr>
              <w:pStyle w:val="Tabletext"/>
              <w:keepNext/>
            </w:pPr>
            <w:r w:rsidRPr="00A81C77">
              <w:t>as indicated by degradation of the community or its habitat, or disruption of important community processes, that is:</w:t>
            </w:r>
          </w:p>
        </w:tc>
        <w:tc>
          <w:tcPr>
            <w:tcW w:w="944" w:type="pct"/>
            <w:shd w:val="clear" w:color="auto" w:fill="F2F2F2" w:themeFill="background1" w:themeFillShade="F2"/>
            <w:vAlign w:val="center"/>
          </w:tcPr>
          <w:p w14:paraId="209CF6DB" w14:textId="77777777" w:rsidR="00353FFE" w:rsidRPr="00A81C77" w:rsidRDefault="00353FFE" w:rsidP="00153204">
            <w:pPr>
              <w:pStyle w:val="Tabletext"/>
              <w:keepNext/>
              <w:jc w:val="center"/>
            </w:pPr>
            <w:r w:rsidRPr="00A81C77">
              <w:t>very severe</w:t>
            </w:r>
          </w:p>
        </w:tc>
        <w:tc>
          <w:tcPr>
            <w:tcW w:w="879" w:type="pct"/>
            <w:shd w:val="clear" w:color="auto" w:fill="FFF2CC" w:themeFill="accent4" w:themeFillTint="33"/>
            <w:vAlign w:val="center"/>
          </w:tcPr>
          <w:p w14:paraId="40B6E73B" w14:textId="77777777" w:rsidR="00353FFE" w:rsidRPr="00A81C77" w:rsidRDefault="00353FFE" w:rsidP="00153204">
            <w:pPr>
              <w:pStyle w:val="Tabletext"/>
              <w:keepNext/>
              <w:jc w:val="center"/>
            </w:pPr>
            <w:r w:rsidRPr="00A81C77">
              <w:t>severe</w:t>
            </w:r>
          </w:p>
        </w:tc>
        <w:tc>
          <w:tcPr>
            <w:tcW w:w="979" w:type="pct"/>
            <w:shd w:val="clear" w:color="auto" w:fill="F2F2F2" w:themeFill="background1" w:themeFillShade="F2"/>
            <w:vAlign w:val="center"/>
          </w:tcPr>
          <w:p w14:paraId="43D19AB3" w14:textId="52350E87" w:rsidR="00353FFE" w:rsidRPr="00A81C77" w:rsidRDefault="18E4C155" w:rsidP="00153204">
            <w:pPr>
              <w:pStyle w:val="Tabletext"/>
              <w:keepNext/>
              <w:jc w:val="center"/>
            </w:pPr>
            <w:r>
              <w:t>s</w:t>
            </w:r>
            <w:r w:rsidR="72BE3484">
              <w:t>ubstantial</w:t>
            </w:r>
          </w:p>
        </w:tc>
      </w:tr>
      <w:tr w:rsidR="00A81C77" w:rsidRPr="00A81C77" w14:paraId="79EE67D6" w14:textId="77777777" w:rsidTr="0084155A">
        <w:trPr>
          <w:cantSplit/>
          <w:trHeight w:val="300"/>
          <w:jc w:val="center"/>
        </w:trPr>
        <w:tc>
          <w:tcPr>
            <w:tcW w:w="2198" w:type="pct"/>
          </w:tcPr>
          <w:p w14:paraId="403B3E22" w14:textId="7A323A12" w:rsidR="00353FFE" w:rsidRPr="00A81C77" w:rsidRDefault="00353FFE" w:rsidP="00153204">
            <w:pPr>
              <w:pStyle w:val="Tabletext"/>
              <w:rPr>
                <w:i/>
              </w:rPr>
            </w:pPr>
            <w:r w:rsidRPr="00A81C77">
              <w:rPr>
                <w:i/>
              </w:rPr>
              <w:t>such that restoration is unlikely (even with positive human intervention) within</w:t>
            </w:r>
          </w:p>
        </w:tc>
        <w:tc>
          <w:tcPr>
            <w:tcW w:w="944" w:type="pct"/>
          </w:tcPr>
          <w:p w14:paraId="3BCB64B6" w14:textId="24B78DD9" w:rsidR="00353FFE" w:rsidRPr="00A81C77" w:rsidRDefault="00353FFE" w:rsidP="00153204">
            <w:pPr>
              <w:pStyle w:val="Tabletext"/>
              <w:jc w:val="center"/>
              <w:rPr>
                <w:i/>
              </w:rPr>
            </w:pPr>
            <w:r w:rsidRPr="00A81C77">
              <w:rPr>
                <w:i/>
              </w:rPr>
              <w:t xml:space="preserve">the </w:t>
            </w:r>
            <w:r w:rsidRPr="00A81C77">
              <w:rPr>
                <w:i/>
                <w:u w:val="single"/>
              </w:rPr>
              <w:t>immediate</w:t>
            </w:r>
            <w:r w:rsidRPr="00A81C77">
              <w:rPr>
                <w:i/>
              </w:rPr>
              <w:t xml:space="preserve"> future (10 years or 3 generations</w:t>
            </w:r>
            <w:r w:rsidR="0031443E" w:rsidRPr="00A81C77">
              <w:rPr>
                <w:i/>
              </w:rPr>
              <w:t xml:space="preserve"> up to a maximum of 60 years</w:t>
            </w:r>
            <w:r w:rsidRPr="00A81C77">
              <w:rPr>
                <w:i/>
              </w:rPr>
              <w:t>)</w:t>
            </w:r>
          </w:p>
        </w:tc>
        <w:tc>
          <w:tcPr>
            <w:tcW w:w="879" w:type="pct"/>
            <w:shd w:val="clear" w:color="auto" w:fill="FFF2CC" w:themeFill="accent4" w:themeFillTint="33"/>
          </w:tcPr>
          <w:p w14:paraId="04E3631A" w14:textId="26BF1B3B" w:rsidR="00353FFE" w:rsidRPr="00A81C77" w:rsidRDefault="00353FFE" w:rsidP="00153204">
            <w:pPr>
              <w:pStyle w:val="Tabletext"/>
              <w:jc w:val="center"/>
              <w:rPr>
                <w:i/>
              </w:rPr>
            </w:pPr>
            <w:r w:rsidRPr="00A81C77">
              <w:rPr>
                <w:i/>
              </w:rPr>
              <w:t xml:space="preserve">the </w:t>
            </w:r>
            <w:r w:rsidRPr="00A81C77">
              <w:rPr>
                <w:i/>
                <w:u w:val="single"/>
              </w:rPr>
              <w:t>near</w:t>
            </w:r>
            <w:r w:rsidRPr="00A81C77">
              <w:rPr>
                <w:i/>
              </w:rPr>
              <w:t xml:space="preserve"> future (20 years or 5 generations</w:t>
            </w:r>
            <w:r w:rsidR="0031443E" w:rsidRPr="00A81C77">
              <w:rPr>
                <w:i/>
              </w:rPr>
              <w:t xml:space="preserve"> up to a maximum of 100 years</w:t>
            </w:r>
            <w:r w:rsidRPr="00A81C77">
              <w:rPr>
                <w:i/>
              </w:rPr>
              <w:t>)</w:t>
            </w:r>
          </w:p>
        </w:tc>
        <w:tc>
          <w:tcPr>
            <w:tcW w:w="979" w:type="pct"/>
          </w:tcPr>
          <w:p w14:paraId="225D8CC7" w14:textId="616F3255" w:rsidR="00353FFE" w:rsidRPr="00A81C77" w:rsidRDefault="00353FFE" w:rsidP="00153204">
            <w:pPr>
              <w:pStyle w:val="Tabletext"/>
              <w:jc w:val="center"/>
              <w:rPr>
                <w:i/>
              </w:rPr>
            </w:pPr>
            <w:r w:rsidRPr="00A81C77">
              <w:rPr>
                <w:i/>
              </w:rPr>
              <w:t xml:space="preserve">the </w:t>
            </w:r>
            <w:r w:rsidRPr="00A81C77">
              <w:rPr>
                <w:i/>
                <w:u w:val="single"/>
              </w:rPr>
              <w:t>medium-term</w:t>
            </w:r>
            <w:r w:rsidRPr="00A81C77">
              <w:rPr>
                <w:i/>
              </w:rPr>
              <w:t xml:space="preserve"> future (50 years or 10 generations</w:t>
            </w:r>
            <w:r w:rsidR="0031443E" w:rsidRPr="00A81C77">
              <w:rPr>
                <w:i/>
              </w:rPr>
              <w:t xml:space="preserve"> up to a maximum of 100 years</w:t>
            </w:r>
            <w:r w:rsidRPr="00A81C77">
              <w:rPr>
                <w:i/>
              </w:rPr>
              <w:t>)</w:t>
            </w:r>
          </w:p>
        </w:tc>
      </w:tr>
    </w:tbl>
    <w:p w14:paraId="2E5948A2" w14:textId="77777777" w:rsidR="00771E9E" w:rsidRPr="00A81C77" w:rsidRDefault="00771E9E" w:rsidP="00771E9E">
      <w:pPr>
        <w:pStyle w:val="Tablesource"/>
      </w:pPr>
      <w:r w:rsidRPr="00A81C77">
        <w:t>Source: TSSC 2017</w:t>
      </w:r>
    </w:p>
    <w:p w14:paraId="1C748C81" w14:textId="0B9C8593" w:rsidR="00F26D3D" w:rsidRPr="00A81C77" w:rsidRDefault="00F26D3D" w:rsidP="00F26D3D">
      <w:pPr>
        <w:rPr>
          <w:b/>
          <w:bCs/>
        </w:rPr>
      </w:pPr>
      <w:r w:rsidRPr="00A81C77">
        <w:rPr>
          <w:b/>
          <w:bCs/>
        </w:rPr>
        <w:t>Evidence:</w:t>
      </w:r>
    </w:p>
    <w:p w14:paraId="2B9F61A6" w14:textId="60E2A475" w:rsidR="00D57CF0" w:rsidRPr="00A81C77" w:rsidRDefault="00D57CF0" w:rsidP="00D57CF0">
      <w:pPr>
        <w:rPr>
          <w:bCs/>
        </w:rPr>
      </w:pPr>
      <w:r w:rsidRPr="00A81C77">
        <w:t xml:space="preserve">Multiple interacting threatening processes </w:t>
      </w:r>
      <w:r w:rsidR="007C5A7F" w:rsidRPr="00A81C77">
        <w:t>are</w:t>
      </w:r>
      <w:r w:rsidRPr="00A81C77">
        <w:t xml:space="preserve"> caus</w:t>
      </w:r>
      <w:r w:rsidR="007C5A7F" w:rsidRPr="00A81C77">
        <w:t>ing</w:t>
      </w:r>
      <w:r w:rsidRPr="00A81C77">
        <w:t xml:space="preserve"> severe reductions in integrity and degradation of ecological functions in </w:t>
      </w:r>
      <w:r w:rsidR="009A1E5E" w:rsidRPr="00A81C77">
        <w:t>the ecological community,</w:t>
      </w:r>
      <w:r w:rsidRPr="00A81C77">
        <w:t xml:space="preserve"> across most of its geographic range. The </w:t>
      </w:r>
      <w:r w:rsidRPr="00A81C77">
        <w:rPr>
          <w:bCs/>
        </w:rPr>
        <w:t xml:space="preserve">ecological community has undergone severe changes in structure and function </w:t>
      </w:r>
      <w:proofErr w:type="gramStart"/>
      <w:r w:rsidRPr="00A81C77">
        <w:rPr>
          <w:bCs/>
        </w:rPr>
        <w:t>as a result of</w:t>
      </w:r>
      <w:proofErr w:type="gramEnd"/>
      <w:r w:rsidRPr="00A81C77">
        <w:rPr>
          <w:bCs/>
        </w:rPr>
        <w:t xml:space="preserve"> the threats outlined in </w:t>
      </w:r>
      <w:r w:rsidRPr="00A81C77">
        <w:rPr>
          <w:rStyle w:val="Crossreference"/>
        </w:rPr>
        <w:t>Section</w:t>
      </w:r>
      <w:r w:rsidR="000A0A04">
        <w:rPr>
          <w:rStyle w:val="Crossreference"/>
        </w:rPr>
        <w:t xml:space="preserve"> </w:t>
      </w:r>
      <w:r w:rsidR="009B5C29">
        <w:rPr>
          <w:rStyle w:val="Crossreference"/>
        </w:rPr>
        <w:fldChar w:fldCharType="begin"/>
      </w:r>
      <w:r w:rsidR="009B5C29">
        <w:rPr>
          <w:rStyle w:val="Crossreference"/>
        </w:rPr>
        <w:instrText xml:space="preserve"> REF _Ref168312315 \r \h </w:instrText>
      </w:r>
      <w:r w:rsidR="009B5C29">
        <w:rPr>
          <w:rStyle w:val="Crossreference"/>
        </w:rPr>
      </w:r>
      <w:r w:rsidR="009B5C29">
        <w:rPr>
          <w:rStyle w:val="Crossreference"/>
        </w:rPr>
        <w:fldChar w:fldCharType="separate"/>
      </w:r>
      <w:r w:rsidR="009B5C29">
        <w:rPr>
          <w:rStyle w:val="Crossreference"/>
        </w:rPr>
        <w:t>6.2</w:t>
      </w:r>
      <w:r w:rsidR="009B5C29">
        <w:rPr>
          <w:rStyle w:val="Crossreference"/>
        </w:rPr>
        <w:fldChar w:fldCharType="end"/>
      </w:r>
      <w:r w:rsidRPr="00A81C77">
        <w:rPr>
          <w:bCs/>
        </w:rPr>
        <w:t>. The ecological community has experienced a reduction in integrity across most of its extent primarily because of:</w:t>
      </w:r>
    </w:p>
    <w:p w14:paraId="4799839E" w14:textId="77777777" w:rsidR="00D57CF0" w:rsidRPr="00A81C77" w:rsidRDefault="00D57CF0" w:rsidP="009B10B3">
      <w:pPr>
        <w:pStyle w:val="ListParagraph"/>
        <w:numPr>
          <w:ilvl w:val="0"/>
          <w:numId w:val="49"/>
        </w:numPr>
        <w:ind w:left="714" w:hanging="357"/>
        <w:contextualSpacing w:val="0"/>
      </w:pPr>
      <w:r w:rsidRPr="00A81C77">
        <w:t>Climate change</w:t>
      </w:r>
    </w:p>
    <w:p w14:paraId="1C71E17E" w14:textId="17FB5093" w:rsidR="00D57CF0" w:rsidRPr="00A81C77" w:rsidRDefault="008E1694" w:rsidP="009B10B3">
      <w:pPr>
        <w:pStyle w:val="ListParagraph"/>
        <w:numPr>
          <w:ilvl w:val="0"/>
          <w:numId w:val="49"/>
        </w:numPr>
        <w:ind w:left="714" w:hanging="357"/>
        <w:contextualSpacing w:val="0"/>
      </w:pPr>
      <w:r w:rsidRPr="00A81C77">
        <w:t>F</w:t>
      </w:r>
      <w:r w:rsidR="00D57CF0" w:rsidRPr="00A81C77">
        <w:t>ire regimes</w:t>
      </w:r>
      <w:r w:rsidRPr="00A81C77">
        <w:t xml:space="preserve"> that cause declines in biodiversity</w:t>
      </w:r>
    </w:p>
    <w:p w14:paraId="57E45D7D" w14:textId="77777777" w:rsidR="00D57CF0" w:rsidRPr="00A81C77" w:rsidRDefault="00D57CF0" w:rsidP="009B10B3">
      <w:pPr>
        <w:pStyle w:val="ListParagraph"/>
        <w:numPr>
          <w:ilvl w:val="0"/>
          <w:numId w:val="49"/>
        </w:numPr>
        <w:ind w:left="714" w:hanging="357"/>
        <w:contextualSpacing w:val="0"/>
        <w:rPr>
          <w:bCs/>
        </w:rPr>
      </w:pPr>
      <w:r w:rsidRPr="00A81C77">
        <w:rPr>
          <w:bCs/>
        </w:rPr>
        <w:t>Loss of fauna species</w:t>
      </w:r>
    </w:p>
    <w:p w14:paraId="6EE35F85" w14:textId="2C095414" w:rsidR="00D57CF0" w:rsidRPr="00A81C77" w:rsidRDefault="008E1694" w:rsidP="00D57CF0">
      <w:pPr>
        <w:pStyle w:val="ListParagraph"/>
        <w:numPr>
          <w:ilvl w:val="0"/>
          <w:numId w:val="49"/>
        </w:numPr>
        <w:contextualSpacing w:val="0"/>
        <w:rPr>
          <w:bCs/>
        </w:rPr>
      </w:pPr>
      <w:r w:rsidRPr="00A81C77">
        <w:rPr>
          <w:bCs/>
        </w:rPr>
        <w:t>Invasive f</w:t>
      </w:r>
      <w:r w:rsidR="00D57CF0" w:rsidRPr="00A81C77">
        <w:rPr>
          <w:bCs/>
        </w:rPr>
        <w:t xml:space="preserve">eral </w:t>
      </w:r>
      <w:r w:rsidRPr="00A81C77">
        <w:rPr>
          <w:bCs/>
        </w:rPr>
        <w:t>predators, herbivores and diseases</w:t>
      </w:r>
    </w:p>
    <w:p w14:paraId="07B727EB" w14:textId="77777777" w:rsidR="0064453D" w:rsidRPr="00A81C77" w:rsidRDefault="0064453D" w:rsidP="0064453D">
      <w:pPr>
        <w:keepNext/>
        <w:rPr>
          <w:i/>
          <w:iCs/>
        </w:rPr>
      </w:pPr>
      <w:r w:rsidRPr="00A81C77">
        <w:rPr>
          <w:i/>
          <w:iCs/>
        </w:rPr>
        <w:t xml:space="preserve">Exposure to climate change  </w:t>
      </w:r>
    </w:p>
    <w:p w14:paraId="09D6D0EB" w14:textId="759595E5" w:rsidR="000D20AD" w:rsidRPr="00A81C77" w:rsidRDefault="439827ED" w:rsidP="000D20AD">
      <w:pPr>
        <w:spacing w:after="120"/>
      </w:pPr>
      <w:r>
        <w:t>I</w:t>
      </w:r>
      <w:r w:rsidR="77172718">
        <w:t xml:space="preserve">ncidence of extreme weather, </w:t>
      </w:r>
      <w:r>
        <w:t>including</w:t>
      </w:r>
      <w:r w:rsidR="77172718">
        <w:t xml:space="preserve"> heat waves and prolonged severe drought, </w:t>
      </w:r>
      <w:r w:rsidR="6DD979BD">
        <w:t>is</w:t>
      </w:r>
      <w:r>
        <w:t xml:space="preserve"> increasing </w:t>
      </w:r>
      <w:r w:rsidR="77172718">
        <w:t>across the geographic distribution of the</w:t>
      </w:r>
      <w:r w:rsidR="1E1E1897">
        <w:t xml:space="preserve"> ecological</w:t>
      </w:r>
      <w:r w:rsidR="77172718">
        <w:t xml:space="preserve"> community</w:t>
      </w:r>
      <w:r>
        <w:t xml:space="preserve">, consistent with </w:t>
      </w:r>
      <w:r w:rsidR="658FF8BA">
        <w:t>climate change projections</w:t>
      </w:r>
      <w:r w:rsidR="00032670">
        <w:t xml:space="preserve"> (see</w:t>
      </w:r>
      <w:r w:rsidR="005073FB">
        <w:t xml:space="preserve"> </w:t>
      </w:r>
      <w:r w:rsidR="005073FB">
        <w:fldChar w:fldCharType="begin"/>
      </w:r>
      <w:r w:rsidR="005073FB">
        <w:instrText xml:space="preserve"> REF _Ref201669435 \h </w:instrText>
      </w:r>
      <w:r w:rsidR="005073FB">
        <w:fldChar w:fldCharType="separate"/>
      </w:r>
      <w:r w:rsidR="005073FB" w:rsidRPr="003C49AD">
        <w:rPr>
          <w:rFonts w:eastAsiaTheme="minorHAnsi"/>
        </w:rPr>
        <w:t>Threat</w:t>
      </w:r>
      <w:r w:rsidR="005073FB">
        <w:rPr>
          <w:rFonts w:eastAsiaTheme="minorHAnsi"/>
        </w:rPr>
        <w:t>s</w:t>
      </w:r>
      <w:r w:rsidR="005073FB">
        <w:fldChar w:fldCharType="end"/>
      </w:r>
      <w:r w:rsidR="002B0D8B">
        <w:t xml:space="preserve">, </w:t>
      </w:r>
      <w:r w:rsidR="002B0D8B">
        <w:fldChar w:fldCharType="begin"/>
      </w:r>
      <w:r w:rsidR="002B0D8B">
        <w:instrText xml:space="preserve"> REF _Ref168331443 \h </w:instrText>
      </w:r>
      <w:r w:rsidR="002B0D8B">
        <w:fldChar w:fldCharType="separate"/>
      </w:r>
      <w:r w:rsidR="002B0D8B">
        <w:t xml:space="preserve">Table </w:t>
      </w:r>
      <w:r w:rsidR="002B0D8B">
        <w:rPr>
          <w:noProof/>
        </w:rPr>
        <w:t>2</w:t>
      </w:r>
      <w:r w:rsidR="002B0D8B">
        <w:fldChar w:fldCharType="end"/>
      </w:r>
      <w:r w:rsidR="005073FB">
        <w:t>)</w:t>
      </w:r>
      <w:r w:rsidR="77172718">
        <w:t xml:space="preserve">. </w:t>
      </w:r>
      <w:r w:rsidR="3E083D58">
        <w:t>S</w:t>
      </w:r>
      <w:r w:rsidR="77172718">
        <w:t>outh</w:t>
      </w:r>
      <w:r w:rsidR="15952C32">
        <w:t>-</w:t>
      </w:r>
      <w:r w:rsidR="77172718">
        <w:t xml:space="preserve">eastern Australia </w:t>
      </w:r>
      <w:r w:rsidR="658FF8BA">
        <w:t>is</w:t>
      </w:r>
      <w:r w:rsidR="77172718">
        <w:t xml:space="preserve"> spend</w:t>
      </w:r>
      <w:r w:rsidR="658FF8BA">
        <w:t>ing</w:t>
      </w:r>
      <w:r w:rsidR="77172718">
        <w:t xml:space="preserve"> more time in drought</w:t>
      </w:r>
      <w:r w:rsidR="658FF8BA">
        <w:t>s that are</w:t>
      </w:r>
      <w:r w:rsidR="77172718">
        <w:t xml:space="preserve"> longer </w:t>
      </w:r>
      <w:r w:rsidR="658FF8BA">
        <w:t>in</w:t>
      </w:r>
      <w:r w:rsidR="77172718">
        <w:t xml:space="preserve"> duration and more intense </w:t>
      </w:r>
      <w:r w:rsidR="658FF8BA">
        <w:t>relative to the latter decades of the twentieth century</w:t>
      </w:r>
      <w:r w:rsidR="77172718">
        <w:t xml:space="preserve"> (</w:t>
      </w:r>
      <w:proofErr w:type="spellStart"/>
      <w:r w:rsidR="77172718">
        <w:t>Kirono</w:t>
      </w:r>
      <w:proofErr w:type="spellEnd"/>
      <w:r w:rsidR="77172718">
        <w:t xml:space="preserve"> et al. 2020). </w:t>
      </w:r>
      <w:r w:rsidR="54D3E319">
        <w:t>The last 6 months of 2019 was the driest of all years on record across 60</w:t>
      </w:r>
      <w:r w:rsidR="449F09F9">
        <w:t>–</w:t>
      </w:r>
      <w:r w:rsidR="54D3E319">
        <w:t>64% of the range of the</w:t>
      </w:r>
      <w:r w:rsidR="154D32D8">
        <w:t xml:space="preserve"> ecological</w:t>
      </w:r>
      <w:r w:rsidR="54D3E319">
        <w:t xml:space="preserve"> community</w:t>
      </w:r>
      <w:r w:rsidR="3CE0CC0C">
        <w:t>;</w:t>
      </w:r>
      <w:r w:rsidR="54D3E319">
        <w:t xml:space="preserve"> and within the driest 2% of </w:t>
      </w:r>
      <w:r w:rsidR="33CDD932">
        <w:t xml:space="preserve">historic </w:t>
      </w:r>
      <w:r w:rsidR="143C7820">
        <w:t xml:space="preserve">records for that </w:t>
      </w:r>
      <w:r w:rsidR="45317EFA">
        <w:t xml:space="preserve">6-month period </w:t>
      </w:r>
      <w:r w:rsidR="54D3E319">
        <w:t>across 88</w:t>
      </w:r>
      <w:r w:rsidR="449F09F9">
        <w:t>–</w:t>
      </w:r>
      <w:r w:rsidR="54D3E319">
        <w:t xml:space="preserve">90% of the range (Keith et al. 2022; </w:t>
      </w:r>
      <w:r w:rsidR="00356E23">
        <w:t>Keith et al. 2023</w:t>
      </w:r>
      <w:r w:rsidR="54D3E319">
        <w:t>). The ecological community also underwent extensive, severe and prolonged drought during 2009</w:t>
      </w:r>
      <w:r w:rsidR="449F09F9">
        <w:t>–</w:t>
      </w:r>
      <w:r w:rsidR="54D3E319">
        <w:t>2010.</w:t>
      </w:r>
      <w:r w:rsidR="47068219">
        <w:t xml:space="preserve"> </w:t>
      </w:r>
      <w:r w:rsidR="211AA03C">
        <w:t>Although direct evidence was poorly documented, these droughts</w:t>
      </w:r>
      <w:r w:rsidR="2399D20C">
        <w:t xml:space="preserve"> are likely to have caused prolonged reductions </w:t>
      </w:r>
      <w:r w:rsidR="25FB0E1F">
        <w:t xml:space="preserve">in </w:t>
      </w:r>
      <w:r w:rsidR="75B2755D">
        <w:t xml:space="preserve">growth and reproduction of </w:t>
      </w:r>
      <w:r w:rsidR="642F591C">
        <w:t>trees and shrubs, reduced abundance of moisture-dependent</w:t>
      </w:r>
      <w:r w:rsidR="0B63563E">
        <w:t xml:space="preserve"> biota such as ferns and bryophytes, reduced</w:t>
      </w:r>
      <w:r w:rsidR="2399D20C">
        <w:t xml:space="preserve"> habitat suitability </w:t>
      </w:r>
      <w:r w:rsidR="75B2755D">
        <w:t xml:space="preserve">and food availability </w:t>
      </w:r>
      <w:r w:rsidR="2399D20C">
        <w:t>for a range of dependent fauna</w:t>
      </w:r>
      <w:r w:rsidR="0B63563E">
        <w:t xml:space="preserve"> and increased</w:t>
      </w:r>
      <w:r w:rsidR="11169975">
        <w:t xml:space="preserve"> flammability</w:t>
      </w:r>
      <w:r w:rsidR="31668B5C">
        <w:t xml:space="preserve"> (see ‘Changing fire regimes’ below)</w:t>
      </w:r>
      <w:r w:rsidR="11169975">
        <w:t>.</w:t>
      </w:r>
    </w:p>
    <w:p w14:paraId="18831ED7" w14:textId="50DEC736" w:rsidR="0064453D" w:rsidRPr="00A81C77" w:rsidRDefault="0064453D" w:rsidP="000D20AD">
      <w:pPr>
        <w:spacing w:after="120"/>
      </w:pPr>
      <w:r w:rsidRPr="00A81C77">
        <w:lastRenderedPageBreak/>
        <w:t>Similarly, heat waves are becom</w:t>
      </w:r>
      <w:r w:rsidR="007673F0" w:rsidRPr="00A81C77">
        <w:t>ing</w:t>
      </w:r>
      <w:r w:rsidRPr="00A81C77">
        <w:t xml:space="preserve"> more frequent, longer and hotter (Cowan et al. 2014</w:t>
      </w:r>
      <w:r w:rsidR="00B779F9" w:rsidRPr="00A81C77">
        <w:t>; Trancoso et al. 2020</w:t>
      </w:r>
      <w:r w:rsidRPr="00A81C77">
        <w:t>)</w:t>
      </w:r>
      <w:r w:rsidR="00AA2187" w:rsidRPr="00A81C77">
        <w:t xml:space="preserve">, diminishing the function of rainforest patches as </w:t>
      </w:r>
      <w:r w:rsidR="009B10B3" w:rsidRPr="00A81C77">
        <w:t xml:space="preserve">landscape </w:t>
      </w:r>
      <w:r w:rsidR="00AA2187" w:rsidRPr="00A81C77">
        <w:t>refuges</w:t>
      </w:r>
      <w:r w:rsidRPr="00A81C77">
        <w:t>. Both drought and high temperatures limit the moist microclimate that is critical to much of the rainforest ecosystem, its ecological processes and its biota</w:t>
      </w:r>
      <w:r w:rsidR="009B10B3" w:rsidRPr="00A81C77">
        <w:t xml:space="preserve"> (Adam 1994; Keith 2004)</w:t>
      </w:r>
      <w:r w:rsidRPr="00A81C77">
        <w:t xml:space="preserve">. </w:t>
      </w:r>
      <w:r w:rsidR="00867162" w:rsidRPr="00A81C77">
        <w:t xml:space="preserve">Declining moisture availability and increasing temperatures reduce the functionality of rainforest patches as thermoregulatory refuges for birds and mammals, and the suitability of habitat for </w:t>
      </w:r>
      <w:r w:rsidR="00E12A46" w:rsidRPr="00A81C77">
        <w:t>drought- and heat-</w:t>
      </w:r>
      <w:r w:rsidR="00867162" w:rsidRPr="00A81C77">
        <w:t>sensitive flora</w:t>
      </w:r>
      <w:r w:rsidR="000034D1" w:rsidRPr="00A81C77">
        <w:t>.</w:t>
      </w:r>
      <w:r w:rsidR="00867162" w:rsidRPr="00A81C77">
        <w:t xml:space="preserve"> </w:t>
      </w:r>
      <w:r w:rsidR="00127397" w:rsidRPr="00A81C77">
        <w:t xml:space="preserve">This </w:t>
      </w:r>
      <w:r w:rsidR="00867162" w:rsidRPr="00A81C77">
        <w:t>includ</w:t>
      </w:r>
      <w:r w:rsidR="00127397" w:rsidRPr="00A81C77">
        <w:t>es</w:t>
      </w:r>
      <w:r w:rsidR="00867162" w:rsidRPr="00A81C77">
        <w:t xml:space="preserve"> tree ferns, filmy ferns</w:t>
      </w:r>
      <w:r w:rsidR="00E12A46" w:rsidRPr="00A81C77">
        <w:t xml:space="preserve"> and</w:t>
      </w:r>
      <w:r w:rsidR="00867162" w:rsidRPr="00A81C77">
        <w:t xml:space="preserve"> mosses</w:t>
      </w:r>
      <w:r w:rsidR="00E12A46" w:rsidRPr="00A81C77">
        <w:t xml:space="preserve">, as well as fungi and litter invertebrates, that depend on humid microclimates within and beneath the tree canopy </w:t>
      </w:r>
      <w:r w:rsidR="00867162" w:rsidRPr="00A81C77">
        <w:t>that characterise the</w:t>
      </w:r>
      <w:r w:rsidR="00E6165C" w:rsidRPr="00A81C77">
        <w:t xml:space="preserve"> ecological</w:t>
      </w:r>
      <w:r w:rsidR="00867162" w:rsidRPr="00A81C77">
        <w:t xml:space="preserve"> community. </w:t>
      </w:r>
      <w:r w:rsidRPr="00A81C77">
        <w:t xml:space="preserve">Increased aridity and higher temperatures are also likely to be driving the decline of threatened arboreal fauna in the region </w:t>
      </w:r>
      <w:r w:rsidRPr="00A81C77">
        <w:fldChar w:fldCharType="begin"/>
      </w:r>
      <w:r w:rsidRPr="00A81C77">
        <w:instrText xml:space="preserve"> ADDIN EN.CITE &lt;EndNote&gt;&lt;Cite&gt;&lt;Author&gt;Wagner&lt;/Author&gt;&lt;Year&gt;2020&lt;/Year&gt;&lt;RecNum&gt;251&lt;/RecNum&gt;&lt;DisplayText&gt;(Wagner et al. 2020)&lt;/DisplayText&gt;&lt;record&gt;&lt;rec-number&gt;251&lt;/rec-number&gt;&lt;foreign-keys&gt;&lt;key app="EN" db-id="dspwzsr9o0af9ret0w7vs0x10z95vtz9rsvx" timestamp="1642638252"&gt;251&lt;/key&gt;&lt;/foreign-keys&gt;&lt;ref-type name="Journal Article"&gt;17&lt;/ref-type&gt;&lt;contributors&gt;&lt;authors&gt;&lt;author&gt;Wagner, B.&lt;/author&gt;&lt;author&gt;Baker, P. J.&lt;/author&gt;&lt;author&gt;Stewart, S. B.&lt;/author&gt;&lt;author&gt;Lumsden, L. F.&lt;/author&gt;&lt;author&gt;Nelson, J. L.&lt;/author&gt;&lt;author&gt;Cripps, J. K.&lt;/author&gt;&lt;author&gt;Durkin, L. K.&lt;/author&gt;&lt;author&gt;Scroggie, M. P.&lt;/author&gt;&lt;author&gt;Nitschke, C. R.&lt;/author&gt;&lt;/authors&gt;&lt;/contributors&gt;&lt;titles&gt;&lt;title&gt;Climate change drives habitat contraction of a nocturnal arboreal marsupial at its physiological limits&lt;/title&gt;&lt;secondary-title&gt;Ecosphere&lt;/secondary-title&gt;&lt;/titles&gt;&lt;periodical&gt;&lt;full-title&gt;Ecosphere&lt;/full-title&gt;&lt;/periodical&gt;&lt;pages&gt;e03262&lt;/pages&gt;&lt;volume&gt;11&lt;/volume&gt;&lt;number&gt;10&lt;/number&gt;&lt;dates&gt;&lt;year&gt;2020&lt;/year&gt;&lt;/dates&gt;&lt;urls&gt;&lt;/urls&gt;&lt;/record&gt;&lt;/Cite&gt;&lt;/EndNote&gt;</w:instrText>
      </w:r>
      <w:r w:rsidRPr="00A81C77">
        <w:fldChar w:fldCharType="separate"/>
      </w:r>
      <w:r w:rsidRPr="00A81C77">
        <w:rPr>
          <w:noProof/>
        </w:rPr>
        <w:t>(Wagner et al. 2020)</w:t>
      </w:r>
      <w:r w:rsidRPr="00A81C77">
        <w:fldChar w:fldCharType="end"/>
      </w:r>
      <w:r w:rsidRPr="00A81C77">
        <w:t xml:space="preserve">. Severe drought and extreme temperatures are associated with </w:t>
      </w:r>
      <w:bookmarkStart w:id="129" w:name="_Hlk107782239"/>
      <w:r w:rsidRPr="00A81C77">
        <w:t>large and severe wildfires</w:t>
      </w:r>
      <w:r w:rsidR="007F6BC7" w:rsidRPr="00A81C77">
        <w:t xml:space="preserve"> (see below and </w:t>
      </w:r>
      <w:r w:rsidR="00E708D1">
        <w:rPr>
          <w:u w:val="single"/>
        </w:rPr>
        <w:fldChar w:fldCharType="begin"/>
      </w:r>
      <w:r w:rsidR="00E708D1">
        <w:instrText xml:space="preserve"> REF _Ref168331443 \h </w:instrText>
      </w:r>
      <w:r w:rsidR="00E708D1">
        <w:rPr>
          <w:u w:val="single"/>
        </w:rPr>
      </w:r>
      <w:r w:rsidR="00E708D1">
        <w:rPr>
          <w:u w:val="single"/>
        </w:rPr>
        <w:fldChar w:fldCharType="separate"/>
      </w:r>
      <w:r w:rsidR="00E708D1">
        <w:t xml:space="preserve">Table </w:t>
      </w:r>
      <w:r w:rsidR="00E708D1">
        <w:rPr>
          <w:noProof/>
        </w:rPr>
        <w:t>2</w:t>
      </w:r>
      <w:r w:rsidR="00E708D1">
        <w:rPr>
          <w:u w:val="single"/>
        </w:rPr>
        <w:fldChar w:fldCharType="end"/>
      </w:r>
      <w:r w:rsidR="007F6BC7" w:rsidRPr="00A81C77">
        <w:t>).</w:t>
      </w:r>
      <w:r w:rsidRPr="00A81C77">
        <w:t xml:space="preserve"> </w:t>
      </w:r>
      <w:bookmarkEnd w:id="129"/>
    </w:p>
    <w:p w14:paraId="7942E7FB" w14:textId="77777777" w:rsidR="0064453D" w:rsidRPr="00A81C77" w:rsidRDefault="0064453D" w:rsidP="0064453D">
      <w:pPr>
        <w:rPr>
          <w:i/>
          <w:iCs/>
        </w:rPr>
      </w:pPr>
      <w:bookmarkStart w:id="130" w:name="_Hlk107983070"/>
      <w:r w:rsidRPr="00A81C77">
        <w:rPr>
          <w:i/>
          <w:iCs/>
        </w:rPr>
        <w:t>Changing fire regimes</w:t>
      </w:r>
    </w:p>
    <w:p w14:paraId="68DD28A4" w14:textId="79BCE562" w:rsidR="00A35E48" w:rsidRDefault="128D5513" w:rsidP="00235636">
      <w:pPr>
        <w:spacing w:after="120"/>
        <w:rPr>
          <w:color w:val="000000" w:themeColor="text1"/>
        </w:rPr>
      </w:pPr>
      <w:r>
        <w:t>Fires are</w:t>
      </w:r>
      <w:r w:rsidR="1683636B">
        <w:t xml:space="preserve"> becom</w:t>
      </w:r>
      <w:r>
        <w:t>ing</w:t>
      </w:r>
      <w:r w:rsidR="1683636B">
        <w:t xml:space="preserve"> more frequent, more severe and larger </w:t>
      </w:r>
      <w:proofErr w:type="gramStart"/>
      <w:r w:rsidR="1683636B">
        <w:t>due to the effects</w:t>
      </w:r>
      <w:proofErr w:type="gramEnd"/>
      <w:r w:rsidR="1683636B">
        <w:t xml:space="preserve"> of increasing drought incidence and severity on fuel moisture and the increasing incidence of severe fire weather conditions (Abram et al. 2021</w:t>
      </w:r>
      <w:r w:rsidR="074BCC93" w:rsidRPr="0A166491">
        <w:rPr>
          <w:noProof/>
        </w:rPr>
        <w:t>;</w:t>
      </w:r>
      <w:r w:rsidR="1683636B" w:rsidRPr="0A166491">
        <w:rPr>
          <w:noProof/>
        </w:rPr>
        <w:t xml:space="preserve"> Boer et al. 2020</w:t>
      </w:r>
      <w:r w:rsidR="074BCC93" w:rsidRPr="0A166491">
        <w:rPr>
          <w:noProof/>
        </w:rPr>
        <w:t>;</w:t>
      </w:r>
      <w:r w:rsidR="1683636B" w:rsidRPr="0A166491">
        <w:rPr>
          <w:noProof/>
        </w:rPr>
        <w:t xml:space="preserve"> </w:t>
      </w:r>
      <w:proofErr w:type="spellStart"/>
      <w:r w:rsidR="00681AEC" w:rsidRPr="00681AEC">
        <w:t>Canadell</w:t>
      </w:r>
      <w:proofErr w:type="spellEnd"/>
      <w:r w:rsidR="00681AEC" w:rsidRPr="00681AEC">
        <w:t xml:space="preserve"> et al. 2021; </w:t>
      </w:r>
      <w:r w:rsidR="1683636B" w:rsidRPr="0A166491">
        <w:rPr>
          <w:noProof/>
        </w:rPr>
        <w:t>Collins et</w:t>
      </w:r>
      <w:r w:rsidR="480C359A" w:rsidRPr="0A166491">
        <w:rPr>
          <w:noProof/>
        </w:rPr>
        <w:t> </w:t>
      </w:r>
      <w:r w:rsidR="1683636B" w:rsidRPr="0A166491">
        <w:rPr>
          <w:noProof/>
        </w:rPr>
        <w:t>al.</w:t>
      </w:r>
      <w:r w:rsidR="480C359A" w:rsidRPr="0A166491">
        <w:rPr>
          <w:noProof/>
        </w:rPr>
        <w:t> </w:t>
      </w:r>
      <w:r w:rsidR="1683636B" w:rsidRPr="0A166491">
        <w:rPr>
          <w:noProof/>
        </w:rPr>
        <w:t>2021</w:t>
      </w:r>
      <w:r w:rsidR="074BCC93" w:rsidRPr="0A166491">
        <w:rPr>
          <w:noProof/>
        </w:rPr>
        <w:t>;</w:t>
      </w:r>
      <w:r w:rsidR="1683636B" w:rsidRPr="0A166491">
        <w:rPr>
          <w:noProof/>
        </w:rPr>
        <w:t xml:space="preserve"> Nolan et al. 2020</w:t>
      </w:r>
      <w:r w:rsidR="7D02C280" w:rsidRPr="0A166491">
        <w:rPr>
          <w:noProof/>
        </w:rPr>
        <w:t>; van Oldenborgh et al. 2021</w:t>
      </w:r>
      <w:r w:rsidR="1683636B" w:rsidRPr="0A166491">
        <w:rPr>
          <w:noProof/>
        </w:rPr>
        <w:t>)</w:t>
      </w:r>
      <w:r w:rsidR="1683636B">
        <w:t>. In 2019</w:t>
      </w:r>
      <w:r w:rsidR="6EBE4323">
        <w:t>–</w:t>
      </w:r>
      <w:r w:rsidR="1683636B">
        <w:t>20, fires affected 8</w:t>
      </w:r>
      <w:r>
        <w:t>7</w:t>
      </w:r>
      <w:r w:rsidR="6EBE4323">
        <w:t>–</w:t>
      </w:r>
      <w:r w:rsidR="1683636B">
        <w:t xml:space="preserve">90% of the distribution of </w:t>
      </w:r>
      <w:proofErr w:type="spellStart"/>
      <w:r w:rsidR="5A8EE478">
        <w:t>Pinkwood</w:t>
      </w:r>
      <w:proofErr w:type="spellEnd"/>
      <w:r w:rsidR="5A8EE478">
        <w:t xml:space="preserve"> cool temperate</w:t>
      </w:r>
      <w:r w:rsidR="110790E4">
        <w:t xml:space="preserve"> </w:t>
      </w:r>
      <w:r w:rsidR="50701A9B">
        <w:t xml:space="preserve">rainforests </w:t>
      </w:r>
      <w:r w:rsidR="1683636B">
        <w:t xml:space="preserve">of </w:t>
      </w:r>
      <w:proofErr w:type="gramStart"/>
      <w:r w:rsidR="4B869799">
        <w:t>south east</w:t>
      </w:r>
      <w:proofErr w:type="gramEnd"/>
      <w:r w:rsidR="1683636B">
        <w:t xml:space="preserve"> </w:t>
      </w:r>
      <w:r w:rsidR="6E4946A6">
        <w:t>New South Wales</w:t>
      </w:r>
      <w:r w:rsidR="2EAC6E89">
        <w:t xml:space="preserve"> and far east Victoria</w:t>
      </w:r>
      <w:r w:rsidR="52C5E5CC">
        <w:t xml:space="preserve"> (</w:t>
      </w:r>
      <w:r w:rsidR="6564D2BC">
        <w:t xml:space="preserve">DAWE 2020; </w:t>
      </w:r>
      <w:r w:rsidR="00356E23">
        <w:t>Keith et al. 2023</w:t>
      </w:r>
      <w:r w:rsidR="52C5E5CC">
        <w:t>)</w:t>
      </w:r>
      <w:r w:rsidR="35407B7D">
        <w:t>;</w:t>
      </w:r>
      <w:r w:rsidR="1683636B">
        <w:t xml:space="preserve"> more than any previously recorded fires. </w:t>
      </w:r>
      <w:r w:rsidR="5913C6A6">
        <w:t>As much as 20</w:t>
      </w:r>
      <w:r w:rsidR="5CD9B77C">
        <w:t>–</w:t>
      </w:r>
      <w:r w:rsidR="5913C6A6">
        <w:t xml:space="preserve">50% of </w:t>
      </w:r>
      <w:r w:rsidR="6C8E9B1D">
        <w:t xml:space="preserve">its </w:t>
      </w:r>
      <w:r w:rsidR="5913C6A6">
        <w:t>distribution was estimated to have experienced canopy scorch</w:t>
      </w:r>
      <w:r w:rsidR="30F41D06">
        <w:t xml:space="preserve"> (Keith et al. 202</w:t>
      </w:r>
      <w:r w:rsidR="52C5E5CC">
        <w:t>2</w:t>
      </w:r>
      <w:r w:rsidR="6564D2BC">
        <w:t>b</w:t>
      </w:r>
      <w:r w:rsidR="30F41D06">
        <w:t xml:space="preserve">; </w:t>
      </w:r>
      <w:r w:rsidR="00356E23">
        <w:t>Keith et al. 2023</w:t>
      </w:r>
      <w:r w:rsidR="30F41D06">
        <w:t>)</w:t>
      </w:r>
      <w:r w:rsidR="5913C6A6">
        <w:t xml:space="preserve">, resulting in top-kill of </w:t>
      </w:r>
      <w:r w:rsidR="32B204F1">
        <w:t xml:space="preserve">most or all </w:t>
      </w:r>
      <w:r w:rsidR="5913C6A6">
        <w:t>trees</w:t>
      </w:r>
      <w:r w:rsidR="12BEC691">
        <w:t xml:space="preserve"> and outright </w:t>
      </w:r>
      <w:r w:rsidR="12BEC691" w:rsidRPr="0A166491">
        <w:rPr>
          <w:color w:val="000000" w:themeColor="text1"/>
        </w:rPr>
        <w:t xml:space="preserve">mortality </w:t>
      </w:r>
      <w:r w:rsidR="37A2EE2C" w:rsidRPr="0A166491">
        <w:rPr>
          <w:color w:val="000000" w:themeColor="text1"/>
        </w:rPr>
        <w:t>as high as</w:t>
      </w:r>
      <w:r w:rsidR="32B204F1" w:rsidRPr="0A166491">
        <w:rPr>
          <w:color w:val="000000" w:themeColor="text1"/>
        </w:rPr>
        <w:t xml:space="preserve"> 37</w:t>
      </w:r>
      <w:r w:rsidR="6EBE4323">
        <w:t>–</w:t>
      </w:r>
      <w:r w:rsidR="32B204F1" w:rsidRPr="0A166491">
        <w:rPr>
          <w:color w:val="000000" w:themeColor="text1"/>
        </w:rPr>
        <w:t xml:space="preserve">46% </w:t>
      </w:r>
      <w:r w:rsidR="12BEC691" w:rsidRPr="0A166491">
        <w:rPr>
          <w:color w:val="000000" w:themeColor="text1"/>
        </w:rPr>
        <w:t xml:space="preserve">(see </w:t>
      </w:r>
      <w:r w:rsidR="12BEC691" w:rsidRPr="0A166491">
        <w:rPr>
          <w:color w:val="000000" w:themeColor="text1"/>
          <w:u w:val="single"/>
        </w:rPr>
        <w:t>section 6.2.3</w:t>
      </w:r>
      <w:r w:rsidR="12BEC691" w:rsidRPr="0A166491">
        <w:rPr>
          <w:color w:val="000000" w:themeColor="text1"/>
        </w:rPr>
        <w:t>)</w:t>
      </w:r>
      <w:r w:rsidR="5913C6A6" w:rsidRPr="0A166491">
        <w:rPr>
          <w:color w:val="000000" w:themeColor="text1"/>
        </w:rPr>
        <w:t xml:space="preserve">. </w:t>
      </w:r>
      <w:r w:rsidR="4278ED03" w:rsidRPr="0A166491">
        <w:rPr>
          <w:color w:val="000000" w:themeColor="text1"/>
        </w:rPr>
        <w:t>Collapse of top-killed trees occurred in burnt areas of this</w:t>
      </w:r>
      <w:r w:rsidR="16CD4E79" w:rsidRPr="0A166491">
        <w:rPr>
          <w:color w:val="000000" w:themeColor="text1"/>
        </w:rPr>
        <w:t xml:space="preserve"> ecological</w:t>
      </w:r>
      <w:r w:rsidR="4278ED03" w:rsidRPr="0A166491">
        <w:rPr>
          <w:color w:val="000000" w:themeColor="text1"/>
        </w:rPr>
        <w:t xml:space="preserve"> community within 2 years of bushfires in 2019</w:t>
      </w:r>
      <w:r w:rsidR="2E5484EF">
        <w:t>–</w:t>
      </w:r>
      <w:r w:rsidR="4278ED03" w:rsidRPr="0A166491">
        <w:rPr>
          <w:color w:val="000000" w:themeColor="text1"/>
        </w:rPr>
        <w:t xml:space="preserve">20 at Monga National Park (Keith </w:t>
      </w:r>
      <w:r w:rsidR="52C5E5CC" w:rsidRPr="0A166491">
        <w:rPr>
          <w:color w:val="000000" w:themeColor="text1"/>
        </w:rPr>
        <w:t>et al. data in Ferrer &amp; Keith 2022</w:t>
      </w:r>
      <w:r w:rsidR="4278ED03" w:rsidRPr="0A166491">
        <w:rPr>
          <w:color w:val="000000" w:themeColor="text1"/>
        </w:rPr>
        <w:t xml:space="preserve">). </w:t>
      </w:r>
      <w:r w:rsidR="5913C6A6" w:rsidRPr="0A166491">
        <w:rPr>
          <w:color w:val="000000" w:themeColor="text1"/>
        </w:rPr>
        <w:t xml:space="preserve">Top-kill </w:t>
      </w:r>
      <w:r w:rsidR="01EA8E15" w:rsidRPr="0A166491">
        <w:rPr>
          <w:color w:val="000000" w:themeColor="text1"/>
        </w:rPr>
        <w:t>ha</w:t>
      </w:r>
      <w:r w:rsidR="5913C6A6" w:rsidRPr="0A166491">
        <w:rPr>
          <w:color w:val="000000" w:themeColor="text1"/>
        </w:rPr>
        <w:t>s likely result</w:t>
      </w:r>
      <w:r w:rsidR="01EA8E15" w:rsidRPr="0A166491">
        <w:rPr>
          <w:color w:val="000000" w:themeColor="text1"/>
        </w:rPr>
        <w:t>ed</w:t>
      </w:r>
      <w:r w:rsidR="5913C6A6" w:rsidRPr="0A166491">
        <w:rPr>
          <w:color w:val="000000" w:themeColor="text1"/>
        </w:rPr>
        <w:t xml:space="preserve"> in prolonged disruption of the moist microclimate </w:t>
      </w:r>
      <w:r w:rsidR="5125D956" w:rsidRPr="0A166491">
        <w:rPr>
          <w:color w:val="000000" w:themeColor="text1"/>
        </w:rPr>
        <w:t xml:space="preserve">because </w:t>
      </w:r>
      <w:r w:rsidR="5913C6A6" w:rsidRPr="0A166491">
        <w:rPr>
          <w:color w:val="000000" w:themeColor="text1"/>
        </w:rPr>
        <w:t xml:space="preserve">the </w:t>
      </w:r>
      <w:r w:rsidR="2403E3A6" w:rsidRPr="0A166491">
        <w:rPr>
          <w:color w:val="000000" w:themeColor="text1"/>
        </w:rPr>
        <w:t xml:space="preserve">closed </w:t>
      </w:r>
      <w:r w:rsidR="5913C6A6" w:rsidRPr="0A166491">
        <w:rPr>
          <w:color w:val="000000" w:themeColor="text1"/>
        </w:rPr>
        <w:t xml:space="preserve">tree canopy </w:t>
      </w:r>
      <w:r w:rsidR="2403E3A6" w:rsidRPr="0A166491">
        <w:rPr>
          <w:color w:val="000000" w:themeColor="text1"/>
        </w:rPr>
        <w:t xml:space="preserve">recovers very </w:t>
      </w:r>
      <w:r w:rsidR="5913C6A6" w:rsidRPr="0A166491">
        <w:rPr>
          <w:color w:val="000000" w:themeColor="text1"/>
        </w:rPr>
        <w:t>slowly over subsequent decades</w:t>
      </w:r>
      <w:r w:rsidR="3EC9CC78" w:rsidRPr="0A166491">
        <w:rPr>
          <w:color w:val="000000" w:themeColor="text1"/>
        </w:rPr>
        <w:t xml:space="preserve"> (</w:t>
      </w:r>
      <w:r w:rsidR="7E1F5D47" w:rsidRPr="0A166491">
        <w:rPr>
          <w:color w:val="000000" w:themeColor="text1"/>
        </w:rPr>
        <w:t xml:space="preserve">e.g. </w:t>
      </w:r>
      <w:r w:rsidR="3EC9CC78" w:rsidRPr="0A166491">
        <w:rPr>
          <w:color w:val="000000" w:themeColor="text1"/>
        </w:rPr>
        <w:t>Tolsma et al. 20</w:t>
      </w:r>
      <w:r w:rsidR="7E1F5D47" w:rsidRPr="0A166491">
        <w:rPr>
          <w:color w:val="000000" w:themeColor="text1"/>
        </w:rPr>
        <w:t>19)</w:t>
      </w:r>
      <w:r w:rsidR="5913C6A6" w:rsidRPr="0A166491">
        <w:rPr>
          <w:color w:val="000000" w:themeColor="text1"/>
        </w:rPr>
        <w:t xml:space="preserve">, </w:t>
      </w:r>
      <w:r w:rsidR="12BEC691" w:rsidRPr="0A166491">
        <w:rPr>
          <w:color w:val="000000" w:themeColor="text1"/>
        </w:rPr>
        <w:t xml:space="preserve">reducing habitat suitability for a range of rainforest biota and </w:t>
      </w:r>
      <w:r w:rsidR="5913C6A6" w:rsidRPr="0A166491">
        <w:rPr>
          <w:color w:val="000000" w:themeColor="text1"/>
        </w:rPr>
        <w:t>increasing exposure of understorey plants and litter fauna to more rapid drying after precipitation events</w:t>
      </w:r>
      <w:r w:rsidR="52C5E5CC" w:rsidRPr="0A166491">
        <w:rPr>
          <w:color w:val="000000" w:themeColor="text1"/>
        </w:rPr>
        <w:t xml:space="preserve"> (see </w:t>
      </w:r>
      <w:r w:rsidR="52C5E5CC" w:rsidRPr="0A166491">
        <w:rPr>
          <w:color w:val="000000" w:themeColor="text1"/>
          <w:u w:val="single"/>
        </w:rPr>
        <w:t>section 6.2.3</w:t>
      </w:r>
      <w:r w:rsidR="52C5E5CC" w:rsidRPr="0A166491">
        <w:rPr>
          <w:color w:val="000000" w:themeColor="text1"/>
        </w:rPr>
        <w:t>)</w:t>
      </w:r>
      <w:r w:rsidR="5913C6A6" w:rsidRPr="0A166491">
        <w:rPr>
          <w:color w:val="000000" w:themeColor="text1"/>
        </w:rPr>
        <w:t>.</w:t>
      </w:r>
    </w:p>
    <w:p w14:paraId="2C95E4C6" w14:textId="0BC901FF" w:rsidR="00D30D44" w:rsidRPr="00D21394" w:rsidRDefault="00D30D44" w:rsidP="00D30D44">
      <w:pPr>
        <w:pStyle w:val="Caption"/>
        <w:keepNext/>
        <w:rPr>
          <w:b w:val="0"/>
          <w:bCs/>
        </w:rPr>
      </w:pPr>
      <w:r>
        <w:t xml:space="preserve">Table </w:t>
      </w:r>
      <w:r>
        <w:fldChar w:fldCharType="begin"/>
      </w:r>
      <w:r>
        <w:instrText xml:space="preserve"> SEQ Table \* ARABIC </w:instrText>
      </w:r>
      <w:r>
        <w:fldChar w:fldCharType="separate"/>
      </w:r>
      <w:r w:rsidR="00A5593B">
        <w:rPr>
          <w:noProof/>
        </w:rPr>
        <w:t>3</w:t>
      </w:r>
      <w:r>
        <w:fldChar w:fldCharType="end"/>
      </w:r>
      <w:r>
        <w:t>. Fire burn area</w:t>
      </w:r>
      <w:r w:rsidR="00640E39">
        <w:t xml:space="preserve"> of the ecological community</w:t>
      </w:r>
      <w:r>
        <w:t xml:space="preserve"> and severity during 2019</w:t>
      </w:r>
      <w:r w:rsidR="00623446" w:rsidRPr="00A81C77">
        <w:t>–</w:t>
      </w:r>
      <w:r>
        <w:t>20 bushfires</w:t>
      </w:r>
      <w:r w:rsidR="008678B8">
        <w:t xml:space="preserve"> (DCCEEW 2020)</w:t>
      </w:r>
      <w:r>
        <w:t>.</w:t>
      </w:r>
      <w:r w:rsidR="00900D2B">
        <w:t xml:space="preserve"> </w:t>
      </w:r>
      <w:r w:rsidR="00D21394">
        <w:rPr>
          <w:b w:val="0"/>
          <w:bCs/>
        </w:rPr>
        <w:t xml:space="preserve">This estimate encompasses </w:t>
      </w:r>
      <w:r w:rsidR="00027CF9">
        <w:rPr>
          <w:b w:val="0"/>
          <w:bCs/>
        </w:rPr>
        <w:t>the broadest units that may contain the ecological community</w:t>
      </w:r>
      <w:r w:rsidR="00AB5942">
        <w:rPr>
          <w:b w:val="0"/>
          <w:bCs/>
        </w:rPr>
        <w:t xml:space="preserve">, including </w:t>
      </w:r>
      <w:r w:rsidR="00572578">
        <w:rPr>
          <w:b w:val="0"/>
          <w:bCs/>
        </w:rPr>
        <w:t>areas outside of th</w:t>
      </w:r>
      <w:r w:rsidR="00E155C5">
        <w:rPr>
          <w:b w:val="0"/>
          <w:bCs/>
        </w:rPr>
        <w:t>e burn area (e.g. Illawarra region).</w:t>
      </w:r>
    </w:p>
    <w:tbl>
      <w:tblPr>
        <w:tblStyle w:val="TableGrid1"/>
        <w:tblW w:w="8500" w:type="dxa"/>
        <w:tblLook w:val="04A0" w:firstRow="1" w:lastRow="0" w:firstColumn="1" w:lastColumn="0" w:noHBand="0" w:noVBand="1"/>
      </w:tblPr>
      <w:tblGrid>
        <w:gridCol w:w="2689"/>
        <w:gridCol w:w="2693"/>
        <w:gridCol w:w="3118"/>
      </w:tblGrid>
      <w:tr w:rsidR="00D30D44" w14:paraId="656C4674" w14:textId="77777777" w:rsidTr="006572B6">
        <w:trPr>
          <w:trHeight w:val="654"/>
        </w:trPr>
        <w:tc>
          <w:tcPr>
            <w:tcW w:w="2689" w:type="dxa"/>
            <w:hideMark/>
          </w:tcPr>
          <w:p w14:paraId="0D76549A" w14:textId="738840CA" w:rsidR="00D30D44" w:rsidRPr="00C05E22" w:rsidRDefault="00D30D44" w:rsidP="00EC0A3B">
            <w:pPr>
              <w:rPr>
                <w:rFonts w:ascii="Calibri" w:hAnsi="Calibri"/>
                <w:b/>
                <w:bCs/>
                <w:color w:val="000000"/>
              </w:rPr>
            </w:pPr>
            <w:r w:rsidRPr="00C05E22">
              <w:rPr>
                <w:b/>
                <w:bCs/>
                <w:color w:val="000000"/>
              </w:rPr>
              <w:t xml:space="preserve">Fire Severity </w:t>
            </w:r>
            <w:r w:rsidR="00D53023" w:rsidRPr="00C05E22">
              <w:rPr>
                <w:b/>
                <w:bCs/>
                <w:color w:val="000000"/>
              </w:rPr>
              <w:t>Category</w:t>
            </w:r>
            <w:r w:rsidRPr="00C05E22">
              <w:rPr>
                <w:b/>
                <w:bCs/>
                <w:color w:val="000000"/>
              </w:rPr>
              <w:t xml:space="preserve"> (GEEBAM)</w:t>
            </w:r>
          </w:p>
        </w:tc>
        <w:tc>
          <w:tcPr>
            <w:tcW w:w="2693" w:type="dxa"/>
            <w:hideMark/>
          </w:tcPr>
          <w:p w14:paraId="0F98552A" w14:textId="58AC2A9D" w:rsidR="00D30D44" w:rsidRPr="00C05E22" w:rsidRDefault="00D30D44" w:rsidP="00EC0A3B">
            <w:pPr>
              <w:rPr>
                <w:b/>
                <w:bCs/>
                <w:color w:val="000000"/>
              </w:rPr>
            </w:pPr>
            <w:r w:rsidRPr="00C05E22">
              <w:rPr>
                <w:b/>
                <w:bCs/>
                <w:color w:val="000000"/>
              </w:rPr>
              <w:t xml:space="preserve">Area </w:t>
            </w:r>
            <w:r w:rsidR="00813466" w:rsidRPr="00C05E22">
              <w:rPr>
                <w:b/>
                <w:bCs/>
                <w:color w:val="000000"/>
              </w:rPr>
              <w:t xml:space="preserve">of </w:t>
            </w:r>
            <w:r w:rsidR="00640E39" w:rsidRPr="00C05E22">
              <w:rPr>
                <w:b/>
                <w:bCs/>
                <w:color w:val="000000"/>
              </w:rPr>
              <w:t xml:space="preserve">Ecological Community burnt </w:t>
            </w:r>
            <w:r w:rsidRPr="00C05E22">
              <w:rPr>
                <w:b/>
                <w:bCs/>
                <w:color w:val="000000"/>
              </w:rPr>
              <w:t>(ha)</w:t>
            </w:r>
          </w:p>
        </w:tc>
        <w:tc>
          <w:tcPr>
            <w:tcW w:w="3118" w:type="dxa"/>
            <w:hideMark/>
          </w:tcPr>
          <w:p w14:paraId="6207EF18" w14:textId="185FE14E" w:rsidR="00D30D44" w:rsidRPr="00C05E22" w:rsidRDefault="00D30D44" w:rsidP="00EC0A3B">
            <w:pPr>
              <w:rPr>
                <w:b/>
                <w:bCs/>
                <w:color w:val="000000"/>
              </w:rPr>
            </w:pPr>
            <w:r w:rsidRPr="00C05E22">
              <w:rPr>
                <w:b/>
                <w:bCs/>
                <w:color w:val="000000"/>
              </w:rPr>
              <w:t xml:space="preserve">% of Total </w:t>
            </w:r>
            <w:r w:rsidR="00B615E8" w:rsidRPr="00C05E22">
              <w:rPr>
                <w:b/>
                <w:bCs/>
                <w:color w:val="000000"/>
              </w:rPr>
              <w:t>Ecological Community</w:t>
            </w:r>
            <w:r w:rsidRPr="00C05E22">
              <w:rPr>
                <w:b/>
                <w:bCs/>
                <w:color w:val="000000"/>
              </w:rPr>
              <w:t xml:space="preserve"> Area (7,633 ha)</w:t>
            </w:r>
          </w:p>
        </w:tc>
      </w:tr>
      <w:tr w:rsidR="00D30D44" w14:paraId="2E9FB9E0" w14:textId="77777777" w:rsidTr="006572B6">
        <w:trPr>
          <w:trHeight w:val="288"/>
        </w:trPr>
        <w:tc>
          <w:tcPr>
            <w:tcW w:w="2689" w:type="dxa"/>
            <w:noWrap/>
            <w:hideMark/>
          </w:tcPr>
          <w:p w14:paraId="05D7CF13" w14:textId="77777777" w:rsidR="00D30D44" w:rsidRDefault="00D30D44" w:rsidP="00EC0A3B">
            <w:pPr>
              <w:rPr>
                <w:color w:val="000000"/>
              </w:rPr>
            </w:pPr>
            <w:r>
              <w:rPr>
                <w:color w:val="000000"/>
              </w:rPr>
              <w:t>3 - Low and Moderate</w:t>
            </w:r>
          </w:p>
        </w:tc>
        <w:tc>
          <w:tcPr>
            <w:tcW w:w="2693" w:type="dxa"/>
            <w:noWrap/>
            <w:hideMark/>
          </w:tcPr>
          <w:p w14:paraId="432FB3D7" w14:textId="14120C95" w:rsidR="00D30D44" w:rsidRDefault="00D30D44" w:rsidP="00EC0A3B">
            <w:pPr>
              <w:jc w:val="right"/>
              <w:rPr>
                <w:color w:val="000000"/>
              </w:rPr>
            </w:pPr>
            <w:r>
              <w:rPr>
                <w:color w:val="000000"/>
              </w:rPr>
              <w:t>726</w:t>
            </w:r>
          </w:p>
        </w:tc>
        <w:tc>
          <w:tcPr>
            <w:tcW w:w="3118" w:type="dxa"/>
            <w:noWrap/>
            <w:hideMark/>
          </w:tcPr>
          <w:p w14:paraId="181311D4" w14:textId="77777777" w:rsidR="00D30D44" w:rsidRDefault="00D30D44" w:rsidP="00EC0A3B">
            <w:pPr>
              <w:jc w:val="right"/>
              <w:rPr>
                <w:color w:val="000000"/>
              </w:rPr>
            </w:pPr>
            <w:r>
              <w:rPr>
                <w:color w:val="000000"/>
              </w:rPr>
              <w:t>9.5%</w:t>
            </w:r>
          </w:p>
        </w:tc>
      </w:tr>
      <w:tr w:rsidR="00D30D44" w14:paraId="35E4F0EF" w14:textId="77777777" w:rsidTr="006572B6">
        <w:trPr>
          <w:trHeight w:val="288"/>
        </w:trPr>
        <w:tc>
          <w:tcPr>
            <w:tcW w:w="2689" w:type="dxa"/>
            <w:noWrap/>
            <w:hideMark/>
          </w:tcPr>
          <w:p w14:paraId="40AA8145" w14:textId="77777777" w:rsidR="00D30D44" w:rsidRDefault="00D30D44" w:rsidP="00EC0A3B">
            <w:pPr>
              <w:rPr>
                <w:color w:val="000000"/>
              </w:rPr>
            </w:pPr>
            <w:r>
              <w:rPr>
                <w:color w:val="000000"/>
              </w:rPr>
              <w:t>4 - High</w:t>
            </w:r>
          </w:p>
        </w:tc>
        <w:tc>
          <w:tcPr>
            <w:tcW w:w="2693" w:type="dxa"/>
            <w:noWrap/>
            <w:hideMark/>
          </w:tcPr>
          <w:p w14:paraId="682E0510" w14:textId="5F21A9CD" w:rsidR="00D30D44" w:rsidRDefault="00D30D44" w:rsidP="00EC0A3B">
            <w:pPr>
              <w:jc w:val="right"/>
              <w:rPr>
                <w:color w:val="000000"/>
              </w:rPr>
            </w:pPr>
            <w:r>
              <w:rPr>
                <w:color w:val="000000"/>
              </w:rPr>
              <w:t>653</w:t>
            </w:r>
          </w:p>
        </w:tc>
        <w:tc>
          <w:tcPr>
            <w:tcW w:w="3118" w:type="dxa"/>
            <w:noWrap/>
            <w:hideMark/>
          </w:tcPr>
          <w:p w14:paraId="48851E37" w14:textId="77777777" w:rsidR="00D30D44" w:rsidRDefault="00D30D44" w:rsidP="00EC0A3B">
            <w:pPr>
              <w:jc w:val="right"/>
              <w:rPr>
                <w:color w:val="000000"/>
              </w:rPr>
            </w:pPr>
            <w:r>
              <w:rPr>
                <w:color w:val="000000"/>
              </w:rPr>
              <w:t>8.6%</w:t>
            </w:r>
          </w:p>
        </w:tc>
      </w:tr>
      <w:tr w:rsidR="00D30D44" w14:paraId="219651AE" w14:textId="77777777" w:rsidTr="006572B6">
        <w:trPr>
          <w:trHeight w:val="288"/>
        </w:trPr>
        <w:tc>
          <w:tcPr>
            <w:tcW w:w="2689" w:type="dxa"/>
            <w:noWrap/>
            <w:hideMark/>
          </w:tcPr>
          <w:p w14:paraId="2AFBC935" w14:textId="77777777" w:rsidR="00D30D44" w:rsidRDefault="00D30D44" w:rsidP="00EC0A3B">
            <w:pPr>
              <w:rPr>
                <w:color w:val="000000"/>
              </w:rPr>
            </w:pPr>
            <w:r>
              <w:rPr>
                <w:color w:val="000000"/>
              </w:rPr>
              <w:t>5 - Very High</w:t>
            </w:r>
          </w:p>
        </w:tc>
        <w:tc>
          <w:tcPr>
            <w:tcW w:w="2693" w:type="dxa"/>
            <w:noWrap/>
            <w:hideMark/>
          </w:tcPr>
          <w:p w14:paraId="1862BB91" w14:textId="32CC9850" w:rsidR="00D30D44" w:rsidRDefault="00D30D44" w:rsidP="00EC0A3B">
            <w:pPr>
              <w:jc w:val="right"/>
              <w:rPr>
                <w:color w:val="000000"/>
              </w:rPr>
            </w:pPr>
            <w:r>
              <w:rPr>
                <w:color w:val="000000"/>
              </w:rPr>
              <w:t>973</w:t>
            </w:r>
          </w:p>
        </w:tc>
        <w:tc>
          <w:tcPr>
            <w:tcW w:w="3118" w:type="dxa"/>
            <w:noWrap/>
            <w:hideMark/>
          </w:tcPr>
          <w:p w14:paraId="1EC25DD4" w14:textId="77777777" w:rsidR="00D30D44" w:rsidRDefault="00D30D44" w:rsidP="00EC0A3B">
            <w:pPr>
              <w:jc w:val="right"/>
              <w:rPr>
                <w:color w:val="000000"/>
              </w:rPr>
            </w:pPr>
            <w:r>
              <w:rPr>
                <w:color w:val="000000"/>
              </w:rPr>
              <w:t>12.7%</w:t>
            </w:r>
          </w:p>
        </w:tc>
      </w:tr>
      <w:tr w:rsidR="00D30D44" w14:paraId="56CF3045" w14:textId="77777777" w:rsidTr="006572B6">
        <w:trPr>
          <w:trHeight w:val="288"/>
        </w:trPr>
        <w:tc>
          <w:tcPr>
            <w:tcW w:w="2689" w:type="dxa"/>
            <w:noWrap/>
          </w:tcPr>
          <w:p w14:paraId="1EC83483" w14:textId="77777777" w:rsidR="00D30D44" w:rsidRDefault="00D30D44" w:rsidP="00EC0A3B">
            <w:pPr>
              <w:rPr>
                <w:color w:val="000000"/>
              </w:rPr>
            </w:pPr>
            <w:r>
              <w:rPr>
                <w:color w:val="000000"/>
              </w:rPr>
              <w:t>Total</w:t>
            </w:r>
          </w:p>
        </w:tc>
        <w:tc>
          <w:tcPr>
            <w:tcW w:w="2693" w:type="dxa"/>
            <w:noWrap/>
          </w:tcPr>
          <w:p w14:paraId="01935731" w14:textId="5953A05E" w:rsidR="00D30D44" w:rsidRDefault="00D30D44" w:rsidP="00EC0A3B">
            <w:pPr>
              <w:jc w:val="right"/>
              <w:rPr>
                <w:color w:val="000000"/>
              </w:rPr>
            </w:pPr>
            <w:r>
              <w:rPr>
                <w:color w:val="000000"/>
              </w:rPr>
              <w:t>235</w:t>
            </w:r>
            <w:r w:rsidR="005B79F2">
              <w:rPr>
                <w:color w:val="000000"/>
              </w:rPr>
              <w:t>3</w:t>
            </w:r>
          </w:p>
        </w:tc>
        <w:tc>
          <w:tcPr>
            <w:tcW w:w="3118" w:type="dxa"/>
            <w:noWrap/>
          </w:tcPr>
          <w:p w14:paraId="0C849EDD" w14:textId="77777777" w:rsidR="00D30D44" w:rsidRDefault="00D30D44" w:rsidP="00EC0A3B">
            <w:pPr>
              <w:jc w:val="right"/>
              <w:rPr>
                <w:color w:val="000000"/>
              </w:rPr>
            </w:pPr>
            <w:r>
              <w:rPr>
                <w:color w:val="000000"/>
              </w:rPr>
              <w:t>30.8%</w:t>
            </w:r>
          </w:p>
        </w:tc>
      </w:tr>
    </w:tbl>
    <w:p w14:paraId="05C7198C" w14:textId="77777777" w:rsidR="00D30D44" w:rsidRDefault="00D30D44" w:rsidP="00235636">
      <w:pPr>
        <w:spacing w:after="120"/>
        <w:rPr>
          <w:color w:val="000000" w:themeColor="text1"/>
        </w:rPr>
      </w:pPr>
    </w:p>
    <w:p w14:paraId="5CC17698" w14:textId="445FB41A" w:rsidR="00B56BE4" w:rsidRDefault="003A498D" w:rsidP="00235636">
      <w:pPr>
        <w:spacing w:after="120"/>
        <w:rPr>
          <w:color w:val="000000" w:themeColor="text1"/>
        </w:rPr>
      </w:pPr>
      <w:r>
        <w:rPr>
          <w:color w:val="000000" w:themeColor="text1"/>
        </w:rPr>
        <w:t>The 2019</w:t>
      </w:r>
      <w:r w:rsidR="008E3734" w:rsidRPr="00A81C77">
        <w:t>–</w:t>
      </w:r>
      <w:r>
        <w:rPr>
          <w:color w:val="000000" w:themeColor="text1"/>
        </w:rPr>
        <w:t>20 fires</w:t>
      </w:r>
      <w:r w:rsidR="00AB20CD">
        <w:rPr>
          <w:color w:val="000000" w:themeColor="text1"/>
        </w:rPr>
        <w:t xml:space="preserve"> w</w:t>
      </w:r>
      <w:r>
        <w:rPr>
          <w:color w:val="000000" w:themeColor="text1"/>
        </w:rPr>
        <w:t>ere</w:t>
      </w:r>
      <w:r w:rsidR="00AB20CD">
        <w:rPr>
          <w:color w:val="000000" w:themeColor="text1"/>
        </w:rPr>
        <w:t xml:space="preserve"> the second fire </w:t>
      </w:r>
      <w:r>
        <w:rPr>
          <w:color w:val="000000" w:themeColor="text1"/>
        </w:rPr>
        <w:t>event to affect the</w:t>
      </w:r>
      <w:r w:rsidR="00E6165C" w:rsidRPr="00E6165C">
        <w:rPr>
          <w:color w:val="000000" w:themeColor="text1"/>
        </w:rPr>
        <w:t xml:space="preserve"> ecological</w:t>
      </w:r>
      <w:r>
        <w:rPr>
          <w:color w:val="000000" w:themeColor="text1"/>
        </w:rPr>
        <w:t xml:space="preserve"> community </w:t>
      </w:r>
      <w:r w:rsidR="00AB20CD">
        <w:rPr>
          <w:color w:val="000000" w:themeColor="text1"/>
        </w:rPr>
        <w:t>in the past 50</w:t>
      </w:r>
      <w:r w:rsidR="006D5E8F">
        <w:rPr>
          <w:color w:val="000000" w:themeColor="text1"/>
        </w:rPr>
        <w:t> </w:t>
      </w:r>
      <w:r w:rsidR="00AB20CD">
        <w:rPr>
          <w:color w:val="000000" w:themeColor="text1"/>
        </w:rPr>
        <w:t>years</w:t>
      </w:r>
      <w:r w:rsidR="006D5E8F">
        <w:rPr>
          <w:color w:val="000000" w:themeColor="text1"/>
        </w:rPr>
        <w:t>,</w:t>
      </w:r>
      <w:r w:rsidRPr="003A498D">
        <w:rPr>
          <w:color w:val="000000" w:themeColor="text1"/>
        </w:rPr>
        <w:t xml:space="preserve"> </w:t>
      </w:r>
      <w:r>
        <w:rPr>
          <w:color w:val="000000" w:themeColor="text1"/>
        </w:rPr>
        <w:t>across 60-64% of its distribution</w:t>
      </w:r>
      <w:r w:rsidR="00DC6D3A">
        <w:rPr>
          <w:color w:val="000000" w:themeColor="text1"/>
        </w:rPr>
        <w:t xml:space="preserve"> (Keith et al. 2022b)</w:t>
      </w:r>
      <w:r w:rsidR="00C4117A">
        <w:rPr>
          <w:color w:val="000000" w:themeColor="text1"/>
        </w:rPr>
        <w:t>. Such intervals indicate a substantially higher fire frequency than in recent centuries and mille</w:t>
      </w:r>
      <w:r w:rsidR="006D5E8F">
        <w:rPr>
          <w:color w:val="000000" w:themeColor="text1"/>
        </w:rPr>
        <w:t>n</w:t>
      </w:r>
      <w:r w:rsidR="00C4117A">
        <w:rPr>
          <w:color w:val="000000" w:themeColor="text1"/>
        </w:rPr>
        <w:t>nia</w:t>
      </w:r>
      <w:r w:rsidR="0064453D">
        <w:rPr>
          <w:color w:val="000000" w:themeColor="text1"/>
        </w:rPr>
        <w:t xml:space="preserve">, </w:t>
      </w:r>
      <w:r w:rsidR="00C4117A">
        <w:rPr>
          <w:color w:val="000000" w:themeColor="text1"/>
        </w:rPr>
        <w:t>when rainforest</w:t>
      </w:r>
      <w:r w:rsidR="000A47D9">
        <w:rPr>
          <w:color w:val="000000" w:themeColor="text1"/>
        </w:rPr>
        <w:t xml:space="preserve"> fire</w:t>
      </w:r>
      <w:r w:rsidR="00C4117A">
        <w:rPr>
          <w:color w:val="000000" w:themeColor="text1"/>
        </w:rPr>
        <w:t xml:space="preserve">s </w:t>
      </w:r>
      <w:r w:rsidR="006D5E8F">
        <w:rPr>
          <w:color w:val="000000" w:themeColor="text1"/>
        </w:rPr>
        <w:t>were</w:t>
      </w:r>
      <w:r w:rsidR="00C4117A">
        <w:rPr>
          <w:color w:val="000000" w:themeColor="text1"/>
        </w:rPr>
        <w:t xml:space="preserve"> likely to have been </w:t>
      </w:r>
      <w:r w:rsidR="0064453D">
        <w:rPr>
          <w:color w:val="000000" w:themeColor="text1"/>
        </w:rPr>
        <w:t xml:space="preserve">rare </w:t>
      </w:r>
      <w:r w:rsidR="00C4117A">
        <w:rPr>
          <w:color w:val="000000" w:themeColor="text1"/>
        </w:rPr>
        <w:t xml:space="preserve">(Adam 1987; Peel 1999; </w:t>
      </w:r>
      <w:r>
        <w:rPr>
          <w:color w:val="000000" w:themeColor="text1"/>
        </w:rPr>
        <w:t xml:space="preserve">Bowman 2000; </w:t>
      </w:r>
      <w:r w:rsidR="00C4117A">
        <w:rPr>
          <w:color w:val="000000" w:themeColor="text1"/>
        </w:rPr>
        <w:t>Keith 2004).</w:t>
      </w:r>
      <w:r w:rsidR="0064453D">
        <w:rPr>
          <w:color w:val="000000" w:themeColor="text1"/>
        </w:rPr>
        <w:t xml:space="preserve"> </w:t>
      </w:r>
      <w:r w:rsidR="00A35E48">
        <w:rPr>
          <w:color w:val="000000" w:themeColor="text1"/>
        </w:rPr>
        <w:t xml:space="preserve">There is </w:t>
      </w:r>
      <w:r w:rsidR="00A35E48">
        <w:rPr>
          <w:color w:val="000000" w:themeColor="text1"/>
        </w:rPr>
        <w:lastRenderedPageBreak/>
        <w:t>evidence that frequent f</w:t>
      </w:r>
      <w:r>
        <w:rPr>
          <w:color w:val="000000" w:themeColor="text1"/>
        </w:rPr>
        <w:t xml:space="preserve">ire recurrence at multi-decadal intervals </w:t>
      </w:r>
      <w:bookmarkStart w:id="131" w:name="_Hlk111735071"/>
      <w:r w:rsidR="00A35E48">
        <w:rPr>
          <w:color w:val="000000" w:themeColor="text1"/>
        </w:rPr>
        <w:t xml:space="preserve">causes </w:t>
      </w:r>
      <w:r w:rsidR="002465B6">
        <w:rPr>
          <w:color w:val="000000" w:themeColor="text1"/>
        </w:rPr>
        <w:t xml:space="preserve">cumulative mortality of long-lived </w:t>
      </w:r>
      <w:bookmarkEnd w:id="131"/>
      <w:r w:rsidR="002465B6">
        <w:rPr>
          <w:color w:val="000000" w:themeColor="text1"/>
        </w:rPr>
        <w:t>trees, tree</w:t>
      </w:r>
      <w:r w:rsidR="00026AAA">
        <w:rPr>
          <w:color w:val="000000" w:themeColor="text1"/>
        </w:rPr>
        <w:t xml:space="preserve"> </w:t>
      </w:r>
      <w:r w:rsidR="002465B6">
        <w:rPr>
          <w:color w:val="000000" w:themeColor="text1"/>
        </w:rPr>
        <w:t xml:space="preserve">ferns and shrubs, as well as </w:t>
      </w:r>
      <w:r w:rsidR="006D5E8F">
        <w:rPr>
          <w:color w:val="000000" w:themeColor="text1"/>
        </w:rPr>
        <w:t xml:space="preserve">the </w:t>
      </w:r>
      <w:r w:rsidR="002465B6">
        <w:rPr>
          <w:color w:val="000000" w:themeColor="text1"/>
        </w:rPr>
        <w:t>reduction or elimination of duff layers on the forest floor, and hence long-</w:t>
      </w:r>
      <w:bookmarkStart w:id="132" w:name="_Hlk111736075"/>
      <w:r w:rsidR="002465B6">
        <w:rPr>
          <w:color w:val="000000" w:themeColor="text1"/>
        </w:rPr>
        <w:t>term structural transformation (</w:t>
      </w:r>
      <w:r w:rsidR="009029CE">
        <w:rPr>
          <w:color w:val="000000" w:themeColor="text1"/>
        </w:rPr>
        <w:t xml:space="preserve">Tolsma et al. 2019; </w:t>
      </w:r>
      <w:r w:rsidR="002465B6">
        <w:rPr>
          <w:color w:val="000000" w:themeColor="text1"/>
        </w:rPr>
        <w:t>Peacock &amp; Baker 20</w:t>
      </w:r>
      <w:r w:rsidR="00C47435">
        <w:rPr>
          <w:color w:val="000000" w:themeColor="text1"/>
        </w:rPr>
        <w:t>22</w:t>
      </w:r>
      <w:bookmarkEnd w:id="132"/>
      <w:r w:rsidR="002465B6">
        <w:rPr>
          <w:color w:val="000000" w:themeColor="text1"/>
        </w:rPr>
        <w:t xml:space="preserve">). </w:t>
      </w:r>
      <w:bookmarkStart w:id="133" w:name="_Hlk111736956"/>
      <w:r w:rsidR="0064453D">
        <w:rPr>
          <w:color w:val="000000" w:themeColor="text1"/>
        </w:rPr>
        <w:t xml:space="preserve">Successive fires </w:t>
      </w:r>
      <w:r w:rsidR="00801648">
        <w:rPr>
          <w:color w:val="000000" w:themeColor="text1"/>
        </w:rPr>
        <w:t>also</w:t>
      </w:r>
      <w:r w:rsidR="0064453D">
        <w:rPr>
          <w:color w:val="000000" w:themeColor="text1"/>
        </w:rPr>
        <w:t xml:space="preserve"> interrupt recovery processes</w:t>
      </w:r>
      <w:r w:rsidR="00801648">
        <w:rPr>
          <w:color w:val="000000" w:themeColor="text1"/>
        </w:rPr>
        <w:t>, particularly dispersal and seedling recruitment in dominant trees</w:t>
      </w:r>
      <w:bookmarkEnd w:id="133"/>
      <w:r w:rsidR="009029CE">
        <w:rPr>
          <w:color w:val="000000" w:themeColor="text1"/>
        </w:rPr>
        <w:t>. These processes</w:t>
      </w:r>
      <w:r w:rsidR="00801648">
        <w:rPr>
          <w:color w:val="000000" w:themeColor="text1"/>
        </w:rPr>
        <w:t xml:space="preserve"> depend on conditions </w:t>
      </w:r>
      <w:r w:rsidR="00042E91">
        <w:rPr>
          <w:color w:val="000000" w:themeColor="text1"/>
        </w:rPr>
        <w:t xml:space="preserve">and substrates </w:t>
      </w:r>
      <w:r w:rsidR="00801648">
        <w:rPr>
          <w:color w:val="000000" w:themeColor="text1"/>
        </w:rPr>
        <w:t>in established rainforest</w:t>
      </w:r>
      <w:r w:rsidR="00042E91">
        <w:rPr>
          <w:color w:val="000000" w:themeColor="text1"/>
        </w:rPr>
        <w:t xml:space="preserve">, including roosting sites for </w:t>
      </w:r>
      <w:r w:rsidR="00E763D0">
        <w:rPr>
          <w:color w:val="000000" w:themeColor="text1"/>
        </w:rPr>
        <w:t xml:space="preserve">avian seed </w:t>
      </w:r>
      <w:r w:rsidR="00042E91">
        <w:rPr>
          <w:color w:val="000000" w:themeColor="text1"/>
        </w:rPr>
        <w:t>dispersers, moist topsoil and microclimate, availability of tree fern trunks</w:t>
      </w:r>
      <w:r w:rsidR="0064453D">
        <w:rPr>
          <w:color w:val="000000" w:themeColor="text1"/>
        </w:rPr>
        <w:t xml:space="preserve"> and </w:t>
      </w:r>
      <w:r w:rsidR="00042E91">
        <w:rPr>
          <w:color w:val="000000" w:themeColor="text1"/>
        </w:rPr>
        <w:t>occasional formation of small gaps</w:t>
      </w:r>
      <w:r w:rsidR="0064453D">
        <w:rPr>
          <w:color w:val="000000" w:themeColor="text1"/>
        </w:rPr>
        <w:t xml:space="preserve"> (</w:t>
      </w:r>
      <w:r w:rsidR="00042E91">
        <w:rPr>
          <w:color w:val="000000" w:themeColor="text1"/>
        </w:rPr>
        <w:t>Helman</w:t>
      </w:r>
      <w:r w:rsidR="006D5E8F">
        <w:rPr>
          <w:color w:val="000000" w:themeColor="text1"/>
        </w:rPr>
        <w:t> </w:t>
      </w:r>
      <w:r w:rsidR="00042E91">
        <w:rPr>
          <w:color w:val="000000" w:themeColor="text1"/>
        </w:rPr>
        <w:t xml:space="preserve">1983, 1986; </w:t>
      </w:r>
      <w:r w:rsidR="0064453D">
        <w:rPr>
          <w:color w:val="000000" w:themeColor="text1"/>
        </w:rPr>
        <w:t>Adam 1987; Bowman 2000; Peacock &amp; Baker 2022).</w:t>
      </w:r>
      <w:r w:rsidR="00801648" w:rsidRPr="00801648">
        <w:rPr>
          <w:color w:val="000000" w:themeColor="text1"/>
        </w:rPr>
        <w:t xml:space="preserve"> </w:t>
      </w:r>
      <w:r w:rsidR="00042E91">
        <w:rPr>
          <w:color w:val="000000" w:themeColor="text1"/>
        </w:rPr>
        <w:t>Severe fires that cause rainforest tree canopy death also provide</w:t>
      </w:r>
      <w:r w:rsidR="006D5E8F">
        <w:rPr>
          <w:color w:val="000000" w:themeColor="text1"/>
        </w:rPr>
        <w:t>d</w:t>
      </w:r>
      <w:r w:rsidR="00042E91">
        <w:rPr>
          <w:color w:val="000000" w:themeColor="text1"/>
        </w:rPr>
        <w:t xml:space="preserve"> an opportunity for invasion by eucalypts from the surrounding forests, </w:t>
      </w:r>
      <w:r w:rsidR="00F47346">
        <w:rPr>
          <w:color w:val="000000" w:themeColor="text1"/>
        </w:rPr>
        <w:t>as observed in Monga National Park (</w:t>
      </w:r>
      <w:r w:rsidR="009029CE">
        <w:rPr>
          <w:color w:val="000000" w:themeColor="text1"/>
        </w:rPr>
        <w:t>Keith et al.</w:t>
      </w:r>
      <w:r w:rsidR="003E26BD" w:rsidRPr="005231A7">
        <w:rPr>
          <w:color w:val="000000" w:themeColor="text1"/>
        </w:rPr>
        <w:t xml:space="preserve"> data</w:t>
      </w:r>
      <w:r w:rsidR="009029CE">
        <w:rPr>
          <w:color w:val="000000" w:themeColor="text1"/>
        </w:rPr>
        <w:t xml:space="preserve"> in Ferrer &amp; Keith</w:t>
      </w:r>
      <w:r w:rsidR="006D5E8F">
        <w:rPr>
          <w:color w:val="000000" w:themeColor="text1"/>
        </w:rPr>
        <w:t> </w:t>
      </w:r>
      <w:r w:rsidR="009029CE">
        <w:rPr>
          <w:color w:val="000000" w:themeColor="text1"/>
        </w:rPr>
        <w:t>2022</w:t>
      </w:r>
      <w:r w:rsidR="00F47346">
        <w:rPr>
          <w:color w:val="000000" w:themeColor="text1"/>
        </w:rPr>
        <w:t>)</w:t>
      </w:r>
      <w:r w:rsidR="009029CE">
        <w:rPr>
          <w:color w:val="000000" w:themeColor="text1"/>
        </w:rPr>
        <w:t xml:space="preserve"> and similar forests in Vic</w:t>
      </w:r>
      <w:r w:rsidR="008E3734">
        <w:rPr>
          <w:color w:val="000000" w:themeColor="text1"/>
        </w:rPr>
        <w:t>toria</w:t>
      </w:r>
      <w:r w:rsidR="009029CE">
        <w:rPr>
          <w:color w:val="000000" w:themeColor="text1"/>
        </w:rPr>
        <w:t xml:space="preserve"> (Tolsma et al.</w:t>
      </w:r>
      <w:r w:rsidR="00EA798A">
        <w:rPr>
          <w:color w:val="000000" w:themeColor="text1"/>
        </w:rPr>
        <w:t xml:space="preserve"> 2019</w:t>
      </w:r>
      <w:r w:rsidR="009029CE">
        <w:rPr>
          <w:color w:val="000000" w:themeColor="text1"/>
        </w:rPr>
        <w:t>)</w:t>
      </w:r>
      <w:r w:rsidR="00F47346">
        <w:rPr>
          <w:color w:val="000000" w:themeColor="text1"/>
        </w:rPr>
        <w:t xml:space="preserve">. Incursion of eucalypts </w:t>
      </w:r>
      <w:r w:rsidR="00042E91">
        <w:rPr>
          <w:color w:val="000000" w:themeColor="text1"/>
        </w:rPr>
        <w:t>increas</w:t>
      </w:r>
      <w:r w:rsidR="00F47346">
        <w:rPr>
          <w:color w:val="000000" w:themeColor="text1"/>
        </w:rPr>
        <w:t>es</w:t>
      </w:r>
      <w:r w:rsidR="00042E91">
        <w:rPr>
          <w:color w:val="000000" w:themeColor="text1"/>
        </w:rPr>
        <w:t xml:space="preserve"> </w:t>
      </w:r>
      <w:r w:rsidR="00C47435">
        <w:rPr>
          <w:color w:val="000000" w:themeColor="text1"/>
        </w:rPr>
        <w:t xml:space="preserve">flammability of the ecosystem (Tolsma </w:t>
      </w:r>
      <w:r w:rsidR="00024EE7">
        <w:rPr>
          <w:color w:val="000000" w:themeColor="text1"/>
        </w:rPr>
        <w:t xml:space="preserve">et al. </w:t>
      </w:r>
      <w:r w:rsidR="00EA798A">
        <w:rPr>
          <w:color w:val="000000" w:themeColor="text1"/>
        </w:rPr>
        <w:t>2019</w:t>
      </w:r>
      <w:r w:rsidR="00C47435">
        <w:rPr>
          <w:color w:val="000000" w:themeColor="text1"/>
        </w:rPr>
        <w:t xml:space="preserve">), as a </w:t>
      </w:r>
      <w:r w:rsidR="00C1575B">
        <w:rPr>
          <w:color w:val="000000" w:themeColor="text1"/>
        </w:rPr>
        <w:t xml:space="preserve">likely </w:t>
      </w:r>
      <w:r w:rsidR="00C47435">
        <w:rPr>
          <w:color w:val="000000" w:themeColor="text1"/>
        </w:rPr>
        <w:t xml:space="preserve">consequence of </w:t>
      </w:r>
      <w:r w:rsidR="006D5E8F">
        <w:rPr>
          <w:color w:val="000000" w:themeColor="text1"/>
        </w:rPr>
        <w:t xml:space="preserve">the </w:t>
      </w:r>
      <w:r w:rsidR="00C47435">
        <w:rPr>
          <w:color w:val="000000" w:themeColor="text1"/>
        </w:rPr>
        <w:t xml:space="preserve">more rapid </w:t>
      </w:r>
      <w:r w:rsidR="00F47346">
        <w:rPr>
          <w:color w:val="000000" w:themeColor="text1"/>
        </w:rPr>
        <w:t xml:space="preserve">drying </w:t>
      </w:r>
      <w:r w:rsidR="00C47435">
        <w:rPr>
          <w:color w:val="000000" w:themeColor="text1"/>
        </w:rPr>
        <w:t xml:space="preserve">of </w:t>
      </w:r>
      <w:r w:rsidR="00C1575B">
        <w:rPr>
          <w:color w:val="000000" w:themeColor="text1"/>
        </w:rPr>
        <w:t>understorey and ground fuels</w:t>
      </w:r>
      <w:r w:rsidR="00C47435">
        <w:rPr>
          <w:color w:val="000000" w:themeColor="text1"/>
        </w:rPr>
        <w:t xml:space="preserve"> </w:t>
      </w:r>
      <w:r w:rsidR="00F47346">
        <w:rPr>
          <w:color w:val="000000" w:themeColor="text1"/>
        </w:rPr>
        <w:t xml:space="preserve">and </w:t>
      </w:r>
      <w:r w:rsidR="00C47435">
        <w:rPr>
          <w:color w:val="000000" w:themeColor="text1"/>
        </w:rPr>
        <w:t xml:space="preserve">through increased mass of </w:t>
      </w:r>
      <w:r w:rsidR="00F47346">
        <w:rPr>
          <w:color w:val="000000" w:themeColor="text1"/>
        </w:rPr>
        <w:t xml:space="preserve">more flammable </w:t>
      </w:r>
      <w:r w:rsidR="00C1575B">
        <w:rPr>
          <w:color w:val="000000" w:themeColor="text1"/>
        </w:rPr>
        <w:t xml:space="preserve">carbon-rich eucalypt </w:t>
      </w:r>
      <w:r w:rsidR="00F47346">
        <w:rPr>
          <w:color w:val="000000" w:themeColor="text1"/>
        </w:rPr>
        <w:t>foliage</w:t>
      </w:r>
      <w:r w:rsidR="009029CE">
        <w:rPr>
          <w:color w:val="000000" w:themeColor="text1"/>
        </w:rPr>
        <w:t xml:space="preserve"> (Lindenmayer et al. 2011)</w:t>
      </w:r>
      <w:r w:rsidR="00F47346">
        <w:rPr>
          <w:color w:val="000000" w:themeColor="text1"/>
        </w:rPr>
        <w:t xml:space="preserve">. </w:t>
      </w:r>
    </w:p>
    <w:p w14:paraId="118A2224" w14:textId="77777777" w:rsidR="00491B5A" w:rsidRDefault="00491B5A" w:rsidP="009B1893">
      <w:pPr>
        <w:keepNext/>
        <w:spacing w:after="120"/>
        <w:jc w:val="center"/>
      </w:pPr>
      <w:r>
        <w:rPr>
          <w:noProof/>
        </w:rPr>
        <w:drawing>
          <wp:inline distT="0" distB="0" distL="0" distR="0" wp14:anchorId="7CB7968E" wp14:editId="1FFCFDE4">
            <wp:extent cx="4773954" cy="3580729"/>
            <wp:effectExtent l="6350" t="0" r="0" b="0"/>
            <wp:docPr id="31889215" name="Picture 11" descr="Eucalypt saplings surrounding a mature E. moorei tree with basal resprout at Monga National Park after the 2019 fire. Photo December 2023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9215" name="Picture 11" descr="Eucalypt saplings surrounding a mature E. moorei tree with basal resprout at Monga National Park after the 2019 fire. Photo December 2023 (Photo L. Webe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781201" cy="3586165"/>
                    </a:xfrm>
                    <a:prstGeom prst="rect">
                      <a:avLst/>
                    </a:prstGeom>
                    <a:noFill/>
                    <a:ln>
                      <a:noFill/>
                    </a:ln>
                  </pic:spPr>
                </pic:pic>
              </a:graphicData>
            </a:graphic>
          </wp:inline>
        </w:drawing>
      </w:r>
    </w:p>
    <w:p w14:paraId="69C5DEDE" w14:textId="37CDFA82" w:rsidR="00574AB7" w:rsidRDefault="00491B5A" w:rsidP="009B1893">
      <w:pPr>
        <w:pStyle w:val="Caption"/>
        <w:jc w:val="center"/>
        <w:rPr>
          <w:b w:val="0"/>
          <w:bCs/>
        </w:rPr>
      </w:pPr>
      <w:r>
        <w:t xml:space="preserve">Figure </w:t>
      </w:r>
      <w:r w:rsidR="00DA0BFC">
        <w:t>17</w:t>
      </w:r>
      <w:r>
        <w:t xml:space="preserve">. </w:t>
      </w:r>
      <w:r w:rsidRPr="00491B5A">
        <w:rPr>
          <w:b w:val="0"/>
          <w:bCs/>
        </w:rPr>
        <w:t xml:space="preserve">Eucalypt </w:t>
      </w:r>
      <w:r w:rsidR="00946BE7">
        <w:rPr>
          <w:b w:val="0"/>
          <w:bCs/>
        </w:rPr>
        <w:t>s</w:t>
      </w:r>
      <w:r w:rsidRPr="00491B5A">
        <w:rPr>
          <w:b w:val="0"/>
          <w:bCs/>
        </w:rPr>
        <w:t>ap</w:t>
      </w:r>
      <w:r w:rsidR="00946BE7">
        <w:rPr>
          <w:b w:val="0"/>
          <w:bCs/>
        </w:rPr>
        <w:t>l</w:t>
      </w:r>
      <w:r w:rsidRPr="00491B5A">
        <w:rPr>
          <w:b w:val="0"/>
          <w:bCs/>
        </w:rPr>
        <w:t xml:space="preserve">ings </w:t>
      </w:r>
      <w:r w:rsidR="00380E02">
        <w:rPr>
          <w:b w:val="0"/>
          <w:bCs/>
        </w:rPr>
        <w:t>surrounding a mature</w:t>
      </w:r>
      <w:r w:rsidRPr="00491B5A">
        <w:rPr>
          <w:b w:val="0"/>
          <w:bCs/>
        </w:rPr>
        <w:t xml:space="preserve"> </w:t>
      </w:r>
      <w:r w:rsidR="00C74D04" w:rsidRPr="00D3663F">
        <w:rPr>
          <w:b w:val="0"/>
          <w:bCs/>
          <w:i/>
          <w:iCs w:val="0"/>
        </w:rPr>
        <w:t xml:space="preserve">E. </w:t>
      </w:r>
      <w:proofErr w:type="spellStart"/>
      <w:r w:rsidR="00C74D04" w:rsidRPr="00D3663F">
        <w:rPr>
          <w:b w:val="0"/>
          <w:bCs/>
          <w:i/>
          <w:iCs w:val="0"/>
        </w:rPr>
        <w:t>moorei</w:t>
      </w:r>
      <w:proofErr w:type="spellEnd"/>
      <w:r w:rsidR="00C74D04" w:rsidRPr="00D3663F">
        <w:rPr>
          <w:b w:val="0"/>
          <w:bCs/>
        </w:rPr>
        <w:t xml:space="preserve"> </w:t>
      </w:r>
      <w:r w:rsidR="00380E02">
        <w:rPr>
          <w:b w:val="0"/>
          <w:bCs/>
        </w:rPr>
        <w:t xml:space="preserve">tree with basal resprout </w:t>
      </w:r>
      <w:r w:rsidRPr="00491B5A">
        <w:rPr>
          <w:b w:val="0"/>
          <w:bCs/>
        </w:rPr>
        <w:t>at Monga N</w:t>
      </w:r>
      <w:r w:rsidR="00C74D04">
        <w:rPr>
          <w:b w:val="0"/>
          <w:bCs/>
        </w:rPr>
        <w:t xml:space="preserve">ational </w:t>
      </w:r>
      <w:r w:rsidRPr="00491B5A">
        <w:rPr>
          <w:b w:val="0"/>
          <w:bCs/>
        </w:rPr>
        <w:t>P</w:t>
      </w:r>
      <w:r w:rsidR="00C74D04">
        <w:rPr>
          <w:b w:val="0"/>
          <w:bCs/>
        </w:rPr>
        <w:t>ark</w:t>
      </w:r>
      <w:r w:rsidRPr="00491B5A">
        <w:rPr>
          <w:b w:val="0"/>
          <w:bCs/>
        </w:rPr>
        <w:t xml:space="preserve"> after</w:t>
      </w:r>
      <w:r w:rsidR="00C74D04">
        <w:rPr>
          <w:b w:val="0"/>
          <w:bCs/>
        </w:rPr>
        <w:t xml:space="preserve"> the 2019</w:t>
      </w:r>
      <w:r w:rsidRPr="00491B5A">
        <w:rPr>
          <w:b w:val="0"/>
          <w:bCs/>
        </w:rPr>
        <w:t xml:space="preserve"> fire</w:t>
      </w:r>
      <w:r w:rsidR="00C74D04">
        <w:rPr>
          <w:b w:val="0"/>
          <w:bCs/>
        </w:rPr>
        <w:t>. Photo December 2023</w:t>
      </w:r>
      <w:r w:rsidR="00444A1F">
        <w:rPr>
          <w:b w:val="0"/>
          <w:bCs/>
        </w:rPr>
        <w:t xml:space="preserve"> (Photo L. Weber)</w:t>
      </w:r>
      <w:r w:rsidR="00B9191D">
        <w:rPr>
          <w:b w:val="0"/>
          <w:bCs/>
        </w:rPr>
        <w:t>.</w:t>
      </w:r>
    </w:p>
    <w:p w14:paraId="5F46FD46" w14:textId="77777777" w:rsidR="00E54008" w:rsidRDefault="00E54008" w:rsidP="009B1893">
      <w:pPr>
        <w:keepNext/>
        <w:jc w:val="center"/>
      </w:pPr>
      <w:r>
        <w:rPr>
          <w:noProof/>
        </w:rPr>
        <w:lastRenderedPageBreak/>
        <w:drawing>
          <wp:inline distT="0" distB="0" distL="0" distR="0" wp14:anchorId="778CB692" wp14:editId="234A6FDB">
            <wp:extent cx="4925597" cy="3694469"/>
            <wp:effectExtent l="5715" t="0" r="0" b="0"/>
            <wp:docPr id="1107335045" name="Picture 14" descr="Healthy eucalypt saplings invading a patch of the ecological community with dead rainforest canopy after 2019 fire at Peak Alone, Wadbilliga National Park (Photo L. We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35045" name="Picture 14" descr="Healthy eucalypt saplings invading a patch of the ecological community with dead rainforest canopy after 2019 fire at Peak Alone, Wadbilliga National Park (Photo L. Webe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929617" cy="3697485"/>
                    </a:xfrm>
                    <a:prstGeom prst="rect">
                      <a:avLst/>
                    </a:prstGeom>
                    <a:noFill/>
                    <a:ln>
                      <a:noFill/>
                    </a:ln>
                  </pic:spPr>
                </pic:pic>
              </a:graphicData>
            </a:graphic>
          </wp:inline>
        </w:drawing>
      </w:r>
    </w:p>
    <w:p w14:paraId="44C3586E" w14:textId="66F7F4CE" w:rsidR="00B9191D" w:rsidRPr="00B9191D" w:rsidRDefault="00E54008" w:rsidP="009B1893">
      <w:pPr>
        <w:pStyle w:val="Caption"/>
        <w:jc w:val="center"/>
      </w:pPr>
      <w:r>
        <w:t xml:space="preserve">Figure </w:t>
      </w:r>
      <w:r w:rsidR="00DA0BFC">
        <w:t>18</w:t>
      </w:r>
      <w:r>
        <w:t xml:space="preserve">. </w:t>
      </w:r>
      <w:r w:rsidRPr="00E54008">
        <w:rPr>
          <w:b w:val="0"/>
          <w:bCs/>
        </w:rPr>
        <w:t>Healthy</w:t>
      </w:r>
      <w:r>
        <w:t xml:space="preserve"> </w:t>
      </w:r>
      <w:r w:rsidR="00C74D04">
        <w:rPr>
          <w:b w:val="0"/>
          <w:bCs/>
        </w:rPr>
        <w:t>e</w:t>
      </w:r>
      <w:r w:rsidR="00C74D04" w:rsidRPr="00E54008">
        <w:rPr>
          <w:b w:val="0"/>
          <w:bCs/>
        </w:rPr>
        <w:t xml:space="preserve">ucalypt </w:t>
      </w:r>
      <w:r w:rsidRPr="00E54008">
        <w:rPr>
          <w:b w:val="0"/>
          <w:bCs/>
        </w:rPr>
        <w:t xml:space="preserve">saplings invading </w:t>
      </w:r>
      <w:r w:rsidR="00C74D04">
        <w:rPr>
          <w:b w:val="0"/>
          <w:bCs/>
        </w:rPr>
        <w:t xml:space="preserve">a </w:t>
      </w:r>
      <w:r w:rsidRPr="00E54008">
        <w:rPr>
          <w:b w:val="0"/>
          <w:bCs/>
        </w:rPr>
        <w:t xml:space="preserve">patch </w:t>
      </w:r>
      <w:r w:rsidR="00C74D04">
        <w:rPr>
          <w:b w:val="0"/>
          <w:bCs/>
        </w:rPr>
        <w:t xml:space="preserve">of the ecological community </w:t>
      </w:r>
      <w:r w:rsidRPr="00E54008">
        <w:rPr>
          <w:b w:val="0"/>
          <w:bCs/>
        </w:rPr>
        <w:t xml:space="preserve">with dead </w:t>
      </w:r>
      <w:r w:rsidR="00C74D04">
        <w:rPr>
          <w:b w:val="0"/>
          <w:bCs/>
        </w:rPr>
        <w:t xml:space="preserve">rainforest </w:t>
      </w:r>
      <w:r w:rsidRPr="00E54008">
        <w:rPr>
          <w:b w:val="0"/>
          <w:bCs/>
        </w:rPr>
        <w:t>canopy after</w:t>
      </w:r>
      <w:r w:rsidR="00C74D04">
        <w:rPr>
          <w:b w:val="0"/>
          <w:bCs/>
        </w:rPr>
        <w:t xml:space="preserve"> 2019</w:t>
      </w:r>
      <w:r w:rsidRPr="00E54008">
        <w:rPr>
          <w:b w:val="0"/>
          <w:bCs/>
        </w:rPr>
        <w:t xml:space="preserve"> fire</w:t>
      </w:r>
      <w:r w:rsidR="00C74D04">
        <w:rPr>
          <w:b w:val="0"/>
          <w:bCs/>
        </w:rPr>
        <w:t xml:space="preserve"> at</w:t>
      </w:r>
      <w:r w:rsidRPr="00E54008">
        <w:rPr>
          <w:b w:val="0"/>
          <w:bCs/>
        </w:rPr>
        <w:t xml:space="preserve"> Peak Alone</w:t>
      </w:r>
      <w:r w:rsidR="00C74D04" w:rsidRPr="00C74D04">
        <w:rPr>
          <w:b w:val="0"/>
          <w:bCs/>
        </w:rPr>
        <w:t xml:space="preserve">, </w:t>
      </w:r>
      <w:proofErr w:type="spellStart"/>
      <w:r w:rsidR="00C74D04" w:rsidRPr="00C74D04">
        <w:rPr>
          <w:b w:val="0"/>
          <w:bCs/>
        </w:rPr>
        <w:t>Wadbilliga</w:t>
      </w:r>
      <w:proofErr w:type="spellEnd"/>
      <w:r w:rsidR="00C74D04" w:rsidRPr="00C74D04">
        <w:rPr>
          <w:b w:val="0"/>
          <w:bCs/>
        </w:rPr>
        <w:t xml:space="preserve"> National Park</w:t>
      </w:r>
      <w:r w:rsidR="00444A1F">
        <w:rPr>
          <w:b w:val="0"/>
          <w:bCs/>
        </w:rPr>
        <w:t xml:space="preserve"> (Photo L. Weber)</w:t>
      </w:r>
      <w:r w:rsidRPr="00E54008">
        <w:rPr>
          <w:b w:val="0"/>
          <w:bCs/>
        </w:rPr>
        <w:t>.</w:t>
      </w:r>
    </w:p>
    <w:p w14:paraId="1DA174DD" w14:textId="022F0073" w:rsidR="00186330" w:rsidRDefault="00186330" w:rsidP="00235636">
      <w:pPr>
        <w:spacing w:after="120"/>
        <w:rPr>
          <w:color w:val="000000" w:themeColor="text1"/>
        </w:rPr>
      </w:pPr>
      <w:proofErr w:type="gramStart"/>
      <w:r>
        <w:rPr>
          <w:color w:val="000000" w:themeColor="text1"/>
        </w:rPr>
        <w:t>A number of</w:t>
      </w:r>
      <w:proofErr w:type="gramEnd"/>
      <w:r>
        <w:rPr>
          <w:color w:val="000000" w:themeColor="text1"/>
        </w:rPr>
        <w:t xml:space="preserve"> </w:t>
      </w:r>
      <w:r w:rsidR="00595670">
        <w:rPr>
          <w:color w:val="000000" w:themeColor="text1"/>
        </w:rPr>
        <w:t xml:space="preserve">previously healthy </w:t>
      </w:r>
      <w:r>
        <w:rPr>
          <w:color w:val="000000" w:themeColor="text1"/>
        </w:rPr>
        <w:t xml:space="preserve">patches </w:t>
      </w:r>
      <w:r w:rsidR="00F21BE9">
        <w:rPr>
          <w:color w:val="000000" w:themeColor="text1"/>
        </w:rPr>
        <w:t>exhibit</w:t>
      </w:r>
      <w:r>
        <w:rPr>
          <w:color w:val="000000" w:themeColor="text1"/>
        </w:rPr>
        <w:t xml:space="preserve"> </w:t>
      </w:r>
      <w:r w:rsidR="00D96057">
        <w:rPr>
          <w:color w:val="000000" w:themeColor="text1"/>
        </w:rPr>
        <w:t>little regeneration of canopy</w:t>
      </w:r>
      <w:r w:rsidR="00A927D7">
        <w:rPr>
          <w:color w:val="000000" w:themeColor="text1"/>
        </w:rPr>
        <w:t xml:space="preserve"> tree</w:t>
      </w:r>
      <w:r w:rsidR="00D96057">
        <w:rPr>
          <w:color w:val="000000" w:themeColor="text1"/>
        </w:rPr>
        <w:t xml:space="preserve"> species</w:t>
      </w:r>
      <w:r w:rsidR="00F21BE9">
        <w:rPr>
          <w:color w:val="000000" w:themeColor="text1"/>
        </w:rPr>
        <w:t xml:space="preserve"> over the last 4</w:t>
      </w:r>
      <w:r w:rsidR="0089646F" w:rsidRPr="00A81C77">
        <w:t>–</w:t>
      </w:r>
      <w:r w:rsidR="00F21BE9">
        <w:rPr>
          <w:color w:val="000000" w:themeColor="text1"/>
        </w:rPr>
        <w:t>5 years</w:t>
      </w:r>
      <w:r w:rsidR="00D96057">
        <w:rPr>
          <w:color w:val="000000" w:themeColor="text1"/>
        </w:rPr>
        <w:t xml:space="preserve"> between </w:t>
      </w:r>
      <w:r w:rsidR="00F21BE9">
        <w:rPr>
          <w:color w:val="000000" w:themeColor="text1"/>
        </w:rPr>
        <w:t xml:space="preserve">the </w:t>
      </w:r>
      <w:r w:rsidR="00D96057">
        <w:rPr>
          <w:color w:val="000000" w:themeColor="text1"/>
        </w:rPr>
        <w:t xml:space="preserve">2019 fires and December 2023 with </w:t>
      </w:r>
      <w:r w:rsidR="00595670">
        <w:rPr>
          <w:color w:val="000000" w:themeColor="text1"/>
        </w:rPr>
        <w:t xml:space="preserve">almost no seedlings </w:t>
      </w:r>
      <w:r w:rsidR="006717FF">
        <w:rPr>
          <w:color w:val="000000" w:themeColor="text1"/>
        </w:rPr>
        <w:t>(</w:t>
      </w:r>
      <w:r w:rsidR="00595670">
        <w:rPr>
          <w:color w:val="000000" w:themeColor="text1"/>
        </w:rPr>
        <w:t>&lt;10 per patch</w:t>
      </w:r>
      <w:r w:rsidR="006717FF">
        <w:rPr>
          <w:color w:val="000000" w:themeColor="text1"/>
        </w:rPr>
        <w:t>)</w:t>
      </w:r>
      <w:r w:rsidR="00595670">
        <w:rPr>
          <w:color w:val="000000" w:themeColor="text1"/>
        </w:rPr>
        <w:t xml:space="preserve"> and most of the canopy trees exhibiting</w:t>
      </w:r>
      <w:r w:rsidR="008B5111">
        <w:rPr>
          <w:color w:val="000000" w:themeColor="text1"/>
        </w:rPr>
        <w:t xml:space="preserve"> dead crowns with living</w:t>
      </w:r>
      <w:r w:rsidR="00595670">
        <w:rPr>
          <w:color w:val="000000" w:themeColor="text1"/>
        </w:rPr>
        <w:t xml:space="preserve"> basal resprout</w:t>
      </w:r>
      <w:r w:rsidR="008B5111">
        <w:rPr>
          <w:color w:val="000000" w:themeColor="text1"/>
        </w:rPr>
        <w:t>s</w:t>
      </w:r>
      <w:r w:rsidR="00595670">
        <w:rPr>
          <w:color w:val="000000" w:themeColor="text1"/>
        </w:rPr>
        <w:t xml:space="preserve"> of 1</w:t>
      </w:r>
      <w:r w:rsidR="006717FF" w:rsidRPr="00A81C77">
        <w:t>–</w:t>
      </w:r>
      <w:r w:rsidR="00595670">
        <w:rPr>
          <w:color w:val="000000" w:themeColor="text1"/>
        </w:rPr>
        <w:t>2m tall shoots.</w:t>
      </w:r>
    </w:p>
    <w:p w14:paraId="127944A2" w14:textId="16A6D5AD" w:rsidR="008242A0" w:rsidRDefault="37314F2B" w:rsidP="00235636">
      <w:pPr>
        <w:spacing w:after="120"/>
        <w:rPr>
          <w:color w:val="000000" w:themeColor="text1"/>
        </w:rPr>
      </w:pPr>
      <w:r w:rsidRPr="0A166491">
        <w:rPr>
          <w:color w:val="000000" w:themeColor="text1"/>
        </w:rPr>
        <w:t xml:space="preserve">If a fire of even moderate to high intensity was to occur in the next one or two decades in already fire damaged stands of </w:t>
      </w:r>
      <w:r w:rsidR="24D73D78" w:rsidRPr="0A166491">
        <w:rPr>
          <w:color w:val="000000" w:themeColor="text1"/>
        </w:rPr>
        <w:t xml:space="preserve">the ecological community </w:t>
      </w:r>
      <w:r w:rsidRPr="0A166491">
        <w:rPr>
          <w:color w:val="000000" w:themeColor="text1"/>
        </w:rPr>
        <w:t xml:space="preserve">then whole patches could </w:t>
      </w:r>
      <w:r w:rsidR="3DA8F392" w:rsidRPr="0A166491">
        <w:rPr>
          <w:color w:val="000000" w:themeColor="text1"/>
        </w:rPr>
        <w:t>lose their</w:t>
      </w:r>
      <w:r w:rsidR="5BBAFB10" w:rsidRPr="0A166491">
        <w:rPr>
          <w:color w:val="000000" w:themeColor="text1"/>
        </w:rPr>
        <w:t xml:space="preserve"> dominant </w:t>
      </w:r>
      <w:r w:rsidR="361AE795" w:rsidRPr="0A166491">
        <w:rPr>
          <w:color w:val="000000" w:themeColor="text1"/>
        </w:rPr>
        <w:t xml:space="preserve">rainforest </w:t>
      </w:r>
      <w:r w:rsidR="5BBAFB10" w:rsidRPr="0A166491">
        <w:rPr>
          <w:color w:val="000000" w:themeColor="text1"/>
        </w:rPr>
        <w:t>tree species</w:t>
      </w:r>
      <w:r w:rsidR="3DA8F392" w:rsidRPr="0A166491">
        <w:rPr>
          <w:color w:val="000000" w:themeColor="text1"/>
        </w:rPr>
        <w:t xml:space="preserve"> and become </w:t>
      </w:r>
      <w:r w:rsidR="361AE795" w:rsidRPr="0A166491">
        <w:rPr>
          <w:color w:val="000000" w:themeColor="text1"/>
        </w:rPr>
        <w:t>tree fern</w:t>
      </w:r>
      <w:r w:rsidR="3DA8F392" w:rsidRPr="0A166491">
        <w:rPr>
          <w:color w:val="000000" w:themeColor="text1"/>
        </w:rPr>
        <w:t xml:space="preserve"> gullies with a </w:t>
      </w:r>
      <w:r w:rsidR="361AE795" w:rsidRPr="0A166491">
        <w:rPr>
          <w:color w:val="000000" w:themeColor="text1"/>
        </w:rPr>
        <w:t>Eucalypt</w:t>
      </w:r>
      <w:r w:rsidR="1BECBCB6" w:rsidRPr="0A166491">
        <w:rPr>
          <w:color w:val="000000" w:themeColor="text1"/>
        </w:rPr>
        <w:t>-</w:t>
      </w:r>
      <w:r w:rsidR="361AE795" w:rsidRPr="0A166491">
        <w:rPr>
          <w:color w:val="000000" w:themeColor="text1"/>
        </w:rPr>
        <w:t>do</w:t>
      </w:r>
      <w:r w:rsidR="3DA8F392" w:rsidRPr="0A166491">
        <w:rPr>
          <w:color w:val="000000" w:themeColor="text1"/>
        </w:rPr>
        <w:t xml:space="preserve">minated canopy. </w:t>
      </w:r>
      <w:r w:rsidR="38CF3F98" w:rsidRPr="0A166491">
        <w:rPr>
          <w:color w:val="000000" w:themeColor="text1"/>
        </w:rPr>
        <w:t xml:space="preserve">Young eucalypt saplings present since 2019 </w:t>
      </w:r>
      <w:r w:rsidR="3FD57873" w:rsidRPr="0A166491">
        <w:rPr>
          <w:color w:val="000000" w:themeColor="text1"/>
        </w:rPr>
        <w:t>(</w:t>
      </w:r>
      <w:r w:rsidR="201256DC" w:rsidRPr="0A166491">
        <w:rPr>
          <w:color w:val="000000" w:themeColor="text1"/>
        </w:rPr>
        <w:t>see photos above</w:t>
      </w:r>
      <w:r w:rsidR="1B0E2E23" w:rsidRPr="0A166491">
        <w:rPr>
          <w:color w:val="000000" w:themeColor="text1"/>
        </w:rPr>
        <w:t>)</w:t>
      </w:r>
      <w:r w:rsidR="201256DC" w:rsidRPr="0A166491">
        <w:rPr>
          <w:color w:val="000000" w:themeColor="text1"/>
        </w:rPr>
        <w:t xml:space="preserve"> </w:t>
      </w:r>
      <w:r w:rsidR="38CF3F98" w:rsidRPr="0A166491">
        <w:rPr>
          <w:color w:val="000000" w:themeColor="text1"/>
        </w:rPr>
        <w:t>could increase the fire intensity with their flammable foliage.</w:t>
      </w:r>
      <w:r w:rsidR="201256DC" w:rsidRPr="0A166491">
        <w:rPr>
          <w:color w:val="000000" w:themeColor="text1"/>
        </w:rPr>
        <w:t xml:space="preserve"> </w:t>
      </w:r>
      <w:r w:rsidR="3DA8F392" w:rsidRPr="0A166491">
        <w:rPr>
          <w:color w:val="000000" w:themeColor="text1"/>
        </w:rPr>
        <w:t xml:space="preserve">Examples of patches that are at high risk of elimination from fires </w:t>
      </w:r>
      <w:proofErr w:type="gramStart"/>
      <w:r w:rsidR="3DA8F392" w:rsidRPr="0A166491">
        <w:rPr>
          <w:color w:val="000000" w:themeColor="text1"/>
        </w:rPr>
        <w:t>in the near future</w:t>
      </w:r>
      <w:proofErr w:type="gramEnd"/>
      <w:r w:rsidR="3DA8F392" w:rsidRPr="0A166491">
        <w:rPr>
          <w:color w:val="000000" w:themeColor="text1"/>
        </w:rPr>
        <w:t xml:space="preserve"> are at Peak Alone and </w:t>
      </w:r>
      <w:r w:rsidR="361AE795" w:rsidRPr="0A166491">
        <w:rPr>
          <w:color w:val="000000" w:themeColor="text1"/>
        </w:rPr>
        <w:t>most</w:t>
      </w:r>
      <w:r w:rsidR="3DA8F392" w:rsidRPr="0A166491">
        <w:rPr>
          <w:color w:val="000000" w:themeColor="text1"/>
        </w:rPr>
        <w:t xml:space="preserve"> in Monga NP.</w:t>
      </w:r>
    </w:p>
    <w:p w14:paraId="57F120EE" w14:textId="430E497F" w:rsidR="007F6BC7" w:rsidRDefault="007F6BC7" w:rsidP="00235636">
      <w:pPr>
        <w:spacing w:after="120"/>
        <w:rPr>
          <w:color w:val="000000" w:themeColor="text1"/>
        </w:rPr>
      </w:pPr>
      <w:r>
        <w:rPr>
          <w:color w:val="000000" w:themeColor="text1"/>
        </w:rPr>
        <w:t>L</w:t>
      </w:r>
      <w:r w:rsidRPr="007F6BC7">
        <w:rPr>
          <w:color w:val="000000" w:themeColor="text1"/>
        </w:rPr>
        <w:t xml:space="preserve">arge and severe wildfires </w:t>
      </w:r>
      <w:r>
        <w:rPr>
          <w:color w:val="000000" w:themeColor="text1"/>
        </w:rPr>
        <w:t>that burn</w:t>
      </w:r>
      <w:r w:rsidR="00057355">
        <w:rPr>
          <w:color w:val="000000" w:themeColor="text1"/>
        </w:rPr>
        <w:t>t</w:t>
      </w:r>
      <w:r>
        <w:rPr>
          <w:color w:val="000000" w:themeColor="text1"/>
        </w:rPr>
        <w:t xml:space="preserve"> rainforest patches and the surrounding eucalypt forest matrix are likely </w:t>
      </w:r>
      <w:r w:rsidRPr="007F6BC7">
        <w:rPr>
          <w:color w:val="000000" w:themeColor="text1"/>
        </w:rPr>
        <w:t>threat</w:t>
      </w:r>
      <w:r>
        <w:rPr>
          <w:color w:val="000000" w:themeColor="text1"/>
        </w:rPr>
        <w:t>en</w:t>
      </w:r>
      <w:r w:rsidR="00072EA7">
        <w:rPr>
          <w:color w:val="000000" w:themeColor="text1"/>
        </w:rPr>
        <w:t>ing</w:t>
      </w:r>
      <w:r>
        <w:rPr>
          <w:color w:val="000000" w:themeColor="text1"/>
        </w:rPr>
        <w:t xml:space="preserve"> the</w:t>
      </w:r>
      <w:r w:rsidRPr="007F6BC7">
        <w:rPr>
          <w:color w:val="000000" w:themeColor="text1"/>
        </w:rPr>
        <w:t xml:space="preserve"> persistence of some </w:t>
      </w:r>
      <w:r>
        <w:rPr>
          <w:color w:val="000000" w:themeColor="text1"/>
        </w:rPr>
        <w:t xml:space="preserve">forest fauna </w:t>
      </w:r>
      <w:r w:rsidRPr="007F6BC7">
        <w:rPr>
          <w:color w:val="000000" w:themeColor="text1"/>
        </w:rPr>
        <w:t>taxa</w:t>
      </w:r>
      <w:r w:rsidR="001044CA">
        <w:rPr>
          <w:color w:val="000000" w:themeColor="text1"/>
        </w:rPr>
        <w:t xml:space="preserve">, particularly </w:t>
      </w:r>
      <w:r w:rsidR="0069792C">
        <w:rPr>
          <w:color w:val="000000" w:themeColor="text1"/>
        </w:rPr>
        <w:t>mammals, birds and frogs</w:t>
      </w:r>
      <w:r w:rsidR="00020CDF">
        <w:rPr>
          <w:color w:val="000000" w:themeColor="text1"/>
        </w:rPr>
        <w:t xml:space="preserve"> </w:t>
      </w:r>
      <w:r w:rsidR="00020CDF" w:rsidRPr="00020CDF">
        <w:rPr>
          <w:color w:val="000000" w:themeColor="text1"/>
        </w:rPr>
        <w:t>(Lindenmayer et al. 2013</w:t>
      </w:r>
      <w:r w:rsidR="00020CDF">
        <w:rPr>
          <w:color w:val="000000" w:themeColor="text1"/>
        </w:rPr>
        <w:t>;</w:t>
      </w:r>
      <w:r w:rsidR="00020CDF" w:rsidRPr="00020CDF">
        <w:rPr>
          <w:color w:val="000000" w:themeColor="text1"/>
        </w:rPr>
        <w:t xml:space="preserve"> Berry et al. 2015;</w:t>
      </w:r>
      <w:r w:rsidR="00020CDF">
        <w:rPr>
          <w:color w:val="000000" w:themeColor="text1"/>
        </w:rPr>
        <w:t xml:space="preserve"> </w:t>
      </w:r>
      <w:r w:rsidR="00020CDF" w:rsidRPr="00020CDF">
        <w:rPr>
          <w:color w:val="000000" w:themeColor="text1"/>
        </w:rPr>
        <w:t>McLean et al. 2018)</w:t>
      </w:r>
      <w:r>
        <w:rPr>
          <w:color w:val="000000" w:themeColor="text1"/>
        </w:rPr>
        <w:t>.</w:t>
      </w:r>
    </w:p>
    <w:p w14:paraId="45713D25" w14:textId="77777777" w:rsidR="00783767" w:rsidRDefault="00783767" w:rsidP="00235636">
      <w:pPr>
        <w:spacing w:after="120"/>
        <w:rPr>
          <w:color w:val="000000" w:themeColor="text1"/>
        </w:rPr>
      </w:pPr>
    </w:p>
    <w:p w14:paraId="1A1CD5AE" w14:textId="77777777" w:rsidR="00783767" w:rsidRPr="00C5232C" w:rsidRDefault="00783767" w:rsidP="00235636">
      <w:pPr>
        <w:spacing w:after="120"/>
        <w:rPr>
          <w:color w:val="000000" w:themeColor="text1"/>
        </w:rPr>
      </w:pPr>
    </w:p>
    <w:bookmarkEnd w:id="130"/>
    <w:p w14:paraId="1299DFE1" w14:textId="77777777" w:rsidR="009B1893" w:rsidRDefault="009B1893">
      <w:pPr>
        <w:spacing w:after="160" w:line="259" w:lineRule="auto"/>
        <w:rPr>
          <w:i/>
          <w:iCs/>
        </w:rPr>
      </w:pPr>
      <w:r>
        <w:rPr>
          <w:i/>
          <w:iCs/>
        </w:rPr>
        <w:br w:type="page"/>
      </w:r>
    </w:p>
    <w:p w14:paraId="736EC93E" w14:textId="7FD11184" w:rsidR="0064453D" w:rsidRPr="00A81C77" w:rsidRDefault="006E2E1D" w:rsidP="0064453D">
      <w:pPr>
        <w:rPr>
          <w:i/>
          <w:iCs/>
        </w:rPr>
      </w:pPr>
      <w:r w:rsidRPr="00A81C77">
        <w:rPr>
          <w:i/>
          <w:iCs/>
        </w:rPr>
        <w:lastRenderedPageBreak/>
        <w:t xml:space="preserve">Degradation by </w:t>
      </w:r>
      <w:r w:rsidR="0064453D" w:rsidRPr="00A81C77">
        <w:rPr>
          <w:i/>
          <w:iCs/>
        </w:rPr>
        <w:t>invasive species</w:t>
      </w:r>
    </w:p>
    <w:p w14:paraId="31CCA096" w14:textId="1EAEE9FC" w:rsidR="007C765A" w:rsidRDefault="35407B7D" w:rsidP="00F13B06">
      <w:pPr>
        <w:spacing w:after="120"/>
      </w:pPr>
      <w:bookmarkStart w:id="134" w:name="_Hlk107498679"/>
      <w:r>
        <w:t xml:space="preserve">The </w:t>
      </w:r>
      <w:proofErr w:type="spellStart"/>
      <w:r w:rsidR="5A8EE478">
        <w:t>Pinkwood</w:t>
      </w:r>
      <w:proofErr w:type="spellEnd"/>
      <w:r w:rsidR="5A8EE478">
        <w:t xml:space="preserve"> cool temperate</w:t>
      </w:r>
      <w:r w:rsidR="110790E4">
        <w:t xml:space="preserve"> </w:t>
      </w:r>
      <w:r w:rsidR="50701A9B">
        <w:t xml:space="preserve">rainforests </w:t>
      </w:r>
      <w:r w:rsidR="1683636B">
        <w:t xml:space="preserve">of </w:t>
      </w:r>
      <w:proofErr w:type="gramStart"/>
      <w:r w:rsidR="4B869799">
        <w:t>south east</w:t>
      </w:r>
      <w:proofErr w:type="gramEnd"/>
      <w:r w:rsidR="1683636B">
        <w:t xml:space="preserve"> </w:t>
      </w:r>
      <w:r w:rsidR="6E4946A6">
        <w:t>New South Wales</w:t>
      </w:r>
      <w:r w:rsidR="2EAC6E89">
        <w:t xml:space="preserve"> and far east Victoria</w:t>
      </w:r>
      <w:r w:rsidR="1683636B">
        <w:t xml:space="preserve"> </w:t>
      </w:r>
      <w:bookmarkEnd w:id="134"/>
      <w:r>
        <w:t xml:space="preserve">ecological community </w:t>
      </w:r>
      <w:r w:rsidR="1683636B">
        <w:t>is threatened by invasive predators, invasive herbivores and invasive diseases</w:t>
      </w:r>
      <w:r w:rsidR="47665918">
        <w:t xml:space="preserve">, which </w:t>
      </w:r>
      <w:r w:rsidR="601F0B65">
        <w:t xml:space="preserve">have </w:t>
      </w:r>
      <w:r w:rsidR="47665918">
        <w:t>degrad</w:t>
      </w:r>
      <w:r w:rsidR="601F0B65">
        <w:t>ed</w:t>
      </w:r>
      <w:r w:rsidR="4F683D14">
        <w:t xml:space="preserve"> and continue to degrade</w:t>
      </w:r>
      <w:r w:rsidR="47665918">
        <w:t xml:space="preserve"> different components of the</w:t>
      </w:r>
      <w:r w:rsidR="16CD4E79">
        <w:t xml:space="preserve"> ecological</w:t>
      </w:r>
      <w:r w:rsidR="47665918">
        <w:t xml:space="preserve"> community</w:t>
      </w:r>
      <w:r w:rsidR="1683636B">
        <w:t xml:space="preserve"> (</w:t>
      </w:r>
      <w:r w:rsidR="00555AE6">
        <w:fldChar w:fldCharType="begin"/>
      </w:r>
      <w:r w:rsidR="00555AE6">
        <w:instrText xml:space="preserve"> REF _Ref168331443 \h </w:instrText>
      </w:r>
      <w:r w:rsidR="00555AE6">
        <w:fldChar w:fldCharType="separate"/>
      </w:r>
      <w:r w:rsidR="00555AE6">
        <w:t xml:space="preserve">Table </w:t>
      </w:r>
      <w:r w:rsidR="00555AE6">
        <w:rPr>
          <w:noProof/>
        </w:rPr>
        <w:t>2</w:t>
      </w:r>
      <w:r w:rsidR="00555AE6">
        <w:fldChar w:fldCharType="end"/>
      </w:r>
      <w:r w:rsidR="1683636B">
        <w:t xml:space="preserve">). While </w:t>
      </w:r>
      <w:r w:rsidR="3AE2B603">
        <w:t>densities of foxes and cats are poorly documented, one o</w:t>
      </w:r>
      <w:r w:rsidR="1D76DA9A">
        <w:t>r</w:t>
      </w:r>
      <w:r w:rsidR="3AE2B603">
        <w:t xml:space="preserve"> both predators </w:t>
      </w:r>
      <w:r w:rsidR="2F21FAA0">
        <w:t xml:space="preserve">may be </w:t>
      </w:r>
      <w:r w:rsidR="3AE2B603">
        <w:t>responsible for decline</w:t>
      </w:r>
      <w:r w:rsidR="42680E64">
        <w:t>s</w:t>
      </w:r>
      <w:r w:rsidR="3AE2B603">
        <w:t xml:space="preserve"> and </w:t>
      </w:r>
      <w:r w:rsidR="2A172DBB">
        <w:t xml:space="preserve">local extinctions </w:t>
      </w:r>
      <w:r w:rsidR="42680E64">
        <w:t>of</w:t>
      </w:r>
      <w:r w:rsidR="3AE2B603">
        <w:t xml:space="preserve"> vertebrate forest fauna, such as </w:t>
      </w:r>
      <w:bookmarkStart w:id="135" w:name="_Hlk107558389"/>
      <w:proofErr w:type="spellStart"/>
      <w:r w:rsidR="4EE58963" w:rsidRPr="0A166491">
        <w:rPr>
          <w:i/>
          <w:iCs/>
        </w:rPr>
        <w:t>Orthonyx</w:t>
      </w:r>
      <w:proofErr w:type="spellEnd"/>
      <w:r w:rsidR="4EE58963" w:rsidRPr="0A166491">
        <w:rPr>
          <w:i/>
          <w:iCs/>
        </w:rPr>
        <w:t xml:space="preserve"> temminckii</w:t>
      </w:r>
      <w:r w:rsidR="4EE58963">
        <w:t xml:space="preserve"> </w:t>
      </w:r>
      <w:r w:rsidR="2F21FAA0">
        <w:t>(</w:t>
      </w:r>
      <w:r w:rsidR="4EE58963">
        <w:t xml:space="preserve">Australian </w:t>
      </w:r>
      <w:r w:rsidR="5FBA16BE">
        <w:t>l</w:t>
      </w:r>
      <w:r w:rsidR="4EE58963">
        <w:t>ogrunner</w:t>
      </w:r>
      <w:bookmarkEnd w:id="135"/>
      <w:r w:rsidR="2F21FAA0">
        <w:t xml:space="preserve">), </w:t>
      </w:r>
      <w:proofErr w:type="spellStart"/>
      <w:r w:rsidR="6410BA94" w:rsidRPr="0A166491">
        <w:rPr>
          <w:i/>
          <w:iCs/>
        </w:rPr>
        <w:t>Ptilonorhynchus</w:t>
      </w:r>
      <w:proofErr w:type="spellEnd"/>
      <w:r w:rsidR="6410BA94" w:rsidRPr="0A166491">
        <w:rPr>
          <w:i/>
          <w:iCs/>
        </w:rPr>
        <w:t xml:space="preserve"> violaceus</w:t>
      </w:r>
      <w:r w:rsidR="6410BA94">
        <w:t xml:space="preserve"> (</w:t>
      </w:r>
      <w:r w:rsidR="5FBA16BE">
        <w:t>s</w:t>
      </w:r>
      <w:r w:rsidR="6410BA94">
        <w:t xml:space="preserve">atin bowerbird), </w:t>
      </w:r>
      <w:proofErr w:type="spellStart"/>
      <w:r w:rsidR="2F21FAA0" w:rsidRPr="0A166491">
        <w:rPr>
          <w:i/>
          <w:iCs/>
        </w:rPr>
        <w:t>Potorous</w:t>
      </w:r>
      <w:proofErr w:type="spellEnd"/>
      <w:r w:rsidR="2F21FAA0" w:rsidRPr="0A166491">
        <w:rPr>
          <w:i/>
          <w:iCs/>
        </w:rPr>
        <w:t xml:space="preserve"> </w:t>
      </w:r>
      <w:proofErr w:type="spellStart"/>
      <w:r w:rsidR="2F21FAA0" w:rsidRPr="0A166491">
        <w:rPr>
          <w:i/>
          <w:iCs/>
        </w:rPr>
        <w:t>tridactylis</w:t>
      </w:r>
      <w:proofErr w:type="spellEnd"/>
      <w:r w:rsidR="2F21FAA0">
        <w:t xml:space="preserve"> (</w:t>
      </w:r>
      <w:r w:rsidR="1F51D706">
        <w:t>l</w:t>
      </w:r>
      <w:r w:rsidR="4EE58963">
        <w:t xml:space="preserve">ong-nosed </w:t>
      </w:r>
      <w:r w:rsidR="3AE2B603">
        <w:t>potoroo</w:t>
      </w:r>
      <w:r w:rsidR="2F21FAA0">
        <w:t>)</w:t>
      </w:r>
      <w:r w:rsidR="3AE2B603">
        <w:t xml:space="preserve">, </w:t>
      </w:r>
      <w:proofErr w:type="spellStart"/>
      <w:r w:rsidR="2F21FAA0" w:rsidRPr="0A166491">
        <w:rPr>
          <w:i/>
          <w:iCs/>
        </w:rPr>
        <w:t>Dasyurus</w:t>
      </w:r>
      <w:proofErr w:type="spellEnd"/>
      <w:r w:rsidR="2F21FAA0" w:rsidRPr="0A166491">
        <w:rPr>
          <w:i/>
          <w:iCs/>
        </w:rPr>
        <w:t xml:space="preserve"> </w:t>
      </w:r>
      <w:proofErr w:type="spellStart"/>
      <w:r w:rsidR="2F21FAA0" w:rsidRPr="0A166491">
        <w:rPr>
          <w:i/>
          <w:iCs/>
        </w:rPr>
        <w:t>viverrinus</w:t>
      </w:r>
      <w:proofErr w:type="spellEnd"/>
      <w:r w:rsidR="2F21FAA0">
        <w:t xml:space="preserve"> (</w:t>
      </w:r>
      <w:r w:rsidR="1F51D706">
        <w:t>e</w:t>
      </w:r>
      <w:r w:rsidR="4EE58963">
        <w:t>astern quoll</w:t>
      </w:r>
      <w:r w:rsidR="2F21FAA0">
        <w:t>)</w:t>
      </w:r>
      <w:r w:rsidR="4EE58963">
        <w:t xml:space="preserve"> and </w:t>
      </w:r>
      <w:proofErr w:type="spellStart"/>
      <w:r w:rsidR="2F21FAA0" w:rsidRPr="0A166491">
        <w:rPr>
          <w:i/>
          <w:iCs/>
        </w:rPr>
        <w:t>Dasyurus</w:t>
      </w:r>
      <w:proofErr w:type="spellEnd"/>
      <w:r w:rsidR="2F21FAA0" w:rsidRPr="0A166491">
        <w:rPr>
          <w:i/>
          <w:iCs/>
        </w:rPr>
        <w:t xml:space="preserve"> maculatus</w:t>
      </w:r>
      <w:r w:rsidR="2F21FAA0">
        <w:t xml:space="preserve"> (</w:t>
      </w:r>
      <w:r w:rsidR="1F51D706">
        <w:t>t</w:t>
      </w:r>
      <w:r w:rsidR="4EE58963">
        <w:t>iger quoll</w:t>
      </w:r>
      <w:r w:rsidR="2F21FAA0">
        <w:t xml:space="preserve">). </w:t>
      </w:r>
      <w:r w:rsidR="195476ED">
        <w:t xml:space="preserve">These </w:t>
      </w:r>
      <w:r w:rsidR="7022D8CD">
        <w:t xml:space="preserve">animals </w:t>
      </w:r>
      <w:r w:rsidR="79DB9F32">
        <w:t>play important roles</w:t>
      </w:r>
      <w:r w:rsidR="7022D8CD">
        <w:t xml:space="preserve"> in trophic </w:t>
      </w:r>
      <w:r w:rsidR="79DB9F32">
        <w:t>webs</w:t>
      </w:r>
      <w:r w:rsidR="7022D8CD">
        <w:t xml:space="preserve"> and physical </w:t>
      </w:r>
      <w:r w:rsidR="04AD445C">
        <w:t>processes</w:t>
      </w:r>
      <w:r w:rsidR="0EFA74EE">
        <w:t xml:space="preserve"> </w:t>
      </w:r>
      <w:r w:rsidR="40190E98">
        <w:t xml:space="preserve">within the rainforest </w:t>
      </w:r>
      <w:r w:rsidR="6C08FBD3">
        <w:t xml:space="preserve">and adjoining areas </w:t>
      </w:r>
      <w:r w:rsidR="0EFA74EE">
        <w:t>(e.g. litter and soil turnover)</w:t>
      </w:r>
      <w:r w:rsidR="06A60470">
        <w:t xml:space="preserve">, and their loss is likely to have had </w:t>
      </w:r>
      <w:r w:rsidR="47AB9E73">
        <w:t xml:space="preserve">an </w:t>
      </w:r>
      <w:r w:rsidR="06A60470">
        <w:t>impact</w:t>
      </w:r>
      <w:r w:rsidR="47AB9E73">
        <w:t xml:space="preserve"> on ecosystem functioning.</w:t>
      </w:r>
      <w:r w:rsidR="0EFA74EE">
        <w:t xml:space="preserve"> </w:t>
      </w:r>
      <w:r w:rsidR="32D8D107">
        <w:t xml:space="preserve">Predation by both </w:t>
      </w:r>
      <w:r w:rsidR="6A8DE916">
        <w:t xml:space="preserve">foxes and cats </w:t>
      </w:r>
      <w:r w:rsidR="32D8D107">
        <w:t>increases in the post-fire environment (</w:t>
      </w:r>
      <w:r w:rsidR="0079310D">
        <w:rPr>
          <w:u w:val="single"/>
        </w:rPr>
        <w:fldChar w:fldCharType="begin"/>
      </w:r>
      <w:r w:rsidR="0079310D">
        <w:instrText xml:space="preserve"> REF _Ref168331443 \h </w:instrText>
      </w:r>
      <w:r w:rsidR="0079310D">
        <w:rPr>
          <w:u w:val="single"/>
        </w:rPr>
      </w:r>
      <w:r w:rsidR="0079310D">
        <w:rPr>
          <w:u w:val="single"/>
        </w:rPr>
        <w:fldChar w:fldCharType="separate"/>
      </w:r>
      <w:r w:rsidR="0079310D">
        <w:t xml:space="preserve">Table </w:t>
      </w:r>
      <w:r w:rsidR="0079310D">
        <w:rPr>
          <w:noProof/>
        </w:rPr>
        <w:t>2</w:t>
      </w:r>
      <w:r w:rsidR="0079310D">
        <w:rPr>
          <w:u w:val="single"/>
        </w:rPr>
        <w:fldChar w:fldCharType="end"/>
      </w:r>
      <w:r w:rsidR="32D8D107">
        <w:t xml:space="preserve">; DAWE 2022). </w:t>
      </w:r>
      <w:r w:rsidR="260C411D">
        <w:t xml:space="preserve">Based on coarse national-scale density and diet models, Keith et al. (2022) estimated that 20% of the </w:t>
      </w:r>
      <w:r w:rsidR="0249FA87">
        <w:t>distribution</w:t>
      </w:r>
      <w:r w:rsidR="4AE31FD8">
        <w:t xml:space="preserve"> </w:t>
      </w:r>
      <w:r w:rsidR="260C411D">
        <w:t xml:space="preserve">of the ecological community was exposed to </w:t>
      </w:r>
      <w:r w:rsidR="739599BF">
        <w:t>high</w:t>
      </w:r>
      <w:r w:rsidR="260C411D">
        <w:t xml:space="preserve"> </w:t>
      </w:r>
      <w:r w:rsidR="739599BF">
        <w:t xml:space="preserve">post-fire </w:t>
      </w:r>
      <w:r w:rsidR="260C411D">
        <w:t>predation pressures from feral cats</w:t>
      </w:r>
      <w:r w:rsidR="739599BF">
        <w:t xml:space="preserve"> after fires in 2019</w:t>
      </w:r>
      <w:r w:rsidR="04FA6AF6">
        <w:t>–</w:t>
      </w:r>
      <w:r w:rsidR="739599BF">
        <w:t>20</w:t>
      </w:r>
      <w:r w:rsidR="260C411D">
        <w:t>.</w:t>
      </w:r>
    </w:p>
    <w:p w14:paraId="3CC9E53F" w14:textId="2918CDED" w:rsidR="007C765A" w:rsidRDefault="32D8D107" w:rsidP="13F51AB2">
      <w:pPr>
        <w:spacing w:after="120"/>
      </w:pPr>
      <w:r>
        <w:t xml:space="preserve">The invasive herbivore, </w:t>
      </w:r>
      <w:proofErr w:type="spellStart"/>
      <w:r w:rsidR="1B2B4D2D" w:rsidRPr="0A166491">
        <w:rPr>
          <w:i/>
          <w:iCs/>
        </w:rPr>
        <w:t>Rusa</w:t>
      </w:r>
      <w:proofErr w:type="spellEnd"/>
      <w:r w:rsidR="1B2B4D2D" w:rsidRPr="0A166491">
        <w:rPr>
          <w:i/>
          <w:iCs/>
        </w:rPr>
        <w:t xml:space="preserve"> unicolor</w:t>
      </w:r>
      <w:r w:rsidR="4EE58963">
        <w:t xml:space="preserve"> </w:t>
      </w:r>
      <w:r>
        <w:t>(</w:t>
      </w:r>
      <w:r w:rsidR="50CA69BE">
        <w:t>s</w:t>
      </w:r>
      <w:r w:rsidR="1683636B">
        <w:t>amba deer</w:t>
      </w:r>
      <w:r>
        <w:t>), occurs in the</w:t>
      </w:r>
      <w:r w:rsidR="16CD4E79">
        <w:t xml:space="preserve"> ecological</w:t>
      </w:r>
      <w:r>
        <w:t xml:space="preserve"> community</w:t>
      </w:r>
      <w:r w:rsidR="798112AE">
        <w:t>,</w:t>
      </w:r>
      <w:r>
        <w:t xml:space="preserve"> brows</w:t>
      </w:r>
      <w:r w:rsidR="093EB8E9">
        <w:t>ing</w:t>
      </w:r>
      <w:r w:rsidR="00C61CFE">
        <w:t xml:space="preserve"> </w:t>
      </w:r>
      <w:r>
        <w:t>on foliage of rainforest shrubs</w:t>
      </w:r>
      <w:r w:rsidR="76CDADF2">
        <w:t>,</w:t>
      </w:r>
      <w:r>
        <w:t xml:space="preserve"> saplings</w:t>
      </w:r>
      <w:r w:rsidR="76CDADF2">
        <w:t xml:space="preserve"> and seedlings</w:t>
      </w:r>
      <w:r>
        <w:t>, damag</w:t>
      </w:r>
      <w:r w:rsidR="31569747">
        <w:t>ing</w:t>
      </w:r>
      <w:r>
        <w:t xml:space="preserve"> bark </w:t>
      </w:r>
      <w:r w:rsidR="1EE931EF">
        <w:t xml:space="preserve">by antler-rubbing </w:t>
      </w:r>
      <w:r w:rsidR="1683636B">
        <w:t xml:space="preserve">and </w:t>
      </w:r>
      <w:r w:rsidR="1EE931EF">
        <w:t>caus</w:t>
      </w:r>
      <w:r w:rsidR="31569747">
        <w:t>ing</w:t>
      </w:r>
      <w:r w:rsidR="1EE931EF">
        <w:t xml:space="preserve"> soil disturbance via trampling</w:t>
      </w:r>
      <w:r w:rsidR="31569747">
        <w:t xml:space="preserve"> (Peel et al. 2005)</w:t>
      </w:r>
      <w:r w:rsidR="1EE931EF">
        <w:t xml:space="preserve">. </w:t>
      </w:r>
      <w:r w:rsidR="5045D1DC">
        <w:t>E</w:t>
      </w:r>
      <w:r w:rsidR="1EE931EF">
        <w:t>vidence of deer browsing on basal resprouts</w:t>
      </w:r>
      <w:r w:rsidR="6BAF4F24">
        <w:t>, including</w:t>
      </w:r>
      <w:r w:rsidR="1EE931EF">
        <w:t xml:space="preserve"> </w:t>
      </w:r>
      <w:r w:rsidR="6BAF4F24">
        <w:t xml:space="preserve">consumption of leaves and branch tips </w:t>
      </w:r>
      <w:r w:rsidR="1EE931EF">
        <w:t xml:space="preserve">of </w:t>
      </w:r>
      <w:r w:rsidR="1EE931EF" w:rsidRPr="0A166491">
        <w:rPr>
          <w:i/>
          <w:iCs/>
        </w:rPr>
        <w:t xml:space="preserve">Eucryphia </w:t>
      </w:r>
      <w:proofErr w:type="spellStart"/>
      <w:r w:rsidR="1EE931EF" w:rsidRPr="0A166491">
        <w:rPr>
          <w:i/>
          <w:iCs/>
        </w:rPr>
        <w:t>moorei</w:t>
      </w:r>
      <w:proofErr w:type="spellEnd"/>
      <w:r w:rsidR="1EE931EF">
        <w:t xml:space="preserve"> </w:t>
      </w:r>
      <w:r w:rsidR="66A781A6" w:rsidRPr="0A166491">
        <w:rPr>
          <w:color w:val="000000" w:themeColor="text1"/>
        </w:rPr>
        <w:t>(</w:t>
      </w:r>
      <w:proofErr w:type="spellStart"/>
      <w:r w:rsidR="66A781A6" w:rsidRPr="0A166491">
        <w:rPr>
          <w:color w:val="000000" w:themeColor="text1"/>
        </w:rPr>
        <w:t>plumwood</w:t>
      </w:r>
      <w:proofErr w:type="spellEnd"/>
      <w:r w:rsidR="66A781A6" w:rsidRPr="0A166491">
        <w:rPr>
          <w:color w:val="000000" w:themeColor="text1"/>
        </w:rPr>
        <w:t xml:space="preserve">, </w:t>
      </w:r>
      <w:proofErr w:type="spellStart"/>
      <w:r w:rsidR="66A781A6" w:rsidRPr="0A166491">
        <w:rPr>
          <w:color w:val="000000" w:themeColor="text1"/>
        </w:rPr>
        <w:t>pinkwood</w:t>
      </w:r>
      <w:proofErr w:type="spellEnd"/>
      <w:r w:rsidR="66A781A6" w:rsidRPr="0A166491">
        <w:rPr>
          <w:color w:val="000000" w:themeColor="text1"/>
        </w:rPr>
        <w:t xml:space="preserve">) </w:t>
      </w:r>
      <w:r w:rsidR="31569747">
        <w:t xml:space="preserve">and associated soil disturbance </w:t>
      </w:r>
      <w:r w:rsidR="26CDCAFF">
        <w:t xml:space="preserve">were </w:t>
      </w:r>
      <w:r w:rsidR="1EE931EF">
        <w:t xml:space="preserve">observed at Monga National Park </w:t>
      </w:r>
      <w:r w:rsidR="47665918">
        <w:t>two years after fire (D. Keith, pers. comm. 30/6/2022).</w:t>
      </w:r>
      <w:r w:rsidR="1EE931EF">
        <w:t xml:space="preserve"> </w:t>
      </w:r>
      <w:r w:rsidR="10305EA3">
        <w:t xml:space="preserve">Such </w:t>
      </w:r>
      <w:r w:rsidR="764CCB57">
        <w:t>effects</w:t>
      </w:r>
      <w:r w:rsidR="515E6547">
        <w:t xml:space="preserve"> appear</w:t>
      </w:r>
      <w:r w:rsidR="764CCB57">
        <w:t>ed</w:t>
      </w:r>
      <w:r w:rsidR="515E6547">
        <w:t xml:space="preserve"> less </w:t>
      </w:r>
      <w:r w:rsidR="764CCB57">
        <w:t>conspicuous</w:t>
      </w:r>
      <w:r w:rsidR="515E6547">
        <w:t xml:space="preserve"> </w:t>
      </w:r>
      <w:r w:rsidR="2D04B23A">
        <w:t>prior to fires, suggesting that</w:t>
      </w:r>
      <w:r w:rsidR="4AB05E3C">
        <w:t xml:space="preserve"> impacts of herbivores are</w:t>
      </w:r>
      <w:r w:rsidR="374B6155">
        <w:t xml:space="preserve"> amplified </w:t>
      </w:r>
      <w:r w:rsidR="4AB05E3C">
        <w:t>in the post-fire environment</w:t>
      </w:r>
      <w:r w:rsidR="0FF0D10C">
        <w:t>, consistent with studies on other ecosystems and herbivore species</w:t>
      </w:r>
      <w:r w:rsidR="374B6155">
        <w:t xml:space="preserve"> </w:t>
      </w:r>
      <w:r w:rsidR="0FF0D10C">
        <w:t xml:space="preserve">(e.g. Leigh &amp; Holgate 1979; </w:t>
      </w:r>
      <w:proofErr w:type="spellStart"/>
      <w:r w:rsidR="0FF0D10C">
        <w:t>Giljohann</w:t>
      </w:r>
      <w:proofErr w:type="spellEnd"/>
      <w:r w:rsidR="0FF0D10C">
        <w:t xml:space="preserve"> et al. 2017; Heaton et al. 2022)</w:t>
      </w:r>
      <w:r w:rsidR="795FAC06">
        <w:t xml:space="preserve">, </w:t>
      </w:r>
      <w:r w:rsidR="1F9015AA">
        <w:t xml:space="preserve">where overabundance of herbivores inhibits </w:t>
      </w:r>
      <w:r w:rsidR="7F02BEFE">
        <w:t xml:space="preserve">seedling </w:t>
      </w:r>
      <w:r w:rsidR="2901D51F">
        <w:t>establishment</w:t>
      </w:r>
      <w:r w:rsidR="7F02BEFE">
        <w:t xml:space="preserve"> and changes community structure and composition</w:t>
      </w:r>
      <w:r w:rsidR="0FF0D10C">
        <w:t>.</w:t>
      </w:r>
      <w:r w:rsidR="374B6155" w:rsidRPr="0A166491">
        <w:rPr>
          <w:color w:val="000000" w:themeColor="text1"/>
        </w:rPr>
        <w:t xml:space="preserve"> </w:t>
      </w:r>
      <w:r w:rsidR="10BCAED1">
        <w:t xml:space="preserve">Deer scats were also observed by DCCEEW officers at a burnt patch of the ecological community in </w:t>
      </w:r>
      <w:proofErr w:type="spellStart"/>
      <w:r w:rsidR="10BCAED1">
        <w:t>Glenbog</w:t>
      </w:r>
      <w:proofErr w:type="spellEnd"/>
      <w:r w:rsidR="10BCAED1">
        <w:t xml:space="preserve"> State Forest </w:t>
      </w:r>
      <w:r w:rsidR="31E75135">
        <w:t>that was being investigated as part of</w:t>
      </w:r>
      <w:r w:rsidR="10BCAED1">
        <w:t xml:space="preserve"> this assessment. </w:t>
      </w:r>
      <w:r w:rsidR="10BCAED1" w:rsidRPr="0A166491">
        <w:rPr>
          <w:color w:val="000000" w:themeColor="text1"/>
        </w:rPr>
        <w:t xml:space="preserve">Based on coarse national-scale density models, Keith et al. (2022) estimated that about one-quarter of the distribution of the </w:t>
      </w:r>
      <w:r w:rsidR="25ACF925" w:rsidRPr="0A166491">
        <w:rPr>
          <w:color w:val="000000" w:themeColor="text1"/>
        </w:rPr>
        <w:t xml:space="preserve">ecological community was exposed to </w:t>
      </w:r>
      <w:r w:rsidR="028DC995" w:rsidRPr="0A166491">
        <w:rPr>
          <w:color w:val="000000" w:themeColor="text1"/>
        </w:rPr>
        <w:t>high</w:t>
      </w:r>
      <w:r w:rsidR="25ACF925" w:rsidRPr="0A166491">
        <w:rPr>
          <w:color w:val="000000" w:themeColor="text1"/>
        </w:rPr>
        <w:t xml:space="preserve"> densities of deer</w:t>
      </w:r>
      <w:r w:rsidR="7EF0AF10" w:rsidRPr="0A166491">
        <w:rPr>
          <w:color w:val="000000" w:themeColor="text1"/>
        </w:rPr>
        <w:t xml:space="preserve"> and was within the 2019</w:t>
      </w:r>
      <w:r w:rsidR="1376A49C">
        <w:t>–</w:t>
      </w:r>
      <w:r w:rsidR="7EF0AF10" w:rsidRPr="0A166491">
        <w:rPr>
          <w:color w:val="000000" w:themeColor="text1"/>
        </w:rPr>
        <w:t>20 footprint</w:t>
      </w:r>
      <w:r w:rsidR="25ACF925" w:rsidRPr="0A166491">
        <w:rPr>
          <w:color w:val="000000" w:themeColor="text1"/>
        </w:rPr>
        <w:t>.</w:t>
      </w:r>
    </w:p>
    <w:p w14:paraId="0F87E005" w14:textId="0F52CAC2" w:rsidR="00324263" w:rsidRDefault="007C765A" w:rsidP="00F13B06">
      <w:pPr>
        <w:spacing w:after="120"/>
      </w:pPr>
      <w:r>
        <w:t>The frog fauna of the ecological</w:t>
      </w:r>
      <w:r w:rsidR="00992134">
        <w:t xml:space="preserve"> community</w:t>
      </w:r>
      <w:r>
        <w:t xml:space="preserve"> is poorly documented</w:t>
      </w:r>
      <w:r w:rsidR="00324263">
        <w:t xml:space="preserve">. However, it is likely that the abundance and diversity of </w:t>
      </w:r>
      <w:r w:rsidR="009A1E5E">
        <w:t xml:space="preserve">the </w:t>
      </w:r>
      <w:r w:rsidR="00324263">
        <w:t xml:space="preserve">frogs </w:t>
      </w:r>
      <w:r w:rsidR="009A1E5E">
        <w:t>of</w:t>
      </w:r>
      <w:r w:rsidR="00324263">
        <w:t xml:space="preserve"> the</w:t>
      </w:r>
      <w:r w:rsidR="00E6165C" w:rsidRPr="00E6165C">
        <w:t xml:space="preserve"> ecological</w:t>
      </w:r>
      <w:r w:rsidR="00324263">
        <w:t xml:space="preserve"> community underwent precipitous declines as chytrid</w:t>
      </w:r>
      <w:r w:rsidR="000B5631">
        <w:t>i</w:t>
      </w:r>
      <w:r w:rsidR="00324263">
        <w:t xml:space="preserve">omycosis spread through the </w:t>
      </w:r>
      <w:r w:rsidR="00190311">
        <w:t>S</w:t>
      </w:r>
      <w:r w:rsidR="00324263">
        <w:t xml:space="preserve">outhern </w:t>
      </w:r>
      <w:r w:rsidR="00190311">
        <w:t>T</w:t>
      </w:r>
      <w:r w:rsidR="00324263">
        <w:t>ablelands and escarpment</w:t>
      </w:r>
      <w:r w:rsidR="000B5631">
        <w:t xml:space="preserve"> (Scheele et al. 2017)</w:t>
      </w:r>
      <w:r w:rsidR="00324263">
        <w:t xml:space="preserve">. </w:t>
      </w:r>
      <w:r w:rsidR="00AC0333">
        <w:t>The disease is therefore likely to have reduced the integrity of the</w:t>
      </w:r>
      <w:r w:rsidR="00E6165C" w:rsidRPr="00E6165C">
        <w:t xml:space="preserve"> ecological</w:t>
      </w:r>
      <w:r w:rsidR="00AC0333">
        <w:t xml:space="preserve"> community</w:t>
      </w:r>
      <w:r w:rsidR="00C2386F">
        <w:t>, although effects are difficult to quantify because</w:t>
      </w:r>
      <w:r w:rsidR="00E72334">
        <w:t xml:space="preserve"> no inventory data were available prior to introduction of the disease into the reg</w:t>
      </w:r>
      <w:r w:rsidR="00533AEB">
        <w:t>i</w:t>
      </w:r>
      <w:r w:rsidR="00E72334">
        <w:t>on</w:t>
      </w:r>
      <w:r w:rsidR="00AC0333">
        <w:t>.</w:t>
      </w:r>
    </w:p>
    <w:p w14:paraId="75E84C9E" w14:textId="29334830" w:rsidR="00286D24" w:rsidRDefault="00286D24" w:rsidP="00286D24">
      <w:pPr>
        <w:rPr>
          <w:i/>
          <w:iCs/>
        </w:rPr>
      </w:pPr>
      <w:r>
        <w:rPr>
          <w:i/>
          <w:iCs/>
        </w:rPr>
        <w:t>Timber harvesting</w:t>
      </w:r>
    </w:p>
    <w:p w14:paraId="30C657EC" w14:textId="70EDE785" w:rsidR="13F51AB2" w:rsidRDefault="00146077" w:rsidP="008F104F">
      <w:pPr>
        <w:spacing w:after="120"/>
        <w:rPr>
          <w:i/>
          <w:iCs/>
        </w:rPr>
      </w:pPr>
      <w:r>
        <w:t xml:space="preserve">There is anecdotal evidence of direct exploitation of </w:t>
      </w:r>
      <w:r w:rsidR="002B027D">
        <w:t xml:space="preserve">this ecological community </w:t>
      </w:r>
      <w:r w:rsidR="00A935A0">
        <w:t xml:space="preserve">for </w:t>
      </w:r>
      <w:r>
        <w:t>rainforest timbers</w:t>
      </w:r>
      <w:r w:rsidR="00B971EE">
        <w:t xml:space="preserve"> by European settlers, “The pale, pinkish-brown, close-grained timber was used by the early settlers for cabinet making and possibly axe and tool handles</w:t>
      </w:r>
      <w:r w:rsidR="00672D7C">
        <w:t>” (</w:t>
      </w:r>
      <w:r w:rsidR="008462CC">
        <w:t>ANH 20</w:t>
      </w:r>
      <w:r w:rsidR="00D14703">
        <w:t>1</w:t>
      </w:r>
      <w:r w:rsidR="008462CC">
        <w:t xml:space="preserve">2). </w:t>
      </w:r>
      <w:r w:rsidR="002B027D">
        <w:t xml:space="preserve">However direct </w:t>
      </w:r>
      <w:r w:rsidR="00A935A0">
        <w:t>exploitation is likely to have been localised</w:t>
      </w:r>
      <w:r w:rsidR="00B971EE">
        <w:t>.</w:t>
      </w:r>
      <w:r w:rsidR="005D6729">
        <w:t xml:space="preserve"> Logging of adjacent eu</w:t>
      </w:r>
      <w:r w:rsidR="00405F1F">
        <w:t xml:space="preserve">calypt forest occurred </w:t>
      </w:r>
      <w:r w:rsidR="00117D04">
        <w:t>during the 20</w:t>
      </w:r>
      <w:r w:rsidR="00117D04" w:rsidRPr="13F51AB2">
        <w:rPr>
          <w:vertAlign w:val="superscript"/>
        </w:rPr>
        <w:t>th</w:t>
      </w:r>
      <w:r w:rsidR="00117D04">
        <w:t xml:space="preserve"> century</w:t>
      </w:r>
      <w:r w:rsidR="00716003">
        <w:t>, exposing</w:t>
      </w:r>
      <w:r w:rsidR="00117D04">
        <w:t xml:space="preserve"> </w:t>
      </w:r>
      <w:r w:rsidR="00716003">
        <w:t xml:space="preserve">many occurrences of the ecological community are exposed to legacy effects of past logging activities including disturbances associated with construction of access and snig tracks, treefall into rainforest patches, depletion of tree or canopy-dependent fauna and their habitat suitability in the surrounding landscape and fragmentation of forest structure </w:t>
      </w:r>
      <w:r w:rsidR="007E6AD4">
        <w:t>(Table 2).</w:t>
      </w:r>
      <w:r w:rsidR="00F8345F">
        <w:t xml:space="preserve"> </w:t>
      </w:r>
      <w:r w:rsidR="00102B05">
        <w:t>Approximately</w:t>
      </w:r>
      <w:r w:rsidR="00F8345F">
        <w:t xml:space="preserve"> 11</w:t>
      </w:r>
      <w:r w:rsidR="00885638" w:rsidRPr="00A81C77">
        <w:t>–</w:t>
      </w:r>
      <w:r w:rsidR="00F8345F">
        <w:t xml:space="preserve">18% of the distribution of the ecological community </w:t>
      </w:r>
      <w:r w:rsidR="00102B05">
        <w:t>is</w:t>
      </w:r>
      <w:r w:rsidR="00F8345F">
        <w:t xml:space="preserve"> within areas </w:t>
      </w:r>
      <w:r w:rsidR="00F8345F">
        <w:lastRenderedPageBreak/>
        <w:t>of past timber harvesting activities mapped by state forestry authorities</w:t>
      </w:r>
      <w:r w:rsidR="00102B05">
        <w:t xml:space="preserve"> (Keith et al. 2022; </w:t>
      </w:r>
      <w:r w:rsidR="00386D03">
        <w:t>Keith et al. 2023</w:t>
      </w:r>
      <w:r w:rsidR="00102B05">
        <w:t>)</w:t>
      </w:r>
      <w:r w:rsidR="00F8345F">
        <w:t xml:space="preserve">, all of which occurred prior to 1996 when modern forest management prescriptions were introduced </w:t>
      </w:r>
      <w:r w:rsidR="00343EF7">
        <w:t xml:space="preserve">(McCormack 1996) </w:t>
      </w:r>
      <w:r w:rsidR="00F8345F">
        <w:t>and the reserve system was expanded. Alterations to forest structure associated with timber harvesting operations may also increase the probability of fire propagation into rainforest under extreme conditions, through increased drying rates of fuels on the forest floor (Lindenmayer et al. 2011; Tolsma et al. 2019).</w:t>
      </w:r>
    </w:p>
    <w:p w14:paraId="64792D84" w14:textId="77777777" w:rsidR="004F506E" w:rsidRPr="00A81C77" w:rsidRDefault="004F506E" w:rsidP="004F506E">
      <w:pPr>
        <w:rPr>
          <w:i/>
          <w:iCs/>
        </w:rPr>
      </w:pPr>
      <w:r w:rsidRPr="00A81C77">
        <w:rPr>
          <w:i/>
          <w:iCs/>
        </w:rPr>
        <w:t>Conclusion</w:t>
      </w:r>
    </w:p>
    <w:p w14:paraId="6685EDA8" w14:textId="09C4CA61" w:rsidR="004F506E" w:rsidRPr="00A81C77" w:rsidRDefault="004F506E" w:rsidP="004F506E">
      <w:r w:rsidRPr="00A81C77">
        <w:t>The combination of these threat</w:t>
      </w:r>
      <w:r w:rsidR="00CA7A1F" w:rsidRPr="00A81C77">
        <w:t>s, particularly altered fire regimes,</w:t>
      </w:r>
      <w:r w:rsidRPr="00A81C77">
        <w:t xml:space="preserve"> has </w:t>
      </w:r>
      <w:r w:rsidR="00CA7A1F" w:rsidRPr="00A81C77">
        <w:t>degraded</w:t>
      </w:r>
      <w:r w:rsidRPr="00A81C77">
        <w:t xml:space="preserve"> the structure, species assemblage and ecological function across the range of the ecological community. </w:t>
      </w:r>
    </w:p>
    <w:p w14:paraId="05806C26" w14:textId="38A9DDB2" w:rsidR="00FB5FF4" w:rsidRPr="00A81C77" w:rsidRDefault="00FB5FF4" w:rsidP="00F13B06">
      <w:pPr>
        <w:spacing w:after="120"/>
      </w:pPr>
      <w:r w:rsidRPr="00A81C77">
        <w:t xml:space="preserve">This represents a </w:t>
      </w:r>
      <w:r w:rsidRPr="00A81C77">
        <w:rPr>
          <w:b/>
        </w:rPr>
        <w:t xml:space="preserve">severe </w:t>
      </w:r>
      <w:r w:rsidRPr="00A81C77">
        <w:t xml:space="preserve">reduction in integrity across most of its geographic distribution, as indicated by a </w:t>
      </w:r>
      <w:r w:rsidRPr="00A81C77">
        <w:rPr>
          <w:b/>
        </w:rPr>
        <w:t xml:space="preserve">severe </w:t>
      </w:r>
      <w:r w:rsidRPr="00A81C77">
        <w:rPr>
          <w:bCs/>
        </w:rPr>
        <w:t>degradation of the</w:t>
      </w:r>
      <w:r w:rsidR="00E6165C" w:rsidRPr="00A81C77">
        <w:rPr>
          <w:bCs/>
        </w:rPr>
        <w:t xml:space="preserve"> ecological</w:t>
      </w:r>
      <w:r w:rsidRPr="00A81C77">
        <w:rPr>
          <w:bCs/>
        </w:rPr>
        <w:t xml:space="preserve"> community </w:t>
      </w:r>
      <w:r w:rsidR="00CA7A1F" w:rsidRPr="00A81C77">
        <w:rPr>
          <w:bCs/>
        </w:rPr>
        <w:t>and</w:t>
      </w:r>
      <w:r w:rsidRPr="00A81C77">
        <w:rPr>
          <w:bCs/>
        </w:rPr>
        <w:t xml:space="preserve"> its habitat </w:t>
      </w:r>
      <w:r w:rsidR="00CA7A1F" w:rsidRPr="00A81C77">
        <w:rPr>
          <w:bCs/>
        </w:rPr>
        <w:t>and</w:t>
      </w:r>
      <w:r w:rsidRPr="00A81C77">
        <w:rPr>
          <w:bCs/>
        </w:rPr>
        <w:t xml:space="preserve"> a </w:t>
      </w:r>
      <w:r w:rsidRPr="00A81C77">
        <w:rPr>
          <w:b/>
        </w:rPr>
        <w:t xml:space="preserve">severe </w:t>
      </w:r>
      <w:r w:rsidRPr="00A81C77">
        <w:rPr>
          <w:bCs/>
        </w:rPr>
        <w:t>disruption of important community processes</w:t>
      </w:r>
      <w:r w:rsidR="00CA7A1F" w:rsidRPr="00A81C77">
        <w:rPr>
          <w:bCs/>
        </w:rPr>
        <w:t>, particularly regenerative processes</w:t>
      </w:r>
      <w:r w:rsidRPr="00A81C77">
        <w:t>. After preliminary assessment, the Committee considers that the ecological community may have met the relevant elements of Criterion 4 to make it eligible for listing as Endangered</w:t>
      </w:r>
      <w:r w:rsidR="00CA7A1F" w:rsidRPr="00A81C77">
        <w:t>.</w:t>
      </w:r>
      <w:r w:rsidRPr="00A81C77">
        <w:t xml:space="preserve"> </w:t>
      </w:r>
    </w:p>
    <w:p w14:paraId="643BFF77" w14:textId="7BA34B59" w:rsidR="00CF6A48" w:rsidRPr="00885638" w:rsidRDefault="00E074E5" w:rsidP="00CF6A48">
      <w:pPr>
        <w:rPr>
          <w:color w:val="000000" w:themeColor="text1"/>
        </w:rPr>
      </w:pPr>
      <w:r w:rsidRPr="00885638">
        <w:rPr>
          <w:color w:val="000000" w:themeColor="text1"/>
        </w:rPr>
        <w:t>Further s</w:t>
      </w:r>
      <w:r w:rsidR="00CF6A48" w:rsidRPr="00885638">
        <w:rPr>
          <w:color w:val="000000" w:themeColor="text1"/>
        </w:rPr>
        <w:t xml:space="preserve">patial analysis of fire effects and climate change on the </w:t>
      </w:r>
      <w:r w:rsidRPr="00885638">
        <w:rPr>
          <w:color w:val="000000" w:themeColor="text1"/>
        </w:rPr>
        <w:t xml:space="preserve">ecological </w:t>
      </w:r>
      <w:r w:rsidR="00CF6A48" w:rsidRPr="00885638">
        <w:rPr>
          <w:color w:val="000000" w:themeColor="text1"/>
        </w:rPr>
        <w:t xml:space="preserve">community </w:t>
      </w:r>
      <w:r w:rsidR="7A584A69" w:rsidRPr="00885638">
        <w:rPr>
          <w:color w:val="000000" w:themeColor="text1"/>
        </w:rPr>
        <w:t>may</w:t>
      </w:r>
      <w:r w:rsidR="00CF6A48" w:rsidRPr="00885638">
        <w:rPr>
          <w:color w:val="000000" w:themeColor="text1"/>
        </w:rPr>
        <w:t xml:space="preserve"> enable it to be assessed under criterion C of the IUCN Red List of Ecosystems, while effects of invasive species and </w:t>
      </w:r>
      <w:r w:rsidR="00FA357D" w:rsidRPr="00885638">
        <w:rPr>
          <w:color w:val="000000" w:themeColor="text1"/>
        </w:rPr>
        <w:t>logging legacies</w:t>
      </w:r>
      <w:r w:rsidR="00CF6A48" w:rsidRPr="00885638">
        <w:rPr>
          <w:color w:val="000000" w:themeColor="text1"/>
        </w:rPr>
        <w:t xml:space="preserve"> could be assessed under criterion D (Bland et al. 2017).</w:t>
      </w:r>
    </w:p>
    <w:p w14:paraId="2CD9CF94" w14:textId="77777777" w:rsidR="00F26D3D" w:rsidRPr="00DC01EF" w:rsidRDefault="00F26D3D" w:rsidP="00F26D3D">
      <w:pPr>
        <w:pStyle w:val="Heading3"/>
      </w:pPr>
      <w:r>
        <w:t>Criterion 5 – rate of continuing detrimental change</w:t>
      </w:r>
    </w:p>
    <w:p w14:paraId="05E9E5A6" w14:textId="2ECA2AE9" w:rsidR="009110D3" w:rsidRDefault="7E923F6D" w:rsidP="003A35E4">
      <w:pPr>
        <w:keepNext/>
      </w:pPr>
      <w:r>
        <w:t xml:space="preserve">May be </w:t>
      </w:r>
      <w:r w:rsidR="4812BE1E">
        <w:t>e</w:t>
      </w:r>
      <w:r w:rsidR="359E6765">
        <w:t>ligible under Criterion 5 for listing as</w:t>
      </w:r>
      <w:r w:rsidR="359E6765" w:rsidRPr="13F51AB2">
        <w:rPr>
          <w:b/>
          <w:bCs/>
        </w:rPr>
        <w:t xml:space="preserve"> </w:t>
      </w:r>
      <w:r w:rsidR="50AE4BFA" w:rsidRPr="13F51AB2">
        <w:rPr>
          <w:b/>
          <w:bCs/>
        </w:rPr>
        <w:t>Vulnerable</w:t>
      </w:r>
      <w:r w:rsidR="00CD3A64" w:rsidRPr="13F51AB2">
        <w:rPr>
          <w:b/>
          <w:bC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5" w:type="dxa"/>
          <w:right w:w="105" w:type="dxa"/>
        </w:tblCellMar>
        <w:tblLook w:val="04A0" w:firstRow="1" w:lastRow="0" w:firstColumn="1" w:lastColumn="0" w:noHBand="0" w:noVBand="1"/>
      </w:tblPr>
      <w:tblGrid>
        <w:gridCol w:w="5240"/>
        <w:gridCol w:w="1274"/>
        <w:gridCol w:w="1274"/>
        <w:gridCol w:w="1272"/>
      </w:tblGrid>
      <w:tr w:rsidR="003A35E4" w14:paraId="23450F87" w14:textId="77777777" w:rsidTr="5F80791D">
        <w:trPr>
          <w:cantSplit/>
          <w:tblHeader/>
          <w:jc w:val="center"/>
        </w:trPr>
        <w:tc>
          <w:tcPr>
            <w:tcW w:w="2892" w:type="pct"/>
            <w:vMerge w:val="restart"/>
            <w:tcBorders>
              <w:top w:val="single" w:sz="4" w:space="0" w:color="auto"/>
              <w:left w:val="single" w:sz="4" w:space="0" w:color="auto"/>
              <w:bottom w:val="single" w:sz="4" w:space="0" w:color="auto"/>
              <w:right w:val="single" w:sz="4" w:space="0" w:color="auto"/>
            </w:tcBorders>
            <w:vAlign w:val="center"/>
          </w:tcPr>
          <w:p w14:paraId="4AF8F046" w14:textId="77777777" w:rsidR="003A35E4" w:rsidRDefault="003A35E4">
            <w:pPr>
              <w:pStyle w:val="Tabletext"/>
              <w:rPr>
                <w:szCs w:val="22"/>
              </w:rPr>
            </w:pPr>
          </w:p>
        </w:tc>
        <w:tc>
          <w:tcPr>
            <w:tcW w:w="2108" w:type="pct"/>
            <w:gridSpan w:val="3"/>
            <w:tcBorders>
              <w:top w:val="single" w:sz="4" w:space="0" w:color="auto"/>
              <w:left w:val="single" w:sz="4" w:space="0" w:color="auto"/>
              <w:bottom w:val="single" w:sz="4" w:space="0" w:color="auto"/>
              <w:right w:val="single" w:sz="4" w:space="0" w:color="auto"/>
            </w:tcBorders>
            <w:vAlign w:val="center"/>
            <w:hideMark/>
          </w:tcPr>
          <w:p w14:paraId="4B269C40" w14:textId="77777777" w:rsidR="003A35E4" w:rsidRDefault="003A35E4">
            <w:pPr>
              <w:pStyle w:val="Tabletext"/>
              <w:jc w:val="center"/>
              <w:rPr>
                <w:b/>
                <w:bCs/>
              </w:rPr>
            </w:pPr>
            <w:r>
              <w:rPr>
                <w:b/>
                <w:bCs/>
              </w:rPr>
              <w:t>Category</w:t>
            </w:r>
          </w:p>
        </w:tc>
      </w:tr>
      <w:tr w:rsidR="003A35E4" w14:paraId="3209793C" w14:textId="77777777" w:rsidTr="5F80791D">
        <w:trPr>
          <w:cantSplit/>
          <w:tblHeader/>
          <w:jc w:val="center"/>
        </w:trPr>
        <w:tc>
          <w:tcPr>
            <w:tcW w:w="0" w:type="auto"/>
            <w:vMerge/>
            <w:vAlign w:val="center"/>
            <w:hideMark/>
          </w:tcPr>
          <w:p w14:paraId="2B718470" w14:textId="77777777" w:rsidR="003A35E4" w:rsidRDefault="003A35E4">
            <w:pPr>
              <w:spacing w:after="0" w:line="256" w:lineRule="auto"/>
              <w:rPr>
                <w:sz w:val="18"/>
                <w:szCs w:val="22"/>
                <w:lang w:eastAsia="en-US"/>
              </w:rPr>
            </w:pPr>
          </w:p>
        </w:tc>
        <w:tc>
          <w:tcPr>
            <w:tcW w:w="703" w:type="pct"/>
            <w:tcBorders>
              <w:top w:val="single" w:sz="4" w:space="0" w:color="auto"/>
              <w:left w:val="single" w:sz="4" w:space="0" w:color="auto"/>
              <w:bottom w:val="single" w:sz="4" w:space="0" w:color="auto"/>
              <w:right w:val="single" w:sz="4" w:space="0" w:color="auto"/>
            </w:tcBorders>
            <w:vAlign w:val="center"/>
            <w:hideMark/>
          </w:tcPr>
          <w:p w14:paraId="3CF280B9" w14:textId="77777777" w:rsidR="003A35E4" w:rsidRDefault="003A35E4">
            <w:pPr>
              <w:pStyle w:val="Tabletext"/>
              <w:jc w:val="center"/>
              <w:rPr>
                <w:b/>
                <w:bCs/>
              </w:rPr>
            </w:pPr>
            <w:r>
              <w:rPr>
                <w:b/>
                <w:bCs/>
              </w:rPr>
              <w:t>Critically Endangered</w:t>
            </w:r>
          </w:p>
        </w:tc>
        <w:tc>
          <w:tcPr>
            <w:tcW w:w="703" w:type="pct"/>
            <w:tcBorders>
              <w:top w:val="single" w:sz="4" w:space="0" w:color="auto"/>
              <w:left w:val="single" w:sz="4" w:space="0" w:color="auto"/>
              <w:bottom w:val="single" w:sz="4" w:space="0" w:color="auto"/>
              <w:right w:val="single" w:sz="4" w:space="0" w:color="auto"/>
            </w:tcBorders>
            <w:vAlign w:val="center"/>
            <w:hideMark/>
          </w:tcPr>
          <w:p w14:paraId="3E411059" w14:textId="77777777" w:rsidR="003A35E4" w:rsidRDefault="003A35E4">
            <w:pPr>
              <w:pStyle w:val="Tabletext"/>
              <w:jc w:val="center"/>
              <w:rPr>
                <w:b/>
                <w:bCs/>
              </w:rPr>
            </w:pPr>
            <w:r>
              <w:rPr>
                <w:b/>
                <w:bCs/>
              </w:rPr>
              <w:t>Endangered</w:t>
            </w:r>
          </w:p>
        </w:tc>
        <w:tc>
          <w:tcPr>
            <w:tcW w:w="703" w:type="pct"/>
            <w:tcBorders>
              <w:top w:val="single" w:sz="4" w:space="0" w:color="auto"/>
              <w:left w:val="single" w:sz="4" w:space="0" w:color="auto"/>
              <w:bottom w:val="single" w:sz="4" w:space="0" w:color="auto"/>
              <w:right w:val="single" w:sz="4" w:space="0" w:color="auto"/>
            </w:tcBorders>
            <w:vAlign w:val="center"/>
            <w:hideMark/>
          </w:tcPr>
          <w:p w14:paraId="611D09AF" w14:textId="77777777" w:rsidR="003A35E4" w:rsidRDefault="003A35E4">
            <w:pPr>
              <w:pStyle w:val="Tabletext"/>
              <w:jc w:val="center"/>
              <w:rPr>
                <w:b/>
                <w:bCs/>
              </w:rPr>
            </w:pPr>
            <w:r>
              <w:rPr>
                <w:b/>
                <w:bCs/>
              </w:rPr>
              <w:t>Vulnerable</w:t>
            </w:r>
          </w:p>
        </w:tc>
      </w:tr>
      <w:tr w:rsidR="003A35E4" w14:paraId="23258E40" w14:textId="77777777" w:rsidTr="5F80791D">
        <w:trPr>
          <w:cantSplit/>
          <w:jc w:val="center"/>
        </w:trPr>
        <w:tc>
          <w:tcPr>
            <w:tcW w:w="28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07CB389" w14:textId="77777777" w:rsidR="003A35E4" w:rsidRDefault="003A35E4">
            <w:pPr>
              <w:pStyle w:val="Tabletext"/>
              <w:keepNext/>
            </w:pPr>
            <w:r>
              <w:t xml:space="preserve">Its rate of continuing detrimental change is: </w:t>
            </w:r>
          </w:p>
          <w:p w14:paraId="3B006636" w14:textId="77777777" w:rsidR="003A35E4" w:rsidRDefault="003A35E4">
            <w:pPr>
              <w:pStyle w:val="Tabletext"/>
              <w:keepNext/>
            </w:pPr>
            <w:r>
              <w:t xml:space="preserve">as indicated by: </w:t>
            </w:r>
          </w:p>
        </w:tc>
        <w:tc>
          <w:tcPr>
            <w:tcW w:w="7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95DFE7C" w14:textId="77777777" w:rsidR="003A35E4" w:rsidRDefault="003A35E4">
            <w:pPr>
              <w:pStyle w:val="Tabletext"/>
              <w:keepNext/>
              <w:jc w:val="center"/>
            </w:pPr>
            <w:r>
              <w:t>very severe</w:t>
            </w:r>
          </w:p>
        </w:tc>
        <w:tc>
          <w:tcPr>
            <w:tcW w:w="7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5F89EDB" w14:textId="77777777" w:rsidR="003A35E4" w:rsidRDefault="003A35E4">
            <w:pPr>
              <w:pStyle w:val="Tabletext"/>
              <w:keepNext/>
              <w:jc w:val="center"/>
            </w:pPr>
            <w:r>
              <w:t>severe</w:t>
            </w:r>
          </w:p>
        </w:tc>
        <w:tc>
          <w:tcPr>
            <w:tcW w:w="703"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6DF32028" w14:textId="77777777" w:rsidR="003A35E4" w:rsidRDefault="003A35E4">
            <w:pPr>
              <w:pStyle w:val="Tabletext"/>
              <w:keepNext/>
              <w:jc w:val="center"/>
            </w:pPr>
            <w:r>
              <w:t>substantial</w:t>
            </w:r>
          </w:p>
        </w:tc>
      </w:tr>
      <w:tr w:rsidR="003A35E4" w14:paraId="7C4E09EF" w14:textId="77777777" w:rsidTr="5F80791D">
        <w:trPr>
          <w:cantSplit/>
          <w:jc w:val="center"/>
        </w:trPr>
        <w:tc>
          <w:tcPr>
            <w:tcW w:w="28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2CF007E" w14:textId="77777777" w:rsidR="003A35E4" w:rsidRDefault="003A35E4">
            <w:pPr>
              <w:pStyle w:val="Tabletext"/>
            </w:pPr>
            <w:r>
              <w:t xml:space="preserve">(a) rate of continuing decline in its geographic distribution, or a population of a native species that is believed to play a major role in the community, that is: </w:t>
            </w:r>
          </w:p>
          <w:p w14:paraId="0A52DA69" w14:textId="77777777" w:rsidR="003A35E4" w:rsidRDefault="003A35E4">
            <w:pPr>
              <w:pStyle w:val="Tabletext"/>
            </w:pPr>
            <w:r>
              <w:t xml:space="preserve">OR </w:t>
            </w:r>
          </w:p>
        </w:tc>
        <w:tc>
          <w:tcPr>
            <w:tcW w:w="7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791B2B5" w14:textId="77777777" w:rsidR="003A35E4" w:rsidRDefault="003A35E4">
            <w:pPr>
              <w:pStyle w:val="Tabletext"/>
              <w:jc w:val="center"/>
            </w:pPr>
            <w:r>
              <w:t>very severe</w:t>
            </w:r>
          </w:p>
        </w:tc>
        <w:tc>
          <w:tcPr>
            <w:tcW w:w="7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B8184F3" w14:textId="77777777" w:rsidR="003A35E4" w:rsidRDefault="003A35E4">
            <w:pPr>
              <w:pStyle w:val="Tabletext"/>
              <w:jc w:val="center"/>
            </w:pPr>
            <w:r>
              <w:t>severe</w:t>
            </w:r>
          </w:p>
        </w:tc>
        <w:tc>
          <w:tcPr>
            <w:tcW w:w="703"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2D624C9" w14:textId="77777777" w:rsidR="003A35E4" w:rsidRDefault="003A35E4">
            <w:pPr>
              <w:pStyle w:val="Tabletext"/>
              <w:jc w:val="center"/>
            </w:pPr>
            <w:r>
              <w:t>serious</w:t>
            </w:r>
          </w:p>
        </w:tc>
      </w:tr>
      <w:tr w:rsidR="003A35E4" w14:paraId="584F8B87" w14:textId="77777777" w:rsidTr="5F80791D">
        <w:trPr>
          <w:cantSplit/>
          <w:jc w:val="center"/>
        </w:trPr>
        <w:tc>
          <w:tcPr>
            <w:tcW w:w="289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8E00AA3" w14:textId="77777777" w:rsidR="003A35E4" w:rsidRDefault="003A35E4">
            <w:pPr>
              <w:pStyle w:val="Tabletext"/>
            </w:pPr>
            <w:r>
              <w:t>(b) intensification, across most of its geographic distribution, in degradation, or disruption of important community processes, that is:</w:t>
            </w:r>
          </w:p>
        </w:tc>
        <w:tc>
          <w:tcPr>
            <w:tcW w:w="7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04EFF3" w14:textId="77777777" w:rsidR="003A35E4" w:rsidRDefault="003A35E4">
            <w:pPr>
              <w:pStyle w:val="Tabletext"/>
              <w:jc w:val="center"/>
            </w:pPr>
            <w:r>
              <w:t>very severe</w:t>
            </w:r>
          </w:p>
        </w:tc>
        <w:tc>
          <w:tcPr>
            <w:tcW w:w="7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7603DD" w14:textId="77777777" w:rsidR="003A35E4" w:rsidRDefault="003A35E4">
            <w:pPr>
              <w:pStyle w:val="Tabletext"/>
              <w:jc w:val="center"/>
            </w:pPr>
            <w:r>
              <w:t>severe</w:t>
            </w:r>
          </w:p>
        </w:tc>
        <w:tc>
          <w:tcPr>
            <w:tcW w:w="703"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187EECCF" w14:textId="77777777" w:rsidR="003A35E4" w:rsidRDefault="003A35E4">
            <w:pPr>
              <w:pStyle w:val="Tabletext"/>
              <w:jc w:val="center"/>
            </w:pPr>
            <w:r>
              <w:t>serious</w:t>
            </w:r>
          </w:p>
        </w:tc>
      </w:tr>
      <w:tr w:rsidR="003A35E4" w14:paraId="51928F69" w14:textId="77777777" w:rsidTr="5F80791D">
        <w:trPr>
          <w:cantSplit/>
          <w:jc w:val="center"/>
        </w:trPr>
        <w:tc>
          <w:tcPr>
            <w:tcW w:w="2892" w:type="pct"/>
            <w:tcBorders>
              <w:top w:val="single" w:sz="4" w:space="0" w:color="auto"/>
              <w:left w:val="single" w:sz="4" w:space="0" w:color="auto"/>
              <w:bottom w:val="single" w:sz="4" w:space="0" w:color="auto"/>
              <w:right w:val="single" w:sz="4" w:space="0" w:color="auto"/>
            </w:tcBorders>
            <w:hideMark/>
          </w:tcPr>
          <w:p w14:paraId="7EA89B12" w14:textId="77777777" w:rsidR="003A35E4" w:rsidRDefault="003A35E4">
            <w:pPr>
              <w:pStyle w:val="Tabletext"/>
              <w:rPr>
                <w:i/>
              </w:rPr>
            </w:pPr>
            <w:r>
              <w:rPr>
                <w:i/>
              </w:rPr>
              <w:t>an observed, estimated, inferred or suspected detrimental change over the immediate past, or projected for the immediate future (10 years or 3 generations, up to a maximum of 60 years), of at least:</w:t>
            </w:r>
          </w:p>
        </w:tc>
        <w:tc>
          <w:tcPr>
            <w:tcW w:w="703" w:type="pct"/>
            <w:tcBorders>
              <w:top w:val="single" w:sz="4" w:space="0" w:color="auto"/>
              <w:left w:val="single" w:sz="4" w:space="0" w:color="auto"/>
              <w:bottom w:val="single" w:sz="4" w:space="0" w:color="auto"/>
              <w:right w:val="single" w:sz="4" w:space="0" w:color="auto"/>
            </w:tcBorders>
            <w:hideMark/>
          </w:tcPr>
          <w:p w14:paraId="25520A5C" w14:textId="77777777" w:rsidR="003A35E4" w:rsidRDefault="003A35E4">
            <w:pPr>
              <w:pStyle w:val="Tabletext"/>
              <w:jc w:val="center"/>
              <w:rPr>
                <w:i/>
              </w:rPr>
            </w:pPr>
            <w:r>
              <w:rPr>
                <w:i/>
              </w:rPr>
              <w:t>80%</w:t>
            </w:r>
          </w:p>
        </w:tc>
        <w:tc>
          <w:tcPr>
            <w:tcW w:w="703" w:type="pct"/>
            <w:tcBorders>
              <w:top w:val="single" w:sz="4" w:space="0" w:color="auto"/>
              <w:left w:val="single" w:sz="4" w:space="0" w:color="auto"/>
              <w:bottom w:val="single" w:sz="4" w:space="0" w:color="auto"/>
              <w:right w:val="single" w:sz="4" w:space="0" w:color="auto"/>
            </w:tcBorders>
            <w:hideMark/>
          </w:tcPr>
          <w:p w14:paraId="576438F9" w14:textId="77777777" w:rsidR="003A35E4" w:rsidRDefault="003A35E4">
            <w:pPr>
              <w:pStyle w:val="Tabletext"/>
              <w:jc w:val="center"/>
              <w:rPr>
                <w:i/>
              </w:rPr>
            </w:pPr>
            <w:r>
              <w:rPr>
                <w:i/>
              </w:rPr>
              <w:t>50%</w:t>
            </w:r>
          </w:p>
        </w:tc>
        <w:tc>
          <w:tcPr>
            <w:tcW w:w="703" w:type="pct"/>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14:paraId="3AEA8239" w14:textId="77777777" w:rsidR="003A35E4" w:rsidRDefault="003A35E4">
            <w:pPr>
              <w:pStyle w:val="Tabletext"/>
              <w:jc w:val="center"/>
              <w:rPr>
                <w:i/>
              </w:rPr>
            </w:pPr>
            <w:r>
              <w:rPr>
                <w:i/>
              </w:rPr>
              <w:t>30%</w:t>
            </w:r>
          </w:p>
        </w:tc>
      </w:tr>
    </w:tbl>
    <w:p w14:paraId="324439B5" w14:textId="5228E51A" w:rsidR="00771E9E" w:rsidRDefault="00771E9E" w:rsidP="00771E9E">
      <w:pPr>
        <w:pStyle w:val="Tablesource"/>
      </w:pPr>
      <w:r w:rsidRPr="00771E9E">
        <w:t>Source: TSSC 2017</w:t>
      </w:r>
    </w:p>
    <w:p w14:paraId="1C03C8EB" w14:textId="7CBB5275" w:rsidR="00F26D3D" w:rsidRPr="00450D8E" w:rsidRDefault="00F26D3D" w:rsidP="00F26D3D">
      <w:pPr>
        <w:rPr>
          <w:b/>
          <w:bCs/>
        </w:rPr>
      </w:pPr>
      <w:r w:rsidRPr="00450D8E">
        <w:rPr>
          <w:b/>
          <w:bCs/>
        </w:rPr>
        <w:t>Evidence:</w:t>
      </w:r>
    </w:p>
    <w:p w14:paraId="6C869D51" w14:textId="7451916A" w:rsidR="00AD4A28" w:rsidRDefault="001C3DA4" w:rsidP="00617CE8">
      <w:pPr>
        <w:spacing w:after="120"/>
      </w:pPr>
      <w:r w:rsidRPr="00A81C77">
        <w:t xml:space="preserve">The </w:t>
      </w:r>
      <w:proofErr w:type="spellStart"/>
      <w:r w:rsidR="00015F4C">
        <w:t>Pinkwood</w:t>
      </w:r>
      <w:proofErr w:type="spellEnd"/>
      <w:r w:rsidR="00015F4C">
        <w:t xml:space="preserve"> cool temperate</w:t>
      </w:r>
      <w:r w:rsidR="00B92152">
        <w:t xml:space="preserve"> </w:t>
      </w:r>
      <w:r w:rsidR="0086283F" w:rsidRPr="00A81C77">
        <w:t xml:space="preserve">rainforests </w:t>
      </w:r>
      <w:r w:rsidR="008814E2" w:rsidRPr="00A81C77">
        <w:t xml:space="preserve">of </w:t>
      </w:r>
      <w:proofErr w:type="gramStart"/>
      <w:r w:rsidR="4E50E6EE">
        <w:t>south east</w:t>
      </w:r>
      <w:proofErr w:type="gramEnd"/>
      <w:r w:rsidR="008814E2" w:rsidRPr="00A81C77">
        <w:t xml:space="preserve"> </w:t>
      </w:r>
      <w:r w:rsidR="00AF3EB8" w:rsidRPr="00A81C77">
        <w:t>New South Wales</w:t>
      </w:r>
      <w:r w:rsidR="00A402FD" w:rsidRPr="00A81C77">
        <w:t xml:space="preserve"> and far east Victoria</w:t>
      </w:r>
      <w:r w:rsidR="008814E2" w:rsidRPr="00A81C77">
        <w:t xml:space="preserve"> </w:t>
      </w:r>
      <w:r w:rsidRPr="00A81C77">
        <w:t>ecological community is</w:t>
      </w:r>
      <w:r w:rsidR="008814E2" w:rsidRPr="00A81C77">
        <w:t xml:space="preserve"> undergoing continuing detrimental change primarily </w:t>
      </w:r>
      <w:proofErr w:type="gramStart"/>
      <w:r w:rsidR="008814E2" w:rsidRPr="00A81C77">
        <w:t>as a result of</w:t>
      </w:r>
      <w:proofErr w:type="gramEnd"/>
      <w:r w:rsidR="008814E2" w:rsidRPr="00A81C77">
        <w:t xml:space="preserve"> a warming and drying regional climate</w:t>
      </w:r>
      <w:r w:rsidR="004D7BCF" w:rsidRPr="00A81C77">
        <w:t>, with associated changes in fire regimes</w:t>
      </w:r>
      <w:r w:rsidR="008814E2" w:rsidRPr="00A81C77">
        <w:t xml:space="preserve">. Throughout </w:t>
      </w:r>
      <w:r w:rsidR="008814E2">
        <w:t xml:space="preserve">eastern Australia, </w:t>
      </w:r>
      <w:proofErr w:type="spellStart"/>
      <w:r w:rsidR="00FD20AD">
        <w:t>p</w:t>
      </w:r>
      <w:r w:rsidR="008814E2">
        <w:t>alaeo</w:t>
      </w:r>
      <w:proofErr w:type="spellEnd"/>
      <w:r w:rsidR="008814E2">
        <w:t xml:space="preserve">-evidence indicates the sensitivity of rainforest distribution to changes </w:t>
      </w:r>
      <w:r w:rsidR="008814E2">
        <w:lastRenderedPageBreak/>
        <w:t xml:space="preserve">in climate over millennial time scales (Adam 1987; Bowman 2000). </w:t>
      </w:r>
      <w:r w:rsidR="00C35AD2">
        <w:t xml:space="preserve">Historically, major contractions in </w:t>
      </w:r>
      <w:r w:rsidR="00EE004D">
        <w:t xml:space="preserve">rainforest </w:t>
      </w:r>
      <w:r w:rsidR="00C35AD2">
        <w:t>distribution have occurred as climates bec</w:t>
      </w:r>
      <w:r w:rsidR="00267FF2">
        <w:t>a</w:t>
      </w:r>
      <w:r w:rsidR="00C35AD2">
        <w:t>me drier</w:t>
      </w:r>
      <w:r w:rsidR="00010CA4">
        <w:t>,</w:t>
      </w:r>
      <w:r w:rsidR="004D7BCF">
        <w:t xml:space="preserve"> with increased deposition of charcoal in</w:t>
      </w:r>
      <w:r w:rsidR="00556831">
        <w:t>d</w:t>
      </w:r>
      <w:r w:rsidR="004D7BCF">
        <w:t>icative of increased fire activity.</w:t>
      </w:r>
      <w:r w:rsidR="00556831">
        <w:t xml:space="preserve"> </w:t>
      </w:r>
      <w:r w:rsidR="00FD51D6">
        <w:t xml:space="preserve">While the overall trend </w:t>
      </w:r>
      <w:r w:rsidR="00383B08">
        <w:t xml:space="preserve">during the Cenozoic era (66 million years ago to present) </w:t>
      </w:r>
      <w:r w:rsidR="00267FF2">
        <w:t xml:space="preserve">was </w:t>
      </w:r>
      <w:r w:rsidR="00AD4A28">
        <w:t xml:space="preserve">rainforest </w:t>
      </w:r>
      <w:r w:rsidR="00FD51D6">
        <w:t xml:space="preserve">contraction, </w:t>
      </w:r>
      <w:r w:rsidR="00617CE8">
        <w:t>this trend</w:t>
      </w:r>
      <w:r w:rsidR="00FD51D6">
        <w:t xml:space="preserve"> </w:t>
      </w:r>
      <w:r w:rsidR="00267FF2">
        <w:t>w</w:t>
      </w:r>
      <w:r w:rsidR="00FD51D6">
        <w:t xml:space="preserve">as punctuated by periods of reversal, such as </w:t>
      </w:r>
      <w:r w:rsidR="00267FF2">
        <w:t xml:space="preserve">during </w:t>
      </w:r>
      <w:r w:rsidR="008F3204">
        <w:t xml:space="preserve">the Pleistocene-Holocene transition </w:t>
      </w:r>
      <w:r w:rsidR="00A81AE9">
        <w:t>(</w:t>
      </w:r>
      <w:r w:rsidR="008F3204">
        <w:t>c. 15,000–9,500 years ago</w:t>
      </w:r>
      <w:r w:rsidR="00267FF2">
        <w:t>)</w:t>
      </w:r>
      <w:r w:rsidR="008F3204">
        <w:t>,</w:t>
      </w:r>
      <w:r w:rsidR="00FD51D6">
        <w:t xml:space="preserve"> when rainforests underwent expansion, coincident with </w:t>
      </w:r>
      <w:r w:rsidR="008F3204">
        <w:t xml:space="preserve">a warmer and </w:t>
      </w:r>
      <w:r w:rsidR="00C1670F">
        <w:t xml:space="preserve">wetter climate and </w:t>
      </w:r>
      <w:r w:rsidR="008F3204">
        <w:t>relatively low</w:t>
      </w:r>
      <w:r w:rsidR="00C1670F">
        <w:t xml:space="preserve"> fire activity (Mooney et al. 2017). </w:t>
      </w:r>
      <w:r w:rsidR="008261F0">
        <w:t>Since t</w:t>
      </w:r>
      <w:r w:rsidR="008814E2">
        <w:t>he</w:t>
      </w:r>
      <w:r w:rsidR="008261F0">
        <w:t>n, rainforest</w:t>
      </w:r>
      <w:r w:rsidR="00267FF2">
        <w:t>s</w:t>
      </w:r>
      <w:r w:rsidR="008F3204">
        <w:t xml:space="preserve"> </w:t>
      </w:r>
      <w:r w:rsidR="008261F0">
        <w:t xml:space="preserve">underwent a further cycle of contraction and expansion, with the present-day distribution </w:t>
      </w:r>
      <w:r w:rsidR="008814E2">
        <w:t>of this</w:t>
      </w:r>
      <w:r w:rsidR="00E6165C" w:rsidRPr="00E6165C">
        <w:t xml:space="preserve"> ecological</w:t>
      </w:r>
      <w:r w:rsidR="008814E2">
        <w:t xml:space="preserve"> community </w:t>
      </w:r>
      <w:r w:rsidR="008F3204">
        <w:t xml:space="preserve">restricted </w:t>
      </w:r>
      <w:r w:rsidR="008261F0">
        <w:t xml:space="preserve">to </w:t>
      </w:r>
      <w:r w:rsidR="008814E2">
        <w:t xml:space="preserve">topographically sheltered sites and </w:t>
      </w:r>
      <w:r w:rsidR="00C35AD2">
        <w:t xml:space="preserve">elevated </w:t>
      </w:r>
      <w:r w:rsidR="008261F0">
        <w:t xml:space="preserve">misty </w:t>
      </w:r>
      <w:r w:rsidR="00C35AD2">
        <w:t>sites</w:t>
      </w:r>
      <w:r w:rsidR="00617CE8">
        <w:t>. These sites</w:t>
      </w:r>
      <w:r w:rsidR="008261F0">
        <w:t xml:space="preserve"> serve as</w:t>
      </w:r>
      <w:r w:rsidR="008814E2">
        <w:t xml:space="preserve"> </w:t>
      </w:r>
      <w:r w:rsidR="008261F0">
        <w:t xml:space="preserve">local refuges where moisture availability is </w:t>
      </w:r>
      <w:proofErr w:type="gramStart"/>
      <w:r w:rsidR="008261F0">
        <w:t>greater</w:t>
      </w:r>
      <w:proofErr w:type="gramEnd"/>
      <w:r w:rsidR="008261F0">
        <w:t xml:space="preserve"> and fire activity is lower than the landscape at large where</w:t>
      </w:r>
      <w:r w:rsidR="00AD4A28">
        <w:t xml:space="preserve"> regional </w:t>
      </w:r>
      <w:r w:rsidR="008261F0">
        <w:t xml:space="preserve">climatic </w:t>
      </w:r>
      <w:r w:rsidR="00AD4A28">
        <w:t xml:space="preserve">conditions are largely unsuitable </w:t>
      </w:r>
      <w:r w:rsidR="008261F0">
        <w:t>for</w:t>
      </w:r>
      <w:r w:rsidR="00AD4A28">
        <w:t xml:space="preserve"> rainforest persistence</w:t>
      </w:r>
      <w:r w:rsidR="00617CE8">
        <w:t xml:space="preserve"> (see </w:t>
      </w:r>
      <w:r w:rsidR="00617CE8" w:rsidRPr="00617CE8">
        <w:rPr>
          <w:u w:val="single"/>
        </w:rPr>
        <w:t>section 1.2.4</w:t>
      </w:r>
      <w:r w:rsidR="00617CE8">
        <w:t xml:space="preserve"> for details)</w:t>
      </w:r>
      <w:r w:rsidR="00AD4A28">
        <w:t xml:space="preserve">. </w:t>
      </w:r>
    </w:p>
    <w:p w14:paraId="789C8BB5" w14:textId="39C0204C" w:rsidR="00CD3A64" w:rsidRDefault="1D34F792" w:rsidP="00617CE8">
      <w:pPr>
        <w:spacing w:after="120"/>
      </w:pPr>
      <w:r>
        <w:t>Recent events</w:t>
      </w:r>
      <w:r w:rsidR="5FDA5199">
        <w:t xml:space="preserve">, consistent with projections, suggest that </w:t>
      </w:r>
      <w:r w:rsidR="3206D2B1">
        <w:t>a</w:t>
      </w:r>
      <w:r w:rsidR="01DDAE5A">
        <w:t>nthropogenic climate change is mak</w:t>
      </w:r>
      <w:r w:rsidR="5FDA5199">
        <w:t>ing</w:t>
      </w:r>
      <w:r w:rsidR="01DDAE5A">
        <w:t xml:space="preserve"> these local refuges </w:t>
      </w:r>
      <w:r w:rsidR="5FDA5199">
        <w:t xml:space="preserve">even </w:t>
      </w:r>
      <w:r w:rsidR="01DDAE5A">
        <w:t>more marginal environments for rainforest persistence</w:t>
      </w:r>
      <w:r w:rsidR="084E330A">
        <w:t>, with associated degradation of rainforests that currently occupy these niches. Evidence for intensif</w:t>
      </w:r>
      <w:r w:rsidR="31F1EB45">
        <w:t>ying</w:t>
      </w:r>
      <w:r w:rsidR="084E330A">
        <w:t xml:space="preserve"> degradation</w:t>
      </w:r>
      <w:r w:rsidR="31F1EB45">
        <w:t xml:space="preserve"> of</w:t>
      </w:r>
      <w:r w:rsidR="084E330A">
        <w:t xml:space="preserve"> </w:t>
      </w:r>
      <w:r w:rsidR="4EE2F82C">
        <w:t>the ecological community</w:t>
      </w:r>
      <w:r w:rsidR="31F1EB45">
        <w:t xml:space="preserve"> </w:t>
      </w:r>
      <w:r w:rsidR="084E330A">
        <w:t>comes primarily from increased fire incursions into the</w:t>
      </w:r>
      <w:r w:rsidR="154D32D8">
        <w:t xml:space="preserve"> ecological</w:t>
      </w:r>
      <w:r w:rsidR="084E330A">
        <w:t xml:space="preserve"> community, with associated declines in structural integrity and shifts in species composition.</w:t>
      </w:r>
      <w:r w:rsidR="31F1EB45">
        <w:t xml:space="preserve"> This is occurring across most of the distribution of the</w:t>
      </w:r>
      <w:r w:rsidR="154D32D8">
        <w:t xml:space="preserve"> ecological</w:t>
      </w:r>
      <w:r w:rsidR="31F1EB45">
        <w:t xml:space="preserve"> community, with 87</w:t>
      </w:r>
      <w:r w:rsidR="27BB9DF3">
        <w:t>–</w:t>
      </w:r>
      <w:r w:rsidR="31F1EB45">
        <w:t xml:space="preserve">90% of the range estimated to </w:t>
      </w:r>
      <w:r w:rsidR="01C6AA3B">
        <w:t>have been</w:t>
      </w:r>
      <w:r w:rsidR="31F1EB45">
        <w:t xml:space="preserve"> affected by fires of varied severity </w:t>
      </w:r>
      <w:r w:rsidR="01C6AA3B">
        <w:t>during 2019</w:t>
      </w:r>
      <w:r w:rsidR="27BB9DF3">
        <w:t>–</w:t>
      </w:r>
      <w:r w:rsidR="01C6AA3B">
        <w:t>20</w:t>
      </w:r>
      <w:r w:rsidR="6C67A673">
        <w:t xml:space="preserve"> (Keith et</w:t>
      </w:r>
      <w:r w:rsidR="67BEB75C">
        <w:t xml:space="preserve"> </w:t>
      </w:r>
      <w:r w:rsidR="6C67A673">
        <w:t>al. 2022</w:t>
      </w:r>
      <w:r w:rsidR="2D324D14">
        <w:t>b</w:t>
      </w:r>
      <w:r w:rsidR="6C67A673">
        <w:t>)</w:t>
      </w:r>
      <w:r w:rsidR="5FDA5199">
        <w:t>. Spatial analysis of fire severity suggests that one-quarter to more than half of the</w:t>
      </w:r>
      <w:r w:rsidR="154D32D8">
        <w:t xml:space="preserve"> ecological</w:t>
      </w:r>
      <w:r w:rsidR="5FDA5199">
        <w:t xml:space="preserve"> </w:t>
      </w:r>
      <w:r w:rsidR="4B682F6E">
        <w:t xml:space="preserve">community </w:t>
      </w:r>
      <w:r w:rsidR="5FDA5199">
        <w:t>extent may have undergone canopy scorch and top</w:t>
      </w:r>
      <w:r w:rsidR="2D42E194">
        <w:t>-</w:t>
      </w:r>
      <w:r w:rsidR="5FDA5199">
        <w:t>kill of trees, resulting in a long-</w:t>
      </w:r>
      <w:r w:rsidR="2949434D">
        <w:t>lasting degradation of forest structure</w:t>
      </w:r>
      <w:r w:rsidR="67BEB75C">
        <w:t xml:space="preserve"> (Keith et al. 2022</w:t>
      </w:r>
      <w:r w:rsidR="2D324D14">
        <w:t>b</w:t>
      </w:r>
      <w:r w:rsidR="67BEB75C">
        <w:t>)</w:t>
      </w:r>
      <w:r w:rsidR="2949434D">
        <w:t xml:space="preserve">. </w:t>
      </w:r>
      <w:r w:rsidR="61996421">
        <w:t>These fires have been observed to cause substantial mortality of characteristic trees and understorey dominants</w:t>
      </w:r>
      <w:r w:rsidR="3DA2852A">
        <w:t xml:space="preserve"> (see </w:t>
      </w:r>
      <w:r w:rsidR="3DA2852A" w:rsidRPr="3F2B4EE5">
        <w:rPr>
          <w:u w:val="single"/>
        </w:rPr>
        <w:t>section 6.2.3</w:t>
      </w:r>
      <w:r w:rsidR="3DA2852A">
        <w:t>)</w:t>
      </w:r>
      <w:r w:rsidR="61996421">
        <w:t xml:space="preserve">, structural transformation and changes in species composition, for example through incursion of sclerophyll trees (see </w:t>
      </w:r>
      <w:r w:rsidR="61996421" w:rsidRPr="3F2B4EE5">
        <w:rPr>
          <w:u w:val="single"/>
        </w:rPr>
        <w:t>section 6.2.4</w:t>
      </w:r>
      <w:r w:rsidR="61996421">
        <w:t xml:space="preserve">). </w:t>
      </w:r>
      <w:r w:rsidR="5504DFF0">
        <w:t>This appears to represent a detrimental change of over 30% in the immediate past.</w:t>
      </w:r>
    </w:p>
    <w:p w14:paraId="1DB17550" w14:textId="2D0A81AE" w:rsidR="00F26D3D" w:rsidRPr="00A81C77" w:rsidRDefault="00045F46" w:rsidP="00617CE8">
      <w:pPr>
        <w:spacing w:after="120"/>
      </w:pPr>
      <w:r>
        <w:t xml:space="preserve">Autogenic </w:t>
      </w:r>
      <w:r w:rsidR="000D73C2">
        <w:t xml:space="preserve">(successional) </w:t>
      </w:r>
      <w:r>
        <w:t xml:space="preserve">recovery from such </w:t>
      </w:r>
      <w:r w:rsidR="002F71DF">
        <w:t>disturbance</w:t>
      </w:r>
      <w:r>
        <w:t xml:space="preserve"> is expected to take many decades and is at risk of disruption by future fires. </w:t>
      </w:r>
      <w:r w:rsidR="00042092">
        <w:t>Increasing flammability of rainforest is</w:t>
      </w:r>
      <w:r>
        <w:t xml:space="preserve"> promoted by continued climatic drying and positive </w:t>
      </w:r>
      <w:proofErr w:type="gramStart"/>
      <w:r>
        <w:t>feedbacks</w:t>
      </w:r>
      <w:proofErr w:type="gramEnd"/>
      <w:r>
        <w:t xml:space="preserve"> in which canopy degradation enhances drying rates of ground fuels, making the forest available to burn under a wider range of weather conditions than its unburnt state. </w:t>
      </w:r>
      <w:r w:rsidR="002F71DF">
        <w:t>Indeed, two-thirds of area of the</w:t>
      </w:r>
      <w:r w:rsidR="00E6165C" w:rsidRPr="00E6165C">
        <w:t xml:space="preserve"> ecological</w:t>
      </w:r>
      <w:r w:rsidR="002F71DF">
        <w:t xml:space="preserve"> community burnt in 2019</w:t>
      </w:r>
      <w:r w:rsidR="0084155A">
        <w:t>–</w:t>
      </w:r>
      <w:r w:rsidR="002F71DF">
        <w:t>20 was within the mapped extent of earlier fires within the preceding 50 years</w:t>
      </w:r>
      <w:r w:rsidR="00FF17D5">
        <w:t xml:space="preserve"> (Keith et</w:t>
      </w:r>
      <w:r w:rsidR="00946F67">
        <w:t xml:space="preserve"> </w:t>
      </w:r>
      <w:r w:rsidR="00946F67" w:rsidRPr="00A81C77">
        <w:t>al. 2022b)</w:t>
      </w:r>
      <w:r w:rsidR="002F71DF" w:rsidRPr="00A81C77">
        <w:t xml:space="preserve">, indicating a modern regime </w:t>
      </w:r>
      <w:r w:rsidR="00CD3A64" w:rsidRPr="00A81C77">
        <w:t>of recurrent fire that is intensifying rates of rainforest degradation.</w:t>
      </w:r>
      <w:r w:rsidR="002F71DF" w:rsidRPr="00A81C77">
        <w:t xml:space="preserve"> </w:t>
      </w:r>
      <w:r w:rsidR="003E7321" w:rsidRPr="00A81C77">
        <w:t xml:space="preserve">As well, evidence of the invasion by eucalypts </w:t>
      </w:r>
      <w:r w:rsidR="00042092" w:rsidRPr="00A81C77">
        <w:t xml:space="preserve">(Keith et al. data in Ferrer &amp; Keith 2022) </w:t>
      </w:r>
      <w:r w:rsidR="003E7321" w:rsidRPr="00A81C77">
        <w:t xml:space="preserve">suggest long-term transformational change is already underway at some sites. </w:t>
      </w:r>
    </w:p>
    <w:p w14:paraId="1AF7C0EF" w14:textId="1FB4C51F" w:rsidR="001624E5" w:rsidRPr="00A81C77" w:rsidRDefault="001624E5" w:rsidP="001624E5">
      <w:r>
        <w:t xml:space="preserve">This </w:t>
      </w:r>
      <w:r w:rsidR="00802116">
        <w:t xml:space="preserve">may </w:t>
      </w:r>
      <w:r>
        <w:t xml:space="preserve">represent a </w:t>
      </w:r>
      <w:r w:rsidR="37D799BE" w:rsidRPr="13F51AB2">
        <w:rPr>
          <w:b/>
          <w:bCs/>
        </w:rPr>
        <w:t>serious</w:t>
      </w:r>
      <w:r w:rsidRPr="13F51AB2">
        <w:rPr>
          <w:b/>
          <w:bCs/>
        </w:rPr>
        <w:t xml:space="preserve"> </w:t>
      </w:r>
      <w:r>
        <w:t xml:space="preserve">rate of continuing detrimental change </w:t>
      </w:r>
      <w:r w:rsidR="00CD3A64">
        <w:t>in the</w:t>
      </w:r>
      <w:r w:rsidR="00E6165C">
        <w:t xml:space="preserve"> ecological</w:t>
      </w:r>
      <w:r w:rsidR="00CD3A64">
        <w:t xml:space="preserve"> community </w:t>
      </w:r>
      <w:r>
        <w:t xml:space="preserve">as indicated by a </w:t>
      </w:r>
      <w:r w:rsidR="15BB5D5F">
        <w:t xml:space="preserve">potentially </w:t>
      </w:r>
      <w:r w:rsidR="36A0515F" w:rsidRPr="13F51AB2">
        <w:rPr>
          <w:b/>
          <w:bCs/>
        </w:rPr>
        <w:t>serious</w:t>
      </w:r>
      <w:r w:rsidRPr="13F51AB2">
        <w:rPr>
          <w:b/>
          <w:bCs/>
        </w:rPr>
        <w:t xml:space="preserve"> </w:t>
      </w:r>
      <w:r>
        <w:t xml:space="preserve">intensification in degradation across most of its geographic distribution </w:t>
      </w:r>
      <w:r w:rsidR="005F1949">
        <w:t xml:space="preserve">over the </w:t>
      </w:r>
      <w:r w:rsidR="001A5E18">
        <w:t xml:space="preserve">recent </w:t>
      </w:r>
      <w:r w:rsidR="005F1949">
        <w:t xml:space="preserve">past and likely to continue </w:t>
      </w:r>
      <w:r w:rsidR="00A018A2">
        <w:t>immediate future</w:t>
      </w:r>
      <w:r>
        <w:t>. After preliminary assessment</w:t>
      </w:r>
      <w:r w:rsidR="00A81AE9">
        <w:t>,</w:t>
      </w:r>
      <w:r>
        <w:t xml:space="preserve"> the Committee considers that the ecological community may have met the relevant elements of Criterion 5 to make it eligible for listing as </w:t>
      </w:r>
      <w:r w:rsidR="2AE57130" w:rsidRPr="13F51AB2">
        <w:rPr>
          <w:b/>
          <w:bCs/>
        </w:rPr>
        <w:t>Vulnerable</w:t>
      </w:r>
      <w:r>
        <w:t xml:space="preserve">. </w:t>
      </w:r>
    </w:p>
    <w:p w14:paraId="1E0D5253" w14:textId="77777777" w:rsidR="001A5E18" w:rsidRPr="00262379" w:rsidRDefault="001A5E18" w:rsidP="001A5E18">
      <w:r w:rsidRPr="00262379">
        <w:t xml:space="preserve">Cumulative effects of fire events and other threats identified here can be assessed under IUCN Red List of Ecosystems criteria A, C and D. </w:t>
      </w:r>
    </w:p>
    <w:p w14:paraId="516BCC86" w14:textId="77777777" w:rsidR="00F26D3D" w:rsidRPr="00DC01EF" w:rsidRDefault="00F26D3D" w:rsidP="00F26D3D">
      <w:pPr>
        <w:pStyle w:val="Heading3"/>
      </w:pPr>
      <w:r>
        <w:lastRenderedPageBreak/>
        <w:t>Criterion 6 – quantitative analysis showing probability of extinction</w:t>
      </w:r>
    </w:p>
    <w:p w14:paraId="2F920760" w14:textId="38F23069" w:rsidR="00F26D3D" w:rsidRPr="00A81C77" w:rsidRDefault="00F26D3D" w:rsidP="3CAA92D0">
      <w:pPr>
        <w:keepNext/>
        <w:rPr>
          <w:b/>
          <w:bCs/>
        </w:rPr>
      </w:pPr>
      <w:r w:rsidRPr="00A81C77">
        <w:t xml:space="preserve">Insufficient data to determine eligibility under Criterion 6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5" w:type="dxa"/>
          <w:right w:w="105" w:type="dxa"/>
        </w:tblCellMar>
        <w:tblLook w:val="0000" w:firstRow="0" w:lastRow="0" w:firstColumn="0" w:lastColumn="0" w:noHBand="0" w:noVBand="0"/>
      </w:tblPr>
      <w:tblGrid>
        <w:gridCol w:w="3964"/>
        <w:gridCol w:w="1698"/>
        <w:gridCol w:w="1698"/>
        <w:gridCol w:w="1700"/>
      </w:tblGrid>
      <w:tr w:rsidR="00353FFE" w:rsidRPr="00051D51" w14:paraId="6B2801C7" w14:textId="77777777" w:rsidTr="000B7B42">
        <w:trPr>
          <w:cantSplit/>
          <w:tblHeader/>
          <w:jc w:val="center"/>
        </w:trPr>
        <w:tc>
          <w:tcPr>
            <w:tcW w:w="2188" w:type="pct"/>
            <w:vMerge w:val="restart"/>
            <w:vAlign w:val="center"/>
          </w:tcPr>
          <w:p w14:paraId="2F810D94" w14:textId="77777777" w:rsidR="00353FFE" w:rsidRPr="00051D51" w:rsidRDefault="00353FFE" w:rsidP="00153204">
            <w:pPr>
              <w:pStyle w:val="Tabletext"/>
            </w:pPr>
          </w:p>
        </w:tc>
        <w:tc>
          <w:tcPr>
            <w:tcW w:w="2812" w:type="pct"/>
            <w:gridSpan w:val="3"/>
            <w:vAlign w:val="center"/>
          </w:tcPr>
          <w:p w14:paraId="04F2A170" w14:textId="77777777" w:rsidR="00353FFE" w:rsidRPr="00153204" w:rsidRDefault="00353FFE" w:rsidP="00153204">
            <w:pPr>
              <w:pStyle w:val="Tabletext"/>
              <w:jc w:val="center"/>
              <w:rPr>
                <w:b/>
                <w:bCs/>
              </w:rPr>
            </w:pPr>
            <w:r w:rsidRPr="00153204">
              <w:rPr>
                <w:b/>
                <w:bCs/>
              </w:rPr>
              <w:t>Category</w:t>
            </w:r>
          </w:p>
        </w:tc>
      </w:tr>
      <w:tr w:rsidR="00353FFE" w:rsidRPr="00051D51" w14:paraId="68674138" w14:textId="77777777" w:rsidTr="000B7B42">
        <w:trPr>
          <w:cantSplit/>
          <w:tblHeader/>
          <w:jc w:val="center"/>
        </w:trPr>
        <w:tc>
          <w:tcPr>
            <w:tcW w:w="2188" w:type="pct"/>
            <w:vMerge/>
            <w:vAlign w:val="center"/>
          </w:tcPr>
          <w:p w14:paraId="78D9230E" w14:textId="77777777" w:rsidR="00353FFE" w:rsidRPr="00051D51" w:rsidRDefault="00353FFE" w:rsidP="00153204">
            <w:pPr>
              <w:pStyle w:val="Tabletext"/>
            </w:pPr>
          </w:p>
        </w:tc>
        <w:tc>
          <w:tcPr>
            <w:tcW w:w="937" w:type="pct"/>
            <w:vAlign w:val="center"/>
          </w:tcPr>
          <w:p w14:paraId="3D22C25A" w14:textId="77777777" w:rsidR="00353FFE" w:rsidRPr="00153204" w:rsidRDefault="00353FFE" w:rsidP="00153204">
            <w:pPr>
              <w:pStyle w:val="Tabletext"/>
              <w:jc w:val="center"/>
              <w:rPr>
                <w:b/>
                <w:bCs/>
              </w:rPr>
            </w:pPr>
            <w:r w:rsidRPr="00153204">
              <w:rPr>
                <w:b/>
                <w:bCs/>
              </w:rPr>
              <w:t>Critically Endangered</w:t>
            </w:r>
          </w:p>
        </w:tc>
        <w:tc>
          <w:tcPr>
            <w:tcW w:w="937" w:type="pct"/>
            <w:vAlign w:val="center"/>
          </w:tcPr>
          <w:p w14:paraId="7986D0AE" w14:textId="77777777" w:rsidR="00353FFE" w:rsidRPr="00153204" w:rsidRDefault="00353FFE" w:rsidP="00153204">
            <w:pPr>
              <w:pStyle w:val="Tabletext"/>
              <w:jc w:val="center"/>
              <w:rPr>
                <w:b/>
                <w:bCs/>
              </w:rPr>
            </w:pPr>
            <w:r w:rsidRPr="00153204">
              <w:rPr>
                <w:b/>
                <w:bCs/>
              </w:rPr>
              <w:t>Endangered</w:t>
            </w:r>
          </w:p>
        </w:tc>
        <w:tc>
          <w:tcPr>
            <w:tcW w:w="938" w:type="pct"/>
            <w:vAlign w:val="center"/>
          </w:tcPr>
          <w:p w14:paraId="4400A92F" w14:textId="77777777" w:rsidR="00353FFE" w:rsidRPr="00153204" w:rsidRDefault="00353FFE" w:rsidP="00153204">
            <w:pPr>
              <w:pStyle w:val="Tabletext"/>
              <w:jc w:val="center"/>
              <w:rPr>
                <w:b/>
                <w:bCs/>
              </w:rPr>
            </w:pPr>
            <w:r w:rsidRPr="00153204">
              <w:rPr>
                <w:b/>
                <w:bCs/>
              </w:rPr>
              <w:t>Vulnerable</w:t>
            </w:r>
          </w:p>
        </w:tc>
      </w:tr>
      <w:tr w:rsidR="00353FFE" w:rsidRPr="00051D51" w14:paraId="2464826A" w14:textId="77777777" w:rsidTr="000B7B42">
        <w:trPr>
          <w:cantSplit/>
          <w:jc w:val="center"/>
        </w:trPr>
        <w:tc>
          <w:tcPr>
            <w:tcW w:w="2188" w:type="pct"/>
            <w:shd w:val="clear" w:color="auto" w:fill="F2F2F2" w:themeFill="background1" w:themeFillShade="F2"/>
            <w:vAlign w:val="center"/>
          </w:tcPr>
          <w:p w14:paraId="773A25A6" w14:textId="77777777" w:rsidR="00353FFE" w:rsidRPr="00051D51" w:rsidRDefault="00353FFE" w:rsidP="00153204">
            <w:pPr>
              <w:pStyle w:val="Tabletext"/>
            </w:pPr>
            <w:r w:rsidRPr="00051D51">
              <w:t xml:space="preserve">A quantitative analysis shows that its probability of extinction, or extreme degradation over </w:t>
            </w:r>
            <w:proofErr w:type="gramStart"/>
            <w:r w:rsidRPr="00051D51">
              <w:t>all of</w:t>
            </w:r>
            <w:proofErr w:type="gramEnd"/>
            <w:r w:rsidRPr="00051D51">
              <w:t xml:space="preserve"> its geographic distribution, is:</w:t>
            </w:r>
          </w:p>
        </w:tc>
        <w:tc>
          <w:tcPr>
            <w:tcW w:w="937" w:type="pct"/>
            <w:shd w:val="clear" w:color="auto" w:fill="F2F2F2" w:themeFill="background1" w:themeFillShade="F2"/>
            <w:vAlign w:val="center"/>
          </w:tcPr>
          <w:p w14:paraId="0CC335F0" w14:textId="77777777" w:rsidR="00353FFE" w:rsidRPr="00051D51" w:rsidRDefault="00353FFE" w:rsidP="00153204">
            <w:pPr>
              <w:pStyle w:val="Tabletext"/>
              <w:jc w:val="center"/>
            </w:pPr>
            <w:r w:rsidRPr="00051D51">
              <w:t>at least 50% in the immediate future</w:t>
            </w:r>
          </w:p>
        </w:tc>
        <w:tc>
          <w:tcPr>
            <w:tcW w:w="937" w:type="pct"/>
            <w:shd w:val="clear" w:color="auto" w:fill="F2F2F2" w:themeFill="background1" w:themeFillShade="F2"/>
            <w:vAlign w:val="center"/>
          </w:tcPr>
          <w:p w14:paraId="37F8E991" w14:textId="77777777" w:rsidR="00353FFE" w:rsidRPr="00051D51" w:rsidRDefault="00353FFE" w:rsidP="00153204">
            <w:pPr>
              <w:pStyle w:val="Tabletext"/>
              <w:jc w:val="center"/>
            </w:pPr>
            <w:r w:rsidRPr="00051D51">
              <w:t xml:space="preserve">at least 20% </w:t>
            </w:r>
            <w:proofErr w:type="gramStart"/>
            <w:r w:rsidRPr="00051D51">
              <w:t>in the near future</w:t>
            </w:r>
            <w:proofErr w:type="gramEnd"/>
          </w:p>
        </w:tc>
        <w:tc>
          <w:tcPr>
            <w:tcW w:w="938" w:type="pct"/>
            <w:shd w:val="clear" w:color="auto" w:fill="F2F2F2" w:themeFill="background1" w:themeFillShade="F2"/>
            <w:vAlign w:val="center"/>
          </w:tcPr>
          <w:p w14:paraId="63252E0D" w14:textId="77777777" w:rsidR="00353FFE" w:rsidRPr="00051D51" w:rsidRDefault="00353FFE" w:rsidP="00153204">
            <w:pPr>
              <w:pStyle w:val="Tabletext"/>
              <w:jc w:val="center"/>
            </w:pPr>
            <w:r w:rsidRPr="00051D51">
              <w:t>at least 10% in the medium-term future</w:t>
            </w:r>
          </w:p>
        </w:tc>
      </w:tr>
      <w:tr w:rsidR="0031443E" w:rsidRPr="00051D51" w14:paraId="50024421" w14:textId="77777777" w:rsidTr="000B7B42">
        <w:trPr>
          <w:cantSplit/>
          <w:jc w:val="center"/>
        </w:trPr>
        <w:tc>
          <w:tcPr>
            <w:tcW w:w="2188" w:type="pct"/>
          </w:tcPr>
          <w:p w14:paraId="3EEBE03E" w14:textId="77777777" w:rsidR="0031443E" w:rsidRPr="00051D51" w:rsidRDefault="0031443E" w:rsidP="0031443E">
            <w:pPr>
              <w:pStyle w:val="Tabletext"/>
              <w:rPr>
                <w:i/>
              </w:rPr>
            </w:pPr>
            <w:r w:rsidRPr="00051D51">
              <w:rPr>
                <w:i/>
              </w:rPr>
              <w:t>timeframes</w:t>
            </w:r>
          </w:p>
        </w:tc>
        <w:tc>
          <w:tcPr>
            <w:tcW w:w="937" w:type="pct"/>
          </w:tcPr>
          <w:p w14:paraId="683BA801" w14:textId="34518C6D" w:rsidR="0031443E" w:rsidRPr="00051D51" w:rsidRDefault="0031443E" w:rsidP="000B7B42">
            <w:pPr>
              <w:pStyle w:val="Tabletext"/>
              <w:jc w:val="center"/>
              <w:rPr>
                <w:i/>
              </w:rPr>
            </w:pPr>
            <w:r w:rsidRPr="00051D51">
              <w:rPr>
                <w:i/>
              </w:rPr>
              <w:t>10 years or</w:t>
            </w:r>
            <w:r w:rsidR="000B7B42">
              <w:rPr>
                <w:i/>
              </w:rPr>
              <w:t xml:space="preserve"> </w:t>
            </w:r>
            <w:r w:rsidRPr="00051D51">
              <w:rPr>
                <w:i/>
              </w:rPr>
              <w:t>3 generations</w:t>
            </w:r>
            <w:r w:rsidR="000B7B42">
              <w:rPr>
                <w:i/>
              </w:rPr>
              <w:t xml:space="preserve"> </w:t>
            </w:r>
            <w:r>
              <w:rPr>
                <w:i/>
              </w:rPr>
              <w:t>(up to a maximum of 60 years)</w:t>
            </w:r>
          </w:p>
        </w:tc>
        <w:tc>
          <w:tcPr>
            <w:tcW w:w="937" w:type="pct"/>
          </w:tcPr>
          <w:p w14:paraId="1B63CE40" w14:textId="538B827C" w:rsidR="0031443E" w:rsidRPr="00051D51" w:rsidRDefault="0031443E" w:rsidP="000B7B42">
            <w:pPr>
              <w:pStyle w:val="Tabletext"/>
              <w:jc w:val="center"/>
              <w:rPr>
                <w:i/>
              </w:rPr>
            </w:pPr>
            <w:r w:rsidRPr="00051D51">
              <w:rPr>
                <w:i/>
              </w:rPr>
              <w:t>20 years or</w:t>
            </w:r>
            <w:r w:rsidR="000B7B42">
              <w:rPr>
                <w:i/>
              </w:rPr>
              <w:t xml:space="preserve"> </w:t>
            </w:r>
            <w:r w:rsidRPr="00051D51">
              <w:rPr>
                <w:i/>
              </w:rPr>
              <w:t>5 generations</w:t>
            </w:r>
            <w:r w:rsidR="000B7B42">
              <w:rPr>
                <w:i/>
              </w:rPr>
              <w:t xml:space="preserve"> </w:t>
            </w:r>
            <w:r>
              <w:rPr>
                <w:i/>
              </w:rPr>
              <w:t>(up to a maximum of 100 years)</w:t>
            </w:r>
          </w:p>
        </w:tc>
        <w:tc>
          <w:tcPr>
            <w:tcW w:w="938" w:type="pct"/>
          </w:tcPr>
          <w:p w14:paraId="22F299C8" w14:textId="381C0841" w:rsidR="0031443E" w:rsidRPr="00051D51" w:rsidRDefault="0031443E" w:rsidP="000B7B42">
            <w:pPr>
              <w:pStyle w:val="Tabletext"/>
              <w:jc w:val="center"/>
              <w:rPr>
                <w:i/>
              </w:rPr>
            </w:pPr>
            <w:r w:rsidRPr="00051D51">
              <w:rPr>
                <w:i/>
              </w:rPr>
              <w:t>50 years or</w:t>
            </w:r>
            <w:r w:rsidR="000B7B42">
              <w:rPr>
                <w:i/>
              </w:rPr>
              <w:t xml:space="preserve"> </w:t>
            </w:r>
            <w:r w:rsidRPr="00051D51">
              <w:rPr>
                <w:i/>
              </w:rPr>
              <w:t>10 generations</w:t>
            </w:r>
            <w:r w:rsidR="000B7B42">
              <w:rPr>
                <w:i/>
              </w:rPr>
              <w:t xml:space="preserve"> </w:t>
            </w:r>
            <w:r>
              <w:rPr>
                <w:i/>
              </w:rPr>
              <w:t>(up to a maximum of 100 years)</w:t>
            </w:r>
          </w:p>
        </w:tc>
      </w:tr>
    </w:tbl>
    <w:p w14:paraId="7E6699D6" w14:textId="77777777" w:rsidR="00771E9E" w:rsidRDefault="00771E9E" w:rsidP="00771E9E">
      <w:pPr>
        <w:pStyle w:val="Tablesource"/>
      </w:pPr>
      <w:r w:rsidRPr="00771E9E">
        <w:t>Source: TSSC 2017</w:t>
      </w:r>
    </w:p>
    <w:p w14:paraId="1031A76C" w14:textId="0431C16A" w:rsidR="00F26D3D" w:rsidRPr="00450D8E" w:rsidRDefault="00F26D3D" w:rsidP="00F26D3D">
      <w:pPr>
        <w:rPr>
          <w:b/>
          <w:bCs/>
        </w:rPr>
      </w:pPr>
      <w:r w:rsidRPr="00450D8E">
        <w:rPr>
          <w:b/>
          <w:bCs/>
        </w:rPr>
        <w:t>Evidence:</w:t>
      </w:r>
    </w:p>
    <w:p w14:paraId="5A700032" w14:textId="20022FA4" w:rsidR="00C76245" w:rsidRPr="00A81C77" w:rsidRDefault="00F26D3D" w:rsidP="001475F1">
      <w:r w:rsidRPr="00DF02B6">
        <w:t>Quantitative analysis</w:t>
      </w:r>
      <w:r w:rsidRPr="00556843">
        <w:t xml:space="preserve"> </w:t>
      </w:r>
      <w:r>
        <w:t xml:space="preserve">of the probability of extinction or extreme degradation over all its geographic distribution </w:t>
      </w:r>
      <w:r w:rsidRPr="00556843">
        <w:t xml:space="preserve">has not been undertaken. </w:t>
      </w:r>
      <w:r w:rsidR="00173E41">
        <w:t xml:space="preserve">The </w:t>
      </w:r>
      <w:r w:rsidR="002C4B4F">
        <w:t>C</w:t>
      </w:r>
      <w:r w:rsidR="00173E41">
        <w:t>ommittee considers that t</w:t>
      </w:r>
      <w:r w:rsidRPr="00556843">
        <w:t xml:space="preserve">here is insufficient information to determine the eligibility of the </w:t>
      </w:r>
      <w:r>
        <w:t>ecological community</w:t>
      </w:r>
      <w:r w:rsidRPr="00556843">
        <w:t xml:space="preserve"> for listing in any category under this criterion.</w:t>
      </w:r>
    </w:p>
    <w:p w14:paraId="24762160" w14:textId="0EEA77CE" w:rsidR="002C4B4F" w:rsidRPr="00A81C77" w:rsidRDefault="007D7BEB" w:rsidP="001475F1">
      <w:r w:rsidRPr="00A81C77">
        <w:t>Similarly, the ecological community is likely to be Data Deficient</w:t>
      </w:r>
      <w:r w:rsidR="00B95119" w:rsidRPr="00A81C77">
        <w:t xml:space="preserve"> under</w:t>
      </w:r>
      <w:r w:rsidR="001475F1" w:rsidRPr="00A81C77">
        <w:t xml:space="preserve"> IUCN </w:t>
      </w:r>
      <w:r w:rsidR="00B95119" w:rsidRPr="00A81C77">
        <w:t xml:space="preserve">Red List of Ecosystems </w:t>
      </w:r>
      <w:r w:rsidR="001475F1" w:rsidRPr="00A81C77">
        <w:t>Criterion E</w:t>
      </w:r>
      <w:r w:rsidR="00B95119" w:rsidRPr="00A81C77">
        <w:t xml:space="preserve"> (Bland et al. 2017</w:t>
      </w:r>
      <w:r w:rsidR="001475F1" w:rsidRPr="00A81C77">
        <w:t>)</w:t>
      </w:r>
      <w:r w:rsidR="005C3B24" w:rsidRPr="00A81C77">
        <w:t>, due to the lack of relevant modelling</w:t>
      </w:r>
      <w:r w:rsidR="001475F1" w:rsidRPr="00A81C77">
        <w:t>.</w:t>
      </w:r>
    </w:p>
    <w:p w14:paraId="1CEE134C" w14:textId="5918A5A1" w:rsidR="000B7B42" w:rsidRPr="00DF09D1" w:rsidRDefault="00DF09D1" w:rsidP="000B7B42">
      <w:pPr>
        <w:keepNext/>
        <w:pBdr>
          <w:top w:val="single" w:sz="4" w:space="1" w:color="auto"/>
          <w:left w:val="single" w:sz="4" w:space="4" w:color="auto"/>
          <w:bottom w:val="single" w:sz="4" w:space="1" w:color="auto"/>
          <w:right w:val="single" w:sz="4" w:space="4" w:color="auto"/>
        </w:pBdr>
        <w:shd w:val="clear" w:color="auto" w:fill="FFF2CC" w:themeFill="accent4" w:themeFillTint="33"/>
      </w:pPr>
      <w:r w:rsidRPr="00DF09D1">
        <w:t>Consultation Questions</w:t>
      </w:r>
      <w:r>
        <w:t xml:space="preserve"> on listing assessment</w:t>
      </w:r>
      <w:r w:rsidR="000B7B42">
        <w:t xml:space="preserve"> </w:t>
      </w:r>
    </w:p>
    <w:p w14:paraId="218E6F42" w14:textId="55F417D9" w:rsidR="00DF09D1" w:rsidRPr="00D013FF" w:rsidRDefault="00697288" w:rsidP="000B7B42">
      <w:pPr>
        <w:pStyle w:val="Consultationquestions"/>
        <w:shd w:val="clear" w:color="auto" w:fill="FFF2CC" w:themeFill="accent4" w:themeFillTint="33"/>
        <w:ind w:left="425" w:hanging="425"/>
        <w:rPr>
          <w:color w:val="000000" w:themeColor="text1"/>
        </w:rPr>
      </w:pPr>
      <w:r w:rsidRPr="2BCFC259">
        <w:rPr>
          <w:color w:val="000000" w:themeColor="text1"/>
        </w:rPr>
        <w:t>Please identify any further sources of information on past, current and projected changes in the ecological community relevant to the assessment criteria.</w:t>
      </w:r>
    </w:p>
    <w:p w14:paraId="5B49E7E8" w14:textId="72B4100B" w:rsidR="000B7B42" w:rsidRDefault="000B7B42" w:rsidP="002639CA">
      <w:r>
        <w:br w:type="page"/>
      </w:r>
    </w:p>
    <w:p w14:paraId="26278673" w14:textId="7FEC895D" w:rsidR="00DB129A" w:rsidRPr="007746EC" w:rsidRDefault="00DB129A" w:rsidP="007746EC">
      <w:pPr>
        <w:rPr>
          <w:sz w:val="4"/>
          <w:szCs w:val="4"/>
        </w:rPr>
      </w:pPr>
    </w:p>
    <w:p w14:paraId="66C091A8" w14:textId="151D9B13" w:rsidR="006551A0" w:rsidRPr="00F96D06" w:rsidRDefault="00F44533" w:rsidP="00DC7B62">
      <w:pPr>
        <w:pStyle w:val="Heading1"/>
        <w:numPr>
          <w:ilvl w:val="0"/>
          <w:numId w:val="0"/>
        </w:numPr>
        <w:spacing w:after="120"/>
        <w:ind w:left="431" w:hanging="431"/>
      </w:pPr>
      <w:bookmarkStart w:id="136" w:name="_Appendix_A_-"/>
      <w:bookmarkStart w:id="137" w:name="_Ref17974956"/>
      <w:bookmarkStart w:id="138" w:name="_Ref17975023"/>
      <w:bookmarkStart w:id="139" w:name="_Ref17975079"/>
      <w:bookmarkStart w:id="140" w:name="_Ref17975136"/>
      <w:bookmarkStart w:id="141" w:name="_Toc201670309"/>
      <w:bookmarkEnd w:id="136"/>
      <w:r w:rsidRPr="00F96D06">
        <w:t>A</w:t>
      </w:r>
      <w:r w:rsidR="004543EF" w:rsidRPr="00F96D06">
        <w:t>ppendix </w:t>
      </w:r>
      <w:r w:rsidR="00F96AA8">
        <w:t>A</w:t>
      </w:r>
      <w:r w:rsidRPr="00F96D06">
        <w:t xml:space="preserve"> </w:t>
      </w:r>
      <w:r w:rsidR="0061059B">
        <w:t>–</w:t>
      </w:r>
      <w:r w:rsidRPr="00F96D06">
        <w:t xml:space="preserve"> </w:t>
      </w:r>
      <w:r w:rsidR="006551A0" w:rsidRPr="00F96D06">
        <w:t>Species lists</w:t>
      </w:r>
      <w:bookmarkEnd w:id="110"/>
      <w:bookmarkEnd w:id="137"/>
      <w:bookmarkEnd w:id="138"/>
      <w:bookmarkEnd w:id="139"/>
      <w:bookmarkEnd w:id="140"/>
      <w:bookmarkEnd w:id="141"/>
    </w:p>
    <w:p w14:paraId="2DD1D60D" w14:textId="62B66E73" w:rsidR="005877D6" w:rsidRPr="00F00045" w:rsidRDefault="005877D6" w:rsidP="00DC7B62">
      <w:pPr>
        <w:spacing w:after="120"/>
        <w:rPr>
          <w:color w:val="000000" w:themeColor="text1"/>
        </w:rPr>
      </w:pPr>
      <w:r w:rsidRPr="002A5517">
        <w:t xml:space="preserve">This Appendix lists the assemblage of native species that characterises the ecological community </w:t>
      </w:r>
      <w:r w:rsidRPr="00411985">
        <w:t xml:space="preserve">throughout its range at the time of listing, particularly characteristic and frequently occurring vascular plants at </w:t>
      </w:r>
      <w:r w:rsidR="009B4922">
        <w:rPr>
          <w:rStyle w:val="Crossreference"/>
        </w:rPr>
        <w:fldChar w:fldCharType="begin"/>
      </w:r>
      <w:r w:rsidR="009B4922">
        <w:instrText xml:space="preserve"> REF _Ref40362982 \h </w:instrText>
      </w:r>
      <w:r w:rsidR="009B4922">
        <w:rPr>
          <w:rStyle w:val="Crossreference"/>
        </w:rPr>
      </w:r>
      <w:r w:rsidR="009B4922">
        <w:rPr>
          <w:rStyle w:val="Crossreference"/>
        </w:rPr>
        <w:fldChar w:fldCharType="separate"/>
      </w:r>
      <w:r w:rsidR="009B4922" w:rsidRPr="00A81C77">
        <w:t xml:space="preserve">Table </w:t>
      </w:r>
      <w:r w:rsidR="009B4922">
        <w:rPr>
          <w:noProof/>
        </w:rPr>
        <w:t>4</w:t>
      </w:r>
      <w:r w:rsidR="009B4922">
        <w:rPr>
          <w:rStyle w:val="Crossreference"/>
        </w:rPr>
        <w:fldChar w:fldCharType="end"/>
      </w:r>
      <w:r w:rsidRPr="00411985">
        <w:t xml:space="preserve"> and macroscopic animals at</w:t>
      </w:r>
      <w:r w:rsidR="005E7BBF">
        <w:t xml:space="preserve"> </w:t>
      </w:r>
      <w:r w:rsidR="009B4922">
        <w:rPr>
          <w:u w:val="single"/>
        </w:rPr>
        <w:fldChar w:fldCharType="begin"/>
      </w:r>
      <w:r w:rsidR="009B4922">
        <w:instrText xml:space="preserve"> REF _Ref201657262 \h </w:instrText>
      </w:r>
      <w:r w:rsidR="009B4922">
        <w:rPr>
          <w:u w:val="single"/>
        </w:rPr>
      </w:r>
      <w:r w:rsidR="009B4922">
        <w:rPr>
          <w:u w:val="single"/>
        </w:rPr>
        <w:fldChar w:fldCharType="separate"/>
      </w:r>
      <w:r w:rsidR="009B4922">
        <w:t xml:space="preserve">Table </w:t>
      </w:r>
      <w:r w:rsidR="009B4922">
        <w:rPr>
          <w:noProof/>
        </w:rPr>
        <w:t>5</w:t>
      </w:r>
      <w:r w:rsidR="009B4922">
        <w:rPr>
          <w:u w:val="single"/>
        </w:rPr>
        <w:fldChar w:fldCharType="end"/>
      </w:r>
      <w:r w:rsidRPr="00411985">
        <w:t>. The ecological community also includes fungi, cryptogamic plants and other species; however, these are relatively poorly documented.</w:t>
      </w:r>
    </w:p>
    <w:p w14:paraId="660D7CB3" w14:textId="1FDBD307" w:rsidR="005877D6" w:rsidRPr="00411985" w:rsidRDefault="005877D6" w:rsidP="00DC7B62">
      <w:pPr>
        <w:spacing w:after="120"/>
      </w:pPr>
      <w:r w:rsidRPr="00F00045">
        <w:rPr>
          <w:color w:val="000000" w:themeColor="text1"/>
        </w:rPr>
        <w:t xml:space="preserve">The species listed may be abundant, rare, </w:t>
      </w:r>
      <w:r w:rsidRPr="00411985">
        <w:t>or not necessarily be present in any given patch of the ecological community, and other native species not listed here may be present. The total list of species that may be found in the ecological community is considerably larger than the species listed here.</w:t>
      </w:r>
    </w:p>
    <w:p w14:paraId="2E75BFE9" w14:textId="1A68A6FD" w:rsidR="005877D6" w:rsidRPr="00A81C77" w:rsidRDefault="451B9411" w:rsidP="00DC7B62">
      <w:pPr>
        <w:spacing w:after="120"/>
      </w:pPr>
      <w:r>
        <w:t>Species presence and relative abundance varies naturally across the range of the ecological community based on factors such as historical biogeography, soil properties (e.g.</w:t>
      </w:r>
      <w:r w:rsidR="00291FA2">
        <w:t>,</w:t>
      </w:r>
      <w:r>
        <w:t xml:space="preserve"> moisture, chemical composition, texture, depth and drainage), topography, hydrology and climate. They also change over time, for example, in response to disturbance (by logging, fire, or grazing), or to the climate and weather (e.g.</w:t>
      </w:r>
      <w:r w:rsidR="774DA421">
        <w:t>,</w:t>
      </w:r>
      <w:r>
        <w:t xml:space="preserve"> seasons, floods, drought and extreme heat or cold). The species recorded at a particular site can also be affected by sampling scale, season, effort and expertise. </w:t>
      </w:r>
      <w:r w:rsidRPr="00A81C77">
        <w:t>In general, the number of species recorded is likely to increase with the size of the site.</w:t>
      </w:r>
      <w:r w:rsidR="6329A5FC" w:rsidRPr="00A81C77">
        <w:t xml:space="preserve"> </w:t>
      </w:r>
    </w:p>
    <w:p w14:paraId="04A0D97D" w14:textId="4383B525" w:rsidR="002C314A" w:rsidRPr="00A81C77" w:rsidRDefault="008C3D55" w:rsidP="008C3D55">
      <w:pPr>
        <w:rPr>
          <w:b/>
        </w:rPr>
      </w:pPr>
      <w:r w:rsidRPr="00A81C77">
        <w:t xml:space="preserve">Scientific names </w:t>
      </w:r>
      <w:r w:rsidR="005877D6" w:rsidRPr="00A81C77">
        <w:t xml:space="preserve">used in this Appendix </w:t>
      </w:r>
      <w:r w:rsidRPr="00A81C77">
        <w:t xml:space="preserve">are nationally accepted names as per </w:t>
      </w:r>
      <w:r w:rsidR="00473528" w:rsidRPr="00A81C77">
        <w:t xml:space="preserve">the Atlas of Living Australia, </w:t>
      </w:r>
      <w:r w:rsidR="002C314A" w:rsidRPr="00A81C77">
        <w:t xml:space="preserve">as at </w:t>
      </w:r>
      <w:r w:rsidR="0008253D" w:rsidRPr="00A81C77">
        <w:t>the time of writing</w:t>
      </w:r>
      <w:r w:rsidRPr="00A81C77">
        <w:t>.</w:t>
      </w:r>
    </w:p>
    <w:p w14:paraId="69420F13" w14:textId="2CE173C3" w:rsidR="00126438" w:rsidRPr="00A81C77" w:rsidRDefault="00126438" w:rsidP="001639F5">
      <w:pPr>
        <w:pStyle w:val="AppendixAHeading2"/>
      </w:pPr>
      <w:bookmarkStart w:id="142" w:name="_Ref529438338"/>
      <w:r w:rsidRPr="00A81C77">
        <w:t>Flora</w:t>
      </w:r>
      <w:bookmarkEnd w:id="142"/>
    </w:p>
    <w:p w14:paraId="26493CBF" w14:textId="70C76045" w:rsidR="008C3D55" w:rsidRPr="00A81C77" w:rsidRDefault="008C3D55" w:rsidP="008C3D55">
      <w:pPr>
        <w:pStyle w:val="Caption"/>
        <w:keepNext/>
      </w:pPr>
      <w:bookmarkStart w:id="143" w:name="_Ref40362982"/>
      <w:bookmarkStart w:id="144" w:name="_Toc531941948"/>
      <w:r w:rsidRPr="00A81C77">
        <w:t xml:space="preserve">Table </w:t>
      </w:r>
      <w:r w:rsidR="00526711" w:rsidRPr="00A81C77">
        <w:rPr>
          <w:noProof/>
        </w:rPr>
        <w:fldChar w:fldCharType="begin"/>
      </w:r>
      <w:r w:rsidR="00DB6720" w:rsidRPr="00A81C77">
        <w:rPr>
          <w:noProof/>
        </w:rPr>
        <w:instrText xml:space="preserve"> SEQ Table \* ARABIC </w:instrText>
      </w:r>
      <w:r w:rsidR="00526711" w:rsidRPr="00A81C77">
        <w:rPr>
          <w:noProof/>
        </w:rPr>
        <w:fldChar w:fldCharType="separate"/>
      </w:r>
      <w:r w:rsidR="00A5593B">
        <w:rPr>
          <w:noProof/>
        </w:rPr>
        <w:t>4</w:t>
      </w:r>
      <w:r w:rsidR="00526711" w:rsidRPr="00A81C77">
        <w:rPr>
          <w:noProof/>
        </w:rPr>
        <w:fldChar w:fldCharType="end"/>
      </w:r>
      <w:bookmarkEnd w:id="143"/>
      <w:r w:rsidRPr="00A81C77">
        <w:t>: Characteristic, frequently occurring or threatened flora</w:t>
      </w:r>
      <w:bookmarkEnd w:id="144"/>
    </w:p>
    <w:tbl>
      <w:tblPr>
        <w:tblStyle w:val="TableGrid"/>
        <w:tblW w:w="4344" w:type="pct"/>
        <w:tblLayout w:type="fixed"/>
        <w:tblLook w:val="04A0" w:firstRow="1" w:lastRow="0" w:firstColumn="1" w:lastColumn="0" w:noHBand="0" w:noVBand="1"/>
      </w:tblPr>
      <w:tblGrid>
        <w:gridCol w:w="3539"/>
        <w:gridCol w:w="2693"/>
        <w:gridCol w:w="852"/>
        <w:gridCol w:w="787"/>
      </w:tblGrid>
      <w:tr w:rsidR="00953BE3" w:rsidRPr="00A81C77" w14:paraId="78ACFF83" w14:textId="18A55E26" w:rsidTr="00953BE3">
        <w:trPr>
          <w:cantSplit/>
          <w:tblHeader/>
        </w:trPr>
        <w:tc>
          <w:tcPr>
            <w:tcW w:w="2248" w:type="pct"/>
          </w:tcPr>
          <w:p w14:paraId="62AC33FE" w14:textId="77777777" w:rsidR="00953BE3" w:rsidRPr="00953BE3" w:rsidRDefault="00953BE3" w:rsidP="00444B17">
            <w:pPr>
              <w:pStyle w:val="Tabletext"/>
              <w:rPr>
                <w:b/>
                <w:color w:val="000000" w:themeColor="text1"/>
              </w:rPr>
            </w:pPr>
            <w:r w:rsidRPr="00953BE3">
              <w:rPr>
                <w:b/>
                <w:color w:val="000000" w:themeColor="text1"/>
              </w:rPr>
              <w:t>Scientific name</w:t>
            </w:r>
          </w:p>
        </w:tc>
        <w:tc>
          <w:tcPr>
            <w:tcW w:w="1711" w:type="pct"/>
          </w:tcPr>
          <w:p w14:paraId="0353717E" w14:textId="77777777" w:rsidR="00953BE3" w:rsidRPr="00953BE3" w:rsidRDefault="00953BE3" w:rsidP="00444B17">
            <w:pPr>
              <w:pStyle w:val="Tabletext"/>
              <w:rPr>
                <w:b/>
                <w:color w:val="000000" w:themeColor="text1"/>
              </w:rPr>
            </w:pPr>
            <w:r w:rsidRPr="00953BE3">
              <w:rPr>
                <w:b/>
                <w:color w:val="000000" w:themeColor="text1"/>
              </w:rPr>
              <w:t>Common name/s</w:t>
            </w:r>
          </w:p>
        </w:tc>
        <w:tc>
          <w:tcPr>
            <w:tcW w:w="541" w:type="pct"/>
          </w:tcPr>
          <w:p w14:paraId="33359690" w14:textId="7C1BD504" w:rsidR="00953BE3" w:rsidRPr="00953BE3" w:rsidRDefault="00953BE3" w:rsidP="00444B17">
            <w:pPr>
              <w:pStyle w:val="Tabletext"/>
              <w:rPr>
                <w:b/>
                <w:color w:val="000000" w:themeColor="text1"/>
              </w:rPr>
            </w:pPr>
            <w:r w:rsidRPr="00953BE3">
              <w:rPr>
                <w:b/>
                <w:color w:val="000000" w:themeColor="text1"/>
              </w:rPr>
              <w:t>EPBC status</w:t>
            </w:r>
          </w:p>
        </w:tc>
        <w:tc>
          <w:tcPr>
            <w:tcW w:w="499" w:type="pct"/>
          </w:tcPr>
          <w:p w14:paraId="29DDD71A" w14:textId="4111DE2A" w:rsidR="00953BE3" w:rsidRPr="00953BE3" w:rsidRDefault="00953BE3" w:rsidP="00444B17">
            <w:pPr>
              <w:pStyle w:val="Tabletext"/>
              <w:rPr>
                <w:b/>
                <w:color w:val="000000" w:themeColor="text1"/>
              </w:rPr>
            </w:pPr>
            <w:r w:rsidRPr="00953BE3">
              <w:rPr>
                <w:b/>
                <w:color w:val="000000" w:themeColor="text1"/>
              </w:rPr>
              <w:t>State status</w:t>
            </w:r>
          </w:p>
        </w:tc>
      </w:tr>
      <w:tr w:rsidR="00953BE3" w:rsidRPr="00A81C77" w14:paraId="323553C3" w14:textId="3DB65E31" w:rsidTr="00953BE3">
        <w:tc>
          <w:tcPr>
            <w:tcW w:w="5000" w:type="pct"/>
            <w:gridSpan w:val="4"/>
            <w:shd w:val="clear" w:color="auto" w:fill="D9D9D9" w:themeFill="background1" w:themeFillShade="D9"/>
          </w:tcPr>
          <w:p w14:paraId="71993DF5" w14:textId="0B3C39AE" w:rsidR="00953BE3" w:rsidRPr="00953BE3" w:rsidRDefault="00953BE3" w:rsidP="00DB129A">
            <w:pPr>
              <w:pStyle w:val="Tabletext"/>
              <w:rPr>
                <w:b/>
                <w:color w:val="000000" w:themeColor="text1"/>
              </w:rPr>
            </w:pPr>
            <w:r w:rsidRPr="00953BE3">
              <w:rPr>
                <w:b/>
                <w:color w:val="000000" w:themeColor="text1"/>
              </w:rPr>
              <w:t>Canopy tree species</w:t>
            </w:r>
          </w:p>
        </w:tc>
      </w:tr>
      <w:tr w:rsidR="00953BE3" w:rsidRPr="005D5338" w14:paraId="59AEF24D" w14:textId="29150EBC" w:rsidTr="00953BE3">
        <w:trPr>
          <w:trHeight w:val="310"/>
        </w:trPr>
        <w:tc>
          <w:tcPr>
            <w:tcW w:w="2248" w:type="pct"/>
            <w:noWrap/>
            <w:hideMark/>
          </w:tcPr>
          <w:p w14:paraId="304580A4" w14:textId="2E3B85FF" w:rsidR="00953BE3" w:rsidRPr="00953BE3" w:rsidRDefault="00953BE3" w:rsidP="00A81C77">
            <w:pPr>
              <w:pStyle w:val="Tabletext"/>
              <w:rPr>
                <w:color w:val="000000" w:themeColor="text1"/>
              </w:rPr>
            </w:pPr>
            <w:r w:rsidRPr="00953BE3">
              <w:rPr>
                <w:i/>
                <w:iCs/>
                <w:color w:val="000000" w:themeColor="text1"/>
              </w:rPr>
              <w:t>Acacia melanoxylon</w:t>
            </w:r>
          </w:p>
        </w:tc>
        <w:tc>
          <w:tcPr>
            <w:tcW w:w="1711" w:type="pct"/>
            <w:noWrap/>
            <w:hideMark/>
          </w:tcPr>
          <w:p w14:paraId="7564D43D" w14:textId="2BD2D2EA" w:rsidR="00953BE3" w:rsidRPr="00953BE3" w:rsidRDefault="00953BE3" w:rsidP="00A81C77">
            <w:pPr>
              <w:pStyle w:val="Tabletext"/>
              <w:rPr>
                <w:color w:val="000000" w:themeColor="text1"/>
              </w:rPr>
            </w:pPr>
            <w:r w:rsidRPr="00953BE3">
              <w:rPr>
                <w:color w:val="000000" w:themeColor="text1"/>
              </w:rPr>
              <w:t>blackwood</w:t>
            </w:r>
          </w:p>
        </w:tc>
        <w:tc>
          <w:tcPr>
            <w:tcW w:w="541" w:type="pct"/>
            <w:noWrap/>
            <w:hideMark/>
          </w:tcPr>
          <w:p w14:paraId="382F1EFF" w14:textId="77777777" w:rsidR="00953BE3" w:rsidRPr="00953BE3" w:rsidRDefault="00953BE3" w:rsidP="00A81C77">
            <w:pPr>
              <w:pStyle w:val="Tabletext"/>
              <w:rPr>
                <w:color w:val="000000" w:themeColor="text1"/>
              </w:rPr>
            </w:pPr>
          </w:p>
        </w:tc>
        <w:tc>
          <w:tcPr>
            <w:tcW w:w="499" w:type="pct"/>
            <w:noWrap/>
            <w:hideMark/>
          </w:tcPr>
          <w:p w14:paraId="02C4F9C7" w14:textId="77777777" w:rsidR="00953BE3" w:rsidRPr="00953BE3" w:rsidRDefault="00953BE3" w:rsidP="00A81C77">
            <w:pPr>
              <w:pStyle w:val="Tabletext"/>
              <w:rPr>
                <w:color w:val="000000" w:themeColor="text1"/>
                <w:sz w:val="20"/>
                <w:szCs w:val="20"/>
              </w:rPr>
            </w:pPr>
          </w:p>
        </w:tc>
      </w:tr>
      <w:tr w:rsidR="00953BE3" w:rsidRPr="005D5338" w14:paraId="178CE290" w14:textId="77777777" w:rsidTr="00953BE3">
        <w:trPr>
          <w:trHeight w:val="310"/>
        </w:trPr>
        <w:tc>
          <w:tcPr>
            <w:tcW w:w="2248" w:type="pct"/>
            <w:noWrap/>
          </w:tcPr>
          <w:p w14:paraId="006FF002" w14:textId="06E3E41A" w:rsidR="00953BE3" w:rsidRPr="00953BE3" w:rsidRDefault="00953BE3" w:rsidP="00A81C77">
            <w:pPr>
              <w:pStyle w:val="Tabletext"/>
              <w:rPr>
                <w:i/>
                <w:iCs/>
                <w:color w:val="000000" w:themeColor="text1"/>
              </w:rPr>
            </w:pPr>
            <w:proofErr w:type="spellStart"/>
            <w:r w:rsidRPr="00953BE3">
              <w:rPr>
                <w:i/>
                <w:iCs/>
                <w:color w:val="000000" w:themeColor="text1"/>
              </w:rPr>
              <w:t>Atherosperma</w:t>
            </w:r>
            <w:proofErr w:type="spellEnd"/>
            <w:r w:rsidRPr="00953BE3">
              <w:rPr>
                <w:i/>
                <w:iCs/>
                <w:color w:val="000000" w:themeColor="text1"/>
              </w:rPr>
              <w:t xml:space="preserve"> </w:t>
            </w:r>
            <w:proofErr w:type="spellStart"/>
            <w:r w:rsidRPr="00953BE3">
              <w:rPr>
                <w:i/>
                <w:iCs/>
                <w:color w:val="000000" w:themeColor="text1"/>
              </w:rPr>
              <w:t>moschatum</w:t>
            </w:r>
            <w:proofErr w:type="spellEnd"/>
            <w:r w:rsidRPr="00953BE3">
              <w:rPr>
                <w:i/>
                <w:iCs/>
                <w:color w:val="000000" w:themeColor="text1"/>
              </w:rPr>
              <w:t xml:space="preserve"> </w:t>
            </w:r>
            <w:r w:rsidRPr="001C5DA5">
              <w:rPr>
                <w:color w:val="000000" w:themeColor="text1"/>
              </w:rPr>
              <w:t>subsp</w:t>
            </w:r>
            <w:r w:rsidRPr="00953BE3">
              <w:rPr>
                <w:i/>
                <w:iCs/>
                <w:color w:val="000000" w:themeColor="text1"/>
              </w:rPr>
              <w:t xml:space="preserve">. </w:t>
            </w:r>
            <w:proofErr w:type="spellStart"/>
            <w:r w:rsidRPr="00953BE3">
              <w:rPr>
                <w:i/>
                <w:iCs/>
                <w:color w:val="000000" w:themeColor="text1"/>
              </w:rPr>
              <w:t>moshatum</w:t>
            </w:r>
            <w:proofErr w:type="spellEnd"/>
          </w:p>
        </w:tc>
        <w:tc>
          <w:tcPr>
            <w:tcW w:w="1711" w:type="pct"/>
            <w:noWrap/>
          </w:tcPr>
          <w:p w14:paraId="61572EC7" w14:textId="3AF64627" w:rsidR="00953BE3" w:rsidRPr="00953BE3" w:rsidRDefault="00953BE3" w:rsidP="00A81C77">
            <w:pPr>
              <w:pStyle w:val="Tabletext"/>
              <w:rPr>
                <w:color w:val="000000" w:themeColor="text1"/>
              </w:rPr>
            </w:pPr>
            <w:r w:rsidRPr="00953BE3">
              <w:rPr>
                <w:color w:val="000000" w:themeColor="text1"/>
              </w:rPr>
              <w:t>southern sassafras</w:t>
            </w:r>
          </w:p>
        </w:tc>
        <w:tc>
          <w:tcPr>
            <w:tcW w:w="541" w:type="pct"/>
            <w:noWrap/>
          </w:tcPr>
          <w:p w14:paraId="68AA6F05" w14:textId="77777777" w:rsidR="00953BE3" w:rsidRPr="00953BE3" w:rsidRDefault="00953BE3" w:rsidP="00A81C77">
            <w:pPr>
              <w:pStyle w:val="Tabletext"/>
              <w:rPr>
                <w:color w:val="000000" w:themeColor="text1"/>
              </w:rPr>
            </w:pPr>
          </w:p>
        </w:tc>
        <w:tc>
          <w:tcPr>
            <w:tcW w:w="499" w:type="pct"/>
            <w:noWrap/>
          </w:tcPr>
          <w:p w14:paraId="6D71F93E" w14:textId="77777777" w:rsidR="00953BE3" w:rsidRPr="00953BE3" w:rsidRDefault="00953BE3" w:rsidP="00A81C77">
            <w:pPr>
              <w:pStyle w:val="Tabletext"/>
              <w:rPr>
                <w:color w:val="000000" w:themeColor="text1"/>
                <w:sz w:val="20"/>
                <w:szCs w:val="20"/>
              </w:rPr>
            </w:pPr>
          </w:p>
        </w:tc>
      </w:tr>
      <w:tr w:rsidR="00953BE3" w:rsidRPr="005D5338" w14:paraId="64BD374B" w14:textId="77777777" w:rsidTr="00953BE3">
        <w:trPr>
          <w:trHeight w:val="310"/>
        </w:trPr>
        <w:tc>
          <w:tcPr>
            <w:tcW w:w="2248" w:type="pct"/>
            <w:noWrap/>
          </w:tcPr>
          <w:p w14:paraId="188C4734" w14:textId="2349F10B" w:rsidR="00953BE3" w:rsidRPr="00953BE3" w:rsidRDefault="00953BE3" w:rsidP="00A81C77">
            <w:pPr>
              <w:pStyle w:val="Tabletext"/>
              <w:rPr>
                <w:i/>
                <w:iCs/>
                <w:color w:val="000000" w:themeColor="text1"/>
              </w:rPr>
            </w:pPr>
            <w:proofErr w:type="spellStart"/>
            <w:r w:rsidRPr="00953BE3">
              <w:rPr>
                <w:i/>
                <w:iCs/>
                <w:color w:val="000000" w:themeColor="text1"/>
              </w:rPr>
              <w:t>Atherosperma</w:t>
            </w:r>
            <w:proofErr w:type="spellEnd"/>
            <w:r w:rsidRPr="00953BE3">
              <w:rPr>
                <w:i/>
                <w:iCs/>
                <w:color w:val="000000" w:themeColor="text1"/>
              </w:rPr>
              <w:t xml:space="preserve"> </w:t>
            </w:r>
            <w:proofErr w:type="spellStart"/>
            <w:r w:rsidRPr="00953BE3">
              <w:rPr>
                <w:i/>
                <w:iCs/>
                <w:color w:val="000000" w:themeColor="text1"/>
              </w:rPr>
              <w:t>moschatum</w:t>
            </w:r>
            <w:proofErr w:type="spellEnd"/>
            <w:r w:rsidRPr="00953BE3">
              <w:rPr>
                <w:i/>
                <w:iCs/>
                <w:color w:val="000000" w:themeColor="text1"/>
              </w:rPr>
              <w:t xml:space="preserve"> </w:t>
            </w:r>
            <w:r w:rsidRPr="001C5DA5">
              <w:rPr>
                <w:color w:val="000000" w:themeColor="text1"/>
              </w:rPr>
              <w:t>subsp</w:t>
            </w:r>
            <w:r w:rsidRPr="00953BE3">
              <w:rPr>
                <w:i/>
                <w:iCs/>
                <w:color w:val="000000" w:themeColor="text1"/>
              </w:rPr>
              <w:t xml:space="preserve">. </w:t>
            </w:r>
            <w:proofErr w:type="spellStart"/>
            <w:r w:rsidRPr="00953BE3">
              <w:rPr>
                <w:i/>
                <w:iCs/>
                <w:color w:val="000000" w:themeColor="text1"/>
              </w:rPr>
              <w:t>integrifolium</w:t>
            </w:r>
            <w:proofErr w:type="spellEnd"/>
          </w:p>
        </w:tc>
        <w:tc>
          <w:tcPr>
            <w:tcW w:w="1711" w:type="pct"/>
            <w:noWrap/>
          </w:tcPr>
          <w:p w14:paraId="58944B2A" w14:textId="3FE88EE1" w:rsidR="00953BE3" w:rsidRPr="00953BE3" w:rsidRDefault="00953BE3" w:rsidP="00A81C77">
            <w:pPr>
              <w:pStyle w:val="Tabletext"/>
              <w:rPr>
                <w:color w:val="000000" w:themeColor="text1"/>
              </w:rPr>
            </w:pPr>
            <w:r w:rsidRPr="00953BE3">
              <w:rPr>
                <w:color w:val="000000" w:themeColor="text1"/>
              </w:rPr>
              <w:t>untoothed southern sassafras</w:t>
            </w:r>
          </w:p>
        </w:tc>
        <w:tc>
          <w:tcPr>
            <w:tcW w:w="541" w:type="pct"/>
            <w:noWrap/>
          </w:tcPr>
          <w:p w14:paraId="4C1469B7" w14:textId="77777777" w:rsidR="00953BE3" w:rsidRPr="00953BE3" w:rsidRDefault="00953BE3" w:rsidP="00A81C77">
            <w:pPr>
              <w:pStyle w:val="Tabletext"/>
              <w:rPr>
                <w:color w:val="000000" w:themeColor="text1"/>
              </w:rPr>
            </w:pPr>
          </w:p>
        </w:tc>
        <w:tc>
          <w:tcPr>
            <w:tcW w:w="499" w:type="pct"/>
            <w:noWrap/>
          </w:tcPr>
          <w:p w14:paraId="46287B0E" w14:textId="77777777" w:rsidR="00953BE3" w:rsidRPr="00953BE3" w:rsidRDefault="00953BE3" w:rsidP="00A81C77">
            <w:pPr>
              <w:pStyle w:val="Tabletext"/>
              <w:rPr>
                <w:color w:val="000000" w:themeColor="text1"/>
                <w:sz w:val="20"/>
                <w:szCs w:val="20"/>
              </w:rPr>
            </w:pPr>
          </w:p>
        </w:tc>
      </w:tr>
      <w:tr w:rsidR="00953BE3" w:rsidRPr="005D5338" w14:paraId="3BB342A9" w14:textId="4ED7FB18" w:rsidTr="00953BE3">
        <w:trPr>
          <w:trHeight w:val="310"/>
        </w:trPr>
        <w:tc>
          <w:tcPr>
            <w:tcW w:w="2248" w:type="pct"/>
            <w:noWrap/>
            <w:hideMark/>
          </w:tcPr>
          <w:p w14:paraId="7CBC0A4F" w14:textId="086E88B7" w:rsidR="00953BE3" w:rsidRPr="00953BE3" w:rsidRDefault="00953BE3" w:rsidP="00A81C77">
            <w:pPr>
              <w:pStyle w:val="Tabletext"/>
              <w:rPr>
                <w:color w:val="000000" w:themeColor="text1"/>
              </w:rPr>
            </w:pPr>
            <w:proofErr w:type="spellStart"/>
            <w:r w:rsidRPr="00953BE3">
              <w:rPr>
                <w:i/>
                <w:iCs/>
                <w:color w:val="000000" w:themeColor="text1"/>
              </w:rPr>
              <w:t>Doryphora</w:t>
            </w:r>
            <w:proofErr w:type="spellEnd"/>
            <w:r w:rsidRPr="00953BE3">
              <w:rPr>
                <w:i/>
                <w:iCs/>
                <w:color w:val="000000" w:themeColor="text1"/>
              </w:rPr>
              <w:t xml:space="preserve"> sassafras</w:t>
            </w:r>
          </w:p>
        </w:tc>
        <w:tc>
          <w:tcPr>
            <w:tcW w:w="1711" w:type="pct"/>
            <w:noWrap/>
            <w:hideMark/>
          </w:tcPr>
          <w:p w14:paraId="54E47288" w14:textId="54F2E595" w:rsidR="00953BE3" w:rsidRPr="00953BE3" w:rsidRDefault="00953BE3" w:rsidP="00A81C77">
            <w:pPr>
              <w:pStyle w:val="Tabletext"/>
              <w:rPr>
                <w:color w:val="000000" w:themeColor="text1"/>
              </w:rPr>
            </w:pPr>
            <w:r w:rsidRPr="00953BE3">
              <w:rPr>
                <w:color w:val="000000" w:themeColor="text1"/>
              </w:rPr>
              <w:t>sassafras</w:t>
            </w:r>
          </w:p>
        </w:tc>
        <w:tc>
          <w:tcPr>
            <w:tcW w:w="541" w:type="pct"/>
            <w:noWrap/>
            <w:hideMark/>
          </w:tcPr>
          <w:p w14:paraId="5B0AB2BB" w14:textId="77777777" w:rsidR="00953BE3" w:rsidRPr="00953BE3" w:rsidRDefault="00953BE3" w:rsidP="00A81C77">
            <w:pPr>
              <w:pStyle w:val="Tabletext"/>
              <w:rPr>
                <w:color w:val="000000" w:themeColor="text1"/>
              </w:rPr>
            </w:pPr>
          </w:p>
        </w:tc>
        <w:tc>
          <w:tcPr>
            <w:tcW w:w="499" w:type="pct"/>
            <w:noWrap/>
            <w:hideMark/>
          </w:tcPr>
          <w:p w14:paraId="44779C48" w14:textId="77777777" w:rsidR="00953BE3" w:rsidRPr="00953BE3" w:rsidRDefault="00953BE3" w:rsidP="00A81C77">
            <w:pPr>
              <w:pStyle w:val="Tabletext"/>
              <w:rPr>
                <w:color w:val="000000" w:themeColor="text1"/>
                <w:sz w:val="20"/>
                <w:szCs w:val="20"/>
              </w:rPr>
            </w:pPr>
          </w:p>
        </w:tc>
      </w:tr>
      <w:tr w:rsidR="00953BE3" w:rsidRPr="005D5338" w14:paraId="413AC229" w14:textId="77777777" w:rsidTr="00953BE3">
        <w:trPr>
          <w:trHeight w:val="310"/>
        </w:trPr>
        <w:tc>
          <w:tcPr>
            <w:tcW w:w="2248" w:type="pct"/>
            <w:noWrap/>
          </w:tcPr>
          <w:p w14:paraId="0115F91F" w14:textId="1ECC03DA" w:rsidR="00953BE3" w:rsidRPr="00953BE3" w:rsidRDefault="00953BE3" w:rsidP="00A81C77">
            <w:pPr>
              <w:pStyle w:val="Tabletext"/>
              <w:rPr>
                <w:i/>
                <w:iCs/>
                <w:color w:val="000000" w:themeColor="text1"/>
              </w:rPr>
            </w:pPr>
            <w:r w:rsidRPr="00953BE3">
              <w:rPr>
                <w:i/>
                <w:iCs/>
                <w:color w:val="000000" w:themeColor="text1"/>
              </w:rPr>
              <w:t xml:space="preserve">Elaeocarpus </w:t>
            </w:r>
            <w:proofErr w:type="spellStart"/>
            <w:r w:rsidRPr="00953BE3">
              <w:rPr>
                <w:i/>
                <w:iCs/>
                <w:color w:val="000000" w:themeColor="text1"/>
              </w:rPr>
              <w:t>holopetalus</w:t>
            </w:r>
            <w:proofErr w:type="spellEnd"/>
          </w:p>
        </w:tc>
        <w:tc>
          <w:tcPr>
            <w:tcW w:w="1711" w:type="pct"/>
            <w:noWrap/>
          </w:tcPr>
          <w:p w14:paraId="4302BF80" w14:textId="36E57344" w:rsidR="00953BE3" w:rsidRPr="00953BE3" w:rsidRDefault="00953BE3" w:rsidP="00A81C77">
            <w:pPr>
              <w:pStyle w:val="Tabletext"/>
              <w:rPr>
                <w:color w:val="000000" w:themeColor="text1"/>
              </w:rPr>
            </w:pPr>
            <w:r w:rsidRPr="00953BE3">
              <w:rPr>
                <w:color w:val="000000" w:themeColor="text1"/>
              </w:rPr>
              <w:t>black olive berry</w:t>
            </w:r>
          </w:p>
        </w:tc>
        <w:tc>
          <w:tcPr>
            <w:tcW w:w="541" w:type="pct"/>
            <w:noWrap/>
          </w:tcPr>
          <w:p w14:paraId="5B7975E7" w14:textId="77777777" w:rsidR="00953BE3" w:rsidRPr="00953BE3" w:rsidRDefault="00953BE3" w:rsidP="00A81C77">
            <w:pPr>
              <w:pStyle w:val="Tabletext"/>
              <w:rPr>
                <w:color w:val="000000" w:themeColor="text1"/>
              </w:rPr>
            </w:pPr>
          </w:p>
        </w:tc>
        <w:tc>
          <w:tcPr>
            <w:tcW w:w="499" w:type="pct"/>
            <w:noWrap/>
          </w:tcPr>
          <w:p w14:paraId="5DAD1381" w14:textId="77777777" w:rsidR="00953BE3" w:rsidRPr="00953BE3" w:rsidRDefault="00953BE3" w:rsidP="00A81C77">
            <w:pPr>
              <w:pStyle w:val="Tabletext"/>
              <w:rPr>
                <w:color w:val="000000" w:themeColor="text1"/>
                <w:sz w:val="20"/>
                <w:szCs w:val="20"/>
              </w:rPr>
            </w:pPr>
          </w:p>
        </w:tc>
      </w:tr>
      <w:tr w:rsidR="00953BE3" w:rsidRPr="005D5338" w14:paraId="1853C2BC" w14:textId="016C4251" w:rsidTr="00953BE3">
        <w:trPr>
          <w:trHeight w:val="310"/>
        </w:trPr>
        <w:tc>
          <w:tcPr>
            <w:tcW w:w="2248" w:type="pct"/>
            <w:noWrap/>
            <w:hideMark/>
          </w:tcPr>
          <w:p w14:paraId="67111254" w14:textId="1CDD8735" w:rsidR="00953BE3" w:rsidRPr="00953BE3" w:rsidRDefault="00953BE3" w:rsidP="00A81C77">
            <w:pPr>
              <w:pStyle w:val="Tabletext"/>
              <w:rPr>
                <w:color w:val="000000" w:themeColor="text1"/>
              </w:rPr>
            </w:pPr>
            <w:r w:rsidRPr="00953BE3">
              <w:rPr>
                <w:i/>
                <w:iCs/>
                <w:color w:val="000000" w:themeColor="text1"/>
              </w:rPr>
              <w:t xml:space="preserve">Eucryphia </w:t>
            </w:r>
            <w:proofErr w:type="spellStart"/>
            <w:r w:rsidRPr="00953BE3">
              <w:rPr>
                <w:i/>
                <w:iCs/>
                <w:color w:val="000000" w:themeColor="text1"/>
              </w:rPr>
              <w:t>moorei</w:t>
            </w:r>
            <w:proofErr w:type="spellEnd"/>
          </w:p>
        </w:tc>
        <w:tc>
          <w:tcPr>
            <w:tcW w:w="1711" w:type="pct"/>
            <w:noWrap/>
            <w:hideMark/>
          </w:tcPr>
          <w:p w14:paraId="14F8FE8E" w14:textId="1B83C70E" w:rsidR="00953BE3" w:rsidRPr="00953BE3" w:rsidRDefault="00953BE3" w:rsidP="00A81C77">
            <w:pPr>
              <w:pStyle w:val="Tabletext"/>
              <w:rPr>
                <w:color w:val="000000" w:themeColor="text1"/>
              </w:rPr>
            </w:pPr>
            <w:proofErr w:type="spellStart"/>
            <w:r w:rsidRPr="00953BE3">
              <w:rPr>
                <w:color w:val="000000" w:themeColor="text1"/>
              </w:rPr>
              <w:t>plumwood</w:t>
            </w:r>
            <w:proofErr w:type="spellEnd"/>
            <w:r w:rsidRPr="00953BE3">
              <w:rPr>
                <w:color w:val="000000" w:themeColor="text1"/>
              </w:rPr>
              <w:t>/</w:t>
            </w:r>
            <w:proofErr w:type="spellStart"/>
            <w:r w:rsidRPr="00953BE3">
              <w:rPr>
                <w:color w:val="000000" w:themeColor="text1"/>
              </w:rPr>
              <w:t>pinkwood</w:t>
            </w:r>
            <w:proofErr w:type="spellEnd"/>
          </w:p>
        </w:tc>
        <w:tc>
          <w:tcPr>
            <w:tcW w:w="541" w:type="pct"/>
            <w:noWrap/>
            <w:hideMark/>
          </w:tcPr>
          <w:p w14:paraId="2F4A3F7D" w14:textId="77777777" w:rsidR="00953BE3" w:rsidRPr="00953BE3" w:rsidRDefault="00953BE3" w:rsidP="00A81C77">
            <w:pPr>
              <w:pStyle w:val="Tabletext"/>
              <w:rPr>
                <w:color w:val="000000" w:themeColor="text1"/>
              </w:rPr>
            </w:pPr>
          </w:p>
        </w:tc>
        <w:tc>
          <w:tcPr>
            <w:tcW w:w="499" w:type="pct"/>
            <w:noWrap/>
            <w:hideMark/>
          </w:tcPr>
          <w:p w14:paraId="4E727733" w14:textId="270DB54D" w:rsidR="00953BE3" w:rsidRPr="00953BE3" w:rsidRDefault="00953BE3" w:rsidP="00A81C77">
            <w:pPr>
              <w:pStyle w:val="Tabletext"/>
              <w:rPr>
                <w:color w:val="000000" w:themeColor="text1"/>
                <w:sz w:val="20"/>
                <w:szCs w:val="20"/>
              </w:rPr>
            </w:pPr>
            <w:r w:rsidRPr="00953BE3">
              <w:rPr>
                <w:color w:val="000000" w:themeColor="text1"/>
                <w:sz w:val="20"/>
                <w:szCs w:val="20"/>
              </w:rPr>
              <w:t>CE Vic</w:t>
            </w:r>
          </w:p>
        </w:tc>
      </w:tr>
      <w:tr w:rsidR="00953BE3" w:rsidRPr="005D5338" w14:paraId="14D24456" w14:textId="6A0F5278" w:rsidTr="00953BE3">
        <w:trPr>
          <w:trHeight w:val="310"/>
        </w:trPr>
        <w:tc>
          <w:tcPr>
            <w:tcW w:w="2248" w:type="pct"/>
            <w:noWrap/>
            <w:hideMark/>
          </w:tcPr>
          <w:p w14:paraId="60626CA7" w14:textId="72CDFCC4" w:rsidR="00953BE3" w:rsidRPr="00953BE3" w:rsidRDefault="00953BE3" w:rsidP="00A81C77">
            <w:pPr>
              <w:pStyle w:val="Tabletext"/>
              <w:rPr>
                <w:color w:val="000000" w:themeColor="text1"/>
              </w:rPr>
            </w:pPr>
            <w:proofErr w:type="spellStart"/>
            <w:r w:rsidRPr="00953BE3">
              <w:rPr>
                <w:i/>
                <w:iCs/>
                <w:color w:val="000000" w:themeColor="text1"/>
              </w:rPr>
              <w:t>Hedycarya</w:t>
            </w:r>
            <w:proofErr w:type="spellEnd"/>
            <w:r w:rsidRPr="00953BE3">
              <w:rPr>
                <w:i/>
                <w:iCs/>
                <w:color w:val="000000" w:themeColor="text1"/>
              </w:rPr>
              <w:t xml:space="preserve"> angustifolia</w:t>
            </w:r>
          </w:p>
        </w:tc>
        <w:tc>
          <w:tcPr>
            <w:tcW w:w="1711" w:type="pct"/>
            <w:noWrap/>
            <w:hideMark/>
          </w:tcPr>
          <w:p w14:paraId="3AEF3203" w14:textId="013AC952" w:rsidR="00953BE3" w:rsidRPr="00953BE3" w:rsidRDefault="00953BE3" w:rsidP="00A81C77">
            <w:pPr>
              <w:pStyle w:val="Tabletext"/>
              <w:rPr>
                <w:color w:val="000000" w:themeColor="text1"/>
              </w:rPr>
            </w:pPr>
            <w:r w:rsidRPr="00953BE3">
              <w:rPr>
                <w:color w:val="000000" w:themeColor="text1"/>
              </w:rPr>
              <w:t>native mulberry</w:t>
            </w:r>
          </w:p>
        </w:tc>
        <w:tc>
          <w:tcPr>
            <w:tcW w:w="541" w:type="pct"/>
            <w:noWrap/>
            <w:hideMark/>
          </w:tcPr>
          <w:p w14:paraId="055E73C9" w14:textId="77777777" w:rsidR="00953BE3" w:rsidRPr="00953BE3" w:rsidRDefault="00953BE3" w:rsidP="00A81C77">
            <w:pPr>
              <w:pStyle w:val="Tabletext"/>
              <w:rPr>
                <w:color w:val="000000" w:themeColor="text1"/>
              </w:rPr>
            </w:pPr>
          </w:p>
        </w:tc>
        <w:tc>
          <w:tcPr>
            <w:tcW w:w="499" w:type="pct"/>
            <w:noWrap/>
            <w:hideMark/>
          </w:tcPr>
          <w:p w14:paraId="138C9F91" w14:textId="77777777" w:rsidR="00953BE3" w:rsidRPr="00953BE3" w:rsidRDefault="00953BE3" w:rsidP="00A81C77">
            <w:pPr>
              <w:pStyle w:val="Tabletext"/>
              <w:rPr>
                <w:color w:val="000000" w:themeColor="text1"/>
                <w:sz w:val="20"/>
                <w:szCs w:val="20"/>
              </w:rPr>
            </w:pPr>
          </w:p>
        </w:tc>
      </w:tr>
      <w:tr w:rsidR="00953BE3" w:rsidRPr="005D5338" w14:paraId="35D10229" w14:textId="521646B1" w:rsidTr="00953BE3">
        <w:trPr>
          <w:trHeight w:val="310"/>
        </w:trPr>
        <w:tc>
          <w:tcPr>
            <w:tcW w:w="2248" w:type="pct"/>
            <w:noWrap/>
            <w:hideMark/>
          </w:tcPr>
          <w:p w14:paraId="619455BB" w14:textId="6513519C" w:rsidR="00953BE3" w:rsidRPr="00953BE3" w:rsidRDefault="00953BE3" w:rsidP="00A81C77">
            <w:pPr>
              <w:pStyle w:val="Tabletext"/>
              <w:rPr>
                <w:color w:val="000000" w:themeColor="text1"/>
              </w:rPr>
            </w:pPr>
            <w:r w:rsidRPr="00953BE3">
              <w:rPr>
                <w:i/>
                <w:iCs/>
                <w:color w:val="000000" w:themeColor="text1"/>
              </w:rPr>
              <w:t xml:space="preserve">Pittosporum </w:t>
            </w:r>
            <w:proofErr w:type="spellStart"/>
            <w:r w:rsidRPr="00953BE3">
              <w:rPr>
                <w:i/>
                <w:iCs/>
                <w:color w:val="000000" w:themeColor="text1"/>
              </w:rPr>
              <w:t>undulatum</w:t>
            </w:r>
            <w:proofErr w:type="spellEnd"/>
          </w:p>
        </w:tc>
        <w:tc>
          <w:tcPr>
            <w:tcW w:w="1711" w:type="pct"/>
            <w:noWrap/>
            <w:hideMark/>
          </w:tcPr>
          <w:p w14:paraId="12A9D382" w14:textId="7F2B8684" w:rsidR="00953BE3" w:rsidRPr="00953BE3" w:rsidRDefault="00953BE3" w:rsidP="00A81C77">
            <w:pPr>
              <w:pStyle w:val="Tabletext"/>
              <w:rPr>
                <w:color w:val="000000" w:themeColor="text1"/>
              </w:rPr>
            </w:pPr>
            <w:r w:rsidRPr="00953BE3">
              <w:rPr>
                <w:color w:val="000000" w:themeColor="text1"/>
              </w:rPr>
              <w:t>sweet pittosporum</w:t>
            </w:r>
          </w:p>
        </w:tc>
        <w:tc>
          <w:tcPr>
            <w:tcW w:w="541" w:type="pct"/>
            <w:noWrap/>
            <w:hideMark/>
          </w:tcPr>
          <w:p w14:paraId="1823DD46" w14:textId="77777777" w:rsidR="00953BE3" w:rsidRPr="00953BE3" w:rsidRDefault="00953BE3" w:rsidP="00A81C77">
            <w:pPr>
              <w:pStyle w:val="Tabletext"/>
              <w:rPr>
                <w:color w:val="000000" w:themeColor="text1"/>
              </w:rPr>
            </w:pPr>
          </w:p>
        </w:tc>
        <w:tc>
          <w:tcPr>
            <w:tcW w:w="499" w:type="pct"/>
            <w:noWrap/>
            <w:hideMark/>
          </w:tcPr>
          <w:p w14:paraId="32EC7F00" w14:textId="77777777" w:rsidR="00953BE3" w:rsidRPr="00953BE3" w:rsidRDefault="00953BE3" w:rsidP="00A81C77">
            <w:pPr>
              <w:pStyle w:val="Tabletext"/>
              <w:rPr>
                <w:color w:val="000000" w:themeColor="text1"/>
                <w:sz w:val="20"/>
                <w:szCs w:val="20"/>
              </w:rPr>
            </w:pPr>
          </w:p>
        </w:tc>
      </w:tr>
      <w:tr w:rsidR="00953BE3" w:rsidRPr="005D5338" w14:paraId="382B41F8" w14:textId="77777777" w:rsidTr="00953BE3">
        <w:trPr>
          <w:trHeight w:val="310"/>
        </w:trPr>
        <w:tc>
          <w:tcPr>
            <w:tcW w:w="2248" w:type="pct"/>
            <w:noWrap/>
          </w:tcPr>
          <w:p w14:paraId="29540ED1" w14:textId="4D8B11F5" w:rsidR="00953BE3" w:rsidRPr="00953BE3" w:rsidRDefault="00953BE3" w:rsidP="00A81C77">
            <w:pPr>
              <w:pStyle w:val="Tabletext"/>
              <w:rPr>
                <w:i/>
                <w:iCs/>
                <w:color w:val="000000" w:themeColor="text1"/>
              </w:rPr>
            </w:pPr>
            <w:proofErr w:type="spellStart"/>
            <w:r w:rsidRPr="00953BE3">
              <w:rPr>
                <w:i/>
                <w:iCs/>
                <w:color w:val="000000" w:themeColor="text1"/>
              </w:rPr>
              <w:t>Quintinia</w:t>
            </w:r>
            <w:proofErr w:type="spellEnd"/>
            <w:r w:rsidRPr="00953BE3">
              <w:rPr>
                <w:i/>
                <w:iCs/>
                <w:color w:val="000000" w:themeColor="text1"/>
              </w:rPr>
              <w:t xml:space="preserve"> </w:t>
            </w:r>
            <w:proofErr w:type="spellStart"/>
            <w:r w:rsidRPr="00953BE3">
              <w:rPr>
                <w:i/>
                <w:iCs/>
                <w:color w:val="000000" w:themeColor="text1"/>
              </w:rPr>
              <w:t>sieberi</w:t>
            </w:r>
            <w:proofErr w:type="spellEnd"/>
          </w:p>
        </w:tc>
        <w:tc>
          <w:tcPr>
            <w:tcW w:w="1711" w:type="pct"/>
            <w:noWrap/>
          </w:tcPr>
          <w:p w14:paraId="18C9400B" w14:textId="43D47B40" w:rsidR="00953BE3" w:rsidRPr="00953BE3" w:rsidRDefault="00953BE3" w:rsidP="00A81C77">
            <w:pPr>
              <w:pStyle w:val="Tabletext"/>
              <w:rPr>
                <w:color w:val="000000" w:themeColor="text1"/>
              </w:rPr>
            </w:pPr>
            <w:r w:rsidRPr="00953BE3">
              <w:rPr>
                <w:color w:val="000000" w:themeColor="text1"/>
              </w:rPr>
              <w:t>possumwood</w:t>
            </w:r>
          </w:p>
        </w:tc>
        <w:tc>
          <w:tcPr>
            <w:tcW w:w="541" w:type="pct"/>
            <w:noWrap/>
          </w:tcPr>
          <w:p w14:paraId="7BAAB0D9" w14:textId="77777777" w:rsidR="00953BE3" w:rsidRPr="00953BE3" w:rsidRDefault="00953BE3" w:rsidP="00A81C77">
            <w:pPr>
              <w:pStyle w:val="Tabletext"/>
              <w:rPr>
                <w:color w:val="000000" w:themeColor="text1"/>
              </w:rPr>
            </w:pPr>
          </w:p>
        </w:tc>
        <w:tc>
          <w:tcPr>
            <w:tcW w:w="499" w:type="pct"/>
            <w:noWrap/>
          </w:tcPr>
          <w:p w14:paraId="5E4F6047" w14:textId="77777777" w:rsidR="00953BE3" w:rsidRPr="00953BE3" w:rsidRDefault="00953BE3" w:rsidP="00A81C77">
            <w:pPr>
              <w:pStyle w:val="Tabletext"/>
              <w:rPr>
                <w:color w:val="000000" w:themeColor="text1"/>
                <w:sz w:val="20"/>
                <w:szCs w:val="20"/>
              </w:rPr>
            </w:pPr>
          </w:p>
        </w:tc>
      </w:tr>
      <w:tr w:rsidR="00953BE3" w:rsidRPr="005D5338" w14:paraId="20F5FD4C" w14:textId="73742296" w:rsidTr="00953BE3">
        <w:trPr>
          <w:trHeight w:val="310"/>
        </w:trPr>
        <w:tc>
          <w:tcPr>
            <w:tcW w:w="2248" w:type="pct"/>
            <w:noWrap/>
            <w:hideMark/>
          </w:tcPr>
          <w:p w14:paraId="799B116C" w14:textId="70C5ADCA" w:rsidR="00953BE3" w:rsidRPr="00953BE3" w:rsidRDefault="00953BE3" w:rsidP="00A81C77">
            <w:pPr>
              <w:pStyle w:val="Tabletext"/>
              <w:rPr>
                <w:color w:val="000000" w:themeColor="text1"/>
              </w:rPr>
            </w:pPr>
            <w:proofErr w:type="spellStart"/>
            <w:r w:rsidRPr="00953BE3">
              <w:rPr>
                <w:i/>
                <w:iCs/>
                <w:color w:val="000000" w:themeColor="text1"/>
              </w:rPr>
              <w:t>Syzygium</w:t>
            </w:r>
            <w:proofErr w:type="spellEnd"/>
            <w:r w:rsidRPr="00953BE3">
              <w:rPr>
                <w:i/>
                <w:iCs/>
                <w:color w:val="000000" w:themeColor="text1"/>
              </w:rPr>
              <w:t xml:space="preserve"> smithii</w:t>
            </w:r>
          </w:p>
        </w:tc>
        <w:tc>
          <w:tcPr>
            <w:tcW w:w="1711" w:type="pct"/>
            <w:noWrap/>
            <w:hideMark/>
          </w:tcPr>
          <w:p w14:paraId="4CF8565E" w14:textId="2D6FDAB8" w:rsidR="00953BE3" w:rsidRPr="00953BE3" w:rsidRDefault="00953BE3" w:rsidP="00A81C77">
            <w:pPr>
              <w:pStyle w:val="Tabletext"/>
              <w:rPr>
                <w:color w:val="000000" w:themeColor="text1"/>
              </w:rPr>
            </w:pPr>
            <w:proofErr w:type="spellStart"/>
            <w:r w:rsidRPr="00953BE3">
              <w:rPr>
                <w:color w:val="000000" w:themeColor="text1"/>
              </w:rPr>
              <w:t>lilly</w:t>
            </w:r>
            <w:proofErr w:type="spellEnd"/>
            <w:r w:rsidRPr="00953BE3">
              <w:rPr>
                <w:color w:val="000000" w:themeColor="text1"/>
              </w:rPr>
              <w:t xml:space="preserve"> </w:t>
            </w:r>
            <w:proofErr w:type="spellStart"/>
            <w:r w:rsidRPr="00953BE3">
              <w:rPr>
                <w:color w:val="000000" w:themeColor="text1"/>
              </w:rPr>
              <w:t>pilly</w:t>
            </w:r>
            <w:proofErr w:type="spellEnd"/>
          </w:p>
        </w:tc>
        <w:tc>
          <w:tcPr>
            <w:tcW w:w="541" w:type="pct"/>
            <w:noWrap/>
            <w:hideMark/>
          </w:tcPr>
          <w:p w14:paraId="6E1630FB" w14:textId="77777777" w:rsidR="00953BE3" w:rsidRPr="00953BE3" w:rsidRDefault="00953BE3" w:rsidP="00A81C77">
            <w:pPr>
              <w:pStyle w:val="Tabletext"/>
              <w:rPr>
                <w:color w:val="000000" w:themeColor="text1"/>
              </w:rPr>
            </w:pPr>
          </w:p>
        </w:tc>
        <w:tc>
          <w:tcPr>
            <w:tcW w:w="499" w:type="pct"/>
            <w:noWrap/>
            <w:hideMark/>
          </w:tcPr>
          <w:p w14:paraId="64620F68" w14:textId="77777777" w:rsidR="00953BE3" w:rsidRPr="00953BE3" w:rsidRDefault="00953BE3" w:rsidP="00A81C77">
            <w:pPr>
              <w:pStyle w:val="Tabletext"/>
              <w:rPr>
                <w:color w:val="000000" w:themeColor="text1"/>
                <w:sz w:val="20"/>
                <w:szCs w:val="20"/>
              </w:rPr>
            </w:pPr>
          </w:p>
        </w:tc>
      </w:tr>
      <w:tr w:rsidR="00953BE3" w:rsidRPr="005D5338" w14:paraId="7C0D32B6" w14:textId="77777777" w:rsidTr="00953BE3">
        <w:trPr>
          <w:trHeight w:val="310"/>
        </w:trPr>
        <w:tc>
          <w:tcPr>
            <w:tcW w:w="2248" w:type="pct"/>
            <w:noWrap/>
          </w:tcPr>
          <w:p w14:paraId="4263665C" w14:textId="3F8C9B6E" w:rsidR="00953BE3" w:rsidRPr="00953BE3" w:rsidRDefault="00953BE3" w:rsidP="00A81C77">
            <w:pPr>
              <w:pStyle w:val="Tabletext"/>
              <w:rPr>
                <w:i/>
                <w:iCs/>
                <w:color w:val="000000" w:themeColor="text1"/>
              </w:rPr>
            </w:pPr>
            <w:proofErr w:type="spellStart"/>
            <w:r w:rsidRPr="00953BE3">
              <w:rPr>
                <w:i/>
                <w:iCs/>
                <w:color w:val="000000" w:themeColor="text1"/>
              </w:rPr>
              <w:lastRenderedPageBreak/>
              <w:t>Callicoma</w:t>
            </w:r>
            <w:proofErr w:type="spellEnd"/>
            <w:r w:rsidRPr="00953BE3">
              <w:rPr>
                <w:i/>
                <w:iCs/>
                <w:color w:val="000000" w:themeColor="text1"/>
              </w:rPr>
              <w:t xml:space="preserve"> </w:t>
            </w:r>
            <w:proofErr w:type="spellStart"/>
            <w:r w:rsidRPr="00953BE3">
              <w:rPr>
                <w:i/>
                <w:iCs/>
                <w:color w:val="000000" w:themeColor="text1"/>
              </w:rPr>
              <w:t>serratifolia</w:t>
            </w:r>
            <w:proofErr w:type="spellEnd"/>
          </w:p>
        </w:tc>
        <w:tc>
          <w:tcPr>
            <w:tcW w:w="1711" w:type="pct"/>
            <w:noWrap/>
          </w:tcPr>
          <w:p w14:paraId="7A5AA45F" w14:textId="0FBBF651" w:rsidR="00953BE3" w:rsidRPr="00953BE3" w:rsidRDefault="00C74D04" w:rsidP="00A81C77">
            <w:pPr>
              <w:pStyle w:val="Tabletext"/>
              <w:rPr>
                <w:color w:val="000000" w:themeColor="text1"/>
              </w:rPr>
            </w:pPr>
            <w:r w:rsidRPr="00953BE3">
              <w:rPr>
                <w:color w:val="000000" w:themeColor="text1"/>
              </w:rPr>
              <w:t>black wattle</w:t>
            </w:r>
            <w:r>
              <w:rPr>
                <w:color w:val="000000" w:themeColor="text1"/>
              </w:rPr>
              <w:t xml:space="preserve">, </w:t>
            </w:r>
            <w:proofErr w:type="spellStart"/>
            <w:r>
              <w:rPr>
                <w:color w:val="000000" w:themeColor="text1"/>
              </w:rPr>
              <w:t>c</w:t>
            </w:r>
            <w:r w:rsidR="00953BE3" w:rsidRPr="00953BE3">
              <w:rPr>
                <w:color w:val="000000" w:themeColor="text1"/>
              </w:rPr>
              <w:t>allicoma</w:t>
            </w:r>
            <w:proofErr w:type="spellEnd"/>
          </w:p>
        </w:tc>
        <w:tc>
          <w:tcPr>
            <w:tcW w:w="541" w:type="pct"/>
            <w:noWrap/>
          </w:tcPr>
          <w:p w14:paraId="0260BF43" w14:textId="77777777" w:rsidR="00953BE3" w:rsidRPr="00953BE3" w:rsidRDefault="00953BE3" w:rsidP="00A81C77">
            <w:pPr>
              <w:pStyle w:val="Tabletext"/>
              <w:rPr>
                <w:color w:val="000000" w:themeColor="text1"/>
              </w:rPr>
            </w:pPr>
          </w:p>
        </w:tc>
        <w:tc>
          <w:tcPr>
            <w:tcW w:w="499" w:type="pct"/>
            <w:noWrap/>
          </w:tcPr>
          <w:p w14:paraId="54960C6F" w14:textId="77777777" w:rsidR="00953BE3" w:rsidRPr="00953BE3" w:rsidRDefault="00953BE3" w:rsidP="00A81C77">
            <w:pPr>
              <w:pStyle w:val="Tabletext"/>
              <w:rPr>
                <w:color w:val="000000" w:themeColor="text1"/>
                <w:sz w:val="20"/>
                <w:szCs w:val="20"/>
              </w:rPr>
            </w:pPr>
          </w:p>
        </w:tc>
      </w:tr>
      <w:tr w:rsidR="00953BE3" w:rsidRPr="00411985" w14:paraId="40369760" w14:textId="7C41847A" w:rsidTr="00953BE3">
        <w:tc>
          <w:tcPr>
            <w:tcW w:w="5000" w:type="pct"/>
            <w:gridSpan w:val="4"/>
            <w:shd w:val="clear" w:color="auto" w:fill="D9D9D9" w:themeFill="background1" w:themeFillShade="D9"/>
          </w:tcPr>
          <w:p w14:paraId="6F7CFBF4" w14:textId="77777777" w:rsidR="00953BE3" w:rsidRPr="00953BE3" w:rsidRDefault="00953BE3" w:rsidP="00D61DF8">
            <w:pPr>
              <w:pStyle w:val="Tabletext"/>
              <w:rPr>
                <w:b/>
                <w:color w:val="000000" w:themeColor="text1"/>
              </w:rPr>
            </w:pPr>
            <w:r w:rsidRPr="00953BE3">
              <w:rPr>
                <w:b/>
                <w:color w:val="000000" w:themeColor="text1"/>
              </w:rPr>
              <w:t>Understorey tree and shrub species</w:t>
            </w:r>
          </w:p>
        </w:tc>
      </w:tr>
      <w:tr w:rsidR="00953BE3" w:rsidRPr="005171A4" w14:paraId="486371AE" w14:textId="77777777" w:rsidTr="00953BE3">
        <w:trPr>
          <w:trHeight w:val="310"/>
        </w:trPr>
        <w:tc>
          <w:tcPr>
            <w:tcW w:w="2248" w:type="pct"/>
            <w:noWrap/>
          </w:tcPr>
          <w:p w14:paraId="3EBFBA35" w14:textId="1C9AF1B0" w:rsidR="00953BE3" w:rsidRPr="00953BE3" w:rsidRDefault="00953BE3" w:rsidP="00A81C77">
            <w:pPr>
              <w:pStyle w:val="Tabletext"/>
              <w:rPr>
                <w:i/>
                <w:iCs/>
                <w:color w:val="000000" w:themeColor="text1"/>
              </w:rPr>
            </w:pPr>
            <w:proofErr w:type="spellStart"/>
            <w:r w:rsidRPr="00953BE3">
              <w:rPr>
                <w:i/>
                <w:iCs/>
                <w:color w:val="000000" w:themeColor="text1"/>
              </w:rPr>
              <w:t>Bedfordia</w:t>
            </w:r>
            <w:proofErr w:type="spellEnd"/>
            <w:r w:rsidRPr="00953BE3">
              <w:rPr>
                <w:i/>
                <w:iCs/>
                <w:color w:val="000000" w:themeColor="text1"/>
              </w:rPr>
              <w:t xml:space="preserve"> arborescens</w:t>
            </w:r>
          </w:p>
        </w:tc>
        <w:tc>
          <w:tcPr>
            <w:tcW w:w="1711" w:type="pct"/>
            <w:noWrap/>
          </w:tcPr>
          <w:p w14:paraId="5C57664F" w14:textId="5B5862A6" w:rsidR="00953BE3" w:rsidRPr="00953BE3" w:rsidRDefault="00953BE3" w:rsidP="00A81C77">
            <w:pPr>
              <w:pStyle w:val="Tabletext"/>
              <w:rPr>
                <w:color w:val="000000" w:themeColor="text1"/>
              </w:rPr>
            </w:pPr>
            <w:r w:rsidRPr="00953BE3">
              <w:rPr>
                <w:color w:val="000000" w:themeColor="text1"/>
              </w:rPr>
              <w:t>blanket bush</w:t>
            </w:r>
          </w:p>
        </w:tc>
        <w:tc>
          <w:tcPr>
            <w:tcW w:w="541" w:type="pct"/>
            <w:noWrap/>
          </w:tcPr>
          <w:p w14:paraId="1FFCC37C" w14:textId="77777777" w:rsidR="00953BE3" w:rsidRPr="00953BE3" w:rsidRDefault="00953BE3" w:rsidP="00A81C77">
            <w:pPr>
              <w:pStyle w:val="Tabletext"/>
              <w:rPr>
                <w:color w:val="000000" w:themeColor="text1"/>
              </w:rPr>
            </w:pPr>
          </w:p>
        </w:tc>
        <w:tc>
          <w:tcPr>
            <w:tcW w:w="499" w:type="pct"/>
            <w:noWrap/>
          </w:tcPr>
          <w:p w14:paraId="3EE43D45" w14:textId="77777777" w:rsidR="00953BE3" w:rsidRPr="00953BE3" w:rsidRDefault="00953BE3" w:rsidP="00A81C77">
            <w:pPr>
              <w:pStyle w:val="Tabletext"/>
              <w:rPr>
                <w:color w:val="000000" w:themeColor="text1"/>
                <w:sz w:val="20"/>
                <w:szCs w:val="20"/>
              </w:rPr>
            </w:pPr>
          </w:p>
        </w:tc>
      </w:tr>
      <w:tr w:rsidR="00953BE3" w:rsidRPr="005171A4" w14:paraId="1EF80155" w14:textId="77777777" w:rsidTr="00953BE3">
        <w:trPr>
          <w:trHeight w:val="310"/>
        </w:trPr>
        <w:tc>
          <w:tcPr>
            <w:tcW w:w="2248" w:type="pct"/>
            <w:noWrap/>
          </w:tcPr>
          <w:p w14:paraId="283DF2EA" w14:textId="32F76B7F" w:rsidR="00953BE3" w:rsidRPr="00953BE3" w:rsidRDefault="00953BE3" w:rsidP="00A81C77">
            <w:pPr>
              <w:pStyle w:val="Tabletext"/>
              <w:rPr>
                <w:i/>
                <w:iCs/>
                <w:color w:val="000000" w:themeColor="text1"/>
              </w:rPr>
            </w:pPr>
            <w:proofErr w:type="spellStart"/>
            <w:r w:rsidRPr="00953BE3">
              <w:rPr>
                <w:i/>
                <w:iCs/>
                <w:color w:val="000000" w:themeColor="text1"/>
              </w:rPr>
              <w:t>Callicoma</w:t>
            </w:r>
            <w:proofErr w:type="spellEnd"/>
            <w:r w:rsidRPr="00953BE3">
              <w:rPr>
                <w:i/>
                <w:iCs/>
                <w:color w:val="000000" w:themeColor="text1"/>
              </w:rPr>
              <w:t xml:space="preserve"> </w:t>
            </w:r>
            <w:proofErr w:type="spellStart"/>
            <w:r w:rsidRPr="00953BE3">
              <w:rPr>
                <w:i/>
                <w:iCs/>
                <w:color w:val="000000" w:themeColor="text1"/>
              </w:rPr>
              <w:t>serratifolia</w:t>
            </w:r>
            <w:proofErr w:type="spellEnd"/>
          </w:p>
        </w:tc>
        <w:tc>
          <w:tcPr>
            <w:tcW w:w="1711" w:type="pct"/>
            <w:noWrap/>
          </w:tcPr>
          <w:p w14:paraId="6B9CC45C" w14:textId="2D6C0398" w:rsidR="00953BE3" w:rsidRPr="00953BE3" w:rsidRDefault="00953BE3" w:rsidP="00A81C77">
            <w:pPr>
              <w:pStyle w:val="Tabletext"/>
              <w:rPr>
                <w:color w:val="000000" w:themeColor="text1"/>
              </w:rPr>
            </w:pPr>
            <w:r w:rsidRPr="00953BE3">
              <w:rPr>
                <w:color w:val="000000" w:themeColor="text1"/>
              </w:rPr>
              <w:t>black wattle</w:t>
            </w:r>
            <w:r w:rsidR="00C74D04">
              <w:rPr>
                <w:color w:val="000000" w:themeColor="text1"/>
              </w:rPr>
              <w:t xml:space="preserve">, </w:t>
            </w:r>
            <w:proofErr w:type="spellStart"/>
            <w:r w:rsidR="00C74D04">
              <w:rPr>
                <w:color w:val="000000" w:themeColor="text1"/>
              </w:rPr>
              <w:t>c</w:t>
            </w:r>
            <w:r w:rsidR="00C74D04" w:rsidRPr="00953BE3">
              <w:rPr>
                <w:color w:val="000000" w:themeColor="text1"/>
              </w:rPr>
              <w:t>allicoma</w:t>
            </w:r>
            <w:proofErr w:type="spellEnd"/>
          </w:p>
        </w:tc>
        <w:tc>
          <w:tcPr>
            <w:tcW w:w="541" w:type="pct"/>
            <w:noWrap/>
          </w:tcPr>
          <w:p w14:paraId="7825F6F4" w14:textId="77777777" w:rsidR="00953BE3" w:rsidRPr="00953BE3" w:rsidRDefault="00953BE3" w:rsidP="00A81C77">
            <w:pPr>
              <w:pStyle w:val="Tabletext"/>
              <w:rPr>
                <w:color w:val="000000" w:themeColor="text1"/>
              </w:rPr>
            </w:pPr>
          </w:p>
        </w:tc>
        <w:tc>
          <w:tcPr>
            <w:tcW w:w="499" w:type="pct"/>
            <w:noWrap/>
          </w:tcPr>
          <w:p w14:paraId="637FE074" w14:textId="77777777" w:rsidR="00953BE3" w:rsidRPr="00953BE3" w:rsidRDefault="00953BE3" w:rsidP="00A81C77">
            <w:pPr>
              <w:pStyle w:val="Tabletext"/>
              <w:rPr>
                <w:color w:val="000000" w:themeColor="text1"/>
                <w:sz w:val="20"/>
                <w:szCs w:val="20"/>
              </w:rPr>
            </w:pPr>
          </w:p>
        </w:tc>
      </w:tr>
      <w:tr w:rsidR="00953BE3" w:rsidRPr="005171A4" w14:paraId="486283F2" w14:textId="036ED9E1" w:rsidTr="00953BE3">
        <w:trPr>
          <w:trHeight w:val="310"/>
        </w:trPr>
        <w:tc>
          <w:tcPr>
            <w:tcW w:w="2248" w:type="pct"/>
            <w:noWrap/>
            <w:hideMark/>
          </w:tcPr>
          <w:p w14:paraId="3B86FD70" w14:textId="74FCA5E9" w:rsidR="00953BE3" w:rsidRPr="00953BE3" w:rsidRDefault="00953BE3" w:rsidP="00A81C77">
            <w:pPr>
              <w:pStyle w:val="Tabletext"/>
              <w:rPr>
                <w:color w:val="000000" w:themeColor="text1"/>
              </w:rPr>
            </w:pPr>
            <w:r w:rsidRPr="00953BE3">
              <w:rPr>
                <w:i/>
                <w:iCs/>
                <w:color w:val="000000" w:themeColor="text1"/>
              </w:rPr>
              <w:t xml:space="preserve">Coprosma </w:t>
            </w:r>
            <w:proofErr w:type="spellStart"/>
            <w:r w:rsidRPr="00953BE3">
              <w:rPr>
                <w:i/>
                <w:iCs/>
                <w:color w:val="000000" w:themeColor="text1"/>
              </w:rPr>
              <w:t>quadrifida</w:t>
            </w:r>
            <w:proofErr w:type="spellEnd"/>
          </w:p>
        </w:tc>
        <w:tc>
          <w:tcPr>
            <w:tcW w:w="1711" w:type="pct"/>
            <w:noWrap/>
            <w:hideMark/>
          </w:tcPr>
          <w:p w14:paraId="44B593EB" w14:textId="2B7AFC56" w:rsidR="00953BE3" w:rsidRPr="00953BE3" w:rsidRDefault="00953BE3" w:rsidP="00A81C77">
            <w:pPr>
              <w:pStyle w:val="Tabletext"/>
              <w:rPr>
                <w:color w:val="000000" w:themeColor="text1"/>
              </w:rPr>
            </w:pPr>
            <w:r w:rsidRPr="00953BE3">
              <w:rPr>
                <w:color w:val="000000" w:themeColor="text1"/>
              </w:rPr>
              <w:t>prickly currant bush</w:t>
            </w:r>
          </w:p>
        </w:tc>
        <w:tc>
          <w:tcPr>
            <w:tcW w:w="541" w:type="pct"/>
            <w:noWrap/>
            <w:hideMark/>
          </w:tcPr>
          <w:p w14:paraId="04F87D3C" w14:textId="77777777" w:rsidR="00953BE3" w:rsidRPr="00953BE3" w:rsidRDefault="00953BE3" w:rsidP="00A81C77">
            <w:pPr>
              <w:pStyle w:val="Tabletext"/>
              <w:rPr>
                <w:color w:val="000000" w:themeColor="text1"/>
              </w:rPr>
            </w:pPr>
          </w:p>
        </w:tc>
        <w:tc>
          <w:tcPr>
            <w:tcW w:w="499" w:type="pct"/>
            <w:noWrap/>
            <w:hideMark/>
          </w:tcPr>
          <w:p w14:paraId="4BE918A0" w14:textId="77777777" w:rsidR="00953BE3" w:rsidRPr="00953BE3" w:rsidRDefault="00953BE3" w:rsidP="00A81C77">
            <w:pPr>
              <w:pStyle w:val="Tabletext"/>
              <w:rPr>
                <w:color w:val="000000" w:themeColor="text1"/>
                <w:sz w:val="20"/>
                <w:szCs w:val="20"/>
              </w:rPr>
            </w:pPr>
          </w:p>
        </w:tc>
      </w:tr>
      <w:tr w:rsidR="00953BE3" w:rsidRPr="005171A4" w14:paraId="76791406" w14:textId="77777777" w:rsidTr="00953BE3">
        <w:trPr>
          <w:trHeight w:val="310"/>
        </w:trPr>
        <w:tc>
          <w:tcPr>
            <w:tcW w:w="2248" w:type="pct"/>
            <w:noWrap/>
          </w:tcPr>
          <w:p w14:paraId="76562F51" w14:textId="49A76579" w:rsidR="00953BE3" w:rsidRPr="00953BE3" w:rsidRDefault="00953BE3" w:rsidP="00A81C77">
            <w:pPr>
              <w:pStyle w:val="Tabletext"/>
              <w:rPr>
                <w:i/>
                <w:iCs/>
                <w:color w:val="000000" w:themeColor="text1"/>
              </w:rPr>
            </w:pPr>
            <w:r w:rsidRPr="00953BE3">
              <w:rPr>
                <w:i/>
                <w:iCs/>
                <w:color w:val="000000" w:themeColor="text1"/>
              </w:rPr>
              <w:t xml:space="preserve">Coprosma </w:t>
            </w:r>
            <w:proofErr w:type="spellStart"/>
            <w:r w:rsidRPr="00953BE3">
              <w:rPr>
                <w:i/>
                <w:iCs/>
                <w:color w:val="000000" w:themeColor="text1"/>
              </w:rPr>
              <w:t>hirtella</w:t>
            </w:r>
            <w:proofErr w:type="spellEnd"/>
          </w:p>
        </w:tc>
        <w:tc>
          <w:tcPr>
            <w:tcW w:w="1711" w:type="pct"/>
            <w:noWrap/>
          </w:tcPr>
          <w:p w14:paraId="63623DAB" w14:textId="77777777" w:rsidR="00953BE3" w:rsidRPr="00953BE3" w:rsidRDefault="00953BE3" w:rsidP="00A81C77">
            <w:pPr>
              <w:pStyle w:val="Tabletext"/>
              <w:rPr>
                <w:color w:val="000000" w:themeColor="text1"/>
              </w:rPr>
            </w:pPr>
          </w:p>
        </w:tc>
        <w:tc>
          <w:tcPr>
            <w:tcW w:w="541" w:type="pct"/>
            <w:noWrap/>
          </w:tcPr>
          <w:p w14:paraId="4AE4C414" w14:textId="77777777" w:rsidR="00953BE3" w:rsidRPr="00953BE3" w:rsidRDefault="00953BE3" w:rsidP="00A81C77">
            <w:pPr>
              <w:pStyle w:val="Tabletext"/>
              <w:rPr>
                <w:color w:val="000000" w:themeColor="text1"/>
              </w:rPr>
            </w:pPr>
          </w:p>
        </w:tc>
        <w:tc>
          <w:tcPr>
            <w:tcW w:w="499" w:type="pct"/>
            <w:noWrap/>
          </w:tcPr>
          <w:p w14:paraId="45430FE1" w14:textId="77777777" w:rsidR="00953BE3" w:rsidRPr="00953BE3" w:rsidRDefault="00953BE3" w:rsidP="00A81C77">
            <w:pPr>
              <w:pStyle w:val="Tabletext"/>
              <w:rPr>
                <w:color w:val="000000" w:themeColor="text1"/>
                <w:sz w:val="20"/>
                <w:szCs w:val="20"/>
              </w:rPr>
            </w:pPr>
          </w:p>
        </w:tc>
      </w:tr>
      <w:tr w:rsidR="00953BE3" w:rsidRPr="005171A4" w14:paraId="2D7DBA18" w14:textId="77777777" w:rsidTr="00953BE3">
        <w:trPr>
          <w:trHeight w:val="310"/>
        </w:trPr>
        <w:tc>
          <w:tcPr>
            <w:tcW w:w="2248" w:type="pct"/>
            <w:noWrap/>
          </w:tcPr>
          <w:p w14:paraId="51177ABD" w14:textId="0D82A557" w:rsidR="00953BE3" w:rsidRPr="00953BE3" w:rsidRDefault="00953BE3" w:rsidP="00A81C77">
            <w:pPr>
              <w:pStyle w:val="Tabletext"/>
              <w:rPr>
                <w:i/>
                <w:iCs/>
                <w:color w:val="000000" w:themeColor="text1"/>
              </w:rPr>
            </w:pPr>
            <w:r w:rsidRPr="00953BE3">
              <w:rPr>
                <w:i/>
                <w:iCs/>
                <w:color w:val="000000" w:themeColor="text1"/>
              </w:rPr>
              <w:t xml:space="preserve">Correa </w:t>
            </w:r>
            <w:proofErr w:type="spellStart"/>
            <w:r w:rsidRPr="00953BE3">
              <w:rPr>
                <w:i/>
                <w:iCs/>
                <w:color w:val="000000" w:themeColor="text1"/>
              </w:rPr>
              <w:t>lawrenceana</w:t>
            </w:r>
            <w:proofErr w:type="spellEnd"/>
          </w:p>
        </w:tc>
        <w:tc>
          <w:tcPr>
            <w:tcW w:w="1711" w:type="pct"/>
            <w:noWrap/>
          </w:tcPr>
          <w:p w14:paraId="0CCC8DDE" w14:textId="1FD12C35" w:rsidR="00953BE3" w:rsidRPr="00953BE3" w:rsidRDefault="00C74D04" w:rsidP="00A81C77">
            <w:pPr>
              <w:pStyle w:val="Tabletext"/>
              <w:rPr>
                <w:color w:val="000000" w:themeColor="text1"/>
              </w:rPr>
            </w:pPr>
            <w:r>
              <w:rPr>
                <w:color w:val="000000" w:themeColor="text1"/>
              </w:rPr>
              <w:t>m</w:t>
            </w:r>
            <w:r w:rsidR="00953BE3" w:rsidRPr="00953BE3">
              <w:rPr>
                <w:color w:val="000000" w:themeColor="text1"/>
              </w:rPr>
              <w:t xml:space="preserve">ountain </w:t>
            </w:r>
            <w:r>
              <w:rPr>
                <w:color w:val="000000" w:themeColor="text1"/>
              </w:rPr>
              <w:t>c</w:t>
            </w:r>
            <w:r w:rsidR="00953BE3" w:rsidRPr="00953BE3">
              <w:rPr>
                <w:color w:val="000000" w:themeColor="text1"/>
              </w:rPr>
              <w:t>orrea</w:t>
            </w:r>
          </w:p>
        </w:tc>
        <w:tc>
          <w:tcPr>
            <w:tcW w:w="541" w:type="pct"/>
            <w:noWrap/>
          </w:tcPr>
          <w:p w14:paraId="1E6B22AA" w14:textId="77777777" w:rsidR="00953BE3" w:rsidRPr="00953BE3" w:rsidRDefault="00953BE3" w:rsidP="00A81C77">
            <w:pPr>
              <w:pStyle w:val="Tabletext"/>
              <w:rPr>
                <w:color w:val="000000" w:themeColor="text1"/>
              </w:rPr>
            </w:pPr>
          </w:p>
        </w:tc>
        <w:tc>
          <w:tcPr>
            <w:tcW w:w="499" w:type="pct"/>
            <w:noWrap/>
          </w:tcPr>
          <w:p w14:paraId="0F1DA343" w14:textId="77777777" w:rsidR="00953BE3" w:rsidRPr="00953BE3" w:rsidRDefault="00953BE3" w:rsidP="00A81C77">
            <w:pPr>
              <w:pStyle w:val="Tabletext"/>
              <w:rPr>
                <w:color w:val="000000" w:themeColor="text1"/>
                <w:sz w:val="20"/>
                <w:szCs w:val="20"/>
              </w:rPr>
            </w:pPr>
          </w:p>
        </w:tc>
      </w:tr>
      <w:tr w:rsidR="00953BE3" w:rsidRPr="005171A4" w14:paraId="3C646432" w14:textId="77777777" w:rsidTr="00953BE3">
        <w:trPr>
          <w:trHeight w:val="310"/>
        </w:trPr>
        <w:tc>
          <w:tcPr>
            <w:tcW w:w="2248" w:type="pct"/>
            <w:noWrap/>
          </w:tcPr>
          <w:p w14:paraId="0587E97A" w14:textId="0D699E38" w:rsidR="00953BE3" w:rsidRPr="00953BE3" w:rsidRDefault="00953BE3" w:rsidP="00A81C77">
            <w:pPr>
              <w:pStyle w:val="Tabletext"/>
              <w:rPr>
                <w:i/>
                <w:iCs/>
                <w:color w:val="000000" w:themeColor="text1"/>
              </w:rPr>
            </w:pPr>
            <w:r w:rsidRPr="00953BE3">
              <w:rPr>
                <w:i/>
                <w:iCs/>
                <w:color w:val="000000" w:themeColor="text1"/>
              </w:rPr>
              <w:t xml:space="preserve">Lomatia </w:t>
            </w:r>
            <w:proofErr w:type="spellStart"/>
            <w:r w:rsidRPr="00953BE3">
              <w:rPr>
                <w:i/>
                <w:iCs/>
                <w:color w:val="000000" w:themeColor="text1"/>
              </w:rPr>
              <w:t>ilicifolia</w:t>
            </w:r>
            <w:proofErr w:type="spellEnd"/>
          </w:p>
        </w:tc>
        <w:tc>
          <w:tcPr>
            <w:tcW w:w="1711" w:type="pct"/>
            <w:noWrap/>
          </w:tcPr>
          <w:p w14:paraId="4A14A165" w14:textId="5FD6A973" w:rsidR="00953BE3" w:rsidRPr="00953BE3" w:rsidRDefault="00C74D04" w:rsidP="00A81C77">
            <w:pPr>
              <w:pStyle w:val="Tabletext"/>
              <w:rPr>
                <w:color w:val="000000" w:themeColor="text1"/>
              </w:rPr>
            </w:pPr>
            <w:r>
              <w:rPr>
                <w:color w:val="000000" w:themeColor="text1"/>
              </w:rPr>
              <w:t>h</w:t>
            </w:r>
            <w:r w:rsidR="00953BE3" w:rsidRPr="00953BE3">
              <w:rPr>
                <w:color w:val="000000" w:themeColor="text1"/>
              </w:rPr>
              <w:t xml:space="preserve">illy </w:t>
            </w:r>
            <w:r>
              <w:rPr>
                <w:color w:val="000000" w:themeColor="text1"/>
              </w:rPr>
              <w:t>l</w:t>
            </w:r>
            <w:r w:rsidR="00953BE3" w:rsidRPr="00953BE3">
              <w:rPr>
                <w:color w:val="000000" w:themeColor="text1"/>
              </w:rPr>
              <w:t xml:space="preserve">eaf </w:t>
            </w:r>
            <w:proofErr w:type="spellStart"/>
            <w:r>
              <w:rPr>
                <w:color w:val="000000" w:themeColor="text1"/>
              </w:rPr>
              <w:t>l</w:t>
            </w:r>
            <w:r w:rsidR="00953BE3" w:rsidRPr="00953BE3">
              <w:rPr>
                <w:color w:val="000000" w:themeColor="text1"/>
              </w:rPr>
              <w:t>omatia</w:t>
            </w:r>
            <w:proofErr w:type="spellEnd"/>
          </w:p>
        </w:tc>
        <w:tc>
          <w:tcPr>
            <w:tcW w:w="541" w:type="pct"/>
            <w:noWrap/>
          </w:tcPr>
          <w:p w14:paraId="148082C0" w14:textId="77777777" w:rsidR="00953BE3" w:rsidRPr="00953BE3" w:rsidRDefault="00953BE3" w:rsidP="00A81C77">
            <w:pPr>
              <w:pStyle w:val="Tabletext"/>
              <w:rPr>
                <w:color w:val="000000" w:themeColor="text1"/>
              </w:rPr>
            </w:pPr>
          </w:p>
        </w:tc>
        <w:tc>
          <w:tcPr>
            <w:tcW w:w="499" w:type="pct"/>
            <w:noWrap/>
          </w:tcPr>
          <w:p w14:paraId="2124B82C" w14:textId="77777777" w:rsidR="00953BE3" w:rsidRPr="00953BE3" w:rsidRDefault="00953BE3" w:rsidP="00A81C77">
            <w:pPr>
              <w:pStyle w:val="Tabletext"/>
              <w:rPr>
                <w:color w:val="000000" w:themeColor="text1"/>
                <w:sz w:val="20"/>
                <w:szCs w:val="20"/>
              </w:rPr>
            </w:pPr>
          </w:p>
        </w:tc>
      </w:tr>
      <w:tr w:rsidR="00953BE3" w:rsidRPr="005171A4" w14:paraId="72100CC6" w14:textId="77777777" w:rsidTr="00953BE3">
        <w:trPr>
          <w:trHeight w:val="310"/>
        </w:trPr>
        <w:tc>
          <w:tcPr>
            <w:tcW w:w="2248" w:type="pct"/>
            <w:noWrap/>
          </w:tcPr>
          <w:p w14:paraId="0F961C96" w14:textId="7924579F" w:rsidR="00953BE3" w:rsidRPr="00953BE3" w:rsidRDefault="00953BE3" w:rsidP="00A81C77">
            <w:pPr>
              <w:pStyle w:val="Tabletext"/>
              <w:rPr>
                <w:i/>
                <w:iCs/>
                <w:color w:val="000000" w:themeColor="text1"/>
              </w:rPr>
            </w:pPr>
            <w:r w:rsidRPr="00953BE3">
              <w:rPr>
                <w:i/>
                <w:iCs/>
                <w:color w:val="000000" w:themeColor="text1"/>
              </w:rPr>
              <w:t xml:space="preserve">Lomatia </w:t>
            </w:r>
            <w:proofErr w:type="spellStart"/>
            <w:r w:rsidRPr="00953BE3">
              <w:rPr>
                <w:i/>
                <w:iCs/>
                <w:color w:val="000000" w:themeColor="text1"/>
              </w:rPr>
              <w:t>fraseri</w:t>
            </w:r>
            <w:proofErr w:type="spellEnd"/>
          </w:p>
        </w:tc>
        <w:tc>
          <w:tcPr>
            <w:tcW w:w="1711" w:type="pct"/>
            <w:noWrap/>
          </w:tcPr>
          <w:p w14:paraId="0CD36510" w14:textId="492F80FC" w:rsidR="00953BE3" w:rsidRPr="00953BE3" w:rsidRDefault="00953BE3" w:rsidP="00A81C77">
            <w:pPr>
              <w:pStyle w:val="Tabletext"/>
              <w:rPr>
                <w:color w:val="000000" w:themeColor="text1"/>
              </w:rPr>
            </w:pPr>
            <w:r w:rsidRPr="00953BE3">
              <w:rPr>
                <w:color w:val="000000" w:themeColor="text1"/>
              </w:rPr>
              <w:t xml:space="preserve">Fraser’s </w:t>
            </w:r>
            <w:proofErr w:type="spellStart"/>
            <w:r w:rsidR="00C74D04">
              <w:rPr>
                <w:color w:val="000000" w:themeColor="text1"/>
              </w:rPr>
              <w:t>l</w:t>
            </w:r>
            <w:r w:rsidRPr="00953BE3">
              <w:rPr>
                <w:color w:val="000000" w:themeColor="text1"/>
              </w:rPr>
              <w:t>omatia</w:t>
            </w:r>
            <w:proofErr w:type="spellEnd"/>
          </w:p>
        </w:tc>
        <w:tc>
          <w:tcPr>
            <w:tcW w:w="541" w:type="pct"/>
            <w:noWrap/>
          </w:tcPr>
          <w:p w14:paraId="24D8BDA1" w14:textId="77777777" w:rsidR="00953BE3" w:rsidRPr="00953BE3" w:rsidRDefault="00953BE3" w:rsidP="00A81C77">
            <w:pPr>
              <w:pStyle w:val="Tabletext"/>
              <w:rPr>
                <w:color w:val="000000" w:themeColor="text1"/>
              </w:rPr>
            </w:pPr>
          </w:p>
        </w:tc>
        <w:tc>
          <w:tcPr>
            <w:tcW w:w="499" w:type="pct"/>
            <w:noWrap/>
          </w:tcPr>
          <w:p w14:paraId="29EF806A" w14:textId="77777777" w:rsidR="00953BE3" w:rsidRPr="00953BE3" w:rsidRDefault="00953BE3" w:rsidP="00A81C77">
            <w:pPr>
              <w:pStyle w:val="Tabletext"/>
              <w:rPr>
                <w:color w:val="000000" w:themeColor="text1"/>
                <w:sz w:val="20"/>
                <w:szCs w:val="20"/>
              </w:rPr>
            </w:pPr>
          </w:p>
        </w:tc>
      </w:tr>
      <w:tr w:rsidR="00953BE3" w:rsidRPr="005171A4" w14:paraId="4622D052" w14:textId="77777777" w:rsidTr="00953BE3">
        <w:trPr>
          <w:trHeight w:val="310"/>
        </w:trPr>
        <w:tc>
          <w:tcPr>
            <w:tcW w:w="2248" w:type="pct"/>
            <w:noWrap/>
          </w:tcPr>
          <w:p w14:paraId="77309C41" w14:textId="5D12FB6B" w:rsidR="00953BE3" w:rsidRPr="00953BE3" w:rsidRDefault="00953BE3" w:rsidP="00A81C77">
            <w:pPr>
              <w:pStyle w:val="Tabletext"/>
              <w:rPr>
                <w:i/>
                <w:iCs/>
                <w:color w:val="000000" w:themeColor="text1"/>
              </w:rPr>
            </w:pPr>
            <w:r w:rsidRPr="00953BE3">
              <w:rPr>
                <w:i/>
                <w:iCs/>
                <w:color w:val="000000" w:themeColor="text1"/>
              </w:rPr>
              <w:t xml:space="preserve">Lomatia </w:t>
            </w:r>
            <w:proofErr w:type="spellStart"/>
            <w:r w:rsidRPr="00953BE3">
              <w:rPr>
                <w:i/>
                <w:iCs/>
                <w:color w:val="000000" w:themeColor="text1"/>
              </w:rPr>
              <w:t>myricoides</w:t>
            </w:r>
            <w:proofErr w:type="spellEnd"/>
          </w:p>
        </w:tc>
        <w:tc>
          <w:tcPr>
            <w:tcW w:w="1711" w:type="pct"/>
            <w:noWrap/>
          </w:tcPr>
          <w:p w14:paraId="1EE7671F" w14:textId="08E5A1A3" w:rsidR="00953BE3" w:rsidRPr="00953BE3" w:rsidRDefault="00C74D04" w:rsidP="00A81C77">
            <w:pPr>
              <w:pStyle w:val="Tabletext"/>
              <w:rPr>
                <w:color w:val="000000" w:themeColor="text1"/>
              </w:rPr>
            </w:pPr>
            <w:r>
              <w:rPr>
                <w:color w:val="000000" w:themeColor="text1"/>
              </w:rPr>
              <w:t>w</w:t>
            </w:r>
            <w:r w:rsidR="00953BE3" w:rsidRPr="00953BE3">
              <w:rPr>
                <w:color w:val="000000" w:themeColor="text1"/>
              </w:rPr>
              <w:t xml:space="preserve">illow </w:t>
            </w:r>
            <w:proofErr w:type="spellStart"/>
            <w:r>
              <w:rPr>
                <w:color w:val="000000" w:themeColor="text1"/>
              </w:rPr>
              <w:t>l</w:t>
            </w:r>
            <w:r w:rsidR="00953BE3" w:rsidRPr="00953BE3">
              <w:rPr>
                <w:color w:val="000000" w:themeColor="text1"/>
              </w:rPr>
              <w:t>omatia</w:t>
            </w:r>
            <w:proofErr w:type="spellEnd"/>
          </w:p>
        </w:tc>
        <w:tc>
          <w:tcPr>
            <w:tcW w:w="541" w:type="pct"/>
            <w:noWrap/>
          </w:tcPr>
          <w:p w14:paraId="2E6BCD54" w14:textId="77777777" w:rsidR="00953BE3" w:rsidRPr="00953BE3" w:rsidRDefault="00953BE3" w:rsidP="00A81C77">
            <w:pPr>
              <w:pStyle w:val="Tabletext"/>
              <w:rPr>
                <w:color w:val="000000" w:themeColor="text1"/>
              </w:rPr>
            </w:pPr>
          </w:p>
        </w:tc>
        <w:tc>
          <w:tcPr>
            <w:tcW w:w="499" w:type="pct"/>
            <w:noWrap/>
          </w:tcPr>
          <w:p w14:paraId="78B0EAC6" w14:textId="77777777" w:rsidR="00953BE3" w:rsidRPr="00953BE3" w:rsidRDefault="00953BE3" w:rsidP="00A81C77">
            <w:pPr>
              <w:pStyle w:val="Tabletext"/>
              <w:rPr>
                <w:color w:val="000000" w:themeColor="text1"/>
                <w:sz w:val="20"/>
                <w:szCs w:val="20"/>
              </w:rPr>
            </w:pPr>
          </w:p>
        </w:tc>
      </w:tr>
      <w:tr w:rsidR="00953BE3" w:rsidRPr="005171A4" w14:paraId="5584F5AF" w14:textId="4B0EF250" w:rsidTr="00953BE3">
        <w:trPr>
          <w:trHeight w:val="310"/>
        </w:trPr>
        <w:tc>
          <w:tcPr>
            <w:tcW w:w="2248" w:type="pct"/>
            <w:noWrap/>
            <w:hideMark/>
          </w:tcPr>
          <w:p w14:paraId="066CC23E" w14:textId="6504B30D" w:rsidR="00953BE3" w:rsidRPr="00953BE3" w:rsidRDefault="00953BE3" w:rsidP="00A81C77">
            <w:pPr>
              <w:pStyle w:val="Tabletext"/>
              <w:rPr>
                <w:color w:val="000000" w:themeColor="text1"/>
              </w:rPr>
            </w:pPr>
            <w:proofErr w:type="spellStart"/>
            <w:r w:rsidRPr="00953BE3">
              <w:rPr>
                <w:i/>
                <w:iCs/>
                <w:color w:val="000000" w:themeColor="text1"/>
              </w:rPr>
              <w:t>Myrsine</w:t>
            </w:r>
            <w:proofErr w:type="spellEnd"/>
            <w:r w:rsidRPr="00953BE3">
              <w:rPr>
                <w:i/>
                <w:iCs/>
                <w:color w:val="000000" w:themeColor="text1"/>
              </w:rPr>
              <w:t xml:space="preserve"> </w:t>
            </w:r>
            <w:proofErr w:type="spellStart"/>
            <w:r w:rsidRPr="00953BE3">
              <w:rPr>
                <w:i/>
                <w:iCs/>
                <w:color w:val="000000" w:themeColor="text1"/>
              </w:rPr>
              <w:t>howittiana</w:t>
            </w:r>
            <w:proofErr w:type="spellEnd"/>
          </w:p>
        </w:tc>
        <w:tc>
          <w:tcPr>
            <w:tcW w:w="1711" w:type="pct"/>
            <w:noWrap/>
            <w:hideMark/>
          </w:tcPr>
          <w:p w14:paraId="15648A82" w14:textId="347051B7" w:rsidR="00953BE3" w:rsidRPr="00953BE3" w:rsidRDefault="00953BE3" w:rsidP="00A81C77">
            <w:pPr>
              <w:pStyle w:val="Tabletext"/>
              <w:rPr>
                <w:color w:val="000000" w:themeColor="text1"/>
              </w:rPr>
            </w:pPr>
            <w:r w:rsidRPr="00953BE3">
              <w:rPr>
                <w:color w:val="000000" w:themeColor="text1"/>
              </w:rPr>
              <w:t xml:space="preserve">brush </w:t>
            </w:r>
            <w:proofErr w:type="spellStart"/>
            <w:r w:rsidRPr="00953BE3">
              <w:rPr>
                <w:color w:val="000000" w:themeColor="text1"/>
              </w:rPr>
              <w:t>muttonwood</w:t>
            </w:r>
            <w:proofErr w:type="spellEnd"/>
          </w:p>
        </w:tc>
        <w:tc>
          <w:tcPr>
            <w:tcW w:w="541" w:type="pct"/>
            <w:noWrap/>
            <w:hideMark/>
          </w:tcPr>
          <w:p w14:paraId="4D2269BA" w14:textId="77777777" w:rsidR="00953BE3" w:rsidRPr="00953BE3" w:rsidRDefault="00953BE3" w:rsidP="00A81C77">
            <w:pPr>
              <w:pStyle w:val="Tabletext"/>
              <w:rPr>
                <w:color w:val="000000" w:themeColor="text1"/>
              </w:rPr>
            </w:pPr>
          </w:p>
        </w:tc>
        <w:tc>
          <w:tcPr>
            <w:tcW w:w="499" w:type="pct"/>
            <w:noWrap/>
            <w:hideMark/>
          </w:tcPr>
          <w:p w14:paraId="3C3EEFDE" w14:textId="77777777" w:rsidR="00953BE3" w:rsidRPr="00953BE3" w:rsidRDefault="00953BE3" w:rsidP="00A81C77">
            <w:pPr>
              <w:pStyle w:val="Tabletext"/>
              <w:rPr>
                <w:color w:val="000000" w:themeColor="text1"/>
                <w:sz w:val="20"/>
                <w:szCs w:val="20"/>
              </w:rPr>
            </w:pPr>
          </w:p>
        </w:tc>
      </w:tr>
      <w:tr w:rsidR="00953BE3" w:rsidRPr="005171A4" w14:paraId="611BF490" w14:textId="27177E56" w:rsidTr="00953BE3">
        <w:trPr>
          <w:trHeight w:val="310"/>
        </w:trPr>
        <w:tc>
          <w:tcPr>
            <w:tcW w:w="2248" w:type="pct"/>
            <w:noWrap/>
            <w:hideMark/>
          </w:tcPr>
          <w:p w14:paraId="68D212D6" w14:textId="12D40F06" w:rsidR="00953BE3" w:rsidRPr="00953BE3" w:rsidRDefault="00953BE3" w:rsidP="00A81C77">
            <w:pPr>
              <w:pStyle w:val="Tabletext"/>
              <w:rPr>
                <w:color w:val="000000" w:themeColor="text1"/>
              </w:rPr>
            </w:pPr>
            <w:proofErr w:type="spellStart"/>
            <w:r w:rsidRPr="00953BE3">
              <w:rPr>
                <w:i/>
                <w:iCs/>
                <w:color w:val="000000" w:themeColor="text1"/>
              </w:rPr>
              <w:t>Notelaea</w:t>
            </w:r>
            <w:proofErr w:type="spellEnd"/>
            <w:r w:rsidRPr="00953BE3">
              <w:rPr>
                <w:i/>
                <w:iCs/>
                <w:color w:val="000000" w:themeColor="text1"/>
              </w:rPr>
              <w:t xml:space="preserve"> </w:t>
            </w:r>
            <w:proofErr w:type="spellStart"/>
            <w:r w:rsidRPr="00953BE3">
              <w:rPr>
                <w:i/>
                <w:iCs/>
                <w:color w:val="000000" w:themeColor="text1"/>
              </w:rPr>
              <w:t>venosa</w:t>
            </w:r>
            <w:proofErr w:type="spellEnd"/>
          </w:p>
        </w:tc>
        <w:tc>
          <w:tcPr>
            <w:tcW w:w="1711" w:type="pct"/>
            <w:noWrap/>
            <w:hideMark/>
          </w:tcPr>
          <w:p w14:paraId="5E299AE5" w14:textId="7663AD44" w:rsidR="00953BE3" w:rsidRPr="00953BE3" w:rsidRDefault="00953BE3" w:rsidP="00A81C77">
            <w:pPr>
              <w:pStyle w:val="Tabletext"/>
              <w:rPr>
                <w:color w:val="000000" w:themeColor="text1"/>
              </w:rPr>
            </w:pPr>
            <w:r w:rsidRPr="00953BE3">
              <w:rPr>
                <w:color w:val="000000" w:themeColor="text1"/>
              </w:rPr>
              <w:t>veined mock-olive</w:t>
            </w:r>
          </w:p>
        </w:tc>
        <w:tc>
          <w:tcPr>
            <w:tcW w:w="541" w:type="pct"/>
            <w:noWrap/>
            <w:hideMark/>
          </w:tcPr>
          <w:p w14:paraId="7D282665" w14:textId="77777777" w:rsidR="00953BE3" w:rsidRPr="00953BE3" w:rsidRDefault="00953BE3" w:rsidP="00A81C77">
            <w:pPr>
              <w:pStyle w:val="Tabletext"/>
              <w:rPr>
                <w:color w:val="000000" w:themeColor="text1"/>
              </w:rPr>
            </w:pPr>
          </w:p>
        </w:tc>
        <w:tc>
          <w:tcPr>
            <w:tcW w:w="499" w:type="pct"/>
            <w:noWrap/>
            <w:hideMark/>
          </w:tcPr>
          <w:p w14:paraId="0855DD6B" w14:textId="77777777" w:rsidR="00953BE3" w:rsidRPr="00953BE3" w:rsidRDefault="00953BE3" w:rsidP="00A81C77">
            <w:pPr>
              <w:pStyle w:val="Tabletext"/>
              <w:rPr>
                <w:color w:val="000000" w:themeColor="text1"/>
                <w:sz w:val="20"/>
                <w:szCs w:val="20"/>
              </w:rPr>
            </w:pPr>
          </w:p>
        </w:tc>
      </w:tr>
      <w:tr w:rsidR="00953BE3" w:rsidRPr="005171A4" w14:paraId="3A3DC4D2" w14:textId="4C88C0FF" w:rsidTr="00953BE3">
        <w:trPr>
          <w:trHeight w:val="310"/>
        </w:trPr>
        <w:tc>
          <w:tcPr>
            <w:tcW w:w="2248" w:type="pct"/>
            <w:noWrap/>
            <w:hideMark/>
          </w:tcPr>
          <w:p w14:paraId="088215FA" w14:textId="7AFBA926" w:rsidR="00953BE3" w:rsidRPr="00953BE3" w:rsidRDefault="00953BE3" w:rsidP="00A81C77">
            <w:pPr>
              <w:pStyle w:val="Tabletext"/>
              <w:rPr>
                <w:color w:val="000000" w:themeColor="text1"/>
              </w:rPr>
            </w:pPr>
            <w:r w:rsidRPr="00953BE3">
              <w:rPr>
                <w:i/>
                <w:iCs/>
                <w:color w:val="000000" w:themeColor="text1"/>
              </w:rPr>
              <w:t xml:space="preserve">Olearia </w:t>
            </w:r>
            <w:proofErr w:type="spellStart"/>
            <w:r w:rsidRPr="00953BE3">
              <w:rPr>
                <w:i/>
                <w:iCs/>
                <w:color w:val="000000" w:themeColor="text1"/>
              </w:rPr>
              <w:t>argophylla</w:t>
            </w:r>
            <w:proofErr w:type="spellEnd"/>
          </w:p>
        </w:tc>
        <w:tc>
          <w:tcPr>
            <w:tcW w:w="1711" w:type="pct"/>
            <w:noWrap/>
            <w:hideMark/>
          </w:tcPr>
          <w:p w14:paraId="0191CD40" w14:textId="7F1A193B" w:rsidR="00953BE3" w:rsidRPr="00953BE3" w:rsidRDefault="00953BE3" w:rsidP="00A81C77">
            <w:pPr>
              <w:pStyle w:val="Tabletext"/>
              <w:rPr>
                <w:color w:val="000000" w:themeColor="text1"/>
              </w:rPr>
            </w:pPr>
            <w:r w:rsidRPr="00953BE3">
              <w:rPr>
                <w:color w:val="000000" w:themeColor="text1"/>
              </w:rPr>
              <w:t>native musk</w:t>
            </w:r>
          </w:p>
        </w:tc>
        <w:tc>
          <w:tcPr>
            <w:tcW w:w="541" w:type="pct"/>
            <w:noWrap/>
            <w:hideMark/>
          </w:tcPr>
          <w:p w14:paraId="517BB0EB" w14:textId="77777777" w:rsidR="00953BE3" w:rsidRPr="00953BE3" w:rsidRDefault="00953BE3" w:rsidP="00A81C77">
            <w:pPr>
              <w:pStyle w:val="Tabletext"/>
              <w:rPr>
                <w:color w:val="000000" w:themeColor="text1"/>
              </w:rPr>
            </w:pPr>
          </w:p>
        </w:tc>
        <w:tc>
          <w:tcPr>
            <w:tcW w:w="499" w:type="pct"/>
            <w:noWrap/>
            <w:hideMark/>
          </w:tcPr>
          <w:p w14:paraId="113F08B5" w14:textId="77777777" w:rsidR="00953BE3" w:rsidRPr="00953BE3" w:rsidRDefault="00953BE3" w:rsidP="00A81C77">
            <w:pPr>
              <w:pStyle w:val="Tabletext"/>
              <w:rPr>
                <w:color w:val="000000" w:themeColor="text1"/>
                <w:sz w:val="20"/>
                <w:szCs w:val="20"/>
              </w:rPr>
            </w:pPr>
          </w:p>
        </w:tc>
      </w:tr>
      <w:tr w:rsidR="00953BE3" w:rsidRPr="005171A4" w14:paraId="1071EB31" w14:textId="77777777" w:rsidTr="00953BE3">
        <w:trPr>
          <w:trHeight w:val="310"/>
        </w:trPr>
        <w:tc>
          <w:tcPr>
            <w:tcW w:w="2248" w:type="pct"/>
            <w:noWrap/>
          </w:tcPr>
          <w:p w14:paraId="7982D146" w14:textId="32657EDB" w:rsidR="00953BE3" w:rsidRPr="00953BE3" w:rsidRDefault="00953BE3" w:rsidP="00A81C77">
            <w:pPr>
              <w:pStyle w:val="Tabletext"/>
              <w:rPr>
                <w:i/>
                <w:iCs/>
                <w:color w:val="000000" w:themeColor="text1"/>
              </w:rPr>
            </w:pPr>
            <w:r w:rsidRPr="00953BE3">
              <w:rPr>
                <w:i/>
                <w:iCs/>
                <w:color w:val="000000" w:themeColor="text1"/>
              </w:rPr>
              <w:t xml:space="preserve">Persoonia </w:t>
            </w:r>
            <w:proofErr w:type="spellStart"/>
            <w:r w:rsidRPr="00953BE3">
              <w:rPr>
                <w:i/>
                <w:iCs/>
                <w:color w:val="000000" w:themeColor="text1"/>
              </w:rPr>
              <w:t>silvatica</w:t>
            </w:r>
            <w:proofErr w:type="spellEnd"/>
          </w:p>
        </w:tc>
        <w:tc>
          <w:tcPr>
            <w:tcW w:w="1711" w:type="pct"/>
            <w:noWrap/>
          </w:tcPr>
          <w:p w14:paraId="2AA364F0" w14:textId="15B5EDA2" w:rsidR="00953BE3" w:rsidRPr="00953BE3" w:rsidRDefault="00953BE3" w:rsidP="00A81C77">
            <w:pPr>
              <w:pStyle w:val="Tabletext"/>
              <w:rPr>
                <w:color w:val="000000" w:themeColor="text1"/>
              </w:rPr>
            </w:pPr>
            <w:r w:rsidRPr="00953BE3">
              <w:rPr>
                <w:color w:val="000000" w:themeColor="text1"/>
              </w:rPr>
              <w:t>forest geebung</w:t>
            </w:r>
          </w:p>
        </w:tc>
        <w:tc>
          <w:tcPr>
            <w:tcW w:w="541" w:type="pct"/>
            <w:noWrap/>
          </w:tcPr>
          <w:p w14:paraId="5964246D" w14:textId="77777777" w:rsidR="00953BE3" w:rsidRPr="00953BE3" w:rsidRDefault="00953BE3" w:rsidP="00A81C77">
            <w:pPr>
              <w:pStyle w:val="Tabletext"/>
              <w:rPr>
                <w:color w:val="000000" w:themeColor="text1"/>
              </w:rPr>
            </w:pPr>
          </w:p>
        </w:tc>
        <w:tc>
          <w:tcPr>
            <w:tcW w:w="499" w:type="pct"/>
            <w:noWrap/>
          </w:tcPr>
          <w:p w14:paraId="71D6503F" w14:textId="77777777" w:rsidR="00953BE3" w:rsidRPr="00953BE3" w:rsidRDefault="00953BE3" w:rsidP="00A81C77">
            <w:pPr>
              <w:pStyle w:val="Tabletext"/>
              <w:rPr>
                <w:color w:val="000000" w:themeColor="text1"/>
                <w:sz w:val="20"/>
                <w:szCs w:val="20"/>
              </w:rPr>
            </w:pPr>
          </w:p>
        </w:tc>
      </w:tr>
      <w:tr w:rsidR="00953BE3" w:rsidRPr="005171A4" w14:paraId="7C837C8A" w14:textId="5EBA6386" w:rsidTr="00953BE3">
        <w:trPr>
          <w:trHeight w:val="310"/>
        </w:trPr>
        <w:tc>
          <w:tcPr>
            <w:tcW w:w="2248" w:type="pct"/>
            <w:noWrap/>
            <w:hideMark/>
          </w:tcPr>
          <w:p w14:paraId="6EB4878D" w14:textId="384C5F69" w:rsidR="00953BE3" w:rsidRPr="00953BE3" w:rsidRDefault="00953BE3" w:rsidP="00A81C77">
            <w:pPr>
              <w:pStyle w:val="Tabletext"/>
              <w:rPr>
                <w:color w:val="000000" w:themeColor="text1"/>
              </w:rPr>
            </w:pPr>
            <w:r w:rsidRPr="00953BE3">
              <w:rPr>
                <w:i/>
                <w:iCs/>
                <w:color w:val="000000" w:themeColor="text1"/>
              </w:rPr>
              <w:t>Pittosporum multiflorum</w:t>
            </w:r>
          </w:p>
        </w:tc>
        <w:tc>
          <w:tcPr>
            <w:tcW w:w="1711" w:type="pct"/>
            <w:noWrap/>
            <w:hideMark/>
          </w:tcPr>
          <w:p w14:paraId="1EC10F35" w14:textId="692181D1" w:rsidR="00953BE3" w:rsidRPr="00953BE3" w:rsidRDefault="00953BE3" w:rsidP="00A81C77">
            <w:pPr>
              <w:pStyle w:val="Tabletext"/>
              <w:rPr>
                <w:color w:val="000000" w:themeColor="text1"/>
              </w:rPr>
            </w:pPr>
            <w:r w:rsidRPr="00953BE3">
              <w:rPr>
                <w:color w:val="000000" w:themeColor="text1"/>
              </w:rPr>
              <w:t>orange thorn</w:t>
            </w:r>
          </w:p>
        </w:tc>
        <w:tc>
          <w:tcPr>
            <w:tcW w:w="541" w:type="pct"/>
            <w:noWrap/>
            <w:hideMark/>
          </w:tcPr>
          <w:p w14:paraId="6F7115C7" w14:textId="77777777" w:rsidR="00953BE3" w:rsidRPr="00953BE3" w:rsidRDefault="00953BE3" w:rsidP="00A81C77">
            <w:pPr>
              <w:pStyle w:val="Tabletext"/>
              <w:rPr>
                <w:color w:val="000000" w:themeColor="text1"/>
              </w:rPr>
            </w:pPr>
          </w:p>
        </w:tc>
        <w:tc>
          <w:tcPr>
            <w:tcW w:w="499" w:type="pct"/>
            <w:noWrap/>
            <w:hideMark/>
          </w:tcPr>
          <w:p w14:paraId="605D75F7" w14:textId="77777777" w:rsidR="00953BE3" w:rsidRPr="00953BE3" w:rsidRDefault="00953BE3" w:rsidP="00A81C77">
            <w:pPr>
              <w:pStyle w:val="Tabletext"/>
              <w:rPr>
                <w:color w:val="000000" w:themeColor="text1"/>
                <w:sz w:val="20"/>
                <w:szCs w:val="20"/>
              </w:rPr>
            </w:pPr>
          </w:p>
        </w:tc>
      </w:tr>
      <w:tr w:rsidR="00953BE3" w:rsidRPr="005171A4" w14:paraId="1DE37BF0" w14:textId="77777777" w:rsidTr="00953BE3">
        <w:trPr>
          <w:trHeight w:val="310"/>
        </w:trPr>
        <w:tc>
          <w:tcPr>
            <w:tcW w:w="2248" w:type="pct"/>
            <w:noWrap/>
          </w:tcPr>
          <w:p w14:paraId="0483C5A8" w14:textId="14778161" w:rsidR="00953BE3" w:rsidRPr="00953BE3" w:rsidRDefault="00953BE3" w:rsidP="00A81C77">
            <w:pPr>
              <w:pStyle w:val="Tabletext"/>
              <w:rPr>
                <w:i/>
                <w:iCs/>
                <w:color w:val="000000" w:themeColor="text1"/>
              </w:rPr>
            </w:pPr>
            <w:r w:rsidRPr="00953BE3">
              <w:rPr>
                <w:i/>
                <w:iCs/>
                <w:color w:val="000000" w:themeColor="text1"/>
              </w:rPr>
              <w:t xml:space="preserve">Pittosporum </w:t>
            </w:r>
            <w:proofErr w:type="spellStart"/>
            <w:r w:rsidRPr="00953BE3">
              <w:rPr>
                <w:i/>
                <w:iCs/>
                <w:color w:val="000000" w:themeColor="text1"/>
              </w:rPr>
              <w:t>bicolor</w:t>
            </w:r>
            <w:proofErr w:type="spellEnd"/>
          </w:p>
        </w:tc>
        <w:tc>
          <w:tcPr>
            <w:tcW w:w="1711" w:type="pct"/>
            <w:noWrap/>
          </w:tcPr>
          <w:p w14:paraId="4E4263B8" w14:textId="6C76B1EB" w:rsidR="00953BE3" w:rsidRPr="00953BE3" w:rsidRDefault="00C74D04" w:rsidP="00A81C77">
            <w:pPr>
              <w:pStyle w:val="Tabletext"/>
              <w:rPr>
                <w:color w:val="000000" w:themeColor="text1"/>
              </w:rPr>
            </w:pPr>
            <w:r>
              <w:rPr>
                <w:color w:val="000000" w:themeColor="text1"/>
              </w:rPr>
              <w:t>w</w:t>
            </w:r>
            <w:r w:rsidR="00953BE3" w:rsidRPr="00953BE3">
              <w:rPr>
                <w:color w:val="000000" w:themeColor="text1"/>
              </w:rPr>
              <w:t>hitewood, cheesewood, banyalla</w:t>
            </w:r>
          </w:p>
        </w:tc>
        <w:tc>
          <w:tcPr>
            <w:tcW w:w="541" w:type="pct"/>
            <w:noWrap/>
          </w:tcPr>
          <w:p w14:paraId="63F871B1" w14:textId="77777777" w:rsidR="00953BE3" w:rsidRPr="00953BE3" w:rsidRDefault="00953BE3" w:rsidP="00A81C77">
            <w:pPr>
              <w:pStyle w:val="Tabletext"/>
              <w:rPr>
                <w:color w:val="000000" w:themeColor="text1"/>
              </w:rPr>
            </w:pPr>
          </w:p>
        </w:tc>
        <w:tc>
          <w:tcPr>
            <w:tcW w:w="499" w:type="pct"/>
            <w:noWrap/>
          </w:tcPr>
          <w:p w14:paraId="4D2E8A10" w14:textId="77777777" w:rsidR="00953BE3" w:rsidRPr="00953BE3" w:rsidRDefault="00953BE3" w:rsidP="00A81C77">
            <w:pPr>
              <w:pStyle w:val="Tabletext"/>
              <w:rPr>
                <w:color w:val="000000" w:themeColor="text1"/>
                <w:sz w:val="20"/>
                <w:szCs w:val="20"/>
              </w:rPr>
            </w:pPr>
          </w:p>
        </w:tc>
      </w:tr>
      <w:tr w:rsidR="00953BE3" w:rsidRPr="005171A4" w14:paraId="44A50621" w14:textId="77777777" w:rsidTr="00953BE3">
        <w:trPr>
          <w:trHeight w:val="310"/>
        </w:trPr>
        <w:tc>
          <w:tcPr>
            <w:tcW w:w="2248" w:type="pct"/>
            <w:noWrap/>
          </w:tcPr>
          <w:p w14:paraId="68826231" w14:textId="0FE93D00" w:rsidR="00953BE3" w:rsidRPr="00953BE3" w:rsidRDefault="00953BE3" w:rsidP="00A81C77">
            <w:pPr>
              <w:pStyle w:val="Tabletext"/>
              <w:rPr>
                <w:i/>
                <w:iCs/>
                <w:color w:val="000000" w:themeColor="text1"/>
              </w:rPr>
            </w:pPr>
            <w:proofErr w:type="spellStart"/>
            <w:r w:rsidRPr="00953BE3">
              <w:rPr>
                <w:i/>
                <w:iCs/>
                <w:color w:val="000000" w:themeColor="text1"/>
              </w:rPr>
              <w:t>Polyscias</w:t>
            </w:r>
            <w:proofErr w:type="spellEnd"/>
            <w:r w:rsidRPr="00953BE3">
              <w:rPr>
                <w:i/>
                <w:iCs/>
                <w:color w:val="000000" w:themeColor="text1"/>
              </w:rPr>
              <w:t xml:space="preserve"> </w:t>
            </w:r>
            <w:proofErr w:type="spellStart"/>
            <w:r w:rsidRPr="00953BE3">
              <w:rPr>
                <w:i/>
                <w:iCs/>
                <w:color w:val="000000" w:themeColor="text1"/>
              </w:rPr>
              <w:t>sambucifolia</w:t>
            </w:r>
            <w:proofErr w:type="spellEnd"/>
            <w:r w:rsidRPr="00953BE3">
              <w:rPr>
                <w:i/>
                <w:iCs/>
                <w:color w:val="000000" w:themeColor="text1"/>
              </w:rPr>
              <w:t xml:space="preserve"> </w:t>
            </w:r>
            <w:r w:rsidRPr="001C5DA5">
              <w:rPr>
                <w:color w:val="000000" w:themeColor="text1"/>
              </w:rPr>
              <w:t>(ferny leaf form)</w:t>
            </w:r>
          </w:p>
        </w:tc>
        <w:tc>
          <w:tcPr>
            <w:tcW w:w="1711" w:type="pct"/>
            <w:noWrap/>
          </w:tcPr>
          <w:p w14:paraId="6CFDCEA2" w14:textId="11761E1C" w:rsidR="00953BE3" w:rsidRPr="00953BE3" w:rsidRDefault="00953BE3" w:rsidP="00A81C77">
            <w:pPr>
              <w:pStyle w:val="Tabletext"/>
              <w:rPr>
                <w:color w:val="000000" w:themeColor="text1"/>
              </w:rPr>
            </w:pPr>
            <w:r w:rsidRPr="00953BE3">
              <w:rPr>
                <w:color w:val="000000" w:themeColor="text1"/>
              </w:rPr>
              <w:t>elderberry panax</w:t>
            </w:r>
          </w:p>
        </w:tc>
        <w:tc>
          <w:tcPr>
            <w:tcW w:w="541" w:type="pct"/>
            <w:noWrap/>
          </w:tcPr>
          <w:p w14:paraId="5FED1F13" w14:textId="77777777" w:rsidR="00953BE3" w:rsidRPr="00953BE3" w:rsidRDefault="00953BE3" w:rsidP="00A81C77">
            <w:pPr>
              <w:pStyle w:val="Tabletext"/>
              <w:rPr>
                <w:color w:val="000000" w:themeColor="text1"/>
              </w:rPr>
            </w:pPr>
          </w:p>
        </w:tc>
        <w:tc>
          <w:tcPr>
            <w:tcW w:w="499" w:type="pct"/>
            <w:noWrap/>
          </w:tcPr>
          <w:p w14:paraId="26CE106B" w14:textId="77777777" w:rsidR="00953BE3" w:rsidRPr="00953BE3" w:rsidRDefault="00953BE3" w:rsidP="00A81C77">
            <w:pPr>
              <w:pStyle w:val="Tabletext"/>
              <w:rPr>
                <w:color w:val="000000" w:themeColor="text1"/>
                <w:sz w:val="20"/>
                <w:szCs w:val="20"/>
              </w:rPr>
            </w:pPr>
          </w:p>
        </w:tc>
      </w:tr>
      <w:tr w:rsidR="00953BE3" w:rsidRPr="005171A4" w14:paraId="499ECFAC" w14:textId="77777777" w:rsidTr="00953BE3">
        <w:trPr>
          <w:trHeight w:val="310"/>
        </w:trPr>
        <w:tc>
          <w:tcPr>
            <w:tcW w:w="2248" w:type="pct"/>
            <w:noWrap/>
          </w:tcPr>
          <w:p w14:paraId="2199AEB6" w14:textId="2B154533" w:rsidR="00953BE3" w:rsidRPr="00953BE3" w:rsidRDefault="00953BE3" w:rsidP="00A81C77">
            <w:pPr>
              <w:pStyle w:val="Tabletext"/>
              <w:rPr>
                <w:i/>
                <w:iCs/>
                <w:color w:val="000000" w:themeColor="text1"/>
              </w:rPr>
            </w:pPr>
            <w:r w:rsidRPr="00953BE3">
              <w:rPr>
                <w:i/>
                <w:iCs/>
                <w:color w:val="000000" w:themeColor="text1"/>
              </w:rPr>
              <w:t>Pomaderris aspera</w:t>
            </w:r>
          </w:p>
        </w:tc>
        <w:tc>
          <w:tcPr>
            <w:tcW w:w="1711" w:type="pct"/>
            <w:noWrap/>
          </w:tcPr>
          <w:p w14:paraId="1FD02DF2" w14:textId="20947E0F" w:rsidR="00953BE3" w:rsidRPr="00953BE3" w:rsidRDefault="00C74D04" w:rsidP="00A81C77">
            <w:pPr>
              <w:pStyle w:val="Tabletext"/>
              <w:rPr>
                <w:color w:val="000000" w:themeColor="text1"/>
              </w:rPr>
            </w:pPr>
            <w:r>
              <w:rPr>
                <w:color w:val="000000" w:themeColor="text1"/>
              </w:rPr>
              <w:t>h</w:t>
            </w:r>
            <w:r w:rsidR="00953BE3" w:rsidRPr="00953BE3">
              <w:rPr>
                <w:color w:val="000000" w:themeColor="text1"/>
              </w:rPr>
              <w:t xml:space="preserve">azel </w:t>
            </w:r>
            <w:proofErr w:type="spellStart"/>
            <w:r w:rsidR="00953BE3" w:rsidRPr="00953BE3">
              <w:rPr>
                <w:color w:val="000000" w:themeColor="text1"/>
              </w:rPr>
              <w:t>pomaderris</w:t>
            </w:r>
            <w:proofErr w:type="spellEnd"/>
          </w:p>
        </w:tc>
        <w:tc>
          <w:tcPr>
            <w:tcW w:w="541" w:type="pct"/>
            <w:noWrap/>
          </w:tcPr>
          <w:p w14:paraId="107F6EBD" w14:textId="77777777" w:rsidR="00953BE3" w:rsidRPr="00953BE3" w:rsidRDefault="00953BE3" w:rsidP="00A81C77">
            <w:pPr>
              <w:pStyle w:val="Tabletext"/>
              <w:rPr>
                <w:color w:val="000000" w:themeColor="text1"/>
              </w:rPr>
            </w:pPr>
          </w:p>
        </w:tc>
        <w:tc>
          <w:tcPr>
            <w:tcW w:w="499" w:type="pct"/>
            <w:noWrap/>
          </w:tcPr>
          <w:p w14:paraId="03C809A1" w14:textId="77777777" w:rsidR="00953BE3" w:rsidRPr="00953BE3" w:rsidRDefault="00953BE3" w:rsidP="00A81C77">
            <w:pPr>
              <w:pStyle w:val="Tabletext"/>
              <w:rPr>
                <w:color w:val="000000" w:themeColor="text1"/>
                <w:sz w:val="20"/>
                <w:szCs w:val="20"/>
              </w:rPr>
            </w:pPr>
          </w:p>
        </w:tc>
      </w:tr>
      <w:tr w:rsidR="00953BE3" w:rsidRPr="005171A4" w14:paraId="1C0AE527" w14:textId="3566481F" w:rsidTr="00953BE3">
        <w:trPr>
          <w:trHeight w:val="310"/>
        </w:trPr>
        <w:tc>
          <w:tcPr>
            <w:tcW w:w="2248" w:type="pct"/>
            <w:noWrap/>
            <w:hideMark/>
          </w:tcPr>
          <w:p w14:paraId="5B4DA4FB" w14:textId="688B7CE8" w:rsidR="00953BE3" w:rsidRPr="00953BE3" w:rsidRDefault="00953BE3" w:rsidP="00A81C77">
            <w:pPr>
              <w:pStyle w:val="Tabletext"/>
              <w:rPr>
                <w:color w:val="000000" w:themeColor="text1"/>
              </w:rPr>
            </w:pPr>
            <w:r w:rsidRPr="00953BE3">
              <w:rPr>
                <w:i/>
                <w:iCs/>
                <w:color w:val="000000" w:themeColor="text1"/>
              </w:rPr>
              <w:t xml:space="preserve">Rubus </w:t>
            </w:r>
            <w:proofErr w:type="spellStart"/>
            <w:r w:rsidRPr="00953BE3">
              <w:rPr>
                <w:i/>
                <w:iCs/>
                <w:color w:val="000000" w:themeColor="text1"/>
              </w:rPr>
              <w:t>rosiifolius</w:t>
            </w:r>
            <w:proofErr w:type="spellEnd"/>
          </w:p>
        </w:tc>
        <w:tc>
          <w:tcPr>
            <w:tcW w:w="1711" w:type="pct"/>
            <w:noWrap/>
            <w:hideMark/>
          </w:tcPr>
          <w:p w14:paraId="4CBF0BEC" w14:textId="3CBD6167" w:rsidR="00953BE3" w:rsidRPr="00953BE3" w:rsidRDefault="00953BE3" w:rsidP="00A81C77">
            <w:pPr>
              <w:pStyle w:val="Tabletext"/>
              <w:rPr>
                <w:color w:val="000000" w:themeColor="text1"/>
              </w:rPr>
            </w:pPr>
            <w:r w:rsidRPr="00953BE3">
              <w:rPr>
                <w:color w:val="000000" w:themeColor="text1"/>
              </w:rPr>
              <w:t>rose-leaf bramble</w:t>
            </w:r>
          </w:p>
        </w:tc>
        <w:tc>
          <w:tcPr>
            <w:tcW w:w="541" w:type="pct"/>
            <w:noWrap/>
            <w:hideMark/>
          </w:tcPr>
          <w:p w14:paraId="5839354C" w14:textId="77777777" w:rsidR="00953BE3" w:rsidRPr="00953BE3" w:rsidRDefault="00953BE3" w:rsidP="00A81C77">
            <w:pPr>
              <w:pStyle w:val="Tabletext"/>
              <w:rPr>
                <w:color w:val="000000" w:themeColor="text1"/>
              </w:rPr>
            </w:pPr>
          </w:p>
        </w:tc>
        <w:tc>
          <w:tcPr>
            <w:tcW w:w="499" w:type="pct"/>
            <w:noWrap/>
            <w:hideMark/>
          </w:tcPr>
          <w:p w14:paraId="25BE9946" w14:textId="77777777" w:rsidR="00953BE3" w:rsidRPr="00953BE3" w:rsidRDefault="00953BE3" w:rsidP="00A81C77">
            <w:pPr>
              <w:pStyle w:val="Tabletext"/>
              <w:rPr>
                <w:color w:val="000000" w:themeColor="text1"/>
                <w:sz w:val="20"/>
                <w:szCs w:val="20"/>
              </w:rPr>
            </w:pPr>
          </w:p>
        </w:tc>
      </w:tr>
      <w:tr w:rsidR="00953BE3" w:rsidRPr="005171A4" w14:paraId="6F37985C" w14:textId="77777777" w:rsidTr="00953BE3">
        <w:trPr>
          <w:trHeight w:val="310"/>
        </w:trPr>
        <w:tc>
          <w:tcPr>
            <w:tcW w:w="2248" w:type="pct"/>
            <w:noWrap/>
          </w:tcPr>
          <w:p w14:paraId="5423161C" w14:textId="3492958B" w:rsidR="00953BE3" w:rsidRPr="00953BE3" w:rsidRDefault="00953BE3" w:rsidP="00A81C77">
            <w:pPr>
              <w:pStyle w:val="Tabletext"/>
              <w:rPr>
                <w:i/>
                <w:iCs/>
                <w:color w:val="000000" w:themeColor="text1"/>
              </w:rPr>
            </w:pPr>
            <w:r w:rsidRPr="00953BE3">
              <w:rPr>
                <w:i/>
                <w:iCs/>
                <w:color w:val="000000" w:themeColor="text1"/>
              </w:rPr>
              <w:t xml:space="preserve">Solanum </w:t>
            </w:r>
            <w:proofErr w:type="spellStart"/>
            <w:r w:rsidRPr="00953BE3">
              <w:rPr>
                <w:i/>
                <w:iCs/>
                <w:color w:val="000000" w:themeColor="text1"/>
              </w:rPr>
              <w:t>aviculare</w:t>
            </w:r>
            <w:proofErr w:type="spellEnd"/>
          </w:p>
        </w:tc>
        <w:tc>
          <w:tcPr>
            <w:tcW w:w="1711" w:type="pct"/>
            <w:noWrap/>
          </w:tcPr>
          <w:p w14:paraId="6114128D" w14:textId="0564FBF7" w:rsidR="00953BE3" w:rsidRPr="00953BE3" w:rsidRDefault="00953BE3" w:rsidP="00A81C77">
            <w:pPr>
              <w:pStyle w:val="Tabletext"/>
              <w:rPr>
                <w:color w:val="000000" w:themeColor="text1"/>
              </w:rPr>
            </w:pPr>
            <w:r w:rsidRPr="00953BE3">
              <w:rPr>
                <w:color w:val="000000" w:themeColor="text1"/>
              </w:rPr>
              <w:t>kangaroo apple</w:t>
            </w:r>
          </w:p>
        </w:tc>
        <w:tc>
          <w:tcPr>
            <w:tcW w:w="541" w:type="pct"/>
            <w:noWrap/>
          </w:tcPr>
          <w:p w14:paraId="5A189804" w14:textId="77777777" w:rsidR="00953BE3" w:rsidRPr="00953BE3" w:rsidRDefault="00953BE3" w:rsidP="00A81C77">
            <w:pPr>
              <w:pStyle w:val="Tabletext"/>
              <w:rPr>
                <w:color w:val="000000" w:themeColor="text1"/>
              </w:rPr>
            </w:pPr>
          </w:p>
        </w:tc>
        <w:tc>
          <w:tcPr>
            <w:tcW w:w="499" w:type="pct"/>
            <w:noWrap/>
          </w:tcPr>
          <w:p w14:paraId="7C8CC7C3" w14:textId="77777777" w:rsidR="00953BE3" w:rsidRPr="00953BE3" w:rsidRDefault="00953BE3" w:rsidP="00A81C77">
            <w:pPr>
              <w:pStyle w:val="Tabletext"/>
              <w:rPr>
                <w:color w:val="000000" w:themeColor="text1"/>
                <w:sz w:val="20"/>
                <w:szCs w:val="20"/>
              </w:rPr>
            </w:pPr>
          </w:p>
        </w:tc>
      </w:tr>
      <w:tr w:rsidR="00953BE3" w:rsidRPr="005171A4" w14:paraId="0CC94693" w14:textId="77777777" w:rsidTr="00953BE3">
        <w:trPr>
          <w:trHeight w:val="310"/>
        </w:trPr>
        <w:tc>
          <w:tcPr>
            <w:tcW w:w="2248" w:type="pct"/>
            <w:noWrap/>
          </w:tcPr>
          <w:p w14:paraId="694625E0" w14:textId="7BB4B852" w:rsidR="00953BE3" w:rsidRPr="00953BE3" w:rsidRDefault="00953BE3" w:rsidP="00A81C77">
            <w:pPr>
              <w:pStyle w:val="Tabletext"/>
              <w:rPr>
                <w:i/>
                <w:iCs/>
                <w:color w:val="000000" w:themeColor="text1"/>
              </w:rPr>
            </w:pPr>
            <w:r w:rsidRPr="00953BE3">
              <w:rPr>
                <w:i/>
                <w:iCs/>
                <w:color w:val="000000" w:themeColor="text1"/>
              </w:rPr>
              <w:t xml:space="preserve">Solanum </w:t>
            </w:r>
            <w:proofErr w:type="spellStart"/>
            <w:r w:rsidR="003973E3" w:rsidRPr="003973E3">
              <w:rPr>
                <w:i/>
                <w:iCs/>
                <w:color w:val="000000" w:themeColor="text1"/>
              </w:rPr>
              <w:t>pungetium</w:t>
            </w:r>
            <w:proofErr w:type="spellEnd"/>
          </w:p>
        </w:tc>
        <w:tc>
          <w:tcPr>
            <w:tcW w:w="1711" w:type="pct"/>
            <w:noWrap/>
          </w:tcPr>
          <w:p w14:paraId="4327F70A" w14:textId="5F102ECD" w:rsidR="00953BE3" w:rsidRPr="00953BE3" w:rsidRDefault="00C74D04" w:rsidP="00A81C77">
            <w:pPr>
              <w:pStyle w:val="Tabletext"/>
              <w:rPr>
                <w:color w:val="000000" w:themeColor="text1"/>
              </w:rPr>
            </w:pPr>
            <w:r>
              <w:rPr>
                <w:color w:val="000000" w:themeColor="text1"/>
              </w:rPr>
              <w:t>j</w:t>
            </w:r>
            <w:r w:rsidR="00953BE3" w:rsidRPr="00953BE3">
              <w:rPr>
                <w:color w:val="000000" w:themeColor="text1"/>
              </w:rPr>
              <w:t>agged nightshade</w:t>
            </w:r>
          </w:p>
        </w:tc>
        <w:tc>
          <w:tcPr>
            <w:tcW w:w="541" w:type="pct"/>
            <w:noWrap/>
          </w:tcPr>
          <w:p w14:paraId="6F3D0D5A" w14:textId="77777777" w:rsidR="00953BE3" w:rsidRPr="00953BE3" w:rsidRDefault="00953BE3" w:rsidP="00A81C77">
            <w:pPr>
              <w:pStyle w:val="Tabletext"/>
              <w:rPr>
                <w:color w:val="000000" w:themeColor="text1"/>
              </w:rPr>
            </w:pPr>
          </w:p>
        </w:tc>
        <w:tc>
          <w:tcPr>
            <w:tcW w:w="499" w:type="pct"/>
            <w:noWrap/>
          </w:tcPr>
          <w:p w14:paraId="143623EB" w14:textId="77777777" w:rsidR="00953BE3" w:rsidRPr="00953BE3" w:rsidRDefault="00953BE3" w:rsidP="00A81C77">
            <w:pPr>
              <w:pStyle w:val="Tabletext"/>
              <w:rPr>
                <w:color w:val="000000" w:themeColor="text1"/>
                <w:sz w:val="20"/>
                <w:szCs w:val="20"/>
              </w:rPr>
            </w:pPr>
          </w:p>
        </w:tc>
      </w:tr>
      <w:tr w:rsidR="00953BE3" w:rsidRPr="005171A4" w14:paraId="63D35082" w14:textId="77777777" w:rsidTr="00953BE3">
        <w:trPr>
          <w:trHeight w:val="310"/>
        </w:trPr>
        <w:tc>
          <w:tcPr>
            <w:tcW w:w="2248" w:type="pct"/>
            <w:noWrap/>
          </w:tcPr>
          <w:p w14:paraId="092650F3" w14:textId="26A4B708" w:rsidR="00953BE3" w:rsidRPr="00953BE3" w:rsidRDefault="00953BE3" w:rsidP="00A81C77">
            <w:pPr>
              <w:pStyle w:val="Tabletext"/>
              <w:rPr>
                <w:i/>
                <w:iCs/>
                <w:color w:val="000000" w:themeColor="text1"/>
              </w:rPr>
            </w:pPr>
            <w:r w:rsidRPr="00953BE3">
              <w:rPr>
                <w:i/>
                <w:iCs/>
                <w:color w:val="000000" w:themeColor="text1"/>
              </w:rPr>
              <w:t xml:space="preserve">Solanum </w:t>
            </w:r>
            <w:proofErr w:type="spellStart"/>
            <w:r w:rsidRPr="00953BE3">
              <w:rPr>
                <w:i/>
                <w:iCs/>
                <w:color w:val="000000" w:themeColor="text1"/>
              </w:rPr>
              <w:t>prinophyllum</w:t>
            </w:r>
            <w:proofErr w:type="spellEnd"/>
          </w:p>
        </w:tc>
        <w:tc>
          <w:tcPr>
            <w:tcW w:w="1711" w:type="pct"/>
            <w:noWrap/>
          </w:tcPr>
          <w:p w14:paraId="1DFC327A" w14:textId="0AE068FC" w:rsidR="00953BE3" w:rsidRPr="00953BE3" w:rsidRDefault="00C74D04" w:rsidP="00A81C77">
            <w:pPr>
              <w:pStyle w:val="Tabletext"/>
              <w:rPr>
                <w:color w:val="000000" w:themeColor="text1"/>
              </w:rPr>
            </w:pPr>
            <w:r>
              <w:rPr>
                <w:color w:val="000000" w:themeColor="text1"/>
              </w:rPr>
              <w:t>s</w:t>
            </w:r>
            <w:r w:rsidR="00953BE3" w:rsidRPr="00953BE3">
              <w:rPr>
                <w:color w:val="000000" w:themeColor="text1"/>
              </w:rPr>
              <w:t>outhern forest nightshade</w:t>
            </w:r>
          </w:p>
        </w:tc>
        <w:tc>
          <w:tcPr>
            <w:tcW w:w="541" w:type="pct"/>
            <w:noWrap/>
          </w:tcPr>
          <w:p w14:paraId="6F292EA3" w14:textId="77777777" w:rsidR="00953BE3" w:rsidRPr="00953BE3" w:rsidRDefault="00953BE3" w:rsidP="00A81C77">
            <w:pPr>
              <w:pStyle w:val="Tabletext"/>
              <w:rPr>
                <w:color w:val="000000" w:themeColor="text1"/>
              </w:rPr>
            </w:pPr>
          </w:p>
        </w:tc>
        <w:tc>
          <w:tcPr>
            <w:tcW w:w="499" w:type="pct"/>
            <w:noWrap/>
          </w:tcPr>
          <w:p w14:paraId="19EF0586" w14:textId="77777777" w:rsidR="00953BE3" w:rsidRPr="00953BE3" w:rsidRDefault="00953BE3" w:rsidP="00A81C77">
            <w:pPr>
              <w:pStyle w:val="Tabletext"/>
              <w:rPr>
                <w:color w:val="000000" w:themeColor="text1"/>
                <w:sz w:val="20"/>
                <w:szCs w:val="20"/>
              </w:rPr>
            </w:pPr>
          </w:p>
        </w:tc>
      </w:tr>
      <w:tr w:rsidR="00953BE3" w:rsidRPr="005171A4" w14:paraId="16EE88C6" w14:textId="31FB9F46" w:rsidTr="00953BE3">
        <w:trPr>
          <w:trHeight w:val="310"/>
        </w:trPr>
        <w:tc>
          <w:tcPr>
            <w:tcW w:w="2248" w:type="pct"/>
            <w:noWrap/>
            <w:hideMark/>
          </w:tcPr>
          <w:p w14:paraId="6905D106" w14:textId="79B35F39" w:rsidR="00953BE3" w:rsidRPr="00953BE3" w:rsidRDefault="00953BE3" w:rsidP="00A81C77">
            <w:pPr>
              <w:pStyle w:val="Tabletext"/>
              <w:rPr>
                <w:color w:val="000000" w:themeColor="text1"/>
              </w:rPr>
            </w:pPr>
            <w:proofErr w:type="spellStart"/>
            <w:r w:rsidRPr="00953BE3">
              <w:rPr>
                <w:i/>
                <w:iCs/>
                <w:color w:val="000000" w:themeColor="text1"/>
              </w:rPr>
              <w:t>Synoum</w:t>
            </w:r>
            <w:proofErr w:type="spellEnd"/>
            <w:r w:rsidRPr="00953BE3">
              <w:rPr>
                <w:i/>
                <w:iCs/>
                <w:color w:val="000000" w:themeColor="text1"/>
              </w:rPr>
              <w:t xml:space="preserve"> </w:t>
            </w:r>
            <w:proofErr w:type="spellStart"/>
            <w:r w:rsidRPr="00953BE3">
              <w:rPr>
                <w:i/>
                <w:iCs/>
                <w:color w:val="000000" w:themeColor="text1"/>
              </w:rPr>
              <w:t>glandulosum</w:t>
            </w:r>
            <w:proofErr w:type="spellEnd"/>
          </w:p>
        </w:tc>
        <w:tc>
          <w:tcPr>
            <w:tcW w:w="1711" w:type="pct"/>
            <w:noWrap/>
            <w:hideMark/>
          </w:tcPr>
          <w:p w14:paraId="1F30B470" w14:textId="6CF484C4" w:rsidR="00953BE3" w:rsidRPr="00953BE3" w:rsidRDefault="00953BE3" w:rsidP="00A81C77">
            <w:pPr>
              <w:pStyle w:val="Tabletext"/>
              <w:rPr>
                <w:color w:val="000000" w:themeColor="text1"/>
              </w:rPr>
            </w:pPr>
            <w:bookmarkStart w:id="145" w:name="_Hlk111557216"/>
            <w:r w:rsidRPr="00953BE3">
              <w:rPr>
                <w:color w:val="000000" w:themeColor="text1"/>
              </w:rPr>
              <w:t>scentless rosewood</w:t>
            </w:r>
            <w:bookmarkEnd w:id="145"/>
          </w:p>
        </w:tc>
        <w:tc>
          <w:tcPr>
            <w:tcW w:w="541" w:type="pct"/>
            <w:noWrap/>
            <w:hideMark/>
          </w:tcPr>
          <w:p w14:paraId="2A86FDB0" w14:textId="77777777" w:rsidR="00953BE3" w:rsidRPr="00953BE3" w:rsidRDefault="00953BE3" w:rsidP="00A81C77">
            <w:pPr>
              <w:pStyle w:val="Tabletext"/>
              <w:rPr>
                <w:color w:val="000000" w:themeColor="text1"/>
              </w:rPr>
            </w:pPr>
          </w:p>
        </w:tc>
        <w:tc>
          <w:tcPr>
            <w:tcW w:w="499" w:type="pct"/>
            <w:noWrap/>
            <w:hideMark/>
          </w:tcPr>
          <w:p w14:paraId="17BF09FA" w14:textId="77777777" w:rsidR="00953BE3" w:rsidRPr="00953BE3" w:rsidRDefault="00953BE3" w:rsidP="00A81C77">
            <w:pPr>
              <w:pStyle w:val="Tabletext"/>
              <w:rPr>
                <w:color w:val="000000" w:themeColor="text1"/>
                <w:sz w:val="20"/>
                <w:szCs w:val="20"/>
              </w:rPr>
            </w:pPr>
          </w:p>
        </w:tc>
      </w:tr>
      <w:tr w:rsidR="00953BE3" w:rsidRPr="005171A4" w14:paraId="2B763830" w14:textId="77777777" w:rsidTr="00953BE3">
        <w:trPr>
          <w:trHeight w:val="310"/>
        </w:trPr>
        <w:tc>
          <w:tcPr>
            <w:tcW w:w="2248" w:type="pct"/>
            <w:noWrap/>
          </w:tcPr>
          <w:p w14:paraId="74391C54" w14:textId="41352F36" w:rsidR="00953BE3" w:rsidRPr="00953BE3" w:rsidRDefault="00953BE3" w:rsidP="00A81C77">
            <w:pPr>
              <w:pStyle w:val="Tabletext"/>
              <w:rPr>
                <w:i/>
                <w:iCs/>
                <w:color w:val="000000" w:themeColor="text1"/>
              </w:rPr>
            </w:pPr>
            <w:proofErr w:type="spellStart"/>
            <w:r w:rsidRPr="00953BE3">
              <w:rPr>
                <w:i/>
                <w:iCs/>
                <w:color w:val="000000" w:themeColor="text1"/>
              </w:rPr>
              <w:t>Tasmannia</w:t>
            </w:r>
            <w:proofErr w:type="spellEnd"/>
            <w:r w:rsidRPr="00953BE3">
              <w:rPr>
                <w:i/>
                <w:iCs/>
                <w:color w:val="000000" w:themeColor="text1"/>
              </w:rPr>
              <w:t xml:space="preserve"> </w:t>
            </w:r>
            <w:proofErr w:type="spellStart"/>
            <w:r w:rsidRPr="00953BE3">
              <w:rPr>
                <w:i/>
                <w:iCs/>
                <w:color w:val="000000" w:themeColor="text1"/>
              </w:rPr>
              <w:t>insipida</w:t>
            </w:r>
            <w:proofErr w:type="spellEnd"/>
          </w:p>
        </w:tc>
        <w:tc>
          <w:tcPr>
            <w:tcW w:w="1711" w:type="pct"/>
            <w:noWrap/>
          </w:tcPr>
          <w:p w14:paraId="4E00A8F1" w14:textId="506995C5" w:rsidR="00953BE3" w:rsidRPr="00953BE3" w:rsidRDefault="00953BE3" w:rsidP="00A81C77">
            <w:pPr>
              <w:pStyle w:val="Tabletext"/>
              <w:rPr>
                <w:color w:val="000000" w:themeColor="text1"/>
              </w:rPr>
            </w:pPr>
            <w:r w:rsidRPr="00953BE3">
              <w:rPr>
                <w:color w:val="000000" w:themeColor="text1"/>
              </w:rPr>
              <w:t>brush pepperbush</w:t>
            </w:r>
          </w:p>
        </w:tc>
        <w:tc>
          <w:tcPr>
            <w:tcW w:w="541" w:type="pct"/>
            <w:noWrap/>
          </w:tcPr>
          <w:p w14:paraId="0A5E0B15" w14:textId="77777777" w:rsidR="00953BE3" w:rsidRPr="00953BE3" w:rsidRDefault="00953BE3" w:rsidP="00A81C77">
            <w:pPr>
              <w:pStyle w:val="Tabletext"/>
              <w:rPr>
                <w:color w:val="000000" w:themeColor="text1"/>
              </w:rPr>
            </w:pPr>
          </w:p>
        </w:tc>
        <w:tc>
          <w:tcPr>
            <w:tcW w:w="499" w:type="pct"/>
            <w:noWrap/>
          </w:tcPr>
          <w:p w14:paraId="54DBDCD3" w14:textId="77777777" w:rsidR="00953BE3" w:rsidRPr="00953BE3" w:rsidRDefault="00953BE3" w:rsidP="00A81C77">
            <w:pPr>
              <w:pStyle w:val="Tabletext"/>
              <w:rPr>
                <w:color w:val="000000" w:themeColor="text1"/>
                <w:sz w:val="20"/>
                <w:szCs w:val="20"/>
              </w:rPr>
            </w:pPr>
          </w:p>
        </w:tc>
      </w:tr>
      <w:tr w:rsidR="00953BE3" w:rsidRPr="005171A4" w14:paraId="6CBA1D4B" w14:textId="77777777" w:rsidTr="00953BE3">
        <w:trPr>
          <w:trHeight w:val="310"/>
        </w:trPr>
        <w:tc>
          <w:tcPr>
            <w:tcW w:w="2248" w:type="pct"/>
            <w:noWrap/>
          </w:tcPr>
          <w:p w14:paraId="476323E0" w14:textId="278DA571" w:rsidR="00953BE3" w:rsidRPr="00953BE3" w:rsidRDefault="00953BE3" w:rsidP="00A81C77">
            <w:pPr>
              <w:pStyle w:val="Tabletext"/>
              <w:rPr>
                <w:i/>
                <w:iCs/>
                <w:color w:val="000000" w:themeColor="text1"/>
              </w:rPr>
            </w:pPr>
            <w:proofErr w:type="spellStart"/>
            <w:r w:rsidRPr="00953BE3">
              <w:rPr>
                <w:i/>
                <w:iCs/>
                <w:color w:val="000000" w:themeColor="text1"/>
              </w:rPr>
              <w:t>Tasmannia</w:t>
            </w:r>
            <w:proofErr w:type="spellEnd"/>
            <w:r w:rsidRPr="00953BE3">
              <w:rPr>
                <w:i/>
                <w:iCs/>
                <w:color w:val="000000" w:themeColor="text1"/>
              </w:rPr>
              <w:t xml:space="preserve"> lanceolata</w:t>
            </w:r>
          </w:p>
        </w:tc>
        <w:tc>
          <w:tcPr>
            <w:tcW w:w="1711" w:type="pct"/>
            <w:noWrap/>
          </w:tcPr>
          <w:p w14:paraId="41641CAB" w14:textId="28922F6E" w:rsidR="00953BE3" w:rsidRPr="00953BE3" w:rsidRDefault="00953BE3" w:rsidP="00A81C77">
            <w:pPr>
              <w:pStyle w:val="Tabletext"/>
              <w:rPr>
                <w:color w:val="000000" w:themeColor="text1"/>
              </w:rPr>
            </w:pPr>
            <w:r w:rsidRPr="00953BE3">
              <w:rPr>
                <w:color w:val="000000" w:themeColor="text1"/>
              </w:rPr>
              <w:t>mountain pepperbush</w:t>
            </w:r>
          </w:p>
        </w:tc>
        <w:tc>
          <w:tcPr>
            <w:tcW w:w="541" w:type="pct"/>
            <w:noWrap/>
          </w:tcPr>
          <w:p w14:paraId="38ACB339" w14:textId="77777777" w:rsidR="00953BE3" w:rsidRPr="00953BE3" w:rsidRDefault="00953BE3" w:rsidP="00A81C77">
            <w:pPr>
              <w:pStyle w:val="Tabletext"/>
              <w:rPr>
                <w:color w:val="000000" w:themeColor="text1"/>
              </w:rPr>
            </w:pPr>
          </w:p>
        </w:tc>
        <w:tc>
          <w:tcPr>
            <w:tcW w:w="499" w:type="pct"/>
            <w:noWrap/>
          </w:tcPr>
          <w:p w14:paraId="54646926" w14:textId="77777777" w:rsidR="00953BE3" w:rsidRPr="00953BE3" w:rsidRDefault="00953BE3" w:rsidP="00A81C77">
            <w:pPr>
              <w:pStyle w:val="Tabletext"/>
              <w:rPr>
                <w:color w:val="000000" w:themeColor="text1"/>
                <w:sz w:val="20"/>
                <w:szCs w:val="20"/>
              </w:rPr>
            </w:pPr>
          </w:p>
        </w:tc>
      </w:tr>
      <w:tr w:rsidR="00953BE3" w:rsidRPr="00411985" w14:paraId="3A42CD51" w14:textId="0B46B393" w:rsidTr="00953BE3">
        <w:tc>
          <w:tcPr>
            <w:tcW w:w="5000" w:type="pct"/>
            <w:gridSpan w:val="4"/>
            <w:shd w:val="clear" w:color="auto" w:fill="D9D9D9" w:themeFill="background1" w:themeFillShade="D9"/>
          </w:tcPr>
          <w:p w14:paraId="2AE1FA0F" w14:textId="7DA38798" w:rsidR="00953BE3" w:rsidRPr="00953BE3" w:rsidRDefault="00953BE3" w:rsidP="006C47B6">
            <w:pPr>
              <w:pStyle w:val="Tabletext"/>
              <w:keepNext/>
              <w:rPr>
                <w:color w:val="000000" w:themeColor="text1"/>
              </w:rPr>
            </w:pPr>
            <w:r w:rsidRPr="00953BE3">
              <w:rPr>
                <w:b/>
                <w:color w:val="000000" w:themeColor="text1"/>
              </w:rPr>
              <w:t>Tree fern species</w:t>
            </w:r>
          </w:p>
        </w:tc>
      </w:tr>
      <w:tr w:rsidR="00953BE3" w:rsidRPr="00015EF5" w14:paraId="79208513" w14:textId="35D88005" w:rsidTr="00953BE3">
        <w:trPr>
          <w:trHeight w:val="310"/>
        </w:trPr>
        <w:tc>
          <w:tcPr>
            <w:tcW w:w="2248" w:type="pct"/>
            <w:noWrap/>
            <w:hideMark/>
          </w:tcPr>
          <w:p w14:paraId="5BA1C2BD" w14:textId="4ED4D9D7" w:rsidR="00953BE3" w:rsidRPr="00953BE3" w:rsidRDefault="00953BE3" w:rsidP="00A81C77">
            <w:pPr>
              <w:pStyle w:val="Tabletext"/>
              <w:rPr>
                <w:color w:val="000000" w:themeColor="text1"/>
              </w:rPr>
            </w:pPr>
            <w:r w:rsidRPr="00953BE3">
              <w:rPr>
                <w:i/>
                <w:iCs/>
                <w:color w:val="000000" w:themeColor="text1"/>
              </w:rPr>
              <w:t>Cyathea australis</w:t>
            </w:r>
          </w:p>
        </w:tc>
        <w:tc>
          <w:tcPr>
            <w:tcW w:w="1711" w:type="pct"/>
            <w:noWrap/>
            <w:hideMark/>
          </w:tcPr>
          <w:p w14:paraId="67B8BB8D" w14:textId="6100DC2F" w:rsidR="00953BE3" w:rsidRPr="00953BE3" w:rsidRDefault="00953BE3" w:rsidP="00A81C77">
            <w:pPr>
              <w:pStyle w:val="Tabletext"/>
              <w:rPr>
                <w:color w:val="000000" w:themeColor="text1"/>
              </w:rPr>
            </w:pPr>
            <w:r w:rsidRPr="00953BE3">
              <w:rPr>
                <w:color w:val="000000" w:themeColor="text1"/>
              </w:rPr>
              <w:t xml:space="preserve">rough </w:t>
            </w:r>
            <w:proofErr w:type="spellStart"/>
            <w:r w:rsidRPr="00953BE3">
              <w:rPr>
                <w:color w:val="000000" w:themeColor="text1"/>
              </w:rPr>
              <w:t>treefern</w:t>
            </w:r>
            <w:proofErr w:type="spellEnd"/>
          </w:p>
        </w:tc>
        <w:tc>
          <w:tcPr>
            <w:tcW w:w="541" w:type="pct"/>
            <w:noWrap/>
            <w:hideMark/>
          </w:tcPr>
          <w:p w14:paraId="350009D5" w14:textId="77777777" w:rsidR="00953BE3" w:rsidRPr="00953BE3" w:rsidRDefault="00953BE3" w:rsidP="00A81C77">
            <w:pPr>
              <w:pStyle w:val="Tabletext"/>
              <w:rPr>
                <w:color w:val="000000" w:themeColor="text1"/>
              </w:rPr>
            </w:pPr>
          </w:p>
        </w:tc>
        <w:tc>
          <w:tcPr>
            <w:tcW w:w="499" w:type="pct"/>
            <w:noWrap/>
            <w:hideMark/>
          </w:tcPr>
          <w:p w14:paraId="5D8602A6" w14:textId="77777777" w:rsidR="00953BE3" w:rsidRPr="00953BE3" w:rsidRDefault="00953BE3" w:rsidP="00A81C77">
            <w:pPr>
              <w:pStyle w:val="Tabletext"/>
              <w:rPr>
                <w:color w:val="000000" w:themeColor="text1"/>
                <w:sz w:val="20"/>
                <w:szCs w:val="20"/>
              </w:rPr>
            </w:pPr>
          </w:p>
        </w:tc>
      </w:tr>
      <w:tr w:rsidR="00953BE3" w:rsidRPr="00015EF5" w14:paraId="22FE03E3" w14:textId="0D04C4DA" w:rsidTr="00953BE3">
        <w:trPr>
          <w:trHeight w:val="310"/>
        </w:trPr>
        <w:tc>
          <w:tcPr>
            <w:tcW w:w="2248" w:type="pct"/>
            <w:noWrap/>
            <w:hideMark/>
          </w:tcPr>
          <w:p w14:paraId="37B1A3A3" w14:textId="059BE353" w:rsidR="00953BE3" w:rsidRPr="00953BE3" w:rsidRDefault="00953BE3" w:rsidP="00A81C77">
            <w:pPr>
              <w:pStyle w:val="Tabletext"/>
              <w:rPr>
                <w:color w:val="000000" w:themeColor="text1"/>
              </w:rPr>
            </w:pPr>
            <w:bookmarkStart w:id="146" w:name="_Hlk197439936"/>
            <w:proofErr w:type="spellStart"/>
            <w:r w:rsidRPr="00953BE3">
              <w:rPr>
                <w:i/>
                <w:iCs/>
                <w:color w:val="000000" w:themeColor="text1"/>
              </w:rPr>
              <w:t>Dicksonia</w:t>
            </w:r>
            <w:proofErr w:type="spellEnd"/>
            <w:r w:rsidRPr="00953BE3">
              <w:rPr>
                <w:i/>
                <w:iCs/>
                <w:color w:val="000000" w:themeColor="text1"/>
              </w:rPr>
              <w:t xml:space="preserve"> antarctica</w:t>
            </w:r>
            <w:bookmarkEnd w:id="146"/>
          </w:p>
        </w:tc>
        <w:tc>
          <w:tcPr>
            <w:tcW w:w="1711" w:type="pct"/>
            <w:noWrap/>
            <w:hideMark/>
          </w:tcPr>
          <w:p w14:paraId="34DF78E3" w14:textId="555792CF" w:rsidR="00953BE3" w:rsidRPr="00953BE3" w:rsidRDefault="00953BE3" w:rsidP="00A81C77">
            <w:pPr>
              <w:pStyle w:val="Tabletext"/>
              <w:rPr>
                <w:color w:val="000000" w:themeColor="text1"/>
              </w:rPr>
            </w:pPr>
            <w:bookmarkStart w:id="147" w:name="_Hlk111558432"/>
            <w:r w:rsidRPr="00953BE3">
              <w:rPr>
                <w:color w:val="000000" w:themeColor="text1"/>
              </w:rPr>
              <w:t xml:space="preserve">soft </w:t>
            </w:r>
            <w:proofErr w:type="spellStart"/>
            <w:r w:rsidRPr="00953BE3">
              <w:rPr>
                <w:color w:val="000000" w:themeColor="text1"/>
              </w:rPr>
              <w:t>treefern</w:t>
            </w:r>
            <w:bookmarkEnd w:id="147"/>
            <w:proofErr w:type="spellEnd"/>
          </w:p>
        </w:tc>
        <w:tc>
          <w:tcPr>
            <w:tcW w:w="541" w:type="pct"/>
            <w:noWrap/>
            <w:hideMark/>
          </w:tcPr>
          <w:p w14:paraId="7C2D59AE" w14:textId="77777777" w:rsidR="00953BE3" w:rsidRPr="00953BE3" w:rsidRDefault="00953BE3" w:rsidP="00A81C77">
            <w:pPr>
              <w:pStyle w:val="Tabletext"/>
              <w:rPr>
                <w:color w:val="000000" w:themeColor="text1"/>
              </w:rPr>
            </w:pPr>
          </w:p>
        </w:tc>
        <w:tc>
          <w:tcPr>
            <w:tcW w:w="499" w:type="pct"/>
            <w:noWrap/>
            <w:hideMark/>
          </w:tcPr>
          <w:p w14:paraId="72D65168" w14:textId="77777777" w:rsidR="00953BE3" w:rsidRPr="00953BE3" w:rsidRDefault="00953BE3" w:rsidP="00A81C77">
            <w:pPr>
              <w:pStyle w:val="Tabletext"/>
              <w:rPr>
                <w:color w:val="000000" w:themeColor="text1"/>
                <w:sz w:val="20"/>
                <w:szCs w:val="20"/>
              </w:rPr>
            </w:pPr>
          </w:p>
        </w:tc>
      </w:tr>
      <w:tr w:rsidR="00953BE3" w:rsidRPr="00015EF5" w14:paraId="23A08FE9" w14:textId="77777777" w:rsidTr="00953BE3">
        <w:trPr>
          <w:trHeight w:val="310"/>
        </w:trPr>
        <w:tc>
          <w:tcPr>
            <w:tcW w:w="2248" w:type="pct"/>
            <w:noWrap/>
          </w:tcPr>
          <w:p w14:paraId="44325F35" w14:textId="6381A9E4" w:rsidR="00953BE3" w:rsidRPr="00953BE3" w:rsidRDefault="00953BE3" w:rsidP="00A81C77">
            <w:pPr>
              <w:pStyle w:val="Tabletext"/>
              <w:rPr>
                <w:i/>
                <w:iCs/>
                <w:color w:val="000000" w:themeColor="text1"/>
              </w:rPr>
            </w:pPr>
            <w:r w:rsidRPr="00953BE3">
              <w:rPr>
                <w:i/>
                <w:iCs/>
                <w:color w:val="000000" w:themeColor="text1"/>
              </w:rPr>
              <w:lastRenderedPageBreak/>
              <w:t xml:space="preserve">Cyathea </w:t>
            </w:r>
            <w:proofErr w:type="spellStart"/>
            <w:r w:rsidRPr="00953BE3">
              <w:rPr>
                <w:i/>
                <w:iCs/>
                <w:color w:val="000000" w:themeColor="text1"/>
              </w:rPr>
              <w:t>leichhardtiana</w:t>
            </w:r>
            <w:proofErr w:type="spellEnd"/>
          </w:p>
        </w:tc>
        <w:tc>
          <w:tcPr>
            <w:tcW w:w="1711" w:type="pct"/>
            <w:noWrap/>
          </w:tcPr>
          <w:p w14:paraId="5B7B52E3" w14:textId="015D2058" w:rsidR="00953BE3" w:rsidRPr="00953BE3" w:rsidRDefault="00C74D04" w:rsidP="00A81C77">
            <w:pPr>
              <w:pStyle w:val="Tabletext"/>
              <w:rPr>
                <w:color w:val="000000" w:themeColor="text1"/>
              </w:rPr>
            </w:pPr>
            <w:r>
              <w:rPr>
                <w:color w:val="000000" w:themeColor="text1"/>
              </w:rPr>
              <w:t>p</w:t>
            </w:r>
            <w:r w:rsidR="00953BE3" w:rsidRPr="00953BE3">
              <w:rPr>
                <w:color w:val="000000" w:themeColor="text1"/>
              </w:rPr>
              <w:t xml:space="preserve">rickly </w:t>
            </w:r>
            <w:proofErr w:type="spellStart"/>
            <w:r>
              <w:rPr>
                <w:color w:val="000000" w:themeColor="text1"/>
              </w:rPr>
              <w:t>t</w:t>
            </w:r>
            <w:r w:rsidR="00953BE3" w:rsidRPr="00953BE3">
              <w:rPr>
                <w:color w:val="000000" w:themeColor="text1"/>
              </w:rPr>
              <w:t>reefern</w:t>
            </w:r>
            <w:proofErr w:type="spellEnd"/>
          </w:p>
        </w:tc>
        <w:tc>
          <w:tcPr>
            <w:tcW w:w="541" w:type="pct"/>
            <w:noWrap/>
          </w:tcPr>
          <w:p w14:paraId="2527B81E" w14:textId="77777777" w:rsidR="00953BE3" w:rsidRPr="00953BE3" w:rsidRDefault="00953BE3" w:rsidP="00A81C77">
            <w:pPr>
              <w:pStyle w:val="Tabletext"/>
              <w:rPr>
                <w:color w:val="000000" w:themeColor="text1"/>
              </w:rPr>
            </w:pPr>
          </w:p>
        </w:tc>
        <w:tc>
          <w:tcPr>
            <w:tcW w:w="499" w:type="pct"/>
            <w:noWrap/>
          </w:tcPr>
          <w:p w14:paraId="7FCF0EB7" w14:textId="77777777" w:rsidR="00953BE3" w:rsidRPr="00953BE3" w:rsidRDefault="00953BE3" w:rsidP="00A81C77">
            <w:pPr>
              <w:pStyle w:val="Tabletext"/>
              <w:rPr>
                <w:color w:val="000000" w:themeColor="text1"/>
                <w:sz w:val="20"/>
                <w:szCs w:val="20"/>
              </w:rPr>
            </w:pPr>
          </w:p>
        </w:tc>
      </w:tr>
      <w:tr w:rsidR="00953BE3" w:rsidRPr="00015EF5" w14:paraId="7811D719" w14:textId="77777777" w:rsidTr="00953BE3">
        <w:trPr>
          <w:trHeight w:val="310"/>
        </w:trPr>
        <w:tc>
          <w:tcPr>
            <w:tcW w:w="2248" w:type="pct"/>
            <w:noWrap/>
          </w:tcPr>
          <w:p w14:paraId="209DD4A6" w14:textId="5AAE0498" w:rsidR="00953BE3" w:rsidRPr="00953BE3" w:rsidRDefault="00953BE3" w:rsidP="00A81C77">
            <w:pPr>
              <w:pStyle w:val="Tabletext"/>
              <w:rPr>
                <w:i/>
                <w:iCs/>
                <w:color w:val="000000" w:themeColor="text1"/>
              </w:rPr>
            </w:pPr>
            <w:r w:rsidRPr="00953BE3">
              <w:rPr>
                <w:i/>
                <w:iCs/>
                <w:color w:val="000000" w:themeColor="text1"/>
              </w:rPr>
              <w:t xml:space="preserve">Cyathea </w:t>
            </w:r>
            <w:proofErr w:type="spellStart"/>
            <w:r w:rsidRPr="00953BE3">
              <w:rPr>
                <w:i/>
                <w:iCs/>
                <w:color w:val="000000" w:themeColor="text1"/>
              </w:rPr>
              <w:t>cunninghamii</w:t>
            </w:r>
            <w:proofErr w:type="spellEnd"/>
          </w:p>
        </w:tc>
        <w:tc>
          <w:tcPr>
            <w:tcW w:w="1711" w:type="pct"/>
            <w:noWrap/>
          </w:tcPr>
          <w:p w14:paraId="61F3B573" w14:textId="7014D2E7" w:rsidR="00953BE3" w:rsidRPr="00953BE3" w:rsidRDefault="00C74D04" w:rsidP="00A81C77">
            <w:pPr>
              <w:pStyle w:val="Tabletext"/>
              <w:rPr>
                <w:color w:val="000000" w:themeColor="text1"/>
              </w:rPr>
            </w:pPr>
            <w:r>
              <w:rPr>
                <w:color w:val="000000" w:themeColor="text1"/>
              </w:rPr>
              <w:t>s</w:t>
            </w:r>
            <w:r w:rsidR="00953BE3" w:rsidRPr="00953BE3">
              <w:rPr>
                <w:color w:val="000000" w:themeColor="text1"/>
              </w:rPr>
              <w:t xml:space="preserve">lender </w:t>
            </w:r>
            <w:proofErr w:type="spellStart"/>
            <w:r>
              <w:rPr>
                <w:color w:val="000000" w:themeColor="text1"/>
              </w:rPr>
              <w:t>t</w:t>
            </w:r>
            <w:r w:rsidR="00953BE3" w:rsidRPr="00953BE3">
              <w:rPr>
                <w:color w:val="000000" w:themeColor="text1"/>
              </w:rPr>
              <w:t>reefern</w:t>
            </w:r>
            <w:proofErr w:type="spellEnd"/>
          </w:p>
        </w:tc>
        <w:tc>
          <w:tcPr>
            <w:tcW w:w="541" w:type="pct"/>
            <w:noWrap/>
          </w:tcPr>
          <w:p w14:paraId="5D84F21D" w14:textId="77777777" w:rsidR="00953BE3" w:rsidRPr="00953BE3" w:rsidRDefault="00953BE3" w:rsidP="00A81C77">
            <w:pPr>
              <w:pStyle w:val="Tabletext"/>
              <w:rPr>
                <w:color w:val="000000" w:themeColor="text1"/>
              </w:rPr>
            </w:pPr>
          </w:p>
        </w:tc>
        <w:tc>
          <w:tcPr>
            <w:tcW w:w="499" w:type="pct"/>
            <w:noWrap/>
          </w:tcPr>
          <w:p w14:paraId="50492D9B" w14:textId="77777777" w:rsidR="00953BE3" w:rsidRPr="00953BE3" w:rsidRDefault="00953BE3" w:rsidP="00A81C77">
            <w:pPr>
              <w:pStyle w:val="Tabletext"/>
              <w:rPr>
                <w:color w:val="000000" w:themeColor="text1"/>
                <w:sz w:val="20"/>
                <w:szCs w:val="20"/>
              </w:rPr>
            </w:pPr>
          </w:p>
        </w:tc>
      </w:tr>
      <w:tr w:rsidR="00953BE3" w:rsidRPr="00411985" w14:paraId="4050B94B" w14:textId="2EEDEED5" w:rsidTr="00953BE3">
        <w:tc>
          <w:tcPr>
            <w:tcW w:w="5000" w:type="pct"/>
            <w:gridSpan w:val="4"/>
            <w:shd w:val="clear" w:color="auto" w:fill="D9D9D9" w:themeFill="background1" w:themeFillShade="D9"/>
          </w:tcPr>
          <w:p w14:paraId="2F49E130" w14:textId="70BF5559" w:rsidR="00953BE3" w:rsidRPr="00953BE3" w:rsidRDefault="00953BE3" w:rsidP="006C47B6">
            <w:pPr>
              <w:pStyle w:val="Tabletext"/>
              <w:keepNext/>
              <w:rPr>
                <w:color w:val="000000" w:themeColor="text1"/>
              </w:rPr>
            </w:pPr>
            <w:r w:rsidRPr="00953BE3">
              <w:rPr>
                <w:b/>
                <w:color w:val="000000" w:themeColor="text1"/>
              </w:rPr>
              <w:t>Epiphytic or lithophytic species</w:t>
            </w:r>
          </w:p>
        </w:tc>
      </w:tr>
      <w:tr w:rsidR="00953BE3" w:rsidRPr="00DD1269" w14:paraId="69857E6F" w14:textId="3053C517" w:rsidTr="00953BE3">
        <w:trPr>
          <w:trHeight w:val="310"/>
        </w:trPr>
        <w:tc>
          <w:tcPr>
            <w:tcW w:w="2248" w:type="pct"/>
            <w:noWrap/>
          </w:tcPr>
          <w:p w14:paraId="3AAA942A" w14:textId="05950A29" w:rsidR="00953BE3" w:rsidRPr="00953BE3" w:rsidRDefault="00953BE3" w:rsidP="00A81C77">
            <w:pPr>
              <w:pStyle w:val="Tabletext"/>
              <w:rPr>
                <w:i/>
                <w:iCs/>
                <w:color w:val="000000" w:themeColor="text1"/>
              </w:rPr>
            </w:pPr>
            <w:proofErr w:type="spellStart"/>
            <w:r w:rsidRPr="00953BE3">
              <w:rPr>
                <w:i/>
                <w:iCs/>
                <w:color w:val="000000" w:themeColor="text1"/>
              </w:rPr>
              <w:t>Abrodictyum</w:t>
            </w:r>
            <w:proofErr w:type="spellEnd"/>
            <w:r w:rsidRPr="00953BE3">
              <w:rPr>
                <w:i/>
                <w:iCs/>
                <w:color w:val="000000" w:themeColor="text1"/>
              </w:rPr>
              <w:t xml:space="preserve"> caudatum</w:t>
            </w:r>
          </w:p>
        </w:tc>
        <w:tc>
          <w:tcPr>
            <w:tcW w:w="1711" w:type="pct"/>
            <w:noWrap/>
          </w:tcPr>
          <w:p w14:paraId="3D02E234" w14:textId="3860D274" w:rsidR="00953BE3" w:rsidRPr="00953BE3" w:rsidRDefault="00C74D04" w:rsidP="00A81C77">
            <w:pPr>
              <w:pStyle w:val="Tabletext"/>
              <w:rPr>
                <w:color w:val="000000" w:themeColor="text1"/>
              </w:rPr>
            </w:pPr>
            <w:r>
              <w:rPr>
                <w:color w:val="000000" w:themeColor="text1"/>
              </w:rPr>
              <w:t>j</w:t>
            </w:r>
            <w:r w:rsidR="00953BE3" w:rsidRPr="00953BE3">
              <w:rPr>
                <w:color w:val="000000" w:themeColor="text1"/>
              </w:rPr>
              <w:t xml:space="preserve">ungle </w:t>
            </w:r>
            <w:r>
              <w:rPr>
                <w:color w:val="000000" w:themeColor="text1"/>
              </w:rPr>
              <w:t>b</w:t>
            </w:r>
            <w:r w:rsidR="00953BE3" w:rsidRPr="00953BE3">
              <w:rPr>
                <w:color w:val="000000" w:themeColor="text1"/>
              </w:rPr>
              <w:t xml:space="preserve">ristle </w:t>
            </w:r>
            <w:r>
              <w:rPr>
                <w:color w:val="000000" w:themeColor="text1"/>
              </w:rPr>
              <w:t>f</w:t>
            </w:r>
            <w:r w:rsidR="00953BE3" w:rsidRPr="00953BE3">
              <w:rPr>
                <w:color w:val="000000" w:themeColor="text1"/>
              </w:rPr>
              <w:t>ern</w:t>
            </w:r>
          </w:p>
        </w:tc>
        <w:tc>
          <w:tcPr>
            <w:tcW w:w="541" w:type="pct"/>
            <w:noWrap/>
          </w:tcPr>
          <w:p w14:paraId="32ACC1A7" w14:textId="77777777" w:rsidR="00953BE3" w:rsidRPr="00953BE3" w:rsidRDefault="00953BE3" w:rsidP="00A81C77">
            <w:pPr>
              <w:pStyle w:val="Tabletext"/>
              <w:rPr>
                <w:color w:val="000000" w:themeColor="text1"/>
              </w:rPr>
            </w:pPr>
          </w:p>
        </w:tc>
        <w:tc>
          <w:tcPr>
            <w:tcW w:w="499" w:type="pct"/>
            <w:noWrap/>
          </w:tcPr>
          <w:p w14:paraId="288DF890" w14:textId="79500CB2" w:rsidR="00953BE3" w:rsidRPr="00953BE3" w:rsidRDefault="00953BE3" w:rsidP="00A81C77">
            <w:pPr>
              <w:pStyle w:val="Tabletext"/>
              <w:rPr>
                <w:color w:val="000000" w:themeColor="text1"/>
                <w:sz w:val="20"/>
                <w:szCs w:val="20"/>
              </w:rPr>
            </w:pPr>
            <w:r w:rsidRPr="00953BE3">
              <w:rPr>
                <w:color w:val="000000" w:themeColor="text1"/>
                <w:sz w:val="20"/>
                <w:szCs w:val="20"/>
              </w:rPr>
              <w:t>E Vic</w:t>
            </w:r>
          </w:p>
        </w:tc>
      </w:tr>
      <w:tr w:rsidR="00953BE3" w:rsidRPr="00DD1269" w14:paraId="1651EE0D" w14:textId="77777777" w:rsidTr="00953BE3">
        <w:trPr>
          <w:trHeight w:val="310"/>
        </w:trPr>
        <w:tc>
          <w:tcPr>
            <w:tcW w:w="2248" w:type="pct"/>
            <w:noWrap/>
          </w:tcPr>
          <w:p w14:paraId="2C02AC05" w14:textId="727AF0FF" w:rsidR="00953BE3" w:rsidRPr="00953BE3" w:rsidRDefault="00953BE3" w:rsidP="002C0423">
            <w:pPr>
              <w:pStyle w:val="Tabletext"/>
              <w:rPr>
                <w:i/>
                <w:iCs/>
                <w:color w:val="000000" w:themeColor="text1"/>
              </w:rPr>
            </w:pPr>
            <w:r w:rsidRPr="00953BE3">
              <w:rPr>
                <w:i/>
                <w:iCs/>
                <w:color w:val="000000" w:themeColor="text1"/>
              </w:rPr>
              <w:t xml:space="preserve">Asplenium </w:t>
            </w:r>
            <w:proofErr w:type="spellStart"/>
            <w:r w:rsidRPr="00953BE3">
              <w:rPr>
                <w:i/>
                <w:iCs/>
                <w:color w:val="000000" w:themeColor="text1"/>
              </w:rPr>
              <w:t>flaccidum</w:t>
            </w:r>
            <w:proofErr w:type="spellEnd"/>
            <w:r w:rsidRPr="00953BE3">
              <w:rPr>
                <w:i/>
                <w:iCs/>
                <w:color w:val="000000" w:themeColor="text1"/>
              </w:rPr>
              <w:t xml:space="preserve"> subsp. </w:t>
            </w:r>
            <w:proofErr w:type="spellStart"/>
            <w:r w:rsidRPr="00953BE3">
              <w:rPr>
                <w:i/>
                <w:iCs/>
                <w:color w:val="000000" w:themeColor="text1"/>
              </w:rPr>
              <w:t>flaccidum</w:t>
            </w:r>
            <w:proofErr w:type="spellEnd"/>
          </w:p>
        </w:tc>
        <w:tc>
          <w:tcPr>
            <w:tcW w:w="1711" w:type="pct"/>
            <w:noWrap/>
          </w:tcPr>
          <w:p w14:paraId="7D8E0D2F" w14:textId="6B0859EA" w:rsidR="00953BE3" w:rsidRPr="00953BE3" w:rsidRDefault="00C74D04" w:rsidP="002C0423">
            <w:pPr>
              <w:pStyle w:val="Tabletext"/>
              <w:rPr>
                <w:color w:val="000000" w:themeColor="text1"/>
              </w:rPr>
            </w:pPr>
            <w:r>
              <w:rPr>
                <w:color w:val="000000" w:themeColor="text1"/>
              </w:rPr>
              <w:t>w</w:t>
            </w:r>
            <w:r w:rsidR="00953BE3" w:rsidRPr="00953BE3">
              <w:rPr>
                <w:color w:val="000000" w:themeColor="text1"/>
              </w:rPr>
              <w:t xml:space="preserve">eeping </w:t>
            </w:r>
            <w:r>
              <w:rPr>
                <w:color w:val="000000" w:themeColor="text1"/>
              </w:rPr>
              <w:t>s</w:t>
            </w:r>
            <w:r w:rsidR="00953BE3" w:rsidRPr="00953BE3">
              <w:rPr>
                <w:color w:val="000000" w:themeColor="text1"/>
              </w:rPr>
              <w:t>pleenwort</w:t>
            </w:r>
          </w:p>
        </w:tc>
        <w:tc>
          <w:tcPr>
            <w:tcW w:w="541" w:type="pct"/>
            <w:noWrap/>
          </w:tcPr>
          <w:p w14:paraId="4D9CCE51" w14:textId="77777777" w:rsidR="00953BE3" w:rsidRPr="00953BE3" w:rsidRDefault="00953BE3" w:rsidP="002C0423">
            <w:pPr>
              <w:pStyle w:val="Tabletext"/>
              <w:rPr>
                <w:color w:val="000000" w:themeColor="text1"/>
              </w:rPr>
            </w:pPr>
          </w:p>
        </w:tc>
        <w:tc>
          <w:tcPr>
            <w:tcW w:w="499" w:type="pct"/>
            <w:noWrap/>
          </w:tcPr>
          <w:p w14:paraId="13A3D837" w14:textId="77777777" w:rsidR="00953BE3" w:rsidRPr="00953BE3" w:rsidRDefault="00953BE3" w:rsidP="002C0423">
            <w:pPr>
              <w:pStyle w:val="Tabletext"/>
              <w:rPr>
                <w:color w:val="000000" w:themeColor="text1"/>
                <w:sz w:val="20"/>
                <w:szCs w:val="20"/>
              </w:rPr>
            </w:pPr>
          </w:p>
        </w:tc>
      </w:tr>
      <w:tr w:rsidR="00953BE3" w:rsidRPr="00DD1269" w14:paraId="62DA613B" w14:textId="77777777" w:rsidTr="00953BE3">
        <w:trPr>
          <w:trHeight w:val="310"/>
        </w:trPr>
        <w:tc>
          <w:tcPr>
            <w:tcW w:w="2248" w:type="pct"/>
            <w:noWrap/>
          </w:tcPr>
          <w:p w14:paraId="1BA9AE4A" w14:textId="023F6F6C" w:rsidR="00953BE3" w:rsidRPr="00953BE3" w:rsidRDefault="00953BE3" w:rsidP="002C0423">
            <w:pPr>
              <w:pStyle w:val="Tabletext"/>
              <w:rPr>
                <w:color w:val="000000" w:themeColor="text1"/>
              </w:rPr>
            </w:pPr>
            <w:r w:rsidRPr="00953BE3">
              <w:rPr>
                <w:i/>
                <w:iCs/>
                <w:color w:val="000000" w:themeColor="text1"/>
              </w:rPr>
              <w:t xml:space="preserve">Dendrobium </w:t>
            </w:r>
            <w:proofErr w:type="spellStart"/>
            <w:r w:rsidRPr="00953BE3">
              <w:rPr>
                <w:i/>
                <w:iCs/>
                <w:color w:val="000000" w:themeColor="text1"/>
              </w:rPr>
              <w:t>pugioniforme</w:t>
            </w:r>
            <w:proofErr w:type="spellEnd"/>
          </w:p>
        </w:tc>
        <w:tc>
          <w:tcPr>
            <w:tcW w:w="1711" w:type="pct"/>
            <w:noWrap/>
          </w:tcPr>
          <w:p w14:paraId="5790078D" w14:textId="163649EA" w:rsidR="00953BE3" w:rsidRPr="00953BE3" w:rsidRDefault="00953BE3" w:rsidP="002C0423">
            <w:pPr>
              <w:pStyle w:val="Tabletext"/>
              <w:rPr>
                <w:color w:val="000000" w:themeColor="text1"/>
              </w:rPr>
            </w:pPr>
            <w:r w:rsidRPr="00953BE3">
              <w:rPr>
                <w:color w:val="000000" w:themeColor="text1"/>
              </w:rPr>
              <w:t>dagger orchid</w:t>
            </w:r>
          </w:p>
        </w:tc>
        <w:tc>
          <w:tcPr>
            <w:tcW w:w="541" w:type="pct"/>
            <w:noWrap/>
          </w:tcPr>
          <w:p w14:paraId="4B7E8EAE" w14:textId="77777777" w:rsidR="00953BE3" w:rsidRPr="00953BE3" w:rsidRDefault="00953BE3" w:rsidP="002C0423">
            <w:pPr>
              <w:pStyle w:val="Tabletext"/>
              <w:rPr>
                <w:color w:val="000000" w:themeColor="text1"/>
              </w:rPr>
            </w:pPr>
          </w:p>
        </w:tc>
        <w:tc>
          <w:tcPr>
            <w:tcW w:w="499" w:type="pct"/>
            <w:noWrap/>
          </w:tcPr>
          <w:p w14:paraId="5134769C" w14:textId="77777777" w:rsidR="00953BE3" w:rsidRPr="00953BE3" w:rsidRDefault="00953BE3" w:rsidP="002C0423">
            <w:pPr>
              <w:pStyle w:val="Tabletext"/>
              <w:rPr>
                <w:color w:val="000000" w:themeColor="text1"/>
                <w:sz w:val="20"/>
                <w:szCs w:val="20"/>
              </w:rPr>
            </w:pPr>
          </w:p>
        </w:tc>
      </w:tr>
      <w:tr w:rsidR="00953BE3" w:rsidRPr="00015EF5" w14:paraId="0FE94394" w14:textId="1E623127" w:rsidTr="00953BE3">
        <w:trPr>
          <w:trHeight w:val="310"/>
        </w:trPr>
        <w:tc>
          <w:tcPr>
            <w:tcW w:w="2248" w:type="pct"/>
            <w:noWrap/>
            <w:hideMark/>
          </w:tcPr>
          <w:p w14:paraId="71400313" w14:textId="27FBB26F" w:rsidR="00953BE3" w:rsidRPr="00953BE3" w:rsidRDefault="00953BE3" w:rsidP="002C0423">
            <w:pPr>
              <w:pStyle w:val="Tabletext"/>
              <w:rPr>
                <w:color w:val="000000" w:themeColor="text1"/>
              </w:rPr>
            </w:pPr>
            <w:proofErr w:type="spellStart"/>
            <w:r w:rsidRPr="00953BE3">
              <w:rPr>
                <w:i/>
                <w:iCs/>
                <w:color w:val="000000" w:themeColor="text1"/>
              </w:rPr>
              <w:t>Notogrammitis</w:t>
            </w:r>
            <w:proofErr w:type="spellEnd"/>
            <w:r w:rsidRPr="00953BE3">
              <w:rPr>
                <w:i/>
                <w:iCs/>
                <w:color w:val="000000" w:themeColor="text1"/>
              </w:rPr>
              <w:t xml:space="preserve"> </w:t>
            </w:r>
            <w:proofErr w:type="spellStart"/>
            <w:r w:rsidRPr="00953BE3">
              <w:rPr>
                <w:i/>
                <w:iCs/>
                <w:color w:val="000000" w:themeColor="text1"/>
              </w:rPr>
              <w:t>billardierei</w:t>
            </w:r>
            <w:proofErr w:type="spellEnd"/>
          </w:p>
        </w:tc>
        <w:tc>
          <w:tcPr>
            <w:tcW w:w="1711" w:type="pct"/>
            <w:noWrap/>
            <w:hideMark/>
          </w:tcPr>
          <w:p w14:paraId="3FC2D6DB" w14:textId="3EAA42EF" w:rsidR="00953BE3" w:rsidRPr="00953BE3" w:rsidRDefault="00953BE3" w:rsidP="002C0423">
            <w:pPr>
              <w:pStyle w:val="Tabletext"/>
              <w:rPr>
                <w:color w:val="000000" w:themeColor="text1"/>
              </w:rPr>
            </w:pPr>
            <w:r w:rsidRPr="00953BE3">
              <w:rPr>
                <w:color w:val="000000" w:themeColor="text1"/>
              </w:rPr>
              <w:t>finger fern</w:t>
            </w:r>
          </w:p>
        </w:tc>
        <w:tc>
          <w:tcPr>
            <w:tcW w:w="541" w:type="pct"/>
            <w:noWrap/>
            <w:hideMark/>
          </w:tcPr>
          <w:p w14:paraId="30B95937" w14:textId="77777777" w:rsidR="00953BE3" w:rsidRPr="00953BE3" w:rsidRDefault="00953BE3" w:rsidP="002C0423">
            <w:pPr>
              <w:pStyle w:val="Tabletext"/>
              <w:rPr>
                <w:color w:val="000000" w:themeColor="text1"/>
              </w:rPr>
            </w:pPr>
          </w:p>
        </w:tc>
        <w:tc>
          <w:tcPr>
            <w:tcW w:w="499" w:type="pct"/>
            <w:noWrap/>
            <w:hideMark/>
          </w:tcPr>
          <w:p w14:paraId="51A05BA9" w14:textId="77777777" w:rsidR="00953BE3" w:rsidRPr="00953BE3" w:rsidRDefault="00953BE3" w:rsidP="002C0423">
            <w:pPr>
              <w:pStyle w:val="Tabletext"/>
              <w:rPr>
                <w:color w:val="000000" w:themeColor="text1"/>
                <w:sz w:val="20"/>
                <w:szCs w:val="20"/>
              </w:rPr>
            </w:pPr>
          </w:p>
        </w:tc>
      </w:tr>
      <w:tr w:rsidR="00953BE3" w:rsidRPr="00015EF5" w14:paraId="262C7710" w14:textId="77777777" w:rsidTr="00953BE3">
        <w:trPr>
          <w:trHeight w:val="310"/>
        </w:trPr>
        <w:tc>
          <w:tcPr>
            <w:tcW w:w="2248" w:type="pct"/>
            <w:noWrap/>
          </w:tcPr>
          <w:p w14:paraId="70125F7A" w14:textId="27728445" w:rsidR="00953BE3" w:rsidRPr="00953BE3" w:rsidRDefault="00953BE3" w:rsidP="002C0423">
            <w:pPr>
              <w:pStyle w:val="Tabletext"/>
              <w:rPr>
                <w:i/>
                <w:iCs/>
                <w:color w:val="000000" w:themeColor="text1"/>
              </w:rPr>
            </w:pPr>
            <w:proofErr w:type="spellStart"/>
            <w:r w:rsidRPr="00953BE3">
              <w:rPr>
                <w:i/>
                <w:iCs/>
                <w:color w:val="000000" w:themeColor="text1"/>
              </w:rPr>
              <w:t>Hymenophyllum</w:t>
            </w:r>
            <w:proofErr w:type="spellEnd"/>
            <w:r w:rsidRPr="00953BE3">
              <w:rPr>
                <w:i/>
                <w:iCs/>
                <w:color w:val="000000" w:themeColor="text1"/>
              </w:rPr>
              <w:t xml:space="preserve"> australe</w:t>
            </w:r>
          </w:p>
        </w:tc>
        <w:tc>
          <w:tcPr>
            <w:tcW w:w="1711" w:type="pct"/>
            <w:noWrap/>
          </w:tcPr>
          <w:p w14:paraId="0BE5B041" w14:textId="77777777" w:rsidR="00953BE3" w:rsidRPr="00953BE3" w:rsidRDefault="00953BE3" w:rsidP="002C0423">
            <w:pPr>
              <w:pStyle w:val="Tabletext"/>
              <w:rPr>
                <w:color w:val="000000" w:themeColor="text1"/>
              </w:rPr>
            </w:pPr>
          </w:p>
        </w:tc>
        <w:tc>
          <w:tcPr>
            <w:tcW w:w="541" w:type="pct"/>
            <w:noWrap/>
          </w:tcPr>
          <w:p w14:paraId="05A75481" w14:textId="77777777" w:rsidR="00953BE3" w:rsidRPr="00953BE3" w:rsidRDefault="00953BE3" w:rsidP="002C0423">
            <w:pPr>
              <w:pStyle w:val="Tabletext"/>
              <w:rPr>
                <w:color w:val="000000" w:themeColor="text1"/>
              </w:rPr>
            </w:pPr>
          </w:p>
        </w:tc>
        <w:tc>
          <w:tcPr>
            <w:tcW w:w="499" w:type="pct"/>
            <w:noWrap/>
          </w:tcPr>
          <w:p w14:paraId="7F6196C0" w14:textId="77777777" w:rsidR="00953BE3" w:rsidRPr="00953BE3" w:rsidRDefault="00953BE3" w:rsidP="002C0423">
            <w:pPr>
              <w:pStyle w:val="Tabletext"/>
              <w:rPr>
                <w:color w:val="000000" w:themeColor="text1"/>
                <w:sz w:val="20"/>
                <w:szCs w:val="20"/>
              </w:rPr>
            </w:pPr>
          </w:p>
        </w:tc>
      </w:tr>
      <w:tr w:rsidR="00953BE3" w:rsidRPr="00015EF5" w14:paraId="01063DC1" w14:textId="1AD7B776" w:rsidTr="00953BE3">
        <w:trPr>
          <w:trHeight w:val="310"/>
        </w:trPr>
        <w:tc>
          <w:tcPr>
            <w:tcW w:w="2248" w:type="pct"/>
            <w:noWrap/>
            <w:hideMark/>
          </w:tcPr>
          <w:p w14:paraId="6C55767F" w14:textId="6D41EC5F" w:rsidR="00953BE3" w:rsidRPr="00953BE3" w:rsidRDefault="00953BE3" w:rsidP="002C0423">
            <w:pPr>
              <w:pStyle w:val="Tabletext"/>
              <w:rPr>
                <w:color w:val="000000" w:themeColor="text1"/>
              </w:rPr>
            </w:pPr>
            <w:proofErr w:type="spellStart"/>
            <w:r w:rsidRPr="00953BE3">
              <w:rPr>
                <w:i/>
                <w:iCs/>
                <w:color w:val="000000" w:themeColor="text1"/>
              </w:rPr>
              <w:t>Hymenophyllum</w:t>
            </w:r>
            <w:proofErr w:type="spellEnd"/>
            <w:r w:rsidRPr="00953BE3">
              <w:rPr>
                <w:i/>
                <w:iCs/>
                <w:color w:val="000000" w:themeColor="text1"/>
              </w:rPr>
              <w:t xml:space="preserve"> </w:t>
            </w:r>
            <w:proofErr w:type="spellStart"/>
            <w:r w:rsidRPr="00953BE3">
              <w:rPr>
                <w:i/>
                <w:iCs/>
                <w:color w:val="000000" w:themeColor="text1"/>
              </w:rPr>
              <w:t>cupressiforme</w:t>
            </w:r>
            <w:proofErr w:type="spellEnd"/>
          </w:p>
        </w:tc>
        <w:tc>
          <w:tcPr>
            <w:tcW w:w="1711" w:type="pct"/>
            <w:noWrap/>
            <w:hideMark/>
          </w:tcPr>
          <w:p w14:paraId="25AFCCA4" w14:textId="60D071F1" w:rsidR="00953BE3" w:rsidRPr="00953BE3" w:rsidRDefault="00953BE3" w:rsidP="002C0423">
            <w:pPr>
              <w:pStyle w:val="Tabletext"/>
              <w:rPr>
                <w:color w:val="000000" w:themeColor="text1"/>
              </w:rPr>
            </w:pPr>
            <w:r w:rsidRPr="00953BE3">
              <w:rPr>
                <w:color w:val="000000" w:themeColor="text1"/>
              </w:rPr>
              <w:t>common filmy fern</w:t>
            </w:r>
          </w:p>
        </w:tc>
        <w:tc>
          <w:tcPr>
            <w:tcW w:w="541" w:type="pct"/>
            <w:noWrap/>
            <w:hideMark/>
          </w:tcPr>
          <w:p w14:paraId="644A75A2" w14:textId="77777777" w:rsidR="00953BE3" w:rsidRPr="00953BE3" w:rsidRDefault="00953BE3" w:rsidP="002C0423">
            <w:pPr>
              <w:pStyle w:val="Tabletext"/>
              <w:rPr>
                <w:color w:val="000000" w:themeColor="text1"/>
              </w:rPr>
            </w:pPr>
          </w:p>
        </w:tc>
        <w:tc>
          <w:tcPr>
            <w:tcW w:w="499" w:type="pct"/>
            <w:noWrap/>
            <w:hideMark/>
          </w:tcPr>
          <w:p w14:paraId="178FC1B0" w14:textId="77777777" w:rsidR="00953BE3" w:rsidRPr="00953BE3" w:rsidRDefault="00953BE3" w:rsidP="002C0423">
            <w:pPr>
              <w:pStyle w:val="Tabletext"/>
              <w:rPr>
                <w:color w:val="000000" w:themeColor="text1"/>
                <w:sz w:val="20"/>
                <w:szCs w:val="20"/>
              </w:rPr>
            </w:pPr>
          </w:p>
        </w:tc>
      </w:tr>
      <w:tr w:rsidR="00953BE3" w:rsidRPr="00015EF5" w14:paraId="6CE06DC1" w14:textId="558851E2" w:rsidTr="00953BE3">
        <w:trPr>
          <w:trHeight w:val="310"/>
        </w:trPr>
        <w:tc>
          <w:tcPr>
            <w:tcW w:w="2248" w:type="pct"/>
            <w:noWrap/>
            <w:hideMark/>
          </w:tcPr>
          <w:p w14:paraId="677BCD28" w14:textId="16B0FC46" w:rsidR="00953BE3" w:rsidRPr="00953BE3" w:rsidRDefault="00953BE3" w:rsidP="002C0423">
            <w:pPr>
              <w:pStyle w:val="Tabletext"/>
              <w:rPr>
                <w:color w:val="000000" w:themeColor="text1"/>
              </w:rPr>
            </w:pPr>
            <w:proofErr w:type="spellStart"/>
            <w:r w:rsidRPr="00953BE3">
              <w:rPr>
                <w:i/>
                <w:iCs/>
                <w:color w:val="000000" w:themeColor="text1"/>
              </w:rPr>
              <w:t>Hymenophyllum</w:t>
            </w:r>
            <w:proofErr w:type="spellEnd"/>
            <w:r w:rsidRPr="00953BE3">
              <w:rPr>
                <w:i/>
                <w:iCs/>
                <w:color w:val="000000" w:themeColor="text1"/>
              </w:rPr>
              <w:t xml:space="preserve"> </w:t>
            </w:r>
            <w:proofErr w:type="spellStart"/>
            <w:r w:rsidRPr="00953BE3">
              <w:rPr>
                <w:i/>
                <w:iCs/>
                <w:color w:val="000000" w:themeColor="text1"/>
              </w:rPr>
              <w:t>flabellatum</w:t>
            </w:r>
            <w:proofErr w:type="spellEnd"/>
          </w:p>
        </w:tc>
        <w:tc>
          <w:tcPr>
            <w:tcW w:w="1711" w:type="pct"/>
            <w:noWrap/>
            <w:hideMark/>
          </w:tcPr>
          <w:p w14:paraId="137A72A5" w14:textId="6754FE54" w:rsidR="00953BE3" w:rsidRPr="00953BE3" w:rsidRDefault="00953BE3" w:rsidP="002C0423">
            <w:pPr>
              <w:pStyle w:val="Tabletext"/>
              <w:rPr>
                <w:color w:val="000000" w:themeColor="text1"/>
              </w:rPr>
            </w:pPr>
            <w:r w:rsidRPr="00953BE3">
              <w:rPr>
                <w:color w:val="000000" w:themeColor="text1"/>
              </w:rPr>
              <w:t>shiny filmy fern</w:t>
            </w:r>
          </w:p>
        </w:tc>
        <w:tc>
          <w:tcPr>
            <w:tcW w:w="541" w:type="pct"/>
            <w:noWrap/>
            <w:hideMark/>
          </w:tcPr>
          <w:p w14:paraId="5B8CCD3A" w14:textId="77777777" w:rsidR="00953BE3" w:rsidRPr="00953BE3" w:rsidRDefault="00953BE3" w:rsidP="002C0423">
            <w:pPr>
              <w:pStyle w:val="Tabletext"/>
              <w:rPr>
                <w:color w:val="000000" w:themeColor="text1"/>
              </w:rPr>
            </w:pPr>
          </w:p>
        </w:tc>
        <w:tc>
          <w:tcPr>
            <w:tcW w:w="499" w:type="pct"/>
            <w:noWrap/>
            <w:hideMark/>
          </w:tcPr>
          <w:p w14:paraId="43AA0722" w14:textId="77777777" w:rsidR="00953BE3" w:rsidRPr="00953BE3" w:rsidRDefault="00953BE3" w:rsidP="002C0423">
            <w:pPr>
              <w:pStyle w:val="Tabletext"/>
              <w:rPr>
                <w:color w:val="000000" w:themeColor="text1"/>
                <w:sz w:val="20"/>
                <w:szCs w:val="20"/>
              </w:rPr>
            </w:pPr>
          </w:p>
        </w:tc>
      </w:tr>
      <w:tr w:rsidR="00953BE3" w:rsidRPr="00015EF5" w14:paraId="37F06F7E" w14:textId="77777777" w:rsidTr="00953BE3">
        <w:trPr>
          <w:trHeight w:val="310"/>
        </w:trPr>
        <w:tc>
          <w:tcPr>
            <w:tcW w:w="2248" w:type="pct"/>
            <w:noWrap/>
          </w:tcPr>
          <w:p w14:paraId="027640D0" w14:textId="21CA2529" w:rsidR="00953BE3" w:rsidRPr="00953BE3" w:rsidRDefault="00953BE3" w:rsidP="002C0423">
            <w:pPr>
              <w:pStyle w:val="Tabletext"/>
              <w:rPr>
                <w:i/>
                <w:iCs/>
                <w:color w:val="000000" w:themeColor="text1"/>
              </w:rPr>
            </w:pPr>
            <w:proofErr w:type="spellStart"/>
            <w:r w:rsidRPr="00953BE3">
              <w:rPr>
                <w:i/>
                <w:iCs/>
                <w:color w:val="000000" w:themeColor="text1"/>
              </w:rPr>
              <w:t>Hymenophyllum</w:t>
            </w:r>
            <w:proofErr w:type="spellEnd"/>
            <w:r w:rsidRPr="00953BE3">
              <w:rPr>
                <w:i/>
                <w:iCs/>
                <w:color w:val="000000" w:themeColor="text1"/>
              </w:rPr>
              <w:t xml:space="preserve"> bivalve</w:t>
            </w:r>
          </w:p>
        </w:tc>
        <w:tc>
          <w:tcPr>
            <w:tcW w:w="1711" w:type="pct"/>
            <w:noWrap/>
          </w:tcPr>
          <w:p w14:paraId="0DA1196C" w14:textId="77777777" w:rsidR="00953BE3" w:rsidRPr="00953BE3" w:rsidRDefault="00953BE3" w:rsidP="002C0423">
            <w:pPr>
              <w:pStyle w:val="Tabletext"/>
              <w:rPr>
                <w:color w:val="000000" w:themeColor="text1"/>
              </w:rPr>
            </w:pPr>
          </w:p>
        </w:tc>
        <w:tc>
          <w:tcPr>
            <w:tcW w:w="541" w:type="pct"/>
            <w:noWrap/>
          </w:tcPr>
          <w:p w14:paraId="7858FE01" w14:textId="77777777" w:rsidR="00953BE3" w:rsidRPr="00953BE3" w:rsidRDefault="00953BE3" w:rsidP="002C0423">
            <w:pPr>
              <w:pStyle w:val="Tabletext"/>
              <w:rPr>
                <w:color w:val="000000" w:themeColor="text1"/>
              </w:rPr>
            </w:pPr>
          </w:p>
        </w:tc>
        <w:tc>
          <w:tcPr>
            <w:tcW w:w="499" w:type="pct"/>
            <w:noWrap/>
          </w:tcPr>
          <w:p w14:paraId="09155EEF" w14:textId="77777777" w:rsidR="00953BE3" w:rsidRPr="00953BE3" w:rsidRDefault="00953BE3" w:rsidP="002C0423">
            <w:pPr>
              <w:pStyle w:val="Tabletext"/>
              <w:rPr>
                <w:color w:val="000000" w:themeColor="text1"/>
                <w:sz w:val="20"/>
                <w:szCs w:val="20"/>
              </w:rPr>
            </w:pPr>
          </w:p>
        </w:tc>
      </w:tr>
      <w:tr w:rsidR="00953BE3" w:rsidRPr="00015EF5" w14:paraId="5A5D5EB6" w14:textId="77777777" w:rsidTr="00953BE3">
        <w:trPr>
          <w:trHeight w:val="310"/>
        </w:trPr>
        <w:tc>
          <w:tcPr>
            <w:tcW w:w="2248" w:type="pct"/>
            <w:noWrap/>
          </w:tcPr>
          <w:p w14:paraId="3CAB90D7" w14:textId="73B7290C" w:rsidR="00953BE3" w:rsidRPr="00953BE3" w:rsidRDefault="00953BE3" w:rsidP="002C0423">
            <w:pPr>
              <w:pStyle w:val="Tabletext"/>
              <w:rPr>
                <w:color w:val="000000" w:themeColor="text1"/>
              </w:rPr>
            </w:pPr>
            <w:proofErr w:type="spellStart"/>
            <w:r w:rsidRPr="00953BE3">
              <w:rPr>
                <w:rFonts w:cstheme="minorHAnsi"/>
                <w:i/>
                <w:iCs/>
                <w:color w:val="000000" w:themeColor="text1"/>
                <w:shd w:val="clear" w:color="auto" w:fill="FFFFFF"/>
              </w:rPr>
              <w:t>Hymenophyllum</w:t>
            </w:r>
            <w:proofErr w:type="spellEnd"/>
            <w:r w:rsidRPr="00953BE3">
              <w:rPr>
                <w:rFonts w:cstheme="minorHAnsi"/>
                <w:i/>
                <w:iCs/>
                <w:color w:val="000000" w:themeColor="text1"/>
                <w:shd w:val="clear" w:color="auto" w:fill="FFFFFF"/>
              </w:rPr>
              <w:t xml:space="preserve"> </w:t>
            </w:r>
            <w:proofErr w:type="spellStart"/>
            <w:r w:rsidRPr="00953BE3">
              <w:rPr>
                <w:rFonts w:cstheme="minorHAnsi"/>
                <w:i/>
                <w:iCs/>
                <w:color w:val="000000" w:themeColor="text1"/>
                <w:shd w:val="clear" w:color="auto" w:fill="FFFFFF"/>
              </w:rPr>
              <w:t>pumilum</w:t>
            </w:r>
            <w:proofErr w:type="spellEnd"/>
          </w:p>
        </w:tc>
        <w:tc>
          <w:tcPr>
            <w:tcW w:w="1711" w:type="pct"/>
            <w:noWrap/>
          </w:tcPr>
          <w:p w14:paraId="1CE06BFD" w14:textId="77777777" w:rsidR="00953BE3" w:rsidRPr="00953BE3" w:rsidRDefault="00953BE3" w:rsidP="002C0423">
            <w:pPr>
              <w:pStyle w:val="Tabletext"/>
              <w:rPr>
                <w:color w:val="000000" w:themeColor="text1"/>
              </w:rPr>
            </w:pPr>
          </w:p>
        </w:tc>
        <w:tc>
          <w:tcPr>
            <w:tcW w:w="541" w:type="pct"/>
            <w:noWrap/>
          </w:tcPr>
          <w:p w14:paraId="689B8141" w14:textId="77777777" w:rsidR="00953BE3" w:rsidRPr="00953BE3" w:rsidRDefault="00953BE3" w:rsidP="002C0423">
            <w:pPr>
              <w:pStyle w:val="Tabletext"/>
              <w:rPr>
                <w:color w:val="000000" w:themeColor="text1"/>
              </w:rPr>
            </w:pPr>
          </w:p>
        </w:tc>
        <w:tc>
          <w:tcPr>
            <w:tcW w:w="499" w:type="pct"/>
            <w:noWrap/>
          </w:tcPr>
          <w:p w14:paraId="30BA8B3B" w14:textId="77777777" w:rsidR="00953BE3" w:rsidRPr="00953BE3" w:rsidRDefault="00953BE3" w:rsidP="002C0423">
            <w:pPr>
              <w:pStyle w:val="Tabletext"/>
              <w:rPr>
                <w:color w:val="000000" w:themeColor="text1"/>
                <w:sz w:val="20"/>
                <w:szCs w:val="20"/>
              </w:rPr>
            </w:pPr>
          </w:p>
        </w:tc>
      </w:tr>
      <w:tr w:rsidR="00953BE3" w:rsidRPr="00015EF5" w14:paraId="0450FE5C" w14:textId="77777777" w:rsidTr="00953BE3">
        <w:trPr>
          <w:trHeight w:val="310"/>
        </w:trPr>
        <w:tc>
          <w:tcPr>
            <w:tcW w:w="2248" w:type="pct"/>
            <w:noWrap/>
          </w:tcPr>
          <w:p w14:paraId="3338CA36" w14:textId="7ED4B8FC" w:rsidR="00953BE3" w:rsidRPr="00953BE3" w:rsidRDefault="00953BE3" w:rsidP="002C0423">
            <w:pPr>
              <w:pStyle w:val="Tabletext"/>
              <w:rPr>
                <w:rFonts w:cstheme="minorHAnsi"/>
                <w:i/>
                <w:iCs/>
                <w:color w:val="000000" w:themeColor="text1"/>
                <w:shd w:val="clear" w:color="auto" w:fill="FFFFFF"/>
              </w:rPr>
            </w:pPr>
            <w:proofErr w:type="spellStart"/>
            <w:r w:rsidRPr="00953BE3">
              <w:rPr>
                <w:rFonts w:cstheme="minorHAnsi"/>
                <w:i/>
                <w:iCs/>
                <w:color w:val="000000" w:themeColor="text1"/>
                <w:shd w:val="clear" w:color="auto" w:fill="FFFFFF"/>
              </w:rPr>
              <w:t>Hymenophyllum</w:t>
            </w:r>
            <w:proofErr w:type="spellEnd"/>
            <w:r w:rsidRPr="00953BE3">
              <w:rPr>
                <w:rFonts w:cstheme="minorHAnsi"/>
                <w:i/>
                <w:iCs/>
                <w:color w:val="000000" w:themeColor="text1"/>
                <w:shd w:val="clear" w:color="auto" w:fill="FFFFFF"/>
              </w:rPr>
              <w:t xml:space="preserve"> </w:t>
            </w:r>
            <w:proofErr w:type="spellStart"/>
            <w:r w:rsidRPr="00953BE3">
              <w:rPr>
                <w:rFonts w:cstheme="minorHAnsi"/>
                <w:i/>
                <w:iCs/>
                <w:color w:val="000000" w:themeColor="text1"/>
                <w:shd w:val="clear" w:color="auto" w:fill="FFFFFF"/>
              </w:rPr>
              <w:t>lyalii</w:t>
            </w:r>
            <w:proofErr w:type="spellEnd"/>
          </w:p>
        </w:tc>
        <w:tc>
          <w:tcPr>
            <w:tcW w:w="1711" w:type="pct"/>
            <w:noWrap/>
          </w:tcPr>
          <w:p w14:paraId="24B257F4" w14:textId="77777777" w:rsidR="00953BE3" w:rsidRPr="00953BE3" w:rsidRDefault="00953BE3" w:rsidP="002C0423">
            <w:pPr>
              <w:pStyle w:val="Tabletext"/>
              <w:rPr>
                <w:color w:val="000000" w:themeColor="text1"/>
              </w:rPr>
            </w:pPr>
          </w:p>
        </w:tc>
        <w:tc>
          <w:tcPr>
            <w:tcW w:w="541" w:type="pct"/>
            <w:noWrap/>
          </w:tcPr>
          <w:p w14:paraId="68E4F96A" w14:textId="77777777" w:rsidR="00953BE3" w:rsidRPr="00953BE3" w:rsidRDefault="00953BE3" w:rsidP="002C0423">
            <w:pPr>
              <w:pStyle w:val="Tabletext"/>
              <w:rPr>
                <w:color w:val="000000" w:themeColor="text1"/>
              </w:rPr>
            </w:pPr>
          </w:p>
        </w:tc>
        <w:tc>
          <w:tcPr>
            <w:tcW w:w="499" w:type="pct"/>
            <w:noWrap/>
          </w:tcPr>
          <w:p w14:paraId="3341462E" w14:textId="77777777" w:rsidR="00953BE3" w:rsidRPr="00953BE3" w:rsidRDefault="00953BE3" w:rsidP="002C0423">
            <w:pPr>
              <w:pStyle w:val="Tabletext"/>
              <w:rPr>
                <w:color w:val="000000" w:themeColor="text1"/>
                <w:sz w:val="20"/>
                <w:szCs w:val="20"/>
              </w:rPr>
            </w:pPr>
          </w:p>
        </w:tc>
      </w:tr>
      <w:tr w:rsidR="00953BE3" w:rsidRPr="00015EF5" w14:paraId="70204288" w14:textId="77777777" w:rsidTr="00953BE3">
        <w:trPr>
          <w:trHeight w:val="310"/>
        </w:trPr>
        <w:tc>
          <w:tcPr>
            <w:tcW w:w="2248" w:type="pct"/>
            <w:noWrap/>
          </w:tcPr>
          <w:p w14:paraId="44BFE1BA" w14:textId="151CFD52" w:rsidR="00953BE3" w:rsidRPr="00953BE3" w:rsidRDefault="00953BE3" w:rsidP="002C0423">
            <w:pPr>
              <w:pStyle w:val="Tabletext"/>
              <w:rPr>
                <w:rFonts w:cstheme="minorHAnsi"/>
                <w:i/>
                <w:iCs/>
                <w:color w:val="000000" w:themeColor="text1"/>
                <w:shd w:val="clear" w:color="auto" w:fill="FFFFFF"/>
              </w:rPr>
            </w:pPr>
            <w:proofErr w:type="spellStart"/>
            <w:r w:rsidRPr="00953BE3">
              <w:rPr>
                <w:rFonts w:cstheme="minorHAnsi"/>
                <w:i/>
                <w:iCs/>
                <w:color w:val="000000" w:themeColor="text1"/>
                <w:shd w:val="clear" w:color="auto" w:fill="FFFFFF"/>
              </w:rPr>
              <w:t>Hymenophyllum</w:t>
            </w:r>
            <w:proofErr w:type="spellEnd"/>
            <w:r w:rsidRPr="00953BE3">
              <w:rPr>
                <w:rFonts w:cstheme="minorHAnsi"/>
                <w:i/>
                <w:iCs/>
                <w:color w:val="000000" w:themeColor="text1"/>
                <w:shd w:val="clear" w:color="auto" w:fill="FFFFFF"/>
              </w:rPr>
              <w:t xml:space="preserve"> marginatum</w:t>
            </w:r>
          </w:p>
        </w:tc>
        <w:tc>
          <w:tcPr>
            <w:tcW w:w="1711" w:type="pct"/>
            <w:noWrap/>
          </w:tcPr>
          <w:p w14:paraId="10438672" w14:textId="77777777" w:rsidR="00953BE3" w:rsidRPr="00953BE3" w:rsidRDefault="00953BE3" w:rsidP="002C0423">
            <w:pPr>
              <w:pStyle w:val="Tabletext"/>
              <w:rPr>
                <w:color w:val="000000" w:themeColor="text1"/>
              </w:rPr>
            </w:pPr>
          </w:p>
        </w:tc>
        <w:tc>
          <w:tcPr>
            <w:tcW w:w="541" w:type="pct"/>
            <w:noWrap/>
          </w:tcPr>
          <w:p w14:paraId="09899025" w14:textId="77777777" w:rsidR="00953BE3" w:rsidRPr="00953BE3" w:rsidRDefault="00953BE3" w:rsidP="002C0423">
            <w:pPr>
              <w:pStyle w:val="Tabletext"/>
              <w:rPr>
                <w:color w:val="000000" w:themeColor="text1"/>
              </w:rPr>
            </w:pPr>
          </w:p>
        </w:tc>
        <w:tc>
          <w:tcPr>
            <w:tcW w:w="499" w:type="pct"/>
            <w:noWrap/>
          </w:tcPr>
          <w:p w14:paraId="7D6B8EEA" w14:textId="77777777" w:rsidR="00953BE3" w:rsidRPr="00953BE3" w:rsidRDefault="00953BE3" w:rsidP="002C0423">
            <w:pPr>
              <w:pStyle w:val="Tabletext"/>
              <w:rPr>
                <w:color w:val="000000" w:themeColor="text1"/>
                <w:sz w:val="20"/>
                <w:szCs w:val="20"/>
              </w:rPr>
            </w:pPr>
          </w:p>
        </w:tc>
      </w:tr>
      <w:tr w:rsidR="00953BE3" w:rsidRPr="00015EF5" w14:paraId="6BC247EB" w14:textId="77777777" w:rsidTr="00953BE3">
        <w:trPr>
          <w:trHeight w:val="310"/>
        </w:trPr>
        <w:tc>
          <w:tcPr>
            <w:tcW w:w="2248" w:type="pct"/>
            <w:noWrap/>
          </w:tcPr>
          <w:p w14:paraId="57B0DCF9" w14:textId="621C9DE8" w:rsidR="00953BE3" w:rsidRPr="00953BE3" w:rsidRDefault="00953BE3" w:rsidP="002C0423">
            <w:pPr>
              <w:pStyle w:val="Tabletext"/>
              <w:rPr>
                <w:rFonts w:cstheme="minorHAnsi"/>
                <w:i/>
                <w:iCs/>
                <w:color w:val="000000" w:themeColor="text1"/>
                <w:shd w:val="clear" w:color="auto" w:fill="FFFFFF"/>
              </w:rPr>
            </w:pPr>
            <w:proofErr w:type="spellStart"/>
            <w:r w:rsidRPr="00953BE3">
              <w:rPr>
                <w:rFonts w:cstheme="minorHAnsi"/>
                <w:i/>
                <w:iCs/>
                <w:color w:val="000000" w:themeColor="text1"/>
                <w:shd w:val="clear" w:color="auto" w:fill="FFFFFF"/>
              </w:rPr>
              <w:t>Hymenophyllum</w:t>
            </w:r>
            <w:proofErr w:type="spellEnd"/>
            <w:r w:rsidRPr="00953BE3">
              <w:rPr>
                <w:rFonts w:cstheme="minorHAnsi"/>
                <w:i/>
                <w:iCs/>
                <w:color w:val="000000" w:themeColor="text1"/>
                <w:shd w:val="clear" w:color="auto" w:fill="FFFFFF"/>
              </w:rPr>
              <w:t xml:space="preserve"> </w:t>
            </w:r>
            <w:proofErr w:type="spellStart"/>
            <w:r w:rsidRPr="00953BE3">
              <w:rPr>
                <w:rFonts w:cstheme="minorHAnsi"/>
                <w:i/>
                <w:iCs/>
                <w:color w:val="000000" w:themeColor="text1"/>
                <w:shd w:val="clear" w:color="auto" w:fill="FFFFFF"/>
              </w:rPr>
              <w:t>peltatum</w:t>
            </w:r>
            <w:proofErr w:type="spellEnd"/>
          </w:p>
        </w:tc>
        <w:tc>
          <w:tcPr>
            <w:tcW w:w="1711" w:type="pct"/>
            <w:noWrap/>
          </w:tcPr>
          <w:p w14:paraId="371A1CD1" w14:textId="77777777" w:rsidR="00953BE3" w:rsidRPr="00953BE3" w:rsidRDefault="00953BE3" w:rsidP="002C0423">
            <w:pPr>
              <w:pStyle w:val="Tabletext"/>
              <w:rPr>
                <w:color w:val="000000" w:themeColor="text1"/>
              </w:rPr>
            </w:pPr>
          </w:p>
        </w:tc>
        <w:tc>
          <w:tcPr>
            <w:tcW w:w="541" w:type="pct"/>
            <w:noWrap/>
          </w:tcPr>
          <w:p w14:paraId="7FD04807" w14:textId="77777777" w:rsidR="00953BE3" w:rsidRPr="00953BE3" w:rsidRDefault="00953BE3" w:rsidP="002C0423">
            <w:pPr>
              <w:pStyle w:val="Tabletext"/>
              <w:rPr>
                <w:color w:val="000000" w:themeColor="text1"/>
              </w:rPr>
            </w:pPr>
          </w:p>
        </w:tc>
        <w:tc>
          <w:tcPr>
            <w:tcW w:w="499" w:type="pct"/>
            <w:noWrap/>
          </w:tcPr>
          <w:p w14:paraId="74682708" w14:textId="77777777" w:rsidR="00953BE3" w:rsidRPr="00953BE3" w:rsidRDefault="00953BE3" w:rsidP="002C0423">
            <w:pPr>
              <w:pStyle w:val="Tabletext"/>
              <w:rPr>
                <w:color w:val="000000" w:themeColor="text1"/>
                <w:sz w:val="20"/>
                <w:szCs w:val="20"/>
              </w:rPr>
            </w:pPr>
          </w:p>
        </w:tc>
      </w:tr>
      <w:tr w:rsidR="00953BE3" w:rsidRPr="00015EF5" w14:paraId="34B39F6A" w14:textId="77777777" w:rsidTr="00953BE3">
        <w:trPr>
          <w:trHeight w:val="310"/>
        </w:trPr>
        <w:tc>
          <w:tcPr>
            <w:tcW w:w="2248" w:type="pct"/>
            <w:noWrap/>
          </w:tcPr>
          <w:p w14:paraId="3D934F5E" w14:textId="330F86C8" w:rsidR="00953BE3" w:rsidRPr="00953BE3" w:rsidRDefault="00953BE3" w:rsidP="002C0423">
            <w:pPr>
              <w:pStyle w:val="Tabletext"/>
              <w:rPr>
                <w:rFonts w:cstheme="minorHAnsi"/>
                <w:i/>
                <w:iCs/>
                <w:color w:val="000000" w:themeColor="text1"/>
                <w:shd w:val="clear" w:color="auto" w:fill="FFFFFF"/>
              </w:rPr>
            </w:pPr>
            <w:proofErr w:type="spellStart"/>
            <w:r w:rsidRPr="00953BE3">
              <w:rPr>
                <w:rFonts w:cstheme="minorHAnsi"/>
                <w:i/>
                <w:iCs/>
                <w:color w:val="000000" w:themeColor="text1"/>
                <w:shd w:val="clear" w:color="auto" w:fill="FFFFFF"/>
              </w:rPr>
              <w:t>Hymenophyllum</w:t>
            </w:r>
            <w:proofErr w:type="spellEnd"/>
            <w:r w:rsidRPr="00953BE3">
              <w:rPr>
                <w:rFonts w:cstheme="minorHAnsi"/>
                <w:i/>
                <w:iCs/>
                <w:color w:val="000000" w:themeColor="text1"/>
                <w:shd w:val="clear" w:color="auto" w:fill="FFFFFF"/>
              </w:rPr>
              <w:t xml:space="preserve"> </w:t>
            </w:r>
            <w:proofErr w:type="spellStart"/>
            <w:r w:rsidRPr="00953BE3">
              <w:rPr>
                <w:rFonts w:cstheme="minorHAnsi"/>
                <w:i/>
                <w:iCs/>
                <w:color w:val="000000" w:themeColor="text1"/>
                <w:shd w:val="clear" w:color="auto" w:fill="FFFFFF"/>
              </w:rPr>
              <w:t>rarum</w:t>
            </w:r>
            <w:proofErr w:type="spellEnd"/>
          </w:p>
        </w:tc>
        <w:tc>
          <w:tcPr>
            <w:tcW w:w="1711" w:type="pct"/>
            <w:noWrap/>
          </w:tcPr>
          <w:p w14:paraId="57589606" w14:textId="77777777" w:rsidR="00953BE3" w:rsidRPr="00953BE3" w:rsidRDefault="00953BE3" w:rsidP="002C0423">
            <w:pPr>
              <w:pStyle w:val="Tabletext"/>
              <w:rPr>
                <w:color w:val="000000" w:themeColor="text1"/>
              </w:rPr>
            </w:pPr>
          </w:p>
        </w:tc>
        <w:tc>
          <w:tcPr>
            <w:tcW w:w="541" w:type="pct"/>
            <w:noWrap/>
          </w:tcPr>
          <w:p w14:paraId="7C804BF4" w14:textId="77777777" w:rsidR="00953BE3" w:rsidRPr="00953BE3" w:rsidRDefault="00953BE3" w:rsidP="002C0423">
            <w:pPr>
              <w:pStyle w:val="Tabletext"/>
              <w:rPr>
                <w:color w:val="000000" w:themeColor="text1"/>
              </w:rPr>
            </w:pPr>
          </w:p>
        </w:tc>
        <w:tc>
          <w:tcPr>
            <w:tcW w:w="499" w:type="pct"/>
            <w:noWrap/>
          </w:tcPr>
          <w:p w14:paraId="60EEBF6F" w14:textId="77777777" w:rsidR="00953BE3" w:rsidRPr="00953BE3" w:rsidRDefault="00953BE3" w:rsidP="002C0423">
            <w:pPr>
              <w:pStyle w:val="Tabletext"/>
              <w:rPr>
                <w:color w:val="000000" w:themeColor="text1"/>
                <w:sz w:val="20"/>
                <w:szCs w:val="20"/>
              </w:rPr>
            </w:pPr>
          </w:p>
        </w:tc>
      </w:tr>
      <w:tr w:rsidR="00953BE3" w:rsidRPr="00015EF5" w14:paraId="5213719C" w14:textId="252DC2F7" w:rsidTr="00953BE3">
        <w:trPr>
          <w:trHeight w:val="310"/>
        </w:trPr>
        <w:tc>
          <w:tcPr>
            <w:tcW w:w="2248" w:type="pct"/>
            <w:noWrap/>
            <w:hideMark/>
          </w:tcPr>
          <w:p w14:paraId="1F5098EE" w14:textId="52B65009" w:rsidR="00953BE3" w:rsidRPr="00953BE3" w:rsidRDefault="00953BE3" w:rsidP="002C0423">
            <w:pPr>
              <w:pStyle w:val="Tabletext"/>
              <w:rPr>
                <w:color w:val="000000" w:themeColor="text1"/>
              </w:rPr>
            </w:pPr>
            <w:proofErr w:type="spellStart"/>
            <w:r w:rsidRPr="00953BE3">
              <w:rPr>
                <w:i/>
                <w:iCs/>
                <w:color w:val="000000" w:themeColor="text1"/>
              </w:rPr>
              <w:t>Polyphlebium</w:t>
            </w:r>
            <w:proofErr w:type="spellEnd"/>
            <w:r w:rsidRPr="00953BE3">
              <w:rPr>
                <w:i/>
                <w:iCs/>
                <w:color w:val="000000" w:themeColor="text1"/>
              </w:rPr>
              <w:t xml:space="preserve"> venosum</w:t>
            </w:r>
          </w:p>
        </w:tc>
        <w:tc>
          <w:tcPr>
            <w:tcW w:w="1711" w:type="pct"/>
            <w:noWrap/>
            <w:hideMark/>
          </w:tcPr>
          <w:p w14:paraId="72079483" w14:textId="77777777" w:rsidR="00953BE3" w:rsidRPr="00953BE3" w:rsidRDefault="00953BE3" w:rsidP="002C0423">
            <w:pPr>
              <w:pStyle w:val="Tabletext"/>
              <w:rPr>
                <w:color w:val="000000" w:themeColor="text1"/>
              </w:rPr>
            </w:pPr>
          </w:p>
        </w:tc>
        <w:tc>
          <w:tcPr>
            <w:tcW w:w="541" w:type="pct"/>
            <w:noWrap/>
            <w:hideMark/>
          </w:tcPr>
          <w:p w14:paraId="27D96352" w14:textId="77777777" w:rsidR="00953BE3" w:rsidRPr="00953BE3" w:rsidRDefault="00953BE3" w:rsidP="002C0423">
            <w:pPr>
              <w:pStyle w:val="Tabletext"/>
              <w:rPr>
                <w:color w:val="000000" w:themeColor="text1"/>
              </w:rPr>
            </w:pPr>
          </w:p>
        </w:tc>
        <w:tc>
          <w:tcPr>
            <w:tcW w:w="499" w:type="pct"/>
            <w:noWrap/>
            <w:hideMark/>
          </w:tcPr>
          <w:p w14:paraId="59C412D6" w14:textId="77777777" w:rsidR="00953BE3" w:rsidRPr="00953BE3" w:rsidRDefault="00953BE3" w:rsidP="002C0423">
            <w:pPr>
              <w:pStyle w:val="Tabletext"/>
              <w:rPr>
                <w:color w:val="000000" w:themeColor="text1"/>
                <w:sz w:val="20"/>
                <w:szCs w:val="20"/>
              </w:rPr>
            </w:pPr>
          </w:p>
        </w:tc>
      </w:tr>
      <w:tr w:rsidR="00953BE3" w:rsidRPr="00DD1269" w14:paraId="73547BF5" w14:textId="18E7DCB7" w:rsidTr="00953BE3">
        <w:trPr>
          <w:trHeight w:val="310"/>
        </w:trPr>
        <w:tc>
          <w:tcPr>
            <w:tcW w:w="2248" w:type="pct"/>
            <w:noWrap/>
            <w:hideMark/>
          </w:tcPr>
          <w:p w14:paraId="65B66137" w14:textId="69474BC4" w:rsidR="00953BE3" w:rsidRPr="00953BE3" w:rsidRDefault="00953BE3" w:rsidP="002C0423">
            <w:pPr>
              <w:pStyle w:val="Tabletext"/>
              <w:rPr>
                <w:color w:val="000000" w:themeColor="text1"/>
              </w:rPr>
            </w:pPr>
            <w:proofErr w:type="spellStart"/>
            <w:r w:rsidRPr="00953BE3">
              <w:rPr>
                <w:i/>
                <w:iCs/>
                <w:color w:val="000000" w:themeColor="text1"/>
              </w:rPr>
              <w:t>Pyrrosia</w:t>
            </w:r>
            <w:proofErr w:type="spellEnd"/>
            <w:r w:rsidRPr="00953BE3">
              <w:rPr>
                <w:i/>
                <w:iCs/>
                <w:color w:val="000000" w:themeColor="text1"/>
              </w:rPr>
              <w:t xml:space="preserve"> rupestris</w:t>
            </w:r>
          </w:p>
        </w:tc>
        <w:tc>
          <w:tcPr>
            <w:tcW w:w="1711" w:type="pct"/>
            <w:noWrap/>
            <w:hideMark/>
          </w:tcPr>
          <w:p w14:paraId="20BC6F7F" w14:textId="210D82E5" w:rsidR="00953BE3" w:rsidRPr="00953BE3" w:rsidRDefault="00953BE3" w:rsidP="002C0423">
            <w:pPr>
              <w:pStyle w:val="Tabletext"/>
              <w:rPr>
                <w:color w:val="000000" w:themeColor="text1"/>
              </w:rPr>
            </w:pPr>
            <w:r w:rsidRPr="00953BE3">
              <w:rPr>
                <w:color w:val="000000" w:themeColor="text1"/>
              </w:rPr>
              <w:t>rock felt fern</w:t>
            </w:r>
          </w:p>
        </w:tc>
        <w:tc>
          <w:tcPr>
            <w:tcW w:w="541" w:type="pct"/>
            <w:noWrap/>
            <w:hideMark/>
          </w:tcPr>
          <w:p w14:paraId="780E1FEB" w14:textId="77777777" w:rsidR="00953BE3" w:rsidRPr="00953BE3" w:rsidRDefault="00953BE3" w:rsidP="002C0423">
            <w:pPr>
              <w:pStyle w:val="Tabletext"/>
              <w:rPr>
                <w:color w:val="000000" w:themeColor="text1"/>
              </w:rPr>
            </w:pPr>
          </w:p>
        </w:tc>
        <w:tc>
          <w:tcPr>
            <w:tcW w:w="499" w:type="pct"/>
            <w:noWrap/>
            <w:hideMark/>
          </w:tcPr>
          <w:p w14:paraId="50EB70D5" w14:textId="77777777" w:rsidR="00953BE3" w:rsidRPr="00953BE3" w:rsidRDefault="00953BE3" w:rsidP="002C0423">
            <w:pPr>
              <w:pStyle w:val="Tabletext"/>
              <w:rPr>
                <w:color w:val="000000" w:themeColor="text1"/>
                <w:sz w:val="20"/>
                <w:szCs w:val="20"/>
              </w:rPr>
            </w:pPr>
          </w:p>
        </w:tc>
      </w:tr>
      <w:tr w:rsidR="00953BE3" w:rsidRPr="00DD1269" w14:paraId="00A51F82" w14:textId="4F6BA9EE" w:rsidTr="00953BE3">
        <w:trPr>
          <w:trHeight w:val="310"/>
        </w:trPr>
        <w:tc>
          <w:tcPr>
            <w:tcW w:w="2248" w:type="pct"/>
            <w:noWrap/>
            <w:hideMark/>
          </w:tcPr>
          <w:p w14:paraId="0B246B61" w14:textId="08A7870C" w:rsidR="00953BE3" w:rsidRPr="00953BE3" w:rsidRDefault="00953BE3" w:rsidP="002C0423">
            <w:pPr>
              <w:pStyle w:val="Tabletext"/>
              <w:rPr>
                <w:color w:val="000000" w:themeColor="text1"/>
              </w:rPr>
            </w:pPr>
            <w:proofErr w:type="spellStart"/>
            <w:r w:rsidRPr="00953BE3">
              <w:rPr>
                <w:i/>
                <w:iCs/>
                <w:color w:val="000000" w:themeColor="text1"/>
              </w:rPr>
              <w:t>Sarcochilus</w:t>
            </w:r>
            <w:proofErr w:type="spellEnd"/>
            <w:r w:rsidRPr="00953BE3">
              <w:rPr>
                <w:i/>
                <w:iCs/>
                <w:color w:val="000000" w:themeColor="text1"/>
              </w:rPr>
              <w:t xml:space="preserve"> </w:t>
            </w:r>
            <w:proofErr w:type="spellStart"/>
            <w:r w:rsidRPr="00953BE3">
              <w:rPr>
                <w:i/>
                <w:iCs/>
                <w:color w:val="000000" w:themeColor="text1"/>
              </w:rPr>
              <w:t>falcatus</w:t>
            </w:r>
            <w:proofErr w:type="spellEnd"/>
          </w:p>
        </w:tc>
        <w:tc>
          <w:tcPr>
            <w:tcW w:w="1711" w:type="pct"/>
            <w:noWrap/>
            <w:hideMark/>
          </w:tcPr>
          <w:p w14:paraId="0F382801" w14:textId="0BAD1AE8" w:rsidR="00953BE3" w:rsidRPr="00953BE3" w:rsidRDefault="00953BE3" w:rsidP="002C0423">
            <w:pPr>
              <w:pStyle w:val="Tabletext"/>
              <w:rPr>
                <w:color w:val="000000" w:themeColor="text1"/>
              </w:rPr>
            </w:pPr>
            <w:r w:rsidRPr="00953BE3">
              <w:rPr>
                <w:color w:val="000000" w:themeColor="text1"/>
              </w:rPr>
              <w:t>orange blossom orchid</w:t>
            </w:r>
          </w:p>
        </w:tc>
        <w:tc>
          <w:tcPr>
            <w:tcW w:w="541" w:type="pct"/>
            <w:noWrap/>
            <w:hideMark/>
          </w:tcPr>
          <w:p w14:paraId="786377F1" w14:textId="77777777" w:rsidR="00953BE3" w:rsidRPr="00953BE3" w:rsidRDefault="00953BE3" w:rsidP="002C0423">
            <w:pPr>
              <w:pStyle w:val="Tabletext"/>
              <w:rPr>
                <w:color w:val="000000" w:themeColor="text1"/>
              </w:rPr>
            </w:pPr>
          </w:p>
        </w:tc>
        <w:tc>
          <w:tcPr>
            <w:tcW w:w="499" w:type="pct"/>
            <w:noWrap/>
            <w:hideMark/>
          </w:tcPr>
          <w:p w14:paraId="1AFD40A1" w14:textId="77777777" w:rsidR="00953BE3" w:rsidRPr="00953BE3" w:rsidRDefault="00953BE3" w:rsidP="002C0423">
            <w:pPr>
              <w:pStyle w:val="Tabletext"/>
              <w:rPr>
                <w:color w:val="000000" w:themeColor="text1"/>
                <w:sz w:val="20"/>
                <w:szCs w:val="20"/>
              </w:rPr>
            </w:pPr>
          </w:p>
        </w:tc>
      </w:tr>
      <w:tr w:rsidR="00953BE3" w:rsidRPr="00DD1269" w14:paraId="6F545D89" w14:textId="1F3AEE06" w:rsidTr="00953BE3">
        <w:trPr>
          <w:trHeight w:val="310"/>
        </w:trPr>
        <w:tc>
          <w:tcPr>
            <w:tcW w:w="2248" w:type="pct"/>
            <w:noWrap/>
            <w:hideMark/>
          </w:tcPr>
          <w:p w14:paraId="59B6687C" w14:textId="0D7BC4E8" w:rsidR="00953BE3" w:rsidRPr="00953BE3" w:rsidRDefault="00953BE3" w:rsidP="002C0423">
            <w:pPr>
              <w:pStyle w:val="Tabletext"/>
              <w:rPr>
                <w:color w:val="000000" w:themeColor="text1"/>
              </w:rPr>
            </w:pPr>
            <w:proofErr w:type="spellStart"/>
            <w:r w:rsidRPr="00953BE3">
              <w:rPr>
                <w:i/>
                <w:iCs/>
                <w:color w:val="000000" w:themeColor="text1"/>
              </w:rPr>
              <w:t>Tmesipteris</w:t>
            </w:r>
            <w:proofErr w:type="spellEnd"/>
            <w:r w:rsidRPr="00953BE3">
              <w:rPr>
                <w:i/>
                <w:iCs/>
                <w:color w:val="000000" w:themeColor="text1"/>
              </w:rPr>
              <w:t xml:space="preserve"> parva</w:t>
            </w:r>
          </w:p>
        </w:tc>
        <w:tc>
          <w:tcPr>
            <w:tcW w:w="1711" w:type="pct"/>
            <w:noWrap/>
            <w:hideMark/>
          </w:tcPr>
          <w:p w14:paraId="45D347F8" w14:textId="77777777" w:rsidR="00953BE3" w:rsidRPr="00953BE3" w:rsidRDefault="00953BE3" w:rsidP="002C0423">
            <w:pPr>
              <w:pStyle w:val="Tabletext"/>
              <w:rPr>
                <w:color w:val="000000" w:themeColor="text1"/>
              </w:rPr>
            </w:pPr>
          </w:p>
        </w:tc>
        <w:tc>
          <w:tcPr>
            <w:tcW w:w="541" w:type="pct"/>
            <w:noWrap/>
            <w:hideMark/>
          </w:tcPr>
          <w:p w14:paraId="557CE21D" w14:textId="77777777" w:rsidR="00953BE3" w:rsidRPr="00953BE3" w:rsidRDefault="00953BE3" w:rsidP="002C0423">
            <w:pPr>
              <w:pStyle w:val="Tabletext"/>
              <w:rPr>
                <w:color w:val="000000" w:themeColor="text1"/>
              </w:rPr>
            </w:pPr>
          </w:p>
        </w:tc>
        <w:tc>
          <w:tcPr>
            <w:tcW w:w="499" w:type="pct"/>
            <w:noWrap/>
            <w:hideMark/>
          </w:tcPr>
          <w:p w14:paraId="32FB5764" w14:textId="77777777" w:rsidR="00953BE3" w:rsidRPr="00953BE3" w:rsidRDefault="00953BE3" w:rsidP="002C0423">
            <w:pPr>
              <w:pStyle w:val="Tabletext"/>
              <w:rPr>
                <w:color w:val="000000" w:themeColor="text1"/>
                <w:sz w:val="20"/>
                <w:szCs w:val="20"/>
              </w:rPr>
            </w:pPr>
          </w:p>
        </w:tc>
      </w:tr>
      <w:tr w:rsidR="00953BE3" w:rsidRPr="00DD1269" w14:paraId="0200F70C" w14:textId="77777777" w:rsidTr="00953BE3">
        <w:trPr>
          <w:trHeight w:val="310"/>
        </w:trPr>
        <w:tc>
          <w:tcPr>
            <w:tcW w:w="2248" w:type="pct"/>
            <w:noWrap/>
          </w:tcPr>
          <w:p w14:paraId="611B0C56" w14:textId="7554DECE" w:rsidR="00953BE3" w:rsidRPr="00953BE3" w:rsidRDefault="00953BE3" w:rsidP="002C0423">
            <w:pPr>
              <w:pStyle w:val="Tabletext"/>
              <w:rPr>
                <w:i/>
                <w:iCs/>
                <w:color w:val="000000" w:themeColor="text1"/>
              </w:rPr>
            </w:pPr>
            <w:proofErr w:type="spellStart"/>
            <w:r w:rsidRPr="00953BE3">
              <w:rPr>
                <w:i/>
                <w:iCs/>
                <w:color w:val="000000" w:themeColor="text1"/>
              </w:rPr>
              <w:t>Notogrammitis</w:t>
            </w:r>
            <w:proofErr w:type="spellEnd"/>
            <w:r w:rsidRPr="00953BE3">
              <w:rPr>
                <w:i/>
                <w:iCs/>
                <w:color w:val="000000" w:themeColor="text1"/>
              </w:rPr>
              <w:t xml:space="preserve"> heterophylla</w:t>
            </w:r>
          </w:p>
        </w:tc>
        <w:tc>
          <w:tcPr>
            <w:tcW w:w="1711" w:type="pct"/>
            <w:noWrap/>
          </w:tcPr>
          <w:p w14:paraId="65B51E66" w14:textId="77777777" w:rsidR="00953BE3" w:rsidRPr="00953BE3" w:rsidRDefault="00953BE3" w:rsidP="002C0423">
            <w:pPr>
              <w:pStyle w:val="Tabletext"/>
              <w:rPr>
                <w:color w:val="000000" w:themeColor="text1"/>
              </w:rPr>
            </w:pPr>
          </w:p>
        </w:tc>
        <w:tc>
          <w:tcPr>
            <w:tcW w:w="541" w:type="pct"/>
            <w:noWrap/>
          </w:tcPr>
          <w:p w14:paraId="705C231E" w14:textId="77777777" w:rsidR="00953BE3" w:rsidRPr="00953BE3" w:rsidRDefault="00953BE3" w:rsidP="002C0423">
            <w:pPr>
              <w:pStyle w:val="Tabletext"/>
              <w:rPr>
                <w:color w:val="000000" w:themeColor="text1"/>
              </w:rPr>
            </w:pPr>
          </w:p>
        </w:tc>
        <w:tc>
          <w:tcPr>
            <w:tcW w:w="499" w:type="pct"/>
            <w:noWrap/>
          </w:tcPr>
          <w:p w14:paraId="19BC1D9A" w14:textId="77777777" w:rsidR="00953BE3" w:rsidRPr="00953BE3" w:rsidRDefault="00953BE3" w:rsidP="002C0423">
            <w:pPr>
              <w:pStyle w:val="Tabletext"/>
              <w:rPr>
                <w:color w:val="000000" w:themeColor="text1"/>
                <w:sz w:val="20"/>
                <w:szCs w:val="20"/>
              </w:rPr>
            </w:pPr>
          </w:p>
        </w:tc>
      </w:tr>
      <w:tr w:rsidR="00953BE3" w:rsidRPr="00411985" w14:paraId="74733FD1" w14:textId="0FC9CF0C" w:rsidTr="00953BE3">
        <w:tc>
          <w:tcPr>
            <w:tcW w:w="5000" w:type="pct"/>
            <w:gridSpan w:val="4"/>
            <w:shd w:val="clear" w:color="auto" w:fill="D9D9D9" w:themeFill="background1" w:themeFillShade="D9"/>
          </w:tcPr>
          <w:p w14:paraId="64C5FF82" w14:textId="1B1EE0D8" w:rsidR="00953BE3" w:rsidRPr="00953BE3" w:rsidRDefault="00953BE3" w:rsidP="002C0423">
            <w:pPr>
              <w:pStyle w:val="Tabletext"/>
              <w:keepNext/>
              <w:rPr>
                <w:color w:val="000000" w:themeColor="text1"/>
              </w:rPr>
            </w:pPr>
            <w:bookmarkStart w:id="148" w:name="_Hlk107568716"/>
            <w:r w:rsidRPr="00953BE3">
              <w:rPr>
                <w:b/>
                <w:color w:val="000000" w:themeColor="text1"/>
              </w:rPr>
              <w:t>Ground fern species</w:t>
            </w:r>
          </w:p>
        </w:tc>
      </w:tr>
      <w:bookmarkEnd w:id="148"/>
      <w:tr w:rsidR="00953BE3" w:rsidRPr="0022155D" w14:paraId="12634C4A" w14:textId="6BB6C038" w:rsidTr="00953BE3">
        <w:trPr>
          <w:trHeight w:val="310"/>
        </w:trPr>
        <w:tc>
          <w:tcPr>
            <w:tcW w:w="2248" w:type="pct"/>
            <w:noWrap/>
            <w:hideMark/>
          </w:tcPr>
          <w:p w14:paraId="07CD11E1" w14:textId="7AB9B488" w:rsidR="00953BE3" w:rsidRPr="00953BE3" w:rsidRDefault="00953BE3" w:rsidP="002C0423">
            <w:pPr>
              <w:pStyle w:val="Tabletext"/>
              <w:rPr>
                <w:color w:val="000000" w:themeColor="text1"/>
              </w:rPr>
            </w:pPr>
            <w:r w:rsidRPr="00953BE3">
              <w:rPr>
                <w:i/>
                <w:iCs/>
                <w:color w:val="000000" w:themeColor="text1"/>
              </w:rPr>
              <w:t xml:space="preserve">Asplenium </w:t>
            </w:r>
            <w:proofErr w:type="spellStart"/>
            <w:r w:rsidRPr="00953BE3">
              <w:rPr>
                <w:i/>
                <w:iCs/>
                <w:color w:val="000000" w:themeColor="text1"/>
              </w:rPr>
              <w:t>gracillimum</w:t>
            </w:r>
            <w:proofErr w:type="spellEnd"/>
            <w:r w:rsidRPr="00953BE3">
              <w:rPr>
                <w:color w:val="000000" w:themeColor="text1"/>
              </w:rPr>
              <w:t xml:space="preserve"> </w:t>
            </w:r>
            <w:r w:rsidRPr="00953BE3">
              <w:rPr>
                <w:color w:val="000000" w:themeColor="text1"/>
              </w:rPr>
              <w:br/>
              <w:t xml:space="preserve">(syn. </w:t>
            </w:r>
            <w:r w:rsidRPr="00953BE3">
              <w:rPr>
                <w:i/>
                <w:iCs/>
                <w:color w:val="000000" w:themeColor="text1"/>
              </w:rPr>
              <w:t xml:space="preserve">A. </w:t>
            </w:r>
            <w:proofErr w:type="spellStart"/>
            <w:r w:rsidRPr="00953BE3">
              <w:rPr>
                <w:i/>
                <w:iCs/>
                <w:color w:val="000000" w:themeColor="text1"/>
              </w:rPr>
              <w:t>bulbiferum</w:t>
            </w:r>
            <w:proofErr w:type="spellEnd"/>
            <w:r w:rsidRPr="00953BE3">
              <w:rPr>
                <w:i/>
                <w:iCs/>
                <w:color w:val="000000" w:themeColor="text1"/>
              </w:rPr>
              <w:t xml:space="preserve"> </w:t>
            </w:r>
            <w:r w:rsidRPr="00953BE3">
              <w:rPr>
                <w:color w:val="000000" w:themeColor="text1"/>
              </w:rPr>
              <w:t>subsp</w:t>
            </w:r>
            <w:r w:rsidRPr="00953BE3">
              <w:rPr>
                <w:i/>
                <w:iCs/>
                <w:color w:val="000000" w:themeColor="text1"/>
              </w:rPr>
              <w:t xml:space="preserve">. </w:t>
            </w:r>
            <w:proofErr w:type="spellStart"/>
            <w:r w:rsidRPr="00953BE3">
              <w:rPr>
                <w:i/>
                <w:iCs/>
                <w:color w:val="000000" w:themeColor="text1"/>
              </w:rPr>
              <w:t>gracillimum</w:t>
            </w:r>
            <w:proofErr w:type="spellEnd"/>
            <w:r w:rsidRPr="00953BE3">
              <w:rPr>
                <w:color w:val="000000" w:themeColor="text1"/>
              </w:rPr>
              <w:t>)</w:t>
            </w:r>
          </w:p>
        </w:tc>
        <w:tc>
          <w:tcPr>
            <w:tcW w:w="1711" w:type="pct"/>
            <w:noWrap/>
            <w:hideMark/>
          </w:tcPr>
          <w:p w14:paraId="61339DFB" w14:textId="77777777" w:rsidR="00953BE3" w:rsidRPr="00953BE3" w:rsidRDefault="00953BE3" w:rsidP="002C0423">
            <w:pPr>
              <w:pStyle w:val="Tabletext"/>
              <w:rPr>
                <w:color w:val="000000" w:themeColor="text1"/>
              </w:rPr>
            </w:pPr>
          </w:p>
        </w:tc>
        <w:tc>
          <w:tcPr>
            <w:tcW w:w="541" w:type="pct"/>
            <w:noWrap/>
            <w:hideMark/>
          </w:tcPr>
          <w:p w14:paraId="14409DB2" w14:textId="77777777" w:rsidR="00953BE3" w:rsidRPr="00953BE3" w:rsidRDefault="00953BE3" w:rsidP="002C0423">
            <w:pPr>
              <w:pStyle w:val="Tabletext"/>
              <w:rPr>
                <w:color w:val="000000" w:themeColor="text1"/>
              </w:rPr>
            </w:pPr>
          </w:p>
        </w:tc>
        <w:tc>
          <w:tcPr>
            <w:tcW w:w="499" w:type="pct"/>
            <w:noWrap/>
            <w:hideMark/>
          </w:tcPr>
          <w:p w14:paraId="0DEE84A4" w14:textId="77777777" w:rsidR="00953BE3" w:rsidRPr="00953BE3" w:rsidRDefault="00953BE3" w:rsidP="002C0423">
            <w:pPr>
              <w:pStyle w:val="Tabletext"/>
              <w:rPr>
                <w:color w:val="000000" w:themeColor="text1"/>
                <w:sz w:val="20"/>
                <w:szCs w:val="20"/>
              </w:rPr>
            </w:pPr>
          </w:p>
        </w:tc>
      </w:tr>
      <w:tr w:rsidR="00953BE3" w:rsidRPr="00015EF5" w14:paraId="6273CBC3" w14:textId="5D29DE89" w:rsidTr="00953BE3">
        <w:trPr>
          <w:trHeight w:val="310"/>
        </w:trPr>
        <w:tc>
          <w:tcPr>
            <w:tcW w:w="2248" w:type="pct"/>
            <w:noWrap/>
            <w:hideMark/>
          </w:tcPr>
          <w:p w14:paraId="497350F7" w14:textId="7A6EF022" w:rsidR="00953BE3" w:rsidRPr="00953BE3" w:rsidRDefault="00953BE3" w:rsidP="002C0423">
            <w:pPr>
              <w:pStyle w:val="Tabletext"/>
              <w:rPr>
                <w:color w:val="000000" w:themeColor="text1"/>
              </w:rPr>
            </w:pPr>
            <w:r w:rsidRPr="00953BE3">
              <w:rPr>
                <w:i/>
                <w:iCs/>
                <w:color w:val="000000" w:themeColor="text1"/>
              </w:rPr>
              <w:t xml:space="preserve">Asplenium </w:t>
            </w:r>
            <w:proofErr w:type="spellStart"/>
            <w:r w:rsidRPr="00953BE3">
              <w:rPr>
                <w:i/>
                <w:iCs/>
                <w:color w:val="000000" w:themeColor="text1"/>
              </w:rPr>
              <w:t>flabellifolium</w:t>
            </w:r>
            <w:proofErr w:type="spellEnd"/>
          </w:p>
        </w:tc>
        <w:tc>
          <w:tcPr>
            <w:tcW w:w="1711" w:type="pct"/>
            <w:noWrap/>
            <w:hideMark/>
          </w:tcPr>
          <w:p w14:paraId="67F5E061" w14:textId="23C0ADA2" w:rsidR="00953BE3" w:rsidRPr="00953BE3" w:rsidRDefault="00953BE3" w:rsidP="002C0423">
            <w:pPr>
              <w:pStyle w:val="Tabletext"/>
              <w:rPr>
                <w:color w:val="000000" w:themeColor="text1"/>
              </w:rPr>
            </w:pPr>
            <w:r w:rsidRPr="00953BE3">
              <w:rPr>
                <w:color w:val="000000" w:themeColor="text1"/>
              </w:rPr>
              <w:t>necklace fern</w:t>
            </w:r>
          </w:p>
        </w:tc>
        <w:tc>
          <w:tcPr>
            <w:tcW w:w="541" w:type="pct"/>
            <w:noWrap/>
            <w:hideMark/>
          </w:tcPr>
          <w:p w14:paraId="5EADE279" w14:textId="77777777" w:rsidR="00953BE3" w:rsidRPr="00953BE3" w:rsidRDefault="00953BE3" w:rsidP="002C0423">
            <w:pPr>
              <w:pStyle w:val="Tabletext"/>
              <w:rPr>
                <w:color w:val="000000" w:themeColor="text1"/>
              </w:rPr>
            </w:pPr>
          </w:p>
        </w:tc>
        <w:tc>
          <w:tcPr>
            <w:tcW w:w="499" w:type="pct"/>
            <w:noWrap/>
            <w:hideMark/>
          </w:tcPr>
          <w:p w14:paraId="4FD611C0" w14:textId="77777777" w:rsidR="00953BE3" w:rsidRPr="00953BE3" w:rsidRDefault="00953BE3" w:rsidP="002C0423">
            <w:pPr>
              <w:pStyle w:val="Tabletext"/>
              <w:rPr>
                <w:color w:val="000000" w:themeColor="text1"/>
                <w:sz w:val="20"/>
                <w:szCs w:val="20"/>
              </w:rPr>
            </w:pPr>
          </w:p>
        </w:tc>
      </w:tr>
      <w:tr w:rsidR="00953BE3" w:rsidRPr="00015EF5" w14:paraId="560F40B2" w14:textId="1E07BF79" w:rsidTr="00953BE3">
        <w:trPr>
          <w:trHeight w:val="310"/>
        </w:trPr>
        <w:tc>
          <w:tcPr>
            <w:tcW w:w="2248" w:type="pct"/>
            <w:noWrap/>
            <w:hideMark/>
          </w:tcPr>
          <w:p w14:paraId="0F5CEFF4" w14:textId="0B4F9CFC" w:rsidR="00953BE3" w:rsidRPr="00953BE3" w:rsidRDefault="00953BE3" w:rsidP="002C0423">
            <w:pPr>
              <w:pStyle w:val="Tabletext"/>
              <w:rPr>
                <w:color w:val="000000" w:themeColor="text1"/>
              </w:rPr>
            </w:pPr>
            <w:r w:rsidRPr="00953BE3">
              <w:rPr>
                <w:i/>
                <w:iCs/>
                <w:color w:val="000000" w:themeColor="text1"/>
              </w:rPr>
              <w:t xml:space="preserve">Blechnum </w:t>
            </w:r>
            <w:proofErr w:type="spellStart"/>
            <w:r w:rsidRPr="00953BE3">
              <w:rPr>
                <w:i/>
                <w:iCs/>
                <w:color w:val="000000" w:themeColor="text1"/>
              </w:rPr>
              <w:t>cartilagineum</w:t>
            </w:r>
            <w:proofErr w:type="spellEnd"/>
          </w:p>
        </w:tc>
        <w:tc>
          <w:tcPr>
            <w:tcW w:w="1711" w:type="pct"/>
            <w:noWrap/>
            <w:hideMark/>
          </w:tcPr>
          <w:p w14:paraId="7B6E1DA2" w14:textId="5CB8ABC0" w:rsidR="00953BE3" w:rsidRPr="00953BE3" w:rsidRDefault="00953BE3" w:rsidP="002C0423">
            <w:pPr>
              <w:pStyle w:val="Tabletext"/>
              <w:rPr>
                <w:color w:val="000000" w:themeColor="text1"/>
              </w:rPr>
            </w:pPr>
            <w:r w:rsidRPr="00953BE3">
              <w:rPr>
                <w:color w:val="000000" w:themeColor="text1"/>
              </w:rPr>
              <w:t>gristle fern</w:t>
            </w:r>
          </w:p>
        </w:tc>
        <w:tc>
          <w:tcPr>
            <w:tcW w:w="541" w:type="pct"/>
            <w:noWrap/>
            <w:hideMark/>
          </w:tcPr>
          <w:p w14:paraId="4A73C052" w14:textId="77777777" w:rsidR="00953BE3" w:rsidRPr="00953BE3" w:rsidRDefault="00953BE3" w:rsidP="002C0423">
            <w:pPr>
              <w:pStyle w:val="Tabletext"/>
              <w:rPr>
                <w:color w:val="000000" w:themeColor="text1"/>
              </w:rPr>
            </w:pPr>
          </w:p>
        </w:tc>
        <w:tc>
          <w:tcPr>
            <w:tcW w:w="499" w:type="pct"/>
            <w:noWrap/>
            <w:hideMark/>
          </w:tcPr>
          <w:p w14:paraId="55A5D5FD" w14:textId="77777777" w:rsidR="00953BE3" w:rsidRPr="00953BE3" w:rsidRDefault="00953BE3" w:rsidP="002C0423">
            <w:pPr>
              <w:pStyle w:val="Tabletext"/>
              <w:rPr>
                <w:color w:val="000000" w:themeColor="text1"/>
                <w:sz w:val="20"/>
                <w:szCs w:val="20"/>
              </w:rPr>
            </w:pPr>
          </w:p>
        </w:tc>
      </w:tr>
      <w:tr w:rsidR="00953BE3" w:rsidRPr="00015EF5" w14:paraId="5FE056CD" w14:textId="5706A07C" w:rsidTr="00953BE3">
        <w:trPr>
          <w:trHeight w:val="310"/>
        </w:trPr>
        <w:tc>
          <w:tcPr>
            <w:tcW w:w="2248" w:type="pct"/>
            <w:noWrap/>
            <w:hideMark/>
          </w:tcPr>
          <w:p w14:paraId="2231DB2F" w14:textId="49F0C2D4" w:rsidR="00953BE3" w:rsidRPr="00953BE3" w:rsidRDefault="00953BE3" w:rsidP="002C0423">
            <w:pPr>
              <w:pStyle w:val="Tabletext"/>
              <w:rPr>
                <w:color w:val="000000" w:themeColor="text1"/>
              </w:rPr>
            </w:pPr>
            <w:r w:rsidRPr="00953BE3">
              <w:rPr>
                <w:i/>
                <w:iCs/>
                <w:color w:val="000000" w:themeColor="text1"/>
              </w:rPr>
              <w:t xml:space="preserve">Blechnum </w:t>
            </w:r>
            <w:proofErr w:type="spellStart"/>
            <w:r w:rsidRPr="00953BE3">
              <w:rPr>
                <w:i/>
                <w:iCs/>
                <w:color w:val="000000" w:themeColor="text1"/>
              </w:rPr>
              <w:t>patersonii</w:t>
            </w:r>
            <w:proofErr w:type="spellEnd"/>
          </w:p>
        </w:tc>
        <w:tc>
          <w:tcPr>
            <w:tcW w:w="1711" w:type="pct"/>
            <w:noWrap/>
            <w:hideMark/>
          </w:tcPr>
          <w:p w14:paraId="6DB270D7" w14:textId="454F2561" w:rsidR="00953BE3" w:rsidRPr="00953BE3" w:rsidRDefault="00953BE3" w:rsidP="002C0423">
            <w:pPr>
              <w:pStyle w:val="Tabletext"/>
              <w:rPr>
                <w:color w:val="000000" w:themeColor="text1"/>
              </w:rPr>
            </w:pPr>
            <w:r w:rsidRPr="00953BE3">
              <w:rPr>
                <w:color w:val="000000" w:themeColor="text1"/>
              </w:rPr>
              <w:t>strap water fern</w:t>
            </w:r>
          </w:p>
        </w:tc>
        <w:tc>
          <w:tcPr>
            <w:tcW w:w="541" w:type="pct"/>
            <w:noWrap/>
            <w:hideMark/>
          </w:tcPr>
          <w:p w14:paraId="719FCEFB" w14:textId="77777777" w:rsidR="00953BE3" w:rsidRPr="00953BE3" w:rsidRDefault="00953BE3" w:rsidP="002C0423">
            <w:pPr>
              <w:pStyle w:val="Tabletext"/>
              <w:rPr>
                <w:color w:val="000000" w:themeColor="text1"/>
              </w:rPr>
            </w:pPr>
          </w:p>
        </w:tc>
        <w:tc>
          <w:tcPr>
            <w:tcW w:w="499" w:type="pct"/>
            <w:noWrap/>
            <w:hideMark/>
          </w:tcPr>
          <w:p w14:paraId="1AD45C29" w14:textId="77777777" w:rsidR="00953BE3" w:rsidRPr="00953BE3" w:rsidRDefault="00953BE3" w:rsidP="002C0423">
            <w:pPr>
              <w:pStyle w:val="Tabletext"/>
              <w:rPr>
                <w:color w:val="000000" w:themeColor="text1"/>
                <w:sz w:val="20"/>
                <w:szCs w:val="20"/>
              </w:rPr>
            </w:pPr>
          </w:p>
        </w:tc>
      </w:tr>
      <w:tr w:rsidR="00953BE3" w:rsidRPr="00015EF5" w14:paraId="7C074FEF" w14:textId="3AB6EFD1" w:rsidTr="00953BE3">
        <w:trPr>
          <w:trHeight w:val="310"/>
        </w:trPr>
        <w:tc>
          <w:tcPr>
            <w:tcW w:w="2248" w:type="pct"/>
            <w:noWrap/>
            <w:hideMark/>
          </w:tcPr>
          <w:p w14:paraId="3C6EE25F" w14:textId="109516BD" w:rsidR="00953BE3" w:rsidRPr="00953BE3" w:rsidRDefault="00953BE3" w:rsidP="002C0423">
            <w:pPr>
              <w:pStyle w:val="Tabletext"/>
              <w:rPr>
                <w:color w:val="000000" w:themeColor="text1"/>
              </w:rPr>
            </w:pPr>
            <w:r w:rsidRPr="00953BE3">
              <w:rPr>
                <w:i/>
                <w:iCs/>
                <w:color w:val="000000" w:themeColor="text1"/>
              </w:rPr>
              <w:t xml:space="preserve">Blechnum </w:t>
            </w:r>
            <w:proofErr w:type="spellStart"/>
            <w:r w:rsidRPr="00953BE3">
              <w:rPr>
                <w:i/>
                <w:iCs/>
                <w:color w:val="000000" w:themeColor="text1"/>
              </w:rPr>
              <w:t>wattsii</w:t>
            </w:r>
            <w:proofErr w:type="spellEnd"/>
          </w:p>
        </w:tc>
        <w:tc>
          <w:tcPr>
            <w:tcW w:w="1711" w:type="pct"/>
            <w:noWrap/>
            <w:hideMark/>
          </w:tcPr>
          <w:p w14:paraId="04EF1F92" w14:textId="2524843B" w:rsidR="00953BE3" w:rsidRPr="00953BE3" w:rsidRDefault="00953BE3" w:rsidP="002C0423">
            <w:pPr>
              <w:pStyle w:val="Tabletext"/>
              <w:rPr>
                <w:color w:val="000000" w:themeColor="text1"/>
              </w:rPr>
            </w:pPr>
            <w:r w:rsidRPr="00953BE3">
              <w:rPr>
                <w:color w:val="000000" w:themeColor="text1"/>
              </w:rPr>
              <w:t>hard water fern</w:t>
            </w:r>
          </w:p>
        </w:tc>
        <w:tc>
          <w:tcPr>
            <w:tcW w:w="541" w:type="pct"/>
            <w:noWrap/>
            <w:hideMark/>
          </w:tcPr>
          <w:p w14:paraId="649ADB56" w14:textId="77777777" w:rsidR="00953BE3" w:rsidRPr="00953BE3" w:rsidRDefault="00953BE3" w:rsidP="002C0423">
            <w:pPr>
              <w:pStyle w:val="Tabletext"/>
              <w:rPr>
                <w:color w:val="000000" w:themeColor="text1"/>
              </w:rPr>
            </w:pPr>
          </w:p>
        </w:tc>
        <w:tc>
          <w:tcPr>
            <w:tcW w:w="499" w:type="pct"/>
            <w:noWrap/>
            <w:hideMark/>
          </w:tcPr>
          <w:p w14:paraId="23DD4E08" w14:textId="77777777" w:rsidR="00953BE3" w:rsidRPr="00953BE3" w:rsidRDefault="00953BE3" w:rsidP="002C0423">
            <w:pPr>
              <w:pStyle w:val="Tabletext"/>
              <w:rPr>
                <w:color w:val="000000" w:themeColor="text1"/>
                <w:sz w:val="20"/>
                <w:szCs w:val="20"/>
              </w:rPr>
            </w:pPr>
          </w:p>
        </w:tc>
      </w:tr>
      <w:tr w:rsidR="00953BE3" w:rsidRPr="00015EF5" w14:paraId="16269AAF" w14:textId="77777777" w:rsidTr="00953BE3">
        <w:trPr>
          <w:trHeight w:val="310"/>
        </w:trPr>
        <w:tc>
          <w:tcPr>
            <w:tcW w:w="2248" w:type="pct"/>
            <w:noWrap/>
          </w:tcPr>
          <w:p w14:paraId="2779581D" w14:textId="5202BFF5" w:rsidR="00953BE3" w:rsidRPr="00953BE3" w:rsidRDefault="00953BE3" w:rsidP="002C0423">
            <w:pPr>
              <w:pStyle w:val="Tabletext"/>
              <w:rPr>
                <w:i/>
                <w:iCs/>
                <w:color w:val="000000" w:themeColor="text1"/>
              </w:rPr>
            </w:pPr>
            <w:r w:rsidRPr="00953BE3">
              <w:rPr>
                <w:i/>
                <w:iCs/>
                <w:color w:val="000000" w:themeColor="text1"/>
              </w:rPr>
              <w:t>Blechnum nudum</w:t>
            </w:r>
          </w:p>
        </w:tc>
        <w:tc>
          <w:tcPr>
            <w:tcW w:w="1711" w:type="pct"/>
            <w:noWrap/>
          </w:tcPr>
          <w:p w14:paraId="75361398" w14:textId="65372BCF" w:rsidR="00953BE3" w:rsidRPr="00953BE3" w:rsidRDefault="00C74D04" w:rsidP="002C0423">
            <w:pPr>
              <w:pStyle w:val="Tabletext"/>
              <w:rPr>
                <w:color w:val="000000" w:themeColor="text1"/>
              </w:rPr>
            </w:pPr>
            <w:r>
              <w:rPr>
                <w:color w:val="000000" w:themeColor="text1"/>
              </w:rPr>
              <w:t>w</w:t>
            </w:r>
            <w:r w:rsidR="00953BE3" w:rsidRPr="00953BE3">
              <w:rPr>
                <w:color w:val="000000" w:themeColor="text1"/>
              </w:rPr>
              <w:t>ater fern</w:t>
            </w:r>
          </w:p>
        </w:tc>
        <w:tc>
          <w:tcPr>
            <w:tcW w:w="541" w:type="pct"/>
            <w:noWrap/>
          </w:tcPr>
          <w:p w14:paraId="369A9DDD" w14:textId="77777777" w:rsidR="00953BE3" w:rsidRPr="00953BE3" w:rsidRDefault="00953BE3" w:rsidP="002C0423">
            <w:pPr>
              <w:pStyle w:val="Tabletext"/>
              <w:rPr>
                <w:color w:val="000000" w:themeColor="text1"/>
              </w:rPr>
            </w:pPr>
          </w:p>
        </w:tc>
        <w:tc>
          <w:tcPr>
            <w:tcW w:w="499" w:type="pct"/>
            <w:noWrap/>
          </w:tcPr>
          <w:p w14:paraId="64A6F3A3" w14:textId="77777777" w:rsidR="00953BE3" w:rsidRPr="00953BE3" w:rsidRDefault="00953BE3" w:rsidP="002C0423">
            <w:pPr>
              <w:pStyle w:val="Tabletext"/>
              <w:rPr>
                <w:color w:val="000000" w:themeColor="text1"/>
                <w:sz w:val="20"/>
                <w:szCs w:val="20"/>
              </w:rPr>
            </w:pPr>
          </w:p>
        </w:tc>
      </w:tr>
      <w:tr w:rsidR="00953BE3" w:rsidRPr="00015EF5" w14:paraId="20D391A7" w14:textId="7E95FA70" w:rsidTr="00953BE3">
        <w:trPr>
          <w:trHeight w:val="310"/>
        </w:trPr>
        <w:tc>
          <w:tcPr>
            <w:tcW w:w="2248" w:type="pct"/>
            <w:noWrap/>
            <w:hideMark/>
          </w:tcPr>
          <w:p w14:paraId="60866B88" w14:textId="1148F775" w:rsidR="00953BE3" w:rsidRPr="00953BE3" w:rsidRDefault="00953BE3" w:rsidP="002C0423">
            <w:pPr>
              <w:pStyle w:val="Tabletext"/>
              <w:rPr>
                <w:color w:val="000000" w:themeColor="text1"/>
              </w:rPr>
            </w:pPr>
            <w:proofErr w:type="spellStart"/>
            <w:r w:rsidRPr="00953BE3">
              <w:rPr>
                <w:i/>
                <w:iCs/>
                <w:color w:val="000000" w:themeColor="text1"/>
              </w:rPr>
              <w:lastRenderedPageBreak/>
              <w:t>Dennstaedtia</w:t>
            </w:r>
            <w:proofErr w:type="spellEnd"/>
            <w:r w:rsidRPr="00953BE3">
              <w:rPr>
                <w:i/>
                <w:iCs/>
                <w:color w:val="000000" w:themeColor="text1"/>
              </w:rPr>
              <w:t xml:space="preserve"> </w:t>
            </w:r>
            <w:proofErr w:type="spellStart"/>
            <w:r w:rsidRPr="00953BE3">
              <w:rPr>
                <w:i/>
                <w:iCs/>
                <w:color w:val="000000" w:themeColor="text1"/>
              </w:rPr>
              <w:t>davallioides</w:t>
            </w:r>
            <w:proofErr w:type="spellEnd"/>
          </w:p>
        </w:tc>
        <w:tc>
          <w:tcPr>
            <w:tcW w:w="1711" w:type="pct"/>
            <w:noWrap/>
            <w:hideMark/>
          </w:tcPr>
          <w:p w14:paraId="1FD835E5" w14:textId="4EADCBC1" w:rsidR="00953BE3" w:rsidRPr="00953BE3" w:rsidRDefault="00953BE3" w:rsidP="002C0423">
            <w:pPr>
              <w:pStyle w:val="Tabletext"/>
              <w:rPr>
                <w:color w:val="000000" w:themeColor="text1"/>
              </w:rPr>
            </w:pPr>
            <w:r w:rsidRPr="00953BE3">
              <w:rPr>
                <w:color w:val="000000" w:themeColor="text1"/>
              </w:rPr>
              <w:t>lacy ground fern</w:t>
            </w:r>
          </w:p>
        </w:tc>
        <w:tc>
          <w:tcPr>
            <w:tcW w:w="541" w:type="pct"/>
            <w:noWrap/>
            <w:hideMark/>
          </w:tcPr>
          <w:p w14:paraId="449864D6" w14:textId="77777777" w:rsidR="00953BE3" w:rsidRPr="00953BE3" w:rsidRDefault="00953BE3" w:rsidP="002C0423">
            <w:pPr>
              <w:pStyle w:val="Tabletext"/>
              <w:rPr>
                <w:color w:val="000000" w:themeColor="text1"/>
              </w:rPr>
            </w:pPr>
          </w:p>
        </w:tc>
        <w:tc>
          <w:tcPr>
            <w:tcW w:w="499" w:type="pct"/>
            <w:noWrap/>
            <w:hideMark/>
          </w:tcPr>
          <w:p w14:paraId="25614CFF" w14:textId="77777777" w:rsidR="00953BE3" w:rsidRPr="00953BE3" w:rsidRDefault="00953BE3" w:rsidP="002C0423">
            <w:pPr>
              <w:pStyle w:val="Tabletext"/>
              <w:rPr>
                <w:color w:val="000000" w:themeColor="text1"/>
                <w:sz w:val="20"/>
                <w:szCs w:val="20"/>
              </w:rPr>
            </w:pPr>
          </w:p>
        </w:tc>
      </w:tr>
      <w:tr w:rsidR="00953BE3" w:rsidRPr="00015EF5" w14:paraId="57DE0B99" w14:textId="014F2DD2" w:rsidTr="00953BE3">
        <w:trPr>
          <w:trHeight w:val="310"/>
        </w:trPr>
        <w:tc>
          <w:tcPr>
            <w:tcW w:w="2248" w:type="pct"/>
            <w:noWrap/>
            <w:hideMark/>
          </w:tcPr>
          <w:p w14:paraId="144B9912" w14:textId="1A24DD97" w:rsidR="00953BE3" w:rsidRPr="00953BE3" w:rsidRDefault="00953BE3" w:rsidP="002C0423">
            <w:pPr>
              <w:pStyle w:val="Tabletext"/>
              <w:rPr>
                <w:color w:val="000000" w:themeColor="text1"/>
              </w:rPr>
            </w:pPr>
            <w:proofErr w:type="spellStart"/>
            <w:r w:rsidRPr="00953BE3">
              <w:rPr>
                <w:i/>
                <w:iCs/>
                <w:color w:val="000000" w:themeColor="text1"/>
              </w:rPr>
              <w:t>Diplazium</w:t>
            </w:r>
            <w:proofErr w:type="spellEnd"/>
            <w:r w:rsidRPr="00953BE3">
              <w:rPr>
                <w:i/>
                <w:iCs/>
                <w:color w:val="000000" w:themeColor="text1"/>
              </w:rPr>
              <w:t xml:space="preserve"> australe</w:t>
            </w:r>
          </w:p>
        </w:tc>
        <w:tc>
          <w:tcPr>
            <w:tcW w:w="1711" w:type="pct"/>
            <w:noWrap/>
            <w:hideMark/>
          </w:tcPr>
          <w:p w14:paraId="333BFE50" w14:textId="20AEE02B" w:rsidR="00953BE3" w:rsidRPr="00953BE3" w:rsidRDefault="00953BE3" w:rsidP="002C0423">
            <w:pPr>
              <w:pStyle w:val="Tabletext"/>
              <w:rPr>
                <w:color w:val="000000" w:themeColor="text1"/>
              </w:rPr>
            </w:pPr>
            <w:r w:rsidRPr="00953BE3">
              <w:rPr>
                <w:color w:val="000000" w:themeColor="text1"/>
              </w:rPr>
              <w:t>austral lady fern</w:t>
            </w:r>
          </w:p>
        </w:tc>
        <w:tc>
          <w:tcPr>
            <w:tcW w:w="541" w:type="pct"/>
            <w:noWrap/>
            <w:hideMark/>
          </w:tcPr>
          <w:p w14:paraId="1F981470" w14:textId="77777777" w:rsidR="00953BE3" w:rsidRPr="00953BE3" w:rsidRDefault="00953BE3" w:rsidP="002C0423">
            <w:pPr>
              <w:pStyle w:val="Tabletext"/>
              <w:rPr>
                <w:color w:val="000000" w:themeColor="text1"/>
              </w:rPr>
            </w:pPr>
          </w:p>
        </w:tc>
        <w:tc>
          <w:tcPr>
            <w:tcW w:w="499" w:type="pct"/>
            <w:noWrap/>
            <w:hideMark/>
          </w:tcPr>
          <w:p w14:paraId="2854CA35" w14:textId="77777777" w:rsidR="00953BE3" w:rsidRPr="00953BE3" w:rsidRDefault="00953BE3" w:rsidP="002C0423">
            <w:pPr>
              <w:pStyle w:val="Tabletext"/>
              <w:rPr>
                <w:color w:val="000000" w:themeColor="text1"/>
                <w:sz w:val="20"/>
                <w:szCs w:val="20"/>
              </w:rPr>
            </w:pPr>
          </w:p>
        </w:tc>
      </w:tr>
      <w:tr w:rsidR="00953BE3" w:rsidRPr="00015EF5" w14:paraId="4B91CB8B" w14:textId="185CB4F9" w:rsidTr="00953BE3">
        <w:trPr>
          <w:trHeight w:val="310"/>
        </w:trPr>
        <w:tc>
          <w:tcPr>
            <w:tcW w:w="2248" w:type="pct"/>
            <w:noWrap/>
            <w:hideMark/>
          </w:tcPr>
          <w:p w14:paraId="6FFE0AF3" w14:textId="4CA3FCAE" w:rsidR="00953BE3" w:rsidRPr="00953BE3" w:rsidRDefault="00953BE3" w:rsidP="002C0423">
            <w:pPr>
              <w:pStyle w:val="Tabletext"/>
              <w:rPr>
                <w:color w:val="000000" w:themeColor="text1"/>
              </w:rPr>
            </w:pPr>
            <w:proofErr w:type="spellStart"/>
            <w:r w:rsidRPr="00953BE3">
              <w:rPr>
                <w:i/>
                <w:iCs/>
                <w:color w:val="000000" w:themeColor="text1"/>
              </w:rPr>
              <w:t>Histiopteris</w:t>
            </w:r>
            <w:proofErr w:type="spellEnd"/>
            <w:r w:rsidRPr="00953BE3">
              <w:rPr>
                <w:i/>
                <w:iCs/>
                <w:color w:val="000000" w:themeColor="text1"/>
              </w:rPr>
              <w:t xml:space="preserve"> incisa</w:t>
            </w:r>
          </w:p>
        </w:tc>
        <w:tc>
          <w:tcPr>
            <w:tcW w:w="1711" w:type="pct"/>
            <w:noWrap/>
            <w:hideMark/>
          </w:tcPr>
          <w:p w14:paraId="7FF7067B" w14:textId="71D4B8FE" w:rsidR="00953BE3" w:rsidRPr="00953BE3" w:rsidRDefault="00953BE3" w:rsidP="002C0423">
            <w:pPr>
              <w:pStyle w:val="Tabletext"/>
              <w:rPr>
                <w:color w:val="000000" w:themeColor="text1"/>
              </w:rPr>
            </w:pPr>
            <w:r w:rsidRPr="00953BE3">
              <w:rPr>
                <w:color w:val="000000" w:themeColor="text1"/>
              </w:rPr>
              <w:t>bat’s wing fern</w:t>
            </w:r>
          </w:p>
        </w:tc>
        <w:tc>
          <w:tcPr>
            <w:tcW w:w="541" w:type="pct"/>
            <w:noWrap/>
            <w:hideMark/>
          </w:tcPr>
          <w:p w14:paraId="42C0A6C7" w14:textId="77777777" w:rsidR="00953BE3" w:rsidRPr="00953BE3" w:rsidRDefault="00953BE3" w:rsidP="002C0423">
            <w:pPr>
              <w:pStyle w:val="Tabletext"/>
              <w:rPr>
                <w:color w:val="000000" w:themeColor="text1"/>
              </w:rPr>
            </w:pPr>
          </w:p>
        </w:tc>
        <w:tc>
          <w:tcPr>
            <w:tcW w:w="499" w:type="pct"/>
            <w:noWrap/>
            <w:hideMark/>
          </w:tcPr>
          <w:p w14:paraId="73CAF123" w14:textId="77777777" w:rsidR="00953BE3" w:rsidRPr="00953BE3" w:rsidRDefault="00953BE3" w:rsidP="002C0423">
            <w:pPr>
              <w:pStyle w:val="Tabletext"/>
              <w:rPr>
                <w:color w:val="000000" w:themeColor="text1"/>
                <w:sz w:val="20"/>
                <w:szCs w:val="20"/>
              </w:rPr>
            </w:pPr>
          </w:p>
        </w:tc>
      </w:tr>
      <w:tr w:rsidR="00953BE3" w:rsidRPr="00015EF5" w14:paraId="7AC2698F" w14:textId="46E84895" w:rsidTr="00953BE3">
        <w:trPr>
          <w:trHeight w:val="310"/>
        </w:trPr>
        <w:tc>
          <w:tcPr>
            <w:tcW w:w="2248" w:type="pct"/>
            <w:noWrap/>
            <w:hideMark/>
          </w:tcPr>
          <w:p w14:paraId="0A6CC89E" w14:textId="6EBEF25C" w:rsidR="00953BE3" w:rsidRPr="00953BE3" w:rsidRDefault="00953BE3" w:rsidP="002C0423">
            <w:pPr>
              <w:pStyle w:val="Tabletext"/>
              <w:rPr>
                <w:color w:val="000000" w:themeColor="text1"/>
              </w:rPr>
            </w:pPr>
            <w:proofErr w:type="spellStart"/>
            <w:r w:rsidRPr="00953BE3">
              <w:rPr>
                <w:i/>
                <w:iCs/>
                <w:color w:val="000000" w:themeColor="text1"/>
              </w:rPr>
              <w:t>Lastreopsis</w:t>
            </w:r>
            <w:proofErr w:type="spellEnd"/>
            <w:r w:rsidRPr="00953BE3">
              <w:rPr>
                <w:i/>
                <w:iCs/>
                <w:color w:val="000000" w:themeColor="text1"/>
              </w:rPr>
              <w:t xml:space="preserve"> acuminata</w:t>
            </w:r>
          </w:p>
        </w:tc>
        <w:tc>
          <w:tcPr>
            <w:tcW w:w="1711" w:type="pct"/>
            <w:noWrap/>
            <w:hideMark/>
          </w:tcPr>
          <w:p w14:paraId="0A58FDA3" w14:textId="085488DA" w:rsidR="00953BE3" w:rsidRPr="00953BE3" w:rsidRDefault="00953BE3" w:rsidP="002C0423">
            <w:pPr>
              <w:pStyle w:val="Tabletext"/>
              <w:rPr>
                <w:color w:val="000000" w:themeColor="text1"/>
              </w:rPr>
            </w:pPr>
            <w:r w:rsidRPr="00953BE3">
              <w:rPr>
                <w:color w:val="000000" w:themeColor="text1"/>
              </w:rPr>
              <w:t>shiny shield fern</w:t>
            </w:r>
          </w:p>
        </w:tc>
        <w:tc>
          <w:tcPr>
            <w:tcW w:w="541" w:type="pct"/>
            <w:noWrap/>
            <w:hideMark/>
          </w:tcPr>
          <w:p w14:paraId="13071E73" w14:textId="77777777" w:rsidR="00953BE3" w:rsidRPr="00953BE3" w:rsidRDefault="00953BE3" w:rsidP="002C0423">
            <w:pPr>
              <w:pStyle w:val="Tabletext"/>
              <w:rPr>
                <w:color w:val="000000" w:themeColor="text1"/>
              </w:rPr>
            </w:pPr>
          </w:p>
        </w:tc>
        <w:tc>
          <w:tcPr>
            <w:tcW w:w="499" w:type="pct"/>
            <w:noWrap/>
            <w:hideMark/>
          </w:tcPr>
          <w:p w14:paraId="1327D927" w14:textId="77777777" w:rsidR="00953BE3" w:rsidRPr="00953BE3" w:rsidRDefault="00953BE3" w:rsidP="002C0423">
            <w:pPr>
              <w:pStyle w:val="Tabletext"/>
              <w:rPr>
                <w:color w:val="000000" w:themeColor="text1"/>
                <w:sz w:val="20"/>
                <w:szCs w:val="20"/>
              </w:rPr>
            </w:pPr>
          </w:p>
        </w:tc>
      </w:tr>
      <w:tr w:rsidR="00953BE3" w:rsidRPr="00015EF5" w14:paraId="024403D5" w14:textId="10A5E2FA" w:rsidTr="00953BE3">
        <w:trPr>
          <w:trHeight w:val="310"/>
        </w:trPr>
        <w:tc>
          <w:tcPr>
            <w:tcW w:w="2248" w:type="pct"/>
            <w:noWrap/>
            <w:hideMark/>
          </w:tcPr>
          <w:p w14:paraId="0F587C3A" w14:textId="642162C6" w:rsidR="00953BE3" w:rsidRPr="00953BE3" w:rsidRDefault="00953BE3" w:rsidP="002C0423">
            <w:pPr>
              <w:pStyle w:val="Tabletext"/>
              <w:rPr>
                <w:color w:val="000000" w:themeColor="text1"/>
              </w:rPr>
            </w:pPr>
            <w:proofErr w:type="spellStart"/>
            <w:r w:rsidRPr="00953BE3">
              <w:rPr>
                <w:i/>
                <w:iCs/>
                <w:color w:val="000000" w:themeColor="text1"/>
              </w:rPr>
              <w:t>Lastreopsis</w:t>
            </w:r>
            <w:proofErr w:type="spellEnd"/>
            <w:r w:rsidRPr="00953BE3">
              <w:rPr>
                <w:i/>
                <w:iCs/>
                <w:color w:val="000000" w:themeColor="text1"/>
              </w:rPr>
              <w:t xml:space="preserve"> </w:t>
            </w:r>
            <w:proofErr w:type="spellStart"/>
            <w:r w:rsidRPr="00953BE3">
              <w:rPr>
                <w:i/>
                <w:iCs/>
                <w:color w:val="000000" w:themeColor="text1"/>
              </w:rPr>
              <w:t>decomposita</w:t>
            </w:r>
            <w:proofErr w:type="spellEnd"/>
          </w:p>
        </w:tc>
        <w:tc>
          <w:tcPr>
            <w:tcW w:w="1711" w:type="pct"/>
            <w:noWrap/>
            <w:hideMark/>
          </w:tcPr>
          <w:p w14:paraId="50A2787D" w14:textId="7F543473" w:rsidR="00953BE3" w:rsidRPr="00953BE3" w:rsidRDefault="00953BE3" w:rsidP="002C0423">
            <w:pPr>
              <w:pStyle w:val="Tabletext"/>
              <w:rPr>
                <w:color w:val="000000" w:themeColor="text1"/>
              </w:rPr>
            </w:pPr>
            <w:r w:rsidRPr="00953BE3">
              <w:rPr>
                <w:color w:val="000000" w:themeColor="text1"/>
              </w:rPr>
              <w:t>trim shield fern</w:t>
            </w:r>
          </w:p>
        </w:tc>
        <w:tc>
          <w:tcPr>
            <w:tcW w:w="541" w:type="pct"/>
            <w:noWrap/>
            <w:hideMark/>
          </w:tcPr>
          <w:p w14:paraId="03F52ED4" w14:textId="77777777" w:rsidR="00953BE3" w:rsidRPr="00953BE3" w:rsidRDefault="00953BE3" w:rsidP="002C0423">
            <w:pPr>
              <w:pStyle w:val="Tabletext"/>
              <w:rPr>
                <w:color w:val="000000" w:themeColor="text1"/>
              </w:rPr>
            </w:pPr>
          </w:p>
        </w:tc>
        <w:tc>
          <w:tcPr>
            <w:tcW w:w="499" w:type="pct"/>
            <w:noWrap/>
            <w:hideMark/>
          </w:tcPr>
          <w:p w14:paraId="70121F34" w14:textId="77777777" w:rsidR="00953BE3" w:rsidRPr="00953BE3" w:rsidRDefault="00953BE3" w:rsidP="002C0423">
            <w:pPr>
              <w:pStyle w:val="Tabletext"/>
              <w:rPr>
                <w:color w:val="000000" w:themeColor="text1"/>
                <w:sz w:val="20"/>
                <w:szCs w:val="20"/>
              </w:rPr>
            </w:pPr>
          </w:p>
        </w:tc>
      </w:tr>
      <w:tr w:rsidR="00953BE3" w:rsidRPr="00015EF5" w14:paraId="1C359D07" w14:textId="177A9FB7" w:rsidTr="00953BE3">
        <w:trPr>
          <w:trHeight w:val="310"/>
        </w:trPr>
        <w:tc>
          <w:tcPr>
            <w:tcW w:w="2248" w:type="pct"/>
            <w:noWrap/>
            <w:hideMark/>
          </w:tcPr>
          <w:p w14:paraId="0653B243" w14:textId="6735FF43" w:rsidR="00953BE3" w:rsidRPr="00953BE3" w:rsidRDefault="00953BE3" w:rsidP="002C0423">
            <w:pPr>
              <w:pStyle w:val="Tabletext"/>
              <w:rPr>
                <w:color w:val="000000" w:themeColor="text1"/>
              </w:rPr>
            </w:pPr>
            <w:proofErr w:type="spellStart"/>
            <w:r w:rsidRPr="00953BE3">
              <w:rPr>
                <w:i/>
                <w:iCs/>
                <w:color w:val="000000" w:themeColor="text1"/>
              </w:rPr>
              <w:t>Lastreopsis</w:t>
            </w:r>
            <w:proofErr w:type="spellEnd"/>
            <w:r w:rsidRPr="00953BE3">
              <w:rPr>
                <w:i/>
                <w:iCs/>
                <w:color w:val="000000" w:themeColor="text1"/>
              </w:rPr>
              <w:t xml:space="preserve"> </w:t>
            </w:r>
            <w:proofErr w:type="spellStart"/>
            <w:r w:rsidRPr="00953BE3">
              <w:rPr>
                <w:i/>
                <w:iCs/>
                <w:color w:val="000000" w:themeColor="text1"/>
              </w:rPr>
              <w:t>microsora</w:t>
            </w:r>
            <w:proofErr w:type="spellEnd"/>
            <w:r w:rsidRPr="00953BE3">
              <w:rPr>
                <w:i/>
                <w:iCs/>
                <w:color w:val="000000" w:themeColor="text1"/>
              </w:rPr>
              <w:t xml:space="preserve"> </w:t>
            </w:r>
            <w:r w:rsidRPr="003C3B89">
              <w:rPr>
                <w:color w:val="000000" w:themeColor="text1"/>
              </w:rPr>
              <w:t>subsp</w:t>
            </w:r>
            <w:r w:rsidRPr="00953BE3">
              <w:rPr>
                <w:i/>
                <w:iCs/>
                <w:color w:val="000000" w:themeColor="text1"/>
              </w:rPr>
              <w:t xml:space="preserve">. </w:t>
            </w:r>
            <w:proofErr w:type="spellStart"/>
            <w:r w:rsidRPr="00953BE3">
              <w:rPr>
                <w:i/>
                <w:iCs/>
                <w:color w:val="000000" w:themeColor="text1"/>
              </w:rPr>
              <w:t>microsora</w:t>
            </w:r>
            <w:proofErr w:type="spellEnd"/>
          </w:p>
        </w:tc>
        <w:tc>
          <w:tcPr>
            <w:tcW w:w="1711" w:type="pct"/>
            <w:noWrap/>
            <w:hideMark/>
          </w:tcPr>
          <w:p w14:paraId="53EA6A71" w14:textId="278B034E" w:rsidR="00953BE3" w:rsidRPr="00953BE3" w:rsidRDefault="00953BE3" w:rsidP="002C0423">
            <w:pPr>
              <w:pStyle w:val="Tabletext"/>
              <w:rPr>
                <w:color w:val="000000" w:themeColor="text1"/>
              </w:rPr>
            </w:pPr>
            <w:r w:rsidRPr="00953BE3">
              <w:rPr>
                <w:color w:val="000000" w:themeColor="text1"/>
              </w:rPr>
              <w:t>creeping shield fern</w:t>
            </w:r>
          </w:p>
        </w:tc>
        <w:tc>
          <w:tcPr>
            <w:tcW w:w="541" w:type="pct"/>
            <w:noWrap/>
            <w:hideMark/>
          </w:tcPr>
          <w:p w14:paraId="63024110" w14:textId="77777777" w:rsidR="00953BE3" w:rsidRPr="00953BE3" w:rsidRDefault="00953BE3" w:rsidP="002C0423">
            <w:pPr>
              <w:pStyle w:val="Tabletext"/>
              <w:rPr>
                <w:color w:val="000000" w:themeColor="text1"/>
              </w:rPr>
            </w:pPr>
          </w:p>
        </w:tc>
        <w:tc>
          <w:tcPr>
            <w:tcW w:w="499" w:type="pct"/>
            <w:noWrap/>
            <w:hideMark/>
          </w:tcPr>
          <w:p w14:paraId="6886F36D" w14:textId="08AD1917" w:rsidR="00953BE3" w:rsidRPr="00953BE3" w:rsidRDefault="00953BE3" w:rsidP="002C0423">
            <w:pPr>
              <w:pStyle w:val="Tabletext"/>
              <w:rPr>
                <w:color w:val="000000" w:themeColor="text1"/>
                <w:sz w:val="20"/>
                <w:szCs w:val="20"/>
              </w:rPr>
            </w:pPr>
            <w:r w:rsidRPr="00953BE3">
              <w:rPr>
                <w:color w:val="000000" w:themeColor="text1"/>
                <w:sz w:val="20"/>
                <w:szCs w:val="20"/>
              </w:rPr>
              <w:t>E</w:t>
            </w:r>
          </w:p>
        </w:tc>
      </w:tr>
      <w:tr w:rsidR="00953BE3" w:rsidRPr="00015EF5" w14:paraId="16C9A1E0" w14:textId="77777777" w:rsidTr="00953BE3">
        <w:trPr>
          <w:trHeight w:val="310"/>
        </w:trPr>
        <w:tc>
          <w:tcPr>
            <w:tcW w:w="2248" w:type="pct"/>
            <w:noWrap/>
          </w:tcPr>
          <w:p w14:paraId="699B93CA" w14:textId="12E01332" w:rsidR="00953BE3" w:rsidRPr="00953BE3" w:rsidRDefault="00953BE3" w:rsidP="002C0423">
            <w:pPr>
              <w:pStyle w:val="Tabletext"/>
              <w:rPr>
                <w:i/>
                <w:iCs/>
                <w:color w:val="000000" w:themeColor="text1"/>
              </w:rPr>
            </w:pPr>
            <w:proofErr w:type="spellStart"/>
            <w:r w:rsidRPr="00953BE3">
              <w:rPr>
                <w:i/>
                <w:iCs/>
                <w:color w:val="000000" w:themeColor="text1"/>
              </w:rPr>
              <w:t>Leptopteris</w:t>
            </w:r>
            <w:proofErr w:type="spellEnd"/>
            <w:r w:rsidRPr="00953BE3">
              <w:rPr>
                <w:i/>
                <w:iCs/>
                <w:color w:val="000000" w:themeColor="text1"/>
              </w:rPr>
              <w:t xml:space="preserve"> </w:t>
            </w:r>
            <w:proofErr w:type="spellStart"/>
            <w:r w:rsidRPr="00953BE3">
              <w:rPr>
                <w:i/>
                <w:iCs/>
                <w:color w:val="000000" w:themeColor="text1"/>
              </w:rPr>
              <w:t>fraseri</w:t>
            </w:r>
            <w:proofErr w:type="spellEnd"/>
          </w:p>
        </w:tc>
        <w:tc>
          <w:tcPr>
            <w:tcW w:w="1711" w:type="pct"/>
            <w:noWrap/>
          </w:tcPr>
          <w:p w14:paraId="10818DDE" w14:textId="0B3E0F3C" w:rsidR="00953BE3" w:rsidRPr="00953BE3" w:rsidRDefault="00C74D04" w:rsidP="002C0423">
            <w:pPr>
              <w:pStyle w:val="Tabletext"/>
              <w:rPr>
                <w:color w:val="000000" w:themeColor="text1"/>
              </w:rPr>
            </w:pPr>
            <w:r>
              <w:rPr>
                <w:color w:val="000000" w:themeColor="text1"/>
              </w:rPr>
              <w:t>c</w:t>
            </w:r>
            <w:r w:rsidR="00953BE3" w:rsidRPr="00953BE3">
              <w:rPr>
                <w:color w:val="000000" w:themeColor="text1"/>
              </w:rPr>
              <w:t>repe Fern</w:t>
            </w:r>
          </w:p>
        </w:tc>
        <w:tc>
          <w:tcPr>
            <w:tcW w:w="541" w:type="pct"/>
            <w:noWrap/>
          </w:tcPr>
          <w:p w14:paraId="552C3D30" w14:textId="77777777" w:rsidR="00953BE3" w:rsidRPr="00953BE3" w:rsidRDefault="00953BE3" w:rsidP="002C0423">
            <w:pPr>
              <w:pStyle w:val="Tabletext"/>
              <w:rPr>
                <w:color w:val="000000" w:themeColor="text1"/>
              </w:rPr>
            </w:pPr>
          </w:p>
        </w:tc>
        <w:tc>
          <w:tcPr>
            <w:tcW w:w="499" w:type="pct"/>
            <w:noWrap/>
          </w:tcPr>
          <w:p w14:paraId="1D34357A" w14:textId="77777777" w:rsidR="00953BE3" w:rsidRPr="00953BE3" w:rsidRDefault="00953BE3" w:rsidP="002C0423">
            <w:pPr>
              <w:pStyle w:val="Tabletext"/>
              <w:rPr>
                <w:color w:val="000000" w:themeColor="text1"/>
                <w:sz w:val="20"/>
                <w:szCs w:val="20"/>
              </w:rPr>
            </w:pPr>
          </w:p>
        </w:tc>
      </w:tr>
      <w:tr w:rsidR="00953BE3" w:rsidRPr="00015EF5" w14:paraId="1B6802C5" w14:textId="77777777" w:rsidTr="00953BE3">
        <w:trPr>
          <w:trHeight w:val="310"/>
        </w:trPr>
        <w:tc>
          <w:tcPr>
            <w:tcW w:w="2248" w:type="pct"/>
            <w:noWrap/>
          </w:tcPr>
          <w:p w14:paraId="4C2003A4" w14:textId="0AF50994" w:rsidR="00953BE3" w:rsidRPr="00953BE3" w:rsidRDefault="00953BE3" w:rsidP="002C0423">
            <w:pPr>
              <w:pStyle w:val="Tabletext"/>
              <w:rPr>
                <w:i/>
                <w:iCs/>
                <w:color w:val="000000" w:themeColor="text1"/>
              </w:rPr>
            </w:pPr>
            <w:proofErr w:type="spellStart"/>
            <w:r w:rsidRPr="00953BE3">
              <w:rPr>
                <w:i/>
                <w:iCs/>
                <w:color w:val="000000" w:themeColor="text1"/>
              </w:rPr>
              <w:t>Lindsaea</w:t>
            </w:r>
            <w:proofErr w:type="spellEnd"/>
            <w:r w:rsidRPr="00953BE3">
              <w:rPr>
                <w:i/>
                <w:iCs/>
                <w:color w:val="000000" w:themeColor="text1"/>
              </w:rPr>
              <w:t xml:space="preserve"> </w:t>
            </w:r>
            <w:proofErr w:type="spellStart"/>
            <w:r w:rsidRPr="00953BE3">
              <w:rPr>
                <w:i/>
                <w:iCs/>
                <w:color w:val="000000" w:themeColor="text1"/>
              </w:rPr>
              <w:t>trichomanoides</w:t>
            </w:r>
            <w:proofErr w:type="spellEnd"/>
          </w:p>
        </w:tc>
        <w:tc>
          <w:tcPr>
            <w:tcW w:w="1711" w:type="pct"/>
            <w:noWrap/>
          </w:tcPr>
          <w:p w14:paraId="0338810D" w14:textId="77777777" w:rsidR="00953BE3" w:rsidRPr="00953BE3" w:rsidRDefault="00953BE3" w:rsidP="002C0423">
            <w:pPr>
              <w:pStyle w:val="Tabletext"/>
              <w:rPr>
                <w:color w:val="000000" w:themeColor="text1"/>
              </w:rPr>
            </w:pPr>
          </w:p>
        </w:tc>
        <w:tc>
          <w:tcPr>
            <w:tcW w:w="541" w:type="pct"/>
            <w:noWrap/>
          </w:tcPr>
          <w:p w14:paraId="29BB7FD4" w14:textId="77777777" w:rsidR="00953BE3" w:rsidRPr="00953BE3" w:rsidRDefault="00953BE3" w:rsidP="002C0423">
            <w:pPr>
              <w:pStyle w:val="Tabletext"/>
              <w:rPr>
                <w:color w:val="000000" w:themeColor="text1"/>
              </w:rPr>
            </w:pPr>
          </w:p>
        </w:tc>
        <w:tc>
          <w:tcPr>
            <w:tcW w:w="499" w:type="pct"/>
            <w:noWrap/>
          </w:tcPr>
          <w:p w14:paraId="1923B306" w14:textId="77777777" w:rsidR="00953BE3" w:rsidRPr="00953BE3" w:rsidRDefault="00953BE3" w:rsidP="002C0423">
            <w:pPr>
              <w:pStyle w:val="Tabletext"/>
              <w:rPr>
                <w:color w:val="000000" w:themeColor="text1"/>
                <w:sz w:val="20"/>
                <w:szCs w:val="20"/>
              </w:rPr>
            </w:pPr>
          </w:p>
        </w:tc>
      </w:tr>
      <w:tr w:rsidR="00953BE3" w:rsidRPr="00015EF5" w14:paraId="79034C4D" w14:textId="77777777" w:rsidTr="00953BE3">
        <w:trPr>
          <w:trHeight w:val="310"/>
        </w:trPr>
        <w:tc>
          <w:tcPr>
            <w:tcW w:w="2248" w:type="pct"/>
            <w:noWrap/>
          </w:tcPr>
          <w:p w14:paraId="22C03E6D" w14:textId="0502CDC7" w:rsidR="00953BE3" w:rsidRPr="00953BE3" w:rsidRDefault="00953BE3" w:rsidP="002C0423">
            <w:pPr>
              <w:pStyle w:val="Tabletext"/>
              <w:rPr>
                <w:i/>
                <w:iCs/>
                <w:color w:val="000000" w:themeColor="text1"/>
              </w:rPr>
            </w:pPr>
            <w:proofErr w:type="spellStart"/>
            <w:r w:rsidRPr="00953BE3">
              <w:rPr>
                <w:i/>
                <w:iCs/>
                <w:color w:val="000000" w:themeColor="text1"/>
              </w:rPr>
              <w:t>Notogrammitis</w:t>
            </w:r>
            <w:proofErr w:type="spellEnd"/>
            <w:r w:rsidRPr="00953BE3">
              <w:rPr>
                <w:i/>
                <w:iCs/>
                <w:color w:val="000000" w:themeColor="text1"/>
              </w:rPr>
              <w:t xml:space="preserve"> </w:t>
            </w:r>
            <w:proofErr w:type="spellStart"/>
            <w:r w:rsidRPr="00953BE3">
              <w:rPr>
                <w:i/>
                <w:iCs/>
                <w:color w:val="000000" w:themeColor="text1"/>
              </w:rPr>
              <w:t>billardierei</w:t>
            </w:r>
            <w:proofErr w:type="spellEnd"/>
          </w:p>
        </w:tc>
        <w:tc>
          <w:tcPr>
            <w:tcW w:w="1711" w:type="pct"/>
            <w:noWrap/>
          </w:tcPr>
          <w:p w14:paraId="44278DE0" w14:textId="77777777" w:rsidR="00953BE3" w:rsidRPr="00953BE3" w:rsidRDefault="00953BE3" w:rsidP="002C0423">
            <w:pPr>
              <w:pStyle w:val="Tabletext"/>
              <w:rPr>
                <w:color w:val="000000" w:themeColor="text1"/>
              </w:rPr>
            </w:pPr>
          </w:p>
        </w:tc>
        <w:tc>
          <w:tcPr>
            <w:tcW w:w="541" w:type="pct"/>
            <w:noWrap/>
          </w:tcPr>
          <w:p w14:paraId="3C7A9FA5" w14:textId="77777777" w:rsidR="00953BE3" w:rsidRPr="00953BE3" w:rsidRDefault="00953BE3" w:rsidP="002C0423">
            <w:pPr>
              <w:pStyle w:val="Tabletext"/>
              <w:rPr>
                <w:color w:val="000000" w:themeColor="text1"/>
              </w:rPr>
            </w:pPr>
          </w:p>
        </w:tc>
        <w:tc>
          <w:tcPr>
            <w:tcW w:w="499" w:type="pct"/>
            <w:noWrap/>
          </w:tcPr>
          <w:p w14:paraId="474B4B8B" w14:textId="77777777" w:rsidR="00953BE3" w:rsidRPr="00953BE3" w:rsidRDefault="00953BE3" w:rsidP="002C0423">
            <w:pPr>
              <w:pStyle w:val="Tabletext"/>
              <w:rPr>
                <w:color w:val="000000" w:themeColor="text1"/>
                <w:sz w:val="20"/>
                <w:szCs w:val="20"/>
              </w:rPr>
            </w:pPr>
          </w:p>
        </w:tc>
      </w:tr>
      <w:tr w:rsidR="00953BE3" w:rsidRPr="00015EF5" w14:paraId="53AD7382" w14:textId="05422018" w:rsidTr="00953BE3">
        <w:trPr>
          <w:trHeight w:val="310"/>
        </w:trPr>
        <w:tc>
          <w:tcPr>
            <w:tcW w:w="2248" w:type="pct"/>
            <w:noWrap/>
            <w:hideMark/>
          </w:tcPr>
          <w:p w14:paraId="4FD5D5C2" w14:textId="42886A3A" w:rsidR="00953BE3" w:rsidRPr="00953BE3" w:rsidRDefault="00953BE3" w:rsidP="002C0423">
            <w:pPr>
              <w:pStyle w:val="Tabletext"/>
              <w:rPr>
                <w:color w:val="000000" w:themeColor="text1"/>
              </w:rPr>
            </w:pPr>
            <w:proofErr w:type="spellStart"/>
            <w:r w:rsidRPr="00953BE3">
              <w:rPr>
                <w:i/>
                <w:iCs/>
                <w:color w:val="000000" w:themeColor="text1"/>
              </w:rPr>
              <w:t>Microsorum</w:t>
            </w:r>
            <w:proofErr w:type="spellEnd"/>
            <w:r w:rsidRPr="00953BE3">
              <w:rPr>
                <w:i/>
                <w:iCs/>
                <w:color w:val="000000" w:themeColor="text1"/>
              </w:rPr>
              <w:t xml:space="preserve"> </w:t>
            </w:r>
            <w:proofErr w:type="spellStart"/>
            <w:r w:rsidRPr="00953BE3">
              <w:rPr>
                <w:i/>
                <w:iCs/>
                <w:color w:val="000000" w:themeColor="text1"/>
              </w:rPr>
              <w:t>pustulatum</w:t>
            </w:r>
            <w:proofErr w:type="spellEnd"/>
            <w:r w:rsidRPr="00953BE3">
              <w:rPr>
                <w:i/>
                <w:iCs/>
                <w:color w:val="000000" w:themeColor="text1"/>
              </w:rPr>
              <w:t xml:space="preserve"> </w:t>
            </w:r>
            <w:r w:rsidRPr="003C3B89">
              <w:rPr>
                <w:color w:val="000000" w:themeColor="text1"/>
              </w:rPr>
              <w:t>subsp</w:t>
            </w:r>
            <w:r w:rsidRPr="00953BE3">
              <w:rPr>
                <w:i/>
                <w:iCs/>
                <w:color w:val="000000" w:themeColor="text1"/>
              </w:rPr>
              <w:t xml:space="preserve">. </w:t>
            </w:r>
            <w:proofErr w:type="spellStart"/>
            <w:r w:rsidRPr="00953BE3">
              <w:rPr>
                <w:i/>
                <w:iCs/>
                <w:color w:val="000000" w:themeColor="text1"/>
              </w:rPr>
              <w:t>pustulatum</w:t>
            </w:r>
            <w:proofErr w:type="spellEnd"/>
          </w:p>
        </w:tc>
        <w:tc>
          <w:tcPr>
            <w:tcW w:w="1711" w:type="pct"/>
            <w:noWrap/>
            <w:hideMark/>
          </w:tcPr>
          <w:p w14:paraId="59764080" w14:textId="6AD0A77B" w:rsidR="00953BE3" w:rsidRPr="00953BE3" w:rsidRDefault="00953BE3" w:rsidP="002C0423">
            <w:pPr>
              <w:pStyle w:val="Tabletext"/>
              <w:rPr>
                <w:color w:val="000000" w:themeColor="text1"/>
              </w:rPr>
            </w:pPr>
          </w:p>
        </w:tc>
        <w:tc>
          <w:tcPr>
            <w:tcW w:w="541" w:type="pct"/>
            <w:noWrap/>
            <w:hideMark/>
          </w:tcPr>
          <w:p w14:paraId="28956437" w14:textId="77777777" w:rsidR="00953BE3" w:rsidRPr="00953BE3" w:rsidRDefault="00953BE3" w:rsidP="002C0423">
            <w:pPr>
              <w:pStyle w:val="Tabletext"/>
              <w:rPr>
                <w:color w:val="000000" w:themeColor="text1"/>
              </w:rPr>
            </w:pPr>
          </w:p>
        </w:tc>
        <w:tc>
          <w:tcPr>
            <w:tcW w:w="499" w:type="pct"/>
            <w:noWrap/>
            <w:hideMark/>
          </w:tcPr>
          <w:p w14:paraId="0632532C" w14:textId="77777777" w:rsidR="00953BE3" w:rsidRPr="00953BE3" w:rsidRDefault="00953BE3" w:rsidP="002C0423">
            <w:pPr>
              <w:pStyle w:val="Tabletext"/>
              <w:rPr>
                <w:color w:val="000000" w:themeColor="text1"/>
                <w:sz w:val="20"/>
                <w:szCs w:val="20"/>
              </w:rPr>
            </w:pPr>
          </w:p>
        </w:tc>
      </w:tr>
      <w:tr w:rsidR="00953BE3" w:rsidRPr="00015EF5" w14:paraId="6CC93CEF" w14:textId="2CE75671" w:rsidTr="00953BE3">
        <w:trPr>
          <w:trHeight w:val="310"/>
        </w:trPr>
        <w:tc>
          <w:tcPr>
            <w:tcW w:w="2248" w:type="pct"/>
            <w:noWrap/>
            <w:hideMark/>
          </w:tcPr>
          <w:p w14:paraId="403528BB" w14:textId="3C38B972" w:rsidR="00953BE3" w:rsidRPr="00953BE3" w:rsidRDefault="00953BE3" w:rsidP="002C0423">
            <w:pPr>
              <w:pStyle w:val="Tabletext"/>
              <w:rPr>
                <w:color w:val="000000" w:themeColor="text1"/>
              </w:rPr>
            </w:pPr>
            <w:proofErr w:type="spellStart"/>
            <w:r w:rsidRPr="00953BE3">
              <w:rPr>
                <w:i/>
                <w:iCs/>
                <w:color w:val="000000" w:themeColor="text1"/>
              </w:rPr>
              <w:t>Microsorum</w:t>
            </w:r>
            <w:proofErr w:type="spellEnd"/>
            <w:r w:rsidRPr="00953BE3">
              <w:rPr>
                <w:i/>
                <w:iCs/>
                <w:color w:val="000000" w:themeColor="text1"/>
              </w:rPr>
              <w:t xml:space="preserve"> scandens</w:t>
            </w:r>
          </w:p>
        </w:tc>
        <w:tc>
          <w:tcPr>
            <w:tcW w:w="1711" w:type="pct"/>
            <w:noWrap/>
            <w:hideMark/>
          </w:tcPr>
          <w:p w14:paraId="526853FE" w14:textId="0CA3E97D" w:rsidR="00953BE3" w:rsidRPr="00953BE3" w:rsidRDefault="00953BE3" w:rsidP="002C0423">
            <w:pPr>
              <w:pStyle w:val="Tabletext"/>
              <w:rPr>
                <w:color w:val="000000" w:themeColor="text1"/>
              </w:rPr>
            </w:pPr>
            <w:r w:rsidRPr="00953BE3">
              <w:rPr>
                <w:color w:val="000000" w:themeColor="text1"/>
              </w:rPr>
              <w:t>fragrant fern</w:t>
            </w:r>
          </w:p>
        </w:tc>
        <w:tc>
          <w:tcPr>
            <w:tcW w:w="541" w:type="pct"/>
            <w:noWrap/>
            <w:hideMark/>
          </w:tcPr>
          <w:p w14:paraId="076B0ABF" w14:textId="77777777" w:rsidR="00953BE3" w:rsidRPr="00953BE3" w:rsidRDefault="00953BE3" w:rsidP="002C0423">
            <w:pPr>
              <w:pStyle w:val="Tabletext"/>
              <w:rPr>
                <w:color w:val="000000" w:themeColor="text1"/>
              </w:rPr>
            </w:pPr>
          </w:p>
        </w:tc>
        <w:tc>
          <w:tcPr>
            <w:tcW w:w="499" w:type="pct"/>
            <w:noWrap/>
            <w:hideMark/>
          </w:tcPr>
          <w:p w14:paraId="30880233" w14:textId="77777777" w:rsidR="00953BE3" w:rsidRPr="00953BE3" w:rsidRDefault="00953BE3" w:rsidP="002C0423">
            <w:pPr>
              <w:pStyle w:val="Tabletext"/>
              <w:rPr>
                <w:color w:val="000000" w:themeColor="text1"/>
                <w:sz w:val="20"/>
                <w:szCs w:val="20"/>
              </w:rPr>
            </w:pPr>
          </w:p>
        </w:tc>
      </w:tr>
      <w:tr w:rsidR="00953BE3" w:rsidRPr="00015EF5" w14:paraId="38E1B749" w14:textId="15A637F4" w:rsidTr="00953BE3">
        <w:trPr>
          <w:trHeight w:val="310"/>
        </w:trPr>
        <w:tc>
          <w:tcPr>
            <w:tcW w:w="2248" w:type="pct"/>
            <w:noWrap/>
            <w:hideMark/>
          </w:tcPr>
          <w:p w14:paraId="7F3397EE" w14:textId="47AB6386" w:rsidR="00953BE3" w:rsidRPr="00953BE3" w:rsidRDefault="00953BE3" w:rsidP="002C0423">
            <w:pPr>
              <w:pStyle w:val="Tabletext"/>
              <w:rPr>
                <w:color w:val="000000" w:themeColor="text1"/>
              </w:rPr>
            </w:pPr>
            <w:proofErr w:type="spellStart"/>
            <w:r w:rsidRPr="00953BE3">
              <w:rPr>
                <w:i/>
                <w:iCs/>
                <w:color w:val="000000" w:themeColor="text1"/>
              </w:rPr>
              <w:t>Pellaea</w:t>
            </w:r>
            <w:proofErr w:type="spellEnd"/>
            <w:r w:rsidRPr="00953BE3">
              <w:rPr>
                <w:i/>
                <w:iCs/>
                <w:color w:val="000000" w:themeColor="text1"/>
              </w:rPr>
              <w:t xml:space="preserve"> falcata</w:t>
            </w:r>
          </w:p>
        </w:tc>
        <w:tc>
          <w:tcPr>
            <w:tcW w:w="1711" w:type="pct"/>
            <w:noWrap/>
            <w:hideMark/>
          </w:tcPr>
          <w:p w14:paraId="79587015" w14:textId="3B5DEC52" w:rsidR="00953BE3" w:rsidRPr="00953BE3" w:rsidRDefault="00953BE3" w:rsidP="002C0423">
            <w:pPr>
              <w:pStyle w:val="Tabletext"/>
              <w:rPr>
                <w:color w:val="000000" w:themeColor="text1"/>
              </w:rPr>
            </w:pPr>
            <w:r w:rsidRPr="00953BE3">
              <w:rPr>
                <w:color w:val="000000" w:themeColor="text1"/>
              </w:rPr>
              <w:t>sickle fern</w:t>
            </w:r>
          </w:p>
        </w:tc>
        <w:tc>
          <w:tcPr>
            <w:tcW w:w="541" w:type="pct"/>
            <w:noWrap/>
            <w:hideMark/>
          </w:tcPr>
          <w:p w14:paraId="50D0C1C0" w14:textId="77777777" w:rsidR="00953BE3" w:rsidRPr="00953BE3" w:rsidRDefault="00953BE3" w:rsidP="002C0423">
            <w:pPr>
              <w:pStyle w:val="Tabletext"/>
              <w:rPr>
                <w:color w:val="000000" w:themeColor="text1"/>
              </w:rPr>
            </w:pPr>
          </w:p>
        </w:tc>
        <w:tc>
          <w:tcPr>
            <w:tcW w:w="499" w:type="pct"/>
            <w:noWrap/>
            <w:hideMark/>
          </w:tcPr>
          <w:p w14:paraId="73A5C0C8" w14:textId="77777777" w:rsidR="00953BE3" w:rsidRPr="00953BE3" w:rsidRDefault="00953BE3" w:rsidP="002C0423">
            <w:pPr>
              <w:pStyle w:val="Tabletext"/>
              <w:rPr>
                <w:color w:val="000000" w:themeColor="text1"/>
                <w:sz w:val="20"/>
                <w:szCs w:val="20"/>
              </w:rPr>
            </w:pPr>
          </w:p>
        </w:tc>
      </w:tr>
      <w:tr w:rsidR="00953BE3" w:rsidRPr="00015EF5" w14:paraId="687BDA61" w14:textId="0C16E8F8" w:rsidTr="00953BE3">
        <w:trPr>
          <w:trHeight w:val="310"/>
        </w:trPr>
        <w:tc>
          <w:tcPr>
            <w:tcW w:w="2248" w:type="pct"/>
            <w:noWrap/>
            <w:hideMark/>
          </w:tcPr>
          <w:p w14:paraId="46414476" w14:textId="6CF138E3" w:rsidR="00953BE3" w:rsidRPr="00953BE3" w:rsidRDefault="00953BE3" w:rsidP="002C0423">
            <w:pPr>
              <w:pStyle w:val="Tabletext"/>
              <w:rPr>
                <w:color w:val="000000" w:themeColor="text1"/>
              </w:rPr>
            </w:pPr>
            <w:proofErr w:type="spellStart"/>
            <w:r w:rsidRPr="00953BE3">
              <w:rPr>
                <w:i/>
                <w:iCs/>
                <w:color w:val="000000" w:themeColor="text1"/>
              </w:rPr>
              <w:t>Polystichum</w:t>
            </w:r>
            <w:proofErr w:type="spellEnd"/>
            <w:r w:rsidRPr="00953BE3">
              <w:rPr>
                <w:i/>
                <w:iCs/>
                <w:color w:val="000000" w:themeColor="text1"/>
              </w:rPr>
              <w:t xml:space="preserve"> </w:t>
            </w:r>
            <w:proofErr w:type="spellStart"/>
            <w:r w:rsidRPr="00953BE3">
              <w:rPr>
                <w:i/>
                <w:iCs/>
                <w:color w:val="000000" w:themeColor="text1"/>
              </w:rPr>
              <w:t>proliferum</w:t>
            </w:r>
            <w:proofErr w:type="spellEnd"/>
          </w:p>
        </w:tc>
        <w:tc>
          <w:tcPr>
            <w:tcW w:w="1711" w:type="pct"/>
            <w:noWrap/>
            <w:hideMark/>
          </w:tcPr>
          <w:p w14:paraId="50EC2DA5" w14:textId="4A4A6116" w:rsidR="00953BE3" w:rsidRPr="00953BE3" w:rsidRDefault="00953BE3" w:rsidP="002C0423">
            <w:pPr>
              <w:pStyle w:val="Tabletext"/>
              <w:rPr>
                <w:color w:val="000000" w:themeColor="text1"/>
              </w:rPr>
            </w:pPr>
            <w:r w:rsidRPr="00953BE3">
              <w:rPr>
                <w:color w:val="000000" w:themeColor="text1"/>
              </w:rPr>
              <w:t>mother shield fern</w:t>
            </w:r>
          </w:p>
        </w:tc>
        <w:tc>
          <w:tcPr>
            <w:tcW w:w="541" w:type="pct"/>
            <w:noWrap/>
            <w:hideMark/>
          </w:tcPr>
          <w:p w14:paraId="0F9FF76C" w14:textId="77777777" w:rsidR="00953BE3" w:rsidRPr="00953BE3" w:rsidRDefault="00953BE3" w:rsidP="002C0423">
            <w:pPr>
              <w:pStyle w:val="Tabletext"/>
              <w:rPr>
                <w:color w:val="000000" w:themeColor="text1"/>
              </w:rPr>
            </w:pPr>
          </w:p>
        </w:tc>
        <w:tc>
          <w:tcPr>
            <w:tcW w:w="499" w:type="pct"/>
            <w:noWrap/>
            <w:hideMark/>
          </w:tcPr>
          <w:p w14:paraId="06E3B3F8" w14:textId="77777777" w:rsidR="00953BE3" w:rsidRPr="00953BE3" w:rsidRDefault="00953BE3" w:rsidP="002C0423">
            <w:pPr>
              <w:pStyle w:val="Tabletext"/>
              <w:rPr>
                <w:color w:val="000000" w:themeColor="text1"/>
                <w:sz w:val="20"/>
                <w:szCs w:val="20"/>
              </w:rPr>
            </w:pPr>
          </w:p>
        </w:tc>
      </w:tr>
      <w:tr w:rsidR="00953BE3" w:rsidRPr="00015EF5" w14:paraId="7918A6C8" w14:textId="635A97D0" w:rsidTr="00953BE3">
        <w:trPr>
          <w:trHeight w:val="310"/>
        </w:trPr>
        <w:tc>
          <w:tcPr>
            <w:tcW w:w="2248" w:type="pct"/>
            <w:noWrap/>
            <w:hideMark/>
          </w:tcPr>
          <w:p w14:paraId="7275984C" w14:textId="74E22C2D" w:rsidR="00953BE3" w:rsidRPr="00953BE3" w:rsidRDefault="00953BE3" w:rsidP="002C0423">
            <w:pPr>
              <w:pStyle w:val="Tabletext"/>
              <w:rPr>
                <w:color w:val="000000" w:themeColor="text1"/>
              </w:rPr>
            </w:pPr>
            <w:r w:rsidRPr="00953BE3">
              <w:rPr>
                <w:i/>
                <w:iCs/>
                <w:color w:val="000000" w:themeColor="text1"/>
              </w:rPr>
              <w:t xml:space="preserve">Pteris </w:t>
            </w:r>
            <w:proofErr w:type="spellStart"/>
            <w:r w:rsidRPr="00953BE3">
              <w:rPr>
                <w:i/>
                <w:iCs/>
                <w:color w:val="000000" w:themeColor="text1"/>
              </w:rPr>
              <w:t>umbrosa</w:t>
            </w:r>
            <w:proofErr w:type="spellEnd"/>
          </w:p>
        </w:tc>
        <w:tc>
          <w:tcPr>
            <w:tcW w:w="1711" w:type="pct"/>
            <w:noWrap/>
            <w:hideMark/>
          </w:tcPr>
          <w:p w14:paraId="24608C61" w14:textId="74CD1D0E" w:rsidR="00953BE3" w:rsidRPr="00953BE3" w:rsidRDefault="00953BE3" w:rsidP="002C0423">
            <w:pPr>
              <w:pStyle w:val="Tabletext"/>
              <w:rPr>
                <w:color w:val="000000" w:themeColor="text1"/>
              </w:rPr>
            </w:pPr>
            <w:r w:rsidRPr="00953BE3">
              <w:rPr>
                <w:color w:val="000000" w:themeColor="text1"/>
              </w:rPr>
              <w:t>jungle brake</w:t>
            </w:r>
          </w:p>
        </w:tc>
        <w:tc>
          <w:tcPr>
            <w:tcW w:w="541" w:type="pct"/>
            <w:noWrap/>
            <w:hideMark/>
          </w:tcPr>
          <w:p w14:paraId="26F626F4" w14:textId="77777777" w:rsidR="00953BE3" w:rsidRPr="00953BE3" w:rsidRDefault="00953BE3" w:rsidP="002C0423">
            <w:pPr>
              <w:pStyle w:val="Tabletext"/>
              <w:rPr>
                <w:color w:val="000000" w:themeColor="text1"/>
              </w:rPr>
            </w:pPr>
          </w:p>
        </w:tc>
        <w:tc>
          <w:tcPr>
            <w:tcW w:w="499" w:type="pct"/>
            <w:noWrap/>
            <w:hideMark/>
          </w:tcPr>
          <w:p w14:paraId="4C411D94" w14:textId="77777777" w:rsidR="00953BE3" w:rsidRPr="00953BE3" w:rsidRDefault="00953BE3" w:rsidP="002C0423">
            <w:pPr>
              <w:pStyle w:val="Tabletext"/>
              <w:rPr>
                <w:color w:val="000000" w:themeColor="text1"/>
                <w:sz w:val="20"/>
                <w:szCs w:val="20"/>
              </w:rPr>
            </w:pPr>
          </w:p>
        </w:tc>
      </w:tr>
      <w:tr w:rsidR="00953BE3" w:rsidRPr="00015EF5" w14:paraId="362742E8" w14:textId="77777777" w:rsidTr="00953BE3">
        <w:trPr>
          <w:trHeight w:val="310"/>
        </w:trPr>
        <w:tc>
          <w:tcPr>
            <w:tcW w:w="2248" w:type="pct"/>
            <w:noWrap/>
          </w:tcPr>
          <w:p w14:paraId="2A40ADB5" w14:textId="07412127" w:rsidR="00953BE3" w:rsidRPr="00953BE3" w:rsidRDefault="00953BE3" w:rsidP="002C0423">
            <w:pPr>
              <w:pStyle w:val="Tabletext"/>
              <w:rPr>
                <w:i/>
                <w:iCs/>
                <w:color w:val="000000" w:themeColor="text1"/>
              </w:rPr>
            </w:pPr>
            <w:proofErr w:type="spellStart"/>
            <w:r w:rsidRPr="00953BE3">
              <w:rPr>
                <w:i/>
                <w:iCs/>
                <w:color w:val="000000" w:themeColor="text1"/>
              </w:rPr>
              <w:t>Rumohra</w:t>
            </w:r>
            <w:proofErr w:type="spellEnd"/>
            <w:r w:rsidRPr="00953BE3">
              <w:rPr>
                <w:i/>
                <w:iCs/>
                <w:color w:val="000000" w:themeColor="text1"/>
              </w:rPr>
              <w:t xml:space="preserve"> </w:t>
            </w:r>
            <w:proofErr w:type="spellStart"/>
            <w:r w:rsidRPr="00953BE3">
              <w:rPr>
                <w:i/>
                <w:iCs/>
                <w:color w:val="000000" w:themeColor="text1"/>
              </w:rPr>
              <w:t>adiantiformis</w:t>
            </w:r>
            <w:proofErr w:type="spellEnd"/>
          </w:p>
        </w:tc>
        <w:tc>
          <w:tcPr>
            <w:tcW w:w="1711" w:type="pct"/>
            <w:noWrap/>
          </w:tcPr>
          <w:p w14:paraId="0E54B839" w14:textId="70468AAA" w:rsidR="00953BE3" w:rsidRPr="00953BE3" w:rsidRDefault="00953BE3" w:rsidP="002C0423">
            <w:pPr>
              <w:pStyle w:val="Tabletext"/>
              <w:rPr>
                <w:color w:val="000000" w:themeColor="text1"/>
              </w:rPr>
            </w:pPr>
            <w:r w:rsidRPr="00953BE3">
              <w:rPr>
                <w:color w:val="000000" w:themeColor="text1"/>
              </w:rPr>
              <w:t>leather fern</w:t>
            </w:r>
          </w:p>
        </w:tc>
        <w:tc>
          <w:tcPr>
            <w:tcW w:w="541" w:type="pct"/>
            <w:noWrap/>
          </w:tcPr>
          <w:p w14:paraId="632C1069" w14:textId="77777777" w:rsidR="00953BE3" w:rsidRPr="00953BE3" w:rsidRDefault="00953BE3" w:rsidP="002C0423">
            <w:pPr>
              <w:pStyle w:val="Tabletext"/>
              <w:rPr>
                <w:color w:val="000000" w:themeColor="text1"/>
              </w:rPr>
            </w:pPr>
          </w:p>
        </w:tc>
        <w:tc>
          <w:tcPr>
            <w:tcW w:w="499" w:type="pct"/>
            <w:noWrap/>
          </w:tcPr>
          <w:p w14:paraId="2C7E84B5" w14:textId="77777777" w:rsidR="00953BE3" w:rsidRPr="00953BE3" w:rsidRDefault="00953BE3" w:rsidP="002C0423">
            <w:pPr>
              <w:pStyle w:val="Tabletext"/>
              <w:rPr>
                <w:color w:val="000000" w:themeColor="text1"/>
                <w:sz w:val="20"/>
                <w:szCs w:val="20"/>
              </w:rPr>
            </w:pPr>
          </w:p>
        </w:tc>
      </w:tr>
      <w:tr w:rsidR="00953BE3" w:rsidRPr="00411985" w14:paraId="0BCB0366" w14:textId="2BF60090" w:rsidTr="00953BE3">
        <w:tc>
          <w:tcPr>
            <w:tcW w:w="5000" w:type="pct"/>
            <w:gridSpan w:val="4"/>
            <w:shd w:val="clear" w:color="auto" w:fill="D9D9D9" w:themeFill="background1" w:themeFillShade="D9"/>
          </w:tcPr>
          <w:p w14:paraId="42599F75" w14:textId="77777777" w:rsidR="00953BE3" w:rsidRPr="00953BE3" w:rsidRDefault="00953BE3" w:rsidP="002C0423">
            <w:pPr>
              <w:pStyle w:val="Tabletext"/>
              <w:rPr>
                <w:b/>
                <w:color w:val="000000" w:themeColor="text1"/>
              </w:rPr>
            </w:pPr>
            <w:r w:rsidRPr="00953BE3">
              <w:rPr>
                <w:b/>
                <w:color w:val="000000" w:themeColor="text1"/>
              </w:rPr>
              <w:t>Herb and orchid and sedge/graminoid species</w:t>
            </w:r>
          </w:p>
        </w:tc>
      </w:tr>
      <w:tr w:rsidR="00953BE3" w:rsidRPr="0022155D" w14:paraId="7654339F" w14:textId="77777777" w:rsidTr="00953BE3">
        <w:trPr>
          <w:trHeight w:val="310"/>
        </w:trPr>
        <w:tc>
          <w:tcPr>
            <w:tcW w:w="2248" w:type="pct"/>
            <w:noWrap/>
          </w:tcPr>
          <w:p w14:paraId="3633CCA9" w14:textId="760385D8" w:rsidR="00953BE3" w:rsidRPr="00953BE3" w:rsidRDefault="00953BE3" w:rsidP="002C0423">
            <w:pPr>
              <w:pStyle w:val="Tabletext"/>
              <w:rPr>
                <w:i/>
                <w:iCs/>
                <w:color w:val="000000" w:themeColor="text1"/>
              </w:rPr>
            </w:pPr>
            <w:proofErr w:type="spellStart"/>
            <w:r w:rsidRPr="00953BE3">
              <w:rPr>
                <w:i/>
                <w:iCs/>
                <w:color w:val="000000" w:themeColor="text1"/>
              </w:rPr>
              <w:t>Australina</w:t>
            </w:r>
            <w:proofErr w:type="spellEnd"/>
            <w:r w:rsidRPr="00953BE3">
              <w:rPr>
                <w:i/>
                <w:iCs/>
                <w:color w:val="000000" w:themeColor="text1"/>
              </w:rPr>
              <w:t xml:space="preserve"> pusilla </w:t>
            </w:r>
            <w:r w:rsidRPr="003C3B89">
              <w:rPr>
                <w:color w:val="000000" w:themeColor="text1"/>
              </w:rPr>
              <w:t>var</w:t>
            </w:r>
            <w:r w:rsidR="002C254B">
              <w:rPr>
                <w:color w:val="000000" w:themeColor="text1"/>
              </w:rPr>
              <w:t>.</w:t>
            </w:r>
            <w:r w:rsidRPr="00953BE3">
              <w:rPr>
                <w:i/>
                <w:iCs/>
                <w:color w:val="000000" w:themeColor="text1"/>
              </w:rPr>
              <w:t xml:space="preserve"> muelleri</w:t>
            </w:r>
          </w:p>
        </w:tc>
        <w:tc>
          <w:tcPr>
            <w:tcW w:w="1711" w:type="pct"/>
            <w:noWrap/>
          </w:tcPr>
          <w:p w14:paraId="7C3F2E42" w14:textId="77028842" w:rsidR="00953BE3" w:rsidRPr="00953BE3" w:rsidRDefault="00953BE3" w:rsidP="002C0423">
            <w:pPr>
              <w:pStyle w:val="Tabletext"/>
              <w:rPr>
                <w:color w:val="000000" w:themeColor="text1"/>
              </w:rPr>
            </w:pPr>
            <w:r w:rsidRPr="00953BE3">
              <w:rPr>
                <w:color w:val="000000" w:themeColor="text1"/>
              </w:rPr>
              <w:t>small shade nettle</w:t>
            </w:r>
          </w:p>
        </w:tc>
        <w:tc>
          <w:tcPr>
            <w:tcW w:w="541" w:type="pct"/>
            <w:noWrap/>
          </w:tcPr>
          <w:p w14:paraId="1EDE8307" w14:textId="77777777" w:rsidR="00953BE3" w:rsidRPr="00953BE3" w:rsidRDefault="00953BE3" w:rsidP="002C0423">
            <w:pPr>
              <w:pStyle w:val="Tabletext"/>
              <w:rPr>
                <w:color w:val="000000" w:themeColor="text1"/>
              </w:rPr>
            </w:pPr>
          </w:p>
        </w:tc>
        <w:tc>
          <w:tcPr>
            <w:tcW w:w="499" w:type="pct"/>
            <w:noWrap/>
          </w:tcPr>
          <w:p w14:paraId="5955707E" w14:textId="77777777" w:rsidR="00953BE3" w:rsidRPr="00953BE3" w:rsidRDefault="00953BE3" w:rsidP="002C0423">
            <w:pPr>
              <w:pStyle w:val="Tabletext"/>
              <w:rPr>
                <w:color w:val="000000" w:themeColor="text1"/>
                <w:sz w:val="20"/>
                <w:szCs w:val="20"/>
              </w:rPr>
            </w:pPr>
          </w:p>
        </w:tc>
      </w:tr>
      <w:tr w:rsidR="00953BE3" w:rsidRPr="0022155D" w14:paraId="569FAA62" w14:textId="3331754F" w:rsidTr="00953BE3">
        <w:trPr>
          <w:trHeight w:val="310"/>
        </w:trPr>
        <w:tc>
          <w:tcPr>
            <w:tcW w:w="2248" w:type="pct"/>
            <w:noWrap/>
            <w:hideMark/>
          </w:tcPr>
          <w:p w14:paraId="6047863E" w14:textId="1FD0E1A0" w:rsidR="00953BE3" w:rsidRPr="00953BE3" w:rsidRDefault="00953BE3" w:rsidP="002C0423">
            <w:pPr>
              <w:pStyle w:val="Tabletext"/>
              <w:rPr>
                <w:color w:val="000000" w:themeColor="text1"/>
              </w:rPr>
            </w:pPr>
            <w:proofErr w:type="spellStart"/>
            <w:r w:rsidRPr="00953BE3">
              <w:rPr>
                <w:i/>
                <w:iCs/>
                <w:color w:val="000000" w:themeColor="text1"/>
              </w:rPr>
              <w:t>Elatostema</w:t>
            </w:r>
            <w:proofErr w:type="spellEnd"/>
            <w:r w:rsidRPr="00953BE3">
              <w:rPr>
                <w:i/>
                <w:iCs/>
                <w:color w:val="000000" w:themeColor="text1"/>
              </w:rPr>
              <w:t xml:space="preserve"> </w:t>
            </w:r>
            <w:proofErr w:type="spellStart"/>
            <w:r w:rsidRPr="00953BE3">
              <w:rPr>
                <w:i/>
                <w:iCs/>
                <w:color w:val="000000" w:themeColor="text1"/>
              </w:rPr>
              <w:t>reticulatum</w:t>
            </w:r>
            <w:proofErr w:type="spellEnd"/>
          </w:p>
        </w:tc>
        <w:tc>
          <w:tcPr>
            <w:tcW w:w="1711" w:type="pct"/>
            <w:noWrap/>
          </w:tcPr>
          <w:p w14:paraId="32F5DC54" w14:textId="639F31B0" w:rsidR="00953BE3" w:rsidRPr="00953BE3" w:rsidRDefault="00953BE3" w:rsidP="002C0423">
            <w:pPr>
              <w:pStyle w:val="Tabletext"/>
              <w:rPr>
                <w:color w:val="000000" w:themeColor="text1"/>
              </w:rPr>
            </w:pPr>
          </w:p>
        </w:tc>
        <w:tc>
          <w:tcPr>
            <w:tcW w:w="541" w:type="pct"/>
            <w:noWrap/>
          </w:tcPr>
          <w:p w14:paraId="1D125A42" w14:textId="77777777" w:rsidR="00953BE3" w:rsidRPr="00953BE3" w:rsidRDefault="00953BE3" w:rsidP="002C0423">
            <w:pPr>
              <w:pStyle w:val="Tabletext"/>
              <w:rPr>
                <w:color w:val="000000" w:themeColor="text1"/>
              </w:rPr>
            </w:pPr>
          </w:p>
        </w:tc>
        <w:tc>
          <w:tcPr>
            <w:tcW w:w="499" w:type="pct"/>
            <w:noWrap/>
            <w:hideMark/>
          </w:tcPr>
          <w:p w14:paraId="641D645A" w14:textId="77777777" w:rsidR="00953BE3" w:rsidRPr="00953BE3" w:rsidRDefault="00953BE3" w:rsidP="002C0423">
            <w:pPr>
              <w:pStyle w:val="Tabletext"/>
              <w:rPr>
                <w:color w:val="000000" w:themeColor="text1"/>
                <w:sz w:val="20"/>
                <w:szCs w:val="20"/>
              </w:rPr>
            </w:pPr>
          </w:p>
        </w:tc>
      </w:tr>
      <w:tr w:rsidR="00953BE3" w:rsidRPr="0022155D" w14:paraId="3B5AD854" w14:textId="77777777" w:rsidTr="00953BE3">
        <w:trPr>
          <w:trHeight w:val="310"/>
        </w:trPr>
        <w:tc>
          <w:tcPr>
            <w:tcW w:w="2248" w:type="pct"/>
            <w:noWrap/>
          </w:tcPr>
          <w:p w14:paraId="6C264BEF" w14:textId="36C25B19" w:rsidR="00953BE3" w:rsidRPr="00953BE3" w:rsidRDefault="00953BE3" w:rsidP="002C0423">
            <w:pPr>
              <w:pStyle w:val="Tabletext"/>
              <w:rPr>
                <w:i/>
                <w:iCs/>
                <w:color w:val="000000" w:themeColor="text1"/>
              </w:rPr>
            </w:pPr>
            <w:proofErr w:type="spellStart"/>
            <w:r w:rsidRPr="00953BE3">
              <w:rPr>
                <w:i/>
                <w:iCs/>
                <w:color w:val="000000" w:themeColor="text1"/>
              </w:rPr>
              <w:t>Hydrocotyle</w:t>
            </w:r>
            <w:proofErr w:type="spellEnd"/>
            <w:r w:rsidRPr="00953BE3">
              <w:rPr>
                <w:i/>
                <w:iCs/>
                <w:color w:val="000000" w:themeColor="text1"/>
              </w:rPr>
              <w:t xml:space="preserve"> </w:t>
            </w:r>
            <w:proofErr w:type="spellStart"/>
            <w:r w:rsidRPr="00953BE3">
              <w:rPr>
                <w:i/>
                <w:iCs/>
                <w:color w:val="000000" w:themeColor="text1"/>
              </w:rPr>
              <w:t>geraniifolia</w:t>
            </w:r>
            <w:proofErr w:type="spellEnd"/>
          </w:p>
        </w:tc>
        <w:tc>
          <w:tcPr>
            <w:tcW w:w="1711" w:type="pct"/>
            <w:noWrap/>
          </w:tcPr>
          <w:p w14:paraId="143BF248" w14:textId="77777777" w:rsidR="00953BE3" w:rsidRPr="00953BE3" w:rsidRDefault="00953BE3" w:rsidP="002C0423">
            <w:pPr>
              <w:pStyle w:val="Tabletext"/>
              <w:rPr>
                <w:color w:val="000000" w:themeColor="text1"/>
              </w:rPr>
            </w:pPr>
          </w:p>
        </w:tc>
        <w:tc>
          <w:tcPr>
            <w:tcW w:w="541" w:type="pct"/>
            <w:noWrap/>
          </w:tcPr>
          <w:p w14:paraId="5ACA81B5" w14:textId="77777777" w:rsidR="00953BE3" w:rsidRPr="00953BE3" w:rsidRDefault="00953BE3" w:rsidP="002C0423">
            <w:pPr>
              <w:pStyle w:val="Tabletext"/>
              <w:rPr>
                <w:color w:val="000000" w:themeColor="text1"/>
              </w:rPr>
            </w:pPr>
          </w:p>
        </w:tc>
        <w:tc>
          <w:tcPr>
            <w:tcW w:w="499" w:type="pct"/>
            <w:noWrap/>
          </w:tcPr>
          <w:p w14:paraId="25DED685" w14:textId="77777777" w:rsidR="00953BE3" w:rsidRPr="00953BE3" w:rsidRDefault="00953BE3" w:rsidP="002C0423">
            <w:pPr>
              <w:pStyle w:val="Tabletext"/>
              <w:rPr>
                <w:color w:val="000000" w:themeColor="text1"/>
                <w:sz w:val="20"/>
                <w:szCs w:val="20"/>
              </w:rPr>
            </w:pPr>
          </w:p>
        </w:tc>
      </w:tr>
      <w:tr w:rsidR="00953BE3" w:rsidRPr="0022155D" w14:paraId="71BAEC05" w14:textId="1C66D8B5" w:rsidTr="00953BE3">
        <w:trPr>
          <w:trHeight w:val="310"/>
        </w:trPr>
        <w:tc>
          <w:tcPr>
            <w:tcW w:w="2248" w:type="pct"/>
            <w:noWrap/>
            <w:hideMark/>
          </w:tcPr>
          <w:p w14:paraId="46585BB3" w14:textId="6B7D1788" w:rsidR="00953BE3" w:rsidRPr="00953BE3" w:rsidRDefault="00953BE3" w:rsidP="002C0423">
            <w:pPr>
              <w:pStyle w:val="Tabletext"/>
              <w:rPr>
                <w:color w:val="000000" w:themeColor="text1"/>
              </w:rPr>
            </w:pPr>
            <w:r w:rsidRPr="00953BE3">
              <w:rPr>
                <w:i/>
                <w:iCs/>
                <w:color w:val="000000" w:themeColor="text1"/>
              </w:rPr>
              <w:t xml:space="preserve">Sambucus </w:t>
            </w:r>
            <w:proofErr w:type="spellStart"/>
            <w:r w:rsidRPr="00953BE3">
              <w:rPr>
                <w:i/>
                <w:iCs/>
                <w:color w:val="000000" w:themeColor="text1"/>
              </w:rPr>
              <w:t>australasic</w:t>
            </w:r>
            <w:proofErr w:type="spellEnd"/>
          </w:p>
        </w:tc>
        <w:tc>
          <w:tcPr>
            <w:tcW w:w="1711" w:type="pct"/>
            <w:noWrap/>
            <w:hideMark/>
          </w:tcPr>
          <w:p w14:paraId="46C2C3A9" w14:textId="1BBEBF35" w:rsidR="00953BE3" w:rsidRPr="00953BE3" w:rsidRDefault="00953BE3" w:rsidP="002C0423">
            <w:pPr>
              <w:pStyle w:val="Tabletext"/>
              <w:rPr>
                <w:color w:val="000000" w:themeColor="text1"/>
              </w:rPr>
            </w:pPr>
            <w:r w:rsidRPr="00953BE3">
              <w:rPr>
                <w:color w:val="000000" w:themeColor="text1"/>
              </w:rPr>
              <w:t>native elderberry</w:t>
            </w:r>
          </w:p>
        </w:tc>
        <w:tc>
          <w:tcPr>
            <w:tcW w:w="541" w:type="pct"/>
            <w:noWrap/>
            <w:hideMark/>
          </w:tcPr>
          <w:p w14:paraId="38D8F7DF" w14:textId="77777777" w:rsidR="00953BE3" w:rsidRPr="00953BE3" w:rsidRDefault="00953BE3" w:rsidP="002C0423">
            <w:pPr>
              <w:pStyle w:val="Tabletext"/>
              <w:rPr>
                <w:color w:val="000000" w:themeColor="text1"/>
              </w:rPr>
            </w:pPr>
          </w:p>
        </w:tc>
        <w:tc>
          <w:tcPr>
            <w:tcW w:w="499" w:type="pct"/>
            <w:noWrap/>
            <w:hideMark/>
          </w:tcPr>
          <w:p w14:paraId="76A9F8CE" w14:textId="77777777" w:rsidR="00953BE3" w:rsidRPr="00953BE3" w:rsidRDefault="00953BE3" w:rsidP="002C0423">
            <w:pPr>
              <w:pStyle w:val="Tabletext"/>
              <w:rPr>
                <w:color w:val="000000" w:themeColor="text1"/>
                <w:sz w:val="20"/>
                <w:szCs w:val="20"/>
              </w:rPr>
            </w:pPr>
          </w:p>
        </w:tc>
      </w:tr>
      <w:tr w:rsidR="00953BE3" w:rsidRPr="0022155D" w14:paraId="38C246EE" w14:textId="77777777" w:rsidTr="00953BE3">
        <w:trPr>
          <w:trHeight w:val="310"/>
        </w:trPr>
        <w:tc>
          <w:tcPr>
            <w:tcW w:w="2248" w:type="pct"/>
            <w:noWrap/>
          </w:tcPr>
          <w:p w14:paraId="24E1B257" w14:textId="539E82C6" w:rsidR="00953BE3" w:rsidRPr="00953BE3" w:rsidRDefault="00953BE3" w:rsidP="002C0423">
            <w:pPr>
              <w:pStyle w:val="Tabletext"/>
              <w:rPr>
                <w:i/>
                <w:iCs/>
                <w:color w:val="000000" w:themeColor="text1"/>
              </w:rPr>
            </w:pPr>
            <w:r w:rsidRPr="00953BE3">
              <w:rPr>
                <w:i/>
                <w:iCs/>
                <w:color w:val="000000" w:themeColor="text1"/>
              </w:rPr>
              <w:t xml:space="preserve">Sambucus </w:t>
            </w:r>
            <w:proofErr w:type="spellStart"/>
            <w:r w:rsidRPr="00953BE3">
              <w:rPr>
                <w:i/>
                <w:iCs/>
                <w:color w:val="000000" w:themeColor="text1"/>
              </w:rPr>
              <w:t>gaudichaudiana</w:t>
            </w:r>
            <w:proofErr w:type="spellEnd"/>
          </w:p>
        </w:tc>
        <w:tc>
          <w:tcPr>
            <w:tcW w:w="1711" w:type="pct"/>
            <w:noWrap/>
          </w:tcPr>
          <w:p w14:paraId="01836E94" w14:textId="77777777" w:rsidR="00953BE3" w:rsidRPr="00953BE3" w:rsidRDefault="00953BE3" w:rsidP="002C0423">
            <w:pPr>
              <w:pStyle w:val="Tabletext"/>
              <w:rPr>
                <w:color w:val="000000" w:themeColor="text1"/>
              </w:rPr>
            </w:pPr>
          </w:p>
        </w:tc>
        <w:tc>
          <w:tcPr>
            <w:tcW w:w="541" w:type="pct"/>
            <w:noWrap/>
          </w:tcPr>
          <w:p w14:paraId="2A35D55F" w14:textId="77777777" w:rsidR="00953BE3" w:rsidRPr="00953BE3" w:rsidRDefault="00953BE3" w:rsidP="002C0423">
            <w:pPr>
              <w:pStyle w:val="Tabletext"/>
              <w:rPr>
                <w:color w:val="000000" w:themeColor="text1"/>
              </w:rPr>
            </w:pPr>
          </w:p>
        </w:tc>
        <w:tc>
          <w:tcPr>
            <w:tcW w:w="499" w:type="pct"/>
            <w:noWrap/>
          </w:tcPr>
          <w:p w14:paraId="6E475A6D" w14:textId="77777777" w:rsidR="00953BE3" w:rsidRPr="00953BE3" w:rsidRDefault="00953BE3" w:rsidP="002C0423">
            <w:pPr>
              <w:pStyle w:val="Tabletext"/>
              <w:rPr>
                <w:color w:val="000000" w:themeColor="text1"/>
                <w:sz w:val="20"/>
                <w:szCs w:val="20"/>
              </w:rPr>
            </w:pPr>
          </w:p>
        </w:tc>
      </w:tr>
      <w:tr w:rsidR="00953BE3" w:rsidRPr="0022155D" w14:paraId="583DE638" w14:textId="435930A4" w:rsidTr="00953BE3">
        <w:trPr>
          <w:trHeight w:val="310"/>
        </w:trPr>
        <w:tc>
          <w:tcPr>
            <w:tcW w:w="2248" w:type="pct"/>
            <w:noWrap/>
            <w:hideMark/>
          </w:tcPr>
          <w:p w14:paraId="2AFD7F51" w14:textId="47193939" w:rsidR="00953BE3" w:rsidRPr="00953BE3" w:rsidRDefault="00953BE3" w:rsidP="002C0423">
            <w:pPr>
              <w:pStyle w:val="Tabletext"/>
              <w:rPr>
                <w:color w:val="000000" w:themeColor="text1"/>
              </w:rPr>
            </w:pPr>
            <w:r w:rsidRPr="00953BE3">
              <w:rPr>
                <w:i/>
                <w:iCs/>
                <w:color w:val="000000" w:themeColor="text1"/>
              </w:rPr>
              <w:t>Stellaria flaccid</w:t>
            </w:r>
          </w:p>
        </w:tc>
        <w:tc>
          <w:tcPr>
            <w:tcW w:w="1711" w:type="pct"/>
            <w:noWrap/>
            <w:hideMark/>
          </w:tcPr>
          <w:p w14:paraId="5A0A17DF" w14:textId="6D420C8B" w:rsidR="00953BE3" w:rsidRPr="00953BE3" w:rsidRDefault="00953BE3" w:rsidP="002C0423">
            <w:pPr>
              <w:pStyle w:val="Tabletext"/>
              <w:rPr>
                <w:color w:val="000000" w:themeColor="text1"/>
              </w:rPr>
            </w:pPr>
          </w:p>
        </w:tc>
        <w:tc>
          <w:tcPr>
            <w:tcW w:w="541" w:type="pct"/>
            <w:noWrap/>
            <w:hideMark/>
          </w:tcPr>
          <w:p w14:paraId="5042B0DC" w14:textId="77777777" w:rsidR="00953BE3" w:rsidRPr="00953BE3" w:rsidRDefault="00953BE3" w:rsidP="002C0423">
            <w:pPr>
              <w:pStyle w:val="Tabletext"/>
              <w:rPr>
                <w:color w:val="000000" w:themeColor="text1"/>
              </w:rPr>
            </w:pPr>
          </w:p>
        </w:tc>
        <w:tc>
          <w:tcPr>
            <w:tcW w:w="499" w:type="pct"/>
            <w:noWrap/>
            <w:hideMark/>
          </w:tcPr>
          <w:p w14:paraId="2987C283" w14:textId="77777777" w:rsidR="00953BE3" w:rsidRPr="00953BE3" w:rsidRDefault="00953BE3" w:rsidP="002C0423">
            <w:pPr>
              <w:pStyle w:val="Tabletext"/>
              <w:rPr>
                <w:color w:val="000000" w:themeColor="text1"/>
                <w:sz w:val="20"/>
                <w:szCs w:val="20"/>
              </w:rPr>
            </w:pPr>
          </w:p>
        </w:tc>
      </w:tr>
      <w:tr w:rsidR="00953BE3" w:rsidRPr="0022155D" w14:paraId="64A1E5D5" w14:textId="0FCD1E60" w:rsidTr="00953BE3">
        <w:trPr>
          <w:trHeight w:val="310"/>
        </w:trPr>
        <w:tc>
          <w:tcPr>
            <w:tcW w:w="2248" w:type="pct"/>
            <w:noWrap/>
            <w:hideMark/>
          </w:tcPr>
          <w:p w14:paraId="59B5C8E2" w14:textId="020CBD44" w:rsidR="00953BE3" w:rsidRPr="00953BE3" w:rsidRDefault="00953BE3" w:rsidP="002C0423">
            <w:pPr>
              <w:pStyle w:val="Tabletext"/>
              <w:rPr>
                <w:color w:val="000000" w:themeColor="text1"/>
              </w:rPr>
            </w:pPr>
            <w:r w:rsidRPr="00953BE3">
              <w:rPr>
                <w:i/>
                <w:iCs/>
                <w:color w:val="000000" w:themeColor="text1"/>
              </w:rPr>
              <w:t>Urtica incisa</w:t>
            </w:r>
          </w:p>
        </w:tc>
        <w:tc>
          <w:tcPr>
            <w:tcW w:w="1711" w:type="pct"/>
            <w:noWrap/>
            <w:hideMark/>
          </w:tcPr>
          <w:p w14:paraId="2DE87E70" w14:textId="20B8AC3C" w:rsidR="00953BE3" w:rsidRPr="00953BE3" w:rsidRDefault="00953BE3" w:rsidP="002C0423">
            <w:pPr>
              <w:pStyle w:val="Tabletext"/>
              <w:rPr>
                <w:color w:val="000000" w:themeColor="text1"/>
              </w:rPr>
            </w:pPr>
            <w:r w:rsidRPr="00953BE3">
              <w:rPr>
                <w:color w:val="000000" w:themeColor="text1"/>
              </w:rPr>
              <w:t>stinging nettle</w:t>
            </w:r>
          </w:p>
        </w:tc>
        <w:tc>
          <w:tcPr>
            <w:tcW w:w="541" w:type="pct"/>
            <w:noWrap/>
            <w:hideMark/>
          </w:tcPr>
          <w:p w14:paraId="4B475D96" w14:textId="77777777" w:rsidR="00953BE3" w:rsidRPr="00953BE3" w:rsidRDefault="00953BE3" w:rsidP="002C0423">
            <w:pPr>
              <w:pStyle w:val="Tabletext"/>
              <w:rPr>
                <w:color w:val="000000" w:themeColor="text1"/>
              </w:rPr>
            </w:pPr>
          </w:p>
        </w:tc>
        <w:tc>
          <w:tcPr>
            <w:tcW w:w="499" w:type="pct"/>
            <w:noWrap/>
            <w:hideMark/>
          </w:tcPr>
          <w:p w14:paraId="0BDE279A" w14:textId="77777777" w:rsidR="00953BE3" w:rsidRPr="00953BE3" w:rsidRDefault="00953BE3" w:rsidP="002C0423">
            <w:pPr>
              <w:pStyle w:val="Tabletext"/>
              <w:rPr>
                <w:color w:val="000000" w:themeColor="text1"/>
                <w:sz w:val="20"/>
                <w:szCs w:val="20"/>
              </w:rPr>
            </w:pPr>
          </w:p>
        </w:tc>
      </w:tr>
      <w:tr w:rsidR="00953BE3" w:rsidRPr="0022155D" w14:paraId="7EED902A" w14:textId="77777777" w:rsidTr="00953BE3">
        <w:trPr>
          <w:trHeight w:val="310"/>
        </w:trPr>
        <w:tc>
          <w:tcPr>
            <w:tcW w:w="2248" w:type="pct"/>
            <w:noWrap/>
          </w:tcPr>
          <w:p w14:paraId="71D9A846" w14:textId="4CFE53C4" w:rsidR="00953BE3" w:rsidRPr="00953BE3" w:rsidRDefault="00953BE3" w:rsidP="002C0423">
            <w:pPr>
              <w:pStyle w:val="Tabletext"/>
              <w:rPr>
                <w:i/>
                <w:iCs/>
                <w:color w:val="000000" w:themeColor="text1"/>
              </w:rPr>
            </w:pPr>
            <w:proofErr w:type="spellStart"/>
            <w:r w:rsidRPr="00953BE3">
              <w:rPr>
                <w:i/>
                <w:iCs/>
                <w:color w:val="000000" w:themeColor="text1"/>
              </w:rPr>
              <w:t>Drymophila</w:t>
            </w:r>
            <w:proofErr w:type="spellEnd"/>
            <w:r w:rsidRPr="00953BE3">
              <w:rPr>
                <w:i/>
                <w:iCs/>
                <w:color w:val="000000" w:themeColor="text1"/>
              </w:rPr>
              <w:t xml:space="preserve"> </w:t>
            </w:r>
            <w:proofErr w:type="spellStart"/>
            <w:r w:rsidRPr="00953BE3">
              <w:rPr>
                <w:i/>
                <w:iCs/>
                <w:color w:val="000000" w:themeColor="text1"/>
              </w:rPr>
              <w:t>cyanocarpa</w:t>
            </w:r>
            <w:proofErr w:type="spellEnd"/>
          </w:p>
        </w:tc>
        <w:tc>
          <w:tcPr>
            <w:tcW w:w="1711" w:type="pct"/>
            <w:noWrap/>
          </w:tcPr>
          <w:p w14:paraId="4619790B" w14:textId="77777777" w:rsidR="00953BE3" w:rsidRPr="00953BE3" w:rsidRDefault="00953BE3" w:rsidP="002C0423">
            <w:pPr>
              <w:pStyle w:val="Tabletext"/>
              <w:rPr>
                <w:color w:val="000000" w:themeColor="text1"/>
              </w:rPr>
            </w:pPr>
          </w:p>
        </w:tc>
        <w:tc>
          <w:tcPr>
            <w:tcW w:w="541" w:type="pct"/>
            <w:noWrap/>
          </w:tcPr>
          <w:p w14:paraId="5A457F53" w14:textId="77777777" w:rsidR="00953BE3" w:rsidRPr="00953BE3" w:rsidRDefault="00953BE3" w:rsidP="002C0423">
            <w:pPr>
              <w:pStyle w:val="Tabletext"/>
              <w:rPr>
                <w:color w:val="000000" w:themeColor="text1"/>
              </w:rPr>
            </w:pPr>
          </w:p>
        </w:tc>
        <w:tc>
          <w:tcPr>
            <w:tcW w:w="499" w:type="pct"/>
            <w:noWrap/>
          </w:tcPr>
          <w:p w14:paraId="3732754F" w14:textId="77777777" w:rsidR="00953BE3" w:rsidRPr="00953BE3" w:rsidRDefault="00953BE3" w:rsidP="002C0423">
            <w:pPr>
              <w:pStyle w:val="Tabletext"/>
              <w:rPr>
                <w:color w:val="000000" w:themeColor="text1"/>
                <w:sz w:val="20"/>
                <w:szCs w:val="20"/>
              </w:rPr>
            </w:pPr>
          </w:p>
        </w:tc>
      </w:tr>
      <w:tr w:rsidR="00953BE3" w:rsidRPr="00411985" w14:paraId="2D652970" w14:textId="30A1AECD" w:rsidTr="00953BE3">
        <w:tc>
          <w:tcPr>
            <w:tcW w:w="5000" w:type="pct"/>
            <w:gridSpan w:val="4"/>
            <w:shd w:val="clear" w:color="auto" w:fill="D9D9D9" w:themeFill="background1" w:themeFillShade="D9"/>
          </w:tcPr>
          <w:p w14:paraId="7568F7E9" w14:textId="78415D11" w:rsidR="00953BE3" w:rsidRPr="00953BE3" w:rsidRDefault="00953BE3" w:rsidP="002C0423">
            <w:pPr>
              <w:pStyle w:val="Tabletext"/>
              <w:rPr>
                <w:b/>
                <w:color w:val="000000" w:themeColor="text1"/>
              </w:rPr>
            </w:pPr>
            <w:r w:rsidRPr="00953BE3">
              <w:rPr>
                <w:b/>
                <w:color w:val="000000" w:themeColor="text1"/>
              </w:rPr>
              <w:t>Vine/scrambler/climber/epiphyte species</w:t>
            </w:r>
          </w:p>
        </w:tc>
      </w:tr>
      <w:tr w:rsidR="00953BE3" w14:paraId="36CF9A3E" w14:textId="77777777" w:rsidTr="00953BE3">
        <w:trPr>
          <w:trHeight w:val="310"/>
        </w:trPr>
        <w:tc>
          <w:tcPr>
            <w:tcW w:w="2248" w:type="pct"/>
            <w:noWrap/>
            <w:hideMark/>
          </w:tcPr>
          <w:p w14:paraId="09D42888" w14:textId="3599B68F" w:rsidR="00953BE3" w:rsidRPr="00953BE3" w:rsidRDefault="00953BE3" w:rsidP="002C0423">
            <w:pPr>
              <w:pStyle w:val="Tabletext"/>
              <w:rPr>
                <w:color w:val="000000" w:themeColor="text1"/>
              </w:rPr>
            </w:pPr>
            <w:proofErr w:type="spellStart"/>
            <w:r w:rsidRPr="00953BE3">
              <w:rPr>
                <w:i/>
                <w:iCs/>
                <w:color w:val="000000" w:themeColor="text1"/>
              </w:rPr>
              <w:t>Aphanopetalum</w:t>
            </w:r>
            <w:proofErr w:type="spellEnd"/>
            <w:r w:rsidRPr="00953BE3">
              <w:rPr>
                <w:i/>
                <w:iCs/>
                <w:color w:val="000000" w:themeColor="text1"/>
              </w:rPr>
              <w:t xml:space="preserve"> </w:t>
            </w:r>
            <w:proofErr w:type="spellStart"/>
            <w:r w:rsidRPr="00953BE3">
              <w:rPr>
                <w:i/>
                <w:iCs/>
                <w:color w:val="000000" w:themeColor="text1"/>
              </w:rPr>
              <w:t>resinosum</w:t>
            </w:r>
            <w:proofErr w:type="spellEnd"/>
          </w:p>
        </w:tc>
        <w:tc>
          <w:tcPr>
            <w:tcW w:w="1711" w:type="pct"/>
            <w:noWrap/>
            <w:hideMark/>
          </w:tcPr>
          <w:p w14:paraId="2B239ADC" w14:textId="088F8D35" w:rsidR="00953BE3" w:rsidRPr="00953BE3" w:rsidRDefault="00953BE3" w:rsidP="002C0423">
            <w:pPr>
              <w:pStyle w:val="Tabletext"/>
              <w:rPr>
                <w:color w:val="000000" w:themeColor="text1"/>
              </w:rPr>
            </w:pPr>
            <w:r w:rsidRPr="00953BE3">
              <w:rPr>
                <w:color w:val="000000" w:themeColor="text1"/>
              </w:rPr>
              <w:t>gum vine</w:t>
            </w:r>
          </w:p>
        </w:tc>
        <w:tc>
          <w:tcPr>
            <w:tcW w:w="541" w:type="pct"/>
            <w:noWrap/>
            <w:hideMark/>
          </w:tcPr>
          <w:p w14:paraId="0FF8BF45" w14:textId="77777777" w:rsidR="00953BE3" w:rsidRPr="00953BE3" w:rsidRDefault="00953BE3" w:rsidP="002C0423">
            <w:pPr>
              <w:pStyle w:val="Tabletext"/>
              <w:rPr>
                <w:color w:val="000000" w:themeColor="text1"/>
              </w:rPr>
            </w:pPr>
          </w:p>
        </w:tc>
        <w:tc>
          <w:tcPr>
            <w:tcW w:w="499" w:type="pct"/>
            <w:noWrap/>
            <w:hideMark/>
          </w:tcPr>
          <w:p w14:paraId="54CE6945" w14:textId="77777777" w:rsidR="00953BE3" w:rsidRPr="00953BE3" w:rsidRDefault="00953BE3" w:rsidP="002C0423">
            <w:pPr>
              <w:pStyle w:val="Tabletext"/>
              <w:rPr>
                <w:color w:val="000000" w:themeColor="text1"/>
                <w:sz w:val="20"/>
                <w:szCs w:val="20"/>
              </w:rPr>
            </w:pPr>
          </w:p>
        </w:tc>
      </w:tr>
      <w:tr w:rsidR="00953BE3" w14:paraId="5C353041" w14:textId="77777777" w:rsidTr="00953BE3">
        <w:trPr>
          <w:trHeight w:val="310"/>
        </w:trPr>
        <w:tc>
          <w:tcPr>
            <w:tcW w:w="2248" w:type="pct"/>
            <w:noWrap/>
            <w:hideMark/>
          </w:tcPr>
          <w:p w14:paraId="555D1BC2" w14:textId="3AF38938" w:rsidR="00953BE3" w:rsidRPr="00953BE3" w:rsidRDefault="00953BE3" w:rsidP="002C0423">
            <w:pPr>
              <w:pStyle w:val="Tabletext"/>
              <w:rPr>
                <w:color w:val="000000" w:themeColor="text1"/>
              </w:rPr>
            </w:pPr>
            <w:r w:rsidRPr="00953BE3">
              <w:rPr>
                <w:i/>
                <w:iCs/>
                <w:color w:val="000000" w:themeColor="text1"/>
              </w:rPr>
              <w:t xml:space="preserve">Cissus </w:t>
            </w:r>
            <w:proofErr w:type="spellStart"/>
            <w:r w:rsidRPr="00953BE3">
              <w:rPr>
                <w:i/>
                <w:iCs/>
                <w:color w:val="000000" w:themeColor="text1"/>
              </w:rPr>
              <w:t>hypoglauc</w:t>
            </w:r>
            <w:proofErr w:type="spellEnd"/>
          </w:p>
        </w:tc>
        <w:tc>
          <w:tcPr>
            <w:tcW w:w="1711" w:type="pct"/>
            <w:noWrap/>
            <w:hideMark/>
          </w:tcPr>
          <w:p w14:paraId="6FFEB625" w14:textId="07136B9A" w:rsidR="00953BE3" w:rsidRPr="00953BE3" w:rsidRDefault="00953BE3" w:rsidP="002C0423">
            <w:pPr>
              <w:pStyle w:val="Tabletext"/>
              <w:rPr>
                <w:color w:val="000000" w:themeColor="text1"/>
              </w:rPr>
            </w:pPr>
            <w:r w:rsidRPr="00953BE3">
              <w:rPr>
                <w:color w:val="000000" w:themeColor="text1"/>
              </w:rPr>
              <w:t>giant water vine</w:t>
            </w:r>
          </w:p>
        </w:tc>
        <w:tc>
          <w:tcPr>
            <w:tcW w:w="541" w:type="pct"/>
            <w:noWrap/>
            <w:hideMark/>
          </w:tcPr>
          <w:p w14:paraId="199E8D06" w14:textId="77777777" w:rsidR="00953BE3" w:rsidRPr="00953BE3" w:rsidRDefault="00953BE3" w:rsidP="002C0423">
            <w:pPr>
              <w:pStyle w:val="Tabletext"/>
              <w:rPr>
                <w:color w:val="000000" w:themeColor="text1"/>
              </w:rPr>
            </w:pPr>
          </w:p>
        </w:tc>
        <w:tc>
          <w:tcPr>
            <w:tcW w:w="499" w:type="pct"/>
            <w:noWrap/>
            <w:hideMark/>
          </w:tcPr>
          <w:p w14:paraId="7294E217" w14:textId="77777777" w:rsidR="00953BE3" w:rsidRPr="00953BE3" w:rsidRDefault="00953BE3" w:rsidP="002C0423">
            <w:pPr>
              <w:pStyle w:val="Tabletext"/>
              <w:rPr>
                <w:color w:val="000000" w:themeColor="text1"/>
                <w:sz w:val="20"/>
                <w:szCs w:val="20"/>
              </w:rPr>
            </w:pPr>
          </w:p>
        </w:tc>
      </w:tr>
      <w:tr w:rsidR="00953BE3" w14:paraId="41D63AA3" w14:textId="77777777" w:rsidTr="00953BE3">
        <w:trPr>
          <w:trHeight w:val="310"/>
        </w:trPr>
        <w:tc>
          <w:tcPr>
            <w:tcW w:w="2248" w:type="pct"/>
            <w:noWrap/>
            <w:hideMark/>
          </w:tcPr>
          <w:p w14:paraId="7F8922A6" w14:textId="60D24BF4" w:rsidR="00953BE3" w:rsidRPr="00953BE3" w:rsidRDefault="00953BE3" w:rsidP="002C0423">
            <w:pPr>
              <w:pStyle w:val="Tabletext"/>
              <w:rPr>
                <w:color w:val="000000" w:themeColor="text1"/>
              </w:rPr>
            </w:pPr>
            <w:r w:rsidRPr="00953BE3">
              <w:rPr>
                <w:i/>
                <w:iCs/>
                <w:color w:val="000000" w:themeColor="text1"/>
              </w:rPr>
              <w:t>Clematis aristata</w:t>
            </w:r>
          </w:p>
        </w:tc>
        <w:tc>
          <w:tcPr>
            <w:tcW w:w="1711" w:type="pct"/>
            <w:noWrap/>
            <w:hideMark/>
          </w:tcPr>
          <w:p w14:paraId="4B032FDE" w14:textId="4B6CFE27" w:rsidR="00953BE3" w:rsidRPr="00953BE3" w:rsidRDefault="00953BE3" w:rsidP="002C0423">
            <w:pPr>
              <w:pStyle w:val="Tabletext"/>
              <w:rPr>
                <w:color w:val="000000" w:themeColor="text1"/>
              </w:rPr>
            </w:pPr>
            <w:r w:rsidRPr="00953BE3">
              <w:rPr>
                <w:color w:val="000000" w:themeColor="text1"/>
              </w:rPr>
              <w:t>old man’s Beard</w:t>
            </w:r>
          </w:p>
        </w:tc>
        <w:tc>
          <w:tcPr>
            <w:tcW w:w="541" w:type="pct"/>
            <w:noWrap/>
            <w:hideMark/>
          </w:tcPr>
          <w:p w14:paraId="54503156" w14:textId="77777777" w:rsidR="00953BE3" w:rsidRPr="00953BE3" w:rsidRDefault="00953BE3" w:rsidP="002C0423">
            <w:pPr>
              <w:pStyle w:val="Tabletext"/>
              <w:rPr>
                <w:color w:val="000000" w:themeColor="text1"/>
              </w:rPr>
            </w:pPr>
          </w:p>
        </w:tc>
        <w:tc>
          <w:tcPr>
            <w:tcW w:w="499" w:type="pct"/>
            <w:noWrap/>
            <w:hideMark/>
          </w:tcPr>
          <w:p w14:paraId="23819A58" w14:textId="77777777" w:rsidR="00953BE3" w:rsidRPr="00953BE3" w:rsidRDefault="00953BE3" w:rsidP="002C0423">
            <w:pPr>
              <w:pStyle w:val="Tabletext"/>
              <w:rPr>
                <w:color w:val="000000" w:themeColor="text1"/>
                <w:sz w:val="20"/>
                <w:szCs w:val="20"/>
              </w:rPr>
            </w:pPr>
          </w:p>
        </w:tc>
      </w:tr>
      <w:tr w:rsidR="00953BE3" w14:paraId="4215DD80" w14:textId="77777777" w:rsidTr="00953BE3">
        <w:trPr>
          <w:trHeight w:val="310"/>
        </w:trPr>
        <w:tc>
          <w:tcPr>
            <w:tcW w:w="2248" w:type="pct"/>
            <w:noWrap/>
            <w:hideMark/>
          </w:tcPr>
          <w:p w14:paraId="52945203" w14:textId="6D5C26AA" w:rsidR="00953BE3" w:rsidRPr="00953BE3" w:rsidRDefault="00953BE3" w:rsidP="002C0423">
            <w:pPr>
              <w:pStyle w:val="Tabletext"/>
              <w:rPr>
                <w:color w:val="000000" w:themeColor="text1"/>
              </w:rPr>
            </w:pPr>
            <w:proofErr w:type="spellStart"/>
            <w:r w:rsidRPr="003C3B89">
              <w:rPr>
                <w:i/>
                <w:iCs/>
                <w:color w:val="000000" w:themeColor="text1"/>
              </w:rPr>
              <w:lastRenderedPageBreak/>
              <w:t>Fieldia</w:t>
            </w:r>
            <w:proofErr w:type="spellEnd"/>
            <w:r w:rsidRPr="003C3B89">
              <w:rPr>
                <w:i/>
                <w:iCs/>
                <w:color w:val="000000" w:themeColor="text1"/>
              </w:rPr>
              <w:t xml:space="preserve"> </w:t>
            </w:r>
            <w:proofErr w:type="spellStart"/>
            <w:r w:rsidRPr="003C3B89">
              <w:rPr>
                <w:i/>
                <w:iCs/>
                <w:color w:val="000000" w:themeColor="text1"/>
              </w:rPr>
              <w:t>australi</w:t>
            </w:r>
            <w:proofErr w:type="spellEnd"/>
          </w:p>
        </w:tc>
        <w:tc>
          <w:tcPr>
            <w:tcW w:w="1711" w:type="pct"/>
            <w:noWrap/>
            <w:hideMark/>
          </w:tcPr>
          <w:p w14:paraId="1F1B0BEB" w14:textId="31341B72" w:rsidR="00953BE3" w:rsidRPr="00953BE3" w:rsidRDefault="00953BE3" w:rsidP="002C0423">
            <w:pPr>
              <w:pStyle w:val="Tabletext"/>
              <w:rPr>
                <w:color w:val="000000" w:themeColor="text1"/>
              </w:rPr>
            </w:pPr>
          </w:p>
        </w:tc>
        <w:tc>
          <w:tcPr>
            <w:tcW w:w="541" w:type="pct"/>
            <w:noWrap/>
            <w:hideMark/>
          </w:tcPr>
          <w:p w14:paraId="6BA4ED24" w14:textId="77777777" w:rsidR="00953BE3" w:rsidRPr="00953BE3" w:rsidRDefault="00953BE3" w:rsidP="002C0423">
            <w:pPr>
              <w:pStyle w:val="Tabletext"/>
              <w:rPr>
                <w:color w:val="000000" w:themeColor="text1"/>
              </w:rPr>
            </w:pPr>
          </w:p>
        </w:tc>
        <w:tc>
          <w:tcPr>
            <w:tcW w:w="499" w:type="pct"/>
            <w:noWrap/>
            <w:hideMark/>
          </w:tcPr>
          <w:p w14:paraId="312A75D1" w14:textId="77777777" w:rsidR="00953BE3" w:rsidRPr="00953BE3" w:rsidRDefault="00953BE3" w:rsidP="002C0423">
            <w:pPr>
              <w:pStyle w:val="Tabletext"/>
              <w:rPr>
                <w:color w:val="000000" w:themeColor="text1"/>
                <w:sz w:val="20"/>
                <w:szCs w:val="20"/>
              </w:rPr>
            </w:pPr>
          </w:p>
        </w:tc>
      </w:tr>
      <w:tr w:rsidR="00953BE3" w14:paraId="2876DA66" w14:textId="77777777" w:rsidTr="00953BE3">
        <w:trPr>
          <w:trHeight w:val="310"/>
        </w:trPr>
        <w:tc>
          <w:tcPr>
            <w:tcW w:w="2248" w:type="pct"/>
            <w:noWrap/>
            <w:hideMark/>
          </w:tcPr>
          <w:p w14:paraId="5BDF5FE0" w14:textId="630FB056" w:rsidR="00953BE3" w:rsidRPr="00953BE3" w:rsidRDefault="00953BE3" w:rsidP="002C0423">
            <w:pPr>
              <w:pStyle w:val="Tabletext"/>
              <w:rPr>
                <w:color w:val="000000" w:themeColor="text1"/>
              </w:rPr>
            </w:pPr>
            <w:proofErr w:type="spellStart"/>
            <w:r w:rsidRPr="00953BE3">
              <w:rPr>
                <w:i/>
                <w:iCs/>
                <w:color w:val="000000" w:themeColor="text1"/>
              </w:rPr>
              <w:t>Gynochthodes</w:t>
            </w:r>
            <w:proofErr w:type="spellEnd"/>
            <w:r w:rsidRPr="00953BE3">
              <w:rPr>
                <w:i/>
                <w:iCs/>
                <w:color w:val="000000" w:themeColor="text1"/>
              </w:rPr>
              <w:t xml:space="preserve"> </w:t>
            </w:r>
            <w:proofErr w:type="spellStart"/>
            <w:r w:rsidRPr="00953BE3">
              <w:rPr>
                <w:i/>
                <w:iCs/>
                <w:color w:val="000000" w:themeColor="text1"/>
              </w:rPr>
              <w:t>jasminoides</w:t>
            </w:r>
            <w:proofErr w:type="spellEnd"/>
          </w:p>
        </w:tc>
        <w:tc>
          <w:tcPr>
            <w:tcW w:w="1711" w:type="pct"/>
            <w:noWrap/>
            <w:hideMark/>
          </w:tcPr>
          <w:p w14:paraId="236DEF31" w14:textId="6B1222BD" w:rsidR="00953BE3" w:rsidRPr="00953BE3" w:rsidRDefault="00953BE3" w:rsidP="002C0423">
            <w:pPr>
              <w:pStyle w:val="Tabletext"/>
              <w:rPr>
                <w:color w:val="000000" w:themeColor="text1"/>
              </w:rPr>
            </w:pPr>
            <w:r w:rsidRPr="00953BE3">
              <w:rPr>
                <w:color w:val="000000" w:themeColor="text1"/>
              </w:rPr>
              <w:t xml:space="preserve">sweet </w:t>
            </w:r>
            <w:proofErr w:type="spellStart"/>
            <w:r w:rsidRPr="00953BE3">
              <w:rPr>
                <w:color w:val="000000" w:themeColor="text1"/>
              </w:rPr>
              <w:t>morinda</w:t>
            </w:r>
            <w:proofErr w:type="spellEnd"/>
          </w:p>
        </w:tc>
        <w:tc>
          <w:tcPr>
            <w:tcW w:w="541" w:type="pct"/>
            <w:noWrap/>
            <w:hideMark/>
          </w:tcPr>
          <w:p w14:paraId="4B7DE3F8" w14:textId="77777777" w:rsidR="00953BE3" w:rsidRPr="00953BE3" w:rsidRDefault="00953BE3" w:rsidP="002C0423">
            <w:pPr>
              <w:pStyle w:val="Tabletext"/>
              <w:rPr>
                <w:color w:val="000000" w:themeColor="text1"/>
              </w:rPr>
            </w:pPr>
          </w:p>
        </w:tc>
        <w:tc>
          <w:tcPr>
            <w:tcW w:w="499" w:type="pct"/>
            <w:noWrap/>
            <w:hideMark/>
          </w:tcPr>
          <w:p w14:paraId="379F91A3" w14:textId="77777777" w:rsidR="00953BE3" w:rsidRPr="00953BE3" w:rsidRDefault="00953BE3" w:rsidP="002C0423">
            <w:pPr>
              <w:pStyle w:val="Tabletext"/>
              <w:rPr>
                <w:color w:val="000000" w:themeColor="text1"/>
                <w:sz w:val="20"/>
                <w:szCs w:val="20"/>
              </w:rPr>
            </w:pPr>
          </w:p>
        </w:tc>
      </w:tr>
      <w:tr w:rsidR="00953BE3" w14:paraId="03B459E2" w14:textId="77777777" w:rsidTr="00953BE3">
        <w:trPr>
          <w:trHeight w:val="310"/>
        </w:trPr>
        <w:tc>
          <w:tcPr>
            <w:tcW w:w="2248" w:type="pct"/>
            <w:noWrap/>
            <w:hideMark/>
          </w:tcPr>
          <w:p w14:paraId="72A547B4" w14:textId="09205646" w:rsidR="00953BE3" w:rsidRPr="00953BE3" w:rsidRDefault="00953BE3" w:rsidP="002C0423">
            <w:pPr>
              <w:pStyle w:val="Tabletext"/>
              <w:rPr>
                <w:color w:val="000000" w:themeColor="text1"/>
              </w:rPr>
            </w:pPr>
            <w:proofErr w:type="spellStart"/>
            <w:r w:rsidRPr="00953BE3">
              <w:rPr>
                <w:i/>
                <w:iCs/>
                <w:color w:val="000000" w:themeColor="text1"/>
              </w:rPr>
              <w:t>Marsdenia</w:t>
            </w:r>
            <w:proofErr w:type="spellEnd"/>
            <w:r w:rsidRPr="00953BE3">
              <w:rPr>
                <w:i/>
                <w:iCs/>
                <w:color w:val="000000" w:themeColor="text1"/>
              </w:rPr>
              <w:t xml:space="preserve"> </w:t>
            </w:r>
            <w:proofErr w:type="spellStart"/>
            <w:r w:rsidRPr="00953BE3">
              <w:rPr>
                <w:i/>
                <w:iCs/>
                <w:color w:val="000000" w:themeColor="text1"/>
              </w:rPr>
              <w:t>rostrat</w:t>
            </w:r>
            <w:proofErr w:type="spellEnd"/>
          </w:p>
        </w:tc>
        <w:tc>
          <w:tcPr>
            <w:tcW w:w="1711" w:type="pct"/>
            <w:noWrap/>
            <w:hideMark/>
          </w:tcPr>
          <w:p w14:paraId="49BCBDA0" w14:textId="6BBF4288" w:rsidR="00953BE3" w:rsidRPr="00953BE3" w:rsidRDefault="00953BE3" w:rsidP="002C0423">
            <w:pPr>
              <w:pStyle w:val="Tabletext"/>
              <w:rPr>
                <w:color w:val="000000" w:themeColor="text1"/>
              </w:rPr>
            </w:pPr>
            <w:r w:rsidRPr="00953BE3">
              <w:rPr>
                <w:color w:val="000000" w:themeColor="text1"/>
              </w:rPr>
              <w:t>milk vine</w:t>
            </w:r>
          </w:p>
        </w:tc>
        <w:tc>
          <w:tcPr>
            <w:tcW w:w="541" w:type="pct"/>
            <w:noWrap/>
            <w:hideMark/>
          </w:tcPr>
          <w:p w14:paraId="68C37911" w14:textId="77777777" w:rsidR="00953BE3" w:rsidRPr="00953BE3" w:rsidRDefault="00953BE3" w:rsidP="002C0423">
            <w:pPr>
              <w:pStyle w:val="Tabletext"/>
              <w:rPr>
                <w:color w:val="000000" w:themeColor="text1"/>
              </w:rPr>
            </w:pPr>
          </w:p>
        </w:tc>
        <w:tc>
          <w:tcPr>
            <w:tcW w:w="499" w:type="pct"/>
            <w:noWrap/>
            <w:hideMark/>
          </w:tcPr>
          <w:p w14:paraId="2E086821" w14:textId="77777777" w:rsidR="00953BE3" w:rsidRPr="00953BE3" w:rsidRDefault="00953BE3" w:rsidP="002C0423">
            <w:pPr>
              <w:pStyle w:val="Tabletext"/>
              <w:rPr>
                <w:color w:val="000000" w:themeColor="text1"/>
                <w:sz w:val="20"/>
                <w:szCs w:val="20"/>
              </w:rPr>
            </w:pPr>
          </w:p>
        </w:tc>
      </w:tr>
      <w:tr w:rsidR="00953BE3" w14:paraId="35FC7890" w14:textId="77777777" w:rsidTr="00953BE3">
        <w:trPr>
          <w:trHeight w:val="310"/>
        </w:trPr>
        <w:tc>
          <w:tcPr>
            <w:tcW w:w="2248" w:type="pct"/>
            <w:noWrap/>
            <w:hideMark/>
          </w:tcPr>
          <w:p w14:paraId="38E8F62A" w14:textId="6B108AD5" w:rsidR="00953BE3" w:rsidRPr="00953BE3" w:rsidRDefault="00953BE3" w:rsidP="002C0423">
            <w:pPr>
              <w:pStyle w:val="Tabletext"/>
              <w:rPr>
                <w:color w:val="000000" w:themeColor="text1"/>
              </w:rPr>
            </w:pPr>
            <w:r w:rsidRPr="00953BE3">
              <w:rPr>
                <w:i/>
                <w:iCs/>
                <w:color w:val="000000" w:themeColor="text1"/>
              </w:rPr>
              <w:t xml:space="preserve">Pandorea </w:t>
            </w:r>
            <w:proofErr w:type="spellStart"/>
            <w:r w:rsidRPr="00953BE3">
              <w:rPr>
                <w:i/>
                <w:iCs/>
                <w:color w:val="000000" w:themeColor="text1"/>
              </w:rPr>
              <w:t>pandoran</w:t>
            </w:r>
            <w:proofErr w:type="spellEnd"/>
          </w:p>
        </w:tc>
        <w:tc>
          <w:tcPr>
            <w:tcW w:w="1711" w:type="pct"/>
            <w:noWrap/>
            <w:hideMark/>
          </w:tcPr>
          <w:p w14:paraId="5C387289" w14:textId="7E43481E" w:rsidR="00953BE3" w:rsidRPr="00953BE3" w:rsidRDefault="00953BE3" w:rsidP="002C0423">
            <w:pPr>
              <w:pStyle w:val="Tabletext"/>
              <w:rPr>
                <w:color w:val="000000" w:themeColor="text1"/>
              </w:rPr>
            </w:pPr>
            <w:r w:rsidRPr="00953BE3">
              <w:rPr>
                <w:color w:val="000000" w:themeColor="text1"/>
              </w:rPr>
              <w:t xml:space="preserve">wonga </w:t>
            </w:r>
            <w:proofErr w:type="spellStart"/>
            <w:r w:rsidRPr="00953BE3">
              <w:rPr>
                <w:color w:val="000000" w:themeColor="text1"/>
              </w:rPr>
              <w:t>wonga</w:t>
            </w:r>
            <w:proofErr w:type="spellEnd"/>
            <w:r w:rsidRPr="00953BE3">
              <w:rPr>
                <w:color w:val="000000" w:themeColor="text1"/>
              </w:rPr>
              <w:t xml:space="preserve"> vine</w:t>
            </w:r>
          </w:p>
        </w:tc>
        <w:tc>
          <w:tcPr>
            <w:tcW w:w="541" w:type="pct"/>
            <w:noWrap/>
            <w:hideMark/>
          </w:tcPr>
          <w:p w14:paraId="7C8EE455" w14:textId="77777777" w:rsidR="00953BE3" w:rsidRPr="00953BE3" w:rsidRDefault="00953BE3" w:rsidP="002C0423">
            <w:pPr>
              <w:pStyle w:val="Tabletext"/>
              <w:rPr>
                <w:color w:val="000000" w:themeColor="text1"/>
              </w:rPr>
            </w:pPr>
          </w:p>
        </w:tc>
        <w:tc>
          <w:tcPr>
            <w:tcW w:w="499" w:type="pct"/>
            <w:noWrap/>
            <w:hideMark/>
          </w:tcPr>
          <w:p w14:paraId="10DA86AB" w14:textId="77777777" w:rsidR="00953BE3" w:rsidRPr="00953BE3" w:rsidRDefault="00953BE3" w:rsidP="002C0423">
            <w:pPr>
              <w:pStyle w:val="Tabletext"/>
              <w:rPr>
                <w:color w:val="000000" w:themeColor="text1"/>
                <w:sz w:val="20"/>
                <w:szCs w:val="20"/>
              </w:rPr>
            </w:pPr>
          </w:p>
        </w:tc>
      </w:tr>
      <w:tr w:rsidR="00953BE3" w14:paraId="32C5F4BC" w14:textId="77777777" w:rsidTr="00953BE3">
        <w:trPr>
          <w:trHeight w:val="310"/>
        </w:trPr>
        <w:tc>
          <w:tcPr>
            <w:tcW w:w="2248" w:type="pct"/>
            <w:noWrap/>
            <w:hideMark/>
          </w:tcPr>
          <w:p w14:paraId="31A9ECD4" w14:textId="4B2C93C4" w:rsidR="00953BE3" w:rsidRPr="00953BE3" w:rsidRDefault="00953BE3" w:rsidP="002C0423">
            <w:pPr>
              <w:pStyle w:val="Tabletext"/>
              <w:rPr>
                <w:color w:val="000000" w:themeColor="text1"/>
              </w:rPr>
            </w:pPr>
            <w:proofErr w:type="spellStart"/>
            <w:r w:rsidRPr="00953BE3">
              <w:rPr>
                <w:i/>
                <w:iCs/>
                <w:color w:val="000000" w:themeColor="text1"/>
              </w:rPr>
              <w:t>Parsonsia</w:t>
            </w:r>
            <w:proofErr w:type="spellEnd"/>
            <w:r w:rsidRPr="00953BE3">
              <w:rPr>
                <w:i/>
                <w:iCs/>
                <w:color w:val="000000" w:themeColor="text1"/>
              </w:rPr>
              <w:t xml:space="preserve"> brownii</w:t>
            </w:r>
          </w:p>
        </w:tc>
        <w:tc>
          <w:tcPr>
            <w:tcW w:w="1711" w:type="pct"/>
            <w:noWrap/>
            <w:hideMark/>
          </w:tcPr>
          <w:p w14:paraId="5EEF438D" w14:textId="104CE1AE" w:rsidR="00953BE3" w:rsidRPr="00953BE3" w:rsidRDefault="00953BE3" w:rsidP="002C0423">
            <w:pPr>
              <w:pStyle w:val="Tabletext"/>
              <w:rPr>
                <w:color w:val="000000" w:themeColor="text1"/>
              </w:rPr>
            </w:pPr>
            <w:r w:rsidRPr="00953BE3">
              <w:rPr>
                <w:color w:val="000000" w:themeColor="text1"/>
              </w:rPr>
              <w:t xml:space="preserve">mountain </w:t>
            </w:r>
            <w:proofErr w:type="spellStart"/>
            <w:r w:rsidRPr="00953BE3">
              <w:rPr>
                <w:color w:val="000000" w:themeColor="text1"/>
              </w:rPr>
              <w:t>silkpod</w:t>
            </w:r>
            <w:proofErr w:type="spellEnd"/>
          </w:p>
        </w:tc>
        <w:tc>
          <w:tcPr>
            <w:tcW w:w="541" w:type="pct"/>
            <w:noWrap/>
            <w:hideMark/>
          </w:tcPr>
          <w:p w14:paraId="1BFF5D74" w14:textId="77777777" w:rsidR="00953BE3" w:rsidRPr="00953BE3" w:rsidRDefault="00953BE3" w:rsidP="002C0423">
            <w:pPr>
              <w:pStyle w:val="Tabletext"/>
              <w:rPr>
                <w:color w:val="000000" w:themeColor="text1"/>
              </w:rPr>
            </w:pPr>
          </w:p>
        </w:tc>
        <w:tc>
          <w:tcPr>
            <w:tcW w:w="499" w:type="pct"/>
            <w:noWrap/>
            <w:hideMark/>
          </w:tcPr>
          <w:p w14:paraId="2EB0EDD4" w14:textId="77777777" w:rsidR="00953BE3" w:rsidRPr="00953BE3" w:rsidRDefault="00953BE3" w:rsidP="002C0423">
            <w:pPr>
              <w:pStyle w:val="Tabletext"/>
              <w:rPr>
                <w:color w:val="000000" w:themeColor="text1"/>
                <w:sz w:val="20"/>
                <w:szCs w:val="20"/>
              </w:rPr>
            </w:pPr>
          </w:p>
        </w:tc>
      </w:tr>
      <w:tr w:rsidR="00953BE3" w14:paraId="664CEF27" w14:textId="77777777" w:rsidTr="00953BE3">
        <w:trPr>
          <w:trHeight w:val="310"/>
        </w:trPr>
        <w:tc>
          <w:tcPr>
            <w:tcW w:w="2248" w:type="pct"/>
            <w:noWrap/>
            <w:hideMark/>
          </w:tcPr>
          <w:p w14:paraId="6F4A9DD8" w14:textId="0C2C9392" w:rsidR="00953BE3" w:rsidRDefault="00953BE3" w:rsidP="002C0423">
            <w:pPr>
              <w:pStyle w:val="Tabletext"/>
            </w:pPr>
            <w:r w:rsidRPr="0064350A">
              <w:rPr>
                <w:i/>
                <w:iCs/>
              </w:rPr>
              <w:t>Smilax australis</w:t>
            </w:r>
          </w:p>
        </w:tc>
        <w:tc>
          <w:tcPr>
            <w:tcW w:w="1711" w:type="pct"/>
            <w:noWrap/>
            <w:hideMark/>
          </w:tcPr>
          <w:p w14:paraId="1C966799" w14:textId="259F59AF" w:rsidR="00953BE3" w:rsidRDefault="00953BE3" w:rsidP="002C0423">
            <w:pPr>
              <w:pStyle w:val="Tabletext"/>
            </w:pPr>
            <w:r>
              <w:t>lawyer vine</w:t>
            </w:r>
          </w:p>
        </w:tc>
        <w:tc>
          <w:tcPr>
            <w:tcW w:w="541" w:type="pct"/>
            <w:noWrap/>
            <w:hideMark/>
          </w:tcPr>
          <w:p w14:paraId="5111236F" w14:textId="77777777" w:rsidR="00953BE3" w:rsidRDefault="00953BE3" w:rsidP="002C0423">
            <w:pPr>
              <w:pStyle w:val="Tabletext"/>
            </w:pPr>
          </w:p>
        </w:tc>
        <w:tc>
          <w:tcPr>
            <w:tcW w:w="499" w:type="pct"/>
            <w:noWrap/>
            <w:hideMark/>
          </w:tcPr>
          <w:p w14:paraId="198944C6" w14:textId="77777777" w:rsidR="00953BE3" w:rsidRDefault="00953BE3" w:rsidP="002C0423">
            <w:pPr>
              <w:pStyle w:val="Tabletext"/>
              <w:rPr>
                <w:sz w:val="20"/>
                <w:szCs w:val="20"/>
              </w:rPr>
            </w:pPr>
          </w:p>
        </w:tc>
      </w:tr>
      <w:tr w:rsidR="00953BE3" w14:paraId="7D605453" w14:textId="77777777" w:rsidTr="00953BE3">
        <w:trPr>
          <w:trHeight w:val="310"/>
        </w:trPr>
        <w:tc>
          <w:tcPr>
            <w:tcW w:w="2248" w:type="pct"/>
            <w:noWrap/>
            <w:hideMark/>
          </w:tcPr>
          <w:p w14:paraId="307FAB12" w14:textId="27C2B730" w:rsidR="00953BE3" w:rsidRDefault="004D32BD" w:rsidP="002C0423">
            <w:pPr>
              <w:pStyle w:val="Tabletext"/>
            </w:pPr>
            <w:proofErr w:type="spellStart"/>
            <w:r w:rsidRPr="003C3B89">
              <w:rPr>
                <w:rStyle w:val="Strong"/>
                <w:rFonts w:ascii="Segoe UI" w:eastAsiaTheme="majorEastAsia" w:hAnsi="Segoe UI" w:cs="Segoe UI"/>
                <w:b w:val="0"/>
                <w:bCs w:val="0"/>
                <w:i/>
                <w:iCs/>
                <w:color w:val="212529"/>
              </w:rPr>
              <w:t>Vincetoxicum</w:t>
            </w:r>
            <w:proofErr w:type="spellEnd"/>
            <w:r w:rsidRPr="003C3B89">
              <w:rPr>
                <w:rStyle w:val="Strong"/>
                <w:rFonts w:ascii="Segoe UI" w:eastAsiaTheme="majorEastAsia" w:hAnsi="Segoe UI" w:cs="Segoe UI"/>
                <w:b w:val="0"/>
                <w:bCs w:val="0"/>
                <w:i/>
                <w:iCs/>
                <w:color w:val="212529"/>
              </w:rPr>
              <w:t xml:space="preserve"> </w:t>
            </w:r>
            <w:proofErr w:type="spellStart"/>
            <w:r w:rsidRPr="003C3B89">
              <w:rPr>
                <w:rStyle w:val="Strong"/>
                <w:rFonts w:ascii="Segoe UI" w:eastAsiaTheme="majorEastAsia" w:hAnsi="Segoe UI" w:cs="Segoe UI"/>
                <w:b w:val="0"/>
                <w:bCs w:val="0"/>
                <w:i/>
                <w:iCs/>
                <w:color w:val="212529"/>
              </w:rPr>
              <w:t>barbatum</w:t>
            </w:r>
            <w:proofErr w:type="spellEnd"/>
          </w:p>
        </w:tc>
        <w:tc>
          <w:tcPr>
            <w:tcW w:w="1711" w:type="pct"/>
            <w:noWrap/>
            <w:hideMark/>
          </w:tcPr>
          <w:p w14:paraId="2CD2ADB4" w14:textId="562FB303" w:rsidR="00953BE3" w:rsidRDefault="00953BE3" w:rsidP="002C0423">
            <w:pPr>
              <w:pStyle w:val="Tabletext"/>
            </w:pPr>
            <w:r>
              <w:t xml:space="preserve">bearded </w:t>
            </w:r>
            <w:proofErr w:type="spellStart"/>
            <w:r>
              <w:t>tylophora</w:t>
            </w:r>
            <w:proofErr w:type="spellEnd"/>
          </w:p>
        </w:tc>
        <w:tc>
          <w:tcPr>
            <w:tcW w:w="541" w:type="pct"/>
            <w:noWrap/>
            <w:hideMark/>
          </w:tcPr>
          <w:p w14:paraId="295E95E7" w14:textId="77777777" w:rsidR="00953BE3" w:rsidRDefault="00953BE3" w:rsidP="002C0423">
            <w:pPr>
              <w:pStyle w:val="Tabletext"/>
            </w:pPr>
          </w:p>
        </w:tc>
        <w:tc>
          <w:tcPr>
            <w:tcW w:w="499" w:type="pct"/>
            <w:noWrap/>
            <w:hideMark/>
          </w:tcPr>
          <w:p w14:paraId="2CA98BA5" w14:textId="77777777" w:rsidR="00953BE3" w:rsidRDefault="00953BE3" w:rsidP="002C0423">
            <w:pPr>
              <w:pStyle w:val="Tabletext"/>
              <w:rPr>
                <w:sz w:val="20"/>
                <w:szCs w:val="20"/>
              </w:rPr>
            </w:pPr>
          </w:p>
        </w:tc>
      </w:tr>
    </w:tbl>
    <w:p w14:paraId="7533D0C4" w14:textId="594BE88E" w:rsidR="00D93849" w:rsidRDefault="00D93849" w:rsidP="00411985">
      <w:pPr>
        <w:pStyle w:val="Tablesource"/>
      </w:pPr>
      <w:r w:rsidRPr="001E2DAF">
        <w:rPr>
          <w:rFonts w:ascii="Cambria" w:hAnsi="Cambria"/>
          <w:sz w:val="20"/>
          <w:szCs w:val="20"/>
        </w:rPr>
        <w:t>Sources: include</w:t>
      </w:r>
      <w:r w:rsidRPr="008B01CB">
        <w:rPr>
          <w:rFonts w:ascii="Cambria" w:hAnsi="Cambria"/>
          <w:color w:val="000000" w:themeColor="text1"/>
          <w:sz w:val="22"/>
        </w:rPr>
        <w:t xml:space="preserve"> </w:t>
      </w:r>
      <w:r w:rsidRPr="008B01CB">
        <w:rPr>
          <w:rFonts w:ascii="Cambria" w:hAnsi="Cambria"/>
          <w:sz w:val="20"/>
          <w:szCs w:val="20"/>
        </w:rPr>
        <w:t xml:space="preserve">Keith et al. </w:t>
      </w:r>
      <w:r>
        <w:rPr>
          <w:rFonts w:ascii="Cambria" w:hAnsi="Cambria"/>
          <w:sz w:val="20"/>
          <w:szCs w:val="20"/>
        </w:rPr>
        <w:t>(</w:t>
      </w:r>
      <w:r w:rsidRPr="008B01CB">
        <w:rPr>
          <w:rFonts w:ascii="Cambria" w:hAnsi="Cambria"/>
          <w:sz w:val="20"/>
          <w:szCs w:val="20"/>
        </w:rPr>
        <w:t>2023</w:t>
      </w:r>
      <w:r>
        <w:rPr>
          <w:rFonts w:ascii="Cambria" w:hAnsi="Cambria"/>
          <w:sz w:val="20"/>
          <w:szCs w:val="20"/>
        </w:rPr>
        <w:t>)</w:t>
      </w:r>
      <w:r w:rsidRPr="001E2DAF">
        <w:rPr>
          <w:rFonts w:ascii="Cambria" w:hAnsi="Cambria"/>
          <w:sz w:val="20"/>
          <w:szCs w:val="20"/>
        </w:rPr>
        <w:t xml:space="preserve">; </w:t>
      </w:r>
      <w:r>
        <w:rPr>
          <w:rFonts w:ascii="Cambria" w:hAnsi="Cambria"/>
          <w:sz w:val="20"/>
          <w:szCs w:val="20"/>
        </w:rPr>
        <w:t>herbarium records</w:t>
      </w:r>
      <w:r w:rsidRPr="001E2DAF">
        <w:rPr>
          <w:rFonts w:ascii="Cambria" w:hAnsi="Cambria"/>
          <w:sz w:val="20"/>
          <w:szCs w:val="20"/>
        </w:rPr>
        <w:t>; expert consultation; and field surveys</w:t>
      </w:r>
      <w:r>
        <w:t>.</w:t>
      </w:r>
    </w:p>
    <w:p w14:paraId="5A6F6D3A" w14:textId="43FE8D4B" w:rsidR="00411985" w:rsidRDefault="00D93849" w:rsidP="00411985">
      <w:pPr>
        <w:pStyle w:val="Tablesource"/>
      </w:pPr>
      <w:r w:rsidRPr="001E2DAF">
        <w:rPr>
          <w:rFonts w:ascii="Cambria" w:hAnsi="Cambria"/>
          <w:sz w:val="20"/>
          <w:szCs w:val="20"/>
        </w:rPr>
        <w:t xml:space="preserve">EPBC status refers to species listed under the EPBC Act at the time this document was prepared; State status refers to species listed under </w:t>
      </w:r>
      <w:r>
        <w:rPr>
          <w:rFonts w:ascii="Cambria" w:hAnsi="Cambria"/>
          <w:sz w:val="20"/>
          <w:szCs w:val="20"/>
        </w:rPr>
        <w:t>s</w:t>
      </w:r>
      <w:r w:rsidRPr="001E2DAF">
        <w:rPr>
          <w:rFonts w:ascii="Cambria" w:hAnsi="Cambria"/>
          <w:sz w:val="20"/>
          <w:szCs w:val="20"/>
        </w:rPr>
        <w:t xml:space="preserve">tate </w:t>
      </w:r>
      <w:r>
        <w:rPr>
          <w:rFonts w:ascii="Cambria" w:hAnsi="Cambria"/>
          <w:sz w:val="20"/>
          <w:szCs w:val="20"/>
        </w:rPr>
        <w:t>legislation</w:t>
      </w:r>
      <w:r w:rsidRPr="001E2DAF">
        <w:rPr>
          <w:rFonts w:ascii="Cambria" w:hAnsi="Cambria"/>
          <w:sz w:val="20"/>
          <w:szCs w:val="20"/>
        </w:rPr>
        <w:t xml:space="preserve"> at the time this document was prepared. CR: Critically Endangered; EN: Endangered; VU: Vulnerable. </w:t>
      </w:r>
      <w:r w:rsidRPr="009F26E0">
        <w:rPr>
          <w:rFonts w:ascii="Cambria" w:hAnsi="Cambria"/>
          <w:sz w:val="20"/>
          <w:szCs w:val="20"/>
        </w:rPr>
        <w:t xml:space="preserve">For information on the current listing status of species under relevant state or territory legislation, see the </w:t>
      </w:r>
      <w:hyperlink r:id="rId42" w:history="1">
        <w:r w:rsidRPr="009F26E0">
          <w:rPr>
            <w:rStyle w:val="Hyperlink"/>
            <w:szCs w:val="20"/>
          </w:rPr>
          <w:t>Species Profile and Threats Database</w:t>
        </w:r>
      </w:hyperlink>
    </w:p>
    <w:p w14:paraId="47F9F33B" w14:textId="77777777" w:rsidR="00D4165B" w:rsidRDefault="00D4165B">
      <w:pPr>
        <w:spacing w:after="160" w:line="259" w:lineRule="auto"/>
        <w:rPr>
          <w:rFonts w:asciiTheme="minorHAnsi" w:eastAsiaTheme="majorEastAsia" w:hAnsiTheme="minorHAnsi" w:cstheme="majorBidi"/>
          <w:b/>
          <w:sz w:val="28"/>
          <w:szCs w:val="26"/>
        </w:rPr>
      </w:pPr>
      <w:r>
        <w:br w:type="page"/>
      </w:r>
    </w:p>
    <w:p w14:paraId="652069CE" w14:textId="461C551C" w:rsidR="00D123E9" w:rsidRPr="00411985" w:rsidRDefault="00D123E9" w:rsidP="00D123E9">
      <w:pPr>
        <w:pStyle w:val="AppendixAHeading2"/>
      </w:pPr>
      <w:r w:rsidRPr="00411985">
        <w:lastRenderedPageBreak/>
        <w:t>Fauna</w:t>
      </w:r>
    </w:p>
    <w:p w14:paraId="60371A45" w14:textId="4F99E77A" w:rsidR="003619C8" w:rsidRDefault="003619C8" w:rsidP="003619C8">
      <w:pPr>
        <w:pStyle w:val="Caption"/>
        <w:keepNext/>
      </w:pPr>
      <w:bookmarkStart w:id="149" w:name="_Ref40362996"/>
      <w:bookmarkStart w:id="150" w:name="_Toc531941949"/>
      <w:bookmarkStart w:id="151" w:name="_Ref201657262"/>
      <w:r>
        <w:t xml:space="preserve">Table </w:t>
      </w:r>
      <w:r>
        <w:fldChar w:fldCharType="begin"/>
      </w:r>
      <w:r>
        <w:instrText xml:space="preserve"> SEQ Table \* ARABIC </w:instrText>
      </w:r>
      <w:r>
        <w:fldChar w:fldCharType="separate"/>
      </w:r>
      <w:r w:rsidR="00A5593B">
        <w:rPr>
          <w:noProof/>
        </w:rPr>
        <w:t>5</w:t>
      </w:r>
      <w:r>
        <w:fldChar w:fldCharType="end"/>
      </w:r>
      <w:bookmarkEnd w:id="151"/>
      <w:r>
        <w:t xml:space="preserve">: </w:t>
      </w:r>
      <w:r w:rsidRPr="00401C68">
        <w:t>Threatened fauna likely to be associated with recorded the ecological community</w:t>
      </w:r>
    </w:p>
    <w:tbl>
      <w:tblPr>
        <w:tblStyle w:val="TableGrid"/>
        <w:tblW w:w="5000" w:type="pct"/>
        <w:tblLayout w:type="fixed"/>
        <w:tblLook w:val="04A0" w:firstRow="1" w:lastRow="0" w:firstColumn="1" w:lastColumn="0" w:noHBand="0" w:noVBand="1"/>
      </w:tblPr>
      <w:tblGrid>
        <w:gridCol w:w="3273"/>
        <w:gridCol w:w="2990"/>
        <w:gridCol w:w="1424"/>
        <w:gridCol w:w="1373"/>
      </w:tblGrid>
      <w:tr w:rsidR="003C3B29" w:rsidRPr="003C3B29" w14:paraId="0776AB58" w14:textId="77777777">
        <w:trPr>
          <w:cantSplit/>
          <w:tblHeader/>
        </w:trPr>
        <w:tc>
          <w:tcPr>
            <w:tcW w:w="1806" w:type="pct"/>
          </w:tcPr>
          <w:p w14:paraId="237DD9F1" w14:textId="77777777" w:rsidR="00D123E9" w:rsidRPr="003C3B29" w:rsidRDefault="00D123E9">
            <w:pPr>
              <w:pStyle w:val="Tabletext"/>
              <w:rPr>
                <w:b/>
                <w:color w:val="000000" w:themeColor="text1"/>
              </w:rPr>
            </w:pPr>
            <w:r w:rsidRPr="003C3B29">
              <w:rPr>
                <w:b/>
                <w:color w:val="000000" w:themeColor="text1"/>
              </w:rPr>
              <w:t>Scientific name</w:t>
            </w:r>
          </w:p>
        </w:tc>
        <w:tc>
          <w:tcPr>
            <w:tcW w:w="1650" w:type="pct"/>
          </w:tcPr>
          <w:p w14:paraId="2E1EC13A" w14:textId="77777777" w:rsidR="00D123E9" w:rsidRPr="003C3B29" w:rsidRDefault="00D123E9">
            <w:pPr>
              <w:pStyle w:val="Tabletext"/>
              <w:rPr>
                <w:b/>
                <w:color w:val="000000" w:themeColor="text1"/>
              </w:rPr>
            </w:pPr>
            <w:r w:rsidRPr="003C3B29">
              <w:rPr>
                <w:b/>
                <w:color w:val="000000" w:themeColor="text1"/>
              </w:rPr>
              <w:t>Common name/s</w:t>
            </w:r>
          </w:p>
        </w:tc>
        <w:tc>
          <w:tcPr>
            <w:tcW w:w="786" w:type="pct"/>
          </w:tcPr>
          <w:p w14:paraId="6CE79D44" w14:textId="5DF286CE" w:rsidR="00D123E9" w:rsidRPr="003C3B29" w:rsidRDefault="00D123E9">
            <w:pPr>
              <w:pStyle w:val="Tabletext"/>
              <w:rPr>
                <w:b/>
                <w:color w:val="000000" w:themeColor="text1"/>
              </w:rPr>
            </w:pPr>
            <w:r w:rsidRPr="003C3B29">
              <w:rPr>
                <w:b/>
                <w:color w:val="000000" w:themeColor="text1"/>
              </w:rPr>
              <w:t>EPBC status</w:t>
            </w:r>
          </w:p>
        </w:tc>
        <w:tc>
          <w:tcPr>
            <w:tcW w:w="758" w:type="pct"/>
          </w:tcPr>
          <w:p w14:paraId="0C8939AF" w14:textId="3C2A730A" w:rsidR="00D123E9" w:rsidRPr="003C3B29" w:rsidRDefault="00D123E9">
            <w:pPr>
              <w:pStyle w:val="Tabletext"/>
              <w:rPr>
                <w:b/>
                <w:color w:val="000000" w:themeColor="text1"/>
              </w:rPr>
            </w:pPr>
            <w:r w:rsidRPr="003C3B29">
              <w:rPr>
                <w:b/>
                <w:color w:val="000000" w:themeColor="text1"/>
              </w:rPr>
              <w:t>NSW status</w:t>
            </w:r>
          </w:p>
        </w:tc>
      </w:tr>
      <w:tr w:rsidR="003C3B29" w:rsidRPr="003C3B29" w14:paraId="5A6BAC86" w14:textId="77777777">
        <w:trPr>
          <w:cantSplit/>
        </w:trPr>
        <w:tc>
          <w:tcPr>
            <w:tcW w:w="5000" w:type="pct"/>
            <w:gridSpan w:val="4"/>
            <w:shd w:val="clear" w:color="auto" w:fill="BFBFBF" w:themeFill="background1" w:themeFillShade="BF"/>
          </w:tcPr>
          <w:p w14:paraId="6E980E5B" w14:textId="77777777" w:rsidR="00D123E9" w:rsidRPr="003C3B29" w:rsidRDefault="00D123E9">
            <w:pPr>
              <w:pStyle w:val="Tabletext"/>
              <w:rPr>
                <w:b/>
                <w:color w:val="000000" w:themeColor="text1"/>
              </w:rPr>
            </w:pPr>
            <w:r w:rsidRPr="003C3B29">
              <w:rPr>
                <w:b/>
                <w:color w:val="000000" w:themeColor="text1"/>
              </w:rPr>
              <w:t>Mammals</w:t>
            </w:r>
          </w:p>
        </w:tc>
      </w:tr>
      <w:bookmarkStart w:id="152" w:name="_Hlk106774702"/>
      <w:tr w:rsidR="003C3B29" w:rsidRPr="003C3B29" w14:paraId="1066154F" w14:textId="77777777">
        <w:trPr>
          <w:trHeight w:val="340"/>
        </w:trPr>
        <w:tc>
          <w:tcPr>
            <w:tcW w:w="1806" w:type="pct"/>
            <w:hideMark/>
          </w:tcPr>
          <w:p w14:paraId="6FC66712" w14:textId="77777777" w:rsidR="00D123E9" w:rsidRPr="003C3B29" w:rsidRDefault="00D123E9">
            <w:pPr>
              <w:pStyle w:val="Tabletext"/>
              <w:rPr>
                <w:i/>
                <w:iCs/>
                <w:color w:val="000000" w:themeColor="text1"/>
              </w:rPr>
            </w:pPr>
            <w:r w:rsidRPr="003C3B29">
              <w:rPr>
                <w:i/>
                <w:iCs/>
                <w:color w:val="000000" w:themeColor="text1"/>
              </w:rPr>
              <w:fldChar w:fldCharType="begin"/>
            </w:r>
            <w:r w:rsidRPr="003C3B29">
              <w:rPr>
                <w:i/>
                <w:iCs/>
                <w:color w:val="000000" w:themeColor="text1"/>
              </w:rPr>
              <w:instrText xml:space="preserve"> HYPERLINK "https://www.environment.nsw.gov.au/threatenedspeciesapp/profile.aspx?id=10155" </w:instrText>
            </w:r>
            <w:r w:rsidRPr="003C3B29">
              <w:rPr>
                <w:i/>
                <w:iCs/>
                <w:color w:val="000000" w:themeColor="text1"/>
              </w:rPr>
            </w:r>
            <w:r w:rsidRPr="003C3B29">
              <w:rPr>
                <w:i/>
                <w:iCs/>
                <w:color w:val="000000" w:themeColor="text1"/>
              </w:rPr>
              <w:fldChar w:fldCharType="separate"/>
            </w:r>
            <w:proofErr w:type="spellStart"/>
            <w:r w:rsidRPr="003C3B29">
              <w:rPr>
                <w:i/>
                <w:iCs/>
                <w:color w:val="000000" w:themeColor="text1"/>
              </w:rPr>
              <w:t>Cercartetus</w:t>
            </w:r>
            <w:proofErr w:type="spellEnd"/>
            <w:r w:rsidRPr="003C3B29">
              <w:rPr>
                <w:i/>
                <w:iCs/>
                <w:color w:val="000000" w:themeColor="text1"/>
              </w:rPr>
              <w:t xml:space="preserve"> nanus</w:t>
            </w:r>
            <w:r w:rsidRPr="003C3B29">
              <w:rPr>
                <w:i/>
                <w:iCs/>
                <w:color w:val="000000" w:themeColor="text1"/>
              </w:rPr>
              <w:fldChar w:fldCharType="end"/>
            </w:r>
          </w:p>
        </w:tc>
        <w:tc>
          <w:tcPr>
            <w:tcW w:w="1650" w:type="pct"/>
            <w:hideMark/>
          </w:tcPr>
          <w:p w14:paraId="296D07F0" w14:textId="77777777" w:rsidR="00D123E9" w:rsidRPr="003C3B29" w:rsidRDefault="00D123E9">
            <w:pPr>
              <w:pStyle w:val="Tabletext"/>
              <w:rPr>
                <w:color w:val="000000" w:themeColor="text1"/>
              </w:rPr>
            </w:pPr>
            <w:hyperlink r:id="rId43" w:history="1">
              <w:r w:rsidRPr="003C3B29">
                <w:rPr>
                  <w:color w:val="000000" w:themeColor="text1"/>
                </w:rPr>
                <w:t>eastern pygmy-possum</w:t>
              </w:r>
            </w:hyperlink>
          </w:p>
        </w:tc>
        <w:tc>
          <w:tcPr>
            <w:tcW w:w="786" w:type="pct"/>
            <w:hideMark/>
          </w:tcPr>
          <w:p w14:paraId="56D65954"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782DCEDE" w14:textId="77777777" w:rsidR="00D123E9" w:rsidRPr="003C3B29" w:rsidRDefault="00D123E9">
            <w:pPr>
              <w:pStyle w:val="Tabletext"/>
              <w:rPr>
                <w:color w:val="000000" w:themeColor="text1"/>
              </w:rPr>
            </w:pPr>
            <w:r w:rsidRPr="003C3B29">
              <w:rPr>
                <w:color w:val="000000" w:themeColor="text1"/>
              </w:rPr>
              <w:t>Vulnerable</w:t>
            </w:r>
          </w:p>
        </w:tc>
      </w:tr>
      <w:tr w:rsidR="003C3B29" w:rsidRPr="003C3B29" w14:paraId="3AD8801F" w14:textId="77777777">
        <w:trPr>
          <w:trHeight w:val="340"/>
        </w:trPr>
        <w:tc>
          <w:tcPr>
            <w:tcW w:w="1806" w:type="pct"/>
            <w:hideMark/>
          </w:tcPr>
          <w:p w14:paraId="374C3883" w14:textId="77777777" w:rsidR="00D123E9" w:rsidRPr="003C3B29" w:rsidRDefault="00D123E9">
            <w:pPr>
              <w:pStyle w:val="Tabletext"/>
              <w:rPr>
                <w:i/>
                <w:iCs/>
                <w:color w:val="000000" w:themeColor="text1"/>
              </w:rPr>
            </w:pPr>
            <w:hyperlink r:id="rId44" w:history="1">
              <w:proofErr w:type="spellStart"/>
              <w:r w:rsidRPr="003C3B29">
                <w:rPr>
                  <w:i/>
                  <w:iCs/>
                  <w:color w:val="000000" w:themeColor="text1"/>
                </w:rPr>
                <w:t>Dasyurus</w:t>
              </w:r>
              <w:proofErr w:type="spellEnd"/>
              <w:r w:rsidRPr="003C3B29">
                <w:rPr>
                  <w:i/>
                  <w:iCs/>
                  <w:color w:val="000000" w:themeColor="text1"/>
                </w:rPr>
                <w:t xml:space="preserve"> maculatus</w:t>
              </w:r>
            </w:hyperlink>
          </w:p>
        </w:tc>
        <w:tc>
          <w:tcPr>
            <w:tcW w:w="1650" w:type="pct"/>
            <w:hideMark/>
          </w:tcPr>
          <w:p w14:paraId="0220D801" w14:textId="79DF391D" w:rsidR="00D123E9" w:rsidRPr="003C3B29" w:rsidRDefault="00D123E9">
            <w:pPr>
              <w:pStyle w:val="Tabletext"/>
              <w:rPr>
                <w:color w:val="000000" w:themeColor="text1"/>
              </w:rPr>
            </w:pPr>
            <w:hyperlink r:id="rId45" w:history="1">
              <w:r w:rsidRPr="003C3B29">
                <w:rPr>
                  <w:color w:val="000000" w:themeColor="text1"/>
                </w:rPr>
                <w:t xml:space="preserve">spotted-tailed </w:t>
              </w:r>
              <w:r w:rsidR="00116F6B">
                <w:rPr>
                  <w:color w:val="000000" w:themeColor="text1"/>
                </w:rPr>
                <w:t>q</w:t>
              </w:r>
              <w:r w:rsidRPr="003C3B29">
                <w:rPr>
                  <w:color w:val="000000" w:themeColor="text1"/>
                </w:rPr>
                <w:t>uoll</w:t>
              </w:r>
            </w:hyperlink>
          </w:p>
        </w:tc>
        <w:tc>
          <w:tcPr>
            <w:tcW w:w="786" w:type="pct"/>
            <w:hideMark/>
          </w:tcPr>
          <w:p w14:paraId="410B4CBF"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698BFF92" w14:textId="77777777" w:rsidR="00D123E9" w:rsidRPr="003C3B29" w:rsidRDefault="00D123E9">
            <w:pPr>
              <w:pStyle w:val="Tabletext"/>
              <w:rPr>
                <w:color w:val="000000" w:themeColor="text1"/>
              </w:rPr>
            </w:pPr>
            <w:r w:rsidRPr="003C3B29">
              <w:rPr>
                <w:color w:val="000000" w:themeColor="text1"/>
              </w:rPr>
              <w:t>Endangered</w:t>
            </w:r>
          </w:p>
        </w:tc>
      </w:tr>
      <w:bookmarkEnd w:id="152"/>
      <w:tr w:rsidR="003C3B29" w:rsidRPr="003C3B29" w14:paraId="6B178A8C" w14:textId="77777777">
        <w:trPr>
          <w:trHeight w:val="340"/>
        </w:trPr>
        <w:tc>
          <w:tcPr>
            <w:tcW w:w="1806" w:type="pct"/>
            <w:hideMark/>
          </w:tcPr>
          <w:p w14:paraId="1EB7F750" w14:textId="77777777" w:rsidR="00D123E9" w:rsidRPr="003C3B29" w:rsidRDefault="00D123E9">
            <w:pPr>
              <w:pStyle w:val="Tabletext"/>
              <w:rPr>
                <w:i/>
                <w:iCs/>
                <w:color w:val="000000" w:themeColor="text1"/>
              </w:rPr>
            </w:pPr>
            <w:r w:rsidRPr="003C3B29">
              <w:rPr>
                <w:i/>
                <w:iCs/>
                <w:color w:val="000000" w:themeColor="text1"/>
              </w:rPr>
              <w:fldChar w:fldCharType="begin"/>
            </w:r>
            <w:r w:rsidRPr="003C3B29">
              <w:rPr>
                <w:i/>
                <w:iCs/>
                <w:color w:val="000000" w:themeColor="text1"/>
              </w:rPr>
              <w:instrText xml:space="preserve"> HYPERLINK "https://www.environment.nsw.gov.au/threatenedspeciesapp/profile.aspx?id=10331" </w:instrText>
            </w:r>
            <w:r w:rsidRPr="003C3B29">
              <w:rPr>
                <w:i/>
                <w:iCs/>
                <w:color w:val="000000" w:themeColor="text1"/>
              </w:rPr>
            </w:r>
            <w:r w:rsidRPr="003C3B29">
              <w:rPr>
                <w:i/>
                <w:iCs/>
                <w:color w:val="000000" w:themeColor="text1"/>
              </w:rPr>
              <w:fldChar w:fldCharType="separate"/>
            </w:r>
            <w:proofErr w:type="spellStart"/>
            <w:r w:rsidRPr="003C3B29">
              <w:rPr>
                <w:i/>
                <w:iCs/>
                <w:color w:val="000000" w:themeColor="text1"/>
              </w:rPr>
              <w:t>Falsistrellus</w:t>
            </w:r>
            <w:proofErr w:type="spellEnd"/>
            <w:r w:rsidRPr="003C3B29">
              <w:rPr>
                <w:i/>
                <w:iCs/>
                <w:color w:val="000000" w:themeColor="text1"/>
              </w:rPr>
              <w:t xml:space="preserve"> </w:t>
            </w:r>
            <w:proofErr w:type="spellStart"/>
            <w:r w:rsidRPr="003C3B29">
              <w:rPr>
                <w:i/>
                <w:iCs/>
                <w:color w:val="000000" w:themeColor="text1"/>
              </w:rPr>
              <w:t>tasmaniensis</w:t>
            </w:r>
            <w:proofErr w:type="spellEnd"/>
            <w:r w:rsidRPr="003C3B29">
              <w:rPr>
                <w:i/>
                <w:iCs/>
                <w:color w:val="000000" w:themeColor="text1"/>
              </w:rPr>
              <w:fldChar w:fldCharType="end"/>
            </w:r>
          </w:p>
        </w:tc>
        <w:tc>
          <w:tcPr>
            <w:tcW w:w="1650" w:type="pct"/>
            <w:hideMark/>
          </w:tcPr>
          <w:p w14:paraId="12976792" w14:textId="77777777" w:rsidR="00D123E9" w:rsidRPr="003C3B29" w:rsidRDefault="00D123E9">
            <w:pPr>
              <w:pStyle w:val="Tabletext"/>
              <w:rPr>
                <w:color w:val="000000" w:themeColor="text1"/>
              </w:rPr>
            </w:pPr>
            <w:hyperlink r:id="rId46" w:history="1">
              <w:r w:rsidRPr="003C3B29">
                <w:rPr>
                  <w:color w:val="000000" w:themeColor="text1"/>
                </w:rPr>
                <w:t>eastern false pipistrelle</w:t>
              </w:r>
            </w:hyperlink>
          </w:p>
        </w:tc>
        <w:tc>
          <w:tcPr>
            <w:tcW w:w="786" w:type="pct"/>
            <w:hideMark/>
          </w:tcPr>
          <w:p w14:paraId="556D05A8"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527EF205" w14:textId="77777777" w:rsidR="00D123E9" w:rsidRPr="003C3B29" w:rsidRDefault="00D123E9">
            <w:pPr>
              <w:pStyle w:val="Tabletext"/>
              <w:rPr>
                <w:color w:val="000000" w:themeColor="text1"/>
              </w:rPr>
            </w:pPr>
            <w:r w:rsidRPr="003C3B29">
              <w:rPr>
                <w:color w:val="000000" w:themeColor="text1"/>
              </w:rPr>
              <w:t>Vulnerable</w:t>
            </w:r>
          </w:p>
        </w:tc>
      </w:tr>
      <w:tr w:rsidR="003C3B29" w:rsidRPr="003C3B29" w14:paraId="78138F6A" w14:textId="77777777">
        <w:trPr>
          <w:trHeight w:val="340"/>
        </w:trPr>
        <w:tc>
          <w:tcPr>
            <w:tcW w:w="1806" w:type="pct"/>
            <w:hideMark/>
          </w:tcPr>
          <w:p w14:paraId="012B09CF" w14:textId="77777777" w:rsidR="00D123E9" w:rsidRPr="003C3B29" w:rsidRDefault="00D123E9">
            <w:pPr>
              <w:pStyle w:val="Tabletext"/>
              <w:rPr>
                <w:i/>
                <w:iCs/>
                <w:color w:val="000000" w:themeColor="text1"/>
              </w:rPr>
            </w:pPr>
            <w:hyperlink r:id="rId47" w:history="1">
              <w:proofErr w:type="spellStart"/>
              <w:r w:rsidRPr="003C3B29">
                <w:rPr>
                  <w:i/>
                  <w:iCs/>
                  <w:color w:val="000000" w:themeColor="text1"/>
                </w:rPr>
                <w:t>Micronomus</w:t>
              </w:r>
              <w:proofErr w:type="spellEnd"/>
              <w:r w:rsidRPr="003C3B29">
                <w:rPr>
                  <w:i/>
                  <w:iCs/>
                  <w:color w:val="000000" w:themeColor="text1"/>
                </w:rPr>
                <w:t xml:space="preserve"> </w:t>
              </w:r>
              <w:proofErr w:type="spellStart"/>
              <w:r w:rsidRPr="003C3B29">
                <w:rPr>
                  <w:i/>
                  <w:iCs/>
                  <w:color w:val="000000" w:themeColor="text1"/>
                </w:rPr>
                <w:t>norfolkensis</w:t>
              </w:r>
              <w:proofErr w:type="spellEnd"/>
            </w:hyperlink>
          </w:p>
        </w:tc>
        <w:tc>
          <w:tcPr>
            <w:tcW w:w="1650" w:type="pct"/>
            <w:hideMark/>
          </w:tcPr>
          <w:p w14:paraId="6B2401DE" w14:textId="77777777" w:rsidR="00D123E9" w:rsidRPr="003C3B29" w:rsidRDefault="00D123E9">
            <w:pPr>
              <w:pStyle w:val="Tabletext"/>
              <w:rPr>
                <w:color w:val="000000" w:themeColor="text1"/>
              </w:rPr>
            </w:pPr>
            <w:hyperlink r:id="rId48" w:history="1">
              <w:r w:rsidRPr="003C3B29">
                <w:rPr>
                  <w:color w:val="000000" w:themeColor="text1"/>
                </w:rPr>
                <w:t>eastern coastal free-tailed bat</w:t>
              </w:r>
            </w:hyperlink>
          </w:p>
        </w:tc>
        <w:tc>
          <w:tcPr>
            <w:tcW w:w="786" w:type="pct"/>
            <w:hideMark/>
          </w:tcPr>
          <w:p w14:paraId="5F68A047"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4BD9A81F" w14:textId="77777777" w:rsidR="00D123E9" w:rsidRPr="003C3B29" w:rsidRDefault="00D123E9">
            <w:pPr>
              <w:pStyle w:val="Tabletext"/>
              <w:rPr>
                <w:color w:val="000000" w:themeColor="text1"/>
              </w:rPr>
            </w:pPr>
            <w:r w:rsidRPr="003C3B29">
              <w:rPr>
                <w:color w:val="000000" w:themeColor="text1"/>
              </w:rPr>
              <w:t>Vulnerable</w:t>
            </w:r>
          </w:p>
        </w:tc>
      </w:tr>
      <w:tr w:rsidR="003C3B29" w:rsidRPr="003C3B29" w14:paraId="33F672F8" w14:textId="77777777">
        <w:trPr>
          <w:trHeight w:val="340"/>
        </w:trPr>
        <w:tc>
          <w:tcPr>
            <w:tcW w:w="1806" w:type="pct"/>
            <w:hideMark/>
          </w:tcPr>
          <w:p w14:paraId="2171D3C4" w14:textId="77777777" w:rsidR="00D123E9" w:rsidRPr="003C3B29" w:rsidRDefault="00D123E9">
            <w:pPr>
              <w:pStyle w:val="Tabletext"/>
              <w:rPr>
                <w:i/>
                <w:iCs/>
                <w:color w:val="000000" w:themeColor="text1"/>
              </w:rPr>
            </w:pPr>
            <w:hyperlink r:id="rId49" w:history="1">
              <w:proofErr w:type="spellStart"/>
              <w:r w:rsidRPr="003C3B29">
                <w:rPr>
                  <w:i/>
                  <w:iCs/>
                  <w:color w:val="000000" w:themeColor="text1"/>
                </w:rPr>
                <w:t>Miniopterus</w:t>
              </w:r>
              <w:proofErr w:type="spellEnd"/>
              <w:r w:rsidRPr="003C3B29">
                <w:rPr>
                  <w:i/>
                  <w:iCs/>
                  <w:color w:val="000000" w:themeColor="text1"/>
                </w:rPr>
                <w:t xml:space="preserve"> </w:t>
              </w:r>
              <w:proofErr w:type="spellStart"/>
              <w:r w:rsidRPr="003C3B29">
                <w:rPr>
                  <w:i/>
                  <w:iCs/>
                  <w:color w:val="000000" w:themeColor="text1"/>
                </w:rPr>
                <w:t>orianae</w:t>
              </w:r>
              <w:proofErr w:type="spellEnd"/>
              <w:r w:rsidRPr="003C3B29">
                <w:rPr>
                  <w:i/>
                  <w:iCs/>
                  <w:color w:val="000000" w:themeColor="text1"/>
                </w:rPr>
                <w:t xml:space="preserve"> </w:t>
              </w:r>
              <w:proofErr w:type="spellStart"/>
              <w:r w:rsidRPr="003C3B29">
                <w:rPr>
                  <w:i/>
                  <w:iCs/>
                  <w:color w:val="000000" w:themeColor="text1"/>
                </w:rPr>
                <w:t>oceanensis</w:t>
              </w:r>
              <w:proofErr w:type="spellEnd"/>
            </w:hyperlink>
          </w:p>
        </w:tc>
        <w:tc>
          <w:tcPr>
            <w:tcW w:w="1650" w:type="pct"/>
            <w:hideMark/>
          </w:tcPr>
          <w:p w14:paraId="26D5BC3A" w14:textId="77777777" w:rsidR="00D123E9" w:rsidRPr="003C3B29" w:rsidRDefault="00D123E9">
            <w:pPr>
              <w:pStyle w:val="Tabletext"/>
              <w:rPr>
                <w:color w:val="000000" w:themeColor="text1"/>
              </w:rPr>
            </w:pPr>
            <w:hyperlink r:id="rId50" w:history="1">
              <w:r w:rsidRPr="003C3B29">
                <w:rPr>
                  <w:color w:val="000000" w:themeColor="text1"/>
                </w:rPr>
                <w:t>large bent-winged bat</w:t>
              </w:r>
            </w:hyperlink>
          </w:p>
        </w:tc>
        <w:tc>
          <w:tcPr>
            <w:tcW w:w="786" w:type="pct"/>
            <w:hideMark/>
          </w:tcPr>
          <w:p w14:paraId="70A2D57C"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31E4DCC6" w14:textId="77777777" w:rsidR="00D123E9" w:rsidRPr="003C3B29" w:rsidRDefault="00D123E9">
            <w:pPr>
              <w:pStyle w:val="Tabletext"/>
              <w:rPr>
                <w:color w:val="000000" w:themeColor="text1"/>
              </w:rPr>
            </w:pPr>
            <w:r w:rsidRPr="003C3B29">
              <w:rPr>
                <w:color w:val="000000" w:themeColor="text1"/>
              </w:rPr>
              <w:t>Vulnerable</w:t>
            </w:r>
          </w:p>
        </w:tc>
      </w:tr>
      <w:tr w:rsidR="003C3B29" w:rsidRPr="003C3B29" w14:paraId="535A22E3" w14:textId="77777777">
        <w:trPr>
          <w:trHeight w:val="340"/>
        </w:trPr>
        <w:tc>
          <w:tcPr>
            <w:tcW w:w="1806" w:type="pct"/>
            <w:hideMark/>
          </w:tcPr>
          <w:p w14:paraId="10A5622C" w14:textId="77777777" w:rsidR="00D123E9" w:rsidRPr="003C3B29" w:rsidRDefault="00D123E9">
            <w:pPr>
              <w:pStyle w:val="Tabletext"/>
              <w:rPr>
                <w:i/>
                <w:iCs/>
                <w:color w:val="000000" w:themeColor="text1"/>
              </w:rPr>
            </w:pPr>
            <w:hyperlink r:id="rId51" w:history="1">
              <w:r w:rsidRPr="003C3B29">
                <w:rPr>
                  <w:i/>
                  <w:iCs/>
                  <w:color w:val="000000" w:themeColor="text1"/>
                </w:rPr>
                <w:t xml:space="preserve">Myotis </w:t>
              </w:r>
              <w:proofErr w:type="spellStart"/>
              <w:r w:rsidRPr="003C3B29">
                <w:rPr>
                  <w:i/>
                  <w:iCs/>
                  <w:color w:val="000000" w:themeColor="text1"/>
                </w:rPr>
                <w:t>macropus</w:t>
              </w:r>
              <w:proofErr w:type="spellEnd"/>
            </w:hyperlink>
          </w:p>
        </w:tc>
        <w:tc>
          <w:tcPr>
            <w:tcW w:w="1650" w:type="pct"/>
            <w:hideMark/>
          </w:tcPr>
          <w:p w14:paraId="33B3EFCD" w14:textId="77777777" w:rsidR="00D123E9" w:rsidRPr="003C3B29" w:rsidRDefault="00D123E9">
            <w:pPr>
              <w:pStyle w:val="Tabletext"/>
              <w:rPr>
                <w:color w:val="000000" w:themeColor="text1"/>
              </w:rPr>
            </w:pPr>
            <w:hyperlink r:id="rId52" w:history="1">
              <w:r w:rsidRPr="003C3B29">
                <w:rPr>
                  <w:color w:val="000000" w:themeColor="text1"/>
                </w:rPr>
                <w:t>southern myotis</w:t>
              </w:r>
            </w:hyperlink>
          </w:p>
        </w:tc>
        <w:tc>
          <w:tcPr>
            <w:tcW w:w="786" w:type="pct"/>
            <w:hideMark/>
          </w:tcPr>
          <w:p w14:paraId="19035FB2"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317AE96F" w14:textId="77777777" w:rsidR="00D123E9" w:rsidRPr="003C3B29" w:rsidRDefault="00D123E9">
            <w:pPr>
              <w:pStyle w:val="Tabletext"/>
              <w:rPr>
                <w:color w:val="000000" w:themeColor="text1"/>
              </w:rPr>
            </w:pPr>
            <w:r w:rsidRPr="003C3B29">
              <w:rPr>
                <w:color w:val="000000" w:themeColor="text1"/>
              </w:rPr>
              <w:t>Vulnerable</w:t>
            </w:r>
          </w:p>
        </w:tc>
      </w:tr>
      <w:tr w:rsidR="003C3B29" w:rsidRPr="003C3B29" w14:paraId="6DE383E2" w14:textId="77777777">
        <w:trPr>
          <w:trHeight w:val="340"/>
        </w:trPr>
        <w:tc>
          <w:tcPr>
            <w:tcW w:w="1806" w:type="pct"/>
            <w:hideMark/>
          </w:tcPr>
          <w:p w14:paraId="43F936F5" w14:textId="77777777" w:rsidR="00D123E9" w:rsidRPr="003C3B29" w:rsidRDefault="00D123E9">
            <w:pPr>
              <w:pStyle w:val="Tabletext"/>
              <w:rPr>
                <w:i/>
                <w:iCs/>
                <w:color w:val="000000" w:themeColor="text1"/>
              </w:rPr>
            </w:pPr>
            <w:hyperlink r:id="rId53" w:history="1">
              <w:proofErr w:type="spellStart"/>
              <w:r w:rsidRPr="003C3B29">
                <w:rPr>
                  <w:i/>
                  <w:iCs/>
                  <w:color w:val="000000" w:themeColor="text1"/>
                </w:rPr>
                <w:t>Petauroides</w:t>
              </w:r>
              <w:proofErr w:type="spellEnd"/>
              <w:r w:rsidRPr="003C3B29">
                <w:rPr>
                  <w:i/>
                  <w:iCs/>
                  <w:color w:val="000000" w:themeColor="text1"/>
                </w:rPr>
                <w:t xml:space="preserve"> volans</w:t>
              </w:r>
            </w:hyperlink>
          </w:p>
        </w:tc>
        <w:tc>
          <w:tcPr>
            <w:tcW w:w="1650" w:type="pct"/>
            <w:hideMark/>
          </w:tcPr>
          <w:p w14:paraId="4ABE1C56" w14:textId="77777777" w:rsidR="00D123E9" w:rsidRPr="003C3B29" w:rsidRDefault="00D123E9">
            <w:pPr>
              <w:pStyle w:val="Tabletext"/>
              <w:rPr>
                <w:color w:val="000000" w:themeColor="text1"/>
              </w:rPr>
            </w:pPr>
            <w:r w:rsidRPr="003C3B29">
              <w:rPr>
                <w:color w:val="000000" w:themeColor="text1"/>
              </w:rPr>
              <w:t>southern</w:t>
            </w:r>
            <w:r w:rsidRPr="003C3B29">
              <w:rPr>
                <w:rFonts w:asciiTheme="minorHAnsi" w:hAnsiTheme="minorHAnsi" w:cstheme="minorHAnsi"/>
                <w:color w:val="000000" w:themeColor="text1"/>
              </w:rPr>
              <w:t xml:space="preserve"> </w:t>
            </w:r>
            <w:hyperlink r:id="rId54" w:history="1">
              <w:r w:rsidRPr="003C3B29">
                <w:rPr>
                  <w:color w:val="000000" w:themeColor="text1"/>
                </w:rPr>
                <w:t>greater glider</w:t>
              </w:r>
            </w:hyperlink>
          </w:p>
        </w:tc>
        <w:tc>
          <w:tcPr>
            <w:tcW w:w="786" w:type="pct"/>
            <w:hideMark/>
          </w:tcPr>
          <w:p w14:paraId="7A51E615" w14:textId="77777777" w:rsidR="00D123E9" w:rsidRPr="003C3B29" w:rsidRDefault="00D123E9">
            <w:pPr>
              <w:pStyle w:val="Tabletext"/>
              <w:rPr>
                <w:color w:val="000000" w:themeColor="text1"/>
              </w:rPr>
            </w:pPr>
            <w:r w:rsidRPr="003C3B29">
              <w:rPr>
                <w:color w:val="000000" w:themeColor="text1"/>
              </w:rPr>
              <w:t>Endangered</w:t>
            </w:r>
          </w:p>
        </w:tc>
        <w:tc>
          <w:tcPr>
            <w:tcW w:w="758" w:type="pct"/>
            <w:hideMark/>
          </w:tcPr>
          <w:p w14:paraId="32F4A17A" w14:textId="77777777" w:rsidR="00D123E9" w:rsidRPr="003C3B29" w:rsidRDefault="00D123E9">
            <w:pPr>
              <w:pStyle w:val="Tabletext"/>
              <w:rPr>
                <w:color w:val="000000" w:themeColor="text1"/>
              </w:rPr>
            </w:pPr>
            <w:r w:rsidRPr="003C3B29">
              <w:rPr>
                <w:color w:val="000000" w:themeColor="text1"/>
              </w:rPr>
              <w:t>Endangered</w:t>
            </w:r>
          </w:p>
        </w:tc>
      </w:tr>
      <w:tr w:rsidR="003C3B29" w:rsidRPr="003C3B29" w14:paraId="6E07E86C" w14:textId="77777777">
        <w:trPr>
          <w:trHeight w:val="340"/>
        </w:trPr>
        <w:tc>
          <w:tcPr>
            <w:tcW w:w="1806" w:type="pct"/>
          </w:tcPr>
          <w:p w14:paraId="4C4768A4" w14:textId="77777777" w:rsidR="00D123E9" w:rsidRPr="003C3B29" w:rsidRDefault="00D123E9">
            <w:pPr>
              <w:pStyle w:val="Tabletext"/>
              <w:rPr>
                <w:i/>
                <w:iCs/>
                <w:color w:val="000000" w:themeColor="text1"/>
              </w:rPr>
            </w:pPr>
            <w:r w:rsidRPr="003C3B29">
              <w:rPr>
                <w:i/>
                <w:iCs/>
                <w:color w:val="000000" w:themeColor="text1"/>
              </w:rPr>
              <w:t>Petaurus breviceps</w:t>
            </w:r>
          </w:p>
        </w:tc>
        <w:tc>
          <w:tcPr>
            <w:tcW w:w="1650" w:type="pct"/>
          </w:tcPr>
          <w:p w14:paraId="6A863903" w14:textId="77777777" w:rsidR="00D123E9" w:rsidRPr="003C3B29" w:rsidRDefault="00D123E9">
            <w:pPr>
              <w:pStyle w:val="Tabletext"/>
              <w:rPr>
                <w:color w:val="000000" w:themeColor="text1"/>
              </w:rPr>
            </w:pPr>
            <w:r w:rsidRPr="003C3B29">
              <w:rPr>
                <w:color w:val="000000" w:themeColor="text1"/>
              </w:rPr>
              <w:t>sugar glider</w:t>
            </w:r>
          </w:p>
        </w:tc>
        <w:tc>
          <w:tcPr>
            <w:tcW w:w="786" w:type="pct"/>
          </w:tcPr>
          <w:p w14:paraId="3A461556" w14:textId="77777777" w:rsidR="00D123E9" w:rsidRPr="003C3B29" w:rsidRDefault="00D123E9">
            <w:pPr>
              <w:pStyle w:val="Tabletext"/>
              <w:rPr>
                <w:color w:val="000000" w:themeColor="text1"/>
              </w:rPr>
            </w:pPr>
            <w:r w:rsidRPr="003C3B29">
              <w:rPr>
                <w:color w:val="000000" w:themeColor="text1"/>
              </w:rPr>
              <w:t>Not listed</w:t>
            </w:r>
          </w:p>
        </w:tc>
        <w:tc>
          <w:tcPr>
            <w:tcW w:w="758" w:type="pct"/>
          </w:tcPr>
          <w:p w14:paraId="2DAD57A4" w14:textId="77777777" w:rsidR="00D123E9" w:rsidRPr="003C3B29" w:rsidRDefault="00D123E9">
            <w:pPr>
              <w:pStyle w:val="Tabletext"/>
              <w:rPr>
                <w:color w:val="000000" w:themeColor="text1"/>
              </w:rPr>
            </w:pPr>
            <w:r w:rsidRPr="003C3B29">
              <w:rPr>
                <w:color w:val="000000" w:themeColor="text1"/>
              </w:rPr>
              <w:t>Not listed</w:t>
            </w:r>
          </w:p>
        </w:tc>
      </w:tr>
      <w:tr w:rsidR="003C3B29" w:rsidRPr="003C3B29" w14:paraId="456F0B37" w14:textId="77777777">
        <w:trPr>
          <w:trHeight w:val="340"/>
        </w:trPr>
        <w:tc>
          <w:tcPr>
            <w:tcW w:w="1806" w:type="pct"/>
          </w:tcPr>
          <w:p w14:paraId="406C59C4" w14:textId="77777777" w:rsidR="00D123E9" w:rsidRPr="003C3B29" w:rsidRDefault="00D123E9">
            <w:pPr>
              <w:pStyle w:val="Tabletext"/>
              <w:rPr>
                <w:i/>
                <w:iCs/>
                <w:color w:val="000000" w:themeColor="text1"/>
              </w:rPr>
            </w:pPr>
            <w:r w:rsidRPr="003C3B29">
              <w:rPr>
                <w:i/>
                <w:iCs/>
                <w:color w:val="000000" w:themeColor="text1"/>
              </w:rPr>
              <w:t>Petaurus peregrinus</w:t>
            </w:r>
          </w:p>
        </w:tc>
        <w:tc>
          <w:tcPr>
            <w:tcW w:w="1650" w:type="pct"/>
          </w:tcPr>
          <w:p w14:paraId="17BC88A6" w14:textId="77777777" w:rsidR="00D123E9" w:rsidRPr="003C3B29" w:rsidRDefault="00D123E9">
            <w:pPr>
              <w:pStyle w:val="Tabletext"/>
              <w:rPr>
                <w:color w:val="000000" w:themeColor="text1"/>
              </w:rPr>
            </w:pPr>
            <w:r w:rsidRPr="003C3B29">
              <w:rPr>
                <w:color w:val="000000" w:themeColor="text1"/>
              </w:rPr>
              <w:t>common ringtail possum</w:t>
            </w:r>
          </w:p>
        </w:tc>
        <w:tc>
          <w:tcPr>
            <w:tcW w:w="786" w:type="pct"/>
          </w:tcPr>
          <w:p w14:paraId="36D316FB" w14:textId="77777777" w:rsidR="00D123E9" w:rsidRPr="003C3B29" w:rsidRDefault="00D123E9">
            <w:pPr>
              <w:pStyle w:val="Tabletext"/>
              <w:rPr>
                <w:color w:val="000000" w:themeColor="text1"/>
              </w:rPr>
            </w:pPr>
            <w:r w:rsidRPr="003C3B29">
              <w:rPr>
                <w:color w:val="000000" w:themeColor="text1"/>
              </w:rPr>
              <w:t>Not listed</w:t>
            </w:r>
          </w:p>
        </w:tc>
        <w:tc>
          <w:tcPr>
            <w:tcW w:w="758" w:type="pct"/>
          </w:tcPr>
          <w:p w14:paraId="5B256A62" w14:textId="77777777" w:rsidR="00D123E9" w:rsidRPr="003C3B29" w:rsidRDefault="00D123E9">
            <w:pPr>
              <w:pStyle w:val="Tabletext"/>
              <w:rPr>
                <w:color w:val="000000" w:themeColor="text1"/>
              </w:rPr>
            </w:pPr>
            <w:r w:rsidRPr="003C3B29">
              <w:rPr>
                <w:color w:val="000000" w:themeColor="text1"/>
              </w:rPr>
              <w:t>Not listed</w:t>
            </w:r>
          </w:p>
        </w:tc>
      </w:tr>
      <w:tr w:rsidR="003C3B29" w:rsidRPr="003C3B29" w14:paraId="502BBFE6" w14:textId="77777777">
        <w:trPr>
          <w:trHeight w:val="340"/>
        </w:trPr>
        <w:tc>
          <w:tcPr>
            <w:tcW w:w="1806" w:type="pct"/>
            <w:hideMark/>
          </w:tcPr>
          <w:p w14:paraId="500E201C" w14:textId="77777777" w:rsidR="00D123E9" w:rsidRPr="003C3B29" w:rsidRDefault="00D123E9">
            <w:pPr>
              <w:pStyle w:val="Tabletext"/>
              <w:rPr>
                <w:i/>
                <w:iCs/>
                <w:color w:val="000000" w:themeColor="text1"/>
              </w:rPr>
            </w:pPr>
            <w:hyperlink r:id="rId55" w:history="1">
              <w:proofErr w:type="spellStart"/>
              <w:r w:rsidRPr="003C3B29">
                <w:rPr>
                  <w:i/>
                  <w:iCs/>
                  <w:color w:val="000000" w:themeColor="text1"/>
                </w:rPr>
                <w:t>Phoniscus</w:t>
              </w:r>
              <w:proofErr w:type="spellEnd"/>
              <w:r w:rsidRPr="003C3B29">
                <w:rPr>
                  <w:i/>
                  <w:iCs/>
                  <w:color w:val="000000" w:themeColor="text1"/>
                </w:rPr>
                <w:t xml:space="preserve"> </w:t>
              </w:r>
              <w:proofErr w:type="spellStart"/>
              <w:r w:rsidRPr="003C3B29">
                <w:rPr>
                  <w:i/>
                  <w:iCs/>
                  <w:color w:val="000000" w:themeColor="text1"/>
                </w:rPr>
                <w:t>papuensis</w:t>
              </w:r>
              <w:proofErr w:type="spellEnd"/>
            </w:hyperlink>
          </w:p>
        </w:tc>
        <w:tc>
          <w:tcPr>
            <w:tcW w:w="1650" w:type="pct"/>
            <w:hideMark/>
          </w:tcPr>
          <w:p w14:paraId="48F2B7ED" w14:textId="77777777" w:rsidR="00D123E9" w:rsidRPr="003C3B29" w:rsidRDefault="00D123E9">
            <w:pPr>
              <w:pStyle w:val="Tabletext"/>
              <w:rPr>
                <w:color w:val="000000" w:themeColor="text1"/>
              </w:rPr>
            </w:pPr>
            <w:hyperlink r:id="rId56" w:history="1">
              <w:r w:rsidRPr="003C3B29">
                <w:rPr>
                  <w:color w:val="000000" w:themeColor="text1"/>
                </w:rPr>
                <w:t>golden-tipped bat</w:t>
              </w:r>
            </w:hyperlink>
          </w:p>
        </w:tc>
        <w:tc>
          <w:tcPr>
            <w:tcW w:w="786" w:type="pct"/>
            <w:hideMark/>
          </w:tcPr>
          <w:p w14:paraId="2286CC33"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285496D9" w14:textId="77777777" w:rsidR="00D123E9" w:rsidRPr="003C3B29" w:rsidRDefault="00D123E9">
            <w:pPr>
              <w:pStyle w:val="Tabletext"/>
              <w:rPr>
                <w:color w:val="000000" w:themeColor="text1"/>
              </w:rPr>
            </w:pPr>
            <w:r w:rsidRPr="003C3B29">
              <w:rPr>
                <w:color w:val="000000" w:themeColor="text1"/>
              </w:rPr>
              <w:t>Vulnerable</w:t>
            </w:r>
          </w:p>
        </w:tc>
      </w:tr>
      <w:tr w:rsidR="003C3B29" w:rsidRPr="003C3B29" w14:paraId="5B89342A" w14:textId="77777777">
        <w:trPr>
          <w:trHeight w:val="340"/>
        </w:trPr>
        <w:tc>
          <w:tcPr>
            <w:tcW w:w="1806" w:type="pct"/>
            <w:hideMark/>
          </w:tcPr>
          <w:p w14:paraId="396DB5D1" w14:textId="77777777" w:rsidR="00D123E9" w:rsidRPr="003C3B29" w:rsidRDefault="00D123E9">
            <w:pPr>
              <w:pStyle w:val="Tabletext"/>
              <w:rPr>
                <w:i/>
                <w:iCs/>
                <w:color w:val="000000" w:themeColor="text1"/>
              </w:rPr>
            </w:pPr>
            <w:hyperlink r:id="rId57" w:history="1">
              <w:proofErr w:type="spellStart"/>
              <w:r w:rsidRPr="003C3B29">
                <w:rPr>
                  <w:i/>
                  <w:iCs/>
                  <w:color w:val="000000" w:themeColor="text1"/>
                </w:rPr>
                <w:t>Potorous</w:t>
              </w:r>
              <w:proofErr w:type="spellEnd"/>
              <w:r w:rsidRPr="003C3B29">
                <w:rPr>
                  <w:i/>
                  <w:iCs/>
                  <w:color w:val="000000" w:themeColor="text1"/>
                </w:rPr>
                <w:t xml:space="preserve"> longipes</w:t>
              </w:r>
            </w:hyperlink>
          </w:p>
        </w:tc>
        <w:tc>
          <w:tcPr>
            <w:tcW w:w="1650" w:type="pct"/>
            <w:hideMark/>
          </w:tcPr>
          <w:p w14:paraId="40E4F5E8" w14:textId="77777777" w:rsidR="00D123E9" w:rsidRPr="003C3B29" w:rsidRDefault="00D123E9">
            <w:pPr>
              <w:pStyle w:val="Tabletext"/>
              <w:rPr>
                <w:color w:val="000000" w:themeColor="text1"/>
              </w:rPr>
            </w:pPr>
            <w:hyperlink r:id="rId58" w:history="1">
              <w:r w:rsidRPr="003C3B29">
                <w:rPr>
                  <w:color w:val="000000" w:themeColor="text1"/>
                </w:rPr>
                <w:t>long-footed potoroo</w:t>
              </w:r>
            </w:hyperlink>
          </w:p>
        </w:tc>
        <w:tc>
          <w:tcPr>
            <w:tcW w:w="786" w:type="pct"/>
            <w:hideMark/>
          </w:tcPr>
          <w:p w14:paraId="2ABA9D19" w14:textId="77777777" w:rsidR="00D123E9" w:rsidRPr="003C3B29" w:rsidRDefault="00D123E9">
            <w:pPr>
              <w:pStyle w:val="Tabletext"/>
              <w:rPr>
                <w:color w:val="000000" w:themeColor="text1"/>
              </w:rPr>
            </w:pPr>
            <w:r w:rsidRPr="003C3B29">
              <w:rPr>
                <w:color w:val="000000" w:themeColor="text1"/>
              </w:rPr>
              <w:t>Critically Endangered</w:t>
            </w:r>
          </w:p>
        </w:tc>
        <w:tc>
          <w:tcPr>
            <w:tcW w:w="758" w:type="pct"/>
            <w:hideMark/>
          </w:tcPr>
          <w:p w14:paraId="54299D6D" w14:textId="77777777" w:rsidR="00D123E9" w:rsidRPr="003C3B29" w:rsidRDefault="00D123E9">
            <w:pPr>
              <w:pStyle w:val="Tabletext"/>
              <w:rPr>
                <w:color w:val="000000" w:themeColor="text1"/>
              </w:rPr>
            </w:pPr>
            <w:r w:rsidRPr="003C3B29">
              <w:rPr>
                <w:color w:val="000000" w:themeColor="text1"/>
              </w:rPr>
              <w:t>Endangered</w:t>
            </w:r>
          </w:p>
        </w:tc>
      </w:tr>
      <w:tr w:rsidR="003C3B29" w:rsidRPr="003C3B29" w14:paraId="0E328F07" w14:textId="77777777">
        <w:trPr>
          <w:trHeight w:val="340"/>
        </w:trPr>
        <w:tc>
          <w:tcPr>
            <w:tcW w:w="1806" w:type="pct"/>
            <w:hideMark/>
          </w:tcPr>
          <w:p w14:paraId="39A319BB" w14:textId="77777777" w:rsidR="00D123E9" w:rsidRPr="003C3B29" w:rsidRDefault="00D123E9">
            <w:pPr>
              <w:pStyle w:val="Tabletext"/>
              <w:rPr>
                <w:i/>
                <w:iCs/>
                <w:color w:val="000000" w:themeColor="text1"/>
              </w:rPr>
            </w:pPr>
            <w:hyperlink r:id="rId59" w:history="1">
              <w:proofErr w:type="spellStart"/>
              <w:r w:rsidRPr="003C3B29">
                <w:rPr>
                  <w:i/>
                  <w:iCs/>
                  <w:color w:val="000000" w:themeColor="text1"/>
                </w:rPr>
                <w:t>Potorous</w:t>
              </w:r>
              <w:proofErr w:type="spellEnd"/>
              <w:r w:rsidRPr="003C3B29">
                <w:rPr>
                  <w:i/>
                  <w:iCs/>
                  <w:color w:val="000000" w:themeColor="text1"/>
                </w:rPr>
                <w:t xml:space="preserve"> </w:t>
              </w:r>
              <w:proofErr w:type="spellStart"/>
              <w:r w:rsidRPr="003C3B29">
                <w:rPr>
                  <w:i/>
                  <w:iCs/>
                  <w:color w:val="000000" w:themeColor="text1"/>
                </w:rPr>
                <w:t>tridactylus</w:t>
              </w:r>
              <w:proofErr w:type="spellEnd"/>
            </w:hyperlink>
          </w:p>
        </w:tc>
        <w:tc>
          <w:tcPr>
            <w:tcW w:w="1650" w:type="pct"/>
            <w:hideMark/>
          </w:tcPr>
          <w:p w14:paraId="411EF90B" w14:textId="77777777" w:rsidR="00D123E9" w:rsidRPr="003C3B29" w:rsidRDefault="00D123E9">
            <w:pPr>
              <w:pStyle w:val="Tabletext"/>
              <w:rPr>
                <w:color w:val="000000" w:themeColor="text1"/>
              </w:rPr>
            </w:pPr>
            <w:hyperlink r:id="rId60" w:history="1">
              <w:r w:rsidRPr="003C3B29">
                <w:rPr>
                  <w:color w:val="000000" w:themeColor="text1"/>
                </w:rPr>
                <w:t>long-nosed potoroo</w:t>
              </w:r>
            </w:hyperlink>
          </w:p>
        </w:tc>
        <w:tc>
          <w:tcPr>
            <w:tcW w:w="786" w:type="pct"/>
            <w:hideMark/>
          </w:tcPr>
          <w:p w14:paraId="5C44FA3B"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5D407E1A" w14:textId="77777777" w:rsidR="00D123E9" w:rsidRPr="003C3B29" w:rsidRDefault="00D123E9">
            <w:pPr>
              <w:pStyle w:val="Tabletext"/>
              <w:rPr>
                <w:color w:val="000000" w:themeColor="text1"/>
              </w:rPr>
            </w:pPr>
            <w:r w:rsidRPr="003C3B29">
              <w:rPr>
                <w:color w:val="000000" w:themeColor="text1"/>
              </w:rPr>
              <w:t>Vulnerable</w:t>
            </w:r>
          </w:p>
        </w:tc>
      </w:tr>
      <w:tr w:rsidR="003C3B29" w:rsidRPr="003C3B29" w14:paraId="008EEF6E" w14:textId="77777777">
        <w:trPr>
          <w:trHeight w:val="340"/>
        </w:trPr>
        <w:tc>
          <w:tcPr>
            <w:tcW w:w="1806" w:type="pct"/>
            <w:hideMark/>
          </w:tcPr>
          <w:p w14:paraId="44A5C261" w14:textId="77777777" w:rsidR="00D123E9" w:rsidRPr="003C3B29" w:rsidRDefault="00D123E9">
            <w:pPr>
              <w:pStyle w:val="Tabletext"/>
              <w:rPr>
                <w:i/>
                <w:iCs/>
                <w:color w:val="000000" w:themeColor="text1"/>
              </w:rPr>
            </w:pPr>
            <w:hyperlink r:id="rId61" w:history="1">
              <w:r w:rsidRPr="003C3B29">
                <w:rPr>
                  <w:i/>
                  <w:iCs/>
                  <w:color w:val="000000" w:themeColor="text1"/>
                </w:rPr>
                <w:t xml:space="preserve">Pteropus </w:t>
              </w:r>
              <w:proofErr w:type="spellStart"/>
              <w:r w:rsidRPr="003C3B29">
                <w:rPr>
                  <w:i/>
                  <w:iCs/>
                  <w:color w:val="000000" w:themeColor="text1"/>
                </w:rPr>
                <w:t>poliocephalus</w:t>
              </w:r>
              <w:proofErr w:type="spellEnd"/>
            </w:hyperlink>
          </w:p>
        </w:tc>
        <w:tc>
          <w:tcPr>
            <w:tcW w:w="1650" w:type="pct"/>
            <w:hideMark/>
          </w:tcPr>
          <w:p w14:paraId="261EDDFA" w14:textId="77777777" w:rsidR="00D123E9" w:rsidRPr="003C3B29" w:rsidRDefault="00D123E9">
            <w:pPr>
              <w:pStyle w:val="Tabletext"/>
              <w:rPr>
                <w:color w:val="000000" w:themeColor="text1"/>
              </w:rPr>
            </w:pPr>
            <w:hyperlink r:id="rId62" w:history="1">
              <w:r w:rsidRPr="003C3B29">
                <w:rPr>
                  <w:color w:val="000000" w:themeColor="text1"/>
                </w:rPr>
                <w:t>grey-headed flying-fox</w:t>
              </w:r>
            </w:hyperlink>
          </w:p>
        </w:tc>
        <w:tc>
          <w:tcPr>
            <w:tcW w:w="786" w:type="pct"/>
            <w:hideMark/>
          </w:tcPr>
          <w:p w14:paraId="09369864"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0E80DC45" w14:textId="77777777" w:rsidR="00D123E9" w:rsidRPr="003C3B29" w:rsidRDefault="00D123E9">
            <w:pPr>
              <w:pStyle w:val="Tabletext"/>
              <w:rPr>
                <w:color w:val="000000" w:themeColor="text1"/>
              </w:rPr>
            </w:pPr>
            <w:r w:rsidRPr="003C3B29">
              <w:rPr>
                <w:color w:val="000000" w:themeColor="text1"/>
              </w:rPr>
              <w:t>Vulnerable</w:t>
            </w:r>
          </w:p>
        </w:tc>
      </w:tr>
      <w:tr w:rsidR="003C3B29" w:rsidRPr="003C3B29" w14:paraId="769FB92A" w14:textId="77777777">
        <w:trPr>
          <w:trHeight w:val="340"/>
        </w:trPr>
        <w:tc>
          <w:tcPr>
            <w:tcW w:w="1806" w:type="pct"/>
            <w:hideMark/>
          </w:tcPr>
          <w:p w14:paraId="0683F075" w14:textId="77777777" w:rsidR="00D123E9" w:rsidRPr="003C3B29" w:rsidRDefault="00D123E9">
            <w:pPr>
              <w:pStyle w:val="Tabletext"/>
              <w:rPr>
                <w:i/>
                <w:iCs/>
                <w:color w:val="000000" w:themeColor="text1"/>
              </w:rPr>
            </w:pPr>
            <w:hyperlink r:id="rId63" w:history="1">
              <w:proofErr w:type="spellStart"/>
              <w:r w:rsidRPr="003C3B29">
                <w:rPr>
                  <w:i/>
                  <w:iCs/>
                  <w:color w:val="000000" w:themeColor="text1"/>
                </w:rPr>
                <w:t>Saccolaimus</w:t>
              </w:r>
              <w:proofErr w:type="spellEnd"/>
              <w:r w:rsidRPr="003C3B29">
                <w:rPr>
                  <w:i/>
                  <w:iCs/>
                  <w:color w:val="000000" w:themeColor="text1"/>
                </w:rPr>
                <w:t xml:space="preserve"> </w:t>
              </w:r>
              <w:proofErr w:type="spellStart"/>
              <w:r w:rsidRPr="003C3B29">
                <w:rPr>
                  <w:i/>
                  <w:iCs/>
                  <w:color w:val="000000" w:themeColor="text1"/>
                </w:rPr>
                <w:t>flaviventris</w:t>
              </w:r>
              <w:proofErr w:type="spellEnd"/>
            </w:hyperlink>
          </w:p>
        </w:tc>
        <w:tc>
          <w:tcPr>
            <w:tcW w:w="1650" w:type="pct"/>
            <w:hideMark/>
          </w:tcPr>
          <w:p w14:paraId="0EAC7367" w14:textId="77777777" w:rsidR="00D123E9" w:rsidRPr="003C3B29" w:rsidRDefault="00D123E9">
            <w:pPr>
              <w:pStyle w:val="Tabletext"/>
              <w:rPr>
                <w:color w:val="000000" w:themeColor="text1"/>
              </w:rPr>
            </w:pPr>
            <w:hyperlink r:id="rId64" w:history="1">
              <w:r w:rsidRPr="003C3B29">
                <w:rPr>
                  <w:color w:val="000000" w:themeColor="text1"/>
                </w:rPr>
                <w:t xml:space="preserve">yellow-bellied </w:t>
              </w:r>
              <w:proofErr w:type="spellStart"/>
              <w:r w:rsidRPr="003C3B29">
                <w:rPr>
                  <w:color w:val="000000" w:themeColor="text1"/>
                </w:rPr>
                <w:t>sheathtail</w:t>
              </w:r>
              <w:proofErr w:type="spellEnd"/>
              <w:r w:rsidRPr="003C3B29">
                <w:rPr>
                  <w:color w:val="000000" w:themeColor="text1"/>
                </w:rPr>
                <w:t>-bat</w:t>
              </w:r>
            </w:hyperlink>
          </w:p>
        </w:tc>
        <w:tc>
          <w:tcPr>
            <w:tcW w:w="786" w:type="pct"/>
            <w:hideMark/>
          </w:tcPr>
          <w:p w14:paraId="08D3EC8D"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4526A549"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73EDAA68" w14:textId="77777777">
        <w:trPr>
          <w:trHeight w:val="340"/>
        </w:trPr>
        <w:tc>
          <w:tcPr>
            <w:tcW w:w="1806" w:type="pct"/>
            <w:hideMark/>
          </w:tcPr>
          <w:p w14:paraId="688F75E5" w14:textId="77777777" w:rsidR="00D123E9" w:rsidRPr="003C3B29" w:rsidRDefault="00D123E9">
            <w:pPr>
              <w:pStyle w:val="Tabletext"/>
              <w:rPr>
                <w:i/>
                <w:iCs/>
                <w:color w:val="000000" w:themeColor="text1"/>
              </w:rPr>
            </w:pPr>
            <w:hyperlink r:id="rId65" w:history="1">
              <w:proofErr w:type="spellStart"/>
              <w:r w:rsidRPr="003C3B29">
                <w:rPr>
                  <w:i/>
                  <w:iCs/>
                  <w:color w:val="000000" w:themeColor="text1"/>
                </w:rPr>
                <w:t>Scoteanax</w:t>
              </w:r>
              <w:proofErr w:type="spellEnd"/>
              <w:r w:rsidRPr="003C3B29">
                <w:rPr>
                  <w:i/>
                  <w:iCs/>
                  <w:color w:val="000000" w:themeColor="text1"/>
                </w:rPr>
                <w:t xml:space="preserve"> </w:t>
              </w:r>
              <w:proofErr w:type="spellStart"/>
              <w:r w:rsidRPr="003C3B29">
                <w:rPr>
                  <w:i/>
                  <w:iCs/>
                  <w:color w:val="000000" w:themeColor="text1"/>
                </w:rPr>
                <w:t>rueppellii</w:t>
              </w:r>
              <w:proofErr w:type="spellEnd"/>
            </w:hyperlink>
          </w:p>
        </w:tc>
        <w:tc>
          <w:tcPr>
            <w:tcW w:w="1650" w:type="pct"/>
            <w:hideMark/>
          </w:tcPr>
          <w:p w14:paraId="62AAB2EC" w14:textId="77777777" w:rsidR="00D123E9" w:rsidRPr="003C3B29" w:rsidRDefault="00D123E9">
            <w:pPr>
              <w:pStyle w:val="Tabletext"/>
              <w:rPr>
                <w:color w:val="000000" w:themeColor="text1"/>
              </w:rPr>
            </w:pPr>
            <w:hyperlink r:id="rId66" w:history="1">
              <w:r w:rsidRPr="003C3B29">
                <w:rPr>
                  <w:color w:val="000000" w:themeColor="text1"/>
                </w:rPr>
                <w:t>greater broad-nosed bat</w:t>
              </w:r>
            </w:hyperlink>
          </w:p>
        </w:tc>
        <w:tc>
          <w:tcPr>
            <w:tcW w:w="786" w:type="pct"/>
            <w:hideMark/>
          </w:tcPr>
          <w:p w14:paraId="499EF4AE"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721D9518"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76450519" w14:textId="77777777">
        <w:trPr>
          <w:trHeight w:val="340"/>
        </w:trPr>
        <w:tc>
          <w:tcPr>
            <w:tcW w:w="1806" w:type="pct"/>
          </w:tcPr>
          <w:p w14:paraId="7FAF5F2C" w14:textId="77777777" w:rsidR="00D123E9" w:rsidRPr="003C3B29" w:rsidRDefault="00D123E9">
            <w:pPr>
              <w:pStyle w:val="Tabletext"/>
              <w:rPr>
                <w:i/>
                <w:iCs/>
                <w:color w:val="000000" w:themeColor="text1"/>
              </w:rPr>
            </w:pPr>
            <w:r w:rsidRPr="003C3B29">
              <w:rPr>
                <w:i/>
                <w:iCs/>
                <w:color w:val="000000" w:themeColor="text1"/>
              </w:rPr>
              <w:t>Tachyglossus aculeatus</w:t>
            </w:r>
          </w:p>
        </w:tc>
        <w:tc>
          <w:tcPr>
            <w:tcW w:w="1650" w:type="pct"/>
          </w:tcPr>
          <w:p w14:paraId="05E323E2" w14:textId="77777777" w:rsidR="00D123E9" w:rsidRPr="003C3B29" w:rsidRDefault="00D123E9">
            <w:pPr>
              <w:pStyle w:val="Tabletext"/>
              <w:rPr>
                <w:color w:val="000000" w:themeColor="text1"/>
              </w:rPr>
            </w:pPr>
            <w:r w:rsidRPr="003C3B29">
              <w:rPr>
                <w:color w:val="000000" w:themeColor="text1"/>
              </w:rPr>
              <w:t>echidna</w:t>
            </w:r>
          </w:p>
        </w:tc>
        <w:tc>
          <w:tcPr>
            <w:tcW w:w="786" w:type="pct"/>
          </w:tcPr>
          <w:p w14:paraId="75E4432E" w14:textId="77777777" w:rsidR="00D123E9" w:rsidRPr="003C3B29" w:rsidRDefault="00D123E9">
            <w:pPr>
              <w:pStyle w:val="Tabletext"/>
              <w:rPr>
                <w:color w:val="000000" w:themeColor="text1"/>
              </w:rPr>
            </w:pPr>
            <w:r w:rsidRPr="003C3B29">
              <w:rPr>
                <w:color w:val="000000" w:themeColor="text1"/>
              </w:rPr>
              <w:t>Not listed</w:t>
            </w:r>
          </w:p>
        </w:tc>
        <w:tc>
          <w:tcPr>
            <w:tcW w:w="758" w:type="pct"/>
          </w:tcPr>
          <w:p w14:paraId="50F230C0" w14:textId="77777777" w:rsidR="00D123E9" w:rsidRPr="003C3B29" w:rsidRDefault="00D123E9">
            <w:pPr>
              <w:pStyle w:val="Tabletext"/>
              <w:rPr>
                <w:color w:val="000000" w:themeColor="text1"/>
              </w:rPr>
            </w:pPr>
            <w:r w:rsidRPr="003C3B29">
              <w:rPr>
                <w:color w:val="000000" w:themeColor="text1"/>
              </w:rPr>
              <w:t>Not listed</w:t>
            </w:r>
          </w:p>
        </w:tc>
      </w:tr>
      <w:tr w:rsidR="003C3B29" w:rsidRPr="003C3B29" w14:paraId="7112110A" w14:textId="77777777">
        <w:trPr>
          <w:cantSplit/>
        </w:trPr>
        <w:tc>
          <w:tcPr>
            <w:tcW w:w="1806" w:type="pct"/>
          </w:tcPr>
          <w:p w14:paraId="50E177A2" w14:textId="77777777" w:rsidR="00D123E9" w:rsidRPr="003C3B29" w:rsidRDefault="00D123E9">
            <w:pPr>
              <w:pStyle w:val="Tabletext"/>
              <w:rPr>
                <w:i/>
                <w:iCs/>
                <w:color w:val="000000" w:themeColor="text1"/>
              </w:rPr>
            </w:pPr>
            <w:proofErr w:type="spellStart"/>
            <w:r w:rsidRPr="003C3B29">
              <w:rPr>
                <w:i/>
                <w:iCs/>
                <w:color w:val="000000" w:themeColor="text1"/>
              </w:rPr>
              <w:t>Wallabia</w:t>
            </w:r>
            <w:proofErr w:type="spellEnd"/>
            <w:r w:rsidRPr="003C3B29">
              <w:rPr>
                <w:i/>
                <w:iCs/>
                <w:color w:val="000000" w:themeColor="text1"/>
              </w:rPr>
              <w:t xml:space="preserve"> </w:t>
            </w:r>
            <w:proofErr w:type="spellStart"/>
            <w:r w:rsidRPr="003C3B29">
              <w:rPr>
                <w:i/>
                <w:iCs/>
                <w:color w:val="000000" w:themeColor="text1"/>
              </w:rPr>
              <w:t>bicolor</w:t>
            </w:r>
            <w:proofErr w:type="spellEnd"/>
          </w:p>
        </w:tc>
        <w:tc>
          <w:tcPr>
            <w:tcW w:w="1650" w:type="pct"/>
          </w:tcPr>
          <w:p w14:paraId="74B75CE3" w14:textId="77777777" w:rsidR="00D123E9" w:rsidRPr="003C3B29" w:rsidRDefault="00D123E9">
            <w:pPr>
              <w:pStyle w:val="Tabletext"/>
              <w:rPr>
                <w:color w:val="000000" w:themeColor="text1"/>
              </w:rPr>
            </w:pPr>
            <w:r w:rsidRPr="003C3B29">
              <w:rPr>
                <w:color w:val="000000" w:themeColor="text1"/>
              </w:rPr>
              <w:t>swamp wallaby</w:t>
            </w:r>
          </w:p>
        </w:tc>
        <w:tc>
          <w:tcPr>
            <w:tcW w:w="786" w:type="pct"/>
          </w:tcPr>
          <w:p w14:paraId="397364E7" w14:textId="77777777" w:rsidR="00D123E9" w:rsidRPr="003C3B29" w:rsidRDefault="00D123E9">
            <w:pPr>
              <w:pStyle w:val="Tabletext"/>
              <w:rPr>
                <w:color w:val="000000" w:themeColor="text1"/>
              </w:rPr>
            </w:pPr>
            <w:r w:rsidRPr="003C3B29">
              <w:rPr>
                <w:color w:val="000000" w:themeColor="text1"/>
              </w:rPr>
              <w:t>Not listed</w:t>
            </w:r>
          </w:p>
        </w:tc>
        <w:tc>
          <w:tcPr>
            <w:tcW w:w="758" w:type="pct"/>
          </w:tcPr>
          <w:p w14:paraId="1AF2D640" w14:textId="77777777" w:rsidR="00D123E9" w:rsidRPr="003C3B29" w:rsidRDefault="00D123E9">
            <w:pPr>
              <w:pStyle w:val="Tabletext"/>
              <w:rPr>
                <w:color w:val="000000" w:themeColor="text1"/>
              </w:rPr>
            </w:pPr>
            <w:r w:rsidRPr="003C3B29">
              <w:rPr>
                <w:color w:val="000000" w:themeColor="text1"/>
              </w:rPr>
              <w:t>Not listed</w:t>
            </w:r>
          </w:p>
        </w:tc>
      </w:tr>
      <w:tr w:rsidR="003C3B29" w:rsidRPr="003C3B29" w14:paraId="62BCA2DA" w14:textId="77777777">
        <w:trPr>
          <w:cantSplit/>
        </w:trPr>
        <w:tc>
          <w:tcPr>
            <w:tcW w:w="5000" w:type="pct"/>
            <w:gridSpan w:val="4"/>
            <w:shd w:val="clear" w:color="auto" w:fill="BFBFBF" w:themeFill="background1" w:themeFillShade="BF"/>
          </w:tcPr>
          <w:p w14:paraId="5D24AAE3" w14:textId="77777777" w:rsidR="00D123E9" w:rsidRPr="003C3B29" w:rsidRDefault="00D123E9">
            <w:pPr>
              <w:pStyle w:val="Tabletext"/>
              <w:rPr>
                <w:b/>
                <w:color w:val="000000" w:themeColor="text1"/>
              </w:rPr>
            </w:pPr>
            <w:r w:rsidRPr="003C3B29">
              <w:rPr>
                <w:b/>
                <w:color w:val="000000" w:themeColor="text1"/>
              </w:rPr>
              <w:t>Birds</w:t>
            </w:r>
          </w:p>
        </w:tc>
      </w:tr>
      <w:tr w:rsidR="003C3B29" w:rsidRPr="003C3B29" w14:paraId="1A94F1EE" w14:textId="77777777">
        <w:trPr>
          <w:trHeight w:val="340"/>
        </w:trPr>
        <w:tc>
          <w:tcPr>
            <w:tcW w:w="1806" w:type="pct"/>
            <w:hideMark/>
          </w:tcPr>
          <w:p w14:paraId="79C05D9C" w14:textId="77777777" w:rsidR="00D123E9" w:rsidRPr="003C3B29" w:rsidRDefault="00D123E9">
            <w:pPr>
              <w:pStyle w:val="Tabletext"/>
              <w:rPr>
                <w:i/>
                <w:iCs/>
                <w:color w:val="000000" w:themeColor="text1"/>
              </w:rPr>
            </w:pPr>
            <w:hyperlink r:id="rId67" w:history="1">
              <w:proofErr w:type="spellStart"/>
              <w:r w:rsidRPr="003C3B29">
                <w:rPr>
                  <w:i/>
                  <w:iCs/>
                  <w:color w:val="000000" w:themeColor="text1"/>
                </w:rPr>
                <w:t>Artamus</w:t>
              </w:r>
              <w:proofErr w:type="spellEnd"/>
              <w:r w:rsidRPr="003C3B29">
                <w:rPr>
                  <w:i/>
                  <w:iCs/>
                  <w:color w:val="000000" w:themeColor="text1"/>
                </w:rPr>
                <w:t xml:space="preserve"> </w:t>
              </w:r>
              <w:proofErr w:type="spellStart"/>
              <w:r w:rsidRPr="003C3B29">
                <w:rPr>
                  <w:i/>
                  <w:iCs/>
                  <w:color w:val="000000" w:themeColor="text1"/>
                </w:rPr>
                <w:t>cyanopterus</w:t>
              </w:r>
              <w:proofErr w:type="spellEnd"/>
              <w:r w:rsidRPr="003C3B29">
                <w:rPr>
                  <w:i/>
                  <w:iCs/>
                  <w:color w:val="000000" w:themeColor="text1"/>
                </w:rPr>
                <w:t xml:space="preserve"> </w:t>
              </w:r>
              <w:proofErr w:type="spellStart"/>
              <w:r w:rsidRPr="003C3B29">
                <w:rPr>
                  <w:i/>
                  <w:iCs/>
                  <w:color w:val="000000" w:themeColor="text1"/>
                </w:rPr>
                <w:t>cyanopterus</w:t>
              </w:r>
              <w:proofErr w:type="spellEnd"/>
            </w:hyperlink>
          </w:p>
        </w:tc>
        <w:tc>
          <w:tcPr>
            <w:tcW w:w="1650" w:type="pct"/>
            <w:hideMark/>
          </w:tcPr>
          <w:p w14:paraId="63D41066" w14:textId="77777777" w:rsidR="00D123E9" w:rsidRPr="003C3B29" w:rsidRDefault="00D123E9">
            <w:pPr>
              <w:pStyle w:val="Tabletext"/>
              <w:rPr>
                <w:color w:val="000000" w:themeColor="text1"/>
              </w:rPr>
            </w:pPr>
            <w:hyperlink r:id="rId68" w:history="1">
              <w:r w:rsidRPr="003C3B29">
                <w:rPr>
                  <w:color w:val="000000" w:themeColor="text1"/>
                </w:rPr>
                <w:t xml:space="preserve">dusky </w:t>
              </w:r>
              <w:proofErr w:type="spellStart"/>
              <w:r w:rsidRPr="003C3B29">
                <w:rPr>
                  <w:color w:val="000000" w:themeColor="text1"/>
                </w:rPr>
                <w:t>woodswallow</w:t>
              </w:r>
              <w:proofErr w:type="spellEnd"/>
            </w:hyperlink>
          </w:p>
        </w:tc>
        <w:tc>
          <w:tcPr>
            <w:tcW w:w="786" w:type="pct"/>
            <w:hideMark/>
          </w:tcPr>
          <w:p w14:paraId="5985F417"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02F20ACC"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4CE0C236" w14:textId="77777777">
        <w:trPr>
          <w:trHeight w:val="340"/>
        </w:trPr>
        <w:tc>
          <w:tcPr>
            <w:tcW w:w="1806" w:type="pct"/>
            <w:hideMark/>
          </w:tcPr>
          <w:p w14:paraId="5F11E551" w14:textId="77777777" w:rsidR="00D123E9" w:rsidRPr="003C3B29" w:rsidRDefault="00D123E9">
            <w:pPr>
              <w:pStyle w:val="Tabletext"/>
              <w:rPr>
                <w:i/>
                <w:iCs/>
                <w:color w:val="000000" w:themeColor="text1"/>
              </w:rPr>
            </w:pPr>
            <w:hyperlink r:id="rId69" w:history="1">
              <w:proofErr w:type="spellStart"/>
              <w:r w:rsidRPr="003C3B29">
                <w:rPr>
                  <w:i/>
                  <w:iCs/>
                  <w:color w:val="000000" w:themeColor="text1"/>
                </w:rPr>
                <w:t>Callocephalon</w:t>
              </w:r>
              <w:proofErr w:type="spellEnd"/>
              <w:r w:rsidRPr="003C3B29">
                <w:rPr>
                  <w:i/>
                  <w:iCs/>
                  <w:color w:val="000000" w:themeColor="text1"/>
                </w:rPr>
                <w:t xml:space="preserve"> fimbriatum</w:t>
              </w:r>
            </w:hyperlink>
          </w:p>
        </w:tc>
        <w:tc>
          <w:tcPr>
            <w:tcW w:w="1650" w:type="pct"/>
            <w:hideMark/>
          </w:tcPr>
          <w:p w14:paraId="4C974B90" w14:textId="77777777" w:rsidR="00D123E9" w:rsidRPr="003C3B29" w:rsidRDefault="00D123E9">
            <w:pPr>
              <w:pStyle w:val="Tabletext"/>
              <w:rPr>
                <w:color w:val="000000" w:themeColor="text1"/>
              </w:rPr>
            </w:pPr>
            <w:hyperlink r:id="rId70" w:history="1">
              <w:r w:rsidRPr="003C3B29">
                <w:rPr>
                  <w:color w:val="000000" w:themeColor="text1"/>
                </w:rPr>
                <w:t>gang-gang cockatoo</w:t>
              </w:r>
            </w:hyperlink>
          </w:p>
        </w:tc>
        <w:tc>
          <w:tcPr>
            <w:tcW w:w="786" w:type="pct"/>
            <w:hideMark/>
          </w:tcPr>
          <w:p w14:paraId="633AA5CF"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5BF7CF83" w14:textId="77777777" w:rsidR="00D123E9" w:rsidRPr="003C3B29" w:rsidRDefault="00D123E9">
            <w:pPr>
              <w:pStyle w:val="Tabletext"/>
              <w:rPr>
                <w:color w:val="000000" w:themeColor="text1"/>
              </w:rPr>
            </w:pPr>
            <w:r w:rsidRPr="003C3B29">
              <w:rPr>
                <w:color w:val="000000" w:themeColor="text1"/>
              </w:rPr>
              <w:t>Endangered</w:t>
            </w:r>
          </w:p>
        </w:tc>
      </w:tr>
      <w:tr w:rsidR="003C3B29" w:rsidRPr="003C3B29" w14:paraId="2FAF3824" w14:textId="77777777">
        <w:trPr>
          <w:trHeight w:val="340"/>
        </w:trPr>
        <w:tc>
          <w:tcPr>
            <w:tcW w:w="1806" w:type="pct"/>
            <w:hideMark/>
          </w:tcPr>
          <w:p w14:paraId="6587617D" w14:textId="77777777" w:rsidR="00D123E9" w:rsidRPr="003C3B29" w:rsidRDefault="00D123E9">
            <w:pPr>
              <w:pStyle w:val="Tabletext"/>
              <w:rPr>
                <w:i/>
                <w:iCs/>
                <w:color w:val="000000" w:themeColor="text1"/>
              </w:rPr>
            </w:pPr>
            <w:hyperlink r:id="rId71" w:history="1">
              <w:r w:rsidRPr="003C3B29">
                <w:rPr>
                  <w:i/>
                  <w:iCs/>
                  <w:color w:val="000000" w:themeColor="text1"/>
                </w:rPr>
                <w:t xml:space="preserve">Calyptorhynchus </w:t>
              </w:r>
              <w:proofErr w:type="spellStart"/>
              <w:r w:rsidRPr="003C3B29">
                <w:rPr>
                  <w:i/>
                  <w:iCs/>
                  <w:color w:val="000000" w:themeColor="text1"/>
                </w:rPr>
                <w:t>lathami</w:t>
              </w:r>
              <w:proofErr w:type="spellEnd"/>
            </w:hyperlink>
          </w:p>
        </w:tc>
        <w:tc>
          <w:tcPr>
            <w:tcW w:w="1650" w:type="pct"/>
            <w:hideMark/>
          </w:tcPr>
          <w:p w14:paraId="15B3EA61" w14:textId="77777777" w:rsidR="00D123E9" w:rsidRPr="003C3B29" w:rsidRDefault="00D123E9">
            <w:pPr>
              <w:pStyle w:val="Tabletext"/>
              <w:rPr>
                <w:color w:val="000000" w:themeColor="text1"/>
              </w:rPr>
            </w:pPr>
            <w:hyperlink r:id="rId72" w:history="1">
              <w:r w:rsidRPr="003C3B29">
                <w:rPr>
                  <w:color w:val="000000" w:themeColor="text1"/>
                </w:rPr>
                <w:t xml:space="preserve">glossy </w:t>
              </w:r>
              <w:proofErr w:type="gramStart"/>
              <w:r w:rsidRPr="003C3B29">
                <w:rPr>
                  <w:color w:val="000000" w:themeColor="text1"/>
                </w:rPr>
                <w:t>black-cockatoo</w:t>
              </w:r>
              <w:proofErr w:type="gramEnd"/>
            </w:hyperlink>
          </w:p>
        </w:tc>
        <w:tc>
          <w:tcPr>
            <w:tcW w:w="786" w:type="pct"/>
            <w:hideMark/>
          </w:tcPr>
          <w:p w14:paraId="32334948"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748F11EA"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346F8C18" w14:textId="77777777">
        <w:trPr>
          <w:trHeight w:val="340"/>
        </w:trPr>
        <w:tc>
          <w:tcPr>
            <w:tcW w:w="1806" w:type="pct"/>
            <w:hideMark/>
          </w:tcPr>
          <w:p w14:paraId="700999E9" w14:textId="77777777" w:rsidR="00D123E9" w:rsidRPr="003C3B29" w:rsidRDefault="00D123E9">
            <w:pPr>
              <w:pStyle w:val="Tabletext"/>
              <w:rPr>
                <w:i/>
                <w:iCs/>
                <w:color w:val="000000" w:themeColor="text1"/>
              </w:rPr>
            </w:pPr>
            <w:hyperlink r:id="rId73" w:history="1">
              <w:proofErr w:type="spellStart"/>
              <w:r w:rsidRPr="003C3B29">
                <w:rPr>
                  <w:i/>
                  <w:iCs/>
                  <w:color w:val="000000" w:themeColor="text1"/>
                </w:rPr>
                <w:t>Daphoenositta</w:t>
              </w:r>
              <w:proofErr w:type="spellEnd"/>
              <w:r w:rsidRPr="003C3B29">
                <w:rPr>
                  <w:i/>
                  <w:iCs/>
                  <w:color w:val="000000" w:themeColor="text1"/>
                </w:rPr>
                <w:t xml:space="preserve"> chrysoptera</w:t>
              </w:r>
            </w:hyperlink>
          </w:p>
        </w:tc>
        <w:tc>
          <w:tcPr>
            <w:tcW w:w="1650" w:type="pct"/>
            <w:hideMark/>
          </w:tcPr>
          <w:p w14:paraId="3B6281DF" w14:textId="77777777" w:rsidR="00D123E9" w:rsidRPr="003C3B29" w:rsidRDefault="00D123E9">
            <w:pPr>
              <w:pStyle w:val="Tabletext"/>
              <w:rPr>
                <w:color w:val="000000" w:themeColor="text1"/>
              </w:rPr>
            </w:pPr>
            <w:hyperlink r:id="rId74" w:history="1">
              <w:r w:rsidRPr="003C3B29">
                <w:rPr>
                  <w:color w:val="000000" w:themeColor="text1"/>
                </w:rPr>
                <w:t>Varied sittella</w:t>
              </w:r>
            </w:hyperlink>
          </w:p>
        </w:tc>
        <w:tc>
          <w:tcPr>
            <w:tcW w:w="786" w:type="pct"/>
            <w:hideMark/>
          </w:tcPr>
          <w:p w14:paraId="4D1D1629"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6FE80E0A"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4AD9B1A7" w14:textId="77777777">
        <w:trPr>
          <w:trHeight w:val="340"/>
        </w:trPr>
        <w:tc>
          <w:tcPr>
            <w:tcW w:w="1806" w:type="pct"/>
            <w:hideMark/>
          </w:tcPr>
          <w:p w14:paraId="365E554D" w14:textId="77777777" w:rsidR="00D123E9" w:rsidRPr="003C3B29" w:rsidRDefault="00D123E9">
            <w:pPr>
              <w:pStyle w:val="Tabletext"/>
              <w:rPr>
                <w:i/>
                <w:iCs/>
                <w:color w:val="000000" w:themeColor="text1"/>
              </w:rPr>
            </w:pPr>
            <w:hyperlink r:id="rId75" w:history="1">
              <w:proofErr w:type="spellStart"/>
              <w:r w:rsidRPr="003C3B29">
                <w:rPr>
                  <w:i/>
                  <w:iCs/>
                  <w:color w:val="000000" w:themeColor="text1"/>
                </w:rPr>
                <w:t>Hirundapus</w:t>
              </w:r>
              <w:proofErr w:type="spellEnd"/>
              <w:r w:rsidRPr="003C3B29">
                <w:rPr>
                  <w:i/>
                  <w:iCs/>
                  <w:color w:val="000000" w:themeColor="text1"/>
                </w:rPr>
                <w:t xml:space="preserve"> </w:t>
              </w:r>
              <w:proofErr w:type="spellStart"/>
              <w:r w:rsidRPr="003C3B29">
                <w:rPr>
                  <w:i/>
                  <w:iCs/>
                  <w:color w:val="000000" w:themeColor="text1"/>
                </w:rPr>
                <w:t>caudacutus</w:t>
              </w:r>
              <w:proofErr w:type="spellEnd"/>
            </w:hyperlink>
          </w:p>
        </w:tc>
        <w:tc>
          <w:tcPr>
            <w:tcW w:w="1650" w:type="pct"/>
            <w:hideMark/>
          </w:tcPr>
          <w:p w14:paraId="5BFB49FB" w14:textId="77777777" w:rsidR="00D123E9" w:rsidRPr="003C3B29" w:rsidRDefault="00D123E9">
            <w:pPr>
              <w:pStyle w:val="Tabletext"/>
              <w:rPr>
                <w:color w:val="000000" w:themeColor="text1"/>
              </w:rPr>
            </w:pPr>
            <w:hyperlink r:id="rId76" w:history="1">
              <w:r w:rsidRPr="003C3B29">
                <w:rPr>
                  <w:color w:val="000000" w:themeColor="text1"/>
                </w:rPr>
                <w:t>white-throated needletail</w:t>
              </w:r>
            </w:hyperlink>
          </w:p>
        </w:tc>
        <w:tc>
          <w:tcPr>
            <w:tcW w:w="786" w:type="pct"/>
            <w:hideMark/>
          </w:tcPr>
          <w:p w14:paraId="5252084F" w14:textId="77777777" w:rsidR="00D123E9" w:rsidRPr="003C3B29" w:rsidRDefault="00D123E9">
            <w:pPr>
              <w:pStyle w:val="Tabletext"/>
              <w:rPr>
                <w:color w:val="000000" w:themeColor="text1"/>
              </w:rPr>
            </w:pPr>
            <w:r w:rsidRPr="003C3B29">
              <w:rPr>
                <w:color w:val="000000" w:themeColor="text1"/>
              </w:rPr>
              <w:t>Not listed</w:t>
            </w:r>
          </w:p>
        </w:tc>
        <w:tc>
          <w:tcPr>
            <w:tcW w:w="758" w:type="pct"/>
            <w:hideMark/>
          </w:tcPr>
          <w:p w14:paraId="3015AEA5" w14:textId="77777777" w:rsidR="00D123E9" w:rsidRPr="003C3B29" w:rsidRDefault="00D123E9">
            <w:pPr>
              <w:pStyle w:val="Tabletext"/>
              <w:rPr>
                <w:color w:val="000000" w:themeColor="text1"/>
              </w:rPr>
            </w:pPr>
            <w:r w:rsidRPr="003C3B29">
              <w:rPr>
                <w:color w:val="000000" w:themeColor="text1"/>
              </w:rPr>
              <w:t>Vulnerable</w:t>
            </w:r>
          </w:p>
        </w:tc>
      </w:tr>
      <w:tr w:rsidR="003C3B29" w:rsidRPr="003C3B29" w14:paraId="767A7B5C" w14:textId="77777777">
        <w:trPr>
          <w:trHeight w:val="340"/>
        </w:trPr>
        <w:tc>
          <w:tcPr>
            <w:tcW w:w="1806" w:type="pct"/>
            <w:hideMark/>
          </w:tcPr>
          <w:p w14:paraId="1C8138F9" w14:textId="77777777" w:rsidR="00D123E9" w:rsidRPr="003C3B29" w:rsidRDefault="00D123E9">
            <w:pPr>
              <w:pStyle w:val="Tabletext"/>
              <w:rPr>
                <w:i/>
                <w:iCs/>
                <w:color w:val="000000" w:themeColor="text1"/>
              </w:rPr>
            </w:pPr>
            <w:hyperlink r:id="rId77" w:history="1">
              <w:proofErr w:type="spellStart"/>
              <w:r w:rsidRPr="003C3B29">
                <w:rPr>
                  <w:i/>
                  <w:iCs/>
                  <w:color w:val="000000" w:themeColor="text1"/>
                </w:rPr>
                <w:t>Lathamus</w:t>
              </w:r>
              <w:proofErr w:type="spellEnd"/>
              <w:r w:rsidRPr="003C3B29">
                <w:rPr>
                  <w:i/>
                  <w:iCs/>
                  <w:color w:val="000000" w:themeColor="text1"/>
                </w:rPr>
                <w:t xml:space="preserve"> </w:t>
              </w:r>
              <w:proofErr w:type="spellStart"/>
              <w:r w:rsidRPr="003C3B29">
                <w:rPr>
                  <w:i/>
                  <w:iCs/>
                  <w:color w:val="000000" w:themeColor="text1"/>
                </w:rPr>
                <w:t>discolor</w:t>
              </w:r>
              <w:proofErr w:type="spellEnd"/>
            </w:hyperlink>
          </w:p>
        </w:tc>
        <w:tc>
          <w:tcPr>
            <w:tcW w:w="1650" w:type="pct"/>
            <w:hideMark/>
          </w:tcPr>
          <w:p w14:paraId="2473721D" w14:textId="77777777" w:rsidR="00D123E9" w:rsidRPr="003C3B29" w:rsidRDefault="00D123E9">
            <w:pPr>
              <w:pStyle w:val="Tabletext"/>
              <w:rPr>
                <w:color w:val="000000" w:themeColor="text1"/>
              </w:rPr>
            </w:pPr>
            <w:hyperlink r:id="rId78" w:history="1">
              <w:r w:rsidRPr="003C3B29">
                <w:rPr>
                  <w:color w:val="000000" w:themeColor="text1"/>
                </w:rPr>
                <w:t>swift parrot</w:t>
              </w:r>
            </w:hyperlink>
          </w:p>
        </w:tc>
        <w:tc>
          <w:tcPr>
            <w:tcW w:w="786" w:type="pct"/>
            <w:hideMark/>
          </w:tcPr>
          <w:p w14:paraId="7BED8B36" w14:textId="77777777" w:rsidR="00D123E9" w:rsidRPr="003C3B29" w:rsidRDefault="00D123E9">
            <w:pPr>
              <w:pStyle w:val="Tabletext"/>
              <w:rPr>
                <w:color w:val="000000" w:themeColor="text1"/>
              </w:rPr>
            </w:pPr>
            <w:r w:rsidRPr="003C3B29">
              <w:rPr>
                <w:color w:val="000000" w:themeColor="text1"/>
              </w:rPr>
              <w:t>Endangered</w:t>
            </w:r>
          </w:p>
        </w:tc>
        <w:tc>
          <w:tcPr>
            <w:tcW w:w="758" w:type="pct"/>
            <w:hideMark/>
          </w:tcPr>
          <w:p w14:paraId="63029E29" w14:textId="77777777" w:rsidR="00D123E9" w:rsidRPr="003C3B29" w:rsidRDefault="00D123E9">
            <w:pPr>
              <w:pStyle w:val="Tabletext"/>
              <w:rPr>
                <w:color w:val="000000" w:themeColor="text1"/>
              </w:rPr>
            </w:pPr>
            <w:r w:rsidRPr="003C3B29">
              <w:rPr>
                <w:color w:val="000000" w:themeColor="text1"/>
              </w:rPr>
              <w:t>Critically Endangered</w:t>
            </w:r>
          </w:p>
        </w:tc>
      </w:tr>
      <w:tr w:rsidR="003C3B29" w:rsidRPr="003C3B29" w14:paraId="0B1034CD" w14:textId="77777777">
        <w:trPr>
          <w:trHeight w:val="340"/>
        </w:trPr>
        <w:tc>
          <w:tcPr>
            <w:tcW w:w="1806" w:type="pct"/>
            <w:hideMark/>
          </w:tcPr>
          <w:p w14:paraId="53DB6AE9" w14:textId="77777777" w:rsidR="00D123E9" w:rsidRPr="003C3B29" w:rsidRDefault="00D123E9">
            <w:pPr>
              <w:pStyle w:val="Tabletext"/>
              <w:rPr>
                <w:i/>
                <w:iCs/>
                <w:color w:val="000000" w:themeColor="text1"/>
              </w:rPr>
            </w:pPr>
            <w:hyperlink r:id="rId79" w:history="1">
              <w:proofErr w:type="spellStart"/>
              <w:r w:rsidRPr="003C3B29">
                <w:rPr>
                  <w:i/>
                  <w:iCs/>
                  <w:color w:val="000000" w:themeColor="text1"/>
                </w:rPr>
                <w:t>Melanodryas</w:t>
              </w:r>
              <w:proofErr w:type="spellEnd"/>
              <w:r w:rsidRPr="003C3B29">
                <w:rPr>
                  <w:i/>
                  <w:iCs/>
                  <w:color w:val="000000" w:themeColor="text1"/>
                </w:rPr>
                <w:t xml:space="preserve"> cucullata </w:t>
              </w:r>
              <w:proofErr w:type="spellStart"/>
              <w:r w:rsidRPr="003C3B29">
                <w:rPr>
                  <w:i/>
                  <w:iCs/>
                  <w:color w:val="000000" w:themeColor="text1"/>
                </w:rPr>
                <w:t>cucullata</w:t>
              </w:r>
              <w:proofErr w:type="spellEnd"/>
            </w:hyperlink>
          </w:p>
        </w:tc>
        <w:tc>
          <w:tcPr>
            <w:tcW w:w="1650" w:type="pct"/>
            <w:hideMark/>
          </w:tcPr>
          <w:p w14:paraId="23A15B77" w14:textId="77777777" w:rsidR="00D123E9" w:rsidRPr="003C3B29" w:rsidRDefault="00D123E9">
            <w:pPr>
              <w:pStyle w:val="Tabletext"/>
              <w:rPr>
                <w:color w:val="000000" w:themeColor="text1"/>
              </w:rPr>
            </w:pPr>
            <w:hyperlink r:id="rId80" w:history="1">
              <w:r w:rsidRPr="003C3B29">
                <w:rPr>
                  <w:color w:val="000000" w:themeColor="text1"/>
                </w:rPr>
                <w:t>hooded robin (south-eastern form)</w:t>
              </w:r>
            </w:hyperlink>
          </w:p>
        </w:tc>
        <w:tc>
          <w:tcPr>
            <w:tcW w:w="786" w:type="pct"/>
            <w:hideMark/>
          </w:tcPr>
          <w:p w14:paraId="003EB083"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000641A0"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7B7AEC00" w14:textId="77777777">
        <w:trPr>
          <w:trHeight w:val="340"/>
        </w:trPr>
        <w:tc>
          <w:tcPr>
            <w:tcW w:w="1806" w:type="pct"/>
            <w:hideMark/>
          </w:tcPr>
          <w:p w14:paraId="07C65BA1" w14:textId="77777777" w:rsidR="00D123E9" w:rsidRPr="003C3B29" w:rsidRDefault="00D123E9">
            <w:pPr>
              <w:pStyle w:val="Tabletext"/>
              <w:rPr>
                <w:i/>
                <w:iCs/>
                <w:color w:val="000000" w:themeColor="text1"/>
              </w:rPr>
            </w:pPr>
            <w:hyperlink r:id="rId81" w:history="1">
              <w:r w:rsidRPr="003C3B29">
                <w:rPr>
                  <w:i/>
                  <w:iCs/>
                  <w:color w:val="000000" w:themeColor="text1"/>
                </w:rPr>
                <w:t xml:space="preserve">Ninox </w:t>
              </w:r>
              <w:proofErr w:type="spellStart"/>
              <w:r w:rsidRPr="003C3B29">
                <w:rPr>
                  <w:i/>
                  <w:iCs/>
                  <w:color w:val="000000" w:themeColor="text1"/>
                </w:rPr>
                <w:t>strenua</w:t>
              </w:r>
              <w:proofErr w:type="spellEnd"/>
            </w:hyperlink>
          </w:p>
        </w:tc>
        <w:tc>
          <w:tcPr>
            <w:tcW w:w="1650" w:type="pct"/>
            <w:hideMark/>
          </w:tcPr>
          <w:p w14:paraId="5FB5E153" w14:textId="77777777" w:rsidR="00D123E9" w:rsidRPr="003C3B29" w:rsidRDefault="00D123E9">
            <w:pPr>
              <w:pStyle w:val="Tabletext"/>
              <w:rPr>
                <w:color w:val="000000" w:themeColor="text1"/>
              </w:rPr>
            </w:pPr>
            <w:hyperlink r:id="rId82" w:history="1">
              <w:r w:rsidRPr="003C3B29">
                <w:rPr>
                  <w:color w:val="000000" w:themeColor="text1"/>
                </w:rPr>
                <w:t>powerful owl</w:t>
              </w:r>
            </w:hyperlink>
          </w:p>
        </w:tc>
        <w:tc>
          <w:tcPr>
            <w:tcW w:w="786" w:type="pct"/>
            <w:hideMark/>
          </w:tcPr>
          <w:p w14:paraId="5F920E3B"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0138CF72"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1F636E25" w14:textId="77777777">
        <w:trPr>
          <w:trHeight w:val="340"/>
        </w:trPr>
        <w:tc>
          <w:tcPr>
            <w:tcW w:w="1806" w:type="pct"/>
          </w:tcPr>
          <w:p w14:paraId="35BCC6EB" w14:textId="77777777" w:rsidR="00D123E9" w:rsidRPr="003C3B29" w:rsidRDefault="00D123E9">
            <w:pPr>
              <w:pStyle w:val="Tabletext"/>
              <w:rPr>
                <w:i/>
                <w:iCs/>
                <w:color w:val="000000" w:themeColor="text1"/>
              </w:rPr>
            </w:pPr>
            <w:proofErr w:type="spellStart"/>
            <w:r w:rsidRPr="003C3B29">
              <w:rPr>
                <w:i/>
                <w:iCs/>
                <w:color w:val="000000" w:themeColor="text1"/>
              </w:rPr>
              <w:lastRenderedPageBreak/>
              <w:t>Orthonyx</w:t>
            </w:r>
            <w:proofErr w:type="spellEnd"/>
            <w:r w:rsidRPr="003C3B29">
              <w:rPr>
                <w:i/>
                <w:iCs/>
                <w:color w:val="000000" w:themeColor="text1"/>
              </w:rPr>
              <w:t xml:space="preserve"> temminckii</w:t>
            </w:r>
          </w:p>
        </w:tc>
        <w:tc>
          <w:tcPr>
            <w:tcW w:w="1650" w:type="pct"/>
          </w:tcPr>
          <w:p w14:paraId="2628019C" w14:textId="77777777" w:rsidR="00D123E9" w:rsidRPr="003C3B29" w:rsidRDefault="00D123E9">
            <w:pPr>
              <w:pStyle w:val="Tabletext"/>
              <w:rPr>
                <w:color w:val="000000" w:themeColor="text1"/>
              </w:rPr>
            </w:pPr>
            <w:r w:rsidRPr="003C3B29">
              <w:rPr>
                <w:color w:val="000000" w:themeColor="text1"/>
              </w:rPr>
              <w:t>Australian logrunner</w:t>
            </w:r>
          </w:p>
        </w:tc>
        <w:tc>
          <w:tcPr>
            <w:tcW w:w="786" w:type="pct"/>
          </w:tcPr>
          <w:p w14:paraId="67D28826" w14:textId="77777777" w:rsidR="00D123E9" w:rsidRPr="003C3B29" w:rsidRDefault="00D123E9">
            <w:pPr>
              <w:pStyle w:val="Tabletext"/>
              <w:rPr>
                <w:color w:val="000000" w:themeColor="text1"/>
              </w:rPr>
            </w:pPr>
            <w:r w:rsidRPr="003C3B29">
              <w:rPr>
                <w:color w:val="000000" w:themeColor="text1"/>
              </w:rPr>
              <w:t>Not listed</w:t>
            </w:r>
          </w:p>
        </w:tc>
        <w:tc>
          <w:tcPr>
            <w:tcW w:w="758" w:type="pct"/>
          </w:tcPr>
          <w:p w14:paraId="12BE08C7" w14:textId="77777777" w:rsidR="00D123E9" w:rsidRPr="003C3B29" w:rsidRDefault="00D123E9">
            <w:pPr>
              <w:pStyle w:val="Tabletext"/>
              <w:rPr>
                <w:color w:val="000000" w:themeColor="text1"/>
              </w:rPr>
            </w:pPr>
            <w:r w:rsidRPr="003C3B29">
              <w:rPr>
                <w:color w:val="000000" w:themeColor="text1"/>
              </w:rPr>
              <w:t>Not listed</w:t>
            </w:r>
          </w:p>
        </w:tc>
      </w:tr>
      <w:tr w:rsidR="003C3B29" w:rsidRPr="003C3B29" w14:paraId="7BEA8EEA" w14:textId="77777777">
        <w:trPr>
          <w:trHeight w:val="340"/>
        </w:trPr>
        <w:tc>
          <w:tcPr>
            <w:tcW w:w="1806" w:type="pct"/>
            <w:hideMark/>
          </w:tcPr>
          <w:p w14:paraId="44854F97" w14:textId="77777777" w:rsidR="00D123E9" w:rsidRPr="003C3B29" w:rsidRDefault="00D123E9">
            <w:pPr>
              <w:pStyle w:val="Tabletext"/>
              <w:rPr>
                <w:i/>
                <w:iCs/>
                <w:color w:val="000000" w:themeColor="text1"/>
              </w:rPr>
            </w:pPr>
            <w:hyperlink r:id="rId83" w:history="1">
              <w:proofErr w:type="spellStart"/>
              <w:r w:rsidRPr="003C3B29">
                <w:rPr>
                  <w:i/>
                  <w:iCs/>
                  <w:color w:val="000000" w:themeColor="text1"/>
                </w:rPr>
                <w:t>Pachycephala</w:t>
              </w:r>
              <w:proofErr w:type="spellEnd"/>
              <w:r w:rsidRPr="003C3B29">
                <w:rPr>
                  <w:i/>
                  <w:iCs/>
                  <w:color w:val="000000" w:themeColor="text1"/>
                </w:rPr>
                <w:t xml:space="preserve"> olivacea</w:t>
              </w:r>
            </w:hyperlink>
          </w:p>
        </w:tc>
        <w:tc>
          <w:tcPr>
            <w:tcW w:w="1650" w:type="pct"/>
            <w:hideMark/>
          </w:tcPr>
          <w:p w14:paraId="494B3F01" w14:textId="77777777" w:rsidR="00D123E9" w:rsidRPr="003C3B29" w:rsidRDefault="00D123E9">
            <w:pPr>
              <w:pStyle w:val="Tabletext"/>
              <w:rPr>
                <w:color w:val="000000" w:themeColor="text1"/>
              </w:rPr>
            </w:pPr>
            <w:hyperlink r:id="rId84" w:history="1">
              <w:r w:rsidRPr="003C3B29">
                <w:rPr>
                  <w:color w:val="000000" w:themeColor="text1"/>
                </w:rPr>
                <w:t>olive whistler</w:t>
              </w:r>
            </w:hyperlink>
          </w:p>
        </w:tc>
        <w:tc>
          <w:tcPr>
            <w:tcW w:w="786" w:type="pct"/>
            <w:hideMark/>
          </w:tcPr>
          <w:p w14:paraId="66BCD976"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75EF645F"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59C9B535" w14:textId="77777777">
        <w:trPr>
          <w:trHeight w:val="340"/>
        </w:trPr>
        <w:tc>
          <w:tcPr>
            <w:tcW w:w="1806" w:type="pct"/>
            <w:hideMark/>
          </w:tcPr>
          <w:p w14:paraId="70799154" w14:textId="77777777" w:rsidR="00D123E9" w:rsidRPr="003C3B29" w:rsidRDefault="00D123E9">
            <w:pPr>
              <w:pStyle w:val="Tabletext"/>
              <w:rPr>
                <w:i/>
                <w:iCs/>
                <w:color w:val="000000" w:themeColor="text1"/>
              </w:rPr>
            </w:pPr>
            <w:hyperlink r:id="rId85" w:history="1">
              <w:proofErr w:type="spellStart"/>
              <w:r w:rsidRPr="003C3B29">
                <w:rPr>
                  <w:i/>
                  <w:iCs/>
                  <w:color w:val="000000" w:themeColor="text1"/>
                </w:rPr>
                <w:t>Petroica</w:t>
              </w:r>
              <w:proofErr w:type="spellEnd"/>
              <w:r w:rsidRPr="003C3B29">
                <w:rPr>
                  <w:i/>
                  <w:iCs/>
                  <w:color w:val="000000" w:themeColor="text1"/>
                </w:rPr>
                <w:t xml:space="preserve"> </w:t>
              </w:r>
              <w:proofErr w:type="spellStart"/>
              <w:r w:rsidRPr="003C3B29">
                <w:rPr>
                  <w:i/>
                  <w:iCs/>
                  <w:color w:val="000000" w:themeColor="text1"/>
                </w:rPr>
                <w:t>boodang</w:t>
              </w:r>
              <w:proofErr w:type="spellEnd"/>
            </w:hyperlink>
          </w:p>
        </w:tc>
        <w:tc>
          <w:tcPr>
            <w:tcW w:w="1650" w:type="pct"/>
            <w:hideMark/>
          </w:tcPr>
          <w:p w14:paraId="02C93A22" w14:textId="77777777" w:rsidR="00D123E9" w:rsidRPr="003C3B29" w:rsidRDefault="00D123E9">
            <w:pPr>
              <w:pStyle w:val="Tabletext"/>
              <w:rPr>
                <w:color w:val="000000" w:themeColor="text1"/>
              </w:rPr>
            </w:pPr>
            <w:hyperlink r:id="rId86" w:history="1">
              <w:r w:rsidRPr="003C3B29">
                <w:rPr>
                  <w:color w:val="000000" w:themeColor="text1"/>
                </w:rPr>
                <w:t>scarlet robin</w:t>
              </w:r>
            </w:hyperlink>
          </w:p>
        </w:tc>
        <w:tc>
          <w:tcPr>
            <w:tcW w:w="786" w:type="pct"/>
            <w:hideMark/>
          </w:tcPr>
          <w:p w14:paraId="7CC7CC24"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17EF7E37"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0A64A0F3" w14:textId="77777777">
        <w:trPr>
          <w:trHeight w:val="340"/>
        </w:trPr>
        <w:tc>
          <w:tcPr>
            <w:tcW w:w="1806" w:type="pct"/>
            <w:hideMark/>
          </w:tcPr>
          <w:p w14:paraId="2A39990F" w14:textId="77777777" w:rsidR="00D123E9" w:rsidRPr="003C3B29" w:rsidRDefault="00D123E9">
            <w:pPr>
              <w:pStyle w:val="Tabletext"/>
              <w:rPr>
                <w:i/>
                <w:iCs/>
                <w:color w:val="000000" w:themeColor="text1"/>
              </w:rPr>
            </w:pPr>
            <w:hyperlink r:id="rId87" w:history="1">
              <w:proofErr w:type="spellStart"/>
              <w:r w:rsidRPr="003C3B29">
                <w:rPr>
                  <w:i/>
                  <w:iCs/>
                  <w:color w:val="000000" w:themeColor="text1"/>
                </w:rPr>
                <w:t>Petroica</w:t>
              </w:r>
              <w:proofErr w:type="spellEnd"/>
              <w:r w:rsidRPr="003C3B29">
                <w:rPr>
                  <w:i/>
                  <w:iCs/>
                  <w:color w:val="000000" w:themeColor="text1"/>
                </w:rPr>
                <w:t xml:space="preserve"> </w:t>
              </w:r>
              <w:proofErr w:type="spellStart"/>
              <w:r w:rsidRPr="003C3B29">
                <w:rPr>
                  <w:i/>
                  <w:iCs/>
                  <w:color w:val="000000" w:themeColor="text1"/>
                </w:rPr>
                <w:t>phoenicea</w:t>
              </w:r>
              <w:proofErr w:type="spellEnd"/>
            </w:hyperlink>
          </w:p>
        </w:tc>
        <w:tc>
          <w:tcPr>
            <w:tcW w:w="1650" w:type="pct"/>
            <w:hideMark/>
          </w:tcPr>
          <w:p w14:paraId="7EB19004" w14:textId="77777777" w:rsidR="00D123E9" w:rsidRPr="003C3B29" w:rsidRDefault="00D123E9">
            <w:pPr>
              <w:pStyle w:val="Tabletext"/>
              <w:rPr>
                <w:color w:val="000000" w:themeColor="text1"/>
              </w:rPr>
            </w:pPr>
            <w:hyperlink r:id="rId88" w:history="1">
              <w:r w:rsidRPr="003C3B29">
                <w:rPr>
                  <w:color w:val="000000" w:themeColor="text1"/>
                </w:rPr>
                <w:t>flame robin</w:t>
              </w:r>
            </w:hyperlink>
          </w:p>
        </w:tc>
        <w:tc>
          <w:tcPr>
            <w:tcW w:w="786" w:type="pct"/>
            <w:hideMark/>
          </w:tcPr>
          <w:p w14:paraId="7CEED2CD"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7119EB4B"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6727C539" w14:textId="77777777">
        <w:trPr>
          <w:trHeight w:val="340"/>
        </w:trPr>
        <w:tc>
          <w:tcPr>
            <w:tcW w:w="1806" w:type="pct"/>
            <w:hideMark/>
          </w:tcPr>
          <w:p w14:paraId="517F31C4" w14:textId="77777777" w:rsidR="00D123E9" w:rsidRPr="003C3B29" w:rsidRDefault="00D123E9">
            <w:pPr>
              <w:pStyle w:val="Tabletext"/>
              <w:rPr>
                <w:i/>
                <w:iCs/>
                <w:color w:val="000000" w:themeColor="text1"/>
              </w:rPr>
            </w:pPr>
            <w:hyperlink r:id="rId89" w:history="1">
              <w:proofErr w:type="spellStart"/>
              <w:r w:rsidRPr="003C3B29">
                <w:rPr>
                  <w:i/>
                  <w:iCs/>
                  <w:color w:val="000000" w:themeColor="text1"/>
                </w:rPr>
                <w:t>Petroica</w:t>
              </w:r>
              <w:proofErr w:type="spellEnd"/>
              <w:r w:rsidRPr="003C3B29">
                <w:rPr>
                  <w:i/>
                  <w:iCs/>
                  <w:color w:val="000000" w:themeColor="text1"/>
                </w:rPr>
                <w:t xml:space="preserve"> </w:t>
              </w:r>
              <w:proofErr w:type="spellStart"/>
              <w:r w:rsidRPr="003C3B29">
                <w:rPr>
                  <w:i/>
                  <w:iCs/>
                  <w:color w:val="000000" w:themeColor="text1"/>
                </w:rPr>
                <w:t>rodinogaster</w:t>
              </w:r>
              <w:proofErr w:type="spellEnd"/>
            </w:hyperlink>
          </w:p>
        </w:tc>
        <w:tc>
          <w:tcPr>
            <w:tcW w:w="1650" w:type="pct"/>
            <w:hideMark/>
          </w:tcPr>
          <w:p w14:paraId="17A4FB7B" w14:textId="77777777" w:rsidR="00D123E9" w:rsidRPr="003C3B29" w:rsidRDefault="00D123E9">
            <w:pPr>
              <w:pStyle w:val="Tabletext"/>
              <w:rPr>
                <w:color w:val="000000" w:themeColor="text1"/>
              </w:rPr>
            </w:pPr>
            <w:hyperlink r:id="rId90" w:history="1">
              <w:r w:rsidRPr="003C3B29">
                <w:rPr>
                  <w:color w:val="000000" w:themeColor="text1"/>
                </w:rPr>
                <w:t>pink robin</w:t>
              </w:r>
            </w:hyperlink>
          </w:p>
        </w:tc>
        <w:tc>
          <w:tcPr>
            <w:tcW w:w="786" w:type="pct"/>
            <w:hideMark/>
          </w:tcPr>
          <w:p w14:paraId="2F5057E7"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384917EE"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7BDE919B" w14:textId="77777777">
        <w:trPr>
          <w:trHeight w:val="340"/>
        </w:trPr>
        <w:tc>
          <w:tcPr>
            <w:tcW w:w="1806" w:type="pct"/>
          </w:tcPr>
          <w:p w14:paraId="7BC60BA6" w14:textId="77777777" w:rsidR="00D123E9" w:rsidRPr="003C3B29" w:rsidRDefault="00D123E9">
            <w:pPr>
              <w:pStyle w:val="Tabletext"/>
              <w:rPr>
                <w:i/>
                <w:iCs/>
                <w:color w:val="000000" w:themeColor="text1"/>
              </w:rPr>
            </w:pPr>
            <w:proofErr w:type="spellStart"/>
            <w:r w:rsidRPr="003C3B29">
              <w:rPr>
                <w:i/>
                <w:iCs/>
                <w:color w:val="000000" w:themeColor="text1"/>
              </w:rPr>
              <w:t>Ptilonorhynchus</w:t>
            </w:r>
            <w:proofErr w:type="spellEnd"/>
            <w:r w:rsidRPr="003C3B29">
              <w:rPr>
                <w:i/>
                <w:iCs/>
                <w:color w:val="000000" w:themeColor="text1"/>
              </w:rPr>
              <w:t xml:space="preserve"> violaceus</w:t>
            </w:r>
          </w:p>
        </w:tc>
        <w:tc>
          <w:tcPr>
            <w:tcW w:w="1650" w:type="pct"/>
          </w:tcPr>
          <w:p w14:paraId="77B9C761" w14:textId="77777777" w:rsidR="00D123E9" w:rsidRPr="003C3B29" w:rsidRDefault="00D123E9">
            <w:pPr>
              <w:pStyle w:val="Tabletext"/>
              <w:rPr>
                <w:color w:val="000000" w:themeColor="text1"/>
              </w:rPr>
            </w:pPr>
            <w:r w:rsidRPr="003C3B29">
              <w:rPr>
                <w:color w:val="000000" w:themeColor="text1"/>
              </w:rPr>
              <w:t>satin bowerbird</w:t>
            </w:r>
          </w:p>
        </w:tc>
        <w:tc>
          <w:tcPr>
            <w:tcW w:w="786" w:type="pct"/>
          </w:tcPr>
          <w:p w14:paraId="2D22B99E" w14:textId="77777777" w:rsidR="00D123E9" w:rsidRPr="003C3B29" w:rsidRDefault="00D123E9">
            <w:pPr>
              <w:pStyle w:val="Tabletext"/>
              <w:rPr>
                <w:color w:val="000000" w:themeColor="text1"/>
              </w:rPr>
            </w:pPr>
            <w:r w:rsidRPr="003C3B29">
              <w:rPr>
                <w:color w:val="000000" w:themeColor="text1"/>
              </w:rPr>
              <w:t>Not listed</w:t>
            </w:r>
          </w:p>
        </w:tc>
        <w:tc>
          <w:tcPr>
            <w:tcW w:w="758" w:type="pct"/>
          </w:tcPr>
          <w:p w14:paraId="2837B319" w14:textId="77777777" w:rsidR="00D123E9" w:rsidRPr="003C3B29" w:rsidRDefault="00D123E9">
            <w:pPr>
              <w:pStyle w:val="Tabletext"/>
              <w:rPr>
                <w:color w:val="000000" w:themeColor="text1"/>
              </w:rPr>
            </w:pPr>
            <w:r w:rsidRPr="003C3B29">
              <w:rPr>
                <w:color w:val="000000" w:themeColor="text1"/>
              </w:rPr>
              <w:t>Not listed</w:t>
            </w:r>
          </w:p>
        </w:tc>
      </w:tr>
      <w:tr w:rsidR="003C3B29" w:rsidRPr="003C3B29" w14:paraId="254FB790" w14:textId="77777777">
        <w:trPr>
          <w:trHeight w:val="340"/>
        </w:trPr>
        <w:tc>
          <w:tcPr>
            <w:tcW w:w="1806" w:type="pct"/>
            <w:hideMark/>
          </w:tcPr>
          <w:p w14:paraId="2484EB1C" w14:textId="77777777" w:rsidR="00D123E9" w:rsidRPr="003C3B29" w:rsidRDefault="00D123E9">
            <w:pPr>
              <w:pStyle w:val="Tabletext"/>
              <w:rPr>
                <w:i/>
                <w:iCs/>
                <w:color w:val="000000" w:themeColor="text1"/>
              </w:rPr>
            </w:pPr>
            <w:hyperlink r:id="rId91" w:history="1">
              <w:r w:rsidRPr="003C3B29">
                <w:rPr>
                  <w:i/>
                  <w:iCs/>
                  <w:color w:val="000000" w:themeColor="text1"/>
                </w:rPr>
                <w:t>Tyto novaehollandiae</w:t>
              </w:r>
            </w:hyperlink>
          </w:p>
        </w:tc>
        <w:tc>
          <w:tcPr>
            <w:tcW w:w="1650" w:type="pct"/>
            <w:hideMark/>
          </w:tcPr>
          <w:p w14:paraId="1A3C5822" w14:textId="77777777" w:rsidR="00D123E9" w:rsidRPr="003C3B29" w:rsidRDefault="00D123E9">
            <w:pPr>
              <w:pStyle w:val="Tabletext"/>
              <w:rPr>
                <w:color w:val="000000" w:themeColor="text1"/>
              </w:rPr>
            </w:pPr>
            <w:hyperlink r:id="rId92" w:history="1">
              <w:r w:rsidRPr="003C3B29">
                <w:rPr>
                  <w:color w:val="000000" w:themeColor="text1"/>
                </w:rPr>
                <w:t>masked owl</w:t>
              </w:r>
            </w:hyperlink>
          </w:p>
        </w:tc>
        <w:tc>
          <w:tcPr>
            <w:tcW w:w="786" w:type="pct"/>
            <w:hideMark/>
          </w:tcPr>
          <w:p w14:paraId="180DC45B"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63328CC8"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5A7A380A" w14:textId="77777777">
        <w:trPr>
          <w:trHeight w:val="340"/>
        </w:trPr>
        <w:tc>
          <w:tcPr>
            <w:tcW w:w="1806" w:type="pct"/>
            <w:hideMark/>
          </w:tcPr>
          <w:p w14:paraId="7E41E028" w14:textId="77777777" w:rsidR="00D123E9" w:rsidRPr="003C3B29" w:rsidRDefault="00D123E9">
            <w:pPr>
              <w:pStyle w:val="Tabletext"/>
              <w:rPr>
                <w:i/>
                <w:iCs/>
                <w:color w:val="000000" w:themeColor="text1"/>
              </w:rPr>
            </w:pPr>
            <w:hyperlink r:id="rId93" w:history="1">
              <w:r w:rsidRPr="003C3B29">
                <w:rPr>
                  <w:i/>
                  <w:iCs/>
                  <w:color w:val="000000" w:themeColor="text1"/>
                </w:rPr>
                <w:t xml:space="preserve">Tyto </w:t>
              </w:r>
              <w:proofErr w:type="spellStart"/>
              <w:r w:rsidRPr="003C3B29">
                <w:rPr>
                  <w:i/>
                  <w:iCs/>
                  <w:color w:val="000000" w:themeColor="text1"/>
                </w:rPr>
                <w:t>tenebricosa</w:t>
              </w:r>
              <w:proofErr w:type="spellEnd"/>
            </w:hyperlink>
          </w:p>
        </w:tc>
        <w:tc>
          <w:tcPr>
            <w:tcW w:w="1650" w:type="pct"/>
            <w:hideMark/>
          </w:tcPr>
          <w:p w14:paraId="40415E5C" w14:textId="77777777" w:rsidR="00D123E9" w:rsidRPr="003C3B29" w:rsidRDefault="00D123E9">
            <w:pPr>
              <w:pStyle w:val="Tabletext"/>
              <w:rPr>
                <w:color w:val="000000" w:themeColor="text1"/>
              </w:rPr>
            </w:pPr>
            <w:hyperlink r:id="rId94" w:history="1">
              <w:r w:rsidRPr="003C3B29">
                <w:rPr>
                  <w:color w:val="000000" w:themeColor="text1"/>
                </w:rPr>
                <w:t>sooty owl</w:t>
              </w:r>
            </w:hyperlink>
          </w:p>
        </w:tc>
        <w:tc>
          <w:tcPr>
            <w:tcW w:w="786" w:type="pct"/>
            <w:hideMark/>
          </w:tcPr>
          <w:p w14:paraId="26CDC4C4" w14:textId="77777777" w:rsidR="00D123E9" w:rsidRPr="003C3B29" w:rsidRDefault="00D123E9">
            <w:pPr>
              <w:pStyle w:val="Tabletext"/>
              <w:rPr>
                <w:color w:val="000000" w:themeColor="text1"/>
              </w:rPr>
            </w:pPr>
            <w:r w:rsidRPr="003C3B29">
              <w:rPr>
                <w:color w:val="000000" w:themeColor="text1"/>
              </w:rPr>
              <w:t>Vulnerable</w:t>
            </w:r>
          </w:p>
        </w:tc>
        <w:tc>
          <w:tcPr>
            <w:tcW w:w="758" w:type="pct"/>
            <w:hideMark/>
          </w:tcPr>
          <w:p w14:paraId="3F0268C6" w14:textId="77777777" w:rsidR="00D123E9" w:rsidRPr="003C3B29" w:rsidRDefault="00D123E9">
            <w:pPr>
              <w:pStyle w:val="Tabletext"/>
              <w:rPr>
                <w:color w:val="000000" w:themeColor="text1"/>
              </w:rPr>
            </w:pPr>
            <w:r w:rsidRPr="003C3B29">
              <w:rPr>
                <w:color w:val="000000" w:themeColor="text1"/>
              </w:rPr>
              <w:t> Vulnerable</w:t>
            </w:r>
          </w:p>
        </w:tc>
      </w:tr>
      <w:tr w:rsidR="003C3B29" w:rsidRPr="003C3B29" w14:paraId="1E7D1942" w14:textId="77777777">
        <w:trPr>
          <w:cantSplit/>
        </w:trPr>
        <w:tc>
          <w:tcPr>
            <w:tcW w:w="5000" w:type="pct"/>
            <w:gridSpan w:val="4"/>
            <w:shd w:val="clear" w:color="auto" w:fill="BFBFBF" w:themeFill="background1" w:themeFillShade="BF"/>
          </w:tcPr>
          <w:p w14:paraId="1DC4B5BF" w14:textId="77777777" w:rsidR="00D123E9" w:rsidRPr="003C3B29" w:rsidRDefault="00D123E9">
            <w:pPr>
              <w:pStyle w:val="Tabletext"/>
              <w:rPr>
                <w:b/>
                <w:color w:val="000000" w:themeColor="text1"/>
              </w:rPr>
            </w:pPr>
            <w:r w:rsidRPr="003C3B29">
              <w:rPr>
                <w:b/>
                <w:color w:val="000000" w:themeColor="text1"/>
              </w:rPr>
              <w:t>Amphibians</w:t>
            </w:r>
          </w:p>
        </w:tc>
      </w:tr>
      <w:tr w:rsidR="003C3B29" w:rsidRPr="003C3B29" w14:paraId="6BB675DD" w14:textId="77777777">
        <w:trPr>
          <w:trHeight w:val="340"/>
        </w:trPr>
        <w:tc>
          <w:tcPr>
            <w:tcW w:w="1806" w:type="pct"/>
          </w:tcPr>
          <w:p w14:paraId="403ECDA5" w14:textId="77777777" w:rsidR="00D123E9" w:rsidRPr="003C3B29" w:rsidRDefault="00D123E9">
            <w:pPr>
              <w:pStyle w:val="Tabletext"/>
              <w:rPr>
                <w:i/>
                <w:iCs/>
                <w:color w:val="000000" w:themeColor="text1"/>
              </w:rPr>
            </w:pPr>
            <w:proofErr w:type="spellStart"/>
            <w:r w:rsidRPr="003C3B29">
              <w:rPr>
                <w:i/>
                <w:iCs/>
                <w:color w:val="000000" w:themeColor="text1"/>
                <w:shd w:val="clear" w:color="auto" w:fill="FFFFFF"/>
              </w:rPr>
              <w:t>Litoria</w:t>
            </w:r>
            <w:proofErr w:type="spellEnd"/>
            <w:r w:rsidRPr="003C3B29">
              <w:rPr>
                <w:i/>
                <w:iCs/>
                <w:color w:val="000000" w:themeColor="text1"/>
                <w:shd w:val="clear" w:color="auto" w:fill="FFFFFF"/>
              </w:rPr>
              <w:t xml:space="preserve"> </w:t>
            </w:r>
            <w:proofErr w:type="spellStart"/>
            <w:r w:rsidRPr="003C3B29">
              <w:rPr>
                <w:i/>
                <w:iCs/>
                <w:color w:val="000000" w:themeColor="text1"/>
                <w:shd w:val="clear" w:color="auto" w:fill="FFFFFF"/>
              </w:rPr>
              <w:t>watsoni</w:t>
            </w:r>
            <w:proofErr w:type="spellEnd"/>
          </w:p>
        </w:tc>
        <w:tc>
          <w:tcPr>
            <w:tcW w:w="1650" w:type="pct"/>
          </w:tcPr>
          <w:p w14:paraId="44641685" w14:textId="77777777" w:rsidR="00D123E9" w:rsidRPr="003C3B29" w:rsidRDefault="00D123E9">
            <w:pPr>
              <w:pStyle w:val="Tabletext"/>
              <w:rPr>
                <w:color w:val="000000" w:themeColor="text1"/>
              </w:rPr>
            </w:pPr>
            <w:r w:rsidRPr="003C3B29">
              <w:rPr>
                <w:color w:val="000000" w:themeColor="text1"/>
              </w:rPr>
              <w:t>southern heath frog</w:t>
            </w:r>
          </w:p>
        </w:tc>
        <w:tc>
          <w:tcPr>
            <w:tcW w:w="786" w:type="pct"/>
          </w:tcPr>
          <w:p w14:paraId="4EC0D584" w14:textId="77777777" w:rsidR="00D123E9" w:rsidRPr="003C3B29" w:rsidRDefault="00D123E9">
            <w:pPr>
              <w:pStyle w:val="Tabletext"/>
              <w:rPr>
                <w:color w:val="000000" w:themeColor="text1"/>
              </w:rPr>
            </w:pPr>
          </w:p>
        </w:tc>
        <w:tc>
          <w:tcPr>
            <w:tcW w:w="758" w:type="pct"/>
          </w:tcPr>
          <w:p w14:paraId="56CC03B1" w14:textId="77777777" w:rsidR="00D123E9" w:rsidRPr="003C3B29" w:rsidRDefault="00D123E9">
            <w:pPr>
              <w:pStyle w:val="Tabletext"/>
              <w:rPr>
                <w:color w:val="000000" w:themeColor="text1"/>
              </w:rPr>
            </w:pPr>
            <w:r w:rsidRPr="003C3B29">
              <w:rPr>
                <w:color w:val="000000" w:themeColor="text1"/>
              </w:rPr>
              <w:t>Endangered</w:t>
            </w:r>
          </w:p>
        </w:tc>
      </w:tr>
      <w:tr w:rsidR="003C3B29" w:rsidRPr="003C3B29" w14:paraId="67C09020" w14:textId="77777777">
        <w:trPr>
          <w:trHeight w:val="340"/>
        </w:trPr>
        <w:tc>
          <w:tcPr>
            <w:tcW w:w="1806" w:type="pct"/>
          </w:tcPr>
          <w:p w14:paraId="51D493F3" w14:textId="77777777" w:rsidR="00D123E9" w:rsidRPr="003C3B29" w:rsidRDefault="00D123E9">
            <w:pPr>
              <w:pStyle w:val="Tabletext"/>
              <w:rPr>
                <w:i/>
                <w:iCs/>
                <w:color w:val="000000" w:themeColor="text1"/>
                <w:shd w:val="clear" w:color="auto" w:fill="FFFFFF"/>
              </w:rPr>
            </w:pPr>
            <w:proofErr w:type="spellStart"/>
            <w:r w:rsidRPr="003C3B29">
              <w:rPr>
                <w:i/>
                <w:iCs/>
                <w:color w:val="000000" w:themeColor="text1"/>
                <w:shd w:val="clear" w:color="auto" w:fill="FFFFFF"/>
              </w:rPr>
              <w:t>Mixophyes</w:t>
            </w:r>
            <w:proofErr w:type="spellEnd"/>
            <w:r w:rsidRPr="003C3B29">
              <w:rPr>
                <w:i/>
                <w:iCs/>
                <w:color w:val="000000" w:themeColor="text1"/>
                <w:shd w:val="clear" w:color="auto" w:fill="FFFFFF"/>
              </w:rPr>
              <w:t xml:space="preserve"> australis</w:t>
            </w:r>
          </w:p>
        </w:tc>
        <w:tc>
          <w:tcPr>
            <w:tcW w:w="1650" w:type="pct"/>
          </w:tcPr>
          <w:p w14:paraId="633CA412" w14:textId="77777777" w:rsidR="00D123E9" w:rsidRPr="003C3B29" w:rsidRDefault="00D123E9">
            <w:pPr>
              <w:pStyle w:val="Tabletext"/>
              <w:rPr>
                <w:color w:val="000000" w:themeColor="text1"/>
              </w:rPr>
            </w:pPr>
            <w:r w:rsidRPr="003C3B29">
              <w:rPr>
                <w:color w:val="000000" w:themeColor="text1"/>
                <w:shd w:val="clear" w:color="auto" w:fill="FFFFFF"/>
              </w:rPr>
              <w:t>southern barred frog</w:t>
            </w:r>
          </w:p>
        </w:tc>
        <w:tc>
          <w:tcPr>
            <w:tcW w:w="786" w:type="pct"/>
          </w:tcPr>
          <w:p w14:paraId="286F3BBB" w14:textId="77777777" w:rsidR="00D123E9" w:rsidRPr="003C3B29" w:rsidRDefault="00D123E9">
            <w:pPr>
              <w:pStyle w:val="Tabletext"/>
              <w:rPr>
                <w:color w:val="000000" w:themeColor="text1"/>
              </w:rPr>
            </w:pPr>
            <w:r w:rsidRPr="003C3B29">
              <w:rPr>
                <w:color w:val="000000" w:themeColor="text1"/>
              </w:rPr>
              <w:t>Endangered</w:t>
            </w:r>
          </w:p>
        </w:tc>
        <w:tc>
          <w:tcPr>
            <w:tcW w:w="758" w:type="pct"/>
          </w:tcPr>
          <w:p w14:paraId="4E532BB5" w14:textId="77777777" w:rsidR="00D123E9" w:rsidRPr="003C3B29" w:rsidRDefault="00D123E9">
            <w:pPr>
              <w:pStyle w:val="Tabletext"/>
              <w:rPr>
                <w:color w:val="000000" w:themeColor="text1"/>
              </w:rPr>
            </w:pPr>
            <w:r w:rsidRPr="003C3B29">
              <w:rPr>
                <w:color w:val="000000" w:themeColor="text1"/>
              </w:rPr>
              <w:t>Vulnerable</w:t>
            </w:r>
          </w:p>
        </w:tc>
      </w:tr>
    </w:tbl>
    <w:bookmarkEnd w:id="149"/>
    <w:bookmarkEnd w:id="150"/>
    <w:p w14:paraId="6165FF81" w14:textId="77777777" w:rsidR="00D123E9" w:rsidRDefault="00D123E9" w:rsidP="00D123E9">
      <w:pPr>
        <w:pStyle w:val="Tablesource"/>
      </w:pPr>
      <w:r w:rsidRPr="00411985">
        <w:t xml:space="preserve">Sources: </w:t>
      </w:r>
      <w:r>
        <w:t>EPBC status refers to species listed under the EPBC Act at the time this document was prepared</w:t>
      </w:r>
      <w:r w:rsidRPr="004D1986">
        <w:rPr>
          <w:color w:val="000000" w:themeColor="text1"/>
        </w:rPr>
        <w:t xml:space="preserve">; NSW status refers to species listed under the NSW </w:t>
      </w:r>
      <w:r w:rsidRPr="00D013FF">
        <w:rPr>
          <w:i/>
          <w:iCs/>
          <w:color w:val="000000" w:themeColor="text1"/>
        </w:rPr>
        <w:t>Biodiversity Conservation Act 2016</w:t>
      </w:r>
      <w:r w:rsidRPr="004D1986">
        <w:rPr>
          <w:color w:val="000000" w:themeColor="text1"/>
        </w:rPr>
        <w:t xml:space="preserve"> a</w:t>
      </w:r>
      <w:r w:rsidRPr="00473528">
        <w:t>t the time this document was prepared</w:t>
      </w:r>
      <w:r>
        <w:t>.</w:t>
      </w:r>
    </w:p>
    <w:p w14:paraId="2643ADD2" w14:textId="77777777" w:rsidR="007B76E3" w:rsidRPr="007B76E3" w:rsidRDefault="007B76E3" w:rsidP="007B76E3"/>
    <w:p w14:paraId="2107D693" w14:textId="77777777" w:rsidR="00D123E9" w:rsidRPr="00DF09D1" w:rsidRDefault="00D123E9" w:rsidP="00D123E9">
      <w:pPr>
        <w:keepNext/>
        <w:pBdr>
          <w:top w:val="single" w:sz="4" w:space="1" w:color="auto"/>
          <w:left w:val="single" w:sz="4" w:space="4" w:color="auto"/>
          <w:bottom w:val="single" w:sz="4" w:space="1" w:color="auto"/>
          <w:right w:val="single" w:sz="4" w:space="4" w:color="auto"/>
        </w:pBdr>
        <w:shd w:val="clear" w:color="auto" w:fill="FFF2CC" w:themeFill="accent4" w:themeFillTint="33"/>
      </w:pPr>
      <w:r w:rsidRPr="00DF09D1">
        <w:t>Consultation Questions</w:t>
      </w:r>
      <w:r>
        <w:t xml:space="preserve"> on species lists </w:t>
      </w:r>
    </w:p>
    <w:p w14:paraId="44BF8FA8" w14:textId="77777777" w:rsidR="00D123E9" w:rsidRPr="00D013FF" w:rsidRDefault="00D123E9" w:rsidP="00D123E9">
      <w:pPr>
        <w:pStyle w:val="Consultationquestions"/>
        <w:shd w:val="clear" w:color="auto" w:fill="FFF2CC" w:themeFill="accent4" w:themeFillTint="33"/>
        <w:ind w:left="425" w:hanging="425"/>
        <w:rPr>
          <w:color w:val="000000" w:themeColor="text1"/>
        </w:rPr>
      </w:pPr>
      <w:r w:rsidRPr="2BCFC259">
        <w:rPr>
          <w:color w:val="000000" w:themeColor="text1"/>
        </w:rPr>
        <w:t>Please identify any additional sources of information about characteristic species of this ecological community</w:t>
      </w:r>
    </w:p>
    <w:p w14:paraId="03F6FA19" w14:textId="77777777" w:rsidR="00D123E9" w:rsidRPr="00D013FF" w:rsidRDefault="00D123E9" w:rsidP="00D123E9">
      <w:pPr>
        <w:pStyle w:val="Consultationquestions"/>
        <w:shd w:val="clear" w:color="auto" w:fill="FFF2CC" w:themeFill="accent4" w:themeFillTint="33"/>
        <w:ind w:left="425" w:hanging="425"/>
        <w:rPr>
          <w:color w:val="000000" w:themeColor="text1"/>
        </w:rPr>
      </w:pPr>
      <w:r w:rsidRPr="2BCFC259">
        <w:rPr>
          <w:color w:val="000000" w:themeColor="text1"/>
        </w:rPr>
        <w:t>Specifically, what species of frogs, reptiles and invertebrates are likely to occur in (be part of) this ecological community?</w:t>
      </w:r>
    </w:p>
    <w:p w14:paraId="3DBA3A5B" w14:textId="08E5532A" w:rsidR="00446FB6" w:rsidRPr="00446FB6" w:rsidRDefault="00446FB6" w:rsidP="00446FB6">
      <w:pPr>
        <w:spacing w:after="160" w:line="259" w:lineRule="auto"/>
        <w:rPr>
          <w:iCs/>
          <w:sz w:val="4"/>
          <w:szCs w:val="4"/>
        </w:rPr>
      </w:pPr>
      <w:r>
        <w:rPr>
          <w:iCs/>
          <w:sz w:val="4"/>
          <w:szCs w:val="4"/>
        </w:rPr>
        <w:br w:type="page"/>
      </w:r>
    </w:p>
    <w:p w14:paraId="4B7AE269" w14:textId="77777777" w:rsidR="00446FB6" w:rsidRDefault="00446FB6" w:rsidP="00446FB6">
      <w:pPr>
        <w:pStyle w:val="Heading1"/>
        <w:numPr>
          <w:ilvl w:val="0"/>
          <w:numId w:val="0"/>
        </w:numPr>
        <w:rPr>
          <w:b/>
          <w:iCs/>
        </w:rPr>
      </w:pPr>
      <w:bookmarkStart w:id="153" w:name="_Ref172121996"/>
      <w:bookmarkStart w:id="154" w:name="_Toc177979279"/>
      <w:bookmarkStart w:id="155" w:name="_Ref179974581"/>
      <w:bookmarkStart w:id="156" w:name="_Ref168330834"/>
      <w:bookmarkStart w:id="157" w:name="_Toc201670310"/>
      <w:r w:rsidRPr="0026014E">
        <w:lastRenderedPageBreak/>
        <w:t>Appendix B –</w:t>
      </w:r>
      <w:r w:rsidRPr="00211C1A">
        <w:t xml:space="preserve"> </w:t>
      </w:r>
      <w:r w:rsidRPr="0026014E">
        <w:t>Conceptual model</w:t>
      </w:r>
      <w:bookmarkEnd w:id="153"/>
      <w:r w:rsidRPr="0026014E">
        <w:t xml:space="preserve"> </w:t>
      </w:r>
      <w:r>
        <w:t>of ecosystem dynamics</w:t>
      </w:r>
      <w:bookmarkEnd w:id="154"/>
      <w:bookmarkEnd w:id="155"/>
      <w:bookmarkEnd w:id="157"/>
    </w:p>
    <w:p w14:paraId="3012A811" w14:textId="77777777" w:rsidR="00446FB6" w:rsidRDefault="00446FB6" w:rsidP="00446FB6">
      <w:pPr>
        <w:spacing w:after="120"/>
      </w:pPr>
    </w:p>
    <w:p w14:paraId="6028F04C" w14:textId="77777777" w:rsidR="00446FB6" w:rsidRDefault="00446FB6" w:rsidP="00446FB6">
      <w:pPr>
        <w:spacing w:after="120"/>
      </w:pPr>
    </w:p>
    <w:bookmarkEnd w:id="156"/>
    <w:p w14:paraId="6024954B" w14:textId="74A838ED" w:rsidR="00446FB6" w:rsidRDefault="00446FB6" w:rsidP="00446FB6">
      <w:pPr>
        <w:spacing w:after="120"/>
      </w:pPr>
      <w:r>
        <w:rPr>
          <w:noProof/>
          <w:color w:val="000000" w:themeColor="text1"/>
        </w:rPr>
        <w:drawing>
          <wp:inline distT="0" distB="0" distL="0" distR="0" wp14:anchorId="6FD051C8" wp14:editId="56D6F746">
            <wp:extent cx="5365750" cy="3411855"/>
            <wp:effectExtent l="0" t="0" r="6350" b="0"/>
            <wp:docPr id="1" name="Picture 1" descr="Conceptual model of ecosystem function and threats for the ecological community. The processes are explained in sectio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onceptual model of ecosystem function and threats for the ecological community. The processes are explained in section 1.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65750" cy="3411855"/>
                    </a:xfrm>
                    <a:prstGeom prst="rect">
                      <a:avLst/>
                    </a:prstGeom>
                    <a:noFill/>
                  </pic:spPr>
                </pic:pic>
              </a:graphicData>
            </a:graphic>
          </wp:inline>
        </w:drawing>
      </w:r>
    </w:p>
    <w:p w14:paraId="3D49062F" w14:textId="60C8295C" w:rsidR="00446FB6" w:rsidRPr="00CE3DA7" w:rsidRDefault="00446FB6" w:rsidP="00446FB6">
      <w:pPr>
        <w:spacing w:after="120"/>
      </w:pPr>
      <w:r>
        <w:rPr>
          <w:noProof/>
        </w:rPr>
        <mc:AlternateContent>
          <mc:Choice Requires="wps">
            <w:drawing>
              <wp:inline distT="0" distB="0" distL="0" distR="0" wp14:anchorId="79E7ABB3" wp14:editId="47B2E6D7">
                <wp:extent cx="5600700" cy="635"/>
                <wp:effectExtent l="0" t="0" r="0" b="0"/>
                <wp:docPr id="152839456" name="Text Box 1"/>
                <wp:cNvGraphicFramePr/>
                <a:graphic xmlns:a="http://schemas.openxmlformats.org/drawingml/2006/main">
                  <a:graphicData uri="http://schemas.microsoft.com/office/word/2010/wordprocessingShape">
                    <wps:wsp>
                      <wps:cNvSpPr txBox="1"/>
                      <wps:spPr>
                        <a:xfrm>
                          <a:off x="0" y="0"/>
                          <a:ext cx="5600700" cy="635"/>
                        </a:xfrm>
                        <a:prstGeom prst="rect">
                          <a:avLst/>
                        </a:prstGeom>
                        <a:solidFill>
                          <a:prstClr val="white"/>
                        </a:solidFill>
                        <a:ln>
                          <a:noFill/>
                        </a:ln>
                      </wps:spPr>
                      <wps:txbx>
                        <w:txbxContent>
                          <w:p w14:paraId="767AA5C1" w14:textId="33F124B1" w:rsidR="00446FB6" w:rsidRDefault="00446FB6" w:rsidP="00446FB6">
                            <w:bookmarkStart w:id="158" w:name="_Ref177544937"/>
                            <w:bookmarkStart w:id="159" w:name="_Ref177544926"/>
                            <w:r w:rsidRPr="00B70233">
                              <w:rPr>
                                <w:b/>
                                <w:bCs/>
                              </w:rPr>
                              <w:t xml:space="preserve">Figure </w:t>
                            </w:r>
                            <w:r>
                              <w:rPr>
                                <w:b/>
                                <w:bCs/>
                              </w:rPr>
                              <w:t>B</w:t>
                            </w:r>
                            <w:r>
                              <w:rPr>
                                <w:b/>
                                <w:bCs/>
                              </w:rPr>
                              <w:fldChar w:fldCharType="begin"/>
                            </w:r>
                            <w:r>
                              <w:rPr>
                                <w:b/>
                                <w:bCs/>
                              </w:rPr>
                              <w:instrText xml:space="preserve"> SEQ Figure \* ARABIC </w:instrText>
                            </w:r>
                            <w:r>
                              <w:rPr>
                                <w:b/>
                                <w:bCs/>
                              </w:rPr>
                              <w:fldChar w:fldCharType="separate"/>
                            </w:r>
                            <w:r>
                              <w:rPr>
                                <w:b/>
                                <w:bCs/>
                                <w:noProof/>
                              </w:rPr>
                              <w:t>1</w:t>
                            </w:r>
                            <w:r>
                              <w:rPr>
                                <w:b/>
                                <w:bCs/>
                              </w:rPr>
                              <w:fldChar w:fldCharType="end"/>
                            </w:r>
                            <w:bookmarkEnd w:id="158"/>
                            <w:r>
                              <w:rPr>
                                <w:b/>
                                <w:bCs/>
                              </w:rPr>
                              <w:t>.</w:t>
                            </w:r>
                            <w:r>
                              <w:t xml:space="preserve"> M</w:t>
                            </w:r>
                            <w:r w:rsidRPr="001A4086">
                              <w:rPr>
                                <w:color w:val="000000" w:themeColor="text1"/>
                              </w:rPr>
                              <w:t xml:space="preserve">odel of ecosystem function and threats for </w:t>
                            </w:r>
                            <w:proofErr w:type="spellStart"/>
                            <w:r>
                              <w:t>Pinkwood</w:t>
                            </w:r>
                            <w:proofErr w:type="spellEnd"/>
                            <w:r>
                              <w:t xml:space="preserve"> cool temperate rainforests of </w:t>
                            </w:r>
                            <w:proofErr w:type="gramStart"/>
                            <w:r>
                              <w:t>south east</w:t>
                            </w:r>
                            <w:proofErr w:type="gramEnd"/>
                            <w:r>
                              <w:t xml:space="preserve"> New South Wales and far east Victoria</w:t>
                            </w:r>
                            <w:r>
                              <w:rPr>
                                <w:color w:val="000000" w:themeColor="text1"/>
                              </w:rPr>
                              <w:t xml:space="preserve">, developed in collaboration with experts at the </w:t>
                            </w:r>
                            <w:r w:rsidRPr="00573EC5">
                              <w:rPr>
                                <w:color w:val="000000" w:themeColor="text1"/>
                              </w:rPr>
                              <w:t>Species Expert Assessment Plan</w:t>
                            </w:r>
                            <w:r>
                              <w:rPr>
                                <w:color w:val="000000" w:themeColor="text1"/>
                              </w:rPr>
                              <w:t xml:space="preserve"> (SEAPs) workshop on rainforests and wet forests of south-eastern Australia, held in Bateman’s Bay, May 2022.</w:t>
                            </w:r>
                            <w:bookmarkEnd w:id="159"/>
                            <w:r w:rsidRPr="00506E64">
                              <w:t xml:space="preserve"> </w:t>
                            </w:r>
                          </w:p>
                          <w:p w14:paraId="62C6100B" w14:textId="579239E5" w:rsidR="00446FB6" w:rsidRDefault="00446FB6" w:rsidP="00446FB6">
                            <w:pPr>
                              <w:spacing w:after="120"/>
                            </w:pPr>
                            <w:r>
                              <w:rPr>
                                <w:color w:val="000000" w:themeColor="text1"/>
                              </w:rPr>
                              <w:t>K</w:t>
                            </w:r>
                            <w:r w:rsidRPr="7B20C1C1">
                              <w:rPr>
                                <w:color w:val="000000" w:themeColor="text1"/>
                              </w:rPr>
                              <w:t xml:space="preserve">ey components (blue rectangles), ecological processes (green </w:t>
                            </w:r>
                            <w:r>
                              <w:t xml:space="preserve">ellipses), interactions (lines) and threats (red hexagons) that characterise </w:t>
                            </w:r>
                            <w:proofErr w:type="spellStart"/>
                            <w:r>
                              <w:t>Pinkwood</w:t>
                            </w:r>
                            <w:proofErr w:type="spellEnd"/>
                            <w:r>
                              <w:t xml:space="preserve"> cool temperate rainforests of </w:t>
                            </w:r>
                            <w:proofErr w:type="gramStart"/>
                            <w:r>
                              <w:t>south east</w:t>
                            </w:r>
                            <w:proofErr w:type="gramEnd"/>
                            <w:r>
                              <w:t xml:space="preserve"> New South Wales and far east Victoria. Arrows show positive effects (e.g. facilitation), circles show negative effects.</w:t>
                            </w:r>
                          </w:p>
                          <w:p w14:paraId="5E364CA8" w14:textId="77777777" w:rsidR="00446FB6" w:rsidRPr="00145949" w:rsidRDefault="00446FB6" w:rsidP="00446FB6">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79E7ABB3" id="_x0000_t202" coordsize="21600,21600" o:spt="202" path="m,l,21600r21600,l21600,xe">
                <v:stroke joinstyle="miter"/>
                <v:path gradientshapeok="t" o:connecttype="rect"/>
              </v:shapetype>
              <v:shape id="Text Box 1" o:spid="_x0000_s1026" type="#_x0000_t202" style="width:441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" stroked="f">
                <v:textbox style="mso-fit-shape-to-text:t" inset="0,0,0,0">
                  <w:txbxContent>
                    <w:p w14:paraId="767AA5C1" w14:textId="33F124B1" w:rsidR="00446FB6" w:rsidRDefault="00446FB6" w:rsidP="00446FB6">
                      <w:bookmarkStart w:id="160" w:name="_Ref177544937"/>
                      <w:bookmarkStart w:id="161" w:name="_Ref177544926"/>
                      <w:r w:rsidRPr="00B70233">
                        <w:rPr>
                          <w:b/>
                          <w:bCs/>
                        </w:rPr>
                        <w:t xml:space="preserve">Figure </w:t>
                      </w:r>
                      <w:r>
                        <w:rPr>
                          <w:b/>
                          <w:bCs/>
                        </w:rPr>
                        <w:t>B</w:t>
                      </w:r>
                      <w:r>
                        <w:rPr>
                          <w:b/>
                          <w:bCs/>
                        </w:rPr>
                        <w:fldChar w:fldCharType="begin"/>
                      </w:r>
                      <w:r>
                        <w:rPr>
                          <w:b/>
                          <w:bCs/>
                        </w:rPr>
                        <w:instrText xml:space="preserve"> SEQ Figure \* ARABIC </w:instrText>
                      </w:r>
                      <w:r>
                        <w:rPr>
                          <w:b/>
                          <w:bCs/>
                        </w:rPr>
                        <w:fldChar w:fldCharType="separate"/>
                      </w:r>
                      <w:r>
                        <w:rPr>
                          <w:b/>
                          <w:bCs/>
                          <w:noProof/>
                        </w:rPr>
                        <w:t>1</w:t>
                      </w:r>
                      <w:r>
                        <w:rPr>
                          <w:b/>
                          <w:bCs/>
                        </w:rPr>
                        <w:fldChar w:fldCharType="end"/>
                      </w:r>
                      <w:bookmarkEnd w:id="160"/>
                      <w:r>
                        <w:rPr>
                          <w:b/>
                          <w:bCs/>
                        </w:rPr>
                        <w:t>.</w:t>
                      </w:r>
                      <w:r>
                        <w:t xml:space="preserve"> M</w:t>
                      </w:r>
                      <w:r w:rsidRPr="001A4086">
                        <w:rPr>
                          <w:color w:val="000000" w:themeColor="text1"/>
                        </w:rPr>
                        <w:t xml:space="preserve">odel of ecosystem function and threats for </w:t>
                      </w:r>
                      <w:proofErr w:type="spellStart"/>
                      <w:r>
                        <w:t>Pinkwood</w:t>
                      </w:r>
                      <w:proofErr w:type="spellEnd"/>
                      <w:r>
                        <w:t xml:space="preserve"> cool temperate rainforests of </w:t>
                      </w:r>
                      <w:proofErr w:type="gramStart"/>
                      <w:r>
                        <w:t>south east</w:t>
                      </w:r>
                      <w:proofErr w:type="gramEnd"/>
                      <w:r>
                        <w:t xml:space="preserve"> New South Wales and far east Victoria</w:t>
                      </w:r>
                      <w:r>
                        <w:rPr>
                          <w:color w:val="000000" w:themeColor="text1"/>
                        </w:rPr>
                        <w:t xml:space="preserve">, developed in collaboration with experts at the </w:t>
                      </w:r>
                      <w:r w:rsidRPr="00573EC5">
                        <w:rPr>
                          <w:color w:val="000000" w:themeColor="text1"/>
                        </w:rPr>
                        <w:t>Species Expert Assessment Plan</w:t>
                      </w:r>
                      <w:r>
                        <w:rPr>
                          <w:color w:val="000000" w:themeColor="text1"/>
                        </w:rPr>
                        <w:t xml:space="preserve"> (SEAPs) workshop on rainforests and wet forests of south-eastern Australia, held in Bateman’s Bay, May 2022.</w:t>
                      </w:r>
                      <w:bookmarkEnd w:id="161"/>
                      <w:r w:rsidRPr="00506E64">
                        <w:t xml:space="preserve"> </w:t>
                      </w:r>
                    </w:p>
                    <w:p w14:paraId="62C6100B" w14:textId="579239E5" w:rsidR="00446FB6" w:rsidRDefault="00446FB6" w:rsidP="00446FB6">
                      <w:pPr>
                        <w:spacing w:after="120"/>
                      </w:pPr>
                      <w:r>
                        <w:rPr>
                          <w:color w:val="000000" w:themeColor="text1"/>
                        </w:rPr>
                        <w:t>K</w:t>
                      </w:r>
                      <w:r w:rsidRPr="7B20C1C1">
                        <w:rPr>
                          <w:color w:val="000000" w:themeColor="text1"/>
                        </w:rPr>
                        <w:t xml:space="preserve">ey components (blue rectangles), ecological processes (green </w:t>
                      </w:r>
                      <w:r>
                        <w:t xml:space="preserve">ellipses), interactions (lines) and threats (red hexagons) that characterise </w:t>
                      </w:r>
                      <w:proofErr w:type="spellStart"/>
                      <w:r>
                        <w:t>Pinkwood</w:t>
                      </w:r>
                      <w:proofErr w:type="spellEnd"/>
                      <w:r>
                        <w:t xml:space="preserve"> cool temperate rainforests of </w:t>
                      </w:r>
                      <w:proofErr w:type="gramStart"/>
                      <w:r>
                        <w:t>south east</w:t>
                      </w:r>
                      <w:proofErr w:type="gramEnd"/>
                      <w:r>
                        <w:t xml:space="preserve"> New South Wales and far east Victoria. Arrows show positive effects (e.g. facilitation), circles show negative effects.</w:t>
                      </w:r>
                    </w:p>
                    <w:p w14:paraId="5E364CA8" w14:textId="77777777" w:rsidR="00446FB6" w:rsidRPr="00145949" w:rsidRDefault="00446FB6" w:rsidP="00446FB6">
                      <w:pPr>
                        <w:pStyle w:val="Caption"/>
                        <w:rPr>
                          <w:noProof/>
                        </w:rPr>
                      </w:pPr>
                    </w:p>
                  </w:txbxContent>
                </v:textbox>
                <w10:anchorlock/>
              </v:shape>
            </w:pict>
          </mc:Fallback>
        </mc:AlternateContent>
      </w:r>
    </w:p>
    <w:p w14:paraId="5C6C9DA2" w14:textId="30D938F2" w:rsidR="00446FB6" w:rsidRDefault="00446FB6">
      <w:pPr>
        <w:spacing w:after="160" w:line="259" w:lineRule="auto"/>
        <w:rPr>
          <w:iCs/>
          <w:sz w:val="4"/>
          <w:szCs w:val="4"/>
        </w:rPr>
      </w:pPr>
      <w:r>
        <w:rPr>
          <w:iCs/>
          <w:sz w:val="4"/>
          <w:szCs w:val="4"/>
        </w:rPr>
        <w:br w:type="page"/>
      </w:r>
    </w:p>
    <w:p w14:paraId="186A7887" w14:textId="77777777" w:rsidR="00D123E9" w:rsidRPr="007746EC" w:rsidRDefault="00D123E9" w:rsidP="00D123E9">
      <w:pPr>
        <w:rPr>
          <w:iCs/>
          <w:sz w:val="4"/>
          <w:szCs w:val="4"/>
        </w:rPr>
      </w:pPr>
    </w:p>
    <w:p w14:paraId="49D6983B" w14:textId="5E638FAB" w:rsidR="005253AA" w:rsidRPr="00802711" w:rsidRDefault="00F44533" w:rsidP="00DC7B62">
      <w:pPr>
        <w:pStyle w:val="Heading1"/>
        <w:numPr>
          <w:ilvl w:val="0"/>
          <w:numId w:val="0"/>
        </w:numPr>
        <w:spacing w:after="120"/>
      </w:pPr>
      <w:bookmarkStart w:id="162" w:name="_Ref3975288"/>
      <w:bookmarkStart w:id="163" w:name="_Toc201670311"/>
      <w:r w:rsidRPr="00802711">
        <w:t>A</w:t>
      </w:r>
      <w:r w:rsidR="004543EF" w:rsidRPr="00802711">
        <w:t>ppendix </w:t>
      </w:r>
      <w:r w:rsidR="00446FB6">
        <w:t>C</w:t>
      </w:r>
      <w:r w:rsidR="00A40A3F">
        <w:t xml:space="preserve"> </w:t>
      </w:r>
      <w:r w:rsidR="00A62E26">
        <w:t>–</w:t>
      </w:r>
      <w:r w:rsidRPr="00802711">
        <w:t xml:space="preserve"> </w:t>
      </w:r>
      <w:r w:rsidR="005253AA" w:rsidRPr="00802711">
        <w:t>Relationship to other vegetation classificatio</w:t>
      </w:r>
      <w:r w:rsidR="00B860C1">
        <w:t xml:space="preserve">n </w:t>
      </w:r>
      <w:r w:rsidR="005253AA" w:rsidRPr="00802711">
        <w:t>and mapping systems</w:t>
      </w:r>
      <w:bookmarkEnd w:id="162"/>
      <w:bookmarkEnd w:id="163"/>
    </w:p>
    <w:p w14:paraId="489ADF3B" w14:textId="3D4609E4" w:rsidR="009E5160" w:rsidRPr="00802711" w:rsidRDefault="439ECC8D" w:rsidP="00DC7B62">
      <w:pPr>
        <w:spacing w:after="120"/>
        <w:ind w:right="-143"/>
      </w:pPr>
      <w:r w:rsidRPr="00802711">
        <w:t xml:space="preserve">Ecological communities are complex to classify. </w:t>
      </w:r>
      <w:r w:rsidR="356DE058" w:rsidRPr="00802711">
        <w:t>States</w:t>
      </w:r>
      <w:r w:rsidRPr="00802711">
        <w:t xml:space="preserve"> </w:t>
      </w:r>
      <w:r w:rsidR="356DE058" w:rsidRPr="00802711">
        <w:t xml:space="preserve">and Territories </w:t>
      </w:r>
      <w:r w:rsidRPr="00802711">
        <w:t>appl</w:t>
      </w:r>
      <w:r w:rsidR="356DE058" w:rsidRPr="00802711">
        <w:t>y their</w:t>
      </w:r>
      <w:r w:rsidRPr="00802711">
        <w:t xml:space="preserve"> own system</w:t>
      </w:r>
      <w:r w:rsidR="356DE058" w:rsidRPr="00802711">
        <w:t>s</w:t>
      </w:r>
      <w:r w:rsidRPr="00802711">
        <w:t xml:space="preserve"> to classify </w:t>
      </w:r>
      <w:r w:rsidR="07236534" w:rsidRPr="00802711">
        <w:t>vegetation</w:t>
      </w:r>
      <w:r w:rsidRPr="00802711">
        <w:t xml:space="preserve"> communities</w:t>
      </w:r>
      <w:r w:rsidR="195EA23C" w:rsidRPr="00802711">
        <w:t xml:space="preserve">, which may be </w:t>
      </w:r>
      <w:r w:rsidR="11A59E6F" w:rsidRPr="00802711">
        <w:t xml:space="preserve">fundamentally </w:t>
      </w:r>
      <w:r w:rsidR="195EA23C" w:rsidRPr="00802711">
        <w:t xml:space="preserve">different </w:t>
      </w:r>
      <w:r w:rsidR="00437E1D">
        <w:t xml:space="preserve">to </w:t>
      </w:r>
      <w:proofErr w:type="gramStart"/>
      <w:r w:rsidR="00437E1D">
        <w:t>nationally-listed</w:t>
      </w:r>
      <w:proofErr w:type="gramEnd"/>
      <w:r w:rsidR="00437E1D">
        <w:t xml:space="preserve"> threatened ecological communities</w:t>
      </w:r>
      <w:r w:rsidR="195EA23C" w:rsidRPr="00802711">
        <w:t xml:space="preserve">. </w:t>
      </w:r>
      <w:r w:rsidRPr="00802711">
        <w:t xml:space="preserve">Reference to vegetation and mapping units as equivalent to </w:t>
      </w:r>
      <w:r w:rsidR="07236534" w:rsidRPr="00802711">
        <w:t>the</w:t>
      </w:r>
      <w:r w:rsidRPr="00802711">
        <w:t xml:space="preserve"> ecological community, at the time of listing, should be taken as indicative rather than definitive. A unit that is generally equivalent may include elements that do not meet the </w:t>
      </w:r>
      <w:r w:rsidR="1754E777" w:rsidRPr="00802711">
        <w:t>key diagnostics and minimum condition thresholds</w:t>
      </w:r>
      <w:r w:rsidRPr="00802711">
        <w:t xml:space="preserve">. Conversely, areas mapped or described as </w:t>
      </w:r>
      <w:r w:rsidR="703A94C9" w:rsidRPr="00802711">
        <w:t xml:space="preserve">other </w:t>
      </w:r>
      <w:r w:rsidRPr="00802711">
        <w:t xml:space="preserve">units may sometimes meet the </w:t>
      </w:r>
      <w:r w:rsidR="1754E777" w:rsidRPr="00802711">
        <w:t xml:space="preserve">key diagnostics for </w:t>
      </w:r>
      <w:r w:rsidR="356DE058" w:rsidRPr="00802711">
        <w:t>the ecological community</w:t>
      </w:r>
      <w:r w:rsidR="07236534" w:rsidRPr="00802711">
        <w:t xml:space="preserve">. Judgement of whether the </w:t>
      </w:r>
      <w:r w:rsidRPr="00802711">
        <w:t xml:space="preserve">ecological community is present at a particular site should focus on how </w:t>
      </w:r>
      <w:r w:rsidR="07236534" w:rsidRPr="00802711">
        <w:t>the</w:t>
      </w:r>
      <w:r w:rsidR="188A815A" w:rsidRPr="00802711">
        <w:t xml:space="preserve"> </w:t>
      </w:r>
      <w:r w:rsidR="07236534" w:rsidRPr="00802711">
        <w:t>site</w:t>
      </w:r>
      <w:r w:rsidRPr="00802711">
        <w:t xml:space="preserve"> meets the description</w:t>
      </w:r>
      <w:r w:rsidR="188A815A" w:rsidRPr="00802711">
        <w:t xml:space="preserve"> (</w:t>
      </w:r>
      <w:r w:rsidR="188A815A" w:rsidRPr="00802711">
        <w:rPr>
          <w:rStyle w:val="Crossreference"/>
        </w:rPr>
        <w:t>section</w:t>
      </w:r>
      <w:r w:rsidR="00291FA2">
        <w:rPr>
          <w:rStyle w:val="Crossreference"/>
        </w:rPr>
        <w:t xml:space="preserve"> </w:t>
      </w:r>
      <w:r w:rsidR="00A75DE0" w:rsidRPr="00802711">
        <w:rPr>
          <w:rStyle w:val="Crossreference"/>
        </w:rPr>
        <w:fldChar w:fldCharType="begin"/>
      </w:r>
      <w:r w:rsidR="00A75DE0" w:rsidRPr="00802711">
        <w:rPr>
          <w:rStyle w:val="Crossreference"/>
        </w:rPr>
        <w:instrText xml:space="preserve"> REF _Ref68097754 \r \h </w:instrText>
      </w:r>
      <w:r w:rsidR="00A75DE0" w:rsidRPr="00802711">
        <w:rPr>
          <w:rStyle w:val="Crossreference"/>
        </w:rPr>
      </w:r>
      <w:r w:rsidR="00A75DE0" w:rsidRPr="00802711">
        <w:rPr>
          <w:rStyle w:val="Crossreference"/>
        </w:rPr>
        <w:fldChar w:fldCharType="separate"/>
      </w:r>
      <w:r w:rsidR="00BE5BF4">
        <w:rPr>
          <w:rStyle w:val="Crossreference"/>
        </w:rPr>
        <w:t>1.2</w:t>
      </w:r>
      <w:r w:rsidR="00A75DE0" w:rsidRPr="00802711">
        <w:rPr>
          <w:rStyle w:val="Crossreference"/>
        </w:rPr>
        <w:fldChar w:fldCharType="end"/>
      </w:r>
      <w:r w:rsidR="188A815A" w:rsidRPr="00802711">
        <w:t>)</w:t>
      </w:r>
      <w:r w:rsidRPr="00802711">
        <w:t xml:space="preserve">, the key diagnostic characteristics </w:t>
      </w:r>
      <w:r w:rsidR="07236534" w:rsidRPr="00802711">
        <w:t>(</w:t>
      </w:r>
      <w:r w:rsidR="07236534" w:rsidRPr="00802711">
        <w:rPr>
          <w:rStyle w:val="Crossreference"/>
        </w:rPr>
        <w:t>section</w:t>
      </w:r>
      <w:r w:rsidR="5F9D2680" w:rsidRPr="00802711">
        <w:rPr>
          <w:rStyle w:val="Crossreference"/>
        </w:rPr>
        <w:t xml:space="preserve"> </w:t>
      </w:r>
      <w:r w:rsidR="0064667C" w:rsidRPr="00802711">
        <w:rPr>
          <w:rStyle w:val="Crossreference"/>
        </w:rPr>
        <w:fldChar w:fldCharType="begin"/>
      </w:r>
      <w:r w:rsidR="0064667C" w:rsidRPr="00802711">
        <w:rPr>
          <w:rStyle w:val="Crossreference"/>
        </w:rPr>
        <w:instrText xml:space="preserve"> REF _Ref24022341 \r \h </w:instrText>
      </w:r>
      <w:r w:rsidR="002A5517" w:rsidRPr="00802711">
        <w:rPr>
          <w:rStyle w:val="Crossreference"/>
        </w:rPr>
        <w:instrText xml:space="preserve"> \* MERGEFORMAT </w:instrText>
      </w:r>
      <w:r w:rsidR="0064667C" w:rsidRPr="00802711">
        <w:rPr>
          <w:rStyle w:val="Crossreference"/>
        </w:rPr>
      </w:r>
      <w:r w:rsidR="0064667C" w:rsidRPr="00802711">
        <w:rPr>
          <w:rStyle w:val="Crossreference"/>
        </w:rPr>
        <w:fldChar w:fldCharType="separate"/>
      </w:r>
      <w:r w:rsidR="00BE5BF4">
        <w:rPr>
          <w:rStyle w:val="Crossreference"/>
        </w:rPr>
        <w:t>2.1</w:t>
      </w:r>
      <w:r w:rsidR="0064667C" w:rsidRPr="00802711">
        <w:rPr>
          <w:rStyle w:val="Crossreference"/>
        </w:rPr>
        <w:fldChar w:fldCharType="end"/>
      </w:r>
      <w:r w:rsidR="07236534" w:rsidRPr="00802711">
        <w:t xml:space="preserve">) </w:t>
      </w:r>
      <w:r w:rsidRPr="00802711">
        <w:t xml:space="preserve">and </w:t>
      </w:r>
      <w:r w:rsidR="471272CD" w:rsidRPr="00802711">
        <w:t xml:space="preserve">minimum </w:t>
      </w:r>
      <w:r w:rsidRPr="00802711">
        <w:t xml:space="preserve">condition thresholds </w:t>
      </w:r>
      <w:r w:rsidR="07236534" w:rsidRPr="00802711">
        <w:t>(</w:t>
      </w:r>
      <w:r w:rsidR="07236534" w:rsidRPr="00802711">
        <w:rPr>
          <w:rStyle w:val="Crossreference"/>
        </w:rPr>
        <w:t>section</w:t>
      </w:r>
      <w:r w:rsidR="008A5266">
        <w:rPr>
          <w:rStyle w:val="Crossreference"/>
        </w:rPr>
        <w:t xml:space="preserve"> </w:t>
      </w:r>
      <w:r w:rsidR="008A5266">
        <w:rPr>
          <w:rStyle w:val="Crossreference"/>
        </w:rPr>
        <w:fldChar w:fldCharType="begin"/>
      </w:r>
      <w:r w:rsidR="008A5266">
        <w:rPr>
          <w:rStyle w:val="Crossreference"/>
        </w:rPr>
        <w:instrText xml:space="preserve"> REF _Ref87362595 \r \h </w:instrText>
      </w:r>
      <w:r w:rsidR="008A5266">
        <w:rPr>
          <w:rStyle w:val="Crossreference"/>
        </w:rPr>
      </w:r>
      <w:r w:rsidR="008A5266">
        <w:rPr>
          <w:rStyle w:val="Crossreference"/>
        </w:rPr>
        <w:fldChar w:fldCharType="separate"/>
      </w:r>
      <w:r w:rsidR="008A5266">
        <w:rPr>
          <w:rStyle w:val="Crossreference"/>
        </w:rPr>
        <w:t>2.3</w:t>
      </w:r>
      <w:r w:rsidR="008A5266">
        <w:rPr>
          <w:rStyle w:val="Crossreference"/>
        </w:rPr>
        <w:fldChar w:fldCharType="end"/>
      </w:r>
      <w:r w:rsidR="58BB7F7F" w:rsidRPr="00802711">
        <w:rPr>
          <w:rStyle w:val="Crossreference"/>
        </w:rPr>
        <w:t xml:space="preserve"> </w:t>
      </w:r>
      <w:r w:rsidR="0064667C" w:rsidRPr="00802711">
        <w:rPr>
          <w:rStyle w:val="Crossreference"/>
        </w:rPr>
        <w:fldChar w:fldCharType="begin"/>
      </w:r>
      <w:r w:rsidR="0064667C" w:rsidRPr="00802711">
        <w:rPr>
          <w:rStyle w:val="Crossreference"/>
        </w:rPr>
        <w:instrText xml:space="preserve"> REF _Ref24022578 \r \h </w:instrText>
      </w:r>
      <w:r w:rsidR="002A5517" w:rsidRPr="00802711">
        <w:rPr>
          <w:rStyle w:val="Crossreference"/>
        </w:rPr>
        <w:instrText xml:space="preserve"> \* MERGEFORMAT </w:instrText>
      </w:r>
      <w:r w:rsidR="0064667C" w:rsidRPr="00802711">
        <w:rPr>
          <w:rStyle w:val="Crossreference"/>
        </w:rPr>
      </w:r>
      <w:r w:rsidR="0064667C" w:rsidRPr="00802711">
        <w:rPr>
          <w:rStyle w:val="Crossreference"/>
        </w:rPr>
        <w:fldChar w:fldCharType="separate"/>
      </w:r>
      <w:r w:rsidR="0064667C" w:rsidRPr="00802711">
        <w:rPr>
          <w:rStyle w:val="Crossreference"/>
        </w:rPr>
        <w:fldChar w:fldCharType="end"/>
      </w:r>
      <w:r w:rsidR="07236534" w:rsidRPr="00802711">
        <w:t>)</w:t>
      </w:r>
      <w:r w:rsidRPr="00802711">
        <w:t xml:space="preserve">. </w:t>
      </w:r>
    </w:p>
    <w:p w14:paraId="62F3007D" w14:textId="40F03A44" w:rsidR="00C749E8" w:rsidRPr="00802711" w:rsidRDefault="001B70D0" w:rsidP="00DC7B62">
      <w:pPr>
        <w:spacing w:after="120"/>
      </w:pPr>
      <w:r w:rsidRPr="00802711">
        <w:t xml:space="preserve">State </w:t>
      </w:r>
      <w:r w:rsidR="009E5160" w:rsidRPr="00802711">
        <w:t xml:space="preserve">vegetation </w:t>
      </w:r>
      <w:r w:rsidR="007D5DD4" w:rsidRPr="00802711">
        <w:t xml:space="preserve">mapping </w:t>
      </w:r>
      <w:r w:rsidR="009E5160" w:rsidRPr="00802711">
        <w:t xml:space="preserve">units are </w:t>
      </w:r>
      <w:r w:rsidR="009E5160" w:rsidRPr="00802711">
        <w:rPr>
          <w:u w:val="single"/>
        </w:rPr>
        <w:t>not</w:t>
      </w:r>
      <w:r w:rsidR="009E5160" w:rsidRPr="00802711">
        <w:t xml:space="preserve"> the ecological community being listed. However, for many sites (but not all) certain vegetation map units will correspond sufficiently to provide indicative mapping for the national ecological community, where the description matches.</w:t>
      </w:r>
      <w:r w:rsidR="00C749E8" w:rsidRPr="00802711">
        <w:t xml:space="preserve"> </w:t>
      </w:r>
    </w:p>
    <w:p w14:paraId="6B5475E8" w14:textId="02D2B978" w:rsidR="001B70D0" w:rsidRPr="00A81C77" w:rsidRDefault="00C749E8" w:rsidP="00DC7B62">
      <w:pPr>
        <w:spacing w:after="120"/>
        <w:ind w:right="-143"/>
      </w:pPr>
      <w:r w:rsidRPr="00802711">
        <w:t xml:space="preserve">On-ground assessment is vital to finally determine if any </w:t>
      </w:r>
      <w:r w:rsidR="00437E1D">
        <w:t>area</w:t>
      </w:r>
      <w:r w:rsidRPr="00802711">
        <w:t xml:space="preserve"> is </w:t>
      </w:r>
      <w:r w:rsidR="00437E1D">
        <w:t>an occurrence</w:t>
      </w:r>
      <w:r w:rsidRPr="00802711">
        <w:t xml:space="preserve"> of the ecological </w:t>
      </w:r>
      <w:r w:rsidRPr="00A81C77">
        <w:t>community.</w:t>
      </w:r>
    </w:p>
    <w:p w14:paraId="03A9D343" w14:textId="443BDFA6" w:rsidR="005A2C45" w:rsidRPr="00A81C77" w:rsidRDefault="00C127F8" w:rsidP="001B70D0">
      <w:pPr>
        <w:ind w:right="-143"/>
      </w:pPr>
      <w:r w:rsidRPr="00A81C77">
        <w:t xml:space="preserve">A series of regional-scale vegetation surveys have been carried out that describe plant species assemblages referrable to </w:t>
      </w:r>
      <w:proofErr w:type="spellStart"/>
      <w:r w:rsidR="003D333B">
        <w:t>Pinkwood</w:t>
      </w:r>
      <w:proofErr w:type="spellEnd"/>
      <w:r w:rsidR="003D333B">
        <w:t xml:space="preserve"> cool temperate</w:t>
      </w:r>
      <w:r w:rsidR="00B92152">
        <w:t xml:space="preserve"> </w:t>
      </w:r>
      <w:r w:rsidR="0086283F" w:rsidRPr="00A81C77">
        <w:t xml:space="preserve">rainforests </w:t>
      </w:r>
      <w:r w:rsidRPr="00A81C77">
        <w:t xml:space="preserve">of </w:t>
      </w:r>
      <w:proofErr w:type="gramStart"/>
      <w:r w:rsidR="4E50E6EE">
        <w:t>south east</w:t>
      </w:r>
      <w:proofErr w:type="gramEnd"/>
      <w:r>
        <w:t xml:space="preserve"> </w:t>
      </w:r>
      <w:r w:rsidR="00AF3EB8" w:rsidRPr="00A81C77">
        <w:t>New South Wales</w:t>
      </w:r>
      <w:r w:rsidR="00A402FD" w:rsidRPr="00A81C77">
        <w:t xml:space="preserve"> and far east Victoria</w:t>
      </w:r>
      <w:r w:rsidR="005A2C45" w:rsidRPr="00A81C77">
        <w:t>.</w:t>
      </w:r>
      <w:r w:rsidRPr="00A81C77">
        <w:t xml:space="preserve"> </w:t>
      </w:r>
      <w:r w:rsidR="005A2C45" w:rsidRPr="00A81C77">
        <w:t>The currently adopted Plant Community Type (PCT) classification also includes assemblages that are referrable to this</w:t>
      </w:r>
      <w:r w:rsidR="00E6165C" w:rsidRPr="00A81C77">
        <w:t xml:space="preserve"> ecological</w:t>
      </w:r>
      <w:r w:rsidR="005A2C45" w:rsidRPr="00A81C77">
        <w:t xml:space="preserve"> community. </w:t>
      </w:r>
      <w:r w:rsidR="004403D6">
        <w:fldChar w:fldCharType="begin"/>
      </w:r>
      <w:r w:rsidR="004403D6">
        <w:instrText xml:space="preserve"> REF _Ref201655480 \h </w:instrText>
      </w:r>
      <w:r w:rsidR="004403D6">
        <w:fldChar w:fldCharType="separate"/>
      </w:r>
      <w:r w:rsidR="004403D6">
        <w:t xml:space="preserve">Table </w:t>
      </w:r>
      <w:r w:rsidR="004403D6">
        <w:rPr>
          <w:noProof/>
        </w:rPr>
        <w:t>6</w:t>
      </w:r>
      <w:r w:rsidR="004403D6">
        <w:fldChar w:fldCharType="end"/>
      </w:r>
      <w:r w:rsidR="00EB4F46">
        <w:fldChar w:fldCharType="begin"/>
      </w:r>
      <w:r w:rsidR="00EB4F46">
        <w:instrText xml:space="preserve"> REF _Ref168376655 \h </w:instrText>
      </w:r>
      <w:r w:rsidR="00EB4F46">
        <w:fldChar w:fldCharType="separate"/>
      </w:r>
      <w:r w:rsidR="00EB4F46">
        <w:fldChar w:fldCharType="end"/>
      </w:r>
      <w:r w:rsidR="005A2C45" w:rsidRPr="00A81C77">
        <w:t xml:space="preserve"> summarises referrable classification units and their sources.</w:t>
      </w:r>
    </w:p>
    <w:p w14:paraId="6A56982A" w14:textId="59CAF137" w:rsidR="00A5593B" w:rsidRDefault="00A5593B" w:rsidP="00A5593B">
      <w:pPr>
        <w:pStyle w:val="Caption"/>
        <w:keepNext/>
      </w:pPr>
      <w:bookmarkStart w:id="164" w:name="_Ref201655480"/>
      <w:r>
        <w:t xml:space="preserve">Table </w:t>
      </w:r>
      <w:r>
        <w:fldChar w:fldCharType="begin"/>
      </w:r>
      <w:r>
        <w:instrText xml:space="preserve"> SEQ Table \* ARABIC </w:instrText>
      </w:r>
      <w:r>
        <w:fldChar w:fldCharType="separate"/>
      </w:r>
      <w:r>
        <w:rPr>
          <w:noProof/>
        </w:rPr>
        <w:t>6</w:t>
      </w:r>
      <w:r>
        <w:fldChar w:fldCharType="end"/>
      </w:r>
      <w:bookmarkEnd w:id="164"/>
      <w:r>
        <w:t xml:space="preserve">: </w:t>
      </w:r>
      <w:r w:rsidRPr="00161C27">
        <w:t>Relationships of regional vegetation classifications and their sources that likely correspond (wholly, or in part) to the ecological community (i.e. where key diagnostic characteristics are met).</w:t>
      </w:r>
    </w:p>
    <w:tbl>
      <w:tblPr>
        <w:tblStyle w:val="TableGrid"/>
        <w:tblW w:w="0" w:type="auto"/>
        <w:tblLook w:val="04A0" w:firstRow="1" w:lastRow="0" w:firstColumn="1" w:lastColumn="0" w:noHBand="0" w:noVBand="1"/>
      </w:tblPr>
      <w:tblGrid>
        <w:gridCol w:w="3397"/>
        <w:gridCol w:w="2643"/>
        <w:gridCol w:w="3020"/>
      </w:tblGrid>
      <w:tr w:rsidR="00A81C77" w:rsidRPr="00A74344" w14:paraId="3CD07584" w14:textId="77777777" w:rsidTr="00042422">
        <w:trPr>
          <w:tblHeader/>
        </w:trPr>
        <w:tc>
          <w:tcPr>
            <w:tcW w:w="3397" w:type="dxa"/>
          </w:tcPr>
          <w:p w14:paraId="78A9EB2B" w14:textId="1CB10F03" w:rsidR="0015792C" w:rsidRPr="00A74344" w:rsidRDefault="0015792C" w:rsidP="001B70D0">
            <w:pPr>
              <w:ind w:right="-143"/>
              <w:rPr>
                <w:b/>
                <w:bCs/>
                <w:szCs w:val="22"/>
              </w:rPr>
            </w:pPr>
            <w:r w:rsidRPr="00A74344">
              <w:rPr>
                <w:b/>
                <w:bCs/>
                <w:szCs w:val="22"/>
              </w:rPr>
              <w:t>Classification unit</w:t>
            </w:r>
          </w:p>
        </w:tc>
        <w:tc>
          <w:tcPr>
            <w:tcW w:w="2643" w:type="dxa"/>
          </w:tcPr>
          <w:p w14:paraId="29AFCC8E" w14:textId="0FFF9B88" w:rsidR="0015792C" w:rsidRPr="00A74344" w:rsidRDefault="0015792C" w:rsidP="00DC7B62">
            <w:pPr>
              <w:ind w:right="-23"/>
              <w:rPr>
                <w:b/>
                <w:bCs/>
                <w:szCs w:val="22"/>
              </w:rPr>
            </w:pPr>
            <w:r w:rsidRPr="00A74344">
              <w:rPr>
                <w:b/>
                <w:bCs/>
                <w:szCs w:val="22"/>
              </w:rPr>
              <w:t>Source</w:t>
            </w:r>
          </w:p>
        </w:tc>
        <w:tc>
          <w:tcPr>
            <w:tcW w:w="3020" w:type="dxa"/>
          </w:tcPr>
          <w:p w14:paraId="584727D8" w14:textId="22DADE3F" w:rsidR="0015792C" w:rsidRPr="00A74344" w:rsidRDefault="0049051E" w:rsidP="00731B3C">
            <w:pPr>
              <w:rPr>
                <w:b/>
                <w:bCs/>
                <w:szCs w:val="22"/>
              </w:rPr>
            </w:pPr>
            <w:r w:rsidRPr="00A74344">
              <w:rPr>
                <w:b/>
                <w:bCs/>
                <w:szCs w:val="22"/>
              </w:rPr>
              <w:t>Relationships</w:t>
            </w:r>
          </w:p>
        </w:tc>
      </w:tr>
      <w:tr w:rsidR="00A81C77" w:rsidRPr="00A74344" w14:paraId="627699DC" w14:textId="77777777" w:rsidTr="00042422">
        <w:tc>
          <w:tcPr>
            <w:tcW w:w="3397" w:type="dxa"/>
          </w:tcPr>
          <w:p w14:paraId="24391FF2" w14:textId="77A6E348" w:rsidR="00CF1985" w:rsidRPr="00A74344" w:rsidRDefault="00CF1985" w:rsidP="00CF1985">
            <w:pPr>
              <w:ind w:right="-143"/>
              <w:rPr>
                <w:szCs w:val="22"/>
              </w:rPr>
            </w:pPr>
            <w:r w:rsidRPr="00A74344">
              <w:rPr>
                <w:szCs w:val="22"/>
              </w:rPr>
              <w:t>Community type 1: Cool temperate rainforest</w:t>
            </w:r>
          </w:p>
        </w:tc>
        <w:tc>
          <w:tcPr>
            <w:tcW w:w="2643" w:type="dxa"/>
          </w:tcPr>
          <w:p w14:paraId="3E8B5C55" w14:textId="53AF3222" w:rsidR="00CF1985" w:rsidRPr="00A74344" w:rsidRDefault="00CF1985" w:rsidP="00DC7B62">
            <w:pPr>
              <w:ind w:right="-23"/>
              <w:rPr>
                <w:szCs w:val="22"/>
              </w:rPr>
            </w:pPr>
            <w:r w:rsidRPr="00A74344">
              <w:rPr>
                <w:szCs w:val="22"/>
              </w:rPr>
              <w:t>Helman (1983)</w:t>
            </w:r>
          </w:p>
        </w:tc>
        <w:tc>
          <w:tcPr>
            <w:tcW w:w="3020" w:type="dxa"/>
          </w:tcPr>
          <w:p w14:paraId="0362056B" w14:textId="4115C731" w:rsidR="00CF1985" w:rsidRPr="00A74344" w:rsidRDefault="006B5022" w:rsidP="00731B3C">
            <w:pPr>
              <w:rPr>
                <w:szCs w:val="22"/>
              </w:rPr>
            </w:pPr>
            <w:r w:rsidRPr="00A74344">
              <w:rPr>
                <w:szCs w:val="22"/>
              </w:rPr>
              <w:t>Wholly corresponds</w:t>
            </w:r>
          </w:p>
        </w:tc>
      </w:tr>
      <w:tr w:rsidR="00A81C77" w:rsidRPr="00A74344" w14:paraId="1E99A2F4" w14:textId="77777777" w:rsidTr="00042422">
        <w:tc>
          <w:tcPr>
            <w:tcW w:w="3397" w:type="dxa"/>
          </w:tcPr>
          <w:p w14:paraId="2088EEEF" w14:textId="1F592A24" w:rsidR="00CF1985" w:rsidRPr="00A74344" w:rsidRDefault="00CF1985" w:rsidP="006C47B6">
            <w:pPr>
              <w:ind w:right="-143"/>
              <w:rPr>
                <w:szCs w:val="22"/>
              </w:rPr>
            </w:pPr>
            <w:r w:rsidRPr="00A74344">
              <w:rPr>
                <w:szCs w:val="22"/>
              </w:rPr>
              <w:t xml:space="preserve">Community type 2: Intermediate cool temperate </w:t>
            </w:r>
            <w:r w:rsidR="0044742E" w:rsidRPr="00A74344">
              <w:rPr>
                <w:szCs w:val="22"/>
              </w:rPr>
              <w:t>–</w:t>
            </w:r>
            <w:r w:rsidRPr="00A74344">
              <w:rPr>
                <w:szCs w:val="22"/>
              </w:rPr>
              <w:t xml:space="preserve"> </w:t>
            </w:r>
            <w:r w:rsidR="0044742E" w:rsidRPr="00A74344">
              <w:rPr>
                <w:szCs w:val="22"/>
              </w:rPr>
              <w:t xml:space="preserve">warm </w:t>
            </w:r>
            <w:r w:rsidRPr="00A74344">
              <w:rPr>
                <w:szCs w:val="22"/>
              </w:rPr>
              <w:t>temperate rainforest</w:t>
            </w:r>
          </w:p>
        </w:tc>
        <w:tc>
          <w:tcPr>
            <w:tcW w:w="2643" w:type="dxa"/>
          </w:tcPr>
          <w:p w14:paraId="40430FCE" w14:textId="77777777" w:rsidR="00CF1985" w:rsidRPr="00A74344" w:rsidRDefault="00CF1985" w:rsidP="00DC7B62">
            <w:pPr>
              <w:ind w:right="-23"/>
              <w:rPr>
                <w:szCs w:val="22"/>
              </w:rPr>
            </w:pPr>
            <w:r w:rsidRPr="00A74344">
              <w:rPr>
                <w:szCs w:val="22"/>
              </w:rPr>
              <w:t>Helman (1983)</w:t>
            </w:r>
          </w:p>
        </w:tc>
        <w:tc>
          <w:tcPr>
            <w:tcW w:w="3020" w:type="dxa"/>
          </w:tcPr>
          <w:p w14:paraId="67C22887" w14:textId="7DA47059" w:rsidR="00CF1985" w:rsidRPr="00A74344" w:rsidRDefault="00A35715" w:rsidP="00731B3C">
            <w:pPr>
              <w:rPr>
                <w:szCs w:val="22"/>
              </w:rPr>
            </w:pPr>
            <w:r w:rsidRPr="00A74344">
              <w:rPr>
                <w:szCs w:val="22"/>
              </w:rPr>
              <w:t>Wholly corresponds</w:t>
            </w:r>
          </w:p>
        </w:tc>
      </w:tr>
      <w:tr w:rsidR="00A81C77" w:rsidRPr="00A74344" w14:paraId="388901FB" w14:textId="77777777" w:rsidTr="00042422">
        <w:tc>
          <w:tcPr>
            <w:tcW w:w="3397" w:type="dxa"/>
          </w:tcPr>
          <w:p w14:paraId="7AF96B67" w14:textId="141F4D95" w:rsidR="00CF1985" w:rsidRPr="00A74344" w:rsidRDefault="00CF1985" w:rsidP="00CF1985">
            <w:pPr>
              <w:ind w:right="-143"/>
              <w:rPr>
                <w:szCs w:val="22"/>
              </w:rPr>
            </w:pPr>
            <w:r w:rsidRPr="00A74344">
              <w:rPr>
                <w:szCs w:val="22"/>
              </w:rPr>
              <w:t>Map unit 8: Cool temperate rainforest</w:t>
            </w:r>
          </w:p>
        </w:tc>
        <w:tc>
          <w:tcPr>
            <w:tcW w:w="2643" w:type="dxa"/>
          </w:tcPr>
          <w:p w14:paraId="4D9A507E" w14:textId="5CB5A2CF" w:rsidR="00CF1985" w:rsidRPr="00A74344" w:rsidRDefault="00CF1985" w:rsidP="00DC7B62">
            <w:pPr>
              <w:ind w:right="-23"/>
              <w:rPr>
                <w:szCs w:val="22"/>
              </w:rPr>
            </w:pPr>
            <w:r w:rsidRPr="00A74344">
              <w:rPr>
                <w:szCs w:val="22"/>
              </w:rPr>
              <w:t>Keith &amp; Bedward (1999)</w:t>
            </w:r>
          </w:p>
        </w:tc>
        <w:tc>
          <w:tcPr>
            <w:tcW w:w="3020" w:type="dxa"/>
          </w:tcPr>
          <w:p w14:paraId="340ED834" w14:textId="21D01981" w:rsidR="00CF1985" w:rsidRPr="00A74344" w:rsidRDefault="00A35715" w:rsidP="00731B3C">
            <w:pPr>
              <w:rPr>
                <w:szCs w:val="22"/>
              </w:rPr>
            </w:pPr>
            <w:r w:rsidRPr="00A74344">
              <w:rPr>
                <w:szCs w:val="22"/>
              </w:rPr>
              <w:t>Wholly corresponds</w:t>
            </w:r>
          </w:p>
        </w:tc>
      </w:tr>
      <w:tr w:rsidR="00A81C77" w:rsidRPr="00A74344" w14:paraId="3167A9A3" w14:textId="77777777" w:rsidTr="00042422">
        <w:tc>
          <w:tcPr>
            <w:tcW w:w="3397" w:type="dxa"/>
          </w:tcPr>
          <w:p w14:paraId="7B1DD1C6" w14:textId="26B89592" w:rsidR="00CF1985" w:rsidRPr="00A74344" w:rsidRDefault="003F0E9B" w:rsidP="00CF1985">
            <w:pPr>
              <w:ind w:right="-143"/>
              <w:rPr>
                <w:szCs w:val="22"/>
              </w:rPr>
            </w:pPr>
            <w:r w:rsidRPr="00A74344">
              <w:rPr>
                <w:szCs w:val="22"/>
              </w:rPr>
              <w:t>Vegetation class 1a</w:t>
            </w:r>
          </w:p>
        </w:tc>
        <w:tc>
          <w:tcPr>
            <w:tcW w:w="2643" w:type="dxa"/>
          </w:tcPr>
          <w:p w14:paraId="42057FBB" w14:textId="6FD3A755" w:rsidR="00CF1985" w:rsidRPr="00A74344" w:rsidRDefault="00CF1985" w:rsidP="00DC7B62">
            <w:pPr>
              <w:ind w:right="-23"/>
              <w:rPr>
                <w:szCs w:val="22"/>
              </w:rPr>
            </w:pPr>
            <w:proofErr w:type="spellStart"/>
            <w:r w:rsidRPr="00A74344">
              <w:rPr>
                <w:szCs w:val="22"/>
              </w:rPr>
              <w:t>Gellie</w:t>
            </w:r>
            <w:proofErr w:type="spellEnd"/>
            <w:r w:rsidR="00E9360B" w:rsidRPr="00A74344">
              <w:rPr>
                <w:szCs w:val="22"/>
              </w:rPr>
              <w:t xml:space="preserve"> </w:t>
            </w:r>
            <w:r w:rsidRPr="00A74344">
              <w:rPr>
                <w:szCs w:val="22"/>
              </w:rPr>
              <w:t>(2005)</w:t>
            </w:r>
          </w:p>
        </w:tc>
        <w:tc>
          <w:tcPr>
            <w:tcW w:w="3020" w:type="dxa"/>
          </w:tcPr>
          <w:p w14:paraId="68020ADD" w14:textId="3CC1FE8D" w:rsidR="00CF1985" w:rsidRPr="00A74344" w:rsidRDefault="00A35715" w:rsidP="00731B3C">
            <w:pPr>
              <w:rPr>
                <w:szCs w:val="22"/>
              </w:rPr>
            </w:pPr>
            <w:r w:rsidRPr="00A74344">
              <w:rPr>
                <w:szCs w:val="22"/>
              </w:rPr>
              <w:t>Wholly corresponds</w:t>
            </w:r>
          </w:p>
        </w:tc>
      </w:tr>
      <w:tr w:rsidR="00A81C77" w:rsidRPr="00A74344" w14:paraId="54FA2834" w14:textId="77777777" w:rsidTr="00042422">
        <w:tc>
          <w:tcPr>
            <w:tcW w:w="3397" w:type="dxa"/>
          </w:tcPr>
          <w:p w14:paraId="70E39486" w14:textId="56153CA9" w:rsidR="00CF1985" w:rsidRPr="00A74344" w:rsidRDefault="00CF1985" w:rsidP="00CF1985">
            <w:pPr>
              <w:ind w:right="-143"/>
              <w:rPr>
                <w:szCs w:val="22"/>
              </w:rPr>
            </w:pPr>
            <w:r w:rsidRPr="00A74344">
              <w:rPr>
                <w:szCs w:val="22"/>
              </w:rPr>
              <w:t xml:space="preserve">RF p317: </w:t>
            </w:r>
            <w:proofErr w:type="gramStart"/>
            <w:r w:rsidR="4E50E6EE" w:rsidRPr="00A74344">
              <w:rPr>
                <w:szCs w:val="22"/>
              </w:rPr>
              <w:t>South east</w:t>
            </w:r>
            <w:proofErr w:type="gramEnd"/>
            <w:r w:rsidRPr="00A74344">
              <w:rPr>
                <w:szCs w:val="22"/>
              </w:rPr>
              <w:t xml:space="preserve"> Cool Temperate Rainforest</w:t>
            </w:r>
          </w:p>
        </w:tc>
        <w:tc>
          <w:tcPr>
            <w:tcW w:w="2643" w:type="dxa"/>
          </w:tcPr>
          <w:p w14:paraId="65C5CF5D" w14:textId="4F98EE28" w:rsidR="00CF1985" w:rsidRPr="00A74344" w:rsidRDefault="00CF1985" w:rsidP="00DC7B62">
            <w:pPr>
              <w:ind w:right="-23"/>
              <w:rPr>
                <w:szCs w:val="22"/>
              </w:rPr>
            </w:pPr>
            <w:r w:rsidRPr="00A74344">
              <w:rPr>
                <w:szCs w:val="22"/>
              </w:rPr>
              <w:t>Tozer et al. (2010)</w:t>
            </w:r>
          </w:p>
        </w:tc>
        <w:tc>
          <w:tcPr>
            <w:tcW w:w="3020" w:type="dxa"/>
          </w:tcPr>
          <w:p w14:paraId="70B11832" w14:textId="39EAD075" w:rsidR="00CF1985" w:rsidRPr="00A74344" w:rsidRDefault="00A35715" w:rsidP="00731B3C">
            <w:pPr>
              <w:rPr>
                <w:szCs w:val="22"/>
              </w:rPr>
            </w:pPr>
            <w:r w:rsidRPr="00A74344">
              <w:rPr>
                <w:szCs w:val="22"/>
              </w:rPr>
              <w:t>Wholly corresponds</w:t>
            </w:r>
          </w:p>
        </w:tc>
      </w:tr>
      <w:tr w:rsidR="00A81C77" w:rsidRPr="00A74344" w14:paraId="1914231C" w14:textId="77777777" w:rsidTr="00042422">
        <w:tc>
          <w:tcPr>
            <w:tcW w:w="3397" w:type="dxa"/>
          </w:tcPr>
          <w:p w14:paraId="1BE53E6A" w14:textId="4B980841" w:rsidR="00CF1985" w:rsidRPr="00A74344" w:rsidRDefault="00CF1985" w:rsidP="00CF1985">
            <w:pPr>
              <w:ind w:right="-143"/>
              <w:rPr>
                <w:szCs w:val="22"/>
              </w:rPr>
            </w:pPr>
            <w:r w:rsidRPr="00A74344">
              <w:rPr>
                <w:szCs w:val="22"/>
              </w:rPr>
              <w:lastRenderedPageBreak/>
              <w:t>RF p116: Intermediate Temperate Rainforest</w:t>
            </w:r>
          </w:p>
        </w:tc>
        <w:tc>
          <w:tcPr>
            <w:tcW w:w="2643" w:type="dxa"/>
          </w:tcPr>
          <w:p w14:paraId="44983516" w14:textId="4AB608A9" w:rsidR="00CF1985" w:rsidRPr="00A74344" w:rsidRDefault="00CF1985" w:rsidP="00DC7B62">
            <w:pPr>
              <w:ind w:right="-23"/>
              <w:rPr>
                <w:szCs w:val="22"/>
              </w:rPr>
            </w:pPr>
            <w:r w:rsidRPr="00A74344">
              <w:rPr>
                <w:rFonts w:cs="Times-Roman"/>
                <w:szCs w:val="22"/>
              </w:rPr>
              <w:t>Tozer et al. (2010)</w:t>
            </w:r>
          </w:p>
        </w:tc>
        <w:tc>
          <w:tcPr>
            <w:tcW w:w="3020" w:type="dxa"/>
          </w:tcPr>
          <w:p w14:paraId="3649B10D" w14:textId="7095BA11" w:rsidR="00263E42" w:rsidRPr="00A74344" w:rsidRDefault="00263E42" w:rsidP="00731B3C">
            <w:pPr>
              <w:rPr>
                <w:szCs w:val="22"/>
              </w:rPr>
            </w:pPr>
            <w:r w:rsidRPr="00A74344">
              <w:rPr>
                <w:szCs w:val="22"/>
              </w:rPr>
              <w:t>Partly corresponds.</w:t>
            </w:r>
          </w:p>
          <w:p w14:paraId="1E3958E6" w14:textId="443DB452" w:rsidR="00CF1985" w:rsidRPr="00A74344" w:rsidRDefault="00CF1985" w:rsidP="00731B3C">
            <w:pPr>
              <w:rPr>
                <w:szCs w:val="22"/>
              </w:rPr>
            </w:pPr>
            <w:r w:rsidRPr="00A74344">
              <w:rPr>
                <w:szCs w:val="22"/>
              </w:rPr>
              <w:t xml:space="preserve">Occurrences of RF p116 at higher elevations (&gt;600 m ASL) south from Sassafras </w:t>
            </w:r>
            <w:r w:rsidR="00DE75CD" w:rsidRPr="00A74344">
              <w:rPr>
                <w:szCs w:val="22"/>
              </w:rPr>
              <w:t>correspond with the ecol</w:t>
            </w:r>
            <w:r w:rsidR="006672AA" w:rsidRPr="00A74344">
              <w:rPr>
                <w:szCs w:val="22"/>
              </w:rPr>
              <w:t>ogical community.</w:t>
            </w:r>
          </w:p>
        </w:tc>
      </w:tr>
      <w:tr w:rsidR="003C2EF7" w:rsidRPr="00A74344" w14:paraId="4A4E5067" w14:textId="77777777" w:rsidTr="00042422">
        <w:tc>
          <w:tcPr>
            <w:tcW w:w="3397" w:type="dxa"/>
          </w:tcPr>
          <w:p w14:paraId="72991A71" w14:textId="2E5C5A86" w:rsidR="008125AF" w:rsidRPr="00A74344" w:rsidRDefault="008125AF" w:rsidP="008125AF">
            <w:pPr>
              <w:rPr>
                <w:szCs w:val="22"/>
              </w:rPr>
            </w:pPr>
            <w:r w:rsidRPr="00A74344">
              <w:rPr>
                <w:szCs w:val="22"/>
              </w:rPr>
              <w:t>Alliance Cool Temperate Rainforest Eucryphia Alliance</w:t>
            </w:r>
          </w:p>
          <w:p w14:paraId="7698526A" w14:textId="77777777" w:rsidR="008125AF" w:rsidRPr="00A74344" w:rsidRDefault="008125AF" w:rsidP="008125AF">
            <w:pPr>
              <w:rPr>
                <w:szCs w:val="22"/>
              </w:rPr>
            </w:pPr>
            <w:r w:rsidRPr="00A74344">
              <w:rPr>
                <w:szCs w:val="22"/>
              </w:rPr>
              <w:t>Sub-Alliances</w:t>
            </w:r>
          </w:p>
          <w:p w14:paraId="4C9EA5F7" w14:textId="77777777" w:rsidR="008125AF" w:rsidRPr="00A74344" w:rsidRDefault="008125AF" w:rsidP="008125AF">
            <w:pPr>
              <w:rPr>
                <w:szCs w:val="22"/>
              </w:rPr>
            </w:pPr>
            <w:r w:rsidRPr="00A74344">
              <w:rPr>
                <w:szCs w:val="22"/>
              </w:rPr>
              <w:t xml:space="preserve">52 Eucryphia </w:t>
            </w:r>
            <w:proofErr w:type="spellStart"/>
            <w:r w:rsidRPr="00A74344">
              <w:rPr>
                <w:szCs w:val="22"/>
              </w:rPr>
              <w:t>moorei</w:t>
            </w:r>
            <w:proofErr w:type="spellEnd"/>
          </w:p>
          <w:p w14:paraId="474B8375" w14:textId="77777777" w:rsidR="00235BEB" w:rsidRPr="00A74344" w:rsidRDefault="00235BEB" w:rsidP="00235BEB">
            <w:pPr>
              <w:rPr>
                <w:szCs w:val="22"/>
              </w:rPr>
            </w:pPr>
            <w:r w:rsidRPr="00A74344">
              <w:rPr>
                <w:szCs w:val="22"/>
              </w:rPr>
              <w:t xml:space="preserve">53 Eucryphia </w:t>
            </w:r>
            <w:proofErr w:type="spellStart"/>
            <w:r w:rsidRPr="00A74344">
              <w:rPr>
                <w:szCs w:val="22"/>
              </w:rPr>
              <w:t>moorei</w:t>
            </w:r>
            <w:proofErr w:type="spellEnd"/>
            <w:r w:rsidRPr="00A74344">
              <w:rPr>
                <w:szCs w:val="22"/>
              </w:rPr>
              <w:t xml:space="preserve"> - Elaeocarpus </w:t>
            </w:r>
            <w:proofErr w:type="spellStart"/>
            <w:r w:rsidRPr="00A74344">
              <w:rPr>
                <w:szCs w:val="22"/>
              </w:rPr>
              <w:t>holopetalus</w:t>
            </w:r>
            <w:proofErr w:type="spellEnd"/>
          </w:p>
          <w:p w14:paraId="28CCBD27" w14:textId="77777777" w:rsidR="00A43C59" w:rsidRPr="00A74344" w:rsidRDefault="00A43C59" w:rsidP="00A43C59">
            <w:pPr>
              <w:rPr>
                <w:szCs w:val="22"/>
              </w:rPr>
            </w:pPr>
            <w:r w:rsidRPr="00A74344">
              <w:rPr>
                <w:szCs w:val="22"/>
              </w:rPr>
              <w:t xml:space="preserve">54 Eucryphia </w:t>
            </w:r>
            <w:proofErr w:type="spellStart"/>
            <w:r w:rsidRPr="00A74344">
              <w:rPr>
                <w:szCs w:val="22"/>
              </w:rPr>
              <w:t>moorei</w:t>
            </w:r>
            <w:proofErr w:type="spellEnd"/>
            <w:r w:rsidRPr="00A74344">
              <w:rPr>
                <w:szCs w:val="22"/>
              </w:rPr>
              <w:t xml:space="preserve"> - </w:t>
            </w:r>
            <w:proofErr w:type="spellStart"/>
            <w:r w:rsidRPr="00A74344">
              <w:rPr>
                <w:szCs w:val="22"/>
              </w:rPr>
              <w:t>Doryphora</w:t>
            </w:r>
            <w:proofErr w:type="spellEnd"/>
            <w:r w:rsidRPr="00A74344">
              <w:rPr>
                <w:szCs w:val="22"/>
              </w:rPr>
              <w:t xml:space="preserve"> sassafras/ </w:t>
            </w:r>
            <w:proofErr w:type="spellStart"/>
            <w:r w:rsidRPr="00A74344">
              <w:rPr>
                <w:szCs w:val="22"/>
              </w:rPr>
              <w:t>Atherosperma</w:t>
            </w:r>
            <w:proofErr w:type="spellEnd"/>
            <w:r w:rsidRPr="00A74344">
              <w:rPr>
                <w:szCs w:val="22"/>
              </w:rPr>
              <w:t xml:space="preserve"> </w:t>
            </w:r>
            <w:proofErr w:type="spellStart"/>
            <w:r w:rsidRPr="00A74344">
              <w:rPr>
                <w:szCs w:val="22"/>
              </w:rPr>
              <w:t>moschatum</w:t>
            </w:r>
            <w:proofErr w:type="spellEnd"/>
          </w:p>
          <w:p w14:paraId="6274C0D8" w14:textId="77777777" w:rsidR="00431AB7" w:rsidRPr="00A74344" w:rsidRDefault="00431AB7" w:rsidP="00431AB7">
            <w:pPr>
              <w:rPr>
                <w:szCs w:val="22"/>
              </w:rPr>
            </w:pPr>
            <w:r w:rsidRPr="00A74344">
              <w:rPr>
                <w:szCs w:val="22"/>
              </w:rPr>
              <w:t xml:space="preserve">55 Eucryphia </w:t>
            </w:r>
            <w:proofErr w:type="spellStart"/>
            <w:r w:rsidRPr="00A74344">
              <w:rPr>
                <w:szCs w:val="22"/>
              </w:rPr>
              <w:t>moorei</w:t>
            </w:r>
            <w:proofErr w:type="spellEnd"/>
            <w:r w:rsidRPr="00A74344">
              <w:rPr>
                <w:szCs w:val="22"/>
              </w:rPr>
              <w:t xml:space="preserve"> – </w:t>
            </w:r>
            <w:proofErr w:type="spellStart"/>
            <w:r w:rsidRPr="00A74344">
              <w:rPr>
                <w:szCs w:val="22"/>
              </w:rPr>
              <w:t>Acmena</w:t>
            </w:r>
            <w:proofErr w:type="spellEnd"/>
            <w:r w:rsidRPr="00A74344">
              <w:rPr>
                <w:szCs w:val="22"/>
              </w:rPr>
              <w:t xml:space="preserve"> smithii</w:t>
            </w:r>
          </w:p>
          <w:p w14:paraId="2C8D3968" w14:textId="77777777" w:rsidR="003A246F" w:rsidRPr="00A74344" w:rsidRDefault="003A246F" w:rsidP="003A246F">
            <w:pPr>
              <w:rPr>
                <w:szCs w:val="22"/>
              </w:rPr>
            </w:pPr>
            <w:r w:rsidRPr="00A74344">
              <w:rPr>
                <w:szCs w:val="22"/>
              </w:rPr>
              <w:t xml:space="preserve">56 Elaeocarpus </w:t>
            </w:r>
            <w:proofErr w:type="spellStart"/>
            <w:r w:rsidRPr="00A74344">
              <w:rPr>
                <w:szCs w:val="22"/>
              </w:rPr>
              <w:t>holopetalus</w:t>
            </w:r>
            <w:proofErr w:type="spellEnd"/>
            <w:r w:rsidRPr="00A74344">
              <w:rPr>
                <w:szCs w:val="22"/>
              </w:rPr>
              <w:t xml:space="preserve"> – </w:t>
            </w:r>
            <w:proofErr w:type="spellStart"/>
            <w:r w:rsidRPr="00A74344">
              <w:rPr>
                <w:szCs w:val="22"/>
              </w:rPr>
              <w:t>Atherosperma</w:t>
            </w:r>
            <w:proofErr w:type="spellEnd"/>
            <w:r w:rsidRPr="00A74344">
              <w:rPr>
                <w:szCs w:val="22"/>
              </w:rPr>
              <w:t xml:space="preserve"> </w:t>
            </w:r>
            <w:proofErr w:type="spellStart"/>
            <w:r w:rsidRPr="00A74344">
              <w:rPr>
                <w:szCs w:val="22"/>
              </w:rPr>
              <w:t>moschatum</w:t>
            </w:r>
            <w:proofErr w:type="spellEnd"/>
          </w:p>
          <w:p w14:paraId="75B4B888" w14:textId="111026FE" w:rsidR="005F688C" w:rsidRPr="00A74344" w:rsidRDefault="00A92F3D" w:rsidP="00431AB7">
            <w:pPr>
              <w:rPr>
                <w:szCs w:val="22"/>
              </w:rPr>
            </w:pPr>
            <w:r w:rsidRPr="00A74344">
              <w:rPr>
                <w:szCs w:val="22"/>
              </w:rPr>
              <w:t xml:space="preserve">57 Elaeocarpus </w:t>
            </w:r>
            <w:proofErr w:type="spellStart"/>
            <w:r w:rsidRPr="00A74344">
              <w:rPr>
                <w:szCs w:val="22"/>
              </w:rPr>
              <w:t>holopetalus</w:t>
            </w:r>
            <w:proofErr w:type="spellEnd"/>
          </w:p>
          <w:p w14:paraId="0577F648" w14:textId="77777777" w:rsidR="00A92F3D" w:rsidRPr="00A74344" w:rsidRDefault="00A92F3D" w:rsidP="00431AB7">
            <w:pPr>
              <w:rPr>
                <w:szCs w:val="22"/>
              </w:rPr>
            </w:pPr>
          </w:p>
          <w:p w14:paraId="08FFB52C" w14:textId="7DCBF85A" w:rsidR="005F688C" w:rsidRPr="00A74344" w:rsidRDefault="005F688C" w:rsidP="00431AB7">
            <w:pPr>
              <w:rPr>
                <w:szCs w:val="22"/>
              </w:rPr>
            </w:pPr>
            <w:r w:rsidRPr="00A74344">
              <w:rPr>
                <w:szCs w:val="22"/>
              </w:rPr>
              <w:t xml:space="preserve">Warm Temperate Rainforest </w:t>
            </w:r>
            <w:proofErr w:type="spellStart"/>
            <w:r w:rsidRPr="00A74344">
              <w:rPr>
                <w:szCs w:val="22"/>
              </w:rPr>
              <w:t>Ceratopetalum</w:t>
            </w:r>
            <w:proofErr w:type="spellEnd"/>
            <w:r w:rsidRPr="00A74344">
              <w:rPr>
                <w:szCs w:val="22"/>
              </w:rPr>
              <w:t xml:space="preserve"> Alliance</w:t>
            </w:r>
          </w:p>
          <w:p w14:paraId="5C80A5EB" w14:textId="66E3710B" w:rsidR="00235BEB" w:rsidRPr="00A74344" w:rsidRDefault="005F688C" w:rsidP="008125AF">
            <w:pPr>
              <w:rPr>
                <w:szCs w:val="22"/>
              </w:rPr>
            </w:pPr>
            <w:r w:rsidRPr="00A74344">
              <w:rPr>
                <w:szCs w:val="22"/>
              </w:rPr>
              <w:t xml:space="preserve">38 </w:t>
            </w:r>
            <w:proofErr w:type="spellStart"/>
            <w:r w:rsidRPr="00A74344">
              <w:rPr>
                <w:szCs w:val="22"/>
              </w:rPr>
              <w:t>Ceratopetalum</w:t>
            </w:r>
            <w:proofErr w:type="spellEnd"/>
            <w:r w:rsidRPr="00A74344">
              <w:rPr>
                <w:szCs w:val="22"/>
              </w:rPr>
              <w:t xml:space="preserve"> Eucryphia </w:t>
            </w:r>
            <w:proofErr w:type="spellStart"/>
            <w:r w:rsidRPr="00A74344">
              <w:rPr>
                <w:szCs w:val="22"/>
              </w:rPr>
              <w:t>Doryphora</w:t>
            </w:r>
            <w:proofErr w:type="spellEnd"/>
            <w:r w:rsidRPr="00A74344">
              <w:rPr>
                <w:szCs w:val="22"/>
              </w:rPr>
              <w:t xml:space="preserve"> </w:t>
            </w:r>
            <w:proofErr w:type="spellStart"/>
            <w:r w:rsidRPr="00A74344">
              <w:rPr>
                <w:szCs w:val="22"/>
              </w:rPr>
              <w:t>Acmena</w:t>
            </w:r>
            <w:proofErr w:type="spellEnd"/>
          </w:p>
          <w:p w14:paraId="1550B392" w14:textId="5B059D62" w:rsidR="00FF3828" w:rsidRPr="00A74344" w:rsidRDefault="00FF3828" w:rsidP="008125AF">
            <w:pPr>
              <w:rPr>
                <w:szCs w:val="22"/>
              </w:rPr>
            </w:pPr>
            <w:r w:rsidRPr="00A74344">
              <w:rPr>
                <w:szCs w:val="22"/>
              </w:rPr>
              <w:t xml:space="preserve">Warm Temperate Rainforest </w:t>
            </w:r>
            <w:proofErr w:type="spellStart"/>
            <w:r w:rsidRPr="00A74344">
              <w:rPr>
                <w:szCs w:val="22"/>
              </w:rPr>
              <w:t>Acmena</w:t>
            </w:r>
            <w:proofErr w:type="spellEnd"/>
            <w:r w:rsidRPr="00A74344">
              <w:rPr>
                <w:szCs w:val="22"/>
              </w:rPr>
              <w:t xml:space="preserve"> </w:t>
            </w:r>
            <w:r w:rsidR="00CC6F37" w:rsidRPr="00A74344">
              <w:rPr>
                <w:szCs w:val="22"/>
              </w:rPr>
              <w:t>alliance</w:t>
            </w:r>
          </w:p>
          <w:p w14:paraId="0CD1FA90" w14:textId="24B9B69A" w:rsidR="00FF3828" w:rsidRPr="00A74344" w:rsidRDefault="00FF3828" w:rsidP="008125AF">
            <w:pPr>
              <w:rPr>
                <w:szCs w:val="22"/>
              </w:rPr>
            </w:pPr>
            <w:r w:rsidRPr="00A74344">
              <w:rPr>
                <w:szCs w:val="22"/>
              </w:rPr>
              <w:t xml:space="preserve">44 </w:t>
            </w:r>
            <w:proofErr w:type="spellStart"/>
            <w:r w:rsidRPr="00A74344">
              <w:rPr>
                <w:szCs w:val="22"/>
              </w:rPr>
              <w:t>Acmena</w:t>
            </w:r>
            <w:proofErr w:type="spellEnd"/>
            <w:r w:rsidRPr="00A74344">
              <w:rPr>
                <w:szCs w:val="22"/>
              </w:rPr>
              <w:t xml:space="preserve"> Eucryphia </w:t>
            </w:r>
            <w:proofErr w:type="spellStart"/>
            <w:r w:rsidRPr="00A74344">
              <w:rPr>
                <w:szCs w:val="22"/>
              </w:rPr>
              <w:t>Doryphora</w:t>
            </w:r>
            <w:proofErr w:type="spellEnd"/>
          </w:p>
          <w:p w14:paraId="106C9217" w14:textId="77777777" w:rsidR="003C2EF7" w:rsidRPr="00A74344" w:rsidRDefault="003C2EF7" w:rsidP="00CF1985">
            <w:pPr>
              <w:ind w:right="-143"/>
              <w:rPr>
                <w:szCs w:val="22"/>
              </w:rPr>
            </w:pPr>
          </w:p>
        </w:tc>
        <w:tc>
          <w:tcPr>
            <w:tcW w:w="2643" w:type="dxa"/>
          </w:tcPr>
          <w:p w14:paraId="302D4590" w14:textId="2490C344" w:rsidR="003C2EF7" w:rsidRPr="00A74344" w:rsidRDefault="00A92F3D" w:rsidP="00DC7B62">
            <w:pPr>
              <w:ind w:right="-23"/>
              <w:rPr>
                <w:rFonts w:cs="Times-Roman"/>
                <w:szCs w:val="22"/>
              </w:rPr>
            </w:pPr>
            <w:r w:rsidRPr="00A74344">
              <w:rPr>
                <w:rFonts w:cs="Times-Roman"/>
                <w:szCs w:val="22"/>
              </w:rPr>
              <w:t xml:space="preserve">Floyd </w:t>
            </w:r>
            <w:r w:rsidR="00A74344">
              <w:rPr>
                <w:rFonts w:cs="Times-Roman"/>
                <w:szCs w:val="22"/>
              </w:rPr>
              <w:t>(</w:t>
            </w:r>
            <w:r w:rsidRPr="00A74344">
              <w:rPr>
                <w:rFonts w:cs="Times-Roman"/>
                <w:szCs w:val="22"/>
              </w:rPr>
              <w:t>1990)</w:t>
            </w:r>
          </w:p>
        </w:tc>
        <w:tc>
          <w:tcPr>
            <w:tcW w:w="3020" w:type="dxa"/>
          </w:tcPr>
          <w:p w14:paraId="53D26A8C" w14:textId="7A34E974" w:rsidR="003C2EF7" w:rsidRPr="00A74344" w:rsidRDefault="00A35715" w:rsidP="00731B3C">
            <w:pPr>
              <w:rPr>
                <w:szCs w:val="22"/>
              </w:rPr>
            </w:pPr>
            <w:r w:rsidRPr="00A74344">
              <w:rPr>
                <w:szCs w:val="22"/>
              </w:rPr>
              <w:t>Wholly corresponds</w:t>
            </w:r>
          </w:p>
        </w:tc>
      </w:tr>
      <w:tr w:rsidR="00A81C77" w:rsidRPr="00A74344" w14:paraId="5F7DF799" w14:textId="77777777" w:rsidTr="00042422">
        <w:tc>
          <w:tcPr>
            <w:tcW w:w="3397" w:type="dxa"/>
          </w:tcPr>
          <w:p w14:paraId="34939B73" w14:textId="5E6684AE" w:rsidR="00CF1985" w:rsidRPr="00A74344" w:rsidRDefault="00ED23E2" w:rsidP="00CF1985">
            <w:pPr>
              <w:ind w:right="-143"/>
              <w:rPr>
                <w:szCs w:val="22"/>
              </w:rPr>
            </w:pPr>
            <w:r w:rsidRPr="00A74344">
              <w:rPr>
                <w:szCs w:val="22"/>
              </w:rPr>
              <w:t>NSW PCT 3054</w:t>
            </w:r>
            <w:r w:rsidR="00AD7A2C">
              <w:rPr>
                <w:szCs w:val="22"/>
              </w:rPr>
              <w:br/>
            </w:r>
            <w:proofErr w:type="gramStart"/>
            <w:r w:rsidR="4E50E6EE" w:rsidRPr="00A74344">
              <w:rPr>
                <w:szCs w:val="22"/>
              </w:rPr>
              <w:t>South east</w:t>
            </w:r>
            <w:proofErr w:type="gramEnd"/>
            <w:r w:rsidRPr="00A74344">
              <w:rPr>
                <w:szCs w:val="22"/>
              </w:rPr>
              <w:t xml:space="preserve"> Cool Temperate Rainforest</w:t>
            </w:r>
          </w:p>
        </w:tc>
        <w:tc>
          <w:tcPr>
            <w:tcW w:w="2643" w:type="dxa"/>
          </w:tcPr>
          <w:p w14:paraId="1DBF600C" w14:textId="6B6122BA" w:rsidR="00CF1985" w:rsidRPr="00A74344" w:rsidRDefault="00CF1985" w:rsidP="00DC7B62">
            <w:pPr>
              <w:ind w:right="-23"/>
              <w:rPr>
                <w:szCs w:val="22"/>
              </w:rPr>
            </w:pPr>
            <w:r w:rsidRPr="00A74344">
              <w:rPr>
                <w:szCs w:val="22"/>
              </w:rPr>
              <w:t xml:space="preserve">NSW </w:t>
            </w:r>
            <w:r w:rsidR="00743444" w:rsidRPr="00A74344">
              <w:rPr>
                <w:szCs w:val="22"/>
              </w:rPr>
              <w:t>DCCEEW</w:t>
            </w:r>
            <w:r w:rsidR="00AB6240">
              <w:rPr>
                <w:szCs w:val="22"/>
              </w:rPr>
              <w:t xml:space="preserve"> (2024)</w:t>
            </w:r>
            <w:r w:rsidR="004445B2" w:rsidRPr="00A74344">
              <w:rPr>
                <w:szCs w:val="22"/>
              </w:rPr>
              <w:t>:</w:t>
            </w:r>
            <w:r w:rsidR="00ED23E2" w:rsidRPr="00A74344">
              <w:rPr>
                <w:szCs w:val="22"/>
              </w:rPr>
              <w:t xml:space="preserve"> </w:t>
            </w:r>
            <w:r w:rsidRPr="00A74344">
              <w:rPr>
                <w:szCs w:val="22"/>
              </w:rPr>
              <w:t>PCT classification</w:t>
            </w:r>
          </w:p>
        </w:tc>
        <w:tc>
          <w:tcPr>
            <w:tcW w:w="3020" w:type="dxa"/>
          </w:tcPr>
          <w:p w14:paraId="51D47AF5" w14:textId="3BD1F468" w:rsidR="00CF1985" w:rsidRPr="00A74344" w:rsidRDefault="00A9498C" w:rsidP="00731B3C">
            <w:pPr>
              <w:rPr>
                <w:szCs w:val="22"/>
              </w:rPr>
            </w:pPr>
            <w:r w:rsidRPr="00A74344">
              <w:rPr>
                <w:szCs w:val="22"/>
              </w:rPr>
              <w:t>Wholly corresponds</w:t>
            </w:r>
          </w:p>
        </w:tc>
      </w:tr>
      <w:tr w:rsidR="00AE11C4" w:rsidRPr="00A74344" w14:paraId="65B6B96C" w14:textId="77777777" w:rsidTr="00042422">
        <w:tc>
          <w:tcPr>
            <w:tcW w:w="3397" w:type="dxa"/>
          </w:tcPr>
          <w:p w14:paraId="00B3C0AE" w14:textId="1DFCF2CF" w:rsidR="00AE11C4" w:rsidRPr="00A74344" w:rsidRDefault="002C679C" w:rsidP="00CF1985">
            <w:pPr>
              <w:ind w:right="-143"/>
              <w:rPr>
                <w:szCs w:val="22"/>
              </w:rPr>
            </w:pPr>
            <w:r w:rsidRPr="00A74344">
              <w:rPr>
                <w:szCs w:val="22"/>
              </w:rPr>
              <w:lastRenderedPageBreak/>
              <w:t xml:space="preserve">NSW PCT 4106 </w:t>
            </w:r>
            <w:r w:rsidR="00AD7A2C">
              <w:rPr>
                <w:szCs w:val="22"/>
              </w:rPr>
              <w:br/>
            </w:r>
            <w:r w:rsidRPr="00A74344">
              <w:rPr>
                <w:szCs w:val="22"/>
              </w:rPr>
              <w:t>Illawarra Escarpment Cool Temperate Rainforest</w:t>
            </w:r>
          </w:p>
        </w:tc>
        <w:tc>
          <w:tcPr>
            <w:tcW w:w="2643" w:type="dxa"/>
          </w:tcPr>
          <w:p w14:paraId="0AF38A36" w14:textId="2BB1ECF0" w:rsidR="00AE11C4" w:rsidRPr="00A74344" w:rsidRDefault="0049132D" w:rsidP="00DC7B62">
            <w:pPr>
              <w:ind w:right="-23"/>
              <w:rPr>
                <w:szCs w:val="22"/>
              </w:rPr>
            </w:pPr>
            <w:r w:rsidRPr="00A74344">
              <w:rPr>
                <w:szCs w:val="22"/>
              </w:rPr>
              <w:t xml:space="preserve">NSW </w:t>
            </w:r>
            <w:r w:rsidR="00743444" w:rsidRPr="00A74344">
              <w:rPr>
                <w:szCs w:val="22"/>
              </w:rPr>
              <w:t>DCCEEW</w:t>
            </w:r>
            <w:r w:rsidR="00AB6240">
              <w:rPr>
                <w:szCs w:val="22"/>
              </w:rPr>
              <w:t xml:space="preserve"> </w:t>
            </w:r>
            <w:r w:rsidR="00AB6240">
              <w:rPr>
                <w:szCs w:val="22"/>
              </w:rPr>
              <w:t>(2024)</w:t>
            </w:r>
            <w:r w:rsidRPr="00A74344">
              <w:rPr>
                <w:szCs w:val="22"/>
              </w:rPr>
              <w:t>: PCT classification</w:t>
            </w:r>
          </w:p>
        </w:tc>
        <w:tc>
          <w:tcPr>
            <w:tcW w:w="3020" w:type="dxa"/>
          </w:tcPr>
          <w:p w14:paraId="3C09F988" w14:textId="19E86DB4" w:rsidR="00AE11C4" w:rsidRPr="00A74344" w:rsidRDefault="00A9498C" w:rsidP="00731B3C">
            <w:pPr>
              <w:rPr>
                <w:szCs w:val="22"/>
              </w:rPr>
            </w:pPr>
            <w:r w:rsidRPr="00A74344">
              <w:rPr>
                <w:szCs w:val="22"/>
              </w:rPr>
              <w:t>Wholly corresponds</w:t>
            </w:r>
          </w:p>
        </w:tc>
      </w:tr>
      <w:tr w:rsidR="00C12916" w:rsidRPr="00A74344" w14:paraId="2194D69F" w14:textId="77777777" w:rsidTr="00042422">
        <w:tc>
          <w:tcPr>
            <w:tcW w:w="3397" w:type="dxa"/>
          </w:tcPr>
          <w:p w14:paraId="24731348" w14:textId="28E6E41B" w:rsidR="00C12916" w:rsidRPr="00A74344" w:rsidRDefault="00013948" w:rsidP="00CF1985">
            <w:pPr>
              <w:ind w:right="-143"/>
              <w:rPr>
                <w:szCs w:val="22"/>
              </w:rPr>
            </w:pPr>
            <w:r w:rsidRPr="00A74344">
              <w:rPr>
                <w:szCs w:val="22"/>
              </w:rPr>
              <w:t xml:space="preserve">NSW PCT </w:t>
            </w:r>
            <w:r w:rsidRPr="00013948">
              <w:rPr>
                <w:szCs w:val="22"/>
              </w:rPr>
              <w:t>3028</w:t>
            </w:r>
            <w:r>
              <w:rPr>
                <w:szCs w:val="22"/>
              </w:rPr>
              <w:t xml:space="preserve"> </w:t>
            </w:r>
            <w:r w:rsidR="004B4513">
              <w:rPr>
                <w:szCs w:val="22"/>
              </w:rPr>
              <w:br/>
            </w:r>
            <w:r w:rsidRPr="00013948">
              <w:rPr>
                <w:szCs w:val="22"/>
              </w:rPr>
              <w:t>Illawarra Escarpment Warm Temperate Rainforest</w:t>
            </w:r>
          </w:p>
        </w:tc>
        <w:tc>
          <w:tcPr>
            <w:tcW w:w="2643" w:type="dxa"/>
          </w:tcPr>
          <w:p w14:paraId="6DB786B9" w14:textId="63DB81C9" w:rsidR="00C12916" w:rsidRPr="00A74344" w:rsidRDefault="004B4513" w:rsidP="00DC7B62">
            <w:pPr>
              <w:ind w:right="-23"/>
              <w:rPr>
                <w:szCs w:val="22"/>
              </w:rPr>
            </w:pPr>
            <w:r w:rsidRPr="00A74344">
              <w:rPr>
                <w:szCs w:val="22"/>
              </w:rPr>
              <w:t>NSW DCCEEW</w:t>
            </w:r>
            <w:r w:rsidR="00AB6240">
              <w:rPr>
                <w:szCs w:val="22"/>
              </w:rPr>
              <w:t xml:space="preserve"> (2024)</w:t>
            </w:r>
            <w:r w:rsidRPr="00A74344">
              <w:rPr>
                <w:szCs w:val="22"/>
              </w:rPr>
              <w:t>: PCT classification</w:t>
            </w:r>
          </w:p>
        </w:tc>
        <w:tc>
          <w:tcPr>
            <w:tcW w:w="3020" w:type="dxa"/>
          </w:tcPr>
          <w:p w14:paraId="64FC4D52" w14:textId="77777777" w:rsidR="00C12916" w:rsidRDefault="004B4513" w:rsidP="00731B3C">
            <w:pPr>
              <w:rPr>
                <w:szCs w:val="22"/>
              </w:rPr>
            </w:pPr>
            <w:r w:rsidRPr="00A74344">
              <w:rPr>
                <w:szCs w:val="22"/>
              </w:rPr>
              <w:t>Partly corresponds</w:t>
            </w:r>
            <w:r w:rsidR="009A263D">
              <w:rPr>
                <w:szCs w:val="22"/>
              </w:rPr>
              <w:t>.</w:t>
            </w:r>
          </w:p>
          <w:p w14:paraId="34B868AF" w14:textId="33EC4FF0" w:rsidR="009A263D" w:rsidRPr="00A74344" w:rsidRDefault="009A263D" w:rsidP="00731B3C">
            <w:pPr>
              <w:rPr>
                <w:szCs w:val="22"/>
              </w:rPr>
            </w:pPr>
            <w:r w:rsidRPr="00A74344">
              <w:rPr>
                <w:szCs w:val="22"/>
              </w:rPr>
              <w:t>Mostly excluded from the ecological community, but</w:t>
            </w:r>
            <w:r w:rsidR="00125920">
              <w:rPr>
                <w:szCs w:val="22"/>
              </w:rPr>
              <w:t xml:space="preserve"> small areas</w:t>
            </w:r>
            <w:r w:rsidR="0073791C">
              <w:rPr>
                <w:szCs w:val="22"/>
              </w:rPr>
              <w:t xml:space="preserve"> meeting</w:t>
            </w:r>
            <w:r w:rsidR="00125920">
              <w:rPr>
                <w:szCs w:val="22"/>
              </w:rPr>
              <w:t xml:space="preserve"> </w:t>
            </w:r>
            <w:r w:rsidR="006075EF">
              <w:rPr>
                <w:szCs w:val="22"/>
              </w:rPr>
              <w:t>key diagnostic characteristics included. Nowra to Wollongong/Cataract region.</w:t>
            </w:r>
          </w:p>
        </w:tc>
      </w:tr>
      <w:tr w:rsidR="004B4513" w:rsidRPr="00A74344" w14:paraId="5617C4AB" w14:textId="77777777" w:rsidTr="00042422">
        <w:tc>
          <w:tcPr>
            <w:tcW w:w="3397" w:type="dxa"/>
          </w:tcPr>
          <w:p w14:paraId="04BBD58F" w14:textId="403B6CE0" w:rsidR="004B4513" w:rsidRPr="00A74344" w:rsidRDefault="00C04332" w:rsidP="00CF1985">
            <w:pPr>
              <w:ind w:right="-143"/>
              <w:rPr>
                <w:szCs w:val="22"/>
              </w:rPr>
            </w:pPr>
            <w:r w:rsidRPr="00A74344">
              <w:rPr>
                <w:szCs w:val="22"/>
              </w:rPr>
              <w:t>NSW PCT</w:t>
            </w:r>
            <w:r>
              <w:rPr>
                <w:szCs w:val="22"/>
              </w:rPr>
              <w:t xml:space="preserve"> 3036 </w:t>
            </w:r>
            <w:r w:rsidR="00AD7A2C">
              <w:rPr>
                <w:szCs w:val="22"/>
              </w:rPr>
              <w:br/>
            </w:r>
            <w:r w:rsidRPr="00C04332">
              <w:rPr>
                <w:szCs w:val="22"/>
              </w:rPr>
              <w:t>South Coast Warm Temperate-Subtropical Rainforest</w:t>
            </w:r>
          </w:p>
        </w:tc>
        <w:tc>
          <w:tcPr>
            <w:tcW w:w="2643" w:type="dxa"/>
          </w:tcPr>
          <w:p w14:paraId="34FC94C9" w14:textId="770EEA9C" w:rsidR="004B4513" w:rsidRPr="00A74344" w:rsidRDefault="004B4513" w:rsidP="00DC7B62">
            <w:pPr>
              <w:ind w:right="-23"/>
              <w:rPr>
                <w:szCs w:val="22"/>
              </w:rPr>
            </w:pPr>
            <w:r w:rsidRPr="00A74344">
              <w:rPr>
                <w:szCs w:val="22"/>
              </w:rPr>
              <w:t>NSW DCCEEW</w:t>
            </w:r>
            <w:r w:rsidR="00AB6240">
              <w:rPr>
                <w:szCs w:val="22"/>
              </w:rPr>
              <w:t xml:space="preserve"> (2024)</w:t>
            </w:r>
            <w:r w:rsidRPr="00A74344">
              <w:rPr>
                <w:szCs w:val="22"/>
              </w:rPr>
              <w:t>: PCT classification</w:t>
            </w:r>
          </w:p>
        </w:tc>
        <w:tc>
          <w:tcPr>
            <w:tcW w:w="3020" w:type="dxa"/>
          </w:tcPr>
          <w:p w14:paraId="5A36B08D" w14:textId="77777777" w:rsidR="004B4513" w:rsidRDefault="004B4513" w:rsidP="00731B3C">
            <w:pPr>
              <w:rPr>
                <w:szCs w:val="22"/>
              </w:rPr>
            </w:pPr>
            <w:r w:rsidRPr="00A74344">
              <w:rPr>
                <w:szCs w:val="22"/>
              </w:rPr>
              <w:t>Partly corresponds</w:t>
            </w:r>
            <w:r w:rsidR="006075EF">
              <w:rPr>
                <w:szCs w:val="22"/>
              </w:rPr>
              <w:t>.</w:t>
            </w:r>
          </w:p>
          <w:p w14:paraId="58E4A195" w14:textId="13D7A0E8" w:rsidR="006075EF" w:rsidRPr="00A74344" w:rsidRDefault="006075EF" w:rsidP="00731B3C">
            <w:pPr>
              <w:rPr>
                <w:szCs w:val="22"/>
              </w:rPr>
            </w:pPr>
            <w:r w:rsidRPr="00A74344">
              <w:rPr>
                <w:szCs w:val="22"/>
              </w:rPr>
              <w:t>Mostly excluded from the ecological community, but</w:t>
            </w:r>
            <w:r>
              <w:rPr>
                <w:szCs w:val="22"/>
              </w:rPr>
              <w:t xml:space="preserve"> small areas</w:t>
            </w:r>
            <w:r w:rsidR="0073791C">
              <w:rPr>
                <w:szCs w:val="22"/>
              </w:rPr>
              <w:t xml:space="preserve"> meeting</w:t>
            </w:r>
            <w:r>
              <w:rPr>
                <w:szCs w:val="22"/>
              </w:rPr>
              <w:t xml:space="preserve"> key diagnostic characteristics included.</w:t>
            </w:r>
            <w:r w:rsidR="00542E82">
              <w:rPr>
                <w:szCs w:val="22"/>
              </w:rPr>
              <w:t xml:space="preserve"> </w:t>
            </w:r>
            <w:r w:rsidR="00542E82">
              <w:rPr>
                <w:szCs w:val="22"/>
              </w:rPr>
              <w:t>Nowra to Wollongong/Cataract region.</w:t>
            </w:r>
          </w:p>
        </w:tc>
      </w:tr>
      <w:tr w:rsidR="004B4513" w:rsidRPr="00A74344" w14:paraId="5A342006" w14:textId="77777777" w:rsidTr="00042422">
        <w:tc>
          <w:tcPr>
            <w:tcW w:w="3397" w:type="dxa"/>
          </w:tcPr>
          <w:p w14:paraId="6BF13ABB" w14:textId="084C0752" w:rsidR="004B4513" w:rsidRPr="00A74344" w:rsidRDefault="00C04332" w:rsidP="00CF1985">
            <w:pPr>
              <w:ind w:right="-143"/>
              <w:rPr>
                <w:szCs w:val="22"/>
              </w:rPr>
            </w:pPr>
            <w:r w:rsidRPr="00A74344">
              <w:rPr>
                <w:szCs w:val="22"/>
              </w:rPr>
              <w:t>NSW PCT</w:t>
            </w:r>
            <w:r w:rsidR="002A2F20">
              <w:rPr>
                <w:szCs w:val="22"/>
              </w:rPr>
              <w:t xml:space="preserve"> 3046</w:t>
            </w:r>
            <w:r w:rsidR="002A2F20">
              <w:rPr>
                <w:szCs w:val="22"/>
              </w:rPr>
              <w:br/>
            </w:r>
            <w:r w:rsidR="002A2F20" w:rsidRPr="002A2F20">
              <w:rPr>
                <w:szCs w:val="22"/>
              </w:rPr>
              <w:t>Southeast Warm Temperate Rainforest</w:t>
            </w:r>
          </w:p>
        </w:tc>
        <w:tc>
          <w:tcPr>
            <w:tcW w:w="2643" w:type="dxa"/>
          </w:tcPr>
          <w:p w14:paraId="206701A9" w14:textId="124B66C6" w:rsidR="004B4513" w:rsidRPr="00A74344" w:rsidRDefault="004B4513" w:rsidP="00DC7B62">
            <w:pPr>
              <w:ind w:right="-23"/>
              <w:rPr>
                <w:szCs w:val="22"/>
              </w:rPr>
            </w:pPr>
            <w:r w:rsidRPr="00A74344">
              <w:rPr>
                <w:szCs w:val="22"/>
              </w:rPr>
              <w:t>NSW DCCEEW</w:t>
            </w:r>
            <w:r w:rsidR="00AB6240">
              <w:rPr>
                <w:szCs w:val="22"/>
              </w:rPr>
              <w:t xml:space="preserve"> (2024)</w:t>
            </w:r>
            <w:r w:rsidRPr="00A74344">
              <w:rPr>
                <w:szCs w:val="22"/>
              </w:rPr>
              <w:t>: PCT classification</w:t>
            </w:r>
          </w:p>
        </w:tc>
        <w:tc>
          <w:tcPr>
            <w:tcW w:w="3020" w:type="dxa"/>
          </w:tcPr>
          <w:p w14:paraId="67A22FFB" w14:textId="77777777" w:rsidR="004B4513" w:rsidRDefault="004B4513" w:rsidP="00731B3C">
            <w:pPr>
              <w:rPr>
                <w:szCs w:val="22"/>
              </w:rPr>
            </w:pPr>
            <w:r w:rsidRPr="00A74344">
              <w:rPr>
                <w:szCs w:val="22"/>
              </w:rPr>
              <w:t>Partly corresponds</w:t>
            </w:r>
            <w:r w:rsidR="00542E82">
              <w:rPr>
                <w:szCs w:val="22"/>
              </w:rPr>
              <w:t>.</w:t>
            </w:r>
          </w:p>
          <w:p w14:paraId="2AB76F43" w14:textId="2858E3BC" w:rsidR="00542E82" w:rsidRPr="00A74344" w:rsidRDefault="001209E2" w:rsidP="00731B3C">
            <w:pPr>
              <w:rPr>
                <w:szCs w:val="22"/>
              </w:rPr>
            </w:pPr>
            <w:r w:rsidRPr="00A74344">
              <w:rPr>
                <w:szCs w:val="22"/>
              </w:rPr>
              <w:t>Mostly excluded from the ecological community, but</w:t>
            </w:r>
            <w:r>
              <w:rPr>
                <w:szCs w:val="22"/>
              </w:rPr>
              <w:t xml:space="preserve"> small areas</w:t>
            </w:r>
            <w:r w:rsidR="0073791C">
              <w:rPr>
                <w:szCs w:val="22"/>
              </w:rPr>
              <w:t xml:space="preserve"> meeting</w:t>
            </w:r>
            <w:r>
              <w:rPr>
                <w:szCs w:val="22"/>
              </w:rPr>
              <w:t xml:space="preserve"> key diagnostic characteristics included.</w:t>
            </w:r>
            <w:r>
              <w:rPr>
                <w:szCs w:val="22"/>
              </w:rPr>
              <w:t xml:space="preserve"> SE corner of NSW.</w:t>
            </w:r>
          </w:p>
        </w:tc>
      </w:tr>
      <w:tr w:rsidR="004B4513" w:rsidRPr="00A74344" w14:paraId="38542CF1" w14:textId="77777777" w:rsidTr="00042422">
        <w:tc>
          <w:tcPr>
            <w:tcW w:w="3397" w:type="dxa"/>
          </w:tcPr>
          <w:p w14:paraId="13C4E83C" w14:textId="0BE5125F" w:rsidR="004B4513" w:rsidRPr="00A74344" w:rsidRDefault="00C04332" w:rsidP="00CF1985">
            <w:pPr>
              <w:ind w:right="-143"/>
              <w:rPr>
                <w:szCs w:val="22"/>
              </w:rPr>
            </w:pPr>
            <w:r w:rsidRPr="00A74344">
              <w:rPr>
                <w:szCs w:val="22"/>
              </w:rPr>
              <w:t>NSW PCT</w:t>
            </w:r>
            <w:r w:rsidR="002A2F20">
              <w:rPr>
                <w:szCs w:val="22"/>
              </w:rPr>
              <w:t xml:space="preserve"> 3077</w:t>
            </w:r>
            <w:r w:rsidR="002A2F20">
              <w:rPr>
                <w:szCs w:val="22"/>
              </w:rPr>
              <w:br/>
            </w:r>
            <w:r w:rsidR="001F1002" w:rsidRPr="001F1002">
              <w:rPr>
                <w:szCs w:val="22"/>
              </w:rPr>
              <w:t>Illawarra Complex Dry Rainforest</w:t>
            </w:r>
          </w:p>
        </w:tc>
        <w:tc>
          <w:tcPr>
            <w:tcW w:w="2643" w:type="dxa"/>
          </w:tcPr>
          <w:p w14:paraId="040E1081" w14:textId="71B27665" w:rsidR="004B4513" w:rsidRPr="00A74344" w:rsidRDefault="004B4513" w:rsidP="00DC7B62">
            <w:pPr>
              <w:ind w:right="-23"/>
              <w:rPr>
                <w:szCs w:val="22"/>
              </w:rPr>
            </w:pPr>
            <w:r w:rsidRPr="00A74344">
              <w:rPr>
                <w:szCs w:val="22"/>
              </w:rPr>
              <w:t>NSW DCCEEW</w:t>
            </w:r>
            <w:r w:rsidR="00AB6240">
              <w:rPr>
                <w:szCs w:val="22"/>
              </w:rPr>
              <w:t xml:space="preserve"> (2024)</w:t>
            </w:r>
            <w:r w:rsidRPr="00A74344">
              <w:rPr>
                <w:szCs w:val="22"/>
              </w:rPr>
              <w:t>: PCT classification</w:t>
            </w:r>
          </w:p>
        </w:tc>
        <w:tc>
          <w:tcPr>
            <w:tcW w:w="3020" w:type="dxa"/>
          </w:tcPr>
          <w:p w14:paraId="0A15066C" w14:textId="77777777" w:rsidR="004B4513" w:rsidRDefault="004B4513" w:rsidP="00731B3C">
            <w:pPr>
              <w:rPr>
                <w:szCs w:val="22"/>
              </w:rPr>
            </w:pPr>
            <w:r w:rsidRPr="00A74344">
              <w:rPr>
                <w:szCs w:val="22"/>
              </w:rPr>
              <w:t>Partly corresponds</w:t>
            </w:r>
            <w:r w:rsidR="001209E2">
              <w:rPr>
                <w:szCs w:val="22"/>
              </w:rPr>
              <w:t>.</w:t>
            </w:r>
          </w:p>
          <w:p w14:paraId="2A9BDC03" w14:textId="345D19A7" w:rsidR="001209E2" w:rsidRPr="00A74344" w:rsidRDefault="001209E2" w:rsidP="00731B3C">
            <w:pPr>
              <w:rPr>
                <w:szCs w:val="22"/>
              </w:rPr>
            </w:pPr>
            <w:r w:rsidRPr="00A74344">
              <w:rPr>
                <w:szCs w:val="22"/>
              </w:rPr>
              <w:t>Mostly excluded from the ecological community, but</w:t>
            </w:r>
            <w:r>
              <w:rPr>
                <w:szCs w:val="22"/>
              </w:rPr>
              <w:t xml:space="preserve"> small areas </w:t>
            </w:r>
            <w:r w:rsidR="0073791C">
              <w:rPr>
                <w:szCs w:val="22"/>
              </w:rPr>
              <w:t xml:space="preserve">meeting </w:t>
            </w:r>
            <w:r>
              <w:rPr>
                <w:szCs w:val="22"/>
              </w:rPr>
              <w:t>key diagnostic characteristics included.</w:t>
            </w:r>
            <w:r>
              <w:rPr>
                <w:szCs w:val="22"/>
              </w:rPr>
              <w:t xml:space="preserve"> </w:t>
            </w:r>
            <w:r w:rsidR="00293E0D">
              <w:rPr>
                <w:szCs w:val="22"/>
              </w:rPr>
              <w:t>Kiama escarpment region.</w:t>
            </w:r>
          </w:p>
        </w:tc>
      </w:tr>
      <w:tr w:rsidR="00CF1985" w:rsidRPr="00A74344" w14:paraId="6F6E31FE" w14:textId="77777777" w:rsidTr="00042422">
        <w:tc>
          <w:tcPr>
            <w:tcW w:w="3397" w:type="dxa"/>
          </w:tcPr>
          <w:p w14:paraId="7E908650" w14:textId="2409BDF4" w:rsidR="00CF1985" w:rsidRPr="00A74344" w:rsidRDefault="004445B2" w:rsidP="00CF1985">
            <w:pPr>
              <w:ind w:right="-143"/>
              <w:rPr>
                <w:szCs w:val="22"/>
              </w:rPr>
            </w:pPr>
            <w:r w:rsidRPr="00A74344">
              <w:rPr>
                <w:szCs w:val="22"/>
              </w:rPr>
              <w:t>Vic EVC 31: Cool Temperate Rainforest</w:t>
            </w:r>
          </w:p>
        </w:tc>
        <w:tc>
          <w:tcPr>
            <w:tcW w:w="2643" w:type="dxa"/>
          </w:tcPr>
          <w:p w14:paraId="097DB42F" w14:textId="6935C0D8" w:rsidR="00CF1985" w:rsidRPr="00A74344" w:rsidRDefault="004445B2" w:rsidP="00DC7B62">
            <w:pPr>
              <w:ind w:right="-23"/>
              <w:rPr>
                <w:szCs w:val="22"/>
              </w:rPr>
            </w:pPr>
            <w:r w:rsidRPr="00A74344">
              <w:rPr>
                <w:szCs w:val="22"/>
              </w:rPr>
              <w:t>DE</w:t>
            </w:r>
            <w:r w:rsidR="001E542C">
              <w:rPr>
                <w:szCs w:val="22"/>
              </w:rPr>
              <w:t>ECA (20</w:t>
            </w:r>
            <w:r w:rsidR="005E787E">
              <w:rPr>
                <w:szCs w:val="22"/>
              </w:rPr>
              <w:t>23</w:t>
            </w:r>
            <w:r w:rsidR="001E542C">
              <w:rPr>
                <w:szCs w:val="22"/>
              </w:rPr>
              <w:t>)</w:t>
            </w:r>
            <w:r w:rsidRPr="00A74344">
              <w:rPr>
                <w:szCs w:val="22"/>
              </w:rPr>
              <w:t>:</w:t>
            </w:r>
            <w:r w:rsidR="00A41E29" w:rsidRPr="00A74344">
              <w:rPr>
                <w:szCs w:val="22"/>
              </w:rPr>
              <w:t xml:space="preserve"> </w:t>
            </w:r>
            <w:r w:rsidR="005E787E">
              <w:rPr>
                <w:szCs w:val="22"/>
              </w:rPr>
              <w:br/>
            </w:r>
            <w:r w:rsidR="00A41E29" w:rsidRPr="00A74344">
              <w:rPr>
                <w:szCs w:val="22"/>
              </w:rPr>
              <w:t>EVC classification</w:t>
            </w:r>
          </w:p>
        </w:tc>
        <w:tc>
          <w:tcPr>
            <w:tcW w:w="3020" w:type="dxa"/>
          </w:tcPr>
          <w:p w14:paraId="7764EB45" w14:textId="4010C984" w:rsidR="008A2601" w:rsidRPr="00A74344" w:rsidRDefault="008A2601" w:rsidP="00731B3C">
            <w:pPr>
              <w:rPr>
                <w:szCs w:val="22"/>
              </w:rPr>
            </w:pPr>
            <w:r w:rsidRPr="00A74344">
              <w:rPr>
                <w:szCs w:val="22"/>
              </w:rPr>
              <w:t>Partly corresponds.</w:t>
            </w:r>
          </w:p>
          <w:p w14:paraId="36763223" w14:textId="642CE783" w:rsidR="00CF1985" w:rsidRPr="00A74344" w:rsidRDefault="004445B2" w:rsidP="00731B3C">
            <w:pPr>
              <w:rPr>
                <w:szCs w:val="22"/>
              </w:rPr>
            </w:pPr>
            <w:r w:rsidRPr="00A74344">
              <w:rPr>
                <w:szCs w:val="22"/>
              </w:rPr>
              <w:t xml:space="preserve">Mostly excluded from </w:t>
            </w:r>
            <w:r w:rsidR="00F42CD4" w:rsidRPr="00A74344">
              <w:rPr>
                <w:szCs w:val="22"/>
              </w:rPr>
              <w:t>the ecological community</w:t>
            </w:r>
            <w:r w:rsidR="001C3DA4" w:rsidRPr="00A74344">
              <w:rPr>
                <w:szCs w:val="22"/>
              </w:rPr>
              <w:t>,</w:t>
            </w:r>
            <w:r w:rsidRPr="00A74344">
              <w:rPr>
                <w:szCs w:val="22"/>
              </w:rPr>
              <w:t xml:space="preserve"> but transitional </w:t>
            </w:r>
            <w:r w:rsidR="001C3DA4" w:rsidRPr="00A74344">
              <w:rPr>
                <w:szCs w:val="22"/>
              </w:rPr>
              <w:t>outliers</w:t>
            </w:r>
            <w:r w:rsidR="00A41E29" w:rsidRPr="00A74344">
              <w:rPr>
                <w:szCs w:val="22"/>
              </w:rPr>
              <w:t xml:space="preserve"> at </w:t>
            </w:r>
            <w:r w:rsidRPr="00A74344">
              <w:rPr>
                <w:szCs w:val="22"/>
              </w:rPr>
              <w:t xml:space="preserve">low elevation on the </w:t>
            </w:r>
            <w:r w:rsidR="00A41E29" w:rsidRPr="00A74344">
              <w:rPr>
                <w:szCs w:val="22"/>
              </w:rPr>
              <w:t>Howe Range</w:t>
            </w:r>
            <w:r w:rsidR="001C3DA4" w:rsidRPr="00A74344">
              <w:rPr>
                <w:szCs w:val="22"/>
              </w:rPr>
              <w:t xml:space="preserve"> are included</w:t>
            </w:r>
            <w:r w:rsidR="006E265D" w:rsidRPr="00A74344">
              <w:rPr>
                <w:szCs w:val="22"/>
              </w:rPr>
              <w:t>.</w:t>
            </w:r>
          </w:p>
        </w:tc>
      </w:tr>
      <w:tr w:rsidR="00232329" w:rsidRPr="00A74344" w14:paraId="6F6698DF" w14:textId="77777777" w:rsidTr="00042422">
        <w:tc>
          <w:tcPr>
            <w:tcW w:w="3397" w:type="dxa"/>
          </w:tcPr>
          <w:p w14:paraId="0DA1B547" w14:textId="4739FF05" w:rsidR="00232329" w:rsidRPr="00A74344" w:rsidRDefault="00232329" w:rsidP="00232329">
            <w:pPr>
              <w:ind w:right="-143"/>
              <w:rPr>
                <w:szCs w:val="22"/>
              </w:rPr>
            </w:pPr>
            <w:r w:rsidRPr="00A74344">
              <w:rPr>
                <w:szCs w:val="22"/>
              </w:rPr>
              <w:t>Vic EVC 3</w:t>
            </w:r>
            <w:r w:rsidR="00F964C4">
              <w:rPr>
                <w:szCs w:val="22"/>
              </w:rPr>
              <w:t>2</w:t>
            </w:r>
            <w:r w:rsidRPr="00A74344">
              <w:rPr>
                <w:szCs w:val="22"/>
              </w:rPr>
              <w:t xml:space="preserve">: </w:t>
            </w:r>
            <w:r w:rsidR="0042063B">
              <w:rPr>
                <w:szCs w:val="22"/>
              </w:rPr>
              <w:t>Warm</w:t>
            </w:r>
            <w:r w:rsidRPr="00A74344">
              <w:rPr>
                <w:szCs w:val="22"/>
              </w:rPr>
              <w:t xml:space="preserve"> Temperate Rainforest</w:t>
            </w:r>
          </w:p>
        </w:tc>
        <w:tc>
          <w:tcPr>
            <w:tcW w:w="2643" w:type="dxa"/>
          </w:tcPr>
          <w:p w14:paraId="0FB410DB" w14:textId="14B21EBD" w:rsidR="00232329" w:rsidRPr="00A74344" w:rsidRDefault="00232329" w:rsidP="00232329">
            <w:pPr>
              <w:ind w:right="-23"/>
              <w:rPr>
                <w:szCs w:val="22"/>
              </w:rPr>
            </w:pPr>
            <w:r w:rsidRPr="00A74344">
              <w:rPr>
                <w:szCs w:val="22"/>
              </w:rPr>
              <w:t>DE</w:t>
            </w:r>
            <w:r>
              <w:rPr>
                <w:szCs w:val="22"/>
              </w:rPr>
              <w:t>ECA (2023)</w:t>
            </w:r>
            <w:r w:rsidRPr="00A74344">
              <w:rPr>
                <w:szCs w:val="22"/>
              </w:rPr>
              <w:t xml:space="preserve">: </w:t>
            </w:r>
            <w:r>
              <w:rPr>
                <w:szCs w:val="22"/>
              </w:rPr>
              <w:br/>
            </w:r>
            <w:r w:rsidRPr="00A74344">
              <w:rPr>
                <w:szCs w:val="22"/>
              </w:rPr>
              <w:t>EVC classification</w:t>
            </w:r>
          </w:p>
        </w:tc>
        <w:tc>
          <w:tcPr>
            <w:tcW w:w="3020" w:type="dxa"/>
          </w:tcPr>
          <w:p w14:paraId="105203E4" w14:textId="77777777" w:rsidR="00232329" w:rsidRPr="00A74344" w:rsidRDefault="00232329" w:rsidP="00232329">
            <w:pPr>
              <w:rPr>
                <w:szCs w:val="22"/>
              </w:rPr>
            </w:pPr>
            <w:r w:rsidRPr="00A74344">
              <w:rPr>
                <w:szCs w:val="22"/>
              </w:rPr>
              <w:t>Partly corresponds.</w:t>
            </w:r>
          </w:p>
          <w:p w14:paraId="09F74D8C" w14:textId="409899ED" w:rsidR="00232329" w:rsidRPr="00A74344" w:rsidRDefault="0073791C" w:rsidP="00232329">
            <w:pPr>
              <w:rPr>
                <w:szCs w:val="22"/>
              </w:rPr>
            </w:pPr>
            <w:r w:rsidRPr="00A74344">
              <w:rPr>
                <w:szCs w:val="22"/>
              </w:rPr>
              <w:lastRenderedPageBreak/>
              <w:t xml:space="preserve">Mostly excluded from the ecological community, but </w:t>
            </w:r>
            <w:r>
              <w:rPr>
                <w:szCs w:val="22"/>
              </w:rPr>
              <w:t>small areas meeting key diagnostic characteristics included</w:t>
            </w:r>
            <w:r w:rsidRPr="00A74344">
              <w:rPr>
                <w:szCs w:val="22"/>
              </w:rPr>
              <w:t>.</w:t>
            </w:r>
            <w:r>
              <w:rPr>
                <w:szCs w:val="22"/>
              </w:rPr>
              <w:t xml:space="preserve"> Howe Range.</w:t>
            </w:r>
          </w:p>
        </w:tc>
      </w:tr>
      <w:tr w:rsidR="00232329" w:rsidRPr="00A74344" w14:paraId="7AC00AEE" w14:textId="77777777" w:rsidTr="00042422">
        <w:tc>
          <w:tcPr>
            <w:tcW w:w="3397" w:type="dxa"/>
          </w:tcPr>
          <w:p w14:paraId="6E68F966" w14:textId="6A6CB1CF" w:rsidR="00232329" w:rsidRPr="00A74344" w:rsidRDefault="00232329" w:rsidP="00232329">
            <w:pPr>
              <w:ind w:right="-143"/>
              <w:rPr>
                <w:szCs w:val="22"/>
              </w:rPr>
            </w:pPr>
            <w:r>
              <w:rPr>
                <w:szCs w:val="22"/>
              </w:rPr>
              <w:lastRenderedPageBreak/>
              <w:t>Warm temperate rainforest</w:t>
            </w:r>
          </w:p>
        </w:tc>
        <w:tc>
          <w:tcPr>
            <w:tcW w:w="2643" w:type="dxa"/>
          </w:tcPr>
          <w:p w14:paraId="4C34B1AB" w14:textId="7C547EC9" w:rsidR="00232329" w:rsidRPr="00A74344" w:rsidRDefault="00232329" w:rsidP="00232329">
            <w:pPr>
              <w:ind w:right="-23"/>
              <w:rPr>
                <w:szCs w:val="22"/>
              </w:rPr>
            </w:pPr>
            <w:r>
              <w:rPr>
                <w:szCs w:val="22"/>
              </w:rPr>
              <w:t>DELWP (2020)</w:t>
            </w:r>
          </w:p>
        </w:tc>
        <w:tc>
          <w:tcPr>
            <w:tcW w:w="3020" w:type="dxa"/>
          </w:tcPr>
          <w:p w14:paraId="6920D1E5" w14:textId="77777777" w:rsidR="00232329" w:rsidRPr="00A74344" w:rsidRDefault="00232329" w:rsidP="00232329">
            <w:pPr>
              <w:rPr>
                <w:szCs w:val="22"/>
              </w:rPr>
            </w:pPr>
            <w:r w:rsidRPr="00A74344">
              <w:rPr>
                <w:szCs w:val="22"/>
              </w:rPr>
              <w:t>Partly corresponds.</w:t>
            </w:r>
          </w:p>
          <w:p w14:paraId="1C90D174" w14:textId="1AE7C3B6" w:rsidR="00232329" w:rsidRPr="00A74344" w:rsidRDefault="00232329" w:rsidP="00232329">
            <w:pPr>
              <w:rPr>
                <w:szCs w:val="22"/>
              </w:rPr>
            </w:pPr>
            <w:r w:rsidRPr="00A74344">
              <w:rPr>
                <w:szCs w:val="22"/>
              </w:rPr>
              <w:t xml:space="preserve">Mostly excluded from the ecological community, but </w:t>
            </w:r>
            <w:r w:rsidR="0073791C">
              <w:rPr>
                <w:szCs w:val="22"/>
              </w:rPr>
              <w:t>small areas meeting key diagnostic characteristics included</w:t>
            </w:r>
            <w:r w:rsidRPr="00A74344">
              <w:rPr>
                <w:szCs w:val="22"/>
              </w:rPr>
              <w:t>.</w:t>
            </w:r>
            <w:r w:rsidR="0073791C">
              <w:rPr>
                <w:szCs w:val="22"/>
              </w:rPr>
              <w:t xml:space="preserve"> Howe Range.</w:t>
            </w:r>
          </w:p>
        </w:tc>
      </w:tr>
      <w:tr w:rsidR="00232329" w:rsidRPr="00A74344" w14:paraId="5B9EEA53" w14:textId="77777777" w:rsidTr="00042422">
        <w:tc>
          <w:tcPr>
            <w:tcW w:w="3397" w:type="dxa"/>
          </w:tcPr>
          <w:p w14:paraId="24F4FD41" w14:textId="3E91A59B" w:rsidR="00232329" w:rsidRPr="00A74344" w:rsidRDefault="00232329" w:rsidP="00232329">
            <w:pPr>
              <w:ind w:right="-143"/>
              <w:rPr>
                <w:szCs w:val="22"/>
              </w:rPr>
            </w:pPr>
            <w:r w:rsidRPr="00A74344">
              <w:rPr>
                <w:szCs w:val="22"/>
              </w:rPr>
              <w:t>Warm Temperate Rainforest (Cool Temperate Overlap, Howe Range)</w:t>
            </w:r>
          </w:p>
        </w:tc>
        <w:tc>
          <w:tcPr>
            <w:tcW w:w="2643" w:type="dxa"/>
          </w:tcPr>
          <w:p w14:paraId="65A45C8F" w14:textId="6C450E6F" w:rsidR="00232329" w:rsidRPr="00A74344" w:rsidRDefault="00232329" w:rsidP="00232329">
            <w:pPr>
              <w:ind w:right="-23"/>
              <w:rPr>
                <w:szCs w:val="22"/>
              </w:rPr>
            </w:pPr>
            <w:r w:rsidRPr="00A74344">
              <w:rPr>
                <w:szCs w:val="22"/>
              </w:rPr>
              <w:t xml:space="preserve">SAC </w:t>
            </w:r>
            <w:r>
              <w:rPr>
                <w:szCs w:val="22"/>
              </w:rPr>
              <w:t>(</w:t>
            </w:r>
            <w:r w:rsidRPr="00A74344">
              <w:rPr>
                <w:szCs w:val="22"/>
              </w:rPr>
              <w:t>1996</w:t>
            </w:r>
            <w:r>
              <w:rPr>
                <w:szCs w:val="22"/>
              </w:rPr>
              <w:t>)</w:t>
            </w:r>
          </w:p>
        </w:tc>
        <w:tc>
          <w:tcPr>
            <w:tcW w:w="3020" w:type="dxa"/>
          </w:tcPr>
          <w:p w14:paraId="6D7FD1C2" w14:textId="3BE37900" w:rsidR="00232329" w:rsidRPr="00A74344" w:rsidRDefault="00232329" w:rsidP="00232329">
            <w:pPr>
              <w:rPr>
                <w:szCs w:val="22"/>
              </w:rPr>
            </w:pPr>
            <w:r w:rsidRPr="00A74344">
              <w:rPr>
                <w:szCs w:val="22"/>
              </w:rPr>
              <w:t>Wholly corresponds.</w:t>
            </w:r>
          </w:p>
        </w:tc>
      </w:tr>
    </w:tbl>
    <w:p w14:paraId="6921ED82" w14:textId="6595DD61" w:rsidR="00C127F8" w:rsidRPr="00802711" w:rsidRDefault="00C127F8" w:rsidP="001B70D0">
      <w:pPr>
        <w:ind w:right="-143"/>
      </w:pPr>
    </w:p>
    <w:p w14:paraId="5AC08208" w14:textId="3D529C5E" w:rsidR="00F96AA8" w:rsidRDefault="00FF00AC" w:rsidP="00D013FF">
      <w:pPr>
        <w:pStyle w:val="Heading1"/>
        <w:numPr>
          <w:ilvl w:val="0"/>
          <w:numId w:val="0"/>
        </w:numPr>
      </w:pPr>
      <w:r>
        <w:rPr>
          <w:iCs/>
          <w:sz w:val="4"/>
          <w:szCs w:val="4"/>
        </w:rPr>
        <w:br w:type="page"/>
      </w:r>
      <w:bookmarkStart w:id="165" w:name="_Toc201670312"/>
      <w:r w:rsidR="00F96AA8">
        <w:lastRenderedPageBreak/>
        <w:t>References</w:t>
      </w:r>
      <w:bookmarkEnd w:id="165"/>
    </w:p>
    <w:p w14:paraId="199A42B1" w14:textId="0E3396BD" w:rsidR="0015780B" w:rsidRPr="0015780B" w:rsidRDefault="0015780B" w:rsidP="00DC7B62">
      <w:pPr>
        <w:numPr>
          <w:ilvl w:val="0"/>
          <w:numId w:val="9"/>
        </w:numPr>
        <w:spacing w:after="120"/>
      </w:pPr>
      <w:r w:rsidRPr="0015780B">
        <w:t>Abram NJ, Henley BJ, Sen Gupta A </w:t>
      </w:r>
      <w:r w:rsidRPr="00D013FF">
        <w:t>et al.</w:t>
      </w:r>
      <w:r w:rsidRPr="0015780B">
        <w:t xml:space="preserve"> (2021) Connections of climate change and variability to large and extreme forest fires in </w:t>
      </w:r>
      <w:proofErr w:type="gramStart"/>
      <w:r w:rsidR="4E50E6EE">
        <w:t>south east</w:t>
      </w:r>
      <w:proofErr w:type="gramEnd"/>
      <w:r w:rsidRPr="0015780B">
        <w:t xml:space="preserve"> Australia. </w:t>
      </w:r>
      <w:r w:rsidRPr="0015780B">
        <w:rPr>
          <w:i/>
          <w:iCs/>
        </w:rPr>
        <w:t>Commun Earth Environ</w:t>
      </w:r>
      <w:r w:rsidRPr="0015780B">
        <w:t> </w:t>
      </w:r>
      <w:r w:rsidRPr="00D013FF">
        <w:t>2,</w:t>
      </w:r>
      <w:r w:rsidRPr="0015780B">
        <w:rPr>
          <w:b/>
          <w:bCs/>
        </w:rPr>
        <w:t> </w:t>
      </w:r>
      <w:r w:rsidRPr="0015780B">
        <w:t xml:space="preserve">8. </w:t>
      </w:r>
      <w:hyperlink r:id="rId96">
        <w:r w:rsidRPr="2B4AE2B3">
          <w:rPr>
            <w:rStyle w:val="Hyperlink"/>
            <w:sz w:val="22"/>
            <w:szCs w:val="22"/>
          </w:rPr>
          <w:t>https://doi.org/10.1038/s43247-020-00065-8</w:t>
        </w:r>
      </w:hyperlink>
    </w:p>
    <w:p w14:paraId="78CC60B4" w14:textId="4F8A9534" w:rsidR="00D920DC" w:rsidRDefault="00D920DC" w:rsidP="00DC7B62">
      <w:pPr>
        <w:numPr>
          <w:ilvl w:val="0"/>
          <w:numId w:val="9"/>
        </w:numPr>
        <w:spacing w:after="120"/>
      </w:pPr>
      <w:r w:rsidRPr="00D920DC">
        <w:t>Adam P</w:t>
      </w:r>
      <w:r>
        <w:t xml:space="preserve"> (1994)</w:t>
      </w:r>
      <w:r w:rsidRPr="00D920DC">
        <w:t xml:space="preserve"> </w:t>
      </w:r>
      <w:r w:rsidRPr="00D920DC">
        <w:rPr>
          <w:i/>
          <w:iCs/>
        </w:rPr>
        <w:t>Australian rainforests</w:t>
      </w:r>
      <w:r w:rsidRPr="00D920DC">
        <w:t>. Oxford University Press, Oxford.</w:t>
      </w:r>
    </w:p>
    <w:p w14:paraId="39F211DB" w14:textId="201AC5C5" w:rsidR="00684F05" w:rsidRDefault="00684F05">
      <w:pPr>
        <w:numPr>
          <w:ilvl w:val="0"/>
          <w:numId w:val="9"/>
        </w:numPr>
        <w:spacing w:after="120"/>
      </w:pPr>
      <w:r>
        <w:t>ANH</w:t>
      </w:r>
      <w:r w:rsidR="00171B0B">
        <w:t xml:space="preserve"> Australian National Herbarium (20</w:t>
      </w:r>
      <w:r w:rsidR="00CF6F53">
        <w:t>1</w:t>
      </w:r>
      <w:r w:rsidR="00171B0B">
        <w:t xml:space="preserve">2) </w:t>
      </w:r>
      <w:r w:rsidR="00F747FB">
        <w:t xml:space="preserve">Information about Australian </w:t>
      </w:r>
      <w:r w:rsidR="008B5325">
        <w:t xml:space="preserve">native plants: </w:t>
      </w:r>
      <w:r w:rsidR="00F747FB" w:rsidRPr="00DC7B62">
        <w:rPr>
          <w:i/>
          <w:iCs/>
        </w:rPr>
        <w:t xml:space="preserve">Eucryphia </w:t>
      </w:r>
      <w:proofErr w:type="spellStart"/>
      <w:r w:rsidR="00F747FB" w:rsidRPr="00DC7B62">
        <w:rPr>
          <w:i/>
          <w:iCs/>
        </w:rPr>
        <w:t>moorei</w:t>
      </w:r>
      <w:proofErr w:type="spellEnd"/>
      <w:r w:rsidR="008B5325">
        <w:t xml:space="preserve">. </w:t>
      </w:r>
      <w:r w:rsidR="00CF6F53" w:rsidRPr="00CF6F53">
        <w:t>Australian National Botanic Gardens and Centre for Australian National Biodiversity Research, Canberra</w:t>
      </w:r>
      <w:r w:rsidR="00CF6F53">
        <w:t xml:space="preserve">. </w:t>
      </w:r>
      <w:r w:rsidR="00C33302">
        <w:t>Available at</w:t>
      </w:r>
      <w:r w:rsidR="00AC0283">
        <w:t>:</w:t>
      </w:r>
      <w:r w:rsidR="00BC0B60" w:rsidRPr="00BC0B60">
        <w:t xml:space="preserve"> </w:t>
      </w:r>
      <w:hyperlink r:id="rId97" w:history="1">
        <w:r w:rsidR="00BC0B60" w:rsidRPr="008F031C">
          <w:rPr>
            <w:rStyle w:val="Hyperlink"/>
            <w:sz w:val="22"/>
          </w:rPr>
          <w:t>https://www.anbg.gov.au/gnp/gnp14/eucryphia-moorei.html</w:t>
        </w:r>
      </w:hyperlink>
    </w:p>
    <w:p w14:paraId="5665D812" w14:textId="5696F270" w:rsidR="00C755FC" w:rsidRDefault="00C755FC" w:rsidP="00DC7B62">
      <w:pPr>
        <w:numPr>
          <w:ilvl w:val="0"/>
          <w:numId w:val="9"/>
        </w:numPr>
        <w:spacing w:after="120"/>
      </w:pPr>
      <w:r w:rsidRPr="009758A2">
        <w:t>Aravena R, Lyons M, Roff A</w:t>
      </w:r>
      <w:r w:rsidR="002F378C">
        <w:t xml:space="preserve"> &amp;</w:t>
      </w:r>
      <w:r w:rsidRPr="009758A2">
        <w:t xml:space="preserve"> Keith DA (</w:t>
      </w:r>
      <w:r>
        <w:t>2021</w:t>
      </w:r>
      <w:r w:rsidRPr="009758A2">
        <w:t xml:space="preserve">) A </w:t>
      </w:r>
      <w:proofErr w:type="spellStart"/>
      <w:r>
        <w:t>c</w:t>
      </w:r>
      <w:r w:rsidRPr="009758A2">
        <w:t>olourimetric</w:t>
      </w:r>
      <w:proofErr w:type="spellEnd"/>
      <w:r w:rsidRPr="009758A2">
        <w:t xml:space="preserve"> approach to </w:t>
      </w:r>
      <w:r>
        <w:t>e</w:t>
      </w:r>
      <w:r w:rsidRPr="009758A2">
        <w:t xml:space="preserve">cological </w:t>
      </w:r>
      <w:r>
        <w:t>r</w:t>
      </w:r>
      <w:r w:rsidRPr="009758A2">
        <w:t xml:space="preserve">emote </w:t>
      </w:r>
      <w:r>
        <w:t>s</w:t>
      </w:r>
      <w:r w:rsidRPr="009758A2">
        <w:t>ensing: Case study for the Rainforests of south-eastern Australia</w:t>
      </w:r>
      <w:r>
        <w:t xml:space="preserve">. </w:t>
      </w:r>
      <w:r w:rsidRPr="009E0B45">
        <w:rPr>
          <w:i/>
          <w:iCs/>
        </w:rPr>
        <w:t>Remote Sensing</w:t>
      </w:r>
      <w:r>
        <w:t xml:space="preserve"> </w:t>
      </w:r>
      <w:r w:rsidRPr="00DC7B62">
        <w:t>13</w:t>
      </w:r>
      <w:r w:rsidRPr="00AC3D43">
        <w:t>, 2544.</w:t>
      </w:r>
    </w:p>
    <w:p w14:paraId="62275CE8" w14:textId="201E4F25" w:rsidR="00A56DD7" w:rsidRDefault="00A56DD7" w:rsidP="00A56DD7">
      <w:pPr>
        <w:numPr>
          <w:ilvl w:val="0"/>
          <w:numId w:val="9"/>
        </w:numPr>
        <w:spacing w:after="120"/>
      </w:pPr>
      <w:bookmarkStart w:id="166" w:name="_Hlk126938284"/>
      <w:r>
        <w:t>Ashton DH &amp; Bassett OD (1997) The effects of foraging by the superb lyrebird (</w:t>
      </w:r>
      <w:proofErr w:type="spellStart"/>
      <w:r w:rsidRPr="00DC7B62">
        <w:rPr>
          <w:i/>
          <w:iCs/>
        </w:rPr>
        <w:t>Menura</w:t>
      </w:r>
      <w:proofErr w:type="spellEnd"/>
      <w:r w:rsidRPr="00DC7B62">
        <w:rPr>
          <w:i/>
          <w:iCs/>
        </w:rPr>
        <w:t xml:space="preserve"> novae-</w:t>
      </w:r>
      <w:proofErr w:type="spellStart"/>
      <w:r w:rsidRPr="00DC7B62">
        <w:rPr>
          <w:i/>
          <w:iCs/>
        </w:rPr>
        <w:t>hollandiae</w:t>
      </w:r>
      <w:proofErr w:type="spellEnd"/>
      <w:r>
        <w:t xml:space="preserve">) in </w:t>
      </w:r>
      <w:r w:rsidRPr="00DC7B62">
        <w:rPr>
          <w:i/>
          <w:iCs/>
        </w:rPr>
        <w:t xml:space="preserve">Eucalyptus </w:t>
      </w:r>
      <w:proofErr w:type="spellStart"/>
      <w:r w:rsidRPr="00DC7B62">
        <w:rPr>
          <w:i/>
          <w:iCs/>
        </w:rPr>
        <w:t>regnans</w:t>
      </w:r>
      <w:proofErr w:type="spellEnd"/>
      <w:r>
        <w:t xml:space="preserve"> forests at Beenak, Victoria. </w:t>
      </w:r>
      <w:r w:rsidRPr="00DC7B62">
        <w:rPr>
          <w:i/>
          <w:iCs/>
        </w:rPr>
        <w:t>Australian Journal of Botany</w:t>
      </w:r>
      <w:r>
        <w:t xml:space="preserve"> 22, 383</w:t>
      </w:r>
      <w:r w:rsidR="002F378C">
        <w:t>–</w:t>
      </w:r>
      <w:r>
        <w:t>394</w:t>
      </w:r>
      <w:r w:rsidR="00473A88">
        <w:t>.</w:t>
      </w:r>
    </w:p>
    <w:bookmarkEnd w:id="166"/>
    <w:p w14:paraId="77EBBBE7" w14:textId="15C18331" w:rsidR="003406AA" w:rsidRDefault="003406AA" w:rsidP="00DC7B62">
      <w:pPr>
        <w:numPr>
          <w:ilvl w:val="0"/>
          <w:numId w:val="9"/>
        </w:numPr>
        <w:spacing w:after="120"/>
      </w:pPr>
      <w:r>
        <w:t xml:space="preserve">Auld TD </w:t>
      </w:r>
      <w:r w:rsidR="00EA798A">
        <w:t xml:space="preserve">&amp; </w:t>
      </w:r>
      <w:r>
        <w:t>Leishman</w:t>
      </w:r>
      <w:r w:rsidR="000D4B93" w:rsidRPr="000D4B93">
        <w:t xml:space="preserve"> </w:t>
      </w:r>
      <w:r w:rsidR="000D4B93">
        <w:t xml:space="preserve">MR (2015) </w:t>
      </w:r>
      <w:r>
        <w:t>Ecosystem risk assessment for Gnarled Mossy Cloud Forest, Lord Howe Island, Australia</w:t>
      </w:r>
      <w:r w:rsidR="000D4B93">
        <w:t xml:space="preserve">. </w:t>
      </w:r>
      <w:r w:rsidR="000D4B93" w:rsidRPr="000D4B93">
        <w:rPr>
          <w:i/>
          <w:iCs/>
        </w:rPr>
        <w:t>Austral Ecology</w:t>
      </w:r>
      <w:r w:rsidR="000D4B93">
        <w:t xml:space="preserve"> </w:t>
      </w:r>
      <w:r w:rsidR="000D4B93" w:rsidRPr="00DC7B62">
        <w:t>40</w:t>
      </w:r>
      <w:r w:rsidR="000D4B93">
        <w:t>, 364</w:t>
      </w:r>
      <w:r w:rsidR="002F378C">
        <w:t>-</w:t>
      </w:r>
      <w:r w:rsidR="000D4B93">
        <w:t>372.</w:t>
      </w:r>
    </w:p>
    <w:p w14:paraId="789963B0" w14:textId="3BD2B190" w:rsidR="00AF3EB8" w:rsidRDefault="00AF3EB8" w:rsidP="00AF3EB8">
      <w:pPr>
        <w:numPr>
          <w:ilvl w:val="0"/>
          <w:numId w:val="9"/>
        </w:numPr>
        <w:spacing w:after="120"/>
      </w:pPr>
      <w:r>
        <w:t>Baur GN (1965) Forest types in New South Wales. Research Note No. 17. Forestry Commission of New South Wales, Sydney.</w:t>
      </w:r>
    </w:p>
    <w:p w14:paraId="2F925AD0" w14:textId="1CF2B516" w:rsidR="00AF3EB8" w:rsidRDefault="00AF3EB8" w:rsidP="00AF3EB8">
      <w:pPr>
        <w:numPr>
          <w:ilvl w:val="0"/>
          <w:numId w:val="9"/>
        </w:numPr>
        <w:spacing w:after="120"/>
      </w:pPr>
      <w:r w:rsidRPr="00BD763B">
        <w:t xml:space="preserve">Baur GN (1989) Forest types of New South Wales. Research Note 17. </w:t>
      </w:r>
      <w:r>
        <w:t xml:space="preserve">Revised edition. </w:t>
      </w:r>
      <w:r w:rsidRPr="00BD763B">
        <w:t>Forestry Commission of NSW</w:t>
      </w:r>
      <w:r>
        <w:t>, Sydney.</w:t>
      </w:r>
    </w:p>
    <w:p w14:paraId="7492872F" w14:textId="36BD213D" w:rsidR="0061059B" w:rsidRDefault="0061059B">
      <w:pPr>
        <w:numPr>
          <w:ilvl w:val="0"/>
          <w:numId w:val="9"/>
        </w:numPr>
        <w:spacing w:after="120"/>
      </w:pPr>
      <w:r w:rsidRPr="0061059B">
        <w:t>Bazzaz FA</w:t>
      </w:r>
      <w:r>
        <w:t xml:space="preserve"> &amp;</w:t>
      </w:r>
      <w:r w:rsidRPr="0061059B">
        <w:t xml:space="preserve"> Pickett STA </w:t>
      </w:r>
      <w:r>
        <w:t>(</w:t>
      </w:r>
      <w:r w:rsidRPr="0061059B">
        <w:t>1980</w:t>
      </w:r>
      <w:r>
        <w:t>)</w:t>
      </w:r>
      <w:r w:rsidRPr="0061059B">
        <w:t xml:space="preserve"> Physiological ecology of tropical succession: A comparative review. </w:t>
      </w:r>
      <w:r w:rsidRPr="00DC7B62">
        <w:rPr>
          <w:i/>
          <w:iCs/>
        </w:rPr>
        <w:t>Annual Review of Ecology &amp; Systematics</w:t>
      </w:r>
      <w:r w:rsidRPr="0061059B">
        <w:t xml:space="preserve"> 11</w:t>
      </w:r>
      <w:r>
        <w:t xml:space="preserve">, </w:t>
      </w:r>
      <w:r w:rsidRPr="0061059B">
        <w:t xml:space="preserve">287–310. </w:t>
      </w:r>
    </w:p>
    <w:p w14:paraId="4D704045" w14:textId="2619C351" w:rsidR="00B04121" w:rsidRDefault="00F96AA8" w:rsidP="00DC7B62">
      <w:pPr>
        <w:numPr>
          <w:ilvl w:val="0"/>
          <w:numId w:val="9"/>
        </w:numPr>
        <w:spacing w:after="120"/>
      </w:pPr>
      <w:r w:rsidRPr="00143F11">
        <w:t xml:space="preserve">Bland L, Keith D, Miller R, Murray N </w:t>
      </w:r>
      <w:r w:rsidR="00EA798A">
        <w:t>&amp;</w:t>
      </w:r>
      <w:r w:rsidRPr="00143F11">
        <w:t xml:space="preserve"> Rodriguez J (eds) (201</w:t>
      </w:r>
      <w:r w:rsidR="00DA4086" w:rsidRPr="00143F11">
        <w:t>7</w:t>
      </w:r>
      <w:r w:rsidRPr="00143F11">
        <w:t xml:space="preserve">) </w:t>
      </w:r>
      <w:r w:rsidRPr="00143F11">
        <w:rPr>
          <w:i/>
        </w:rPr>
        <w:t>Guidelines for the application of IUCN Red List of Ecosystem Categories and Criteria, Version 1</w:t>
      </w:r>
      <w:r w:rsidR="00DA4086" w:rsidRPr="00143F11">
        <w:rPr>
          <w:i/>
        </w:rPr>
        <w:t>.1</w:t>
      </w:r>
      <w:r w:rsidRPr="00143F11">
        <w:rPr>
          <w:i/>
        </w:rPr>
        <w:t xml:space="preserve">. </w:t>
      </w:r>
      <w:r w:rsidRPr="00143F11">
        <w:t xml:space="preserve">IUCN, Switzerland. Available </w:t>
      </w:r>
      <w:r w:rsidR="0022684D">
        <w:t>from</w:t>
      </w:r>
      <w:r w:rsidRPr="00143F11">
        <w:t xml:space="preserve"> </w:t>
      </w:r>
      <w:hyperlink r:id="rId98" w:history="1">
        <w:r w:rsidRPr="00CD00BF">
          <w:rPr>
            <w:rStyle w:val="Hyperlink"/>
          </w:rPr>
          <w:t>https://www.iucn.org/es/content/guidelines-application-iucn-red-list-ecosystems-categories-and-criteria</w:t>
        </w:r>
      </w:hyperlink>
      <w:r>
        <w:t xml:space="preserve"> </w:t>
      </w:r>
      <w:bookmarkStart w:id="167" w:name="_Hlk105659933"/>
    </w:p>
    <w:p w14:paraId="057C56A3" w14:textId="7347A5A5" w:rsidR="007F6BC7" w:rsidRPr="002F378C" w:rsidRDefault="007F6BC7" w:rsidP="00DC7B62">
      <w:pPr>
        <w:pStyle w:val="EndNoteBibliography"/>
        <w:numPr>
          <w:ilvl w:val="0"/>
          <w:numId w:val="9"/>
        </w:numPr>
        <w:spacing w:after="120"/>
        <w:rPr>
          <w:rFonts w:cs="Times New Roman"/>
          <w:noProof/>
        </w:rPr>
      </w:pPr>
      <w:r w:rsidRPr="002F378C">
        <w:rPr>
          <w:rFonts w:cs="Times New Roman"/>
          <w:noProof/>
          <w:lang w:val="en-AU"/>
        </w:rPr>
        <w:t>Berry LE, Driscoll DA, Banks S</w:t>
      </w:r>
      <w:r w:rsidR="002F378C">
        <w:rPr>
          <w:rFonts w:cs="Times New Roman"/>
          <w:noProof/>
          <w:lang w:val="en-AU"/>
        </w:rPr>
        <w:t>&amp;</w:t>
      </w:r>
      <w:r w:rsidRPr="002F378C">
        <w:rPr>
          <w:rFonts w:cs="Times New Roman"/>
          <w:noProof/>
          <w:lang w:val="en-AU"/>
        </w:rPr>
        <w:t xml:space="preserve"> Lindenmayer DB </w:t>
      </w:r>
      <w:r w:rsidR="005D33A2" w:rsidRPr="002F378C">
        <w:rPr>
          <w:rFonts w:cs="Times New Roman"/>
          <w:noProof/>
          <w:lang w:val="en-AU"/>
        </w:rPr>
        <w:t>(</w:t>
      </w:r>
      <w:r w:rsidRPr="002F378C">
        <w:rPr>
          <w:rFonts w:cs="Times New Roman"/>
          <w:noProof/>
          <w:lang w:val="en-AU"/>
        </w:rPr>
        <w:t>2015</w:t>
      </w:r>
      <w:r w:rsidR="005D33A2" w:rsidRPr="002F378C">
        <w:rPr>
          <w:rFonts w:cs="Times New Roman"/>
          <w:noProof/>
          <w:lang w:val="en-AU"/>
        </w:rPr>
        <w:t>)</w:t>
      </w:r>
      <w:r w:rsidRPr="002F378C">
        <w:rPr>
          <w:rFonts w:cs="Times New Roman"/>
          <w:noProof/>
          <w:lang w:val="en-AU"/>
        </w:rPr>
        <w:t xml:space="preserve"> The use of topographic fire refuges by the greater glider (</w:t>
      </w:r>
      <w:r w:rsidRPr="002F378C">
        <w:rPr>
          <w:rFonts w:cs="Times New Roman"/>
          <w:i/>
          <w:noProof/>
          <w:lang w:val="en-AU"/>
        </w:rPr>
        <w:t>Petauroides volans</w:t>
      </w:r>
      <w:r w:rsidRPr="002F378C">
        <w:rPr>
          <w:rFonts w:cs="Times New Roman"/>
          <w:noProof/>
          <w:lang w:val="en-AU"/>
        </w:rPr>
        <w:t>) and the mountain brushtail possum (</w:t>
      </w:r>
      <w:r w:rsidRPr="002F378C">
        <w:rPr>
          <w:rFonts w:cs="Times New Roman"/>
          <w:i/>
          <w:noProof/>
          <w:lang w:val="en-AU"/>
        </w:rPr>
        <w:t>Trichosurus cunninghami</w:t>
      </w:r>
      <w:r w:rsidRPr="002F378C">
        <w:rPr>
          <w:rFonts w:cs="Times New Roman"/>
          <w:noProof/>
          <w:lang w:val="en-AU"/>
        </w:rPr>
        <w:t xml:space="preserve">) following a landscape-scale fire. </w:t>
      </w:r>
      <w:r w:rsidRPr="002F378C">
        <w:rPr>
          <w:rFonts w:cs="Times New Roman"/>
          <w:i/>
          <w:noProof/>
          <w:lang w:val="en-AU"/>
        </w:rPr>
        <w:t>Australian Mammalogy</w:t>
      </w:r>
      <w:r w:rsidRPr="002F378C">
        <w:rPr>
          <w:rFonts w:cs="Times New Roman"/>
          <w:noProof/>
          <w:lang w:val="en-AU"/>
        </w:rPr>
        <w:t xml:space="preserve"> 37</w:t>
      </w:r>
      <w:r w:rsidR="005D33A2" w:rsidRPr="002F378C">
        <w:rPr>
          <w:rFonts w:cs="Times New Roman"/>
          <w:noProof/>
          <w:lang w:val="en-AU"/>
        </w:rPr>
        <w:t>, 39</w:t>
      </w:r>
      <w:r w:rsidR="002F378C">
        <w:rPr>
          <w:rFonts w:cs="Times New Roman"/>
          <w:noProof/>
          <w:lang w:val="en-AU"/>
        </w:rPr>
        <w:t>–</w:t>
      </w:r>
      <w:r w:rsidR="005D33A2" w:rsidRPr="002F378C">
        <w:rPr>
          <w:rFonts w:cs="Times New Roman"/>
          <w:noProof/>
          <w:lang w:val="en-AU"/>
        </w:rPr>
        <w:t>45.</w:t>
      </w:r>
    </w:p>
    <w:p w14:paraId="58A8B54A" w14:textId="3427B9B5" w:rsidR="005C64C0" w:rsidRPr="002F378C" w:rsidRDefault="005C64C0" w:rsidP="00DC7B62">
      <w:pPr>
        <w:pStyle w:val="EndNoteBibliography"/>
        <w:numPr>
          <w:ilvl w:val="0"/>
          <w:numId w:val="9"/>
        </w:numPr>
        <w:spacing w:after="120"/>
        <w:rPr>
          <w:rFonts w:cs="Times New Roman"/>
          <w:noProof/>
        </w:rPr>
      </w:pPr>
      <w:r w:rsidRPr="002F378C">
        <w:rPr>
          <w:rFonts w:cs="Times New Roman"/>
          <w:noProof/>
        </w:rPr>
        <w:t>Boer MM, Resco de Dios V</w:t>
      </w:r>
      <w:r w:rsidR="002F378C" w:rsidRPr="002F378C">
        <w:rPr>
          <w:rFonts w:cs="Times New Roman"/>
          <w:noProof/>
        </w:rPr>
        <w:t xml:space="preserve"> &amp;</w:t>
      </w:r>
      <w:r w:rsidRPr="002F378C">
        <w:rPr>
          <w:rFonts w:cs="Times New Roman"/>
          <w:noProof/>
        </w:rPr>
        <w:t xml:space="preserve"> Bradstock RA (2020) Unprecedented burn area of Australian mega forest fires. </w:t>
      </w:r>
      <w:r w:rsidRPr="002F378C">
        <w:rPr>
          <w:rFonts w:cs="Times New Roman"/>
          <w:i/>
          <w:noProof/>
        </w:rPr>
        <w:t>Nature Climate Change</w:t>
      </w:r>
      <w:r w:rsidRPr="002F378C">
        <w:rPr>
          <w:rFonts w:cs="Times New Roman"/>
          <w:noProof/>
        </w:rPr>
        <w:t xml:space="preserve"> 10</w:t>
      </w:r>
      <w:r w:rsidR="00615A9E" w:rsidRPr="002F378C">
        <w:rPr>
          <w:rFonts w:cs="Times New Roman"/>
          <w:noProof/>
        </w:rPr>
        <w:t>, 171–172</w:t>
      </w:r>
      <w:r w:rsidRPr="002F378C">
        <w:rPr>
          <w:rFonts w:cs="Times New Roman"/>
          <w:noProof/>
        </w:rPr>
        <w:t>.</w:t>
      </w:r>
    </w:p>
    <w:p w14:paraId="5C5CA76A" w14:textId="730C1437" w:rsidR="00FA5045" w:rsidRDefault="00FA5045" w:rsidP="00DC7B62">
      <w:pPr>
        <w:numPr>
          <w:ilvl w:val="0"/>
          <w:numId w:val="9"/>
        </w:numPr>
        <w:spacing w:after="120"/>
      </w:pPr>
      <w:r>
        <w:t>Bond</w:t>
      </w:r>
      <w:r w:rsidRPr="00FA5045">
        <w:t xml:space="preserve"> </w:t>
      </w:r>
      <w:r>
        <w:t xml:space="preserve">WJ (2020) </w:t>
      </w:r>
      <w:r w:rsidRPr="00FA5045">
        <w:rPr>
          <w:i/>
          <w:iCs/>
        </w:rPr>
        <w:t>Open Ecosystems: ecology and evolution beyond the forest edge</w:t>
      </w:r>
      <w:r>
        <w:t>. Oxford University Press, Oxford.</w:t>
      </w:r>
    </w:p>
    <w:p w14:paraId="0F3969BB" w14:textId="31707C6A" w:rsidR="008C0617" w:rsidRDefault="008C0617" w:rsidP="00DC7B62">
      <w:pPr>
        <w:numPr>
          <w:ilvl w:val="0"/>
          <w:numId w:val="9"/>
        </w:numPr>
        <w:spacing w:after="120"/>
      </w:pPr>
      <w:r w:rsidRPr="008C0617">
        <w:t xml:space="preserve">Bowman DMJS (2000) </w:t>
      </w:r>
      <w:r w:rsidRPr="008C0617">
        <w:rPr>
          <w:i/>
          <w:iCs/>
        </w:rPr>
        <w:t>Australian rainforests: islands of green in a land of fire</w:t>
      </w:r>
      <w:r w:rsidRPr="008C0617">
        <w:t>. Cambridge University Press</w:t>
      </w:r>
      <w:r>
        <w:t>,</w:t>
      </w:r>
      <w:r w:rsidRPr="008C0617">
        <w:t xml:space="preserve"> Cambridge</w:t>
      </w:r>
      <w:r>
        <w:t>.</w:t>
      </w:r>
    </w:p>
    <w:p w14:paraId="142B89BE" w14:textId="0F275911" w:rsidR="00400A43" w:rsidRDefault="00400A43" w:rsidP="00DC7B62">
      <w:pPr>
        <w:numPr>
          <w:ilvl w:val="0"/>
          <w:numId w:val="9"/>
        </w:numPr>
        <w:spacing w:after="120"/>
      </w:pPr>
      <w:proofErr w:type="spellStart"/>
      <w:r w:rsidRPr="00400A43">
        <w:t>Bruijnzeel</w:t>
      </w:r>
      <w:proofErr w:type="spellEnd"/>
      <w:r w:rsidRPr="00400A43">
        <w:t xml:space="preserve"> LA (2001) Hydrology of tropical montane cloud forests: a reassessment. </w:t>
      </w:r>
      <w:r w:rsidRPr="00D013FF">
        <w:rPr>
          <w:i/>
          <w:iCs/>
        </w:rPr>
        <w:t>Land use and water resources research</w:t>
      </w:r>
      <w:r w:rsidRPr="00400A43">
        <w:t>, 1(1), 1.</w:t>
      </w:r>
    </w:p>
    <w:p w14:paraId="32506457" w14:textId="04784AD8" w:rsidR="00191E54" w:rsidRPr="008C0617" w:rsidRDefault="00191E54" w:rsidP="00DC7B62">
      <w:pPr>
        <w:numPr>
          <w:ilvl w:val="0"/>
          <w:numId w:val="9"/>
        </w:numPr>
        <w:spacing w:after="120"/>
      </w:pPr>
      <w:r w:rsidRPr="00191E54">
        <w:lastRenderedPageBreak/>
        <w:t xml:space="preserve">Bull JK, Sands CJ, Garrick RC, Gardner MG, Tait NN, Briscoe DA, et al. (2013) Environmental Complexity and Biodiversity: The Multi-Layered Evolutionary History of a Log-Dwelling Velvet Worm in Montane Temperate Australia. </w:t>
      </w:r>
      <w:proofErr w:type="spellStart"/>
      <w:r w:rsidRPr="00D013FF">
        <w:rPr>
          <w:i/>
          <w:iCs/>
        </w:rPr>
        <w:t>PLoS</w:t>
      </w:r>
      <w:proofErr w:type="spellEnd"/>
      <w:r w:rsidRPr="00D013FF">
        <w:rPr>
          <w:i/>
          <w:iCs/>
        </w:rPr>
        <w:t xml:space="preserve"> ONE</w:t>
      </w:r>
      <w:r w:rsidRPr="00191E54">
        <w:t xml:space="preserve"> 8(12): e84559. </w:t>
      </w:r>
      <w:proofErr w:type="gramStart"/>
      <w:r w:rsidRPr="00191E54">
        <w:t>doi:10.1371/journal.pone</w:t>
      </w:r>
      <w:proofErr w:type="gramEnd"/>
      <w:r w:rsidRPr="00191E54">
        <w:t>.0084559</w:t>
      </w:r>
    </w:p>
    <w:p w14:paraId="06874DE0" w14:textId="73908D75" w:rsidR="00E20B41" w:rsidRPr="00E20B41" w:rsidRDefault="00E20B41" w:rsidP="00DC7B62">
      <w:pPr>
        <w:numPr>
          <w:ilvl w:val="0"/>
          <w:numId w:val="9"/>
        </w:numPr>
        <w:spacing w:after="120"/>
      </w:pPr>
      <w:r>
        <w:rPr>
          <w:rFonts w:cs="Arial"/>
        </w:rPr>
        <w:t xml:space="preserve">Bureau of </w:t>
      </w:r>
      <w:proofErr w:type="spellStart"/>
      <w:r>
        <w:rPr>
          <w:rFonts w:cs="Arial"/>
        </w:rPr>
        <w:t>Meterorology</w:t>
      </w:r>
      <w:proofErr w:type="spellEnd"/>
      <w:r>
        <w:rPr>
          <w:rFonts w:cs="Arial"/>
        </w:rPr>
        <w:t xml:space="preserve"> (2021) </w:t>
      </w:r>
      <w:r w:rsidRPr="00DC7B62">
        <w:rPr>
          <w:rFonts w:cs="Arial"/>
          <w:i/>
          <w:iCs/>
        </w:rPr>
        <w:t>Recent and historical rainfall maps</w:t>
      </w:r>
      <w:r w:rsidR="003232A8">
        <w:rPr>
          <w:rFonts w:cs="Arial"/>
        </w:rPr>
        <w:t>.</w:t>
      </w:r>
      <w:r w:rsidRPr="00DC7B62">
        <w:rPr>
          <w:rFonts w:cs="Arial"/>
          <w:i/>
          <w:iCs/>
        </w:rPr>
        <w:t xml:space="preserve"> </w:t>
      </w:r>
      <w:r>
        <w:rPr>
          <w:rFonts w:cs="Arial"/>
        </w:rPr>
        <w:t xml:space="preserve">Australian Government. Available from: </w:t>
      </w:r>
      <w:hyperlink r:id="rId99" w:history="1">
        <w:r w:rsidRPr="00C750B1">
          <w:rPr>
            <w:rStyle w:val="Hyperlink"/>
            <w:rFonts w:ascii="Times New Roman" w:hAnsi="Times New Roman" w:cs="Arial"/>
            <w:sz w:val="24"/>
          </w:rPr>
          <w:t>http://www.bom.gov.au/climate/maps/rainfall/?variable=rainfall&amp;map=totals&amp;period=daily&amp;region=nat&amp;year=2022&amp;month=07&amp;day=01</w:t>
        </w:r>
      </w:hyperlink>
      <w:r>
        <w:rPr>
          <w:rFonts w:cs="Arial"/>
        </w:rPr>
        <w:t xml:space="preserve"> </w:t>
      </w:r>
    </w:p>
    <w:p w14:paraId="3AD55C70" w14:textId="2149D9A5" w:rsidR="00024EE7" w:rsidRDefault="00024EE7" w:rsidP="00DC7B62">
      <w:pPr>
        <w:numPr>
          <w:ilvl w:val="0"/>
          <w:numId w:val="9"/>
        </w:numPr>
        <w:spacing w:after="120"/>
      </w:pPr>
      <w:proofErr w:type="spellStart"/>
      <w:r w:rsidRPr="00024EE7">
        <w:t>Canadell</w:t>
      </w:r>
      <w:proofErr w:type="spellEnd"/>
      <w:r w:rsidRPr="00024EE7">
        <w:t xml:space="preserve"> JG, Meyer CPM, Cook GD, Dowdy A, Briggs PR, Knauer J, Pepler A</w:t>
      </w:r>
      <w:r w:rsidR="002F378C">
        <w:t xml:space="preserve"> &amp;</w:t>
      </w:r>
      <w:r w:rsidRPr="00024EE7">
        <w:t xml:space="preserve"> </w:t>
      </w:r>
      <w:proofErr w:type="spellStart"/>
      <w:r w:rsidRPr="00024EE7">
        <w:t>Haverd</w:t>
      </w:r>
      <w:proofErr w:type="spellEnd"/>
      <w:r w:rsidRPr="00024EE7">
        <w:t xml:space="preserve"> V </w:t>
      </w:r>
      <w:r>
        <w:t>(</w:t>
      </w:r>
      <w:r w:rsidRPr="00024EE7">
        <w:t>2021</w:t>
      </w:r>
      <w:r>
        <w:t>)</w:t>
      </w:r>
      <w:r w:rsidRPr="00024EE7">
        <w:t xml:space="preserve"> Multi-decadal increase of forest burned area in Australia is linked to climate change. </w:t>
      </w:r>
      <w:r w:rsidRPr="00024EE7">
        <w:rPr>
          <w:i/>
          <w:iCs/>
        </w:rPr>
        <w:t>Nature Communications</w:t>
      </w:r>
      <w:r w:rsidRPr="00024EE7">
        <w:t xml:space="preserve"> </w:t>
      </w:r>
      <w:r w:rsidRPr="00DC7B62">
        <w:t>12</w:t>
      </w:r>
      <w:r w:rsidRPr="00024EE7">
        <w:t>, 6921.</w:t>
      </w:r>
    </w:p>
    <w:p w14:paraId="0DF687BF" w14:textId="292F4724" w:rsidR="00615A9E" w:rsidRDefault="00615A9E" w:rsidP="00DC7B62">
      <w:pPr>
        <w:numPr>
          <w:ilvl w:val="0"/>
          <w:numId w:val="9"/>
        </w:numPr>
        <w:spacing w:after="120"/>
      </w:pPr>
      <w:r w:rsidRPr="00615A9E">
        <w:t xml:space="preserve">Collins, L, Bradstock, RA, Clarke, H, Clarke, MF, Nolan, RH &amp; Penman TD </w:t>
      </w:r>
      <w:r w:rsidR="002F378C">
        <w:t>(</w:t>
      </w:r>
      <w:r w:rsidRPr="00615A9E">
        <w:t>2021</w:t>
      </w:r>
      <w:r w:rsidR="00B56194">
        <w:t>)</w:t>
      </w:r>
      <w:r w:rsidRPr="00615A9E">
        <w:t xml:space="preserve">. The 2019/2020 mega-fires exposed Australian ecosystems to an unprecedented extent of high-severity fire. </w:t>
      </w:r>
      <w:r w:rsidRPr="00615A9E">
        <w:rPr>
          <w:i/>
        </w:rPr>
        <w:t>Environmental Research Letters</w:t>
      </w:r>
      <w:r w:rsidRPr="00615A9E">
        <w:t xml:space="preserve"> </w:t>
      </w:r>
      <w:r w:rsidRPr="00DC7B62">
        <w:t>16</w:t>
      </w:r>
      <w:r>
        <w:t xml:space="preserve">, </w:t>
      </w:r>
      <w:r w:rsidRPr="00615A9E">
        <w:t>044029</w:t>
      </w:r>
      <w:r>
        <w:t>.</w:t>
      </w:r>
    </w:p>
    <w:p w14:paraId="53041276" w14:textId="21F5DC77" w:rsidR="001455BE" w:rsidRDefault="001455BE" w:rsidP="00DC7B62">
      <w:pPr>
        <w:numPr>
          <w:ilvl w:val="0"/>
          <w:numId w:val="9"/>
        </w:numPr>
        <w:spacing w:after="120"/>
      </w:pPr>
      <w:r>
        <w:t>Connell JH, Tracey JG</w:t>
      </w:r>
      <w:r w:rsidR="002F378C">
        <w:t xml:space="preserve"> &amp;</w:t>
      </w:r>
      <w:r>
        <w:t xml:space="preserve"> Webb LJ (1984) Compensatory recruitment, growth, and mortality as factors maintaining rain forest tree diversity. </w:t>
      </w:r>
      <w:r w:rsidRPr="001455BE">
        <w:rPr>
          <w:i/>
          <w:iCs/>
        </w:rPr>
        <w:t>Ecological Monographs</w:t>
      </w:r>
      <w:r w:rsidRPr="001455BE">
        <w:t xml:space="preserve"> </w:t>
      </w:r>
      <w:r w:rsidRPr="00DC7B62">
        <w:t>54</w:t>
      </w:r>
      <w:r w:rsidRPr="001455BE">
        <w:t>(2)</w:t>
      </w:r>
      <w:r>
        <w:t>,</w:t>
      </w:r>
      <w:r w:rsidRPr="001455BE">
        <w:t xml:space="preserve"> 141</w:t>
      </w:r>
      <w:r w:rsidR="002F378C">
        <w:t>–</w:t>
      </w:r>
      <w:r w:rsidRPr="001455BE">
        <w:t>164</w:t>
      </w:r>
      <w:r>
        <w:t>.</w:t>
      </w:r>
    </w:p>
    <w:p w14:paraId="061C391C" w14:textId="2E23C8DF" w:rsidR="008B4B6B" w:rsidRDefault="008B4B6B" w:rsidP="00DC7B62">
      <w:pPr>
        <w:numPr>
          <w:ilvl w:val="0"/>
          <w:numId w:val="9"/>
        </w:numPr>
        <w:spacing w:after="120"/>
      </w:pPr>
      <w:r w:rsidRPr="008B4B6B">
        <w:t>Couper P</w:t>
      </w:r>
      <w:r w:rsidR="002F378C">
        <w:t xml:space="preserve"> &amp;</w:t>
      </w:r>
      <w:r w:rsidRPr="008B4B6B">
        <w:t xml:space="preserve"> Hoskin C</w:t>
      </w:r>
      <w:r>
        <w:t xml:space="preserve"> (2008) </w:t>
      </w:r>
      <w:r w:rsidRPr="008B4B6B">
        <w:t xml:space="preserve">Litho-refugia: the importance of rock landscapes for the long-term persistence of Australian rainforest fauna. </w:t>
      </w:r>
      <w:r w:rsidRPr="00D013FF">
        <w:rPr>
          <w:i/>
          <w:iCs/>
        </w:rPr>
        <w:t>Australian Zoologist</w:t>
      </w:r>
      <w:r w:rsidR="002F378C">
        <w:rPr>
          <w:i/>
          <w:iCs/>
        </w:rPr>
        <w:t>,</w:t>
      </w:r>
      <w:r w:rsidRPr="008B4B6B">
        <w:t xml:space="preserve"> 34 (4)</w:t>
      </w:r>
      <w:r w:rsidR="002F378C">
        <w:t>,</w:t>
      </w:r>
      <w:r w:rsidRPr="008B4B6B">
        <w:t xml:space="preserve"> 554–560. </w:t>
      </w:r>
      <w:proofErr w:type="spellStart"/>
      <w:r w:rsidRPr="008B4B6B">
        <w:t>doi</w:t>
      </w:r>
      <w:proofErr w:type="spellEnd"/>
      <w:r w:rsidRPr="008B4B6B">
        <w:t xml:space="preserve">: </w:t>
      </w:r>
      <w:hyperlink r:id="rId100" w:history="1">
        <w:r w:rsidRPr="00B25A8C">
          <w:rPr>
            <w:rStyle w:val="Hyperlink"/>
            <w:sz w:val="22"/>
          </w:rPr>
          <w:t>https://doi.org/10.7882/AZ.2008.032</w:t>
        </w:r>
      </w:hyperlink>
      <w:r>
        <w:t xml:space="preserve"> </w:t>
      </w:r>
    </w:p>
    <w:p w14:paraId="5E5E688D" w14:textId="2DDDED14" w:rsidR="00B04121" w:rsidRPr="00B04121" w:rsidRDefault="00B04121" w:rsidP="00DC7B62">
      <w:pPr>
        <w:numPr>
          <w:ilvl w:val="0"/>
          <w:numId w:val="9"/>
        </w:numPr>
        <w:spacing w:after="120"/>
      </w:pPr>
      <w:r w:rsidRPr="00B04121">
        <w:rPr>
          <w:rFonts w:cs="Arial"/>
        </w:rPr>
        <w:t xml:space="preserve">Cowan T, </w:t>
      </w:r>
      <w:proofErr w:type="spellStart"/>
      <w:r w:rsidRPr="00B04121">
        <w:rPr>
          <w:rFonts w:cs="Arial"/>
        </w:rPr>
        <w:t>Purich</w:t>
      </w:r>
      <w:proofErr w:type="spellEnd"/>
      <w:r w:rsidRPr="00B04121">
        <w:rPr>
          <w:rFonts w:cs="Arial"/>
        </w:rPr>
        <w:t xml:space="preserve"> A. Perkins S, Pezza A, </w:t>
      </w:r>
      <w:proofErr w:type="spellStart"/>
      <w:r w:rsidRPr="00B04121">
        <w:rPr>
          <w:rFonts w:cs="Arial"/>
        </w:rPr>
        <w:t>Boschat</w:t>
      </w:r>
      <w:proofErr w:type="spellEnd"/>
      <w:r w:rsidRPr="00B04121">
        <w:rPr>
          <w:rFonts w:cs="Arial"/>
        </w:rPr>
        <w:t xml:space="preserve"> G. Sadler K. (2014) More frequent, longer, and hotter heat waves for Australia in the twenty-first century. </w:t>
      </w:r>
      <w:r w:rsidRPr="00B04121">
        <w:rPr>
          <w:rFonts w:cs="Arial"/>
          <w:i/>
          <w:iCs/>
        </w:rPr>
        <w:t>Journal of Climat</w:t>
      </w:r>
      <w:r w:rsidR="008F5A3B">
        <w:rPr>
          <w:rFonts w:cs="Arial"/>
          <w:i/>
          <w:iCs/>
        </w:rPr>
        <w:t>e</w:t>
      </w:r>
      <w:r w:rsidRPr="00B04121">
        <w:rPr>
          <w:rFonts w:cs="Arial"/>
        </w:rPr>
        <w:t xml:space="preserve"> </w:t>
      </w:r>
      <w:r w:rsidRPr="00DC7B62">
        <w:rPr>
          <w:rFonts w:cs="Arial"/>
        </w:rPr>
        <w:t>27</w:t>
      </w:r>
      <w:r w:rsidRPr="00B04121">
        <w:rPr>
          <w:rFonts w:cs="Arial"/>
        </w:rPr>
        <w:t xml:space="preserve"> (15), 5851</w:t>
      </w:r>
      <w:r w:rsidR="002F378C">
        <w:rPr>
          <w:rFonts w:cs="Arial"/>
        </w:rPr>
        <w:t>–</w:t>
      </w:r>
      <w:r w:rsidRPr="00B04121">
        <w:rPr>
          <w:rFonts w:cs="Arial"/>
        </w:rPr>
        <w:t>5871.</w:t>
      </w:r>
    </w:p>
    <w:p w14:paraId="16833F42" w14:textId="16201C78" w:rsidR="003132BD" w:rsidRPr="00DF7581" w:rsidRDefault="009C2E3F" w:rsidP="005F76DF">
      <w:pPr>
        <w:numPr>
          <w:ilvl w:val="0"/>
          <w:numId w:val="9"/>
        </w:numPr>
        <w:spacing w:after="120"/>
      </w:pPr>
      <w:r w:rsidRPr="00DF7581">
        <w:t>Davis NE, Bennett A, Forsyth DM, Bowman DMJS, Lefroy EC, Wood SW, Woolnough AP, West</w:t>
      </w:r>
      <w:r w:rsidR="00DF7581" w:rsidRPr="00DF7581">
        <w:t xml:space="preserve"> </w:t>
      </w:r>
      <w:r w:rsidRPr="00DF7581">
        <w:t>P, Hampton JO</w:t>
      </w:r>
      <w:r w:rsidR="002F378C">
        <w:t xml:space="preserve"> &amp;</w:t>
      </w:r>
      <w:r w:rsidRPr="00DF7581">
        <w:t xml:space="preserve"> Johnson CN</w:t>
      </w:r>
      <w:r w:rsidR="00BE64FE">
        <w:t xml:space="preserve"> </w:t>
      </w:r>
      <w:r w:rsidRPr="00DF7581">
        <w:t>(2016) A systematic review of the impacts and management of</w:t>
      </w:r>
      <w:r w:rsidR="00DF7581" w:rsidRPr="00DF7581">
        <w:t xml:space="preserve"> </w:t>
      </w:r>
      <w:r w:rsidRPr="00DF7581">
        <w:t xml:space="preserve">introduced deer (family Cervidae) in Australia. </w:t>
      </w:r>
      <w:r w:rsidRPr="00DF7581">
        <w:rPr>
          <w:i/>
          <w:iCs/>
        </w:rPr>
        <w:t>Wildlife Research</w:t>
      </w:r>
      <w:r w:rsidRPr="00DF7581">
        <w:t xml:space="preserve"> </w:t>
      </w:r>
      <w:r w:rsidRPr="00DC7B62">
        <w:t>43</w:t>
      </w:r>
      <w:r w:rsidRPr="00DF7581">
        <w:t>, 515</w:t>
      </w:r>
      <w:r w:rsidR="002F378C">
        <w:t>–</w:t>
      </w:r>
      <w:r w:rsidRPr="00DF7581">
        <w:t>32.</w:t>
      </w:r>
    </w:p>
    <w:p w14:paraId="2FE358A5" w14:textId="7D21FB69" w:rsidR="003132BD" w:rsidRPr="003132BD" w:rsidRDefault="003132BD" w:rsidP="005F76DF">
      <w:pPr>
        <w:numPr>
          <w:ilvl w:val="0"/>
          <w:numId w:val="9"/>
        </w:numPr>
        <w:spacing w:after="120"/>
      </w:pPr>
      <w:r w:rsidRPr="003132BD">
        <w:t xml:space="preserve">DAWE (2020) </w:t>
      </w:r>
      <w:r w:rsidRPr="003132BD">
        <w:rPr>
          <w:i/>
          <w:iCs/>
        </w:rPr>
        <w:t>NIAFED: National Indicative Aggregated Fire Extent Database</w:t>
      </w:r>
      <w:r w:rsidRPr="003132BD">
        <w:t xml:space="preserve">. Department of Agriculture, Water &amp; Environment, Australian Government. </w:t>
      </w:r>
      <w:hyperlink r:id="rId101" w:history="1">
        <w:r w:rsidRPr="002F378C">
          <w:rPr>
            <w:rStyle w:val="Hyperlink"/>
            <w:rFonts w:cs="Arial"/>
            <w:sz w:val="22"/>
            <w:szCs w:val="22"/>
          </w:rPr>
          <w:t>http://www.environment.gov.au/fed/catalog/search/resource/details.page?uuid=%7B9ACDCB09-0364-4FE8-9459-2A56C792C743%7D</w:t>
        </w:r>
      </w:hyperlink>
      <w:r w:rsidRPr="002F378C">
        <w:rPr>
          <w:szCs w:val="22"/>
        </w:rPr>
        <w:t xml:space="preserve"> </w:t>
      </w:r>
    </w:p>
    <w:p w14:paraId="0F8F3643" w14:textId="1BB6F3E4" w:rsidR="007055DB" w:rsidRDefault="003F33E5" w:rsidP="005F76DF">
      <w:pPr>
        <w:numPr>
          <w:ilvl w:val="0"/>
          <w:numId w:val="9"/>
        </w:numPr>
        <w:spacing w:after="120"/>
      </w:pPr>
      <w:r>
        <w:t>DAWE [</w:t>
      </w:r>
      <w:r w:rsidRPr="003F33E5">
        <w:t>Department of Agriculture, Water and the Environment</w:t>
      </w:r>
      <w:r>
        <w:t>]</w:t>
      </w:r>
      <w:r w:rsidRPr="003F33E5">
        <w:t xml:space="preserve"> (2022) </w:t>
      </w:r>
      <w:r w:rsidRPr="00DC7B62">
        <w:t xml:space="preserve">Fire regimes that cause declines in biodiversity </w:t>
      </w:r>
      <w:r w:rsidR="001D25D3">
        <w:t>–</w:t>
      </w:r>
      <w:r w:rsidRPr="00DC7B62">
        <w:t xml:space="preserve"> Advice to the Minister for the Environment from the Threatened Species Scientific Committee on amendments to the List of Key Threatening Processes under the Environment Protection and Biodiversity Conservation Act 1999</w:t>
      </w:r>
      <w:r>
        <w:t>. Australian Government, Canberra.</w:t>
      </w:r>
    </w:p>
    <w:p w14:paraId="014D210E" w14:textId="65418462" w:rsidR="00B725A1" w:rsidRDefault="00B725A1" w:rsidP="005F76DF">
      <w:pPr>
        <w:numPr>
          <w:ilvl w:val="0"/>
          <w:numId w:val="9"/>
        </w:numPr>
        <w:spacing w:after="120"/>
      </w:pPr>
      <w:r>
        <w:t>DCCEEW [</w:t>
      </w:r>
      <w:r w:rsidR="0041139B" w:rsidRPr="00F46B79">
        <w:rPr>
          <w:rFonts w:eastAsia="Cambria" w:cs="Cambria"/>
        </w:rPr>
        <w:t>Department of Climate Change, Energy, the Environment and Water</w:t>
      </w:r>
      <w:r>
        <w:t>]</w:t>
      </w:r>
      <w:r w:rsidR="0041139B">
        <w:t xml:space="preserve"> </w:t>
      </w:r>
      <w:r w:rsidR="008678B8" w:rsidRPr="00F46B79">
        <w:rPr>
          <w:rFonts w:eastAsia="Cambria" w:cs="Cambria"/>
        </w:rPr>
        <w:t xml:space="preserve">(2020) Australian Google Earth Engine Burnt Area Map (AUS GEEBAM). Available at: </w:t>
      </w:r>
      <w:hyperlink r:id="rId102" w:history="1">
        <w:r w:rsidR="008678B8" w:rsidRPr="00F46B79">
          <w:rPr>
            <w:rStyle w:val="Hyperlink"/>
            <w:rFonts w:eastAsia="Cambria" w:cs="Cambria"/>
            <w:sz w:val="22"/>
          </w:rPr>
          <w:t>https://fed.dcceew.gov.au/maps/6f3b09d1852043478883af7e774796ff/about</w:t>
        </w:r>
      </w:hyperlink>
    </w:p>
    <w:p w14:paraId="2FE55935" w14:textId="6A312A56" w:rsidR="00E86742" w:rsidRDefault="00E86742" w:rsidP="005F76DF">
      <w:pPr>
        <w:numPr>
          <w:ilvl w:val="0"/>
          <w:numId w:val="9"/>
        </w:numPr>
        <w:spacing w:after="120"/>
      </w:pPr>
      <w:r>
        <w:t>DELWP [</w:t>
      </w:r>
      <w:r w:rsidRPr="00E86742">
        <w:t>Department of Energy, Environment and Climate Action</w:t>
      </w:r>
      <w:r>
        <w:t>]</w:t>
      </w:r>
      <w:r w:rsidRPr="00E86742">
        <w:t xml:space="preserve"> (2019) Native Vegetation – Modelled 2005 Ecological Vegetation Classes (with Bioregional Conservation Status) [Dataset]. Victorian Government. Available at </w:t>
      </w:r>
      <w:hyperlink r:id="rId103" w:history="1">
        <w:r w:rsidRPr="00E86742">
          <w:rPr>
            <w:rStyle w:val="Hyperlink"/>
            <w:sz w:val="22"/>
          </w:rPr>
          <w:t>https://discover.data.vic.gov.au/dataset/native-vegetation-modelled-2005-ecological-vegetation-classes-with-bioregional-conservation-sta</w:t>
        </w:r>
      </w:hyperlink>
    </w:p>
    <w:p w14:paraId="316A7B56" w14:textId="5F5736FC" w:rsidR="00775975" w:rsidRPr="00E71D96" w:rsidRDefault="00775975" w:rsidP="005F76DF">
      <w:pPr>
        <w:numPr>
          <w:ilvl w:val="0"/>
          <w:numId w:val="9"/>
        </w:numPr>
        <w:spacing w:after="120"/>
      </w:pPr>
      <w:r w:rsidRPr="00775975">
        <w:t>Department of Energy, Environment and Climate Action (20</w:t>
      </w:r>
      <w:r w:rsidR="005E787E">
        <w:t>23</w:t>
      </w:r>
      <w:r w:rsidRPr="00775975">
        <w:t xml:space="preserve">) Native Vegetation – Modelled 2005 Ecological Vegetation Classes (with Bioregional Conservation Status) [Dataset]. Victorian Government. Available at </w:t>
      </w:r>
      <w:hyperlink r:id="rId104" w:history="1">
        <w:r w:rsidRPr="00775975">
          <w:rPr>
            <w:rStyle w:val="Hyperlink"/>
            <w:sz w:val="22"/>
          </w:rPr>
          <w:t>https://discover.data.vic.gov.au/dataset/native-vegetation-modelled-2005-ecological-vegetation-classes-with-bioregional-conservation-sta</w:t>
        </w:r>
      </w:hyperlink>
    </w:p>
    <w:p w14:paraId="78FDEFB6" w14:textId="11D31A6A" w:rsidR="0022684D" w:rsidRPr="00F540C6" w:rsidRDefault="0022684D" w:rsidP="005F76DF">
      <w:pPr>
        <w:numPr>
          <w:ilvl w:val="0"/>
          <w:numId w:val="9"/>
        </w:numPr>
        <w:spacing w:after="120"/>
      </w:pPr>
      <w:bookmarkStart w:id="168" w:name="_Hlk127352346"/>
      <w:r>
        <w:t>DoE</w:t>
      </w:r>
      <w:r w:rsidRPr="0022684D">
        <w:t xml:space="preserve"> [Department of the Environment] (2013). </w:t>
      </w:r>
      <w:r w:rsidRPr="0022684D">
        <w:rPr>
          <w:i/>
          <w:iCs/>
        </w:rPr>
        <w:t>Interim Biogeographic Regionalisation for Australia (Subregions</w:t>
      </w:r>
      <w:r w:rsidR="00A62E26">
        <w:rPr>
          <w:i/>
          <w:iCs/>
        </w:rPr>
        <w:t>–</w:t>
      </w:r>
      <w:r w:rsidRPr="0022684D">
        <w:rPr>
          <w:i/>
          <w:iCs/>
        </w:rPr>
        <w:t>- States and Territories) Version 7</w:t>
      </w:r>
      <w:r w:rsidRPr="0022684D">
        <w:t xml:space="preserve">. </w:t>
      </w:r>
      <w:r>
        <w:rPr>
          <w:lang w:val="en"/>
        </w:rPr>
        <w:t>Downloaded</w:t>
      </w:r>
      <w:r w:rsidRPr="0022684D">
        <w:rPr>
          <w:lang w:val="en"/>
        </w:rPr>
        <w:t xml:space="preserve"> J</w:t>
      </w:r>
      <w:r>
        <w:rPr>
          <w:lang w:val="en"/>
        </w:rPr>
        <w:t>une</w:t>
      </w:r>
      <w:r w:rsidRPr="0022684D">
        <w:rPr>
          <w:lang w:val="en"/>
        </w:rPr>
        <w:t xml:space="preserve"> 2022.</w:t>
      </w:r>
      <w:r>
        <w:rPr>
          <w:lang w:val="en"/>
        </w:rPr>
        <w:t xml:space="preserve"> Available at </w:t>
      </w:r>
      <w:hyperlink r:id="rId105" w:anchor="ibra" w:history="1">
        <w:r w:rsidR="00BC0B60" w:rsidRPr="008F031C">
          <w:rPr>
            <w:rStyle w:val="Hyperlink"/>
            <w:sz w:val="22"/>
          </w:rPr>
          <w:t>https://www.dcceew.gov.au/environment/land/nrs/science/ibra#ibra</w:t>
        </w:r>
      </w:hyperlink>
    </w:p>
    <w:p w14:paraId="2E440A75" w14:textId="7F19FE72" w:rsidR="00ED2435" w:rsidRPr="00ED2435" w:rsidRDefault="00ED2435" w:rsidP="005F76DF">
      <w:pPr>
        <w:numPr>
          <w:ilvl w:val="0"/>
          <w:numId w:val="9"/>
        </w:numPr>
        <w:spacing w:after="120"/>
      </w:pPr>
      <w:r w:rsidRPr="00ED2435">
        <w:t>Doherty MD, Robertson G, Corcoran D and Wright G</w:t>
      </w:r>
      <w:r>
        <w:t xml:space="preserve"> (2011)</w:t>
      </w:r>
      <w:r w:rsidRPr="00ED2435">
        <w:t xml:space="preserve"> Cool Temperate Rainforest in the Pilot Wilderness Area,</w:t>
      </w:r>
      <w:r>
        <w:t xml:space="preserve"> </w:t>
      </w:r>
      <w:r w:rsidRPr="00ED2435">
        <w:t>Kosciuszko National Park, New South Wales: Distribution,</w:t>
      </w:r>
      <w:r>
        <w:t xml:space="preserve"> </w:t>
      </w:r>
      <w:r w:rsidRPr="00ED2435">
        <w:t>composition and impact of the 2003 fires</w:t>
      </w:r>
      <w:r w:rsidR="00AC3433">
        <w:t>.</w:t>
      </w:r>
      <w:r w:rsidR="00AC3433" w:rsidRPr="00AC3433">
        <w:t xml:space="preserve"> </w:t>
      </w:r>
      <w:proofErr w:type="spellStart"/>
      <w:r w:rsidR="00AC3433" w:rsidRPr="0070296D">
        <w:rPr>
          <w:i/>
          <w:iCs/>
        </w:rPr>
        <w:t>Cunninghamia</w:t>
      </w:r>
      <w:proofErr w:type="spellEnd"/>
      <w:r w:rsidR="00AC3433" w:rsidRPr="00AC3433">
        <w:t xml:space="preserve"> 12 (2)</w:t>
      </w:r>
      <w:r w:rsidR="002F378C">
        <w:t>,</w:t>
      </w:r>
      <w:r w:rsidR="00AC3433" w:rsidRPr="00AC3433">
        <w:t xml:space="preserve"> 119–127</w:t>
      </w:r>
      <w:r w:rsidR="0070296D">
        <w:t>.</w:t>
      </w:r>
    </w:p>
    <w:bookmarkEnd w:id="167"/>
    <w:bookmarkEnd w:id="168"/>
    <w:p w14:paraId="63CAE5A9" w14:textId="5EE96C7D" w:rsidR="00453637" w:rsidRDefault="005F3FCF" w:rsidP="00DC7B62">
      <w:pPr>
        <w:numPr>
          <w:ilvl w:val="0"/>
          <w:numId w:val="9"/>
        </w:numPr>
        <w:spacing w:after="120"/>
      </w:pPr>
      <w:r w:rsidRPr="00806558">
        <w:rPr>
          <w:noProof/>
        </w:rPr>
        <w:t xml:space="preserve">DPIE </w:t>
      </w:r>
      <w:r w:rsidRPr="0022684D">
        <w:rPr>
          <w:rFonts w:cs="Arial"/>
        </w:rPr>
        <w:t xml:space="preserve">[Department of </w:t>
      </w:r>
      <w:r>
        <w:rPr>
          <w:rFonts w:cs="Arial"/>
        </w:rPr>
        <w:t>Planning, Industry &amp;</w:t>
      </w:r>
      <w:r w:rsidRPr="0022684D">
        <w:rPr>
          <w:rFonts w:cs="Arial"/>
        </w:rPr>
        <w:t xml:space="preserve"> Environment</w:t>
      </w:r>
      <w:r>
        <w:rPr>
          <w:rFonts w:cs="Arial"/>
        </w:rPr>
        <w:t>]</w:t>
      </w:r>
      <w:r>
        <w:rPr>
          <w:noProof/>
        </w:rPr>
        <w:t xml:space="preserve"> (</w:t>
      </w:r>
      <w:r w:rsidRPr="00806558">
        <w:rPr>
          <w:noProof/>
        </w:rPr>
        <w:t>2021</w:t>
      </w:r>
      <w:r>
        <w:rPr>
          <w:noProof/>
        </w:rPr>
        <w:t>)</w:t>
      </w:r>
      <w:r w:rsidRPr="00806558">
        <w:rPr>
          <w:noProof/>
        </w:rPr>
        <w:t xml:space="preserve"> </w:t>
      </w:r>
      <w:r w:rsidRPr="00806558">
        <w:rPr>
          <w:i/>
          <w:noProof/>
        </w:rPr>
        <w:t xml:space="preserve">Australian Soil Classification (ASC) Soil Type map of NSW </w:t>
      </w:r>
      <w:r w:rsidRPr="00806558">
        <w:rPr>
          <w:noProof/>
        </w:rPr>
        <w:t xml:space="preserve">[Online]. Parramatta, NSW: NSW Department of Planning, Industry and Environment. Available: </w:t>
      </w:r>
      <w:hyperlink r:id="rId106" w:history="1">
        <w:r w:rsidRPr="00806558">
          <w:rPr>
            <w:rStyle w:val="Hyperlink"/>
            <w:noProof/>
            <w:sz w:val="22"/>
          </w:rPr>
          <w:t>https://datasets.seed.nsw.gov.au/dataset/australian-soil-classification-asc-soil-type-map-of-nsweaa10</w:t>
        </w:r>
      </w:hyperlink>
    </w:p>
    <w:p w14:paraId="493B95DE" w14:textId="1456256D" w:rsidR="00553EC9" w:rsidRDefault="00553EC9" w:rsidP="00553EC9">
      <w:pPr>
        <w:numPr>
          <w:ilvl w:val="0"/>
          <w:numId w:val="9"/>
        </w:numPr>
        <w:spacing w:after="120"/>
      </w:pPr>
      <w:bookmarkStart w:id="169" w:name="_Hlk126473523"/>
      <w:r>
        <w:t xml:space="preserve">Dyer JM (2009) Assessing topographic patterns in moisture use and stress using a water balance approach. </w:t>
      </w:r>
      <w:r w:rsidRPr="00DC7B62">
        <w:rPr>
          <w:i/>
          <w:iCs/>
        </w:rPr>
        <w:t>Landscape Ecology</w:t>
      </w:r>
      <w:r>
        <w:t xml:space="preserve"> 24, 391</w:t>
      </w:r>
      <w:r w:rsidR="002F378C">
        <w:t>–</w:t>
      </w:r>
      <w:r>
        <w:t>403.</w:t>
      </w:r>
    </w:p>
    <w:p w14:paraId="7B43C6A8" w14:textId="753192C6" w:rsidR="00654999" w:rsidRDefault="00654999" w:rsidP="00553EC9">
      <w:pPr>
        <w:numPr>
          <w:ilvl w:val="0"/>
          <w:numId w:val="9"/>
        </w:numPr>
        <w:spacing w:after="120"/>
      </w:pPr>
      <w:r>
        <w:t>Edwards</w:t>
      </w:r>
      <w:r w:rsidR="0012189F">
        <w:t xml:space="preserve"> J (2017) </w:t>
      </w:r>
      <w:r w:rsidR="0012189F" w:rsidRPr="005D623B">
        <w:rPr>
          <w:i/>
          <w:iCs/>
        </w:rPr>
        <w:t>Our Dreaming: The Indigenous link between the physical and spiritual worl</w:t>
      </w:r>
      <w:r w:rsidR="0012189F" w:rsidRPr="0012189F">
        <w:t>d</w:t>
      </w:r>
      <w:r w:rsidR="0012189F">
        <w:t xml:space="preserve">. </w:t>
      </w:r>
      <w:r w:rsidR="00D00447">
        <w:t>Published 23 January 2017.</w:t>
      </w:r>
      <w:r w:rsidR="00DC1C91">
        <w:t xml:space="preserve"> SBS Voices.</w:t>
      </w:r>
      <w:r w:rsidR="00D00447">
        <w:t xml:space="preserve"> Available at:</w:t>
      </w:r>
      <w:r w:rsidR="0012189F">
        <w:t xml:space="preserve"> </w:t>
      </w:r>
      <w:hyperlink r:id="rId107" w:history="1">
        <w:r w:rsidR="0012189F" w:rsidRPr="00405EF4">
          <w:rPr>
            <w:rStyle w:val="Hyperlink"/>
            <w:sz w:val="22"/>
          </w:rPr>
          <w:t>https://www.sbs.com.au/voices/article/our-dreaming-the-indigenous-link-between-the-physical-and-spiritual-world/c1ttdtwrc</w:t>
        </w:r>
      </w:hyperlink>
      <w:r w:rsidR="0012189F">
        <w:t xml:space="preserve"> </w:t>
      </w:r>
    </w:p>
    <w:p w14:paraId="1577E12B" w14:textId="36FEB3FA" w:rsidR="007928B6" w:rsidRDefault="00977324" w:rsidP="00084EE7">
      <w:pPr>
        <w:numPr>
          <w:ilvl w:val="0"/>
          <w:numId w:val="9"/>
        </w:numPr>
        <w:spacing w:after="120"/>
      </w:pPr>
      <w:bookmarkStart w:id="170" w:name="_Hlk126938427"/>
      <w:bookmarkEnd w:id="169"/>
      <w:r w:rsidRPr="00977324">
        <w:t>Egloff B</w:t>
      </w:r>
      <w:r>
        <w:t>,</w:t>
      </w:r>
      <w:r w:rsidRPr="00977324">
        <w:t xml:space="preserve"> Peterson N &amp; Wesson SC &amp; New South Wales. Office of the Registrar, Aboriginal Land Rights Act 1983 </w:t>
      </w:r>
      <w:r>
        <w:t>(</w:t>
      </w:r>
      <w:r w:rsidRPr="00977324">
        <w:t>2005</w:t>
      </w:r>
      <w:r>
        <w:t>)</w:t>
      </w:r>
      <w:r w:rsidRPr="00977324">
        <w:t xml:space="preserve"> </w:t>
      </w:r>
      <w:proofErr w:type="spellStart"/>
      <w:r w:rsidRPr="0041520D">
        <w:rPr>
          <w:i/>
          <w:iCs/>
        </w:rPr>
        <w:t>Biamanga</w:t>
      </w:r>
      <w:proofErr w:type="spellEnd"/>
      <w:r w:rsidRPr="0041520D">
        <w:rPr>
          <w:i/>
          <w:iCs/>
        </w:rPr>
        <w:t xml:space="preserve"> and </w:t>
      </w:r>
      <w:proofErr w:type="spellStart"/>
      <w:r w:rsidRPr="0041520D">
        <w:rPr>
          <w:i/>
          <w:iCs/>
        </w:rPr>
        <w:t>Gulaga</w:t>
      </w:r>
      <w:proofErr w:type="spellEnd"/>
      <w:r w:rsidRPr="0041520D">
        <w:rPr>
          <w:i/>
          <w:iCs/>
        </w:rPr>
        <w:t xml:space="preserve">: Aboriginal cultural association with the </w:t>
      </w:r>
      <w:proofErr w:type="spellStart"/>
      <w:r w:rsidRPr="0041520D">
        <w:rPr>
          <w:i/>
          <w:iCs/>
        </w:rPr>
        <w:t>Biamanga</w:t>
      </w:r>
      <w:proofErr w:type="spellEnd"/>
      <w:r w:rsidRPr="0041520D">
        <w:rPr>
          <w:i/>
          <w:iCs/>
        </w:rPr>
        <w:t xml:space="preserve"> and </w:t>
      </w:r>
      <w:proofErr w:type="spellStart"/>
      <w:r w:rsidRPr="0041520D">
        <w:rPr>
          <w:i/>
          <w:iCs/>
        </w:rPr>
        <w:t>Gulaga</w:t>
      </w:r>
      <w:proofErr w:type="spellEnd"/>
      <w:r w:rsidRPr="0041520D">
        <w:rPr>
          <w:i/>
          <w:iCs/>
        </w:rPr>
        <w:t xml:space="preserve"> National Parks</w:t>
      </w:r>
      <w:r w:rsidRPr="00977324">
        <w:t>. Office of the Registrar, Aboriginal Land Rights Act 1983 Surry Hills, N</w:t>
      </w:r>
      <w:r w:rsidR="0041520D">
        <w:t>S</w:t>
      </w:r>
      <w:r w:rsidRPr="00977324">
        <w:t>W.</w:t>
      </w:r>
    </w:p>
    <w:p w14:paraId="70220D66" w14:textId="03FCD4AF" w:rsidR="0091581B" w:rsidRDefault="0091581B" w:rsidP="00084EE7">
      <w:pPr>
        <w:numPr>
          <w:ilvl w:val="0"/>
          <w:numId w:val="9"/>
        </w:numPr>
        <w:spacing w:after="120"/>
      </w:pPr>
      <w:r>
        <w:t>Elliott TF &amp; Vernes K (2019</w:t>
      </w:r>
      <w:r w:rsidR="00084EE7">
        <w:t xml:space="preserve">) </w:t>
      </w:r>
      <w:r>
        <w:t xml:space="preserve">Superb Lyrebird </w:t>
      </w:r>
      <w:proofErr w:type="spellStart"/>
      <w:r w:rsidRPr="00DC7B62">
        <w:rPr>
          <w:i/>
          <w:iCs/>
        </w:rPr>
        <w:t>Menura</w:t>
      </w:r>
      <w:proofErr w:type="spellEnd"/>
      <w:r w:rsidRPr="00DC7B62">
        <w:rPr>
          <w:i/>
          <w:iCs/>
        </w:rPr>
        <w:t xml:space="preserve"> novaehollandiae</w:t>
      </w:r>
      <w:r>
        <w:t xml:space="preserve"> mycophagy, truffles and soil disturbance</w:t>
      </w:r>
      <w:r w:rsidR="00084EE7">
        <w:t xml:space="preserve">. </w:t>
      </w:r>
      <w:r w:rsidR="00084EE7">
        <w:rPr>
          <w:i/>
          <w:iCs/>
        </w:rPr>
        <w:t>Ibis</w:t>
      </w:r>
      <w:r w:rsidR="00084EE7">
        <w:t xml:space="preserve"> </w:t>
      </w:r>
      <w:r>
        <w:t>161</w:t>
      </w:r>
      <w:r w:rsidR="00084EE7">
        <w:t>,</w:t>
      </w:r>
      <w:r>
        <w:t xml:space="preserve"> 198</w:t>
      </w:r>
      <w:r w:rsidR="002F378C">
        <w:t>–</w:t>
      </w:r>
      <w:r>
        <w:t>204</w:t>
      </w:r>
      <w:r w:rsidR="00473A88">
        <w:t>.</w:t>
      </w:r>
    </w:p>
    <w:bookmarkEnd w:id="170"/>
    <w:p w14:paraId="1A3F0E27" w14:textId="7E83D592" w:rsidR="00CC7B57" w:rsidRDefault="00CC7B57" w:rsidP="00DC7B62">
      <w:pPr>
        <w:numPr>
          <w:ilvl w:val="0"/>
          <w:numId w:val="9"/>
        </w:numPr>
        <w:spacing w:after="120"/>
      </w:pPr>
      <w:r w:rsidRPr="00CC7B57">
        <w:t>Ferrer-Paris JR</w:t>
      </w:r>
      <w:r w:rsidR="002F378C">
        <w:t xml:space="preserve"> &amp;</w:t>
      </w:r>
      <w:r w:rsidRPr="00CC7B57">
        <w:t xml:space="preserve"> Keith DA (2022) </w:t>
      </w:r>
      <w:r w:rsidRPr="00DC7B62">
        <w:rPr>
          <w:i/>
          <w:iCs/>
        </w:rPr>
        <w:t>Fire Ecology Traits for Plants: A database for fire research and management</w:t>
      </w:r>
      <w:r w:rsidRPr="00CC7B57">
        <w:t>. Version 1.00. Centre for Ecosystem Science, University of New South Wales, Sydney, Australia.</w:t>
      </w:r>
    </w:p>
    <w:p w14:paraId="0E449E9B" w14:textId="1DE51A03" w:rsidR="00B254BC" w:rsidRDefault="00B254BC" w:rsidP="00B254BC">
      <w:pPr>
        <w:numPr>
          <w:ilvl w:val="0"/>
          <w:numId w:val="9"/>
        </w:numPr>
        <w:spacing w:after="120"/>
      </w:pPr>
      <w:r>
        <w:t xml:space="preserve">Floyd AG (1990) </w:t>
      </w:r>
      <w:r w:rsidRPr="00B254BC">
        <w:t>Australian rainforests in New South Wales</w:t>
      </w:r>
      <w:r>
        <w:t>. Volumes 1 &amp; 2. Surrey Beatty and Sons, Chipping Norton.</w:t>
      </w:r>
    </w:p>
    <w:p w14:paraId="4997682B" w14:textId="1BDD7AEB" w:rsidR="002B7C52" w:rsidRPr="00B254BC" w:rsidRDefault="002B7C52" w:rsidP="00B254BC">
      <w:pPr>
        <w:numPr>
          <w:ilvl w:val="0"/>
          <w:numId w:val="9"/>
        </w:numPr>
        <w:spacing w:after="120"/>
      </w:pPr>
      <w:r w:rsidRPr="002B7C52">
        <w:t>Forster PI &amp; Hyland BPM (1997) Two new species of Eucryphia Cav. (</w:t>
      </w:r>
      <w:proofErr w:type="spellStart"/>
      <w:r w:rsidRPr="002B7C52">
        <w:t>Cunoniaceae</w:t>
      </w:r>
      <w:proofErr w:type="spellEnd"/>
      <w:r w:rsidRPr="002B7C52">
        <w:t xml:space="preserve">) from Queensland. </w:t>
      </w:r>
      <w:proofErr w:type="spellStart"/>
      <w:r w:rsidRPr="002B7C52">
        <w:t>Austrobaileya</w:t>
      </w:r>
      <w:proofErr w:type="spellEnd"/>
      <w:r w:rsidRPr="002B7C52">
        <w:t xml:space="preserve">, 4(4), 589–596. </w:t>
      </w:r>
      <w:hyperlink r:id="rId108" w:history="1">
        <w:r w:rsidR="002F378C" w:rsidRPr="008F031C">
          <w:rPr>
            <w:rStyle w:val="Hyperlink"/>
            <w:sz w:val="22"/>
          </w:rPr>
          <w:t>http://www.jstor.org/stable/41738890</w:t>
        </w:r>
      </w:hyperlink>
    </w:p>
    <w:p w14:paraId="0B69C7C0" w14:textId="0A6FD05B" w:rsidR="00DF7581" w:rsidRDefault="00DF7581" w:rsidP="00DC7B62">
      <w:pPr>
        <w:numPr>
          <w:ilvl w:val="0"/>
          <w:numId w:val="9"/>
        </w:numPr>
        <w:spacing w:after="120"/>
      </w:pPr>
      <w:r>
        <w:t>Forsyth DM, Gormley AM, Woodford L</w:t>
      </w:r>
      <w:r w:rsidR="002F378C">
        <w:t xml:space="preserve"> &amp;</w:t>
      </w:r>
      <w:r>
        <w:t xml:space="preserve"> Fitzgerald T (2012) Effects of large-scale high-severity fire on occupancy and abundances of an invasive large mammal in south-eastern Australia. </w:t>
      </w:r>
      <w:r w:rsidRPr="00DF7581">
        <w:rPr>
          <w:i/>
          <w:iCs/>
        </w:rPr>
        <w:t>Wildlife Research</w:t>
      </w:r>
      <w:r>
        <w:t xml:space="preserve"> </w:t>
      </w:r>
      <w:r w:rsidRPr="00DC7B62">
        <w:t>39</w:t>
      </w:r>
      <w:r>
        <w:t>, 555</w:t>
      </w:r>
      <w:r w:rsidR="002F378C">
        <w:t>–</w:t>
      </w:r>
      <w:r w:rsidR="00553EC9">
        <w:t>5</w:t>
      </w:r>
      <w:r>
        <w:t>64.</w:t>
      </w:r>
    </w:p>
    <w:p w14:paraId="11BF0A0F" w14:textId="10B1D04F" w:rsidR="0034022E" w:rsidRDefault="0034022E" w:rsidP="00DC7B62">
      <w:pPr>
        <w:numPr>
          <w:ilvl w:val="0"/>
          <w:numId w:val="9"/>
        </w:numPr>
        <w:spacing w:after="120"/>
      </w:pPr>
      <w:r w:rsidRPr="0034022E">
        <w:t>Garrick RC, Rowell DM</w:t>
      </w:r>
      <w:r w:rsidR="002F378C">
        <w:t xml:space="preserve"> &amp;</w:t>
      </w:r>
      <w:r w:rsidRPr="0034022E">
        <w:t xml:space="preserve"> Sunnucks P </w:t>
      </w:r>
      <w:r w:rsidR="00B32A7E">
        <w:t>(</w:t>
      </w:r>
      <w:r w:rsidR="00B32A7E" w:rsidRPr="0034022E">
        <w:t>2012</w:t>
      </w:r>
      <w:r w:rsidR="00B32A7E">
        <w:t xml:space="preserve">) </w:t>
      </w:r>
      <w:r w:rsidRPr="0034022E">
        <w:t xml:space="preserve">Phylogeography of Saproxylic and Forest Floor Invertebrates from </w:t>
      </w:r>
      <w:proofErr w:type="spellStart"/>
      <w:r w:rsidRPr="0034022E">
        <w:t>Tallaganda</w:t>
      </w:r>
      <w:proofErr w:type="spellEnd"/>
      <w:r w:rsidRPr="0034022E">
        <w:t xml:space="preserve">, South-eastern Australia. </w:t>
      </w:r>
      <w:r w:rsidRPr="00D013FF">
        <w:rPr>
          <w:i/>
          <w:iCs/>
        </w:rPr>
        <w:t>Insects</w:t>
      </w:r>
      <w:r w:rsidRPr="0034022E">
        <w:t>3(1)</w:t>
      </w:r>
      <w:r w:rsidR="00EB6002">
        <w:t xml:space="preserve">, </w:t>
      </w:r>
      <w:r w:rsidRPr="0034022E">
        <w:t>270</w:t>
      </w:r>
      <w:r w:rsidR="00EB6002">
        <w:t>–</w:t>
      </w:r>
      <w:r w:rsidRPr="0034022E">
        <w:t xml:space="preserve">94. </w:t>
      </w:r>
      <w:proofErr w:type="spellStart"/>
      <w:r w:rsidRPr="0034022E">
        <w:t>doi</w:t>
      </w:r>
      <w:proofErr w:type="spellEnd"/>
      <w:r w:rsidRPr="0034022E">
        <w:t>: 10.3390/insects3010270.</w:t>
      </w:r>
    </w:p>
    <w:p w14:paraId="2CC9B807" w14:textId="2966C4DE" w:rsidR="0080775F" w:rsidRDefault="00CD3C16" w:rsidP="00DC7B62">
      <w:pPr>
        <w:numPr>
          <w:ilvl w:val="0"/>
          <w:numId w:val="9"/>
        </w:numPr>
        <w:spacing w:after="120"/>
      </w:pPr>
      <w:proofErr w:type="spellStart"/>
      <w:r>
        <w:lastRenderedPageBreak/>
        <w:t>Gellie</w:t>
      </w:r>
      <w:proofErr w:type="spellEnd"/>
      <w:r>
        <w:t xml:space="preserve"> NJH (2005) Native vegetation of the Southern Forests: South-east Highlands, Australian Alps, South-west Slopes and SE Corner bioregions. </w:t>
      </w:r>
      <w:proofErr w:type="spellStart"/>
      <w:r w:rsidRPr="00CD3C16">
        <w:rPr>
          <w:i/>
          <w:iCs/>
        </w:rPr>
        <w:t>Cunninghamia</w:t>
      </w:r>
      <w:proofErr w:type="spellEnd"/>
      <w:r>
        <w:t xml:space="preserve"> 9(2)</w:t>
      </w:r>
      <w:r w:rsidR="00F731AE">
        <w:t>,</w:t>
      </w:r>
      <w:r>
        <w:t xml:space="preserve"> 219</w:t>
      </w:r>
      <w:r w:rsidR="00EB6002">
        <w:t>–</w:t>
      </w:r>
      <w:r>
        <w:t>253</w:t>
      </w:r>
      <w:r w:rsidR="00B04121">
        <w:t>.</w:t>
      </w:r>
      <w:r w:rsidRPr="00143F11">
        <w:t xml:space="preserve"> </w:t>
      </w:r>
    </w:p>
    <w:p w14:paraId="6885FF27" w14:textId="669B399C" w:rsidR="0080775F" w:rsidRDefault="00E7696C">
      <w:pPr>
        <w:numPr>
          <w:ilvl w:val="0"/>
          <w:numId w:val="9"/>
        </w:numPr>
        <w:spacing w:after="120"/>
      </w:pPr>
      <w:proofErr w:type="spellStart"/>
      <w:r>
        <w:t>Giljohann</w:t>
      </w:r>
      <w:proofErr w:type="spellEnd"/>
      <w:r>
        <w:t xml:space="preserve"> KM</w:t>
      </w:r>
      <w:r w:rsidR="00166A34">
        <w:t>,</w:t>
      </w:r>
      <w:r>
        <w:t xml:space="preserve"> McCarthy MA, Keith DA, Kelly L, Tozer MG</w:t>
      </w:r>
      <w:r w:rsidR="00EB6002">
        <w:t xml:space="preserve"> &amp;</w:t>
      </w:r>
      <w:r>
        <w:t xml:space="preserve"> Regan TJ (2017) Interactions between rainfall, fire and herbivory drive </w:t>
      </w:r>
      <w:proofErr w:type="spellStart"/>
      <w:r>
        <w:t>resprouter</w:t>
      </w:r>
      <w:proofErr w:type="spellEnd"/>
      <w:r>
        <w:t xml:space="preserve"> vital rates in a semi-arid ecosystem. </w:t>
      </w:r>
      <w:r w:rsidRPr="00A23AFF">
        <w:rPr>
          <w:i/>
        </w:rPr>
        <w:t>Journal of Ecology</w:t>
      </w:r>
      <w:r>
        <w:t xml:space="preserve"> </w:t>
      </w:r>
      <w:r w:rsidRPr="00D013FF">
        <w:rPr>
          <w:bCs/>
        </w:rPr>
        <w:t>105</w:t>
      </w:r>
      <w:r w:rsidRPr="00EB6002">
        <w:rPr>
          <w:bCs/>
        </w:rPr>
        <w:t>,</w:t>
      </w:r>
      <w:r w:rsidRPr="00E57425">
        <w:t xml:space="preserve"> 1562–1570</w:t>
      </w:r>
      <w:r w:rsidR="00166A34">
        <w:t>.</w:t>
      </w:r>
      <w:r w:rsidRPr="00E57425" w:rsidDel="00E57425">
        <w:t xml:space="preserve"> </w:t>
      </w:r>
      <w:r>
        <w:t>[</w:t>
      </w:r>
      <w:r w:rsidRPr="00D849CB">
        <w:t>DOI: 10.1111/1365-2745.12768</w:t>
      </w:r>
      <w:r>
        <w:t>]</w:t>
      </w:r>
    </w:p>
    <w:p w14:paraId="7C0A3E29" w14:textId="6BFE0204" w:rsidR="00BB52CD" w:rsidRDefault="00BB52CD">
      <w:pPr>
        <w:numPr>
          <w:ilvl w:val="0"/>
          <w:numId w:val="9"/>
        </w:numPr>
        <w:spacing w:after="120"/>
      </w:pPr>
      <w:r w:rsidRPr="00BB52CD">
        <w:t xml:space="preserve">Hansen K (1987) Reproductive biology of </w:t>
      </w:r>
      <w:r w:rsidRPr="0041599F">
        <w:rPr>
          <w:i/>
          <w:iCs/>
        </w:rPr>
        <w:t xml:space="preserve">Eucryphia </w:t>
      </w:r>
      <w:proofErr w:type="spellStart"/>
      <w:r w:rsidRPr="0041599F">
        <w:rPr>
          <w:i/>
          <w:iCs/>
        </w:rPr>
        <w:t>moorei</w:t>
      </w:r>
      <w:proofErr w:type="spellEnd"/>
      <w:r w:rsidRPr="00BB52CD">
        <w:t xml:space="preserve"> (F. Muell). Honours Thesis. Department of Zoology, Australian National University.</w:t>
      </w:r>
    </w:p>
    <w:p w14:paraId="3F2EF593" w14:textId="0AA04652" w:rsidR="005C367E" w:rsidRDefault="00417DB1" w:rsidP="00AC2156">
      <w:pPr>
        <w:numPr>
          <w:ilvl w:val="0"/>
          <w:numId w:val="9"/>
        </w:numPr>
        <w:spacing w:after="120"/>
      </w:pPr>
      <w:bookmarkStart w:id="171" w:name="_Hlk107605360"/>
      <w:r>
        <w:t>Heaton DJ</w:t>
      </w:r>
      <w:r w:rsidR="008C79BA">
        <w:t>,</w:t>
      </w:r>
      <w:r>
        <w:t xml:space="preserve"> McHenry</w:t>
      </w:r>
      <w:r w:rsidR="008C79BA">
        <w:t xml:space="preserve"> </w:t>
      </w:r>
      <w:r>
        <w:t>MT</w:t>
      </w:r>
      <w:r w:rsidR="00EB6002">
        <w:t xml:space="preserve"> &amp;</w:t>
      </w:r>
      <w:r w:rsidR="008C79BA">
        <w:t xml:space="preserve"> </w:t>
      </w:r>
      <w:r w:rsidR="005C367E">
        <w:t xml:space="preserve">Kirkpatrick JB </w:t>
      </w:r>
      <w:r w:rsidR="00AC2156">
        <w:t xml:space="preserve">(2022) </w:t>
      </w:r>
      <w:r w:rsidR="005C367E">
        <w:t>The Fire and</w:t>
      </w:r>
      <w:r w:rsidR="008C79BA">
        <w:t xml:space="preserve"> f</w:t>
      </w:r>
      <w:r w:rsidR="005C367E">
        <w:t xml:space="preserve">odder </w:t>
      </w:r>
      <w:r w:rsidR="008C79BA">
        <w:t>r</w:t>
      </w:r>
      <w:r w:rsidR="005C367E">
        <w:t xml:space="preserve">eversal </w:t>
      </w:r>
      <w:r w:rsidR="008C79BA">
        <w:t>p</w:t>
      </w:r>
      <w:r w:rsidR="005C367E">
        <w:t>henomenon:</w:t>
      </w:r>
      <w:r w:rsidR="008C79BA">
        <w:t xml:space="preserve"> </w:t>
      </w:r>
      <w:r w:rsidR="00AC2156">
        <w:t>v</w:t>
      </w:r>
      <w:r w:rsidR="005C367E">
        <w:t xml:space="preserve">ertebrate </w:t>
      </w:r>
      <w:r w:rsidR="00AC2156">
        <w:t>h</w:t>
      </w:r>
      <w:r w:rsidR="005C367E">
        <w:t xml:space="preserve">erbivore </w:t>
      </w:r>
      <w:r w:rsidR="00AC2156">
        <w:t>a</w:t>
      </w:r>
      <w:r w:rsidR="005C367E">
        <w:t>ctivity in</w:t>
      </w:r>
      <w:r w:rsidR="00AC2156">
        <w:t xml:space="preserve"> b</w:t>
      </w:r>
      <w:r w:rsidR="005C367E">
        <w:t xml:space="preserve">urned and </w:t>
      </w:r>
      <w:r w:rsidR="00AC2156">
        <w:t>u</w:t>
      </w:r>
      <w:r w:rsidR="005C367E">
        <w:t>nburned Tasmanian</w:t>
      </w:r>
      <w:r w:rsidR="00AC2156">
        <w:t xml:space="preserve"> e</w:t>
      </w:r>
      <w:r w:rsidR="005C367E">
        <w:t xml:space="preserve">cosystems. </w:t>
      </w:r>
      <w:r w:rsidR="005C367E" w:rsidRPr="00DC7B62">
        <w:rPr>
          <w:i/>
          <w:iCs/>
        </w:rPr>
        <w:t>Fire</w:t>
      </w:r>
      <w:r w:rsidR="005C367E">
        <w:t xml:space="preserve"> 5, 111.</w:t>
      </w:r>
      <w:r w:rsidR="00AC2156" w:rsidRPr="00AC2156">
        <w:t xml:space="preserve"> </w:t>
      </w:r>
      <w:r w:rsidR="00AC2156">
        <w:t>[</w:t>
      </w:r>
      <w:hyperlink r:id="rId109" w:history="1">
        <w:r w:rsidR="00AC2156" w:rsidRPr="00AC2156">
          <w:rPr>
            <w:rStyle w:val="Hyperlink"/>
            <w:rFonts w:ascii="Times New Roman" w:hAnsi="Times New Roman"/>
            <w:sz w:val="24"/>
          </w:rPr>
          <w:t>https://doi.org/10.3390/fire5040111</w:t>
        </w:r>
      </w:hyperlink>
      <w:r w:rsidR="00AC2156">
        <w:t>]</w:t>
      </w:r>
    </w:p>
    <w:p w14:paraId="265D63A8" w14:textId="41B67CCC" w:rsidR="00B57DD3" w:rsidRPr="00B57DD3" w:rsidRDefault="00B57DD3" w:rsidP="00DC7B62">
      <w:pPr>
        <w:numPr>
          <w:ilvl w:val="0"/>
          <w:numId w:val="9"/>
        </w:numPr>
        <w:spacing w:after="120"/>
      </w:pPr>
      <w:r>
        <w:rPr>
          <w:lang w:val="en-US"/>
        </w:rPr>
        <w:t xml:space="preserve">Helman C (1983) </w:t>
      </w:r>
      <w:r w:rsidRPr="00DC7B62">
        <w:rPr>
          <w:i/>
          <w:iCs/>
          <w:lang w:val="en-US"/>
        </w:rPr>
        <w:t xml:space="preserve">Inventory </w:t>
      </w:r>
      <w:bookmarkEnd w:id="171"/>
      <w:r w:rsidRPr="00DC7B62">
        <w:rPr>
          <w:i/>
          <w:iCs/>
          <w:lang w:val="en-US"/>
        </w:rPr>
        <w:t>analysis of southern New South Wales rainforest vegetation</w:t>
      </w:r>
      <w:r>
        <w:rPr>
          <w:lang w:val="en-US"/>
        </w:rPr>
        <w:t xml:space="preserve">. </w:t>
      </w:r>
      <w:r w:rsidR="002F1963">
        <w:rPr>
          <w:lang w:val="en-US"/>
        </w:rPr>
        <w:t>MSc</w:t>
      </w:r>
      <w:r>
        <w:rPr>
          <w:lang w:val="en-US"/>
        </w:rPr>
        <w:t xml:space="preserve"> thesis. University of New England, Armidale.</w:t>
      </w:r>
    </w:p>
    <w:p w14:paraId="6C9CB487" w14:textId="03C72138" w:rsidR="007B17AC" w:rsidRPr="007B17AC" w:rsidRDefault="00B57DD3" w:rsidP="00DC7B62">
      <w:pPr>
        <w:numPr>
          <w:ilvl w:val="0"/>
          <w:numId w:val="9"/>
        </w:numPr>
        <w:spacing w:after="120"/>
      </w:pPr>
      <w:r>
        <w:rPr>
          <w:lang w:val="en-US"/>
        </w:rPr>
        <w:t xml:space="preserve">Helman C (1987) </w:t>
      </w:r>
      <w:r w:rsidR="00871F89">
        <w:rPr>
          <w:lang w:val="en-US"/>
        </w:rPr>
        <w:t>R</w:t>
      </w:r>
      <w:proofErr w:type="spellStart"/>
      <w:r w:rsidR="00871F89">
        <w:t>ainforest</w:t>
      </w:r>
      <w:proofErr w:type="spellEnd"/>
      <w:r w:rsidR="00871F89">
        <w:t xml:space="preserve"> in southern New South Wales. In: </w:t>
      </w:r>
      <w:r w:rsidR="00871F89" w:rsidRPr="00160E75">
        <w:rPr>
          <w:i/>
          <w:iCs/>
        </w:rPr>
        <w:t>The rainforest legacy: Australian national rainforest</w:t>
      </w:r>
      <w:r w:rsidR="00871F89">
        <w:rPr>
          <w:i/>
          <w:iCs/>
        </w:rPr>
        <w:t>s</w:t>
      </w:r>
      <w:r w:rsidR="00871F89" w:rsidRPr="00160E75">
        <w:rPr>
          <w:i/>
          <w:iCs/>
        </w:rPr>
        <w:t xml:space="preserve"> study</w:t>
      </w:r>
      <w:r w:rsidR="00871F89">
        <w:t>. Volume 1 (Eds. G Werren, P Kershaw), pp47</w:t>
      </w:r>
      <w:r w:rsidR="00EB6002">
        <w:t>–</w:t>
      </w:r>
      <w:r w:rsidR="00871F89">
        <w:t>70. Australian Government Publishing Service, Canberra</w:t>
      </w:r>
      <w:r w:rsidR="0072676D">
        <w:t>.</w:t>
      </w:r>
    </w:p>
    <w:p w14:paraId="28BD03D2" w14:textId="2A85CA07" w:rsidR="00527473" w:rsidRPr="00C41038" w:rsidRDefault="00527473" w:rsidP="00527473">
      <w:pPr>
        <w:numPr>
          <w:ilvl w:val="0"/>
          <w:numId w:val="9"/>
        </w:numPr>
        <w:spacing w:after="120"/>
      </w:pPr>
      <w:r>
        <w:t xml:space="preserve">Hnatiuk R, </w:t>
      </w:r>
      <w:proofErr w:type="spellStart"/>
      <w:r>
        <w:t>Thackway</w:t>
      </w:r>
      <w:proofErr w:type="spellEnd"/>
      <w:r>
        <w:t xml:space="preserve"> R</w:t>
      </w:r>
      <w:r w:rsidR="00EB6002">
        <w:t xml:space="preserve"> &amp;</w:t>
      </w:r>
      <w:r>
        <w:t xml:space="preserve"> Walker J (2009) Vegetation. In: </w:t>
      </w:r>
      <w:r w:rsidRPr="00C41038">
        <w:rPr>
          <w:i/>
          <w:iCs/>
        </w:rPr>
        <w:t>The Australian soil and land survey field handbook</w:t>
      </w:r>
      <w:r>
        <w:t xml:space="preserve"> (Ed. </w:t>
      </w:r>
      <w:r w:rsidRPr="00484A53">
        <w:t>National Committee on Soil and Terrain</w:t>
      </w:r>
      <w:r>
        <w:t>), pp73-146. CSIRO Publishing, Collingwood.</w:t>
      </w:r>
    </w:p>
    <w:p w14:paraId="1966E852" w14:textId="5A71B7B3" w:rsidR="00F42393" w:rsidRDefault="007B17AC" w:rsidP="00DC7B62">
      <w:pPr>
        <w:numPr>
          <w:ilvl w:val="0"/>
          <w:numId w:val="9"/>
        </w:numPr>
        <w:spacing w:after="120"/>
        <w:rPr>
          <w:lang w:val="en-US"/>
        </w:rPr>
      </w:pPr>
      <w:r>
        <w:rPr>
          <w:lang w:val="en-US"/>
        </w:rPr>
        <w:t>Hopkins</w:t>
      </w:r>
      <w:r w:rsidR="00F42393">
        <w:rPr>
          <w:lang w:val="en-US"/>
        </w:rPr>
        <w:t xml:space="preserve"> MS</w:t>
      </w:r>
      <w:r w:rsidR="00EB6002">
        <w:rPr>
          <w:lang w:val="en-US"/>
        </w:rPr>
        <w:t xml:space="preserve"> &amp;</w:t>
      </w:r>
      <w:r w:rsidR="00F42393">
        <w:rPr>
          <w:lang w:val="en-US"/>
        </w:rPr>
        <w:t xml:space="preserve"> Graham AW (1987) </w:t>
      </w:r>
      <w:r w:rsidR="00F42393" w:rsidRPr="00F42393">
        <w:rPr>
          <w:lang w:val="en-US"/>
        </w:rPr>
        <w:t>The viability of seeds of rainforest species after experimental soil burials under tropical wet lowland forest in north-eastern Australia</w:t>
      </w:r>
      <w:r w:rsidR="00F42393">
        <w:rPr>
          <w:lang w:val="en-US"/>
        </w:rPr>
        <w:t xml:space="preserve">. </w:t>
      </w:r>
      <w:r w:rsidR="00F42393" w:rsidRPr="00F42393">
        <w:rPr>
          <w:i/>
          <w:iCs/>
          <w:lang w:val="en-US"/>
        </w:rPr>
        <w:t>Australian Journal of Ecology</w:t>
      </w:r>
      <w:r w:rsidR="00F42393">
        <w:rPr>
          <w:lang w:val="en-US"/>
        </w:rPr>
        <w:t xml:space="preserve"> </w:t>
      </w:r>
      <w:r w:rsidR="00F42393" w:rsidRPr="00DC7B62">
        <w:rPr>
          <w:lang w:val="en-US"/>
        </w:rPr>
        <w:t>12</w:t>
      </w:r>
      <w:r w:rsidR="00F42393">
        <w:rPr>
          <w:lang w:val="en-US"/>
        </w:rPr>
        <w:t xml:space="preserve">, </w:t>
      </w:r>
      <w:r w:rsidR="00F42393" w:rsidRPr="00F42393">
        <w:rPr>
          <w:lang w:val="en-US"/>
        </w:rPr>
        <w:t>97</w:t>
      </w:r>
      <w:r w:rsidR="00EB6002">
        <w:rPr>
          <w:lang w:val="en-US"/>
        </w:rPr>
        <w:t>–</w:t>
      </w:r>
      <w:r w:rsidR="00F42393" w:rsidRPr="00F42393">
        <w:rPr>
          <w:lang w:val="en-US"/>
        </w:rPr>
        <w:t>108</w:t>
      </w:r>
      <w:r w:rsidR="00F42393">
        <w:rPr>
          <w:lang w:val="en-US"/>
        </w:rPr>
        <w:t>.</w:t>
      </w:r>
    </w:p>
    <w:bookmarkStart w:id="172" w:name="_Hlk128828448"/>
    <w:p w14:paraId="05CA8B79" w14:textId="1A44CF3D" w:rsidR="00F81AE6" w:rsidRPr="00A81C77" w:rsidRDefault="00F81AE6" w:rsidP="00A81C77">
      <w:pPr>
        <w:pStyle w:val="ListParagraph"/>
        <w:numPr>
          <w:ilvl w:val="0"/>
          <w:numId w:val="9"/>
        </w:numPr>
        <w:rPr>
          <w:szCs w:val="22"/>
        </w:rPr>
      </w:pPr>
      <w:r w:rsidRPr="00A81C77">
        <w:rPr>
          <w:rFonts w:eastAsiaTheme="majorEastAsia"/>
          <w:szCs w:val="22"/>
        </w:rPr>
        <w:fldChar w:fldCharType="begin"/>
      </w:r>
      <w:r w:rsidRPr="00A81C77">
        <w:rPr>
          <w:rFonts w:eastAsiaTheme="majorEastAsia"/>
          <w:szCs w:val="22"/>
        </w:rPr>
        <w:instrText xml:space="preserve"> HYPERLINK "https://onlinelibrary.wiley.com/action/doSearch?ContribAuthorRaw=Hoffmann%2C+Ary+A" </w:instrText>
      </w:r>
      <w:r w:rsidRPr="00A81C77">
        <w:rPr>
          <w:rFonts w:eastAsiaTheme="majorEastAsia"/>
          <w:szCs w:val="22"/>
        </w:rPr>
      </w:r>
      <w:r w:rsidRPr="00A81C77">
        <w:rPr>
          <w:rFonts w:eastAsiaTheme="majorEastAsia"/>
          <w:szCs w:val="22"/>
        </w:rPr>
        <w:fldChar w:fldCharType="separate"/>
      </w:r>
      <w:r w:rsidRPr="00A81C77">
        <w:rPr>
          <w:rStyle w:val="Hyperlink"/>
          <w:rFonts w:eastAsiaTheme="majorEastAsia"/>
          <w:color w:val="auto"/>
          <w:sz w:val="22"/>
          <w:szCs w:val="22"/>
          <w:u w:val="none"/>
        </w:rPr>
        <w:t>Hoffmann</w:t>
      </w:r>
      <w:r w:rsidRPr="00A81C77">
        <w:rPr>
          <w:rFonts w:eastAsiaTheme="majorEastAsia"/>
          <w:szCs w:val="22"/>
        </w:rPr>
        <w:fldChar w:fldCharType="end"/>
      </w:r>
      <w:r w:rsidRPr="00A81C77">
        <w:rPr>
          <w:szCs w:val="22"/>
        </w:rPr>
        <w:t xml:space="preserve"> AA</w:t>
      </w:r>
      <w:r w:rsidRPr="00A81C77">
        <w:rPr>
          <w:rFonts w:eastAsiaTheme="majorEastAsia"/>
          <w:szCs w:val="22"/>
        </w:rPr>
        <w:t>, </w:t>
      </w:r>
      <w:hyperlink r:id="rId110" w:history="1">
        <w:r w:rsidRPr="00A81C77">
          <w:rPr>
            <w:rStyle w:val="Hyperlink"/>
            <w:rFonts w:eastAsiaTheme="majorEastAsia"/>
            <w:color w:val="auto"/>
            <w:sz w:val="22"/>
            <w:szCs w:val="22"/>
            <w:u w:val="none"/>
          </w:rPr>
          <w:t>Rymer</w:t>
        </w:r>
      </w:hyperlink>
      <w:r w:rsidRPr="00A81C77">
        <w:rPr>
          <w:szCs w:val="22"/>
        </w:rPr>
        <w:t xml:space="preserve"> PD</w:t>
      </w:r>
      <w:r w:rsidRPr="00A81C77">
        <w:rPr>
          <w:rFonts w:eastAsiaTheme="majorEastAsia"/>
          <w:szCs w:val="22"/>
        </w:rPr>
        <w:t>, </w:t>
      </w:r>
      <w:hyperlink r:id="rId111" w:history="1">
        <w:r w:rsidRPr="00A81C77">
          <w:rPr>
            <w:rStyle w:val="Hyperlink"/>
            <w:rFonts w:eastAsiaTheme="majorEastAsia"/>
            <w:color w:val="auto"/>
            <w:sz w:val="22"/>
            <w:szCs w:val="22"/>
            <w:u w:val="none"/>
          </w:rPr>
          <w:t>Byrne</w:t>
        </w:r>
      </w:hyperlink>
      <w:r w:rsidRPr="00A81C77">
        <w:rPr>
          <w:szCs w:val="22"/>
        </w:rPr>
        <w:t xml:space="preserve"> M</w:t>
      </w:r>
      <w:r w:rsidRPr="00A81C77">
        <w:rPr>
          <w:rFonts w:eastAsiaTheme="majorEastAsia"/>
          <w:szCs w:val="22"/>
        </w:rPr>
        <w:t>, </w:t>
      </w:r>
      <w:hyperlink r:id="rId112" w:history="1">
        <w:r w:rsidRPr="00A81C77">
          <w:rPr>
            <w:rStyle w:val="Hyperlink"/>
            <w:rFonts w:eastAsiaTheme="majorEastAsia"/>
            <w:color w:val="auto"/>
            <w:sz w:val="22"/>
            <w:szCs w:val="22"/>
            <w:u w:val="none"/>
          </w:rPr>
          <w:t>Ruthrof</w:t>
        </w:r>
      </w:hyperlink>
      <w:r w:rsidRPr="00A81C77">
        <w:rPr>
          <w:szCs w:val="22"/>
        </w:rPr>
        <w:t xml:space="preserve"> KX</w:t>
      </w:r>
      <w:r w:rsidRPr="00A81C77">
        <w:rPr>
          <w:rFonts w:eastAsiaTheme="majorEastAsia"/>
          <w:szCs w:val="22"/>
        </w:rPr>
        <w:t> ,</w:t>
      </w:r>
      <w:r w:rsidRPr="00A81C77">
        <w:rPr>
          <w:szCs w:val="22"/>
        </w:rPr>
        <w:t xml:space="preserve"> </w:t>
      </w:r>
      <w:hyperlink r:id="rId113" w:history="1">
        <w:proofErr w:type="spellStart"/>
        <w:r w:rsidRPr="00A81C77">
          <w:rPr>
            <w:rStyle w:val="Hyperlink"/>
            <w:rFonts w:eastAsiaTheme="majorEastAsia"/>
            <w:color w:val="auto"/>
            <w:sz w:val="22"/>
            <w:szCs w:val="22"/>
            <w:u w:val="none"/>
          </w:rPr>
          <w:t>Whinam</w:t>
        </w:r>
        <w:proofErr w:type="spellEnd"/>
      </w:hyperlink>
      <w:r w:rsidRPr="00A81C77">
        <w:rPr>
          <w:szCs w:val="22"/>
        </w:rPr>
        <w:t xml:space="preserve"> J</w:t>
      </w:r>
      <w:r w:rsidRPr="00A81C77">
        <w:rPr>
          <w:rFonts w:eastAsiaTheme="majorEastAsia"/>
          <w:szCs w:val="22"/>
        </w:rPr>
        <w:t>, </w:t>
      </w:r>
      <w:hyperlink r:id="rId114" w:history="1">
        <w:r w:rsidRPr="00A81C77">
          <w:rPr>
            <w:rStyle w:val="Hyperlink"/>
            <w:rFonts w:eastAsiaTheme="majorEastAsia"/>
            <w:color w:val="auto"/>
            <w:sz w:val="22"/>
            <w:szCs w:val="22"/>
            <w:u w:val="none"/>
          </w:rPr>
          <w:t>McGeoch</w:t>
        </w:r>
      </w:hyperlink>
      <w:r w:rsidRPr="00A81C77">
        <w:rPr>
          <w:szCs w:val="22"/>
        </w:rPr>
        <w:t xml:space="preserve"> M</w:t>
      </w:r>
      <w:r w:rsidRPr="00A81C77">
        <w:rPr>
          <w:rFonts w:eastAsiaTheme="majorEastAsia"/>
          <w:szCs w:val="22"/>
        </w:rPr>
        <w:t>, </w:t>
      </w:r>
      <w:hyperlink r:id="rId115" w:history="1">
        <w:r w:rsidRPr="00A81C77">
          <w:rPr>
            <w:rStyle w:val="Hyperlink"/>
            <w:rFonts w:eastAsiaTheme="majorEastAsia"/>
            <w:color w:val="auto"/>
            <w:sz w:val="22"/>
            <w:szCs w:val="22"/>
            <w:u w:val="none"/>
          </w:rPr>
          <w:t>Bergstrom</w:t>
        </w:r>
      </w:hyperlink>
      <w:r w:rsidRPr="00A81C77">
        <w:rPr>
          <w:szCs w:val="22"/>
        </w:rPr>
        <w:t xml:space="preserve"> DM</w:t>
      </w:r>
      <w:r w:rsidRPr="00A81C77">
        <w:rPr>
          <w:rFonts w:eastAsiaTheme="majorEastAsia"/>
          <w:szCs w:val="22"/>
        </w:rPr>
        <w:t>, </w:t>
      </w:r>
      <w:hyperlink r:id="rId116" w:history="1">
        <w:r w:rsidRPr="00A81C77">
          <w:rPr>
            <w:rStyle w:val="Hyperlink"/>
            <w:rFonts w:eastAsiaTheme="majorEastAsia"/>
            <w:color w:val="auto"/>
            <w:sz w:val="22"/>
            <w:szCs w:val="22"/>
            <w:u w:val="none"/>
          </w:rPr>
          <w:t>Guerin</w:t>
        </w:r>
      </w:hyperlink>
      <w:r w:rsidRPr="00A81C77">
        <w:rPr>
          <w:szCs w:val="22"/>
        </w:rPr>
        <w:t xml:space="preserve"> GR</w:t>
      </w:r>
      <w:r w:rsidRPr="00A81C77">
        <w:rPr>
          <w:rFonts w:eastAsiaTheme="majorEastAsia"/>
          <w:szCs w:val="22"/>
        </w:rPr>
        <w:t>, </w:t>
      </w:r>
      <w:hyperlink r:id="rId117" w:history="1">
        <w:r w:rsidRPr="00A81C77">
          <w:rPr>
            <w:rStyle w:val="Hyperlink"/>
            <w:rFonts w:eastAsiaTheme="majorEastAsia"/>
            <w:color w:val="auto"/>
            <w:sz w:val="22"/>
            <w:szCs w:val="22"/>
            <w:u w:val="none"/>
          </w:rPr>
          <w:t>Sparrow</w:t>
        </w:r>
      </w:hyperlink>
      <w:r w:rsidRPr="00A81C77">
        <w:rPr>
          <w:szCs w:val="22"/>
        </w:rPr>
        <w:t xml:space="preserve"> B</w:t>
      </w:r>
      <w:r w:rsidRPr="00A81C77">
        <w:rPr>
          <w:rFonts w:eastAsiaTheme="majorEastAsia"/>
          <w:szCs w:val="22"/>
        </w:rPr>
        <w:t>, </w:t>
      </w:r>
      <w:hyperlink r:id="rId118" w:history="1">
        <w:r w:rsidRPr="00A81C77">
          <w:rPr>
            <w:rStyle w:val="Hyperlink"/>
            <w:rFonts w:eastAsiaTheme="majorEastAsia"/>
            <w:color w:val="auto"/>
            <w:sz w:val="22"/>
            <w:szCs w:val="22"/>
            <w:u w:val="none"/>
          </w:rPr>
          <w:t>Joseph</w:t>
        </w:r>
      </w:hyperlink>
      <w:r w:rsidRPr="00A81C77">
        <w:rPr>
          <w:szCs w:val="22"/>
        </w:rPr>
        <w:t xml:space="preserve"> L</w:t>
      </w:r>
      <w:r w:rsidRPr="00A81C77">
        <w:rPr>
          <w:rFonts w:eastAsiaTheme="majorEastAsia"/>
          <w:szCs w:val="22"/>
        </w:rPr>
        <w:t>, </w:t>
      </w:r>
      <w:hyperlink r:id="rId119" w:history="1">
        <w:r w:rsidRPr="00A81C77">
          <w:rPr>
            <w:rStyle w:val="Hyperlink"/>
            <w:rFonts w:eastAsiaTheme="majorEastAsia"/>
            <w:color w:val="auto"/>
            <w:sz w:val="22"/>
            <w:szCs w:val="22"/>
            <w:u w:val="none"/>
          </w:rPr>
          <w:t>Hill</w:t>
        </w:r>
      </w:hyperlink>
      <w:r w:rsidRPr="00A81C77">
        <w:rPr>
          <w:szCs w:val="22"/>
        </w:rPr>
        <w:t xml:space="preserve"> SJ</w:t>
      </w:r>
      <w:r w:rsidRPr="00A81C77">
        <w:rPr>
          <w:rFonts w:eastAsiaTheme="majorEastAsia"/>
          <w:szCs w:val="22"/>
        </w:rPr>
        <w:t>, </w:t>
      </w:r>
      <w:hyperlink r:id="rId120" w:history="1">
        <w:r w:rsidRPr="00A81C77">
          <w:rPr>
            <w:rStyle w:val="Hyperlink"/>
            <w:rFonts w:eastAsiaTheme="majorEastAsia"/>
            <w:color w:val="auto"/>
            <w:sz w:val="22"/>
            <w:szCs w:val="22"/>
            <w:u w:val="none"/>
          </w:rPr>
          <w:t>Andrew</w:t>
        </w:r>
      </w:hyperlink>
      <w:r w:rsidRPr="00A81C77">
        <w:rPr>
          <w:szCs w:val="22"/>
        </w:rPr>
        <w:t xml:space="preserve"> NR</w:t>
      </w:r>
      <w:r w:rsidRPr="00A81C77">
        <w:rPr>
          <w:rFonts w:eastAsiaTheme="majorEastAsia"/>
          <w:szCs w:val="22"/>
        </w:rPr>
        <w:t>, </w:t>
      </w:r>
      <w:hyperlink r:id="rId121" w:history="1">
        <w:r w:rsidRPr="00A81C77">
          <w:rPr>
            <w:rStyle w:val="Hyperlink"/>
            <w:rFonts w:eastAsiaTheme="majorEastAsia"/>
            <w:color w:val="auto"/>
            <w:sz w:val="22"/>
            <w:szCs w:val="22"/>
            <w:u w:val="none"/>
          </w:rPr>
          <w:t>Camac</w:t>
        </w:r>
      </w:hyperlink>
      <w:r w:rsidRPr="00A81C77">
        <w:rPr>
          <w:szCs w:val="22"/>
        </w:rPr>
        <w:t xml:space="preserve"> J</w:t>
      </w:r>
      <w:r w:rsidRPr="00A81C77">
        <w:rPr>
          <w:rFonts w:eastAsiaTheme="majorEastAsia"/>
          <w:szCs w:val="22"/>
        </w:rPr>
        <w:t>, </w:t>
      </w:r>
      <w:hyperlink r:id="rId122" w:history="1">
        <w:r w:rsidRPr="00A81C77">
          <w:rPr>
            <w:rStyle w:val="Hyperlink"/>
            <w:rFonts w:eastAsiaTheme="majorEastAsia"/>
            <w:color w:val="auto"/>
            <w:sz w:val="22"/>
            <w:szCs w:val="22"/>
            <w:u w:val="none"/>
          </w:rPr>
          <w:t>Bell</w:t>
        </w:r>
      </w:hyperlink>
      <w:r w:rsidRPr="00A81C77">
        <w:rPr>
          <w:szCs w:val="22"/>
        </w:rPr>
        <w:t xml:space="preserve"> N</w:t>
      </w:r>
      <w:r w:rsidRPr="00A81C77">
        <w:rPr>
          <w:rFonts w:eastAsiaTheme="majorEastAsia"/>
          <w:szCs w:val="22"/>
        </w:rPr>
        <w:t>, </w:t>
      </w:r>
      <w:hyperlink r:id="rId123" w:history="1">
        <w:r w:rsidRPr="00A81C77">
          <w:rPr>
            <w:rStyle w:val="Hyperlink"/>
            <w:rFonts w:eastAsiaTheme="majorEastAsia"/>
            <w:color w:val="auto"/>
            <w:sz w:val="22"/>
            <w:szCs w:val="22"/>
            <w:u w:val="none"/>
          </w:rPr>
          <w:t>Riegler</w:t>
        </w:r>
      </w:hyperlink>
      <w:r w:rsidRPr="00A81C77">
        <w:rPr>
          <w:szCs w:val="22"/>
        </w:rPr>
        <w:t xml:space="preserve"> M</w:t>
      </w:r>
      <w:r w:rsidRPr="00A81C77">
        <w:rPr>
          <w:rFonts w:eastAsiaTheme="majorEastAsia"/>
          <w:szCs w:val="22"/>
        </w:rPr>
        <w:t>, </w:t>
      </w:r>
      <w:hyperlink r:id="rId124" w:history="1">
        <w:r w:rsidRPr="00A81C77">
          <w:rPr>
            <w:rStyle w:val="Hyperlink"/>
            <w:rFonts w:eastAsiaTheme="majorEastAsia"/>
            <w:color w:val="auto"/>
            <w:sz w:val="22"/>
            <w:szCs w:val="22"/>
            <w:u w:val="none"/>
          </w:rPr>
          <w:t>Gardner</w:t>
        </w:r>
      </w:hyperlink>
      <w:r w:rsidRPr="00A81C77">
        <w:rPr>
          <w:szCs w:val="22"/>
        </w:rPr>
        <w:t xml:space="preserve"> JL</w:t>
      </w:r>
      <w:r w:rsidR="00EB6002">
        <w:rPr>
          <w:rFonts w:eastAsiaTheme="majorEastAsia"/>
          <w:szCs w:val="22"/>
        </w:rPr>
        <w:t xml:space="preserve"> &amp;</w:t>
      </w:r>
      <w:r w:rsidRPr="00A81C77">
        <w:rPr>
          <w:rFonts w:eastAsiaTheme="majorEastAsia"/>
          <w:szCs w:val="22"/>
        </w:rPr>
        <w:t> </w:t>
      </w:r>
      <w:hyperlink r:id="rId125" w:history="1">
        <w:r w:rsidRPr="00A81C77">
          <w:rPr>
            <w:rStyle w:val="Hyperlink"/>
            <w:rFonts w:eastAsiaTheme="majorEastAsia"/>
            <w:color w:val="auto"/>
            <w:sz w:val="22"/>
            <w:szCs w:val="22"/>
            <w:u w:val="none"/>
          </w:rPr>
          <w:t>Williams</w:t>
        </w:r>
      </w:hyperlink>
      <w:r w:rsidRPr="00A81C77">
        <w:rPr>
          <w:szCs w:val="22"/>
        </w:rPr>
        <w:t xml:space="preserve"> SE (2019) Impacts of recent climate change on terrestrial flora and fauna: Some emerging Australian examples. </w:t>
      </w:r>
      <w:r w:rsidRPr="00A81C77">
        <w:rPr>
          <w:i/>
          <w:iCs/>
          <w:szCs w:val="22"/>
        </w:rPr>
        <w:t>Austral Ecology</w:t>
      </w:r>
      <w:r w:rsidRPr="00A81C77">
        <w:rPr>
          <w:szCs w:val="22"/>
        </w:rPr>
        <w:t xml:space="preserve"> 44, 3</w:t>
      </w:r>
      <w:r w:rsidR="00EB6002">
        <w:rPr>
          <w:szCs w:val="22"/>
        </w:rPr>
        <w:t>–</w:t>
      </w:r>
      <w:r w:rsidRPr="00A81C77">
        <w:rPr>
          <w:szCs w:val="22"/>
        </w:rPr>
        <w:t>27.</w:t>
      </w:r>
    </w:p>
    <w:bookmarkEnd w:id="172"/>
    <w:p w14:paraId="30DCF466" w14:textId="4C36A620" w:rsidR="000552CA" w:rsidRPr="000552CA" w:rsidRDefault="000552CA" w:rsidP="00DC7B62">
      <w:pPr>
        <w:numPr>
          <w:ilvl w:val="0"/>
          <w:numId w:val="9"/>
        </w:numPr>
        <w:spacing w:after="120"/>
      </w:pPr>
      <w:r w:rsidRPr="000552CA">
        <w:t xml:space="preserve">Hradsky BA (2020) Conserving Australia’s threatened native mammals in predator-invaded, fire-prone landscapes. </w:t>
      </w:r>
      <w:r w:rsidRPr="000552CA">
        <w:rPr>
          <w:i/>
          <w:iCs/>
        </w:rPr>
        <w:t>Wildlife Research</w:t>
      </w:r>
      <w:r w:rsidRPr="000552CA">
        <w:t xml:space="preserve"> </w:t>
      </w:r>
      <w:r w:rsidRPr="00DC7B62">
        <w:t>47</w:t>
      </w:r>
      <w:r w:rsidRPr="000552CA">
        <w:t>, 1–15.</w:t>
      </w:r>
    </w:p>
    <w:p w14:paraId="7EF393F0" w14:textId="672A5743" w:rsidR="00C070C8" w:rsidRPr="00F42393" w:rsidRDefault="00C070C8" w:rsidP="00DC7B62">
      <w:pPr>
        <w:numPr>
          <w:ilvl w:val="0"/>
          <w:numId w:val="9"/>
        </w:numPr>
        <w:spacing w:after="120"/>
        <w:rPr>
          <w:lang w:val="en-US"/>
        </w:rPr>
      </w:pPr>
      <w:r>
        <w:rPr>
          <w:lang w:val="en-US"/>
        </w:rPr>
        <w:t>Johnson RD</w:t>
      </w:r>
      <w:r w:rsidR="00EB6002">
        <w:rPr>
          <w:lang w:val="en-US"/>
        </w:rPr>
        <w:t xml:space="preserve"> &amp;</w:t>
      </w:r>
      <w:r>
        <w:rPr>
          <w:lang w:val="en-US"/>
        </w:rPr>
        <w:t xml:space="preserve"> Lacey C</w:t>
      </w:r>
      <w:r w:rsidR="000552CA">
        <w:rPr>
          <w:lang w:val="en-US"/>
        </w:rPr>
        <w:t>J</w:t>
      </w:r>
      <w:r>
        <w:rPr>
          <w:lang w:val="en-US"/>
        </w:rPr>
        <w:t xml:space="preserve"> (1983) </w:t>
      </w:r>
      <w:proofErr w:type="spellStart"/>
      <w:r>
        <w:rPr>
          <w:lang w:val="en-US"/>
        </w:rPr>
        <w:t>Multistemmed</w:t>
      </w:r>
      <w:proofErr w:type="spellEnd"/>
      <w:r>
        <w:rPr>
          <w:lang w:val="en-US"/>
        </w:rPr>
        <w:t xml:space="preserve"> trees in rainforest. </w:t>
      </w:r>
      <w:r w:rsidRPr="00C070C8">
        <w:rPr>
          <w:i/>
          <w:iCs/>
          <w:lang w:val="en-US"/>
        </w:rPr>
        <w:t>Australian Journal of Botany</w:t>
      </w:r>
      <w:r>
        <w:rPr>
          <w:lang w:val="en-US"/>
        </w:rPr>
        <w:t xml:space="preserve"> </w:t>
      </w:r>
      <w:r w:rsidRPr="00DC7B62">
        <w:rPr>
          <w:lang w:val="en-US"/>
        </w:rPr>
        <w:t>31</w:t>
      </w:r>
      <w:r>
        <w:rPr>
          <w:lang w:val="en-US"/>
        </w:rPr>
        <w:t>, 189</w:t>
      </w:r>
      <w:r w:rsidR="00EB6002">
        <w:rPr>
          <w:lang w:val="en-US"/>
        </w:rPr>
        <w:t>–</w:t>
      </w:r>
      <w:r>
        <w:rPr>
          <w:lang w:val="en-US"/>
        </w:rPr>
        <w:t>195.</w:t>
      </w:r>
    </w:p>
    <w:p w14:paraId="535B718A" w14:textId="07A3EC1F" w:rsidR="0076711C" w:rsidRDefault="001A10FB" w:rsidP="00DC7B62">
      <w:pPr>
        <w:numPr>
          <w:ilvl w:val="0"/>
          <w:numId w:val="9"/>
        </w:numPr>
        <w:spacing w:after="120"/>
      </w:pPr>
      <w:proofErr w:type="spellStart"/>
      <w:r>
        <w:t>Karypis</w:t>
      </w:r>
      <w:proofErr w:type="spellEnd"/>
      <w:r>
        <w:t xml:space="preserve"> G, Han E-H</w:t>
      </w:r>
      <w:r w:rsidR="00EB6002">
        <w:t xml:space="preserve"> &amp;</w:t>
      </w:r>
      <w:r>
        <w:t xml:space="preserve"> Kumar V (1999) </w:t>
      </w:r>
      <w:r w:rsidR="0076711C">
        <w:t xml:space="preserve">CHAMELEON A hierarchical clustering algorithm using dynamic </w:t>
      </w:r>
      <w:r>
        <w:t xml:space="preserve">modelling. </w:t>
      </w:r>
      <w:r w:rsidR="0076711C" w:rsidRPr="001A10FB">
        <w:rPr>
          <w:i/>
          <w:iCs/>
        </w:rPr>
        <w:t>Computer</w:t>
      </w:r>
      <w:r w:rsidR="0076711C">
        <w:t xml:space="preserve"> </w:t>
      </w:r>
      <w:r w:rsidR="0076711C" w:rsidRPr="00DC7B62">
        <w:t>32</w:t>
      </w:r>
      <w:r w:rsidR="0076711C">
        <w:t>(8)</w:t>
      </w:r>
      <w:r>
        <w:t xml:space="preserve">, </w:t>
      </w:r>
      <w:r w:rsidR="0076711C">
        <w:t>68</w:t>
      </w:r>
      <w:r>
        <w:t>–</w:t>
      </w:r>
      <w:r w:rsidR="0076711C">
        <w:t>75</w:t>
      </w:r>
      <w:r>
        <w:t>.</w:t>
      </w:r>
    </w:p>
    <w:p w14:paraId="792C1680" w14:textId="1EB54E78" w:rsidR="003F33E5" w:rsidRDefault="003F33E5" w:rsidP="00DC7B62">
      <w:pPr>
        <w:numPr>
          <w:ilvl w:val="0"/>
          <w:numId w:val="9"/>
        </w:numPr>
        <w:spacing w:after="120"/>
      </w:pPr>
      <w:r>
        <w:t xml:space="preserve">Keith DA (1996) Fire-driven mechanisms of extinction in vascular plants: a review of empirical and theoretical evidence in Australian vegetation. </w:t>
      </w:r>
      <w:r>
        <w:rPr>
          <w:i/>
        </w:rPr>
        <w:t>Proceedings of the Linnean Society of New South Wales</w:t>
      </w:r>
      <w:r>
        <w:t xml:space="preserve"> </w:t>
      </w:r>
      <w:r w:rsidRPr="00DC7B62">
        <w:rPr>
          <w:bCs/>
          <w:iCs/>
        </w:rPr>
        <w:t>116</w:t>
      </w:r>
      <w:r>
        <w:rPr>
          <w:b/>
          <w:i/>
        </w:rPr>
        <w:t>,</w:t>
      </w:r>
      <w:r>
        <w:t xml:space="preserve"> 37</w:t>
      </w:r>
      <w:r w:rsidR="00EB6002">
        <w:t>–</w:t>
      </w:r>
      <w:r>
        <w:t>78.</w:t>
      </w:r>
    </w:p>
    <w:p w14:paraId="28302C4D" w14:textId="2C901867" w:rsidR="003B0262" w:rsidRPr="003B0262" w:rsidRDefault="003B0262" w:rsidP="00DC7B62">
      <w:pPr>
        <w:numPr>
          <w:ilvl w:val="0"/>
          <w:numId w:val="9"/>
        </w:numPr>
        <w:spacing w:after="120"/>
      </w:pPr>
      <w:r w:rsidRPr="003B0262">
        <w:rPr>
          <w:lang w:val="en-US"/>
        </w:rPr>
        <w:t xml:space="preserve">Keith DA (2004) </w:t>
      </w:r>
      <w:r w:rsidRPr="003B0262">
        <w:rPr>
          <w:i/>
          <w:iCs/>
          <w:lang w:val="en-US"/>
        </w:rPr>
        <w:t>Ocean shores to desert dunes: the native vegetation of New South Wales and the ACT</w:t>
      </w:r>
      <w:r w:rsidRPr="003B0262">
        <w:rPr>
          <w:lang w:val="en-US"/>
        </w:rPr>
        <w:t>. NSW Department of Environment and Conservation, Sydney</w:t>
      </w:r>
      <w:r>
        <w:rPr>
          <w:lang w:val="en-US"/>
        </w:rPr>
        <w:t>.</w:t>
      </w:r>
    </w:p>
    <w:p w14:paraId="6BCFF952" w14:textId="6C0B89CC" w:rsidR="00E807BD" w:rsidRDefault="00E807BD" w:rsidP="00DC7B62">
      <w:pPr>
        <w:numPr>
          <w:ilvl w:val="0"/>
          <w:numId w:val="9"/>
        </w:numPr>
        <w:spacing w:after="120"/>
      </w:pPr>
      <w:r>
        <w:t xml:space="preserve">Keith DA (2012) Functional traits: their roles in understanding and predicting biotic responses to fire regimes. In: </w:t>
      </w:r>
      <w:r w:rsidRPr="00E807BD">
        <w:rPr>
          <w:i/>
          <w:iCs/>
        </w:rPr>
        <w:t>Flammable Australia: fire regimes, biodiversity and ecosystems in a changing world</w:t>
      </w:r>
      <w:r w:rsidRPr="0007789C">
        <w:rPr>
          <w:i/>
        </w:rPr>
        <w:t>.</w:t>
      </w:r>
      <w:r>
        <w:t xml:space="preserve"> Second edition (Eds. RA Bradstock, RJ Williams and AM Gill), pp97</w:t>
      </w:r>
      <w:r w:rsidR="00EB6002">
        <w:t>–</w:t>
      </w:r>
      <w:r>
        <w:t>125. CSIRO, Melbourne.</w:t>
      </w:r>
    </w:p>
    <w:p w14:paraId="0BD2F639" w14:textId="5DBB0C45" w:rsidR="00361BD6" w:rsidRDefault="00361BD6" w:rsidP="00DC7B62">
      <w:pPr>
        <w:numPr>
          <w:ilvl w:val="0"/>
          <w:numId w:val="9"/>
        </w:numPr>
        <w:spacing w:after="120"/>
      </w:pPr>
      <w:r>
        <w:lastRenderedPageBreak/>
        <w:t>Keith DA</w:t>
      </w:r>
      <w:r w:rsidR="00EB6002">
        <w:t xml:space="preserve"> &amp;</w:t>
      </w:r>
      <w:r>
        <w:t xml:space="preserve"> Pellow BJ (2005) Effects of Javan </w:t>
      </w:r>
      <w:proofErr w:type="spellStart"/>
      <w:r>
        <w:t>Rusa</w:t>
      </w:r>
      <w:proofErr w:type="spellEnd"/>
      <w:r>
        <w:t xml:space="preserve"> deer (</w:t>
      </w:r>
      <w:r>
        <w:rPr>
          <w:i/>
        </w:rPr>
        <w:t xml:space="preserve">Cervus </w:t>
      </w:r>
      <w:proofErr w:type="spellStart"/>
      <w:r>
        <w:rPr>
          <w:i/>
        </w:rPr>
        <w:t>timorensis</w:t>
      </w:r>
      <w:proofErr w:type="spellEnd"/>
      <w:r>
        <w:t xml:space="preserve">) on native plant species in the </w:t>
      </w:r>
      <w:proofErr w:type="spellStart"/>
      <w:r>
        <w:t>Jibbon</w:t>
      </w:r>
      <w:proofErr w:type="spellEnd"/>
      <w:r>
        <w:t xml:space="preserve">-Bundeena area, Royal National Park, New South Wales. </w:t>
      </w:r>
      <w:r>
        <w:rPr>
          <w:i/>
        </w:rPr>
        <w:t>Proceedings of the Linnean Society of New South Wales</w:t>
      </w:r>
      <w:r>
        <w:t xml:space="preserve"> </w:t>
      </w:r>
      <w:r w:rsidRPr="00DC7B62">
        <w:rPr>
          <w:bCs/>
        </w:rPr>
        <w:t>126</w:t>
      </w:r>
      <w:r>
        <w:t>, 99</w:t>
      </w:r>
      <w:r w:rsidR="00EB6002">
        <w:t>–</w:t>
      </w:r>
      <w:r>
        <w:t>110</w:t>
      </w:r>
      <w:r w:rsidR="00291198">
        <w:t>.</w:t>
      </w:r>
    </w:p>
    <w:p w14:paraId="1A3DE70B" w14:textId="0ABBCC32" w:rsidR="00291198" w:rsidRDefault="00291198" w:rsidP="00DC7B62">
      <w:pPr>
        <w:numPr>
          <w:ilvl w:val="0"/>
          <w:numId w:val="9"/>
        </w:numPr>
        <w:spacing w:after="120"/>
      </w:pPr>
      <w:r w:rsidRPr="00291198">
        <w:t>Keith</w:t>
      </w:r>
      <w:r>
        <w:t xml:space="preserve"> DA</w:t>
      </w:r>
      <w:r w:rsidR="00EB6002">
        <w:t xml:space="preserve"> &amp;</w:t>
      </w:r>
      <w:r>
        <w:t xml:space="preserve"> </w:t>
      </w:r>
      <w:r w:rsidRPr="00291198">
        <w:t xml:space="preserve">Simpson </w:t>
      </w:r>
      <w:r>
        <w:t xml:space="preserve">CC (2016) </w:t>
      </w:r>
      <w:r w:rsidRPr="00DC7B62">
        <w:rPr>
          <w:i/>
          <w:iCs/>
        </w:rPr>
        <w:t>Vegetation Formations and Classes of NSW</w:t>
      </w:r>
      <w:r w:rsidRPr="00291198">
        <w:t xml:space="preserve"> (version 3.03</w:t>
      </w:r>
      <w:r w:rsidR="00A62E26">
        <w:t>–</w:t>
      </w:r>
      <w:r w:rsidRPr="00291198">
        <w:t>- 200m Raster)</w:t>
      </w:r>
      <w:r>
        <w:t xml:space="preserve">. NSW Office of Environment &amp; Heritage, Sydney. Available from: </w:t>
      </w:r>
      <w:hyperlink r:id="rId126" w:history="1">
        <w:r w:rsidRPr="00C750B1">
          <w:rPr>
            <w:rStyle w:val="Hyperlink"/>
            <w:rFonts w:ascii="Times New Roman" w:hAnsi="Times New Roman"/>
            <w:sz w:val="24"/>
          </w:rPr>
          <w:t>https://datasets.seed.nsw.gov.au/dataset/vegetation-classes-of-nsw-version-3-03-200m-raster-david-a-keith-and-christopher-c-simpc0917</w:t>
        </w:r>
      </w:hyperlink>
      <w:r>
        <w:t xml:space="preserve"> </w:t>
      </w:r>
    </w:p>
    <w:p w14:paraId="3FE881B3" w14:textId="61953F40" w:rsidR="00662959" w:rsidRPr="007715DB" w:rsidRDefault="00662959" w:rsidP="00662959">
      <w:pPr>
        <w:numPr>
          <w:ilvl w:val="0"/>
          <w:numId w:val="9"/>
        </w:numPr>
        <w:spacing w:after="120"/>
      </w:pPr>
      <w:bookmarkStart w:id="173" w:name="_Hlk126473565"/>
      <w:r w:rsidRPr="007715DB">
        <w:t>Keith DA, Ferrer-Paris JR, Nicholson E, Bishop MJ</w:t>
      </w:r>
      <w:r>
        <w:t xml:space="preserve">, </w:t>
      </w:r>
      <w:r w:rsidRPr="007715DB">
        <w:t>Polidoro BA, Ramirez-Llodra E, Tozer MG, Nel JL, Mac Nally R, Gregr EJ, Watermeyer KE, Essl F, Faber-</w:t>
      </w:r>
      <w:proofErr w:type="spellStart"/>
      <w:r w:rsidRPr="007715DB">
        <w:t>Langendoen</w:t>
      </w:r>
      <w:proofErr w:type="spellEnd"/>
      <w:r w:rsidRPr="007715DB">
        <w:t xml:space="preserve"> D, Franklin J, Lehmann CER, Etter A, Roux D, Stark JS, Rowland JA, Brummitt NA, Fernandez-Arcaya UC, Suthers IM, Wiser SK, Donohue I, Jackson LJ, Pennington RT, Iliffe TM, </w:t>
      </w:r>
      <w:proofErr w:type="spellStart"/>
      <w:r w:rsidRPr="007715DB">
        <w:t>Gerovasileiou</w:t>
      </w:r>
      <w:proofErr w:type="spellEnd"/>
      <w:r w:rsidRPr="007715DB">
        <w:t xml:space="preserve"> V, Giller P, Robson BJ, </w:t>
      </w:r>
      <w:proofErr w:type="spellStart"/>
      <w:r w:rsidRPr="007715DB">
        <w:t>Pettorelli</w:t>
      </w:r>
      <w:proofErr w:type="spellEnd"/>
      <w:r w:rsidRPr="007715DB">
        <w:t xml:space="preserve"> N, Andrade A, Lindgaard A, Tahvanainen T, </w:t>
      </w:r>
      <w:proofErr w:type="spellStart"/>
      <w:r w:rsidRPr="007715DB">
        <w:t>Terauds</w:t>
      </w:r>
      <w:proofErr w:type="spellEnd"/>
      <w:r w:rsidRPr="007715DB">
        <w:t xml:space="preserve"> A, Chadwick MA, Murray NJ, Moat J, </w:t>
      </w:r>
      <w:proofErr w:type="spellStart"/>
      <w:r w:rsidRPr="007715DB">
        <w:t>Pliscoff</w:t>
      </w:r>
      <w:proofErr w:type="spellEnd"/>
      <w:r w:rsidRPr="007715DB">
        <w:t xml:space="preserve"> P, Zager I &amp; Kingsford RT</w:t>
      </w:r>
      <w:r>
        <w:t xml:space="preserve"> </w:t>
      </w:r>
      <w:r w:rsidRPr="007715DB">
        <w:t>(2022</w:t>
      </w:r>
      <w:r>
        <w:t>a</w:t>
      </w:r>
      <w:r w:rsidRPr="007715DB">
        <w:t xml:space="preserve">) A function-based typology for Earth’s ecosystems. </w:t>
      </w:r>
      <w:r w:rsidRPr="00A8742C">
        <w:rPr>
          <w:i/>
          <w:iCs/>
        </w:rPr>
        <w:t>Nature</w:t>
      </w:r>
      <w:r w:rsidRPr="007715DB">
        <w:t xml:space="preserve"> </w:t>
      </w:r>
      <w:r w:rsidRPr="00D013FF">
        <w:rPr>
          <w:lang w:val="en-GB"/>
        </w:rPr>
        <w:t>610</w:t>
      </w:r>
      <w:r w:rsidRPr="00EB6002">
        <w:rPr>
          <w:lang w:val="en-GB"/>
        </w:rPr>
        <w:t>,</w:t>
      </w:r>
      <w:r w:rsidRPr="00045B93">
        <w:rPr>
          <w:lang w:val="en-GB"/>
        </w:rPr>
        <w:t xml:space="preserve"> 513–518</w:t>
      </w:r>
      <w:r w:rsidRPr="007715DB">
        <w:t>. [</w:t>
      </w:r>
      <w:proofErr w:type="spellStart"/>
      <w:r w:rsidRPr="007715DB">
        <w:t>doi</w:t>
      </w:r>
      <w:proofErr w:type="spellEnd"/>
      <w:r w:rsidRPr="007715DB">
        <w:t>: 10.1038/s41586-022-05318-4]</w:t>
      </w:r>
    </w:p>
    <w:p w14:paraId="5ECBB0EF" w14:textId="1AED2BA2" w:rsidR="00EE6258" w:rsidRPr="0010749C" w:rsidRDefault="00EE6258" w:rsidP="00DC7B62">
      <w:pPr>
        <w:numPr>
          <w:ilvl w:val="0"/>
          <w:numId w:val="9"/>
        </w:numPr>
        <w:spacing w:after="120"/>
      </w:pPr>
      <w:bookmarkStart w:id="174" w:name="_Hlk126473591"/>
      <w:bookmarkEnd w:id="173"/>
      <w:r w:rsidRPr="00EE6258">
        <w:rPr>
          <w:color w:val="000000"/>
        </w:rPr>
        <w:t>Keith DA</w:t>
      </w:r>
      <w:r>
        <w:rPr>
          <w:color w:val="000000"/>
        </w:rPr>
        <w:t>,</w:t>
      </w:r>
      <w:r w:rsidRPr="00EE6258">
        <w:rPr>
          <w:color w:val="000000"/>
        </w:rPr>
        <w:t xml:space="preserve"> Allen SP</w:t>
      </w:r>
      <w:r>
        <w:rPr>
          <w:color w:val="000000"/>
        </w:rPr>
        <w:t>,</w:t>
      </w:r>
      <w:r w:rsidRPr="00EE6258">
        <w:rPr>
          <w:color w:val="000000"/>
        </w:rPr>
        <w:t xml:space="preserve"> Gallagher RV</w:t>
      </w:r>
      <w:r>
        <w:rPr>
          <w:color w:val="000000"/>
        </w:rPr>
        <w:t>,</w:t>
      </w:r>
      <w:r w:rsidRPr="00EE6258">
        <w:rPr>
          <w:color w:val="000000"/>
        </w:rPr>
        <w:t xml:space="preserve"> Mackenzie BDE</w:t>
      </w:r>
      <w:r>
        <w:rPr>
          <w:color w:val="000000"/>
        </w:rPr>
        <w:t>,</w:t>
      </w:r>
      <w:r w:rsidRPr="00EE6258">
        <w:rPr>
          <w:color w:val="000000"/>
        </w:rPr>
        <w:t xml:space="preserve"> Auld TD</w:t>
      </w:r>
      <w:r>
        <w:rPr>
          <w:color w:val="000000"/>
        </w:rPr>
        <w:t>,</w:t>
      </w:r>
      <w:r w:rsidRPr="00EE6258">
        <w:rPr>
          <w:color w:val="000000"/>
        </w:rPr>
        <w:t xml:space="preserve"> Barrett S</w:t>
      </w:r>
      <w:r>
        <w:rPr>
          <w:color w:val="000000"/>
        </w:rPr>
        <w:t>,</w:t>
      </w:r>
      <w:r w:rsidRPr="00EE6258">
        <w:rPr>
          <w:color w:val="000000"/>
        </w:rPr>
        <w:t xml:space="preserve"> Buchan A</w:t>
      </w:r>
      <w:r>
        <w:rPr>
          <w:color w:val="000000"/>
        </w:rPr>
        <w:t>,</w:t>
      </w:r>
      <w:r w:rsidRPr="00EE6258">
        <w:rPr>
          <w:color w:val="000000"/>
        </w:rPr>
        <w:t xml:space="preserve"> English V</w:t>
      </w:r>
      <w:r>
        <w:rPr>
          <w:color w:val="000000"/>
        </w:rPr>
        <w:t>,</w:t>
      </w:r>
      <w:r w:rsidRPr="00EE6258">
        <w:rPr>
          <w:color w:val="000000"/>
        </w:rPr>
        <w:t xml:space="preserve"> Gosper C</w:t>
      </w:r>
      <w:r>
        <w:rPr>
          <w:color w:val="000000"/>
        </w:rPr>
        <w:t>,</w:t>
      </w:r>
      <w:r w:rsidRPr="00EE6258">
        <w:rPr>
          <w:color w:val="000000"/>
        </w:rPr>
        <w:t xml:space="preserve"> Kelly D</w:t>
      </w:r>
      <w:r>
        <w:rPr>
          <w:color w:val="000000"/>
        </w:rPr>
        <w:t>,</w:t>
      </w:r>
      <w:r w:rsidRPr="00EE6258">
        <w:rPr>
          <w:color w:val="000000"/>
        </w:rPr>
        <w:t xml:space="preserve"> </w:t>
      </w:r>
      <w:proofErr w:type="spellStart"/>
      <w:r w:rsidRPr="00EE6258">
        <w:rPr>
          <w:color w:val="000000"/>
        </w:rPr>
        <w:t>McIllwee</w:t>
      </w:r>
      <w:proofErr w:type="spellEnd"/>
      <w:r w:rsidRPr="00EE6258">
        <w:rPr>
          <w:color w:val="000000"/>
        </w:rPr>
        <w:t xml:space="preserve"> A</w:t>
      </w:r>
      <w:r>
        <w:rPr>
          <w:color w:val="000000"/>
        </w:rPr>
        <w:t>,</w:t>
      </w:r>
      <w:r w:rsidRPr="00EE6258">
        <w:rPr>
          <w:color w:val="000000"/>
        </w:rPr>
        <w:t xml:space="preserve"> Melrose RT</w:t>
      </w:r>
      <w:r>
        <w:rPr>
          <w:color w:val="000000"/>
        </w:rPr>
        <w:t>,</w:t>
      </w:r>
      <w:r w:rsidRPr="00EE6258">
        <w:rPr>
          <w:color w:val="000000"/>
        </w:rPr>
        <w:t xml:space="preserve"> Miller BJ</w:t>
      </w:r>
      <w:r>
        <w:rPr>
          <w:color w:val="000000"/>
        </w:rPr>
        <w:t>,</w:t>
      </w:r>
      <w:r w:rsidRPr="00EE6258">
        <w:rPr>
          <w:color w:val="000000"/>
        </w:rPr>
        <w:t xml:space="preserve"> Neldner J</w:t>
      </w:r>
      <w:r>
        <w:rPr>
          <w:color w:val="000000"/>
        </w:rPr>
        <w:t>,</w:t>
      </w:r>
      <w:r w:rsidRPr="00EE6258">
        <w:rPr>
          <w:color w:val="000000"/>
        </w:rPr>
        <w:t xml:space="preserve"> Tolsma AD</w:t>
      </w:r>
      <w:r>
        <w:rPr>
          <w:color w:val="000000"/>
        </w:rPr>
        <w:t>,</w:t>
      </w:r>
      <w:r w:rsidRPr="00EE6258">
        <w:rPr>
          <w:color w:val="000000"/>
        </w:rPr>
        <w:t xml:space="preserve"> White MD</w:t>
      </w:r>
      <w:r>
        <w:rPr>
          <w:color w:val="000000"/>
        </w:rPr>
        <w:t>,</w:t>
      </w:r>
      <w:r w:rsidRPr="00EE6258">
        <w:rPr>
          <w:color w:val="000000"/>
        </w:rPr>
        <w:t xml:space="preserve"> Rogers D</w:t>
      </w:r>
      <w:r>
        <w:rPr>
          <w:color w:val="000000"/>
        </w:rPr>
        <w:t>,</w:t>
      </w:r>
      <w:r w:rsidRPr="00EE6258">
        <w:rPr>
          <w:color w:val="000000"/>
        </w:rPr>
        <w:t xml:space="preserve"> van Leeuwen S</w:t>
      </w:r>
      <w:r>
        <w:rPr>
          <w:color w:val="000000"/>
        </w:rPr>
        <w:t>,</w:t>
      </w:r>
      <w:r w:rsidRPr="00EE6258">
        <w:rPr>
          <w:color w:val="000000"/>
        </w:rPr>
        <w:t xml:space="preserve"> Yates CJ</w:t>
      </w:r>
      <w:r w:rsidR="00EA798A">
        <w:rPr>
          <w:color w:val="000000"/>
        </w:rPr>
        <w:t xml:space="preserve"> &amp;</w:t>
      </w:r>
      <w:r w:rsidRPr="00EE6258">
        <w:rPr>
          <w:color w:val="000000"/>
        </w:rPr>
        <w:t xml:space="preserve"> Tozer MG</w:t>
      </w:r>
      <w:r>
        <w:rPr>
          <w:color w:val="000000"/>
        </w:rPr>
        <w:t xml:space="preserve"> </w:t>
      </w:r>
      <w:r w:rsidRPr="00EE6258">
        <w:rPr>
          <w:color w:val="000000"/>
        </w:rPr>
        <w:t>(2022</w:t>
      </w:r>
      <w:r w:rsidR="00662959">
        <w:rPr>
          <w:color w:val="000000"/>
        </w:rPr>
        <w:t>b</w:t>
      </w:r>
      <w:r w:rsidRPr="00EE6258">
        <w:rPr>
          <w:color w:val="000000"/>
        </w:rPr>
        <w:t>)</w:t>
      </w:r>
      <w:r>
        <w:rPr>
          <w:color w:val="000000"/>
        </w:rPr>
        <w:t>.</w:t>
      </w:r>
      <w:r w:rsidRPr="00EE6258">
        <w:rPr>
          <w:color w:val="000000"/>
        </w:rPr>
        <w:t xml:space="preserve"> Fire-related threats and transformational change in Australian ecosystems. </w:t>
      </w:r>
      <w:r w:rsidRPr="00EE6258">
        <w:rPr>
          <w:i/>
          <w:iCs/>
          <w:color w:val="000000"/>
        </w:rPr>
        <w:t>Global Ecology and Biogeography</w:t>
      </w:r>
      <w:r w:rsidRPr="00EE6258">
        <w:rPr>
          <w:color w:val="000000"/>
        </w:rPr>
        <w:t xml:space="preserve"> </w:t>
      </w:r>
      <w:r w:rsidR="00AC25F0" w:rsidRPr="00D013FF">
        <w:rPr>
          <w:color w:val="000000"/>
          <w:lang w:val="en-US"/>
        </w:rPr>
        <w:t>31</w:t>
      </w:r>
      <w:r w:rsidR="00AC25F0" w:rsidRPr="00AC25F0">
        <w:rPr>
          <w:color w:val="000000"/>
          <w:lang w:val="en-US"/>
        </w:rPr>
        <w:t>, 2070</w:t>
      </w:r>
      <w:r w:rsidR="00EB6002">
        <w:rPr>
          <w:color w:val="000000"/>
          <w:lang w:val="en-US"/>
        </w:rPr>
        <w:t>–</w:t>
      </w:r>
      <w:r w:rsidR="00AC25F0" w:rsidRPr="00AC25F0">
        <w:rPr>
          <w:color w:val="000000"/>
          <w:lang w:val="en-US"/>
        </w:rPr>
        <w:t>2084</w:t>
      </w:r>
      <w:r w:rsidRPr="00EE6258">
        <w:rPr>
          <w:color w:val="000000"/>
        </w:rPr>
        <w:t>. [</w:t>
      </w:r>
      <w:proofErr w:type="spellStart"/>
      <w:r w:rsidRPr="00EE6258">
        <w:rPr>
          <w:color w:val="000000"/>
        </w:rPr>
        <w:t>doi</w:t>
      </w:r>
      <w:proofErr w:type="spellEnd"/>
      <w:r w:rsidRPr="00EE6258">
        <w:rPr>
          <w:color w:val="000000"/>
        </w:rPr>
        <w:t>: 10.1111/geb13500]</w:t>
      </w:r>
    </w:p>
    <w:p w14:paraId="6B9A31AE" w14:textId="4B2771D6" w:rsidR="00F67EA3" w:rsidRPr="0010749C" w:rsidRDefault="007B452D" w:rsidP="0010749C">
      <w:pPr>
        <w:pStyle w:val="ListParagraph"/>
        <w:numPr>
          <w:ilvl w:val="0"/>
          <w:numId w:val="9"/>
        </w:numPr>
        <w:contextualSpacing w:val="0"/>
        <w:rPr>
          <w:rFonts w:eastAsia="Cambria" w:cs="Cambria"/>
        </w:rPr>
      </w:pPr>
      <w:r w:rsidRPr="00F46B79">
        <w:rPr>
          <w:rFonts w:eastAsia="Cambria" w:cs="Cambria"/>
        </w:rPr>
        <w:t>Keith DA, Hay S, Murray A, Lloyd C, Simpson CC, Etchells H &amp; Tozer MG (2023) Species Expert Assessment Plan Project: Ecological Communities. Final Report to the Department of Climate Change, Energy, the Environment and Water. Centre for Ecosystem Science, University of NSW, Sydney.</w:t>
      </w:r>
    </w:p>
    <w:bookmarkEnd w:id="174"/>
    <w:p w14:paraId="60AB39BA" w14:textId="235B9EC2" w:rsidR="00687DBD" w:rsidRPr="00287E15" w:rsidRDefault="00687DBD" w:rsidP="00DC7B62">
      <w:pPr>
        <w:numPr>
          <w:ilvl w:val="0"/>
          <w:numId w:val="9"/>
        </w:numPr>
        <w:spacing w:after="120"/>
      </w:pPr>
      <w:proofErr w:type="spellStart"/>
      <w:r>
        <w:rPr>
          <w:rFonts w:cs="Arial"/>
        </w:rPr>
        <w:t>Kirono</w:t>
      </w:r>
      <w:proofErr w:type="spellEnd"/>
      <w:r w:rsidRPr="00E465F9">
        <w:rPr>
          <w:rFonts w:cs="Arial"/>
        </w:rPr>
        <w:t xml:space="preserve"> </w:t>
      </w:r>
      <w:r>
        <w:rPr>
          <w:rFonts w:cs="Arial"/>
        </w:rPr>
        <w:t>D</w:t>
      </w:r>
      <w:r w:rsidRPr="00E465F9">
        <w:rPr>
          <w:rFonts w:cs="Arial"/>
        </w:rPr>
        <w:t>GC, Round V, Heady C, Chiew FHS</w:t>
      </w:r>
      <w:r w:rsidR="00EB6002">
        <w:rPr>
          <w:rFonts w:cs="Arial"/>
        </w:rPr>
        <w:t xml:space="preserve"> &amp;</w:t>
      </w:r>
      <w:r w:rsidRPr="00E465F9">
        <w:rPr>
          <w:rFonts w:cs="Arial"/>
        </w:rPr>
        <w:t xml:space="preserve"> </w:t>
      </w:r>
      <w:proofErr w:type="spellStart"/>
      <w:r w:rsidRPr="00E465F9">
        <w:rPr>
          <w:rFonts w:cs="Arial"/>
        </w:rPr>
        <w:t>Osbrough</w:t>
      </w:r>
      <w:proofErr w:type="spellEnd"/>
      <w:r w:rsidRPr="00E465F9">
        <w:rPr>
          <w:rFonts w:cs="Arial"/>
        </w:rPr>
        <w:t xml:space="preserve"> S (2020) Drought projections for Australia: Updated results and analysis of model simulations. </w:t>
      </w:r>
      <w:r w:rsidRPr="00DC7B62">
        <w:rPr>
          <w:rFonts w:cs="Arial"/>
          <w:i/>
          <w:iCs/>
        </w:rPr>
        <w:t>Weather and Climate Extremes</w:t>
      </w:r>
      <w:r w:rsidRPr="00E465F9">
        <w:rPr>
          <w:rFonts w:cs="Arial"/>
        </w:rPr>
        <w:t xml:space="preserve"> 30, 100280. [https://doi.org/10.1016/j.wace.2020.100280]</w:t>
      </w:r>
    </w:p>
    <w:p w14:paraId="434D60D1" w14:textId="48F46024" w:rsidR="00287E15" w:rsidRDefault="009D5F23" w:rsidP="00DC7B62">
      <w:pPr>
        <w:numPr>
          <w:ilvl w:val="0"/>
          <w:numId w:val="9"/>
        </w:numPr>
        <w:spacing w:after="120"/>
      </w:pPr>
      <w:r w:rsidRPr="009D5F23">
        <w:t xml:space="preserve">Kodela P </w:t>
      </w:r>
      <w:r w:rsidR="00EB6002">
        <w:t>(</w:t>
      </w:r>
      <w:r w:rsidRPr="009D5F23">
        <w:t>1992</w:t>
      </w:r>
      <w:r w:rsidR="00EB6002">
        <w:t>)</w:t>
      </w:r>
      <w:r w:rsidRPr="009D5F23">
        <w:t xml:space="preserve"> Native vegetation remnants and notes on some rare and locally significant plant species in the Robertson area, New South Wales. </w:t>
      </w:r>
      <w:r w:rsidRPr="00D013FF">
        <w:rPr>
          <w:i/>
          <w:iCs/>
        </w:rPr>
        <w:t>Eucryphia</w:t>
      </w:r>
      <w:r w:rsidRPr="009D5F23">
        <w:t xml:space="preserve"> 6</w:t>
      </w:r>
      <w:r w:rsidR="00EB6002">
        <w:t>,</w:t>
      </w:r>
      <w:r w:rsidRPr="009D5F23">
        <w:t xml:space="preserve"> 6</w:t>
      </w:r>
      <w:r>
        <w:t>–</w:t>
      </w:r>
      <w:r w:rsidRPr="009D5F23">
        <w:t>9</w:t>
      </w:r>
      <w:r w:rsidR="00EB6002">
        <w:t>.</w:t>
      </w:r>
    </w:p>
    <w:p w14:paraId="14933319" w14:textId="13A4A46A" w:rsidR="009D5F23" w:rsidRPr="00E465F9" w:rsidRDefault="008C446B" w:rsidP="00DC7B62">
      <w:pPr>
        <w:numPr>
          <w:ilvl w:val="0"/>
          <w:numId w:val="9"/>
        </w:numPr>
        <w:spacing w:after="120"/>
      </w:pPr>
      <w:r w:rsidRPr="008C446B">
        <w:t xml:space="preserve">Kodela P </w:t>
      </w:r>
      <w:r w:rsidR="00EB6002">
        <w:t>(</w:t>
      </w:r>
      <w:r w:rsidRPr="008C446B">
        <w:t>1990b</w:t>
      </w:r>
      <w:r w:rsidR="00EB6002">
        <w:t>)</w:t>
      </w:r>
      <w:r w:rsidRPr="008C446B">
        <w:t xml:space="preserve"> Robertson plateau rainforest: remnants of the </w:t>
      </w:r>
      <w:proofErr w:type="spellStart"/>
      <w:r w:rsidRPr="008C446B">
        <w:t>Yarrawa</w:t>
      </w:r>
      <w:proofErr w:type="spellEnd"/>
      <w:r w:rsidRPr="008C446B">
        <w:t xml:space="preserve"> Brush. </w:t>
      </w:r>
      <w:r w:rsidRPr="00D013FF">
        <w:rPr>
          <w:i/>
          <w:iCs/>
        </w:rPr>
        <w:t>National Parks Journal</w:t>
      </w:r>
      <w:r w:rsidRPr="008C446B">
        <w:t xml:space="preserve"> 34(4)</w:t>
      </w:r>
      <w:r w:rsidR="00EB6002">
        <w:t>,</w:t>
      </w:r>
      <w:r w:rsidRPr="008C446B">
        <w:t xml:space="preserve"> 28</w:t>
      </w:r>
      <w:r w:rsidR="00EB6002">
        <w:t>–</w:t>
      </w:r>
      <w:r w:rsidRPr="008C446B">
        <w:t>31</w:t>
      </w:r>
      <w:r w:rsidR="00EB6002">
        <w:t>.</w:t>
      </w:r>
    </w:p>
    <w:p w14:paraId="0160CAD0" w14:textId="2E4431DA" w:rsidR="007B17AC" w:rsidRDefault="007B17AC" w:rsidP="00DC7B62">
      <w:pPr>
        <w:numPr>
          <w:ilvl w:val="0"/>
          <w:numId w:val="9"/>
        </w:numPr>
        <w:spacing w:after="120"/>
      </w:pPr>
      <w:r>
        <w:t>Lamb</w:t>
      </w:r>
      <w:r w:rsidR="00160E75">
        <w:t xml:space="preserve"> D (1991) Variability and change in nutrient cycling in Australian rainforests. In: </w:t>
      </w:r>
      <w:r w:rsidR="00160E75" w:rsidRPr="00160E75">
        <w:rPr>
          <w:i/>
          <w:iCs/>
        </w:rPr>
        <w:t>The rainforest legacy: Australian national rainforest</w:t>
      </w:r>
      <w:r w:rsidR="00871F89">
        <w:rPr>
          <w:i/>
          <w:iCs/>
        </w:rPr>
        <w:t>s</w:t>
      </w:r>
      <w:r w:rsidR="00160E75" w:rsidRPr="00160E75">
        <w:rPr>
          <w:i/>
          <w:iCs/>
        </w:rPr>
        <w:t xml:space="preserve"> study</w:t>
      </w:r>
      <w:r w:rsidR="00160E75">
        <w:t>. Volume 2 (Eds. G Werren, P Kershaw), pp83</w:t>
      </w:r>
      <w:r w:rsidR="00EB6002">
        <w:t>–</w:t>
      </w:r>
      <w:r w:rsidR="00160E75">
        <w:t>91. Australian Government Publishing Service, Canberra.</w:t>
      </w:r>
    </w:p>
    <w:p w14:paraId="58C0CC5C" w14:textId="09394CA5" w:rsidR="005513F1" w:rsidRDefault="005513F1">
      <w:pPr>
        <w:numPr>
          <w:ilvl w:val="0"/>
          <w:numId w:val="9"/>
        </w:numPr>
        <w:spacing w:after="120"/>
      </w:pPr>
      <w:r w:rsidRPr="005513F1">
        <w:t xml:space="preserve">Lawes Richardson </w:t>
      </w:r>
      <w:r>
        <w:t>SJ</w:t>
      </w:r>
      <w:r w:rsidRPr="005513F1">
        <w:t>,</w:t>
      </w:r>
      <w:r>
        <w:t xml:space="preserve"> </w:t>
      </w:r>
      <w:r w:rsidRPr="005513F1">
        <w:t xml:space="preserve">Clarke </w:t>
      </w:r>
      <w:r>
        <w:t>PJ</w:t>
      </w:r>
      <w:r w:rsidRPr="005513F1">
        <w:t>,</w:t>
      </w:r>
      <w:r>
        <w:t xml:space="preserve"> </w:t>
      </w:r>
      <w:r w:rsidRPr="005513F1">
        <w:t xml:space="preserve">Midgley </w:t>
      </w:r>
      <w:r>
        <w:t>JJ</w:t>
      </w:r>
      <w:r w:rsidRPr="005513F1">
        <w:t>,</w:t>
      </w:r>
      <w:r>
        <w:t xml:space="preserve"> </w:t>
      </w:r>
      <w:r w:rsidRPr="005513F1">
        <w:t xml:space="preserve">McGlone </w:t>
      </w:r>
      <w:r>
        <w:t xml:space="preserve">MS &amp; </w:t>
      </w:r>
      <w:r w:rsidRPr="005513F1">
        <w:t xml:space="preserve">Bellingham </w:t>
      </w:r>
      <w:r>
        <w:t xml:space="preserve">PJ </w:t>
      </w:r>
      <w:r w:rsidRPr="005513F1">
        <w:t>(2014) Bark thickness doe</w:t>
      </w:r>
      <w:r>
        <w:t>s</w:t>
      </w:r>
      <w:r w:rsidRPr="005513F1">
        <w:t xml:space="preserve"> not explain the different susceptibility of Australian and New Zealand temperate rain forests to anthropogenic fire. </w:t>
      </w:r>
      <w:r w:rsidRPr="00DC7B62">
        <w:rPr>
          <w:i/>
          <w:iCs/>
        </w:rPr>
        <w:t xml:space="preserve">Journal of </w:t>
      </w:r>
      <w:proofErr w:type="spellStart"/>
      <w:r w:rsidRPr="00DC7B62">
        <w:rPr>
          <w:i/>
          <w:iCs/>
        </w:rPr>
        <w:t>Biogeograpahy</w:t>
      </w:r>
      <w:proofErr w:type="spellEnd"/>
      <w:r w:rsidRPr="005513F1">
        <w:t xml:space="preserve"> 4</w:t>
      </w:r>
      <w:r>
        <w:t>1,</w:t>
      </w:r>
      <w:r w:rsidRPr="005513F1">
        <w:t xml:space="preserve"> 1467</w:t>
      </w:r>
      <w:r w:rsidR="00EB6002">
        <w:t>–</w:t>
      </w:r>
      <w:r w:rsidRPr="005513F1">
        <w:t>1477</w:t>
      </w:r>
      <w:r w:rsidR="00EB6002">
        <w:t>.</w:t>
      </w:r>
    </w:p>
    <w:p w14:paraId="7D7E83AD" w14:textId="763DFE40" w:rsidR="00E41FAE" w:rsidRDefault="00E41FAE">
      <w:pPr>
        <w:numPr>
          <w:ilvl w:val="0"/>
          <w:numId w:val="9"/>
        </w:numPr>
        <w:spacing w:after="120"/>
      </w:pPr>
      <w:r w:rsidRPr="00E41FAE">
        <w:t>Leigh JH</w:t>
      </w:r>
      <w:r w:rsidR="00EB6002">
        <w:t xml:space="preserve"> &amp;</w:t>
      </w:r>
      <w:r w:rsidRPr="00E41FAE">
        <w:t xml:space="preserve"> Holgate MD (1979) The responses of the understorey of forests and woodlands of the Southern Tablelands to grazing and burning. </w:t>
      </w:r>
      <w:r w:rsidRPr="00E41FAE">
        <w:rPr>
          <w:i/>
          <w:iCs/>
        </w:rPr>
        <w:t>Australian Journal of Ecology</w:t>
      </w:r>
      <w:r w:rsidRPr="00E41FAE">
        <w:t xml:space="preserve"> </w:t>
      </w:r>
      <w:r w:rsidRPr="00D013FF">
        <w:t>4</w:t>
      </w:r>
      <w:r w:rsidRPr="00E41FAE">
        <w:t>, 25–45</w:t>
      </w:r>
      <w:r>
        <w:t>.</w:t>
      </w:r>
    </w:p>
    <w:p w14:paraId="35919EE8" w14:textId="68574F40" w:rsidR="00463CF7" w:rsidRDefault="00463CF7" w:rsidP="00DC7B62">
      <w:pPr>
        <w:numPr>
          <w:ilvl w:val="0"/>
          <w:numId w:val="9"/>
        </w:numPr>
        <w:spacing w:after="120"/>
      </w:pPr>
      <w:r w:rsidRPr="00463CF7">
        <w:t>Lindenmayer DB, Hobbs RJ, Likens GE, Krebs CJ</w:t>
      </w:r>
      <w:r w:rsidR="00EB6002">
        <w:t xml:space="preserve"> &amp;</w:t>
      </w:r>
      <w:r w:rsidRPr="00463CF7">
        <w:t xml:space="preserve"> Banks SC (2011) Newly discovered landscape traps produce regime shifts in wet forests. </w:t>
      </w:r>
      <w:r w:rsidRPr="00463CF7">
        <w:rPr>
          <w:i/>
          <w:iCs/>
        </w:rPr>
        <w:t>Proceedings of the National Academy of Sciences of the United States of America</w:t>
      </w:r>
      <w:r w:rsidRPr="00463CF7">
        <w:t xml:space="preserve"> </w:t>
      </w:r>
      <w:r w:rsidRPr="00DC7B62">
        <w:t>108</w:t>
      </w:r>
      <w:r w:rsidRPr="00463CF7">
        <w:t>, 15887–15891</w:t>
      </w:r>
      <w:r>
        <w:t>.</w:t>
      </w:r>
    </w:p>
    <w:p w14:paraId="2E08CCAE" w14:textId="5536A048" w:rsidR="005D33A2" w:rsidRPr="00463CF7" w:rsidRDefault="005D33A2" w:rsidP="00DC7B62">
      <w:pPr>
        <w:numPr>
          <w:ilvl w:val="0"/>
          <w:numId w:val="9"/>
        </w:numPr>
        <w:spacing w:after="120"/>
      </w:pPr>
      <w:r w:rsidRPr="005D33A2">
        <w:lastRenderedPageBreak/>
        <w:t>Lindenmayer DB, Blanchard W, McBurney L, Blair D, Banks SC, Driscoll D, Smith AL</w:t>
      </w:r>
      <w:r>
        <w:t>,</w:t>
      </w:r>
      <w:r w:rsidRPr="005D33A2">
        <w:t xml:space="preserve"> Gill AM </w:t>
      </w:r>
      <w:r>
        <w:t>(</w:t>
      </w:r>
      <w:r w:rsidRPr="005D33A2">
        <w:t>2013</w:t>
      </w:r>
      <w:r>
        <w:t>)</w:t>
      </w:r>
      <w:r w:rsidRPr="005D33A2">
        <w:t xml:space="preserve"> Fire severity and landscape context effects on arboreal marsupials. </w:t>
      </w:r>
      <w:r w:rsidRPr="005D33A2">
        <w:rPr>
          <w:i/>
          <w:iCs/>
        </w:rPr>
        <w:t>Biological Conservation</w:t>
      </w:r>
      <w:r w:rsidRPr="005D33A2">
        <w:t xml:space="preserve"> </w:t>
      </w:r>
      <w:r w:rsidRPr="00DC7B62">
        <w:t>167</w:t>
      </w:r>
      <w:r w:rsidRPr="005D33A2">
        <w:t>, 137</w:t>
      </w:r>
      <w:r w:rsidR="00EB6002">
        <w:t>–</w:t>
      </w:r>
      <w:r w:rsidRPr="005D33A2">
        <w:t>148.</w:t>
      </w:r>
    </w:p>
    <w:p w14:paraId="1E829513" w14:textId="10FBFF71" w:rsidR="004504A9" w:rsidRPr="004504A9" w:rsidRDefault="004504A9" w:rsidP="00DC7B62">
      <w:pPr>
        <w:numPr>
          <w:ilvl w:val="0"/>
          <w:numId w:val="9"/>
        </w:numPr>
        <w:spacing w:after="120"/>
      </w:pPr>
      <w:r w:rsidRPr="004504A9">
        <w:t>Lusk</w:t>
      </w:r>
      <w:r>
        <w:t xml:space="preserve"> CH</w:t>
      </w:r>
      <w:r w:rsidRPr="004504A9">
        <w:t>, Kelly</w:t>
      </w:r>
      <w:r>
        <w:t xml:space="preserve"> JWG</w:t>
      </w:r>
      <w:r w:rsidR="00EB6002">
        <w:t xml:space="preserve"> &amp;</w:t>
      </w:r>
      <w:r w:rsidRPr="004504A9">
        <w:t xml:space="preserve"> Gleason</w:t>
      </w:r>
      <w:r>
        <w:t xml:space="preserve"> SM (2013)</w:t>
      </w:r>
      <w:r w:rsidRPr="004504A9">
        <w:t xml:space="preserve"> Light requirements of Australian tropical vs. cool-temperate rainforest tree species show different relationships with seedling growth and functional traits</w:t>
      </w:r>
      <w:r>
        <w:t>.</w:t>
      </w:r>
      <w:r w:rsidRPr="004504A9">
        <w:t xml:space="preserve"> </w:t>
      </w:r>
      <w:r w:rsidRPr="004504A9">
        <w:rPr>
          <w:i/>
          <w:iCs/>
        </w:rPr>
        <w:t>Annals of Botany</w:t>
      </w:r>
      <w:r w:rsidRPr="004504A9">
        <w:t xml:space="preserve"> </w:t>
      </w:r>
      <w:r w:rsidRPr="00DC7B62">
        <w:t>111</w:t>
      </w:r>
      <w:r w:rsidRPr="004504A9">
        <w:t>, 479–488</w:t>
      </w:r>
      <w:r>
        <w:t>.</w:t>
      </w:r>
    </w:p>
    <w:p w14:paraId="1E6DCA33" w14:textId="7D9BF760" w:rsidR="00590D76" w:rsidRDefault="00590D76" w:rsidP="00590D76">
      <w:pPr>
        <w:numPr>
          <w:ilvl w:val="0"/>
          <w:numId w:val="9"/>
        </w:numPr>
        <w:spacing w:after="120"/>
      </w:pPr>
      <w:bookmarkStart w:id="175" w:name="_Hlk126938516"/>
      <w:r>
        <w:t>Maisey, AC Haslem, A, Leonard, SWJ</w:t>
      </w:r>
      <w:r w:rsidR="00EB6002">
        <w:t xml:space="preserve"> &amp;</w:t>
      </w:r>
      <w:r>
        <w:t xml:space="preserve"> Bennett AF (2021) Foraging by an avian ecosystem engineer extensively modifies the litter and soil layer in forest ecosystems. </w:t>
      </w:r>
      <w:r w:rsidRPr="00DC7B62">
        <w:rPr>
          <w:i/>
          <w:iCs/>
        </w:rPr>
        <w:t>Ecological Applications</w:t>
      </w:r>
      <w:r>
        <w:t xml:space="preserve"> 31(1), e02219.</w:t>
      </w:r>
    </w:p>
    <w:p w14:paraId="3F22C128" w14:textId="14D4192F" w:rsidR="00F82E06" w:rsidRDefault="00F82E06" w:rsidP="00F82E06">
      <w:pPr>
        <w:numPr>
          <w:ilvl w:val="0"/>
          <w:numId w:val="9"/>
        </w:numPr>
        <w:spacing w:after="120"/>
      </w:pPr>
      <w:r>
        <w:t>Maisey AC, Haslem A, Leonard, SWJ</w:t>
      </w:r>
      <w:r w:rsidR="00EB6002">
        <w:t xml:space="preserve"> &amp;</w:t>
      </w:r>
      <w:r>
        <w:t xml:space="preserve"> Bennett AF (2022) Differential effects of ecosystem engineering by the superb lyrebird </w:t>
      </w:r>
      <w:proofErr w:type="spellStart"/>
      <w:r w:rsidRPr="00DC7B62">
        <w:rPr>
          <w:i/>
          <w:iCs/>
        </w:rPr>
        <w:t>Menura</w:t>
      </w:r>
      <w:proofErr w:type="spellEnd"/>
      <w:r w:rsidRPr="00DC7B62">
        <w:rPr>
          <w:i/>
          <w:iCs/>
        </w:rPr>
        <w:t xml:space="preserve"> novaehollandiae</w:t>
      </w:r>
      <w:r>
        <w:t xml:space="preserve"> and herbivory by large mammals on floristic regeneration and structure in wet eucalypt forests. </w:t>
      </w:r>
      <w:r w:rsidRPr="00DC7B62">
        <w:rPr>
          <w:i/>
          <w:iCs/>
        </w:rPr>
        <w:t>Ecology &amp; Evolution</w:t>
      </w:r>
      <w:r>
        <w:t xml:space="preserve"> 12(6), e8956.</w:t>
      </w:r>
    </w:p>
    <w:bookmarkEnd w:id="175"/>
    <w:p w14:paraId="676AC6D9" w14:textId="54BE2A68" w:rsidR="005E3102" w:rsidRDefault="005E3102" w:rsidP="00DC7B62">
      <w:pPr>
        <w:numPr>
          <w:ilvl w:val="0"/>
          <w:numId w:val="9"/>
        </w:numPr>
        <w:spacing w:after="120"/>
      </w:pPr>
      <w:r>
        <w:t xml:space="preserve">Makinson RO (2018) </w:t>
      </w:r>
      <w:r w:rsidRPr="00DC7B62">
        <w:rPr>
          <w:i/>
          <w:iCs/>
        </w:rPr>
        <w:t xml:space="preserve">Myrtle Rust reviewed: the impacts of the invasive pathogen </w:t>
      </w:r>
      <w:proofErr w:type="spellStart"/>
      <w:r w:rsidRPr="00C16891">
        <w:t>Austropuccinia</w:t>
      </w:r>
      <w:proofErr w:type="spellEnd"/>
      <w:r w:rsidRPr="00C16891">
        <w:t xml:space="preserve"> </w:t>
      </w:r>
      <w:proofErr w:type="spellStart"/>
      <w:r w:rsidRPr="00C16891">
        <w:t>psidii</w:t>
      </w:r>
      <w:proofErr w:type="spellEnd"/>
      <w:r w:rsidRPr="00DC7B62">
        <w:rPr>
          <w:i/>
          <w:iCs/>
        </w:rPr>
        <w:t xml:space="preserve"> on the Australian environment</w:t>
      </w:r>
      <w:r>
        <w:t xml:space="preserve">. Plant Biosecurity Cooperative Research Centre, Canberra. Available from: </w:t>
      </w:r>
      <w:hyperlink r:id="rId127" w:history="1">
        <w:r w:rsidRPr="00A81C77">
          <w:rPr>
            <w:rStyle w:val="Hyperlink"/>
          </w:rPr>
          <w:t>https://anpc.asn.au/wp-content/uploads/2019/02/Myrtle_Rust_reviewed_June_22_2018_web_ALL.pdf</w:t>
        </w:r>
      </w:hyperlink>
      <w:r>
        <w:t xml:space="preserve"> </w:t>
      </w:r>
    </w:p>
    <w:p w14:paraId="705EE394" w14:textId="6C41E841" w:rsidR="005B17DC" w:rsidRDefault="005B17DC" w:rsidP="00A06754">
      <w:pPr>
        <w:numPr>
          <w:ilvl w:val="0"/>
          <w:numId w:val="9"/>
        </w:numPr>
        <w:spacing w:after="120"/>
      </w:pPr>
      <w:r w:rsidRPr="005B17DC">
        <w:t>Mallick SA</w:t>
      </w:r>
      <w:r>
        <w:t xml:space="preserve"> </w:t>
      </w:r>
      <w:r w:rsidR="00A06754">
        <w:t xml:space="preserve">(2001) Pollination ecology of Tasmanian leatherwood (Eucryphia lucida </w:t>
      </w:r>
      <w:proofErr w:type="spellStart"/>
      <w:r w:rsidR="00A06754">
        <w:t>Eucryphiaceae</w:t>
      </w:r>
      <w:proofErr w:type="spellEnd"/>
      <w:r w:rsidR="00A06754">
        <w:t xml:space="preserve"> Labill.) and the impacts of hive honeybees. University Of Tasmania. Thesis. https://doi.org/10.25959/23228651.v1</w:t>
      </w:r>
    </w:p>
    <w:p w14:paraId="40379D5E" w14:textId="3778019F" w:rsidR="0004047D" w:rsidRPr="0004047D" w:rsidRDefault="0004047D" w:rsidP="00DC7B62">
      <w:pPr>
        <w:numPr>
          <w:ilvl w:val="0"/>
          <w:numId w:val="9"/>
        </w:numPr>
        <w:spacing w:after="120"/>
      </w:pPr>
      <w:r>
        <w:t>McCormack R</w:t>
      </w:r>
      <w:r w:rsidR="00D05133">
        <w:t>J</w:t>
      </w:r>
      <w:r>
        <w:t xml:space="preserve"> (1996) A review of forest practice codes in Australia. In: </w:t>
      </w:r>
      <w:r w:rsidR="00D05133" w:rsidRPr="00D05133">
        <w:rPr>
          <w:i/>
          <w:iCs/>
        </w:rPr>
        <w:t>Forest codes of practice: Contributing to environmentally sound forest operations</w:t>
      </w:r>
      <w:r w:rsidR="00D05133">
        <w:t xml:space="preserve"> (Eds. DP Dykstra, R Heinrich), p</w:t>
      </w:r>
      <w:r>
        <w:t>p105-116.</w:t>
      </w:r>
      <w:r w:rsidRPr="0004047D">
        <w:t xml:space="preserve"> </w:t>
      </w:r>
      <w:r>
        <w:t>Food and Agriculture Organisation</w:t>
      </w:r>
      <w:r w:rsidR="00A40512">
        <w:t xml:space="preserve"> of the United Nations. Available from: </w:t>
      </w:r>
      <w:hyperlink r:id="rId128" w:history="1">
        <w:r w:rsidR="00A40512" w:rsidRPr="00A81C77">
          <w:rPr>
            <w:rStyle w:val="Hyperlink"/>
          </w:rPr>
          <w:t>https://www.fao.org/3/W3646E/w3646e0f.htm</w:t>
        </w:r>
      </w:hyperlink>
      <w:r w:rsidR="00A40512">
        <w:t xml:space="preserve">  </w:t>
      </w:r>
    </w:p>
    <w:p w14:paraId="2782EC6E" w14:textId="08B6A3FE" w:rsidR="00C5419D" w:rsidRPr="00C5419D" w:rsidRDefault="00C5419D" w:rsidP="00DC7B62">
      <w:pPr>
        <w:numPr>
          <w:ilvl w:val="0"/>
          <w:numId w:val="9"/>
        </w:numPr>
        <w:spacing w:after="120"/>
      </w:pPr>
      <w:r w:rsidRPr="00C5419D">
        <w:t>McLean CM, Kavanagh RP, Penman T</w:t>
      </w:r>
      <w:r w:rsidR="00EB6002">
        <w:t>&amp;</w:t>
      </w:r>
      <w:r w:rsidRPr="00C5419D">
        <w:t xml:space="preserve"> Bradstock R </w:t>
      </w:r>
      <w:r>
        <w:t>(</w:t>
      </w:r>
      <w:r w:rsidRPr="00C5419D">
        <w:t>2018</w:t>
      </w:r>
      <w:r>
        <w:t>)</w:t>
      </w:r>
      <w:r w:rsidRPr="00C5419D">
        <w:t xml:space="preserve"> The threatened status of the hollow dependent arboreal marsupial, the Greater Glider (</w:t>
      </w:r>
      <w:proofErr w:type="spellStart"/>
      <w:r w:rsidRPr="00C5419D">
        <w:rPr>
          <w:i/>
          <w:iCs/>
        </w:rPr>
        <w:t>Petauroides</w:t>
      </w:r>
      <w:proofErr w:type="spellEnd"/>
      <w:r w:rsidR="00EB6002">
        <w:rPr>
          <w:i/>
          <w:iCs/>
        </w:rPr>
        <w:t xml:space="preserve"> v</w:t>
      </w:r>
      <w:r w:rsidR="00A62E26">
        <w:rPr>
          <w:i/>
          <w:iCs/>
        </w:rPr>
        <w:t>olans</w:t>
      </w:r>
      <w:r w:rsidRPr="00C5419D">
        <w:t xml:space="preserve">), can be explained by impacts from wildfire and selective logging. </w:t>
      </w:r>
      <w:r w:rsidRPr="00C5419D">
        <w:rPr>
          <w:i/>
          <w:iCs/>
        </w:rPr>
        <w:t>Forest Ecology and Management</w:t>
      </w:r>
      <w:r w:rsidRPr="00C5419D">
        <w:t xml:space="preserve"> </w:t>
      </w:r>
      <w:r w:rsidRPr="00DC7B62">
        <w:t>415</w:t>
      </w:r>
      <w:r w:rsidR="00EB6002">
        <w:t>–</w:t>
      </w:r>
      <w:r w:rsidRPr="00DC7B62">
        <w:t>416</w:t>
      </w:r>
      <w:r w:rsidRPr="00C5419D">
        <w:t>, 19</w:t>
      </w:r>
      <w:r w:rsidR="00EB6002">
        <w:t>–</w:t>
      </w:r>
      <w:r w:rsidRPr="00C5419D">
        <w:t>25.</w:t>
      </w:r>
    </w:p>
    <w:p w14:paraId="523C9D41" w14:textId="707CBF1A" w:rsidR="000B0E04" w:rsidRDefault="000B0E04" w:rsidP="00DC7B62">
      <w:pPr>
        <w:numPr>
          <w:ilvl w:val="0"/>
          <w:numId w:val="9"/>
        </w:numPr>
        <w:spacing w:after="120"/>
      </w:pPr>
      <w:r>
        <w:rPr>
          <w:rFonts w:eastAsiaTheme="majorEastAsia" w:cstheme="majorBidi"/>
          <w:color w:val="000000" w:themeColor="text1"/>
        </w:rPr>
        <w:t>Metcalfe D</w:t>
      </w:r>
      <w:r w:rsidR="00224F87">
        <w:rPr>
          <w:rFonts w:eastAsiaTheme="majorEastAsia" w:cstheme="majorBidi"/>
          <w:color w:val="000000" w:themeColor="text1"/>
        </w:rPr>
        <w:t>J</w:t>
      </w:r>
      <w:r w:rsidR="00EB6002">
        <w:rPr>
          <w:rFonts w:eastAsiaTheme="majorEastAsia" w:cstheme="majorBidi"/>
          <w:color w:val="000000" w:themeColor="text1"/>
        </w:rPr>
        <w:t xml:space="preserve"> &amp;</w:t>
      </w:r>
      <w:r>
        <w:rPr>
          <w:rFonts w:eastAsiaTheme="majorEastAsia" w:cstheme="majorBidi"/>
          <w:color w:val="000000" w:themeColor="text1"/>
        </w:rPr>
        <w:t xml:space="preserve"> Green P</w:t>
      </w:r>
      <w:r w:rsidR="00224F87">
        <w:rPr>
          <w:rFonts w:eastAsiaTheme="majorEastAsia" w:cstheme="majorBidi"/>
          <w:color w:val="000000" w:themeColor="text1"/>
        </w:rPr>
        <w:t>T</w:t>
      </w:r>
      <w:r>
        <w:rPr>
          <w:rFonts w:eastAsiaTheme="majorEastAsia" w:cstheme="majorBidi"/>
          <w:color w:val="000000" w:themeColor="text1"/>
        </w:rPr>
        <w:t xml:space="preserve"> (2017)</w:t>
      </w:r>
      <w:r>
        <w:t xml:space="preserve"> Rainforests</w:t>
      </w:r>
      <w:r w:rsidR="00224F87">
        <w:t xml:space="preserve"> and vine thickets</w:t>
      </w:r>
      <w:r>
        <w:t xml:space="preserve">. In: </w:t>
      </w:r>
      <w:r w:rsidRPr="00CE031D">
        <w:rPr>
          <w:i/>
          <w:iCs/>
        </w:rPr>
        <w:t>Australian vegetation</w:t>
      </w:r>
      <w:r>
        <w:t xml:space="preserve"> (Ed. DA Keith), </w:t>
      </w:r>
      <w:r w:rsidRPr="00224F87">
        <w:t>pp</w:t>
      </w:r>
      <w:r w:rsidR="00224F87" w:rsidRPr="00224F87">
        <w:t>25</w:t>
      </w:r>
      <w:r w:rsidR="00224F87">
        <w:t>7</w:t>
      </w:r>
      <w:r w:rsidR="00EB6002">
        <w:t>–</w:t>
      </w:r>
      <w:r w:rsidR="00224F87">
        <w:t>280</w:t>
      </w:r>
      <w:r>
        <w:t>. Third edition. Cambridge University Press, Cambridge.</w:t>
      </w:r>
    </w:p>
    <w:p w14:paraId="60D783B3" w14:textId="5C58EFC7" w:rsidR="006D66C3" w:rsidRDefault="006D66C3" w:rsidP="00DC7B62">
      <w:pPr>
        <w:numPr>
          <w:ilvl w:val="0"/>
          <w:numId w:val="9"/>
        </w:numPr>
        <w:spacing w:after="120"/>
      </w:pPr>
      <w:r w:rsidRPr="006D66C3">
        <w:t xml:space="preserve">Mills K </w:t>
      </w:r>
      <w:r w:rsidR="00EB6002">
        <w:t>(</w:t>
      </w:r>
      <w:r w:rsidRPr="006D66C3">
        <w:t>1987</w:t>
      </w:r>
      <w:r w:rsidR="00EB6002">
        <w:t>)</w:t>
      </w:r>
      <w:r w:rsidRPr="006D66C3">
        <w:t xml:space="preserve">. The distribution, character and conservation status of the rainforests of the Illawarra district, New South Wales In </w:t>
      </w:r>
      <w:proofErr w:type="gramStart"/>
      <w:r w:rsidRPr="00D013FF">
        <w:rPr>
          <w:i/>
          <w:iCs/>
        </w:rPr>
        <w:t>The</w:t>
      </w:r>
      <w:proofErr w:type="gramEnd"/>
      <w:r w:rsidRPr="00D013FF">
        <w:rPr>
          <w:i/>
          <w:iCs/>
        </w:rPr>
        <w:t xml:space="preserve"> Rainforest Legacy: Australian National Rainforests Study Volume 1</w:t>
      </w:r>
      <w:r w:rsidRPr="006D66C3">
        <w:t>. Australian Government Publishing Services. Canberra</w:t>
      </w:r>
    </w:p>
    <w:p w14:paraId="21F8D949" w14:textId="19FEE501" w:rsidR="004957A0" w:rsidRDefault="004957A0" w:rsidP="00DC7B62">
      <w:pPr>
        <w:numPr>
          <w:ilvl w:val="0"/>
          <w:numId w:val="9"/>
        </w:numPr>
        <w:spacing w:after="120"/>
      </w:pPr>
      <w:r w:rsidRPr="004957A0">
        <w:t xml:space="preserve">Mills K </w:t>
      </w:r>
      <w:r w:rsidR="00EB6002">
        <w:t>(</w:t>
      </w:r>
      <w:r w:rsidRPr="004957A0">
        <w:t>1988</w:t>
      </w:r>
      <w:r w:rsidR="00EB6002">
        <w:t>)</w:t>
      </w:r>
      <w:r w:rsidRPr="004957A0">
        <w:t xml:space="preserve"> The clearing of Illawarra rainforest: problems in reconstructing </w:t>
      </w:r>
      <w:proofErr w:type="gramStart"/>
      <w:r w:rsidRPr="004957A0">
        <w:t>pre European</w:t>
      </w:r>
      <w:proofErr w:type="gramEnd"/>
      <w:r w:rsidRPr="004957A0">
        <w:t xml:space="preserve"> vegetation patterns. </w:t>
      </w:r>
      <w:r w:rsidRPr="00D013FF">
        <w:rPr>
          <w:i/>
          <w:iCs/>
        </w:rPr>
        <w:t>Australian Geographer</w:t>
      </w:r>
      <w:r w:rsidRPr="004957A0">
        <w:t xml:space="preserve"> 19(2)</w:t>
      </w:r>
      <w:r w:rsidR="00EB6002">
        <w:t>,</w:t>
      </w:r>
      <w:r w:rsidRPr="004957A0">
        <w:t xml:space="preserve"> 230</w:t>
      </w:r>
      <w:r w:rsidR="009A22F2">
        <w:t>–</w:t>
      </w:r>
      <w:r w:rsidRPr="004957A0">
        <w:t>240</w:t>
      </w:r>
      <w:r w:rsidR="009A22F2">
        <w:t>.</w:t>
      </w:r>
    </w:p>
    <w:p w14:paraId="12C277C1" w14:textId="4E00C095" w:rsidR="009A22F2" w:rsidRPr="000B0E04" w:rsidRDefault="009A22F2" w:rsidP="00F540C6">
      <w:pPr>
        <w:pStyle w:val="ListParagraph"/>
        <w:numPr>
          <w:ilvl w:val="0"/>
          <w:numId w:val="9"/>
        </w:numPr>
      </w:pPr>
      <w:r>
        <w:t xml:space="preserve">Mills K (1985) Cool Temperate Rainforests: New South Wales In: </w:t>
      </w:r>
      <w:r w:rsidRPr="00D013FF">
        <w:rPr>
          <w:i/>
          <w:iCs/>
        </w:rPr>
        <w:t>Rainforests of Australia</w:t>
      </w:r>
      <w:r w:rsidR="00EB6002">
        <w:t>,</w:t>
      </w:r>
      <w:r>
        <w:t xml:space="preserve"> </w:t>
      </w:r>
      <w:proofErr w:type="spellStart"/>
      <w:r>
        <w:t>Weldons</w:t>
      </w:r>
      <w:proofErr w:type="spellEnd"/>
      <w:r w:rsidR="00EB6002">
        <w:t>,</w:t>
      </w:r>
      <w:r>
        <w:t xml:space="preserve"> Sydney pp. 185</w:t>
      </w:r>
      <w:r w:rsidR="00EB6002">
        <w:t>–</w:t>
      </w:r>
      <w:r>
        <w:t>198.</w:t>
      </w:r>
    </w:p>
    <w:p w14:paraId="08250F3B" w14:textId="3C9F0D86" w:rsidR="00CE031D" w:rsidRDefault="00CE031D" w:rsidP="00DC7B62">
      <w:pPr>
        <w:numPr>
          <w:ilvl w:val="0"/>
          <w:numId w:val="9"/>
        </w:numPr>
        <w:spacing w:after="120"/>
      </w:pPr>
      <w:r>
        <w:t xml:space="preserve">Mooney SD, </w:t>
      </w:r>
      <w:r w:rsidR="00AD0993">
        <w:t>Sniderman K, Kershaw P, Haberle S</w:t>
      </w:r>
      <w:r w:rsidR="00EB6002">
        <w:t xml:space="preserve"> &amp;</w:t>
      </w:r>
      <w:r w:rsidR="00AD0993">
        <w:t xml:space="preserve"> Roe J </w:t>
      </w:r>
      <w:r>
        <w:t xml:space="preserve">(2017) </w:t>
      </w:r>
      <w:r w:rsidR="00AD0993">
        <w:t>Quaternary vegetation in Australia</w:t>
      </w:r>
      <w:bookmarkStart w:id="176" w:name="_Hlk107628757"/>
      <w:r w:rsidR="00AD0993">
        <w:t xml:space="preserve">. </w:t>
      </w:r>
      <w:r>
        <w:t xml:space="preserve">In: </w:t>
      </w:r>
      <w:r w:rsidRPr="00CE031D">
        <w:rPr>
          <w:i/>
          <w:iCs/>
        </w:rPr>
        <w:t>Australian vegetation</w:t>
      </w:r>
      <w:r>
        <w:t xml:space="preserve"> (Ed. DA Keith), pp</w:t>
      </w:r>
      <w:r w:rsidR="002F0EAF">
        <w:t>63</w:t>
      </w:r>
      <w:r w:rsidR="00EB6002">
        <w:t>–</w:t>
      </w:r>
      <w:r w:rsidR="002F0EAF">
        <w:t>88</w:t>
      </w:r>
      <w:r>
        <w:t>. Third edition. Cambridge University Press, Cambridge.</w:t>
      </w:r>
      <w:bookmarkEnd w:id="176"/>
    </w:p>
    <w:p w14:paraId="47AB9EB7" w14:textId="3C65C855" w:rsidR="000A3E18" w:rsidRDefault="000A3E18" w:rsidP="000A3E18">
      <w:pPr>
        <w:numPr>
          <w:ilvl w:val="0"/>
          <w:numId w:val="9"/>
        </w:numPr>
        <w:spacing w:after="120"/>
      </w:pPr>
      <w:r>
        <w:lastRenderedPageBreak/>
        <w:t>Moore GW, Bond BJ, Jones JA, Phillips N</w:t>
      </w:r>
      <w:r w:rsidR="00EB6002">
        <w:t xml:space="preserve"> &amp;</w:t>
      </w:r>
      <w:r>
        <w:t xml:space="preserve"> Meinzer FC (2004) Structural and compositional controls on transpiration in a 40- and 450-yr-old riparian forest in western Oregon, USA. </w:t>
      </w:r>
      <w:r w:rsidRPr="00D013FF">
        <w:rPr>
          <w:i/>
          <w:iCs/>
        </w:rPr>
        <w:t>Tree Physiol</w:t>
      </w:r>
      <w:r>
        <w:t>. 24, 481–491.</w:t>
      </w:r>
    </w:p>
    <w:p w14:paraId="2C5C344A" w14:textId="06EE25A2" w:rsidR="0004297F" w:rsidRDefault="0004297F" w:rsidP="00DC7B62">
      <w:pPr>
        <w:numPr>
          <w:ilvl w:val="0"/>
          <w:numId w:val="9"/>
        </w:numPr>
        <w:spacing w:after="120"/>
      </w:pPr>
      <w:r w:rsidRPr="0004297F">
        <w:rPr>
          <w:bCs/>
        </w:rPr>
        <w:t xml:space="preserve">Murray KA, Retallick R, McDonald KR, Mendez D, Aplin K, Kirkpatrick P, Berger L, Hunter D, Hines HB, Campbell R, Pauza M, Driessen M, Speare R, Richards SJ, Mahony M, Freeman A, </w:t>
      </w:r>
      <w:proofErr w:type="spellStart"/>
      <w:r w:rsidRPr="0004297F">
        <w:rPr>
          <w:bCs/>
        </w:rPr>
        <w:t>Phillott</w:t>
      </w:r>
      <w:proofErr w:type="spellEnd"/>
      <w:r w:rsidRPr="0004297F">
        <w:rPr>
          <w:bCs/>
        </w:rPr>
        <w:t xml:space="preserve"> AD, Hero J-M, Driscoll D, </w:t>
      </w:r>
      <w:proofErr w:type="spellStart"/>
      <w:r w:rsidRPr="0004297F">
        <w:rPr>
          <w:bCs/>
        </w:rPr>
        <w:t>Puschendorf</w:t>
      </w:r>
      <w:proofErr w:type="spellEnd"/>
      <w:r w:rsidRPr="0004297F">
        <w:rPr>
          <w:bCs/>
        </w:rPr>
        <w:t xml:space="preserve"> R </w:t>
      </w:r>
      <w:r w:rsidR="00EB6002">
        <w:rPr>
          <w:bCs/>
        </w:rPr>
        <w:t>&amp;</w:t>
      </w:r>
      <w:r w:rsidR="00EB6002" w:rsidRPr="0004297F">
        <w:rPr>
          <w:bCs/>
        </w:rPr>
        <w:t xml:space="preserve"> </w:t>
      </w:r>
      <w:r w:rsidRPr="0004297F">
        <w:rPr>
          <w:bCs/>
        </w:rPr>
        <w:t xml:space="preserve">Skerratt LF (2010) The distribution and host range of the pandemic disease chytridiomycosis in Australia spanning surveys from 1956 to 2007. </w:t>
      </w:r>
      <w:r w:rsidRPr="0004297F">
        <w:rPr>
          <w:bCs/>
          <w:i/>
          <w:iCs/>
        </w:rPr>
        <w:t>Ecology</w:t>
      </w:r>
      <w:r w:rsidRPr="0004297F">
        <w:rPr>
          <w:bCs/>
        </w:rPr>
        <w:t xml:space="preserve"> </w:t>
      </w:r>
      <w:r w:rsidRPr="00DC7B62">
        <w:rPr>
          <w:bCs/>
        </w:rPr>
        <w:t>91</w:t>
      </w:r>
      <w:r>
        <w:rPr>
          <w:bCs/>
        </w:rPr>
        <w:t>,</w:t>
      </w:r>
      <w:r w:rsidRPr="0004297F">
        <w:rPr>
          <w:bCs/>
        </w:rPr>
        <w:t xml:space="preserve"> 1557</w:t>
      </w:r>
      <w:r w:rsidR="00EB6002">
        <w:rPr>
          <w:bCs/>
        </w:rPr>
        <w:t>.</w:t>
      </w:r>
    </w:p>
    <w:p w14:paraId="34187129" w14:textId="0C05B0BD" w:rsidR="0004297F" w:rsidRDefault="0004297F" w:rsidP="00DC7B62">
      <w:pPr>
        <w:numPr>
          <w:ilvl w:val="0"/>
          <w:numId w:val="9"/>
        </w:numPr>
        <w:spacing w:after="120"/>
      </w:pPr>
      <w:r>
        <w:t xml:space="preserve">Murray KA., Retallick RWR, </w:t>
      </w:r>
      <w:proofErr w:type="spellStart"/>
      <w:r>
        <w:t>Puschendorf</w:t>
      </w:r>
      <w:proofErr w:type="spellEnd"/>
      <w:r>
        <w:t xml:space="preserve"> R, Skerratt LF, Rosauer D, McCallum H,</w:t>
      </w:r>
      <w:r w:rsidR="0058239C">
        <w:t xml:space="preserve"> </w:t>
      </w:r>
      <w:r>
        <w:t>Berger</w:t>
      </w:r>
      <w:r w:rsidR="00666F46">
        <w:t> </w:t>
      </w:r>
      <w:r>
        <w:t xml:space="preserve">L, Speare R </w:t>
      </w:r>
      <w:r w:rsidR="00400591">
        <w:t xml:space="preserve">&amp; </w:t>
      </w:r>
      <w:r w:rsidR="00BE64FE">
        <w:t>v</w:t>
      </w:r>
      <w:r>
        <w:t>an</w:t>
      </w:r>
      <w:r w:rsidR="00BE64FE">
        <w:t xml:space="preserve"> d</w:t>
      </w:r>
      <w:r>
        <w:t>er</w:t>
      </w:r>
      <w:r w:rsidR="00BE64FE">
        <w:t xml:space="preserve"> </w:t>
      </w:r>
      <w:r>
        <w:t xml:space="preserve">Wal J </w:t>
      </w:r>
      <w:r w:rsidR="0072676D">
        <w:t>(</w:t>
      </w:r>
      <w:r>
        <w:t>2011</w:t>
      </w:r>
      <w:r w:rsidR="0072676D">
        <w:t>)</w:t>
      </w:r>
      <w:r>
        <w:t xml:space="preserve"> Assessing spatial patterns of disease</w:t>
      </w:r>
      <w:r w:rsidR="0058239C">
        <w:t xml:space="preserve"> </w:t>
      </w:r>
      <w:r>
        <w:t>risk to biodiversity: implications for the management of the amphibian pathogen,</w:t>
      </w:r>
      <w:r w:rsidR="0058239C">
        <w:rPr>
          <w:i/>
          <w:iCs/>
        </w:rPr>
        <w:t xml:space="preserve"> </w:t>
      </w:r>
      <w:r w:rsidRPr="0058239C">
        <w:rPr>
          <w:i/>
          <w:iCs/>
        </w:rPr>
        <w:t>Batrachochytrium dendrobatidis. Journal of Applied Ecology</w:t>
      </w:r>
      <w:r>
        <w:t xml:space="preserve"> </w:t>
      </w:r>
      <w:r w:rsidRPr="00DC7B62">
        <w:t>48</w:t>
      </w:r>
      <w:r>
        <w:t>(1), 163</w:t>
      </w:r>
      <w:r w:rsidR="00EB6002">
        <w:t>–</w:t>
      </w:r>
      <w:r>
        <w:t>173.</w:t>
      </w:r>
    </w:p>
    <w:p w14:paraId="1453ACE5" w14:textId="6E8CAE4A" w:rsidR="009F03B1" w:rsidRPr="00EB6002" w:rsidRDefault="009F03B1" w:rsidP="00DC7B62">
      <w:pPr>
        <w:numPr>
          <w:ilvl w:val="0"/>
          <w:numId w:val="9"/>
        </w:numPr>
        <w:spacing w:after="120"/>
      </w:pPr>
      <w:r w:rsidRPr="00806558">
        <w:rPr>
          <w:noProof/>
        </w:rPr>
        <w:t xml:space="preserve">National Committee on Soil and Terrain </w:t>
      </w:r>
      <w:r>
        <w:rPr>
          <w:noProof/>
        </w:rPr>
        <w:t>(</w:t>
      </w:r>
      <w:r w:rsidRPr="00806558">
        <w:rPr>
          <w:noProof/>
        </w:rPr>
        <w:t>2009</w:t>
      </w:r>
      <w:r>
        <w:rPr>
          <w:noProof/>
        </w:rPr>
        <w:t>)</w:t>
      </w:r>
      <w:r w:rsidRPr="00806558">
        <w:rPr>
          <w:noProof/>
        </w:rPr>
        <w:t xml:space="preserve"> </w:t>
      </w:r>
      <w:r w:rsidRPr="00806558">
        <w:rPr>
          <w:i/>
          <w:noProof/>
        </w:rPr>
        <w:t xml:space="preserve">Australian Soil and Land Survey Field </w:t>
      </w:r>
      <w:r w:rsidRPr="00EB6002">
        <w:rPr>
          <w:i/>
          <w:noProof/>
        </w:rPr>
        <w:t xml:space="preserve">Handbook, </w:t>
      </w:r>
      <w:r w:rsidRPr="00EB6002">
        <w:rPr>
          <w:noProof/>
        </w:rPr>
        <w:t>Australia. CSIRO Publishing, Melbourne.</w:t>
      </w:r>
      <w:r w:rsidRPr="00EB6002">
        <w:t xml:space="preserve"> </w:t>
      </w:r>
    </w:p>
    <w:p w14:paraId="46C1D49F" w14:textId="4652F62D" w:rsidR="00590D76" w:rsidRPr="00D013FF" w:rsidRDefault="00590D76" w:rsidP="00590D76">
      <w:pPr>
        <w:pStyle w:val="EndNoteBibliography"/>
        <w:numPr>
          <w:ilvl w:val="0"/>
          <w:numId w:val="9"/>
        </w:numPr>
        <w:spacing w:after="120"/>
        <w:rPr>
          <w:rFonts w:cs="Times New Roman"/>
          <w:noProof/>
        </w:rPr>
      </w:pPr>
      <w:r w:rsidRPr="00D013FF">
        <w:rPr>
          <w:rFonts w:cs="Times New Roman"/>
          <w:noProof/>
        </w:rPr>
        <w:t>Nilar H, Kimberly Maute K, Dawson MJ, Scarborough R, Hudson J, Reay J</w:t>
      </w:r>
      <w:r w:rsidR="00EB6002">
        <w:rPr>
          <w:rFonts w:cs="Times New Roman"/>
          <w:noProof/>
        </w:rPr>
        <w:t xml:space="preserve"> &amp;</w:t>
      </w:r>
      <w:r w:rsidRPr="00D013FF">
        <w:rPr>
          <w:rFonts w:cs="Times New Roman"/>
          <w:noProof/>
        </w:rPr>
        <w:t xml:space="preserve"> Gooden B (2019) Effectiveness of different herbivore exclusion strategies for restoration of an endangered rainforest community. </w:t>
      </w:r>
      <w:r w:rsidRPr="00D013FF">
        <w:rPr>
          <w:rFonts w:cs="Times New Roman"/>
          <w:i/>
          <w:iCs/>
          <w:noProof/>
        </w:rPr>
        <w:t>Forest Ecology and Management</w:t>
      </w:r>
      <w:r w:rsidRPr="00D013FF">
        <w:rPr>
          <w:rFonts w:cs="Times New Roman"/>
          <w:noProof/>
        </w:rPr>
        <w:t xml:space="preserve"> 435, 18</w:t>
      </w:r>
      <w:r w:rsidR="00EB6002">
        <w:rPr>
          <w:rFonts w:cs="Times New Roman"/>
          <w:noProof/>
        </w:rPr>
        <w:t>–</w:t>
      </w:r>
      <w:r w:rsidRPr="00D013FF">
        <w:rPr>
          <w:rFonts w:cs="Times New Roman"/>
          <w:noProof/>
        </w:rPr>
        <w:t>26.</w:t>
      </w:r>
    </w:p>
    <w:p w14:paraId="14E896F4" w14:textId="166751F9" w:rsidR="00C261B9" w:rsidRPr="00D013FF" w:rsidRDefault="00C261B9" w:rsidP="00DC7B62">
      <w:pPr>
        <w:pStyle w:val="EndNoteBibliography"/>
        <w:numPr>
          <w:ilvl w:val="0"/>
          <w:numId w:val="9"/>
        </w:numPr>
        <w:spacing w:after="120"/>
        <w:rPr>
          <w:rFonts w:cs="Times New Roman"/>
          <w:noProof/>
        </w:rPr>
      </w:pPr>
      <w:r w:rsidRPr="00D013FF">
        <w:rPr>
          <w:rFonts w:cs="Times New Roman"/>
          <w:noProof/>
        </w:rPr>
        <w:t>Nolan RH, Boer MM, Collins L, Resco de Dios V, Clarke H, Jenkins M, Kenny B</w:t>
      </w:r>
      <w:r w:rsidR="00EB6002">
        <w:rPr>
          <w:rFonts w:cs="Times New Roman"/>
          <w:noProof/>
        </w:rPr>
        <w:t xml:space="preserve"> &amp;</w:t>
      </w:r>
      <w:r w:rsidRPr="00D013FF">
        <w:rPr>
          <w:rFonts w:cs="Times New Roman"/>
          <w:noProof/>
        </w:rPr>
        <w:t xml:space="preserve"> Bradstock RA (2020) Causes and consequences of eastern Australia’s 2019-20 season of mega-fires. </w:t>
      </w:r>
      <w:r w:rsidRPr="00D013FF">
        <w:rPr>
          <w:rFonts w:cs="Times New Roman"/>
          <w:i/>
          <w:noProof/>
        </w:rPr>
        <w:t>Global Change Biology</w:t>
      </w:r>
      <w:r w:rsidRPr="00D013FF">
        <w:rPr>
          <w:rFonts w:cs="Times New Roman"/>
          <w:noProof/>
        </w:rPr>
        <w:t xml:space="preserve"> 26</w:t>
      </w:r>
      <w:r w:rsidRPr="00D013FF">
        <w:rPr>
          <w:rFonts w:cs="Times New Roman"/>
          <w:b/>
          <w:noProof/>
        </w:rPr>
        <w:t>,</w:t>
      </w:r>
      <w:r w:rsidRPr="00D013FF">
        <w:rPr>
          <w:rFonts w:cs="Times New Roman"/>
          <w:noProof/>
        </w:rPr>
        <w:t xml:space="preserve"> 1039</w:t>
      </w:r>
      <w:r w:rsidR="00EB6002">
        <w:rPr>
          <w:rFonts w:cs="Times New Roman"/>
          <w:noProof/>
        </w:rPr>
        <w:t>–</w:t>
      </w:r>
      <w:r w:rsidRPr="00D013FF">
        <w:rPr>
          <w:rFonts w:cs="Times New Roman"/>
          <w:noProof/>
        </w:rPr>
        <w:t>1041.</w:t>
      </w:r>
    </w:p>
    <w:p w14:paraId="0090E384" w14:textId="169945BF" w:rsidR="003E11D7" w:rsidRPr="00666F46" w:rsidRDefault="003E11D7" w:rsidP="00DC7B62">
      <w:pPr>
        <w:pStyle w:val="EndNoteBibliography"/>
        <w:numPr>
          <w:ilvl w:val="0"/>
          <w:numId w:val="9"/>
        </w:numPr>
        <w:spacing w:after="120"/>
        <w:rPr>
          <w:rFonts w:cs="Times New Roman"/>
          <w:noProof/>
        </w:rPr>
      </w:pPr>
      <w:r w:rsidRPr="00D013FF">
        <w:rPr>
          <w:rFonts w:cs="Times New Roman"/>
          <w:noProof/>
        </w:rPr>
        <w:t xml:space="preserve">NSW National Parks and Wildlife Service (1995) </w:t>
      </w:r>
      <w:r w:rsidRPr="00D013FF">
        <w:rPr>
          <w:rFonts w:cs="Times New Roman"/>
          <w:i/>
          <w:iCs/>
          <w:noProof/>
        </w:rPr>
        <w:t xml:space="preserve">Budderoo National Park, Macquarie Pass National Park, Barren Grounds Nature Reserve and Robertson Nature Reserve: Draft Plan </w:t>
      </w:r>
      <w:r w:rsidRPr="00666F46">
        <w:rPr>
          <w:rFonts w:cs="Times New Roman"/>
          <w:i/>
          <w:iCs/>
          <w:noProof/>
        </w:rPr>
        <w:t>of Management</w:t>
      </w:r>
      <w:r w:rsidRPr="00666F46">
        <w:rPr>
          <w:rFonts w:cs="Times New Roman"/>
          <w:noProof/>
        </w:rPr>
        <w:t>. NSW National Parks and Wildlife Service. Sydney</w:t>
      </w:r>
    </w:p>
    <w:p w14:paraId="3F340499" w14:textId="6BE7A5D8" w:rsidR="00666F46" w:rsidRPr="00666F46" w:rsidRDefault="00666F46" w:rsidP="00DC7B62">
      <w:pPr>
        <w:pStyle w:val="EndNoteBibliography"/>
        <w:numPr>
          <w:ilvl w:val="0"/>
          <w:numId w:val="9"/>
        </w:numPr>
        <w:spacing w:after="120"/>
        <w:rPr>
          <w:rFonts w:cs="Times New Roman"/>
          <w:noProof/>
        </w:rPr>
      </w:pPr>
      <w:r w:rsidRPr="00666F46">
        <w:rPr>
          <w:rFonts w:cs="Times New Roman"/>
          <w:noProof/>
        </w:rPr>
        <w:t>NSW DCCEEW</w:t>
      </w:r>
      <w:r>
        <w:rPr>
          <w:rFonts w:cs="Times New Roman"/>
          <w:noProof/>
        </w:rPr>
        <w:t xml:space="preserve"> [</w:t>
      </w:r>
      <w:r w:rsidRPr="00666F46">
        <w:rPr>
          <w:rFonts w:cs="Times New Roman"/>
          <w:noProof/>
          <w:lang w:val="en-AU"/>
        </w:rPr>
        <w:t>Department of Climate Change, Energy, the Environment and Water</w:t>
      </w:r>
      <w:r>
        <w:rPr>
          <w:rFonts w:cs="Times New Roman"/>
          <w:noProof/>
          <w:lang w:val="en-AU"/>
        </w:rPr>
        <w:t>]</w:t>
      </w:r>
      <w:r w:rsidRPr="00666F46">
        <w:rPr>
          <w:rFonts w:cs="Times New Roman"/>
          <w:noProof/>
          <w:lang w:val="en-AU"/>
        </w:rPr>
        <w:t xml:space="preserve"> (2024). NSW State Vegetation Type Map (SVTM) Version C2.0 M2.1 [Dataset]. NSW Government. Available at </w:t>
      </w:r>
      <w:hyperlink r:id="rId129" w:history="1">
        <w:r w:rsidRPr="00666F46">
          <w:rPr>
            <w:rStyle w:val="Hyperlink"/>
            <w:rFonts w:cs="Times New Roman"/>
            <w:noProof/>
            <w:sz w:val="22"/>
            <w:lang w:val="en-AU"/>
          </w:rPr>
          <w:t>https://datasets.seed.nsw.gov.au/dataset/nsw-state-vegetation-type-map</w:t>
        </w:r>
      </w:hyperlink>
      <w:r w:rsidRPr="00666F46">
        <w:rPr>
          <w:rFonts w:cs="Times New Roman"/>
          <w:noProof/>
          <w:lang w:val="en-AU"/>
        </w:rPr>
        <w:t>.</w:t>
      </w:r>
    </w:p>
    <w:p w14:paraId="7D18651A" w14:textId="1A801861" w:rsidR="009A07D5" w:rsidRPr="00D013FF" w:rsidRDefault="009A07D5" w:rsidP="00DC7B62">
      <w:pPr>
        <w:pStyle w:val="EndNoteBibliography"/>
        <w:numPr>
          <w:ilvl w:val="0"/>
          <w:numId w:val="9"/>
        </w:numPr>
        <w:spacing w:after="120"/>
        <w:rPr>
          <w:rFonts w:cs="Times New Roman"/>
          <w:noProof/>
          <w:sz w:val="24"/>
          <w:szCs w:val="24"/>
        </w:rPr>
      </w:pPr>
      <w:r w:rsidRPr="00666F46">
        <w:rPr>
          <w:rFonts w:cs="Times New Roman"/>
          <w:noProof/>
        </w:rPr>
        <w:t>NSW NPWS</w:t>
      </w:r>
      <w:r w:rsidRPr="00D013FF">
        <w:rPr>
          <w:rFonts w:cs="Times New Roman"/>
          <w:noProof/>
        </w:rPr>
        <w:t xml:space="preserve"> (2001) </w:t>
      </w:r>
      <w:r w:rsidRPr="00D013FF">
        <w:rPr>
          <w:rFonts w:cs="Times New Roman"/>
          <w:i/>
          <w:iCs/>
          <w:noProof/>
        </w:rPr>
        <w:t>Morton National Park and Budawang National Park Plan of Management</w:t>
      </w:r>
      <w:r w:rsidRPr="00D013FF">
        <w:rPr>
          <w:rFonts w:cs="Times New Roman"/>
          <w:noProof/>
        </w:rPr>
        <w:t>. NSW National Parks and Wildlife Service, Nowra.</w:t>
      </w:r>
      <w:r w:rsidR="00E1122A" w:rsidRPr="00D013FF">
        <w:rPr>
          <w:noProof/>
          <w:sz w:val="20"/>
          <w:szCs w:val="20"/>
        </w:rPr>
        <w:t xml:space="preserve"> </w:t>
      </w:r>
      <w:hyperlink r:id="rId130" w:history="1">
        <w:r w:rsidR="00E1122A" w:rsidRPr="00D013FF">
          <w:rPr>
            <w:rStyle w:val="Hyperlink"/>
            <w:noProof/>
            <w:szCs w:val="20"/>
          </w:rPr>
          <w:t>https://www.environment.nsw.gov.au/-/media/OEH/Corporate-Site/Documents/Parks-reserves-and-protected-areas/Parks-plans-of-management/morton-budawang-national-parks-plan-of-management-010131.pdf</w:t>
        </w:r>
      </w:hyperlink>
    </w:p>
    <w:p w14:paraId="196357B6" w14:textId="36406C6B" w:rsidR="00CE78F1" w:rsidRPr="00D013FF" w:rsidRDefault="00CE78F1" w:rsidP="00DC7B62">
      <w:pPr>
        <w:pStyle w:val="EndNoteBibliography"/>
        <w:numPr>
          <w:ilvl w:val="0"/>
          <w:numId w:val="9"/>
        </w:numPr>
        <w:spacing w:after="120"/>
        <w:rPr>
          <w:rFonts w:cs="Times New Roman"/>
          <w:noProof/>
          <w:sz w:val="24"/>
          <w:szCs w:val="24"/>
        </w:rPr>
      </w:pPr>
      <w:r w:rsidRPr="00D013FF">
        <w:rPr>
          <w:rFonts w:cs="Times New Roman"/>
          <w:noProof/>
        </w:rPr>
        <w:t xml:space="preserve">NSW NPWS (2006) </w:t>
      </w:r>
      <w:r w:rsidRPr="00D013FF">
        <w:rPr>
          <w:rFonts w:cs="Times New Roman"/>
          <w:i/>
          <w:iCs/>
          <w:noProof/>
        </w:rPr>
        <w:t>South East Forest National Park and Egan Peaks Nature Reserve Plan of Management</w:t>
      </w:r>
      <w:r w:rsidRPr="00D013FF">
        <w:rPr>
          <w:rFonts w:cs="Times New Roman"/>
          <w:noProof/>
        </w:rPr>
        <w:t>.</w:t>
      </w:r>
      <w:r w:rsidR="00E1122A" w:rsidRPr="00D013FF">
        <w:rPr>
          <w:sz w:val="20"/>
          <w:szCs w:val="20"/>
        </w:rPr>
        <w:t xml:space="preserve"> </w:t>
      </w:r>
      <w:hyperlink r:id="rId131" w:history="1">
        <w:r w:rsidR="00E1122A" w:rsidRPr="00EB6002">
          <w:rPr>
            <w:rStyle w:val="Hyperlink"/>
            <w:rFonts w:cs="Calibri"/>
            <w:noProof/>
          </w:rPr>
          <w:t>https://www.environment.nsw.gov.au/-/media/OEH/Corporate-Site/Documents/Parks-reserves-and-protected-areas/Parks-plans-of-management/south-east-forests-national-park-egan-peaks-reserve-plan-of-management-060645.pdf</w:t>
        </w:r>
      </w:hyperlink>
    </w:p>
    <w:p w14:paraId="13289379" w14:textId="608C1C63" w:rsidR="00CE78F1" w:rsidRPr="00D013FF" w:rsidRDefault="00CE78F1" w:rsidP="00DC7B62">
      <w:pPr>
        <w:pStyle w:val="EndNoteBibliography"/>
        <w:numPr>
          <w:ilvl w:val="0"/>
          <w:numId w:val="9"/>
        </w:numPr>
        <w:spacing w:after="120"/>
        <w:rPr>
          <w:rFonts w:cs="Times New Roman"/>
          <w:noProof/>
        </w:rPr>
      </w:pPr>
      <w:r w:rsidRPr="00D013FF">
        <w:rPr>
          <w:rFonts w:cs="Times New Roman"/>
          <w:noProof/>
        </w:rPr>
        <w:t xml:space="preserve">NSW NPWS (2011a) </w:t>
      </w:r>
      <w:r w:rsidRPr="00D013FF">
        <w:rPr>
          <w:rFonts w:cs="Times New Roman"/>
          <w:i/>
          <w:iCs/>
          <w:noProof/>
        </w:rPr>
        <w:t>Deua &amp; Monga National Parks (incl. Badja Swamps NR, Berlang, Frogs Hole and Monga SCA’s) Fire Management Strategy</w:t>
      </w:r>
      <w:r w:rsidRPr="00D013FF">
        <w:rPr>
          <w:rFonts w:cs="Times New Roman"/>
          <w:noProof/>
        </w:rPr>
        <w:t xml:space="preserve">. </w:t>
      </w:r>
    </w:p>
    <w:p w14:paraId="16AE3ED5" w14:textId="7A29E1CB" w:rsidR="00CE78F1" w:rsidRPr="00D013FF" w:rsidRDefault="00CE78F1" w:rsidP="00DC7B62">
      <w:pPr>
        <w:pStyle w:val="EndNoteBibliography"/>
        <w:numPr>
          <w:ilvl w:val="0"/>
          <w:numId w:val="9"/>
        </w:numPr>
        <w:spacing w:after="120"/>
        <w:rPr>
          <w:rFonts w:cs="Times New Roman"/>
          <w:noProof/>
          <w:sz w:val="24"/>
          <w:szCs w:val="24"/>
        </w:rPr>
      </w:pPr>
      <w:r w:rsidRPr="00D013FF">
        <w:rPr>
          <w:rFonts w:cs="Times New Roman"/>
          <w:noProof/>
        </w:rPr>
        <w:t xml:space="preserve">NSW NPWS (2011b) </w:t>
      </w:r>
      <w:r w:rsidRPr="00D013FF">
        <w:rPr>
          <w:rFonts w:cs="Times New Roman"/>
          <w:i/>
          <w:iCs/>
          <w:noProof/>
        </w:rPr>
        <w:t>Far South Coast Escarpment Parks Plan of Management</w:t>
      </w:r>
      <w:r w:rsidRPr="00D013FF">
        <w:rPr>
          <w:rFonts w:cs="Times New Roman"/>
          <w:noProof/>
        </w:rPr>
        <w:t>.</w:t>
      </w:r>
      <w:r w:rsidRPr="00D013FF">
        <w:rPr>
          <w:rFonts w:cs="Times New Roman"/>
          <w:noProof/>
          <w:sz w:val="24"/>
          <w:szCs w:val="24"/>
        </w:rPr>
        <w:t xml:space="preserve"> </w:t>
      </w:r>
      <w:hyperlink r:id="rId132" w:history="1">
        <w:r w:rsidR="00E1122A" w:rsidRPr="00EB6002">
          <w:rPr>
            <w:rStyle w:val="Hyperlink"/>
            <w:rFonts w:cs="Calibri"/>
            <w:noProof/>
          </w:rPr>
          <w:t>https://www.environment.nsw.gov.au/resources/planmanagement/final/20110159FarSthCoastFinal.pdf</w:t>
        </w:r>
      </w:hyperlink>
    </w:p>
    <w:p w14:paraId="445F0157" w14:textId="33C8352A" w:rsidR="00CE78F1" w:rsidRPr="00D013FF" w:rsidRDefault="00CE78F1" w:rsidP="00DC7B62">
      <w:pPr>
        <w:pStyle w:val="EndNoteBibliography"/>
        <w:numPr>
          <w:ilvl w:val="0"/>
          <w:numId w:val="9"/>
        </w:numPr>
        <w:spacing w:after="120"/>
        <w:rPr>
          <w:rFonts w:cs="Times New Roman"/>
          <w:noProof/>
          <w:sz w:val="24"/>
          <w:szCs w:val="24"/>
        </w:rPr>
      </w:pPr>
      <w:r w:rsidRPr="00D013FF">
        <w:rPr>
          <w:rFonts w:cs="Times New Roman"/>
          <w:noProof/>
        </w:rPr>
        <w:t>NSW NPWS (2014) Plan of Management Yuin Bangguri (Mountain) Parks.</w:t>
      </w:r>
      <w:r w:rsidR="00E1122A" w:rsidRPr="00EB6002">
        <w:t xml:space="preserve"> </w:t>
      </w:r>
      <w:hyperlink r:id="rId133" w:history="1">
        <w:r w:rsidR="00E1122A" w:rsidRPr="00EB6002">
          <w:rPr>
            <w:rStyle w:val="Hyperlink"/>
            <w:rFonts w:cs="Calibri"/>
            <w:noProof/>
          </w:rPr>
          <w:t>https://www.environment.nsw.gov.au/-/media/OEH/Corporate-Site/Documents/Parks-</w:t>
        </w:r>
        <w:r w:rsidR="00E1122A" w:rsidRPr="00EB6002">
          <w:rPr>
            <w:rStyle w:val="Hyperlink"/>
            <w:rFonts w:cs="Calibri"/>
            <w:noProof/>
          </w:rPr>
          <w:lastRenderedPageBreak/>
          <w:t>reserves-and-protected-areas/Parks-plans-of-management/yuin-bangguri-mountain-parks-plan-of-management-150003.pdf</w:t>
        </w:r>
      </w:hyperlink>
    </w:p>
    <w:p w14:paraId="4FE3CD08" w14:textId="47604696" w:rsidR="00590D76" w:rsidRDefault="00590D76" w:rsidP="00590D76">
      <w:pPr>
        <w:numPr>
          <w:ilvl w:val="0"/>
          <w:numId w:val="9"/>
        </w:numPr>
        <w:spacing w:after="120"/>
      </w:pPr>
      <w:bookmarkStart w:id="177" w:name="_Hlk126938601"/>
      <w:r>
        <w:t>Nugent DT, Leonard SWJ &amp; Clarke MF (2014) Interactions between the superb lyrebird (</w:t>
      </w:r>
      <w:proofErr w:type="spellStart"/>
      <w:r w:rsidRPr="00DC7B62">
        <w:rPr>
          <w:i/>
          <w:iCs/>
        </w:rPr>
        <w:t>Menura</w:t>
      </w:r>
      <w:proofErr w:type="spellEnd"/>
      <w:r w:rsidRPr="00DC7B62">
        <w:rPr>
          <w:i/>
          <w:iCs/>
        </w:rPr>
        <w:t xml:space="preserve"> novaehollandiae</w:t>
      </w:r>
      <w:r>
        <w:t xml:space="preserve">) and fire in south-eastern Australia. </w:t>
      </w:r>
      <w:r w:rsidRPr="00DC7B62">
        <w:rPr>
          <w:i/>
          <w:iCs/>
        </w:rPr>
        <w:t>Wildlife Research</w:t>
      </w:r>
      <w:r>
        <w:t xml:space="preserve"> 41, 203</w:t>
      </w:r>
      <w:r w:rsidR="00863875">
        <w:t>–</w:t>
      </w:r>
      <w:r>
        <w:t>211.</w:t>
      </w:r>
    </w:p>
    <w:bookmarkEnd w:id="177"/>
    <w:p w14:paraId="391605F2" w14:textId="4DD460A9" w:rsidR="003B70BA" w:rsidRDefault="003B70BA" w:rsidP="00DC7B62">
      <w:pPr>
        <w:numPr>
          <w:ilvl w:val="0"/>
          <w:numId w:val="9"/>
        </w:numPr>
        <w:spacing w:after="120"/>
      </w:pPr>
      <w:r w:rsidRPr="003B70BA">
        <w:t>Peacock RJ</w:t>
      </w:r>
      <w:r w:rsidR="00863875">
        <w:t xml:space="preserve"> &amp;</w:t>
      </w:r>
      <w:r w:rsidRPr="003B70BA">
        <w:t xml:space="preserve"> Baker PJ (2022) </w:t>
      </w:r>
      <w:r w:rsidRPr="00DC7B62">
        <w:rPr>
          <w:i/>
          <w:iCs/>
        </w:rPr>
        <w:t>Informing post-fire recovery planning of northern NSW rainforests</w:t>
      </w:r>
      <w:r w:rsidRPr="003B70BA">
        <w:t>. Bushfire and Natural Hazards CRC, Melbourne.</w:t>
      </w:r>
    </w:p>
    <w:p w14:paraId="1D9E160C" w14:textId="678D14B9" w:rsidR="00AA5F12" w:rsidRDefault="00AA5F12" w:rsidP="00DC7B62">
      <w:pPr>
        <w:numPr>
          <w:ilvl w:val="0"/>
          <w:numId w:val="9"/>
        </w:numPr>
        <w:spacing w:after="120"/>
      </w:pPr>
      <w:r>
        <w:t xml:space="preserve">Peel B (1999) </w:t>
      </w:r>
      <w:r w:rsidR="00D73697" w:rsidRPr="00DF7581">
        <w:rPr>
          <w:i/>
          <w:iCs/>
        </w:rPr>
        <w:t>Rainforests and cool temperate mixed forests of Victoria</w:t>
      </w:r>
      <w:r w:rsidR="00D73697">
        <w:t>. Victorian Department of Natural Resources and Environment, Melbourne.</w:t>
      </w:r>
    </w:p>
    <w:p w14:paraId="715FDF3F" w14:textId="1088B20D" w:rsidR="00DF7581" w:rsidRDefault="00DF7581" w:rsidP="00DC7B62">
      <w:pPr>
        <w:numPr>
          <w:ilvl w:val="0"/>
          <w:numId w:val="9"/>
        </w:numPr>
        <w:spacing w:after="120"/>
      </w:pPr>
      <w:r>
        <w:t xml:space="preserve">Peel B, </w:t>
      </w:r>
      <w:proofErr w:type="spellStart"/>
      <w:r>
        <w:t>Bilney</w:t>
      </w:r>
      <w:proofErr w:type="spellEnd"/>
      <w:r>
        <w:t xml:space="preserve"> RJ </w:t>
      </w:r>
      <w:r w:rsidR="00863875">
        <w:t xml:space="preserve">&amp; </w:t>
      </w:r>
      <w:proofErr w:type="spellStart"/>
      <w:r>
        <w:t>Bilney</w:t>
      </w:r>
      <w:proofErr w:type="spellEnd"/>
      <w:r>
        <w:t xml:space="preserve"> RJ (2005) Observations of the ecological impacts of Sambar Cervus unicolor in East Gippsland, Victoria, with reference to destruction of rainforest communities. </w:t>
      </w:r>
      <w:r w:rsidRPr="00DF7581">
        <w:rPr>
          <w:i/>
          <w:iCs/>
        </w:rPr>
        <w:t>The Victorian Naturalist</w:t>
      </w:r>
      <w:r>
        <w:t xml:space="preserve"> </w:t>
      </w:r>
      <w:r w:rsidRPr="00DC7B62">
        <w:t>122</w:t>
      </w:r>
      <w:r>
        <w:t>, 189</w:t>
      </w:r>
      <w:r w:rsidR="00863875">
        <w:t>–</w:t>
      </w:r>
      <w:r>
        <w:t>200.</w:t>
      </w:r>
    </w:p>
    <w:p w14:paraId="2C519014" w14:textId="53636832" w:rsidR="00DC2BFD" w:rsidRDefault="00DC2BFD" w:rsidP="00DC7B62">
      <w:pPr>
        <w:numPr>
          <w:ilvl w:val="0"/>
          <w:numId w:val="9"/>
        </w:numPr>
        <w:spacing w:after="120"/>
      </w:pPr>
      <w:r w:rsidRPr="00DC2BFD">
        <w:t>Pegg G, Shuey L, Giblin F, Price R, Entwistle P, Carnegie A, McTaggart A</w:t>
      </w:r>
      <w:r w:rsidR="00863875">
        <w:t xml:space="preserve"> &amp;</w:t>
      </w:r>
      <w:r w:rsidRPr="00DC2BFD">
        <w:t xml:space="preserve"> </w:t>
      </w:r>
      <w:proofErr w:type="spellStart"/>
      <w:r w:rsidRPr="00DC2BFD">
        <w:t>Firn</w:t>
      </w:r>
      <w:proofErr w:type="spellEnd"/>
      <w:r w:rsidRPr="00DC2BFD">
        <w:t xml:space="preserve"> J (2021) </w:t>
      </w:r>
      <w:r w:rsidRPr="00DC7B62">
        <w:rPr>
          <w:i/>
          <w:iCs/>
        </w:rPr>
        <w:t>Fire and rust – impact of myrtle rust on post-fire regeneration. Project 8.3.5 update report</w:t>
      </w:r>
      <w:r w:rsidRPr="00DC2BFD">
        <w:t>. NESP Threatened Species Recovery Hub, Brisbane.</w:t>
      </w:r>
    </w:p>
    <w:p w14:paraId="77B0A0B7" w14:textId="2B6937B1" w:rsidR="00A62E26" w:rsidRPr="0000781D" w:rsidRDefault="00A62E26" w:rsidP="00DC7B62">
      <w:pPr>
        <w:numPr>
          <w:ilvl w:val="0"/>
          <w:numId w:val="9"/>
        </w:numPr>
        <w:spacing w:after="120"/>
        <w:rPr>
          <w:rStyle w:val="Hyperlink"/>
          <w:color w:val="auto"/>
          <w:sz w:val="22"/>
          <w:u w:val="none"/>
        </w:rPr>
      </w:pPr>
      <w:r w:rsidRPr="00A62E26">
        <w:t xml:space="preserve">Pfeifer M, </w:t>
      </w:r>
      <w:proofErr w:type="spellStart"/>
      <w:r w:rsidRPr="00A62E26">
        <w:t>Gonsamo</w:t>
      </w:r>
      <w:proofErr w:type="spellEnd"/>
      <w:r w:rsidRPr="00A62E26">
        <w:t xml:space="preserve"> A, Woodgate W </w:t>
      </w:r>
      <w:r w:rsidRPr="00D013FF">
        <w:t>et al.</w:t>
      </w:r>
      <w:r w:rsidRPr="00A62E26">
        <w:t> (2018)</w:t>
      </w:r>
      <w:r>
        <w:t xml:space="preserve"> </w:t>
      </w:r>
      <w:proofErr w:type="gramStart"/>
      <w:r w:rsidRPr="00A62E26">
        <w:t>Tropical forest</w:t>
      </w:r>
      <w:proofErr w:type="gramEnd"/>
      <w:r w:rsidRPr="00A62E26">
        <w:t xml:space="preserve"> canopies and their relationships with climate and disturbance: results from a global dataset of consistent field-based measurements. </w:t>
      </w:r>
      <w:r w:rsidRPr="00A62E26">
        <w:rPr>
          <w:i/>
          <w:iCs/>
        </w:rPr>
        <w:t>For</w:t>
      </w:r>
      <w:r>
        <w:rPr>
          <w:i/>
          <w:iCs/>
        </w:rPr>
        <w:t>est</w:t>
      </w:r>
      <w:r w:rsidRPr="00A62E26">
        <w:rPr>
          <w:i/>
          <w:iCs/>
        </w:rPr>
        <w:t xml:space="preserve"> Ecosyst</w:t>
      </w:r>
      <w:r>
        <w:rPr>
          <w:i/>
          <w:iCs/>
        </w:rPr>
        <w:t>ems</w:t>
      </w:r>
      <w:r w:rsidRPr="00A62E26">
        <w:t> </w:t>
      </w:r>
      <w:r w:rsidRPr="00D013FF">
        <w:t>5</w:t>
      </w:r>
      <w:r w:rsidRPr="00863875">
        <w:t>,</w:t>
      </w:r>
      <w:r w:rsidRPr="00A62E26">
        <w:t xml:space="preserve"> 7.</w:t>
      </w:r>
      <w:hyperlink r:id="rId134" w:history="1">
        <w:r w:rsidR="00A81C77" w:rsidRPr="00A81C77">
          <w:rPr>
            <w:rStyle w:val="Hyperlink"/>
          </w:rPr>
          <w:t xml:space="preserve"> https://do</w:t>
        </w:r>
      </w:hyperlink>
      <w:r w:rsidRPr="00A81C77">
        <w:rPr>
          <w:rStyle w:val="Hyperlink"/>
        </w:rPr>
        <w:t>i.org/10.1186/s40663-017-0118-7</w:t>
      </w:r>
    </w:p>
    <w:p w14:paraId="349E24BD" w14:textId="2AE5BD3D" w:rsidR="0000781D" w:rsidRPr="0000781D" w:rsidRDefault="0000781D" w:rsidP="0000781D">
      <w:pPr>
        <w:numPr>
          <w:ilvl w:val="0"/>
          <w:numId w:val="9"/>
        </w:numPr>
        <w:spacing w:after="120"/>
        <w:rPr>
          <w:rStyle w:val="Hyperlink"/>
          <w:color w:val="auto"/>
          <w:sz w:val="22"/>
          <w:u w:val="none"/>
        </w:rPr>
      </w:pPr>
      <w:proofErr w:type="spellStart"/>
      <w:r w:rsidRPr="0000781D">
        <w:rPr>
          <w:rStyle w:val="Hyperlink"/>
          <w:color w:val="auto"/>
          <w:sz w:val="22"/>
          <w:u w:val="none"/>
        </w:rPr>
        <w:t>Pypker</w:t>
      </w:r>
      <w:proofErr w:type="spellEnd"/>
      <w:r w:rsidRPr="0000781D">
        <w:rPr>
          <w:rStyle w:val="Hyperlink"/>
          <w:color w:val="auto"/>
          <w:sz w:val="22"/>
          <w:u w:val="none"/>
        </w:rPr>
        <w:t xml:space="preserve"> TG, Mix AC, Unsworth MH, Rugh W, Ocheltree T,</w:t>
      </w:r>
      <w:r>
        <w:rPr>
          <w:rStyle w:val="Hyperlink"/>
          <w:color w:val="auto"/>
          <w:sz w:val="22"/>
          <w:u w:val="none"/>
        </w:rPr>
        <w:t xml:space="preserve"> </w:t>
      </w:r>
      <w:r w:rsidRPr="0000781D">
        <w:rPr>
          <w:rStyle w:val="Hyperlink"/>
          <w:color w:val="auto"/>
          <w:sz w:val="22"/>
          <w:u w:val="none"/>
        </w:rPr>
        <w:t>Alstad K</w:t>
      </w:r>
      <w:r w:rsidR="00863875">
        <w:rPr>
          <w:rStyle w:val="Hyperlink"/>
          <w:color w:val="auto"/>
          <w:sz w:val="22"/>
          <w:u w:val="none"/>
        </w:rPr>
        <w:t xml:space="preserve"> &amp;</w:t>
      </w:r>
      <w:r w:rsidRPr="0000781D">
        <w:rPr>
          <w:rStyle w:val="Hyperlink"/>
          <w:color w:val="auto"/>
          <w:sz w:val="22"/>
          <w:u w:val="none"/>
        </w:rPr>
        <w:t xml:space="preserve"> Bond BJ </w:t>
      </w:r>
      <w:r>
        <w:rPr>
          <w:rStyle w:val="Hyperlink"/>
          <w:color w:val="auto"/>
          <w:sz w:val="22"/>
          <w:u w:val="none"/>
        </w:rPr>
        <w:t>(</w:t>
      </w:r>
      <w:r w:rsidRPr="0000781D">
        <w:rPr>
          <w:rStyle w:val="Hyperlink"/>
          <w:color w:val="auto"/>
          <w:sz w:val="22"/>
          <w:u w:val="none"/>
        </w:rPr>
        <w:t>2007</w:t>
      </w:r>
      <w:r>
        <w:rPr>
          <w:rStyle w:val="Hyperlink"/>
          <w:color w:val="auto"/>
          <w:sz w:val="22"/>
          <w:u w:val="none"/>
        </w:rPr>
        <w:t>)</w:t>
      </w:r>
      <w:r w:rsidRPr="0000781D">
        <w:rPr>
          <w:rStyle w:val="Hyperlink"/>
          <w:color w:val="auto"/>
          <w:sz w:val="22"/>
          <w:u w:val="none"/>
        </w:rPr>
        <w:t xml:space="preserve"> Using nocturnal cold air drainage</w:t>
      </w:r>
      <w:r>
        <w:rPr>
          <w:rStyle w:val="Hyperlink"/>
          <w:color w:val="auto"/>
          <w:sz w:val="22"/>
          <w:u w:val="none"/>
        </w:rPr>
        <w:t xml:space="preserve"> </w:t>
      </w:r>
      <w:r w:rsidRPr="0000781D">
        <w:rPr>
          <w:rStyle w:val="Hyperlink"/>
          <w:color w:val="auto"/>
          <w:sz w:val="22"/>
          <w:u w:val="none"/>
        </w:rPr>
        <w:t>flow to monitor ecosystem processes in complex terrain: a pilot</w:t>
      </w:r>
      <w:r>
        <w:rPr>
          <w:rStyle w:val="Hyperlink"/>
          <w:color w:val="auto"/>
          <w:sz w:val="22"/>
          <w:u w:val="none"/>
        </w:rPr>
        <w:t xml:space="preserve"> </w:t>
      </w:r>
      <w:r w:rsidRPr="0000781D">
        <w:rPr>
          <w:rStyle w:val="Hyperlink"/>
          <w:color w:val="auto"/>
          <w:sz w:val="22"/>
          <w:u w:val="none"/>
        </w:rPr>
        <w:t>study on the carbon isotopic composition, advection of ecosystem,</w:t>
      </w:r>
      <w:r>
        <w:rPr>
          <w:rStyle w:val="Hyperlink"/>
          <w:color w:val="auto"/>
          <w:sz w:val="22"/>
          <w:u w:val="none"/>
        </w:rPr>
        <w:t xml:space="preserve"> </w:t>
      </w:r>
      <w:r w:rsidRPr="0000781D">
        <w:rPr>
          <w:rStyle w:val="Hyperlink"/>
          <w:color w:val="auto"/>
          <w:sz w:val="22"/>
          <w:u w:val="none"/>
        </w:rPr>
        <w:t xml:space="preserve">respiration. </w:t>
      </w:r>
      <w:r w:rsidRPr="00D013FF">
        <w:rPr>
          <w:rStyle w:val="Hyperlink"/>
          <w:i/>
          <w:iCs/>
          <w:color w:val="auto"/>
          <w:sz w:val="22"/>
          <w:u w:val="none"/>
        </w:rPr>
        <w:t>Ecol. Appl.</w:t>
      </w:r>
      <w:r w:rsidRPr="0000781D">
        <w:rPr>
          <w:rStyle w:val="Hyperlink"/>
          <w:color w:val="auto"/>
          <w:sz w:val="22"/>
          <w:u w:val="none"/>
        </w:rPr>
        <w:t xml:space="preserve"> 17, 702–714.</w:t>
      </w:r>
    </w:p>
    <w:p w14:paraId="7FB03B03" w14:textId="78249EF8" w:rsidR="00986341" w:rsidRDefault="00986341" w:rsidP="00D013FF">
      <w:pPr>
        <w:numPr>
          <w:ilvl w:val="0"/>
          <w:numId w:val="9"/>
        </w:numPr>
        <w:spacing w:after="120"/>
      </w:pPr>
      <w:r>
        <w:t xml:space="preserve">Reid CAM (1992) The leaf-beetle genus </w:t>
      </w:r>
      <w:proofErr w:type="spellStart"/>
      <w:r>
        <w:t>Microdonacia</w:t>
      </w:r>
      <w:proofErr w:type="spellEnd"/>
      <w:r>
        <w:t xml:space="preserve"> Blackburn (Coleoptera: </w:t>
      </w:r>
      <w:proofErr w:type="spellStart"/>
      <w:r>
        <w:t>chrysomelidae</w:t>
      </w:r>
      <w:proofErr w:type="spellEnd"/>
      <w:r>
        <w:t xml:space="preserve">: </w:t>
      </w:r>
      <w:proofErr w:type="spellStart"/>
      <w:r>
        <w:t>galerucinae</w:t>
      </w:r>
      <w:proofErr w:type="spellEnd"/>
      <w:r>
        <w:t xml:space="preserve">): revision and systematic placement. </w:t>
      </w:r>
      <w:r w:rsidRPr="00D013FF">
        <w:rPr>
          <w:i/>
          <w:iCs/>
        </w:rPr>
        <w:t>Systematic Entomology</w:t>
      </w:r>
      <w:r>
        <w:t xml:space="preserve"> (1992) 17, 359</w:t>
      </w:r>
      <w:r w:rsidR="00863875">
        <w:t>–</w:t>
      </w:r>
      <w:r>
        <w:t>387.</w:t>
      </w:r>
    </w:p>
    <w:p w14:paraId="2612359F" w14:textId="2D73A9A7" w:rsidR="00763BAA" w:rsidRDefault="00763BAA" w:rsidP="00986341">
      <w:pPr>
        <w:pStyle w:val="ListParagraph"/>
        <w:numPr>
          <w:ilvl w:val="0"/>
          <w:numId w:val="9"/>
        </w:numPr>
      </w:pPr>
      <w:r w:rsidRPr="00763BAA">
        <w:t xml:space="preserve">Robson PJ (1993) </w:t>
      </w:r>
      <w:r w:rsidRPr="00D013FF">
        <w:rPr>
          <w:i/>
          <w:iCs/>
        </w:rPr>
        <w:t>Checklist of Australian Trees: alphabetical listings of common and scientific names</w:t>
      </w:r>
      <w:r>
        <w:t>.</w:t>
      </w:r>
    </w:p>
    <w:p w14:paraId="55A534F6" w14:textId="3E92821C" w:rsidR="000B5631" w:rsidRDefault="000B5631" w:rsidP="00DC7B62">
      <w:pPr>
        <w:numPr>
          <w:ilvl w:val="0"/>
          <w:numId w:val="9"/>
        </w:numPr>
        <w:spacing w:after="120"/>
      </w:pPr>
      <w:r w:rsidRPr="000B5631">
        <w:t xml:space="preserve">Scheele BC, Skerratt </w:t>
      </w:r>
      <w:r>
        <w:t>L</w:t>
      </w:r>
      <w:r w:rsidRPr="000B5631">
        <w:t>F, Grogan LF, Hunter DA, Clemann N, McFadden M, Newell D, Hoskin CJ, Gillespie GR</w:t>
      </w:r>
      <w:r w:rsidR="00863875">
        <w:t xml:space="preserve"> &amp;</w:t>
      </w:r>
      <w:r w:rsidRPr="000B5631">
        <w:t xml:space="preserve"> Heard GW (2017) After the epidemic: Ongoing declines, stabilizations and recoveries in amphibians afflicted by chytridiomycosis. </w:t>
      </w:r>
      <w:r w:rsidRPr="000B5631">
        <w:rPr>
          <w:i/>
          <w:iCs/>
        </w:rPr>
        <w:t>Biological Conservation</w:t>
      </w:r>
      <w:r w:rsidRPr="000B5631">
        <w:t xml:space="preserve"> </w:t>
      </w:r>
      <w:r w:rsidRPr="00DC7B62">
        <w:t>206</w:t>
      </w:r>
      <w:r w:rsidRPr="000B5631">
        <w:t>, 37</w:t>
      </w:r>
      <w:r w:rsidR="00863875">
        <w:t>–</w:t>
      </w:r>
      <w:r w:rsidRPr="000B5631">
        <w:t>46.</w:t>
      </w:r>
    </w:p>
    <w:p w14:paraId="542CF321" w14:textId="7ACBEE49" w:rsidR="005E3E1F" w:rsidRPr="000B5631" w:rsidRDefault="005E3E1F" w:rsidP="00DC7B62">
      <w:pPr>
        <w:numPr>
          <w:ilvl w:val="0"/>
          <w:numId w:val="9"/>
        </w:numPr>
        <w:spacing w:after="120"/>
      </w:pPr>
      <w:r w:rsidRPr="005E3E1F">
        <w:t>S</w:t>
      </w:r>
      <w:r>
        <w:t xml:space="preserve">cientific </w:t>
      </w:r>
      <w:r w:rsidRPr="005E3E1F">
        <w:t>A</w:t>
      </w:r>
      <w:r>
        <w:t xml:space="preserve">dvisory </w:t>
      </w:r>
      <w:r w:rsidRPr="005E3E1F">
        <w:t>C</w:t>
      </w:r>
      <w:r>
        <w:t>ommittee</w:t>
      </w:r>
      <w:r w:rsidRPr="005E3E1F">
        <w:t xml:space="preserve"> (1996) F</w:t>
      </w:r>
      <w:r w:rsidRPr="00B36DE6">
        <w:rPr>
          <w:i/>
          <w:iCs/>
        </w:rPr>
        <w:t>inal Recommendation on a Nomination for Listing – Nomination No. 363 Warm Temperate Rainforest (Cool Temperate Overlap) Community</w:t>
      </w:r>
      <w:r w:rsidRPr="005E3E1F">
        <w:t xml:space="preserve">. </w:t>
      </w:r>
      <w:r w:rsidR="00B36DE6">
        <w:t xml:space="preserve">Victorian </w:t>
      </w:r>
      <w:r w:rsidRPr="005E3E1F">
        <w:t>Flora and Fauna Guarantee Scientific Advisory Committee. Unpublished Report.</w:t>
      </w:r>
    </w:p>
    <w:p w14:paraId="03DB18F1" w14:textId="15964890" w:rsidR="00E42A81" w:rsidRPr="00D013FF" w:rsidRDefault="00E42A81" w:rsidP="00DC7B62">
      <w:pPr>
        <w:numPr>
          <w:ilvl w:val="0"/>
          <w:numId w:val="9"/>
        </w:numPr>
        <w:spacing w:after="120"/>
        <w:rPr>
          <w:szCs w:val="22"/>
        </w:rPr>
      </w:pPr>
      <w:r w:rsidRPr="00D013FF">
        <w:rPr>
          <w:szCs w:val="22"/>
        </w:rPr>
        <w:t>Silver MJ</w:t>
      </w:r>
      <w:r w:rsidR="00863875" w:rsidRPr="00D013FF">
        <w:rPr>
          <w:szCs w:val="22"/>
        </w:rPr>
        <w:t xml:space="preserve"> &amp;</w:t>
      </w:r>
      <w:r w:rsidRPr="00D013FF">
        <w:rPr>
          <w:szCs w:val="22"/>
        </w:rPr>
        <w:t xml:space="preserve"> Carnegie AJ (2017) </w:t>
      </w:r>
      <w:r w:rsidRPr="00D013FF">
        <w:rPr>
          <w:i/>
          <w:iCs/>
          <w:szCs w:val="22"/>
        </w:rPr>
        <w:t>An independent review of bell miner associated dieback. Final report to the Project Steering Committee: systematic review of bell miner associated dieback</w:t>
      </w:r>
      <w:r w:rsidRPr="00D013FF">
        <w:rPr>
          <w:szCs w:val="22"/>
        </w:rPr>
        <w:t>. NSW Office of Environment and Heritage, Sydney.</w:t>
      </w:r>
    </w:p>
    <w:p w14:paraId="598FA55F" w14:textId="69EE80CE" w:rsidR="0009245C" w:rsidRPr="001A4086" w:rsidRDefault="0009245C" w:rsidP="0009245C">
      <w:pPr>
        <w:numPr>
          <w:ilvl w:val="0"/>
          <w:numId w:val="9"/>
        </w:numPr>
        <w:jc w:val="both"/>
        <w:rPr>
          <w:color w:val="000000" w:themeColor="text1"/>
        </w:rPr>
      </w:pPr>
      <w:r w:rsidRPr="001A4086">
        <w:rPr>
          <w:color w:val="000000" w:themeColor="text1"/>
        </w:rPr>
        <w:t>Singh A, Baker PJ, Kasel S, Trouvé, R, Stewart SB</w:t>
      </w:r>
      <w:r w:rsidR="00863875">
        <w:rPr>
          <w:color w:val="000000" w:themeColor="text1"/>
        </w:rPr>
        <w:t xml:space="preserve"> &amp;</w:t>
      </w:r>
      <w:r w:rsidRPr="001A4086">
        <w:rPr>
          <w:color w:val="000000" w:themeColor="text1"/>
        </w:rPr>
        <w:t xml:space="preserve"> Nitschke CR (2021) The role of climatic variability on </w:t>
      </w:r>
      <w:r w:rsidRPr="001A4086">
        <w:rPr>
          <w:i/>
          <w:iCs/>
          <w:color w:val="000000" w:themeColor="text1"/>
        </w:rPr>
        <w:t>Eucalyptus</w:t>
      </w:r>
      <w:r w:rsidRPr="001A4086">
        <w:rPr>
          <w:color w:val="000000" w:themeColor="text1"/>
        </w:rPr>
        <w:t xml:space="preserve"> regeneration in </w:t>
      </w:r>
      <w:proofErr w:type="gramStart"/>
      <w:r w:rsidR="4E50E6EE" w:rsidRPr="2B4AE2B3">
        <w:rPr>
          <w:color w:val="000000" w:themeColor="text1"/>
        </w:rPr>
        <w:t>south east</w:t>
      </w:r>
      <w:r w:rsidRPr="2B4AE2B3">
        <w:rPr>
          <w:color w:val="000000" w:themeColor="text1"/>
        </w:rPr>
        <w:t>ern</w:t>
      </w:r>
      <w:proofErr w:type="gramEnd"/>
      <w:r w:rsidRPr="001A4086">
        <w:rPr>
          <w:color w:val="000000" w:themeColor="text1"/>
        </w:rPr>
        <w:t xml:space="preserve"> Australia. </w:t>
      </w:r>
      <w:r w:rsidRPr="001A4086">
        <w:rPr>
          <w:i/>
          <w:iCs/>
          <w:color w:val="000000" w:themeColor="text1"/>
        </w:rPr>
        <w:t>Global Ecology and Conservation</w:t>
      </w:r>
      <w:r w:rsidRPr="001A4086">
        <w:rPr>
          <w:color w:val="000000" w:themeColor="text1"/>
        </w:rPr>
        <w:t> 32, e01929.</w:t>
      </w:r>
    </w:p>
    <w:p w14:paraId="0036ABBB" w14:textId="2B18CC83" w:rsidR="00D26D96" w:rsidRDefault="00D26D96" w:rsidP="00DC7B62">
      <w:pPr>
        <w:numPr>
          <w:ilvl w:val="0"/>
          <w:numId w:val="9"/>
        </w:numPr>
        <w:spacing w:after="120"/>
      </w:pPr>
      <w:r w:rsidRPr="00D26D96">
        <w:lastRenderedPageBreak/>
        <w:t xml:space="preserve">Sivertsen D </w:t>
      </w:r>
      <w:r>
        <w:t>(</w:t>
      </w:r>
      <w:r w:rsidRPr="00D26D96">
        <w:t>200</w:t>
      </w:r>
      <w:r>
        <w:t>9)</w:t>
      </w:r>
      <w:r w:rsidRPr="00D26D96">
        <w:t xml:space="preserve"> </w:t>
      </w:r>
      <w:r w:rsidRPr="00DC7B62">
        <w:rPr>
          <w:i/>
          <w:iCs/>
        </w:rPr>
        <w:t>Native vegetation interim type standard</w:t>
      </w:r>
      <w:r>
        <w:t>.</w:t>
      </w:r>
      <w:r w:rsidRPr="00D26D96">
        <w:t xml:space="preserve"> </w:t>
      </w:r>
      <w:r>
        <w:t xml:space="preserve">NSW </w:t>
      </w:r>
      <w:r w:rsidRPr="00D26D96">
        <w:t>Department of Environment &amp; Climate Change &amp; Water, Sydney.</w:t>
      </w:r>
      <w:r w:rsidR="000B0E04">
        <w:t xml:space="preserve"> Available from: </w:t>
      </w:r>
      <w:hyperlink r:id="rId135" w:history="1">
        <w:r w:rsidR="000B0E04" w:rsidRPr="00A81C77">
          <w:rPr>
            <w:rStyle w:val="Hyperlink"/>
          </w:rPr>
          <w:t>https://www.environment.nsw.gov.au/-/media/OEH/Corporate-Site/Documents/Research/Maps-and-data/native-vegetation-interim-type-standard-100060.pdf</w:t>
        </w:r>
      </w:hyperlink>
      <w:r w:rsidR="000B0E04">
        <w:t xml:space="preserve"> </w:t>
      </w:r>
    </w:p>
    <w:p w14:paraId="040F7101" w14:textId="6B462B8B" w:rsidR="00086737" w:rsidRDefault="00086737" w:rsidP="00DC7B62">
      <w:pPr>
        <w:numPr>
          <w:ilvl w:val="0"/>
          <w:numId w:val="9"/>
        </w:numPr>
        <w:spacing w:after="120"/>
      </w:pPr>
      <w:r w:rsidRPr="00086737">
        <w:t xml:space="preserve">Sniderman K &amp; Jordan G (2011) Extent and timing of floristic exchange between Australian and Asian rain forests. </w:t>
      </w:r>
      <w:r w:rsidRPr="00D013FF">
        <w:rPr>
          <w:i/>
          <w:iCs/>
        </w:rPr>
        <w:t>Journal of Biogeography</w:t>
      </w:r>
      <w:r w:rsidRPr="00086737">
        <w:t>. 38. 1445</w:t>
      </w:r>
      <w:r w:rsidR="00863875">
        <w:t>–</w:t>
      </w:r>
      <w:r w:rsidRPr="00086737">
        <w:t>1455. 10.1111/j.1365-2699.2011.</w:t>
      </w:r>
      <w:proofErr w:type="gramStart"/>
      <w:r w:rsidRPr="00086737">
        <w:t>02519.x.</w:t>
      </w:r>
      <w:proofErr w:type="gramEnd"/>
    </w:p>
    <w:p w14:paraId="1DBA206E" w14:textId="7E015A12" w:rsidR="007B17AC" w:rsidRDefault="007B17AC" w:rsidP="00DC7B62">
      <w:pPr>
        <w:numPr>
          <w:ilvl w:val="0"/>
          <w:numId w:val="9"/>
        </w:numPr>
        <w:spacing w:after="120"/>
      </w:pPr>
      <w:r w:rsidRPr="00143F11">
        <w:t xml:space="preserve">Standards Reference Group SERA (2021) </w:t>
      </w:r>
      <w:r w:rsidRPr="00143F11">
        <w:rPr>
          <w:i/>
        </w:rPr>
        <w:t>National Standards for the Practice of Ecological Restoration in Australia.</w:t>
      </w:r>
      <w:r w:rsidRPr="00143F11">
        <w:t xml:space="preserve"> Edition 2.2. Society for Ecological Restoration Australasia. Available from </w:t>
      </w:r>
      <w:hyperlink r:id="rId136" w:history="1">
        <w:r w:rsidRPr="00AF4CCD">
          <w:rPr>
            <w:rStyle w:val="Hyperlink"/>
          </w:rPr>
          <w:t>http://www.seraustralasia.com/pages/standards.html</w:t>
        </w:r>
      </w:hyperlink>
      <w:r>
        <w:t xml:space="preserve"> </w:t>
      </w:r>
    </w:p>
    <w:p w14:paraId="7ADCA142" w14:textId="43A3CABB" w:rsidR="00093485" w:rsidRDefault="00093485" w:rsidP="00DC7B62">
      <w:pPr>
        <w:numPr>
          <w:ilvl w:val="0"/>
          <w:numId w:val="9"/>
        </w:numPr>
        <w:spacing w:after="120"/>
      </w:pPr>
      <w:r w:rsidRPr="00093485">
        <w:t xml:space="preserve">Stiles A </w:t>
      </w:r>
      <w:r w:rsidR="00066798">
        <w:t>(</w:t>
      </w:r>
      <w:r w:rsidRPr="00093485">
        <w:t>1991</w:t>
      </w:r>
      <w:r w:rsidR="00066798">
        <w:t>)</w:t>
      </w:r>
      <w:r w:rsidRPr="00093485">
        <w:t xml:space="preserve"> Checklist of vascular plants in Robertson rainforest</w:t>
      </w:r>
      <w:r w:rsidR="00863875">
        <w:t>.</w:t>
      </w:r>
      <w:r w:rsidRPr="00093485">
        <w:t xml:space="preserve"> </w:t>
      </w:r>
      <w:r w:rsidRPr="00D013FF">
        <w:rPr>
          <w:i/>
          <w:iCs/>
        </w:rPr>
        <w:t>Eucryphia</w:t>
      </w:r>
      <w:r w:rsidRPr="00093485">
        <w:t xml:space="preserve"> 2</w:t>
      </w:r>
      <w:r w:rsidR="00863875">
        <w:t>,</w:t>
      </w:r>
      <w:r w:rsidRPr="00093485">
        <w:t xml:space="preserve"> 4</w:t>
      </w:r>
      <w:r w:rsidR="00863875">
        <w:t>–</w:t>
      </w:r>
      <w:r w:rsidRPr="00093485">
        <w:t>8</w:t>
      </w:r>
      <w:r w:rsidR="00863875">
        <w:t>.</w:t>
      </w:r>
    </w:p>
    <w:p w14:paraId="4F9C32F2" w14:textId="49462A2D" w:rsidR="00256165" w:rsidRDefault="00256165" w:rsidP="00DC7B62">
      <w:pPr>
        <w:numPr>
          <w:ilvl w:val="0"/>
          <w:numId w:val="9"/>
        </w:numPr>
        <w:spacing w:after="120"/>
      </w:pPr>
      <w:r>
        <w:t>Tolsma A, Hale R, Sutter G</w:t>
      </w:r>
      <w:r w:rsidR="00863875">
        <w:t xml:space="preserve"> &amp;</w:t>
      </w:r>
      <w:r>
        <w:t xml:space="preserve"> Kohout M (2019) </w:t>
      </w:r>
      <w:r w:rsidRPr="00DC7B62">
        <w:rPr>
          <w:i/>
          <w:iCs/>
        </w:rPr>
        <w:t xml:space="preserve">Post-fire dynamics of Cool Temperate Rainforest in the </w:t>
      </w:r>
      <w:proofErr w:type="spellStart"/>
      <w:r w:rsidRPr="00DC7B62">
        <w:rPr>
          <w:i/>
          <w:iCs/>
        </w:rPr>
        <w:t>O’Shannassy</w:t>
      </w:r>
      <w:proofErr w:type="spellEnd"/>
      <w:r w:rsidRPr="00DC7B62">
        <w:rPr>
          <w:i/>
          <w:iCs/>
        </w:rPr>
        <w:t xml:space="preserve"> Catchment</w:t>
      </w:r>
      <w:r>
        <w:t>. Arthur Rylah Institute for Environmental Research Technical Report Series No. 298. Department of Environment, Land, Water and Planning, Heidelberg, Victoria.</w:t>
      </w:r>
    </w:p>
    <w:p w14:paraId="70D6C49D" w14:textId="54FF9487" w:rsidR="0059723C" w:rsidRDefault="0059723C" w:rsidP="00DC7B62">
      <w:pPr>
        <w:numPr>
          <w:ilvl w:val="0"/>
          <w:numId w:val="9"/>
        </w:numPr>
        <w:spacing w:after="120"/>
        <w:ind w:left="714" w:hanging="357"/>
      </w:pPr>
      <w:r w:rsidRPr="00806558">
        <w:rPr>
          <w:noProof/>
        </w:rPr>
        <w:t xml:space="preserve">Tozer MG, Turner K, Keith DA, Tindall D, Pennay C, Simpson C, MacKenzie B, Beukers P &amp; Cox S </w:t>
      </w:r>
      <w:r>
        <w:rPr>
          <w:noProof/>
        </w:rPr>
        <w:t>(</w:t>
      </w:r>
      <w:r w:rsidRPr="00806558">
        <w:rPr>
          <w:noProof/>
        </w:rPr>
        <w:t>2010</w:t>
      </w:r>
      <w:r>
        <w:rPr>
          <w:noProof/>
        </w:rPr>
        <w:t>)</w:t>
      </w:r>
      <w:r w:rsidRPr="00806558">
        <w:rPr>
          <w:noProof/>
        </w:rPr>
        <w:t xml:space="preserve"> Native vegetation of </w:t>
      </w:r>
      <w:r w:rsidR="4E50E6EE" w:rsidRPr="2B4AE2B3">
        <w:rPr>
          <w:noProof/>
        </w:rPr>
        <w:t>south east</w:t>
      </w:r>
      <w:r w:rsidRPr="00806558">
        <w:rPr>
          <w:noProof/>
        </w:rPr>
        <w:t xml:space="preserve"> NSW: a revised classification and map for the coast and eastern tablelands. </w:t>
      </w:r>
      <w:r w:rsidRPr="00806558">
        <w:rPr>
          <w:i/>
          <w:noProof/>
        </w:rPr>
        <w:t>Cunninghamia,</w:t>
      </w:r>
      <w:r w:rsidRPr="00806558">
        <w:rPr>
          <w:noProof/>
        </w:rPr>
        <w:t xml:space="preserve"> 11</w:t>
      </w:r>
      <w:r w:rsidRPr="00806558">
        <w:rPr>
          <w:b/>
          <w:noProof/>
        </w:rPr>
        <w:t>,</w:t>
      </w:r>
      <w:r w:rsidRPr="00806558">
        <w:rPr>
          <w:noProof/>
        </w:rPr>
        <w:t xml:space="preserve"> 359</w:t>
      </w:r>
      <w:r w:rsidR="00863875">
        <w:rPr>
          <w:noProof/>
        </w:rPr>
        <w:t>–</w:t>
      </w:r>
      <w:r w:rsidRPr="00806558">
        <w:rPr>
          <w:noProof/>
        </w:rPr>
        <w:t>406</w:t>
      </w:r>
      <w:r w:rsidR="00F63198">
        <w:rPr>
          <w:noProof/>
        </w:rPr>
        <w:t>.</w:t>
      </w:r>
    </w:p>
    <w:p w14:paraId="2A5AA5F5" w14:textId="35FE1FDA" w:rsidR="0051531B" w:rsidRDefault="0051531B" w:rsidP="002934EA">
      <w:pPr>
        <w:numPr>
          <w:ilvl w:val="0"/>
          <w:numId w:val="9"/>
        </w:numPr>
        <w:spacing w:after="120"/>
      </w:pPr>
      <w:r>
        <w:t>Trouvé R, Oborne</w:t>
      </w:r>
      <w:r w:rsidRPr="0051531B">
        <w:t xml:space="preserve"> </w:t>
      </w:r>
      <w:r>
        <w:t>L</w:t>
      </w:r>
      <w:r w:rsidR="00863875">
        <w:t xml:space="preserve"> &amp;</w:t>
      </w:r>
      <w:r>
        <w:t xml:space="preserve"> Baker</w:t>
      </w:r>
      <w:r w:rsidRPr="0051531B">
        <w:t xml:space="preserve"> </w:t>
      </w:r>
      <w:r>
        <w:t>PJ (2021)</w:t>
      </w:r>
      <w:r w:rsidR="00C5100F">
        <w:t xml:space="preserve"> </w:t>
      </w:r>
      <w:r>
        <w:t>The effect of species, size, and fire intensity on tree mortality within a catastrophic bushfire complex</w:t>
      </w:r>
      <w:r w:rsidR="00C5100F">
        <w:t xml:space="preserve">. </w:t>
      </w:r>
      <w:r w:rsidR="00C5100F" w:rsidRPr="00D013FF">
        <w:rPr>
          <w:i/>
          <w:iCs/>
        </w:rPr>
        <w:t>Ecological Applications</w:t>
      </w:r>
      <w:r w:rsidR="00C5100F">
        <w:t xml:space="preserve"> </w:t>
      </w:r>
      <w:r w:rsidR="002934EA">
        <w:t>31, e02383.</w:t>
      </w:r>
    </w:p>
    <w:p w14:paraId="18881BBC" w14:textId="09B88024" w:rsidR="00771E9E" w:rsidRPr="000B0E04" w:rsidRDefault="2C6B7E15" w:rsidP="00DC7B62">
      <w:pPr>
        <w:numPr>
          <w:ilvl w:val="0"/>
          <w:numId w:val="9"/>
        </w:numPr>
        <w:spacing w:after="120"/>
        <w:rPr>
          <w:rStyle w:val="Hyperlink"/>
          <w:rFonts w:ascii="Times New Roman" w:hAnsi="Times New Roman"/>
          <w:color w:val="auto"/>
          <w:sz w:val="24"/>
          <w:u w:val="none"/>
        </w:rPr>
      </w:pPr>
      <w:r>
        <w:t>TSSC [Threatened Species Scientific Committee] (2017</w:t>
      </w:r>
      <w:r w:rsidRPr="008131FA">
        <w:t>)</w:t>
      </w:r>
      <w:r w:rsidR="7F66DA17" w:rsidRPr="1DBD01D7">
        <w:t>.</w:t>
      </w:r>
      <w:r w:rsidRPr="1DBD01D7">
        <w:rPr>
          <w:i/>
          <w:iCs/>
        </w:rPr>
        <w:t xml:space="preserve"> Guidelines for nominating and assessing the eligibility for listing of ecological communities as threatened according to the Environment Protection and Biodiversity Conservation Act 1999 and the EPBC Regulations 2000. </w:t>
      </w:r>
      <w:r>
        <w:t xml:space="preserve">Department of the Environment and Energy. Available from </w:t>
      </w:r>
      <w:hyperlink r:id="rId137">
        <w:r w:rsidRPr="1DBD01D7">
          <w:rPr>
            <w:rStyle w:val="Hyperlink"/>
          </w:rPr>
          <w:t>http://www.environment.gov.au/biodiversity/threatened/nominations/forms-and-guidelines</w:t>
        </w:r>
      </w:hyperlink>
    </w:p>
    <w:p w14:paraId="10349D1E" w14:textId="77777777" w:rsidR="00FD7FCE" w:rsidRPr="00C46287" w:rsidRDefault="00FD7FCE" w:rsidP="00FD7FCE">
      <w:pPr>
        <w:pStyle w:val="ListParagraph"/>
        <w:numPr>
          <w:ilvl w:val="0"/>
          <w:numId w:val="9"/>
        </w:numPr>
        <w:contextualSpacing w:val="0"/>
        <w:rPr>
          <w:rFonts w:eastAsia="Cambria" w:cs="Cambria"/>
        </w:rPr>
      </w:pPr>
      <w:r w:rsidRPr="00C46287">
        <w:rPr>
          <w:rFonts w:eastAsia="Cambria" w:cs="Cambria"/>
        </w:rPr>
        <w:t xml:space="preserve">Van </w:t>
      </w:r>
      <w:proofErr w:type="spellStart"/>
      <w:r w:rsidRPr="00C46287">
        <w:rPr>
          <w:rFonts w:eastAsia="Cambria" w:cs="Cambria"/>
        </w:rPr>
        <w:t>Oldenborgh</w:t>
      </w:r>
      <w:proofErr w:type="spellEnd"/>
      <w:r w:rsidRPr="00C46287">
        <w:rPr>
          <w:rFonts w:eastAsia="Cambria" w:cs="Cambria"/>
        </w:rPr>
        <w:t xml:space="preserve"> GJ, </w:t>
      </w:r>
      <w:proofErr w:type="spellStart"/>
      <w:r w:rsidRPr="00C46287">
        <w:rPr>
          <w:rFonts w:eastAsia="Cambria" w:cs="Cambria"/>
        </w:rPr>
        <w:t>Krikken</w:t>
      </w:r>
      <w:proofErr w:type="spellEnd"/>
      <w:r w:rsidRPr="00C46287">
        <w:rPr>
          <w:rFonts w:eastAsia="Cambria" w:cs="Cambria"/>
        </w:rPr>
        <w:t xml:space="preserve"> F, Lewis S, Leach NJ, Lehner F, Saunders KR, Van Weele M, et al. </w:t>
      </w:r>
      <w:r>
        <w:rPr>
          <w:rFonts w:eastAsia="Cambria" w:cs="Cambria"/>
        </w:rPr>
        <w:t>(2021)</w:t>
      </w:r>
      <w:r w:rsidRPr="00C46287">
        <w:rPr>
          <w:rFonts w:eastAsia="Cambria" w:cs="Cambria"/>
        </w:rPr>
        <w:t xml:space="preserve"> Attribution of the Australian bushfire risk to anthropogenic climate change.</w:t>
      </w:r>
      <w:r>
        <w:rPr>
          <w:rFonts w:eastAsia="Cambria" w:cs="Cambria"/>
        </w:rPr>
        <w:t xml:space="preserve"> </w:t>
      </w:r>
      <w:r w:rsidRPr="00C46287">
        <w:rPr>
          <w:rFonts w:eastAsia="Cambria" w:cs="Cambria"/>
          <w:i/>
          <w:iCs/>
        </w:rPr>
        <w:t>Natural Hazards and Earth System Sciences</w:t>
      </w:r>
      <w:r>
        <w:rPr>
          <w:rFonts w:eastAsia="Cambria" w:cs="Cambria"/>
        </w:rPr>
        <w:t xml:space="preserve"> </w:t>
      </w:r>
      <w:r w:rsidRPr="00C46287">
        <w:rPr>
          <w:rFonts w:eastAsia="Cambria" w:cs="Cambria"/>
        </w:rPr>
        <w:t>21</w:t>
      </w:r>
      <w:r>
        <w:rPr>
          <w:rFonts w:eastAsia="Cambria" w:cs="Cambria"/>
        </w:rPr>
        <w:t>(</w:t>
      </w:r>
      <w:r w:rsidRPr="00C46287">
        <w:rPr>
          <w:rFonts w:eastAsia="Cambria" w:cs="Cambria"/>
        </w:rPr>
        <w:t>3</w:t>
      </w:r>
      <w:r>
        <w:rPr>
          <w:rFonts w:eastAsia="Cambria" w:cs="Cambria"/>
        </w:rPr>
        <w:t>),</w:t>
      </w:r>
      <w:r w:rsidRPr="00C46287">
        <w:rPr>
          <w:rFonts w:eastAsia="Cambria" w:cs="Cambria"/>
        </w:rPr>
        <w:t xml:space="preserve"> 941</w:t>
      </w:r>
      <w:r>
        <w:rPr>
          <w:rFonts w:eastAsia="Cambria" w:cs="Cambria"/>
        </w:rPr>
        <w:t>–</w:t>
      </w:r>
      <w:r w:rsidRPr="00C46287">
        <w:rPr>
          <w:rFonts w:eastAsia="Cambria" w:cs="Cambria"/>
        </w:rPr>
        <w:t>960</w:t>
      </w:r>
      <w:r>
        <w:rPr>
          <w:rFonts w:eastAsia="Cambria" w:cs="Cambria"/>
        </w:rPr>
        <w:t>.</w:t>
      </w:r>
    </w:p>
    <w:p w14:paraId="6313D87E" w14:textId="7E579FE7" w:rsidR="00863875" w:rsidRDefault="00553EC9" w:rsidP="00560A12">
      <w:pPr>
        <w:pStyle w:val="ListParagraph"/>
        <w:numPr>
          <w:ilvl w:val="0"/>
          <w:numId w:val="9"/>
        </w:numPr>
        <w:spacing w:after="120"/>
        <w:contextualSpacing w:val="0"/>
        <w:rPr>
          <w:rFonts w:eastAsiaTheme="majorEastAsia" w:cstheme="majorBidi"/>
          <w:color w:val="000000" w:themeColor="text1"/>
        </w:rPr>
      </w:pPr>
      <w:r w:rsidRPr="00553EC9">
        <w:rPr>
          <w:rFonts w:eastAsiaTheme="majorEastAsia" w:cstheme="majorBidi"/>
          <w:color w:val="000000" w:themeColor="text1"/>
        </w:rPr>
        <w:t xml:space="preserve">Walker J &amp; Hopkins MS (1990) Vegetation. In: </w:t>
      </w:r>
      <w:r w:rsidRPr="00DC7B62">
        <w:rPr>
          <w:rFonts w:eastAsiaTheme="majorEastAsia" w:cstheme="majorBidi"/>
          <w:i/>
          <w:iCs/>
          <w:color w:val="000000" w:themeColor="text1"/>
        </w:rPr>
        <w:t>Australian Soil and Land Survey Field Handbook</w:t>
      </w:r>
      <w:r w:rsidRPr="00553EC9">
        <w:rPr>
          <w:rFonts w:eastAsiaTheme="majorEastAsia" w:cstheme="majorBidi"/>
          <w:color w:val="000000" w:themeColor="text1"/>
        </w:rPr>
        <w:t xml:space="preserve"> </w:t>
      </w:r>
      <w:r w:rsidR="000A509F" w:rsidRPr="00553EC9">
        <w:rPr>
          <w:rFonts w:eastAsiaTheme="majorEastAsia" w:cstheme="majorBidi"/>
          <w:color w:val="000000" w:themeColor="text1"/>
        </w:rPr>
        <w:t>(</w:t>
      </w:r>
      <w:r w:rsidR="000A509F">
        <w:rPr>
          <w:rFonts w:eastAsiaTheme="majorEastAsia" w:cstheme="majorBidi"/>
          <w:color w:val="000000" w:themeColor="text1"/>
        </w:rPr>
        <w:t>E</w:t>
      </w:r>
      <w:r w:rsidR="000A509F" w:rsidRPr="00553EC9">
        <w:rPr>
          <w:rFonts w:eastAsiaTheme="majorEastAsia" w:cstheme="majorBidi"/>
          <w:color w:val="000000" w:themeColor="text1"/>
        </w:rPr>
        <w:t>ds</w:t>
      </w:r>
      <w:r w:rsidR="000A509F">
        <w:rPr>
          <w:rFonts w:eastAsiaTheme="majorEastAsia" w:cstheme="majorBidi"/>
          <w:color w:val="000000" w:themeColor="text1"/>
        </w:rPr>
        <w:t>.</w:t>
      </w:r>
      <w:r w:rsidR="000A509F" w:rsidRPr="00553EC9">
        <w:rPr>
          <w:rFonts w:eastAsiaTheme="majorEastAsia" w:cstheme="majorBidi"/>
          <w:color w:val="000000" w:themeColor="text1"/>
        </w:rPr>
        <w:t xml:space="preserve"> RC McDonald, RF Isbell, JG Speight, J Walker &amp; MS Hopkins)</w:t>
      </w:r>
      <w:r w:rsidR="000A509F">
        <w:rPr>
          <w:rFonts w:eastAsiaTheme="majorEastAsia" w:cstheme="majorBidi"/>
          <w:color w:val="000000" w:themeColor="text1"/>
        </w:rPr>
        <w:t>. S</w:t>
      </w:r>
      <w:r w:rsidRPr="00553EC9">
        <w:rPr>
          <w:rFonts w:eastAsiaTheme="majorEastAsia" w:cstheme="majorBidi"/>
          <w:color w:val="000000" w:themeColor="text1"/>
        </w:rPr>
        <w:t>econd edition</w:t>
      </w:r>
      <w:r w:rsidR="000A509F">
        <w:rPr>
          <w:rFonts w:eastAsiaTheme="majorEastAsia" w:cstheme="majorBidi"/>
          <w:color w:val="000000" w:themeColor="text1"/>
        </w:rPr>
        <w:t>.</w:t>
      </w:r>
      <w:r w:rsidRPr="00553EC9">
        <w:rPr>
          <w:rFonts w:eastAsiaTheme="majorEastAsia" w:cstheme="majorBidi"/>
          <w:color w:val="000000" w:themeColor="text1"/>
        </w:rPr>
        <w:t xml:space="preserve"> Inkata Press, Melbourne.</w:t>
      </w:r>
    </w:p>
    <w:p w14:paraId="473C1C71" w14:textId="7118B6F3" w:rsidR="00220E78" w:rsidRDefault="00CE24A4" w:rsidP="00560A12">
      <w:pPr>
        <w:pStyle w:val="ListParagraph"/>
        <w:numPr>
          <w:ilvl w:val="0"/>
          <w:numId w:val="9"/>
        </w:numPr>
        <w:spacing w:after="120"/>
        <w:contextualSpacing w:val="0"/>
        <w:rPr>
          <w:rFonts w:eastAsiaTheme="majorEastAsia" w:cstheme="majorBidi"/>
          <w:color w:val="000000" w:themeColor="text1"/>
        </w:rPr>
      </w:pPr>
      <w:r w:rsidRPr="7B20C1C1">
        <w:rPr>
          <w:rFonts w:eastAsiaTheme="majorEastAsia" w:cstheme="majorBidi"/>
          <w:color w:val="000000" w:themeColor="text1"/>
        </w:rPr>
        <w:t xml:space="preserve">Webb LJ (1968) </w:t>
      </w:r>
      <w:r w:rsidR="00220E78" w:rsidRPr="7B20C1C1">
        <w:rPr>
          <w:rFonts w:eastAsiaTheme="majorEastAsia" w:cstheme="majorBidi"/>
          <w:color w:val="000000" w:themeColor="text1"/>
        </w:rPr>
        <w:t xml:space="preserve">Environmental </w:t>
      </w:r>
      <w:r w:rsidR="00246A68" w:rsidRPr="7B20C1C1">
        <w:rPr>
          <w:rFonts w:eastAsiaTheme="majorEastAsia" w:cstheme="majorBidi"/>
          <w:color w:val="000000" w:themeColor="text1"/>
        </w:rPr>
        <w:t>r</w:t>
      </w:r>
      <w:r w:rsidR="00220E78" w:rsidRPr="7B20C1C1">
        <w:rPr>
          <w:rFonts w:eastAsiaTheme="majorEastAsia" w:cstheme="majorBidi"/>
          <w:color w:val="000000" w:themeColor="text1"/>
        </w:rPr>
        <w:t xml:space="preserve">elationships of the </w:t>
      </w:r>
      <w:r w:rsidR="00246A68" w:rsidRPr="7B20C1C1">
        <w:rPr>
          <w:rFonts w:eastAsiaTheme="majorEastAsia" w:cstheme="majorBidi"/>
          <w:color w:val="000000" w:themeColor="text1"/>
        </w:rPr>
        <w:t>s</w:t>
      </w:r>
      <w:r w:rsidR="00220E78" w:rsidRPr="7B20C1C1">
        <w:rPr>
          <w:rFonts w:eastAsiaTheme="majorEastAsia" w:cstheme="majorBidi"/>
          <w:color w:val="000000" w:themeColor="text1"/>
        </w:rPr>
        <w:t xml:space="preserve">tructural </w:t>
      </w:r>
      <w:r w:rsidR="00246A68" w:rsidRPr="7B20C1C1">
        <w:rPr>
          <w:rFonts w:eastAsiaTheme="majorEastAsia" w:cstheme="majorBidi"/>
          <w:color w:val="000000" w:themeColor="text1"/>
        </w:rPr>
        <w:t>t</w:t>
      </w:r>
      <w:r w:rsidR="00220E78" w:rsidRPr="7B20C1C1">
        <w:rPr>
          <w:rFonts w:eastAsiaTheme="majorEastAsia" w:cstheme="majorBidi"/>
          <w:color w:val="000000" w:themeColor="text1"/>
        </w:rPr>
        <w:t xml:space="preserve">ypes of Australian </w:t>
      </w:r>
      <w:r w:rsidR="00246A68" w:rsidRPr="7B20C1C1">
        <w:rPr>
          <w:rFonts w:eastAsiaTheme="majorEastAsia" w:cstheme="majorBidi"/>
          <w:color w:val="000000" w:themeColor="text1"/>
        </w:rPr>
        <w:t>r</w:t>
      </w:r>
      <w:r w:rsidR="00220E78" w:rsidRPr="7B20C1C1">
        <w:rPr>
          <w:rFonts w:eastAsiaTheme="majorEastAsia" w:cstheme="majorBidi"/>
          <w:color w:val="000000" w:themeColor="text1"/>
        </w:rPr>
        <w:t xml:space="preserve">ain </w:t>
      </w:r>
      <w:r w:rsidR="00246A68" w:rsidRPr="7B20C1C1">
        <w:rPr>
          <w:rFonts w:eastAsiaTheme="majorEastAsia" w:cstheme="majorBidi"/>
          <w:color w:val="000000" w:themeColor="text1"/>
        </w:rPr>
        <w:t>f</w:t>
      </w:r>
      <w:r w:rsidR="00220E78" w:rsidRPr="7B20C1C1">
        <w:rPr>
          <w:rFonts w:eastAsiaTheme="majorEastAsia" w:cstheme="majorBidi"/>
          <w:color w:val="000000" w:themeColor="text1"/>
        </w:rPr>
        <w:t xml:space="preserve">orest </w:t>
      </w:r>
      <w:r w:rsidR="00246A68" w:rsidRPr="7B20C1C1">
        <w:rPr>
          <w:rFonts w:eastAsiaTheme="majorEastAsia" w:cstheme="majorBidi"/>
          <w:color w:val="000000" w:themeColor="text1"/>
        </w:rPr>
        <w:t>v</w:t>
      </w:r>
      <w:r w:rsidR="00220E78" w:rsidRPr="7B20C1C1">
        <w:rPr>
          <w:rFonts w:eastAsiaTheme="majorEastAsia" w:cstheme="majorBidi"/>
          <w:color w:val="000000" w:themeColor="text1"/>
        </w:rPr>
        <w:t>egetation</w:t>
      </w:r>
      <w:r w:rsidR="00246A68" w:rsidRPr="7B20C1C1">
        <w:rPr>
          <w:rFonts w:eastAsiaTheme="majorEastAsia" w:cstheme="majorBidi"/>
          <w:color w:val="000000" w:themeColor="text1"/>
        </w:rPr>
        <w:t xml:space="preserve">. </w:t>
      </w:r>
      <w:r w:rsidR="00220E78" w:rsidRPr="7B20C1C1">
        <w:rPr>
          <w:rFonts w:eastAsiaTheme="majorEastAsia" w:cstheme="majorBidi"/>
          <w:i/>
          <w:iCs/>
          <w:color w:val="000000" w:themeColor="text1"/>
        </w:rPr>
        <w:t>Ecology</w:t>
      </w:r>
      <w:r w:rsidR="00246A68" w:rsidRPr="7B20C1C1">
        <w:rPr>
          <w:rFonts w:eastAsiaTheme="majorEastAsia" w:cstheme="majorBidi"/>
          <w:color w:val="000000" w:themeColor="text1"/>
        </w:rPr>
        <w:t xml:space="preserve"> </w:t>
      </w:r>
      <w:r w:rsidR="00220E78" w:rsidRPr="7B20C1C1">
        <w:rPr>
          <w:rFonts w:eastAsiaTheme="majorEastAsia" w:cstheme="majorBidi"/>
          <w:color w:val="000000" w:themeColor="text1"/>
        </w:rPr>
        <w:t>49, 296</w:t>
      </w:r>
      <w:r w:rsidR="00863875" w:rsidRPr="7B20C1C1">
        <w:rPr>
          <w:rFonts w:eastAsiaTheme="majorEastAsia" w:cstheme="majorBidi"/>
          <w:color w:val="000000" w:themeColor="text1"/>
        </w:rPr>
        <w:t>–</w:t>
      </w:r>
      <w:r w:rsidR="00220E78" w:rsidRPr="7B20C1C1">
        <w:rPr>
          <w:rFonts w:eastAsiaTheme="majorEastAsia" w:cstheme="majorBidi"/>
          <w:color w:val="000000" w:themeColor="text1"/>
        </w:rPr>
        <w:t>311</w:t>
      </w:r>
      <w:r w:rsidR="00246A68" w:rsidRPr="7B20C1C1">
        <w:rPr>
          <w:rFonts w:eastAsiaTheme="majorEastAsia" w:cstheme="majorBidi"/>
          <w:color w:val="000000" w:themeColor="text1"/>
        </w:rPr>
        <w:t>.</w:t>
      </w:r>
    </w:p>
    <w:p w14:paraId="38601DE1" w14:textId="5CF6007D" w:rsidR="006C34A0" w:rsidRPr="00560A12" w:rsidRDefault="006C34A0" w:rsidP="00560A12">
      <w:pPr>
        <w:pStyle w:val="ListParagraph"/>
        <w:numPr>
          <w:ilvl w:val="0"/>
          <w:numId w:val="9"/>
        </w:numPr>
        <w:spacing w:after="120"/>
        <w:contextualSpacing w:val="0"/>
        <w:rPr>
          <w:rFonts w:eastAsiaTheme="majorEastAsia" w:cstheme="majorBidi"/>
          <w:color w:val="000000" w:themeColor="text1"/>
        </w:rPr>
      </w:pPr>
      <w:r w:rsidRPr="7B20C1C1">
        <w:rPr>
          <w:rFonts w:eastAsiaTheme="majorEastAsia" w:cstheme="majorBidi"/>
          <w:color w:val="000000" w:themeColor="text1"/>
        </w:rPr>
        <w:t>Webb LJ</w:t>
      </w:r>
      <w:r w:rsidR="00863875" w:rsidRPr="7B20C1C1">
        <w:rPr>
          <w:rFonts w:eastAsiaTheme="majorEastAsia" w:cstheme="majorBidi"/>
          <w:color w:val="000000" w:themeColor="text1"/>
        </w:rPr>
        <w:t xml:space="preserve"> &amp;</w:t>
      </w:r>
      <w:r w:rsidRPr="7B20C1C1">
        <w:rPr>
          <w:rFonts w:eastAsiaTheme="majorEastAsia" w:cstheme="majorBidi"/>
          <w:color w:val="000000" w:themeColor="text1"/>
        </w:rPr>
        <w:t xml:space="preserve"> Tracey JG (1981) Australian rainforests: patterns and change. In: </w:t>
      </w:r>
      <w:r w:rsidRPr="00D013FF">
        <w:rPr>
          <w:rFonts w:eastAsiaTheme="majorEastAsia" w:cstheme="majorBidi"/>
          <w:i/>
          <w:iCs/>
          <w:color w:val="000000" w:themeColor="text1"/>
        </w:rPr>
        <w:t xml:space="preserve">Ecological Biogeography of Australia, </w:t>
      </w:r>
      <w:proofErr w:type="spellStart"/>
      <w:r w:rsidRPr="00D013FF">
        <w:rPr>
          <w:rFonts w:eastAsiaTheme="majorEastAsia" w:cstheme="majorBidi"/>
          <w:i/>
          <w:iCs/>
          <w:color w:val="000000" w:themeColor="text1"/>
        </w:rPr>
        <w:t>Monographie</w:t>
      </w:r>
      <w:proofErr w:type="spellEnd"/>
      <w:r w:rsidRPr="00D013FF">
        <w:rPr>
          <w:rFonts w:eastAsiaTheme="majorEastAsia" w:cstheme="majorBidi"/>
          <w:i/>
          <w:iCs/>
          <w:color w:val="000000" w:themeColor="text1"/>
        </w:rPr>
        <w:t xml:space="preserve"> </w:t>
      </w:r>
      <w:proofErr w:type="spellStart"/>
      <w:r w:rsidRPr="00D013FF">
        <w:rPr>
          <w:rFonts w:eastAsiaTheme="majorEastAsia" w:cstheme="majorBidi"/>
          <w:i/>
          <w:iCs/>
          <w:color w:val="000000" w:themeColor="text1"/>
        </w:rPr>
        <w:t>Biologicae</w:t>
      </w:r>
      <w:proofErr w:type="spellEnd"/>
      <w:r w:rsidRPr="7B20C1C1">
        <w:rPr>
          <w:rFonts w:eastAsiaTheme="majorEastAsia" w:cstheme="majorBidi"/>
          <w:color w:val="000000" w:themeColor="text1"/>
        </w:rPr>
        <w:t xml:space="preserve"> 41, A. Keast (ed) (The Hague: W. Junk) 1(2): pp. 605</w:t>
      </w:r>
      <w:r w:rsidR="00863875" w:rsidRPr="7B20C1C1">
        <w:rPr>
          <w:rFonts w:eastAsiaTheme="majorEastAsia" w:cstheme="majorBidi"/>
          <w:color w:val="000000" w:themeColor="text1"/>
        </w:rPr>
        <w:t>–</w:t>
      </w:r>
      <w:r w:rsidRPr="7B20C1C1">
        <w:rPr>
          <w:rFonts w:eastAsiaTheme="majorEastAsia" w:cstheme="majorBidi"/>
          <w:color w:val="000000" w:themeColor="text1"/>
        </w:rPr>
        <w:t xml:space="preserve">694. </w:t>
      </w:r>
    </w:p>
    <w:p w14:paraId="3A99EFF5" w14:textId="4F526E28" w:rsidR="00953248" w:rsidRDefault="000B0E04" w:rsidP="00DC7B62">
      <w:pPr>
        <w:pStyle w:val="ListParagraph"/>
        <w:numPr>
          <w:ilvl w:val="0"/>
          <w:numId w:val="9"/>
        </w:numPr>
        <w:spacing w:after="120"/>
        <w:contextualSpacing w:val="0"/>
        <w:rPr>
          <w:rFonts w:eastAsiaTheme="majorEastAsia" w:cstheme="majorBidi"/>
          <w:color w:val="000000" w:themeColor="text1"/>
        </w:rPr>
      </w:pPr>
      <w:r w:rsidRPr="7B20C1C1">
        <w:rPr>
          <w:rFonts w:eastAsiaTheme="majorEastAsia" w:cstheme="majorBidi"/>
          <w:color w:val="000000" w:themeColor="text1"/>
        </w:rPr>
        <w:t xml:space="preserve">Webb </w:t>
      </w:r>
      <w:r w:rsidR="00953248" w:rsidRPr="7B20C1C1">
        <w:rPr>
          <w:rFonts w:eastAsiaTheme="majorEastAsia" w:cstheme="majorBidi"/>
          <w:color w:val="000000" w:themeColor="text1"/>
        </w:rPr>
        <w:t>LJ, Tracey JG</w:t>
      </w:r>
      <w:r w:rsidR="00863875" w:rsidRPr="7B20C1C1">
        <w:rPr>
          <w:rFonts w:eastAsiaTheme="majorEastAsia" w:cstheme="majorBidi"/>
          <w:color w:val="000000" w:themeColor="text1"/>
        </w:rPr>
        <w:t xml:space="preserve"> &amp;</w:t>
      </w:r>
      <w:r w:rsidR="00953248" w:rsidRPr="7B20C1C1">
        <w:rPr>
          <w:rFonts w:eastAsiaTheme="majorEastAsia" w:cstheme="majorBidi"/>
          <w:color w:val="000000" w:themeColor="text1"/>
        </w:rPr>
        <w:t xml:space="preserve"> Williams WT</w:t>
      </w:r>
      <w:r w:rsidRPr="7B20C1C1">
        <w:rPr>
          <w:rFonts w:eastAsiaTheme="majorEastAsia" w:cstheme="majorBidi"/>
          <w:color w:val="000000" w:themeColor="text1"/>
        </w:rPr>
        <w:t xml:space="preserve"> </w:t>
      </w:r>
      <w:r w:rsidR="00953248" w:rsidRPr="7B20C1C1">
        <w:rPr>
          <w:rFonts w:eastAsiaTheme="majorEastAsia" w:cstheme="majorBidi"/>
          <w:color w:val="000000" w:themeColor="text1"/>
        </w:rPr>
        <w:t>(</w:t>
      </w:r>
      <w:r w:rsidRPr="7B20C1C1">
        <w:rPr>
          <w:rFonts w:eastAsiaTheme="majorEastAsia" w:cstheme="majorBidi"/>
          <w:color w:val="000000" w:themeColor="text1"/>
        </w:rPr>
        <w:t>1984</w:t>
      </w:r>
      <w:r w:rsidR="00953248" w:rsidRPr="7B20C1C1">
        <w:rPr>
          <w:rFonts w:eastAsiaTheme="majorEastAsia" w:cstheme="majorBidi"/>
          <w:color w:val="000000" w:themeColor="text1"/>
        </w:rPr>
        <w:t xml:space="preserve">) A floristic framework of Australian rainforests. </w:t>
      </w:r>
      <w:r w:rsidR="00953248" w:rsidRPr="7B20C1C1">
        <w:rPr>
          <w:rFonts w:eastAsiaTheme="majorEastAsia" w:cstheme="majorBidi"/>
          <w:i/>
          <w:iCs/>
          <w:color w:val="000000" w:themeColor="text1"/>
        </w:rPr>
        <w:t>Australian Journal of Ecology</w:t>
      </w:r>
      <w:r w:rsidR="00953248" w:rsidRPr="7B20C1C1">
        <w:rPr>
          <w:rFonts w:eastAsiaTheme="majorEastAsia" w:cstheme="majorBidi"/>
          <w:color w:val="000000" w:themeColor="text1"/>
        </w:rPr>
        <w:t xml:space="preserve"> 9, 169</w:t>
      </w:r>
      <w:r w:rsidR="00863875" w:rsidRPr="7B20C1C1">
        <w:rPr>
          <w:rFonts w:eastAsiaTheme="majorEastAsia" w:cstheme="majorBidi"/>
          <w:color w:val="000000" w:themeColor="text1"/>
        </w:rPr>
        <w:t>–</w:t>
      </w:r>
      <w:r w:rsidR="00953248" w:rsidRPr="7B20C1C1">
        <w:rPr>
          <w:rFonts w:eastAsiaTheme="majorEastAsia" w:cstheme="majorBidi"/>
          <w:color w:val="000000" w:themeColor="text1"/>
        </w:rPr>
        <w:t>198.</w:t>
      </w:r>
    </w:p>
    <w:p w14:paraId="4E45DF48" w14:textId="2858C980" w:rsidR="00FE2904" w:rsidRDefault="00C56636" w:rsidP="00D013FF">
      <w:pPr>
        <w:numPr>
          <w:ilvl w:val="0"/>
          <w:numId w:val="9"/>
        </w:numPr>
        <w:rPr>
          <w:rStyle w:val="Hyperlink"/>
          <w:rFonts w:eastAsiaTheme="minorEastAsia"/>
          <w:color w:val="000000" w:themeColor="text1"/>
          <w:sz w:val="22"/>
          <w:u w:val="none"/>
        </w:rPr>
      </w:pPr>
      <w:r w:rsidRPr="7B20C1C1">
        <w:rPr>
          <w:rFonts w:eastAsia="Helvetica" w:cs="Helvetica"/>
          <w:color w:val="000000" w:themeColor="text1"/>
        </w:rPr>
        <w:t>Wood SW, Prior LD, Stephens HC</w:t>
      </w:r>
      <w:r w:rsidR="00863875" w:rsidRPr="7B20C1C1">
        <w:rPr>
          <w:rFonts w:eastAsia="Helvetica" w:cs="Helvetica"/>
          <w:color w:val="000000" w:themeColor="text1"/>
        </w:rPr>
        <w:t xml:space="preserve"> &amp;</w:t>
      </w:r>
      <w:r w:rsidRPr="7B20C1C1">
        <w:rPr>
          <w:rFonts w:eastAsia="Helvetica" w:cs="Helvetica"/>
          <w:color w:val="000000" w:themeColor="text1"/>
        </w:rPr>
        <w:t xml:space="preserve"> Bowman DMJS (2015) Macroecology of Australian Tall Eucalypt Forests: Baseline Data from a Continental-Scale Permanent Plot Network. </w:t>
      </w:r>
      <w:proofErr w:type="spellStart"/>
      <w:r w:rsidRPr="00D013FF">
        <w:rPr>
          <w:rFonts w:eastAsia="Helvetica" w:cs="Helvetica"/>
          <w:i/>
          <w:iCs/>
          <w:color w:val="000000" w:themeColor="text1"/>
        </w:rPr>
        <w:t>PLoS</w:t>
      </w:r>
      <w:proofErr w:type="spellEnd"/>
      <w:r w:rsidRPr="00D013FF">
        <w:rPr>
          <w:rFonts w:eastAsia="Helvetica" w:cs="Helvetica"/>
          <w:i/>
          <w:iCs/>
          <w:color w:val="000000" w:themeColor="text1"/>
        </w:rPr>
        <w:t xml:space="preserve"> ONE</w:t>
      </w:r>
      <w:r w:rsidRPr="7B20C1C1">
        <w:rPr>
          <w:rFonts w:eastAsia="Helvetica" w:cs="Helvetica"/>
          <w:color w:val="000000" w:themeColor="text1"/>
        </w:rPr>
        <w:t xml:space="preserve"> 10(9): e0137811. </w:t>
      </w:r>
      <w:hyperlink r:id="rId138" w:history="1">
        <w:r w:rsidRPr="7B20C1C1">
          <w:rPr>
            <w:rStyle w:val="Hyperlink"/>
            <w:rFonts w:eastAsia="Helvetica"/>
          </w:rPr>
          <w:t>https://doi.org/10.1371/journal.pone.0137811</w:t>
        </w:r>
      </w:hyperlink>
    </w:p>
    <w:p w14:paraId="33C66DB4" w14:textId="1DDFED1C" w:rsidR="003C5FC8" w:rsidRDefault="00432983" w:rsidP="00D013FF">
      <w:pPr>
        <w:numPr>
          <w:ilvl w:val="0"/>
          <w:numId w:val="9"/>
        </w:numPr>
        <w:rPr>
          <w:rStyle w:val="Hyperlink"/>
          <w:rFonts w:eastAsiaTheme="minorEastAsia"/>
          <w:color w:val="000000" w:themeColor="text1"/>
          <w:sz w:val="22"/>
          <w:u w:val="none"/>
        </w:rPr>
      </w:pPr>
      <w:r w:rsidRPr="7B20C1C1">
        <w:rPr>
          <w:rStyle w:val="Hyperlink"/>
          <w:rFonts w:eastAsiaTheme="minorEastAsia"/>
          <w:color w:val="000000" w:themeColor="text1"/>
          <w:sz w:val="22"/>
          <w:szCs w:val="22"/>
          <w:u w:val="none"/>
        </w:rPr>
        <w:lastRenderedPageBreak/>
        <w:t>W</w:t>
      </w:r>
      <w:r w:rsidR="00863875" w:rsidRPr="7B20C1C1">
        <w:rPr>
          <w:rStyle w:val="Hyperlink"/>
          <w:rFonts w:eastAsiaTheme="minorEastAsia"/>
          <w:color w:val="000000" w:themeColor="text1"/>
          <w:sz w:val="22"/>
          <w:szCs w:val="22"/>
          <w:u w:val="none"/>
        </w:rPr>
        <w:t>orth</w:t>
      </w:r>
      <w:r w:rsidRPr="7B20C1C1">
        <w:rPr>
          <w:rStyle w:val="Hyperlink"/>
          <w:rFonts w:eastAsiaTheme="minorEastAsia"/>
          <w:color w:val="000000" w:themeColor="text1"/>
          <w:sz w:val="22"/>
          <w:szCs w:val="22"/>
          <w:u w:val="none"/>
        </w:rPr>
        <w:t xml:space="preserve"> JRP, J</w:t>
      </w:r>
      <w:r w:rsidR="00863875" w:rsidRPr="7B20C1C1">
        <w:rPr>
          <w:rStyle w:val="Hyperlink"/>
          <w:rFonts w:eastAsiaTheme="minorEastAsia"/>
          <w:color w:val="000000" w:themeColor="text1"/>
          <w:sz w:val="22"/>
          <w:szCs w:val="22"/>
          <w:u w:val="none"/>
        </w:rPr>
        <w:t>ordan</w:t>
      </w:r>
      <w:r w:rsidRPr="7B20C1C1">
        <w:rPr>
          <w:rStyle w:val="Hyperlink"/>
          <w:rFonts w:eastAsiaTheme="minorEastAsia"/>
          <w:color w:val="000000" w:themeColor="text1"/>
          <w:sz w:val="22"/>
          <w:szCs w:val="22"/>
          <w:u w:val="none"/>
        </w:rPr>
        <w:t xml:space="preserve"> GJ, </w:t>
      </w:r>
      <w:proofErr w:type="spellStart"/>
      <w:r w:rsidRPr="7B20C1C1">
        <w:rPr>
          <w:rStyle w:val="Hyperlink"/>
          <w:rFonts w:eastAsiaTheme="minorEastAsia"/>
          <w:color w:val="000000" w:themeColor="text1"/>
          <w:sz w:val="22"/>
          <w:szCs w:val="22"/>
          <w:u w:val="none"/>
        </w:rPr>
        <w:t>M</w:t>
      </w:r>
      <w:r w:rsidR="00863875" w:rsidRPr="7B20C1C1">
        <w:rPr>
          <w:rStyle w:val="Hyperlink"/>
          <w:rFonts w:eastAsiaTheme="minorEastAsia"/>
          <w:color w:val="000000" w:themeColor="text1"/>
          <w:sz w:val="22"/>
          <w:szCs w:val="22"/>
          <w:u w:val="none"/>
        </w:rPr>
        <w:t>arthick</w:t>
      </w:r>
      <w:proofErr w:type="spellEnd"/>
      <w:r w:rsidRPr="7B20C1C1">
        <w:rPr>
          <w:rStyle w:val="Hyperlink"/>
          <w:rFonts w:eastAsiaTheme="minorEastAsia"/>
          <w:color w:val="000000" w:themeColor="text1"/>
          <w:sz w:val="22"/>
          <w:szCs w:val="22"/>
          <w:u w:val="none"/>
        </w:rPr>
        <w:t xml:space="preserve"> JR, M</w:t>
      </w:r>
      <w:r w:rsidR="00863875" w:rsidRPr="7B20C1C1">
        <w:rPr>
          <w:rStyle w:val="Hyperlink"/>
          <w:rFonts w:eastAsiaTheme="minorEastAsia"/>
          <w:color w:val="000000" w:themeColor="text1"/>
          <w:sz w:val="22"/>
          <w:szCs w:val="22"/>
          <w:u w:val="none"/>
        </w:rPr>
        <w:t>cKinnon</w:t>
      </w:r>
      <w:r w:rsidRPr="7B20C1C1">
        <w:rPr>
          <w:rStyle w:val="Hyperlink"/>
          <w:rFonts w:eastAsiaTheme="minorEastAsia"/>
          <w:color w:val="000000" w:themeColor="text1"/>
          <w:sz w:val="22"/>
          <w:szCs w:val="22"/>
          <w:u w:val="none"/>
        </w:rPr>
        <w:t xml:space="preserve"> GE </w:t>
      </w:r>
      <w:r w:rsidR="00863875" w:rsidRPr="7B20C1C1">
        <w:rPr>
          <w:rStyle w:val="Hyperlink"/>
          <w:rFonts w:eastAsiaTheme="minorEastAsia"/>
          <w:color w:val="000000" w:themeColor="text1"/>
          <w:sz w:val="22"/>
          <w:szCs w:val="22"/>
          <w:u w:val="none"/>
        </w:rPr>
        <w:t>&amp;</w:t>
      </w:r>
      <w:r w:rsidRPr="7B20C1C1">
        <w:rPr>
          <w:rStyle w:val="Hyperlink"/>
          <w:rFonts w:eastAsiaTheme="minorEastAsia"/>
          <w:color w:val="000000" w:themeColor="text1"/>
          <w:sz w:val="22"/>
          <w:szCs w:val="22"/>
          <w:u w:val="none"/>
        </w:rPr>
        <w:t xml:space="preserve"> V</w:t>
      </w:r>
      <w:r w:rsidR="00863875" w:rsidRPr="7B20C1C1">
        <w:rPr>
          <w:rStyle w:val="Hyperlink"/>
          <w:rFonts w:eastAsiaTheme="minorEastAsia"/>
          <w:color w:val="000000" w:themeColor="text1"/>
          <w:sz w:val="22"/>
          <w:szCs w:val="22"/>
          <w:u w:val="none"/>
        </w:rPr>
        <w:t>aillancourt</w:t>
      </w:r>
      <w:r w:rsidRPr="7B20C1C1">
        <w:rPr>
          <w:rStyle w:val="Hyperlink"/>
          <w:rFonts w:eastAsiaTheme="minorEastAsia"/>
          <w:color w:val="000000" w:themeColor="text1"/>
          <w:sz w:val="22"/>
          <w:szCs w:val="22"/>
          <w:u w:val="none"/>
        </w:rPr>
        <w:t xml:space="preserve"> RE (2010) Chloroplast evidence for geographic stasis of the Australian bird-dispersed shrub </w:t>
      </w:r>
      <w:proofErr w:type="spellStart"/>
      <w:r w:rsidRPr="7B20C1C1">
        <w:rPr>
          <w:rStyle w:val="Hyperlink"/>
          <w:rFonts w:eastAsiaTheme="minorEastAsia"/>
          <w:i/>
          <w:iCs/>
          <w:color w:val="000000" w:themeColor="text1"/>
          <w:sz w:val="22"/>
          <w:szCs w:val="22"/>
          <w:u w:val="none"/>
        </w:rPr>
        <w:t>Tasmannia</w:t>
      </w:r>
      <w:proofErr w:type="spellEnd"/>
      <w:r w:rsidRPr="7B20C1C1">
        <w:rPr>
          <w:rStyle w:val="Hyperlink"/>
          <w:rFonts w:eastAsiaTheme="minorEastAsia"/>
          <w:i/>
          <w:iCs/>
          <w:color w:val="000000" w:themeColor="text1"/>
          <w:sz w:val="22"/>
          <w:szCs w:val="22"/>
          <w:u w:val="none"/>
        </w:rPr>
        <w:t xml:space="preserve"> lanceolata</w:t>
      </w:r>
      <w:r w:rsidRPr="7B20C1C1">
        <w:rPr>
          <w:rStyle w:val="Hyperlink"/>
          <w:rFonts w:eastAsiaTheme="minorEastAsia"/>
          <w:color w:val="000000" w:themeColor="text1"/>
          <w:sz w:val="22"/>
          <w:szCs w:val="22"/>
          <w:u w:val="none"/>
        </w:rPr>
        <w:t xml:space="preserve"> (</w:t>
      </w:r>
      <w:proofErr w:type="spellStart"/>
      <w:r w:rsidRPr="7B20C1C1">
        <w:rPr>
          <w:rStyle w:val="Hyperlink"/>
          <w:rFonts w:eastAsiaTheme="minorEastAsia"/>
          <w:color w:val="000000" w:themeColor="text1"/>
          <w:sz w:val="22"/>
          <w:szCs w:val="22"/>
          <w:u w:val="none"/>
        </w:rPr>
        <w:t>Winteraceae</w:t>
      </w:r>
      <w:proofErr w:type="spellEnd"/>
      <w:r w:rsidRPr="7B20C1C1">
        <w:rPr>
          <w:rStyle w:val="Hyperlink"/>
          <w:rFonts w:eastAsiaTheme="minorEastAsia"/>
          <w:color w:val="000000" w:themeColor="text1"/>
          <w:sz w:val="22"/>
          <w:szCs w:val="22"/>
          <w:u w:val="none"/>
        </w:rPr>
        <w:t xml:space="preserve">). </w:t>
      </w:r>
      <w:r w:rsidRPr="00D013FF">
        <w:rPr>
          <w:rStyle w:val="Hyperlink"/>
          <w:rFonts w:eastAsiaTheme="minorEastAsia"/>
          <w:i/>
          <w:iCs/>
          <w:color w:val="000000" w:themeColor="text1"/>
          <w:sz w:val="22"/>
          <w:szCs w:val="22"/>
          <w:u w:val="none"/>
        </w:rPr>
        <w:t>Molecular Ecology</w:t>
      </w:r>
      <w:r w:rsidRPr="7B20C1C1">
        <w:rPr>
          <w:rStyle w:val="Hyperlink"/>
          <w:rFonts w:eastAsiaTheme="minorEastAsia"/>
          <w:color w:val="000000" w:themeColor="text1"/>
          <w:sz w:val="22"/>
          <w:szCs w:val="22"/>
          <w:u w:val="none"/>
        </w:rPr>
        <w:t>, 19: 2949</w:t>
      </w:r>
      <w:r w:rsidR="005D1634" w:rsidRPr="7B20C1C1">
        <w:rPr>
          <w:rStyle w:val="Hyperlink"/>
          <w:rFonts w:eastAsiaTheme="minorEastAsia"/>
          <w:color w:val="000000" w:themeColor="text1"/>
          <w:sz w:val="22"/>
          <w:szCs w:val="22"/>
          <w:u w:val="none"/>
        </w:rPr>
        <w:t>–</w:t>
      </w:r>
      <w:r w:rsidRPr="7B20C1C1">
        <w:rPr>
          <w:rStyle w:val="Hyperlink"/>
          <w:rFonts w:eastAsiaTheme="minorEastAsia"/>
          <w:color w:val="000000" w:themeColor="text1"/>
          <w:sz w:val="22"/>
          <w:szCs w:val="22"/>
          <w:u w:val="none"/>
        </w:rPr>
        <w:t xml:space="preserve">2963. </w:t>
      </w:r>
      <w:hyperlink r:id="rId139" w:history="1">
        <w:r w:rsidR="003C5FC8" w:rsidRPr="7B20C1C1">
          <w:rPr>
            <w:rStyle w:val="Hyperlink"/>
            <w:rFonts w:eastAsiaTheme="minorEastAsia"/>
            <w:sz w:val="22"/>
            <w:szCs w:val="22"/>
          </w:rPr>
          <w:t>https://doi.org/10.1111/j.1365-294X.2010.04725.x</w:t>
        </w:r>
      </w:hyperlink>
    </w:p>
    <w:p w14:paraId="2292FC1F" w14:textId="0D679886" w:rsidR="003C5FC8" w:rsidRDefault="003C5FC8" w:rsidP="00D013FF">
      <w:pPr>
        <w:numPr>
          <w:ilvl w:val="0"/>
          <w:numId w:val="9"/>
        </w:numPr>
        <w:rPr>
          <w:rStyle w:val="Hyperlink"/>
          <w:rFonts w:eastAsiaTheme="minorEastAsia"/>
          <w:color w:val="000000" w:themeColor="text1"/>
          <w:sz w:val="22"/>
          <w:u w:val="none"/>
        </w:rPr>
      </w:pPr>
      <w:r w:rsidRPr="7B20C1C1">
        <w:rPr>
          <w:rStyle w:val="Hyperlink"/>
          <w:rFonts w:eastAsiaTheme="minorEastAsia"/>
          <w:color w:val="000000" w:themeColor="text1"/>
          <w:sz w:val="22"/>
          <w:szCs w:val="22"/>
          <w:u w:val="none"/>
        </w:rPr>
        <w:t xml:space="preserve">Worth JR, </w:t>
      </w:r>
      <w:proofErr w:type="spellStart"/>
      <w:r w:rsidRPr="7B20C1C1">
        <w:rPr>
          <w:rStyle w:val="Hyperlink"/>
          <w:rFonts w:eastAsiaTheme="minorEastAsia"/>
          <w:color w:val="000000" w:themeColor="text1"/>
          <w:sz w:val="22"/>
          <w:szCs w:val="22"/>
          <w:u w:val="none"/>
        </w:rPr>
        <w:t>Marthick</w:t>
      </w:r>
      <w:proofErr w:type="spellEnd"/>
      <w:r w:rsidRPr="7B20C1C1">
        <w:rPr>
          <w:rStyle w:val="Hyperlink"/>
          <w:rFonts w:eastAsiaTheme="minorEastAsia"/>
          <w:color w:val="000000" w:themeColor="text1"/>
          <w:sz w:val="22"/>
          <w:szCs w:val="22"/>
          <w:u w:val="none"/>
        </w:rPr>
        <w:t xml:space="preserve"> JR, Jordan GJ</w:t>
      </w:r>
      <w:r w:rsidR="005D1634" w:rsidRPr="7B20C1C1">
        <w:rPr>
          <w:rStyle w:val="Hyperlink"/>
          <w:rFonts w:eastAsiaTheme="minorEastAsia"/>
          <w:color w:val="000000" w:themeColor="text1"/>
          <w:sz w:val="22"/>
          <w:szCs w:val="22"/>
          <w:u w:val="none"/>
        </w:rPr>
        <w:t xml:space="preserve"> &amp;</w:t>
      </w:r>
      <w:r w:rsidRPr="7B20C1C1">
        <w:rPr>
          <w:rStyle w:val="Hyperlink"/>
          <w:rFonts w:eastAsiaTheme="minorEastAsia"/>
          <w:color w:val="000000" w:themeColor="text1"/>
          <w:sz w:val="22"/>
          <w:szCs w:val="22"/>
          <w:u w:val="none"/>
        </w:rPr>
        <w:t xml:space="preserve"> Vaillancourt RE. </w:t>
      </w:r>
      <w:r w:rsidR="006751B0" w:rsidRPr="7B20C1C1">
        <w:rPr>
          <w:rStyle w:val="Hyperlink"/>
          <w:rFonts w:eastAsiaTheme="minorEastAsia"/>
          <w:color w:val="000000" w:themeColor="text1"/>
          <w:sz w:val="22"/>
          <w:szCs w:val="22"/>
          <w:u w:val="none"/>
        </w:rPr>
        <w:t xml:space="preserve">(2011) </w:t>
      </w:r>
      <w:r w:rsidRPr="7B20C1C1">
        <w:rPr>
          <w:rStyle w:val="Hyperlink"/>
          <w:rFonts w:eastAsiaTheme="minorEastAsia"/>
          <w:color w:val="000000" w:themeColor="text1"/>
          <w:sz w:val="22"/>
          <w:szCs w:val="22"/>
          <w:u w:val="none"/>
        </w:rPr>
        <w:t xml:space="preserve">Low but structured chloroplast diversity in </w:t>
      </w:r>
      <w:proofErr w:type="spellStart"/>
      <w:r w:rsidRPr="7B20C1C1">
        <w:rPr>
          <w:rStyle w:val="Hyperlink"/>
          <w:rFonts w:eastAsiaTheme="minorEastAsia"/>
          <w:i/>
          <w:iCs/>
          <w:color w:val="000000" w:themeColor="text1"/>
          <w:sz w:val="22"/>
          <w:szCs w:val="22"/>
          <w:u w:val="none"/>
        </w:rPr>
        <w:t>Atherosperma</w:t>
      </w:r>
      <w:proofErr w:type="spellEnd"/>
      <w:r w:rsidRPr="7B20C1C1">
        <w:rPr>
          <w:rStyle w:val="Hyperlink"/>
          <w:rFonts w:eastAsiaTheme="minorEastAsia"/>
          <w:i/>
          <w:iCs/>
          <w:color w:val="000000" w:themeColor="text1"/>
          <w:sz w:val="22"/>
          <w:szCs w:val="22"/>
          <w:u w:val="none"/>
        </w:rPr>
        <w:t xml:space="preserve"> </w:t>
      </w:r>
      <w:proofErr w:type="spellStart"/>
      <w:r w:rsidRPr="7B20C1C1">
        <w:rPr>
          <w:rStyle w:val="Hyperlink"/>
          <w:rFonts w:eastAsiaTheme="minorEastAsia"/>
          <w:i/>
          <w:iCs/>
          <w:color w:val="000000" w:themeColor="text1"/>
          <w:sz w:val="22"/>
          <w:szCs w:val="22"/>
          <w:u w:val="none"/>
        </w:rPr>
        <w:t>moschatum</w:t>
      </w:r>
      <w:proofErr w:type="spellEnd"/>
      <w:r w:rsidRPr="7B20C1C1">
        <w:rPr>
          <w:rStyle w:val="Hyperlink"/>
          <w:rFonts w:eastAsiaTheme="minorEastAsia"/>
          <w:color w:val="000000" w:themeColor="text1"/>
          <w:sz w:val="22"/>
          <w:szCs w:val="22"/>
          <w:u w:val="none"/>
        </w:rPr>
        <w:t xml:space="preserve"> (</w:t>
      </w:r>
      <w:proofErr w:type="spellStart"/>
      <w:r w:rsidRPr="7B20C1C1">
        <w:rPr>
          <w:rStyle w:val="Hyperlink"/>
          <w:rFonts w:eastAsiaTheme="minorEastAsia"/>
          <w:color w:val="000000" w:themeColor="text1"/>
          <w:sz w:val="22"/>
          <w:szCs w:val="22"/>
          <w:u w:val="none"/>
        </w:rPr>
        <w:t>Atherospermataceae</w:t>
      </w:r>
      <w:proofErr w:type="spellEnd"/>
      <w:r w:rsidRPr="7B20C1C1">
        <w:rPr>
          <w:rStyle w:val="Hyperlink"/>
          <w:rFonts w:eastAsiaTheme="minorEastAsia"/>
          <w:color w:val="000000" w:themeColor="text1"/>
          <w:sz w:val="22"/>
          <w:szCs w:val="22"/>
          <w:u w:val="none"/>
        </w:rPr>
        <w:t xml:space="preserve">) suggests bottlenecks in response to the Pleistocene </w:t>
      </w:r>
      <w:proofErr w:type="spellStart"/>
      <w:r w:rsidRPr="7B20C1C1">
        <w:rPr>
          <w:rStyle w:val="Hyperlink"/>
          <w:rFonts w:eastAsiaTheme="minorEastAsia"/>
          <w:color w:val="000000" w:themeColor="text1"/>
          <w:sz w:val="22"/>
          <w:szCs w:val="22"/>
          <w:u w:val="none"/>
        </w:rPr>
        <w:t>glacials</w:t>
      </w:r>
      <w:proofErr w:type="spellEnd"/>
      <w:r w:rsidRPr="7B20C1C1">
        <w:rPr>
          <w:rStyle w:val="Hyperlink"/>
          <w:rFonts w:eastAsiaTheme="minorEastAsia"/>
          <w:color w:val="000000" w:themeColor="text1"/>
          <w:sz w:val="22"/>
          <w:szCs w:val="22"/>
          <w:u w:val="none"/>
        </w:rPr>
        <w:t xml:space="preserve">. </w:t>
      </w:r>
      <w:r w:rsidR="005D1634" w:rsidRPr="7B20C1C1">
        <w:rPr>
          <w:rStyle w:val="Hyperlink"/>
          <w:rFonts w:eastAsiaTheme="minorEastAsia"/>
          <w:i/>
          <w:iCs/>
          <w:color w:val="000000" w:themeColor="text1"/>
          <w:sz w:val="22"/>
          <w:szCs w:val="22"/>
          <w:u w:val="none"/>
        </w:rPr>
        <w:t>Annals of botany</w:t>
      </w:r>
      <w:r w:rsidRPr="7B20C1C1">
        <w:rPr>
          <w:rStyle w:val="Hyperlink"/>
          <w:rFonts w:eastAsiaTheme="minorEastAsia"/>
          <w:color w:val="000000" w:themeColor="text1"/>
          <w:sz w:val="22"/>
          <w:szCs w:val="22"/>
          <w:u w:val="none"/>
        </w:rPr>
        <w:t xml:space="preserve"> 108(7):1247</w:t>
      </w:r>
      <w:r w:rsidR="005D1634" w:rsidRPr="7B20C1C1">
        <w:rPr>
          <w:rStyle w:val="Hyperlink"/>
          <w:rFonts w:eastAsiaTheme="minorEastAsia"/>
          <w:color w:val="000000" w:themeColor="text1"/>
          <w:sz w:val="22"/>
          <w:szCs w:val="22"/>
          <w:u w:val="none"/>
        </w:rPr>
        <w:t>–</w:t>
      </w:r>
      <w:r w:rsidRPr="7B20C1C1">
        <w:rPr>
          <w:rStyle w:val="Hyperlink"/>
          <w:rFonts w:eastAsiaTheme="minorEastAsia"/>
          <w:color w:val="000000" w:themeColor="text1"/>
          <w:sz w:val="22"/>
          <w:szCs w:val="22"/>
          <w:u w:val="none"/>
        </w:rPr>
        <w:t xml:space="preserve">56. </w:t>
      </w:r>
      <w:proofErr w:type="spellStart"/>
      <w:r w:rsidRPr="7B20C1C1">
        <w:rPr>
          <w:rStyle w:val="Hyperlink"/>
          <w:rFonts w:eastAsiaTheme="minorEastAsia"/>
          <w:color w:val="000000" w:themeColor="text1"/>
          <w:sz w:val="22"/>
          <w:szCs w:val="22"/>
          <w:u w:val="none"/>
        </w:rPr>
        <w:t>doi</w:t>
      </w:r>
      <w:proofErr w:type="spellEnd"/>
      <w:r w:rsidRPr="7B20C1C1">
        <w:rPr>
          <w:rStyle w:val="Hyperlink"/>
          <w:rFonts w:eastAsiaTheme="minorEastAsia"/>
          <w:color w:val="000000" w:themeColor="text1"/>
          <w:sz w:val="22"/>
          <w:szCs w:val="22"/>
          <w:u w:val="none"/>
        </w:rPr>
        <w:t>: 10.1093/</w:t>
      </w:r>
      <w:proofErr w:type="spellStart"/>
      <w:r w:rsidRPr="7B20C1C1">
        <w:rPr>
          <w:rStyle w:val="Hyperlink"/>
          <w:rFonts w:eastAsiaTheme="minorEastAsia"/>
          <w:color w:val="000000" w:themeColor="text1"/>
          <w:sz w:val="22"/>
          <w:szCs w:val="22"/>
          <w:u w:val="none"/>
        </w:rPr>
        <w:t>aob</w:t>
      </w:r>
      <w:proofErr w:type="spellEnd"/>
      <w:r w:rsidRPr="7B20C1C1">
        <w:rPr>
          <w:rStyle w:val="Hyperlink"/>
          <w:rFonts w:eastAsiaTheme="minorEastAsia"/>
          <w:color w:val="000000" w:themeColor="text1"/>
          <w:sz w:val="22"/>
          <w:szCs w:val="22"/>
          <w:u w:val="none"/>
        </w:rPr>
        <w:t>/mcr220.</w:t>
      </w:r>
    </w:p>
    <w:p w14:paraId="664E807A" w14:textId="47DE3C91" w:rsidR="00192D78" w:rsidRPr="00FE2904" w:rsidRDefault="00192D78" w:rsidP="00FE2904">
      <w:pPr>
        <w:numPr>
          <w:ilvl w:val="0"/>
          <w:numId w:val="9"/>
        </w:numPr>
        <w:jc w:val="both"/>
        <w:rPr>
          <w:rFonts w:eastAsiaTheme="minorEastAsia"/>
          <w:color w:val="000000" w:themeColor="text1"/>
        </w:rPr>
      </w:pPr>
      <w:r w:rsidRPr="7B20C1C1">
        <w:rPr>
          <w:sz w:val="4"/>
          <w:szCs w:val="4"/>
        </w:rPr>
        <w:br w:type="page"/>
      </w:r>
    </w:p>
    <w:p w14:paraId="67558A8A" w14:textId="77777777" w:rsidR="00192D78" w:rsidRPr="007746EC" w:rsidRDefault="00192D78" w:rsidP="00192D78">
      <w:pPr>
        <w:rPr>
          <w:iCs/>
          <w:sz w:val="4"/>
          <w:szCs w:val="4"/>
        </w:rPr>
      </w:pPr>
    </w:p>
    <w:p w14:paraId="2FDA229B" w14:textId="77777777" w:rsidR="00192D78" w:rsidRDefault="00192D78" w:rsidP="00192D78">
      <w:pPr>
        <w:pStyle w:val="Endpagetext"/>
        <w:widowControl w:val="0"/>
      </w:pPr>
    </w:p>
    <w:p w14:paraId="3DF63AAC" w14:textId="10F24C7C" w:rsidR="003D1FB1" w:rsidRPr="004A269D" w:rsidRDefault="003D1FB1" w:rsidP="00192D78">
      <w:pPr>
        <w:pStyle w:val="Endpagetext"/>
        <w:widowControl w:val="0"/>
      </w:pPr>
      <w:r>
        <w:t xml:space="preserve">© </w:t>
      </w:r>
      <w:r w:rsidRPr="004A269D">
        <w:t>Commonwealth of Australia 20</w:t>
      </w:r>
      <w:r w:rsidR="00C71B9C">
        <w:t>24</w:t>
      </w:r>
      <w:r w:rsidRPr="004A269D">
        <w:t xml:space="preserve"> </w:t>
      </w:r>
      <w:r w:rsidRPr="004A269D">
        <w:rPr>
          <w:noProof/>
        </w:rPr>
        <w:drawing>
          <wp:inline distT="0" distB="0" distL="0" distR="0" wp14:anchorId="00B0D899" wp14:editId="1B720EDF">
            <wp:extent cx="600075" cy="20995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25166" cy="218731"/>
                    </a:xfrm>
                    <a:prstGeom prst="rect">
                      <a:avLst/>
                    </a:prstGeom>
                  </pic:spPr>
                </pic:pic>
              </a:graphicData>
            </a:graphic>
          </wp:inline>
        </w:drawing>
      </w:r>
    </w:p>
    <w:p w14:paraId="2A35A0DE" w14:textId="77777777" w:rsidR="003D1FB1" w:rsidRPr="002F0FB5" w:rsidRDefault="003D1FB1" w:rsidP="002F0FB5">
      <w:pPr>
        <w:pStyle w:val="Endpagetext"/>
        <w:rPr>
          <w:b/>
          <w:bCs/>
        </w:rPr>
      </w:pPr>
      <w:r w:rsidRPr="002F0FB5">
        <w:rPr>
          <w:b/>
          <w:bCs/>
        </w:rPr>
        <w:t>Ownership of intellectual property rights</w:t>
      </w:r>
    </w:p>
    <w:p w14:paraId="666929F5" w14:textId="77777777" w:rsidR="003D1FB1" w:rsidRPr="004A269D" w:rsidRDefault="003D1FB1" w:rsidP="003D1FB1">
      <w:pPr>
        <w:pStyle w:val="Endpagetext"/>
      </w:pPr>
      <w:r w:rsidRPr="004A269D">
        <w:t>Unless otherwise noted, copyright (and any other intellectual property rights) in this publication is owned by the Commonwealth of Australia (referred to as the Commonwealth).</w:t>
      </w:r>
    </w:p>
    <w:p w14:paraId="6B7B7684" w14:textId="77777777" w:rsidR="003D1FB1" w:rsidRPr="002F0FB5" w:rsidRDefault="003D1FB1" w:rsidP="002F0FB5">
      <w:pPr>
        <w:pStyle w:val="Endpagetext"/>
        <w:rPr>
          <w:b/>
          <w:bCs/>
        </w:rPr>
      </w:pPr>
      <w:r w:rsidRPr="002F0FB5">
        <w:rPr>
          <w:b/>
          <w:bCs/>
        </w:rPr>
        <w:t>Creative Commons licence</w:t>
      </w:r>
    </w:p>
    <w:p w14:paraId="7A7E8FF9" w14:textId="3CBFE8CD" w:rsidR="003D1FB1" w:rsidRPr="004A269D" w:rsidRDefault="003D1FB1" w:rsidP="003D1FB1">
      <w:pPr>
        <w:pStyle w:val="Endpagetext"/>
      </w:pPr>
      <w:r w:rsidRPr="004A269D">
        <w:t xml:space="preserve">All material in this publication is licensed under a </w:t>
      </w:r>
      <w:hyperlink r:id="rId141" w:history="1">
        <w:r w:rsidRPr="004A269D">
          <w:rPr>
            <w:rStyle w:val="Hyperlink"/>
            <w:sz w:val="18"/>
          </w:rPr>
          <w:t>Creative Commons Attribution 4.0 International Licence</w:t>
        </w:r>
      </w:hyperlink>
      <w:r w:rsidRPr="004A269D">
        <w:t xml:space="preserve"> except content supplied by third parties, logos and the Commonwealth Coat of Arms.</w:t>
      </w:r>
      <w:r w:rsidR="005D1634">
        <w:t xml:space="preserve"> </w:t>
      </w:r>
      <w:hyperlink r:id="rId142" w:history="1">
        <w:r w:rsidR="005D1634" w:rsidRPr="005D1634">
          <w:rPr>
            <w:rStyle w:val="Hyperlink"/>
            <w:sz w:val="18"/>
          </w:rPr>
          <w:t>Contact us</w:t>
        </w:r>
      </w:hyperlink>
      <w:r w:rsidR="005D1634">
        <w:rPr>
          <w:color w:val="0562C1"/>
        </w:rPr>
        <w:t xml:space="preserve"> </w:t>
      </w:r>
      <w:r w:rsidR="005D1634">
        <w:t>to request permission to use material for purposes outside the terms stated on the website or on the material.</w:t>
      </w:r>
    </w:p>
    <w:p w14:paraId="4260FA97" w14:textId="77777777" w:rsidR="003D1FB1" w:rsidRPr="002F0FB5" w:rsidRDefault="003D1FB1" w:rsidP="002F0FB5">
      <w:pPr>
        <w:pStyle w:val="Endpagetext"/>
        <w:rPr>
          <w:b/>
          <w:bCs/>
        </w:rPr>
      </w:pPr>
      <w:r w:rsidRPr="002F0FB5">
        <w:rPr>
          <w:b/>
          <w:bCs/>
        </w:rPr>
        <w:t>Cataloguing data</w:t>
      </w:r>
    </w:p>
    <w:p w14:paraId="1D7A4820" w14:textId="37875545" w:rsidR="003D1FB1" w:rsidRPr="004A269D" w:rsidRDefault="003D1FB1" w:rsidP="003D1FB1">
      <w:pPr>
        <w:pStyle w:val="Endpagetext"/>
      </w:pPr>
      <w:r w:rsidRPr="004A269D">
        <w:t xml:space="preserve">This publication (and any material sourced from it) should be attributed as: Department of </w:t>
      </w:r>
      <w:r w:rsidR="005D1634">
        <w:t>Climate Change, Energy, the Environment and Water</w:t>
      </w:r>
      <w:r w:rsidRPr="004A269D">
        <w:t xml:space="preserve"> 20</w:t>
      </w:r>
      <w:r w:rsidR="005D1634">
        <w:t>2</w:t>
      </w:r>
      <w:r w:rsidR="005D1634" w:rsidRPr="00953BE3">
        <w:rPr>
          <w:color w:val="000000" w:themeColor="text1"/>
        </w:rPr>
        <w:t>4</w:t>
      </w:r>
      <w:r w:rsidRPr="00953BE3">
        <w:rPr>
          <w:color w:val="000000" w:themeColor="text1"/>
        </w:rPr>
        <w:t xml:space="preserve">, </w:t>
      </w:r>
      <w:r w:rsidR="00192D78" w:rsidRPr="00953BE3">
        <w:rPr>
          <w:color w:val="000000" w:themeColor="text1"/>
        </w:rPr>
        <w:t xml:space="preserve">Draft </w:t>
      </w:r>
      <w:r w:rsidRPr="00953BE3">
        <w:rPr>
          <w:i/>
          <w:color w:val="000000" w:themeColor="text1"/>
        </w:rPr>
        <w:t xml:space="preserve">Conservation </w:t>
      </w:r>
      <w:r w:rsidR="00055882" w:rsidRPr="00953BE3">
        <w:rPr>
          <w:i/>
          <w:color w:val="000000" w:themeColor="text1"/>
        </w:rPr>
        <w:t>A</w:t>
      </w:r>
      <w:r w:rsidRPr="00953BE3">
        <w:rPr>
          <w:i/>
          <w:color w:val="000000" w:themeColor="text1"/>
        </w:rPr>
        <w:t xml:space="preserve">dvice for </w:t>
      </w:r>
      <w:proofErr w:type="spellStart"/>
      <w:r w:rsidR="005D1634" w:rsidRPr="00953BE3">
        <w:rPr>
          <w:color w:val="000000" w:themeColor="text1"/>
        </w:rPr>
        <w:t>Pinkwood</w:t>
      </w:r>
      <w:proofErr w:type="spellEnd"/>
      <w:r w:rsidR="005D1634" w:rsidRPr="00953BE3">
        <w:rPr>
          <w:color w:val="000000" w:themeColor="text1"/>
        </w:rPr>
        <w:t xml:space="preserve"> cool temperate rainforests of </w:t>
      </w:r>
      <w:proofErr w:type="gramStart"/>
      <w:r w:rsidR="4E50E6EE" w:rsidRPr="00953BE3">
        <w:rPr>
          <w:color w:val="000000" w:themeColor="text1"/>
        </w:rPr>
        <w:t>south east</w:t>
      </w:r>
      <w:proofErr w:type="gramEnd"/>
      <w:r w:rsidR="005D1634" w:rsidRPr="00953BE3">
        <w:rPr>
          <w:color w:val="000000" w:themeColor="text1"/>
        </w:rPr>
        <w:t xml:space="preserve"> New South Wales and far east Victoria</w:t>
      </w:r>
      <w:r w:rsidRPr="00953BE3">
        <w:rPr>
          <w:color w:val="000000" w:themeColor="text1"/>
        </w:rPr>
        <w:t>, Ca</w:t>
      </w:r>
      <w:r w:rsidRPr="004A269D">
        <w:t>nberra.</w:t>
      </w:r>
    </w:p>
    <w:p w14:paraId="3B02AEB5" w14:textId="325DF3AC" w:rsidR="003D1FB1" w:rsidRPr="004A269D" w:rsidRDefault="00D37CB5" w:rsidP="003D1FB1">
      <w:pPr>
        <w:pStyle w:val="Endpagetext"/>
        <w:spacing w:after="0"/>
      </w:pPr>
      <w:r w:rsidRPr="004A269D">
        <w:t xml:space="preserve">Department of </w:t>
      </w:r>
      <w:r>
        <w:t>Climate Change, Energy, the Environment and Water</w:t>
      </w:r>
    </w:p>
    <w:p w14:paraId="70F53882" w14:textId="77777777" w:rsidR="003D1FB1" w:rsidRDefault="003D1FB1" w:rsidP="003D1FB1">
      <w:pPr>
        <w:pStyle w:val="Endpagetext"/>
        <w:spacing w:after="0"/>
      </w:pPr>
      <w:r w:rsidRPr="004A269D">
        <w:t>GPO Box 858, Canberra ACT 2601</w:t>
      </w:r>
    </w:p>
    <w:p w14:paraId="0A85BC81" w14:textId="77777777" w:rsidR="003D1FB1" w:rsidRDefault="003D1FB1" w:rsidP="003D1FB1">
      <w:pPr>
        <w:pStyle w:val="Endpagetext"/>
        <w:spacing w:after="0"/>
      </w:pPr>
      <w:r>
        <w:t xml:space="preserve">Telephone </w:t>
      </w:r>
      <w:r w:rsidRPr="00773056">
        <w:t>1800 900 090</w:t>
      </w:r>
    </w:p>
    <w:p w14:paraId="479D5C48" w14:textId="6731B233" w:rsidR="003D1FB1" w:rsidRDefault="003D1FB1" w:rsidP="003D1FB1">
      <w:pPr>
        <w:pStyle w:val="Endpagetext"/>
      </w:pPr>
      <w:r w:rsidRPr="00E20810">
        <w:t xml:space="preserve">Web </w:t>
      </w:r>
      <w:hyperlink r:id="rId143" w:history="1">
        <w:r w:rsidR="005D1634">
          <w:rPr>
            <w:rStyle w:val="Hyperlink"/>
          </w:rPr>
          <w:t>dcceew.gov.au</w:t>
        </w:r>
      </w:hyperlink>
    </w:p>
    <w:p w14:paraId="7AEA1191" w14:textId="7AD5824B" w:rsidR="003D1FB1" w:rsidRDefault="003D1FB1" w:rsidP="003D1FB1">
      <w:pPr>
        <w:pStyle w:val="Endpagetext"/>
      </w:pPr>
      <w:r>
        <w:t xml:space="preserve">The Australian Government acting through the Department of </w:t>
      </w:r>
      <w:r w:rsidR="006B4BB5">
        <w:t>Climate Change, Energy, the Environment and Water</w:t>
      </w:r>
      <w:r>
        <w:t xml:space="preserve"> has exercised due care and skill in preparing and compiling the information and data in this publication. Notwithstanding, the Department of </w:t>
      </w:r>
      <w:r w:rsidR="006B4BB5">
        <w:t>Climate Change, Energy, the Environment and Water</w:t>
      </w:r>
      <w:r>
        <w:t xml:space="preserve">, its employees and advisers disclaim all liability, including liability for negligence and for any loss, damage, injury, expense or cost incurred by any person </w:t>
      </w:r>
      <w:proofErr w:type="gramStart"/>
      <w:r>
        <w:t>as a result of</w:t>
      </w:r>
      <w:proofErr w:type="gramEnd"/>
      <w:r>
        <w:t xml:space="preserve"> accessing, using or relying on any of the information or data in this publication to the maximum extent permitted by law.</w:t>
      </w:r>
    </w:p>
    <w:p w14:paraId="7DAF9F77" w14:textId="77777777" w:rsidR="00251CB0" w:rsidRPr="002F0FB5" w:rsidRDefault="00251CB0" w:rsidP="00B860C1">
      <w:pPr>
        <w:pStyle w:val="Endpagetext"/>
        <w:rPr>
          <w:b/>
          <w:bCs/>
        </w:rPr>
      </w:pPr>
      <w:r w:rsidRPr="002F0FB5">
        <w:rPr>
          <w:b/>
          <w:bCs/>
        </w:rPr>
        <w:t>Version history table</w:t>
      </w:r>
    </w:p>
    <w:p w14:paraId="55859CED" w14:textId="783421F7" w:rsidR="00251CB0" w:rsidRPr="00251CB0" w:rsidRDefault="00251CB0" w:rsidP="00B860C1">
      <w:pPr>
        <w:pStyle w:val="Endpagetext"/>
        <w:rPr>
          <w:lang w:eastAsia="en-AU"/>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0"/>
        <w:gridCol w:w="3020"/>
      </w:tblGrid>
      <w:tr w:rsidR="00251CB0" w:rsidRPr="00B860C1" w14:paraId="71194BA9" w14:textId="77777777" w:rsidTr="0077190E">
        <w:trPr>
          <w:cantSplit/>
          <w:tblHeader/>
        </w:trPr>
        <w:tc>
          <w:tcPr>
            <w:tcW w:w="3020" w:type="dxa"/>
            <w:tcBorders>
              <w:top w:val="single" w:sz="4" w:space="0" w:color="auto"/>
              <w:bottom w:val="single" w:sz="4" w:space="0" w:color="auto"/>
            </w:tcBorders>
          </w:tcPr>
          <w:p w14:paraId="01E22451" w14:textId="77777777" w:rsidR="00251CB0" w:rsidRPr="00B860C1" w:rsidRDefault="00251CB0" w:rsidP="00B860C1">
            <w:pPr>
              <w:pStyle w:val="TableText0"/>
              <w:rPr>
                <w:b/>
                <w:bCs/>
              </w:rPr>
            </w:pPr>
            <w:r w:rsidRPr="00B860C1">
              <w:rPr>
                <w:b/>
                <w:bCs/>
              </w:rPr>
              <w:t>Document type</w:t>
            </w:r>
          </w:p>
        </w:tc>
        <w:tc>
          <w:tcPr>
            <w:tcW w:w="3020" w:type="dxa"/>
            <w:tcBorders>
              <w:top w:val="single" w:sz="4" w:space="0" w:color="auto"/>
              <w:bottom w:val="single" w:sz="4" w:space="0" w:color="auto"/>
            </w:tcBorders>
          </w:tcPr>
          <w:p w14:paraId="5B97E056" w14:textId="77777777" w:rsidR="00251CB0" w:rsidRPr="00B860C1" w:rsidRDefault="00251CB0" w:rsidP="00B860C1">
            <w:pPr>
              <w:pStyle w:val="TableText0"/>
              <w:rPr>
                <w:b/>
                <w:bCs/>
              </w:rPr>
            </w:pPr>
            <w:r w:rsidRPr="00B860C1">
              <w:rPr>
                <w:b/>
                <w:bCs/>
              </w:rPr>
              <w:t>Title</w:t>
            </w:r>
          </w:p>
        </w:tc>
        <w:tc>
          <w:tcPr>
            <w:tcW w:w="3020" w:type="dxa"/>
            <w:tcBorders>
              <w:top w:val="single" w:sz="4" w:space="0" w:color="auto"/>
              <w:bottom w:val="single" w:sz="4" w:space="0" w:color="auto"/>
            </w:tcBorders>
          </w:tcPr>
          <w:p w14:paraId="6C8623D3" w14:textId="77777777" w:rsidR="00251CB0" w:rsidRPr="00B860C1" w:rsidRDefault="00251CB0" w:rsidP="00B860C1">
            <w:pPr>
              <w:pStyle w:val="TableText0"/>
              <w:rPr>
                <w:b/>
                <w:bCs/>
              </w:rPr>
            </w:pPr>
            <w:r w:rsidRPr="00B860C1">
              <w:rPr>
                <w:b/>
                <w:bCs/>
              </w:rPr>
              <w:t xml:space="preserve">Date [dd mm </w:t>
            </w:r>
            <w:proofErr w:type="spellStart"/>
            <w:r w:rsidRPr="00B860C1">
              <w:rPr>
                <w:b/>
                <w:bCs/>
              </w:rPr>
              <w:t>yyyy</w:t>
            </w:r>
            <w:proofErr w:type="spellEnd"/>
            <w:r w:rsidRPr="00B860C1">
              <w:rPr>
                <w:b/>
                <w:bCs/>
              </w:rPr>
              <w:t>]</w:t>
            </w:r>
          </w:p>
        </w:tc>
      </w:tr>
      <w:tr w:rsidR="00251CB0" w14:paraId="4491B346" w14:textId="77777777" w:rsidTr="0077190E">
        <w:tc>
          <w:tcPr>
            <w:tcW w:w="3020" w:type="dxa"/>
            <w:tcBorders>
              <w:top w:val="single" w:sz="4" w:space="0" w:color="auto"/>
            </w:tcBorders>
          </w:tcPr>
          <w:p w14:paraId="727895E4" w14:textId="030801B0" w:rsidR="00251CB0" w:rsidRDefault="005D1634" w:rsidP="0077190E">
            <w:pPr>
              <w:pStyle w:val="TableText0"/>
            </w:pPr>
            <w:r>
              <w:t>Consultation Draft</w:t>
            </w:r>
          </w:p>
        </w:tc>
        <w:tc>
          <w:tcPr>
            <w:tcW w:w="3020" w:type="dxa"/>
            <w:tcBorders>
              <w:top w:val="single" w:sz="4" w:space="0" w:color="auto"/>
            </w:tcBorders>
          </w:tcPr>
          <w:p w14:paraId="171B43A4" w14:textId="647B0C46" w:rsidR="00251CB0" w:rsidRDefault="005D1634" w:rsidP="0077190E">
            <w:pPr>
              <w:pStyle w:val="TableText0"/>
            </w:pPr>
            <w:proofErr w:type="spellStart"/>
            <w:r w:rsidRPr="005D1634">
              <w:t>Pinkwood</w:t>
            </w:r>
            <w:proofErr w:type="spellEnd"/>
            <w:r w:rsidRPr="005D1634">
              <w:t xml:space="preserve"> cool temperate rainforests of </w:t>
            </w:r>
            <w:proofErr w:type="gramStart"/>
            <w:r w:rsidR="4E50E6EE">
              <w:t>south east</w:t>
            </w:r>
            <w:proofErr w:type="gramEnd"/>
            <w:r w:rsidRPr="005D1634">
              <w:t xml:space="preserve"> New South Wales and far east Victoria </w:t>
            </w:r>
            <w:r>
              <w:t xml:space="preserve">Draft </w:t>
            </w:r>
            <w:r w:rsidRPr="005D1634">
              <w:t>Conservation Advice</w:t>
            </w:r>
          </w:p>
        </w:tc>
        <w:tc>
          <w:tcPr>
            <w:tcW w:w="3020" w:type="dxa"/>
            <w:tcBorders>
              <w:top w:val="single" w:sz="4" w:space="0" w:color="auto"/>
            </w:tcBorders>
          </w:tcPr>
          <w:p w14:paraId="0BFEAF24" w14:textId="514AE1FE" w:rsidR="00251CB0" w:rsidRDefault="00BA2AE7" w:rsidP="00FB1A0B">
            <w:pPr>
              <w:pStyle w:val="TableText0"/>
            </w:pPr>
            <w:r>
              <w:rPr>
                <w:color w:val="000000" w:themeColor="text1"/>
              </w:rPr>
              <w:t>2</w:t>
            </w:r>
            <w:r w:rsidR="007B3634">
              <w:rPr>
                <w:color w:val="000000" w:themeColor="text1"/>
              </w:rPr>
              <w:t>5</w:t>
            </w:r>
            <w:r w:rsidR="001226C4" w:rsidRPr="001226C4">
              <w:rPr>
                <w:color w:val="000000" w:themeColor="text1"/>
              </w:rPr>
              <w:t xml:space="preserve"> 06 2025</w:t>
            </w:r>
          </w:p>
        </w:tc>
      </w:tr>
      <w:tr w:rsidR="00251CB0" w14:paraId="6ABE26A2" w14:textId="77777777" w:rsidTr="0077190E">
        <w:tc>
          <w:tcPr>
            <w:tcW w:w="3020" w:type="dxa"/>
          </w:tcPr>
          <w:p w14:paraId="24974AF0" w14:textId="77777777" w:rsidR="00251CB0" w:rsidRDefault="00251CB0" w:rsidP="0077190E">
            <w:pPr>
              <w:pStyle w:val="TableText0"/>
            </w:pPr>
            <w:r>
              <w:t>–</w:t>
            </w:r>
          </w:p>
        </w:tc>
        <w:tc>
          <w:tcPr>
            <w:tcW w:w="3020" w:type="dxa"/>
          </w:tcPr>
          <w:p w14:paraId="5B22B01A" w14:textId="77777777" w:rsidR="00251CB0" w:rsidRDefault="00251CB0" w:rsidP="0077190E">
            <w:pPr>
              <w:pStyle w:val="TableText0"/>
            </w:pPr>
            <w:r>
              <w:t>–</w:t>
            </w:r>
          </w:p>
        </w:tc>
        <w:tc>
          <w:tcPr>
            <w:tcW w:w="3020" w:type="dxa"/>
          </w:tcPr>
          <w:p w14:paraId="5CCACA42" w14:textId="77777777" w:rsidR="00251CB0" w:rsidRDefault="00251CB0" w:rsidP="0077190E">
            <w:pPr>
              <w:pStyle w:val="TableText0"/>
            </w:pPr>
            <w:r>
              <w:t>–</w:t>
            </w:r>
          </w:p>
        </w:tc>
      </w:tr>
    </w:tbl>
    <w:p w14:paraId="1BDCFAD5" w14:textId="77777777" w:rsidR="00251CB0" w:rsidRPr="009E30E5" w:rsidRDefault="00251CB0" w:rsidP="00251CB0"/>
    <w:p w14:paraId="76C3DB29" w14:textId="77777777" w:rsidR="00251CB0" w:rsidRPr="0062456E" w:rsidRDefault="00251CB0" w:rsidP="003D1FB1">
      <w:pPr>
        <w:pStyle w:val="Endpagetext"/>
        <w:rPr>
          <w:lang w:val="en-US"/>
        </w:rPr>
      </w:pPr>
    </w:p>
    <w:sectPr w:rsidR="00251CB0" w:rsidRPr="0062456E" w:rsidSect="006D5369">
      <w:headerReference w:type="even" r:id="rId144"/>
      <w:headerReference w:type="default" r:id="rId145"/>
      <w:footerReference w:type="even" r:id="rId146"/>
      <w:footerReference w:type="default" r:id="rId147"/>
      <w:headerReference w:type="first" r:id="rId148"/>
      <w:footerReference w:type="first" r:id="rId149"/>
      <w:pgSz w:w="11906" w:h="16838"/>
      <w:pgMar w:top="1134" w:right="1418" w:bottom="1134"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E69C03" w14:textId="77777777" w:rsidR="006B0B30" w:rsidRDefault="006B0B30" w:rsidP="00DE4E39">
      <w:r>
        <w:separator/>
      </w:r>
    </w:p>
    <w:p w14:paraId="23FBE47A" w14:textId="77777777" w:rsidR="006B0B30" w:rsidRDefault="006B0B30"/>
  </w:endnote>
  <w:endnote w:type="continuationSeparator" w:id="0">
    <w:p w14:paraId="63EDC997" w14:textId="77777777" w:rsidR="006B0B30" w:rsidRDefault="006B0B30" w:rsidP="00DE4E39">
      <w:r>
        <w:continuationSeparator/>
      </w:r>
    </w:p>
    <w:p w14:paraId="345B80E5" w14:textId="77777777" w:rsidR="006B0B30" w:rsidRDefault="006B0B30"/>
  </w:endnote>
  <w:endnote w:type="continuationNotice" w:id="1">
    <w:p w14:paraId="2326D7E2" w14:textId="77777777" w:rsidR="006B0B30" w:rsidRDefault="006B0B30"/>
    <w:p w14:paraId="2434CD53" w14:textId="77777777" w:rsidR="006B0B30" w:rsidRDefault="006B0B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Segoe UI"/>
    <w:panose1 w:val="020B0502040204020203"/>
    <w:charset w:val="00"/>
    <w:family w:val="swiss"/>
    <w:pitch w:val="variable"/>
    <w:sig w:usb0="E4002EFF" w:usb1="C000E47F" w:usb2="00000009" w:usb3="00000000" w:csb0="000001FF" w:csb1="00000000"/>
  </w:font>
  <w:font w:name="Times-Roman">
    <w:altName w:val="Times New Roman"/>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52E32" w14:textId="4008ED34" w:rsidR="00300A07" w:rsidRDefault="00300A07">
    <w:pPr>
      <w:pStyle w:val="Footer"/>
    </w:pPr>
    <w:r>
      <w:rPr>
        <w:noProof/>
      </w:rPr>
      <mc:AlternateContent>
        <mc:Choice Requires="wps">
          <w:drawing>
            <wp:anchor distT="0" distB="0" distL="0" distR="0" simplePos="0" relativeHeight="251658249" behindDoc="0" locked="0" layoutInCell="1" allowOverlap="1" wp14:anchorId="3180BED8" wp14:editId="281509EF">
              <wp:simplePos x="635" y="635"/>
              <wp:positionH relativeFrom="page">
                <wp:align>center</wp:align>
              </wp:positionH>
              <wp:positionV relativeFrom="page">
                <wp:align>bottom</wp:align>
              </wp:positionV>
              <wp:extent cx="443865" cy="443865"/>
              <wp:effectExtent l="0" t="0" r="635" b="0"/>
              <wp:wrapNone/>
              <wp:docPr id="1638573307"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C0C98F" w14:textId="050156E8"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80BED8" id="_x0000_t202" coordsize="21600,21600" o:spt="202" path="m,l,21600r21600,l21600,xe">
              <v:stroke joinstyle="miter"/>
              <v:path gradientshapeok="t" o:connecttype="rect"/>
            </v:shapetype>
            <v:shape id="Text Box 8" o:spid="_x0000_s1029" type="#_x0000_t202" alt="OFFICIAL" style="position:absolute;margin-left:0;margin-top:0;width:34.95pt;height:34.9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3EC0C98F" w14:textId="050156E8"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0CC2A" w14:textId="2054A9E9" w:rsidR="008B298D" w:rsidRPr="004445C8" w:rsidRDefault="00300A07" w:rsidP="004445C8">
    <w:pPr>
      <w:pStyle w:val="Footer"/>
      <w:jc w:val="center"/>
      <w:rPr>
        <w:noProof/>
        <w:sz w:val="18"/>
        <w:szCs w:val="18"/>
      </w:rPr>
    </w:pPr>
    <w:r>
      <w:rPr>
        <w:noProof/>
        <w:sz w:val="18"/>
        <w:szCs w:val="18"/>
        <w:lang w:val="en-US"/>
      </w:rPr>
      <mc:AlternateContent>
        <mc:Choice Requires="wps">
          <w:drawing>
            <wp:anchor distT="0" distB="0" distL="0" distR="0" simplePos="0" relativeHeight="251658240" behindDoc="0" locked="0" layoutInCell="1" allowOverlap="1" wp14:anchorId="39B42619" wp14:editId="36E75094">
              <wp:simplePos x="902825" y="9769033"/>
              <wp:positionH relativeFrom="page">
                <wp:align>center</wp:align>
              </wp:positionH>
              <wp:positionV relativeFrom="page">
                <wp:align>bottom</wp:align>
              </wp:positionV>
              <wp:extent cx="443865" cy="443865"/>
              <wp:effectExtent l="0" t="0" r="635" b="0"/>
              <wp:wrapNone/>
              <wp:docPr id="527447850"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4253FBB" w14:textId="540ADF05"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B42619" id="_x0000_t202" coordsize="21600,21600" o:spt="202" path="m,l,21600r21600,l21600,xe">
              <v:stroke joinstyle="miter"/>
              <v:path gradientshapeok="t" o:connecttype="rect"/>
            </v:shapetype>
            <v:shape id="Text Box 9" o:spid="_x0000_s1030" type="#_x0000_t202" alt="OFFICIAL" style="position:absolute;left:0;text-align:left;margin-left:0;margin-top:0;width:34.95pt;height:34.9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74253FBB" w14:textId="540ADF05"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r w:rsidR="008B298D" w:rsidRPr="004C5527">
      <w:rPr>
        <w:sz w:val="18"/>
        <w:szCs w:val="18"/>
      </w:rPr>
      <w:t xml:space="preserve">Page </w:t>
    </w:r>
    <w:r w:rsidR="008B298D" w:rsidRPr="004C5527">
      <w:rPr>
        <w:sz w:val="18"/>
        <w:szCs w:val="18"/>
      </w:rPr>
      <w:fldChar w:fldCharType="begin"/>
    </w:r>
    <w:r w:rsidR="008B298D" w:rsidRPr="004C5527">
      <w:rPr>
        <w:sz w:val="18"/>
        <w:szCs w:val="18"/>
      </w:rPr>
      <w:instrText xml:space="preserve"> PAGE  \* Arabic  \* MERGEFORMAT </w:instrText>
    </w:r>
    <w:r w:rsidR="008B298D" w:rsidRPr="004C5527">
      <w:rPr>
        <w:sz w:val="18"/>
        <w:szCs w:val="18"/>
      </w:rPr>
      <w:fldChar w:fldCharType="separate"/>
    </w:r>
    <w:r w:rsidR="008B298D">
      <w:rPr>
        <w:sz w:val="18"/>
        <w:szCs w:val="18"/>
      </w:rPr>
      <w:t>4</w:t>
    </w:r>
    <w:r w:rsidR="008B298D" w:rsidRPr="004C5527">
      <w:rPr>
        <w:sz w:val="18"/>
        <w:szCs w:val="18"/>
      </w:rPr>
      <w:fldChar w:fldCharType="end"/>
    </w:r>
    <w:r w:rsidR="008B298D" w:rsidRPr="004C5527">
      <w:rPr>
        <w:sz w:val="18"/>
        <w:szCs w:val="18"/>
      </w:rPr>
      <w:t xml:space="preserve"> of </w:t>
    </w:r>
    <w:r w:rsidR="008B298D" w:rsidRPr="004C5527">
      <w:rPr>
        <w:sz w:val="18"/>
        <w:szCs w:val="18"/>
      </w:rPr>
      <w:fldChar w:fldCharType="begin"/>
    </w:r>
    <w:r w:rsidR="008B298D" w:rsidRPr="004C5527">
      <w:rPr>
        <w:sz w:val="18"/>
        <w:szCs w:val="18"/>
      </w:rPr>
      <w:instrText xml:space="preserve"> NUMPAGES  \* Arabic  \* MERGEFORMAT </w:instrText>
    </w:r>
    <w:r w:rsidR="008B298D" w:rsidRPr="004C5527">
      <w:rPr>
        <w:sz w:val="18"/>
        <w:szCs w:val="18"/>
      </w:rPr>
      <w:fldChar w:fldCharType="separate"/>
    </w:r>
    <w:r w:rsidR="008B298D">
      <w:rPr>
        <w:sz w:val="18"/>
        <w:szCs w:val="18"/>
      </w:rPr>
      <w:t>31</w:t>
    </w:r>
    <w:r w:rsidR="008B298D" w:rsidRPr="004C5527">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DF6CA" w14:textId="179E8466" w:rsidR="008B298D" w:rsidRDefault="00300A07" w:rsidP="006A65AB">
    <w:pPr>
      <w:pStyle w:val="Footer"/>
      <w:jc w:val="center"/>
      <w:rPr>
        <w:sz w:val="18"/>
        <w:szCs w:val="18"/>
      </w:rPr>
    </w:pPr>
    <w:r>
      <w:rPr>
        <w:noProof/>
        <w:sz w:val="18"/>
        <w:szCs w:val="18"/>
      </w:rPr>
      <mc:AlternateContent>
        <mc:Choice Requires="wps">
          <w:drawing>
            <wp:anchor distT="0" distB="0" distL="0" distR="0" simplePos="0" relativeHeight="251658246" behindDoc="0" locked="0" layoutInCell="1" allowOverlap="1" wp14:anchorId="3749EE35" wp14:editId="30C5753B">
              <wp:simplePos x="635" y="635"/>
              <wp:positionH relativeFrom="page">
                <wp:align>center</wp:align>
              </wp:positionH>
              <wp:positionV relativeFrom="page">
                <wp:align>bottom</wp:align>
              </wp:positionV>
              <wp:extent cx="443865" cy="443865"/>
              <wp:effectExtent l="0" t="0" r="635" b="0"/>
              <wp:wrapNone/>
              <wp:docPr id="1727035630"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86377F8" w14:textId="4AFE514A"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49EE35" id="_x0000_t202" coordsize="21600,21600" o:spt="202" path="m,l,21600r21600,l21600,xe">
              <v:stroke joinstyle="miter"/>
              <v:path gradientshapeok="t" o:connecttype="rect"/>
            </v:shapetype>
            <v:shape id="Text Box 7" o:spid="_x0000_s1032" type="#_x0000_t202" alt="OFFICIAL" style="position:absolute;left:0;text-align:left;margin-left:0;margin-top:0;width:34.95pt;height:34.9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686377F8" w14:textId="4AFE514A"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r w:rsidR="008B298D">
      <w:rPr>
        <w:sz w:val="18"/>
        <w:szCs w:val="18"/>
      </w:rPr>
      <w:t>Threatened Species Scientific Committee</w:t>
    </w:r>
  </w:p>
  <w:p w14:paraId="2D0BA1D1" w14:textId="7F95AA49" w:rsidR="008B298D" w:rsidRPr="006A65AB" w:rsidRDefault="008B298D" w:rsidP="006A65AB">
    <w:pPr>
      <w:pStyle w:val="Footer"/>
      <w:jc w:val="center"/>
      <w:rPr>
        <w:noProof/>
        <w:sz w:val="18"/>
        <w:szCs w:val="18"/>
      </w:rPr>
    </w:pPr>
    <w:r w:rsidRPr="004C5527">
      <w:rPr>
        <w:sz w:val="18"/>
        <w:szCs w:val="18"/>
      </w:rPr>
      <w:t xml:space="preserve">Page </w:t>
    </w:r>
    <w:r w:rsidRPr="004C5527">
      <w:rPr>
        <w:sz w:val="18"/>
        <w:szCs w:val="18"/>
      </w:rPr>
      <w:fldChar w:fldCharType="begin"/>
    </w:r>
    <w:r w:rsidRPr="004C5527">
      <w:rPr>
        <w:sz w:val="18"/>
        <w:szCs w:val="18"/>
      </w:rPr>
      <w:instrText xml:space="preserve"> PAGE  \* Arabic  \* MERGEFORMAT </w:instrText>
    </w:r>
    <w:r w:rsidRPr="004C5527">
      <w:rPr>
        <w:sz w:val="18"/>
        <w:szCs w:val="18"/>
      </w:rPr>
      <w:fldChar w:fldCharType="separate"/>
    </w:r>
    <w:r>
      <w:rPr>
        <w:sz w:val="18"/>
        <w:szCs w:val="18"/>
      </w:rPr>
      <w:t>2</w:t>
    </w:r>
    <w:r w:rsidRPr="004C5527">
      <w:rPr>
        <w:sz w:val="18"/>
        <w:szCs w:val="18"/>
      </w:rPr>
      <w:fldChar w:fldCharType="end"/>
    </w:r>
    <w:r w:rsidRPr="004C5527">
      <w:rPr>
        <w:sz w:val="18"/>
        <w:szCs w:val="18"/>
      </w:rPr>
      <w:t xml:space="preserve"> of </w:t>
    </w:r>
    <w:r w:rsidRPr="004C5527">
      <w:rPr>
        <w:sz w:val="18"/>
        <w:szCs w:val="18"/>
      </w:rPr>
      <w:fldChar w:fldCharType="begin"/>
    </w:r>
    <w:r w:rsidRPr="004C5527">
      <w:rPr>
        <w:sz w:val="18"/>
        <w:szCs w:val="18"/>
      </w:rPr>
      <w:instrText xml:space="preserve"> NUMPAGES  \* Arabic  \* MERGEFORMAT </w:instrText>
    </w:r>
    <w:r w:rsidRPr="004C5527">
      <w:rPr>
        <w:sz w:val="18"/>
        <w:szCs w:val="18"/>
      </w:rPr>
      <w:fldChar w:fldCharType="separate"/>
    </w:r>
    <w:r>
      <w:rPr>
        <w:sz w:val="18"/>
        <w:szCs w:val="18"/>
      </w:rPr>
      <w:t>34</w:t>
    </w:r>
    <w:r w:rsidRPr="004C5527">
      <w:rPr>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FE42B" w14:textId="1F263CD1" w:rsidR="00300A07" w:rsidRDefault="00300A07">
    <w:pPr>
      <w:pStyle w:val="Footer"/>
    </w:pPr>
    <w:r>
      <w:rPr>
        <w:noProof/>
      </w:rPr>
      <mc:AlternateContent>
        <mc:Choice Requires="wps">
          <w:drawing>
            <wp:anchor distT="0" distB="0" distL="0" distR="0" simplePos="0" relativeHeight="251658251" behindDoc="0" locked="0" layoutInCell="1" allowOverlap="1" wp14:anchorId="18F7E0D7" wp14:editId="67C3F1C5">
              <wp:simplePos x="635" y="635"/>
              <wp:positionH relativeFrom="page">
                <wp:align>center</wp:align>
              </wp:positionH>
              <wp:positionV relativeFrom="page">
                <wp:align>bottom</wp:align>
              </wp:positionV>
              <wp:extent cx="443865" cy="443865"/>
              <wp:effectExtent l="0" t="0" r="635" b="0"/>
              <wp:wrapNone/>
              <wp:docPr id="1495992127"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1EA5476" w14:textId="15B6E2AD"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F7E0D7" id="_x0000_t202" coordsize="21600,21600" o:spt="202" path="m,l,21600r21600,l21600,xe">
              <v:stroke joinstyle="miter"/>
              <v:path gradientshapeok="t" o:connecttype="rect"/>
            </v:shapetype>
            <v:shape id="Text Box 11" o:spid="_x0000_s1035" type="#_x0000_t202" alt="OFFICIAL" style="position:absolute;margin-left:0;margin-top:0;width:34.95pt;height:34.9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01EA5476" w14:textId="15B6E2AD"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8F65D" w14:textId="086413F9" w:rsidR="008B298D" w:rsidRPr="00086F2C" w:rsidRDefault="00300A07" w:rsidP="00086F2C">
    <w:pPr>
      <w:pStyle w:val="Footer"/>
      <w:jc w:val="center"/>
      <w:rPr>
        <w:noProof/>
        <w:sz w:val="18"/>
        <w:szCs w:val="18"/>
      </w:rPr>
    </w:pPr>
    <w:r>
      <w:rPr>
        <w:noProof/>
        <w:sz w:val="18"/>
        <w:szCs w:val="18"/>
      </w:rPr>
      <mc:AlternateContent>
        <mc:Choice Requires="wps">
          <w:drawing>
            <wp:anchor distT="0" distB="0" distL="0" distR="0" simplePos="0" relativeHeight="251658241" behindDoc="0" locked="0" layoutInCell="1" allowOverlap="1" wp14:anchorId="3C3777FE" wp14:editId="630B0FCF">
              <wp:simplePos x="635" y="635"/>
              <wp:positionH relativeFrom="page">
                <wp:align>center</wp:align>
              </wp:positionH>
              <wp:positionV relativeFrom="page">
                <wp:align>bottom</wp:align>
              </wp:positionV>
              <wp:extent cx="443865" cy="443865"/>
              <wp:effectExtent l="0" t="0" r="635" b="0"/>
              <wp:wrapNone/>
              <wp:docPr id="1467677403"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2A7FA40" w14:textId="11383980"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3777FE" id="_x0000_t202" coordsize="21600,21600" o:spt="202" path="m,l,21600r21600,l21600,xe">
              <v:stroke joinstyle="miter"/>
              <v:path gradientshapeok="t" o:connecttype="rect"/>
            </v:shapetype>
            <v:shape id="Text Box 12" o:spid="_x0000_s1036" type="#_x0000_t202" alt="OFFICIAL" style="position:absolute;left:0;text-align:left;margin-left:0;margin-top:0;width:34.95pt;height:34.9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52A7FA40" w14:textId="11383980"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r w:rsidR="008B298D" w:rsidRPr="004C5527">
      <w:rPr>
        <w:sz w:val="18"/>
        <w:szCs w:val="18"/>
      </w:rPr>
      <w:t xml:space="preserve">Page </w:t>
    </w:r>
    <w:r w:rsidR="008B298D" w:rsidRPr="004C5527">
      <w:rPr>
        <w:sz w:val="18"/>
        <w:szCs w:val="18"/>
      </w:rPr>
      <w:fldChar w:fldCharType="begin"/>
    </w:r>
    <w:r w:rsidR="008B298D" w:rsidRPr="004C5527">
      <w:rPr>
        <w:sz w:val="18"/>
        <w:szCs w:val="18"/>
      </w:rPr>
      <w:instrText xml:space="preserve"> PAGE  \* Arabic  \* MERGEFORMAT </w:instrText>
    </w:r>
    <w:r w:rsidR="008B298D" w:rsidRPr="004C5527">
      <w:rPr>
        <w:sz w:val="18"/>
        <w:szCs w:val="18"/>
      </w:rPr>
      <w:fldChar w:fldCharType="separate"/>
    </w:r>
    <w:r w:rsidR="008B298D">
      <w:rPr>
        <w:sz w:val="18"/>
        <w:szCs w:val="18"/>
      </w:rPr>
      <w:t>3</w:t>
    </w:r>
    <w:r w:rsidR="008B298D" w:rsidRPr="004C5527">
      <w:rPr>
        <w:sz w:val="18"/>
        <w:szCs w:val="18"/>
      </w:rPr>
      <w:fldChar w:fldCharType="end"/>
    </w:r>
    <w:r w:rsidR="008B298D" w:rsidRPr="004C5527">
      <w:rPr>
        <w:sz w:val="18"/>
        <w:szCs w:val="18"/>
      </w:rPr>
      <w:t xml:space="preserve"> of </w:t>
    </w:r>
    <w:r w:rsidR="008B298D" w:rsidRPr="004C5527">
      <w:rPr>
        <w:sz w:val="18"/>
        <w:szCs w:val="18"/>
      </w:rPr>
      <w:fldChar w:fldCharType="begin"/>
    </w:r>
    <w:r w:rsidR="008B298D" w:rsidRPr="004C5527">
      <w:rPr>
        <w:sz w:val="18"/>
        <w:szCs w:val="18"/>
      </w:rPr>
      <w:instrText xml:space="preserve"> NUMPAGES  \* Arabic  \* MERGEFORMAT </w:instrText>
    </w:r>
    <w:r w:rsidR="008B298D" w:rsidRPr="004C5527">
      <w:rPr>
        <w:sz w:val="18"/>
        <w:szCs w:val="18"/>
      </w:rPr>
      <w:fldChar w:fldCharType="separate"/>
    </w:r>
    <w:r w:rsidR="008B298D">
      <w:rPr>
        <w:sz w:val="18"/>
        <w:szCs w:val="18"/>
      </w:rPr>
      <w:t>34</w:t>
    </w:r>
    <w:r w:rsidR="008B298D" w:rsidRPr="004C5527">
      <w:rPr>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C5B6B" w14:textId="6ECABCBA" w:rsidR="008B298D" w:rsidRDefault="00300A07" w:rsidP="006A65AB">
    <w:pPr>
      <w:pStyle w:val="Footer"/>
      <w:jc w:val="center"/>
      <w:rPr>
        <w:sz w:val="18"/>
        <w:szCs w:val="18"/>
      </w:rPr>
    </w:pPr>
    <w:r>
      <w:rPr>
        <w:noProof/>
        <w:sz w:val="18"/>
        <w:szCs w:val="18"/>
      </w:rPr>
      <mc:AlternateContent>
        <mc:Choice Requires="wps">
          <w:drawing>
            <wp:anchor distT="0" distB="0" distL="0" distR="0" simplePos="0" relativeHeight="251658247" behindDoc="0" locked="0" layoutInCell="1" allowOverlap="1" wp14:anchorId="72B71E95" wp14:editId="222F3652">
              <wp:simplePos x="635" y="635"/>
              <wp:positionH relativeFrom="page">
                <wp:align>center</wp:align>
              </wp:positionH>
              <wp:positionV relativeFrom="page">
                <wp:align>bottom</wp:align>
              </wp:positionV>
              <wp:extent cx="443865" cy="443865"/>
              <wp:effectExtent l="0" t="0" r="635" b="0"/>
              <wp:wrapNone/>
              <wp:docPr id="848310101"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3F7EC9E" w14:textId="493D3E5E"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B71E95" id="_x0000_t202" coordsize="21600,21600" o:spt="202" path="m,l,21600r21600,l21600,xe">
              <v:stroke joinstyle="miter"/>
              <v:path gradientshapeok="t" o:connecttype="rect"/>
            </v:shapetype>
            <v:shape id="Text Box 10" o:spid="_x0000_s1038" type="#_x0000_t202" alt="OFFICIAL" style="position:absolute;left:0;text-align:left;margin-left:0;margin-top:0;width:34.95pt;height:34.9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03/HMgoCAAAdBAAADgAA&#10;AAAAAAAAAAAAAAAuAgAAZHJzL2Uyb0RvYy54bWxQSwECLQAUAAYACAAAACEAN+3R+NkAAAADAQAA&#10;DwAAAAAAAAAAAAAAAABkBAAAZHJzL2Rvd25yZXYueG1sUEsFBgAAAAAEAAQA8wAAAGoFAAAAAA==&#10;" filled="f" stroked="f">
              <v:textbox style="mso-fit-shape-to-text:t" inset="0,0,0,15pt">
                <w:txbxContent>
                  <w:p w14:paraId="33F7EC9E" w14:textId="493D3E5E"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r w:rsidR="008B298D">
      <w:rPr>
        <w:sz w:val="18"/>
        <w:szCs w:val="18"/>
      </w:rPr>
      <w:t>Threatened Species Scientific Committee</w:t>
    </w:r>
  </w:p>
  <w:p w14:paraId="651BE3D9" w14:textId="77777777" w:rsidR="008B298D" w:rsidRPr="006A65AB" w:rsidRDefault="008B298D" w:rsidP="006A65AB">
    <w:pPr>
      <w:pStyle w:val="Footer"/>
      <w:jc w:val="center"/>
      <w:rPr>
        <w:noProof/>
        <w:sz w:val="18"/>
        <w:szCs w:val="18"/>
      </w:rPr>
    </w:pPr>
    <w:r w:rsidRPr="004C5527">
      <w:rPr>
        <w:sz w:val="18"/>
        <w:szCs w:val="18"/>
      </w:rPr>
      <w:t xml:space="preserve">Page </w:t>
    </w:r>
    <w:r w:rsidRPr="004C5527">
      <w:rPr>
        <w:sz w:val="18"/>
        <w:szCs w:val="18"/>
      </w:rPr>
      <w:fldChar w:fldCharType="begin"/>
    </w:r>
    <w:r w:rsidRPr="004C5527">
      <w:rPr>
        <w:sz w:val="18"/>
        <w:szCs w:val="18"/>
      </w:rPr>
      <w:instrText xml:space="preserve"> PAGE  \* Arabic  \* MERGEFORMAT </w:instrText>
    </w:r>
    <w:r w:rsidRPr="004C5527">
      <w:rPr>
        <w:sz w:val="18"/>
        <w:szCs w:val="18"/>
      </w:rPr>
      <w:fldChar w:fldCharType="separate"/>
    </w:r>
    <w:r>
      <w:rPr>
        <w:sz w:val="18"/>
        <w:szCs w:val="18"/>
      </w:rPr>
      <w:t>2</w:t>
    </w:r>
    <w:r w:rsidRPr="004C5527">
      <w:rPr>
        <w:sz w:val="18"/>
        <w:szCs w:val="18"/>
      </w:rPr>
      <w:fldChar w:fldCharType="end"/>
    </w:r>
    <w:r w:rsidRPr="004C5527">
      <w:rPr>
        <w:sz w:val="18"/>
        <w:szCs w:val="18"/>
      </w:rPr>
      <w:t xml:space="preserve"> of </w:t>
    </w:r>
    <w:r w:rsidRPr="004C5527">
      <w:rPr>
        <w:sz w:val="18"/>
        <w:szCs w:val="18"/>
      </w:rPr>
      <w:fldChar w:fldCharType="begin"/>
    </w:r>
    <w:r w:rsidRPr="004C5527">
      <w:rPr>
        <w:sz w:val="18"/>
        <w:szCs w:val="18"/>
      </w:rPr>
      <w:instrText xml:space="preserve"> NUMPAGES  \* Arabic  \* MERGEFORMAT </w:instrText>
    </w:r>
    <w:r w:rsidRPr="004C5527">
      <w:rPr>
        <w:sz w:val="18"/>
        <w:szCs w:val="18"/>
      </w:rPr>
      <w:fldChar w:fldCharType="separate"/>
    </w:r>
    <w:r>
      <w:rPr>
        <w:sz w:val="18"/>
        <w:szCs w:val="18"/>
      </w:rPr>
      <w:t>34</w:t>
    </w:r>
    <w:r w:rsidRPr="004C5527">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BC4020" w14:textId="77777777" w:rsidR="006B0B30" w:rsidRDefault="006B0B30" w:rsidP="00DE4E39">
      <w:r>
        <w:separator/>
      </w:r>
    </w:p>
    <w:p w14:paraId="5FF5041C" w14:textId="77777777" w:rsidR="006B0B30" w:rsidRDefault="006B0B30"/>
  </w:footnote>
  <w:footnote w:type="continuationSeparator" w:id="0">
    <w:p w14:paraId="2FCDBF97" w14:textId="77777777" w:rsidR="006B0B30" w:rsidRDefault="006B0B30" w:rsidP="00DE4E39">
      <w:r>
        <w:continuationSeparator/>
      </w:r>
    </w:p>
    <w:p w14:paraId="033BD1DC" w14:textId="77777777" w:rsidR="006B0B30" w:rsidRDefault="006B0B30"/>
  </w:footnote>
  <w:footnote w:type="continuationNotice" w:id="1">
    <w:p w14:paraId="64DAACE8" w14:textId="77777777" w:rsidR="006B0B30" w:rsidRDefault="006B0B30"/>
    <w:p w14:paraId="3428370B" w14:textId="77777777" w:rsidR="006B0B30" w:rsidRDefault="006B0B30"/>
  </w:footnote>
  <w:footnote w:id="2">
    <w:p w14:paraId="28959DDB" w14:textId="095C8316" w:rsidR="00AE08F4" w:rsidRDefault="00AE08F4">
      <w:pPr>
        <w:pStyle w:val="FootnoteText"/>
      </w:pPr>
      <w:r>
        <w:rPr>
          <w:rStyle w:val="FootnoteReference"/>
        </w:rPr>
        <w:footnoteRef/>
      </w:r>
      <w:r>
        <w:t xml:space="preserve"> IUCN Global Ecosystem Typology </w:t>
      </w:r>
      <w:hyperlink r:id="rId1" w:history="1">
        <w:r w:rsidRPr="00AE08F4">
          <w:rPr>
            <w:rStyle w:val="Hyperlink"/>
            <w:sz w:val="22"/>
          </w:rPr>
          <w:t>https://global-ecosystems.org/explore/groups/T2.3</w:t>
        </w:r>
      </w:hyperlink>
    </w:p>
  </w:footnote>
  <w:footnote w:id="3">
    <w:p w14:paraId="38E6D0F7" w14:textId="4F1D3B92" w:rsidR="003231ED" w:rsidRDefault="003231ED">
      <w:pPr>
        <w:pStyle w:val="FootnoteText"/>
      </w:pPr>
      <w:r>
        <w:rPr>
          <w:rStyle w:val="FootnoteReference"/>
        </w:rPr>
        <w:footnoteRef/>
      </w:r>
      <w:r>
        <w:t xml:space="preserve"> T</w:t>
      </w:r>
      <w:r w:rsidRPr="003231ED">
        <w:t>he production of many seeds by a plant every two or more years in regional synchrony with other plants of the same species” https://www.britannica.com/science/mast-seeding</w:t>
      </w:r>
    </w:p>
  </w:footnote>
  <w:footnote w:id="4">
    <w:p w14:paraId="51A668FF" w14:textId="4E09A57A" w:rsidR="00A600F5" w:rsidRPr="00464867" w:rsidRDefault="00A600F5" w:rsidP="00A600F5">
      <w:pPr>
        <w:pStyle w:val="FootnoteText"/>
        <w:rPr>
          <w:lang w:val="en-US"/>
        </w:rPr>
      </w:pPr>
      <w:r>
        <w:rPr>
          <w:rStyle w:val="FootnoteReference"/>
        </w:rPr>
        <w:footnoteRef/>
      </w:r>
      <w:r>
        <w:t xml:space="preserve"> </w:t>
      </w:r>
      <w:r w:rsidRPr="00A87B09">
        <w:t>Interim Biogeographical Regionalisation of Australia Version 7</w:t>
      </w:r>
      <w:r>
        <w:t xml:space="preserve"> (DoE 201</w:t>
      </w:r>
      <w:r w:rsidR="00E10560">
        <w:t>3</w:t>
      </w:r>
      <w:r>
        <w:t>)</w:t>
      </w:r>
    </w:p>
  </w:footnote>
  <w:footnote w:id="5">
    <w:p w14:paraId="1F3F34B6" w14:textId="2F87A808" w:rsidR="00A600F5" w:rsidRPr="00DC0AEC" w:rsidRDefault="00A600F5" w:rsidP="00A600F5">
      <w:pPr>
        <w:pStyle w:val="FootnoteText"/>
        <w:rPr>
          <w:lang w:val="en-US"/>
        </w:rPr>
      </w:pPr>
      <w:r>
        <w:rPr>
          <w:rStyle w:val="FootnoteReference"/>
        </w:rPr>
        <w:footnoteRef/>
      </w:r>
      <w:r>
        <w:t xml:space="preserve"> </w:t>
      </w:r>
      <w:r w:rsidR="00F6776E">
        <w:t xml:space="preserve">Closed </w:t>
      </w:r>
      <w:r w:rsidR="00122996">
        <w:t>forest</w:t>
      </w:r>
      <w:r w:rsidR="00F6776E">
        <w:t xml:space="preserve"> canopies typically have crown cover &gt;80% (touching or overlapping</w:t>
      </w:r>
      <w:r w:rsidR="00C82BFB">
        <w:t xml:space="preserve"> tree crowns</w:t>
      </w:r>
      <w:r w:rsidR="00F6776E">
        <w:t xml:space="preserve">) with foliage cover &gt;70%, though sometimes 50-70%, when measured in plots (~0.1 ha) </w:t>
      </w:r>
      <w:r w:rsidR="004760FC">
        <w:t>(Hnatiuk et al. 2009)</w:t>
      </w:r>
      <w:r w:rsidR="00F6776E">
        <w:t xml:space="preserve">. </w:t>
      </w:r>
      <w:r w:rsidR="001650A5">
        <w:t>See</w:t>
      </w:r>
      <w:r w:rsidR="003A6666">
        <w:t xml:space="preserve"> </w:t>
      </w:r>
      <w:r w:rsidR="003A6666" w:rsidRPr="00983BA3">
        <w:t>footnote</w:t>
      </w:r>
      <w:r w:rsidR="009D7F94">
        <w:t xml:space="preserve"> 5</w:t>
      </w:r>
      <w:r w:rsidR="003A6666" w:rsidRPr="00983BA3">
        <w:t xml:space="preserve"> fo</w:t>
      </w:r>
      <w:r w:rsidR="003A6666">
        <w:t>r exceptions.</w:t>
      </w:r>
    </w:p>
  </w:footnote>
  <w:footnote w:id="6">
    <w:p w14:paraId="3F2ECE4C" w14:textId="797B27A2" w:rsidR="00F52ED5" w:rsidRDefault="00F52ED5">
      <w:pPr>
        <w:pStyle w:val="FootnoteText"/>
      </w:pPr>
      <w:r>
        <w:rPr>
          <w:rStyle w:val="FootnoteReference"/>
        </w:rPr>
        <w:footnoteRef/>
      </w:r>
      <w:r>
        <w:t xml:space="preserve"> </w:t>
      </w:r>
      <w:r w:rsidR="002A39BC">
        <w:t>U</w:t>
      </w:r>
      <w:r w:rsidR="004023C2">
        <w:t>nderstorey features may be difficult to observe</w:t>
      </w:r>
      <w:r w:rsidR="002A39BC">
        <w:t xml:space="preserve"> and assess after fire until regeneration progresses</w:t>
      </w:r>
      <w:r w:rsidR="00080D13">
        <w:t>.</w:t>
      </w:r>
      <w:r w:rsidR="00841CBE" w:rsidRPr="00841CBE">
        <w:t xml:space="preserve"> </w:t>
      </w:r>
      <w:r w:rsidR="00841CBE" w:rsidRPr="00ED3380">
        <w:t xml:space="preserve">Recent disturbance, such as fire, may remove the living canopy and cause a shift to a regenerative state. Under these circumstances, the loss is likely to be a temporary phenomenon, if natural regeneration is not </w:t>
      </w:r>
      <w:r w:rsidR="00841CBE">
        <w:t>dis</w:t>
      </w:r>
      <w:r w:rsidR="00841CBE" w:rsidRPr="00ED3380">
        <w:t xml:space="preserve">rupted. This temporary regenerative state is included as part of the ecological community when the other </w:t>
      </w:r>
      <w:r w:rsidR="00841CBE">
        <w:t xml:space="preserve">key </w:t>
      </w:r>
      <w:r w:rsidR="00841CBE" w:rsidRPr="00ED3380">
        <w:t xml:space="preserve">diagnostic </w:t>
      </w:r>
      <w:r w:rsidR="00841CBE">
        <w:t>characteristics</w:t>
      </w:r>
      <w:r w:rsidR="00841CBE" w:rsidRPr="00ED3380">
        <w:t xml:space="preserve"> are met.</w:t>
      </w:r>
      <w:r w:rsidR="00841CBE" w:rsidRPr="003401C8">
        <w:t xml:space="preserve"> </w:t>
      </w:r>
      <w:r w:rsidR="00841CBE">
        <w:t>In these cases, t</w:t>
      </w:r>
      <w:r w:rsidR="00841CBE" w:rsidRPr="00ED3380">
        <w:t xml:space="preserve">here should be evidence that the </w:t>
      </w:r>
      <w:r w:rsidR="00841CBE">
        <w:t xml:space="preserve">canopy </w:t>
      </w:r>
      <w:r w:rsidR="00841CBE" w:rsidRPr="00ED3380">
        <w:t xml:space="preserve">species will regenerate from seedlings, saplings, </w:t>
      </w:r>
      <w:r w:rsidR="00841CBE">
        <w:t>basal resprouts</w:t>
      </w:r>
      <w:r w:rsidR="00841CBE" w:rsidRPr="00ED3380">
        <w:t xml:space="preserve"> or </w:t>
      </w:r>
      <w:r w:rsidR="00841CBE">
        <w:t xml:space="preserve">from </w:t>
      </w:r>
      <w:r w:rsidR="00841CBE" w:rsidRPr="00ED3380">
        <w:t>epicormic regrowth.</w:t>
      </w:r>
      <w:r w:rsidR="00841CBE">
        <w:t xml:space="preserve"> See </w:t>
      </w:r>
      <w:r w:rsidR="00841CBE" w:rsidRPr="00C07A8D">
        <w:rPr>
          <w:u w:val="single"/>
        </w:rPr>
        <w:t>section</w:t>
      </w:r>
      <w:r w:rsidR="009D7F94">
        <w:rPr>
          <w:u w:val="single"/>
        </w:rPr>
        <w:t xml:space="preserve"> </w:t>
      </w:r>
      <w:r w:rsidR="009D7F94">
        <w:rPr>
          <w:u w:val="single"/>
        </w:rPr>
        <w:fldChar w:fldCharType="begin"/>
      </w:r>
      <w:r w:rsidR="009D7F94">
        <w:rPr>
          <w:u w:val="single"/>
        </w:rPr>
        <w:instrText xml:space="preserve"> REF _Ref39072776 \r \h </w:instrText>
      </w:r>
      <w:r w:rsidR="009D7F94">
        <w:rPr>
          <w:u w:val="single"/>
        </w:rPr>
      </w:r>
      <w:r w:rsidR="009D7F94">
        <w:rPr>
          <w:u w:val="single"/>
        </w:rPr>
        <w:fldChar w:fldCharType="separate"/>
      </w:r>
      <w:r w:rsidR="009D7F94">
        <w:rPr>
          <w:u w:val="single"/>
        </w:rPr>
        <w:t>2.2</w:t>
      </w:r>
      <w:r w:rsidR="009D7F94">
        <w:rPr>
          <w:u w:val="single"/>
        </w:rPr>
        <w:fldChar w:fldCharType="end"/>
      </w:r>
      <w:r w:rsidR="00841CBE" w:rsidRPr="001E7D64">
        <w:t xml:space="preserve"> </w:t>
      </w:r>
      <w:r w:rsidR="00841CBE">
        <w:t>for more information.</w:t>
      </w:r>
    </w:p>
  </w:footnote>
  <w:footnote w:id="7">
    <w:p w14:paraId="00C0BA4C" w14:textId="6D5630E4" w:rsidR="00285B4F" w:rsidRDefault="00285B4F">
      <w:pPr>
        <w:pStyle w:val="FootnoteText"/>
      </w:pPr>
      <w:r>
        <w:rPr>
          <w:rStyle w:val="FootnoteReference"/>
        </w:rPr>
        <w:footnoteRef/>
      </w:r>
      <w:r>
        <w:t xml:space="preserve"> </w:t>
      </w:r>
      <w:r w:rsidRPr="00285B4F">
        <w:t>Top</w:t>
      </w:r>
      <w:r w:rsidR="00DC2C1C">
        <w:t>-</w:t>
      </w:r>
      <w:r w:rsidRPr="00285B4F">
        <w:t>kill: Death of the canopy and above-ground stems</w:t>
      </w:r>
      <w:r>
        <w:t>.</w:t>
      </w:r>
    </w:p>
  </w:footnote>
  <w:footnote w:id="8">
    <w:p w14:paraId="76028E61" w14:textId="741837D6" w:rsidR="00D96D11" w:rsidRDefault="00D96D11">
      <w:pPr>
        <w:pStyle w:val="FootnoteText"/>
      </w:pPr>
      <w:r>
        <w:rPr>
          <w:rStyle w:val="FootnoteReference"/>
        </w:rPr>
        <w:footnoteRef/>
      </w:r>
      <w:r>
        <w:t xml:space="preserve"> </w:t>
      </w:r>
      <w:r w:rsidR="00EE3897">
        <w:rPr>
          <w:color w:val="000000" w:themeColor="text1"/>
        </w:rPr>
        <w:t xml:space="preserve">The estimates were based on gridded rainforest mapping produced using a </w:t>
      </w:r>
      <w:r w:rsidR="006F22C5">
        <w:rPr>
          <w:color w:val="000000" w:themeColor="text1"/>
        </w:rPr>
        <w:t>combination</w:t>
      </w:r>
      <w:r w:rsidR="00EE3897">
        <w:rPr>
          <w:color w:val="000000" w:themeColor="text1"/>
        </w:rPr>
        <w:t xml:space="preserve"> of remote sensing and modelling methods employed by </w:t>
      </w:r>
      <w:r w:rsidR="00EE3897" w:rsidRPr="007160BE">
        <w:rPr>
          <w:color w:val="000000" w:themeColor="text1"/>
        </w:rPr>
        <w:t>state agencies (Keith &amp; Simpson 2016; DE</w:t>
      </w:r>
      <w:r w:rsidR="005E787E">
        <w:rPr>
          <w:color w:val="000000" w:themeColor="text1"/>
        </w:rPr>
        <w:t>ECA</w:t>
      </w:r>
      <w:r w:rsidR="00EE3897" w:rsidRPr="007160BE">
        <w:rPr>
          <w:color w:val="000000" w:themeColor="text1"/>
        </w:rPr>
        <w:t xml:space="preserve"> 202</w:t>
      </w:r>
      <w:r w:rsidR="005E787E">
        <w:rPr>
          <w:color w:val="000000" w:themeColor="text1"/>
        </w:rPr>
        <w:t>3</w:t>
      </w:r>
      <w:r w:rsidR="00EE3897" w:rsidRPr="007160BE">
        <w:rPr>
          <w:color w:val="000000" w:themeColor="text1"/>
        </w:rPr>
        <w:t>; Aravena et</w:t>
      </w:r>
      <w:r w:rsidR="00EE3897">
        <w:rPr>
          <w:color w:val="000000" w:themeColor="text1"/>
        </w:rPr>
        <w:t> </w:t>
      </w:r>
      <w:r w:rsidR="00EE3897" w:rsidRPr="007160BE">
        <w:rPr>
          <w:color w:val="000000" w:themeColor="text1"/>
        </w:rPr>
        <w:t>al.</w:t>
      </w:r>
      <w:r w:rsidR="00EE3897">
        <w:rPr>
          <w:color w:val="000000" w:themeColor="text1"/>
        </w:rPr>
        <w:t> </w:t>
      </w:r>
      <w:r w:rsidR="00EE3897" w:rsidRPr="007160BE">
        <w:rPr>
          <w:color w:val="000000" w:themeColor="text1"/>
        </w:rPr>
        <w:t>2021). Mapped areas</w:t>
      </w:r>
      <w:r w:rsidR="00EE3897">
        <w:rPr>
          <w:color w:val="000000" w:themeColor="text1"/>
        </w:rPr>
        <w:t xml:space="preserve"> of rainforest were attributed to rainforest types using random forest models based on geocoded floristic plots obtained from state agencies as training points with a set of bioclimatic predictor variables (</w:t>
      </w:r>
      <w:r w:rsidR="00CF64C3">
        <w:t>Keith et al. 2023</w:t>
      </w:r>
      <w:r w:rsidR="00EE3897">
        <w:rPr>
          <w:color w:val="000000" w:themeColor="text1"/>
        </w:rPr>
        <w:t>). Plots were attributed to rainforest assemblages using a non-hierarchical multivariate clustering method (</w:t>
      </w:r>
      <w:proofErr w:type="spellStart"/>
      <w:r w:rsidR="00EE3897">
        <w:rPr>
          <w:color w:val="000000" w:themeColor="text1"/>
        </w:rPr>
        <w:t>Karypis</w:t>
      </w:r>
      <w:proofErr w:type="spellEnd"/>
      <w:r w:rsidR="00EE3897">
        <w:rPr>
          <w:color w:val="000000" w:themeColor="text1"/>
        </w:rPr>
        <w:t xml:space="preserve"> et al. 1999). Bioclimatic predictors were selected to represent the hypothesised constraints on rainforest development (</w:t>
      </w:r>
      <w:hyperlink r:id="rId2" w:history="1">
        <w:r w:rsidR="00EE3897" w:rsidRPr="00DC7B62">
          <w:rPr>
            <w:rStyle w:val="Hyperlink"/>
            <w:rFonts w:ascii="Times New Roman" w:hAnsi="Times New Roman"/>
            <w:szCs w:val="16"/>
          </w:rPr>
          <w:t>https://www.worldclim.org/data/bioclim.html</w:t>
        </w:r>
      </w:hyperlink>
      <w:r w:rsidR="00EE3897">
        <w:rPr>
          <w:color w:val="000000" w:themeColor="text1"/>
        </w:rPr>
        <w:t xml:space="preserve">). The models were developed in the </w:t>
      </w:r>
      <w:r w:rsidR="00EE3897" w:rsidRPr="00605B4F">
        <w:rPr>
          <w:color w:val="000000" w:themeColor="text1"/>
        </w:rPr>
        <w:t xml:space="preserve">Biodiversity and Climate Change Virtual Laboratory </w:t>
      </w:r>
      <w:r w:rsidR="00EE3897">
        <w:rPr>
          <w:color w:val="000000" w:themeColor="text1"/>
        </w:rPr>
        <w:t xml:space="preserve">(BCCVL) and </w:t>
      </w:r>
      <w:proofErr w:type="spellStart"/>
      <w:r w:rsidR="00EE3897">
        <w:rPr>
          <w:color w:val="000000" w:themeColor="text1"/>
        </w:rPr>
        <w:t>EcoCommons</w:t>
      </w:r>
      <w:proofErr w:type="spellEnd"/>
      <w:r w:rsidR="00EE3897">
        <w:rPr>
          <w:color w:val="000000" w:themeColor="text1"/>
        </w:rPr>
        <w:t xml:space="preserve"> platform (</w:t>
      </w:r>
      <w:hyperlink r:id="rId3" w:history="1">
        <w:r w:rsidR="00EE3897" w:rsidRPr="00DC7B62">
          <w:rPr>
            <w:rStyle w:val="Hyperlink"/>
            <w:rFonts w:ascii="Times New Roman" w:hAnsi="Times New Roman"/>
            <w:szCs w:val="16"/>
          </w:rPr>
          <w:t>https://www.ecocommons.org.au/</w:t>
        </w:r>
      </w:hyperlink>
      <w:r w:rsidR="00EE3897">
        <w:rPr>
          <w:color w:val="000000" w:themeColor="text1"/>
        </w:rPr>
        <w:t xml:space="preserve">) for each of 30 rainforest assemblages defined from the analysis of available floristic plots in the </w:t>
      </w:r>
      <w:r w:rsidR="2B4AE2B3">
        <w:rPr>
          <w:color w:val="000000" w:themeColor="text1"/>
        </w:rPr>
        <w:t>south east</w:t>
      </w:r>
      <w:r w:rsidR="00EE3897">
        <w:rPr>
          <w:color w:val="000000" w:themeColor="text1"/>
        </w:rPr>
        <w:t xml:space="preserve"> Australian study area from Townsville to the Otway Ranges, west of Melbourne. Alternative mapped distributions were generated by applying different assembly rules to combine the models into a sin</w:t>
      </w:r>
      <w:r w:rsidR="00B95B91">
        <w:rPr>
          <w:color w:val="000000" w:themeColor="text1"/>
        </w:rPr>
        <w:t xml:space="preserve">gle </w:t>
      </w:r>
      <w:proofErr w:type="gramStart"/>
      <w:r w:rsidR="00B95B91">
        <w:rPr>
          <w:color w:val="000000" w:themeColor="text1"/>
        </w:rPr>
        <w:t>layer</w:t>
      </w:r>
      <w:r w:rsidR="00EE3897">
        <w:rPr>
          <w:color w:val="000000" w:themeColor="text1"/>
        </w:rPr>
        <w:t xml:space="preserve"> :</w:t>
      </w:r>
      <w:proofErr w:type="gramEnd"/>
      <w:r w:rsidR="00EE3897">
        <w:rPr>
          <w:color w:val="000000" w:themeColor="text1"/>
        </w:rPr>
        <w:t xml:space="preserve"> </w:t>
      </w:r>
      <w:proofErr w:type="spellStart"/>
      <w:r w:rsidR="00EE3897">
        <w:rPr>
          <w:color w:val="000000" w:themeColor="text1"/>
        </w:rPr>
        <w:t>i</w:t>
      </w:r>
      <w:proofErr w:type="spellEnd"/>
      <w:r w:rsidR="00EE3897">
        <w:rPr>
          <w:color w:val="000000" w:themeColor="text1"/>
        </w:rPr>
        <w:t xml:space="preserve">) maximum probability </w:t>
      </w:r>
      <w:r w:rsidR="00D3566B">
        <w:rPr>
          <w:color w:val="000000" w:themeColor="text1"/>
        </w:rPr>
        <w:t>a</w:t>
      </w:r>
      <w:r w:rsidR="009A6DF3">
        <w:rPr>
          <w:color w:val="000000" w:themeColor="text1"/>
        </w:rPr>
        <w:t>c</w:t>
      </w:r>
      <w:r w:rsidR="00D3566B">
        <w:rPr>
          <w:color w:val="000000" w:themeColor="text1"/>
        </w:rPr>
        <w:t xml:space="preserve">ross all </w:t>
      </w:r>
      <w:r w:rsidR="009A6DF3">
        <w:rPr>
          <w:color w:val="000000" w:themeColor="text1"/>
        </w:rPr>
        <w:t xml:space="preserve">30 </w:t>
      </w:r>
      <w:proofErr w:type="gramStart"/>
      <w:r w:rsidR="009A6DF3">
        <w:rPr>
          <w:color w:val="000000" w:themeColor="text1"/>
        </w:rPr>
        <w:t>assemblage</w:t>
      </w:r>
      <w:proofErr w:type="gramEnd"/>
      <w:r w:rsidR="009A6DF3">
        <w:rPr>
          <w:color w:val="000000" w:themeColor="text1"/>
        </w:rPr>
        <w:t xml:space="preserve"> </w:t>
      </w:r>
      <w:r w:rsidR="00EE3897">
        <w:rPr>
          <w:color w:val="000000" w:themeColor="text1"/>
        </w:rPr>
        <w:t>with no constraint; ii) maximum probability with balanced omission and commission errors; or iii) maximum probability constrained P&gt;0.5 (more likely occurrence than abse</w:t>
      </w:r>
      <w:r w:rsidR="00D3566B">
        <w:rPr>
          <w:color w:val="000000" w:themeColor="text1"/>
        </w:rPr>
        <w:t>n</w:t>
      </w:r>
      <w:r w:rsidR="00EE3897">
        <w:rPr>
          <w:color w:val="000000" w:themeColor="text1"/>
        </w:rPr>
        <w:t>ce) (</w:t>
      </w:r>
      <w:r w:rsidR="00662EA3">
        <w:t>Keith et al. 2023</w:t>
      </w:r>
      <w:r w:rsidR="00EE3897">
        <w:rPr>
          <w:color w:val="000000" w:themeColor="text1"/>
        </w:rPr>
        <w:t>)</w:t>
      </w:r>
      <w:r w:rsidRPr="00D96D11">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C2517" w14:textId="0C2F45B1" w:rsidR="00300A07" w:rsidRDefault="00300A07">
    <w:pPr>
      <w:pStyle w:val="Header"/>
    </w:pPr>
    <w:r>
      <w:rPr>
        <w:noProof/>
      </w:rPr>
      <mc:AlternateContent>
        <mc:Choice Requires="wps">
          <w:drawing>
            <wp:anchor distT="0" distB="0" distL="0" distR="0" simplePos="0" relativeHeight="251658248" behindDoc="0" locked="0" layoutInCell="1" allowOverlap="1" wp14:anchorId="0C915964" wp14:editId="0843B21F">
              <wp:simplePos x="635" y="635"/>
              <wp:positionH relativeFrom="page">
                <wp:align>center</wp:align>
              </wp:positionH>
              <wp:positionV relativeFrom="page">
                <wp:align>top</wp:align>
              </wp:positionV>
              <wp:extent cx="443865" cy="443865"/>
              <wp:effectExtent l="0" t="0" r="635" b="14605"/>
              <wp:wrapNone/>
              <wp:docPr id="511720619"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0954108" w14:textId="48EC791E"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C915964" id="_x0000_t202" coordsize="21600,21600" o:spt="202" path="m,l,21600r21600,l21600,xe">
              <v:stroke joinstyle="miter"/>
              <v:path gradientshapeok="t" o:connecttype="rect"/>
            </v:shapetype>
            <v:shape id="Text Box 2" o:spid="_x0000_s1027" type="#_x0000_t202" alt="OFFICIAL" style="position:absolute;margin-left:0;margin-top:0;width:34.95pt;height:34.95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10954108" w14:textId="48EC791E"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9AE33" w14:textId="5AFF265E" w:rsidR="008B298D" w:rsidRDefault="00300A07">
    <w:pPr>
      <w:pStyle w:val="Header"/>
    </w:pPr>
    <w:r>
      <w:rPr>
        <w:noProof/>
      </w:rPr>
      <mc:AlternateContent>
        <mc:Choice Requires="wps">
          <w:drawing>
            <wp:anchor distT="0" distB="0" distL="0" distR="0" simplePos="0" relativeHeight="251658243" behindDoc="0" locked="0" layoutInCell="1" allowOverlap="1" wp14:anchorId="096FCA5B" wp14:editId="21017FF2">
              <wp:simplePos x="902825" y="358815"/>
              <wp:positionH relativeFrom="page">
                <wp:align>center</wp:align>
              </wp:positionH>
              <wp:positionV relativeFrom="page">
                <wp:align>top</wp:align>
              </wp:positionV>
              <wp:extent cx="443865" cy="443865"/>
              <wp:effectExtent l="0" t="0" r="635" b="14605"/>
              <wp:wrapNone/>
              <wp:docPr id="1289520272"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804AFF" w14:textId="05CA0524"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96FCA5B" id="_x0000_t202" coordsize="21600,21600" o:spt="202" path="m,l,21600r21600,l21600,xe">
              <v:stroke joinstyle="miter"/>
              <v:path gradientshapeok="t" o:connecttype="rect"/>
            </v:shapetype>
            <v:shape id="Text Box 3" o:spid="_x0000_s1028" type="#_x0000_t202" alt="OFFICIAL" style="position:absolute;margin-left:0;margin-top:0;width:34.95pt;height:34.9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65804AFF" w14:textId="05CA0524"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r w:rsidR="007B3394">
      <w:rPr>
        <w:noProof/>
      </w:rPr>
      <w:drawing>
        <wp:inline distT="0" distB="0" distL="0" distR="0" wp14:anchorId="502928A5" wp14:editId="56091D5A">
          <wp:extent cx="2889885" cy="609600"/>
          <wp:effectExtent l="0" t="0" r="5715" b="0"/>
          <wp:docPr id="1576017513" name="Picture 157601751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hape&#10;&#10;Description automatically generated with medium confidence"/>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9885" cy="6096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1CAFD" w14:textId="6F10AAA3" w:rsidR="008B298D" w:rsidRDefault="00300A07" w:rsidP="006A65AB">
    <w:pPr>
      <w:pStyle w:val="Footer"/>
      <w:jc w:val="center"/>
      <w:rPr>
        <w:sz w:val="18"/>
        <w:szCs w:val="18"/>
        <w:lang w:val="en-US"/>
      </w:rPr>
    </w:pPr>
    <w:bookmarkStart w:id="3" w:name="_Hlk40359092"/>
    <w:r>
      <w:rPr>
        <w:noProof/>
        <w:color w:val="FF0000"/>
        <w:sz w:val="18"/>
        <w:szCs w:val="18"/>
        <w:lang w:val="en-US"/>
      </w:rPr>
      <mc:AlternateContent>
        <mc:Choice Requires="wps">
          <w:drawing>
            <wp:anchor distT="0" distB="0" distL="0" distR="0" simplePos="0" relativeHeight="251658242" behindDoc="0" locked="0" layoutInCell="1" allowOverlap="1" wp14:anchorId="6D6F2AFE" wp14:editId="3A6A746E">
              <wp:simplePos x="635" y="635"/>
              <wp:positionH relativeFrom="page">
                <wp:align>center</wp:align>
              </wp:positionH>
              <wp:positionV relativeFrom="page">
                <wp:align>top</wp:align>
              </wp:positionV>
              <wp:extent cx="443865" cy="443865"/>
              <wp:effectExtent l="0" t="0" r="635" b="14605"/>
              <wp:wrapNone/>
              <wp:docPr id="168434987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D022499" w14:textId="4642D92C"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D6F2AFE" id="_x0000_t202" coordsize="21600,21600" o:spt="202" path="m,l,21600r21600,l21600,xe">
              <v:stroke joinstyle="miter"/>
              <v:path gradientshapeok="t" o:connecttype="rect"/>
            </v:shapetype>
            <v:shape id="_x0000_s1031" type="#_x0000_t202" alt="OFFICIAL" style="position:absolute;left:0;text-align:left;margin-left:0;margin-top:0;width:34.95pt;height:34.9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2D022499" w14:textId="4642D92C"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r w:rsidR="008B298D" w:rsidRPr="004A269D">
      <w:rPr>
        <w:color w:val="FF0000"/>
        <w:sz w:val="18"/>
        <w:szCs w:val="18"/>
        <w:lang w:val="en-US"/>
      </w:rPr>
      <w:t xml:space="preserve">TEC Name </w:t>
    </w:r>
    <w:r w:rsidR="008B298D" w:rsidRPr="004C5527">
      <w:rPr>
        <w:sz w:val="18"/>
        <w:szCs w:val="18"/>
        <w:lang w:val="en-US"/>
      </w:rPr>
      <w:t>Conservation Advice</w:t>
    </w:r>
  </w:p>
  <w:p w14:paraId="437533E9" w14:textId="77777777" w:rsidR="008B298D" w:rsidRPr="006A65AB" w:rsidRDefault="008B298D" w:rsidP="006A65AB">
    <w:pPr>
      <w:pStyle w:val="Footer"/>
      <w:jc w:val="center"/>
      <w:rPr>
        <w:sz w:val="18"/>
        <w:szCs w:val="18"/>
        <w:lang w:val="en-US"/>
      </w:rPr>
    </w:pPr>
    <w:r w:rsidRPr="0062526B">
      <w:rPr>
        <w:color w:val="FF0000"/>
        <w:sz w:val="18"/>
        <w:szCs w:val="18"/>
        <w:lang w:val="en-US"/>
      </w:rPr>
      <w:t>Working Draft</w:t>
    </w:r>
    <w:r>
      <w:rPr>
        <w:color w:val="FF0000"/>
        <w:sz w:val="18"/>
        <w:szCs w:val="18"/>
        <w:lang w:val="en-US"/>
      </w:rPr>
      <w:t xml:space="preserve"> version</w:t>
    </w:r>
    <w:r w:rsidRPr="0062526B">
      <w:rPr>
        <w:color w:val="FF0000"/>
        <w:sz w:val="18"/>
        <w:szCs w:val="18"/>
        <w:lang w:val="en-US"/>
      </w:rPr>
      <w:t xml:space="preserve"> </w:t>
    </w:r>
    <w:r>
      <w:rPr>
        <w:color w:val="FF0000"/>
        <w:sz w:val="18"/>
        <w:szCs w:val="18"/>
        <w:lang w:val="en-US"/>
      </w:rPr>
      <w:t xml:space="preserve">as </w:t>
    </w:r>
    <w:proofErr w:type="gramStart"/>
    <w:r>
      <w:rPr>
        <w:color w:val="FF0000"/>
        <w:sz w:val="18"/>
        <w:szCs w:val="18"/>
        <w:lang w:val="en-US"/>
      </w:rPr>
      <w:t>at</w:t>
    </w:r>
    <w:proofErr w:type="gramEnd"/>
    <w:r>
      <w:rPr>
        <w:color w:val="FF0000"/>
        <w:sz w:val="18"/>
        <w:szCs w:val="18"/>
        <w:lang w:val="en-US"/>
      </w:rPr>
      <w:t xml:space="preserve"> 31 March 2021/Consultation Draft</w:t>
    </w:r>
    <w:r w:rsidRPr="0062526B">
      <w:rPr>
        <w:color w:val="808080" w:themeColor="background1" w:themeShade="80"/>
        <w:sz w:val="18"/>
        <w:szCs w:val="18"/>
        <w:lang w:val="en-US"/>
      </w:rPr>
      <w:t xml:space="preserve"> [delete this line in the final version]</w:t>
    </w:r>
  </w:p>
  <w:bookmarkEnd w:id="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12896" w14:textId="350AC63F" w:rsidR="00300A07" w:rsidRDefault="00300A07">
    <w:pPr>
      <w:pStyle w:val="Header"/>
    </w:pPr>
    <w:r>
      <w:rPr>
        <w:noProof/>
      </w:rPr>
      <mc:AlternateContent>
        <mc:Choice Requires="wps">
          <w:drawing>
            <wp:anchor distT="0" distB="0" distL="0" distR="0" simplePos="0" relativeHeight="251658250" behindDoc="0" locked="0" layoutInCell="1" allowOverlap="1" wp14:anchorId="79643D71" wp14:editId="4A2AD1EB">
              <wp:simplePos x="635" y="635"/>
              <wp:positionH relativeFrom="page">
                <wp:align>center</wp:align>
              </wp:positionH>
              <wp:positionV relativeFrom="page">
                <wp:align>top</wp:align>
              </wp:positionV>
              <wp:extent cx="443865" cy="443865"/>
              <wp:effectExtent l="0" t="0" r="635" b="14605"/>
              <wp:wrapNone/>
              <wp:docPr id="1063354087"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A8C43E1" w14:textId="0214DEB1"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9643D71" id="_x0000_t202" coordsize="21600,21600" o:spt="202" path="m,l,21600r21600,l21600,xe">
              <v:stroke joinstyle="miter"/>
              <v:path gradientshapeok="t" o:connecttype="rect"/>
            </v:shapetype>
            <v:shape id="Text Box 5" o:spid="_x0000_s1033" type="#_x0000_t202" alt="OFFICIAL" style="position:absolute;margin-left:0;margin-top:0;width:34.95pt;height:34.95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eCgIAABw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S5/VeCgIAABwEAAAOAAAA&#10;AAAAAAAAAAAAAC4CAABkcnMvZTJvRG9jLnhtbFBLAQItABQABgAIAAAAIQDUHg1H2AAAAAMBAAAP&#10;AAAAAAAAAAAAAAAAAGQEAABkcnMvZG93bnJldi54bWxQSwUGAAAAAAQABADzAAAAaQUAAAAA&#10;" filled="f" stroked="f">
              <v:textbox style="mso-fit-shape-to-text:t" inset="0,15pt,0,0">
                <w:txbxContent>
                  <w:p w14:paraId="4A8C43E1" w14:textId="0214DEB1"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79F24" w14:textId="723E7FD5" w:rsidR="008B298D" w:rsidRPr="009E042C" w:rsidRDefault="00300A07" w:rsidP="00086F2C">
    <w:pPr>
      <w:pStyle w:val="Footer"/>
      <w:jc w:val="center"/>
      <w:rPr>
        <w:color w:val="000000" w:themeColor="text1"/>
        <w:sz w:val="18"/>
        <w:szCs w:val="18"/>
        <w:lang w:val="en-US"/>
      </w:rPr>
    </w:pPr>
    <w:r>
      <w:rPr>
        <w:noProof/>
        <w:sz w:val="18"/>
        <w:szCs w:val="18"/>
      </w:rPr>
      <mc:AlternateContent>
        <mc:Choice Requires="wps">
          <w:drawing>
            <wp:anchor distT="0" distB="0" distL="0" distR="0" simplePos="0" relativeHeight="251658245" behindDoc="0" locked="0" layoutInCell="1" allowOverlap="1" wp14:anchorId="62BB0883" wp14:editId="0A6A72DE">
              <wp:simplePos x="635" y="635"/>
              <wp:positionH relativeFrom="page">
                <wp:align>center</wp:align>
              </wp:positionH>
              <wp:positionV relativeFrom="page">
                <wp:align>top</wp:align>
              </wp:positionV>
              <wp:extent cx="443865" cy="443865"/>
              <wp:effectExtent l="0" t="0" r="635" b="14605"/>
              <wp:wrapNone/>
              <wp:docPr id="151117095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96F5FDE" w14:textId="00BDA4DD"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BB0883" id="_x0000_t202" coordsize="21600,21600" o:spt="202" path="m,l,21600r21600,l21600,xe">
              <v:stroke joinstyle="miter"/>
              <v:path gradientshapeok="t" o:connecttype="rect"/>
            </v:shapetype>
            <v:shape id="Text Box 6" o:spid="_x0000_s1034" type="#_x0000_t202" alt="OFFICIAL" style="position:absolute;left:0;text-align:left;margin-left:0;margin-top:0;width:34.95pt;height:34.9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" filled="f" stroked="f">
              <v:textbox style="mso-fit-shape-to-text:t" inset="0,15pt,0,0">
                <w:txbxContent>
                  <w:p w14:paraId="396F5FDE" w14:textId="00BDA4DD"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proofErr w:type="spellStart"/>
    <w:r w:rsidR="00567CA2" w:rsidRPr="00DD2F9A">
      <w:rPr>
        <w:sz w:val="18"/>
        <w:szCs w:val="18"/>
      </w:rPr>
      <w:t>Pinkwood</w:t>
    </w:r>
    <w:proofErr w:type="spellEnd"/>
    <w:r w:rsidR="00567CA2" w:rsidRPr="00DD2F9A">
      <w:rPr>
        <w:sz w:val="18"/>
        <w:szCs w:val="18"/>
      </w:rPr>
      <w:t xml:space="preserve"> cool temperate</w:t>
    </w:r>
    <w:r w:rsidR="00B92152" w:rsidRPr="00DD2F9A">
      <w:rPr>
        <w:sz w:val="18"/>
        <w:szCs w:val="18"/>
      </w:rPr>
      <w:t xml:space="preserve"> </w:t>
    </w:r>
    <w:r w:rsidR="00560A12" w:rsidRPr="002458C2">
      <w:rPr>
        <w:sz w:val="18"/>
        <w:szCs w:val="18"/>
        <w:lang w:val="en-US"/>
      </w:rPr>
      <w:t xml:space="preserve">rainforests of </w:t>
    </w:r>
    <w:proofErr w:type="gramStart"/>
    <w:r w:rsidR="2B4AE2B3" w:rsidRPr="2B4AE2B3">
      <w:rPr>
        <w:sz w:val="18"/>
        <w:szCs w:val="18"/>
        <w:lang w:val="en-US"/>
      </w:rPr>
      <w:t>south east</w:t>
    </w:r>
    <w:proofErr w:type="gramEnd"/>
    <w:r w:rsidR="00560A12" w:rsidRPr="002458C2">
      <w:rPr>
        <w:sz w:val="18"/>
        <w:szCs w:val="18"/>
        <w:lang w:val="en-US"/>
      </w:rPr>
      <w:t xml:space="preserve"> New South Wales and far east Victoria</w:t>
    </w:r>
    <w:r w:rsidR="008B298D" w:rsidRPr="002458C2">
      <w:rPr>
        <w:sz w:val="18"/>
        <w:szCs w:val="18"/>
        <w:lang w:val="en-US"/>
      </w:rPr>
      <w:t xml:space="preserve"> Conservation Advice</w:t>
    </w:r>
    <w:r w:rsidR="007E23FC">
      <w:rPr>
        <w:sz w:val="18"/>
        <w:szCs w:val="18"/>
        <w:lang w:val="en-US"/>
      </w:rPr>
      <w:t xml:space="preserve"> </w:t>
    </w:r>
    <w:r w:rsidR="008B298D" w:rsidRPr="007E23FC">
      <w:rPr>
        <w:color w:val="000000" w:themeColor="text1"/>
        <w:sz w:val="18"/>
        <w:szCs w:val="18"/>
        <w:lang w:val="en-US"/>
      </w:rPr>
      <w:t>Consultation Draf</w:t>
    </w:r>
    <w:r w:rsidR="008B298D" w:rsidRPr="009E042C">
      <w:rPr>
        <w:color w:val="000000" w:themeColor="text1"/>
        <w:sz w:val="18"/>
        <w:szCs w:val="18"/>
        <w:lang w:val="en-US"/>
      </w:rPr>
      <w:t>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4BA0E" w14:textId="1BC1E9FD" w:rsidR="008B298D" w:rsidRDefault="00300A07" w:rsidP="006A65AB">
    <w:pPr>
      <w:pStyle w:val="Footer"/>
      <w:jc w:val="center"/>
      <w:rPr>
        <w:sz w:val="18"/>
        <w:szCs w:val="18"/>
        <w:lang w:val="en-US"/>
      </w:rPr>
    </w:pPr>
    <w:r>
      <w:rPr>
        <w:noProof/>
        <w:color w:val="FF0000"/>
        <w:sz w:val="18"/>
        <w:szCs w:val="18"/>
        <w:lang w:val="en-US"/>
      </w:rPr>
      <mc:AlternateContent>
        <mc:Choice Requires="wps">
          <w:drawing>
            <wp:anchor distT="0" distB="0" distL="0" distR="0" simplePos="0" relativeHeight="251658244" behindDoc="0" locked="0" layoutInCell="1" allowOverlap="1" wp14:anchorId="793A40F6" wp14:editId="5196348A">
              <wp:simplePos x="635" y="635"/>
              <wp:positionH relativeFrom="page">
                <wp:align>center</wp:align>
              </wp:positionH>
              <wp:positionV relativeFrom="page">
                <wp:align>top</wp:align>
              </wp:positionV>
              <wp:extent cx="443865" cy="443865"/>
              <wp:effectExtent l="0" t="0" r="635" b="14605"/>
              <wp:wrapNone/>
              <wp:docPr id="881200694"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51FCB8D" w14:textId="3FD0C467"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93A40F6" id="_x0000_t202" coordsize="21600,21600" o:spt="202" path="m,l,21600r21600,l21600,xe">
              <v:stroke joinstyle="miter"/>
              <v:path gradientshapeok="t" o:connecttype="rect"/>
            </v:shapetype>
            <v:shape id="Text Box 4" o:spid="_x0000_s1037" type="#_x0000_t202" alt="OFFICIAL" style="position:absolute;left:0;text-align:left;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" filled="f" stroked="f">
              <v:textbox style="mso-fit-shape-to-text:t" inset="0,15pt,0,0">
                <w:txbxContent>
                  <w:p w14:paraId="551FCB8D" w14:textId="3FD0C467" w:rsidR="00300A07" w:rsidRPr="00300A07" w:rsidRDefault="00300A07" w:rsidP="00300A07">
                    <w:pPr>
                      <w:spacing w:after="0"/>
                      <w:rPr>
                        <w:rFonts w:ascii="Calibri" w:eastAsia="Calibri" w:hAnsi="Calibri" w:cs="Calibri"/>
                        <w:noProof/>
                        <w:color w:val="FF0000"/>
                        <w:sz w:val="24"/>
                      </w:rPr>
                    </w:pPr>
                    <w:r w:rsidRPr="00300A07">
                      <w:rPr>
                        <w:rFonts w:ascii="Calibri" w:eastAsia="Calibri" w:hAnsi="Calibri" w:cs="Calibri"/>
                        <w:noProof/>
                        <w:color w:val="FF0000"/>
                        <w:sz w:val="24"/>
                      </w:rPr>
                      <w:t>OFFICIAL</w:t>
                    </w:r>
                  </w:p>
                </w:txbxContent>
              </v:textbox>
              <w10:wrap anchorx="page" anchory="page"/>
            </v:shape>
          </w:pict>
        </mc:Fallback>
      </mc:AlternateContent>
    </w:r>
    <w:r w:rsidR="008B298D" w:rsidRPr="004A269D">
      <w:rPr>
        <w:color w:val="FF0000"/>
        <w:sz w:val="18"/>
        <w:szCs w:val="18"/>
        <w:lang w:val="en-US"/>
      </w:rPr>
      <w:t xml:space="preserve">TEC Name </w:t>
    </w:r>
    <w:r w:rsidR="008B298D" w:rsidRPr="004C5527">
      <w:rPr>
        <w:sz w:val="18"/>
        <w:szCs w:val="18"/>
        <w:lang w:val="en-US"/>
      </w:rPr>
      <w:t>Conservation Advice</w:t>
    </w:r>
  </w:p>
  <w:p w14:paraId="7D627483" w14:textId="515D3A38" w:rsidR="008B298D" w:rsidRDefault="008B298D" w:rsidP="006A65AB">
    <w:pPr>
      <w:pStyle w:val="Footer"/>
      <w:jc w:val="center"/>
      <w:rPr>
        <w:color w:val="808080" w:themeColor="background1" w:themeShade="80"/>
        <w:sz w:val="18"/>
        <w:szCs w:val="18"/>
        <w:lang w:val="en-US"/>
      </w:rPr>
    </w:pPr>
    <w:r w:rsidRPr="0062526B">
      <w:rPr>
        <w:color w:val="FF0000"/>
        <w:sz w:val="18"/>
        <w:szCs w:val="18"/>
        <w:lang w:val="en-US"/>
      </w:rPr>
      <w:t>Working Draft</w:t>
    </w:r>
    <w:r>
      <w:rPr>
        <w:color w:val="FF0000"/>
        <w:sz w:val="18"/>
        <w:szCs w:val="18"/>
        <w:lang w:val="en-US"/>
      </w:rPr>
      <w:t xml:space="preserve"> version</w:t>
    </w:r>
    <w:r w:rsidRPr="0062526B">
      <w:rPr>
        <w:color w:val="FF0000"/>
        <w:sz w:val="18"/>
        <w:szCs w:val="18"/>
        <w:lang w:val="en-US"/>
      </w:rPr>
      <w:t xml:space="preserve"> </w:t>
    </w:r>
    <w:r>
      <w:rPr>
        <w:color w:val="FF0000"/>
        <w:sz w:val="18"/>
        <w:szCs w:val="18"/>
        <w:lang w:val="en-US"/>
      </w:rPr>
      <w:t xml:space="preserve">as </w:t>
    </w:r>
    <w:proofErr w:type="gramStart"/>
    <w:r>
      <w:rPr>
        <w:color w:val="FF0000"/>
        <w:sz w:val="18"/>
        <w:szCs w:val="18"/>
        <w:lang w:val="en-US"/>
      </w:rPr>
      <w:t>at</w:t>
    </w:r>
    <w:proofErr w:type="gramEnd"/>
    <w:r>
      <w:rPr>
        <w:color w:val="FF0000"/>
        <w:sz w:val="18"/>
        <w:szCs w:val="18"/>
        <w:lang w:val="en-US"/>
      </w:rPr>
      <w:t xml:space="preserve"> 31 March 2021/Consultation Draft</w:t>
    </w:r>
    <w:r w:rsidRPr="0062526B">
      <w:rPr>
        <w:color w:val="808080" w:themeColor="background1" w:themeShade="80"/>
        <w:sz w:val="18"/>
        <w:szCs w:val="18"/>
        <w:lang w:val="en-US"/>
      </w:rPr>
      <w:t xml:space="preserve"> [delete this line in the final version]</w:t>
    </w:r>
  </w:p>
  <w:p w14:paraId="16C178B4" w14:textId="77777777" w:rsidR="008B298D" w:rsidRDefault="008B298D" w:rsidP="00086F2C">
    <w:pPr>
      <w:pStyle w:val="Footer"/>
      <w:jc w:val="center"/>
      <w:rPr>
        <w:sz w:val="18"/>
        <w:szCs w:val="18"/>
      </w:rPr>
    </w:pPr>
    <w:r>
      <w:rPr>
        <w:sz w:val="18"/>
        <w:szCs w:val="18"/>
      </w:rPr>
      <w:t>Threatened Species Scientific Committee</w:t>
    </w:r>
  </w:p>
  <w:p w14:paraId="174051D5" w14:textId="77777777" w:rsidR="008B298D" w:rsidRPr="006A65AB" w:rsidRDefault="008B298D" w:rsidP="00086F2C">
    <w:pPr>
      <w:pStyle w:val="Footer"/>
      <w:jc w:val="center"/>
      <w:rPr>
        <w:noProof/>
        <w:sz w:val="18"/>
        <w:szCs w:val="18"/>
      </w:rPr>
    </w:pPr>
    <w:r w:rsidRPr="004C5527">
      <w:rPr>
        <w:sz w:val="18"/>
        <w:szCs w:val="18"/>
      </w:rPr>
      <w:t xml:space="preserve">Page </w:t>
    </w:r>
    <w:r w:rsidRPr="004C5527">
      <w:rPr>
        <w:sz w:val="18"/>
        <w:szCs w:val="18"/>
      </w:rPr>
      <w:fldChar w:fldCharType="begin"/>
    </w:r>
    <w:r w:rsidRPr="004C5527">
      <w:rPr>
        <w:sz w:val="18"/>
        <w:szCs w:val="18"/>
      </w:rPr>
      <w:instrText xml:space="preserve"> PAGE  \* Arabic  \* MERGEFORMAT </w:instrText>
    </w:r>
    <w:r w:rsidRPr="004C5527">
      <w:rPr>
        <w:sz w:val="18"/>
        <w:szCs w:val="18"/>
      </w:rPr>
      <w:fldChar w:fldCharType="separate"/>
    </w:r>
    <w:r>
      <w:rPr>
        <w:sz w:val="18"/>
        <w:szCs w:val="18"/>
      </w:rPr>
      <w:t>3</w:t>
    </w:r>
    <w:r w:rsidRPr="004C5527">
      <w:rPr>
        <w:sz w:val="18"/>
        <w:szCs w:val="18"/>
      </w:rPr>
      <w:fldChar w:fldCharType="end"/>
    </w:r>
    <w:r w:rsidRPr="004C5527">
      <w:rPr>
        <w:sz w:val="18"/>
        <w:szCs w:val="18"/>
      </w:rPr>
      <w:t xml:space="preserve"> of </w:t>
    </w:r>
    <w:r w:rsidRPr="004C5527">
      <w:rPr>
        <w:sz w:val="18"/>
        <w:szCs w:val="18"/>
      </w:rPr>
      <w:fldChar w:fldCharType="begin"/>
    </w:r>
    <w:r w:rsidRPr="004C5527">
      <w:rPr>
        <w:sz w:val="18"/>
        <w:szCs w:val="18"/>
      </w:rPr>
      <w:instrText xml:space="preserve"> NUMPAGES  \* Arabic  \* MERGEFORMAT </w:instrText>
    </w:r>
    <w:r w:rsidRPr="004C5527">
      <w:rPr>
        <w:sz w:val="18"/>
        <w:szCs w:val="18"/>
      </w:rPr>
      <w:fldChar w:fldCharType="separate"/>
    </w:r>
    <w:r>
      <w:rPr>
        <w:sz w:val="18"/>
        <w:szCs w:val="18"/>
      </w:rPr>
      <w:t>35</w:t>
    </w:r>
    <w:r w:rsidRPr="004C5527">
      <w:rPr>
        <w:sz w:val="18"/>
        <w:szCs w:val="18"/>
      </w:rPr>
      <w:fldChar w:fldCharType="end"/>
    </w:r>
  </w:p>
  <w:p w14:paraId="008F5BCD" w14:textId="77777777" w:rsidR="008B298D" w:rsidRPr="006A65AB" w:rsidRDefault="008B298D" w:rsidP="006A65AB">
    <w:pPr>
      <w:pStyle w:val="Footer"/>
      <w:jc w:val="center"/>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00A5D"/>
    <w:multiLevelType w:val="hybridMultilevel"/>
    <w:tmpl w:val="74BA63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CC30A8"/>
    <w:multiLevelType w:val="hybridMultilevel"/>
    <w:tmpl w:val="CC240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715F19"/>
    <w:multiLevelType w:val="hybridMultilevel"/>
    <w:tmpl w:val="FB28F964"/>
    <w:lvl w:ilvl="0" w:tplc="01B283FE">
      <w:start w:val="1"/>
      <w:numFmt w:val="decimal"/>
      <w:pStyle w:val="AppendixCHeading2"/>
      <w:lvlText w:val="C%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D217568"/>
    <w:multiLevelType w:val="hybridMultilevel"/>
    <w:tmpl w:val="FFFFFFFF"/>
    <w:lvl w:ilvl="0" w:tplc="9BE2AED0">
      <w:start w:val="2"/>
      <w:numFmt w:val="lowerLetter"/>
      <w:lvlText w:val="%1."/>
      <w:lvlJc w:val="left"/>
      <w:pPr>
        <w:ind w:left="720" w:hanging="360"/>
      </w:pPr>
    </w:lvl>
    <w:lvl w:ilvl="1" w:tplc="DB7CC5E4">
      <w:start w:val="1"/>
      <w:numFmt w:val="lowerLetter"/>
      <w:lvlText w:val="%2."/>
      <w:lvlJc w:val="left"/>
      <w:pPr>
        <w:ind w:left="1440" w:hanging="360"/>
      </w:pPr>
    </w:lvl>
    <w:lvl w:ilvl="2" w:tplc="3AB6DCCE">
      <w:start w:val="1"/>
      <w:numFmt w:val="lowerRoman"/>
      <w:lvlText w:val="%3."/>
      <w:lvlJc w:val="right"/>
      <w:pPr>
        <w:ind w:left="2160" w:hanging="180"/>
      </w:pPr>
    </w:lvl>
    <w:lvl w:ilvl="3" w:tplc="5EBA8F60">
      <w:start w:val="1"/>
      <w:numFmt w:val="decimal"/>
      <w:lvlText w:val="%4."/>
      <w:lvlJc w:val="left"/>
      <w:pPr>
        <w:ind w:left="2880" w:hanging="360"/>
      </w:pPr>
    </w:lvl>
    <w:lvl w:ilvl="4" w:tplc="BE542C18">
      <w:start w:val="1"/>
      <w:numFmt w:val="lowerLetter"/>
      <w:lvlText w:val="%5."/>
      <w:lvlJc w:val="left"/>
      <w:pPr>
        <w:ind w:left="3600" w:hanging="360"/>
      </w:pPr>
    </w:lvl>
    <w:lvl w:ilvl="5" w:tplc="D9064ECA">
      <w:start w:val="1"/>
      <w:numFmt w:val="lowerRoman"/>
      <w:lvlText w:val="%6."/>
      <w:lvlJc w:val="right"/>
      <w:pPr>
        <w:ind w:left="4320" w:hanging="180"/>
      </w:pPr>
    </w:lvl>
    <w:lvl w:ilvl="6" w:tplc="201A011A">
      <w:start w:val="1"/>
      <w:numFmt w:val="decimal"/>
      <w:lvlText w:val="%7."/>
      <w:lvlJc w:val="left"/>
      <w:pPr>
        <w:ind w:left="5040" w:hanging="360"/>
      </w:pPr>
    </w:lvl>
    <w:lvl w:ilvl="7" w:tplc="93F480FA">
      <w:start w:val="1"/>
      <w:numFmt w:val="lowerLetter"/>
      <w:lvlText w:val="%8."/>
      <w:lvlJc w:val="left"/>
      <w:pPr>
        <w:ind w:left="5760" w:hanging="360"/>
      </w:pPr>
    </w:lvl>
    <w:lvl w:ilvl="8" w:tplc="628883C8">
      <w:start w:val="1"/>
      <w:numFmt w:val="lowerRoman"/>
      <w:lvlText w:val="%9."/>
      <w:lvlJc w:val="right"/>
      <w:pPr>
        <w:ind w:left="6480" w:hanging="180"/>
      </w:pPr>
    </w:lvl>
  </w:abstractNum>
  <w:abstractNum w:abstractNumId="4" w15:restartNumberingAfterBreak="0">
    <w:nsid w:val="0E243103"/>
    <w:multiLevelType w:val="hybridMultilevel"/>
    <w:tmpl w:val="ECE4A6C4"/>
    <w:lvl w:ilvl="0" w:tplc="64C8CB46">
      <w:start w:val="2"/>
      <w:numFmt w:val="lowerRoman"/>
      <w:lvlText w:val="%1)"/>
      <w:lvlJc w:val="left"/>
      <w:pPr>
        <w:ind w:left="1080" w:hanging="720"/>
      </w:pPr>
      <w:rPr>
        <w:rFonts w:ascii="Times New Roman" w:eastAsia="Times New Roman" w:hAnsi="Times New Roman" w:cs="Times New Roman" w:hint="default"/>
        <w:color w:val="auto"/>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588044C"/>
    <w:multiLevelType w:val="hybridMultilevel"/>
    <w:tmpl w:val="FFFFFFFF"/>
    <w:lvl w:ilvl="0" w:tplc="641C13D6">
      <w:start w:val="1"/>
      <w:numFmt w:val="lowerLetter"/>
      <w:lvlText w:val="%1."/>
      <w:lvlJc w:val="left"/>
      <w:pPr>
        <w:ind w:left="720" w:hanging="360"/>
      </w:pPr>
    </w:lvl>
    <w:lvl w:ilvl="1" w:tplc="5EAC4F30">
      <w:start w:val="1"/>
      <w:numFmt w:val="lowerLetter"/>
      <w:lvlText w:val="%2."/>
      <w:lvlJc w:val="left"/>
      <w:pPr>
        <w:ind w:left="1440" w:hanging="360"/>
      </w:pPr>
    </w:lvl>
    <w:lvl w:ilvl="2" w:tplc="4F90A0EA">
      <w:start w:val="1"/>
      <w:numFmt w:val="lowerRoman"/>
      <w:lvlText w:val="%3."/>
      <w:lvlJc w:val="right"/>
      <w:pPr>
        <w:ind w:left="2160" w:hanging="180"/>
      </w:pPr>
    </w:lvl>
    <w:lvl w:ilvl="3" w:tplc="A9021E1E">
      <w:start w:val="1"/>
      <w:numFmt w:val="decimal"/>
      <w:lvlText w:val="%4."/>
      <w:lvlJc w:val="left"/>
      <w:pPr>
        <w:ind w:left="2880" w:hanging="360"/>
      </w:pPr>
    </w:lvl>
    <w:lvl w:ilvl="4" w:tplc="D43A6886">
      <w:start w:val="1"/>
      <w:numFmt w:val="lowerLetter"/>
      <w:lvlText w:val="%5."/>
      <w:lvlJc w:val="left"/>
      <w:pPr>
        <w:ind w:left="3600" w:hanging="360"/>
      </w:pPr>
    </w:lvl>
    <w:lvl w:ilvl="5" w:tplc="4C7EEB16">
      <w:start w:val="1"/>
      <w:numFmt w:val="lowerRoman"/>
      <w:lvlText w:val="%6."/>
      <w:lvlJc w:val="right"/>
      <w:pPr>
        <w:ind w:left="4320" w:hanging="180"/>
      </w:pPr>
    </w:lvl>
    <w:lvl w:ilvl="6" w:tplc="330E1C02">
      <w:start w:val="1"/>
      <w:numFmt w:val="decimal"/>
      <w:lvlText w:val="%7."/>
      <w:lvlJc w:val="left"/>
      <w:pPr>
        <w:ind w:left="5040" w:hanging="360"/>
      </w:pPr>
    </w:lvl>
    <w:lvl w:ilvl="7" w:tplc="FB9052E6">
      <w:start w:val="1"/>
      <w:numFmt w:val="lowerLetter"/>
      <w:lvlText w:val="%8."/>
      <w:lvlJc w:val="left"/>
      <w:pPr>
        <w:ind w:left="5760" w:hanging="360"/>
      </w:pPr>
    </w:lvl>
    <w:lvl w:ilvl="8" w:tplc="C4466172">
      <w:start w:val="1"/>
      <w:numFmt w:val="lowerRoman"/>
      <w:lvlText w:val="%9."/>
      <w:lvlJc w:val="right"/>
      <w:pPr>
        <w:ind w:left="6480" w:hanging="180"/>
      </w:pPr>
    </w:lvl>
  </w:abstractNum>
  <w:abstractNum w:abstractNumId="6" w15:restartNumberingAfterBreak="0">
    <w:nsid w:val="16370302"/>
    <w:multiLevelType w:val="hybridMultilevel"/>
    <w:tmpl w:val="4080E7CA"/>
    <w:lvl w:ilvl="0" w:tplc="D01A2C36">
      <w:start w:val="1"/>
      <w:numFmt w:val="decimal"/>
      <w:pStyle w:val="AppendixAHeading2"/>
      <w:lvlText w:val="A%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7C761A7"/>
    <w:multiLevelType w:val="multilevel"/>
    <w:tmpl w:val="340C3A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909350F"/>
    <w:multiLevelType w:val="hybridMultilevel"/>
    <w:tmpl w:val="74C4DF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93A2323"/>
    <w:multiLevelType w:val="hybridMultilevel"/>
    <w:tmpl w:val="FFFFFFFF"/>
    <w:lvl w:ilvl="0" w:tplc="900ED762">
      <w:start w:val="4"/>
      <w:numFmt w:val="lowerLetter"/>
      <w:lvlText w:val="%1."/>
      <w:lvlJc w:val="left"/>
      <w:pPr>
        <w:ind w:left="720" w:hanging="360"/>
      </w:pPr>
    </w:lvl>
    <w:lvl w:ilvl="1" w:tplc="7878001C">
      <w:start w:val="1"/>
      <w:numFmt w:val="lowerLetter"/>
      <w:lvlText w:val="%2."/>
      <w:lvlJc w:val="left"/>
      <w:pPr>
        <w:ind w:left="1440" w:hanging="360"/>
      </w:pPr>
    </w:lvl>
    <w:lvl w:ilvl="2" w:tplc="ABD80300">
      <w:start w:val="1"/>
      <w:numFmt w:val="lowerRoman"/>
      <w:lvlText w:val="%3."/>
      <w:lvlJc w:val="right"/>
      <w:pPr>
        <w:ind w:left="2160" w:hanging="180"/>
      </w:pPr>
    </w:lvl>
    <w:lvl w:ilvl="3" w:tplc="8BD0453C">
      <w:start w:val="1"/>
      <w:numFmt w:val="decimal"/>
      <w:lvlText w:val="%4."/>
      <w:lvlJc w:val="left"/>
      <w:pPr>
        <w:ind w:left="2880" w:hanging="360"/>
      </w:pPr>
    </w:lvl>
    <w:lvl w:ilvl="4" w:tplc="8ACACB54">
      <w:start w:val="1"/>
      <w:numFmt w:val="lowerLetter"/>
      <w:lvlText w:val="%5."/>
      <w:lvlJc w:val="left"/>
      <w:pPr>
        <w:ind w:left="3600" w:hanging="360"/>
      </w:pPr>
    </w:lvl>
    <w:lvl w:ilvl="5" w:tplc="04A2FA8A">
      <w:start w:val="1"/>
      <w:numFmt w:val="lowerRoman"/>
      <w:lvlText w:val="%6."/>
      <w:lvlJc w:val="right"/>
      <w:pPr>
        <w:ind w:left="4320" w:hanging="180"/>
      </w:pPr>
    </w:lvl>
    <w:lvl w:ilvl="6" w:tplc="14929A00">
      <w:start w:val="1"/>
      <w:numFmt w:val="decimal"/>
      <w:lvlText w:val="%7."/>
      <w:lvlJc w:val="left"/>
      <w:pPr>
        <w:ind w:left="5040" w:hanging="360"/>
      </w:pPr>
    </w:lvl>
    <w:lvl w:ilvl="7" w:tplc="7FF42572">
      <w:start w:val="1"/>
      <w:numFmt w:val="lowerLetter"/>
      <w:lvlText w:val="%8."/>
      <w:lvlJc w:val="left"/>
      <w:pPr>
        <w:ind w:left="5760" w:hanging="360"/>
      </w:pPr>
    </w:lvl>
    <w:lvl w:ilvl="8" w:tplc="E8CEE7CE">
      <w:start w:val="1"/>
      <w:numFmt w:val="lowerRoman"/>
      <w:lvlText w:val="%9."/>
      <w:lvlJc w:val="right"/>
      <w:pPr>
        <w:ind w:left="6480" w:hanging="180"/>
      </w:pPr>
    </w:lvl>
  </w:abstractNum>
  <w:abstractNum w:abstractNumId="10" w15:restartNumberingAfterBreak="0">
    <w:nsid w:val="1C6E5A37"/>
    <w:multiLevelType w:val="hybridMultilevel"/>
    <w:tmpl w:val="3AE6F3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145966"/>
    <w:multiLevelType w:val="hybridMultilevel"/>
    <w:tmpl w:val="FFFFFFFF"/>
    <w:lvl w:ilvl="0" w:tplc="83165D7A">
      <w:start w:val="1"/>
      <w:numFmt w:val="bullet"/>
      <w:lvlText w:val="·"/>
      <w:lvlJc w:val="left"/>
      <w:pPr>
        <w:ind w:left="720" w:hanging="360"/>
      </w:pPr>
      <w:rPr>
        <w:rFonts w:ascii="Symbol" w:hAnsi="Symbol" w:hint="default"/>
      </w:rPr>
    </w:lvl>
    <w:lvl w:ilvl="1" w:tplc="716EF15E">
      <w:start w:val="1"/>
      <w:numFmt w:val="bullet"/>
      <w:lvlText w:val="o"/>
      <w:lvlJc w:val="left"/>
      <w:pPr>
        <w:ind w:left="1440" w:hanging="360"/>
      </w:pPr>
      <w:rPr>
        <w:rFonts w:ascii="Courier New" w:hAnsi="Courier New" w:hint="default"/>
      </w:rPr>
    </w:lvl>
    <w:lvl w:ilvl="2" w:tplc="507E578E">
      <w:start w:val="1"/>
      <w:numFmt w:val="bullet"/>
      <w:lvlText w:val=""/>
      <w:lvlJc w:val="left"/>
      <w:pPr>
        <w:ind w:left="2160" w:hanging="360"/>
      </w:pPr>
      <w:rPr>
        <w:rFonts w:ascii="Wingdings" w:hAnsi="Wingdings" w:hint="default"/>
      </w:rPr>
    </w:lvl>
    <w:lvl w:ilvl="3" w:tplc="72C0A616">
      <w:start w:val="1"/>
      <w:numFmt w:val="bullet"/>
      <w:lvlText w:val=""/>
      <w:lvlJc w:val="left"/>
      <w:pPr>
        <w:ind w:left="2880" w:hanging="360"/>
      </w:pPr>
      <w:rPr>
        <w:rFonts w:ascii="Symbol" w:hAnsi="Symbol" w:hint="default"/>
      </w:rPr>
    </w:lvl>
    <w:lvl w:ilvl="4" w:tplc="449C796E">
      <w:start w:val="1"/>
      <w:numFmt w:val="bullet"/>
      <w:lvlText w:val="o"/>
      <w:lvlJc w:val="left"/>
      <w:pPr>
        <w:ind w:left="3600" w:hanging="360"/>
      </w:pPr>
      <w:rPr>
        <w:rFonts w:ascii="Courier New" w:hAnsi="Courier New" w:hint="default"/>
      </w:rPr>
    </w:lvl>
    <w:lvl w:ilvl="5" w:tplc="15D8807E">
      <w:start w:val="1"/>
      <w:numFmt w:val="bullet"/>
      <w:lvlText w:val=""/>
      <w:lvlJc w:val="left"/>
      <w:pPr>
        <w:ind w:left="4320" w:hanging="360"/>
      </w:pPr>
      <w:rPr>
        <w:rFonts w:ascii="Wingdings" w:hAnsi="Wingdings" w:hint="default"/>
      </w:rPr>
    </w:lvl>
    <w:lvl w:ilvl="6" w:tplc="06424E92">
      <w:start w:val="1"/>
      <w:numFmt w:val="bullet"/>
      <w:lvlText w:val=""/>
      <w:lvlJc w:val="left"/>
      <w:pPr>
        <w:ind w:left="5040" w:hanging="360"/>
      </w:pPr>
      <w:rPr>
        <w:rFonts w:ascii="Symbol" w:hAnsi="Symbol" w:hint="default"/>
      </w:rPr>
    </w:lvl>
    <w:lvl w:ilvl="7" w:tplc="A6FA4860">
      <w:start w:val="1"/>
      <w:numFmt w:val="bullet"/>
      <w:lvlText w:val="o"/>
      <w:lvlJc w:val="left"/>
      <w:pPr>
        <w:ind w:left="5760" w:hanging="360"/>
      </w:pPr>
      <w:rPr>
        <w:rFonts w:ascii="Courier New" w:hAnsi="Courier New" w:hint="default"/>
      </w:rPr>
    </w:lvl>
    <w:lvl w:ilvl="8" w:tplc="10EA4AAA">
      <w:start w:val="1"/>
      <w:numFmt w:val="bullet"/>
      <w:lvlText w:val=""/>
      <w:lvlJc w:val="left"/>
      <w:pPr>
        <w:ind w:left="6480" w:hanging="360"/>
      </w:pPr>
      <w:rPr>
        <w:rFonts w:ascii="Wingdings" w:hAnsi="Wingdings" w:hint="default"/>
      </w:rPr>
    </w:lvl>
  </w:abstractNum>
  <w:abstractNum w:abstractNumId="12" w15:restartNumberingAfterBreak="0">
    <w:nsid w:val="28D33E8A"/>
    <w:multiLevelType w:val="hybridMultilevel"/>
    <w:tmpl w:val="FFFFFFFF"/>
    <w:lvl w:ilvl="0" w:tplc="CC486432">
      <w:start w:val="1"/>
      <w:numFmt w:val="bullet"/>
      <w:lvlText w:val="o"/>
      <w:lvlJc w:val="left"/>
      <w:pPr>
        <w:ind w:left="1080" w:hanging="360"/>
      </w:pPr>
      <w:rPr>
        <w:rFonts w:ascii="Courier New" w:hAnsi="Courier New" w:hint="default"/>
      </w:rPr>
    </w:lvl>
    <w:lvl w:ilvl="1" w:tplc="48926B5C">
      <w:start w:val="1"/>
      <w:numFmt w:val="bullet"/>
      <w:lvlText w:val="o"/>
      <w:lvlJc w:val="left"/>
      <w:pPr>
        <w:ind w:left="1800" w:hanging="360"/>
      </w:pPr>
      <w:rPr>
        <w:rFonts w:ascii="Courier New" w:hAnsi="Courier New" w:hint="default"/>
      </w:rPr>
    </w:lvl>
    <w:lvl w:ilvl="2" w:tplc="01186B3C">
      <w:start w:val="1"/>
      <w:numFmt w:val="bullet"/>
      <w:lvlText w:val=""/>
      <w:lvlJc w:val="left"/>
      <w:pPr>
        <w:ind w:left="2520" w:hanging="360"/>
      </w:pPr>
      <w:rPr>
        <w:rFonts w:ascii="Wingdings" w:hAnsi="Wingdings" w:hint="default"/>
      </w:rPr>
    </w:lvl>
    <w:lvl w:ilvl="3" w:tplc="587AC490">
      <w:start w:val="1"/>
      <w:numFmt w:val="bullet"/>
      <w:lvlText w:val=""/>
      <w:lvlJc w:val="left"/>
      <w:pPr>
        <w:ind w:left="3240" w:hanging="360"/>
      </w:pPr>
      <w:rPr>
        <w:rFonts w:ascii="Symbol" w:hAnsi="Symbol" w:hint="default"/>
      </w:rPr>
    </w:lvl>
    <w:lvl w:ilvl="4" w:tplc="595C874A">
      <w:start w:val="1"/>
      <w:numFmt w:val="bullet"/>
      <w:lvlText w:val="o"/>
      <w:lvlJc w:val="left"/>
      <w:pPr>
        <w:ind w:left="3960" w:hanging="360"/>
      </w:pPr>
      <w:rPr>
        <w:rFonts w:ascii="Courier New" w:hAnsi="Courier New" w:hint="default"/>
      </w:rPr>
    </w:lvl>
    <w:lvl w:ilvl="5" w:tplc="BA8299EE">
      <w:start w:val="1"/>
      <w:numFmt w:val="bullet"/>
      <w:lvlText w:val=""/>
      <w:lvlJc w:val="left"/>
      <w:pPr>
        <w:ind w:left="4680" w:hanging="360"/>
      </w:pPr>
      <w:rPr>
        <w:rFonts w:ascii="Wingdings" w:hAnsi="Wingdings" w:hint="default"/>
      </w:rPr>
    </w:lvl>
    <w:lvl w:ilvl="6" w:tplc="C34000F4">
      <w:start w:val="1"/>
      <w:numFmt w:val="bullet"/>
      <w:lvlText w:val=""/>
      <w:lvlJc w:val="left"/>
      <w:pPr>
        <w:ind w:left="5400" w:hanging="360"/>
      </w:pPr>
      <w:rPr>
        <w:rFonts w:ascii="Symbol" w:hAnsi="Symbol" w:hint="default"/>
      </w:rPr>
    </w:lvl>
    <w:lvl w:ilvl="7" w:tplc="0882CC06">
      <w:start w:val="1"/>
      <w:numFmt w:val="bullet"/>
      <w:lvlText w:val="o"/>
      <w:lvlJc w:val="left"/>
      <w:pPr>
        <w:ind w:left="6120" w:hanging="360"/>
      </w:pPr>
      <w:rPr>
        <w:rFonts w:ascii="Courier New" w:hAnsi="Courier New" w:hint="default"/>
      </w:rPr>
    </w:lvl>
    <w:lvl w:ilvl="8" w:tplc="A5202A64">
      <w:start w:val="1"/>
      <w:numFmt w:val="bullet"/>
      <w:lvlText w:val=""/>
      <w:lvlJc w:val="left"/>
      <w:pPr>
        <w:ind w:left="6840" w:hanging="360"/>
      </w:pPr>
      <w:rPr>
        <w:rFonts w:ascii="Wingdings" w:hAnsi="Wingdings" w:hint="default"/>
      </w:rPr>
    </w:lvl>
  </w:abstractNum>
  <w:abstractNum w:abstractNumId="13" w15:restartNumberingAfterBreak="0">
    <w:nsid w:val="290B3BD6"/>
    <w:multiLevelType w:val="hybridMultilevel"/>
    <w:tmpl w:val="950A4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0CE0309"/>
    <w:multiLevelType w:val="hybridMultilevel"/>
    <w:tmpl w:val="478AD9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2D55A07"/>
    <w:multiLevelType w:val="hybridMultilevel"/>
    <w:tmpl w:val="CA8AA85A"/>
    <w:lvl w:ilvl="0" w:tplc="108E6D06">
      <w:start w:val="1"/>
      <w:numFmt w:val="decimal"/>
      <w:pStyle w:val="AppendixBHeading2"/>
      <w:lvlText w:val="B%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2E60CFD"/>
    <w:multiLevelType w:val="hybridMultilevel"/>
    <w:tmpl w:val="FFFFFFFF"/>
    <w:lvl w:ilvl="0" w:tplc="6FA45FCE">
      <w:start w:val="3"/>
      <w:numFmt w:val="lowerLetter"/>
      <w:lvlText w:val="%1."/>
      <w:lvlJc w:val="left"/>
      <w:pPr>
        <w:ind w:left="720" w:hanging="360"/>
      </w:pPr>
    </w:lvl>
    <w:lvl w:ilvl="1" w:tplc="DF38EABC">
      <w:start w:val="1"/>
      <w:numFmt w:val="lowerLetter"/>
      <w:lvlText w:val="%2."/>
      <w:lvlJc w:val="left"/>
      <w:pPr>
        <w:ind w:left="1440" w:hanging="360"/>
      </w:pPr>
    </w:lvl>
    <w:lvl w:ilvl="2" w:tplc="C5A872FC">
      <w:start w:val="1"/>
      <w:numFmt w:val="lowerRoman"/>
      <w:lvlText w:val="%3."/>
      <w:lvlJc w:val="right"/>
      <w:pPr>
        <w:ind w:left="2160" w:hanging="180"/>
      </w:pPr>
    </w:lvl>
    <w:lvl w:ilvl="3" w:tplc="A462AD26">
      <w:start w:val="1"/>
      <w:numFmt w:val="decimal"/>
      <w:lvlText w:val="%4."/>
      <w:lvlJc w:val="left"/>
      <w:pPr>
        <w:ind w:left="2880" w:hanging="360"/>
      </w:pPr>
    </w:lvl>
    <w:lvl w:ilvl="4" w:tplc="0C58E766">
      <w:start w:val="1"/>
      <w:numFmt w:val="lowerLetter"/>
      <w:lvlText w:val="%5."/>
      <w:lvlJc w:val="left"/>
      <w:pPr>
        <w:ind w:left="3600" w:hanging="360"/>
      </w:pPr>
    </w:lvl>
    <w:lvl w:ilvl="5" w:tplc="D86AF666">
      <w:start w:val="1"/>
      <w:numFmt w:val="lowerRoman"/>
      <w:lvlText w:val="%6."/>
      <w:lvlJc w:val="right"/>
      <w:pPr>
        <w:ind w:left="4320" w:hanging="180"/>
      </w:pPr>
    </w:lvl>
    <w:lvl w:ilvl="6" w:tplc="28162B6E">
      <w:start w:val="1"/>
      <w:numFmt w:val="decimal"/>
      <w:lvlText w:val="%7."/>
      <w:lvlJc w:val="left"/>
      <w:pPr>
        <w:ind w:left="5040" w:hanging="360"/>
      </w:pPr>
    </w:lvl>
    <w:lvl w:ilvl="7" w:tplc="91AA9D1C">
      <w:start w:val="1"/>
      <w:numFmt w:val="lowerLetter"/>
      <w:lvlText w:val="%8."/>
      <w:lvlJc w:val="left"/>
      <w:pPr>
        <w:ind w:left="5760" w:hanging="360"/>
      </w:pPr>
    </w:lvl>
    <w:lvl w:ilvl="8" w:tplc="C0D679F4">
      <w:start w:val="1"/>
      <w:numFmt w:val="lowerRoman"/>
      <w:lvlText w:val="%9."/>
      <w:lvlJc w:val="right"/>
      <w:pPr>
        <w:ind w:left="6480" w:hanging="180"/>
      </w:pPr>
    </w:lvl>
  </w:abstractNum>
  <w:abstractNum w:abstractNumId="17" w15:restartNumberingAfterBreak="0">
    <w:nsid w:val="346E2D1A"/>
    <w:multiLevelType w:val="hybridMultilevel"/>
    <w:tmpl w:val="E6D88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4FF1D84"/>
    <w:multiLevelType w:val="hybridMultilevel"/>
    <w:tmpl w:val="FFFFFFFF"/>
    <w:lvl w:ilvl="0" w:tplc="178CDC16">
      <w:start w:val="1"/>
      <w:numFmt w:val="bullet"/>
      <w:lvlText w:val="·"/>
      <w:lvlJc w:val="left"/>
      <w:pPr>
        <w:ind w:left="720" w:hanging="360"/>
      </w:pPr>
      <w:rPr>
        <w:rFonts w:ascii="Symbol" w:hAnsi="Symbol" w:hint="default"/>
      </w:rPr>
    </w:lvl>
    <w:lvl w:ilvl="1" w:tplc="F1724014">
      <w:start w:val="1"/>
      <w:numFmt w:val="bullet"/>
      <w:lvlText w:val="o"/>
      <w:lvlJc w:val="left"/>
      <w:pPr>
        <w:ind w:left="1440" w:hanging="360"/>
      </w:pPr>
      <w:rPr>
        <w:rFonts w:ascii="Courier New" w:hAnsi="Courier New" w:hint="default"/>
      </w:rPr>
    </w:lvl>
    <w:lvl w:ilvl="2" w:tplc="D5362E4E">
      <w:start w:val="1"/>
      <w:numFmt w:val="bullet"/>
      <w:lvlText w:val=""/>
      <w:lvlJc w:val="left"/>
      <w:pPr>
        <w:ind w:left="2160" w:hanging="360"/>
      </w:pPr>
      <w:rPr>
        <w:rFonts w:ascii="Wingdings" w:hAnsi="Wingdings" w:hint="default"/>
      </w:rPr>
    </w:lvl>
    <w:lvl w:ilvl="3" w:tplc="D49AAD8A">
      <w:start w:val="1"/>
      <w:numFmt w:val="bullet"/>
      <w:lvlText w:val=""/>
      <w:lvlJc w:val="left"/>
      <w:pPr>
        <w:ind w:left="2880" w:hanging="360"/>
      </w:pPr>
      <w:rPr>
        <w:rFonts w:ascii="Symbol" w:hAnsi="Symbol" w:hint="default"/>
      </w:rPr>
    </w:lvl>
    <w:lvl w:ilvl="4" w:tplc="32F0A3F2">
      <w:start w:val="1"/>
      <w:numFmt w:val="bullet"/>
      <w:lvlText w:val="o"/>
      <w:lvlJc w:val="left"/>
      <w:pPr>
        <w:ind w:left="3600" w:hanging="360"/>
      </w:pPr>
      <w:rPr>
        <w:rFonts w:ascii="Courier New" w:hAnsi="Courier New" w:hint="default"/>
      </w:rPr>
    </w:lvl>
    <w:lvl w:ilvl="5" w:tplc="0106C3D8">
      <w:start w:val="1"/>
      <w:numFmt w:val="bullet"/>
      <w:lvlText w:val=""/>
      <w:lvlJc w:val="left"/>
      <w:pPr>
        <w:ind w:left="4320" w:hanging="360"/>
      </w:pPr>
      <w:rPr>
        <w:rFonts w:ascii="Wingdings" w:hAnsi="Wingdings" w:hint="default"/>
      </w:rPr>
    </w:lvl>
    <w:lvl w:ilvl="6" w:tplc="A672D420">
      <w:start w:val="1"/>
      <w:numFmt w:val="bullet"/>
      <w:lvlText w:val=""/>
      <w:lvlJc w:val="left"/>
      <w:pPr>
        <w:ind w:left="5040" w:hanging="360"/>
      </w:pPr>
      <w:rPr>
        <w:rFonts w:ascii="Symbol" w:hAnsi="Symbol" w:hint="default"/>
      </w:rPr>
    </w:lvl>
    <w:lvl w:ilvl="7" w:tplc="8B165CD8">
      <w:start w:val="1"/>
      <w:numFmt w:val="bullet"/>
      <w:lvlText w:val="o"/>
      <w:lvlJc w:val="left"/>
      <w:pPr>
        <w:ind w:left="5760" w:hanging="360"/>
      </w:pPr>
      <w:rPr>
        <w:rFonts w:ascii="Courier New" w:hAnsi="Courier New" w:hint="default"/>
      </w:rPr>
    </w:lvl>
    <w:lvl w:ilvl="8" w:tplc="21DA0696">
      <w:start w:val="1"/>
      <w:numFmt w:val="bullet"/>
      <w:lvlText w:val=""/>
      <w:lvlJc w:val="left"/>
      <w:pPr>
        <w:ind w:left="6480" w:hanging="360"/>
      </w:pPr>
      <w:rPr>
        <w:rFonts w:ascii="Wingdings" w:hAnsi="Wingdings" w:hint="default"/>
      </w:rPr>
    </w:lvl>
  </w:abstractNum>
  <w:abstractNum w:abstractNumId="19" w15:restartNumberingAfterBreak="0">
    <w:nsid w:val="373A5EDD"/>
    <w:multiLevelType w:val="hybridMultilevel"/>
    <w:tmpl w:val="09DA2BD4"/>
    <w:lvl w:ilvl="0" w:tplc="6FEC215E">
      <w:start w:val="1"/>
      <w:numFmt w:val="decimal"/>
      <w:lvlText w:val="%1."/>
      <w:lvlJc w:val="left"/>
      <w:pPr>
        <w:ind w:left="720" w:hanging="360"/>
      </w:pPr>
      <w:rPr>
        <w:rFonts w:hint="default"/>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74FB571"/>
    <w:multiLevelType w:val="hybridMultilevel"/>
    <w:tmpl w:val="FFFFFFFF"/>
    <w:lvl w:ilvl="0" w:tplc="5B36BF22">
      <w:start w:val="1"/>
      <w:numFmt w:val="bullet"/>
      <w:lvlText w:val="·"/>
      <w:lvlJc w:val="left"/>
      <w:pPr>
        <w:ind w:left="720" w:hanging="360"/>
      </w:pPr>
      <w:rPr>
        <w:rFonts w:ascii="Symbol" w:hAnsi="Symbol" w:hint="default"/>
      </w:rPr>
    </w:lvl>
    <w:lvl w:ilvl="1" w:tplc="012C6148">
      <w:start w:val="1"/>
      <w:numFmt w:val="bullet"/>
      <w:lvlText w:val="o"/>
      <w:lvlJc w:val="left"/>
      <w:pPr>
        <w:ind w:left="1440" w:hanging="360"/>
      </w:pPr>
      <w:rPr>
        <w:rFonts w:ascii="Courier New" w:hAnsi="Courier New" w:hint="default"/>
      </w:rPr>
    </w:lvl>
    <w:lvl w:ilvl="2" w:tplc="9A44BBD8">
      <w:start w:val="1"/>
      <w:numFmt w:val="bullet"/>
      <w:lvlText w:val=""/>
      <w:lvlJc w:val="left"/>
      <w:pPr>
        <w:ind w:left="2160" w:hanging="360"/>
      </w:pPr>
      <w:rPr>
        <w:rFonts w:ascii="Wingdings" w:hAnsi="Wingdings" w:hint="default"/>
      </w:rPr>
    </w:lvl>
    <w:lvl w:ilvl="3" w:tplc="D6760BEE">
      <w:start w:val="1"/>
      <w:numFmt w:val="bullet"/>
      <w:lvlText w:val=""/>
      <w:lvlJc w:val="left"/>
      <w:pPr>
        <w:ind w:left="2880" w:hanging="360"/>
      </w:pPr>
      <w:rPr>
        <w:rFonts w:ascii="Symbol" w:hAnsi="Symbol" w:hint="default"/>
      </w:rPr>
    </w:lvl>
    <w:lvl w:ilvl="4" w:tplc="F7D41B64">
      <w:start w:val="1"/>
      <w:numFmt w:val="bullet"/>
      <w:lvlText w:val="o"/>
      <w:lvlJc w:val="left"/>
      <w:pPr>
        <w:ind w:left="3600" w:hanging="360"/>
      </w:pPr>
      <w:rPr>
        <w:rFonts w:ascii="Courier New" w:hAnsi="Courier New" w:hint="default"/>
      </w:rPr>
    </w:lvl>
    <w:lvl w:ilvl="5" w:tplc="45F2E0EA">
      <w:start w:val="1"/>
      <w:numFmt w:val="bullet"/>
      <w:lvlText w:val=""/>
      <w:lvlJc w:val="left"/>
      <w:pPr>
        <w:ind w:left="4320" w:hanging="360"/>
      </w:pPr>
      <w:rPr>
        <w:rFonts w:ascii="Wingdings" w:hAnsi="Wingdings" w:hint="default"/>
      </w:rPr>
    </w:lvl>
    <w:lvl w:ilvl="6" w:tplc="29A4FA14">
      <w:start w:val="1"/>
      <w:numFmt w:val="bullet"/>
      <w:lvlText w:val=""/>
      <w:lvlJc w:val="left"/>
      <w:pPr>
        <w:ind w:left="5040" w:hanging="360"/>
      </w:pPr>
      <w:rPr>
        <w:rFonts w:ascii="Symbol" w:hAnsi="Symbol" w:hint="default"/>
      </w:rPr>
    </w:lvl>
    <w:lvl w:ilvl="7" w:tplc="8CA2BB76">
      <w:start w:val="1"/>
      <w:numFmt w:val="bullet"/>
      <w:lvlText w:val="o"/>
      <w:lvlJc w:val="left"/>
      <w:pPr>
        <w:ind w:left="5760" w:hanging="360"/>
      </w:pPr>
      <w:rPr>
        <w:rFonts w:ascii="Courier New" w:hAnsi="Courier New" w:hint="default"/>
      </w:rPr>
    </w:lvl>
    <w:lvl w:ilvl="8" w:tplc="33628ABC">
      <w:start w:val="1"/>
      <w:numFmt w:val="bullet"/>
      <w:lvlText w:val=""/>
      <w:lvlJc w:val="left"/>
      <w:pPr>
        <w:ind w:left="6480" w:hanging="360"/>
      </w:pPr>
      <w:rPr>
        <w:rFonts w:ascii="Wingdings" w:hAnsi="Wingdings" w:hint="default"/>
      </w:rPr>
    </w:lvl>
  </w:abstractNum>
  <w:abstractNum w:abstractNumId="21" w15:restartNumberingAfterBreak="0">
    <w:nsid w:val="38D2FA11"/>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C9D19A0"/>
    <w:multiLevelType w:val="hybridMultilevel"/>
    <w:tmpl w:val="2AA20B98"/>
    <w:lvl w:ilvl="0" w:tplc="30324658">
      <w:start w:val="2"/>
      <w:numFmt w:val="lowerRoman"/>
      <w:lvlText w:val="(%1)"/>
      <w:lvlJc w:val="left"/>
      <w:pPr>
        <w:ind w:left="1080" w:hanging="720"/>
      </w:pPr>
      <w:rPr>
        <w:rFonts w:hint="default"/>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CAF403C"/>
    <w:multiLevelType w:val="hybridMultilevel"/>
    <w:tmpl w:val="4C1EA71A"/>
    <w:lvl w:ilvl="0" w:tplc="CFDA86C8">
      <w:start w:val="2"/>
      <w:numFmt w:val="lowerRoman"/>
      <w:lvlText w:val="%1)"/>
      <w:lvlJc w:val="left"/>
      <w:pPr>
        <w:ind w:left="1080" w:hanging="720"/>
      </w:pPr>
      <w:rPr>
        <w:rFonts w:ascii="Times New Roman" w:eastAsia="Times New Roman" w:hAnsi="Times New Roman" w:cs="Times New Roman" w:hint="default"/>
        <w:color w:val="auto"/>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05E21FB"/>
    <w:multiLevelType w:val="hybridMultilevel"/>
    <w:tmpl w:val="B26EBA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3DB6A3F"/>
    <w:multiLevelType w:val="hybridMultilevel"/>
    <w:tmpl w:val="0A883E10"/>
    <w:lvl w:ilvl="0" w:tplc="3C7E3914">
      <w:start w:val="2"/>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84C5339"/>
    <w:multiLevelType w:val="hybridMultilevel"/>
    <w:tmpl w:val="15DABE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A7246C9"/>
    <w:multiLevelType w:val="hybridMultilevel"/>
    <w:tmpl w:val="BFE2F228"/>
    <w:lvl w:ilvl="0" w:tplc="DE84141E">
      <w:start w:val="1"/>
      <w:numFmt w:val="bullet"/>
      <w:pStyle w:val="Dotpoint"/>
      <w:lvlText w:val=""/>
      <w:lvlJc w:val="left"/>
      <w:pPr>
        <w:tabs>
          <w:tab w:val="num" w:pos="360"/>
        </w:tabs>
        <w:ind w:left="360" w:hanging="360"/>
      </w:pPr>
      <w:rPr>
        <w:rFonts w:ascii="Symbol" w:hAnsi="Symbol" w:hint="default"/>
      </w:rPr>
    </w:lvl>
    <w:lvl w:ilvl="1" w:tplc="0C090003">
      <w:start w:val="1"/>
      <w:numFmt w:val="bullet"/>
      <w:lvlText w:val="o"/>
      <w:lvlJc w:val="left"/>
      <w:pPr>
        <w:tabs>
          <w:tab w:val="num" w:pos="360"/>
        </w:tabs>
        <w:ind w:left="36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BF77F0D"/>
    <w:multiLevelType w:val="hybridMultilevel"/>
    <w:tmpl w:val="D58AA1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C96C761"/>
    <w:multiLevelType w:val="hybridMultilevel"/>
    <w:tmpl w:val="FFFFFFFF"/>
    <w:lvl w:ilvl="0" w:tplc="A7CCC32A">
      <w:start w:val="1"/>
      <w:numFmt w:val="bullet"/>
      <w:lvlText w:val="·"/>
      <w:lvlJc w:val="left"/>
      <w:pPr>
        <w:ind w:left="720" w:hanging="360"/>
      </w:pPr>
      <w:rPr>
        <w:rFonts w:ascii="Symbol" w:hAnsi="Symbol" w:hint="default"/>
      </w:rPr>
    </w:lvl>
    <w:lvl w:ilvl="1" w:tplc="A87E7DC8">
      <w:start w:val="1"/>
      <w:numFmt w:val="bullet"/>
      <w:lvlText w:val="o"/>
      <w:lvlJc w:val="left"/>
      <w:pPr>
        <w:ind w:left="1440" w:hanging="360"/>
      </w:pPr>
      <w:rPr>
        <w:rFonts w:ascii="Courier New" w:hAnsi="Courier New" w:hint="default"/>
      </w:rPr>
    </w:lvl>
    <w:lvl w:ilvl="2" w:tplc="D84C93EA">
      <w:start w:val="1"/>
      <w:numFmt w:val="bullet"/>
      <w:lvlText w:val=""/>
      <w:lvlJc w:val="left"/>
      <w:pPr>
        <w:ind w:left="2160" w:hanging="360"/>
      </w:pPr>
      <w:rPr>
        <w:rFonts w:ascii="Wingdings" w:hAnsi="Wingdings" w:hint="default"/>
      </w:rPr>
    </w:lvl>
    <w:lvl w:ilvl="3" w:tplc="F032529E">
      <w:start w:val="1"/>
      <w:numFmt w:val="bullet"/>
      <w:lvlText w:val=""/>
      <w:lvlJc w:val="left"/>
      <w:pPr>
        <w:ind w:left="2880" w:hanging="360"/>
      </w:pPr>
      <w:rPr>
        <w:rFonts w:ascii="Symbol" w:hAnsi="Symbol" w:hint="default"/>
      </w:rPr>
    </w:lvl>
    <w:lvl w:ilvl="4" w:tplc="087CED3C">
      <w:start w:val="1"/>
      <w:numFmt w:val="bullet"/>
      <w:lvlText w:val="o"/>
      <w:lvlJc w:val="left"/>
      <w:pPr>
        <w:ind w:left="3600" w:hanging="360"/>
      </w:pPr>
      <w:rPr>
        <w:rFonts w:ascii="Courier New" w:hAnsi="Courier New" w:hint="default"/>
      </w:rPr>
    </w:lvl>
    <w:lvl w:ilvl="5" w:tplc="B596C690">
      <w:start w:val="1"/>
      <w:numFmt w:val="bullet"/>
      <w:lvlText w:val=""/>
      <w:lvlJc w:val="left"/>
      <w:pPr>
        <w:ind w:left="4320" w:hanging="360"/>
      </w:pPr>
      <w:rPr>
        <w:rFonts w:ascii="Wingdings" w:hAnsi="Wingdings" w:hint="default"/>
      </w:rPr>
    </w:lvl>
    <w:lvl w:ilvl="6" w:tplc="0DE80138">
      <w:start w:val="1"/>
      <w:numFmt w:val="bullet"/>
      <w:lvlText w:val=""/>
      <w:lvlJc w:val="left"/>
      <w:pPr>
        <w:ind w:left="5040" w:hanging="360"/>
      </w:pPr>
      <w:rPr>
        <w:rFonts w:ascii="Symbol" w:hAnsi="Symbol" w:hint="default"/>
      </w:rPr>
    </w:lvl>
    <w:lvl w:ilvl="7" w:tplc="0480EA12">
      <w:start w:val="1"/>
      <w:numFmt w:val="bullet"/>
      <w:lvlText w:val="o"/>
      <w:lvlJc w:val="left"/>
      <w:pPr>
        <w:ind w:left="5760" w:hanging="360"/>
      </w:pPr>
      <w:rPr>
        <w:rFonts w:ascii="Courier New" w:hAnsi="Courier New" w:hint="default"/>
      </w:rPr>
    </w:lvl>
    <w:lvl w:ilvl="8" w:tplc="6D90BAA4">
      <w:start w:val="1"/>
      <w:numFmt w:val="bullet"/>
      <w:lvlText w:val=""/>
      <w:lvlJc w:val="left"/>
      <w:pPr>
        <w:ind w:left="6480" w:hanging="360"/>
      </w:pPr>
      <w:rPr>
        <w:rFonts w:ascii="Wingdings" w:hAnsi="Wingdings" w:hint="default"/>
      </w:rPr>
    </w:lvl>
  </w:abstractNum>
  <w:abstractNum w:abstractNumId="30" w15:restartNumberingAfterBreak="0">
    <w:nsid w:val="4D4A5689"/>
    <w:multiLevelType w:val="multilevel"/>
    <w:tmpl w:val="E040970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713"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4D643ADF"/>
    <w:multiLevelType w:val="hybridMultilevel"/>
    <w:tmpl w:val="1B3AF30A"/>
    <w:lvl w:ilvl="0" w:tplc="2D7A26B4">
      <w:start w:val="2"/>
      <w:numFmt w:val="lowerRoman"/>
      <w:lvlText w:val="(%1)"/>
      <w:lvlJc w:val="left"/>
      <w:pPr>
        <w:ind w:left="1080" w:hanging="720"/>
      </w:pPr>
      <w:rPr>
        <w:rFonts w:hint="default"/>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4F1CE66C"/>
    <w:multiLevelType w:val="hybridMultilevel"/>
    <w:tmpl w:val="DDC8FDEA"/>
    <w:lvl w:ilvl="0" w:tplc="9A44B398">
      <w:start w:val="1"/>
      <w:numFmt w:val="bullet"/>
      <w:lvlText w:val=""/>
      <w:lvlJc w:val="left"/>
      <w:pPr>
        <w:ind w:left="720" w:hanging="360"/>
      </w:pPr>
      <w:rPr>
        <w:rFonts w:ascii="Symbol" w:hAnsi="Symbol" w:hint="default"/>
      </w:rPr>
    </w:lvl>
    <w:lvl w:ilvl="1" w:tplc="50C299EA">
      <w:start w:val="1"/>
      <w:numFmt w:val="bullet"/>
      <w:lvlText w:val="o"/>
      <w:lvlJc w:val="left"/>
      <w:pPr>
        <w:ind w:left="1440" w:hanging="360"/>
      </w:pPr>
      <w:rPr>
        <w:rFonts w:ascii="Courier New" w:hAnsi="Courier New" w:hint="default"/>
      </w:rPr>
    </w:lvl>
    <w:lvl w:ilvl="2" w:tplc="45F6830A">
      <w:start w:val="1"/>
      <w:numFmt w:val="bullet"/>
      <w:lvlText w:val=""/>
      <w:lvlJc w:val="left"/>
      <w:pPr>
        <w:ind w:left="2160" w:hanging="360"/>
      </w:pPr>
      <w:rPr>
        <w:rFonts w:ascii="Wingdings" w:hAnsi="Wingdings" w:hint="default"/>
      </w:rPr>
    </w:lvl>
    <w:lvl w:ilvl="3" w:tplc="A11C21FE">
      <w:start w:val="1"/>
      <w:numFmt w:val="bullet"/>
      <w:lvlText w:val=""/>
      <w:lvlJc w:val="left"/>
      <w:pPr>
        <w:ind w:left="2880" w:hanging="360"/>
      </w:pPr>
      <w:rPr>
        <w:rFonts w:ascii="Symbol" w:hAnsi="Symbol" w:hint="default"/>
      </w:rPr>
    </w:lvl>
    <w:lvl w:ilvl="4" w:tplc="5FF472BC">
      <w:start w:val="1"/>
      <w:numFmt w:val="bullet"/>
      <w:lvlText w:val="o"/>
      <w:lvlJc w:val="left"/>
      <w:pPr>
        <w:ind w:left="3600" w:hanging="360"/>
      </w:pPr>
      <w:rPr>
        <w:rFonts w:ascii="Courier New" w:hAnsi="Courier New" w:hint="default"/>
      </w:rPr>
    </w:lvl>
    <w:lvl w:ilvl="5" w:tplc="FC54A458">
      <w:start w:val="1"/>
      <w:numFmt w:val="bullet"/>
      <w:lvlText w:val=""/>
      <w:lvlJc w:val="left"/>
      <w:pPr>
        <w:ind w:left="4320" w:hanging="360"/>
      </w:pPr>
      <w:rPr>
        <w:rFonts w:ascii="Wingdings" w:hAnsi="Wingdings" w:hint="default"/>
      </w:rPr>
    </w:lvl>
    <w:lvl w:ilvl="6" w:tplc="5E08CBC0">
      <w:start w:val="1"/>
      <w:numFmt w:val="bullet"/>
      <w:lvlText w:val=""/>
      <w:lvlJc w:val="left"/>
      <w:pPr>
        <w:ind w:left="5040" w:hanging="360"/>
      </w:pPr>
      <w:rPr>
        <w:rFonts w:ascii="Symbol" w:hAnsi="Symbol" w:hint="default"/>
      </w:rPr>
    </w:lvl>
    <w:lvl w:ilvl="7" w:tplc="1206D928">
      <w:start w:val="1"/>
      <w:numFmt w:val="bullet"/>
      <w:lvlText w:val="o"/>
      <w:lvlJc w:val="left"/>
      <w:pPr>
        <w:ind w:left="5760" w:hanging="360"/>
      </w:pPr>
      <w:rPr>
        <w:rFonts w:ascii="Courier New" w:hAnsi="Courier New" w:hint="default"/>
      </w:rPr>
    </w:lvl>
    <w:lvl w:ilvl="8" w:tplc="8182BD18">
      <w:start w:val="1"/>
      <w:numFmt w:val="bullet"/>
      <w:lvlText w:val=""/>
      <w:lvlJc w:val="left"/>
      <w:pPr>
        <w:ind w:left="6480" w:hanging="360"/>
      </w:pPr>
      <w:rPr>
        <w:rFonts w:ascii="Wingdings" w:hAnsi="Wingdings" w:hint="default"/>
      </w:rPr>
    </w:lvl>
  </w:abstractNum>
  <w:abstractNum w:abstractNumId="33" w15:restartNumberingAfterBreak="0">
    <w:nsid w:val="504E0844"/>
    <w:multiLevelType w:val="hybridMultilevel"/>
    <w:tmpl w:val="9F503B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2375D20"/>
    <w:multiLevelType w:val="hybridMultilevel"/>
    <w:tmpl w:val="7728D0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33B4690"/>
    <w:multiLevelType w:val="hybridMultilevel"/>
    <w:tmpl w:val="A508BB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6F13471"/>
    <w:multiLevelType w:val="hybridMultilevel"/>
    <w:tmpl w:val="AAE0DE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A9C45D5"/>
    <w:multiLevelType w:val="hybridMultilevel"/>
    <w:tmpl w:val="FFFFFFFF"/>
    <w:lvl w:ilvl="0" w:tplc="6D2A74A6">
      <w:start w:val="1"/>
      <w:numFmt w:val="bullet"/>
      <w:lvlText w:val=""/>
      <w:lvlJc w:val="left"/>
      <w:pPr>
        <w:ind w:left="720" w:hanging="360"/>
      </w:pPr>
      <w:rPr>
        <w:rFonts w:ascii="Symbol" w:hAnsi="Symbol" w:hint="default"/>
      </w:rPr>
    </w:lvl>
    <w:lvl w:ilvl="1" w:tplc="A41C71CE">
      <w:start w:val="1"/>
      <w:numFmt w:val="bullet"/>
      <w:lvlText w:val="o"/>
      <w:lvlJc w:val="left"/>
      <w:pPr>
        <w:ind w:left="1440" w:hanging="360"/>
      </w:pPr>
      <w:rPr>
        <w:rFonts w:ascii="Courier New" w:hAnsi="Courier New" w:hint="default"/>
      </w:rPr>
    </w:lvl>
    <w:lvl w:ilvl="2" w:tplc="6ED20EA0">
      <w:start w:val="1"/>
      <w:numFmt w:val="bullet"/>
      <w:lvlText w:val=""/>
      <w:lvlJc w:val="left"/>
      <w:pPr>
        <w:ind w:left="2160" w:hanging="360"/>
      </w:pPr>
      <w:rPr>
        <w:rFonts w:ascii="Wingdings" w:hAnsi="Wingdings" w:hint="default"/>
      </w:rPr>
    </w:lvl>
    <w:lvl w:ilvl="3" w:tplc="55CE59E6">
      <w:start w:val="1"/>
      <w:numFmt w:val="bullet"/>
      <w:lvlText w:val=""/>
      <w:lvlJc w:val="left"/>
      <w:pPr>
        <w:ind w:left="2880" w:hanging="360"/>
      </w:pPr>
      <w:rPr>
        <w:rFonts w:ascii="Symbol" w:hAnsi="Symbol" w:hint="default"/>
      </w:rPr>
    </w:lvl>
    <w:lvl w:ilvl="4" w:tplc="4DCCF5F0">
      <w:start w:val="1"/>
      <w:numFmt w:val="bullet"/>
      <w:lvlText w:val="o"/>
      <w:lvlJc w:val="left"/>
      <w:pPr>
        <w:ind w:left="3600" w:hanging="360"/>
      </w:pPr>
      <w:rPr>
        <w:rFonts w:ascii="Courier New" w:hAnsi="Courier New" w:hint="default"/>
      </w:rPr>
    </w:lvl>
    <w:lvl w:ilvl="5" w:tplc="B8A8A536">
      <w:start w:val="1"/>
      <w:numFmt w:val="bullet"/>
      <w:lvlText w:val=""/>
      <w:lvlJc w:val="left"/>
      <w:pPr>
        <w:ind w:left="4320" w:hanging="360"/>
      </w:pPr>
      <w:rPr>
        <w:rFonts w:ascii="Wingdings" w:hAnsi="Wingdings" w:hint="default"/>
      </w:rPr>
    </w:lvl>
    <w:lvl w:ilvl="6" w:tplc="81C0157E">
      <w:start w:val="1"/>
      <w:numFmt w:val="bullet"/>
      <w:lvlText w:val=""/>
      <w:lvlJc w:val="left"/>
      <w:pPr>
        <w:ind w:left="5040" w:hanging="360"/>
      </w:pPr>
      <w:rPr>
        <w:rFonts w:ascii="Symbol" w:hAnsi="Symbol" w:hint="default"/>
      </w:rPr>
    </w:lvl>
    <w:lvl w:ilvl="7" w:tplc="0C06A3C0">
      <w:start w:val="1"/>
      <w:numFmt w:val="bullet"/>
      <w:lvlText w:val="o"/>
      <w:lvlJc w:val="left"/>
      <w:pPr>
        <w:ind w:left="5760" w:hanging="360"/>
      </w:pPr>
      <w:rPr>
        <w:rFonts w:ascii="Courier New" w:hAnsi="Courier New" w:hint="default"/>
      </w:rPr>
    </w:lvl>
    <w:lvl w:ilvl="8" w:tplc="A54AA596">
      <w:start w:val="1"/>
      <w:numFmt w:val="bullet"/>
      <w:lvlText w:val=""/>
      <w:lvlJc w:val="left"/>
      <w:pPr>
        <w:ind w:left="6480" w:hanging="360"/>
      </w:pPr>
      <w:rPr>
        <w:rFonts w:ascii="Wingdings" w:hAnsi="Wingdings" w:hint="default"/>
      </w:rPr>
    </w:lvl>
  </w:abstractNum>
  <w:abstractNum w:abstractNumId="38" w15:restartNumberingAfterBreak="0">
    <w:nsid w:val="5B8D6B67"/>
    <w:multiLevelType w:val="hybridMultilevel"/>
    <w:tmpl w:val="1A30E8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1BD6854"/>
    <w:multiLevelType w:val="multilevel"/>
    <w:tmpl w:val="7C0A1C7C"/>
    <w:lvl w:ilvl="0">
      <w:start w:val="2"/>
      <w:numFmt w:val="lowerRoman"/>
      <w:lvlText w:val="%1"/>
      <w:lvlJc w:val="left"/>
      <w:pPr>
        <w:ind w:left="720" w:hanging="720"/>
      </w:pPr>
      <w:rPr>
        <w:rFonts w:hint="default"/>
        <w:b w:val="0"/>
        <w:color w:val="auto"/>
        <w:sz w:val="24"/>
      </w:rPr>
    </w:lvl>
    <w:lvl w:ilvl="1">
      <w:start w:val="2"/>
      <w:numFmt w:val="decimal"/>
      <w:lvlText w:val="%1.%2"/>
      <w:lvlJc w:val="left"/>
      <w:pPr>
        <w:ind w:left="360" w:hanging="360"/>
      </w:pPr>
      <w:rPr>
        <w:rFonts w:hint="default"/>
        <w:b w:val="0"/>
        <w:color w:val="auto"/>
        <w:sz w:val="24"/>
      </w:rPr>
    </w:lvl>
    <w:lvl w:ilvl="2">
      <w:start w:val="1"/>
      <w:numFmt w:val="decimal"/>
      <w:lvlText w:val="%1.%2.%3"/>
      <w:lvlJc w:val="left"/>
      <w:pPr>
        <w:ind w:left="720" w:hanging="720"/>
      </w:pPr>
      <w:rPr>
        <w:rFonts w:hint="default"/>
        <w:b w:val="0"/>
        <w:color w:val="auto"/>
        <w:sz w:val="24"/>
      </w:rPr>
    </w:lvl>
    <w:lvl w:ilvl="3">
      <w:start w:val="1"/>
      <w:numFmt w:val="decimal"/>
      <w:lvlText w:val="%1.%2.%3.%4"/>
      <w:lvlJc w:val="left"/>
      <w:pPr>
        <w:ind w:left="720" w:hanging="720"/>
      </w:pPr>
      <w:rPr>
        <w:rFonts w:hint="default"/>
        <w:b w:val="0"/>
        <w:color w:val="auto"/>
        <w:sz w:val="24"/>
      </w:rPr>
    </w:lvl>
    <w:lvl w:ilvl="4">
      <w:start w:val="1"/>
      <w:numFmt w:val="decimal"/>
      <w:lvlText w:val="%1.%2.%3.%4.%5"/>
      <w:lvlJc w:val="left"/>
      <w:pPr>
        <w:ind w:left="1080" w:hanging="1080"/>
      </w:pPr>
      <w:rPr>
        <w:rFonts w:hint="default"/>
        <w:b w:val="0"/>
        <w:color w:val="auto"/>
        <w:sz w:val="24"/>
      </w:rPr>
    </w:lvl>
    <w:lvl w:ilvl="5">
      <w:start w:val="1"/>
      <w:numFmt w:val="decimal"/>
      <w:lvlText w:val="%1.%2.%3.%4.%5.%6"/>
      <w:lvlJc w:val="left"/>
      <w:pPr>
        <w:ind w:left="1080" w:hanging="1080"/>
      </w:pPr>
      <w:rPr>
        <w:rFonts w:hint="default"/>
        <w:b w:val="0"/>
        <w:color w:val="auto"/>
        <w:sz w:val="24"/>
      </w:rPr>
    </w:lvl>
    <w:lvl w:ilvl="6">
      <w:start w:val="1"/>
      <w:numFmt w:val="decimal"/>
      <w:lvlText w:val="%1.%2.%3.%4.%5.%6.%7"/>
      <w:lvlJc w:val="left"/>
      <w:pPr>
        <w:ind w:left="1440" w:hanging="1440"/>
      </w:pPr>
      <w:rPr>
        <w:rFonts w:hint="default"/>
        <w:b w:val="0"/>
        <w:color w:val="auto"/>
        <w:sz w:val="24"/>
      </w:rPr>
    </w:lvl>
    <w:lvl w:ilvl="7">
      <w:start w:val="1"/>
      <w:numFmt w:val="decimal"/>
      <w:lvlText w:val="%1.%2.%3.%4.%5.%6.%7.%8"/>
      <w:lvlJc w:val="left"/>
      <w:pPr>
        <w:ind w:left="1440" w:hanging="1440"/>
      </w:pPr>
      <w:rPr>
        <w:rFonts w:hint="default"/>
        <w:b w:val="0"/>
        <w:color w:val="auto"/>
        <w:sz w:val="24"/>
      </w:rPr>
    </w:lvl>
    <w:lvl w:ilvl="8">
      <w:start w:val="1"/>
      <w:numFmt w:val="decimal"/>
      <w:lvlText w:val="%1.%2.%3.%4.%5.%6.%7.%8.%9"/>
      <w:lvlJc w:val="left"/>
      <w:pPr>
        <w:ind w:left="1800" w:hanging="1800"/>
      </w:pPr>
      <w:rPr>
        <w:rFonts w:hint="default"/>
        <w:b w:val="0"/>
        <w:color w:val="auto"/>
        <w:sz w:val="24"/>
      </w:rPr>
    </w:lvl>
  </w:abstractNum>
  <w:abstractNum w:abstractNumId="40" w15:restartNumberingAfterBreak="0">
    <w:nsid w:val="62510D88"/>
    <w:multiLevelType w:val="hybridMultilevel"/>
    <w:tmpl w:val="844CF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2D43B59"/>
    <w:multiLevelType w:val="hybridMultilevel"/>
    <w:tmpl w:val="103AF9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347EA21"/>
    <w:multiLevelType w:val="hybridMultilevel"/>
    <w:tmpl w:val="FFFFFFFF"/>
    <w:lvl w:ilvl="0" w:tplc="10FE44A2">
      <w:start w:val="1"/>
      <w:numFmt w:val="bullet"/>
      <w:lvlText w:val=""/>
      <w:lvlJc w:val="left"/>
      <w:pPr>
        <w:ind w:left="720" w:hanging="360"/>
      </w:pPr>
      <w:rPr>
        <w:rFonts w:ascii="Symbol" w:hAnsi="Symbol" w:hint="default"/>
      </w:rPr>
    </w:lvl>
    <w:lvl w:ilvl="1" w:tplc="74C403A6">
      <w:start w:val="1"/>
      <w:numFmt w:val="bullet"/>
      <w:lvlText w:val="o"/>
      <w:lvlJc w:val="left"/>
      <w:pPr>
        <w:ind w:left="1440" w:hanging="360"/>
      </w:pPr>
      <w:rPr>
        <w:rFonts w:ascii="Courier New" w:hAnsi="Courier New" w:hint="default"/>
      </w:rPr>
    </w:lvl>
    <w:lvl w:ilvl="2" w:tplc="4E184F7A">
      <w:start w:val="1"/>
      <w:numFmt w:val="bullet"/>
      <w:lvlText w:val=""/>
      <w:lvlJc w:val="left"/>
      <w:pPr>
        <w:ind w:left="2160" w:hanging="360"/>
      </w:pPr>
      <w:rPr>
        <w:rFonts w:ascii="Wingdings" w:hAnsi="Wingdings" w:hint="default"/>
      </w:rPr>
    </w:lvl>
    <w:lvl w:ilvl="3" w:tplc="7B5C034C">
      <w:start w:val="1"/>
      <w:numFmt w:val="bullet"/>
      <w:lvlText w:val=""/>
      <w:lvlJc w:val="left"/>
      <w:pPr>
        <w:ind w:left="2880" w:hanging="360"/>
      </w:pPr>
      <w:rPr>
        <w:rFonts w:ascii="Symbol" w:hAnsi="Symbol" w:hint="default"/>
      </w:rPr>
    </w:lvl>
    <w:lvl w:ilvl="4" w:tplc="BB264846">
      <w:start w:val="1"/>
      <w:numFmt w:val="bullet"/>
      <w:lvlText w:val="o"/>
      <w:lvlJc w:val="left"/>
      <w:pPr>
        <w:ind w:left="3600" w:hanging="360"/>
      </w:pPr>
      <w:rPr>
        <w:rFonts w:ascii="Courier New" w:hAnsi="Courier New" w:hint="default"/>
      </w:rPr>
    </w:lvl>
    <w:lvl w:ilvl="5" w:tplc="32704836">
      <w:start w:val="1"/>
      <w:numFmt w:val="bullet"/>
      <w:lvlText w:val=""/>
      <w:lvlJc w:val="left"/>
      <w:pPr>
        <w:ind w:left="4320" w:hanging="360"/>
      </w:pPr>
      <w:rPr>
        <w:rFonts w:ascii="Wingdings" w:hAnsi="Wingdings" w:hint="default"/>
      </w:rPr>
    </w:lvl>
    <w:lvl w:ilvl="6" w:tplc="A09AD8E4">
      <w:start w:val="1"/>
      <w:numFmt w:val="bullet"/>
      <w:lvlText w:val=""/>
      <w:lvlJc w:val="left"/>
      <w:pPr>
        <w:ind w:left="5040" w:hanging="360"/>
      </w:pPr>
      <w:rPr>
        <w:rFonts w:ascii="Symbol" w:hAnsi="Symbol" w:hint="default"/>
      </w:rPr>
    </w:lvl>
    <w:lvl w:ilvl="7" w:tplc="4C76D4C4">
      <w:start w:val="1"/>
      <w:numFmt w:val="bullet"/>
      <w:lvlText w:val="o"/>
      <w:lvlJc w:val="left"/>
      <w:pPr>
        <w:ind w:left="5760" w:hanging="360"/>
      </w:pPr>
      <w:rPr>
        <w:rFonts w:ascii="Courier New" w:hAnsi="Courier New" w:hint="default"/>
      </w:rPr>
    </w:lvl>
    <w:lvl w:ilvl="8" w:tplc="D954F996">
      <w:start w:val="1"/>
      <w:numFmt w:val="bullet"/>
      <w:lvlText w:val=""/>
      <w:lvlJc w:val="left"/>
      <w:pPr>
        <w:ind w:left="6480" w:hanging="360"/>
      </w:pPr>
      <w:rPr>
        <w:rFonts w:ascii="Wingdings" w:hAnsi="Wingdings" w:hint="default"/>
      </w:rPr>
    </w:lvl>
  </w:abstractNum>
  <w:abstractNum w:abstractNumId="43" w15:restartNumberingAfterBreak="0">
    <w:nsid w:val="692B71EF"/>
    <w:multiLevelType w:val="hybridMultilevel"/>
    <w:tmpl w:val="749AC652"/>
    <w:lvl w:ilvl="0" w:tplc="77ECFD64">
      <w:start w:val="2"/>
      <w:numFmt w:val="lowerRoman"/>
      <w:lvlText w:val="%1)"/>
      <w:lvlJc w:val="left"/>
      <w:pPr>
        <w:ind w:left="1080" w:hanging="720"/>
      </w:pPr>
      <w:rPr>
        <w:rFonts w:ascii="Times New Roman" w:eastAsia="Times New Roman" w:hAnsi="Times New Roman" w:cs="Times New Roman" w:hint="default"/>
        <w:color w:val="auto"/>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B5A2578"/>
    <w:multiLevelType w:val="hybridMultilevel"/>
    <w:tmpl w:val="94E0D3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C861CB2"/>
    <w:multiLevelType w:val="hybridMultilevel"/>
    <w:tmpl w:val="21FADF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DEEF13D"/>
    <w:multiLevelType w:val="hybridMultilevel"/>
    <w:tmpl w:val="FFFFFFFF"/>
    <w:lvl w:ilvl="0" w:tplc="4080FFAC">
      <w:start w:val="1"/>
      <w:numFmt w:val="bullet"/>
      <w:lvlText w:val="·"/>
      <w:lvlJc w:val="left"/>
      <w:pPr>
        <w:ind w:left="720" w:hanging="360"/>
      </w:pPr>
      <w:rPr>
        <w:rFonts w:ascii="Symbol" w:hAnsi="Symbol" w:hint="default"/>
      </w:rPr>
    </w:lvl>
    <w:lvl w:ilvl="1" w:tplc="FE54936E">
      <w:start w:val="1"/>
      <w:numFmt w:val="bullet"/>
      <w:lvlText w:val="o"/>
      <w:lvlJc w:val="left"/>
      <w:pPr>
        <w:ind w:left="1440" w:hanging="360"/>
      </w:pPr>
      <w:rPr>
        <w:rFonts w:ascii="Courier New" w:hAnsi="Courier New" w:hint="default"/>
      </w:rPr>
    </w:lvl>
    <w:lvl w:ilvl="2" w:tplc="57FCCD2C">
      <w:start w:val="1"/>
      <w:numFmt w:val="bullet"/>
      <w:lvlText w:val=""/>
      <w:lvlJc w:val="left"/>
      <w:pPr>
        <w:ind w:left="2160" w:hanging="360"/>
      </w:pPr>
      <w:rPr>
        <w:rFonts w:ascii="Wingdings" w:hAnsi="Wingdings" w:hint="default"/>
      </w:rPr>
    </w:lvl>
    <w:lvl w:ilvl="3" w:tplc="B4665298">
      <w:start w:val="1"/>
      <w:numFmt w:val="bullet"/>
      <w:lvlText w:val=""/>
      <w:lvlJc w:val="left"/>
      <w:pPr>
        <w:ind w:left="2880" w:hanging="360"/>
      </w:pPr>
      <w:rPr>
        <w:rFonts w:ascii="Symbol" w:hAnsi="Symbol" w:hint="default"/>
      </w:rPr>
    </w:lvl>
    <w:lvl w:ilvl="4" w:tplc="1276B7DE">
      <w:start w:val="1"/>
      <w:numFmt w:val="bullet"/>
      <w:lvlText w:val="o"/>
      <w:lvlJc w:val="left"/>
      <w:pPr>
        <w:ind w:left="3600" w:hanging="360"/>
      </w:pPr>
      <w:rPr>
        <w:rFonts w:ascii="Courier New" w:hAnsi="Courier New" w:hint="default"/>
      </w:rPr>
    </w:lvl>
    <w:lvl w:ilvl="5" w:tplc="4A226FEA">
      <w:start w:val="1"/>
      <w:numFmt w:val="bullet"/>
      <w:lvlText w:val=""/>
      <w:lvlJc w:val="left"/>
      <w:pPr>
        <w:ind w:left="4320" w:hanging="360"/>
      </w:pPr>
      <w:rPr>
        <w:rFonts w:ascii="Wingdings" w:hAnsi="Wingdings" w:hint="default"/>
      </w:rPr>
    </w:lvl>
    <w:lvl w:ilvl="6" w:tplc="F6EA0FC2">
      <w:start w:val="1"/>
      <w:numFmt w:val="bullet"/>
      <w:lvlText w:val=""/>
      <w:lvlJc w:val="left"/>
      <w:pPr>
        <w:ind w:left="5040" w:hanging="360"/>
      </w:pPr>
      <w:rPr>
        <w:rFonts w:ascii="Symbol" w:hAnsi="Symbol" w:hint="default"/>
      </w:rPr>
    </w:lvl>
    <w:lvl w:ilvl="7" w:tplc="D79AC86A">
      <w:start w:val="1"/>
      <w:numFmt w:val="bullet"/>
      <w:lvlText w:val="o"/>
      <w:lvlJc w:val="left"/>
      <w:pPr>
        <w:ind w:left="5760" w:hanging="360"/>
      </w:pPr>
      <w:rPr>
        <w:rFonts w:ascii="Courier New" w:hAnsi="Courier New" w:hint="default"/>
      </w:rPr>
    </w:lvl>
    <w:lvl w:ilvl="8" w:tplc="1F263882">
      <w:start w:val="1"/>
      <w:numFmt w:val="bullet"/>
      <w:lvlText w:val=""/>
      <w:lvlJc w:val="left"/>
      <w:pPr>
        <w:ind w:left="6480" w:hanging="360"/>
      </w:pPr>
      <w:rPr>
        <w:rFonts w:ascii="Wingdings" w:hAnsi="Wingdings" w:hint="default"/>
      </w:rPr>
    </w:lvl>
  </w:abstractNum>
  <w:abstractNum w:abstractNumId="47" w15:restartNumberingAfterBreak="0">
    <w:nsid w:val="70A19789"/>
    <w:multiLevelType w:val="hybridMultilevel"/>
    <w:tmpl w:val="6CAC64AC"/>
    <w:lvl w:ilvl="0" w:tplc="FFFFFFFF">
      <w:start w:val="1"/>
      <w:numFmt w:val="bullet"/>
      <w:lvlText w:val=""/>
      <w:lvlJc w:val="left"/>
      <w:pPr>
        <w:ind w:left="720" w:hanging="360"/>
      </w:pPr>
      <w:rPr>
        <w:rFonts w:ascii="Symbol" w:hAnsi="Symbol" w:hint="default"/>
      </w:rPr>
    </w:lvl>
    <w:lvl w:ilvl="1" w:tplc="83B40192">
      <w:start w:val="1"/>
      <w:numFmt w:val="bullet"/>
      <w:lvlText w:val="o"/>
      <w:lvlJc w:val="left"/>
      <w:pPr>
        <w:ind w:left="1440" w:hanging="360"/>
      </w:pPr>
      <w:rPr>
        <w:rFonts w:ascii="&quot;Courier New&quot;" w:hAnsi="&quot;Courier New&quot;" w:hint="default"/>
      </w:rPr>
    </w:lvl>
    <w:lvl w:ilvl="2" w:tplc="89983796">
      <w:start w:val="1"/>
      <w:numFmt w:val="bullet"/>
      <w:lvlText w:val=""/>
      <w:lvlJc w:val="left"/>
      <w:pPr>
        <w:ind w:left="2160" w:hanging="360"/>
      </w:pPr>
      <w:rPr>
        <w:rFonts w:ascii="Wingdings" w:hAnsi="Wingdings" w:hint="default"/>
      </w:rPr>
    </w:lvl>
    <w:lvl w:ilvl="3" w:tplc="F000B6F6">
      <w:start w:val="1"/>
      <w:numFmt w:val="bullet"/>
      <w:lvlText w:val=""/>
      <w:lvlJc w:val="left"/>
      <w:pPr>
        <w:ind w:left="2880" w:hanging="360"/>
      </w:pPr>
      <w:rPr>
        <w:rFonts w:ascii="Symbol" w:hAnsi="Symbol" w:hint="default"/>
      </w:rPr>
    </w:lvl>
    <w:lvl w:ilvl="4" w:tplc="8626DB74">
      <w:start w:val="1"/>
      <w:numFmt w:val="bullet"/>
      <w:lvlText w:val="o"/>
      <w:lvlJc w:val="left"/>
      <w:pPr>
        <w:ind w:left="3600" w:hanging="360"/>
      </w:pPr>
      <w:rPr>
        <w:rFonts w:ascii="Courier New" w:hAnsi="Courier New" w:hint="default"/>
      </w:rPr>
    </w:lvl>
    <w:lvl w:ilvl="5" w:tplc="AC583CDA">
      <w:start w:val="1"/>
      <w:numFmt w:val="bullet"/>
      <w:lvlText w:val=""/>
      <w:lvlJc w:val="left"/>
      <w:pPr>
        <w:ind w:left="4320" w:hanging="360"/>
      </w:pPr>
      <w:rPr>
        <w:rFonts w:ascii="Wingdings" w:hAnsi="Wingdings" w:hint="default"/>
      </w:rPr>
    </w:lvl>
    <w:lvl w:ilvl="6" w:tplc="C37272FC">
      <w:start w:val="1"/>
      <w:numFmt w:val="bullet"/>
      <w:lvlText w:val=""/>
      <w:lvlJc w:val="left"/>
      <w:pPr>
        <w:ind w:left="5040" w:hanging="360"/>
      </w:pPr>
      <w:rPr>
        <w:rFonts w:ascii="Symbol" w:hAnsi="Symbol" w:hint="default"/>
      </w:rPr>
    </w:lvl>
    <w:lvl w:ilvl="7" w:tplc="C212D4B6">
      <w:start w:val="1"/>
      <w:numFmt w:val="bullet"/>
      <w:lvlText w:val="o"/>
      <w:lvlJc w:val="left"/>
      <w:pPr>
        <w:ind w:left="5760" w:hanging="360"/>
      </w:pPr>
      <w:rPr>
        <w:rFonts w:ascii="Courier New" w:hAnsi="Courier New" w:hint="default"/>
      </w:rPr>
    </w:lvl>
    <w:lvl w:ilvl="8" w:tplc="D02EFBDA">
      <w:start w:val="1"/>
      <w:numFmt w:val="bullet"/>
      <w:lvlText w:val=""/>
      <w:lvlJc w:val="left"/>
      <w:pPr>
        <w:ind w:left="6480" w:hanging="360"/>
      </w:pPr>
      <w:rPr>
        <w:rFonts w:ascii="Wingdings" w:hAnsi="Wingdings" w:hint="default"/>
      </w:rPr>
    </w:lvl>
  </w:abstractNum>
  <w:abstractNum w:abstractNumId="48" w15:restartNumberingAfterBreak="0">
    <w:nsid w:val="73165997"/>
    <w:multiLevelType w:val="hybridMultilevel"/>
    <w:tmpl w:val="81B8ED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8824F14"/>
    <w:multiLevelType w:val="hybridMultilevel"/>
    <w:tmpl w:val="FFFFFFFF"/>
    <w:lvl w:ilvl="0" w:tplc="8B023478">
      <w:start w:val="5"/>
      <w:numFmt w:val="lowerLetter"/>
      <w:lvlText w:val="%1."/>
      <w:lvlJc w:val="left"/>
      <w:pPr>
        <w:ind w:left="720" w:hanging="360"/>
      </w:pPr>
    </w:lvl>
    <w:lvl w:ilvl="1" w:tplc="5734C164">
      <w:start w:val="1"/>
      <w:numFmt w:val="lowerLetter"/>
      <w:lvlText w:val="%2."/>
      <w:lvlJc w:val="left"/>
      <w:pPr>
        <w:ind w:left="1440" w:hanging="360"/>
      </w:pPr>
    </w:lvl>
    <w:lvl w:ilvl="2" w:tplc="A9A0F4AC">
      <w:start w:val="1"/>
      <w:numFmt w:val="lowerRoman"/>
      <w:lvlText w:val="%3."/>
      <w:lvlJc w:val="right"/>
      <w:pPr>
        <w:ind w:left="2160" w:hanging="180"/>
      </w:pPr>
    </w:lvl>
    <w:lvl w:ilvl="3" w:tplc="11BA5C36">
      <w:start w:val="1"/>
      <w:numFmt w:val="decimal"/>
      <w:lvlText w:val="%4."/>
      <w:lvlJc w:val="left"/>
      <w:pPr>
        <w:ind w:left="2880" w:hanging="360"/>
      </w:pPr>
    </w:lvl>
    <w:lvl w:ilvl="4" w:tplc="E3D64F94">
      <w:start w:val="1"/>
      <w:numFmt w:val="lowerLetter"/>
      <w:lvlText w:val="%5."/>
      <w:lvlJc w:val="left"/>
      <w:pPr>
        <w:ind w:left="3600" w:hanging="360"/>
      </w:pPr>
    </w:lvl>
    <w:lvl w:ilvl="5" w:tplc="480EC166">
      <w:start w:val="1"/>
      <w:numFmt w:val="lowerRoman"/>
      <w:lvlText w:val="%6."/>
      <w:lvlJc w:val="right"/>
      <w:pPr>
        <w:ind w:left="4320" w:hanging="180"/>
      </w:pPr>
    </w:lvl>
    <w:lvl w:ilvl="6" w:tplc="DB96A5BA">
      <w:start w:val="1"/>
      <w:numFmt w:val="decimal"/>
      <w:lvlText w:val="%7."/>
      <w:lvlJc w:val="left"/>
      <w:pPr>
        <w:ind w:left="5040" w:hanging="360"/>
      </w:pPr>
    </w:lvl>
    <w:lvl w:ilvl="7" w:tplc="769E23F4">
      <w:start w:val="1"/>
      <w:numFmt w:val="lowerLetter"/>
      <w:lvlText w:val="%8."/>
      <w:lvlJc w:val="left"/>
      <w:pPr>
        <w:ind w:left="5760" w:hanging="360"/>
      </w:pPr>
    </w:lvl>
    <w:lvl w:ilvl="8" w:tplc="ACA00788">
      <w:start w:val="1"/>
      <w:numFmt w:val="lowerRoman"/>
      <w:lvlText w:val="%9."/>
      <w:lvlJc w:val="right"/>
      <w:pPr>
        <w:ind w:left="6480" w:hanging="180"/>
      </w:pPr>
    </w:lvl>
  </w:abstractNum>
  <w:abstractNum w:abstractNumId="50" w15:restartNumberingAfterBreak="0">
    <w:nsid w:val="7E6F41A2"/>
    <w:multiLevelType w:val="hybridMultilevel"/>
    <w:tmpl w:val="B9BE674C"/>
    <w:lvl w:ilvl="0" w:tplc="6A56DD92">
      <w:numFmt w:val="bullet"/>
      <w:lvlText w:val=""/>
      <w:lvlJc w:val="left"/>
      <w:pPr>
        <w:ind w:left="720" w:hanging="360"/>
      </w:pPr>
      <w:rPr>
        <w:rFonts w:ascii="Wingdings" w:eastAsiaTheme="minorHAnsi" w:hAnsi="Wingdings" w:cstheme="minorBidi" w:hint="default"/>
        <w:b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FA3630A"/>
    <w:multiLevelType w:val="hybridMultilevel"/>
    <w:tmpl w:val="1E90043E"/>
    <w:lvl w:ilvl="0" w:tplc="FFFFFFFF">
      <w:start w:val="1"/>
      <w:numFmt w:val="bullet"/>
      <w:pStyle w:val="Consultationquestion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FF82116"/>
    <w:multiLevelType w:val="hybridMultilevel"/>
    <w:tmpl w:val="24FEA270"/>
    <w:lvl w:ilvl="0" w:tplc="FFFFFFFF">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6809378">
    <w:abstractNumId w:val="42"/>
  </w:num>
  <w:num w:numId="2" w16cid:durableId="1251543251">
    <w:abstractNumId w:val="20"/>
  </w:num>
  <w:num w:numId="3" w16cid:durableId="425926825">
    <w:abstractNumId w:val="29"/>
  </w:num>
  <w:num w:numId="4" w16cid:durableId="676152564">
    <w:abstractNumId w:val="18"/>
  </w:num>
  <w:num w:numId="5" w16cid:durableId="2033803727">
    <w:abstractNumId w:val="46"/>
  </w:num>
  <w:num w:numId="6" w16cid:durableId="131098480">
    <w:abstractNumId w:val="11"/>
  </w:num>
  <w:num w:numId="7" w16cid:durableId="2060860038">
    <w:abstractNumId w:val="37"/>
  </w:num>
  <w:num w:numId="8" w16cid:durableId="682365473">
    <w:abstractNumId w:val="30"/>
  </w:num>
  <w:num w:numId="9" w16cid:durableId="1463307692">
    <w:abstractNumId w:val="44"/>
  </w:num>
  <w:num w:numId="10" w16cid:durableId="685324978">
    <w:abstractNumId w:val="27"/>
  </w:num>
  <w:num w:numId="11" w16cid:durableId="1260066094">
    <w:abstractNumId w:val="38"/>
  </w:num>
  <w:num w:numId="12" w16cid:durableId="1121345566">
    <w:abstractNumId w:val="13"/>
  </w:num>
  <w:num w:numId="13" w16cid:durableId="1145974791">
    <w:abstractNumId w:val="33"/>
  </w:num>
  <w:num w:numId="14" w16cid:durableId="1466192346">
    <w:abstractNumId w:val="14"/>
  </w:num>
  <w:num w:numId="15" w16cid:durableId="912735478">
    <w:abstractNumId w:val="36"/>
  </w:num>
  <w:num w:numId="16" w16cid:durableId="1036277092">
    <w:abstractNumId w:val="45"/>
  </w:num>
  <w:num w:numId="17" w16cid:durableId="1955358538">
    <w:abstractNumId w:val="6"/>
  </w:num>
  <w:num w:numId="18" w16cid:durableId="1313368740">
    <w:abstractNumId w:val="15"/>
  </w:num>
  <w:num w:numId="19" w16cid:durableId="1100681938">
    <w:abstractNumId w:val="2"/>
  </w:num>
  <w:num w:numId="20" w16cid:durableId="1965118444">
    <w:abstractNumId w:val="52"/>
  </w:num>
  <w:num w:numId="21" w16cid:durableId="1093431982">
    <w:abstractNumId w:val="41"/>
  </w:num>
  <w:num w:numId="22" w16cid:durableId="1216427094">
    <w:abstractNumId w:val="30"/>
  </w:num>
  <w:num w:numId="23" w16cid:durableId="2028216090">
    <w:abstractNumId w:val="51"/>
  </w:num>
  <w:num w:numId="24" w16cid:durableId="1021123380">
    <w:abstractNumId w:val="51"/>
  </w:num>
  <w:num w:numId="25" w16cid:durableId="1318533507">
    <w:abstractNumId w:val="51"/>
  </w:num>
  <w:num w:numId="26" w16cid:durableId="1544370253">
    <w:abstractNumId w:val="51"/>
  </w:num>
  <w:num w:numId="27" w16cid:durableId="219751354">
    <w:abstractNumId w:val="51"/>
  </w:num>
  <w:num w:numId="28" w16cid:durableId="77217267">
    <w:abstractNumId w:val="51"/>
  </w:num>
  <w:num w:numId="29" w16cid:durableId="646590819">
    <w:abstractNumId w:val="51"/>
  </w:num>
  <w:num w:numId="30" w16cid:durableId="1172069882">
    <w:abstractNumId w:val="51"/>
  </w:num>
  <w:num w:numId="31" w16cid:durableId="1638416768">
    <w:abstractNumId w:val="51"/>
  </w:num>
  <w:num w:numId="32" w16cid:durableId="458913346">
    <w:abstractNumId w:val="51"/>
  </w:num>
  <w:num w:numId="33" w16cid:durableId="116722175">
    <w:abstractNumId w:val="51"/>
  </w:num>
  <w:num w:numId="34" w16cid:durableId="443428620">
    <w:abstractNumId w:val="51"/>
  </w:num>
  <w:num w:numId="35" w16cid:durableId="1926844509">
    <w:abstractNumId w:val="28"/>
  </w:num>
  <w:num w:numId="36" w16cid:durableId="596062643">
    <w:abstractNumId w:val="30"/>
  </w:num>
  <w:num w:numId="37" w16cid:durableId="905800856">
    <w:abstractNumId w:val="30"/>
  </w:num>
  <w:num w:numId="38" w16cid:durableId="1539199068">
    <w:abstractNumId w:val="1"/>
  </w:num>
  <w:num w:numId="39" w16cid:durableId="122038158">
    <w:abstractNumId w:val="30"/>
  </w:num>
  <w:num w:numId="40" w16cid:durableId="304822493">
    <w:abstractNumId w:val="30"/>
  </w:num>
  <w:num w:numId="41" w16cid:durableId="498237261">
    <w:abstractNumId w:val="24"/>
  </w:num>
  <w:num w:numId="42" w16cid:durableId="1246839007">
    <w:abstractNumId w:val="17"/>
  </w:num>
  <w:num w:numId="43" w16cid:durableId="293678530">
    <w:abstractNumId w:val="50"/>
  </w:num>
  <w:num w:numId="44" w16cid:durableId="1799450845">
    <w:abstractNumId w:val="34"/>
  </w:num>
  <w:num w:numId="45" w16cid:durableId="449478403">
    <w:abstractNumId w:val="40"/>
  </w:num>
  <w:num w:numId="46" w16cid:durableId="1607812868">
    <w:abstractNumId w:val="26"/>
  </w:num>
  <w:num w:numId="47" w16cid:durableId="1626892210">
    <w:abstractNumId w:val="35"/>
  </w:num>
  <w:num w:numId="48" w16cid:durableId="797262836">
    <w:abstractNumId w:val="0"/>
  </w:num>
  <w:num w:numId="49" w16cid:durableId="1053508508">
    <w:abstractNumId w:val="48"/>
  </w:num>
  <w:num w:numId="50" w16cid:durableId="1107969054">
    <w:abstractNumId w:val="19"/>
  </w:num>
  <w:num w:numId="51" w16cid:durableId="1373916138">
    <w:abstractNumId w:val="8"/>
  </w:num>
  <w:num w:numId="52" w16cid:durableId="697195683">
    <w:abstractNumId w:val="10"/>
  </w:num>
  <w:num w:numId="53" w16cid:durableId="266473402">
    <w:abstractNumId w:val="51"/>
  </w:num>
  <w:num w:numId="54" w16cid:durableId="1426724747">
    <w:abstractNumId w:val="23"/>
  </w:num>
  <w:num w:numId="55" w16cid:durableId="1829705183">
    <w:abstractNumId w:val="4"/>
  </w:num>
  <w:num w:numId="56" w16cid:durableId="458184814">
    <w:abstractNumId w:val="43"/>
  </w:num>
  <w:num w:numId="57" w16cid:durableId="868878646">
    <w:abstractNumId w:val="31"/>
  </w:num>
  <w:num w:numId="58" w16cid:durableId="1792741430">
    <w:abstractNumId w:val="25"/>
  </w:num>
  <w:num w:numId="59" w16cid:durableId="1226062221">
    <w:abstractNumId w:val="7"/>
  </w:num>
  <w:num w:numId="60" w16cid:durableId="153910135">
    <w:abstractNumId w:val="39"/>
  </w:num>
  <w:num w:numId="61" w16cid:durableId="1263757129">
    <w:abstractNumId w:val="22"/>
  </w:num>
  <w:num w:numId="62" w16cid:durableId="681202384">
    <w:abstractNumId w:val="49"/>
  </w:num>
  <w:num w:numId="63" w16cid:durableId="1636719786">
    <w:abstractNumId w:val="9"/>
  </w:num>
  <w:num w:numId="64" w16cid:durableId="1615401110">
    <w:abstractNumId w:val="16"/>
  </w:num>
  <w:num w:numId="65" w16cid:durableId="125053946">
    <w:abstractNumId w:val="3"/>
  </w:num>
  <w:num w:numId="66" w16cid:durableId="1388797807">
    <w:abstractNumId w:val="5"/>
  </w:num>
  <w:num w:numId="67" w16cid:durableId="1202402162">
    <w:abstractNumId w:val="21"/>
  </w:num>
  <w:num w:numId="68" w16cid:durableId="253560692">
    <w:abstractNumId w:val="47"/>
  </w:num>
  <w:num w:numId="69" w16cid:durableId="926155928">
    <w:abstractNumId w:val="12"/>
  </w:num>
  <w:num w:numId="70" w16cid:durableId="990597198">
    <w:abstractNumId w:val="3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154B776D-E214-47EC-9983-0BEE2B4BB428}"/>
    <w:docVar w:name="dgnword-eventsink" w:val="1118405904"/>
    <w:docVar w:name="dgnword-lastRevisionsView" w:val="0"/>
  </w:docVars>
  <w:rsids>
    <w:rsidRoot w:val="002D6AB0"/>
    <w:rsid w:val="00000880"/>
    <w:rsid w:val="00000A43"/>
    <w:rsid w:val="00000E3A"/>
    <w:rsid w:val="0000119D"/>
    <w:rsid w:val="00001657"/>
    <w:rsid w:val="000027BE"/>
    <w:rsid w:val="00002CBB"/>
    <w:rsid w:val="00003181"/>
    <w:rsid w:val="000032A6"/>
    <w:rsid w:val="0000348B"/>
    <w:rsid w:val="000034D1"/>
    <w:rsid w:val="00003A5A"/>
    <w:rsid w:val="00005236"/>
    <w:rsid w:val="000056A5"/>
    <w:rsid w:val="000059E4"/>
    <w:rsid w:val="00005D55"/>
    <w:rsid w:val="0000603A"/>
    <w:rsid w:val="00006041"/>
    <w:rsid w:val="00006129"/>
    <w:rsid w:val="0000624B"/>
    <w:rsid w:val="000065EB"/>
    <w:rsid w:val="00006AF3"/>
    <w:rsid w:val="00006C70"/>
    <w:rsid w:val="00006D04"/>
    <w:rsid w:val="000072B1"/>
    <w:rsid w:val="00007471"/>
    <w:rsid w:val="0000781D"/>
    <w:rsid w:val="00007873"/>
    <w:rsid w:val="00007962"/>
    <w:rsid w:val="00007E5D"/>
    <w:rsid w:val="00010840"/>
    <w:rsid w:val="00010CA4"/>
    <w:rsid w:val="000114A1"/>
    <w:rsid w:val="00011597"/>
    <w:rsid w:val="0001185D"/>
    <w:rsid w:val="00011ED1"/>
    <w:rsid w:val="00012BC7"/>
    <w:rsid w:val="00012F18"/>
    <w:rsid w:val="00013172"/>
    <w:rsid w:val="0001339E"/>
    <w:rsid w:val="00013538"/>
    <w:rsid w:val="00013948"/>
    <w:rsid w:val="00014361"/>
    <w:rsid w:val="00014E75"/>
    <w:rsid w:val="00014F25"/>
    <w:rsid w:val="00015282"/>
    <w:rsid w:val="00015A2D"/>
    <w:rsid w:val="00015DDD"/>
    <w:rsid w:val="00015EF5"/>
    <w:rsid w:val="00015F4C"/>
    <w:rsid w:val="00015FC6"/>
    <w:rsid w:val="00016AE1"/>
    <w:rsid w:val="00016BB2"/>
    <w:rsid w:val="00016C87"/>
    <w:rsid w:val="00017114"/>
    <w:rsid w:val="00017CD9"/>
    <w:rsid w:val="0002021B"/>
    <w:rsid w:val="00020CDF"/>
    <w:rsid w:val="0002169E"/>
    <w:rsid w:val="00021B21"/>
    <w:rsid w:val="00021C2C"/>
    <w:rsid w:val="00022563"/>
    <w:rsid w:val="000227F4"/>
    <w:rsid w:val="00022E84"/>
    <w:rsid w:val="00023032"/>
    <w:rsid w:val="00023D25"/>
    <w:rsid w:val="00023EB4"/>
    <w:rsid w:val="0002434D"/>
    <w:rsid w:val="0002441E"/>
    <w:rsid w:val="000246F1"/>
    <w:rsid w:val="00024918"/>
    <w:rsid w:val="00024D71"/>
    <w:rsid w:val="00024EE7"/>
    <w:rsid w:val="00025154"/>
    <w:rsid w:val="000255B2"/>
    <w:rsid w:val="0002628D"/>
    <w:rsid w:val="000262A9"/>
    <w:rsid w:val="000266F7"/>
    <w:rsid w:val="00026A8D"/>
    <w:rsid w:val="00026AAA"/>
    <w:rsid w:val="00026ABF"/>
    <w:rsid w:val="00027CF9"/>
    <w:rsid w:val="000303FD"/>
    <w:rsid w:val="00030BD3"/>
    <w:rsid w:val="00030F7F"/>
    <w:rsid w:val="000314E7"/>
    <w:rsid w:val="000314FB"/>
    <w:rsid w:val="00031F36"/>
    <w:rsid w:val="00032307"/>
    <w:rsid w:val="00032670"/>
    <w:rsid w:val="000327BE"/>
    <w:rsid w:val="00032A44"/>
    <w:rsid w:val="00032A84"/>
    <w:rsid w:val="000330F7"/>
    <w:rsid w:val="000331C7"/>
    <w:rsid w:val="00033508"/>
    <w:rsid w:val="0003454D"/>
    <w:rsid w:val="00034983"/>
    <w:rsid w:val="00034D31"/>
    <w:rsid w:val="00034F1E"/>
    <w:rsid w:val="0003583C"/>
    <w:rsid w:val="00035BC0"/>
    <w:rsid w:val="0003688C"/>
    <w:rsid w:val="00036DA8"/>
    <w:rsid w:val="00037421"/>
    <w:rsid w:val="0003744A"/>
    <w:rsid w:val="00037788"/>
    <w:rsid w:val="00040044"/>
    <w:rsid w:val="0004047D"/>
    <w:rsid w:val="0004071C"/>
    <w:rsid w:val="00040CA2"/>
    <w:rsid w:val="00040FFD"/>
    <w:rsid w:val="000410A5"/>
    <w:rsid w:val="0004110D"/>
    <w:rsid w:val="0004125A"/>
    <w:rsid w:val="00042092"/>
    <w:rsid w:val="000423CB"/>
    <w:rsid w:val="00042422"/>
    <w:rsid w:val="000424A0"/>
    <w:rsid w:val="0004288B"/>
    <w:rsid w:val="0004297F"/>
    <w:rsid w:val="00042E91"/>
    <w:rsid w:val="00043334"/>
    <w:rsid w:val="000436F3"/>
    <w:rsid w:val="00043910"/>
    <w:rsid w:val="00043A0D"/>
    <w:rsid w:val="00043AD7"/>
    <w:rsid w:val="0004519A"/>
    <w:rsid w:val="000457E9"/>
    <w:rsid w:val="00045B93"/>
    <w:rsid w:val="00045C61"/>
    <w:rsid w:val="00045F46"/>
    <w:rsid w:val="00046372"/>
    <w:rsid w:val="00046C3C"/>
    <w:rsid w:val="00046D4A"/>
    <w:rsid w:val="00047147"/>
    <w:rsid w:val="000475EA"/>
    <w:rsid w:val="000476C9"/>
    <w:rsid w:val="00047B22"/>
    <w:rsid w:val="00047BCB"/>
    <w:rsid w:val="00050A6B"/>
    <w:rsid w:val="00050C52"/>
    <w:rsid w:val="00051D51"/>
    <w:rsid w:val="00051D85"/>
    <w:rsid w:val="00051DDA"/>
    <w:rsid w:val="00051F1E"/>
    <w:rsid w:val="000524AF"/>
    <w:rsid w:val="00052B06"/>
    <w:rsid w:val="000530A1"/>
    <w:rsid w:val="000530E9"/>
    <w:rsid w:val="00053FEA"/>
    <w:rsid w:val="000545EB"/>
    <w:rsid w:val="00054CE8"/>
    <w:rsid w:val="00054E26"/>
    <w:rsid w:val="00055104"/>
    <w:rsid w:val="000552CA"/>
    <w:rsid w:val="0005561E"/>
    <w:rsid w:val="00055882"/>
    <w:rsid w:val="00056C81"/>
    <w:rsid w:val="00057355"/>
    <w:rsid w:val="00057E47"/>
    <w:rsid w:val="0005C3A5"/>
    <w:rsid w:val="00060538"/>
    <w:rsid w:val="00060BD8"/>
    <w:rsid w:val="000611DC"/>
    <w:rsid w:val="00061706"/>
    <w:rsid w:val="00061B16"/>
    <w:rsid w:val="00061DD3"/>
    <w:rsid w:val="00061F61"/>
    <w:rsid w:val="000623A6"/>
    <w:rsid w:val="00062999"/>
    <w:rsid w:val="00062C38"/>
    <w:rsid w:val="00062F11"/>
    <w:rsid w:val="000631F9"/>
    <w:rsid w:val="000632E1"/>
    <w:rsid w:val="00063C4B"/>
    <w:rsid w:val="0006402D"/>
    <w:rsid w:val="000648DF"/>
    <w:rsid w:val="00064E43"/>
    <w:rsid w:val="00064EA0"/>
    <w:rsid w:val="00064EDC"/>
    <w:rsid w:val="000657B1"/>
    <w:rsid w:val="0006627C"/>
    <w:rsid w:val="0006635F"/>
    <w:rsid w:val="0006637C"/>
    <w:rsid w:val="00066798"/>
    <w:rsid w:val="0006685F"/>
    <w:rsid w:val="00066BC3"/>
    <w:rsid w:val="00067038"/>
    <w:rsid w:val="0006786C"/>
    <w:rsid w:val="0006791B"/>
    <w:rsid w:val="00067AC5"/>
    <w:rsid w:val="00067D6F"/>
    <w:rsid w:val="00070463"/>
    <w:rsid w:val="00070601"/>
    <w:rsid w:val="00070687"/>
    <w:rsid w:val="00070F47"/>
    <w:rsid w:val="000714A1"/>
    <w:rsid w:val="00071C7E"/>
    <w:rsid w:val="00071DCA"/>
    <w:rsid w:val="00071E05"/>
    <w:rsid w:val="000720DA"/>
    <w:rsid w:val="0007222E"/>
    <w:rsid w:val="00072B84"/>
    <w:rsid w:val="00072BB6"/>
    <w:rsid w:val="00072CCA"/>
    <w:rsid w:val="00072EA7"/>
    <w:rsid w:val="00072F86"/>
    <w:rsid w:val="000730D0"/>
    <w:rsid w:val="000732CE"/>
    <w:rsid w:val="0007460D"/>
    <w:rsid w:val="00074707"/>
    <w:rsid w:val="00074797"/>
    <w:rsid w:val="00074A32"/>
    <w:rsid w:val="00074B95"/>
    <w:rsid w:val="00074E89"/>
    <w:rsid w:val="00075669"/>
    <w:rsid w:val="00075A88"/>
    <w:rsid w:val="00075C20"/>
    <w:rsid w:val="00075D20"/>
    <w:rsid w:val="000766E8"/>
    <w:rsid w:val="00076975"/>
    <w:rsid w:val="00077961"/>
    <w:rsid w:val="00077B23"/>
    <w:rsid w:val="0008042F"/>
    <w:rsid w:val="00080D13"/>
    <w:rsid w:val="000810D5"/>
    <w:rsid w:val="000813EE"/>
    <w:rsid w:val="0008253D"/>
    <w:rsid w:val="000829C4"/>
    <w:rsid w:val="00082A8B"/>
    <w:rsid w:val="00083155"/>
    <w:rsid w:val="00083319"/>
    <w:rsid w:val="000834DE"/>
    <w:rsid w:val="00083BC7"/>
    <w:rsid w:val="0008409C"/>
    <w:rsid w:val="00084178"/>
    <w:rsid w:val="000845B1"/>
    <w:rsid w:val="00084655"/>
    <w:rsid w:val="000846CB"/>
    <w:rsid w:val="00084A0D"/>
    <w:rsid w:val="00084A14"/>
    <w:rsid w:val="00084EE7"/>
    <w:rsid w:val="000851C5"/>
    <w:rsid w:val="000854A1"/>
    <w:rsid w:val="00085698"/>
    <w:rsid w:val="0008596D"/>
    <w:rsid w:val="00086737"/>
    <w:rsid w:val="00086F09"/>
    <w:rsid w:val="00086F2C"/>
    <w:rsid w:val="00087379"/>
    <w:rsid w:val="00087AA6"/>
    <w:rsid w:val="00090066"/>
    <w:rsid w:val="000908E3"/>
    <w:rsid w:val="00091009"/>
    <w:rsid w:val="000912F4"/>
    <w:rsid w:val="0009245C"/>
    <w:rsid w:val="0009299B"/>
    <w:rsid w:val="00092C3B"/>
    <w:rsid w:val="00093485"/>
    <w:rsid w:val="00093F0C"/>
    <w:rsid w:val="00094965"/>
    <w:rsid w:val="00094DF5"/>
    <w:rsid w:val="00095268"/>
    <w:rsid w:val="0009548B"/>
    <w:rsid w:val="0009605C"/>
    <w:rsid w:val="00096650"/>
    <w:rsid w:val="0009680C"/>
    <w:rsid w:val="00096A30"/>
    <w:rsid w:val="00096B69"/>
    <w:rsid w:val="00096FBC"/>
    <w:rsid w:val="000970A0"/>
    <w:rsid w:val="00097DC0"/>
    <w:rsid w:val="000A03A9"/>
    <w:rsid w:val="000A0A04"/>
    <w:rsid w:val="000A1364"/>
    <w:rsid w:val="000A18AB"/>
    <w:rsid w:val="000A2342"/>
    <w:rsid w:val="000A24E2"/>
    <w:rsid w:val="000A3132"/>
    <w:rsid w:val="000A3896"/>
    <w:rsid w:val="000A3E18"/>
    <w:rsid w:val="000A3F19"/>
    <w:rsid w:val="000A427B"/>
    <w:rsid w:val="000A47D9"/>
    <w:rsid w:val="000A4A5B"/>
    <w:rsid w:val="000A509F"/>
    <w:rsid w:val="000A5648"/>
    <w:rsid w:val="000A5D98"/>
    <w:rsid w:val="000A6095"/>
    <w:rsid w:val="000A6894"/>
    <w:rsid w:val="000A72A4"/>
    <w:rsid w:val="000A73F3"/>
    <w:rsid w:val="000A7604"/>
    <w:rsid w:val="000A78A9"/>
    <w:rsid w:val="000B0B9F"/>
    <w:rsid w:val="000B0CE2"/>
    <w:rsid w:val="000B0E04"/>
    <w:rsid w:val="000B12A1"/>
    <w:rsid w:val="000B146A"/>
    <w:rsid w:val="000B168A"/>
    <w:rsid w:val="000B1699"/>
    <w:rsid w:val="000B1A06"/>
    <w:rsid w:val="000B1BA1"/>
    <w:rsid w:val="000B21A5"/>
    <w:rsid w:val="000B249C"/>
    <w:rsid w:val="000B26C8"/>
    <w:rsid w:val="000B2B83"/>
    <w:rsid w:val="000B2F21"/>
    <w:rsid w:val="000B316A"/>
    <w:rsid w:val="000B335F"/>
    <w:rsid w:val="000B3BCE"/>
    <w:rsid w:val="000B3DF4"/>
    <w:rsid w:val="000B44F3"/>
    <w:rsid w:val="000B462A"/>
    <w:rsid w:val="000B4CE0"/>
    <w:rsid w:val="000B55CB"/>
    <w:rsid w:val="000B5631"/>
    <w:rsid w:val="000B563C"/>
    <w:rsid w:val="000B5726"/>
    <w:rsid w:val="000B5E9B"/>
    <w:rsid w:val="000B600D"/>
    <w:rsid w:val="000B65DB"/>
    <w:rsid w:val="000B6EE6"/>
    <w:rsid w:val="000B7325"/>
    <w:rsid w:val="000B7356"/>
    <w:rsid w:val="000B7593"/>
    <w:rsid w:val="000B7933"/>
    <w:rsid w:val="000B7B42"/>
    <w:rsid w:val="000B7C23"/>
    <w:rsid w:val="000C0940"/>
    <w:rsid w:val="000C0A10"/>
    <w:rsid w:val="000C0A52"/>
    <w:rsid w:val="000C1360"/>
    <w:rsid w:val="000C15AD"/>
    <w:rsid w:val="000C1F71"/>
    <w:rsid w:val="000C26F7"/>
    <w:rsid w:val="000C28CD"/>
    <w:rsid w:val="000C31D3"/>
    <w:rsid w:val="000C3A29"/>
    <w:rsid w:val="000C4A7B"/>
    <w:rsid w:val="000C4AA7"/>
    <w:rsid w:val="000C52A1"/>
    <w:rsid w:val="000C5958"/>
    <w:rsid w:val="000C5CD0"/>
    <w:rsid w:val="000C6A7E"/>
    <w:rsid w:val="000C7CFF"/>
    <w:rsid w:val="000C7D4D"/>
    <w:rsid w:val="000D065D"/>
    <w:rsid w:val="000D13E2"/>
    <w:rsid w:val="000D1956"/>
    <w:rsid w:val="000D1F60"/>
    <w:rsid w:val="000D207D"/>
    <w:rsid w:val="000D2093"/>
    <w:rsid w:val="000D20AD"/>
    <w:rsid w:val="000D258C"/>
    <w:rsid w:val="000D27FA"/>
    <w:rsid w:val="000D320B"/>
    <w:rsid w:val="000D358C"/>
    <w:rsid w:val="000D4053"/>
    <w:rsid w:val="000D4651"/>
    <w:rsid w:val="000D476C"/>
    <w:rsid w:val="000D4B93"/>
    <w:rsid w:val="000D5CD0"/>
    <w:rsid w:val="000D6165"/>
    <w:rsid w:val="000D6251"/>
    <w:rsid w:val="000D6ECB"/>
    <w:rsid w:val="000D6F49"/>
    <w:rsid w:val="000D73C2"/>
    <w:rsid w:val="000D7E20"/>
    <w:rsid w:val="000E0427"/>
    <w:rsid w:val="000E04CB"/>
    <w:rsid w:val="000E071B"/>
    <w:rsid w:val="000E09A6"/>
    <w:rsid w:val="000E15CD"/>
    <w:rsid w:val="000E2865"/>
    <w:rsid w:val="000E2F82"/>
    <w:rsid w:val="000E3621"/>
    <w:rsid w:val="000E3CE0"/>
    <w:rsid w:val="000E42ED"/>
    <w:rsid w:val="000E430E"/>
    <w:rsid w:val="000E44C7"/>
    <w:rsid w:val="000E4CBB"/>
    <w:rsid w:val="000E5212"/>
    <w:rsid w:val="000E535C"/>
    <w:rsid w:val="000E539B"/>
    <w:rsid w:val="000E55E9"/>
    <w:rsid w:val="000E5E8E"/>
    <w:rsid w:val="000E6677"/>
    <w:rsid w:val="000E6CBE"/>
    <w:rsid w:val="000E6DB2"/>
    <w:rsid w:val="000E6E21"/>
    <w:rsid w:val="000E7060"/>
    <w:rsid w:val="000E79CD"/>
    <w:rsid w:val="000F0660"/>
    <w:rsid w:val="000F07E2"/>
    <w:rsid w:val="000F087B"/>
    <w:rsid w:val="000F08C7"/>
    <w:rsid w:val="000F09DC"/>
    <w:rsid w:val="000F09FC"/>
    <w:rsid w:val="000F0CA5"/>
    <w:rsid w:val="000F179D"/>
    <w:rsid w:val="000F17DC"/>
    <w:rsid w:val="000F29BA"/>
    <w:rsid w:val="000F322A"/>
    <w:rsid w:val="000F3580"/>
    <w:rsid w:val="000F38FC"/>
    <w:rsid w:val="000F3B50"/>
    <w:rsid w:val="000F496B"/>
    <w:rsid w:val="000F4B3C"/>
    <w:rsid w:val="000F4C3E"/>
    <w:rsid w:val="000F52D5"/>
    <w:rsid w:val="000F580B"/>
    <w:rsid w:val="000F5DDB"/>
    <w:rsid w:val="000F5DE3"/>
    <w:rsid w:val="000F5E4D"/>
    <w:rsid w:val="000F5F44"/>
    <w:rsid w:val="000F601D"/>
    <w:rsid w:val="000F631A"/>
    <w:rsid w:val="000F7723"/>
    <w:rsid w:val="000F7BA5"/>
    <w:rsid w:val="00100325"/>
    <w:rsid w:val="0010067D"/>
    <w:rsid w:val="00100CE8"/>
    <w:rsid w:val="00101769"/>
    <w:rsid w:val="001018E5"/>
    <w:rsid w:val="00101C7E"/>
    <w:rsid w:val="00101D3F"/>
    <w:rsid w:val="001022A3"/>
    <w:rsid w:val="00102B05"/>
    <w:rsid w:val="00102C77"/>
    <w:rsid w:val="0010333C"/>
    <w:rsid w:val="001044CA"/>
    <w:rsid w:val="00104EB0"/>
    <w:rsid w:val="00104ECB"/>
    <w:rsid w:val="00104F35"/>
    <w:rsid w:val="00105065"/>
    <w:rsid w:val="00105775"/>
    <w:rsid w:val="001057F6"/>
    <w:rsid w:val="00105DC6"/>
    <w:rsid w:val="001065CE"/>
    <w:rsid w:val="001069DF"/>
    <w:rsid w:val="00106A25"/>
    <w:rsid w:val="00106D1F"/>
    <w:rsid w:val="001071A6"/>
    <w:rsid w:val="0010749C"/>
    <w:rsid w:val="00107A5A"/>
    <w:rsid w:val="00107A95"/>
    <w:rsid w:val="00107B52"/>
    <w:rsid w:val="00107CB8"/>
    <w:rsid w:val="00107DE1"/>
    <w:rsid w:val="0011004F"/>
    <w:rsid w:val="0011035A"/>
    <w:rsid w:val="00110632"/>
    <w:rsid w:val="0011078D"/>
    <w:rsid w:val="00110CE7"/>
    <w:rsid w:val="001113CB"/>
    <w:rsid w:val="001117CE"/>
    <w:rsid w:val="00112305"/>
    <w:rsid w:val="00113165"/>
    <w:rsid w:val="00113696"/>
    <w:rsid w:val="00113B3B"/>
    <w:rsid w:val="00113BED"/>
    <w:rsid w:val="00113EED"/>
    <w:rsid w:val="00113F4E"/>
    <w:rsid w:val="00114028"/>
    <w:rsid w:val="00114762"/>
    <w:rsid w:val="00114E55"/>
    <w:rsid w:val="00114E67"/>
    <w:rsid w:val="0011529A"/>
    <w:rsid w:val="001154CB"/>
    <w:rsid w:val="001157BD"/>
    <w:rsid w:val="00115868"/>
    <w:rsid w:val="00116189"/>
    <w:rsid w:val="001164A2"/>
    <w:rsid w:val="001166F5"/>
    <w:rsid w:val="00116926"/>
    <w:rsid w:val="00116CBE"/>
    <w:rsid w:val="00116F6B"/>
    <w:rsid w:val="00117139"/>
    <w:rsid w:val="00117AFB"/>
    <w:rsid w:val="00117D04"/>
    <w:rsid w:val="00120585"/>
    <w:rsid w:val="001209DA"/>
    <w:rsid w:val="001209E2"/>
    <w:rsid w:val="001210DC"/>
    <w:rsid w:val="001210E0"/>
    <w:rsid w:val="00121597"/>
    <w:rsid w:val="001215CC"/>
    <w:rsid w:val="00121635"/>
    <w:rsid w:val="001217C3"/>
    <w:rsid w:val="0012189F"/>
    <w:rsid w:val="0012190D"/>
    <w:rsid w:val="00121989"/>
    <w:rsid w:val="00121B3A"/>
    <w:rsid w:val="00121F8D"/>
    <w:rsid w:val="00122316"/>
    <w:rsid w:val="001226C4"/>
    <w:rsid w:val="00122996"/>
    <w:rsid w:val="00123088"/>
    <w:rsid w:val="0012380F"/>
    <w:rsid w:val="00123A69"/>
    <w:rsid w:val="00123EC3"/>
    <w:rsid w:val="001242A9"/>
    <w:rsid w:val="00124EE9"/>
    <w:rsid w:val="001253E3"/>
    <w:rsid w:val="001255A8"/>
    <w:rsid w:val="0012572B"/>
    <w:rsid w:val="00125920"/>
    <w:rsid w:val="00125E34"/>
    <w:rsid w:val="00125F2D"/>
    <w:rsid w:val="0012602B"/>
    <w:rsid w:val="00126438"/>
    <w:rsid w:val="00126621"/>
    <w:rsid w:val="00126D61"/>
    <w:rsid w:val="001270AD"/>
    <w:rsid w:val="00127192"/>
    <w:rsid w:val="00127397"/>
    <w:rsid w:val="001306C9"/>
    <w:rsid w:val="001307C0"/>
    <w:rsid w:val="00130B57"/>
    <w:rsid w:val="00130C0F"/>
    <w:rsid w:val="0013108F"/>
    <w:rsid w:val="0013129F"/>
    <w:rsid w:val="00131845"/>
    <w:rsid w:val="0013210E"/>
    <w:rsid w:val="0013217C"/>
    <w:rsid w:val="001321DC"/>
    <w:rsid w:val="0013223A"/>
    <w:rsid w:val="00132413"/>
    <w:rsid w:val="001324FD"/>
    <w:rsid w:val="001325DD"/>
    <w:rsid w:val="00132A78"/>
    <w:rsid w:val="00133819"/>
    <w:rsid w:val="00133AD0"/>
    <w:rsid w:val="00133D2F"/>
    <w:rsid w:val="00133FEA"/>
    <w:rsid w:val="00134F9E"/>
    <w:rsid w:val="00135592"/>
    <w:rsid w:val="0013591C"/>
    <w:rsid w:val="00135995"/>
    <w:rsid w:val="00135A09"/>
    <w:rsid w:val="00135B6C"/>
    <w:rsid w:val="001360DF"/>
    <w:rsid w:val="00136453"/>
    <w:rsid w:val="00136E86"/>
    <w:rsid w:val="00137064"/>
    <w:rsid w:val="00137512"/>
    <w:rsid w:val="001375D3"/>
    <w:rsid w:val="0014008A"/>
    <w:rsid w:val="001402AD"/>
    <w:rsid w:val="00140405"/>
    <w:rsid w:val="00140740"/>
    <w:rsid w:val="001409B9"/>
    <w:rsid w:val="00140D5D"/>
    <w:rsid w:val="00140F51"/>
    <w:rsid w:val="00142809"/>
    <w:rsid w:val="00142BE0"/>
    <w:rsid w:val="00142D40"/>
    <w:rsid w:val="00142EF0"/>
    <w:rsid w:val="00143193"/>
    <w:rsid w:val="001439D3"/>
    <w:rsid w:val="00143B65"/>
    <w:rsid w:val="00143EF1"/>
    <w:rsid w:val="00143F11"/>
    <w:rsid w:val="0014433F"/>
    <w:rsid w:val="001445E1"/>
    <w:rsid w:val="00144845"/>
    <w:rsid w:val="00145215"/>
    <w:rsid w:val="001455BE"/>
    <w:rsid w:val="001457D5"/>
    <w:rsid w:val="00146077"/>
    <w:rsid w:val="00146A3A"/>
    <w:rsid w:val="00146AB0"/>
    <w:rsid w:val="00146BE8"/>
    <w:rsid w:val="001475F1"/>
    <w:rsid w:val="00150FBC"/>
    <w:rsid w:val="00151013"/>
    <w:rsid w:val="001516F7"/>
    <w:rsid w:val="00151C9B"/>
    <w:rsid w:val="00151CCB"/>
    <w:rsid w:val="001522BA"/>
    <w:rsid w:val="00152BD8"/>
    <w:rsid w:val="00153204"/>
    <w:rsid w:val="001542C1"/>
    <w:rsid w:val="0015435F"/>
    <w:rsid w:val="0015444A"/>
    <w:rsid w:val="00154508"/>
    <w:rsid w:val="00154EFE"/>
    <w:rsid w:val="0015543B"/>
    <w:rsid w:val="001555C5"/>
    <w:rsid w:val="0015780B"/>
    <w:rsid w:val="0015792C"/>
    <w:rsid w:val="00157AE7"/>
    <w:rsid w:val="00157B96"/>
    <w:rsid w:val="00157BD3"/>
    <w:rsid w:val="00157E9E"/>
    <w:rsid w:val="0016094F"/>
    <w:rsid w:val="00160D7A"/>
    <w:rsid w:val="00160E61"/>
    <w:rsid w:val="00160E75"/>
    <w:rsid w:val="00161060"/>
    <w:rsid w:val="00161461"/>
    <w:rsid w:val="00161592"/>
    <w:rsid w:val="001618C2"/>
    <w:rsid w:val="00161ED5"/>
    <w:rsid w:val="00161F4F"/>
    <w:rsid w:val="001624E5"/>
    <w:rsid w:val="001627ED"/>
    <w:rsid w:val="00162ADB"/>
    <w:rsid w:val="001633F7"/>
    <w:rsid w:val="0016342E"/>
    <w:rsid w:val="001639F5"/>
    <w:rsid w:val="00163D8D"/>
    <w:rsid w:val="00164231"/>
    <w:rsid w:val="001645A7"/>
    <w:rsid w:val="00164614"/>
    <w:rsid w:val="00164828"/>
    <w:rsid w:val="001650A5"/>
    <w:rsid w:val="001656F9"/>
    <w:rsid w:val="00165979"/>
    <w:rsid w:val="001660B6"/>
    <w:rsid w:val="001665CC"/>
    <w:rsid w:val="00166908"/>
    <w:rsid w:val="00166A34"/>
    <w:rsid w:val="00166B34"/>
    <w:rsid w:val="00166E59"/>
    <w:rsid w:val="00167199"/>
    <w:rsid w:val="00167815"/>
    <w:rsid w:val="001679A2"/>
    <w:rsid w:val="00167B97"/>
    <w:rsid w:val="00170B7D"/>
    <w:rsid w:val="00171359"/>
    <w:rsid w:val="00171575"/>
    <w:rsid w:val="00171B0B"/>
    <w:rsid w:val="00171B15"/>
    <w:rsid w:val="00171D20"/>
    <w:rsid w:val="0017213D"/>
    <w:rsid w:val="00172781"/>
    <w:rsid w:val="00172991"/>
    <w:rsid w:val="00172C85"/>
    <w:rsid w:val="00173E41"/>
    <w:rsid w:val="00174303"/>
    <w:rsid w:val="0017478A"/>
    <w:rsid w:val="00174929"/>
    <w:rsid w:val="00175ECF"/>
    <w:rsid w:val="00176876"/>
    <w:rsid w:val="00176C3E"/>
    <w:rsid w:val="00176D86"/>
    <w:rsid w:val="0017737C"/>
    <w:rsid w:val="00177409"/>
    <w:rsid w:val="001778B2"/>
    <w:rsid w:val="001779BC"/>
    <w:rsid w:val="00177F8B"/>
    <w:rsid w:val="00180538"/>
    <w:rsid w:val="00180B5F"/>
    <w:rsid w:val="00180E04"/>
    <w:rsid w:val="001812F9"/>
    <w:rsid w:val="0018135C"/>
    <w:rsid w:val="001813C7"/>
    <w:rsid w:val="00181F87"/>
    <w:rsid w:val="0018235D"/>
    <w:rsid w:val="001826FA"/>
    <w:rsid w:val="0018298D"/>
    <w:rsid w:val="00182A01"/>
    <w:rsid w:val="0018338C"/>
    <w:rsid w:val="00183539"/>
    <w:rsid w:val="00183D7B"/>
    <w:rsid w:val="001842BF"/>
    <w:rsid w:val="00184CBD"/>
    <w:rsid w:val="0018514D"/>
    <w:rsid w:val="00185E31"/>
    <w:rsid w:val="00186330"/>
    <w:rsid w:val="00186436"/>
    <w:rsid w:val="00186B4B"/>
    <w:rsid w:val="0018703C"/>
    <w:rsid w:val="00187234"/>
    <w:rsid w:val="00190311"/>
    <w:rsid w:val="001907D9"/>
    <w:rsid w:val="00190B13"/>
    <w:rsid w:val="00190B1C"/>
    <w:rsid w:val="00190E12"/>
    <w:rsid w:val="0019110E"/>
    <w:rsid w:val="00191381"/>
    <w:rsid w:val="001915BF"/>
    <w:rsid w:val="00191A88"/>
    <w:rsid w:val="00191B53"/>
    <w:rsid w:val="00191E54"/>
    <w:rsid w:val="00191F62"/>
    <w:rsid w:val="00192D30"/>
    <w:rsid w:val="00192D78"/>
    <w:rsid w:val="00193457"/>
    <w:rsid w:val="001937B7"/>
    <w:rsid w:val="00193AF3"/>
    <w:rsid w:val="00193E45"/>
    <w:rsid w:val="0019482E"/>
    <w:rsid w:val="00194A76"/>
    <w:rsid w:val="00194B87"/>
    <w:rsid w:val="00195383"/>
    <w:rsid w:val="00195C00"/>
    <w:rsid w:val="00195DC9"/>
    <w:rsid w:val="00196567"/>
    <w:rsid w:val="00196615"/>
    <w:rsid w:val="0019678F"/>
    <w:rsid w:val="00196847"/>
    <w:rsid w:val="00196B88"/>
    <w:rsid w:val="001970E6"/>
    <w:rsid w:val="00197ABF"/>
    <w:rsid w:val="00197B15"/>
    <w:rsid w:val="001A0723"/>
    <w:rsid w:val="001A0B44"/>
    <w:rsid w:val="001A10FB"/>
    <w:rsid w:val="001A127D"/>
    <w:rsid w:val="001A1506"/>
    <w:rsid w:val="001A2426"/>
    <w:rsid w:val="001A2CBE"/>
    <w:rsid w:val="001A2D20"/>
    <w:rsid w:val="001A2D8B"/>
    <w:rsid w:val="001A2FE1"/>
    <w:rsid w:val="001A3109"/>
    <w:rsid w:val="001A3231"/>
    <w:rsid w:val="001A338B"/>
    <w:rsid w:val="001A38C4"/>
    <w:rsid w:val="001A3FFD"/>
    <w:rsid w:val="001A40BB"/>
    <w:rsid w:val="001A4220"/>
    <w:rsid w:val="001A42C1"/>
    <w:rsid w:val="001A45F2"/>
    <w:rsid w:val="001A45F8"/>
    <w:rsid w:val="001A49A0"/>
    <w:rsid w:val="001A49B4"/>
    <w:rsid w:val="001A51BF"/>
    <w:rsid w:val="001A54CE"/>
    <w:rsid w:val="001A59DE"/>
    <w:rsid w:val="001A5E18"/>
    <w:rsid w:val="001A5FD6"/>
    <w:rsid w:val="001A66A9"/>
    <w:rsid w:val="001A69DA"/>
    <w:rsid w:val="001A69FC"/>
    <w:rsid w:val="001A6C1A"/>
    <w:rsid w:val="001A6D06"/>
    <w:rsid w:val="001A7562"/>
    <w:rsid w:val="001A7C7B"/>
    <w:rsid w:val="001A7F35"/>
    <w:rsid w:val="001B0040"/>
    <w:rsid w:val="001B0294"/>
    <w:rsid w:val="001B03B1"/>
    <w:rsid w:val="001B04C7"/>
    <w:rsid w:val="001B0913"/>
    <w:rsid w:val="001B0E24"/>
    <w:rsid w:val="001B1A90"/>
    <w:rsid w:val="001B1EC9"/>
    <w:rsid w:val="001B2253"/>
    <w:rsid w:val="001B2A13"/>
    <w:rsid w:val="001B3059"/>
    <w:rsid w:val="001B31CA"/>
    <w:rsid w:val="001B3630"/>
    <w:rsid w:val="001B363E"/>
    <w:rsid w:val="001B36DB"/>
    <w:rsid w:val="001B3CD6"/>
    <w:rsid w:val="001B42EF"/>
    <w:rsid w:val="001B46C7"/>
    <w:rsid w:val="001B524A"/>
    <w:rsid w:val="001B5BCF"/>
    <w:rsid w:val="001B693F"/>
    <w:rsid w:val="001B70D0"/>
    <w:rsid w:val="001B7D7D"/>
    <w:rsid w:val="001C09DA"/>
    <w:rsid w:val="001C0CB0"/>
    <w:rsid w:val="001C10A9"/>
    <w:rsid w:val="001C1272"/>
    <w:rsid w:val="001C12F1"/>
    <w:rsid w:val="001C1336"/>
    <w:rsid w:val="001C14B7"/>
    <w:rsid w:val="001C1869"/>
    <w:rsid w:val="001C194C"/>
    <w:rsid w:val="001C19FF"/>
    <w:rsid w:val="001C202E"/>
    <w:rsid w:val="001C20E6"/>
    <w:rsid w:val="001C25E3"/>
    <w:rsid w:val="001C27D5"/>
    <w:rsid w:val="001C2803"/>
    <w:rsid w:val="001C306F"/>
    <w:rsid w:val="001C31CA"/>
    <w:rsid w:val="001C3335"/>
    <w:rsid w:val="001C3D2C"/>
    <w:rsid w:val="001C3DA4"/>
    <w:rsid w:val="001C42E1"/>
    <w:rsid w:val="001C42E3"/>
    <w:rsid w:val="001C46BF"/>
    <w:rsid w:val="001C4DFD"/>
    <w:rsid w:val="001C4F1B"/>
    <w:rsid w:val="001C504E"/>
    <w:rsid w:val="001C528B"/>
    <w:rsid w:val="001C5644"/>
    <w:rsid w:val="001C5A00"/>
    <w:rsid w:val="001C5AB9"/>
    <w:rsid w:val="001C5DA5"/>
    <w:rsid w:val="001C63F7"/>
    <w:rsid w:val="001C659C"/>
    <w:rsid w:val="001C6F6A"/>
    <w:rsid w:val="001C7024"/>
    <w:rsid w:val="001C73C6"/>
    <w:rsid w:val="001C75B5"/>
    <w:rsid w:val="001C7711"/>
    <w:rsid w:val="001C7AC2"/>
    <w:rsid w:val="001C7C4A"/>
    <w:rsid w:val="001D00E5"/>
    <w:rsid w:val="001D022D"/>
    <w:rsid w:val="001D02CF"/>
    <w:rsid w:val="001D09FB"/>
    <w:rsid w:val="001D1882"/>
    <w:rsid w:val="001D199B"/>
    <w:rsid w:val="001D21C5"/>
    <w:rsid w:val="001D25D3"/>
    <w:rsid w:val="001D26B2"/>
    <w:rsid w:val="001D2FB4"/>
    <w:rsid w:val="001D3414"/>
    <w:rsid w:val="001D47EA"/>
    <w:rsid w:val="001D492F"/>
    <w:rsid w:val="001D4964"/>
    <w:rsid w:val="001D4E11"/>
    <w:rsid w:val="001D525E"/>
    <w:rsid w:val="001D5319"/>
    <w:rsid w:val="001D5C31"/>
    <w:rsid w:val="001D5D40"/>
    <w:rsid w:val="001D65E5"/>
    <w:rsid w:val="001D672E"/>
    <w:rsid w:val="001D67DF"/>
    <w:rsid w:val="001D6962"/>
    <w:rsid w:val="001D6E73"/>
    <w:rsid w:val="001D6E88"/>
    <w:rsid w:val="001D7562"/>
    <w:rsid w:val="001D7BF8"/>
    <w:rsid w:val="001E0056"/>
    <w:rsid w:val="001E0077"/>
    <w:rsid w:val="001E07C7"/>
    <w:rsid w:val="001E0B11"/>
    <w:rsid w:val="001E0F42"/>
    <w:rsid w:val="001E11BB"/>
    <w:rsid w:val="001E15B3"/>
    <w:rsid w:val="001E1BBF"/>
    <w:rsid w:val="001E2440"/>
    <w:rsid w:val="001E255F"/>
    <w:rsid w:val="001E262A"/>
    <w:rsid w:val="001E2CD7"/>
    <w:rsid w:val="001E2DB5"/>
    <w:rsid w:val="001E3120"/>
    <w:rsid w:val="001E3E16"/>
    <w:rsid w:val="001E41A6"/>
    <w:rsid w:val="001E4E06"/>
    <w:rsid w:val="001E4E1B"/>
    <w:rsid w:val="001E51D5"/>
    <w:rsid w:val="001E542C"/>
    <w:rsid w:val="001E6169"/>
    <w:rsid w:val="001E67AD"/>
    <w:rsid w:val="001E680F"/>
    <w:rsid w:val="001E7418"/>
    <w:rsid w:val="001E78C0"/>
    <w:rsid w:val="001E7BAF"/>
    <w:rsid w:val="001E7D64"/>
    <w:rsid w:val="001F0447"/>
    <w:rsid w:val="001F0FA1"/>
    <w:rsid w:val="001F1002"/>
    <w:rsid w:val="001F184D"/>
    <w:rsid w:val="001F1DA6"/>
    <w:rsid w:val="001F2039"/>
    <w:rsid w:val="001F2537"/>
    <w:rsid w:val="001F2F6B"/>
    <w:rsid w:val="001F3007"/>
    <w:rsid w:val="001F37BA"/>
    <w:rsid w:val="001F426B"/>
    <w:rsid w:val="001F4319"/>
    <w:rsid w:val="001F4466"/>
    <w:rsid w:val="001F515D"/>
    <w:rsid w:val="001F5627"/>
    <w:rsid w:val="001F5F33"/>
    <w:rsid w:val="001F63CE"/>
    <w:rsid w:val="001F6717"/>
    <w:rsid w:val="001F7075"/>
    <w:rsid w:val="001F7D9E"/>
    <w:rsid w:val="001F7FDF"/>
    <w:rsid w:val="002000CF"/>
    <w:rsid w:val="00200397"/>
    <w:rsid w:val="0020040E"/>
    <w:rsid w:val="0020067B"/>
    <w:rsid w:val="002009AB"/>
    <w:rsid w:val="00200D17"/>
    <w:rsid w:val="00201807"/>
    <w:rsid w:val="00201A57"/>
    <w:rsid w:val="00202143"/>
    <w:rsid w:val="00202756"/>
    <w:rsid w:val="00202858"/>
    <w:rsid w:val="0020298A"/>
    <w:rsid w:val="00202B46"/>
    <w:rsid w:val="00202DFB"/>
    <w:rsid w:val="002035DC"/>
    <w:rsid w:val="002044CF"/>
    <w:rsid w:val="00204CD6"/>
    <w:rsid w:val="00204EF3"/>
    <w:rsid w:val="0020538C"/>
    <w:rsid w:val="00205589"/>
    <w:rsid w:val="002055B8"/>
    <w:rsid w:val="00205C56"/>
    <w:rsid w:val="00206927"/>
    <w:rsid w:val="0020696E"/>
    <w:rsid w:val="00206E3E"/>
    <w:rsid w:val="002074D5"/>
    <w:rsid w:val="00211009"/>
    <w:rsid w:val="00211231"/>
    <w:rsid w:val="00211420"/>
    <w:rsid w:val="00211A02"/>
    <w:rsid w:val="00211B07"/>
    <w:rsid w:val="00212222"/>
    <w:rsid w:val="002122DB"/>
    <w:rsid w:val="0021243C"/>
    <w:rsid w:val="00213913"/>
    <w:rsid w:val="00214220"/>
    <w:rsid w:val="002147F1"/>
    <w:rsid w:val="0021501D"/>
    <w:rsid w:val="002158B9"/>
    <w:rsid w:val="00215CD3"/>
    <w:rsid w:val="002169E4"/>
    <w:rsid w:val="00216BB7"/>
    <w:rsid w:val="00216EF8"/>
    <w:rsid w:val="002172B4"/>
    <w:rsid w:val="002174A8"/>
    <w:rsid w:val="00217538"/>
    <w:rsid w:val="00217790"/>
    <w:rsid w:val="002179CC"/>
    <w:rsid w:val="00220358"/>
    <w:rsid w:val="00220E78"/>
    <w:rsid w:val="00220FCD"/>
    <w:rsid w:val="00221225"/>
    <w:rsid w:val="002212F0"/>
    <w:rsid w:val="0022155D"/>
    <w:rsid w:val="00221D6B"/>
    <w:rsid w:val="00222294"/>
    <w:rsid w:val="00223085"/>
    <w:rsid w:val="002234DE"/>
    <w:rsid w:val="00223544"/>
    <w:rsid w:val="00223884"/>
    <w:rsid w:val="00223C07"/>
    <w:rsid w:val="00223D37"/>
    <w:rsid w:val="00223FC0"/>
    <w:rsid w:val="00224030"/>
    <w:rsid w:val="0022425C"/>
    <w:rsid w:val="002246AC"/>
    <w:rsid w:val="00224878"/>
    <w:rsid w:val="00224952"/>
    <w:rsid w:val="00224F87"/>
    <w:rsid w:val="00225364"/>
    <w:rsid w:val="00225760"/>
    <w:rsid w:val="00225DAA"/>
    <w:rsid w:val="00225DF9"/>
    <w:rsid w:val="00225EAA"/>
    <w:rsid w:val="0022684D"/>
    <w:rsid w:val="00226E62"/>
    <w:rsid w:val="0022727A"/>
    <w:rsid w:val="00227374"/>
    <w:rsid w:val="00227946"/>
    <w:rsid w:val="002279F7"/>
    <w:rsid w:val="00230058"/>
    <w:rsid w:val="00230295"/>
    <w:rsid w:val="00230E46"/>
    <w:rsid w:val="002311C0"/>
    <w:rsid w:val="002311E6"/>
    <w:rsid w:val="00231B68"/>
    <w:rsid w:val="00231C6F"/>
    <w:rsid w:val="00232329"/>
    <w:rsid w:val="00232BE1"/>
    <w:rsid w:val="0023321D"/>
    <w:rsid w:val="00233A90"/>
    <w:rsid w:val="00233B91"/>
    <w:rsid w:val="0023405F"/>
    <w:rsid w:val="00234150"/>
    <w:rsid w:val="0023415D"/>
    <w:rsid w:val="00234241"/>
    <w:rsid w:val="0023430A"/>
    <w:rsid w:val="00234BEF"/>
    <w:rsid w:val="00234C66"/>
    <w:rsid w:val="00234D3C"/>
    <w:rsid w:val="00235636"/>
    <w:rsid w:val="00235BEB"/>
    <w:rsid w:val="00236128"/>
    <w:rsid w:val="0023673B"/>
    <w:rsid w:val="0023689C"/>
    <w:rsid w:val="00236D31"/>
    <w:rsid w:val="00237673"/>
    <w:rsid w:val="00237BF6"/>
    <w:rsid w:val="00237DAB"/>
    <w:rsid w:val="00237F0A"/>
    <w:rsid w:val="002402AC"/>
    <w:rsid w:val="0024086B"/>
    <w:rsid w:val="0024121C"/>
    <w:rsid w:val="00241EBA"/>
    <w:rsid w:val="002420DA"/>
    <w:rsid w:val="002421CF"/>
    <w:rsid w:val="002428E4"/>
    <w:rsid w:val="00242FC0"/>
    <w:rsid w:val="00242FC8"/>
    <w:rsid w:val="00243096"/>
    <w:rsid w:val="002431F9"/>
    <w:rsid w:val="002432FD"/>
    <w:rsid w:val="002435C0"/>
    <w:rsid w:val="00244025"/>
    <w:rsid w:val="00245757"/>
    <w:rsid w:val="002458C2"/>
    <w:rsid w:val="00245E8E"/>
    <w:rsid w:val="002465B6"/>
    <w:rsid w:val="0024660C"/>
    <w:rsid w:val="0024679E"/>
    <w:rsid w:val="002468AD"/>
    <w:rsid w:val="00246A68"/>
    <w:rsid w:val="0024734B"/>
    <w:rsid w:val="00247447"/>
    <w:rsid w:val="002474E9"/>
    <w:rsid w:val="002476C6"/>
    <w:rsid w:val="002478FA"/>
    <w:rsid w:val="00247FE2"/>
    <w:rsid w:val="00250CAB"/>
    <w:rsid w:val="00251CB0"/>
    <w:rsid w:val="00252389"/>
    <w:rsid w:val="00252854"/>
    <w:rsid w:val="00252E1D"/>
    <w:rsid w:val="00252E6C"/>
    <w:rsid w:val="00253186"/>
    <w:rsid w:val="0025350A"/>
    <w:rsid w:val="00253891"/>
    <w:rsid w:val="0025474D"/>
    <w:rsid w:val="00254CC2"/>
    <w:rsid w:val="00254D65"/>
    <w:rsid w:val="0025578D"/>
    <w:rsid w:val="00255E86"/>
    <w:rsid w:val="0025603E"/>
    <w:rsid w:val="00256165"/>
    <w:rsid w:val="00256881"/>
    <w:rsid w:val="0025722E"/>
    <w:rsid w:val="00257AE4"/>
    <w:rsid w:val="00257B8C"/>
    <w:rsid w:val="00260744"/>
    <w:rsid w:val="002612B3"/>
    <w:rsid w:val="002612C6"/>
    <w:rsid w:val="002613A3"/>
    <w:rsid w:val="0026145F"/>
    <w:rsid w:val="00261696"/>
    <w:rsid w:val="00261A1C"/>
    <w:rsid w:val="00261B4D"/>
    <w:rsid w:val="00261FD6"/>
    <w:rsid w:val="00262305"/>
    <w:rsid w:val="00262379"/>
    <w:rsid w:val="00262688"/>
    <w:rsid w:val="00262995"/>
    <w:rsid w:val="002632E6"/>
    <w:rsid w:val="0026345B"/>
    <w:rsid w:val="002639CA"/>
    <w:rsid w:val="00263B7F"/>
    <w:rsid w:val="00263D6B"/>
    <w:rsid w:val="00263E42"/>
    <w:rsid w:val="00263E96"/>
    <w:rsid w:val="0026434F"/>
    <w:rsid w:val="00264EEF"/>
    <w:rsid w:val="0026542C"/>
    <w:rsid w:val="002655AD"/>
    <w:rsid w:val="0026588E"/>
    <w:rsid w:val="00265FEF"/>
    <w:rsid w:val="002665AB"/>
    <w:rsid w:val="00266BAE"/>
    <w:rsid w:val="00266EB8"/>
    <w:rsid w:val="00267DB5"/>
    <w:rsid w:val="00267FF2"/>
    <w:rsid w:val="002704E0"/>
    <w:rsid w:val="00270EBE"/>
    <w:rsid w:val="0027122E"/>
    <w:rsid w:val="00271819"/>
    <w:rsid w:val="0027196B"/>
    <w:rsid w:val="00272168"/>
    <w:rsid w:val="002721EA"/>
    <w:rsid w:val="00272319"/>
    <w:rsid w:val="002724BF"/>
    <w:rsid w:val="0027266E"/>
    <w:rsid w:val="00272933"/>
    <w:rsid w:val="00272E1C"/>
    <w:rsid w:val="00273427"/>
    <w:rsid w:val="00273DC7"/>
    <w:rsid w:val="0027405E"/>
    <w:rsid w:val="002740CB"/>
    <w:rsid w:val="0027410C"/>
    <w:rsid w:val="00275F5C"/>
    <w:rsid w:val="002763EE"/>
    <w:rsid w:val="002764F7"/>
    <w:rsid w:val="00276564"/>
    <w:rsid w:val="00276B39"/>
    <w:rsid w:val="002774E5"/>
    <w:rsid w:val="00277C23"/>
    <w:rsid w:val="00277E01"/>
    <w:rsid w:val="002806A6"/>
    <w:rsid w:val="0028095C"/>
    <w:rsid w:val="0028100B"/>
    <w:rsid w:val="00282290"/>
    <w:rsid w:val="0028295E"/>
    <w:rsid w:val="00282E55"/>
    <w:rsid w:val="00282F6F"/>
    <w:rsid w:val="0028303C"/>
    <w:rsid w:val="00283299"/>
    <w:rsid w:val="00283386"/>
    <w:rsid w:val="00283A89"/>
    <w:rsid w:val="00283B1C"/>
    <w:rsid w:val="00283DDF"/>
    <w:rsid w:val="00283E45"/>
    <w:rsid w:val="00284048"/>
    <w:rsid w:val="0028406A"/>
    <w:rsid w:val="002846DB"/>
    <w:rsid w:val="00284C75"/>
    <w:rsid w:val="00285B4F"/>
    <w:rsid w:val="00285FEF"/>
    <w:rsid w:val="00286BA9"/>
    <w:rsid w:val="00286D24"/>
    <w:rsid w:val="00286F63"/>
    <w:rsid w:val="002878C7"/>
    <w:rsid w:val="00287E15"/>
    <w:rsid w:val="00287F0F"/>
    <w:rsid w:val="00290156"/>
    <w:rsid w:val="00291095"/>
    <w:rsid w:val="00291198"/>
    <w:rsid w:val="00291219"/>
    <w:rsid w:val="00291F2A"/>
    <w:rsid w:val="00291FA2"/>
    <w:rsid w:val="00292020"/>
    <w:rsid w:val="00292298"/>
    <w:rsid w:val="00292829"/>
    <w:rsid w:val="00292A4F"/>
    <w:rsid w:val="00292BDE"/>
    <w:rsid w:val="00292D8F"/>
    <w:rsid w:val="002931F4"/>
    <w:rsid w:val="00293235"/>
    <w:rsid w:val="002934EA"/>
    <w:rsid w:val="00293760"/>
    <w:rsid w:val="00293E0D"/>
    <w:rsid w:val="00293FAC"/>
    <w:rsid w:val="002945F1"/>
    <w:rsid w:val="00295162"/>
    <w:rsid w:val="0029543E"/>
    <w:rsid w:val="00295B6D"/>
    <w:rsid w:val="002966CE"/>
    <w:rsid w:val="00296CD4"/>
    <w:rsid w:val="002973B4"/>
    <w:rsid w:val="00297FA7"/>
    <w:rsid w:val="002A06B3"/>
    <w:rsid w:val="002A0B92"/>
    <w:rsid w:val="002A16DF"/>
    <w:rsid w:val="002A1AF5"/>
    <w:rsid w:val="002A1B1F"/>
    <w:rsid w:val="002A1C56"/>
    <w:rsid w:val="002A21FF"/>
    <w:rsid w:val="002A2827"/>
    <w:rsid w:val="002A2B0A"/>
    <w:rsid w:val="002A2C4B"/>
    <w:rsid w:val="002A2F20"/>
    <w:rsid w:val="002A356B"/>
    <w:rsid w:val="002A3572"/>
    <w:rsid w:val="002A38DF"/>
    <w:rsid w:val="002A39BC"/>
    <w:rsid w:val="002A3DDA"/>
    <w:rsid w:val="002A4475"/>
    <w:rsid w:val="002A44D6"/>
    <w:rsid w:val="002A4CF3"/>
    <w:rsid w:val="002A540C"/>
    <w:rsid w:val="002A547E"/>
    <w:rsid w:val="002A5517"/>
    <w:rsid w:val="002A57C0"/>
    <w:rsid w:val="002A61A4"/>
    <w:rsid w:val="002B027D"/>
    <w:rsid w:val="002B0D8B"/>
    <w:rsid w:val="002B0E36"/>
    <w:rsid w:val="002B2361"/>
    <w:rsid w:val="002B2537"/>
    <w:rsid w:val="002B2891"/>
    <w:rsid w:val="002B2FE1"/>
    <w:rsid w:val="002B4338"/>
    <w:rsid w:val="002B4A35"/>
    <w:rsid w:val="002B4F0B"/>
    <w:rsid w:val="002B549D"/>
    <w:rsid w:val="002B5806"/>
    <w:rsid w:val="002B58C8"/>
    <w:rsid w:val="002B5A19"/>
    <w:rsid w:val="002B6FAF"/>
    <w:rsid w:val="002B782D"/>
    <w:rsid w:val="002B78A4"/>
    <w:rsid w:val="002B7B23"/>
    <w:rsid w:val="002B7C52"/>
    <w:rsid w:val="002C0423"/>
    <w:rsid w:val="002C04E1"/>
    <w:rsid w:val="002C0D82"/>
    <w:rsid w:val="002C1CE8"/>
    <w:rsid w:val="002C254B"/>
    <w:rsid w:val="002C2804"/>
    <w:rsid w:val="002C29B5"/>
    <w:rsid w:val="002C2DB9"/>
    <w:rsid w:val="002C314A"/>
    <w:rsid w:val="002C3306"/>
    <w:rsid w:val="002C337A"/>
    <w:rsid w:val="002C339D"/>
    <w:rsid w:val="002C3623"/>
    <w:rsid w:val="002C372C"/>
    <w:rsid w:val="002C4B4F"/>
    <w:rsid w:val="002C4CE7"/>
    <w:rsid w:val="002C5083"/>
    <w:rsid w:val="002C51B2"/>
    <w:rsid w:val="002C5286"/>
    <w:rsid w:val="002C538F"/>
    <w:rsid w:val="002C5836"/>
    <w:rsid w:val="002C5D96"/>
    <w:rsid w:val="002C65A6"/>
    <w:rsid w:val="002C671C"/>
    <w:rsid w:val="002C679C"/>
    <w:rsid w:val="002C7281"/>
    <w:rsid w:val="002C735A"/>
    <w:rsid w:val="002D003D"/>
    <w:rsid w:val="002D12DE"/>
    <w:rsid w:val="002D157A"/>
    <w:rsid w:val="002D1741"/>
    <w:rsid w:val="002D1A66"/>
    <w:rsid w:val="002D1AD9"/>
    <w:rsid w:val="002D1C3F"/>
    <w:rsid w:val="002D1ED0"/>
    <w:rsid w:val="002D24C5"/>
    <w:rsid w:val="002D25BD"/>
    <w:rsid w:val="002D2716"/>
    <w:rsid w:val="002D382F"/>
    <w:rsid w:val="002D3880"/>
    <w:rsid w:val="002D3F6D"/>
    <w:rsid w:val="002D3FF5"/>
    <w:rsid w:val="002D4183"/>
    <w:rsid w:val="002D480C"/>
    <w:rsid w:val="002D4E83"/>
    <w:rsid w:val="002D51BE"/>
    <w:rsid w:val="002D5269"/>
    <w:rsid w:val="002D541D"/>
    <w:rsid w:val="002D5633"/>
    <w:rsid w:val="002D5787"/>
    <w:rsid w:val="002D60DD"/>
    <w:rsid w:val="002D62CD"/>
    <w:rsid w:val="002D643A"/>
    <w:rsid w:val="002D6613"/>
    <w:rsid w:val="002D684F"/>
    <w:rsid w:val="002D68F7"/>
    <w:rsid w:val="002D6AB0"/>
    <w:rsid w:val="002D71D2"/>
    <w:rsid w:val="002D736D"/>
    <w:rsid w:val="002D764B"/>
    <w:rsid w:val="002D7921"/>
    <w:rsid w:val="002D7E8D"/>
    <w:rsid w:val="002E032A"/>
    <w:rsid w:val="002E04E9"/>
    <w:rsid w:val="002E085E"/>
    <w:rsid w:val="002E0937"/>
    <w:rsid w:val="002E0B63"/>
    <w:rsid w:val="002E165F"/>
    <w:rsid w:val="002E174B"/>
    <w:rsid w:val="002E18FF"/>
    <w:rsid w:val="002E21D9"/>
    <w:rsid w:val="002E230A"/>
    <w:rsid w:val="002E2565"/>
    <w:rsid w:val="002E264B"/>
    <w:rsid w:val="002E37C8"/>
    <w:rsid w:val="002E4212"/>
    <w:rsid w:val="002E4801"/>
    <w:rsid w:val="002E4AF9"/>
    <w:rsid w:val="002E55CF"/>
    <w:rsid w:val="002E5805"/>
    <w:rsid w:val="002E60FE"/>
    <w:rsid w:val="002E6220"/>
    <w:rsid w:val="002E6731"/>
    <w:rsid w:val="002E6803"/>
    <w:rsid w:val="002E760A"/>
    <w:rsid w:val="002E7629"/>
    <w:rsid w:val="002E76FA"/>
    <w:rsid w:val="002E7863"/>
    <w:rsid w:val="002F01C7"/>
    <w:rsid w:val="002F05E1"/>
    <w:rsid w:val="002F0EAF"/>
    <w:rsid w:val="002F0FB5"/>
    <w:rsid w:val="002F1199"/>
    <w:rsid w:val="002F13A8"/>
    <w:rsid w:val="002F1963"/>
    <w:rsid w:val="002F24E4"/>
    <w:rsid w:val="002F2947"/>
    <w:rsid w:val="002F31B9"/>
    <w:rsid w:val="002F33EB"/>
    <w:rsid w:val="002F3788"/>
    <w:rsid w:val="002F378C"/>
    <w:rsid w:val="002F3BC9"/>
    <w:rsid w:val="002F3C66"/>
    <w:rsid w:val="002F4057"/>
    <w:rsid w:val="002F4587"/>
    <w:rsid w:val="002F51CA"/>
    <w:rsid w:val="002F6410"/>
    <w:rsid w:val="002F6984"/>
    <w:rsid w:val="002F6DE6"/>
    <w:rsid w:val="002F70BF"/>
    <w:rsid w:val="002F71DF"/>
    <w:rsid w:val="002F764F"/>
    <w:rsid w:val="002F77BA"/>
    <w:rsid w:val="002F78F1"/>
    <w:rsid w:val="002F7DD1"/>
    <w:rsid w:val="002F7F61"/>
    <w:rsid w:val="003006F8"/>
    <w:rsid w:val="003008A1"/>
    <w:rsid w:val="00300A07"/>
    <w:rsid w:val="00301171"/>
    <w:rsid w:val="00301269"/>
    <w:rsid w:val="00301AD5"/>
    <w:rsid w:val="00301E72"/>
    <w:rsid w:val="00302834"/>
    <w:rsid w:val="00302EE2"/>
    <w:rsid w:val="00303A83"/>
    <w:rsid w:val="00303F5A"/>
    <w:rsid w:val="00303FC9"/>
    <w:rsid w:val="00304128"/>
    <w:rsid w:val="00304235"/>
    <w:rsid w:val="00304399"/>
    <w:rsid w:val="00304469"/>
    <w:rsid w:val="003044BE"/>
    <w:rsid w:val="0030494E"/>
    <w:rsid w:val="00304A58"/>
    <w:rsid w:val="00304CCE"/>
    <w:rsid w:val="00306151"/>
    <w:rsid w:val="003063AF"/>
    <w:rsid w:val="003065C2"/>
    <w:rsid w:val="00306904"/>
    <w:rsid w:val="0030748F"/>
    <w:rsid w:val="00307D58"/>
    <w:rsid w:val="00307EEA"/>
    <w:rsid w:val="003103EA"/>
    <w:rsid w:val="00310614"/>
    <w:rsid w:val="00311356"/>
    <w:rsid w:val="003114DC"/>
    <w:rsid w:val="00311928"/>
    <w:rsid w:val="00311E6D"/>
    <w:rsid w:val="003132BD"/>
    <w:rsid w:val="003137B6"/>
    <w:rsid w:val="0031390B"/>
    <w:rsid w:val="00313BD8"/>
    <w:rsid w:val="0031443E"/>
    <w:rsid w:val="003149F6"/>
    <w:rsid w:val="00314A38"/>
    <w:rsid w:val="0031513A"/>
    <w:rsid w:val="0031574E"/>
    <w:rsid w:val="00315B5B"/>
    <w:rsid w:val="00316493"/>
    <w:rsid w:val="003166E4"/>
    <w:rsid w:val="0031677B"/>
    <w:rsid w:val="00316D73"/>
    <w:rsid w:val="003177E5"/>
    <w:rsid w:val="003204F9"/>
    <w:rsid w:val="0032067E"/>
    <w:rsid w:val="00320847"/>
    <w:rsid w:val="003209CF"/>
    <w:rsid w:val="00320A1A"/>
    <w:rsid w:val="00320B0F"/>
    <w:rsid w:val="00320BB2"/>
    <w:rsid w:val="00320C82"/>
    <w:rsid w:val="00320FB5"/>
    <w:rsid w:val="003211BD"/>
    <w:rsid w:val="003217D8"/>
    <w:rsid w:val="00322D39"/>
    <w:rsid w:val="00322FB3"/>
    <w:rsid w:val="003231ED"/>
    <w:rsid w:val="003232A4"/>
    <w:rsid w:val="003232A8"/>
    <w:rsid w:val="0032372F"/>
    <w:rsid w:val="00323BD4"/>
    <w:rsid w:val="00324263"/>
    <w:rsid w:val="00324360"/>
    <w:rsid w:val="003244E8"/>
    <w:rsid w:val="0032464B"/>
    <w:rsid w:val="00324C51"/>
    <w:rsid w:val="00325160"/>
    <w:rsid w:val="00325A09"/>
    <w:rsid w:val="00327CE8"/>
    <w:rsid w:val="00327F5E"/>
    <w:rsid w:val="00330711"/>
    <w:rsid w:val="00330C0F"/>
    <w:rsid w:val="00330C7D"/>
    <w:rsid w:val="00330FF8"/>
    <w:rsid w:val="003314EA"/>
    <w:rsid w:val="00331533"/>
    <w:rsid w:val="00331654"/>
    <w:rsid w:val="00331AD3"/>
    <w:rsid w:val="00331B6C"/>
    <w:rsid w:val="00331DB7"/>
    <w:rsid w:val="00332243"/>
    <w:rsid w:val="00332613"/>
    <w:rsid w:val="003326EA"/>
    <w:rsid w:val="0033271F"/>
    <w:rsid w:val="00332A0A"/>
    <w:rsid w:val="00332C6D"/>
    <w:rsid w:val="0033316D"/>
    <w:rsid w:val="00333B51"/>
    <w:rsid w:val="00333F82"/>
    <w:rsid w:val="00333FED"/>
    <w:rsid w:val="003340C7"/>
    <w:rsid w:val="00334403"/>
    <w:rsid w:val="003344B8"/>
    <w:rsid w:val="00334714"/>
    <w:rsid w:val="00334BA5"/>
    <w:rsid w:val="00334CCF"/>
    <w:rsid w:val="003353DC"/>
    <w:rsid w:val="0033606F"/>
    <w:rsid w:val="003369CA"/>
    <w:rsid w:val="00336F6F"/>
    <w:rsid w:val="00337113"/>
    <w:rsid w:val="00337652"/>
    <w:rsid w:val="00337D0B"/>
    <w:rsid w:val="0034022E"/>
    <w:rsid w:val="003406AA"/>
    <w:rsid w:val="00341505"/>
    <w:rsid w:val="0034170E"/>
    <w:rsid w:val="00341E94"/>
    <w:rsid w:val="00342054"/>
    <w:rsid w:val="0034238E"/>
    <w:rsid w:val="003426F4"/>
    <w:rsid w:val="00342F28"/>
    <w:rsid w:val="003436CD"/>
    <w:rsid w:val="00343EF7"/>
    <w:rsid w:val="00343F34"/>
    <w:rsid w:val="00344621"/>
    <w:rsid w:val="00344E6C"/>
    <w:rsid w:val="00345400"/>
    <w:rsid w:val="003456A6"/>
    <w:rsid w:val="0034586D"/>
    <w:rsid w:val="00345B08"/>
    <w:rsid w:val="00345D98"/>
    <w:rsid w:val="0034686D"/>
    <w:rsid w:val="00346B31"/>
    <w:rsid w:val="00347768"/>
    <w:rsid w:val="0034782A"/>
    <w:rsid w:val="00347A1C"/>
    <w:rsid w:val="00347B1E"/>
    <w:rsid w:val="00347B6E"/>
    <w:rsid w:val="00347B7E"/>
    <w:rsid w:val="00347DC7"/>
    <w:rsid w:val="00350183"/>
    <w:rsid w:val="00350392"/>
    <w:rsid w:val="003506AD"/>
    <w:rsid w:val="0035073C"/>
    <w:rsid w:val="00350DD6"/>
    <w:rsid w:val="00352131"/>
    <w:rsid w:val="00352A89"/>
    <w:rsid w:val="003534FC"/>
    <w:rsid w:val="0035373E"/>
    <w:rsid w:val="00353ED1"/>
    <w:rsid w:val="00353FFE"/>
    <w:rsid w:val="003540D6"/>
    <w:rsid w:val="0035456A"/>
    <w:rsid w:val="0035482C"/>
    <w:rsid w:val="0035484A"/>
    <w:rsid w:val="003549C2"/>
    <w:rsid w:val="00354AB7"/>
    <w:rsid w:val="00354BC5"/>
    <w:rsid w:val="00354CF0"/>
    <w:rsid w:val="00354E8D"/>
    <w:rsid w:val="003550B9"/>
    <w:rsid w:val="00355576"/>
    <w:rsid w:val="00356543"/>
    <w:rsid w:val="00356630"/>
    <w:rsid w:val="00356E23"/>
    <w:rsid w:val="00357608"/>
    <w:rsid w:val="003579AA"/>
    <w:rsid w:val="00357A16"/>
    <w:rsid w:val="003608AC"/>
    <w:rsid w:val="003609B6"/>
    <w:rsid w:val="00360B91"/>
    <w:rsid w:val="00360C90"/>
    <w:rsid w:val="00360F36"/>
    <w:rsid w:val="00360FB0"/>
    <w:rsid w:val="00361541"/>
    <w:rsid w:val="003619C8"/>
    <w:rsid w:val="00361BD6"/>
    <w:rsid w:val="003620F5"/>
    <w:rsid w:val="003621D5"/>
    <w:rsid w:val="003623AC"/>
    <w:rsid w:val="00362C46"/>
    <w:rsid w:val="00363246"/>
    <w:rsid w:val="0036368C"/>
    <w:rsid w:val="00364E39"/>
    <w:rsid w:val="00365339"/>
    <w:rsid w:val="003656CF"/>
    <w:rsid w:val="003664C0"/>
    <w:rsid w:val="00366653"/>
    <w:rsid w:val="00366CDD"/>
    <w:rsid w:val="00366FB0"/>
    <w:rsid w:val="003705F3"/>
    <w:rsid w:val="00370A95"/>
    <w:rsid w:val="0037106A"/>
    <w:rsid w:val="0037242A"/>
    <w:rsid w:val="00372752"/>
    <w:rsid w:val="003727E3"/>
    <w:rsid w:val="00372969"/>
    <w:rsid w:val="00372A31"/>
    <w:rsid w:val="00372CA3"/>
    <w:rsid w:val="00372F63"/>
    <w:rsid w:val="00372FC3"/>
    <w:rsid w:val="00373106"/>
    <w:rsid w:val="0037325E"/>
    <w:rsid w:val="00373444"/>
    <w:rsid w:val="003736DC"/>
    <w:rsid w:val="00373983"/>
    <w:rsid w:val="00373B6F"/>
    <w:rsid w:val="00375165"/>
    <w:rsid w:val="00375312"/>
    <w:rsid w:val="003755FA"/>
    <w:rsid w:val="00375ED3"/>
    <w:rsid w:val="00375F70"/>
    <w:rsid w:val="003768BE"/>
    <w:rsid w:val="00376BFC"/>
    <w:rsid w:val="00376EE8"/>
    <w:rsid w:val="00377045"/>
    <w:rsid w:val="00377187"/>
    <w:rsid w:val="00377B47"/>
    <w:rsid w:val="003807ED"/>
    <w:rsid w:val="003808B6"/>
    <w:rsid w:val="00380C81"/>
    <w:rsid w:val="00380E02"/>
    <w:rsid w:val="0038112C"/>
    <w:rsid w:val="003816CE"/>
    <w:rsid w:val="003821F6"/>
    <w:rsid w:val="00382307"/>
    <w:rsid w:val="00382790"/>
    <w:rsid w:val="00382846"/>
    <w:rsid w:val="0038393E"/>
    <w:rsid w:val="00383A4D"/>
    <w:rsid w:val="00383A95"/>
    <w:rsid w:val="00383B08"/>
    <w:rsid w:val="00384004"/>
    <w:rsid w:val="00384149"/>
    <w:rsid w:val="003851A4"/>
    <w:rsid w:val="00385DAD"/>
    <w:rsid w:val="00386018"/>
    <w:rsid w:val="00386554"/>
    <w:rsid w:val="0038691C"/>
    <w:rsid w:val="00386933"/>
    <w:rsid w:val="00386CB0"/>
    <w:rsid w:val="00386D03"/>
    <w:rsid w:val="00386FB3"/>
    <w:rsid w:val="0039079D"/>
    <w:rsid w:val="00390A75"/>
    <w:rsid w:val="00390EBD"/>
    <w:rsid w:val="003912BF"/>
    <w:rsid w:val="00391B2E"/>
    <w:rsid w:val="00391E5D"/>
    <w:rsid w:val="00392739"/>
    <w:rsid w:val="00392A74"/>
    <w:rsid w:val="00392E57"/>
    <w:rsid w:val="00393775"/>
    <w:rsid w:val="003938B3"/>
    <w:rsid w:val="00393F4E"/>
    <w:rsid w:val="00394456"/>
    <w:rsid w:val="003944D3"/>
    <w:rsid w:val="00394C1B"/>
    <w:rsid w:val="00394E87"/>
    <w:rsid w:val="0039542B"/>
    <w:rsid w:val="00395EFA"/>
    <w:rsid w:val="0039625A"/>
    <w:rsid w:val="003963D5"/>
    <w:rsid w:val="00396C0B"/>
    <w:rsid w:val="00396E0B"/>
    <w:rsid w:val="003973E3"/>
    <w:rsid w:val="00397D75"/>
    <w:rsid w:val="00397F43"/>
    <w:rsid w:val="003A071B"/>
    <w:rsid w:val="003A0F9B"/>
    <w:rsid w:val="003A1C30"/>
    <w:rsid w:val="003A246F"/>
    <w:rsid w:val="003A269D"/>
    <w:rsid w:val="003A26A2"/>
    <w:rsid w:val="003A26FE"/>
    <w:rsid w:val="003A2983"/>
    <w:rsid w:val="003A2B19"/>
    <w:rsid w:val="003A2CF9"/>
    <w:rsid w:val="003A2DE5"/>
    <w:rsid w:val="003A2EE1"/>
    <w:rsid w:val="003A2F51"/>
    <w:rsid w:val="003A3261"/>
    <w:rsid w:val="003A34CD"/>
    <w:rsid w:val="003A34D3"/>
    <w:rsid w:val="003A35E4"/>
    <w:rsid w:val="003A373A"/>
    <w:rsid w:val="003A3944"/>
    <w:rsid w:val="003A3F10"/>
    <w:rsid w:val="003A498D"/>
    <w:rsid w:val="003A5410"/>
    <w:rsid w:val="003A5472"/>
    <w:rsid w:val="003A55AF"/>
    <w:rsid w:val="003A59C1"/>
    <w:rsid w:val="003A5AA4"/>
    <w:rsid w:val="003A5C6D"/>
    <w:rsid w:val="003A5FEA"/>
    <w:rsid w:val="003A630A"/>
    <w:rsid w:val="003A654E"/>
    <w:rsid w:val="003A6666"/>
    <w:rsid w:val="003A6B22"/>
    <w:rsid w:val="003A6B5F"/>
    <w:rsid w:val="003A7055"/>
    <w:rsid w:val="003A72E3"/>
    <w:rsid w:val="003B0262"/>
    <w:rsid w:val="003B0FBE"/>
    <w:rsid w:val="003B162C"/>
    <w:rsid w:val="003B1BDA"/>
    <w:rsid w:val="003B1C0B"/>
    <w:rsid w:val="003B1E3B"/>
    <w:rsid w:val="003B29A6"/>
    <w:rsid w:val="003B3464"/>
    <w:rsid w:val="003B3B5E"/>
    <w:rsid w:val="003B3BA2"/>
    <w:rsid w:val="003B3CC2"/>
    <w:rsid w:val="003B3E39"/>
    <w:rsid w:val="003B3E95"/>
    <w:rsid w:val="003B4703"/>
    <w:rsid w:val="003B48D2"/>
    <w:rsid w:val="003B4F6D"/>
    <w:rsid w:val="003B5684"/>
    <w:rsid w:val="003B56FE"/>
    <w:rsid w:val="003B692B"/>
    <w:rsid w:val="003B6F6C"/>
    <w:rsid w:val="003B70BA"/>
    <w:rsid w:val="003B7324"/>
    <w:rsid w:val="003B7B0D"/>
    <w:rsid w:val="003C04F3"/>
    <w:rsid w:val="003C0602"/>
    <w:rsid w:val="003C0B4B"/>
    <w:rsid w:val="003C0F36"/>
    <w:rsid w:val="003C11A8"/>
    <w:rsid w:val="003C1854"/>
    <w:rsid w:val="003C1F5C"/>
    <w:rsid w:val="003C26C9"/>
    <w:rsid w:val="003C2A78"/>
    <w:rsid w:val="003C2EF7"/>
    <w:rsid w:val="003C2F9B"/>
    <w:rsid w:val="003C3B29"/>
    <w:rsid w:val="003C3B89"/>
    <w:rsid w:val="003C3CF6"/>
    <w:rsid w:val="003C3E12"/>
    <w:rsid w:val="003C4263"/>
    <w:rsid w:val="003C4328"/>
    <w:rsid w:val="003C49AD"/>
    <w:rsid w:val="003C49BA"/>
    <w:rsid w:val="003C4C14"/>
    <w:rsid w:val="003C4FE2"/>
    <w:rsid w:val="003C51CB"/>
    <w:rsid w:val="003C5A9E"/>
    <w:rsid w:val="003C5FC8"/>
    <w:rsid w:val="003C66B1"/>
    <w:rsid w:val="003C6AD1"/>
    <w:rsid w:val="003C6B88"/>
    <w:rsid w:val="003C6E9F"/>
    <w:rsid w:val="003C6EA8"/>
    <w:rsid w:val="003C7001"/>
    <w:rsid w:val="003D035B"/>
    <w:rsid w:val="003D1169"/>
    <w:rsid w:val="003D120C"/>
    <w:rsid w:val="003D1B38"/>
    <w:rsid w:val="003D1E9C"/>
    <w:rsid w:val="003D1EFA"/>
    <w:rsid w:val="003D1FB1"/>
    <w:rsid w:val="003D2314"/>
    <w:rsid w:val="003D2C79"/>
    <w:rsid w:val="003D333B"/>
    <w:rsid w:val="003D356B"/>
    <w:rsid w:val="003D381C"/>
    <w:rsid w:val="003D40A4"/>
    <w:rsid w:val="003D419D"/>
    <w:rsid w:val="003D4282"/>
    <w:rsid w:val="003D4296"/>
    <w:rsid w:val="003D43DB"/>
    <w:rsid w:val="003D4938"/>
    <w:rsid w:val="003D4A66"/>
    <w:rsid w:val="003D4A84"/>
    <w:rsid w:val="003D5193"/>
    <w:rsid w:val="003D5324"/>
    <w:rsid w:val="003D5EF2"/>
    <w:rsid w:val="003D6572"/>
    <w:rsid w:val="003D65D7"/>
    <w:rsid w:val="003D68D0"/>
    <w:rsid w:val="003D73EA"/>
    <w:rsid w:val="003D7499"/>
    <w:rsid w:val="003D7645"/>
    <w:rsid w:val="003D7761"/>
    <w:rsid w:val="003D7C87"/>
    <w:rsid w:val="003D7FEF"/>
    <w:rsid w:val="003E0204"/>
    <w:rsid w:val="003E11D7"/>
    <w:rsid w:val="003E12C8"/>
    <w:rsid w:val="003E16FE"/>
    <w:rsid w:val="003E196D"/>
    <w:rsid w:val="003E19F2"/>
    <w:rsid w:val="003E1E2E"/>
    <w:rsid w:val="003E1EDD"/>
    <w:rsid w:val="003E26BD"/>
    <w:rsid w:val="003E31E0"/>
    <w:rsid w:val="003E32A4"/>
    <w:rsid w:val="003E3A3C"/>
    <w:rsid w:val="003E3D87"/>
    <w:rsid w:val="003E44C9"/>
    <w:rsid w:val="003E47FF"/>
    <w:rsid w:val="003E510E"/>
    <w:rsid w:val="003E54EF"/>
    <w:rsid w:val="003E57EE"/>
    <w:rsid w:val="003E5B55"/>
    <w:rsid w:val="003E619E"/>
    <w:rsid w:val="003E6311"/>
    <w:rsid w:val="003E6551"/>
    <w:rsid w:val="003E6E7A"/>
    <w:rsid w:val="003E71AE"/>
    <w:rsid w:val="003E7321"/>
    <w:rsid w:val="003F091F"/>
    <w:rsid w:val="003F0BAE"/>
    <w:rsid w:val="003F0E9B"/>
    <w:rsid w:val="003F11F8"/>
    <w:rsid w:val="003F1AB4"/>
    <w:rsid w:val="003F23DD"/>
    <w:rsid w:val="003F2735"/>
    <w:rsid w:val="003F2745"/>
    <w:rsid w:val="003F33E5"/>
    <w:rsid w:val="003F3A48"/>
    <w:rsid w:val="003F3EAF"/>
    <w:rsid w:val="003F5D4E"/>
    <w:rsid w:val="003F5DDB"/>
    <w:rsid w:val="003F60EF"/>
    <w:rsid w:val="003F6920"/>
    <w:rsid w:val="003F69E5"/>
    <w:rsid w:val="003F7700"/>
    <w:rsid w:val="003F7B07"/>
    <w:rsid w:val="003F7C31"/>
    <w:rsid w:val="0040027E"/>
    <w:rsid w:val="00400591"/>
    <w:rsid w:val="00400679"/>
    <w:rsid w:val="00400A30"/>
    <w:rsid w:val="00400A43"/>
    <w:rsid w:val="004012A6"/>
    <w:rsid w:val="00401359"/>
    <w:rsid w:val="00401822"/>
    <w:rsid w:val="004019D9"/>
    <w:rsid w:val="00401CE0"/>
    <w:rsid w:val="00401DD7"/>
    <w:rsid w:val="00401E42"/>
    <w:rsid w:val="004023C2"/>
    <w:rsid w:val="00402B51"/>
    <w:rsid w:val="00402C58"/>
    <w:rsid w:val="00402D79"/>
    <w:rsid w:val="00402EDB"/>
    <w:rsid w:val="00403F05"/>
    <w:rsid w:val="004042AC"/>
    <w:rsid w:val="0040481E"/>
    <w:rsid w:val="00404D3E"/>
    <w:rsid w:val="00405099"/>
    <w:rsid w:val="004054A7"/>
    <w:rsid w:val="00405C58"/>
    <w:rsid w:val="00405F1F"/>
    <w:rsid w:val="004062A7"/>
    <w:rsid w:val="0040647E"/>
    <w:rsid w:val="00406596"/>
    <w:rsid w:val="00406606"/>
    <w:rsid w:val="00406C97"/>
    <w:rsid w:val="00407096"/>
    <w:rsid w:val="00407D98"/>
    <w:rsid w:val="0041007E"/>
    <w:rsid w:val="00410ADD"/>
    <w:rsid w:val="004111EA"/>
    <w:rsid w:val="00411383"/>
    <w:rsid w:val="0041139B"/>
    <w:rsid w:val="00411985"/>
    <w:rsid w:val="00411AF8"/>
    <w:rsid w:val="004121B3"/>
    <w:rsid w:val="00412288"/>
    <w:rsid w:val="0041306E"/>
    <w:rsid w:val="004134AE"/>
    <w:rsid w:val="00413743"/>
    <w:rsid w:val="00413862"/>
    <w:rsid w:val="0041420F"/>
    <w:rsid w:val="00414A95"/>
    <w:rsid w:val="0041504D"/>
    <w:rsid w:val="0041520D"/>
    <w:rsid w:val="004154AF"/>
    <w:rsid w:val="00415529"/>
    <w:rsid w:val="0041599F"/>
    <w:rsid w:val="00415BD9"/>
    <w:rsid w:val="004160C4"/>
    <w:rsid w:val="004170EB"/>
    <w:rsid w:val="004175B6"/>
    <w:rsid w:val="00417D41"/>
    <w:rsid w:val="00417DB1"/>
    <w:rsid w:val="004203B1"/>
    <w:rsid w:val="0042063B"/>
    <w:rsid w:val="00420FE0"/>
    <w:rsid w:val="00421148"/>
    <w:rsid w:val="00421BFE"/>
    <w:rsid w:val="004220F1"/>
    <w:rsid w:val="0042248D"/>
    <w:rsid w:val="004232A9"/>
    <w:rsid w:val="00423C87"/>
    <w:rsid w:val="00423E1A"/>
    <w:rsid w:val="004249A8"/>
    <w:rsid w:val="004256F4"/>
    <w:rsid w:val="00425E6C"/>
    <w:rsid w:val="00426268"/>
    <w:rsid w:val="004276A8"/>
    <w:rsid w:val="00427E27"/>
    <w:rsid w:val="00427E32"/>
    <w:rsid w:val="00427F9F"/>
    <w:rsid w:val="00430DA5"/>
    <w:rsid w:val="00431063"/>
    <w:rsid w:val="0043118B"/>
    <w:rsid w:val="00431803"/>
    <w:rsid w:val="00431AB7"/>
    <w:rsid w:val="00431C3D"/>
    <w:rsid w:val="00431D58"/>
    <w:rsid w:val="00431F91"/>
    <w:rsid w:val="00432983"/>
    <w:rsid w:val="00432B51"/>
    <w:rsid w:val="00432BD2"/>
    <w:rsid w:val="00432ED1"/>
    <w:rsid w:val="0043353B"/>
    <w:rsid w:val="00433AD1"/>
    <w:rsid w:val="00434A65"/>
    <w:rsid w:val="00434D7C"/>
    <w:rsid w:val="00435002"/>
    <w:rsid w:val="0043522B"/>
    <w:rsid w:val="00435660"/>
    <w:rsid w:val="00435680"/>
    <w:rsid w:val="00435867"/>
    <w:rsid w:val="00435CB1"/>
    <w:rsid w:val="00436371"/>
    <w:rsid w:val="00436830"/>
    <w:rsid w:val="00436C33"/>
    <w:rsid w:val="00437A39"/>
    <w:rsid w:val="00437E1D"/>
    <w:rsid w:val="004403D6"/>
    <w:rsid w:val="00440D34"/>
    <w:rsid w:val="00440DAE"/>
    <w:rsid w:val="00441080"/>
    <w:rsid w:val="00441693"/>
    <w:rsid w:val="004416C3"/>
    <w:rsid w:val="0044225D"/>
    <w:rsid w:val="0044226B"/>
    <w:rsid w:val="004425F7"/>
    <w:rsid w:val="00443036"/>
    <w:rsid w:val="00443182"/>
    <w:rsid w:val="004433AB"/>
    <w:rsid w:val="004436AC"/>
    <w:rsid w:val="00443A76"/>
    <w:rsid w:val="004445B2"/>
    <w:rsid w:val="004445C8"/>
    <w:rsid w:val="00444A1F"/>
    <w:rsid w:val="00444B17"/>
    <w:rsid w:val="00445603"/>
    <w:rsid w:val="0044599A"/>
    <w:rsid w:val="00445C5B"/>
    <w:rsid w:val="00445D66"/>
    <w:rsid w:val="00445D6B"/>
    <w:rsid w:val="00446410"/>
    <w:rsid w:val="00446FB6"/>
    <w:rsid w:val="00447192"/>
    <w:rsid w:val="0044742E"/>
    <w:rsid w:val="004474B5"/>
    <w:rsid w:val="004474DD"/>
    <w:rsid w:val="00447860"/>
    <w:rsid w:val="0045016C"/>
    <w:rsid w:val="004504A9"/>
    <w:rsid w:val="004506C8"/>
    <w:rsid w:val="004506EA"/>
    <w:rsid w:val="00450D8E"/>
    <w:rsid w:val="004511D2"/>
    <w:rsid w:val="00451729"/>
    <w:rsid w:val="00451968"/>
    <w:rsid w:val="004528BE"/>
    <w:rsid w:val="00453637"/>
    <w:rsid w:val="00453B59"/>
    <w:rsid w:val="00453BFA"/>
    <w:rsid w:val="00453C27"/>
    <w:rsid w:val="00454098"/>
    <w:rsid w:val="0045417D"/>
    <w:rsid w:val="004543EF"/>
    <w:rsid w:val="004544B3"/>
    <w:rsid w:val="00454B2E"/>
    <w:rsid w:val="00455176"/>
    <w:rsid w:val="004552CA"/>
    <w:rsid w:val="004552D2"/>
    <w:rsid w:val="004555AA"/>
    <w:rsid w:val="00455A92"/>
    <w:rsid w:val="00455EDD"/>
    <w:rsid w:val="00455FC6"/>
    <w:rsid w:val="00456710"/>
    <w:rsid w:val="00456A3F"/>
    <w:rsid w:val="00456C63"/>
    <w:rsid w:val="00456D44"/>
    <w:rsid w:val="004571EA"/>
    <w:rsid w:val="004577DD"/>
    <w:rsid w:val="00457C18"/>
    <w:rsid w:val="00457F61"/>
    <w:rsid w:val="00460285"/>
    <w:rsid w:val="00460630"/>
    <w:rsid w:val="00460965"/>
    <w:rsid w:val="00460D02"/>
    <w:rsid w:val="00461774"/>
    <w:rsid w:val="00461A60"/>
    <w:rsid w:val="00461FD9"/>
    <w:rsid w:val="0046243D"/>
    <w:rsid w:val="0046288A"/>
    <w:rsid w:val="00462DCF"/>
    <w:rsid w:val="00463BE0"/>
    <w:rsid w:val="00463CF7"/>
    <w:rsid w:val="0046415F"/>
    <w:rsid w:val="004641FF"/>
    <w:rsid w:val="00464525"/>
    <w:rsid w:val="004647B2"/>
    <w:rsid w:val="0046491C"/>
    <w:rsid w:val="00465599"/>
    <w:rsid w:val="00465F3C"/>
    <w:rsid w:val="00466619"/>
    <w:rsid w:val="00466EA2"/>
    <w:rsid w:val="0046707B"/>
    <w:rsid w:val="00467483"/>
    <w:rsid w:val="00467B4F"/>
    <w:rsid w:val="00467BBB"/>
    <w:rsid w:val="0047089F"/>
    <w:rsid w:val="00470AF8"/>
    <w:rsid w:val="00470FFB"/>
    <w:rsid w:val="00471446"/>
    <w:rsid w:val="00471824"/>
    <w:rsid w:val="00471E00"/>
    <w:rsid w:val="00472208"/>
    <w:rsid w:val="004725B6"/>
    <w:rsid w:val="00472781"/>
    <w:rsid w:val="00473528"/>
    <w:rsid w:val="004735A8"/>
    <w:rsid w:val="0047382C"/>
    <w:rsid w:val="00473A88"/>
    <w:rsid w:val="004741D1"/>
    <w:rsid w:val="0047421A"/>
    <w:rsid w:val="00474224"/>
    <w:rsid w:val="004746EC"/>
    <w:rsid w:val="00475492"/>
    <w:rsid w:val="00475569"/>
    <w:rsid w:val="00476021"/>
    <w:rsid w:val="004760FC"/>
    <w:rsid w:val="0047639E"/>
    <w:rsid w:val="00477501"/>
    <w:rsid w:val="00477650"/>
    <w:rsid w:val="00477FB5"/>
    <w:rsid w:val="00480738"/>
    <w:rsid w:val="004807C0"/>
    <w:rsid w:val="00480A9F"/>
    <w:rsid w:val="00480B60"/>
    <w:rsid w:val="004810D0"/>
    <w:rsid w:val="00481213"/>
    <w:rsid w:val="0048126C"/>
    <w:rsid w:val="004812B4"/>
    <w:rsid w:val="0048162F"/>
    <w:rsid w:val="00481658"/>
    <w:rsid w:val="00481B93"/>
    <w:rsid w:val="004830BE"/>
    <w:rsid w:val="004834BF"/>
    <w:rsid w:val="00483E42"/>
    <w:rsid w:val="004847D3"/>
    <w:rsid w:val="00484A53"/>
    <w:rsid w:val="00484AAF"/>
    <w:rsid w:val="00484FC8"/>
    <w:rsid w:val="00485BBF"/>
    <w:rsid w:val="004861BE"/>
    <w:rsid w:val="00486BAE"/>
    <w:rsid w:val="00487007"/>
    <w:rsid w:val="00487499"/>
    <w:rsid w:val="0048749F"/>
    <w:rsid w:val="00487C3A"/>
    <w:rsid w:val="00487C56"/>
    <w:rsid w:val="00489C27"/>
    <w:rsid w:val="00490442"/>
    <w:rsid w:val="0049051E"/>
    <w:rsid w:val="0049132D"/>
    <w:rsid w:val="0049177F"/>
    <w:rsid w:val="004917A7"/>
    <w:rsid w:val="0049187C"/>
    <w:rsid w:val="00491B5A"/>
    <w:rsid w:val="00492190"/>
    <w:rsid w:val="0049263C"/>
    <w:rsid w:val="00492780"/>
    <w:rsid w:val="004928D2"/>
    <w:rsid w:val="00492C0A"/>
    <w:rsid w:val="004940C3"/>
    <w:rsid w:val="004957A0"/>
    <w:rsid w:val="004957DB"/>
    <w:rsid w:val="00495947"/>
    <w:rsid w:val="00495A57"/>
    <w:rsid w:val="00495FF9"/>
    <w:rsid w:val="00496226"/>
    <w:rsid w:val="00496309"/>
    <w:rsid w:val="00496455"/>
    <w:rsid w:val="00496627"/>
    <w:rsid w:val="00496695"/>
    <w:rsid w:val="00496DE9"/>
    <w:rsid w:val="00497395"/>
    <w:rsid w:val="00497945"/>
    <w:rsid w:val="004979D4"/>
    <w:rsid w:val="00497F97"/>
    <w:rsid w:val="004A0336"/>
    <w:rsid w:val="004A0457"/>
    <w:rsid w:val="004A0849"/>
    <w:rsid w:val="004A0979"/>
    <w:rsid w:val="004A0D95"/>
    <w:rsid w:val="004A0DB7"/>
    <w:rsid w:val="004A126F"/>
    <w:rsid w:val="004A1829"/>
    <w:rsid w:val="004A184B"/>
    <w:rsid w:val="004A1F46"/>
    <w:rsid w:val="004A269D"/>
    <w:rsid w:val="004A2794"/>
    <w:rsid w:val="004A31E1"/>
    <w:rsid w:val="004A3279"/>
    <w:rsid w:val="004A37EB"/>
    <w:rsid w:val="004A3C43"/>
    <w:rsid w:val="004A3F47"/>
    <w:rsid w:val="004A3F63"/>
    <w:rsid w:val="004A4506"/>
    <w:rsid w:val="004A552E"/>
    <w:rsid w:val="004A57FC"/>
    <w:rsid w:val="004A5A47"/>
    <w:rsid w:val="004A5AB2"/>
    <w:rsid w:val="004A685F"/>
    <w:rsid w:val="004A6896"/>
    <w:rsid w:val="004A6B37"/>
    <w:rsid w:val="004A6E80"/>
    <w:rsid w:val="004B019D"/>
    <w:rsid w:val="004B02BF"/>
    <w:rsid w:val="004B03AB"/>
    <w:rsid w:val="004B051A"/>
    <w:rsid w:val="004B0BF0"/>
    <w:rsid w:val="004B0E7F"/>
    <w:rsid w:val="004B14F6"/>
    <w:rsid w:val="004B155D"/>
    <w:rsid w:val="004B1C81"/>
    <w:rsid w:val="004B22CA"/>
    <w:rsid w:val="004B23A5"/>
    <w:rsid w:val="004B24A5"/>
    <w:rsid w:val="004B25D9"/>
    <w:rsid w:val="004B28DA"/>
    <w:rsid w:val="004B3C42"/>
    <w:rsid w:val="004B445E"/>
    <w:rsid w:val="004B4513"/>
    <w:rsid w:val="004B46AF"/>
    <w:rsid w:val="004B47E1"/>
    <w:rsid w:val="004B4A86"/>
    <w:rsid w:val="004B4DA9"/>
    <w:rsid w:val="004B4FA8"/>
    <w:rsid w:val="004B50F1"/>
    <w:rsid w:val="004B53AE"/>
    <w:rsid w:val="004B65FA"/>
    <w:rsid w:val="004B7531"/>
    <w:rsid w:val="004B775F"/>
    <w:rsid w:val="004B7C16"/>
    <w:rsid w:val="004C0B60"/>
    <w:rsid w:val="004C0E76"/>
    <w:rsid w:val="004C1936"/>
    <w:rsid w:val="004C20FA"/>
    <w:rsid w:val="004C3B45"/>
    <w:rsid w:val="004C3DB3"/>
    <w:rsid w:val="004C4014"/>
    <w:rsid w:val="004C407A"/>
    <w:rsid w:val="004C43A4"/>
    <w:rsid w:val="004C45D4"/>
    <w:rsid w:val="004C475F"/>
    <w:rsid w:val="004C48D5"/>
    <w:rsid w:val="004C48F1"/>
    <w:rsid w:val="004C4E77"/>
    <w:rsid w:val="004C5527"/>
    <w:rsid w:val="004C59D6"/>
    <w:rsid w:val="004C59ED"/>
    <w:rsid w:val="004C6A43"/>
    <w:rsid w:val="004C76E9"/>
    <w:rsid w:val="004C76F5"/>
    <w:rsid w:val="004C7A8E"/>
    <w:rsid w:val="004C7E01"/>
    <w:rsid w:val="004D0230"/>
    <w:rsid w:val="004D0383"/>
    <w:rsid w:val="004D0818"/>
    <w:rsid w:val="004D08B8"/>
    <w:rsid w:val="004D096B"/>
    <w:rsid w:val="004D0BF2"/>
    <w:rsid w:val="004D1986"/>
    <w:rsid w:val="004D1CE5"/>
    <w:rsid w:val="004D1DE2"/>
    <w:rsid w:val="004D21CC"/>
    <w:rsid w:val="004D233D"/>
    <w:rsid w:val="004D2EB5"/>
    <w:rsid w:val="004D2F73"/>
    <w:rsid w:val="004D32BD"/>
    <w:rsid w:val="004D36A2"/>
    <w:rsid w:val="004D3A97"/>
    <w:rsid w:val="004D404E"/>
    <w:rsid w:val="004D4097"/>
    <w:rsid w:val="004D43AB"/>
    <w:rsid w:val="004D4808"/>
    <w:rsid w:val="004D598D"/>
    <w:rsid w:val="004D5AFF"/>
    <w:rsid w:val="004D5E46"/>
    <w:rsid w:val="004D5FA6"/>
    <w:rsid w:val="004D6029"/>
    <w:rsid w:val="004D60BA"/>
    <w:rsid w:val="004D6925"/>
    <w:rsid w:val="004D6F21"/>
    <w:rsid w:val="004D702E"/>
    <w:rsid w:val="004D77F7"/>
    <w:rsid w:val="004D7BCF"/>
    <w:rsid w:val="004E070C"/>
    <w:rsid w:val="004E09B8"/>
    <w:rsid w:val="004E0CD9"/>
    <w:rsid w:val="004E0FC6"/>
    <w:rsid w:val="004E139C"/>
    <w:rsid w:val="004E1DA7"/>
    <w:rsid w:val="004E34CB"/>
    <w:rsid w:val="004E3833"/>
    <w:rsid w:val="004E3B4D"/>
    <w:rsid w:val="004E413A"/>
    <w:rsid w:val="004E50A0"/>
    <w:rsid w:val="004E50E7"/>
    <w:rsid w:val="004E515F"/>
    <w:rsid w:val="004E5173"/>
    <w:rsid w:val="004E550E"/>
    <w:rsid w:val="004E5704"/>
    <w:rsid w:val="004E596A"/>
    <w:rsid w:val="004E6056"/>
    <w:rsid w:val="004E630E"/>
    <w:rsid w:val="004E6D64"/>
    <w:rsid w:val="004E6E69"/>
    <w:rsid w:val="004E7B79"/>
    <w:rsid w:val="004E7DF3"/>
    <w:rsid w:val="004F0642"/>
    <w:rsid w:val="004F0E4B"/>
    <w:rsid w:val="004F1553"/>
    <w:rsid w:val="004F1622"/>
    <w:rsid w:val="004F1741"/>
    <w:rsid w:val="004F203E"/>
    <w:rsid w:val="004F20C8"/>
    <w:rsid w:val="004F22D2"/>
    <w:rsid w:val="004F2512"/>
    <w:rsid w:val="004F2619"/>
    <w:rsid w:val="004F2634"/>
    <w:rsid w:val="004F2845"/>
    <w:rsid w:val="004F286E"/>
    <w:rsid w:val="004F2A79"/>
    <w:rsid w:val="004F2AD4"/>
    <w:rsid w:val="004F3165"/>
    <w:rsid w:val="004F335B"/>
    <w:rsid w:val="004F3A6D"/>
    <w:rsid w:val="004F3C83"/>
    <w:rsid w:val="004F3F97"/>
    <w:rsid w:val="004F467E"/>
    <w:rsid w:val="004F491B"/>
    <w:rsid w:val="004F491C"/>
    <w:rsid w:val="004F4CBE"/>
    <w:rsid w:val="004F506E"/>
    <w:rsid w:val="004F5BCB"/>
    <w:rsid w:val="004F5BD6"/>
    <w:rsid w:val="004F6248"/>
    <w:rsid w:val="004F6612"/>
    <w:rsid w:val="004F6A7E"/>
    <w:rsid w:val="004F6FED"/>
    <w:rsid w:val="004F723E"/>
    <w:rsid w:val="004F7C15"/>
    <w:rsid w:val="004F7DB1"/>
    <w:rsid w:val="005003A8"/>
    <w:rsid w:val="00500425"/>
    <w:rsid w:val="00500E51"/>
    <w:rsid w:val="00501638"/>
    <w:rsid w:val="00502CBD"/>
    <w:rsid w:val="00502F3B"/>
    <w:rsid w:val="00503432"/>
    <w:rsid w:val="005034B7"/>
    <w:rsid w:val="005036FC"/>
    <w:rsid w:val="00503E9B"/>
    <w:rsid w:val="00504244"/>
    <w:rsid w:val="00504B8C"/>
    <w:rsid w:val="00504E0D"/>
    <w:rsid w:val="005050F2"/>
    <w:rsid w:val="00505D50"/>
    <w:rsid w:val="00506253"/>
    <w:rsid w:val="005065F8"/>
    <w:rsid w:val="0050677E"/>
    <w:rsid w:val="00506ECD"/>
    <w:rsid w:val="005071B3"/>
    <w:rsid w:val="005073FB"/>
    <w:rsid w:val="00507677"/>
    <w:rsid w:val="005076B5"/>
    <w:rsid w:val="005076D0"/>
    <w:rsid w:val="00507937"/>
    <w:rsid w:val="005100D1"/>
    <w:rsid w:val="00510A4A"/>
    <w:rsid w:val="00510BCC"/>
    <w:rsid w:val="00510F3B"/>
    <w:rsid w:val="00511668"/>
    <w:rsid w:val="00511DEB"/>
    <w:rsid w:val="00512473"/>
    <w:rsid w:val="00512FE4"/>
    <w:rsid w:val="00513399"/>
    <w:rsid w:val="00513653"/>
    <w:rsid w:val="00513A2B"/>
    <w:rsid w:val="00513BF2"/>
    <w:rsid w:val="00513D09"/>
    <w:rsid w:val="00513E73"/>
    <w:rsid w:val="005140A3"/>
    <w:rsid w:val="0051531B"/>
    <w:rsid w:val="00515734"/>
    <w:rsid w:val="00515BBD"/>
    <w:rsid w:val="005165DD"/>
    <w:rsid w:val="005166F6"/>
    <w:rsid w:val="00516713"/>
    <w:rsid w:val="00516721"/>
    <w:rsid w:val="00516FD1"/>
    <w:rsid w:val="0051719A"/>
    <w:rsid w:val="005171A4"/>
    <w:rsid w:val="00517B51"/>
    <w:rsid w:val="00517EAC"/>
    <w:rsid w:val="00520810"/>
    <w:rsid w:val="00520D4F"/>
    <w:rsid w:val="00520F08"/>
    <w:rsid w:val="0052131B"/>
    <w:rsid w:val="0052151E"/>
    <w:rsid w:val="005215F8"/>
    <w:rsid w:val="00521F0C"/>
    <w:rsid w:val="00521F12"/>
    <w:rsid w:val="0052249E"/>
    <w:rsid w:val="00522940"/>
    <w:rsid w:val="00522A47"/>
    <w:rsid w:val="00522DF6"/>
    <w:rsid w:val="005231A7"/>
    <w:rsid w:val="00523472"/>
    <w:rsid w:val="005236B8"/>
    <w:rsid w:val="00524259"/>
    <w:rsid w:val="0052438A"/>
    <w:rsid w:val="00524D79"/>
    <w:rsid w:val="00525169"/>
    <w:rsid w:val="005253AA"/>
    <w:rsid w:val="005260ED"/>
    <w:rsid w:val="005264AC"/>
    <w:rsid w:val="0052663E"/>
    <w:rsid w:val="00526711"/>
    <w:rsid w:val="00526D32"/>
    <w:rsid w:val="00527456"/>
    <w:rsid w:val="00527473"/>
    <w:rsid w:val="00527D90"/>
    <w:rsid w:val="00527DFE"/>
    <w:rsid w:val="00527E51"/>
    <w:rsid w:val="0053005A"/>
    <w:rsid w:val="00530EA7"/>
    <w:rsid w:val="00531362"/>
    <w:rsid w:val="0053189D"/>
    <w:rsid w:val="0053190A"/>
    <w:rsid w:val="005327F4"/>
    <w:rsid w:val="005329CF"/>
    <w:rsid w:val="00532BF9"/>
    <w:rsid w:val="0053301A"/>
    <w:rsid w:val="005337C2"/>
    <w:rsid w:val="005337F5"/>
    <w:rsid w:val="00533AEB"/>
    <w:rsid w:val="005342A7"/>
    <w:rsid w:val="0053430F"/>
    <w:rsid w:val="00534668"/>
    <w:rsid w:val="00534834"/>
    <w:rsid w:val="005350DC"/>
    <w:rsid w:val="00535125"/>
    <w:rsid w:val="005351F5"/>
    <w:rsid w:val="005354E0"/>
    <w:rsid w:val="005356AF"/>
    <w:rsid w:val="0053578C"/>
    <w:rsid w:val="00535DC4"/>
    <w:rsid w:val="00536834"/>
    <w:rsid w:val="00536B4A"/>
    <w:rsid w:val="00536CEF"/>
    <w:rsid w:val="00537131"/>
    <w:rsid w:val="00540334"/>
    <w:rsid w:val="00540AC2"/>
    <w:rsid w:val="005410FC"/>
    <w:rsid w:val="00541499"/>
    <w:rsid w:val="00542E82"/>
    <w:rsid w:val="00542FF0"/>
    <w:rsid w:val="00543324"/>
    <w:rsid w:val="00543477"/>
    <w:rsid w:val="005439AF"/>
    <w:rsid w:val="00543B5F"/>
    <w:rsid w:val="005443A0"/>
    <w:rsid w:val="00544530"/>
    <w:rsid w:val="00544A71"/>
    <w:rsid w:val="00545102"/>
    <w:rsid w:val="00545844"/>
    <w:rsid w:val="005461DE"/>
    <w:rsid w:val="005467E5"/>
    <w:rsid w:val="005468A5"/>
    <w:rsid w:val="00546A4B"/>
    <w:rsid w:val="00546D81"/>
    <w:rsid w:val="005474B9"/>
    <w:rsid w:val="00547B0E"/>
    <w:rsid w:val="00547D61"/>
    <w:rsid w:val="0055001E"/>
    <w:rsid w:val="0055050B"/>
    <w:rsid w:val="005513F1"/>
    <w:rsid w:val="0055155D"/>
    <w:rsid w:val="0055287E"/>
    <w:rsid w:val="00552D6A"/>
    <w:rsid w:val="00552E5F"/>
    <w:rsid w:val="0055347B"/>
    <w:rsid w:val="00553EC9"/>
    <w:rsid w:val="00554CCE"/>
    <w:rsid w:val="0055500B"/>
    <w:rsid w:val="00555180"/>
    <w:rsid w:val="00555844"/>
    <w:rsid w:val="00555AE6"/>
    <w:rsid w:val="00555EFF"/>
    <w:rsid w:val="005566F4"/>
    <w:rsid w:val="00556831"/>
    <w:rsid w:val="00556985"/>
    <w:rsid w:val="0055730D"/>
    <w:rsid w:val="005604E6"/>
    <w:rsid w:val="005604E7"/>
    <w:rsid w:val="00560504"/>
    <w:rsid w:val="0056063F"/>
    <w:rsid w:val="005609D4"/>
    <w:rsid w:val="00560A12"/>
    <w:rsid w:val="00560D91"/>
    <w:rsid w:val="00561A13"/>
    <w:rsid w:val="00561C18"/>
    <w:rsid w:val="00561ECB"/>
    <w:rsid w:val="00562072"/>
    <w:rsid w:val="00562391"/>
    <w:rsid w:val="00562921"/>
    <w:rsid w:val="00562B64"/>
    <w:rsid w:val="00564065"/>
    <w:rsid w:val="00564338"/>
    <w:rsid w:val="0056511C"/>
    <w:rsid w:val="00565268"/>
    <w:rsid w:val="00565D87"/>
    <w:rsid w:val="00566833"/>
    <w:rsid w:val="00566E3C"/>
    <w:rsid w:val="005679DF"/>
    <w:rsid w:val="00567CA2"/>
    <w:rsid w:val="005707DA"/>
    <w:rsid w:val="00570E6C"/>
    <w:rsid w:val="00571D67"/>
    <w:rsid w:val="00571EAF"/>
    <w:rsid w:val="0057247B"/>
    <w:rsid w:val="00572578"/>
    <w:rsid w:val="005726DB"/>
    <w:rsid w:val="005727D2"/>
    <w:rsid w:val="00572D49"/>
    <w:rsid w:val="00572EE1"/>
    <w:rsid w:val="005730DD"/>
    <w:rsid w:val="005734B3"/>
    <w:rsid w:val="005739B4"/>
    <w:rsid w:val="00573BF2"/>
    <w:rsid w:val="00573D58"/>
    <w:rsid w:val="005745F6"/>
    <w:rsid w:val="005749AD"/>
    <w:rsid w:val="00574AB7"/>
    <w:rsid w:val="00574C37"/>
    <w:rsid w:val="00575587"/>
    <w:rsid w:val="00575752"/>
    <w:rsid w:val="00575ACD"/>
    <w:rsid w:val="00576535"/>
    <w:rsid w:val="005765AE"/>
    <w:rsid w:val="00576DF5"/>
    <w:rsid w:val="0057750C"/>
    <w:rsid w:val="00577658"/>
    <w:rsid w:val="00577AB6"/>
    <w:rsid w:val="00577DFF"/>
    <w:rsid w:val="00577E1C"/>
    <w:rsid w:val="00580175"/>
    <w:rsid w:val="00580474"/>
    <w:rsid w:val="00580B25"/>
    <w:rsid w:val="00580D2D"/>
    <w:rsid w:val="00581088"/>
    <w:rsid w:val="0058117F"/>
    <w:rsid w:val="005811A3"/>
    <w:rsid w:val="005817D3"/>
    <w:rsid w:val="00581B05"/>
    <w:rsid w:val="005822A6"/>
    <w:rsid w:val="0058239C"/>
    <w:rsid w:val="00582539"/>
    <w:rsid w:val="00582976"/>
    <w:rsid w:val="00582986"/>
    <w:rsid w:val="00582F82"/>
    <w:rsid w:val="005838E0"/>
    <w:rsid w:val="00583B2D"/>
    <w:rsid w:val="00584151"/>
    <w:rsid w:val="005848A3"/>
    <w:rsid w:val="005849D1"/>
    <w:rsid w:val="00584DC6"/>
    <w:rsid w:val="00585051"/>
    <w:rsid w:val="00585561"/>
    <w:rsid w:val="005856A0"/>
    <w:rsid w:val="0058591F"/>
    <w:rsid w:val="00585A79"/>
    <w:rsid w:val="00585DA5"/>
    <w:rsid w:val="005869CC"/>
    <w:rsid w:val="00586D38"/>
    <w:rsid w:val="005871FE"/>
    <w:rsid w:val="005877D6"/>
    <w:rsid w:val="005877DF"/>
    <w:rsid w:val="00587986"/>
    <w:rsid w:val="00587EA7"/>
    <w:rsid w:val="0059045B"/>
    <w:rsid w:val="0059061E"/>
    <w:rsid w:val="00590889"/>
    <w:rsid w:val="005909D6"/>
    <w:rsid w:val="005909FF"/>
    <w:rsid w:val="00590D76"/>
    <w:rsid w:val="0059107D"/>
    <w:rsid w:val="005910C4"/>
    <w:rsid w:val="005915DA"/>
    <w:rsid w:val="00591842"/>
    <w:rsid w:val="005921A2"/>
    <w:rsid w:val="005923A5"/>
    <w:rsid w:val="00592792"/>
    <w:rsid w:val="00592A28"/>
    <w:rsid w:val="00592BA3"/>
    <w:rsid w:val="00592F3D"/>
    <w:rsid w:val="00593469"/>
    <w:rsid w:val="0059348F"/>
    <w:rsid w:val="00593FF9"/>
    <w:rsid w:val="005943FC"/>
    <w:rsid w:val="00594438"/>
    <w:rsid w:val="00594A94"/>
    <w:rsid w:val="00594B11"/>
    <w:rsid w:val="00595670"/>
    <w:rsid w:val="00595CC1"/>
    <w:rsid w:val="005963E5"/>
    <w:rsid w:val="00597119"/>
    <w:rsid w:val="0059723C"/>
    <w:rsid w:val="00597430"/>
    <w:rsid w:val="0059760F"/>
    <w:rsid w:val="00597A0F"/>
    <w:rsid w:val="005A0A0D"/>
    <w:rsid w:val="005A0A37"/>
    <w:rsid w:val="005A0BC9"/>
    <w:rsid w:val="005A0DC0"/>
    <w:rsid w:val="005A115D"/>
    <w:rsid w:val="005A21FD"/>
    <w:rsid w:val="005A25CE"/>
    <w:rsid w:val="005A2B63"/>
    <w:rsid w:val="005A2C45"/>
    <w:rsid w:val="005A2ECC"/>
    <w:rsid w:val="005A38F3"/>
    <w:rsid w:val="005A3B84"/>
    <w:rsid w:val="005A41CE"/>
    <w:rsid w:val="005A42E9"/>
    <w:rsid w:val="005A4836"/>
    <w:rsid w:val="005A4B72"/>
    <w:rsid w:val="005A5F99"/>
    <w:rsid w:val="005A65E7"/>
    <w:rsid w:val="005A6ED6"/>
    <w:rsid w:val="005A7282"/>
    <w:rsid w:val="005A73EE"/>
    <w:rsid w:val="005A77C6"/>
    <w:rsid w:val="005A7803"/>
    <w:rsid w:val="005A7D28"/>
    <w:rsid w:val="005B072D"/>
    <w:rsid w:val="005B0A9C"/>
    <w:rsid w:val="005B1472"/>
    <w:rsid w:val="005B17DC"/>
    <w:rsid w:val="005B1DBA"/>
    <w:rsid w:val="005B2E77"/>
    <w:rsid w:val="005B302E"/>
    <w:rsid w:val="005B305F"/>
    <w:rsid w:val="005B4320"/>
    <w:rsid w:val="005B452D"/>
    <w:rsid w:val="005B47CB"/>
    <w:rsid w:val="005B4883"/>
    <w:rsid w:val="005B49A5"/>
    <w:rsid w:val="005B49E2"/>
    <w:rsid w:val="005B509E"/>
    <w:rsid w:val="005B50F2"/>
    <w:rsid w:val="005B5205"/>
    <w:rsid w:val="005B5519"/>
    <w:rsid w:val="005B57A2"/>
    <w:rsid w:val="005B5BD6"/>
    <w:rsid w:val="005B5CAE"/>
    <w:rsid w:val="005B62C0"/>
    <w:rsid w:val="005B656B"/>
    <w:rsid w:val="005B6694"/>
    <w:rsid w:val="005B754C"/>
    <w:rsid w:val="005B79F2"/>
    <w:rsid w:val="005B7D8B"/>
    <w:rsid w:val="005C034E"/>
    <w:rsid w:val="005C03A7"/>
    <w:rsid w:val="005C14E3"/>
    <w:rsid w:val="005C367E"/>
    <w:rsid w:val="005C39C3"/>
    <w:rsid w:val="005C3B24"/>
    <w:rsid w:val="005C3B9B"/>
    <w:rsid w:val="005C3CED"/>
    <w:rsid w:val="005C3EA8"/>
    <w:rsid w:val="005C4678"/>
    <w:rsid w:val="005C4906"/>
    <w:rsid w:val="005C4C7B"/>
    <w:rsid w:val="005C5B9E"/>
    <w:rsid w:val="005C5EDF"/>
    <w:rsid w:val="005C609F"/>
    <w:rsid w:val="005C633E"/>
    <w:rsid w:val="005C63AC"/>
    <w:rsid w:val="005C64C0"/>
    <w:rsid w:val="005C6652"/>
    <w:rsid w:val="005C6B60"/>
    <w:rsid w:val="005C728C"/>
    <w:rsid w:val="005C7E20"/>
    <w:rsid w:val="005D03D4"/>
    <w:rsid w:val="005D068C"/>
    <w:rsid w:val="005D09A5"/>
    <w:rsid w:val="005D0D04"/>
    <w:rsid w:val="005D1634"/>
    <w:rsid w:val="005D1864"/>
    <w:rsid w:val="005D1CA2"/>
    <w:rsid w:val="005D1E49"/>
    <w:rsid w:val="005D2467"/>
    <w:rsid w:val="005D24DD"/>
    <w:rsid w:val="005D29F6"/>
    <w:rsid w:val="005D2BA3"/>
    <w:rsid w:val="005D2C53"/>
    <w:rsid w:val="005D33A2"/>
    <w:rsid w:val="005D3622"/>
    <w:rsid w:val="005D37BA"/>
    <w:rsid w:val="005D3959"/>
    <w:rsid w:val="005D41F3"/>
    <w:rsid w:val="005D420F"/>
    <w:rsid w:val="005D4220"/>
    <w:rsid w:val="005D4B05"/>
    <w:rsid w:val="005D4C23"/>
    <w:rsid w:val="005D5338"/>
    <w:rsid w:val="005D5626"/>
    <w:rsid w:val="005D5921"/>
    <w:rsid w:val="005D60AD"/>
    <w:rsid w:val="005D623B"/>
    <w:rsid w:val="005D6477"/>
    <w:rsid w:val="005D6729"/>
    <w:rsid w:val="005D6737"/>
    <w:rsid w:val="005D67BE"/>
    <w:rsid w:val="005D6F67"/>
    <w:rsid w:val="005D6FD4"/>
    <w:rsid w:val="005D77BB"/>
    <w:rsid w:val="005D7B1F"/>
    <w:rsid w:val="005D7D96"/>
    <w:rsid w:val="005E0790"/>
    <w:rsid w:val="005E0E1A"/>
    <w:rsid w:val="005E16A6"/>
    <w:rsid w:val="005E16C6"/>
    <w:rsid w:val="005E18D2"/>
    <w:rsid w:val="005E1E63"/>
    <w:rsid w:val="005E2630"/>
    <w:rsid w:val="005E27DC"/>
    <w:rsid w:val="005E2EB3"/>
    <w:rsid w:val="005E308D"/>
    <w:rsid w:val="005E3102"/>
    <w:rsid w:val="005E3567"/>
    <w:rsid w:val="005E36E7"/>
    <w:rsid w:val="005E37E0"/>
    <w:rsid w:val="005E394D"/>
    <w:rsid w:val="005E3E1F"/>
    <w:rsid w:val="005E4403"/>
    <w:rsid w:val="005E44B3"/>
    <w:rsid w:val="005E56E7"/>
    <w:rsid w:val="005E5B36"/>
    <w:rsid w:val="005E5BEF"/>
    <w:rsid w:val="005E5F03"/>
    <w:rsid w:val="005E67CD"/>
    <w:rsid w:val="005E6965"/>
    <w:rsid w:val="005E69DB"/>
    <w:rsid w:val="005E6A90"/>
    <w:rsid w:val="005E6C6F"/>
    <w:rsid w:val="005E6E9C"/>
    <w:rsid w:val="005E6EAB"/>
    <w:rsid w:val="005E71A6"/>
    <w:rsid w:val="005E748F"/>
    <w:rsid w:val="005E75F8"/>
    <w:rsid w:val="005E77B6"/>
    <w:rsid w:val="005E787E"/>
    <w:rsid w:val="005E7BBF"/>
    <w:rsid w:val="005F05C2"/>
    <w:rsid w:val="005F1551"/>
    <w:rsid w:val="005F1949"/>
    <w:rsid w:val="005F19DD"/>
    <w:rsid w:val="005F1AA5"/>
    <w:rsid w:val="005F236B"/>
    <w:rsid w:val="005F25BD"/>
    <w:rsid w:val="005F28B1"/>
    <w:rsid w:val="005F29DC"/>
    <w:rsid w:val="005F3CD7"/>
    <w:rsid w:val="005F3DAC"/>
    <w:rsid w:val="005F3FCF"/>
    <w:rsid w:val="005F4386"/>
    <w:rsid w:val="005F43D5"/>
    <w:rsid w:val="005F4E9C"/>
    <w:rsid w:val="005F4F05"/>
    <w:rsid w:val="005F5351"/>
    <w:rsid w:val="005F561B"/>
    <w:rsid w:val="005F56EF"/>
    <w:rsid w:val="005F5864"/>
    <w:rsid w:val="005F58BD"/>
    <w:rsid w:val="005F59AE"/>
    <w:rsid w:val="005F5B99"/>
    <w:rsid w:val="005F688C"/>
    <w:rsid w:val="005F69F9"/>
    <w:rsid w:val="005F6ACF"/>
    <w:rsid w:val="005F7070"/>
    <w:rsid w:val="005F72B0"/>
    <w:rsid w:val="005F74EC"/>
    <w:rsid w:val="005F76DF"/>
    <w:rsid w:val="005F7B8B"/>
    <w:rsid w:val="005F7D83"/>
    <w:rsid w:val="005F7DB1"/>
    <w:rsid w:val="00600205"/>
    <w:rsid w:val="006008E6"/>
    <w:rsid w:val="00600D58"/>
    <w:rsid w:val="006011AD"/>
    <w:rsid w:val="006015F8"/>
    <w:rsid w:val="006022D1"/>
    <w:rsid w:val="00602469"/>
    <w:rsid w:val="00602759"/>
    <w:rsid w:val="006029F3"/>
    <w:rsid w:val="00603012"/>
    <w:rsid w:val="0060425A"/>
    <w:rsid w:val="00604729"/>
    <w:rsid w:val="00604946"/>
    <w:rsid w:val="00604A8E"/>
    <w:rsid w:val="006053D5"/>
    <w:rsid w:val="00605B4F"/>
    <w:rsid w:val="00605BC4"/>
    <w:rsid w:val="00605CA4"/>
    <w:rsid w:val="00606098"/>
    <w:rsid w:val="006063FC"/>
    <w:rsid w:val="00606D89"/>
    <w:rsid w:val="006072C0"/>
    <w:rsid w:val="006075EF"/>
    <w:rsid w:val="006079D6"/>
    <w:rsid w:val="0061059B"/>
    <w:rsid w:val="006107A2"/>
    <w:rsid w:val="00610AE2"/>
    <w:rsid w:val="00610D8F"/>
    <w:rsid w:val="0061145D"/>
    <w:rsid w:val="00611557"/>
    <w:rsid w:val="0061161B"/>
    <w:rsid w:val="00612069"/>
    <w:rsid w:val="00612397"/>
    <w:rsid w:val="00612453"/>
    <w:rsid w:val="00612472"/>
    <w:rsid w:val="006137B1"/>
    <w:rsid w:val="0061399C"/>
    <w:rsid w:val="006139B1"/>
    <w:rsid w:val="00613B55"/>
    <w:rsid w:val="00613C13"/>
    <w:rsid w:val="00614CFF"/>
    <w:rsid w:val="00614F99"/>
    <w:rsid w:val="006159FB"/>
    <w:rsid w:val="00615A9E"/>
    <w:rsid w:val="00615BCC"/>
    <w:rsid w:val="00616E7B"/>
    <w:rsid w:val="00617316"/>
    <w:rsid w:val="0061739A"/>
    <w:rsid w:val="006176BE"/>
    <w:rsid w:val="00617CE8"/>
    <w:rsid w:val="00617D6D"/>
    <w:rsid w:val="006207F2"/>
    <w:rsid w:val="00620A65"/>
    <w:rsid w:val="00620FF1"/>
    <w:rsid w:val="0062102D"/>
    <w:rsid w:val="00621878"/>
    <w:rsid w:val="00621DEF"/>
    <w:rsid w:val="0062201C"/>
    <w:rsid w:val="0062327E"/>
    <w:rsid w:val="00623446"/>
    <w:rsid w:val="00623481"/>
    <w:rsid w:val="00624415"/>
    <w:rsid w:val="0062456E"/>
    <w:rsid w:val="006247C4"/>
    <w:rsid w:val="00625050"/>
    <w:rsid w:val="0062526B"/>
    <w:rsid w:val="006253FD"/>
    <w:rsid w:val="006263AE"/>
    <w:rsid w:val="00626AB4"/>
    <w:rsid w:val="006277F1"/>
    <w:rsid w:val="00627827"/>
    <w:rsid w:val="00627C6E"/>
    <w:rsid w:val="00627EBB"/>
    <w:rsid w:val="00630270"/>
    <w:rsid w:val="00630401"/>
    <w:rsid w:val="006308D3"/>
    <w:rsid w:val="0063118D"/>
    <w:rsid w:val="006312B7"/>
    <w:rsid w:val="00631C2B"/>
    <w:rsid w:val="0063216E"/>
    <w:rsid w:val="0063220A"/>
    <w:rsid w:val="006327DC"/>
    <w:rsid w:val="0063389E"/>
    <w:rsid w:val="00633912"/>
    <w:rsid w:val="00633A63"/>
    <w:rsid w:val="00633B03"/>
    <w:rsid w:val="006344A4"/>
    <w:rsid w:val="00634C8A"/>
    <w:rsid w:val="006350B7"/>
    <w:rsid w:val="006363A0"/>
    <w:rsid w:val="00636700"/>
    <w:rsid w:val="00636B31"/>
    <w:rsid w:val="00636BA8"/>
    <w:rsid w:val="00636E8F"/>
    <w:rsid w:val="00636EBA"/>
    <w:rsid w:val="00636FD9"/>
    <w:rsid w:val="00637297"/>
    <w:rsid w:val="00637A21"/>
    <w:rsid w:val="00637A50"/>
    <w:rsid w:val="00637CBA"/>
    <w:rsid w:val="00640197"/>
    <w:rsid w:val="006401EC"/>
    <w:rsid w:val="00640E39"/>
    <w:rsid w:val="006414F9"/>
    <w:rsid w:val="0064182A"/>
    <w:rsid w:val="006419F7"/>
    <w:rsid w:val="006420B7"/>
    <w:rsid w:val="006422D1"/>
    <w:rsid w:val="00642511"/>
    <w:rsid w:val="006434A1"/>
    <w:rsid w:val="0064350A"/>
    <w:rsid w:val="00643976"/>
    <w:rsid w:val="00644454"/>
    <w:rsid w:val="00644474"/>
    <w:rsid w:val="0064453D"/>
    <w:rsid w:val="006445CD"/>
    <w:rsid w:val="0064667C"/>
    <w:rsid w:val="00646A52"/>
    <w:rsid w:val="00646AE9"/>
    <w:rsid w:val="0065051A"/>
    <w:rsid w:val="00650AAF"/>
    <w:rsid w:val="0065122C"/>
    <w:rsid w:val="00651339"/>
    <w:rsid w:val="0065136D"/>
    <w:rsid w:val="00651502"/>
    <w:rsid w:val="00651900"/>
    <w:rsid w:val="00651B36"/>
    <w:rsid w:val="00651CAE"/>
    <w:rsid w:val="006520D6"/>
    <w:rsid w:val="006523DB"/>
    <w:rsid w:val="00652420"/>
    <w:rsid w:val="00653050"/>
    <w:rsid w:val="0065324A"/>
    <w:rsid w:val="00653459"/>
    <w:rsid w:val="006539B2"/>
    <w:rsid w:val="00653EE4"/>
    <w:rsid w:val="00654294"/>
    <w:rsid w:val="006546F1"/>
    <w:rsid w:val="006547D6"/>
    <w:rsid w:val="00654999"/>
    <w:rsid w:val="006551A0"/>
    <w:rsid w:val="006555F7"/>
    <w:rsid w:val="00655C65"/>
    <w:rsid w:val="00655E72"/>
    <w:rsid w:val="006565EA"/>
    <w:rsid w:val="0065702B"/>
    <w:rsid w:val="006572B6"/>
    <w:rsid w:val="006574A1"/>
    <w:rsid w:val="006574F9"/>
    <w:rsid w:val="00660846"/>
    <w:rsid w:val="006608DE"/>
    <w:rsid w:val="00660CA7"/>
    <w:rsid w:val="006612A4"/>
    <w:rsid w:val="00661563"/>
    <w:rsid w:val="0066188F"/>
    <w:rsid w:val="00661A80"/>
    <w:rsid w:val="006626B3"/>
    <w:rsid w:val="00662959"/>
    <w:rsid w:val="00662EA3"/>
    <w:rsid w:val="006636F4"/>
    <w:rsid w:val="00663AE4"/>
    <w:rsid w:val="006643F7"/>
    <w:rsid w:val="00664909"/>
    <w:rsid w:val="00665002"/>
    <w:rsid w:val="0066503B"/>
    <w:rsid w:val="00665148"/>
    <w:rsid w:val="00665305"/>
    <w:rsid w:val="006657A4"/>
    <w:rsid w:val="00666032"/>
    <w:rsid w:val="006663F9"/>
    <w:rsid w:val="006664FD"/>
    <w:rsid w:val="00666EB1"/>
    <w:rsid w:val="00666F46"/>
    <w:rsid w:val="006672AA"/>
    <w:rsid w:val="006673F7"/>
    <w:rsid w:val="0067061C"/>
    <w:rsid w:val="00670B0B"/>
    <w:rsid w:val="00670BAD"/>
    <w:rsid w:val="006717FF"/>
    <w:rsid w:val="00672075"/>
    <w:rsid w:val="00672249"/>
    <w:rsid w:val="00672D7C"/>
    <w:rsid w:val="006731FE"/>
    <w:rsid w:val="00673218"/>
    <w:rsid w:val="00673408"/>
    <w:rsid w:val="0067340E"/>
    <w:rsid w:val="00673940"/>
    <w:rsid w:val="00673CBB"/>
    <w:rsid w:val="00674F04"/>
    <w:rsid w:val="006751B0"/>
    <w:rsid w:val="00675682"/>
    <w:rsid w:val="006758F7"/>
    <w:rsid w:val="00675A47"/>
    <w:rsid w:val="00675C50"/>
    <w:rsid w:val="00675C6A"/>
    <w:rsid w:val="0067600E"/>
    <w:rsid w:val="006760FC"/>
    <w:rsid w:val="0067678A"/>
    <w:rsid w:val="0067713C"/>
    <w:rsid w:val="0067777C"/>
    <w:rsid w:val="00677FE0"/>
    <w:rsid w:val="006810DE"/>
    <w:rsid w:val="0068135E"/>
    <w:rsid w:val="006818D2"/>
    <w:rsid w:val="0068199D"/>
    <w:rsid w:val="00681AEC"/>
    <w:rsid w:val="00681FC3"/>
    <w:rsid w:val="006826F7"/>
    <w:rsid w:val="00682E1B"/>
    <w:rsid w:val="00682F2B"/>
    <w:rsid w:val="006831B7"/>
    <w:rsid w:val="00683223"/>
    <w:rsid w:val="0068327E"/>
    <w:rsid w:val="006836E6"/>
    <w:rsid w:val="00683814"/>
    <w:rsid w:val="006849BC"/>
    <w:rsid w:val="00684E02"/>
    <w:rsid w:val="00684F05"/>
    <w:rsid w:val="00685139"/>
    <w:rsid w:val="006853C9"/>
    <w:rsid w:val="006855D2"/>
    <w:rsid w:val="006856B0"/>
    <w:rsid w:val="0068580D"/>
    <w:rsid w:val="00685E0D"/>
    <w:rsid w:val="00686B03"/>
    <w:rsid w:val="00686B0F"/>
    <w:rsid w:val="006876B0"/>
    <w:rsid w:val="00687DBD"/>
    <w:rsid w:val="00687E2E"/>
    <w:rsid w:val="006904EB"/>
    <w:rsid w:val="00690701"/>
    <w:rsid w:val="006919B2"/>
    <w:rsid w:val="00692088"/>
    <w:rsid w:val="00692F4F"/>
    <w:rsid w:val="006932F2"/>
    <w:rsid w:val="00693411"/>
    <w:rsid w:val="0069350B"/>
    <w:rsid w:val="006939A3"/>
    <w:rsid w:val="006939BB"/>
    <w:rsid w:val="00693EF2"/>
    <w:rsid w:val="00694044"/>
    <w:rsid w:val="006940B9"/>
    <w:rsid w:val="006944AC"/>
    <w:rsid w:val="00694C0F"/>
    <w:rsid w:val="00694D88"/>
    <w:rsid w:val="00694DDD"/>
    <w:rsid w:val="00695445"/>
    <w:rsid w:val="006963CA"/>
    <w:rsid w:val="00696C4D"/>
    <w:rsid w:val="00697288"/>
    <w:rsid w:val="0069792C"/>
    <w:rsid w:val="00697F79"/>
    <w:rsid w:val="00697F9A"/>
    <w:rsid w:val="006A08E2"/>
    <w:rsid w:val="006A0A24"/>
    <w:rsid w:val="006A0A2C"/>
    <w:rsid w:val="006A0E2B"/>
    <w:rsid w:val="006A133A"/>
    <w:rsid w:val="006A160E"/>
    <w:rsid w:val="006A1712"/>
    <w:rsid w:val="006A1F02"/>
    <w:rsid w:val="006A1F67"/>
    <w:rsid w:val="006A2392"/>
    <w:rsid w:val="006A2847"/>
    <w:rsid w:val="006A325E"/>
    <w:rsid w:val="006A36CF"/>
    <w:rsid w:val="006A398E"/>
    <w:rsid w:val="006A39B3"/>
    <w:rsid w:val="006A465D"/>
    <w:rsid w:val="006A4715"/>
    <w:rsid w:val="006A4943"/>
    <w:rsid w:val="006A5065"/>
    <w:rsid w:val="006A523A"/>
    <w:rsid w:val="006A5612"/>
    <w:rsid w:val="006A5D8C"/>
    <w:rsid w:val="006A65AB"/>
    <w:rsid w:val="006A68E4"/>
    <w:rsid w:val="006A6A20"/>
    <w:rsid w:val="006A721D"/>
    <w:rsid w:val="006A7713"/>
    <w:rsid w:val="006B0103"/>
    <w:rsid w:val="006B045A"/>
    <w:rsid w:val="006B059C"/>
    <w:rsid w:val="006B06C7"/>
    <w:rsid w:val="006B084B"/>
    <w:rsid w:val="006B0B30"/>
    <w:rsid w:val="006B0D2F"/>
    <w:rsid w:val="006B10DC"/>
    <w:rsid w:val="006B13BB"/>
    <w:rsid w:val="006B1717"/>
    <w:rsid w:val="006B19B4"/>
    <w:rsid w:val="006B2542"/>
    <w:rsid w:val="006B257A"/>
    <w:rsid w:val="006B33E3"/>
    <w:rsid w:val="006B34A8"/>
    <w:rsid w:val="006B3C3D"/>
    <w:rsid w:val="006B437E"/>
    <w:rsid w:val="006B4396"/>
    <w:rsid w:val="006B4BB5"/>
    <w:rsid w:val="006B4D46"/>
    <w:rsid w:val="006B4F6C"/>
    <w:rsid w:val="006B501F"/>
    <w:rsid w:val="006B5022"/>
    <w:rsid w:val="006B5322"/>
    <w:rsid w:val="006B61C4"/>
    <w:rsid w:val="006B631D"/>
    <w:rsid w:val="006B663C"/>
    <w:rsid w:val="006B70D4"/>
    <w:rsid w:val="006B75CB"/>
    <w:rsid w:val="006B75E8"/>
    <w:rsid w:val="006C0779"/>
    <w:rsid w:val="006C09FA"/>
    <w:rsid w:val="006C1285"/>
    <w:rsid w:val="006C149C"/>
    <w:rsid w:val="006C18C8"/>
    <w:rsid w:val="006C1A90"/>
    <w:rsid w:val="006C1EA3"/>
    <w:rsid w:val="006C2954"/>
    <w:rsid w:val="006C3309"/>
    <w:rsid w:val="006C34A0"/>
    <w:rsid w:val="006C3FD4"/>
    <w:rsid w:val="006C40B6"/>
    <w:rsid w:val="006C47B6"/>
    <w:rsid w:val="006C50E6"/>
    <w:rsid w:val="006C51AE"/>
    <w:rsid w:val="006C5884"/>
    <w:rsid w:val="006C7442"/>
    <w:rsid w:val="006C7A75"/>
    <w:rsid w:val="006C7D17"/>
    <w:rsid w:val="006C7EF0"/>
    <w:rsid w:val="006D032F"/>
    <w:rsid w:val="006D03B4"/>
    <w:rsid w:val="006D1042"/>
    <w:rsid w:val="006D1A3B"/>
    <w:rsid w:val="006D1AB3"/>
    <w:rsid w:val="006D1CB3"/>
    <w:rsid w:val="006D1EF7"/>
    <w:rsid w:val="006D1FDB"/>
    <w:rsid w:val="006D2C26"/>
    <w:rsid w:val="006D2F12"/>
    <w:rsid w:val="006D3287"/>
    <w:rsid w:val="006D38FE"/>
    <w:rsid w:val="006D400D"/>
    <w:rsid w:val="006D4371"/>
    <w:rsid w:val="006D4619"/>
    <w:rsid w:val="006D46C6"/>
    <w:rsid w:val="006D491F"/>
    <w:rsid w:val="006D4BEA"/>
    <w:rsid w:val="006D5369"/>
    <w:rsid w:val="006D55D2"/>
    <w:rsid w:val="006D562D"/>
    <w:rsid w:val="006D57EC"/>
    <w:rsid w:val="006D5C93"/>
    <w:rsid w:val="006D5E8F"/>
    <w:rsid w:val="006D616A"/>
    <w:rsid w:val="006D6199"/>
    <w:rsid w:val="006D66C3"/>
    <w:rsid w:val="006D66C4"/>
    <w:rsid w:val="006D7B5B"/>
    <w:rsid w:val="006E1121"/>
    <w:rsid w:val="006E13B6"/>
    <w:rsid w:val="006E1913"/>
    <w:rsid w:val="006E1A18"/>
    <w:rsid w:val="006E1D0A"/>
    <w:rsid w:val="006E1F07"/>
    <w:rsid w:val="006E208A"/>
    <w:rsid w:val="006E2090"/>
    <w:rsid w:val="006E224B"/>
    <w:rsid w:val="006E265D"/>
    <w:rsid w:val="006E2681"/>
    <w:rsid w:val="006E2B00"/>
    <w:rsid w:val="006E2E1D"/>
    <w:rsid w:val="006E3AE8"/>
    <w:rsid w:val="006E3CA2"/>
    <w:rsid w:val="006E4124"/>
    <w:rsid w:val="006E4BB9"/>
    <w:rsid w:val="006E4C1F"/>
    <w:rsid w:val="006E4E26"/>
    <w:rsid w:val="006E5552"/>
    <w:rsid w:val="006E5E7A"/>
    <w:rsid w:val="006E5FCD"/>
    <w:rsid w:val="006E667B"/>
    <w:rsid w:val="006E6C9D"/>
    <w:rsid w:val="006E6FBF"/>
    <w:rsid w:val="006E742C"/>
    <w:rsid w:val="006E7955"/>
    <w:rsid w:val="006E7FE3"/>
    <w:rsid w:val="006F04FA"/>
    <w:rsid w:val="006F06EF"/>
    <w:rsid w:val="006F0ACE"/>
    <w:rsid w:val="006F1364"/>
    <w:rsid w:val="006F1B78"/>
    <w:rsid w:val="006F1BA9"/>
    <w:rsid w:val="006F22C5"/>
    <w:rsid w:val="006F25D2"/>
    <w:rsid w:val="006F2815"/>
    <w:rsid w:val="006F2F26"/>
    <w:rsid w:val="006F3117"/>
    <w:rsid w:val="006F3174"/>
    <w:rsid w:val="006F348A"/>
    <w:rsid w:val="006F388D"/>
    <w:rsid w:val="006F39F8"/>
    <w:rsid w:val="006F42E3"/>
    <w:rsid w:val="006F446B"/>
    <w:rsid w:val="006F518C"/>
    <w:rsid w:val="006F5737"/>
    <w:rsid w:val="006F6225"/>
    <w:rsid w:val="006F6BE6"/>
    <w:rsid w:val="006F6FD4"/>
    <w:rsid w:val="006F781A"/>
    <w:rsid w:val="006F7873"/>
    <w:rsid w:val="006F7DD0"/>
    <w:rsid w:val="007000D1"/>
    <w:rsid w:val="00700178"/>
    <w:rsid w:val="007003A5"/>
    <w:rsid w:val="007006C5"/>
    <w:rsid w:val="00700931"/>
    <w:rsid w:val="0070160C"/>
    <w:rsid w:val="0070164B"/>
    <w:rsid w:val="00701B2C"/>
    <w:rsid w:val="00701B89"/>
    <w:rsid w:val="00702214"/>
    <w:rsid w:val="007024C7"/>
    <w:rsid w:val="0070296D"/>
    <w:rsid w:val="007030BC"/>
    <w:rsid w:val="00703127"/>
    <w:rsid w:val="00703354"/>
    <w:rsid w:val="007035D2"/>
    <w:rsid w:val="00703696"/>
    <w:rsid w:val="00703B1A"/>
    <w:rsid w:val="00703C89"/>
    <w:rsid w:val="00703FB5"/>
    <w:rsid w:val="007044F8"/>
    <w:rsid w:val="00704B47"/>
    <w:rsid w:val="00704D83"/>
    <w:rsid w:val="007054CB"/>
    <w:rsid w:val="007055DB"/>
    <w:rsid w:val="00706192"/>
    <w:rsid w:val="007064CA"/>
    <w:rsid w:val="0070672A"/>
    <w:rsid w:val="0070698D"/>
    <w:rsid w:val="007078B1"/>
    <w:rsid w:val="00707CDF"/>
    <w:rsid w:val="00707DEB"/>
    <w:rsid w:val="0071047D"/>
    <w:rsid w:val="007109A7"/>
    <w:rsid w:val="00710E33"/>
    <w:rsid w:val="0071117D"/>
    <w:rsid w:val="007127E9"/>
    <w:rsid w:val="00713A68"/>
    <w:rsid w:val="00713D65"/>
    <w:rsid w:val="007146EF"/>
    <w:rsid w:val="0071528A"/>
    <w:rsid w:val="007152BF"/>
    <w:rsid w:val="00715AF5"/>
    <w:rsid w:val="00716003"/>
    <w:rsid w:val="007160BE"/>
    <w:rsid w:val="007160C5"/>
    <w:rsid w:val="00716BA0"/>
    <w:rsid w:val="00717FE9"/>
    <w:rsid w:val="00720129"/>
    <w:rsid w:val="0072044B"/>
    <w:rsid w:val="0072086C"/>
    <w:rsid w:val="007211CF"/>
    <w:rsid w:val="00721969"/>
    <w:rsid w:val="00721DFE"/>
    <w:rsid w:val="00722121"/>
    <w:rsid w:val="00722A67"/>
    <w:rsid w:val="0072308F"/>
    <w:rsid w:val="007235FC"/>
    <w:rsid w:val="00723F4C"/>
    <w:rsid w:val="0072412C"/>
    <w:rsid w:val="007246F2"/>
    <w:rsid w:val="00724C33"/>
    <w:rsid w:val="00725E65"/>
    <w:rsid w:val="00725E70"/>
    <w:rsid w:val="00725EDC"/>
    <w:rsid w:val="007265FB"/>
    <w:rsid w:val="0072672D"/>
    <w:rsid w:val="0072676D"/>
    <w:rsid w:val="0072688D"/>
    <w:rsid w:val="0072691F"/>
    <w:rsid w:val="00726C5B"/>
    <w:rsid w:val="00727096"/>
    <w:rsid w:val="00727FE9"/>
    <w:rsid w:val="007301CB"/>
    <w:rsid w:val="007302B2"/>
    <w:rsid w:val="0073068D"/>
    <w:rsid w:val="007308E9"/>
    <w:rsid w:val="00730A44"/>
    <w:rsid w:val="00730BC8"/>
    <w:rsid w:val="00730FCD"/>
    <w:rsid w:val="00731006"/>
    <w:rsid w:val="007317A7"/>
    <w:rsid w:val="007317FE"/>
    <w:rsid w:val="00731B3C"/>
    <w:rsid w:val="007321B9"/>
    <w:rsid w:val="0073249C"/>
    <w:rsid w:val="00732AD5"/>
    <w:rsid w:val="00732BEA"/>
    <w:rsid w:val="007333E4"/>
    <w:rsid w:val="0073378B"/>
    <w:rsid w:val="00733B9A"/>
    <w:rsid w:val="007342BE"/>
    <w:rsid w:val="00734D12"/>
    <w:rsid w:val="0073577F"/>
    <w:rsid w:val="007359B8"/>
    <w:rsid w:val="007365AB"/>
    <w:rsid w:val="00736A33"/>
    <w:rsid w:val="00737384"/>
    <w:rsid w:val="0073742D"/>
    <w:rsid w:val="0073791C"/>
    <w:rsid w:val="00737BC0"/>
    <w:rsid w:val="00737C8F"/>
    <w:rsid w:val="00740B26"/>
    <w:rsid w:val="0074190C"/>
    <w:rsid w:val="007428B6"/>
    <w:rsid w:val="00742E8C"/>
    <w:rsid w:val="00743169"/>
    <w:rsid w:val="00743444"/>
    <w:rsid w:val="00743D95"/>
    <w:rsid w:val="00744B29"/>
    <w:rsid w:val="0074524A"/>
    <w:rsid w:val="00745859"/>
    <w:rsid w:val="00745A57"/>
    <w:rsid w:val="00745A7F"/>
    <w:rsid w:val="00745B51"/>
    <w:rsid w:val="00746258"/>
    <w:rsid w:val="0074657E"/>
    <w:rsid w:val="00746895"/>
    <w:rsid w:val="00746DDA"/>
    <w:rsid w:val="0074788C"/>
    <w:rsid w:val="00747DC2"/>
    <w:rsid w:val="00747EEA"/>
    <w:rsid w:val="00747F33"/>
    <w:rsid w:val="007511D7"/>
    <w:rsid w:val="00751A4C"/>
    <w:rsid w:val="00751F96"/>
    <w:rsid w:val="0075272D"/>
    <w:rsid w:val="00752A12"/>
    <w:rsid w:val="00752CFE"/>
    <w:rsid w:val="00752E30"/>
    <w:rsid w:val="00753258"/>
    <w:rsid w:val="00753277"/>
    <w:rsid w:val="00753ADD"/>
    <w:rsid w:val="00753AF4"/>
    <w:rsid w:val="00753AF8"/>
    <w:rsid w:val="00753B70"/>
    <w:rsid w:val="00754514"/>
    <w:rsid w:val="007545E2"/>
    <w:rsid w:val="00754801"/>
    <w:rsid w:val="00754888"/>
    <w:rsid w:val="00754D4A"/>
    <w:rsid w:val="0075543C"/>
    <w:rsid w:val="007559F5"/>
    <w:rsid w:val="00755F8D"/>
    <w:rsid w:val="0075609A"/>
    <w:rsid w:val="00756317"/>
    <w:rsid w:val="007564E1"/>
    <w:rsid w:val="00757AB7"/>
    <w:rsid w:val="00757EB7"/>
    <w:rsid w:val="00760224"/>
    <w:rsid w:val="00760469"/>
    <w:rsid w:val="007608D3"/>
    <w:rsid w:val="00761290"/>
    <w:rsid w:val="00761580"/>
    <w:rsid w:val="0076161B"/>
    <w:rsid w:val="007616CD"/>
    <w:rsid w:val="00761719"/>
    <w:rsid w:val="00761A5A"/>
    <w:rsid w:val="00761CEF"/>
    <w:rsid w:val="00761ED5"/>
    <w:rsid w:val="0076227F"/>
    <w:rsid w:val="00762AFA"/>
    <w:rsid w:val="00762D3D"/>
    <w:rsid w:val="00762FD6"/>
    <w:rsid w:val="007637F3"/>
    <w:rsid w:val="007639AD"/>
    <w:rsid w:val="00763BAA"/>
    <w:rsid w:val="00763C69"/>
    <w:rsid w:val="00763D1D"/>
    <w:rsid w:val="007642A3"/>
    <w:rsid w:val="00764426"/>
    <w:rsid w:val="00764B94"/>
    <w:rsid w:val="00764C7C"/>
    <w:rsid w:val="00765911"/>
    <w:rsid w:val="00765A68"/>
    <w:rsid w:val="00766598"/>
    <w:rsid w:val="00766828"/>
    <w:rsid w:val="00766937"/>
    <w:rsid w:val="0076711C"/>
    <w:rsid w:val="007673F0"/>
    <w:rsid w:val="007674E0"/>
    <w:rsid w:val="00767A1A"/>
    <w:rsid w:val="007700DD"/>
    <w:rsid w:val="00770F6A"/>
    <w:rsid w:val="007715DB"/>
    <w:rsid w:val="00771760"/>
    <w:rsid w:val="0077190E"/>
    <w:rsid w:val="00771E9E"/>
    <w:rsid w:val="0077265A"/>
    <w:rsid w:val="00772C1B"/>
    <w:rsid w:val="00772D38"/>
    <w:rsid w:val="00772E28"/>
    <w:rsid w:val="0077320C"/>
    <w:rsid w:val="00773445"/>
    <w:rsid w:val="00773A90"/>
    <w:rsid w:val="00773E8F"/>
    <w:rsid w:val="00773F84"/>
    <w:rsid w:val="007746EC"/>
    <w:rsid w:val="0077510C"/>
    <w:rsid w:val="007754D1"/>
    <w:rsid w:val="00775975"/>
    <w:rsid w:val="007759CD"/>
    <w:rsid w:val="00775D7E"/>
    <w:rsid w:val="007767A1"/>
    <w:rsid w:val="00776A6C"/>
    <w:rsid w:val="00776D63"/>
    <w:rsid w:val="0077725A"/>
    <w:rsid w:val="0077755C"/>
    <w:rsid w:val="00777C72"/>
    <w:rsid w:val="007805A8"/>
    <w:rsid w:val="00780943"/>
    <w:rsid w:val="00780C45"/>
    <w:rsid w:val="00780EA6"/>
    <w:rsid w:val="007810A9"/>
    <w:rsid w:val="00781258"/>
    <w:rsid w:val="0078152C"/>
    <w:rsid w:val="00782435"/>
    <w:rsid w:val="00782C6D"/>
    <w:rsid w:val="00782F33"/>
    <w:rsid w:val="007830B2"/>
    <w:rsid w:val="00783767"/>
    <w:rsid w:val="00783840"/>
    <w:rsid w:val="00783AA1"/>
    <w:rsid w:val="00784174"/>
    <w:rsid w:val="00784361"/>
    <w:rsid w:val="007844ED"/>
    <w:rsid w:val="007846EB"/>
    <w:rsid w:val="0078483F"/>
    <w:rsid w:val="0078545F"/>
    <w:rsid w:val="00785670"/>
    <w:rsid w:val="0078578A"/>
    <w:rsid w:val="007859AA"/>
    <w:rsid w:val="00785C1F"/>
    <w:rsid w:val="00787541"/>
    <w:rsid w:val="00787E45"/>
    <w:rsid w:val="007904E6"/>
    <w:rsid w:val="007906B9"/>
    <w:rsid w:val="00790CBD"/>
    <w:rsid w:val="00790F9D"/>
    <w:rsid w:val="0079105C"/>
    <w:rsid w:val="00791B09"/>
    <w:rsid w:val="007922D2"/>
    <w:rsid w:val="007923E6"/>
    <w:rsid w:val="007928B6"/>
    <w:rsid w:val="00792E29"/>
    <w:rsid w:val="0079310D"/>
    <w:rsid w:val="007931CA"/>
    <w:rsid w:val="00793BEA"/>
    <w:rsid w:val="00793CA7"/>
    <w:rsid w:val="007955CF"/>
    <w:rsid w:val="00796296"/>
    <w:rsid w:val="0079664E"/>
    <w:rsid w:val="00797A7C"/>
    <w:rsid w:val="007A0510"/>
    <w:rsid w:val="007A0AFA"/>
    <w:rsid w:val="007A12D9"/>
    <w:rsid w:val="007A1C9A"/>
    <w:rsid w:val="007A1DB8"/>
    <w:rsid w:val="007A2618"/>
    <w:rsid w:val="007A2702"/>
    <w:rsid w:val="007A2BEE"/>
    <w:rsid w:val="007A43E2"/>
    <w:rsid w:val="007A63DF"/>
    <w:rsid w:val="007A640B"/>
    <w:rsid w:val="007A6861"/>
    <w:rsid w:val="007A6CAE"/>
    <w:rsid w:val="007A7803"/>
    <w:rsid w:val="007A7A86"/>
    <w:rsid w:val="007A7DC9"/>
    <w:rsid w:val="007A7E33"/>
    <w:rsid w:val="007AD215"/>
    <w:rsid w:val="007B03A4"/>
    <w:rsid w:val="007B0571"/>
    <w:rsid w:val="007B0A7B"/>
    <w:rsid w:val="007B0FD4"/>
    <w:rsid w:val="007B1223"/>
    <w:rsid w:val="007B145C"/>
    <w:rsid w:val="007B17AC"/>
    <w:rsid w:val="007B1B13"/>
    <w:rsid w:val="007B1FB9"/>
    <w:rsid w:val="007B26BE"/>
    <w:rsid w:val="007B27B9"/>
    <w:rsid w:val="007B2825"/>
    <w:rsid w:val="007B2A30"/>
    <w:rsid w:val="007B2C43"/>
    <w:rsid w:val="007B2DB7"/>
    <w:rsid w:val="007B2FEB"/>
    <w:rsid w:val="007B3394"/>
    <w:rsid w:val="007B3634"/>
    <w:rsid w:val="007B37CC"/>
    <w:rsid w:val="007B386D"/>
    <w:rsid w:val="007B39C5"/>
    <w:rsid w:val="007B41DA"/>
    <w:rsid w:val="007B452D"/>
    <w:rsid w:val="007B49B3"/>
    <w:rsid w:val="007B4B01"/>
    <w:rsid w:val="007B590D"/>
    <w:rsid w:val="007B64D6"/>
    <w:rsid w:val="007B6F54"/>
    <w:rsid w:val="007B76E3"/>
    <w:rsid w:val="007B7FA7"/>
    <w:rsid w:val="007C09FE"/>
    <w:rsid w:val="007C110D"/>
    <w:rsid w:val="007C1546"/>
    <w:rsid w:val="007C26B7"/>
    <w:rsid w:val="007C29E9"/>
    <w:rsid w:val="007C2FE2"/>
    <w:rsid w:val="007C41A3"/>
    <w:rsid w:val="007C4319"/>
    <w:rsid w:val="007C4430"/>
    <w:rsid w:val="007C4535"/>
    <w:rsid w:val="007C459A"/>
    <w:rsid w:val="007C4993"/>
    <w:rsid w:val="007C4D99"/>
    <w:rsid w:val="007C5055"/>
    <w:rsid w:val="007C505A"/>
    <w:rsid w:val="007C53E4"/>
    <w:rsid w:val="007C56FB"/>
    <w:rsid w:val="007C5706"/>
    <w:rsid w:val="007C5870"/>
    <w:rsid w:val="007C5A7F"/>
    <w:rsid w:val="007C5B57"/>
    <w:rsid w:val="007C5ED6"/>
    <w:rsid w:val="007C5F74"/>
    <w:rsid w:val="007C6063"/>
    <w:rsid w:val="007C673E"/>
    <w:rsid w:val="007C6A2A"/>
    <w:rsid w:val="007C6FB8"/>
    <w:rsid w:val="007C765A"/>
    <w:rsid w:val="007C7B8A"/>
    <w:rsid w:val="007D007D"/>
    <w:rsid w:val="007D00AC"/>
    <w:rsid w:val="007D02C9"/>
    <w:rsid w:val="007D0A2F"/>
    <w:rsid w:val="007D0D2D"/>
    <w:rsid w:val="007D0F32"/>
    <w:rsid w:val="007D1224"/>
    <w:rsid w:val="007D1374"/>
    <w:rsid w:val="007D16BC"/>
    <w:rsid w:val="007D1AAB"/>
    <w:rsid w:val="007D2118"/>
    <w:rsid w:val="007D2872"/>
    <w:rsid w:val="007D324B"/>
    <w:rsid w:val="007D351E"/>
    <w:rsid w:val="007D36BD"/>
    <w:rsid w:val="007D37E7"/>
    <w:rsid w:val="007D399A"/>
    <w:rsid w:val="007D445E"/>
    <w:rsid w:val="007D4621"/>
    <w:rsid w:val="007D5293"/>
    <w:rsid w:val="007D5397"/>
    <w:rsid w:val="007D5DD4"/>
    <w:rsid w:val="007D6818"/>
    <w:rsid w:val="007D687D"/>
    <w:rsid w:val="007D6C30"/>
    <w:rsid w:val="007D6CEF"/>
    <w:rsid w:val="007D6F8C"/>
    <w:rsid w:val="007D7729"/>
    <w:rsid w:val="007D7B65"/>
    <w:rsid w:val="007D7BEB"/>
    <w:rsid w:val="007E00A7"/>
    <w:rsid w:val="007E00F0"/>
    <w:rsid w:val="007E0100"/>
    <w:rsid w:val="007E090A"/>
    <w:rsid w:val="007E0B64"/>
    <w:rsid w:val="007E1801"/>
    <w:rsid w:val="007E1BE8"/>
    <w:rsid w:val="007E1F29"/>
    <w:rsid w:val="007E1F47"/>
    <w:rsid w:val="007E23FC"/>
    <w:rsid w:val="007E2758"/>
    <w:rsid w:val="007E3022"/>
    <w:rsid w:val="007E3465"/>
    <w:rsid w:val="007E38AA"/>
    <w:rsid w:val="007E39DD"/>
    <w:rsid w:val="007E440B"/>
    <w:rsid w:val="007E4990"/>
    <w:rsid w:val="007E543A"/>
    <w:rsid w:val="007E6420"/>
    <w:rsid w:val="007E6743"/>
    <w:rsid w:val="007E69A6"/>
    <w:rsid w:val="007E6AD4"/>
    <w:rsid w:val="007E76BE"/>
    <w:rsid w:val="007E7FE9"/>
    <w:rsid w:val="007F0064"/>
    <w:rsid w:val="007F0CF1"/>
    <w:rsid w:val="007F132D"/>
    <w:rsid w:val="007F1572"/>
    <w:rsid w:val="007F1870"/>
    <w:rsid w:val="007F18F6"/>
    <w:rsid w:val="007F18FA"/>
    <w:rsid w:val="007F1D8D"/>
    <w:rsid w:val="007F1F20"/>
    <w:rsid w:val="007F2237"/>
    <w:rsid w:val="007F2B49"/>
    <w:rsid w:val="007F2E20"/>
    <w:rsid w:val="007F32DA"/>
    <w:rsid w:val="007F4008"/>
    <w:rsid w:val="007F4E5A"/>
    <w:rsid w:val="007F4FD9"/>
    <w:rsid w:val="007F504A"/>
    <w:rsid w:val="007F547E"/>
    <w:rsid w:val="007F55FB"/>
    <w:rsid w:val="007F5837"/>
    <w:rsid w:val="007F5A68"/>
    <w:rsid w:val="007F67FC"/>
    <w:rsid w:val="007F6944"/>
    <w:rsid w:val="007F69C8"/>
    <w:rsid w:val="007F6BC7"/>
    <w:rsid w:val="007F6F08"/>
    <w:rsid w:val="007F761C"/>
    <w:rsid w:val="007F76E6"/>
    <w:rsid w:val="007F7C50"/>
    <w:rsid w:val="007F7E44"/>
    <w:rsid w:val="00800345"/>
    <w:rsid w:val="00800355"/>
    <w:rsid w:val="00800976"/>
    <w:rsid w:val="00800CCC"/>
    <w:rsid w:val="008011DA"/>
    <w:rsid w:val="00801648"/>
    <w:rsid w:val="00801E6A"/>
    <w:rsid w:val="00802116"/>
    <w:rsid w:val="00802711"/>
    <w:rsid w:val="00802D04"/>
    <w:rsid w:val="00802F8C"/>
    <w:rsid w:val="00803189"/>
    <w:rsid w:val="008034B9"/>
    <w:rsid w:val="00804120"/>
    <w:rsid w:val="008045EA"/>
    <w:rsid w:val="008046CA"/>
    <w:rsid w:val="008048BE"/>
    <w:rsid w:val="0080499C"/>
    <w:rsid w:val="00805722"/>
    <w:rsid w:val="008059F4"/>
    <w:rsid w:val="00805BFB"/>
    <w:rsid w:val="00806378"/>
    <w:rsid w:val="00806A3B"/>
    <w:rsid w:val="00806D70"/>
    <w:rsid w:val="0080703A"/>
    <w:rsid w:val="0080716B"/>
    <w:rsid w:val="0080721A"/>
    <w:rsid w:val="008072C2"/>
    <w:rsid w:val="0080771F"/>
    <w:rsid w:val="0080775F"/>
    <w:rsid w:val="008079E3"/>
    <w:rsid w:val="00807C64"/>
    <w:rsid w:val="00807D30"/>
    <w:rsid w:val="00807FFB"/>
    <w:rsid w:val="00810B62"/>
    <w:rsid w:val="008110A6"/>
    <w:rsid w:val="008115AC"/>
    <w:rsid w:val="00811E08"/>
    <w:rsid w:val="0081222D"/>
    <w:rsid w:val="008125AF"/>
    <w:rsid w:val="00812AB4"/>
    <w:rsid w:val="00812D73"/>
    <w:rsid w:val="00812EAB"/>
    <w:rsid w:val="008131FA"/>
    <w:rsid w:val="00813466"/>
    <w:rsid w:val="00813698"/>
    <w:rsid w:val="008136D6"/>
    <w:rsid w:val="0081397C"/>
    <w:rsid w:val="00813D15"/>
    <w:rsid w:val="00813DAB"/>
    <w:rsid w:val="00814E7B"/>
    <w:rsid w:val="00815272"/>
    <w:rsid w:val="008156D8"/>
    <w:rsid w:val="00815CDA"/>
    <w:rsid w:val="00815EEE"/>
    <w:rsid w:val="00815F90"/>
    <w:rsid w:val="008160DC"/>
    <w:rsid w:val="0081640A"/>
    <w:rsid w:val="008164B4"/>
    <w:rsid w:val="0081776E"/>
    <w:rsid w:val="00817956"/>
    <w:rsid w:val="00817968"/>
    <w:rsid w:val="008205E8"/>
    <w:rsid w:val="008207E3"/>
    <w:rsid w:val="00820C7F"/>
    <w:rsid w:val="00820C82"/>
    <w:rsid w:val="00821012"/>
    <w:rsid w:val="00821328"/>
    <w:rsid w:val="0082155F"/>
    <w:rsid w:val="008215BF"/>
    <w:rsid w:val="00821986"/>
    <w:rsid w:val="00821FB4"/>
    <w:rsid w:val="008220F5"/>
    <w:rsid w:val="008227F7"/>
    <w:rsid w:val="00822D06"/>
    <w:rsid w:val="00822D0A"/>
    <w:rsid w:val="0082315A"/>
    <w:rsid w:val="00823665"/>
    <w:rsid w:val="00823CC7"/>
    <w:rsid w:val="00823DC5"/>
    <w:rsid w:val="008242A0"/>
    <w:rsid w:val="00824634"/>
    <w:rsid w:val="00824796"/>
    <w:rsid w:val="008249D5"/>
    <w:rsid w:val="00824EB4"/>
    <w:rsid w:val="00825415"/>
    <w:rsid w:val="00825660"/>
    <w:rsid w:val="00825E8C"/>
    <w:rsid w:val="008261F0"/>
    <w:rsid w:val="008262BF"/>
    <w:rsid w:val="00826F97"/>
    <w:rsid w:val="00827F54"/>
    <w:rsid w:val="00830075"/>
    <w:rsid w:val="008303DD"/>
    <w:rsid w:val="0083054A"/>
    <w:rsid w:val="008306A8"/>
    <w:rsid w:val="00830AA3"/>
    <w:rsid w:val="00830D88"/>
    <w:rsid w:val="0083227C"/>
    <w:rsid w:val="008323DB"/>
    <w:rsid w:val="00833825"/>
    <w:rsid w:val="00833A2C"/>
    <w:rsid w:val="00833F0D"/>
    <w:rsid w:val="00834472"/>
    <w:rsid w:val="008345AA"/>
    <w:rsid w:val="00834662"/>
    <w:rsid w:val="008346F6"/>
    <w:rsid w:val="0083496C"/>
    <w:rsid w:val="00835099"/>
    <w:rsid w:val="0083517F"/>
    <w:rsid w:val="00835D49"/>
    <w:rsid w:val="00835E00"/>
    <w:rsid w:val="00835EF6"/>
    <w:rsid w:val="00836758"/>
    <w:rsid w:val="008376F6"/>
    <w:rsid w:val="0084008B"/>
    <w:rsid w:val="008403A5"/>
    <w:rsid w:val="0084041C"/>
    <w:rsid w:val="0084041F"/>
    <w:rsid w:val="00840530"/>
    <w:rsid w:val="00841539"/>
    <w:rsid w:val="0084155A"/>
    <w:rsid w:val="008417A6"/>
    <w:rsid w:val="0084190E"/>
    <w:rsid w:val="00841CBE"/>
    <w:rsid w:val="00842B78"/>
    <w:rsid w:val="00842C48"/>
    <w:rsid w:val="008431DE"/>
    <w:rsid w:val="008432DF"/>
    <w:rsid w:val="008433F7"/>
    <w:rsid w:val="0084399E"/>
    <w:rsid w:val="00843AA3"/>
    <w:rsid w:val="00844944"/>
    <w:rsid w:val="00844FF4"/>
    <w:rsid w:val="00845129"/>
    <w:rsid w:val="00845830"/>
    <w:rsid w:val="00845E15"/>
    <w:rsid w:val="008461B7"/>
    <w:rsid w:val="00846202"/>
    <w:rsid w:val="008462CC"/>
    <w:rsid w:val="00846413"/>
    <w:rsid w:val="008468FE"/>
    <w:rsid w:val="00846A27"/>
    <w:rsid w:val="008471A8"/>
    <w:rsid w:val="00847592"/>
    <w:rsid w:val="00847CC9"/>
    <w:rsid w:val="0085032A"/>
    <w:rsid w:val="00850B2F"/>
    <w:rsid w:val="0085185F"/>
    <w:rsid w:val="00851982"/>
    <w:rsid w:val="00853364"/>
    <w:rsid w:val="0085423C"/>
    <w:rsid w:val="00854362"/>
    <w:rsid w:val="0085438E"/>
    <w:rsid w:val="0085481B"/>
    <w:rsid w:val="00854872"/>
    <w:rsid w:val="00854932"/>
    <w:rsid w:val="00854ED5"/>
    <w:rsid w:val="00855813"/>
    <w:rsid w:val="00855889"/>
    <w:rsid w:val="00855988"/>
    <w:rsid w:val="00855DC6"/>
    <w:rsid w:val="0085646D"/>
    <w:rsid w:val="00856CF7"/>
    <w:rsid w:val="0085746E"/>
    <w:rsid w:val="00857561"/>
    <w:rsid w:val="00857740"/>
    <w:rsid w:val="0085795E"/>
    <w:rsid w:val="00857CF0"/>
    <w:rsid w:val="00857D1B"/>
    <w:rsid w:val="00857F45"/>
    <w:rsid w:val="00860680"/>
    <w:rsid w:val="0086081F"/>
    <w:rsid w:val="0086094B"/>
    <w:rsid w:val="00861502"/>
    <w:rsid w:val="0086283F"/>
    <w:rsid w:val="008629EA"/>
    <w:rsid w:val="00863172"/>
    <w:rsid w:val="008635DA"/>
    <w:rsid w:val="0086371C"/>
    <w:rsid w:val="008637BC"/>
    <w:rsid w:val="00863875"/>
    <w:rsid w:val="00863B7F"/>
    <w:rsid w:val="00863C2E"/>
    <w:rsid w:val="008643D6"/>
    <w:rsid w:val="0086453F"/>
    <w:rsid w:val="00864D92"/>
    <w:rsid w:val="00865026"/>
    <w:rsid w:val="008652C0"/>
    <w:rsid w:val="00865512"/>
    <w:rsid w:val="00865736"/>
    <w:rsid w:val="00865AD1"/>
    <w:rsid w:val="00865FA8"/>
    <w:rsid w:val="00866ACC"/>
    <w:rsid w:val="00866E64"/>
    <w:rsid w:val="00866E8A"/>
    <w:rsid w:val="00867162"/>
    <w:rsid w:val="00867629"/>
    <w:rsid w:val="008678B8"/>
    <w:rsid w:val="00867B11"/>
    <w:rsid w:val="00867E3A"/>
    <w:rsid w:val="00867EAD"/>
    <w:rsid w:val="00867FA2"/>
    <w:rsid w:val="008701CA"/>
    <w:rsid w:val="00870BEB"/>
    <w:rsid w:val="00870D57"/>
    <w:rsid w:val="00870EAA"/>
    <w:rsid w:val="00870FCF"/>
    <w:rsid w:val="008714B3"/>
    <w:rsid w:val="00871635"/>
    <w:rsid w:val="00871E97"/>
    <w:rsid w:val="00871F89"/>
    <w:rsid w:val="00872CE6"/>
    <w:rsid w:val="00872E0F"/>
    <w:rsid w:val="00873202"/>
    <w:rsid w:val="00873692"/>
    <w:rsid w:val="008737CC"/>
    <w:rsid w:val="0087384C"/>
    <w:rsid w:val="00873B20"/>
    <w:rsid w:val="00873DD3"/>
    <w:rsid w:val="00873F83"/>
    <w:rsid w:val="00874937"/>
    <w:rsid w:val="008755F5"/>
    <w:rsid w:val="008758E0"/>
    <w:rsid w:val="00876307"/>
    <w:rsid w:val="008767B2"/>
    <w:rsid w:val="00876987"/>
    <w:rsid w:val="00876CDF"/>
    <w:rsid w:val="008771CC"/>
    <w:rsid w:val="0087790D"/>
    <w:rsid w:val="008806D9"/>
    <w:rsid w:val="00880CB6"/>
    <w:rsid w:val="0088111E"/>
    <w:rsid w:val="00881241"/>
    <w:rsid w:val="008814E2"/>
    <w:rsid w:val="00881F9E"/>
    <w:rsid w:val="00882AA8"/>
    <w:rsid w:val="00882D6E"/>
    <w:rsid w:val="00882E72"/>
    <w:rsid w:val="008830BD"/>
    <w:rsid w:val="00884991"/>
    <w:rsid w:val="0088522A"/>
    <w:rsid w:val="00885465"/>
    <w:rsid w:val="008854A0"/>
    <w:rsid w:val="00885636"/>
    <w:rsid w:val="00885638"/>
    <w:rsid w:val="00885B4B"/>
    <w:rsid w:val="008864A7"/>
    <w:rsid w:val="0088663A"/>
    <w:rsid w:val="00887DD6"/>
    <w:rsid w:val="00887E26"/>
    <w:rsid w:val="00890111"/>
    <w:rsid w:val="0089028D"/>
    <w:rsid w:val="008902B2"/>
    <w:rsid w:val="00890B53"/>
    <w:rsid w:val="0089140C"/>
    <w:rsid w:val="0089158B"/>
    <w:rsid w:val="00891671"/>
    <w:rsid w:val="008918D1"/>
    <w:rsid w:val="00891CA6"/>
    <w:rsid w:val="00891CDF"/>
    <w:rsid w:val="00891DF6"/>
    <w:rsid w:val="008920BF"/>
    <w:rsid w:val="0089268B"/>
    <w:rsid w:val="008929D7"/>
    <w:rsid w:val="00892E03"/>
    <w:rsid w:val="00892E52"/>
    <w:rsid w:val="00893397"/>
    <w:rsid w:val="00893AD8"/>
    <w:rsid w:val="00893D64"/>
    <w:rsid w:val="00893D8E"/>
    <w:rsid w:val="00895160"/>
    <w:rsid w:val="0089646F"/>
    <w:rsid w:val="008966F2"/>
    <w:rsid w:val="00896725"/>
    <w:rsid w:val="00896906"/>
    <w:rsid w:val="008969DF"/>
    <w:rsid w:val="00896C45"/>
    <w:rsid w:val="008973FF"/>
    <w:rsid w:val="0089768D"/>
    <w:rsid w:val="00897F14"/>
    <w:rsid w:val="008A04AC"/>
    <w:rsid w:val="008A07A6"/>
    <w:rsid w:val="008A07C6"/>
    <w:rsid w:val="008A080F"/>
    <w:rsid w:val="008A0ED3"/>
    <w:rsid w:val="008A1DCA"/>
    <w:rsid w:val="008A1E49"/>
    <w:rsid w:val="008A1F31"/>
    <w:rsid w:val="008A22EE"/>
    <w:rsid w:val="008A2482"/>
    <w:rsid w:val="008A2601"/>
    <w:rsid w:val="008A287A"/>
    <w:rsid w:val="008A2F47"/>
    <w:rsid w:val="008A309D"/>
    <w:rsid w:val="008A320E"/>
    <w:rsid w:val="008A3BDC"/>
    <w:rsid w:val="008A3DCE"/>
    <w:rsid w:val="008A413B"/>
    <w:rsid w:val="008A4E7C"/>
    <w:rsid w:val="008A4FB9"/>
    <w:rsid w:val="008A5266"/>
    <w:rsid w:val="008A5CB7"/>
    <w:rsid w:val="008A629B"/>
    <w:rsid w:val="008A63F2"/>
    <w:rsid w:val="008A659B"/>
    <w:rsid w:val="008A6A36"/>
    <w:rsid w:val="008A6CE4"/>
    <w:rsid w:val="008A6DEA"/>
    <w:rsid w:val="008A706B"/>
    <w:rsid w:val="008A7637"/>
    <w:rsid w:val="008A7953"/>
    <w:rsid w:val="008A7D2E"/>
    <w:rsid w:val="008B0CA1"/>
    <w:rsid w:val="008B0CFB"/>
    <w:rsid w:val="008B11BC"/>
    <w:rsid w:val="008B1308"/>
    <w:rsid w:val="008B1A79"/>
    <w:rsid w:val="008B298D"/>
    <w:rsid w:val="008B29F5"/>
    <w:rsid w:val="008B3308"/>
    <w:rsid w:val="008B3DA3"/>
    <w:rsid w:val="008B3E10"/>
    <w:rsid w:val="008B40E1"/>
    <w:rsid w:val="008B4184"/>
    <w:rsid w:val="008B4406"/>
    <w:rsid w:val="008B4A67"/>
    <w:rsid w:val="008B4B3A"/>
    <w:rsid w:val="008B4B6B"/>
    <w:rsid w:val="008B5111"/>
    <w:rsid w:val="008B52E2"/>
    <w:rsid w:val="008B5325"/>
    <w:rsid w:val="008B5C30"/>
    <w:rsid w:val="008B64B3"/>
    <w:rsid w:val="008B66AA"/>
    <w:rsid w:val="008B6D2C"/>
    <w:rsid w:val="008B7260"/>
    <w:rsid w:val="008B741D"/>
    <w:rsid w:val="008B758B"/>
    <w:rsid w:val="008B77F9"/>
    <w:rsid w:val="008B7E14"/>
    <w:rsid w:val="008B7EB8"/>
    <w:rsid w:val="008C0617"/>
    <w:rsid w:val="008C08A1"/>
    <w:rsid w:val="008C0930"/>
    <w:rsid w:val="008C0CF1"/>
    <w:rsid w:val="008C144D"/>
    <w:rsid w:val="008C1F41"/>
    <w:rsid w:val="008C2046"/>
    <w:rsid w:val="008C21D8"/>
    <w:rsid w:val="008C257B"/>
    <w:rsid w:val="008C2601"/>
    <w:rsid w:val="008C27B5"/>
    <w:rsid w:val="008C2AB7"/>
    <w:rsid w:val="008C3275"/>
    <w:rsid w:val="008C328C"/>
    <w:rsid w:val="008C3ACE"/>
    <w:rsid w:val="008C3C52"/>
    <w:rsid w:val="008C3D55"/>
    <w:rsid w:val="008C446B"/>
    <w:rsid w:val="008C44DA"/>
    <w:rsid w:val="008C4B89"/>
    <w:rsid w:val="008C5413"/>
    <w:rsid w:val="008C5A7B"/>
    <w:rsid w:val="008C5C02"/>
    <w:rsid w:val="008C5C25"/>
    <w:rsid w:val="008C6D51"/>
    <w:rsid w:val="008C78D9"/>
    <w:rsid w:val="008C79BA"/>
    <w:rsid w:val="008C7B25"/>
    <w:rsid w:val="008C7BDF"/>
    <w:rsid w:val="008C7CC6"/>
    <w:rsid w:val="008D0007"/>
    <w:rsid w:val="008D06E0"/>
    <w:rsid w:val="008D07D7"/>
    <w:rsid w:val="008D085F"/>
    <w:rsid w:val="008D0B67"/>
    <w:rsid w:val="008D0CEC"/>
    <w:rsid w:val="008D1B94"/>
    <w:rsid w:val="008D223F"/>
    <w:rsid w:val="008D27EF"/>
    <w:rsid w:val="008D2A7F"/>
    <w:rsid w:val="008D2B49"/>
    <w:rsid w:val="008D2D00"/>
    <w:rsid w:val="008D3373"/>
    <w:rsid w:val="008D40A2"/>
    <w:rsid w:val="008D4983"/>
    <w:rsid w:val="008D4E13"/>
    <w:rsid w:val="008D54C3"/>
    <w:rsid w:val="008D580B"/>
    <w:rsid w:val="008D5A4C"/>
    <w:rsid w:val="008D5AF1"/>
    <w:rsid w:val="008D6091"/>
    <w:rsid w:val="008D6899"/>
    <w:rsid w:val="008D7F9D"/>
    <w:rsid w:val="008E0019"/>
    <w:rsid w:val="008E00F1"/>
    <w:rsid w:val="008E0701"/>
    <w:rsid w:val="008E079D"/>
    <w:rsid w:val="008E0B11"/>
    <w:rsid w:val="008E13EE"/>
    <w:rsid w:val="008E1694"/>
    <w:rsid w:val="008E18AD"/>
    <w:rsid w:val="008E2086"/>
    <w:rsid w:val="008E22EE"/>
    <w:rsid w:val="008E2852"/>
    <w:rsid w:val="008E2FEF"/>
    <w:rsid w:val="008E3131"/>
    <w:rsid w:val="008E31DA"/>
    <w:rsid w:val="008E371F"/>
    <w:rsid w:val="008E3734"/>
    <w:rsid w:val="008E37DD"/>
    <w:rsid w:val="008E37FD"/>
    <w:rsid w:val="008E38D7"/>
    <w:rsid w:val="008E3F36"/>
    <w:rsid w:val="008E4136"/>
    <w:rsid w:val="008E4572"/>
    <w:rsid w:val="008E47C6"/>
    <w:rsid w:val="008E4AFD"/>
    <w:rsid w:val="008E4F8A"/>
    <w:rsid w:val="008E560B"/>
    <w:rsid w:val="008E5AB3"/>
    <w:rsid w:val="008E5DCA"/>
    <w:rsid w:val="008E5F5E"/>
    <w:rsid w:val="008E6163"/>
    <w:rsid w:val="008E6BFE"/>
    <w:rsid w:val="008E6DA4"/>
    <w:rsid w:val="008E6F48"/>
    <w:rsid w:val="008E7150"/>
    <w:rsid w:val="008E74C6"/>
    <w:rsid w:val="008E753A"/>
    <w:rsid w:val="008E773B"/>
    <w:rsid w:val="008E7950"/>
    <w:rsid w:val="008E7BFA"/>
    <w:rsid w:val="008F0931"/>
    <w:rsid w:val="008F104F"/>
    <w:rsid w:val="008F1266"/>
    <w:rsid w:val="008F17DC"/>
    <w:rsid w:val="008F2607"/>
    <w:rsid w:val="008F272C"/>
    <w:rsid w:val="008F28EF"/>
    <w:rsid w:val="008F2A87"/>
    <w:rsid w:val="008F2CFA"/>
    <w:rsid w:val="008F30D3"/>
    <w:rsid w:val="008F3204"/>
    <w:rsid w:val="008F3289"/>
    <w:rsid w:val="008F39EB"/>
    <w:rsid w:val="008F3F17"/>
    <w:rsid w:val="008F4376"/>
    <w:rsid w:val="008F4876"/>
    <w:rsid w:val="008F487C"/>
    <w:rsid w:val="008F4A38"/>
    <w:rsid w:val="008F4B5E"/>
    <w:rsid w:val="008F4CE6"/>
    <w:rsid w:val="008F4F30"/>
    <w:rsid w:val="008F50D1"/>
    <w:rsid w:val="008F577F"/>
    <w:rsid w:val="008F5A3B"/>
    <w:rsid w:val="008F5F43"/>
    <w:rsid w:val="008F66E4"/>
    <w:rsid w:val="008F6D89"/>
    <w:rsid w:val="008F7232"/>
    <w:rsid w:val="008F7422"/>
    <w:rsid w:val="008F78EC"/>
    <w:rsid w:val="008F7BB7"/>
    <w:rsid w:val="00900333"/>
    <w:rsid w:val="00900D2B"/>
    <w:rsid w:val="00901246"/>
    <w:rsid w:val="009013AB"/>
    <w:rsid w:val="00901C9A"/>
    <w:rsid w:val="00901CDB"/>
    <w:rsid w:val="00902857"/>
    <w:rsid w:val="009029CE"/>
    <w:rsid w:val="00902D31"/>
    <w:rsid w:val="00903157"/>
    <w:rsid w:val="0090350A"/>
    <w:rsid w:val="00903A90"/>
    <w:rsid w:val="0090406F"/>
    <w:rsid w:val="0090438E"/>
    <w:rsid w:val="009043B5"/>
    <w:rsid w:val="009046E3"/>
    <w:rsid w:val="009050D9"/>
    <w:rsid w:val="00905198"/>
    <w:rsid w:val="00905837"/>
    <w:rsid w:val="00905912"/>
    <w:rsid w:val="00905B89"/>
    <w:rsid w:val="00905CAF"/>
    <w:rsid w:val="00905ED3"/>
    <w:rsid w:val="009064CA"/>
    <w:rsid w:val="00907DEF"/>
    <w:rsid w:val="00910291"/>
    <w:rsid w:val="00910CDC"/>
    <w:rsid w:val="00910ECC"/>
    <w:rsid w:val="00910FC3"/>
    <w:rsid w:val="009110D3"/>
    <w:rsid w:val="0091162E"/>
    <w:rsid w:val="00911726"/>
    <w:rsid w:val="00911C81"/>
    <w:rsid w:val="009129C6"/>
    <w:rsid w:val="00912A9E"/>
    <w:rsid w:val="00912C1D"/>
    <w:rsid w:val="00913710"/>
    <w:rsid w:val="00913721"/>
    <w:rsid w:val="00913735"/>
    <w:rsid w:val="00913A98"/>
    <w:rsid w:val="00913AC3"/>
    <w:rsid w:val="00913E07"/>
    <w:rsid w:val="0091430C"/>
    <w:rsid w:val="009147BF"/>
    <w:rsid w:val="0091489E"/>
    <w:rsid w:val="009148C3"/>
    <w:rsid w:val="00914BFA"/>
    <w:rsid w:val="00914D21"/>
    <w:rsid w:val="00915459"/>
    <w:rsid w:val="0091581B"/>
    <w:rsid w:val="00915EE5"/>
    <w:rsid w:val="009169E7"/>
    <w:rsid w:val="00916E90"/>
    <w:rsid w:val="00916E91"/>
    <w:rsid w:val="00917337"/>
    <w:rsid w:val="009177B3"/>
    <w:rsid w:val="0091796E"/>
    <w:rsid w:val="00920777"/>
    <w:rsid w:val="00920844"/>
    <w:rsid w:val="00920D0A"/>
    <w:rsid w:val="00920E3F"/>
    <w:rsid w:val="00921261"/>
    <w:rsid w:val="00921CD3"/>
    <w:rsid w:val="00922DC7"/>
    <w:rsid w:val="00922FB3"/>
    <w:rsid w:val="0092345B"/>
    <w:rsid w:val="00923F04"/>
    <w:rsid w:val="00923F1E"/>
    <w:rsid w:val="00924650"/>
    <w:rsid w:val="009247D4"/>
    <w:rsid w:val="00924F84"/>
    <w:rsid w:val="009257ED"/>
    <w:rsid w:val="00926597"/>
    <w:rsid w:val="00926F27"/>
    <w:rsid w:val="00927344"/>
    <w:rsid w:val="00927538"/>
    <w:rsid w:val="00927568"/>
    <w:rsid w:val="00927717"/>
    <w:rsid w:val="00927DE2"/>
    <w:rsid w:val="009308C3"/>
    <w:rsid w:val="009311E3"/>
    <w:rsid w:val="00931A9C"/>
    <w:rsid w:val="00932374"/>
    <w:rsid w:val="00932455"/>
    <w:rsid w:val="0093350C"/>
    <w:rsid w:val="00933742"/>
    <w:rsid w:val="009349C2"/>
    <w:rsid w:val="00934FEA"/>
    <w:rsid w:val="00935749"/>
    <w:rsid w:val="009357C9"/>
    <w:rsid w:val="009361AA"/>
    <w:rsid w:val="009364CD"/>
    <w:rsid w:val="009368C9"/>
    <w:rsid w:val="009372E8"/>
    <w:rsid w:val="00937383"/>
    <w:rsid w:val="00937612"/>
    <w:rsid w:val="00937CE1"/>
    <w:rsid w:val="009400A6"/>
    <w:rsid w:val="0094040F"/>
    <w:rsid w:val="00940455"/>
    <w:rsid w:val="00940783"/>
    <w:rsid w:val="00940D60"/>
    <w:rsid w:val="00941923"/>
    <w:rsid w:val="00941C63"/>
    <w:rsid w:val="00941F78"/>
    <w:rsid w:val="0094366A"/>
    <w:rsid w:val="00943782"/>
    <w:rsid w:val="00943882"/>
    <w:rsid w:val="00943B17"/>
    <w:rsid w:val="0094433D"/>
    <w:rsid w:val="00944C83"/>
    <w:rsid w:val="00944E8B"/>
    <w:rsid w:val="0094518B"/>
    <w:rsid w:val="009455F8"/>
    <w:rsid w:val="00945D73"/>
    <w:rsid w:val="00946312"/>
    <w:rsid w:val="0094667C"/>
    <w:rsid w:val="00946710"/>
    <w:rsid w:val="00946BAA"/>
    <w:rsid w:val="00946BE7"/>
    <w:rsid w:val="00946F67"/>
    <w:rsid w:val="0094790E"/>
    <w:rsid w:val="00947996"/>
    <w:rsid w:val="00947D66"/>
    <w:rsid w:val="00950C49"/>
    <w:rsid w:val="00950D91"/>
    <w:rsid w:val="009514B7"/>
    <w:rsid w:val="009514C3"/>
    <w:rsid w:val="00951B4B"/>
    <w:rsid w:val="00952952"/>
    <w:rsid w:val="00952979"/>
    <w:rsid w:val="00952DCB"/>
    <w:rsid w:val="00952E6B"/>
    <w:rsid w:val="00953199"/>
    <w:rsid w:val="00953248"/>
    <w:rsid w:val="00953799"/>
    <w:rsid w:val="0095393F"/>
    <w:rsid w:val="00953B40"/>
    <w:rsid w:val="00953BE3"/>
    <w:rsid w:val="00953C3B"/>
    <w:rsid w:val="009543C2"/>
    <w:rsid w:val="0095469B"/>
    <w:rsid w:val="0095478E"/>
    <w:rsid w:val="00954937"/>
    <w:rsid w:val="00955185"/>
    <w:rsid w:val="00955203"/>
    <w:rsid w:val="00955407"/>
    <w:rsid w:val="009561C9"/>
    <w:rsid w:val="00956235"/>
    <w:rsid w:val="009564D5"/>
    <w:rsid w:val="00956712"/>
    <w:rsid w:val="0095751A"/>
    <w:rsid w:val="00960B54"/>
    <w:rsid w:val="00961061"/>
    <w:rsid w:val="009617C9"/>
    <w:rsid w:val="0096198B"/>
    <w:rsid w:val="00961B00"/>
    <w:rsid w:val="00961B6D"/>
    <w:rsid w:val="009624FD"/>
    <w:rsid w:val="00962A3C"/>
    <w:rsid w:val="009631F1"/>
    <w:rsid w:val="00963EF2"/>
    <w:rsid w:val="00964EA1"/>
    <w:rsid w:val="00965533"/>
    <w:rsid w:val="0096598C"/>
    <w:rsid w:val="00965DDF"/>
    <w:rsid w:val="009662E4"/>
    <w:rsid w:val="00966353"/>
    <w:rsid w:val="00966AAE"/>
    <w:rsid w:val="00966DFC"/>
    <w:rsid w:val="00967230"/>
    <w:rsid w:val="0096775F"/>
    <w:rsid w:val="00967CC3"/>
    <w:rsid w:val="00967D24"/>
    <w:rsid w:val="00967E6B"/>
    <w:rsid w:val="009701D3"/>
    <w:rsid w:val="00970A57"/>
    <w:rsid w:val="00970B2D"/>
    <w:rsid w:val="00970EA9"/>
    <w:rsid w:val="009711A1"/>
    <w:rsid w:val="00971C9D"/>
    <w:rsid w:val="0097218E"/>
    <w:rsid w:val="00972A03"/>
    <w:rsid w:val="00973AF8"/>
    <w:rsid w:val="00973F0A"/>
    <w:rsid w:val="0097419A"/>
    <w:rsid w:val="00974398"/>
    <w:rsid w:val="009745DD"/>
    <w:rsid w:val="00975AAF"/>
    <w:rsid w:val="00975CE4"/>
    <w:rsid w:val="00975DDF"/>
    <w:rsid w:val="00977324"/>
    <w:rsid w:val="00977BB5"/>
    <w:rsid w:val="00977EB0"/>
    <w:rsid w:val="00977F4E"/>
    <w:rsid w:val="00980A63"/>
    <w:rsid w:val="00981D82"/>
    <w:rsid w:val="009820DF"/>
    <w:rsid w:val="00982342"/>
    <w:rsid w:val="00982525"/>
    <w:rsid w:val="00982C39"/>
    <w:rsid w:val="009835A3"/>
    <w:rsid w:val="009837EF"/>
    <w:rsid w:val="00983BA3"/>
    <w:rsid w:val="00983CA2"/>
    <w:rsid w:val="00984057"/>
    <w:rsid w:val="0098420E"/>
    <w:rsid w:val="00984696"/>
    <w:rsid w:val="009852CB"/>
    <w:rsid w:val="00985911"/>
    <w:rsid w:val="009859B3"/>
    <w:rsid w:val="00986341"/>
    <w:rsid w:val="00986393"/>
    <w:rsid w:val="009867AE"/>
    <w:rsid w:val="009867E1"/>
    <w:rsid w:val="009868B2"/>
    <w:rsid w:val="00986D83"/>
    <w:rsid w:val="009871E4"/>
    <w:rsid w:val="009872E8"/>
    <w:rsid w:val="009875A2"/>
    <w:rsid w:val="00987601"/>
    <w:rsid w:val="00987942"/>
    <w:rsid w:val="00987C2A"/>
    <w:rsid w:val="00987DD3"/>
    <w:rsid w:val="00990060"/>
    <w:rsid w:val="0099009F"/>
    <w:rsid w:val="00990776"/>
    <w:rsid w:val="009907D5"/>
    <w:rsid w:val="00990B9D"/>
    <w:rsid w:val="00990DB0"/>
    <w:rsid w:val="00990EB2"/>
    <w:rsid w:val="00990FE3"/>
    <w:rsid w:val="00991244"/>
    <w:rsid w:val="009916C6"/>
    <w:rsid w:val="00991DE1"/>
    <w:rsid w:val="00992134"/>
    <w:rsid w:val="009925EA"/>
    <w:rsid w:val="009926CD"/>
    <w:rsid w:val="00992BBC"/>
    <w:rsid w:val="00993216"/>
    <w:rsid w:val="00993365"/>
    <w:rsid w:val="00993940"/>
    <w:rsid w:val="00994922"/>
    <w:rsid w:val="00995021"/>
    <w:rsid w:val="00995D3A"/>
    <w:rsid w:val="00995D8D"/>
    <w:rsid w:val="00996158"/>
    <w:rsid w:val="00996197"/>
    <w:rsid w:val="00996516"/>
    <w:rsid w:val="009965DF"/>
    <w:rsid w:val="00996679"/>
    <w:rsid w:val="00996818"/>
    <w:rsid w:val="00996A29"/>
    <w:rsid w:val="00997F21"/>
    <w:rsid w:val="00997F37"/>
    <w:rsid w:val="009A00C3"/>
    <w:rsid w:val="009A03B6"/>
    <w:rsid w:val="009A04C8"/>
    <w:rsid w:val="009A07D5"/>
    <w:rsid w:val="009A0BB0"/>
    <w:rsid w:val="009A0D90"/>
    <w:rsid w:val="009A10E3"/>
    <w:rsid w:val="009A15C0"/>
    <w:rsid w:val="009A15DF"/>
    <w:rsid w:val="009A1822"/>
    <w:rsid w:val="009A1858"/>
    <w:rsid w:val="009A1895"/>
    <w:rsid w:val="009A18F3"/>
    <w:rsid w:val="009A1C93"/>
    <w:rsid w:val="009A1DA9"/>
    <w:rsid w:val="009A1E5E"/>
    <w:rsid w:val="009A22F2"/>
    <w:rsid w:val="009A2464"/>
    <w:rsid w:val="009A263D"/>
    <w:rsid w:val="009A32F7"/>
    <w:rsid w:val="009A3A1A"/>
    <w:rsid w:val="009A47DE"/>
    <w:rsid w:val="009A4D4D"/>
    <w:rsid w:val="009A526A"/>
    <w:rsid w:val="009A5797"/>
    <w:rsid w:val="009A57D2"/>
    <w:rsid w:val="009A660B"/>
    <w:rsid w:val="009A69FB"/>
    <w:rsid w:val="009A6D6B"/>
    <w:rsid w:val="009A6DF3"/>
    <w:rsid w:val="009A6FA4"/>
    <w:rsid w:val="009A72AD"/>
    <w:rsid w:val="009A764A"/>
    <w:rsid w:val="009A77E3"/>
    <w:rsid w:val="009A7BA4"/>
    <w:rsid w:val="009A7CEF"/>
    <w:rsid w:val="009B088A"/>
    <w:rsid w:val="009B0AAB"/>
    <w:rsid w:val="009B0CD9"/>
    <w:rsid w:val="009B0E6A"/>
    <w:rsid w:val="009B10B3"/>
    <w:rsid w:val="009B10EB"/>
    <w:rsid w:val="009B1162"/>
    <w:rsid w:val="009B1893"/>
    <w:rsid w:val="009B1BE0"/>
    <w:rsid w:val="009B226E"/>
    <w:rsid w:val="009B25FD"/>
    <w:rsid w:val="009B2C32"/>
    <w:rsid w:val="009B2F50"/>
    <w:rsid w:val="009B3145"/>
    <w:rsid w:val="009B3292"/>
    <w:rsid w:val="009B3485"/>
    <w:rsid w:val="009B3800"/>
    <w:rsid w:val="009B381E"/>
    <w:rsid w:val="009B3C2C"/>
    <w:rsid w:val="009B4922"/>
    <w:rsid w:val="009B4B5D"/>
    <w:rsid w:val="009B4E73"/>
    <w:rsid w:val="009B54E7"/>
    <w:rsid w:val="009B579B"/>
    <w:rsid w:val="009B5C29"/>
    <w:rsid w:val="009B5D09"/>
    <w:rsid w:val="009B6533"/>
    <w:rsid w:val="009B660E"/>
    <w:rsid w:val="009B6762"/>
    <w:rsid w:val="009B7D9E"/>
    <w:rsid w:val="009B7DD2"/>
    <w:rsid w:val="009B7DFB"/>
    <w:rsid w:val="009C0201"/>
    <w:rsid w:val="009C0C00"/>
    <w:rsid w:val="009C104C"/>
    <w:rsid w:val="009C1479"/>
    <w:rsid w:val="009C1F09"/>
    <w:rsid w:val="009C212A"/>
    <w:rsid w:val="009C2660"/>
    <w:rsid w:val="009C2A37"/>
    <w:rsid w:val="009C2E3F"/>
    <w:rsid w:val="009C2FF3"/>
    <w:rsid w:val="009C30E6"/>
    <w:rsid w:val="009C3238"/>
    <w:rsid w:val="009C33FD"/>
    <w:rsid w:val="009C41D4"/>
    <w:rsid w:val="009C4210"/>
    <w:rsid w:val="009C4322"/>
    <w:rsid w:val="009C472A"/>
    <w:rsid w:val="009C50F2"/>
    <w:rsid w:val="009C56BA"/>
    <w:rsid w:val="009C594D"/>
    <w:rsid w:val="009C59B6"/>
    <w:rsid w:val="009C6357"/>
    <w:rsid w:val="009C76C3"/>
    <w:rsid w:val="009C78A8"/>
    <w:rsid w:val="009C7D1C"/>
    <w:rsid w:val="009C7E66"/>
    <w:rsid w:val="009D01BE"/>
    <w:rsid w:val="009D11A9"/>
    <w:rsid w:val="009D15F7"/>
    <w:rsid w:val="009D1C4B"/>
    <w:rsid w:val="009D1D05"/>
    <w:rsid w:val="009D1E31"/>
    <w:rsid w:val="009D217B"/>
    <w:rsid w:val="009D22FE"/>
    <w:rsid w:val="009D2B0D"/>
    <w:rsid w:val="009D3175"/>
    <w:rsid w:val="009D389C"/>
    <w:rsid w:val="009D39F0"/>
    <w:rsid w:val="009D3AF9"/>
    <w:rsid w:val="009D4C0D"/>
    <w:rsid w:val="009D5909"/>
    <w:rsid w:val="009D5F23"/>
    <w:rsid w:val="009D5F3D"/>
    <w:rsid w:val="009D64EE"/>
    <w:rsid w:val="009D6E38"/>
    <w:rsid w:val="009D6EA1"/>
    <w:rsid w:val="009D7F94"/>
    <w:rsid w:val="009E0169"/>
    <w:rsid w:val="009E028A"/>
    <w:rsid w:val="009E042C"/>
    <w:rsid w:val="009E0EF5"/>
    <w:rsid w:val="009E135D"/>
    <w:rsid w:val="009E17CB"/>
    <w:rsid w:val="009E255D"/>
    <w:rsid w:val="009E2CDF"/>
    <w:rsid w:val="009E30DB"/>
    <w:rsid w:val="009E4A1D"/>
    <w:rsid w:val="009E4DD4"/>
    <w:rsid w:val="009E5160"/>
    <w:rsid w:val="009E5483"/>
    <w:rsid w:val="009E58CE"/>
    <w:rsid w:val="009E5BAE"/>
    <w:rsid w:val="009E6119"/>
    <w:rsid w:val="009E618D"/>
    <w:rsid w:val="009E6639"/>
    <w:rsid w:val="009E6770"/>
    <w:rsid w:val="009E6B47"/>
    <w:rsid w:val="009E6BC8"/>
    <w:rsid w:val="009E7318"/>
    <w:rsid w:val="009E77F2"/>
    <w:rsid w:val="009E7800"/>
    <w:rsid w:val="009E7E9F"/>
    <w:rsid w:val="009F0008"/>
    <w:rsid w:val="009F0335"/>
    <w:rsid w:val="009F03B1"/>
    <w:rsid w:val="009F0846"/>
    <w:rsid w:val="009F0A21"/>
    <w:rsid w:val="009F0EA0"/>
    <w:rsid w:val="009F1B8A"/>
    <w:rsid w:val="009F20CF"/>
    <w:rsid w:val="009F21D9"/>
    <w:rsid w:val="009F2CE5"/>
    <w:rsid w:val="009F303C"/>
    <w:rsid w:val="009F30C6"/>
    <w:rsid w:val="009F3ACE"/>
    <w:rsid w:val="009F3B22"/>
    <w:rsid w:val="009F4B49"/>
    <w:rsid w:val="009F51A9"/>
    <w:rsid w:val="009F556E"/>
    <w:rsid w:val="009F580F"/>
    <w:rsid w:val="009F5B5E"/>
    <w:rsid w:val="009F6C4C"/>
    <w:rsid w:val="00A00004"/>
    <w:rsid w:val="00A018A2"/>
    <w:rsid w:val="00A01C5D"/>
    <w:rsid w:val="00A0256D"/>
    <w:rsid w:val="00A03EA5"/>
    <w:rsid w:val="00A041B5"/>
    <w:rsid w:val="00A042CF"/>
    <w:rsid w:val="00A043CC"/>
    <w:rsid w:val="00A04C3E"/>
    <w:rsid w:val="00A05694"/>
    <w:rsid w:val="00A05790"/>
    <w:rsid w:val="00A05E43"/>
    <w:rsid w:val="00A063D5"/>
    <w:rsid w:val="00A06754"/>
    <w:rsid w:val="00A07FE0"/>
    <w:rsid w:val="00A10180"/>
    <w:rsid w:val="00A10BDB"/>
    <w:rsid w:val="00A10C87"/>
    <w:rsid w:val="00A10F85"/>
    <w:rsid w:val="00A10FF6"/>
    <w:rsid w:val="00A12599"/>
    <w:rsid w:val="00A12A7B"/>
    <w:rsid w:val="00A12BE6"/>
    <w:rsid w:val="00A12DBA"/>
    <w:rsid w:val="00A1377E"/>
    <w:rsid w:val="00A14055"/>
    <w:rsid w:val="00A14216"/>
    <w:rsid w:val="00A14800"/>
    <w:rsid w:val="00A14B5A"/>
    <w:rsid w:val="00A151CB"/>
    <w:rsid w:val="00A15DC1"/>
    <w:rsid w:val="00A16276"/>
    <w:rsid w:val="00A171A1"/>
    <w:rsid w:val="00A17ABC"/>
    <w:rsid w:val="00A20335"/>
    <w:rsid w:val="00A20C45"/>
    <w:rsid w:val="00A20EA4"/>
    <w:rsid w:val="00A20F92"/>
    <w:rsid w:val="00A214EF"/>
    <w:rsid w:val="00A21723"/>
    <w:rsid w:val="00A2177E"/>
    <w:rsid w:val="00A21C30"/>
    <w:rsid w:val="00A21CB9"/>
    <w:rsid w:val="00A2304D"/>
    <w:rsid w:val="00A23419"/>
    <w:rsid w:val="00A23AD7"/>
    <w:rsid w:val="00A23C93"/>
    <w:rsid w:val="00A2403B"/>
    <w:rsid w:val="00A245C6"/>
    <w:rsid w:val="00A24A00"/>
    <w:rsid w:val="00A24ACF"/>
    <w:rsid w:val="00A24BC1"/>
    <w:rsid w:val="00A24E5A"/>
    <w:rsid w:val="00A24F1A"/>
    <w:rsid w:val="00A25104"/>
    <w:rsid w:val="00A2515D"/>
    <w:rsid w:val="00A25425"/>
    <w:rsid w:val="00A25480"/>
    <w:rsid w:val="00A25F42"/>
    <w:rsid w:val="00A26123"/>
    <w:rsid w:val="00A26527"/>
    <w:rsid w:val="00A269B5"/>
    <w:rsid w:val="00A2753D"/>
    <w:rsid w:val="00A27AAA"/>
    <w:rsid w:val="00A3040A"/>
    <w:rsid w:val="00A304B1"/>
    <w:rsid w:val="00A30F68"/>
    <w:rsid w:val="00A31022"/>
    <w:rsid w:val="00A3105E"/>
    <w:rsid w:val="00A3181B"/>
    <w:rsid w:val="00A33946"/>
    <w:rsid w:val="00A3479F"/>
    <w:rsid w:val="00A34DC8"/>
    <w:rsid w:val="00A34EA1"/>
    <w:rsid w:val="00A35303"/>
    <w:rsid w:val="00A356A4"/>
    <w:rsid w:val="00A35715"/>
    <w:rsid w:val="00A35E48"/>
    <w:rsid w:val="00A3601F"/>
    <w:rsid w:val="00A36B56"/>
    <w:rsid w:val="00A374CC"/>
    <w:rsid w:val="00A374FE"/>
    <w:rsid w:val="00A37642"/>
    <w:rsid w:val="00A3770A"/>
    <w:rsid w:val="00A37877"/>
    <w:rsid w:val="00A37AE5"/>
    <w:rsid w:val="00A402FD"/>
    <w:rsid w:val="00A40512"/>
    <w:rsid w:val="00A40695"/>
    <w:rsid w:val="00A40A3F"/>
    <w:rsid w:val="00A40CF0"/>
    <w:rsid w:val="00A40D76"/>
    <w:rsid w:val="00A419F6"/>
    <w:rsid w:val="00A41BD1"/>
    <w:rsid w:val="00A41E29"/>
    <w:rsid w:val="00A42086"/>
    <w:rsid w:val="00A4351E"/>
    <w:rsid w:val="00A439F0"/>
    <w:rsid w:val="00A43C59"/>
    <w:rsid w:val="00A43E59"/>
    <w:rsid w:val="00A44486"/>
    <w:rsid w:val="00A447C9"/>
    <w:rsid w:val="00A44FC4"/>
    <w:rsid w:val="00A45579"/>
    <w:rsid w:val="00A45908"/>
    <w:rsid w:val="00A45C5A"/>
    <w:rsid w:val="00A45F2E"/>
    <w:rsid w:val="00A460F3"/>
    <w:rsid w:val="00A460FC"/>
    <w:rsid w:val="00A468AF"/>
    <w:rsid w:val="00A47404"/>
    <w:rsid w:val="00A47953"/>
    <w:rsid w:val="00A47D67"/>
    <w:rsid w:val="00A47F50"/>
    <w:rsid w:val="00A5018E"/>
    <w:rsid w:val="00A50499"/>
    <w:rsid w:val="00A506B4"/>
    <w:rsid w:val="00A50FB2"/>
    <w:rsid w:val="00A51D87"/>
    <w:rsid w:val="00A51E0F"/>
    <w:rsid w:val="00A51F53"/>
    <w:rsid w:val="00A522A0"/>
    <w:rsid w:val="00A53406"/>
    <w:rsid w:val="00A5354F"/>
    <w:rsid w:val="00A53B93"/>
    <w:rsid w:val="00A546EF"/>
    <w:rsid w:val="00A5486D"/>
    <w:rsid w:val="00A55076"/>
    <w:rsid w:val="00A552CC"/>
    <w:rsid w:val="00A556C7"/>
    <w:rsid w:val="00A5593B"/>
    <w:rsid w:val="00A55B8F"/>
    <w:rsid w:val="00A55E82"/>
    <w:rsid w:val="00A5669B"/>
    <w:rsid w:val="00A567AF"/>
    <w:rsid w:val="00A56C4A"/>
    <w:rsid w:val="00A56DD7"/>
    <w:rsid w:val="00A57088"/>
    <w:rsid w:val="00A579EE"/>
    <w:rsid w:val="00A600F5"/>
    <w:rsid w:val="00A60F31"/>
    <w:rsid w:val="00A615CC"/>
    <w:rsid w:val="00A61CC8"/>
    <w:rsid w:val="00A626B3"/>
    <w:rsid w:val="00A62701"/>
    <w:rsid w:val="00A62E26"/>
    <w:rsid w:val="00A63CF1"/>
    <w:rsid w:val="00A64209"/>
    <w:rsid w:val="00A6422B"/>
    <w:rsid w:val="00A647EE"/>
    <w:rsid w:val="00A648AF"/>
    <w:rsid w:val="00A64A61"/>
    <w:rsid w:val="00A64BD5"/>
    <w:rsid w:val="00A64D32"/>
    <w:rsid w:val="00A6616F"/>
    <w:rsid w:val="00A664C9"/>
    <w:rsid w:val="00A66A64"/>
    <w:rsid w:val="00A66A87"/>
    <w:rsid w:val="00A66D32"/>
    <w:rsid w:val="00A673B4"/>
    <w:rsid w:val="00A673C9"/>
    <w:rsid w:val="00A675B4"/>
    <w:rsid w:val="00A676D5"/>
    <w:rsid w:val="00A67734"/>
    <w:rsid w:val="00A70153"/>
    <w:rsid w:val="00A70194"/>
    <w:rsid w:val="00A7033B"/>
    <w:rsid w:val="00A7042A"/>
    <w:rsid w:val="00A7105D"/>
    <w:rsid w:val="00A71127"/>
    <w:rsid w:val="00A7189A"/>
    <w:rsid w:val="00A718F1"/>
    <w:rsid w:val="00A71FC0"/>
    <w:rsid w:val="00A7242E"/>
    <w:rsid w:val="00A7263C"/>
    <w:rsid w:val="00A728B2"/>
    <w:rsid w:val="00A72960"/>
    <w:rsid w:val="00A72D97"/>
    <w:rsid w:val="00A735AC"/>
    <w:rsid w:val="00A7384F"/>
    <w:rsid w:val="00A73D27"/>
    <w:rsid w:val="00A74088"/>
    <w:rsid w:val="00A742EF"/>
    <w:rsid w:val="00A74344"/>
    <w:rsid w:val="00A74741"/>
    <w:rsid w:val="00A7488C"/>
    <w:rsid w:val="00A74AF8"/>
    <w:rsid w:val="00A74D19"/>
    <w:rsid w:val="00A74DA7"/>
    <w:rsid w:val="00A7554B"/>
    <w:rsid w:val="00A75833"/>
    <w:rsid w:val="00A75DAB"/>
    <w:rsid w:val="00A75DE0"/>
    <w:rsid w:val="00A76446"/>
    <w:rsid w:val="00A7672A"/>
    <w:rsid w:val="00A76CA9"/>
    <w:rsid w:val="00A772EA"/>
    <w:rsid w:val="00A77B8A"/>
    <w:rsid w:val="00A80137"/>
    <w:rsid w:val="00A8027B"/>
    <w:rsid w:val="00A807E8"/>
    <w:rsid w:val="00A80DC1"/>
    <w:rsid w:val="00A813A6"/>
    <w:rsid w:val="00A81AE9"/>
    <w:rsid w:val="00A81C60"/>
    <w:rsid w:val="00A81C77"/>
    <w:rsid w:val="00A82528"/>
    <w:rsid w:val="00A829EC"/>
    <w:rsid w:val="00A82A02"/>
    <w:rsid w:val="00A82A54"/>
    <w:rsid w:val="00A82A8F"/>
    <w:rsid w:val="00A8336F"/>
    <w:rsid w:val="00A83467"/>
    <w:rsid w:val="00A84297"/>
    <w:rsid w:val="00A843E2"/>
    <w:rsid w:val="00A8480E"/>
    <w:rsid w:val="00A84AEA"/>
    <w:rsid w:val="00A850B7"/>
    <w:rsid w:val="00A851FD"/>
    <w:rsid w:val="00A8540A"/>
    <w:rsid w:val="00A860DA"/>
    <w:rsid w:val="00A86A15"/>
    <w:rsid w:val="00A87619"/>
    <w:rsid w:val="00A87728"/>
    <w:rsid w:val="00A879DD"/>
    <w:rsid w:val="00A9135F"/>
    <w:rsid w:val="00A91786"/>
    <w:rsid w:val="00A91D38"/>
    <w:rsid w:val="00A921D2"/>
    <w:rsid w:val="00A924C7"/>
    <w:rsid w:val="00A926A7"/>
    <w:rsid w:val="00A927D7"/>
    <w:rsid w:val="00A92F3D"/>
    <w:rsid w:val="00A935A0"/>
    <w:rsid w:val="00A9389C"/>
    <w:rsid w:val="00A93A14"/>
    <w:rsid w:val="00A93FFD"/>
    <w:rsid w:val="00A94203"/>
    <w:rsid w:val="00A9424E"/>
    <w:rsid w:val="00A9498C"/>
    <w:rsid w:val="00A94A29"/>
    <w:rsid w:val="00A94B8F"/>
    <w:rsid w:val="00A95B81"/>
    <w:rsid w:val="00A95FA7"/>
    <w:rsid w:val="00A961C2"/>
    <w:rsid w:val="00A968FF"/>
    <w:rsid w:val="00A96CAD"/>
    <w:rsid w:val="00A96CE4"/>
    <w:rsid w:val="00A9773F"/>
    <w:rsid w:val="00A977B6"/>
    <w:rsid w:val="00A97FBB"/>
    <w:rsid w:val="00AA0D7C"/>
    <w:rsid w:val="00AA118F"/>
    <w:rsid w:val="00AA184C"/>
    <w:rsid w:val="00AA2187"/>
    <w:rsid w:val="00AA23DE"/>
    <w:rsid w:val="00AA2B78"/>
    <w:rsid w:val="00AA30EF"/>
    <w:rsid w:val="00AA34F7"/>
    <w:rsid w:val="00AA3720"/>
    <w:rsid w:val="00AA4104"/>
    <w:rsid w:val="00AA4444"/>
    <w:rsid w:val="00AA4AD6"/>
    <w:rsid w:val="00AA4DC8"/>
    <w:rsid w:val="00AA4EE9"/>
    <w:rsid w:val="00AA5F12"/>
    <w:rsid w:val="00AA5FEB"/>
    <w:rsid w:val="00AA6FAC"/>
    <w:rsid w:val="00AA7092"/>
    <w:rsid w:val="00AA7BB5"/>
    <w:rsid w:val="00AA7F80"/>
    <w:rsid w:val="00AAC436"/>
    <w:rsid w:val="00AB0074"/>
    <w:rsid w:val="00AB00A1"/>
    <w:rsid w:val="00AB1345"/>
    <w:rsid w:val="00AB1384"/>
    <w:rsid w:val="00AB142B"/>
    <w:rsid w:val="00AB1735"/>
    <w:rsid w:val="00AB1809"/>
    <w:rsid w:val="00AB20CD"/>
    <w:rsid w:val="00AB2A17"/>
    <w:rsid w:val="00AB2A9E"/>
    <w:rsid w:val="00AB34DB"/>
    <w:rsid w:val="00AB3D50"/>
    <w:rsid w:val="00AB3FAC"/>
    <w:rsid w:val="00AB4504"/>
    <w:rsid w:val="00AB51F3"/>
    <w:rsid w:val="00AB52E9"/>
    <w:rsid w:val="00AB5639"/>
    <w:rsid w:val="00AB57A9"/>
    <w:rsid w:val="00AB58AA"/>
    <w:rsid w:val="00AB5942"/>
    <w:rsid w:val="00AB5B42"/>
    <w:rsid w:val="00AB6240"/>
    <w:rsid w:val="00AB63A4"/>
    <w:rsid w:val="00AB6586"/>
    <w:rsid w:val="00AB6B34"/>
    <w:rsid w:val="00AB6C10"/>
    <w:rsid w:val="00AB6CFB"/>
    <w:rsid w:val="00AB6FF6"/>
    <w:rsid w:val="00AB726F"/>
    <w:rsid w:val="00AB7323"/>
    <w:rsid w:val="00AB7619"/>
    <w:rsid w:val="00AB7C4B"/>
    <w:rsid w:val="00AB7CD2"/>
    <w:rsid w:val="00AC0097"/>
    <w:rsid w:val="00AC0283"/>
    <w:rsid w:val="00AC0333"/>
    <w:rsid w:val="00AC09F2"/>
    <w:rsid w:val="00AC0BDC"/>
    <w:rsid w:val="00AC0DE3"/>
    <w:rsid w:val="00AC1622"/>
    <w:rsid w:val="00AC1C30"/>
    <w:rsid w:val="00AC2156"/>
    <w:rsid w:val="00AC22AF"/>
    <w:rsid w:val="00AC239F"/>
    <w:rsid w:val="00AC25F0"/>
    <w:rsid w:val="00AC29F4"/>
    <w:rsid w:val="00AC2E80"/>
    <w:rsid w:val="00AC32F4"/>
    <w:rsid w:val="00AC3433"/>
    <w:rsid w:val="00AC4A95"/>
    <w:rsid w:val="00AC5094"/>
    <w:rsid w:val="00AC58F4"/>
    <w:rsid w:val="00AC5F20"/>
    <w:rsid w:val="00AC60B7"/>
    <w:rsid w:val="00AC66F2"/>
    <w:rsid w:val="00AC6E0A"/>
    <w:rsid w:val="00AC7303"/>
    <w:rsid w:val="00AC749A"/>
    <w:rsid w:val="00AC7A62"/>
    <w:rsid w:val="00AD01B2"/>
    <w:rsid w:val="00AD01B4"/>
    <w:rsid w:val="00AD0993"/>
    <w:rsid w:val="00AD0C83"/>
    <w:rsid w:val="00AD12E5"/>
    <w:rsid w:val="00AD1C4C"/>
    <w:rsid w:val="00AD208C"/>
    <w:rsid w:val="00AD29AC"/>
    <w:rsid w:val="00AD2E9C"/>
    <w:rsid w:val="00AD2ECE"/>
    <w:rsid w:val="00AD3183"/>
    <w:rsid w:val="00AD325A"/>
    <w:rsid w:val="00AD383C"/>
    <w:rsid w:val="00AD3B90"/>
    <w:rsid w:val="00AD40F0"/>
    <w:rsid w:val="00AD42E9"/>
    <w:rsid w:val="00AD4A28"/>
    <w:rsid w:val="00AD5CAA"/>
    <w:rsid w:val="00AD6B4F"/>
    <w:rsid w:val="00AD6E9F"/>
    <w:rsid w:val="00AD7593"/>
    <w:rsid w:val="00AD7A2C"/>
    <w:rsid w:val="00AD7A82"/>
    <w:rsid w:val="00AD7AC3"/>
    <w:rsid w:val="00AD7E0F"/>
    <w:rsid w:val="00AE0146"/>
    <w:rsid w:val="00AE0162"/>
    <w:rsid w:val="00AE0431"/>
    <w:rsid w:val="00AE04EF"/>
    <w:rsid w:val="00AE08C3"/>
    <w:rsid w:val="00AE08F4"/>
    <w:rsid w:val="00AE0B75"/>
    <w:rsid w:val="00AE11C4"/>
    <w:rsid w:val="00AE1A75"/>
    <w:rsid w:val="00AE1CC9"/>
    <w:rsid w:val="00AE1CE7"/>
    <w:rsid w:val="00AE1DF4"/>
    <w:rsid w:val="00AE26CB"/>
    <w:rsid w:val="00AE328F"/>
    <w:rsid w:val="00AE3DBC"/>
    <w:rsid w:val="00AE4D1E"/>
    <w:rsid w:val="00AE5D4B"/>
    <w:rsid w:val="00AE5E56"/>
    <w:rsid w:val="00AE60B0"/>
    <w:rsid w:val="00AE6285"/>
    <w:rsid w:val="00AE649F"/>
    <w:rsid w:val="00AE67C8"/>
    <w:rsid w:val="00AE6AA2"/>
    <w:rsid w:val="00AEFED6"/>
    <w:rsid w:val="00AF0116"/>
    <w:rsid w:val="00AF0672"/>
    <w:rsid w:val="00AF0C7A"/>
    <w:rsid w:val="00AF0ED2"/>
    <w:rsid w:val="00AF128A"/>
    <w:rsid w:val="00AF1707"/>
    <w:rsid w:val="00AF1D55"/>
    <w:rsid w:val="00AF1F19"/>
    <w:rsid w:val="00AF1F75"/>
    <w:rsid w:val="00AF22F3"/>
    <w:rsid w:val="00AF2AAF"/>
    <w:rsid w:val="00AF2DA8"/>
    <w:rsid w:val="00AF3433"/>
    <w:rsid w:val="00AF3A33"/>
    <w:rsid w:val="00AF3EB8"/>
    <w:rsid w:val="00AF4CCD"/>
    <w:rsid w:val="00AF561E"/>
    <w:rsid w:val="00AF5A40"/>
    <w:rsid w:val="00AF5C57"/>
    <w:rsid w:val="00AF5E86"/>
    <w:rsid w:val="00AF5EBD"/>
    <w:rsid w:val="00AF5F37"/>
    <w:rsid w:val="00AF636B"/>
    <w:rsid w:val="00AF6515"/>
    <w:rsid w:val="00AF683E"/>
    <w:rsid w:val="00AF6C8D"/>
    <w:rsid w:val="00AF6FDA"/>
    <w:rsid w:val="00AF70D5"/>
    <w:rsid w:val="00B00374"/>
    <w:rsid w:val="00B00622"/>
    <w:rsid w:val="00B00725"/>
    <w:rsid w:val="00B00B46"/>
    <w:rsid w:val="00B00E32"/>
    <w:rsid w:val="00B00E86"/>
    <w:rsid w:val="00B018C0"/>
    <w:rsid w:val="00B01AEE"/>
    <w:rsid w:val="00B01CD1"/>
    <w:rsid w:val="00B01DDF"/>
    <w:rsid w:val="00B0230F"/>
    <w:rsid w:val="00B02311"/>
    <w:rsid w:val="00B0278F"/>
    <w:rsid w:val="00B02976"/>
    <w:rsid w:val="00B033A6"/>
    <w:rsid w:val="00B03418"/>
    <w:rsid w:val="00B03EDB"/>
    <w:rsid w:val="00B0406B"/>
    <w:rsid w:val="00B04121"/>
    <w:rsid w:val="00B0430D"/>
    <w:rsid w:val="00B0448E"/>
    <w:rsid w:val="00B04674"/>
    <w:rsid w:val="00B04DA4"/>
    <w:rsid w:val="00B0509F"/>
    <w:rsid w:val="00B052E9"/>
    <w:rsid w:val="00B0533E"/>
    <w:rsid w:val="00B054E3"/>
    <w:rsid w:val="00B0614E"/>
    <w:rsid w:val="00B0653B"/>
    <w:rsid w:val="00B06722"/>
    <w:rsid w:val="00B06CDB"/>
    <w:rsid w:val="00B07A03"/>
    <w:rsid w:val="00B07D72"/>
    <w:rsid w:val="00B07F87"/>
    <w:rsid w:val="00B104E5"/>
    <w:rsid w:val="00B108CE"/>
    <w:rsid w:val="00B10E7B"/>
    <w:rsid w:val="00B1151F"/>
    <w:rsid w:val="00B117BA"/>
    <w:rsid w:val="00B118D0"/>
    <w:rsid w:val="00B1237C"/>
    <w:rsid w:val="00B12784"/>
    <w:rsid w:val="00B130F3"/>
    <w:rsid w:val="00B1370C"/>
    <w:rsid w:val="00B138B9"/>
    <w:rsid w:val="00B14140"/>
    <w:rsid w:val="00B1456F"/>
    <w:rsid w:val="00B14A84"/>
    <w:rsid w:val="00B14B1E"/>
    <w:rsid w:val="00B14C8E"/>
    <w:rsid w:val="00B151B8"/>
    <w:rsid w:val="00B15214"/>
    <w:rsid w:val="00B152F7"/>
    <w:rsid w:val="00B15C7A"/>
    <w:rsid w:val="00B165F8"/>
    <w:rsid w:val="00B17065"/>
    <w:rsid w:val="00B17150"/>
    <w:rsid w:val="00B17728"/>
    <w:rsid w:val="00B17E78"/>
    <w:rsid w:val="00B20058"/>
    <w:rsid w:val="00B205A4"/>
    <w:rsid w:val="00B21C94"/>
    <w:rsid w:val="00B223D1"/>
    <w:rsid w:val="00B224CA"/>
    <w:rsid w:val="00B22531"/>
    <w:rsid w:val="00B22B65"/>
    <w:rsid w:val="00B22D68"/>
    <w:rsid w:val="00B23F5B"/>
    <w:rsid w:val="00B24915"/>
    <w:rsid w:val="00B254BC"/>
    <w:rsid w:val="00B25B03"/>
    <w:rsid w:val="00B25C83"/>
    <w:rsid w:val="00B2632A"/>
    <w:rsid w:val="00B26434"/>
    <w:rsid w:val="00B264F1"/>
    <w:rsid w:val="00B270DB"/>
    <w:rsid w:val="00B276C2"/>
    <w:rsid w:val="00B27C70"/>
    <w:rsid w:val="00B27CA9"/>
    <w:rsid w:val="00B309CC"/>
    <w:rsid w:val="00B30D0C"/>
    <w:rsid w:val="00B310C4"/>
    <w:rsid w:val="00B319C3"/>
    <w:rsid w:val="00B31A71"/>
    <w:rsid w:val="00B31A9E"/>
    <w:rsid w:val="00B31AC6"/>
    <w:rsid w:val="00B31B0F"/>
    <w:rsid w:val="00B31C33"/>
    <w:rsid w:val="00B32385"/>
    <w:rsid w:val="00B32869"/>
    <w:rsid w:val="00B32A7E"/>
    <w:rsid w:val="00B32A99"/>
    <w:rsid w:val="00B33251"/>
    <w:rsid w:val="00B333AE"/>
    <w:rsid w:val="00B3340E"/>
    <w:rsid w:val="00B33CCE"/>
    <w:rsid w:val="00B33EE9"/>
    <w:rsid w:val="00B349FB"/>
    <w:rsid w:val="00B34D13"/>
    <w:rsid w:val="00B35282"/>
    <w:rsid w:val="00B360C0"/>
    <w:rsid w:val="00B36355"/>
    <w:rsid w:val="00B36DE6"/>
    <w:rsid w:val="00B371FE"/>
    <w:rsid w:val="00B40203"/>
    <w:rsid w:val="00B404D1"/>
    <w:rsid w:val="00B4077D"/>
    <w:rsid w:val="00B40D3B"/>
    <w:rsid w:val="00B40FE8"/>
    <w:rsid w:val="00B41036"/>
    <w:rsid w:val="00B4118E"/>
    <w:rsid w:val="00B41350"/>
    <w:rsid w:val="00B41D8A"/>
    <w:rsid w:val="00B42281"/>
    <w:rsid w:val="00B426E4"/>
    <w:rsid w:val="00B42868"/>
    <w:rsid w:val="00B429B6"/>
    <w:rsid w:val="00B42C09"/>
    <w:rsid w:val="00B42E61"/>
    <w:rsid w:val="00B42FF4"/>
    <w:rsid w:val="00B43235"/>
    <w:rsid w:val="00B434B8"/>
    <w:rsid w:val="00B43739"/>
    <w:rsid w:val="00B43C1B"/>
    <w:rsid w:val="00B44382"/>
    <w:rsid w:val="00B4475E"/>
    <w:rsid w:val="00B44BAB"/>
    <w:rsid w:val="00B45280"/>
    <w:rsid w:val="00B453AE"/>
    <w:rsid w:val="00B4543F"/>
    <w:rsid w:val="00B4566D"/>
    <w:rsid w:val="00B456D0"/>
    <w:rsid w:val="00B45742"/>
    <w:rsid w:val="00B46773"/>
    <w:rsid w:val="00B47CD5"/>
    <w:rsid w:val="00B47CFA"/>
    <w:rsid w:val="00B50036"/>
    <w:rsid w:val="00B503D0"/>
    <w:rsid w:val="00B50F6F"/>
    <w:rsid w:val="00B517F5"/>
    <w:rsid w:val="00B51AE7"/>
    <w:rsid w:val="00B51EF0"/>
    <w:rsid w:val="00B51F13"/>
    <w:rsid w:val="00B5221F"/>
    <w:rsid w:val="00B52432"/>
    <w:rsid w:val="00B524F9"/>
    <w:rsid w:val="00B52B09"/>
    <w:rsid w:val="00B52E82"/>
    <w:rsid w:val="00B52F08"/>
    <w:rsid w:val="00B53364"/>
    <w:rsid w:val="00B53CDC"/>
    <w:rsid w:val="00B53EBE"/>
    <w:rsid w:val="00B54217"/>
    <w:rsid w:val="00B54579"/>
    <w:rsid w:val="00B54EFF"/>
    <w:rsid w:val="00B5512D"/>
    <w:rsid w:val="00B55733"/>
    <w:rsid w:val="00B55857"/>
    <w:rsid w:val="00B558C0"/>
    <w:rsid w:val="00B56194"/>
    <w:rsid w:val="00B56B53"/>
    <w:rsid w:val="00B56BE4"/>
    <w:rsid w:val="00B57343"/>
    <w:rsid w:val="00B57C2B"/>
    <w:rsid w:val="00B57C39"/>
    <w:rsid w:val="00B57DD3"/>
    <w:rsid w:val="00B57E52"/>
    <w:rsid w:val="00B60B68"/>
    <w:rsid w:val="00B615E8"/>
    <w:rsid w:val="00B62AC6"/>
    <w:rsid w:val="00B62E02"/>
    <w:rsid w:val="00B6300C"/>
    <w:rsid w:val="00B6364F"/>
    <w:rsid w:val="00B6372C"/>
    <w:rsid w:val="00B637D5"/>
    <w:rsid w:val="00B63892"/>
    <w:rsid w:val="00B6421C"/>
    <w:rsid w:val="00B659B1"/>
    <w:rsid w:val="00B659C2"/>
    <w:rsid w:val="00B65C7B"/>
    <w:rsid w:val="00B65FA8"/>
    <w:rsid w:val="00B6641E"/>
    <w:rsid w:val="00B6679E"/>
    <w:rsid w:val="00B66AA6"/>
    <w:rsid w:val="00B66BDB"/>
    <w:rsid w:val="00B66CD2"/>
    <w:rsid w:val="00B66D6A"/>
    <w:rsid w:val="00B66F08"/>
    <w:rsid w:val="00B676F6"/>
    <w:rsid w:val="00B67825"/>
    <w:rsid w:val="00B702B5"/>
    <w:rsid w:val="00B704F5"/>
    <w:rsid w:val="00B70BC6"/>
    <w:rsid w:val="00B70DA9"/>
    <w:rsid w:val="00B71748"/>
    <w:rsid w:val="00B71BA6"/>
    <w:rsid w:val="00B72244"/>
    <w:rsid w:val="00B725A1"/>
    <w:rsid w:val="00B7279D"/>
    <w:rsid w:val="00B72901"/>
    <w:rsid w:val="00B72ED9"/>
    <w:rsid w:val="00B732E4"/>
    <w:rsid w:val="00B737E3"/>
    <w:rsid w:val="00B73909"/>
    <w:rsid w:val="00B73FD8"/>
    <w:rsid w:val="00B74033"/>
    <w:rsid w:val="00B741D3"/>
    <w:rsid w:val="00B74370"/>
    <w:rsid w:val="00B746E7"/>
    <w:rsid w:val="00B750A1"/>
    <w:rsid w:val="00B75B07"/>
    <w:rsid w:val="00B766B6"/>
    <w:rsid w:val="00B7736D"/>
    <w:rsid w:val="00B77725"/>
    <w:rsid w:val="00B77742"/>
    <w:rsid w:val="00B777CF"/>
    <w:rsid w:val="00B779F9"/>
    <w:rsid w:val="00B77A4D"/>
    <w:rsid w:val="00B801B4"/>
    <w:rsid w:val="00B802ED"/>
    <w:rsid w:val="00B80ACA"/>
    <w:rsid w:val="00B80C79"/>
    <w:rsid w:val="00B8116F"/>
    <w:rsid w:val="00B81B32"/>
    <w:rsid w:val="00B81CD7"/>
    <w:rsid w:val="00B82396"/>
    <w:rsid w:val="00B82553"/>
    <w:rsid w:val="00B8260F"/>
    <w:rsid w:val="00B82853"/>
    <w:rsid w:val="00B8293E"/>
    <w:rsid w:val="00B829CE"/>
    <w:rsid w:val="00B82B38"/>
    <w:rsid w:val="00B82D22"/>
    <w:rsid w:val="00B83032"/>
    <w:rsid w:val="00B83C59"/>
    <w:rsid w:val="00B84BA8"/>
    <w:rsid w:val="00B850FB"/>
    <w:rsid w:val="00B85417"/>
    <w:rsid w:val="00B854C7"/>
    <w:rsid w:val="00B857C2"/>
    <w:rsid w:val="00B860C1"/>
    <w:rsid w:val="00B86A66"/>
    <w:rsid w:val="00B86D97"/>
    <w:rsid w:val="00B86F45"/>
    <w:rsid w:val="00B87A54"/>
    <w:rsid w:val="00B87B20"/>
    <w:rsid w:val="00B87B61"/>
    <w:rsid w:val="00B87B8C"/>
    <w:rsid w:val="00B90ADC"/>
    <w:rsid w:val="00B9191D"/>
    <w:rsid w:val="00B919E4"/>
    <w:rsid w:val="00B92152"/>
    <w:rsid w:val="00B92451"/>
    <w:rsid w:val="00B92750"/>
    <w:rsid w:val="00B9285C"/>
    <w:rsid w:val="00B92EBF"/>
    <w:rsid w:val="00B930DE"/>
    <w:rsid w:val="00B93108"/>
    <w:rsid w:val="00B9365A"/>
    <w:rsid w:val="00B93660"/>
    <w:rsid w:val="00B938F5"/>
    <w:rsid w:val="00B93CD9"/>
    <w:rsid w:val="00B947BB"/>
    <w:rsid w:val="00B9483B"/>
    <w:rsid w:val="00B94873"/>
    <w:rsid w:val="00B95119"/>
    <w:rsid w:val="00B95120"/>
    <w:rsid w:val="00B95338"/>
    <w:rsid w:val="00B955E3"/>
    <w:rsid w:val="00B95B91"/>
    <w:rsid w:val="00B971EE"/>
    <w:rsid w:val="00B974CC"/>
    <w:rsid w:val="00B97A9E"/>
    <w:rsid w:val="00BA0131"/>
    <w:rsid w:val="00BA0248"/>
    <w:rsid w:val="00BA0530"/>
    <w:rsid w:val="00BA08FE"/>
    <w:rsid w:val="00BA0C7D"/>
    <w:rsid w:val="00BA0F2C"/>
    <w:rsid w:val="00BA20DA"/>
    <w:rsid w:val="00BA2204"/>
    <w:rsid w:val="00BA2223"/>
    <w:rsid w:val="00BA22DE"/>
    <w:rsid w:val="00BA2525"/>
    <w:rsid w:val="00BA2AE7"/>
    <w:rsid w:val="00BA2D67"/>
    <w:rsid w:val="00BA2E4F"/>
    <w:rsid w:val="00BA4751"/>
    <w:rsid w:val="00BA4A88"/>
    <w:rsid w:val="00BA5079"/>
    <w:rsid w:val="00BA648D"/>
    <w:rsid w:val="00BA67F1"/>
    <w:rsid w:val="00BA680D"/>
    <w:rsid w:val="00BA7F89"/>
    <w:rsid w:val="00BB0795"/>
    <w:rsid w:val="00BB0AD7"/>
    <w:rsid w:val="00BB19E6"/>
    <w:rsid w:val="00BB1C3D"/>
    <w:rsid w:val="00BB20B7"/>
    <w:rsid w:val="00BB2422"/>
    <w:rsid w:val="00BB25C1"/>
    <w:rsid w:val="00BB29ED"/>
    <w:rsid w:val="00BB2DFF"/>
    <w:rsid w:val="00BB2FFA"/>
    <w:rsid w:val="00BB336C"/>
    <w:rsid w:val="00BB340E"/>
    <w:rsid w:val="00BB3A3E"/>
    <w:rsid w:val="00BB3DBE"/>
    <w:rsid w:val="00BB4448"/>
    <w:rsid w:val="00BB4723"/>
    <w:rsid w:val="00BB4729"/>
    <w:rsid w:val="00BB48DB"/>
    <w:rsid w:val="00BB4980"/>
    <w:rsid w:val="00BB52A7"/>
    <w:rsid w:val="00BB52CD"/>
    <w:rsid w:val="00BB572C"/>
    <w:rsid w:val="00BB579C"/>
    <w:rsid w:val="00BB5937"/>
    <w:rsid w:val="00BB594C"/>
    <w:rsid w:val="00BB6772"/>
    <w:rsid w:val="00BB68DF"/>
    <w:rsid w:val="00BB6D01"/>
    <w:rsid w:val="00BB7BED"/>
    <w:rsid w:val="00BC0B60"/>
    <w:rsid w:val="00BC0BA5"/>
    <w:rsid w:val="00BC0F41"/>
    <w:rsid w:val="00BC1059"/>
    <w:rsid w:val="00BC140B"/>
    <w:rsid w:val="00BC200B"/>
    <w:rsid w:val="00BC24EC"/>
    <w:rsid w:val="00BC3888"/>
    <w:rsid w:val="00BC42A1"/>
    <w:rsid w:val="00BC45A1"/>
    <w:rsid w:val="00BC4C2F"/>
    <w:rsid w:val="00BC51AF"/>
    <w:rsid w:val="00BC5DB4"/>
    <w:rsid w:val="00BC64C0"/>
    <w:rsid w:val="00BC729E"/>
    <w:rsid w:val="00BC784C"/>
    <w:rsid w:val="00BC7A0C"/>
    <w:rsid w:val="00BD04A7"/>
    <w:rsid w:val="00BD0643"/>
    <w:rsid w:val="00BD0694"/>
    <w:rsid w:val="00BD2CB3"/>
    <w:rsid w:val="00BD3C2E"/>
    <w:rsid w:val="00BD4293"/>
    <w:rsid w:val="00BD5EE9"/>
    <w:rsid w:val="00BD61B5"/>
    <w:rsid w:val="00BD61F5"/>
    <w:rsid w:val="00BD622E"/>
    <w:rsid w:val="00BD66A4"/>
    <w:rsid w:val="00BD67CC"/>
    <w:rsid w:val="00BD6A37"/>
    <w:rsid w:val="00BD6DD0"/>
    <w:rsid w:val="00BD763B"/>
    <w:rsid w:val="00BD7FC1"/>
    <w:rsid w:val="00BDF823"/>
    <w:rsid w:val="00BE0664"/>
    <w:rsid w:val="00BE072A"/>
    <w:rsid w:val="00BE1620"/>
    <w:rsid w:val="00BE1828"/>
    <w:rsid w:val="00BE1E8B"/>
    <w:rsid w:val="00BE1FCD"/>
    <w:rsid w:val="00BE296D"/>
    <w:rsid w:val="00BE330E"/>
    <w:rsid w:val="00BE36D2"/>
    <w:rsid w:val="00BE3F8B"/>
    <w:rsid w:val="00BE4564"/>
    <w:rsid w:val="00BE4741"/>
    <w:rsid w:val="00BE4809"/>
    <w:rsid w:val="00BE4A42"/>
    <w:rsid w:val="00BE4D9F"/>
    <w:rsid w:val="00BE5BF4"/>
    <w:rsid w:val="00BE64FE"/>
    <w:rsid w:val="00BE696C"/>
    <w:rsid w:val="00BE7401"/>
    <w:rsid w:val="00BF077C"/>
    <w:rsid w:val="00BF089B"/>
    <w:rsid w:val="00BF0D06"/>
    <w:rsid w:val="00BF0FA2"/>
    <w:rsid w:val="00BF1750"/>
    <w:rsid w:val="00BF1B2A"/>
    <w:rsid w:val="00BF288D"/>
    <w:rsid w:val="00BF2E1B"/>
    <w:rsid w:val="00BF3022"/>
    <w:rsid w:val="00BF326C"/>
    <w:rsid w:val="00BF3277"/>
    <w:rsid w:val="00BF3867"/>
    <w:rsid w:val="00BF38A0"/>
    <w:rsid w:val="00BF3A6A"/>
    <w:rsid w:val="00BF3DE3"/>
    <w:rsid w:val="00BF44BD"/>
    <w:rsid w:val="00BF4886"/>
    <w:rsid w:val="00BF49E6"/>
    <w:rsid w:val="00BF4B24"/>
    <w:rsid w:val="00BF5337"/>
    <w:rsid w:val="00BF5D04"/>
    <w:rsid w:val="00BF5D27"/>
    <w:rsid w:val="00BF6ABB"/>
    <w:rsid w:val="00BF7258"/>
    <w:rsid w:val="00BF7B02"/>
    <w:rsid w:val="00C00BDF"/>
    <w:rsid w:val="00C00DB1"/>
    <w:rsid w:val="00C016CF"/>
    <w:rsid w:val="00C018E5"/>
    <w:rsid w:val="00C0207E"/>
    <w:rsid w:val="00C02762"/>
    <w:rsid w:val="00C02824"/>
    <w:rsid w:val="00C028B2"/>
    <w:rsid w:val="00C02DED"/>
    <w:rsid w:val="00C0354D"/>
    <w:rsid w:val="00C03738"/>
    <w:rsid w:val="00C037A2"/>
    <w:rsid w:val="00C039CD"/>
    <w:rsid w:val="00C03F17"/>
    <w:rsid w:val="00C03FC3"/>
    <w:rsid w:val="00C04332"/>
    <w:rsid w:val="00C04EBC"/>
    <w:rsid w:val="00C04F45"/>
    <w:rsid w:val="00C05688"/>
    <w:rsid w:val="00C058D5"/>
    <w:rsid w:val="00C05ABC"/>
    <w:rsid w:val="00C05E22"/>
    <w:rsid w:val="00C06023"/>
    <w:rsid w:val="00C06370"/>
    <w:rsid w:val="00C06894"/>
    <w:rsid w:val="00C070C8"/>
    <w:rsid w:val="00C074C6"/>
    <w:rsid w:val="00C07594"/>
    <w:rsid w:val="00C07E10"/>
    <w:rsid w:val="00C0A76C"/>
    <w:rsid w:val="00C105CF"/>
    <w:rsid w:val="00C10A42"/>
    <w:rsid w:val="00C120CB"/>
    <w:rsid w:val="00C127F8"/>
    <w:rsid w:val="00C128B1"/>
    <w:rsid w:val="00C12916"/>
    <w:rsid w:val="00C12CC2"/>
    <w:rsid w:val="00C12D6E"/>
    <w:rsid w:val="00C133F7"/>
    <w:rsid w:val="00C13432"/>
    <w:rsid w:val="00C138B8"/>
    <w:rsid w:val="00C13B76"/>
    <w:rsid w:val="00C13BF6"/>
    <w:rsid w:val="00C13C61"/>
    <w:rsid w:val="00C145FD"/>
    <w:rsid w:val="00C14A57"/>
    <w:rsid w:val="00C14C0D"/>
    <w:rsid w:val="00C14C35"/>
    <w:rsid w:val="00C154A5"/>
    <w:rsid w:val="00C1575B"/>
    <w:rsid w:val="00C1590C"/>
    <w:rsid w:val="00C15C0D"/>
    <w:rsid w:val="00C15D01"/>
    <w:rsid w:val="00C1670F"/>
    <w:rsid w:val="00C16891"/>
    <w:rsid w:val="00C17850"/>
    <w:rsid w:val="00C178C3"/>
    <w:rsid w:val="00C179A9"/>
    <w:rsid w:val="00C17B05"/>
    <w:rsid w:val="00C2009B"/>
    <w:rsid w:val="00C20400"/>
    <w:rsid w:val="00C2064C"/>
    <w:rsid w:val="00C207F2"/>
    <w:rsid w:val="00C20A1F"/>
    <w:rsid w:val="00C20D2E"/>
    <w:rsid w:val="00C21187"/>
    <w:rsid w:val="00C21B71"/>
    <w:rsid w:val="00C21CFE"/>
    <w:rsid w:val="00C21E7F"/>
    <w:rsid w:val="00C227B5"/>
    <w:rsid w:val="00C2285F"/>
    <w:rsid w:val="00C22BAA"/>
    <w:rsid w:val="00C2324B"/>
    <w:rsid w:val="00C237DD"/>
    <w:rsid w:val="00C2386F"/>
    <w:rsid w:val="00C23B1D"/>
    <w:rsid w:val="00C24302"/>
    <w:rsid w:val="00C24E0E"/>
    <w:rsid w:val="00C24EB0"/>
    <w:rsid w:val="00C24F90"/>
    <w:rsid w:val="00C250DE"/>
    <w:rsid w:val="00C2527B"/>
    <w:rsid w:val="00C253E9"/>
    <w:rsid w:val="00C26160"/>
    <w:rsid w:val="00C261B9"/>
    <w:rsid w:val="00C26226"/>
    <w:rsid w:val="00C2647B"/>
    <w:rsid w:val="00C26AF9"/>
    <w:rsid w:val="00C26F08"/>
    <w:rsid w:val="00C2736C"/>
    <w:rsid w:val="00C2782C"/>
    <w:rsid w:val="00C27DD7"/>
    <w:rsid w:val="00C28263"/>
    <w:rsid w:val="00C30572"/>
    <w:rsid w:val="00C30C6A"/>
    <w:rsid w:val="00C31C9D"/>
    <w:rsid w:val="00C32BF3"/>
    <w:rsid w:val="00C33012"/>
    <w:rsid w:val="00C33280"/>
    <w:rsid w:val="00C33302"/>
    <w:rsid w:val="00C334AB"/>
    <w:rsid w:val="00C33C77"/>
    <w:rsid w:val="00C34352"/>
    <w:rsid w:val="00C34E6B"/>
    <w:rsid w:val="00C35232"/>
    <w:rsid w:val="00C352D2"/>
    <w:rsid w:val="00C35556"/>
    <w:rsid w:val="00C3573A"/>
    <w:rsid w:val="00C35AD2"/>
    <w:rsid w:val="00C35D18"/>
    <w:rsid w:val="00C36694"/>
    <w:rsid w:val="00C36D5A"/>
    <w:rsid w:val="00C36E22"/>
    <w:rsid w:val="00C37158"/>
    <w:rsid w:val="00C3733B"/>
    <w:rsid w:val="00C373CF"/>
    <w:rsid w:val="00C3743A"/>
    <w:rsid w:val="00C3747F"/>
    <w:rsid w:val="00C402C8"/>
    <w:rsid w:val="00C406C6"/>
    <w:rsid w:val="00C40735"/>
    <w:rsid w:val="00C4078D"/>
    <w:rsid w:val="00C40B0A"/>
    <w:rsid w:val="00C4117A"/>
    <w:rsid w:val="00C413D5"/>
    <w:rsid w:val="00C4153D"/>
    <w:rsid w:val="00C419EC"/>
    <w:rsid w:val="00C41D8D"/>
    <w:rsid w:val="00C42159"/>
    <w:rsid w:val="00C42182"/>
    <w:rsid w:val="00C426C6"/>
    <w:rsid w:val="00C43480"/>
    <w:rsid w:val="00C436CB"/>
    <w:rsid w:val="00C43A28"/>
    <w:rsid w:val="00C43CEC"/>
    <w:rsid w:val="00C43FAB"/>
    <w:rsid w:val="00C4419B"/>
    <w:rsid w:val="00C448DC"/>
    <w:rsid w:val="00C44A42"/>
    <w:rsid w:val="00C44DE1"/>
    <w:rsid w:val="00C44E2F"/>
    <w:rsid w:val="00C44EE0"/>
    <w:rsid w:val="00C44F35"/>
    <w:rsid w:val="00C45D22"/>
    <w:rsid w:val="00C4670A"/>
    <w:rsid w:val="00C4672A"/>
    <w:rsid w:val="00C4689F"/>
    <w:rsid w:val="00C46FA8"/>
    <w:rsid w:val="00C47050"/>
    <w:rsid w:val="00C47435"/>
    <w:rsid w:val="00C47AEA"/>
    <w:rsid w:val="00C47C7E"/>
    <w:rsid w:val="00C5085C"/>
    <w:rsid w:val="00C50C04"/>
    <w:rsid w:val="00C50E48"/>
    <w:rsid w:val="00C50FCD"/>
    <w:rsid w:val="00C5100F"/>
    <w:rsid w:val="00C51221"/>
    <w:rsid w:val="00C51224"/>
    <w:rsid w:val="00C51DFC"/>
    <w:rsid w:val="00C52394"/>
    <w:rsid w:val="00C52654"/>
    <w:rsid w:val="00C52E4C"/>
    <w:rsid w:val="00C535D7"/>
    <w:rsid w:val="00C535E5"/>
    <w:rsid w:val="00C53E23"/>
    <w:rsid w:val="00C5419D"/>
    <w:rsid w:val="00C550FD"/>
    <w:rsid w:val="00C5530E"/>
    <w:rsid w:val="00C55BF2"/>
    <w:rsid w:val="00C55FD3"/>
    <w:rsid w:val="00C560DA"/>
    <w:rsid w:val="00C56636"/>
    <w:rsid w:val="00C566EC"/>
    <w:rsid w:val="00C56AF4"/>
    <w:rsid w:val="00C60300"/>
    <w:rsid w:val="00C609E6"/>
    <w:rsid w:val="00C609FF"/>
    <w:rsid w:val="00C60D63"/>
    <w:rsid w:val="00C61531"/>
    <w:rsid w:val="00C617DA"/>
    <w:rsid w:val="00C619C1"/>
    <w:rsid w:val="00C61CFE"/>
    <w:rsid w:val="00C61E2C"/>
    <w:rsid w:val="00C63490"/>
    <w:rsid w:val="00C63540"/>
    <w:rsid w:val="00C63838"/>
    <w:rsid w:val="00C63D15"/>
    <w:rsid w:val="00C64A13"/>
    <w:rsid w:val="00C64AE8"/>
    <w:rsid w:val="00C65510"/>
    <w:rsid w:val="00C65EA4"/>
    <w:rsid w:val="00C662BC"/>
    <w:rsid w:val="00C662E1"/>
    <w:rsid w:val="00C66A87"/>
    <w:rsid w:val="00C66B46"/>
    <w:rsid w:val="00C66F05"/>
    <w:rsid w:val="00C67737"/>
    <w:rsid w:val="00C67CA7"/>
    <w:rsid w:val="00C67E7F"/>
    <w:rsid w:val="00C70440"/>
    <w:rsid w:val="00C706EA"/>
    <w:rsid w:val="00C71650"/>
    <w:rsid w:val="00C71930"/>
    <w:rsid w:val="00C71B9C"/>
    <w:rsid w:val="00C72227"/>
    <w:rsid w:val="00C72C18"/>
    <w:rsid w:val="00C72FB9"/>
    <w:rsid w:val="00C73083"/>
    <w:rsid w:val="00C731BE"/>
    <w:rsid w:val="00C732AC"/>
    <w:rsid w:val="00C73611"/>
    <w:rsid w:val="00C74701"/>
    <w:rsid w:val="00C749E8"/>
    <w:rsid w:val="00C74A5A"/>
    <w:rsid w:val="00C74D04"/>
    <w:rsid w:val="00C7514D"/>
    <w:rsid w:val="00C755FC"/>
    <w:rsid w:val="00C757CF"/>
    <w:rsid w:val="00C75EF1"/>
    <w:rsid w:val="00C76047"/>
    <w:rsid w:val="00C76245"/>
    <w:rsid w:val="00C76251"/>
    <w:rsid w:val="00C768A5"/>
    <w:rsid w:val="00C770BB"/>
    <w:rsid w:val="00C771A5"/>
    <w:rsid w:val="00C77597"/>
    <w:rsid w:val="00C77F28"/>
    <w:rsid w:val="00C8049B"/>
    <w:rsid w:val="00C8050F"/>
    <w:rsid w:val="00C80AEB"/>
    <w:rsid w:val="00C80D94"/>
    <w:rsid w:val="00C80F00"/>
    <w:rsid w:val="00C8107E"/>
    <w:rsid w:val="00C81232"/>
    <w:rsid w:val="00C82BFB"/>
    <w:rsid w:val="00C838A5"/>
    <w:rsid w:val="00C84221"/>
    <w:rsid w:val="00C84656"/>
    <w:rsid w:val="00C8495C"/>
    <w:rsid w:val="00C84CF7"/>
    <w:rsid w:val="00C85888"/>
    <w:rsid w:val="00C85A28"/>
    <w:rsid w:val="00C85D46"/>
    <w:rsid w:val="00C8655E"/>
    <w:rsid w:val="00C8686B"/>
    <w:rsid w:val="00C86C6A"/>
    <w:rsid w:val="00C870EF"/>
    <w:rsid w:val="00C8758B"/>
    <w:rsid w:val="00C876FC"/>
    <w:rsid w:val="00C87B5B"/>
    <w:rsid w:val="00C87BF3"/>
    <w:rsid w:val="00C87D54"/>
    <w:rsid w:val="00C902EF"/>
    <w:rsid w:val="00C90626"/>
    <w:rsid w:val="00C908A0"/>
    <w:rsid w:val="00C908F4"/>
    <w:rsid w:val="00C90ADA"/>
    <w:rsid w:val="00C91B7E"/>
    <w:rsid w:val="00C92226"/>
    <w:rsid w:val="00C92C58"/>
    <w:rsid w:val="00C92CE5"/>
    <w:rsid w:val="00C92F92"/>
    <w:rsid w:val="00C9316D"/>
    <w:rsid w:val="00C9333B"/>
    <w:rsid w:val="00C935A0"/>
    <w:rsid w:val="00C93EE0"/>
    <w:rsid w:val="00C9550C"/>
    <w:rsid w:val="00C957AC"/>
    <w:rsid w:val="00C961CB"/>
    <w:rsid w:val="00C961E9"/>
    <w:rsid w:val="00C96BB3"/>
    <w:rsid w:val="00C96BE2"/>
    <w:rsid w:val="00C97403"/>
    <w:rsid w:val="00C97A4B"/>
    <w:rsid w:val="00CA0677"/>
    <w:rsid w:val="00CA098F"/>
    <w:rsid w:val="00CA13E1"/>
    <w:rsid w:val="00CA1945"/>
    <w:rsid w:val="00CA1D0F"/>
    <w:rsid w:val="00CA2253"/>
    <w:rsid w:val="00CA248F"/>
    <w:rsid w:val="00CA261F"/>
    <w:rsid w:val="00CA2A50"/>
    <w:rsid w:val="00CA3320"/>
    <w:rsid w:val="00CA352D"/>
    <w:rsid w:val="00CA4174"/>
    <w:rsid w:val="00CA41F9"/>
    <w:rsid w:val="00CA4A63"/>
    <w:rsid w:val="00CA512D"/>
    <w:rsid w:val="00CA5725"/>
    <w:rsid w:val="00CA5821"/>
    <w:rsid w:val="00CA5956"/>
    <w:rsid w:val="00CA5ED0"/>
    <w:rsid w:val="00CA606A"/>
    <w:rsid w:val="00CA60C9"/>
    <w:rsid w:val="00CA61B9"/>
    <w:rsid w:val="00CA6692"/>
    <w:rsid w:val="00CA766E"/>
    <w:rsid w:val="00CA7A1F"/>
    <w:rsid w:val="00CA7C63"/>
    <w:rsid w:val="00CA7D12"/>
    <w:rsid w:val="00CB04ED"/>
    <w:rsid w:val="00CB0812"/>
    <w:rsid w:val="00CB132A"/>
    <w:rsid w:val="00CB195B"/>
    <w:rsid w:val="00CB2040"/>
    <w:rsid w:val="00CB2808"/>
    <w:rsid w:val="00CB2F73"/>
    <w:rsid w:val="00CB358C"/>
    <w:rsid w:val="00CB37AF"/>
    <w:rsid w:val="00CB37EE"/>
    <w:rsid w:val="00CB3F72"/>
    <w:rsid w:val="00CB41B6"/>
    <w:rsid w:val="00CB46F8"/>
    <w:rsid w:val="00CB4879"/>
    <w:rsid w:val="00CB4C83"/>
    <w:rsid w:val="00CB4EE8"/>
    <w:rsid w:val="00CB4F2C"/>
    <w:rsid w:val="00CB504F"/>
    <w:rsid w:val="00CB52E7"/>
    <w:rsid w:val="00CB6C8B"/>
    <w:rsid w:val="00CB798B"/>
    <w:rsid w:val="00CB7B32"/>
    <w:rsid w:val="00CB7FE2"/>
    <w:rsid w:val="00CC00A2"/>
    <w:rsid w:val="00CC09A1"/>
    <w:rsid w:val="00CC0D48"/>
    <w:rsid w:val="00CC0E27"/>
    <w:rsid w:val="00CC102F"/>
    <w:rsid w:val="00CC11AF"/>
    <w:rsid w:val="00CC1774"/>
    <w:rsid w:val="00CC1859"/>
    <w:rsid w:val="00CC1864"/>
    <w:rsid w:val="00CC1BE1"/>
    <w:rsid w:val="00CC1C7B"/>
    <w:rsid w:val="00CC2586"/>
    <w:rsid w:val="00CC2C61"/>
    <w:rsid w:val="00CC2D06"/>
    <w:rsid w:val="00CC3710"/>
    <w:rsid w:val="00CC388A"/>
    <w:rsid w:val="00CC3AB0"/>
    <w:rsid w:val="00CC4943"/>
    <w:rsid w:val="00CC4BFC"/>
    <w:rsid w:val="00CC4F07"/>
    <w:rsid w:val="00CC583E"/>
    <w:rsid w:val="00CC698F"/>
    <w:rsid w:val="00CC6F37"/>
    <w:rsid w:val="00CC7B57"/>
    <w:rsid w:val="00CC7F40"/>
    <w:rsid w:val="00CD00BF"/>
    <w:rsid w:val="00CD01E5"/>
    <w:rsid w:val="00CD1108"/>
    <w:rsid w:val="00CD2646"/>
    <w:rsid w:val="00CD3144"/>
    <w:rsid w:val="00CD33DD"/>
    <w:rsid w:val="00CD370E"/>
    <w:rsid w:val="00CD3A64"/>
    <w:rsid w:val="00CD3C16"/>
    <w:rsid w:val="00CD4A0C"/>
    <w:rsid w:val="00CD4D64"/>
    <w:rsid w:val="00CD4EFB"/>
    <w:rsid w:val="00CD5869"/>
    <w:rsid w:val="00CD5BAD"/>
    <w:rsid w:val="00CD5BBC"/>
    <w:rsid w:val="00CD5C4B"/>
    <w:rsid w:val="00CD63CB"/>
    <w:rsid w:val="00CD6C3E"/>
    <w:rsid w:val="00CD6D4B"/>
    <w:rsid w:val="00CD6D89"/>
    <w:rsid w:val="00CD6E92"/>
    <w:rsid w:val="00CE018A"/>
    <w:rsid w:val="00CE031D"/>
    <w:rsid w:val="00CE0467"/>
    <w:rsid w:val="00CE153E"/>
    <w:rsid w:val="00CE1E61"/>
    <w:rsid w:val="00CE2459"/>
    <w:rsid w:val="00CE24A4"/>
    <w:rsid w:val="00CE2664"/>
    <w:rsid w:val="00CE26D1"/>
    <w:rsid w:val="00CE3DA7"/>
    <w:rsid w:val="00CE43EB"/>
    <w:rsid w:val="00CE4F6D"/>
    <w:rsid w:val="00CE60D0"/>
    <w:rsid w:val="00CE6502"/>
    <w:rsid w:val="00CE6611"/>
    <w:rsid w:val="00CE668E"/>
    <w:rsid w:val="00CE6876"/>
    <w:rsid w:val="00CE6DF6"/>
    <w:rsid w:val="00CE6F9D"/>
    <w:rsid w:val="00CE717B"/>
    <w:rsid w:val="00CE7474"/>
    <w:rsid w:val="00CE78F1"/>
    <w:rsid w:val="00CF0EA5"/>
    <w:rsid w:val="00CF0F57"/>
    <w:rsid w:val="00CF1108"/>
    <w:rsid w:val="00CF1311"/>
    <w:rsid w:val="00CF161C"/>
    <w:rsid w:val="00CF1985"/>
    <w:rsid w:val="00CF1A60"/>
    <w:rsid w:val="00CF211C"/>
    <w:rsid w:val="00CF25C8"/>
    <w:rsid w:val="00CF2752"/>
    <w:rsid w:val="00CF29B1"/>
    <w:rsid w:val="00CF2DE0"/>
    <w:rsid w:val="00CF31A3"/>
    <w:rsid w:val="00CF33DA"/>
    <w:rsid w:val="00CF3A37"/>
    <w:rsid w:val="00CF3FCF"/>
    <w:rsid w:val="00CF4448"/>
    <w:rsid w:val="00CF44DC"/>
    <w:rsid w:val="00CF4A3C"/>
    <w:rsid w:val="00CF4BDD"/>
    <w:rsid w:val="00CF4DA0"/>
    <w:rsid w:val="00CF5407"/>
    <w:rsid w:val="00CF597D"/>
    <w:rsid w:val="00CF64C3"/>
    <w:rsid w:val="00CF6A48"/>
    <w:rsid w:val="00CF6CE6"/>
    <w:rsid w:val="00CF6F53"/>
    <w:rsid w:val="00CF76D5"/>
    <w:rsid w:val="00CF7711"/>
    <w:rsid w:val="00CF794F"/>
    <w:rsid w:val="00D00306"/>
    <w:rsid w:val="00D00447"/>
    <w:rsid w:val="00D00C8F"/>
    <w:rsid w:val="00D00E48"/>
    <w:rsid w:val="00D00E7A"/>
    <w:rsid w:val="00D013FF"/>
    <w:rsid w:val="00D01B48"/>
    <w:rsid w:val="00D01EA9"/>
    <w:rsid w:val="00D0212E"/>
    <w:rsid w:val="00D0232A"/>
    <w:rsid w:val="00D02415"/>
    <w:rsid w:val="00D025D2"/>
    <w:rsid w:val="00D02812"/>
    <w:rsid w:val="00D0294B"/>
    <w:rsid w:val="00D02C3C"/>
    <w:rsid w:val="00D0363E"/>
    <w:rsid w:val="00D03A73"/>
    <w:rsid w:val="00D042DB"/>
    <w:rsid w:val="00D0459C"/>
    <w:rsid w:val="00D04769"/>
    <w:rsid w:val="00D04781"/>
    <w:rsid w:val="00D05133"/>
    <w:rsid w:val="00D0553D"/>
    <w:rsid w:val="00D0569A"/>
    <w:rsid w:val="00D05A3B"/>
    <w:rsid w:val="00D05C4B"/>
    <w:rsid w:val="00D05CE8"/>
    <w:rsid w:val="00D05DE2"/>
    <w:rsid w:val="00D05EA8"/>
    <w:rsid w:val="00D06025"/>
    <w:rsid w:val="00D07065"/>
    <w:rsid w:val="00D075F9"/>
    <w:rsid w:val="00D076F6"/>
    <w:rsid w:val="00D07CBD"/>
    <w:rsid w:val="00D100EE"/>
    <w:rsid w:val="00D10B26"/>
    <w:rsid w:val="00D10EA1"/>
    <w:rsid w:val="00D1182B"/>
    <w:rsid w:val="00D11BBC"/>
    <w:rsid w:val="00D11E0C"/>
    <w:rsid w:val="00D11F20"/>
    <w:rsid w:val="00D123E9"/>
    <w:rsid w:val="00D12457"/>
    <w:rsid w:val="00D126EF"/>
    <w:rsid w:val="00D129BA"/>
    <w:rsid w:val="00D1338F"/>
    <w:rsid w:val="00D133C7"/>
    <w:rsid w:val="00D14542"/>
    <w:rsid w:val="00D14703"/>
    <w:rsid w:val="00D1519F"/>
    <w:rsid w:val="00D1524B"/>
    <w:rsid w:val="00D15731"/>
    <w:rsid w:val="00D1574B"/>
    <w:rsid w:val="00D16849"/>
    <w:rsid w:val="00D16F12"/>
    <w:rsid w:val="00D16F24"/>
    <w:rsid w:val="00D16FC9"/>
    <w:rsid w:val="00D175FD"/>
    <w:rsid w:val="00D179A2"/>
    <w:rsid w:val="00D17B9C"/>
    <w:rsid w:val="00D20058"/>
    <w:rsid w:val="00D20353"/>
    <w:rsid w:val="00D2038B"/>
    <w:rsid w:val="00D205DA"/>
    <w:rsid w:val="00D20BE3"/>
    <w:rsid w:val="00D21118"/>
    <w:rsid w:val="00D21394"/>
    <w:rsid w:val="00D21E1E"/>
    <w:rsid w:val="00D21EDB"/>
    <w:rsid w:val="00D21FF4"/>
    <w:rsid w:val="00D22122"/>
    <w:rsid w:val="00D222C8"/>
    <w:rsid w:val="00D22336"/>
    <w:rsid w:val="00D22956"/>
    <w:rsid w:val="00D23226"/>
    <w:rsid w:val="00D2359F"/>
    <w:rsid w:val="00D2422B"/>
    <w:rsid w:val="00D2461F"/>
    <w:rsid w:val="00D248F2"/>
    <w:rsid w:val="00D24946"/>
    <w:rsid w:val="00D24EEB"/>
    <w:rsid w:val="00D24FE8"/>
    <w:rsid w:val="00D2531B"/>
    <w:rsid w:val="00D25807"/>
    <w:rsid w:val="00D25D0C"/>
    <w:rsid w:val="00D25EE6"/>
    <w:rsid w:val="00D26629"/>
    <w:rsid w:val="00D26689"/>
    <w:rsid w:val="00D26D96"/>
    <w:rsid w:val="00D26F5A"/>
    <w:rsid w:val="00D2756F"/>
    <w:rsid w:val="00D27BB6"/>
    <w:rsid w:val="00D27C05"/>
    <w:rsid w:val="00D3034F"/>
    <w:rsid w:val="00D30A0F"/>
    <w:rsid w:val="00D30B7F"/>
    <w:rsid w:val="00D30D44"/>
    <w:rsid w:val="00D32332"/>
    <w:rsid w:val="00D33288"/>
    <w:rsid w:val="00D34412"/>
    <w:rsid w:val="00D34890"/>
    <w:rsid w:val="00D351AE"/>
    <w:rsid w:val="00D35505"/>
    <w:rsid w:val="00D3566B"/>
    <w:rsid w:val="00D35792"/>
    <w:rsid w:val="00D35AC6"/>
    <w:rsid w:val="00D3628C"/>
    <w:rsid w:val="00D3663F"/>
    <w:rsid w:val="00D366D1"/>
    <w:rsid w:val="00D36802"/>
    <w:rsid w:val="00D36B42"/>
    <w:rsid w:val="00D37148"/>
    <w:rsid w:val="00D372D8"/>
    <w:rsid w:val="00D37A9C"/>
    <w:rsid w:val="00D37CB5"/>
    <w:rsid w:val="00D405D0"/>
    <w:rsid w:val="00D40956"/>
    <w:rsid w:val="00D40BCB"/>
    <w:rsid w:val="00D40ECC"/>
    <w:rsid w:val="00D4150D"/>
    <w:rsid w:val="00D4165B"/>
    <w:rsid w:val="00D41C78"/>
    <w:rsid w:val="00D41CCC"/>
    <w:rsid w:val="00D42A4F"/>
    <w:rsid w:val="00D42BC3"/>
    <w:rsid w:val="00D43A41"/>
    <w:rsid w:val="00D43CDA"/>
    <w:rsid w:val="00D45AAF"/>
    <w:rsid w:val="00D45CB0"/>
    <w:rsid w:val="00D4642E"/>
    <w:rsid w:val="00D46718"/>
    <w:rsid w:val="00D46CAE"/>
    <w:rsid w:val="00D46E57"/>
    <w:rsid w:val="00D472CF"/>
    <w:rsid w:val="00D47986"/>
    <w:rsid w:val="00D47D11"/>
    <w:rsid w:val="00D50A93"/>
    <w:rsid w:val="00D51BB3"/>
    <w:rsid w:val="00D51BE8"/>
    <w:rsid w:val="00D51BE9"/>
    <w:rsid w:val="00D51F37"/>
    <w:rsid w:val="00D52DD2"/>
    <w:rsid w:val="00D53023"/>
    <w:rsid w:val="00D5383A"/>
    <w:rsid w:val="00D54A06"/>
    <w:rsid w:val="00D554C2"/>
    <w:rsid w:val="00D55622"/>
    <w:rsid w:val="00D56122"/>
    <w:rsid w:val="00D5680F"/>
    <w:rsid w:val="00D56F36"/>
    <w:rsid w:val="00D56F5E"/>
    <w:rsid w:val="00D56F6E"/>
    <w:rsid w:val="00D57528"/>
    <w:rsid w:val="00D5772D"/>
    <w:rsid w:val="00D57CF0"/>
    <w:rsid w:val="00D57EA2"/>
    <w:rsid w:val="00D57F86"/>
    <w:rsid w:val="00D5C3FE"/>
    <w:rsid w:val="00D600B2"/>
    <w:rsid w:val="00D6124F"/>
    <w:rsid w:val="00D61B2F"/>
    <w:rsid w:val="00D61DC0"/>
    <w:rsid w:val="00D61DF8"/>
    <w:rsid w:val="00D61E32"/>
    <w:rsid w:val="00D62634"/>
    <w:rsid w:val="00D628D6"/>
    <w:rsid w:val="00D63206"/>
    <w:rsid w:val="00D63371"/>
    <w:rsid w:val="00D63891"/>
    <w:rsid w:val="00D63EA3"/>
    <w:rsid w:val="00D64C95"/>
    <w:rsid w:val="00D65113"/>
    <w:rsid w:val="00D654E7"/>
    <w:rsid w:val="00D65E5B"/>
    <w:rsid w:val="00D666FB"/>
    <w:rsid w:val="00D66747"/>
    <w:rsid w:val="00D67B62"/>
    <w:rsid w:val="00D67DD2"/>
    <w:rsid w:val="00D700B0"/>
    <w:rsid w:val="00D70DC4"/>
    <w:rsid w:val="00D7161B"/>
    <w:rsid w:val="00D71647"/>
    <w:rsid w:val="00D72285"/>
    <w:rsid w:val="00D72BE2"/>
    <w:rsid w:val="00D72D1C"/>
    <w:rsid w:val="00D72F30"/>
    <w:rsid w:val="00D732B8"/>
    <w:rsid w:val="00D73542"/>
    <w:rsid w:val="00D73697"/>
    <w:rsid w:val="00D738C2"/>
    <w:rsid w:val="00D73EDC"/>
    <w:rsid w:val="00D73FBD"/>
    <w:rsid w:val="00D74341"/>
    <w:rsid w:val="00D748F6"/>
    <w:rsid w:val="00D7492D"/>
    <w:rsid w:val="00D7517D"/>
    <w:rsid w:val="00D756BD"/>
    <w:rsid w:val="00D76047"/>
    <w:rsid w:val="00D76AAB"/>
    <w:rsid w:val="00D76DD2"/>
    <w:rsid w:val="00D773A4"/>
    <w:rsid w:val="00D77B9D"/>
    <w:rsid w:val="00D77CC6"/>
    <w:rsid w:val="00D80085"/>
    <w:rsid w:val="00D80335"/>
    <w:rsid w:val="00D80433"/>
    <w:rsid w:val="00D806EB"/>
    <w:rsid w:val="00D81459"/>
    <w:rsid w:val="00D8206A"/>
    <w:rsid w:val="00D821DC"/>
    <w:rsid w:val="00D825AE"/>
    <w:rsid w:val="00D82874"/>
    <w:rsid w:val="00D82B3D"/>
    <w:rsid w:val="00D82BD8"/>
    <w:rsid w:val="00D8317A"/>
    <w:rsid w:val="00D83255"/>
    <w:rsid w:val="00D8384B"/>
    <w:rsid w:val="00D83875"/>
    <w:rsid w:val="00D84464"/>
    <w:rsid w:val="00D84A37"/>
    <w:rsid w:val="00D854B5"/>
    <w:rsid w:val="00D85B96"/>
    <w:rsid w:val="00D863E2"/>
    <w:rsid w:val="00D86969"/>
    <w:rsid w:val="00D874B4"/>
    <w:rsid w:val="00D87543"/>
    <w:rsid w:val="00D8760E"/>
    <w:rsid w:val="00D878F5"/>
    <w:rsid w:val="00D90363"/>
    <w:rsid w:val="00D90960"/>
    <w:rsid w:val="00D90A22"/>
    <w:rsid w:val="00D911DD"/>
    <w:rsid w:val="00D912C0"/>
    <w:rsid w:val="00D91731"/>
    <w:rsid w:val="00D91780"/>
    <w:rsid w:val="00D920DC"/>
    <w:rsid w:val="00D9230C"/>
    <w:rsid w:val="00D9245E"/>
    <w:rsid w:val="00D927EE"/>
    <w:rsid w:val="00D92AAC"/>
    <w:rsid w:val="00D92C26"/>
    <w:rsid w:val="00D92E46"/>
    <w:rsid w:val="00D9314D"/>
    <w:rsid w:val="00D93737"/>
    <w:rsid w:val="00D93849"/>
    <w:rsid w:val="00D9399E"/>
    <w:rsid w:val="00D93A75"/>
    <w:rsid w:val="00D93C2E"/>
    <w:rsid w:val="00D94284"/>
    <w:rsid w:val="00D94B97"/>
    <w:rsid w:val="00D94FD6"/>
    <w:rsid w:val="00D94FEA"/>
    <w:rsid w:val="00D95343"/>
    <w:rsid w:val="00D95A9E"/>
    <w:rsid w:val="00D96057"/>
    <w:rsid w:val="00D961C6"/>
    <w:rsid w:val="00D965EC"/>
    <w:rsid w:val="00D96D11"/>
    <w:rsid w:val="00D96FA8"/>
    <w:rsid w:val="00D9707A"/>
    <w:rsid w:val="00D9720E"/>
    <w:rsid w:val="00D972F3"/>
    <w:rsid w:val="00D977DD"/>
    <w:rsid w:val="00D97930"/>
    <w:rsid w:val="00D97F5C"/>
    <w:rsid w:val="00DA0301"/>
    <w:rsid w:val="00DA06F8"/>
    <w:rsid w:val="00DA0BF0"/>
    <w:rsid w:val="00DA0BFC"/>
    <w:rsid w:val="00DA1281"/>
    <w:rsid w:val="00DA1FE9"/>
    <w:rsid w:val="00DA2517"/>
    <w:rsid w:val="00DA270D"/>
    <w:rsid w:val="00DA2782"/>
    <w:rsid w:val="00DA2A32"/>
    <w:rsid w:val="00DA2D9C"/>
    <w:rsid w:val="00DA32E6"/>
    <w:rsid w:val="00DA3722"/>
    <w:rsid w:val="00DA3976"/>
    <w:rsid w:val="00DA39FB"/>
    <w:rsid w:val="00DA3D3C"/>
    <w:rsid w:val="00DA3F96"/>
    <w:rsid w:val="00DA405E"/>
    <w:rsid w:val="00DA4086"/>
    <w:rsid w:val="00DA4555"/>
    <w:rsid w:val="00DA4C30"/>
    <w:rsid w:val="00DA51B0"/>
    <w:rsid w:val="00DA5432"/>
    <w:rsid w:val="00DA5546"/>
    <w:rsid w:val="00DA58B0"/>
    <w:rsid w:val="00DA5F62"/>
    <w:rsid w:val="00DA648D"/>
    <w:rsid w:val="00DA65EE"/>
    <w:rsid w:val="00DA66CE"/>
    <w:rsid w:val="00DA70D9"/>
    <w:rsid w:val="00DA79D1"/>
    <w:rsid w:val="00DB01E5"/>
    <w:rsid w:val="00DB071A"/>
    <w:rsid w:val="00DB07FC"/>
    <w:rsid w:val="00DB0851"/>
    <w:rsid w:val="00DB0E0E"/>
    <w:rsid w:val="00DB0F76"/>
    <w:rsid w:val="00DB1004"/>
    <w:rsid w:val="00DB129A"/>
    <w:rsid w:val="00DB1665"/>
    <w:rsid w:val="00DB1AE7"/>
    <w:rsid w:val="00DB1D3F"/>
    <w:rsid w:val="00DB2225"/>
    <w:rsid w:val="00DB23C8"/>
    <w:rsid w:val="00DB2615"/>
    <w:rsid w:val="00DB2635"/>
    <w:rsid w:val="00DB268F"/>
    <w:rsid w:val="00DB28D0"/>
    <w:rsid w:val="00DB2AF9"/>
    <w:rsid w:val="00DB38F1"/>
    <w:rsid w:val="00DB3A0D"/>
    <w:rsid w:val="00DB3ACB"/>
    <w:rsid w:val="00DB458B"/>
    <w:rsid w:val="00DB46D5"/>
    <w:rsid w:val="00DB4C3B"/>
    <w:rsid w:val="00DB4DA1"/>
    <w:rsid w:val="00DB66CB"/>
    <w:rsid w:val="00DB6720"/>
    <w:rsid w:val="00DB6A0D"/>
    <w:rsid w:val="00DB6CC8"/>
    <w:rsid w:val="00DB7B1D"/>
    <w:rsid w:val="00DB7B9A"/>
    <w:rsid w:val="00DB7E37"/>
    <w:rsid w:val="00DC014D"/>
    <w:rsid w:val="00DC03DE"/>
    <w:rsid w:val="00DC0676"/>
    <w:rsid w:val="00DC070F"/>
    <w:rsid w:val="00DC0C54"/>
    <w:rsid w:val="00DC1C91"/>
    <w:rsid w:val="00DC20C0"/>
    <w:rsid w:val="00DC2132"/>
    <w:rsid w:val="00DC2639"/>
    <w:rsid w:val="00DC2BFD"/>
    <w:rsid w:val="00DC2C1C"/>
    <w:rsid w:val="00DC363B"/>
    <w:rsid w:val="00DC3C06"/>
    <w:rsid w:val="00DC3E47"/>
    <w:rsid w:val="00DC44B7"/>
    <w:rsid w:val="00DC4576"/>
    <w:rsid w:val="00DC4791"/>
    <w:rsid w:val="00DC47AD"/>
    <w:rsid w:val="00DC5175"/>
    <w:rsid w:val="00DC53AD"/>
    <w:rsid w:val="00DC5940"/>
    <w:rsid w:val="00DC63E8"/>
    <w:rsid w:val="00DC691B"/>
    <w:rsid w:val="00DC6ABF"/>
    <w:rsid w:val="00DC6D3A"/>
    <w:rsid w:val="00DC6FEB"/>
    <w:rsid w:val="00DC7134"/>
    <w:rsid w:val="00DC7232"/>
    <w:rsid w:val="00DC7842"/>
    <w:rsid w:val="00DC7B62"/>
    <w:rsid w:val="00DD00CB"/>
    <w:rsid w:val="00DD05CB"/>
    <w:rsid w:val="00DD0681"/>
    <w:rsid w:val="00DD0A1F"/>
    <w:rsid w:val="00DD0E07"/>
    <w:rsid w:val="00DD0F51"/>
    <w:rsid w:val="00DD103D"/>
    <w:rsid w:val="00DD1087"/>
    <w:rsid w:val="00DD1269"/>
    <w:rsid w:val="00DD1866"/>
    <w:rsid w:val="00DD1C6C"/>
    <w:rsid w:val="00DD1E0C"/>
    <w:rsid w:val="00DD204D"/>
    <w:rsid w:val="00DD2F9A"/>
    <w:rsid w:val="00DD3023"/>
    <w:rsid w:val="00DD3B16"/>
    <w:rsid w:val="00DD43AB"/>
    <w:rsid w:val="00DD4400"/>
    <w:rsid w:val="00DD4409"/>
    <w:rsid w:val="00DD4BF4"/>
    <w:rsid w:val="00DD50D2"/>
    <w:rsid w:val="00DD530F"/>
    <w:rsid w:val="00DD54FC"/>
    <w:rsid w:val="00DD5FE5"/>
    <w:rsid w:val="00DD62B5"/>
    <w:rsid w:val="00DD6E97"/>
    <w:rsid w:val="00DD7011"/>
    <w:rsid w:val="00DD7258"/>
    <w:rsid w:val="00DD72BF"/>
    <w:rsid w:val="00DD75FE"/>
    <w:rsid w:val="00DD7648"/>
    <w:rsid w:val="00DD77DB"/>
    <w:rsid w:val="00DE0237"/>
    <w:rsid w:val="00DE04B3"/>
    <w:rsid w:val="00DE0AC3"/>
    <w:rsid w:val="00DE0CDA"/>
    <w:rsid w:val="00DE23B7"/>
    <w:rsid w:val="00DE270D"/>
    <w:rsid w:val="00DE27E6"/>
    <w:rsid w:val="00DE2980"/>
    <w:rsid w:val="00DE2F58"/>
    <w:rsid w:val="00DE3559"/>
    <w:rsid w:val="00DE46CB"/>
    <w:rsid w:val="00DE4E39"/>
    <w:rsid w:val="00DE4E82"/>
    <w:rsid w:val="00DE5B50"/>
    <w:rsid w:val="00DE5BB2"/>
    <w:rsid w:val="00DE69DC"/>
    <w:rsid w:val="00DE6D0F"/>
    <w:rsid w:val="00DE7209"/>
    <w:rsid w:val="00DE75CD"/>
    <w:rsid w:val="00DE785B"/>
    <w:rsid w:val="00DF02B6"/>
    <w:rsid w:val="00DF0472"/>
    <w:rsid w:val="00DF09D1"/>
    <w:rsid w:val="00DF0E32"/>
    <w:rsid w:val="00DF0E80"/>
    <w:rsid w:val="00DF0F37"/>
    <w:rsid w:val="00DF101B"/>
    <w:rsid w:val="00DF1764"/>
    <w:rsid w:val="00DF181E"/>
    <w:rsid w:val="00DF1B12"/>
    <w:rsid w:val="00DF243D"/>
    <w:rsid w:val="00DF2467"/>
    <w:rsid w:val="00DF25C3"/>
    <w:rsid w:val="00DF2CBA"/>
    <w:rsid w:val="00DF318B"/>
    <w:rsid w:val="00DF3B71"/>
    <w:rsid w:val="00DF3D74"/>
    <w:rsid w:val="00DF3E65"/>
    <w:rsid w:val="00DF41AD"/>
    <w:rsid w:val="00DF4688"/>
    <w:rsid w:val="00DF4B63"/>
    <w:rsid w:val="00DF4F8C"/>
    <w:rsid w:val="00DF52F7"/>
    <w:rsid w:val="00DF60EA"/>
    <w:rsid w:val="00DF666C"/>
    <w:rsid w:val="00DF6A34"/>
    <w:rsid w:val="00DF6DC6"/>
    <w:rsid w:val="00DF7522"/>
    <w:rsid w:val="00DF7581"/>
    <w:rsid w:val="00DF7641"/>
    <w:rsid w:val="00DF7AFD"/>
    <w:rsid w:val="00DF7F73"/>
    <w:rsid w:val="00E00917"/>
    <w:rsid w:val="00E00B58"/>
    <w:rsid w:val="00E00E3C"/>
    <w:rsid w:val="00E013D3"/>
    <w:rsid w:val="00E02426"/>
    <w:rsid w:val="00E02AE9"/>
    <w:rsid w:val="00E02DE2"/>
    <w:rsid w:val="00E02F6B"/>
    <w:rsid w:val="00E03886"/>
    <w:rsid w:val="00E03D42"/>
    <w:rsid w:val="00E03F07"/>
    <w:rsid w:val="00E03F0C"/>
    <w:rsid w:val="00E0560A"/>
    <w:rsid w:val="00E05D02"/>
    <w:rsid w:val="00E06394"/>
    <w:rsid w:val="00E066F0"/>
    <w:rsid w:val="00E06A6A"/>
    <w:rsid w:val="00E06AE8"/>
    <w:rsid w:val="00E06CAC"/>
    <w:rsid w:val="00E0702B"/>
    <w:rsid w:val="00E074E5"/>
    <w:rsid w:val="00E07999"/>
    <w:rsid w:val="00E10560"/>
    <w:rsid w:val="00E1072C"/>
    <w:rsid w:val="00E1122A"/>
    <w:rsid w:val="00E1131B"/>
    <w:rsid w:val="00E11770"/>
    <w:rsid w:val="00E12040"/>
    <w:rsid w:val="00E12A46"/>
    <w:rsid w:val="00E13245"/>
    <w:rsid w:val="00E1328C"/>
    <w:rsid w:val="00E13BF6"/>
    <w:rsid w:val="00E13C17"/>
    <w:rsid w:val="00E13F5B"/>
    <w:rsid w:val="00E15254"/>
    <w:rsid w:val="00E155C5"/>
    <w:rsid w:val="00E158BB"/>
    <w:rsid w:val="00E16B34"/>
    <w:rsid w:val="00E16BE1"/>
    <w:rsid w:val="00E16BE7"/>
    <w:rsid w:val="00E17268"/>
    <w:rsid w:val="00E17D8F"/>
    <w:rsid w:val="00E17E30"/>
    <w:rsid w:val="00E202C7"/>
    <w:rsid w:val="00E20634"/>
    <w:rsid w:val="00E20817"/>
    <w:rsid w:val="00E20B41"/>
    <w:rsid w:val="00E20C10"/>
    <w:rsid w:val="00E20CA9"/>
    <w:rsid w:val="00E20CFB"/>
    <w:rsid w:val="00E20FAF"/>
    <w:rsid w:val="00E2114C"/>
    <w:rsid w:val="00E21679"/>
    <w:rsid w:val="00E21F66"/>
    <w:rsid w:val="00E22420"/>
    <w:rsid w:val="00E22D1C"/>
    <w:rsid w:val="00E22E35"/>
    <w:rsid w:val="00E232B0"/>
    <w:rsid w:val="00E23C2F"/>
    <w:rsid w:val="00E2451B"/>
    <w:rsid w:val="00E249FB"/>
    <w:rsid w:val="00E24B19"/>
    <w:rsid w:val="00E2503A"/>
    <w:rsid w:val="00E25929"/>
    <w:rsid w:val="00E25FF7"/>
    <w:rsid w:val="00E26C1A"/>
    <w:rsid w:val="00E2725B"/>
    <w:rsid w:val="00E27B9A"/>
    <w:rsid w:val="00E304EB"/>
    <w:rsid w:val="00E313C8"/>
    <w:rsid w:val="00E31641"/>
    <w:rsid w:val="00E316E1"/>
    <w:rsid w:val="00E319EE"/>
    <w:rsid w:val="00E31DAD"/>
    <w:rsid w:val="00E324F7"/>
    <w:rsid w:val="00E32D94"/>
    <w:rsid w:val="00E32EBC"/>
    <w:rsid w:val="00E33366"/>
    <w:rsid w:val="00E33480"/>
    <w:rsid w:val="00E34DE4"/>
    <w:rsid w:val="00E35534"/>
    <w:rsid w:val="00E35866"/>
    <w:rsid w:val="00E35A5C"/>
    <w:rsid w:val="00E362D2"/>
    <w:rsid w:val="00E3635D"/>
    <w:rsid w:val="00E364D8"/>
    <w:rsid w:val="00E36C68"/>
    <w:rsid w:val="00E36C69"/>
    <w:rsid w:val="00E36FF0"/>
    <w:rsid w:val="00E37510"/>
    <w:rsid w:val="00E37959"/>
    <w:rsid w:val="00E37994"/>
    <w:rsid w:val="00E400F1"/>
    <w:rsid w:val="00E406E0"/>
    <w:rsid w:val="00E40AD5"/>
    <w:rsid w:val="00E412B4"/>
    <w:rsid w:val="00E41981"/>
    <w:rsid w:val="00E41A31"/>
    <w:rsid w:val="00E41EAB"/>
    <w:rsid w:val="00E41FAE"/>
    <w:rsid w:val="00E42532"/>
    <w:rsid w:val="00E4289B"/>
    <w:rsid w:val="00E429D6"/>
    <w:rsid w:val="00E42A01"/>
    <w:rsid w:val="00E42A81"/>
    <w:rsid w:val="00E42BB0"/>
    <w:rsid w:val="00E435C9"/>
    <w:rsid w:val="00E43650"/>
    <w:rsid w:val="00E43C41"/>
    <w:rsid w:val="00E43C68"/>
    <w:rsid w:val="00E43CD7"/>
    <w:rsid w:val="00E44485"/>
    <w:rsid w:val="00E45920"/>
    <w:rsid w:val="00E45C2F"/>
    <w:rsid w:val="00E45D8C"/>
    <w:rsid w:val="00E4602A"/>
    <w:rsid w:val="00E465F9"/>
    <w:rsid w:val="00E468C8"/>
    <w:rsid w:val="00E46C44"/>
    <w:rsid w:val="00E46CE9"/>
    <w:rsid w:val="00E470AD"/>
    <w:rsid w:val="00E4748F"/>
    <w:rsid w:val="00E474C4"/>
    <w:rsid w:val="00E50673"/>
    <w:rsid w:val="00E50989"/>
    <w:rsid w:val="00E509E9"/>
    <w:rsid w:val="00E50CFE"/>
    <w:rsid w:val="00E50DFA"/>
    <w:rsid w:val="00E5124D"/>
    <w:rsid w:val="00E514E0"/>
    <w:rsid w:val="00E517D9"/>
    <w:rsid w:val="00E520A8"/>
    <w:rsid w:val="00E52D41"/>
    <w:rsid w:val="00E5300D"/>
    <w:rsid w:val="00E53033"/>
    <w:rsid w:val="00E53232"/>
    <w:rsid w:val="00E54008"/>
    <w:rsid w:val="00E54574"/>
    <w:rsid w:val="00E545FA"/>
    <w:rsid w:val="00E548CE"/>
    <w:rsid w:val="00E54AA3"/>
    <w:rsid w:val="00E54BF6"/>
    <w:rsid w:val="00E55277"/>
    <w:rsid w:val="00E55285"/>
    <w:rsid w:val="00E552C8"/>
    <w:rsid w:val="00E559C5"/>
    <w:rsid w:val="00E57840"/>
    <w:rsid w:val="00E5B642"/>
    <w:rsid w:val="00E603C8"/>
    <w:rsid w:val="00E607C8"/>
    <w:rsid w:val="00E61606"/>
    <w:rsid w:val="00E6165C"/>
    <w:rsid w:val="00E619D3"/>
    <w:rsid w:val="00E62568"/>
    <w:rsid w:val="00E62B99"/>
    <w:rsid w:val="00E63058"/>
    <w:rsid w:val="00E6370F"/>
    <w:rsid w:val="00E63A3F"/>
    <w:rsid w:val="00E63E46"/>
    <w:rsid w:val="00E644D9"/>
    <w:rsid w:val="00E647E6"/>
    <w:rsid w:val="00E649EC"/>
    <w:rsid w:val="00E64C81"/>
    <w:rsid w:val="00E65751"/>
    <w:rsid w:val="00E658D3"/>
    <w:rsid w:val="00E65DA1"/>
    <w:rsid w:val="00E6760D"/>
    <w:rsid w:val="00E67E1D"/>
    <w:rsid w:val="00E67E40"/>
    <w:rsid w:val="00E67F78"/>
    <w:rsid w:val="00E67FA9"/>
    <w:rsid w:val="00E70027"/>
    <w:rsid w:val="00E700D5"/>
    <w:rsid w:val="00E7030C"/>
    <w:rsid w:val="00E70470"/>
    <w:rsid w:val="00E708D1"/>
    <w:rsid w:val="00E70A68"/>
    <w:rsid w:val="00E7137A"/>
    <w:rsid w:val="00E71D96"/>
    <w:rsid w:val="00E722E9"/>
    <w:rsid w:val="00E72334"/>
    <w:rsid w:val="00E72897"/>
    <w:rsid w:val="00E72EF2"/>
    <w:rsid w:val="00E73D8D"/>
    <w:rsid w:val="00E74281"/>
    <w:rsid w:val="00E74672"/>
    <w:rsid w:val="00E748DF"/>
    <w:rsid w:val="00E75447"/>
    <w:rsid w:val="00E75689"/>
    <w:rsid w:val="00E756C0"/>
    <w:rsid w:val="00E7577C"/>
    <w:rsid w:val="00E763D0"/>
    <w:rsid w:val="00E7683C"/>
    <w:rsid w:val="00E7696C"/>
    <w:rsid w:val="00E77136"/>
    <w:rsid w:val="00E80189"/>
    <w:rsid w:val="00E8036F"/>
    <w:rsid w:val="00E80582"/>
    <w:rsid w:val="00E807BD"/>
    <w:rsid w:val="00E809FC"/>
    <w:rsid w:val="00E80B55"/>
    <w:rsid w:val="00E81A5A"/>
    <w:rsid w:val="00E81A73"/>
    <w:rsid w:val="00E823AD"/>
    <w:rsid w:val="00E827A3"/>
    <w:rsid w:val="00E828B4"/>
    <w:rsid w:val="00E82CEC"/>
    <w:rsid w:val="00E83254"/>
    <w:rsid w:val="00E8333D"/>
    <w:rsid w:val="00E83DE0"/>
    <w:rsid w:val="00E8421F"/>
    <w:rsid w:val="00E84224"/>
    <w:rsid w:val="00E854F0"/>
    <w:rsid w:val="00E855AC"/>
    <w:rsid w:val="00E855C7"/>
    <w:rsid w:val="00E85636"/>
    <w:rsid w:val="00E85695"/>
    <w:rsid w:val="00E86382"/>
    <w:rsid w:val="00E8639B"/>
    <w:rsid w:val="00E865C6"/>
    <w:rsid w:val="00E86742"/>
    <w:rsid w:val="00E86E45"/>
    <w:rsid w:val="00E86F77"/>
    <w:rsid w:val="00E870D3"/>
    <w:rsid w:val="00E87410"/>
    <w:rsid w:val="00E90012"/>
    <w:rsid w:val="00E90171"/>
    <w:rsid w:val="00E90867"/>
    <w:rsid w:val="00E908DF"/>
    <w:rsid w:val="00E91017"/>
    <w:rsid w:val="00E911C5"/>
    <w:rsid w:val="00E9151B"/>
    <w:rsid w:val="00E915DE"/>
    <w:rsid w:val="00E91ABA"/>
    <w:rsid w:val="00E92175"/>
    <w:rsid w:val="00E92875"/>
    <w:rsid w:val="00E92D9D"/>
    <w:rsid w:val="00E9360B"/>
    <w:rsid w:val="00E93C1C"/>
    <w:rsid w:val="00E93DCA"/>
    <w:rsid w:val="00E9409F"/>
    <w:rsid w:val="00E941D0"/>
    <w:rsid w:val="00E94716"/>
    <w:rsid w:val="00E94F07"/>
    <w:rsid w:val="00E94FF5"/>
    <w:rsid w:val="00E95504"/>
    <w:rsid w:val="00E957A8"/>
    <w:rsid w:val="00E961CF"/>
    <w:rsid w:val="00E969E9"/>
    <w:rsid w:val="00E9755D"/>
    <w:rsid w:val="00E977A1"/>
    <w:rsid w:val="00E977CA"/>
    <w:rsid w:val="00E977CF"/>
    <w:rsid w:val="00E97A68"/>
    <w:rsid w:val="00EA035A"/>
    <w:rsid w:val="00EA0A04"/>
    <w:rsid w:val="00EA0F09"/>
    <w:rsid w:val="00EA102A"/>
    <w:rsid w:val="00EA1527"/>
    <w:rsid w:val="00EA1EE4"/>
    <w:rsid w:val="00EA2026"/>
    <w:rsid w:val="00EA224A"/>
    <w:rsid w:val="00EA25E0"/>
    <w:rsid w:val="00EA2DEF"/>
    <w:rsid w:val="00EA3028"/>
    <w:rsid w:val="00EA3113"/>
    <w:rsid w:val="00EA3AF9"/>
    <w:rsid w:val="00EA3C58"/>
    <w:rsid w:val="00EA4AE2"/>
    <w:rsid w:val="00EA4D66"/>
    <w:rsid w:val="00EA4E00"/>
    <w:rsid w:val="00EA4E50"/>
    <w:rsid w:val="00EA5330"/>
    <w:rsid w:val="00EA534A"/>
    <w:rsid w:val="00EA5B3B"/>
    <w:rsid w:val="00EA5BF0"/>
    <w:rsid w:val="00EA60AB"/>
    <w:rsid w:val="00EA6C1D"/>
    <w:rsid w:val="00EA70FE"/>
    <w:rsid w:val="00EA71FC"/>
    <w:rsid w:val="00EA7745"/>
    <w:rsid w:val="00EA798A"/>
    <w:rsid w:val="00EB00D0"/>
    <w:rsid w:val="00EB0595"/>
    <w:rsid w:val="00EB09E7"/>
    <w:rsid w:val="00EB13DC"/>
    <w:rsid w:val="00EB145A"/>
    <w:rsid w:val="00EB17C6"/>
    <w:rsid w:val="00EB2616"/>
    <w:rsid w:val="00EB2A92"/>
    <w:rsid w:val="00EB2CF2"/>
    <w:rsid w:val="00EB31AC"/>
    <w:rsid w:val="00EB3D6F"/>
    <w:rsid w:val="00EB401A"/>
    <w:rsid w:val="00EB48E3"/>
    <w:rsid w:val="00EB4ED9"/>
    <w:rsid w:val="00EB4F46"/>
    <w:rsid w:val="00EB5485"/>
    <w:rsid w:val="00EB557E"/>
    <w:rsid w:val="00EB6002"/>
    <w:rsid w:val="00EB67E1"/>
    <w:rsid w:val="00EB75DF"/>
    <w:rsid w:val="00EB7C83"/>
    <w:rsid w:val="00EC087A"/>
    <w:rsid w:val="00EC0A3B"/>
    <w:rsid w:val="00EC0FB2"/>
    <w:rsid w:val="00EC106A"/>
    <w:rsid w:val="00EC1577"/>
    <w:rsid w:val="00EC169D"/>
    <w:rsid w:val="00EC1970"/>
    <w:rsid w:val="00EC2181"/>
    <w:rsid w:val="00EC2552"/>
    <w:rsid w:val="00EC33F4"/>
    <w:rsid w:val="00EC3868"/>
    <w:rsid w:val="00EC3C8D"/>
    <w:rsid w:val="00EC3FFB"/>
    <w:rsid w:val="00EC4618"/>
    <w:rsid w:val="00EC472F"/>
    <w:rsid w:val="00EC4AB3"/>
    <w:rsid w:val="00EC52A9"/>
    <w:rsid w:val="00EC546B"/>
    <w:rsid w:val="00EC5604"/>
    <w:rsid w:val="00EC57B2"/>
    <w:rsid w:val="00EC57F6"/>
    <w:rsid w:val="00EC5DAA"/>
    <w:rsid w:val="00EC691A"/>
    <w:rsid w:val="00EC71FB"/>
    <w:rsid w:val="00ED0608"/>
    <w:rsid w:val="00ED10D9"/>
    <w:rsid w:val="00ED1DEA"/>
    <w:rsid w:val="00ED20F0"/>
    <w:rsid w:val="00ED222A"/>
    <w:rsid w:val="00ED23E2"/>
    <w:rsid w:val="00ED2435"/>
    <w:rsid w:val="00ED25CF"/>
    <w:rsid w:val="00ED2D40"/>
    <w:rsid w:val="00ED2DDF"/>
    <w:rsid w:val="00ED2F59"/>
    <w:rsid w:val="00ED37E4"/>
    <w:rsid w:val="00ED4624"/>
    <w:rsid w:val="00ED6050"/>
    <w:rsid w:val="00ED63D3"/>
    <w:rsid w:val="00ED6AAA"/>
    <w:rsid w:val="00ED6D59"/>
    <w:rsid w:val="00ED7171"/>
    <w:rsid w:val="00ED75C4"/>
    <w:rsid w:val="00ED7BAA"/>
    <w:rsid w:val="00ED7CEA"/>
    <w:rsid w:val="00EE004D"/>
    <w:rsid w:val="00EE008B"/>
    <w:rsid w:val="00EE073B"/>
    <w:rsid w:val="00EE0835"/>
    <w:rsid w:val="00EE08CF"/>
    <w:rsid w:val="00EE0D6D"/>
    <w:rsid w:val="00EE14FB"/>
    <w:rsid w:val="00EE1791"/>
    <w:rsid w:val="00EE280B"/>
    <w:rsid w:val="00EE2963"/>
    <w:rsid w:val="00EE2D59"/>
    <w:rsid w:val="00EE331D"/>
    <w:rsid w:val="00EE36A5"/>
    <w:rsid w:val="00EE3897"/>
    <w:rsid w:val="00EE4614"/>
    <w:rsid w:val="00EE462A"/>
    <w:rsid w:val="00EE4E45"/>
    <w:rsid w:val="00EE518C"/>
    <w:rsid w:val="00EE529F"/>
    <w:rsid w:val="00EE5F7A"/>
    <w:rsid w:val="00EE6254"/>
    <w:rsid w:val="00EE6258"/>
    <w:rsid w:val="00EE648F"/>
    <w:rsid w:val="00EE6600"/>
    <w:rsid w:val="00EE694A"/>
    <w:rsid w:val="00EE6F78"/>
    <w:rsid w:val="00EE7DBD"/>
    <w:rsid w:val="00EF00BE"/>
    <w:rsid w:val="00EF030E"/>
    <w:rsid w:val="00EF0BBF"/>
    <w:rsid w:val="00EF176D"/>
    <w:rsid w:val="00EF1934"/>
    <w:rsid w:val="00EF1A94"/>
    <w:rsid w:val="00EF214B"/>
    <w:rsid w:val="00EF220D"/>
    <w:rsid w:val="00EF24A1"/>
    <w:rsid w:val="00EF310B"/>
    <w:rsid w:val="00EF35E9"/>
    <w:rsid w:val="00EF386F"/>
    <w:rsid w:val="00EF4589"/>
    <w:rsid w:val="00EF492E"/>
    <w:rsid w:val="00EF49D9"/>
    <w:rsid w:val="00EF4FF6"/>
    <w:rsid w:val="00EF63FD"/>
    <w:rsid w:val="00EF6431"/>
    <w:rsid w:val="00EF6780"/>
    <w:rsid w:val="00EF6968"/>
    <w:rsid w:val="00EF6CAC"/>
    <w:rsid w:val="00EF7259"/>
    <w:rsid w:val="00EF76CD"/>
    <w:rsid w:val="00EF7F82"/>
    <w:rsid w:val="00F00045"/>
    <w:rsid w:val="00F00253"/>
    <w:rsid w:val="00F00869"/>
    <w:rsid w:val="00F00986"/>
    <w:rsid w:val="00F00E6B"/>
    <w:rsid w:val="00F00F72"/>
    <w:rsid w:val="00F01532"/>
    <w:rsid w:val="00F016CD"/>
    <w:rsid w:val="00F016DF"/>
    <w:rsid w:val="00F018CC"/>
    <w:rsid w:val="00F018CE"/>
    <w:rsid w:val="00F01B3E"/>
    <w:rsid w:val="00F02597"/>
    <w:rsid w:val="00F02A79"/>
    <w:rsid w:val="00F04081"/>
    <w:rsid w:val="00F04988"/>
    <w:rsid w:val="00F04D3F"/>
    <w:rsid w:val="00F05A0A"/>
    <w:rsid w:val="00F05A77"/>
    <w:rsid w:val="00F06A5E"/>
    <w:rsid w:val="00F10502"/>
    <w:rsid w:val="00F10535"/>
    <w:rsid w:val="00F1138A"/>
    <w:rsid w:val="00F116B4"/>
    <w:rsid w:val="00F1196A"/>
    <w:rsid w:val="00F11B2E"/>
    <w:rsid w:val="00F12188"/>
    <w:rsid w:val="00F1220D"/>
    <w:rsid w:val="00F125C4"/>
    <w:rsid w:val="00F126C3"/>
    <w:rsid w:val="00F12C05"/>
    <w:rsid w:val="00F1301B"/>
    <w:rsid w:val="00F1377B"/>
    <w:rsid w:val="00F138F1"/>
    <w:rsid w:val="00F13B06"/>
    <w:rsid w:val="00F13BA9"/>
    <w:rsid w:val="00F147CF"/>
    <w:rsid w:val="00F147F6"/>
    <w:rsid w:val="00F14884"/>
    <w:rsid w:val="00F1498F"/>
    <w:rsid w:val="00F155D7"/>
    <w:rsid w:val="00F15E12"/>
    <w:rsid w:val="00F1607E"/>
    <w:rsid w:val="00F169D1"/>
    <w:rsid w:val="00F17327"/>
    <w:rsid w:val="00F17609"/>
    <w:rsid w:val="00F2062C"/>
    <w:rsid w:val="00F21061"/>
    <w:rsid w:val="00F21BE9"/>
    <w:rsid w:val="00F22060"/>
    <w:rsid w:val="00F22500"/>
    <w:rsid w:val="00F227D8"/>
    <w:rsid w:val="00F230C7"/>
    <w:rsid w:val="00F23531"/>
    <w:rsid w:val="00F2377E"/>
    <w:rsid w:val="00F23AEB"/>
    <w:rsid w:val="00F23BF5"/>
    <w:rsid w:val="00F23E0B"/>
    <w:rsid w:val="00F240B0"/>
    <w:rsid w:val="00F241FF"/>
    <w:rsid w:val="00F244D4"/>
    <w:rsid w:val="00F249A3"/>
    <w:rsid w:val="00F24D24"/>
    <w:rsid w:val="00F250F0"/>
    <w:rsid w:val="00F2573C"/>
    <w:rsid w:val="00F25F7A"/>
    <w:rsid w:val="00F263F1"/>
    <w:rsid w:val="00F264FF"/>
    <w:rsid w:val="00F266BD"/>
    <w:rsid w:val="00F2670B"/>
    <w:rsid w:val="00F26D3D"/>
    <w:rsid w:val="00F273E2"/>
    <w:rsid w:val="00F279A2"/>
    <w:rsid w:val="00F3007C"/>
    <w:rsid w:val="00F30228"/>
    <w:rsid w:val="00F30253"/>
    <w:rsid w:val="00F304F5"/>
    <w:rsid w:val="00F3065C"/>
    <w:rsid w:val="00F30D3A"/>
    <w:rsid w:val="00F314AF"/>
    <w:rsid w:val="00F31760"/>
    <w:rsid w:val="00F31842"/>
    <w:rsid w:val="00F319D1"/>
    <w:rsid w:val="00F31BC0"/>
    <w:rsid w:val="00F31DC6"/>
    <w:rsid w:val="00F32212"/>
    <w:rsid w:val="00F322CF"/>
    <w:rsid w:val="00F32302"/>
    <w:rsid w:val="00F32604"/>
    <w:rsid w:val="00F326F6"/>
    <w:rsid w:val="00F33212"/>
    <w:rsid w:val="00F332A5"/>
    <w:rsid w:val="00F332F0"/>
    <w:rsid w:val="00F33572"/>
    <w:rsid w:val="00F335DD"/>
    <w:rsid w:val="00F35270"/>
    <w:rsid w:val="00F356B3"/>
    <w:rsid w:val="00F35BC7"/>
    <w:rsid w:val="00F35DA8"/>
    <w:rsid w:val="00F35ED1"/>
    <w:rsid w:val="00F35F87"/>
    <w:rsid w:val="00F3753E"/>
    <w:rsid w:val="00F379DC"/>
    <w:rsid w:val="00F37F5B"/>
    <w:rsid w:val="00F37FE2"/>
    <w:rsid w:val="00F412EF"/>
    <w:rsid w:val="00F41BE9"/>
    <w:rsid w:val="00F41E16"/>
    <w:rsid w:val="00F4231F"/>
    <w:rsid w:val="00F42393"/>
    <w:rsid w:val="00F423F3"/>
    <w:rsid w:val="00F42CD4"/>
    <w:rsid w:val="00F42E4F"/>
    <w:rsid w:val="00F42FB5"/>
    <w:rsid w:val="00F43258"/>
    <w:rsid w:val="00F442C7"/>
    <w:rsid w:val="00F443DB"/>
    <w:rsid w:val="00F444FB"/>
    <w:rsid w:val="00F44533"/>
    <w:rsid w:val="00F44B6F"/>
    <w:rsid w:val="00F44CA7"/>
    <w:rsid w:val="00F45238"/>
    <w:rsid w:val="00F457D9"/>
    <w:rsid w:val="00F45FEF"/>
    <w:rsid w:val="00F4680A"/>
    <w:rsid w:val="00F468D9"/>
    <w:rsid w:val="00F47175"/>
    <w:rsid w:val="00F47346"/>
    <w:rsid w:val="00F47416"/>
    <w:rsid w:val="00F4794C"/>
    <w:rsid w:val="00F47F8C"/>
    <w:rsid w:val="00F506E6"/>
    <w:rsid w:val="00F50744"/>
    <w:rsid w:val="00F50969"/>
    <w:rsid w:val="00F50A23"/>
    <w:rsid w:val="00F50BC9"/>
    <w:rsid w:val="00F50CC4"/>
    <w:rsid w:val="00F50EA3"/>
    <w:rsid w:val="00F50F3D"/>
    <w:rsid w:val="00F51493"/>
    <w:rsid w:val="00F514D4"/>
    <w:rsid w:val="00F51F32"/>
    <w:rsid w:val="00F52165"/>
    <w:rsid w:val="00F521D3"/>
    <w:rsid w:val="00F5294B"/>
    <w:rsid w:val="00F52ED5"/>
    <w:rsid w:val="00F53261"/>
    <w:rsid w:val="00F532F7"/>
    <w:rsid w:val="00F53441"/>
    <w:rsid w:val="00F534B7"/>
    <w:rsid w:val="00F53BB1"/>
    <w:rsid w:val="00F53FD1"/>
    <w:rsid w:val="00F54030"/>
    <w:rsid w:val="00F540C6"/>
    <w:rsid w:val="00F542BC"/>
    <w:rsid w:val="00F5435B"/>
    <w:rsid w:val="00F54615"/>
    <w:rsid w:val="00F558EA"/>
    <w:rsid w:val="00F55DCD"/>
    <w:rsid w:val="00F56D7A"/>
    <w:rsid w:val="00F61BBC"/>
    <w:rsid w:val="00F61D93"/>
    <w:rsid w:val="00F63198"/>
    <w:rsid w:val="00F632DE"/>
    <w:rsid w:val="00F63BE3"/>
    <w:rsid w:val="00F64815"/>
    <w:rsid w:val="00F64BE9"/>
    <w:rsid w:val="00F654BA"/>
    <w:rsid w:val="00F65FE2"/>
    <w:rsid w:val="00F66051"/>
    <w:rsid w:val="00F66387"/>
    <w:rsid w:val="00F66448"/>
    <w:rsid w:val="00F66488"/>
    <w:rsid w:val="00F666AD"/>
    <w:rsid w:val="00F67636"/>
    <w:rsid w:val="00F6776E"/>
    <w:rsid w:val="00F67EA3"/>
    <w:rsid w:val="00F70241"/>
    <w:rsid w:val="00F705D6"/>
    <w:rsid w:val="00F706EF"/>
    <w:rsid w:val="00F717F6"/>
    <w:rsid w:val="00F7198F"/>
    <w:rsid w:val="00F721C9"/>
    <w:rsid w:val="00F721E8"/>
    <w:rsid w:val="00F723D7"/>
    <w:rsid w:val="00F72B88"/>
    <w:rsid w:val="00F731AE"/>
    <w:rsid w:val="00F734BD"/>
    <w:rsid w:val="00F735FC"/>
    <w:rsid w:val="00F736C5"/>
    <w:rsid w:val="00F737B2"/>
    <w:rsid w:val="00F73CE9"/>
    <w:rsid w:val="00F73D70"/>
    <w:rsid w:val="00F73E4D"/>
    <w:rsid w:val="00F73FAE"/>
    <w:rsid w:val="00F73FBC"/>
    <w:rsid w:val="00F74132"/>
    <w:rsid w:val="00F74182"/>
    <w:rsid w:val="00F7441D"/>
    <w:rsid w:val="00F74483"/>
    <w:rsid w:val="00F74720"/>
    <w:rsid w:val="00F747FB"/>
    <w:rsid w:val="00F74A4A"/>
    <w:rsid w:val="00F75A03"/>
    <w:rsid w:val="00F75C76"/>
    <w:rsid w:val="00F75CC4"/>
    <w:rsid w:val="00F76629"/>
    <w:rsid w:val="00F76D2F"/>
    <w:rsid w:val="00F77020"/>
    <w:rsid w:val="00F77A3B"/>
    <w:rsid w:val="00F80ABB"/>
    <w:rsid w:val="00F80EA9"/>
    <w:rsid w:val="00F81327"/>
    <w:rsid w:val="00F816A1"/>
    <w:rsid w:val="00F81AE6"/>
    <w:rsid w:val="00F820BF"/>
    <w:rsid w:val="00F82948"/>
    <w:rsid w:val="00F82E06"/>
    <w:rsid w:val="00F82E53"/>
    <w:rsid w:val="00F8325A"/>
    <w:rsid w:val="00F83261"/>
    <w:rsid w:val="00F8345F"/>
    <w:rsid w:val="00F835A6"/>
    <w:rsid w:val="00F835BE"/>
    <w:rsid w:val="00F83649"/>
    <w:rsid w:val="00F836F1"/>
    <w:rsid w:val="00F8371E"/>
    <w:rsid w:val="00F8471F"/>
    <w:rsid w:val="00F847B6"/>
    <w:rsid w:val="00F85D10"/>
    <w:rsid w:val="00F868D4"/>
    <w:rsid w:val="00F86CF5"/>
    <w:rsid w:val="00F86D6F"/>
    <w:rsid w:val="00F86E3C"/>
    <w:rsid w:val="00F87365"/>
    <w:rsid w:val="00F876DF"/>
    <w:rsid w:val="00F87734"/>
    <w:rsid w:val="00F90FDC"/>
    <w:rsid w:val="00F91168"/>
    <w:rsid w:val="00F913CC"/>
    <w:rsid w:val="00F91ABD"/>
    <w:rsid w:val="00F91C5B"/>
    <w:rsid w:val="00F91C90"/>
    <w:rsid w:val="00F928E1"/>
    <w:rsid w:val="00F9297D"/>
    <w:rsid w:val="00F92C9F"/>
    <w:rsid w:val="00F931AC"/>
    <w:rsid w:val="00F93344"/>
    <w:rsid w:val="00F93972"/>
    <w:rsid w:val="00F94070"/>
    <w:rsid w:val="00F944AC"/>
    <w:rsid w:val="00F94637"/>
    <w:rsid w:val="00F94879"/>
    <w:rsid w:val="00F94AAF"/>
    <w:rsid w:val="00F95339"/>
    <w:rsid w:val="00F9543D"/>
    <w:rsid w:val="00F9592E"/>
    <w:rsid w:val="00F959C9"/>
    <w:rsid w:val="00F95B51"/>
    <w:rsid w:val="00F964C4"/>
    <w:rsid w:val="00F9652A"/>
    <w:rsid w:val="00F96AA8"/>
    <w:rsid w:val="00F96D06"/>
    <w:rsid w:val="00F970E2"/>
    <w:rsid w:val="00F970FC"/>
    <w:rsid w:val="00F974E8"/>
    <w:rsid w:val="00F9758F"/>
    <w:rsid w:val="00F97B21"/>
    <w:rsid w:val="00F97DC2"/>
    <w:rsid w:val="00F97EE0"/>
    <w:rsid w:val="00FA057F"/>
    <w:rsid w:val="00FA116F"/>
    <w:rsid w:val="00FA17CB"/>
    <w:rsid w:val="00FA1950"/>
    <w:rsid w:val="00FA1C0E"/>
    <w:rsid w:val="00FA1F7D"/>
    <w:rsid w:val="00FA20ED"/>
    <w:rsid w:val="00FA261E"/>
    <w:rsid w:val="00FA266A"/>
    <w:rsid w:val="00FA2914"/>
    <w:rsid w:val="00FA2DFB"/>
    <w:rsid w:val="00FA3565"/>
    <w:rsid w:val="00FA357D"/>
    <w:rsid w:val="00FA4202"/>
    <w:rsid w:val="00FA4215"/>
    <w:rsid w:val="00FA48B7"/>
    <w:rsid w:val="00FA5045"/>
    <w:rsid w:val="00FA5B13"/>
    <w:rsid w:val="00FA5C88"/>
    <w:rsid w:val="00FA606D"/>
    <w:rsid w:val="00FA62D2"/>
    <w:rsid w:val="00FA6A19"/>
    <w:rsid w:val="00FA6CC9"/>
    <w:rsid w:val="00FA6DCF"/>
    <w:rsid w:val="00FA6F3A"/>
    <w:rsid w:val="00FA7282"/>
    <w:rsid w:val="00FA748A"/>
    <w:rsid w:val="00FA75C6"/>
    <w:rsid w:val="00FA7764"/>
    <w:rsid w:val="00FA78C6"/>
    <w:rsid w:val="00FA78F6"/>
    <w:rsid w:val="00FB0011"/>
    <w:rsid w:val="00FB002F"/>
    <w:rsid w:val="00FB0106"/>
    <w:rsid w:val="00FB020B"/>
    <w:rsid w:val="00FB0CB1"/>
    <w:rsid w:val="00FB177C"/>
    <w:rsid w:val="00FB193F"/>
    <w:rsid w:val="00FB1A0B"/>
    <w:rsid w:val="00FB1F27"/>
    <w:rsid w:val="00FB2161"/>
    <w:rsid w:val="00FB21BB"/>
    <w:rsid w:val="00FB2C22"/>
    <w:rsid w:val="00FB3A65"/>
    <w:rsid w:val="00FB3B0C"/>
    <w:rsid w:val="00FB48F0"/>
    <w:rsid w:val="00FB5660"/>
    <w:rsid w:val="00FB5FF4"/>
    <w:rsid w:val="00FB60C5"/>
    <w:rsid w:val="00FB6969"/>
    <w:rsid w:val="00FB69B4"/>
    <w:rsid w:val="00FB6C46"/>
    <w:rsid w:val="00FB7665"/>
    <w:rsid w:val="00FB7A05"/>
    <w:rsid w:val="00FB7B0C"/>
    <w:rsid w:val="00FC040A"/>
    <w:rsid w:val="00FC0A76"/>
    <w:rsid w:val="00FC12F7"/>
    <w:rsid w:val="00FC1730"/>
    <w:rsid w:val="00FC1FE6"/>
    <w:rsid w:val="00FC29E0"/>
    <w:rsid w:val="00FC33D5"/>
    <w:rsid w:val="00FC3DE4"/>
    <w:rsid w:val="00FC4098"/>
    <w:rsid w:val="00FC5E13"/>
    <w:rsid w:val="00FC62BB"/>
    <w:rsid w:val="00FC6421"/>
    <w:rsid w:val="00FC6428"/>
    <w:rsid w:val="00FC78BE"/>
    <w:rsid w:val="00FC7A20"/>
    <w:rsid w:val="00FC7C94"/>
    <w:rsid w:val="00FC7F96"/>
    <w:rsid w:val="00FD042F"/>
    <w:rsid w:val="00FD057A"/>
    <w:rsid w:val="00FD0A4A"/>
    <w:rsid w:val="00FD190F"/>
    <w:rsid w:val="00FD1B8F"/>
    <w:rsid w:val="00FD1C13"/>
    <w:rsid w:val="00FD20AD"/>
    <w:rsid w:val="00FD213F"/>
    <w:rsid w:val="00FD26CA"/>
    <w:rsid w:val="00FD2750"/>
    <w:rsid w:val="00FD2AE3"/>
    <w:rsid w:val="00FD2DAF"/>
    <w:rsid w:val="00FD2E07"/>
    <w:rsid w:val="00FD377C"/>
    <w:rsid w:val="00FD3B9A"/>
    <w:rsid w:val="00FD411D"/>
    <w:rsid w:val="00FD51D6"/>
    <w:rsid w:val="00FD5316"/>
    <w:rsid w:val="00FD5A36"/>
    <w:rsid w:val="00FD5FF2"/>
    <w:rsid w:val="00FD6F99"/>
    <w:rsid w:val="00FD6FCD"/>
    <w:rsid w:val="00FD7716"/>
    <w:rsid w:val="00FD79D2"/>
    <w:rsid w:val="00FD7AF3"/>
    <w:rsid w:val="00FD7AF5"/>
    <w:rsid w:val="00FD7FCE"/>
    <w:rsid w:val="00FE005C"/>
    <w:rsid w:val="00FE0BE2"/>
    <w:rsid w:val="00FE0CD6"/>
    <w:rsid w:val="00FE11C8"/>
    <w:rsid w:val="00FE1238"/>
    <w:rsid w:val="00FE132F"/>
    <w:rsid w:val="00FE180A"/>
    <w:rsid w:val="00FE1BA3"/>
    <w:rsid w:val="00FE2030"/>
    <w:rsid w:val="00FE2659"/>
    <w:rsid w:val="00FE2904"/>
    <w:rsid w:val="00FE3060"/>
    <w:rsid w:val="00FE3581"/>
    <w:rsid w:val="00FE3933"/>
    <w:rsid w:val="00FE3A4F"/>
    <w:rsid w:val="00FE40D5"/>
    <w:rsid w:val="00FE4C6F"/>
    <w:rsid w:val="00FE5A69"/>
    <w:rsid w:val="00FE63AC"/>
    <w:rsid w:val="00FE64E8"/>
    <w:rsid w:val="00FE7368"/>
    <w:rsid w:val="00FE742C"/>
    <w:rsid w:val="00FE7822"/>
    <w:rsid w:val="00FE7903"/>
    <w:rsid w:val="00FE7D55"/>
    <w:rsid w:val="00FE7EC0"/>
    <w:rsid w:val="00FF00AC"/>
    <w:rsid w:val="00FF133F"/>
    <w:rsid w:val="00FF1711"/>
    <w:rsid w:val="00FF17D5"/>
    <w:rsid w:val="00FF200E"/>
    <w:rsid w:val="00FF205A"/>
    <w:rsid w:val="00FF2619"/>
    <w:rsid w:val="00FF26AA"/>
    <w:rsid w:val="00FF271C"/>
    <w:rsid w:val="00FF2A10"/>
    <w:rsid w:val="00FF2D80"/>
    <w:rsid w:val="00FF3115"/>
    <w:rsid w:val="00FF346C"/>
    <w:rsid w:val="00FF3691"/>
    <w:rsid w:val="00FF37C6"/>
    <w:rsid w:val="00FF3828"/>
    <w:rsid w:val="00FF3A75"/>
    <w:rsid w:val="00FF4223"/>
    <w:rsid w:val="00FF460F"/>
    <w:rsid w:val="00FF502F"/>
    <w:rsid w:val="00FF5D9A"/>
    <w:rsid w:val="00FF68F2"/>
    <w:rsid w:val="00FF6AA2"/>
    <w:rsid w:val="00FF6C54"/>
    <w:rsid w:val="00FF6EEC"/>
    <w:rsid w:val="00FF788D"/>
    <w:rsid w:val="0100905A"/>
    <w:rsid w:val="01055383"/>
    <w:rsid w:val="010C672A"/>
    <w:rsid w:val="0113E1D3"/>
    <w:rsid w:val="01196564"/>
    <w:rsid w:val="01230795"/>
    <w:rsid w:val="01335053"/>
    <w:rsid w:val="014B2C7E"/>
    <w:rsid w:val="0158699F"/>
    <w:rsid w:val="015CD8CA"/>
    <w:rsid w:val="017630EC"/>
    <w:rsid w:val="017E4D9D"/>
    <w:rsid w:val="0182950F"/>
    <w:rsid w:val="0189B0D4"/>
    <w:rsid w:val="019FF504"/>
    <w:rsid w:val="01A8615A"/>
    <w:rsid w:val="01A9C8C6"/>
    <w:rsid w:val="01C29FD5"/>
    <w:rsid w:val="01C6AA3B"/>
    <w:rsid w:val="01DDAE5A"/>
    <w:rsid w:val="01EA8E15"/>
    <w:rsid w:val="01F26F62"/>
    <w:rsid w:val="02066034"/>
    <w:rsid w:val="020AE796"/>
    <w:rsid w:val="02134AA6"/>
    <w:rsid w:val="0220135F"/>
    <w:rsid w:val="02209CC4"/>
    <w:rsid w:val="02319BE9"/>
    <w:rsid w:val="0232AAFD"/>
    <w:rsid w:val="0232B648"/>
    <w:rsid w:val="023ADB23"/>
    <w:rsid w:val="023CFD64"/>
    <w:rsid w:val="0242FD2F"/>
    <w:rsid w:val="0249FA87"/>
    <w:rsid w:val="02535159"/>
    <w:rsid w:val="0269F6E8"/>
    <w:rsid w:val="02859C0C"/>
    <w:rsid w:val="0288383F"/>
    <w:rsid w:val="028DC995"/>
    <w:rsid w:val="02A6B5F9"/>
    <w:rsid w:val="02B7AC3B"/>
    <w:rsid w:val="02B8CF31"/>
    <w:rsid w:val="02D4AB4B"/>
    <w:rsid w:val="02D999D3"/>
    <w:rsid w:val="02E0A164"/>
    <w:rsid w:val="02E2F86E"/>
    <w:rsid w:val="02E33D99"/>
    <w:rsid w:val="02EF3095"/>
    <w:rsid w:val="02F8EC70"/>
    <w:rsid w:val="02FA9D03"/>
    <w:rsid w:val="02FB1E90"/>
    <w:rsid w:val="03104C09"/>
    <w:rsid w:val="031A004A"/>
    <w:rsid w:val="032DFF2F"/>
    <w:rsid w:val="0337D8E7"/>
    <w:rsid w:val="0341DF6E"/>
    <w:rsid w:val="034D08CE"/>
    <w:rsid w:val="03511B71"/>
    <w:rsid w:val="0355C1A4"/>
    <w:rsid w:val="0355C2B3"/>
    <w:rsid w:val="0380C392"/>
    <w:rsid w:val="038557F7"/>
    <w:rsid w:val="0387BC24"/>
    <w:rsid w:val="0392E635"/>
    <w:rsid w:val="039F26CB"/>
    <w:rsid w:val="03A05540"/>
    <w:rsid w:val="03B018AE"/>
    <w:rsid w:val="03D3F11E"/>
    <w:rsid w:val="03D918A0"/>
    <w:rsid w:val="03DD6FA2"/>
    <w:rsid w:val="03E5E56C"/>
    <w:rsid w:val="03EAFC6A"/>
    <w:rsid w:val="03EC0405"/>
    <w:rsid w:val="03EE54E8"/>
    <w:rsid w:val="03F29E72"/>
    <w:rsid w:val="03F901C5"/>
    <w:rsid w:val="03FD3D88"/>
    <w:rsid w:val="0401E2F7"/>
    <w:rsid w:val="0411C84B"/>
    <w:rsid w:val="041B5178"/>
    <w:rsid w:val="0423BBF7"/>
    <w:rsid w:val="042700B8"/>
    <w:rsid w:val="04394163"/>
    <w:rsid w:val="0455DAAC"/>
    <w:rsid w:val="045D03FD"/>
    <w:rsid w:val="045E6ACD"/>
    <w:rsid w:val="046CA152"/>
    <w:rsid w:val="04757AA0"/>
    <w:rsid w:val="047A8997"/>
    <w:rsid w:val="04805194"/>
    <w:rsid w:val="048EEB24"/>
    <w:rsid w:val="049F3932"/>
    <w:rsid w:val="04A2D8A3"/>
    <w:rsid w:val="04A38CF1"/>
    <w:rsid w:val="04A9F3B3"/>
    <w:rsid w:val="04AA4DAD"/>
    <w:rsid w:val="04AD445C"/>
    <w:rsid w:val="04E25469"/>
    <w:rsid w:val="04F44068"/>
    <w:rsid w:val="04F56CD0"/>
    <w:rsid w:val="04FA6AF6"/>
    <w:rsid w:val="04FFEC7E"/>
    <w:rsid w:val="05047334"/>
    <w:rsid w:val="050B7572"/>
    <w:rsid w:val="052727DB"/>
    <w:rsid w:val="052941EB"/>
    <w:rsid w:val="052E5B3A"/>
    <w:rsid w:val="0531839D"/>
    <w:rsid w:val="05350C58"/>
    <w:rsid w:val="053633E2"/>
    <w:rsid w:val="05402201"/>
    <w:rsid w:val="0542FFB3"/>
    <w:rsid w:val="054CD442"/>
    <w:rsid w:val="05530744"/>
    <w:rsid w:val="05569880"/>
    <w:rsid w:val="05583D86"/>
    <w:rsid w:val="0576B566"/>
    <w:rsid w:val="0577C729"/>
    <w:rsid w:val="0577CA17"/>
    <w:rsid w:val="05909256"/>
    <w:rsid w:val="05917370"/>
    <w:rsid w:val="05A1E26B"/>
    <w:rsid w:val="05A53C94"/>
    <w:rsid w:val="05A980C6"/>
    <w:rsid w:val="05B325C9"/>
    <w:rsid w:val="05BA1D27"/>
    <w:rsid w:val="05BA683C"/>
    <w:rsid w:val="05DB0706"/>
    <w:rsid w:val="05DE5C5A"/>
    <w:rsid w:val="05E9D0DC"/>
    <w:rsid w:val="05EB015C"/>
    <w:rsid w:val="05FC8672"/>
    <w:rsid w:val="06396F1B"/>
    <w:rsid w:val="06435B88"/>
    <w:rsid w:val="0645B737"/>
    <w:rsid w:val="0645CB70"/>
    <w:rsid w:val="06493265"/>
    <w:rsid w:val="064CDCB4"/>
    <w:rsid w:val="06532EED"/>
    <w:rsid w:val="0685CB38"/>
    <w:rsid w:val="068608D1"/>
    <w:rsid w:val="06860A8A"/>
    <w:rsid w:val="06986FC9"/>
    <w:rsid w:val="06A1FC90"/>
    <w:rsid w:val="06A60470"/>
    <w:rsid w:val="06B025AA"/>
    <w:rsid w:val="06B37EA9"/>
    <w:rsid w:val="06BEBF07"/>
    <w:rsid w:val="06C751F7"/>
    <w:rsid w:val="06C87CD6"/>
    <w:rsid w:val="06C9BCFC"/>
    <w:rsid w:val="06CC8F18"/>
    <w:rsid w:val="06CE70F7"/>
    <w:rsid w:val="06D53EF5"/>
    <w:rsid w:val="07034573"/>
    <w:rsid w:val="0712467F"/>
    <w:rsid w:val="0713CE5C"/>
    <w:rsid w:val="071F3044"/>
    <w:rsid w:val="07236534"/>
    <w:rsid w:val="073021A7"/>
    <w:rsid w:val="0738735C"/>
    <w:rsid w:val="07391027"/>
    <w:rsid w:val="073BA687"/>
    <w:rsid w:val="074BCC93"/>
    <w:rsid w:val="075960F4"/>
    <w:rsid w:val="075B607A"/>
    <w:rsid w:val="0767363D"/>
    <w:rsid w:val="076FC0E2"/>
    <w:rsid w:val="078E8771"/>
    <w:rsid w:val="07970582"/>
    <w:rsid w:val="079C9122"/>
    <w:rsid w:val="07AECDCF"/>
    <w:rsid w:val="07B45B9D"/>
    <w:rsid w:val="07BF40BA"/>
    <w:rsid w:val="07BF6F6D"/>
    <w:rsid w:val="07D417A9"/>
    <w:rsid w:val="07DF55CD"/>
    <w:rsid w:val="07E7B75F"/>
    <w:rsid w:val="07ED66F3"/>
    <w:rsid w:val="07F00588"/>
    <w:rsid w:val="07FCBFAC"/>
    <w:rsid w:val="0825A67C"/>
    <w:rsid w:val="0843E89B"/>
    <w:rsid w:val="084E330A"/>
    <w:rsid w:val="0851F553"/>
    <w:rsid w:val="085F66EC"/>
    <w:rsid w:val="0879DC83"/>
    <w:rsid w:val="088215F0"/>
    <w:rsid w:val="088C1EB2"/>
    <w:rsid w:val="088EAE68"/>
    <w:rsid w:val="089286DC"/>
    <w:rsid w:val="08B4951C"/>
    <w:rsid w:val="08BCC34A"/>
    <w:rsid w:val="08BD40A2"/>
    <w:rsid w:val="08D1DA01"/>
    <w:rsid w:val="08D32718"/>
    <w:rsid w:val="08E260BC"/>
    <w:rsid w:val="09024816"/>
    <w:rsid w:val="091E1C7A"/>
    <w:rsid w:val="091EDD49"/>
    <w:rsid w:val="09216505"/>
    <w:rsid w:val="09266490"/>
    <w:rsid w:val="092FD116"/>
    <w:rsid w:val="093CBAC0"/>
    <w:rsid w:val="093EB8E9"/>
    <w:rsid w:val="093EC55F"/>
    <w:rsid w:val="0940FB8C"/>
    <w:rsid w:val="095C5C4A"/>
    <w:rsid w:val="095F5333"/>
    <w:rsid w:val="096994E6"/>
    <w:rsid w:val="096C7045"/>
    <w:rsid w:val="09739BBC"/>
    <w:rsid w:val="0973B1E7"/>
    <w:rsid w:val="097CAC7C"/>
    <w:rsid w:val="097DDC80"/>
    <w:rsid w:val="097E7E5E"/>
    <w:rsid w:val="09821287"/>
    <w:rsid w:val="09958585"/>
    <w:rsid w:val="09AB6DE2"/>
    <w:rsid w:val="09AD5852"/>
    <w:rsid w:val="09B8BA36"/>
    <w:rsid w:val="09C1DBF8"/>
    <w:rsid w:val="09CCCC71"/>
    <w:rsid w:val="09D1A66A"/>
    <w:rsid w:val="09D909F1"/>
    <w:rsid w:val="09E56F80"/>
    <w:rsid w:val="09E89E10"/>
    <w:rsid w:val="09ED0457"/>
    <w:rsid w:val="09F250BF"/>
    <w:rsid w:val="09FDD40E"/>
    <w:rsid w:val="09FFE1AB"/>
    <w:rsid w:val="0A166491"/>
    <w:rsid w:val="0A1AADE0"/>
    <w:rsid w:val="0A1E5C85"/>
    <w:rsid w:val="0A2DC34E"/>
    <w:rsid w:val="0A3844A3"/>
    <w:rsid w:val="0A3F8BB2"/>
    <w:rsid w:val="0A4AD2D2"/>
    <w:rsid w:val="0A56A4F2"/>
    <w:rsid w:val="0A63F8F7"/>
    <w:rsid w:val="0A6E6265"/>
    <w:rsid w:val="0A761260"/>
    <w:rsid w:val="0A7E5340"/>
    <w:rsid w:val="0A87A94E"/>
    <w:rsid w:val="0A890D47"/>
    <w:rsid w:val="0A89CE4B"/>
    <w:rsid w:val="0A8CC630"/>
    <w:rsid w:val="0A92AC87"/>
    <w:rsid w:val="0AA65E99"/>
    <w:rsid w:val="0AB3851F"/>
    <w:rsid w:val="0AECE9A3"/>
    <w:rsid w:val="0AEF01B8"/>
    <w:rsid w:val="0B19CF70"/>
    <w:rsid w:val="0B1BCFA0"/>
    <w:rsid w:val="0B21C22A"/>
    <w:rsid w:val="0B2285AD"/>
    <w:rsid w:val="0B2B2B53"/>
    <w:rsid w:val="0B2C2294"/>
    <w:rsid w:val="0B3903D2"/>
    <w:rsid w:val="0B46B40A"/>
    <w:rsid w:val="0B50FBCE"/>
    <w:rsid w:val="0B539A04"/>
    <w:rsid w:val="0B5587F4"/>
    <w:rsid w:val="0B59C420"/>
    <w:rsid w:val="0B63563E"/>
    <w:rsid w:val="0B63C3C1"/>
    <w:rsid w:val="0B6C959F"/>
    <w:rsid w:val="0B6FD640"/>
    <w:rsid w:val="0B770DEE"/>
    <w:rsid w:val="0B7A9F52"/>
    <w:rsid w:val="0B7E310D"/>
    <w:rsid w:val="0B8C1F71"/>
    <w:rsid w:val="0BAC7F22"/>
    <w:rsid w:val="0BB4E8ED"/>
    <w:rsid w:val="0BBB93EF"/>
    <w:rsid w:val="0BC8B462"/>
    <w:rsid w:val="0BCB91A9"/>
    <w:rsid w:val="0BE54376"/>
    <w:rsid w:val="0BEAA496"/>
    <w:rsid w:val="0BF4B968"/>
    <w:rsid w:val="0BF9220E"/>
    <w:rsid w:val="0BF9DE1D"/>
    <w:rsid w:val="0C0DCD56"/>
    <w:rsid w:val="0C2F822F"/>
    <w:rsid w:val="0C42D19C"/>
    <w:rsid w:val="0C596FF4"/>
    <w:rsid w:val="0C679663"/>
    <w:rsid w:val="0C67D9B5"/>
    <w:rsid w:val="0C6B7849"/>
    <w:rsid w:val="0C7508B9"/>
    <w:rsid w:val="0C760D5B"/>
    <w:rsid w:val="0C7BE46E"/>
    <w:rsid w:val="0C82E46C"/>
    <w:rsid w:val="0C99D2D2"/>
    <w:rsid w:val="0C9F9F2D"/>
    <w:rsid w:val="0CAEAFA1"/>
    <w:rsid w:val="0CBDF356"/>
    <w:rsid w:val="0CC5696A"/>
    <w:rsid w:val="0CD5865E"/>
    <w:rsid w:val="0CD96EC0"/>
    <w:rsid w:val="0CE81E18"/>
    <w:rsid w:val="0CE84580"/>
    <w:rsid w:val="0CE9061E"/>
    <w:rsid w:val="0CFAB57B"/>
    <w:rsid w:val="0D11BE9E"/>
    <w:rsid w:val="0D250E93"/>
    <w:rsid w:val="0D2C6926"/>
    <w:rsid w:val="0D346AEE"/>
    <w:rsid w:val="0D43325E"/>
    <w:rsid w:val="0D5728C4"/>
    <w:rsid w:val="0D5BD62B"/>
    <w:rsid w:val="0D6B4359"/>
    <w:rsid w:val="0D6B821E"/>
    <w:rsid w:val="0D742C31"/>
    <w:rsid w:val="0D93FD77"/>
    <w:rsid w:val="0D9F1E38"/>
    <w:rsid w:val="0DA06BCA"/>
    <w:rsid w:val="0DCB2382"/>
    <w:rsid w:val="0DDC513C"/>
    <w:rsid w:val="0DDEA2E4"/>
    <w:rsid w:val="0DE5F1ED"/>
    <w:rsid w:val="0DEAD182"/>
    <w:rsid w:val="0DFBA9BC"/>
    <w:rsid w:val="0DFDF236"/>
    <w:rsid w:val="0DFFC9CD"/>
    <w:rsid w:val="0E00CF29"/>
    <w:rsid w:val="0E0792AB"/>
    <w:rsid w:val="0E09E5A2"/>
    <w:rsid w:val="0E14AA4F"/>
    <w:rsid w:val="0E2BAFE9"/>
    <w:rsid w:val="0E2C6878"/>
    <w:rsid w:val="0E46E169"/>
    <w:rsid w:val="0E4AF0FB"/>
    <w:rsid w:val="0E57BC0F"/>
    <w:rsid w:val="0E59F1F6"/>
    <w:rsid w:val="0E648E84"/>
    <w:rsid w:val="0E6D54B7"/>
    <w:rsid w:val="0E7CCC97"/>
    <w:rsid w:val="0E8C92F3"/>
    <w:rsid w:val="0E8D87F0"/>
    <w:rsid w:val="0E928740"/>
    <w:rsid w:val="0E977EAC"/>
    <w:rsid w:val="0E98E98F"/>
    <w:rsid w:val="0EA5742C"/>
    <w:rsid w:val="0EA60559"/>
    <w:rsid w:val="0EA91D0C"/>
    <w:rsid w:val="0EAB4D36"/>
    <w:rsid w:val="0ECB41F6"/>
    <w:rsid w:val="0EE2EF58"/>
    <w:rsid w:val="0EEAA407"/>
    <w:rsid w:val="0EEFC6B2"/>
    <w:rsid w:val="0EFA707C"/>
    <w:rsid w:val="0EFA74EE"/>
    <w:rsid w:val="0EFE22D9"/>
    <w:rsid w:val="0EFE7F76"/>
    <w:rsid w:val="0EFEC4CE"/>
    <w:rsid w:val="0F090375"/>
    <w:rsid w:val="0F0DAC13"/>
    <w:rsid w:val="0F1CDADB"/>
    <w:rsid w:val="0F1E8016"/>
    <w:rsid w:val="0F2B416D"/>
    <w:rsid w:val="0F417B54"/>
    <w:rsid w:val="0F674127"/>
    <w:rsid w:val="0F6CA212"/>
    <w:rsid w:val="0F7E55FD"/>
    <w:rsid w:val="0F80F4DD"/>
    <w:rsid w:val="0F82EBFB"/>
    <w:rsid w:val="0F84CC33"/>
    <w:rsid w:val="0F8BF76E"/>
    <w:rsid w:val="0F9685AB"/>
    <w:rsid w:val="0FA08DED"/>
    <w:rsid w:val="0FC1C2CA"/>
    <w:rsid w:val="0FC712B7"/>
    <w:rsid w:val="0FC9411F"/>
    <w:rsid w:val="0FD97374"/>
    <w:rsid w:val="0FE6373F"/>
    <w:rsid w:val="0FF0D10C"/>
    <w:rsid w:val="0FF57185"/>
    <w:rsid w:val="100623DF"/>
    <w:rsid w:val="100A22D4"/>
    <w:rsid w:val="10102615"/>
    <w:rsid w:val="1014466C"/>
    <w:rsid w:val="101DD458"/>
    <w:rsid w:val="10233205"/>
    <w:rsid w:val="10305EA3"/>
    <w:rsid w:val="1035320E"/>
    <w:rsid w:val="10369D6C"/>
    <w:rsid w:val="10398CDA"/>
    <w:rsid w:val="10545DC8"/>
    <w:rsid w:val="105E87FA"/>
    <w:rsid w:val="106436F8"/>
    <w:rsid w:val="10650227"/>
    <w:rsid w:val="106B0528"/>
    <w:rsid w:val="10706ACD"/>
    <w:rsid w:val="10739DBA"/>
    <w:rsid w:val="10792807"/>
    <w:rsid w:val="107957DE"/>
    <w:rsid w:val="107CAEC0"/>
    <w:rsid w:val="1083BEA7"/>
    <w:rsid w:val="108E7019"/>
    <w:rsid w:val="1097DFE8"/>
    <w:rsid w:val="109BD885"/>
    <w:rsid w:val="109C6142"/>
    <w:rsid w:val="10B321C7"/>
    <w:rsid w:val="10BCAED1"/>
    <w:rsid w:val="10D3BF19"/>
    <w:rsid w:val="10E22EBE"/>
    <w:rsid w:val="10EBC269"/>
    <w:rsid w:val="10F2AAF2"/>
    <w:rsid w:val="10F3B364"/>
    <w:rsid w:val="10F97051"/>
    <w:rsid w:val="110790E4"/>
    <w:rsid w:val="11084D3B"/>
    <w:rsid w:val="1109F150"/>
    <w:rsid w:val="11119667"/>
    <w:rsid w:val="11169975"/>
    <w:rsid w:val="1126F0AA"/>
    <w:rsid w:val="112888BE"/>
    <w:rsid w:val="112DA0DB"/>
    <w:rsid w:val="112F4FA1"/>
    <w:rsid w:val="112F50AD"/>
    <w:rsid w:val="1139A83F"/>
    <w:rsid w:val="113E0925"/>
    <w:rsid w:val="113F5983"/>
    <w:rsid w:val="114350CE"/>
    <w:rsid w:val="1154F605"/>
    <w:rsid w:val="1155D0F7"/>
    <w:rsid w:val="115FE9D8"/>
    <w:rsid w:val="116083DA"/>
    <w:rsid w:val="116E6220"/>
    <w:rsid w:val="11726437"/>
    <w:rsid w:val="11754E32"/>
    <w:rsid w:val="1177D974"/>
    <w:rsid w:val="11874AD8"/>
    <w:rsid w:val="11978F73"/>
    <w:rsid w:val="11A59E6F"/>
    <w:rsid w:val="11CC10D8"/>
    <w:rsid w:val="11CCD2EC"/>
    <w:rsid w:val="11D60A6C"/>
    <w:rsid w:val="11D85D39"/>
    <w:rsid w:val="11DB2AB0"/>
    <w:rsid w:val="11DC2836"/>
    <w:rsid w:val="11E56763"/>
    <w:rsid w:val="1202DB17"/>
    <w:rsid w:val="1205B35A"/>
    <w:rsid w:val="121528E3"/>
    <w:rsid w:val="121630F9"/>
    <w:rsid w:val="121807DB"/>
    <w:rsid w:val="121A4497"/>
    <w:rsid w:val="121C908A"/>
    <w:rsid w:val="1229C38A"/>
    <w:rsid w:val="122FA6C4"/>
    <w:rsid w:val="12430A9A"/>
    <w:rsid w:val="124836FC"/>
    <w:rsid w:val="124BDCDB"/>
    <w:rsid w:val="12529C7E"/>
    <w:rsid w:val="126025A2"/>
    <w:rsid w:val="1269FCD4"/>
    <w:rsid w:val="1270197F"/>
    <w:rsid w:val="128290AA"/>
    <w:rsid w:val="1283BE7A"/>
    <w:rsid w:val="128AC00C"/>
    <w:rsid w:val="128D5513"/>
    <w:rsid w:val="128E7B53"/>
    <w:rsid w:val="12937206"/>
    <w:rsid w:val="12969FD7"/>
    <w:rsid w:val="129CB722"/>
    <w:rsid w:val="12A3B2B5"/>
    <w:rsid w:val="12AA97FA"/>
    <w:rsid w:val="12AE7DDE"/>
    <w:rsid w:val="12B4F6B8"/>
    <w:rsid w:val="12BEC691"/>
    <w:rsid w:val="12C694C7"/>
    <w:rsid w:val="12C8B7D0"/>
    <w:rsid w:val="12CC4719"/>
    <w:rsid w:val="12D07B35"/>
    <w:rsid w:val="12D45E3E"/>
    <w:rsid w:val="12E2E37F"/>
    <w:rsid w:val="12E7FC79"/>
    <w:rsid w:val="12E9EEB2"/>
    <w:rsid w:val="12F0B09A"/>
    <w:rsid w:val="12F9F138"/>
    <w:rsid w:val="1301ED1D"/>
    <w:rsid w:val="130DF164"/>
    <w:rsid w:val="1315A9E9"/>
    <w:rsid w:val="133F8602"/>
    <w:rsid w:val="13519406"/>
    <w:rsid w:val="13556742"/>
    <w:rsid w:val="135DF314"/>
    <w:rsid w:val="1360A4AC"/>
    <w:rsid w:val="1376A49C"/>
    <w:rsid w:val="1381A166"/>
    <w:rsid w:val="1385F43E"/>
    <w:rsid w:val="1390838A"/>
    <w:rsid w:val="13933BEA"/>
    <w:rsid w:val="1396FADB"/>
    <w:rsid w:val="139A99A0"/>
    <w:rsid w:val="139AD52F"/>
    <w:rsid w:val="139B4326"/>
    <w:rsid w:val="13BD215C"/>
    <w:rsid w:val="13CEC942"/>
    <w:rsid w:val="13D23912"/>
    <w:rsid w:val="13D40204"/>
    <w:rsid w:val="13D4D8ED"/>
    <w:rsid w:val="13DD7C87"/>
    <w:rsid w:val="13E4687F"/>
    <w:rsid w:val="13E99D68"/>
    <w:rsid w:val="13EC5F14"/>
    <w:rsid w:val="13F51AB2"/>
    <w:rsid w:val="1403FD44"/>
    <w:rsid w:val="140A0E90"/>
    <w:rsid w:val="14139FB0"/>
    <w:rsid w:val="142C1F53"/>
    <w:rsid w:val="1430A1E5"/>
    <w:rsid w:val="143C7820"/>
    <w:rsid w:val="14482223"/>
    <w:rsid w:val="14650A70"/>
    <w:rsid w:val="14750B3F"/>
    <w:rsid w:val="1477800A"/>
    <w:rsid w:val="147CADCB"/>
    <w:rsid w:val="14837671"/>
    <w:rsid w:val="148B884E"/>
    <w:rsid w:val="148D6A33"/>
    <w:rsid w:val="149ABE89"/>
    <w:rsid w:val="149D4CD8"/>
    <w:rsid w:val="14A2E87D"/>
    <w:rsid w:val="14A345FD"/>
    <w:rsid w:val="14A48E5B"/>
    <w:rsid w:val="14A734F3"/>
    <w:rsid w:val="14B6A9DF"/>
    <w:rsid w:val="14B9CA26"/>
    <w:rsid w:val="14C1753E"/>
    <w:rsid w:val="14C22D38"/>
    <w:rsid w:val="14C63E5C"/>
    <w:rsid w:val="14CE6216"/>
    <w:rsid w:val="14DDE478"/>
    <w:rsid w:val="14DED80B"/>
    <w:rsid w:val="14E98817"/>
    <w:rsid w:val="150B6787"/>
    <w:rsid w:val="15136842"/>
    <w:rsid w:val="151380A7"/>
    <w:rsid w:val="151E7331"/>
    <w:rsid w:val="1527A72F"/>
    <w:rsid w:val="152B2F63"/>
    <w:rsid w:val="152CC64E"/>
    <w:rsid w:val="153461E2"/>
    <w:rsid w:val="15371387"/>
    <w:rsid w:val="1539E1D8"/>
    <w:rsid w:val="153D2C25"/>
    <w:rsid w:val="153FE03F"/>
    <w:rsid w:val="1549EF34"/>
    <w:rsid w:val="154D32D8"/>
    <w:rsid w:val="154FB4CA"/>
    <w:rsid w:val="155C6751"/>
    <w:rsid w:val="15622239"/>
    <w:rsid w:val="156EC2C2"/>
    <w:rsid w:val="15759AD6"/>
    <w:rsid w:val="157B3B50"/>
    <w:rsid w:val="15952C32"/>
    <w:rsid w:val="15A31897"/>
    <w:rsid w:val="15A64D0B"/>
    <w:rsid w:val="15A885BF"/>
    <w:rsid w:val="15B1BF81"/>
    <w:rsid w:val="15B5F315"/>
    <w:rsid w:val="15B9F687"/>
    <w:rsid w:val="15BB5D5F"/>
    <w:rsid w:val="15BD0A42"/>
    <w:rsid w:val="15C31349"/>
    <w:rsid w:val="15C61C15"/>
    <w:rsid w:val="15CD4F83"/>
    <w:rsid w:val="15D0B38C"/>
    <w:rsid w:val="15D1C8CC"/>
    <w:rsid w:val="15DEE70F"/>
    <w:rsid w:val="15F892FF"/>
    <w:rsid w:val="1600B9A7"/>
    <w:rsid w:val="160661E7"/>
    <w:rsid w:val="16138293"/>
    <w:rsid w:val="1625F674"/>
    <w:rsid w:val="163040C5"/>
    <w:rsid w:val="16511470"/>
    <w:rsid w:val="166A6D05"/>
    <w:rsid w:val="1683636B"/>
    <w:rsid w:val="168E25A6"/>
    <w:rsid w:val="169B98AA"/>
    <w:rsid w:val="169DFF9A"/>
    <w:rsid w:val="16B8909D"/>
    <w:rsid w:val="16CD4E79"/>
    <w:rsid w:val="16DE1D93"/>
    <w:rsid w:val="16E954DC"/>
    <w:rsid w:val="16F1C472"/>
    <w:rsid w:val="1701E728"/>
    <w:rsid w:val="17093F1E"/>
    <w:rsid w:val="170C863D"/>
    <w:rsid w:val="171EF40D"/>
    <w:rsid w:val="17286190"/>
    <w:rsid w:val="172A93BF"/>
    <w:rsid w:val="17336D58"/>
    <w:rsid w:val="173EB2CF"/>
    <w:rsid w:val="173FB3A5"/>
    <w:rsid w:val="1751BAB4"/>
    <w:rsid w:val="1754E777"/>
    <w:rsid w:val="1758CC05"/>
    <w:rsid w:val="175B4944"/>
    <w:rsid w:val="176D8E9D"/>
    <w:rsid w:val="1775A1C0"/>
    <w:rsid w:val="177C7775"/>
    <w:rsid w:val="17830C9C"/>
    <w:rsid w:val="178A6FC1"/>
    <w:rsid w:val="179A395B"/>
    <w:rsid w:val="179FFBA6"/>
    <w:rsid w:val="17B0CB24"/>
    <w:rsid w:val="17BDA6D7"/>
    <w:rsid w:val="17C23756"/>
    <w:rsid w:val="17C72554"/>
    <w:rsid w:val="17CE9949"/>
    <w:rsid w:val="17DBC0E6"/>
    <w:rsid w:val="17EAB50C"/>
    <w:rsid w:val="17FA2B78"/>
    <w:rsid w:val="18131618"/>
    <w:rsid w:val="1814E7D4"/>
    <w:rsid w:val="181517F8"/>
    <w:rsid w:val="18191902"/>
    <w:rsid w:val="1819B32F"/>
    <w:rsid w:val="181DAA55"/>
    <w:rsid w:val="1834A105"/>
    <w:rsid w:val="184D8A58"/>
    <w:rsid w:val="1859203A"/>
    <w:rsid w:val="185FFD95"/>
    <w:rsid w:val="1862B0B5"/>
    <w:rsid w:val="18659605"/>
    <w:rsid w:val="1867E514"/>
    <w:rsid w:val="1871CA4E"/>
    <w:rsid w:val="1871E571"/>
    <w:rsid w:val="18784C30"/>
    <w:rsid w:val="188633EF"/>
    <w:rsid w:val="188A815A"/>
    <w:rsid w:val="18A9FFAD"/>
    <w:rsid w:val="18ADEF98"/>
    <w:rsid w:val="18CB8FA1"/>
    <w:rsid w:val="18D602A6"/>
    <w:rsid w:val="18E15222"/>
    <w:rsid w:val="18E321C7"/>
    <w:rsid w:val="18E4C155"/>
    <w:rsid w:val="18E80B0C"/>
    <w:rsid w:val="19075A84"/>
    <w:rsid w:val="19250128"/>
    <w:rsid w:val="192F9044"/>
    <w:rsid w:val="1939141B"/>
    <w:rsid w:val="194217B2"/>
    <w:rsid w:val="194288ED"/>
    <w:rsid w:val="195041F2"/>
    <w:rsid w:val="195476ED"/>
    <w:rsid w:val="19587846"/>
    <w:rsid w:val="195EA23C"/>
    <w:rsid w:val="19874EC2"/>
    <w:rsid w:val="1989EB93"/>
    <w:rsid w:val="1990A273"/>
    <w:rsid w:val="1991D689"/>
    <w:rsid w:val="19A4270E"/>
    <w:rsid w:val="19A5439B"/>
    <w:rsid w:val="19CC8A48"/>
    <w:rsid w:val="19CE6B24"/>
    <w:rsid w:val="19E4DAF4"/>
    <w:rsid w:val="19E9ECF9"/>
    <w:rsid w:val="19FD799F"/>
    <w:rsid w:val="1A09F8F3"/>
    <w:rsid w:val="1A0CB12A"/>
    <w:rsid w:val="1A114257"/>
    <w:rsid w:val="1A201A8E"/>
    <w:rsid w:val="1A2894D3"/>
    <w:rsid w:val="1A33A8E8"/>
    <w:rsid w:val="1A3A296C"/>
    <w:rsid w:val="1A451D24"/>
    <w:rsid w:val="1A573533"/>
    <w:rsid w:val="1A5F3F4F"/>
    <w:rsid w:val="1A67D192"/>
    <w:rsid w:val="1A693C9B"/>
    <w:rsid w:val="1A794CD2"/>
    <w:rsid w:val="1A7A009D"/>
    <w:rsid w:val="1A8E83FF"/>
    <w:rsid w:val="1A9233FF"/>
    <w:rsid w:val="1AA59539"/>
    <w:rsid w:val="1AC1DED3"/>
    <w:rsid w:val="1AC6A670"/>
    <w:rsid w:val="1AD1DA1D"/>
    <w:rsid w:val="1AD8B4FD"/>
    <w:rsid w:val="1AEDA5EA"/>
    <w:rsid w:val="1B090B50"/>
    <w:rsid w:val="1B0E2E23"/>
    <w:rsid w:val="1B0F6CF6"/>
    <w:rsid w:val="1B1AF603"/>
    <w:rsid w:val="1B1C16AE"/>
    <w:rsid w:val="1B2B4D2D"/>
    <w:rsid w:val="1B339B3D"/>
    <w:rsid w:val="1B3870B7"/>
    <w:rsid w:val="1B41BA68"/>
    <w:rsid w:val="1B581BB4"/>
    <w:rsid w:val="1B5DFC89"/>
    <w:rsid w:val="1B6F5862"/>
    <w:rsid w:val="1B720E9D"/>
    <w:rsid w:val="1B782D85"/>
    <w:rsid w:val="1B7ABD3B"/>
    <w:rsid w:val="1B7EA693"/>
    <w:rsid w:val="1B850FF9"/>
    <w:rsid w:val="1B992C1E"/>
    <w:rsid w:val="1BA0D2A4"/>
    <w:rsid w:val="1BB1E1FB"/>
    <w:rsid w:val="1BBADB4C"/>
    <w:rsid w:val="1BCC330B"/>
    <w:rsid w:val="1BD4291A"/>
    <w:rsid w:val="1BE7A52B"/>
    <w:rsid w:val="1BE9CB80"/>
    <w:rsid w:val="1BECBCB6"/>
    <w:rsid w:val="1BF659AC"/>
    <w:rsid w:val="1C0E8FC5"/>
    <w:rsid w:val="1C1191BD"/>
    <w:rsid w:val="1C18B1A3"/>
    <w:rsid w:val="1C26C6B8"/>
    <w:rsid w:val="1C36DAF2"/>
    <w:rsid w:val="1C400579"/>
    <w:rsid w:val="1C4F447D"/>
    <w:rsid w:val="1C74855E"/>
    <w:rsid w:val="1C8F0F0E"/>
    <w:rsid w:val="1C904D3E"/>
    <w:rsid w:val="1CB7E8AA"/>
    <w:rsid w:val="1CB80841"/>
    <w:rsid w:val="1CBD6D6A"/>
    <w:rsid w:val="1CD315F1"/>
    <w:rsid w:val="1CF1828F"/>
    <w:rsid w:val="1D06C71A"/>
    <w:rsid w:val="1D0FDD0A"/>
    <w:rsid w:val="1D100AF6"/>
    <w:rsid w:val="1D1CD600"/>
    <w:rsid w:val="1D1D251D"/>
    <w:rsid w:val="1D1E137E"/>
    <w:rsid w:val="1D25E0A2"/>
    <w:rsid w:val="1D2E7F71"/>
    <w:rsid w:val="1D34F792"/>
    <w:rsid w:val="1D362798"/>
    <w:rsid w:val="1D54B368"/>
    <w:rsid w:val="1D55E424"/>
    <w:rsid w:val="1D5E7C61"/>
    <w:rsid w:val="1D5EDBB7"/>
    <w:rsid w:val="1D683B30"/>
    <w:rsid w:val="1D76DA9A"/>
    <w:rsid w:val="1D79A052"/>
    <w:rsid w:val="1D855ADF"/>
    <w:rsid w:val="1D87FA43"/>
    <w:rsid w:val="1D946EA3"/>
    <w:rsid w:val="1D9CA847"/>
    <w:rsid w:val="1DA06727"/>
    <w:rsid w:val="1DB27C9E"/>
    <w:rsid w:val="1DB8A425"/>
    <w:rsid w:val="1DBA9FDB"/>
    <w:rsid w:val="1DBC396C"/>
    <w:rsid w:val="1DBD01D7"/>
    <w:rsid w:val="1DBD4750"/>
    <w:rsid w:val="1DC3048E"/>
    <w:rsid w:val="1DC81EEF"/>
    <w:rsid w:val="1DD204B3"/>
    <w:rsid w:val="1DD62409"/>
    <w:rsid w:val="1DDADFCD"/>
    <w:rsid w:val="1DDE990C"/>
    <w:rsid w:val="1DEB3C38"/>
    <w:rsid w:val="1DF813B2"/>
    <w:rsid w:val="1DFD3C53"/>
    <w:rsid w:val="1E0022ED"/>
    <w:rsid w:val="1E139EB9"/>
    <w:rsid w:val="1E1E1897"/>
    <w:rsid w:val="1E1F7684"/>
    <w:rsid w:val="1E23902A"/>
    <w:rsid w:val="1E26AD41"/>
    <w:rsid w:val="1E2AA766"/>
    <w:rsid w:val="1E33C0B1"/>
    <w:rsid w:val="1E37557A"/>
    <w:rsid w:val="1E402F6F"/>
    <w:rsid w:val="1E54FAC7"/>
    <w:rsid w:val="1E65335F"/>
    <w:rsid w:val="1E66CFE2"/>
    <w:rsid w:val="1E6CDE60"/>
    <w:rsid w:val="1E6E4FB4"/>
    <w:rsid w:val="1E84070D"/>
    <w:rsid w:val="1E94923B"/>
    <w:rsid w:val="1E995FBD"/>
    <w:rsid w:val="1EB1BD2A"/>
    <w:rsid w:val="1EBF21C4"/>
    <w:rsid w:val="1EC5A7AF"/>
    <w:rsid w:val="1EE161A4"/>
    <w:rsid w:val="1EE931EF"/>
    <w:rsid w:val="1F03EA6B"/>
    <w:rsid w:val="1F083FA6"/>
    <w:rsid w:val="1F14C5C6"/>
    <w:rsid w:val="1F19B560"/>
    <w:rsid w:val="1F3477E2"/>
    <w:rsid w:val="1F371761"/>
    <w:rsid w:val="1F3AC7C3"/>
    <w:rsid w:val="1F51D706"/>
    <w:rsid w:val="1F6136DB"/>
    <w:rsid w:val="1F618A4F"/>
    <w:rsid w:val="1F705BC3"/>
    <w:rsid w:val="1F7A35AD"/>
    <w:rsid w:val="1F84CFA4"/>
    <w:rsid w:val="1F884D65"/>
    <w:rsid w:val="1F9015AA"/>
    <w:rsid w:val="1F943F27"/>
    <w:rsid w:val="1FA53A35"/>
    <w:rsid w:val="1FA9A30A"/>
    <w:rsid w:val="1FAFA1DA"/>
    <w:rsid w:val="1FB76B13"/>
    <w:rsid w:val="1FB94BCA"/>
    <w:rsid w:val="1FBCAA83"/>
    <w:rsid w:val="1FC863DD"/>
    <w:rsid w:val="1FD2A272"/>
    <w:rsid w:val="1FDB851F"/>
    <w:rsid w:val="1FDCB992"/>
    <w:rsid w:val="1FDEE541"/>
    <w:rsid w:val="1FE5626E"/>
    <w:rsid w:val="1FF877A0"/>
    <w:rsid w:val="200CC78D"/>
    <w:rsid w:val="201256DC"/>
    <w:rsid w:val="2022E048"/>
    <w:rsid w:val="202E4616"/>
    <w:rsid w:val="20496831"/>
    <w:rsid w:val="204DFEED"/>
    <w:rsid w:val="204E158D"/>
    <w:rsid w:val="205C3EBE"/>
    <w:rsid w:val="20620026"/>
    <w:rsid w:val="20848438"/>
    <w:rsid w:val="2093ED28"/>
    <w:rsid w:val="20942718"/>
    <w:rsid w:val="20B8681A"/>
    <w:rsid w:val="20BB9DA2"/>
    <w:rsid w:val="20BF62DD"/>
    <w:rsid w:val="20D53BF8"/>
    <w:rsid w:val="20F38198"/>
    <w:rsid w:val="20FE8D0C"/>
    <w:rsid w:val="21059CE3"/>
    <w:rsid w:val="2115329D"/>
    <w:rsid w:val="211AA03C"/>
    <w:rsid w:val="2142038A"/>
    <w:rsid w:val="21466E3C"/>
    <w:rsid w:val="21501D16"/>
    <w:rsid w:val="2154C6A4"/>
    <w:rsid w:val="215D3231"/>
    <w:rsid w:val="216E1F45"/>
    <w:rsid w:val="219494AF"/>
    <w:rsid w:val="21956DB1"/>
    <w:rsid w:val="2199FFE2"/>
    <w:rsid w:val="21AA1BC4"/>
    <w:rsid w:val="21AA6CF8"/>
    <w:rsid w:val="21C5B640"/>
    <w:rsid w:val="21D5B474"/>
    <w:rsid w:val="21D97F57"/>
    <w:rsid w:val="21DE4EA2"/>
    <w:rsid w:val="21E3A5CB"/>
    <w:rsid w:val="21F6DB29"/>
    <w:rsid w:val="21F8E7CA"/>
    <w:rsid w:val="21FA2D3C"/>
    <w:rsid w:val="22033776"/>
    <w:rsid w:val="220D78DF"/>
    <w:rsid w:val="220DAADE"/>
    <w:rsid w:val="22116165"/>
    <w:rsid w:val="2213AB1C"/>
    <w:rsid w:val="221FBE38"/>
    <w:rsid w:val="22201F1D"/>
    <w:rsid w:val="222310F9"/>
    <w:rsid w:val="2224AC1D"/>
    <w:rsid w:val="223D6BFC"/>
    <w:rsid w:val="22552860"/>
    <w:rsid w:val="22579A5B"/>
    <w:rsid w:val="22597FDA"/>
    <w:rsid w:val="225B71BB"/>
    <w:rsid w:val="225BC05F"/>
    <w:rsid w:val="2263C5C9"/>
    <w:rsid w:val="22974F0A"/>
    <w:rsid w:val="22A82906"/>
    <w:rsid w:val="22A8C004"/>
    <w:rsid w:val="22B60055"/>
    <w:rsid w:val="22BBE0A5"/>
    <w:rsid w:val="22D4AC58"/>
    <w:rsid w:val="22D96D49"/>
    <w:rsid w:val="231444DD"/>
    <w:rsid w:val="23160C9B"/>
    <w:rsid w:val="23283728"/>
    <w:rsid w:val="23430D14"/>
    <w:rsid w:val="234B2F62"/>
    <w:rsid w:val="2357A54F"/>
    <w:rsid w:val="2377F5A0"/>
    <w:rsid w:val="2378F2BA"/>
    <w:rsid w:val="237FC691"/>
    <w:rsid w:val="2381E416"/>
    <w:rsid w:val="238EF108"/>
    <w:rsid w:val="2391080F"/>
    <w:rsid w:val="23928203"/>
    <w:rsid w:val="2393DAAE"/>
    <w:rsid w:val="2399D20C"/>
    <w:rsid w:val="239A2865"/>
    <w:rsid w:val="239B4F1B"/>
    <w:rsid w:val="239D3343"/>
    <w:rsid w:val="23A0896A"/>
    <w:rsid w:val="23B11D84"/>
    <w:rsid w:val="23BABC58"/>
    <w:rsid w:val="23BC1446"/>
    <w:rsid w:val="23CE9754"/>
    <w:rsid w:val="23CFED18"/>
    <w:rsid w:val="23E4C252"/>
    <w:rsid w:val="23E7DCE4"/>
    <w:rsid w:val="23F2FB45"/>
    <w:rsid w:val="23F4F51E"/>
    <w:rsid w:val="23FC2A99"/>
    <w:rsid w:val="2403E3A6"/>
    <w:rsid w:val="24051128"/>
    <w:rsid w:val="240F50BB"/>
    <w:rsid w:val="242AE136"/>
    <w:rsid w:val="243462A2"/>
    <w:rsid w:val="2434D54D"/>
    <w:rsid w:val="24366B33"/>
    <w:rsid w:val="2437BA1A"/>
    <w:rsid w:val="244AE7F4"/>
    <w:rsid w:val="2456B2D4"/>
    <w:rsid w:val="245DAC76"/>
    <w:rsid w:val="24767441"/>
    <w:rsid w:val="248C0186"/>
    <w:rsid w:val="249D8722"/>
    <w:rsid w:val="249DDCB1"/>
    <w:rsid w:val="24A6E79E"/>
    <w:rsid w:val="24C27755"/>
    <w:rsid w:val="24CB79C0"/>
    <w:rsid w:val="24CCD6D4"/>
    <w:rsid w:val="24CE7177"/>
    <w:rsid w:val="24D4265E"/>
    <w:rsid w:val="24D73D78"/>
    <w:rsid w:val="24DC6DBD"/>
    <w:rsid w:val="24F3CFEA"/>
    <w:rsid w:val="24F4AA52"/>
    <w:rsid w:val="2507DB75"/>
    <w:rsid w:val="2513F3F4"/>
    <w:rsid w:val="252E0BDE"/>
    <w:rsid w:val="2531D90A"/>
    <w:rsid w:val="2531D9A1"/>
    <w:rsid w:val="2533F4F5"/>
    <w:rsid w:val="2539C5B0"/>
    <w:rsid w:val="25524DA1"/>
    <w:rsid w:val="25576E0E"/>
    <w:rsid w:val="25607B47"/>
    <w:rsid w:val="2560CF0D"/>
    <w:rsid w:val="25619C46"/>
    <w:rsid w:val="25688B34"/>
    <w:rsid w:val="256B3215"/>
    <w:rsid w:val="259BB7B9"/>
    <w:rsid w:val="25AB9E4F"/>
    <w:rsid w:val="25ACF925"/>
    <w:rsid w:val="25B1082D"/>
    <w:rsid w:val="25B592FB"/>
    <w:rsid w:val="25BB87FE"/>
    <w:rsid w:val="25C9F2AB"/>
    <w:rsid w:val="25CB27E2"/>
    <w:rsid w:val="25CC2298"/>
    <w:rsid w:val="25CD61D7"/>
    <w:rsid w:val="25EBC735"/>
    <w:rsid w:val="25F32F96"/>
    <w:rsid w:val="25FB0E1F"/>
    <w:rsid w:val="260C411D"/>
    <w:rsid w:val="2611344B"/>
    <w:rsid w:val="2614FD54"/>
    <w:rsid w:val="2649E2F1"/>
    <w:rsid w:val="264D7987"/>
    <w:rsid w:val="2654C9BD"/>
    <w:rsid w:val="2683F675"/>
    <w:rsid w:val="26879323"/>
    <w:rsid w:val="268B65DF"/>
    <w:rsid w:val="26905ABB"/>
    <w:rsid w:val="269C961E"/>
    <w:rsid w:val="26A822E7"/>
    <w:rsid w:val="26AB546D"/>
    <w:rsid w:val="26BAC072"/>
    <w:rsid w:val="26C63EED"/>
    <w:rsid w:val="26CB6298"/>
    <w:rsid w:val="26CDCAFF"/>
    <w:rsid w:val="26DEEA2A"/>
    <w:rsid w:val="26DEFC5C"/>
    <w:rsid w:val="26E02D7F"/>
    <w:rsid w:val="26E8A4B7"/>
    <w:rsid w:val="26FAFC09"/>
    <w:rsid w:val="2710D2A5"/>
    <w:rsid w:val="271E825C"/>
    <w:rsid w:val="271F8021"/>
    <w:rsid w:val="27317077"/>
    <w:rsid w:val="273FDE6A"/>
    <w:rsid w:val="274D8CBC"/>
    <w:rsid w:val="274E0708"/>
    <w:rsid w:val="2763F80F"/>
    <w:rsid w:val="277067C3"/>
    <w:rsid w:val="277AEF5A"/>
    <w:rsid w:val="2783CAC5"/>
    <w:rsid w:val="27869CD0"/>
    <w:rsid w:val="27899F06"/>
    <w:rsid w:val="278E8215"/>
    <w:rsid w:val="279BF703"/>
    <w:rsid w:val="27A9512C"/>
    <w:rsid w:val="27B2095B"/>
    <w:rsid w:val="27BB9DF3"/>
    <w:rsid w:val="27D8E5DA"/>
    <w:rsid w:val="27F489CB"/>
    <w:rsid w:val="27F9AEF5"/>
    <w:rsid w:val="2823DFFB"/>
    <w:rsid w:val="2824A795"/>
    <w:rsid w:val="282E61B2"/>
    <w:rsid w:val="284164B5"/>
    <w:rsid w:val="28430F32"/>
    <w:rsid w:val="28515680"/>
    <w:rsid w:val="2856C7DF"/>
    <w:rsid w:val="28653B47"/>
    <w:rsid w:val="286CAE84"/>
    <w:rsid w:val="286FBEEB"/>
    <w:rsid w:val="2880A647"/>
    <w:rsid w:val="288BDCA7"/>
    <w:rsid w:val="289B3D57"/>
    <w:rsid w:val="289E332F"/>
    <w:rsid w:val="289E60C9"/>
    <w:rsid w:val="28AEBB3E"/>
    <w:rsid w:val="28B56B51"/>
    <w:rsid w:val="28BA1967"/>
    <w:rsid w:val="28BA95BF"/>
    <w:rsid w:val="28BFBAD0"/>
    <w:rsid w:val="28C61AF0"/>
    <w:rsid w:val="28CC23E5"/>
    <w:rsid w:val="28CE9B79"/>
    <w:rsid w:val="28D499C8"/>
    <w:rsid w:val="28D9DD90"/>
    <w:rsid w:val="28F2E46F"/>
    <w:rsid w:val="2901D51F"/>
    <w:rsid w:val="2908FCBA"/>
    <w:rsid w:val="290EC663"/>
    <w:rsid w:val="291EFE40"/>
    <w:rsid w:val="292D869F"/>
    <w:rsid w:val="292F2FBA"/>
    <w:rsid w:val="29377227"/>
    <w:rsid w:val="2937C764"/>
    <w:rsid w:val="29384DF5"/>
    <w:rsid w:val="293A4362"/>
    <w:rsid w:val="293D7780"/>
    <w:rsid w:val="2949434D"/>
    <w:rsid w:val="296D1E8C"/>
    <w:rsid w:val="29712342"/>
    <w:rsid w:val="297A204A"/>
    <w:rsid w:val="298E9F11"/>
    <w:rsid w:val="29903685"/>
    <w:rsid w:val="299CE6A0"/>
    <w:rsid w:val="29A61671"/>
    <w:rsid w:val="29A76B34"/>
    <w:rsid w:val="29AB7D02"/>
    <w:rsid w:val="29CE18AE"/>
    <w:rsid w:val="29D53D97"/>
    <w:rsid w:val="29DED9FD"/>
    <w:rsid w:val="29F79300"/>
    <w:rsid w:val="29F8B391"/>
    <w:rsid w:val="2A071FCE"/>
    <w:rsid w:val="2A172DBB"/>
    <w:rsid w:val="2A1D1E4B"/>
    <w:rsid w:val="2A239F5A"/>
    <w:rsid w:val="2A247A5D"/>
    <w:rsid w:val="2A2572BD"/>
    <w:rsid w:val="2A27EB20"/>
    <w:rsid w:val="2A3B9541"/>
    <w:rsid w:val="2A476CD9"/>
    <w:rsid w:val="2A4B72A3"/>
    <w:rsid w:val="2A4C18FE"/>
    <w:rsid w:val="2A5C4F50"/>
    <w:rsid w:val="2A64C4F1"/>
    <w:rsid w:val="2A729FAB"/>
    <w:rsid w:val="2A82D3E7"/>
    <w:rsid w:val="2A8BEC08"/>
    <w:rsid w:val="2A8F63A9"/>
    <w:rsid w:val="2AA298D2"/>
    <w:rsid w:val="2AA7D16D"/>
    <w:rsid w:val="2AB561AE"/>
    <w:rsid w:val="2AC6785C"/>
    <w:rsid w:val="2AD1F072"/>
    <w:rsid w:val="2AE57130"/>
    <w:rsid w:val="2AE988EE"/>
    <w:rsid w:val="2AF42087"/>
    <w:rsid w:val="2AF4A525"/>
    <w:rsid w:val="2AFB430A"/>
    <w:rsid w:val="2AFEAB21"/>
    <w:rsid w:val="2B051FA0"/>
    <w:rsid w:val="2B0B16A0"/>
    <w:rsid w:val="2B3A3A01"/>
    <w:rsid w:val="2B445BF5"/>
    <w:rsid w:val="2B4AE2B3"/>
    <w:rsid w:val="2B50F57F"/>
    <w:rsid w:val="2B60EE2B"/>
    <w:rsid w:val="2B6B5714"/>
    <w:rsid w:val="2B6FA4DB"/>
    <w:rsid w:val="2B7341F3"/>
    <w:rsid w:val="2B77F070"/>
    <w:rsid w:val="2B85F4E7"/>
    <w:rsid w:val="2B88FCCD"/>
    <w:rsid w:val="2B9538E0"/>
    <w:rsid w:val="2B983A7F"/>
    <w:rsid w:val="2B9F223C"/>
    <w:rsid w:val="2BBA91F5"/>
    <w:rsid w:val="2BC85BC3"/>
    <w:rsid w:val="2BCFC259"/>
    <w:rsid w:val="2BD42C7C"/>
    <w:rsid w:val="2BD53FAD"/>
    <w:rsid w:val="2BD80B56"/>
    <w:rsid w:val="2BE35BF7"/>
    <w:rsid w:val="2BE7D3D1"/>
    <w:rsid w:val="2BF251BB"/>
    <w:rsid w:val="2BFB31FC"/>
    <w:rsid w:val="2C0FA35C"/>
    <w:rsid w:val="2C155388"/>
    <w:rsid w:val="2C231299"/>
    <w:rsid w:val="2C386D44"/>
    <w:rsid w:val="2C512AF5"/>
    <w:rsid w:val="2C5550E9"/>
    <w:rsid w:val="2C591DD5"/>
    <w:rsid w:val="2C68358E"/>
    <w:rsid w:val="2C6B7E15"/>
    <w:rsid w:val="2C789A1D"/>
    <w:rsid w:val="2C7B4B15"/>
    <w:rsid w:val="2C858BFC"/>
    <w:rsid w:val="2C9C0D99"/>
    <w:rsid w:val="2CA12B05"/>
    <w:rsid w:val="2CAEE39A"/>
    <w:rsid w:val="2CAFE1B9"/>
    <w:rsid w:val="2CBA019A"/>
    <w:rsid w:val="2CBC218B"/>
    <w:rsid w:val="2CD42B53"/>
    <w:rsid w:val="2CD493F7"/>
    <w:rsid w:val="2CD6AFD0"/>
    <w:rsid w:val="2CE043A2"/>
    <w:rsid w:val="2CE47455"/>
    <w:rsid w:val="2CE50C9B"/>
    <w:rsid w:val="2CF086FC"/>
    <w:rsid w:val="2CFCAD65"/>
    <w:rsid w:val="2D04B23A"/>
    <w:rsid w:val="2D0F23FC"/>
    <w:rsid w:val="2D173E97"/>
    <w:rsid w:val="2D324D14"/>
    <w:rsid w:val="2D42E194"/>
    <w:rsid w:val="2D4945B2"/>
    <w:rsid w:val="2D5BD03C"/>
    <w:rsid w:val="2D70DFE8"/>
    <w:rsid w:val="2D7143AE"/>
    <w:rsid w:val="2D75507A"/>
    <w:rsid w:val="2D7AE12C"/>
    <w:rsid w:val="2D9AF8CE"/>
    <w:rsid w:val="2DB8436D"/>
    <w:rsid w:val="2DD0B014"/>
    <w:rsid w:val="2DDD9C0D"/>
    <w:rsid w:val="2DF27A25"/>
    <w:rsid w:val="2E1337BA"/>
    <w:rsid w:val="2E2033DE"/>
    <w:rsid w:val="2E32FDE5"/>
    <w:rsid w:val="2E448C22"/>
    <w:rsid w:val="2E47C8A0"/>
    <w:rsid w:val="2E51F10F"/>
    <w:rsid w:val="2E5484EF"/>
    <w:rsid w:val="2E6B5593"/>
    <w:rsid w:val="2E867AAC"/>
    <w:rsid w:val="2E8BC813"/>
    <w:rsid w:val="2E8F3466"/>
    <w:rsid w:val="2EA35684"/>
    <w:rsid w:val="2EAA48EE"/>
    <w:rsid w:val="2EAC6E89"/>
    <w:rsid w:val="2EACE27C"/>
    <w:rsid w:val="2EAF0E99"/>
    <w:rsid w:val="2EAF3149"/>
    <w:rsid w:val="2EBA5064"/>
    <w:rsid w:val="2ECA39A4"/>
    <w:rsid w:val="2ECB4EE6"/>
    <w:rsid w:val="2ED8CDA3"/>
    <w:rsid w:val="2EE5FD77"/>
    <w:rsid w:val="2EE87E1D"/>
    <w:rsid w:val="2EFABE34"/>
    <w:rsid w:val="2EFF0AFE"/>
    <w:rsid w:val="2F01DAD3"/>
    <w:rsid w:val="2F21FAA0"/>
    <w:rsid w:val="2F260F10"/>
    <w:rsid w:val="2F28E25D"/>
    <w:rsid w:val="2F2C8C76"/>
    <w:rsid w:val="2F54000B"/>
    <w:rsid w:val="2F592E77"/>
    <w:rsid w:val="2F5BBEFE"/>
    <w:rsid w:val="2F68CA34"/>
    <w:rsid w:val="2F6FAA74"/>
    <w:rsid w:val="2F78241F"/>
    <w:rsid w:val="2F7F72AB"/>
    <w:rsid w:val="2F8255FD"/>
    <w:rsid w:val="2F8845ED"/>
    <w:rsid w:val="2F95BE0B"/>
    <w:rsid w:val="2F98BC84"/>
    <w:rsid w:val="2FA9F971"/>
    <w:rsid w:val="2FAD10A6"/>
    <w:rsid w:val="2FAFB47A"/>
    <w:rsid w:val="2FBD5D36"/>
    <w:rsid w:val="2FC11CD5"/>
    <w:rsid w:val="2FCF3109"/>
    <w:rsid w:val="2FDC5746"/>
    <w:rsid w:val="2FDD9F59"/>
    <w:rsid w:val="2FDED8E6"/>
    <w:rsid w:val="2FE92C29"/>
    <w:rsid w:val="2FED0D09"/>
    <w:rsid w:val="2FEFDEA2"/>
    <w:rsid w:val="2FF565EE"/>
    <w:rsid w:val="2FF871F7"/>
    <w:rsid w:val="300C4A76"/>
    <w:rsid w:val="300DC1FD"/>
    <w:rsid w:val="304270B2"/>
    <w:rsid w:val="304761CA"/>
    <w:rsid w:val="30489AA9"/>
    <w:rsid w:val="304B2DC7"/>
    <w:rsid w:val="304E75C2"/>
    <w:rsid w:val="30516317"/>
    <w:rsid w:val="305F78AC"/>
    <w:rsid w:val="3085FC71"/>
    <w:rsid w:val="30A028F3"/>
    <w:rsid w:val="30A69009"/>
    <w:rsid w:val="30B33D06"/>
    <w:rsid w:val="30B5FDA9"/>
    <w:rsid w:val="30B681D7"/>
    <w:rsid w:val="30C80A1C"/>
    <w:rsid w:val="30CECF23"/>
    <w:rsid w:val="30D07FFF"/>
    <w:rsid w:val="30D26582"/>
    <w:rsid w:val="30D828E4"/>
    <w:rsid w:val="30DC221E"/>
    <w:rsid w:val="30DDD6D0"/>
    <w:rsid w:val="30E56804"/>
    <w:rsid w:val="30EC3A45"/>
    <w:rsid w:val="30EEB2C6"/>
    <w:rsid w:val="30F3FD35"/>
    <w:rsid w:val="30F41D06"/>
    <w:rsid w:val="30FC549F"/>
    <w:rsid w:val="310ECEAC"/>
    <w:rsid w:val="3125277A"/>
    <w:rsid w:val="3126E5C4"/>
    <w:rsid w:val="31324059"/>
    <w:rsid w:val="3138D51D"/>
    <w:rsid w:val="3139C6C6"/>
    <w:rsid w:val="313CB151"/>
    <w:rsid w:val="313F2318"/>
    <w:rsid w:val="31412C29"/>
    <w:rsid w:val="3146C5D2"/>
    <w:rsid w:val="3153FFF0"/>
    <w:rsid w:val="31557288"/>
    <w:rsid w:val="31569747"/>
    <w:rsid w:val="3156A3E3"/>
    <w:rsid w:val="31577DA3"/>
    <w:rsid w:val="31668B5C"/>
    <w:rsid w:val="3170732F"/>
    <w:rsid w:val="3177B64B"/>
    <w:rsid w:val="31831C45"/>
    <w:rsid w:val="31A63B36"/>
    <w:rsid w:val="31AE0CA9"/>
    <w:rsid w:val="31D028E7"/>
    <w:rsid w:val="31DAE80F"/>
    <w:rsid w:val="31E75135"/>
    <w:rsid w:val="31EA3007"/>
    <w:rsid w:val="31F1EB45"/>
    <w:rsid w:val="3204506E"/>
    <w:rsid w:val="3206D2B1"/>
    <w:rsid w:val="320CCE8B"/>
    <w:rsid w:val="321FF19A"/>
    <w:rsid w:val="32200E39"/>
    <w:rsid w:val="32201319"/>
    <w:rsid w:val="322C2E95"/>
    <w:rsid w:val="324D951F"/>
    <w:rsid w:val="326127A5"/>
    <w:rsid w:val="3262753A"/>
    <w:rsid w:val="327498C0"/>
    <w:rsid w:val="3295E49B"/>
    <w:rsid w:val="32967F26"/>
    <w:rsid w:val="3298D967"/>
    <w:rsid w:val="32B204F1"/>
    <w:rsid w:val="32D8D107"/>
    <w:rsid w:val="33035F71"/>
    <w:rsid w:val="330A5FBC"/>
    <w:rsid w:val="332601D6"/>
    <w:rsid w:val="332BAB60"/>
    <w:rsid w:val="33451031"/>
    <w:rsid w:val="33454B11"/>
    <w:rsid w:val="33541398"/>
    <w:rsid w:val="3359BFEB"/>
    <w:rsid w:val="335A43D5"/>
    <w:rsid w:val="3362B2BF"/>
    <w:rsid w:val="33861684"/>
    <w:rsid w:val="3390694C"/>
    <w:rsid w:val="339599F3"/>
    <w:rsid w:val="33ABDC12"/>
    <w:rsid w:val="33B470DD"/>
    <w:rsid w:val="33BBD4F4"/>
    <w:rsid w:val="33C3F61C"/>
    <w:rsid w:val="33CD8C27"/>
    <w:rsid w:val="33CDD932"/>
    <w:rsid w:val="33D945DC"/>
    <w:rsid w:val="33E78BAE"/>
    <w:rsid w:val="34156227"/>
    <w:rsid w:val="341816AF"/>
    <w:rsid w:val="34181EC9"/>
    <w:rsid w:val="343DA150"/>
    <w:rsid w:val="3444EFF5"/>
    <w:rsid w:val="344F8DCA"/>
    <w:rsid w:val="345057F5"/>
    <w:rsid w:val="345112F6"/>
    <w:rsid w:val="345D97F4"/>
    <w:rsid w:val="34637AED"/>
    <w:rsid w:val="346F88C1"/>
    <w:rsid w:val="3478482B"/>
    <w:rsid w:val="3491540C"/>
    <w:rsid w:val="3499AA61"/>
    <w:rsid w:val="349EC600"/>
    <w:rsid w:val="34A977DD"/>
    <w:rsid w:val="34B18193"/>
    <w:rsid w:val="34D0B011"/>
    <w:rsid w:val="34D0FC1F"/>
    <w:rsid w:val="34DA1F0E"/>
    <w:rsid w:val="34DFBB99"/>
    <w:rsid w:val="34F39354"/>
    <w:rsid w:val="34F5B239"/>
    <w:rsid w:val="3500FDE4"/>
    <w:rsid w:val="3506CF60"/>
    <w:rsid w:val="350C5912"/>
    <w:rsid w:val="351A3E25"/>
    <w:rsid w:val="35281ED3"/>
    <w:rsid w:val="35295607"/>
    <w:rsid w:val="352CC988"/>
    <w:rsid w:val="3531F814"/>
    <w:rsid w:val="35331B84"/>
    <w:rsid w:val="35407B7D"/>
    <w:rsid w:val="355CB45C"/>
    <w:rsid w:val="355E885B"/>
    <w:rsid w:val="3562AE36"/>
    <w:rsid w:val="3567AC6A"/>
    <w:rsid w:val="356DE058"/>
    <w:rsid w:val="35783065"/>
    <w:rsid w:val="357D06F8"/>
    <w:rsid w:val="359E6765"/>
    <w:rsid w:val="35B04381"/>
    <w:rsid w:val="35CA263C"/>
    <w:rsid w:val="35CB968A"/>
    <w:rsid w:val="35CEFCC3"/>
    <w:rsid w:val="35E7B047"/>
    <w:rsid w:val="35F71EB7"/>
    <w:rsid w:val="35FCE50E"/>
    <w:rsid w:val="3608FDA9"/>
    <w:rsid w:val="360C2F0D"/>
    <w:rsid w:val="361769E7"/>
    <w:rsid w:val="36186E5E"/>
    <w:rsid w:val="361A5AAC"/>
    <w:rsid w:val="361AE795"/>
    <w:rsid w:val="361BF1E9"/>
    <w:rsid w:val="362136E7"/>
    <w:rsid w:val="362839FC"/>
    <w:rsid w:val="3628DDB7"/>
    <w:rsid w:val="363167C4"/>
    <w:rsid w:val="3631B0D5"/>
    <w:rsid w:val="3640E8AD"/>
    <w:rsid w:val="3644586E"/>
    <w:rsid w:val="364E178B"/>
    <w:rsid w:val="3654AF36"/>
    <w:rsid w:val="3655775D"/>
    <w:rsid w:val="3656E7DC"/>
    <w:rsid w:val="3677B040"/>
    <w:rsid w:val="3678BD87"/>
    <w:rsid w:val="368873A2"/>
    <w:rsid w:val="3696BB2B"/>
    <w:rsid w:val="36A0515F"/>
    <w:rsid w:val="36C2D8C0"/>
    <w:rsid w:val="36D1EE74"/>
    <w:rsid w:val="36E3F5BF"/>
    <w:rsid w:val="370281F1"/>
    <w:rsid w:val="370A8922"/>
    <w:rsid w:val="3712BF80"/>
    <w:rsid w:val="372AC623"/>
    <w:rsid w:val="37314F2B"/>
    <w:rsid w:val="3735DDEF"/>
    <w:rsid w:val="374B6155"/>
    <w:rsid w:val="374E96C9"/>
    <w:rsid w:val="37624F3A"/>
    <w:rsid w:val="37646A97"/>
    <w:rsid w:val="376D2E9F"/>
    <w:rsid w:val="378A3D09"/>
    <w:rsid w:val="378E509D"/>
    <w:rsid w:val="379D1C1A"/>
    <w:rsid w:val="379DF964"/>
    <w:rsid w:val="37A2EE2C"/>
    <w:rsid w:val="37B06F99"/>
    <w:rsid w:val="37B0FF4C"/>
    <w:rsid w:val="37B4EDC8"/>
    <w:rsid w:val="37BA8B23"/>
    <w:rsid w:val="37CB17E6"/>
    <w:rsid w:val="37CD884A"/>
    <w:rsid w:val="37D799BE"/>
    <w:rsid w:val="37EA9EE6"/>
    <w:rsid w:val="37EBE2BD"/>
    <w:rsid w:val="37FE60D9"/>
    <w:rsid w:val="380880D1"/>
    <w:rsid w:val="380B0033"/>
    <w:rsid w:val="380E981C"/>
    <w:rsid w:val="3812AED5"/>
    <w:rsid w:val="381376D6"/>
    <w:rsid w:val="381D626C"/>
    <w:rsid w:val="382349E1"/>
    <w:rsid w:val="3826335C"/>
    <w:rsid w:val="382F5442"/>
    <w:rsid w:val="383069BE"/>
    <w:rsid w:val="383356C3"/>
    <w:rsid w:val="38461342"/>
    <w:rsid w:val="385C62EC"/>
    <w:rsid w:val="387B1ED4"/>
    <w:rsid w:val="387C1F43"/>
    <w:rsid w:val="387FED33"/>
    <w:rsid w:val="3880053E"/>
    <w:rsid w:val="38856FD4"/>
    <w:rsid w:val="38888E29"/>
    <w:rsid w:val="388D1F03"/>
    <w:rsid w:val="389D58C2"/>
    <w:rsid w:val="38A314AC"/>
    <w:rsid w:val="38A7AE3B"/>
    <w:rsid w:val="38A83399"/>
    <w:rsid w:val="38A87AE7"/>
    <w:rsid w:val="38B40803"/>
    <w:rsid w:val="38B6811F"/>
    <w:rsid w:val="38C5590B"/>
    <w:rsid w:val="38CA6416"/>
    <w:rsid w:val="38CD2E01"/>
    <w:rsid w:val="38CD5B20"/>
    <w:rsid w:val="38CDFAEB"/>
    <w:rsid w:val="38CF3F98"/>
    <w:rsid w:val="38E3547F"/>
    <w:rsid w:val="38E36DBF"/>
    <w:rsid w:val="3901A76F"/>
    <w:rsid w:val="3906B1B4"/>
    <w:rsid w:val="390E9BE6"/>
    <w:rsid w:val="391984FE"/>
    <w:rsid w:val="391D30F3"/>
    <w:rsid w:val="391D8C32"/>
    <w:rsid w:val="392C3073"/>
    <w:rsid w:val="392D0E12"/>
    <w:rsid w:val="394BC50B"/>
    <w:rsid w:val="395BD92A"/>
    <w:rsid w:val="396C605A"/>
    <w:rsid w:val="397251DF"/>
    <w:rsid w:val="39805F3E"/>
    <w:rsid w:val="3983DC73"/>
    <w:rsid w:val="39A3026F"/>
    <w:rsid w:val="39A5FD5A"/>
    <w:rsid w:val="39AA5F10"/>
    <w:rsid w:val="39ACADF6"/>
    <w:rsid w:val="39AE6C56"/>
    <w:rsid w:val="39BCE806"/>
    <w:rsid w:val="39C9770C"/>
    <w:rsid w:val="39CC1A49"/>
    <w:rsid w:val="39DE03F1"/>
    <w:rsid w:val="39E07681"/>
    <w:rsid w:val="39E1FD61"/>
    <w:rsid w:val="39F8FD7A"/>
    <w:rsid w:val="3A01116D"/>
    <w:rsid w:val="3A016544"/>
    <w:rsid w:val="3A1EAD3F"/>
    <w:rsid w:val="3A34F25C"/>
    <w:rsid w:val="3A457644"/>
    <w:rsid w:val="3A45EBDC"/>
    <w:rsid w:val="3A508553"/>
    <w:rsid w:val="3A533755"/>
    <w:rsid w:val="3A58593E"/>
    <w:rsid w:val="3A5BB54A"/>
    <w:rsid w:val="3A6CB5C4"/>
    <w:rsid w:val="3A797B48"/>
    <w:rsid w:val="3A93E213"/>
    <w:rsid w:val="3A992B52"/>
    <w:rsid w:val="3AAAE91F"/>
    <w:rsid w:val="3AB49C1A"/>
    <w:rsid w:val="3AB9155E"/>
    <w:rsid w:val="3AE20B72"/>
    <w:rsid w:val="3AE2B603"/>
    <w:rsid w:val="3AF55D7F"/>
    <w:rsid w:val="3B091662"/>
    <w:rsid w:val="3B0C107F"/>
    <w:rsid w:val="3B0EF189"/>
    <w:rsid w:val="3B2C14D9"/>
    <w:rsid w:val="3B3A2B24"/>
    <w:rsid w:val="3B4C9EC5"/>
    <w:rsid w:val="3B509DAC"/>
    <w:rsid w:val="3B6F71C3"/>
    <w:rsid w:val="3B8CE20E"/>
    <w:rsid w:val="3B91F951"/>
    <w:rsid w:val="3B95A4D4"/>
    <w:rsid w:val="3B9A912A"/>
    <w:rsid w:val="3B9B0E83"/>
    <w:rsid w:val="3BA6070B"/>
    <w:rsid w:val="3BB058D7"/>
    <w:rsid w:val="3BD99A4A"/>
    <w:rsid w:val="3BDFBAA4"/>
    <w:rsid w:val="3BF874B3"/>
    <w:rsid w:val="3C0B361B"/>
    <w:rsid w:val="3C155D26"/>
    <w:rsid w:val="3C1C6DF1"/>
    <w:rsid w:val="3C47FC54"/>
    <w:rsid w:val="3C5AC523"/>
    <w:rsid w:val="3C6109DA"/>
    <w:rsid w:val="3C698F76"/>
    <w:rsid w:val="3C69EA08"/>
    <w:rsid w:val="3C753D32"/>
    <w:rsid w:val="3C86EDB1"/>
    <w:rsid w:val="3C88A1B7"/>
    <w:rsid w:val="3C91DF61"/>
    <w:rsid w:val="3C94D9AF"/>
    <w:rsid w:val="3CAA92D0"/>
    <w:rsid w:val="3CAAF485"/>
    <w:rsid w:val="3CBE89E3"/>
    <w:rsid w:val="3CC7016D"/>
    <w:rsid w:val="3CC72101"/>
    <w:rsid w:val="3CD87E62"/>
    <w:rsid w:val="3CE0CC0C"/>
    <w:rsid w:val="3CE7933B"/>
    <w:rsid w:val="3CEC4998"/>
    <w:rsid w:val="3CEF7DC1"/>
    <w:rsid w:val="3CEFB1E4"/>
    <w:rsid w:val="3CF39326"/>
    <w:rsid w:val="3CF3BA19"/>
    <w:rsid w:val="3CF9FDDE"/>
    <w:rsid w:val="3D057109"/>
    <w:rsid w:val="3D1716EB"/>
    <w:rsid w:val="3D32874F"/>
    <w:rsid w:val="3D32C6E0"/>
    <w:rsid w:val="3D33169B"/>
    <w:rsid w:val="3D3DF673"/>
    <w:rsid w:val="3D440558"/>
    <w:rsid w:val="3D44B5BA"/>
    <w:rsid w:val="3D4F7D28"/>
    <w:rsid w:val="3D57C9A4"/>
    <w:rsid w:val="3D659C0A"/>
    <w:rsid w:val="3D709796"/>
    <w:rsid w:val="3D79328D"/>
    <w:rsid w:val="3D7DB14B"/>
    <w:rsid w:val="3D85AF22"/>
    <w:rsid w:val="3D8D85CB"/>
    <w:rsid w:val="3DA2852A"/>
    <w:rsid w:val="3DA8F392"/>
    <w:rsid w:val="3DAC5FF0"/>
    <w:rsid w:val="3DC17D37"/>
    <w:rsid w:val="3DC70B74"/>
    <w:rsid w:val="3DCB4A4E"/>
    <w:rsid w:val="3DCD17E5"/>
    <w:rsid w:val="3DD380A9"/>
    <w:rsid w:val="3DD7C4F4"/>
    <w:rsid w:val="3DE08F22"/>
    <w:rsid w:val="3DE787F3"/>
    <w:rsid w:val="3DEDBB2E"/>
    <w:rsid w:val="3DF08D47"/>
    <w:rsid w:val="3DFCC62C"/>
    <w:rsid w:val="3E083D58"/>
    <w:rsid w:val="3E0A804D"/>
    <w:rsid w:val="3E15AEBC"/>
    <w:rsid w:val="3E1BA25A"/>
    <w:rsid w:val="3E285DB3"/>
    <w:rsid w:val="3E43852F"/>
    <w:rsid w:val="3E4A0A66"/>
    <w:rsid w:val="3E526F5C"/>
    <w:rsid w:val="3E556B14"/>
    <w:rsid w:val="3E6A144A"/>
    <w:rsid w:val="3E6E9490"/>
    <w:rsid w:val="3E70EEE5"/>
    <w:rsid w:val="3E7CA1DE"/>
    <w:rsid w:val="3E84AA2A"/>
    <w:rsid w:val="3E8FA8FC"/>
    <w:rsid w:val="3E9D9D28"/>
    <w:rsid w:val="3EAB51C8"/>
    <w:rsid w:val="3EAF57FF"/>
    <w:rsid w:val="3EB8C89B"/>
    <w:rsid w:val="3EC9CC78"/>
    <w:rsid w:val="3EC9EDC1"/>
    <w:rsid w:val="3ED2F97D"/>
    <w:rsid w:val="3EDBC57E"/>
    <w:rsid w:val="3EDF99F6"/>
    <w:rsid w:val="3EECBF9A"/>
    <w:rsid w:val="3EF7AAAD"/>
    <w:rsid w:val="3F05D0A6"/>
    <w:rsid w:val="3F08AEB6"/>
    <w:rsid w:val="3F1E1901"/>
    <w:rsid w:val="3F23A22C"/>
    <w:rsid w:val="3F2B4EE5"/>
    <w:rsid w:val="3F2B7514"/>
    <w:rsid w:val="3F3CBBDD"/>
    <w:rsid w:val="3F45B97D"/>
    <w:rsid w:val="3F7FC25D"/>
    <w:rsid w:val="3F858290"/>
    <w:rsid w:val="3FA6FD81"/>
    <w:rsid w:val="3FA8724A"/>
    <w:rsid w:val="3FB15664"/>
    <w:rsid w:val="3FB6C9D6"/>
    <w:rsid w:val="3FB71737"/>
    <w:rsid w:val="3FD57873"/>
    <w:rsid w:val="3FD830A7"/>
    <w:rsid w:val="3FDF05D6"/>
    <w:rsid w:val="3FE21424"/>
    <w:rsid w:val="3FE5DD89"/>
    <w:rsid w:val="3FEB13A5"/>
    <w:rsid w:val="40079AAC"/>
    <w:rsid w:val="400FA0C8"/>
    <w:rsid w:val="401159FE"/>
    <w:rsid w:val="401524DE"/>
    <w:rsid w:val="4016AA07"/>
    <w:rsid w:val="40190E98"/>
    <w:rsid w:val="4027DD26"/>
    <w:rsid w:val="4032C4E0"/>
    <w:rsid w:val="403C513F"/>
    <w:rsid w:val="403CDB81"/>
    <w:rsid w:val="4042C8F9"/>
    <w:rsid w:val="4045463B"/>
    <w:rsid w:val="405B8EE1"/>
    <w:rsid w:val="4068799E"/>
    <w:rsid w:val="40767C73"/>
    <w:rsid w:val="4090DEF0"/>
    <w:rsid w:val="409D3000"/>
    <w:rsid w:val="40A6AA26"/>
    <w:rsid w:val="40AFB9D8"/>
    <w:rsid w:val="40B921B8"/>
    <w:rsid w:val="40E7E4CC"/>
    <w:rsid w:val="410E5A07"/>
    <w:rsid w:val="4110BECF"/>
    <w:rsid w:val="4115AC14"/>
    <w:rsid w:val="4120BD24"/>
    <w:rsid w:val="412586BC"/>
    <w:rsid w:val="41313548"/>
    <w:rsid w:val="4133A8D9"/>
    <w:rsid w:val="4151210B"/>
    <w:rsid w:val="4167F6D0"/>
    <w:rsid w:val="418BE90E"/>
    <w:rsid w:val="41902A06"/>
    <w:rsid w:val="4198EE87"/>
    <w:rsid w:val="41A85CD9"/>
    <w:rsid w:val="41C5FCE5"/>
    <w:rsid w:val="41C74E33"/>
    <w:rsid w:val="41D4D2D1"/>
    <w:rsid w:val="41DED3E8"/>
    <w:rsid w:val="41E7457B"/>
    <w:rsid w:val="4205F9BF"/>
    <w:rsid w:val="420E0EAE"/>
    <w:rsid w:val="4218480A"/>
    <w:rsid w:val="42200E2E"/>
    <w:rsid w:val="422DA848"/>
    <w:rsid w:val="42334356"/>
    <w:rsid w:val="424979DB"/>
    <w:rsid w:val="424DEA41"/>
    <w:rsid w:val="4252D763"/>
    <w:rsid w:val="4253B3EC"/>
    <w:rsid w:val="425B42EE"/>
    <w:rsid w:val="4264834D"/>
    <w:rsid w:val="4267A166"/>
    <w:rsid w:val="42680E64"/>
    <w:rsid w:val="4271CB88"/>
    <w:rsid w:val="4278ED03"/>
    <w:rsid w:val="4284FE3D"/>
    <w:rsid w:val="4291EC8B"/>
    <w:rsid w:val="429244B8"/>
    <w:rsid w:val="429CCECB"/>
    <w:rsid w:val="42B3B5EE"/>
    <w:rsid w:val="42B9C484"/>
    <w:rsid w:val="42C0CE4D"/>
    <w:rsid w:val="42C55C86"/>
    <w:rsid w:val="42DFCEA3"/>
    <w:rsid w:val="42E7308D"/>
    <w:rsid w:val="42ED2EA1"/>
    <w:rsid w:val="42F64EBB"/>
    <w:rsid w:val="42FCCA91"/>
    <w:rsid w:val="42FED547"/>
    <w:rsid w:val="430D1BE5"/>
    <w:rsid w:val="431DA649"/>
    <w:rsid w:val="43228DED"/>
    <w:rsid w:val="43259C47"/>
    <w:rsid w:val="43357584"/>
    <w:rsid w:val="4338B12E"/>
    <w:rsid w:val="433F2624"/>
    <w:rsid w:val="43416685"/>
    <w:rsid w:val="4343EB81"/>
    <w:rsid w:val="4351FE35"/>
    <w:rsid w:val="4364DD24"/>
    <w:rsid w:val="437A0B1A"/>
    <w:rsid w:val="437F4E43"/>
    <w:rsid w:val="43829039"/>
    <w:rsid w:val="438D9649"/>
    <w:rsid w:val="43967863"/>
    <w:rsid w:val="439827ED"/>
    <w:rsid w:val="439ECC8D"/>
    <w:rsid w:val="43A76C30"/>
    <w:rsid w:val="43C8BB17"/>
    <w:rsid w:val="43CBA843"/>
    <w:rsid w:val="43CE7ECB"/>
    <w:rsid w:val="43D427BC"/>
    <w:rsid w:val="43D4525B"/>
    <w:rsid w:val="43D59146"/>
    <w:rsid w:val="43D9EADC"/>
    <w:rsid w:val="43EBBBB2"/>
    <w:rsid w:val="43FCAF91"/>
    <w:rsid w:val="440D0787"/>
    <w:rsid w:val="442AC8EC"/>
    <w:rsid w:val="44300234"/>
    <w:rsid w:val="4434B4C6"/>
    <w:rsid w:val="4435EE54"/>
    <w:rsid w:val="44425D86"/>
    <w:rsid w:val="4472719D"/>
    <w:rsid w:val="447B402F"/>
    <w:rsid w:val="4480C614"/>
    <w:rsid w:val="4483025F"/>
    <w:rsid w:val="4491D971"/>
    <w:rsid w:val="44958F04"/>
    <w:rsid w:val="449F09F9"/>
    <w:rsid w:val="44CE0A43"/>
    <w:rsid w:val="44CF4CC1"/>
    <w:rsid w:val="44D3DDE0"/>
    <w:rsid w:val="44E87D21"/>
    <w:rsid w:val="44F58948"/>
    <w:rsid w:val="45143C02"/>
    <w:rsid w:val="4516E8A7"/>
    <w:rsid w:val="4518D132"/>
    <w:rsid w:val="451B9411"/>
    <w:rsid w:val="452A5852"/>
    <w:rsid w:val="45317EFA"/>
    <w:rsid w:val="453398C0"/>
    <w:rsid w:val="45409E8F"/>
    <w:rsid w:val="45445030"/>
    <w:rsid w:val="45463023"/>
    <w:rsid w:val="454AAE95"/>
    <w:rsid w:val="457010FE"/>
    <w:rsid w:val="4572E32B"/>
    <w:rsid w:val="4585B0E8"/>
    <w:rsid w:val="458830B1"/>
    <w:rsid w:val="45A477D5"/>
    <w:rsid w:val="45AA4C50"/>
    <w:rsid w:val="45BB3F3F"/>
    <w:rsid w:val="45BCC525"/>
    <w:rsid w:val="45C53607"/>
    <w:rsid w:val="45D5A465"/>
    <w:rsid w:val="45DCCE26"/>
    <w:rsid w:val="45E18D3E"/>
    <w:rsid w:val="45EBC930"/>
    <w:rsid w:val="45F5D998"/>
    <w:rsid w:val="46090685"/>
    <w:rsid w:val="4615045C"/>
    <w:rsid w:val="4621C238"/>
    <w:rsid w:val="4637DC1F"/>
    <w:rsid w:val="463FF9FA"/>
    <w:rsid w:val="464B2C8E"/>
    <w:rsid w:val="465C6767"/>
    <w:rsid w:val="465F19DB"/>
    <w:rsid w:val="4662DE85"/>
    <w:rsid w:val="468A1A03"/>
    <w:rsid w:val="46935CDC"/>
    <w:rsid w:val="46A18506"/>
    <w:rsid w:val="46A39197"/>
    <w:rsid w:val="46A71774"/>
    <w:rsid w:val="46A7F62C"/>
    <w:rsid w:val="46B736D1"/>
    <w:rsid w:val="46DF7531"/>
    <w:rsid w:val="46F4FEA7"/>
    <w:rsid w:val="47044C6E"/>
    <w:rsid w:val="4704CE56"/>
    <w:rsid w:val="47068219"/>
    <w:rsid w:val="47092ABF"/>
    <w:rsid w:val="470B3978"/>
    <w:rsid w:val="471272CD"/>
    <w:rsid w:val="472CB5C1"/>
    <w:rsid w:val="473952FB"/>
    <w:rsid w:val="473FA9FB"/>
    <w:rsid w:val="4740EA7D"/>
    <w:rsid w:val="4745D00D"/>
    <w:rsid w:val="4748CF49"/>
    <w:rsid w:val="476343C5"/>
    <w:rsid w:val="47665918"/>
    <w:rsid w:val="4774952F"/>
    <w:rsid w:val="47795525"/>
    <w:rsid w:val="4780B177"/>
    <w:rsid w:val="47872B99"/>
    <w:rsid w:val="478A63C6"/>
    <w:rsid w:val="47AB9E73"/>
    <w:rsid w:val="47BF34DC"/>
    <w:rsid w:val="47C168C3"/>
    <w:rsid w:val="47C87509"/>
    <w:rsid w:val="47CD1E9E"/>
    <w:rsid w:val="47CDD082"/>
    <w:rsid w:val="47DB2F64"/>
    <w:rsid w:val="47DCA566"/>
    <w:rsid w:val="47E52E17"/>
    <w:rsid w:val="47F08F3A"/>
    <w:rsid w:val="47FA66B2"/>
    <w:rsid w:val="48092B79"/>
    <w:rsid w:val="480C359A"/>
    <w:rsid w:val="4812BE1E"/>
    <w:rsid w:val="48130574"/>
    <w:rsid w:val="4819840D"/>
    <w:rsid w:val="481A06AE"/>
    <w:rsid w:val="48237C1D"/>
    <w:rsid w:val="48312839"/>
    <w:rsid w:val="4835EAC6"/>
    <w:rsid w:val="483EC0B4"/>
    <w:rsid w:val="4841059B"/>
    <w:rsid w:val="486488D0"/>
    <w:rsid w:val="486925B4"/>
    <w:rsid w:val="486AA114"/>
    <w:rsid w:val="48745729"/>
    <w:rsid w:val="487DD0E5"/>
    <w:rsid w:val="488B518D"/>
    <w:rsid w:val="489207E9"/>
    <w:rsid w:val="48AA36CF"/>
    <w:rsid w:val="48B1633D"/>
    <w:rsid w:val="48D16F32"/>
    <w:rsid w:val="48DF031F"/>
    <w:rsid w:val="48ED6F46"/>
    <w:rsid w:val="49141335"/>
    <w:rsid w:val="491B679A"/>
    <w:rsid w:val="49327920"/>
    <w:rsid w:val="49382D0F"/>
    <w:rsid w:val="49573023"/>
    <w:rsid w:val="4958AE58"/>
    <w:rsid w:val="495D2542"/>
    <w:rsid w:val="496B6AB1"/>
    <w:rsid w:val="4970BC3B"/>
    <w:rsid w:val="497673F0"/>
    <w:rsid w:val="49797698"/>
    <w:rsid w:val="499D9332"/>
    <w:rsid w:val="49A6CB71"/>
    <w:rsid w:val="49AA23A8"/>
    <w:rsid w:val="49BA5172"/>
    <w:rsid w:val="49C9D2E1"/>
    <w:rsid w:val="49CCD765"/>
    <w:rsid w:val="49D1F913"/>
    <w:rsid w:val="49E38A31"/>
    <w:rsid w:val="49EED793"/>
    <w:rsid w:val="49F0A0A2"/>
    <w:rsid w:val="49FFCF67"/>
    <w:rsid w:val="4A00C553"/>
    <w:rsid w:val="4A161C46"/>
    <w:rsid w:val="4A194D7F"/>
    <w:rsid w:val="4A234940"/>
    <w:rsid w:val="4A23B555"/>
    <w:rsid w:val="4A258131"/>
    <w:rsid w:val="4A499609"/>
    <w:rsid w:val="4A4A2204"/>
    <w:rsid w:val="4A515739"/>
    <w:rsid w:val="4A5EB57C"/>
    <w:rsid w:val="4A632770"/>
    <w:rsid w:val="4A70FD47"/>
    <w:rsid w:val="4A804F81"/>
    <w:rsid w:val="4A84ADAF"/>
    <w:rsid w:val="4A8700DD"/>
    <w:rsid w:val="4A888F74"/>
    <w:rsid w:val="4A8E621E"/>
    <w:rsid w:val="4A940873"/>
    <w:rsid w:val="4AA25296"/>
    <w:rsid w:val="4AA3EB1C"/>
    <w:rsid w:val="4AA40491"/>
    <w:rsid w:val="4AA7CF65"/>
    <w:rsid w:val="4AAE4616"/>
    <w:rsid w:val="4AB05E3C"/>
    <w:rsid w:val="4ABBD27B"/>
    <w:rsid w:val="4AC0BACA"/>
    <w:rsid w:val="4ADB66A0"/>
    <w:rsid w:val="4AE31FD8"/>
    <w:rsid w:val="4AF0A05F"/>
    <w:rsid w:val="4AF230FC"/>
    <w:rsid w:val="4AF2D803"/>
    <w:rsid w:val="4AFB0970"/>
    <w:rsid w:val="4B107099"/>
    <w:rsid w:val="4B110EE7"/>
    <w:rsid w:val="4B16E62B"/>
    <w:rsid w:val="4B1FD2B5"/>
    <w:rsid w:val="4B213B1C"/>
    <w:rsid w:val="4B260719"/>
    <w:rsid w:val="4B2D26BA"/>
    <w:rsid w:val="4B3A3391"/>
    <w:rsid w:val="4B3CB21D"/>
    <w:rsid w:val="4B40E64B"/>
    <w:rsid w:val="4B49D90E"/>
    <w:rsid w:val="4B559663"/>
    <w:rsid w:val="4B58007A"/>
    <w:rsid w:val="4B5E343D"/>
    <w:rsid w:val="4B6424C8"/>
    <w:rsid w:val="4B682F6E"/>
    <w:rsid w:val="4B6B72A1"/>
    <w:rsid w:val="4B6DCFE9"/>
    <w:rsid w:val="4B75EF57"/>
    <w:rsid w:val="4B7D05EA"/>
    <w:rsid w:val="4B847567"/>
    <w:rsid w:val="4B869799"/>
    <w:rsid w:val="4B8CE589"/>
    <w:rsid w:val="4BA136BD"/>
    <w:rsid w:val="4BB56541"/>
    <w:rsid w:val="4BC0D7C6"/>
    <w:rsid w:val="4BC5AB8C"/>
    <w:rsid w:val="4C0C670F"/>
    <w:rsid w:val="4C0D370A"/>
    <w:rsid w:val="4C10B84A"/>
    <w:rsid w:val="4C1262D9"/>
    <w:rsid w:val="4C145438"/>
    <w:rsid w:val="4C207E10"/>
    <w:rsid w:val="4C266ECB"/>
    <w:rsid w:val="4C3053C8"/>
    <w:rsid w:val="4C3355B3"/>
    <w:rsid w:val="4C33ABEB"/>
    <w:rsid w:val="4C36B927"/>
    <w:rsid w:val="4C40381B"/>
    <w:rsid w:val="4C6195DF"/>
    <w:rsid w:val="4C65E37E"/>
    <w:rsid w:val="4C6C3ECC"/>
    <w:rsid w:val="4C6DFDD5"/>
    <w:rsid w:val="4C9084FC"/>
    <w:rsid w:val="4CA8A1B2"/>
    <w:rsid w:val="4CB83964"/>
    <w:rsid w:val="4CBDFE2A"/>
    <w:rsid w:val="4CBE536A"/>
    <w:rsid w:val="4CCC5CD4"/>
    <w:rsid w:val="4CCD5E53"/>
    <w:rsid w:val="4CDA2504"/>
    <w:rsid w:val="4CE13952"/>
    <w:rsid w:val="4CEE1E8A"/>
    <w:rsid w:val="4CF0B0D7"/>
    <w:rsid w:val="4D14296C"/>
    <w:rsid w:val="4D1784E0"/>
    <w:rsid w:val="4D1A69BF"/>
    <w:rsid w:val="4D1D5C7E"/>
    <w:rsid w:val="4D259BD7"/>
    <w:rsid w:val="4D26A84F"/>
    <w:rsid w:val="4D446C77"/>
    <w:rsid w:val="4D573FAB"/>
    <w:rsid w:val="4D734AEC"/>
    <w:rsid w:val="4D7B652A"/>
    <w:rsid w:val="4D8C57AC"/>
    <w:rsid w:val="4D950AE8"/>
    <w:rsid w:val="4D95BAF9"/>
    <w:rsid w:val="4D96C5E5"/>
    <w:rsid w:val="4D9AC7FB"/>
    <w:rsid w:val="4D9E58B3"/>
    <w:rsid w:val="4D9EBADC"/>
    <w:rsid w:val="4DA21B85"/>
    <w:rsid w:val="4DAC0DE5"/>
    <w:rsid w:val="4DAD0FF8"/>
    <w:rsid w:val="4DAE9FCB"/>
    <w:rsid w:val="4DBBFC95"/>
    <w:rsid w:val="4DD627FF"/>
    <w:rsid w:val="4DD91F92"/>
    <w:rsid w:val="4DDBDD32"/>
    <w:rsid w:val="4DDDDC57"/>
    <w:rsid w:val="4DE0D085"/>
    <w:rsid w:val="4DFE1B4C"/>
    <w:rsid w:val="4E033B15"/>
    <w:rsid w:val="4E05114F"/>
    <w:rsid w:val="4E0A248B"/>
    <w:rsid w:val="4E1286D6"/>
    <w:rsid w:val="4E1A068C"/>
    <w:rsid w:val="4E3D5FF4"/>
    <w:rsid w:val="4E40EB64"/>
    <w:rsid w:val="4E464EDA"/>
    <w:rsid w:val="4E4EA1E8"/>
    <w:rsid w:val="4E50E6EE"/>
    <w:rsid w:val="4E529578"/>
    <w:rsid w:val="4E673588"/>
    <w:rsid w:val="4E727D25"/>
    <w:rsid w:val="4E7A7B56"/>
    <w:rsid w:val="4EA0BCC4"/>
    <w:rsid w:val="4EA63F18"/>
    <w:rsid w:val="4EC62E87"/>
    <w:rsid w:val="4EC63C40"/>
    <w:rsid w:val="4EC9651C"/>
    <w:rsid w:val="4ED33CBD"/>
    <w:rsid w:val="4ED86C37"/>
    <w:rsid w:val="4EDC9BF4"/>
    <w:rsid w:val="4EE2F82C"/>
    <w:rsid w:val="4EE58963"/>
    <w:rsid w:val="4EFBD220"/>
    <w:rsid w:val="4F0559F4"/>
    <w:rsid w:val="4F073B47"/>
    <w:rsid w:val="4F0B1ECC"/>
    <w:rsid w:val="4F1386F1"/>
    <w:rsid w:val="4F237D07"/>
    <w:rsid w:val="4F3AC6C3"/>
    <w:rsid w:val="4F3CBE97"/>
    <w:rsid w:val="4F4AF9EF"/>
    <w:rsid w:val="4F51E2CD"/>
    <w:rsid w:val="4F5807F3"/>
    <w:rsid w:val="4F646406"/>
    <w:rsid w:val="4F683D14"/>
    <w:rsid w:val="4F7062B4"/>
    <w:rsid w:val="4F769D9F"/>
    <w:rsid w:val="4F7E1EF2"/>
    <w:rsid w:val="4F93BA13"/>
    <w:rsid w:val="4F978B62"/>
    <w:rsid w:val="4FBAC642"/>
    <w:rsid w:val="4FBE1BB5"/>
    <w:rsid w:val="4FC48A61"/>
    <w:rsid w:val="4FD34BAD"/>
    <w:rsid w:val="4FD6545D"/>
    <w:rsid w:val="4FD8A895"/>
    <w:rsid w:val="4FD8BD0F"/>
    <w:rsid w:val="4FEA8519"/>
    <w:rsid w:val="4FF38CD6"/>
    <w:rsid w:val="4FFDBE67"/>
    <w:rsid w:val="50050C6B"/>
    <w:rsid w:val="50098DD1"/>
    <w:rsid w:val="5014BE63"/>
    <w:rsid w:val="50163E71"/>
    <w:rsid w:val="5028E68B"/>
    <w:rsid w:val="502902A1"/>
    <w:rsid w:val="50325332"/>
    <w:rsid w:val="5036CED2"/>
    <w:rsid w:val="503F82F4"/>
    <w:rsid w:val="503FE47F"/>
    <w:rsid w:val="5045D1DC"/>
    <w:rsid w:val="5046613E"/>
    <w:rsid w:val="504FFC39"/>
    <w:rsid w:val="5063930D"/>
    <w:rsid w:val="5063F821"/>
    <w:rsid w:val="50642F53"/>
    <w:rsid w:val="50701A9B"/>
    <w:rsid w:val="507A76C4"/>
    <w:rsid w:val="507D0C93"/>
    <w:rsid w:val="507FABCB"/>
    <w:rsid w:val="5083431F"/>
    <w:rsid w:val="5084B6D8"/>
    <w:rsid w:val="5090C80B"/>
    <w:rsid w:val="5093C38A"/>
    <w:rsid w:val="5098D0C4"/>
    <w:rsid w:val="509F9C95"/>
    <w:rsid w:val="50A63CE2"/>
    <w:rsid w:val="50ABE34B"/>
    <w:rsid w:val="50AE4BFA"/>
    <w:rsid w:val="50BAC063"/>
    <w:rsid w:val="50CA69BE"/>
    <w:rsid w:val="50E17175"/>
    <w:rsid w:val="50E52E30"/>
    <w:rsid w:val="50E7755B"/>
    <w:rsid w:val="50F5C00F"/>
    <w:rsid w:val="50F5E275"/>
    <w:rsid w:val="50FF38CC"/>
    <w:rsid w:val="51073543"/>
    <w:rsid w:val="5107867E"/>
    <w:rsid w:val="5108335A"/>
    <w:rsid w:val="5125D956"/>
    <w:rsid w:val="51275741"/>
    <w:rsid w:val="513BA155"/>
    <w:rsid w:val="514780D7"/>
    <w:rsid w:val="51553288"/>
    <w:rsid w:val="51554020"/>
    <w:rsid w:val="515E6547"/>
    <w:rsid w:val="515E66C1"/>
    <w:rsid w:val="51611151"/>
    <w:rsid w:val="516CDBCF"/>
    <w:rsid w:val="517478F6"/>
    <w:rsid w:val="517F3E3C"/>
    <w:rsid w:val="5185016B"/>
    <w:rsid w:val="51975D62"/>
    <w:rsid w:val="519BB4E9"/>
    <w:rsid w:val="51A48310"/>
    <w:rsid w:val="51AF80C5"/>
    <w:rsid w:val="51B97F67"/>
    <w:rsid w:val="51CBD08C"/>
    <w:rsid w:val="51D95614"/>
    <w:rsid w:val="51DD662C"/>
    <w:rsid w:val="51FDBF50"/>
    <w:rsid w:val="5230DE10"/>
    <w:rsid w:val="5237F060"/>
    <w:rsid w:val="5248EBCC"/>
    <w:rsid w:val="52495FC7"/>
    <w:rsid w:val="5249A374"/>
    <w:rsid w:val="524B9DA9"/>
    <w:rsid w:val="524C980A"/>
    <w:rsid w:val="5252A049"/>
    <w:rsid w:val="525F4770"/>
    <w:rsid w:val="5262831A"/>
    <w:rsid w:val="52700D54"/>
    <w:rsid w:val="52792ECB"/>
    <w:rsid w:val="527D1FAD"/>
    <w:rsid w:val="527EFA6D"/>
    <w:rsid w:val="52826052"/>
    <w:rsid w:val="528541C4"/>
    <w:rsid w:val="5287F560"/>
    <w:rsid w:val="5297C5E7"/>
    <w:rsid w:val="52A46BB6"/>
    <w:rsid w:val="52A9862D"/>
    <w:rsid w:val="52B21D11"/>
    <w:rsid w:val="52C5E5CC"/>
    <w:rsid w:val="52CC73BF"/>
    <w:rsid w:val="52EF466A"/>
    <w:rsid w:val="530F8189"/>
    <w:rsid w:val="531B2E7D"/>
    <w:rsid w:val="53250050"/>
    <w:rsid w:val="532B817F"/>
    <w:rsid w:val="532CAD22"/>
    <w:rsid w:val="5332A0DA"/>
    <w:rsid w:val="533B8322"/>
    <w:rsid w:val="53414B1A"/>
    <w:rsid w:val="534EF852"/>
    <w:rsid w:val="53552B03"/>
    <w:rsid w:val="5359790A"/>
    <w:rsid w:val="536F33E1"/>
    <w:rsid w:val="5376D0B4"/>
    <w:rsid w:val="537BEB4B"/>
    <w:rsid w:val="538DA4A7"/>
    <w:rsid w:val="5391DBCC"/>
    <w:rsid w:val="53A0DDD0"/>
    <w:rsid w:val="53A41CE6"/>
    <w:rsid w:val="53A61152"/>
    <w:rsid w:val="53AA142F"/>
    <w:rsid w:val="53B58305"/>
    <w:rsid w:val="53B920FB"/>
    <w:rsid w:val="53C0A94E"/>
    <w:rsid w:val="53CF4343"/>
    <w:rsid w:val="53DBBD47"/>
    <w:rsid w:val="53E54066"/>
    <w:rsid w:val="53E7AF3D"/>
    <w:rsid w:val="53EC3DCF"/>
    <w:rsid w:val="540411BE"/>
    <w:rsid w:val="541E76DC"/>
    <w:rsid w:val="541F0C21"/>
    <w:rsid w:val="5433485F"/>
    <w:rsid w:val="544388AF"/>
    <w:rsid w:val="545AB15A"/>
    <w:rsid w:val="547E8CF9"/>
    <w:rsid w:val="548297C0"/>
    <w:rsid w:val="5485B991"/>
    <w:rsid w:val="549165C5"/>
    <w:rsid w:val="5497FD48"/>
    <w:rsid w:val="54A3FA49"/>
    <w:rsid w:val="54A657F9"/>
    <w:rsid w:val="54ABF82E"/>
    <w:rsid w:val="54AD5EF2"/>
    <w:rsid w:val="54B2CFF4"/>
    <w:rsid w:val="54B349D1"/>
    <w:rsid w:val="54B77CD5"/>
    <w:rsid w:val="54BF8383"/>
    <w:rsid w:val="54BF8891"/>
    <w:rsid w:val="54C4C317"/>
    <w:rsid w:val="54C6A23B"/>
    <w:rsid w:val="54CC8DC2"/>
    <w:rsid w:val="54CD840E"/>
    <w:rsid w:val="54D3E319"/>
    <w:rsid w:val="54FC02AD"/>
    <w:rsid w:val="54FDCF78"/>
    <w:rsid w:val="5504DFF0"/>
    <w:rsid w:val="550BE94F"/>
    <w:rsid w:val="550C124F"/>
    <w:rsid w:val="5515E144"/>
    <w:rsid w:val="551B7022"/>
    <w:rsid w:val="551FCBBD"/>
    <w:rsid w:val="552815C2"/>
    <w:rsid w:val="5529DC54"/>
    <w:rsid w:val="552BC2D6"/>
    <w:rsid w:val="5564DC80"/>
    <w:rsid w:val="55722AB1"/>
    <w:rsid w:val="55740E06"/>
    <w:rsid w:val="557914A9"/>
    <w:rsid w:val="557924EA"/>
    <w:rsid w:val="558453E9"/>
    <w:rsid w:val="558B43DE"/>
    <w:rsid w:val="55A130D1"/>
    <w:rsid w:val="55A8D5FA"/>
    <w:rsid w:val="55B0A032"/>
    <w:rsid w:val="55B97EDF"/>
    <w:rsid w:val="55CB53FF"/>
    <w:rsid w:val="55DABEE2"/>
    <w:rsid w:val="55DDA6F5"/>
    <w:rsid w:val="55E17490"/>
    <w:rsid w:val="55E749E8"/>
    <w:rsid w:val="55EACFCA"/>
    <w:rsid w:val="55F95340"/>
    <w:rsid w:val="56069121"/>
    <w:rsid w:val="560B992E"/>
    <w:rsid w:val="561F47C0"/>
    <w:rsid w:val="562E853B"/>
    <w:rsid w:val="56304DEE"/>
    <w:rsid w:val="5650F8E1"/>
    <w:rsid w:val="56546675"/>
    <w:rsid w:val="565BF145"/>
    <w:rsid w:val="5666ED02"/>
    <w:rsid w:val="566C9A2A"/>
    <w:rsid w:val="5673C554"/>
    <w:rsid w:val="5676C375"/>
    <w:rsid w:val="567898EF"/>
    <w:rsid w:val="567C70AF"/>
    <w:rsid w:val="567D1DAF"/>
    <w:rsid w:val="5680EC1E"/>
    <w:rsid w:val="5690BA99"/>
    <w:rsid w:val="56A4970D"/>
    <w:rsid w:val="56ADA09D"/>
    <w:rsid w:val="56B61E6E"/>
    <w:rsid w:val="56BA5C87"/>
    <w:rsid w:val="56C6310A"/>
    <w:rsid w:val="56C99794"/>
    <w:rsid w:val="56CF83BF"/>
    <w:rsid w:val="56D6C061"/>
    <w:rsid w:val="56F3AFD5"/>
    <w:rsid w:val="5703A269"/>
    <w:rsid w:val="5706E405"/>
    <w:rsid w:val="5707245E"/>
    <w:rsid w:val="5716375B"/>
    <w:rsid w:val="571C951E"/>
    <w:rsid w:val="5728D2C1"/>
    <w:rsid w:val="5735BD7B"/>
    <w:rsid w:val="574EF461"/>
    <w:rsid w:val="57769105"/>
    <w:rsid w:val="577AFE17"/>
    <w:rsid w:val="57840189"/>
    <w:rsid w:val="5789F11D"/>
    <w:rsid w:val="578C4FC9"/>
    <w:rsid w:val="57976662"/>
    <w:rsid w:val="5798AFE9"/>
    <w:rsid w:val="579DE96E"/>
    <w:rsid w:val="579F92F3"/>
    <w:rsid w:val="57A42A08"/>
    <w:rsid w:val="57A8B228"/>
    <w:rsid w:val="57B17E5C"/>
    <w:rsid w:val="57BA95D9"/>
    <w:rsid w:val="57CC94FE"/>
    <w:rsid w:val="57ECC942"/>
    <w:rsid w:val="580DA2C9"/>
    <w:rsid w:val="580EED54"/>
    <w:rsid w:val="582523EA"/>
    <w:rsid w:val="582833CD"/>
    <w:rsid w:val="582A33F4"/>
    <w:rsid w:val="5830E852"/>
    <w:rsid w:val="5836E14D"/>
    <w:rsid w:val="583E0E19"/>
    <w:rsid w:val="584530AD"/>
    <w:rsid w:val="5848C8B0"/>
    <w:rsid w:val="585D85C4"/>
    <w:rsid w:val="5865E4EA"/>
    <w:rsid w:val="586C0A16"/>
    <w:rsid w:val="58959853"/>
    <w:rsid w:val="58A0419F"/>
    <w:rsid w:val="58BB7F7F"/>
    <w:rsid w:val="58D79243"/>
    <w:rsid w:val="58E677F2"/>
    <w:rsid w:val="58FC137F"/>
    <w:rsid w:val="59037974"/>
    <w:rsid w:val="5913C6A6"/>
    <w:rsid w:val="591F74A3"/>
    <w:rsid w:val="5920F288"/>
    <w:rsid w:val="5954D3E8"/>
    <w:rsid w:val="59728B8A"/>
    <w:rsid w:val="598C71FF"/>
    <w:rsid w:val="59927979"/>
    <w:rsid w:val="599CDFE7"/>
    <w:rsid w:val="59AEC307"/>
    <w:rsid w:val="59D9D0EA"/>
    <w:rsid w:val="59FE45EC"/>
    <w:rsid w:val="5A041C90"/>
    <w:rsid w:val="5A1C8E5D"/>
    <w:rsid w:val="5A29E8D7"/>
    <w:rsid w:val="5A2EB0DB"/>
    <w:rsid w:val="5A3A3726"/>
    <w:rsid w:val="5A5435E0"/>
    <w:rsid w:val="5A595E48"/>
    <w:rsid w:val="5A5EA411"/>
    <w:rsid w:val="5A63496D"/>
    <w:rsid w:val="5A775BD8"/>
    <w:rsid w:val="5A77E34C"/>
    <w:rsid w:val="5A8EE478"/>
    <w:rsid w:val="5A91B7E8"/>
    <w:rsid w:val="5AA67C16"/>
    <w:rsid w:val="5AA69718"/>
    <w:rsid w:val="5AC2D148"/>
    <w:rsid w:val="5ADF0157"/>
    <w:rsid w:val="5AE1EC5C"/>
    <w:rsid w:val="5AE8237E"/>
    <w:rsid w:val="5AF35544"/>
    <w:rsid w:val="5B033CCE"/>
    <w:rsid w:val="5B0C7E32"/>
    <w:rsid w:val="5B0F2F1D"/>
    <w:rsid w:val="5B11D46B"/>
    <w:rsid w:val="5B14B802"/>
    <w:rsid w:val="5B1CEE22"/>
    <w:rsid w:val="5B295F6A"/>
    <w:rsid w:val="5B297422"/>
    <w:rsid w:val="5B3EF3F4"/>
    <w:rsid w:val="5B6513C1"/>
    <w:rsid w:val="5B77103C"/>
    <w:rsid w:val="5B96075E"/>
    <w:rsid w:val="5B97FF89"/>
    <w:rsid w:val="5BB22384"/>
    <w:rsid w:val="5BBAFB10"/>
    <w:rsid w:val="5BC672E3"/>
    <w:rsid w:val="5BE070B3"/>
    <w:rsid w:val="5BED1151"/>
    <w:rsid w:val="5BEFA45B"/>
    <w:rsid w:val="5BF05228"/>
    <w:rsid w:val="5BF429A2"/>
    <w:rsid w:val="5BF73CEF"/>
    <w:rsid w:val="5C1BFEBC"/>
    <w:rsid w:val="5C386F06"/>
    <w:rsid w:val="5C414F2C"/>
    <w:rsid w:val="5C42B22C"/>
    <w:rsid w:val="5C5EBDAD"/>
    <w:rsid w:val="5C89B7BD"/>
    <w:rsid w:val="5C9F6EA9"/>
    <w:rsid w:val="5CA01A59"/>
    <w:rsid w:val="5CA0A831"/>
    <w:rsid w:val="5CC2835D"/>
    <w:rsid w:val="5CCA6CA1"/>
    <w:rsid w:val="5CCD7F82"/>
    <w:rsid w:val="5CD0BAED"/>
    <w:rsid w:val="5CD63209"/>
    <w:rsid w:val="5CD9B77C"/>
    <w:rsid w:val="5CE1A1D9"/>
    <w:rsid w:val="5CE242DC"/>
    <w:rsid w:val="5CE40C03"/>
    <w:rsid w:val="5CEE05CD"/>
    <w:rsid w:val="5CF627DB"/>
    <w:rsid w:val="5CFA872C"/>
    <w:rsid w:val="5D0002C0"/>
    <w:rsid w:val="5D16899E"/>
    <w:rsid w:val="5D262067"/>
    <w:rsid w:val="5D278A55"/>
    <w:rsid w:val="5D394D57"/>
    <w:rsid w:val="5D465C13"/>
    <w:rsid w:val="5D5552E0"/>
    <w:rsid w:val="5D5F3F86"/>
    <w:rsid w:val="5D610E49"/>
    <w:rsid w:val="5D63A6B1"/>
    <w:rsid w:val="5D776A05"/>
    <w:rsid w:val="5D976E52"/>
    <w:rsid w:val="5DBC06E5"/>
    <w:rsid w:val="5DC58CAD"/>
    <w:rsid w:val="5DCC387F"/>
    <w:rsid w:val="5DCC4700"/>
    <w:rsid w:val="5DE0472D"/>
    <w:rsid w:val="5DF93C0E"/>
    <w:rsid w:val="5E099C2D"/>
    <w:rsid w:val="5E14B124"/>
    <w:rsid w:val="5E2752EA"/>
    <w:rsid w:val="5E3E70A5"/>
    <w:rsid w:val="5E46F0C4"/>
    <w:rsid w:val="5E6C638B"/>
    <w:rsid w:val="5E7A742A"/>
    <w:rsid w:val="5E7D6B9D"/>
    <w:rsid w:val="5EA14879"/>
    <w:rsid w:val="5EA3FFB7"/>
    <w:rsid w:val="5EA47F6F"/>
    <w:rsid w:val="5EB1E811"/>
    <w:rsid w:val="5ECF2828"/>
    <w:rsid w:val="5ED6901E"/>
    <w:rsid w:val="5EEEFD5A"/>
    <w:rsid w:val="5EEFA7AA"/>
    <w:rsid w:val="5EF556EE"/>
    <w:rsid w:val="5EF93DAD"/>
    <w:rsid w:val="5F15E1F3"/>
    <w:rsid w:val="5F2E4904"/>
    <w:rsid w:val="5F3CC117"/>
    <w:rsid w:val="5F52C41E"/>
    <w:rsid w:val="5F5BBC00"/>
    <w:rsid w:val="5F6978CF"/>
    <w:rsid w:val="5F6A32AE"/>
    <w:rsid w:val="5F79BF10"/>
    <w:rsid w:val="5F80791D"/>
    <w:rsid w:val="5F80EAF8"/>
    <w:rsid w:val="5F9D2680"/>
    <w:rsid w:val="5FA77AA3"/>
    <w:rsid w:val="5FAA8A4C"/>
    <w:rsid w:val="5FB3DA32"/>
    <w:rsid w:val="5FBA16BE"/>
    <w:rsid w:val="5FC9D56C"/>
    <w:rsid w:val="5FCA8A17"/>
    <w:rsid w:val="5FD0ED5A"/>
    <w:rsid w:val="5FDA5199"/>
    <w:rsid w:val="5FDCD0E7"/>
    <w:rsid w:val="5FDF212B"/>
    <w:rsid w:val="5FE2DF37"/>
    <w:rsid w:val="5FE5BA8C"/>
    <w:rsid w:val="5FE7D56A"/>
    <w:rsid w:val="5FF24F30"/>
    <w:rsid w:val="5FFA7227"/>
    <w:rsid w:val="60017A2C"/>
    <w:rsid w:val="601483CF"/>
    <w:rsid w:val="601F0B65"/>
    <w:rsid w:val="602558A4"/>
    <w:rsid w:val="602856A4"/>
    <w:rsid w:val="60333543"/>
    <w:rsid w:val="6039DFC1"/>
    <w:rsid w:val="60476C99"/>
    <w:rsid w:val="6049A689"/>
    <w:rsid w:val="604FD519"/>
    <w:rsid w:val="60503990"/>
    <w:rsid w:val="605D10A3"/>
    <w:rsid w:val="605DDC54"/>
    <w:rsid w:val="6079EEFA"/>
    <w:rsid w:val="6083ECC6"/>
    <w:rsid w:val="60854C4A"/>
    <w:rsid w:val="60892D82"/>
    <w:rsid w:val="60A18142"/>
    <w:rsid w:val="60B3EBEE"/>
    <w:rsid w:val="60BD52DD"/>
    <w:rsid w:val="60CFA00E"/>
    <w:rsid w:val="60D5DC5C"/>
    <w:rsid w:val="60D821CB"/>
    <w:rsid w:val="60DA7F4A"/>
    <w:rsid w:val="60ECD68A"/>
    <w:rsid w:val="60FEA016"/>
    <w:rsid w:val="60FFFF58"/>
    <w:rsid w:val="6102B756"/>
    <w:rsid w:val="610BB136"/>
    <w:rsid w:val="610BE360"/>
    <w:rsid w:val="610D1492"/>
    <w:rsid w:val="611147CE"/>
    <w:rsid w:val="6113576C"/>
    <w:rsid w:val="611D04BC"/>
    <w:rsid w:val="61462E44"/>
    <w:rsid w:val="615FE1FB"/>
    <w:rsid w:val="617E97DB"/>
    <w:rsid w:val="617FA074"/>
    <w:rsid w:val="618B72FB"/>
    <w:rsid w:val="61969428"/>
    <w:rsid w:val="6196D47E"/>
    <w:rsid w:val="61996421"/>
    <w:rsid w:val="61B110D5"/>
    <w:rsid w:val="61C3C49E"/>
    <w:rsid w:val="61C6CC90"/>
    <w:rsid w:val="61D13D63"/>
    <w:rsid w:val="61D546E1"/>
    <w:rsid w:val="61DFE968"/>
    <w:rsid w:val="61E03E69"/>
    <w:rsid w:val="61EFF101"/>
    <w:rsid w:val="61FC6149"/>
    <w:rsid w:val="62115538"/>
    <w:rsid w:val="6211DA12"/>
    <w:rsid w:val="621F0FFD"/>
    <w:rsid w:val="6222DE0E"/>
    <w:rsid w:val="622398CB"/>
    <w:rsid w:val="623494CA"/>
    <w:rsid w:val="6237EAA2"/>
    <w:rsid w:val="62416D9D"/>
    <w:rsid w:val="6245D687"/>
    <w:rsid w:val="624C2C53"/>
    <w:rsid w:val="62502EE3"/>
    <w:rsid w:val="62509ECF"/>
    <w:rsid w:val="6253DA2C"/>
    <w:rsid w:val="6255EA6E"/>
    <w:rsid w:val="62697589"/>
    <w:rsid w:val="626DF703"/>
    <w:rsid w:val="6282537E"/>
    <w:rsid w:val="629AB673"/>
    <w:rsid w:val="629D0840"/>
    <w:rsid w:val="62AA0548"/>
    <w:rsid w:val="62CB9D2C"/>
    <w:rsid w:val="62CDA49F"/>
    <w:rsid w:val="62CEB357"/>
    <w:rsid w:val="62D27E14"/>
    <w:rsid w:val="62D74233"/>
    <w:rsid w:val="62E042B5"/>
    <w:rsid w:val="62E218A7"/>
    <w:rsid w:val="630F399D"/>
    <w:rsid w:val="63109FAB"/>
    <w:rsid w:val="6314ACCD"/>
    <w:rsid w:val="63168C57"/>
    <w:rsid w:val="6329A5FC"/>
    <w:rsid w:val="632C799B"/>
    <w:rsid w:val="63357D93"/>
    <w:rsid w:val="6339D2F4"/>
    <w:rsid w:val="633EE085"/>
    <w:rsid w:val="633F5C37"/>
    <w:rsid w:val="63416F2B"/>
    <w:rsid w:val="6341FA6B"/>
    <w:rsid w:val="634ED804"/>
    <w:rsid w:val="63765AC9"/>
    <w:rsid w:val="6377FD5E"/>
    <w:rsid w:val="63800D74"/>
    <w:rsid w:val="639EABE1"/>
    <w:rsid w:val="639EBED4"/>
    <w:rsid w:val="63A139C8"/>
    <w:rsid w:val="63B71982"/>
    <w:rsid w:val="63F04D32"/>
    <w:rsid w:val="6408744E"/>
    <w:rsid w:val="640E8D7F"/>
    <w:rsid w:val="6410BA94"/>
    <w:rsid w:val="64174908"/>
    <w:rsid w:val="641A6B20"/>
    <w:rsid w:val="6428D9D0"/>
    <w:rsid w:val="642F591C"/>
    <w:rsid w:val="643FCBC4"/>
    <w:rsid w:val="645536F0"/>
    <w:rsid w:val="64586BAA"/>
    <w:rsid w:val="6464FEB3"/>
    <w:rsid w:val="646962A6"/>
    <w:rsid w:val="64727FAB"/>
    <w:rsid w:val="6486683C"/>
    <w:rsid w:val="648AFD76"/>
    <w:rsid w:val="649DCCBF"/>
    <w:rsid w:val="64AA89AD"/>
    <w:rsid w:val="64B9E3CD"/>
    <w:rsid w:val="64CA83AB"/>
    <w:rsid w:val="64CF90DE"/>
    <w:rsid w:val="64D99F64"/>
    <w:rsid w:val="64E1547A"/>
    <w:rsid w:val="64E659B2"/>
    <w:rsid w:val="6509EF33"/>
    <w:rsid w:val="651311D1"/>
    <w:rsid w:val="65138591"/>
    <w:rsid w:val="651A6444"/>
    <w:rsid w:val="652849BD"/>
    <w:rsid w:val="6540A63B"/>
    <w:rsid w:val="6542E20F"/>
    <w:rsid w:val="65631B24"/>
    <w:rsid w:val="6564D2BC"/>
    <w:rsid w:val="6567C1E7"/>
    <w:rsid w:val="6577F07D"/>
    <w:rsid w:val="657B2CDF"/>
    <w:rsid w:val="657C7AD5"/>
    <w:rsid w:val="657F2ED9"/>
    <w:rsid w:val="65812AA8"/>
    <w:rsid w:val="6585D62A"/>
    <w:rsid w:val="658FF8BA"/>
    <w:rsid w:val="65A4163C"/>
    <w:rsid w:val="65B8CC82"/>
    <w:rsid w:val="65C13B7E"/>
    <w:rsid w:val="65C94A54"/>
    <w:rsid w:val="65CC28CF"/>
    <w:rsid w:val="65D63189"/>
    <w:rsid w:val="65DA5CC8"/>
    <w:rsid w:val="65DAE843"/>
    <w:rsid w:val="65DF7146"/>
    <w:rsid w:val="65F05952"/>
    <w:rsid w:val="65F72280"/>
    <w:rsid w:val="65FAF2FD"/>
    <w:rsid w:val="6602F351"/>
    <w:rsid w:val="6612377A"/>
    <w:rsid w:val="6622D9A2"/>
    <w:rsid w:val="6624A48F"/>
    <w:rsid w:val="6638DB9C"/>
    <w:rsid w:val="66652DB2"/>
    <w:rsid w:val="666640F4"/>
    <w:rsid w:val="6668EFB3"/>
    <w:rsid w:val="66747A16"/>
    <w:rsid w:val="667D0710"/>
    <w:rsid w:val="668139F8"/>
    <w:rsid w:val="6690F373"/>
    <w:rsid w:val="669E9426"/>
    <w:rsid w:val="66A257F3"/>
    <w:rsid w:val="66A6F87B"/>
    <w:rsid w:val="66A781A6"/>
    <w:rsid w:val="66BE32A0"/>
    <w:rsid w:val="66CC82EF"/>
    <w:rsid w:val="66E3B79E"/>
    <w:rsid w:val="66EAB63E"/>
    <w:rsid w:val="66F48DD9"/>
    <w:rsid w:val="66FA362E"/>
    <w:rsid w:val="66FCB6D3"/>
    <w:rsid w:val="670CE585"/>
    <w:rsid w:val="671F9312"/>
    <w:rsid w:val="673AAB14"/>
    <w:rsid w:val="673D149B"/>
    <w:rsid w:val="674491B1"/>
    <w:rsid w:val="6752981C"/>
    <w:rsid w:val="67544EC4"/>
    <w:rsid w:val="677F2CDE"/>
    <w:rsid w:val="67851B73"/>
    <w:rsid w:val="67875717"/>
    <w:rsid w:val="67A4DEBF"/>
    <w:rsid w:val="67BEB75C"/>
    <w:rsid w:val="67CD807E"/>
    <w:rsid w:val="67DAD830"/>
    <w:rsid w:val="67E7CA84"/>
    <w:rsid w:val="67EA15F5"/>
    <w:rsid w:val="67ED787D"/>
    <w:rsid w:val="67FD54D6"/>
    <w:rsid w:val="68172A16"/>
    <w:rsid w:val="681C915B"/>
    <w:rsid w:val="6833A0A4"/>
    <w:rsid w:val="6838EF3F"/>
    <w:rsid w:val="683CD24A"/>
    <w:rsid w:val="6874C8CA"/>
    <w:rsid w:val="689C061E"/>
    <w:rsid w:val="689C3E76"/>
    <w:rsid w:val="68AC20DA"/>
    <w:rsid w:val="68AC29C6"/>
    <w:rsid w:val="68BDCD95"/>
    <w:rsid w:val="68C1AF4A"/>
    <w:rsid w:val="68C4C934"/>
    <w:rsid w:val="68CA902F"/>
    <w:rsid w:val="68CC072E"/>
    <w:rsid w:val="68CFCA0D"/>
    <w:rsid w:val="68D5B172"/>
    <w:rsid w:val="68E3876F"/>
    <w:rsid w:val="68E67E79"/>
    <w:rsid w:val="68E7F041"/>
    <w:rsid w:val="690B5A97"/>
    <w:rsid w:val="690B6FDF"/>
    <w:rsid w:val="6912F844"/>
    <w:rsid w:val="691844BA"/>
    <w:rsid w:val="693F5062"/>
    <w:rsid w:val="69404CE6"/>
    <w:rsid w:val="694DDFEC"/>
    <w:rsid w:val="6953AD06"/>
    <w:rsid w:val="6956A6CC"/>
    <w:rsid w:val="6969114A"/>
    <w:rsid w:val="6971033D"/>
    <w:rsid w:val="697B8FDD"/>
    <w:rsid w:val="69865C44"/>
    <w:rsid w:val="69894FF5"/>
    <w:rsid w:val="6991B08C"/>
    <w:rsid w:val="69A4FEBB"/>
    <w:rsid w:val="69B9D272"/>
    <w:rsid w:val="69C24C3C"/>
    <w:rsid w:val="69C8D533"/>
    <w:rsid w:val="69CF066F"/>
    <w:rsid w:val="69DD7335"/>
    <w:rsid w:val="69DDAF33"/>
    <w:rsid w:val="69E4CED7"/>
    <w:rsid w:val="69E8E1BF"/>
    <w:rsid w:val="69FCAF7F"/>
    <w:rsid w:val="69FDC2D7"/>
    <w:rsid w:val="6A0A06C4"/>
    <w:rsid w:val="6A196300"/>
    <w:rsid w:val="6A3125FD"/>
    <w:rsid w:val="6A35E713"/>
    <w:rsid w:val="6A3CC4B0"/>
    <w:rsid w:val="6A48245E"/>
    <w:rsid w:val="6A4E778D"/>
    <w:rsid w:val="6A558D31"/>
    <w:rsid w:val="6A615F52"/>
    <w:rsid w:val="6A62B589"/>
    <w:rsid w:val="6A689B3C"/>
    <w:rsid w:val="6A844DF7"/>
    <w:rsid w:val="6A89DB56"/>
    <w:rsid w:val="6A8DE916"/>
    <w:rsid w:val="6A90171F"/>
    <w:rsid w:val="6A9109D2"/>
    <w:rsid w:val="6A9243D8"/>
    <w:rsid w:val="6A99C246"/>
    <w:rsid w:val="6A9AFBD4"/>
    <w:rsid w:val="6A9C8014"/>
    <w:rsid w:val="6AA9C041"/>
    <w:rsid w:val="6AB3AB17"/>
    <w:rsid w:val="6ABACC3E"/>
    <w:rsid w:val="6ABF69DF"/>
    <w:rsid w:val="6AD24EFA"/>
    <w:rsid w:val="6ADF7683"/>
    <w:rsid w:val="6AF184F9"/>
    <w:rsid w:val="6AF57B1B"/>
    <w:rsid w:val="6AF6EFC4"/>
    <w:rsid w:val="6AFAFDF2"/>
    <w:rsid w:val="6B173B53"/>
    <w:rsid w:val="6B23181E"/>
    <w:rsid w:val="6B27465C"/>
    <w:rsid w:val="6B2E732A"/>
    <w:rsid w:val="6B33101D"/>
    <w:rsid w:val="6B377B08"/>
    <w:rsid w:val="6B54D9CE"/>
    <w:rsid w:val="6B7D1192"/>
    <w:rsid w:val="6B86DD34"/>
    <w:rsid w:val="6B92BE10"/>
    <w:rsid w:val="6B98647A"/>
    <w:rsid w:val="6B9A696A"/>
    <w:rsid w:val="6B9BAE0F"/>
    <w:rsid w:val="6BA557A2"/>
    <w:rsid w:val="6BA9E4CC"/>
    <w:rsid w:val="6BAF4F24"/>
    <w:rsid w:val="6BB736DC"/>
    <w:rsid w:val="6BC31B54"/>
    <w:rsid w:val="6BCF5E30"/>
    <w:rsid w:val="6BD12968"/>
    <w:rsid w:val="6BDF0A62"/>
    <w:rsid w:val="6BE8E4A1"/>
    <w:rsid w:val="6BEF620E"/>
    <w:rsid w:val="6C010464"/>
    <w:rsid w:val="6C028110"/>
    <w:rsid w:val="6C08FBD3"/>
    <w:rsid w:val="6C1BE5AB"/>
    <w:rsid w:val="6C1CC0BD"/>
    <w:rsid w:val="6C35888E"/>
    <w:rsid w:val="6C3ECB0C"/>
    <w:rsid w:val="6C4C2B45"/>
    <w:rsid w:val="6C54528B"/>
    <w:rsid w:val="6C6313BD"/>
    <w:rsid w:val="6C67A673"/>
    <w:rsid w:val="6C6AD749"/>
    <w:rsid w:val="6C8E9B1D"/>
    <w:rsid w:val="6CA64FDA"/>
    <w:rsid w:val="6CB58E8D"/>
    <w:rsid w:val="6CC1DEA4"/>
    <w:rsid w:val="6CC31C56"/>
    <w:rsid w:val="6CCF8948"/>
    <w:rsid w:val="6CD49A79"/>
    <w:rsid w:val="6CDFE34B"/>
    <w:rsid w:val="6CF113D8"/>
    <w:rsid w:val="6CF839D1"/>
    <w:rsid w:val="6CF9ECFE"/>
    <w:rsid w:val="6D0C268B"/>
    <w:rsid w:val="6D120D89"/>
    <w:rsid w:val="6D16966E"/>
    <w:rsid w:val="6D1AE79C"/>
    <w:rsid w:val="6D3457A6"/>
    <w:rsid w:val="6D3BC9FE"/>
    <w:rsid w:val="6D4F6B0B"/>
    <w:rsid w:val="6D587B33"/>
    <w:rsid w:val="6D5BC39D"/>
    <w:rsid w:val="6D5CAE5A"/>
    <w:rsid w:val="6D649D81"/>
    <w:rsid w:val="6D733C70"/>
    <w:rsid w:val="6D79DAFD"/>
    <w:rsid w:val="6D80340D"/>
    <w:rsid w:val="6D9426FC"/>
    <w:rsid w:val="6D948258"/>
    <w:rsid w:val="6D9485BE"/>
    <w:rsid w:val="6D9EF0B9"/>
    <w:rsid w:val="6DBA5A3D"/>
    <w:rsid w:val="6DBA8721"/>
    <w:rsid w:val="6DBC35EC"/>
    <w:rsid w:val="6DBFCAFA"/>
    <w:rsid w:val="6DC1342C"/>
    <w:rsid w:val="6DC5A327"/>
    <w:rsid w:val="6DD446CB"/>
    <w:rsid w:val="6DD74753"/>
    <w:rsid w:val="6DD979BD"/>
    <w:rsid w:val="6DDB7DD6"/>
    <w:rsid w:val="6DE60864"/>
    <w:rsid w:val="6DEC41E4"/>
    <w:rsid w:val="6DF3A96B"/>
    <w:rsid w:val="6E05DBF8"/>
    <w:rsid w:val="6E14A4CB"/>
    <w:rsid w:val="6E168CE2"/>
    <w:rsid w:val="6E1E6A7A"/>
    <w:rsid w:val="6E20A234"/>
    <w:rsid w:val="6E25D0A9"/>
    <w:rsid w:val="6E266295"/>
    <w:rsid w:val="6E30C5B3"/>
    <w:rsid w:val="6E345622"/>
    <w:rsid w:val="6E3AB2A0"/>
    <w:rsid w:val="6E3B1312"/>
    <w:rsid w:val="6E42ADF8"/>
    <w:rsid w:val="6E43A3BD"/>
    <w:rsid w:val="6E474C1D"/>
    <w:rsid w:val="6E4946A6"/>
    <w:rsid w:val="6E555EE3"/>
    <w:rsid w:val="6E596781"/>
    <w:rsid w:val="6E60944B"/>
    <w:rsid w:val="6E6563CD"/>
    <w:rsid w:val="6E6DB13E"/>
    <w:rsid w:val="6E776D0D"/>
    <w:rsid w:val="6E78104F"/>
    <w:rsid w:val="6E95BD5F"/>
    <w:rsid w:val="6E9CA25B"/>
    <w:rsid w:val="6E9FCDC1"/>
    <w:rsid w:val="6EA2C582"/>
    <w:rsid w:val="6EB39C1A"/>
    <w:rsid w:val="6EB8AB27"/>
    <w:rsid w:val="6EBD4312"/>
    <w:rsid w:val="6EBE4323"/>
    <w:rsid w:val="6ED21C2D"/>
    <w:rsid w:val="6ED4399C"/>
    <w:rsid w:val="6EEDEA1F"/>
    <w:rsid w:val="6F3B706D"/>
    <w:rsid w:val="6F3BEA69"/>
    <w:rsid w:val="6F424929"/>
    <w:rsid w:val="6F430A21"/>
    <w:rsid w:val="6F656FF1"/>
    <w:rsid w:val="6F6B21CA"/>
    <w:rsid w:val="6F6B824D"/>
    <w:rsid w:val="6F6F9799"/>
    <w:rsid w:val="6F8AA07B"/>
    <w:rsid w:val="6F8DDE66"/>
    <w:rsid w:val="6FA5B23C"/>
    <w:rsid w:val="6FA5CA5E"/>
    <w:rsid w:val="6FAA7A40"/>
    <w:rsid w:val="6FBEF3EE"/>
    <w:rsid w:val="6FD62D60"/>
    <w:rsid w:val="6FE02E96"/>
    <w:rsid w:val="70104163"/>
    <w:rsid w:val="7015DA99"/>
    <w:rsid w:val="7022D8CD"/>
    <w:rsid w:val="703A94C9"/>
    <w:rsid w:val="703C3B72"/>
    <w:rsid w:val="703C6BDB"/>
    <w:rsid w:val="7056A8A0"/>
    <w:rsid w:val="70583BF5"/>
    <w:rsid w:val="705C00AA"/>
    <w:rsid w:val="705E1364"/>
    <w:rsid w:val="7065FA91"/>
    <w:rsid w:val="706FB0AE"/>
    <w:rsid w:val="70799DEB"/>
    <w:rsid w:val="70830693"/>
    <w:rsid w:val="70891BD9"/>
    <w:rsid w:val="70AE9460"/>
    <w:rsid w:val="70B95B27"/>
    <w:rsid w:val="70C0021E"/>
    <w:rsid w:val="70C49634"/>
    <w:rsid w:val="70C8C216"/>
    <w:rsid w:val="70D649DE"/>
    <w:rsid w:val="70DD04B1"/>
    <w:rsid w:val="70E63FB3"/>
    <w:rsid w:val="70F7FE12"/>
    <w:rsid w:val="70F81F2E"/>
    <w:rsid w:val="70FDA652"/>
    <w:rsid w:val="70FFAB60"/>
    <w:rsid w:val="710D3798"/>
    <w:rsid w:val="7112674B"/>
    <w:rsid w:val="71185636"/>
    <w:rsid w:val="711A1EDF"/>
    <w:rsid w:val="7121373C"/>
    <w:rsid w:val="713A648A"/>
    <w:rsid w:val="713BDAF0"/>
    <w:rsid w:val="713CCE5C"/>
    <w:rsid w:val="7143797F"/>
    <w:rsid w:val="714A5260"/>
    <w:rsid w:val="714B31C7"/>
    <w:rsid w:val="71657883"/>
    <w:rsid w:val="7170C506"/>
    <w:rsid w:val="7185CD23"/>
    <w:rsid w:val="718E500D"/>
    <w:rsid w:val="7196D50D"/>
    <w:rsid w:val="719A1531"/>
    <w:rsid w:val="719F1191"/>
    <w:rsid w:val="71AD5E7A"/>
    <w:rsid w:val="71AECCBB"/>
    <w:rsid w:val="71AFC727"/>
    <w:rsid w:val="71DA9E41"/>
    <w:rsid w:val="71DDDF2E"/>
    <w:rsid w:val="71EDDB91"/>
    <w:rsid w:val="71F9BE06"/>
    <w:rsid w:val="720E953C"/>
    <w:rsid w:val="72193435"/>
    <w:rsid w:val="72198B27"/>
    <w:rsid w:val="721A06B5"/>
    <w:rsid w:val="7220D805"/>
    <w:rsid w:val="7233005A"/>
    <w:rsid w:val="7251AFEF"/>
    <w:rsid w:val="72527AEA"/>
    <w:rsid w:val="7252FFC9"/>
    <w:rsid w:val="7257AA31"/>
    <w:rsid w:val="72582A89"/>
    <w:rsid w:val="72672A2E"/>
    <w:rsid w:val="72707DA2"/>
    <w:rsid w:val="72772864"/>
    <w:rsid w:val="727F291A"/>
    <w:rsid w:val="728C1966"/>
    <w:rsid w:val="72A6E208"/>
    <w:rsid w:val="72B95DB8"/>
    <w:rsid w:val="72BC9517"/>
    <w:rsid w:val="72BE3484"/>
    <w:rsid w:val="72E70EAA"/>
    <w:rsid w:val="72E909E3"/>
    <w:rsid w:val="72F6AC72"/>
    <w:rsid w:val="72FD7CDA"/>
    <w:rsid w:val="73027134"/>
    <w:rsid w:val="73193090"/>
    <w:rsid w:val="7327BAD6"/>
    <w:rsid w:val="733E2815"/>
    <w:rsid w:val="7341948E"/>
    <w:rsid w:val="734DD33D"/>
    <w:rsid w:val="734FDB05"/>
    <w:rsid w:val="7365CE74"/>
    <w:rsid w:val="737AB401"/>
    <w:rsid w:val="738E1961"/>
    <w:rsid w:val="7392F973"/>
    <w:rsid w:val="739599BF"/>
    <w:rsid w:val="73ABB491"/>
    <w:rsid w:val="73BA2DE7"/>
    <w:rsid w:val="73CD96D1"/>
    <w:rsid w:val="73E03FAA"/>
    <w:rsid w:val="73E73E5E"/>
    <w:rsid w:val="73EF8582"/>
    <w:rsid w:val="73FB30BC"/>
    <w:rsid w:val="73FD0382"/>
    <w:rsid w:val="73FFAFD1"/>
    <w:rsid w:val="740F3EF6"/>
    <w:rsid w:val="7414D814"/>
    <w:rsid w:val="7420E231"/>
    <w:rsid w:val="74210492"/>
    <w:rsid w:val="74216830"/>
    <w:rsid w:val="742BB7F0"/>
    <w:rsid w:val="74365889"/>
    <w:rsid w:val="74460908"/>
    <w:rsid w:val="744B41F1"/>
    <w:rsid w:val="745A1BE6"/>
    <w:rsid w:val="745E4DBC"/>
    <w:rsid w:val="746D28B3"/>
    <w:rsid w:val="747109B0"/>
    <w:rsid w:val="747169A4"/>
    <w:rsid w:val="74994D3B"/>
    <w:rsid w:val="74B3ED3F"/>
    <w:rsid w:val="74B5497B"/>
    <w:rsid w:val="74B8811E"/>
    <w:rsid w:val="74B913CF"/>
    <w:rsid w:val="74B96CD7"/>
    <w:rsid w:val="74BCA8B4"/>
    <w:rsid w:val="74CCE16C"/>
    <w:rsid w:val="74CE9C05"/>
    <w:rsid w:val="74DA1EBC"/>
    <w:rsid w:val="74E9CEE1"/>
    <w:rsid w:val="74FDE44D"/>
    <w:rsid w:val="7503D006"/>
    <w:rsid w:val="75189B9C"/>
    <w:rsid w:val="751A029E"/>
    <w:rsid w:val="752C5851"/>
    <w:rsid w:val="7545CDAE"/>
    <w:rsid w:val="75492083"/>
    <w:rsid w:val="754B8DDF"/>
    <w:rsid w:val="756057F9"/>
    <w:rsid w:val="7564DDA4"/>
    <w:rsid w:val="756A8B45"/>
    <w:rsid w:val="757A6340"/>
    <w:rsid w:val="757B46A8"/>
    <w:rsid w:val="7580172C"/>
    <w:rsid w:val="75875A96"/>
    <w:rsid w:val="75AC62AB"/>
    <w:rsid w:val="75B2755D"/>
    <w:rsid w:val="75C0D875"/>
    <w:rsid w:val="75D702EF"/>
    <w:rsid w:val="75DC8E42"/>
    <w:rsid w:val="75ED405E"/>
    <w:rsid w:val="75F0A155"/>
    <w:rsid w:val="75F0DCEE"/>
    <w:rsid w:val="7610C787"/>
    <w:rsid w:val="7619D64C"/>
    <w:rsid w:val="7629C792"/>
    <w:rsid w:val="762CF421"/>
    <w:rsid w:val="762E4C4F"/>
    <w:rsid w:val="76367A8E"/>
    <w:rsid w:val="7638C552"/>
    <w:rsid w:val="764059EA"/>
    <w:rsid w:val="7648FA80"/>
    <w:rsid w:val="764CCB57"/>
    <w:rsid w:val="765A18C8"/>
    <w:rsid w:val="765BDE90"/>
    <w:rsid w:val="766B0601"/>
    <w:rsid w:val="766B6003"/>
    <w:rsid w:val="768EEA8B"/>
    <w:rsid w:val="769AD6F4"/>
    <w:rsid w:val="76B2B96A"/>
    <w:rsid w:val="76BE9FB3"/>
    <w:rsid w:val="76BF617A"/>
    <w:rsid w:val="76C78E1B"/>
    <w:rsid w:val="76C90C3F"/>
    <w:rsid w:val="76CDADF2"/>
    <w:rsid w:val="76D3A1D2"/>
    <w:rsid w:val="76E063AC"/>
    <w:rsid w:val="77055B1B"/>
    <w:rsid w:val="77172718"/>
    <w:rsid w:val="772328BC"/>
    <w:rsid w:val="7725035F"/>
    <w:rsid w:val="772FFDEC"/>
    <w:rsid w:val="7736717B"/>
    <w:rsid w:val="77367802"/>
    <w:rsid w:val="773EE41C"/>
    <w:rsid w:val="77423F7E"/>
    <w:rsid w:val="774DA421"/>
    <w:rsid w:val="7764D3E6"/>
    <w:rsid w:val="7766565E"/>
    <w:rsid w:val="77672898"/>
    <w:rsid w:val="7767CF32"/>
    <w:rsid w:val="776D75EE"/>
    <w:rsid w:val="7770F285"/>
    <w:rsid w:val="77754F63"/>
    <w:rsid w:val="77773053"/>
    <w:rsid w:val="77A2E92B"/>
    <w:rsid w:val="77A6C3F1"/>
    <w:rsid w:val="77BCA009"/>
    <w:rsid w:val="77BE7C94"/>
    <w:rsid w:val="77C386AD"/>
    <w:rsid w:val="77C8BF28"/>
    <w:rsid w:val="77CE14B7"/>
    <w:rsid w:val="77D210E6"/>
    <w:rsid w:val="77D65C2E"/>
    <w:rsid w:val="77E15223"/>
    <w:rsid w:val="77F3EE13"/>
    <w:rsid w:val="77FF389A"/>
    <w:rsid w:val="780D1BEA"/>
    <w:rsid w:val="780F7A05"/>
    <w:rsid w:val="781F93B7"/>
    <w:rsid w:val="783D7999"/>
    <w:rsid w:val="7864EFB6"/>
    <w:rsid w:val="78667E56"/>
    <w:rsid w:val="78668DD0"/>
    <w:rsid w:val="786B46BF"/>
    <w:rsid w:val="786F5C11"/>
    <w:rsid w:val="787AFC3D"/>
    <w:rsid w:val="787C2959"/>
    <w:rsid w:val="787E8E16"/>
    <w:rsid w:val="78942E5D"/>
    <w:rsid w:val="78A1F8C5"/>
    <w:rsid w:val="78A30964"/>
    <w:rsid w:val="78AE8841"/>
    <w:rsid w:val="78BF7620"/>
    <w:rsid w:val="78C63C42"/>
    <w:rsid w:val="78D038BB"/>
    <w:rsid w:val="78D36920"/>
    <w:rsid w:val="78D69D87"/>
    <w:rsid w:val="78DA9E15"/>
    <w:rsid w:val="78EAF2DC"/>
    <w:rsid w:val="78FF82BF"/>
    <w:rsid w:val="7903A606"/>
    <w:rsid w:val="7914ED0A"/>
    <w:rsid w:val="791627BE"/>
    <w:rsid w:val="793427A2"/>
    <w:rsid w:val="79575CE3"/>
    <w:rsid w:val="795FAC06"/>
    <w:rsid w:val="79786AFC"/>
    <w:rsid w:val="798112AE"/>
    <w:rsid w:val="79906E33"/>
    <w:rsid w:val="7998A902"/>
    <w:rsid w:val="799BC6F9"/>
    <w:rsid w:val="79A82227"/>
    <w:rsid w:val="79AADB0C"/>
    <w:rsid w:val="79AE448F"/>
    <w:rsid w:val="79B42C76"/>
    <w:rsid w:val="79C65BAC"/>
    <w:rsid w:val="79CF22FA"/>
    <w:rsid w:val="79D8CBBC"/>
    <w:rsid w:val="79DB9F32"/>
    <w:rsid w:val="79DCB2B7"/>
    <w:rsid w:val="79E9A571"/>
    <w:rsid w:val="79F01DA0"/>
    <w:rsid w:val="79FC21F6"/>
    <w:rsid w:val="7A03521F"/>
    <w:rsid w:val="7A10BB96"/>
    <w:rsid w:val="7A1599D3"/>
    <w:rsid w:val="7A1A4390"/>
    <w:rsid w:val="7A1DD36F"/>
    <w:rsid w:val="7A23308B"/>
    <w:rsid w:val="7A33ADEC"/>
    <w:rsid w:val="7A4E0A90"/>
    <w:rsid w:val="7A584A69"/>
    <w:rsid w:val="7A5C5130"/>
    <w:rsid w:val="7A7C2E9D"/>
    <w:rsid w:val="7A861E3D"/>
    <w:rsid w:val="7A901D08"/>
    <w:rsid w:val="7A90B60E"/>
    <w:rsid w:val="7AA52E3E"/>
    <w:rsid w:val="7AA8A0B5"/>
    <w:rsid w:val="7ABCBAB7"/>
    <w:rsid w:val="7ACC199D"/>
    <w:rsid w:val="7AFA5805"/>
    <w:rsid w:val="7AFE481D"/>
    <w:rsid w:val="7B13F1B2"/>
    <w:rsid w:val="7B142262"/>
    <w:rsid w:val="7B20C1C1"/>
    <w:rsid w:val="7B23DD5C"/>
    <w:rsid w:val="7B46A625"/>
    <w:rsid w:val="7B4DC016"/>
    <w:rsid w:val="7B558709"/>
    <w:rsid w:val="7B5965B3"/>
    <w:rsid w:val="7B7C99FE"/>
    <w:rsid w:val="7B7F7E17"/>
    <w:rsid w:val="7B9C3B5B"/>
    <w:rsid w:val="7B9E020F"/>
    <w:rsid w:val="7BA1FD79"/>
    <w:rsid w:val="7BB25D61"/>
    <w:rsid w:val="7BC02533"/>
    <w:rsid w:val="7BC28517"/>
    <w:rsid w:val="7BD25A18"/>
    <w:rsid w:val="7BD54550"/>
    <w:rsid w:val="7BD997D4"/>
    <w:rsid w:val="7BDEB6D1"/>
    <w:rsid w:val="7BE0B9B2"/>
    <w:rsid w:val="7BE75CE1"/>
    <w:rsid w:val="7BEDC659"/>
    <w:rsid w:val="7BF1AF11"/>
    <w:rsid w:val="7BF2392F"/>
    <w:rsid w:val="7BF2D9FD"/>
    <w:rsid w:val="7BF8363E"/>
    <w:rsid w:val="7BF98F00"/>
    <w:rsid w:val="7C058353"/>
    <w:rsid w:val="7C07B739"/>
    <w:rsid w:val="7C109191"/>
    <w:rsid w:val="7C1DA419"/>
    <w:rsid w:val="7C22FFE0"/>
    <w:rsid w:val="7C2FA2CA"/>
    <w:rsid w:val="7C370309"/>
    <w:rsid w:val="7C560FF1"/>
    <w:rsid w:val="7C5C2220"/>
    <w:rsid w:val="7C652B06"/>
    <w:rsid w:val="7C74021F"/>
    <w:rsid w:val="7C74794C"/>
    <w:rsid w:val="7CA7ABE1"/>
    <w:rsid w:val="7CAD510C"/>
    <w:rsid w:val="7CC0C5C0"/>
    <w:rsid w:val="7CF008E3"/>
    <w:rsid w:val="7D02C280"/>
    <w:rsid w:val="7D0E841E"/>
    <w:rsid w:val="7D209A90"/>
    <w:rsid w:val="7D2101A5"/>
    <w:rsid w:val="7D2CF458"/>
    <w:rsid w:val="7D37BD14"/>
    <w:rsid w:val="7D3DC803"/>
    <w:rsid w:val="7D4E4347"/>
    <w:rsid w:val="7D552E5E"/>
    <w:rsid w:val="7D6765E9"/>
    <w:rsid w:val="7D686209"/>
    <w:rsid w:val="7D814B8A"/>
    <w:rsid w:val="7D85F3A1"/>
    <w:rsid w:val="7D90BB37"/>
    <w:rsid w:val="7DA97D71"/>
    <w:rsid w:val="7DB1701F"/>
    <w:rsid w:val="7DB524AA"/>
    <w:rsid w:val="7DDB1F4A"/>
    <w:rsid w:val="7DE35EEA"/>
    <w:rsid w:val="7DF586D2"/>
    <w:rsid w:val="7E1F5D47"/>
    <w:rsid w:val="7E20C46C"/>
    <w:rsid w:val="7E331B1D"/>
    <w:rsid w:val="7E3ADB86"/>
    <w:rsid w:val="7E3D8809"/>
    <w:rsid w:val="7E41EF6E"/>
    <w:rsid w:val="7E42BB63"/>
    <w:rsid w:val="7E45DA5A"/>
    <w:rsid w:val="7E76A2E9"/>
    <w:rsid w:val="7E79CE95"/>
    <w:rsid w:val="7E8E468B"/>
    <w:rsid w:val="7E923F6D"/>
    <w:rsid w:val="7E9AD6B2"/>
    <w:rsid w:val="7E9D8662"/>
    <w:rsid w:val="7EB1A764"/>
    <w:rsid w:val="7EC1A2EC"/>
    <w:rsid w:val="7EC4BBA6"/>
    <w:rsid w:val="7ED08CAB"/>
    <w:rsid w:val="7EE66EF7"/>
    <w:rsid w:val="7EF0AF10"/>
    <w:rsid w:val="7F02BEFE"/>
    <w:rsid w:val="7F071E98"/>
    <w:rsid w:val="7F0FB142"/>
    <w:rsid w:val="7F1477E7"/>
    <w:rsid w:val="7F1B1DEC"/>
    <w:rsid w:val="7F206883"/>
    <w:rsid w:val="7F2554B0"/>
    <w:rsid w:val="7F366F94"/>
    <w:rsid w:val="7F3A002A"/>
    <w:rsid w:val="7F3CE787"/>
    <w:rsid w:val="7F4B0F6D"/>
    <w:rsid w:val="7F590FCA"/>
    <w:rsid w:val="7F5C25CA"/>
    <w:rsid w:val="7F66DA17"/>
    <w:rsid w:val="7F68309A"/>
    <w:rsid w:val="7F6DB432"/>
    <w:rsid w:val="7F71C2D4"/>
    <w:rsid w:val="7F778F87"/>
    <w:rsid w:val="7F7B3DD8"/>
    <w:rsid w:val="7F8146E2"/>
    <w:rsid w:val="7F9CC493"/>
    <w:rsid w:val="7F9E798C"/>
    <w:rsid w:val="7FB5B3CB"/>
    <w:rsid w:val="7FBA5519"/>
    <w:rsid w:val="7FBE5151"/>
    <w:rsid w:val="7FC27B59"/>
    <w:rsid w:val="7FC5997D"/>
    <w:rsid w:val="7FC63B1E"/>
    <w:rsid w:val="7FE20CCD"/>
    <w:rsid w:val="7FE863A3"/>
    <w:rsid w:val="7FE88080"/>
  </w:rsids>
  <m:mathPr>
    <m:mathFont m:val="Cambria Math"/>
    <m:brkBin m:val="before"/>
    <m:brkBinSub m:val="--"/>
    <m:smallFrac/>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255470"/>
  <w15:docId w15:val="{923C672A-7E75-4DBD-99C4-C036611207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303C"/>
    <w:pPr>
      <w:spacing w:after="200" w:line="276" w:lineRule="auto"/>
    </w:pPr>
    <w:rPr>
      <w:rFonts w:ascii="Cambria" w:eastAsia="Times New Roman" w:hAnsi="Cambria" w:cs="Times New Roman"/>
      <w:szCs w:val="24"/>
      <w:lang w:eastAsia="en-AU"/>
    </w:rPr>
  </w:style>
  <w:style w:type="paragraph" w:styleId="Heading1">
    <w:name w:val="heading 1"/>
    <w:basedOn w:val="Normal"/>
    <w:next w:val="Normal"/>
    <w:link w:val="Heading1Char"/>
    <w:uiPriority w:val="9"/>
    <w:qFormat/>
    <w:rsid w:val="00B860C1"/>
    <w:pPr>
      <w:keepNext/>
      <w:keepLines/>
      <w:numPr>
        <w:numId w:val="8"/>
      </w:numPr>
      <w:spacing w:before="360"/>
      <w:ind w:left="0" w:firstLine="0"/>
      <w:outlineLvl w:val="0"/>
    </w:pPr>
    <w:rPr>
      <w:rFonts w:asciiTheme="minorHAnsi" w:eastAsiaTheme="majorEastAsia" w:hAnsiTheme="minorHAnsi" w:cstheme="majorBidi"/>
      <w:sz w:val="36"/>
      <w:szCs w:val="32"/>
    </w:rPr>
  </w:style>
  <w:style w:type="paragraph" w:styleId="Heading2">
    <w:name w:val="heading 2"/>
    <w:basedOn w:val="Normal"/>
    <w:next w:val="Normal"/>
    <w:link w:val="Heading2Char"/>
    <w:uiPriority w:val="9"/>
    <w:unhideWhenUsed/>
    <w:qFormat/>
    <w:rsid w:val="00AC1C30"/>
    <w:pPr>
      <w:keepNext/>
      <w:keepLines/>
      <w:numPr>
        <w:ilvl w:val="1"/>
        <w:numId w:val="8"/>
      </w:numPr>
      <w:spacing w:before="120"/>
      <w:outlineLvl w:val="1"/>
    </w:pPr>
    <w:rPr>
      <w:rFonts w:asciiTheme="minorHAnsi" w:eastAsiaTheme="majorEastAsia" w:hAnsiTheme="minorHAnsi" w:cstheme="majorBidi"/>
      <w:b/>
      <w:sz w:val="28"/>
      <w:szCs w:val="26"/>
    </w:rPr>
  </w:style>
  <w:style w:type="paragraph" w:styleId="Heading3">
    <w:name w:val="heading 3"/>
    <w:basedOn w:val="Normal"/>
    <w:next w:val="Normal"/>
    <w:link w:val="Heading3Char"/>
    <w:uiPriority w:val="9"/>
    <w:unhideWhenUsed/>
    <w:qFormat/>
    <w:rsid w:val="00C02DED"/>
    <w:pPr>
      <w:keepNext/>
      <w:keepLines/>
      <w:numPr>
        <w:ilvl w:val="2"/>
        <w:numId w:val="8"/>
      </w:numPr>
      <w:spacing w:before="120"/>
      <w:ind w:left="720"/>
      <w:outlineLvl w:val="2"/>
    </w:pPr>
    <w:rPr>
      <w:rFonts w:asciiTheme="minorHAnsi" w:eastAsiaTheme="majorEastAsia" w:hAnsiTheme="minorHAnsi" w:cstheme="majorBidi"/>
      <w:i/>
    </w:rPr>
  </w:style>
  <w:style w:type="paragraph" w:styleId="Heading4">
    <w:name w:val="heading 4"/>
    <w:basedOn w:val="Normal"/>
    <w:next w:val="Normal"/>
    <w:link w:val="Heading4Char"/>
    <w:uiPriority w:val="9"/>
    <w:unhideWhenUsed/>
    <w:rsid w:val="003D1FB1"/>
    <w:pPr>
      <w:keepNext/>
      <w:keepLines/>
      <w:numPr>
        <w:ilvl w:val="3"/>
        <w:numId w:val="8"/>
      </w:numPr>
      <w:spacing w:before="120"/>
      <w:outlineLvl w:val="3"/>
    </w:pPr>
    <w:rPr>
      <w:rFonts w:asciiTheme="minorHAnsi" w:eastAsiaTheme="majorEastAsia" w:hAnsiTheme="minorHAnsi" w:cs="Arial"/>
      <w:i/>
      <w:iCs/>
      <w:smallCaps/>
    </w:rPr>
  </w:style>
  <w:style w:type="paragraph" w:styleId="Heading5">
    <w:name w:val="heading 5"/>
    <w:basedOn w:val="Normal"/>
    <w:next w:val="Normal"/>
    <w:link w:val="Heading5Char"/>
    <w:uiPriority w:val="9"/>
    <w:unhideWhenUsed/>
    <w:rsid w:val="00500E51"/>
    <w:pPr>
      <w:keepNext/>
      <w:keepLines/>
      <w:numPr>
        <w:ilvl w:val="4"/>
        <w:numId w:val="8"/>
      </w:numPr>
      <w:spacing w:before="40"/>
      <w:outlineLvl w:val="4"/>
    </w:pPr>
    <w:rPr>
      <w:rFonts w:asciiTheme="majorHAnsi" w:eastAsiaTheme="majorEastAsia" w:hAnsiTheme="majorHAnsi" w:cstheme="majorBidi"/>
    </w:rPr>
  </w:style>
  <w:style w:type="paragraph" w:styleId="Heading6">
    <w:name w:val="heading 6"/>
    <w:basedOn w:val="Normal"/>
    <w:next w:val="Normal"/>
    <w:link w:val="Heading6Char"/>
    <w:uiPriority w:val="9"/>
    <w:unhideWhenUsed/>
    <w:rsid w:val="00C72227"/>
    <w:pPr>
      <w:keepNext/>
      <w:keepLines/>
      <w:numPr>
        <w:ilvl w:val="5"/>
        <w:numId w:val="8"/>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rsid w:val="00C72227"/>
    <w:pPr>
      <w:keepNext/>
      <w:keepLines/>
      <w:numPr>
        <w:ilvl w:val="6"/>
        <w:numId w:val="8"/>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72227"/>
    <w:pPr>
      <w:keepNext/>
      <w:keepLines/>
      <w:numPr>
        <w:ilvl w:val="7"/>
        <w:numId w:val="8"/>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72227"/>
    <w:pPr>
      <w:keepNext/>
      <w:keepLines/>
      <w:numPr>
        <w:ilvl w:val="8"/>
        <w:numId w:val="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60C1"/>
    <w:rPr>
      <w:rFonts w:eastAsiaTheme="majorEastAsia" w:cstheme="majorBidi"/>
      <w:sz w:val="36"/>
      <w:szCs w:val="32"/>
    </w:rPr>
  </w:style>
  <w:style w:type="character" w:customStyle="1" w:styleId="Heading2Char">
    <w:name w:val="Heading 2 Char"/>
    <w:basedOn w:val="DefaultParagraphFont"/>
    <w:link w:val="Heading2"/>
    <w:uiPriority w:val="9"/>
    <w:rsid w:val="00AC1C30"/>
    <w:rPr>
      <w:rFonts w:eastAsiaTheme="majorEastAsia" w:cstheme="majorBidi"/>
      <w:b/>
      <w:sz w:val="28"/>
      <w:szCs w:val="26"/>
      <w:lang w:eastAsia="en-AU"/>
    </w:rPr>
  </w:style>
  <w:style w:type="character" w:customStyle="1" w:styleId="Heading3Char">
    <w:name w:val="Heading 3 Char"/>
    <w:basedOn w:val="DefaultParagraphFont"/>
    <w:link w:val="Heading3"/>
    <w:uiPriority w:val="9"/>
    <w:rsid w:val="00C02DED"/>
    <w:rPr>
      <w:rFonts w:eastAsiaTheme="majorEastAsia" w:cstheme="majorBidi"/>
      <w:i/>
      <w:szCs w:val="24"/>
      <w:lang w:eastAsia="en-AU"/>
    </w:rPr>
  </w:style>
  <w:style w:type="character" w:customStyle="1" w:styleId="Heading4Char">
    <w:name w:val="Heading 4 Char"/>
    <w:basedOn w:val="DefaultParagraphFont"/>
    <w:link w:val="Heading4"/>
    <w:uiPriority w:val="9"/>
    <w:rsid w:val="003D1FB1"/>
    <w:rPr>
      <w:rFonts w:eastAsiaTheme="majorEastAsia" w:cs="Arial"/>
      <w:i/>
      <w:iCs/>
      <w:smallCaps/>
    </w:rPr>
  </w:style>
  <w:style w:type="character" w:customStyle="1" w:styleId="Heading5Char">
    <w:name w:val="Heading 5 Char"/>
    <w:basedOn w:val="DefaultParagraphFont"/>
    <w:link w:val="Heading5"/>
    <w:uiPriority w:val="9"/>
    <w:rsid w:val="00500E51"/>
    <w:rPr>
      <w:rFonts w:asciiTheme="majorHAnsi" w:eastAsiaTheme="majorEastAsia" w:hAnsiTheme="majorHAnsi" w:cstheme="majorBidi"/>
    </w:rPr>
  </w:style>
  <w:style w:type="character" w:customStyle="1" w:styleId="Heading6Char">
    <w:name w:val="Heading 6 Char"/>
    <w:basedOn w:val="DefaultParagraphFont"/>
    <w:link w:val="Heading6"/>
    <w:uiPriority w:val="9"/>
    <w:rsid w:val="00C72227"/>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C72227"/>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C7222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72227"/>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2E032A"/>
    <w:pPr>
      <w:spacing w:before="240" w:after="240"/>
      <w:contextualSpacing/>
      <w:jc w:val="center"/>
    </w:pPr>
    <w:rPr>
      <w:rFonts w:asciiTheme="minorHAnsi" w:eastAsiaTheme="majorEastAsia" w:hAnsiTheme="minorHAnsi" w:cstheme="majorBidi"/>
      <w:b/>
      <w:sz w:val="36"/>
      <w:szCs w:val="56"/>
    </w:rPr>
  </w:style>
  <w:style w:type="character" w:customStyle="1" w:styleId="TitleChar">
    <w:name w:val="Title Char"/>
    <w:basedOn w:val="DefaultParagraphFont"/>
    <w:link w:val="Title"/>
    <w:uiPriority w:val="10"/>
    <w:rsid w:val="002E032A"/>
    <w:rPr>
      <w:rFonts w:eastAsiaTheme="majorEastAsia" w:cstheme="majorBidi"/>
      <w:b/>
      <w:sz w:val="36"/>
      <w:szCs w:val="56"/>
    </w:rPr>
  </w:style>
  <w:style w:type="table" w:styleId="TableGrid">
    <w:name w:val="Table Grid"/>
    <w:basedOn w:val="TableNormal"/>
    <w:uiPriority w:val="39"/>
    <w:rsid w:val="00C722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12"/>
    <w:unhideWhenUsed/>
    <w:qFormat/>
    <w:rsid w:val="00444B17"/>
    <w:pPr>
      <w:spacing w:before="120"/>
    </w:pPr>
    <w:rPr>
      <w:b/>
      <w:iCs/>
      <w:szCs w:val="18"/>
    </w:rPr>
  </w:style>
  <w:style w:type="paragraph" w:styleId="TOCHeading">
    <w:name w:val="TOC Heading"/>
    <w:basedOn w:val="Heading1"/>
    <w:next w:val="Normal"/>
    <w:uiPriority w:val="39"/>
    <w:unhideWhenUsed/>
    <w:qFormat/>
    <w:rsid w:val="00761A5A"/>
    <w:pPr>
      <w:keepLines w:val="0"/>
      <w:numPr>
        <w:numId w:val="0"/>
      </w:numPr>
      <w:outlineLvl w:val="9"/>
    </w:pPr>
    <w:rPr>
      <w:lang w:val="en-US"/>
    </w:rPr>
  </w:style>
  <w:style w:type="paragraph" w:styleId="TOC1">
    <w:name w:val="toc 1"/>
    <w:basedOn w:val="Normal"/>
    <w:next w:val="Normal"/>
    <w:autoRedefine/>
    <w:uiPriority w:val="39"/>
    <w:unhideWhenUsed/>
    <w:rsid w:val="00D01EA9"/>
    <w:pPr>
      <w:tabs>
        <w:tab w:val="left" w:pos="482"/>
        <w:tab w:val="right" w:leader="dot" w:pos="9060"/>
      </w:tabs>
      <w:spacing w:after="0"/>
    </w:pPr>
    <w:rPr>
      <w:sz w:val="20"/>
    </w:rPr>
  </w:style>
  <w:style w:type="paragraph" w:styleId="TOC2">
    <w:name w:val="toc 2"/>
    <w:basedOn w:val="Normal"/>
    <w:next w:val="Normal"/>
    <w:autoRedefine/>
    <w:uiPriority w:val="39"/>
    <w:unhideWhenUsed/>
    <w:rsid w:val="00DF4B63"/>
    <w:pPr>
      <w:tabs>
        <w:tab w:val="left" w:pos="960"/>
        <w:tab w:val="right" w:leader="dot" w:pos="9060"/>
      </w:tabs>
      <w:spacing w:after="0"/>
      <w:ind w:left="238"/>
    </w:pPr>
    <w:rPr>
      <w:sz w:val="20"/>
    </w:rPr>
  </w:style>
  <w:style w:type="paragraph" w:styleId="TOC3">
    <w:name w:val="toc 3"/>
    <w:basedOn w:val="Normal"/>
    <w:next w:val="Normal"/>
    <w:autoRedefine/>
    <w:uiPriority w:val="39"/>
    <w:unhideWhenUsed/>
    <w:rsid w:val="00F016CD"/>
    <w:pPr>
      <w:spacing w:after="0"/>
      <w:ind w:left="482"/>
    </w:pPr>
    <w:rPr>
      <w:sz w:val="20"/>
    </w:rPr>
  </w:style>
  <w:style w:type="character" w:styleId="Hyperlink">
    <w:name w:val="Hyperlink"/>
    <w:basedOn w:val="DefaultParagraphFont"/>
    <w:uiPriority w:val="99"/>
    <w:unhideWhenUsed/>
    <w:qFormat/>
    <w:rsid w:val="003D1FB1"/>
    <w:rPr>
      <w:rFonts w:ascii="Cambria" w:hAnsi="Cambria"/>
      <w:color w:val="0563C1" w:themeColor="hyperlink"/>
      <w:sz w:val="20"/>
      <w:u w:val="single"/>
    </w:rPr>
  </w:style>
  <w:style w:type="paragraph" w:customStyle="1" w:styleId="Dotpoint">
    <w:name w:val="Dot point"/>
    <w:basedOn w:val="Normal"/>
    <w:uiPriority w:val="99"/>
    <w:rsid w:val="00F944AC"/>
    <w:pPr>
      <w:numPr>
        <w:numId w:val="10"/>
      </w:numPr>
    </w:pPr>
    <w:rPr>
      <w:sz w:val="20"/>
      <w:szCs w:val="20"/>
    </w:rPr>
  </w:style>
  <w:style w:type="paragraph" w:customStyle="1" w:styleId="Default">
    <w:name w:val="Default"/>
    <w:rsid w:val="00561A13"/>
    <w:pPr>
      <w:autoSpaceDE w:val="0"/>
      <w:autoSpaceDN w:val="0"/>
      <w:adjustRightInd w:val="0"/>
      <w:spacing w:after="0" w:line="240" w:lineRule="auto"/>
    </w:pPr>
    <w:rPr>
      <w:rFonts w:ascii="Times New Roman" w:hAnsi="Times New Roman" w:cs="Times New Roman"/>
      <w:color w:val="000000"/>
      <w:sz w:val="24"/>
      <w:szCs w:val="24"/>
    </w:rPr>
  </w:style>
  <w:style w:type="paragraph" w:styleId="Quote">
    <w:name w:val="Quote"/>
    <w:basedOn w:val="Normal"/>
    <w:next w:val="Normal"/>
    <w:link w:val="QuoteChar"/>
    <w:uiPriority w:val="29"/>
    <w:rsid w:val="00DE4E39"/>
    <w:pPr>
      <w:keepLines/>
      <w:ind w:left="567" w:right="624"/>
    </w:pPr>
    <w:rPr>
      <w:i/>
      <w:iCs/>
    </w:rPr>
  </w:style>
  <w:style w:type="character" w:customStyle="1" w:styleId="QuoteChar">
    <w:name w:val="Quote Char"/>
    <w:basedOn w:val="DefaultParagraphFont"/>
    <w:link w:val="Quote"/>
    <w:uiPriority w:val="29"/>
    <w:rsid w:val="00DE4E39"/>
    <w:rPr>
      <w:rFonts w:ascii="Arial" w:hAnsi="Arial"/>
      <w:i/>
      <w:iCs/>
      <w:sz w:val="24"/>
    </w:rPr>
  </w:style>
  <w:style w:type="paragraph" w:styleId="FootnoteText">
    <w:name w:val="footnote text"/>
    <w:basedOn w:val="Normal"/>
    <w:link w:val="FootnoteTextChar"/>
    <w:uiPriority w:val="99"/>
    <w:unhideWhenUsed/>
    <w:rsid w:val="00DE4E39"/>
    <w:rPr>
      <w:sz w:val="20"/>
      <w:szCs w:val="20"/>
    </w:rPr>
  </w:style>
  <w:style w:type="character" w:customStyle="1" w:styleId="FootnoteTextChar">
    <w:name w:val="Footnote Text Char"/>
    <w:basedOn w:val="DefaultParagraphFont"/>
    <w:link w:val="FootnoteText"/>
    <w:uiPriority w:val="99"/>
    <w:rsid w:val="00DE4E39"/>
    <w:rPr>
      <w:rFonts w:ascii="Arial" w:hAnsi="Arial"/>
      <w:sz w:val="20"/>
      <w:szCs w:val="20"/>
    </w:rPr>
  </w:style>
  <w:style w:type="character" w:styleId="FootnoteReference">
    <w:name w:val="footnote reference"/>
    <w:basedOn w:val="DefaultParagraphFont"/>
    <w:unhideWhenUsed/>
    <w:rsid w:val="00DE4E39"/>
    <w:rPr>
      <w:vertAlign w:val="superscript"/>
    </w:rPr>
  </w:style>
  <w:style w:type="paragraph" w:styleId="EndnoteText">
    <w:name w:val="endnote text"/>
    <w:basedOn w:val="Normal"/>
    <w:link w:val="EndnoteTextChar"/>
    <w:uiPriority w:val="99"/>
    <w:semiHidden/>
    <w:unhideWhenUsed/>
    <w:rsid w:val="00327CE8"/>
    <w:rPr>
      <w:sz w:val="20"/>
      <w:szCs w:val="20"/>
    </w:rPr>
  </w:style>
  <w:style w:type="character" w:customStyle="1" w:styleId="EndnoteTextChar">
    <w:name w:val="Endnote Text Char"/>
    <w:basedOn w:val="DefaultParagraphFont"/>
    <w:link w:val="EndnoteText"/>
    <w:uiPriority w:val="99"/>
    <w:semiHidden/>
    <w:rsid w:val="00327CE8"/>
    <w:rPr>
      <w:rFonts w:ascii="Arial" w:hAnsi="Arial"/>
      <w:sz w:val="20"/>
      <w:szCs w:val="20"/>
    </w:rPr>
  </w:style>
  <w:style w:type="character" w:styleId="EndnoteReference">
    <w:name w:val="endnote reference"/>
    <w:basedOn w:val="DefaultParagraphFont"/>
    <w:uiPriority w:val="99"/>
    <w:semiHidden/>
    <w:unhideWhenUsed/>
    <w:rsid w:val="00327CE8"/>
    <w:rPr>
      <w:vertAlign w:val="superscript"/>
    </w:rPr>
  </w:style>
  <w:style w:type="paragraph" w:customStyle="1" w:styleId="Tabletext">
    <w:name w:val="Table text"/>
    <w:basedOn w:val="Normal"/>
    <w:qFormat/>
    <w:rsid w:val="003D1FB1"/>
    <w:rPr>
      <w:sz w:val="18"/>
    </w:rPr>
  </w:style>
  <w:style w:type="paragraph" w:styleId="TableofFigures">
    <w:name w:val="table of figures"/>
    <w:basedOn w:val="Normal"/>
    <w:next w:val="Normal"/>
    <w:uiPriority w:val="99"/>
    <w:unhideWhenUsed/>
    <w:rsid w:val="00453C27"/>
    <w:rPr>
      <w:sz w:val="20"/>
    </w:rPr>
  </w:style>
  <w:style w:type="character" w:styleId="FollowedHyperlink">
    <w:name w:val="FollowedHyperlink"/>
    <w:basedOn w:val="DefaultParagraphFont"/>
    <w:uiPriority w:val="99"/>
    <w:semiHidden/>
    <w:unhideWhenUsed/>
    <w:rsid w:val="000B7933"/>
    <w:rPr>
      <w:color w:val="954F72" w:themeColor="followedHyperlink"/>
      <w:u w:val="single"/>
    </w:rPr>
  </w:style>
  <w:style w:type="paragraph" w:styleId="ListBullet">
    <w:name w:val="List Bullet"/>
    <w:basedOn w:val="Normal"/>
    <w:rsid w:val="006F7DD0"/>
  </w:style>
  <w:style w:type="paragraph" w:styleId="BalloonText">
    <w:name w:val="Balloon Text"/>
    <w:basedOn w:val="Normal"/>
    <w:link w:val="BalloonTextChar"/>
    <w:uiPriority w:val="99"/>
    <w:semiHidden/>
    <w:unhideWhenUsed/>
    <w:rsid w:val="00C908A0"/>
    <w:rPr>
      <w:rFonts w:ascii="Tahoma" w:hAnsi="Tahoma" w:cs="Tahoma"/>
      <w:sz w:val="16"/>
      <w:szCs w:val="16"/>
    </w:rPr>
  </w:style>
  <w:style w:type="character" w:customStyle="1" w:styleId="BalloonTextChar">
    <w:name w:val="Balloon Text Char"/>
    <w:basedOn w:val="DefaultParagraphFont"/>
    <w:link w:val="BalloonText"/>
    <w:uiPriority w:val="99"/>
    <w:semiHidden/>
    <w:rsid w:val="00C908A0"/>
    <w:rPr>
      <w:rFonts w:ascii="Tahoma" w:hAnsi="Tahoma" w:cs="Tahoma"/>
      <w:sz w:val="16"/>
      <w:szCs w:val="16"/>
    </w:rPr>
  </w:style>
  <w:style w:type="character" w:styleId="CommentReference">
    <w:name w:val="annotation reference"/>
    <w:basedOn w:val="DefaultParagraphFont"/>
    <w:uiPriority w:val="99"/>
    <w:semiHidden/>
    <w:unhideWhenUsed/>
    <w:rsid w:val="005C39C3"/>
    <w:rPr>
      <w:sz w:val="16"/>
      <w:szCs w:val="16"/>
    </w:rPr>
  </w:style>
  <w:style w:type="paragraph" w:styleId="CommentText">
    <w:name w:val="annotation text"/>
    <w:basedOn w:val="Normal"/>
    <w:link w:val="CommentTextChar"/>
    <w:uiPriority w:val="99"/>
    <w:unhideWhenUsed/>
    <w:rsid w:val="005C39C3"/>
    <w:rPr>
      <w:sz w:val="20"/>
      <w:szCs w:val="20"/>
    </w:rPr>
  </w:style>
  <w:style w:type="character" w:customStyle="1" w:styleId="CommentTextChar">
    <w:name w:val="Comment Text Char"/>
    <w:basedOn w:val="DefaultParagraphFont"/>
    <w:link w:val="CommentText"/>
    <w:uiPriority w:val="99"/>
    <w:rsid w:val="005C39C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5C39C3"/>
    <w:rPr>
      <w:b/>
      <w:bCs/>
    </w:rPr>
  </w:style>
  <w:style w:type="character" w:customStyle="1" w:styleId="CommentSubjectChar">
    <w:name w:val="Comment Subject Char"/>
    <w:basedOn w:val="CommentTextChar"/>
    <w:link w:val="CommentSubject"/>
    <w:uiPriority w:val="99"/>
    <w:semiHidden/>
    <w:rsid w:val="005C39C3"/>
    <w:rPr>
      <w:rFonts w:ascii="Arial" w:hAnsi="Arial"/>
      <w:b/>
      <w:bCs/>
      <w:sz w:val="20"/>
      <w:szCs w:val="20"/>
    </w:rPr>
  </w:style>
  <w:style w:type="paragraph" w:styleId="Header">
    <w:name w:val="header"/>
    <w:basedOn w:val="Normal"/>
    <w:link w:val="HeaderChar"/>
    <w:uiPriority w:val="99"/>
    <w:unhideWhenUsed/>
    <w:rsid w:val="00046372"/>
    <w:pPr>
      <w:tabs>
        <w:tab w:val="center" w:pos="4513"/>
        <w:tab w:val="right" w:pos="9026"/>
      </w:tabs>
    </w:pPr>
  </w:style>
  <w:style w:type="character" w:customStyle="1" w:styleId="HeaderChar">
    <w:name w:val="Header Char"/>
    <w:basedOn w:val="DefaultParagraphFont"/>
    <w:link w:val="Header"/>
    <w:uiPriority w:val="99"/>
    <w:rsid w:val="00046372"/>
    <w:rPr>
      <w:rFonts w:ascii="Arial" w:hAnsi="Arial"/>
      <w:sz w:val="24"/>
    </w:rPr>
  </w:style>
  <w:style w:type="paragraph" w:styleId="Footer">
    <w:name w:val="footer"/>
    <w:basedOn w:val="Normal"/>
    <w:link w:val="FooterChar"/>
    <w:uiPriority w:val="99"/>
    <w:unhideWhenUsed/>
    <w:rsid w:val="00046372"/>
    <w:pPr>
      <w:tabs>
        <w:tab w:val="center" w:pos="4513"/>
        <w:tab w:val="right" w:pos="9026"/>
      </w:tabs>
    </w:pPr>
  </w:style>
  <w:style w:type="character" w:customStyle="1" w:styleId="FooterChar">
    <w:name w:val="Footer Char"/>
    <w:basedOn w:val="DefaultParagraphFont"/>
    <w:link w:val="Footer"/>
    <w:uiPriority w:val="99"/>
    <w:rsid w:val="00046372"/>
    <w:rPr>
      <w:rFonts w:ascii="Arial" w:hAnsi="Arial"/>
      <w:sz w:val="24"/>
    </w:rPr>
  </w:style>
  <w:style w:type="paragraph" w:customStyle="1" w:styleId="Tablesource">
    <w:name w:val="Table source"/>
    <w:basedOn w:val="Tabletext"/>
    <w:next w:val="Normal"/>
    <w:qFormat/>
    <w:rsid w:val="003D1FB1"/>
    <w:pPr>
      <w:spacing w:after="120"/>
    </w:pPr>
    <w:rPr>
      <w:rFonts w:asciiTheme="minorHAnsi" w:hAnsiTheme="minorHAnsi"/>
    </w:rPr>
  </w:style>
  <w:style w:type="paragraph" w:styleId="NormalWeb">
    <w:name w:val="Normal (Web)"/>
    <w:basedOn w:val="Normal"/>
    <w:uiPriority w:val="99"/>
    <w:unhideWhenUsed/>
    <w:rsid w:val="000D6251"/>
  </w:style>
  <w:style w:type="paragraph" w:customStyle="1" w:styleId="CAtext">
    <w:name w:val="CA text"/>
    <w:basedOn w:val="Normal"/>
    <w:link w:val="CAtextChar"/>
    <w:qFormat/>
    <w:rsid w:val="00F96AA8"/>
    <w:pPr>
      <w:spacing w:after="160" w:line="264" w:lineRule="auto"/>
    </w:pPr>
    <w:rPr>
      <w:rFonts w:cs="Arial"/>
      <w:bCs/>
    </w:rPr>
  </w:style>
  <w:style w:type="character" w:customStyle="1" w:styleId="CAtextChar">
    <w:name w:val="CA text Char"/>
    <w:basedOn w:val="DefaultParagraphFont"/>
    <w:link w:val="CAtext"/>
    <w:rsid w:val="00F96AA8"/>
    <w:rPr>
      <w:rFonts w:ascii="Arial" w:eastAsia="Times New Roman" w:hAnsi="Arial" w:cs="Arial"/>
      <w:bCs/>
    </w:rPr>
  </w:style>
  <w:style w:type="paragraph" w:customStyle="1" w:styleId="CAlegendtext">
    <w:name w:val="CA legend text"/>
    <w:basedOn w:val="CAtext"/>
    <w:qFormat/>
    <w:rsid w:val="00F96AA8"/>
    <w:rPr>
      <w:sz w:val="18"/>
    </w:rPr>
  </w:style>
  <w:style w:type="character" w:styleId="UnresolvedMention">
    <w:name w:val="Unresolved Mention"/>
    <w:basedOn w:val="DefaultParagraphFont"/>
    <w:uiPriority w:val="99"/>
    <w:semiHidden/>
    <w:unhideWhenUsed/>
    <w:rsid w:val="008A7637"/>
    <w:rPr>
      <w:color w:val="605E5C"/>
      <w:shd w:val="clear" w:color="auto" w:fill="E1DFDD"/>
    </w:rPr>
  </w:style>
  <w:style w:type="paragraph" w:customStyle="1" w:styleId="Title2">
    <w:name w:val="Title 2"/>
    <w:basedOn w:val="Title"/>
    <w:qFormat/>
    <w:rsid w:val="00B87A54"/>
    <w:pPr>
      <w:keepNext/>
      <w:spacing w:before="120" w:after="120"/>
      <w:jc w:val="left"/>
    </w:pPr>
    <w:rPr>
      <w:rFonts w:ascii="Calibri" w:hAnsi="Calibri" w:cs="Calibri"/>
      <w:b w:val="0"/>
      <w:bCs/>
      <w:sz w:val="28"/>
    </w:rPr>
  </w:style>
  <w:style w:type="paragraph" w:customStyle="1" w:styleId="Endpagetext">
    <w:name w:val="End page text"/>
    <w:qFormat/>
    <w:rsid w:val="003D1FB1"/>
    <w:pPr>
      <w:spacing w:after="120" w:line="276" w:lineRule="auto"/>
    </w:pPr>
    <w:rPr>
      <w:rFonts w:ascii="Cambria" w:hAnsi="Cambria"/>
      <w:sz w:val="18"/>
      <w:szCs w:val="18"/>
    </w:rPr>
  </w:style>
  <w:style w:type="paragraph" w:customStyle="1" w:styleId="Instructiontext">
    <w:name w:val="Instruction text"/>
    <w:basedOn w:val="Normal"/>
    <w:next w:val="Normal"/>
    <w:qFormat/>
    <w:rsid w:val="003D1FB1"/>
    <w:rPr>
      <w:color w:val="44546A" w:themeColor="text2"/>
      <w:shd w:val="clear" w:color="auto" w:fill="DEEAF6" w:themeFill="accent1" w:themeFillTint="33"/>
    </w:rPr>
  </w:style>
  <w:style w:type="paragraph" w:customStyle="1" w:styleId="Author">
    <w:name w:val="Author"/>
    <w:basedOn w:val="Normal"/>
    <w:next w:val="Normal"/>
    <w:uiPriority w:val="24"/>
    <w:qFormat/>
    <w:rsid w:val="004A269D"/>
    <w:pPr>
      <w:spacing w:after="60"/>
    </w:pPr>
    <w:rPr>
      <w:b/>
      <w:szCs w:val="28"/>
    </w:rPr>
  </w:style>
  <w:style w:type="character" w:customStyle="1" w:styleId="Crossreference">
    <w:name w:val="Cross reference"/>
    <w:basedOn w:val="DefaultParagraphFont"/>
    <w:uiPriority w:val="1"/>
    <w:qFormat/>
    <w:rsid w:val="006E4C1F"/>
    <w:rPr>
      <w:u w:val="single"/>
    </w:rPr>
  </w:style>
  <w:style w:type="paragraph" w:customStyle="1" w:styleId="Boxedtext">
    <w:name w:val="Boxed text"/>
    <w:basedOn w:val="Normal"/>
    <w:next w:val="Normal"/>
    <w:qFormat/>
    <w:rsid w:val="00B860C1"/>
    <w:pPr>
      <w:pBdr>
        <w:top w:val="single" w:sz="4" w:space="1" w:color="auto"/>
        <w:left w:val="single" w:sz="4" w:space="1" w:color="auto"/>
        <w:bottom w:val="single" w:sz="4" w:space="1" w:color="auto"/>
        <w:right w:val="single" w:sz="4" w:space="1" w:color="auto"/>
      </w:pBdr>
      <w:jc w:val="center"/>
    </w:pPr>
  </w:style>
  <w:style w:type="character" w:styleId="PlaceholderText">
    <w:name w:val="Placeholder Text"/>
    <w:basedOn w:val="DefaultParagraphFont"/>
    <w:uiPriority w:val="99"/>
    <w:semiHidden/>
    <w:rsid w:val="005B302E"/>
    <w:rPr>
      <w:color w:val="808080"/>
    </w:rPr>
  </w:style>
  <w:style w:type="paragraph" w:customStyle="1" w:styleId="TableText0">
    <w:name w:val="Table Text"/>
    <w:basedOn w:val="Normal"/>
    <w:uiPriority w:val="13"/>
    <w:qFormat/>
    <w:rsid w:val="00251CB0"/>
    <w:pPr>
      <w:spacing w:before="60" w:after="60"/>
    </w:pPr>
    <w:rPr>
      <w:sz w:val="18"/>
    </w:rPr>
  </w:style>
  <w:style w:type="paragraph" w:customStyle="1" w:styleId="TableHeading">
    <w:name w:val="Table Heading"/>
    <w:basedOn w:val="TableText0"/>
    <w:uiPriority w:val="14"/>
    <w:qFormat/>
    <w:rsid w:val="00251CB0"/>
    <w:pPr>
      <w:keepNext/>
    </w:pPr>
    <w:rPr>
      <w:b/>
    </w:rPr>
  </w:style>
  <w:style w:type="paragraph" w:customStyle="1" w:styleId="AppendixHeading1">
    <w:name w:val="Appendix Heading 1"/>
    <w:basedOn w:val="Heading1"/>
    <w:qFormat/>
    <w:rsid w:val="001639F5"/>
    <w:pPr>
      <w:pageBreakBefore/>
      <w:numPr>
        <w:numId w:val="0"/>
      </w:numPr>
      <w:spacing w:before="0"/>
    </w:pPr>
  </w:style>
  <w:style w:type="paragraph" w:customStyle="1" w:styleId="AppendixAHeading2">
    <w:name w:val="Appendix A Heading 2"/>
    <w:basedOn w:val="Heading2"/>
    <w:qFormat/>
    <w:rsid w:val="003D419D"/>
    <w:pPr>
      <w:numPr>
        <w:ilvl w:val="0"/>
        <w:numId w:val="17"/>
      </w:numPr>
      <w:ind w:left="0" w:firstLine="0"/>
    </w:pPr>
  </w:style>
  <w:style w:type="paragraph" w:customStyle="1" w:styleId="AppendixBHeading2">
    <w:name w:val="Appendix B Heading 2"/>
    <w:basedOn w:val="AppendixAHeading2"/>
    <w:qFormat/>
    <w:rsid w:val="001639F5"/>
    <w:pPr>
      <w:numPr>
        <w:numId w:val="18"/>
      </w:numPr>
      <w:ind w:left="0" w:firstLine="0"/>
    </w:pPr>
  </w:style>
  <w:style w:type="paragraph" w:customStyle="1" w:styleId="AppendixCHeading2">
    <w:name w:val="Appendix C Heading 2"/>
    <w:basedOn w:val="AppendixBHeading2"/>
    <w:qFormat/>
    <w:rsid w:val="001639F5"/>
    <w:pPr>
      <w:numPr>
        <w:numId w:val="19"/>
      </w:numPr>
      <w:ind w:left="0" w:firstLine="0"/>
    </w:pPr>
  </w:style>
  <w:style w:type="paragraph" w:styleId="ListParagraph">
    <w:name w:val="List Paragraph"/>
    <w:aliases w:val="DDM Gen Text,List Paragraph1,NFP GP Bulleted List,Recommendation,List Paragraph11,1 heading,Contents List Paragraph,M1M2 Heading 2,List 1 Paragraph,List paragraph"/>
    <w:basedOn w:val="Normal"/>
    <w:link w:val="ListParagraphChar"/>
    <w:uiPriority w:val="34"/>
    <w:qFormat/>
    <w:rsid w:val="00DF09D1"/>
    <w:pPr>
      <w:ind w:left="720"/>
      <w:contextualSpacing/>
    </w:pPr>
  </w:style>
  <w:style w:type="paragraph" w:customStyle="1" w:styleId="Consultationquestions">
    <w:name w:val="Consultation questions"/>
    <w:basedOn w:val="ListParagraph"/>
    <w:qFormat/>
    <w:rsid w:val="00DF09D1"/>
    <w:pPr>
      <w:numPr>
        <w:numId w:val="23"/>
      </w:numPr>
      <w:pBdr>
        <w:top w:val="single" w:sz="4" w:space="1" w:color="auto"/>
        <w:left w:val="single" w:sz="4" w:space="4" w:color="auto"/>
        <w:bottom w:val="single" w:sz="4" w:space="1" w:color="auto"/>
        <w:right w:val="single" w:sz="4" w:space="4" w:color="auto"/>
      </w:pBdr>
    </w:pPr>
    <w:rPr>
      <w:color w:val="808080" w:themeColor="background1" w:themeShade="80"/>
    </w:rPr>
  </w:style>
  <w:style w:type="character" w:customStyle="1" w:styleId="ListParagraphChar">
    <w:name w:val="List Paragraph Char"/>
    <w:aliases w:val="DDM Gen Text Char,List Paragraph1 Char,NFP GP Bulleted List Char,Recommendation Char,List Paragraph11 Char,1 heading Char,Contents List Paragraph Char,M1M2 Heading 2 Char,List 1 Paragraph Char,List paragraph Char"/>
    <w:basedOn w:val="DefaultParagraphFont"/>
    <w:link w:val="ListParagraph"/>
    <w:uiPriority w:val="34"/>
    <w:rsid w:val="006B75CB"/>
    <w:rPr>
      <w:rFonts w:ascii="Cambria" w:hAnsi="Cambria"/>
    </w:rPr>
  </w:style>
  <w:style w:type="paragraph" w:styleId="Revision">
    <w:name w:val="Revision"/>
    <w:hidden/>
    <w:uiPriority w:val="99"/>
    <w:semiHidden/>
    <w:rsid w:val="00F44B6F"/>
    <w:pPr>
      <w:spacing w:after="0" w:line="240" w:lineRule="auto"/>
    </w:pPr>
    <w:rPr>
      <w:rFonts w:ascii="Cambria" w:hAnsi="Cambria"/>
    </w:rPr>
  </w:style>
  <w:style w:type="table" w:customStyle="1" w:styleId="TableGrid1">
    <w:name w:val="Table Grid1"/>
    <w:basedOn w:val="TableNormal"/>
    <w:next w:val="TableGrid"/>
    <w:uiPriority w:val="39"/>
    <w:rsid w:val="00FA6C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453637"/>
    <w:rPr>
      <w:rFonts w:eastAsiaTheme="minorHAnsi" w:cstheme="minorBidi"/>
      <w:szCs w:val="22"/>
      <w:lang w:val="en-US" w:eastAsia="en-US"/>
    </w:rPr>
  </w:style>
  <w:style w:type="character" w:customStyle="1" w:styleId="EndNoteBibliographyChar">
    <w:name w:val="EndNote Bibliography Char"/>
    <w:basedOn w:val="DefaultParagraphFont"/>
    <w:link w:val="EndNoteBibliography"/>
    <w:rsid w:val="00453637"/>
    <w:rPr>
      <w:rFonts w:ascii="Cambria" w:hAnsi="Cambria"/>
      <w:lang w:val="en-US"/>
    </w:rPr>
  </w:style>
  <w:style w:type="character" w:styleId="Strong">
    <w:name w:val="Strong"/>
    <w:basedOn w:val="DefaultParagraphFont"/>
    <w:uiPriority w:val="22"/>
    <w:qFormat/>
    <w:rsid w:val="00255E86"/>
    <w:rPr>
      <w:rFonts w:cs="Times New Roman"/>
      <w:b/>
      <w:bCs/>
    </w:rPr>
  </w:style>
  <w:style w:type="character" w:styleId="LineNumber">
    <w:name w:val="line number"/>
    <w:basedOn w:val="DefaultParagraphFont"/>
    <w:uiPriority w:val="99"/>
    <w:semiHidden/>
    <w:unhideWhenUsed/>
    <w:rsid w:val="00007471"/>
  </w:style>
  <w:style w:type="paragraph" w:customStyle="1" w:styleId="Normal12pt">
    <w:name w:val="Normal 12 pt"/>
    <w:basedOn w:val="Normal"/>
    <w:link w:val="Normal12ptChar"/>
    <w:rsid w:val="00F81327"/>
    <w:pPr>
      <w:spacing w:after="120"/>
    </w:pPr>
    <w:rPr>
      <w:szCs w:val="20"/>
      <w:lang w:eastAsia="en-US"/>
    </w:rPr>
  </w:style>
  <w:style w:type="character" w:customStyle="1" w:styleId="Normal12ptChar">
    <w:name w:val="Normal 12 pt Char"/>
    <w:basedOn w:val="DefaultParagraphFont"/>
    <w:link w:val="Normal12pt"/>
    <w:rsid w:val="00F81327"/>
    <w:rPr>
      <w:rFonts w:ascii="Times New Roman" w:eastAsia="Times New Roman" w:hAnsi="Times New Roman" w:cs="Times New Roman"/>
      <w:sz w:val="24"/>
      <w:szCs w:val="20"/>
    </w:rPr>
  </w:style>
  <w:style w:type="paragraph" w:styleId="TOC4">
    <w:name w:val="toc 4"/>
    <w:basedOn w:val="Normal"/>
    <w:next w:val="Normal"/>
    <w:autoRedefine/>
    <w:uiPriority w:val="39"/>
    <w:semiHidden/>
    <w:unhideWhenUsed/>
    <w:rsid w:val="00F016CD"/>
    <w:pPr>
      <w:spacing w:after="0"/>
      <w:ind w:left="658"/>
    </w:pPr>
  </w:style>
  <w:style w:type="character" w:customStyle="1" w:styleId="normaltextrun">
    <w:name w:val="normaltextrun"/>
    <w:basedOn w:val="DefaultParagraphFont"/>
    <w:rsid w:val="00EC57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18720">
      <w:bodyDiv w:val="1"/>
      <w:marLeft w:val="0"/>
      <w:marRight w:val="0"/>
      <w:marTop w:val="0"/>
      <w:marBottom w:val="0"/>
      <w:divBdr>
        <w:top w:val="none" w:sz="0" w:space="0" w:color="auto"/>
        <w:left w:val="none" w:sz="0" w:space="0" w:color="auto"/>
        <w:bottom w:val="none" w:sz="0" w:space="0" w:color="auto"/>
        <w:right w:val="none" w:sz="0" w:space="0" w:color="auto"/>
      </w:divBdr>
    </w:div>
    <w:div w:id="27067373">
      <w:bodyDiv w:val="1"/>
      <w:marLeft w:val="0"/>
      <w:marRight w:val="0"/>
      <w:marTop w:val="0"/>
      <w:marBottom w:val="0"/>
      <w:divBdr>
        <w:top w:val="none" w:sz="0" w:space="0" w:color="auto"/>
        <w:left w:val="none" w:sz="0" w:space="0" w:color="auto"/>
        <w:bottom w:val="none" w:sz="0" w:space="0" w:color="auto"/>
        <w:right w:val="none" w:sz="0" w:space="0" w:color="auto"/>
      </w:divBdr>
    </w:div>
    <w:div w:id="39519426">
      <w:bodyDiv w:val="1"/>
      <w:marLeft w:val="0"/>
      <w:marRight w:val="0"/>
      <w:marTop w:val="0"/>
      <w:marBottom w:val="0"/>
      <w:divBdr>
        <w:top w:val="none" w:sz="0" w:space="0" w:color="auto"/>
        <w:left w:val="none" w:sz="0" w:space="0" w:color="auto"/>
        <w:bottom w:val="none" w:sz="0" w:space="0" w:color="auto"/>
        <w:right w:val="none" w:sz="0" w:space="0" w:color="auto"/>
      </w:divBdr>
    </w:div>
    <w:div w:id="85032757">
      <w:bodyDiv w:val="1"/>
      <w:marLeft w:val="0"/>
      <w:marRight w:val="0"/>
      <w:marTop w:val="0"/>
      <w:marBottom w:val="0"/>
      <w:divBdr>
        <w:top w:val="none" w:sz="0" w:space="0" w:color="auto"/>
        <w:left w:val="none" w:sz="0" w:space="0" w:color="auto"/>
        <w:bottom w:val="none" w:sz="0" w:space="0" w:color="auto"/>
        <w:right w:val="none" w:sz="0" w:space="0" w:color="auto"/>
      </w:divBdr>
    </w:div>
    <w:div w:id="111948029">
      <w:bodyDiv w:val="1"/>
      <w:marLeft w:val="0"/>
      <w:marRight w:val="0"/>
      <w:marTop w:val="0"/>
      <w:marBottom w:val="0"/>
      <w:divBdr>
        <w:top w:val="none" w:sz="0" w:space="0" w:color="auto"/>
        <w:left w:val="none" w:sz="0" w:space="0" w:color="auto"/>
        <w:bottom w:val="none" w:sz="0" w:space="0" w:color="auto"/>
        <w:right w:val="none" w:sz="0" w:space="0" w:color="auto"/>
      </w:divBdr>
      <w:divsChild>
        <w:div w:id="1542785508">
          <w:marLeft w:val="0"/>
          <w:marRight w:val="0"/>
          <w:marTop w:val="0"/>
          <w:marBottom w:val="0"/>
          <w:divBdr>
            <w:top w:val="none" w:sz="0" w:space="0" w:color="auto"/>
            <w:left w:val="none" w:sz="0" w:space="0" w:color="auto"/>
            <w:bottom w:val="none" w:sz="0" w:space="0" w:color="auto"/>
            <w:right w:val="none" w:sz="0" w:space="0" w:color="auto"/>
          </w:divBdr>
          <w:divsChild>
            <w:div w:id="1859193899">
              <w:marLeft w:val="0"/>
              <w:marRight w:val="0"/>
              <w:marTop w:val="0"/>
              <w:marBottom w:val="0"/>
              <w:divBdr>
                <w:top w:val="none" w:sz="0" w:space="0" w:color="auto"/>
                <w:left w:val="none" w:sz="0" w:space="0" w:color="auto"/>
                <w:bottom w:val="none" w:sz="0" w:space="0" w:color="auto"/>
                <w:right w:val="none" w:sz="0" w:space="0" w:color="auto"/>
              </w:divBdr>
              <w:divsChild>
                <w:div w:id="379942543">
                  <w:marLeft w:val="0"/>
                  <w:marRight w:val="0"/>
                  <w:marTop w:val="0"/>
                  <w:marBottom w:val="0"/>
                  <w:divBdr>
                    <w:top w:val="none" w:sz="0" w:space="0" w:color="auto"/>
                    <w:left w:val="none" w:sz="0" w:space="0" w:color="auto"/>
                    <w:bottom w:val="none" w:sz="0" w:space="0" w:color="auto"/>
                    <w:right w:val="none" w:sz="0" w:space="0" w:color="auto"/>
                  </w:divBdr>
                  <w:divsChild>
                    <w:div w:id="1775007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76188">
      <w:bodyDiv w:val="1"/>
      <w:marLeft w:val="0"/>
      <w:marRight w:val="0"/>
      <w:marTop w:val="0"/>
      <w:marBottom w:val="0"/>
      <w:divBdr>
        <w:top w:val="none" w:sz="0" w:space="0" w:color="auto"/>
        <w:left w:val="none" w:sz="0" w:space="0" w:color="auto"/>
        <w:bottom w:val="none" w:sz="0" w:space="0" w:color="auto"/>
        <w:right w:val="none" w:sz="0" w:space="0" w:color="auto"/>
      </w:divBdr>
    </w:div>
    <w:div w:id="131213424">
      <w:bodyDiv w:val="1"/>
      <w:marLeft w:val="0"/>
      <w:marRight w:val="0"/>
      <w:marTop w:val="0"/>
      <w:marBottom w:val="0"/>
      <w:divBdr>
        <w:top w:val="none" w:sz="0" w:space="0" w:color="auto"/>
        <w:left w:val="none" w:sz="0" w:space="0" w:color="auto"/>
        <w:bottom w:val="none" w:sz="0" w:space="0" w:color="auto"/>
        <w:right w:val="none" w:sz="0" w:space="0" w:color="auto"/>
      </w:divBdr>
    </w:div>
    <w:div w:id="330762428">
      <w:bodyDiv w:val="1"/>
      <w:marLeft w:val="0"/>
      <w:marRight w:val="0"/>
      <w:marTop w:val="0"/>
      <w:marBottom w:val="0"/>
      <w:divBdr>
        <w:top w:val="none" w:sz="0" w:space="0" w:color="auto"/>
        <w:left w:val="none" w:sz="0" w:space="0" w:color="auto"/>
        <w:bottom w:val="none" w:sz="0" w:space="0" w:color="auto"/>
        <w:right w:val="none" w:sz="0" w:space="0" w:color="auto"/>
      </w:divBdr>
    </w:div>
    <w:div w:id="391923351">
      <w:bodyDiv w:val="1"/>
      <w:marLeft w:val="0"/>
      <w:marRight w:val="0"/>
      <w:marTop w:val="0"/>
      <w:marBottom w:val="0"/>
      <w:divBdr>
        <w:top w:val="none" w:sz="0" w:space="0" w:color="auto"/>
        <w:left w:val="none" w:sz="0" w:space="0" w:color="auto"/>
        <w:bottom w:val="none" w:sz="0" w:space="0" w:color="auto"/>
        <w:right w:val="none" w:sz="0" w:space="0" w:color="auto"/>
      </w:divBdr>
    </w:div>
    <w:div w:id="487064900">
      <w:bodyDiv w:val="1"/>
      <w:marLeft w:val="0"/>
      <w:marRight w:val="0"/>
      <w:marTop w:val="0"/>
      <w:marBottom w:val="0"/>
      <w:divBdr>
        <w:top w:val="none" w:sz="0" w:space="0" w:color="auto"/>
        <w:left w:val="none" w:sz="0" w:space="0" w:color="auto"/>
        <w:bottom w:val="none" w:sz="0" w:space="0" w:color="auto"/>
        <w:right w:val="none" w:sz="0" w:space="0" w:color="auto"/>
      </w:divBdr>
    </w:div>
    <w:div w:id="521475676">
      <w:bodyDiv w:val="1"/>
      <w:marLeft w:val="0"/>
      <w:marRight w:val="0"/>
      <w:marTop w:val="0"/>
      <w:marBottom w:val="0"/>
      <w:divBdr>
        <w:top w:val="none" w:sz="0" w:space="0" w:color="auto"/>
        <w:left w:val="none" w:sz="0" w:space="0" w:color="auto"/>
        <w:bottom w:val="none" w:sz="0" w:space="0" w:color="auto"/>
        <w:right w:val="none" w:sz="0" w:space="0" w:color="auto"/>
      </w:divBdr>
    </w:div>
    <w:div w:id="523249030">
      <w:bodyDiv w:val="1"/>
      <w:marLeft w:val="0"/>
      <w:marRight w:val="0"/>
      <w:marTop w:val="0"/>
      <w:marBottom w:val="0"/>
      <w:divBdr>
        <w:top w:val="none" w:sz="0" w:space="0" w:color="auto"/>
        <w:left w:val="none" w:sz="0" w:space="0" w:color="auto"/>
        <w:bottom w:val="none" w:sz="0" w:space="0" w:color="auto"/>
        <w:right w:val="none" w:sz="0" w:space="0" w:color="auto"/>
      </w:divBdr>
    </w:div>
    <w:div w:id="557546435">
      <w:bodyDiv w:val="1"/>
      <w:marLeft w:val="0"/>
      <w:marRight w:val="0"/>
      <w:marTop w:val="0"/>
      <w:marBottom w:val="0"/>
      <w:divBdr>
        <w:top w:val="none" w:sz="0" w:space="0" w:color="auto"/>
        <w:left w:val="none" w:sz="0" w:space="0" w:color="auto"/>
        <w:bottom w:val="none" w:sz="0" w:space="0" w:color="auto"/>
        <w:right w:val="none" w:sz="0" w:space="0" w:color="auto"/>
      </w:divBdr>
    </w:div>
    <w:div w:id="586813062">
      <w:bodyDiv w:val="1"/>
      <w:marLeft w:val="0"/>
      <w:marRight w:val="0"/>
      <w:marTop w:val="0"/>
      <w:marBottom w:val="0"/>
      <w:divBdr>
        <w:top w:val="none" w:sz="0" w:space="0" w:color="auto"/>
        <w:left w:val="none" w:sz="0" w:space="0" w:color="auto"/>
        <w:bottom w:val="none" w:sz="0" w:space="0" w:color="auto"/>
        <w:right w:val="none" w:sz="0" w:space="0" w:color="auto"/>
      </w:divBdr>
      <w:divsChild>
        <w:div w:id="1285189691">
          <w:marLeft w:val="0"/>
          <w:marRight w:val="0"/>
          <w:marTop w:val="0"/>
          <w:marBottom w:val="0"/>
          <w:divBdr>
            <w:top w:val="none" w:sz="0" w:space="0" w:color="auto"/>
            <w:left w:val="none" w:sz="0" w:space="0" w:color="auto"/>
            <w:bottom w:val="none" w:sz="0" w:space="0" w:color="auto"/>
            <w:right w:val="none" w:sz="0" w:space="0" w:color="auto"/>
          </w:divBdr>
          <w:divsChild>
            <w:div w:id="977031336">
              <w:marLeft w:val="0"/>
              <w:marRight w:val="0"/>
              <w:marTop w:val="0"/>
              <w:marBottom w:val="0"/>
              <w:divBdr>
                <w:top w:val="none" w:sz="0" w:space="0" w:color="auto"/>
                <w:left w:val="none" w:sz="0" w:space="0" w:color="auto"/>
                <w:bottom w:val="none" w:sz="0" w:space="0" w:color="auto"/>
                <w:right w:val="none" w:sz="0" w:space="0" w:color="auto"/>
              </w:divBdr>
              <w:divsChild>
                <w:div w:id="1123890518">
                  <w:marLeft w:val="0"/>
                  <w:marRight w:val="0"/>
                  <w:marTop w:val="0"/>
                  <w:marBottom w:val="0"/>
                  <w:divBdr>
                    <w:top w:val="none" w:sz="0" w:space="0" w:color="auto"/>
                    <w:left w:val="none" w:sz="0" w:space="0" w:color="auto"/>
                    <w:bottom w:val="none" w:sz="0" w:space="0" w:color="auto"/>
                    <w:right w:val="none" w:sz="0" w:space="0" w:color="auto"/>
                  </w:divBdr>
                  <w:divsChild>
                    <w:div w:id="5940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338977">
      <w:bodyDiv w:val="1"/>
      <w:marLeft w:val="0"/>
      <w:marRight w:val="0"/>
      <w:marTop w:val="0"/>
      <w:marBottom w:val="0"/>
      <w:divBdr>
        <w:top w:val="none" w:sz="0" w:space="0" w:color="auto"/>
        <w:left w:val="none" w:sz="0" w:space="0" w:color="auto"/>
        <w:bottom w:val="none" w:sz="0" w:space="0" w:color="auto"/>
        <w:right w:val="none" w:sz="0" w:space="0" w:color="auto"/>
      </w:divBdr>
    </w:div>
    <w:div w:id="792554581">
      <w:bodyDiv w:val="1"/>
      <w:marLeft w:val="0"/>
      <w:marRight w:val="0"/>
      <w:marTop w:val="0"/>
      <w:marBottom w:val="0"/>
      <w:divBdr>
        <w:top w:val="none" w:sz="0" w:space="0" w:color="auto"/>
        <w:left w:val="none" w:sz="0" w:space="0" w:color="auto"/>
        <w:bottom w:val="none" w:sz="0" w:space="0" w:color="auto"/>
        <w:right w:val="none" w:sz="0" w:space="0" w:color="auto"/>
      </w:divBdr>
    </w:div>
    <w:div w:id="859320709">
      <w:bodyDiv w:val="1"/>
      <w:marLeft w:val="0"/>
      <w:marRight w:val="0"/>
      <w:marTop w:val="0"/>
      <w:marBottom w:val="0"/>
      <w:divBdr>
        <w:top w:val="none" w:sz="0" w:space="0" w:color="auto"/>
        <w:left w:val="none" w:sz="0" w:space="0" w:color="auto"/>
        <w:bottom w:val="none" w:sz="0" w:space="0" w:color="auto"/>
        <w:right w:val="none" w:sz="0" w:space="0" w:color="auto"/>
      </w:divBdr>
    </w:div>
    <w:div w:id="909005621">
      <w:bodyDiv w:val="1"/>
      <w:marLeft w:val="0"/>
      <w:marRight w:val="0"/>
      <w:marTop w:val="0"/>
      <w:marBottom w:val="0"/>
      <w:divBdr>
        <w:top w:val="none" w:sz="0" w:space="0" w:color="auto"/>
        <w:left w:val="none" w:sz="0" w:space="0" w:color="auto"/>
        <w:bottom w:val="none" w:sz="0" w:space="0" w:color="auto"/>
        <w:right w:val="none" w:sz="0" w:space="0" w:color="auto"/>
      </w:divBdr>
    </w:div>
    <w:div w:id="924417928">
      <w:bodyDiv w:val="1"/>
      <w:marLeft w:val="0"/>
      <w:marRight w:val="0"/>
      <w:marTop w:val="0"/>
      <w:marBottom w:val="0"/>
      <w:divBdr>
        <w:top w:val="none" w:sz="0" w:space="0" w:color="auto"/>
        <w:left w:val="none" w:sz="0" w:space="0" w:color="auto"/>
        <w:bottom w:val="none" w:sz="0" w:space="0" w:color="auto"/>
        <w:right w:val="none" w:sz="0" w:space="0" w:color="auto"/>
      </w:divBdr>
      <w:divsChild>
        <w:div w:id="1682199359">
          <w:marLeft w:val="0"/>
          <w:marRight w:val="0"/>
          <w:marTop w:val="0"/>
          <w:marBottom w:val="0"/>
          <w:divBdr>
            <w:top w:val="none" w:sz="0" w:space="0" w:color="auto"/>
            <w:left w:val="none" w:sz="0" w:space="0" w:color="auto"/>
            <w:bottom w:val="none" w:sz="0" w:space="0" w:color="auto"/>
            <w:right w:val="none" w:sz="0" w:space="0" w:color="auto"/>
          </w:divBdr>
          <w:divsChild>
            <w:div w:id="1858694695">
              <w:marLeft w:val="0"/>
              <w:marRight w:val="0"/>
              <w:marTop w:val="0"/>
              <w:marBottom w:val="0"/>
              <w:divBdr>
                <w:top w:val="none" w:sz="0" w:space="0" w:color="auto"/>
                <w:left w:val="none" w:sz="0" w:space="0" w:color="auto"/>
                <w:bottom w:val="none" w:sz="0" w:space="0" w:color="auto"/>
                <w:right w:val="none" w:sz="0" w:space="0" w:color="auto"/>
              </w:divBdr>
              <w:divsChild>
                <w:div w:id="1442341461">
                  <w:marLeft w:val="0"/>
                  <w:marRight w:val="0"/>
                  <w:marTop w:val="0"/>
                  <w:marBottom w:val="0"/>
                  <w:divBdr>
                    <w:top w:val="none" w:sz="0" w:space="0" w:color="auto"/>
                    <w:left w:val="none" w:sz="0" w:space="0" w:color="auto"/>
                    <w:bottom w:val="none" w:sz="0" w:space="0" w:color="auto"/>
                    <w:right w:val="none" w:sz="0" w:space="0" w:color="auto"/>
                  </w:divBdr>
                  <w:divsChild>
                    <w:div w:id="407726773">
                      <w:marLeft w:val="0"/>
                      <w:marRight w:val="0"/>
                      <w:marTop w:val="0"/>
                      <w:marBottom w:val="0"/>
                      <w:divBdr>
                        <w:top w:val="none" w:sz="0" w:space="0" w:color="auto"/>
                        <w:left w:val="none" w:sz="0" w:space="0" w:color="auto"/>
                        <w:bottom w:val="none" w:sz="0" w:space="0" w:color="auto"/>
                        <w:right w:val="none" w:sz="0" w:space="0" w:color="auto"/>
                      </w:divBdr>
                      <w:divsChild>
                        <w:div w:id="141350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7688539">
      <w:bodyDiv w:val="1"/>
      <w:marLeft w:val="0"/>
      <w:marRight w:val="0"/>
      <w:marTop w:val="0"/>
      <w:marBottom w:val="0"/>
      <w:divBdr>
        <w:top w:val="none" w:sz="0" w:space="0" w:color="auto"/>
        <w:left w:val="none" w:sz="0" w:space="0" w:color="auto"/>
        <w:bottom w:val="none" w:sz="0" w:space="0" w:color="auto"/>
        <w:right w:val="none" w:sz="0" w:space="0" w:color="auto"/>
      </w:divBdr>
    </w:div>
    <w:div w:id="963078968">
      <w:bodyDiv w:val="1"/>
      <w:marLeft w:val="0"/>
      <w:marRight w:val="0"/>
      <w:marTop w:val="0"/>
      <w:marBottom w:val="0"/>
      <w:divBdr>
        <w:top w:val="none" w:sz="0" w:space="0" w:color="auto"/>
        <w:left w:val="none" w:sz="0" w:space="0" w:color="auto"/>
        <w:bottom w:val="none" w:sz="0" w:space="0" w:color="auto"/>
        <w:right w:val="none" w:sz="0" w:space="0" w:color="auto"/>
      </w:divBdr>
    </w:div>
    <w:div w:id="1009797166">
      <w:bodyDiv w:val="1"/>
      <w:marLeft w:val="0"/>
      <w:marRight w:val="0"/>
      <w:marTop w:val="0"/>
      <w:marBottom w:val="0"/>
      <w:divBdr>
        <w:top w:val="none" w:sz="0" w:space="0" w:color="auto"/>
        <w:left w:val="none" w:sz="0" w:space="0" w:color="auto"/>
        <w:bottom w:val="none" w:sz="0" w:space="0" w:color="auto"/>
        <w:right w:val="none" w:sz="0" w:space="0" w:color="auto"/>
      </w:divBdr>
    </w:div>
    <w:div w:id="1027565686">
      <w:bodyDiv w:val="1"/>
      <w:marLeft w:val="0"/>
      <w:marRight w:val="0"/>
      <w:marTop w:val="0"/>
      <w:marBottom w:val="0"/>
      <w:divBdr>
        <w:top w:val="none" w:sz="0" w:space="0" w:color="auto"/>
        <w:left w:val="none" w:sz="0" w:space="0" w:color="auto"/>
        <w:bottom w:val="none" w:sz="0" w:space="0" w:color="auto"/>
        <w:right w:val="none" w:sz="0" w:space="0" w:color="auto"/>
      </w:divBdr>
    </w:div>
    <w:div w:id="1187983891">
      <w:bodyDiv w:val="1"/>
      <w:marLeft w:val="0"/>
      <w:marRight w:val="0"/>
      <w:marTop w:val="0"/>
      <w:marBottom w:val="0"/>
      <w:divBdr>
        <w:top w:val="none" w:sz="0" w:space="0" w:color="auto"/>
        <w:left w:val="none" w:sz="0" w:space="0" w:color="auto"/>
        <w:bottom w:val="none" w:sz="0" w:space="0" w:color="auto"/>
        <w:right w:val="none" w:sz="0" w:space="0" w:color="auto"/>
      </w:divBdr>
      <w:divsChild>
        <w:div w:id="10836143">
          <w:marLeft w:val="150"/>
          <w:marRight w:val="150"/>
          <w:marTop w:val="100"/>
          <w:marBottom w:val="100"/>
          <w:divBdr>
            <w:top w:val="none" w:sz="0" w:space="0" w:color="auto"/>
            <w:left w:val="none" w:sz="0" w:space="0" w:color="auto"/>
            <w:bottom w:val="none" w:sz="0" w:space="0" w:color="auto"/>
            <w:right w:val="none" w:sz="0" w:space="0" w:color="auto"/>
          </w:divBdr>
          <w:divsChild>
            <w:div w:id="1813715286">
              <w:marLeft w:val="0"/>
              <w:marRight w:val="0"/>
              <w:marTop w:val="0"/>
              <w:marBottom w:val="0"/>
              <w:divBdr>
                <w:top w:val="none" w:sz="0" w:space="0" w:color="auto"/>
                <w:left w:val="none" w:sz="0" w:space="0" w:color="auto"/>
                <w:bottom w:val="none" w:sz="0" w:space="0" w:color="auto"/>
                <w:right w:val="none" w:sz="0" w:space="0" w:color="auto"/>
              </w:divBdr>
              <w:divsChild>
                <w:div w:id="74718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139989">
      <w:bodyDiv w:val="1"/>
      <w:marLeft w:val="0"/>
      <w:marRight w:val="0"/>
      <w:marTop w:val="0"/>
      <w:marBottom w:val="0"/>
      <w:divBdr>
        <w:top w:val="none" w:sz="0" w:space="0" w:color="auto"/>
        <w:left w:val="none" w:sz="0" w:space="0" w:color="auto"/>
        <w:bottom w:val="none" w:sz="0" w:space="0" w:color="auto"/>
        <w:right w:val="none" w:sz="0" w:space="0" w:color="auto"/>
      </w:divBdr>
    </w:div>
    <w:div w:id="1333529557">
      <w:bodyDiv w:val="1"/>
      <w:marLeft w:val="0"/>
      <w:marRight w:val="0"/>
      <w:marTop w:val="0"/>
      <w:marBottom w:val="0"/>
      <w:divBdr>
        <w:top w:val="none" w:sz="0" w:space="0" w:color="auto"/>
        <w:left w:val="none" w:sz="0" w:space="0" w:color="auto"/>
        <w:bottom w:val="none" w:sz="0" w:space="0" w:color="auto"/>
        <w:right w:val="none" w:sz="0" w:space="0" w:color="auto"/>
      </w:divBdr>
    </w:div>
    <w:div w:id="1412696963">
      <w:bodyDiv w:val="1"/>
      <w:marLeft w:val="0"/>
      <w:marRight w:val="0"/>
      <w:marTop w:val="0"/>
      <w:marBottom w:val="0"/>
      <w:divBdr>
        <w:top w:val="none" w:sz="0" w:space="0" w:color="auto"/>
        <w:left w:val="none" w:sz="0" w:space="0" w:color="auto"/>
        <w:bottom w:val="none" w:sz="0" w:space="0" w:color="auto"/>
        <w:right w:val="none" w:sz="0" w:space="0" w:color="auto"/>
      </w:divBdr>
    </w:div>
    <w:div w:id="1449351030">
      <w:bodyDiv w:val="1"/>
      <w:marLeft w:val="0"/>
      <w:marRight w:val="0"/>
      <w:marTop w:val="0"/>
      <w:marBottom w:val="0"/>
      <w:divBdr>
        <w:top w:val="none" w:sz="0" w:space="0" w:color="auto"/>
        <w:left w:val="none" w:sz="0" w:space="0" w:color="auto"/>
        <w:bottom w:val="none" w:sz="0" w:space="0" w:color="auto"/>
        <w:right w:val="none" w:sz="0" w:space="0" w:color="auto"/>
      </w:divBdr>
      <w:divsChild>
        <w:div w:id="1963266702">
          <w:marLeft w:val="150"/>
          <w:marRight w:val="150"/>
          <w:marTop w:val="100"/>
          <w:marBottom w:val="100"/>
          <w:divBdr>
            <w:top w:val="none" w:sz="0" w:space="0" w:color="auto"/>
            <w:left w:val="none" w:sz="0" w:space="0" w:color="auto"/>
            <w:bottom w:val="none" w:sz="0" w:space="0" w:color="auto"/>
            <w:right w:val="none" w:sz="0" w:space="0" w:color="auto"/>
          </w:divBdr>
          <w:divsChild>
            <w:div w:id="1627351707">
              <w:marLeft w:val="0"/>
              <w:marRight w:val="0"/>
              <w:marTop w:val="0"/>
              <w:marBottom w:val="0"/>
              <w:divBdr>
                <w:top w:val="none" w:sz="0" w:space="0" w:color="auto"/>
                <w:left w:val="none" w:sz="0" w:space="0" w:color="auto"/>
                <w:bottom w:val="none" w:sz="0" w:space="0" w:color="auto"/>
                <w:right w:val="none" w:sz="0" w:space="0" w:color="auto"/>
              </w:divBdr>
              <w:divsChild>
                <w:div w:id="184794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127494">
      <w:bodyDiv w:val="1"/>
      <w:marLeft w:val="0"/>
      <w:marRight w:val="0"/>
      <w:marTop w:val="0"/>
      <w:marBottom w:val="0"/>
      <w:divBdr>
        <w:top w:val="none" w:sz="0" w:space="0" w:color="auto"/>
        <w:left w:val="none" w:sz="0" w:space="0" w:color="auto"/>
        <w:bottom w:val="none" w:sz="0" w:space="0" w:color="auto"/>
        <w:right w:val="none" w:sz="0" w:space="0" w:color="auto"/>
      </w:divBdr>
    </w:div>
    <w:div w:id="1652631621">
      <w:bodyDiv w:val="1"/>
      <w:marLeft w:val="0"/>
      <w:marRight w:val="0"/>
      <w:marTop w:val="0"/>
      <w:marBottom w:val="0"/>
      <w:divBdr>
        <w:top w:val="none" w:sz="0" w:space="0" w:color="auto"/>
        <w:left w:val="none" w:sz="0" w:space="0" w:color="auto"/>
        <w:bottom w:val="none" w:sz="0" w:space="0" w:color="auto"/>
        <w:right w:val="none" w:sz="0" w:space="0" w:color="auto"/>
      </w:divBdr>
      <w:divsChild>
        <w:div w:id="1957521855">
          <w:marLeft w:val="0"/>
          <w:marRight w:val="0"/>
          <w:marTop w:val="0"/>
          <w:marBottom w:val="0"/>
          <w:divBdr>
            <w:top w:val="none" w:sz="0" w:space="0" w:color="auto"/>
            <w:left w:val="none" w:sz="0" w:space="0" w:color="auto"/>
            <w:bottom w:val="none" w:sz="0" w:space="0" w:color="auto"/>
            <w:right w:val="none" w:sz="0" w:space="0" w:color="auto"/>
          </w:divBdr>
          <w:divsChild>
            <w:div w:id="236744571">
              <w:marLeft w:val="0"/>
              <w:marRight w:val="0"/>
              <w:marTop w:val="0"/>
              <w:marBottom w:val="0"/>
              <w:divBdr>
                <w:top w:val="none" w:sz="0" w:space="0" w:color="auto"/>
                <w:left w:val="none" w:sz="0" w:space="0" w:color="auto"/>
                <w:bottom w:val="none" w:sz="0" w:space="0" w:color="auto"/>
                <w:right w:val="none" w:sz="0" w:space="0" w:color="auto"/>
              </w:divBdr>
              <w:divsChild>
                <w:div w:id="1405639516">
                  <w:marLeft w:val="0"/>
                  <w:marRight w:val="0"/>
                  <w:marTop w:val="0"/>
                  <w:marBottom w:val="0"/>
                  <w:divBdr>
                    <w:top w:val="none" w:sz="0" w:space="0" w:color="auto"/>
                    <w:left w:val="none" w:sz="0" w:space="0" w:color="auto"/>
                    <w:bottom w:val="none" w:sz="0" w:space="0" w:color="auto"/>
                    <w:right w:val="none" w:sz="0" w:space="0" w:color="auto"/>
                  </w:divBdr>
                  <w:divsChild>
                    <w:div w:id="866875326">
                      <w:marLeft w:val="150"/>
                      <w:marRight w:val="150"/>
                      <w:marTop w:val="0"/>
                      <w:marBottom w:val="0"/>
                      <w:divBdr>
                        <w:top w:val="none" w:sz="0" w:space="0" w:color="auto"/>
                        <w:left w:val="none" w:sz="0" w:space="0" w:color="auto"/>
                        <w:bottom w:val="none" w:sz="0" w:space="0" w:color="auto"/>
                        <w:right w:val="none" w:sz="0" w:space="0" w:color="auto"/>
                      </w:divBdr>
                      <w:divsChild>
                        <w:div w:id="1283271971">
                          <w:marLeft w:val="0"/>
                          <w:marRight w:val="0"/>
                          <w:marTop w:val="0"/>
                          <w:marBottom w:val="0"/>
                          <w:divBdr>
                            <w:top w:val="none" w:sz="0" w:space="0" w:color="auto"/>
                            <w:left w:val="none" w:sz="0" w:space="0" w:color="auto"/>
                            <w:bottom w:val="none" w:sz="0" w:space="0" w:color="auto"/>
                            <w:right w:val="none" w:sz="0" w:space="0" w:color="auto"/>
                          </w:divBdr>
                          <w:divsChild>
                            <w:div w:id="1709406569">
                              <w:marLeft w:val="0"/>
                              <w:marRight w:val="0"/>
                              <w:marTop w:val="0"/>
                              <w:marBottom w:val="240"/>
                              <w:divBdr>
                                <w:top w:val="none" w:sz="0" w:space="0" w:color="auto"/>
                                <w:left w:val="none" w:sz="0" w:space="0" w:color="auto"/>
                                <w:bottom w:val="none" w:sz="0" w:space="0" w:color="auto"/>
                                <w:right w:val="none" w:sz="0" w:space="0" w:color="auto"/>
                              </w:divBdr>
                              <w:divsChild>
                                <w:div w:id="1358698213">
                                  <w:marLeft w:val="0"/>
                                  <w:marRight w:val="0"/>
                                  <w:marTop w:val="0"/>
                                  <w:marBottom w:val="0"/>
                                  <w:divBdr>
                                    <w:top w:val="none" w:sz="0" w:space="0" w:color="auto"/>
                                    <w:left w:val="none" w:sz="0" w:space="0" w:color="auto"/>
                                    <w:bottom w:val="none" w:sz="0" w:space="0" w:color="auto"/>
                                    <w:right w:val="none" w:sz="0" w:space="0" w:color="auto"/>
                                  </w:divBdr>
                                  <w:divsChild>
                                    <w:div w:id="421029667">
                                      <w:marLeft w:val="0"/>
                                      <w:marRight w:val="0"/>
                                      <w:marTop w:val="0"/>
                                      <w:marBottom w:val="0"/>
                                      <w:divBdr>
                                        <w:top w:val="none" w:sz="0" w:space="0" w:color="auto"/>
                                        <w:left w:val="none" w:sz="0" w:space="0" w:color="auto"/>
                                        <w:bottom w:val="none" w:sz="0" w:space="0" w:color="auto"/>
                                        <w:right w:val="none" w:sz="0" w:space="0" w:color="auto"/>
                                      </w:divBdr>
                                      <w:divsChild>
                                        <w:div w:id="1924144107">
                                          <w:marLeft w:val="0"/>
                                          <w:marRight w:val="0"/>
                                          <w:marTop w:val="0"/>
                                          <w:marBottom w:val="0"/>
                                          <w:divBdr>
                                            <w:top w:val="none" w:sz="0" w:space="0" w:color="auto"/>
                                            <w:left w:val="none" w:sz="0" w:space="0" w:color="auto"/>
                                            <w:bottom w:val="none" w:sz="0" w:space="0" w:color="auto"/>
                                            <w:right w:val="none" w:sz="0" w:space="0" w:color="auto"/>
                                          </w:divBdr>
                                          <w:divsChild>
                                            <w:div w:id="1283731689">
                                              <w:marLeft w:val="0"/>
                                              <w:marRight w:val="0"/>
                                              <w:marTop w:val="0"/>
                                              <w:marBottom w:val="0"/>
                                              <w:divBdr>
                                                <w:top w:val="none" w:sz="0" w:space="0" w:color="auto"/>
                                                <w:left w:val="none" w:sz="0" w:space="0" w:color="auto"/>
                                                <w:bottom w:val="none" w:sz="0" w:space="0" w:color="auto"/>
                                                <w:right w:val="none" w:sz="0" w:space="0" w:color="auto"/>
                                              </w:divBdr>
                                              <w:divsChild>
                                                <w:div w:id="624897353">
                                                  <w:marLeft w:val="0"/>
                                                  <w:marRight w:val="0"/>
                                                  <w:marTop w:val="0"/>
                                                  <w:marBottom w:val="0"/>
                                                  <w:divBdr>
                                                    <w:top w:val="none" w:sz="0" w:space="0" w:color="auto"/>
                                                    <w:left w:val="none" w:sz="0" w:space="0" w:color="auto"/>
                                                    <w:bottom w:val="none" w:sz="0" w:space="0" w:color="auto"/>
                                                    <w:right w:val="none" w:sz="0" w:space="0" w:color="auto"/>
                                                  </w:divBdr>
                                                  <w:divsChild>
                                                    <w:div w:id="164465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79638125">
      <w:bodyDiv w:val="1"/>
      <w:marLeft w:val="0"/>
      <w:marRight w:val="0"/>
      <w:marTop w:val="0"/>
      <w:marBottom w:val="0"/>
      <w:divBdr>
        <w:top w:val="none" w:sz="0" w:space="0" w:color="auto"/>
        <w:left w:val="none" w:sz="0" w:space="0" w:color="auto"/>
        <w:bottom w:val="none" w:sz="0" w:space="0" w:color="auto"/>
        <w:right w:val="none" w:sz="0" w:space="0" w:color="auto"/>
      </w:divBdr>
      <w:divsChild>
        <w:div w:id="732318177">
          <w:marLeft w:val="0"/>
          <w:marRight w:val="0"/>
          <w:marTop w:val="0"/>
          <w:marBottom w:val="0"/>
          <w:divBdr>
            <w:top w:val="none" w:sz="0" w:space="0" w:color="auto"/>
            <w:left w:val="none" w:sz="0" w:space="0" w:color="auto"/>
            <w:bottom w:val="none" w:sz="0" w:space="0" w:color="auto"/>
            <w:right w:val="none" w:sz="0" w:space="0" w:color="auto"/>
          </w:divBdr>
          <w:divsChild>
            <w:div w:id="1207598206">
              <w:marLeft w:val="0"/>
              <w:marRight w:val="0"/>
              <w:marTop w:val="0"/>
              <w:marBottom w:val="0"/>
              <w:divBdr>
                <w:top w:val="none" w:sz="0" w:space="0" w:color="auto"/>
                <w:left w:val="none" w:sz="0" w:space="0" w:color="auto"/>
                <w:bottom w:val="none" w:sz="0" w:space="0" w:color="auto"/>
                <w:right w:val="none" w:sz="0" w:space="0" w:color="auto"/>
              </w:divBdr>
              <w:divsChild>
                <w:div w:id="1814519800">
                  <w:marLeft w:val="0"/>
                  <w:marRight w:val="0"/>
                  <w:marTop w:val="0"/>
                  <w:marBottom w:val="0"/>
                  <w:divBdr>
                    <w:top w:val="none" w:sz="0" w:space="0" w:color="auto"/>
                    <w:left w:val="none" w:sz="0" w:space="0" w:color="auto"/>
                    <w:bottom w:val="none" w:sz="0" w:space="0" w:color="auto"/>
                    <w:right w:val="none" w:sz="0" w:space="0" w:color="auto"/>
                  </w:divBdr>
                  <w:divsChild>
                    <w:div w:id="178397062">
                      <w:marLeft w:val="0"/>
                      <w:marRight w:val="0"/>
                      <w:marTop w:val="0"/>
                      <w:marBottom w:val="0"/>
                      <w:divBdr>
                        <w:top w:val="none" w:sz="0" w:space="0" w:color="auto"/>
                        <w:left w:val="none" w:sz="0" w:space="0" w:color="auto"/>
                        <w:bottom w:val="none" w:sz="0" w:space="0" w:color="auto"/>
                        <w:right w:val="none" w:sz="0" w:space="0" w:color="auto"/>
                      </w:divBdr>
                      <w:divsChild>
                        <w:div w:id="203418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929456">
      <w:bodyDiv w:val="1"/>
      <w:marLeft w:val="0"/>
      <w:marRight w:val="0"/>
      <w:marTop w:val="0"/>
      <w:marBottom w:val="0"/>
      <w:divBdr>
        <w:top w:val="none" w:sz="0" w:space="0" w:color="auto"/>
        <w:left w:val="none" w:sz="0" w:space="0" w:color="auto"/>
        <w:bottom w:val="none" w:sz="0" w:space="0" w:color="auto"/>
        <w:right w:val="none" w:sz="0" w:space="0" w:color="auto"/>
      </w:divBdr>
    </w:div>
    <w:div w:id="1948846579">
      <w:bodyDiv w:val="1"/>
      <w:marLeft w:val="0"/>
      <w:marRight w:val="0"/>
      <w:marTop w:val="0"/>
      <w:marBottom w:val="0"/>
      <w:divBdr>
        <w:top w:val="none" w:sz="0" w:space="0" w:color="auto"/>
        <w:left w:val="none" w:sz="0" w:space="0" w:color="auto"/>
        <w:bottom w:val="none" w:sz="0" w:space="0" w:color="auto"/>
        <w:right w:val="none" w:sz="0" w:space="0" w:color="auto"/>
      </w:divBdr>
    </w:div>
    <w:div w:id="1964798441">
      <w:bodyDiv w:val="1"/>
      <w:marLeft w:val="0"/>
      <w:marRight w:val="0"/>
      <w:marTop w:val="0"/>
      <w:marBottom w:val="0"/>
      <w:divBdr>
        <w:top w:val="none" w:sz="0" w:space="0" w:color="auto"/>
        <w:left w:val="none" w:sz="0" w:space="0" w:color="auto"/>
        <w:bottom w:val="none" w:sz="0" w:space="0" w:color="auto"/>
        <w:right w:val="none" w:sz="0" w:space="0" w:color="auto"/>
      </w:divBdr>
      <w:divsChild>
        <w:div w:id="412557044">
          <w:marLeft w:val="0"/>
          <w:marRight w:val="0"/>
          <w:marTop w:val="0"/>
          <w:marBottom w:val="0"/>
          <w:divBdr>
            <w:top w:val="none" w:sz="0" w:space="0" w:color="auto"/>
            <w:left w:val="none" w:sz="0" w:space="0" w:color="auto"/>
            <w:bottom w:val="none" w:sz="0" w:space="0" w:color="auto"/>
            <w:right w:val="none" w:sz="0" w:space="0" w:color="auto"/>
          </w:divBdr>
          <w:divsChild>
            <w:div w:id="665089883">
              <w:marLeft w:val="0"/>
              <w:marRight w:val="0"/>
              <w:marTop w:val="0"/>
              <w:marBottom w:val="0"/>
              <w:divBdr>
                <w:top w:val="none" w:sz="0" w:space="0" w:color="auto"/>
                <w:left w:val="none" w:sz="0" w:space="0" w:color="auto"/>
                <w:bottom w:val="none" w:sz="0" w:space="0" w:color="auto"/>
                <w:right w:val="none" w:sz="0" w:space="0" w:color="auto"/>
              </w:divBdr>
              <w:divsChild>
                <w:div w:id="276060381">
                  <w:marLeft w:val="0"/>
                  <w:marRight w:val="0"/>
                  <w:marTop w:val="0"/>
                  <w:marBottom w:val="0"/>
                  <w:divBdr>
                    <w:top w:val="none" w:sz="0" w:space="0" w:color="auto"/>
                    <w:left w:val="none" w:sz="0" w:space="0" w:color="auto"/>
                    <w:bottom w:val="none" w:sz="0" w:space="0" w:color="auto"/>
                    <w:right w:val="none" w:sz="0" w:space="0" w:color="auto"/>
                  </w:divBdr>
                  <w:divsChild>
                    <w:div w:id="1996910337">
                      <w:marLeft w:val="150"/>
                      <w:marRight w:val="150"/>
                      <w:marTop w:val="0"/>
                      <w:marBottom w:val="0"/>
                      <w:divBdr>
                        <w:top w:val="none" w:sz="0" w:space="0" w:color="auto"/>
                        <w:left w:val="none" w:sz="0" w:space="0" w:color="auto"/>
                        <w:bottom w:val="none" w:sz="0" w:space="0" w:color="auto"/>
                        <w:right w:val="none" w:sz="0" w:space="0" w:color="auto"/>
                      </w:divBdr>
                      <w:divsChild>
                        <w:div w:id="557477976">
                          <w:marLeft w:val="0"/>
                          <w:marRight w:val="0"/>
                          <w:marTop w:val="0"/>
                          <w:marBottom w:val="0"/>
                          <w:divBdr>
                            <w:top w:val="none" w:sz="0" w:space="0" w:color="auto"/>
                            <w:left w:val="none" w:sz="0" w:space="0" w:color="auto"/>
                            <w:bottom w:val="none" w:sz="0" w:space="0" w:color="auto"/>
                            <w:right w:val="none" w:sz="0" w:space="0" w:color="auto"/>
                          </w:divBdr>
                          <w:divsChild>
                            <w:div w:id="1130048342">
                              <w:marLeft w:val="0"/>
                              <w:marRight w:val="0"/>
                              <w:marTop w:val="0"/>
                              <w:marBottom w:val="240"/>
                              <w:divBdr>
                                <w:top w:val="none" w:sz="0" w:space="0" w:color="auto"/>
                                <w:left w:val="none" w:sz="0" w:space="0" w:color="auto"/>
                                <w:bottom w:val="none" w:sz="0" w:space="0" w:color="auto"/>
                                <w:right w:val="none" w:sz="0" w:space="0" w:color="auto"/>
                              </w:divBdr>
                              <w:divsChild>
                                <w:div w:id="1248535820">
                                  <w:marLeft w:val="0"/>
                                  <w:marRight w:val="0"/>
                                  <w:marTop w:val="0"/>
                                  <w:marBottom w:val="0"/>
                                  <w:divBdr>
                                    <w:top w:val="none" w:sz="0" w:space="0" w:color="auto"/>
                                    <w:left w:val="none" w:sz="0" w:space="0" w:color="auto"/>
                                    <w:bottom w:val="none" w:sz="0" w:space="0" w:color="auto"/>
                                    <w:right w:val="none" w:sz="0" w:space="0" w:color="auto"/>
                                  </w:divBdr>
                                  <w:divsChild>
                                    <w:div w:id="1568347249">
                                      <w:marLeft w:val="0"/>
                                      <w:marRight w:val="0"/>
                                      <w:marTop w:val="0"/>
                                      <w:marBottom w:val="0"/>
                                      <w:divBdr>
                                        <w:top w:val="none" w:sz="0" w:space="0" w:color="auto"/>
                                        <w:left w:val="none" w:sz="0" w:space="0" w:color="auto"/>
                                        <w:bottom w:val="none" w:sz="0" w:space="0" w:color="auto"/>
                                        <w:right w:val="none" w:sz="0" w:space="0" w:color="auto"/>
                                      </w:divBdr>
                                      <w:divsChild>
                                        <w:div w:id="1535802199">
                                          <w:marLeft w:val="0"/>
                                          <w:marRight w:val="0"/>
                                          <w:marTop w:val="0"/>
                                          <w:marBottom w:val="0"/>
                                          <w:divBdr>
                                            <w:top w:val="none" w:sz="0" w:space="0" w:color="auto"/>
                                            <w:left w:val="none" w:sz="0" w:space="0" w:color="auto"/>
                                            <w:bottom w:val="none" w:sz="0" w:space="0" w:color="auto"/>
                                            <w:right w:val="none" w:sz="0" w:space="0" w:color="auto"/>
                                          </w:divBdr>
                                          <w:divsChild>
                                            <w:div w:id="963344708">
                                              <w:marLeft w:val="0"/>
                                              <w:marRight w:val="0"/>
                                              <w:marTop w:val="0"/>
                                              <w:marBottom w:val="0"/>
                                              <w:divBdr>
                                                <w:top w:val="none" w:sz="0" w:space="0" w:color="auto"/>
                                                <w:left w:val="none" w:sz="0" w:space="0" w:color="auto"/>
                                                <w:bottom w:val="none" w:sz="0" w:space="0" w:color="auto"/>
                                                <w:right w:val="none" w:sz="0" w:space="0" w:color="auto"/>
                                              </w:divBdr>
                                              <w:divsChild>
                                                <w:div w:id="344136614">
                                                  <w:marLeft w:val="0"/>
                                                  <w:marRight w:val="0"/>
                                                  <w:marTop w:val="0"/>
                                                  <w:marBottom w:val="0"/>
                                                  <w:divBdr>
                                                    <w:top w:val="none" w:sz="0" w:space="0" w:color="auto"/>
                                                    <w:left w:val="none" w:sz="0" w:space="0" w:color="auto"/>
                                                    <w:bottom w:val="none" w:sz="0" w:space="0" w:color="auto"/>
                                                    <w:right w:val="none" w:sz="0" w:space="0" w:color="auto"/>
                                                  </w:divBdr>
                                                  <w:divsChild>
                                                    <w:div w:id="162260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84714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nlinelibrary.wiley.com/action/doSearch?ContribAuthorRaw=Sparrow%2C+Ben" TargetMode="External"/><Relationship Id="rId21" Type="http://schemas.openxmlformats.org/officeDocument/2006/relationships/image" Target="media/image9.jpeg"/><Relationship Id="rId42" Type="http://schemas.openxmlformats.org/officeDocument/2006/relationships/hyperlink" Target="http://www.environment.gov.au/cgi-bin/sprat/public/sprat.pl" TargetMode="External"/><Relationship Id="rId63" Type="http://schemas.openxmlformats.org/officeDocument/2006/relationships/hyperlink" Target="https://www.environment.nsw.gov.au/threatenedspeciesapp/profile.aspx?id=10741" TargetMode="External"/><Relationship Id="rId84" Type="http://schemas.openxmlformats.org/officeDocument/2006/relationships/hyperlink" Target="https://www.environment.nsw.gov.au/threatenedspeciesapp/profile.aspx?id=10583" TargetMode="External"/><Relationship Id="rId138" Type="http://schemas.openxmlformats.org/officeDocument/2006/relationships/hyperlink" Target="https://doi.org/10.1371/journal.pone.0137811" TargetMode="External"/><Relationship Id="rId107" Type="http://schemas.openxmlformats.org/officeDocument/2006/relationships/hyperlink" Target="https://www.sbs.com.au/voices/article/our-dreaming-the-indigenous-link-between-the-physical-and-spiritual-world/c1ttdtwrc" TargetMode="External"/><Relationship Id="rId11" Type="http://schemas.openxmlformats.org/officeDocument/2006/relationships/header" Target="header2.xml"/><Relationship Id="rId32" Type="http://schemas.openxmlformats.org/officeDocument/2006/relationships/hyperlink" Target="https://www.legislation.gov.au/Details/F2020C00778" TargetMode="External"/><Relationship Id="rId53" Type="http://schemas.openxmlformats.org/officeDocument/2006/relationships/hyperlink" Target="https://www.environment.nsw.gov.au/threatenedspeciesapp/profile.aspx?id=20306" TargetMode="External"/><Relationship Id="rId74" Type="http://schemas.openxmlformats.org/officeDocument/2006/relationships/hyperlink" Target="https://www.environment.nsw.gov.au/threatenedspeciesapp/profile.aspx?id=20135" TargetMode="External"/><Relationship Id="rId128" Type="http://schemas.openxmlformats.org/officeDocument/2006/relationships/hyperlink" Target="https://www.fao.org/3/W3646E/w3646e0f.htm" TargetMode="External"/><Relationship Id="rId149" Type="http://schemas.openxmlformats.org/officeDocument/2006/relationships/footer" Target="footer6.xml"/><Relationship Id="rId5" Type="http://schemas.openxmlformats.org/officeDocument/2006/relationships/webSettings" Target="webSettings.xml"/><Relationship Id="rId95" Type="http://schemas.openxmlformats.org/officeDocument/2006/relationships/image" Target="media/image22.png"/><Relationship Id="rId22" Type="http://schemas.openxmlformats.org/officeDocument/2006/relationships/image" Target="media/image10.jpeg"/><Relationship Id="rId27" Type="http://schemas.openxmlformats.org/officeDocument/2006/relationships/hyperlink" Target="https://www.environment.nsw.gov.au/resources/planmanagement/final/20110159FarSthCoastFinal.pdf" TargetMode="External"/><Relationship Id="rId43" Type="http://schemas.openxmlformats.org/officeDocument/2006/relationships/hyperlink" Target="https://www.environment.nsw.gov.au/threatenedspeciesapp/profile.aspx?id=10155" TargetMode="External"/><Relationship Id="rId48" Type="http://schemas.openxmlformats.org/officeDocument/2006/relationships/hyperlink" Target="https://www.environment.nsw.gov.au/threatenedspeciesapp/profile.aspx?id=10544" TargetMode="External"/><Relationship Id="rId64" Type="http://schemas.openxmlformats.org/officeDocument/2006/relationships/hyperlink" Target="https://www.environment.nsw.gov.au/threatenedspeciesapp/profile.aspx?id=10741" TargetMode="External"/><Relationship Id="rId69" Type="http://schemas.openxmlformats.org/officeDocument/2006/relationships/hyperlink" Target="https://www.environment.nsw.gov.au/threatenedspeciesapp/profile.aspx?id=10975" TargetMode="External"/><Relationship Id="rId113" Type="http://schemas.openxmlformats.org/officeDocument/2006/relationships/hyperlink" Target="https://onlinelibrary.wiley.com/action/doSearch?ContribAuthorRaw=Whinam%2C+Jennie" TargetMode="External"/><Relationship Id="rId118" Type="http://schemas.openxmlformats.org/officeDocument/2006/relationships/hyperlink" Target="https://onlinelibrary.wiley.com/action/doSearch?ContribAuthorRaw=Joseph%2C+Leo" TargetMode="External"/><Relationship Id="rId134" Type="http://schemas.openxmlformats.org/officeDocument/2006/relationships/hyperlink" Target="%20https://do" TargetMode="External"/><Relationship Id="rId139" Type="http://schemas.openxmlformats.org/officeDocument/2006/relationships/hyperlink" Target="https://doi.org/10.1111/j.1365-294X.2010.04725.x" TargetMode="External"/><Relationship Id="rId80" Type="http://schemas.openxmlformats.org/officeDocument/2006/relationships/hyperlink" Target="https://www.environment.nsw.gov.au/threatenedspeciesapp/profile.aspx?id=10519" TargetMode="External"/><Relationship Id="rId85" Type="http://schemas.openxmlformats.org/officeDocument/2006/relationships/hyperlink" Target="https://www.environment.nsw.gov.au/threatenedspeciesapp/profile.aspx?id=20133" TargetMode="External"/><Relationship Id="rId150"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hyperlink" Target="http://www.environment.gov.au/system/files/pages/d72dfd1a-f0d8-4699-8d43-5d95bbb02428/files/guidelines-ecological-communities.pdf" TargetMode="External"/><Relationship Id="rId38" Type="http://schemas.openxmlformats.org/officeDocument/2006/relationships/image" Target="media/image18.jpeg"/><Relationship Id="rId59" Type="http://schemas.openxmlformats.org/officeDocument/2006/relationships/hyperlink" Target="https://www.environment.nsw.gov.au/threatenedspeciesapp/profile.aspx?id=10662" TargetMode="External"/><Relationship Id="rId103" Type="http://schemas.openxmlformats.org/officeDocument/2006/relationships/hyperlink" Target="https://discover.data.vic.gov.au/dataset/native-vegetation-modelled-2005-ecological-vegetation-classes-with-bioregional-conservation-sta" TargetMode="External"/><Relationship Id="rId108" Type="http://schemas.openxmlformats.org/officeDocument/2006/relationships/hyperlink" Target="http://www.jstor.org/stable/41738890" TargetMode="External"/><Relationship Id="rId124" Type="http://schemas.openxmlformats.org/officeDocument/2006/relationships/hyperlink" Target="https://onlinelibrary.wiley.com/action/doSearch?ContribAuthorRaw=Gardner%2C+Janet+L" TargetMode="External"/><Relationship Id="rId129" Type="http://schemas.openxmlformats.org/officeDocument/2006/relationships/hyperlink" Target="https://datasets.seed.nsw.gov.au/dataset/nsw-state-vegetation-type-map" TargetMode="External"/><Relationship Id="rId54" Type="http://schemas.openxmlformats.org/officeDocument/2006/relationships/hyperlink" Target="https://www.environment.nsw.gov.au/threatenedspeciesapp/profile.aspx?id=20306" TargetMode="External"/><Relationship Id="rId70" Type="http://schemas.openxmlformats.org/officeDocument/2006/relationships/hyperlink" Target="https://www.environment.nsw.gov.au/threatenedspeciesapp/profile.aspx?id=10975" TargetMode="External"/><Relationship Id="rId75" Type="http://schemas.openxmlformats.org/officeDocument/2006/relationships/hyperlink" Target="https://www.environment.nsw.gov.au/threatenedspeciesapp/profile.aspx?id=20354" TargetMode="External"/><Relationship Id="rId91" Type="http://schemas.openxmlformats.org/officeDocument/2006/relationships/hyperlink" Target="https://www.environment.nsw.gov.au/threatenedspeciesapp/profile.aspx?id=10820" TargetMode="External"/><Relationship Id="rId96" Type="http://schemas.openxmlformats.org/officeDocument/2006/relationships/hyperlink" Target="https://doi.org/10.1038/s43247-020-00065-8" TargetMode="External"/><Relationship Id="rId140" Type="http://schemas.openxmlformats.org/officeDocument/2006/relationships/image" Target="media/image23.png"/><Relationship Id="rId145"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hyperlink" Target="https://www.environment.nsw.gov.au/-/media/OEH/Corporate-Site/Documents/Parks-reserves-and-protected-areas/Parks-plans-of-management/yuin-bangguri-mountain-parks-plan-of-management-150003.pdf" TargetMode="External"/><Relationship Id="rId49" Type="http://schemas.openxmlformats.org/officeDocument/2006/relationships/hyperlink" Target="https://www.environment.nsw.gov.au/threatenedspeciesapp/profile.aspx?id=10534" TargetMode="External"/><Relationship Id="rId114" Type="http://schemas.openxmlformats.org/officeDocument/2006/relationships/hyperlink" Target="https://onlinelibrary.wiley.com/action/doSearch?ContribAuthorRaw=McGeoch%2C+Melodie" TargetMode="External"/><Relationship Id="rId119" Type="http://schemas.openxmlformats.org/officeDocument/2006/relationships/hyperlink" Target="https://onlinelibrary.wiley.com/action/doSearch?ContribAuthorRaw=Hill%2C+Sarah+J" TargetMode="External"/><Relationship Id="rId44" Type="http://schemas.openxmlformats.org/officeDocument/2006/relationships/hyperlink" Target="https://www.environment.nsw.gov.au/threatenedspeciesapp/profile.aspx?id=10207" TargetMode="External"/><Relationship Id="rId60" Type="http://schemas.openxmlformats.org/officeDocument/2006/relationships/hyperlink" Target="https://www.environment.nsw.gov.au/threatenedspeciesapp/profile.aspx?id=10662" TargetMode="External"/><Relationship Id="rId65" Type="http://schemas.openxmlformats.org/officeDocument/2006/relationships/hyperlink" Target="https://www.environment.nsw.gov.au/threatenedspeciesapp/profile.aspx?id=10748" TargetMode="External"/><Relationship Id="rId81" Type="http://schemas.openxmlformats.org/officeDocument/2006/relationships/hyperlink" Target="https://www.environment.nsw.gov.au/threatenedspeciesapp/profile.aspx?id=10562" TargetMode="External"/><Relationship Id="rId86" Type="http://schemas.openxmlformats.org/officeDocument/2006/relationships/hyperlink" Target="https://www.environment.nsw.gov.au/threatenedspeciesapp/profile.aspx?id=20133" TargetMode="External"/><Relationship Id="rId130" Type="http://schemas.openxmlformats.org/officeDocument/2006/relationships/hyperlink" Target="https://www.environment.nsw.gov.au/-/media/OEH/Corporate-Site/Documents/Parks-reserves-and-protected-areas/Parks-plans-of-management/morton-budawang-national-parks-plan-of-management-010131.pdf" TargetMode="External"/><Relationship Id="rId135" Type="http://schemas.openxmlformats.org/officeDocument/2006/relationships/hyperlink" Target="https://www.environment.nsw.gov.au/-/media/OEH/Corporate-Site/Documents/Research/Maps-and-data/native-vegetation-interim-type-standard-100060.pdf" TargetMode="External"/><Relationship Id="rId151" Type="http://schemas.openxmlformats.org/officeDocument/2006/relationships/theme" Target="theme/theme1.xml"/><Relationship Id="rId13" Type="http://schemas.openxmlformats.org/officeDocument/2006/relationships/footer" Target="footer2.xml"/><Relationship Id="rId18" Type="http://schemas.openxmlformats.org/officeDocument/2006/relationships/image" Target="media/image6.jpg"/><Relationship Id="rId39" Type="http://schemas.openxmlformats.org/officeDocument/2006/relationships/image" Target="media/image19.jpeg"/><Relationship Id="rId109" Type="http://schemas.openxmlformats.org/officeDocument/2006/relationships/hyperlink" Target="https://doi.org/10.3390/fire5040111" TargetMode="External"/><Relationship Id="rId34" Type="http://schemas.openxmlformats.org/officeDocument/2006/relationships/image" Target="media/image14.jpeg"/><Relationship Id="rId50" Type="http://schemas.openxmlformats.org/officeDocument/2006/relationships/hyperlink" Target="https://www.environment.nsw.gov.au/threatenedspeciesapp/profile.aspx?id=10534" TargetMode="External"/><Relationship Id="rId55" Type="http://schemas.openxmlformats.org/officeDocument/2006/relationships/hyperlink" Target="https://www.environment.nsw.gov.au/threatenedspeciesapp/profile.aspx?id=10444" TargetMode="External"/><Relationship Id="rId76" Type="http://schemas.openxmlformats.org/officeDocument/2006/relationships/hyperlink" Target="https://www.environment.nsw.gov.au/threatenedspeciesapp/profile.aspx?id=20354" TargetMode="External"/><Relationship Id="rId97" Type="http://schemas.openxmlformats.org/officeDocument/2006/relationships/hyperlink" Target="https://www.anbg.gov.au/gnp/gnp14/eucryphia-moorei.html" TargetMode="External"/><Relationship Id="rId104" Type="http://schemas.openxmlformats.org/officeDocument/2006/relationships/hyperlink" Target="https://discover.data.vic.gov.au/dataset/native-vegetation-modelled-2005-ecological-vegetation-classes-with-bioregional-conservation-sta" TargetMode="External"/><Relationship Id="rId120" Type="http://schemas.openxmlformats.org/officeDocument/2006/relationships/hyperlink" Target="https://onlinelibrary.wiley.com/action/doSearch?ContribAuthorRaw=Andrew%2C+Nigel+R" TargetMode="External"/><Relationship Id="rId125" Type="http://schemas.openxmlformats.org/officeDocument/2006/relationships/hyperlink" Target="https://onlinelibrary.wiley.com/action/doSearch?ContribAuthorRaw=Williams%2C+Stephen+E" TargetMode="External"/><Relationship Id="rId141" Type="http://schemas.openxmlformats.org/officeDocument/2006/relationships/hyperlink" Target="https://creativecommons.org/licenses/by/4.0/legalcode" TargetMode="External"/><Relationship Id="rId146"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hyperlink" Target="https://www.environment.nsw.gov.au/threatenedspeciesapp/profile.aspx?id=10140" TargetMode="External"/><Relationship Id="rId92" Type="http://schemas.openxmlformats.org/officeDocument/2006/relationships/hyperlink" Target="https://www.environment.nsw.gov.au/threatenedspeciesapp/profile.aspx?id=10820" TargetMode="Externa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www.environment.gov.au/cgi-bin/sprat/public/publicgetkeythreats.pl" TargetMode="External"/><Relationship Id="rId40" Type="http://schemas.openxmlformats.org/officeDocument/2006/relationships/image" Target="media/image20.jpeg"/><Relationship Id="rId45" Type="http://schemas.openxmlformats.org/officeDocument/2006/relationships/hyperlink" Target="https://www.environment.nsw.gov.au/threatenedspeciesapp/profile.aspx?id=10207" TargetMode="External"/><Relationship Id="rId66" Type="http://schemas.openxmlformats.org/officeDocument/2006/relationships/hyperlink" Target="https://www.environment.nsw.gov.au/threatenedspeciesapp/profile.aspx?id=10748" TargetMode="External"/><Relationship Id="rId87" Type="http://schemas.openxmlformats.org/officeDocument/2006/relationships/hyperlink" Target="https://www.environment.nsw.gov.au/threatenedspeciesapp/profile.aspx?id=20129" TargetMode="External"/><Relationship Id="rId110" Type="http://schemas.openxmlformats.org/officeDocument/2006/relationships/hyperlink" Target="https://onlinelibrary.wiley.com/action/doSearch?ContribAuthorRaw=Rymer%2C+Paul+D" TargetMode="External"/><Relationship Id="rId115" Type="http://schemas.openxmlformats.org/officeDocument/2006/relationships/hyperlink" Target="https://onlinelibrary.wiley.com/action/doSearch?ContribAuthorRaw=Bergstrom%2C+Dana+M" TargetMode="External"/><Relationship Id="rId131" Type="http://schemas.openxmlformats.org/officeDocument/2006/relationships/hyperlink" Target="https://www.environment.nsw.gov.au/-/media/OEH/Corporate-Site/Documents/Parks-reserves-and-protected-areas/Parks-plans-of-management/south-east-forests-national-park-egan-peaks-reserve-plan-of-management-060645.pdf" TargetMode="External"/><Relationship Id="rId136" Type="http://schemas.openxmlformats.org/officeDocument/2006/relationships/hyperlink" Target="http://www.seraustralasia.com/pages/standards.html" TargetMode="External"/><Relationship Id="rId61" Type="http://schemas.openxmlformats.org/officeDocument/2006/relationships/hyperlink" Target="https://www.environment.nsw.gov.au/threatenedspeciesapp/profile.aspx?id=10697" TargetMode="External"/><Relationship Id="rId82" Type="http://schemas.openxmlformats.org/officeDocument/2006/relationships/hyperlink" Target="https://www.environment.nsw.gov.au/threatenedspeciesapp/profile.aspx?id=10562" TargetMode="External"/><Relationship Id="rId19" Type="http://schemas.openxmlformats.org/officeDocument/2006/relationships/image" Target="media/image7.png"/><Relationship Id="rId14" Type="http://schemas.openxmlformats.org/officeDocument/2006/relationships/header" Target="header3.xml"/><Relationship Id="rId30" Type="http://schemas.openxmlformats.org/officeDocument/2006/relationships/image" Target="media/image13.jpg"/><Relationship Id="rId35" Type="http://schemas.openxmlformats.org/officeDocument/2006/relationships/image" Target="media/image15.jpeg"/><Relationship Id="rId56" Type="http://schemas.openxmlformats.org/officeDocument/2006/relationships/hyperlink" Target="https://www.environment.nsw.gov.au/threatenedspeciesapp/profile.aspx?id=10444" TargetMode="External"/><Relationship Id="rId77" Type="http://schemas.openxmlformats.org/officeDocument/2006/relationships/hyperlink" Target="https://www.environment.nsw.gov.au/threatenedspeciesapp/profile.aspx?id=10455" TargetMode="External"/><Relationship Id="rId100" Type="http://schemas.openxmlformats.org/officeDocument/2006/relationships/hyperlink" Target="https://doi.org/10.7882/AZ.2008.032" TargetMode="External"/><Relationship Id="rId105" Type="http://schemas.openxmlformats.org/officeDocument/2006/relationships/hyperlink" Target="https://www.dcceew.gov.au/environment/land/nrs/science/ibra" TargetMode="External"/><Relationship Id="rId126" Type="http://schemas.openxmlformats.org/officeDocument/2006/relationships/hyperlink" Target="https://datasets.seed.nsw.gov.au/dataset/vegetation-classes-of-nsw-version-3-03-200m-raster-david-a-keith-and-christopher-c-simpc0917" TargetMode="External"/><Relationship Id="rId147" Type="http://schemas.openxmlformats.org/officeDocument/2006/relationships/footer" Target="footer5.xml"/><Relationship Id="rId8" Type="http://schemas.openxmlformats.org/officeDocument/2006/relationships/image" Target="media/image1.jpeg"/><Relationship Id="rId51" Type="http://schemas.openxmlformats.org/officeDocument/2006/relationships/hyperlink" Target="https://www.environment.nsw.gov.au/threatenedspeciesapp/profile.aspx?id=10549" TargetMode="External"/><Relationship Id="rId72" Type="http://schemas.openxmlformats.org/officeDocument/2006/relationships/hyperlink" Target="https://www.environment.nsw.gov.au/threatenedspeciesapp/profile.aspx?id=10140" TargetMode="External"/><Relationship Id="rId93" Type="http://schemas.openxmlformats.org/officeDocument/2006/relationships/hyperlink" Target="https://www.environment.nsw.gov.au/threatenedspeciesapp/profile.aspx?id=10821" TargetMode="External"/><Relationship Id="rId98" Type="http://schemas.openxmlformats.org/officeDocument/2006/relationships/hyperlink" Target="https://www.iucn.org/es/content/guidelines-application-iucn-red-list-ecosystems-categories-and-criteria" TargetMode="External"/><Relationship Id="rId121" Type="http://schemas.openxmlformats.org/officeDocument/2006/relationships/hyperlink" Target="https://onlinelibrary.wiley.com/action/doSearch?ContribAuthorRaw=Camac%2C+James" TargetMode="External"/><Relationship Id="rId142" Type="http://schemas.openxmlformats.org/officeDocument/2006/relationships/hyperlink" Target="https://www.dcceew.gov.au/about/contact" TargetMode="External"/><Relationship Id="rId3" Type="http://schemas.openxmlformats.org/officeDocument/2006/relationships/styles" Target="styles.xml"/><Relationship Id="rId25" Type="http://schemas.openxmlformats.org/officeDocument/2006/relationships/hyperlink" Target="https://www.environment.nsw.gov.au/-/media/OEH/Corporate-Site/Documents/Parks-reserves-and-protected-areas/Parks-plans-of-management/morton-budawang-national-parks-plan-of-management-010131.pdf" TargetMode="External"/><Relationship Id="rId46" Type="http://schemas.openxmlformats.org/officeDocument/2006/relationships/hyperlink" Target="https://www.environment.nsw.gov.au/threatenedspeciesapp/profile.aspx?id=10331" TargetMode="External"/><Relationship Id="rId67" Type="http://schemas.openxmlformats.org/officeDocument/2006/relationships/hyperlink" Target="https://www.environment.nsw.gov.au/threatenedspeciesapp/profile.aspx?id=20303" TargetMode="External"/><Relationship Id="rId116" Type="http://schemas.openxmlformats.org/officeDocument/2006/relationships/hyperlink" Target="https://onlinelibrary.wiley.com/action/doSearch?ContribAuthorRaw=Guerin%2C+Greg+R" TargetMode="External"/><Relationship Id="rId137" Type="http://schemas.openxmlformats.org/officeDocument/2006/relationships/hyperlink" Target="http://www.environment.gov.au/biodiversity/threatened/nominations/forms-and-guidelines" TargetMode="External"/><Relationship Id="rId20" Type="http://schemas.openxmlformats.org/officeDocument/2006/relationships/image" Target="media/image8.jpeg"/><Relationship Id="rId41" Type="http://schemas.openxmlformats.org/officeDocument/2006/relationships/image" Target="media/image21.jpeg"/><Relationship Id="rId62" Type="http://schemas.openxmlformats.org/officeDocument/2006/relationships/hyperlink" Target="https://www.environment.nsw.gov.au/threatenedspeciesapp/profile.aspx?id=10697" TargetMode="External"/><Relationship Id="rId83" Type="http://schemas.openxmlformats.org/officeDocument/2006/relationships/hyperlink" Target="https://www.environment.nsw.gov.au/threatenedspeciesapp/profile.aspx?id=10583" TargetMode="External"/><Relationship Id="rId88" Type="http://schemas.openxmlformats.org/officeDocument/2006/relationships/hyperlink" Target="https://www.environment.nsw.gov.au/threatenedspeciesapp/profile.aspx?id=20129" TargetMode="External"/><Relationship Id="rId111" Type="http://schemas.openxmlformats.org/officeDocument/2006/relationships/hyperlink" Target="https://onlinelibrary.wiley.com/action/doSearch?ContribAuthorRaw=Byrne%2C+Margaret" TargetMode="External"/><Relationship Id="rId132" Type="http://schemas.openxmlformats.org/officeDocument/2006/relationships/hyperlink" Target="https://www.environment.nsw.gov.au/resources/planmanagement/final/20110159FarSthCoastFinal.pdf" TargetMode="External"/><Relationship Id="rId15" Type="http://schemas.openxmlformats.org/officeDocument/2006/relationships/footer" Target="footer3.xml"/><Relationship Id="rId36" Type="http://schemas.openxmlformats.org/officeDocument/2006/relationships/image" Target="media/image16.jpeg"/><Relationship Id="rId57" Type="http://schemas.openxmlformats.org/officeDocument/2006/relationships/hyperlink" Target="https://www.environment.nsw.gov.au/threatenedspeciesapp/profile.aspx?id=10661" TargetMode="External"/><Relationship Id="rId106" Type="http://schemas.openxmlformats.org/officeDocument/2006/relationships/hyperlink" Target="https://datasets.seed.nsw.gov.au/dataset/australian-soil-classification-asc-soil-type-map-of-nsweaa10" TargetMode="External"/><Relationship Id="rId127" Type="http://schemas.openxmlformats.org/officeDocument/2006/relationships/hyperlink" Target="https://anpc.asn.au/wp-content/uploads/2019/02/Myrtle_Rust_reviewed_June_22_2018_web_ALL.pdf" TargetMode="External"/><Relationship Id="rId10" Type="http://schemas.openxmlformats.org/officeDocument/2006/relationships/header" Target="header1.xml"/><Relationship Id="rId31" Type="http://schemas.openxmlformats.org/officeDocument/2006/relationships/hyperlink" Target="https://www.legislation.gov.au/Details/F2020C00778" TargetMode="External"/><Relationship Id="rId52" Type="http://schemas.openxmlformats.org/officeDocument/2006/relationships/hyperlink" Target="https://www.environment.nsw.gov.au/threatenedspeciesapp/profile.aspx?id=10549" TargetMode="External"/><Relationship Id="rId73" Type="http://schemas.openxmlformats.org/officeDocument/2006/relationships/hyperlink" Target="https://www.environment.nsw.gov.au/threatenedspeciesapp/profile.aspx?id=20135" TargetMode="External"/><Relationship Id="rId78" Type="http://schemas.openxmlformats.org/officeDocument/2006/relationships/hyperlink" Target="https://www.environment.nsw.gov.au/threatenedspeciesapp/profile.aspx?id=10455" TargetMode="External"/><Relationship Id="rId94" Type="http://schemas.openxmlformats.org/officeDocument/2006/relationships/hyperlink" Target="https://www.environment.nsw.gov.au/threatenedspeciesapp/profile.aspx?id=10821" TargetMode="External"/><Relationship Id="rId99" Type="http://schemas.openxmlformats.org/officeDocument/2006/relationships/hyperlink" Target="http://www.bom.gov.au/climate/maps/rainfall/?variable=rainfall&amp;map=totals&amp;period=daily&amp;region=nat&amp;year=2022&amp;month=07&amp;day=01" TargetMode="External"/><Relationship Id="rId101" Type="http://schemas.openxmlformats.org/officeDocument/2006/relationships/hyperlink" Target="http://www.environment.gov.au/fed/catalog/search/resource/details.page?uuid=%7B9ACDCB09-0364-4FE8-9459-2A56C792C743%7D" TargetMode="External"/><Relationship Id="rId122" Type="http://schemas.openxmlformats.org/officeDocument/2006/relationships/hyperlink" Target="https://onlinelibrary.wiley.com/action/doSearch?ContribAuthorRaw=Bell%2C+Nicholas" TargetMode="External"/><Relationship Id="rId143" Type="http://schemas.openxmlformats.org/officeDocument/2006/relationships/hyperlink" Target="http://www.dcceew.gov.au/" TargetMode="External"/><Relationship Id="rId148"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s://www.environment.nsw.gov.au/-/media/OEH/Corporate-Site/Documents/Parks-reserves-and-protected-areas/Parks-plans-of-management/south-east-forests-national-park-egan-peaks-reserve-plan-of-management-060645.pdf" TargetMode="External"/><Relationship Id="rId47" Type="http://schemas.openxmlformats.org/officeDocument/2006/relationships/hyperlink" Target="https://www.environment.nsw.gov.au/threatenedspeciesapp/profile.aspx?id=10544" TargetMode="External"/><Relationship Id="rId68" Type="http://schemas.openxmlformats.org/officeDocument/2006/relationships/hyperlink" Target="https://www.environment.nsw.gov.au/threatenedspeciesapp/profile.aspx?id=20303" TargetMode="External"/><Relationship Id="rId89" Type="http://schemas.openxmlformats.org/officeDocument/2006/relationships/hyperlink" Target="https://www.environment.nsw.gov.au/threatenedspeciesapp/profile.aspx?id=10607" TargetMode="External"/><Relationship Id="rId112" Type="http://schemas.openxmlformats.org/officeDocument/2006/relationships/hyperlink" Target="https://onlinelibrary.wiley.com/action/doSearch?ContribAuthorRaw=Ruthrof%2C+Katinka+X" TargetMode="External"/><Relationship Id="rId133" Type="http://schemas.openxmlformats.org/officeDocument/2006/relationships/hyperlink" Target="https://www.environment.nsw.gov.au/-/media/OEH/Corporate-Site/Documents/Parks-reserves-and-protected-areas/Parks-plans-of-management/yuin-bangguri-mountain-parks-plan-of-management-150003.pdf" TargetMode="External"/><Relationship Id="rId16" Type="http://schemas.openxmlformats.org/officeDocument/2006/relationships/image" Target="media/image4.jpeg"/><Relationship Id="rId37" Type="http://schemas.openxmlformats.org/officeDocument/2006/relationships/image" Target="media/image17.jpeg"/><Relationship Id="rId58" Type="http://schemas.openxmlformats.org/officeDocument/2006/relationships/hyperlink" Target="https://www.environment.nsw.gov.au/threatenedspeciesapp/profile.aspx?id=10661" TargetMode="External"/><Relationship Id="rId79" Type="http://schemas.openxmlformats.org/officeDocument/2006/relationships/hyperlink" Target="https://www.environment.nsw.gov.au/threatenedspeciesapp/profile.aspx?id=10519" TargetMode="External"/><Relationship Id="rId102" Type="http://schemas.openxmlformats.org/officeDocument/2006/relationships/hyperlink" Target="https://fed.dcceew.gov.au/maps/6f3b09d1852043478883af7e774796ff/about" TargetMode="External"/><Relationship Id="rId123" Type="http://schemas.openxmlformats.org/officeDocument/2006/relationships/hyperlink" Target="https://onlinelibrary.wiley.com/action/doSearch?ContribAuthorRaw=Riegler%2C+Markus" TargetMode="External"/><Relationship Id="rId144" Type="http://schemas.openxmlformats.org/officeDocument/2006/relationships/header" Target="header4.xml"/><Relationship Id="rId90" Type="http://schemas.openxmlformats.org/officeDocument/2006/relationships/hyperlink" Target="https://www.environment.nsw.gov.au/threatenedspeciesapp/profile.aspx?id=10607"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ecocommons.org.au/" TargetMode="External"/><Relationship Id="rId2" Type="http://schemas.openxmlformats.org/officeDocument/2006/relationships/hyperlink" Target="https://www.worldclim.org/data/bioclim.html" TargetMode="External"/><Relationship Id="rId1" Type="http://schemas.openxmlformats.org/officeDocument/2006/relationships/hyperlink" Target="https://global-ecosystems.org/explore/groups/T2.3"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D9AE8C-963A-4E33-A271-9416E369380F}">
  <ds:schemaRefs>
    <ds:schemaRef ds:uri="http://schemas.openxmlformats.org/officeDocument/2006/bibliography"/>
  </ds:schemaRefs>
</ds:datastoreItem>
</file>

<file path=docMetadata/LabelInfo.xml><?xml version="1.0" encoding="utf-8"?>
<clbl:labelList xmlns:clbl="http://schemas.microsoft.com/office/2020/mipLabelMetadata">
  <clbl:label id="{06a1c6b2-52d5-49b7-9598-2998b6301fb2}"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0</TotalTime>
  <Pages>89</Pages>
  <Words>33015</Words>
  <Characters>188189</Characters>
  <Application>Microsoft Office Word</Application>
  <DocSecurity>0</DocSecurity>
  <Lines>1568</Lines>
  <Paragraphs>441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220763</CharactersWithSpaces>
  <SharedDoc>false</SharedDoc>
  <HLinks>
    <vt:vector size="816" baseType="variant">
      <vt:variant>
        <vt:i4>5439569</vt:i4>
      </vt:variant>
      <vt:variant>
        <vt:i4>722</vt:i4>
      </vt:variant>
      <vt:variant>
        <vt:i4>0</vt:i4>
      </vt:variant>
      <vt:variant>
        <vt:i4>5</vt:i4>
      </vt:variant>
      <vt:variant>
        <vt:lpwstr>http://www.dcceew.gov.au/</vt:lpwstr>
      </vt:variant>
      <vt:variant>
        <vt:lpwstr/>
      </vt:variant>
      <vt:variant>
        <vt:i4>2490414</vt:i4>
      </vt:variant>
      <vt:variant>
        <vt:i4>719</vt:i4>
      </vt:variant>
      <vt:variant>
        <vt:i4>0</vt:i4>
      </vt:variant>
      <vt:variant>
        <vt:i4>5</vt:i4>
      </vt:variant>
      <vt:variant>
        <vt:lpwstr>https://www.dcceew.gov.au/about/contact</vt:lpwstr>
      </vt:variant>
      <vt:variant>
        <vt:lpwstr/>
      </vt:variant>
      <vt:variant>
        <vt:i4>5373952</vt:i4>
      </vt:variant>
      <vt:variant>
        <vt:i4>716</vt:i4>
      </vt:variant>
      <vt:variant>
        <vt:i4>0</vt:i4>
      </vt:variant>
      <vt:variant>
        <vt:i4>5</vt:i4>
      </vt:variant>
      <vt:variant>
        <vt:lpwstr>https://creativecommons.org/licenses/by/4.0/legalcode</vt:lpwstr>
      </vt:variant>
      <vt:variant>
        <vt:lpwstr/>
      </vt:variant>
      <vt:variant>
        <vt:i4>5767262</vt:i4>
      </vt:variant>
      <vt:variant>
        <vt:i4>713</vt:i4>
      </vt:variant>
      <vt:variant>
        <vt:i4>0</vt:i4>
      </vt:variant>
      <vt:variant>
        <vt:i4>5</vt:i4>
      </vt:variant>
      <vt:variant>
        <vt:lpwstr>https://doi.org/10.1111/j.1365-294X.2010.04725.x</vt:lpwstr>
      </vt:variant>
      <vt:variant>
        <vt:lpwstr/>
      </vt:variant>
      <vt:variant>
        <vt:i4>4587586</vt:i4>
      </vt:variant>
      <vt:variant>
        <vt:i4>710</vt:i4>
      </vt:variant>
      <vt:variant>
        <vt:i4>0</vt:i4>
      </vt:variant>
      <vt:variant>
        <vt:i4>5</vt:i4>
      </vt:variant>
      <vt:variant>
        <vt:lpwstr>https://doi.org/10.1371/journal.pone.0137811</vt:lpwstr>
      </vt:variant>
      <vt:variant>
        <vt:lpwstr/>
      </vt:variant>
      <vt:variant>
        <vt:i4>7864443</vt:i4>
      </vt:variant>
      <vt:variant>
        <vt:i4>707</vt:i4>
      </vt:variant>
      <vt:variant>
        <vt:i4>0</vt:i4>
      </vt:variant>
      <vt:variant>
        <vt:i4>5</vt:i4>
      </vt:variant>
      <vt:variant>
        <vt:lpwstr>http://www.environment.gov.au/biodiversity/threatened/nominations/forms-and-guidelines</vt:lpwstr>
      </vt:variant>
      <vt:variant>
        <vt:lpwstr/>
      </vt:variant>
      <vt:variant>
        <vt:i4>3014707</vt:i4>
      </vt:variant>
      <vt:variant>
        <vt:i4>704</vt:i4>
      </vt:variant>
      <vt:variant>
        <vt:i4>0</vt:i4>
      </vt:variant>
      <vt:variant>
        <vt:i4>5</vt:i4>
      </vt:variant>
      <vt:variant>
        <vt:lpwstr>http://www.seraustralasia.com/pages/standards.html</vt:lpwstr>
      </vt:variant>
      <vt:variant>
        <vt:lpwstr/>
      </vt:variant>
      <vt:variant>
        <vt:i4>5701649</vt:i4>
      </vt:variant>
      <vt:variant>
        <vt:i4>701</vt:i4>
      </vt:variant>
      <vt:variant>
        <vt:i4>0</vt:i4>
      </vt:variant>
      <vt:variant>
        <vt:i4>5</vt:i4>
      </vt:variant>
      <vt:variant>
        <vt:lpwstr>https://www.environment.nsw.gov.au/-/media/OEH/Corporate-Site/Documents/Research/Maps-and-data/native-vegetation-interim-type-standard-100060.pdf</vt:lpwstr>
      </vt:variant>
      <vt:variant>
        <vt:lpwstr/>
      </vt:variant>
      <vt:variant>
        <vt:i4>8257572</vt:i4>
      </vt:variant>
      <vt:variant>
        <vt:i4>698</vt:i4>
      </vt:variant>
      <vt:variant>
        <vt:i4>0</vt:i4>
      </vt:variant>
      <vt:variant>
        <vt:i4>5</vt:i4>
      </vt:variant>
      <vt:variant>
        <vt:lpwstr>https://do/</vt:lpwstr>
      </vt:variant>
      <vt:variant>
        <vt:lpwstr/>
      </vt:variant>
      <vt:variant>
        <vt:i4>2621481</vt:i4>
      </vt:variant>
      <vt:variant>
        <vt:i4>695</vt:i4>
      </vt:variant>
      <vt:variant>
        <vt:i4>0</vt:i4>
      </vt:variant>
      <vt:variant>
        <vt:i4>5</vt:i4>
      </vt:variant>
      <vt:variant>
        <vt:lpwstr>https://www.environment.nsw.gov.au/-/media/OEH/Corporate-Site/Documents/Parks-reserves-and-protected-areas/Parks-plans-of-management/yuin-bangguri-mountain-parks-plan-of-management-150003.pdf</vt:lpwstr>
      </vt:variant>
      <vt:variant>
        <vt:lpwstr/>
      </vt:variant>
      <vt:variant>
        <vt:i4>6488170</vt:i4>
      </vt:variant>
      <vt:variant>
        <vt:i4>692</vt:i4>
      </vt:variant>
      <vt:variant>
        <vt:i4>0</vt:i4>
      </vt:variant>
      <vt:variant>
        <vt:i4>5</vt:i4>
      </vt:variant>
      <vt:variant>
        <vt:lpwstr>https://www.environment.nsw.gov.au/resources/planmanagement/final/20110159FarSthCoastFinal.pdf</vt:lpwstr>
      </vt:variant>
      <vt:variant>
        <vt:lpwstr/>
      </vt:variant>
      <vt:variant>
        <vt:i4>2228272</vt:i4>
      </vt:variant>
      <vt:variant>
        <vt:i4>689</vt:i4>
      </vt:variant>
      <vt:variant>
        <vt:i4>0</vt:i4>
      </vt:variant>
      <vt:variant>
        <vt:i4>5</vt:i4>
      </vt:variant>
      <vt:variant>
        <vt:lpwstr>https://www.environment.nsw.gov.au/-/media/OEH/Corporate-Site/Documents/Parks-reserves-and-protected-areas/Parks-plans-of-management/south-east-forests-national-park-egan-peaks-reserve-plan-of-management-060645.pdf</vt:lpwstr>
      </vt:variant>
      <vt:variant>
        <vt:lpwstr/>
      </vt:variant>
      <vt:variant>
        <vt:i4>5439554</vt:i4>
      </vt:variant>
      <vt:variant>
        <vt:i4>686</vt:i4>
      </vt:variant>
      <vt:variant>
        <vt:i4>0</vt:i4>
      </vt:variant>
      <vt:variant>
        <vt:i4>5</vt:i4>
      </vt:variant>
      <vt:variant>
        <vt:lpwstr>https://www.environment.nsw.gov.au/-/media/OEH/Corporate-Site/Documents/Parks-reserves-and-protected-areas/Parks-plans-of-management/morton-budawang-national-parks-plan-of-management-010131.pdf</vt:lpwstr>
      </vt:variant>
      <vt:variant>
        <vt:lpwstr/>
      </vt:variant>
      <vt:variant>
        <vt:i4>655430</vt:i4>
      </vt:variant>
      <vt:variant>
        <vt:i4>683</vt:i4>
      </vt:variant>
      <vt:variant>
        <vt:i4>0</vt:i4>
      </vt:variant>
      <vt:variant>
        <vt:i4>5</vt:i4>
      </vt:variant>
      <vt:variant>
        <vt:lpwstr>https://www.fao.org/3/W3646E/w3646e0f.htm</vt:lpwstr>
      </vt:variant>
      <vt:variant>
        <vt:lpwstr/>
      </vt:variant>
      <vt:variant>
        <vt:i4>2686997</vt:i4>
      </vt:variant>
      <vt:variant>
        <vt:i4>680</vt:i4>
      </vt:variant>
      <vt:variant>
        <vt:i4>0</vt:i4>
      </vt:variant>
      <vt:variant>
        <vt:i4>5</vt:i4>
      </vt:variant>
      <vt:variant>
        <vt:lpwstr>https://anpc.asn.au/wp-content/uploads/2019/02/Myrtle_Rust_reviewed_June_22_2018_web_ALL.pdf</vt:lpwstr>
      </vt:variant>
      <vt:variant>
        <vt:lpwstr/>
      </vt:variant>
      <vt:variant>
        <vt:i4>786502</vt:i4>
      </vt:variant>
      <vt:variant>
        <vt:i4>677</vt:i4>
      </vt:variant>
      <vt:variant>
        <vt:i4>0</vt:i4>
      </vt:variant>
      <vt:variant>
        <vt:i4>5</vt:i4>
      </vt:variant>
      <vt:variant>
        <vt:lpwstr>https://datasets.seed.nsw.gov.au/dataset/vegetation-classes-of-nsw-version-3-03-200m-raster-david-a-keith-and-christopher-c-simpc0917</vt:lpwstr>
      </vt:variant>
      <vt:variant>
        <vt:lpwstr/>
      </vt:variant>
      <vt:variant>
        <vt:i4>3735672</vt:i4>
      </vt:variant>
      <vt:variant>
        <vt:i4>674</vt:i4>
      </vt:variant>
      <vt:variant>
        <vt:i4>0</vt:i4>
      </vt:variant>
      <vt:variant>
        <vt:i4>5</vt:i4>
      </vt:variant>
      <vt:variant>
        <vt:lpwstr>https://onlinelibrary.wiley.com/action/doSearch?ContribAuthorRaw=Williams%2C+Stephen+E</vt:lpwstr>
      </vt:variant>
      <vt:variant>
        <vt:lpwstr/>
      </vt:variant>
      <vt:variant>
        <vt:i4>2752618</vt:i4>
      </vt:variant>
      <vt:variant>
        <vt:i4>671</vt:i4>
      </vt:variant>
      <vt:variant>
        <vt:i4>0</vt:i4>
      </vt:variant>
      <vt:variant>
        <vt:i4>5</vt:i4>
      </vt:variant>
      <vt:variant>
        <vt:lpwstr>https://onlinelibrary.wiley.com/action/doSearch?ContribAuthorRaw=Gardner%2C+Janet+L</vt:lpwstr>
      </vt:variant>
      <vt:variant>
        <vt:lpwstr/>
      </vt:variant>
      <vt:variant>
        <vt:i4>8126587</vt:i4>
      </vt:variant>
      <vt:variant>
        <vt:i4>668</vt:i4>
      </vt:variant>
      <vt:variant>
        <vt:i4>0</vt:i4>
      </vt:variant>
      <vt:variant>
        <vt:i4>5</vt:i4>
      </vt:variant>
      <vt:variant>
        <vt:lpwstr>https://onlinelibrary.wiley.com/action/doSearch?ContribAuthorRaw=Riegler%2C+Markus</vt:lpwstr>
      </vt:variant>
      <vt:variant>
        <vt:lpwstr/>
      </vt:variant>
      <vt:variant>
        <vt:i4>6160449</vt:i4>
      </vt:variant>
      <vt:variant>
        <vt:i4>665</vt:i4>
      </vt:variant>
      <vt:variant>
        <vt:i4>0</vt:i4>
      </vt:variant>
      <vt:variant>
        <vt:i4>5</vt:i4>
      </vt:variant>
      <vt:variant>
        <vt:lpwstr>https://onlinelibrary.wiley.com/action/doSearch?ContribAuthorRaw=Bell%2C+Nicholas</vt:lpwstr>
      </vt:variant>
      <vt:variant>
        <vt:lpwstr/>
      </vt:variant>
      <vt:variant>
        <vt:i4>6619261</vt:i4>
      </vt:variant>
      <vt:variant>
        <vt:i4>662</vt:i4>
      </vt:variant>
      <vt:variant>
        <vt:i4>0</vt:i4>
      </vt:variant>
      <vt:variant>
        <vt:i4>5</vt:i4>
      </vt:variant>
      <vt:variant>
        <vt:lpwstr>https://onlinelibrary.wiley.com/action/doSearch?ContribAuthorRaw=Camac%2C+James</vt:lpwstr>
      </vt:variant>
      <vt:variant>
        <vt:lpwstr/>
      </vt:variant>
      <vt:variant>
        <vt:i4>2359401</vt:i4>
      </vt:variant>
      <vt:variant>
        <vt:i4>659</vt:i4>
      </vt:variant>
      <vt:variant>
        <vt:i4>0</vt:i4>
      </vt:variant>
      <vt:variant>
        <vt:i4>5</vt:i4>
      </vt:variant>
      <vt:variant>
        <vt:lpwstr>https://onlinelibrary.wiley.com/action/doSearch?ContribAuthorRaw=Andrew%2C+Nigel+R</vt:lpwstr>
      </vt:variant>
      <vt:variant>
        <vt:lpwstr/>
      </vt:variant>
      <vt:variant>
        <vt:i4>5505035</vt:i4>
      </vt:variant>
      <vt:variant>
        <vt:i4>656</vt:i4>
      </vt:variant>
      <vt:variant>
        <vt:i4>0</vt:i4>
      </vt:variant>
      <vt:variant>
        <vt:i4>5</vt:i4>
      </vt:variant>
      <vt:variant>
        <vt:lpwstr>https://onlinelibrary.wiley.com/action/doSearch?ContribAuthorRaw=Hill%2C+Sarah+J</vt:lpwstr>
      </vt:variant>
      <vt:variant>
        <vt:lpwstr/>
      </vt:variant>
      <vt:variant>
        <vt:i4>3735586</vt:i4>
      </vt:variant>
      <vt:variant>
        <vt:i4>653</vt:i4>
      </vt:variant>
      <vt:variant>
        <vt:i4>0</vt:i4>
      </vt:variant>
      <vt:variant>
        <vt:i4>5</vt:i4>
      </vt:variant>
      <vt:variant>
        <vt:lpwstr>https://onlinelibrary.wiley.com/action/doSearch?ContribAuthorRaw=Joseph%2C+Leo</vt:lpwstr>
      </vt:variant>
      <vt:variant>
        <vt:lpwstr/>
      </vt:variant>
      <vt:variant>
        <vt:i4>8257653</vt:i4>
      </vt:variant>
      <vt:variant>
        <vt:i4>650</vt:i4>
      </vt:variant>
      <vt:variant>
        <vt:i4>0</vt:i4>
      </vt:variant>
      <vt:variant>
        <vt:i4>5</vt:i4>
      </vt:variant>
      <vt:variant>
        <vt:lpwstr>https://onlinelibrary.wiley.com/action/doSearch?ContribAuthorRaw=Sparrow%2C+Ben</vt:lpwstr>
      </vt:variant>
      <vt:variant>
        <vt:lpwstr/>
      </vt:variant>
      <vt:variant>
        <vt:i4>1114201</vt:i4>
      </vt:variant>
      <vt:variant>
        <vt:i4>647</vt:i4>
      </vt:variant>
      <vt:variant>
        <vt:i4>0</vt:i4>
      </vt:variant>
      <vt:variant>
        <vt:i4>5</vt:i4>
      </vt:variant>
      <vt:variant>
        <vt:lpwstr>https://onlinelibrary.wiley.com/action/doSearch?ContribAuthorRaw=Guerin%2C+Greg+R</vt:lpwstr>
      </vt:variant>
      <vt:variant>
        <vt:lpwstr/>
      </vt:variant>
      <vt:variant>
        <vt:i4>1900610</vt:i4>
      </vt:variant>
      <vt:variant>
        <vt:i4>644</vt:i4>
      </vt:variant>
      <vt:variant>
        <vt:i4>0</vt:i4>
      </vt:variant>
      <vt:variant>
        <vt:i4>5</vt:i4>
      </vt:variant>
      <vt:variant>
        <vt:lpwstr>https://onlinelibrary.wiley.com/action/doSearch?ContribAuthorRaw=Bergstrom%2C+Dana+M</vt:lpwstr>
      </vt:variant>
      <vt:variant>
        <vt:lpwstr/>
      </vt:variant>
      <vt:variant>
        <vt:i4>6422650</vt:i4>
      </vt:variant>
      <vt:variant>
        <vt:i4>641</vt:i4>
      </vt:variant>
      <vt:variant>
        <vt:i4>0</vt:i4>
      </vt:variant>
      <vt:variant>
        <vt:i4>5</vt:i4>
      </vt:variant>
      <vt:variant>
        <vt:lpwstr>https://onlinelibrary.wiley.com/action/doSearch?ContribAuthorRaw=McGeoch%2C+Melodie</vt:lpwstr>
      </vt:variant>
      <vt:variant>
        <vt:lpwstr/>
      </vt:variant>
      <vt:variant>
        <vt:i4>4259909</vt:i4>
      </vt:variant>
      <vt:variant>
        <vt:i4>638</vt:i4>
      </vt:variant>
      <vt:variant>
        <vt:i4>0</vt:i4>
      </vt:variant>
      <vt:variant>
        <vt:i4>5</vt:i4>
      </vt:variant>
      <vt:variant>
        <vt:lpwstr>https://onlinelibrary.wiley.com/action/doSearch?ContribAuthorRaw=Whinam%2C+Jennie</vt:lpwstr>
      </vt:variant>
      <vt:variant>
        <vt:lpwstr/>
      </vt:variant>
      <vt:variant>
        <vt:i4>5636120</vt:i4>
      </vt:variant>
      <vt:variant>
        <vt:i4>635</vt:i4>
      </vt:variant>
      <vt:variant>
        <vt:i4>0</vt:i4>
      </vt:variant>
      <vt:variant>
        <vt:i4>5</vt:i4>
      </vt:variant>
      <vt:variant>
        <vt:lpwstr>https://onlinelibrary.wiley.com/action/doSearch?ContribAuthorRaw=Ruthrof%2C+Katinka+X</vt:lpwstr>
      </vt:variant>
      <vt:variant>
        <vt:lpwstr/>
      </vt:variant>
      <vt:variant>
        <vt:i4>7929974</vt:i4>
      </vt:variant>
      <vt:variant>
        <vt:i4>632</vt:i4>
      </vt:variant>
      <vt:variant>
        <vt:i4>0</vt:i4>
      </vt:variant>
      <vt:variant>
        <vt:i4>5</vt:i4>
      </vt:variant>
      <vt:variant>
        <vt:lpwstr>https://onlinelibrary.wiley.com/action/doSearch?ContribAuthorRaw=Byrne%2C+Margaret</vt:lpwstr>
      </vt:variant>
      <vt:variant>
        <vt:lpwstr/>
      </vt:variant>
      <vt:variant>
        <vt:i4>524360</vt:i4>
      </vt:variant>
      <vt:variant>
        <vt:i4>629</vt:i4>
      </vt:variant>
      <vt:variant>
        <vt:i4>0</vt:i4>
      </vt:variant>
      <vt:variant>
        <vt:i4>5</vt:i4>
      </vt:variant>
      <vt:variant>
        <vt:lpwstr>https://onlinelibrary.wiley.com/action/doSearch?ContribAuthorRaw=Rymer%2C+Paul+D</vt:lpwstr>
      </vt:variant>
      <vt:variant>
        <vt:lpwstr/>
      </vt:variant>
      <vt:variant>
        <vt:i4>2556026</vt:i4>
      </vt:variant>
      <vt:variant>
        <vt:i4>626</vt:i4>
      </vt:variant>
      <vt:variant>
        <vt:i4>0</vt:i4>
      </vt:variant>
      <vt:variant>
        <vt:i4>5</vt:i4>
      </vt:variant>
      <vt:variant>
        <vt:lpwstr>https://onlinelibrary.wiley.com/action/doSearch?ContribAuthorRaw=Hoffmann%2C+Ary+A</vt:lpwstr>
      </vt:variant>
      <vt:variant>
        <vt:lpwstr/>
      </vt:variant>
      <vt:variant>
        <vt:i4>2424957</vt:i4>
      </vt:variant>
      <vt:variant>
        <vt:i4>623</vt:i4>
      </vt:variant>
      <vt:variant>
        <vt:i4>0</vt:i4>
      </vt:variant>
      <vt:variant>
        <vt:i4>5</vt:i4>
      </vt:variant>
      <vt:variant>
        <vt:lpwstr>https://doi.org/10.3390/fire5040111</vt:lpwstr>
      </vt:variant>
      <vt:variant>
        <vt:lpwstr/>
      </vt:variant>
      <vt:variant>
        <vt:i4>1310798</vt:i4>
      </vt:variant>
      <vt:variant>
        <vt:i4>620</vt:i4>
      </vt:variant>
      <vt:variant>
        <vt:i4>0</vt:i4>
      </vt:variant>
      <vt:variant>
        <vt:i4>5</vt:i4>
      </vt:variant>
      <vt:variant>
        <vt:lpwstr>http://www.jstor.org/stable/41738890</vt:lpwstr>
      </vt:variant>
      <vt:variant>
        <vt:lpwstr/>
      </vt:variant>
      <vt:variant>
        <vt:i4>65611</vt:i4>
      </vt:variant>
      <vt:variant>
        <vt:i4>617</vt:i4>
      </vt:variant>
      <vt:variant>
        <vt:i4>0</vt:i4>
      </vt:variant>
      <vt:variant>
        <vt:i4>5</vt:i4>
      </vt:variant>
      <vt:variant>
        <vt:lpwstr>https://www.sbs.com.au/voices/article/our-dreaming-the-indigenous-link-between-the-physical-and-spiritual-world/c1ttdtwrc</vt:lpwstr>
      </vt:variant>
      <vt:variant>
        <vt:lpwstr/>
      </vt:variant>
      <vt:variant>
        <vt:i4>5701724</vt:i4>
      </vt:variant>
      <vt:variant>
        <vt:i4>614</vt:i4>
      </vt:variant>
      <vt:variant>
        <vt:i4>0</vt:i4>
      </vt:variant>
      <vt:variant>
        <vt:i4>5</vt:i4>
      </vt:variant>
      <vt:variant>
        <vt:lpwstr>https://datasets.seed.nsw.gov.au/dataset/australian-soil-classification-asc-soil-type-map-of-nsweaa10</vt:lpwstr>
      </vt:variant>
      <vt:variant>
        <vt:lpwstr/>
      </vt:variant>
      <vt:variant>
        <vt:i4>3342437</vt:i4>
      </vt:variant>
      <vt:variant>
        <vt:i4>611</vt:i4>
      </vt:variant>
      <vt:variant>
        <vt:i4>0</vt:i4>
      </vt:variant>
      <vt:variant>
        <vt:i4>5</vt:i4>
      </vt:variant>
      <vt:variant>
        <vt:lpwstr>https://www.dcceew.gov.au/environment/land/nrs/science/ibra</vt:lpwstr>
      </vt:variant>
      <vt:variant>
        <vt:lpwstr>ibra</vt:lpwstr>
      </vt:variant>
      <vt:variant>
        <vt:i4>3407916</vt:i4>
      </vt:variant>
      <vt:variant>
        <vt:i4>608</vt:i4>
      </vt:variant>
      <vt:variant>
        <vt:i4>0</vt:i4>
      </vt:variant>
      <vt:variant>
        <vt:i4>5</vt:i4>
      </vt:variant>
      <vt:variant>
        <vt:lpwstr>https://metashare.maps.vic.gov.au/geonetwork/srv/api/records/a502df15-7b90-5e96-b1a0-ba29e95558b2/formatters/sdm-html?root=html&amp;output=html</vt:lpwstr>
      </vt:variant>
      <vt:variant>
        <vt:lpwstr/>
      </vt:variant>
      <vt:variant>
        <vt:i4>6946915</vt:i4>
      </vt:variant>
      <vt:variant>
        <vt:i4>605</vt:i4>
      </vt:variant>
      <vt:variant>
        <vt:i4>0</vt:i4>
      </vt:variant>
      <vt:variant>
        <vt:i4>5</vt:i4>
      </vt:variant>
      <vt:variant>
        <vt:lpwstr>http://www.environment.gov.au/fed/catalog/search/resource/details.page?uuid=%7B9ACDCB09-0364-4FE8-9459-2A56C792C743%7D</vt:lpwstr>
      </vt:variant>
      <vt:variant>
        <vt:lpwstr/>
      </vt:variant>
      <vt:variant>
        <vt:i4>7864359</vt:i4>
      </vt:variant>
      <vt:variant>
        <vt:i4>602</vt:i4>
      </vt:variant>
      <vt:variant>
        <vt:i4>0</vt:i4>
      </vt:variant>
      <vt:variant>
        <vt:i4>5</vt:i4>
      </vt:variant>
      <vt:variant>
        <vt:lpwstr>https://doi.org/10.7882/AZ.2008.032</vt:lpwstr>
      </vt:variant>
      <vt:variant>
        <vt:lpwstr/>
      </vt:variant>
      <vt:variant>
        <vt:i4>8192056</vt:i4>
      </vt:variant>
      <vt:variant>
        <vt:i4>599</vt:i4>
      </vt:variant>
      <vt:variant>
        <vt:i4>0</vt:i4>
      </vt:variant>
      <vt:variant>
        <vt:i4>5</vt:i4>
      </vt:variant>
      <vt:variant>
        <vt:lpwstr>http://www.bom.gov.au/climate/maps/rainfall/?variable=rainfall&amp;map=totals&amp;period=daily&amp;region=nat&amp;year=2022&amp;month=07&amp;day=01</vt:lpwstr>
      </vt:variant>
      <vt:variant>
        <vt:lpwstr/>
      </vt:variant>
      <vt:variant>
        <vt:i4>7471202</vt:i4>
      </vt:variant>
      <vt:variant>
        <vt:i4>596</vt:i4>
      </vt:variant>
      <vt:variant>
        <vt:i4>0</vt:i4>
      </vt:variant>
      <vt:variant>
        <vt:i4>5</vt:i4>
      </vt:variant>
      <vt:variant>
        <vt:lpwstr>https://www.iucn.org/es/content/guidelines-application-iucn-red-list-ecosystems-categories-and-criteria</vt:lpwstr>
      </vt:variant>
      <vt:variant>
        <vt:lpwstr/>
      </vt:variant>
      <vt:variant>
        <vt:i4>7143462</vt:i4>
      </vt:variant>
      <vt:variant>
        <vt:i4>593</vt:i4>
      </vt:variant>
      <vt:variant>
        <vt:i4>0</vt:i4>
      </vt:variant>
      <vt:variant>
        <vt:i4>5</vt:i4>
      </vt:variant>
      <vt:variant>
        <vt:lpwstr>https://www.anbg.gov.au/gnp/gnp14/eucryphia-moorei.html</vt:lpwstr>
      </vt:variant>
      <vt:variant>
        <vt:lpwstr/>
      </vt:variant>
      <vt:variant>
        <vt:i4>2883647</vt:i4>
      </vt:variant>
      <vt:variant>
        <vt:i4>590</vt:i4>
      </vt:variant>
      <vt:variant>
        <vt:i4>0</vt:i4>
      </vt:variant>
      <vt:variant>
        <vt:i4>5</vt:i4>
      </vt:variant>
      <vt:variant>
        <vt:lpwstr>https://doi.org/10.1038/s43247-020-00065-8</vt:lpwstr>
      </vt:variant>
      <vt:variant>
        <vt:lpwstr/>
      </vt:variant>
      <vt:variant>
        <vt:i4>5963868</vt:i4>
      </vt:variant>
      <vt:variant>
        <vt:i4>569</vt:i4>
      </vt:variant>
      <vt:variant>
        <vt:i4>0</vt:i4>
      </vt:variant>
      <vt:variant>
        <vt:i4>5</vt:i4>
      </vt:variant>
      <vt:variant>
        <vt:lpwstr>https://www.environment.nsw.gov.au/threatenedspeciesapp/profile.aspx?id=10821</vt:lpwstr>
      </vt:variant>
      <vt:variant>
        <vt:lpwstr/>
      </vt:variant>
      <vt:variant>
        <vt:i4>5963868</vt:i4>
      </vt:variant>
      <vt:variant>
        <vt:i4>566</vt:i4>
      </vt:variant>
      <vt:variant>
        <vt:i4>0</vt:i4>
      </vt:variant>
      <vt:variant>
        <vt:i4>5</vt:i4>
      </vt:variant>
      <vt:variant>
        <vt:lpwstr>https://www.environment.nsw.gov.au/threatenedspeciesapp/profile.aspx?id=10821</vt:lpwstr>
      </vt:variant>
      <vt:variant>
        <vt:lpwstr/>
      </vt:variant>
      <vt:variant>
        <vt:i4>5963868</vt:i4>
      </vt:variant>
      <vt:variant>
        <vt:i4>563</vt:i4>
      </vt:variant>
      <vt:variant>
        <vt:i4>0</vt:i4>
      </vt:variant>
      <vt:variant>
        <vt:i4>5</vt:i4>
      </vt:variant>
      <vt:variant>
        <vt:lpwstr>https://www.environment.nsw.gov.au/threatenedspeciesapp/profile.aspx?id=10820</vt:lpwstr>
      </vt:variant>
      <vt:variant>
        <vt:lpwstr/>
      </vt:variant>
      <vt:variant>
        <vt:i4>5963868</vt:i4>
      </vt:variant>
      <vt:variant>
        <vt:i4>560</vt:i4>
      </vt:variant>
      <vt:variant>
        <vt:i4>0</vt:i4>
      </vt:variant>
      <vt:variant>
        <vt:i4>5</vt:i4>
      </vt:variant>
      <vt:variant>
        <vt:lpwstr>https://www.environment.nsw.gov.au/threatenedspeciesapp/profile.aspx?id=10820</vt:lpwstr>
      </vt:variant>
      <vt:variant>
        <vt:lpwstr/>
      </vt:variant>
      <vt:variant>
        <vt:i4>5832786</vt:i4>
      </vt:variant>
      <vt:variant>
        <vt:i4>557</vt:i4>
      </vt:variant>
      <vt:variant>
        <vt:i4>0</vt:i4>
      </vt:variant>
      <vt:variant>
        <vt:i4>5</vt:i4>
      </vt:variant>
      <vt:variant>
        <vt:lpwstr>https://www.environment.nsw.gov.au/threatenedspeciesapp/profile.aspx?id=10607</vt:lpwstr>
      </vt:variant>
      <vt:variant>
        <vt:lpwstr/>
      </vt:variant>
      <vt:variant>
        <vt:i4>5832786</vt:i4>
      </vt:variant>
      <vt:variant>
        <vt:i4>554</vt:i4>
      </vt:variant>
      <vt:variant>
        <vt:i4>0</vt:i4>
      </vt:variant>
      <vt:variant>
        <vt:i4>5</vt:i4>
      </vt:variant>
      <vt:variant>
        <vt:lpwstr>https://www.environment.nsw.gov.au/threatenedspeciesapp/profile.aspx?id=10607</vt:lpwstr>
      </vt:variant>
      <vt:variant>
        <vt:lpwstr/>
      </vt:variant>
      <vt:variant>
        <vt:i4>5963862</vt:i4>
      </vt:variant>
      <vt:variant>
        <vt:i4>551</vt:i4>
      </vt:variant>
      <vt:variant>
        <vt:i4>0</vt:i4>
      </vt:variant>
      <vt:variant>
        <vt:i4>5</vt:i4>
      </vt:variant>
      <vt:variant>
        <vt:lpwstr>https://www.environment.nsw.gov.au/threatenedspeciesapp/profile.aspx?id=20129</vt:lpwstr>
      </vt:variant>
      <vt:variant>
        <vt:lpwstr/>
      </vt:variant>
      <vt:variant>
        <vt:i4>5963862</vt:i4>
      </vt:variant>
      <vt:variant>
        <vt:i4>548</vt:i4>
      </vt:variant>
      <vt:variant>
        <vt:i4>0</vt:i4>
      </vt:variant>
      <vt:variant>
        <vt:i4>5</vt:i4>
      </vt:variant>
      <vt:variant>
        <vt:lpwstr>https://www.environment.nsw.gov.au/threatenedspeciesapp/profile.aspx?id=20129</vt:lpwstr>
      </vt:variant>
      <vt:variant>
        <vt:lpwstr/>
      </vt:variant>
      <vt:variant>
        <vt:i4>5898326</vt:i4>
      </vt:variant>
      <vt:variant>
        <vt:i4>545</vt:i4>
      </vt:variant>
      <vt:variant>
        <vt:i4>0</vt:i4>
      </vt:variant>
      <vt:variant>
        <vt:i4>5</vt:i4>
      </vt:variant>
      <vt:variant>
        <vt:lpwstr>https://www.environment.nsw.gov.au/threatenedspeciesapp/profile.aspx?id=20133</vt:lpwstr>
      </vt:variant>
      <vt:variant>
        <vt:lpwstr/>
      </vt:variant>
      <vt:variant>
        <vt:i4>5898326</vt:i4>
      </vt:variant>
      <vt:variant>
        <vt:i4>542</vt:i4>
      </vt:variant>
      <vt:variant>
        <vt:i4>0</vt:i4>
      </vt:variant>
      <vt:variant>
        <vt:i4>5</vt:i4>
      </vt:variant>
      <vt:variant>
        <vt:lpwstr>https://www.environment.nsw.gov.au/threatenedspeciesapp/profile.aspx?id=20133</vt:lpwstr>
      </vt:variant>
      <vt:variant>
        <vt:lpwstr/>
      </vt:variant>
      <vt:variant>
        <vt:i4>5308497</vt:i4>
      </vt:variant>
      <vt:variant>
        <vt:i4>539</vt:i4>
      </vt:variant>
      <vt:variant>
        <vt:i4>0</vt:i4>
      </vt:variant>
      <vt:variant>
        <vt:i4>5</vt:i4>
      </vt:variant>
      <vt:variant>
        <vt:lpwstr>https://www.environment.nsw.gov.au/threatenedspeciesapp/profile.aspx?id=10583</vt:lpwstr>
      </vt:variant>
      <vt:variant>
        <vt:lpwstr/>
      </vt:variant>
      <vt:variant>
        <vt:i4>5308497</vt:i4>
      </vt:variant>
      <vt:variant>
        <vt:i4>536</vt:i4>
      </vt:variant>
      <vt:variant>
        <vt:i4>0</vt:i4>
      </vt:variant>
      <vt:variant>
        <vt:i4>5</vt:i4>
      </vt:variant>
      <vt:variant>
        <vt:lpwstr>https://www.environment.nsw.gov.au/threatenedspeciesapp/profile.aspx?id=10583</vt:lpwstr>
      </vt:variant>
      <vt:variant>
        <vt:lpwstr/>
      </vt:variant>
      <vt:variant>
        <vt:i4>6226001</vt:i4>
      </vt:variant>
      <vt:variant>
        <vt:i4>533</vt:i4>
      </vt:variant>
      <vt:variant>
        <vt:i4>0</vt:i4>
      </vt:variant>
      <vt:variant>
        <vt:i4>5</vt:i4>
      </vt:variant>
      <vt:variant>
        <vt:lpwstr>https://www.environment.nsw.gov.au/threatenedspeciesapp/profile.aspx?id=10562</vt:lpwstr>
      </vt:variant>
      <vt:variant>
        <vt:lpwstr/>
      </vt:variant>
      <vt:variant>
        <vt:i4>6226001</vt:i4>
      </vt:variant>
      <vt:variant>
        <vt:i4>530</vt:i4>
      </vt:variant>
      <vt:variant>
        <vt:i4>0</vt:i4>
      </vt:variant>
      <vt:variant>
        <vt:i4>5</vt:i4>
      </vt:variant>
      <vt:variant>
        <vt:lpwstr>https://www.environment.nsw.gov.au/threatenedspeciesapp/profile.aspx?id=10562</vt:lpwstr>
      </vt:variant>
      <vt:variant>
        <vt:lpwstr/>
      </vt:variant>
      <vt:variant>
        <vt:i4>5767249</vt:i4>
      </vt:variant>
      <vt:variant>
        <vt:i4>527</vt:i4>
      </vt:variant>
      <vt:variant>
        <vt:i4>0</vt:i4>
      </vt:variant>
      <vt:variant>
        <vt:i4>5</vt:i4>
      </vt:variant>
      <vt:variant>
        <vt:lpwstr>https://www.environment.nsw.gov.au/threatenedspeciesapp/profile.aspx?id=10519</vt:lpwstr>
      </vt:variant>
      <vt:variant>
        <vt:lpwstr/>
      </vt:variant>
      <vt:variant>
        <vt:i4>5767249</vt:i4>
      </vt:variant>
      <vt:variant>
        <vt:i4>524</vt:i4>
      </vt:variant>
      <vt:variant>
        <vt:i4>0</vt:i4>
      </vt:variant>
      <vt:variant>
        <vt:i4>5</vt:i4>
      </vt:variant>
      <vt:variant>
        <vt:lpwstr>https://www.environment.nsw.gov.au/threatenedspeciesapp/profile.aspx?id=10519</vt:lpwstr>
      </vt:variant>
      <vt:variant>
        <vt:lpwstr/>
      </vt:variant>
      <vt:variant>
        <vt:i4>6029392</vt:i4>
      </vt:variant>
      <vt:variant>
        <vt:i4>521</vt:i4>
      </vt:variant>
      <vt:variant>
        <vt:i4>0</vt:i4>
      </vt:variant>
      <vt:variant>
        <vt:i4>5</vt:i4>
      </vt:variant>
      <vt:variant>
        <vt:lpwstr>https://www.environment.nsw.gov.au/threatenedspeciesapp/profile.aspx?id=10455</vt:lpwstr>
      </vt:variant>
      <vt:variant>
        <vt:lpwstr/>
      </vt:variant>
      <vt:variant>
        <vt:i4>6029392</vt:i4>
      </vt:variant>
      <vt:variant>
        <vt:i4>518</vt:i4>
      </vt:variant>
      <vt:variant>
        <vt:i4>0</vt:i4>
      </vt:variant>
      <vt:variant>
        <vt:i4>5</vt:i4>
      </vt:variant>
      <vt:variant>
        <vt:lpwstr>https://www.environment.nsw.gov.au/threatenedspeciesapp/profile.aspx?id=10455</vt:lpwstr>
      </vt:variant>
      <vt:variant>
        <vt:lpwstr/>
      </vt:variant>
      <vt:variant>
        <vt:i4>6029396</vt:i4>
      </vt:variant>
      <vt:variant>
        <vt:i4>515</vt:i4>
      </vt:variant>
      <vt:variant>
        <vt:i4>0</vt:i4>
      </vt:variant>
      <vt:variant>
        <vt:i4>5</vt:i4>
      </vt:variant>
      <vt:variant>
        <vt:lpwstr>https://www.environment.nsw.gov.au/threatenedspeciesapp/profile.aspx?id=20354</vt:lpwstr>
      </vt:variant>
      <vt:variant>
        <vt:lpwstr/>
      </vt:variant>
      <vt:variant>
        <vt:i4>6029396</vt:i4>
      </vt:variant>
      <vt:variant>
        <vt:i4>512</vt:i4>
      </vt:variant>
      <vt:variant>
        <vt:i4>0</vt:i4>
      </vt:variant>
      <vt:variant>
        <vt:i4>5</vt:i4>
      </vt:variant>
      <vt:variant>
        <vt:lpwstr>https://www.environment.nsw.gov.au/threatenedspeciesapp/profile.aspx?id=20354</vt:lpwstr>
      </vt:variant>
      <vt:variant>
        <vt:lpwstr/>
      </vt:variant>
      <vt:variant>
        <vt:i4>5898326</vt:i4>
      </vt:variant>
      <vt:variant>
        <vt:i4>509</vt:i4>
      </vt:variant>
      <vt:variant>
        <vt:i4>0</vt:i4>
      </vt:variant>
      <vt:variant>
        <vt:i4>5</vt:i4>
      </vt:variant>
      <vt:variant>
        <vt:lpwstr>https://www.environment.nsw.gov.au/threatenedspeciesapp/profile.aspx?id=20135</vt:lpwstr>
      </vt:variant>
      <vt:variant>
        <vt:lpwstr/>
      </vt:variant>
      <vt:variant>
        <vt:i4>5898326</vt:i4>
      </vt:variant>
      <vt:variant>
        <vt:i4>506</vt:i4>
      </vt:variant>
      <vt:variant>
        <vt:i4>0</vt:i4>
      </vt:variant>
      <vt:variant>
        <vt:i4>5</vt:i4>
      </vt:variant>
      <vt:variant>
        <vt:lpwstr>https://www.environment.nsw.gov.au/threatenedspeciesapp/profile.aspx?id=20135</vt:lpwstr>
      </vt:variant>
      <vt:variant>
        <vt:lpwstr/>
      </vt:variant>
      <vt:variant>
        <vt:i4>6094933</vt:i4>
      </vt:variant>
      <vt:variant>
        <vt:i4>503</vt:i4>
      </vt:variant>
      <vt:variant>
        <vt:i4>0</vt:i4>
      </vt:variant>
      <vt:variant>
        <vt:i4>5</vt:i4>
      </vt:variant>
      <vt:variant>
        <vt:lpwstr>https://www.environment.nsw.gov.au/threatenedspeciesapp/profile.aspx?id=10140</vt:lpwstr>
      </vt:variant>
      <vt:variant>
        <vt:lpwstr/>
      </vt:variant>
      <vt:variant>
        <vt:i4>6094933</vt:i4>
      </vt:variant>
      <vt:variant>
        <vt:i4>500</vt:i4>
      </vt:variant>
      <vt:variant>
        <vt:i4>0</vt:i4>
      </vt:variant>
      <vt:variant>
        <vt:i4>5</vt:i4>
      </vt:variant>
      <vt:variant>
        <vt:lpwstr>https://www.environment.nsw.gov.au/threatenedspeciesapp/profile.aspx?id=10140</vt:lpwstr>
      </vt:variant>
      <vt:variant>
        <vt:lpwstr/>
      </vt:variant>
      <vt:variant>
        <vt:i4>6160477</vt:i4>
      </vt:variant>
      <vt:variant>
        <vt:i4>497</vt:i4>
      </vt:variant>
      <vt:variant>
        <vt:i4>0</vt:i4>
      </vt:variant>
      <vt:variant>
        <vt:i4>5</vt:i4>
      </vt:variant>
      <vt:variant>
        <vt:lpwstr>https://www.environment.nsw.gov.au/threatenedspeciesapp/profile.aspx?id=10975</vt:lpwstr>
      </vt:variant>
      <vt:variant>
        <vt:lpwstr/>
      </vt:variant>
      <vt:variant>
        <vt:i4>6160477</vt:i4>
      </vt:variant>
      <vt:variant>
        <vt:i4>494</vt:i4>
      </vt:variant>
      <vt:variant>
        <vt:i4>0</vt:i4>
      </vt:variant>
      <vt:variant>
        <vt:i4>5</vt:i4>
      </vt:variant>
      <vt:variant>
        <vt:lpwstr>https://www.environment.nsw.gov.au/threatenedspeciesapp/profile.aspx?id=10975</vt:lpwstr>
      </vt:variant>
      <vt:variant>
        <vt:lpwstr/>
      </vt:variant>
      <vt:variant>
        <vt:i4>5832788</vt:i4>
      </vt:variant>
      <vt:variant>
        <vt:i4>491</vt:i4>
      </vt:variant>
      <vt:variant>
        <vt:i4>0</vt:i4>
      </vt:variant>
      <vt:variant>
        <vt:i4>5</vt:i4>
      </vt:variant>
      <vt:variant>
        <vt:lpwstr>https://www.environment.nsw.gov.au/threatenedspeciesapp/profile.aspx?id=20303</vt:lpwstr>
      </vt:variant>
      <vt:variant>
        <vt:lpwstr/>
      </vt:variant>
      <vt:variant>
        <vt:i4>5832788</vt:i4>
      </vt:variant>
      <vt:variant>
        <vt:i4>488</vt:i4>
      </vt:variant>
      <vt:variant>
        <vt:i4>0</vt:i4>
      </vt:variant>
      <vt:variant>
        <vt:i4>5</vt:i4>
      </vt:variant>
      <vt:variant>
        <vt:lpwstr>https://www.environment.nsw.gov.au/threatenedspeciesapp/profile.aspx?id=20303</vt:lpwstr>
      </vt:variant>
      <vt:variant>
        <vt:lpwstr/>
      </vt:variant>
      <vt:variant>
        <vt:i4>6094931</vt:i4>
      </vt:variant>
      <vt:variant>
        <vt:i4>485</vt:i4>
      </vt:variant>
      <vt:variant>
        <vt:i4>0</vt:i4>
      </vt:variant>
      <vt:variant>
        <vt:i4>5</vt:i4>
      </vt:variant>
      <vt:variant>
        <vt:lpwstr>https://www.environment.nsw.gov.au/threatenedspeciesapp/profile.aspx?id=10748</vt:lpwstr>
      </vt:variant>
      <vt:variant>
        <vt:lpwstr/>
      </vt:variant>
      <vt:variant>
        <vt:i4>6094931</vt:i4>
      </vt:variant>
      <vt:variant>
        <vt:i4>482</vt:i4>
      </vt:variant>
      <vt:variant>
        <vt:i4>0</vt:i4>
      </vt:variant>
      <vt:variant>
        <vt:i4>5</vt:i4>
      </vt:variant>
      <vt:variant>
        <vt:lpwstr>https://www.environment.nsw.gov.au/threatenedspeciesapp/profile.aspx?id=10748</vt:lpwstr>
      </vt:variant>
      <vt:variant>
        <vt:lpwstr/>
      </vt:variant>
      <vt:variant>
        <vt:i4>6094931</vt:i4>
      </vt:variant>
      <vt:variant>
        <vt:i4>479</vt:i4>
      </vt:variant>
      <vt:variant>
        <vt:i4>0</vt:i4>
      </vt:variant>
      <vt:variant>
        <vt:i4>5</vt:i4>
      </vt:variant>
      <vt:variant>
        <vt:lpwstr>https://www.environment.nsw.gov.au/threatenedspeciesapp/profile.aspx?id=10741</vt:lpwstr>
      </vt:variant>
      <vt:variant>
        <vt:lpwstr/>
      </vt:variant>
      <vt:variant>
        <vt:i4>6094931</vt:i4>
      </vt:variant>
      <vt:variant>
        <vt:i4>476</vt:i4>
      </vt:variant>
      <vt:variant>
        <vt:i4>0</vt:i4>
      </vt:variant>
      <vt:variant>
        <vt:i4>5</vt:i4>
      </vt:variant>
      <vt:variant>
        <vt:lpwstr>https://www.environment.nsw.gov.au/threatenedspeciesapp/profile.aspx?id=10741</vt:lpwstr>
      </vt:variant>
      <vt:variant>
        <vt:lpwstr/>
      </vt:variant>
      <vt:variant>
        <vt:i4>5242962</vt:i4>
      </vt:variant>
      <vt:variant>
        <vt:i4>473</vt:i4>
      </vt:variant>
      <vt:variant>
        <vt:i4>0</vt:i4>
      </vt:variant>
      <vt:variant>
        <vt:i4>5</vt:i4>
      </vt:variant>
      <vt:variant>
        <vt:lpwstr>https://www.environment.nsw.gov.au/threatenedspeciesapp/profile.aspx?id=10697</vt:lpwstr>
      </vt:variant>
      <vt:variant>
        <vt:lpwstr/>
      </vt:variant>
      <vt:variant>
        <vt:i4>5242962</vt:i4>
      </vt:variant>
      <vt:variant>
        <vt:i4>470</vt:i4>
      </vt:variant>
      <vt:variant>
        <vt:i4>0</vt:i4>
      </vt:variant>
      <vt:variant>
        <vt:i4>5</vt:i4>
      </vt:variant>
      <vt:variant>
        <vt:lpwstr>https://www.environment.nsw.gov.au/threatenedspeciesapp/profile.aspx?id=10697</vt:lpwstr>
      </vt:variant>
      <vt:variant>
        <vt:lpwstr/>
      </vt:variant>
      <vt:variant>
        <vt:i4>6226002</vt:i4>
      </vt:variant>
      <vt:variant>
        <vt:i4>467</vt:i4>
      </vt:variant>
      <vt:variant>
        <vt:i4>0</vt:i4>
      </vt:variant>
      <vt:variant>
        <vt:i4>5</vt:i4>
      </vt:variant>
      <vt:variant>
        <vt:lpwstr>https://www.environment.nsw.gov.au/threatenedspeciesapp/profile.aspx?id=10662</vt:lpwstr>
      </vt:variant>
      <vt:variant>
        <vt:lpwstr/>
      </vt:variant>
      <vt:variant>
        <vt:i4>6226002</vt:i4>
      </vt:variant>
      <vt:variant>
        <vt:i4>464</vt:i4>
      </vt:variant>
      <vt:variant>
        <vt:i4>0</vt:i4>
      </vt:variant>
      <vt:variant>
        <vt:i4>5</vt:i4>
      </vt:variant>
      <vt:variant>
        <vt:lpwstr>https://www.environment.nsw.gov.au/threatenedspeciesapp/profile.aspx?id=10662</vt:lpwstr>
      </vt:variant>
      <vt:variant>
        <vt:lpwstr/>
      </vt:variant>
      <vt:variant>
        <vt:i4>6226002</vt:i4>
      </vt:variant>
      <vt:variant>
        <vt:i4>461</vt:i4>
      </vt:variant>
      <vt:variant>
        <vt:i4>0</vt:i4>
      </vt:variant>
      <vt:variant>
        <vt:i4>5</vt:i4>
      </vt:variant>
      <vt:variant>
        <vt:lpwstr>https://www.environment.nsw.gov.au/threatenedspeciesapp/profile.aspx?id=10661</vt:lpwstr>
      </vt:variant>
      <vt:variant>
        <vt:lpwstr/>
      </vt:variant>
      <vt:variant>
        <vt:i4>6226002</vt:i4>
      </vt:variant>
      <vt:variant>
        <vt:i4>458</vt:i4>
      </vt:variant>
      <vt:variant>
        <vt:i4>0</vt:i4>
      </vt:variant>
      <vt:variant>
        <vt:i4>5</vt:i4>
      </vt:variant>
      <vt:variant>
        <vt:lpwstr>https://www.environment.nsw.gov.au/threatenedspeciesapp/profile.aspx?id=10661</vt:lpwstr>
      </vt:variant>
      <vt:variant>
        <vt:lpwstr/>
      </vt:variant>
      <vt:variant>
        <vt:i4>6094928</vt:i4>
      </vt:variant>
      <vt:variant>
        <vt:i4>455</vt:i4>
      </vt:variant>
      <vt:variant>
        <vt:i4>0</vt:i4>
      </vt:variant>
      <vt:variant>
        <vt:i4>5</vt:i4>
      </vt:variant>
      <vt:variant>
        <vt:lpwstr>https://www.environment.nsw.gov.au/threatenedspeciesapp/profile.aspx?id=10444</vt:lpwstr>
      </vt:variant>
      <vt:variant>
        <vt:lpwstr/>
      </vt:variant>
      <vt:variant>
        <vt:i4>6094928</vt:i4>
      </vt:variant>
      <vt:variant>
        <vt:i4>452</vt:i4>
      </vt:variant>
      <vt:variant>
        <vt:i4>0</vt:i4>
      </vt:variant>
      <vt:variant>
        <vt:i4>5</vt:i4>
      </vt:variant>
      <vt:variant>
        <vt:lpwstr>https://www.environment.nsw.gov.au/threatenedspeciesapp/profile.aspx?id=10444</vt:lpwstr>
      </vt:variant>
      <vt:variant>
        <vt:lpwstr/>
      </vt:variant>
      <vt:variant>
        <vt:i4>5832788</vt:i4>
      </vt:variant>
      <vt:variant>
        <vt:i4>449</vt:i4>
      </vt:variant>
      <vt:variant>
        <vt:i4>0</vt:i4>
      </vt:variant>
      <vt:variant>
        <vt:i4>5</vt:i4>
      </vt:variant>
      <vt:variant>
        <vt:lpwstr>https://www.environment.nsw.gov.au/threatenedspeciesapp/profile.aspx?id=20306</vt:lpwstr>
      </vt:variant>
      <vt:variant>
        <vt:lpwstr/>
      </vt:variant>
      <vt:variant>
        <vt:i4>5832788</vt:i4>
      </vt:variant>
      <vt:variant>
        <vt:i4>446</vt:i4>
      </vt:variant>
      <vt:variant>
        <vt:i4>0</vt:i4>
      </vt:variant>
      <vt:variant>
        <vt:i4>5</vt:i4>
      </vt:variant>
      <vt:variant>
        <vt:lpwstr>https://www.environment.nsw.gov.au/threatenedspeciesapp/profile.aspx?id=20306</vt:lpwstr>
      </vt:variant>
      <vt:variant>
        <vt:lpwstr/>
      </vt:variant>
      <vt:variant>
        <vt:i4>6094929</vt:i4>
      </vt:variant>
      <vt:variant>
        <vt:i4>443</vt:i4>
      </vt:variant>
      <vt:variant>
        <vt:i4>0</vt:i4>
      </vt:variant>
      <vt:variant>
        <vt:i4>5</vt:i4>
      </vt:variant>
      <vt:variant>
        <vt:lpwstr>https://www.environment.nsw.gov.au/threatenedspeciesapp/profile.aspx?id=10549</vt:lpwstr>
      </vt:variant>
      <vt:variant>
        <vt:lpwstr/>
      </vt:variant>
      <vt:variant>
        <vt:i4>6094929</vt:i4>
      </vt:variant>
      <vt:variant>
        <vt:i4>440</vt:i4>
      </vt:variant>
      <vt:variant>
        <vt:i4>0</vt:i4>
      </vt:variant>
      <vt:variant>
        <vt:i4>5</vt:i4>
      </vt:variant>
      <vt:variant>
        <vt:lpwstr>https://www.environment.nsw.gov.au/threatenedspeciesapp/profile.aspx?id=10549</vt:lpwstr>
      </vt:variant>
      <vt:variant>
        <vt:lpwstr/>
      </vt:variant>
      <vt:variant>
        <vt:i4>5898321</vt:i4>
      </vt:variant>
      <vt:variant>
        <vt:i4>437</vt:i4>
      </vt:variant>
      <vt:variant>
        <vt:i4>0</vt:i4>
      </vt:variant>
      <vt:variant>
        <vt:i4>5</vt:i4>
      </vt:variant>
      <vt:variant>
        <vt:lpwstr>https://www.environment.nsw.gov.au/threatenedspeciesapp/profile.aspx?id=10534</vt:lpwstr>
      </vt:variant>
      <vt:variant>
        <vt:lpwstr/>
      </vt:variant>
      <vt:variant>
        <vt:i4>5898321</vt:i4>
      </vt:variant>
      <vt:variant>
        <vt:i4>434</vt:i4>
      </vt:variant>
      <vt:variant>
        <vt:i4>0</vt:i4>
      </vt:variant>
      <vt:variant>
        <vt:i4>5</vt:i4>
      </vt:variant>
      <vt:variant>
        <vt:lpwstr>https://www.environment.nsw.gov.au/threatenedspeciesapp/profile.aspx?id=10534</vt:lpwstr>
      </vt:variant>
      <vt:variant>
        <vt:lpwstr/>
      </vt:variant>
      <vt:variant>
        <vt:i4>6094929</vt:i4>
      </vt:variant>
      <vt:variant>
        <vt:i4>431</vt:i4>
      </vt:variant>
      <vt:variant>
        <vt:i4>0</vt:i4>
      </vt:variant>
      <vt:variant>
        <vt:i4>5</vt:i4>
      </vt:variant>
      <vt:variant>
        <vt:lpwstr>https://www.environment.nsw.gov.au/threatenedspeciesapp/profile.aspx?id=10544</vt:lpwstr>
      </vt:variant>
      <vt:variant>
        <vt:lpwstr/>
      </vt:variant>
      <vt:variant>
        <vt:i4>6094929</vt:i4>
      </vt:variant>
      <vt:variant>
        <vt:i4>428</vt:i4>
      </vt:variant>
      <vt:variant>
        <vt:i4>0</vt:i4>
      </vt:variant>
      <vt:variant>
        <vt:i4>5</vt:i4>
      </vt:variant>
      <vt:variant>
        <vt:lpwstr>https://www.environment.nsw.gov.au/threatenedspeciesapp/profile.aspx?id=10544</vt:lpwstr>
      </vt:variant>
      <vt:variant>
        <vt:lpwstr/>
      </vt:variant>
      <vt:variant>
        <vt:i4>5898327</vt:i4>
      </vt:variant>
      <vt:variant>
        <vt:i4>425</vt:i4>
      </vt:variant>
      <vt:variant>
        <vt:i4>0</vt:i4>
      </vt:variant>
      <vt:variant>
        <vt:i4>5</vt:i4>
      </vt:variant>
      <vt:variant>
        <vt:lpwstr>https://www.environment.nsw.gov.au/threatenedspeciesapp/profile.aspx?id=10331</vt:lpwstr>
      </vt:variant>
      <vt:variant>
        <vt:lpwstr/>
      </vt:variant>
      <vt:variant>
        <vt:i4>5898327</vt:i4>
      </vt:variant>
      <vt:variant>
        <vt:i4>422</vt:i4>
      </vt:variant>
      <vt:variant>
        <vt:i4>0</vt:i4>
      </vt:variant>
      <vt:variant>
        <vt:i4>5</vt:i4>
      </vt:variant>
      <vt:variant>
        <vt:lpwstr>https://www.environment.nsw.gov.au/threatenedspeciesapp/profile.aspx?id=10331</vt:lpwstr>
      </vt:variant>
      <vt:variant>
        <vt:lpwstr/>
      </vt:variant>
      <vt:variant>
        <vt:i4>5832790</vt:i4>
      </vt:variant>
      <vt:variant>
        <vt:i4>419</vt:i4>
      </vt:variant>
      <vt:variant>
        <vt:i4>0</vt:i4>
      </vt:variant>
      <vt:variant>
        <vt:i4>5</vt:i4>
      </vt:variant>
      <vt:variant>
        <vt:lpwstr>https://www.environment.nsw.gov.au/threatenedspeciesapp/profile.aspx?id=10207</vt:lpwstr>
      </vt:variant>
      <vt:variant>
        <vt:lpwstr/>
      </vt:variant>
      <vt:variant>
        <vt:i4>5832790</vt:i4>
      </vt:variant>
      <vt:variant>
        <vt:i4>416</vt:i4>
      </vt:variant>
      <vt:variant>
        <vt:i4>0</vt:i4>
      </vt:variant>
      <vt:variant>
        <vt:i4>5</vt:i4>
      </vt:variant>
      <vt:variant>
        <vt:lpwstr>https://www.environment.nsw.gov.au/threatenedspeciesapp/profile.aspx?id=10207</vt:lpwstr>
      </vt:variant>
      <vt:variant>
        <vt:lpwstr/>
      </vt:variant>
      <vt:variant>
        <vt:i4>6029397</vt:i4>
      </vt:variant>
      <vt:variant>
        <vt:i4>413</vt:i4>
      </vt:variant>
      <vt:variant>
        <vt:i4>0</vt:i4>
      </vt:variant>
      <vt:variant>
        <vt:i4>5</vt:i4>
      </vt:variant>
      <vt:variant>
        <vt:lpwstr>https://www.environment.nsw.gov.au/threatenedspeciesapp/profile.aspx?id=10155</vt:lpwstr>
      </vt:variant>
      <vt:variant>
        <vt:lpwstr/>
      </vt:variant>
      <vt:variant>
        <vt:i4>6029397</vt:i4>
      </vt:variant>
      <vt:variant>
        <vt:i4>410</vt:i4>
      </vt:variant>
      <vt:variant>
        <vt:i4>0</vt:i4>
      </vt:variant>
      <vt:variant>
        <vt:i4>5</vt:i4>
      </vt:variant>
      <vt:variant>
        <vt:lpwstr>https://www.environment.nsw.gov.au/threatenedspeciesapp/profile.aspx?id=10155</vt:lpwstr>
      </vt:variant>
      <vt:variant>
        <vt:lpwstr/>
      </vt:variant>
      <vt:variant>
        <vt:i4>2555961</vt:i4>
      </vt:variant>
      <vt:variant>
        <vt:i4>404</vt:i4>
      </vt:variant>
      <vt:variant>
        <vt:i4>0</vt:i4>
      </vt:variant>
      <vt:variant>
        <vt:i4>5</vt:i4>
      </vt:variant>
      <vt:variant>
        <vt:lpwstr>http://www.environment.gov.au/cgi-bin/sprat/public/sprat.pl</vt:lpwstr>
      </vt:variant>
      <vt:variant>
        <vt:lpwstr/>
      </vt:variant>
      <vt:variant>
        <vt:i4>5439511</vt:i4>
      </vt:variant>
      <vt:variant>
        <vt:i4>332</vt:i4>
      </vt:variant>
      <vt:variant>
        <vt:i4>0</vt:i4>
      </vt:variant>
      <vt:variant>
        <vt:i4>5</vt:i4>
      </vt:variant>
      <vt:variant>
        <vt:lpwstr>http://www.environment.gov.au/system/files/pages/d72dfd1a-f0d8-4699-8d43-5d95bbb02428/files/guidelines-ecological-communities.pdf</vt:lpwstr>
      </vt:variant>
      <vt:variant>
        <vt:lpwstr/>
      </vt:variant>
      <vt:variant>
        <vt:i4>7995426</vt:i4>
      </vt:variant>
      <vt:variant>
        <vt:i4>329</vt:i4>
      </vt:variant>
      <vt:variant>
        <vt:i4>0</vt:i4>
      </vt:variant>
      <vt:variant>
        <vt:i4>5</vt:i4>
      </vt:variant>
      <vt:variant>
        <vt:lpwstr>https://www.legislation.gov.au/Details/F2020C00778</vt:lpwstr>
      </vt:variant>
      <vt:variant>
        <vt:lpwstr/>
      </vt:variant>
      <vt:variant>
        <vt:i4>7995426</vt:i4>
      </vt:variant>
      <vt:variant>
        <vt:i4>326</vt:i4>
      </vt:variant>
      <vt:variant>
        <vt:i4>0</vt:i4>
      </vt:variant>
      <vt:variant>
        <vt:i4>5</vt:i4>
      </vt:variant>
      <vt:variant>
        <vt:lpwstr>https://www.legislation.gov.au/Details/F2020C00778</vt:lpwstr>
      </vt:variant>
      <vt:variant>
        <vt:lpwstr/>
      </vt:variant>
      <vt:variant>
        <vt:i4>2621481</vt:i4>
      </vt:variant>
      <vt:variant>
        <vt:i4>320</vt:i4>
      </vt:variant>
      <vt:variant>
        <vt:i4>0</vt:i4>
      </vt:variant>
      <vt:variant>
        <vt:i4>5</vt:i4>
      </vt:variant>
      <vt:variant>
        <vt:lpwstr>https://www.environment.nsw.gov.au/-/media/OEH/Corporate-Site/Documents/Parks-reserves-and-protected-areas/Parks-plans-of-management/yuin-bangguri-mountain-parks-plan-of-management-150003.pdf</vt:lpwstr>
      </vt:variant>
      <vt:variant>
        <vt:lpwstr/>
      </vt:variant>
      <vt:variant>
        <vt:i4>6488170</vt:i4>
      </vt:variant>
      <vt:variant>
        <vt:i4>317</vt:i4>
      </vt:variant>
      <vt:variant>
        <vt:i4>0</vt:i4>
      </vt:variant>
      <vt:variant>
        <vt:i4>5</vt:i4>
      </vt:variant>
      <vt:variant>
        <vt:lpwstr>https://www.environment.nsw.gov.au/resources/planmanagement/final/20110159FarSthCoastFinal.pdf</vt:lpwstr>
      </vt:variant>
      <vt:variant>
        <vt:lpwstr/>
      </vt:variant>
      <vt:variant>
        <vt:i4>2228272</vt:i4>
      </vt:variant>
      <vt:variant>
        <vt:i4>314</vt:i4>
      </vt:variant>
      <vt:variant>
        <vt:i4>0</vt:i4>
      </vt:variant>
      <vt:variant>
        <vt:i4>5</vt:i4>
      </vt:variant>
      <vt:variant>
        <vt:lpwstr>https://www.environment.nsw.gov.au/-/media/OEH/Corporate-Site/Documents/Parks-reserves-and-protected-areas/Parks-plans-of-management/south-east-forests-national-park-egan-peaks-reserve-plan-of-management-060645.pdf</vt:lpwstr>
      </vt:variant>
      <vt:variant>
        <vt:lpwstr/>
      </vt:variant>
      <vt:variant>
        <vt:i4>5439554</vt:i4>
      </vt:variant>
      <vt:variant>
        <vt:i4>311</vt:i4>
      </vt:variant>
      <vt:variant>
        <vt:i4>0</vt:i4>
      </vt:variant>
      <vt:variant>
        <vt:i4>5</vt:i4>
      </vt:variant>
      <vt:variant>
        <vt:lpwstr>https://www.environment.nsw.gov.au/-/media/OEH/Corporate-Site/Documents/Parks-reserves-and-protected-areas/Parks-plans-of-management/morton-budawang-national-parks-plan-of-management-010131.pdf</vt:lpwstr>
      </vt:variant>
      <vt:variant>
        <vt:lpwstr/>
      </vt:variant>
      <vt:variant>
        <vt:i4>4915292</vt:i4>
      </vt:variant>
      <vt:variant>
        <vt:i4>305</vt:i4>
      </vt:variant>
      <vt:variant>
        <vt:i4>0</vt:i4>
      </vt:variant>
      <vt:variant>
        <vt:i4>5</vt:i4>
      </vt:variant>
      <vt:variant>
        <vt:lpwstr>http://www.environment.gov.au/cgi-bin/sprat/public/publicgetkeythreats.pl</vt:lpwstr>
      </vt:variant>
      <vt:variant>
        <vt:lpwstr/>
      </vt:variant>
      <vt:variant>
        <vt:i4>1638454</vt:i4>
      </vt:variant>
      <vt:variant>
        <vt:i4>158</vt:i4>
      </vt:variant>
      <vt:variant>
        <vt:i4>0</vt:i4>
      </vt:variant>
      <vt:variant>
        <vt:i4>5</vt:i4>
      </vt:variant>
      <vt:variant>
        <vt:lpwstr/>
      </vt:variant>
      <vt:variant>
        <vt:lpwstr>_Toc200638708</vt:lpwstr>
      </vt:variant>
      <vt:variant>
        <vt:i4>1638454</vt:i4>
      </vt:variant>
      <vt:variant>
        <vt:i4>152</vt:i4>
      </vt:variant>
      <vt:variant>
        <vt:i4>0</vt:i4>
      </vt:variant>
      <vt:variant>
        <vt:i4>5</vt:i4>
      </vt:variant>
      <vt:variant>
        <vt:lpwstr/>
      </vt:variant>
      <vt:variant>
        <vt:lpwstr>_Toc200638707</vt:lpwstr>
      </vt:variant>
      <vt:variant>
        <vt:i4>1638454</vt:i4>
      </vt:variant>
      <vt:variant>
        <vt:i4>146</vt:i4>
      </vt:variant>
      <vt:variant>
        <vt:i4>0</vt:i4>
      </vt:variant>
      <vt:variant>
        <vt:i4>5</vt:i4>
      </vt:variant>
      <vt:variant>
        <vt:lpwstr/>
      </vt:variant>
      <vt:variant>
        <vt:lpwstr>_Toc200638706</vt:lpwstr>
      </vt:variant>
      <vt:variant>
        <vt:i4>1638454</vt:i4>
      </vt:variant>
      <vt:variant>
        <vt:i4>140</vt:i4>
      </vt:variant>
      <vt:variant>
        <vt:i4>0</vt:i4>
      </vt:variant>
      <vt:variant>
        <vt:i4>5</vt:i4>
      </vt:variant>
      <vt:variant>
        <vt:lpwstr/>
      </vt:variant>
      <vt:variant>
        <vt:lpwstr>_Toc200638705</vt:lpwstr>
      </vt:variant>
      <vt:variant>
        <vt:i4>1638454</vt:i4>
      </vt:variant>
      <vt:variant>
        <vt:i4>134</vt:i4>
      </vt:variant>
      <vt:variant>
        <vt:i4>0</vt:i4>
      </vt:variant>
      <vt:variant>
        <vt:i4>5</vt:i4>
      </vt:variant>
      <vt:variant>
        <vt:lpwstr/>
      </vt:variant>
      <vt:variant>
        <vt:lpwstr>_Toc200638704</vt:lpwstr>
      </vt:variant>
      <vt:variant>
        <vt:i4>1638454</vt:i4>
      </vt:variant>
      <vt:variant>
        <vt:i4>128</vt:i4>
      </vt:variant>
      <vt:variant>
        <vt:i4>0</vt:i4>
      </vt:variant>
      <vt:variant>
        <vt:i4>5</vt:i4>
      </vt:variant>
      <vt:variant>
        <vt:lpwstr/>
      </vt:variant>
      <vt:variant>
        <vt:lpwstr>_Toc200638702</vt:lpwstr>
      </vt:variant>
      <vt:variant>
        <vt:i4>1638454</vt:i4>
      </vt:variant>
      <vt:variant>
        <vt:i4>122</vt:i4>
      </vt:variant>
      <vt:variant>
        <vt:i4>0</vt:i4>
      </vt:variant>
      <vt:variant>
        <vt:i4>5</vt:i4>
      </vt:variant>
      <vt:variant>
        <vt:lpwstr/>
      </vt:variant>
      <vt:variant>
        <vt:lpwstr>_Toc200638701</vt:lpwstr>
      </vt:variant>
      <vt:variant>
        <vt:i4>1638454</vt:i4>
      </vt:variant>
      <vt:variant>
        <vt:i4>116</vt:i4>
      </vt:variant>
      <vt:variant>
        <vt:i4>0</vt:i4>
      </vt:variant>
      <vt:variant>
        <vt:i4>5</vt:i4>
      </vt:variant>
      <vt:variant>
        <vt:lpwstr/>
      </vt:variant>
      <vt:variant>
        <vt:lpwstr>_Toc200638700</vt:lpwstr>
      </vt:variant>
      <vt:variant>
        <vt:i4>1048631</vt:i4>
      </vt:variant>
      <vt:variant>
        <vt:i4>110</vt:i4>
      </vt:variant>
      <vt:variant>
        <vt:i4>0</vt:i4>
      </vt:variant>
      <vt:variant>
        <vt:i4>5</vt:i4>
      </vt:variant>
      <vt:variant>
        <vt:lpwstr/>
      </vt:variant>
      <vt:variant>
        <vt:lpwstr>_Toc200638699</vt:lpwstr>
      </vt:variant>
      <vt:variant>
        <vt:i4>1048631</vt:i4>
      </vt:variant>
      <vt:variant>
        <vt:i4>104</vt:i4>
      </vt:variant>
      <vt:variant>
        <vt:i4>0</vt:i4>
      </vt:variant>
      <vt:variant>
        <vt:i4>5</vt:i4>
      </vt:variant>
      <vt:variant>
        <vt:lpwstr/>
      </vt:variant>
      <vt:variant>
        <vt:lpwstr>_Toc200638698</vt:lpwstr>
      </vt:variant>
      <vt:variant>
        <vt:i4>1048631</vt:i4>
      </vt:variant>
      <vt:variant>
        <vt:i4>98</vt:i4>
      </vt:variant>
      <vt:variant>
        <vt:i4>0</vt:i4>
      </vt:variant>
      <vt:variant>
        <vt:i4>5</vt:i4>
      </vt:variant>
      <vt:variant>
        <vt:lpwstr/>
      </vt:variant>
      <vt:variant>
        <vt:lpwstr>_Toc200638697</vt:lpwstr>
      </vt:variant>
      <vt:variant>
        <vt:i4>1048631</vt:i4>
      </vt:variant>
      <vt:variant>
        <vt:i4>92</vt:i4>
      </vt:variant>
      <vt:variant>
        <vt:i4>0</vt:i4>
      </vt:variant>
      <vt:variant>
        <vt:i4>5</vt:i4>
      </vt:variant>
      <vt:variant>
        <vt:lpwstr/>
      </vt:variant>
      <vt:variant>
        <vt:lpwstr>_Toc200638696</vt:lpwstr>
      </vt:variant>
      <vt:variant>
        <vt:i4>1048631</vt:i4>
      </vt:variant>
      <vt:variant>
        <vt:i4>86</vt:i4>
      </vt:variant>
      <vt:variant>
        <vt:i4>0</vt:i4>
      </vt:variant>
      <vt:variant>
        <vt:i4>5</vt:i4>
      </vt:variant>
      <vt:variant>
        <vt:lpwstr/>
      </vt:variant>
      <vt:variant>
        <vt:lpwstr>_Toc200638695</vt:lpwstr>
      </vt:variant>
      <vt:variant>
        <vt:i4>1048631</vt:i4>
      </vt:variant>
      <vt:variant>
        <vt:i4>80</vt:i4>
      </vt:variant>
      <vt:variant>
        <vt:i4>0</vt:i4>
      </vt:variant>
      <vt:variant>
        <vt:i4>5</vt:i4>
      </vt:variant>
      <vt:variant>
        <vt:lpwstr/>
      </vt:variant>
      <vt:variant>
        <vt:lpwstr>_Toc200638694</vt:lpwstr>
      </vt:variant>
      <vt:variant>
        <vt:i4>1048631</vt:i4>
      </vt:variant>
      <vt:variant>
        <vt:i4>74</vt:i4>
      </vt:variant>
      <vt:variant>
        <vt:i4>0</vt:i4>
      </vt:variant>
      <vt:variant>
        <vt:i4>5</vt:i4>
      </vt:variant>
      <vt:variant>
        <vt:lpwstr/>
      </vt:variant>
      <vt:variant>
        <vt:lpwstr>_Toc200638693</vt:lpwstr>
      </vt:variant>
      <vt:variant>
        <vt:i4>1048631</vt:i4>
      </vt:variant>
      <vt:variant>
        <vt:i4>68</vt:i4>
      </vt:variant>
      <vt:variant>
        <vt:i4>0</vt:i4>
      </vt:variant>
      <vt:variant>
        <vt:i4>5</vt:i4>
      </vt:variant>
      <vt:variant>
        <vt:lpwstr/>
      </vt:variant>
      <vt:variant>
        <vt:lpwstr>_Toc200638692</vt:lpwstr>
      </vt:variant>
      <vt:variant>
        <vt:i4>1048631</vt:i4>
      </vt:variant>
      <vt:variant>
        <vt:i4>62</vt:i4>
      </vt:variant>
      <vt:variant>
        <vt:i4>0</vt:i4>
      </vt:variant>
      <vt:variant>
        <vt:i4>5</vt:i4>
      </vt:variant>
      <vt:variant>
        <vt:lpwstr/>
      </vt:variant>
      <vt:variant>
        <vt:lpwstr>_Toc200638691</vt:lpwstr>
      </vt:variant>
      <vt:variant>
        <vt:i4>1048631</vt:i4>
      </vt:variant>
      <vt:variant>
        <vt:i4>56</vt:i4>
      </vt:variant>
      <vt:variant>
        <vt:i4>0</vt:i4>
      </vt:variant>
      <vt:variant>
        <vt:i4>5</vt:i4>
      </vt:variant>
      <vt:variant>
        <vt:lpwstr/>
      </vt:variant>
      <vt:variant>
        <vt:lpwstr>_Toc200638690</vt:lpwstr>
      </vt:variant>
      <vt:variant>
        <vt:i4>1114167</vt:i4>
      </vt:variant>
      <vt:variant>
        <vt:i4>50</vt:i4>
      </vt:variant>
      <vt:variant>
        <vt:i4>0</vt:i4>
      </vt:variant>
      <vt:variant>
        <vt:i4>5</vt:i4>
      </vt:variant>
      <vt:variant>
        <vt:lpwstr/>
      </vt:variant>
      <vt:variant>
        <vt:lpwstr>_Toc200638689</vt:lpwstr>
      </vt:variant>
      <vt:variant>
        <vt:i4>1114167</vt:i4>
      </vt:variant>
      <vt:variant>
        <vt:i4>44</vt:i4>
      </vt:variant>
      <vt:variant>
        <vt:i4>0</vt:i4>
      </vt:variant>
      <vt:variant>
        <vt:i4>5</vt:i4>
      </vt:variant>
      <vt:variant>
        <vt:lpwstr/>
      </vt:variant>
      <vt:variant>
        <vt:lpwstr>_Toc200638688</vt:lpwstr>
      </vt:variant>
      <vt:variant>
        <vt:i4>1114167</vt:i4>
      </vt:variant>
      <vt:variant>
        <vt:i4>38</vt:i4>
      </vt:variant>
      <vt:variant>
        <vt:i4>0</vt:i4>
      </vt:variant>
      <vt:variant>
        <vt:i4>5</vt:i4>
      </vt:variant>
      <vt:variant>
        <vt:lpwstr/>
      </vt:variant>
      <vt:variant>
        <vt:lpwstr>_Toc200638687</vt:lpwstr>
      </vt:variant>
      <vt:variant>
        <vt:i4>1114167</vt:i4>
      </vt:variant>
      <vt:variant>
        <vt:i4>32</vt:i4>
      </vt:variant>
      <vt:variant>
        <vt:i4>0</vt:i4>
      </vt:variant>
      <vt:variant>
        <vt:i4>5</vt:i4>
      </vt:variant>
      <vt:variant>
        <vt:lpwstr/>
      </vt:variant>
      <vt:variant>
        <vt:lpwstr>_Toc200638686</vt:lpwstr>
      </vt:variant>
      <vt:variant>
        <vt:i4>1114167</vt:i4>
      </vt:variant>
      <vt:variant>
        <vt:i4>26</vt:i4>
      </vt:variant>
      <vt:variant>
        <vt:i4>0</vt:i4>
      </vt:variant>
      <vt:variant>
        <vt:i4>5</vt:i4>
      </vt:variant>
      <vt:variant>
        <vt:lpwstr/>
      </vt:variant>
      <vt:variant>
        <vt:lpwstr>_Toc200638685</vt:lpwstr>
      </vt:variant>
      <vt:variant>
        <vt:i4>1114167</vt:i4>
      </vt:variant>
      <vt:variant>
        <vt:i4>20</vt:i4>
      </vt:variant>
      <vt:variant>
        <vt:i4>0</vt:i4>
      </vt:variant>
      <vt:variant>
        <vt:i4>5</vt:i4>
      </vt:variant>
      <vt:variant>
        <vt:lpwstr/>
      </vt:variant>
      <vt:variant>
        <vt:lpwstr>_Toc200638684</vt:lpwstr>
      </vt:variant>
      <vt:variant>
        <vt:i4>8323105</vt:i4>
      </vt:variant>
      <vt:variant>
        <vt:i4>9</vt:i4>
      </vt:variant>
      <vt:variant>
        <vt:i4>0</vt:i4>
      </vt:variant>
      <vt:variant>
        <vt:i4>5</vt:i4>
      </vt:variant>
      <vt:variant>
        <vt:lpwstr>https://www.ecocommons.org.au/</vt:lpwstr>
      </vt:variant>
      <vt:variant>
        <vt:lpwstr/>
      </vt:variant>
      <vt:variant>
        <vt:i4>3866670</vt:i4>
      </vt:variant>
      <vt:variant>
        <vt:i4>6</vt:i4>
      </vt:variant>
      <vt:variant>
        <vt:i4>0</vt:i4>
      </vt:variant>
      <vt:variant>
        <vt:i4>5</vt:i4>
      </vt:variant>
      <vt:variant>
        <vt:lpwstr>https://www.worldclim.org/data/bioclim.html</vt:lpwstr>
      </vt:variant>
      <vt:variant>
        <vt:lpwstr/>
      </vt:variant>
      <vt:variant>
        <vt:i4>851971</vt:i4>
      </vt:variant>
      <vt:variant>
        <vt:i4>0</vt:i4>
      </vt:variant>
      <vt:variant>
        <vt:i4>0</vt:i4>
      </vt:variant>
      <vt:variant>
        <vt:i4>5</vt:i4>
      </vt:variant>
      <vt:variant>
        <vt:lpwstr>https://global-ecosystems.org/explore/groups/T2.3</vt:lpwstr>
      </vt:variant>
      <vt:variant>
        <vt:lpwstr/>
      </vt:variant>
      <vt:variant>
        <vt:i4>6291578</vt:i4>
      </vt:variant>
      <vt:variant>
        <vt:i4>0</vt:i4>
      </vt:variant>
      <vt:variant>
        <vt:i4>0</vt:i4>
      </vt:variant>
      <vt:variant>
        <vt:i4>5</vt:i4>
      </vt:variant>
      <vt:variant>
        <vt:lpwstr>https://www.sciencedirect.com/science/article/pii/S0006320723004573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Mark BOURNE</cp:lastModifiedBy>
  <cp:revision>2</cp:revision>
  <dcterms:created xsi:type="dcterms:W3CDTF">2025-06-24T05:43:00Z</dcterms:created>
  <dcterms:modified xsi:type="dcterms:W3CDTF">2025-06-24T05:43:00Z</dcterms:modified>
</cp:coreProperties>
</file>