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2230" w14:textId="7C35A502" w:rsidR="002573BE" w:rsidRPr="00060630" w:rsidRDefault="00FE7C45" w:rsidP="002573BE">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 xml:space="preserve"> </w:t>
      </w:r>
      <w:r w:rsidR="002573BE" w:rsidRPr="00060630">
        <w:rPr>
          <w:rFonts w:ascii="Times New Roman" w:hAnsi="Times New Roman" w:cs="Times New Roman"/>
          <w:b/>
          <w:caps/>
          <w:sz w:val="24"/>
          <w:szCs w:val="24"/>
          <w:u w:val="single"/>
        </w:rPr>
        <w:t>Explanatory Statement</w:t>
      </w:r>
    </w:p>
    <w:p w14:paraId="4BB440A3" w14:textId="77777777" w:rsidR="002573BE" w:rsidRPr="00060630" w:rsidRDefault="002573BE" w:rsidP="002573BE">
      <w:pPr>
        <w:spacing w:after="0" w:line="240" w:lineRule="auto"/>
        <w:jc w:val="center"/>
        <w:rPr>
          <w:rFonts w:ascii="Times New Roman" w:hAnsi="Times New Roman" w:cs="Times New Roman"/>
          <w:b/>
          <w:caps/>
          <w:sz w:val="24"/>
          <w:szCs w:val="24"/>
          <w:u w:val="single"/>
        </w:rPr>
      </w:pPr>
    </w:p>
    <w:p w14:paraId="60CE26C3" w14:textId="33871EA7" w:rsidR="002573BE" w:rsidRPr="00060630" w:rsidRDefault="31FA7C5F" w:rsidP="002573BE">
      <w:pPr>
        <w:spacing w:after="0" w:line="240" w:lineRule="auto"/>
        <w:jc w:val="center"/>
        <w:rPr>
          <w:rFonts w:ascii="Times New Roman" w:hAnsi="Times New Roman" w:cs="Times New Roman"/>
          <w:color w:val="FF0000"/>
          <w:sz w:val="24"/>
          <w:szCs w:val="24"/>
          <w:u w:val="single"/>
        </w:rPr>
      </w:pPr>
      <w:r w:rsidRPr="00060630">
        <w:rPr>
          <w:rFonts w:ascii="Times New Roman" w:hAnsi="Times New Roman" w:cs="Times New Roman"/>
          <w:sz w:val="24"/>
          <w:szCs w:val="24"/>
          <w:u w:val="single"/>
        </w:rPr>
        <w:t xml:space="preserve">Issued by </w:t>
      </w:r>
      <w:r w:rsidR="00E31333" w:rsidRPr="00060630">
        <w:rPr>
          <w:rFonts w:ascii="Times New Roman" w:hAnsi="Times New Roman" w:cs="Times New Roman"/>
          <w:sz w:val="24"/>
          <w:szCs w:val="24"/>
          <w:u w:val="single"/>
        </w:rPr>
        <w:t>A</w:t>
      </w:r>
      <w:r w:rsidRPr="00060630">
        <w:rPr>
          <w:rFonts w:ascii="Times New Roman" w:hAnsi="Times New Roman" w:cs="Times New Roman"/>
          <w:sz w:val="24"/>
          <w:szCs w:val="24"/>
          <w:u w:val="single"/>
        </w:rPr>
        <w:t xml:space="preserve">uthority of the </w:t>
      </w:r>
      <w:r w:rsidR="007F1122" w:rsidRPr="00060630">
        <w:rPr>
          <w:rFonts w:ascii="Times New Roman" w:hAnsi="Times New Roman" w:cs="Times New Roman"/>
          <w:sz w:val="24"/>
          <w:szCs w:val="24"/>
          <w:u w:val="single"/>
        </w:rPr>
        <w:t xml:space="preserve">Assistant </w:t>
      </w:r>
      <w:r w:rsidRPr="00060630">
        <w:rPr>
          <w:rFonts w:ascii="Times New Roman" w:hAnsi="Times New Roman" w:cs="Times New Roman"/>
          <w:sz w:val="24"/>
          <w:szCs w:val="24"/>
          <w:u w:val="single"/>
        </w:rPr>
        <w:t xml:space="preserve">Minister for </w:t>
      </w:r>
      <w:r w:rsidR="476FE0EC" w:rsidRPr="00060630">
        <w:rPr>
          <w:rFonts w:ascii="Times New Roman" w:hAnsi="Times New Roman" w:cs="Times New Roman"/>
          <w:sz w:val="24"/>
          <w:szCs w:val="24"/>
          <w:u w:val="single"/>
        </w:rPr>
        <w:t>Climate Change and Energy</w:t>
      </w:r>
      <w:r w:rsidR="00E31333" w:rsidRPr="00060630">
        <w:rPr>
          <w:rFonts w:ascii="Times New Roman" w:hAnsi="Times New Roman" w:cs="Times New Roman"/>
          <w:sz w:val="24"/>
          <w:szCs w:val="24"/>
          <w:u w:val="single"/>
        </w:rPr>
        <w:t>, the Hon</w:t>
      </w:r>
      <w:r w:rsidR="005566D4" w:rsidRPr="00060630">
        <w:rPr>
          <w:rFonts w:ascii="Times New Roman" w:hAnsi="Times New Roman" w:cs="Times New Roman"/>
          <w:sz w:val="24"/>
          <w:szCs w:val="24"/>
          <w:u w:val="single"/>
        </w:rPr>
        <w:t>.</w:t>
      </w:r>
      <w:r w:rsidR="007F1122" w:rsidRPr="00060630">
        <w:rPr>
          <w:rFonts w:ascii="Times New Roman" w:hAnsi="Times New Roman" w:cs="Times New Roman"/>
          <w:sz w:val="24"/>
          <w:szCs w:val="24"/>
          <w:u w:val="single"/>
        </w:rPr>
        <w:t xml:space="preserve"> Josh Wilson MP</w:t>
      </w:r>
    </w:p>
    <w:p w14:paraId="5FB1E373" w14:textId="77777777" w:rsidR="002573BE" w:rsidRPr="00060630" w:rsidRDefault="002573BE" w:rsidP="002573BE">
      <w:pPr>
        <w:spacing w:after="0" w:line="240" w:lineRule="auto"/>
        <w:jc w:val="center"/>
        <w:rPr>
          <w:rFonts w:ascii="Times New Roman" w:hAnsi="Times New Roman" w:cs="Times New Roman"/>
          <w:sz w:val="24"/>
          <w:szCs w:val="24"/>
        </w:rPr>
      </w:pPr>
    </w:p>
    <w:p w14:paraId="466FA019" w14:textId="03B06AF8" w:rsidR="002573BE" w:rsidRPr="00060630" w:rsidRDefault="005329E6" w:rsidP="002573BE">
      <w:pPr>
        <w:spacing w:after="0" w:line="240" w:lineRule="auto"/>
        <w:jc w:val="center"/>
        <w:rPr>
          <w:rFonts w:ascii="Times New Roman" w:hAnsi="Times New Roman" w:cs="Times New Roman"/>
          <w:snapToGrid w:val="0"/>
          <w:sz w:val="24"/>
          <w:szCs w:val="24"/>
        </w:rPr>
      </w:pPr>
      <w:r w:rsidRPr="00060630">
        <w:rPr>
          <w:rFonts w:ascii="Times New Roman" w:hAnsi="Times New Roman" w:cs="Times New Roman"/>
          <w:i/>
          <w:iCs/>
          <w:snapToGrid w:val="0"/>
          <w:sz w:val="24"/>
          <w:szCs w:val="24"/>
        </w:rPr>
        <w:t>Carbon Credits (Carbon Farming Initiative) Act 2011</w:t>
      </w:r>
    </w:p>
    <w:p w14:paraId="435DB972" w14:textId="77777777" w:rsidR="002573BE" w:rsidRPr="00060630" w:rsidRDefault="002573BE" w:rsidP="002573BE">
      <w:pPr>
        <w:spacing w:after="0" w:line="240" w:lineRule="auto"/>
        <w:jc w:val="center"/>
        <w:rPr>
          <w:rFonts w:ascii="Times New Roman" w:hAnsi="Times New Roman" w:cs="Times New Roman"/>
          <w:sz w:val="24"/>
          <w:szCs w:val="24"/>
        </w:rPr>
      </w:pPr>
    </w:p>
    <w:p w14:paraId="7DA0267F" w14:textId="23AE9CFF" w:rsidR="002573BE" w:rsidRPr="00F22404" w:rsidRDefault="00F22404" w:rsidP="002573BE">
      <w:pPr>
        <w:spacing w:after="0" w:line="240" w:lineRule="auto"/>
        <w:jc w:val="center"/>
        <w:rPr>
          <w:rFonts w:ascii="Times New Roman" w:hAnsi="Times New Roman" w:cs="Times New Roman"/>
          <w:i/>
          <w:color w:val="FF0000"/>
          <w:sz w:val="24"/>
          <w:szCs w:val="24"/>
        </w:rPr>
      </w:pPr>
      <w:r w:rsidRPr="00F22404">
        <w:rPr>
          <w:rFonts w:ascii="Times New Roman" w:hAnsi="Times New Roman" w:cs="Times New Roman"/>
          <w:i/>
          <w:iCs/>
          <w:sz w:val="24"/>
          <w:szCs w:val="24"/>
        </w:rPr>
        <w:t>Carbon Credits (Carbon Farming Initiative</w:t>
      </w:r>
      <w:r w:rsidR="007007D8" w:rsidRPr="02A5061A">
        <w:rPr>
          <w:i/>
          <w:iCs/>
          <w:color w:val="000000" w:themeColor="text1"/>
          <w:szCs w:val="22"/>
        </w:rPr>
        <w:t>—</w:t>
      </w:r>
      <w:r w:rsidRPr="00F22404">
        <w:rPr>
          <w:rFonts w:ascii="Times New Roman" w:hAnsi="Times New Roman" w:cs="Times New Roman"/>
          <w:i/>
          <w:iCs/>
          <w:sz w:val="24"/>
          <w:szCs w:val="24"/>
        </w:rPr>
        <w:t xml:space="preserve">Animal Effluent Management) Methodology Determination </w:t>
      </w:r>
      <w:r w:rsidR="00D37262" w:rsidRPr="00F22404">
        <w:rPr>
          <w:rFonts w:ascii="Times New Roman" w:hAnsi="Times New Roman" w:cs="Times New Roman"/>
          <w:i/>
          <w:iCs/>
          <w:sz w:val="24"/>
          <w:szCs w:val="24"/>
        </w:rPr>
        <w:t>Variation 202</w:t>
      </w:r>
      <w:r w:rsidRPr="00F22404">
        <w:rPr>
          <w:rFonts w:ascii="Times New Roman" w:hAnsi="Times New Roman" w:cs="Times New Roman"/>
          <w:i/>
          <w:iCs/>
          <w:sz w:val="24"/>
          <w:szCs w:val="24"/>
        </w:rPr>
        <w:t>5</w:t>
      </w:r>
    </w:p>
    <w:p w14:paraId="404AD40C" w14:textId="77777777" w:rsidR="002573BE" w:rsidRPr="00060630" w:rsidRDefault="002573BE" w:rsidP="002573BE">
      <w:pPr>
        <w:spacing w:after="0" w:line="240" w:lineRule="auto"/>
        <w:jc w:val="center"/>
        <w:rPr>
          <w:rFonts w:ascii="Times New Roman" w:hAnsi="Times New Roman" w:cs="Times New Roman"/>
          <w:i/>
          <w:sz w:val="24"/>
          <w:szCs w:val="24"/>
          <w:highlight w:val="yellow"/>
        </w:rPr>
      </w:pPr>
    </w:p>
    <w:p w14:paraId="60C95BDE" w14:textId="77777777" w:rsidR="002573BE" w:rsidRPr="00FE138D" w:rsidRDefault="002573BE" w:rsidP="002573BE">
      <w:pPr>
        <w:tabs>
          <w:tab w:val="left" w:pos="1701"/>
          <w:tab w:val="right" w:pos="9072"/>
        </w:tabs>
        <w:spacing w:after="0" w:line="240" w:lineRule="auto"/>
        <w:rPr>
          <w:rFonts w:ascii="Times New Roman" w:hAnsi="Times New Roman" w:cs="Times New Roman"/>
          <w:sz w:val="24"/>
          <w:szCs w:val="24"/>
        </w:rPr>
      </w:pPr>
      <w:r w:rsidRPr="00FE138D">
        <w:rPr>
          <w:rFonts w:ascii="Times New Roman" w:hAnsi="Times New Roman" w:cs="Times New Roman"/>
          <w:b/>
          <w:sz w:val="24"/>
          <w:szCs w:val="24"/>
        </w:rPr>
        <w:t>Legislative Authority</w:t>
      </w:r>
    </w:p>
    <w:p w14:paraId="27D635F5" w14:textId="77777777" w:rsidR="002573BE" w:rsidRPr="00FE138D" w:rsidRDefault="002573BE" w:rsidP="002573BE">
      <w:pPr>
        <w:tabs>
          <w:tab w:val="right" w:pos="9072"/>
        </w:tabs>
        <w:spacing w:after="0" w:line="240" w:lineRule="auto"/>
        <w:rPr>
          <w:rFonts w:ascii="Times New Roman" w:hAnsi="Times New Roman" w:cs="Times New Roman"/>
          <w:color w:val="FF0000"/>
          <w:sz w:val="24"/>
          <w:szCs w:val="24"/>
        </w:rPr>
      </w:pPr>
    </w:p>
    <w:p w14:paraId="0FB411BB" w14:textId="7ABF498E" w:rsidR="00D67528" w:rsidRPr="00FE138D" w:rsidRDefault="00AE7A40" w:rsidP="63156A87">
      <w:pPr>
        <w:tabs>
          <w:tab w:val="left" w:pos="1701"/>
          <w:tab w:val="right" w:pos="9072"/>
        </w:tabs>
        <w:spacing w:after="0" w:line="240" w:lineRule="auto"/>
        <w:rPr>
          <w:rFonts w:ascii="Times New Roman" w:hAnsi="Times New Roman" w:cs="Times New Roman"/>
          <w:sz w:val="24"/>
          <w:szCs w:val="24"/>
        </w:rPr>
      </w:pPr>
      <w:r w:rsidRPr="00FE138D">
        <w:rPr>
          <w:rFonts w:ascii="Times New Roman" w:hAnsi="Times New Roman" w:cs="Times New Roman"/>
          <w:sz w:val="24"/>
          <w:szCs w:val="24"/>
        </w:rPr>
        <w:t>Sub</w:t>
      </w:r>
      <w:r w:rsidR="00EA16E0" w:rsidRPr="00FE138D">
        <w:rPr>
          <w:rFonts w:ascii="Times New Roman" w:hAnsi="Times New Roman" w:cs="Times New Roman"/>
          <w:sz w:val="24"/>
          <w:szCs w:val="24"/>
        </w:rPr>
        <w:t>s</w:t>
      </w:r>
      <w:r w:rsidR="31FA7C5F" w:rsidRPr="00FE138D">
        <w:rPr>
          <w:rFonts w:ascii="Times New Roman" w:hAnsi="Times New Roman" w:cs="Times New Roman"/>
          <w:sz w:val="24"/>
          <w:szCs w:val="24"/>
        </w:rPr>
        <w:t xml:space="preserve">ection </w:t>
      </w:r>
      <w:r w:rsidR="00EA16E0" w:rsidRPr="00FE138D">
        <w:rPr>
          <w:rFonts w:ascii="Times New Roman" w:hAnsi="Times New Roman" w:cs="Times New Roman"/>
          <w:sz w:val="24"/>
          <w:szCs w:val="24"/>
        </w:rPr>
        <w:t>1</w:t>
      </w:r>
      <w:r w:rsidR="00E17876" w:rsidRPr="00FE138D">
        <w:rPr>
          <w:rFonts w:ascii="Times New Roman" w:hAnsi="Times New Roman" w:cs="Times New Roman"/>
          <w:sz w:val="24"/>
          <w:szCs w:val="24"/>
        </w:rPr>
        <w:t>1</w:t>
      </w:r>
      <w:r w:rsidR="00EA16E0" w:rsidRPr="00FE138D">
        <w:rPr>
          <w:rFonts w:ascii="Times New Roman" w:hAnsi="Times New Roman" w:cs="Times New Roman"/>
          <w:sz w:val="24"/>
          <w:szCs w:val="24"/>
        </w:rPr>
        <w:t xml:space="preserve">4(1) </w:t>
      </w:r>
      <w:r w:rsidR="31FA7C5F" w:rsidRPr="00FE138D">
        <w:rPr>
          <w:rFonts w:ascii="Times New Roman" w:hAnsi="Times New Roman" w:cs="Times New Roman"/>
          <w:sz w:val="24"/>
          <w:szCs w:val="24"/>
        </w:rPr>
        <w:t xml:space="preserve">of the </w:t>
      </w:r>
      <w:r w:rsidR="00EA16E0" w:rsidRPr="00FE138D">
        <w:rPr>
          <w:rFonts w:ascii="Times New Roman" w:hAnsi="Times New Roman" w:cs="Times New Roman"/>
          <w:i/>
          <w:iCs/>
          <w:snapToGrid w:val="0"/>
          <w:sz w:val="24"/>
          <w:szCs w:val="24"/>
        </w:rPr>
        <w:t>Carbon Credits (Carbon Farming Initiative) Act 2011</w:t>
      </w:r>
      <w:r w:rsidR="31FA7C5F" w:rsidRPr="00FE138D">
        <w:rPr>
          <w:rFonts w:ascii="Times New Roman" w:hAnsi="Times New Roman" w:cs="Times New Roman"/>
          <w:sz w:val="24"/>
          <w:szCs w:val="24"/>
        </w:rPr>
        <w:t xml:space="preserve"> </w:t>
      </w:r>
      <w:r w:rsidR="00FC642C" w:rsidRPr="00FE138D">
        <w:rPr>
          <w:rFonts w:ascii="Times New Roman" w:hAnsi="Times New Roman" w:cs="Times New Roman"/>
          <w:sz w:val="24"/>
          <w:szCs w:val="24"/>
        </w:rPr>
        <w:t xml:space="preserve">(the CFI Act) </w:t>
      </w:r>
      <w:r w:rsidR="31FA7C5F" w:rsidRPr="00FE138D">
        <w:rPr>
          <w:rFonts w:ascii="Times New Roman" w:hAnsi="Times New Roman" w:cs="Times New Roman"/>
          <w:sz w:val="24"/>
          <w:szCs w:val="24"/>
        </w:rPr>
        <w:t>provides that the Ministe</w:t>
      </w:r>
      <w:r w:rsidR="00EA16E0" w:rsidRPr="00FE138D">
        <w:rPr>
          <w:rFonts w:ascii="Times New Roman" w:hAnsi="Times New Roman" w:cs="Times New Roman"/>
          <w:sz w:val="24"/>
          <w:szCs w:val="24"/>
        </w:rPr>
        <w:t xml:space="preserve">r </w:t>
      </w:r>
      <w:r w:rsidR="00DA7AEE" w:rsidRPr="00FE138D">
        <w:rPr>
          <w:rFonts w:ascii="Times New Roman" w:hAnsi="Times New Roman" w:cs="Times New Roman"/>
          <w:sz w:val="24"/>
          <w:szCs w:val="24"/>
        </w:rPr>
        <w:t>may, by legislative instrument, vary a methodology determination.</w:t>
      </w:r>
    </w:p>
    <w:p w14:paraId="3DD08E9F" w14:textId="09714800" w:rsidR="002F6841" w:rsidRPr="00FE138D" w:rsidRDefault="002F6841" w:rsidP="63156A87">
      <w:pPr>
        <w:tabs>
          <w:tab w:val="left" w:pos="1701"/>
          <w:tab w:val="right" w:pos="9072"/>
        </w:tabs>
        <w:spacing w:after="0" w:line="240" w:lineRule="auto"/>
        <w:rPr>
          <w:rFonts w:ascii="Times New Roman" w:hAnsi="Times New Roman" w:cs="Times New Roman"/>
          <w:sz w:val="24"/>
          <w:szCs w:val="24"/>
        </w:rPr>
      </w:pPr>
    </w:p>
    <w:p w14:paraId="171E8A91" w14:textId="3856EDEE" w:rsidR="00F96CCF" w:rsidRPr="00FE138D" w:rsidRDefault="0070124F" w:rsidP="001540D7">
      <w:pPr>
        <w:tabs>
          <w:tab w:val="left" w:pos="1701"/>
          <w:tab w:val="right" w:pos="9072"/>
        </w:tabs>
        <w:spacing w:after="0" w:line="240" w:lineRule="auto"/>
        <w:rPr>
          <w:rFonts w:ascii="Times New Roman" w:hAnsi="Times New Roman"/>
          <w:sz w:val="24"/>
          <w:szCs w:val="24"/>
        </w:rPr>
      </w:pPr>
      <w:r w:rsidRPr="00FE138D">
        <w:rPr>
          <w:rFonts w:ascii="Times New Roman" w:hAnsi="Times New Roman"/>
          <w:sz w:val="24"/>
          <w:szCs w:val="24"/>
        </w:rPr>
        <w:t xml:space="preserve">Subsection 114(2) </w:t>
      </w:r>
      <w:r w:rsidR="00AC4D22" w:rsidRPr="00FE138D">
        <w:rPr>
          <w:rFonts w:ascii="Times New Roman" w:hAnsi="Times New Roman"/>
          <w:sz w:val="24"/>
          <w:szCs w:val="24"/>
        </w:rPr>
        <w:t xml:space="preserve">of the CFI Act </w:t>
      </w:r>
      <w:r w:rsidRPr="00FE138D">
        <w:rPr>
          <w:rFonts w:ascii="Times New Roman" w:hAnsi="Times New Roman"/>
          <w:sz w:val="24"/>
          <w:szCs w:val="24"/>
        </w:rPr>
        <w:t>requires the Minister, in</w:t>
      </w:r>
      <w:r w:rsidR="00050339" w:rsidRPr="00FE138D">
        <w:rPr>
          <w:rFonts w:ascii="Times New Roman" w:hAnsi="Times New Roman"/>
          <w:sz w:val="24"/>
          <w:szCs w:val="24"/>
        </w:rPr>
        <w:t xml:space="preserve"> making a decision to</w:t>
      </w:r>
      <w:r w:rsidRPr="00FE138D">
        <w:rPr>
          <w:rFonts w:ascii="Times New Roman" w:hAnsi="Times New Roman"/>
          <w:sz w:val="24"/>
          <w:szCs w:val="24"/>
        </w:rPr>
        <w:t xml:space="preserve"> vary a methodology determination, </w:t>
      </w:r>
      <w:r w:rsidR="00050339" w:rsidRPr="00FE138D">
        <w:rPr>
          <w:rFonts w:ascii="Times New Roman" w:hAnsi="Times New Roman"/>
          <w:sz w:val="24"/>
          <w:szCs w:val="24"/>
        </w:rPr>
        <w:t xml:space="preserve">to have </w:t>
      </w:r>
      <w:r w:rsidRPr="00FE138D">
        <w:rPr>
          <w:rFonts w:ascii="Times New Roman" w:hAnsi="Times New Roman"/>
          <w:sz w:val="24"/>
          <w:szCs w:val="24"/>
        </w:rPr>
        <w:t>regard to</w:t>
      </w:r>
      <w:r w:rsidR="00050339" w:rsidRPr="00FE138D">
        <w:rPr>
          <w:rFonts w:ascii="Times New Roman" w:hAnsi="Times New Roman"/>
          <w:sz w:val="24"/>
          <w:szCs w:val="24"/>
        </w:rPr>
        <w:t xml:space="preserve"> </w:t>
      </w:r>
      <w:r w:rsidR="00402672" w:rsidRPr="00FE138D">
        <w:rPr>
          <w:rFonts w:ascii="Times New Roman" w:hAnsi="Times New Roman"/>
          <w:sz w:val="24"/>
          <w:szCs w:val="24"/>
        </w:rPr>
        <w:t xml:space="preserve">whether the variation </w:t>
      </w:r>
      <w:r w:rsidRPr="00FE138D">
        <w:rPr>
          <w:rFonts w:ascii="Times New Roman" w:hAnsi="Times New Roman"/>
          <w:sz w:val="24"/>
          <w:szCs w:val="24"/>
        </w:rPr>
        <w:t>complies with the offsets integrity standards</w:t>
      </w:r>
      <w:r w:rsidR="007E3C86" w:rsidRPr="00FE138D">
        <w:rPr>
          <w:rFonts w:ascii="Times New Roman" w:hAnsi="Times New Roman"/>
          <w:sz w:val="24"/>
          <w:szCs w:val="24"/>
        </w:rPr>
        <w:t>, any advice given by E</w:t>
      </w:r>
      <w:r w:rsidR="058B813B" w:rsidRPr="00FE138D">
        <w:rPr>
          <w:rFonts w:ascii="Times New Roman" w:hAnsi="Times New Roman"/>
          <w:sz w:val="24"/>
          <w:szCs w:val="24"/>
        </w:rPr>
        <w:t xml:space="preserve">missions </w:t>
      </w:r>
      <w:r w:rsidR="007E3C86" w:rsidRPr="00FE138D">
        <w:rPr>
          <w:rFonts w:ascii="Times New Roman" w:hAnsi="Times New Roman"/>
          <w:sz w:val="24"/>
          <w:szCs w:val="24"/>
        </w:rPr>
        <w:t>R</w:t>
      </w:r>
      <w:r w:rsidR="10726828" w:rsidRPr="00FE138D">
        <w:rPr>
          <w:rFonts w:ascii="Times New Roman" w:hAnsi="Times New Roman"/>
          <w:sz w:val="24"/>
          <w:szCs w:val="24"/>
        </w:rPr>
        <w:t xml:space="preserve">eduction </w:t>
      </w:r>
      <w:r w:rsidR="007E3C86" w:rsidRPr="00FE138D">
        <w:rPr>
          <w:rFonts w:ascii="Times New Roman" w:hAnsi="Times New Roman"/>
          <w:sz w:val="24"/>
          <w:szCs w:val="24"/>
        </w:rPr>
        <w:t>A</w:t>
      </w:r>
      <w:r w:rsidR="2C448842" w:rsidRPr="00FE138D">
        <w:rPr>
          <w:rFonts w:ascii="Times New Roman" w:hAnsi="Times New Roman"/>
          <w:sz w:val="24"/>
          <w:szCs w:val="24"/>
        </w:rPr>
        <w:t xml:space="preserve">ssurance </w:t>
      </w:r>
      <w:r w:rsidR="007E3C86" w:rsidRPr="00FE138D">
        <w:rPr>
          <w:rFonts w:ascii="Times New Roman" w:hAnsi="Times New Roman"/>
          <w:sz w:val="24"/>
          <w:szCs w:val="24"/>
        </w:rPr>
        <w:t>C</w:t>
      </w:r>
      <w:r w:rsidR="03F590A0" w:rsidRPr="00FE138D">
        <w:rPr>
          <w:rFonts w:ascii="Times New Roman" w:hAnsi="Times New Roman"/>
          <w:sz w:val="24"/>
          <w:szCs w:val="24"/>
        </w:rPr>
        <w:t>ommittee (the Committee)</w:t>
      </w:r>
      <w:r w:rsidR="007E3C86" w:rsidRPr="00FE138D">
        <w:rPr>
          <w:rFonts w:ascii="Times New Roman" w:hAnsi="Times New Roman"/>
          <w:sz w:val="24"/>
          <w:szCs w:val="24"/>
        </w:rPr>
        <w:t xml:space="preserve"> under subsection 123A(2), </w:t>
      </w:r>
      <w:r w:rsidRPr="00FE138D">
        <w:rPr>
          <w:rFonts w:ascii="Times New Roman" w:hAnsi="Times New Roman"/>
          <w:sz w:val="24"/>
          <w:szCs w:val="24"/>
        </w:rPr>
        <w:t xml:space="preserve">whether any adverse environmental, economic or social impacts are likely to arise from the carrying out of the kind of project to which the </w:t>
      </w:r>
      <w:r w:rsidR="00FC1A97" w:rsidRPr="00FE138D">
        <w:rPr>
          <w:rFonts w:ascii="Times New Roman" w:hAnsi="Times New Roman"/>
          <w:sz w:val="24"/>
          <w:szCs w:val="24"/>
        </w:rPr>
        <w:t>v</w:t>
      </w:r>
      <w:r w:rsidRPr="00FE138D">
        <w:rPr>
          <w:rFonts w:ascii="Times New Roman" w:hAnsi="Times New Roman"/>
          <w:sz w:val="24"/>
          <w:szCs w:val="24"/>
        </w:rPr>
        <w:t>ariation applies and other relevant considerations.</w:t>
      </w:r>
      <w:r w:rsidR="00B95437" w:rsidRPr="00FE138D">
        <w:rPr>
          <w:rFonts w:ascii="Times New Roman" w:hAnsi="Times New Roman"/>
          <w:sz w:val="24"/>
          <w:szCs w:val="24"/>
        </w:rPr>
        <w:t xml:space="preserve"> </w:t>
      </w:r>
      <w:r w:rsidR="00FC1A97" w:rsidRPr="00FE138D">
        <w:rPr>
          <w:rFonts w:ascii="Times New Roman" w:hAnsi="Times New Roman"/>
          <w:sz w:val="24"/>
          <w:szCs w:val="24"/>
        </w:rPr>
        <w:t>Subsection 114(2A</w:t>
      </w:r>
      <w:r w:rsidR="006707FA" w:rsidRPr="00FE138D">
        <w:rPr>
          <w:rFonts w:ascii="Times New Roman" w:hAnsi="Times New Roman"/>
          <w:sz w:val="24"/>
          <w:szCs w:val="24"/>
        </w:rPr>
        <w:t>A</w:t>
      </w:r>
      <w:r w:rsidR="00FC1A97" w:rsidRPr="00FE138D">
        <w:rPr>
          <w:rFonts w:ascii="Times New Roman" w:hAnsi="Times New Roman"/>
          <w:sz w:val="24"/>
          <w:szCs w:val="24"/>
        </w:rPr>
        <w:t>)</w:t>
      </w:r>
      <w:r w:rsidR="0040777C" w:rsidRPr="00FE138D">
        <w:rPr>
          <w:rFonts w:ascii="Times New Roman" w:hAnsi="Times New Roman"/>
          <w:sz w:val="24"/>
          <w:szCs w:val="24"/>
        </w:rPr>
        <w:t xml:space="preserve"> </w:t>
      </w:r>
      <w:r w:rsidR="00AC4D22" w:rsidRPr="00FE138D">
        <w:rPr>
          <w:rFonts w:ascii="Times New Roman" w:hAnsi="Times New Roman"/>
          <w:sz w:val="24"/>
          <w:szCs w:val="24"/>
        </w:rPr>
        <w:t xml:space="preserve">of the CFI Act </w:t>
      </w:r>
      <w:r w:rsidR="0040777C" w:rsidRPr="00FE138D">
        <w:rPr>
          <w:rFonts w:ascii="Times New Roman" w:hAnsi="Times New Roman"/>
          <w:sz w:val="24"/>
          <w:szCs w:val="24"/>
        </w:rPr>
        <w:t xml:space="preserve">requires </w:t>
      </w:r>
      <w:r w:rsidR="00BB2735" w:rsidRPr="00FE138D">
        <w:rPr>
          <w:rFonts w:ascii="Times New Roman" w:hAnsi="Times New Roman"/>
          <w:sz w:val="24"/>
          <w:szCs w:val="24"/>
        </w:rPr>
        <w:t xml:space="preserve">that </w:t>
      </w:r>
      <w:r w:rsidR="0040777C" w:rsidRPr="00FE138D">
        <w:rPr>
          <w:rFonts w:ascii="Times New Roman" w:hAnsi="Times New Roman"/>
          <w:sz w:val="24"/>
          <w:szCs w:val="24"/>
        </w:rPr>
        <w:t xml:space="preserve">the </w:t>
      </w:r>
      <w:r w:rsidR="00FC1A97" w:rsidRPr="00FE138D">
        <w:rPr>
          <w:rFonts w:ascii="Times New Roman" w:hAnsi="Times New Roman"/>
          <w:sz w:val="24"/>
          <w:szCs w:val="24"/>
        </w:rPr>
        <w:t>Minister</w:t>
      </w:r>
      <w:r w:rsidR="00BB2735" w:rsidRPr="00FE138D">
        <w:rPr>
          <w:rFonts w:ascii="Times New Roman" w:hAnsi="Times New Roman"/>
          <w:sz w:val="24"/>
          <w:szCs w:val="24"/>
        </w:rPr>
        <w:t xml:space="preserve"> must not vary a methodology determination</w:t>
      </w:r>
      <w:r w:rsidR="001F12FA" w:rsidRPr="00FE138D">
        <w:rPr>
          <w:rFonts w:ascii="Times New Roman" w:hAnsi="Times New Roman"/>
          <w:sz w:val="24"/>
          <w:szCs w:val="24"/>
        </w:rPr>
        <w:t xml:space="preserve"> unless the Minister is</w:t>
      </w:r>
      <w:r w:rsidR="0040777C" w:rsidRPr="00FE138D">
        <w:rPr>
          <w:rFonts w:ascii="Times New Roman" w:hAnsi="Times New Roman"/>
          <w:sz w:val="24"/>
          <w:szCs w:val="24"/>
        </w:rPr>
        <w:t xml:space="preserve"> satisfied </w:t>
      </w:r>
      <w:r w:rsidR="0040777C" w:rsidRPr="00E163B1">
        <w:rPr>
          <w:rFonts w:ascii="Times New Roman" w:hAnsi="Times New Roman" w:cs="Times New Roman"/>
          <w:sz w:val="24"/>
          <w:szCs w:val="24"/>
        </w:rPr>
        <w:t>that</w:t>
      </w:r>
      <w:r w:rsidR="0040777C" w:rsidRPr="00FE138D">
        <w:rPr>
          <w:rFonts w:ascii="Times New Roman" w:hAnsi="Times New Roman"/>
          <w:sz w:val="24"/>
          <w:szCs w:val="24"/>
        </w:rPr>
        <w:t xml:space="preserve"> the variation </w:t>
      </w:r>
      <w:r w:rsidR="00FC1A97" w:rsidRPr="00FE138D">
        <w:rPr>
          <w:rFonts w:ascii="Times New Roman" w:hAnsi="Times New Roman"/>
          <w:sz w:val="24"/>
          <w:szCs w:val="24"/>
        </w:rPr>
        <w:t>complies with the offsets integrity standards</w:t>
      </w:r>
      <w:r w:rsidR="00F96CCF" w:rsidRPr="00FE138D">
        <w:rPr>
          <w:rFonts w:ascii="Times New Roman" w:hAnsi="Times New Roman"/>
          <w:sz w:val="24"/>
          <w:szCs w:val="24"/>
        </w:rPr>
        <w:t>.</w:t>
      </w:r>
    </w:p>
    <w:p w14:paraId="52074D70" w14:textId="77777777" w:rsidR="00FC1A97" w:rsidRPr="00060630" w:rsidRDefault="00FC1A97" w:rsidP="63156A87">
      <w:pPr>
        <w:tabs>
          <w:tab w:val="left" w:pos="1701"/>
          <w:tab w:val="right" w:pos="9072"/>
        </w:tabs>
        <w:spacing w:after="0" w:line="240" w:lineRule="auto"/>
        <w:rPr>
          <w:rFonts w:ascii="Times New Roman" w:hAnsi="Times New Roman" w:cs="Times New Roman"/>
          <w:sz w:val="24"/>
          <w:szCs w:val="24"/>
          <w:highlight w:val="yellow"/>
        </w:rPr>
      </w:pPr>
    </w:p>
    <w:p w14:paraId="345CA73E" w14:textId="0D15255E" w:rsidR="00651577" w:rsidRPr="00FE138D" w:rsidRDefault="00FD7AC1" w:rsidP="001540D7">
      <w:pPr>
        <w:tabs>
          <w:tab w:val="left" w:pos="1701"/>
          <w:tab w:val="right" w:pos="9072"/>
        </w:tabs>
        <w:spacing w:after="0" w:line="240" w:lineRule="auto"/>
        <w:rPr>
          <w:rFonts w:ascii="Times New Roman" w:hAnsi="Times New Roman"/>
          <w:sz w:val="24"/>
          <w:szCs w:val="24"/>
        </w:rPr>
      </w:pPr>
      <w:r w:rsidRPr="00FE138D">
        <w:rPr>
          <w:rFonts w:ascii="Times New Roman" w:hAnsi="Times New Roman"/>
          <w:sz w:val="24"/>
          <w:szCs w:val="24"/>
        </w:rPr>
        <w:t xml:space="preserve">Subsection 114(7A) </w:t>
      </w:r>
      <w:r w:rsidR="00B95437" w:rsidRPr="00FE138D">
        <w:rPr>
          <w:rFonts w:ascii="Times New Roman" w:hAnsi="Times New Roman"/>
          <w:sz w:val="24"/>
          <w:szCs w:val="24"/>
        </w:rPr>
        <w:t xml:space="preserve">of the CFI Act </w:t>
      </w:r>
      <w:r w:rsidR="007C419F" w:rsidRPr="00FE138D">
        <w:rPr>
          <w:rFonts w:ascii="Times New Roman" w:hAnsi="Times New Roman"/>
          <w:sz w:val="24"/>
          <w:szCs w:val="24"/>
        </w:rPr>
        <w:t xml:space="preserve">provides that the Minister must not make a variation </w:t>
      </w:r>
      <w:r w:rsidR="00D31A9D" w:rsidRPr="00FE138D">
        <w:rPr>
          <w:rFonts w:ascii="Times New Roman" w:hAnsi="Times New Roman"/>
          <w:sz w:val="24"/>
          <w:szCs w:val="24"/>
        </w:rPr>
        <w:t>that extends the crediting period for projects</w:t>
      </w:r>
      <w:r w:rsidR="00606D11">
        <w:rPr>
          <w:rFonts w:ascii="Times New Roman" w:hAnsi="Times New Roman"/>
          <w:sz w:val="24"/>
          <w:szCs w:val="24"/>
        </w:rPr>
        <w:t>,</w:t>
      </w:r>
      <w:r w:rsidR="00D31A9D" w:rsidRPr="00FE138D">
        <w:rPr>
          <w:rFonts w:ascii="Times New Roman" w:hAnsi="Times New Roman"/>
          <w:sz w:val="24"/>
          <w:szCs w:val="24"/>
        </w:rPr>
        <w:t xml:space="preserve"> unless </w:t>
      </w:r>
      <w:r w:rsidR="666120F2" w:rsidRPr="00FE138D">
        <w:rPr>
          <w:rFonts w:ascii="Times New Roman" w:hAnsi="Times New Roman"/>
          <w:sz w:val="24"/>
          <w:szCs w:val="24"/>
        </w:rPr>
        <w:t xml:space="preserve">the Committee </w:t>
      </w:r>
      <w:r w:rsidR="00D31A9D" w:rsidRPr="00FE138D">
        <w:rPr>
          <w:rFonts w:ascii="Times New Roman" w:hAnsi="Times New Roman"/>
          <w:sz w:val="24"/>
          <w:szCs w:val="24"/>
        </w:rPr>
        <w:t xml:space="preserve">has advised that the variation should be </w:t>
      </w:r>
      <w:r w:rsidR="002770D4" w:rsidRPr="00FE138D">
        <w:rPr>
          <w:rFonts w:ascii="Times New Roman" w:hAnsi="Times New Roman"/>
          <w:sz w:val="24"/>
          <w:szCs w:val="24"/>
        </w:rPr>
        <w:t>made</w:t>
      </w:r>
      <w:r w:rsidR="00BB1E03">
        <w:rPr>
          <w:rFonts w:ascii="Times New Roman" w:hAnsi="Times New Roman"/>
          <w:sz w:val="24"/>
          <w:szCs w:val="24"/>
        </w:rPr>
        <w:t>,</w:t>
      </w:r>
      <w:r w:rsidR="002770D4" w:rsidRPr="00FE138D">
        <w:rPr>
          <w:rFonts w:ascii="Times New Roman" w:hAnsi="Times New Roman"/>
          <w:sz w:val="24"/>
          <w:szCs w:val="24"/>
        </w:rPr>
        <w:t xml:space="preserve"> and has</w:t>
      </w:r>
      <w:r w:rsidR="00BB1E03">
        <w:rPr>
          <w:rFonts w:ascii="Times New Roman" w:hAnsi="Times New Roman"/>
          <w:sz w:val="24"/>
          <w:szCs w:val="24"/>
        </w:rPr>
        <w:t xml:space="preserve"> not </w:t>
      </w:r>
      <w:r w:rsidR="002770D4" w:rsidRPr="00FE138D">
        <w:rPr>
          <w:rFonts w:ascii="Times New Roman" w:hAnsi="Times New Roman"/>
          <w:sz w:val="24"/>
          <w:szCs w:val="24"/>
        </w:rPr>
        <w:t>previously advised otherwise</w:t>
      </w:r>
      <w:r w:rsidR="004A70E8">
        <w:rPr>
          <w:rFonts w:ascii="Times New Roman" w:hAnsi="Times New Roman"/>
          <w:sz w:val="24"/>
          <w:szCs w:val="24"/>
        </w:rPr>
        <w:t>,</w:t>
      </w:r>
      <w:r w:rsidR="002770D4" w:rsidRPr="00FE138D">
        <w:rPr>
          <w:rFonts w:ascii="Times New Roman" w:hAnsi="Times New Roman"/>
          <w:sz w:val="24"/>
          <w:szCs w:val="24"/>
        </w:rPr>
        <w:t xml:space="preserve"> and the methodology determination in question has not been </w:t>
      </w:r>
      <w:r w:rsidR="003D33C3" w:rsidRPr="00FE138D">
        <w:rPr>
          <w:rFonts w:ascii="Times New Roman" w:hAnsi="Times New Roman"/>
          <w:sz w:val="24"/>
          <w:szCs w:val="24"/>
        </w:rPr>
        <w:t>varied</w:t>
      </w:r>
      <w:r w:rsidR="004A70E8">
        <w:rPr>
          <w:rFonts w:ascii="Times New Roman" w:hAnsi="Times New Roman"/>
          <w:sz w:val="24"/>
          <w:szCs w:val="24"/>
        </w:rPr>
        <w:t xml:space="preserve"> previously</w:t>
      </w:r>
      <w:r w:rsidR="003D33C3" w:rsidRPr="00FE138D">
        <w:rPr>
          <w:rFonts w:ascii="Times New Roman" w:hAnsi="Times New Roman"/>
          <w:sz w:val="24"/>
          <w:szCs w:val="24"/>
        </w:rPr>
        <w:t xml:space="preserve"> </w:t>
      </w:r>
      <w:r w:rsidR="003B05D3" w:rsidRPr="00FE138D">
        <w:rPr>
          <w:rFonts w:ascii="Times New Roman" w:hAnsi="Times New Roman"/>
          <w:sz w:val="24"/>
          <w:szCs w:val="24"/>
        </w:rPr>
        <w:t>to</w:t>
      </w:r>
      <w:r w:rsidR="003D33C3" w:rsidRPr="00FE138D">
        <w:rPr>
          <w:rFonts w:ascii="Times New Roman" w:hAnsi="Times New Roman"/>
          <w:sz w:val="24"/>
          <w:szCs w:val="24"/>
        </w:rPr>
        <w:t xml:space="preserve"> extend the crediting period</w:t>
      </w:r>
      <w:r w:rsidR="00B95437" w:rsidRPr="00FE138D">
        <w:rPr>
          <w:rFonts w:ascii="Times New Roman" w:hAnsi="Times New Roman"/>
          <w:sz w:val="24"/>
          <w:szCs w:val="24"/>
        </w:rPr>
        <w:t xml:space="preserve">. </w:t>
      </w:r>
      <w:r w:rsidR="007318E9" w:rsidRPr="00FE138D">
        <w:rPr>
          <w:rFonts w:ascii="Times New Roman" w:hAnsi="Times New Roman"/>
          <w:sz w:val="24"/>
          <w:szCs w:val="24"/>
        </w:rPr>
        <w:t>S</w:t>
      </w:r>
      <w:r w:rsidR="006B5227" w:rsidRPr="00FE138D">
        <w:rPr>
          <w:rFonts w:ascii="Times New Roman" w:hAnsi="Times New Roman"/>
          <w:sz w:val="24"/>
          <w:szCs w:val="24"/>
        </w:rPr>
        <w:t xml:space="preserve">ubsection 114(7B) </w:t>
      </w:r>
      <w:r w:rsidR="00B95437" w:rsidRPr="00FE138D">
        <w:rPr>
          <w:rFonts w:ascii="Times New Roman" w:hAnsi="Times New Roman"/>
          <w:sz w:val="24"/>
          <w:szCs w:val="24"/>
        </w:rPr>
        <w:t xml:space="preserve">of the CFI Act </w:t>
      </w:r>
      <w:r w:rsidR="00132888" w:rsidRPr="00FE138D">
        <w:rPr>
          <w:rFonts w:ascii="Times New Roman" w:hAnsi="Times New Roman"/>
          <w:sz w:val="24"/>
          <w:szCs w:val="24"/>
        </w:rPr>
        <w:t xml:space="preserve">provides that the Minister must not make a variation if </w:t>
      </w:r>
      <w:r w:rsidR="00321756">
        <w:rPr>
          <w:rFonts w:ascii="Times New Roman" w:hAnsi="Times New Roman"/>
          <w:sz w:val="24"/>
          <w:szCs w:val="24"/>
        </w:rPr>
        <w:t>the Committee</w:t>
      </w:r>
      <w:r w:rsidR="00321756" w:rsidRPr="00FE138D">
        <w:rPr>
          <w:rFonts w:ascii="Times New Roman" w:hAnsi="Times New Roman"/>
          <w:sz w:val="24"/>
          <w:szCs w:val="24"/>
        </w:rPr>
        <w:t xml:space="preserve"> </w:t>
      </w:r>
      <w:r w:rsidR="00797E8C" w:rsidRPr="00FE138D">
        <w:rPr>
          <w:rFonts w:ascii="Times New Roman" w:hAnsi="Times New Roman"/>
          <w:sz w:val="24"/>
          <w:szCs w:val="24"/>
        </w:rPr>
        <w:t xml:space="preserve">has advised that the variation </w:t>
      </w:r>
      <w:r w:rsidR="00321756">
        <w:rPr>
          <w:rFonts w:ascii="Times New Roman" w:hAnsi="Times New Roman"/>
          <w:sz w:val="24"/>
          <w:szCs w:val="24"/>
        </w:rPr>
        <w:t>does not</w:t>
      </w:r>
      <w:r w:rsidR="00321756" w:rsidRPr="00FE138D">
        <w:rPr>
          <w:rFonts w:ascii="Times New Roman" w:hAnsi="Times New Roman"/>
          <w:sz w:val="24"/>
          <w:szCs w:val="24"/>
        </w:rPr>
        <w:t xml:space="preserve"> </w:t>
      </w:r>
      <w:r w:rsidR="00797E8C" w:rsidRPr="00FE138D">
        <w:rPr>
          <w:rFonts w:ascii="Times New Roman" w:hAnsi="Times New Roman"/>
          <w:sz w:val="24"/>
          <w:szCs w:val="24"/>
        </w:rPr>
        <w:t>comply with the offsets integrity standards</w:t>
      </w:r>
      <w:r w:rsidR="00595BD2" w:rsidRPr="00FE138D">
        <w:rPr>
          <w:rFonts w:ascii="Times New Roman" w:hAnsi="Times New Roman"/>
          <w:sz w:val="24"/>
          <w:szCs w:val="24"/>
        </w:rPr>
        <w:t>.</w:t>
      </w:r>
    </w:p>
    <w:p w14:paraId="543C9501" w14:textId="77777777" w:rsidR="00D20F1E" w:rsidRPr="00FE138D" w:rsidRDefault="00D20F1E" w:rsidP="001540D7">
      <w:pPr>
        <w:tabs>
          <w:tab w:val="left" w:pos="1701"/>
          <w:tab w:val="right" w:pos="9072"/>
        </w:tabs>
        <w:spacing w:after="0" w:line="240" w:lineRule="auto"/>
        <w:rPr>
          <w:rFonts w:ascii="Times New Roman" w:hAnsi="Times New Roman"/>
          <w:sz w:val="24"/>
          <w:szCs w:val="24"/>
        </w:rPr>
      </w:pPr>
    </w:p>
    <w:p w14:paraId="659BCD71" w14:textId="77777777" w:rsidR="002573BE" w:rsidRPr="00FE138D" w:rsidRDefault="002573BE" w:rsidP="002573BE">
      <w:pPr>
        <w:tabs>
          <w:tab w:val="left" w:pos="1701"/>
          <w:tab w:val="right" w:pos="9072"/>
        </w:tabs>
        <w:spacing w:after="0" w:line="240" w:lineRule="auto"/>
        <w:rPr>
          <w:rFonts w:ascii="Times New Roman" w:hAnsi="Times New Roman" w:cs="Times New Roman"/>
          <w:b/>
          <w:sz w:val="24"/>
          <w:szCs w:val="24"/>
        </w:rPr>
      </w:pPr>
      <w:r w:rsidRPr="00FE138D">
        <w:rPr>
          <w:rFonts w:ascii="Times New Roman" w:hAnsi="Times New Roman" w:cs="Times New Roman"/>
          <w:b/>
          <w:sz w:val="24"/>
          <w:szCs w:val="24"/>
        </w:rPr>
        <w:t>Purpose</w:t>
      </w:r>
    </w:p>
    <w:p w14:paraId="00AA430E" w14:textId="77777777" w:rsidR="005764E2" w:rsidRPr="00FE138D" w:rsidRDefault="005764E2" w:rsidP="005764E2">
      <w:pPr>
        <w:spacing w:after="0" w:line="240" w:lineRule="auto"/>
        <w:rPr>
          <w:rFonts w:ascii="Times New Roman" w:hAnsi="Times New Roman" w:cs="Times New Roman"/>
          <w:color w:val="FF0000"/>
          <w:sz w:val="24"/>
        </w:rPr>
      </w:pPr>
    </w:p>
    <w:p w14:paraId="763B009B" w14:textId="55514295" w:rsidR="00D71575" w:rsidRPr="00D71575" w:rsidRDefault="002573BE" w:rsidP="00D71575">
      <w:pPr>
        <w:spacing w:after="0" w:line="240" w:lineRule="auto"/>
        <w:rPr>
          <w:rFonts w:ascii="Times New Roman" w:hAnsi="Times New Roman" w:cs="Times New Roman"/>
          <w:sz w:val="24"/>
        </w:rPr>
      </w:pPr>
      <w:r w:rsidRPr="00265589">
        <w:rPr>
          <w:rFonts w:ascii="Times New Roman" w:hAnsi="Times New Roman" w:cs="Times New Roman"/>
          <w:sz w:val="24"/>
        </w:rPr>
        <w:t xml:space="preserve">The purpose of the </w:t>
      </w:r>
      <w:r w:rsidR="00497CA7" w:rsidRPr="00265589">
        <w:rPr>
          <w:rFonts w:ascii="Times New Roman" w:hAnsi="Times New Roman" w:cs="Times New Roman"/>
          <w:i/>
          <w:iCs/>
          <w:sz w:val="24"/>
          <w:szCs w:val="24"/>
        </w:rPr>
        <w:t>Carbon Credits (Carbon Farming Initiative</w:t>
      </w:r>
      <w:r w:rsidR="007007D8" w:rsidRPr="02A5061A">
        <w:rPr>
          <w:i/>
          <w:iCs/>
          <w:color w:val="000000" w:themeColor="text1"/>
          <w:szCs w:val="22"/>
        </w:rPr>
        <w:t>—</w:t>
      </w:r>
      <w:r w:rsidR="00497CA7" w:rsidRPr="00265589">
        <w:rPr>
          <w:rFonts w:ascii="Times New Roman" w:hAnsi="Times New Roman" w:cs="Times New Roman"/>
          <w:i/>
          <w:iCs/>
          <w:sz w:val="24"/>
          <w:szCs w:val="24"/>
        </w:rPr>
        <w:t>Animal Effluent Management) Methodology Determination Variation 2025</w:t>
      </w:r>
      <w:r w:rsidR="001073A3" w:rsidRPr="00265589">
        <w:rPr>
          <w:rFonts w:ascii="Times New Roman" w:hAnsi="Times New Roman" w:cs="Times New Roman"/>
          <w:i/>
          <w:iCs/>
          <w:sz w:val="24"/>
          <w:szCs w:val="24"/>
        </w:rPr>
        <w:t xml:space="preserve"> </w:t>
      </w:r>
      <w:r w:rsidR="00917ABB" w:rsidRPr="00265589">
        <w:rPr>
          <w:rFonts w:ascii="Times New Roman" w:hAnsi="Times New Roman" w:cs="Times New Roman"/>
          <w:sz w:val="24"/>
        </w:rPr>
        <w:t>(</w:t>
      </w:r>
      <w:r w:rsidR="009306DA">
        <w:rPr>
          <w:rFonts w:ascii="Times New Roman" w:hAnsi="Times New Roman" w:cs="Times New Roman"/>
          <w:sz w:val="24"/>
        </w:rPr>
        <w:t xml:space="preserve">the </w:t>
      </w:r>
      <w:r w:rsidR="00917ABB" w:rsidRPr="00265589">
        <w:rPr>
          <w:rFonts w:ascii="Times New Roman" w:hAnsi="Times New Roman" w:cs="Times New Roman"/>
          <w:sz w:val="24"/>
        </w:rPr>
        <w:t xml:space="preserve">Variation) </w:t>
      </w:r>
      <w:r w:rsidRPr="00265589">
        <w:rPr>
          <w:rFonts w:ascii="Times New Roman" w:hAnsi="Times New Roman" w:cs="Times New Roman"/>
          <w:sz w:val="24"/>
        </w:rPr>
        <w:t>is to</w:t>
      </w:r>
      <w:r w:rsidR="005764E2" w:rsidRPr="00265589">
        <w:rPr>
          <w:rFonts w:ascii="Times New Roman" w:hAnsi="Times New Roman" w:cs="Times New Roman"/>
          <w:sz w:val="24"/>
        </w:rPr>
        <w:t xml:space="preserve"> extend the period over which </w:t>
      </w:r>
      <w:r w:rsidR="00D71575" w:rsidRPr="00265589">
        <w:rPr>
          <w:rFonts w:ascii="Times New Roman" w:hAnsi="Times New Roman" w:cs="Times New Roman"/>
          <w:sz w:val="24"/>
        </w:rPr>
        <w:t xml:space="preserve">certain </w:t>
      </w:r>
      <w:r w:rsidR="001A46A0">
        <w:rPr>
          <w:rFonts w:ascii="Times New Roman" w:hAnsi="Times New Roman" w:cs="Times New Roman"/>
          <w:sz w:val="24"/>
        </w:rPr>
        <w:t xml:space="preserve">non-biomethane </w:t>
      </w:r>
      <w:r w:rsidR="005764E2" w:rsidRPr="00265589">
        <w:rPr>
          <w:rFonts w:ascii="Times New Roman" w:hAnsi="Times New Roman" w:cs="Times New Roman"/>
          <w:sz w:val="24"/>
        </w:rPr>
        <w:t>project</w:t>
      </w:r>
      <w:r w:rsidR="00BA7A47">
        <w:rPr>
          <w:rFonts w:ascii="Times New Roman" w:hAnsi="Times New Roman" w:cs="Times New Roman"/>
          <w:sz w:val="24"/>
        </w:rPr>
        <w:t xml:space="preserve"> types</w:t>
      </w:r>
      <w:r w:rsidR="00250699" w:rsidRPr="00265589">
        <w:rPr>
          <w:rFonts w:ascii="Times New Roman" w:hAnsi="Times New Roman" w:cs="Times New Roman"/>
          <w:sz w:val="24"/>
        </w:rPr>
        <w:t xml:space="preserve"> under the </w:t>
      </w:r>
      <w:r w:rsidR="00312CBC" w:rsidRPr="00265589">
        <w:rPr>
          <w:rFonts w:ascii="Times New Roman" w:hAnsi="Times New Roman" w:cs="Times New Roman"/>
          <w:i/>
          <w:iCs/>
          <w:sz w:val="24"/>
          <w:szCs w:val="24"/>
        </w:rPr>
        <w:t>Carbon Credits (Carbon Farming Initiative</w:t>
      </w:r>
      <w:r w:rsidR="009C10C5" w:rsidRPr="02A5061A">
        <w:rPr>
          <w:i/>
          <w:iCs/>
          <w:color w:val="000000" w:themeColor="text1"/>
          <w:szCs w:val="22"/>
        </w:rPr>
        <w:t>—</w:t>
      </w:r>
      <w:r w:rsidR="00312CBC" w:rsidRPr="00265589">
        <w:rPr>
          <w:rFonts w:ascii="Times New Roman" w:hAnsi="Times New Roman" w:cs="Times New Roman"/>
          <w:i/>
          <w:iCs/>
          <w:sz w:val="24"/>
          <w:szCs w:val="24"/>
        </w:rPr>
        <w:t xml:space="preserve">Animal Effluent Management) Methodology Determination 2019 </w:t>
      </w:r>
      <w:r w:rsidR="00250699" w:rsidRPr="00265589">
        <w:rPr>
          <w:rFonts w:ascii="Times New Roman" w:hAnsi="Times New Roman" w:cs="Times New Roman"/>
          <w:bCs/>
          <w:sz w:val="24"/>
          <w:szCs w:val="24"/>
        </w:rPr>
        <w:t>(</w:t>
      </w:r>
      <w:r w:rsidR="009942A0" w:rsidRPr="00265589">
        <w:rPr>
          <w:rFonts w:ascii="Times New Roman" w:hAnsi="Times New Roman" w:cs="Times New Roman"/>
          <w:bCs/>
          <w:sz w:val="24"/>
          <w:szCs w:val="24"/>
        </w:rPr>
        <w:t xml:space="preserve">AEM </w:t>
      </w:r>
      <w:r w:rsidR="00250699" w:rsidRPr="00265589">
        <w:rPr>
          <w:rFonts w:ascii="Times New Roman" w:hAnsi="Times New Roman" w:cs="Times New Roman"/>
          <w:bCs/>
          <w:sz w:val="24"/>
          <w:szCs w:val="24"/>
        </w:rPr>
        <w:t xml:space="preserve">Method) </w:t>
      </w:r>
      <w:r w:rsidR="005764E2" w:rsidRPr="00265589">
        <w:rPr>
          <w:rFonts w:ascii="Times New Roman" w:hAnsi="Times New Roman" w:cs="Times New Roman"/>
          <w:sz w:val="24"/>
        </w:rPr>
        <w:t>can earn Australian carbon credit units</w:t>
      </w:r>
      <w:r w:rsidR="005764E2" w:rsidRPr="00265589">
        <w:rPr>
          <w:rFonts w:ascii="Times New Roman" w:hAnsi="Times New Roman" w:cs="Times New Roman"/>
          <w:b/>
          <w:bCs/>
          <w:i/>
          <w:iCs/>
          <w:sz w:val="24"/>
        </w:rPr>
        <w:t xml:space="preserve"> </w:t>
      </w:r>
      <w:r w:rsidR="005764E2" w:rsidRPr="00265589">
        <w:rPr>
          <w:rFonts w:ascii="Times New Roman" w:hAnsi="Times New Roman" w:cs="Times New Roman"/>
          <w:sz w:val="24"/>
        </w:rPr>
        <w:t>(the crediting period).</w:t>
      </w:r>
      <w:r w:rsidR="00D71575" w:rsidRPr="00265589">
        <w:rPr>
          <w:rFonts w:ascii="Times New Roman" w:hAnsi="Times New Roman" w:cs="Times New Roman"/>
          <w:sz w:val="24"/>
        </w:rPr>
        <w:t xml:space="preserve"> </w:t>
      </w:r>
      <w:r w:rsidR="00265589">
        <w:rPr>
          <w:rFonts w:ascii="Times New Roman" w:hAnsi="Times New Roman" w:cs="Times New Roman"/>
          <w:sz w:val="24"/>
        </w:rPr>
        <w:t>The c</w:t>
      </w:r>
      <w:r w:rsidR="00D5385B" w:rsidRPr="00265589">
        <w:rPr>
          <w:rFonts w:ascii="Times New Roman" w:hAnsi="Times New Roman" w:cs="Times New Roman"/>
          <w:sz w:val="24"/>
        </w:rPr>
        <w:t>rediting period for p</w:t>
      </w:r>
      <w:r w:rsidR="00D71575" w:rsidRPr="00265589">
        <w:rPr>
          <w:rFonts w:ascii="Times New Roman" w:hAnsi="Times New Roman" w:cs="Times New Roman"/>
          <w:sz w:val="24"/>
        </w:rPr>
        <w:t xml:space="preserve">rojects that flare </w:t>
      </w:r>
      <w:r w:rsidR="00265589" w:rsidRPr="00265589">
        <w:rPr>
          <w:rFonts w:ascii="Times New Roman" w:hAnsi="Times New Roman" w:cs="Times New Roman"/>
          <w:sz w:val="24"/>
        </w:rPr>
        <w:t xml:space="preserve">gas </w:t>
      </w:r>
      <w:r w:rsidR="00E54DB8" w:rsidRPr="00265589">
        <w:rPr>
          <w:rFonts w:ascii="Times New Roman" w:hAnsi="Times New Roman" w:cs="Times New Roman"/>
          <w:sz w:val="24"/>
        </w:rPr>
        <w:t xml:space="preserve">will be extended by </w:t>
      </w:r>
      <w:r w:rsidR="00265589" w:rsidRPr="00265589">
        <w:rPr>
          <w:rFonts w:ascii="Times New Roman" w:hAnsi="Times New Roman" w:cs="Times New Roman"/>
          <w:sz w:val="24"/>
        </w:rPr>
        <w:t xml:space="preserve">3 years to a total of </w:t>
      </w:r>
      <w:r w:rsidR="00D71575" w:rsidRPr="00265589">
        <w:rPr>
          <w:rFonts w:ascii="Times New Roman" w:hAnsi="Times New Roman" w:cs="Times New Roman"/>
          <w:sz w:val="24"/>
        </w:rPr>
        <w:t>15 years</w:t>
      </w:r>
      <w:r w:rsidR="00265589">
        <w:rPr>
          <w:rFonts w:ascii="Times New Roman" w:hAnsi="Times New Roman" w:cs="Times New Roman"/>
          <w:sz w:val="24"/>
        </w:rPr>
        <w:t>,</w:t>
      </w:r>
      <w:r w:rsidR="00D71575" w:rsidRPr="00265589">
        <w:rPr>
          <w:rFonts w:ascii="Times New Roman" w:hAnsi="Times New Roman" w:cs="Times New Roman"/>
          <w:sz w:val="24"/>
        </w:rPr>
        <w:t xml:space="preserve"> </w:t>
      </w:r>
      <w:r w:rsidR="00265589" w:rsidRPr="00265589">
        <w:rPr>
          <w:rFonts w:ascii="Times New Roman" w:hAnsi="Times New Roman" w:cs="Times New Roman"/>
          <w:sz w:val="24"/>
        </w:rPr>
        <w:t xml:space="preserve">and </w:t>
      </w:r>
      <w:r w:rsidR="00CE4549">
        <w:rPr>
          <w:rFonts w:ascii="Times New Roman" w:hAnsi="Times New Roman" w:cs="Times New Roman"/>
          <w:sz w:val="24"/>
        </w:rPr>
        <w:t xml:space="preserve">the </w:t>
      </w:r>
      <w:r w:rsidR="00265589" w:rsidRPr="00265589">
        <w:rPr>
          <w:rFonts w:ascii="Times New Roman" w:hAnsi="Times New Roman" w:cs="Times New Roman"/>
          <w:sz w:val="24"/>
        </w:rPr>
        <w:t>crediting period for p</w:t>
      </w:r>
      <w:r w:rsidR="00D71575" w:rsidRPr="00D71575">
        <w:rPr>
          <w:rFonts w:ascii="Times New Roman" w:hAnsi="Times New Roman" w:cs="Times New Roman"/>
          <w:sz w:val="24"/>
        </w:rPr>
        <w:t xml:space="preserve">rojects that generate electricity </w:t>
      </w:r>
      <w:r w:rsidR="00265589" w:rsidRPr="00265589">
        <w:rPr>
          <w:rFonts w:ascii="Times New Roman" w:hAnsi="Times New Roman" w:cs="Times New Roman"/>
          <w:sz w:val="24"/>
        </w:rPr>
        <w:t>will be extended by</w:t>
      </w:r>
      <w:r w:rsidR="00933938">
        <w:rPr>
          <w:rFonts w:ascii="Times New Roman" w:hAnsi="Times New Roman" w:cs="Times New Roman"/>
          <w:sz w:val="24"/>
        </w:rPr>
        <w:t xml:space="preserve"> up to</w:t>
      </w:r>
      <w:r w:rsidR="00265589" w:rsidRPr="00265589">
        <w:rPr>
          <w:rFonts w:ascii="Times New Roman" w:hAnsi="Times New Roman" w:cs="Times New Roman"/>
          <w:sz w:val="24"/>
        </w:rPr>
        <w:t xml:space="preserve"> 8 years, also to a total of </w:t>
      </w:r>
      <w:r w:rsidR="00D71575" w:rsidRPr="00D71575">
        <w:rPr>
          <w:rFonts w:ascii="Times New Roman" w:hAnsi="Times New Roman" w:cs="Times New Roman"/>
          <w:sz w:val="24"/>
        </w:rPr>
        <w:t>15 years</w:t>
      </w:r>
      <w:r w:rsidR="00265589" w:rsidRPr="00265589">
        <w:rPr>
          <w:rFonts w:ascii="Times New Roman" w:hAnsi="Times New Roman" w:cs="Times New Roman"/>
          <w:sz w:val="24"/>
        </w:rPr>
        <w:t>.</w:t>
      </w:r>
    </w:p>
    <w:p w14:paraId="07D90470" w14:textId="77777777" w:rsidR="002573BE" w:rsidRPr="00060630" w:rsidRDefault="002573BE" w:rsidP="002573BE">
      <w:pPr>
        <w:tabs>
          <w:tab w:val="right" w:pos="9072"/>
        </w:tabs>
        <w:spacing w:after="0" w:line="240" w:lineRule="auto"/>
        <w:rPr>
          <w:rFonts w:ascii="Times New Roman" w:hAnsi="Times New Roman" w:cs="Times New Roman"/>
          <w:color w:val="FF0000"/>
          <w:sz w:val="24"/>
          <w:szCs w:val="24"/>
          <w:highlight w:val="yellow"/>
        </w:rPr>
      </w:pPr>
    </w:p>
    <w:p w14:paraId="2B8BE3CD" w14:textId="77777777" w:rsidR="002573BE" w:rsidRPr="009942A0" w:rsidRDefault="002573BE" w:rsidP="002573BE">
      <w:pPr>
        <w:tabs>
          <w:tab w:val="left" w:pos="1701"/>
          <w:tab w:val="right" w:pos="9072"/>
        </w:tabs>
        <w:spacing w:after="0" w:line="240" w:lineRule="auto"/>
        <w:rPr>
          <w:rFonts w:ascii="Times New Roman" w:hAnsi="Times New Roman" w:cs="Times New Roman"/>
          <w:b/>
          <w:sz w:val="24"/>
          <w:szCs w:val="24"/>
        </w:rPr>
      </w:pPr>
      <w:r w:rsidRPr="009942A0">
        <w:rPr>
          <w:rFonts w:ascii="Times New Roman" w:hAnsi="Times New Roman" w:cs="Times New Roman"/>
          <w:b/>
          <w:sz w:val="24"/>
          <w:szCs w:val="24"/>
        </w:rPr>
        <w:t>Background</w:t>
      </w:r>
    </w:p>
    <w:p w14:paraId="5874EFAB" w14:textId="77777777" w:rsidR="00FC642C" w:rsidRPr="00060630" w:rsidRDefault="00FC642C" w:rsidP="00FC642C">
      <w:pPr>
        <w:tabs>
          <w:tab w:val="left" w:pos="1701"/>
          <w:tab w:val="right" w:pos="9072"/>
        </w:tabs>
        <w:spacing w:after="0" w:line="240" w:lineRule="auto"/>
        <w:rPr>
          <w:rFonts w:ascii="Times New Roman" w:hAnsi="Times New Roman" w:cs="Times New Roman"/>
          <w:bCs/>
          <w:sz w:val="24"/>
          <w:szCs w:val="24"/>
          <w:highlight w:val="yellow"/>
        </w:rPr>
      </w:pPr>
    </w:p>
    <w:p w14:paraId="0B0DAC81" w14:textId="1A4BD2E9" w:rsidR="00FC642C" w:rsidRPr="0016421B" w:rsidRDefault="00FC642C" w:rsidP="00FC642C">
      <w:pPr>
        <w:tabs>
          <w:tab w:val="left" w:pos="1701"/>
          <w:tab w:val="right" w:pos="9072"/>
        </w:tabs>
        <w:spacing w:after="0" w:line="240" w:lineRule="auto"/>
        <w:rPr>
          <w:rFonts w:ascii="Times New Roman" w:hAnsi="Times New Roman" w:cs="Times New Roman"/>
          <w:bCs/>
          <w:sz w:val="24"/>
          <w:szCs w:val="24"/>
          <w:highlight w:val="yellow"/>
        </w:rPr>
      </w:pPr>
      <w:r w:rsidRPr="009942A0">
        <w:rPr>
          <w:rFonts w:ascii="Times New Roman" w:hAnsi="Times New Roman" w:cs="Times New Roman"/>
          <w:sz w:val="24"/>
          <w:szCs w:val="24"/>
        </w:rPr>
        <w:t xml:space="preserve">The </w:t>
      </w:r>
      <w:r w:rsidR="17C25748" w:rsidRPr="009942A0">
        <w:rPr>
          <w:rFonts w:ascii="Times New Roman" w:hAnsi="Times New Roman"/>
          <w:sz w:val="24"/>
          <w:szCs w:val="24"/>
        </w:rPr>
        <w:t>Committee</w:t>
      </w:r>
      <w:r w:rsidRPr="009942A0">
        <w:rPr>
          <w:rFonts w:ascii="Times New Roman" w:hAnsi="Times New Roman" w:cs="Times New Roman"/>
          <w:sz w:val="24"/>
          <w:szCs w:val="24"/>
        </w:rPr>
        <w:t xml:space="preserve"> undertook a crediting period </w:t>
      </w:r>
      <w:r w:rsidRPr="009942A0">
        <w:rPr>
          <w:rFonts w:ascii="Times New Roman" w:hAnsi="Times New Roman" w:cs="Times New Roman"/>
          <w:bCs/>
          <w:sz w:val="24"/>
          <w:szCs w:val="24"/>
        </w:rPr>
        <w:t xml:space="preserve">extension (CPE) review of the </w:t>
      </w:r>
      <w:r w:rsidR="009942A0" w:rsidRPr="009942A0">
        <w:rPr>
          <w:rFonts w:ascii="Times New Roman" w:hAnsi="Times New Roman" w:cs="Times New Roman"/>
          <w:bCs/>
          <w:sz w:val="24"/>
          <w:szCs w:val="24"/>
        </w:rPr>
        <w:t>AEM</w:t>
      </w:r>
      <w:r w:rsidRPr="009942A0">
        <w:rPr>
          <w:rFonts w:ascii="Times New Roman" w:hAnsi="Times New Roman" w:cs="Times New Roman"/>
          <w:bCs/>
          <w:sz w:val="24"/>
          <w:szCs w:val="24"/>
        </w:rPr>
        <w:t xml:space="preserve"> </w:t>
      </w:r>
      <w:r w:rsidR="008613CE" w:rsidRPr="009942A0">
        <w:rPr>
          <w:rFonts w:ascii="Times New Roman" w:hAnsi="Times New Roman" w:cs="Times New Roman"/>
          <w:bCs/>
          <w:sz w:val="24"/>
          <w:szCs w:val="24"/>
        </w:rPr>
        <w:t>M</w:t>
      </w:r>
      <w:r w:rsidRPr="009942A0">
        <w:rPr>
          <w:rFonts w:ascii="Times New Roman" w:hAnsi="Times New Roman" w:cs="Times New Roman"/>
          <w:bCs/>
          <w:sz w:val="24"/>
          <w:szCs w:val="24"/>
        </w:rPr>
        <w:t>ethod, as required under section 255A of the CFI Act.</w:t>
      </w:r>
      <w:r w:rsidR="00BE0655" w:rsidRPr="009942A0">
        <w:rPr>
          <w:rFonts w:ascii="Times New Roman" w:hAnsi="Times New Roman" w:cs="Times New Roman"/>
          <w:bCs/>
          <w:sz w:val="24"/>
          <w:szCs w:val="24"/>
        </w:rPr>
        <w:t xml:space="preserve"> </w:t>
      </w:r>
      <w:r w:rsidR="0016421B">
        <w:rPr>
          <w:rFonts w:ascii="Times New Roman" w:hAnsi="Times New Roman" w:cs="Times New Roman"/>
          <w:bCs/>
          <w:sz w:val="24"/>
          <w:szCs w:val="24"/>
        </w:rPr>
        <w:t>Its</w:t>
      </w:r>
      <w:r w:rsidR="000442B5" w:rsidRPr="009942A0">
        <w:rPr>
          <w:rFonts w:ascii="Times New Roman" w:hAnsi="Times New Roman" w:cs="Times New Roman"/>
          <w:bCs/>
          <w:sz w:val="24"/>
          <w:szCs w:val="24"/>
        </w:rPr>
        <w:t xml:space="preserve"> report was released in </w:t>
      </w:r>
      <w:r w:rsidR="0016421B" w:rsidRPr="0016421B">
        <w:rPr>
          <w:rFonts w:ascii="Times New Roman" w:hAnsi="Times New Roman" w:cs="Times New Roman"/>
          <w:bCs/>
          <w:sz w:val="24"/>
          <w:szCs w:val="24"/>
        </w:rPr>
        <w:t xml:space="preserve">December </w:t>
      </w:r>
      <w:r w:rsidR="000442B5" w:rsidRPr="0016421B">
        <w:rPr>
          <w:rFonts w:ascii="Times New Roman" w:hAnsi="Times New Roman" w:cs="Times New Roman"/>
          <w:bCs/>
          <w:sz w:val="24"/>
          <w:szCs w:val="24"/>
        </w:rPr>
        <w:t xml:space="preserve">2024 and is available </w:t>
      </w:r>
      <w:r w:rsidR="00740809" w:rsidRPr="0016421B">
        <w:rPr>
          <w:rFonts w:ascii="Times New Roman" w:hAnsi="Times New Roman" w:cs="Times New Roman"/>
          <w:bCs/>
          <w:sz w:val="24"/>
          <w:szCs w:val="24"/>
        </w:rPr>
        <w:t xml:space="preserve">on the </w:t>
      </w:r>
      <w:r w:rsidR="00364A64" w:rsidRPr="0016421B">
        <w:rPr>
          <w:rFonts w:ascii="Times New Roman" w:hAnsi="Times New Roman" w:cs="Times New Roman"/>
          <w:bCs/>
          <w:sz w:val="24"/>
          <w:szCs w:val="24"/>
        </w:rPr>
        <w:t>D</w:t>
      </w:r>
      <w:r w:rsidR="00740809" w:rsidRPr="0016421B">
        <w:rPr>
          <w:rFonts w:ascii="Times New Roman" w:hAnsi="Times New Roman" w:cs="Times New Roman"/>
          <w:bCs/>
          <w:sz w:val="24"/>
          <w:szCs w:val="24"/>
        </w:rPr>
        <w:t xml:space="preserve">epartment's </w:t>
      </w:r>
      <w:r w:rsidR="005D3955">
        <w:rPr>
          <w:rFonts w:ascii="Times New Roman" w:hAnsi="Times New Roman" w:cs="Times New Roman"/>
          <w:bCs/>
          <w:sz w:val="24"/>
          <w:szCs w:val="24"/>
        </w:rPr>
        <w:t>website</w:t>
      </w:r>
      <w:r w:rsidR="00C63A67">
        <w:rPr>
          <w:rFonts w:ascii="Times New Roman" w:hAnsi="Times New Roman" w:cs="Times New Roman"/>
          <w:bCs/>
          <w:sz w:val="24"/>
          <w:szCs w:val="24"/>
        </w:rPr>
        <w:t xml:space="preserve"> at</w:t>
      </w:r>
      <w:r w:rsidR="00B678F2">
        <w:rPr>
          <w:rFonts w:ascii="Times New Roman" w:hAnsi="Times New Roman" w:cs="Times New Roman"/>
          <w:bCs/>
          <w:sz w:val="24"/>
          <w:szCs w:val="24"/>
        </w:rPr>
        <w:t xml:space="preserve"> </w:t>
      </w:r>
      <w:hyperlink r:id="rId11" w:history="1">
        <w:r w:rsidR="00B678F2" w:rsidRPr="00B678F2">
          <w:rPr>
            <w:rStyle w:val="Hyperlink"/>
            <w:rFonts w:ascii="Times New Roman" w:hAnsi="Times New Roman" w:cs="Times New Roman"/>
            <w:bCs/>
            <w:sz w:val="24"/>
            <w:szCs w:val="24"/>
          </w:rPr>
          <w:t>https://www.dcceew.gov.au/sites/default/files/documents/aem-method-cpe-review-report.pdf</w:t>
        </w:r>
      </w:hyperlink>
      <w:r w:rsidR="005D3955">
        <w:rPr>
          <w:rFonts w:ascii="Times New Roman" w:hAnsi="Times New Roman" w:cs="Times New Roman"/>
          <w:bCs/>
          <w:sz w:val="24"/>
          <w:szCs w:val="24"/>
        </w:rPr>
        <w:t xml:space="preserve">. </w:t>
      </w:r>
    </w:p>
    <w:p w14:paraId="4E35E322" w14:textId="77777777" w:rsidR="00FC642C" w:rsidRPr="00497CA7" w:rsidRDefault="00FC642C" w:rsidP="00FC642C">
      <w:pPr>
        <w:tabs>
          <w:tab w:val="left" w:pos="1701"/>
          <w:tab w:val="right" w:pos="9072"/>
        </w:tabs>
        <w:spacing w:after="0" w:line="240" w:lineRule="auto"/>
        <w:rPr>
          <w:rFonts w:ascii="Times New Roman" w:hAnsi="Times New Roman" w:cs="Times New Roman"/>
          <w:bCs/>
          <w:sz w:val="24"/>
          <w:szCs w:val="24"/>
        </w:rPr>
      </w:pPr>
    </w:p>
    <w:p w14:paraId="28F26865" w14:textId="623AA2B5" w:rsidR="00FC642C" w:rsidRPr="00455EED" w:rsidRDefault="5FEAFF40" w:rsidP="0CC2915E">
      <w:pPr>
        <w:tabs>
          <w:tab w:val="left" w:pos="1701"/>
          <w:tab w:val="right" w:pos="9072"/>
        </w:tabs>
        <w:spacing w:after="0" w:line="240" w:lineRule="auto"/>
        <w:rPr>
          <w:rFonts w:ascii="Times New Roman" w:hAnsi="Times New Roman" w:cs="Times New Roman"/>
          <w:sz w:val="24"/>
          <w:szCs w:val="24"/>
        </w:rPr>
      </w:pPr>
      <w:r w:rsidRPr="00497CA7">
        <w:rPr>
          <w:rFonts w:ascii="Times New Roman" w:hAnsi="Times New Roman" w:cs="Times New Roman"/>
          <w:sz w:val="24"/>
          <w:szCs w:val="24"/>
        </w:rPr>
        <w:lastRenderedPageBreak/>
        <w:t>T</w:t>
      </w:r>
      <w:r w:rsidR="49B6A6AC" w:rsidRPr="00497CA7">
        <w:rPr>
          <w:rFonts w:ascii="Times New Roman" w:hAnsi="Times New Roman"/>
          <w:sz w:val="24"/>
          <w:szCs w:val="24"/>
        </w:rPr>
        <w:t>he Committee</w:t>
      </w:r>
      <w:r w:rsidR="49B6A6AC" w:rsidRPr="00497CA7">
        <w:rPr>
          <w:rFonts w:ascii="Times New Roman" w:hAnsi="Times New Roman" w:cs="Times New Roman"/>
          <w:sz w:val="24"/>
          <w:szCs w:val="24"/>
        </w:rPr>
        <w:t xml:space="preserve"> </w:t>
      </w:r>
      <w:r w:rsidR="00FC642C" w:rsidRPr="00497CA7">
        <w:rPr>
          <w:rFonts w:ascii="Times New Roman" w:hAnsi="Times New Roman" w:cs="Times New Roman"/>
          <w:sz w:val="24"/>
          <w:szCs w:val="24"/>
        </w:rPr>
        <w:t xml:space="preserve">assessed whether under an extended crediting period, the method would continue to meet the offsets integrity standards’ requirement </w:t>
      </w:r>
      <w:r w:rsidR="000354C3">
        <w:rPr>
          <w:rFonts w:ascii="Times New Roman" w:hAnsi="Times New Roman" w:cs="Times New Roman"/>
          <w:sz w:val="24"/>
          <w:szCs w:val="24"/>
        </w:rPr>
        <w:t>for</w:t>
      </w:r>
      <w:r w:rsidR="000354C3" w:rsidRPr="00497CA7">
        <w:rPr>
          <w:rFonts w:ascii="Times New Roman" w:hAnsi="Times New Roman" w:cs="Times New Roman"/>
          <w:sz w:val="24"/>
          <w:szCs w:val="24"/>
        </w:rPr>
        <w:t xml:space="preserve"> </w:t>
      </w:r>
      <w:r w:rsidR="00FC642C" w:rsidRPr="00497CA7">
        <w:rPr>
          <w:rFonts w:ascii="Times New Roman" w:hAnsi="Times New Roman" w:cs="Times New Roman"/>
          <w:sz w:val="24"/>
          <w:szCs w:val="24"/>
        </w:rPr>
        <w:t xml:space="preserve">projects </w:t>
      </w:r>
      <w:r w:rsidR="000354C3">
        <w:rPr>
          <w:rFonts w:ascii="Times New Roman" w:hAnsi="Times New Roman" w:cs="Times New Roman"/>
          <w:sz w:val="24"/>
          <w:szCs w:val="24"/>
        </w:rPr>
        <w:t>to</w:t>
      </w:r>
      <w:r w:rsidR="00FC642C" w:rsidRPr="00497CA7">
        <w:rPr>
          <w:rFonts w:ascii="Times New Roman" w:hAnsi="Times New Roman" w:cs="Times New Roman"/>
          <w:sz w:val="24"/>
          <w:szCs w:val="24"/>
        </w:rPr>
        <w:t xml:space="preserve"> </w:t>
      </w:r>
      <w:r w:rsidR="000354C3">
        <w:rPr>
          <w:rFonts w:ascii="Times New Roman" w:hAnsi="Times New Roman" w:cs="Times New Roman"/>
          <w:sz w:val="24"/>
          <w:szCs w:val="24"/>
        </w:rPr>
        <w:t>be ‘</w:t>
      </w:r>
      <w:r w:rsidR="00FC642C" w:rsidRPr="00497CA7">
        <w:rPr>
          <w:rFonts w:ascii="Times New Roman" w:hAnsi="Times New Roman" w:cs="Times New Roman"/>
          <w:sz w:val="24"/>
          <w:szCs w:val="24"/>
        </w:rPr>
        <w:t>additional</w:t>
      </w:r>
      <w:r w:rsidR="000354C3">
        <w:rPr>
          <w:rFonts w:ascii="Times New Roman" w:hAnsi="Times New Roman" w:cs="Times New Roman"/>
          <w:sz w:val="24"/>
          <w:szCs w:val="24"/>
        </w:rPr>
        <w:t>’</w:t>
      </w:r>
      <w:r w:rsidR="00FC642C" w:rsidRPr="00497CA7">
        <w:rPr>
          <w:rFonts w:ascii="Times New Roman" w:hAnsi="Times New Roman" w:cs="Times New Roman"/>
          <w:sz w:val="24"/>
          <w:szCs w:val="24"/>
        </w:rPr>
        <w:t xml:space="preserve">, meaning that the project activities and the abatement they generate are unlikely to occur in the ordinary course of events. </w:t>
      </w:r>
      <w:r w:rsidR="69BEF592" w:rsidRPr="0011513C">
        <w:rPr>
          <w:rFonts w:ascii="Times New Roman" w:hAnsi="Times New Roman" w:cs="Times New Roman"/>
          <w:sz w:val="24"/>
          <w:szCs w:val="24"/>
        </w:rPr>
        <w:t>T</w:t>
      </w:r>
      <w:r w:rsidR="185DD903" w:rsidRPr="0011513C">
        <w:rPr>
          <w:rFonts w:ascii="Times New Roman" w:hAnsi="Times New Roman"/>
          <w:sz w:val="24"/>
          <w:szCs w:val="24"/>
        </w:rPr>
        <w:t>he Committee</w:t>
      </w:r>
      <w:r w:rsidR="185DD903" w:rsidRPr="0011513C">
        <w:rPr>
          <w:rFonts w:ascii="Times New Roman" w:hAnsi="Times New Roman" w:cs="Times New Roman"/>
          <w:sz w:val="24"/>
          <w:szCs w:val="24"/>
        </w:rPr>
        <w:t xml:space="preserve"> </w:t>
      </w:r>
      <w:r w:rsidR="00FC642C" w:rsidRPr="0011513C">
        <w:rPr>
          <w:rFonts w:ascii="Times New Roman" w:hAnsi="Times New Roman" w:cs="Times New Roman"/>
          <w:sz w:val="24"/>
          <w:szCs w:val="24"/>
        </w:rPr>
        <w:t>agreed that there was sufficient evidence to demonstrate that extending the crediting period</w:t>
      </w:r>
      <w:r w:rsidR="002261CA" w:rsidRPr="0011513C">
        <w:rPr>
          <w:rFonts w:ascii="Times New Roman" w:hAnsi="Times New Roman" w:cs="Times New Roman"/>
          <w:sz w:val="24"/>
          <w:szCs w:val="24"/>
        </w:rPr>
        <w:t xml:space="preserve"> </w:t>
      </w:r>
      <w:r w:rsidR="00F96D63" w:rsidRPr="0011513C">
        <w:rPr>
          <w:rFonts w:ascii="Times New Roman" w:hAnsi="Times New Roman" w:cs="Times New Roman"/>
          <w:sz w:val="24"/>
        </w:rPr>
        <w:t xml:space="preserve">by 3 years </w:t>
      </w:r>
      <w:r w:rsidR="000354C3" w:rsidRPr="0011513C">
        <w:rPr>
          <w:rFonts w:ascii="Times New Roman" w:hAnsi="Times New Roman" w:cs="Times New Roman"/>
          <w:sz w:val="24"/>
        </w:rPr>
        <w:t>(</w:t>
      </w:r>
      <w:r w:rsidR="00F96D63" w:rsidRPr="0011513C">
        <w:rPr>
          <w:rFonts w:ascii="Times New Roman" w:hAnsi="Times New Roman" w:cs="Times New Roman"/>
          <w:sz w:val="24"/>
        </w:rPr>
        <w:t>to a total of 15 years</w:t>
      </w:r>
      <w:r w:rsidR="00203901">
        <w:rPr>
          <w:rFonts w:ascii="Times New Roman" w:hAnsi="Times New Roman" w:cs="Times New Roman"/>
          <w:sz w:val="24"/>
        </w:rPr>
        <w:t>)</w:t>
      </w:r>
      <w:r w:rsidR="00F96D63" w:rsidRPr="0011513C">
        <w:rPr>
          <w:rFonts w:ascii="Times New Roman" w:hAnsi="Times New Roman" w:cs="Times New Roman"/>
          <w:sz w:val="24"/>
        </w:rPr>
        <w:t xml:space="preserve"> for</w:t>
      </w:r>
      <w:r w:rsidR="00FC642C" w:rsidRPr="0011513C">
        <w:rPr>
          <w:rFonts w:ascii="Times New Roman" w:hAnsi="Times New Roman" w:cs="Times New Roman"/>
          <w:sz w:val="24"/>
          <w:szCs w:val="24"/>
        </w:rPr>
        <w:t xml:space="preserve"> </w:t>
      </w:r>
      <w:r w:rsidR="00F96D63" w:rsidRPr="0011513C">
        <w:rPr>
          <w:rFonts w:ascii="Times New Roman" w:hAnsi="Times New Roman" w:cs="Times New Roman"/>
          <w:sz w:val="24"/>
        </w:rPr>
        <w:t xml:space="preserve">projects that flare gas, </w:t>
      </w:r>
      <w:r w:rsidR="00F47197" w:rsidRPr="0011513C">
        <w:rPr>
          <w:rFonts w:ascii="Times New Roman" w:hAnsi="Times New Roman" w:cs="Times New Roman"/>
          <w:sz w:val="24"/>
        </w:rPr>
        <w:t xml:space="preserve">and </w:t>
      </w:r>
      <w:r w:rsidR="006D467C" w:rsidRPr="0011513C">
        <w:rPr>
          <w:rFonts w:ascii="Times New Roman" w:hAnsi="Times New Roman" w:cs="Times New Roman"/>
          <w:sz w:val="24"/>
        </w:rPr>
        <w:t xml:space="preserve">by </w:t>
      </w:r>
      <w:r w:rsidR="0001179D" w:rsidRPr="0011513C">
        <w:rPr>
          <w:rFonts w:ascii="Times New Roman" w:hAnsi="Times New Roman" w:cs="Times New Roman"/>
          <w:sz w:val="24"/>
        </w:rPr>
        <w:t xml:space="preserve">up to </w:t>
      </w:r>
      <w:r w:rsidR="006D467C" w:rsidRPr="0011513C">
        <w:rPr>
          <w:rFonts w:ascii="Times New Roman" w:hAnsi="Times New Roman" w:cs="Times New Roman"/>
          <w:sz w:val="24"/>
        </w:rPr>
        <w:t xml:space="preserve">8 years </w:t>
      </w:r>
      <w:r w:rsidR="000354C3" w:rsidRPr="0011513C">
        <w:rPr>
          <w:rFonts w:ascii="Times New Roman" w:hAnsi="Times New Roman" w:cs="Times New Roman"/>
          <w:sz w:val="24"/>
        </w:rPr>
        <w:t>(</w:t>
      </w:r>
      <w:r w:rsidR="006D467C" w:rsidRPr="0011513C">
        <w:rPr>
          <w:rFonts w:ascii="Times New Roman" w:hAnsi="Times New Roman" w:cs="Times New Roman"/>
          <w:sz w:val="24"/>
        </w:rPr>
        <w:t>also to a total of 15 years</w:t>
      </w:r>
      <w:r w:rsidR="000354C3" w:rsidRPr="0011513C">
        <w:rPr>
          <w:rFonts w:ascii="Times New Roman" w:hAnsi="Times New Roman" w:cs="Times New Roman"/>
          <w:sz w:val="24"/>
        </w:rPr>
        <w:t>)</w:t>
      </w:r>
      <w:r w:rsidR="006D467C" w:rsidRPr="0011513C">
        <w:rPr>
          <w:rFonts w:ascii="Times New Roman" w:hAnsi="Times New Roman" w:cs="Times New Roman"/>
          <w:sz w:val="24"/>
          <w:szCs w:val="24"/>
        </w:rPr>
        <w:t xml:space="preserve"> </w:t>
      </w:r>
      <w:r w:rsidR="00F96D63" w:rsidRPr="0011513C">
        <w:rPr>
          <w:rFonts w:ascii="Times New Roman" w:hAnsi="Times New Roman" w:cs="Times New Roman"/>
          <w:sz w:val="24"/>
        </w:rPr>
        <w:t>for projects that generate electricity</w:t>
      </w:r>
      <w:r w:rsidR="00486AC9">
        <w:rPr>
          <w:rFonts w:ascii="Times New Roman" w:hAnsi="Times New Roman" w:cs="Times New Roman"/>
          <w:sz w:val="24"/>
        </w:rPr>
        <w:t>,</w:t>
      </w:r>
      <w:r w:rsidR="00F96D63" w:rsidRPr="00D71575">
        <w:rPr>
          <w:rFonts w:ascii="Times New Roman" w:hAnsi="Times New Roman" w:cs="Times New Roman"/>
          <w:sz w:val="24"/>
        </w:rPr>
        <w:t xml:space="preserve"> </w:t>
      </w:r>
      <w:r w:rsidR="00FC642C" w:rsidRPr="00455EED">
        <w:rPr>
          <w:rFonts w:ascii="Times New Roman" w:hAnsi="Times New Roman" w:cs="Times New Roman"/>
          <w:sz w:val="24"/>
          <w:szCs w:val="24"/>
        </w:rPr>
        <w:t>would continue to result in abatement unlikely to occur in the ordinary course of event</w:t>
      </w:r>
      <w:r w:rsidR="00346B6C" w:rsidRPr="00455EED">
        <w:rPr>
          <w:rFonts w:ascii="Times New Roman" w:hAnsi="Times New Roman" w:cs="Times New Roman"/>
          <w:sz w:val="24"/>
          <w:szCs w:val="24"/>
        </w:rPr>
        <w:t>s</w:t>
      </w:r>
      <w:r w:rsidR="002261CA" w:rsidRPr="00455EED">
        <w:rPr>
          <w:rFonts w:ascii="Times New Roman" w:hAnsi="Times New Roman" w:cs="Times New Roman"/>
          <w:sz w:val="24"/>
          <w:szCs w:val="24"/>
        </w:rPr>
        <w:t>.</w:t>
      </w:r>
      <w:r w:rsidR="00FC642C" w:rsidRPr="00455EED">
        <w:rPr>
          <w:rFonts w:ascii="Times New Roman" w:hAnsi="Times New Roman" w:cs="Times New Roman"/>
          <w:sz w:val="24"/>
          <w:szCs w:val="24"/>
        </w:rPr>
        <w:t xml:space="preserve"> </w:t>
      </w:r>
      <w:r w:rsidR="00E961DE" w:rsidRPr="00455EED">
        <w:rPr>
          <w:rFonts w:ascii="Times New Roman" w:hAnsi="Times New Roman" w:cs="Times New Roman"/>
          <w:sz w:val="24"/>
          <w:szCs w:val="24"/>
        </w:rPr>
        <w:t xml:space="preserve">The Committee </w:t>
      </w:r>
      <w:r w:rsidR="00FC642C" w:rsidRPr="00455EED">
        <w:rPr>
          <w:rFonts w:ascii="Times New Roman" w:hAnsi="Times New Roman" w:cs="Times New Roman"/>
          <w:sz w:val="24"/>
          <w:szCs w:val="24"/>
        </w:rPr>
        <w:t xml:space="preserve">recommended that </w:t>
      </w:r>
      <w:r w:rsidR="00E961DE" w:rsidRPr="00455EED">
        <w:rPr>
          <w:rFonts w:ascii="Times New Roman" w:hAnsi="Times New Roman" w:cs="Times New Roman"/>
          <w:sz w:val="24"/>
          <w:szCs w:val="24"/>
        </w:rPr>
        <w:t>th</w:t>
      </w:r>
      <w:r w:rsidR="00924ED8">
        <w:rPr>
          <w:rFonts w:ascii="Times New Roman" w:hAnsi="Times New Roman" w:cs="Times New Roman"/>
          <w:sz w:val="24"/>
          <w:szCs w:val="24"/>
        </w:rPr>
        <w:t>is</w:t>
      </w:r>
      <w:r w:rsidR="00E961DE" w:rsidRPr="00455EED">
        <w:rPr>
          <w:rFonts w:ascii="Times New Roman" w:hAnsi="Times New Roman" w:cs="Times New Roman"/>
          <w:sz w:val="24"/>
          <w:szCs w:val="24"/>
        </w:rPr>
        <w:t xml:space="preserve"> </w:t>
      </w:r>
      <w:r w:rsidR="00FC642C" w:rsidRPr="00455EED">
        <w:rPr>
          <w:rFonts w:ascii="Times New Roman" w:hAnsi="Times New Roman" w:cs="Times New Roman"/>
          <w:sz w:val="24"/>
          <w:szCs w:val="24"/>
        </w:rPr>
        <w:t xml:space="preserve">crediting period </w:t>
      </w:r>
      <w:r w:rsidR="00E961DE" w:rsidRPr="00455EED">
        <w:rPr>
          <w:rFonts w:ascii="Times New Roman" w:hAnsi="Times New Roman" w:cs="Times New Roman"/>
          <w:sz w:val="24"/>
          <w:szCs w:val="24"/>
        </w:rPr>
        <w:t xml:space="preserve">extension </w:t>
      </w:r>
      <w:r w:rsidR="00455EED" w:rsidRPr="00455EED">
        <w:rPr>
          <w:rFonts w:ascii="Times New Roman" w:hAnsi="Times New Roman" w:cs="Times New Roman"/>
          <w:sz w:val="24"/>
          <w:szCs w:val="24"/>
        </w:rPr>
        <w:t>be made</w:t>
      </w:r>
      <w:r w:rsidR="00FC642C" w:rsidRPr="00455EED">
        <w:rPr>
          <w:rFonts w:ascii="Times New Roman" w:hAnsi="Times New Roman" w:cs="Times New Roman"/>
          <w:sz w:val="24"/>
          <w:szCs w:val="24"/>
        </w:rPr>
        <w:t>.</w:t>
      </w:r>
    </w:p>
    <w:p w14:paraId="4DF80AF7" w14:textId="77777777" w:rsidR="002573BE" w:rsidRPr="00455EED" w:rsidRDefault="002573BE" w:rsidP="002573BE">
      <w:pPr>
        <w:tabs>
          <w:tab w:val="right" w:pos="9072"/>
        </w:tabs>
        <w:spacing w:after="0" w:line="240" w:lineRule="auto"/>
        <w:rPr>
          <w:rFonts w:ascii="Times New Roman" w:hAnsi="Times New Roman" w:cs="Times New Roman"/>
          <w:color w:val="FF0000"/>
          <w:sz w:val="24"/>
          <w:szCs w:val="24"/>
        </w:rPr>
      </w:pPr>
    </w:p>
    <w:p w14:paraId="3FC9771A" w14:textId="77777777" w:rsidR="002573BE" w:rsidRPr="00455EED" w:rsidRDefault="002573BE" w:rsidP="002573BE">
      <w:pPr>
        <w:tabs>
          <w:tab w:val="left" w:pos="1701"/>
          <w:tab w:val="right" w:pos="9072"/>
        </w:tabs>
        <w:spacing w:after="0" w:line="240" w:lineRule="auto"/>
        <w:rPr>
          <w:rFonts w:ascii="Times New Roman" w:hAnsi="Times New Roman" w:cs="Times New Roman"/>
          <w:b/>
          <w:sz w:val="24"/>
          <w:szCs w:val="24"/>
        </w:rPr>
      </w:pPr>
      <w:r w:rsidRPr="00455EED">
        <w:rPr>
          <w:rFonts w:ascii="Times New Roman" w:hAnsi="Times New Roman" w:cs="Times New Roman"/>
          <w:b/>
          <w:sz w:val="24"/>
          <w:szCs w:val="24"/>
        </w:rPr>
        <w:t>Impact and Effect</w:t>
      </w:r>
    </w:p>
    <w:p w14:paraId="2EEB0453" w14:textId="77777777" w:rsidR="002573BE" w:rsidRPr="00455EED" w:rsidRDefault="002573BE" w:rsidP="002573BE">
      <w:pPr>
        <w:tabs>
          <w:tab w:val="right" w:pos="9072"/>
        </w:tabs>
        <w:spacing w:after="0" w:line="240" w:lineRule="auto"/>
        <w:rPr>
          <w:rFonts w:ascii="Times New Roman" w:hAnsi="Times New Roman" w:cs="Times New Roman"/>
          <w:color w:val="FF0000"/>
          <w:sz w:val="24"/>
          <w:szCs w:val="24"/>
        </w:rPr>
      </w:pPr>
    </w:p>
    <w:p w14:paraId="4F469D35" w14:textId="42943114" w:rsidR="001319F4" w:rsidRPr="00376A21" w:rsidRDefault="00FF2409" w:rsidP="002573BE">
      <w:pPr>
        <w:tabs>
          <w:tab w:val="right" w:pos="9072"/>
        </w:tabs>
        <w:spacing w:after="0" w:line="240" w:lineRule="auto"/>
        <w:rPr>
          <w:rFonts w:ascii="Times New Roman" w:hAnsi="Times New Roman" w:cs="Times New Roman"/>
          <w:sz w:val="24"/>
          <w:szCs w:val="24"/>
        </w:rPr>
      </w:pPr>
      <w:r w:rsidRPr="005324B9">
        <w:rPr>
          <w:rFonts w:ascii="Times New Roman" w:hAnsi="Times New Roman" w:cs="Times New Roman"/>
          <w:sz w:val="24"/>
          <w:szCs w:val="24"/>
        </w:rPr>
        <w:t xml:space="preserve">The </w:t>
      </w:r>
      <w:r w:rsidR="00917ABB" w:rsidRPr="005324B9">
        <w:rPr>
          <w:rFonts w:ascii="Times New Roman" w:hAnsi="Times New Roman" w:cs="Times New Roman"/>
          <w:sz w:val="24"/>
          <w:szCs w:val="24"/>
        </w:rPr>
        <w:t xml:space="preserve">effect of the Variation </w:t>
      </w:r>
      <w:r w:rsidR="008613CE" w:rsidRPr="005324B9">
        <w:rPr>
          <w:rFonts w:ascii="Times New Roman" w:hAnsi="Times New Roman" w:cs="Times New Roman"/>
          <w:sz w:val="24"/>
          <w:szCs w:val="24"/>
        </w:rPr>
        <w:t xml:space="preserve">is </w:t>
      </w:r>
      <w:r w:rsidR="00917ABB" w:rsidRPr="005324B9">
        <w:rPr>
          <w:rFonts w:ascii="Times New Roman" w:hAnsi="Times New Roman" w:cs="Times New Roman"/>
          <w:sz w:val="24"/>
          <w:szCs w:val="24"/>
        </w:rPr>
        <w:t xml:space="preserve">to extend the </w:t>
      </w:r>
      <w:r w:rsidR="00DB557F">
        <w:rPr>
          <w:rFonts w:ascii="Times New Roman" w:hAnsi="Times New Roman" w:cs="Times New Roman"/>
          <w:sz w:val="24"/>
          <w:szCs w:val="24"/>
        </w:rPr>
        <w:t xml:space="preserve">crediting period </w:t>
      </w:r>
      <w:r w:rsidR="00F309D6">
        <w:rPr>
          <w:rFonts w:ascii="Times New Roman" w:hAnsi="Times New Roman" w:cs="Times New Roman"/>
          <w:sz w:val="24"/>
          <w:szCs w:val="24"/>
        </w:rPr>
        <w:t>for</w:t>
      </w:r>
      <w:r w:rsidR="006F0B26">
        <w:rPr>
          <w:rFonts w:ascii="Times New Roman" w:hAnsi="Times New Roman" w:cs="Times New Roman"/>
          <w:sz w:val="24"/>
          <w:szCs w:val="24"/>
        </w:rPr>
        <w:t xml:space="preserve"> </w:t>
      </w:r>
      <w:r w:rsidR="00C33689">
        <w:rPr>
          <w:rFonts w:ascii="Times New Roman" w:hAnsi="Times New Roman" w:cs="Times New Roman"/>
          <w:sz w:val="24"/>
          <w:szCs w:val="24"/>
        </w:rPr>
        <w:t>certain non-biomethane</w:t>
      </w:r>
      <w:r w:rsidR="0075024F">
        <w:rPr>
          <w:rFonts w:ascii="Times New Roman" w:hAnsi="Times New Roman" w:cs="Times New Roman"/>
          <w:sz w:val="24"/>
          <w:szCs w:val="24"/>
        </w:rPr>
        <w:t xml:space="preserve"> projects under the</w:t>
      </w:r>
      <w:r w:rsidR="006C2CA6">
        <w:rPr>
          <w:rFonts w:ascii="Times New Roman" w:hAnsi="Times New Roman" w:cs="Times New Roman"/>
          <w:sz w:val="24"/>
          <w:szCs w:val="24"/>
        </w:rPr>
        <w:t xml:space="preserve"> </w:t>
      </w:r>
      <w:r w:rsidR="006F0B26">
        <w:rPr>
          <w:rFonts w:ascii="Times New Roman" w:hAnsi="Times New Roman" w:cs="Times New Roman"/>
          <w:sz w:val="24"/>
          <w:szCs w:val="24"/>
        </w:rPr>
        <w:t xml:space="preserve">AEM </w:t>
      </w:r>
      <w:r w:rsidR="000777BF">
        <w:rPr>
          <w:rFonts w:ascii="Times New Roman" w:hAnsi="Times New Roman" w:cs="Times New Roman"/>
          <w:sz w:val="24"/>
          <w:szCs w:val="24"/>
        </w:rPr>
        <w:t>M</w:t>
      </w:r>
      <w:r w:rsidR="006F0B26">
        <w:rPr>
          <w:rFonts w:ascii="Times New Roman" w:hAnsi="Times New Roman" w:cs="Times New Roman"/>
          <w:sz w:val="24"/>
          <w:szCs w:val="24"/>
        </w:rPr>
        <w:t>ethod</w:t>
      </w:r>
      <w:r w:rsidR="00DB557F">
        <w:rPr>
          <w:rFonts w:ascii="Times New Roman" w:hAnsi="Times New Roman" w:cs="Times New Roman"/>
          <w:sz w:val="24"/>
          <w:szCs w:val="24"/>
        </w:rPr>
        <w:t>.</w:t>
      </w:r>
      <w:r w:rsidR="006F0B26">
        <w:rPr>
          <w:rFonts w:ascii="Times New Roman" w:hAnsi="Times New Roman" w:cs="Times New Roman"/>
          <w:sz w:val="24"/>
          <w:szCs w:val="24"/>
        </w:rPr>
        <w:t xml:space="preserve"> </w:t>
      </w:r>
      <w:r w:rsidR="005D2F9E">
        <w:rPr>
          <w:rFonts w:ascii="Times New Roman" w:hAnsi="Times New Roman" w:cs="Times New Roman"/>
          <w:sz w:val="24"/>
          <w:szCs w:val="24"/>
        </w:rPr>
        <w:t xml:space="preserve">In doing so, the Variation </w:t>
      </w:r>
      <w:r w:rsidR="00AF199C">
        <w:rPr>
          <w:rFonts w:ascii="Times New Roman" w:hAnsi="Times New Roman" w:cs="Times New Roman"/>
          <w:sz w:val="24"/>
          <w:szCs w:val="24"/>
        </w:rPr>
        <w:t>no longer require</w:t>
      </w:r>
      <w:r w:rsidR="008D04B9">
        <w:rPr>
          <w:rFonts w:ascii="Times New Roman" w:hAnsi="Times New Roman" w:cs="Times New Roman"/>
          <w:sz w:val="24"/>
          <w:szCs w:val="24"/>
        </w:rPr>
        <w:t>s</w:t>
      </w:r>
      <w:r w:rsidR="00AF199C">
        <w:rPr>
          <w:rFonts w:ascii="Times New Roman" w:hAnsi="Times New Roman" w:cs="Times New Roman"/>
          <w:sz w:val="24"/>
          <w:szCs w:val="24"/>
        </w:rPr>
        <w:t xml:space="preserve"> </w:t>
      </w:r>
      <w:r w:rsidR="005D052B">
        <w:rPr>
          <w:rFonts w:ascii="Times New Roman" w:hAnsi="Times New Roman" w:cs="Times New Roman"/>
          <w:sz w:val="24"/>
          <w:szCs w:val="24"/>
        </w:rPr>
        <w:t>the distinction between projects that</w:t>
      </w:r>
      <w:r w:rsidR="00200242">
        <w:rPr>
          <w:rFonts w:ascii="Times New Roman" w:hAnsi="Times New Roman" w:cs="Times New Roman"/>
          <w:sz w:val="24"/>
          <w:szCs w:val="24"/>
        </w:rPr>
        <w:t xml:space="preserve"> do not</w:t>
      </w:r>
      <w:r w:rsidR="005D052B">
        <w:rPr>
          <w:rFonts w:ascii="Times New Roman" w:hAnsi="Times New Roman" w:cs="Times New Roman"/>
          <w:sz w:val="24"/>
          <w:szCs w:val="24"/>
        </w:rPr>
        <w:t xml:space="preserve"> generate electricity for more than a total period of 84 months and those that generate electricity</w:t>
      </w:r>
      <w:r w:rsidR="005D2F9E">
        <w:rPr>
          <w:rFonts w:ascii="Times New Roman" w:hAnsi="Times New Roman" w:cs="Times New Roman"/>
          <w:sz w:val="24"/>
          <w:szCs w:val="24"/>
        </w:rPr>
        <w:t xml:space="preserve"> </w:t>
      </w:r>
      <w:r w:rsidR="006F3837">
        <w:rPr>
          <w:rFonts w:ascii="Times New Roman" w:hAnsi="Times New Roman" w:cs="Times New Roman"/>
          <w:sz w:val="24"/>
          <w:szCs w:val="24"/>
        </w:rPr>
        <w:t>for a total period that exceeds</w:t>
      </w:r>
      <w:r w:rsidR="005D052B">
        <w:rPr>
          <w:rFonts w:ascii="Times New Roman" w:hAnsi="Times New Roman" w:cs="Times New Roman"/>
          <w:sz w:val="24"/>
          <w:szCs w:val="24"/>
        </w:rPr>
        <w:t xml:space="preserve"> </w:t>
      </w:r>
      <w:r w:rsidR="006F3837">
        <w:rPr>
          <w:rFonts w:ascii="Times New Roman" w:hAnsi="Times New Roman" w:cs="Times New Roman"/>
          <w:sz w:val="24"/>
          <w:szCs w:val="24"/>
        </w:rPr>
        <w:t>84 months</w:t>
      </w:r>
      <w:r w:rsidR="00AA0B9C">
        <w:rPr>
          <w:rFonts w:ascii="Times New Roman" w:hAnsi="Times New Roman" w:cs="Times New Roman"/>
          <w:sz w:val="24"/>
          <w:szCs w:val="24"/>
        </w:rPr>
        <w:t xml:space="preserve">. </w:t>
      </w:r>
      <w:r w:rsidR="00B74A42">
        <w:rPr>
          <w:rFonts w:ascii="Times New Roman" w:hAnsi="Times New Roman" w:cs="Times New Roman"/>
          <w:sz w:val="24"/>
          <w:szCs w:val="24"/>
        </w:rPr>
        <w:t xml:space="preserve">The </w:t>
      </w:r>
      <w:r w:rsidR="00D62E8C">
        <w:rPr>
          <w:rFonts w:ascii="Times New Roman" w:hAnsi="Times New Roman" w:cs="Times New Roman"/>
          <w:sz w:val="24"/>
          <w:szCs w:val="24"/>
        </w:rPr>
        <w:t xml:space="preserve">impact </w:t>
      </w:r>
      <w:r w:rsidR="00B74A42">
        <w:rPr>
          <w:rFonts w:ascii="Times New Roman" w:hAnsi="Times New Roman" w:cs="Times New Roman"/>
          <w:sz w:val="24"/>
          <w:szCs w:val="24"/>
        </w:rPr>
        <w:t xml:space="preserve">of the Variation is that </w:t>
      </w:r>
      <w:r w:rsidR="00554CDD">
        <w:rPr>
          <w:rFonts w:ascii="Times New Roman" w:hAnsi="Times New Roman" w:cs="Times New Roman"/>
          <w:sz w:val="24"/>
          <w:szCs w:val="24"/>
        </w:rPr>
        <w:t xml:space="preserve">the crediting period for </w:t>
      </w:r>
      <w:r w:rsidR="00B74A42">
        <w:rPr>
          <w:rFonts w:ascii="Times New Roman" w:hAnsi="Times New Roman" w:cs="Times New Roman"/>
          <w:sz w:val="24"/>
          <w:szCs w:val="24"/>
        </w:rPr>
        <w:t>all p</w:t>
      </w:r>
      <w:r w:rsidR="006F0B26" w:rsidRPr="00141267">
        <w:rPr>
          <w:rFonts w:ascii="Times New Roman" w:hAnsi="Times New Roman" w:cs="Times New Roman"/>
          <w:sz w:val="24"/>
          <w:szCs w:val="24"/>
        </w:rPr>
        <w:t>rojects</w:t>
      </w:r>
      <w:r w:rsidR="006C2CA6" w:rsidRPr="00141267">
        <w:rPr>
          <w:rFonts w:ascii="Times New Roman" w:hAnsi="Times New Roman" w:cs="Times New Roman"/>
          <w:sz w:val="24"/>
          <w:szCs w:val="24"/>
        </w:rPr>
        <w:t xml:space="preserve"> </w:t>
      </w:r>
      <w:r w:rsidR="0039087C" w:rsidRPr="00141267">
        <w:rPr>
          <w:rFonts w:ascii="Times New Roman" w:hAnsi="Times New Roman" w:cs="Times New Roman"/>
          <w:sz w:val="24"/>
          <w:szCs w:val="24"/>
        </w:rPr>
        <w:t xml:space="preserve">that </w:t>
      </w:r>
      <w:r w:rsidR="00A06BE8" w:rsidRPr="00141267">
        <w:rPr>
          <w:rFonts w:ascii="Times New Roman" w:hAnsi="Times New Roman" w:cs="Times New Roman"/>
          <w:sz w:val="24"/>
          <w:szCs w:val="24"/>
        </w:rPr>
        <w:t>use biogas to generate electricity</w:t>
      </w:r>
      <w:r w:rsidR="00DB557F" w:rsidRPr="00141267">
        <w:rPr>
          <w:rFonts w:ascii="Times New Roman" w:hAnsi="Times New Roman" w:cs="Times New Roman"/>
          <w:sz w:val="24"/>
          <w:szCs w:val="24"/>
        </w:rPr>
        <w:t xml:space="preserve"> </w:t>
      </w:r>
      <w:r w:rsidR="00304740">
        <w:rPr>
          <w:rFonts w:ascii="Times New Roman" w:hAnsi="Times New Roman" w:cs="Times New Roman"/>
          <w:sz w:val="24"/>
          <w:szCs w:val="24"/>
        </w:rPr>
        <w:t xml:space="preserve">will be </w:t>
      </w:r>
      <w:r w:rsidR="00DB557F" w:rsidRPr="00141267">
        <w:rPr>
          <w:rFonts w:ascii="Times New Roman" w:hAnsi="Times New Roman" w:cs="Times New Roman"/>
          <w:sz w:val="24"/>
          <w:szCs w:val="24"/>
        </w:rPr>
        <w:t>extended</w:t>
      </w:r>
      <w:r w:rsidR="00A06BE8" w:rsidRPr="00141267">
        <w:rPr>
          <w:rFonts w:ascii="Times New Roman" w:hAnsi="Times New Roman" w:cs="Times New Roman"/>
          <w:sz w:val="24"/>
          <w:szCs w:val="24"/>
        </w:rPr>
        <w:t xml:space="preserve"> </w:t>
      </w:r>
      <w:r w:rsidR="002A5BC1">
        <w:rPr>
          <w:rFonts w:ascii="Times New Roman" w:hAnsi="Times New Roman" w:cs="Times New Roman"/>
          <w:sz w:val="24"/>
          <w:szCs w:val="24"/>
        </w:rPr>
        <w:t xml:space="preserve">from 7 years (84 months) </w:t>
      </w:r>
      <w:r w:rsidR="00EE00E8" w:rsidRPr="00141267">
        <w:rPr>
          <w:rFonts w:ascii="Times New Roman" w:hAnsi="Times New Roman" w:cs="Times New Roman"/>
          <w:sz w:val="24"/>
          <w:szCs w:val="24"/>
        </w:rPr>
        <w:t xml:space="preserve">to 15 years, </w:t>
      </w:r>
      <w:r w:rsidR="00F309D6" w:rsidRPr="00141267">
        <w:rPr>
          <w:rFonts w:ascii="Times New Roman" w:hAnsi="Times New Roman" w:cs="Times New Roman"/>
          <w:sz w:val="24"/>
          <w:szCs w:val="24"/>
        </w:rPr>
        <w:t>and projects th</w:t>
      </w:r>
      <w:r w:rsidR="00EE00E8" w:rsidRPr="00141267">
        <w:rPr>
          <w:rFonts w:ascii="Times New Roman" w:hAnsi="Times New Roman" w:cs="Times New Roman"/>
          <w:sz w:val="24"/>
          <w:szCs w:val="24"/>
        </w:rPr>
        <w:t>at</w:t>
      </w:r>
      <w:r w:rsidR="00F309D6" w:rsidRPr="00141267">
        <w:rPr>
          <w:rFonts w:ascii="Times New Roman" w:hAnsi="Times New Roman" w:cs="Times New Roman"/>
          <w:sz w:val="24"/>
          <w:szCs w:val="24"/>
        </w:rPr>
        <w:t xml:space="preserve"> </w:t>
      </w:r>
      <w:r w:rsidR="0039087C" w:rsidRPr="00141267">
        <w:rPr>
          <w:rFonts w:ascii="Times New Roman" w:hAnsi="Times New Roman" w:cs="Times New Roman"/>
          <w:sz w:val="24"/>
          <w:szCs w:val="24"/>
        </w:rPr>
        <w:t>use a flare as a combustion d</w:t>
      </w:r>
      <w:r w:rsidR="00ED1F54" w:rsidRPr="00141267">
        <w:rPr>
          <w:rFonts w:ascii="Times New Roman" w:hAnsi="Times New Roman" w:cs="Times New Roman"/>
          <w:sz w:val="24"/>
          <w:szCs w:val="24"/>
        </w:rPr>
        <w:t>evice</w:t>
      </w:r>
      <w:r w:rsidR="00DB557F" w:rsidRPr="00141267">
        <w:rPr>
          <w:rFonts w:ascii="Times New Roman" w:hAnsi="Times New Roman" w:cs="Times New Roman"/>
          <w:sz w:val="24"/>
          <w:szCs w:val="24"/>
        </w:rPr>
        <w:t xml:space="preserve"> will be extended</w:t>
      </w:r>
      <w:r w:rsidR="00EE00E8" w:rsidRPr="00141267">
        <w:rPr>
          <w:rFonts w:ascii="Times New Roman" w:hAnsi="Times New Roman" w:cs="Times New Roman"/>
          <w:sz w:val="24"/>
          <w:szCs w:val="24"/>
        </w:rPr>
        <w:t xml:space="preserve"> from 12 years to 15 years</w:t>
      </w:r>
      <w:r w:rsidR="00F309D6" w:rsidRPr="00141267">
        <w:rPr>
          <w:rFonts w:ascii="Times New Roman" w:hAnsi="Times New Roman" w:cs="Times New Roman"/>
          <w:sz w:val="24"/>
          <w:szCs w:val="24"/>
        </w:rPr>
        <w:t>.</w:t>
      </w:r>
      <w:r w:rsidR="00F309D6">
        <w:rPr>
          <w:rFonts w:ascii="Times New Roman" w:hAnsi="Times New Roman" w:cs="Times New Roman"/>
          <w:sz w:val="24"/>
          <w:szCs w:val="24"/>
        </w:rPr>
        <w:t xml:space="preserve"> </w:t>
      </w:r>
      <w:r w:rsidR="008613CE" w:rsidRPr="00376A21">
        <w:rPr>
          <w:rFonts w:ascii="Times New Roman" w:hAnsi="Times New Roman" w:cs="Times New Roman"/>
          <w:sz w:val="24"/>
          <w:szCs w:val="24"/>
        </w:rPr>
        <w:t xml:space="preserve">The </w:t>
      </w:r>
      <w:r w:rsidR="00F939F1" w:rsidRPr="00376A21">
        <w:rPr>
          <w:rFonts w:ascii="Times New Roman" w:hAnsi="Times New Roman" w:cs="Times New Roman"/>
          <w:sz w:val="24"/>
          <w:szCs w:val="24"/>
        </w:rPr>
        <w:t xml:space="preserve">Variation is intended to </w:t>
      </w:r>
      <w:r w:rsidR="00CC21B8" w:rsidRPr="00376A21">
        <w:rPr>
          <w:rFonts w:ascii="Times New Roman" w:hAnsi="Times New Roman" w:cs="Times New Roman"/>
          <w:sz w:val="24"/>
          <w:szCs w:val="24"/>
        </w:rPr>
        <w:t xml:space="preserve">incentivise </w:t>
      </w:r>
      <w:r w:rsidR="00F939F1" w:rsidRPr="00376A21">
        <w:rPr>
          <w:rFonts w:ascii="Times New Roman" w:hAnsi="Times New Roman" w:cs="Times New Roman"/>
          <w:sz w:val="24"/>
          <w:szCs w:val="24"/>
        </w:rPr>
        <w:t xml:space="preserve">greater </w:t>
      </w:r>
      <w:r w:rsidR="006F0B26">
        <w:rPr>
          <w:rFonts w:ascii="Times New Roman" w:hAnsi="Times New Roman" w:cs="Times New Roman"/>
          <w:sz w:val="24"/>
          <w:szCs w:val="24"/>
        </w:rPr>
        <w:t>uptake of these</w:t>
      </w:r>
      <w:r w:rsidR="0004569D" w:rsidRPr="00376A21">
        <w:rPr>
          <w:rFonts w:ascii="Times New Roman" w:hAnsi="Times New Roman" w:cs="Times New Roman"/>
          <w:sz w:val="24"/>
          <w:szCs w:val="24"/>
        </w:rPr>
        <w:t xml:space="preserve"> </w:t>
      </w:r>
      <w:r w:rsidR="00D87AE1">
        <w:rPr>
          <w:rFonts w:ascii="Times New Roman" w:hAnsi="Times New Roman" w:cs="Times New Roman"/>
          <w:sz w:val="24"/>
          <w:szCs w:val="24"/>
        </w:rPr>
        <w:t>project types under the</w:t>
      </w:r>
      <w:r w:rsidR="00D55C8E">
        <w:rPr>
          <w:rFonts w:ascii="Times New Roman" w:hAnsi="Times New Roman" w:cs="Times New Roman"/>
          <w:sz w:val="24"/>
          <w:szCs w:val="24"/>
        </w:rPr>
        <w:t xml:space="preserve"> </w:t>
      </w:r>
      <w:r w:rsidR="00E42819">
        <w:rPr>
          <w:rFonts w:ascii="Times New Roman" w:hAnsi="Times New Roman" w:cs="Times New Roman"/>
          <w:sz w:val="24"/>
          <w:szCs w:val="24"/>
        </w:rPr>
        <w:t xml:space="preserve">AEM </w:t>
      </w:r>
      <w:r w:rsidR="00D87AE1">
        <w:rPr>
          <w:rFonts w:ascii="Times New Roman" w:hAnsi="Times New Roman" w:cs="Times New Roman"/>
          <w:sz w:val="24"/>
          <w:szCs w:val="24"/>
        </w:rPr>
        <w:t>method</w:t>
      </w:r>
      <w:r w:rsidR="00361897">
        <w:rPr>
          <w:rFonts w:ascii="Times New Roman" w:hAnsi="Times New Roman" w:cs="Times New Roman"/>
          <w:sz w:val="24"/>
          <w:szCs w:val="24"/>
        </w:rPr>
        <w:t>.</w:t>
      </w:r>
      <w:r w:rsidR="0004569D" w:rsidRPr="00376A21">
        <w:rPr>
          <w:rFonts w:ascii="Times New Roman" w:hAnsi="Times New Roman" w:cs="Times New Roman"/>
          <w:sz w:val="24"/>
          <w:szCs w:val="24"/>
        </w:rPr>
        <w:t xml:space="preserve"> </w:t>
      </w:r>
      <w:r w:rsidR="00361897">
        <w:rPr>
          <w:rFonts w:ascii="Times New Roman" w:hAnsi="Times New Roman" w:cs="Times New Roman"/>
          <w:sz w:val="24"/>
          <w:szCs w:val="24"/>
        </w:rPr>
        <w:t>Th</w:t>
      </w:r>
      <w:r w:rsidR="00815877">
        <w:rPr>
          <w:rFonts w:ascii="Times New Roman" w:hAnsi="Times New Roman" w:cs="Times New Roman"/>
          <w:sz w:val="24"/>
          <w:szCs w:val="24"/>
        </w:rPr>
        <w:t>at</w:t>
      </w:r>
      <w:r w:rsidR="00361897">
        <w:rPr>
          <w:rFonts w:ascii="Times New Roman" w:hAnsi="Times New Roman" w:cs="Times New Roman"/>
          <w:sz w:val="24"/>
          <w:szCs w:val="24"/>
        </w:rPr>
        <w:t xml:space="preserve"> is</w:t>
      </w:r>
      <w:r w:rsidR="00815877">
        <w:rPr>
          <w:rFonts w:ascii="Times New Roman" w:hAnsi="Times New Roman" w:cs="Times New Roman"/>
          <w:sz w:val="24"/>
          <w:szCs w:val="24"/>
        </w:rPr>
        <w:t>,</w:t>
      </w:r>
      <w:r w:rsidR="00361897">
        <w:rPr>
          <w:rFonts w:ascii="Times New Roman" w:hAnsi="Times New Roman" w:cs="Times New Roman"/>
          <w:sz w:val="24"/>
          <w:szCs w:val="24"/>
        </w:rPr>
        <w:t xml:space="preserve"> </w:t>
      </w:r>
      <w:r w:rsidR="0004569D" w:rsidRPr="00376A21">
        <w:rPr>
          <w:rFonts w:ascii="Times New Roman" w:hAnsi="Times New Roman" w:cs="Times New Roman"/>
          <w:sz w:val="24"/>
          <w:szCs w:val="24"/>
        </w:rPr>
        <w:t xml:space="preserve">by </w:t>
      </w:r>
      <w:r w:rsidR="00BD3641" w:rsidRPr="00376A21">
        <w:rPr>
          <w:rFonts w:ascii="Times New Roman" w:hAnsi="Times New Roman" w:cs="Times New Roman"/>
          <w:sz w:val="24"/>
          <w:szCs w:val="24"/>
        </w:rPr>
        <w:t>ensuring there is</w:t>
      </w:r>
      <w:r w:rsidR="006F0B26">
        <w:rPr>
          <w:rFonts w:ascii="Times New Roman" w:hAnsi="Times New Roman" w:cs="Times New Roman"/>
          <w:sz w:val="24"/>
          <w:szCs w:val="24"/>
        </w:rPr>
        <w:t xml:space="preserve"> </w:t>
      </w:r>
      <w:r w:rsidR="001319F4" w:rsidRPr="00376A21">
        <w:rPr>
          <w:rFonts w:ascii="Times New Roman" w:hAnsi="Times New Roman" w:cs="Times New Roman"/>
          <w:sz w:val="24"/>
          <w:szCs w:val="24"/>
        </w:rPr>
        <w:t>sufficient</w:t>
      </w:r>
      <w:r w:rsidR="006F0B26">
        <w:rPr>
          <w:rFonts w:ascii="Times New Roman" w:hAnsi="Times New Roman" w:cs="Times New Roman"/>
          <w:sz w:val="24"/>
          <w:szCs w:val="24"/>
        </w:rPr>
        <w:t xml:space="preserve"> </w:t>
      </w:r>
      <w:r w:rsidR="00063286" w:rsidRPr="00376A21">
        <w:rPr>
          <w:rFonts w:ascii="Times New Roman" w:hAnsi="Times New Roman" w:cs="Times New Roman"/>
          <w:sz w:val="24"/>
          <w:szCs w:val="24"/>
        </w:rPr>
        <w:t xml:space="preserve">time </w:t>
      </w:r>
      <w:r w:rsidR="00BD3641" w:rsidRPr="00376A21">
        <w:rPr>
          <w:rFonts w:ascii="Times New Roman" w:hAnsi="Times New Roman" w:cs="Times New Roman"/>
          <w:sz w:val="24"/>
          <w:szCs w:val="24"/>
        </w:rPr>
        <w:t xml:space="preserve">for proponents </w:t>
      </w:r>
      <w:r w:rsidR="00063286" w:rsidRPr="00376A21">
        <w:rPr>
          <w:rFonts w:ascii="Times New Roman" w:hAnsi="Times New Roman" w:cs="Times New Roman"/>
          <w:sz w:val="24"/>
          <w:szCs w:val="24"/>
        </w:rPr>
        <w:t>to</w:t>
      </w:r>
      <w:r w:rsidR="00FB1CEF" w:rsidRPr="00376A21">
        <w:rPr>
          <w:rFonts w:ascii="Times New Roman" w:hAnsi="Times New Roman" w:cs="Times New Roman"/>
          <w:sz w:val="24"/>
          <w:szCs w:val="24"/>
        </w:rPr>
        <w:t xml:space="preserve"> earn enough ACCUs </w:t>
      </w:r>
      <w:r w:rsidR="0019774E" w:rsidRPr="00376A21">
        <w:rPr>
          <w:rFonts w:ascii="Times New Roman" w:hAnsi="Times New Roman" w:cs="Times New Roman"/>
          <w:sz w:val="24"/>
          <w:szCs w:val="24"/>
        </w:rPr>
        <w:t>to</w:t>
      </w:r>
      <w:r w:rsidR="00063286" w:rsidRPr="00376A21">
        <w:rPr>
          <w:rFonts w:ascii="Times New Roman" w:hAnsi="Times New Roman" w:cs="Times New Roman"/>
          <w:sz w:val="24"/>
          <w:szCs w:val="24"/>
        </w:rPr>
        <w:t xml:space="preserve"> generate the </w:t>
      </w:r>
      <w:r w:rsidR="001319F4" w:rsidRPr="00376A21">
        <w:rPr>
          <w:rFonts w:ascii="Times New Roman" w:hAnsi="Times New Roman" w:cs="Times New Roman"/>
          <w:sz w:val="24"/>
          <w:szCs w:val="24"/>
        </w:rPr>
        <w:t>financial return</w:t>
      </w:r>
      <w:r w:rsidR="00FB1CEF" w:rsidRPr="00376A21">
        <w:rPr>
          <w:rFonts w:ascii="Times New Roman" w:hAnsi="Times New Roman" w:cs="Times New Roman"/>
          <w:sz w:val="24"/>
          <w:szCs w:val="24"/>
        </w:rPr>
        <w:t xml:space="preserve"> </w:t>
      </w:r>
      <w:r w:rsidR="001319F4" w:rsidRPr="00376A21">
        <w:rPr>
          <w:rFonts w:ascii="Times New Roman" w:hAnsi="Times New Roman" w:cs="Times New Roman"/>
          <w:sz w:val="24"/>
          <w:szCs w:val="24"/>
        </w:rPr>
        <w:t xml:space="preserve">required to </w:t>
      </w:r>
      <w:r w:rsidR="0004569D" w:rsidRPr="00376A21">
        <w:rPr>
          <w:rFonts w:ascii="Times New Roman" w:hAnsi="Times New Roman" w:cs="Times New Roman"/>
          <w:sz w:val="24"/>
          <w:szCs w:val="24"/>
        </w:rPr>
        <w:t>adequately</w:t>
      </w:r>
      <w:r w:rsidR="001319F4" w:rsidRPr="00376A21">
        <w:rPr>
          <w:rFonts w:ascii="Times New Roman" w:hAnsi="Times New Roman" w:cs="Times New Roman"/>
          <w:sz w:val="24"/>
          <w:szCs w:val="24"/>
        </w:rPr>
        <w:t xml:space="preserve"> invest in new equipment</w:t>
      </w:r>
      <w:r w:rsidR="00A02076" w:rsidRPr="00376A21">
        <w:rPr>
          <w:rFonts w:ascii="Times New Roman" w:hAnsi="Times New Roman" w:cs="Times New Roman"/>
          <w:sz w:val="24"/>
          <w:szCs w:val="24"/>
        </w:rPr>
        <w:t>, maintain that equipment,</w:t>
      </w:r>
      <w:r w:rsidR="00C13DC6" w:rsidRPr="00376A21">
        <w:rPr>
          <w:rFonts w:ascii="Times New Roman" w:hAnsi="Times New Roman" w:cs="Times New Roman"/>
          <w:sz w:val="24"/>
          <w:szCs w:val="24"/>
        </w:rPr>
        <w:t xml:space="preserve"> and cover the costs of other </w:t>
      </w:r>
      <w:r w:rsidR="00DD52C0" w:rsidRPr="00376A21">
        <w:rPr>
          <w:rFonts w:ascii="Times New Roman" w:hAnsi="Times New Roman" w:cs="Times New Roman"/>
          <w:sz w:val="24"/>
          <w:szCs w:val="24"/>
        </w:rPr>
        <w:t xml:space="preserve">related </w:t>
      </w:r>
      <w:r w:rsidR="00A02076" w:rsidRPr="00376A21">
        <w:rPr>
          <w:rFonts w:ascii="Times New Roman" w:hAnsi="Times New Roman" w:cs="Times New Roman"/>
          <w:sz w:val="24"/>
          <w:szCs w:val="24"/>
        </w:rPr>
        <w:t xml:space="preserve">operational </w:t>
      </w:r>
      <w:r w:rsidR="00C13DC6" w:rsidRPr="00376A21">
        <w:rPr>
          <w:rFonts w:ascii="Times New Roman" w:hAnsi="Times New Roman" w:cs="Times New Roman"/>
          <w:sz w:val="24"/>
          <w:szCs w:val="24"/>
        </w:rPr>
        <w:t>activities</w:t>
      </w:r>
      <w:r w:rsidR="00D87AE1">
        <w:rPr>
          <w:rFonts w:ascii="Times New Roman" w:hAnsi="Times New Roman" w:cs="Times New Roman"/>
          <w:sz w:val="24"/>
          <w:szCs w:val="24"/>
        </w:rPr>
        <w:t xml:space="preserve">, </w:t>
      </w:r>
      <w:r w:rsidR="00C13DC6" w:rsidRPr="00376A21">
        <w:rPr>
          <w:rFonts w:ascii="Times New Roman" w:hAnsi="Times New Roman" w:cs="Times New Roman"/>
          <w:sz w:val="24"/>
          <w:szCs w:val="24"/>
        </w:rPr>
        <w:t>such as</w:t>
      </w:r>
      <w:r w:rsidR="006F33CB" w:rsidRPr="00376A21">
        <w:rPr>
          <w:rFonts w:ascii="Times New Roman" w:hAnsi="Times New Roman" w:cs="Times New Roman"/>
          <w:sz w:val="24"/>
          <w:szCs w:val="24"/>
        </w:rPr>
        <w:t xml:space="preserve"> responding to compliance</w:t>
      </w:r>
      <w:r w:rsidR="001319F4" w:rsidRPr="00376A21">
        <w:rPr>
          <w:rFonts w:ascii="Times New Roman" w:hAnsi="Times New Roman" w:cs="Times New Roman"/>
          <w:sz w:val="24"/>
          <w:szCs w:val="24"/>
        </w:rPr>
        <w:t xml:space="preserve"> audits</w:t>
      </w:r>
      <w:r w:rsidR="00D55C8E">
        <w:rPr>
          <w:rFonts w:ascii="Times New Roman" w:hAnsi="Times New Roman" w:cs="Times New Roman"/>
          <w:sz w:val="24"/>
          <w:szCs w:val="24"/>
        </w:rPr>
        <w:t xml:space="preserve">, </w:t>
      </w:r>
      <w:r w:rsidR="007B121E">
        <w:rPr>
          <w:rFonts w:ascii="Times New Roman" w:hAnsi="Times New Roman" w:cs="Times New Roman"/>
          <w:sz w:val="24"/>
          <w:szCs w:val="24"/>
        </w:rPr>
        <w:t xml:space="preserve">as </w:t>
      </w:r>
      <w:r w:rsidR="00D55C8E">
        <w:rPr>
          <w:rFonts w:ascii="Times New Roman" w:hAnsi="Times New Roman" w:cs="Times New Roman"/>
          <w:sz w:val="24"/>
          <w:szCs w:val="24"/>
        </w:rPr>
        <w:t>required by the method.</w:t>
      </w:r>
    </w:p>
    <w:p w14:paraId="069671D4" w14:textId="77777777" w:rsidR="00DB6FA0" w:rsidRPr="00376A21" w:rsidRDefault="00DB6FA0" w:rsidP="002573BE">
      <w:pPr>
        <w:tabs>
          <w:tab w:val="right" w:pos="9072"/>
        </w:tabs>
        <w:spacing w:after="0" w:line="240" w:lineRule="auto"/>
        <w:rPr>
          <w:rFonts w:ascii="Times New Roman" w:hAnsi="Times New Roman" w:cs="Times New Roman"/>
          <w:color w:val="FF0000"/>
          <w:sz w:val="24"/>
          <w:szCs w:val="24"/>
        </w:rPr>
      </w:pPr>
    </w:p>
    <w:p w14:paraId="446A2232" w14:textId="77777777" w:rsidR="002573BE" w:rsidRPr="00FD3D99" w:rsidRDefault="002573BE" w:rsidP="006154E8">
      <w:pPr>
        <w:keepNext/>
        <w:tabs>
          <w:tab w:val="left" w:pos="1701"/>
          <w:tab w:val="right" w:pos="9072"/>
        </w:tabs>
        <w:spacing w:after="0" w:line="240" w:lineRule="auto"/>
        <w:rPr>
          <w:rFonts w:ascii="Times New Roman" w:hAnsi="Times New Roman" w:cs="Times New Roman"/>
          <w:sz w:val="24"/>
          <w:szCs w:val="24"/>
        </w:rPr>
      </w:pPr>
      <w:r w:rsidRPr="00FD3D99">
        <w:rPr>
          <w:rFonts w:ascii="Times New Roman" w:hAnsi="Times New Roman" w:cs="Times New Roman"/>
          <w:b/>
          <w:sz w:val="24"/>
          <w:szCs w:val="24"/>
        </w:rPr>
        <w:t>Consultation</w:t>
      </w:r>
    </w:p>
    <w:p w14:paraId="36AEBEBE" w14:textId="77777777" w:rsidR="002573BE" w:rsidRPr="00FD3D99" w:rsidRDefault="002573BE" w:rsidP="00E07588">
      <w:pPr>
        <w:keepNext/>
        <w:tabs>
          <w:tab w:val="left" w:pos="1701"/>
          <w:tab w:val="right" w:pos="9072"/>
        </w:tabs>
        <w:spacing w:after="0" w:line="240" w:lineRule="auto"/>
        <w:rPr>
          <w:rFonts w:ascii="Times New Roman" w:hAnsi="Times New Roman" w:cs="Times New Roman"/>
          <w:sz w:val="24"/>
          <w:szCs w:val="24"/>
        </w:rPr>
      </w:pPr>
    </w:p>
    <w:p w14:paraId="67F4087B" w14:textId="0473EF4F" w:rsidR="006154E8" w:rsidRPr="00101380" w:rsidRDefault="006154E8" w:rsidP="0CC2915E">
      <w:pPr>
        <w:keepNext/>
        <w:tabs>
          <w:tab w:val="right" w:pos="9072"/>
        </w:tabs>
        <w:spacing w:after="0" w:line="240" w:lineRule="auto"/>
        <w:rPr>
          <w:rFonts w:ascii="Times New Roman" w:hAnsi="Times New Roman" w:cs="Times New Roman"/>
          <w:sz w:val="24"/>
          <w:szCs w:val="24"/>
        </w:rPr>
      </w:pPr>
      <w:r w:rsidRPr="00101380">
        <w:rPr>
          <w:rFonts w:ascii="Times New Roman" w:hAnsi="Times New Roman" w:cs="Times New Roman"/>
          <w:sz w:val="24"/>
          <w:szCs w:val="24"/>
        </w:rPr>
        <w:t>As part of the CPE review</w:t>
      </w:r>
      <w:r w:rsidR="00051591" w:rsidRPr="00101380">
        <w:rPr>
          <w:rFonts w:ascii="Times New Roman" w:hAnsi="Times New Roman" w:cs="Times New Roman"/>
          <w:sz w:val="24"/>
          <w:szCs w:val="24"/>
        </w:rPr>
        <w:t xml:space="preserve"> of the </w:t>
      </w:r>
      <w:r w:rsidR="00FD3D99" w:rsidRPr="00101380">
        <w:rPr>
          <w:rFonts w:ascii="Times New Roman" w:hAnsi="Times New Roman" w:cs="Times New Roman"/>
          <w:sz w:val="24"/>
          <w:szCs w:val="24"/>
        </w:rPr>
        <w:t>AEM</w:t>
      </w:r>
      <w:r w:rsidR="00051591" w:rsidRPr="00101380">
        <w:rPr>
          <w:rFonts w:ascii="Times New Roman" w:hAnsi="Times New Roman" w:cs="Times New Roman"/>
          <w:sz w:val="24"/>
          <w:szCs w:val="24"/>
        </w:rPr>
        <w:t xml:space="preserve"> Method</w:t>
      </w:r>
      <w:r w:rsidRPr="00101380">
        <w:rPr>
          <w:rFonts w:ascii="Times New Roman" w:hAnsi="Times New Roman" w:cs="Times New Roman"/>
          <w:sz w:val="24"/>
          <w:szCs w:val="24"/>
        </w:rPr>
        <w:t xml:space="preserve">, the </w:t>
      </w:r>
      <w:r w:rsidR="004C18F4" w:rsidRPr="00101380">
        <w:rPr>
          <w:rFonts w:ascii="Times New Roman" w:hAnsi="Times New Roman" w:cs="Times New Roman"/>
          <w:sz w:val="24"/>
          <w:szCs w:val="24"/>
        </w:rPr>
        <w:t>Committee</w:t>
      </w:r>
      <w:r w:rsidR="00CC76DD">
        <w:rPr>
          <w:rFonts w:ascii="Times New Roman" w:hAnsi="Times New Roman" w:cs="Times New Roman"/>
          <w:sz w:val="24"/>
          <w:szCs w:val="24"/>
        </w:rPr>
        <w:t xml:space="preserve"> </w:t>
      </w:r>
      <w:r w:rsidRPr="00101380">
        <w:rPr>
          <w:rFonts w:ascii="Times New Roman" w:hAnsi="Times New Roman" w:cs="Times New Roman"/>
          <w:sz w:val="24"/>
          <w:szCs w:val="24"/>
        </w:rPr>
        <w:t>Secretariat and Department of Climate Change, Energy, the Environment and Water (</w:t>
      </w:r>
      <w:r w:rsidRPr="001540D7">
        <w:rPr>
          <w:rFonts w:ascii="Times New Roman" w:hAnsi="Times New Roman" w:cs="Times New Roman"/>
          <w:sz w:val="24"/>
          <w:szCs w:val="24"/>
        </w:rPr>
        <w:t>the Department</w:t>
      </w:r>
      <w:r w:rsidRPr="00101380">
        <w:rPr>
          <w:rFonts w:ascii="Times New Roman" w:hAnsi="Times New Roman" w:cs="Times New Roman"/>
          <w:sz w:val="24"/>
          <w:szCs w:val="24"/>
        </w:rPr>
        <w:t xml:space="preserve">) sought stakeholder </w:t>
      </w:r>
      <w:r w:rsidR="003A5A3E" w:rsidRPr="00101380">
        <w:rPr>
          <w:rFonts w:ascii="Times New Roman" w:hAnsi="Times New Roman" w:cs="Times New Roman"/>
          <w:sz w:val="24"/>
          <w:szCs w:val="24"/>
        </w:rPr>
        <w:t xml:space="preserve">feedback </w:t>
      </w:r>
      <w:r w:rsidR="00C656EE">
        <w:rPr>
          <w:rFonts w:ascii="Times New Roman" w:hAnsi="Times New Roman" w:cs="Times New Roman"/>
          <w:sz w:val="24"/>
          <w:szCs w:val="24"/>
        </w:rPr>
        <w:t>through</w:t>
      </w:r>
      <w:r w:rsidR="007921DB">
        <w:rPr>
          <w:rFonts w:ascii="Times New Roman" w:hAnsi="Times New Roman" w:cs="Times New Roman"/>
          <w:sz w:val="24"/>
          <w:szCs w:val="24"/>
        </w:rPr>
        <w:t xml:space="preserve"> </w:t>
      </w:r>
      <w:r w:rsidRPr="00101380">
        <w:rPr>
          <w:rFonts w:ascii="Times New Roman" w:hAnsi="Times New Roman" w:cs="Times New Roman"/>
          <w:sz w:val="24"/>
          <w:szCs w:val="24"/>
        </w:rPr>
        <w:t xml:space="preserve">a formal letter sent to stakeholders </w:t>
      </w:r>
      <w:r w:rsidR="0047151D">
        <w:rPr>
          <w:rFonts w:ascii="Times New Roman" w:hAnsi="Times New Roman" w:cs="Times New Roman"/>
          <w:sz w:val="24"/>
          <w:szCs w:val="24"/>
        </w:rPr>
        <w:t>by</w:t>
      </w:r>
      <w:r w:rsidR="006F124E" w:rsidRPr="00101380">
        <w:rPr>
          <w:rFonts w:ascii="Times New Roman" w:hAnsi="Times New Roman" w:cs="Times New Roman"/>
          <w:sz w:val="24"/>
          <w:szCs w:val="24"/>
        </w:rPr>
        <w:t xml:space="preserve"> </w:t>
      </w:r>
      <w:r w:rsidRPr="00101380">
        <w:rPr>
          <w:rFonts w:ascii="Times New Roman" w:hAnsi="Times New Roman" w:cs="Times New Roman"/>
          <w:sz w:val="24"/>
          <w:szCs w:val="24"/>
        </w:rPr>
        <w:t xml:space="preserve">the </w:t>
      </w:r>
      <w:r w:rsidR="004C18F4" w:rsidRPr="00101380">
        <w:rPr>
          <w:rFonts w:ascii="Times New Roman" w:hAnsi="Times New Roman" w:cs="Times New Roman"/>
          <w:sz w:val="24"/>
          <w:szCs w:val="24"/>
        </w:rPr>
        <w:t xml:space="preserve">Committee </w:t>
      </w:r>
      <w:r w:rsidRPr="00101380">
        <w:rPr>
          <w:rFonts w:ascii="Times New Roman" w:hAnsi="Times New Roman" w:cs="Times New Roman"/>
          <w:sz w:val="24"/>
          <w:szCs w:val="24"/>
        </w:rPr>
        <w:t xml:space="preserve">Chair. </w:t>
      </w:r>
      <w:r w:rsidR="005A33BC" w:rsidRPr="00101380">
        <w:rPr>
          <w:rFonts w:ascii="Times New Roman" w:hAnsi="Times New Roman" w:cs="Times New Roman"/>
          <w:sz w:val="24"/>
          <w:szCs w:val="24"/>
        </w:rPr>
        <w:t>Nine</w:t>
      </w:r>
      <w:r w:rsidRPr="00101380">
        <w:rPr>
          <w:rFonts w:ascii="Times New Roman" w:hAnsi="Times New Roman" w:cs="Times New Roman"/>
          <w:sz w:val="24"/>
          <w:szCs w:val="24"/>
        </w:rPr>
        <w:t xml:space="preserve"> submissions </w:t>
      </w:r>
      <w:r w:rsidR="6BD7FC2B" w:rsidRPr="00101380">
        <w:rPr>
          <w:rFonts w:ascii="Times New Roman" w:hAnsi="Times New Roman" w:cs="Times New Roman"/>
          <w:sz w:val="24"/>
          <w:szCs w:val="24"/>
        </w:rPr>
        <w:t>were received</w:t>
      </w:r>
      <w:r w:rsidR="00D54EC6" w:rsidRPr="00101380">
        <w:rPr>
          <w:rFonts w:ascii="Times New Roman" w:hAnsi="Times New Roman" w:cs="Times New Roman"/>
          <w:sz w:val="24"/>
          <w:szCs w:val="24"/>
        </w:rPr>
        <w:t xml:space="preserve">, </w:t>
      </w:r>
      <w:r w:rsidRPr="00101380">
        <w:rPr>
          <w:rFonts w:ascii="Times New Roman" w:hAnsi="Times New Roman" w:cs="Times New Roman"/>
          <w:sz w:val="24"/>
          <w:szCs w:val="24"/>
        </w:rPr>
        <w:t xml:space="preserve">all </w:t>
      </w:r>
      <w:r w:rsidR="006F124E" w:rsidRPr="00101380">
        <w:rPr>
          <w:rFonts w:ascii="Times New Roman" w:hAnsi="Times New Roman" w:cs="Times New Roman"/>
          <w:sz w:val="24"/>
          <w:szCs w:val="24"/>
        </w:rPr>
        <w:t xml:space="preserve">of which </w:t>
      </w:r>
      <w:r w:rsidRPr="00101380">
        <w:rPr>
          <w:rFonts w:ascii="Times New Roman" w:hAnsi="Times New Roman" w:cs="Times New Roman"/>
          <w:sz w:val="24"/>
          <w:szCs w:val="24"/>
        </w:rPr>
        <w:t>support</w:t>
      </w:r>
      <w:r w:rsidR="006F124E" w:rsidRPr="00101380">
        <w:rPr>
          <w:rFonts w:ascii="Times New Roman" w:hAnsi="Times New Roman" w:cs="Times New Roman"/>
          <w:sz w:val="24"/>
          <w:szCs w:val="24"/>
        </w:rPr>
        <w:t>ed</w:t>
      </w:r>
      <w:r w:rsidRPr="00101380">
        <w:rPr>
          <w:rFonts w:ascii="Times New Roman" w:hAnsi="Times New Roman" w:cs="Times New Roman"/>
          <w:sz w:val="24"/>
          <w:szCs w:val="24"/>
        </w:rPr>
        <w:t xml:space="preserve"> a </w:t>
      </w:r>
      <w:r w:rsidR="00283507" w:rsidRPr="00101380">
        <w:rPr>
          <w:rFonts w:ascii="Times New Roman" w:hAnsi="Times New Roman" w:cs="Times New Roman"/>
          <w:sz w:val="24"/>
          <w:szCs w:val="24"/>
        </w:rPr>
        <w:t>crediting period extension</w:t>
      </w:r>
      <w:r w:rsidRPr="00101380">
        <w:rPr>
          <w:rFonts w:ascii="Times New Roman" w:hAnsi="Times New Roman" w:cs="Times New Roman"/>
          <w:sz w:val="24"/>
          <w:szCs w:val="24"/>
        </w:rPr>
        <w:t xml:space="preserve"> </w:t>
      </w:r>
      <w:r w:rsidR="00D54EC6" w:rsidRPr="00101380">
        <w:rPr>
          <w:rFonts w:ascii="Times New Roman" w:hAnsi="Times New Roman" w:cs="Times New Roman"/>
          <w:sz w:val="24"/>
          <w:szCs w:val="24"/>
        </w:rPr>
        <w:t xml:space="preserve">for </w:t>
      </w:r>
      <w:r w:rsidR="006471CD" w:rsidRPr="00101380">
        <w:rPr>
          <w:rFonts w:ascii="Times New Roman" w:hAnsi="Times New Roman" w:cs="Times New Roman"/>
          <w:sz w:val="24"/>
          <w:szCs w:val="24"/>
        </w:rPr>
        <w:t>flaring and electricity project types</w:t>
      </w:r>
      <w:r w:rsidR="006E3400" w:rsidRPr="00101380">
        <w:rPr>
          <w:rFonts w:ascii="Times New Roman" w:hAnsi="Times New Roman" w:cs="Times New Roman"/>
          <w:sz w:val="24"/>
          <w:szCs w:val="24"/>
        </w:rPr>
        <w:t>.</w:t>
      </w:r>
      <w:r w:rsidR="00D54EC6" w:rsidRPr="00101380">
        <w:rPr>
          <w:rFonts w:ascii="Times New Roman" w:hAnsi="Times New Roman" w:cs="Times New Roman"/>
          <w:sz w:val="24"/>
          <w:szCs w:val="24"/>
        </w:rPr>
        <w:t xml:space="preserve"> </w:t>
      </w:r>
      <w:r w:rsidR="009E5FA7" w:rsidRPr="00101380">
        <w:rPr>
          <w:rFonts w:ascii="Times New Roman" w:hAnsi="Times New Roman" w:cs="Times New Roman"/>
          <w:sz w:val="24"/>
          <w:szCs w:val="24"/>
        </w:rPr>
        <w:t>It was noted that</w:t>
      </w:r>
      <w:r w:rsidR="00D54EC6" w:rsidRPr="00101380">
        <w:rPr>
          <w:rFonts w:ascii="Times New Roman" w:hAnsi="Times New Roman" w:cs="Times New Roman"/>
          <w:sz w:val="24"/>
          <w:szCs w:val="24"/>
        </w:rPr>
        <w:t xml:space="preserve"> increased capital and/or operating and maintenance costs of undertaking</w:t>
      </w:r>
      <w:r w:rsidR="006E3400" w:rsidRPr="00101380">
        <w:rPr>
          <w:rFonts w:ascii="Times New Roman" w:hAnsi="Times New Roman" w:cs="Times New Roman"/>
          <w:sz w:val="24"/>
          <w:szCs w:val="24"/>
        </w:rPr>
        <w:t xml:space="preserve"> </w:t>
      </w:r>
      <w:r w:rsidR="009E5FA7" w:rsidRPr="00101380">
        <w:rPr>
          <w:rFonts w:ascii="Times New Roman" w:hAnsi="Times New Roman" w:cs="Times New Roman"/>
          <w:sz w:val="24"/>
          <w:szCs w:val="24"/>
        </w:rPr>
        <w:t>the</w:t>
      </w:r>
      <w:r w:rsidR="000400AC">
        <w:rPr>
          <w:rFonts w:ascii="Times New Roman" w:hAnsi="Times New Roman" w:cs="Times New Roman"/>
          <w:sz w:val="24"/>
          <w:szCs w:val="24"/>
        </w:rPr>
        <w:t>se non-biomethane</w:t>
      </w:r>
      <w:r w:rsidR="009E5FA7" w:rsidRPr="00101380">
        <w:rPr>
          <w:rFonts w:ascii="Times New Roman" w:hAnsi="Times New Roman" w:cs="Times New Roman"/>
          <w:sz w:val="24"/>
          <w:szCs w:val="24"/>
        </w:rPr>
        <w:t xml:space="preserve"> project types, </w:t>
      </w:r>
      <w:r w:rsidR="001B2C0D" w:rsidRPr="00101380">
        <w:rPr>
          <w:rFonts w:ascii="Times New Roman" w:hAnsi="Times New Roman" w:cs="Times New Roman"/>
          <w:sz w:val="24"/>
          <w:szCs w:val="24"/>
        </w:rPr>
        <w:t>w</w:t>
      </w:r>
      <w:r w:rsidR="000400AC">
        <w:rPr>
          <w:rFonts w:ascii="Times New Roman" w:hAnsi="Times New Roman" w:cs="Times New Roman"/>
          <w:sz w:val="24"/>
          <w:szCs w:val="24"/>
        </w:rPr>
        <w:t>as</w:t>
      </w:r>
      <w:r w:rsidR="009E5FA7" w:rsidRPr="00101380">
        <w:rPr>
          <w:rFonts w:ascii="Times New Roman" w:hAnsi="Times New Roman" w:cs="Times New Roman"/>
          <w:sz w:val="24"/>
          <w:szCs w:val="24"/>
        </w:rPr>
        <w:t xml:space="preserve"> </w:t>
      </w:r>
      <w:r w:rsidR="006F124E" w:rsidRPr="00101380">
        <w:rPr>
          <w:rFonts w:ascii="Times New Roman" w:hAnsi="Times New Roman" w:cs="Times New Roman"/>
          <w:sz w:val="24"/>
          <w:szCs w:val="24"/>
        </w:rPr>
        <w:t xml:space="preserve">resulting </w:t>
      </w:r>
      <w:r w:rsidR="009E5FA7" w:rsidRPr="00101380">
        <w:rPr>
          <w:rFonts w:ascii="Times New Roman" w:hAnsi="Times New Roman" w:cs="Times New Roman"/>
          <w:sz w:val="24"/>
          <w:szCs w:val="24"/>
        </w:rPr>
        <w:t xml:space="preserve">in </w:t>
      </w:r>
      <w:r w:rsidR="006F124E" w:rsidRPr="00101380">
        <w:rPr>
          <w:rFonts w:ascii="Times New Roman" w:hAnsi="Times New Roman" w:cs="Times New Roman"/>
          <w:sz w:val="24"/>
          <w:szCs w:val="24"/>
        </w:rPr>
        <w:t xml:space="preserve">poor payback </w:t>
      </w:r>
      <w:r w:rsidR="00155205" w:rsidRPr="00101380">
        <w:rPr>
          <w:rFonts w:ascii="Times New Roman" w:hAnsi="Times New Roman" w:cs="Times New Roman"/>
          <w:sz w:val="24"/>
          <w:szCs w:val="24"/>
        </w:rPr>
        <w:t xml:space="preserve">to proponents and </w:t>
      </w:r>
      <w:r w:rsidR="006F124E" w:rsidRPr="00101380">
        <w:rPr>
          <w:rFonts w:ascii="Times New Roman" w:hAnsi="Times New Roman" w:cs="Times New Roman"/>
          <w:sz w:val="24"/>
          <w:szCs w:val="24"/>
        </w:rPr>
        <w:t xml:space="preserve">had stalled </w:t>
      </w:r>
      <w:r w:rsidR="00155205" w:rsidRPr="00101380">
        <w:rPr>
          <w:rFonts w:ascii="Times New Roman" w:hAnsi="Times New Roman" w:cs="Times New Roman"/>
          <w:sz w:val="24"/>
          <w:szCs w:val="24"/>
        </w:rPr>
        <w:t xml:space="preserve">AEM Method </w:t>
      </w:r>
      <w:r w:rsidR="006F124E" w:rsidRPr="00101380">
        <w:rPr>
          <w:rFonts w:ascii="Times New Roman" w:hAnsi="Times New Roman" w:cs="Times New Roman"/>
          <w:sz w:val="24"/>
          <w:szCs w:val="24"/>
        </w:rPr>
        <w:t>project</w:t>
      </w:r>
      <w:r w:rsidR="009C4651" w:rsidRPr="00101380">
        <w:rPr>
          <w:rFonts w:ascii="Times New Roman" w:hAnsi="Times New Roman" w:cs="Times New Roman"/>
          <w:sz w:val="24"/>
          <w:szCs w:val="24"/>
        </w:rPr>
        <w:t>s</w:t>
      </w:r>
      <w:r w:rsidR="006F124E" w:rsidRPr="00101380">
        <w:rPr>
          <w:rFonts w:ascii="Times New Roman" w:hAnsi="Times New Roman" w:cs="Times New Roman"/>
          <w:sz w:val="24"/>
          <w:szCs w:val="24"/>
        </w:rPr>
        <w:t xml:space="preserve"> uptake. </w:t>
      </w:r>
    </w:p>
    <w:p w14:paraId="2FAA84EF" w14:textId="77777777" w:rsidR="009612F6" w:rsidRDefault="009612F6" w:rsidP="00FC642C">
      <w:pPr>
        <w:tabs>
          <w:tab w:val="right" w:pos="9072"/>
        </w:tabs>
        <w:spacing w:after="0" w:line="240" w:lineRule="auto"/>
        <w:rPr>
          <w:rFonts w:ascii="Times New Roman" w:hAnsi="Times New Roman" w:cs="Times New Roman"/>
          <w:sz w:val="24"/>
          <w:szCs w:val="24"/>
        </w:rPr>
      </w:pPr>
    </w:p>
    <w:p w14:paraId="023A67DD" w14:textId="00770ADE" w:rsidR="009612F6" w:rsidRDefault="0010537F" w:rsidP="009612F6">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Stakeholder responses </w:t>
      </w:r>
      <w:r w:rsidR="00F577A1">
        <w:rPr>
          <w:rFonts w:ascii="Times New Roman" w:hAnsi="Times New Roman" w:cs="Times New Roman"/>
          <w:sz w:val="24"/>
        </w:rPr>
        <w:t xml:space="preserve">generally </w:t>
      </w:r>
      <w:r w:rsidR="00162EEC">
        <w:rPr>
          <w:rFonts w:ascii="Times New Roman" w:hAnsi="Times New Roman" w:cs="Times New Roman"/>
          <w:sz w:val="24"/>
        </w:rPr>
        <w:t>requested</w:t>
      </w:r>
      <w:r w:rsidR="00366107">
        <w:rPr>
          <w:rFonts w:ascii="Times New Roman" w:hAnsi="Times New Roman" w:cs="Times New Roman"/>
          <w:sz w:val="24"/>
        </w:rPr>
        <w:t xml:space="preserve"> </w:t>
      </w:r>
      <w:r w:rsidR="005058F6">
        <w:rPr>
          <w:rFonts w:ascii="Times New Roman" w:hAnsi="Times New Roman" w:cs="Times New Roman"/>
          <w:sz w:val="24"/>
        </w:rPr>
        <w:t xml:space="preserve">a </w:t>
      </w:r>
      <w:r w:rsidR="00366107">
        <w:rPr>
          <w:rFonts w:ascii="Times New Roman" w:hAnsi="Times New Roman" w:cs="Times New Roman"/>
          <w:sz w:val="24"/>
        </w:rPr>
        <w:t>lengthy</w:t>
      </w:r>
      <w:r w:rsidR="00162EEC">
        <w:rPr>
          <w:rFonts w:ascii="Times New Roman" w:hAnsi="Times New Roman" w:cs="Times New Roman"/>
          <w:sz w:val="24"/>
        </w:rPr>
        <w:t xml:space="preserve"> </w:t>
      </w:r>
      <w:r w:rsidR="009C4651">
        <w:rPr>
          <w:rFonts w:ascii="Times New Roman" w:hAnsi="Times New Roman" w:cs="Times New Roman"/>
          <w:sz w:val="24"/>
        </w:rPr>
        <w:t>exte</w:t>
      </w:r>
      <w:r w:rsidR="00366107">
        <w:rPr>
          <w:rFonts w:ascii="Times New Roman" w:hAnsi="Times New Roman" w:cs="Times New Roman"/>
          <w:sz w:val="24"/>
        </w:rPr>
        <w:t>nsion</w:t>
      </w:r>
      <w:r w:rsidR="009C4651">
        <w:rPr>
          <w:rFonts w:ascii="Times New Roman" w:hAnsi="Times New Roman" w:cs="Times New Roman"/>
          <w:sz w:val="24"/>
        </w:rPr>
        <w:t xml:space="preserve"> </w:t>
      </w:r>
      <w:r w:rsidR="00162EEC">
        <w:rPr>
          <w:rFonts w:ascii="Times New Roman" w:hAnsi="Times New Roman" w:cs="Times New Roman"/>
          <w:sz w:val="24"/>
        </w:rPr>
        <w:t>to</w:t>
      </w:r>
      <w:r w:rsidR="002D72FE">
        <w:rPr>
          <w:rFonts w:ascii="Times New Roman" w:hAnsi="Times New Roman" w:cs="Times New Roman"/>
          <w:sz w:val="24"/>
        </w:rPr>
        <w:t xml:space="preserve"> the</w:t>
      </w:r>
      <w:r w:rsidR="00162EEC">
        <w:rPr>
          <w:rFonts w:ascii="Times New Roman" w:hAnsi="Times New Roman" w:cs="Times New Roman"/>
          <w:sz w:val="24"/>
        </w:rPr>
        <w:t xml:space="preserve"> crediting periods </w:t>
      </w:r>
      <w:r w:rsidR="00895728">
        <w:rPr>
          <w:rFonts w:ascii="Times New Roman" w:hAnsi="Times New Roman" w:cs="Times New Roman"/>
          <w:sz w:val="24"/>
        </w:rPr>
        <w:t>–</w:t>
      </w:r>
      <w:r w:rsidR="00162EEC">
        <w:rPr>
          <w:rFonts w:ascii="Times New Roman" w:hAnsi="Times New Roman" w:cs="Times New Roman"/>
          <w:sz w:val="24"/>
        </w:rPr>
        <w:t xml:space="preserve"> </w:t>
      </w:r>
      <w:r w:rsidR="00895728">
        <w:rPr>
          <w:rFonts w:ascii="Times New Roman" w:hAnsi="Times New Roman" w:cs="Times New Roman"/>
          <w:sz w:val="24"/>
        </w:rPr>
        <w:t xml:space="preserve">four </w:t>
      </w:r>
      <w:r w:rsidR="00162EEC">
        <w:rPr>
          <w:rFonts w:ascii="Times New Roman" w:hAnsi="Times New Roman" w:cs="Times New Roman"/>
          <w:sz w:val="24"/>
        </w:rPr>
        <w:t xml:space="preserve">responses </w:t>
      </w:r>
      <w:r w:rsidR="00081C29" w:rsidRPr="00081C29">
        <w:rPr>
          <w:rFonts w:ascii="Times New Roman" w:hAnsi="Times New Roman" w:cs="Times New Roman"/>
          <w:sz w:val="24"/>
        </w:rPr>
        <w:t xml:space="preserve">nominated a </w:t>
      </w:r>
      <w:r w:rsidR="00C34D0F">
        <w:rPr>
          <w:rFonts w:ascii="Times New Roman" w:hAnsi="Times New Roman" w:cs="Times New Roman"/>
          <w:sz w:val="24"/>
        </w:rPr>
        <w:t xml:space="preserve">total crediting </w:t>
      </w:r>
      <w:r w:rsidR="00081C29" w:rsidRPr="00081C29">
        <w:rPr>
          <w:rFonts w:ascii="Times New Roman" w:hAnsi="Times New Roman" w:cs="Times New Roman"/>
          <w:sz w:val="24"/>
        </w:rPr>
        <w:t>period of 20 years or more</w:t>
      </w:r>
      <w:r w:rsidR="00162EEC">
        <w:rPr>
          <w:rFonts w:ascii="Times New Roman" w:hAnsi="Times New Roman" w:cs="Times New Roman"/>
          <w:sz w:val="24"/>
        </w:rPr>
        <w:t>;</w:t>
      </w:r>
      <w:r w:rsidR="00081C29" w:rsidRPr="00081C29">
        <w:rPr>
          <w:rFonts w:ascii="Times New Roman" w:hAnsi="Times New Roman" w:cs="Times New Roman"/>
          <w:sz w:val="24"/>
        </w:rPr>
        <w:t xml:space="preserve"> </w:t>
      </w:r>
      <w:r w:rsidR="00895728">
        <w:rPr>
          <w:rFonts w:ascii="Times New Roman" w:hAnsi="Times New Roman" w:cs="Times New Roman"/>
          <w:sz w:val="24"/>
        </w:rPr>
        <w:t xml:space="preserve">one </w:t>
      </w:r>
      <w:r w:rsidR="00081C29" w:rsidRPr="00081C29">
        <w:rPr>
          <w:rFonts w:ascii="Times New Roman" w:hAnsi="Times New Roman" w:cs="Times New Roman"/>
          <w:sz w:val="24"/>
        </w:rPr>
        <w:t xml:space="preserve">requested crediting periods </w:t>
      </w:r>
      <w:r w:rsidR="00366107">
        <w:rPr>
          <w:rFonts w:ascii="Times New Roman" w:hAnsi="Times New Roman" w:cs="Times New Roman"/>
          <w:sz w:val="24"/>
        </w:rPr>
        <w:t xml:space="preserve">that </w:t>
      </w:r>
      <w:r w:rsidR="00081C29" w:rsidRPr="00081C29">
        <w:rPr>
          <w:rFonts w:ascii="Times New Roman" w:hAnsi="Times New Roman" w:cs="Times New Roman"/>
          <w:sz w:val="24"/>
        </w:rPr>
        <w:t>match a project’s life</w:t>
      </w:r>
      <w:r w:rsidR="00155205">
        <w:rPr>
          <w:rFonts w:ascii="Times New Roman" w:hAnsi="Times New Roman" w:cs="Times New Roman"/>
          <w:sz w:val="24"/>
        </w:rPr>
        <w:t>span</w:t>
      </w:r>
      <w:r w:rsidR="00081C29" w:rsidRPr="00081C29">
        <w:rPr>
          <w:rFonts w:ascii="Times New Roman" w:hAnsi="Times New Roman" w:cs="Times New Roman"/>
          <w:sz w:val="24"/>
        </w:rPr>
        <w:t xml:space="preserve"> (15-20 years) and beyond</w:t>
      </w:r>
      <w:r w:rsidR="00162EEC">
        <w:rPr>
          <w:rFonts w:ascii="Times New Roman" w:hAnsi="Times New Roman" w:cs="Times New Roman"/>
          <w:sz w:val="24"/>
        </w:rPr>
        <w:t xml:space="preserve">; </w:t>
      </w:r>
      <w:r w:rsidR="00C97579">
        <w:rPr>
          <w:rFonts w:ascii="Times New Roman" w:hAnsi="Times New Roman" w:cs="Times New Roman"/>
          <w:sz w:val="24"/>
        </w:rPr>
        <w:t xml:space="preserve">one </w:t>
      </w:r>
      <w:r w:rsidR="00155205">
        <w:rPr>
          <w:rFonts w:ascii="Times New Roman" w:hAnsi="Times New Roman" w:cs="Times New Roman"/>
          <w:sz w:val="24"/>
        </w:rPr>
        <w:t>requested</w:t>
      </w:r>
      <w:r w:rsidR="00081C29" w:rsidRPr="00081C29">
        <w:rPr>
          <w:rFonts w:ascii="Times New Roman" w:hAnsi="Times New Roman" w:cs="Times New Roman"/>
          <w:sz w:val="24"/>
        </w:rPr>
        <w:t xml:space="preserve"> a ‘significantly longer time frame’</w:t>
      </w:r>
      <w:r w:rsidR="00895728">
        <w:rPr>
          <w:rFonts w:ascii="Times New Roman" w:hAnsi="Times New Roman" w:cs="Times New Roman"/>
          <w:sz w:val="24"/>
        </w:rPr>
        <w:t xml:space="preserve">, while the </w:t>
      </w:r>
      <w:r w:rsidR="00081C29" w:rsidRPr="00081C29">
        <w:rPr>
          <w:rFonts w:ascii="Times New Roman" w:hAnsi="Times New Roman" w:cs="Times New Roman"/>
          <w:sz w:val="24"/>
        </w:rPr>
        <w:t xml:space="preserve">remaining </w:t>
      </w:r>
      <w:r w:rsidR="00592C5D">
        <w:rPr>
          <w:rFonts w:ascii="Times New Roman" w:hAnsi="Times New Roman" w:cs="Times New Roman"/>
          <w:sz w:val="24"/>
        </w:rPr>
        <w:t xml:space="preserve">three </w:t>
      </w:r>
      <w:r w:rsidR="00081C29" w:rsidRPr="00081C29">
        <w:rPr>
          <w:rFonts w:ascii="Times New Roman" w:hAnsi="Times New Roman" w:cs="Times New Roman"/>
          <w:sz w:val="24"/>
        </w:rPr>
        <w:t>did not specify</w:t>
      </w:r>
      <w:r w:rsidR="009C1B22" w:rsidRPr="00265589">
        <w:rPr>
          <w:rFonts w:ascii="Times New Roman" w:hAnsi="Times New Roman" w:cs="Times New Roman"/>
          <w:sz w:val="24"/>
        </w:rPr>
        <w:t>.</w:t>
      </w:r>
      <w:r w:rsidR="00D25624">
        <w:rPr>
          <w:rFonts w:ascii="Times New Roman" w:hAnsi="Times New Roman" w:cs="Times New Roman"/>
          <w:sz w:val="24"/>
        </w:rPr>
        <w:t xml:space="preserve"> </w:t>
      </w:r>
      <w:r w:rsidR="00D25624" w:rsidRPr="00D25624">
        <w:rPr>
          <w:rFonts w:ascii="Times New Roman" w:hAnsi="Times New Roman" w:cs="Times New Roman"/>
          <w:sz w:val="24"/>
        </w:rPr>
        <w:t xml:space="preserve">Several respondents including large pork producers provided data on the returns available with </w:t>
      </w:r>
      <w:r w:rsidR="00BE5B71">
        <w:rPr>
          <w:rFonts w:ascii="Times New Roman" w:hAnsi="Times New Roman" w:cs="Times New Roman"/>
          <w:sz w:val="24"/>
        </w:rPr>
        <w:t>varying</w:t>
      </w:r>
      <w:r w:rsidR="00BE5B71" w:rsidRPr="00D25624">
        <w:rPr>
          <w:rFonts w:ascii="Times New Roman" w:hAnsi="Times New Roman" w:cs="Times New Roman"/>
          <w:sz w:val="24"/>
        </w:rPr>
        <w:t xml:space="preserve"> </w:t>
      </w:r>
      <w:r w:rsidR="00D25624" w:rsidRPr="00D25624">
        <w:rPr>
          <w:rFonts w:ascii="Times New Roman" w:hAnsi="Times New Roman" w:cs="Times New Roman"/>
          <w:sz w:val="24"/>
        </w:rPr>
        <w:t>crediting periods and project sizes. In considering the data provided</w:t>
      </w:r>
      <w:r w:rsidR="00B069BB">
        <w:rPr>
          <w:rFonts w:ascii="Times New Roman" w:hAnsi="Times New Roman" w:cs="Times New Roman"/>
          <w:sz w:val="24"/>
        </w:rPr>
        <w:t>,</w:t>
      </w:r>
      <w:r w:rsidR="00D25624" w:rsidRPr="00D25624">
        <w:rPr>
          <w:rFonts w:ascii="Times New Roman" w:hAnsi="Times New Roman" w:cs="Times New Roman"/>
          <w:sz w:val="24"/>
        </w:rPr>
        <w:t xml:space="preserve"> and the need to meet the </w:t>
      </w:r>
      <w:r w:rsidR="0069037A">
        <w:rPr>
          <w:rFonts w:ascii="Times New Roman" w:hAnsi="Times New Roman" w:cs="Times New Roman"/>
          <w:sz w:val="24"/>
        </w:rPr>
        <w:t xml:space="preserve">principle of </w:t>
      </w:r>
      <w:r w:rsidR="00D25624" w:rsidRPr="00D25624">
        <w:rPr>
          <w:rFonts w:ascii="Times New Roman" w:hAnsi="Times New Roman" w:cs="Times New Roman"/>
          <w:sz w:val="24"/>
        </w:rPr>
        <w:t>conservative</w:t>
      </w:r>
      <w:r w:rsidR="00075531">
        <w:rPr>
          <w:rFonts w:ascii="Times New Roman" w:hAnsi="Times New Roman" w:cs="Times New Roman"/>
          <w:sz w:val="24"/>
        </w:rPr>
        <w:t>ness</w:t>
      </w:r>
      <w:r w:rsidR="0069037A">
        <w:rPr>
          <w:rFonts w:ascii="Times New Roman" w:hAnsi="Times New Roman" w:cs="Times New Roman"/>
          <w:sz w:val="24"/>
        </w:rPr>
        <w:t xml:space="preserve"> under</w:t>
      </w:r>
      <w:r w:rsidR="007B1F6C">
        <w:rPr>
          <w:rFonts w:ascii="Times New Roman" w:hAnsi="Times New Roman" w:cs="Times New Roman"/>
          <w:sz w:val="24"/>
        </w:rPr>
        <w:t xml:space="preserve"> the</w:t>
      </w:r>
      <w:r w:rsidR="00D25624" w:rsidRPr="00D25624">
        <w:rPr>
          <w:rFonts w:ascii="Times New Roman" w:hAnsi="Times New Roman" w:cs="Times New Roman"/>
          <w:sz w:val="24"/>
        </w:rPr>
        <w:t xml:space="preserve"> Offsets Integrity Standard</w:t>
      </w:r>
      <w:r w:rsidR="00766EC3">
        <w:rPr>
          <w:rFonts w:ascii="Times New Roman" w:hAnsi="Times New Roman" w:cs="Times New Roman"/>
          <w:sz w:val="24"/>
        </w:rPr>
        <w:t>s</w:t>
      </w:r>
      <w:r w:rsidR="008A42C0">
        <w:rPr>
          <w:rFonts w:ascii="Times New Roman" w:hAnsi="Times New Roman" w:cs="Times New Roman"/>
          <w:sz w:val="24"/>
        </w:rPr>
        <w:t xml:space="preserve">, the Committee agreed on the </w:t>
      </w:r>
      <w:r w:rsidR="00394DF1">
        <w:rPr>
          <w:rFonts w:ascii="Times New Roman" w:hAnsi="Times New Roman" w:cs="Times New Roman"/>
          <w:sz w:val="24"/>
        </w:rPr>
        <w:t>le</w:t>
      </w:r>
      <w:r w:rsidR="0085263E">
        <w:rPr>
          <w:rFonts w:ascii="Times New Roman" w:hAnsi="Times New Roman" w:cs="Times New Roman"/>
          <w:sz w:val="24"/>
        </w:rPr>
        <w:t xml:space="preserve">ngth of </w:t>
      </w:r>
      <w:r w:rsidR="008A42C0">
        <w:rPr>
          <w:rFonts w:ascii="Times New Roman" w:hAnsi="Times New Roman" w:cs="Times New Roman"/>
          <w:sz w:val="24"/>
        </w:rPr>
        <w:t>crediting period extension</w:t>
      </w:r>
      <w:r w:rsidR="00394DF1">
        <w:rPr>
          <w:rFonts w:ascii="Times New Roman" w:hAnsi="Times New Roman" w:cs="Times New Roman"/>
          <w:sz w:val="24"/>
        </w:rPr>
        <w:t xml:space="preserve"> </w:t>
      </w:r>
      <w:r w:rsidR="004051CA">
        <w:rPr>
          <w:rFonts w:ascii="Times New Roman" w:hAnsi="Times New Roman" w:cs="Times New Roman"/>
          <w:sz w:val="24"/>
        </w:rPr>
        <w:t xml:space="preserve">as </w:t>
      </w:r>
      <w:r w:rsidR="00C93519">
        <w:rPr>
          <w:rFonts w:ascii="Times New Roman" w:hAnsi="Times New Roman" w:cs="Times New Roman"/>
          <w:sz w:val="24"/>
        </w:rPr>
        <w:t>outlined above</w:t>
      </w:r>
      <w:r w:rsidR="00394DF1">
        <w:rPr>
          <w:rFonts w:ascii="Times New Roman" w:hAnsi="Times New Roman" w:cs="Times New Roman"/>
          <w:sz w:val="24"/>
        </w:rPr>
        <w:t>.</w:t>
      </w:r>
    </w:p>
    <w:p w14:paraId="46E83F58" w14:textId="56E95ABA" w:rsidR="003B0875" w:rsidRDefault="004255A9" w:rsidP="009612F6">
      <w:pPr>
        <w:tabs>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Committee </w:t>
      </w:r>
      <w:r w:rsidR="003D6638">
        <w:rPr>
          <w:rFonts w:ascii="Times New Roman" w:hAnsi="Times New Roman" w:cs="Times New Roman"/>
          <w:sz w:val="24"/>
        </w:rPr>
        <w:t>undertook</w:t>
      </w:r>
      <w:r>
        <w:rPr>
          <w:rFonts w:ascii="Times New Roman" w:hAnsi="Times New Roman" w:cs="Times New Roman"/>
          <w:sz w:val="24"/>
        </w:rPr>
        <w:t xml:space="preserve"> </w:t>
      </w:r>
      <w:r w:rsidR="00BC64DC">
        <w:rPr>
          <w:rFonts w:ascii="Times New Roman" w:hAnsi="Times New Roman" w:cs="Times New Roman"/>
          <w:sz w:val="24"/>
        </w:rPr>
        <w:t>consultation as required under s</w:t>
      </w:r>
      <w:r w:rsidR="00AC2FB0">
        <w:rPr>
          <w:rFonts w:ascii="Times New Roman" w:hAnsi="Times New Roman" w:cs="Times New Roman"/>
          <w:sz w:val="24"/>
        </w:rPr>
        <w:t>ection</w:t>
      </w:r>
      <w:r w:rsidR="00BC64DC">
        <w:rPr>
          <w:rFonts w:ascii="Times New Roman" w:hAnsi="Times New Roman" w:cs="Times New Roman"/>
          <w:sz w:val="24"/>
        </w:rPr>
        <w:t xml:space="preserve"> 123D</w:t>
      </w:r>
      <w:r w:rsidR="00A56540">
        <w:rPr>
          <w:rFonts w:ascii="Times New Roman" w:hAnsi="Times New Roman" w:cs="Times New Roman"/>
          <w:sz w:val="24"/>
        </w:rPr>
        <w:t xml:space="preserve"> </w:t>
      </w:r>
      <w:r w:rsidR="00F2078C">
        <w:rPr>
          <w:rFonts w:ascii="Times New Roman" w:hAnsi="Times New Roman" w:cs="Times New Roman"/>
          <w:sz w:val="24"/>
        </w:rPr>
        <w:t xml:space="preserve">during the period of </w:t>
      </w:r>
      <w:r w:rsidR="00A56540" w:rsidRPr="00406B7C">
        <w:rPr>
          <w:rFonts w:ascii="Times New Roman" w:hAnsi="Times New Roman" w:cs="Times New Roman"/>
          <w:sz w:val="24"/>
          <w:highlight w:val="yellow"/>
        </w:rPr>
        <w:t>[insert date</w:t>
      </w:r>
      <w:r w:rsidR="00F2078C">
        <w:rPr>
          <w:rFonts w:ascii="Times New Roman" w:hAnsi="Times New Roman" w:cs="Times New Roman"/>
          <w:sz w:val="24"/>
          <w:highlight w:val="yellow"/>
        </w:rPr>
        <w:t>s</w:t>
      </w:r>
      <w:r w:rsidR="006805AA">
        <w:rPr>
          <w:rFonts w:ascii="Times New Roman" w:hAnsi="Times New Roman" w:cs="Times New Roman"/>
          <w:sz w:val="24"/>
          <w:highlight w:val="yellow"/>
        </w:rPr>
        <w:t>,</w:t>
      </w:r>
      <w:r w:rsidR="00A56540">
        <w:rPr>
          <w:rFonts w:ascii="Times New Roman" w:hAnsi="Times New Roman" w:cs="Times New Roman"/>
          <w:sz w:val="24"/>
          <w:highlight w:val="yellow"/>
        </w:rPr>
        <w:t xml:space="preserve"> noting </w:t>
      </w:r>
      <w:r w:rsidR="006805AA">
        <w:rPr>
          <w:rFonts w:ascii="Times New Roman" w:hAnsi="Times New Roman" w:cs="Times New Roman"/>
          <w:sz w:val="24"/>
          <w:highlight w:val="yellow"/>
        </w:rPr>
        <w:t xml:space="preserve">that </w:t>
      </w:r>
      <w:r w:rsidR="007F071B">
        <w:rPr>
          <w:rFonts w:ascii="Times New Roman" w:hAnsi="Times New Roman" w:cs="Times New Roman"/>
          <w:sz w:val="24"/>
          <w:highlight w:val="yellow"/>
        </w:rPr>
        <w:t xml:space="preserve">the legislative timeframe is 28 days or </w:t>
      </w:r>
      <w:r w:rsidR="00406B7C">
        <w:rPr>
          <w:rFonts w:ascii="Times New Roman" w:hAnsi="Times New Roman" w:cs="Times New Roman"/>
          <w:sz w:val="24"/>
          <w:highlight w:val="yellow"/>
        </w:rPr>
        <w:t>as considered appropriate by the Committee but no shorter than 14 days</w:t>
      </w:r>
      <w:r w:rsidR="00A56540" w:rsidRPr="00406B7C">
        <w:rPr>
          <w:rFonts w:ascii="Times New Roman" w:hAnsi="Times New Roman" w:cs="Times New Roman"/>
          <w:sz w:val="24"/>
          <w:highlight w:val="yellow"/>
        </w:rPr>
        <w:t>]</w:t>
      </w:r>
      <w:r w:rsidR="00406B7C">
        <w:rPr>
          <w:rFonts w:ascii="Times New Roman" w:hAnsi="Times New Roman" w:cs="Times New Roman"/>
          <w:sz w:val="24"/>
        </w:rPr>
        <w:t>, prior to giving advice to the Minister under section 123A</w:t>
      </w:r>
      <w:r w:rsidR="00A56540">
        <w:rPr>
          <w:rFonts w:ascii="Times New Roman" w:hAnsi="Times New Roman" w:cs="Times New Roman"/>
          <w:sz w:val="24"/>
        </w:rPr>
        <w:t>.</w:t>
      </w:r>
    </w:p>
    <w:p w14:paraId="171218AA" w14:textId="77777777" w:rsidR="006805AA" w:rsidRDefault="006805AA" w:rsidP="009612F6">
      <w:pPr>
        <w:tabs>
          <w:tab w:val="right" w:pos="9072"/>
        </w:tabs>
        <w:spacing w:after="0" w:line="240" w:lineRule="auto"/>
        <w:rPr>
          <w:rFonts w:ascii="Times New Roman" w:hAnsi="Times New Roman" w:cs="Times New Roman"/>
          <w:sz w:val="24"/>
        </w:rPr>
      </w:pPr>
    </w:p>
    <w:p w14:paraId="14BC65A8" w14:textId="31FD7E23" w:rsidR="006805AA" w:rsidRPr="006E3400" w:rsidRDefault="006805AA" w:rsidP="009612F6">
      <w:pPr>
        <w:tabs>
          <w:tab w:val="right" w:pos="9072"/>
        </w:tabs>
        <w:spacing w:after="0" w:line="240" w:lineRule="auto"/>
        <w:rPr>
          <w:rFonts w:ascii="Times New Roman" w:hAnsi="Times New Roman" w:cs="Times New Roman"/>
          <w:sz w:val="24"/>
          <w:szCs w:val="24"/>
        </w:rPr>
      </w:pPr>
      <w:r w:rsidRPr="006805AA">
        <w:rPr>
          <w:rFonts w:ascii="Times New Roman" w:hAnsi="Times New Roman" w:cs="Times New Roman"/>
          <w:sz w:val="24"/>
          <w:szCs w:val="24"/>
        </w:rPr>
        <w:t>[</w:t>
      </w:r>
      <w:r w:rsidR="005E7803" w:rsidRPr="005E7803">
        <w:rPr>
          <w:rFonts w:ascii="Times New Roman" w:hAnsi="Times New Roman" w:cs="Times New Roman"/>
          <w:sz w:val="24"/>
          <w:szCs w:val="24"/>
          <w:highlight w:val="yellow"/>
        </w:rPr>
        <w:t>insert</w:t>
      </w:r>
      <w:r w:rsidR="005E7803">
        <w:rPr>
          <w:rFonts w:ascii="Times New Roman" w:hAnsi="Times New Roman" w:cs="Times New Roman"/>
          <w:sz w:val="24"/>
          <w:szCs w:val="24"/>
        </w:rPr>
        <w:t xml:space="preserve"> </w:t>
      </w:r>
      <w:r w:rsidRPr="005E7803">
        <w:rPr>
          <w:rFonts w:ascii="Times New Roman" w:hAnsi="Times New Roman" w:cs="Times New Roman"/>
          <w:sz w:val="24"/>
          <w:szCs w:val="24"/>
          <w:highlight w:val="yellow"/>
        </w:rPr>
        <w:t>results from the public consultation process of the exposure draft, including but not limited to the number of submissions received</w:t>
      </w:r>
      <w:r w:rsidRPr="006805AA">
        <w:rPr>
          <w:rFonts w:ascii="Times New Roman" w:hAnsi="Times New Roman" w:cs="Times New Roman"/>
          <w:sz w:val="24"/>
          <w:szCs w:val="24"/>
        </w:rPr>
        <w:t>].</w:t>
      </w:r>
      <w:r w:rsidR="00081973">
        <w:rPr>
          <w:rFonts w:ascii="Times New Roman" w:hAnsi="Times New Roman" w:cs="Times New Roman"/>
          <w:sz w:val="24"/>
          <w:szCs w:val="24"/>
        </w:rPr>
        <w:br/>
      </w:r>
    </w:p>
    <w:p w14:paraId="5627C017" w14:textId="50A5BC26" w:rsidR="002573BE" w:rsidRPr="009F031B" w:rsidRDefault="002573BE" w:rsidP="002573BE">
      <w:pPr>
        <w:tabs>
          <w:tab w:val="left" w:pos="1701"/>
          <w:tab w:val="right" w:pos="9072"/>
        </w:tabs>
        <w:spacing w:after="0" w:line="240" w:lineRule="auto"/>
        <w:rPr>
          <w:rFonts w:ascii="Times New Roman" w:hAnsi="Times New Roman" w:cs="Times New Roman"/>
          <w:b/>
          <w:sz w:val="24"/>
        </w:rPr>
      </w:pPr>
      <w:r w:rsidRPr="009F031B">
        <w:rPr>
          <w:rFonts w:ascii="Times New Roman" w:hAnsi="Times New Roman" w:cs="Times New Roman"/>
          <w:b/>
          <w:sz w:val="24"/>
        </w:rPr>
        <w:lastRenderedPageBreak/>
        <w:t>Details</w:t>
      </w:r>
      <w:r w:rsidR="002C52F8" w:rsidRPr="009F031B">
        <w:rPr>
          <w:rFonts w:ascii="Times New Roman" w:hAnsi="Times New Roman" w:cs="Times New Roman"/>
          <w:b/>
          <w:sz w:val="24"/>
        </w:rPr>
        <w:t xml:space="preserve"> and O</w:t>
      </w:r>
      <w:r w:rsidRPr="009F031B">
        <w:rPr>
          <w:rFonts w:ascii="Times New Roman" w:hAnsi="Times New Roman" w:cs="Times New Roman"/>
          <w:b/>
          <w:sz w:val="24"/>
        </w:rPr>
        <w:t>peration</w:t>
      </w:r>
    </w:p>
    <w:p w14:paraId="0A017F3B" w14:textId="77777777" w:rsidR="00C779A1" w:rsidRPr="009F031B" w:rsidRDefault="00C779A1" w:rsidP="002573BE">
      <w:pPr>
        <w:tabs>
          <w:tab w:val="left" w:pos="1701"/>
          <w:tab w:val="right" w:pos="9072"/>
        </w:tabs>
        <w:spacing w:after="0" w:line="240" w:lineRule="auto"/>
        <w:rPr>
          <w:rFonts w:ascii="Times New Roman" w:hAnsi="Times New Roman" w:cs="Times New Roman"/>
          <w:b/>
          <w:sz w:val="24"/>
        </w:rPr>
      </w:pPr>
    </w:p>
    <w:p w14:paraId="14058110" w14:textId="1A58062F" w:rsidR="00C779A1" w:rsidRPr="00664B27" w:rsidRDefault="008F1874" w:rsidP="001540D7">
      <w:pPr>
        <w:keepNext/>
        <w:tabs>
          <w:tab w:val="right" w:pos="9072"/>
        </w:tabs>
        <w:spacing w:after="0" w:line="240" w:lineRule="auto"/>
        <w:rPr>
          <w:rFonts w:ascii="Times New Roman" w:hAnsi="Times New Roman" w:cs="Times New Roman"/>
          <w:sz w:val="24"/>
          <w:szCs w:val="24"/>
        </w:rPr>
      </w:pPr>
      <w:r w:rsidRPr="00664B27">
        <w:rPr>
          <w:rFonts w:ascii="Times New Roman" w:hAnsi="Times New Roman" w:cs="Times New Roman"/>
          <w:sz w:val="24"/>
          <w:szCs w:val="24"/>
        </w:rPr>
        <w:t>The Variation</w:t>
      </w:r>
      <w:r w:rsidR="00C779A1" w:rsidRPr="00664B27">
        <w:rPr>
          <w:rFonts w:ascii="Times New Roman" w:hAnsi="Times New Roman" w:cs="Times New Roman"/>
          <w:sz w:val="24"/>
          <w:szCs w:val="24"/>
        </w:rPr>
        <w:t xml:space="preserve"> is a legislative instrument for the purposes of the </w:t>
      </w:r>
      <w:r w:rsidR="00C779A1" w:rsidRPr="00664B27">
        <w:rPr>
          <w:rFonts w:ascii="Times New Roman" w:hAnsi="Times New Roman" w:cs="Times New Roman"/>
          <w:i/>
          <w:iCs/>
          <w:sz w:val="24"/>
          <w:szCs w:val="24"/>
        </w:rPr>
        <w:t>Legislation Act 2003</w:t>
      </w:r>
      <w:r w:rsidR="00C779A1" w:rsidRPr="00664B27">
        <w:rPr>
          <w:rFonts w:ascii="Times New Roman" w:hAnsi="Times New Roman" w:cs="Times New Roman"/>
          <w:sz w:val="24"/>
          <w:szCs w:val="24"/>
        </w:rPr>
        <w:t>. Details of the Variation</w:t>
      </w:r>
      <w:r w:rsidR="008C57FC" w:rsidRPr="00664B27">
        <w:rPr>
          <w:rFonts w:ascii="Times New Roman" w:hAnsi="Times New Roman" w:cs="Times New Roman"/>
          <w:sz w:val="24"/>
          <w:szCs w:val="24"/>
        </w:rPr>
        <w:t xml:space="preserve"> is set out at </w:t>
      </w:r>
      <w:r w:rsidR="008C57FC" w:rsidRPr="00664B27">
        <w:rPr>
          <w:rFonts w:ascii="Times New Roman" w:hAnsi="Times New Roman" w:cs="Times New Roman"/>
          <w:sz w:val="24"/>
          <w:szCs w:val="24"/>
          <w:u w:val="single"/>
        </w:rPr>
        <w:t>Attachment A</w:t>
      </w:r>
      <w:r w:rsidR="00C779A1" w:rsidRPr="00664B27">
        <w:rPr>
          <w:rFonts w:ascii="Times New Roman" w:hAnsi="Times New Roman" w:cs="Times New Roman"/>
          <w:sz w:val="24"/>
          <w:szCs w:val="24"/>
        </w:rPr>
        <w:t xml:space="preserve">, and a statement of compatibility </w:t>
      </w:r>
      <w:r w:rsidR="00085A89" w:rsidRPr="00664B27">
        <w:rPr>
          <w:rFonts w:ascii="Times New Roman" w:hAnsi="Times New Roman" w:cs="Times New Roman"/>
          <w:sz w:val="24"/>
          <w:szCs w:val="24"/>
        </w:rPr>
        <w:t>with</w:t>
      </w:r>
      <w:r w:rsidR="00C779A1" w:rsidRPr="00664B27">
        <w:rPr>
          <w:rFonts w:ascii="Times New Roman" w:hAnsi="Times New Roman" w:cs="Times New Roman"/>
          <w:sz w:val="24"/>
          <w:szCs w:val="24"/>
        </w:rPr>
        <w:t xml:space="preserve"> human rights</w:t>
      </w:r>
      <w:r w:rsidR="00085A89" w:rsidRPr="00664B27">
        <w:rPr>
          <w:rFonts w:ascii="Times New Roman" w:hAnsi="Times New Roman" w:cs="Times New Roman"/>
          <w:sz w:val="24"/>
          <w:szCs w:val="24"/>
        </w:rPr>
        <w:t xml:space="preserve"> is provided at </w:t>
      </w:r>
      <w:r w:rsidR="00085A89" w:rsidRPr="00664B27">
        <w:rPr>
          <w:rFonts w:ascii="Times New Roman" w:hAnsi="Times New Roman" w:cs="Times New Roman"/>
          <w:sz w:val="24"/>
          <w:szCs w:val="24"/>
          <w:u w:val="single"/>
        </w:rPr>
        <w:t>Attachment B</w:t>
      </w:r>
      <w:r w:rsidR="00085A89" w:rsidRPr="00664B27">
        <w:rPr>
          <w:rFonts w:ascii="Times New Roman" w:hAnsi="Times New Roman" w:cs="Times New Roman"/>
          <w:sz w:val="24"/>
          <w:szCs w:val="24"/>
        </w:rPr>
        <w:t>.</w:t>
      </w:r>
      <w:r w:rsidR="00C779A1" w:rsidRPr="00664B27">
        <w:rPr>
          <w:rFonts w:ascii="Times New Roman" w:hAnsi="Times New Roman" w:cs="Times New Roman"/>
          <w:sz w:val="24"/>
          <w:szCs w:val="24"/>
        </w:rPr>
        <w:t xml:space="preserve"> </w:t>
      </w:r>
    </w:p>
    <w:p w14:paraId="32D6CDC7" w14:textId="77777777" w:rsidR="002D764E" w:rsidRPr="00664B27" w:rsidRDefault="002D764E" w:rsidP="00C779A1">
      <w:pPr>
        <w:tabs>
          <w:tab w:val="left" w:pos="1701"/>
          <w:tab w:val="right" w:pos="9072"/>
        </w:tabs>
        <w:spacing w:after="0" w:line="240" w:lineRule="auto"/>
        <w:rPr>
          <w:rFonts w:ascii="Times New Roman" w:hAnsi="Times New Roman" w:cs="Times New Roman"/>
          <w:sz w:val="24"/>
          <w:szCs w:val="24"/>
        </w:rPr>
      </w:pPr>
    </w:p>
    <w:p w14:paraId="6ED549AB" w14:textId="0E32236D" w:rsidR="00D87FE7" w:rsidRDefault="00280195" w:rsidP="001540D7">
      <w:pPr>
        <w:keepNext/>
        <w:tabs>
          <w:tab w:val="right" w:pos="9072"/>
        </w:tabs>
        <w:spacing w:after="0" w:line="240" w:lineRule="auto"/>
        <w:rPr>
          <w:rFonts w:ascii="Times New Roman" w:hAnsi="Times New Roman" w:cs="Times New Roman"/>
          <w:sz w:val="24"/>
          <w:szCs w:val="24"/>
        </w:rPr>
      </w:pPr>
      <w:r w:rsidRPr="00664B27">
        <w:rPr>
          <w:rFonts w:ascii="Times New Roman" w:hAnsi="Times New Roman" w:cs="Times New Roman"/>
          <w:sz w:val="24"/>
          <w:szCs w:val="24"/>
        </w:rPr>
        <w:t>For the purpose of subsections 114(2)</w:t>
      </w:r>
      <w:r w:rsidR="00F20D7D">
        <w:rPr>
          <w:rFonts w:ascii="Times New Roman" w:hAnsi="Times New Roman" w:cs="Times New Roman"/>
          <w:sz w:val="24"/>
          <w:szCs w:val="24"/>
        </w:rPr>
        <w:t>-(</w:t>
      </w:r>
      <w:r w:rsidR="001D449B">
        <w:rPr>
          <w:rFonts w:ascii="Times New Roman" w:hAnsi="Times New Roman" w:cs="Times New Roman"/>
          <w:sz w:val="24"/>
          <w:szCs w:val="24"/>
        </w:rPr>
        <w:t>2A)</w:t>
      </w:r>
      <w:r w:rsidR="00F20D7D">
        <w:rPr>
          <w:rFonts w:ascii="Times New Roman" w:hAnsi="Times New Roman" w:cs="Times New Roman"/>
          <w:sz w:val="24"/>
          <w:szCs w:val="24"/>
        </w:rPr>
        <w:t xml:space="preserve"> and</w:t>
      </w:r>
      <w:r w:rsidRPr="00664B27">
        <w:rPr>
          <w:rFonts w:ascii="Times New Roman" w:hAnsi="Times New Roman" w:cs="Times New Roman"/>
          <w:sz w:val="24"/>
          <w:szCs w:val="24"/>
        </w:rPr>
        <w:t xml:space="preserve"> </w:t>
      </w:r>
      <w:r w:rsidR="00A10BB6">
        <w:rPr>
          <w:rFonts w:ascii="Times New Roman" w:hAnsi="Times New Roman" w:cs="Times New Roman"/>
          <w:sz w:val="24"/>
          <w:szCs w:val="24"/>
        </w:rPr>
        <w:t>(6)</w:t>
      </w:r>
      <w:r w:rsidR="00F20D7D">
        <w:rPr>
          <w:rFonts w:ascii="Times New Roman" w:hAnsi="Times New Roman" w:cs="Times New Roman"/>
          <w:sz w:val="24"/>
          <w:szCs w:val="24"/>
        </w:rPr>
        <w:t>-</w:t>
      </w:r>
      <w:r w:rsidRPr="00664B27">
        <w:rPr>
          <w:rFonts w:ascii="Times New Roman" w:hAnsi="Times New Roman" w:cs="Times New Roman"/>
          <w:sz w:val="24"/>
          <w:szCs w:val="24"/>
        </w:rPr>
        <w:t>(7B)</w:t>
      </w:r>
      <w:r w:rsidR="00B770B5">
        <w:rPr>
          <w:rFonts w:ascii="Times New Roman" w:hAnsi="Times New Roman" w:cs="Times New Roman"/>
          <w:sz w:val="24"/>
          <w:szCs w:val="24"/>
        </w:rPr>
        <w:t xml:space="preserve"> </w:t>
      </w:r>
      <w:r w:rsidRPr="00664B27">
        <w:rPr>
          <w:rFonts w:ascii="Times New Roman" w:hAnsi="Times New Roman" w:cs="Times New Roman"/>
          <w:sz w:val="24"/>
          <w:szCs w:val="24"/>
        </w:rPr>
        <w:t>of the</w:t>
      </w:r>
      <w:r w:rsidR="00953B59" w:rsidRPr="00664B27">
        <w:rPr>
          <w:rFonts w:ascii="Times New Roman" w:hAnsi="Times New Roman" w:cs="Times New Roman"/>
          <w:sz w:val="24"/>
          <w:szCs w:val="24"/>
        </w:rPr>
        <w:t xml:space="preserve"> CFI</w:t>
      </w:r>
      <w:r w:rsidRPr="00664B27">
        <w:rPr>
          <w:rFonts w:ascii="Times New Roman" w:hAnsi="Times New Roman" w:cs="Times New Roman"/>
          <w:sz w:val="24"/>
          <w:szCs w:val="24"/>
        </w:rPr>
        <w:t xml:space="preserve"> Act, in varying the </w:t>
      </w:r>
      <w:r w:rsidR="00102671" w:rsidRPr="00664B27">
        <w:rPr>
          <w:rFonts w:ascii="Times New Roman" w:hAnsi="Times New Roman" w:cs="Times New Roman"/>
          <w:sz w:val="24"/>
          <w:szCs w:val="24"/>
        </w:rPr>
        <w:t>AEM</w:t>
      </w:r>
      <w:r w:rsidR="00C342D2" w:rsidRPr="00664B27">
        <w:rPr>
          <w:rFonts w:ascii="Times New Roman" w:hAnsi="Times New Roman" w:cs="Times New Roman"/>
          <w:sz w:val="24"/>
          <w:szCs w:val="24"/>
        </w:rPr>
        <w:t xml:space="preserve"> Method </w:t>
      </w:r>
      <w:r w:rsidRPr="00664B27">
        <w:rPr>
          <w:rFonts w:ascii="Times New Roman" w:hAnsi="Times New Roman" w:cs="Times New Roman"/>
          <w:sz w:val="24"/>
          <w:szCs w:val="24"/>
        </w:rPr>
        <w:t>the Minister</w:t>
      </w:r>
      <w:r w:rsidR="00D87FE7">
        <w:rPr>
          <w:rFonts w:ascii="Times New Roman" w:hAnsi="Times New Roman" w:cs="Times New Roman"/>
          <w:sz w:val="24"/>
          <w:szCs w:val="24"/>
        </w:rPr>
        <w:t>:</w:t>
      </w:r>
    </w:p>
    <w:p w14:paraId="02850FDB" w14:textId="7542F078" w:rsidR="00D87FE7" w:rsidRDefault="009D3C7E" w:rsidP="00D87FE7">
      <w:pPr>
        <w:pStyle w:val="ListParagraph"/>
        <w:keepNext/>
        <w:numPr>
          <w:ilvl w:val="0"/>
          <w:numId w:val="23"/>
        </w:num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h</w:t>
      </w:r>
      <w:r w:rsidR="00575FA9">
        <w:rPr>
          <w:rFonts w:ascii="Times New Roman" w:hAnsi="Times New Roman" w:cs="Times New Roman"/>
          <w:sz w:val="24"/>
          <w:szCs w:val="24"/>
        </w:rPr>
        <w:t>as had regard to and agrees with</w:t>
      </w:r>
      <w:r w:rsidR="00280195" w:rsidRPr="00D20156" w:rsidDel="00D87FE7">
        <w:rPr>
          <w:rFonts w:ascii="Times New Roman" w:hAnsi="Times New Roman" w:cs="Times New Roman"/>
          <w:sz w:val="24"/>
          <w:szCs w:val="24"/>
        </w:rPr>
        <w:t xml:space="preserve"> </w:t>
      </w:r>
      <w:r w:rsidR="00280195" w:rsidRPr="00D20156">
        <w:rPr>
          <w:rFonts w:ascii="Times New Roman" w:hAnsi="Times New Roman" w:cs="Times New Roman"/>
          <w:sz w:val="24"/>
          <w:szCs w:val="24"/>
        </w:rPr>
        <w:t xml:space="preserve">the advice of the </w:t>
      </w:r>
      <w:r w:rsidR="02818AE7" w:rsidRPr="00D20156">
        <w:rPr>
          <w:rFonts w:ascii="Times New Roman" w:hAnsi="Times New Roman" w:cs="Times New Roman"/>
          <w:sz w:val="24"/>
          <w:szCs w:val="24"/>
        </w:rPr>
        <w:t xml:space="preserve">Committee </w:t>
      </w:r>
      <w:r w:rsidR="00280195" w:rsidRPr="00D20156">
        <w:rPr>
          <w:rFonts w:ascii="Times New Roman" w:hAnsi="Times New Roman" w:cs="Times New Roman"/>
          <w:sz w:val="24"/>
          <w:szCs w:val="24"/>
        </w:rPr>
        <w:t>that the Variation complies with the offsets integrity standards and that the Variation should be made</w:t>
      </w:r>
      <w:r w:rsidR="007F6A5D">
        <w:rPr>
          <w:rFonts w:ascii="Times New Roman" w:hAnsi="Times New Roman" w:cs="Times New Roman"/>
          <w:sz w:val="24"/>
          <w:szCs w:val="24"/>
        </w:rPr>
        <w:t>;</w:t>
      </w:r>
      <w:r w:rsidR="00280195" w:rsidRPr="00D20156">
        <w:rPr>
          <w:rFonts w:ascii="Times New Roman" w:hAnsi="Times New Roman" w:cs="Times New Roman"/>
          <w:sz w:val="24"/>
          <w:szCs w:val="24"/>
        </w:rPr>
        <w:t xml:space="preserve"> </w:t>
      </w:r>
    </w:p>
    <w:p w14:paraId="6B30C9BE" w14:textId="161F4016" w:rsidR="00D87FE7" w:rsidRDefault="00280195" w:rsidP="00D87FE7">
      <w:pPr>
        <w:pStyle w:val="ListParagraph"/>
        <w:keepNext/>
        <w:numPr>
          <w:ilvl w:val="0"/>
          <w:numId w:val="23"/>
        </w:numPr>
        <w:tabs>
          <w:tab w:val="right" w:pos="9072"/>
        </w:tabs>
        <w:spacing w:after="0" w:line="240" w:lineRule="auto"/>
        <w:rPr>
          <w:rFonts w:ascii="Times New Roman" w:hAnsi="Times New Roman" w:cs="Times New Roman"/>
          <w:sz w:val="24"/>
          <w:szCs w:val="24"/>
        </w:rPr>
      </w:pPr>
      <w:r w:rsidRPr="00D20156" w:rsidDel="00D87FE7">
        <w:rPr>
          <w:rFonts w:ascii="Times New Roman" w:hAnsi="Times New Roman" w:cs="Times New Roman"/>
          <w:sz w:val="24"/>
          <w:szCs w:val="24"/>
        </w:rPr>
        <w:t xml:space="preserve">is satisfied </w:t>
      </w:r>
      <w:r w:rsidRPr="00D20156">
        <w:rPr>
          <w:rFonts w:ascii="Times New Roman" w:hAnsi="Times New Roman" w:cs="Times New Roman"/>
          <w:sz w:val="24"/>
          <w:szCs w:val="24"/>
        </w:rPr>
        <w:t>that the carbon abatement used in ascertaining the carbon dioxide equivalent net abatement amount for a project</w:t>
      </w:r>
      <w:r w:rsidR="00D87FE7">
        <w:rPr>
          <w:rFonts w:ascii="Times New Roman" w:hAnsi="Times New Roman" w:cs="Times New Roman"/>
          <w:sz w:val="24"/>
          <w:szCs w:val="24"/>
        </w:rPr>
        <w:t>,</w:t>
      </w:r>
      <w:r w:rsidRPr="00D20156">
        <w:rPr>
          <w:rFonts w:ascii="Times New Roman" w:hAnsi="Times New Roman" w:cs="Times New Roman"/>
          <w:sz w:val="24"/>
          <w:szCs w:val="24"/>
        </w:rPr>
        <w:t xml:space="preserve"> is eligible carbon abatement from the project</w:t>
      </w:r>
      <w:r w:rsidR="008D55E8">
        <w:rPr>
          <w:rFonts w:ascii="Times New Roman" w:hAnsi="Times New Roman" w:cs="Times New Roman"/>
          <w:sz w:val="24"/>
          <w:szCs w:val="24"/>
        </w:rPr>
        <w:t>; and</w:t>
      </w:r>
    </w:p>
    <w:p w14:paraId="0D6B80E9" w14:textId="32B911A0" w:rsidR="00B30F26" w:rsidRDefault="00280195" w:rsidP="00D87FE7">
      <w:pPr>
        <w:pStyle w:val="ListParagraph"/>
        <w:keepNext/>
        <w:numPr>
          <w:ilvl w:val="0"/>
          <w:numId w:val="23"/>
        </w:numPr>
        <w:tabs>
          <w:tab w:val="right" w:pos="9072"/>
        </w:tabs>
        <w:spacing w:after="0" w:line="240" w:lineRule="auto"/>
        <w:rPr>
          <w:rFonts w:ascii="Times New Roman" w:hAnsi="Times New Roman" w:cs="Times New Roman"/>
          <w:sz w:val="24"/>
          <w:szCs w:val="24"/>
        </w:rPr>
      </w:pPr>
      <w:r w:rsidRPr="00D20156" w:rsidDel="007E7A1D">
        <w:rPr>
          <w:rFonts w:ascii="Times New Roman" w:hAnsi="Times New Roman" w:cs="Times New Roman"/>
          <w:sz w:val="24"/>
          <w:szCs w:val="24"/>
        </w:rPr>
        <w:t xml:space="preserve">has had regard to whether </w:t>
      </w:r>
      <w:r w:rsidRPr="00D20156">
        <w:rPr>
          <w:rFonts w:ascii="Times New Roman" w:hAnsi="Times New Roman" w:cs="Times New Roman"/>
          <w:sz w:val="24"/>
          <w:szCs w:val="24"/>
        </w:rPr>
        <w:t>any adverse environmental, economic or social impacts are likely to arise from the carrying out of the kind of project to which the Variation applies and other relevant considerations.</w:t>
      </w:r>
    </w:p>
    <w:p w14:paraId="0BD94BCA" w14:textId="77777777" w:rsidR="00B30F26" w:rsidRDefault="00B30F26" w:rsidP="00B30F26">
      <w:pPr>
        <w:keepNext/>
        <w:tabs>
          <w:tab w:val="right" w:pos="9072"/>
        </w:tabs>
        <w:spacing w:after="0" w:line="240" w:lineRule="auto"/>
        <w:rPr>
          <w:rFonts w:ascii="Times New Roman" w:hAnsi="Times New Roman" w:cs="Times New Roman"/>
          <w:sz w:val="24"/>
          <w:szCs w:val="24"/>
        </w:rPr>
      </w:pPr>
    </w:p>
    <w:p w14:paraId="7323A1E7" w14:textId="0325AC5C" w:rsidR="007E7A1D" w:rsidRPr="006008C0" w:rsidRDefault="00B30F26" w:rsidP="00200DD3">
      <w:pPr>
        <w:keepNext/>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For the purposes of subsection 114</w:t>
      </w:r>
      <w:r w:rsidR="00780700">
        <w:rPr>
          <w:rFonts w:ascii="Times New Roman" w:hAnsi="Times New Roman" w:cs="Times New Roman"/>
          <w:sz w:val="24"/>
          <w:szCs w:val="24"/>
        </w:rPr>
        <w:t>(7A):</w:t>
      </w:r>
      <w:r w:rsidR="00AA23D8" w:rsidRPr="006008C0">
        <w:rPr>
          <w:rFonts w:ascii="Times New Roman" w:hAnsi="Times New Roman" w:cs="Times New Roman"/>
          <w:sz w:val="24"/>
          <w:szCs w:val="24"/>
        </w:rPr>
        <w:t xml:space="preserve"> </w:t>
      </w:r>
    </w:p>
    <w:p w14:paraId="15BFE38D" w14:textId="1EE0F5BE" w:rsidR="00E70267" w:rsidRDefault="008D55E8" w:rsidP="00D20156">
      <w:pPr>
        <w:pStyle w:val="ListParagraph"/>
        <w:keepNext/>
        <w:numPr>
          <w:ilvl w:val="0"/>
          <w:numId w:val="23"/>
        </w:num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C3172">
        <w:rPr>
          <w:rFonts w:ascii="Times New Roman" w:hAnsi="Times New Roman" w:cs="Times New Roman"/>
          <w:sz w:val="24"/>
          <w:szCs w:val="24"/>
        </w:rPr>
        <w:t>he Committee has not previously advised the Minister that the Variation should not be made</w:t>
      </w:r>
      <w:r>
        <w:rPr>
          <w:rFonts w:ascii="Times New Roman" w:hAnsi="Times New Roman" w:cs="Times New Roman"/>
          <w:sz w:val="24"/>
          <w:szCs w:val="24"/>
        </w:rPr>
        <w:t>; and</w:t>
      </w:r>
    </w:p>
    <w:p w14:paraId="4C358DDA" w14:textId="50203D26" w:rsidR="00280195" w:rsidRPr="00D20156" w:rsidRDefault="008D55E8" w:rsidP="00D20156">
      <w:pPr>
        <w:pStyle w:val="ListParagraph"/>
        <w:keepNext/>
        <w:numPr>
          <w:ilvl w:val="0"/>
          <w:numId w:val="23"/>
        </w:num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36825" w:rsidRPr="00D20156">
        <w:rPr>
          <w:rFonts w:ascii="Times New Roman" w:hAnsi="Times New Roman" w:cs="Times New Roman"/>
          <w:sz w:val="24"/>
          <w:szCs w:val="24"/>
        </w:rPr>
        <w:t xml:space="preserve">he </w:t>
      </w:r>
      <w:r w:rsidR="00102671" w:rsidRPr="00D20156">
        <w:rPr>
          <w:rFonts w:ascii="Times New Roman" w:hAnsi="Times New Roman" w:cs="Times New Roman"/>
          <w:sz w:val="24"/>
          <w:szCs w:val="24"/>
        </w:rPr>
        <w:t xml:space="preserve">AEM </w:t>
      </w:r>
      <w:r w:rsidR="00936825" w:rsidRPr="00D20156">
        <w:rPr>
          <w:rFonts w:ascii="Times New Roman" w:hAnsi="Times New Roman" w:cs="Times New Roman"/>
          <w:sz w:val="24"/>
          <w:szCs w:val="24"/>
        </w:rPr>
        <w:t xml:space="preserve">Method has not previously been amended to extend the crediting period for </w:t>
      </w:r>
      <w:r w:rsidR="00102671" w:rsidRPr="00D20156">
        <w:rPr>
          <w:rFonts w:ascii="Times New Roman" w:hAnsi="Times New Roman" w:cs="Times New Roman"/>
          <w:sz w:val="24"/>
          <w:szCs w:val="24"/>
        </w:rPr>
        <w:t xml:space="preserve">these </w:t>
      </w:r>
      <w:r w:rsidR="00936825" w:rsidRPr="00D20156">
        <w:rPr>
          <w:rFonts w:ascii="Times New Roman" w:hAnsi="Times New Roman" w:cs="Times New Roman"/>
          <w:sz w:val="24"/>
          <w:szCs w:val="24"/>
        </w:rPr>
        <w:t>project</w:t>
      </w:r>
      <w:r w:rsidR="00102671" w:rsidRPr="00D20156">
        <w:rPr>
          <w:rFonts w:ascii="Times New Roman" w:hAnsi="Times New Roman" w:cs="Times New Roman"/>
          <w:sz w:val="24"/>
          <w:szCs w:val="24"/>
        </w:rPr>
        <w:t xml:space="preserve"> types</w:t>
      </w:r>
      <w:r w:rsidR="00936825" w:rsidRPr="00D20156">
        <w:rPr>
          <w:rFonts w:ascii="Times New Roman" w:hAnsi="Times New Roman" w:cs="Times New Roman"/>
          <w:sz w:val="24"/>
          <w:szCs w:val="24"/>
        </w:rPr>
        <w:t xml:space="preserve"> under th</w:t>
      </w:r>
      <w:r w:rsidR="00FC7BEF" w:rsidRPr="00D20156">
        <w:rPr>
          <w:rFonts w:ascii="Times New Roman" w:hAnsi="Times New Roman" w:cs="Times New Roman"/>
          <w:sz w:val="24"/>
          <w:szCs w:val="24"/>
        </w:rPr>
        <w:t>is</w:t>
      </w:r>
      <w:r w:rsidR="00936825" w:rsidRPr="00D20156">
        <w:rPr>
          <w:rFonts w:ascii="Times New Roman" w:hAnsi="Times New Roman" w:cs="Times New Roman"/>
          <w:sz w:val="24"/>
          <w:szCs w:val="24"/>
        </w:rPr>
        <w:t xml:space="preserve"> method.</w:t>
      </w:r>
    </w:p>
    <w:p w14:paraId="7792E036" w14:textId="77777777" w:rsidR="00013577" w:rsidRDefault="00013577">
      <w:pPr>
        <w:rPr>
          <w:rFonts w:ascii="Times New Roman" w:hAnsi="Times New Roman" w:cs="Times New Roman"/>
          <w:b/>
          <w:bCs/>
          <w:sz w:val="24"/>
          <w:szCs w:val="24"/>
          <w:highlight w:val="yellow"/>
          <w:u w:val="single"/>
        </w:rPr>
      </w:pPr>
    </w:p>
    <w:p w14:paraId="1B81F9D1" w14:textId="77777777" w:rsidR="00013577" w:rsidRDefault="00013577">
      <w:pPr>
        <w:rPr>
          <w:rFonts w:ascii="Times New Roman" w:hAnsi="Times New Roman" w:cs="Times New Roman"/>
          <w:b/>
          <w:bCs/>
          <w:sz w:val="24"/>
          <w:szCs w:val="24"/>
          <w:highlight w:val="yellow"/>
          <w:u w:val="single"/>
        </w:rPr>
      </w:pPr>
    </w:p>
    <w:p w14:paraId="3BB519DC" w14:textId="537C7F41" w:rsidR="00E71BE1" w:rsidRPr="00D20156" w:rsidRDefault="00E71BE1" w:rsidP="00D20156">
      <w:pPr>
        <w:rPr>
          <w:rFonts w:ascii="Times New Roman" w:eastAsia="Times New Roman" w:hAnsi="Times New Roman" w:cs="Times New Roman"/>
          <w:b/>
          <w:bCs/>
          <w:sz w:val="24"/>
          <w:szCs w:val="24"/>
          <w:highlight w:val="yellow"/>
          <w:u w:val="single"/>
        </w:rPr>
      </w:pPr>
      <w:r w:rsidRPr="00D20156">
        <w:rPr>
          <w:rFonts w:ascii="Times New Roman" w:hAnsi="Times New Roman" w:cs="Times New Roman"/>
          <w:b/>
          <w:bCs/>
          <w:sz w:val="24"/>
          <w:szCs w:val="24"/>
          <w:highlight w:val="yellow"/>
          <w:u w:val="single"/>
        </w:rPr>
        <w:br w:type="page"/>
      </w:r>
    </w:p>
    <w:p w14:paraId="3CBF4766" w14:textId="32684C6E" w:rsidR="63156A87" w:rsidRPr="001C2F5C" w:rsidRDefault="2490220F" w:rsidP="00E71BE1">
      <w:pPr>
        <w:pStyle w:val="Normal-em"/>
        <w:spacing w:after="0" w:line="240" w:lineRule="auto"/>
        <w:jc w:val="right"/>
        <w:rPr>
          <w:i/>
          <w:iCs/>
          <w:color w:val="FF0000"/>
        </w:rPr>
      </w:pPr>
      <w:r w:rsidRPr="001C2F5C">
        <w:rPr>
          <w:b/>
          <w:bCs/>
          <w:color w:val="auto"/>
          <w:u w:val="single"/>
        </w:rPr>
        <w:lastRenderedPageBreak/>
        <w:t xml:space="preserve">ATTACHMENT </w:t>
      </w:r>
      <w:r w:rsidR="005D5288" w:rsidRPr="001C2F5C">
        <w:rPr>
          <w:b/>
          <w:bCs/>
          <w:color w:val="auto"/>
          <w:u w:val="single"/>
        </w:rPr>
        <w:t>A</w:t>
      </w:r>
    </w:p>
    <w:p w14:paraId="2BE7CE54" w14:textId="77777777" w:rsidR="002573BE" w:rsidRPr="00060630" w:rsidRDefault="002573BE" w:rsidP="002573BE">
      <w:pPr>
        <w:spacing w:after="0" w:line="240" w:lineRule="auto"/>
        <w:rPr>
          <w:rFonts w:ascii="Times New Roman" w:hAnsi="Times New Roman" w:cs="Times New Roman"/>
          <w:sz w:val="24"/>
          <w:szCs w:val="24"/>
          <w:highlight w:val="yellow"/>
        </w:rPr>
      </w:pPr>
    </w:p>
    <w:p w14:paraId="4AB19BBE" w14:textId="77777777" w:rsidR="00C779A1" w:rsidRPr="00CD7A36" w:rsidRDefault="00C779A1" w:rsidP="00C779A1">
      <w:pPr>
        <w:pStyle w:val="Normal-em"/>
        <w:spacing w:after="0" w:line="240" w:lineRule="auto"/>
        <w:ind w:left="1440" w:hanging="1440"/>
        <w:rPr>
          <w:color w:val="auto"/>
          <w:szCs w:val="24"/>
          <w:u w:val="single"/>
        </w:rPr>
      </w:pPr>
      <w:r w:rsidRPr="00CD7A36">
        <w:rPr>
          <w:color w:val="auto"/>
          <w:szCs w:val="24"/>
          <w:u w:val="single"/>
        </w:rPr>
        <w:t>Section 1 – Name</w:t>
      </w:r>
    </w:p>
    <w:p w14:paraId="1AB0A10A" w14:textId="77777777" w:rsidR="00C779A1" w:rsidRPr="00CD7A36" w:rsidRDefault="00C779A1" w:rsidP="00C779A1">
      <w:pPr>
        <w:pStyle w:val="Normal-em"/>
        <w:spacing w:after="0" w:line="240" w:lineRule="auto"/>
        <w:ind w:left="1440" w:hanging="1440"/>
        <w:rPr>
          <w:b/>
          <w:color w:val="auto"/>
          <w:szCs w:val="24"/>
        </w:rPr>
      </w:pPr>
    </w:p>
    <w:p w14:paraId="051ECE62" w14:textId="7E8D8F1C" w:rsidR="00C779A1" w:rsidRPr="00CD7A36" w:rsidRDefault="00C779A1" w:rsidP="00C779A1">
      <w:pPr>
        <w:pStyle w:val="Normal-em"/>
        <w:spacing w:after="0" w:line="240" w:lineRule="auto"/>
        <w:rPr>
          <w:i/>
          <w:iCs/>
          <w:color w:val="auto"/>
          <w:szCs w:val="24"/>
        </w:rPr>
      </w:pPr>
      <w:r w:rsidRPr="00CD7A36">
        <w:rPr>
          <w:color w:val="auto"/>
          <w:szCs w:val="24"/>
        </w:rPr>
        <w:t xml:space="preserve">This section provides that the name of the instrument is the </w:t>
      </w:r>
      <w:r w:rsidR="00102671" w:rsidRPr="00CD7A36">
        <w:rPr>
          <w:i/>
          <w:iCs/>
          <w:szCs w:val="24"/>
        </w:rPr>
        <w:t>Carbon Credits (Carbon Farming Initiative</w:t>
      </w:r>
      <w:r w:rsidR="007007D8" w:rsidRPr="02A5061A">
        <w:rPr>
          <w:i/>
          <w:iCs/>
          <w:color w:val="000000" w:themeColor="text1"/>
          <w:szCs w:val="22"/>
        </w:rPr>
        <w:t>—</w:t>
      </w:r>
      <w:r w:rsidR="00102671" w:rsidRPr="00CD7A36">
        <w:rPr>
          <w:i/>
          <w:iCs/>
          <w:szCs w:val="24"/>
        </w:rPr>
        <w:t xml:space="preserve">Animal Effluent Management) Methodology Determination </w:t>
      </w:r>
      <w:r w:rsidRPr="00CD7A36">
        <w:rPr>
          <w:i/>
          <w:iCs/>
          <w:szCs w:val="24"/>
        </w:rPr>
        <w:t>Variation 202</w:t>
      </w:r>
      <w:r w:rsidR="00CD7A36" w:rsidRPr="00CD7A36">
        <w:rPr>
          <w:i/>
          <w:iCs/>
          <w:szCs w:val="24"/>
        </w:rPr>
        <w:t>5</w:t>
      </w:r>
      <w:r w:rsidR="0085034B">
        <w:rPr>
          <w:i/>
          <w:iCs/>
          <w:szCs w:val="24"/>
        </w:rPr>
        <w:t xml:space="preserve"> </w:t>
      </w:r>
      <w:r w:rsidR="0085034B" w:rsidRPr="00D20156">
        <w:rPr>
          <w:szCs w:val="24"/>
        </w:rPr>
        <w:t>(the Variation)</w:t>
      </w:r>
      <w:r w:rsidRPr="00CD7A36">
        <w:rPr>
          <w:szCs w:val="24"/>
        </w:rPr>
        <w:t>.</w:t>
      </w:r>
    </w:p>
    <w:p w14:paraId="09E03F9A" w14:textId="77777777" w:rsidR="00C779A1" w:rsidRPr="00CD7A36" w:rsidRDefault="00C779A1" w:rsidP="00C779A1">
      <w:pPr>
        <w:pStyle w:val="Normal-em"/>
        <w:spacing w:after="0" w:line="240" w:lineRule="auto"/>
        <w:rPr>
          <w:color w:val="auto"/>
          <w:szCs w:val="24"/>
        </w:rPr>
      </w:pPr>
    </w:p>
    <w:p w14:paraId="7AF49AAF" w14:textId="77777777" w:rsidR="00C779A1" w:rsidRPr="00CD7A36" w:rsidRDefault="00C779A1" w:rsidP="00C779A1">
      <w:pPr>
        <w:pStyle w:val="Normal-em"/>
        <w:spacing w:after="0" w:line="240" w:lineRule="auto"/>
        <w:rPr>
          <w:color w:val="auto"/>
          <w:szCs w:val="24"/>
          <w:u w:val="single"/>
        </w:rPr>
      </w:pPr>
      <w:r w:rsidRPr="00CD7A36">
        <w:rPr>
          <w:color w:val="auto"/>
          <w:szCs w:val="24"/>
          <w:u w:val="single"/>
        </w:rPr>
        <w:t>Section 2 – Commencement</w:t>
      </w:r>
    </w:p>
    <w:p w14:paraId="14DF1E11" w14:textId="77777777" w:rsidR="00C779A1" w:rsidRPr="00CD7A36" w:rsidRDefault="00C779A1" w:rsidP="00C779A1">
      <w:pPr>
        <w:pStyle w:val="Normal-em"/>
        <w:spacing w:after="0" w:line="240" w:lineRule="auto"/>
        <w:rPr>
          <w:color w:val="auto"/>
          <w:szCs w:val="24"/>
        </w:rPr>
      </w:pPr>
    </w:p>
    <w:p w14:paraId="4E913AA2" w14:textId="25A75BFD" w:rsidR="00C779A1" w:rsidRPr="00CD7A36" w:rsidRDefault="00C779A1" w:rsidP="00C779A1">
      <w:pPr>
        <w:pStyle w:val="Normal-em"/>
        <w:spacing w:after="0" w:line="240" w:lineRule="auto"/>
        <w:rPr>
          <w:color w:val="auto"/>
          <w:szCs w:val="24"/>
        </w:rPr>
      </w:pPr>
      <w:r w:rsidRPr="00CD7A36">
        <w:rPr>
          <w:color w:val="auto"/>
          <w:szCs w:val="24"/>
        </w:rPr>
        <w:t xml:space="preserve">This section provides for the </w:t>
      </w:r>
      <w:r w:rsidR="0085034B">
        <w:rPr>
          <w:color w:val="auto"/>
          <w:szCs w:val="24"/>
        </w:rPr>
        <w:t>Variation</w:t>
      </w:r>
      <w:r w:rsidR="0085034B" w:rsidRPr="00CD7A36">
        <w:rPr>
          <w:color w:val="auto"/>
          <w:szCs w:val="24"/>
        </w:rPr>
        <w:t xml:space="preserve"> </w:t>
      </w:r>
      <w:r w:rsidRPr="00CD7A36">
        <w:rPr>
          <w:color w:val="auto"/>
          <w:szCs w:val="24"/>
        </w:rPr>
        <w:t>to commence on the day after registration of the instrument.</w:t>
      </w:r>
    </w:p>
    <w:p w14:paraId="34832521" w14:textId="77777777" w:rsidR="00C779A1" w:rsidRPr="00CD7A36" w:rsidRDefault="00C779A1" w:rsidP="00C779A1">
      <w:pPr>
        <w:pStyle w:val="Normal-em"/>
        <w:spacing w:after="0" w:line="240" w:lineRule="auto"/>
        <w:rPr>
          <w:color w:val="auto"/>
          <w:szCs w:val="24"/>
        </w:rPr>
      </w:pPr>
    </w:p>
    <w:p w14:paraId="26343962" w14:textId="77777777" w:rsidR="00C779A1" w:rsidRPr="00CD7A36" w:rsidRDefault="00C779A1" w:rsidP="00C779A1">
      <w:pPr>
        <w:pStyle w:val="Normal-em"/>
        <w:spacing w:after="0" w:line="240" w:lineRule="auto"/>
        <w:ind w:left="1440" w:hanging="1440"/>
        <w:rPr>
          <w:color w:val="auto"/>
          <w:szCs w:val="24"/>
          <w:u w:val="single"/>
        </w:rPr>
      </w:pPr>
      <w:r w:rsidRPr="00CD7A36">
        <w:rPr>
          <w:color w:val="auto"/>
          <w:szCs w:val="24"/>
          <w:u w:val="single"/>
        </w:rPr>
        <w:t xml:space="preserve">Section 3 – Authority </w:t>
      </w:r>
    </w:p>
    <w:p w14:paraId="3C8A28A3" w14:textId="77777777" w:rsidR="00C779A1" w:rsidRPr="00CD7A36" w:rsidRDefault="00C779A1" w:rsidP="00C779A1">
      <w:pPr>
        <w:pStyle w:val="Normal-em"/>
        <w:spacing w:after="0" w:line="240" w:lineRule="auto"/>
        <w:rPr>
          <w:color w:val="auto"/>
          <w:szCs w:val="24"/>
        </w:rPr>
      </w:pPr>
    </w:p>
    <w:p w14:paraId="1B45CC5C" w14:textId="0917129F" w:rsidR="00C779A1" w:rsidRPr="00CD7A36" w:rsidRDefault="00C779A1" w:rsidP="00C779A1">
      <w:pPr>
        <w:pStyle w:val="Normal-em"/>
        <w:spacing w:after="0" w:line="240" w:lineRule="auto"/>
        <w:rPr>
          <w:iCs/>
          <w:color w:val="auto"/>
          <w:szCs w:val="24"/>
        </w:rPr>
      </w:pPr>
      <w:r w:rsidRPr="00CD7A36">
        <w:rPr>
          <w:color w:val="auto"/>
          <w:szCs w:val="24"/>
        </w:rPr>
        <w:t xml:space="preserve">This section provides that the </w:t>
      </w:r>
      <w:r w:rsidR="0085034B">
        <w:rPr>
          <w:color w:val="auto"/>
          <w:szCs w:val="24"/>
        </w:rPr>
        <w:t>Variation</w:t>
      </w:r>
      <w:r w:rsidR="0085034B" w:rsidRPr="00CD7A36">
        <w:rPr>
          <w:color w:val="auto"/>
          <w:szCs w:val="24"/>
        </w:rPr>
        <w:t xml:space="preserve"> </w:t>
      </w:r>
      <w:r w:rsidRPr="00CD7A36">
        <w:rPr>
          <w:color w:val="auto"/>
          <w:szCs w:val="24"/>
        </w:rPr>
        <w:t xml:space="preserve">is made under section 114(1) of the </w:t>
      </w:r>
      <w:r w:rsidRPr="00CD7A36">
        <w:rPr>
          <w:i/>
          <w:iCs/>
          <w:color w:val="auto"/>
          <w:szCs w:val="24"/>
        </w:rPr>
        <w:t>Carbon Credits (Carbon Farming Initiative) Act 2011</w:t>
      </w:r>
      <w:r w:rsidRPr="00CD7A36">
        <w:rPr>
          <w:color w:val="auto"/>
          <w:szCs w:val="24"/>
        </w:rPr>
        <w:t>.</w:t>
      </w:r>
    </w:p>
    <w:p w14:paraId="5FBDA269" w14:textId="77777777" w:rsidR="00C779A1" w:rsidRPr="00CD7A36" w:rsidRDefault="00C779A1" w:rsidP="00C779A1">
      <w:pPr>
        <w:pStyle w:val="Normal-em"/>
        <w:spacing w:after="0" w:line="240" w:lineRule="auto"/>
        <w:rPr>
          <w:iCs/>
          <w:color w:val="auto"/>
          <w:szCs w:val="24"/>
        </w:rPr>
      </w:pPr>
    </w:p>
    <w:p w14:paraId="090C90CE" w14:textId="77777777" w:rsidR="00C779A1" w:rsidRPr="00CD7A36" w:rsidRDefault="00C779A1" w:rsidP="00C779A1">
      <w:pPr>
        <w:pStyle w:val="Normal-em"/>
        <w:spacing w:after="0" w:line="240" w:lineRule="auto"/>
        <w:rPr>
          <w:color w:val="auto"/>
          <w:szCs w:val="24"/>
          <w:u w:val="single"/>
        </w:rPr>
      </w:pPr>
      <w:r w:rsidRPr="00CD7A36">
        <w:rPr>
          <w:color w:val="auto"/>
          <w:szCs w:val="24"/>
          <w:u w:val="single"/>
        </w:rPr>
        <w:t>Section 4 – Schedules</w:t>
      </w:r>
    </w:p>
    <w:p w14:paraId="421BEF93" w14:textId="77777777" w:rsidR="00C779A1" w:rsidRPr="00CD7A36" w:rsidRDefault="00C779A1" w:rsidP="00C779A1">
      <w:pPr>
        <w:pStyle w:val="Normal-em"/>
        <w:spacing w:after="0" w:line="240" w:lineRule="auto"/>
        <w:rPr>
          <w:color w:val="auto"/>
          <w:szCs w:val="24"/>
        </w:rPr>
      </w:pPr>
    </w:p>
    <w:p w14:paraId="44C2B1D8" w14:textId="1B56C9FD" w:rsidR="00C779A1" w:rsidRPr="00CD7A36" w:rsidRDefault="00C779A1" w:rsidP="00C779A1">
      <w:pPr>
        <w:pStyle w:val="Normal-em"/>
        <w:spacing w:after="0" w:line="240" w:lineRule="auto"/>
        <w:rPr>
          <w:color w:val="auto"/>
          <w:szCs w:val="24"/>
        </w:rPr>
      </w:pPr>
      <w:r w:rsidRPr="00CD7A36">
        <w:rPr>
          <w:color w:val="auto"/>
          <w:szCs w:val="24"/>
        </w:rPr>
        <w:t xml:space="preserve">This section provides that the </w:t>
      </w:r>
      <w:r w:rsidR="000C3C49" w:rsidRPr="00265589">
        <w:rPr>
          <w:i/>
          <w:iCs/>
          <w:szCs w:val="24"/>
        </w:rPr>
        <w:t>Carbon Credits (Carbon Farming Initiative</w:t>
      </w:r>
      <w:r w:rsidR="000C3C49" w:rsidRPr="02A5061A">
        <w:rPr>
          <w:i/>
          <w:iCs/>
          <w:color w:val="000000" w:themeColor="text1"/>
          <w:szCs w:val="22"/>
        </w:rPr>
        <w:t>—</w:t>
      </w:r>
      <w:r w:rsidR="000C3C49" w:rsidRPr="00265589">
        <w:rPr>
          <w:i/>
          <w:iCs/>
          <w:szCs w:val="24"/>
        </w:rPr>
        <w:t xml:space="preserve">Animal Effluent Management) Methodology Determination 2019 </w:t>
      </w:r>
      <w:r w:rsidRPr="00CD7A36">
        <w:rPr>
          <w:color w:val="auto"/>
          <w:szCs w:val="24"/>
        </w:rPr>
        <w:t xml:space="preserve">is amended as set out in a Schedule to the </w:t>
      </w:r>
      <w:r w:rsidR="00E34957">
        <w:rPr>
          <w:color w:val="auto"/>
          <w:szCs w:val="24"/>
        </w:rPr>
        <w:t>Variation</w:t>
      </w:r>
      <w:r w:rsidRPr="00CD7A36">
        <w:rPr>
          <w:color w:val="auto"/>
          <w:szCs w:val="24"/>
        </w:rPr>
        <w:t>.</w:t>
      </w:r>
    </w:p>
    <w:p w14:paraId="7C2D8455" w14:textId="77777777" w:rsidR="00C779A1" w:rsidRPr="00CD7A36" w:rsidRDefault="00C779A1" w:rsidP="00C779A1">
      <w:pPr>
        <w:pStyle w:val="Normal-em"/>
        <w:spacing w:after="0" w:line="240" w:lineRule="auto"/>
        <w:rPr>
          <w:color w:val="auto"/>
          <w:szCs w:val="24"/>
          <w:u w:val="single"/>
        </w:rPr>
      </w:pPr>
    </w:p>
    <w:p w14:paraId="793A9B0D" w14:textId="77777777" w:rsidR="00C779A1" w:rsidRPr="00CD7A36" w:rsidRDefault="00C779A1" w:rsidP="00C779A1">
      <w:pPr>
        <w:pStyle w:val="Normal-em"/>
        <w:spacing w:after="0" w:line="240" w:lineRule="auto"/>
        <w:rPr>
          <w:color w:val="auto"/>
          <w:szCs w:val="24"/>
        </w:rPr>
      </w:pPr>
      <w:r w:rsidRPr="00CD7A36">
        <w:rPr>
          <w:color w:val="auto"/>
          <w:szCs w:val="24"/>
          <w:u w:val="single"/>
        </w:rPr>
        <w:t>Schedule 1 – Amendments</w:t>
      </w:r>
    </w:p>
    <w:p w14:paraId="585B2A65" w14:textId="77777777" w:rsidR="00C779A1" w:rsidRPr="00060630" w:rsidRDefault="00C779A1" w:rsidP="00C779A1">
      <w:pPr>
        <w:pStyle w:val="Normal-em"/>
        <w:spacing w:after="0" w:line="240" w:lineRule="auto"/>
        <w:rPr>
          <w:iCs/>
          <w:color w:val="auto"/>
          <w:szCs w:val="24"/>
          <w:highlight w:val="yellow"/>
        </w:rPr>
      </w:pPr>
    </w:p>
    <w:p w14:paraId="3C765B74" w14:textId="78603CF0" w:rsidR="00C779A1" w:rsidRPr="00586102" w:rsidRDefault="00C779A1" w:rsidP="00C779A1">
      <w:pPr>
        <w:pStyle w:val="Normal-em"/>
        <w:spacing w:after="0" w:line="240" w:lineRule="auto"/>
        <w:rPr>
          <w:rFonts w:eastAsiaTheme="minorEastAsia" w:cstheme="minorBidi"/>
          <w:b/>
          <w:bCs/>
          <w:color w:val="auto"/>
          <w:szCs w:val="24"/>
        </w:rPr>
      </w:pPr>
      <w:r w:rsidRPr="00586102">
        <w:rPr>
          <w:rFonts w:eastAsiaTheme="minorEastAsia" w:cstheme="minorBidi"/>
          <w:b/>
          <w:bCs/>
          <w:color w:val="auto"/>
          <w:szCs w:val="24"/>
        </w:rPr>
        <w:t xml:space="preserve">Item 1 </w:t>
      </w:r>
      <w:r w:rsidR="002C7CBE" w:rsidRPr="00586102">
        <w:rPr>
          <w:rFonts w:eastAsiaTheme="minorEastAsia" w:cstheme="minorBidi"/>
          <w:b/>
          <w:bCs/>
          <w:color w:val="auto"/>
          <w:szCs w:val="24"/>
        </w:rPr>
        <w:t xml:space="preserve">– </w:t>
      </w:r>
      <w:r w:rsidR="003B5E1D" w:rsidRPr="00586102">
        <w:rPr>
          <w:rFonts w:eastAsiaTheme="minorEastAsia" w:cstheme="minorBidi"/>
          <w:b/>
          <w:bCs/>
          <w:color w:val="auto"/>
          <w:szCs w:val="24"/>
        </w:rPr>
        <w:t>S</w:t>
      </w:r>
      <w:r w:rsidR="002C7CBE" w:rsidRPr="00586102">
        <w:rPr>
          <w:rFonts w:eastAsiaTheme="minorEastAsia" w:cstheme="minorBidi"/>
          <w:b/>
          <w:bCs/>
          <w:color w:val="auto"/>
          <w:szCs w:val="24"/>
        </w:rPr>
        <w:t>ection 17</w:t>
      </w:r>
    </w:p>
    <w:p w14:paraId="239F4729" w14:textId="77777777" w:rsidR="00C779A1" w:rsidRPr="00586102" w:rsidRDefault="00C779A1" w:rsidP="00C779A1">
      <w:pPr>
        <w:pStyle w:val="Normal-em"/>
        <w:spacing w:after="0" w:line="240" w:lineRule="auto"/>
        <w:rPr>
          <w:rFonts w:eastAsiaTheme="minorEastAsia" w:cstheme="minorBidi"/>
          <w:color w:val="auto"/>
          <w:szCs w:val="24"/>
        </w:rPr>
      </w:pPr>
    </w:p>
    <w:p w14:paraId="602E6D57" w14:textId="2D93280E" w:rsidR="0078327A" w:rsidRPr="0078327A" w:rsidRDefault="0078327A" w:rsidP="0078327A">
      <w:pPr>
        <w:spacing w:after="160" w:line="259" w:lineRule="auto"/>
        <w:rPr>
          <w:rFonts w:ascii="Times New Roman" w:hAnsi="Times New Roman"/>
          <w:sz w:val="24"/>
          <w:szCs w:val="24"/>
        </w:rPr>
      </w:pPr>
      <w:r w:rsidRPr="0078327A">
        <w:rPr>
          <w:rFonts w:ascii="Times New Roman" w:hAnsi="Times New Roman"/>
          <w:sz w:val="24"/>
          <w:szCs w:val="24"/>
        </w:rPr>
        <w:t xml:space="preserve">Item 1 repeals the former section 17 and </w:t>
      </w:r>
      <w:r w:rsidR="00854655">
        <w:rPr>
          <w:rFonts w:ascii="Times New Roman" w:hAnsi="Times New Roman"/>
          <w:sz w:val="24"/>
          <w:szCs w:val="24"/>
        </w:rPr>
        <w:t>replaces it with</w:t>
      </w:r>
      <w:r w:rsidR="00854655" w:rsidRPr="0078327A">
        <w:rPr>
          <w:rFonts w:ascii="Times New Roman" w:hAnsi="Times New Roman"/>
          <w:sz w:val="24"/>
          <w:szCs w:val="24"/>
        </w:rPr>
        <w:t xml:space="preserve"> </w:t>
      </w:r>
      <w:r w:rsidRPr="0078327A">
        <w:rPr>
          <w:rFonts w:ascii="Times New Roman" w:hAnsi="Times New Roman"/>
          <w:sz w:val="24"/>
          <w:szCs w:val="24"/>
        </w:rPr>
        <w:t>a new section 17 t</w:t>
      </w:r>
      <w:r w:rsidR="00854655">
        <w:rPr>
          <w:rFonts w:ascii="Times New Roman" w:hAnsi="Times New Roman"/>
          <w:sz w:val="24"/>
          <w:szCs w:val="24"/>
        </w:rPr>
        <w:t>hat</w:t>
      </w:r>
      <w:r w:rsidRPr="0078327A">
        <w:rPr>
          <w:rFonts w:ascii="Times New Roman" w:hAnsi="Times New Roman"/>
          <w:sz w:val="24"/>
          <w:szCs w:val="24"/>
        </w:rPr>
        <w:t xml:space="preserve"> </w:t>
      </w:r>
      <w:r w:rsidR="00854655">
        <w:rPr>
          <w:rFonts w:ascii="Times New Roman" w:hAnsi="Times New Roman"/>
          <w:sz w:val="24"/>
          <w:szCs w:val="24"/>
        </w:rPr>
        <w:t>extends</w:t>
      </w:r>
      <w:r w:rsidR="00854655" w:rsidRPr="0078327A">
        <w:rPr>
          <w:rFonts w:ascii="Times New Roman" w:hAnsi="Times New Roman"/>
          <w:sz w:val="24"/>
          <w:szCs w:val="24"/>
        </w:rPr>
        <w:t xml:space="preserve"> </w:t>
      </w:r>
      <w:r w:rsidRPr="0078327A">
        <w:rPr>
          <w:rFonts w:ascii="Times New Roman" w:hAnsi="Times New Roman"/>
          <w:sz w:val="24"/>
          <w:szCs w:val="24"/>
        </w:rPr>
        <w:t>the crediting period for non-biomethane projects</w:t>
      </w:r>
      <w:r w:rsidR="00090283">
        <w:rPr>
          <w:rFonts w:ascii="Times New Roman" w:hAnsi="Times New Roman"/>
          <w:sz w:val="24"/>
          <w:szCs w:val="24"/>
        </w:rPr>
        <w:t xml:space="preserve"> </w:t>
      </w:r>
      <w:r w:rsidR="00513D9C">
        <w:rPr>
          <w:rFonts w:ascii="Times New Roman" w:hAnsi="Times New Roman"/>
          <w:sz w:val="24"/>
          <w:szCs w:val="24"/>
        </w:rPr>
        <w:t xml:space="preserve">that </w:t>
      </w:r>
      <w:r w:rsidR="00090283">
        <w:rPr>
          <w:rFonts w:ascii="Times New Roman" w:hAnsi="Times New Roman"/>
          <w:sz w:val="24"/>
          <w:szCs w:val="24"/>
        </w:rPr>
        <w:t>under</w:t>
      </w:r>
      <w:r w:rsidR="00513D9C">
        <w:rPr>
          <w:rFonts w:ascii="Times New Roman" w:hAnsi="Times New Roman"/>
          <w:sz w:val="24"/>
          <w:szCs w:val="24"/>
        </w:rPr>
        <w:t>take</w:t>
      </w:r>
      <w:r w:rsidR="00090283">
        <w:rPr>
          <w:rFonts w:ascii="Times New Roman" w:hAnsi="Times New Roman"/>
          <w:sz w:val="24"/>
          <w:szCs w:val="24"/>
        </w:rPr>
        <w:t xml:space="preserve"> emission destruction activity</w:t>
      </w:r>
      <w:r w:rsidRPr="0078327A">
        <w:rPr>
          <w:rFonts w:ascii="Times New Roman" w:hAnsi="Times New Roman"/>
          <w:sz w:val="24"/>
          <w:szCs w:val="24"/>
        </w:rPr>
        <w:t>. Under the new provision, projects that use a flare as a combustion device are now eligible for a crediting period of 15 years—an increase of 3 years from the previous crediting period. Projects that use biogas to generate electricity are also granted a 15-year crediting period, extending the</w:t>
      </w:r>
      <w:r w:rsidR="003B0FF6">
        <w:rPr>
          <w:rFonts w:ascii="Times New Roman" w:hAnsi="Times New Roman"/>
          <w:sz w:val="24"/>
          <w:szCs w:val="24"/>
        </w:rPr>
        <w:t xml:space="preserve"> </w:t>
      </w:r>
      <w:r w:rsidRPr="0078327A">
        <w:rPr>
          <w:rFonts w:ascii="Times New Roman" w:hAnsi="Times New Roman"/>
          <w:sz w:val="24"/>
          <w:szCs w:val="24"/>
        </w:rPr>
        <w:t>crediting period by up to 8 years.</w:t>
      </w:r>
    </w:p>
    <w:p w14:paraId="70259D0A" w14:textId="4BF25B87" w:rsidR="0078327A" w:rsidRPr="0078327A" w:rsidRDefault="0078327A" w:rsidP="0078327A">
      <w:pPr>
        <w:spacing w:after="160" w:line="259" w:lineRule="auto"/>
        <w:rPr>
          <w:rFonts w:ascii="Times New Roman" w:hAnsi="Times New Roman"/>
          <w:sz w:val="24"/>
          <w:szCs w:val="24"/>
        </w:rPr>
      </w:pPr>
      <w:r w:rsidRPr="2826F47C">
        <w:rPr>
          <w:rFonts w:ascii="Times New Roman" w:hAnsi="Times New Roman"/>
          <w:sz w:val="24"/>
          <w:szCs w:val="24"/>
        </w:rPr>
        <w:t>The revised provision distinguishes between projects based on the type of biogas utilisation. Projects that generate electricity from biogas</w:t>
      </w:r>
      <w:r w:rsidR="0052323B" w:rsidRPr="2826F47C">
        <w:rPr>
          <w:rFonts w:ascii="Times New Roman" w:hAnsi="Times New Roman"/>
          <w:sz w:val="24"/>
          <w:szCs w:val="24"/>
        </w:rPr>
        <w:t xml:space="preserve"> (</w:t>
      </w:r>
      <w:r w:rsidR="003B347F" w:rsidRPr="2826F47C">
        <w:rPr>
          <w:rFonts w:ascii="Times New Roman" w:hAnsi="Times New Roman"/>
          <w:sz w:val="24"/>
          <w:szCs w:val="24"/>
        </w:rPr>
        <w:t xml:space="preserve">paragraph 17(a)) </w:t>
      </w:r>
      <w:r w:rsidRPr="2826F47C">
        <w:rPr>
          <w:rFonts w:ascii="Times New Roman" w:hAnsi="Times New Roman"/>
          <w:sz w:val="24"/>
          <w:szCs w:val="24"/>
        </w:rPr>
        <w:t>or combust it via flaring</w:t>
      </w:r>
      <w:r w:rsidR="003B347F" w:rsidRPr="2826F47C">
        <w:rPr>
          <w:rFonts w:ascii="Times New Roman" w:hAnsi="Times New Roman"/>
          <w:sz w:val="24"/>
          <w:szCs w:val="24"/>
        </w:rPr>
        <w:t xml:space="preserve"> (paragraph 17(b))</w:t>
      </w:r>
      <w:r w:rsidRPr="2826F47C">
        <w:rPr>
          <w:rFonts w:ascii="Times New Roman" w:hAnsi="Times New Roman"/>
          <w:sz w:val="24"/>
          <w:szCs w:val="24"/>
        </w:rPr>
        <w:t xml:space="preserve"> are specified </w:t>
      </w:r>
      <w:r w:rsidR="004B73B1" w:rsidRPr="2826F47C">
        <w:rPr>
          <w:rFonts w:ascii="Times New Roman" w:hAnsi="Times New Roman"/>
          <w:sz w:val="24"/>
          <w:szCs w:val="24"/>
        </w:rPr>
        <w:t xml:space="preserve">with </w:t>
      </w:r>
      <w:r w:rsidRPr="2826F47C">
        <w:rPr>
          <w:rFonts w:ascii="Times New Roman" w:hAnsi="Times New Roman"/>
          <w:sz w:val="24"/>
          <w:szCs w:val="24"/>
        </w:rPr>
        <w:t xml:space="preserve">a 15-year crediting period. </w:t>
      </w:r>
      <w:r w:rsidR="003B347F" w:rsidRPr="2826F47C">
        <w:rPr>
          <w:rFonts w:ascii="Times New Roman" w:hAnsi="Times New Roman"/>
          <w:sz w:val="24"/>
          <w:szCs w:val="24"/>
        </w:rPr>
        <w:t>Any o</w:t>
      </w:r>
      <w:r w:rsidRPr="2826F47C">
        <w:rPr>
          <w:rFonts w:ascii="Times New Roman" w:hAnsi="Times New Roman"/>
          <w:sz w:val="24"/>
          <w:szCs w:val="24"/>
        </w:rPr>
        <w:t>ther</w:t>
      </w:r>
      <w:r w:rsidR="00522547" w:rsidRPr="2826F47C">
        <w:rPr>
          <w:rFonts w:ascii="Times New Roman" w:hAnsi="Times New Roman"/>
          <w:sz w:val="24"/>
          <w:szCs w:val="24"/>
        </w:rPr>
        <w:t xml:space="preserve"> </w:t>
      </w:r>
      <w:r w:rsidR="00785031" w:rsidRPr="2826F47C">
        <w:rPr>
          <w:rFonts w:ascii="Times New Roman" w:hAnsi="Times New Roman"/>
          <w:sz w:val="24"/>
          <w:szCs w:val="24"/>
        </w:rPr>
        <w:t>non-bio</w:t>
      </w:r>
      <w:r w:rsidR="005D0FAC" w:rsidRPr="2826F47C">
        <w:rPr>
          <w:rFonts w:ascii="Times New Roman" w:hAnsi="Times New Roman"/>
          <w:sz w:val="24"/>
          <w:szCs w:val="24"/>
        </w:rPr>
        <w:t>methane</w:t>
      </w:r>
      <w:r w:rsidRPr="2826F47C">
        <w:rPr>
          <w:rFonts w:ascii="Times New Roman" w:hAnsi="Times New Roman"/>
          <w:sz w:val="24"/>
          <w:szCs w:val="24"/>
        </w:rPr>
        <w:t xml:space="preserve"> projects</w:t>
      </w:r>
      <w:r w:rsidR="00D63020" w:rsidRPr="2826F47C">
        <w:rPr>
          <w:rFonts w:ascii="Times New Roman" w:hAnsi="Times New Roman"/>
          <w:sz w:val="24"/>
          <w:szCs w:val="24"/>
        </w:rPr>
        <w:t>, that do not engage in either electricity generation or flaring</w:t>
      </w:r>
      <w:r w:rsidR="00E102AC" w:rsidRPr="2826F47C">
        <w:rPr>
          <w:rFonts w:ascii="Times New Roman" w:hAnsi="Times New Roman"/>
          <w:sz w:val="24"/>
          <w:szCs w:val="24"/>
        </w:rPr>
        <w:t>,</w:t>
      </w:r>
      <w:r w:rsidR="000F4228" w:rsidRPr="2826F47C">
        <w:rPr>
          <w:rFonts w:ascii="Times New Roman" w:hAnsi="Times New Roman"/>
          <w:sz w:val="24"/>
          <w:szCs w:val="24"/>
        </w:rPr>
        <w:t xml:space="preserve"> </w:t>
      </w:r>
      <w:r w:rsidRPr="2826F47C">
        <w:rPr>
          <w:rFonts w:ascii="Times New Roman" w:hAnsi="Times New Roman"/>
          <w:sz w:val="24"/>
          <w:szCs w:val="24"/>
        </w:rPr>
        <w:t>remain eligible for a 12-year crediting period</w:t>
      </w:r>
      <w:r w:rsidR="00FF78B1" w:rsidRPr="2826F47C">
        <w:rPr>
          <w:rFonts w:ascii="Times New Roman" w:hAnsi="Times New Roman"/>
          <w:sz w:val="24"/>
          <w:szCs w:val="24"/>
        </w:rPr>
        <w:t xml:space="preserve"> as they were under the previous version of the method</w:t>
      </w:r>
      <w:r w:rsidRPr="2826F47C">
        <w:rPr>
          <w:rFonts w:ascii="Times New Roman" w:hAnsi="Times New Roman"/>
          <w:sz w:val="24"/>
          <w:szCs w:val="24"/>
        </w:rPr>
        <w:t>.</w:t>
      </w:r>
      <w:r w:rsidR="00910EF1" w:rsidRPr="2826F47C">
        <w:rPr>
          <w:rFonts w:ascii="Times New Roman" w:hAnsi="Times New Roman"/>
          <w:sz w:val="24"/>
          <w:szCs w:val="24"/>
        </w:rPr>
        <w:t xml:space="preserve"> This include</w:t>
      </w:r>
      <w:r w:rsidR="001554B4" w:rsidRPr="2826F47C">
        <w:rPr>
          <w:rFonts w:ascii="Times New Roman" w:hAnsi="Times New Roman"/>
          <w:sz w:val="24"/>
          <w:szCs w:val="24"/>
        </w:rPr>
        <w:t>s</w:t>
      </w:r>
      <w:r w:rsidR="00910EF1" w:rsidRPr="2826F47C">
        <w:rPr>
          <w:rFonts w:ascii="Times New Roman" w:hAnsi="Times New Roman"/>
          <w:sz w:val="24"/>
          <w:szCs w:val="24"/>
        </w:rPr>
        <w:t xml:space="preserve"> </w:t>
      </w:r>
      <w:r w:rsidR="005C1A0D" w:rsidRPr="2826F47C">
        <w:rPr>
          <w:rFonts w:ascii="Times New Roman" w:hAnsi="Times New Roman"/>
          <w:sz w:val="24"/>
          <w:szCs w:val="24"/>
        </w:rPr>
        <w:t>composting activities and heat generation activities.</w:t>
      </w:r>
    </w:p>
    <w:p w14:paraId="0849D31F" w14:textId="6785063F" w:rsidR="0078327A" w:rsidRPr="0078327A" w:rsidRDefault="0078327A" w:rsidP="0078327A">
      <w:pPr>
        <w:spacing w:after="160" w:line="259" w:lineRule="auto"/>
        <w:rPr>
          <w:rFonts w:ascii="Times New Roman" w:hAnsi="Times New Roman"/>
          <w:sz w:val="24"/>
          <w:szCs w:val="24"/>
        </w:rPr>
      </w:pPr>
      <w:r w:rsidRPr="0078327A">
        <w:rPr>
          <w:rFonts w:ascii="Times New Roman" w:hAnsi="Times New Roman"/>
          <w:sz w:val="24"/>
          <w:szCs w:val="24"/>
        </w:rPr>
        <w:t xml:space="preserve">The </w:t>
      </w:r>
      <w:r w:rsidR="00E34957">
        <w:rPr>
          <w:rFonts w:ascii="Times New Roman" w:hAnsi="Times New Roman"/>
          <w:sz w:val="24"/>
          <w:szCs w:val="24"/>
        </w:rPr>
        <w:t>V</w:t>
      </w:r>
      <w:r w:rsidRPr="0078327A">
        <w:rPr>
          <w:rFonts w:ascii="Times New Roman" w:hAnsi="Times New Roman"/>
          <w:sz w:val="24"/>
          <w:szCs w:val="24"/>
        </w:rPr>
        <w:t>ariation simplifies the previous threshold-based approach</w:t>
      </w:r>
      <w:r w:rsidR="00A41C42" w:rsidRPr="00586102">
        <w:rPr>
          <w:rFonts w:ascii="Times New Roman" w:hAnsi="Times New Roman"/>
          <w:sz w:val="24"/>
          <w:szCs w:val="24"/>
        </w:rPr>
        <w:t xml:space="preserve"> for electricity generation projects</w:t>
      </w:r>
      <w:r w:rsidRPr="0078327A">
        <w:rPr>
          <w:rFonts w:ascii="Times New Roman" w:hAnsi="Times New Roman"/>
          <w:sz w:val="24"/>
          <w:szCs w:val="24"/>
        </w:rPr>
        <w:t xml:space="preserve">, which allowed a 12-year crediting period but limited </w:t>
      </w:r>
      <w:r w:rsidR="00DC33EB">
        <w:rPr>
          <w:rFonts w:ascii="Times New Roman" w:hAnsi="Times New Roman"/>
          <w:sz w:val="24"/>
          <w:szCs w:val="24"/>
        </w:rPr>
        <w:t xml:space="preserve">the </w:t>
      </w:r>
      <w:r w:rsidRPr="0078327A">
        <w:rPr>
          <w:rFonts w:ascii="Times New Roman" w:hAnsi="Times New Roman"/>
          <w:sz w:val="24"/>
          <w:szCs w:val="24"/>
        </w:rPr>
        <w:t xml:space="preserve">electricity generation </w:t>
      </w:r>
      <w:r w:rsidR="00DC33EB">
        <w:rPr>
          <w:rFonts w:ascii="Times New Roman" w:hAnsi="Times New Roman"/>
          <w:sz w:val="24"/>
          <w:szCs w:val="24"/>
        </w:rPr>
        <w:t xml:space="preserve">of projects </w:t>
      </w:r>
      <w:r w:rsidRPr="0078327A">
        <w:rPr>
          <w:rFonts w:ascii="Times New Roman" w:hAnsi="Times New Roman"/>
          <w:sz w:val="24"/>
          <w:szCs w:val="24"/>
        </w:rPr>
        <w:t>to a cumulative total of 84 calendar months. If that threshold was exceeded, the crediting period ended at the start of the 85th month of electricity generation.</w:t>
      </w:r>
      <w:r w:rsidR="00FF78B1">
        <w:rPr>
          <w:rFonts w:ascii="Times New Roman" w:hAnsi="Times New Roman"/>
          <w:sz w:val="24"/>
          <w:szCs w:val="24"/>
        </w:rPr>
        <w:t xml:space="preserve"> Under the </w:t>
      </w:r>
      <w:r w:rsidR="00E34957">
        <w:rPr>
          <w:rFonts w:ascii="Times New Roman" w:hAnsi="Times New Roman"/>
          <w:sz w:val="24"/>
          <w:szCs w:val="24"/>
        </w:rPr>
        <w:t>V</w:t>
      </w:r>
      <w:r w:rsidR="00FF78B1">
        <w:rPr>
          <w:rFonts w:ascii="Times New Roman" w:hAnsi="Times New Roman"/>
          <w:sz w:val="24"/>
          <w:szCs w:val="24"/>
        </w:rPr>
        <w:t>ariation</w:t>
      </w:r>
      <w:r w:rsidR="00893A31">
        <w:rPr>
          <w:rFonts w:ascii="Times New Roman" w:hAnsi="Times New Roman"/>
          <w:sz w:val="24"/>
          <w:szCs w:val="24"/>
        </w:rPr>
        <w:t xml:space="preserve">, there is no longer </w:t>
      </w:r>
      <w:r w:rsidR="004A0026">
        <w:rPr>
          <w:rFonts w:ascii="Times New Roman" w:hAnsi="Times New Roman"/>
          <w:sz w:val="24"/>
          <w:szCs w:val="24"/>
        </w:rPr>
        <w:t>a</w:t>
      </w:r>
      <w:r w:rsidR="005D2965">
        <w:rPr>
          <w:rFonts w:ascii="Times New Roman" w:hAnsi="Times New Roman"/>
          <w:sz w:val="24"/>
          <w:szCs w:val="24"/>
        </w:rPr>
        <w:t xml:space="preserve"> need for electricity generation projects to calculate the activity of generation on a monthly basis</w:t>
      </w:r>
      <w:r w:rsidR="00E86332">
        <w:rPr>
          <w:rFonts w:ascii="Times New Roman" w:hAnsi="Times New Roman"/>
          <w:sz w:val="24"/>
          <w:szCs w:val="24"/>
        </w:rPr>
        <w:t>, all non-biomethane projects that generate electricity are now eligible for a 15 year crediting period</w:t>
      </w:r>
      <w:r w:rsidR="005D2965">
        <w:rPr>
          <w:rFonts w:ascii="Times New Roman" w:hAnsi="Times New Roman"/>
          <w:sz w:val="24"/>
          <w:szCs w:val="24"/>
        </w:rPr>
        <w:t>.</w:t>
      </w:r>
    </w:p>
    <w:p w14:paraId="5FEC1296" w14:textId="7AE3FE22" w:rsidR="00AD0BEA" w:rsidRPr="00586102" w:rsidRDefault="00AD0BEA" w:rsidP="00AD0BEA">
      <w:pPr>
        <w:pStyle w:val="Normal-em"/>
        <w:spacing w:after="0" w:line="240" w:lineRule="auto"/>
        <w:rPr>
          <w:rFonts w:eastAsiaTheme="minorEastAsia" w:cstheme="minorBidi"/>
          <w:b/>
          <w:bCs/>
          <w:color w:val="auto"/>
          <w:szCs w:val="24"/>
        </w:rPr>
      </w:pPr>
      <w:r w:rsidRPr="00586102">
        <w:rPr>
          <w:rFonts w:eastAsiaTheme="minorEastAsia" w:cstheme="minorBidi"/>
          <w:b/>
          <w:bCs/>
          <w:color w:val="auto"/>
          <w:szCs w:val="24"/>
        </w:rPr>
        <w:lastRenderedPageBreak/>
        <w:t>Item 2</w:t>
      </w:r>
      <w:r w:rsidR="003F03ED" w:rsidRPr="00586102">
        <w:rPr>
          <w:rFonts w:eastAsiaTheme="minorEastAsia" w:cstheme="minorBidi"/>
          <w:b/>
          <w:bCs/>
          <w:color w:val="auto"/>
          <w:szCs w:val="24"/>
        </w:rPr>
        <w:t xml:space="preserve"> </w:t>
      </w:r>
      <w:r w:rsidR="0042414D" w:rsidRPr="00586102">
        <w:rPr>
          <w:rFonts w:eastAsiaTheme="minorEastAsia" w:cstheme="minorBidi"/>
          <w:b/>
          <w:bCs/>
          <w:color w:val="auto"/>
          <w:szCs w:val="24"/>
        </w:rPr>
        <w:t>–</w:t>
      </w:r>
      <w:r w:rsidR="003F03ED" w:rsidRPr="00586102">
        <w:rPr>
          <w:rFonts w:eastAsiaTheme="minorEastAsia" w:cstheme="minorBidi"/>
          <w:b/>
          <w:bCs/>
          <w:color w:val="auto"/>
          <w:szCs w:val="24"/>
        </w:rPr>
        <w:t xml:space="preserve"> Paragraph</w:t>
      </w:r>
      <w:r w:rsidR="0042414D" w:rsidRPr="00586102">
        <w:rPr>
          <w:rFonts w:eastAsiaTheme="minorEastAsia" w:cstheme="minorBidi"/>
          <w:b/>
          <w:bCs/>
          <w:color w:val="auto"/>
          <w:szCs w:val="24"/>
        </w:rPr>
        <w:t xml:space="preserve"> </w:t>
      </w:r>
      <w:r w:rsidR="003F03ED" w:rsidRPr="00586102">
        <w:rPr>
          <w:rFonts w:eastAsiaTheme="minorEastAsia" w:cstheme="minorBidi"/>
          <w:b/>
          <w:bCs/>
          <w:color w:val="auto"/>
          <w:szCs w:val="24"/>
        </w:rPr>
        <w:t>34(d)</w:t>
      </w:r>
    </w:p>
    <w:p w14:paraId="602BE1F2" w14:textId="77777777" w:rsidR="004961A1" w:rsidRPr="00586102" w:rsidRDefault="004961A1" w:rsidP="00AD0BEA">
      <w:pPr>
        <w:pStyle w:val="Normal-em"/>
        <w:spacing w:after="0" w:line="240" w:lineRule="auto"/>
        <w:rPr>
          <w:rFonts w:eastAsiaTheme="minorEastAsia" w:cstheme="minorBidi"/>
          <w:color w:val="auto"/>
          <w:szCs w:val="24"/>
        </w:rPr>
      </w:pPr>
    </w:p>
    <w:p w14:paraId="4B9A3E8A" w14:textId="10B56DD3" w:rsidR="00486314" w:rsidRPr="00635E84" w:rsidRDefault="00486314" w:rsidP="00635E84">
      <w:pPr>
        <w:spacing w:after="160" w:line="259" w:lineRule="auto"/>
        <w:rPr>
          <w:rFonts w:ascii="Times New Roman" w:hAnsi="Times New Roman"/>
          <w:sz w:val="24"/>
          <w:szCs w:val="24"/>
        </w:rPr>
      </w:pPr>
      <w:r w:rsidRPr="00635E84">
        <w:rPr>
          <w:rFonts w:ascii="Times New Roman" w:hAnsi="Times New Roman"/>
          <w:sz w:val="24"/>
          <w:szCs w:val="24"/>
        </w:rPr>
        <w:t>This item omits “non-biomethane project or a” from paragraph 34(d)</w:t>
      </w:r>
      <w:r w:rsidR="00635E84">
        <w:rPr>
          <w:rFonts w:ascii="Times New Roman" w:hAnsi="Times New Roman"/>
          <w:sz w:val="24"/>
          <w:szCs w:val="24"/>
        </w:rPr>
        <w:t>.</w:t>
      </w:r>
    </w:p>
    <w:p w14:paraId="3D275BDF" w14:textId="3E141626" w:rsidR="00A17ACD" w:rsidRPr="009D1273" w:rsidRDefault="00183448" w:rsidP="00635E84">
      <w:pPr>
        <w:spacing w:after="160" w:line="259" w:lineRule="auto"/>
        <w:rPr>
          <w:rFonts w:ascii="Times New Roman" w:hAnsi="Times New Roman"/>
          <w:sz w:val="24"/>
          <w:szCs w:val="24"/>
        </w:rPr>
      </w:pPr>
      <w:r>
        <w:rPr>
          <w:rFonts w:ascii="Times New Roman" w:hAnsi="Times New Roman"/>
          <w:sz w:val="24"/>
          <w:szCs w:val="24"/>
        </w:rPr>
        <w:t>This</w:t>
      </w:r>
      <w:r w:rsidR="009F0EC0">
        <w:rPr>
          <w:rFonts w:ascii="Times New Roman" w:hAnsi="Times New Roman"/>
          <w:sz w:val="24"/>
          <w:szCs w:val="24"/>
        </w:rPr>
        <w:t xml:space="preserve"> is a consequential amendment that</w:t>
      </w:r>
      <w:r w:rsidR="00A17ACD" w:rsidRPr="009D1273">
        <w:rPr>
          <w:rFonts w:ascii="Times New Roman" w:hAnsi="Times New Roman"/>
          <w:sz w:val="24"/>
          <w:szCs w:val="24"/>
        </w:rPr>
        <w:t xml:space="preserve"> remove</w:t>
      </w:r>
      <w:r>
        <w:rPr>
          <w:rFonts w:ascii="Times New Roman" w:hAnsi="Times New Roman"/>
          <w:sz w:val="24"/>
          <w:szCs w:val="24"/>
        </w:rPr>
        <w:t>s</w:t>
      </w:r>
      <w:r w:rsidR="00A17ACD" w:rsidRPr="009D1273">
        <w:rPr>
          <w:rFonts w:ascii="Times New Roman" w:hAnsi="Times New Roman"/>
          <w:sz w:val="24"/>
          <w:szCs w:val="24"/>
        </w:rPr>
        <w:t xml:space="preserve"> the requirement for non-biomethane projects to report</w:t>
      </w:r>
      <w:r>
        <w:rPr>
          <w:rFonts w:ascii="Times New Roman" w:hAnsi="Times New Roman"/>
          <w:sz w:val="24"/>
          <w:szCs w:val="24"/>
        </w:rPr>
        <w:t xml:space="preserve"> on</w:t>
      </w:r>
      <w:r w:rsidR="00A17ACD" w:rsidRPr="009D1273">
        <w:rPr>
          <w:rFonts w:ascii="Times New Roman" w:hAnsi="Times New Roman"/>
          <w:sz w:val="24"/>
          <w:szCs w:val="24"/>
        </w:rPr>
        <w:t xml:space="preserve"> the number of calendar months during which electricity was generated from biogas.</w:t>
      </w:r>
    </w:p>
    <w:p w14:paraId="3E2AA79E" w14:textId="77777777" w:rsidR="00AD0BEA" w:rsidRPr="00586102" w:rsidRDefault="00AD0BEA" w:rsidP="00AD0BEA">
      <w:pPr>
        <w:pStyle w:val="Normal-em"/>
        <w:spacing w:after="0" w:line="240" w:lineRule="auto"/>
        <w:rPr>
          <w:rFonts w:eastAsiaTheme="minorEastAsia" w:cstheme="minorBidi"/>
          <w:color w:val="auto"/>
          <w:szCs w:val="24"/>
        </w:rPr>
      </w:pPr>
    </w:p>
    <w:p w14:paraId="2000104A" w14:textId="204CB394" w:rsidR="00D62A5F" w:rsidRPr="00586102" w:rsidRDefault="00AD0BEA" w:rsidP="00AD0BEA">
      <w:pPr>
        <w:pStyle w:val="Normal-em"/>
        <w:spacing w:after="0" w:line="240" w:lineRule="auto"/>
        <w:rPr>
          <w:rFonts w:eastAsiaTheme="minorEastAsia" w:cstheme="minorBidi"/>
          <w:b/>
          <w:bCs/>
          <w:color w:val="auto"/>
          <w:szCs w:val="24"/>
        </w:rPr>
      </w:pPr>
      <w:r w:rsidRPr="00586102">
        <w:rPr>
          <w:rFonts w:eastAsiaTheme="minorEastAsia" w:cstheme="minorBidi"/>
          <w:b/>
          <w:bCs/>
          <w:color w:val="auto"/>
          <w:szCs w:val="24"/>
        </w:rPr>
        <w:t>Item 3</w:t>
      </w:r>
      <w:r w:rsidR="0042414D" w:rsidRPr="00586102">
        <w:rPr>
          <w:rFonts w:eastAsiaTheme="minorEastAsia" w:cstheme="minorBidi"/>
          <w:b/>
          <w:bCs/>
          <w:color w:val="auto"/>
          <w:szCs w:val="24"/>
        </w:rPr>
        <w:t xml:space="preserve"> – Paragraph 34(d) (note)</w:t>
      </w:r>
    </w:p>
    <w:p w14:paraId="5111488D" w14:textId="3744EABB" w:rsidR="00586102" w:rsidRPr="00586102" w:rsidRDefault="00D7028D" w:rsidP="00635E84">
      <w:pPr>
        <w:spacing w:after="160" w:line="259" w:lineRule="auto"/>
        <w:rPr>
          <w:rFonts w:ascii="Times New Roman" w:hAnsi="Times New Roman"/>
          <w:sz w:val="24"/>
          <w:szCs w:val="24"/>
        </w:rPr>
      </w:pPr>
      <w:r>
        <w:rPr>
          <w:sz w:val="24"/>
          <w:szCs w:val="24"/>
        </w:rPr>
        <w:br/>
      </w:r>
      <w:r w:rsidR="00486314" w:rsidRPr="00635E84">
        <w:rPr>
          <w:rFonts w:ascii="Times New Roman" w:hAnsi="Times New Roman"/>
          <w:sz w:val="24"/>
          <w:szCs w:val="24"/>
        </w:rPr>
        <w:t>This item omits “subsections 17(3) and 17A(3)”</w:t>
      </w:r>
      <w:r w:rsidR="00EC62F9" w:rsidRPr="00635E84">
        <w:rPr>
          <w:rFonts w:ascii="Times New Roman" w:hAnsi="Times New Roman"/>
          <w:sz w:val="24"/>
          <w:szCs w:val="24"/>
        </w:rPr>
        <w:t xml:space="preserve"> from </w:t>
      </w:r>
      <w:r w:rsidR="00CE4AD4" w:rsidRPr="00635E84">
        <w:rPr>
          <w:rFonts w:ascii="Times New Roman" w:hAnsi="Times New Roman"/>
          <w:sz w:val="24"/>
          <w:szCs w:val="24"/>
        </w:rPr>
        <w:t xml:space="preserve">the </w:t>
      </w:r>
      <w:r w:rsidR="00B77B41" w:rsidRPr="00635E84">
        <w:rPr>
          <w:rFonts w:ascii="Times New Roman" w:hAnsi="Times New Roman"/>
          <w:sz w:val="24"/>
          <w:szCs w:val="24"/>
        </w:rPr>
        <w:t xml:space="preserve">note of </w:t>
      </w:r>
      <w:r w:rsidR="00EC62F9" w:rsidRPr="00635E84">
        <w:rPr>
          <w:rFonts w:ascii="Times New Roman" w:hAnsi="Times New Roman"/>
          <w:sz w:val="24"/>
          <w:szCs w:val="24"/>
        </w:rPr>
        <w:t>paragraph 34(d) and</w:t>
      </w:r>
      <w:r w:rsidR="00486314" w:rsidRPr="00635E84">
        <w:rPr>
          <w:rFonts w:ascii="Times New Roman" w:hAnsi="Times New Roman"/>
          <w:sz w:val="24"/>
          <w:szCs w:val="24"/>
        </w:rPr>
        <w:t xml:space="preserve"> substitute</w:t>
      </w:r>
      <w:r w:rsidR="00803621" w:rsidRPr="00635E84">
        <w:rPr>
          <w:rFonts w:ascii="Times New Roman" w:hAnsi="Times New Roman"/>
          <w:sz w:val="24"/>
          <w:szCs w:val="24"/>
        </w:rPr>
        <w:t>s it with</w:t>
      </w:r>
      <w:r w:rsidR="00486314" w:rsidRPr="00635E84">
        <w:rPr>
          <w:rFonts w:ascii="Times New Roman" w:hAnsi="Times New Roman"/>
          <w:sz w:val="24"/>
          <w:szCs w:val="24"/>
        </w:rPr>
        <w:t xml:space="preserve"> “subsection 17A(3)”.</w:t>
      </w:r>
    </w:p>
    <w:p w14:paraId="2C9EBCCF" w14:textId="488F5E2C" w:rsidR="008C11EA" w:rsidRPr="009D1273" w:rsidRDefault="004A63BC" w:rsidP="008C11EA">
      <w:pPr>
        <w:spacing w:after="160" w:line="259" w:lineRule="auto"/>
        <w:rPr>
          <w:rFonts w:ascii="Times New Roman" w:hAnsi="Times New Roman"/>
          <w:sz w:val="24"/>
          <w:szCs w:val="24"/>
        </w:rPr>
      </w:pPr>
      <w:r>
        <w:rPr>
          <w:rFonts w:ascii="Times New Roman" w:hAnsi="Times New Roman"/>
          <w:sz w:val="24"/>
          <w:szCs w:val="24"/>
        </w:rPr>
        <w:t>This</w:t>
      </w:r>
      <w:r w:rsidR="00D9368F">
        <w:rPr>
          <w:rFonts w:ascii="Times New Roman" w:hAnsi="Times New Roman"/>
          <w:sz w:val="24"/>
          <w:szCs w:val="24"/>
        </w:rPr>
        <w:t xml:space="preserve"> is a consequential amendment that</w:t>
      </w:r>
      <w:r>
        <w:rPr>
          <w:rFonts w:ascii="Times New Roman" w:hAnsi="Times New Roman"/>
          <w:sz w:val="24"/>
          <w:szCs w:val="24"/>
        </w:rPr>
        <w:t xml:space="preserve"> removes</w:t>
      </w:r>
      <w:r w:rsidR="008C11EA" w:rsidRPr="009D1273">
        <w:rPr>
          <w:rFonts w:ascii="Times New Roman" w:hAnsi="Times New Roman"/>
          <w:sz w:val="24"/>
          <w:szCs w:val="24"/>
        </w:rPr>
        <w:t xml:space="preserve"> the reference to </w:t>
      </w:r>
      <w:r w:rsidR="002638A0">
        <w:rPr>
          <w:rFonts w:ascii="Times New Roman" w:hAnsi="Times New Roman"/>
          <w:sz w:val="24"/>
          <w:szCs w:val="24"/>
        </w:rPr>
        <w:t xml:space="preserve">the </w:t>
      </w:r>
      <w:r w:rsidR="00F545DA">
        <w:rPr>
          <w:rFonts w:ascii="Times New Roman" w:hAnsi="Times New Roman"/>
          <w:sz w:val="24"/>
          <w:szCs w:val="24"/>
        </w:rPr>
        <w:t>now repealed</w:t>
      </w:r>
      <w:r w:rsidR="0074110A">
        <w:rPr>
          <w:rFonts w:ascii="Times New Roman" w:hAnsi="Times New Roman"/>
          <w:sz w:val="24"/>
          <w:szCs w:val="24"/>
        </w:rPr>
        <w:t xml:space="preserve"> </w:t>
      </w:r>
      <w:r w:rsidR="008C11EA" w:rsidRPr="009D1273">
        <w:rPr>
          <w:rFonts w:ascii="Times New Roman" w:hAnsi="Times New Roman"/>
          <w:sz w:val="24"/>
          <w:szCs w:val="24"/>
        </w:rPr>
        <w:t>subsection 17(3)</w:t>
      </w:r>
      <w:r w:rsidR="00A60D84">
        <w:rPr>
          <w:rFonts w:ascii="Times New Roman" w:hAnsi="Times New Roman"/>
          <w:sz w:val="24"/>
          <w:szCs w:val="24"/>
        </w:rPr>
        <w:t xml:space="preserve"> in the note</w:t>
      </w:r>
      <w:r w:rsidR="008C11EA" w:rsidRPr="009D1273">
        <w:rPr>
          <w:rFonts w:ascii="Times New Roman" w:hAnsi="Times New Roman"/>
          <w:sz w:val="24"/>
          <w:szCs w:val="24"/>
        </w:rPr>
        <w:t xml:space="preserve">, which </w:t>
      </w:r>
      <w:r w:rsidR="0074110A">
        <w:rPr>
          <w:rFonts w:ascii="Times New Roman" w:hAnsi="Times New Roman"/>
          <w:sz w:val="24"/>
          <w:szCs w:val="24"/>
        </w:rPr>
        <w:t xml:space="preserve">set out </w:t>
      </w:r>
      <w:r w:rsidR="008C11EA" w:rsidRPr="009D1273">
        <w:rPr>
          <w:rFonts w:ascii="Times New Roman" w:hAnsi="Times New Roman"/>
          <w:sz w:val="24"/>
          <w:szCs w:val="24"/>
        </w:rPr>
        <w:t xml:space="preserve">electricity generation month-counting rules </w:t>
      </w:r>
      <w:r w:rsidR="002638A0">
        <w:rPr>
          <w:rFonts w:ascii="Times New Roman" w:hAnsi="Times New Roman"/>
          <w:sz w:val="24"/>
          <w:szCs w:val="24"/>
        </w:rPr>
        <w:t>for</w:t>
      </w:r>
      <w:r w:rsidR="008C11EA" w:rsidRPr="009D1273">
        <w:rPr>
          <w:rFonts w:ascii="Times New Roman" w:hAnsi="Times New Roman"/>
          <w:sz w:val="24"/>
          <w:szCs w:val="24"/>
        </w:rPr>
        <w:t xml:space="preserve"> non-biomethane projects.</w:t>
      </w:r>
      <w:r>
        <w:rPr>
          <w:rFonts w:ascii="Times New Roman" w:hAnsi="Times New Roman"/>
          <w:sz w:val="24"/>
          <w:szCs w:val="24"/>
        </w:rPr>
        <w:t xml:space="preserve"> </w:t>
      </w:r>
    </w:p>
    <w:p w14:paraId="7B3E4883" w14:textId="7F32BB9B" w:rsidR="002D764E" w:rsidRPr="00060630" w:rsidRDefault="002D764E">
      <w:pPr>
        <w:rPr>
          <w:rFonts w:ascii="Times New Roman" w:hAnsi="Times New Roman" w:cs="Times New Roman"/>
          <w:sz w:val="24"/>
          <w:szCs w:val="24"/>
          <w:highlight w:val="yellow"/>
        </w:rPr>
      </w:pPr>
      <w:r w:rsidRPr="00060630">
        <w:rPr>
          <w:rFonts w:ascii="Times New Roman" w:hAnsi="Times New Roman" w:cs="Times New Roman"/>
          <w:sz w:val="24"/>
          <w:szCs w:val="24"/>
          <w:highlight w:val="yellow"/>
        </w:rPr>
        <w:br w:type="page"/>
      </w:r>
    </w:p>
    <w:p w14:paraId="44DF4581" w14:textId="4C715252" w:rsidR="008C57FC" w:rsidRPr="009638F0" w:rsidRDefault="008C57FC" w:rsidP="008C57FC">
      <w:pPr>
        <w:pStyle w:val="Normal-em"/>
        <w:spacing w:after="0" w:line="240" w:lineRule="auto"/>
        <w:jc w:val="right"/>
        <w:rPr>
          <w:i/>
          <w:iCs/>
          <w:color w:val="FF0000"/>
        </w:rPr>
      </w:pPr>
      <w:r w:rsidRPr="009638F0">
        <w:rPr>
          <w:b/>
          <w:bCs/>
          <w:color w:val="auto"/>
          <w:u w:val="single"/>
        </w:rPr>
        <w:lastRenderedPageBreak/>
        <w:t>ATTACHMENT B</w:t>
      </w:r>
    </w:p>
    <w:p w14:paraId="38268057" w14:textId="77777777" w:rsidR="008C57FC" w:rsidRPr="009638F0" w:rsidRDefault="008C57FC" w:rsidP="002573BE">
      <w:pPr>
        <w:spacing w:after="0" w:line="240" w:lineRule="auto"/>
        <w:rPr>
          <w:rFonts w:ascii="Times New Roman" w:hAnsi="Times New Roman" w:cs="Times New Roman"/>
          <w:sz w:val="24"/>
          <w:szCs w:val="24"/>
        </w:rPr>
      </w:pPr>
    </w:p>
    <w:p w14:paraId="76E33D49" w14:textId="77777777" w:rsidR="002573BE" w:rsidRPr="009638F0" w:rsidRDefault="002573BE" w:rsidP="002573BE">
      <w:pPr>
        <w:spacing w:after="0" w:line="240" w:lineRule="auto"/>
        <w:jc w:val="center"/>
        <w:rPr>
          <w:rFonts w:ascii="Times New Roman" w:hAnsi="Times New Roman" w:cs="Times New Roman"/>
          <w:b/>
          <w:sz w:val="24"/>
          <w:szCs w:val="24"/>
        </w:rPr>
      </w:pPr>
      <w:r w:rsidRPr="009638F0">
        <w:rPr>
          <w:rFonts w:ascii="Times New Roman" w:hAnsi="Times New Roman" w:cs="Times New Roman"/>
          <w:b/>
          <w:sz w:val="24"/>
          <w:szCs w:val="24"/>
        </w:rPr>
        <w:t>Statement of Compatibility with Human Rights</w:t>
      </w:r>
    </w:p>
    <w:p w14:paraId="06B31262" w14:textId="77777777" w:rsidR="002573BE" w:rsidRPr="009638F0" w:rsidRDefault="002573BE" w:rsidP="002573BE">
      <w:pPr>
        <w:spacing w:after="0" w:line="240" w:lineRule="auto"/>
        <w:jc w:val="center"/>
        <w:rPr>
          <w:rFonts w:ascii="Times New Roman" w:hAnsi="Times New Roman" w:cs="Times New Roman"/>
          <w:b/>
          <w:sz w:val="24"/>
          <w:szCs w:val="24"/>
        </w:rPr>
      </w:pPr>
    </w:p>
    <w:p w14:paraId="1ED4ECA1" w14:textId="77777777" w:rsidR="002573BE" w:rsidRPr="009638F0" w:rsidRDefault="002573BE" w:rsidP="002573BE">
      <w:pPr>
        <w:spacing w:after="0" w:line="240" w:lineRule="auto"/>
        <w:jc w:val="center"/>
        <w:rPr>
          <w:rFonts w:ascii="Times New Roman" w:hAnsi="Times New Roman" w:cs="Times New Roman"/>
          <w:sz w:val="24"/>
          <w:szCs w:val="24"/>
        </w:rPr>
      </w:pPr>
      <w:r w:rsidRPr="009638F0">
        <w:rPr>
          <w:rFonts w:ascii="Times New Roman" w:hAnsi="Times New Roman" w:cs="Times New Roman"/>
          <w:i/>
          <w:sz w:val="24"/>
          <w:szCs w:val="24"/>
        </w:rPr>
        <w:t>Prepared in accordance with Part 3 of the Human Rights (Parliamentary Scrutiny) Act 2011</w:t>
      </w:r>
    </w:p>
    <w:p w14:paraId="6986AAB6" w14:textId="77777777" w:rsidR="002573BE" w:rsidRPr="009638F0" w:rsidRDefault="002573BE" w:rsidP="002573BE">
      <w:pPr>
        <w:spacing w:after="0" w:line="240" w:lineRule="auto"/>
        <w:jc w:val="center"/>
        <w:rPr>
          <w:rFonts w:ascii="Times New Roman" w:hAnsi="Times New Roman" w:cs="Times New Roman"/>
          <w:sz w:val="24"/>
          <w:szCs w:val="24"/>
        </w:rPr>
      </w:pPr>
    </w:p>
    <w:p w14:paraId="0D3F9BC7" w14:textId="48909615" w:rsidR="002573BE" w:rsidRPr="009638F0" w:rsidRDefault="0080457E" w:rsidP="002573BE">
      <w:pPr>
        <w:spacing w:after="0" w:line="240" w:lineRule="auto"/>
        <w:jc w:val="center"/>
        <w:rPr>
          <w:rFonts w:ascii="Times New Roman" w:hAnsi="Times New Roman" w:cs="Times New Roman"/>
          <w:b/>
          <w:bCs/>
          <w:i/>
          <w:iCs/>
          <w:sz w:val="24"/>
          <w:szCs w:val="24"/>
        </w:rPr>
      </w:pPr>
      <w:r w:rsidRPr="009638F0">
        <w:rPr>
          <w:rFonts w:ascii="Times New Roman" w:hAnsi="Times New Roman" w:cs="Times New Roman"/>
          <w:b/>
          <w:bCs/>
          <w:i/>
          <w:iCs/>
          <w:sz w:val="24"/>
          <w:szCs w:val="24"/>
        </w:rPr>
        <w:t>Carbon Credits (Carbon Farming Initiative</w:t>
      </w:r>
      <w:r w:rsidR="009C10C5" w:rsidRPr="02A5061A">
        <w:rPr>
          <w:i/>
          <w:iCs/>
          <w:color w:val="000000" w:themeColor="text1"/>
          <w:szCs w:val="22"/>
        </w:rPr>
        <w:t>—</w:t>
      </w:r>
      <w:r w:rsidRPr="009638F0">
        <w:rPr>
          <w:rFonts w:ascii="Times New Roman" w:hAnsi="Times New Roman" w:cs="Times New Roman"/>
          <w:b/>
          <w:bCs/>
          <w:i/>
          <w:iCs/>
          <w:sz w:val="24"/>
          <w:szCs w:val="24"/>
        </w:rPr>
        <w:t xml:space="preserve">Animal Effluent Management) Methodology Determination </w:t>
      </w:r>
      <w:r w:rsidR="00E23123" w:rsidRPr="009638F0">
        <w:rPr>
          <w:rFonts w:ascii="Times New Roman" w:hAnsi="Times New Roman" w:cs="Times New Roman"/>
          <w:b/>
          <w:bCs/>
          <w:i/>
          <w:iCs/>
          <w:sz w:val="24"/>
          <w:szCs w:val="24"/>
        </w:rPr>
        <w:t>Variation 202</w:t>
      </w:r>
      <w:r w:rsidRPr="009638F0">
        <w:rPr>
          <w:rFonts w:ascii="Times New Roman" w:hAnsi="Times New Roman" w:cs="Times New Roman"/>
          <w:b/>
          <w:bCs/>
          <w:i/>
          <w:iCs/>
          <w:sz w:val="24"/>
          <w:szCs w:val="24"/>
        </w:rPr>
        <w:t>5</w:t>
      </w:r>
    </w:p>
    <w:p w14:paraId="50ECDD97" w14:textId="77777777" w:rsidR="00CB3834" w:rsidRPr="009638F0" w:rsidRDefault="00CB3834" w:rsidP="002573BE">
      <w:pPr>
        <w:spacing w:after="0" w:line="240" w:lineRule="auto"/>
        <w:jc w:val="center"/>
        <w:rPr>
          <w:rFonts w:ascii="Times New Roman" w:hAnsi="Times New Roman" w:cs="Times New Roman"/>
          <w:sz w:val="24"/>
          <w:szCs w:val="24"/>
        </w:rPr>
      </w:pPr>
    </w:p>
    <w:p w14:paraId="5C47DBF6" w14:textId="77777777" w:rsidR="002573BE" w:rsidRPr="009638F0" w:rsidRDefault="002573BE" w:rsidP="002573BE">
      <w:pPr>
        <w:spacing w:after="0" w:line="240" w:lineRule="auto"/>
        <w:rPr>
          <w:rFonts w:ascii="Times New Roman" w:hAnsi="Times New Roman" w:cs="Times New Roman"/>
          <w:sz w:val="24"/>
          <w:szCs w:val="24"/>
        </w:rPr>
      </w:pPr>
      <w:r w:rsidRPr="009638F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638F0">
        <w:rPr>
          <w:rFonts w:ascii="Times New Roman" w:hAnsi="Times New Roman" w:cs="Times New Roman"/>
          <w:i/>
          <w:sz w:val="24"/>
          <w:szCs w:val="24"/>
        </w:rPr>
        <w:t>Human Rights (Parliamentary Scrutiny) Act 2011</w:t>
      </w:r>
      <w:r w:rsidRPr="009638F0">
        <w:rPr>
          <w:rFonts w:ascii="Times New Roman" w:hAnsi="Times New Roman" w:cs="Times New Roman"/>
          <w:sz w:val="24"/>
          <w:szCs w:val="24"/>
        </w:rPr>
        <w:t>.</w:t>
      </w:r>
    </w:p>
    <w:p w14:paraId="4BCE4ED3" w14:textId="77777777" w:rsidR="002573BE" w:rsidRPr="009638F0" w:rsidRDefault="002573BE" w:rsidP="002573BE">
      <w:pPr>
        <w:spacing w:after="0" w:line="240" w:lineRule="auto"/>
        <w:rPr>
          <w:rFonts w:ascii="Times New Roman" w:hAnsi="Times New Roman" w:cs="Times New Roman"/>
          <w:sz w:val="24"/>
          <w:szCs w:val="24"/>
        </w:rPr>
      </w:pPr>
    </w:p>
    <w:p w14:paraId="44B2C20E" w14:textId="77777777" w:rsidR="002573BE" w:rsidRPr="009638F0" w:rsidRDefault="002573BE" w:rsidP="002573BE">
      <w:pPr>
        <w:spacing w:after="0" w:line="240" w:lineRule="auto"/>
        <w:jc w:val="both"/>
        <w:rPr>
          <w:rFonts w:ascii="Times New Roman" w:hAnsi="Times New Roman" w:cs="Times New Roman"/>
          <w:b/>
          <w:sz w:val="24"/>
          <w:szCs w:val="24"/>
        </w:rPr>
      </w:pPr>
      <w:r w:rsidRPr="009638F0">
        <w:rPr>
          <w:rFonts w:ascii="Times New Roman" w:hAnsi="Times New Roman" w:cs="Times New Roman"/>
          <w:b/>
          <w:sz w:val="24"/>
          <w:szCs w:val="24"/>
        </w:rPr>
        <w:t>Overview of the Legislative Instrument</w:t>
      </w:r>
    </w:p>
    <w:p w14:paraId="18CB5EEB" w14:textId="77777777" w:rsidR="002573BE" w:rsidRPr="009638F0" w:rsidRDefault="002573BE" w:rsidP="002573BE">
      <w:pPr>
        <w:spacing w:after="0" w:line="240" w:lineRule="auto"/>
        <w:rPr>
          <w:rFonts w:ascii="Times New Roman" w:hAnsi="Times New Roman" w:cs="Times New Roman"/>
          <w:color w:val="FF0000"/>
          <w:sz w:val="24"/>
          <w:szCs w:val="24"/>
        </w:rPr>
      </w:pPr>
    </w:p>
    <w:p w14:paraId="02A755D8" w14:textId="56E90895" w:rsidR="00850AF6" w:rsidRPr="009638F0" w:rsidRDefault="00850AF6" w:rsidP="00850AF6">
      <w:pPr>
        <w:spacing w:after="0" w:line="240" w:lineRule="auto"/>
        <w:rPr>
          <w:rFonts w:ascii="Times New Roman" w:hAnsi="Times New Roman" w:cs="Times New Roman"/>
          <w:sz w:val="24"/>
        </w:rPr>
      </w:pPr>
      <w:r w:rsidRPr="009638F0">
        <w:rPr>
          <w:rFonts w:ascii="Times New Roman" w:hAnsi="Times New Roman" w:cs="Times New Roman"/>
          <w:sz w:val="24"/>
        </w:rPr>
        <w:t>The</w:t>
      </w:r>
      <w:r w:rsidR="008A406E" w:rsidRPr="009638F0">
        <w:rPr>
          <w:rFonts w:ascii="Times New Roman" w:hAnsi="Times New Roman" w:cs="Times New Roman"/>
          <w:sz w:val="24"/>
        </w:rPr>
        <w:t xml:space="preserve"> </w:t>
      </w:r>
      <w:r w:rsidR="001B1A9F" w:rsidRPr="009638F0">
        <w:rPr>
          <w:rFonts w:ascii="Times New Roman" w:hAnsi="Times New Roman" w:cs="Times New Roman"/>
          <w:sz w:val="24"/>
        </w:rPr>
        <w:t>purpose of the</w:t>
      </w:r>
      <w:r w:rsidRPr="009638F0">
        <w:rPr>
          <w:rFonts w:ascii="Times New Roman" w:hAnsi="Times New Roman" w:cs="Times New Roman"/>
          <w:sz w:val="24"/>
        </w:rPr>
        <w:t xml:space="preserve"> </w:t>
      </w:r>
      <w:r w:rsidR="004400AF" w:rsidRPr="009638F0">
        <w:rPr>
          <w:rFonts w:ascii="Times New Roman" w:hAnsi="Times New Roman" w:cs="Times New Roman"/>
          <w:i/>
          <w:iCs/>
          <w:sz w:val="24"/>
          <w:szCs w:val="24"/>
        </w:rPr>
        <w:t>Carbon Credits (Carbon Farming Initiative</w:t>
      </w:r>
      <w:r w:rsidR="009C10C5" w:rsidRPr="02A5061A">
        <w:rPr>
          <w:i/>
          <w:iCs/>
          <w:color w:val="000000" w:themeColor="text1"/>
          <w:szCs w:val="22"/>
        </w:rPr>
        <w:t>—</w:t>
      </w:r>
      <w:r w:rsidR="004400AF" w:rsidRPr="009638F0">
        <w:rPr>
          <w:rFonts w:ascii="Times New Roman" w:hAnsi="Times New Roman" w:cs="Times New Roman"/>
          <w:i/>
          <w:iCs/>
          <w:sz w:val="24"/>
          <w:szCs w:val="24"/>
        </w:rPr>
        <w:t>Animal Effluent Management) Methodology Determination Variation 2025</w:t>
      </w:r>
      <w:r w:rsidR="009638F0" w:rsidRPr="009638F0">
        <w:rPr>
          <w:rFonts w:ascii="Times New Roman" w:hAnsi="Times New Roman" w:cs="Times New Roman"/>
          <w:i/>
          <w:iCs/>
          <w:sz w:val="24"/>
          <w:szCs w:val="24"/>
        </w:rPr>
        <w:t xml:space="preserve"> </w:t>
      </w:r>
      <w:r w:rsidRPr="009638F0">
        <w:rPr>
          <w:rFonts w:ascii="Times New Roman" w:hAnsi="Times New Roman" w:cs="Times New Roman"/>
          <w:sz w:val="24"/>
        </w:rPr>
        <w:t xml:space="preserve">is to extend the </w:t>
      </w:r>
      <w:r w:rsidR="00E52ED4" w:rsidRPr="009638F0">
        <w:rPr>
          <w:rFonts w:ascii="Times New Roman" w:hAnsi="Times New Roman" w:cs="Times New Roman"/>
          <w:sz w:val="24"/>
        </w:rPr>
        <w:t xml:space="preserve">crediting </w:t>
      </w:r>
      <w:r w:rsidRPr="009638F0">
        <w:rPr>
          <w:rFonts w:ascii="Times New Roman" w:hAnsi="Times New Roman" w:cs="Times New Roman"/>
          <w:sz w:val="24"/>
        </w:rPr>
        <w:t xml:space="preserve">period </w:t>
      </w:r>
      <w:r w:rsidR="00FF18B0" w:rsidRPr="009638F0">
        <w:rPr>
          <w:rFonts w:ascii="Times New Roman" w:hAnsi="Times New Roman" w:cs="Times New Roman"/>
          <w:sz w:val="24"/>
        </w:rPr>
        <w:t>of</w:t>
      </w:r>
      <w:r w:rsidRPr="009638F0">
        <w:rPr>
          <w:rFonts w:ascii="Times New Roman" w:hAnsi="Times New Roman" w:cs="Times New Roman"/>
          <w:sz w:val="24"/>
        </w:rPr>
        <w:t xml:space="preserve"> </w:t>
      </w:r>
      <w:r w:rsidR="00667804" w:rsidRPr="00D05807">
        <w:rPr>
          <w:rFonts w:ascii="Times New Roman" w:hAnsi="Times New Roman" w:cs="Times New Roman"/>
          <w:sz w:val="24"/>
        </w:rPr>
        <w:t xml:space="preserve">certain </w:t>
      </w:r>
      <w:r w:rsidR="00A63262">
        <w:rPr>
          <w:rFonts w:ascii="Times New Roman" w:hAnsi="Times New Roman" w:cs="Times New Roman"/>
          <w:sz w:val="24"/>
        </w:rPr>
        <w:t xml:space="preserve">non-biomethane </w:t>
      </w:r>
      <w:r w:rsidRPr="00D05807">
        <w:rPr>
          <w:rFonts w:ascii="Times New Roman" w:hAnsi="Times New Roman" w:cs="Times New Roman"/>
          <w:sz w:val="24"/>
        </w:rPr>
        <w:t>project</w:t>
      </w:r>
      <w:r w:rsidR="00FF18B0" w:rsidRPr="00D05807">
        <w:rPr>
          <w:rFonts w:ascii="Times New Roman" w:hAnsi="Times New Roman" w:cs="Times New Roman"/>
          <w:sz w:val="24"/>
        </w:rPr>
        <w:t xml:space="preserve">. </w:t>
      </w:r>
      <w:r w:rsidR="00FF18B0" w:rsidRPr="009638F0">
        <w:rPr>
          <w:rFonts w:ascii="Times New Roman" w:hAnsi="Times New Roman" w:cs="Times New Roman"/>
          <w:sz w:val="24"/>
        </w:rPr>
        <w:t>A crediting period is</w:t>
      </w:r>
      <w:r w:rsidR="00780ED3" w:rsidRPr="009638F0">
        <w:rPr>
          <w:rFonts w:ascii="Times New Roman" w:hAnsi="Times New Roman" w:cs="Times New Roman"/>
          <w:sz w:val="24"/>
        </w:rPr>
        <w:t xml:space="preserve"> the period of time </w:t>
      </w:r>
      <w:r w:rsidR="00E148F2" w:rsidRPr="009638F0">
        <w:rPr>
          <w:rFonts w:ascii="Times New Roman" w:hAnsi="Times New Roman" w:cs="Times New Roman"/>
          <w:sz w:val="24"/>
        </w:rPr>
        <w:t>that</w:t>
      </w:r>
      <w:r w:rsidR="00093065" w:rsidRPr="009638F0">
        <w:rPr>
          <w:rFonts w:ascii="Times New Roman" w:hAnsi="Times New Roman" w:cs="Times New Roman"/>
          <w:sz w:val="24"/>
        </w:rPr>
        <w:t xml:space="preserve"> a proj</w:t>
      </w:r>
      <w:r w:rsidR="00780ED3" w:rsidRPr="009638F0">
        <w:rPr>
          <w:rFonts w:ascii="Times New Roman" w:hAnsi="Times New Roman" w:cs="Times New Roman"/>
          <w:sz w:val="24"/>
        </w:rPr>
        <w:t xml:space="preserve">ect </w:t>
      </w:r>
      <w:r w:rsidR="000A6F7A" w:rsidRPr="009638F0">
        <w:rPr>
          <w:rFonts w:ascii="Times New Roman" w:hAnsi="Times New Roman" w:cs="Times New Roman"/>
          <w:sz w:val="24"/>
        </w:rPr>
        <w:t>is able to generate</w:t>
      </w:r>
      <w:r w:rsidRPr="009638F0">
        <w:rPr>
          <w:rFonts w:ascii="Times New Roman" w:hAnsi="Times New Roman" w:cs="Times New Roman"/>
          <w:sz w:val="24"/>
        </w:rPr>
        <w:t xml:space="preserve"> </w:t>
      </w:r>
      <w:r w:rsidR="007A5B0E" w:rsidRPr="009638F0">
        <w:rPr>
          <w:rFonts w:ascii="Times New Roman" w:hAnsi="Times New Roman" w:cs="Times New Roman"/>
          <w:sz w:val="24"/>
        </w:rPr>
        <w:t xml:space="preserve">Australian </w:t>
      </w:r>
      <w:r w:rsidR="00E52ED4" w:rsidRPr="009638F0">
        <w:rPr>
          <w:rFonts w:ascii="Times New Roman" w:hAnsi="Times New Roman" w:cs="Times New Roman"/>
          <w:sz w:val="24"/>
        </w:rPr>
        <w:t>carbon credit units</w:t>
      </w:r>
      <w:r w:rsidRPr="009638F0">
        <w:rPr>
          <w:rFonts w:ascii="Times New Roman" w:hAnsi="Times New Roman" w:cs="Times New Roman"/>
          <w:b/>
          <w:bCs/>
          <w:i/>
          <w:iCs/>
          <w:sz w:val="24"/>
        </w:rPr>
        <w:t xml:space="preserve"> </w:t>
      </w:r>
      <w:r w:rsidRPr="009638F0">
        <w:rPr>
          <w:rFonts w:ascii="Times New Roman" w:hAnsi="Times New Roman" w:cs="Times New Roman"/>
          <w:sz w:val="24"/>
        </w:rPr>
        <w:t>(</w:t>
      </w:r>
      <w:r w:rsidR="000A6F7A" w:rsidRPr="009638F0">
        <w:rPr>
          <w:rFonts w:ascii="Times New Roman" w:hAnsi="Times New Roman" w:cs="Times New Roman"/>
          <w:sz w:val="24"/>
        </w:rPr>
        <w:t>ACCUs</w:t>
      </w:r>
      <w:r w:rsidRPr="009638F0">
        <w:rPr>
          <w:rFonts w:ascii="Times New Roman" w:hAnsi="Times New Roman" w:cs="Times New Roman"/>
          <w:sz w:val="24"/>
        </w:rPr>
        <w:t>)</w:t>
      </w:r>
      <w:r w:rsidR="00E52ED4" w:rsidRPr="009638F0">
        <w:rPr>
          <w:rFonts w:ascii="Times New Roman" w:hAnsi="Times New Roman" w:cs="Times New Roman"/>
          <w:sz w:val="24"/>
        </w:rPr>
        <w:t>.</w:t>
      </w:r>
    </w:p>
    <w:p w14:paraId="5A09C30F" w14:textId="77777777" w:rsidR="002772B5" w:rsidRPr="009638F0" w:rsidRDefault="002772B5" w:rsidP="00850AF6">
      <w:pPr>
        <w:tabs>
          <w:tab w:val="right" w:pos="9072"/>
        </w:tabs>
        <w:spacing w:after="0" w:line="240" w:lineRule="auto"/>
        <w:rPr>
          <w:rFonts w:ascii="Times New Roman" w:hAnsi="Times New Roman" w:cs="Times New Roman"/>
          <w:sz w:val="24"/>
          <w:szCs w:val="24"/>
        </w:rPr>
      </w:pPr>
    </w:p>
    <w:p w14:paraId="42788465" w14:textId="5B6FDE46" w:rsidR="00883F5A" w:rsidRDefault="00C27D33" w:rsidP="00C27D33">
      <w:pPr>
        <w:tabs>
          <w:tab w:val="right" w:pos="9072"/>
        </w:tabs>
        <w:spacing w:after="0" w:line="240" w:lineRule="auto"/>
        <w:rPr>
          <w:rFonts w:ascii="Times New Roman" w:hAnsi="Times New Roman" w:cs="Times New Roman"/>
          <w:sz w:val="24"/>
        </w:rPr>
      </w:pPr>
      <w:r w:rsidRPr="00BA7A47">
        <w:rPr>
          <w:rFonts w:ascii="Times New Roman" w:hAnsi="Times New Roman" w:cs="Times New Roman"/>
          <w:sz w:val="24"/>
          <w:szCs w:val="24"/>
        </w:rPr>
        <w:t xml:space="preserve">The effect of the Variation is to extend the period of time proponents carrying out </w:t>
      </w:r>
      <w:r w:rsidR="00942688" w:rsidRPr="00BA7A47">
        <w:rPr>
          <w:rFonts w:ascii="Times New Roman" w:hAnsi="Times New Roman" w:cs="Times New Roman"/>
          <w:sz w:val="24"/>
          <w:szCs w:val="24"/>
        </w:rPr>
        <w:t xml:space="preserve">relevant </w:t>
      </w:r>
      <w:r w:rsidRPr="00BA7A47">
        <w:rPr>
          <w:rFonts w:ascii="Times New Roman" w:hAnsi="Times New Roman" w:cs="Times New Roman"/>
          <w:sz w:val="24"/>
          <w:szCs w:val="24"/>
        </w:rPr>
        <w:t xml:space="preserve">projects under the </w:t>
      </w:r>
      <w:r w:rsidR="00FD3D99" w:rsidRPr="00BA7A47">
        <w:rPr>
          <w:rFonts w:ascii="Times New Roman" w:hAnsi="Times New Roman" w:cs="Times New Roman"/>
          <w:sz w:val="24"/>
          <w:szCs w:val="24"/>
        </w:rPr>
        <w:t>AEM</w:t>
      </w:r>
      <w:r w:rsidRPr="00BA7A47">
        <w:rPr>
          <w:rFonts w:ascii="Times New Roman" w:hAnsi="Times New Roman" w:cs="Times New Roman"/>
          <w:sz w:val="24"/>
          <w:szCs w:val="24"/>
        </w:rPr>
        <w:t xml:space="preserve"> Method will have to earn ACCUs for their projects. </w:t>
      </w:r>
      <w:r w:rsidR="00B6418C" w:rsidRPr="00BA7A47">
        <w:rPr>
          <w:rFonts w:ascii="Times New Roman" w:hAnsi="Times New Roman" w:cs="Times New Roman"/>
          <w:sz w:val="24"/>
        </w:rPr>
        <w:t>The crediting</w:t>
      </w:r>
      <w:r w:rsidR="00B6418C" w:rsidRPr="00265589">
        <w:rPr>
          <w:rFonts w:ascii="Times New Roman" w:hAnsi="Times New Roman" w:cs="Times New Roman"/>
          <w:sz w:val="24"/>
        </w:rPr>
        <w:t xml:space="preserve"> period for projects that flare gas will be extended by 3 years to a total of 15 years</w:t>
      </w:r>
      <w:r w:rsidR="00B6418C">
        <w:rPr>
          <w:rFonts w:ascii="Times New Roman" w:hAnsi="Times New Roman" w:cs="Times New Roman"/>
          <w:sz w:val="24"/>
        </w:rPr>
        <w:t>,</w:t>
      </w:r>
      <w:r w:rsidR="00B6418C" w:rsidRPr="00265589">
        <w:rPr>
          <w:rFonts w:ascii="Times New Roman" w:hAnsi="Times New Roman" w:cs="Times New Roman"/>
          <w:sz w:val="24"/>
        </w:rPr>
        <w:t xml:space="preserve"> and crediting period for p</w:t>
      </w:r>
      <w:r w:rsidR="00B6418C" w:rsidRPr="00D71575">
        <w:rPr>
          <w:rFonts w:ascii="Times New Roman" w:hAnsi="Times New Roman" w:cs="Times New Roman"/>
          <w:sz w:val="24"/>
        </w:rPr>
        <w:t xml:space="preserve">rojects that generate electricity </w:t>
      </w:r>
      <w:r w:rsidR="00B6418C" w:rsidRPr="00265589">
        <w:rPr>
          <w:rFonts w:ascii="Times New Roman" w:hAnsi="Times New Roman" w:cs="Times New Roman"/>
          <w:sz w:val="24"/>
        </w:rPr>
        <w:t xml:space="preserve">will be extended by </w:t>
      </w:r>
      <w:r w:rsidR="00977444">
        <w:rPr>
          <w:rFonts w:ascii="Times New Roman" w:hAnsi="Times New Roman" w:cs="Times New Roman"/>
          <w:sz w:val="24"/>
        </w:rPr>
        <w:t xml:space="preserve">up to </w:t>
      </w:r>
      <w:r w:rsidR="00B6418C" w:rsidRPr="00265589">
        <w:rPr>
          <w:rFonts w:ascii="Times New Roman" w:hAnsi="Times New Roman" w:cs="Times New Roman"/>
          <w:sz w:val="24"/>
        </w:rPr>
        <w:t xml:space="preserve">8 years, also to a total of </w:t>
      </w:r>
      <w:r w:rsidR="00B6418C" w:rsidRPr="00D71575">
        <w:rPr>
          <w:rFonts w:ascii="Times New Roman" w:hAnsi="Times New Roman" w:cs="Times New Roman"/>
          <w:sz w:val="24"/>
        </w:rPr>
        <w:t>15 years</w:t>
      </w:r>
      <w:r w:rsidR="00B6418C" w:rsidRPr="00265589">
        <w:rPr>
          <w:rFonts w:ascii="Times New Roman" w:hAnsi="Times New Roman" w:cs="Times New Roman"/>
          <w:sz w:val="24"/>
        </w:rPr>
        <w:t>.</w:t>
      </w:r>
      <w:r w:rsidR="00B6418C">
        <w:rPr>
          <w:rFonts w:ascii="Times New Roman" w:hAnsi="Times New Roman" w:cs="Times New Roman"/>
          <w:sz w:val="24"/>
        </w:rPr>
        <w:t xml:space="preserve"> </w:t>
      </w:r>
    </w:p>
    <w:p w14:paraId="4079F215" w14:textId="77777777" w:rsidR="00883F5A" w:rsidRDefault="00883F5A" w:rsidP="00C27D33">
      <w:pPr>
        <w:tabs>
          <w:tab w:val="right" w:pos="9072"/>
        </w:tabs>
        <w:spacing w:after="0" w:line="240" w:lineRule="auto"/>
        <w:rPr>
          <w:rFonts w:ascii="Times New Roman" w:hAnsi="Times New Roman" w:cs="Times New Roman"/>
          <w:sz w:val="24"/>
          <w:szCs w:val="24"/>
        </w:rPr>
      </w:pPr>
    </w:p>
    <w:p w14:paraId="79627424" w14:textId="247BE7D7" w:rsidR="00C27D33" w:rsidRPr="009638F0" w:rsidRDefault="00C27D33" w:rsidP="00C27D33">
      <w:pPr>
        <w:tabs>
          <w:tab w:val="right" w:pos="9072"/>
        </w:tabs>
        <w:spacing w:after="0" w:line="240" w:lineRule="auto"/>
        <w:rPr>
          <w:rFonts w:ascii="Times New Roman" w:hAnsi="Times New Roman" w:cs="Times New Roman"/>
          <w:sz w:val="24"/>
          <w:szCs w:val="24"/>
        </w:rPr>
      </w:pPr>
      <w:r w:rsidRPr="009638F0">
        <w:rPr>
          <w:rFonts w:ascii="Times New Roman" w:hAnsi="Times New Roman" w:cs="Times New Roman"/>
          <w:sz w:val="24"/>
          <w:szCs w:val="24"/>
        </w:rPr>
        <w:t>The Variation is intended to generally incentivise greater participation in these projects by ensuring there is sufficient time for proponents to earn enough ACCUs to generate the financial return required to adequately invest in new equipment, maintain that equipment, and cover the costs of other related operational activities such as responding to compliance audits.</w:t>
      </w:r>
    </w:p>
    <w:p w14:paraId="555BB267" w14:textId="77777777" w:rsidR="002573BE" w:rsidRPr="009638F0" w:rsidRDefault="002573BE" w:rsidP="002573BE">
      <w:pPr>
        <w:spacing w:after="0" w:line="240" w:lineRule="auto"/>
        <w:rPr>
          <w:rFonts w:ascii="Times New Roman" w:hAnsi="Times New Roman" w:cs="Times New Roman"/>
          <w:sz w:val="24"/>
          <w:szCs w:val="24"/>
        </w:rPr>
      </w:pPr>
    </w:p>
    <w:p w14:paraId="39D7EE50" w14:textId="77777777" w:rsidR="002573BE" w:rsidRPr="009638F0" w:rsidRDefault="002573BE" w:rsidP="00E47656">
      <w:pPr>
        <w:keepNext/>
        <w:spacing w:after="0" w:line="240" w:lineRule="auto"/>
        <w:jc w:val="both"/>
        <w:rPr>
          <w:rFonts w:ascii="Times New Roman" w:hAnsi="Times New Roman" w:cs="Times New Roman"/>
          <w:b/>
          <w:sz w:val="24"/>
          <w:szCs w:val="24"/>
        </w:rPr>
      </w:pPr>
      <w:r w:rsidRPr="009638F0">
        <w:rPr>
          <w:rFonts w:ascii="Times New Roman" w:hAnsi="Times New Roman" w:cs="Times New Roman"/>
          <w:b/>
          <w:sz w:val="24"/>
          <w:szCs w:val="24"/>
        </w:rPr>
        <w:t>Human rights implications</w:t>
      </w:r>
    </w:p>
    <w:p w14:paraId="2BDE452F" w14:textId="77777777" w:rsidR="002573BE" w:rsidRPr="009638F0" w:rsidRDefault="002573BE" w:rsidP="00E47656">
      <w:pPr>
        <w:keepNext/>
        <w:spacing w:after="0" w:line="240" w:lineRule="auto"/>
        <w:jc w:val="both"/>
        <w:rPr>
          <w:rFonts w:ascii="Times New Roman" w:hAnsi="Times New Roman" w:cs="Times New Roman"/>
          <w:b/>
          <w:sz w:val="24"/>
          <w:szCs w:val="24"/>
        </w:rPr>
      </w:pPr>
    </w:p>
    <w:p w14:paraId="0910F8EA" w14:textId="77777777" w:rsidR="002573BE" w:rsidRPr="009638F0" w:rsidRDefault="002573BE" w:rsidP="002573BE">
      <w:pPr>
        <w:spacing w:after="0" w:line="240" w:lineRule="auto"/>
        <w:rPr>
          <w:rFonts w:ascii="Times New Roman" w:hAnsi="Times New Roman" w:cs="Times New Roman"/>
          <w:sz w:val="24"/>
          <w:szCs w:val="24"/>
        </w:rPr>
      </w:pPr>
      <w:r w:rsidRPr="009638F0">
        <w:rPr>
          <w:rFonts w:ascii="Times New Roman" w:hAnsi="Times New Roman" w:cs="Times New Roman"/>
          <w:sz w:val="24"/>
          <w:szCs w:val="24"/>
        </w:rPr>
        <w:t>This Legislative Instrument does not engage any of the applicable rights or freedoms.</w:t>
      </w:r>
    </w:p>
    <w:p w14:paraId="5EE40455" w14:textId="77777777" w:rsidR="00850AF6" w:rsidRPr="009638F0" w:rsidRDefault="00850AF6" w:rsidP="002573BE">
      <w:pPr>
        <w:spacing w:after="0" w:line="240" w:lineRule="auto"/>
        <w:jc w:val="both"/>
        <w:rPr>
          <w:rFonts w:ascii="Times New Roman" w:hAnsi="Times New Roman" w:cs="Times New Roman"/>
          <w:b/>
          <w:sz w:val="24"/>
          <w:szCs w:val="24"/>
        </w:rPr>
      </w:pPr>
    </w:p>
    <w:p w14:paraId="34A7D3C1" w14:textId="5EE3A955" w:rsidR="002573BE" w:rsidRPr="009638F0" w:rsidRDefault="002573BE" w:rsidP="002573BE">
      <w:pPr>
        <w:spacing w:after="0" w:line="240" w:lineRule="auto"/>
        <w:jc w:val="both"/>
        <w:rPr>
          <w:rFonts w:ascii="Times New Roman" w:hAnsi="Times New Roman" w:cs="Times New Roman"/>
          <w:b/>
          <w:sz w:val="24"/>
          <w:szCs w:val="24"/>
        </w:rPr>
      </w:pPr>
      <w:r w:rsidRPr="009638F0">
        <w:rPr>
          <w:rFonts w:ascii="Times New Roman" w:hAnsi="Times New Roman" w:cs="Times New Roman"/>
          <w:b/>
          <w:sz w:val="24"/>
          <w:szCs w:val="24"/>
        </w:rPr>
        <w:t>Conclusion</w:t>
      </w:r>
    </w:p>
    <w:p w14:paraId="25736889" w14:textId="77777777" w:rsidR="002573BE" w:rsidRPr="009638F0" w:rsidRDefault="002573BE" w:rsidP="002573BE">
      <w:pPr>
        <w:spacing w:after="0" w:line="240" w:lineRule="auto"/>
        <w:jc w:val="both"/>
        <w:rPr>
          <w:rFonts w:ascii="Times New Roman" w:hAnsi="Times New Roman" w:cs="Times New Roman"/>
          <w:b/>
          <w:sz w:val="24"/>
          <w:szCs w:val="24"/>
        </w:rPr>
      </w:pPr>
    </w:p>
    <w:p w14:paraId="577E05F1" w14:textId="77777777" w:rsidR="002573BE" w:rsidRPr="009638F0" w:rsidRDefault="002573BE" w:rsidP="002573BE">
      <w:pPr>
        <w:spacing w:after="0" w:line="240" w:lineRule="auto"/>
        <w:rPr>
          <w:rFonts w:ascii="Times New Roman" w:hAnsi="Times New Roman" w:cs="Times New Roman"/>
          <w:sz w:val="24"/>
          <w:szCs w:val="24"/>
        </w:rPr>
      </w:pPr>
      <w:r w:rsidRPr="009638F0">
        <w:rPr>
          <w:rFonts w:ascii="Times New Roman" w:hAnsi="Times New Roman" w:cs="Times New Roman"/>
          <w:sz w:val="24"/>
          <w:szCs w:val="24"/>
        </w:rPr>
        <w:t>This Legislative Instrument is compatible with human rights as it does not raise any human rights issues.</w:t>
      </w:r>
    </w:p>
    <w:p w14:paraId="2EFB33CF" w14:textId="77777777" w:rsidR="002573BE" w:rsidRPr="009638F0" w:rsidRDefault="002573BE" w:rsidP="002573BE">
      <w:pPr>
        <w:spacing w:after="0" w:line="240" w:lineRule="auto"/>
        <w:rPr>
          <w:rFonts w:ascii="Times New Roman" w:hAnsi="Times New Roman" w:cs="Times New Roman"/>
          <w:sz w:val="24"/>
          <w:szCs w:val="24"/>
        </w:rPr>
      </w:pPr>
    </w:p>
    <w:p w14:paraId="5F0C69FB" w14:textId="77777777" w:rsidR="002573BE" w:rsidRPr="009638F0" w:rsidRDefault="002573BE" w:rsidP="002573BE">
      <w:pPr>
        <w:spacing w:after="0" w:line="240" w:lineRule="auto"/>
        <w:jc w:val="center"/>
        <w:rPr>
          <w:rFonts w:ascii="Times New Roman" w:hAnsi="Times New Roman" w:cs="Times New Roman"/>
          <w:b/>
          <w:bCs/>
          <w:sz w:val="24"/>
          <w:szCs w:val="24"/>
        </w:rPr>
      </w:pPr>
    </w:p>
    <w:p w14:paraId="7A4A9C2B" w14:textId="23AE6BC7" w:rsidR="002573BE" w:rsidRPr="009638F0" w:rsidRDefault="31FA7C5F" w:rsidP="002573BE">
      <w:pPr>
        <w:spacing w:after="0" w:line="240" w:lineRule="auto"/>
        <w:jc w:val="center"/>
        <w:rPr>
          <w:rFonts w:ascii="Times New Roman" w:hAnsi="Times New Roman" w:cs="Times New Roman"/>
          <w:b/>
          <w:bCs/>
          <w:sz w:val="24"/>
          <w:szCs w:val="24"/>
        </w:rPr>
      </w:pPr>
      <w:r w:rsidRPr="009638F0">
        <w:rPr>
          <w:rFonts w:ascii="Times New Roman" w:hAnsi="Times New Roman" w:cs="Times New Roman"/>
          <w:b/>
          <w:bCs/>
          <w:sz w:val="24"/>
          <w:szCs w:val="24"/>
        </w:rPr>
        <w:t xml:space="preserve">The Hon. </w:t>
      </w:r>
      <w:r w:rsidR="007F1122" w:rsidRPr="009638F0">
        <w:rPr>
          <w:rFonts w:ascii="Times New Roman" w:hAnsi="Times New Roman" w:cs="Times New Roman"/>
          <w:b/>
          <w:bCs/>
          <w:sz w:val="24"/>
          <w:szCs w:val="24"/>
        </w:rPr>
        <w:t>Josh Wilson</w:t>
      </w:r>
      <w:r w:rsidR="4C940C0E" w:rsidRPr="009638F0">
        <w:rPr>
          <w:rFonts w:ascii="Times New Roman" w:hAnsi="Times New Roman" w:cs="Times New Roman"/>
          <w:b/>
          <w:bCs/>
          <w:sz w:val="24"/>
          <w:szCs w:val="24"/>
        </w:rPr>
        <w:t xml:space="preserve"> MP</w:t>
      </w:r>
    </w:p>
    <w:p w14:paraId="1FFE9235" w14:textId="0DE6FDB2" w:rsidR="00FA26FF" w:rsidRPr="00850AF6" w:rsidRDefault="007F1122" w:rsidP="00850AF6">
      <w:pPr>
        <w:spacing w:after="0" w:line="240" w:lineRule="auto"/>
        <w:jc w:val="center"/>
        <w:rPr>
          <w:rFonts w:ascii="Times New Roman" w:hAnsi="Times New Roman" w:cs="Times New Roman"/>
          <w:b/>
          <w:sz w:val="24"/>
          <w:szCs w:val="24"/>
        </w:rPr>
      </w:pPr>
      <w:r w:rsidRPr="009638F0">
        <w:rPr>
          <w:rFonts w:ascii="Times New Roman" w:hAnsi="Times New Roman" w:cs="Times New Roman"/>
          <w:b/>
          <w:bCs/>
          <w:sz w:val="24"/>
          <w:szCs w:val="24"/>
        </w:rPr>
        <w:t xml:space="preserve">Assistant </w:t>
      </w:r>
      <w:r w:rsidR="31FA7C5F" w:rsidRPr="009638F0">
        <w:rPr>
          <w:rFonts w:ascii="Times New Roman" w:hAnsi="Times New Roman" w:cs="Times New Roman"/>
          <w:b/>
          <w:bCs/>
          <w:sz w:val="24"/>
          <w:szCs w:val="24"/>
        </w:rPr>
        <w:t xml:space="preserve">Minister for </w:t>
      </w:r>
      <w:r w:rsidR="2B921A95" w:rsidRPr="009638F0">
        <w:rPr>
          <w:rFonts w:ascii="Times New Roman" w:hAnsi="Times New Roman" w:cs="Times New Roman"/>
          <w:b/>
          <w:bCs/>
          <w:sz w:val="24"/>
          <w:szCs w:val="24"/>
        </w:rPr>
        <w:t>Climate Change and En</w:t>
      </w:r>
      <w:r w:rsidR="5B94FB37" w:rsidRPr="009638F0">
        <w:rPr>
          <w:rFonts w:ascii="Times New Roman" w:hAnsi="Times New Roman" w:cs="Times New Roman"/>
          <w:b/>
          <w:bCs/>
          <w:sz w:val="24"/>
          <w:szCs w:val="24"/>
        </w:rPr>
        <w:t>e</w:t>
      </w:r>
      <w:r w:rsidR="2B921A95" w:rsidRPr="009638F0">
        <w:rPr>
          <w:rFonts w:ascii="Times New Roman" w:hAnsi="Times New Roman" w:cs="Times New Roman"/>
          <w:b/>
          <w:bCs/>
          <w:sz w:val="24"/>
          <w:szCs w:val="24"/>
        </w:rPr>
        <w:t>rgy</w:t>
      </w:r>
    </w:p>
    <w:sectPr w:rsidR="00FA26FF" w:rsidRPr="00850AF6" w:rsidSect="00EF7FD4">
      <w:headerReference w:type="even" r:id="rId12"/>
      <w:footerReference w:type="even" r:id="rId13"/>
      <w:footerReference w:type="default" r:id="rId14"/>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8E2D" w14:textId="77777777" w:rsidR="00410F51" w:rsidRDefault="00410F51" w:rsidP="00151C54">
      <w:r>
        <w:separator/>
      </w:r>
    </w:p>
  </w:endnote>
  <w:endnote w:type="continuationSeparator" w:id="0">
    <w:p w14:paraId="2056E9DA" w14:textId="77777777" w:rsidR="00410F51" w:rsidRDefault="00410F51" w:rsidP="00151C54">
      <w:r>
        <w:continuationSeparator/>
      </w:r>
    </w:p>
  </w:endnote>
  <w:endnote w:type="continuationNotice" w:id="1">
    <w:p w14:paraId="1DA39A77" w14:textId="77777777" w:rsidR="00410F51" w:rsidRDefault="00410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6087" w14:textId="5BFC418A" w:rsidR="00697805" w:rsidRDefault="00DF58A8">
    <w:pPr>
      <w:pStyle w:val="Footer"/>
    </w:pPr>
    <w:r>
      <w:rPr>
        <w:noProof/>
      </w:rPr>
      <mc:AlternateContent>
        <mc:Choice Requires="wps">
          <w:drawing>
            <wp:anchor distT="0" distB="0" distL="0" distR="0" simplePos="0" relativeHeight="251658241" behindDoc="0" locked="0" layoutInCell="1" allowOverlap="1" wp14:anchorId="776B3D65" wp14:editId="07BC9D3F">
              <wp:simplePos x="635" y="635"/>
              <wp:positionH relativeFrom="page">
                <wp:align>center</wp:align>
              </wp:positionH>
              <wp:positionV relativeFrom="page">
                <wp:align>bottom</wp:align>
              </wp:positionV>
              <wp:extent cx="3413760" cy="394970"/>
              <wp:effectExtent l="0" t="0" r="15240" b="0"/>
              <wp:wrapNone/>
              <wp:docPr id="1236812607" name="Text Box 5" descr="OFFICIAL: Sensitive/NATIONAL CABINET/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413760" cy="394970"/>
                      </a:xfrm>
                      <a:prstGeom prst="rect">
                        <a:avLst/>
                      </a:prstGeom>
                      <a:noFill/>
                      <a:ln>
                        <a:noFill/>
                      </a:ln>
                    </wps:spPr>
                    <wps:txbx>
                      <w:txbxContent>
                        <w:p w14:paraId="13B241BD" w14:textId="38909E91" w:rsidR="00DF58A8" w:rsidRPr="00DF58A8" w:rsidRDefault="00DF58A8" w:rsidP="00DF58A8">
                          <w:pPr>
                            <w:spacing w:after="0"/>
                            <w:rPr>
                              <w:rFonts w:ascii="Calibri" w:eastAsia="Calibri" w:hAnsi="Calibri" w:cs="Calibri"/>
                              <w:noProof/>
                              <w:color w:val="FF0000"/>
                              <w:sz w:val="24"/>
                              <w:szCs w:val="24"/>
                            </w:rPr>
                          </w:pPr>
                          <w:r w:rsidRPr="00DF58A8">
                            <w:rPr>
                              <w:rFonts w:ascii="Calibri" w:eastAsia="Calibri" w:hAnsi="Calibri" w:cs="Calibri"/>
                              <w:noProof/>
                              <w:color w:val="FF0000"/>
                              <w:sz w:val="24"/>
                              <w:szCs w:val="24"/>
                            </w:rPr>
                            <w:t>OFFICIAL: Sensitive/NATIONAL CABINET/Legal-Privilege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B3D65" id="_x0000_t202" coordsize="21600,21600" o:spt="202" path="m,l,21600r21600,l21600,xe">
              <v:stroke joinstyle="miter"/>
              <v:path gradientshapeok="t" o:connecttype="rect"/>
            </v:shapetype>
            <v:shape id="Text Box 5" o:spid="_x0000_s1027" type="#_x0000_t202" alt="OFFICIAL: Sensitive/NATIONAL CABINET/Legal-Privilege" style="position:absolute;margin-left:0;margin-top:0;width:268.8pt;height:31.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" filled="f" stroked="f">
              <v:textbox style="mso-fit-shape-to-text:t" inset="0,0,0,15pt">
                <w:txbxContent>
                  <w:p w14:paraId="13B241BD" w14:textId="38909E91" w:rsidR="00DF58A8" w:rsidRPr="00DF58A8" w:rsidRDefault="00DF58A8" w:rsidP="00DF58A8">
                    <w:pPr>
                      <w:spacing w:after="0"/>
                      <w:rPr>
                        <w:rFonts w:ascii="Calibri" w:eastAsia="Calibri" w:hAnsi="Calibri" w:cs="Calibri"/>
                        <w:noProof/>
                        <w:color w:val="FF0000"/>
                        <w:sz w:val="24"/>
                        <w:szCs w:val="24"/>
                      </w:rPr>
                    </w:pPr>
                    <w:r w:rsidRPr="00DF58A8">
                      <w:rPr>
                        <w:rFonts w:ascii="Calibri" w:eastAsia="Calibri" w:hAnsi="Calibri" w:cs="Calibri"/>
                        <w:noProof/>
                        <w:color w:val="FF0000"/>
                        <w:sz w:val="24"/>
                        <w:szCs w:val="24"/>
                      </w:rPr>
                      <w:t>OFFICIAL: Sensitive/NATIONAL CABINET/Legal-Privilege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B699" w14:textId="4BF8F3B5" w:rsidR="00BD4A7A" w:rsidRDefault="00000000">
    <w:pPr>
      <w:pStyle w:val="Footer"/>
      <w:jc w:val="center"/>
    </w:pPr>
    <w:sdt>
      <w:sdtPr>
        <w:id w:val="-1878385284"/>
        <w:docPartObj>
          <w:docPartGallery w:val="Page Numbers (Bottom of Page)"/>
          <w:docPartUnique/>
        </w:docPartObj>
      </w:sdtPr>
      <w:sdtEndPr>
        <w:rPr>
          <w:noProof/>
        </w:rPr>
      </w:sdtEndPr>
      <w:sdtContent>
        <w:r w:rsidR="00BD4A7A">
          <w:fldChar w:fldCharType="begin"/>
        </w:r>
        <w:r w:rsidR="00BD4A7A">
          <w:instrText xml:space="preserve"> PAGE   \* MERGEFORMAT </w:instrText>
        </w:r>
        <w:r w:rsidR="00BD4A7A">
          <w:fldChar w:fldCharType="separate"/>
        </w:r>
        <w:r w:rsidR="00BD4A7A">
          <w:rPr>
            <w:noProof/>
          </w:rPr>
          <w:t>2</w:t>
        </w:r>
        <w:r w:rsidR="00BD4A7A">
          <w:rPr>
            <w:noProof/>
          </w:rPr>
          <w:fldChar w:fldCharType="end"/>
        </w:r>
      </w:sdtContent>
    </w:sdt>
  </w:p>
  <w:p w14:paraId="6498B30F" w14:textId="0AF0BE7F"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38DB" w14:textId="77777777" w:rsidR="00410F51" w:rsidRDefault="00410F51" w:rsidP="00151C54">
      <w:r>
        <w:separator/>
      </w:r>
    </w:p>
  </w:footnote>
  <w:footnote w:type="continuationSeparator" w:id="0">
    <w:p w14:paraId="3DF136E6" w14:textId="77777777" w:rsidR="00410F51" w:rsidRDefault="00410F51" w:rsidP="00151C54">
      <w:r>
        <w:continuationSeparator/>
      </w:r>
    </w:p>
  </w:footnote>
  <w:footnote w:type="continuationNotice" w:id="1">
    <w:p w14:paraId="0437747C" w14:textId="77777777" w:rsidR="00410F51" w:rsidRDefault="00410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1474" w14:textId="28AF0F8A" w:rsidR="00697805" w:rsidRDefault="00DF58A8">
    <w:pPr>
      <w:pStyle w:val="Header"/>
    </w:pPr>
    <w:r>
      <w:rPr>
        <w:noProof/>
      </w:rPr>
      <mc:AlternateContent>
        <mc:Choice Requires="wps">
          <w:drawing>
            <wp:anchor distT="0" distB="0" distL="0" distR="0" simplePos="0" relativeHeight="251658240" behindDoc="0" locked="0" layoutInCell="1" allowOverlap="1" wp14:anchorId="5EF3ECE2" wp14:editId="074C8EE2">
              <wp:simplePos x="635" y="635"/>
              <wp:positionH relativeFrom="page">
                <wp:align>center</wp:align>
              </wp:positionH>
              <wp:positionV relativeFrom="page">
                <wp:align>top</wp:align>
              </wp:positionV>
              <wp:extent cx="3413760" cy="394970"/>
              <wp:effectExtent l="0" t="0" r="15240" b="5080"/>
              <wp:wrapNone/>
              <wp:docPr id="1169903837" name="Text Box 2" descr="OFFICIAL: Sensitive/NATIONAL CABINET/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413760" cy="394970"/>
                      </a:xfrm>
                      <a:prstGeom prst="rect">
                        <a:avLst/>
                      </a:prstGeom>
                      <a:noFill/>
                      <a:ln>
                        <a:noFill/>
                      </a:ln>
                    </wps:spPr>
                    <wps:txbx>
                      <w:txbxContent>
                        <w:p w14:paraId="24BFABEF" w14:textId="6833C457" w:rsidR="00DF58A8" w:rsidRPr="00DF58A8" w:rsidRDefault="00DF58A8" w:rsidP="00DF58A8">
                          <w:pPr>
                            <w:spacing w:after="0"/>
                            <w:rPr>
                              <w:rFonts w:ascii="Calibri" w:eastAsia="Calibri" w:hAnsi="Calibri" w:cs="Calibri"/>
                              <w:noProof/>
                              <w:color w:val="FF0000"/>
                              <w:sz w:val="24"/>
                              <w:szCs w:val="24"/>
                            </w:rPr>
                          </w:pPr>
                          <w:r w:rsidRPr="00DF58A8">
                            <w:rPr>
                              <w:rFonts w:ascii="Calibri" w:eastAsia="Calibri" w:hAnsi="Calibri" w:cs="Calibri"/>
                              <w:noProof/>
                              <w:color w:val="FF0000"/>
                              <w:sz w:val="24"/>
                              <w:szCs w:val="24"/>
                            </w:rPr>
                            <w:t>OFFICIAL: Sensitive/NATIONAL CABINET/Legal-Privilege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3ECE2" id="_x0000_t202" coordsize="21600,21600" o:spt="202" path="m,l,21600r21600,l21600,xe">
              <v:stroke joinstyle="miter"/>
              <v:path gradientshapeok="t" o:connecttype="rect"/>
            </v:shapetype>
            <v:shape id="Text Box 2" o:spid="_x0000_s1026" type="#_x0000_t202" alt="OFFICIAL: Sensitive/NATIONAL CABINET/Legal-Privilege" style="position:absolute;margin-left:0;margin-top:0;width:268.8pt;height:31.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" filled="f" stroked="f">
              <v:textbox style="mso-fit-shape-to-text:t" inset="0,15pt,0,0">
                <w:txbxContent>
                  <w:p w14:paraId="24BFABEF" w14:textId="6833C457" w:rsidR="00DF58A8" w:rsidRPr="00DF58A8" w:rsidRDefault="00DF58A8" w:rsidP="00DF58A8">
                    <w:pPr>
                      <w:spacing w:after="0"/>
                      <w:rPr>
                        <w:rFonts w:ascii="Calibri" w:eastAsia="Calibri" w:hAnsi="Calibri" w:cs="Calibri"/>
                        <w:noProof/>
                        <w:color w:val="FF0000"/>
                        <w:sz w:val="24"/>
                        <w:szCs w:val="24"/>
                      </w:rPr>
                    </w:pPr>
                    <w:r w:rsidRPr="00DF58A8">
                      <w:rPr>
                        <w:rFonts w:ascii="Calibri" w:eastAsia="Calibri" w:hAnsi="Calibri" w:cs="Calibri"/>
                        <w:noProof/>
                        <w:color w:val="FF0000"/>
                        <w:sz w:val="24"/>
                        <w:szCs w:val="24"/>
                      </w:rPr>
                      <w:t>OFFICIAL: Sensitive/NATIONAL CABINET/Legal-Privilege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975AF"/>
    <w:multiLevelType w:val="hybridMultilevel"/>
    <w:tmpl w:val="3E022BF2"/>
    <w:lvl w:ilvl="0" w:tplc="ADD0A264">
      <w:start w:val="1"/>
      <w:numFmt w:val="decimal"/>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02E1240"/>
    <w:multiLevelType w:val="hybridMultilevel"/>
    <w:tmpl w:val="B494299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9"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799225606">
    <w:abstractNumId w:val="10"/>
  </w:num>
  <w:num w:numId="2" w16cid:durableId="1627470143">
    <w:abstractNumId w:val="21"/>
  </w:num>
  <w:num w:numId="3" w16cid:durableId="761606056">
    <w:abstractNumId w:val="13"/>
  </w:num>
  <w:num w:numId="4" w16cid:durableId="189882612">
    <w:abstractNumId w:val="4"/>
  </w:num>
  <w:num w:numId="5" w16cid:durableId="1862355559">
    <w:abstractNumId w:val="1"/>
  </w:num>
  <w:num w:numId="6" w16cid:durableId="1047531947">
    <w:abstractNumId w:val="9"/>
  </w:num>
  <w:num w:numId="7" w16cid:durableId="276647780">
    <w:abstractNumId w:val="2"/>
  </w:num>
  <w:num w:numId="8" w16cid:durableId="1667056330">
    <w:abstractNumId w:val="6"/>
  </w:num>
  <w:num w:numId="9" w16cid:durableId="1112826541">
    <w:abstractNumId w:val="8"/>
  </w:num>
  <w:num w:numId="10" w16cid:durableId="728311839">
    <w:abstractNumId w:val="16"/>
  </w:num>
  <w:num w:numId="11" w16cid:durableId="2089419877">
    <w:abstractNumId w:val="19"/>
  </w:num>
  <w:num w:numId="12" w16cid:durableId="1340616887">
    <w:abstractNumId w:val="11"/>
  </w:num>
  <w:num w:numId="13" w16cid:durableId="540433661">
    <w:abstractNumId w:val="11"/>
    <w:lvlOverride w:ilvl="0">
      <w:startOverride w:val="1"/>
    </w:lvlOverride>
  </w:num>
  <w:num w:numId="14" w16cid:durableId="2033218283">
    <w:abstractNumId w:val="0"/>
  </w:num>
  <w:num w:numId="15" w16cid:durableId="1251156809">
    <w:abstractNumId w:val="15"/>
  </w:num>
  <w:num w:numId="16" w16cid:durableId="1215195378">
    <w:abstractNumId w:val="20"/>
  </w:num>
  <w:num w:numId="17" w16cid:durableId="530147635">
    <w:abstractNumId w:val="14"/>
  </w:num>
  <w:num w:numId="18" w16cid:durableId="1002782926">
    <w:abstractNumId w:val="12"/>
  </w:num>
  <w:num w:numId="19" w16cid:durableId="197475456">
    <w:abstractNumId w:val="5"/>
  </w:num>
  <w:num w:numId="20" w16cid:durableId="914558481">
    <w:abstractNumId w:val="3"/>
  </w:num>
  <w:num w:numId="21" w16cid:durableId="680550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9538821">
    <w:abstractNumId w:val="7"/>
  </w:num>
  <w:num w:numId="23" w16cid:durableId="2422254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746"/>
    <w:rsid w:val="00002BF6"/>
    <w:rsid w:val="00007932"/>
    <w:rsid w:val="0001179D"/>
    <w:rsid w:val="00013577"/>
    <w:rsid w:val="00014B98"/>
    <w:rsid w:val="000151CF"/>
    <w:rsid w:val="000223C5"/>
    <w:rsid w:val="0002563C"/>
    <w:rsid w:val="00031AD4"/>
    <w:rsid w:val="000354C3"/>
    <w:rsid w:val="00035636"/>
    <w:rsid w:val="00035B25"/>
    <w:rsid w:val="000400AC"/>
    <w:rsid w:val="000416F9"/>
    <w:rsid w:val="00041D10"/>
    <w:rsid w:val="000430C5"/>
    <w:rsid w:val="000442B5"/>
    <w:rsid w:val="0004569D"/>
    <w:rsid w:val="00046435"/>
    <w:rsid w:val="00050339"/>
    <w:rsid w:val="000503F4"/>
    <w:rsid w:val="00051591"/>
    <w:rsid w:val="00051ED1"/>
    <w:rsid w:val="00057C78"/>
    <w:rsid w:val="00060630"/>
    <w:rsid w:val="000629B8"/>
    <w:rsid w:val="00063286"/>
    <w:rsid w:val="00063328"/>
    <w:rsid w:val="000645AB"/>
    <w:rsid w:val="00067014"/>
    <w:rsid w:val="00073A7A"/>
    <w:rsid w:val="000747B6"/>
    <w:rsid w:val="00075531"/>
    <w:rsid w:val="00076C36"/>
    <w:rsid w:val="0007774A"/>
    <w:rsid w:val="000777BF"/>
    <w:rsid w:val="00081973"/>
    <w:rsid w:val="00081C29"/>
    <w:rsid w:val="00084AE9"/>
    <w:rsid w:val="00085A89"/>
    <w:rsid w:val="00090283"/>
    <w:rsid w:val="00090A96"/>
    <w:rsid w:val="00091005"/>
    <w:rsid w:val="00092F2C"/>
    <w:rsid w:val="00093065"/>
    <w:rsid w:val="00093AFC"/>
    <w:rsid w:val="000962BA"/>
    <w:rsid w:val="00096F51"/>
    <w:rsid w:val="000976DB"/>
    <w:rsid w:val="000A52A2"/>
    <w:rsid w:val="000A65F6"/>
    <w:rsid w:val="000A6F7A"/>
    <w:rsid w:val="000B129E"/>
    <w:rsid w:val="000B41D5"/>
    <w:rsid w:val="000B4BF6"/>
    <w:rsid w:val="000C09E6"/>
    <w:rsid w:val="000C3693"/>
    <w:rsid w:val="000C3C49"/>
    <w:rsid w:val="000D07B5"/>
    <w:rsid w:val="000D78D6"/>
    <w:rsid w:val="000E151E"/>
    <w:rsid w:val="000E1951"/>
    <w:rsid w:val="000E1DB0"/>
    <w:rsid w:val="000E2FC9"/>
    <w:rsid w:val="000E4FC3"/>
    <w:rsid w:val="000F08F2"/>
    <w:rsid w:val="000F1CA0"/>
    <w:rsid w:val="000F3DB3"/>
    <w:rsid w:val="000F4228"/>
    <w:rsid w:val="000F5868"/>
    <w:rsid w:val="000F6CA5"/>
    <w:rsid w:val="00101380"/>
    <w:rsid w:val="00102163"/>
    <w:rsid w:val="00102671"/>
    <w:rsid w:val="00104A6C"/>
    <w:rsid w:val="0010537F"/>
    <w:rsid w:val="001073A3"/>
    <w:rsid w:val="0011204F"/>
    <w:rsid w:val="001125D9"/>
    <w:rsid w:val="00113C4E"/>
    <w:rsid w:val="00114B03"/>
    <w:rsid w:val="0011513C"/>
    <w:rsid w:val="0012062A"/>
    <w:rsid w:val="00121C56"/>
    <w:rsid w:val="00122200"/>
    <w:rsid w:val="00122C02"/>
    <w:rsid w:val="00124996"/>
    <w:rsid w:val="00127328"/>
    <w:rsid w:val="00127498"/>
    <w:rsid w:val="0012775E"/>
    <w:rsid w:val="00130659"/>
    <w:rsid w:val="001319F4"/>
    <w:rsid w:val="00132888"/>
    <w:rsid w:val="001346C9"/>
    <w:rsid w:val="001372D1"/>
    <w:rsid w:val="00141267"/>
    <w:rsid w:val="00150FA0"/>
    <w:rsid w:val="00151B30"/>
    <w:rsid w:val="00151C54"/>
    <w:rsid w:val="00152513"/>
    <w:rsid w:val="0015298B"/>
    <w:rsid w:val="00153032"/>
    <w:rsid w:val="00153BFA"/>
    <w:rsid w:val="001540D7"/>
    <w:rsid w:val="00155159"/>
    <w:rsid w:val="00155205"/>
    <w:rsid w:val="001554B4"/>
    <w:rsid w:val="00161CE2"/>
    <w:rsid w:val="001621B2"/>
    <w:rsid w:val="00162EEC"/>
    <w:rsid w:val="00163B55"/>
    <w:rsid w:val="0016421B"/>
    <w:rsid w:val="001669D6"/>
    <w:rsid w:val="001746B7"/>
    <w:rsid w:val="001747A2"/>
    <w:rsid w:val="00175BD8"/>
    <w:rsid w:val="00176547"/>
    <w:rsid w:val="00180DEF"/>
    <w:rsid w:val="001813AC"/>
    <w:rsid w:val="0018228A"/>
    <w:rsid w:val="00182317"/>
    <w:rsid w:val="00183448"/>
    <w:rsid w:val="0018448C"/>
    <w:rsid w:val="00184768"/>
    <w:rsid w:val="00190BA2"/>
    <w:rsid w:val="00193F35"/>
    <w:rsid w:val="00194C79"/>
    <w:rsid w:val="0019774E"/>
    <w:rsid w:val="001A46A0"/>
    <w:rsid w:val="001A5CE3"/>
    <w:rsid w:val="001B03EE"/>
    <w:rsid w:val="001B1A9F"/>
    <w:rsid w:val="001B2C0D"/>
    <w:rsid w:val="001C09FB"/>
    <w:rsid w:val="001C2F5C"/>
    <w:rsid w:val="001D006D"/>
    <w:rsid w:val="001D414A"/>
    <w:rsid w:val="001D4374"/>
    <w:rsid w:val="001D449B"/>
    <w:rsid w:val="001D5249"/>
    <w:rsid w:val="001E1A14"/>
    <w:rsid w:val="001E50B6"/>
    <w:rsid w:val="001E5D25"/>
    <w:rsid w:val="001E6727"/>
    <w:rsid w:val="001E6AB9"/>
    <w:rsid w:val="001F10FD"/>
    <w:rsid w:val="001F12FA"/>
    <w:rsid w:val="001F2741"/>
    <w:rsid w:val="001F47AF"/>
    <w:rsid w:val="001F5A48"/>
    <w:rsid w:val="001F6493"/>
    <w:rsid w:val="00200242"/>
    <w:rsid w:val="00200DD3"/>
    <w:rsid w:val="00203901"/>
    <w:rsid w:val="00203AAB"/>
    <w:rsid w:val="0021365B"/>
    <w:rsid w:val="00222B40"/>
    <w:rsid w:val="00224D28"/>
    <w:rsid w:val="0022608C"/>
    <w:rsid w:val="002261CA"/>
    <w:rsid w:val="00227179"/>
    <w:rsid w:val="00237244"/>
    <w:rsid w:val="00240953"/>
    <w:rsid w:val="00246E79"/>
    <w:rsid w:val="00250699"/>
    <w:rsid w:val="002561B4"/>
    <w:rsid w:val="00256B69"/>
    <w:rsid w:val="002573BE"/>
    <w:rsid w:val="00257A69"/>
    <w:rsid w:val="002638A0"/>
    <w:rsid w:val="00263E18"/>
    <w:rsid w:val="00265589"/>
    <w:rsid w:val="002675B0"/>
    <w:rsid w:val="0026789D"/>
    <w:rsid w:val="00270198"/>
    <w:rsid w:val="00270A5A"/>
    <w:rsid w:val="00271C2E"/>
    <w:rsid w:val="00271FD2"/>
    <w:rsid w:val="002737B5"/>
    <w:rsid w:val="00273C11"/>
    <w:rsid w:val="00273F75"/>
    <w:rsid w:val="002770D4"/>
    <w:rsid w:val="002772B5"/>
    <w:rsid w:val="002779FF"/>
    <w:rsid w:val="00280195"/>
    <w:rsid w:val="002807D1"/>
    <w:rsid w:val="00283507"/>
    <w:rsid w:val="002855AD"/>
    <w:rsid w:val="00295348"/>
    <w:rsid w:val="00296F9D"/>
    <w:rsid w:val="0029727D"/>
    <w:rsid w:val="002A2D8C"/>
    <w:rsid w:val="002A39AF"/>
    <w:rsid w:val="002A3F3F"/>
    <w:rsid w:val="002A500B"/>
    <w:rsid w:val="002A5612"/>
    <w:rsid w:val="002A5BC1"/>
    <w:rsid w:val="002A7B51"/>
    <w:rsid w:val="002A7FCB"/>
    <w:rsid w:val="002B0B81"/>
    <w:rsid w:val="002B0BFD"/>
    <w:rsid w:val="002B0F93"/>
    <w:rsid w:val="002B1DB3"/>
    <w:rsid w:val="002B2B54"/>
    <w:rsid w:val="002B4AAD"/>
    <w:rsid w:val="002B4BAF"/>
    <w:rsid w:val="002B640C"/>
    <w:rsid w:val="002B7D75"/>
    <w:rsid w:val="002C1446"/>
    <w:rsid w:val="002C177A"/>
    <w:rsid w:val="002C1DCA"/>
    <w:rsid w:val="002C52F8"/>
    <w:rsid w:val="002C67A0"/>
    <w:rsid w:val="002C7CBE"/>
    <w:rsid w:val="002D28EB"/>
    <w:rsid w:val="002D2972"/>
    <w:rsid w:val="002D3CE5"/>
    <w:rsid w:val="002D41BA"/>
    <w:rsid w:val="002D5EFA"/>
    <w:rsid w:val="002D72FE"/>
    <w:rsid w:val="002D764E"/>
    <w:rsid w:val="002D7E18"/>
    <w:rsid w:val="002E03AA"/>
    <w:rsid w:val="002E0EEC"/>
    <w:rsid w:val="002F2F4C"/>
    <w:rsid w:val="002F4427"/>
    <w:rsid w:val="002F537B"/>
    <w:rsid w:val="002F5F7B"/>
    <w:rsid w:val="002F6211"/>
    <w:rsid w:val="002F6841"/>
    <w:rsid w:val="003015AF"/>
    <w:rsid w:val="00304740"/>
    <w:rsid w:val="00305E3E"/>
    <w:rsid w:val="003064B1"/>
    <w:rsid w:val="0031008C"/>
    <w:rsid w:val="00312CBC"/>
    <w:rsid w:val="003142E8"/>
    <w:rsid w:val="003144E8"/>
    <w:rsid w:val="00320713"/>
    <w:rsid w:val="00321756"/>
    <w:rsid w:val="003228F6"/>
    <w:rsid w:val="00326F60"/>
    <w:rsid w:val="00335353"/>
    <w:rsid w:val="003376BA"/>
    <w:rsid w:val="003448F2"/>
    <w:rsid w:val="0034613E"/>
    <w:rsid w:val="00346B6C"/>
    <w:rsid w:val="00350FC7"/>
    <w:rsid w:val="003548E1"/>
    <w:rsid w:val="0035499F"/>
    <w:rsid w:val="00360C4A"/>
    <w:rsid w:val="00361897"/>
    <w:rsid w:val="00361F05"/>
    <w:rsid w:val="00362AEA"/>
    <w:rsid w:val="00362C70"/>
    <w:rsid w:val="00364A64"/>
    <w:rsid w:val="00366107"/>
    <w:rsid w:val="00367F2F"/>
    <w:rsid w:val="003710C0"/>
    <w:rsid w:val="00371262"/>
    <w:rsid w:val="00375577"/>
    <w:rsid w:val="00376A21"/>
    <w:rsid w:val="003850ED"/>
    <w:rsid w:val="003869BF"/>
    <w:rsid w:val="00387B76"/>
    <w:rsid w:val="0039087C"/>
    <w:rsid w:val="00390CCA"/>
    <w:rsid w:val="0039127F"/>
    <w:rsid w:val="003931D0"/>
    <w:rsid w:val="00394DF1"/>
    <w:rsid w:val="00395C43"/>
    <w:rsid w:val="00396960"/>
    <w:rsid w:val="00396D08"/>
    <w:rsid w:val="003976F4"/>
    <w:rsid w:val="003A2479"/>
    <w:rsid w:val="003A3165"/>
    <w:rsid w:val="003A3A60"/>
    <w:rsid w:val="003A5A3E"/>
    <w:rsid w:val="003B05D3"/>
    <w:rsid w:val="003B0875"/>
    <w:rsid w:val="003B0FF6"/>
    <w:rsid w:val="003B347F"/>
    <w:rsid w:val="003B3BF2"/>
    <w:rsid w:val="003B5732"/>
    <w:rsid w:val="003B5E1D"/>
    <w:rsid w:val="003C0FD2"/>
    <w:rsid w:val="003C3731"/>
    <w:rsid w:val="003D01CE"/>
    <w:rsid w:val="003D33C3"/>
    <w:rsid w:val="003D5E89"/>
    <w:rsid w:val="003D6638"/>
    <w:rsid w:val="003D6D6F"/>
    <w:rsid w:val="003E0546"/>
    <w:rsid w:val="003E0906"/>
    <w:rsid w:val="003E41B5"/>
    <w:rsid w:val="003E4354"/>
    <w:rsid w:val="003E5CA0"/>
    <w:rsid w:val="003F03ED"/>
    <w:rsid w:val="003F211C"/>
    <w:rsid w:val="003F27CC"/>
    <w:rsid w:val="003F2B62"/>
    <w:rsid w:val="003F5C06"/>
    <w:rsid w:val="003F6742"/>
    <w:rsid w:val="003F7756"/>
    <w:rsid w:val="003F7BB4"/>
    <w:rsid w:val="00402672"/>
    <w:rsid w:val="00402F72"/>
    <w:rsid w:val="004035B0"/>
    <w:rsid w:val="004051CA"/>
    <w:rsid w:val="00405747"/>
    <w:rsid w:val="00406B7C"/>
    <w:rsid w:val="0040710F"/>
    <w:rsid w:val="0040744C"/>
    <w:rsid w:val="0040777C"/>
    <w:rsid w:val="00410F51"/>
    <w:rsid w:val="004114B8"/>
    <w:rsid w:val="00413D36"/>
    <w:rsid w:val="00417598"/>
    <w:rsid w:val="00420C1D"/>
    <w:rsid w:val="0042170F"/>
    <w:rsid w:val="004223EC"/>
    <w:rsid w:val="00422BEE"/>
    <w:rsid w:val="0042414D"/>
    <w:rsid w:val="004255A9"/>
    <w:rsid w:val="0043065C"/>
    <w:rsid w:val="004326C1"/>
    <w:rsid w:val="00434DB7"/>
    <w:rsid w:val="004400AF"/>
    <w:rsid w:val="00440B8F"/>
    <w:rsid w:val="00441E51"/>
    <w:rsid w:val="00442785"/>
    <w:rsid w:val="0044429F"/>
    <w:rsid w:val="00450C01"/>
    <w:rsid w:val="00455EAD"/>
    <w:rsid w:val="00455EED"/>
    <w:rsid w:val="004563E4"/>
    <w:rsid w:val="004565E0"/>
    <w:rsid w:val="004607C8"/>
    <w:rsid w:val="00461420"/>
    <w:rsid w:val="00465821"/>
    <w:rsid w:val="00467BB8"/>
    <w:rsid w:val="0047026D"/>
    <w:rsid w:val="00470637"/>
    <w:rsid w:val="00470AE8"/>
    <w:rsid w:val="0047151D"/>
    <w:rsid w:val="00471A3E"/>
    <w:rsid w:val="00482528"/>
    <w:rsid w:val="00483CF0"/>
    <w:rsid w:val="00485C1E"/>
    <w:rsid w:val="00486314"/>
    <w:rsid w:val="00486AC9"/>
    <w:rsid w:val="004926B5"/>
    <w:rsid w:val="00493750"/>
    <w:rsid w:val="00496100"/>
    <w:rsid w:val="004961A1"/>
    <w:rsid w:val="00496C32"/>
    <w:rsid w:val="00497CA7"/>
    <w:rsid w:val="004A0026"/>
    <w:rsid w:val="004A3A20"/>
    <w:rsid w:val="004A63BC"/>
    <w:rsid w:val="004A70E8"/>
    <w:rsid w:val="004B0B6C"/>
    <w:rsid w:val="004B0DD7"/>
    <w:rsid w:val="004B14D6"/>
    <w:rsid w:val="004B379E"/>
    <w:rsid w:val="004B73B1"/>
    <w:rsid w:val="004C18F4"/>
    <w:rsid w:val="004C276E"/>
    <w:rsid w:val="004C307B"/>
    <w:rsid w:val="004C5892"/>
    <w:rsid w:val="004D02FB"/>
    <w:rsid w:val="004D0D67"/>
    <w:rsid w:val="004D1D7E"/>
    <w:rsid w:val="004D257B"/>
    <w:rsid w:val="004D5D60"/>
    <w:rsid w:val="004E271A"/>
    <w:rsid w:val="004E5E21"/>
    <w:rsid w:val="004E6468"/>
    <w:rsid w:val="004E6776"/>
    <w:rsid w:val="004E7216"/>
    <w:rsid w:val="004F185C"/>
    <w:rsid w:val="004F21C1"/>
    <w:rsid w:val="004F3D7C"/>
    <w:rsid w:val="00501F8D"/>
    <w:rsid w:val="0050279C"/>
    <w:rsid w:val="0050473F"/>
    <w:rsid w:val="00505126"/>
    <w:rsid w:val="005058F6"/>
    <w:rsid w:val="00513D9C"/>
    <w:rsid w:val="00520390"/>
    <w:rsid w:val="00522547"/>
    <w:rsid w:val="00522C7C"/>
    <w:rsid w:val="0052323B"/>
    <w:rsid w:val="00524522"/>
    <w:rsid w:val="00524548"/>
    <w:rsid w:val="005262BF"/>
    <w:rsid w:val="005266CF"/>
    <w:rsid w:val="005324B9"/>
    <w:rsid w:val="005329E6"/>
    <w:rsid w:val="00532E67"/>
    <w:rsid w:val="005417B5"/>
    <w:rsid w:val="00543544"/>
    <w:rsid w:val="00543F39"/>
    <w:rsid w:val="00547846"/>
    <w:rsid w:val="00547FA8"/>
    <w:rsid w:val="005505AB"/>
    <w:rsid w:val="00554CDD"/>
    <w:rsid w:val="005566D4"/>
    <w:rsid w:val="005664BC"/>
    <w:rsid w:val="00567519"/>
    <w:rsid w:val="0057103B"/>
    <w:rsid w:val="00572C90"/>
    <w:rsid w:val="00575730"/>
    <w:rsid w:val="00575FA9"/>
    <w:rsid w:val="005764E2"/>
    <w:rsid w:val="005769D9"/>
    <w:rsid w:val="0058142A"/>
    <w:rsid w:val="00582E28"/>
    <w:rsid w:val="005845CD"/>
    <w:rsid w:val="00586102"/>
    <w:rsid w:val="005873C4"/>
    <w:rsid w:val="00587614"/>
    <w:rsid w:val="00587EB9"/>
    <w:rsid w:val="00587F06"/>
    <w:rsid w:val="005902E8"/>
    <w:rsid w:val="00592C5D"/>
    <w:rsid w:val="00595BD2"/>
    <w:rsid w:val="005A0AB8"/>
    <w:rsid w:val="005A33BC"/>
    <w:rsid w:val="005A60DA"/>
    <w:rsid w:val="005B0205"/>
    <w:rsid w:val="005B0495"/>
    <w:rsid w:val="005B25FB"/>
    <w:rsid w:val="005B603F"/>
    <w:rsid w:val="005B6B55"/>
    <w:rsid w:val="005B7015"/>
    <w:rsid w:val="005B759C"/>
    <w:rsid w:val="005C1A0D"/>
    <w:rsid w:val="005C1AC3"/>
    <w:rsid w:val="005C323D"/>
    <w:rsid w:val="005C7060"/>
    <w:rsid w:val="005C7337"/>
    <w:rsid w:val="005D052B"/>
    <w:rsid w:val="005D0FAC"/>
    <w:rsid w:val="005D1ABF"/>
    <w:rsid w:val="005D2965"/>
    <w:rsid w:val="005D2F9E"/>
    <w:rsid w:val="005D3955"/>
    <w:rsid w:val="005D46BA"/>
    <w:rsid w:val="005D4711"/>
    <w:rsid w:val="005D5288"/>
    <w:rsid w:val="005D53EF"/>
    <w:rsid w:val="005E3D4B"/>
    <w:rsid w:val="005E3EE8"/>
    <w:rsid w:val="005E3EEB"/>
    <w:rsid w:val="005E60B1"/>
    <w:rsid w:val="005E7143"/>
    <w:rsid w:val="005E7803"/>
    <w:rsid w:val="005F0218"/>
    <w:rsid w:val="005F4B26"/>
    <w:rsid w:val="005F66F2"/>
    <w:rsid w:val="005F67F0"/>
    <w:rsid w:val="005F6A04"/>
    <w:rsid w:val="005F6B29"/>
    <w:rsid w:val="006008C0"/>
    <w:rsid w:val="006022C4"/>
    <w:rsid w:val="00606AE3"/>
    <w:rsid w:val="00606D11"/>
    <w:rsid w:val="00613F26"/>
    <w:rsid w:val="006154E8"/>
    <w:rsid w:val="006168F9"/>
    <w:rsid w:val="006211B2"/>
    <w:rsid w:val="00621758"/>
    <w:rsid w:val="00627260"/>
    <w:rsid w:val="00630387"/>
    <w:rsid w:val="0063220C"/>
    <w:rsid w:val="006327D8"/>
    <w:rsid w:val="00633472"/>
    <w:rsid w:val="00634731"/>
    <w:rsid w:val="00634CA1"/>
    <w:rsid w:val="00635E84"/>
    <w:rsid w:val="006367C9"/>
    <w:rsid w:val="006400BC"/>
    <w:rsid w:val="006417A6"/>
    <w:rsid w:val="00642411"/>
    <w:rsid w:val="0064549A"/>
    <w:rsid w:val="006471CD"/>
    <w:rsid w:val="0064772B"/>
    <w:rsid w:val="00650566"/>
    <w:rsid w:val="00651577"/>
    <w:rsid w:val="00652426"/>
    <w:rsid w:val="00652BE0"/>
    <w:rsid w:val="00652DDE"/>
    <w:rsid w:val="00653709"/>
    <w:rsid w:val="00653C86"/>
    <w:rsid w:val="00654540"/>
    <w:rsid w:val="006553D3"/>
    <w:rsid w:val="00655D29"/>
    <w:rsid w:val="00656CF0"/>
    <w:rsid w:val="006611BE"/>
    <w:rsid w:val="0066156E"/>
    <w:rsid w:val="006619CA"/>
    <w:rsid w:val="00664B27"/>
    <w:rsid w:val="00667804"/>
    <w:rsid w:val="006707FA"/>
    <w:rsid w:val="00670D40"/>
    <w:rsid w:val="0067417C"/>
    <w:rsid w:val="006752F1"/>
    <w:rsid w:val="00677BBD"/>
    <w:rsid w:val="006805AA"/>
    <w:rsid w:val="00680BFC"/>
    <w:rsid w:val="00681C63"/>
    <w:rsid w:val="00681FEE"/>
    <w:rsid w:val="00690055"/>
    <w:rsid w:val="0069037A"/>
    <w:rsid w:val="00692225"/>
    <w:rsid w:val="00696539"/>
    <w:rsid w:val="00697805"/>
    <w:rsid w:val="006A253A"/>
    <w:rsid w:val="006A320D"/>
    <w:rsid w:val="006B03BF"/>
    <w:rsid w:val="006B5227"/>
    <w:rsid w:val="006B5960"/>
    <w:rsid w:val="006C2CA6"/>
    <w:rsid w:val="006D3E62"/>
    <w:rsid w:val="006D455E"/>
    <w:rsid w:val="006D467C"/>
    <w:rsid w:val="006D7BD8"/>
    <w:rsid w:val="006D7D4A"/>
    <w:rsid w:val="006E0534"/>
    <w:rsid w:val="006E3400"/>
    <w:rsid w:val="006E4623"/>
    <w:rsid w:val="006E6178"/>
    <w:rsid w:val="006F0B26"/>
    <w:rsid w:val="006F124E"/>
    <w:rsid w:val="006F33B6"/>
    <w:rsid w:val="006F33CB"/>
    <w:rsid w:val="006F3837"/>
    <w:rsid w:val="006F6A27"/>
    <w:rsid w:val="007007D8"/>
    <w:rsid w:val="00700F91"/>
    <w:rsid w:val="0070124F"/>
    <w:rsid w:val="0070494B"/>
    <w:rsid w:val="00710F7A"/>
    <w:rsid w:val="00712667"/>
    <w:rsid w:val="00720AEC"/>
    <w:rsid w:val="007226CD"/>
    <w:rsid w:val="00725DC1"/>
    <w:rsid w:val="00726E5C"/>
    <w:rsid w:val="00727880"/>
    <w:rsid w:val="00730D5E"/>
    <w:rsid w:val="00730F45"/>
    <w:rsid w:val="007318E9"/>
    <w:rsid w:val="00734BCB"/>
    <w:rsid w:val="00736F15"/>
    <w:rsid w:val="00740809"/>
    <w:rsid w:val="00740812"/>
    <w:rsid w:val="0074110A"/>
    <w:rsid w:val="00741142"/>
    <w:rsid w:val="007455BB"/>
    <w:rsid w:val="00745BFD"/>
    <w:rsid w:val="00746065"/>
    <w:rsid w:val="0075024F"/>
    <w:rsid w:val="007640CD"/>
    <w:rsid w:val="00766EC3"/>
    <w:rsid w:val="00767639"/>
    <w:rsid w:val="00767D95"/>
    <w:rsid w:val="00774C02"/>
    <w:rsid w:val="00774EE2"/>
    <w:rsid w:val="007806A8"/>
    <w:rsid w:val="00780700"/>
    <w:rsid w:val="00780ED3"/>
    <w:rsid w:val="00782187"/>
    <w:rsid w:val="0078327A"/>
    <w:rsid w:val="00783B98"/>
    <w:rsid w:val="00783C05"/>
    <w:rsid w:val="00784976"/>
    <w:rsid w:val="00785031"/>
    <w:rsid w:val="007921DB"/>
    <w:rsid w:val="007934DF"/>
    <w:rsid w:val="00794F9C"/>
    <w:rsid w:val="00797E8C"/>
    <w:rsid w:val="007A0CE8"/>
    <w:rsid w:val="007A1379"/>
    <w:rsid w:val="007A1E8B"/>
    <w:rsid w:val="007A235F"/>
    <w:rsid w:val="007A5B0E"/>
    <w:rsid w:val="007B052D"/>
    <w:rsid w:val="007B121E"/>
    <w:rsid w:val="007B1F6C"/>
    <w:rsid w:val="007B27D2"/>
    <w:rsid w:val="007B35DE"/>
    <w:rsid w:val="007B3C0B"/>
    <w:rsid w:val="007B3C56"/>
    <w:rsid w:val="007C419F"/>
    <w:rsid w:val="007C45D8"/>
    <w:rsid w:val="007C52E3"/>
    <w:rsid w:val="007C69B2"/>
    <w:rsid w:val="007C6EDC"/>
    <w:rsid w:val="007D2994"/>
    <w:rsid w:val="007D3339"/>
    <w:rsid w:val="007D3CE4"/>
    <w:rsid w:val="007E0E84"/>
    <w:rsid w:val="007E24C6"/>
    <w:rsid w:val="007E2AE9"/>
    <w:rsid w:val="007E2E35"/>
    <w:rsid w:val="007E3C86"/>
    <w:rsid w:val="007E3EC4"/>
    <w:rsid w:val="007E5F4E"/>
    <w:rsid w:val="007E6DC0"/>
    <w:rsid w:val="007E7A1D"/>
    <w:rsid w:val="007F071B"/>
    <w:rsid w:val="007F091D"/>
    <w:rsid w:val="007F1122"/>
    <w:rsid w:val="007F21BF"/>
    <w:rsid w:val="007F67CF"/>
    <w:rsid w:val="007F6A5D"/>
    <w:rsid w:val="00801EFD"/>
    <w:rsid w:val="00803621"/>
    <w:rsid w:val="0080457E"/>
    <w:rsid w:val="00813B12"/>
    <w:rsid w:val="008150DF"/>
    <w:rsid w:val="00815877"/>
    <w:rsid w:val="008224BE"/>
    <w:rsid w:val="008255EB"/>
    <w:rsid w:val="0082572E"/>
    <w:rsid w:val="008300B9"/>
    <w:rsid w:val="0083731E"/>
    <w:rsid w:val="00841053"/>
    <w:rsid w:val="00841A9D"/>
    <w:rsid w:val="0085034B"/>
    <w:rsid w:val="00850AF6"/>
    <w:rsid w:val="0085100D"/>
    <w:rsid w:val="008515F7"/>
    <w:rsid w:val="0085263E"/>
    <w:rsid w:val="00853432"/>
    <w:rsid w:val="00854655"/>
    <w:rsid w:val="00857C3B"/>
    <w:rsid w:val="00857D1A"/>
    <w:rsid w:val="0086112C"/>
    <w:rsid w:val="008613CE"/>
    <w:rsid w:val="008614CF"/>
    <w:rsid w:val="008633CA"/>
    <w:rsid w:val="00870516"/>
    <w:rsid w:val="00871F7C"/>
    <w:rsid w:val="008743D6"/>
    <w:rsid w:val="00875140"/>
    <w:rsid w:val="00877C5B"/>
    <w:rsid w:val="00880133"/>
    <w:rsid w:val="00880C15"/>
    <w:rsid w:val="00883F5A"/>
    <w:rsid w:val="00884592"/>
    <w:rsid w:val="0088771F"/>
    <w:rsid w:val="008902E3"/>
    <w:rsid w:val="00890E63"/>
    <w:rsid w:val="00892FD3"/>
    <w:rsid w:val="00893A31"/>
    <w:rsid w:val="00895728"/>
    <w:rsid w:val="00896EBE"/>
    <w:rsid w:val="0089780D"/>
    <w:rsid w:val="008A28E8"/>
    <w:rsid w:val="008A406E"/>
    <w:rsid w:val="008A42C0"/>
    <w:rsid w:val="008B10BB"/>
    <w:rsid w:val="008B3328"/>
    <w:rsid w:val="008B370D"/>
    <w:rsid w:val="008B4F81"/>
    <w:rsid w:val="008B73F3"/>
    <w:rsid w:val="008C11EA"/>
    <w:rsid w:val="008C1C7B"/>
    <w:rsid w:val="008C38CF"/>
    <w:rsid w:val="008C3F1D"/>
    <w:rsid w:val="008C40F9"/>
    <w:rsid w:val="008C4199"/>
    <w:rsid w:val="008C57FC"/>
    <w:rsid w:val="008C784F"/>
    <w:rsid w:val="008D04B9"/>
    <w:rsid w:val="008D1674"/>
    <w:rsid w:val="008D29F0"/>
    <w:rsid w:val="008D4378"/>
    <w:rsid w:val="008D55E8"/>
    <w:rsid w:val="008D6157"/>
    <w:rsid w:val="008E5720"/>
    <w:rsid w:val="008F1874"/>
    <w:rsid w:val="008F700D"/>
    <w:rsid w:val="009069BE"/>
    <w:rsid w:val="009107E1"/>
    <w:rsid w:val="00910EF1"/>
    <w:rsid w:val="009152CA"/>
    <w:rsid w:val="0091790F"/>
    <w:rsid w:val="00917ABB"/>
    <w:rsid w:val="0092170C"/>
    <w:rsid w:val="00922C40"/>
    <w:rsid w:val="009231FF"/>
    <w:rsid w:val="00923CE5"/>
    <w:rsid w:val="00924ED8"/>
    <w:rsid w:val="009254C2"/>
    <w:rsid w:val="0092567D"/>
    <w:rsid w:val="009306DA"/>
    <w:rsid w:val="00933938"/>
    <w:rsid w:val="00936361"/>
    <w:rsid w:val="00936825"/>
    <w:rsid w:val="00936A7B"/>
    <w:rsid w:val="00940240"/>
    <w:rsid w:val="00940952"/>
    <w:rsid w:val="009411F9"/>
    <w:rsid w:val="00941267"/>
    <w:rsid w:val="00942688"/>
    <w:rsid w:val="009448F7"/>
    <w:rsid w:val="0095196C"/>
    <w:rsid w:val="00953B59"/>
    <w:rsid w:val="0095649B"/>
    <w:rsid w:val="009612F6"/>
    <w:rsid w:val="00961FB9"/>
    <w:rsid w:val="009638F0"/>
    <w:rsid w:val="009642DF"/>
    <w:rsid w:val="009677ED"/>
    <w:rsid w:val="00973468"/>
    <w:rsid w:val="00973F60"/>
    <w:rsid w:val="00977444"/>
    <w:rsid w:val="00977B75"/>
    <w:rsid w:val="00982479"/>
    <w:rsid w:val="009874A8"/>
    <w:rsid w:val="0098753B"/>
    <w:rsid w:val="00987CD0"/>
    <w:rsid w:val="009908D6"/>
    <w:rsid w:val="009922E0"/>
    <w:rsid w:val="00992419"/>
    <w:rsid w:val="00992814"/>
    <w:rsid w:val="00993262"/>
    <w:rsid w:val="009942A0"/>
    <w:rsid w:val="00995D93"/>
    <w:rsid w:val="009A0C54"/>
    <w:rsid w:val="009A11A2"/>
    <w:rsid w:val="009A2F1E"/>
    <w:rsid w:val="009A38F6"/>
    <w:rsid w:val="009A3CE2"/>
    <w:rsid w:val="009A4B1F"/>
    <w:rsid w:val="009A6BEC"/>
    <w:rsid w:val="009A7366"/>
    <w:rsid w:val="009B1CD6"/>
    <w:rsid w:val="009B254A"/>
    <w:rsid w:val="009B3BDE"/>
    <w:rsid w:val="009B600E"/>
    <w:rsid w:val="009B636F"/>
    <w:rsid w:val="009B64DA"/>
    <w:rsid w:val="009C10C5"/>
    <w:rsid w:val="009C1647"/>
    <w:rsid w:val="009C19F2"/>
    <w:rsid w:val="009C1B22"/>
    <w:rsid w:val="009C2A38"/>
    <w:rsid w:val="009C4651"/>
    <w:rsid w:val="009C5F81"/>
    <w:rsid w:val="009C7B11"/>
    <w:rsid w:val="009D2E6F"/>
    <w:rsid w:val="009D30FF"/>
    <w:rsid w:val="009D3C7E"/>
    <w:rsid w:val="009E5FA7"/>
    <w:rsid w:val="009E61C5"/>
    <w:rsid w:val="009F031B"/>
    <w:rsid w:val="009F0D00"/>
    <w:rsid w:val="009F0EC0"/>
    <w:rsid w:val="009F10A4"/>
    <w:rsid w:val="009F153F"/>
    <w:rsid w:val="009F15BD"/>
    <w:rsid w:val="009F38BA"/>
    <w:rsid w:val="009F3DC1"/>
    <w:rsid w:val="009F7EB8"/>
    <w:rsid w:val="00A006BF"/>
    <w:rsid w:val="00A01A40"/>
    <w:rsid w:val="00A01F4F"/>
    <w:rsid w:val="00A02076"/>
    <w:rsid w:val="00A06BE8"/>
    <w:rsid w:val="00A06F74"/>
    <w:rsid w:val="00A10BB6"/>
    <w:rsid w:val="00A17ACD"/>
    <w:rsid w:val="00A257BC"/>
    <w:rsid w:val="00A2659F"/>
    <w:rsid w:val="00A30702"/>
    <w:rsid w:val="00A351C1"/>
    <w:rsid w:val="00A3606C"/>
    <w:rsid w:val="00A36332"/>
    <w:rsid w:val="00A37D7B"/>
    <w:rsid w:val="00A37FDF"/>
    <w:rsid w:val="00A411AF"/>
    <w:rsid w:val="00A41C42"/>
    <w:rsid w:val="00A426C7"/>
    <w:rsid w:val="00A45F89"/>
    <w:rsid w:val="00A46695"/>
    <w:rsid w:val="00A473E7"/>
    <w:rsid w:val="00A5326B"/>
    <w:rsid w:val="00A54849"/>
    <w:rsid w:val="00A54FA4"/>
    <w:rsid w:val="00A555EC"/>
    <w:rsid w:val="00A56540"/>
    <w:rsid w:val="00A60D84"/>
    <w:rsid w:val="00A613C6"/>
    <w:rsid w:val="00A629BA"/>
    <w:rsid w:val="00A63262"/>
    <w:rsid w:val="00A801B0"/>
    <w:rsid w:val="00A806A9"/>
    <w:rsid w:val="00A82E28"/>
    <w:rsid w:val="00A86540"/>
    <w:rsid w:val="00A90E22"/>
    <w:rsid w:val="00A92EDB"/>
    <w:rsid w:val="00A949AD"/>
    <w:rsid w:val="00A95325"/>
    <w:rsid w:val="00A95CCF"/>
    <w:rsid w:val="00A96192"/>
    <w:rsid w:val="00A97123"/>
    <w:rsid w:val="00AA06BA"/>
    <w:rsid w:val="00AA0B9C"/>
    <w:rsid w:val="00AA23D8"/>
    <w:rsid w:val="00AA4C8D"/>
    <w:rsid w:val="00AA55A6"/>
    <w:rsid w:val="00AB04BF"/>
    <w:rsid w:val="00AB505E"/>
    <w:rsid w:val="00AC0CD8"/>
    <w:rsid w:val="00AC2E0E"/>
    <w:rsid w:val="00AC2FB0"/>
    <w:rsid w:val="00AC3477"/>
    <w:rsid w:val="00AC4603"/>
    <w:rsid w:val="00AC4D22"/>
    <w:rsid w:val="00AD0BEA"/>
    <w:rsid w:val="00AD4432"/>
    <w:rsid w:val="00AD490F"/>
    <w:rsid w:val="00AE4EF4"/>
    <w:rsid w:val="00AE7111"/>
    <w:rsid w:val="00AE7A40"/>
    <w:rsid w:val="00AF1098"/>
    <w:rsid w:val="00AF199C"/>
    <w:rsid w:val="00AF4D70"/>
    <w:rsid w:val="00B00662"/>
    <w:rsid w:val="00B02880"/>
    <w:rsid w:val="00B030B7"/>
    <w:rsid w:val="00B05343"/>
    <w:rsid w:val="00B069BB"/>
    <w:rsid w:val="00B11766"/>
    <w:rsid w:val="00B13220"/>
    <w:rsid w:val="00B1557E"/>
    <w:rsid w:val="00B20EBE"/>
    <w:rsid w:val="00B22572"/>
    <w:rsid w:val="00B26177"/>
    <w:rsid w:val="00B26C7F"/>
    <w:rsid w:val="00B27DED"/>
    <w:rsid w:val="00B30F26"/>
    <w:rsid w:val="00B3113A"/>
    <w:rsid w:val="00B36574"/>
    <w:rsid w:val="00B373D9"/>
    <w:rsid w:val="00B37AB7"/>
    <w:rsid w:val="00B44317"/>
    <w:rsid w:val="00B44EEE"/>
    <w:rsid w:val="00B452D1"/>
    <w:rsid w:val="00B46EBF"/>
    <w:rsid w:val="00B47876"/>
    <w:rsid w:val="00B50D1C"/>
    <w:rsid w:val="00B54AC2"/>
    <w:rsid w:val="00B54B7D"/>
    <w:rsid w:val="00B57443"/>
    <w:rsid w:val="00B57F8F"/>
    <w:rsid w:val="00B6418C"/>
    <w:rsid w:val="00B64851"/>
    <w:rsid w:val="00B65C14"/>
    <w:rsid w:val="00B66DFF"/>
    <w:rsid w:val="00B678F2"/>
    <w:rsid w:val="00B70331"/>
    <w:rsid w:val="00B712CD"/>
    <w:rsid w:val="00B74A42"/>
    <w:rsid w:val="00B767B9"/>
    <w:rsid w:val="00B770B5"/>
    <w:rsid w:val="00B77B41"/>
    <w:rsid w:val="00B80A1E"/>
    <w:rsid w:val="00B81B1E"/>
    <w:rsid w:val="00B82C0B"/>
    <w:rsid w:val="00B82DD4"/>
    <w:rsid w:val="00B90957"/>
    <w:rsid w:val="00B92351"/>
    <w:rsid w:val="00B95437"/>
    <w:rsid w:val="00B96850"/>
    <w:rsid w:val="00BA02ED"/>
    <w:rsid w:val="00BA0B39"/>
    <w:rsid w:val="00BA5231"/>
    <w:rsid w:val="00BA58E3"/>
    <w:rsid w:val="00BA7A47"/>
    <w:rsid w:val="00BB01DF"/>
    <w:rsid w:val="00BB1E03"/>
    <w:rsid w:val="00BB2735"/>
    <w:rsid w:val="00BB4903"/>
    <w:rsid w:val="00BB4AD3"/>
    <w:rsid w:val="00BB4CD3"/>
    <w:rsid w:val="00BB5701"/>
    <w:rsid w:val="00BB6040"/>
    <w:rsid w:val="00BB7041"/>
    <w:rsid w:val="00BB791D"/>
    <w:rsid w:val="00BC12A9"/>
    <w:rsid w:val="00BC64DC"/>
    <w:rsid w:val="00BC6980"/>
    <w:rsid w:val="00BC6B2F"/>
    <w:rsid w:val="00BC797A"/>
    <w:rsid w:val="00BD12D8"/>
    <w:rsid w:val="00BD34E3"/>
    <w:rsid w:val="00BD3594"/>
    <w:rsid w:val="00BD3641"/>
    <w:rsid w:val="00BD4A7A"/>
    <w:rsid w:val="00BD6C35"/>
    <w:rsid w:val="00BE0493"/>
    <w:rsid w:val="00BE0655"/>
    <w:rsid w:val="00BE5B71"/>
    <w:rsid w:val="00BE6861"/>
    <w:rsid w:val="00BF3A22"/>
    <w:rsid w:val="00BF77AA"/>
    <w:rsid w:val="00C06F49"/>
    <w:rsid w:val="00C131C5"/>
    <w:rsid w:val="00C13D09"/>
    <w:rsid w:val="00C13DC6"/>
    <w:rsid w:val="00C142FA"/>
    <w:rsid w:val="00C154F5"/>
    <w:rsid w:val="00C217A2"/>
    <w:rsid w:val="00C24A87"/>
    <w:rsid w:val="00C26136"/>
    <w:rsid w:val="00C27AA5"/>
    <w:rsid w:val="00C27D33"/>
    <w:rsid w:val="00C32367"/>
    <w:rsid w:val="00C324DE"/>
    <w:rsid w:val="00C33111"/>
    <w:rsid w:val="00C33689"/>
    <w:rsid w:val="00C342D2"/>
    <w:rsid w:val="00C34D0F"/>
    <w:rsid w:val="00C36CC7"/>
    <w:rsid w:val="00C40279"/>
    <w:rsid w:val="00C42FE5"/>
    <w:rsid w:val="00C4623B"/>
    <w:rsid w:val="00C463C2"/>
    <w:rsid w:val="00C52CC5"/>
    <w:rsid w:val="00C55AF8"/>
    <w:rsid w:val="00C55BA8"/>
    <w:rsid w:val="00C57334"/>
    <w:rsid w:val="00C577DD"/>
    <w:rsid w:val="00C63A67"/>
    <w:rsid w:val="00C64997"/>
    <w:rsid w:val="00C656EE"/>
    <w:rsid w:val="00C776CD"/>
    <w:rsid w:val="00C779A1"/>
    <w:rsid w:val="00C81402"/>
    <w:rsid w:val="00C83EDB"/>
    <w:rsid w:val="00C85CCC"/>
    <w:rsid w:val="00C9093F"/>
    <w:rsid w:val="00C93519"/>
    <w:rsid w:val="00C9474A"/>
    <w:rsid w:val="00C97579"/>
    <w:rsid w:val="00CA0CDB"/>
    <w:rsid w:val="00CA36BC"/>
    <w:rsid w:val="00CA6F6B"/>
    <w:rsid w:val="00CA79FE"/>
    <w:rsid w:val="00CA7D80"/>
    <w:rsid w:val="00CB09B8"/>
    <w:rsid w:val="00CB26E2"/>
    <w:rsid w:val="00CB3834"/>
    <w:rsid w:val="00CB5929"/>
    <w:rsid w:val="00CB644C"/>
    <w:rsid w:val="00CC1821"/>
    <w:rsid w:val="00CC21B8"/>
    <w:rsid w:val="00CC2584"/>
    <w:rsid w:val="00CC2FBF"/>
    <w:rsid w:val="00CC76DD"/>
    <w:rsid w:val="00CD2B4D"/>
    <w:rsid w:val="00CD3425"/>
    <w:rsid w:val="00CD4E09"/>
    <w:rsid w:val="00CD5F1B"/>
    <w:rsid w:val="00CD7150"/>
    <w:rsid w:val="00CD7A36"/>
    <w:rsid w:val="00CE4549"/>
    <w:rsid w:val="00CE4AD4"/>
    <w:rsid w:val="00CE4CF9"/>
    <w:rsid w:val="00CE5F33"/>
    <w:rsid w:val="00CE6679"/>
    <w:rsid w:val="00CE72E2"/>
    <w:rsid w:val="00CE73AE"/>
    <w:rsid w:val="00CF193A"/>
    <w:rsid w:val="00CF1E27"/>
    <w:rsid w:val="00CF2006"/>
    <w:rsid w:val="00CF4269"/>
    <w:rsid w:val="00CF6AFA"/>
    <w:rsid w:val="00CF7161"/>
    <w:rsid w:val="00CF79B4"/>
    <w:rsid w:val="00D00157"/>
    <w:rsid w:val="00D00D8A"/>
    <w:rsid w:val="00D00FE4"/>
    <w:rsid w:val="00D0550D"/>
    <w:rsid w:val="00D05807"/>
    <w:rsid w:val="00D076DD"/>
    <w:rsid w:val="00D11B42"/>
    <w:rsid w:val="00D121A6"/>
    <w:rsid w:val="00D154C1"/>
    <w:rsid w:val="00D20156"/>
    <w:rsid w:val="00D20F1E"/>
    <w:rsid w:val="00D22117"/>
    <w:rsid w:val="00D228E5"/>
    <w:rsid w:val="00D24882"/>
    <w:rsid w:val="00D25624"/>
    <w:rsid w:val="00D259FF"/>
    <w:rsid w:val="00D31A9D"/>
    <w:rsid w:val="00D37262"/>
    <w:rsid w:val="00D4044E"/>
    <w:rsid w:val="00D40974"/>
    <w:rsid w:val="00D4317A"/>
    <w:rsid w:val="00D44DF6"/>
    <w:rsid w:val="00D456E5"/>
    <w:rsid w:val="00D45E13"/>
    <w:rsid w:val="00D46CB7"/>
    <w:rsid w:val="00D523EC"/>
    <w:rsid w:val="00D5385B"/>
    <w:rsid w:val="00D54EC6"/>
    <w:rsid w:val="00D557BA"/>
    <w:rsid w:val="00D55C8E"/>
    <w:rsid w:val="00D61A8A"/>
    <w:rsid w:val="00D62A5F"/>
    <w:rsid w:val="00D62E8C"/>
    <w:rsid w:val="00D63020"/>
    <w:rsid w:val="00D67088"/>
    <w:rsid w:val="00D67528"/>
    <w:rsid w:val="00D7028D"/>
    <w:rsid w:val="00D70F10"/>
    <w:rsid w:val="00D71575"/>
    <w:rsid w:val="00D744FA"/>
    <w:rsid w:val="00D82CEF"/>
    <w:rsid w:val="00D8368C"/>
    <w:rsid w:val="00D85173"/>
    <w:rsid w:val="00D8758E"/>
    <w:rsid w:val="00D87AE1"/>
    <w:rsid w:val="00D87FE7"/>
    <w:rsid w:val="00D911F6"/>
    <w:rsid w:val="00D9368F"/>
    <w:rsid w:val="00D93E42"/>
    <w:rsid w:val="00D9522E"/>
    <w:rsid w:val="00D95C3D"/>
    <w:rsid w:val="00D9627C"/>
    <w:rsid w:val="00DA18EB"/>
    <w:rsid w:val="00DA2671"/>
    <w:rsid w:val="00DA671A"/>
    <w:rsid w:val="00DA6802"/>
    <w:rsid w:val="00DA74A3"/>
    <w:rsid w:val="00DA7AEE"/>
    <w:rsid w:val="00DB1D66"/>
    <w:rsid w:val="00DB557F"/>
    <w:rsid w:val="00DB680B"/>
    <w:rsid w:val="00DB6FA0"/>
    <w:rsid w:val="00DB7FCF"/>
    <w:rsid w:val="00DC0F22"/>
    <w:rsid w:val="00DC33EB"/>
    <w:rsid w:val="00DC4A0C"/>
    <w:rsid w:val="00DC593B"/>
    <w:rsid w:val="00DD2C31"/>
    <w:rsid w:val="00DD52C0"/>
    <w:rsid w:val="00DD664E"/>
    <w:rsid w:val="00DD695D"/>
    <w:rsid w:val="00DE2764"/>
    <w:rsid w:val="00DE3411"/>
    <w:rsid w:val="00DE5449"/>
    <w:rsid w:val="00DE5767"/>
    <w:rsid w:val="00DE6B9D"/>
    <w:rsid w:val="00DF2A7D"/>
    <w:rsid w:val="00DF3F6E"/>
    <w:rsid w:val="00DF58A8"/>
    <w:rsid w:val="00E07588"/>
    <w:rsid w:val="00E102AC"/>
    <w:rsid w:val="00E119F0"/>
    <w:rsid w:val="00E11E25"/>
    <w:rsid w:val="00E12D74"/>
    <w:rsid w:val="00E1426A"/>
    <w:rsid w:val="00E148F2"/>
    <w:rsid w:val="00E14B41"/>
    <w:rsid w:val="00E14FF1"/>
    <w:rsid w:val="00E14FFE"/>
    <w:rsid w:val="00E1564A"/>
    <w:rsid w:val="00E163B1"/>
    <w:rsid w:val="00E17876"/>
    <w:rsid w:val="00E17A7C"/>
    <w:rsid w:val="00E2062B"/>
    <w:rsid w:val="00E23123"/>
    <w:rsid w:val="00E24845"/>
    <w:rsid w:val="00E30C8B"/>
    <w:rsid w:val="00E31333"/>
    <w:rsid w:val="00E34957"/>
    <w:rsid w:val="00E34976"/>
    <w:rsid w:val="00E3605A"/>
    <w:rsid w:val="00E4134E"/>
    <w:rsid w:val="00E42819"/>
    <w:rsid w:val="00E447BF"/>
    <w:rsid w:val="00E47656"/>
    <w:rsid w:val="00E510A0"/>
    <w:rsid w:val="00E522D2"/>
    <w:rsid w:val="00E52ED4"/>
    <w:rsid w:val="00E53FCF"/>
    <w:rsid w:val="00E54DB8"/>
    <w:rsid w:val="00E552D3"/>
    <w:rsid w:val="00E555F7"/>
    <w:rsid w:val="00E57C59"/>
    <w:rsid w:val="00E57D7B"/>
    <w:rsid w:val="00E63067"/>
    <w:rsid w:val="00E667EA"/>
    <w:rsid w:val="00E6681E"/>
    <w:rsid w:val="00E70267"/>
    <w:rsid w:val="00E70274"/>
    <w:rsid w:val="00E71BE1"/>
    <w:rsid w:val="00E73341"/>
    <w:rsid w:val="00E76AB5"/>
    <w:rsid w:val="00E80616"/>
    <w:rsid w:val="00E80A95"/>
    <w:rsid w:val="00E8220A"/>
    <w:rsid w:val="00E836A0"/>
    <w:rsid w:val="00E86332"/>
    <w:rsid w:val="00E87F8E"/>
    <w:rsid w:val="00E922D3"/>
    <w:rsid w:val="00E931DD"/>
    <w:rsid w:val="00E94441"/>
    <w:rsid w:val="00E9571B"/>
    <w:rsid w:val="00E9577F"/>
    <w:rsid w:val="00E961DE"/>
    <w:rsid w:val="00EA16E0"/>
    <w:rsid w:val="00EA41CC"/>
    <w:rsid w:val="00EA4DEF"/>
    <w:rsid w:val="00EA7474"/>
    <w:rsid w:val="00EB2738"/>
    <w:rsid w:val="00EB29DA"/>
    <w:rsid w:val="00EB3ABC"/>
    <w:rsid w:val="00EB4BF7"/>
    <w:rsid w:val="00EB4E48"/>
    <w:rsid w:val="00EB6EA8"/>
    <w:rsid w:val="00EB7F2E"/>
    <w:rsid w:val="00EC43EE"/>
    <w:rsid w:val="00EC4AD6"/>
    <w:rsid w:val="00EC522F"/>
    <w:rsid w:val="00EC62F9"/>
    <w:rsid w:val="00EC6809"/>
    <w:rsid w:val="00ED1F54"/>
    <w:rsid w:val="00ED1FCF"/>
    <w:rsid w:val="00EE00E8"/>
    <w:rsid w:val="00EE03D9"/>
    <w:rsid w:val="00EE0A3F"/>
    <w:rsid w:val="00EE1094"/>
    <w:rsid w:val="00EE437D"/>
    <w:rsid w:val="00EF0AB6"/>
    <w:rsid w:val="00EF105C"/>
    <w:rsid w:val="00EF19F5"/>
    <w:rsid w:val="00EF3BD9"/>
    <w:rsid w:val="00EF409D"/>
    <w:rsid w:val="00EF51B8"/>
    <w:rsid w:val="00EF5782"/>
    <w:rsid w:val="00EF7FD4"/>
    <w:rsid w:val="00F003B8"/>
    <w:rsid w:val="00F0241B"/>
    <w:rsid w:val="00F06A4D"/>
    <w:rsid w:val="00F06D12"/>
    <w:rsid w:val="00F101C5"/>
    <w:rsid w:val="00F11BB3"/>
    <w:rsid w:val="00F12365"/>
    <w:rsid w:val="00F16C9C"/>
    <w:rsid w:val="00F20142"/>
    <w:rsid w:val="00F2078C"/>
    <w:rsid w:val="00F20D7D"/>
    <w:rsid w:val="00F22404"/>
    <w:rsid w:val="00F26089"/>
    <w:rsid w:val="00F27432"/>
    <w:rsid w:val="00F309D6"/>
    <w:rsid w:val="00F32C16"/>
    <w:rsid w:val="00F352C8"/>
    <w:rsid w:val="00F3616B"/>
    <w:rsid w:val="00F37ED0"/>
    <w:rsid w:val="00F41EC8"/>
    <w:rsid w:val="00F4276C"/>
    <w:rsid w:val="00F45436"/>
    <w:rsid w:val="00F45970"/>
    <w:rsid w:val="00F46E0B"/>
    <w:rsid w:val="00F47197"/>
    <w:rsid w:val="00F500FF"/>
    <w:rsid w:val="00F529C1"/>
    <w:rsid w:val="00F534EA"/>
    <w:rsid w:val="00F545DA"/>
    <w:rsid w:val="00F577A1"/>
    <w:rsid w:val="00F63E41"/>
    <w:rsid w:val="00F63EA4"/>
    <w:rsid w:val="00F716DC"/>
    <w:rsid w:val="00F7493E"/>
    <w:rsid w:val="00F76F1B"/>
    <w:rsid w:val="00F8000E"/>
    <w:rsid w:val="00F80CB2"/>
    <w:rsid w:val="00F84975"/>
    <w:rsid w:val="00F8538D"/>
    <w:rsid w:val="00F90ACC"/>
    <w:rsid w:val="00F91C77"/>
    <w:rsid w:val="00F92615"/>
    <w:rsid w:val="00F939F1"/>
    <w:rsid w:val="00F93B97"/>
    <w:rsid w:val="00F95723"/>
    <w:rsid w:val="00F95A4A"/>
    <w:rsid w:val="00F96CCF"/>
    <w:rsid w:val="00F96D63"/>
    <w:rsid w:val="00FA26FF"/>
    <w:rsid w:val="00FA3E09"/>
    <w:rsid w:val="00FA4FE3"/>
    <w:rsid w:val="00FA65D3"/>
    <w:rsid w:val="00FA6E1F"/>
    <w:rsid w:val="00FB069D"/>
    <w:rsid w:val="00FB1CEF"/>
    <w:rsid w:val="00FB2874"/>
    <w:rsid w:val="00FB4B41"/>
    <w:rsid w:val="00FC1557"/>
    <w:rsid w:val="00FC1A97"/>
    <w:rsid w:val="00FC3172"/>
    <w:rsid w:val="00FC4F2E"/>
    <w:rsid w:val="00FC642C"/>
    <w:rsid w:val="00FC7139"/>
    <w:rsid w:val="00FC7BEF"/>
    <w:rsid w:val="00FD212C"/>
    <w:rsid w:val="00FD3D99"/>
    <w:rsid w:val="00FD7AC1"/>
    <w:rsid w:val="00FE1022"/>
    <w:rsid w:val="00FE138D"/>
    <w:rsid w:val="00FE3FC7"/>
    <w:rsid w:val="00FE4D40"/>
    <w:rsid w:val="00FE7C45"/>
    <w:rsid w:val="00FF18B0"/>
    <w:rsid w:val="00FF1BC0"/>
    <w:rsid w:val="00FF2409"/>
    <w:rsid w:val="00FF78B1"/>
    <w:rsid w:val="01F4D09A"/>
    <w:rsid w:val="02818AE7"/>
    <w:rsid w:val="036AAFF7"/>
    <w:rsid w:val="03F590A0"/>
    <w:rsid w:val="058B813B"/>
    <w:rsid w:val="09657EF3"/>
    <w:rsid w:val="0AF18392"/>
    <w:rsid w:val="0C79212F"/>
    <w:rsid w:val="0C884D9A"/>
    <w:rsid w:val="0CC2915E"/>
    <w:rsid w:val="0D46A4BC"/>
    <w:rsid w:val="0DC8C83C"/>
    <w:rsid w:val="0ECB89CE"/>
    <w:rsid w:val="0F6FFF59"/>
    <w:rsid w:val="10726828"/>
    <w:rsid w:val="10A73996"/>
    <w:rsid w:val="1316FF26"/>
    <w:rsid w:val="14864A1C"/>
    <w:rsid w:val="15FBC3C1"/>
    <w:rsid w:val="17433FB7"/>
    <w:rsid w:val="17C25748"/>
    <w:rsid w:val="17F4F748"/>
    <w:rsid w:val="185DD903"/>
    <w:rsid w:val="188CDA95"/>
    <w:rsid w:val="19ADBDA4"/>
    <w:rsid w:val="1B14AAA0"/>
    <w:rsid w:val="1F40FF0E"/>
    <w:rsid w:val="2467F953"/>
    <w:rsid w:val="2490220F"/>
    <w:rsid w:val="27081851"/>
    <w:rsid w:val="2718A1E7"/>
    <w:rsid w:val="2826F47C"/>
    <w:rsid w:val="29397AFB"/>
    <w:rsid w:val="2B921A95"/>
    <w:rsid w:val="2C30BFC4"/>
    <w:rsid w:val="2C448842"/>
    <w:rsid w:val="2CF564D1"/>
    <w:rsid w:val="2FB85AF9"/>
    <w:rsid w:val="31E6A9EA"/>
    <w:rsid w:val="31FA7C5F"/>
    <w:rsid w:val="337744C3"/>
    <w:rsid w:val="34C2E7BE"/>
    <w:rsid w:val="3B7E4D7E"/>
    <w:rsid w:val="3C53241E"/>
    <w:rsid w:val="3FA359FC"/>
    <w:rsid w:val="426857DB"/>
    <w:rsid w:val="43BED2DD"/>
    <w:rsid w:val="4464C6EA"/>
    <w:rsid w:val="44C600BA"/>
    <w:rsid w:val="467ACD48"/>
    <w:rsid w:val="476FE0EC"/>
    <w:rsid w:val="481D0D7C"/>
    <w:rsid w:val="4898ADAF"/>
    <w:rsid w:val="49918A8A"/>
    <w:rsid w:val="49B6A6AC"/>
    <w:rsid w:val="4B0AB7E1"/>
    <w:rsid w:val="4BCBE365"/>
    <w:rsid w:val="4C940C0E"/>
    <w:rsid w:val="4EADDA47"/>
    <w:rsid w:val="4F22A9C3"/>
    <w:rsid w:val="4FF70B58"/>
    <w:rsid w:val="4FFCB392"/>
    <w:rsid w:val="546C5CD1"/>
    <w:rsid w:val="547B5B9F"/>
    <w:rsid w:val="560C335C"/>
    <w:rsid w:val="57A409E5"/>
    <w:rsid w:val="59389471"/>
    <w:rsid w:val="5B361249"/>
    <w:rsid w:val="5B94FB37"/>
    <w:rsid w:val="5CC0FEC9"/>
    <w:rsid w:val="5E4363D6"/>
    <w:rsid w:val="5F04CFB7"/>
    <w:rsid w:val="5F9927C9"/>
    <w:rsid w:val="5FEAFF40"/>
    <w:rsid w:val="628A5DAA"/>
    <w:rsid w:val="63156A87"/>
    <w:rsid w:val="6649B832"/>
    <w:rsid w:val="666120F2"/>
    <w:rsid w:val="692A8807"/>
    <w:rsid w:val="6989ADFE"/>
    <w:rsid w:val="69BEF592"/>
    <w:rsid w:val="6B986823"/>
    <w:rsid w:val="6BD7FC2B"/>
    <w:rsid w:val="6C3760FB"/>
    <w:rsid w:val="6F5B144A"/>
    <w:rsid w:val="6FEC14E3"/>
    <w:rsid w:val="708C41F1"/>
    <w:rsid w:val="70995B3B"/>
    <w:rsid w:val="717CD9AF"/>
    <w:rsid w:val="71B31CEA"/>
    <w:rsid w:val="74EAAFA1"/>
    <w:rsid w:val="7567D1D4"/>
    <w:rsid w:val="77049A77"/>
    <w:rsid w:val="78A948DD"/>
    <w:rsid w:val="7BE5D9A5"/>
    <w:rsid w:val="7C0BD7FC"/>
    <w:rsid w:val="7CD4E8E5"/>
    <w:rsid w:val="7E76E9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DCD25B0C-0473-4BBA-8779-7F5AB9E8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2B5"/>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UnresolvedMention">
    <w:name w:val="Unresolved Mention"/>
    <w:basedOn w:val="DefaultParagraphFont"/>
    <w:uiPriority w:val="99"/>
    <w:semiHidden/>
    <w:unhideWhenUsed/>
    <w:rsid w:val="00E119F0"/>
    <w:rPr>
      <w:color w:val="605E5C"/>
      <w:shd w:val="clear" w:color="auto" w:fill="E1DFDD"/>
    </w:rPr>
  </w:style>
  <w:style w:type="paragraph" w:customStyle="1" w:styleId="Item">
    <w:name w:val="Item"/>
    <w:aliases w:val="i"/>
    <w:basedOn w:val="Normal"/>
    <w:next w:val="Normal"/>
    <w:rsid w:val="00D62A5F"/>
    <w:pPr>
      <w:keepLines/>
      <w:spacing w:before="80" w:after="0" w:line="240" w:lineRule="auto"/>
      <w:ind w:left="709"/>
    </w:pPr>
    <w:rPr>
      <w:rFonts w:ascii="Times New Roman" w:eastAsia="Times New Roman" w:hAnsi="Times New Roman" w:cs="Times New Roman"/>
      <w:sz w:val="22"/>
      <w:lang w:eastAsia="en-AU"/>
    </w:rPr>
  </w:style>
  <w:style w:type="character" w:styleId="Mention">
    <w:name w:val="Mention"/>
    <w:basedOn w:val="DefaultParagraphFont"/>
    <w:uiPriority w:val="99"/>
    <w:unhideWhenUsed/>
    <w:rsid w:val="009448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4750">
      <w:bodyDiv w:val="1"/>
      <w:marLeft w:val="0"/>
      <w:marRight w:val="0"/>
      <w:marTop w:val="0"/>
      <w:marBottom w:val="0"/>
      <w:divBdr>
        <w:top w:val="none" w:sz="0" w:space="0" w:color="auto"/>
        <w:left w:val="none" w:sz="0" w:space="0" w:color="auto"/>
        <w:bottom w:val="none" w:sz="0" w:space="0" w:color="auto"/>
        <w:right w:val="none" w:sz="0" w:space="0" w:color="auto"/>
      </w:divBdr>
    </w:div>
    <w:div w:id="916326283">
      <w:bodyDiv w:val="1"/>
      <w:marLeft w:val="0"/>
      <w:marRight w:val="0"/>
      <w:marTop w:val="0"/>
      <w:marBottom w:val="0"/>
      <w:divBdr>
        <w:top w:val="none" w:sz="0" w:space="0" w:color="auto"/>
        <w:left w:val="none" w:sz="0" w:space="0" w:color="auto"/>
        <w:bottom w:val="none" w:sz="0" w:space="0" w:color="auto"/>
        <w:right w:val="none" w:sz="0" w:space="0" w:color="auto"/>
      </w:divBdr>
    </w:div>
    <w:div w:id="1234924484">
      <w:bodyDiv w:val="1"/>
      <w:marLeft w:val="0"/>
      <w:marRight w:val="0"/>
      <w:marTop w:val="0"/>
      <w:marBottom w:val="0"/>
      <w:divBdr>
        <w:top w:val="none" w:sz="0" w:space="0" w:color="auto"/>
        <w:left w:val="none" w:sz="0" w:space="0" w:color="auto"/>
        <w:bottom w:val="none" w:sz="0" w:space="0" w:color="auto"/>
        <w:right w:val="none" w:sz="0" w:space="0" w:color="auto"/>
      </w:divBdr>
    </w:div>
    <w:div w:id="1513032843">
      <w:bodyDiv w:val="1"/>
      <w:marLeft w:val="0"/>
      <w:marRight w:val="0"/>
      <w:marTop w:val="0"/>
      <w:marBottom w:val="0"/>
      <w:divBdr>
        <w:top w:val="none" w:sz="0" w:space="0" w:color="auto"/>
        <w:left w:val="none" w:sz="0" w:space="0" w:color="auto"/>
        <w:bottom w:val="none" w:sz="0" w:space="0" w:color="auto"/>
        <w:right w:val="none" w:sz="0" w:space="0" w:color="auto"/>
      </w:divBdr>
    </w:div>
    <w:div w:id="1747336935">
      <w:bodyDiv w:val="1"/>
      <w:marLeft w:val="0"/>
      <w:marRight w:val="0"/>
      <w:marTop w:val="0"/>
      <w:marBottom w:val="0"/>
      <w:divBdr>
        <w:top w:val="none" w:sz="0" w:space="0" w:color="auto"/>
        <w:left w:val="none" w:sz="0" w:space="0" w:color="auto"/>
        <w:bottom w:val="none" w:sz="0" w:space="0" w:color="auto"/>
        <w:right w:val="none" w:sz="0" w:space="0" w:color="auto"/>
      </w:divBdr>
    </w:div>
    <w:div w:id="1834448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ceew.gov.au/sites/default/files/documents/aem-method-cpe-review-repor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SharedWithUsers xmlns="0046e55a-d89a-45fd-9fc9-1a527332000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7" ma:contentTypeDescription="Create a new document." ma:contentTypeScope="" ma:versionID="6db8a4b1dcab5df57e03ba46c07c7e7e">
  <xsd:schema xmlns:xsd="http://www.w3.org/2001/XMLSchema" xmlns:xs="http://www.w3.org/2001/XMLSchema" xmlns:p="http://schemas.microsoft.com/office/2006/metadata/properties" xmlns:ns1="http://schemas.microsoft.com/sharepoint/v3" xmlns:ns2="34b62b4a-5584-4b75-9864-fdc1c6516fc1" xmlns:ns3="0046e55a-d89a-45fd-9fc9-1a5273320001" xmlns:ns4="d81c2681-db7b-4a56-9abd-a3238a78f6b2" xmlns:ns5="a95247a4-6a6b-40fb-87b6-0fb2f012c536" targetNamespace="http://schemas.microsoft.com/office/2006/metadata/properties" ma:root="true" ma:fieldsID="07b15da2069ae8bbae032aeda812055e" ns1:_="" ns2:_="" ns3:_="" ns4:_="" ns5:_="">
    <xsd:import namespace="http://schemas.microsoft.com/sharepoint/v3"/>
    <xsd:import namespace="34b62b4a-5584-4b75-9864-fdc1c6516fc1"/>
    <xsd:import namespace="0046e55a-d89a-45fd-9fc9-1a5273320001"/>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1:_ip_UnifiedCompliancePolicyProperties" minOccurs="0"/>
                <xsd:element ref="ns1:_ip_UnifiedCompliancePolicyUIAction" minOccurs="0"/>
                <xsd:element ref="ns2:MediaServiceLoca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62b4a-5584-4b75-9864-fdc1c6516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6e55a-d89a-45fd-9fc9-1a52733200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84e3e5a-7bf7-49c4-bc80-1d89334c1a3c}"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3D5C-A23C-4793-A06F-5C618485BC13}">
  <ds:schemaRefs>
    <ds:schemaRef ds:uri="http://schemas.microsoft.com/sharepoint/v3/contenttype/forms"/>
  </ds:schemaRefs>
</ds:datastoreItem>
</file>

<file path=customXml/itemProps2.xml><?xml version="1.0" encoding="utf-8"?>
<ds:datastoreItem xmlns:ds="http://schemas.openxmlformats.org/officeDocument/2006/customXml" ds:itemID="{AFFE9F61-AE24-4AFB-9460-F472018D9A4F}">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 ds:uri="0046e55a-d89a-45fd-9fc9-1a5273320001"/>
  </ds:schemaRefs>
</ds:datastoreItem>
</file>

<file path=customXml/itemProps3.xml><?xml version="1.0" encoding="utf-8"?>
<ds:datastoreItem xmlns:ds="http://schemas.openxmlformats.org/officeDocument/2006/customXml" ds:itemID="{C369912E-E999-4FC1-9CE1-3497CDD4B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b62b4a-5584-4b75-9864-fdc1c6516fc1"/>
    <ds:schemaRef ds:uri="0046e55a-d89a-45fd-9fc9-1a5273320001"/>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docMetadata/LabelInfo.xml><?xml version="1.0" encoding="utf-8"?>
<clbl:labelList xmlns:clbl="http://schemas.microsoft.com/office/2020/mipLabelMetadata">
  <clbl:label id="{fca70fa1-4d63-4d1a-aa95-9b5552b20b41}"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
  <cp:lastModifiedBy>Angelica LOPEZ ALDANA</cp:lastModifiedBy>
  <cp:revision>7</cp:revision>
  <cp:lastPrinted>2020-02-17T01:53:00Z</cp:lastPrinted>
  <dcterms:created xsi:type="dcterms:W3CDTF">2025-05-26T00:30:00Z</dcterms:created>
  <dcterms:modified xsi:type="dcterms:W3CDTF">2025-07-04T00:27:00Z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3ca20d6,90662b4,4a60a0f5,6df3e32d,14852183,45bb50dd,7ba7b4e0</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Sensitive/NATIONAL CABINET/Legal-Privilege</vt:lpwstr>
  </property>
  <property fmtid="{D5CDD505-2E9C-101B-9397-08002B2CF9AE}" pid="6" name="ClassificationContentMarkingFooterShapeIds">
    <vt:lpwstr>690ad4c9,414fd5e4,5186f577,e4915f7,51f2f068,49b8433f,4576396b</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Sensitive/NATIONAL CABINET/Legal-Privilege</vt:lpwstr>
  </property>
  <property fmtid="{D5CDD505-2E9C-101B-9397-08002B2CF9AE}" pid="9" name="MediaServiceImageTags">
    <vt:lpwstr/>
  </property>
  <property fmtid="{D5CDD505-2E9C-101B-9397-08002B2CF9AE}" pid="10" name="MSIP_Label_fca70fa1-4d63-4d1a-aa95-9b5552b20b41_Enabled">
    <vt:lpwstr>true</vt:lpwstr>
  </property>
  <property fmtid="{D5CDD505-2E9C-101B-9397-08002B2CF9AE}" pid="11" name="MSIP_Label_fca70fa1-4d63-4d1a-aa95-9b5552b20b41_SetDate">
    <vt:lpwstr>2024-12-09T02:52:10Z</vt:lpwstr>
  </property>
  <property fmtid="{D5CDD505-2E9C-101B-9397-08002B2CF9AE}" pid="12" name="MSIP_Label_fca70fa1-4d63-4d1a-aa95-9b5552b20b41_Method">
    <vt:lpwstr>Standard</vt:lpwstr>
  </property>
  <property fmtid="{D5CDD505-2E9C-101B-9397-08002B2CF9AE}" pid="13" name="MSIP_Label_fca70fa1-4d63-4d1a-aa95-9b5552b20b41_Name">
    <vt:lpwstr>OFFICIAL Sensitive NATIONAL CABINET Legal Privilege</vt:lpwstr>
  </property>
  <property fmtid="{D5CDD505-2E9C-101B-9397-08002B2CF9AE}" pid="14" name="MSIP_Label_fca70fa1-4d63-4d1a-aa95-9b5552b20b41_SiteId">
    <vt:lpwstr>8c3c81bc-2b3c-44af-b3f7-6f620b3910ee</vt:lpwstr>
  </property>
  <property fmtid="{D5CDD505-2E9C-101B-9397-08002B2CF9AE}" pid="15" name="MSIP_Label_fca70fa1-4d63-4d1a-aa95-9b5552b20b41_ActionId">
    <vt:lpwstr>a7d5809b-f74c-4507-b068-e811655a48ec</vt:lpwstr>
  </property>
  <property fmtid="{D5CDD505-2E9C-101B-9397-08002B2CF9AE}" pid="16" name="MSIP_Label_fca70fa1-4d63-4d1a-aa95-9b5552b20b41_ContentBits">
    <vt:lpwstr>0</vt:lpwstr>
  </property>
</Properties>
</file>