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F979A" w14:textId="77777777" w:rsidR="00715914" w:rsidRDefault="00DA186E" w:rsidP="00715914">
      <w:pPr>
        <w:rPr>
          <w:sz w:val="28"/>
        </w:rPr>
      </w:pPr>
      <w:r>
        <w:rPr>
          <w:noProof/>
          <w:lang w:eastAsia="en-AU"/>
        </w:rPr>
        <w:drawing>
          <wp:inline distT="0" distB="0" distL="0" distR="0" wp14:anchorId="131C4CE7" wp14:editId="6108CAE9">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5FC85E13" w14:textId="77777777" w:rsidR="0068049B" w:rsidRDefault="0068049B" w:rsidP="00715914">
      <w:pPr>
        <w:rPr>
          <w:sz w:val="28"/>
        </w:rPr>
      </w:pPr>
    </w:p>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8283"/>
      </w:tblGrid>
      <w:tr w:rsidR="0068049B" w:rsidRPr="00290521" w14:paraId="1144BDFF" w14:textId="77777777">
        <w:trPr>
          <w:trHeight w:val="629"/>
        </w:trPr>
        <w:tc>
          <w:tcPr>
            <w:tcW w:w="5000" w:type="pct"/>
          </w:tcPr>
          <w:p w14:paraId="226ED742" w14:textId="77777777" w:rsidR="0068049B" w:rsidRPr="00290521" w:rsidRDefault="0068049B">
            <w:pPr>
              <w:jc w:val="center"/>
              <w:rPr>
                <w:b/>
                <w:sz w:val="20"/>
              </w:rPr>
            </w:pPr>
            <w:r w:rsidRPr="00290521">
              <w:rPr>
                <w:b/>
                <w:sz w:val="26"/>
              </w:rPr>
              <w:t>EXPOSURE DRAFT</w:t>
            </w:r>
          </w:p>
        </w:tc>
      </w:tr>
    </w:tbl>
    <w:p w14:paraId="3AC45BF9" w14:textId="77777777" w:rsidR="0068049B" w:rsidRPr="005F1388" w:rsidRDefault="0068049B" w:rsidP="00715914">
      <w:pPr>
        <w:rPr>
          <w:sz w:val="28"/>
        </w:rPr>
      </w:pPr>
    </w:p>
    <w:p w14:paraId="7847B4DA" w14:textId="77777777" w:rsidR="00715914" w:rsidRPr="00E500D4" w:rsidRDefault="00715914" w:rsidP="00715914">
      <w:pPr>
        <w:rPr>
          <w:sz w:val="19"/>
        </w:rPr>
      </w:pPr>
    </w:p>
    <w:p w14:paraId="71F1FB17" w14:textId="7B80210D" w:rsidR="00554826" w:rsidRPr="00726D73" w:rsidRDefault="008641AF" w:rsidP="00726D73">
      <w:pPr>
        <w:pStyle w:val="Heading1"/>
        <w:rPr>
          <w:rFonts w:ascii="Times New Roman" w:hAnsi="Times New Roman" w:cs="Times New Roman"/>
          <w:color w:val="000000" w:themeColor="text1"/>
          <w:sz w:val="40"/>
          <w:szCs w:val="40"/>
        </w:rPr>
      </w:pPr>
      <w:bookmarkStart w:id="0" w:name="_Hlk210916837"/>
      <w:r w:rsidRPr="00726D73">
        <w:rPr>
          <w:rFonts w:ascii="Times New Roman" w:hAnsi="Times New Roman" w:cs="Times New Roman"/>
          <w:color w:val="000000" w:themeColor="text1"/>
          <w:sz w:val="40"/>
          <w:szCs w:val="40"/>
        </w:rPr>
        <w:t>National Environmental Standard</w:t>
      </w:r>
      <w:r w:rsidR="00554826" w:rsidRPr="00726D73">
        <w:rPr>
          <w:rFonts w:ascii="Times New Roman" w:hAnsi="Times New Roman" w:cs="Times New Roman"/>
          <w:color w:val="000000" w:themeColor="text1"/>
          <w:sz w:val="40"/>
          <w:szCs w:val="40"/>
        </w:rPr>
        <w:t xml:space="preserve"> (</w:t>
      </w:r>
      <w:r w:rsidRPr="00726D73">
        <w:rPr>
          <w:rFonts w:ascii="Times New Roman" w:hAnsi="Times New Roman" w:cs="Times New Roman"/>
          <w:color w:val="000000" w:themeColor="text1"/>
          <w:sz w:val="40"/>
          <w:szCs w:val="40"/>
        </w:rPr>
        <w:t>Matters of National Environmental Significance</w:t>
      </w:r>
      <w:r w:rsidR="00554826" w:rsidRPr="00726D73">
        <w:rPr>
          <w:rFonts w:ascii="Times New Roman" w:hAnsi="Times New Roman" w:cs="Times New Roman"/>
          <w:color w:val="000000" w:themeColor="text1"/>
          <w:sz w:val="40"/>
          <w:szCs w:val="40"/>
        </w:rPr>
        <w:t xml:space="preserve">) </w:t>
      </w:r>
      <w:r w:rsidRPr="00726D73">
        <w:rPr>
          <w:rFonts w:ascii="Times New Roman" w:hAnsi="Times New Roman" w:cs="Times New Roman"/>
          <w:color w:val="000000" w:themeColor="text1"/>
          <w:sz w:val="40"/>
          <w:szCs w:val="40"/>
        </w:rPr>
        <w:t>2025</w:t>
      </w:r>
    </w:p>
    <w:bookmarkEnd w:id="0"/>
    <w:p w14:paraId="6B3A90C6" w14:textId="7A685F1C" w:rsidR="00554826" w:rsidRDefault="00554826" w:rsidP="00554826">
      <w:pPr>
        <w:pStyle w:val="SignCoverPageStart"/>
        <w:spacing w:before="240"/>
        <w:ind w:right="91"/>
        <w:rPr>
          <w:szCs w:val="22"/>
        </w:rPr>
      </w:pPr>
      <w:r w:rsidRPr="008641AF">
        <w:rPr>
          <w:szCs w:val="22"/>
        </w:rPr>
        <w:t xml:space="preserve">I, </w:t>
      </w:r>
      <w:r w:rsidR="008641AF" w:rsidRPr="008641AF">
        <w:rPr>
          <w:szCs w:val="22"/>
        </w:rPr>
        <w:t>the Hon Murray Watt</w:t>
      </w:r>
      <w:r w:rsidRPr="008641AF">
        <w:rPr>
          <w:szCs w:val="22"/>
        </w:rPr>
        <w:t xml:space="preserve">, </w:t>
      </w:r>
      <w:r w:rsidR="008641AF" w:rsidRPr="008641AF">
        <w:rPr>
          <w:szCs w:val="22"/>
        </w:rPr>
        <w:t xml:space="preserve">Minister for </w:t>
      </w:r>
      <w:r w:rsidR="00B6733E">
        <w:rPr>
          <w:szCs w:val="22"/>
        </w:rPr>
        <w:t xml:space="preserve">the </w:t>
      </w:r>
      <w:r w:rsidR="008641AF" w:rsidRPr="008641AF">
        <w:rPr>
          <w:szCs w:val="22"/>
        </w:rPr>
        <w:t>Environment</w:t>
      </w:r>
      <w:r w:rsidR="00B6733E">
        <w:rPr>
          <w:szCs w:val="22"/>
        </w:rPr>
        <w:t xml:space="preserve"> and Water</w:t>
      </w:r>
      <w:r w:rsidRPr="008641AF">
        <w:rPr>
          <w:szCs w:val="22"/>
        </w:rPr>
        <w:t xml:space="preserve">, make the following </w:t>
      </w:r>
      <w:r w:rsidR="00D543E6">
        <w:rPr>
          <w:szCs w:val="22"/>
        </w:rPr>
        <w:t>I</w:t>
      </w:r>
      <w:r w:rsidR="00FF2B07">
        <w:rPr>
          <w:szCs w:val="22"/>
        </w:rPr>
        <w:t>nstrument</w:t>
      </w:r>
      <w:r w:rsidRPr="008641AF">
        <w:rPr>
          <w:szCs w:val="22"/>
        </w:rPr>
        <w:t>.</w:t>
      </w:r>
    </w:p>
    <w:p w14:paraId="37F23B1B" w14:textId="77777777" w:rsidR="008641AF" w:rsidRDefault="008641AF" w:rsidP="008641AF">
      <w:pPr>
        <w:rPr>
          <w:lang w:eastAsia="en-AU"/>
        </w:rPr>
      </w:pPr>
    </w:p>
    <w:p w14:paraId="4F061352" w14:textId="77777777" w:rsidR="008641AF" w:rsidRDefault="008641AF" w:rsidP="008641AF">
      <w:pPr>
        <w:pStyle w:val="ListParagraph"/>
        <w:rPr>
          <w:lang w:eastAsia="en-AU"/>
        </w:rPr>
      </w:pPr>
    </w:p>
    <w:p w14:paraId="40D0D9AA" w14:textId="77777777" w:rsidR="00554826" w:rsidRPr="00001A63" w:rsidRDefault="00554826" w:rsidP="00554826">
      <w:pPr>
        <w:keepNext/>
        <w:spacing w:before="300" w:line="240" w:lineRule="atLeast"/>
        <w:ind w:right="397"/>
        <w:jc w:val="both"/>
        <w:rPr>
          <w:szCs w:val="22"/>
        </w:rPr>
      </w:pPr>
      <w:r>
        <w:rPr>
          <w:szCs w:val="22"/>
        </w:rPr>
        <w:t>Dated</w:t>
      </w:r>
      <w:r w:rsidRPr="00001A63">
        <w:rPr>
          <w:szCs w:val="22"/>
        </w:rPr>
        <w:tab/>
      </w:r>
      <w:r w:rsidRPr="00001A63">
        <w:rPr>
          <w:szCs w:val="22"/>
        </w:rPr>
        <w:tab/>
      </w:r>
      <w:r>
        <w:rPr>
          <w:szCs w:val="22"/>
        </w:rPr>
        <w:tab/>
      </w:r>
      <w:r w:rsidRPr="00001A63">
        <w:rPr>
          <w:szCs w:val="22"/>
        </w:rPr>
        <w:tab/>
      </w:r>
    </w:p>
    <w:p w14:paraId="273B3197" w14:textId="65EC4B50" w:rsidR="00554826" w:rsidRPr="008641AF" w:rsidRDefault="008641AF" w:rsidP="00554826">
      <w:pPr>
        <w:keepNext/>
        <w:tabs>
          <w:tab w:val="left" w:pos="3402"/>
        </w:tabs>
        <w:spacing w:before="1440" w:line="300" w:lineRule="atLeast"/>
        <w:ind w:right="397"/>
        <w:rPr>
          <w:b/>
          <w:szCs w:val="22"/>
        </w:rPr>
      </w:pPr>
      <w:r w:rsidRPr="008641AF">
        <w:rPr>
          <w:szCs w:val="22"/>
        </w:rPr>
        <w:t>The Hon Murray Watt</w:t>
      </w:r>
      <w:r w:rsidR="00554826" w:rsidRPr="008641AF">
        <w:rPr>
          <w:szCs w:val="22"/>
        </w:rPr>
        <w:t xml:space="preserve"> </w:t>
      </w:r>
      <w:r w:rsidR="00554826" w:rsidRPr="008641AF">
        <w:rPr>
          <w:b/>
          <w:szCs w:val="22"/>
        </w:rPr>
        <w:t>DRAFT ONLY—NOT FOR SIGNATURE</w:t>
      </w:r>
    </w:p>
    <w:p w14:paraId="24EA37BD" w14:textId="5AF3271D" w:rsidR="00554826" w:rsidRPr="008E0027" w:rsidRDefault="008641AF" w:rsidP="00554826">
      <w:pPr>
        <w:pStyle w:val="SignCoverPageEnd"/>
        <w:ind w:right="91"/>
        <w:rPr>
          <w:sz w:val="22"/>
        </w:rPr>
      </w:pPr>
      <w:r w:rsidRPr="008641AF">
        <w:rPr>
          <w:sz w:val="22"/>
        </w:rPr>
        <w:t>Minister for</w:t>
      </w:r>
      <w:r w:rsidR="00B6733E">
        <w:rPr>
          <w:sz w:val="22"/>
        </w:rPr>
        <w:t xml:space="preserve"> the</w:t>
      </w:r>
      <w:r w:rsidRPr="008641AF">
        <w:rPr>
          <w:sz w:val="22"/>
        </w:rPr>
        <w:t xml:space="preserve"> Environment</w:t>
      </w:r>
      <w:r w:rsidR="00B6733E">
        <w:rPr>
          <w:sz w:val="22"/>
        </w:rPr>
        <w:t xml:space="preserve"> and Water</w:t>
      </w:r>
    </w:p>
    <w:p w14:paraId="486904E2" w14:textId="77777777" w:rsidR="00554826" w:rsidRDefault="00554826" w:rsidP="00554826"/>
    <w:p w14:paraId="7FED26EB" w14:textId="77777777" w:rsidR="00554826" w:rsidRPr="00ED79B6" w:rsidRDefault="00554826" w:rsidP="00554826"/>
    <w:p w14:paraId="47FAF6E3" w14:textId="77777777" w:rsidR="00F6696E" w:rsidRDefault="00F6696E" w:rsidP="00F6696E"/>
    <w:p w14:paraId="01DE4380" w14:textId="77777777" w:rsidR="00F6696E" w:rsidRDefault="00F6696E" w:rsidP="00F6696E">
      <w:pPr>
        <w:sectPr w:rsidR="00F6696E" w:rsidSect="0068049B">
          <w:headerReference w:type="even" r:id="rId13"/>
          <w:headerReference w:type="default" r:id="rId14"/>
          <w:footerReference w:type="even" r:id="rId15"/>
          <w:footerReference w:type="default" r:id="rId16"/>
          <w:headerReference w:type="first" r:id="rId17"/>
          <w:footerReference w:type="first" r:id="rId18"/>
          <w:type w:val="continuous"/>
          <w:pgSz w:w="11907" w:h="16839" w:code="9"/>
          <w:pgMar w:top="2234" w:right="1797" w:bottom="1440" w:left="1797" w:header="720" w:footer="989" w:gutter="0"/>
          <w:pgNumType w:start="1"/>
          <w:cols w:space="708"/>
          <w:titlePg/>
          <w:docGrid w:linePitch="360"/>
        </w:sectPr>
      </w:pPr>
    </w:p>
    <w:p w14:paraId="46D04198" w14:textId="5BD239C6" w:rsidR="007500C8" w:rsidRDefault="00715914" w:rsidP="00715914">
      <w:pPr>
        <w:outlineLvl w:val="0"/>
        <w:rPr>
          <w:sz w:val="36"/>
        </w:rPr>
      </w:pPr>
      <w:r w:rsidRPr="007A1328">
        <w:rPr>
          <w:sz w:val="36"/>
        </w:rPr>
        <w:t>Contents</w:t>
      </w:r>
    </w:p>
    <w:p w14:paraId="1534E996" w14:textId="4E18D5C1" w:rsidR="0068049B" w:rsidRDefault="00B418CB">
      <w:pPr>
        <w:pStyle w:val="TOC5"/>
        <w:rPr>
          <w:rFonts w:asciiTheme="minorHAnsi" w:eastAsiaTheme="minorEastAsia" w:hAnsiTheme="minorHAnsi" w:cstheme="minorBidi"/>
          <w:noProof/>
          <w:kern w:val="2"/>
          <w:sz w:val="24"/>
          <w:szCs w:val="24"/>
          <w14:ligatures w14:val="standardContextual"/>
        </w:rPr>
      </w:pPr>
      <w:r>
        <w:fldChar w:fldCharType="begin"/>
      </w:r>
      <w:r>
        <w:instrText xml:space="preserve"> TOC \o "1-9" </w:instrText>
      </w:r>
      <w:r>
        <w:fldChar w:fldCharType="separate"/>
      </w:r>
      <w:r w:rsidR="0068049B">
        <w:rPr>
          <w:noProof/>
        </w:rPr>
        <w:t>1  Name</w:t>
      </w:r>
      <w:r w:rsidR="0068049B">
        <w:rPr>
          <w:noProof/>
        </w:rPr>
        <w:tab/>
      </w:r>
      <w:r w:rsidR="0068049B">
        <w:rPr>
          <w:noProof/>
        </w:rPr>
        <w:fldChar w:fldCharType="begin"/>
      </w:r>
      <w:r w:rsidR="0068049B">
        <w:rPr>
          <w:noProof/>
        </w:rPr>
        <w:instrText xml:space="preserve"> PAGEREF _Toc213144557 \h </w:instrText>
      </w:r>
      <w:r w:rsidR="0068049B">
        <w:rPr>
          <w:noProof/>
        </w:rPr>
      </w:r>
      <w:r w:rsidR="0068049B">
        <w:rPr>
          <w:noProof/>
        </w:rPr>
        <w:fldChar w:fldCharType="separate"/>
      </w:r>
      <w:r w:rsidR="0068049B">
        <w:rPr>
          <w:noProof/>
        </w:rPr>
        <w:t>1</w:t>
      </w:r>
      <w:r w:rsidR="0068049B">
        <w:rPr>
          <w:noProof/>
        </w:rPr>
        <w:fldChar w:fldCharType="end"/>
      </w:r>
    </w:p>
    <w:p w14:paraId="29F1E1F5" w14:textId="40AF358B" w:rsidR="0068049B" w:rsidRDefault="0068049B">
      <w:pPr>
        <w:pStyle w:val="TOC5"/>
        <w:rPr>
          <w:rFonts w:asciiTheme="minorHAnsi" w:eastAsiaTheme="minorEastAsia" w:hAnsiTheme="minorHAnsi" w:cstheme="minorBidi"/>
          <w:noProof/>
          <w:kern w:val="2"/>
          <w:sz w:val="24"/>
          <w:szCs w:val="24"/>
          <w14:ligatures w14:val="standardContextual"/>
        </w:rPr>
      </w:pPr>
      <w:r>
        <w:rPr>
          <w:noProof/>
        </w:rPr>
        <w:t>2  Commencement</w:t>
      </w:r>
      <w:r>
        <w:rPr>
          <w:noProof/>
        </w:rPr>
        <w:tab/>
      </w:r>
      <w:r>
        <w:rPr>
          <w:noProof/>
        </w:rPr>
        <w:fldChar w:fldCharType="begin"/>
      </w:r>
      <w:r>
        <w:rPr>
          <w:noProof/>
        </w:rPr>
        <w:instrText xml:space="preserve"> PAGEREF _Toc213144558 \h </w:instrText>
      </w:r>
      <w:r>
        <w:rPr>
          <w:noProof/>
        </w:rPr>
      </w:r>
      <w:r>
        <w:rPr>
          <w:noProof/>
        </w:rPr>
        <w:fldChar w:fldCharType="separate"/>
      </w:r>
      <w:r>
        <w:rPr>
          <w:noProof/>
        </w:rPr>
        <w:t>1</w:t>
      </w:r>
      <w:r>
        <w:rPr>
          <w:noProof/>
        </w:rPr>
        <w:fldChar w:fldCharType="end"/>
      </w:r>
    </w:p>
    <w:p w14:paraId="3F762BE7" w14:textId="236E7857" w:rsidR="0068049B" w:rsidRDefault="0068049B">
      <w:pPr>
        <w:pStyle w:val="TOC5"/>
        <w:rPr>
          <w:rFonts w:asciiTheme="minorHAnsi" w:eastAsiaTheme="minorEastAsia" w:hAnsiTheme="minorHAnsi" w:cstheme="minorBidi"/>
          <w:noProof/>
          <w:kern w:val="2"/>
          <w:sz w:val="24"/>
          <w:szCs w:val="24"/>
          <w14:ligatures w14:val="standardContextual"/>
        </w:rPr>
      </w:pPr>
      <w:r>
        <w:rPr>
          <w:noProof/>
        </w:rPr>
        <w:t>3  Authority</w:t>
      </w:r>
      <w:r>
        <w:rPr>
          <w:noProof/>
        </w:rPr>
        <w:tab/>
      </w:r>
      <w:r>
        <w:rPr>
          <w:noProof/>
        </w:rPr>
        <w:fldChar w:fldCharType="begin"/>
      </w:r>
      <w:r>
        <w:rPr>
          <w:noProof/>
        </w:rPr>
        <w:instrText xml:space="preserve"> PAGEREF _Toc213144559 \h </w:instrText>
      </w:r>
      <w:r>
        <w:rPr>
          <w:noProof/>
        </w:rPr>
      </w:r>
      <w:r>
        <w:rPr>
          <w:noProof/>
        </w:rPr>
        <w:fldChar w:fldCharType="separate"/>
      </w:r>
      <w:r>
        <w:rPr>
          <w:noProof/>
        </w:rPr>
        <w:t>1</w:t>
      </w:r>
      <w:r>
        <w:rPr>
          <w:noProof/>
        </w:rPr>
        <w:fldChar w:fldCharType="end"/>
      </w:r>
    </w:p>
    <w:p w14:paraId="337F03BA" w14:textId="316C4E88" w:rsidR="0068049B" w:rsidRDefault="0068049B">
      <w:pPr>
        <w:pStyle w:val="TOC5"/>
        <w:rPr>
          <w:rFonts w:asciiTheme="minorHAnsi" w:eastAsiaTheme="minorEastAsia" w:hAnsiTheme="minorHAnsi" w:cstheme="minorBidi"/>
          <w:noProof/>
          <w:kern w:val="2"/>
          <w:sz w:val="24"/>
          <w:szCs w:val="24"/>
          <w14:ligatures w14:val="standardContextual"/>
        </w:rPr>
      </w:pPr>
      <w:r>
        <w:rPr>
          <w:noProof/>
        </w:rPr>
        <w:t>4  Definitions</w:t>
      </w:r>
      <w:r>
        <w:rPr>
          <w:noProof/>
        </w:rPr>
        <w:tab/>
      </w:r>
      <w:r>
        <w:rPr>
          <w:noProof/>
        </w:rPr>
        <w:fldChar w:fldCharType="begin"/>
      </w:r>
      <w:r>
        <w:rPr>
          <w:noProof/>
        </w:rPr>
        <w:instrText xml:space="preserve"> PAGEREF _Toc213144560 \h </w:instrText>
      </w:r>
      <w:r>
        <w:rPr>
          <w:noProof/>
        </w:rPr>
      </w:r>
      <w:r>
        <w:rPr>
          <w:noProof/>
        </w:rPr>
        <w:fldChar w:fldCharType="separate"/>
      </w:r>
      <w:r>
        <w:rPr>
          <w:noProof/>
        </w:rPr>
        <w:t>1</w:t>
      </w:r>
      <w:r>
        <w:rPr>
          <w:noProof/>
        </w:rPr>
        <w:fldChar w:fldCharType="end"/>
      </w:r>
    </w:p>
    <w:p w14:paraId="2ABEC300" w14:textId="56767E81" w:rsidR="0068049B" w:rsidRDefault="0068049B">
      <w:pPr>
        <w:pStyle w:val="TOC5"/>
        <w:rPr>
          <w:rFonts w:asciiTheme="minorHAnsi" w:eastAsiaTheme="minorEastAsia" w:hAnsiTheme="minorHAnsi" w:cstheme="minorBidi"/>
          <w:noProof/>
          <w:kern w:val="2"/>
          <w:sz w:val="24"/>
          <w:szCs w:val="24"/>
          <w14:ligatures w14:val="standardContextual"/>
        </w:rPr>
      </w:pPr>
      <w:r>
        <w:rPr>
          <w:noProof/>
        </w:rPr>
        <w:t>5  Objectives</w:t>
      </w:r>
      <w:r>
        <w:rPr>
          <w:noProof/>
        </w:rPr>
        <w:tab/>
      </w:r>
      <w:r>
        <w:rPr>
          <w:noProof/>
        </w:rPr>
        <w:fldChar w:fldCharType="begin"/>
      </w:r>
      <w:r>
        <w:rPr>
          <w:noProof/>
        </w:rPr>
        <w:instrText xml:space="preserve"> PAGEREF _Toc213144561 \h </w:instrText>
      </w:r>
      <w:r>
        <w:rPr>
          <w:noProof/>
        </w:rPr>
      </w:r>
      <w:r>
        <w:rPr>
          <w:noProof/>
        </w:rPr>
        <w:fldChar w:fldCharType="separate"/>
      </w:r>
      <w:r>
        <w:rPr>
          <w:noProof/>
        </w:rPr>
        <w:t>2</w:t>
      </w:r>
      <w:r>
        <w:rPr>
          <w:noProof/>
        </w:rPr>
        <w:fldChar w:fldCharType="end"/>
      </w:r>
    </w:p>
    <w:p w14:paraId="734B94F7" w14:textId="1CA1903B" w:rsidR="0068049B" w:rsidRDefault="0068049B">
      <w:pPr>
        <w:pStyle w:val="TOC5"/>
        <w:rPr>
          <w:rFonts w:asciiTheme="minorHAnsi" w:eastAsiaTheme="minorEastAsia" w:hAnsiTheme="minorHAnsi" w:cstheme="minorBidi"/>
          <w:noProof/>
          <w:kern w:val="2"/>
          <w:sz w:val="24"/>
          <w:szCs w:val="24"/>
          <w14:ligatures w14:val="standardContextual"/>
        </w:rPr>
      </w:pPr>
      <w:r>
        <w:rPr>
          <w:noProof/>
        </w:rPr>
        <w:t>6  Outcomes</w:t>
      </w:r>
      <w:r>
        <w:rPr>
          <w:noProof/>
        </w:rPr>
        <w:tab/>
      </w:r>
      <w:r>
        <w:rPr>
          <w:noProof/>
        </w:rPr>
        <w:fldChar w:fldCharType="begin"/>
      </w:r>
      <w:r>
        <w:rPr>
          <w:noProof/>
        </w:rPr>
        <w:instrText xml:space="preserve"> PAGEREF _Toc213144562 \h </w:instrText>
      </w:r>
      <w:r>
        <w:rPr>
          <w:noProof/>
        </w:rPr>
      </w:r>
      <w:r>
        <w:rPr>
          <w:noProof/>
        </w:rPr>
        <w:fldChar w:fldCharType="separate"/>
      </w:r>
      <w:r>
        <w:rPr>
          <w:noProof/>
        </w:rPr>
        <w:t>4</w:t>
      </w:r>
      <w:r>
        <w:rPr>
          <w:noProof/>
        </w:rPr>
        <w:fldChar w:fldCharType="end"/>
      </w:r>
    </w:p>
    <w:p w14:paraId="359EA9E3" w14:textId="5666D14A" w:rsidR="0068049B" w:rsidRDefault="0068049B">
      <w:pPr>
        <w:pStyle w:val="TOC5"/>
        <w:rPr>
          <w:rFonts w:asciiTheme="minorHAnsi" w:eastAsiaTheme="minorEastAsia" w:hAnsiTheme="minorHAnsi" w:cstheme="minorBidi"/>
          <w:noProof/>
          <w:kern w:val="2"/>
          <w:sz w:val="24"/>
          <w:szCs w:val="24"/>
          <w14:ligatures w14:val="standardContextual"/>
        </w:rPr>
      </w:pPr>
      <w:r>
        <w:rPr>
          <w:noProof/>
        </w:rPr>
        <w:t>7  Principles</w:t>
      </w:r>
      <w:r>
        <w:rPr>
          <w:noProof/>
        </w:rPr>
        <w:tab/>
      </w:r>
      <w:r>
        <w:rPr>
          <w:noProof/>
        </w:rPr>
        <w:fldChar w:fldCharType="begin"/>
      </w:r>
      <w:r>
        <w:rPr>
          <w:noProof/>
        </w:rPr>
        <w:instrText xml:space="preserve"> PAGEREF _Toc213144563 \h </w:instrText>
      </w:r>
      <w:r>
        <w:rPr>
          <w:noProof/>
        </w:rPr>
      </w:r>
      <w:r>
        <w:rPr>
          <w:noProof/>
        </w:rPr>
        <w:fldChar w:fldCharType="separate"/>
      </w:r>
      <w:r>
        <w:rPr>
          <w:noProof/>
        </w:rPr>
        <w:t>4</w:t>
      </w:r>
      <w:r>
        <w:rPr>
          <w:noProof/>
        </w:rPr>
        <w:fldChar w:fldCharType="end"/>
      </w:r>
    </w:p>
    <w:p w14:paraId="22E84182" w14:textId="3128355C" w:rsidR="0068049B" w:rsidRDefault="0068049B">
      <w:pPr>
        <w:pStyle w:val="TOC5"/>
        <w:rPr>
          <w:rFonts w:asciiTheme="minorHAnsi" w:eastAsiaTheme="minorEastAsia" w:hAnsiTheme="minorHAnsi" w:cstheme="minorBidi"/>
          <w:noProof/>
          <w:kern w:val="2"/>
          <w:sz w:val="24"/>
          <w:szCs w:val="24"/>
          <w14:ligatures w14:val="standardContextual"/>
        </w:rPr>
      </w:pPr>
      <w:r>
        <w:rPr>
          <w:noProof/>
        </w:rPr>
        <w:t>8  Principle 1—Actions appropriately consider the application of the mitigation hierarchy</w:t>
      </w:r>
      <w:r>
        <w:rPr>
          <w:noProof/>
        </w:rPr>
        <w:tab/>
      </w:r>
      <w:r>
        <w:rPr>
          <w:noProof/>
        </w:rPr>
        <w:fldChar w:fldCharType="begin"/>
      </w:r>
      <w:r>
        <w:rPr>
          <w:noProof/>
        </w:rPr>
        <w:instrText xml:space="preserve"> PAGEREF _Toc213144564 \h </w:instrText>
      </w:r>
      <w:r>
        <w:rPr>
          <w:noProof/>
        </w:rPr>
      </w:r>
      <w:r>
        <w:rPr>
          <w:noProof/>
        </w:rPr>
        <w:fldChar w:fldCharType="separate"/>
      </w:r>
      <w:r>
        <w:rPr>
          <w:noProof/>
        </w:rPr>
        <w:t>4</w:t>
      </w:r>
      <w:r>
        <w:rPr>
          <w:noProof/>
        </w:rPr>
        <w:fldChar w:fldCharType="end"/>
      </w:r>
    </w:p>
    <w:p w14:paraId="4325DC1D" w14:textId="38920811" w:rsidR="0068049B" w:rsidRDefault="0068049B">
      <w:pPr>
        <w:pStyle w:val="TOC5"/>
        <w:rPr>
          <w:rFonts w:asciiTheme="minorHAnsi" w:eastAsiaTheme="minorEastAsia" w:hAnsiTheme="minorHAnsi" w:cstheme="minorBidi"/>
          <w:noProof/>
          <w:kern w:val="2"/>
          <w:sz w:val="24"/>
          <w:szCs w:val="24"/>
          <w14:ligatures w14:val="standardContextual"/>
        </w:rPr>
      </w:pPr>
      <w:r>
        <w:rPr>
          <w:noProof/>
        </w:rPr>
        <w:t>9  Principle 2—Actions appropriately consider impacts to protected matters</w:t>
      </w:r>
      <w:r>
        <w:rPr>
          <w:noProof/>
        </w:rPr>
        <w:tab/>
      </w:r>
      <w:r>
        <w:rPr>
          <w:noProof/>
        </w:rPr>
        <w:fldChar w:fldCharType="begin"/>
      </w:r>
      <w:r>
        <w:rPr>
          <w:noProof/>
        </w:rPr>
        <w:instrText xml:space="preserve"> PAGEREF _Toc213144565 \h </w:instrText>
      </w:r>
      <w:r>
        <w:rPr>
          <w:noProof/>
        </w:rPr>
      </w:r>
      <w:r>
        <w:rPr>
          <w:noProof/>
        </w:rPr>
        <w:fldChar w:fldCharType="separate"/>
      </w:r>
      <w:r>
        <w:rPr>
          <w:noProof/>
        </w:rPr>
        <w:t>5</w:t>
      </w:r>
      <w:r>
        <w:rPr>
          <w:noProof/>
        </w:rPr>
        <w:fldChar w:fldCharType="end"/>
      </w:r>
    </w:p>
    <w:p w14:paraId="1E7A0DBE" w14:textId="6B2BC331" w:rsidR="0068049B" w:rsidRDefault="0068049B">
      <w:pPr>
        <w:pStyle w:val="TOC5"/>
        <w:rPr>
          <w:rFonts w:asciiTheme="minorHAnsi" w:eastAsiaTheme="minorEastAsia" w:hAnsiTheme="minorHAnsi" w:cstheme="minorBidi"/>
          <w:noProof/>
          <w:kern w:val="2"/>
          <w:sz w:val="24"/>
          <w:szCs w:val="24"/>
          <w14:ligatures w14:val="standardContextual"/>
        </w:rPr>
      </w:pPr>
      <w:r>
        <w:rPr>
          <w:noProof/>
        </w:rPr>
        <w:t>10  Principle 3—Actions with residual significant impacts to protected matters are compensated</w:t>
      </w:r>
      <w:r>
        <w:rPr>
          <w:noProof/>
        </w:rPr>
        <w:tab/>
      </w:r>
      <w:r>
        <w:rPr>
          <w:noProof/>
        </w:rPr>
        <w:fldChar w:fldCharType="begin"/>
      </w:r>
      <w:r>
        <w:rPr>
          <w:noProof/>
        </w:rPr>
        <w:instrText xml:space="preserve"> PAGEREF _Toc213144566 \h </w:instrText>
      </w:r>
      <w:r>
        <w:rPr>
          <w:noProof/>
        </w:rPr>
      </w:r>
      <w:r>
        <w:rPr>
          <w:noProof/>
        </w:rPr>
        <w:fldChar w:fldCharType="separate"/>
      </w:r>
      <w:r>
        <w:rPr>
          <w:noProof/>
        </w:rPr>
        <w:t>5</w:t>
      </w:r>
      <w:r>
        <w:rPr>
          <w:noProof/>
        </w:rPr>
        <w:fldChar w:fldCharType="end"/>
      </w:r>
    </w:p>
    <w:p w14:paraId="4B6DF742" w14:textId="6624DE82" w:rsidR="0068049B" w:rsidRDefault="0068049B">
      <w:pPr>
        <w:pStyle w:val="TOC5"/>
        <w:rPr>
          <w:rFonts w:asciiTheme="minorHAnsi" w:eastAsiaTheme="minorEastAsia" w:hAnsiTheme="minorHAnsi" w:cstheme="minorBidi"/>
          <w:noProof/>
          <w:kern w:val="2"/>
          <w:sz w:val="24"/>
          <w:szCs w:val="24"/>
          <w14:ligatures w14:val="standardContextual"/>
        </w:rPr>
      </w:pPr>
      <w:r>
        <w:rPr>
          <w:noProof/>
        </w:rPr>
        <w:t>11  Principle 4—Appropriate evidence, first nations engagement and consultation</w:t>
      </w:r>
      <w:r>
        <w:rPr>
          <w:noProof/>
        </w:rPr>
        <w:tab/>
      </w:r>
      <w:r>
        <w:rPr>
          <w:noProof/>
        </w:rPr>
        <w:fldChar w:fldCharType="begin"/>
      </w:r>
      <w:r>
        <w:rPr>
          <w:noProof/>
        </w:rPr>
        <w:instrText xml:space="preserve"> PAGEREF _Toc213144567 \h </w:instrText>
      </w:r>
      <w:r>
        <w:rPr>
          <w:noProof/>
        </w:rPr>
      </w:r>
      <w:r>
        <w:rPr>
          <w:noProof/>
        </w:rPr>
        <w:fldChar w:fldCharType="separate"/>
      </w:r>
      <w:r>
        <w:rPr>
          <w:noProof/>
        </w:rPr>
        <w:t>6</w:t>
      </w:r>
      <w:r>
        <w:rPr>
          <w:noProof/>
        </w:rPr>
        <w:fldChar w:fldCharType="end"/>
      </w:r>
    </w:p>
    <w:p w14:paraId="6C0B66E2" w14:textId="54B37285" w:rsidR="00F6696E" w:rsidRPr="005E02CD" w:rsidRDefault="00B418CB" w:rsidP="005E02CD">
      <w:pPr>
        <w:pStyle w:val="TOC1"/>
        <w:rPr>
          <w:sz w:val="20"/>
        </w:rPr>
        <w:sectPr w:rsidR="00F6696E" w:rsidRPr="005E02CD" w:rsidSect="00CD3078">
          <w:headerReference w:type="even" r:id="rId19"/>
          <w:headerReference w:type="default" r:id="rId20"/>
          <w:footerReference w:type="even" r:id="rId21"/>
          <w:footerReference w:type="default" r:id="rId22"/>
          <w:headerReference w:type="first" r:id="rId23"/>
          <w:pgSz w:w="11907" w:h="16839"/>
          <w:pgMar w:top="2099" w:right="1797" w:bottom="1440" w:left="1797" w:header="720" w:footer="709" w:gutter="0"/>
          <w:pgNumType w:fmt="lowerRoman" w:start="1"/>
          <w:cols w:space="708"/>
          <w:docGrid w:linePitch="360"/>
        </w:sectPr>
      </w:pPr>
      <w:r>
        <w:fldChar w:fldCharType="end"/>
      </w:r>
    </w:p>
    <w:p w14:paraId="0C76E4D1" w14:textId="77777777" w:rsidR="00554826" w:rsidRPr="00726D73" w:rsidRDefault="00554826" w:rsidP="00726D73">
      <w:pPr>
        <w:pStyle w:val="Heading2"/>
        <w:rPr>
          <w:rFonts w:ascii="Times New Roman" w:hAnsi="Times New Roman" w:cs="Times New Roman"/>
          <w:color w:val="000000" w:themeColor="text1"/>
          <w:sz w:val="24"/>
          <w:szCs w:val="24"/>
        </w:rPr>
      </w:pPr>
      <w:bookmarkStart w:id="1" w:name="_Toc213144557"/>
      <w:r w:rsidRPr="00726D73">
        <w:rPr>
          <w:rFonts w:ascii="Times New Roman" w:hAnsi="Times New Roman" w:cs="Times New Roman"/>
          <w:color w:val="000000" w:themeColor="text1"/>
          <w:sz w:val="24"/>
          <w:szCs w:val="24"/>
        </w:rPr>
        <w:t>1  Name</w:t>
      </w:r>
      <w:bookmarkEnd w:id="1"/>
    </w:p>
    <w:p w14:paraId="4834CB04" w14:textId="214C2F34" w:rsidR="00554826" w:rsidRDefault="00554826" w:rsidP="00554826">
      <w:pPr>
        <w:pStyle w:val="subsection"/>
      </w:pPr>
      <w:r w:rsidRPr="009C2562">
        <w:tab/>
      </w:r>
      <w:r w:rsidRPr="009C2562">
        <w:tab/>
        <w:t xml:space="preserve">This is the </w:t>
      </w:r>
      <w:bookmarkStart w:id="2" w:name="BKCheck15B_3"/>
      <w:bookmarkEnd w:id="2"/>
      <w:r w:rsidR="005E02CD" w:rsidRPr="005E02CD">
        <w:rPr>
          <w:i/>
        </w:rPr>
        <w:t>National Environmental Standard (Matters of National Environmental Significance) 2025</w:t>
      </w:r>
      <w:r w:rsidRPr="009C2562">
        <w:t>.</w:t>
      </w:r>
    </w:p>
    <w:p w14:paraId="57C78B5D" w14:textId="6C9C2DBA" w:rsidR="00F16D80" w:rsidRPr="00726D73" w:rsidRDefault="00554826" w:rsidP="00726D73">
      <w:pPr>
        <w:pStyle w:val="Heading2"/>
        <w:rPr>
          <w:rFonts w:ascii="Times New Roman" w:hAnsi="Times New Roman" w:cs="Times New Roman"/>
          <w:color w:val="000000" w:themeColor="text1"/>
          <w:sz w:val="24"/>
          <w:szCs w:val="24"/>
        </w:rPr>
      </w:pPr>
      <w:bookmarkStart w:id="3" w:name="_Toc213144558"/>
      <w:r w:rsidRPr="00726D73">
        <w:rPr>
          <w:rFonts w:ascii="Times New Roman" w:hAnsi="Times New Roman" w:cs="Times New Roman"/>
          <w:color w:val="000000" w:themeColor="text1"/>
          <w:sz w:val="24"/>
          <w:szCs w:val="24"/>
        </w:rPr>
        <w:t>2  Commencement</w:t>
      </w:r>
      <w:bookmarkEnd w:id="3"/>
    </w:p>
    <w:p w14:paraId="3D561820" w14:textId="5C1C61A8" w:rsidR="00A97AE0" w:rsidRDefault="00A97AE0" w:rsidP="00A97AE0">
      <w:pPr>
        <w:pStyle w:val="subsection"/>
      </w:pPr>
      <w:r>
        <w:tab/>
        <w:t xml:space="preserve">(1) </w:t>
      </w:r>
      <w:r>
        <w:tab/>
      </w:r>
      <w:r w:rsidRPr="00A97AE0">
        <w:t>Each</w:t>
      </w:r>
      <w:r>
        <w:t xml:space="preserve"> provision of this </w:t>
      </w:r>
      <w:r w:rsidR="005E02CD">
        <w:t>standard</w:t>
      </w:r>
      <w:r>
        <w:t xml:space="preserve"> specified in column 1 of the table commences, or is taken to have commenced, in accordance with column 2 of the table. Any other statement in column 2 has effect according to its terms.</w:t>
      </w:r>
    </w:p>
    <w:p w14:paraId="2AE845F0" w14:textId="77777777" w:rsidR="00A97AE0" w:rsidRDefault="00A97AE0" w:rsidP="00A97AE0">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A97AE0" w14:paraId="5FB1E8A3" w14:textId="77777777">
        <w:trPr>
          <w:tblHeader/>
        </w:trPr>
        <w:tc>
          <w:tcPr>
            <w:tcW w:w="8364" w:type="dxa"/>
            <w:gridSpan w:val="3"/>
            <w:tcBorders>
              <w:top w:val="single" w:sz="12" w:space="0" w:color="auto"/>
              <w:bottom w:val="single" w:sz="6" w:space="0" w:color="auto"/>
            </w:tcBorders>
            <w:hideMark/>
          </w:tcPr>
          <w:p w14:paraId="2BCFD883" w14:textId="77777777" w:rsidR="00A97AE0" w:rsidRPr="00416235" w:rsidRDefault="00A97AE0">
            <w:pPr>
              <w:pStyle w:val="TableHeading"/>
            </w:pPr>
            <w:r w:rsidRPr="00416235">
              <w:t>Commencement information</w:t>
            </w:r>
          </w:p>
        </w:tc>
      </w:tr>
      <w:tr w:rsidR="00A97AE0" w:rsidRPr="00416235" w14:paraId="13D4285F" w14:textId="77777777">
        <w:trPr>
          <w:tblHeader/>
        </w:trPr>
        <w:tc>
          <w:tcPr>
            <w:tcW w:w="2127" w:type="dxa"/>
            <w:tcBorders>
              <w:top w:val="single" w:sz="6" w:space="0" w:color="auto"/>
              <w:bottom w:val="single" w:sz="6" w:space="0" w:color="auto"/>
            </w:tcBorders>
            <w:hideMark/>
          </w:tcPr>
          <w:p w14:paraId="4736A741" w14:textId="77777777" w:rsidR="00A97AE0" w:rsidRPr="00416235" w:rsidRDefault="00A97AE0">
            <w:pPr>
              <w:pStyle w:val="TableHeading"/>
            </w:pPr>
            <w:r w:rsidRPr="00416235">
              <w:t>Column 1</w:t>
            </w:r>
          </w:p>
        </w:tc>
        <w:tc>
          <w:tcPr>
            <w:tcW w:w="4394" w:type="dxa"/>
            <w:tcBorders>
              <w:top w:val="single" w:sz="6" w:space="0" w:color="auto"/>
              <w:bottom w:val="single" w:sz="6" w:space="0" w:color="auto"/>
            </w:tcBorders>
            <w:hideMark/>
          </w:tcPr>
          <w:p w14:paraId="16BB53FD" w14:textId="77777777" w:rsidR="00A97AE0" w:rsidRPr="00416235" w:rsidRDefault="00A97AE0">
            <w:pPr>
              <w:pStyle w:val="TableHeading"/>
            </w:pPr>
            <w:r w:rsidRPr="00416235">
              <w:t>Column 2</w:t>
            </w:r>
          </w:p>
        </w:tc>
        <w:tc>
          <w:tcPr>
            <w:tcW w:w="1843" w:type="dxa"/>
            <w:tcBorders>
              <w:top w:val="single" w:sz="6" w:space="0" w:color="auto"/>
              <w:bottom w:val="single" w:sz="6" w:space="0" w:color="auto"/>
            </w:tcBorders>
            <w:hideMark/>
          </w:tcPr>
          <w:p w14:paraId="2B91CF8D" w14:textId="77777777" w:rsidR="00A97AE0" w:rsidRPr="00416235" w:rsidRDefault="00A97AE0">
            <w:pPr>
              <w:pStyle w:val="TableHeading"/>
            </w:pPr>
            <w:r w:rsidRPr="00416235">
              <w:t>Column 3</w:t>
            </w:r>
          </w:p>
        </w:tc>
      </w:tr>
      <w:tr w:rsidR="00A97AE0" w14:paraId="015669B9" w14:textId="77777777">
        <w:trPr>
          <w:tblHeader/>
        </w:trPr>
        <w:tc>
          <w:tcPr>
            <w:tcW w:w="2127" w:type="dxa"/>
            <w:tcBorders>
              <w:top w:val="single" w:sz="6" w:space="0" w:color="auto"/>
              <w:bottom w:val="single" w:sz="12" w:space="0" w:color="auto"/>
            </w:tcBorders>
            <w:hideMark/>
          </w:tcPr>
          <w:p w14:paraId="4D1D7750" w14:textId="77777777" w:rsidR="00A97AE0" w:rsidRPr="00416235" w:rsidRDefault="00A97AE0">
            <w:pPr>
              <w:pStyle w:val="TableHeading"/>
            </w:pPr>
            <w:r w:rsidRPr="00416235">
              <w:t>Provisions</w:t>
            </w:r>
          </w:p>
        </w:tc>
        <w:tc>
          <w:tcPr>
            <w:tcW w:w="4394" w:type="dxa"/>
            <w:tcBorders>
              <w:top w:val="single" w:sz="6" w:space="0" w:color="auto"/>
              <w:bottom w:val="single" w:sz="12" w:space="0" w:color="auto"/>
            </w:tcBorders>
            <w:hideMark/>
          </w:tcPr>
          <w:p w14:paraId="7E7717BE" w14:textId="77777777" w:rsidR="00A97AE0" w:rsidRPr="00416235" w:rsidRDefault="00A97AE0">
            <w:pPr>
              <w:pStyle w:val="TableHeading"/>
            </w:pPr>
            <w:r w:rsidRPr="00416235">
              <w:t>Commencement</w:t>
            </w:r>
          </w:p>
        </w:tc>
        <w:tc>
          <w:tcPr>
            <w:tcW w:w="1843" w:type="dxa"/>
            <w:tcBorders>
              <w:top w:val="single" w:sz="6" w:space="0" w:color="auto"/>
              <w:bottom w:val="single" w:sz="12" w:space="0" w:color="auto"/>
            </w:tcBorders>
            <w:hideMark/>
          </w:tcPr>
          <w:p w14:paraId="39D6D281" w14:textId="77777777" w:rsidR="00A97AE0" w:rsidRPr="00416235" w:rsidRDefault="00A97AE0">
            <w:pPr>
              <w:pStyle w:val="TableHeading"/>
            </w:pPr>
            <w:r w:rsidRPr="00416235">
              <w:t>Date/Details</w:t>
            </w:r>
          </w:p>
        </w:tc>
      </w:tr>
      <w:tr w:rsidR="00A97AE0" w14:paraId="27128FCF" w14:textId="77777777">
        <w:tc>
          <w:tcPr>
            <w:tcW w:w="2127" w:type="dxa"/>
            <w:tcBorders>
              <w:top w:val="single" w:sz="12" w:space="0" w:color="auto"/>
              <w:bottom w:val="single" w:sz="12" w:space="0" w:color="auto"/>
            </w:tcBorders>
            <w:hideMark/>
          </w:tcPr>
          <w:p w14:paraId="6B227CED" w14:textId="4B86B4CA" w:rsidR="00A97AE0" w:rsidRDefault="00A97AE0">
            <w:pPr>
              <w:pStyle w:val="Tabletext"/>
            </w:pPr>
            <w:r w:rsidRPr="00A97AE0">
              <w:rPr>
                <w:highlight w:val="yellow"/>
              </w:rPr>
              <w:t>Insert appropriate text</w:t>
            </w:r>
          </w:p>
        </w:tc>
        <w:tc>
          <w:tcPr>
            <w:tcW w:w="4394" w:type="dxa"/>
            <w:tcBorders>
              <w:top w:val="single" w:sz="12" w:space="0" w:color="auto"/>
              <w:bottom w:val="single" w:sz="12" w:space="0" w:color="auto"/>
            </w:tcBorders>
            <w:hideMark/>
          </w:tcPr>
          <w:p w14:paraId="251F7C13" w14:textId="77477E00" w:rsidR="00A97AE0" w:rsidRPr="00A97AE0" w:rsidRDefault="00A97AE0">
            <w:pPr>
              <w:pStyle w:val="Tabletext"/>
              <w:rPr>
                <w:b/>
                <w:bCs/>
              </w:rPr>
            </w:pPr>
            <w:r>
              <w:rPr>
                <w:highlight w:val="yellow"/>
              </w:rPr>
              <w:t>I</w:t>
            </w:r>
            <w:r w:rsidRPr="00232984">
              <w:rPr>
                <w:highlight w:val="yellow"/>
              </w:rPr>
              <w:t>nsert appropriate text</w:t>
            </w:r>
            <w:r>
              <w:t>.</w:t>
            </w:r>
          </w:p>
        </w:tc>
        <w:tc>
          <w:tcPr>
            <w:tcW w:w="1843" w:type="dxa"/>
            <w:tcBorders>
              <w:top w:val="single" w:sz="12" w:space="0" w:color="auto"/>
              <w:bottom w:val="single" w:sz="12" w:space="0" w:color="auto"/>
            </w:tcBorders>
          </w:tcPr>
          <w:p w14:paraId="43E79A2D" w14:textId="3866E1EA" w:rsidR="00A97AE0" w:rsidRDefault="00A97AE0">
            <w:pPr>
              <w:pStyle w:val="Tabletext"/>
            </w:pPr>
            <w:r w:rsidRPr="00A97AE0">
              <w:rPr>
                <w:highlight w:val="yellow"/>
              </w:rPr>
              <w:t>Insert appropriate text</w:t>
            </w:r>
          </w:p>
        </w:tc>
      </w:tr>
    </w:tbl>
    <w:p w14:paraId="0E23BB6A" w14:textId="6F354B77" w:rsidR="00A97AE0" w:rsidRPr="001E6DD6" w:rsidRDefault="00A97AE0" w:rsidP="00A97AE0">
      <w:pPr>
        <w:pStyle w:val="notetext"/>
      </w:pPr>
      <w:r w:rsidRPr="005F477A">
        <w:rPr>
          <w:snapToGrid w:val="0"/>
          <w:lang w:eastAsia="en-US"/>
        </w:rPr>
        <w:t>Note:</w:t>
      </w:r>
      <w:r w:rsidRPr="005F477A">
        <w:rPr>
          <w:snapToGrid w:val="0"/>
          <w:lang w:eastAsia="en-US"/>
        </w:rPr>
        <w:tab/>
        <w:t xml:space="preserve">This table relates only to the provisions of </w:t>
      </w:r>
      <w:r>
        <w:rPr>
          <w:snapToGrid w:val="0"/>
          <w:lang w:eastAsia="en-US"/>
        </w:rPr>
        <w:t xml:space="preserve">this </w:t>
      </w:r>
      <w:r w:rsidR="00FF2B07">
        <w:rPr>
          <w:snapToGrid w:val="0"/>
          <w:lang w:eastAsia="en-US"/>
        </w:rPr>
        <w:t>standard</w:t>
      </w:r>
      <w:r>
        <w:t xml:space="preserve"> </w:t>
      </w:r>
      <w:r w:rsidRPr="005F477A">
        <w:rPr>
          <w:snapToGrid w:val="0"/>
          <w:lang w:eastAsia="en-US"/>
        </w:rPr>
        <w:t xml:space="preserve">as originally </w:t>
      </w:r>
      <w:r>
        <w:rPr>
          <w:snapToGrid w:val="0"/>
          <w:lang w:eastAsia="en-US"/>
        </w:rPr>
        <w:t>made</w:t>
      </w:r>
      <w:r w:rsidRPr="005F477A">
        <w:rPr>
          <w:snapToGrid w:val="0"/>
          <w:lang w:eastAsia="en-US"/>
        </w:rPr>
        <w:t xml:space="preserve">. It will not be amended to deal with any later amendments of </w:t>
      </w:r>
      <w:r>
        <w:rPr>
          <w:snapToGrid w:val="0"/>
          <w:lang w:eastAsia="en-US"/>
        </w:rPr>
        <w:t xml:space="preserve">this </w:t>
      </w:r>
      <w:r w:rsidR="00FF2B07">
        <w:rPr>
          <w:snapToGrid w:val="0"/>
          <w:lang w:eastAsia="en-US"/>
        </w:rPr>
        <w:t>standard</w:t>
      </w:r>
      <w:r w:rsidRPr="005F477A">
        <w:rPr>
          <w:snapToGrid w:val="0"/>
          <w:lang w:eastAsia="en-US"/>
        </w:rPr>
        <w:t>.</w:t>
      </w:r>
    </w:p>
    <w:p w14:paraId="25EE075F" w14:textId="256B0BFD" w:rsidR="00F16D80" w:rsidRDefault="00A97AE0" w:rsidP="00F16D80">
      <w:pPr>
        <w:pStyle w:val="subsection"/>
      </w:pPr>
      <w:r>
        <w:tab/>
        <w:t>(2)</w:t>
      </w:r>
      <w:r>
        <w:tab/>
      </w:r>
      <w:r w:rsidRPr="005F477A">
        <w:t xml:space="preserve">Any information in </w:t>
      </w:r>
      <w:r>
        <w:t>c</w:t>
      </w:r>
      <w:r w:rsidRPr="005F477A">
        <w:t xml:space="preserve">olumn 3 of the table is not part of </w:t>
      </w:r>
      <w:r>
        <w:t xml:space="preserve">this </w:t>
      </w:r>
      <w:r w:rsidR="00FF2B07">
        <w:t>standard</w:t>
      </w:r>
      <w:r w:rsidRPr="005F477A">
        <w:t xml:space="preserve">. Information may be inserted in this column, or information in it may be edited, in any published version of </w:t>
      </w:r>
      <w:r>
        <w:t xml:space="preserve">this </w:t>
      </w:r>
      <w:r w:rsidR="005E02CD">
        <w:t>standard</w:t>
      </w:r>
      <w:r w:rsidRPr="005F477A">
        <w:t>.</w:t>
      </w:r>
    </w:p>
    <w:p w14:paraId="13B6CBAF" w14:textId="022EF5C3" w:rsidR="00554826" w:rsidRPr="00726D73" w:rsidRDefault="00554826" w:rsidP="00726D73">
      <w:pPr>
        <w:pStyle w:val="Heading2"/>
        <w:rPr>
          <w:rFonts w:ascii="Times New Roman" w:hAnsi="Times New Roman" w:cs="Times New Roman"/>
          <w:color w:val="000000" w:themeColor="text1"/>
          <w:sz w:val="24"/>
          <w:szCs w:val="24"/>
        </w:rPr>
      </w:pPr>
      <w:bookmarkStart w:id="4" w:name="_Toc213144559"/>
      <w:r w:rsidRPr="00726D73">
        <w:rPr>
          <w:rFonts w:ascii="Times New Roman" w:hAnsi="Times New Roman" w:cs="Times New Roman"/>
          <w:color w:val="000000" w:themeColor="text1"/>
          <w:sz w:val="24"/>
          <w:szCs w:val="24"/>
        </w:rPr>
        <w:t>3  Authority</w:t>
      </w:r>
      <w:bookmarkEnd w:id="4"/>
    </w:p>
    <w:p w14:paraId="66B0B5F0" w14:textId="7683BCE2" w:rsidR="00554826" w:rsidRPr="009C2562" w:rsidRDefault="00554826" w:rsidP="00554826">
      <w:pPr>
        <w:pStyle w:val="subsection"/>
      </w:pPr>
      <w:r w:rsidRPr="009C2562">
        <w:tab/>
      </w:r>
      <w:r w:rsidRPr="009C2562">
        <w:tab/>
        <w:t xml:space="preserve">This </w:t>
      </w:r>
      <w:r w:rsidR="005E02CD">
        <w:t>standard</w:t>
      </w:r>
      <w:r w:rsidRPr="009C2562">
        <w:t xml:space="preserve"> is made under</w:t>
      </w:r>
      <w:bookmarkStart w:id="5" w:name="_Hlk210917483"/>
      <w:r w:rsidR="00B8562E">
        <w:t xml:space="preserve"> section </w:t>
      </w:r>
      <w:r w:rsidR="008E7E76" w:rsidRPr="00F277CD">
        <w:t>514</w:t>
      </w:r>
      <w:r w:rsidR="00D45F0E" w:rsidRPr="00F277CD">
        <w:t>YD</w:t>
      </w:r>
      <w:r w:rsidR="00B8562E">
        <w:t xml:space="preserve"> of the </w:t>
      </w:r>
      <w:r w:rsidR="007246F0" w:rsidRPr="007246F0">
        <w:rPr>
          <w:i/>
        </w:rPr>
        <w:t>Environment Protection and Biodiversity Conservation Act 1999</w:t>
      </w:r>
      <w:r w:rsidR="00B8562E">
        <w:t>.</w:t>
      </w:r>
      <w:bookmarkEnd w:id="5"/>
    </w:p>
    <w:p w14:paraId="05CA9B95" w14:textId="40199A4E" w:rsidR="009937BF" w:rsidRPr="00726D73" w:rsidRDefault="005E02CD" w:rsidP="00726D73">
      <w:pPr>
        <w:pStyle w:val="Heading2"/>
        <w:rPr>
          <w:rFonts w:ascii="Times New Roman" w:hAnsi="Times New Roman" w:cs="Times New Roman"/>
          <w:color w:val="000000" w:themeColor="text1"/>
          <w:sz w:val="24"/>
          <w:szCs w:val="24"/>
        </w:rPr>
      </w:pPr>
      <w:bookmarkStart w:id="6" w:name="_Toc213144560"/>
      <w:r w:rsidRPr="00726D73">
        <w:rPr>
          <w:rFonts w:ascii="Times New Roman" w:hAnsi="Times New Roman" w:cs="Times New Roman"/>
          <w:color w:val="000000" w:themeColor="text1"/>
          <w:sz w:val="24"/>
          <w:szCs w:val="24"/>
        </w:rPr>
        <w:t>4</w:t>
      </w:r>
      <w:r w:rsidR="009937BF" w:rsidRPr="00726D73">
        <w:rPr>
          <w:rFonts w:ascii="Times New Roman" w:hAnsi="Times New Roman" w:cs="Times New Roman"/>
          <w:color w:val="000000" w:themeColor="text1"/>
          <w:sz w:val="24"/>
          <w:szCs w:val="24"/>
        </w:rPr>
        <w:t xml:space="preserve">  Definitions</w:t>
      </w:r>
      <w:bookmarkEnd w:id="6"/>
    </w:p>
    <w:p w14:paraId="48BF516F" w14:textId="6419A404" w:rsidR="009937BF" w:rsidRDefault="009937BF" w:rsidP="009937BF">
      <w:pPr>
        <w:pStyle w:val="notetext"/>
      </w:pPr>
      <w:r w:rsidRPr="009C2562">
        <w:t>Note:</w:t>
      </w:r>
      <w:r w:rsidRPr="009C2562">
        <w:tab/>
      </w:r>
      <w:r w:rsidR="007246F0">
        <w:t xml:space="preserve">The following </w:t>
      </w:r>
      <w:r w:rsidRPr="009C2562">
        <w:t xml:space="preserve">expressions used in this </w:t>
      </w:r>
      <w:r w:rsidR="00FF2B07">
        <w:t>standard</w:t>
      </w:r>
      <w:r w:rsidRPr="009C2562">
        <w:t xml:space="preserve"> are defined in </w:t>
      </w:r>
      <w:r>
        <w:t>the Act</w:t>
      </w:r>
      <w:r w:rsidRPr="009C2562">
        <w:t>:</w:t>
      </w:r>
    </w:p>
    <w:p w14:paraId="72CE06F0" w14:textId="3751579D" w:rsidR="0078004E" w:rsidRDefault="0078004E" w:rsidP="003A2314">
      <w:pPr>
        <w:pStyle w:val="notepara"/>
      </w:pPr>
      <w:r>
        <w:t>(a)</w:t>
      </w:r>
      <w:r>
        <w:tab/>
      </w:r>
      <w:r w:rsidR="00F277CD">
        <w:tab/>
      </w:r>
      <w:r>
        <w:t>action</w:t>
      </w:r>
    </w:p>
    <w:p w14:paraId="7A6C2EAC" w14:textId="7B306E8D" w:rsidR="00C52FDF" w:rsidRDefault="00C52FDF" w:rsidP="003A2314">
      <w:pPr>
        <w:pStyle w:val="notepara"/>
      </w:pPr>
      <w:r>
        <w:t>(b)</w:t>
      </w:r>
      <w:r>
        <w:tab/>
      </w:r>
      <w:r w:rsidR="00F277CD">
        <w:tab/>
      </w:r>
      <w:r>
        <w:t>declared Ramsar wetland</w:t>
      </w:r>
    </w:p>
    <w:p w14:paraId="1AF7C0A1" w14:textId="1FE90725" w:rsidR="00C52FDF" w:rsidRDefault="00C52FDF" w:rsidP="003A2314">
      <w:pPr>
        <w:pStyle w:val="notepara"/>
      </w:pPr>
      <w:r>
        <w:t>(c)</w:t>
      </w:r>
      <w:r>
        <w:tab/>
      </w:r>
      <w:r w:rsidR="00F277CD">
        <w:tab/>
      </w:r>
      <w:r>
        <w:t>declared World Heritage property</w:t>
      </w:r>
    </w:p>
    <w:p w14:paraId="67419EC2" w14:textId="534A078E" w:rsidR="00C52FDF" w:rsidRPr="009C2562" w:rsidRDefault="00C52FDF" w:rsidP="003A2314">
      <w:pPr>
        <w:pStyle w:val="notepara"/>
      </w:pPr>
      <w:r>
        <w:t xml:space="preserve">(d) </w:t>
      </w:r>
      <w:r w:rsidR="00F277CD">
        <w:tab/>
      </w:r>
      <w:r>
        <w:tab/>
        <w:t>Great Barrier Reef Marine Park</w:t>
      </w:r>
    </w:p>
    <w:p w14:paraId="6EA3F2E7" w14:textId="14639C77" w:rsidR="009937BF" w:rsidRDefault="0078004E">
      <w:pPr>
        <w:pStyle w:val="notepara"/>
        <w:ind w:left="1985" w:firstLine="0"/>
      </w:pPr>
      <w:r>
        <w:t>(</w:t>
      </w:r>
      <w:r w:rsidR="00AE043C">
        <w:t>e</w:t>
      </w:r>
      <w:r>
        <w:t>)</w:t>
      </w:r>
      <w:r>
        <w:tab/>
        <w:t>i</w:t>
      </w:r>
      <w:r w:rsidR="0026021D">
        <w:t>mpact</w:t>
      </w:r>
    </w:p>
    <w:p w14:paraId="0DA79716" w14:textId="6C5D7DBA" w:rsidR="00C52FDF" w:rsidRDefault="00C52FDF">
      <w:pPr>
        <w:pStyle w:val="notepara"/>
        <w:ind w:left="1985" w:firstLine="0"/>
      </w:pPr>
      <w:r>
        <w:t>(</w:t>
      </w:r>
      <w:r w:rsidR="00AE043C">
        <w:t>f</w:t>
      </w:r>
      <w:r>
        <w:t>)</w:t>
      </w:r>
      <w:r>
        <w:tab/>
        <w:t>indigenous heritage value</w:t>
      </w:r>
    </w:p>
    <w:p w14:paraId="0C3A9730" w14:textId="4435B921" w:rsidR="00C52FDF" w:rsidRDefault="00C52FDF">
      <w:pPr>
        <w:pStyle w:val="notepara"/>
        <w:ind w:left="1985" w:firstLine="0"/>
      </w:pPr>
      <w:r w:rsidRPr="00C52FDF">
        <w:t>(</w:t>
      </w:r>
      <w:r w:rsidR="00AE043C">
        <w:t>g</w:t>
      </w:r>
      <w:r w:rsidRPr="00C52FDF">
        <w:t>)</w:t>
      </w:r>
      <w:r w:rsidRPr="00C52FDF">
        <w:tab/>
      </w:r>
      <w:r w:rsidRPr="0040481E">
        <w:t>National He</w:t>
      </w:r>
      <w:r>
        <w:t>ritage value</w:t>
      </w:r>
      <w:r w:rsidR="002E1999">
        <w:t>s</w:t>
      </w:r>
    </w:p>
    <w:p w14:paraId="041033AF" w14:textId="75724CBB" w:rsidR="00C52FDF" w:rsidRPr="00C52FDF" w:rsidRDefault="00C52FDF" w:rsidP="0040481E">
      <w:pPr>
        <w:pStyle w:val="notepara"/>
        <w:ind w:left="1985" w:firstLine="0"/>
      </w:pPr>
      <w:r>
        <w:t>(</w:t>
      </w:r>
      <w:r w:rsidR="00AE043C">
        <w:t>h</w:t>
      </w:r>
      <w:r>
        <w:t>)</w:t>
      </w:r>
      <w:r>
        <w:tab/>
        <w:t xml:space="preserve">National </w:t>
      </w:r>
      <w:r w:rsidR="002A072C">
        <w:t>H</w:t>
      </w:r>
      <w:r>
        <w:t>eritage place</w:t>
      </w:r>
    </w:p>
    <w:p w14:paraId="6EF3C7CF" w14:textId="59D53E32" w:rsidR="001D5504" w:rsidRDefault="0078004E">
      <w:pPr>
        <w:pStyle w:val="notepara"/>
        <w:ind w:left="1985" w:firstLine="0"/>
      </w:pPr>
      <w:r w:rsidRPr="00C52FDF">
        <w:t>(</w:t>
      </w:r>
      <w:r w:rsidR="00AE043C">
        <w:t>i</w:t>
      </w:r>
      <w:r w:rsidRPr="00C52FDF">
        <w:t>)</w:t>
      </w:r>
      <w:r w:rsidR="00AE043C">
        <w:tab/>
      </w:r>
      <w:r w:rsidRPr="00C52FDF">
        <w:tab/>
        <w:t>r</w:t>
      </w:r>
      <w:r w:rsidR="001D5504" w:rsidRPr="00C52FDF">
        <w:t>esidual significant impact</w:t>
      </w:r>
    </w:p>
    <w:p w14:paraId="2F82084F" w14:textId="7485691E" w:rsidR="00CF27DD" w:rsidRDefault="00CF27DD">
      <w:pPr>
        <w:pStyle w:val="notepara"/>
        <w:ind w:left="1985" w:firstLine="0"/>
      </w:pPr>
      <w:r>
        <w:t>(j)</w:t>
      </w:r>
      <w:r>
        <w:tab/>
      </w:r>
      <w:r>
        <w:tab/>
        <w:t>restoration contribution charge</w:t>
      </w:r>
    </w:p>
    <w:p w14:paraId="0E936ABC" w14:textId="0F2FA014" w:rsidR="00C52FDF" w:rsidRDefault="00C52FDF">
      <w:pPr>
        <w:pStyle w:val="notepara"/>
        <w:ind w:left="1985" w:firstLine="0"/>
      </w:pPr>
      <w:r>
        <w:t>(</w:t>
      </w:r>
      <w:r w:rsidR="0064718C">
        <w:t>k</w:t>
      </w:r>
      <w:r>
        <w:t>)</w:t>
      </w:r>
      <w:r w:rsidR="00AE043C">
        <w:tab/>
      </w:r>
      <w:r>
        <w:t>World Heritage Convention</w:t>
      </w:r>
    </w:p>
    <w:p w14:paraId="7B5C01FD" w14:textId="44AED858" w:rsidR="001D5504" w:rsidRPr="00A229EF" w:rsidRDefault="00C52FDF" w:rsidP="0040481E">
      <w:pPr>
        <w:pStyle w:val="notepara"/>
        <w:ind w:left="1985" w:firstLine="0"/>
        <w:rPr>
          <w:strike/>
          <w:highlight w:val="yellow"/>
        </w:rPr>
      </w:pPr>
      <w:r>
        <w:t>(</w:t>
      </w:r>
      <w:r w:rsidR="0064718C">
        <w:t>l</w:t>
      </w:r>
      <w:r>
        <w:t>)</w:t>
      </w:r>
      <w:r>
        <w:tab/>
      </w:r>
      <w:r>
        <w:tab/>
        <w:t>world heritage values</w:t>
      </w:r>
    </w:p>
    <w:p w14:paraId="7FC266A2" w14:textId="6447D582" w:rsidR="009937BF" w:rsidRPr="009C2562" w:rsidRDefault="009937BF" w:rsidP="009937BF">
      <w:pPr>
        <w:pStyle w:val="subsection"/>
      </w:pPr>
      <w:r w:rsidRPr="009C2562">
        <w:tab/>
      </w:r>
      <w:r w:rsidRPr="009C2562">
        <w:tab/>
        <w:t xml:space="preserve">In this </w:t>
      </w:r>
      <w:r w:rsidR="00FF2B07">
        <w:t>standard</w:t>
      </w:r>
      <w:r w:rsidRPr="009C2562">
        <w:t>:</w:t>
      </w:r>
    </w:p>
    <w:p w14:paraId="7B1A5AC0" w14:textId="77777777" w:rsidR="00D87F28" w:rsidRDefault="00D87F28" w:rsidP="00D87F28">
      <w:pPr>
        <w:pStyle w:val="Definition"/>
      </w:pPr>
      <w:bookmarkStart w:id="7" w:name="_Hlk210917826"/>
      <w:r w:rsidRPr="009C2562">
        <w:rPr>
          <w:b/>
          <w:i/>
        </w:rPr>
        <w:t>Act</w:t>
      </w:r>
      <w:r w:rsidRPr="009C2562">
        <w:t xml:space="preserve"> means the </w:t>
      </w:r>
      <w:r w:rsidRPr="005E02CD">
        <w:rPr>
          <w:i/>
        </w:rPr>
        <w:t>Environment Protection and Biodiversity Conservation Act 1999</w:t>
      </w:r>
      <w:r>
        <w:t>.</w:t>
      </w:r>
    </w:p>
    <w:p w14:paraId="42B8A44C" w14:textId="07897B03" w:rsidR="00CF27DD" w:rsidRDefault="00FE2582" w:rsidP="00045494">
      <w:pPr>
        <w:pStyle w:val="Definition"/>
      </w:pPr>
      <w:r>
        <w:rPr>
          <w:b/>
          <w:bCs/>
          <w:i/>
          <w:iCs/>
        </w:rPr>
        <w:t>compensate</w:t>
      </w:r>
      <w:r>
        <w:t>, in relation to residual significant impacts, means</w:t>
      </w:r>
      <w:r w:rsidR="00CF27DD">
        <w:t xml:space="preserve"> either or both of:</w:t>
      </w:r>
    </w:p>
    <w:p w14:paraId="13621A32" w14:textId="282E027E" w:rsidR="00FE2582" w:rsidRDefault="00CF27DD" w:rsidP="00CF27DD">
      <w:pPr>
        <w:pStyle w:val="paragraph"/>
      </w:pPr>
      <w:r>
        <w:tab/>
        <w:t>(a)</w:t>
      </w:r>
      <w:r>
        <w:tab/>
        <w:t>a</w:t>
      </w:r>
      <w:r w:rsidR="00957FEC">
        <w:t>n</w:t>
      </w:r>
      <w:r>
        <w:t xml:space="preserve"> </w:t>
      </w:r>
      <w:r w:rsidR="00723F76" w:rsidRPr="00995D68">
        <w:t>offset</w:t>
      </w:r>
      <w:r w:rsidR="00723F76">
        <w:t xml:space="preserve"> activity</w:t>
      </w:r>
      <w:r>
        <w:t>; and</w:t>
      </w:r>
    </w:p>
    <w:p w14:paraId="61B5204D" w14:textId="101E868B" w:rsidR="00CF27DD" w:rsidRPr="00411232" w:rsidRDefault="00CF27DD" w:rsidP="00411232">
      <w:pPr>
        <w:pStyle w:val="paragraph"/>
      </w:pPr>
      <w:r>
        <w:tab/>
        <w:t>(b)</w:t>
      </w:r>
      <w:r>
        <w:tab/>
        <w:t>a restoration contribution charge.</w:t>
      </w:r>
    </w:p>
    <w:bookmarkEnd w:id="7"/>
    <w:p w14:paraId="0A703585" w14:textId="3E6CB51E" w:rsidR="000830DD" w:rsidRDefault="000830DD" w:rsidP="000830DD">
      <w:pPr>
        <w:pStyle w:val="Definition"/>
        <w:rPr>
          <w:b/>
          <w:i/>
        </w:rPr>
      </w:pPr>
      <w:r w:rsidRPr="008470EF">
        <w:rPr>
          <w:b/>
          <w:i/>
        </w:rPr>
        <w:t>offset activity</w:t>
      </w:r>
      <w:r w:rsidRPr="00995D68">
        <w:rPr>
          <w:b/>
          <w:i/>
        </w:rPr>
        <w:t xml:space="preserve"> </w:t>
      </w:r>
      <w:r w:rsidRPr="003A2314">
        <w:t>means</w:t>
      </w:r>
      <w:r>
        <w:t xml:space="preserve"> the doing of anything or the taking of any measure, other than the payment of a restoration contribution charge, to offset a residual significant impact on a protected matter. </w:t>
      </w:r>
    </w:p>
    <w:p w14:paraId="210D25AF" w14:textId="22254261" w:rsidR="00C52FDF" w:rsidRDefault="00C52FDF" w:rsidP="00C52FDF">
      <w:pPr>
        <w:pStyle w:val="Definition"/>
        <w:rPr>
          <w:bCs/>
          <w:iCs/>
        </w:rPr>
      </w:pPr>
      <w:r>
        <w:rPr>
          <w:b/>
          <w:i/>
        </w:rPr>
        <w:t>protected matter</w:t>
      </w:r>
      <w:r>
        <w:rPr>
          <w:bCs/>
          <w:i/>
        </w:rPr>
        <w:t xml:space="preserve"> </w:t>
      </w:r>
      <w:r>
        <w:rPr>
          <w:bCs/>
          <w:iCs/>
        </w:rPr>
        <w:t>means a matter protected by a provision of Part 3 of the Act.</w:t>
      </w:r>
    </w:p>
    <w:p w14:paraId="106B6F23" w14:textId="77777777" w:rsidR="00C52FDF" w:rsidRDefault="00C52FDF" w:rsidP="00C52FDF">
      <w:pPr>
        <w:pStyle w:val="notetext"/>
      </w:pPr>
      <w:r>
        <w:t>Note:</w:t>
      </w:r>
      <w:r>
        <w:tab/>
        <w:t>The matters protected by a provision of Part 3 of the Act are set out in section 34 of the Act.</w:t>
      </w:r>
    </w:p>
    <w:p w14:paraId="0E09E699" w14:textId="5A5044F1" w:rsidR="00B6733E" w:rsidRDefault="00B6733E" w:rsidP="00B6733E">
      <w:pPr>
        <w:pStyle w:val="Definition"/>
        <w:rPr>
          <w:bCs/>
          <w:iCs/>
        </w:rPr>
      </w:pPr>
      <w:r>
        <w:rPr>
          <w:b/>
          <w:i/>
        </w:rPr>
        <w:t>repairable impact on a protected matter</w:t>
      </w:r>
      <w:r>
        <w:rPr>
          <w:bCs/>
          <w:i/>
        </w:rPr>
        <w:t xml:space="preserve"> </w:t>
      </w:r>
      <w:r>
        <w:rPr>
          <w:bCs/>
          <w:iCs/>
        </w:rPr>
        <w:t xml:space="preserve">means an impact on a protected matter which is minimal </w:t>
      </w:r>
      <w:r w:rsidR="00BD2351">
        <w:rPr>
          <w:bCs/>
          <w:iCs/>
        </w:rPr>
        <w:t xml:space="preserve">and </w:t>
      </w:r>
      <w:r>
        <w:rPr>
          <w:bCs/>
          <w:iCs/>
        </w:rPr>
        <w:t>temporary in nature.</w:t>
      </w:r>
    </w:p>
    <w:p w14:paraId="0EC627FD" w14:textId="6EF5B7AA" w:rsidR="00B6733E" w:rsidRPr="003A2314" w:rsidRDefault="00B6733E" w:rsidP="003A2314">
      <w:pPr>
        <w:pStyle w:val="notetext"/>
      </w:pPr>
      <w:r>
        <w:t>Note:</w:t>
      </w:r>
      <w:r>
        <w:tab/>
        <w:t>An example of a repairable impact is an impact which occurs only during the construction phase of an action.</w:t>
      </w:r>
    </w:p>
    <w:p w14:paraId="18B1D678" w14:textId="797A6A18" w:rsidR="00554826" w:rsidRPr="00726D73" w:rsidRDefault="005E02CD" w:rsidP="00726D73">
      <w:pPr>
        <w:pStyle w:val="Heading2"/>
        <w:rPr>
          <w:rFonts w:ascii="Times New Roman" w:hAnsi="Times New Roman" w:cs="Times New Roman"/>
          <w:color w:val="000000" w:themeColor="text1"/>
          <w:sz w:val="24"/>
          <w:szCs w:val="24"/>
        </w:rPr>
      </w:pPr>
      <w:bookmarkStart w:id="8" w:name="_Toc213144561"/>
      <w:r w:rsidRPr="00726D73">
        <w:rPr>
          <w:rFonts w:ascii="Times New Roman" w:hAnsi="Times New Roman" w:cs="Times New Roman"/>
          <w:color w:val="000000" w:themeColor="text1"/>
          <w:sz w:val="24"/>
          <w:szCs w:val="24"/>
        </w:rPr>
        <w:t>5</w:t>
      </w:r>
      <w:r w:rsidR="00554826" w:rsidRPr="00726D73">
        <w:rPr>
          <w:rFonts w:ascii="Times New Roman" w:hAnsi="Times New Roman" w:cs="Times New Roman"/>
          <w:color w:val="000000" w:themeColor="text1"/>
          <w:sz w:val="24"/>
          <w:szCs w:val="24"/>
        </w:rPr>
        <w:t xml:space="preserve">  </w:t>
      </w:r>
      <w:r w:rsidR="00BA5E93" w:rsidRPr="00726D73">
        <w:rPr>
          <w:rFonts w:ascii="Times New Roman" w:hAnsi="Times New Roman" w:cs="Times New Roman"/>
          <w:color w:val="000000" w:themeColor="text1"/>
          <w:sz w:val="24"/>
          <w:szCs w:val="24"/>
        </w:rPr>
        <w:t>Objective</w:t>
      </w:r>
      <w:r w:rsidR="002B14E7" w:rsidRPr="00726D73">
        <w:rPr>
          <w:rFonts w:ascii="Times New Roman" w:hAnsi="Times New Roman" w:cs="Times New Roman"/>
          <w:color w:val="000000" w:themeColor="text1"/>
          <w:sz w:val="24"/>
          <w:szCs w:val="24"/>
        </w:rPr>
        <w:t>s</w:t>
      </w:r>
      <w:bookmarkEnd w:id="8"/>
    </w:p>
    <w:p w14:paraId="582B2A6F" w14:textId="7B9F0673" w:rsidR="008F5A90" w:rsidRDefault="001F51BD" w:rsidP="00431193">
      <w:pPr>
        <w:pStyle w:val="subsection"/>
        <w:numPr>
          <w:ilvl w:val="0"/>
          <w:numId w:val="3"/>
        </w:numPr>
      </w:pPr>
      <w:r>
        <w:t xml:space="preserve">This Standard aims to </w:t>
      </w:r>
      <w:r w:rsidR="000A4427">
        <w:t>ensure decisions provide for the protection, conservation</w:t>
      </w:r>
      <w:r w:rsidR="00B55F95">
        <w:t xml:space="preserve"> and</w:t>
      </w:r>
      <w:r w:rsidR="000A4427">
        <w:t>, where necessary, recovery</w:t>
      </w:r>
      <w:r w:rsidR="00C86C4E">
        <w:t xml:space="preserve"> </w:t>
      </w:r>
      <w:r w:rsidR="000A4427">
        <w:t>of</w:t>
      </w:r>
      <w:r w:rsidR="008F5A90">
        <w:t>:</w:t>
      </w:r>
    </w:p>
    <w:p w14:paraId="68A73042" w14:textId="7B874838" w:rsidR="008F5A90" w:rsidRDefault="00D87F28" w:rsidP="00D87F28">
      <w:pPr>
        <w:pStyle w:val="paragraph"/>
      </w:pPr>
      <w:r w:rsidRPr="00D87F28">
        <w:tab/>
        <w:t>(</w:t>
      </w:r>
      <w:r>
        <w:t>a)</w:t>
      </w:r>
      <w:r>
        <w:tab/>
        <w:t xml:space="preserve">matters </w:t>
      </w:r>
      <w:r w:rsidR="008F5A90">
        <w:t xml:space="preserve">of </w:t>
      </w:r>
      <w:r>
        <w:t>national environmental significance</w:t>
      </w:r>
      <w:r w:rsidR="008F5A90">
        <w:t>;</w:t>
      </w:r>
      <w:r w:rsidR="000A4427">
        <w:t xml:space="preserve"> and </w:t>
      </w:r>
    </w:p>
    <w:p w14:paraId="349797F3" w14:textId="44E55A5E" w:rsidR="000A4427" w:rsidRDefault="00411232" w:rsidP="0040481E">
      <w:pPr>
        <w:pStyle w:val="paragraph"/>
      </w:pPr>
      <w:r>
        <w:tab/>
      </w:r>
      <w:r w:rsidR="00D87F28">
        <w:t>(b)</w:t>
      </w:r>
      <w:r w:rsidR="00D87F28">
        <w:tab/>
      </w:r>
      <w:r w:rsidR="000A4427">
        <w:t xml:space="preserve">the </w:t>
      </w:r>
      <w:r w:rsidR="008F5A90">
        <w:t>e</w:t>
      </w:r>
      <w:r w:rsidR="000A4427">
        <w:t>nvironment</w:t>
      </w:r>
      <w:r w:rsidR="008F5A90">
        <w:t xml:space="preserve">, in relation to </w:t>
      </w:r>
      <w:r w:rsidR="000A4427">
        <w:t xml:space="preserve">actions </w:t>
      </w:r>
      <w:r w:rsidR="00D51185">
        <w:t xml:space="preserve">taken </w:t>
      </w:r>
      <w:r w:rsidR="000A4427">
        <w:t>on Commonwealth land or</w:t>
      </w:r>
      <w:r w:rsidR="00BE515B">
        <w:t xml:space="preserve"> </w:t>
      </w:r>
      <w:r w:rsidR="003E76D3">
        <w:t xml:space="preserve">on </w:t>
      </w:r>
      <w:r w:rsidR="006E4724">
        <w:t xml:space="preserve">Commonwealth Heritage places overseas </w:t>
      </w:r>
      <w:r w:rsidR="006C51B6">
        <w:t>or</w:t>
      </w:r>
      <w:r w:rsidR="006E4724">
        <w:t xml:space="preserve"> </w:t>
      </w:r>
      <w:r w:rsidR="00BE515B">
        <w:t>actions</w:t>
      </w:r>
      <w:r w:rsidR="000A4427">
        <w:t xml:space="preserve"> by a Commonwealth agency</w:t>
      </w:r>
      <w:r w:rsidR="001F51BD">
        <w:t>.</w:t>
      </w:r>
      <w:r w:rsidR="000A4427">
        <w:t xml:space="preserve"> </w:t>
      </w:r>
    </w:p>
    <w:p w14:paraId="32D04733" w14:textId="5C86A571" w:rsidR="00D87F28" w:rsidRDefault="001F51BD" w:rsidP="000A4427">
      <w:pPr>
        <w:pStyle w:val="subsection"/>
      </w:pPr>
      <w:r w:rsidRPr="00BF0C0F">
        <w:tab/>
        <w:t>(</w:t>
      </w:r>
      <w:r>
        <w:t>2</w:t>
      </w:r>
      <w:r w:rsidRPr="00BF0C0F">
        <w:t>)</w:t>
      </w:r>
      <w:r w:rsidRPr="00BF0C0F">
        <w:tab/>
      </w:r>
      <w:r w:rsidR="000A4427">
        <w:t xml:space="preserve">This Standard aims to promote and enhance the diversity, abundance, resilience, and integrity of protected matters consistent with the principles of ecologically sustainable development. </w:t>
      </w:r>
    </w:p>
    <w:p w14:paraId="72B812E7" w14:textId="358BB842" w:rsidR="000A4427" w:rsidRDefault="00D87F28" w:rsidP="000A4427">
      <w:pPr>
        <w:pStyle w:val="subsection"/>
      </w:pPr>
      <w:r>
        <w:tab/>
        <w:t>(3)</w:t>
      </w:r>
      <w:r>
        <w:tab/>
        <w:t>The objectives for protected matters are specified in the following table.</w:t>
      </w:r>
    </w:p>
    <w:p w14:paraId="623254C0" w14:textId="77777777" w:rsidR="00D87F28" w:rsidRPr="003A0F2F" w:rsidRDefault="00D87F28" w:rsidP="00D87F28">
      <w:pPr>
        <w:pStyle w:val="Tabletext"/>
      </w:pPr>
    </w:p>
    <w:tbl>
      <w:tblPr>
        <w:tblW w:w="831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38"/>
        <w:gridCol w:w="7575"/>
      </w:tblGrid>
      <w:tr w:rsidR="00D87F28" w:rsidRPr="003A0F2F" w14:paraId="173B68D0" w14:textId="77777777">
        <w:trPr>
          <w:tblHeader/>
        </w:trPr>
        <w:tc>
          <w:tcPr>
            <w:tcW w:w="8313" w:type="dxa"/>
            <w:gridSpan w:val="2"/>
            <w:tcBorders>
              <w:top w:val="single" w:sz="12" w:space="0" w:color="auto"/>
              <w:bottom w:val="single" w:sz="6" w:space="0" w:color="auto"/>
            </w:tcBorders>
          </w:tcPr>
          <w:p w14:paraId="3FEA368C" w14:textId="458532B2" w:rsidR="00D87F28" w:rsidRPr="003A0F2F" w:rsidRDefault="00D87F28">
            <w:pPr>
              <w:pStyle w:val="TableHeading"/>
            </w:pPr>
            <w:r>
              <w:t>Objectives for protected matters</w:t>
            </w:r>
          </w:p>
        </w:tc>
      </w:tr>
      <w:tr w:rsidR="00D87F28" w:rsidRPr="003A0F2F" w14:paraId="7621F654" w14:textId="77777777">
        <w:trPr>
          <w:tblHeader/>
        </w:trPr>
        <w:tc>
          <w:tcPr>
            <w:tcW w:w="738" w:type="dxa"/>
            <w:tcBorders>
              <w:top w:val="single" w:sz="6" w:space="0" w:color="auto"/>
              <w:bottom w:val="single" w:sz="12" w:space="0" w:color="auto"/>
            </w:tcBorders>
          </w:tcPr>
          <w:p w14:paraId="5D309FC5" w14:textId="77777777" w:rsidR="00D87F28" w:rsidRPr="003A0F2F" w:rsidRDefault="00D87F28">
            <w:pPr>
              <w:pStyle w:val="TableHeading"/>
            </w:pPr>
            <w:r w:rsidRPr="003A0F2F">
              <w:t>Item</w:t>
            </w:r>
          </w:p>
        </w:tc>
        <w:tc>
          <w:tcPr>
            <w:tcW w:w="7575" w:type="dxa"/>
            <w:tcBorders>
              <w:top w:val="single" w:sz="6" w:space="0" w:color="auto"/>
              <w:bottom w:val="single" w:sz="12" w:space="0" w:color="auto"/>
            </w:tcBorders>
          </w:tcPr>
          <w:p w14:paraId="2D6E28DA" w14:textId="424971F5" w:rsidR="00D87F28" w:rsidRPr="003A0F2F" w:rsidRDefault="00D87F28">
            <w:pPr>
              <w:pStyle w:val="TableHeading"/>
            </w:pPr>
            <w:r>
              <w:t>Objective</w:t>
            </w:r>
          </w:p>
        </w:tc>
      </w:tr>
      <w:tr w:rsidR="00D87F28" w:rsidRPr="003A0F2F" w14:paraId="58E71321" w14:textId="77777777">
        <w:tc>
          <w:tcPr>
            <w:tcW w:w="738" w:type="dxa"/>
          </w:tcPr>
          <w:p w14:paraId="0FF3EB21" w14:textId="77777777" w:rsidR="00D87F28" w:rsidRPr="003A0F2F" w:rsidRDefault="00D87F28">
            <w:pPr>
              <w:pStyle w:val="Tabletext"/>
            </w:pPr>
            <w:r w:rsidRPr="003A0F2F">
              <w:t>1</w:t>
            </w:r>
          </w:p>
        </w:tc>
        <w:tc>
          <w:tcPr>
            <w:tcW w:w="7575" w:type="dxa"/>
          </w:tcPr>
          <w:p w14:paraId="1B901926" w14:textId="4C643458" w:rsidR="00D87F28" w:rsidRPr="003A0F2F" w:rsidRDefault="00D87F28">
            <w:pPr>
              <w:pStyle w:val="TableHeading"/>
            </w:pPr>
            <w:r>
              <w:t>Threatened species</w:t>
            </w:r>
          </w:p>
          <w:p w14:paraId="6921B7EE" w14:textId="46D021C7" w:rsidR="00D87F28" w:rsidRPr="00BB7A8A" w:rsidRDefault="00D87F28" w:rsidP="0040481E">
            <w:pPr>
              <w:pStyle w:val="Tabletext"/>
            </w:pPr>
            <w:r w:rsidRPr="00BB7A8A">
              <w:t xml:space="preserve">Habitat, including </w:t>
            </w:r>
            <w:r w:rsidR="00196DC9">
              <w:t xml:space="preserve">critical </w:t>
            </w:r>
            <w:r w:rsidRPr="00BB7A8A">
              <w:t xml:space="preserve">habitat </w:t>
            </w:r>
            <w:r w:rsidR="00196DC9">
              <w:t>of the listed threatened species where the habitat</w:t>
            </w:r>
            <w:r w:rsidRPr="00BB7A8A">
              <w:t xml:space="preserve"> is irreplaceable and </w:t>
            </w:r>
            <w:r w:rsidR="00196DC9">
              <w:t>necessary</w:t>
            </w:r>
            <w:r w:rsidRPr="00BB7A8A">
              <w:t xml:space="preserve"> for a threatened species to </w:t>
            </w:r>
            <w:r w:rsidR="00196DC9">
              <w:t>remain viable</w:t>
            </w:r>
            <w:r w:rsidRPr="00BB7A8A">
              <w:t xml:space="preserve"> in the wild, is protected, conserved and restored to support the survival and recovery of the threatened species.</w:t>
            </w:r>
          </w:p>
          <w:p w14:paraId="02217736" w14:textId="4D9A0C7D" w:rsidR="00D87F28" w:rsidRPr="003A0F2F" w:rsidRDefault="00D87F28" w:rsidP="00D87F28">
            <w:pPr>
              <w:pStyle w:val="Tabletext"/>
            </w:pPr>
            <w:r w:rsidRPr="00BB7A8A">
              <w:t>Protection and recovery actions support the viability</w:t>
            </w:r>
            <w:r w:rsidRPr="00BB7A8A">
              <w:rPr>
                <w:b/>
                <w:bCs/>
              </w:rPr>
              <w:t xml:space="preserve"> </w:t>
            </w:r>
            <w:r w:rsidRPr="00BB7A8A">
              <w:t>of threatened species in the wild.</w:t>
            </w:r>
          </w:p>
        </w:tc>
      </w:tr>
      <w:tr w:rsidR="00D87F28" w:rsidRPr="003A0F2F" w14:paraId="77274EED" w14:textId="77777777">
        <w:tc>
          <w:tcPr>
            <w:tcW w:w="738" w:type="dxa"/>
          </w:tcPr>
          <w:p w14:paraId="33D5C1E4" w14:textId="77777777" w:rsidR="00D87F28" w:rsidRPr="003A0F2F" w:rsidRDefault="00D87F28">
            <w:pPr>
              <w:pStyle w:val="Tabletext"/>
            </w:pPr>
            <w:r w:rsidRPr="003A0F2F">
              <w:t>2</w:t>
            </w:r>
          </w:p>
        </w:tc>
        <w:tc>
          <w:tcPr>
            <w:tcW w:w="7575" w:type="dxa"/>
          </w:tcPr>
          <w:p w14:paraId="6C548B35" w14:textId="394C4C19" w:rsidR="0078004E" w:rsidRPr="0078004E" w:rsidRDefault="0078004E" w:rsidP="0078004E">
            <w:pPr>
              <w:pStyle w:val="TableHeading"/>
            </w:pPr>
            <w:r w:rsidRPr="0078004E">
              <w:t xml:space="preserve">Ecological </w:t>
            </w:r>
            <w:r w:rsidR="008A4E12">
              <w:t>c</w:t>
            </w:r>
            <w:r w:rsidRPr="0078004E">
              <w:t>ommunities</w:t>
            </w:r>
            <w:r w:rsidRPr="0078004E">
              <w:tab/>
            </w:r>
          </w:p>
          <w:p w14:paraId="3637033F" w14:textId="3AEB2380" w:rsidR="0078004E" w:rsidRPr="0040481E" w:rsidRDefault="0078004E" w:rsidP="0078004E">
            <w:pPr>
              <w:pStyle w:val="TableHeading"/>
              <w:rPr>
                <w:b w:val="0"/>
                <w:bCs/>
              </w:rPr>
            </w:pPr>
            <w:r w:rsidRPr="0040481E">
              <w:rPr>
                <w:b w:val="0"/>
                <w:bCs/>
              </w:rPr>
              <w:t xml:space="preserve">Habitat, including </w:t>
            </w:r>
            <w:r w:rsidR="00196DC9">
              <w:rPr>
                <w:b w:val="0"/>
                <w:bCs/>
              </w:rPr>
              <w:t xml:space="preserve">critical </w:t>
            </w:r>
            <w:r w:rsidRPr="0040481E">
              <w:rPr>
                <w:b w:val="0"/>
                <w:bCs/>
              </w:rPr>
              <w:t xml:space="preserve">habitat </w:t>
            </w:r>
            <w:r w:rsidR="00196DC9">
              <w:rPr>
                <w:b w:val="0"/>
                <w:bCs/>
              </w:rPr>
              <w:t>of the listed ecological community where the habitat</w:t>
            </w:r>
            <w:r w:rsidRPr="0040481E">
              <w:rPr>
                <w:b w:val="0"/>
                <w:bCs/>
              </w:rPr>
              <w:t xml:space="preserve"> is irreplaceable and </w:t>
            </w:r>
            <w:r w:rsidR="00196DC9">
              <w:rPr>
                <w:b w:val="0"/>
                <w:bCs/>
              </w:rPr>
              <w:t>necessary</w:t>
            </w:r>
            <w:r w:rsidRPr="0040481E">
              <w:rPr>
                <w:b w:val="0"/>
                <w:bCs/>
              </w:rPr>
              <w:t xml:space="preserve"> for an ecological community to </w:t>
            </w:r>
            <w:r w:rsidR="00196DC9">
              <w:rPr>
                <w:b w:val="0"/>
                <w:bCs/>
              </w:rPr>
              <w:t>remain viable</w:t>
            </w:r>
            <w:r w:rsidRPr="0040481E">
              <w:rPr>
                <w:b w:val="0"/>
                <w:bCs/>
              </w:rPr>
              <w:t xml:space="preserve"> in the wild, is protected, conserved and restored to support the survival and recovery of the ecological community.</w:t>
            </w:r>
          </w:p>
          <w:p w14:paraId="768C15A5" w14:textId="77845F1A" w:rsidR="00D87F28" w:rsidRPr="003A0F2F" w:rsidRDefault="0078004E" w:rsidP="0078004E">
            <w:pPr>
              <w:pStyle w:val="Tabletext"/>
            </w:pPr>
            <w:r>
              <w:t>Protection and recovery actions support the viability of ecological communities in the wild.</w:t>
            </w:r>
          </w:p>
        </w:tc>
      </w:tr>
      <w:tr w:rsidR="00D87F28" w:rsidRPr="003A0F2F" w14:paraId="621EE3CC" w14:textId="77777777">
        <w:tc>
          <w:tcPr>
            <w:tcW w:w="738" w:type="dxa"/>
          </w:tcPr>
          <w:p w14:paraId="3A0BE132" w14:textId="77777777" w:rsidR="00D87F28" w:rsidRPr="003A0F2F" w:rsidRDefault="00D87F28">
            <w:pPr>
              <w:pStyle w:val="Tabletext"/>
            </w:pPr>
            <w:r w:rsidRPr="003A0F2F">
              <w:t>3</w:t>
            </w:r>
          </w:p>
        </w:tc>
        <w:tc>
          <w:tcPr>
            <w:tcW w:w="7575" w:type="dxa"/>
          </w:tcPr>
          <w:p w14:paraId="41E07178" w14:textId="0F20D8D0" w:rsidR="0078004E" w:rsidRPr="0078004E" w:rsidRDefault="0078004E" w:rsidP="0078004E">
            <w:pPr>
              <w:pStyle w:val="TableHeading"/>
            </w:pPr>
            <w:r>
              <w:t>Migratory species</w:t>
            </w:r>
          </w:p>
          <w:p w14:paraId="5A6DDA05" w14:textId="2DC8AB94" w:rsidR="0078004E" w:rsidRPr="000E005B" w:rsidRDefault="0078004E" w:rsidP="0078004E">
            <w:pPr>
              <w:pStyle w:val="TableHeading"/>
              <w:rPr>
                <w:b w:val="0"/>
                <w:bCs/>
              </w:rPr>
            </w:pPr>
            <w:r w:rsidRPr="000E005B">
              <w:rPr>
                <w:b w:val="0"/>
                <w:bCs/>
              </w:rPr>
              <w:t xml:space="preserve">Habitat, including </w:t>
            </w:r>
            <w:r w:rsidR="00196DC9">
              <w:rPr>
                <w:b w:val="0"/>
                <w:bCs/>
              </w:rPr>
              <w:t xml:space="preserve">critical </w:t>
            </w:r>
            <w:r w:rsidRPr="000E005B">
              <w:rPr>
                <w:b w:val="0"/>
                <w:bCs/>
              </w:rPr>
              <w:t xml:space="preserve">habitat </w:t>
            </w:r>
            <w:r w:rsidR="00196DC9">
              <w:rPr>
                <w:b w:val="0"/>
                <w:bCs/>
              </w:rPr>
              <w:t>of the listed migratory species where the habitat</w:t>
            </w:r>
            <w:r w:rsidRPr="000E005B">
              <w:rPr>
                <w:b w:val="0"/>
                <w:bCs/>
              </w:rPr>
              <w:t xml:space="preserve"> is irreplaceable and essential for </w:t>
            </w:r>
            <w:r w:rsidR="00524164" w:rsidRPr="000E005B">
              <w:rPr>
                <w:b w:val="0"/>
                <w:bCs/>
              </w:rPr>
              <w:t>a</w:t>
            </w:r>
            <w:r w:rsidRPr="000E005B">
              <w:rPr>
                <w:b w:val="0"/>
                <w:bCs/>
              </w:rPr>
              <w:t xml:space="preserve"> </w:t>
            </w:r>
            <w:r w:rsidR="00417096">
              <w:rPr>
                <w:b w:val="0"/>
                <w:bCs/>
              </w:rPr>
              <w:t>migratory species</w:t>
            </w:r>
            <w:r w:rsidRPr="000E005B">
              <w:rPr>
                <w:b w:val="0"/>
                <w:bCs/>
              </w:rPr>
              <w:t xml:space="preserve"> to </w:t>
            </w:r>
            <w:r w:rsidR="00196DC9">
              <w:rPr>
                <w:b w:val="0"/>
                <w:bCs/>
              </w:rPr>
              <w:t>remain viable</w:t>
            </w:r>
            <w:r w:rsidRPr="000E005B">
              <w:rPr>
                <w:b w:val="0"/>
                <w:bCs/>
              </w:rPr>
              <w:t xml:space="preserve"> in the wild, is protected, conserved and restored to support the survival and recovery of the </w:t>
            </w:r>
            <w:r w:rsidR="00580BCD">
              <w:rPr>
                <w:b w:val="0"/>
                <w:bCs/>
              </w:rPr>
              <w:t>migratory species</w:t>
            </w:r>
            <w:r w:rsidRPr="000E005B">
              <w:rPr>
                <w:b w:val="0"/>
                <w:bCs/>
              </w:rPr>
              <w:t>.</w:t>
            </w:r>
          </w:p>
          <w:p w14:paraId="2B11BA25" w14:textId="430C3776" w:rsidR="00D87F28" w:rsidRPr="003A0F2F" w:rsidRDefault="0078004E" w:rsidP="0078004E">
            <w:pPr>
              <w:pStyle w:val="Tabletext"/>
            </w:pPr>
            <w:r>
              <w:t xml:space="preserve">Protection and recovery actions support the viability of </w:t>
            </w:r>
            <w:r w:rsidR="00417096">
              <w:t>migratory species</w:t>
            </w:r>
            <w:r>
              <w:t xml:space="preserve"> in the wild.</w:t>
            </w:r>
          </w:p>
        </w:tc>
      </w:tr>
      <w:tr w:rsidR="0078004E" w:rsidRPr="003A0F2F" w14:paraId="546358A7" w14:textId="77777777">
        <w:tc>
          <w:tcPr>
            <w:tcW w:w="738" w:type="dxa"/>
          </w:tcPr>
          <w:p w14:paraId="3D7210E3" w14:textId="7E612A38" w:rsidR="0078004E" w:rsidRPr="003A0F2F" w:rsidRDefault="0078004E">
            <w:pPr>
              <w:pStyle w:val="Tabletext"/>
            </w:pPr>
            <w:r>
              <w:t>4</w:t>
            </w:r>
          </w:p>
        </w:tc>
        <w:tc>
          <w:tcPr>
            <w:tcW w:w="7575" w:type="dxa"/>
          </w:tcPr>
          <w:p w14:paraId="44C147EA" w14:textId="77777777" w:rsidR="0078004E" w:rsidRDefault="0078004E" w:rsidP="0078004E">
            <w:pPr>
              <w:pStyle w:val="TableHeading"/>
            </w:pPr>
            <w:r w:rsidRPr="0078004E">
              <w:t>Wetlands of International Importance</w:t>
            </w:r>
          </w:p>
          <w:p w14:paraId="5BFEADEE" w14:textId="73A8EDDF" w:rsidR="0078004E" w:rsidRPr="0078004E" w:rsidRDefault="0078004E" w:rsidP="0040481E">
            <w:pPr>
              <w:pStyle w:val="Tabletext"/>
            </w:pPr>
            <w:r w:rsidRPr="0078004E">
              <w:t xml:space="preserve">The ecological character of </w:t>
            </w:r>
            <w:r w:rsidR="00C52FDF">
              <w:t>a declared</w:t>
            </w:r>
            <w:r w:rsidRPr="0078004E">
              <w:t xml:space="preserve"> Ramsar wetland is maintained protected, conserved and (where it is in decline) restored.</w:t>
            </w:r>
          </w:p>
        </w:tc>
      </w:tr>
      <w:tr w:rsidR="0078004E" w:rsidRPr="003A0F2F" w14:paraId="41240B2F" w14:textId="77777777">
        <w:tc>
          <w:tcPr>
            <w:tcW w:w="738" w:type="dxa"/>
          </w:tcPr>
          <w:p w14:paraId="4FDF0803" w14:textId="443F4704" w:rsidR="0078004E" w:rsidRDefault="0078004E" w:rsidP="0078004E">
            <w:pPr>
              <w:pStyle w:val="Tabletext"/>
            </w:pPr>
            <w:r>
              <w:t>5</w:t>
            </w:r>
          </w:p>
        </w:tc>
        <w:tc>
          <w:tcPr>
            <w:tcW w:w="7575" w:type="dxa"/>
          </w:tcPr>
          <w:p w14:paraId="61FA2084" w14:textId="77777777" w:rsidR="0078004E" w:rsidRDefault="0078004E" w:rsidP="0078004E">
            <w:pPr>
              <w:pStyle w:val="TableHeading"/>
            </w:pPr>
            <w:r w:rsidRPr="007A4711">
              <w:t>National Heritage Places</w:t>
            </w:r>
          </w:p>
          <w:p w14:paraId="10421C72" w14:textId="77777777" w:rsidR="0078004E" w:rsidRPr="0040481E" w:rsidRDefault="0078004E" w:rsidP="0078004E">
            <w:pPr>
              <w:pStyle w:val="Tabletext"/>
            </w:pPr>
            <w:r w:rsidRPr="0040481E">
              <w:t>The National Heritage values of the place are protected, conserved and (where necessary) rehabilitated.</w:t>
            </w:r>
          </w:p>
          <w:p w14:paraId="3A434111" w14:textId="534A0898" w:rsidR="0078004E" w:rsidRPr="008F3DA2" w:rsidRDefault="0078004E" w:rsidP="0040481E">
            <w:pPr>
              <w:pStyle w:val="Tabletext"/>
              <w:rPr>
                <w:bCs/>
              </w:rPr>
            </w:pPr>
            <w:r w:rsidRPr="0078004E">
              <w:t>Indigenous Heritage values of a National Heritage place are treated in a manner respectful of Indigenous traditions and beliefs.</w:t>
            </w:r>
          </w:p>
        </w:tc>
      </w:tr>
      <w:tr w:rsidR="0078004E" w:rsidRPr="003A0F2F" w14:paraId="79D6D110" w14:textId="77777777">
        <w:tc>
          <w:tcPr>
            <w:tcW w:w="738" w:type="dxa"/>
          </w:tcPr>
          <w:p w14:paraId="717942A7" w14:textId="5D91266C" w:rsidR="0078004E" w:rsidRDefault="0078004E" w:rsidP="0078004E">
            <w:pPr>
              <w:pStyle w:val="Tabletext"/>
            </w:pPr>
            <w:r>
              <w:t>6</w:t>
            </w:r>
          </w:p>
        </w:tc>
        <w:tc>
          <w:tcPr>
            <w:tcW w:w="7575" w:type="dxa"/>
          </w:tcPr>
          <w:p w14:paraId="18D34F2E" w14:textId="77777777" w:rsidR="0078004E" w:rsidRDefault="0078004E" w:rsidP="0078004E">
            <w:pPr>
              <w:pStyle w:val="TableHeading"/>
            </w:pPr>
            <w:r w:rsidRPr="007A4711">
              <w:t>World Heritage Properties</w:t>
            </w:r>
          </w:p>
          <w:p w14:paraId="53FF07B0" w14:textId="4C77263B" w:rsidR="0078004E" w:rsidRPr="0078004E" w:rsidRDefault="0078004E" w:rsidP="0040481E">
            <w:pPr>
              <w:pStyle w:val="Tabletext"/>
            </w:pPr>
            <w:r w:rsidRPr="0078004E">
              <w:t xml:space="preserve">The </w:t>
            </w:r>
            <w:r w:rsidR="00C52FDF">
              <w:t>w</w:t>
            </w:r>
            <w:r w:rsidRPr="0078004E">
              <w:t xml:space="preserve">orld </w:t>
            </w:r>
            <w:r w:rsidR="00C52FDF">
              <w:t>h</w:t>
            </w:r>
            <w:r w:rsidRPr="0078004E">
              <w:t xml:space="preserve">eritage values of a </w:t>
            </w:r>
            <w:r w:rsidR="00C52FDF">
              <w:t xml:space="preserve">declared </w:t>
            </w:r>
            <w:r w:rsidRPr="0078004E">
              <w:t>World Heritage property are protected, conserved and (where necessary) rehabilitated in a manner consistent with Australia’s obligations under the World Heritage Convention.</w:t>
            </w:r>
          </w:p>
        </w:tc>
      </w:tr>
      <w:tr w:rsidR="0078004E" w:rsidRPr="003A0F2F" w14:paraId="318DC580" w14:textId="77777777">
        <w:tc>
          <w:tcPr>
            <w:tcW w:w="738" w:type="dxa"/>
          </w:tcPr>
          <w:p w14:paraId="4D29F9B2" w14:textId="0507A2F8" w:rsidR="0078004E" w:rsidRDefault="0078004E" w:rsidP="0078004E">
            <w:pPr>
              <w:pStyle w:val="Tabletext"/>
            </w:pPr>
            <w:r>
              <w:t>7</w:t>
            </w:r>
          </w:p>
        </w:tc>
        <w:tc>
          <w:tcPr>
            <w:tcW w:w="7575" w:type="dxa"/>
          </w:tcPr>
          <w:p w14:paraId="76A7A85E" w14:textId="77777777" w:rsidR="0078004E" w:rsidRDefault="0078004E" w:rsidP="0078004E">
            <w:pPr>
              <w:pStyle w:val="TableHeading"/>
            </w:pPr>
            <w:r w:rsidRPr="007A4711">
              <w:t xml:space="preserve">Great Barrier Reef Marine Park </w:t>
            </w:r>
          </w:p>
          <w:p w14:paraId="5E5D04CB" w14:textId="1E8CDF46" w:rsidR="0078004E" w:rsidRPr="0078004E" w:rsidRDefault="0078004E" w:rsidP="0040481E">
            <w:pPr>
              <w:pStyle w:val="Tabletext"/>
            </w:pPr>
            <w:r w:rsidRPr="0078004E">
              <w:t>The environment, biodiversity and heritage values of the Great Barrier Reef Marine Park, and its individual components, are protected, conserved and (where necessary) restored.</w:t>
            </w:r>
          </w:p>
        </w:tc>
      </w:tr>
      <w:tr w:rsidR="0078004E" w:rsidRPr="003A0F2F" w14:paraId="679BE8E9" w14:textId="77777777">
        <w:tc>
          <w:tcPr>
            <w:tcW w:w="738" w:type="dxa"/>
          </w:tcPr>
          <w:p w14:paraId="4151345B" w14:textId="2A4E8E62" w:rsidR="0078004E" w:rsidRDefault="0078004E" w:rsidP="0078004E">
            <w:pPr>
              <w:pStyle w:val="Tabletext"/>
            </w:pPr>
            <w:r>
              <w:t>8</w:t>
            </w:r>
          </w:p>
        </w:tc>
        <w:tc>
          <w:tcPr>
            <w:tcW w:w="7575" w:type="dxa"/>
          </w:tcPr>
          <w:p w14:paraId="07DFC7D0" w14:textId="77777777" w:rsidR="0078004E" w:rsidRDefault="0078004E" w:rsidP="0078004E">
            <w:pPr>
              <w:pStyle w:val="TableHeading"/>
            </w:pPr>
            <w:r w:rsidRPr="007A4711">
              <w:t>Commonwealth Marine Areas</w:t>
            </w:r>
          </w:p>
          <w:p w14:paraId="63524E8A" w14:textId="066B2808" w:rsidR="0078004E" w:rsidRPr="008F3DA2" w:rsidRDefault="00A8356F" w:rsidP="0040481E">
            <w:pPr>
              <w:pStyle w:val="Tabletext"/>
              <w:rPr>
                <w:bCs/>
              </w:rPr>
            </w:pPr>
            <w:r>
              <w:t>Commonwealth Marine Areas</w:t>
            </w:r>
            <w:r w:rsidR="00196DC9">
              <w:t>, or part thereof,</w:t>
            </w:r>
            <w:r w:rsidR="0078004E" w:rsidRPr="00BB7A8A">
              <w:t xml:space="preserve"> are protected</w:t>
            </w:r>
            <w:r w:rsidR="0078004E" w:rsidRPr="00BB7A8A" w:rsidDel="00935F78">
              <w:t xml:space="preserve">, </w:t>
            </w:r>
            <w:r w:rsidR="0078004E" w:rsidRPr="00BB7A8A">
              <w:t>restored (where necessary) and sustainably managed.</w:t>
            </w:r>
          </w:p>
        </w:tc>
      </w:tr>
      <w:tr w:rsidR="0078004E" w:rsidRPr="003A0F2F" w14:paraId="5338D445" w14:textId="77777777">
        <w:tc>
          <w:tcPr>
            <w:tcW w:w="738" w:type="dxa"/>
          </w:tcPr>
          <w:p w14:paraId="6CCE965E" w14:textId="6C81E6E7" w:rsidR="0078004E" w:rsidRDefault="0078004E" w:rsidP="0078004E">
            <w:pPr>
              <w:pStyle w:val="Tabletext"/>
            </w:pPr>
            <w:r>
              <w:t>9</w:t>
            </w:r>
          </w:p>
        </w:tc>
        <w:tc>
          <w:tcPr>
            <w:tcW w:w="7575" w:type="dxa"/>
          </w:tcPr>
          <w:p w14:paraId="43085180" w14:textId="13788C3C" w:rsidR="0078004E" w:rsidRPr="0078004E" w:rsidRDefault="0078004E" w:rsidP="0078004E">
            <w:pPr>
              <w:pStyle w:val="TableHeading"/>
            </w:pPr>
            <w:r w:rsidRPr="007A4711">
              <w:t xml:space="preserve">Protection of Water Resources from Unconventional Gas </w:t>
            </w:r>
            <w:r>
              <w:t xml:space="preserve">Development </w:t>
            </w:r>
            <w:r w:rsidRPr="007A4711">
              <w:t>and</w:t>
            </w:r>
            <w:r>
              <w:t xml:space="preserve"> Large</w:t>
            </w:r>
            <w:r w:rsidRPr="007A4711">
              <w:t xml:space="preserve"> Coal Mining Development </w:t>
            </w:r>
          </w:p>
          <w:p w14:paraId="3F517937" w14:textId="77777777" w:rsidR="0078004E" w:rsidRPr="007A4711" w:rsidRDefault="0078004E" w:rsidP="0040481E">
            <w:pPr>
              <w:pStyle w:val="Tabletext"/>
              <w:rPr>
                <w:rFonts w:eastAsia="Arial"/>
              </w:rPr>
            </w:pPr>
            <w:r w:rsidRPr="007A4711">
              <w:rPr>
                <w:rFonts w:eastAsia="Arial"/>
              </w:rPr>
              <w:t xml:space="preserve">The </w:t>
            </w:r>
            <w:r w:rsidRPr="0040481E">
              <w:t>function</w:t>
            </w:r>
            <w:r w:rsidRPr="007A4711">
              <w:rPr>
                <w:rFonts w:eastAsia="Arial"/>
              </w:rPr>
              <w:t xml:space="preserve"> and integrity of the water resource are protected and conserved, including the:</w:t>
            </w:r>
          </w:p>
          <w:p w14:paraId="1C5D92E8" w14:textId="77777777" w:rsidR="0078004E" w:rsidRDefault="0078004E" w:rsidP="0078004E">
            <w:pPr>
              <w:spacing w:after="120" w:line="259" w:lineRule="auto"/>
              <w:ind w:left="720" w:hanging="720"/>
              <w:textAlignment w:val="baseline"/>
              <w:rPr>
                <w:rFonts w:eastAsia="Arial" w:cs="Times New Roman"/>
                <w:sz w:val="20"/>
              </w:rPr>
            </w:pPr>
            <w:r>
              <w:rPr>
                <w:rFonts w:eastAsia="Arial" w:cs="Times New Roman"/>
                <w:sz w:val="20"/>
              </w:rPr>
              <w:t>(1)</w:t>
            </w:r>
            <w:r>
              <w:rPr>
                <w:rFonts w:eastAsia="Arial" w:cs="Times New Roman"/>
                <w:sz w:val="20"/>
              </w:rPr>
              <w:tab/>
            </w:r>
            <w:r w:rsidRPr="000E005B">
              <w:rPr>
                <w:rFonts w:eastAsia="Arial" w:cs="Times New Roman"/>
                <w:sz w:val="20"/>
              </w:rPr>
              <w:t>ecological components, functions and processes of the water resource necessary to support sites of regional and national ecological significance, and</w:t>
            </w:r>
          </w:p>
          <w:p w14:paraId="4C6B80CB" w14:textId="43464CF1" w:rsidR="0078004E" w:rsidRPr="0040481E" w:rsidRDefault="0078004E" w:rsidP="0040481E">
            <w:pPr>
              <w:spacing w:after="120" w:line="259" w:lineRule="auto"/>
              <w:ind w:left="720" w:hanging="720"/>
              <w:textAlignment w:val="baseline"/>
              <w:rPr>
                <w:rFonts w:eastAsia="Arial"/>
              </w:rPr>
            </w:pPr>
            <w:r>
              <w:rPr>
                <w:rFonts w:eastAsia="Arial" w:cs="Times New Roman"/>
                <w:sz w:val="20"/>
              </w:rPr>
              <w:t>(2)</w:t>
            </w:r>
            <w:r>
              <w:rPr>
                <w:rFonts w:eastAsia="Arial" w:cs="Times New Roman"/>
                <w:sz w:val="20"/>
              </w:rPr>
              <w:tab/>
            </w:r>
            <w:r w:rsidRPr="007A4711">
              <w:rPr>
                <w:rFonts w:eastAsia="Arial" w:cs="Times New Roman"/>
                <w:sz w:val="20"/>
              </w:rPr>
              <w:t>reliability and supply of water to support critical human water needs.</w:t>
            </w:r>
          </w:p>
        </w:tc>
      </w:tr>
      <w:tr w:rsidR="0078004E" w:rsidRPr="003A0F2F" w14:paraId="68A0C4E1" w14:textId="77777777">
        <w:tc>
          <w:tcPr>
            <w:tcW w:w="738" w:type="dxa"/>
          </w:tcPr>
          <w:p w14:paraId="39A372B6" w14:textId="5C7CB6BF" w:rsidR="0078004E" w:rsidRDefault="0078004E" w:rsidP="0078004E">
            <w:pPr>
              <w:pStyle w:val="Tabletext"/>
            </w:pPr>
            <w:r>
              <w:t>10</w:t>
            </w:r>
          </w:p>
        </w:tc>
        <w:tc>
          <w:tcPr>
            <w:tcW w:w="7575" w:type="dxa"/>
          </w:tcPr>
          <w:p w14:paraId="4A57CA74" w14:textId="77777777" w:rsidR="0078004E" w:rsidRDefault="0078004E" w:rsidP="0078004E">
            <w:pPr>
              <w:pStyle w:val="TableHeading"/>
            </w:pPr>
            <w:r w:rsidRPr="007A4711">
              <w:t xml:space="preserve">Protection of the Environment from Radiological Exposure Actions </w:t>
            </w:r>
          </w:p>
          <w:p w14:paraId="18BAA3C1" w14:textId="68C91991" w:rsidR="00196DC9" w:rsidRDefault="00196DC9" w:rsidP="0040481E">
            <w:pPr>
              <w:pStyle w:val="Tabletext"/>
            </w:pPr>
            <w:r>
              <w:t>The environment affected, or part thereof, is protected, restored and sustainably managed.</w:t>
            </w:r>
          </w:p>
          <w:p w14:paraId="3FD2F1B7" w14:textId="0E98D89C" w:rsidR="0078004E" w:rsidRPr="007A4711" w:rsidRDefault="0078004E" w:rsidP="0040481E">
            <w:pPr>
              <w:pStyle w:val="Tabletext"/>
            </w:pPr>
            <w:r w:rsidRPr="007A4711">
              <w:t>Human health is protected from radiological exposure.</w:t>
            </w:r>
          </w:p>
          <w:p w14:paraId="4E748F0D" w14:textId="1A8FCEC0" w:rsidR="0078004E" w:rsidRPr="008F3DA2" w:rsidRDefault="0078004E" w:rsidP="0040481E">
            <w:pPr>
              <w:pStyle w:val="Tabletext"/>
              <w:rPr>
                <w:bCs/>
              </w:rPr>
            </w:pPr>
            <w:r w:rsidRPr="007A4711">
              <w:t>The environment, including biological diversity, and the health of natural ecosystems is protected from impacts of radiological exposure.</w:t>
            </w:r>
          </w:p>
        </w:tc>
      </w:tr>
      <w:tr w:rsidR="0078004E" w:rsidRPr="003A0F2F" w14:paraId="22047DA3" w14:textId="77777777">
        <w:tc>
          <w:tcPr>
            <w:tcW w:w="738" w:type="dxa"/>
          </w:tcPr>
          <w:p w14:paraId="2E4F3634" w14:textId="24BF5D1F" w:rsidR="0078004E" w:rsidRDefault="0078004E" w:rsidP="0078004E">
            <w:pPr>
              <w:pStyle w:val="Tabletext"/>
            </w:pPr>
            <w:r>
              <w:t>11</w:t>
            </w:r>
          </w:p>
        </w:tc>
        <w:tc>
          <w:tcPr>
            <w:tcW w:w="7575" w:type="dxa"/>
          </w:tcPr>
          <w:p w14:paraId="273C6F68" w14:textId="14EE39EF" w:rsidR="0078004E" w:rsidRDefault="0078004E" w:rsidP="0078004E">
            <w:pPr>
              <w:pStyle w:val="TableHeading"/>
            </w:pPr>
            <w:r w:rsidRPr="007A4711">
              <w:t>Actions taken on Commonwealth land</w:t>
            </w:r>
            <w:r w:rsidR="00167BC1">
              <w:t xml:space="preserve"> or on</w:t>
            </w:r>
            <w:r w:rsidR="00167BC1" w:rsidRPr="00167BC1">
              <w:t xml:space="preserve"> Commonwealth Heritage places overseas</w:t>
            </w:r>
            <w:r w:rsidRPr="007A4711">
              <w:t xml:space="preserve"> and actions taken by the Commonwealth </w:t>
            </w:r>
          </w:p>
          <w:p w14:paraId="2FDF3BC3" w14:textId="45BB45BE" w:rsidR="0078004E" w:rsidRPr="0078004E" w:rsidRDefault="0078004E" w:rsidP="0040481E">
            <w:pPr>
              <w:pStyle w:val="Tabletext"/>
            </w:pPr>
            <w:r w:rsidRPr="0078004E">
              <w:t>The environment affected, or part thereof, is protected, restored and sustainably managed.</w:t>
            </w:r>
          </w:p>
        </w:tc>
      </w:tr>
    </w:tbl>
    <w:p w14:paraId="4AFB945B" w14:textId="490B059C" w:rsidR="00BA5E93" w:rsidRPr="00726D73" w:rsidRDefault="005D2D96" w:rsidP="00726D73">
      <w:pPr>
        <w:pStyle w:val="Heading2"/>
        <w:rPr>
          <w:rFonts w:ascii="Times New Roman" w:hAnsi="Times New Roman" w:cs="Times New Roman"/>
          <w:color w:val="000000" w:themeColor="text1"/>
          <w:sz w:val="24"/>
          <w:szCs w:val="24"/>
        </w:rPr>
      </w:pPr>
      <w:bookmarkStart w:id="9" w:name="_Toc213144562"/>
      <w:r w:rsidRPr="00726D73">
        <w:rPr>
          <w:rFonts w:ascii="Times New Roman" w:hAnsi="Times New Roman" w:cs="Times New Roman"/>
          <w:color w:val="000000" w:themeColor="text1"/>
          <w:sz w:val="24"/>
          <w:szCs w:val="24"/>
        </w:rPr>
        <w:t>6</w:t>
      </w:r>
      <w:r w:rsidR="00BA5E93" w:rsidRPr="00726D73">
        <w:rPr>
          <w:rFonts w:ascii="Times New Roman" w:hAnsi="Times New Roman" w:cs="Times New Roman"/>
          <w:color w:val="000000" w:themeColor="text1"/>
          <w:sz w:val="24"/>
          <w:szCs w:val="24"/>
        </w:rPr>
        <w:t xml:space="preserve">  Outcomes</w:t>
      </w:r>
      <w:bookmarkEnd w:id="9"/>
    </w:p>
    <w:p w14:paraId="30774612" w14:textId="60BB3846" w:rsidR="00BA5E93" w:rsidRPr="00BF0C0F" w:rsidRDefault="00BA5E93" w:rsidP="00BA5E93">
      <w:pPr>
        <w:pStyle w:val="subsection"/>
      </w:pPr>
      <w:r w:rsidRPr="00BF0C0F">
        <w:tab/>
        <w:t>(</w:t>
      </w:r>
      <w:r>
        <w:t>1</w:t>
      </w:r>
      <w:r w:rsidRPr="00BF0C0F">
        <w:t>)</w:t>
      </w:r>
      <w:r w:rsidRPr="00BF0C0F">
        <w:tab/>
      </w:r>
      <w:r w:rsidR="0002345F">
        <w:t>T</w:t>
      </w:r>
      <w:r w:rsidR="00BE63E2">
        <w:t xml:space="preserve">he </w:t>
      </w:r>
      <w:r w:rsidR="001A46C7">
        <w:t>outcomes which this Standard is intended to achieve are</w:t>
      </w:r>
      <w:r w:rsidR="00D87F28">
        <w:t xml:space="preserve"> that decisions under the Act</w:t>
      </w:r>
      <w:r w:rsidR="001A46C7">
        <w:t>:</w:t>
      </w:r>
      <w:r>
        <w:t xml:space="preserve"> </w:t>
      </w:r>
    </w:p>
    <w:p w14:paraId="6AC7E04D" w14:textId="5404A2A4" w:rsidR="00BA5E93" w:rsidRPr="00BF0C0F" w:rsidRDefault="00BA5E93" w:rsidP="00BA5E93">
      <w:pPr>
        <w:pStyle w:val="paragraph"/>
      </w:pPr>
      <w:r w:rsidRPr="00BF0C0F">
        <w:tab/>
        <w:t>(a)</w:t>
      </w:r>
      <w:r w:rsidRPr="00BF0C0F">
        <w:tab/>
      </w:r>
      <w:r w:rsidR="00BE63E2">
        <w:t>provide for the protection, conservation, and, where necessary, restoration of protected matters;</w:t>
      </w:r>
    </w:p>
    <w:p w14:paraId="10F4D9EB" w14:textId="50E05C8C" w:rsidR="00BA5E93" w:rsidRDefault="00BA5E93" w:rsidP="00BA5E93">
      <w:pPr>
        <w:pStyle w:val="paragraph"/>
      </w:pPr>
      <w:r w:rsidRPr="00BF0C0F">
        <w:tab/>
        <w:t>(b)</w:t>
      </w:r>
      <w:r w:rsidRPr="00BF0C0F">
        <w:tab/>
      </w:r>
      <w:r w:rsidR="00BE63E2">
        <w:t xml:space="preserve">contribute to the promotion and enhancement of the diversity, abundance, resilience, and integrity of protected matters; and </w:t>
      </w:r>
    </w:p>
    <w:p w14:paraId="16C78730" w14:textId="4A4B4113" w:rsidR="00BE63E2" w:rsidRDefault="00BE63E2" w:rsidP="00BE63E2">
      <w:pPr>
        <w:pStyle w:val="paragraph"/>
      </w:pPr>
      <w:r w:rsidRPr="00BF0C0F">
        <w:tab/>
        <w:t>(</w:t>
      </w:r>
      <w:r>
        <w:t>c</w:t>
      </w:r>
      <w:r w:rsidRPr="00BF0C0F">
        <w:t>)</w:t>
      </w:r>
      <w:r w:rsidRPr="00BF0C0F">
        <w:tab/>
      </w:r>
      <w:r>
        <w:t xml:space="preserve">facilitate ecologically sustainable development. </w:t>
      </w:r>
    </w:p>
    <w:p w14:paraId="5D649EFE" w14:textId="3DA02D7A" w:rsidR="008641AF" w:rsidRPr="00726D73" w:rsidRDefault="00FE2582" w:rsidP="00726D73">
      <w:pPr>
        <w:pStyle w:val="Heading2"/>
        <w:rPr>
          <w:rFonts w:ascii="Times New Roman" w:hAnsi="Times New Roman" w:cs="Times New Roman"/>
          <w:color w:val="000000" w:themeColor="text1"/>
          <w:sz w:val="24"/>
          <w:szCs w:val="24"/>
        </w:rPr>
      </w:pPr>
      <w:bookmarkStart w:id="10" w:name="_Toc213144563"/>
      <w:r w:rsidRPr="00726D73">
        <w:rPr>
          <w:rFonts w:ascii="Times New Roman" w:hAnsi="Times New Roman" w:cs="Times New Roman"/>
          <w:color w:val="000000" w:themeColor="text1"/>
          <w:sz w:val="24"/>
          <w:szCs w:val="24"/>
        </w:rPr>
        <w:t>7  Principles</w:t>
      </w:r>
      <w:bookmarkEnd w:id="10"/>
    </w:p>
    <w:p w14:paraId="52D2187C" w14:textId="20F95674" w:rsidR="00FE2582" w:rsidRPr="00FE2582" w:rsidRDefault="00FE2582" w:rsidP="00411232">
      <w:pPr>
        <w:pStyle w:val="subsection"/>
      </w:pPr>
      <w:r>
        <w:tab/>
      </w:r>
      <w:r>
        <w:tab/>
        <w:t>For subsection 514YD(4) of the Act, the principles by which the outcomes and objectives in sections 5 and 6 of this Standard are to be achieved are the principles in sections 8, 9</w:t>
      </w:r>
      <w:r w:rsidR="00EA466B">
        <w:t xml:space="preserve">, </w:t>
      </w:r>
      <w:r>
        <w:t xml:space="preserve">10 </w:t>
      </w:r>
      <w:r w:rsidR="00EA466B">
        <w:t xml:space="preserve">and 11 </w:t>
      </w:r>
      <w:r>
        <w:t>of this Standard.</w:t>
      </w:r>
    </w:p>
    <w:p w14:paraId="61D6F4C4" w14:textId="187672CA" w:rsidR="00FE2582" w:rsidRPr="00726D73" w:rsidRDefault="00FE2582" w:rsidP="00726D73">
      <w:pPr>
        <w:pStyle w:val="Heading2"/>
        <w:rPr>
          <w:rFonts w:ascii="Times New Roman" w:hAnsi="Times New Roman" w:cs="Times New Roman"/>
          <w:color w:val="000000" w:themeColor="text1"/>
          <w:sz w:val="24"/>
          <w:szCs w:val="24"/>
        </w:rPr>
      </w:pPr>
      <w:bookmarkStart w:id="11" w:name="_Toc213144564"/>
      <w:r w:rsidRPr="00726D73">
        <w:rPr>
          <w:rFonts w:ascii="Times New Roman" w:hAnsi="Times New Roman" w:cs="Times New Roman"/>
          <w:color w:val="000000" w:themeColor="text1"/>
          <w:sz w:val="24"/>
          <w:szCs w:val="24"/>
        </w:rPr>
        <w:t>8  Principle 1—</w:t>
      </w:r>
      <w:r w:rsidR="00D43606" w:rsidRPr="00726D73">
        <w:rPr>
          <w:rFonts w:ascii="Times New Roman" w:hAnsi="Times New Roman" w:cs="Times New Roman"/>
          <w:color w:val="000000" w:themeColor="text1"/>
          <w:sz w:val="24"/>
          <w:szCs w:val="24"/>
        </w:rPr>
        <w:t>Actions appropriately consider the application of the mitigation hierarchy</w:t>
      </w:r>
      <w:bookmarkEnd w:id="11"/>
    </w:p>
    <w:p w14:paraId="42B018D3" w14:textId="0C2B56E9" w:rsidR="00FE2582" w:rsidRDefault="00FE2582" w:rsidP="00411232">
      <w:pPr>
        <w:pStyle w:val="SubsectionHead"/>
      </w:pPr>
      <w:r>
        <w:t>Requirement to have regard to the mitigation hierarchy</w:t>
      </w:r>
    </w:p>
    <w:p w14:paraId="5B6BDC03" w14:textId="64323545" w:rsidR="00FE2582" w:rsidRDefault="00FE2582" w:rsidP="003A2314">
      <w:pPr>
        <w:pStyle w:val="subsection"/>
        <w:numPr>
          <w:ilvl w:val="0"/>
          <w:numId w:val="4"/>
        </w:numPr>
      </w:pPr>
      <w:r>
        <w:t>Actions should be planned and taken having regard to the mitigation hierarchy provided for in this section.</w:t>
      </w:r>
    </w:p>
    <w:p w14:paraId="4191ECBF" w14:textId="431F7279" w:rsidR="00D87F28" w:rsidRDefault="00D87F28" w:rsidP="0040481E">
      <w:pPr>
        <w:pStyle w:val="SubsectionHead"/>
      </w:pPr>
      <w:r>
        <w:t>Step 1—Avoidance</w:t>
      </w:r>
    </w:p>
    <w:p w14:paraId="389119D5" w14:textId="7F55277E" w:rsidR="00D87F28" w:rsidRDefault="008B3BCC" w:rsidP="006D34FD">
      <w:pPr>
        <w:pStyle w:val="subsection"/>
      </w:pPr>
      <w:r w:rsidRPr="00BF0C0F">
        <w:tab/>
        <w:t>(</w:t>
      </w:r>
      <w:r w:rsidR="009E5A21">
        <w:t>2</w:t>
      </w:r>
      <w:r w:rsidRPr="00BF0C0F">
        <w:t>)</w:t>
      </w:r>
      <w:r w:rsidRPr="00BF0C0F">
        <w:tab/>
      </w:r>
      <w:r w:rsidR="00D87F28">
        <w:t>If possible, i</w:t>
      </w:r>
      <w:r w:rsidR="00CF5DBD">
        <w:t>mpacts to protected matters should be avoided</w:t>
      </w:r>
      <w:r w:rsidR="00D87F28">
        <w:t xml:space="preserve"> by taking measures to anticipate and prevent significant impacts to protected matters before those impacts occur</w:t>
      </w:r>
      <w:r w:rsidR="00CF5DBD">
        <w:t xml:space="preserve">. </w:t>
      </w:r>
    </w:p>
    <w:p w14:paraId="7D590D6B" w14:textId="5B99A3C3" w:rsidR="00D87F28" w:rsidRDefault="00D87F28" w:rsidP="0040481E">
      <w:pPr>
        <w:pStyle w:val="SubsectionHead"/>
      </w:pPr>
      <w:r>
        <w:t>Step 2—Mitigation</w:t>
      </w:r>
    </w:p>
    <w:p w14:paraId="40273F55" w14:textId="00D9087C" w:rsidR="00FE2582" w:rsidRDefault="008B3BCC" w:rsidP="0040481E">
      <w:pPr>
        <w:pStyle w:val="subsection"/>
      </w:pPr>
      <w:r w:rsidRPr="00BF0C0F">
        <w:tab/>
        <w:t>(</w:t>
      </w:r>
      <w:r w:rsidR="009E5A21">
        <w:t>3</w:t>
      </w:r>
      <w:r w:rsidRPr="00BF0C0F">
        <w:t>)</w:t>
      </w:r>
      <w:r w:rsidRPr="00BF0C0F">
        <w:tab/>
      </w:r>
      <w:r w:rsidR="00E21F57">
        <w:t xml:space="preserve">Where significant impacts to protected matters </w:t>
      </w:r>
      <w:r w:rsidR="00D87F28">
        <w:t>cannot</w:t>
      </w:r>
      <w:r w:rsidR="00E21F57">
        <w:t xml:space="preserve"> be avoided, the impact should be mitigated</w:t>
      </w:r>
      <w:r w:rsidR="00D87F28">
        <w:t xml:space="preserve"> </w:t>
      </w:r>
      <w:r w:rsidR="00FE2582">
        <w:t xml:space="preserve">through a demonstrated process of identifying and implementing measures </w:t>
      </w:r>
      <w:r w:rsidR="008F3DA2">
        <w:t>to</w:t>
      </w:r>
      <w:r w:rsidR="008F3DA2" w:rsidRPr="008F3DA2">
        <w:t xml:space="preserve"> reduce significant impacts on protected matters</w:t>
      </w:r>
      <w:r w:rsidR="00FE2582">
        <w:t>.</w:t>
      </w:r>
    </w:p>
    <w:p w14:paraId="1AC999E4" w14:textId="66FA01A6" w:rsidR="00FE2582" w:rsidRDefault="00FE2582" w:rsidP="00FE2582">
      <w:pPr>
        <w:pStyle w:val="notetext"/>
      </w:pPr>
      <w:r>
        <w:t>Note 1:</w:t>
      </w:r>
      <w:r>
        <w:tab/>
        <w:t xml:space="preserve">A proponent can directly reduce significant impacts on protected matters by addressing the scale, duration, timing, location and intensity of impacts that cannot be completely avoided.  </w:t>
      </w:r>
    </w:p>
    <w:p w14:paraId="15EF29B6" w14:textId="46401140" w:rsidR="006D34FD" w:rsidRDefault="00FE2582" w:rsidP="00411232">
      <w:pPr>
        <w:pStyle w:val="notetext"/>
      </w:pPr>
      <w:r>
        <w:t>Note 2:</w:t>
      </w:r>
      <w:r>
        <w:tab/>
        <w:t>Mitigation measures generally form the basis of management plans and monitoring for an action to reduce, prevent, control and react to adverse impacts through the lifespan of an action and are an active decision to do something to reduce the severity or likelihood of significantly impact</w:t>
      </w:r>
      <w:r w:rsidR="006A1D41">
        <w:t>ing</w:t>
      </w:r>
      <w:r>
        <w:t xml:space="preserve"> a protected matter.</w:t>
      </w:r>
    </w:p>
    <w:p w14:paraId="263C9582" w14:textId="0230266F" w:rsidR="00781771" w:rsidRDefault="00781771" w:rsidP="0040481E">
      <w:pPr>
        <w:pStyle w:val="SubsectionHead"/>
      </w:pPr>
      <w:r>
        <w:t>Step 3—Repair</w:t>
      </w:r>
    </w:p>
    <w:p w14:paraId="081A83F8" w14:textId="21272C54" w:rsidR="00781771" w:rsidRDefault="00E21F57" w:rsidP="0040481E">
      <w:pPr>
        <w:pStyle w:val="subsection"/>
      </w:pPr>
      <w:r w:rsidRPr="00BF0C0F">
        <w:tab/>
        <w:t>(</w:t>
      </w:r>
      <w:r w:rsidR="009E5A21">
        <w:t>4</w:t>
      </w:r>
      <w:r w:rsidRPr="00BF0C0F">
        <w:t>)</w:t>
      </w:r>
      <w:r w:rsidR="00B6733E">
        <w:tab/>
      </w:r>
      <w:r>
        <w:t xml:space="preserve">Following the application of </w:t>
      </w:r>
      <w:r w:rsidR="008F3DA2">
        <w:t xml:space="preserve">any appropriate avoidance and mitigation </w:t>
      </w:r>
      <w:r>
        <w:t xml:space="preserve">measures, any </w:t>
      </w:r>
      <w:r w:rsidR="00B6733E">
        <w:t>repairable impacts on</w:t>
      </w:r>
      <w:r>
        <w:t xml:space="preserve"> protected matters should be repaired</w:t>
      </w:r>
      <w:r w:rsidR="000413D7">
        <w:t xml:space="preserve"> as soon as possible </w:t>
      </w:r>
      <w:r w:rsidR="00FE2582">
        <w:t>and</w:t>
      </w:r>
      <w:r>
        <w:t xml:space="preserve"> as close to </w:t>
      </w:r>
      <w:r w:rsidR="008F3DA2">
        <w:t xml:space="preserve">its </w:t>
      </w:r>
      <w:r>
        <w:t>original condition as possible.</w:t>
      </w:r>
    </w:p>
    <w:p w14:paraId="5C4C46FF" w14:textId="76DC5D98" w:rsidR="00AA1C49" w:rsidRDefault="00216D85" w:rsidP="0040481E">
      <w:pPr>
        <w:pStyle w:val="subsection"/>
      </w:pPr>
      <w:r>
        <w:tab/>
      </w:r>
      <w:r w:rsidR="00AA1C49">
        <w:t>(</w:t>
      </w:r>
      <w:r w:rsidR="009E5A21">
        <w:t>5</w:t>
      </w:r>
      <w:r w:rsidR="00AA1C49">
        <w:t xml:space="preserve">) </w:t>
      </w:r>
      <w:r>
        <w:tab/>
      </w:r>
      <w:r w:rsidR="00AA1C49" w:rsidRPr="00AA1C49">
        <w:t xml:space="preserve">Repair </w:t>
      </w:r>
      <w:r w:rsidR="00B6733E">
        <w:t>will generally be a viable option only where</w:t>
      </w:r>
      <w:r w:rsidR="00AA1C49">
        <w:t>:</w:t>
      </w:r>
    </w:p>
    <w:p w14:paraId="78C700D4" w14:textId="4972099B" w:rsidR="00AA1C49" w:rsidRPr="00B6733E" w:rsidRDefault="00B6733E" w:rsidP="003A2314">
      <w:pPr>
        <w:pStyle w:val="paragraph"/>
      </w:pPr>
      <w:r w:rsidRPr="00B6733E">
        <w:tab/>
      </w:r>
      <w:r w:rsidR="00216D85" w:rsidRPr="00B6733E">
        <w:t>(</w:t>
      </w:r>
      <w:r w:rsidRPr="00B6733E">
        <w:t>a</w:t>
      </w:r>
      <w:r w:rsidR="00216D85" w:rsidRPr="00B6733E">
        <w:t>)</w:t>
      </w:r>
      <w:r w:rsidR="00AA1C49" w:rsidRPr="00B6733E">
        <w:t xml:space="preserve"> </w:t>
      </w:r>
      <w:r>
        <w:tab/>
      </w:r>
      <w:r w:rsidR="00216D85" w:rsidRPr="00B6733E">
        <w:t>repair can be done in a timely manner; and</w:t>
      </w:r>
    </w:p>
    <w:p w14:paraId="32757916" w14:textId="7EFF75B5" w:rsidR="00216D85" w:rsidRPr="00B6733E" w:rsidRDefault="00216D85" w:rsidP="003A2314">
      <w:pPr>
        <w:pStyle w:val="paragraph"/>
      </w:pPr>
      <w:r w:rsidRPr="00B6733E">
        <w:tab/>
        <w:t>(</w:t>
      </w:r>
      <w:r w:rsidR="00222A9A">
        <w:t>b</w:t>
      </w:r>
      <w:r w:rsidRPr="00B6733E">
        <w:t>)</w:t>
      </w:r>
      <w:r w:rsidR="00B6733E">
        <w:tab/>
      </w:r>
      <w:r w:rsidRPr="00B6733E">
        <w:t>repair activities are feasible</w:t>
      </w:r>
      <w:r w:rsidR="00B6733E">
        <w:t xml:space="preserve"> and sustainable</w:t>
      </w:r>
      <w:r w:rsidRPr="00B6733E">
        <w:t xml:space="preserve"> in the long term for the protected matter.</w:t>
      </w:r>
    </w:p>
    <w:p w14:paraId="3C827375" w14:textId="60AA3C21" w:rsidR="00216D85" w:rsidRDefault="00FE2582" w:rsidP="0040481E">
      <w:pPr>
        <w:pStyle w:val="subsection"/>
      </w:pPr>
      <w:r>
        <w:tab/>
        <w:t>(</w:t>
      </w:r>
      <w:r w:rsidR="009E5A21">
        <w:t>6</w:t>
      </w:r>
      <w:r>
        <w:t>)</w:t>
      </w:r>
      <w:r w:rsidR="00216D85">
        <w:tab/>
      </w:r>
      <w:r w:rsidR="00216D85" w:rsidRPr="00216D85">
        <w:t xml:space="preserve">Repair activities </w:t>
      </w:r>
      <w:r w:rsidR="00216D85">
        <w:t xml:space="preserve">should focus on the significantly impacted protected matter and </w:t>
      </w:r>
      <w:r w:rsidR="00216D85" w:rsidRPr="00216D85">
        <w:t>involve on-site works with specific goals for re-establishment of values</w:t>
      </w:r>
      <w:r w:rsidR="00440E4B">
        <w:rPr>
          <w:strike/>
        </w:rPr>
        <w:t xml:space="preserve"> </w:t>
      </w:r>
      <w:r w:rsidR="00216D85" w:rsidRPr="00216D85">
        <w:t>to reduce residual significant impacts.</w:t>
      </w:r>
    </w:p>
    <w:p w14:paraId="2DE46547" w14:textId="7BFE3ADC" w:rsidR="00FE2582" w:rsidRDefault="00FE2582" w:rsidP="00FE2582">
      <w:pPr>
        <w:pStyle w:val="notetext"/>
      </w:pPr>
      <w:r>
        <w:t>Note:</w:t>
      </w:r>
      <w:r w:rsidR="00216D85">
        <w:tab/>
      </w:r>
      <w:r w:rsidR="00B55F95" w:rsidRPr="00B55F95">
        <w:t>Rehabilitation activities at the conclusion of an action are not considered to be repairs</w:t>
      </w:r>
      <w:r w:rsidR="00B55F95">
        <w:t>.</w:t>
      </w:r>
    </w:p>
    <w:p w14:paraId="3F860281" w14:textId="7DD1A204" w:rsidR="00781771" w:rsidRDefault="00781771" w:rsidP="00216D85">
      <w:pPr>
        <w:pStyle w:val="SubsectionHead"/>
      </w:pPr>
      <w:r>
        <w:t>Step 4—Offset</w:t>
      </w:r>
    </w:p>
    <w:p w14:paraId="09C37002" w14:textId="6E416019" w:rsidR="00E21F57" w:rsidRDefault="00E21F57" w:rsidP="00A8139A">
      <w:pPr>
        <w:pStyle w:val="subsection"/>
      </w:pPr>
      <w:r w:rsidRPr="00BF0C0F">
        <w:tab/>
        <w:t>(</w:t>
      </w:r>
      <w:r w:rsidR="009E5A21">
        <w:t>7</w:t>
      </w:r>
      <w:r w:rsidRPr="00BF0C0F">
        <w:t>)</w:t>
      </w:r>
      <w:r w:rsidRPr="00BF0C0F">
        <w:tab/>
      </w:r>
      <w:r w:rsidR="008F3DA2">
        <w:t xml:space="preserve">Following the application of any appropriate avoidance, mitigation and repair measures, appropriate measures should be taken </w:t>
      </w:r>
      <w:r w:rsidR="008F3DA2" w:rsidRPr="00411232">
        <w:t xml:space="preserve">to </w:t>
      </w:r>
      <w:r w:rsidR="00FE2582" w:rsidRPr="00411232">
        <w:t xml:space="preserve">compensate </w:t>
      </w:r>
      <w:r w:rsidR="00FE2582">
        <w:t xml:space="preserve">for </w:t>
      </w:r>
      <w:r w:rsidR="008F3DA2">
        <w:t>any residual significant impacts associated with the action.</w:t>
      </w:r>
    </w:p>
    <w:p w14:paraId="1D4F99E6" w14:textId="2E48C213" w:rsidR="00FE2582" w:rsidRPr="00726D73" w:rsidRDefault="00431193" w:rsidP="00726D73">
      <w:pPr>
        <w:pStyle w:val="Heading2"/>
        <w:rPr>
          <w:rFonts w:ascii="Times New Roman" w:hAnsi="Times New Roman" w:cs="Times New Roman"/>
          <w:color w:val="000000" w:themeColor="text1"/>
          <w:sz w:val="24"/>
          <w:szCs w:val="24"/>
        </w:rPr>
      </w:pPr>
      <w:bookmarkStart w:id="12" w:name="_Toc213144565"/>
      <w:r w:rsidRPr="00726D73">
        <w:rPr>
          <w:rFonts w:ascii="Times New Roman" w:hAnsi="Times New Roman" w:cs="Times New Roman"/>
          <w:color w:val="000000" w:themeColor="text1"/>
          <w:sz w:val="24"/>
          <w:szCs w:val="24"/>
        </w:rPr>
        <w:t xml:space="preserve">9  </w:t>
      </w:r>
      <w:r w:rsidR="00CF27DD" w:rsidRPr="00726D73">
        <w:rPr>
          <w:rFonts w:ascii="Times New Roman" w:hAnsi="Times New Roman" w:cs="Times New Roman"/>
          <w:color w:val="000000" w:themeColor="text1"/>
          <w:sz w:val="24"/>
          <w:szCs w:val="24"/>
        </w:rPr>
        <w:t>Principle 2—</w:t>
      </w:r>
      <w:r w:rsidR="00B044DB" w:rsidRPr="00726D73">
        <w:rPr>
          <w:rFonts w:ascii="Times New Roman" w:hAnsi="Times New Roman" w:cs="Times New Roman"/>
          <w:color w:val="000000" w:themeColor="text1"/>
          <w:sz w:val="24"/>
          <w:szCs w:val="24"/>
        </w:rPr>
        <w:t>Actions appropriately consider impacts to protected matters</w:t>
      </w:r>
      <w:bookmarkEnd w:id="12"/>
      <w:r w:rsidR="00B044DB" w:rsidRPr="00726D73" w:rsidDel="00B044DB">
        <w:rPr>
          <w:rFonts w:ascii="Times New Roman" w:hAnsi="Times New Roman" w:cs="Times New Roman"/>
          <w:color w:val="000000" w:themeColor="text1"/>
          <w:sz w:val="24"/>
          <w:szCs w:val="24"/>
        </w:rPr>
        <w:t xml:space="preserve"> </w:t>
      </w:r>
    </w:p>
    <w:p w14:paraId="10613022" w14:textId="2A1273B7" w:rsidR="00E37CAC" w:rsidRDefault="00E37CAC" w:rsidP="00E37CAC">
      <w:pPr>
        <w:pStyle w:val="subsection"/>
      </w:pPr>
      <w:r>
        <w:tab/>
      </w:r>
      <w:r>
        <w:tab/>
        <w:t>In considering the nature, extent or severity of an impact on a protected matter, regard should be had to the context in which the impact might occur.</w:t>
      </w:r>
    </w:p>
    <w:p w14:paraId="6E98E674" w14:textId="1EC02246" w:rsidR="00011D53" w:rsidRDefault="00E37CAC" w:rsidP="00B55F95">
      <w:pPr>
        <w:pStyle w:val="notetext"/>
      </w:pPr>
      <w:r>
        <w:t>Note</w:t>
      </w:r>
      <w:r w:rsidR="00D8510B">
        <w:t xml:space="preserve"> 1</w:t>
      </w:r>
      <w:r>
        <w:t>:</w:t>
      </w:r>
      <w:r>
        <w:tab/>
      </w:r>
      <w:r w:rsidR="008D0A98">
        <w:t>The context includes, for example</w:t>
      </w:r>
      <w:r w:rsidR="002D1DE9">
        <w:t>,</w:t>
      </w:r>
      <w:r w:rsidR="0076341E">
        <w:t xml:space="preserve"> the unique context of a protected matter, including the past, present and reasonably foreseeable future events, circumstances and threats affecting the protected matter.</w:t>
      </w:r>
    </w:p>
    <w:p w14:paraId="07990C02" w14:textId="1DB86738" w:rsidR="00117628" w:rsidRDefault="005571A0" w:rsidP="00E15C43">
      <w:pPr>
        <w:pStyle w:val="notetext"/>
      </w:pPr>
      <w:r>
        <w:t xml:space="preserve">Note </w:t>
      </w:r>
      <w:r w:rsidR="006510ED">
        <w:t>2</w:t>
      </w:r>
      <w:r>
        <w:t>:</w:t>
      </w:r>
      <w:r w:rsidR="00E15C43">
        <w:tab/>
      </w:r>
      <w:r w:rsidR="00C4364D">
        <w:t xml:space="preserve">The context may also, depending on the particular matter being considered (for instance, when considering </w:t>
      </w:r>
      <w:r w:rsidR="00C4364D" w:rsidRPr="008D0A98">
        <w:t>bioregional plans and strategic assessments</w:t>
      </w:r>
      <w:r w:rsidR="00371426">
        <w:t>)</w:t>
      </w:r>
      <w:r w:rsidR="00C4364D" w:rsidRPr="008D0A98">
        <w:t xml:space="preserve"> </w:t>
      </w:r>
      <w:r w:rsidR="00C4364D">
        <w:t>include the following:</w:t>
      </w:r>
    </w:p>
    <w:p w14:paraId="74DDB1F5" w14:textId="7F659EB8" w:rsidR="00E21E47" w:rsidRDefault="00601A09" w:rsidP="00A83D82">
      <w:pPr>
        <w:pStyle w:val="notepara"/>
      </w:pPr>
      <w:r>
        <w:t>(</w:t>
      </w:r>
      <w:r w:rsidR="003668C6">
        <w:t>a)</w:t>
      </w:r>
      <w:r w:rsidR="00722102">
        <w:tab/>
      </w:r>
      <w:r w:rsidR="005140F0">
        <w:t>the interaction of different stressors, for example the combined impacts of light, noise, and habitat clearance to breeding success of endangered species as a result of an action or a number of actions</w:t>
      </w:r>
      <w:r w:rsidR="000C4623">
        <w:t>;</w:t>
      </w:r>
    </w:p>
    <w:p w14:paraId="7A5FD5E8" w14:textId="2C062BBC" w:rsidR="005140F0" w:rsidRDefault="00E21E47" w:rsidP="00730C57">
      <w:pPr>
        <w:pStyle w:val="notepara"/>
      </w:pPr>
      <w:r>
        <w:t>(b)</w:t>
      </w:r>
      <w:r>
        <w:tab/>
      </w:r>
      <w:r w:rsidR="005140F0">
        <w:t>the combination of past, present and reasonably foreseeable future events, circumstances and threats affecting the protected matter</w:t>
      </w:r>
      <w:r w:rsidR="00EF137A">
        <w:t>; and</w:t>
      </w:r>
    </w:p>
    <w:p w14:paraId="17A3937C" w14:textId="4BEF9C83" w:rsidR="00431193" w:rsidRPr="00431193" w:rsidRDefault="009021EE" w:rsidP="00B55F95">
      <w:pPr>
        <w:pStyle w:val="notepara"/>
      </w:pPr>
      <w:r>
        <w:t>(c)</w:t>
      </w:r>
      <w:r>
        <w:tab/>
      </w:r>
      <w:r w:rsidR="005140F0">
        <w:t>individually minor, but collectively significant, actions taking place over a period of time.</w:t>
      </w:r>
    </w:p>
    <w:p w14:paraId="79F02E3D" w14:textId="5610B3FF" w:rsidR="001F51BD" w:rsidRPr="00726D73" w:rsidRDefault="001F51BD" w:rsidP="00726D73">
      <w:pPr>
        <w:pStyle w:val="Heading2"/>
        <w:rPr>
          <w:rFonts w:ascii="Times New Roman" w:hAnsi="Times New Roman" w:cs="Times New Roman"/>
          <w:color w:val="000000" w:themeColor="text1"/>
          <w:sz w:val="24"/>
          <w:szCs w:val="24"/>
        </w:rPr>
      </w:pPr>
      <w:bookmarkStart w:id="13" w:name="_Toc213144566"/>
      <w:r w:rsidRPr="00726D73">
        <w:rPr>
          <w:rFonts w:ascii="Times New Roman" w:hAnsi="Times New Roman" w:cs="Times New Roman"/>
          <w:color w:val="000000" w:themeColor="text1"/>
          <w:sz w:val="24"/>
          <w:szCs w:val="24"/>
        </w:rPr>
        <w:t>1</w:t>
      </w:r>
      <w:r w:rsidR="00411232" w:rsidRPr="00726D73">
        <w:rPr>
          <w:rFonts w:ascii="Times New Roman" w:hAnsi="Times New Roman" w:cs="Times New Roman"/>
          <w:color w:val="000000" w:themeColor="text1"/>
          <w:sz w:val="24"/>
          <w:szCs w:val="24"/>
        </w:rPr>
        <w:t>0</w:t>
      </w:r>
      <w:r w:rsidRPr="00726D73">
        <w:rPr>
          <w:rFonts w:ascii="Times New Roman" w:hAnsi="Times New Roman" w:cs="Times New Roman"/>
          <w:color w:val="000000" w:themeColor="text1"/>
          <w:sz w:val="24"/>
          <w:szCs w:val="24"/>
        </w:rPr>
        <w:t xml:space="preserve">  </w:t>
      </w:r>
      <w:r w:rsidR="00431193" w:rsidRPr="00726D73">
        <w:rPr>
          <w:rFonts w:ascii="Times New Roman" w:hAnsi="Times New Roman" w:cs="Times New Roman"/>
          <w:color w:val="000000" w:themeColor="text1"/>
          <w:sz w:val="24"/>
          <w:szCs w:val="24"/>
        </w:rPr>
        <w:t>Principle 3—</w:t>
      </w:r>
      <w:r w:rsidR="00560E9F" w:rsidRPr="00726D73">
        <w:rPr>
          <w:rFonts w:ascii="Times New Roman" w:hAnsi="Times New Roman" w:cs="Times New Roman"/>
          <w:color w:val="000000" w:themeColor="text1"/>
          <w:sz w:val="24"/>
          <w:szCs w:val="24"/>
        </w:rPr>
        <w:t>Actions with residual significant impacts to protected matters are compensated</w:t>
      </w:r>
      <w:bookmarkEnd w:id="13"/>
    </w:p>
    <w:p w14:paraId="274EE1A4" w14:textId="7F531B8B" w:rsidR="00646374" w:rsidRDefault="001F51BD" w:rsidP="003A2314">
      <w:pPr>
        <w:pStyle w:val="subsection"/>
      </w:pPr>
      <w:r w:rsidRPr="00BF0C0F">
        <w:tab/>
      </w:r>
      <w:r w:rsidRPr="00BF0C0F">
        <w:tab/>
      </w:r>
      <w:r w:rsidR="008D0A98" w:rsidRPr="008D0A98">
        <w:t xml:space="preserve">Compensation for a residual significant impact </w:t>
      </w:r>
      <w:r w:rsidR="008D0A98">
        <w:t xml:space="preserve">should </w:t>
      </w:r>
      <w:r w:rsidR="00B6733E">
        <w:t xml:space="preserve">generally </w:t>
      </w:r>
      <w:r w:rsidR="008D0A98">
        <w:t>only be</w:t>
      </w:r>
      <w:r w:rsidR="008D0A98" w:rsidRPr="008D0A98">
        <w:t xml:space="preserve"> considered</w:t>
      </w:r>
      <w:r w:rsidR="00B6733E">
        <w:t xml:space="preserve"> after the prior steps</w:t>
      </w:r>
      <w:r w:rsidR="008D0A98" w:rsidRPr="008D0A98">
        <w:t xml:space="preserve"> in the mitigation hierarchy </w:t>
      </w:r>
      <w:r w:rsidR="00B6733E">
        <w:t xml:space="preserve">(avoidance, mitigation and repair) </w:t>
      </w:r>
      <w:r w:rsidR="008D0A98" w:rsidRPr="008D0A98">
        <w:t>have been exhausted.</w:t>
      </w:r>
    </w:p>
    <w:p w14:paraId="1926D15E" w14:textId="592B7620" w:rsidR="001F51BD" w:rsidRPr="00726D73" w:rsidRDefault="001F51BD" w:rsidP="00726D73">
      <w:pPr>
        <w:pStyle w:val="Heading2"/>
        <w:rPr>
          <w:rFonts w:ascii="Times New Roman" w:hAnsi="Times New Roman" w:cs="Times New Roman"/>
          <w:color w:val="000000" w:themeColor="text1"/>
          <w:sz w:val="24"/>
          <w:szCs w:val="24"/>
        </w:rPr>
      </w:pPr>
      <w:bookmarkStart w:id="14" w:name="_Toc213144567"/>
      <w:r w:rsidRPr="00726D73">
        <w:rPr>
          <w:rFonts w:ascii="Times New Roman" w:hAnsi="Times New Roman" w:cs="Times New Roman"/>
          <w:color w:val="000000" w:themeColor="text1"/>
          <w:sz w:val="24"/>
          <w:szCs w:val="24"/>
        </w:rPr>
        <w:t>1</w:t>
      </w:r>
      <w:r w:rsidR="00411232" w:rsidRPr="00726D73">
        <w:rPr>
          <w:rFonts w:ascii="Times New Roman" w:hAnsi="Times New Roman" w:cs="Times New Roman"/>
          <w:color w:val="000000" w:themeColor="text1"/>
          <w:sz w:val="24"/>
          <w:szCs w:val="24"/>
        </w:rPr>
        <w:t>1</w:t>
      </w:r>
      <w:r w:rsidRPr="00726D73">
        <w:rPr>
          <w:rFonts w:ascii="Times New Roman" w:hAnsi="Times New Roman" w:cs="Times New Roman"/>
          <w:color w:val="000000" w:themeColor="text1"/>
          <w:sz w:val="24"/>
          <w:szCs w:val="24"/>
        </w:rPr>
        <w:t xml:space="preserve">  </w:t>
      </w:r>
      <w:r w:rsidR="00431193" w:rsidRPr="00726D73">
        <w:rPr>
          <w:rFonts w:ascii="Times New Roman" w:hAnsi="Times New Roman" w:cs="Times New Roman"/>
          <w:color w:val="000000" w:themeColor="text1"/>
          <w:sz w:val="24"/>
          <w:szCs w:val="24"/>
        </w:rPr>
        <w:t>Principle 4—Appropriate evidence, first nations engagement and consultation</w:t>
      </w:r>
      <w:bookmarkEnd w:id="14"/>
    </w:p>
    <w:p w14:paraId="3782226D" w14:textId="5782B7D7" w:rsidR="00431193" w:rsidRDefault="00646374" w:rsidP="00646374">
      <w:pPr>
        <w:pStyle w:val="subsection"/>
      </w:pPr>
      <w:r>
        <w:tab/>
      </w:r>
      <w:r>
        <w:tab/>
      </w:r>
      <w:r w:rsidR="00431193">
        <w:t>Actions should be supported by appropriate and suitable:</w:t>
      </w:r>
    </w:p>
    <w:p w14:paraId="73442CBA" w14:textId="708B771E" w:rsidR="00431193" w:rsidRDefault="00431193" w:rsidP="00431193">
      <w:pPr>
        <w:pStyle w:val="paragraph"/>
      </w:pPr>
      <w:r>
        <w:tab/>
        <w:t>(a)</w:t>
      </w:r>
      <w:r>
        <w:tab/>
        <w:t>data and information;</w:t>
      </w:r>
    </w:p>
    <w:p w14:paraId="674C736C" w14:textId="77ABC360" w:rsidR="00431193" w:rsidRDefault="00431193" w:rsidP="00431193">
      <w:pPr>
        <w:pStyle w:val="paragraph"/>
      </w:pPr>
      <w:r>
        <w:tab/>
        <w:t>(b)</w:t>
      </w:r>
      <w:r>
        <w:tab/>
        <w:t>consultation with Aboriginal and Torres Strait Islander people and contribution of their knowledge; and</w:t>
      </w:r>
    </w:p>
    <w:p w14:paraId="2C4E02F9" w14:textId="343C576C" w:rsidR="00646374" w:rsidRPr="00BF0C0F" w:rsidRDefault="00431193" w:rsidP="00411232">
      <w:pPr>
        <w:pStyle w:val="paragraph"/>
      </w:pPr>
      <w:r>
        <w:tab/>
        <w:t>(c)</w:t>
      </w:r>
      <w:r>
        <w:tab/>
        <w:t>consultation with other interested parties.</w:t>
      </w:r>
    </w:p>
    <w:p w14:paraId="140E26A4" w14:textId="659AA1BA" w:rsidR="008641AF" w:rsidRPr="00B25306" w:rsidRDefault="008641AF" w:rsidP="00441410">
      <w:pPr>
        <w:pStyle w:val="paragraph"/>
        <w:ind w:left="0" w:firstLine="0"/>
      </w:pPr>
    </w:p>
    <w:sectPr w:rsidR="008641AF" w:rsidRPr="00B25306" w:rsidSect="003A2314">
      <w:headerReference w:type="even" r:id="rId24"/>
      <w:headerReference w:type="default" r:id="rId25"/>
      <w:footerReference w:type="even" r:id="rId26"/>
      <w:footerReference w:type="default" r:id="rId27"/>
      <w:pgSz w:w="11907" w:h="16839" w:code="9"/>
      <w:pgMar w:top="223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282FF" w14:textId="77777777" w:rsidR="004471AB" w:rsidRDefault="004471AB" w:rsidP="00715914">
      <w:pPr>
        <w:spacing w:line="240" w:lineRule="auto"/>
      </w:pPr>
      <w:r>
        <w:separator/>
      </w:r>
    </w:p>
  </w:endnote>
  <w:endnote w:type="continuationSeparator" w:id="0">
    <w:p w14:paraId="6039AB3C" w14:textId="77777777" w:rsidR="004471AB" w:rsidRDefault="004471AB"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embedRegular r:id="rId1" w:subsetted="1" w:fontKey="{C5B9E5A6-ED1B-4B78-B21B-28CCE0440DEC}"/>
  </w:font>
  <w:font w:name="Cordia New">
    <w:panose1 w:val="020B0304020202020204"/>
    <w:charset w:val="DE"/>
    <w:family w:val="roman"/>
    <w:pitch w:val="variable"/>
    <w:sig w:usb0="01000001" w:usb1="00000000" w:usb2="00000000" w:usb3="00000000" w:csb0="0001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01000001" w:usb1="00000000" w:usb2="00000000" w:usb3="00000000" w:csb0="0001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BC65B" w14:textId="42543990" w:rsidR="0072147A" w:rsidRPr="00E33C1C" w:rsidRDefault="00834ED0" w:rsidP="00D6537E">
    <w:pPr>
      <w:pBdr>
        <w:top w:val="single" w:sz="6" w:space="1" w:color="auto"/>
      </w:pBdr>
      <w:spacing w:before="120" w:line="0" w:lineRule="atLeast"/>
      <w:rPr>
        <w:sz w:val="16"/>
        <w:szCs w:val="16"/>
      </w:rPr>
    </w:pPr>
    <w:r>
      <w:rPr>
        <w:noProof/>
        <w:sz w:val="16"/>
        <w:szCs w:val="16"/>
      </w:rPr>
      <mc:AlternateContent>
        <mc:Choice Requires="wps">
          <w:drawing>
            <wp:anchor distT="0" distB="0" distL="0" distR="0" simplePos="0" relativeHeight="251658249" behindDoc="0" locked="0" layoutInCell="1" allowOverlap="1" wp14:anchorId="6139D322" wp14:editId="085AABEF">
              <wp:simplePos x="635" y="635"/>
              <wp:positionH relativeFrom="page">
                <wp:align>center</wp:align>
              </wp:positionH>
              <wp:positionV relativeFrom="page">
                <wp:align>bottom</wp:align>
              </wp:positionV>
              <wp:extent cx="1137285" cy="376555"/>
              <wp:effectExtent l="0" t="0" r="5715" b="0"/>
              <wp:wrapNone/>
              <wp:docPr id="448341782" name="Text Box 10"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37285" cy="376555"/>
                      </a:xfrm>
                      <a:prstGeom prst="rect">
                        <a:avLst/>
                      </a:prstGeom>
                      <a:noFill/>
                      <a:ln>
                        <a:noFill/>
                      </a:ln>
                    </wps:spPr>
                    <wps:txbx>
                      <w:txbxContent>
                        <w:p w14:paraId="293DA30F" w14:textId="3CA546C6" w:rsidR="00834ED0" w:rsidRPr="00834ED0" w:rsidRDefault="00834ED0" w:rsidP="00834ED0">
                          <w:pPr>
                            <w:rPr>
                              <w:rFonts w:ascii="Calibri" w:eastAsia="Calibri" w:hAnsi="Calibri" w:cs="Calibri"/>
                              <w:noProof/>
                              <w:color w:val="FF0000"/>
                              <w:sz w:val="24"/>
                              <w:szCs w:val="24"/>
                            </w:rPr>
                          </w:pPr>
                          <w:r w:rsidRPr="00834ED0">
                            <w:rPr>
                              <w:rFonts w:ascii="Calibri" w:eastAsia="Calibri" w:hAnsi="Calibri" w:cs="Calibri"/>
                              <w:noProof/>
                              <w:color w:val="FF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39D322" id="_x0000_t202" coordsize="21600,21600" o:spt="202" path="m,l,21600r21600,l21600,xe">
              <v:stroke joinstyle="miter"/>
              <v:path gradientshapeok="t" o:connecttype="rect"/>
            </v:shapetype>
            <v:shape id="Text Box 10" o:spid="_x0000_s1028" type="#_x0000_t202" alt="OFFICIAL Sensitive" style="position:absolute;margin-left:0;margin-top:0;width:89.55pt;height:29.65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" filled="f" stroked="f">
              <v:textbox style="mso-fit-shape-to-text:t" inset="0,0,0,15pt">
                <w:txbxContent>
                  <w:p w14:paraId="293DA30F" w14:textId="3CA546C6" w:rsidR="00834ED0" w:rsidRPr="00834ED0" w:rsidRDefault="00834ED0" w:rsidP="00834ED0">
                    <w:pPr>
                      <w:rPr>
                        <w:rFonts w:ascii="Calibri" w:eastAsia="Calibri" w:hAnsi="Calibri" w:cs="Calibri"/>
                        <w:noProof/>
                        <w:color w:val="FF0000"/>
                        <w:sz w:val="24"/>
                        <w:szCs w:val="24"/>
                      </w:rPr>
                    </w:pPr>
                    <w:r w:rsidRPr="00834ED0">
                      <w:rPr>
                        <w:rFonts w:ascii="Calibri" w:eastAsia="Calibri" w:hAnsi="Calibri" w:cs="Calibri"/>
                        <w:noProof/>
                        <w:color w:val="FF0000"/>
                        <w:sz w:val="24"/>
                        <w:szCs w:val="24"/>
                      </w:rPr>
                      <w:t>OFFICIAL Sensitive</w:t>
                    </w:r>
                  </w:p>
                </w:txbxContent>
              </v:textbox>
              <w10:wrap anchorx="page" anchory="page"/>
            </v:shape>
          </w:pict>
        </mc:Fallback>
      </mc:AlternateContent>
    </w:r>
    <w:r w:rsidR="00556714">
      <w:rPr>
        <w:sz w:val="16"/>
        <w:szCs w:val="16"/>
      </w:rPr>
      <w:fldChar w:fldCharType="begin" w:fldLock="1"/>
    </w:r>
    <w:r w:rsidR="00556714">
      <w:rPr>
        <w:sz w:val="16"/>
        <w:szCs w:val="16"/>
      </w:rPr>
      <w:instrText xml:space="preserve"> DOCVARIABLE  CUFooterText \* MERGEFORMAT </w:instrText>
    </w:r>
    <w:r w:rsidR="00556714">
      <w:rPr>
        <w:sz w:val="16"/>
        <w:szCs w:val="16"/>
      </w:rPr>
      <w:fldChar w:fldCharType="separate"/>
    </w:r>
    <w:r w:rsidR="00252446">
      <w:rPr>
        <w:sz w:val="16"/>
        <w:szCs w:val="16"/>
      </w:rPr>
      <w:t>L\360879762.1</w:t>
    </w:r>
    <w:r w:rsidR="00556714">
      <w:rPr>
        <w:sz w:val="16"/>
        <w:szCs w:val="16"/>
      </w:rPr>
      <w:fldChar w:fldCharType="end"/>
    </w:r>
  </w:p>
  <w:tbl>
    <w:tblPr>
      <w:tblStyle w:val="TableGrid"/>
      <w:tblW w:w="0" w:type="auto"/>
      <w:tblLayout w:type="fixed"/>
      <w:tblLook w:val="04A0" w:firstRow="1" w:lastRow="0" w:firstColumn="1" w:lastColumn="0" w:noHBand="0" w:noVBand="1"/>
    </w:tblPr>
    <w:tblGrid>
      <w:gridCol w:w="709"/>
      <w:gridCol w:w="6379"/>
      <w:gridCol w:w="1384"/>
    </w:tblGrid>
    <w:tr w:rsidR="0072147A" w14:paraId="51194276" w14:textId="77777777" w:rsidTr="00B33709">
      <w:tc>
        <w:tcPr>
          <w:tcW w:w="709" w:type="dxa"/>
          <w:tcBorders>
            <w:top w:val="nil"/>
            <w:left w:val="nil"/>
            <w:bottom w:val="nil"/>
            <w:right w:val="nil"/>
          </w:tcBorders>
        </w:tcPr>
        <w:p w14:paraId="72E588A4" w14:textId="77777777" w:rsidR="0072147A" w:rsidRDefault="0072147A"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i</w:t>
          </w:r>
          <w:r w:rsidRPr="00ED79B6">
            <w:rPr>
              <w:i/>
              <w:sz w:val="18"/>
            </w:rPr>
            <w:fldChar w:fldCharType="end"/>
          </w:r>
        </w:p>
      </w:tc>
      <w:tc>
        <w:tcPr>
          <w:tcW w:w="6379" w:type="dxa"/>
          <w:tcBorders>
            <w:top w:val="nil"/>
            <w:left w:val="nil"/>
            <w:bottom w:val="nil"/>
            <w:right w:val="nil"/>
          </w:tcBorders>
        </w:tcPr>
        <w:p w14:paraId="6AB7F7E2" w14:textId="08D07921" w:rsidR="0072147A" w:rsidRPr="004E1307" w:rsidRDefault="004E1307"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1A2655">
            <w:rPr>
              <w:i/>
              <w:noProof/>
              <w:sz w:val="18"/>
            </w:rPr>
            <w:t>National Environmental Standard (Matters of National Environmental Significance) 2025</w:t>
          </w:r>
          <w:r w:rsidRPr="004E1307">
            <w:rPr>
              <w:i/>
              <w:sz w:val="18"/>
            </w:rPr>
            <w:fldChar w:fldCharType="end"/>
          </w:r>
        </w:p>
      </w:tc>
      <w:tc>
        <w:tcPr>
          <w:tcW w:w="1383" w:type="dxa"/>
          <w:tcBorders>
            <w:top w:val="nil"/>
            <w:left w:val="nil"/>
            <w:bottom w:val="nil"/>
            <w:right w:val="nil"/>
          </w:tcBorders>
        </w:tcPr>
        <w:p w14:paraId="2EAD8021" w14:textId="77777777" w:rsidR="0072147A" w:rsidRDefault="0072147A" w:rsidP="00A369E3">
          <w:pPr>
            <w:spacing w:line="0" w:lineRule="atLeast"/>
            <w:jc w:val="right"/>
            <w:rPr>
              <w:sz w:val="18"/>
            </w:rPr>
          </w:pPr>
        </w:p>
      </w:tc>
    </w:tr>
    <w:tr w:rsidR="0072147A" w14:paraId="0E76E5FF" w14:textId="77777777" w:rsidTr="00B33709">
      <w:tc>
        <w:tcPr>
          <w:tcW w:w="8472" w:type="dxa"/>
          <w:gridSpan w:val="3"/>
        </w:tcPr>
        <w:p w14:paraId="511785DA" w14:textId="77777777" w:rsidR="0072147A" w:rsidRDefault="0072147A" w:rsidP="00A369E3">
          <w:pPr>
            <w:jc w:val="right"/>
            <w:rPr>
              <w:sz w:val="18"/>
            </w:rPr>
          </w:pPr>
        </w:p>
      </w:tc>
    </w:tr>
  </w:tbl>
  <w:p w14:paraId="02622D66" w14:textId="77777777" w:rsidR="0072147A" w:rsidRPr="00ED79B6" w:rsidRDefault="0072147A"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02CF9" w14:textId="34311956" w:rsidR="0072147A" w:rsidRPr="00E33C1C" w:rsidRDefault="00834ED0" w:rsidP="00D6537E">
    <w:pPr>
      <w:pBdr>
        <w:top w:val="single" w:sz="6" w:space="1" w:color="auto"/>
      </w:pBdr>
      <w:spacing w:before="120" w:line="0" w:lineRule="atLeast"/>
      <w:rPr>
        <w:sz w:val="16"/>
        <w:szCs w:val="16"/>
      </w:rPr>
    </w:pPr>
    <w:r>
      <w:rPr>
        <w:noProof/>
        <w:sz w:val="16"/>
        <w:szCs w:val="16"/>
      </w:rPr>
      <mc:AlternateContent>
        <mc:Choice Requires="wps">
          <w:drawing>
            <wp:anchor distT="0" distB="0" distL="0" distR="0" simplePos="0" relativeHeight="251658250" behindDoc="0" locked="0" layoutInCell="1" allowOverlap="1" wp14:anchorId="507258A2" wp14:editId="6DDBA47A">
              <wp:simplePos x="635" y="635"/>
              <wp:positionH relativeFrom="page">
                <wp:align>center</wp:align>
              </wp:positionH>
              <wp:positionV relativeFrom="page">
                <wp:align>bottom</wp:align>
              </wp:positionV>
              <wp:extent cx="1137285" cy="376555"/>
              <wp:effectExtent l="0" t="0" r="5715" b="0"/>
              <wp:wrapNone/>
              <wp:docPr id="1873665804" name="Text Box 11"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37285" cy="376555"/>
                      </a:xfrm>
                      <a:prstGeom prst="rect">
                        <a:avLst/>
                      </a:prstGeom>
                      <a:noFill/>
                      <a:ln>
                        <a:noFill/>
                      </a:ln>
                    </wps:spPr>
                    <wps:txbx>
                      <w:txbxContent>
                        <w:p w14:paraId="52DE604A" w14:textId="3820E52E" w:rsidR="00834ED0" w:rsidRPr="00834ED0" w:rsidRDefault="00834ED0" w:rsidP="00834ED0">
                          <w:pPr>
                            <w:rPr>
                              <w:rFonts w:ascii="Calibri" w:eastAsia="Calibri" w:hAnsi="Calibri" w:cs="Calibri"/>
                              <w:noProof/>
                              <w:color w:val="FF0000"/>
                              <w:sz w:val="24"/>
                              <w:szCs w:val="24"/>
                            </w:rPr>
                          </w:pPr>
                          <w:r w:rsidRPr="00834ED0">
                            <w:rPr>
                              <w:rFonts w:ascii="Calibri" w:eastAsia="Calibri" w:hAnsi="Calibri" w:cs="Calibri"/>
                              <w:noProof/>
                              <w:color w:val="FF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7258A2" id="_x0000_t202" coordsize="21600,21600" o:spt="202" path="m,l,21600r21600,l21600,xe">
              <v:stroke joinstyle="miter"/>
              <v:path gradientshapeok="t" o:connecttype="rect"/>
            </v:shapetype>
            <v:shape id="Text Box 11" o:spid="_x0000_s1029" type="#_x0000_t202" alt="OFFICIAL Sensitive" style="position:absolute;margin-left:0;margin-top:0;width:89.55pt;height:29.65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" filled="f" stroked="f">
              <v:textbox style="mso-fit-shape-to-text:t" inset="0,0,0,15pt">
                <w:txbxContent>
                  <w:p w14:paraId="52DE604A" w14:textId="3820E52E" w:rsidR="00834ED0" w:rsidRPr="00834ED0" w:rsidRDefault="00834ED0" w:rsidP="00834ED0">
                    <w:pPr>
                      <w:rPr>
                        <w:rFonts w:ascii="Calibri" w:eastAsia="Calibri" w:hAnsi="Calibri" w:cs="Calibri"/>
                        <w:noProof/>
                        <w:color w:val="FF0000"/>
                        <w:sz w:val="24"/>
                        <w:szCs w:val="24"/>
                      </w:rPr>
                    </w:pPr>
                    <w:r w:rsidRPr="00834ED0">
                      <w:rPr>
                        <w:rFonts w:ascii="Calibri" w:eastAsia="Calibri" w:hAnsi="Calibri" w:cs="Calibri"/>
                        <w:noProof/>
                        <w:color w:val="FF0000"/>
                        <w:sz w:val="24"/>
                        <w:szCs w:val="24"/>
                      </w:rPr>
                      <w:t>OFFICIAL Sensitive</w:t>
                    </w:r>
                  </w:p>
                </w:txbxContent>
              </v:textbox>
              <w10:wrap anchorx="page" anchory="page"/>
            </v:shape>
          </w:pict>
        </mc:Fallback>
      </mc:AlternateContent>
    </w:r>
    <w:r w:rsidR="00556714">
      <w:rPr>
        <w:sz w:val="16"/>
        <w:szCs w:val="16"/>
      </w:rPr>
      <w:fldChar w:fldCharType="begin" w:fldLock="1"/>
    </w:r>
    <w:r w:rsidR="00556714">
      <w:rPr>
        <w:sz w:val="16"/>
        <w:szCs w:val="16"/>
      </w:rPr>
      <w:instrText xml:space="preserve"> DOCVARIABLE  CUFooterText \* MERGEFORMAT </w:instrText>
    </w:r>
    <w:r w:rsidR="00556714">
      <w:rPr>
        <w:sz w:val="16"/>
        <w:szCs w:val="16"/>
      </w:rPr>
      <w:fldChar w:fldCharType="separate"/>
    </w:r>
    <w:r w:rsidR="00252446">
      <w:rPr>
        <w:sz w:val="16"/>
        <w:szCs w:val="16"/>
      </w:rPr>
      <w:t>L\360879762.1</w:t>
    </w:r>
    <w:r w:rsidR="00556714">
      <w:rPr>
        <w:sz w:val="16"/>
        <w:szCs w:val="16"/>
      </w:rPr>
      <w:fldChar w:fldCharType="end"/>
    </w:r>
  </w:p>
  <w:tbl>
    <w:tblPr>
      <w:tblStyle w:val="TableGrid"/>
      <w:tblW w:w="0" w:type="auto"/>
      <w:tblLook w:val="04A0" w:firstRow="1" w:lastRow="0" w:firstColumn="1" w:lastColumn="0" w:noHBand="0" w:noVBand="1"/>
    </w:tblPr>
    <w:tblGrid>
      <w:gridCol w:w="1357"/>
      <w:gridCol w:w="6257"/>
      <w:gridCol w:w="699"/>
    </w:tblGrid>
    <w:tr w:rsidR="0072147A" w14:paraId="436263F9" w14:textId="77777777" w:rsidTr="00A369E3">
      <w:tc>
        <w:tcPr>
          <w:tcW w:w="1384" w:type="dxa"/>
          <w:tcBorders>
            <w:top w:val="nil"/>
            <w:left w:val="nil"/>
            <w:bottom w:val="nil"/>
            <w:right w:val="nil"/>
          </w:tcBorders>
        </w:tcPr>
        <w:p w14:paraId="60E9F3A2" w14:textId="77777777" w:rsidR="0072147A" w:rsidRDefault="0072147A" w:rsidP="00A369E3">
          <w:pPr>
            <w:spacing w:line="0" w:lineRule="atLeast"/>
            <w:rPr>
              <w:sz w:val="18"/>
            </w:rPr>
          </w:pPr>
        </w:p>
      </w:tc>
      <w:tc>
        <w:tcPr>
          <w:tcW w:w="6379" w:type="dxa"/>
          <w:tcBorders>
            <w:top w:val="nil"/>
            <w:left w:val="nil"/>
            <w:bottom w:val="nil"/>
            <w:right w:val="nil"/>
          </w:tcBorders>
        </w:tcPr>
        <w:p w14:paraId="0A347EBA" w14:textId="61E93F69" w:rsidR="0072147A" w:rsidRDefault="004E1307"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68049B">
            <w:rPr>
              <w:i/>
              <w:noProof/>
              <w:sz w:val="18"/>
            </w:rPr>
            <w:t>National Environmental Standard (Matters of National Environmental Significance) 2025</w:t>
          </w:r>
          <w:r w:rsidRPr="004E1307">
            <w:rPr>
              <w:i/>
              <w:sz w:val="18"/>
            </w:rPr>
            <w:fldChar w:fldCharType="end"/>
          </w:r>
        </w:p>
      </w:tc>
      <w:tc>
        <w:tcPr>
          <w:tcW w:w="709" w:type="dxa"/>
          <w:tcBorders>
            <w:top w:val="nil"/>
            <w:left w:val="nil"/>
            <w:bottom w:val="nil"/>
            <w:right w:val="nil"/>
          </w:tcBorders>
        </w:tcPr>
        <w:p w14:paraId="1AEE4F3C" w14:textId="77777777" w:rsidR="0072147A" w:rsidRDefault="0072147A"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1</w:t>
          </w:r>
          <w:r w:rsidRPr="00ED79B6">
            <w:rPr>
              <w:i/>
              <w:sz w:val="18"/>
            </w:rPr>
            <w:fldChar w:fldCharType="end"/>
          </w:r>
        </w:p>
      </w:tc>
    </w:tr>
    <w:tr w:rsidR="0072147A" w14:paraId="573D4E45" w14:textId="77777777" w:rsidTr="00A369E3">
      <w:tc>
        <w:tcPr>
          <w:tcW w:w="8472" w:type="dxa"/>
          <w:gridSpan w:val="3"/>
        </w:tcPr>
        <w:p w14:paraId="30A2239F" w14:textId="77777777" w:rsidR="0072147A" w:rsidRDefault="0072147A" w:rsidP="00A369E3">
          <w:pPr>
            <w:rPr>
              <w:sz w:val="18"/>
            </w:rPr>
          </w:pPr>
        </w:p>
      </w:tc>
    </w:tr>
  </w:tbl>
  <w:p w14:paraId="65F0A027" w14:textId="77777777" w:rsidR="0072147A" w:rsidRPr="00ED79B6" w:rsidRDefault="0072147A" w:rsidP="00472DBE">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1262F" w14:textId="199D41B6" w:rsidR="0072147A" w:rsidRPr="00E33C1C" w:rsidRDefault="00834ED0" w:rsidP="00F6696E">
    <w:pPr>
      <w:spacing w:line="0" w:lineRule="atLeast"/>
      <w:rPr>
        <w:sz w:val="16"/>
        <w:szCs w:val="16"/>
      </w:rPr>
    </w:pPr>
    <w:r>
      <w:rPr>
        <w:noProof/>
        <w:sz w:val="16"/>
        <w:szCs w:val="16"/>
      </w:rPr>
      <mc:AlternateContent>
        <mc:Choice Requires="wps">
          <w:drawing>
            <wp:anchor distT="0" distB="0" distL="0" distR="0" simplePos="0" relativeHeight="251658248" behindDoc="0" locked="0" layoutInCell="1" allowOverlap="1" wp14:anchorId="074FD5E3" wp14:editId="1D1AC1F1">
              <wp:simplePos x="635" y="635"/>
              <wp:positionH relativeFrom="page">
                <wp:align>center</wp:align>
              </wp:positionH>
              <wp:positionV relativeFrom="page">
                <wp:align>bottom</wp:align>
              </wp:positionV>
              <wp:extent cx="1137285" cy="376555"/>
              <wp:effectExtent l="0" t="0" r="5715" b="0"/>
              <wp:wrapNone/>
              <wp:docPr id="789847001" name="Text Box 9"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37285" cy="376555"/>
                      </a:xfrm>
                      <a:prstGeom prst="rect">
                        <a:avLst/>
                      </a:prstGeom>
                      <a:noFill/>
                      <a:ln>
                        <a:noFill/>
                      </a:ln>
                    </wps:spPr>
                    <wps:txbx>
                      <w:txbxContent>
                        <w:p w14:paraId="313B2D60" w14:textId="46488D40" w:rsidR="00834ED0" w:rsidRPr="00834ED0" w:rsidRDefault="00834ED0" w:rsidP="00834ED0">
                          <w:pPr>
                            <w:rPr>
                              <w:rFonts w:ascii="Calibri" w:eastAsia="Calibri" w:hAnsi="Calibri" w:cs="Calibri"/>
                              <w:noProof/>
                              <w:color w:val="FF0000"/>
                              <w:sz w:val="24"/>
                              <w:szCs w:val="24"/>
                            </w:rPr>
                          </w:pPr>
                          <w:r w:rsidRPr="00834ED0">
                            <w:rPr>
                              <w:rFonts w:ascii="Calibri" w:eastAsia="Calibri" w:hAnsi="Calibri" w:cs="Calibri"/>
                              <w:noProof/>
                              <w:color w:val="FF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4FD5E3" id="_x0000_t202" coordsize="21600,21600" o:spt="202" path="m,l,21600r21600,l21600,xe">
              <v:stroke joinstyle="miter"/>
              <v:path gradientshapeok="t" o:connecttype="rect"/>
            </v:shapetype>
            <v:shape id="Text Box 9" o:spid="_x0000_s1031" type="#_x0000_t202" alt="OFFICIAL Sensitive" style="position:absolute;margin-left:0;margin-top:0;width:89.55pt;height:29.65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" filled="f" stroked="f">
              <v:textbox style="mso-fit-shape-to-text:t" inset="0,0,0,15pt">
                <w:txbxContent>
                  <w:p w14:paraId="313B2D60" w14:textId="46488D40" w:rsidR="00834ED0" w:rsidRPr="00834ED0" w:rsidRDefault="00834ED0" w:rsidP="00834ED0">
                    <w:pPr>
                      <w:rPr>
                        <w:rFonts w:ascii="Calibri" w:eastAsia="Calibri" w:hAnsi="Calibri" w:cs="Calibri"/>
                        <w:noProof/>
                        <w:color w:val="FF0000"/>
                        <w:sz w:val="24"/>
                        <w:szCs w:val="24"/>
                      </w:rPr>
                    </w:pPr>
                    <w:r w:rsidRPr="00834ED0">
                      <w:rPr>
                        <w:rFonts w:ascii="Calibri" w:eastAsia="Calibri" w:hAnsi="Calibri" w:cs="Calibri"/>
                        <w:noProof/>
                        <w:color w:val="FF0000"/>
                        <w:sz w:val="24"/>
                        <w:szCs w:val="24"/>
                      </w:rPr>
                      <w:t>OFFICIAL Sensitive</w:t>
                    </w:r>
                  </w:p>
                </w:txbxContent>
              </v:textbox>
              <w10:wrap anchorx="page" anchory="page"/>
            </v:shape>
          </w:pict>
        </mc:Fallback>
      </mc:AlternateContent>
    </w:r>
    <w:r w:rsidR="00556714">
      <w:rPr>
        <w:sz w:val="16"/>
        <w:szCs w:val="16"/>
      </w:rPr>
      <w:fldChar w:fldCharType="begin" w:fldLock="1"/>
    </w:r>
    <w:r w:rsidR="00556714">
      <w:rPr>
        <w:sz w:val="16"/>
        <w:szCs w:val="16"/>
      </w:rPr>
      <w:instrText xml:space="preserve"> DOCVARIABLE  CUFooterText \* MERGEFORMAT </w:instrText>
    </w:r>
    <w:r w:rsidR="00556714">
      <w:rPr>
        <w:sz w:val="16"/>
        <w:szCs w:val="16"/>
      </w:rPr>
      <w:fldChar w:fldCharType="separate"/>
    </w:r>
    <w:r w:rsidR="00556714">
      <w:rPr>
        <w:sz w:val="16"/>
        <w:szCs w:val="16"/>
      </w:rPr>
      <w:fldChar w:fldCharType="end"/>
    </w:r>
  </w:p>
  <w:tbl>
    <w:tblPr>
      <w:tblStyle w:val="TableGrid"/>
      <w:tblW w:w="0" w:type="auto"/>
      <w:tblLook w:val="04A0" w:firstRow="1" w:lastRow="0" w:firstColumn="1" w:lastColumn="0" w:noHBand="0" w:noVBand="1"/>
    </w:tblPr>
    <w:tblGrid>
      <w:gridCol w:w="1360"/>
      <w:gridCol w:w="6254"/>
      <w:gridCol w:w="699"/>
    </w:tblGrid>
    <w:tr w:rsidR="0072147A" w14:paraId="0AC5A8F5" w14:textId="77777777" w:rsidTr="0068049B">
      <w:tc>
        <w:tcPr>
          <w:tcW w:w="1360" w:type="dxa"/>
          <w:tcBorders>
            <w:top w:val="nil"/>
            <w:left w:val="nil"/>
            <w:bottom w:val="nil"/>
            <w:right w:val="nil"/>
          </w:tcBorders>
        </w:tcPr>
        <w:p w14:paraId="25F2B277" w14:textId="77777777" w:rsidR="0072147A" w:rsidRDefault="0072147A" w:rsidP="00A369E3">
          <w:pPr>
            <w:spacing w:line="0" w:lineRule="atLeast"/>
            <w:rPr>
              <w:sz w:val="18"/>
            </w:rPr>
          </w:pPr>
        </w:p>
      </w:tc>
      <w:tc>
        <w:tcPr>
          <w:tcW w:w="6254" w:type="dxa"/>
          <w:tcBorders>
            <w:top w:val="nil"/>
            <w:left w:val="nil"/>
            <w:bottom w:val="nil"/>
            <w:right w:val="nil"/>
          </w:tcBorders>
        </w:tcPr>
        <w:p w14:paraId="6AB54D74" w14:textId="77777777" w:rsidR="0072147A" w:rsidRDefault="0072147A" w:rsidP="00A369E3">
          <w:pPr>
            <w:spacing w:line="0" w:lineRule="atLeast"/>
            <w:jc w:val="center"/>
            <w:rPr>
              <w:sz w:val="18"/>
            </w:rPr>
          </w:pPr>
        </w:p>
      </w:tc>
      <w:tc>
        <w:tcPr>
          <w:tcW w:w="699" w:type="dxa"/>
          <w:tcBorders>
            <w:top w:val="nil"/>
            <w:left w:val="nil"/>
            <w:bottom w:val="nil"/>
            <w:right w:val="nil"/>
          </w:tcBorders>
        </w:tcPr>
        <w:p w14:paraId="48694D42" w14:textId="77777777" w:rsidR="0072147A" w:rsidRDefault="0072147A" w:rsidP="00A369E3">
          <w:pPr>
            <w:spacing w:line="0" w:lineRule="atLeast"/>
            <w:jc w:val="right"/>
            <w:rPr>
              <w:sz w:val="18"/>
            </w:rPr>
          </w:pPr>
        </w:p>
      </w:tc>
    </w:tr>
  </w:tbl>
  <w:p w14:paraId="07990BEA" w14:textId="77777777" w:rsidR="0068049B" w:rsidRPr="004038B9" w:rsidRDefault="0068049B" w:rsidP="0068049B">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p w14:paraId="5BEF7986" w14:textId="77777777" w:rsidR="0072147A" w:rsidRPr="00ED79B6" w:rsidRDefault="0072147A" w:rsidP="007500C8">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EB4C6" w14:textId="266DC1D2" w:rsidR="00F6696E" w:rsidRPr="002B0EA5" w:rsidRDefault="00834ED0">
    <w:pPr>
      <w:pBdr>
        <w:top w:val="single" w:sz="6" w:space="1" w:color="auto"/>
      </w:pBdr>
      <w:spacing w:before="120" w:line="0" w:lineRule="atLeast"/>
      <w:rPr>
        <w:sz w:val="16"/>
        <w:szCs w:val="16"/>
      </w:rPr>
    </w:pPr>
    <w:r>
      <w:rPr>
        <w:noProof/>
        <w:sz w:val="16"/>
        <w:szCs w:val="16"/>
      </w:rPr>
      <mc:AlternateContent>
        <mc:Choice Requires="wps">
          <w:drawing>
            <wp:anchor distT="0" distB="0" distL="0" distR="0" simplePos="0" relativeHeight="251658251" behindDoc="0" locked="0" layoutInCell="1" allowOverlap="1" wp14:anchorId="5FB9D872" wp14:editId="248D8160">
              <wp:simplePos x="635" y="635"/>
              <wp:positionH relativeFrom="page">
                <wp:align>center</wp:align>
              </wp:positionH>
              <wp:positionV relativeFrom="page">
                <wp:align>bottom</wp:align>
              </wp:positionV>
              <wp:extent cx="1137285" cy="376555"/>
              <wp:effectExtent l="0" t="0" r="5715" b="0"/>
              <wp:wrapNone/>
              <wp:docPr id="1692522495" name="Text Box 12"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37285" cy="376555"/>
                      </a:xfrm>
                      <a:prstGeom prst="rect">
                        <a:avLst/>
                      </a:prstGeom>
                      <a:noFill/>
                      <a:ln>
                        <a:noFill/>
                      </a:ln>
                    </wps:spPr>
                    <wps:txbx>
                      <w:txbxContent>
                        <w:p w14:paraId="5481D162" w14:textId="134A91B8" w:rsidR="00834ED0" w:rsidRPr="00834ED0" w:rsidRDefault="00834ED0" w:rsidP="00834ED0">
                          <w:pPr>
                            <w:rPr>
                              <w:rFonts w:ascii="Calibri" w:eastAsia="Calibri" w:hAnsi="Calibri" w:cs="Calibri"/>
                              <w:noProof/>
                              <w:color w:val="FF0000"/>
                              <w:sz w:val="24"/>
                              <w:szCs w:val="24"/>
                            </w:rPr>
                          </w:pPr>
                          <w:r w:rsidRPr="00834ED0">
                            <w:rPr>
                              <w:rFonts w:ascii="Calibri" w:eastAsia="Calibri" w:hAnsi="Calibri" w:cs="Calibri"/>
                              <w:noProof/>
                              <w:color w:val="FF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B9D872" id="_x0000_t202" coordsize="21600,21600" o:spt="202" path="m,l,21600r21600,l21600,xe">
              <v:stroke joinstyle="miter"/>
              <v:path gradientshapeok="t" o:connecttype="rect"/>
            </v:shapetype>
            <v:shape id="Text Box 12" o:spid="_x0000_s1034" type="#_x0000_t202" alt="OFFICIAL Sensitive" style="position:absolute;margin-left:0;margin-top:0;width:89.55pt;height:29.65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" filled="f" stroked="f">
              <v:textbox style="mso-fit-shape-to-text:t" inset="0,0,0,15pt">
                <w:txbxContent>
                  <w:p w14:paraId="5481D162" w14:textId="134A91B8" w:rsidR="00834ED0" w:rsidRPr="00834ED0" w:rsidRDefault="00834ED0" w:rsidP="00834ED0">
                    <w:pPr>
                      <w:rPr>
                        <w:rFonts w:ascii="Calibri" w:eastAsia="Calibri" w:hAnsi="Calibri" w:cs="Calibri"/>
                        <w:noProof/>
                        <w:color w:val="FF0000"/>
                        <w:sz w:val="24"/>
                        <w:szCs w:val="24"/>
                      </w:rPr>
                    </w:pPr>
                    <w:r w:rsidRPr="00834ED0">
                      <w:rPr>
                        <w:rFonts w:ascii="Calibri" w:eastAsia="Calibri" w:hAnsi="Calibri" w:cs="Calibri"/>
                        <w:noProof/>
                        <w:color w:val="FF0000"/>
                        <w:sz w:val="24"/>
                        <w:szCs w:val="24"/>
                      </w:rPr>
                      <w:t>OFFICIAL Sensitive</w:t>
                    </w:r>
                  </w:p>
                </w:txbxContent>
              </v:textbox>
              <w10:wrap anchorx="page" anchory="page"/>
            </v:shape>
          </w:pict>
        </mc:Fallback>
      </mc:AlternateContent>
    </w:r>
    <w:r w:rsidR="00556714">
      <w:rPr>
        <w:sz w:val="16"/>
        <w:szCs w:val="16"/>
      </w:rPr>
      <w:fldChar w:fldCharType="begin" w:fldLock="1"/>
    </w:r>
    <w:r w:rsidR="00556714">
      <w:rPr>
        <w:sz w:val="16"/>
        <w:szCs w:val="16"/>
      </w:rPr>
      <w:instrText xml:space="preserve"> DOCVARIABLE  CUFooterText \* MERGEFORMAT </w:instrText>
    </w:r>
    <w:r w:rsidR="00556714">
      <w:rPr>
        <w:sz w:val="16"/>
        <w:szCs w:val="16"/>
      </w:rPr>
      <w:fldChar w:fldCharType="separate"/>
    </w:r>
    <w:r w:rsidR="00252446">
      <w:rPr>
        <w:sz w:val="16"/>
        <w:szCs w:val="16"/>
      </w:rPr>
      <w:t>L\360879762.1</w:t>
    </w:r>
    <w:r w:rsidR="00556714">
      <w:rPr>
        <w:sz w:val="16"/>
        <w:szCs w:val="16"/>
      </w:rPr>
      <w:fldChar w:fldCharType="end"/>
    </w:r>
  </w:p>
  <w:tbl>
    <w:tblPr>
      <w:tblStyle w:val="TableGrid"/>
      <w:tblW w:w="5000" w:type="pct"/>
      <w:tblLook w:val="04A0" w:firstRow="1" w:lastRow="0" w:firstColumn="1" w:lastColumn="0" w:noHBand="0" w:noVBand="1"/>
    </w:tblPr>
    <w:tblGrid>
      <w:gridCol w:w="607"/>
      <w:gridCol w:w="6132"/>
      <w:gridCol w:w="1574"/>
    </w:tblGrid>
    <w:tr w:rsidR="00F6696E" w14:paraId="29B2FF24" w14:textId="77777777">
      <w:tc>
        <w:tcPr>
          <w:tcW w:w="365" w:type="pct"/>
        </w:tcPr>
        <w:p w14:paraId="492A0558" w14:textId="77777777" w:rsidR="00F6696E" w:rsidRDefault="00F6696E">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2</w:t>
          </w:r>
          <w:r w:rsidRPr="00ED79B6">
            <w:rPr>
              <w:i/>
              <w:sz w:val="18"/>
            </w:rPr>
            <w:fldChar w:fldCharType="end"/>
          </w:r>
        </w:p>
      </w:tc>
      <w:tc>
        <w:tcPr>
          <w:tcW w:w="3688" w:type="pct"/>
        </w:tcPr>
        <w:p w14:paraId="6C1BCCA5" w14:textId="7FC4EBB8" w:rsidR="00F6696E" w:rsidRDefault="00F6696E">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1A2655">
            <w:rPr>
              <w:i/>
              <w:noProof/>
              <w:sz w:val="18"/>
            </w:rPr>
            <w:t>National Environmental Standard (Matters of National Environmental Significance) 2025</w:t>
          </w:r>
          <w:r w:rsidRPr="004E1307">
            <w:rPr>
              <w:i/>
              <w:sz w:val="18"/>
            </w:rPr>
            <w:fldChar w:fldCharType="end"/>
          </w:r>
        </w:p>
      </w:tc>
      <w:tc>
        <w:tcPr>
          <w:tcW w:w="947" w:type="pct"/>
        </w:tcPr>
        <w:p w14:paraId="0186C151" w14:textId="77777777" w:rsidR="00F6696E" w:rsidRDefault="00F6696E">
          <w:pPr>
            <w:spacing w:line="0" w:lineRule="atLeast"/>
            <w:jc w:val="right"/>
            <w:rPr>
              <w:sz w:val="18"/>
            </w:rPr>
          </w:pPr>
        </w:p>
      </w:tc>
    </w:tr>
    <w:tr w:rsidR="00F6696E" w14:paraId="4B02AF58" w14:textId="77777777">
      <w:tc>
        <w:tcPr>
          <w:tcW w:w="5000" w:type="pct"/>
          <w:gridSpan w:val="3"/>
        </w:tcPr>
        <w:p w14:paraId="52F2E331" w14:textId="77777777" w:rsidR="00F6696E" w:rsidRDefault="00F6696E">
          <w:pPr>
            <w:jc w:val="right"/>
            <w:rPr>
              <w:sz w:val="18"/>
            </w:rPr>
          </w:pPr>
        </w:p>
      </w:tc>
    </w:tr>
  </w:tbl>
  <w:p w14:paraId="410DB1B7" w14:textId="77777777" w:rsidR="00F6696E" w:rsidRPr="00ED79B6" w:rsidRDefault="00F6696E">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7E5E6" w14:textId="49E5B10F" w:rsidR="00F6696E" w:rsidRPr="002B0EA5" w:rsidRDefault="00834ED0">
    <w:pPr>
      <w:pBdr>
        <w:top w:val="single" w:sz="6" w:space="1" w:color="auto"/>
      </w:pBdr>
      <w:spacing w:before="120" w:line="0" w:lineRule="atLeast"/>
      <w:rPr>
        <w:sz w:val="16"/>
        <w:szCs w:val="16"/>
      </w:rPr>
    </w:pPr>
    <w:r>
      <w:rPr>
        <w:noProof/>
        <w:sz w:val="16"/>
        <w:szCs w:val="16"/>
      </w:rPr>
      <mc:AlternateContent>
        <mc:Choice Requires="wps">
          <w:drawing>
            <wp:anchor distT="0" distB="0" distL="0" distR="0" simplePos="0" relativeHeight="251658252" behindDoc="0" locked="0" layoutInCell="1" allowOverlap="1" wp14:anchorId="678FD645" wp14:editId="29E888CE">
              <wp:simplePos x="635" y="635"/>
              <wp:positionH relativeFrom="page">
                <wp:align>center</wp:align>
              </wp:positionH>
              <wp:positionV relativeFrom="page">
                <wp:align>bottom</wp:align>
              </wp:positionV>
              <wp:extent cx="1137285" cy="376555"/>
              <wp:effectExtent l="0" t="0" r="5715" b="0"/>
              <wp:wrapNone/>
              <wp:docPr id="437593813" name="Text Box 13"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37285" cy="376555"/>
                      </a:xfrm>
                      <a:prstGeom prst="rect">
                        <a:avLst/>
                      </a:prstGeom>
                      <a:noFill/>
                      <a:ln>
                        <a:noFill/>
                      </a:ln>
                    </wps:spPr>
                    <wps:txbx>
                      <w:txbxContent>
                        <w:p w14:paraId="7076D094" w14:textId="192CA219" w:rsidR="00834ED0" w:rsidRPr="00834ED0" w:rsidRDefault="00834ED0" w:rsidP="00834ED0">
                          <w:pPr>
                            <w:rPr>
                              <w:rFonts w:ascii="Calibri" w:eastAsia="Calibri" w:hAnsi="Calibri" w:cs="Calibri"/>
                              <w:noProof/>
                              <w:color w:val="FF0000"/>
                              <w:sz w:val="24"/>
                              <w:szCs w:val="24"/>
                            </w:rPr>
                          </w:pPr>
                          <w:r w:rsidRPr="00834ED0">
                            <w:rPr>
                              <w:rFonts w:ascii="Calibri" w:eastAsia="Calibri" w:hAnsi="Calibri" w:cs="Calibri"/>
                              <w:noProof/>
                              <w:color w:val="FF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8FD645" id="_x0000_t202" coordsize="21600,21600" o:spt="202" path="m,l,21600r21600,l21600,xe">
              <v:stroke joinstyle="miter"/>
              <v:path gradientshapeok="t" o:connecttype="rect"/>
            </v:shapetype>
            <v:shape id="Text Box 13" o:spid="_x0000_s1035" type="#_x0000_t202" alt="OFFICIAL Sensitive" style="position:absolute;margin-left:0;margin-top:0;width:89.55pt;height:29.65pt;z-index:2516582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" filled="f" stroked="f">
              <v:textbox style="mso-fit-shape-to-text:t" inset="0,0,0,15pt">
                <w:txbxContent>
                  <w:p w14:paraId="7076D094" w14:textId="192CA219" w:rsidR="00834ED0" w:rsidRPr="00834ED0" w:rsidRDefault="00834ED0" w:rsidP="00834ED0">
                    <w:pPr>
                      <w:rPr>
                        <w:rFonts w:ascii="Calibri" w:eastAsia="Calibri" w:hAnsi="Calibri" w:cs="Calibri"/>
                        <w:noProof/>
                        <w:color w:val="FF0000"/>
                        <w:sz w:val="24"/>
                        <w:szCs w:val="24"/>
                      </w:rPr>
                    </w:pPr>
                    <w:r w:rsidRPr="00834ED0">
                      <w:rPr>
                        <w:rFonts w:ascii="Calibri" w:eastAsia="Calibri" w:hAnsi="Calibri" w:cs="Calibri"/>
                        <w:noProof/>
                        <w:color w:val="FF0000"/>
                        <w:sz w:val="24"/>
                        <w:szCs w:val="24"/>
                      </w:rPr>
                      <w:t>OFFICIAL Sensitive</w:t>
                    </w:r>
                  </w:p>
                </w:txbxContent>
              </v:textbox>
              <w10:wrap anchorx="page" anchory="page"/>
            </v:shape>
          </w:pict>
        </mc:Fallback>
      </mc:AlternateContent>
    </w:r>
    <w:r w:rsidR="0068049B" w:rsidRPr="002B0EA5">
      <w:rPr>
        <w:sz w:val="16"/>
        <w:szCs w:val="16"/>
      </w:rPr>
      <w:t xml:space="preserve"> </w:t>
    </w:r>
  </w:p>
  <w:p w14:paraId="6E3C5B16" w14:textId="2E45721A" w:rsidR="004647D9" w:rsidRDefault="004647D9" w:rsidP="004647D9">
    <w:pPr>
      <w:jc w:val="center"/>
      <w:rPr>
        <w:i/>
        <w:sz w:val="18"/>
      </w:rPr>
    </w:pPr>
    <w:r w:rsidRPr="004647D9">
      <w:rPr>
        <w:i/>
        <w:sz w:val="18"/>
      </w:rPr>
      <w:t>National Environmental Standard (Matters of National Environmental Significance) 2025</w:t>
    </w:r>
    <w:r w:rsidR="00E02BB0">
      <w:rPr>
        <w:i/>
        <w:sz w:val="18"/>
      </w:rPr>
      <w:tab/>
      <w:t>i</w:t>
    </w:r>
  </w:p>
  <w:p w14:paraId="1C7F5368" w14:textId="77777777" w:rsidR="004647D9" w:rsidRPr="004647D9" w:rsidRDefault="004647D9" w:rsidP="004647D9">
    <w:pPr>
      <w:jc w:val="center"/>
      <w:rPr>
        <w:i/>
        <w:sz w:val="18"/>
      </w:rPr>
    </w:pPr>
  </w:p>
  <w:p w14:paraId="5BAF6C5C" w14:textId="77777777" w:rsidR="004647D9" w:rsidRPr="004647D9" w:rsidRDefault="004647D9" w:rsidP="004647D9">
    <w:pPr>
      <w:jc w:val="center"/>
      <w:rPr>
        <w:rFonts w:ascii="Arial" w:hAnsi="Arial" w:cs="Arial"/>
        <w:b/>
        <w:bCs/>
        <w:iCs/>
        <w:sz w:val="40"/>
        <w:szCs w:val="44"/>
      </w:rPr>
    </w:pPr>
    <w:r w:rsidRPr="004647D9">
      <w:rPr>
        <w:rFonts w:ascii="Arial" w:hAnsi="Arial" w:cs="Arial"/>
        <w:b/>
        <w:bCs/>
        <w:iCs/>
        <w:sz w:val="40"/>
        <w:szCs w:val="44"/>
      </w:rPr>
      <w:t>EXPOSURE DRAFT</w:t>
    </w:r>
  </w:p>
  <w:p w14:paraId="0A8FA665" w14:textId="77777777" w:rsidR="00F6696E" w:rsidRPr="00ED79B6" w:rsidRDefault="00F6696E">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FAE49" w14:textId="3DA87D33" w:rsidR="008C2EAC" w:rsidRPr="002B0EA5" w:rsidRDefault="00834ED0">
    <w:pPr>
      <w:pBdr>
        <w:top w:val="single" w:sz="6" w:space="1" w:color="auto"/>
      </w:pBdr>
      <w:spacing w:before="120" w:line="0" w:lineRule="atLeast"/>
      <w:rPr>
        <w:sz w:val="16"/>
        <w:szCs w:val="16"/>
      </w:rPr>
    </w:pPr>
    <w:r>
      <w:rPr>
        <w:noProof/>
        <w:sz w:val="16"/>
        <w:szCs w:val="16"/>
      </w:rPr>
      <mc:AlternateContent>
        <mc:Choice Requires="wps">
          <w:drawing>
            <wp:anchor distT="0" distB="0" distL="0" distR="0" simplePos="0" relativeHeight="251658253" behindDoc="0" locked="0" layoutInCell="1" allowOverlap="1" wp14:anchorId="190EC884" wp14:editId="6AA8124B">
              <wp:simplePos x="635" y="635"/>
              <wp:positionH relativeFrom="page">
                <wp:align>center</wp:align>
              </wp:positionH>
              <wp:positionV relativeFrom="page">
                <wp:align>bottom</wp:align>
              </wp:positionV>
              <wp:extent cx="1137285" cy="376555"/>
              <wp:effectExtent l="0" t="0" r="5715" b="0"/>
              <wp:wrapNone/>
              <wp:docPr id="816468070" name="Text Box 14"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37285" cy="376555"/>
                      </a:xfrm>
                      <a:prstGeom prst="rect">
                        <a:avLst/>
                      </a:prstGeom>
                      <a:noFill/>
                      <a:ln>
                        <a:noFill/>
                      </a:ln>
                    </wps:spPr>
                    <wps:txbx>
                      <w:txbxContent>
                        <w:p w14:paraId="1E448972" w14:textId="46599CBA" w:rsidR="00834ED0" w:rsidRPr="00834ED0" w:rsidRDefault="00834ED0" w:rsidP="00834ED0">
                          <w:pPr>
                            <w:rPr>
                              <w:rFonts w:ascii="Calibri" w:eastAsia="Calibri" w:hAnsi="Calibri" w:cs="Calibri"/>
                              <w:noProof/>
                              <w:color w:val="FF0000"/>
                              <w:sz w:val="24"/>
                              <w:szCs w:val="24"/>
                            </w:rPr>
                          </w:pPr>
                          <w:r w:rsidRPr="00834ED0">
                            <w:rPr>
                              <w:rFonts w:ascii="Calibri" w:eastAsia="Calibri" w:hAnsi="Calibri" w:cs="Calibri"/>
                              <w:noProof/>
                              <w:color w:val="FF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0EC884" id="_x0000_t202" coordsize="21600,21600" o:spt="202" path="m,l,21600r21600,l21600,xe">
              <v:stroke joinstyle="miter"/>
              <v:path gradientshapeok="t" o:connecttype="rect"/>
            </v:shapetype>
            <v:shape id="Text Box 14" o:spid="_x0000_s1039" type="#_x0000_t202" alt="OFFICIAL Sensitive" style="position:absolute;margin-left:0;margin-top:0;width:89.55pt;height:29.65pt;z-index:25165825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" filled="f" stroked="f">
              <v:textbox style="mso-fit-shape-to-text:t" inset="0,0,0,15pt">
                <w:txbxContent>
                  <w:p w14:paraId="1E448972" w14:textId="46599CBA" w:rsidR="00834ED0" w:rsidRPr="00834ED0" w:rsidRDefault="00834ED0" w:rsidP="00834ED0">
                    <w:pPr>
                      <w:rPr>
                        <w:rFonts w:ascii="Calibri" w:eastAsia="Calibri" w:hAnsi="Calibri" w:cs="Calibri"/>
                        <w:noProof/>
                        <w:color w:val="FF0000"/>
                        <w:sz w:val="24"/>
                        <w:szCs w:val="24"/>
                      </w:rPr>
                    </w:pPr>
                    <w:r w:rsidRPr="00834ED0">
                      <w:rPr>
                        <w:rFonts w:ascii="Calibri" w:eastAsia="Calibri" w:hAnsi="Calibri" w:cs="Calibri"/>
                        <w:noProof/>
                        <w:color w:val="FF0000"/>
                        <w:sz w:val="24"/>
                        <w:szCs w:val="24"/>
                      </w:rPr>
                      <w:t>OFFICIAL Sensitive</w:t>
                    </w:r>
                  </w:p>
                </w:txbxContent>
              </v:textbox>
              <w10:wrap anchorx="page" anchory="page"/>
            </v:shape>
          </w:pict>
        </mc:Fallback>
      </mc:AlternateContent>
    </w:r>
    <w:r w:rsidR="00556714">
      <w:rPr>
        <w:sz w:val="16"/>
        <w:szCs w:val="16"/>
      </w:rPr>
      <w:fldChar w:fldCharType="begin" w:fldLock="1"/>
    </w:r>
    <w:r w:rsidR="00556714">
      <w:rPr>
        <w:sz w:val="16"/>
        <w:szCs w:val="16"/>
      </w:rPr>
      <w:instrText xml:space="preserve"> DOCVARIABLE  CUFooterText \* MERGEFORMAT </w:instrText>
    </w:r>
    <w:r w:rsidR="00556714">
      <w:rPr>
        <w:sz w:val="16"/>
        <w:szCs w:val="16"/>
      </w:rPr>
      <w:fldChar w:fldCharType="separate"/>
    </w:r>
    <w:r w:rsidR="00252446">
      <w:rPr>
        <w:sz w:val="16"/>
        <w:szCs w:val="16"/>
      </w:rPr>
      <w:t>L\360879762.1</w:t>
    </w:r>
    <w:r w:rsidR="00556714">
      <w:rPr>
        <w:sz w:val="16"/>
        <w:szCs w:val="16"/>
      </w:rPr>
      <w:fldChar w:fldCharType="end"/>
    </w:r>
  </w:p>
  <w:tbl>
    <w:tblPr>
      <w:tblStyle w:val="TableGrid"/>
      <w:tblW w:w="5000" w:type="pct"/>
      <w:tblLook w:val="04A0" w:firstRow="1" w:lastRow="0" w:firstColumn="1" w:lastColumn="0" w:noHBand="0" w:noVBand="1"/>
    </w:tblPr>
    <w:tblGrid>
      <w:gridCol w:w="607"/>
      <w:gridCol w:w="6132"/>
      <w:gridCol w:w="1574"/>
    </w:tblGrid>
    <w:tr w:rsidR="008C2EAC" w14:paraId="2E494286" w14:textId="77777777">
      <w:tc>
        <w:tcPr>
          <w:tcW w:w="365" w:type="pct"/>
        </w:tcPr>
        <w:p w14:paraId="1EEDD2F4" w14:textId="77777777" w:rsidR="008C2EAC" w:rsidRDefault="008C2EA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62877">
            <w:rPr>
              <w:i/>
              <w:noProof/>
              <w:sz w:val="18"/>
            </w:rPr>
            <w:t>6</w:t>
          </w:r>
          <w:r w:rsidRPr="00ED79B6">
            <w:rPr>
              <w:i/>
              <w:sz w:val="18"/>
            </w:rPr>
            <w:fldChar w:fldCharType="end"/>
          </w:r>
        </w:p>
      </w:tc>
      <w:tc>
        <w:tcPr>
          <w:tcW w:w="3688" w:type="pct"/>
        </w:tcPr>
        <w:p w14:paraId="24C2A978" w14:textId="719AE3E1" w:rsidR="008C2EAC" w:rsidRDefault="008C2E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68049B">
            <w:rPr>
              <w:i/>
              <w:noProof/>
              <w:sz w:val="18"/>
            </w:rPr>
            <w:t>National Environmental Standard (Matters of National Environmental Significance) 2025</w:t>
          </w:r>
          <w:r w:rsidRPr="004E1307">
            <w:rPr>
              <w:i/>
              <w:sz w:val="18"/>
            </w:rPr>
            <w:fldChar w:fldCharType="end"/>
          </w:r>
        </w:p>
      </w:tc>
      <w:tc>
        <w:tcPr>
          <w:tcW w:w="947" w:type="pct"/>
        </w:tcPr>
        <w:p w14:paraId="5AEC175D" w14:textId="77777777" w:rsidR="008C2EAC" w:rsidRDefault="008C2EAC">
          <w:pPr>
            <w:spacing w:line="0" w:lineRule="atLeast"/>
            <w:jc w:val="right"/>
            <w:rPr>
              <w:sz w:val="18"/>
            </w:rPr>
          </w:pPr>
        </w:p>
      </w:tc>
    </w:tr>
    <w:tr w:rsidR="008C2EAC" w14:paraId="006B78E1" w14:textId="77777777">
      <w:tc>
        <w:tcPr>
          <w:tcW w:w="5000" w:type="pct"/>
          <w:gridSpan w:val="3"/>
        </w:tcPr>
        <w:p w14:paraId="4B89CC32" w14:textId="77777777" w:rsidR="008C2EAC" w:rsidRDefault="008C2EAC">
          <w:pPr>
            <w:jc w:val="right"/>
            <w:rPr>
              <w:sz w:val="18"/>
            </w:rPr>
          </w:pPr>
        </w:p>
      </w:tc>
    </w:tr>
  </w:tbl>
  <w:p w14:paraId="3608F3A1" w14:textId="77777777" w:rsidR="008C2EAC" w:rsidRPr="00ED79B6" w:rsidRDefault="008C2EA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imes New Roman" w:cs="Times New Roman"/>
        <w:szCs w:val="24"/>
        <w:lang w:eastAsia="en-AU"/>
      </w:rPr>
      <w:id w:val="1160204237"/>
      <w:docPartObj>
        <w:docPartGallery w:val="Page Numbers (Bottom of Page)"/>
        <w:docPartUnique/>
      </w:docPartObj>
    </w:sdtPr>
    <w:sdtEndPr>
      <w:rPr>
        <w:noProof/>
      </w:rPr>
    </w:sdtEndPr>
    <w:sdtContent>
      <w:p w14:paraId="37688CDA" w14:textId="0FC2E422" w:rsidR="00AF0200" w:rsidRPr="00AF0200" w:rsidRDefault="004647D9" w:rsidP="00AF0200">
        <w:pPr>
          <w:pBdr>
            <w:bottom w:val="single" w:sz="6" w:space="1" w:color="auto"/>
          </w:pBdr>
          <w:spacing w:after="120"/>
          <w:jc w:val="right"/>
          <w:rPr>
            <w:sz w:val="24"/>
          </w:rPr>
        </w:pPr>
        <w:r>
          <w:t xml:space="preserve">                </w:t>
        </w:r>
      </w:p>
      <w:p w14:paraId="6855B533" w14:textId="77777777" w:rsidR="00AF0200" w:rsidRDefault="00AF0200" w:rsidP="004647D9">
        <w:pPr>
          <w:pStyle w:val="Footer"/>
          <w:jc w:val="center"/>
        </w:pPr>
      </w:p>
      <w:p w14:paraId="16A2DF73" w14:textId="47EF0462" w:rsidR="004647D9" w:rsidRPr="004647D9" w:rsidRDefault="00AF0200" w:rsidP="004647D9">
        <w:pPr>
          <w:pStyle w:val="Footer"/>
          <w:jc w:val="center"/>
          <w:rPr>
            <w:noProof/>
          </w:rPr>
        </w:pPr>
        <w:r>
          <w:rPr>
            <w:i/>
            <w:sz w:val="18"/>
          </w:rPr>
          <w:t xml:space="preserve">                   </w:t>
        </w:r>
        <w:r w:rsidR="004647D9" w:rsidRPr="004647D9">
          <w:rPr>
            <w:i/>
            <w:sz w:val="18"/>
          </w:rPr>
          <w:t>National Environmental Standard (Matters of National Environmental Significance) 2025</w:t>
        </w:r>
        <w:r w:rsidR="004647D9">
          <w:rPr>
            <w:i/>
            <w:sz w:val="18"/>
          </w:rPr>
          <w:t xml:space="preserve">           </w:t>
        </w:r>
        <w:r w:rsidR="004647D9">
          <w:rPr>
            <w:i/>
            <w:sz w:val="18"/>
          </w:rPr>
          <w:tab/>
        </w:r>
        <w:r w:rsidR="004647D9" w:rsidRPr="004647D9">
          <w:rPr>
            <w:i/>
            <w:iCs/>
            <w:sz w:val="18"/>
            <w:szCs w:val="20"/>
          </w:rPr>
          <w:fldChar w:fldCharType="begin"/>
        </w:r>
        <w:r w:rsidR="004647D9" w:rsidRPr="004647D9">
          <w:rPr>
            <w:i/>
            <w:iCs/>
            <w:sz w:val="18"/>
            <w:szCs w:val="20"/>
          </w:rPr>
          <w:instrText xml:space="preserve"> PAGE   \* MERGEFORMAT </w:instrText>
        </w:r>
        <w:r w:rsidR="004647D9" w:rsidRPr="004647D9">
          <w:rPr>
            <w:i/>
            <w:iCs/>
            <w:sz w:val="18"/>
            <w:szCs w:val="20"/>
          </w:rPr>
          <w:fldChar w:fldCharType="separate"/>
        </w:r>
        <w:r w:rsidR="004647D9" w:rsidRPr="004647D9">
          <w:rPr>
            <w:i/>
            <w:iCs/>
            <w:noProof/>
            <w:sz w:val="18"/>
            <w:szCs w:val="20"/>
          </w:rPr>
          <w:t>2</w:t>
        </w:r>
        <w:r w:rsidR="004647D9" w:rsidRPr="004647D9">
          <w:rPr>
            <w:i/>
            <w:iCs/>
            <w:noProof/>
            <w:sz w:val="18"/>
            <w:szCs w:val="20"/>
          </w:rPr>
          <w:fldChar w:fldCharType="end"/>
        </w:r>
      </w:p>
    </w:sdtContent>
  </w:sdt>
  <w:p w14:paraId="0162FDCC" w14:textId="439D455A" w:rsidR="004647D9" w:rsidRPr="004647D9" w:rsidRDefault="004647D9" w:rsidP="004647D9">
    <w:pPr>
      <w:jc w:val="center"/>
      <w:rPr>
        <w:i/>
        <w:sz w:val="18"/>
      </w:rPr>
    </w:pPr>
    <w:r>
      <w:rPr>
        <w:i/>
        <w:sz w:val="18"/>
      </w:rPr>
      <w:t xml:space="preserve"> </w:t>
    </w:r>
  </w:p>
  <w:p w14:paraId="4DAF255E" w14:textId="77777777" w:rsidR="004647D9" w:rsidRPr="004647D9" w:rsidRDefault="004647D9" w:rsidP="004647D9">
    <w:pPr>
      <w:jc w:val="center"/>
      <w:rPr>
        <w:rFonts w:ascii="Arial" w:hAnsi="Arial" w:cs="Arial"/>
        <w:b/>
        <w:bCs/>
        <w:iCs/>
        <w:sz w:val="40"/>
        <w:szCs w:val="44"/>
      </w:rPr>
    </w:pPr>
    <w:r w:rsidRPr="004647D9">
      <w:rPr>
        <w:rFonts w:ascii="Arial" w:hAnsi="Arial" w:cs="Arial"/>
        <w:b/>
        <w:bCs/>
        <w:iCs/>
        <w:sz w:val="40"/>
        <w:szCs w:val="44"/>
      </w:rPr>
      <w:t>EXPOSURE DRAFT</w:t>
    </w:r>
  </w:p>
  <w:p w14:paraId="6FD2C4E1" w14:textId="77777777" w:rsidR="008C2EAC" w:rsidRPr="00ED79B6" w:rsidRDefault="008C2EAC" w:rsidP="004647D9">
    <w:pPr>
      <w:ind w:firstLine="720"/>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AC1BB" w14:textId="77777777" w:rsidR="004471AB" w:rsidRDefault="004471AB" w:rsidP="00715914">
      <w:pPr>
        <w:spacing w:line="240" w:lineRule="auto"/>
      </w:pPr>
      <w:r>
        <w:separator/>
      </w:r>
    </w:p>
  </w:footnote>
  <w:footnote w:type="continuationSeparator" w:id="0">
    <w:p w14:paraId="36A5E25D" w14:textId="77777777" w:rsidR="004471AB" w:rsidRDefault="004471AB"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8D473" w14:textId="42CB0D0A" w:rsidR="00F6696E" w:rsidRPr="005F1388" w:rsidRDefault="00834ED0" w:rsidP="00715914">
    <w:pPr>
      <w:pStyle w:val="Header"/>
      <w:tabs>
        <w:tab w:val="clear" w:pos="4150"/>
        <w:tab w:val="clear" w:pos="8307"/>
      </w:tabs>
    </w:pPr>
    <w:r>
      <w:rPr>
        <w:noProof/>
      </w:rPr>
      <mc:AlternateContent>
        <mc:Choice Requires="wps">
          <w:drawing>
            <wp:anchor distT="0" distB="0" distL="0" distR="0" simplePos="0" relativeHeight="251658241" behindDoc="0" locked="0" layoutInCell="1" allowOverlap="1" wp14:anchorId="02C00D3B" wp14:editId="118DC282">
              <wp:simplePos x="635" y="635"/>
              <wp:positionH relativeFrom="page">
                <wp:align>center</wp:align>
              </wp:positionH>
              <wp:positionV relativeFrom="page">
                <wp:align>top</wp:align>
              </wp:positionV>
              <wp:extent cx="1137285" cy="376555"/>
              <wp:effectExtent l="0" t="0" r="5715" b="4445"/>
              <wp:wrapNone/>
              <wp:docPr id="2046106404"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37285" cy="376555"/>
                      </a:xfrm>
                      <a:prstGeom prst="rect">
                        <a:avLst/>
                      </a:prstGeom>
                      <a:noFill/>
                      <a:ln>
                        <a:noFill/>
                      </a:ln>
                    </wps:spPr>
                    <wps:txbx>
                      <w:txbxContent>
                        <w:p w14:paraId="713948C5" w14:textId="3DA9A6F3" w:rsidR="00834ED0" w:rsidRPr="00834ED0" w:rsidRDefault="00834ED0" w:rsidP="00834ED0">
                          <w:pPr>
                            <w:rPr>
                              <w:rFonts w:ascii="Calibri" w:eastAsia="Calibri" w:hAnsi="Calibri" w:cs="Calibri"/>
                              <w:noProof/>
                              <w:color w:val="FF0000"/>
                              <w:sz w:val="24"/>
                              <w:szCs w:val="24"/>
                            </w:rPr>
                          </w:pPr>
                          <w:r w:rsidRPr="00834ED0">
                            <w:rPr>
                              <w:rFonts w:ascii="Calibri" w:eastAsia="Calibri" w:hAnsi="Calibri" w:cs="Calibri"/>
                              <w:noProof/>
                              <w:color w:val="FF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C00D3B" id="_x0000_t202" coordsize="21600,21600" o:spt="202" path="m,l,21600r21600,l21600,xe">
              <v:stroke joinstyle="miter"/>
              <v:path gradientshapeok="t" o:connecttype="rect"/>
            </v:shapetype>
            <v:shape id="Text Box 2" o:spid="_x0000_s1026" type="#_x0000_t202" alt="OFFICIAL Sensitive" style="position:absolute;margin-left:0;margin-top:0;width:89.55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" filled="f" stroked="f">
              <v:textbox style="mso-fit-shape-to-text:t" inset="0,15pt,0,0">
                <w:txbxContent>
                  <w:p w14:paraId="713948C5" w14:textId="3DA9A6F3" w:rsidR="00834ED0" w:rsidRPr="00834ED0" w:rsidRDefault="00834ED0" w:rsidP="00834ED0">
                    <w:pPr>
                      <w:rPr>
                        <w:rFonts w:ascii="Calibri" w:eastAsia="Calibri" w:hAnsi="Calibri" w:cs="Calibri"/>
                        <w:noProof/>
                        <w:color w:val="FF0000"/>
                        <w:sz w:val="24"/>
                        <w:szCs w:val="24"/>
                      </w:rPr>
                    </w:pPr>
                    <w:r w:rsidRPr="00834ED0">
                      <w:rPr>
                        <w:rFonts w:ascii="Calibri" w:eastAsia="Calibri" w:hAnsi="Calibri" w:cs="Calibri"/>
                        <w:noProof/>
                        <w:color w:val="FF0000"/>
                        <w:sz w:val="24"/>
                        <w:szCs w:val="24"/>
                      </w:rPr>
                      <w:t>OFFICIAL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E9616" w14:textId="6A1FDF7A" w:rsidR="00F6696E" w:rsidRPr="005F1388" w:rsidRDefault="00834ED0" w:rsidP="00715914">
    <w:pPr>
      <w:pStyle w:val="Header"/>
      <w:tabs>
        <w:tab w:val="clear" w:pos="4150"/>
        <w:tab w:val="clear" w:pos="8307"/>
      </w:tabs>
    </w:pPr>
    <w:r>
      <w:rPr>
        <w:noProof/>
      </w:rPr>
      <mc:AlternateContent>
        <mc:Choice Requires="wps">
          <w:drawing>
            <wp:anchor distT="0" distB="0" distL="0" distR="0" simplePos="0" relativeHeight="251658242" behindDoc="0" locked="0" layoutInCell="1" allowOverlap="1" wp14:anchorId="63CD30B2" wp14:editId="4CEB3AE0">
              <wp:simplePos x="635" y="635"/>
              <wp:positionH relativeFrom="page">
                <wp:align>center</wp:align>
              </wp:positionH>
              <wp:positionV relativeFrom="page">
                <wp:align>top</wp:align>
              </wp:positionV>
              <wp:extent cx="1137285" cy="376555"/>
              <wp:effectExtent l="0" t="0" r="5715" b="4445"/>
              <wp:wrapNone/>
              <wp:docPr id="326696775" name="Text Box 3"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37285" cy="376555"/>
                      </a:xfrm>
                      <a:prstGeom prst="rect">
                        <a:avLst/>
                      </a:prstGeom>
                      <a:noFill/>
                      <a:ln>
                        <a:noFill/>
                      </a:ln>
                    </wps:spPr>
                    <wps:txbx>
                      <w:txbxContent>
                        <w:p w14:paraId="16EA3CA1" w14:textId="3324B300" w:rsidR="00834ED0" w:rsidRPr="00834ED0" w:rsidRDefault="00834ED0" w:rsidP="00834ED0">
                          <w:pPr>
                            <w:rPr>
                              <w:rFonts w:ascii="Calibri" w:eastAsia="Calibri" w:hAnsi="Calibri" w:cs="Calibri"/>
                              <w:noProof/>
                              <w:color w:val="FF0000"/>
                              <w:sz w:val="24"/>
                              <w:szCs w:val="24"/>
                            </w:rPr>
                          </w:pPr>
                          <w:r w:rsidRPr="00834ED0">
                            <w:rPr>
                              <w:rFonts w:ascii="Calibri" w:eastAsia="Calibri" w:hAnsi="Calibri" w:cs="Calibri"/>
                              <w:noProof/>
                              <w:color w:val="FF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CD30B2" id="_x0000_t202" coordsize="21600,21600" o:spt="202" path="m,l,21600r21600,l21600,xe">
              <v:stroke joinstyle="miter"/>
              <v:path gradientshapeok="t" o:connecttype="rect"/>
            </v:shapetype>
            <v:shape id="Text Box 3" o:spid="_x0000_s1027" type="#_x0000_t202" alt="OFFICIAL Sensitive" style="position:absolute;margin-left:0;margin-top:0;width:89.55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" filled="f" stroked="f">
              <v:textbox style="mso-fit-shape-to-text:t" inset="0,15pt,0,0">
                <w:txbxContent>
                  <w:p w14:paraId="16EA3CA1" w14:textId="3324B300" w:rsidR="00834ED0" w:rsidRPr="00834ED0" w:rsidRDefault="00834ED0" w:rsidP="00834ED0">
                    <w:pPr>
                      <w:rPr>
                        <w:rFonts w:ascii="Calibri" w:eastAsia="Calibri" w:hAnsi="Calibri" w:cs="Calibri"/>
                        <w:noProof/>
                        <w:color w:val="FF0000"/>
                        <w:sz w:val="24"/>
                        <w:szCs w:val="24"/>
                      </w:rPr>
                    </w:pPr>
                    <w:r w:rsidRPr="00834ED0">
                      <w:rPr>
                        <w:rFonts w:ascii="Calibri" w:eastAsia="Calibri" w:hAnsi="Calibri" w:cs="Calibri"/>
                        <w:noProof/>
                        <w:color w:val="FF0000"/>
                        <w:sz w:val="24"/>
                        <w:szCs w:val="24"/>
                      </w:rPr>
                      <w:t>OFFICIAL Sensitive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BC894" w14:textId="77777777" w:rsidR="0068049B" w:rsidRPr="004038B9" w:rsidRDefault="0068049B" w:rsidP="0068049B">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p w14:paraId="0682AA96" w14:textId="16A9EA55" w:rsidR="005577A5" w:rsidRDefault="00834ED0">
    <w:pPr>
      <w:pStyle w:val="Header"/>
    </w:pPr>
    <w:r>
      <w:rPr>
        <w:noProof/>
      </w:rPr>
      <mc:AlternateContent>
        <mc:Choice Requires="wps">
          <w:drawing>
            <wp:anchor distT="0" distB="0" distL="0" distR="0" simplePos="0" relativeHeight="251658240" behindDoc="0" locked="0" layoutInCell="1" allowOverlap="1" wp14:anchorId="0F8F847E" wp14:editId="6997B6A5">
              <wp:simplePos x="635" y="635"/>
              <wp:positionH relativeFrom="page">
                <wp:align>center</wp:align>
              </wp:positionH>
              <wp:positionV relativeFrom="page">
                <wp:align>top</wp:align>
              </wp:positionV>
              <wp:extent cx="1137285" cy="376555"/>
              <wp:effectExtent l="0" t="0" r="5715" b="4445"/>
              <wp:wrapNone/>
              <wp:docPr id="1219731126" name="Text Box 1"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37285" cy="376555"/>
                      </a:xfrm>
                      <a:prstGeom prst="rect">
                        <a:avLst/>
                      </a:prstGeom>
                      <a:noFill/>
                      <a:ln>
                        <a:noFill/>
                      </a:ln>
                    </wps:spPr>
                    <wps:txbx>
                      <w:txbxContent>
                        <w:p w14:paraId="58766072" w14:textId="505EDF49" w:rsidR="00834ED0" w:rsidRPr="00834ED0" w:rsidRDefault="00834ED0" w:rsidP="00834ED0">
                          <w:pPr>
                            <w:rPr>
                              <w:rFonts w:ascii="Calibri" w:eastAsia="Calibri" w:hAnsi="Calibri" w:cs="Calibri"/>
                              <w:noProof/>
                              <w:color w:val="FF0000"/>
                              <w:sz w:val="24"/>
                              <w:szCs w:val="24"/>
                            </w:rPr>
                          </w:pPr>
                          <w:r w:rsidRPr="00834ED0">
                            <w:rPr>
                              <w:rFonts w:ascii="Calibri" w:eastAsia="Calibri" w:hAnsi="Calibri" w:cs="Calibri"/>
                              <w:noProof/>
                              <w:color w:val="FF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8F847E" id="_x0000_t202" coordsize="21600,21600" o:spt="202" path="m,l,21600r21600,l21600,xe">
              <v:stroke joinstyle="miter"/>
              <v:path gradientshapeok="t" o:connecttype="rect"/>
            </v:shapetype>
            <v:shape id="Text Box 1" o:spid="_x0000_s1030" type="#_x0000_t202" alt="OFFICIAL Sensitive" style="position:absolute;margin-left:0;margin-top:0;width:89.5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" filled="f" stroked="f">
              <v:textbox style="mso-fit-shape-to-text:t" inset="0,15pt,0,0">
                <w:txbxContent>
                  <w:p w14:paraId="58766072" w14:textId="505EDF49" w:rsidR="00834ED0" w:rsidRPr="00834ED0" w:rsidRDefault="00834ED0" w:rsidP="00834ED0">
                    <w:pPr>
                      <w:rPr>
                        <w:rFonts w:ascii="Calibri" w:eastAsia="Calibri" w:hAnsi="Calibri" w:cs="Calibri"/>
                        <w:noProof/>
                        <w:color w:val="FF0000"/>
                        <w:sz w:val="24"/>
                        <w:szCs w:val="24"/>
                      </w:rPr>
                    </w:pPr>
                    <w:r w:rsidRPr="00834ED0">
                      <w:rPr>
                        <w:rFonts w:ascii="Calibri" w:eastAsia="Calibri" w:hAnsi="Calibri" w:cs="Calibri"/>
                        <w:noProof/>
                        <w:color w:val="FF0000"/>
                        <w:sz w:val="24"/>
                        <w:szCs w:val="24"/>
                      </w:rPr>
                      <w:t>OFFICIAL Sensitive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A202C" w14:textId="08C117A9" w:rsidR="00F6696E" w:rsidRPr="00ED79B6" w:rsidRDefault="00834ED0">
    <w:pPr>
      <w:pBdr>
        <w:bottom w:val="single" w:sz="6" w:space="1" w:color="auto"/>
      </w:pBdr>
      <w:spacing w:before="1000" w:line="240" w:lineRule="auto"/>
    </w:pPr>
    <w:r>
      <w:rPr>
        <w:noProof/>
      </w:rPr>
      <mc:AlternateContent>
        <mc:Choice Requires="wps">
          <w:drawing>
            <wp:anchor distT="0" distB="0" distL="0" distR="0" simplePos="0" relativeHeight="251658244" behindDoc="0" locked="0" layoutInCell="1" allowOverlap="1" wp14:anchorId="72B55415" wp14:editId="21941DD1">
              <wp:simplePos x="635" y="635"/>
              <wp:positionH relativeFrom="page">
                <wp:align>center</wp:align>
              </wp:positionH>
              <wp:positionV relativeFrom="page">
                <wp:align>top</wp:align>
              </wp:positionV>
              <wp:extent cx="1137285" cy="376555"/>
              <wp:effectExtent l="0" t="0" r="5715" b="4445"/>
              <wp:wrapNone/>
              <wp:docPr id="618080328" name="Text Box 5"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37285" cy="376555"/>
                      </a:xfrm>
                      <a:prstGeom prst="rect">
                        <a:avLst/>
                      </a:prstGeom>
                      <a:noFill/>
                      <a:ln>
                        <a:noFill/>
                      </a:ln>
                    </wps:spPr>
                    <wps:txbx>
                      <w:txbxContent>
                        <w:p w14:paraId="08277764" w14:textId="6D1BF6CA" w:rsidR="00834ED0" w:rsidRPr="00834ED0" w:rsidRDefault="00834ED0" w:rsidP="00834ED0">
                          <w:pPr>
                            <w:rPr>
                              <w:rFonts w:ascii="Calibri" w:eastAsia="Calibri" w:hAnsi="Calibri" w:cs="Calibri"/>
                              <w:noProof/>
                              <w:color w:val="FF0000"/>
                              <w:sz w:val="24"/>
                              <w:szCs w:val="24"/>
                            </w:rPr>
                          </w:pPr>
                          <w:r w:rsidRPr="00834ED0">
                            <w:rPr>
                              <w:rFonts w:ascii="Calibri" w:eastAsia="Calibri" w:hAnsi="Calibri" w:cs="Calibri"/>
                              <w:noProof/>
                              <w:color w:val="FF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B55415" id="_x0000_t202" coordsize="21600,21600" o:spt="202" path="m,l,21600r21600,l21600,xe">
              <v:stroke joinstyle="miter"/>
              <v:path gradientshapeok="t" o:connecttype="rect"/>
            </v:shapetype>
            <v:shape id="Text Box 5" o:spid="_x0000_s1032" type="#_x0000_t202" alt="OFFICIAL Sensitive" style="position:absolute;margin-left:0;margin-top:0;width:89.55pt;height:29.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" filled="f" stroked="f">
              <v:textbox style="mso-fit-shape-to-text:t" inset="0,15pt,0,0">
                <w:txbxContent>
                  <w:p w14:paraId="08277764" w14:textId="6D1BF6CA" w:rsidR="00834ED0" w:rsidRPr="00834ED0" w:rsidRDefault="00834ED0" w:rsidP="00834ED0">
                    <w:pPr>
                      <w:rPr>
                        <w:rFonts w:ascii="Calibri" w:eastAsia="Calibri" w:hAnsi="Calibri" w:cs="Calibri"/>
                        <w:noProof/>
                        <w:color w:val="FF0000"/>
                        <w:sz w:val="24"/>
                        <w:szCs w:val="24"/>
                      </w:rPr>
                    </w:pPr>
                    <w:r w:rsidRPr="00834ED0">
                      <w:rPr>
                        <w:rFonts w:ascii="Calibri" w:eastAsia="Calibri" w:hAnsi="Calibri" w:cs="Calibri"/>
                        <w:noProof/>
                        <w:color w:val="FF0000"/>
                        <w:sz w:val="24"/>
                        <w:szCs w:val="24"/>
                      </w:rPr>
                      <w:t>OFFICIAL Sensitive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F19F2" w14:textId="77777777" w:rsidR="0068049B" w:rsidRPr="004038B9" w:rsidRDefault="0068049B" w:rsidP="0068049B">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p w14:paraId="09CF56CE" w14:textId="60479C16" w:rsidR="00F6696E" w:rsidRPr="00ED79B6" w:rsidRDefault="00834ED0">
    <w:pPr>
      <w:pBdr>
        <w:bottom w:val="single" w:sz="6" w:space="1" w:color="auto"/>
      </w:pBdr>
      <w:spacing w:before="1000" w:line="240" w:lineRule="auto"/>
    </w:pPr>
    <w:r>
      <w:rPr>
        <w:noProof/>
      </w:rPr>
      <mc:AlternateContent>
        <mc:Choice Requires="wps">
          <w:drawing>
            <wp:anchor distT="0" distB="0" distL="0" distR="0" simplePos="0" relativeHeight="251658245" behindDoc="0" locked="0" layoutInCell="1" allowOverlap="1" wp14:anchorId="363BEF6E" wp14:editId="34209FC8">
              <wp:simplePos x="635" y="635"/>
              <wp:positionH relativeFrom="page">
                <wp:align>center</wp:align>
              </wp:positionH>
              <wp:positionV relativeFrom="page">
                <wp:align>top</wp:align>
              </wp:positionV>
              <wp:extent cx="1137285" cy="376555"/>
              <wp:effectExtent l="0" t="0" r="5715" b="4445"/>
              <wp:wrapNone/>
              <wp:docPr id="1267284309" name="Text Box 6"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37285" cy="376555"/>
                      </a:xfrm>
                      <a:prstGeom prst="rect">
                        <a:avLst/>
                      </a:prstGeom>
                      <a:noFill/>
                      <a:ln>
                        <a:noFill/>
                      </a:ln>
                    </wps:spPr>
                    <wps:txbx>
                      <w:txbxContent>
                        <w:p w14:paraId="26957CDB" w14:textId="4FE39F6B" w:rsidR="00834ED0" w:rsidRPr="00834ED0" w:rsidRDefault="00834ED0" w:rsidP="00834ED0">
                          <w:pPr>
                            <w:rPr>
                              <w:rFonts w:ascii="Calibri" w:eastAsia="Calibri" w:hAnsi="Calibri" w:cs="Calibri"/>
                              <w:noProof/>
                              <w:color w:val="FF0000"/>
                              <w:sz w:val="24"/>
                              <w:szCs w:val="24"/>
                            </w:rPr>
                          </w:pPr>
                          <w:r w:rsidRPr="00834ED0">
                            <w:rPr>
                              <w:rFonts w:ascii="Calibri" w:eastAsia="Calibri" w:hAnsi="Calibri" w:cs="Calibri"/>
                              <w:noProof/>
                              <w:color w:val="FF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3BEF6E" id="_x0000_t202" coordsize="21600,21600" o:spt="202" path="m,l,21600r21600,l21600,xe">
              <v:stroke joinstyle="miter"/>
              <v:path gradientshapeok="t" o:connecttype="rect"/>
            </v:shapetype>
            <v:shape id="Text Box 6" o:spid="_x0000_s1033" type="#_x0000_t202" alt="OFFICIAL Sensitive" style="position:absolute;margin-left:0;margin-top:0;width:89.55pt;height:29.6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" filled="f" stroked="f">
              <v:textbox style="mso-fit-shape-to-text:t" inset="0,15pt,0,0">
                <w:txbxContent>
                  <w:p w14:paraId="26957CDB" w14:textId="4FE39F6B" w:rsidR="00834ED0" w:rsidRPr="00834ED0" w:rsidRDefault="00834ED0" w:rsidP="00834ED0">
                    <w:pPr>
                      <w:rPr>
                        <w:rFonts w:ascii="Calibri" w:eastAsia="Calibri" w:hAnsi="Calibri" w:cs="Calibri"/>
                        <w:noProof/>
                        <w:color w:val="FF0000"/>
                        <w:sz w:val="24"/>
                        <w:szCs w:val="24"/>
                      </w:rPr>
                    </w:pPr>
                    <w:r w:rsidRPr="00834ED0">
                      <w:rPr>
                        <w:rFonts w:ascii="Calibri" w:eastAsia="Calibri" w:hAnsi="Calibri" w:cs="Calibri"/>
                        <w:noProof/>
                        <w:color w:val="FF0000"/>
                        <w:sz w:val="24"/>
                        <w:szCs w:val="24"/>
                      </w:rPr>
                      <w:t>OFFICIAL Sensitive</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329A8" w14:textId="34E326CE" w:rsidR="00F6696E" w:rsidRPr="00ED79B6" w:rsidRDefault="00834ED0" w:rsidP="00715914">
    <w:pPr>
      <w:pStyle w:val="Header"/>
      <w:tabs>
        <w:tab w:val="clear" w:pos="4150"/>
        <w:tab w:val="clear" w:pos="8307"/>
      </w:tabs>
    </w:pPr>
    <w:r>
      <w:rPr>
        <w:noProof/>
      </w:rPr>
      <mc:AlternateContent>
        <mc:Choice Requires="wps">
          <w:drawing>
            <wp:anchor distT="0" distB="0" distL="0" distR="0" simplePos="0" relativeHeight="251658243" behindDoc="0" locked="0" layoutInCell="1" allowOverlap="1" wp14:anchorId="09548CF9" wp14:editId="6AB5F34F">
              <wp:simplePos x="635" y="635"/>
              <wp:positionH relativeFrom="page">
                <wp:align>center</wp:align>
              </wp:positionH>
              <wp:positionV relativeFrom="page">
                <wp:align>top</wp:align>
              </wp:positionV>
              <wp:extent cx="1137285" cy="376555"/>
              <wp:effectExtent l="0" t="0" r="5715" b="4445"/>
              <wp:wrapNone/>
              <wp:docPr id="1505144218" name="Text Box 4"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37285" cy="376555"/>
                      </a:xfrm>
                      <a:prstGeom prst="rect">
                        <a:avLst/>
                      </a:prstGeom>
                      <a:noFill/>
                      <a:ln>
                        <a:noFill/>
                      </a:ln>
                    </wps:spPr>
                    <wps:txbx>
                      <w:txbxContent>
                        <w:p w14:paraId="3FAC5603" w14:textId="516C87EE" w:rsidR="00834ED0" w:rsidRPr="00834ED0" w:rsidRDefault="00834ED0" w:rsidP="00834ED0">
                          <w:pPr>
                            <w:rPr>
                              <w:rFonts w:ascii="Calibri" w:eastAsia="Calibri" w:hAnsi="Calibri" w:cs="Calibri"/>
                              <w:noProof/>
                              <w:color w:val="FF0000"/>
                              <w:sz w:val="24"/>
                              <w:szCs w:val="24"/>
                            </w:rPr>
                          </w:pPr>
                          <w:r w:rsidRPr="00834ED0">
                            <w:rPr>
                              <w:rFonts w:ascii="Calibri" w:eastAsia="Calibri" w:hAnsi="Calibri" w:cs="Calibri"/>
                              <w:noProof/>
                              <w:color w:val="FF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548CF9" id="_x0000_t202" coordsize="21600,21600" o:spt="202" path="m,l,21600r21600,l21600,xe">
              <v:stroke joinstyle="miter"/>
              <v:path gradientshapeok="t" o:connecttype="rect"/>
            </v:shapetype>
            <v:shape id="Text Box 4" o:spid="_x0000_s1036" type="#_x0000_t202" alt="OFFICIAL Sensitive" style="position:absolute;margin-left:0;margin-top:0;width:89.55pt;height:29.6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" filled="f" stroked="f">
              <v:textbox style="mso-fit-shape-to-text:t" inset="0,15pt,0,0">
                <w:txbxContent>
                  <w:p w14:paraId="3FAC5603" w14:textId="516C87EE" w:rsidR="00834ED0" w:rsidRPr="00834ED0" w:rsidRDefault="00834ED0" w:rsidP="00834ED0">
                    <w:pPr>
                      <w:rPr>
                        <w:rFonts w:ascii="Calibri" w:eastAsia="Calibri" w:hAnsi="Calibri" w:cs="Calibri"/>
                        <w:noProof/>
                        <w:color w:val="FF0000"/>
                        <w:sz w:val="24"/>
                        <w:szCs w:val="24"/>
                      </w:rPr>
                    </w:pPr>
                    <w:r w:rsidRPr="00834ED0">
                      <w:rPr>
                        <w:rFonts w:ascii="Calibri" w:eastAsia="Calibri" w:hAnsi="Calibri" w:cs="Calibri"/>
                        <w:noProof/>
                        <w:color w:val="FF0000"/>
                        <w:sz w:val="24"/>
                        <w:szCs w:val="24"/>
                      </w:rPr>
                      <w:t>OFFICIAL Sensitive</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70BA5" w14:textId="7755EC44" w:rsidR="004E1307" w:rsidRDefault="00834ED0" w:rsidP="00715914">
    <w:pPr>
      <w:rPr>
        <w:sz w:val="20"/>
      </w:rPr>
    </w:pPr>
    <w:r>
      <w:rPr>
        <w:noProof/>
        <w:sz w:val="20"/>
      </w:rPr>
      <mc:AlternateContent>
        <mc:Choice Requires="wps">
          <w:drawing>
            <wp:anchor distT="0" distB="0" distL="0" distR="0" simplePos="0" relativeHeight="251658246" behindDoc="0" locked="0" layoutInCell="1" allowOverlap="1" wp14:anchorId="3655D95A" wp14:editId="0B12DEB6">
              <wp:simplePos x="635" y="635"/>
              <wp:positionH relativeFrom="page">
                <wp:align>center</wp:align>
              </wp:positionH>
              <wp:positionV relativeFrom="page">
                <wp:align>top</wp:align>
              </wp:positionV>
              <wp:extent cx="1137285" cy="376555"/>
              <wp:effectExtent l="0" t="0" r="5715" b="4445"/>
              <wp:wrapNone/>
              <wp:docPr id="831936784" name="Text Box 7"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37285" cy="376555"/>
                      </a:xfrm>
                      <a:prstGeom prst="rect">
                        <a:avLst/>
                      </a:prstGeom>
                      <a:noFill/>
                      <a:ln>
                        <a:noFill/>
                      </a:ln>
                    </wps:spPr>
                    <wps:txbx>
                      <w:txbxContent>
                        <w:p w14:paraId="29E72AFE" w14:textId="24691D34" w:rsidR="00834ED0" w:rsidRPr="00834ED0" w:rsidRDefault="00834ED0" w:rsidP="00834ED0">
                          <w:pPr>
                            <w:rPr>
                              <w:rFonts w:ascii="Calibri" w:eastAsia="Calibri" w:hAnsi="Calibri" w:cs="Calibri"/>
                              <w:noProof/>
                              <w:color w:val="FF0000"/>
                              <w:sz w:val="24"/>
                              <w:szCs w:val="24"/>
                            </w:rPr>
                          </w:pPr>
                          <w:r w:rsidRPr="00834ED0">
                            <w:rPr>
                              <w:rFonts w:ascii="Calibri" w:eastAsia="Calibri" w:hAnsi="Calibri" w:cs="Calibri"/>
                              <w:noProof/>
                              <w:color w:val="FF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55D95A" id="_x0000_t202" coordsize="21600,21600" o:spt="202" path="m,l,21600r21600,l21600,xe">
              <v:stroke joinstyle="miter"/>
              <v:path gradientshapeok="t" o:connecttype="rect"/>
            </v:shapetype>
            <v:shape id="Text Box 7" o:spid="_x0000_s1037" type="#_x0000_t202" alt="OFFICIAL Sensitive" style="position:absolute;margin-left:0;margin-top:0;width:89.55pt;height:29.6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" filled="f" stroked="f">
              <v:textbox style="mso-fit-shape-to-text:t" inset="0,15pt,0,0">
                <w:txbxContent>
                  <w:p w14:paraId="29E72AFE" w14:textId="24691D34" w:rsidR="00834ED0" w:rsidRPr="00834ED0" w:rsidRDefault="00834ED0" w:rsidP="00834ED0">
                    <w:pPr>
                      <w:rPr>
                        <w:rFonts w:ascii="Calibri" w:eastAsia="Calibri" w:hAnsi="Calibri" w:cs="Calibri"/>
                        <w:noProof/>
                        <w:color w:val="FF0000"/>
                        <w:sz w:val="24"/>
                        <w:szCs w:val="24"/>
                      </w:rPr>
                    </w:pPr>
                    <w:r w:rsidRPr="00834ED0">
                      <w:rPr>
                        <w:rFonts w:ascii="Calibri" w:eastAsia="Calibri" w:hAnsi="Calibri" w:cs="Calibri"/>
                        <w:noProof/>
                        <w:color w:val="FF0000"/>
                        <w:sz w:val="24"/>
                        <w:szCs w:val="24"/>
                      </w:rPr>
                      <w:t>OFFICIAL Sensitive</w:t>
                    </w:r>
                  </w:p>
                </w:txbxContent>
              </v:textbox>
              <w10:wrap anchorx="page" anchory="page"/>
            </v:shape>
          </w:pict>
        </mc:Fallback>
      </mc:AlternateContent>
    </w:r>
  </w:p>
  <w:p w14:paraId="43C6AC68" w14:textId="77777777" w:rsidR="004E1307" w:rsidRDefault="004E1307" w:rsidP="00715914">
    <w:pPr>
      <w:rPr>
        <w:sz w:val="20"/>
      </w:rPr>
    </w:pPr>
  </w:p>
  <w:p w14:paraId="37D0E82D" w14:textId="77777777" w:rsidR="004E1307" w:rsidRPr="007A1328" w:rsidRDefault="004E1307" w:rsidP="00715914">
    <w:pPr>
      <w:rPr>
        <w:sz w:val="20"/>
      </w:rPr>
    </w:pPr>
  </w:p>
  <w:p w14:paraId="6467CA61" w14:textId="77777777" w:rsidR="004E1307" w:rsidRPr="007A1328" w:rsidRDefault="004E1307" w:rsidP="00715914">
    <w:pPr>
      <w:rPr>
        <w:b/>
        <w:sz w:val="24"/>
      </w:rPr>
    </w:pPr>
  </w:p>
  <w:p w14:paraId="7CCBE8BD" w14:textId="77777777" w:rsidR="004E1307" w:rsidRPr="007A1328" w:rsidRDefault="004E1307" w:rsidP="00D6537E">
    <w:pPr>
      <w:pBdr>
        <w:bottom w:val="single" w:sz="6" w:space="1" w:color="auto"/>
      </w:pBdr>
      <w:spacing w:after="120"/>
      <w:rPr>
        <w:sz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AF1AF" w14:textId="2A13135B" w:rsidR="004E1307" w:rsidRPr="007A1328" w:rsidRDefault="00834ED0" w:rsidP="00715914">
    <w:pPr>
      <w:jc w:val="right"/>
      <w:rPr>
        <w:sz w:val="20"/>
      </w:rPr>
    </w:pPr>
    <w:r>
      <w:rPr>
        <w:noProof/>
        <w:sz w:val="20"/>
      </w:rPr>
      <mc:AlternateContent>
        <mc:Choice Requires="wps">
          <w:drawing>
            <wp:anchor distT="0" distB="0" distL="0" distR="0" simplePos="0" relativeHeight="251658247" behindDoc="0" locked="0" layoutInCell="1" allowOverlap="1" wp14:anchorId="38DA6001" wp14:editId="7D62CDDA">
              <wp:simplePos x="635" y="635"/>
              <wp:positionH relativeFrom="page">
                <wp:align>center</wp:align>
              </wp:positionH>
              <wp:positionV relativeFrom="page">
                <wp:align>top</wp:align>
              </wp:positionV>
              <wp:extent cx="1137285" cy="376555"/>
              <wp:effectExtent l="0" t="0" r="5715" b="4445"/>
              <wp:wrapNone/>
              <wp:docPr id="1859142234" name="Text Box 8"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37285" cy="376555"/>
                      </a:xfrm>
                      <a:prstGeom prst="rect">
                        <a:avLst/>
                      </a:prstGeom>
                      <a:noFill/>
                      <a:ln>
                        <a:noFill/>
                      </a:ln>
                    </wps:spPr>
                    <wps:txbx>
                      <w:txbxContent>
                        <w:p w14:paraId="038E948D" w14:textId="0FE5A849" w:rsidR="00834ED0" w:rsidRPr="00834ED0" w:rsidRDefault="00834ED0" w:rsidP="00834ED0">
                          <w:pPr>
                            <w:rPr>
                              <w:rFonts w:ascii="Calibri" w:eastAsia="Calibri" w:hAnsi="Calibri" w:cs="Calibri"/>
                              <w:noProof/>
                              <w:color w:val="FF0000"/>
                              <w:sz w:val="24"/>
                              <w:szCs w:val="24"/>
                            </w:rPr>
                          </w:pPr>
                          <w:r w:rsidRPr="00834ED0">
                            <w:rPr>
                              <w:rFonts w:ascii="Calibri" w:eastAsia="Calibri" w:hAnsi="Calibri" w:cs="Calibri"/>
                              <w:noProof/>
                              <w:color w:val="FF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DA6001" id="_x0000_t202" coordsize="21600,21600" o:spt="202" path="m,l,21600r21600,l21600,xe">
              <v:stroke joinstyle="miter"/>
              <v:path gradientshapeok="t" o:connecttype="rect"/>
            </v:shapetype>
            <v:shape id="Text Box 8" o:spid="_x0000_s1038" type="#_x0000_t202" alt="OFFICIAL Sensitive" style="position:absolute;left:0;text-align:left;margin-left:0;margin-top:0;width:89.55pt;height:29.6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" filled="f" stroked="f">
              <v:textbox style="mso-fit-shape-to-text:t" inset="0,15pt,0,0">
                <w:txbxContent>
                  <w:p w14:paraId="038E948D" w14:textId="0FE5A849" w:rsidR="00834ED0" w:rsidRPr="00834ED0" w:rsidRDefault="00834ED0" w:rsidP="00834ED0">
                    <w:pPr>
                      <w:rPr>
                        <w:rFonts w:ascii="Calibri" w:eastAsia="Calibri" w:hAnsi="Calibri" w:cs="Calibri"/>
                        <w:noProof/>
                        <w:color w:val="FF0000"/>
                        <w:sz w:val="24"/>
                        <w:szCs w:val="24"/>
                      </w:rPr>
                    </w:pPr>
                    <w:r w:rsidRPr="00834ED0">
                      <w:rPr>
                        <w:rFonts w:ascii="Calibri" w:eastAsia="Calibri" w:hAnsi="Calibri" w:cs="Calibri"/>
                        <w:noProof/>
                        <w:color w:val="FF0000"/>
                        <w:sz w:val="24"/>
                        <w:szCs w:val="24"/>
                      </w:rPr>
                      <w:t>OFFICIAL Sensitive</w:t>
                    </w:r>
                  </w:p>
                </w:txbxContent>
              </v:textbox>
              <w10:wrap anchorx="page" anchory="page"/>
            </v:shape>
          </w:pict>
        </mc:Fallback>
      </mc:AlternateContent>
    </w:r>
  </w:p>
  <w:p w14:paraId="37112078" w14:textId="1378DC27" w:rsidR="004E1307" w:rsidRPr="007A1328" w:rsidRDefault="0068049B" w:rsidP="0068049B">
    <w:pPr>
      <w:jc w:val="center"/>
      <w:rPr>
        <w:b/>
        <w:sz w:val="24"/>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p w14:paraId="27175F55" w14:textId="77777777" w:rsidR="004E1307" w:rsidRPr="007A1328" w:rsidRDefault="004E1307" w:rsidP="00D6537E">
    <w:pPr>
      <w:pBdr>
        <w:bottom w:val="single" w:sz="6" w:space="1" w:color="auto"/>
      </w:pBdr>
      <w:spacing w:after="120"/>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A9A1D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97460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0E76E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44543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A0CE2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42FA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7EE2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4CD0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6B65F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FC24A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26A61EA"/>
    <w:multiLevelType w:val="hybridMultilevel"/>
    <w:tmpl w:val="5574DD96"/>
    <w:lvl w:ilvl="0" w:tplc="8998334C">
      <w:start w:val="1"/>
      <w:numFmt w:val="lowerLetter"/>
      <w:lvlText w:val="(%1)"/>
      <w:lvlJc w:val="left"/>
      <w:pPr>
        <w:ind w:left="2345" w:hanging="360"/>
      </w:pPr>
      <w:rPr>
        <w:rFonts w:hint="default"/>
      </w:rPr>
    </w:lvl>
    <w:lvl w:ilvl="1" w:tplc="0C090019" w:tentative="1">
      <w:start w:val="1"/>
      <w:numFmt w:val="lowerLetter"/>
      <w:lvlText w:val="%2."/>
      <w:lvlJc w:val="left"/>
      <w:pPr>
        <w:ind w:left="3065" w:hanging="360"/>
      </w:pPr>
    </w:lvl>
    <w:lvl w:ilvl="2" w:tplc="0C09001B" w:tentative="1">
      <w:start w:val="1"/>
      <w:numFmt w:val="lowerRoman"/>
      <w:lvlText w:val="%3."/>
      <w:lvlJc w:val="right"/>
      <w:pPr>
        <w:ind w:left="3785" w:hanging="180"/>
      </w:pPr>
    </w:lvl>
    <w:lvl w:ilvl="3" w:tplc="0C09000F" w:tentative="1">
      <w:start w:val="1"/>
      <w:numFmt w:val="decimal"/>
      <w:lvlText w:val="%4."/>
      <w:lvlJc w:val="left"/>
      <w:pPr>
        <w:ind w:left="4505" w:hanging="360"/>
      </w:pPr>
    </w:lvl>
    <w:lvl w:ilvl="4" w:tplc="0C090019" w:tentative="1">
      <w:start w:val="1"/>
      <w:numFmt w:val="lowerLetter"/>
      <w:lvlText w:val="%5."/>
      <w:lvlJc w:val="left"/>
      <w:pPr>
        <w:ind w:left="5225" w:hanging="360"/>
      </w:pPr>
    </w:lvl>
    <w:lvl w:ilvl="5" w:tplc="0C09001B" w:tentative="1">
      <w:start w:val="1"/>
      <w:numFmt w:val="lowerRoman"/>
      <w:lvlText w:val="%6."/>
      <w:lvlJc w:val="right"/>
      <w:pPr>
        <w:ind w:left="5945" w:hanging="180"/>
      </w:pPr>
    </w:lvl>
    <w:lvl w:ilvl="6" w:tplc="0C09000F" w:tentative="1">
      <w:start w:val="1"/>
      <w:numFmt w:val="decimal"/>
      <w:lvlText w:val="%7."/>
      <w:lvlJc w:val="left"/>
      <w:pPr>
        <w:ind w:left="6665" w:hanging="360"/>
      </w:pPr>
    </w:lvl>
    <w:lvl w:ilvl="7" w:tplc="0C090019" w:tentative="1">
      <w:start w:val="1"/>
      <w:numFmt w:val="lowerLetter"/>
      <w:lvlText w:val="%8."/>
      <w:lvlJc w:val="left"/>
      <w:pPr>
        <w:ind w:left="7385" w:hanging="360"/>
      </w:pPr>
    </w:lvl>
    <w:lvl w:ilvl="8" w:tplc="0C09001B" w:tentative="1">
      <w:start w:val="1"/>
      <w:numFmt w:val="lowerRoman"/>
      <w:lvlText w:val="%9."/>
      <w:lvlJc w:val="right"/>
      <w:pPr>
        <w:ind w:left="8105" w:hanging="180"/>
      </w:pPr>
    </w:lvl>
  </w:abstractNum>
  <w:abstractNum w:abstractNumId="12" w15:restartNumberingAfterBreak="0">
    <w:nsid w:val="31F0057B"/>
    <w:multiLevelType w:val="hybridMultilevel"/>
    <w:tmpl w:val="2AF4416C"/>
    <w:lvl w:ilvl="0" w:tplc="4440DFAE">
      <w:start w:val="1"/>
      <w:numFmt w:val="decimal"/>
      <w:lvlText w:val="(%1)"/>
      <w:lvlJc w:val="left"/>
      <w:pPr>
        <w:ind w:left="1130" w:hanging="360"/>
      </w:pPr>
      <w:rPr>
        <w:rFonts w:hint="default"/>
      </w:rPr>
    </w:lvl>
    <w:lvl w:ilvl="1" w:tplc="56E8711A">
      <w:start w:val="1"/>
      <w:numFmt w:val="lowerLetter"/>
      <w:lvlText w:val="(%2)"/>
      <w:lvlJc w:val="left"/>
      <w:pPr>
        <w:ind w:left="1850" w:hanging="360"/>
      </w:pPr>
      <w:rPr>
        <w:rFonts w:ascii="Times New Roman" w:eastAsia="Times New Roman" w:hAnsi="Times New Roman" w:cs="Times New Roman"/>
      </w:rPr>
    </w:lvl>
    <w:lvl w:ilvl="2" w:tplc="0C09001B" w:tentative="1">
      <w:start w:val="1"/>
      <w:numFmt w:val="lowerRoman"/>
      <w:lvlText w:val="%3."/>
      <w:lvlJc w:val="right"/>
      <w:pPr>
        <w:ind w:left="2570" w:hanging="180"/>
      </w:pPr>
    </w:lvl>
    <w:lvl w:ilvl="3" w:tplc="0C09000F" w:tentative="1">
      <w:start w:val="1"/>
      <w:numFmt w:val="decimal"/>
      <w:lvlText w:val="%4."/>
      <w:lvlJc w:val="left"/>
      <w:pPr>
        <w:ind w:left="3290" w:hanging="360"/>
      </w:pPr>
    </w:lvl>
    <w:lvl w:ilvl="4" w:tplc="0C090019" w:tentative="1">
      <w:start w:val="1"/>
      <w:numFmt w:val="lowerLetter"/>
      <w:lvlText w:val="%5."/>
      <w:lvlJc w:val="left"/>
      <w:pPr>
        <w:ind w:left="4010" w:hanging="360"/>
      </w:pPr>
    </w:lvl>
    <w:lvl w:ilvl="5" w:tplc="0C09001B" w:tentative="1">
      <w:start w:val="1"/>
      <w:numFmt w:val="lowerRoman"/>
      <w:lvlText w:val="%6."/>
      <w:lvlJc w:val="right"/>
      <w:pPr>
        <w:ind w:left="4730" w:hanging="180"/>
      </w:pPr>
    </w:lvl>
    <w:lvl w:ilvl="6" w:tplc="0C09000F" w:tentative="1">
      <w:start w:val="1"/>
      <w:numFmt w:val="decimal"/>
      <w:lvlText w:val="%7."/>
      <w:lvlJc w:val="left"/>
      <w:pPr>
        <w:ind w:left="5450" w:hanging="360"/>
      </w:pPr>
    </w:lvl>
    <w:lvl w:ilvl="7" w:tplc="0C090019" w:tentative="1">
      <w:start w:val="1"/>
      <w:numFmt w:val="lowerLetter"/>
      <w:lvlText w:val="%8."/>
      <w:lvlJc w:val="left"/>
      <w:pPr>
        <w:ind w:left="6170" w:hanging="360"/>
      </w:pPr>
    </w:lvl>
    <w:lvl w:ilvl="8" w:tplc="0C09001B" w:tentative="1">
      <w:start w:val="1"/>
      <w:numFmt w:val="lowerRoman"/>
      <w:lvlText w:val="%9."/>
      <w:lvlJc w:val="right"/>
      <w:pPr>
        <w:ind w:left="6890" w:hanging="180"/>
      </w:pPr>
    </w:lvl>
  </w:abstractNum>
  <w:abstractNum w:abstractNumId="13" w15:restartNumberingAfterBreak="0">
    <w:nsid w:val="380E2C6D"/>
    <w:multiLevelType w:val="hybridMultilevel"/>
    <w:tmpl w:val="0CEAB5F6"/>
    <w:lvl w:ilvl="0" w:tplc="137CDC2C">
      <w:start w:val="1"/>
      <w:numFmt w:val="decimal"/>
      <w:lvlText w:val="(%1)"/>
      <w:lvlJc w:val="left"/>
      <w:pPr>
        <w:ind w:left="1130" w:hanging="360"/>
      </w:pPr>
      <w:rPr>
        <w:rFonts w:hint="default"/>
      </w:rPr>
    </w:lvl>
    <w:lvl w:ilvl="1" w:tplc="0C090019" w:tentative="1">
      <w:start w:val="1"/>
      <w:numFmt w:val="lowerLetter"/>
      <w:lvlText w:val="%2."/>
      <w:lvlJc w:val="left"/>
      <w:pPr>
        <w:ind w:left="1850" w:hanging="360"/>
      </w:pPr>
    </w:lvl>
    <w:lvl w:ilvl="2" w:tplc="0C09001B" w:tentative="1">
      <w:start w:val="1"/>
      <w:numFmt w:val="lowerRoman"/>
      <w:lvlText w:val="%3."/>
      <w:lvlJc w:val="right"/>
      <w:pPr>
        <w:ind w:left="2570" w:hanging="180"/>
      </w:pPr>
    </w:lvl>
    <w:lvl w:ilvl="3" w:tplc="0C09000F" w:tentative="1">
      <w:start w:val="1"/>
      <w:numFmt w:val="decimal"/>
      <w:lvlText w:val="%4."/>
      <w:lvlJc w:val="left"/>
      <w:pPr>
        <w:ind w:left="3290" w:hanging="360"/>
      </w:pPr>
    </w:lvl>
    <w:lvl w:ilvl="4" w:tplc="0C090019" w:tentative="1">
      <w:start w:val="1"/>
      <w:numFmt w:val="lowerLetter"/>
      <w:lvlText w:val="%5."/>
      <w:lvlJc w:val="left"/>
      <w:pPr>
        <w:ind w:left="4010" w:hanging="360"/>
      </w:pPr>
    </w:lvl>
    <w:lvl w:ilvl="5" w:tplc="0C09001B" w:tentative="1">
      <w:start w:val="1"/>
      <w:numFmt w:val="lowerRoman"/>
      <w:lvlText w:val="%6."/>
      <w:lvlJc w:val="right"/>
      <w:pPr>
        <w:ind w:left="4730" w:hanging="180"/>
      </w:pPr>
    </w:lvl>
    <w:lvl w:ilvl="6" w:tplc="0C09000F" w:tentative="1">
      <w:start w:val="1"/>
      <w:numFmt w:val="decimal"/>
      <w:lvlText w:val="%7."/>
      <w:lvlJc w:val="left"/>
      <w:pPr>
        <w:ind w:left="5450" w:hanging="360"/>
      </w:pPr>
    </w:lvl>
    <w:lvl w:ilvl="7" w:tplc="0C090019" w:tentative="1">
      <w:start w:val="1"/>
      <w:numFmt w:val="lowerLetter"/>
      <w:lvlText w:val="%8."/>
      <w:lvlJc w:val="left"/>
      <w:pPr>
        <w:ind w:left="6170" w:hanging="360"/>
      </w:pPr>
    </w:lvl>
    <w:lvl w:ilvl="8" w:tplc="0C09001B" w:tentative="1">
      <w:start w:val="1"/>
      <w:numFmt w:val="lowerRoman"/>
      <w:lvlText w:val="%9."/>
      <w:lvlJc w:val="right"/>
      <w:pPr>
        <w:ind w:left="6890" w:hanging="180"/>
      </w:pPr>
    </w:lvl>
  </w:abstractNum>
  <w:abstractNum w:abstractNumId="14"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5" w15:restartNumberingAfterBreak="0">
    <w:nsid w:val="54212B2F"/>
    <w:multiLevelType w:val="hybridMultilevel"/>
    <w:tmpl w:val="D006259C"/>
    <w:lvl w:ilvl="0" w:tplc="44421B4A">
      <w:start w:val="3"/>
      <w:numFmt w:val="lowerLetter"/>
      <w:lvlText w:val="(%1)"/>
      <w:lvlJc w:val="left"/>
      <w:pPr>
        <w:ind w:left="2345"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15424552">
    <w:abstractNumId w:val="14"/>
  </w:num>
  <w:num w:numId="2" w16cid:durableId="1870023426">
    <w:abstractNumId w:val="10"/>
  </w:num>
  <w:num w:numId="3" w16cid:durableId="1865708111">
    <w:abstractNumId w:val="12"/>
  </w:num>
  <w:num w:numId="4" w16cid:durableId="1990864435">
    <w:abstractNumId w:val="13"/>
  </w:num>
  <w:num w:numId="5" w16cid:durableId="1240096535">
    <w:abstractNumId w:val="9"/>
  </w:num>
  <w:num w:numId="6" w16cid:durableId="1898979003">
    <w:abstractNumId w:val="7"/>
  </w:num>
  <w:num w:numId="7" w16cid:durableId="1017582131">
    <w:abstractNumId w:val="6"/>
  </w:num>
  <w:num w:numId="8" w16cid:durableId="219290419">
    <w:abstractNumId w:val="5"/>
  </w:num>
  <w:num w:numId="9" w16cid:durableId="455951014">
    <w:abstractNumId w:val="4"/>
  </w:num>
  <w:num w:numId="10" w16cid:durableId="232397066">
    <w:abstractNumId w:val="8"/>
  </w:num>
  <w:num w:numId="11" w16cid:durableId="1281911262">
    <w:abstractNumId w:val="3"/>
  </w:num>
  <w:num w:numId="12" w16cid:durableId="1854492908">
    <w:abstractNumId w:val="2"/>
  </w:num>
  <w:num w:numId="13" w16cid:durableId="1014039982">
    <w:abstractNumId w:val="1"/>
  </w:num>
  <w:num w:numId="14" w16cid:durableId="403995734">
    <w:abstractNumId w:val="0"/>
  </w:num>
  <w:num w:numId="15" w16cid:durableId="1293444977">
    <w:abstractNumId w:val="8"/>
  </w:num>
  <w:num w:numId="16" w16cid:durableId="1042288466">
    <w:abstractNumId w:val="3"/>
  </w:num>
  <w:num w:numId="17" w16cid:durableId="1400056854">
    <w:abstractNumId w:val="2"/>
  </w:num>
  <w:num w:numId="18" w16cid:durableId="316999659">
    <w:abstractNumId w:val="1"/>
  </w:num>
  <w:num w:numId="19" w16cid:durableId="2020159300">
    <w:abstractNumId w:val="0"/>
  </w:num>
  <w:num w:numId="20" w16cid:durableId="2085254251">
    <w:abstractNumId w:val="8"/>
  </w:num>
  <w:num w:numId="21" w16cid:durableId="1220022564">
    <w:abstractNumId w:val="3"/>
  </w:num>
  <w:num w:numId="22" w16cid:durableId="1836143874">
    <w:abstractNumId w:val="2"/>
  </w:num>
  <w:num w:numId="23" w16cid:durableId="1449004299">
    <w:abstractNumId w:val="1"/>
  </w:num>
  <w:num w:numId="24" w16cid:durableId="82188478">
    <w:abstractNumId w:val="0"/>
  </w:num>
  <w:num w:numId="25" w16cid:durableId="40325630">
    <w:abstractNumId w:val="8"/>
  </w:num>
  <w:num w:numId="26" w16cid:durableId="933854367">
    <w:abstractNumId w:val="3"/>
  </w:num>
  <w:num w:numId="27" w16cid:durableId="712852521">
    <w:abstractNumId w:val="2"/>
  </w:num>
  <w:num w:numId="28" w16cid:durableId="908616633">
    <w:abstractNumId w:val="1"/>
  </w:num>
  <w:num w:numId="29" w16cid:durableId="1464929504">
    <w:abstractNumId w:val="0"/>
  </w:num>
  <w:num w:numId="30" w16cid:durableId="1843466449">
    <w:abstractNumId w:val="8"/>
  </w:num>
  <w:num w:numId="31" w16cid:durableId="109013454">
    <w:abstractNumId w:val="3"/>
  </w:num>
  <w:num w:numId="32" w16cid:durableId="255329788">
    <w:abstractNumId w:val="2"/>
  </w:num>
  <w:num w:numId="33" w16cid:durableId="1536961170">
    <w:abstractNumId w:val="1"/>
  </w:num>
  <w:num w:numId="34" w16cid:durableId="122312765">
    <w:abstractNumId w:val="0"/>
  </w:num>
  <w:num w:numId="35" w16cid:durableId="216476786">
    <w:abstractNumId w:val="8"/>
  </w:num>
  <w:num w:numId="36" w16cid:durableId="1132481686">
    <w:abstractNumId w:val="3"/>
  </w:num>
  <w:num w:numId="37" w16cid:durableId="1796823665">
    <w:abstractNumId w:val="2"/>
  </w:num>
  <w:num w:numId="38" w16cid:durableId="2040398887">
    <w:abstractNumId w:val="1"/>
  </w:num>
  <w:num w:numId="39" w16cid:durableId="504126900">
    <w:abstractNumId w:val="0"/>
  </w:num>
  <w:num w:numId="40" w16cid:durableId="2146048018">
    <w:abstractNumId w:val="8"/>
  </w:num>
  <w:num w:numId="41" w16cid:durableId="1154251065">
    <w:abstractNumId w:val="3"/>
  </w:num>
  <w:num w:numId="42" w16cid:durableId="271062002">
    <w:abstractNumId w:val="2"/>
  </w:num>
  <w:num w:numId="43" w16cid:durableId="325015520">
    <w:abstractNumId w:val="1"/>
  </w:num>
  <w:num w:numId="44" w16cid:durableId="99031480">
    <w:abstractNumId w:val="0"/>
  </w:num>
  <w:num w:numId="45" w16cid:durableId="1958679777">
    <w:abstractNumId w:val="8"/>
  </w:num>
  <w:num w:numId="46" w16cid:durableId="1453328365">
    <w:abstractNumId w:val="3"/>
  </w:num>
  <w:num w:numId="47" w16cid:durableId="1233001412">
    <w:abstractNumId w:val="2"/>
  </w:num>
  <w:num w:numId="48" w16cid:durableId="1574390150">
    <w:abstractNumId w:val="1"/>
  </w:num>
  <w:num w:numId="49" w16cid:durableId="884565438">
    <w:abstractNumId w:val="0"/>
  </w:num>
  <w:num w:numId="50" w16cid:durableId="1868525763">
    <w:abstractNumId w:val="8"/>
  </w:num>
  <w:num w:numId="51" w16cid:durableId="91171425">
    <w:abstractNumId w:val="3"/>
  </w:num>
  <w:num w:numId="52" w16cid:durableId="29687989">
    <w:abstractNumId w:val="2"/>
  </w:num>
  <w:num w:numId="53" w16cid:durableId="2000762895">
    <w:abstractNumId w:val="1"/>
  </w:num>
  <w:num w:numId="54" w16cid:durableId="453601060">
    <w:abstractNumId w:val="0"/>
  </w:num>
  <w:num w:numId="55" w16cid:durableId="1553888085">
    <w:abstractNumId w:val="8"/>
  </w:num>
  <w:num w:numId="56" w16cid:durableId="982589338">
    <w:abstractNumId w:val="3"/>
  </w:num>
  <w:num w:numId="57" w16cid:durableId="890769238">
    <w:abstractNumId w:val="2"/>
  </w:num>
  <w:num w:numId="58" w16cid:durableId="1552419583">
    <w:abstractNumId w:val="1"/>
  </w:num>
  <w:num w:numId="59" w16cid:durableId="373583700">
    <w:abstractNumId w:val="0"/>
  </w:num>
  <w:num w:numId="60" w16cid:durableId="2105832273">
    <w:abstractNumId w:val="11"/>
  </w:num>
  <w:num w:numId="61" w16cid:durableId="675614459">
    <w:abstractNumId w:val="15"/>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FooterText" w:val="L\360879762.1"/>
  </w:docVars>
  <w:rsids>
    <w:rsidRoot w:val="00F16D80"/>
    <w:rsid w:val="00002BE2"/>
    <w:rsid w:val="00003092"/>
    <w:rsid w:val="000036F1"/>
    <w:rsid w:val="00004174"/>
    <w:rsid w:val="00004470"/>
    <w:rsid w:val="000101C1"/>
    <w:rsid w:val="00011D53"/>
    <w:rsid w:val="000136AF"/>
    <w:rsid w:val="00020DB6"/>
    <w:rsid w:val="00021ECD"/>
    <w:rsid w:val="0002345F"/>
    <w:rsid w:val="0002354A"/>
    <w:rsid w:val="000258B1"/>
    <w:rsid w:val="000327A1"/>
    <w:rsid w:val="00040A89"/>
    <w:rsid w:val="000413D7"/>
    <w:rsid w:val="000437C1"/>
    <w:rsid w:val="0004455A"/>
    <w:rsid w:val="00045494"/>
    <w:rsid w:val="00046FA3"/>
    <w:rsid w:val="0005365D"/>
    <w:rsid w:val="00055387"/>
    <w:rsid w:val="000579D9"/>
    <w:rsid w:val="000614BF"/>
    <w:rsid w:val="00063015"/>
    <w:rsid w:val="0006709C"/>
    <w:rsid w:val="00072C2F"/>
    <w:rsid w:val="00074376"/>
    <w:rsid w:val="00074487"/>
    <w:rsid w:val="00074F23"/>
    <w:rsid w:val="000830DD"/>
    <w:rsid w:val="00084FE1"/>
    <w:rsid w:val="000855B8"/>
    <w:rsid w:val="00087FCE"/>
    <w:rsid w:val="00090D52"/>
    <w:rsid w:val="00094681"/>
    <w:rsid w:val="00094B73"/>
    <w:rsid w:val="000978F5"/>
    <w:rsid w:val="00097BF6"/>
    <w:rsid w:val="000A1C73"/>
    <w:rsid w:val="000A25FB"/>
    <w:rsid w:val="000A4427"/>
    <w:rsid w:val="000A76ED"/>
    <w:rsid w:val="000B15CD"/>
    <w:rsid w:val="000B2F8B"/>
    <w:rsid w:val="000B3428"/>
    <w:rsid w:val="000B35EB"/>
    <w:rsid w:val="000B4763"/>
    <w:rsid w:val="000B49A2"/>
    <w:rsid w:val="000B6886"/>
    <w:rsid w:val="000B7AF5"/>
    <w:rsid w:val="000C314F"/>
    <w:rsid w:val="000C4084"/>
    <w:rsid w:val="000C4623"/>
    <w:rsid w:val="000C4D3B"/>
    <w:rsid w:val="000D01A5"/>
    <w:rsid w:val="000D05EF"/>
    <w:rsid w:val="000D33F3"/>
    <w:rsid w:val="000E2261"/>
    <w:rsid w:val="000E32D9"/>
    <w:rsid w:val="000E41B1"/>
    <w:rsid w:val="000E6CDA"/>
    <w:rsid w:val="000E78B7"/>
    <w:rsid w:val="000F00B1"/>
    <w:rsid w:val="000F21C1"/>
    <w:rsid w:val="000F4A8B"/>
    <w:rsid w:val="000F4DA7"/>
    <w:rsid w:val="000F6217"/>
    <w:rsid w:val="000F7306"/>
    <w:rsid w:val="0010745C"/>
    <w:rsid w:val="00107EDA"/>
    <w:rsid w:val="001172D3"/>
    <w:rsid w:val="00117628"/>
    <w:rsid w:val="00124736"/>
    <w:rsid w:val="001321DE"/>
    <w:rsid w:val="0013264A"/>
    <w:rsid w:val="00132750"/>
    <w:rsid w:val="00132CEB"/>
    <w:rsid w:val="001339B0"/>
    <w:rsid w:val="00136EA7"/>
    <w:rsid w:val="0014134C"/>
    <w:rsid w:val="00142B62"/>
    <w:rsid w:val="00143EE5"/>
    <w:rsid w:val="001441B7"/>
    <w:rsid w:val="00145C30"/>
    <w:rsid w:val="00146457"/>
    <w:rsid w:val="001507C9"/>
    <w:rsid w:val="001516CB"/>
    <w:rsid w:val="00151A07"/>
    <w:rsid w:val="00152336"/>
    <w:rsid w:val="00152AE8"/>
    <w:rsid w:val="0015396F"/>
    <w:rsid w:val="00154CD0"/>
    <w:rsid w:val="00157B8B"/>
    <w:rsid w:val="001622CD"/>
    <w:rsid w:val="00164521"/>
    <w:rsid w:val="00165AFA"/>
    <w:rsid w:val="00166010"/>
    <w:rsid w:val="00166C2F"/>
    <w:rsid w:val="00167BC1"/>
    <w:rsid w:val="00170449"/>
    <w:rsid w:val="00171996"/>
    <w:rsid w:val="001722B4"/>
    <w:rsid w:val="0018072A"/>
    <w:rsid w:val="001809D7"/>
    <w:rsid w:val="00182D0D"/>
    <w:rsid w:val="0018582B"/>
    <w:rsid w:val="001915B3"/>
    <w:rsid w:val="00191767"/>
    <w:rsid w:val="00191D33"/>
    <w:rsid w:val="00191E4A"/>
    <w:rsid w:val="001939E1"/>
    <w:rsid w:val="00194C3E"/>
    <w:rsid w:val="00195382"/>
    <w:rsid w:val="0019577C"/>
    <w:rsid w:val="00196DC9"/>
    <w:rsid w:val="00196FBF"/>
    <w:rsid w:val="001A22BB"/>
    <w:rsid w:val="001A2655"/>
    <w:rsid w:val="001A46C7"/>
    <w:rsid w:val="001A4873"/>
    <w:rsid w:val="001B0D1A"/>
    <w:rsid w:val="001B0E23"/>
    <w:rsid w:val="001B2CB6"/>
    <w:rsid w:val="001B3B67"/>
    <w:rsid w:val="001B4A8B"/>
    <w:rsid w:val="001B4CF9"/>
    <w:rsid w:val="001B5197"/>
    <w:rsid w:val="001C2CFE"/>
    <w:rsid w:val="001C61C5"/>
    <w:rsid w:val="001C69C4"/>
    <w:rsid w:val="001D37EF"/>
    <w:rsid w:val="001D5504"/>
    <w:rsid w:val="001D71AE"/>
    <w:rsid w:val="001D77F0"/>
    <w:rsid w:val="001E24EE"/>
    <w:rsid w:val="001E3590"/>
    <w:rsid w:val="001E7407"/>
    <w:rsid w:val="001F0AB1"/>
    <w:rsid w:val="001F51BD"/>
    <w:rsid w:val="001F5D5E"/>
    <w:rsid w:val="001F6219"/>
    <w:rsid w:val="001F6CD4"/>
    <w:rsid w:val="00200FB1"/>
    <w:rsid w:val="00201F96"/>
    <w:rsid w:val="00205482"/>
    <w:rsid w:val="00206C4D"/>
    <w:rsid w:val="00207E55"/>
    <w:rsid w:val="00210959"/>
    <w:rsid w:val="00213249"/>
    <w:rsid w:val="00215AF1"/>
    <w:rsid w:val="00216D85"/>
    <w:rsid w:val="002216A4"/>
    <w:rsid w:val="00222A9A"/>
    <w:rsid w:val="00223CE0"/>
    <w:rsid w:val="00226DC8"/>
    <w:rsid w:val="0023112E"/>
    <w:rsid w:val="002321E8"/>
    <w:rsid w:val="00232984"/>
    <w:rsid w:val="00234A76"/>
    <w:rsid w:val="0024010F"/>
    <w:rsid w:val="00240749"/>
    <w:rsid w:val="00240B92"/>
    <w:rsid w:val="00243018"/>
    <w:rsid w:val="00243A8D"/>
    <w:rsid w:val="0024474D"/>
    <w:rsid w:val="002519C3"/>
    <w:rsid w:val="00251BEA"/>
    <w:rsid w:val="00251DF1"/>
    <w:rsid w:val="002523B1"/>
    <w:rsid w:val="00252446"/>
    <w:rsid w:val="00253F20"/>
    <w:rsid w:val="002562DE"/>
    <w:rsid w:val="002564A4"/>
    <w:rsid w:val="00257D17"/>
    <w:rsid w:val="0026021D"/>
    <w:rsid w:val="0026026A"/>
    <w:rsid w:val="00263950"/>
    <w:rsid w:val="00266354"/>
    <w:rsid w:val="0026736C"/>
    <w:rsid w:val="00267869"/>
    <w:rsid w:val="0027291F"/>
    <w:rsid w:val="00273E43"/>
    <w:rsid w:val="002752CA"/>
    <w:rsid w:val="00276629"/>
    <w:rsid w:val="0027771E"/>
    <w:rsid w:val="00281308"/>
    <w:rsid w:val="00282D3F"/>
    <w:rsid w:val="00284719"/>
    <w:rsid w:val="00284EE9"/>
    <w:rsid w:val="002866E0"/>
    <w:rsid w:val="0028692A"/>
    <w:rsid w:val="0028749E"/>
    <w:rsid w:val="0029594F"/>
    <w:rsid w:val="00295A12"/>
    <w:rsid w:val="00297ECB"/>
    <w:rsid w:val="002A072C"/>
    <w:rsid w:val="002A2153"/>
    <w:rsid w:val="002A5E8A"/>
    <w:rsid w:val="002A7025"/>
    <w:rsid w:val="002A7BCF"/>
    <w:rsid w:val="002B14E7"/>
    <w:rsid w:val="002B158B"/>
    <w:rsid w:val="002B3332"/>
    <w:rsid w:val="002B6E6C"/>
    <w:rsid w:val="002B781C"/>
    <w:rsid w:val="002C0E40"/>
    <w:rsid w:val="002C3A7E"/>
    <w:rsid w:val="002C3BCF"/>
    <w:rsid w:val="002C3FD1"/>
    <w:rsid w:val="002C4923"/>
    <w:rsid w:val="002C79DD"/>
    <w:rsid w:val="002D043A"/>
    <w:rsid w:val="002D0A14"/>
    <w:rsid w:val="002D1DE9"/>
    <w:rsid w:val="002D266B"/>
    <w:rsid w:val="002D3622"/>
    <w:rsid w:val="002D4A99"/>
    <w:rsid w:val="002D6224"/>
    <w:rsid w:val="002D6B68"/>
    <w:rsid w:val="002E0CD7"/>
    <w:rsid w:val="002E0F75"/>
    <w:rsid w:val="002E1999"/>
    <w:rsid w:val="002E29AF"/>
    <w:rsid w:val="002E786C"/>
    <w:rsid w:val="002F0166"/>
    <w:rsid w:val="002F02D0"/>
    <w:rsid w:val="002F1233"/>
    <w:rsid w:val="002F1BED"/>
    <w:rsid w:val="002F548D"/>
    <w:rsid w:val="00300520"/>
    <w:rsid w:val="00300882"/>
    <w:rsid w:val="00300943"/>
    <w:rsid w:val="00304F8B"/>
    <w:rsid w:val="003056FE"/>
    <w:rsid w:val="0030629F"/>
    <w:rsid w:val="00310954"/>
    <w:rsid w:val="00314075"/>
    <w:rsid w:val="0031598A"/>
    <w:rsid w:val="00323199"/>
    <w:rsid w:val="0032334D"/>
    <w:rsid w:val="003249CC"/>
    <w:rsid w:val="003268E8"/>
    <w:rsid w:val="00326F71"/>
    <w:rsid w:val="00332543"/>
    <w:rsid w:val="00335BC6"/>
    <w:rsid w:val="00336AD3"/>
    <w:rsid w:val="003415D3"/>
    <w:rsid w:val="00343245"/>
    <w:rsid w:val="00344338"/>
    <w:rsid w:val="00344701"/>
    <w:rsid w:val="0034662F"/>
    <w:rsid w:val="003475A9"/>
    <w:rsid w:val="0035245F"/>
    <w:rsid w:val="00352B0F"/>
    <w:rsid w:val="00356450"/>
    <w:rsid w:val="00357814"/>
    <w:rsid w:val="00357CF2"/>
    <w:rsid w:val="00360459"/>
    <w:rsid w:val="0036178E"/>
    <w:rsid w:val="003668C6"/>
    <w:rsid w:val="00370061"/>
    <w:rsid w:val="00371426"/>
    <w:rsid w:val="00376DB7"/>
    <w:rsid w:val="0038049F"/>
    <w:rsid w:val="00382A77"/>
    <w:rsid w:val="00383182"/>
    <w:rsid w:val="00385585"/>
    <w:rsid w:val="0039480C"/>
    <w:rsid w:val="0039729B"/>
    <w:rsid w:val="003A1590"/>
    <w:rsid w:val="003A2314"/>
    <w:rsid w:val="003A4F48"/>
    <w:rsid w:val="003A63F4"/>
    <w:rsid w:val="003B0C4A"/>
    <w:rsid w:val="003B19FD"/>
    <w:rsid w:val="003B3845"/>
    <w:rsid w:val="003B6057"/>
    <w:rsid w:val="003B6A39"/>
    <w:rsid w:val="003B7362"/>
    <w:rsid w:val="003C6231"/>
    <w:rsid w:val="003C6AF5"/>
    <w:rsid w:val="003D0BFE"/>
    <w:rsid w:val="003D2B2D"/>
    <w:rsid w:val="003D34EC"/>
    <w:rsid w:val="003D3C6D"/>
    <w:rsid w:val="003D5700"/>
    <w:rsid w:val="003D7B8F"/>
    <w:rsid w:val="003E1F1A"/>
    <w:rsid w:val="003E1F4F"/>
    <w:rsid w:val="003E341B"/>
    <w:rsid w:val="003E4D00"/>
    <w:rsid w:val="003E76D3"/>
    <w:rsid w:val="003F0774"/>
    <w:rsid w:val="003F1010"/>
    <w:rsid w:val="003F4F50"/>
    <w:rsid w:val="004003A9"/>
    <w:rsid w:val="00400791"/>
    <w:rsid w:val="00401D19"/>
    <w:rsid w:val="00402AB6"/>
    <w:rsid w:val="0040481E"/>
    <w:rsid w:val="00410A81"/>
    <w:rsid w:val="00411232"/>
    <w:rsid w:val="004116CD"/>
    <w:rsid w:val="0041425C"/>
    <w:rsid w:val="0041652E"/>
    <w:rsid w:val="00417096"/>
    <w:rsid w:val="00417EB9"/>
    <w:rsid w:val="004214ED"/>
    <w:rsid w:val="0042298E"/>
    <w:rsid w:val="00423F09"/>
    <w:rsid w:val="00424CA9"/>
    <w:rsid w:val="0042611E"/>
    <w:rsid w:val="004276DF"/>
    <w:rsid w:val="00431193"/>
    <w:rsid w:val="00431C66"/>
    <w:rsid w:val="00431E9B"/>
    <w:rsid w:val="00435CE6"/>
    <w:rsid w:val="00436F05"/>
    <w:rsid w:val="004379E3"/>
    <w:rsid w:val="0044015E"/>
    <w:rsid w:val="00440E4B"/>
    <w:rsid w:val="00441410"/>
    <w:rsid w:val="0044291A"/>
    <w:rsid w:val="00443F80"/>
    <w:rsid w:val="00446193"/>
    <w:rsid w:val="004471AB"/>
    <w:rsid w:val="00447831"/>
    <w:rsid w:val="00451C31"/>
    <w:rsid w:val="00454A6D"/>
    <w:rsid w:val="004557EA"/>
    <w:rsid w:val="00455F86"/>
    <w:rsid w:val="00456CCE"/>
    <w:rsid w:val="0046117B"/>
    <w:rsid w:val="00462C98"/>
    <w:rsid w:val="004647D9"/>
    <w:rsid w:val="0046485A"/>
    <w:rsid w:val="00467661"/>
    <w:rsid w:val="00471ACF"/>
    <w:rsid w:val="00472DBE"/>
    <w:rsid w:val="00474655"/>
    <w:rsid w:val="00474A19"/>
    <w:rsid w:val="004776AE"/>
    <w:rsid w:val="00477830"/>
    <w:rsid w:val="0048023E"/>
    <w:rsid w:val="0048057F"/>
    <w:rsid w:val="00482C9B"/>
    <w:rsid w:val="00483239"/>
    <w:rsid w:val="0048551B"/>
    <w:rsid w:val="00485903"/>
    <w:rsid w:val="00487764"/>
    <w:rsid w:val="0049612A"/>
    <w:rsid w:val="0049674F"/>
    <w:rsid w:val="00496F97"/>
    <w:rsid w:val="004A4211"/>
    <w:rsid w:val="004A45E8"/>
    <w:rsid w:val="004A5AC9"/>
    <w:rsid w:val="004B5B3D"/>
    <w:rsid w:val="004B6C48"/>
    <w:rsid w:val="004B7222"/>
    <w:rsid w:val="004C2B19"/>
    <w:rsid w:val="004C4E59"/>
    <w:rsid w:val="004C6809"/>
    <w:rsid w:val="004C723F"/>
    <w:rsid w:val="004D4C3B"/>
    <w:rsid w:val="004D5E7E"/>
    <w:rsid w:val="004E063A"/>
    <w:rsid w:val="004E1307"/>
    <w:rsid w:val="004E1F2E"/>
    <w:rsid w:val="004E26F9"/>
    <w:rsid w:val="004E4472"/>
    <w:rsid w:val="004E7BEC"/>
    <w:rsid w:val="004F0D69"/>
    <w:rsid w:val="004F206E"/>
    <w:rsid w:val="004F3303"/>
    <w:rsid w:val="004F7C16"/>
    <w:rsid w:val="005000E6"/>
    <w:rsid w:val="00501206"/>
    <w:rsid w:val="005021CC"/>
    <w:rsid w:val="00505D3D"/>
    <w:rsid w:val="005064FF"/>
    <w:rsid w:val="00506AF6"/>
    <w:rsid w:val="005140F0"/>
    <w:rsid w:val="00516634"/>
    <w:rsid w:val="00516B8D"/>
    <w:rsid w:val="00516B94"/>
    <w:rsid w:val="00517C25"/>
    <w:rsid w:val="00517E38"/>
    <w:rsid w:val="005206FD"/>
    <w:rsid w:val="00520757"/>
    <w:rsid w:val="00523FA0"/>
    <w:rsid w:val="00524164"/>
    <w:rsid w:val="00524601"/>
    <w:rsid w:val="005253A9"/>
    <w:rsid w:val="005265C1"/>
    <w:rsid w:val="005303C8"/>
    <w:rsid w:val="00532A3F"/>
    <w:rsid w:val="00532E3A"/>
    <w:rsid w:val="00537FBC"/>
    <w:rsid w:val="00547265"/>
    <w:rsid w:val="00554826"/>
    <w:rsid w:val="005555FD"/>
    <w:rsid w:val="00556714"/>
    <w:rsid w:val="005571A0"/>
    <w:rsid w:val="005576DC"/>
    <w:rsid w:val="005577A5"/>
    <w:rsid w:val="00560E9F"/>
    <w:rsid w:val="00562877"/>
    <w:rsid w:val="00563FDA"/>
    <w:rsid w:val="00564F52"/>
    <w:rsid w:val="0056543D"/>
    <w:rsid w:val="0056565E"/>
    <w:rsid w:val="00566FDC"/>
    <w:rsid w:val="00566FF4"/>
    <w:rsid w:val="0057164E"/>
    <w:rsid w:val="005753CF"/>
    <w:rsid w:val="005759F5"/>
    <w:rsid w:val="0057683D"/>
    <w:rsid w:val="00580BCD"/>
    <w:rsid w:val="005839C2"/>
    <w:rsid w:val="00584811"/>
    <w:rsid w:val="00585784"/>
    <w:rsid w:val="00586DA8"/>
    <w:rsid w:val="005879CC"/>
    <w:rsid w:val="005922F9"/>
    <w:rsid w:val="00593AA6"/>
    <w:rsid w:val="00594161"/>
    <w:rsid w:val="00594749"/>
    <w:rsid w:val="0059531E"/>
    <w:rsid w:val="00596F77"/>
    <w:rsid w:val="005A03AE"/>
    <w:rsid w:val="005A09F6"/>
    <w:rsid w:val="005A19C0"/>
    <w:rsid w:val="005A296A"/>
    <w:rsid w:val="005A5FD2"/>
    <w:rsid w:val="005A65D5"/>
    <w:rsid w:val="005A6EC2"/>
    <w:rsid w:val="005B13AA"/>
    <w:rsid w:val="005B3123"/>
    <w:rsid w:val="005B4067"/>
    <w:rsid w:val="005B4632"/>
    <w:rsid w:val="005B4B95"/>
    <w:rsid w:val="005C0EC8"/>
    <w:rsid w:val="005C3F41"/>
    <w:rsid w:val="005C53D9"/>
    <w:rsid w:val="005C5683"/>
    <w:rsid w:val="005D1D92"/>
    <w:rsid w:val="005D2D09"/>
    <w:rsid w:val="005D2D96"/>
    <w:rsid w:val="005D4614"/>
    <w:rsid w:val="005D6138"/>
    <w:rsid w:val="005D7C39"/>
    <w:rsid w:val="005E02CD"/>
    <w:rsid w:val="005E23AA"/>
    <w:rsid w:val="005E3BA8"/>
    <w:rsid w:val="005E4F45"/>
    <w:rsid w:val="005F2C2B"/>
    <w:rsid w:val="005F304F"/>
    <w:rsid w:val="00600219"/>
    <w:rsid w:val="00601736"/>
    <w:rsid w:val="00601A09"/>
    <w:rsid w:val="00603F07"/>
    <w:rsid w:val="00604F2A"/>
    <w:rsid w:val="00607ADB"/>
    <w:rsid w:val="00610CEA"/>
    <w:rsid w:val="006133E2"/>
    <w:rsid w:val="0061350C"/>
    <w:rsid w:val="00614C8D"/>
    <w:rsid w:val="00617D15"/>
    <w:rsid w:val="00620076"/>
    <w:rsid w:val="0062518A"/>
    <w:rsid w:val="00627E0A"/>
    <w:rsid w:val="0063201C"/>
    <w:rsid w:val="0063295D"/>
    <w:rsid w:val="006374E2"/>
    <w:rsid w:val="00637EFC"/>
    <w:rsid w:val="00640D2B"/>
    <w:rsid w:val="0064240F"/>
    <w:rsid w:val="006434BC"/>
    <w:rsid w:val="006441B2"/>
    <w:rsid w:val="00644B19"/>
    <w:rsid w:val="00646374"/>
    <w:rsid w:val="0064718C"/>
    <w:rsid w:val="006510ED"/>
    <w:rsid w:val="0065233F"/>
    <w:rsid w:val="0065488B"/>
    <w:rsid w:val="00654B5C"/>
    <w:rsid w:val="00655708"/>
    <w:rsid w:val="00661391"/>
    <w:rsid w:val="0066435B"/>
    <w:rsid w:val="00665CBE"/>
    <w:rsid w:val="00670EA1"/>
    <w:rsid w:val="00671445"/>
    <w:rsid w:val="00674E62"/>
    <w:rsid w:val="006754F8"/>
    <w:rsid w:val="006765C2"/>
    <w:rsid w:val="00677CC2"/>
    <w:rsid w:val="00677EDE"/>
    <w:rsid w:val="0068049B"/>
    <w:rsid w:val="00681C1D"/>
    <w:rsid w:val="00682A31"/>
    <w:rsid w:val="00683974"/>
    <w:rsid w:val="0068744B"/>
    <w:rsid w:val="006905DE"/>
    <w:rsid w:val="00691E9B"/>
    <w:rsid w:val="0069207B"/>
    <w:rsid w:val="00695EA2"/>
    <w:rsid w:val="00697C56"/>
    <w:rsid w:val="006A0E60"/>
    <w:rsid w:val="006A154F"/>
    <w:rsid w:val="006A1D41"/>
    <w:rsid w:val="006A437B"/>
    <w:rsid w:val="006A55D7"/>
    <w:rsid w:val="006A5A4A"/>
    <w:rsid w:val="006A671E"/>
    <w:rsid w:val="006B15D6"/>
    <w:rsid w:val="006B5789"/>
    <w:rsid w:val="006C30C5"/>
    <w:rsid w:val="006C371A"/>
    <w:rsid w:val="006C51B6"/>
    <w:rsid w:val="006C6B5D"/>
    <w:rsid w:val="006C7F8C"/>
    <w:rsid w:val="006D29DD"/>
    <w:rsid w:val="006D34FD"/>
    <w:rsid w:val="006D36DB"/>
    <w:rsid w:val="006E0358"/>
    <w:rsid w:val="006E0D44"/>
    <w:rsid w:val="006E0FF5"/>
    <w:rsid w:val="006E1986"/>
    <w:rsid w:val="006E2E1C"/>
    <w:rsid w:val="006E4724"/>
    <w:rsid w:val="006E49E8"/>
    <w:rsid w:val="006E6246"/>
    <w:rsid w:val="006E69C2"/>
    <w:rsid w:val="006E6DCC"/>
    <w:rsid w:val="006E7E6C"/>
    <w:rsid w:val="006F2B86"/>
    <w:rsid w:val="006F2BCA"/>
    <w:rsid w:val="006F318F"/>
    <w:rsid w:val="0070017E"/>
    <w:rsid w:val="00700B2C"/>
    <w:rsid w:val="00704544"/>
    <w:rsid w:val="007050A2"/>
    <w:rsid w:val="007060ED"/>
    <w:rsid w:val="0071152E"/>
    <w:rsid w:val="00713084"/>
    <w:rsid w:val="00714F20"/>
    <w:rsid w:val="0071590F"/>
    <w:rsid w:val="00715914"/>
    <w:rsid w:val="00720C9C"/>
    <w:rsid w:val="00720DCE"/>
    <w:rsid w:val="0072147A"/>
    <w:rsid w:val="00722102"/>
    <w:rsid w:val="00723142"/>
    <w:rsid w:val="00723791"/>
    <w:rsid w:val="007238AB"/>
    <w:rsid w:val="00723F76"/>
    <w:rsid w:val="007246F0"/>
    <w:rsid w:val="007260E4"/>
    <w:rsid w:val="00726D73"/>
    <w:rsid w:val="00730C31"/>
    <w:rsid w:val="00730C57"/>
    <w:rsid w:val="0073158F"/>
    <w:rsid w:val="00731915"/>
    <w:rsid w:val="00731E00"/>
    <w:rsid w:val="007440B7"/>
    <w:rsid w:val="0074555E"/>
    <w:rsid w:val="007500C8"/>
    <w:rsid w:val="007514B6"/>
    <w:rsid w:val="00751C8A"/>
    <w:rsid w:val="00755491"/>
    <w:rsid w:val="00755A0C"/>
    <w:rsid w:val="00756272"/>
    <w:rsid w:val="0076004E"/>
    <w:rsid w:val="00760080"/>
    <w:rsid w:val="007623CB"/>
    <w:rsid w:val="00762D38"/>
    <w:rsid w:val="0076341E"/>
    <w:rsid w:val="00764D71"/>
    <w:rsid w:val="00765245"/>
    <w:rsid w:val="00766CEA"/>
    <w:rsid w:val="00771090"/>
    <w:rsid w:val="007715C9"/>
    <w:rsid w:val="00771613"/>
    <w:rsid w:val="00774EDD"/>
    <w:rsid w:val="007757EC"/>
    <w:rsid w:val="00776678"/>
    <w:rsid w:val="00776A9F"/>
    <w:rsid w:val="0078004E"/>
    <w:rsid w:val="00781771"/>
    <w:rsid w:val="0078198E"/>
    <w:rsid w:val="0078296E"/>
    <w:rsid w:val="00783E55"/>
    <w:rsid w:val="00783E89"/>
    <w:rsid w:val="00784670"/>
    <w:rsid w:val="007847E5"/>
    <w:rsid w:val="00784FC3"/>
    <w:rsid w:val="00786F37"/>
    <w:rsid w:val="0078791A"/>
    <w:rsid w:val="00793915"/>
    <w:rsid w:val="007A1BB9"/>
    <w:rsid w:val="007A2FC8"/>
    <w:rsid w:val="007A4711"/>
    <w:rsid w:val="007A5017"/>
    <w:rsid w:val="007A511E"/>
    <w:rsid w:val="007A6FEC"/>
    <w:rsid w:val="007B116E"/>
    <w:rsid w:val="007B1326"/>
    <w:rsid w:val="007B303A"/>
    <w:rsid w:val="007C0499"/>
    <w:rsid w:val="007C20D8"/>
    <w:rsid w:val="007C2253"/>
    <w:rsid w:val="007C6525"/>
    <w:rsid w:val="007C7A3A"/>
    <w:rsid w:val="007D0827"/>
    <w:rsid w:val="007D659D"/>
    <w:rsid w:val="007D7911"/>
    <w:rsid w:val="007D7E31"/>
    <w:rsid w:val="007E163D"/>
    <w:rsid w:val="007E385D"/>
    <w:rsid w:val="007E3E55"/>
    <w:rsid w:val="007E45A6"/>
    <w:rsid w:val="007E4878"/>
    <w:rsid w:val="007E5059"/>
    <w:rsid w:val="007E667A"/>
    <w:rsid w:val="007E7C9C"/>
    <w:rsid w:val="007F1E97"/>
    <w:rsid w:val="007F28C9"/>
    <w:rsid w:val="007F420A"/>
    <w:rsid w:val="007F51B2"/>
    <w:rsid w:val="007F61C0"/>
    <w:rsid w:val="007F746A"/>
    <w:rsid w:val="00802924"/>
    <w:rsid w:val="00802E4C"/>
    <w:rsid w:val="008040DD"/>
    <w:rsid w:val="00807C5A"/>
    <w:rsid w:val="008105F1"/>
    <w:rsid w:val="008109EC"/>
    <w:rsid w:val="008117E9"/>
    <w:rsid w:val="00811C41"/>
    <w:rsid w:val="00812BAE"/>
    <w:rsid w:val="0082080F"/>
    <w:rsid w:val="00823D22"/>
    <w:rsid w:val="00824498"/>
    <w:rsid w:val="00826BD1"/>
    <w:rsid w:val="008275B6"/>
    <w:rsid w:val="00830B85"/>
    <w:rsid w:val="00831661"/>
    <w:rsid w:val="00833768"/>
    <w:rsid w:val="00834ED0"/>
    <w:rsid w:val="00835615"/>
    <w:rsid w:val="00844C83"/>
    <w:rsid w:val="0084566D"/>
    <w:rsid w:val="00846461"/>
    <w:rsid w:val="00850DF3"/>
    <w:rsid w:val="00853C49"/>
    <w:rsid w:val="00854D0B"/>
    <w:rsid w:val="008560D0"/>
    <w:rsid w:val="00856A31"/>
    <w:rsid w:val="00860B4E"/>
    <w:rsid w:val="00861012"/>
    <w:rsid w:val="008641AF"/>
    <w:rsid w:val="0086751A"/>
    <w:rsid w:val="00867B37"/>
    <w:rsid w:val="00870C7B"/>
    <w:rsid w:val="00870CA4"/>
    <w:rsid w:val="008721E1"/>
    <w:rsid w:val="00872AB9"/>
    <w:rsid w:val="00873000"/>
    <w:rsid w:val="00874EED"/>
    <w:rsid w:val="008754D0"/>
    <w:rsid w:val="008757A7"/>
    <w:rsid w:val="00875D13"/>
    <w:rsid w:val="00884553"/>
    <w:rsid w:val="00884846"/>
    <w:rsid w:val="008855C9"/>
    <w:rsid w:val="00886456"/>
    <w:rsid w:val="0089557B"/>
    <w:rsid w:val="00896176"/>
    <w:rsid w:val="008A1492"/>
    <w:rsid w:val="008A46E1"/>
    <w:rsid w:val="008A4E12"/>
    <w:rsid w:val="008A4F43"/>
    <w:rsid w:val="008A72C6"/>
    <w:rsid w:val="008B134A"/>
    <w:rsid w:val="008B13A2"/>
    <w:rsid w:val="008B1F95"/>
    <w:rsid w:val="008B2706"/>
    <w:rsid w:val="008B3BCC"/>
    <w:rsid w:val="008B7C81"/>
    <w:rsid w:val="008C20A7"/>
    <w:rsid w:val="008C274D"/>
    <w:rsid w:val="008C2EAC"/>
    <w:rsid w:val="008D0A98"/>
    <w:rsid w:val="008D0B92"/>
    <w:rsid w:val="008D0EE0"/>
    <w:rsid w:val="008D1635"/>
    <w:rsid w:val="008D1F8C"/>
    <w:rsid w:val="008D7EDB"/>
    <w:rsid w:val="008E0027"/>
    <w:rsid w:val="008E3E3F"/>
    <w:rsid w:val="008E6067"/>
    <w:rsid w:val="008E7E76"/>
    <w:rsid w:val="008F116F"/>
    <w:rsid w:val="008F3DA2"/>
    <w:rsid w:val="008F4A5B"/>
    <w:rsid w:val="008F54E7"/>
    <w:rsid w:val="008F5A90"/>
    <w:rsid w:val="008F687A"/>
    <w:rsid w:val="009021EE"/>
    <w:rsid w:val="00903422"/>
    <w:rsid w:val="0090532A"/>
    <w:rsid w:val="009065A8"/>
    <w:rsid w:val="00906E15"/>
    <w:rsid w:val="00907618"/>
    <w:rsid w:val="00911B2F"/>
    <w:rsid w:val="00912276"/>
    <w:rsid w:val="00912B28"/>
    <w:rsid w:val="00914187"/>
    <w:rsid w:val="009155BF"/>
    <w:rsid w:val="00921321"/>
    <w:rsid w:val="009234DF"/>
    <w:rsid w:val="0092362D"/>
    <w:rsid w:val="009254C3"/>
    <w:rsid w:val="00925F2E"/>
    <w:rsid w:val="00927ED3"/>
    <w:rsid w:val="00932377"/>
    <w:rsid w:val="009324D9"/>
    <w:rsid w:val="009333FE"/>
    <w:rsid w:val="00933894"/>
    <w:rsid w:val="00941236"/>
    <w:rsid w:val="00941526"/>
    <w:rsid w:val="00943FD5"/>
    <w:rsid w:val="00944A92"/>
    <w:rsid w:val="00946FF1"/>
    <w:rsid w:val="00947D5A"/>
    <w:rsid w:val="009532A5"/>
    <w:rsid w:val="009545BD"/>
    <w:rsid w:val="0095556C"/>
    <w:rsid w:val="00957FEC"/>
    <w:rsid w:val="0096199C"/>
    <w:rsid w:val="009619DC"/>
    <w:rsid w:val="00962CC9"/>
    <w:rsid w:val="00964CF0"/>
    <w:rsid w:val="0097207F"/>
    <w:rsid w:val="0097634E"/>
    <w:rsid w:val="00977806"/>
    <w:rsid w:val="00982242"/>
    <w:rsid w:val="009868E9"/>
    <w:rsid w:val="009900A3"/>
    <w:rsid w:val="009937BF"/>
    <w:rsid w:val="009941E6"/>
    <w:rsid w:val="00995D68"/>
    <w:rsid w:val="009A023F"/>
    <w:rsid w:val="009A148D"/>
    <w:rsid w:val="009A160C"/>
    <w:rsid w:val="009A5D6F"/>
    <w:rsid w:val="009B3903"/>
    <w:rsid w:val="009B6C6A"/>
    <w:rsid w:val="009C0FB4"/>
    <w:rsid w:val="009C18FD"/>
    <w:rsid w:val="009C28F1"/>
    <w:rsid w:val="009C3413"/>
    <w:rsid w:val="009C5D96"/>
    <w:rsid w:val="009C7E7A"/>
    <w:rsid w:val="009D1A48"/>
    <w:rsid w:val="009D6C59"/>
    <w:rsid w:val="009D7059"/>
    <w:rsid w:val="009E0A8F"/>
    <w:rsid w:val="009E17D7"/>
    <w:rsid w:val="009E4227"/>
    <w:rsid w:val="009E5A21"/>
    <w:rsid w:val="009E7160"/>
    <w:rsid w:val="009F211E"/>
    <w:rsid w:val="009F2340"/>
    <w:rsid w:val="009F2CDB"/>
    <w:rsid w:val="00A009D5"/>
    <w:rsid w:val="00A031D4"/>
    <w:rsid w:val="00A03FCD"/>
    <w:rsid w:val="00A0441E"/>
    <w:rsid w:val="00A072CD"/>
    <w:rsid w:val="00A07F4B"/>
    <w:rsid w:val="00A11D42"/>
    <w:rsid w:val="00A12128"/>
    <w:rsid w:val="00A13BC2"/>
    <w:rsid w:val="00A15D0E"/>
    <w:rsid w:val="00A21465"/>
    <w:rsid w:val="00A229EF"/>
    <w:rsid w:val="00A22C98"/>
    <w:rsid w:val="00A231E2"/>
    <w:rsid w:val="00A252C2"/>
    <w:rsid w:val="00A25FBE"/>
    <w:rsid w:val="00A26DA4"/>
    <w:rsid w:val="00A275E9"/>
    <w:rsid w:val="00A27D4F"/>
    <w:rsid w:val="00A30279"/>
    <w:rsid w:val="00A3349B"/>
    <w:rsid w:val="00A35BD7"/>
    <w:rsid w:val="00A369E3"/>
    <w:rsid w:val="00A42FFC"/>
    <w:rsid w:val="00A43622"/>
    <w:rsid w:val="00A439BF"/>
    <w:rsid w:val="00A45C6D"/>
    <w:rsid w:val="00A46385"/>
    <w:rsid w:val="00A46842"/>
    <w:rsid w:val="00A476B0"/>
    <w:rsid w:val="00A478E5"/>
    <w:rsid w:val="00A54532"/>
    <w:rsid w:val="00A55CAF"/>
    <w:rsid w:val="00A57600"/>
    <w:rsid w:val="00A62832"/>
    <w:rsid w:val="00A64017"/>
    <w:rsid w:val="00A64912"/>
    <w:rsid w:val="00A6783F"/>
    <w:rsid w:val="00A70A74"/>
    <w:rsid w:val="00A7336C"/>
    <w:rsid w:val="00A74FAE"/>
    <w:rsid w:val="00A75FE9"/>
    <w:rsid w:val="00A77DFF"/>
    <w:rsid w:val="00A8139A"/>
    <w:rsid w:val="00A81C61"/>
    <w:rsid w:val="00A8356F"/>
    <w:rsid w:val="00A83D82"/>
    <w:rsid w:val="00A864FE"/>
    <w:rsid w:val="00A91DEA"/>
    <w:rsid w:val="00A932F2"/>
    <w:rsid w:val="00A9369B"/>
    <w:rsid w:val="00A95CB3"/>
    <w:rsid w:val="00A970A5"/>
    <w:rsid w:val="00A974FA"/>
    <w:rsid w:val="00A97AE0"/>
    <w:rsid w:val="00AA03C9"/>
    <w:rsid w:val="00AA11EA"/>
    <w:rsid w:val="00AA1C49"/>
    <w:rsid w:val="00AA3883"/>
    <w:rsid w:val="00AA470C"/>
    <w:rsid w:val="00AA51F9"/>
    <w:rsid w:val="00AA6431"/>
    <w:rsid w:val="00AB3BE1"/>
    <w:rsid w:val="00AB4200"/>
    <w:rsid w:val="00AB5A7B"/>
    <w:rsid w:val="00AB637A"/>
    <w:rsid w:val="00AD2BA8"/>
    <w:rsid w:val="00AD35AB"/>
    <w:rsid w:val="00AD3EA0"/>
    <w:rsid w:val="00AD416A"/>
    <w:rsid w:val="00AD53CC"/>
    <w:rsid w:val="00AD5641"/>
    <w:rsid w:val="00AE043C"/>
    <w:rsid w:val="00AE1E07"/>
    <w:rsid w:val="00AE2F84"/>
    <w:rsid w:val="00AE4880"/>
    <w:rsid w:val="00AF0200"/>
    <w:rsid w:val="00AF06CF"/>
    <w:rsid w:val="00AF21AB"/>
    <w:rsid w:val="00AF58F0"/>
    <w:rsid w:val="00AF6CC2"/>
    <w:rsid w:val="00B044DB"/>
    <w:rsid w:val="00B07CDB"/>
    <w:rsid w:val="00B1019C"/>
    <w:rsid w:val="00B108F5"/>
    <w:rsid w:val="00B11D5B"/>
    <w:rsid w:val="00B16A31"/>
    <w:rsid w:val="00B16C5C"/>
    <w:rsid w:val="00B17DFD"/>
    <w:rsid w:val="00B23866"/>
    <w:rsid w:val="00B24925"/>
    <w:rsid w:val="00B25165"/>
    <w:rsid w:val="00B25306"/>
    <w:rsid w:val="00B25808"/>
    <w:rsid w:val="00B27831"/>
    <w:rsid w:val="00B308FE"/>
    <w:rsid w:val="00B32AA1"/>
    <w:rsid w:val="00B33709"/>
    <w:rsid w:val="00B33B3C"/>
    <w:rsid w:val="00B34674"/>
    <w:rsid w:val="00B362F6"/>
    <w:rsid w:val="00B36392"/>
    <w:rsid w:val="00B3676B"/>
    <w:rsid w:val="00B40E0F"/>
    <w:rsid w:val="00B418CB"/>
    <w:rsid w:val="00B43C61"/>
    <w:rsid w:val="00B454DC"/>
    <w:rsid w:val="00B47444"/>
    <w:rsid w:val="00B50ADC"/>
    <w:rsid w:val="00B54FA4"/>
    <w:rsid w:val="00B55F95"/>
    <w:rsid w:val="00B566B1"/>
    <w:rsid w:val="00B63834"/>
    <w:rsid w:val="00B6527E"/>
    <w:rsid w:val="00B6733E"/>
    <w:rsid w:val="00B67ED9"/>
    <w:rsid w:val="00B70835"/>
    <w:rsid w:val="00B74BEE"/>
    <w:rsid w:val="00B75B9F"/>
    <w:rsid w:val="00B80199"/>
    <w:rsid w:val="00B80BE2"/>
    <w:rsid w:val="00B83204"/>
    <w:rsid w:val="00B8562E"/>
    <w:rsid w:val="00B856E7"/>
    <w:rsid w:val="00B925C3"/>
    <w:rsid w:val="00B93019"/>
    <w:rsid w:val="00B941D7"/>
    <w:rsid w:val="00B9610F"/>
    <w:rsid w:val="00BA0763"/>
    <w:rsid w:val="00BA1453"/>
    <w:rsid w:val="00BA220B"/>
    <w:rsid w:val="00BA3A57"/>
    <w:rsid w:val="00BA4C42"/>
    <w:rsid w:val="00BA5E93"/>
    <w:rsid w:val="00BA6CAA"/>
    <w:rsid w:val="00BA7EDB"/>
    <w:rsid w:val="00BB1533"/>
    <w:rsid w:val="00BB4E1A"/>
    <w:rsid w:val="00BB4E74"/>
    <w:rsid w:val="00BB7A8A"/>
    <w:rsid w:val="00BC015E"/>
    <w:rsid w:val="00BC17C7"/>
    <w:rsid w:val="00BC4B0A"/>
    <w:rsid w:val="00BC5139"/>
    <w:rsid w:val="00BC7188"/>
    <w:rsid w:val="00BC76AC"/>
    <w:rsid w:val="00BD0ECB"/>
    <w:rsid w:val="00BD14CB"/>
    <w:rsid w:val="00BD1C73"/>
    <w:rsid w:val="00BD2351"/>
    <w:rsid w:val="00BD2785"/>
    <w:rsid w:val="00BD431C"/>
    <w:rsid w:val="00BD5333"/>
    <w:rsid w:val="00BD5ACA"/>
    <w:rsid w:val="00BE0391"/>
    <w:rsid w:val="00BE2155"/>
    <w:rsid w:val="00BE2A43"/>
    <w:rsid w:val="00BE3D7B"/>
    <w:rsid w:val="00BE515B"/>
    <w:rsid w:val="00BE53E7"/>
    <w:rsid w:val="00BE63E2"/>
    <w:rsid w:val="00BE6B07"/>
    <w:rsid w:val="00BE719A"/>
    <w:rsid w:val="00BE720A"/>
    <w:rsid w:val="00BF0C0F"/>
    <w:rsid w:val="00BF0D73"/>
    <w:rsid w:val="00BF2465"/>
    <w:rsid w:val="00BF3CA5"/>
    <w:rsid w:val="00BF5461"/>
    <w:rsid w:val="00C00E90"/>
    <w:rsid w:val="00C01976"/>
    <w:rsid w:val="00C02EBD"/>
    <w:rsid w:val="00C07D81"/>
    <w:rsid w:val="00C10B81"/>
    <w:rsid w:val="00C10F2F"/>
    <w:rsid w:val="00C1232A"/>
    <w:rsid w:val="00C12A44"/>
    <w:rsid w:val="00C13228"/>
    <w:rsid w:val="00C16619"/>
    <w:rsid w:val="00C16A07"/>
    <w:rsid w:val="00C16D3B"/>
    <w:rsid w:val="00C20F1E"/>
    <w:rsid w:val="00C21AAF"/>
    <w:rsid w:val="00C257A9"/>
    <w:rsid w:val="00C25E7F"/>
    <w:rsid w:val="00C2746F"/>
    <w:rsid w:val="00C323D6"/>
    <w:rsid w:val="00C324A0"/>
    <w:rsid w:val="00C35F06"/>
    <w:rsid w:val="00C37B82"/>
    <w:rsid w:val="00C42164"/>
    <w:rsid w:val="00C42BF8"/>
    <w:rsid w:val="00C42FCF"/>
    <w:rsid w:val="00C4364D"/>
    <w:rsid w:val="00C447A3"/>
    <w:rsid w:val="00C45FCE"/>
    <w:rsid w:val="00C50043"/>
    <w:rsid w:val="00C5074D"/>
    <w:rsid w:val="00C50A3F"/>
    <w:rsid w:val="00C52773"/>
    <w:rsid w:val="00C52FDF"/>
    <w:rsid w:val="00C5722C"/>
    <w:rsid w:val="00C57E0A"/>
    <w:rsid w:val="00C611FC"/>
    <w:rsid w:val="00C67C97"/>
    <w:rsid w:val="00C71E92"/>
    <w:rsid w:val="00C7573B"/>
    <w:rsid w:val="00C75E5F"/>
    <w:rsid w:val="00C75F6D"/>
    <w:rsid w:val="00C77748"/>
    <w:rsid w:val="00C80AAB"/>
    <w:rsid w:val="00C81AC6"/>
    <w:rsid w:val="00C8352F"/>
    <w:rsid w:val="00C83C4D"/>
    <w:rsid w:val="00C83F7D"/>
    <w:rsid w:val="00C85D1F"/>
    <w:rsid w:val="00C86C4E"/>
    <w:rsid w:val="00C9573A"/>
    <w:rsid w:val="00C95BF6"/>
    <w:rsid w:val="00C97A54"/>
    <w:rsid w:val="00CA3207"/>
    <w:rsid w:val="00CA3444"/>
    <w:rsid w:val="00CA425C"/>
    <w:rsid w:val="00CA5B23"/>
    <w:rsid w:val="00CA7A8D"/>
    <w:rsid w:val="00CB2EAC"/>
    <w:rsid w:val="00CB602E"/>
    <w:rsid w:val="00CB7E90"/>
    <w:rsid w:val="00CC00E5"/>
    <w:rsid w:val="00CC2292"/>
    <w:rsid w:val="00CC3958"/>
    <w:rsid w:val="00CC5D8A"/>
    <w:rsid w:val="00CD090B"/>
    <w:rsid w:val="00CD2032"/>
    <w:rsid w:val="00CD3078"/>
    <w:rsid w:val="00CE051D"/>
    <w:rsid w:val="00CE1335"/>
    <w:rsid w:val="00CE13B5"/>
    <w:rsid w:val="00CE493D"/>
    <w:rsid w:val="00CE4E13"/>
    <w:rsid w:val="00CE5A44"/>
    <w:rsid w:val="00CE6192"/>
    <w:rsid w:val="00CF07FA"/>
    <w:rsid w:val="00CF0BB2"/>
    <w:rsid w:val="00CF1B65"/>
    <w:rsid w:val="00CF27DD"/>
    <w:rsid w:val="00CF2A94"/>
    <w:rsid w:val="00CF3B95"/>
    <w:rsid w:val="00CF3EE8"/>
    <w:rsid w:val="00CF4572"/>
    <w:rsid w:val="00CF5DBD"/>
    <w:rsid w:val="00CF5E8A"/>
    <w:rsid w:val="00CF68F1"/>
    <w:rsid w:val="00CF7B64"/>
    <w:rsid w:val="00D001C8"/>
    <w:rsid w:val="00D03769"/>
    <w:rsid w:val="00D044CE"/>
    <w:rsid w:val="00D11CF0"/>
    <w:rsid w:val="00D124DD"/>
    <w:rsid w:val="00D12CAD"/>
    <w:rsid w:val="00D13441"/>
    <w:rsid w:val="00D1413A"/>
    <w:rsid w:val="00D14A23"/>
    <w:rsid w:val="00D14DA4"/>
    <w:rsid w:val="00D150E7"/>
    <w:rsid w:val="00D15480"/>
    <w:rsid w:val="00D170DC"/>
    <w:rsid w:val="00D201FD"/>
    <w:rsid w:val="00D257F9"/>
    <w:rsid w:val="00D27DB2"/>
    <w:rsid w:val="00D33EED"/>
    <w:rsid w:val="00D34A4D"/>
    <w:rsid w:val="00D3535D"/>
    <w:rsid w:val="00D368EC"/>
    <w:rsid w:val="00D4141E"/>
    <w:rsid w:val="00D415CC"/>
    <w:rsid w:val="00D43606"/>
    <w:rsid w:val="00D44324"/>
    <w:rsid w:val="00D44C81"/>
    <w:rsid w:val="00D45F0E"/>
    <w:rsid w:val="00D47331"/>
    <w:rsid w:val="00D50C8E"/>
    <w:rsid w:val="00D51185"/>
    <w:rsid w:val="00D52DC2"/>
    <w:rsid w:val="00D53303"/>
    <w:rsid w:val="00D53BCC"/>
    <w:rsid w:val="00D543E6"/>
    <w:rsid w:val="00D54669"/>
    <w:rsid w:val="00D54A38"/>
    <w:rsid w:val="00D54C9E"/>
    <w:rsid w:val="00D56AE4"/>
    <w:rsid w:val="00D61A4B"/>
    <w:rsid w:val="00D63496"/>
    <w:rsid w:val="00D6537E"/>
    <w:rsid w:val="00D66B31"/>
    <w:rsid w:val="00D6717A"/>
    <w:rsid w:val="00D70DFB"/>
    <w:rsid w:val="00D766DF"/>
    <w:rsid w:val="00D76E9D"/>
    <w:rsid w:val="00D8206C"/>
    <w:rsid w:val="00D83480"/>
    <w:rsid w:val="00D8510B"/>
    <w:rsid w:val="00D85FF5"/>
    <w:rsid w:val="00D87F28"/>
    <w:rsid w:val="00D87F90"/>
    <w:rsid w:val="00D900F4"/>
    <w:rsid w:val="00D902CE"/>
    <w:rsid w:val="00D91F10"/>
    <w:rsid w:val="00D96677"/>
    <w:rsid w:val="00D96CCA"/>
    <w:rsid w:val="00DA186E"/>
    <w:rsid w:val="00DA31C0"/>
    <w:rsid w:val="00DA4116"/>
    <w:rsid w:val="00DA59BB"/>
    <w:rsid w:val="00DA7901"/>
    <w:rsid w:val="00DB0AD5"/>
    <w:rsid w:val="00DB251C"/>
    <w:rsid w:val="00DB2639"/>
    <w:rsid w:val="00DB4081"/>
    <w:rsid w:val="00DB4630"/>
    <w:rsid w:val="00DB5EDE"/>
    <w:rsid w:val="00DB6D52"/>
    <w:rsid w:val="00DC0830"/>
    <w:rsid w:val="00DC3B92"/>
    <w:rsid w:val="00DC4F88"/>
    <w:rsid w:val="00DC6453"/>
    <w:rsid w:val="00DC6AB7"/>
    <w:rsid w:val="00DD2897"/>
    <w:rsid w:val="00DD532C"/>
    <w:rsid w:val="00DE107C"/>
    <w:rsid w:val="00DE1266"/>
    <w:rsid w:val="00DE56F3"/>
    <w:rsid w:val="00DF12F3"/>
    <w:rsid w:val="00DF2388"/>
    <w:rsid w:val="00DF27EB"/>
    <w:rsid w:val="00DF41BE"/>
    <w:rsid w:val="00E02BB0"/>
    <w:rsid w:val="00E03FD9"/>
    <w:rsid w:val="00E0496E"/>
    <w:rsid w:val="00E05704"/>
    <w:rsid w:val="00E0748F"/>
    <w:rsid w:val="00E11A0B"/>
    <w:rsid w:val="00E15757"/>
    <w:rsid w:val="00E15C43"/>
    <w:rsid w:val="00E16BE0"/>
    <w:rsid w:val="00E17B67"/>
    <w:rsid w:val="00E20F26"/>
    <w:rsid w:val="00E21E47"/>
    <w:rsid w:val="00E21F57"/>
    <w:rsid w:val="00E269D6"/>
    <w:rsid w:val="00E27637"/>
    <w:rsid w:val="00E3106A"/>
    <w:rsid w:val="00E338EF"/>
    <w:rsid w:val="00E378C7"/>
    <w:rsid w:val="00E37CAC"/>
    <w:rsid w:val="00E41D53"/>
    <w:rsid w:val="00E4328A"/>
    <w:rsid w:val="00E43B25"/>
    <w:rsid w:val="00E5075B"/>
    <w:rsid w:val="00E544BB"/>
    <w:rsid w:val="00E57DBA"/>
    <w:rsid w:val="00E60C85"/>
    <w:rsid w:val="00E63EBD"/>
    <w:rsid w:val="00E7313D"/>
    <w:rsid w:val="00E741C6"/>
    <w:rsid w:val="00E74DC7"/>
    <w:rsid w:val="00E7576C"/>
    <w:rsid w:val="00E806D1"/>
    <w:rsid w:val="00E8075A"/>
    <w:rsid w:val="00E90B0B"/>
    <w:rsid w:val="00E940D8"/>
    <w:rsid w:val="00E94D5E"/>
    <w:rsid w:val="00E97A91"/>
    <w:rsid w:val="00EA466B"/>
    <w:rsid w:val="00EA7100"/>
    <w:rsid w:val="00EA752E"/>
    <w:rsid w:val="00EA797E"/>
    <w:rsid w:val="00EA7F9F"/>
    <w:rsid w:val="00EB1274"/>
    <w:rsid w:val="00EB19B1"/>
    <w:rsid w:val="00EB60D6"/>
    <w:rsid w:val="00EB6D24"/>
    <w:rsid w:val="00EB72C1"/>
    <w:rsid w:val="00EC06EE"/>
    <w:rsid w:val="00EC1E8B"/>
    <w:rsid w:val="00EC4B19"/>
    <w:rsid w:val="00EC4D8C"/>
    <w:rsid w:val="00EC72A9"/>
    <w:rsid w:val="00ED2BB6"/>
    <w:rsid w:val="00ED312A"/>
    <w:rsid w:val="00ED34E1"/>
    <w:rsid w:val="00ED3B7A"/>
    <w:rsid w:val="00ED3B8D"/>
    <w:rsid w:val="00ED4162"/>
    <w:rsid w:val="00ED4DD8"/>
    <w:rsid w:val="00ED6DCE"/>
    <w:rsid w:val="00ED7912"/>
    <w:rsid w:val="00EE0DF6"/>
    <w:rsid w:val="00EE25F5"/>
    <w:rsid w:val="00EE2E6C"/>
    <w:rsid w:val="00EE5E36"/>
    <w:rsid w:val="00EF137A"/>
    <w:rsid w:val="00EF2E3A"/>
    <w:rsid w:val="00EF44A7"/>
    <w:rsid w:val="00EF6A57"/>
    <w:rsid w:val="00F0232B"/>
    <w:rsid w:val="00F0277F"/>
    <w:rsid w:val="00F027A9"/>
    <w:rsid w:val="00F02C7C"/>
    <w:rsid w:val="00F054E1"/>
    <w:rsid w:val="00F072A7"/>
    <w:rsid w:val="00F078DC"/>
    <w:rsid w:val="00F117A5"/>
    <w:rsid w:val="00F16774"/>
    <w:rsid w:val="00F16D21"/>
    <w:rsid w:val="00F16D80"/>
    <w:rsid w:val="00F20493"/>
    <w:rsid w:val="00F20D86"/>
    <w:rsid w:val="00F23B86"/>
    <w:rsid w:val="00F2629F"/>
    <w:rsid w:val="00F277CD"/>
    <w:rsid w:val="00F27B00"/>
    <w:rsid w:val="00F32BA8"/>
    <w:rsid w:val="00F32EE0"/>
    <w:rsid w:val="00F349F1"/>
    <w:rsid w:val="00F4350D"/>
    <w:rsid w:val="00F479C4"/>
    <w:rsid w:val="00F47F2E"/>
    <w:rsid w:val="00F567F7"/>
    <w:rsid w:val="00F60768"/>
    <w:rsid w:val="00F62FDF"/>
    <w:rsid w:val="00F6696E"/>
    <w:rsid w:val="00F67656"/>
    <w:rsid w:val="00F73692"/>
    <w:rsid w:val="00F7384A"/>
    <w:rsid w:val="00F73BD6"/>
    <w:rsid w:val="00F761DB"/>
    <w:rsid w:val="00F8397D"/>
    <w:rsid w:val="00F83989"/>
    <w:rsid w:val="00F85099"/>
    <w:rsid w:val="00F8615F"/>
    <w:rsid w:val="00F86ADA"/>
    <w:rsid w:val="00F92119"/>
    <w:rsid w:val="00F9379C"/>
    <w:rsid w:val="00F95D53"/>
    <w:rsid w:val="00F9632C"/>
    <w:rsid w:val="00F97DD2"/>
    <w:rsid w:val="00FA01B1"/>
    <w:rsid w:val="00FA1E52"/>
    <w:rsid w:val="00FA5285"/>
    <w:rsid w:val="00FA5A17"/>
    <w:rsid w:val="00FA5CD5"/>
    <w:rsid w:val="00FA6D65"/>
    <w:rsid w:val="00FA7BDE"/>
    <w:rsid w:val="00FB2BC6"/>
    <w:rsid w:val="00FB4E7E"/>
    <w:rsid w:val="00FB5A08"/>
    <w:rsid w:val="00FB6577"/>
    <w:rsid w:val="00FC2247"/>
    <w:rsid w:val="00FC3608"/>
    <w:rsid w:val="00FC6A80"/>
    <w:rsid w:val="00FD113D"/>
    <w:rsid w:val="00FD1E1B"/>
    <w:rsid w:val="00FD2232"/>
    <w:rsid w:val="00FE1B50"/>
    <w:rsid w:val="00FE2582"/>
    <w:rsid w:val="00FE291B"/>
    <w:rsid w:val="00FE37FC"/>
    <w:rsid w:val="00FE4688"/>
    <w:rsid w:val="00FF2A8B"/>
    <w:rsid w:val="00FF2B07"/>
    <w:rsid w:val="00FF5704"/>
    <w:rsid w:val="00FF6155"/>
    <w:rsid w:val="00FF6933"/>
    <w:rsid w:val="00FF70A9"/>
    <w:rsid w:val="156DE736"/>
    <w:rsid w:val="3A4A769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562AED"/>
  <w15:docId w15:val="{EBDFCC54-B3EA-4378-B833-9B42CE51A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uiPriority w:val="99"/>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uiPriority w:val="99"/>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2"/>
      </w:numPr>
      <w:spacing w:before="240" w:line="240" w:lineRule="auto"/>
    </w:pPr>
    <w:rPr>
      <w:sz w:val="24"/>
    </w:rPr>
  </w:style>
  <w:style w:type="paragraph" w:customStyle="1" w:styleId="BodyPara">
    <w:name w:val="BodyPara"/>
    <w:aliases w:val="ba"/>
    <w:basedOn w:val="OPCParaBase"/>
    <w:rsid w:val="00CA5B23"/>
    <w:pPr>
      <w:numPr>
        <w:ilvl w:val="1"/>
        <w:numId w:val="2"/>
      </w:numPr>
      <w:spacing w:before="240" w:line="240" w:lineRule="auto"/>
    </w:pPr>
    <w:rPr>
      <w:sz w:val="24"/>
    </w:rPr>
  </w:style>
  <w:style w:type="numbering" w:customStyle="1" w:styleId="OPCBodyList">
    <w:name w:val="OPCBodyList"/>
    <w:uiPriority w:val="99"/>
    <w:rsid w:val="00CA5B23"/>
    <w:pPr>
      <w:numPr>
        <w:numId w:val="2"/>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paragraph" w:styleId="ListParagraph">
    <w:name w:val="List Paragraph"/>
    <w:basedOn w:val="Normal"/>
    <w:uiPriority w:val="34"/>
    <w:qFormat/>
    <w:rsid w:val="008641AF"/>
    <w:pPr>
      <w:ind w:left="720"/>
      <w:contextualSpacing/>
    </w:pPr>
  </w:style>
  <w:style w:type="character" w:styleId="CommentReference">
    <w:name w:val="annotation reference"/>
    <w:basedOn w:val="DefaultParagraphFont"/>
    <w:uiPriority w:val="99"/>
    <w:semiHidden/>
    <w:unhideWhenUsed/>
    <w:rsid w:val="008B3BCC"/>
    <w:rPr>
      <w:sz w:val="16"/>
      <w:szCs w:val="16"/>
    </w:rPr>
  </w:style>
  <w:style w:type="paragraph" w:styleId="CommentText">
    <w:name w:val="annotation text"/>
    <w:basedOn w:val="Normal"/>
    <w:link w:val="CommentTextChar"/>
    <w:uiPriority w:val="99"/>
    <w:unhideWhenUsed/>
    <w:rsid w:val="008B3BCC"/>
    <w:pPr>
      <w:spacing w:line="240" w:lineRule="auto"/>
    </w:pPr>
    <w:rPr>
      <w:sz w:val="20"/>
    </w:rPr>
  </w:style>
  <w:style w:type="character" w:customStyle="1" w:styleId="CommentTextChar">
    <w:name w:val="Comment Text Char"/>
    <w:basedOn w:val="DefaultParagraphFont"/>
    <w:link w:val="CommentText"/>
    <w:uiPriority w:val="99"/>
    <w:rsid w:val="008B3BCC"/>
  </w:style>
  <w:style w:type="paragraph" w:styleId="CommentSubject">
    <w:name w:val="annotation subject"/>
    <w:basedOn w:val="CommentText"/>
    <w:next w:val="CommentText"/>
    <w:link w:val="CommentSubjectChar"/>
    <w:uiPriority w:val="99"/>
    <w:semiHidden/>
    <w:unhideWhenUsed/>
    <w:rsid w:val="008B3BCC"/>
    <w:rPr>
      <w:b/>
      <w:bCs/>
    </w:rPr>
  </w:style>
  <w:style w:type="character" w:customStyle="1" w:styleId="CommentSubjectChar">
    <w:name w:val="Comment Subject Char"/>
    <w:basedOn w:val="CommentTextChar"/>
    <w:link w:val="CommentSubject"/>
    <w:uiPriority w:val="99"/>
    <w:semiHidden/>
    <w:rsid w:val="008B3BCC"/>
    <w:rPr>
      <w:b/>
      <w:bCs/>
    </w:rPr>
  </w:style>
  <w:style w:type="paragraph" w:styleId="Revision">
    <w:name w:val="Revision"/>
    <w:hidden/>
    <w:uiPriority w:val="99"/>
    <w:semiHidden/>
    <w:rsid w:val="007246F0"/>
    <w:rPr>
      <w:sz w:val="22"/>
    </w:rPr>
  </w:style>
  <w:style w:type="paragraph" w:customStyle="1" w:styleId="Note">
    <w:name w:val="Note"/>
    <w:basedOn w:val="subsection"/>
    <w:rsid w:val="00431193"/>
  </w:style>
  <w:style w:type="paragraph" w:customStyle="1" w:styleId="CUTableTextLegal">
    <w:name w:val="CU_TableTextLegal"/>
    <w:basedOn w:val="Normal"/>
    <w:qFormat/>
    <w:rsid w:val="00E37CAC"/>
    <w:pPr>
      <w:spacing w:before="60" w:after="60" w:line="240" w:lineRule="auto"/>
    </w:pPr>
    <w:rPr>
      <w:rFonts w:ascii="Arial" w:eastAsia="Times" w:hAnsi="Arial" w:cs="Times New Roman"/>
      <w:sz w:val="18"/>
      <w:szCs w:val="22"/>
      <w:lang w:bidi="en-US"/>
    </w:rPr>
  </w:style>
  <w:style w:type="character" w:styleId="Mention">
    <w:name w:val="Mention"/>
    <w:basedOn w:val="DefaultParagraphFont"/>
    <w:uiPriority w:val="99"/>
    <w:unhideWhenUsed/>
    <w:rsid w:val="001B519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7.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ongK\Downloads\template_-_principal_instr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roperties xmlns="http://www.imanage.com/work/xmlschema">
  <documentid>LEGAL!360879762.1</documentid>
  <senderid>TAVIRAM</senderid>
  <senderemail>TAVIRAM@CLAYTONUTZ.COM</senderemail>
  <lastmodified>2025-10-31T15:31:00.0000000+11:00</lastmodified>
  <database>LEGAL</database>
</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01B2BE74D025469E1D0E28F10DD2C8" ma:contentTypeVersion="7" ma:contentTypeDescription="Create a new document." ma:contentTypeScope="" ma:versionID="be5cef0cfb95bc76ed62d5ee8306cf7b">
  <xsd:schema xmlns:xsd="http://www.w3.org/2001/XMLSchema" xmlns:xs="http://www.w3.org/2001/XMLSchema" xmlns:p="http://schemas.microsoft.com/office/2006/metadata/properties" xmlns:ns1="http://schemas.microsoft.com/sharepoint/v3" xmlns:ns2="d869c146-c82e-4435-92e4-da91542262fd" xmlns:ns3="b98728ac-f998-415c-abee-6b046fb1441e" xmlns:ns4="d81c2681-db7b-4a56-9abd-a3238a78f6b2" xmlns:ns5="e8238601-ce47-4778-85d0-8b1d6564965a" targetNamespace="http://schemas.microsoft.com/office/2006/metadata/properties" ma:root="true" ma:fieldsID="58aaf5a03e9089c734a90efb8f1fe2bd" ns1:_="" ns2:_="" ns3:_="" ns4:_="" ns5:_="">
    <xsd:import namespace="http://schemas.microsoft.com/sharepoint/v3"/>
    <xsd:import namespace="d869c146-c82e-4435-92e4-da91542262fd"/>
    <xsd:import namespace="b98728ac-f998-415c-abee-6b046fb1441e"/>
    <xsd:import namespace="d81c2681-db7b-4a56-9abd-a3238a78f6b2"/>
    <xsd:import namespace="e8238601-ce47-4778-85d0-8b1d6564965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MediaServiceOCR" minOccurs="0"/>
                <xsd:element ref="ns3:MediaServiceSearchProperties" minOccurs="0"/>
                <xsd:element ref="ns3:MediaServiceDateTaken" minOccurs="0"/>
                <xsd:element ref="ns1:_ip_UnifiedCompliancePolicyProperties" minOccurs="0"/>
                <xsd:element ref="ns1:_ip_UnifiedCompliancePolicyUIAction" minOccurs="0"/>
                <xsd:element ref="ns4:lcf76f155ced4ddcb4097134ff3c332f" minOccurs="0"/>
                <xsd:element ref="ns5:TaxCatchAll"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69c146-c82e-4435-92e4-da91542262f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8728ac-f998-415c-abee-6b046fb1441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1c2681-db7b-4a56-9abd-a3238a78f6b2" elementFormDefault="qualified">
    <xsd:import namespace="http://schemas.microsoft.com/office/2006/documentManagement/types"/>
    <xsd:import namespace="http://schemas.microsoft.com/office/infopath/2007/PartnerControls"/>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c081d5d-8f15-4d39-99f9-175405a35875"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238601-ce47-4778-85d0-8b1d6564965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bd6424f-ffce-4095-8692-e3ac89a640e5}" ma:internalName="TaxCatchAll" ma:showField="CatchAllData" ma:web="a95247a4-6a6b-40fb-87b6-0fb2f012c5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e8238601-ce47-4778-85d0-8b1d6564965a" xsi:nil="true"/>
    <_ip_UnifiedCompliancePolicyProperties xmlns="http://schemas.microsoft.com/sharepoint/v3" xsi:nil="true"/>
    <lcf76f155ced4ddcb4097134ff3c332f xmlns="d81c2681-db7b-4a56-9abd-a3238a78f6b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01D6900-32E0-4806-B619-995BA06ED62C}">
  <ds:schemaRefs>
    <ds:schemaRef ds:uri="http://www.imanage.com/work/xmlschema"/>
  </ds:schemaRefs>
</ds:datastoreItem>
</file>

<file path=customXml/itemProps2.xml><?xml version="1.0" encoding="utf-8"?>
<ds:datastoreItem xmlns:ds="http://schemas.openxmlformats.org/officeDocument/2006/customXml" ds:itemID="{B3506C28-6BA6-4CC8-8A78-FE12914B6D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869c146-c82e-4435-92e4-da91542262fd"/>
    <ds:schemaRef ds:uri="b98728ac-f998-415c-abee-6b046fb1441e"/>
    <ds:schemaRef ds:uri="d81c2681-db7b-4a56-9abd-a3238a78f6b2"/>
    <ds:schemaRef ds:uri="e8238601-ce47-4778-85d0-8b1d656496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FD36AF-A819-459A-92DF-82B4F6D44AE0}">
  <ds:schemaRefs>
    <ds:schemaRef ds:uri="http://schemas.openxmlformats.org/officeDocument/2006/bibliography"/>
  </ds:schemaRefs>
</ds:datastoreItem>
</file>

<file path=customXml/itemProps4.xml><?xml version="1.0" encoding="utf-8"?>
<ds:datastoreItem xmlns:ds="http://schemas.openxmlformats.org/officeDocument/2006/customXml" ds:itemID="{8E2788C9-25B8-4F37-B321-B5850E49F544}">
  <ds:schemaRefs>
    <ds:schemaRef ds:uri="http://schemas.microsoft.com/sharepoint/v3/contenttype/forms"/>
  </ds:schemaRefs>
</ds:datastoreItem>
</file>

<file path=customXml/itemProps5.xml><?xml version="1.0" encoding="utf-8"?>
<ds:datastoreItem xmlns:ds="http://schemas.openxmlformats.org/officeDocument/2006/customXml" ds:itemID="{FB5534D7-4E08-437B-AA02-872314C24B60}">
  <ds:schemaRefs>
    <ds:schemaRef ds:uri="http://schemas.microsoft.com/office/2006/metadata/properties"/>
    <ds:schemaRef ds:uri="http://schemas.microsoft.com/office/infopath/2007/PartnerControls"/>
    <ds:schemaRef ds:uri="http://schemas.microsoft.com/sharepoint/v3"/>
    <ds:schemaRef ds:uri="e8238601-ce47-4778-85d0-8b1d6564965a"/>
    <ds:schemaRef ds:uri="d81c2681-db7b-4a56-9abd-a3238a78f6b2"/>
  </ds:schemaRefs>
</ds:datastoreItem>
</file>

<file path=docMetadata/LabelInfo.xml><?xml version="1.0" encoding="utf-8"?>
<clbl:labelList xmlns:clbl="http://schemas.microsoft.com/office/2020/mipLabelMetadata">
  <clbl:label id="{e77bd1fd-cff5-424f-b2b1-53282a1d84c1}"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template_-_principal_instrument.dotx</Template>
  <TotalTime>10</TotalTime>
  <Pages>8</Pages>
  <Words>1679</Words>
  <Characters>9604</Characters>
  <Application>Microsoft Office Word</Application>
  <DocSecurity>4</DocSecurity>
  <Lines>240</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Phong, Karen</dc:creator>
  <cp:keywords/>
  <cp:lastModifiedBy>Daniel SINGLETON</cp:lastModifiedBy>
  <cp:revision>10</cp:revision>
  <cp:lastPrinted>2025-10-23T13:05:00Z</cp:lastPrinted>
  <dcterms:created xsi:type="dcterms:W3CDTF">2025-11-04T20:07:00Z</dcterms:created>
  <dcterms:modified xsi:type="dcterms:W3CDTF">2025-11-04T22:26:00Z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48b39eb6,79f51b24,1378ff47,59b6ad9a,24d72848,4b893955,31965910,6ed0425a</vt:lpwstr>
  </property>
  <property fmtid="{D5CDD505-2E9C-101B-9397-08002B2CF9AE}" pid="3" name="ClassificationContentMarkingHeaderFontProps">
    <vt:lpwstr>#ff0000,12,Calibri</vt:lpwstr>
  </property>
  <property fmtid="{D5CDD505-2E9C-101B-9397-08002B2CF9AE}" pid="4" name="ClassificationContentMarkingHeaderText">
    <vt:lpwstr>OFFICIAL Sensitive</vt:lpwstr>
  </property>
  <property fmtid="{D5CDD505-2E9C-101B-9397-08002B2CF9AE}" pid="5" name="ClassificationContentMarkingFooterShapeIds">
    <vt:lpwstr>2f141bd9,1ab92716,6faddf0c,64e1d7ff,1a1526d5,30aa5066,7c11651a</vt:lpwstr>
  </property>
  <property fmtid="{D5CDD505-2E9C-101B-9397-08002B2CF9AE}" pid="6" name="ClassificationContentMarkingFooterFontProps">
    <vt:lpwstr>#ff0000,12,Calibri</vt:lpwstr>
  </property>
  <property fmtid="{D5CDD505-2E9C-101B-9397-08002B2CF9AE}" pid="7" name="ClassificationContentMarkingFooterText">
    <vt:lpwstr>OFFICIAL Sensitive</vt:lpwstr>
  </property>
  <property fmtid="{D5CDD505-2E9C-101B-9397-08002B2CF9AE}" pid="8" name="ContentTypeId">
    <vt:lpwstr>0x010100D001B2BE74D025469E1D0E28F10DD2C8</vt:lpwstr>
  </property>
  <property fmtid="{D5CDD505-2E9C-101B-9397-08002B2CF9AE}" pid="9" name="Record_x0020_Classification">
    <vt:lpwstr/>
  </property>
  <property fmtid="{D5CDD505-2E9C-101B-9397-08002B2CF9AE}" pid="10" name="MediaServiceImageTags">
    <vt:lpwstr/>
  </property>
  <property fmtid="{D5CDD505-2E9C-101B-9397-08002B2CF9AE}" pid="11" name="h64465b6520a47a58f1168c7a3f04764">
    <vt:lpwstr/>
  </property>
  <property fmtid="{D5CDD505-2E9C-101B-9397-08002B2CF9AE}" pid="12" name="Record Classification">
    <vt:lpwstr/>
  </property>
</Properties>
</file>