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979A" w14:textId="56019911" w:rsidR="00715914" w:rsidRDefault="00DA186E" w:rsidP="00715914">
      <w:pPr>
        <w:rPr>
          <w:sz w:val="28"/>
        </w:rPr>
      </w:pPr>
      <w:r>
        <w:rPr>
          <w:noProof/>
          <w:lang w:eastAsia="en-AU"/>
        </w:rPr>
        <w:drawing>
          <wp:anchor distT="0" distB="0" distL="114300" distR="114300" simplePos="0" relativeHeight="251658240" behindDoc="0" locked="0" layoutInCell="1" allowOverlap="1" wp14:anchorId="131C4CE7" wp14:editId="60F36AF4">
            <wp:simplePos x="1137684" y="1414130"/>
            <wp:positionH relativeFrom="column">
              <wp:align>left</wp:align>
            </wp:positionH>
            <wp:positionV relativeFrom="paragraph">
              <wp:align>top</wp:align>
            </wp:positionV>
            <wp:extent cx="1503328" cy="1105200"/>
            <wp:effectExtent l="0" t="0" r="1905" b="0"/>
            <wp:wrapSquare wrapText="bothSides"/>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anchor>
        </w:drawing>
      </w:r>
      <w:r w:rsidR="00DE76C0">
        <w:rPr>
          <w:sz w:val="28"/>
        </w:rPr>
        <w:br w:type="textWrapping" w:clear="all"/>
      </w:r>
    </w:p>
    <w:p w14:paraId="7899461A" w14:textId="77777777" w:rsidR="00FA06E7" w:rsidRDefault="00FA06E7" w:rsidP="00715914">
      <w:pPr>
        <w:rPr>
          <w:sz w:val="28"/>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FA06E7" w:rsidRPr="00290521" w14:paraId="3102528D" w14:textId="77777777" w:rsidTr="00C262E5">
        <w:trPr>
          <w:trHeight w:val="629"/>
        </w:trPr>
        <w:tc>
          <w:tcPr>
            <w:tcW w:w="5000" w:type="pct"/>
          </w:tcPr>
          <w:p w14:paraId="3B57C3E1" w14:textId="77777777" w:rsidR="00FA06E7" w:rsidRPr="00290521" w:rsidRDefault="00FA06E7" w:rsidP="00C262E5">
            <w:pPr>
              <w:jc w:val="center"/>
              <w:rPr>
                <w:b/>
                <w:sz w:val="20"/>
              </w:rPr>
            </w:pPr>
            <w:r w:rsidRPr="00290521">
              <w:rPr>
                <w:b/>
                <w:sz w:val="26"/>
              </w:rPr>
              <w:t>EXPOSURE DRAFT</w:t>
            </w:r>
          </w:p>
        </w:tc>
      </w:tr>
    </w:tbl>
    <w:p w14:paraId="19BEB396" w14:textId="77777777" w:rsidR="00FA06E7" w:rsidRPr="005F1388" w:rsidRDefault="00FA06E7" w:rsidP="00715914">
      <w:pPr>
        <w:rPr>
          <w:sz w:val="28"/>
        </w:rPr>
      </w:pPr>
    </w:p>
    <w:p w14:paraId="7847B4DA" w14:textId="77777777" w:rsidR="00715914" w:rsidRPr="00E500D4" w:rsidRDefault="00715914" w:rsidP="00715914">
      <w:pPr>
        <w:rPr>
          <w:sz w:val="19"/>
        </w:rPr>
      </w:pPr>
    </w:p>
    <w:p w14:paraId="71F1FB17" w14:textId="40C2B4E9" w:rsidR="00554826" w:rsidRPr="00DE76C0" w:rsidRDefault="008641AF" w:rsidP="00DE76C0">
      <w:pPr>
        <w:pStyle w:val="Heading1"/>
        <w:rPr>
          <w:rFonts w:ascii="Times New Roman" w:hAnsi="Times New Roman" w:cs="Times New Roman"/>
          <w:color w:val="000000" w:themeColor="text1"/>
          <w:sz w:val="40"/>
          <w:szCs w:val="40"/>
        </w:rPr>
      </w:pPr>
      <w:r w:rsidRPr="00DE76C0">
        <w:rPr>
          <w:rFonts w:ascii="Times New Roman" w:hAnsi="Times New Roman" w:cs="Times New Roman"/>
          <w:color w:val="000000" w:themeColor="text1"/>
          <w:sz w:val="40"/>
          <w:szCs w:val="40"/>
        </w:rPr>
        <w:t>National Environmental Standard</w:t>
      </w:r>
      <w:r w:rsidR="00554826" w:rsidRPr="00DE76C0">
        <w:rPr>
          <w:rFonts w:ascii="Times New Roman" w:hAnsi="Times New Roman" w:cs="Times New Roman"/>
          <w:color w:val="000000" w:themeColor="text1"/>
          <w:sz w:val="40"/>
          <w:szCs w:val="40"/>
        </w:rPr>
        <w:t xml:space="preserve"> (</w:t>
      </w:r>
      <w:r w:rsidR="0041233F" w:rsidRPr="00DE76C0">
        <w:rPr>
          <w:rFonts w:ascii="Times New Roman" w:hAnsi="Times New Roman" w:cs="Times New Roman"/>
          <w:color w:val="000000" w:themeColor="text1"/>
          <w:sz w:val="40"/>
          <w:szCs w:val="40"/>
        </w:rPr>
        <w:t>Environmental Offsets</w:t>
      </w:r>
      <w:r w:rsidR="00554826" w:rsidRPr="00DE76C0">
        <w:rPr>
          <w:rFonts w:ascii="Times New Roman" w:hAnsi="Times New Roman" w:cs="Times New Roman"/>
          <w:color w:val="000000" w:themeColor="text1"/>
          <w:sz w:val="40"/>
          <w:szCs w:val="40"/>
        </w:rPr>
        <w:t xml:space="preserve">) </w:t>
      </w:r>
      <w:r w:rsidRPr="00DE76C0">
        <w:rPr>
          <w:rFonts w:ascii="Times New Roman" w:hAnsi="Times New Roman" w:cs="Times New Roman"/>
          <w:color w:val="000000" w:themeColor="text1"/>
          <w:sz w:val="40"/>
          <w:szCs w:val="40"/>
        </w:rPr>
        <w:t>2025</w:t>
      </w:r>
    </w:p>
    <w:p w14:paraId="6B3A90C6" w14:textId="310FD96C" w:rsidR="00554826" w:rsidRDefault="00554826" w:rsidP="00554826">
      <w:pPr>
        <w:pStyle w:val="SignCoverPageStart"/>
        <w:spacing w:before="240"/>
        <w:ind w:right="91"/>
        <w:rPr>
          <w:szCs w:val="22"/>
        </w:rPr>
      </w:pPr>
      <w:r w:rsidRPr="008641AF">
        <w:rPr>
          <w:szCs w:val="22"/>
        </w:rPr>
        <w:t xml:space="preserve">I, </w:t>
      </w:r>
      <w:r w:rsidR="008641AF" w:rsidRPr="008641AF">
        <w:rPr>
          <w:szCs w:val="22"/>
        </w:rPr>
        <w:t>the Hon Murray Watt</w:t>
      </w:r>
      <w:r w:rsidRPr="008641AF">
        <w:rPr>
          <w:szCs w:val="22"/>
        </w:rPr>
        <w:t xml:space="preserve">, </w:t>
      </w:r>
      <w:r w:rsidR="008641AF" w:rsidRPr="008641AF">
        <w:rPr>
          <w:szCs w:val="22"/>
        </w:rPr>
        <w:t xml:space="preserve">Minister for </w:t>
      </w:r>
      <w:r w:rsidR="00725525">
        <w:rPr>
          <w:szCs w:val="22"/>
        </w:rPr>
        <w:t xml:space="preserve">the </w:t>
      </w:r>
      <w:r w:rsidR="008641AF" w:rsidRPr="008641AF">
        <w:rPr>
          <w:szCs w:val="22"/>
        </w:rPr>
        <w:t>Environment</w:t>
      </w:r>
      <w:r w:rsidR="00725525">
        <w:rPr>
          <w:szCs w:val="22"/>
        </w:rPr>
        <w:t xml:space="preserve"> and Water</w:t>
      </w:r>
      <w:r w:rsidRPr="008641AF">
        <w:rPr>
          <w:szCs w:val="22"/>
        </w:rPr>
        <w:t xml:space="preserve">, make the following </w:t>
      </w:r>
      <w:r w:rsidR="00F81571">
        <w:rPr>
          <w:szCs w:val="22"/>
        </w:rPr>
        <w:t>Instrument</w:t>
      </w:r>
      <w:r w:rsidRPr="008641AF">
        <w:rPr>
          <w:szCs w:val="22"/>
        </w:rPr>
        <w:t>.</w:t>
      </w:r>
    </w:p>
    <w:p w14:paraId="37F23B1B" w14:textId="77777777" w:rsidR="008641AF" w:rsidRDefault="008641AF" w:rsidP="008641AF">
      <w:pPr>
        <w:rPr>
          <w:lang w:eastAsia="en-AU"/>
        </w:rPr>
      </w:pPr>
    </w:p>
    <w:p w14:paraId="4F061352" w14:textId="77777777" w:rsidR="008641AF" w:rsidRDefault="008641AF" w:rsidP="008641AF">
      <w:pPr>
        <w:pStyle w:val="ListParagraph"/>
        <w:rPr>
          <w:lang w:eastAsia="en-AU"/>
        </w:rPr>
      </w:pPr>
    </w:p>
    <w:p w14:paraId="40D0D9AA" w14:textId="77777777" w:rsidR="00554826" w:rsidRPr="00001A63" w:rsidRDefault="00554826" w:rsidP="00554826">
      <w:pPr>
        <w:keepNext/>
        <w:spacing w:before="300" w:line="240" w:lineRule="atLeast"/>
        <w:ind w:right="397"/>
        <w:jc w:val="both"/>
        <w:rPr>
          <w:szCs w:val="22"/>
        </w:rPr>
      </w:pPr>
      <w:r>
        <w:rPr>
          <w:szCs w:val="22"/>
        </w:rPr>
        <w:t>Dated</w:t>
      </w:r>
      <w:r w:rsidRPr="00001A63">
        <w:rPr>
          <w:szCs w:val="22"/>
        </w:rPr>
        <w:tab/>
      </w:r>
      <w:r w:rsidRPr="00001A63">
        <w:rPr>
          <w:szCs w:val="22"/>
        </w:rPr>
        <w:tab/>
      </w:r>
      <w:r>
        <w:rPr>
          <w:szCs w:val="22"/>
        </w:rPr>
        <w:tab/>
      </w:r>
      <w:r w:rsidRPr="00001A63">
        <w:rPr>
          <w:szCs w:val="22"/>
        </w:rPr>
        <w:tab/>
      </w:r>
    </w:p>
    <w:p w14:paraId="273B3197" w14:textId="65EC4B50" w:rsidR="00554826" w:rsidRPr="008641AF" w:rsidRDefault="008641AF" w:rsidP="00554826">
      <w:pPr>
        <w:keepNext/>
        <w:tabs>
          <w:tab w:val="left" w:pos="3402"/>
        </w:tabs>
        <w:spacing w:before="1440" w:line="300" w:lineRule="atLeast"/>
        <w:ind w:right="397"/>
        <w:rPr>
          <w:b/>
          <w:szCs w:val="22"/>
        </w:rPr>
      </w:pPr>
      <w:r w:rsidRPr="008641AF">
        <w:rPr>
          <w:szCs w:val="22"/>
        </w:rPr>
        <w:t>The Hon Murray Watt</w:t>
      </w:r>
      <w:r w:rsidR="00554826" w:rsidRPr="008641AF">
        <w:rPr>
          <w:szCs w:val="22"/>
        </w:rPr>
        <w:t xml:space="preserve"> </w:t>
      </w:r>
      <w:r w:rsidR="00554826" w:rsidRPr="008641AF">
        <w:rPr>
          <w:b/>
          <w:szCs w:val="22"/>
        </w:rPr>
        <w:t>DRAFT ONLY—NOT FOR SIGNATURE</w:t>
      </w:r>
    </w:p>
    <w:p w14:paraId="24EA37BD" w14:textId="7F0F365D" w:rsidR="00554826" w:rsidRPr="008E0027" w:rsidRDefault="008641AF" w:rsidP="00554826">
      <w:pPr>
        <w:pStyle w:val="SignCoverPageEnd"/>
        <w:ind w:right="91"/>
        <w:rPr>
          <w:sz w:val="22"/>
        </w:rPr>
      </w:pPr>
      <w:r w:rsidRPr="008641AF">
        <w:rPr>
          <w:sz w:val="22"/>
        </w:rPr>
        <w:t xml:space="preserve">Minister for </w:t>
      </w:r>
      <w:r w:rsidR="00725525">
        <w:rPr>
          <w:sz w:val="22"/>
        </w:rPr>
        <w:t xml:space="preserve">the </w:t>
      </w:r>
      <w:r w:rsidRPr="008641AF">
        <w:rPr>
          <w:sz w:val="22"/>
        </w:rPr>
        <w:t>Environment</w:t>
      </w:r>
      <w:r w:rsidR="00725525">
        <w:rPr>
          <w:sz w:val="22"/>
        </w:rPr>
        <w:t xml:space="preserve"> and Water</w:t>
      </w:r>
    </w:p>
    <w:p w14:paraId="486904E2" w14:textId="77777777" w:rsidR="00554826" w:rsidRDefault="00554826" w:rsidP="00554826"/>
    <w:p w14:paraId="7FED26EB" w14:textId="77777777" w:rsidR="00554826" w:rsidRPr="00ED79B6" w:rsidRDefault="00554826" w:rsidP="00554826"/>
    <w:p w14:paraId="47FAF6E3" w14:textId="77777777" w:rsidR="00F6696E" w:rsidRDefault="00F6696E" w:rsidP="00F6696E"/>
    <w:p w14:paraId="01DE4380" w14:textId="77777777" w:rsidR="00F6696E" w:rsidRDefault="00F6696E" w:rsidP="00F6696E">
      <w:pPr>
        <w:sectPr w:rsidR="00F6696E" w:rsidSect="00FA06E7">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2234" w:right="1797" w:bottom="1440" w:left="1797" w:header="720" w:footer="989" w:gutter="0"/>
          <w:pgNumType w:start="1"/>
          <w:cols w:space="708"/>
          <w:docGrid w:linePitch="360"/>
        </w:sectPr>
      </w:pPr>
    </w:p>
    <w:p w14:paraId="46D04198" w14:textId="77777777" w:rsidR="007500C8" w:rsidRDefault="00715914" w:rsidP="00715914">
      <w:pPr>
        <w:outlineLvl w:val="0"/>
        <w:rPr>
          <w:sz w:val="36"/>
        </w:rPr>
      </w:pPr>
      <w:r w:rsidRPr="007A1328">
        <w:rPr>
          <w:sz w:val="36"/>
        </w:rPr>
        <w:lastRenderedPageBreak/>
        <w:t>Contents</w:t>
      </w:r>
    </w:p>
    <w:p w14:paraId="33E84D72" w14:textId="164A765A" w:rsidR="003D7452" w:rsidRDefault="00B418CB">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sidR="003D7452">
        <w:rPr>
          <w:noProof/>
        </w:rPr>
        <w:t>1  Name</w:t>
      </w:r>
      <w:r w:rsidR="003D7452">
        <w:rPr>
          <w:noProof/>
        </w:rPr>
        <w:tab/>
      </w:r>
      <w:r w:rsidR="003D7452">
        <w:rPr>
          <w:noProof/>
        </w:rPr>
        <w:fldChar w:fldCharType="begin"/>
      </w:r>
      <w:r w:rsidR="003D7452">
        <w:rPr>
          <w:noProof/>
        </w:rPr>
        <w:instrText xml:space="preserve"> PAGEREF _Toc213163271 \h </w:instrText>
      </w:r>
      <w:r w:rsidR="003D7452">
        <w:rPr>
          <w:noProof/>
        </w:rPr>
      </w:r>
      <w:r w:rsidR="003D7452">
        <w:rPr>
          <w:noProof/>
        </w:rPr>
        <w:fldChar w:fldCharType="separate"/>
      </w:r>
      <w:r w:rsidR="003D7452">
        <w:rPr>
          <w:noProof/>
        </w:rPr>
        <w:t>1</w:t>
      </w:r>
      <w:r w:rsidR="003D7452">
        <w:rPr>
          <w:noProof/>
        </w:rPr>
        <w:fldChar w:fldCharType="end"/>
      </w:r>
    </w:p>
    <w:p w14:paraId="71EFD897" w14:textId="5B0EF6DC" w:rsidR="003D7452" w:rsidRDefault="003D7452">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Pr>
          <w:noProof/>
        </w:rPr>
        <w:fldChar w:fldCharType="begin"/>
      </w:r>
      <w:r>
        <w:rPr>
          <w:noProof/>
        </w:rPr>
        <w:instrText xml:space="preserve"> PAGEREF _Toc213163272 \h </w:instrText>
      </w:r>
      <w:r>
        <w:rPr>
          <w:noProof/>
        </w:rPr>
      </w:r>
      <w:r>
        <w:rPr>
          <w:noProof/>
        </w:rPr>
        <w:fldChar w:fldCharType="separate"/>
      </w:r>
      <w:r>
        <w:rPr>
          <w:noProof/>
        </w:rPr>
        <w:t>1</w:t>
      </w:r>
      <w:r>
        <w:rPr>
          <w:noProof/>
        </w:rPr>
        <w:fldChar w:fldCharType="end"/>
      </w:r>
    </w:p>
    <w:p w14:paraId="19551251" w14:textId="6020303F" w:rsidR="003D7452" w:rsidRDefault="003D7452">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Pr>
          <w:noProof/>
        </w:rPr>
        <w:fldChar w:fldCharType="begin"/>
      </w:r>
      <w:r>
        <w:rPr>
          <w:noProof/>
        </w:rPr>
        <w:instrText xml:space="preserve"> PAGEREF _Toc213163273 \h </w:instrText>
      </w:r>
      <w:r>
        <w:rPr>
          <w:noProof/>
        </w:rPr>
      </w:r>
      <w:r>
        <w:rPr>
          <w:noProof/>
        </w:rPr>
        <w:fldChar w:fldCharType="separate"/>
      </w:r>
      <w:r>
        <w:rPr>
          <w:noProof/>
        </w:rPr>
        <w:t>1</w:t>
      </w:r>
      <w:r>
        <w:rPr>
          <w:noProof/>
        </w:rPr>
        <w:fldChar w:fldCharType="end"/>
      </w:r>
    </w:p>
    <w:p w14:paraId="6FAC71D5" w14:textId="50322960" w:rsidR="003D7452" w:rsidRDefault="003D7452">
      <w:pPr>
        <w:pStyle w:val="TOC5"/>
        <w:rPr>
          <w:rFonts w:asciiTheme="minorHAnsi" w:eastAsiaTheme="minorEastAsia" w:hAnsiTheme="minorHAnsi" w:cstheme="minorBidi"/>
          <w:noProof/>
          <w:kern w:val="2"/>
          <w:sz w:val="24"/>
          <w:szCs w:val="24"/>
          <w14:ligatures w14:val="standardContextual"/>
        </w:rPr>
      </w:pPr>
      <w:r>
        <w:rPr>
          <w:noProof/>
        </w:rPr>
        <w:t>4  Definitions</w:t>
      </w:r>
      <w:r>
        <w:rPr>
          <w:noProof/>
        </w:rPr>
        <w:tab/>
      </w:r>
      <w:r>
        <w:rPr>
          <w:noProof/>
        </w:rPr>
        <w:fldChar w:fldCharType="begin"/>
      </w:r>
      <w:r>
        <w:rPr>
          <w:noProof/>
        </w:rPr>
        <w:instrText xml:space="preserve"> PAGEREF _Toc213163274 \h </w:instrText>
      </w:r>
      <w:r>
        <w:rPr>
          <w:noProof/>
        </w:rPr>
      </w:r>
      <w:r>
        <w:rPr>
          <w:noProof/>
        </w:rPr>
        <w:fldChar w:fldCharType="separate"/>
      </w:r>
      <w:r>
        <w:rPr>
          <w:noProof/>
        </w:rPr>
        <w:t>1</w:t>
      </w:r>
      <w:r>
        <w:rPr>
          <w:noProof/>
        </w:rPr>
        <w:fldChar w:fldCharType="end"/>
      </w:r>
    </w:p>
    <w:p w14:paraId="4597F25D" w14:textId="1881D9CA" w:rsidR="003D7452" w:rsidRDefault="003D7452">
      <w:pPr>
        <w:pStyle w:val="TOC5"/>
        <w:rPr>
          <w:rFonts w:asciiTheme="minorHAnsi" w:eastAsiaTheme="minorEastAsia" w:hAnsiTheme="minorHAnsi" w:cstheme="minorBidi"/>
          <w:noProof/>
          <w:kern w:val="2"/>
          <w:sz w:val="24"/>
          <w:szCs w:val="24"/>
          <w14:ligatures w14:val="standardContextual"/>
        </w:rPr>
      </w:pPr>
      <w:r>
        <w:rPr>
          <w:noProof/>
        </w:rPr>
        <w:t>5  Objects of this standard</w:t>
      </w:r>
      <w:r>
        <w:rPr>
          <w:noProof/>
        </w:rPr>
        <w:tab/>
      </w:r>
      <w:r>
        <w:rPr>
          <w:noProof/>
        </w:rPr>
        <w:fldChar w:fldCharType="begin"/>
      </w:r>
      <w:r>
        <w:rPr>
          <w:noProof/>
        </w:rPr>
        <w:instrText xml:space="preserve"> PAGEREF _Toc213163275 \h </w:instrText>
      </w:r>
      <w:r>
        <w:rPr>
          <w:noProof/>
        </w:rPr>
      </w:r>
      <w:r>
        <w:rPr>
          <w:noProof/>
        </w:rPr>
        <w:fldChar w:fldCharType="separate"/>
      </w:r>
      <w:r>
        <w:rPr>
          <w:noProof/>
        </w:rPr>
        <w:t>2</w:t>
      </w:r>
      <w:r>
        <w:rPr>
          <w:noProof/>
        </w:rPr>
        <w:fldChar w:fldCharType="end"/>
      </w:r>
    </w:p>
    <w:p w14:paraId="7139A888" w14:textId="5E54B07D" w:rsidR="003D7452" w:rsidRDefault="003D7452">
      <w:pPr>
        <w:pStyle w:val="TOC5"/>
        <w:rPr>
          <w:rFonts w:asciiTheme="minorHAnsi" w:eastAsiaTheme="minorEastAsia" w:hAnsiTheme="minorHAnsi" w:cstheme="minorBidi"/>
          <w:noProof/>
          <w:kern w:val="2"/>
          <w:sz w:val="24"/>
          <w:szCs w:val="24"/>
          <w14:ligatures w14:val="standardContextual"/>
        </w:rPr>
      </w:pPr>
      <w:r>
        <w:rPr>
          <w:noProof/>
        </w:rPr>
        <w:t>6  Outcomes</w:t>
      </w:r>
      <w:r>
        <w:rPr>
          <w:noProof/>
        </w:rPr>
        <w:tab/>
      </w:r>
      <w:r>
        <w:rPr>
          <w:noProof/>
        </w:rPr>
        <w:fldChar w:fldCharType="begin"/>
      </w:r>
      <w:r>
        <w:rPr>
          <w:noProof/>
        </w:rPr>
        <w:instrText xml:space="preserve"> PAGEREF _Toc213163276 \h </w:instrText>
      </w:r>
      <w:r>
        <w:rPr>
          <w:noProof/>
        </w:rPr>
      </w:r>
      <w:r>
        <w:rPr>
          <w:noProof/>
        </w:rPr>
        <w:fldChar w:fldCharType="separate"/>
      </w:r>
      <w:r>
        <w:rPr>
          <w:noProof/>
        </w:rPr>
        <w:t>2</w:t>
      </w:r>
      <w:r>
        <w:rPr>
          <w:noProof/>
        </w:rPr>
        <w:fldChar w:fldCharType="end"/>
      </w:r>
    </w:p>
    <w:p w14:paraId="4C0365F0" w14:textId="0BD0FD4A" w:rsidR="003D7452" w:rsidRDefault="003D7452">
      <w:pPr>
        <w:pStyle w:val="TOC5"/>
        <w:rPr>
          <w:rFonts w:asciiTheme="minorHAnsi" w:eastAsiaTheme="minorEastAsia" w:hAnsiTheme="minorHAnsi" w:cstheme="minorBidi"/>
          <w:noProof/>
          <w:kern w:val="2"/>
          <w:sz w:val="24"/>
          <w:szCs w:val="24"/>
          <w14:ligatures w14:val="standardContextual"/>
        </w:rPr>
      </w:pPr>
      <w:r>
        <w:rPr>
          <w:noProof/>
        </w:rPr>
        <w:t>7  Principles</w:t>
      </w:r>
      <w:r>
        <w:rPr>
          <w:noProof/>
        </w:rPr>
        <w:tab/>
      </w:r>
      <w:r>
        <w:rPr>
          <w:noProof/>
        </w:rPr>
        <w:fldChar w:fldCharType="begin"/>
      </w:r>
      <w:r>
        <w:rPr>
          <w:noProof/>
        </w:rPr>
        <w:instrText xml:space="preserve"> PAGEREF _Toc213163277 \h </w:instrText>
      </w:r>
      <w:r>
        <w:rPr>
          <w:noProof/>
        </w:rPr>
      </w:r>
      <w:r>
        <w:rPr>
          <w:noProof/>
        </w:rPr>
        <w:fldChar w:fldCharType="separate"/>
      </w:r>
      <w:r>
        <w:rPr>
          <w:noProof/>
        </w:rPr>
        <w:t>2</w:t>
      </w:r>
      <w:r>
        <w:rPr>
          <w:noProof/>
        </w:rPr>
        <w:fldChar w:fldCharType="end"/>
      </w:r>
    </w:p>
    <w:p w14:paraId="396A7DD5" w14:textId="4E58B094" w:rsidR="003D7452" w:rsidRDefault="003D7452">
      <w:pPr>
        <w:pStyle w:val="TOC5"/>
        <w:rPr>
          <w:rFonts w:asciiTheme="minorHAnsi" w:eastAsiaTheme="minorEastAsia" w:hAnsiTheme="minorHAnsi" w:cstheme="minorBidi"/>
          <w:noProof/>
          <w:kern w:val="2"/>
          <w:sz w:val="24"/>
          <w:szCs w:val="24"/>
          <w14:ligatures w14:val="standardContextual"/>
        </w:rPr>
      </w:pPr>
      <w:r>
        <w:rPr>
          <w:noProof/>
        </w:rPr>
        <w:t>8  Principle 1—Feasibility</w:t>
      </w:r>
      <w:r>
        <w:rPr>
          <w:noProof/>
        </w:rPr>
        <w:tab/>
      </w:r>
      <w:r>
        <w:rPr>
          <w:noProof/>
        </w:rPr>
        <w:fldChar w:fldCharType="begin"/>
      </w:r>
      <w:r>
        <w:rPr>
          <w:noProof/>
        </w:rPr>
        <w:instrText xml:space="preserve"> PAGEREF _Toc213163278 \h </w:instrText>
      </w:r>
      <w:r>
        <w:rPr>
          <w:noProof/>
        </w:rPr>
      </w:r>
      <w:r>
        <w:rPr>
          <w:noProof/>
        </w:rPr>
        <w:fldChar w:fldCharType="separate"/>
      </w:r>
      <w:r>
        <w:rPr>
          <w:noProof/>
        </w:rPr>
        <w:t>3</w:t>
      </w:r>
      <w:r>
        <w:rPr>
          <w:noProof/>
        </w:rPr>
        <w:fldChar w:fldCharType="end"/>
      </w:r>
    </w:p>
    <w:p w14:paraId="456A1F75" w14:textId="779C456D" w:rsidR="003D7452" w:rsidRDefault="003D7452">
      <w:pPr>
        <w:pStyle w:val="TOC5"/>
        <w:rPr>
          <w:rFonts w:asciiTheme="minorHAnsi" w:eastAsiaTheme="minorEastAsia" w:hAnsiTheme="minorHAnsi" w:cstheme="minorBidi"/>
          <w:noProof/>
          <w:kern w:val="2"/>
          <w:sz w:val="24"/>
          <w:szCs w:val="24"/>
          <w14:ligatures w14:val="standardContextual"/>
        </w:rPr>
      </w:pPr>
      <w:r>
        <w:rPr>
          <w:noProof/>
        </w:rPr>
        <w:t>9  Principle 2—Security</w:t>
      </w:r>
      <w:r>
        <w:rPr>
          <w:noProof/>
        </w:rPr>
        <w:tab/>
      </w:r>
      <w:r>
        <w:rPr>
          <w:noProof/>
        </w:rPr>
        <w:fldChar w:fldCharType="begin"/>
      </w:r>
      <w:r>
        <w:rPr>
          <w:noProof/>
        </w:rPr>
        <w:instrText xml:space="preserve"> PAGEREF _Toc213163279 \h </w:instrText>
      </w:r>
      <w:r>
        <w:rPr>
          <w:noProof/>
        </w:rPr>
      </w:r>
      <w:r>
        <w:rPr>
          <w:noProof/>
        </w:rPr>
        <w:fldChar w:fldCharType="separate"/>
      </w:r>
      <w:r>
        <w:rPr>
          <w:noProof/>
        </w:rPr>
        <w:t>3</w:t>
      </w:r>
      <w:r>
        <w:rPr>
          <w:noProof/>
        </w:rPr>
        <w:fldChar w:fldCharType="end"/>
      </w:r>
    </w:p>
    <w:p w14:paraId="1345A57F" w14:textId="1159EC24" w:rsidR="003D7452" w:rsidRDefault="003D7452">
      <w:pPr>
        <w:pStyle w:val="TOC5"/>
        <w:rPr>
          <w:rFonts w:asciiTheme="minorHAnsi" w:eastAsiaTheme="minorEastAsia" w:hAnsiTheme="minorHAnsi" w:cstheme="minorBidi"/>
          <w:noProof/>
          <w:kern w:val="2"/>
          <w:sz w:val="24"/>
          <w:szCs w:val="24"/>
          <w14:ligatures w14:val="standardContextual"/>
        </w:rPr>
      </w:pPr>
      <w:r>
        <w:rPr>
          <w:noProof/>
        </w:rPr>
        <w:t>10  Principle 3—Direct and tangible</w:t>
      </w:r>
      <w:r>
        <w:rPr>
          <w:noProof/>
        </w:rPr>
        <w:tab/>
      </w:r>
      <w:r>
        <w:rPr>
          <w:noProof/>
        </w:rPr>
        <w:fldChar w:fldCharType="begin"/>
      </w:r>
      <w:r>
        <w:rPr>
          <w:noProof/>
        </w:rPr>
        <w:instrText xml:space="preserve"> PAGEREF _Toc213163280 \h </w:instrText>
      </w:r>
      <w:r>
        <w:rPr>
          <w:noProof/>
        </w:rPr>
      </w:r>
      <w:r>
        <w:rPr>
          <w:noProof/>
        </w:rPr>
        <w:fldChar w:fldCharType="separate"/>
      </w:r>
      <w:r>
        <w:rPr>
          <w:noProof/>
        </w:rPr>
        <w:t>4</w:t>
      </w:r>
      <w:r>
        <w:rPr>
          <w:noProof/>
        </w:rPr>
        <w:fldChar w:fldCharType="end"/>
      </w:r>
    </w:p>
    <w:p w14:paraId="71EAB261" w14:textId="35749045" w:rsidR="003D7452" w:rsidRDefault="003D7452">
      <w:pPr>
        <w:pStyle w:val="TOC5"/>
        <w:rPr>
          <w:rFonts w:asciiTheme="minorHAnsi" w:eastAsiaTheme="minorEastAsia" w:hAnsiTheme="minorHAnsi" w:cstheme="minorBidi"/>
          <w:noProof/>
          <w:kern w:val="2"/>
          <w:sz w:val="24"/>
          <w:szCs w:val="24"/>
          <w14:ligatures w14:val="standardContextual"/>
        </w:rPr>
      </w:pPr>
      <w:r>
        <w:rPr>
          <w:noProof/>
        </w:rPr>
        <w:t>11  Principle 4—Measurable improvements</w:t>
      </w:r>
      <w:r>
        <w:rPr>
          <w:noProof/>
        </w:rPr>
        <w:tab/>
      </w:r>
      <w:r>
        <w:rPr>
          <w:noProof/>
        </w:rPr>
        <w:fldChar w:fldCharType="begin"/>
      </w:r>
      <w:r>
        <w:rPr>
          <w:noProof/>
        </w:rPr>
        <w:instrText xml:space="preserve"> PAGEREF _Toc213163281 \h </w:instrText>
      </w:r>
      <w:r>
        <w:rPr>
          <w:noProof/>
        </w:rPr>
      </w:r>
      <w:r>
        <w:rPr>
          <w:noProof/>
        </w:rPr>
        <w:fldChar w:fldCharType="separate"/>
      </w:r>
      <w:r>
        <w:rPr>
          <w:noProof/>
        </w:rPr>
        <w:t>4</w:t>
      </w:r>
      <w:r>
        <w:rPr>
          <w:noProof/>
        </w:rPr>
        <w:fldChar w:fldCharType="end"/>
      </w:r>
    </w:p>
    <w:p w14:paraId="53CA2ABF" w14:textId="594C4491" w:rsidR="003D7452" w:rsidRDefault="003D7452">
      <w:pPr>
        <w:pStyle w:val="TOC5"/>
        <w:rPr>
          <w:rFonts w:asciiTheme="minorHAnsi" w:eastAsiaTheme="minorEastAsia" w:hAnsiTheme="minorHAnsi" w:cstheme="minorBidi"/>
          <w:noProof/>
          <w:kern w:val="2"/>
          <w:sz w:val="24"/>
          <w:szCs w:val="24"/>
          <w14:ligatures w14:val="standardContextual"/>
        </w:rPr>
      </w:pPr>
      <w:r>
        <w:rPr>
          <w:noProof/>
        </w:rPr>
        <w:t>12  Principle 5—Additionality</w:t>
      </w:r>
      <w:r>
        <w:rPr>
          <w:noProof/>
        </w:rPr>
        <w:tab/>
      </w:r>
      <w:r>
        <w:rPr>
          <w:noProof/>
        </w:rPr>
        <w:fldChar w:fldCharType="begin"/>
      </w:r>
      <w:r>
        <w:rPr>
          <w:noProof/>
        </w:rPr>
        <w:instrText xml:space="preserve"> PAGEREF _Toc213163282 \h </w:instrText>
      </w:r>
      <w:r>
        <w:rPr>
          <w:noProof/>
        </w:rPr>
      </w:r>
      <w:r>
        <w:rPr>
          <w:noProof/>
        </w:rPr>
        <w:fldChar w:fldCharType="separate"/>
      </w:r>
      <w:r>
        <w:rPr>
          <w:noProof/>
        </w:rPr>
        <w:t>4</w:t>
      </w:r>
      <w:r>
        <w:rPr>
          <w:noProof/>
        </w:rPr>
        <w:fldChar w:fldCharType="end"/>
      </w:r>
    </w:p>
    <w:p w14:paraId="0DD6D6CE" w14:textId="40789938" w:rsidR="003D7452" w:rsidRDefault="003D7452">
      <w:pPr>
        <w:pStyle w:val="TOC5"/>
        <w:rPr>
          <w:rFonts w:asciiTheme="minorHAnsi" w:eastAsiaTheme="minorEastAsia" w:hAnsiTheme="minorHAnsi" w:cstheme="minorBidi"/>
          <w:noProof/>
          <w:kern w:val="2"/>
          <w:sz w:val="24"/>
          <w:szCs w:val="24"/>
          <w14:ligatures w14:val="standardContextual"/>
        </w:rPr>
      </w:pPr>
      <w:r>
        <w:rPr>
          <w:noProof/>
        </w:rPr>
        <w:t>13  Principle 6—Like-for-like</w:t>
      </w:r>
      <w:r>
        <w:rPr>
          <w:noProof/>
        </w:rPr>
        <w:tab/>
      </w:r>
      <w:r>
        <w:rPr>
          <w:noProof/>
        </w:rPr>
        <w:fldChar w:fldCharType="begin"/>
      </w:r>
      <w:r>
        <w:rPr>
          <w:noProof/>
        </w:rPr>
        <w:instrText xml:space="preserve"> PAGEREF _Toc213163283 \h </w:instrText>
      </w:r>
      <w:r>
        <w:rPr>
          <w:noProof/>
        </w:rPr>
      </w:r>
      <w:r>
        <w:rPr>
          <w:noProof/>
        </w:rPr>
        <w:fldChar w:fldCharType="separate"/>
      </w:r>
      <w:r>
        <w:rPr>
          <w:noProof/>
        </w:rPr>
        <w:t>5</w:t>
      </w:r>
      <w:r>
        <w:rPr>
          <w:noProof/>
        </w:rPr>
        <w:fldChar w:fldCharType="end"/>
      </w:r>
    </w:p>
    <w:p w14:paraId="05FB4227" w14:textId="67AD235B" w:rsidR="003D7452" w:rsidRDefault="003D7452">
      <w:pPr>
        <w:pStyle w:val="TOC5"/>
        <w:rPr>
          <w:rFonts w:asciiTheme="minorHAnsi" w:eastAsiaTheme="minorEastAsia" w:hAnsiTheme="minorHAnsi" w:cstheme="minorBidi"/>
          <w:noProof/>
          <w:kern w:val="2"/>
          <w:sz w:val="24"/>
          <w:szCs w:val="24"/>
          <w14:ligatures w14:val="standardContextual"/>
        </w:rPr>
      </w:pPr>
      <w:r>
        <w:rPr>
          <w:noProof/>
        </w:rPr>
        <w:t>14  Principle 7—Relevant area</w:t>
      </w:r>
      <w:r>
        <w:rPr>
          <w:noProof/>
        </w:rPr>
        <w:tab/>
      </w:r>
      <w:r>
        <w:rPr>
          <w:noProof/>
        </w:rPr>
        <w:fldChar w:fldCharType="begin"/>
      </w:r>
      <w:r>
        <w:rPr>
          <w:noProof/>
        </w:rPr>
        <w:instrText xml:space="preserve"> PAGEREF _Toc213163284 \h </w:instrText>
      </w:r>
      <w:r>
        <w:rPr>
          <w:noProof/>
        </w:rPr>
      </w:r>
      <w:r>
        <w:rPr>
          <w:noProof/>
        </w:rPr>
        <w:fldChar w:fldCharType="separate"/>
      </w:r>
      <w:r>
        <w:rPr>
          <w:noProof/>
        </w:rPr>
        <w:t>5</w:t>
      </w:r>
      <w:r>
        <w:rPr>
          <w:noProof/>
        </w:rPr>
        <w:fldChar w:fldCharType="end"/>
      </w:r>
    </w:p>
    <w:p w14:paraId="1325972E" w14:textId="3CD4E3FF" w:rsidR="003D7452" w:rsidRDefault="003D7452">
      <w:pPr>
        <w:pStyle w:val="TOC5"/>
        <w:rPr>
          <w:rFonts w:asciiTheme="minorHAnsi" w:eastAsiaTheme="minorEastAsia" w:hAnsiTheme="minorHAnsi" w:cstheme="minorBidi"/>
          <w:noProof/>
          <w:kern w:val="2"/>
          <w:sz w:val="24"/>
          <w:szCs w:val="24"/>
          <w14:ligatures w14:val="standardContextual"/>
        </w:rPr>
      </w:pPr>
      <w:r>
        <w:rPr>
          <w:noProof/>
        </w:rPr>
        <w:t>15  Principle 8—Offset commenced prior to impact</w:t>
      </w:r>
      <w:r>
        <w:rPr>
          <w:noProof/>
        </w:rPr>
        <w:tab/>
      </w:r>
      <w:r>
        <w:rPr>
          <w:noProof/>
        </w:rPr>
        <w:fldChar w:fldCharType="begin"/>
      </w:r>
      <w:r>
        <w:rPr>
          <w:noProof/>
        </w:rPr>
        <w:instrText xml:space="preserve"> PAGEREF _Toc213163285 \h </w:instrText>
      </w:r>
      <w:r>
        <w:rPr>
          <w:noProof/>
        </w:rPr>
      </w:r>
      <w:r>
        <w:rPr>
          <w:noProof/>
        </w:rPr>
        <w:fldChar w:fldCharType="separate"/>
      </w:r>
      <w:r>
        <w:rPr>
          <w:noProof/>
        </w:rPr>
        <w:t>5</w:t>
      </w:r>
      <w:r>
        <w:rPr>
          <w:noProof/>
        </w:rPr>
        <w:fldChar w:fldCharType="end"/>
      </w:r>
    </w:p>
    <w:p w14:paraId="5B65D0E2" w14:textId="4892C3B1" w:rsidR="00F6696E" w:rsidRPr="00A802BC" w:rsidRDefault="00B418CB" w:rsidP="005E3BA8">
      <w:pPr>
        <w:pStyle w:val="TOC1"/>
        <w:rPr>
          <w:sz w:val="20"/>
        </w:rPr>
      </w:pPr>
      <w:r>
        <w:fldChar w:fldCharType="end"/>
      </w:r>
    </w:p>
    <w:p w14:paraId="6C0B66E2" w14:textId="77777777" w:rsidR="00F6696E" w:rsidRDefault="00F6696E" w:rsidP="00F6696E">
      <w:pPr>
        <w:sectPr w:rsidR="00F6696E" w:rsidSect="002558D4">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0C76E4D1" w14:textId="77777777" w:rsidR="00554826" w:rsidRPr="00F17BD8" w:rsidRDefault="00554826" w:rsidP="00F17BD8">
      <w:pPr>
        <w:pStyle w:val="Heading2"/>
        <w:rPr>
          <w:rFonts w:ascii="Times New Roman" w:hAnsi="Times New Roman" w:cs="Times New Roman"/>
          <w:color w:val="000000" w:themeColor="text1"/>
          <w:sz w:val="24"/>
          <w:szCs w:val="24"/>
        </w:rPr>
      </w:pPr>
      <w:bookmarkStart w:id="0" w:name="_Toc213163271"/>
      <w:r w:rsidRPr="00F17BD8">
        <w:rPr>
          <w:rFonts w:ascii="Times New Roman" w:hAnsi="Times New Roman" w:cs="Times New Roman"/>
          <w:color w:val="000000" w:themeColor="text1"/>
          <w:sz w:val="24"/>
          <w:szCs w:val="24"/>
        </w:rPr>
        <w:lastRenderedPageBreak/>
        <w:t>1  Name</w:t>
      </w:r>
      <w:bookmarkEnd w:id="0"/>
    </w:p>
    <w:p w14:paraId="4834CB04" w14:textId="2426DA24" w:rsidR="00554826" w:rsidRDefault="00554826" w:rsidP="00554826">
      <w:pPr>
        <w:pStyle w:val="subsection"/>
      </w:pPr>
      <w:r w:rsidRPr="009C2562">
        <w:tab/>
      </w:r>
      <w:r w:rsidRPr="009C2562">
        <w:tab/>
        <w:t xml:space="preserve">This </w:t>
      </w:r>
      <w:r w:rsidR="00F81571">
        <w:t>standard</w:t>
      </w:r>
      <w:r>
        <w:t xml:space="preserve"> </w:t>
      </w:r>
      <w:r w:rsidRPr="009C2562">
        <w:t xml:space="preserve">is the </w:t>
      </w:r>
      <w:bookmarkStart w:id="1" w:name="BKCheck15B_3"/>
      <w:bookmarkEnd w:id="1"/>
      <w:r w:rsidR="00F81571" w:rsidRPr="00F81571">
        <w:rPr>
          <w:i/>
        </w:rPr>
        <w:t>National Environmental Standard (Environmental Offsets) 2025</w:t>
      </w:r>
      <w:r w:rsidRPr="009C2562">
        <w:t>.</w:t>
      </w:r>
    </w:p>
    <w:p w14:paraId="57C78B5D" w14:textId="6C9C2DBA" w:rsidR="00F16D80" w:rsidRPr="00F17BD8" w:rsidRDefault="00554826" w:rsidP="00F17BD8">
      <w:pPr>
        <w:pStyle w:val="Heading2"/>
        <w:rPr>
          <w:rFonts w:ascii="Times New Roman" w:hAnsi="Times New Roman" w:cs="Times New Roman"/>
        </w:rPr>
      </w:pPr>
      <w:bookmarkStart w:id="2" w:name="_Toc213163272"/>
      <w:r w:rsidRPr="00F17BD8">
        <w:rPr>
          <w:rFonts w:ascii="Times New Roman" w:hAnsi="Times New Roman" w:cs="Times New Roman"/>
          <w:color w:val="000000" w:themeColor="text1"/>
          <w:sz w:val="24"/>
          <w:szCs w:val="24"/>
        </w:rPr>
        <w:t>2  Commencement</w:t>
      </w:r>
      <w:bookmarkEnd w:id="2"/>
    </w:p>
    <w:p w14:paraId="3D561820" w14:textId="6C96E1DF" w:rsidR="00A97AE0" w:rsidRDefault="00A97AE0" w:rsidP="00A97AE0">
      <w:pPr>
        <w:pStyle w:val="subsection"/>
      </w:pPr>
      <w:r>
        <w:tab/>
        <w:t xml:space="preserve">(1) </w:t>
      </w:r>
      <w:r>
        <w:tab/>
      </w:r>
      <w:r w:rsidRPr="00A97AE0">
        <w:t>Each</w:t>
      </w:r>
      <w:r>
        <w:t xml:space="preserve"> provision of this </w:t>
      </w:r>
      <w:r w:rsidR="00F81571">
        <w:t>standard</w:t>
      </w:r>
      <w:r>
        <w:t xml:space="preserve"> specified in column 1 of the table commences, or is taken to have commenced, in accordance with column 2 of the table. Any other statement in column 2 has effect according to its terms.</w:t>
      </w:r>
    </w:p>
    <w:p w14:paraId="2AE845F0" w14:textId="77777777" w:rsidR="00A97AE0" w:rsidRDefault="00A97AE0" w:rsidP="00A97AE0">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97AE0" w14:paraId="5FB1E8A3" w14:textId="77777777" w:rsidTr="00444DD0">
        <w:trPr>
          <w:tblHeader/>
        </w:trPr>
        <w:tc>
          <w:tcPr>
            <w:tcW w:w="8364" w:type="dxa"/>
            <w:gridSpan w:val="3"/>
            <w:tcBorders>
              <w:top w:val="single" w:sz="12" w:space="0" w:color="auto"/>
              <w:bottom w:val="single" w:sz="6" w:space="0" w:color="auto"/>
            </w:tcBorders>
            <w:hideMark/>
          </w:tcPr>
          <w:p w14:paraId="2BCFD883" w14:textId="77777777" w:rsidR="00A97AE0" w:rsidRPr="00416235" w:rsidRDefault="00A97AE0" w:rsidP="00444DD0">
            <w:pPr>
              <w:pStyle w:val="TableHeading"/>
            </w:pPr>
            <w:r w:rsidRPr="00416235">
              <w:t>Commencement information</w:t>
            </w:r>
          </w:p>
        </w:tc>
      </w:tr>
      <w:tr w:rsidR="00A97AE0" w:rsidRPr="00416235" w14:paraId="13D4285F" w14:textId="77777777" w:rsidTr="00444DD0">
        <w:trPr>
          <w:tblHeader/>
        </w:trPr>
        <w:tc>
          <w:tcPr>
            <w:tcW w:w="2127" w:type="dxa"/>
            <w:tcBorders>
              <w:top w:val="single" w:sz="6" w:space="0" w:color="auto"/>
              <w:bottom w:val="single" w:sz="6" w:space="0" w:color="auto"/>
            </w:tcBorders>
            <w:hideMark/>
          </w:tcPr>
          <w:p w14:paraId="4736A741" w14:textId="77777777" w:rsidR="00A97AE0" w:rsidRPr="00416235" w:rsidRDefault="00A97AE0" w:rsidP="00444DD0">
            <w:pPr>
              <w:pStyle w:val="TableHeading"/>
            </w:pPr>
            <w:r w:rsidRPr="00416235">
              <w:t>Column 1</w:t>
            </w:r>
          </w:p>
        </w:tc>
        <w:tc>
          <w:tcPr>
            <w:tcW w:w="4394" w:type="dxa"/>
            <w:tcBorders>
              <w:top w:val="single" w:sz="6" w:space="0" w:color="auto"/>
              <w:bottom w:val="single" w:sz="6" w:space="0" w:color="auto"/>
            </w:tcBorders>
            <w:hideMark/>
          </w:tcPr>
          <w:p w14:paraId="16BB53FD" w14:textId="77777777" w:rsidR="00A97AE0" w:rsidRPr="00416235" w:rsidRDefault="00A97AE0" w:rsidP="00444DD0">
            <w:pPr>
              <w:pStyle w:val="TableHeading"/>
            </w:pPr>
            <w:r w:rsidRPr="00416235">
              <w:t>Column 2</w:t>
            </w:r>
          </w:p>
        </w:tc>
        <w:tc>
          <w:tcPr>
            <w:tcW w:w="1843" w:type="dxa"/>
            <w:tcBorders>
              <w:top w:val="single" w:sz="6" w:space="0" w:color="auto"/>
              <w:bottom w:val="single" w:sz="6" w:space="0" w:color="auto"/>
            </w:tcBorders>
            <w:hideMark/>
          </w:tcPr>
          <w:p w14:paraId="2B91CF8D" w14:textId="77777777" w:rsidR="00A97AE0" w:rsidRPr="00416235" w:rsidRDefault="00A97AE0" w:rsidP="00444DD0">
            <w:pPr>
              <w:pStyle w:val="TableHeading"/>
            </w:pPr>
            <w:r w:rsidRPr="00416235">
              <w:t>Column 3</w:t>
            </w:r>
          </w:p>
        </w:tc>
      </w:tr>
      <w:tr w:rsidR="00A97AE0" w14:paraId="015669B9" w14:textId="77777777" w:rsidTr="00444DD0">
        <w:trPr>
          <w:tblHeader/>
        </w:trPr>
        <w:tc>
          <w:tcPr>
            <w:tcW w:w="2127" w:type="dxa"/>
            <w:tcBorders>
              <w:top w:val="single" w:sz="6" w:space="0" w:color="auto"/>
              <w:bottom w:val="single" w:sz="12" w:space="0" w:color="auto"/>
            </w:tcBorders>
            <w:hideMark/>
          </w:tcPr>
          <w:p w14:paraId="4D1D7750" w14:textId="77777777" w:rsidR="00A97AE0" w:rsidRPr="00416235" w:rsidRDefault="00A97AE0" w:rsidP="00444DD0">
            <w:pPr>
              <w:pStyle w:val="TableHeading"/>
            </w:pPr>
            <w:r w:rsidRPr="00416235">
              <w:t>Provisions</w:t>
            </w:r>
          </w:p>
        </w:tc>
        <w:tc>
          <w:tcPr>
            <w:tcW w:w="4394" w:type="dxa"/>
            <w:tcBorders>
              <w:top w:val="single" w:sz="6" w:space="0" w:color="auto"/>
              <w:bottom w:val="single" w:sz="12" w:space="0" w:color="auto"/>
            </w:tcBorders>
            <w:hideMark/>
          </w:tcPr>
          <w:p w14:paraId="7E7717BE" w14:textId="77777777" w:rsidR="00A97AE0" w:rsidRPr="00416235" w:rsidRDefault="00A97AE0" w:rsidP="00444DD0">
            <w:pPr>
              <w:pStyle w:val="TableHeading"/>
            </w:pPr>
            <w:r w:rsidRPr="00416235">
              <w:t>Commencement</w:t>
            </w:r>
          </w:p>
        </w:tc>
        <w:tc>
          <w:tcPr>
            <w:tcW w:w="1843" w:type="dxa"/>
            <w:tcBorders>
              <w:top w:val="single" w:sz="6" w:space="0" w:color="auto"/>
              <w:bottom w:val="single" w:sz="12" w:space="0" w:color="auto"/>
            </w:tcBorders>
            <w:hideMark/>
          </w:tcPr>
          <w:p w14:paraId="39D6D281" w14:textId="77777777" w:rsidR="00A97AE0" w:rsidRPr="00416235" w:rsidRDefault="00A97AE0" w:rsidP="00444DD0">
            <w:pPr>
              <w:pStyle w:val="TableHeading"/>
            </w:pPr>
            <w:r w:rsidRPr="00416235">
              <w:t>Date/Details</w:t>
            </w:r>
          </w:p>
        </w:tc>
      </w:tr>
      <w:tr w:rsidR="00A97AE0" w14:paraId="27128FCF" w14:textId="77777777" w:rsidTr="00444DD0">
        <w:tc>
          <w:tcPr>
            <w:tcW w:w="2127" w:type="dxa"/>
            <w:tcBorders>
              <w:top w:val="single" w:sz="12" w:space="0" w:color="auto"/>
              <w:bottom w:val="single" w:sz="12" w:space="0" w:color="auto"/>
            </w:tcBorders>
            <w:hideMark/>
          </w:tcPr>
          <w:p w14:paraId="6B227CED" w14:textId="4B86B4CA" w:rsidR="00A97AE0" w:rsidRDefault="00A97AE0" w:rsidP="00444DD0">
            <w:pPr>
              <w:pStyle w:val="Tabletext"/>
            </w:pPr>
            <w:r w:rsidRPr="00A97AE0">
              <w:rPr>
                <w:highlight w:val="yellow"/>
              </w:rPr>
              <w:t>Insert appropriate text</w:t>
            </w:r>
          </w:p>
        </w:tc>
        <w:tc>
          <w:tcPr>
            <w:tcW w:w="4394" w:type="dxa"/>
            <w:tcBorders>
              <w:top w:val="single" w:sz="12" w:space="0" w:color="auto"/>
              <w:bottom w:val="single" w:sz="12" w:space="0" w:color="auto"/>
            </w:tcBorders>
            <w:hideMark/>
          </w:tcPr>
          <w:p w14:paraId="251F7C13" w14:textId="77477E00" w:rsidR="00A97AE0" w:rsidRPr="00A97AE0" w:rsidRDefault="00A97AE0" w:rsidP="00444DD0">
            <w:pPr>
              <w:pStyle w:val="Tabletext"/>
              <w:rPr>
                <w:b/>
                <w:bCs/>
              </w:rPr>
            </w:pPr>
            <w:r>
              <w:rPr>
                <w:highlight w:val="yellow"/>
              </w:rPr>
              <w:t>I</w:t>
            </w:r>
            <w:r w:rsidRPr="00232984">
              <w:rPr>
                <w:highlight w:val="yellow"/>
              </w:rPr>
              <w:t>nsert appropriate text</w:t>
            </w:r>
            <w:r>
              <w:t>.</w:t>
            </w:r>
          </w:p>
        </w:tc>
        <w:tc>
          <w:tcPr>
            <w:tcW w:w="1843" w:type="dxa"/>
            <w:tcBorders>
              <w:top w:val="single" w:sz="12" w:space="0" w:color="auto"/>
              <w:bottom w:val="single" w:sz="12" w:space="0" w:color="auto"/>
            </w:tcBorders>
          </w:tcPr>
          <w:p w14:paraId="43E79A2D" w14:textId="3866E1EA" w:rsidR="00A97AE0" w:rsidRDefault="00A97AE0" w:rsidP="00444DD0">
            <w:pPr>
              <w:pStyle w:val="Tabletext"/>
            </w:pPr>
            <w:r w:rsidRPr="00A97AE0">
              <w:rPr>
                <w:highlight w:val="yellow"/>
              </w:rPr>
              <w:t>Insert appropriate text</w:t>
            </w:r>
          </w:p>
        </w:tc>
      </w:tr>
    </w:tbl>
    <w:p w14:paraId="0E23BB6A" w14:textId="4499EF18" w:rsidR="00A97AE0" w:rsidRPr="001E6DD6" w:rsidRDefault="00A97AE0" w:rsidP="00A97AE0">
      <w:pPr>
        <w:pStyle w:val="notetext"/>
      </w:pPr>
      <w:r w:rsidRPr="005F477A">
        <w:rPr>
          <w:snapToGrid w:val="0"/>
          <w:lang w:eastAsia="en-US"/>
        </w:rPr>
        <w:t>Note:</w:t>
      </w:r>
      <w:r w:rsidRPr="005F477A">
        <w:rPr>
          <w:snapToGrid w:val="0"/>
          <w:lang w:eastAsia="en-US"/>
        </w:rPr>
        <w:tab/>
        <w:t xml:space="preserve">This table relates only to the provisions of </w:t>
      </w:r>
      <w:r>
        <w:rPr>
          <w:snapToGrid w:val="0"/>
          <w:lang w:eastAsia="en-US"/>
        </w:rPr>
        <w:t xml:space="preserve">this </w:t>
      </w:r>
      <w:r w:rsidR="00F81571">
        <w:rPr>
          <w:snapToGrid w:val="0"/>
          <w:lang w:eastAsia="en-US"/>
        </w:rPr>
        <w:t>standard</w:t>
      </w:r>
      <w:r>
        <w:t xml:space="preserve">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w:t>
      </w:r>
      <w:r>
        <w:rPr>
          <w:snapToGrid w:val="0"/>
          <w:lang w:eastAsia="en-US"/>
        </w:rPr>
        <w:t xml:space="preserve">this </w:t>
      </w:r>
      <w:r w:rsidR="00F81571">
        <w:rPr>
          <w:snapToGrid w:val="0"/>
          <w:lang w:eastAsia="en-US"/>
        </w:rPr>
        <w:t>standard</w:t>
      </w:r>
      <w:r w:rsidRPr="005F477A">
        <w:rPr>
          <w:snapToGrid w:val="0"/>
          <w:lang w:eastAsia="en-US"/>
        </w:rPr>
        <w:t>.</w:t>
      </w:r>
    </w:p>
    <w:p w14:paraId="25EE075F" w14:textId="2991F71E" w:rsidR="00F16D80" w:rsidRDefault="00A97AE0" w:rsidP="00F16D80">
      <w:pPr>
        <w:pStyle w:val="subsection"/>
      </w:pPr>
      <w:r>
        <w:tab/>
        <w:t>(2)</w:t>
      </w:r>
      <w:r>
        <w:tab/>
      </w:r>
      <w:r w:rsidRPr="005F477A">
        <w:t xml:space="preserve">Any information in </w:t>
      </w:r>
      <w:r>
        <w:t>c</w:t>
      </w:r>
      <w:r w:rsidRPr="005F477A">
        <w:t xml:space="preserve">olumn 3 of the table is not part of </w:t>
      </w:r>
      <w:r>
        <w:t xml:space="preserve">this </w:t>
      </w:r>
      <w:r w:rsidR="00F81571">
        <w:t>standard</w:t>
      </w:r>
      <w:r w:rsidRPr="005F477A">
        <w:t xml:space="preserve">. Information may be inserted in this column, or information in it may be edited, in any published version of </w:t>
      </w:r>
      <w:r>
        <w:t xml:space="preserve">this </w:t>
      </w:r>
      <w:r w:rsidR="00F81571">
        <w:t>standard</w:t>
      </w:r>
      <w:r w:rsidRPr="005F477A">
        <w:t>.</w:t>
      </w:r>
    </w:p>
    <w:p w14:paraId="13B6CBAF" w14:textId="022EF5C3" w:rsidR="00554826" w:rsidRPr="00F17BD8" w:rsidRDefault="00554826" w:rsidP="00F17BD8">
      <w:pPr>
        <w:pStyle w:val="Heading2"/>
        <w:rPr>
          <w:rFonts w:ascii="Times New Roman" w:hAnsi="Times New Roman" w:cs="Times New Roman"/>
          <w:color w:val="000000" w:themeColor="text1"/>
          <w:sz w:val="24"/>
          <w:szCs w:val="24"/>
        </w:rPr>
      </w:pPr>
      <w:bookmarkStart w:id="3" w:name="_Toc213163273"/>
      <w:r w:rsidRPr="00F17BD8">
        <w:rPr>
          <w:rFonts w:ascii="Times New Roman" w:hAnsi="Times New Roman" w:cs="Times New Roman"/>
          <w:color w:val="000000" w:themeColor="text1"/>
          <w:sz w:val="24"/>
          <w:szCs w:val="24"/>
        </w:rPr>
        <w:t>3  Authority</w:t>
      </w:r>
      <w:bookmarkEnd w:id="3"/>
    </w:p>
    <w:p w14:paraId="66B0B5F0" w14:textId="69607AA5" w:rsidR="00554826" w:rsidRPr="009C2562" w:rsidRDefault="00554826" w:rsidP="00554826">
      <w:pPr>
        <w:pStyle w:val="subsection"/>
      </w:pPr>
      <w:r w:rsidRPr="009C2562">
        <w:tab/>
      </w:r>
      <w:r w:rsidRPr="009C2562">
        <w:tab/>
        <w:t xml:space="preserve">This </w:t>
      </w:r>
      <w:r w:rsidR="00F81571">
        <w:t>standard</w:t>
      </w:r>
      <w:r w:rsidRPr="009C2562">
        <w:t xml:space="preserve"> is made under </w:t>
      </w:r>
      <w:r w:rsidR="00A65478">
        <w:t xml:space="preserve">section </w:t>
      </w:r>
      <w:r w:rsidR="00FA06E7" w:rsidRPr="00F277CD">
        <w:t>514YD</w:t>
      </w:r>
      <w:r w:rsidR="00FA06E7">
        <w:t xml:space="preserve"> </w:t>
      </w:r>
      <w:r w:rsidR="00A65478">
        <w:t xml:space="preserve">of the </w:t>
      </w:r>
      <w:r w:rsidR="007F1696" w:rsidRPr="007246F0">
        <w:rPr>
          <w:i/>
        </w:rPr>
        <w:t>Environment Protection and Biodiversity Conservation Act 1999</w:t>
      </w:r>
      <w:r w:rsidR="00A65478">
        <w:t>.</w:t>
      </w:r>
    </w:p>
    <w:p w14:paraId="05CA9B95" w14:textId="160129F2" w:rsidR="009937BF" w:rsidRPr="00F17BD8" w:rsidRDefault="00A65478" w:rsidP="00F17BD8">
      <w:pPr>
        <w:pStyle w:val="Heading2"/>
        <w:rPr>
          <w:rFonts w:ascii="Times New Roman" w:hAnsi="Times New Roman" w:cs="Times New Roman"/>
          <w:color w:val="000000" w:themeColor="text1"/>
          <w:sz w:val="24"/>
          <w:szCs w:val="24"/>
        </w:rPr>
      </w:pPr>
      <w:bookmarkStart w:id="4" w:name="_Toc213163274"/>
      <w:r w:rsidRPr="00F17BD8">
        <w:rPr>
          <w:rFonts w:ascii="Times New Roman" w:hAnsi="Times New Roman" w:cs="Times New Roman"/>
          <w:color w:val="000000" w:themeColor="text1"/>
          <w:sz w:val="24"/>
          <w:szCs w:val="24"/>
        </w:rPr>
        <w:t>4</w:t>
      </w:r>
      <w:r w:rsidR="009937BF" w:rsidRPr="00F17BD8">
        <w:rPr>
          <w:rFonts w:ascii="Times New Roman" w:hAnsi="Times New Roman" w:cs="Times New Roman"/>
          <w:color w:val="000000" w:themeColor="text1"/>
          <w:sz w:val="24"/>
          <w:szCs w:val="24"/>
        </w:rPr>
        <w:t xml:space="preserve">  Definitions</w:t>
      </w:r>
      <w:bookmarkEnd w:id="4"/>
    </w:p>
    <w:p w14:paraId="4F7480B3" w14:textId="77777777" w:rsidR="007F1696" w:rsidRDefault="007F1696" w:rsidP="007F1696">
      <w:pPr>
        <w:pStyle w:val="notetext"/>
      </w:pPr>
      <w:r w:rsidRPr="009C2562">
        <w:t>Note:</w:t>
      </w:r>
      <w:r w:rsidRPr="009C2562">
        <w:tab/>
      </w:r>
      <w:r>
        <w:t xml:space="preserve">The following </w:t>
      </w:r>
      <w:r w:rsidRPr="009C2562">
        <w:t xml:space="preserve">expressions used in this </w:t>
      </w:r>
      <w:r>
        <w:t>standard</w:t>
      </w:r>
      <w:r w:rsidRPr="009C2562">
        <w:t xml:space="preserve"> are defined in </w:t>
      </w:r>
      <w:r>
        <w:t>the Act</w:t>
      </w:r>
      <w:r w:rsidRPr="009C2562">
        <w:t>:</w:t>
      </w:r>
    </w:p>
    <w:p w14:paraId="437A3243" w14:textId="77777777" w:rsidR="007F1696" w:rsidRDefault="007F1696" w:rsidP="007F1696">
      <w:pPr>
        <w:pStyle w:val="notetext"/>
      </w:pPr>
      <w:r>
        <w:tab/>
        <w:t>(a)</w:t>
      </w:r>
      <w:r>
        <w:tab/>
        <w:t>action</w:t>
      </w:r>
    </w:p>
    <w:p w14:paraId="5A882B08" w14:textId="5C15E068" w:rsidR="00153B9B" w:rsidRDefault="00153B9B" w:rsidP="009E44C2">
      <w:pPr>
        <w:pStyle w:val="notetext"/>
        <w:spacing w:before="0"/>
      </w:pPr>
      <w:r>
        <w:tab/>
        <w:t>(b)</w:t>
      </w:r>
      <w:r>
        <w:tab/>
        <w:t>advanced restoration action</w:t>
      </w:r>
    </w:p>
    <w:p w14:paraId="171CD483" w14:textId="4E4EEB1E" w:rsidR="007F1696" w:rsidRDefault="007F1696" w:rsidP="007F1696">
      <w:pPr>
        <w:pStyle w:val="notepara"/>
        <w:ind w:left="1985" w:firstLine="0"/>
      </w:pPr>
      <w:r>
        <w:t>(</w:t>
      </w:r>
      <w:r w:rsidR="00C42AEE">
        <w:t>c</w:t>
      </w:r>
      <w:r>
        <w:t>)</w:t>
      </w:r>
      <w:r>
        <w:tab/>
        <w:t>impact</w:t>
      </w:r>
    </w:p>
    <w:p w14:paraId="07E74421" w14:textId="449EC8F9" w:rsidR="00517996" w:rsidRDefault="00517996" w:rsidP="007F1696">
      <w:pPr>
        <w:pStyle w:val="notepara"/>
        <w:ind w:left="1985" w:firstLine="0"/>
      </w:pPr>
      <w:r>
        <w:t>(</w:t>
      </w:r>
      <w:r w:rsidR="00C42AEE">
        <w:t>d</w:t>
      </w:r>
      <w:r>
        <w:t>)</w:t>
      </w:r>
      <w:r>
        <w:tab/>
        <w:t>residual significant impact</w:t>
      </w:r>
    </w:p>
    <w:p w14:paraId="57315F07" w14:textId="1A90C197" w:rsidR="00517996" w:rsidRDefault="00517996" w:rsidP="007F1696">
      <w:pPr>
        <w:pStyle w:val="notepara"/>
        <w:ind w:left="1985" w:firstLine="0"/>
      </w:pPr>
      <w:r>
        <w:t>(</w:t>
      </w:r>
      <w:r w:rsidR="00801512">
        <w:t>e</w:t>
      </w:r>
      <w:r>
        <w:t>)</w:t>
      </w:r>
      <w:r>
        <w:tab/>
        <w:t>restoration contribution charge</w:t>
      </w:r>
    </w:p>
    <w:p w14:paraId="1CAA9AC4" w14:textId="3E5F7C1F" w:rsidR="00517996" w:rsidRDefault="00517996" w:rsidP="007F1696">
      <w:pPr>
        <w:pStyle w:val="notepara"/>
        <w:ind w:left="1985" w:firstLine="0"/>
      </w:pPr>
      <w:r>
        <w:t>(</w:t>
      </w:r>
      <w:r w:rsidR="00801512">
        <w:t>f</w:t>
      </w:r>
      <w:r>
        <w:t>)</w:t>
      </w:r>
      <w:r>
        <w:tab/>
        <w:t>Restoration Contributions Special Account</w:t>
      </w:r>
    </w:p>
    <w:p w14:paraId="7FC266A2" w14:textId="25570E3C" w:rsidR="009937BF" w:rsidRPr="009C2562" w:rsidRDefault="009937BF" w:rsidP="009937BF">
      <w:pPr>
        <w:pStyle w:val="subsection"/>
      </w:pPr>
      <w:r w:rsidRPr="009C2562">
        <w:tab/>
      </w:r>
      <w:r w:rsidRPr="009C2562">
        <w:tab/>
        <w:t xml:space="preserve">In this </w:t>
      </w:r>
      <w:r w:rsidR="00F81571">
        <w:t>standard</w:t>
      </w:r>
      <w:r w:rsidRPr="009C2562">
        <w:t>:</w:t>
      </w:r>
    </w:p>
    <w:p w14:paraId="4632A2BF" w14:textId="77777777" w:rsidR="00BD79AC" w:rsidRDefault="00BD79AC" w:rsidP="00BD79AC">
      <w:pPr>
        <w:pStyle w:val="Definition"/>
      </w:pPr>
      <w:r w:rsidRPr="009C2562">
        <w:rPr>
          <w:b/>
          <w:i/>
        </w:rPr>
        <w:t>Act</w:t>
      </w:r>
      <w:r w:rsidRPr="009C2562">
        <w:t xml:space="preserve"> means the </w:t>
      </w:r>
      <w:r w:rsidRPr="005E02CD">
        <w:rPr>
          <w:i/>
        </w:rPr>
        <w:t>Environment Protection and Biodiversity Conservation Act 1999</w:t>
      </w:r>
      <w:r>
        <w:rPr>
          <w:i/>
        </w:rPr>
        <w:t xml:space="preserve"> </w:t>
      </w:r>
      <w:r>
        <w:rPr>
          <w:iCs/>
        </w:rPr>
        <w:t>(Cth)</w:t>
      </w:r>
      <w:r>
        <w:t>.</w:t>
      </w:r>
    </w:p>
    <w:p w14:paraId="1872DAD8" w14:textId="716EA4F9" w:rsidR="00A05738" w:rsidRDefault="00292E59" w:rsidP="00BD79AC">
      <w:pPr>
        <w:pStyle w:val="Definition"/>
      </w:pPr>
      <w:r>
        <w:rPr>
          <w:b/>
          <w:bCs/>
          <w:i/>
          <w:iCs/>
        </w:rPr>
        <w:t>a</w:t>
      </w:r>
      <w:r w:rsidR="00A05738" w:rsidRPr="00A05738">
        <w:rPr>
          <w:b/>
          <w:bCs/>
          <w:i/>
          <w:iCs/>
        </w:rPr>
        <w:t>ffected protected matter</w:t>
      </w:r>
      <w:r w:rsidR="00A05738">
        <w:t xml:space="preserve"> means </w:t>
      </w:r>
      <w:r w:rsidR="00AF58F4">
        <w:t>a</w:t>
      </w:r>
      <w:r w:rsidR="00AF58F4" w:rsidRPr="00A05738">
        <w:t xml:space="preserve"> </w:t>
      </w:r>
      <w:r w:rsidR="00A05738" w:rsidRPr="00A05738">
        <w:t xml:space="preserve">protected matter </w:t>
      </w:r>
      <w:r w:rsidR="00421D7B">
        <w:t>in relation to</w:t>
      </w:r>
      <w:r w:rsidR="00421D7B" w:rsidRPr="00A05738">
        <w:t xml:space="preserve"> </w:t>
      </w:r>
      <w:r w:rsidR="00A05738" w:rsidRPr="00A05738">
        <w:t>which a proposed action has been assessed as having a residual significant impact.</w:t>
      </w:r>
    </w:p>
    <w:p w14:paraId="0DBB4F97" w14:textId="0B8E43C5" w:rsidR="00A05738" w:rsidRDefault="00292E59" w:rsidP="00A21BE1">
      <w:pPr>
        <w:pStyle w:val="Definition"/>
        <w:rPr>
          <w:bCs/>
          <w:iCs/>
        </w:rPr>
      </w:pPr>
      <w:r>
        <w:rPr>
          <w:b/>
          <w:i/>
        </w:rPr>
        <w:lastRenderedPageBreak/>
        <w:t>c</w:t>
      </w:r>
      <w:r w:rsidR="00A05738" w:rsidRPr="00E734F5">
        <w:rPr>
          <w:b/>
          <w:i/>
        </w:rPr>
        <w:t>onservation planning document</w:t>
      </w:r>
      <w:r w:rsidR="00A05738">
        <w:rPr>
          <w:bCs/>
          <w:iCs/>
        </w:rPr>
        <w:t xml:space="preserve"> means a </w:t>
      </w:r>
      <w:r w:rsidR="00A05738" w:rsidRPr="00A05738">
        <w:rPr>
          <w:bCs/>
          <w:iCs/>
        </w:rPr>
        <w:t>statutory plan or policy that supports the protection, conservation, recovery, and/or maintenance of a protected matter, that is made</w:t>
      </w:r>
      <w:r w:rsidR="00360D59">
        <w:rPr>
          <w:bCs/>
          <w:iCs/>
        </w:rPr>
        <w:t>, endorsed or accredited by the Minister</w:t>
      </w:r>
      <w:r w:rsidR="00A05738" w:rsidRPr="00A05738">
        <w:rPr>
          <w:bCs/>
          <w:iCs/>
        </w:rPr>
        <w:t xml:space="preserve"> </w:t>
      </w:r>
      <w:r w:rsidR="00421D7B">
        <w:rPr>
          <w:bCs/>
          <w:iCs/>
        </w:rPr>
        <w:t>pursuant to a provision of</w:t>
      </w:r>
      <w:r w:rsidR="00421D7B" w:rsidRPr="00A05738">
        <w:rPr>
          <w:bCs/>
          <w:iCs/>
        </w:rPr>
        <w:t xml:space="preserve"> </w:t>
      </w:r>
      <w:r w:rsidR="00A05738" w:rsidRPr="00A05738">
        <w:rPr>
          <w:bCs/>
          <w:iCs/>
        </w:rPr>
        <w:t>the Act.</w:t>
      </w:r>
    </w:p>
    <w:p w14:paraId="61904845" w14:textId="7BF20449" w:rsidR="00360D59" w:rsidRDefault="00360D59" w:rsidP="00A21BE1">
      <w:pPr>
        <w:pStyle w:val="Definition"/>
        <w:rPr>
          <w:bCs/>
          <w:iCs/>
        </w:rPr>
      </w:pPr>
      <w:r>
        <w:rPr>
          <w:b/>
          <w:i/>
        </w:rPr>
        <w:t xml:space="preserve">contribution scheme </w:t>
      </w:r>
      <w:r>
        <w:rPr>
          <w:bCs/>
          <w:iCs/>
        </w:rPr>
        <w:t>means a scheme established under the Act or endorsed or accredited by the Minister under the Act.</w:t>
      </w:r>
    </w:p>
    <w:p w14:paraId="36F8E88E" w14:textId="435734FE" w:rsidR="00360D59" w:rsidRPr="00183B4E" w:rsidRDefault="00360D59" w:rsidP="00183B4E">
      <w:pPr>
        <w:pStyle w:val="notetext"/>
      </w:pPr>
      <w:r w:rsidRPr="001D6ED4">
        <w:t>Note:</w:t>
      </w:r>
      <w:r w:rsidRPr="001D6ED4">
        <w:tab/>
      </w:r>
      <w:r w:rsidR="001D6ED4">
        <w:t>Payment of a</w:t>
      </w:r>
      <w:r w:rsidRPr="001D6ED4">
        <w:t xml:space="preserve"> restoration contribution charge is an example of a</w:t>
      </w:r>
      <w:r w:rsidR="001D6ED4">
        <w:t xml:space="preserve"> payment to a</w:t>
      </w:r>
      <w:r w:rsidRPr="001D6ED4">
        <w:t xml:space="preserve"> </w:t>
      </w:r>
      <w:r w:rsidR="001D6ED4" w:rsidRPr="001D6ED4">
        <w:t>contribution scheme established under the Act.</w:t>
      </w:r>
    </w:p>
    <w:p w14:paraId="7E22714E" w14:textId="221D8551" w:rsidR="00A05738" w:rsidRPr="00A05738" w:rsidRDefault="00292E59" w:rsidP="00A21BE1">
      <w:pPr>
        <w:pStyle w:val="Definition"/>
        <w:rPr>
          <w:b/>
          <w:iCs/>
        </w:rPr>
      </w:pPr>
      <w:r>
        <w:rPr>
          <w:b/>
          <w:i/>
        </w:rPr>
        <w:t>m</w:t>
      </w:r>
      <w:r w:rsidR="00A05738" w:rsidRPr="00A05738">
        <w:rPr>
          <w:b/>
          <w:i/>
        </w:rPr>
        <w:t>easurable improvement</w:t>
      </w:r>
      <w:r w:rsidR="00A05738">
        <w:rPr>
          <w:b/>
          <w:i/>
        </w:rPr>
        <w:t xml:space="preserve"> </w:t>
      </w:r>
      <w:r w:rsidR="00A05738" w:rsidRPr="00A05738">
        <w:rPr>
          <w:bCs/>
          <w:iCs/>
        </w:rPr>
        <w:t>means</w:t>
      </w:r>
      <w:r w:rsidR="00A05738" w:rsidRPr="00A05738">
        <w:rPr>
          <w:b/>
          <w:iCs/>
        </w:rPr>
        <w:t xml:space="preserve"> </w:t>
      </w:r>
      <w:r w:rsidR="00A05738" w:rsidRPr="00A05738">
        <w:rPr>
          <w:bCs/>
          <w:iCs/>
        </w:rPr>
        <w:t>a tangible and quantifiable increase in condition for protected matters relevant to a current baseline.</w:t>
      </w:r>
    </w:p>
    <w:p w14:paraId="698F8DCC" w14:textId="123DD3C1" w:rsidR="00D86FBB" w:rsidRDefault="00292E59" w:rsidP="007F1696">
      <w:pPr>
        <w:pStyle w:val="Definition"/>
        <w:rPr>
          <w:b/>
          <w:i/>
        </w:rPr>
      </w:pPr>
      <w:r>
        <w:rPr>
          <w:b/>
          <w:i/>
        </w:rPr>
        <w:t>of</w:t>
      </w:r>
      <w:r w:rsidR="00A21BE1" w:rsidRPr="00A21BE1">
        <w:rPr>
          <w:b/>
          <w:i/>
        </w:rPr>
        <w:t>fset</w:t>
      </w:r>
      <w:r w:rsidR="00A21BE1" w:rsidRPr="00A86056">
        <w:rPr>
          <w:bCs/>
          <w:iCs/>
        </w:rPr>
        <w:t xml:space="preserve"> </w:t>
      </w:r>
      <w:r w:rsidR="00A86056">
        <w:rPr>
          <w:bCs/>
          <w:iCs/>
        </w:rPr>
        <w:t xml:space="preserve">means </w:t>
      </w:r>
      <w:r w:rsidR="00A21BE1" w:rsidRPr="00A86056">
        <w:rPr>
          <w:bCs/>
          <w:iCs/>
        </w:rPr>
        <w:t>measures to compensate to a gain for residual significant impacts to protected matters. Offsets can be achieved through a</w:t>
      </w:r>
      <w:r w:rsidR="00D86FBB">
        <w:rPr>
          <w:bCs/>
          <w:iCs/>
        </w:rPr>
        <w:t>n</w:t>
      </w:r>
      <w:r w:rsidR="00725525">
        <w:rPr>
          <w:bCs/>
          <w:iCs/>
        </w:rPr>
        <w:t xml:space="preserve"> </w:t>
      </w:r>
      <w:r w:rsidR="00D86FBB">
        <w:rPr>
          <w:b/>
          <w:i/>
        </w:rPr>
        <w:t>offset activity</w:t>
      </w:r>
      <w:r w:rsidR="00A21BE1" w:rsidRPr="00A86056">
        <w:rPr>
          <w:bCs/>
          <w:iCs/>
        </w:rPr>
        <w:t xml:space="preserve"> or </w:t>
      </w:r>
      <w:r w:rsidR="003572FF">
        <w:rPr>
          <w:bCs/>
          <w:iCs/>
        </w:rPr>
        <w:t>a payment to a contribution scheme</w:t>
      </w:r>
      <w:r w:rsidR="00A21BE1" w:rsidRPr="00A86056">
        <w:rPr>
          <w:bCs/>
          <w:iCs/>
        </w:rPr>
        <w:t>.</w:t>
      </w:r>
      <w:r w:rsidR="00A21BE1" w:rsidRPr="00A21BE1">
        <w:rPr>
          <w:b/>
          <w:i/>
        </w:rPr>
        <w:t xml:space="preserve"> </w:t>
      </w:r>
    </w:p>
    <w:p w14:paraId="009AED3D" w14:textId="0D2AA9A4" w:rsidR="00D86FBB" w:rsidRDefault="00D86FBB" w:rsidP="00D86FBB">
      <w:pPr>
        <w:pStyle w:val="Definition"/>
        <w:rPr>
          <w:b/>
          <w:i/>
        </w:rPr>
      </w:pPr>
      <w:r w:rsidRPr="00525969">
        <w:rPr>
          <w:b/>
          <w:i/>
        </w:rPr>
        <w:t xml:space="preserve">offset activity </w:t>
      </w:r>
      <w:r w:rsidRPr="00525969">
        <w:t xml:space="preserve">means the doing of any thing or the taking of any measure, other than the payment </w:t>
      </w:r>
      <w:r w:rsidR="00360D59">
        <w:t>of an amount to a contribution scheme</w:t>
      </w:r>
      <w:r w:rsidRPr="00525969">
        <w:t>, to offset a residual significant impact on a protected matter.</w:t>
      </w:r>
      <w:r>
        <w:t xml:space="preserve"> </w:t>
      </w:r>
    </w:p>
    <w:p w14:paraId="0F91FC22" w14:textId="306728F4" w:rsidR="007F1696" w:rsidRDefault="007F1696" w:rsidP="007F1696">
      <w:pPr>
        <w:pStyle w:val="Definition"/>
        <w:rPr>
          <w:bCs/>
          <w:iCs/>
        </w:rPr>
      </w:pPr>
      <w:r>
        <w:rPr>
          <w:b/>
          <w:i/>
        </w:rPr>
        <w:t>protected matter</w:t>
      </w:r>
      <w:r>
        <w:rPr>
          <w:bCs/>
          <w:i/>
        </w:rPr>
        <w:t xml:space="preserve"> </w:t>
      </w:r>
      <w:r>
        <w:rPr>
          <w:bCs/>
          <w:iCs/>
        </w:rPr>
        <w:t>means a matter protected by a provision of Part 3 of the Act.</w:t>
      </w:r>
    </w:p>
    <w:p w14:paraId="588DED52" w14:textId="00EC4B6F" w:rsidR="00725525" w:rsidRPr="009E44C2" w:rsidRDefault="007F1696" w:rsidP="009E44C2">
      <w:pPr>
        <w:pStyle w:val="notetext"/>
      </w:pPr>
      <w:r>
        <w:t>Note:</w:t>
      </w:r>
      <w:r>
        <w:tab/>
        <w:t>The matters protected by a provision of Part 3 of the Act are set out in section 34 of the Act.</w:t>
      </w:r>
      <w:r w:rsidR="00725525">
        <w:t xml:space="preserve"> </w:t>
      </w:r>
    </w:p>
    <w:p w14:paraId="18B1D678" w14:textId="000E5708" w:rsidR="00554826" w:rsidRPr="00F17BD8" w:rsidRDefault="00A65478" w:rsidP="00F17BD8">
      <w:pPr>
        <w:pStyle w:val="Heading2"/>
        <w:rPr>
          <w:rFonts w:ascii="Times New Roman" w:hAnsi="Times New Roman" w:cs="Times New Roman"/>
          <w:color w:val="000000" w:themeColor="text1"/>
          <w:sz w:val="24"/>
          <w:szCs w:val="24"/>
        </w:rPr>
      </w:pPr>
      <w:bookmarkStart w:id="5" w:name="_Toc213163275"/>
      <w:r w:rsidRPr="00F17BD8">
        <w:rPr>
          <w:rFonts w:ascii="Times New Roman" w:hAnsi="Times New Roman" w:cs="Times New Roman"/>
          <w:color w:val="000000" w:themeColor="text1"/>
          <w:sz w:val="24"/>
          <w:szCs w:val="24"/>
        </w:rPr>
        <w:t>5</w:t>
      </w:r>
      <w:r w:rsidR="00554826" w:rsidRPr="00F17BD8">
        <w:rPr>
          <w:rFonts w:ascii="Times New Roman" w:hAnsi="Times New Roman" w:cs="Times New Roman"/>
          <w:color w:val="000000" w:themeColor="text1"/>
          <w:sz w:val="24"/>
          <w:szCs w:val="24"/>
        </w:rPr>
        <w:t xml:space="preserve">  </w:t>
      </w:r>
      <w:r w:rsidR="00B956D7" w:rsidRPr="00F17BD8">
        <w:rPr>
          <w:rFonts w:ascii="Times New Roman" w:hAnsi="Times New Roman" w:cs="Times New Roman"/>
          <w:color w:val="000000" w:themeColor="text1"/>
          <w:sz w:val="24"/>
          <w:szCs w:val="24"/>
        </w:rPr>
        <w:t>Objects of this standard</w:t>
      </w:r>
      <w:bookmarkEnd w:id="5"/>
      <w:r w:rsidR="00B956D7" w:rsidRPr="00F17BD8">
        <w:rPr>
          <w:rFonts w:ascii="Times New Roman" w:hAnsi="Times New Roman" w:cs="Times New Roman"/>
          <w:color w:val="000000" w:themeColor="text1"/>
          <w:sz w:val="24"/>
          <w:szCs w:val="24"/>
        </w:rPr>
        <w:t xml:space="preserve"> </w:t>
      </w:r>
    </w:p>
    <w:p w14:paraId="4BDBEF44" w14:textId="1C49E890" w:rsidR="00BF0C0F" w:rsidRDefault="00BF0C0F" w:rsidP="00BF0C0F">
      <w:pPr>
        <w:pStyle w:val="subsection"/>
      </w:pPr>
      <w:r w:rsidRPr="006065DA">
        <w:tab/>
      </w:r>
      <w:r w:rsidR="00DC5933">
        <w:tab/>
      </w:r>
      <w:r>
        <w:t xml:space="preserve">The </w:t>
      </w:r>
      <w:r w:rsidR="00B956D7">
        <w:t xml:space="preserve">object of this Standard is to provide a framework in which offsets (where permitted) adequately compensate for residual significant impacts to deliver a net gain and contribute to the protection and enhancement of protected matters.  </w:t>
      </w:r>
    </w:p>
    <w:p w14:paraId="2DF8D4B6" w14:textId="337CAF7D" w:rsidR="00201641" w:rsidRPr="00F17BD8" w:rsidRDefault="00201641" w:rsidP="00F17BD8">
      <w:pPr>
        <w:pStyle w:val="Heading2"/>
        <w:rPr>
          <w:rFonts w:ascii="Times New Roman" w:hAnsi="Times New Roman" w:cs="Times New Roman"/>
          <w:color w:val="000000" w:themeColor="text1"/>
          <w:sz w:val="24"/>
          <w:szCs w:val="24"/>
        </w:rPr>
      </w:pPr>
      <w:bookmarkStart w:id="6" w:name="_Toc213163276"/>
      <w:r w:rsidRPr="00F17BD8">
        <w:rPr>
          <w:rFonts w:ascii="Times New Roman" w:hAnsi="Times New Roman" w:cs="Times New Roman"/>
          <w:color w:val="000000" w:themeColor="text1"/>
          <w:sz w:val="24"/>
          <w:szCs w:val="24"/>
        </w:rPr>
        <w:t>6  Outcomes</w:t>
      </w:r>
      <w:bookmarkEnd w:id="6"/>
    </w:p>
    <w:p w14:paraId="3E0513EC" w14:textId="582D7894" w:rsidR="00201641" w:rsidRPr="00BF0C0F" w:rsidRDefault="00201641" w:rsidP="00201641">
      <w:pPr>
        <w:pStyle w:val="subsection"/>
      </w:pPr>
      <w:r w:rsidRPr="00BF0C0F">
        <w:tab/>
      </w:r>
      <w:r w:rsidR="00DC5933">
        <w:tab/>
      </w:r>
      <w:r>
        <w:t>The outcomes which this standard is intended to achieve are</w:t>
      </w:r>
      <w:r w:rsidR="007F1696">
        <w:t xml:space="preserve"> that</w:t>
      </w:r>
      <w:r>
        <w:t xml:space="preserve">: </w:t>
      </w:r>
    </w:p>
    <w:p w14:paraId="63DA1B5A" w14:textId="2BE398E7" w:rsidR="00201641" w:rsidRPr="00BF0C0F" w:rsidRDefault="00201641" w:rsidP="00201641">
      <w:pPr>
        <w:pStyle w:val="paragraph"/>
      </w:pPr>
      <w:r w:rsidRPr="00BF0C0F">
        <w:tab/>
        <w:t>(a)</w:t>
      </w:r>
      <w:r w:rsidRPr="00BF0C0F">
        <w:tab/>
      </w:r>
      <w:r>
        <w:t>offsets are relevant</w:t>
      </w:r>
      <w:r w:rsidR="008D2BF2">
        <w:t xml:space="preserve"> and available to compensate for the impact</w:t>
      </w:r>
      <w:r>
        <w:t xml:space="preserve"> to the protected matter and support recovery or conservation; </w:t>
      </w:r>
    </w:p>
    <w:p w14:paraId="415824A3" w14:textId="0D990873" w:rsidR="00201641" w:rsidRDefault="00201641" w:rsidP="00201641">
      <w:pPr>
        <w:pStyle w:val="paragraph"/>
      </w:pPr>
      <w:r w:rsidRPr="00BF0C0F">
        <w:tab/>
        <w:t>(b)</w:t>
      </w:r>
      <w:r w:rsidRPr="00BF0C0F">
        <w:tab/>
      </w:r>
      <w:r>
        <w:t xml:space="preserve">offsets result in a measurable improvement from the baseline </w:t>
      </w:r>
      <w:r w:rsidR="003572FF">
        <w:t>at the time the relevant decision is made under the Act</w:t>
      </w:r>
      <w:r w:rsidR="003572FF" w:rsidDel="003572FF">
        <w:t xml:space="preserve"> </w:t>
      </w:r>
      <w:r>
        <w:t>for protected matters; and</w:t>
      </w:r>
    </w:p>
    <w:p w14:paraId="7940EB87" w14:textId="3E1BF951" w:rsidR="00201641" w:rsidRDefault="00201641" w:rsidP="00201641">
      <w:pPr>
        <w:pStyle w:val="paragraph"/>
      </w:pPr>
      <w:r w:rsidRPr="00BF0C0F">
        <w:tab/>
        <w:t>(</w:t>
      </w:r>
      <w:r>
        <w:t>c</w:t>
      </w:r>
      <w:r w:rsidRPr="00BF0C0F">
        <w:t>)</w:t>
      </w:r>
      <w:r w:rsidRPr="00BF0C0F">
        <w:tab/>
      </w:r>
      <w:r>
        <w:t xml:space="preserve">offsets provide certainty that protected matters will be protected and enhanced. </w:t>
      </w:r>
    </w:p>
    <w:p w14:paraId="20A97BDD" w14:textId="77777777" w:rsidR="007F1696" w:rsidRPr="00F17BD8" w:rsidRDefault="007F1696" w:rsidP="00F17BD8">
      <w:pPr>
        <w:pStyle w:val="Heading2"/>
        <w:rPr>
          <w:rFonts w:ascii="Times New Roman" w:hAnsi="Times New Roman" w:cs="Times New Roman"/>
          <w:color w:val="000000" w:themeColor="text1"/>
          <w:sz w:val="24"/>
          <w:szCs w:val="24"/>
        </w:rPr>
      </w:pPr>
      <w:bookmarkStart w:id="7" w:name="_Toc212042659"/>
      <w:bookmarkStart w:id="8" w:name="_Toc213163277"/>
      <w:r w:rsidRPr="00F17BD8">
        <w:rPr>
          <w:rFonts w:ascii="Times New Roman" w:hAnsi="Times New Roman" w:cs="Times New Roman"/>
          <w:color w:val="000000" w:themeColor="text1"/>
          <w:sz w:val="24"/>
          <w:szCs w:val="24"/>
        </w:rPr>
        <w:t>7  Principles</w:t>
      </w:r>
      <w:bookmarkEnd w:id="7"/>
      <w:bookmarkEnd w:id="8"/>
    </w:p>
    <w:p w14:paraId="2101869C" w14:textId="1C223362" w:rsidR="007F1696" w:rsidRDefault="007F1696" w:rsidP="007F1696">
      <w:pPr>
        <w:pStyle w:val="subsection"/>
      </w:pPr>
      <w:r>
        <w:tab/>
      </w:r>
      <w:r w:rsidR="00DC5933">
        <w:tab/>
      </w:r>
      <w:r>
        <w:t>For subsection 514YD(4) of the Act, the principles by which the outcomes and objectives in sections 5 and 6 of this Standard are to be achieved are the principles in sections 8, 9, 10, 11, 12, 13, 14 and 15 of this Standard.</w:t>
      </w:r>
    </w:p>
    <w:p w14:paraId="3B1C2490" w14:textId="155963FD" w:rsidR="008D2BF2" w:rsidRPr="00F17BD8" w:rsidRDefault="008D2BF2" w:rsidP="00F17BD8">
      <w:pPr>
        <w:pStyle w:val="Heading2"/>
        <w:rPr>
          <w:rFonts w:ascii="Times New Roman" w:hAnsi="Times New Roman" w:cs="Times New Roman"/>
          <w:color w:val="000000" w:themeColor="text1"/>
          <w:sz w:val="24"/>
          <w:szCs w:val="24"/>
        </w:rPr>
      </w:pPr>
      <w:bookmarkStart w:id="9" w:name="_Toc213163278"/>
      <w:r w:rsidRPr="00F17BD8">
        <w:rPr>
          <w:rFonts w:ascii="Times New Roman" w:hAnsi="Times New Roman" w:cs="Times New Roman"/>
          <w:color w:val="000000" w:themeColor="text1"/>
          <w:sz w:val="24"/>
          <w:szCs w:val="24"/>
        </w:rPr>
        <w:lastRenderedPageBreak/>
        <w:t>8  Principle 1—Feasibility</w:t>
      </w:r>
      <w:bookmarkEnd w:id="9"/>
    </w:p>
    <w:p w14:paraId="1F6DCE4F" w14:textId="523873C3" w:rsidR="00CF23DC" w:rsidRDefault="00CF23DC" w:rsidP="00CF23DC">
      <w:pPr>
        <w:pStyle w:val="subsection"/>
      </w:pPr>
      <w:r w:rsidRPr="00CF23DC">
        <w:tab/>
        <w:t>(</w:t>
      </w:r>
      <w:r>
        <w:t>1)</w:t>
      </w:r>
      <w:r>
        <w:tab/>
      </w:r>
      <w:r w:rsidR="00DC5933">
        <w:t xml:space="preserve">An offset </w:t>
      </w:r>
      <w:r w:rsidR="003572FF">
        <w:t xml:space="preserve">activity </w:t>
      </w:r>
      <w:r w:rsidR="00DC5933">
        <w:t>should be capable of being commenced at the time the relevant decision is made under the Act.</w:t>
      </w:r>
    </w:p>
    <w:p w14:paraId="6B0AFCB6" w14:textId="7B64D58E" w:rsidR="00DC5933" w:rsidRDefault="00573A00" w:rsidP="008D2BF2">
      <w:pPr>
        <w:pStyle w:val="subsection"/>
      </w:pPr>
      <w:r>
        <w:tab/>
        <w:t>(2)</w:t>
      </w:r>
      <w:r>
        <w:tab/>
      </w:r>
      <w:r w:rsidR="00725525">
        <w:t>The delivery of o</w:t>
      </w:r>
      <w:r w:rsidR="008D2BF2">
        <w:t>ffset</w:t>
      </w:r>
      <w:r w:rsidR="00F26FF9">
        <w:t>s</w:t>
      </w:r>
      <w:r w:rsidR="003572FF">
        <w:t xml:space="preserve"> activities</w:t>
      </w:r>
      <w:r w:rsidR="00F26FF9">
        <w:t xml:space="preserve"> </w:t>
      </w:r>
      <w:r w:rsidR="004640FF">
        <w:t>should</w:t>
      </w:r>
      <w:r w:rsidR="008D2BF2">
        <w:t xml:space="preserve"> be</w:t>
      </w:r>
      <w:r w:rsidR="00DC5933">
        <w:t>:</w:t>
      </w:r>
    </w:p>
    <w:p w14:paraId="4E85A06C" w14:textId="77777777" w:rsidR="00DC5933" w:rsidRDefault="00DC5933" w:rsidP="00DC5933">
      <w:pPr>
        <w:pStyle w:val="paragraph"/>
      </w:pPr>
      <w:r>
        <w:tab/>
        <w:t>(a)</w:t>
      </w:r>
      <w:r>
        <w:tab/>
      </w:r>
      <w:r w:rsidR="008D2BF2">
        <w:t>feasible</w:t>
      </w:r>
      <w:r>
        <w:t>; and</w:t>
      </w:r>
    </w:p>
    <w:p w14:paraId="1DEE2B58" w14:textId="5ABDE9CA" w:rsidR="008D2BF2" w:rsidRDefault="00DC5933" w:rsidP="00DC5933">
      <w:pPr>
        <w:pStyle w:val="paragraph"/>
      </w:pPr>
      <w:r>
        <w:tab/>
        <w:t>(b)</w:t>
      </w:r>
      <w:r>
        <w:tab/>
      </w:r>
      <w:r w:rsidR="008D2BF2">
        <w:t xml:space="preserve">based on appropriate </w:t>
      </w:r>
      <w:r w:rsidR="004640FF">
        <w:t xml:space="preserve">and suitable </w:t>
      </w:r>
      <w:r w:rsidR="008D2BF2">
        <w:t xml:space="preserve">data </w:t>
      </w:r>
      <w:r w:rsidR="00B06C9D">
        <w:t xml:space="preserve">and </w:t>
      </w:r>
      <w:r w:rsidR="008D2BF2">
        <w:t>information</w:t>
      </w:r>
      <w:r w:rsidR="00B06C9D">
        <w:t xml:space="preserve"> </w:t>
      </w:r>
      <w:r>
        <w:t>which</w:t>
      </w:r>
      <w:r w:rsidR="00B06C9D">
        <w:t xml:space="preserve"> </w:t>
      </w:r>
      <w:r w:rsidR="008D2BF2">
        <w:t>shows</w:t>
      </w:r>
      <w:r>
        <w:t>,</w:t>
      </w:r>
      <w:r w:rsidR="008D2BF2">
        <w:t xml:space="preserve"> </w:t>
      </w:r>
      <w:r w:rsidR="00B06C9D">
        <w:t>with</w:t>
      </w:r>
      <w:r w:rsidR="00EE1978">
        <w:t xml:space="preserve"> a</w:t>
      </w:r>
      <w:r w:rsidR="00B06C9D">
        <w:t xml:space="preserve"> </w:t>
      </w:r>
      <w:r w:rsidR="00B06C9D" w:rsidRPr="009E44C2">
        <w:t>high</w:t>
      </w:r>
      <w:r w:rsidR="00EE1978">
        <w:t xml:space="preserve"> degree of</w:t>
      </w:r>
      <w:r w:rsidR="00B06C9D" w:rsidRPr="009E44C2">
        <w:t xml:space="preserve"> certainty</w:t>
      </w:r>
      <w:r>
        <w:t>,</w:t>
      </w:r>
      <w:r w:rsidR="00B06C9D">
        <w:rPr>
          <w:b/>
          <w:bCs/>
        </w:rPr>
        <w:t xml:space="preserve"> </w:t>
      </w:r>
      <w:r w:rsidR="008D2BF2">
        <w:t xml:space="preserve">that the offset </w:t>
      </w:r>
      <w:r w:rsidR="003572FF">
        <w:t xml:space="preserve">activity </w:t>
      </w:r>
      <w:r w:rsidR="008D2BF2">
        <w:t xml:space="preserve">will </w:t>
      </w:r>
      <w:r w:rsidR="00E17733">
        <w:t xml:space="preserve">likely </w:t>
      </w:r>
      <w:r w:rsidR="008D2BF2">
        <w:t>contribute to the recovery or conservation of the affected protected matter.</w:t>
      </w:r>
    </w:p>
    <w:p w14:paraId="5712E578" w14:textId="2BBB26AC" w:rsidR="00DC5933" w:rsidRDefault="00DC5933" w:rsidP="00DC5933">
      <w:pPr>
        <w:pStyle w:val="subsection"/>
      </w:pPr>
      <w:r>
        <w:tab/>
        <w:t>(3)</w:t>
      </w:r>
      <w:r>
        <w:tab/>
        <w:t>A high degree of certainty should be demonstrated through:</w:t>
      </w:r>
    </w:p>
    <w:p w14:paraId="2D70211C" w14:textId="57DB88CF" w:rsidR="00DC5933" w:rsidRDefault="00DC5933" w:rsidP="00DC5933">
      <w:pPr>
        <w:pStyle w:val="paragraph"/>
      </w:pPr>
      <w:r>
        <w:tab/>
        <w:t>(a)</w:t>
      </w:r>
      <w:r>
        <w:tab/>
        <w:t>existing substantiated expert knowledge or peer reviewed science on how the offset</w:t>
      </w:r>
      <w:r w:rsidR="001D6ED4">
        <w:t xml:space="preserve"> activity</w:t>
      </w:r>
      <w:r>
        <w:t xml:space="preserve"> will achieve offset objectives with a high confidence of success, taking into consideration the reasonably foreseeable future adverse impacts of climate change (including recommended actions in conservation planning documents); or</w:t>
      </w:r>
    </w:p>
    <w:p w14:paraId="3FEE0DEB" w14:textId="5E45AD67" w:rsidR="00DC5933" w:rsidRDefault="00DC5933" w:rsidP="00DC5933">
      <w:pPr>
        <w:pStyle w:val="paragraph"/>
      </w:pPr>
      <w:r>
        <w:tab/>
        <w:t>(b)</w:t>
      </w:r>
      <w:r>
        <w:tab/>
        <w:t>independent verification of prior success for an analogous activity; or</w:t>
      </w:r>
    </w:p>
    <w:p w14:paraId="462C0EC5" w14:textId="4AC4F967" w:rsidR="00DC5933" w:rsidRDefault="00DC5933" w:rsidP="00DC5933">
      <w:pPr>
        <w:pStyle w:val="paragraph"/>
      </w:pPr>
      <w:r>
        <w:tab/>
        <w:t>(c)</w:t>
      </w:r>
      <w:r>
        <w:tab/>
      </w:r>
      <w:r w:rsidR="001F662D">
        <w:t xml:space="preserve">independent expert review and endorsement of the proposed offset </w:t>
      </w:r>
      <w:r w:rsidR="001D6ED4">
        <w:t xml:space="preserve">activity </w:t>
      </w:r>
      <w:r w:rsidR="001F662D">
        <w:t>and associated outcomes for the protected matter, as well as comprehensive adaptive management plans.</w:t>
      </w:r>
    </w:p>
    <w:p w14:paraId="285C15C6" w14:textId="15F13BF2" w:rsidR="00E17733" w:rsidRDefault="00E17733" w:rsidP="009E44C2">
      <w:pPr>
        <w:pStyle w:val="subsection"/>
      </w:pPr>
      <w:r>
        <w:tab/>
        <w:t>(</w:t>
      </w:r>
      <w:r w:rsidR="001F662D">
        <w:t>4</w:t>
      </w:r>
      <w:r>
        <w:t>)</w:t>
      </w:r>
      <w:r>
        <w:tab/>
        <w:t>Where a proposed offset</w:t>
      </w:r>
      <w:r w:rsidR="001D6ED4">
        <w:t xml:space="preserve"> activity</w:t>
      </w:r>
      <w:r>
        <w:t xml:space="preserve"> is not likely to achieve the outcomes identified in subsection (1), the offset</w:t>
      </w:r>
      <w:r w:rsidR="001D6ED4">
        <w:t xml:space="preserve"> activity</w:t>
      </w:r>
      <w:r>
        <w:t xml:space="preserve"> should not be pursued and alternative methods of addressing residual significant impacts should be explored.</w:t>
      </w:r>
    </w:p>
    <w:p w14:paraId="3FA9E519" w14:textId="79D3E8C2" w:rsidR="008D2BF2" w:rsidRPr="00F17BD8" w:rsidRDefault="008D2BF2" w:rsidP="00F17BD8">
      <w:pPr>
        <w:pStyle w:val="Heading2"/>
        <w:rPr>
          <w:rFonts w:ascii="Times New Roman" w:hAnsi="Times New Roman" w:cs="Times New Roman"/>
          <w:color w:val="000000" w:themeColor="text1"/>
          <w:sz w:val="24"/>
          <w:szCs w:val="24"/>
        </w:rPr>
      </w:pPr>
      <w:bookmarkStart w:id="10" w:name="_Toc213163279"/>
      <w:r w:rsidRPr="00F17BD8">
        <w:rPr>
          <w:rFonts w:ascii="Times New Roman" w:hAnsi="Times New Roman" w:cs="Times New Roman"/>
          <w:color w:val="000000" w:themeColor="text1"/>
          <w:sz w:val="24"/>
          <w:szCs w:val="24"/>
        </w:rPr>
        <w:t>9</w:t>
      </w:r>
      <w:r w:rsidR="00E17733" w:rsidRPr="00F17BD8">
        <w:rPr>
          <w:rFonts w:ascii="Times New Roman" w:hAnsi="Times New Roman" w:cs="Times New Roman"/>
          <w:color w:val="000000" w:themeColor="text1"/>
          <w:sz w:val="24"/>
          <w:szCs w:val="24"/>
        </w:rPr>
        <w:t xml:space="preserve">  </w:t>
      </w:r>
      <w:r w:rsidRPr="00F17BD8">
        <w:rPr>
          <w:rFonts w:ascii="Times New Roman" w:hAnsi="Times New Roman" w:cs="Times New Roman"/>
          <w:color w:val="000000" w:themeColor="text1"/>
          <w:sz w:val="24"/>
          <w:szCs w:val="24"/>
        </w:rPr>
        <w:t>Principle 2—Security</w:t>
      </w:r>
      <w:bookmarkEnd w:id="10"/>
    </w:p>
    <w:p w14:paraId="2946568D" w14:textId="42BEBE14" w:rsidR="008D2BF2" w:rsidRDefault="00801512" w:rsidP="008A57A3">
      <w:pPr>
        <w:pStyle w:val="subsection"/>
      </w:pPr>
      <w:r>
        <w:tab/>
      </w:r>
      <w:r w:rsidR="008D2BF2" w:rsidRPr="00BF0C0F">
        <w:t>(</w:t>
      </w:r>
      <w:r w:rsidR="00F26FF9">
        <w:t>1</w:t>
      </w:r>
      <w:r w:rsidR="008D2BF2" w:rsidRPr="00BF0C0F">
        <w:t>)</w:t>
      </w:r>
      <w:r w:rsidR="008D2BF2" w:rsidRPr="00BF0C0F">
        <w:tab/>
      </w:r>
      <w:r w:rsidR="00F26FF9">
        <w:t>O</w:t>
      </w:r>
      <w:r w:rsidR="008D2BF2">
        <w:t>ffset</w:t>
      </w:r>
      <w:r w:rsidR="00F26FF9">
        <w:t xml:space="preserve"> </w:t>
      </w:r>
      <w:r w:rsidR="001D6ED4">
        <w:t xml:space="preserve">activities </w:t>
      </w:r>
      <w:r w:rsidR="00B06C9D">
        <w:t>should</w:t>
      </w:r>
      <w:r w:rsidR="008D2BF2">
        <w:t xml:space="preserve"> be securely protected. </w:t>
      </w:r>
    </w:p>
    <w:p w14:paraId="0A732030" w14:textId="4CC73419" w:rsidR="008D2BF2" w:rsidRDefault="008D2BF2" w:rsidP="008D2BF2">
      <w:pPr>
        <w:pStyle w:val="subsection"/>
      </w:pPr>
      <w:r w:rsidRPr="00BF0C0F">
        <w:tab/>
        <w:t>(</w:t>
      </w:r>
      <w:r w:rsidR="00801512">
        <w:t>2</w:t>
      </w:r>
      <w:r w:rsidRPr="00BF0C0F">
        <w:t>)</w:t>
      </w:r>
      <w:r w:rsidRPr="00BF0C0F">
        <w:tab/>
      </w:r>
      <w:r w:rsidR="00F26FF9">
        <w:t xml:space="preserve">An offset </w:t>
      </w:r>
      <w:r w:rsidR="001D6ED4">
        <w:t xml:space="preserve">activity </w:t>
      </w:r>
      <w:r w:rsidR="00F26FF9">
        <w:t xml:space="preserve">is </w:t>
      </w:r>
      <w:r w:rsidR="00F26FF9">
        <w:rPr>
          <w:b/>
          <w:bCs/>
          <w:i/>
          <w:iCs/>
        </w:rPr>
        <w:t xml:space="preserve">securely protected </w:t>
      </w:r>
      <w:r w:rsidR="00F26FF9">
        <w:t xml:space="preserve">where there are, or will be, suitable mechanisms in place to ensure that the offset </w:t>
      </w:r>
      <w:r w:rsidR="001D6ED4">
        <w:t xml:space="preserve">activity </w:t>
      </w:r>
      <w:r w:rsidR="00F26FF9">
        <w:t>will be delivered and</w:t>
      </w:r>
      <w:r w:rsidR="001F662D">
        <w:t>, if relevant,</w:t>
      </w:r>
      <w:r w:rsidR="00F26FF9">
        <w:t xml:space="preserve"> maintained for the duration of the impact.</w:t>
      </w:r>
    </w:p>
    <w:p w14:paraId="1C0CED97" w14:textId="092D2008" w:rsidR="00801512" w:rsidRPr="009E44C2" w:rsidRDefault="00801512" w:rsidP="008D2BF2">
      <w:pPr>
        <w:pStyle w:val="subsection"/>
        <w:rPr>
          <w:i/>
          <w:iCs/>
        </w:rPr>
      </w:pPr>
      <w:r>
        <w:tab/>
      </w:r>
      <w:r>
        <w:tab/>
      </w:r>
      <w:r w:rsidR="001F662D">
        <w:rPr>
          <w:i/>
          <w:iCs/>
        </w:rPr>
        <w:t>M</w:t>
      </w:r>
      <w:r>
        <w:rPr>
          <w:i/>
          <w:iCs/>
        </w:rPr>
        <w:t xml:space="preserve">anagement of </w:t>
      </w:r>
      <w:r w:rsidR="001D6ED4">
        <w:rPr>
          <w:i/>
          <w:iCs/>
        </w:rPr>
        <w:t xml:space="preserve">offset </w:t>
      </w:r>
      <w:r>
        <w:rPr>
          <w:i/>
          <w:iCs/>
        </w:rPr>
        <w:t>site for maintenance period</w:t>
      </w:r>
    </w:p>
    <w:p w14:paraId="1039D5AC" w14:textId="2A8EDAFC" w:rsidR="008D2BF2" w:rsidRPr="00BF0C0F" w:rsidRDefault="008D2BF2" w:rsidP="008D2BF2">
      <w:pPr>
        <w:pStyle w:val="subsection"/>
      </w:pPr>
      <w:r w:rsidRPr="00BF0C0F">
        <w:tab/>
        <w:t>(</w:t>
      </w:r>
      <w:r w:rsidR="00801512">
        <w:t>3</w:t>
      </w:r>
      <w:r w:rsidRPr="00BF0C0F">
        <w:t>)</w:t>
      </w:r>
      <w:r w:rsidRPr="00BF0C0F">
        <w:tab/>
      </w:r>
      <w:r>
        <w:t xml:space="preserve">Arrangements </w:t>
      </w:r>
      <w:r w:rsidR="00F26FF9">
        <w:t>should</w:t>
      </w:r>
      <w:r>
        <w:t xml:space="preserve"> be put into place to ensure </w:t>
      </w:r>
      <w:r w:rsidR="00F26FF9">
        <w:t xml:space="preserve">that the site where any </w:t>
      </w:r>
      <w:r w:rsidR="002E598C">
        <w:t>offset</w:t>
      </w:r>
      <w:r w:rsidR="00F26FF9">
        <w:t xml:space="preserve"> </w:t>
      </w:r>
      <w:r w:rsidR="002E598C">
        <w:t>activities</w:t>
      </w:r>
      <w:r w:rsidR="00F26FF9">
        <w:t xml:space="preserve"> will occur is</w:t>
      </w:r>
      <w:r>
        <w:t xml:space="preserve"> managed to </w:t>
      </w:r>
      <w:r w:rsidRPr="008A57A3">
        <w:t>prevent loss and degradation of the</w:t>
      </w:r>
      <w:r w:rsidR="001D6ED4">
        <w:t xml:space="preserve"> protected matters</w:t>
      </w:r>
      <w:r w:rsidRPr="008A57A3">
        <w:t>:</w:t>
      </w:r>
      <w:r>
        <w:t xml:space="preserve">  </w:t>
      </w:r>
    </w:p>
    <w:p w14:paraId="15C6E634" w14:textId="77777777" w:rsidR="008D2BF2" w:rsidRPr="00BF0C0F" w:rsidRDefault="008D2BF2" w:rsidP="008D2BF2">
      <w:pPr>
        <w:pStyle w:val="paragraph"/>
      </w:pPr>
      <w:r w:rsidRPr="00BF0C0F">
        <w:tab/>
        <w:t>(a)</w:t>
      </w:r>
      <w:r w:rsidRPr="00BF0C0F">
        <w:tab/>
      </w:r>
      <w:r>
        <w:t xml:space="preserve">for the duration of the activity period; </w:t>
      </w:r>
    </w:p>
    <w:p w14:paraId="0A7A0DA5" w14:textId="722A829F" w:rsidR="008D2BF2" w:rsidRPr="00BF0C0F" w:rsidRDefault="008D2BF2" w:rsidP="008D2BF2">
      <w:pPr>
        <w:pStyle w:val="paragraph"/>
      </w:pPr>
      <w:r w:rsidRPr="00BF0C0F">
        <w:tab/>
        <w:t>(b)</w:t>
      </w:r>
      <w:r w:rsidRPr="00BF0C0F">
        <w:tab/>
      </w:r>
      <w:r>
        <w:t>after the offset</w:t>
      </w:r>
      <w:r w:rsidR="001D6ED4">
        <w:t xml:space="preserve"> activity</w:t>
      </w:r>
      <w:r>
        <w:t>'s</w:t>
      </w:r>
      <w:r w:rsidR="00F26FF9">
        <w:t xml:space="preserve"> intended</w:t>
      </w:r>
      <w:r>
        <w:t xml:space="preserve"> outcome has been delivered; and </w:t>
      </w:r>
    </w:p>
    <w:p w14:paraId="076A21A0" w14:textId="3B2073FA" w:rsidR="008D2BF2" w:rsidRPr="00BF0C0F" w:rsidRDefault="008D2BF2" w:rsidP="008D2BF2">
      <w:pPr>
        <w:pStyle w:val="paragraph"/>
      </w:pPr>
      <w:r w:rsidRPr="00BF0C0F">
        <w:tab/>
        <w:t>(</w:t>
      </w:r>
      <w:r>
        <w:t>c</w:t>
      </w:r>
      <w:r w:rsidRPr="00BF0C0F">
        <w:t>)</w:t>
      </w:r>
      <w:r w:rsidRPr="00BF0C0F">
        <w:tab/>
      </w:r>
      <w:r>
        <w:t xml:space="preserve">during </w:t>
      </w:r>
      <w:r w:rsidR="00F26FF9">
        <w:t xml:space="preserve">the </w:t>
      </w:r>
      <w:r>
        <w:t>maintenance period.</w:t>
      </w:r>
    </w:p>
    <w:p w14:paraId="0D98B0D3" w14:textId="30692E6E" w:rsidR="008D2BF2" w:rsidRPr="00F26FF9" w:rsidRDefault="008D2BF2" w:rsidP="008D2BF2">
      <w:pPr>
        <w:pStyle w:val="subsection"/>
      </w:pPr>
      <w:r w:rsidRPr="00BF0C0F">
        <w:tab/>
        <w:t>(</w:t>
      </w:r>
      <w:r w:rsidR="00801512">
        <w:t>4</w:t>
      </w:r>
      <w:r w:rsidRPr="00BF0C0F">
        <w:t>)</w:t>
      </w:r>
      <w:r w:rsidRPr="00BF0C0F">
        <w:tab/>
      </w:r>
      <w:r w:rsidR="00F26FF9">
        <w:t xml:space="preserve">The </w:t>
      </w:r>
      <w:r w:rsidR="00F26FF9">
        <w:rPr>
          <w:b/>
          <w:bCs/>
          <w:i/>
          <w:iCs/>
        </w:rPr>
        <w:t xml:space="preserve">activity period </w:t>
      </w:r>
      <w:r w:rsidR="00F26FF9">
        <w:t xml:space="preserve">is the timeframe from the commencement of an offset </w:t>
      </w:r>
      <w:r w:rsidR="0026552D">
        <w:t xml:space="preserve">activity </w:t>
      </w:r>
      <w:r w:rsidR="00F26FF9">
        <w:t xml:space="preserve">until the outcome intended by the </w:t>
      </w:r>
      <w:r w:rsidR="00D84166">
        <w:t xml:space="preserve">delivery of the </w:t>
      </w:r>
      <w:r w:rsidR="00F26FF9">
        <w:t xml:space="preserve">offset is </w:t>
      </w:r>
      <w:r w:rsidR="00D84166">
        <w:t>achieved</w:t>
      </w:r>
      <w:r w:rsidR="00F26FF9">
        <w:t xml:space="preserve">. </w:t>
      </w:r>
    </w:p>
    <w:p w14:paraId="446086B7" w14:textId="3B10E3B3" w:rsidR="008D2BF2" w:rsidRPr="00BF0C0F" w:rsidRDefault="008D2BF2" w:rsidP="008D2BF2">
      <w:pPr>
        <w:pStyle w:val="subsection"/>
      </w:pPr>
      <w:r>
        <w:lastRenderedPageBreak/>
        <w:tab/>
      </w:r>
      <w:r w:rsidRPr="00BF0C0F">
        <w:t>(</w:t>
      </w:r>
      <w:r w:rsidR="00801512">
        <w:t>5</w:t>
      </w:r>
      <w:r w:rsidRPr="00BF0C0F">
        <w:t>)</w:t>
      </w:r>
      <w:r w:rsidRPr="00BF0C0F">
        <w:tab/>
      </w:r>
      <w:r w:rsidR="00454434">
        <w:t xml:space="preserve">The </w:t>
      </w:r>
      <w:r w:rsidR="00454434">
        <w:rPr>
          <w:b/>
          <w:bCs/>
          <w:i/>
          <w:iCs/>
        </w:rPr>
        <w:t xml:space="preserve">maintenance period </w:t>
      </w:r>
      <w:r w:rsidR="00454434">
        <w:t xml:space="preserve">is the </w:t>
      </w:r>
      <w:r w:rsidR="001F662D">
        <w:t>time which begins when the outcome intended by a</w:t>
      </w:r>
      <w:r w:rsidR="0026552D">
        <w:t xml:space="preserve">n offset activity </w:t>
      </w:r>
      <w:r w:rsidR="001F662D">
        <w:t>has been achieved and ends</w:t>
      </w:r>
      <w:r>
        <w:t>:</w:t>
      </w:r>
    </w:p>
    <w:p w14:paraId="461CE170" w14:textId="670E0B72" w:rsidR="008D2BF2" w:rsidRPr="00BF0C0F" w:rsidRDefault="008D2BF2" w:rsidP="008D2BF2">
      <w:pPr>
        <w:pStyle w:val="paragraph"/>
      </w:pPr>
      <w:r w:rsidRPr="00BF0C0F">
        <w:tab/>
        <w:t>(a)</w:t>
      </w:r>
      <w:r w:rsidRPr="00BF0C0F">
        <w:tab/>
      </w:r>
      <w:r>
        <w:t xml:space="preserve">where the impact </w:t>
      </w:r>
      <w:r w:rsidR="00D84166">
        <w:t xml:space="preserve">of the action </w:t>
      </w:r>
      <w:r>
        <w:t>is temporary</w:t>
      </w:r>
      <w:r w:rsidR="001F662D">
        <w:t>—the later of 25 years</w:t>
      </w:r>
      <w:r w:rsidR="0075443B">
        <w:t xml:space="preserve"> and</w:t>
      </w:r>
      <w:r w:rsidR="001F662D">
        <w:t xml:space="preserve"> when the outcome of the restoration measure is self-sustaining</w:t>
      </w:r>
      <w:r>
        <w:t>; or</w:t>
      </w:r>
    </w:p>
    <w:p w14:paraId="4CB4E51B" w14:textId="649E7963" w:rsidR="00D84166" w:rsidRDefault="008D2BF2" w:rsidP="00D84166">
      <w:pPr>
        <w:pStyle w:val="paragraph"/>
      </w:pPr>
      <w:r w:rsidRPr="00BF0C0F">
        <w:tab/>
        <w:t>(b)</w:t>
      </w:r>
      <w:r w:rsidRPr="00BF0C0F">
        <w:tab/>
      </w:r>
      <w:r>
        <w:t xml:space="preserve">where the impact </w:t>
      </w:r>
      <w:r w:rsidR="00D84166">
        <w:t xml:space="preserve">of the action </w:t>
      </w:r>
      <w:r>
        <w:t xml:space="preserve">is </w:t>
      </w:r>
      <w:r w:rsidR="006327BD">
        <w:t>not temporar</w:t>
      </w:r>
      <w:r w:rsidR="001F662D">
        <w:t xml:space="preserve">y—the earlier of </w:t>
      </w:r>
      <w:r>
        <w:t xml:space="preserve">100 years </w:t>
      </w:r>
      <w:r w:rsidR="00E143CA">
        <w:t>and</w:t>
      </w:r>
      <w:r>
        <w:t xml:space="preserve"> the</w:t>
      </w:r>
      <w:r w:rsidR="00E143CA">
        <w:t xml:space="preserve"> day on which the</w:t>
      </w:r>
      <w:r>
        <w:t xml:space="preserve"> </w:t>
      </w:r>
      <w:r w:rsidR="00413979">
        <w:t xml:space="preserve">Minister determines that the </w:t>
      </w:r>
      <w:r>
        <w:t>outcome is self-sustaining.</w:t>
      </w:r>
    </w:p>
    <w:p w14:paraId="1D79B13D" w14:textId="1AEBCB25" w:rsidR="00D84166" w:rsidRPr="00D84166" w:rsidRDefault="00D84166" w:rsidP="009E44C2">
      <w:pPr>
        <w:pStyle w:val="subsection"/>
      </w:pPr>
      <w:r>
        <w:tab/>
        <w:t>(</w:t>
      </w:r>
      <w:r w:rsidR="00801512">
        <w:t>6</w:t>
      </w:r>
      <w:r>
        <w:t>)</w:t>
      </w:r>
      <w:r>
        <w:tab/>
        <w:t xml:space="preserve">The outcome of an offset </w:t>
      </w:r>
      <w:r w:rsidR="0026552D">
        <w:t xml:space="preserve">activity </w:t>
      </w:r>
      <w:r>
        <w:t xml:space="preserve">will be </w:t>
      </w:r>
      <w:r>
        <w:rPr>
          <w:b/>
          <w:bCs/>
          <w:i/>
          <w:iCs/>
        </w:rPr>
        <w:t xml:space="preserve">self-sustaining </w:t>
      </w:r>
      <w:r>
        <w:t>where the</w:t>
      </w:r>
      <w:r w:rsidR="00BC522C">
        <w:t xml:space="preserve"> expected</w:t>
      </w:r>
      <w:r>
        <w:t xml:space="preserve"> outcome will continue without the need for intervention or assistance.</w:t>
      </w:r>
    </w:p>
    <w:p w14:paraId="71474D82" w14:textId="770A682A" w:rsidR="008D2BF2" w:rsidRPr="00F17BD8" w:rsidRDefault="008D2BF2" w:rsidP="00F17BD8">
      <w:pPr>
        <w:pStyle w:val="Heading2"/>
        <w:rPr>
          <w:rFonts w:ascii="Times New Roman" w:hAnsi="Times New Roman" w:cs="Times New Roman"/>
          <w:color w:val="000000" w:themeColor="text1"/>
          <w:sz w:val="24"/>
          <w:szCs w:val="24"/>
        </w:rPr>
      </w:pPr>
      <w:bookmarkStart w:id="11" w:name="_Toc213163280"/>
      <w:r w:rsidRPr="00F17BD8">
        <w:rPr>
          <w:rFonts w:ascii="Times New Roman" w:hAnsi="Times New Roman" w:cs="Times New Roman"/>
          <w:color w:val="000000" w:themeColor="text1"/>
          <w:sz w:val="24"/>
          <w:szCs w:val="24"/>
        </w:rPr>
        <w:t>10  Principle 3—Direct and tangible</w:t>
      </w:r>
      <w:bookmarkEnd w:id="11"/>
    </w:p>
    <w:p w14:paraId="577566F1" w14:textId="26C1FEAE" w:rsidR="008D2BF2" w:rsidRPr="00BF0C0F" w:rsidRDefault="008D2BF2" w:rsidP="008D2BF2">
      <w:pPr>
        <w:pStyle w:val="subsection"/>
      </w:pPr>
      <w:r w:rsidRPr="00BF0C0F">
        <w:tab/>
        <w:t>(</w:t>
      </w:r>
      <w:r w:rsidR="00E143CA">
        <w:t>1</w:t>
      </w:r>
      <w:r w:rsidRPr="00BF0C0F">
        <w:t>)</w:t>
      </w:r>
      <w:r w:rsidRPr="00BF0C0F">
        <w:tab/>
      </w:r>
      <w:r>
        <w:t>Offset</w:t>
      </w:r>
      <w:r w:rsidR="00E143CA">
        <w:t xml:space="preserve"> activities</w:t>
      </w:r>
      <w:r>
        <w:t xml:space="preserve"> </w:t>
      </w:r>
      <w:r w:rsidR="00700450">
        <w:t>should</w:t>
      </w:r>
      <w:r>
        <w:t xml:space="preserve"> provide a </w:t>
      </w:r>
      <w:r w:rsidR="00700450">
        <w:t>direct</w:t>
      </w:r>
      <w:r w:rsidR="00E143CA">
        <w:t xml:space="preserve">, </w:t>
      </w:r>
      <w:r>
        <w:t>tangible</w:t>
      </w:r>
      <w:r w:rsidR="00E143CA">
        <w:t xml:space="preserve"> and quantifiable</w:t>
      </w:r>
      <w:r>
        <w:t xml:space="preserve"> benefit to the affected protected matter by contributing to its overall recovery and conservation. </w:t>
      </w:r>
    </w:p>
    <w:p w14:paraId="650694DC" w14:textId="7B542795" w:rsidR="008D2BF2" w:rsidRDefault="008D2BF2" w:rsidP="008D2BF2">
      <w:pPr>
        <w:pStyle w:val="subsection"/>
      </w:pPr>
      <w:r w:rsidRPr="00BF0C0F">
        <w:tab/>
        <w:t>(</w:t>
      </w:r>
      <w:r w:rsidR="00E143CA">
        <w:t>2</w:t>
      </w:r>
      <w:r w:rsidRPr="00BF0C0F">
        <w:t>)</w:t>
      </w:r>
      <w:r w:rsidRPr="00BF0C0F">
        <w:tab/>
      </w:r>
      <w:r w:rsidR="00700450">
        <w:t>The benefit achieved by an offset</w:t>
      </w:r>
      <w:r w:rsidR="00E143CA">
        <w:t xml:space="preserve"> activity</w:t>
      </w:r>
      <w:r w:rsidR="00700450">
        <w:t xml:space="preserve"> </w:t>
      </w:r>
      <w:r w:rsidR="00D86FBB">
        <w:t xml:space="preserve">should be </w:t>
      </w:r>
      <w:r w:rsidR="006327BD">
        <w:t>a</w:t>
      </w:r>
      <w:r>
        <w:t xml:space="preserve"> </w:t>
      </w:r>
      <w:r w:rsidRPr="00525969">
        <w:t>direct and tangible</w:t>
      </w:r>
      <w:r w:rsidR="00700450" w:rsidRPr="00D86FBB">
        <w:t xml:space="preserve"> </w:t>
      </w:r>
      <w:r w:rsidR="006327BD" w:rsidRPr="00525969">
        <w:t>benefit</w:t>
      </w:r>
      <w:r w:rsidR="006327BD">
        <w:t xml:space="preserve"> </w:t>
      </w:r>
      <w:r w:rsidR="00D86FBB">
        <w:t>that</w:t>
      </w:r>
      <w:r w:rsidR="00700450">
        <w:t xml:space="preserve"> is</w:t>
      </w:r>
      <w:r>
        <w:t xml:space="preserve"> relevant to the protected matter</w:t>
      </w:r>
      <w:r w:rsidR="00D86FBB">
        <w:t xml:space="preserve"> affected by the</w:t>
      </w:r>
      <w:r w:rsidR="006327BD">
        <w:t xml:space="preserve"> </w:t>
      </w:r>
      <w:r w:rsidR="006327BD" w:rsidRPr="00525969">
        <w:t>residual significant impact</w:t>
      </w:r>
      <w:r w:rsidR="00D86FBB">
        <w:t>.</w:t>
      </w:r>
    </w:p>
    <w:p w14:paraId="400A0A98" w14:textId="3DD253B4" w:rsidR="00D86FBB" w:rsidRDefault="00D86FBB" w:rsidP="008D2BF2">
      <w:pPr>
        <w:pStyle w:val="subsection"/>
      </w:pPr>
      <w:r>
        <w:tab/>
      </w:r>
      <w:r w:rsidRPr="00525969">
        <w:t>(</w:t>
      </w:r>
      <w:r w:rsidR="00E143CA">
        <w:t>3</w:t>
      </w:r>
      <w:r w:rsidRPr="00525969">
        <w:t>)</w:t>
      </w:r>
      <w:r w:rsidRPr="00525969">
        <w:tab/>
        <w:t>Direct offset</w:t>
      </w:r>
      <w:r w:rsidR="00E143CA">
        <w:t xml:space="preserve"> activities</w:t>
      </w:r>
      <w:r w:rsidRPr="00525969">
        <w:t xml:space="preserve"> should be implemented unless an indirect offset</w:t>
      </w:r>
      <w:r w:rsidR="00E143CA">
        <w:t xml:space="preserve"> activity</w:t>
      </w:r>
      <w:r w:rsidRPr="00525969">
        <w:t xml:space="preserve"> has been identified as a higher priority in a conservation planning document.</w:t>
      </w:r>
    </w:p>
    <w:p w14:paraId="7EDD0995" w14:textId="08B3F52E" w:rsidR="00E143CA" w:rsidRPr="00525969" w:rsidRDefault="00E143CA" w:rsidP="00E143CA">
      <w:pPr>
        <w:pStyle w:val="notetext"/>
      </w:pPr>
      <w:r w:rsidRPr="00525969">
        <w:t>Note 1:</w:t>
      </w:r>
      <w:r w:rsidRPr="00525969">
        <w:tab/>
      </w:r>
      <w:r w:rsidRPr="00E143CA">
        <w:t>Direct offset</w:t>
      </w:r>
      <w:r>
        <w:t xml:space="preserve"> activities</w:t>
      </w:r>
      <w:r w:rsidRPr="00E143CA">
        <w:t xml:space="preserve"> are mechanisms to minimise loss from existing threats, including securing and actively managing land and managing pest species.</w:t>
      </w:r>
      <w:r w:rsidRPr="00525969">
        <w:t xml:space="preserve"> </w:t>
      </w:r>
    </w:p>
    <w:p w14:paraId="382116F8" w14:textId="78F95DAA" w:rsidR="00E143CA" w:rsidRDefault="00E143CA" w:rsidP="00183B4E">
      <w:pPr>
        <w:pStyle w:val="notetext"/>
      </w:pPr>
      <w:r w:rsidRPr="00525969">
        <w:t>Note 2:</w:t>
      </w:r>
      <w:r w:rsidRPr="00525969">
        <w:tab/>
      </w:r>
      <w:r w:rsidRPr="00E143CA">
        <w:t>Indirect offset</w:t>
      </w:r>
      <w:r>
        <w:t xml:space="preserve"> activities</w:t>
      </w:r>
      <w:r w:rsidRPr="00E143CA">
        <w:t xml:space="preserve"> are mechanisms to minimise loss from new and emerging threats, including</w:t>
      </w:r>
      <w:r>
        <w:t>, for example,</w:t>
      </w:r>
      <w:r w:rsidRPr="00E143CA">
        <w:t xml:space="preserve"> scientific research and education</w:t>
      </w:r>
      <w:r>
        <w:t>,</w:t>
      </w:r>
      <w:r w:rsidRPr="00E143CA">
        <w:t xml:space="preserve"> which</w:t>
      </w:r>
      <w:r>
        <w:t xml:space="preserve"> in particular circumstances</w:t>
      </w:r>
      <w:r w:rsidRPr="00E143CA">
        <w:t xml:space="preserve"> may be considered to be more beneficial than direct offset</w:t>
      </w:r>
      <w:r>
        <w:t xml:space="preserve"> activities</w:t>
      </w:r>
      <w:r w:rsidRPr="00E143CA">
        <w:t>.</w:t>
      </w:r>
    </w:p>
    <w:p w14:paraId="4A58D42D" w14:textId="4B4D8DB1" w:rsidR="008D2BF2" w:rsidRPr="00F17BD8" w:rsidRDefault="008D2BF2" w:rsidP="00F17BD8">
      <w:pPr>
        <w:pStyle w:val="Heading2"/>
        <w:rPr>
          <w:rFonts w:ascii="Times New Roman" w:hAnsi="Times New Roman" w:cs="Times New Roman"/>
          <w:color w:val="000000" w:themeColor="text1"/>
          <w:sz w:val="24"/>
          <w:szCs w:val="24"/>
        </w:rPr>
      </w:pPr>
      <w:bookmarkStart w:id="12" w:name="_Toc213163281"/>
      <w:r w:rsidRPr="00F17BD8">
        <w:rPr>
          <w:rFonts w:ascii="Times New Roman" w:hAnsi="Times New Roman" w:cs="Times New Roman"/>
          <w:color w:val="000000" w:themeColor="text1"/>
          <w:sz w:val="24"/>
          <w:szCs w:val="24"/>
        </w:rPr>
        <w:t>11  Principle 4—</w:t>
      </w:r>
      <w:r w:rsidR="00804D31" w:rsidRPr="00F17BD8">
        <w:rPr>
          <w:rFonts w:ascii="Times New Roman" w:hAnsi="Times New Roman" w:cs="Times New Roman"/>
          <w:color w:val="000000" w:themeColor="text1"/>
          <w:sz w:val="24"/>
          <w:szCs w:val="24"/>
        </w:rPr>
        <w:t>Measurable improvements</w:t>
      </w:r>
      <w:bookmarkEnd w:id="12"/>
    </w:p>
    <w:p w14:paraId="4CD09E5C" w14:textId="0DFFB80F" w:rsidR="008D2BF2" w:rsidRPr="00BF0C0F" w:rsidRDefault="008D2BF2" w:rsidP="008D2BF2">
      <w:pPr>
        <w:pStyle w:val="subsection"/>
      </w:pPr>
      <w:r w:rsidRPr="00BF0C0F">
        <w:tab/>
        <w:t>(1)</w:t>
      </w:r>
      <w:r w:rsidRPr="00BF0C0F">
        <w:tab/>
      </w:r>
      <w:r>
        <w:t>Offset</w:t>
      </w:r>
      <w:r w:rsidR="00E143CA">
        <w:t xml:space="preserve"> activities</w:t>
      </w:r>
      <w:r>
        <w:t xml:space="preserve"> </w:t>
      </w:r>
      <w:r w:rsidR="00700450">
        <w:t>should</w:t>
      </w:r>
      <w:r>
        <w:t xml:space="preserve"> deliver a measurable improvement </w:t>
      </w:r>
      <w:r w:rsidR="007E7570">
        <w:t>to the condition of</w:t>
      </w:r>
      <w:r>
        <w:t xml:space="preserve"> </w:t>
      </w:r>
      <w:r w:rsidR="007E7570">
        <w:t>an</w:t>
      </w:r>
      <w:r>
        <w:t xml:space="preserve"> affected protected matter relative to </w:t>
      </w:r>
      <w:r w:rsidR="008E6086">
        <w:t xml:space="preserve">the baseline for the </w:t>
      </w:r>
      <w:r w:rsidR="007E7570">
        <w:t>affected protected matter</w:t>
      </w:r>
      <w:r>
        <w:t xml:space="preserve">. </w:t>
      </w:r>
    </w:p>
    <w:p w14:paraId="2B7ADE92" w14:textId="368EAA44" w:rsidR="008D2BF2" w:rsidRDefault="008D2BF2" w:rsidP="00525969">
      <w:pPr>
        <w:pStyle w:val="subsection"/>
      </w:pPr>
      <w:r w:rsidRPr="00BF0C0F">
        <w:tab/>
        <w:t>(2)</w:t>
      </w:r>
      <w:r w:rsidRPr="00BF0C0F">
        <w:tab/>
      </w:r>
      <w:r>
        <w:t xml:space="preserve">The </w:t>
      </w:r>
      <w:r w:rsidR="007066F2">
        <w:rPr>
          <w:b/>
          <w:bCs/>
          <w:i/>
          <w:iCs/>
        </w:rPr>
        <w:t xml:space="preserve">baseline </w:t>
      </w:r>
      <w:r w:rsidR="007066F2">
        <w:t xml:space="preserve">for an affected protected matter is </w:t>
      </w:r>
      <w:r w:rsidR="002D10E0">
        <w:t>a</w:t>
      </w:r>
      <w:r w:rsidR="002D10E0" w:rsidRPr="002D10E0">
        <w:t xml:space="preserve">n evidence-based estimate of the likely condition of a protected matter at the </w:t>
      </w:r>
      <w:r w:rsidR="00413979">
        <w:t>time the relevant decision is made under the Act</w:t>
      </w:r>
      <w:r w:rsidR="00413979" w:rsidRPr="002D10E0" w:rsidDel="00413979">
        <w:t xml:space="preserve"> </w:t>
      </w:r>
      <w:r w:rsidR="002D10E0" w:rsidRPr="002D10E0">
        <w:t>and in the absence of the action or offset</w:t>
      </w:r>
      <w:r w:rsidR="00C35159">
        <w:t xml:space="preserve"> activity</w:t>
      </w:r>
      <w:r w:rsidR="002D10E0" w:rsidRPr="002D10E0">
        <w:t xml:space="preserve"> being </w:t>
      </w:r>
      <w:r w:rsidR="002D10E0">
        <w:t>undertaken.</w:t>
      </w:r>
    </w:p>
    <w:p w14:paraId="23B94754" w14:textId="40674436" w:rsidR="008D2BF2" w:rsidRPr="00F17BD8" w:rsidRDefault="008D2BF2" w:rsidP="00F17BD8">
      <w:pPr>
        <w:pStyle w:val="Heading2"/>
        <w:rPr>
          <w:rFonts w:ascii="Times New Roman" w:hAnsi="Times New Roman" w:cs="Times New Roman"/>
          <w:color w:val="000000" w:themeColor="text1"/>
          <w:sz w:val="24"/>
          <w:szCs w:val="24"/>
        </w:rPr>
      </w:pPr>
      <w:bookmarkStart w:id="13" w:name="_Toc213163282"/>
      <w:r w:rsidRPr="00F17BD8">
        <w:rPr>
          <w:rFonts w:ascii="Times New Roman" w:hAnsi="Times New Roman" w:cs="Times New Roman"/>
          <w:color w:val="000000" w:themeColor="text1"/>
          <w:sz w:val="24"/>
          <w:szCs w:val="24"/>
        </w:rPr>
        <w:t>12  Principle 5—Additionality</w:t>
      </w:r>
      <w:bookmarkEnd w:id="13"/>
    </w:p>
    <w:p w14:paraId="43A7FC60" w14:textId="59C48D3B" w:rsidR="002D10E0" w:rsidRDefault="008D2BF2" w:rsidP="002D10E0">
      <w:pPr>
        <w:pStyle w:val="subsection"/>
      </w:pPr>
      <w:r w:rsidRPr="00BF0C0F">
        <w:tab/>
        <w:t>(</w:t>
      </w:r>
      <w:r w:rsidR="002D10E0">
        <w:t>1</w:t>
      </w:r>
      <w:r w:rsidRPr="00BF0C0F">
        <w:t>)</w:t>
      </w:r>
      <w:r w:rsidRPr="00BF0C0F">
        <w:tab/>
      </w:r>
      <w:r>
        <w:t>Offset</w:t>
      </w:r>
      <w:r w:rsidR="00C35159">
        <w:t xml:space="preserve"> activities</w:t>
      </w:r>
      <w:r>
        <w:t xml:space="preserve"> </w:t>
      </w:r>
      <w:r w:rsidR="002D10E0">
        <w:t>should</w:t>
      </w:r>
      <w:r>
        <w:t xml:space="preserve"> </w:t>
      </w:r>
      <w:r w:rsidR="002D10E0">
        <w:t>deliver a benefit to the affected protected matter which is</w:t>
      </w:r>
      <w:r>
        <w:t xml:space="preserve"> additional to </w:t>
      </w:r>
      <w:r w:rsidR="002D10E0">
        <w:t>any existing conservation activities</w:t>
      </w:r>
      <w:r>
        <w:t>, investment, and regulatory obligations, except where the offset</w:t>
      </w:r>
      <w:r w:rsidR="00C35159">
        <w:t xml:space="preserve"> activity</w:t>
      </w:r>
      <w:r>
        <w:t xml:space="preserve"> is, or will be, an approved state or territory offset or a</w:t>
      </w:r>
      <w:r w:rsidR="002D10E0">
        <w:t xml:space="preserve">n </w:t>
      </w:r>
      <w:r>
        <w:t xml:space="preserve">advanced restoration action. </w:t>
      </w:r>
    </w:p>
    <w:p w14:paraId="460645D9" w14:textId="77F75C4E" w:rsidR="002D10E0" w:rsidRPr="002D10E0" w:rsidRDefault="002D10E0" w:rsidP="002D10E0">
      <w:pPr>
        <w:pStyle w:val="subsection"/>
      </w:pPr>
      <w:r>
        <w:tab/>
        <w:t>(2)</w:t>
      </w:r>
      <w:r>
        <w:tab/>
        <w:t xml:space="preserve">An </w:t>
      </w:r>
      <w:r>
        <w:rPr>
          <w:b/>
          <w:bCs/>
          <w:i/>
          <w:iCs/>
        </w:rPr>
        <w:t xml:space="preserve">approved state or territory offset </w:t>
      </w:r>
      <w:r w:rsidR="008825E4" w:rsidRPr="008825E4">
        <w:t xml:space="preserve">is an activity required to be carried out pursuant to a law of a state or territory to compensate for impacts to an affected </w:t>
      </w:r>
      <w:r w:rsidR="008825E4" w:rsidRPr="008825E4">
        <w:lastRenderedPageBreak/>
        <w:t>protected matter as a result of the action, that will achieve the outcomes and objectives of this Standard</w:t>
      </w:r>
      <w:r w:rsidR="008825E4">
        <w:t>.</w:t>
      </w:r>
      <w:r w:rsidR="00FA06E7" w:rsidRPr="002D10E0">
        <w:t xml:space="preserve"> </w:t>
      </w:r>
    </w:p>
    <w:p w14:paraId="10245B79" w14:textId="65C31CC6" w:rsidR="008641AF" w:rsidRPr="00F17BD8" w:rsidRDefault="008D2BF2" w:rsidP="00F17BD8">
      <w:pPr>
        <w:pStyle w:val="Heading2"/>
        <w:rPr>
          <w:rFonts w:ascii="Times New Roman" w:hAnsi="Times New Roman" w:cs="Times New Roman"/>
          <w:color w:val="000000" w:themeColor="text1"/>
          <w:sz w:val="24"/>
          <w:szCs w:val="24"/>
        </w:rPr>
      </w:pPr>
      <w:bookmarkStart w:id="14" w:name="_Toc213163283"/>
      <w:r w:rsidRPr="00F17BD8">
        <w:rPr>
          <w:rFonts w:ascii="Times New Roman" w:hAnsi="Times New Roman" w:cs="Times New Roman"/>
          <w:color w:val="000000" w:themeColor="text1"/>
          <w:sz w:val="24"/>
          <w:szCs w:val="24"/>
        </w:rPr>
        <w:t>13</w:t>
      </w:r>
      <w:r w:rsidR="008641AF" w:rsidRPr="00F17BD8">
        <w:rPr>
          <w:rFonts w:ascii="Times New Roman" w:hAnsi="Times New Roman" w:cs="Times New Roman"/>
          <w:color w:val="000000" w:themeColor="text1"/>
          <w:sz w:val="24"/>
          <w:szCs w:val="24"/>
        </w:rPr>
        <w:t xml:space="preserve">  </w:t>
      </w:r>
      <w:r w:rsidR="007F1696" w:rsidRPr="00F17BD8">
        <w:rPr>
          <w:rFonts w:ascii="Times New Roman" w:hAnsi="Times New Roman" w:cs="Times New Roman"/>
          <w:color w:val="000000" w:themeColor="text1"/>
          <w:sz w:val="24"/>
          <w:szCs w:val="24"/>
        </w:rPr>
        <w:t xml:space="preserve">Principle </w:t>
      </w:r>
      <w:r w:rsidRPr="00F17BD8">
        <w:rPr>
          <w:rFonts w:ascii="Times New Roman" w:hAnsi="Times New Roman" w:cs="Times New Roman"/>
          <w:color w:val="000000" w:themeColor="text1"/>
          <w:sz w:val="24"/>
          <w:szCs w:val="24"/>
        </w:rPr>
        <w:t>6</w:t>
      </w:r>
      <w:r w:rsidR="007F1696" w:rsidRPr="00F17BD8">
        <w:rPr>
          <w:rFonts w:ascii="Times New Roman" w:hAnsi="Times New Roman" w:cs="Times New Roman"/>
          <w:color w:val="000000" w:themeColor="text1"/>
          <w:sz w:val="24"/>
          <w:szCs w:val="24"/>
        </w:rPr>
        <w:t>—</w:t>
      </w:r>
      <w:r w:rsidR="001C5BE7" w:rsidRPr="00F17BD8">
        <w:rPr>
          <w:rFonts w:ascii="Times New Roman" w:hAnsi="Times New Roman" w:cs="Times New Roman"/>
          <w:color w:val="000000" w:themeColor="text1"/>
          <w:sz w:val="24"/>
          <w:szCs w:val="24"/>
        </w:rPr>
        <w:t>Like-for-like</w:t>
      </w:r>
      <w:bookmarkEnd w:id="14"/>
    </w:p>
    <w:p w14:paraId="30533E3F" w14:textId="364BED45" w:rsidR="00D44809" w:rsidRDefault="008641AF" w:rsidP="00D44809">
      <w:pPr>
        <w:pStyle w:val="subsection"/>
      </w:pPr>
      <w:r w:rsidRPr="00BF0C0F">
        <w:tab/>
      </w:r>
      <w:r w:rsidR="00D44809" w:rsidRPr="00BF0C0F">
        <w:t>(</w:t>
      </w:r>
      <w:r w:rsidR="0008312D">
        <w:t>1</w:t>
      </w:r>
      <w:r w:rsidR="00D44809" w:rsidRPr="00BF0C0F">
        <w:t>)</w:t>
      </w:r>
      <w:r w:rsidR="00D44809" w:rsidRPr="00BF0C0F">
        <w:tab/>
      </w:r>
      <w:r w:rsidR="00D44809" w:rsidRPr="00D44809">
        <w:t xml:space="preserve">An </w:t>
      </w:r>
      <w:r w:rsidR="0008312D">
        <w:t>offset</w:t>
      </w:r>
      <w:r w:rsidR="00C35159">
        <w:t xml:space="preserve"> activity</w:t>
      </w:r>
      <w:r w:rsidR="0008312D">
        <w:t xml:space="preserve"> should </w:t>
      </w:r>
      <w:r w:rsidR="00BC522C">
        <w:t>address</w:t>
      </w:r>
      <w:r w:rsidR="00D44809" w:rsidRPr="00D44809">
        <w:t xml:space="preserve"> residual significant impacts to a</w:t>
      </w:r>
      <w:r w:rsidR="0008312D">
        <w:t xml:space="preserve">n affected </w:t>
      </w:r>
      <w:r w:rsidR="00D44809" w:rsidRPr="00D44809">
        <w:t xml:space="preserve">protected matter </w:t>
      </w:r>
      <w:r w:rsidR="0008312D">
        <w:t xml:space="preserve">in a </w:t>
      </w:r>
      <w:r w:rsidR="005E5A57">
        <w:t>like</w:t>
      </w:r>
      <w:r w:rsidR="0EB6DC2F">
        <w:t>-</w:t>
      </w:r>
      <w:r w:rsidR="005E5A57">
        <w:t>for</w:t>
      </w:r>
      <w:r w:rsidR="2D9FA497">
        <w:t>-</w:t>
      </w:r>
      <w:r w:rsidR="005E5A57">
        <w:t xml:space="preserve">like </w:t>
      </w:r>
      <w:r w:rsidR="0008312D">
        <w:t xml:space="preserve">manner which relates to </w:t>
      </w:r>
      <w:r w:rsidR="00D44809" w:rsidRPr="00D44809">
        <w:t xml:space="preserve">the same specific attribute of the </w:t>
      </w:r>
      <w:r w:rsidR="0008312D">
        <w:t>affected</w:t>
      </w:r>
      <w:r w:rsidR="0008312D" w:rsidRPr="00D44809">
        <w:t xml:space="preserve"> </w:t>
      </w:r>
      <w:r w:rsidR="00D44809" w:rsidRPr="00D44809">
        <w:t>protected matter that is impacted</w:t>
      </w:r>
      <w:r w:rsidR="0008312D">
        <w:t xml:space="preserve"> by an action</w:t>
      </w:r>
      <w:r w:rsidR="00D44809" w:rsidRPr="00D44809">
        <w:t>.</w:t>
      </w:r>
    </w:p>
    <w:p w14:paraId="4A0B7BE1" w14:textId="671EED08" w:rsidR="005C0680" w:rsidRDefault="008825E4" w:rsidP="005C0680">
      <w:pPr>
        <w:pStyle w:val="subsection"/>
      </w:pPr>
      <w:r>
        <w:tab/>
      </w:r>
      <w:r w:rsidR="00A06C52" w:rsidRPr="00BF0C0F">
        <w:t>(</w:t>
      </w:r>
      <w:r w:rsidR="0008312D">
        <w:t>2</w:t>
      </w:r>
      <w:r w:rsidR="00A06C52" w:rsidRPr="00BF0C0F">
        <w:t>)</w:t>
      </w:r>
      <w:r w:rsidR="00A06C52" w:rsidRPr="00BF0C0F">
        <w:tab/>
      </w:r>
      <w:r w:rsidR="00D86FBB" w:rsidRPr="00525969">
        <w:t>An offset</w:t>
      </w:r>
      <w:r w:rsidR="00C35159">
        <w:t xml:space="preserve"> activity</w:t>
      </w:r>
      <w:r w:rsidR="00D86FBB" w:rsidRPr="00525969">
        <w:t xml:space="preserve"> </w:t>
      </w:r>
      <w:r>
        <w:t>should</w:t>
      </w:r>
      <w:r w:rsidRPr="00525969">
        <w:t xml:space="preserve"> </w:t>
      </w:r>
      <w:r>
        <w:t xml:space="preserve">only </w:t>
      </w:r>
      <w:r w:rsidR="00D86FBB" w:rsidRPr="00525969">
        <w:t xml:space="preserve">deviate from the like-for-like requirement where a conservation planning document, bioregional guidance plan, or bioregional plan identifies a </w:t>
      </w:r>
      <w:r w:rsidR="00FA06E7">
        <w:t>higher</w:t>
      </w:r>
      <w:r w:rsidR="00D86FBB" w:rsidRPr="00525969">
        <w:t xml:space="preserve"> conservation priority</w:t>
      </w:r>
      <w:r>
        <w:t xml:space="preserve"> for the affected protected matter</w:t>
      </w:r>
      <w:r w:rsidR="00D86FBB">
        <w:t>.</w:t>
      </w:r>
    </w:p>
    <w:p w14:paraId="7C1A7370" w14:textId="1441A0A4" w:rsidR="0041233F" w:rsidRPr="00F17BD8" w:rsidRDefault="008D2BF2" w:rsidP="00F17BD8">
      <w:pPr>
        <w:pStyle w:val="Heading2"/>
        <w:rPr>
          <w:rFonts w:ascii="Times New Roman" w:hAnsi="Times New Roman" w:cs="Times New Roman"/>
          <w:color w:val="000000" w:themeColor="text1"/>
          <w:sz w:val="24"/>
          <w:szCs w:val="24"/>
        </w:rPr>
      </w:pPr>
      <w:bookmarkStart w:id="15" w:name="_Toc213163284"/>
      <w:r w:rsidRPr="00F17BD8">
        <w:rPr>
          <w:rFonts w:ascii="Times New Roman" w:hAnsi="Times New Roman" w:cs="Times New Roman"/>
          <w:color w:val="000000" w:themeColor="text1"/>
          <w:sz w:val="24"/>
          <w:szCs w:val="24"/>
        </w:rPr>
        <w:t>14</w:t>
      </w:r>
      <w:r w:rsidR="0041233F" w:rsidRPr="00F17BD8">
        <w:rPr>
          <w:rFonts w:ascii="Times New Roman" w:hAnsi="Times New Roman" w:cs="Times New Roman"/>
          <w:color w:val="000000" w:themeColor="text1"/>
          <w:sz w:val="24"/>
          <w:szCs w:val="24"/>
        </w:rPr>
        <w:t xml:space="preserve">  </w:t>
      </w:r>
      <w:r w:rsidR="007F1696" w:rsidRPr="00F17BD8">
        <w:rPr>
          <w:rFonts w:ascii="Times New Roman" w:hAnsi="Times New Roman" w:cs="Times New Roman"/>
          <w:color w:val="000000" w:themeColor="text1"/>
          <w:sz w:val="24"/>
          <w:szCs w:val="24"/>
        </w:rPr>
        <w:t xml:space="preserve">Principle </w:t>
      </w:r>
      <w:r w:rsidRPr="00F17BD8">
        <w:rPr>
          <w:rFonts w:ascii="Times New Roman" w:hAnsi="Times New Roman" w:cs="Times New Roman"/>
          <w:color w:val="000000" w:themeColor="text1"/>
          <w:sz w:val="24"/>
          <w:szCs w:val="24"/>
        </w:rPr>
        <w:t>7</w:t>
      </w:r>
      <w:r w:rsidR="007F1696" w:rsidRPr="00F17BD8">
        <w:rPr>
          <w:rFonts w:ascii="Times New Roman" w:hAnsi="Times New Roman" w:cs="Times New Roman"/>
          <w:color w:val="000000" w:themeColor="text1"/>
          <w:sz w:val="24"/>
          <w:szCs w:val="24"/>
        </w:rPr>
        <w:t>—</w:t>
      </w:r>
      <w:r w:rsidR="0098460F" w:rsidRPr="00F17BD8">
        <w:rPr>
          <w:rFonts w:ascii="Times New Roman" w:hAnsi="Times New Roman" w:cs="Times New Roman"/>
          <w:color w:val="000000" w:themeColor="text1"/>
          <w:sz w:val="24"/>
          <w:szCs w:val="24"/>
        </w:rPr>
        <w:t>Relevant area</w:t>
      </w:r>
      <w:bookmarkEnd w:id="15"/>
    </w:p>
    <w:p w14:paraId="7171969A" w14:textId="0A1470FA" w:rsidR="0098460F" w:rsidRPr="00BF0C0F" w:rsidRDefault="0041233F" w:rsidP="0098460F">
      <w:pPr>
        <w:pStyle w:val="subsection"/>
      </w:pPr>
      <w:r w:rsidRPr="00BF0C0F">
        <w:tab/>
        <w:t>(1)</w:t>
      </w:r>
      <w:r w:rsidRPr="00BF0C0F">
        <w:tab/>
      </w:r>
      <w:r w:rsidR="00D44809">
        <w:t>O</w:t>
      </w:r>
      <w:r w:rsidR="0098460F" w:rsidRPr="0098460F">
        <w:t>ffset</w:t>
      </w:r>
      <w:r w:rsidR="00C35159">
        <w:t xml:space="preserve"> activities</w:t>
      </w:r>
      <w:r w:rsidR="0098460F" w:rsidRPr="0098460F">
        <w:t xml:space="preserve"> </w:t>
      </w:r>
      <w:r w:rsidR="0008312D">
        <w:t xml:space="preserve">should </w:t>
      </w:r>
      <w:r w:rsidR="0098460F">
        <w:t xml:space="preserve">be </w:t>
      </w:r>
      <w:r w:rsidR="0098460F" w:rsidRPr="0098460F">
        <w:t>delivered in an area that is</w:t>
      </w:r>
      <w:r w:rsidR="0008312D">
        <w:t xml:space="preserve"> ecologically </w:t>
      </w:r>
      <w:r w:rsidR="0098460F" w:rsidRPr="0098460F">
        <w:t>relevant to the affected protected matter</w:t>
      </w:r>
      <w:r w:rsidR="004E3616">
        <w:t xml:space="preserve"> and in a way which enhances the effectiveness of conservation </w:t>
      </w:r>
      <w:r w:rsidR="008825E4">
        <w:t xml:space="preserve">and recovery </w:t>
      </w:r>
      <w:r w:rsidR="004E3616">
        <w:t>efforts for the affected protected matter</w:t>
      </w:r>
      <w:r w:rsidR="0098460F" w:rsidRPr="0098460F">
        <w:t>.</w:t>
      </w:r>
    </w:p>
    <w:p w14:paraId="6A4D7A64" w14:textId="4C0428B2" w:rsidR="0098460F" w:rsidRPr="00BF0C0F" w:rsidRDefault="0041233F" w:rsidP="0008312D">
      <w:pPr>
        <w:pStyle w:val="subsection"/>
      </w:pPr>
      <w:r w:rsidRPr="00BF0C0F">
        <w:tab/>
        <w:t>(2)</w:t>
      </w:r>
      <w:r w:rsidRPr="00BF0C0F">
        <w:tab/>
      </w:r>
      <w:r w:rsidR="0008312D">
        <w:t>An offset</w:t>
      </w:r>
      <w:r w:rsidR="00C35159">
        <w:t xml:space="preserve"> activity</w:t>
      </w:r>
      <w:r w:rsidR="0008312D">
        <w:t xml:space="preserve"> will be delivered in an area that is </w:t>
      </w:r>
      <w:r w:rsidR="0008312D" w:rsidRPr="009E44C2">
        <w:rPr>
          <w:b/>
          <w:bCs/>
          <w:i/>
          <w:iCs/>
        </w:rPr>
        <w:t>ecologically relevant</w:t>
      </w:r>
      <w:r w:rsidR="0008312D">
        <w:t xml:space="preserve"> to the affected protected matter where the offset</w:t>
      </w:r>
      <w:r w:rsidR="00C35159">
        <w:t xml:space="preserve"> activity</w:t>
      </w:r>
      <w:r w:rsidR="0008312D">
        <w:t xml:space="preserve"> is delivered w</w:t>
      </w:r>
      <w:r w:rsidR="0098460F">
        <w:t xml:space="preserve">ithin the same bioregion as the impact, or, where this is not reasonably practicable, within an alternative, ecologically </w:t>
      </w:r>
      <w:r w:rsidR="00DA3287">
        <w:t>similar,</w:t>
      </w:r>
      <w:r w:rsidR="0098460F">
        <w:t xml:space="preserve"> bioregion </w:t>
      </w:r>
      <w:r w:rsidR="00A93DB1">
        <w:t xml:space="preserve">that is as close to the site of the affected protected matter as possible, </w:t>
      </w:r>
      <w:r w:rsidR="0098460F">
        <w:t xml:space="preserve">that will </w:t>
      </w:r>
      <w:r w:rsidR="00DA3287">
        <w:t xml:space="preserve">result in </w:t>
      </w:r>
      <w:r w:rsidR="0098460F">
        <w:t>the same or better outcome for the protected matter</w:t>
      </w:r>
      <w:r w:rsidR="0008312D">
        <w:t xml:space="preserve"> as if the offset</w:t>
      </w:r>
      <w:r w:rsidR="00C35159">
        <w:t xml:space="preserve"> activity</w:t>
      </w:r>
      <w:r w:rsidR="0008312D">
        <w:t xml:space="preserve"> was delivered in the same bioregion as the impact.</w:t>
      </w:r>
    </w:p>
    <w:p w14:paraId="3C67DCC2" w14:textId="6C1B023A" w:rsidR="0041233F" w:rsidRDefault="0041233F" w:rsidP="0008312D">
      <w:pPr>
        <w:pStyle w:val="subsection"/>
      </w:pPr>
      <w:r w:rsidRPr="00BF0C0F">
        <w:tab/>
        <w:t>(</w:t>
      </w:r>
      <w:r w:rsidR="00DA3287">
        <w:t>3</w:t>
      </w:r>
      <w:r w:rsidRPr="00BF0C0F">
        <w:t>)</w:t>
      </w:r>
      <w:r w:rsidRPr="00BF0C0F">
        <w:tab/>
      </w:r>
      <w:r w:rsidR="0008312D">
        <w:t>Where practical, an offset</w:t>
      </w:r>
      <w:r w:rsidR="00C35159">
        <w:t xml:space="preserve"> activity</w:t>
      </w:r>
      <w:r w:rsidR="0008312D">
        <w:t xml:space="preserve"> should be delivered within the same state or territory where the impact will occur</w:t>
      </w:r>
      <w:r w:rsidR="0098460F">
        <w:t xml:space="preserve">. </w:t>
      </w:r>
    </w:p>
    <w:p w14:paraId="1F42ABDE" w14:textId="5AE142C2" w:rsidR="00642745" w:rsidRPr="00F17BD8" w:rsidRDefault="008D2BF2" w:rsidP="00F17BD8">
      <w:pPr>
        <w:pStyle w:val="Heading2"/>
        <w:rPr>
          <w:rFonts w:ascii="Times New Roman" w:hAnsi="Times New Roman" w:cs="Times New Roman"/>
          <w:color w:val="000000" w:themeColor="text1"/>
          <w:sz w:val="24"/>
          <w:szCs w:val="24"/>
        </w:rPr>
      </w:pPr>
      <w:bookmarkStart w:id="16" w:name="_Toc213163285"/>
      <w:r w:rsidRPr="00F17BD8">
        <w:rPr>
          <w:rFonts w:ascii="Times New Roman" w:hAnsi="Times New Roman" w:cs="Times New Roman"/>
          <w:color w:val="000000" w:themeColor="text1"/>
          <w:sz w:val="24"/>
          <w:szCs w:val="24"/>
        </w:rPr>
        <w:t xml:space="preserve">15  </w:t>
      </w:r>
      <w:r w:rsidR="007F1696" w:rsidRPr="00F17BD8">
        <w:rPr>
          <w:rFonts w:ascii="Times New Roman" w:hAnsi="Times New Roman" w:cs="Times New Roman"/>
          <w:color w:val="000000" w:themeColor="text1"/>
          <w:sz w:val="24"/>
          <w:szCs w:val="24"/>
        </w:rPr>
        <w:t xml:space="preserve">Principle </w:t>
      </w:r>
      <w:r w:rsidRPr="00F17BD8">
        <w:rPr>
          <w:rFonts w:ascii="Times New Roman" w:hAnsi="Times New Roman" w:cs="Times New Roman"/>
          <w:color w:val="000000" w:themeColor="text1"/>
          <w:sz w:val="24"/>
          <w:szCs w:val="24"/>
        </w:rPr>
        <w:t>8</w:t>
      </w:r>
      <w:r w:rsidR="007F1696" w:rsidRPr="00F17BD8">
        <w:rPr>
          <w:rFonts w:ascii="Times New Roman" w:hAnsi="Times New Roman" w:cs="Times New Roman"/>
          <w:color w:val="000000" w:themeColor="text1"/>
          <w:sz w:val="24"/>
          <w:szCs w:val="24"/>
        </w:rPr>
        <w:t>—</w:t>
      </w:r>
      <w:r w:rsidRPr="00F17BD8">
        <w:rPr>
          <w:rFonts w:ascii="Times New Roman" w:hAnsi="Times New Roman" w:cs="Times New Roman"/>
          <w:color w:val="000000" w:themeColor="text1"/>
          <w:sz w:val="24"/>
          <w:szCs w:val="24"/>
        </w:rPr>
        <w:t xml:space="preserve">Offset commenced </w:t>
      </w:r>
      <w:r w:rsidR="0098460F" w:rsidRPr="00F17BD8">
        <w:rPr>
          <w:rFonts w:ascii="Times New Roman" w:hAnsi="Times New Roman" w:cs="Times New Roman"/>
          <w:color w:val="000000" w:themeColor="text1"/>
          <w:sz w:val="24"/>
          <w:szCs w:val="24"/>
        </w:rPr>
        <w:t>prior to impact</w:t>
      </w:r>
      <w:bookmarkEnd w:id="16"/>
    </w:p>
    <w:p w14:paraId="0ACF472B" w14:textId="2008EF6F" w:rsidR="00D86FBB" w:rsidRPr="008B1778" w:rsidRDefault="0098460F" w:rsidP="00525969">
      <w:pPr>
        <w:pStyle w:val="subsection"/>
      </w:pPr>
      <w:r w:rsidRPr="00BF0C0F">
        <w:tab/>
        <w:t>(1)</w:t>
      </w:r>
      <w:r w:rsidRPr="00BF0C0F">
        <w:tab/>
      </w:r>
      <w:r w:rsidR="00D44809">
        <w:t xml:space="preserve">Offsets </w:t>
      </w:r>
      <w:r w:rsidR="0020737A">
        <w:t xml:space="preserve">should </w:t>
      </w:r>
      <w:r>
        <w:t xml:space="preserve">be </w:t>
      </w:r>
      <w:r w:rsidRPr="0098460F">
        <w:t>secured</w:t>
      </w:r>
      <w:r w:rsidR="00C35159">
        <w:t>,</w:t>
      </w:r>
      <w:r w:rsidRPr="0098460F">
        <w:t xml:space="preserve"> and</w:t>
      </w:r>
      <w:r w:rsidR="00C35159">
        <w:t xml:space="preserve"> the delivery of offsets should commence, </w:t>
      </w:r>
      <w:r w:rsidRPr="0098460F">
        <w:t xml:space="preserve">prior to the </w:t>
      </w:r>
      <w:r w:rsidR="00F216D5">
        <w:t>impact</w:t>
      </w:r>
      <w:r w:rsidR="00C35159">
        <w:t xml:space="preserve"> which results in a residual significant impact to the affected protected matter</w:t>
      </w:r>
      <w:r w:rsidR="00F216D5">
        <w:t xml:space="preserve"> occurring at the impact site</w:t>
      </w:r>
      <w:r w:rsidRPr="0098460F">
        <w:t xml:space="preserve">.  </w:t>
      </w:r>
      <w:r w:rsidRPr="00BF0C0F">
        <w:tab/>
      </w:r>
    </w:p>
    <w:p w14:paraId="6666092C" w14:textId="77777777" w:rsidR="00D86FBB" w:rsidRPr="00525969" w:rsidRDefault="00D86FBB" w:rsidP="00D86FBB">
      <w:pPr>
        <w:pStyle w:val="notetext"/>
      </w:pPr>
      <w:r w:rsidRPr="00525969">
        <w:t>Note 1:</w:t>
      </w:r>
      <w:r w:rsidRPr="00525969">
        <w:tab/>
        <w:t xml:space="preserve">When an offset comprises a Restoration Contribution Charge, payment must be made into the Restoration Contribution Special Account prior to the impact occurring. </w:t>
      </w:r>
    </w:p>
    <w:p w14:paraId="737ABB3E" w14:textId="77777777" w:rsidR="00D86FBB" w:rsidRDefault="00D86FBB" w:rsidP="00D86FBB">
      <w:pPr>
        <w:pStyle w:val="notetext"/>
      </w:pPr>
      <w:r w:rsidRPr="00525969">
        <w:t>Note 2:</w:t>
      </w:r>
      <w:r w:rsidRPr="00525969">
        <w:tab/>
        <w:t>Where an offset activity is to be delivered in distinct stages over an extended time period, an offset may be identified for each stage of the development, and those offsets must commence prior to the impact(s) occurring in relation to the relevant stage.</w:t>
      </w:r>
      <w:r>
        <w:t xml:space="preserve"> </w:t>
      </w:r>
    </w:p>
    <w:p w14:paraId="101ABAA6" w14:textId="2755DEB5" w:rsidR="0098460F" w:rsidRDefault="0098460F" w:rsidP="0098460F">
      <w:pPr>
        <w:pStyle w:val="subsection"/>
      </w:pPr>
    </w:p>
    <w:p w14:paraId="4845AB85" w14:textId="6020E0E8" w:rsidR="00F145EC" w:rsidRPr="00BF0C0F" w:rsidRDefault="00F145EC" w:rsidP="0098460F">
      <w:pPr>
        <w:pStyle w:val="subsection"/>
      </w:pPr>
      <w:r w:rsidRPr="00BF0C0F">
        <w:tab/>
      </w:r>
    </w:p>
    <w:p w14:paraId="469667E3" w14:textId="2FE617CC" w:rsidR="00A75FE9" w:rsidRPr="00F81571" w:rsidRDefault="00A75FE9" w:rsidP="008B3BCC">
      <w:pPr>
        <w:spacing w:line="240" w:lineRule="auto"/>
        <w:rPr>
          <w:rFonts w:eastAsia="Times New Roman" w:cs="Times New Roman"/>
          <w:lang w:eastAsia="en-AU"/>
        </w:rPr>
      </w:pPr>
    </w:p>
    <w:sectPr w:rsidR="00A75FE9" w:rsidRPr="00F81571" w:rsidSect="00FA06E7">
      <w:headerReference w:type="even" r:id="rId24"/>
      <w:headerReference w:type="default" r:id="rId25"/>
      <w:footerReference w:type="even" r:id="rId26"/>
      <w:footerReference w:type="default" r:id="rId27"/>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8FA56" w14:textId="77777777" w:rsidR="00830B66" w:rsidRDefault="00830B66" w:rsidP="00715914">
      <w:pPr>
        <w:spacing w:line="240" w:lineRule="auto"/>
      </w:pPr>
      <w:r>
        <w:separator/>
      </w:r>
    </w:p>
  </w:endnote>
  <w:endnote w:type="continuationSeparator" w:id="0">
    <w:p w14:paraId="60F1F090" w14:textId="77777777" w:rsidR="00830B66" w:rsidRDefault="00830B6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CBE68467-54C3-4065-A656-AD425158A61D}"/>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C65B" w14:textId="1A6F278E" w:rsidR="0072147A" w:rsidRPr="00E33C1C" w:rsidRDefault="00436B43" w:rsidP="00D6537E">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49" behindDoc="0" locked="0" layoutInCell="1" allowOverlap="1" wp14:anchorId="4AF6B8AE" wp14:editId="71CE8876">
              <wp:simplePos x="635" y="635"/>
              <wp:positionH relativeFrom="page">
                <wp:align>center</wp:align>
              </wp:positionH>
              <wp:positionV relativeFrom="page">
                <wp:align>bottom</wp:align>
              </wp:positionV>
              <wp:extent cx="2107565" cy="376555"/>
              <wp:effectExtent l="0" t="0" r="6985" b="0"/>
              <wp:wrapNone/>
              <wp:docPr id="836969385" name="Text Box 25"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7565" cy="376555"/>
                      </a:xfrm>
                      <a:prstGeom prst="rect">
                        <a:avLst/>
                      </a:prstGeom>
                      <a:noFill/>
                      <a:ln>
                        <a:noFill/>
                      </a:ln>
                    </wps:spPr>
                    <wps:txbx>
                      <w:txbxContent>
                        <w:p w14:paraId="08205EB6" w14:textId="5CDE151A" w:rsidR="00436B43" w:rsidRPr="00436B43" w:rsidRDefault="00436B43" w:rsidP="00436B4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F6B8AE" id="_x0000_t202" coordsize="21600,21600" o:spt="202" path="m,l,21600r21600,l21600,xe">
              <v:stroke joinstyle="miter"/>
              <v:path gradientshapeok="t" o:connecttype="rect"/>
            </v:shapetype>
            <v:shape id="Text Box 25" o:spid="_x0000_s1028" type="#_x0000_t202" alt="OFFICIAL: Sensitive Legal-Privilege" style="position:absolute;margin-left:0;margin-top:0;width:165.95pt;height:29.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" filled="f" stroked="f">
              <v:textbox style="mso-fit-shape-to-text:t" inset="0,0,0,15pt">
                <w:txbxContent>
                  <w:p w14:paraId="08205EB6" w14:textId="5CDE151A" w:rsidR="00436B43" w:rsidRPr="00436B43" w:rsidRDefault="00436B43" w:rsidP="00436B4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OFFICIAL: Sensitive Legal-Privilege</w:t>
                    </w:r>
                  </w:p>
                </w:txbxContent>
              </v:textbox>
              <w10:wrap anchorx="page" anchory="page"/>
            </v:shape>
          </w:pict>
        </mc:Fallback>
      </mc:AlternateContent>
    </w:r>
    <w:r w:rsidR="00556714">
      <w:rPr>
        <w:sz w:val="16"/>
        <w:szCs w:val="16"/>
      </w:rPr>
      <w:fldChar w:fldCharType="begin" w:fldLock="1"/>
    </w:r>
    <w:r w:rsidR="00556714">
      <w:rPr>
        <w:sz w:val="16"/>
        <w:szCs w:val="16"/>
      </w:rPr>
      <w:instrText xml:space="preserve"> DOCVARIABLE  CUFooterText \* MERGEFORMAT </w:instrText>
    </w:r>
    <w:r w:rsidR="00556714">
      <w:rPr>
        <w:sz w:val="16"/>
        <w:szCs w:val="16"/>
      </w:rPr>
      <w:fldChar w:fldCharType="separate"/>
    </w:r>
    <w:r w:rsidR="00665763">
      <w:rPr>
        <w:sz w:val="16"/>
        <w:szCs w:val="16"/>
      </w:rPr>
      <w:t>L\360968573.1</w:t>
    </w:r>
    <w:r w:rsidR="00556714">
      <w:rPr>
        <w:sz w:val="16"/>
        <w:szCs w:val="16"/>
      </w:rPr>
      <w:fldChar w:fldCharType="end"/>
    </w:r>
  </w:p>
  <w:tbl>
    <w:tblPr>
      <w:tblStyle w:val="TableGrid"/>
      <w:tblW w:w="0" w:type="auto"/>
      <w:tblLayout w:type="fixed"/>
      <w:tblCellMar>
        <w:left w:w="0" w:type="dxa"/>
        <w:right w:w="0" w:type="dxa"/>
      </w:tblCellMar>
      <w:tblLook w:val="04A0" w:firstRow="1" w:lastRow="0" w:firstColumn="1" w:lastColumn="0" w:noHBand="0" w:noVBand="1"/>
    </w:tblPr>
    <w:tblGrid>
      <w:gridCol w:w="709"/>
      <w:gridCol w:w="6379"/>
      <w:gridCol w:w="1384"/>
    </w:tblGrid>
    <w:tr w:rsidR="0072147A" w14:paraId="51194276" w14:textId="77777777" w:rsidTr="00B33709">
      <w:tc>
        <w:tcPr>
          <w:tcW w:w="709" w:type="dxa"/>
          <w:tcBorders>
            <w:top w:val="nil"/>
            <w:left w:val="nil"/>
            <w:bottom w:val="nil"/>
            <w:right w:val="nil"/>
          </w:tcBorders>
        </w:tcPr>
        <w:p w14:paraId="72E588A4"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6AB7F7E2" w14:textId="00F538BB"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170A1">
            <w:rPr>
              <w:i/>
              <w:noProof/>
              <w:sz w:val="18"/>
            </w:rPr>
            <w:t>National Environmental Standard (Environmental Offsets) 2025</w:t>
          </w:r>
          <w:r w:rsidRPr="004E1307">
            <w:rPr>
              <w:i/>
              <w:sz w:val="18"/>
            </w:rPr>
            <w:fldChar w:fldCharType="end"/>
          </w:r>
        </w:p>
      </w:tc>
      <w:tc>
        <w:tcPr>
          <w:tcW w:w="1383" w:type="dxa"/>
          <w:tcBorders>
            <w:top w:val="nil"/>
            <w:left w:val="nil"/>
            <w:bottom w:val="nil"/>
            <w:right w:val="nil"/>
          </w:tcBorders>
        </w:tcPr>
        <w:p w14:paraId="2EAD8021" w14:textId="77777777" w:rsidR="0072147A" w:rsidRDefault="0072147A" w:rsidP="00A369E3">
          <w:pPr>
            <w:spacing w:line="0" w:lineRule="atLeast"/>
            <w:jc w:val="right"/>
            <w:rPr>
              <w:sz w:val="18"/>
            </w:rPr>
          </w:pPr>
        </w:p>
      </w:tc>
    </w:tr>
    <w:tr w:rsidR="0072147A" w14:paraId="0E76E5FF" w14:textId="77777777" w:rsidTr="00B33709">
      <w:tc>
        <w:tcPr>
          <w:tcW w:w="8472" w:type="dxa"/>
          <w:gridSpan w:val="3"/>
        </w:tcPr>
        <w:p w14:paraId="511785DA" w14:textId="77777777" w:rsidR="0072147A" w:rsidRDefault="0072147A" w:rsidP="00A369E3">
          <w:pPr>
            <w:jc w:val="right"/>
            <w:rPr>
              <w:sz w:val="18"/>
            </w:rPr>
          </w:pPr>
        </w:p>
      </w:tc>
    </w:tr>
  </w:tbl>
  <w:p w14:paraId="02622D66"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A027" w14:textId="779EBA40" w:rsidR="0072147A" w:rsidRPr="001C6423" w:rsidRDefault="001C6423" w:rsidP="001C6423">
    <w:pPr>
      <w:pStyle w:val="Footer"/>
    </w:pPr>
    <w:r>
      <w:rPr>
        <w:noProof/>
        <w:sz w:val="16"/>
        <w:szCs w:val="16"/>
      </w:rPr>
      <mc:AlternateContent>
        <mc:Choice Requires="wps">
          <w:drawing>
            <wp:anchor distT="0" distB="0" distL="0" distR="0" simplePos="0" relativeHeight="251660302" behindDoc="0" locked="0" layoutInCell="1" allowOverlap="1" wp14:anchorId="1F5C30CC" wp14:editId="6494D72C">
              <wp:simplePos x="0" y="0"/>
              <wp:positionH relativeFrom="margin">
                <wp:align>center</wp:align>
              </wp:positionH>
              <wp:positionV relativeFrom="page">
                <wp:posOffset>10190342</wp:posOffset>
              </wp:positionV>
              <wp:extent cx="2107565" cy="376555"/>
              <wp:effectExtent l="0" t="0" r="3175" b="0"/>
              <wp:wrapNone/>
              <wp:docPr id="1010021816" name="Text Box 26"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7565" cy="376555"/>
                      </a:xfrm>
                      <a:prstGeom prst="rect">
                        <a:avLst/>
                      </a:prstGeom>
                      <a:noFill/>
                      <a:ln>
                        <a:noFill/>
                      </a:ln>
                    </wps:spPr>
                    <wps:txbx>
                      <w:txbxContent>
                        <w:p w14:paraId="6D4127BF" w14:textId="77777777" w:rsidR="001C6423" w:rsidRPr="00436B43" w:rsidRDefault="001C6423" w:rsidP="001C642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5C30CC" id="_x0000_t202" coordsize="21600,21600" o:spt="202" path="m,l,21600r21600,l21600,xe">
              <v:stroke joinstyle="miter"/>
              <v:path gradientshapeok="t" o:connecttype="rect"/>
            </v:shapetype>
            <v:shape id="Text Box 26" o:spid="_x0000_s1029" type="#_x0000_t202" alt="OFFICIAL: Sensitive Legal-Privilege" style="position:absolute;margin-left:0;margin-top:802.4pt;width:165.95pt;height:29.65pt;z-index:251660302;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" filled="f" stroked="f">
              <v:textbox style="mso-fit-shape-to-text:t" inset="0,0,0,15pt">
                <w:txbxContent>
                  <w:p w14:paraId="6D4127BF" w14:textId="77777777" w:rsidR="001C6423" w:rsidRPr="00436B43" w:rsidRDefault="001C6423" w:rsidP="001C642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 xml:space="preserve">OFFICIAL: Sensitive </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262F" w14:textId="53492C2D" w:rsidR="0072147A" w:rsidRPr="00E33C1C" w:rsidRDefault="00665763" w:rsidP="00F6696E">
    <w:pPr>
      <w:spacing w:line="0" w:lineRule="atLeast"/>
      <w:rPr>
        <w:sz w:val="16"/>
        <w:szCs w:val="16"/>
      </w:rPr>
    </w:pPr>
    <w:r>
      <w:rPr>
        <w:sz w:val="16"/>
        <w:szCs w:val="16"/>
      </w:rPr>
      <w:fldChar w:fldCharType="begin" w:fldLock="1"/>
    </w:r>
    <w:r>
      <w:rPr>
        <w:sz w:val="16"/>
        <w:szCs w:val="16"/>
      </w:rPr>
      <w:instrText xml:space="preserve"> DOCVARIABLE  CUFooterText \* MERGEFORMAT </w:instrText>
    </w:r>
    <w:r>
      <w:rPr>
        <w:sz w:val="16"/>
        <w:szCs w:val="16"/>
      </w:rPr>
      <w:fldChar w:fldCharType="separate"/>
    </w:r>
    <w:r>
      <w:rPr>
        <w:sz w:val="16"/>
        <w:szCs w:val="16"/>
      </w:rPr>
      <w:t>L\360968573.1</w:t>
    </w:r>
    <w:r>
      <w:rPr>
        <w:sz w:val="16"/>
        <w:szCs w:val="16"/>
      </w:rPr>
      <w:fldChar w:fldCharType="end"/>
    </w:r>
    <w:r w:rsidR="00436B43">
      <w:rPr>
        <w:noProof/>
        <w:sz w:val="16"/>
        <w:szCs w:val="16"/>
      </w:rPr>
      <mc:AlternateContent>
        <mc:Choice Requires="wps">
          <w:drawing>
            <wp:anchor distT="0" distB="0" distL="0" distR="0" simplePos="0" relativeHeight="251658248" behindDoc="0" locked="0" layoutInCell="1" allowOverlap="1" wp14:anchorId="03336B7F" wp14:editId="4B175F9A">
              <wp:simplePos x="635" y="635"/>
              <wp:positionH relativeFrom="page">
                <wp:align>center</wp:align>
              </wp:positionH>
              <wp:positionV relativeFrom="page">
                <wp:align>bottom</wp:align>
              </wp:positionV>
              <wp:extent cx="2107565" cy="376555"/>
              <wp:effectExtent l="0" t="0" r="6985" b="0"/>
              <wp:wrapNone/>
              <wp:docPr id="654837354" name="Text Box 24"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7565" cy="376555"/>
                      </a:xfrm>
                      <a:prstGeom prst="rect">
                        <a:avLst/>
                      </a:prstGeom>
                      <a:noFill/>
                      <a:ln>
                        <a:noFill/>
                      </a:ln>
                    </wps:spPr>
                    <wps:txbx>
                      <w:txbxContent>
                        <w:p w14:paraId="7B973604" w14:textId="730020A6" w:rsidR="00436B43" w:rsidRPr="00436B43" w:rsidRDefault="00436B43" w:rsidP="00436B4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336B7F" id="_x0000_t202" coordsize="21600,21600" o:spt="202" path="m,l,21600r21600,l21600,xe">
              <v:stroke joinstyle="miter"/>
              <v:path gradientshapeok="t" o:connecttype="rect"/>
            </v:shapetype>
            <v:shape id="Text Box 24" o:spid="_x0000_s1031" type="#_x0000_t202" alt="OFFICIAL: Sensitive Legal-Privilege" style="position:absolute;margin-left:0;margin-top:0;width:165.95pt;height:29.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" filled="f" stroked="f">
              <v:textbox style="mso-fit-shape-to-text:t" inset="0,0,0,15pt">
                <w:txbxContent>
                  <w:p w14:paraId="7B973604" w14:textId="730020A6" w:rsidR="00436B43" w:rsidRPr="00436B43" w:rsidRDefault="00436B43" w:rsidP="00436B4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OFFICIAL: Sensitive Legal-Privilege</w:t>
                    </w:r>
                  </w:p>
                </w:txbxContent>
              </v:textbox>
              <w10:wrap anchorx="page" anchory="page"/>
            </v:shape>
          </w:pict>
        </mc:Fallback>
      </mc:AlternateContent>
    </w:r>
    <w:r w:rsidR="00183B4E" w:rsidRPr="00E33C1C">
      <w:rPr>
        <w:sz w:val="16"/>
        <w:szCs w:val="16"/>
      </w:rPr>
      <w:t xml:space="preserve"> </w:t>
    </w:r>
  </w:p>
  <w:tbl>
    <w:tblPr>
      <w:tblStyle w:val="TableGrid"/>
      <w:tblW w:w="0" w:type="auto"/>
      <w:tblCellMar>
        <w:left w:w="0" w:type="dxa"/>
        <w:right w:w="0" w:type="dxa"/>
      </w:tblCellMar>
      <w:tblLook w:val="04A0" w:firstRow="1" w:lastRow="0" w:firstColumn="1" w:lastColumn="0" w:noHBand="0" w:noVBand="1"/>
    </w:tblPr>
    <w:tblGrid>
      <w:gridCol w:w="1358"/>
      <w:gridCol w:w="6259"/>
      <w:gridCol w:w="696"/>
    </w:tblGrid>
    <w:tr w:rsidR="0072147A" w14:paraId="0AC5A8F5" w14:textId="77777777" w:rsidTr="00B33709">
      <w:tc>
        <w:tcPr>
          <w:tcW w:w="1384" w:type="dxa"/>
          <w:tcBorders>
            <w:top w:val="nil"/>
            <w:left w:val="nil"/>
            <w:bottom w:val="nil"/>
            <w:right w:val="nil"/>
          </w:tcBorders>
        </w:tcPr>
        <w:p w14:paraId="25F2B277" w14:textId="77777777" w:rsidR="0072147A" w:rsidRDefault="0072147A" w:rsidP="00A369E3">
          <w:pPr>
            <w:spacing w:line="0" w:lineRule="atLeast"/>
            <w:rPr>
              <w:sz w:val="18"/>
            </w:rPr>
          </w:pPr>
        </w:p>
      </w:tc>
      <w:tc>
        <w:tcPr>
          <w:tcW w:w="6379" w:type="dxa"/>
          <w:tcBorders>
            <w:top w:val="nil"/>
            <w:left w:val="nil"/>
            <w:bottom w:val="nil"/>
            <w:right w:val="nil"/>
          </w:tcBorders>
        </w:tcPr>
        <w:p w14:paraId="6AB54D74"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48694D42" w14:textId="77777777" w:rsidR="0072147A" w:rsidRDefault="0072147A" w:rsidP="00A369E3">
          <w:pPr>
            <w:spacing w:line="0" w:lineRule="atLeast"/>
            <w:jc w:val="right"/>
            <w:rPr>
              <w:sz w:val="18"/>
            </w:rPr>
          </w:pPr>
        </w:p>
      </w:tc>
    </w:tr>
  </w:tbl>
  <w:p w14:paraId="5BEF7986"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B4C6" w14:textId="64A77BD4" w:rsidR="00F6696E" w:rsidRPr="002B0EA5" w:rsidRDefault="00436B43" w:rsidP="00444DD0">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51" behindDoc="0" locked="0" layoutInCell="1" allowOverlap="1" wp14:anchorId="5BA14814" wp14:editId="06DCEB92">
              <wp:simplePos x="635" y="635"/>
              <wp:positionH relativeFrom="page">
                <wp:align>center</wp:align>
              </wp:positionH>
              <wp:positionV relativeFrom="page">
                <wp:align>bottom</wp:align>
              </wp:positionV>
              <wp:extent cx="2107565" cy="376555"/>
              <wp:effectExtent l="0" t="0" r="6985" b="0"/>
              <wp:wrapNone/>
              <wp:docPr id="126212535" name="Text Box 27"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7565" cy="376555"/>
                      </a:xfrm>
                      <a:prstGeom prst="rect">
                        <a:avLst/>
                      </a:prstGeom>
                      <a:noFill/>
                      <a:ln>
                        <a:noFill/>
                      </a:ln>
                    </wps:spPr>
                    <wps:txbx>
                      <w:txbxContent>
                        <w:p w14:paraId="04FAA42F" w14:textId="1E795447" w:rsidR="00436B43" w:rsidRPr="00436B43" w:rsidRDefault="00436B43" w:rsidP="00436B4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A14814" id="_x0000_t202" coordsize="21600,21600" o:spt="202" path="m,l,21600r21600,l21600,xe">
              <v:stroke joinstyle="miter"/>
              <v:path gradientshapeok="t" o:connecttype="rect"/>
            </v:shapetype>
            <v:shape id="Text Box 27" o:spid="_x0000_s1034" type="#_x0000_t202" alt="OFFICIAL: Sensitive Legal-Privilege" style="position:absolute;margin-left:0;margin-top:0;width:165.95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" filled="f" stroked="f">
              <v:textbox style="mso-fit-shape-to-text:t" inset="0,0,0,15pt">
                <w:txbxContent>
                  <w:p w14:paraId="04FAA42F" w14:textId="1E795447" w:rsidR="00436B43" w:rsidRPr="00436B43" w:rsidRDefault="00436B43" w:rsidP="00436B4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OFFICIAL: Sensitive Legal-Privilege</w:t>
                    </w:r>
                  </w:p>
                </w:txbxContent>
              </v:textbox>
              <w10:wrap anchorx="page" anchory="page"/>
            </v:shape>
          </w:pict>
        </mc:Fallback>
      </mc:AlternateContent>
    </w:r>
    <w:r w:rsidR="00556714">
      <w:rPr>
        <w:sz w:val="16"/>
        <w:szCs w:val="16"/>
      </w:rPr>
      <w:fldChar w:fldCharType="begin" w:fldLock="1"/>
    </w:r>
    <w:r w:rsidR="00556714">
      <w:rPr>
        <w:sz w:val="16"/>
        <w:szCs w:val="16"/>
      </w:rPr>
      <w:instrText xml:space="preserve"> DOCVARIABLE  CUFooterText \* MERGEFORMAT </w:instrText>
    </w:r>
    <w:r w:rsidR="00556714">
      <w:rPr>
        <w:sz w:val="16"/>
        <w:szCs w:val="16"/>
      </w:rPr>
      <w:fldChar w:fldCharType="separate"/>
    </w:r>
    <w:r w:rsidR="00665763">
      <w:rPr>
        <w:sz w:val="16"/>
        <w:szCs w:val="16"/>
      </w:rPr>
      <w:t>L\360968573.1</w:t>
    </w:r>
    <w:r w:rsidR="00556714">
      <w:rPr>
        <w:sz w:val="16"/>
        <w:szCs w:val="16"/>
      </w:rPr>
      <w:fldChar w:fldCharType="end"/>
    </w:r>
  </w:p>
  <w:tbl>
    <w:tblPr>
      <w:tblStyle w:val="TableGrid"/>
      <w:tblW w:w="5000" w:type="pct"/>
      <w:tblCellMar>
        <w:left w:w="0" w:type="dxa"/>
        <w:right w:w="0" w:type="dxa"/>
      </w:tblCellMar>
      <w:tblLook w:val="04A0" w:firstRow="1" w:lastRow="0" w:firstColumn="1" w:lastColumn="0" w:noHBand="0" w:noVBand="1"/>
    </w:tblPr>
    <w:tblGrid>
      <w:gridCol w:w="607"/>
      <w:gridCol w:w="6132"/>
      <w:gridCol w:w="1574"/>
    </w:tblGrid>
    <w:tr w:rsidR="00F6696E" w14:paraId="29B2FF24" w14:textId="77777777" w:rsidTr="00444DD0">
      <w:tc>
        <w:tcPr>
          <w:tcW w:w="365" w:type="pct"/>
        </w:tcPr>
        <w:p w14:paraId="492A0558" w14:textId="77777777" w:rsidR="00F6696E" w:rsidRDefault="00F6696E" w:rsidP="00444DD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6C1BCCA5" w14:textId="5F04F64B" w:rsidR="00F6696E" w:rsidRDefault="00F6696E" w:rsidP="00444DD0">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170A1">
            <w:rPr>
              <w:i/>
              <w:noProof/>
              <w:sz w:val="18"/>
            </w:rPr>
            <w:t>National Environmental Standard (Environmental Offsets) 2025</w:t>
          </w:r>
          <w:r w:rsidRPr="004E1307">
            <w:rPr>
              <w:i/>
              <w:sz w:val="18"/>
            </w:rPr>
            <w:fldChar w:fldCharType="end"/>
          </w:r>
        </w:p>
      </w:tc>
      <w:tc>
        <w:tcPr>
          <w:tcW w:w="947" w:type="pct"/>
        </w:tcPr>
        <w:p w14:paraId="0186C151" w14:textId="77777777" w:rsidR="00F6696E" w:rsidRDefault="00F6696E" w:rsidP="00444DD0">
          <w:pPr>
            <w:spacing w:line="0" w:lineRule="atLeast"/>
            <w:jc w:val="right"/>
            <w:rPr>
              <w:sz w:val="18"/>
            </w:rPr>
          </w:pPr>
        </w:p>
      </w:tc>
    </w:tr>
    <w:tr w:rsidR="00F6696E" w14:paraId="4B02AF58" w14:textId="77777777" w:rsidTr="00444DD0">
      <w:tc>
        <w:tcPr>
          <w:tcW w:w="5000" w:type="pct"/>
          <w:gridSpan w:val="3"/>
        </w:tcPr>
        <w:p w14:paraId="52F2E331" w14:textId="77777777" w:rsidR="00F6696E" w:rsidRDefault="00F6696E" w:rsidP="00444DD0">
          <w:pPr>
            <w:jc w:val="right"/>
            <w:rPr>
              <w:sz w:val="18"/>
            </w:rPr>
          </w:pPr>
        </w:p>
      </w:tc>
    </w:tr>
  </w:tbl>
  <w:p w14:paraId="410DB1B7" w14:textId="77777777" w:rsidR="00F6696E" w:rsidRPr="00ED79B6" w:rsidRDefault="00F6696E" w:rsidP="00444DD0">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F2F2" w14:textId="35A87053" w:rsidR="009F5197" w:rsidRDefault="00436B43" w:rsidP="009F5197">
    <w:pPr>
      <w:pBdr>
        <w:top w:val="single" w:sz="6" w:space="1" w:color="auto"/>
      </w:pBdr>
      <w:spacing w:before="120" w:line="0" w:lineRule="atLeast"/>
      <w:rPr>
        <w:rFonts w:ascii="Arial" w:hAnsi="Arial" w:cs="Arial"/>
        <w:b/>
        <w:sz w:val="40"/>
      </w:rPr>
    </w:pPr>
    <w:r>
      <w:rPr>
        <w:noProof/>
        <w:sz w:val="16"/>
        <w:szCs w:val="16"/>
      </w:rPr>
      <mc:AlternateContent>
        <mc:Choice Requires="wps">
          <w:drawing>
            <wp:anchor distT="0" distB="0" distL="0" distR="0" simplePos="0" relativeHeight="251658252" behindDoc="0" locked="0" layoutInCell="1" allowOverlap="1" wp14:anchorId="2BEDBA76" wp14:editId="689B04DE">
              <wp:simplePos x="635" y="635"/>
              <wp:positionH relativeFrom="page">
                <wp:align>center</wp:align>
              </wp:positionH>
              <wp:positionV relativeFrom="page">
                <wp:align>bottom</wp:align>
              </wp:positionV>
              <wp:extent cx="2107565" cy="376555"/>
              <wp:effectExtent l="0" t="0" r="6985" b="0"/>
              <wp:wrapNone/>
              <wp:docPr id="973095056" name="Text Box 28"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7565" cy="376555"/>
                      </a:xfrm>
                      <a:prstGeom prst="rect">
                        <a:avLst/>
                      </a:prstGeom>
                      <a:noFill/>
                      <a:ln>
                        <a:noFill/>
                      </a:ln>
                    </wps:spPr>
                    <wps:txbx>
                      <w:txbxContent>
                        <w:p w14:paraId="3EF056E6" w14:textId="035F9E20" w:rsidR="00436B43" w:rsidRPr="00436B43" w:rsidRDefault="00436B43" w:rsidP="00436B4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DBA76" id="_x0000_t202" coordsize="21600,21600" o:spt="202" path="m,l,21600r21600,l21600,xe">
              <v:stroke joinstyle="miter"/>
              <v:path gradientshapeok="t" o:connecttype="rect"/>
            </v:shapetype>
            <v:shape id="Text Box 28" o:spid="_x0000_s1035" type="#_x0000_t202" alt="OFFICIAL: Sensitive Legal-Privilege" style="position:absolute;margin-left:0;margin-top:0;width:165.95pt;height:29.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" filled="f" stroked="f">
              <v:textbox style="mso-fit-shape-to-text:t" inset="0,0,0,15pt">
                <w:txbxContent>
                  <w:p w14:paraId="3EF056E6" w14:textId="035F9E20" w:rsidR="00436B43" w:rsidRPr="00436B43" w:rsidRDefault="00436B43" w:rsidP="00436B4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 xml:space="preserve">OFFICIAL: Sensitive </w:t>
                    </w:r>
                  </w:p>
                </w:txbxContent>
              </v:textbox>
              <w10:wrap anchorx="page" anchory="page"/>
            </v:shape>
          </w:pict>
        </mc:Fallback>
      </mc:AlternateContent>
    </w:r>
  </w:p>
  <w:p w14:paraId="400231F9" w14:textId="5AE3A06A" w:rsidR="009F5197" w:rsidRPr="00916774" w:rsidRDefault="009F5197" w:rsidP="009F5197">
    <w:pPr>
      <w:pBdr>
        <w:top w:val="single" w:sz="6" w:space="1" w:color="auto"/>
      </w:pBdr>
      <w:spacing w:before="120" w:line="0" w:lineRule="atLeast"/>
      <w:rPr>
        <w:sz w:val="16"/>
        <w:szCs w:val="16"/>
      </w:rPr>
    </w:pPr>
    <w:r>
      <w:rPr>
        <w:i/>
        <w:iCs/>
        <w:sz w:val="18"/>
        <w:szCs w:val="18"/>
      </w:rPr>
      <w:t xml:space="preserve">                                        </w:t>
    </w:r>
    <w:r w:rsidRPr="00916774">
      <w:rPr>
        <w:i/>
        <w:iCs/>
        <w:sz w:val="18"/>
        <w:szCs w:val="18"/>
      </w:rPr>
      <w:t>National Environmental Standard (Environmental Offsets) 2025</w:t>
    </w:r>
    <w:r>
      <w:rPr>
        <w:i/>
        <w:iCs/>
        <w:sz w:val="18"/>
        <w:szCs w:val="18"/>
      </w:rPr>
      <w:tab/>
    </w:r>
    <w:r>
      <w:rPr>
        <w:i/>
        <w:iCs/>
        <w:sz w:val="18"/>
        <w:szCs w:val="18"/>
      </w:rPr>
      <w:tab/>
    </w:r>
    <w:r w:rsidR="00306877">
      <w:rPr>
        <w:i/>
        <w:iCs/>
        <w:sz w:val="18"/>
        <w:szCs w:val="18"/>
      </w:rPr>
      <w:t xml:space="preserve">                      </w:t>
    </w:r>
    <w:r w:rsidR="00306877" w:rsidRPr="00306877">
      <w:rPr>
        <w:i/>
        <w:iCs/>
        <w:sz w:val="18"/>
        <w:szCs w:val="18"/>
      </w:rPr>
      <w:t xml:space="preserve"> i</w:t>
    </w:r>
    <w:r>
      <w:rPr>
        <w:i/>
        <w:iCs/>
        <w:sz w:val="18"/>
        <w:szCs w:val="18"/>
      </w:rPr>
      <w:t xml:space="preserve">                      </w:t>
    </w:r>
  </w:p>
  <w:p w14:paraId="2F43E205" w14:textId="77777777" w:rsidR="009F5197" w:rsidRPr="00916774" w:rsidRDefault="009F5197" w:rsidP="009F5197">
    <w:pPr>
      <w:pBdr>
        <w:top w:val="single" w:sz="6" w:space="1" w:color="auto"/>
      </w:pBdr>
      <w:spacing w:before="120" w:line="0" w:lineRule="atLeast"/>
      <w:jc w:val="center"/>
      <w:rPr>
        <w:rFonts w:ascii="Arial" w:hAnsi="Arial" w:cs="Arial"/>
        <w:b/>
        <w:bCs/>
        <w:sz w:val="160"/>
        <w:szCs w:val="48"/>
      </w:rPr>
    </w:pPr>
    <w:r w:rsidRPr="00916774">
      <w:rPr>
        <w:rFonts w:ascii="Arial" w:hAnsi="Arial" w:cs="Arial"/>
        <w:b/>
        <w:bCs/>
        <w:sz w:val="40"/>
        <w:szCs w:val="40"/>
      </w:rPr>
      <w:t>EXPOSURE DRAFT</w:t>
    </w:r>
  </w:p>
  <w:p w14:paraId="3DDA32D6" w14:textId="77777777" w:rsidR="009F5197" w:rsidRDefault="009F5197" w:rsidP="00FA06E7">
    <w:pPr>
      <w:jc w:val="center"/>
      <w:rPr>
        <w:rFonts w:ascii="Arial" w:hAnsi="Arial" w:cs="Arial"/>
        <w:b/>
        <w:sz w:val="40"/>
      </w:rPr>
    </w:pPr>
  </w:p>
  <w:p w14:paraId="0A8FA665" w14:textId="77777777" w:rsidR="00F6696E" w:rsidRPr="00ED79B6" w:rsidRDefault="00F6696E" w:rsidP="00444DD0">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AE49" w14:textId="77212017" w:rsidR="008C2EAC" w:rsidRPr="002B0EA5" w:rsidRDefault="00665763" w:rsidP="00444DD0">
    <w:pPr>
      <w:pBdr>
        <w:top w:val="single" w:sz="6" w:space="1" w:color="auto"/>
      </w:pBdr>
      <w:spacing w:before="120" w:line="0" w:lineRule="atLeast"/>
      <w:rPr>
        <w:sz w:val="16"/>
        <w:szCs w:val="16"/>
      </w:rPr>
    </w:pPr>
    <w:r>
      <w:rPr>
        <w:sz w:val="16"/>
        <w:szCs w:val="16"/>
      </w:rPr>
      <w:fldChar w:fldCharType="begin" w:fldLock="1"/>
    </w:r>
    <w:r>
      <w:rPr>
        <w:sz w:val="16"/>
        <w:szCs w:val="16"/>
      </w:rPr>
      <w:instrText xml:space="preserve"> DOCVARIABLE  CUFooterText \* MERGEFORMAT </w:instrText>
    </w:r>
    <w:r>
      <w:rPr>
        <w:sz w:val="16"/>
        <w:szCs w:val="16"/>
      </w:rPr>
      <w:fldChar w:fldCharType="separate"/>
    </w:r>
    <w:r>
      <w:rPr>
        <w:sz w:val="16"/>
        <w:szCs w:val="16"/>
      </w:rPr>
      <w:t>L\360968573.1</w:t>
    </w:r>
    <w:r>
      <w:rPr>
        <w:sz w:val="16"/>
        <w:szCs w:val="16"/>
      </w:rPr>
      <w:fldChar w:fldCharType="end"/>
    </w:r>
    <w:r w:rsidR="00436B43">
      <w:rPr>
        <w:noProof/>
        <w:sz w:val="16"/>
        <w:szCs w:val="16"/>
      </w:rPr>
      <mc:AlternateContent>
        <mc:Choice Requires="wps">
          <w:drawing>
            <wp:anchor distT="0" distB="0" distL="0" distR="0" simplePos="0" relativeHeight="251658253" behindDoc="0" locked="0" layoutInCell="1" allowOverlap="1" wp14:anchorId="201C82A5" wp14:editId="1C4CDD24">
              <wp:simplePos x="635" y="635"/>
              <wp:positionH relativeFrom="page">
                <wp:align>center</wp:align>
              </wp:positionH>
              <wp:positionV relativeFrom="page">
                <wp:align>bottom</wp:align>
              </wp:positionV>
              <wp:extent cx="2107565" cy="376555"/>
              <wp:effectExtent l="0" t="0" r="6985" b="0"/>
              <wp:wrapNone/>
              <wp:docPr id="2020509271" name="Text Box 29"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7565" cy="376555"/>
                      </a:xfrm>
                      <a:prstGeom prst="rect">
                        <a:avLst/>
                      </a:prstGeom>
                      <a:noFill/>
                      <a:ln>
                        <a:noFill/>
                      </a:ln>
                    </wps:spPr>
                    <wps:txbx>
                      <w:txbxContent>
                        <w:p w14:paraId="4A8F53E2" w14:textId="7791D4E6" w:rsidR="00436B43" w:rsidRPr="00436B43" w:rsidRDefault="00436B43" w:rsidP="00436B4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1C82A5" id="_x0000_t202" coordsize="21600,21600" o:spt="202" path="m,l,21600r21600,l21600,xe">
              <v:stroke joinstyle="miter"/>
              <v:path gradientshapeok="t" o:connecttype="rect"/>
            </v:shapetype>
            <v:shape id="Text Box 29" o:spid="_x0000_s1039" type="#_x0000_t202" alt="OFFICIAL: Sensitive Legal-Privilege" style="position:absolute;margin-left:0;margin-top:0;width:165.95pt;height:29.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" filled="f" stroked="f">
              <v:textbox style="mso-fit-shape-to-text:t" inset="0,0,0,15pt">
                <w:txbxContent>
                  <w:p w14:paraId="4A8F53E2" w14:textId="7791D4E6" w:rsidR="00436B43" w:rsidRPr="00436B43" w:rsidRDefault="00436B43" w:rsidP="00436B4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OFFICIAL: Sensitive Legal-Privilege</w:t>
                    </w:r>
                  </w:p>
                </w:txbxContent>
              </v:textbox>
              <w10:wrap anchorx="page" anchory="page"/>
            </v:shape>
          </w:pict>
        </mc:Fallback>
      </mc:AlternateContent>
    </w:r>
    <w:r w:rsidR="00183B4E" w:rsidRPr="002B0EA5">
      <w:rPr>
        <w:sz w:val="16"/>
        <w:szCs w:val="16"/>
      </w:rPr>
      <w:t xml:space="preserve"> </w:t>
    </w:r>
  </w:p>
  <w:tbl>
    <w:tblPr>
      <w:tblStyle w:val="TableGrid"/>
      <w:tblW w:w="5000" w:type="pct"/>
      <w:tblCellMar>
        <w:left w:w="0" w:type="dxa"/>
        <w:right w:w="0" w:type="dxa"/>
      </w:tblCellMar>
      <w:tblLook w:val="04A0" w:firstRow="1" w:lastRow="0" w:firstColumn="1" w:lastColumn="0" w:noHBand="0" w:noVBand="1"/>
    </w:tblPr>
    <w:tblGrid>
      <w:gridCol w:w="607"/>
      <w:gridCol w:w="6132"/>
      <w:gridCol w:w="1574"/>
    </w:tblGrid>
    <w:tr w:rsidR="008C2EAC" w14:paraId="2E494286" w14:textId="77777777" w:rsidTr="00444DD0">
      <w:tc>
        <w:tcPr>
          <w:tcW w:w="365" w:type="pct"/>
        </w:tcPr>
        <w:p w14:paraId="1EEDD2F4" w14:textId="77777777" w:rsidR="008C2EAC" w:rsidRDefault="008C2EAC" w:rsidP="00444DD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6</w:t>
          </w:r>
          <w:r w:rsidRPr="00ED79B6">
            <w:rPr>
              <w:i/>
              <w:sz w:val="18"/>
            </w:rPr>
            <w:fldChar w:fldCharType="end"/>
          </w:r>
        </w:p>
      </w:tc>
      <w:tc>
        <w:tcPr>
          <w:tcW w:w="3688" w:type="pct"/>
        </w:tcPr>
        <w:p w14:paraId="24C2A978" w14:textId="7CD87D46" w:rsidR="008C2EAC" w:rsidRDefault="008C2EAC" w:rsidP="00444DD0">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A06E7">
            <w:rPr>
              <w:i/>
              <w:noProof/>
              <w:sz w:val="18"/>
            </w:rPr>
            <w:t>National Environmental Standard (Environmental Offsets) 2025</w:t>
          </w:r>
          <w:r w:rsidRPr="004E1307">
            <w:rPr>
              <w:i/>
              <w:sz w:val="18"/>
            </w:rPr>
            <w:fldChar w:fldCharType="end"/>
          </w:r>
        </w:p>
      </w:tc>
      <w:tc>
        <w:tcPr>
          <w:tcW w:w="947" w:type="pct"/>
        </w:tcPr>
        <w:p w14:paraId="5AEC175D" w14:textId="77777777" w:rsidR="008C2EAC" w:rsidRDefault="008C2EAC" w:rsidP="00444DD0">
          <w:pPr>
            <w:spacing w:line="0" w:lineRule="atLeast"/>
            <w:jc w:val="right"/>
            <w:rPr>
              <w:sz w:val="18"/>
            </w:rPr>
          </w:pPr>
        </w:p>
      </w:tc>
    </w:tr>
    <w:tr w:rsidR="008C2EAC" w14:paraId="006B78E1" w14:textId="77777777" w:rsidTr="00444DD0">
      <w:tc>
        <w:tcPr>
          <w:tcW w:w="5000" w:type="pct"/>
          <w:gridSpan w:val="3"/>
        </w:tcPr>
        <w:p w14:paraId="4B89CC32" w14:textId="77777777" w:rsidR="008C2EAC" w:rsidRDefault="008C2EAC" w:rsidP="00444DD0">
          <w:pPr>
            <w:jc w:val="right"/>
            <w:rPr>
              <w:sz w:val="18"/>
            </w:rPr>
          </w:pPr>
        </w:p>
      </w:tc>
    </w:tr>
  </w:tbl>
  <w:p w14:paraId="3608F3A1" w14:textId="77777777" w:rsidR="008C2EAC" w:rsidRPr="00ED79B6" w:rsidRDefault="008C2EAC" w:rsidP="00444DD0">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imes New Roman" w:cs="Times New Roman"/>
        <w:szCs w:val="24"/>
        <w:lang w:eastAsia="en-AU"/>
      </w:rPr>
      <w:id w:val="-1939288973"/>
      <w:docPartObj>
        <w:docPartGallery w:val="Page Numbers (Bottom of Page)"/>
        <w:docPartUnique/>
      </w:docPartObj>
    </w:sdtPr>
    <w:sdtEndPr>
      <w:rPr>
        <w:noProof/>
      </w:rPr>
    </w:sdtEndPr>
    <w:sdtContent>
      <w:p w14:paraId="68705F14" w14:textId="223C5D9A" w:rsidR="009914DC" w:rsidRPr="002B0EA5" w:rsidRDefault="009914DC" w:rsidP="009914DC">
        <w:pPr>
          <w:pBdr>
            <w:top w:val="single" w:sz="6" w:space="1" w:color="auto"/>
          </w:pBdr>
          <w:spacing w:before="120" w:line="0" w:lineRule="atLeast"/>
          <w:rPr>
            <w:sz w:val="16"/>
            <w:szCs w:val="16"/>
          </w:rPr>
        </w:pPr>
      </w:p>
      <w:p w14:paraId="2EA33D62" w14:textId="6A0A1206" w:rsidR="009914DC" w:rsidRDefault="009914DC" w:rsidP="009914DC">
        <w:pPr>
          <w:pBdr>
            <w:top w:val="single" w:sz="6" w:space="1" w:color="auto"/>
          </w:pBdr>
          <w:spacing w:before="120" w:line="0" w:lineRule="atLeast"/>
          <w:rPr>
            <w:noProof/>
          </w:rPr>
        </w:pPr>
        <w:r>
          <w:rPr>
            <w:i/>
            <w:iCs/>
            <w:sz w:val="18"/>
            <w:szCs w:val="18"/>
          </w:rPr>
          <w:t xml:space="preserve">                                    </w:t>
        </w:r>
        <w:r w:rsidRPr="00916774">
          <w:rPr>
            <w:i/>
            <w:iCs/>
            <w:sz w:val="18"/>
            <w:szCs w:val="18"/>
          </w:rPr>
          <w:t>National Environmental Standard (Environmental Offsets) 2025</w:t>
        </w:r>
        <w:r>
          <w:rPr>
            <w:i/>
            <w:iCs/>
            <w:sz w:val="18"/>
            <w:szCs w:val="18"/>
          </w:rPr>
          <w:tab/>
        </w:r>
        <w:r>
          <w:rPr>
            <w:i/>
            <w:iCs/>
            <w:sz w:val="18"/>
            <w:szCs w:val="18"/>
          </w:rPr>
          <w:tab/>
          <w:t xml:space="preserve">                      </w:t>
        </w:r>
        <w:r w:rsidRPr="00306877">
          <w:rPr>
            <w:i/>
            <w:iCs/>
            <w:sz w:val="18"/>
            <w:szCs w:val="16"/>
          </w:rPr>
          <w:fldChar w:fldCharType="begin"/>
        </w:r>
        <w:r w:rsidRPr="00306877">
          <w:rPr>
            <w:i/>
            <w:iCs/>
            <w:sz w:val="18"/>
            <w:szCs w:val="16"/>
          </w:rPr>
          <w:instrText xml:space="preserve"> PAGE   \* MERGEFORMAT </w:instrText>
        </w:r>
        <w:r w:rsidRPr="00306877">
          <w:rPr>
            <w:i/>
            <w:iCs/>
            <w:sz w:val="18"/>
            <w:szCs w:val="16"/>
          </w:rPr>
          <w:fldChar w:fldCharType="separate"/>
        </w:r>
        <w:r w:rsidRPr="00306877">
          <w:rPr>
            <w:i/>
            <w:iCs/>
            <w:noProof/>
            <w:sz w:val="18"/>
            <w:szCs w:val="16"/>
          </w:rPr>
          <w:t>2</w:t>
        </w:r>
        <w:r w:rsidRPr="00306877">
          <w:rPr>
            <w:i/>
            <w:iCs/>
            <w:noProof/>
            <w:sz w:val="18"/>
            <w:szCs w:val="16"/>
          </w:rPr>
          <w:fldChar w:fldCharType="end"/>
        </w:r>
      </w:p>
      <w:p w14:paraId="5A09229D" w14:textId="447C4F88" w:rsidR="009914DC" w:rsidRPr="009914DC" w:rsidRDefault="009914DC" w:rsidP="009914DC">
        <w:pPr>
          <w:pBdr>
            <w:top w:val="single" w:sz="6" w:space="1" w:color="auto"/>
          </w:pBdr>
          <w:spacing w:before="120" w:line="0" w:lineRule="atLeast"/>
          <w:jc w:val="center"/>
          <w:rPr>
            <w:sz w:val="16"/>
            <w:szCs w:val="16"/>
          </w:rPr>
        </w:pPr>
        <w:r w:rsidRPr="00916774">
          <w:rPr>
            <w:rFonts w:ascii="Arial" w:hAnsi="Arial" w:cs="Arial"/>
            <w:b/>
            <w:bCs/>
            <w:sz w:val="40"/>
            <w:szCs w:val="40"/>
          </w:rPr>
          <w:t>EXPOSURE DRAFT</w:t>
        </w:r>
      </w:p>
      <w:p w14:paraId="7FC8162D" w14:textId="039AC3F0" w:rsidR="009914DC" w:rsidRDefault="00F46B10">
        <w:pPr>
          <w:pStyle w:val="Footer"/>
          <w:jc w:val="right"/>
        </w:pPr>
      </w:p>
    </w:sdtContent>
  </w:sdt>
  <w:p w14:paraId="2C1FB4C7" w14:textId="1C0B7451" w:rsidR="00306877" w:rsidRPr="00436B43" w:rsidRDefault="00306877" w:rsidP="00306877">
    <w:pPr>
      <w:jc w:val="center"/>
      <w:rPr>
        <w:rFonts w:ascii="Calibri" w:eastAsia="Calibri" w:hAnsi="Calibri" w:cs="Calibri"/>
        <w:noProof/>
        <w:color w:val="FF0000"/>
        <w:sz w:val="24"/>
        <w:szCs w:val="24"/>
      </w:rPr>
    </w:pPr>
    <w:r w:rsidRPr="00436B43">
      <w:rPr>
        <w:rFonts w:ascii="Calibri" w:eastAsia="Calibri" w:hAnsi="Calibri" w:cs="Calibri"/>
        <w:noProof/>
        <w:color w:val="FF0000"/>
        <w:sz w:val="24"/>
        <w:szCs w:val="24"/>
      </w:rPr>
      <w:t>OFFICIAL: Sensitive</w:t>
    </w:r>
  </w:p>
  <w:p w14:paraId="6FD2C4E1" w14:textId="77777777" w:rsidR="008C2EAC" w:rsidRPr="00ED79B6" w:rsidRDefault="008C2EAC" w:rsidP="00306877">
    <w:pPr>
      <w:jc w:val="cente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4F928" w14:textId="77777777" w:rsidR="00830B66" w:rsidRDefault="00830B66" w:rsidP="00715914">
      <w:pPr>
        <w:spacing w:line="240" w:lineRule="auto"/>
      </w:pPr>
      <w:r>
        <w:separator/>
      </w:r>
    </w:p>
  </w:footnote>
  <w:footnote w:type="continuationSeparator" w:id="0">
    <w:p w14:paraId="12F62246" w14:textId="77777777" w:rsidR="00830B66" w:rsidRDefault="00830B66"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D473" w14:textId="5020314E" w:rsidR="00F6696E" w:rsidRPr="005F1388" w:rsidRDefault="00436B43" w:rsidP="00715914">
    <w:pPr>
      <w:pStyle w:val="Header"/>
      <w:tabs>
        <w:tab w:val="clear" w:pos="4150"/>
        <w:tab w:val="clear" w:pos="8307"/>
      </w:tabs>
    </w:pPr>
    <w:r>
      <w:rPr>
        <w:noProof/>
      </w:rPr>
      <mc:AlternateContent>
        <mc:Choice Requires="wps">
          <w:drawing>
            <wp:anchor distT="0" distB="0" distL="0" distR="0" simplePos="0" relativeHeight="251658241" behindDoc="0" locked="0" layoutInCell="1" allowOverlap="1" wp14:anchorId="7E10542D" wp14:editId="62630682">
              <wp:simplePos x="635" y="635"/>
              <wp:positionH relativeFrom="page">
                <wp:align>center</wp:align>
              </wp:positionH>
              <wp:positionV relativeFrom="page">
                <wp:align>top</wp:align>
              </wp:positionV>
              <wp:extent cx="2107565" cy="376555"/>
              <wp:effectExtent l="0" t="0" r="6985" b="4445"/>
              <wp:wrapNone/>
              <wp:docPr id="1467321354" name="Text Box 17"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7565" cy="376555"/>
                      </a:xfrm>
                      <a:prstGeom prst="rect">
                        <a:avLst/>
                      </a:prstGeom>
                      <a:noFill/>
                      <a:ln>
                        <a:noFill/>
                      </a:ln>
                    </wps:spPr>
                    <wps:txbx>
                      <w:txbxContent>
                        <w:p w14:paraId="1197ACBB" w14:textId="02CA4F1D" w:rsidR="00436B43" w:rsidRPr="00436B43" w:rsidRDefault="00436B43" w:rsidP="00436B4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10542D" id="_x0000_t202" coordsize="21600,21600" o:spt="202" path="m,l,21600r21600,l21600,xe">
              <v:stroke joinstyle="miter"/>
              <v:path gradientshapeok="t" o:connecttype="rect"/>
            </v:shapetype>
            <v:shape id="Text Box 17" o:spid="_x0000_s1026" type="#_x0000_t202" alt="OFFICIAL: Sensitive Legal-Privilege" style="position:absolute;margin-left:0;margin-top:0;width:165.9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" filled="f" stroked="f">
              <v:textbox style="mso-fit-shape-to-text:t" inset="0,15pt,0,0">
                <w:txbxContent>
                  <w:p w14:paraId="1197ACBB" w14:textId="02CA4F1D" w:rsidR="00436B43" w:rsidRPr="00436B43" w:rsidRDefault="00436B43" w:rsidP="00436B4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OFFICIAL: Sensitive 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26F0" w14:textId="77777777" w:rsidR="00FA06E7" w:rsidRPr="004038B9" w:rsidRDefault="00FA06E7" w:rsidP="00FA06E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p w14:paraId="04DE9616" w14:textId="1923C322" w:rsidR="00F6696E" w:rsidRPr="005F1388" w:rsidRDefault="00436B43" w:rsidP="00715914">
    <w:pPr>
      <w:pStyle w:val="Header"/>
      <w:tabs>
        <w:tab w:val="clear" w:pos="4150"/>
        <w:tab w:val="clear" w:pos="8307"/>
      </w:tabs>
    </w:pPr>
    <w:r>
      <w:rPr>
        <w:noProof/>
      </w:rPr>
      <mc:AlternateContent>
        <mc:Choice Requires="wps">
          <w:drawing>
            <wp:anchor distT="0" distB="0" distL="0" distR="0" simplePos="0" relativeHeight="251658242" behindDoc="0" locked="0" layoutInCell="1" allowOverlap="1" wp14:anchorId="0C01AD3F" wp14:editId="04BC4905">
              <wp:simplePos x="635" y="635"/>
              <wp:positionH relativeFrom="page">
                <wp:align>center</wp:align>
              </wp:positionH>
              <wp:positionV relativeFrom="page">
                <wp:align>top</wp:align>
              </wp:positionV>
              <wp:extent cx="2107565" cy="376555"/>
              <wp:effectExtent l="0" t="0" r="6985" b="4445"/>
              <wp:wrapNone/>
              <wp:docPr id="454297553" name="Text Box 18"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7565" cy="376555"/>
                      </a:xfrm>
                      <a:prstGeom prst="rect">
                        <a:avLst/>
                      </a:prstGeom>
                      <a:noFill/>
                      <a:ln>
                        <a:noFill/>
                      </a:ln>
                    </wps:spPr>
                    <wps:txbx>
                      <w:txbxContent>
                        <w:p w14:paraId="78BB6820" w14:textId="3BBD1778" w:rsidR="00436B43" w:rsidRPr="00436B43" w:rsidRDefault="00436B43" w:rsidP="00436B4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 xml:space="preserve">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01AD3F" id="_x0000_t202" coordsize="21600,21600" o:spt="202" path="m,l,21600r21600,l21600,xe">
              <v:stroke joinstyle="miter"/>
              <v:path gradientshapeok="t" o:connecttype="rect"/>
            </v:shapetype>
            <v:shape id="Text Box 18" o:spid="_x0000_s1027" type="#_x0000_t202" alt="OFFICIAL: Sensitive Legal-Privilege" style="position:absolute;margin-left:0;margin-top:0;width:165.9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" filled="f" stroked="f">
              <v:textbox style="mso-fit-shape-to-text:t" inset="0,15pt,0,0">
                <w:txbxContent>
                  <w:p w14:paraId="78BB6820" w14:textId="3BBD1778" w:rsidR="00436B43" w:rsidRPr="00436B43" w:rsidRDefault="00436B43" w:rsidP="00436B4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 xml:space="preserve">OFFICIAL: Sensitive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A775" w14:textId="6EF661B2" w:rsidR="00573A00" w:rsidRDefault="00436B43">
    <w:pPr>
      <w:pStyle w:val="Header"/>
    </w:pPr>
    <w:r>
      <w:rPr>
        <w:noProof/>
      </w:rPr>
      <mc:AlternateContent>
        <mc:Choice Requires="wps">
          <w:drawing>
            <wp:anchor distT="0" distB="0" distL="0" distR="0" simplePos="0" relativeHeight="251658240" behindDoc="0" locked="0" layoutInCell="1" allowOverlap="1" wp14:anchorId="7D0EED89" wp14:editId="333AAC1B">
              <wp:simplePos x="635" y="635"/>
              <wp:positionH relativeFrom="page">
                <wp:align>center</wp:align>
              </wp:positionH>
              <wp:positionV relativeFrom="page">
                <wp:align>top</wp:align>
              </wp:positionV>
              <wp:extent cx="2107565" cy="376555"/>
              <wp:effectExtent l="0" t="0" r="6985" b="4445"/>
              <wp:wrapNone/>
              <wp:docPr id="1778442315" name="Text Box 16"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7565" cy="376555"/>
                      </a:xfrm>
                      <a:prstGeom prst="rect">
                        <a:avLst/>
                      </a:prstGeom>
                      <a:noFill/>
                      <a:ln>
                        <a:noFill/>
                      </a:ln>
                    </wps:spPr>
                    <wps:txbx>
                      <w:txbxContent>
                        <w:p w14:paraId="774F56E5" w14:textId="39C576BE" w:rsidR="00436B43" w:rsidRPr="00436B43" w:rsidRDefault="00436B43" w:rsidP="00436B4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0EED89" id="_x0000_t202" coordsize="21600,21600" o:spt="202" path="m,l,21600r21600,l21600,xe">
              <v:stroke joinstyle="miter"/>
              <v:path gradientshapeok="t" o:connecttype="rect"/>
            </v:shapetype>
            <v:shape id="Text Box 16" o:spid="_x0000_s1030" type="#_x0000_t202" alt="OFFICIAL: Sensitive Legal-Privilege" style="position:absolute;margin-left:0;margin-top:0;width:165.9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" filled="f" stroked="f">
              <v:textbox style="mso-fit-shape-to-text:t" inset="0,15pt,0,0">
                <w:txbxContent>
                  <w:p w14:paraId="774F56E5" w14:textId="39C576BE" w:rsidR="00436B43" w:rsidRPr="00436B43" w:rsidRDefault="00436B43" w:rsidP="00436B4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OFFICIAL: Sensitive Legal-Privilege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202C" w14:textId="3170B001" w:rsidR="00F6696E" w:rsidRPr="00ED79B6" w:rsidRDefault="00436B43" w:rsidP="00444DD0">
    <w:pPr>
      <w:pBdr>
        <w:bottom w:val="single" w:sz="6" w:space="1" w:color="auto"/>
      </w:pBdr>
      <w:spacing w:before="1000" w:line="240" w:lineRule="auto"/>
    </w:pPr>
    <w:r>
      <w:rPr>
        <w:noProof/>
      </w:rPr>
      <mc:AlternateContent>
        <mc:Choice Requires="wps">
          <w:drawing>
            <wp:anchor distT="0" distB="0" distL="0" distR="0" simplePos="0" relativeHeight="251658244" behindDoc="0" locked="0" layoutInCell="1" allowOverlap="1" wp14:anchorId="4B1CD680" wp14:editId="0B9B8701">
              <wp:simplePos x="635" y="635"/>
              <wp:positionH relativeFrom="page">
                <wp:align>center</wp:align>
              </wp:positionH>
              <wp:positionV relativeFrom="page">
                <wp:align>top</wp:align>
              </wp:positionV>
              <wp:extent cx="2107565" cy="376555"/>
              <wp:effectExtent l="0" t="0" r="6985" b="4445"/>
              <wp:wrapNone/>
              <wp:docPr id="398457651" name="Text Box 20"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7565" cy="376555"/>
                      </a:xfrm>
                      <a:prstGeom prst="rect">
                        <a:avLst/>
                      </a:prstGeom>
                      <a:noFill/>
                      <a:ln>
                        <a:noFill/>
                      </a:ln>
                    </wps:spPr>
                    <wps:txbx>
                      <w:txbxContent>
                        <w:p w14:paraId="2757A935" w14:textId="69031711" w:rsidR="00436B43" w:rsidRPr="00436B43" w:rsidRDefault="00436B43" w:rsidP="00436B4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1CD680" id="_x0000_t202" coordsize="21600,21600" o:spt="202" path="m,l,21600r21600,l21600,xe">
              <v:stroke joinstyle="miter"/>
              <v:path gradientshapeok="t" o:connecttype="rect"/>
            </v:shapetype>
            <v:shape id="Text Box 20" o:spid="_x0000_s1032" type="#_x0000_t202" alt="OFFICIAL: Sensitive Legal-Privilege" style="position:absolute;margin-left:0;margin-top:0;width:165.9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" filled="f" stroked="f">
              <v:textbox style="mso-fit-shape-to-text:t" inset="0,15pt,0,0">
                <w:txbxContent>
                  <w:p w14:paraId="2757A935" w14:textId="69031711" w:rsidR="00436B43" w:rsidRPr="00436B43" w:rsidRDefault="00436B43" w:rsidP="00436B4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OFFICIAL: Sensitive Legal-Privilege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F127" w14:textId="77777777" w:rsidR="00FA06E7" w:rsidRPr="004038B9" w:rsidRDefault="00FA06E7" w:rsidP="00FA06E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p w14:paraId="09CF56CE" w14:textId="00C4730C" w:rsidR="00F6696E" w:rsidRPr="00ED79B6" w:rsidRDefault="00436B43" w:rsidP="00444DD0">
    <w:pPr>
      <w:pBdr>
        <w:bottom w:val="single" w:sz="6" w:space="1" w:color="auto"/>
      </w:pBdr>
      <w:spacing w:before="1000" w:line="240" w:lineRule="auto"/>
    </w:pPr>
    <w:r>
      <w:rPr>
        <w:noProof/>
      </w:rPr>
      <mc:AlternateContent>
        <mc:Choice Requires="wps">
          <w:drawing>
            <wp:anchor distT="0" distB="0" distL="0" distR="0" simplePos="0" relativeHeight="251658245" behindDoc="0" locked="0" layoutInCell="1" allowOverlap="1" wp14:anchorId="0B7E499C" wp14:editId="48DBC06D">
              <wp:simplePos x="635" y="635"/>
              <wp:positionH relativeFrom="page">
                <wp:align>center</wp:align>
              </wp:positionH>
              <wp:positionV relativeFrom="page">
                <wp:align>top</wp:align>
              </wp:positionV>
              <wp:extent cx="2107565" cy="376555"/>
              <wp:effectExtent l="0" t="0" r="6985" b="4445"/>
              <wp:wrapNone/>
              <wp:docPr id="234508377" name="Text Box 21"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7565" cy="376555"/>
                      </a:xfrm>
                      <a:prstGeom prst="rect">
                        <a:avLst/>
                      </a:prstGeom>
                      <a:noFill/>
                      <a:ln>
                        <a:noFill/>
                      </a:ln>
                    </wps:spPr>
                    <wps:txbx>
                      <w:txbxContent>
                        <w:p w14:paraId="0E1D825B" w14:textId="50DB1D52" w:rsidR="00436B43" w:rsidRPr="00436B43" w:rsidRDefault="00436B43" w:rsidP="00436B4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 xml:space="preserve">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7E499C" id="_x0000_t202" coordsize="21600,21600" o:spt="202" path="m,l,21600r21600,l21600,xe">
              <v:stroke joinstyle="miter"/>
              <v:path gradientshapeok="t" o:connecttype="rect"/>
            </v:shapetype>
            <v:shape id="Text Box 21" o:spid="_x0000_s1033" type="#_x0000_t202" alt="OFFICIAL: Sensitive Legal-Privilege" style="position:absolute;margin-left:0;margin-top:0;width:165.9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" filled="f" stroked="f">
              <v:textbox style="mso-fit-shape-to-text:t" inset="0,15pt,0,0">
                <w:txbxContent>
                  <w:p w14:paraId="0E1D825B" w14:textId="50DB1D52" w:rsidR="00436B43" w:rsidRPr="00436B43" w:rsidRDefault="00436B43" w:rsidP="00436B4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 xml:space="preserve">OFFICIAL: Sensitive </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29A8" w14:textId="1F98FD7B" w:rsidR="00F6696E" w:rsidRPr="00ED79B6" w:rsidRDefault="00436B43" w:rsidP="00715914">
    <w:pPr>
      <w:pStyle w:val="Header"/>
      <w:tabs>
        <w:tab w:val="clear" w:pos="4150"/>
        <w:tab w:val="clear" w:pos="8307"/>
      </w:tabs>
    </w:pPr>
    <w:r>
      <w:rPr>
        <w:noProof/>
      </w:rPr>
      <mc:AlternateContent>
        <mc:Choice Requires="wps">
          <w:drawing>
            <wp:anchor distT="0" distB="0" distL="0" distR="0" simplePos="0" relativeHeight="251658243" behindDoc="0" locked="0" layoutInCell="1" allowOverlap="1" wp14:anchorId="4B4110C7" wp14:editId="0C6D23C5">
              <wp:simplePos x="635" y="635"/>
              <wp:positionH relativeFrom="page">
                <wp:align>center</wp:align>
              </wp:positionH>
              <wp:positionV relativeFrom="page">
                <wp:align>top</wp:align>
              </wp:positionV>
              <wp:extent cx="2107565" cy="376555"/>
              <wp:effectExtent l="0" t="0" r="6985" b="4445"/>
              <wp:wrapNone/>
              <wp:docPr id="1391171360" name="Text Box 19"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7565" cy="376555"/>
                      </a:xfrm>
                      <a:prstGeom prst="rect">
                        <a:avLst/>
                      </a:prstGeom>
                      <a:noFill/>
                      <a:ln>
                        <a:noFill/>
                      </a:ln>
                    </wps:spPr>
                    <wps:txbx>
                      <w:txbxContent>
                        <w:p w14:paraId="605B9ADD" w14:textId="3550FA9C" w:rsidR="00436B43" w:rsidRPr="00436B43" w:rsidRDefault="00436B43" w:rsidP="00436B4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4110C7" id="_x0000_t202" coordsize="21600,21600" o:spt="202" path="m,l,21600r21600,l21600,xe">
              <v:stroke joinstyle="miter"/>
              <v:path gradientshapeok="t" o:connecttype="rect"/>
            </v:shapetype>
            <v:shape id="Text Box 19" o:spid="_x0000_s1036" type="#_x0000_t202" alt="OFFICIAL: Sensitive Legal-Privilege" style="position:absolute;margin-left:0;margin-top:0;width:165.9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" filled="f" stroked="f">
              <v:textbox style="mso-fit-shape-to-text:t" inset="0,15pt,0,0">
                <w:txbxContent>
                  <w:p w14:paraId="605B9ADD" w14:textId="3550FA9C" w:rsidR="00436B43" w:rsidRPr="00436B43" w:rsidRDefault="00436B43" w:rsidP="00436B4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OFFICIAL: Sensitive Legal-Privilege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0BA5" w14:textId="7C2C1FA6" w:rsidR="004E1307" w:rsidRDefault="00436B43" w:rsidP="00715914">
    <w:pPr>
      <w:rPr>
        <w:sz w:val="20"/>
      </w:rPr>
    </w:pPr>
    <w:r>
      <w:rPr>
        <w:noProof/>
        <w:sz w:val="20"/>
      </w:rPr>
      <mc:AlternateContent>
        <mc:Choice Requires="wps">
          <w:drawing>
            <wp:anchor distT="0" distB="0" distL="0" distR="0" simplePos="0" relativeHeight="251658246" behindDoc="0" locked="0" layoutInCell="1" allowOverlap="1" wp14:anchorId="43C71439" wp14:editId="22BBCFF8">
              <wp:simplePos x="635" y="635"/>
              <wp:positionH relativeFrom="page">
                <wp:align>center</wp:align>
              </wp:positionH>
              <wp:positionV relativeFrom="page">
                <wp:align>top</wp:align>
              </wp:positionV>
              <wp:extent cx="2107565" cy="376555"/>
              <wp:effectExtent l="0" t="0" r="6985" b="4445"/>
              <wp:wrapNone/>
              <wp:docPr id="1268593430" name="Text Box 22"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7565" cy="376555"/>
                      </a:xfrm>
                      <a:prstGeom prst="rect">
                        <a:avLst/>
                      </a:prstGeom>
                      <a:noFill/>
                      <a:ln>
                        <a:noFill/>
                      </a:ln>
                    </wps:spPr>
                    <wps:txbx>
                      <w:txbxContent>
                        <w:p w14:paraId="3A4AE61F" w14:textId="666AFDAA" w:rsidR="00436B43" w:rsidRPr="00436B43" w:rsidRDefault="00436B43" w:rsidP="00436B4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C71439" id="_x0000_t202" coordsize="21600,21600" o:spt="202" path="m,l,21600r21600,l21600,xe">
              <v:stroke joinstyle="miter"/>
              <v:path gradientshapeok="t" o:connecttype="rect"/>
            </v:shapetype>
            <v:shape id="Text Box 22" o:spid="_x0000_s1037" type="#_x0000_t202" alt="OFFICIAL: Sensitive Legal-Privilege" style="position:absolute;margin-left:0;margin-top:0;width:165.9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" filled="f" stroked="f">
              <v:textbox style="mso-fit-shape-to-text:t" inset="0,15pt,0,0">
                <w:txbxContent>
                  <w:p w14:paraId="3A4AE61F" w14:textId="666AFDAA" w:rsidR="00436B43" w:rsidRPr="00436B43" w:rsidRDefault="00436B43" w:rsidP="00436B4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OFFICIAL: Sensitive Legal-Privilege</w:t>
                    </w:r>
                  </w:p>
                </w:txbxContent>
              </v:textbox>
              <w10:wrap anchorx="page" anchory="page"/>
            </v:shape>
          </w:pict>
        </mc:Fallback>
      </mc:AlternateContent>
    </w:r>
  </w:p>
  <w:p w14:paraId="43C6AC68" w14:textId="77777777" w:rsidR="004E1307" w:rsidRDefault="004E1307" w:rsidP="00715914">
    <w:pPr>
      <w:rPr>
        <w:sz w:val="20"/>
      </w:rPr>
    </w:pPr>
  </w:p>
  <w:p w14:paraId="37D0E82D" w14:textId="77777777" w:rsidR="004E1307" w:rsidRPr="007A1328" w:rsidRDefault="004E1307" w:rsidP="00715914">
    <w:pPr>
      <w:rPr>
        <w:sz w:val="20"/>
      </w:rPr>
    </w:pPr>
  </w:p>
  <w:p w14:paraId="6467CA61" w14:textId="77777777" w:rsidR="004E1307" w:rsidRPr="007A1328" w:rsidRDefault="004E1307" w:rsidP="00715914">
    <w:pPr>
      <w:rPr>
        <w:b/>
        <w:sz w:val="24"/>
      </w:rPr>
    </w:pPr>
  </w:p>
  <w:p w14:paraId="7CCBE8BD" w14:textId="77777777" w:rsidR="004E1307" w:rsidRPr="007A1328" w:rsidRDefault="004E1307"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F1AF" w14:textId="43B5076C" w:rsidR="004E1307" w:rsidRPr="007A1328" w:rsidRDefault="00436B43" w:rsidP="00715914">
    <w:pPr>
      <w:jc w:val="right"/>
      <w:rPr>
        <w:sz w:val="20"/>
      </w:rPr>
    </w:pPr>
    <w:r>
      <w:rPr>
        <w:noProof/>
        <w:sz w:val="20"/>
      </w:rPr>
      <mc:AlternateContent>
        <mc:Choice Requires="wps">
          <w:drawing>
            <wp:anchor distT="0" distB="0" distL="0" distR="0" simplePos="0" relativeHeight="251658247" behindDoc="0" locked="0" layoutInCell="1" allowOverlap="1" wp14:anchorId="12EAA071" wp14:editId="1B9418F5">
              <wp:simplePos x="635" y="635"/>
              <wp:positionH relativeFrom="page">
                <wp:align>center</wp:align>
              </wp:positionH>
              <wp:positionV relativeFrom="page">
                <wp:align>top</wp:align>
              </wp:positionV>
              <wp:extent cx="2107565" cy="376555"/>
              <wp:effectExtent l="0" t="0" r="6985" b="4445"/>
              <wp:wrapNone/>
              <wp:docPr id="1188393672" name="Text Box 23"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7565" cy="376555"/>
                      </a:xfrm>
                      <a:prstGeom prst="rect">
                        <a:avLst/>
                      </a:prstGeom>
                      <a:noFill/>
                      <a:ln>
                        <a:noFill/>
                      </a:ln>
                    </wps:spPr>
                    <wps:txbx>
                      <w:txbxContent>
                        <w:p w14:paraId="4BE416C0" w14:textId="3596B3AB" w:rsidR="00436B43" w:rsidRPr="00436B43" w:rsidRDefault="00436B43" w:rsidP="00436B4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 xml:space="preserve">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EAA071" id="_x0000_t202" coordsize="21600,21600" o:spt="202" path="m,l,21600r21600,l21600,xe">
              <v:stroke joinstyle="miter"/>
              <v:path gradientshapeok="t" o:connecttype="rect"/>
            </v:shapetype>
            <v:shape id="Text Box 23" o:spid="_x0000_s1038" type="#_x0000_t202" alt="OFFICIAL: Sensitive Legal-Privilege" style="position:absolute;left:0;text-align:left;margin-left:0;margin-top:0;width:165.9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" filled="f" stroked="f">
              <v:textbox style="mso-fit-shape-to-text:t" inset="0,15pt,0,0">
                <w:txbxContent>
                  <w:p w14:paraId="4BE416C0" w14:textId="3596B3AB" w:rsidR="00436B43" w:rsidRPr="00436B43" w:rsidRDefault="00436B43" w:rsidP="00436B43">
                    <w:pPr>
                      <w:rPr>
                        <w:rFonts w:ascii="Calibri" w:eastAsia="Calibri" w:hAnsi="Calibri" w:cs="Calibri"/>
                        <w:noProof/>
                        <w:color w:val="FF0000"/>
                        <w:sz w:val="24"/>
                        <w:szCs w:val="24"/>
                      </w:rPr>
                    </w:pPr>
                    <w:r w:rsidRPr="00436B43">
                      <w:rPr>
                        <w:rFonts w:ascii="Calibri" w:eastAsia="Calibri" w:hAnsi="Calibri" w:cs="Calibri"/>
                        <w:noProof/>
                        <w:color w:val="FF0000"/>
                        <w:sz w:val="24"/>
                        <w:szCs w:val="24"/>
                      </w:rPr>
                      <w:t xml:space="preserve">OFFICIAL: Sensitive </w:t>
                    </w:r>
                  </w:p>
                </w:txbxContent>
              </v:textbox>
              <w10:wrap anchorx="page" anchory="page"/>
            </v:shape>
          </w:pict>
        </mc:Fallback>
      </mc:AlternateContent>
    </w:r>
  </w:p>
  <w:p w14:paraId="7986953F" w14:textId="77777777" w:rsidR="004E1307" w:rsidRPr="007A1328" w:rsidRDefault="004E1307" w:rsidP="00715914">
    <w:pPr>
      <w:jc w:val="right"/>
      <w:rPr>
        <w:sz w:val="20"/>
      </w:rPr>
    </w:pPr>
  </w:p>
  <w:p w14:paraId="75B584D5" w14:textId="77777777" w:rsidR="00FA06E7" w:rsidRPr="004038B9" w:rsidRDefault="00FA06E7" w:rsidP="00FA06E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p w14:paraId="3B188773" w14:textId="77777777" w:rsidR="004E1307" w:rsidRPr="007A1328" w:rsidRDefault="004E1307" w:rsidP="00715914">
    <w:pPr>
      <w:jc w:val="right"/>
      <w:rPr>
        <w:sz w:val="20"/>
      </w:rPr>
    </w:pPr>
  </w:p>
  <w:p w14:paraId="27175F55" w14:textId="77777777" w:rsidR="004E1307" w:rsidRPr="007A1328" w:rsidRDefault="004E1307" w:rsidP="00306877">
    <w:pPr>
      <w:pBdr>
        <w:bottom w:val="single" w:sz="6" w:space="1" w:color="auto"/>
      </w:pBdr>
      <w:spacing w:after="12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AFB"/>
    <w:multiLevelType w:val="hybridMultilevel"/>
    <w:tmpl w:val="65A61352"/>
    <w:lvl w:ilvl="0" w:tplc="7C786E18">
      <w:start w:val="1"/>
      <w:numFmt w:val="decimal"/>
      <w:lvlText w:val="%1."/>
      <w:lvlJc w:val="left"/>
      <w:pPr>
        <w:ind w:left="1020" w:hanging="360"/>
      </w:pPr>
    </w:lvl>
    <w:lvl w:ilvl="1" w:tplc="0DB4F678">
      <w:start w:val="1"/>
      <w:numFmt w:val="decimal"/>
      <w:lvlText w:val="%2."/>
      <w:lvlJc w:val="left"/>
      <w:pPr>
        <w:ind w:left="1020" w:hanging="360"/>
      </w:pPr>
    </w:lvl>
    <w:lvl w:ilvl="2" w:tplc="1E9E1D48">
      <w:start w:val="1"/>
      <w:numFmt w:val="decimal"/>
      <w:lvlText w:val="%3."/>
      <w:lvlJc w:val="left"/>
      <w:pPr>
        <w:ind w:left="1020" w:hanging="360"/>
      </w:pPr>
    </w:lvl>
    <w:lvl w:ilvl="3" w:tplc="AF4207EC">
      <w:start w:val="1"/>
      <w:numFmt w:val="decimal"/>
      <w:lvlText w:val="%4."/>
      <w:lvlJc w:val="left"/>
      <w:pPr>
        <w:ind w:left="1020" w:hanging="360"/>
      </w:pPr>
    </w:lvl>
    <w:lvl w:ilvl="4" w:tplc="67F225D0">
      <w:start w:val="1"/>
      <w:numFmt w:val="decimal"/>
      <w:lvlText w:val="%5."/>
      <w:lvlJc w:val="left"/>
      <w:pPr>
        <w:ind w:left="1020" w:hanging="360"/>
      </w:pPr>
    </w:lvl>
    <w:lvl w:ilvl="5" w:tplc="05C24468">
      <w:start w:val="1"/>
      <w:numFmt w:val="decimal"/>
      <w:lvlText w:val="%6."/>
      <w:lvlJc w:val="left"/>
      <w:pPr>
        <w:ind w:left="1020" w:hanging="360"/>
      </w:pPr>
    </w:lvl>
    <w:lvl w:ilvl="6" w:tplc="BA90D9F2">
      <w:start w:val="1"/>
      <w:numFmt w:val="decimal"/>
      <w:lvlText w:val="%7."/>
      <w:lvlJc w:val="left"/>
      <w:pPr>
        <w:ind w:left="1020" w:hanging="360"/>
      </w:pPr>
    </w:lvl>
    <w:lvl w:ilvl="7" w:tplc="D952E192">
      <w:start w:val="1"/>
      <w:numFmt w:val="decimal"/>
      <w:lvlText w:val="%8."/>
      <w:lvlJc w:val="left"/>
      <w:pPr>
        <w:ind w:left="1020" w:hanging="360"/>
      </w:pPr>
    </w:lvl>
    <w:lvl w:ilvl="8" w:tplc="19727806">
      <w:start w:val="1"/>
      <w:numFmt w:val="decimal"/>
      <w:lvlText w:val="%9."/>
      <w:lvlJc w:val="left"/>
      <w:pPr>
        <w:ind w:left="1020" w:hanging="360"/>
      </w:pPr>
    </w:lvl>
  </w:abstractNum>
  <w:abstractNum w:abstractNumId="1" w15:restartNumberingAfterBreak="0">
    <w:nsid w:val="068D0354"/>
    <w:multiLevelType w:val="hybridMultilevel"/>
    <w:tmpl w:val="A4C0FA4A"/>
    <w:lvl w:ilvl="0" w:tplc="9B32725E">
      <w:start w:val="1"/>
      <w:numFmt w:val="decimal"/>
      <w:lvlText w:val="%1."/>
      <w:lvlJc w:val="left"/>
      <w:pPr>
        <w:ind w:left="1020" w:hanging="360"/>
      </w:pPr>
    </w:lvl>
    <w:lvl w:ilvl="1" w:tplc="173EF2C0">
      <w:start w:val="1"/>
      <w:numFmt w:val="decimal"/>
      <w:lvlText w:val="%2."/>
      <w:lvlJc w:val="left"/>
      <w:pPr>
        <w:ind w:left="1020" w:hanging="360"/>
      </w:pPr>
    </w:lvl>
    <w:lvl w:ilvl="2" w:tplc="6B029552">
      <w:start w:val="1"/>
      <w:numFmt w:val="decimal"/>
      <w:lvlText w:val="%3."/>
      <w:lvlJc w:val="left"/>
      <w:pPr>
        <w:ind w:left="1020" w:hanging="360"/>
      </w:pPr>
    </w:lvl>
    <w:lvl w:ilvl="3" w:tplc="FE281280">
      <w:start w:val="1"/>
      <w:numFmt w:val="decimal"/>
      <w:lvlText w:val="%4."/>
      <w:lvlJc w:val="left"/>
      <w:pPr>
        <w:ind w:left="1020" w:hanging="360"/>
      </w:pPr>
    </w:lvl>
    <w:lvl w:ilvl="4" w:tplc="0C7A0602">
      <w:start w:val="1"/>
      <w:numFmt w:val="decimal"/>
      <w:lvlText w:val="%5."/>
      <w:lvlJc w:val="left"/>
      <w:pPr>
        <w:ind w:left="1020" w:hanging="360"/>
      </w:pPr>
    </w:lvl>
    <w:lvl w:ilvl="5" w:tplc="BE58D414">
      <w:start w:val="1"/>
      <w:numFmt w:val="decimal"/>
      <w:lvlText w:val="%6."/>
      <w:lvlJc w:val="left"/>
      <w:pPr>
        <w:ind w:left="1020" w:hanging="360"/>
      </w:pPr>
    </w:lvl>
    <w:lvl w:ilvl="6" w:tplc="C38A31AA">
      <w:start w:val="1"/>
      <w:numFmt w:val="decimal"/>
      <w:lvlText w:val="%7."/>
      <w:lvlJc w:val="left"/>
      <w:pPr>
        <w:ind w:left="1020" w:hanging="360"/>
      </w:pPr>
    </w:lvl>
    <w:lvl w:ilvl="7" w:tplc="BFA26606">
      <w:start w:val="1"/>
      <w:numFmt w:val="decimal"/>
      <w:lvlText w:val="%8."/>
      <w:lvlJc w:val="left"/>
      <w:pPr>
        <w:ind w:left="1020" w:hanging="360"/>
      </w:pPr>
    </w:lvl>
    <w:lvl w:ilvl="8" w:tplc="81BA1FF0">
      <w:start w:val="1"/>
      <w:numFmt w:val="decimal"/>
      <w:lvlText w:val="%9."/>
      <w:lvlJc w:val="left"/>
      <w:pPr>
        <w:ind w:left="1020" w:hanging="36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1015424552">
    <w:abstractNumId w:val="3"/>
  </w:num>
  <w:num w:numId="2" w16cid:durableId="1870023426">
    <w:abstractNumId w:val="2"/>
  </w:num>
  <w:num w:numId="3" w16cid:durableId="1523665549">
    <w:abstractNumId w:val="1"/>
  </w:num>
  <w:num w:numId="4" w16cid:durableId="185325739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60968573.1"/>
  </w:docVars>
  <w:rsids>
    <w:rsidRoot w:val="00F16D80"/>
    <w:rsid w:val="00004174"/>
    <w:rsid w:val="00004470"/>
    <w:rsid w:val="000052E5"/>
    <w:rsid w:val="00010707"/>
    <w:rsid w:val="000136AF"/>
    <w:rsid w:val="00017CAF"/>
    <w:rsid w:val="00021560"/>
    <w:rsid w:val="00024252"/>
    <w:rsid w:val="00024CC9"/>
    <w:rsid w:val="00024CCF"/>
    <w:rsid w:val="000258B1"/>
    <w:rsid w:val="00031403"/>
    <w:rsid w:val="0003630C"/>
    <w:rsid w:val="00040A89"/>
    <w:rsid w:val="00040DB5"/>
    <w:rsid w:val="000437C1"/>
    <w:rsid w:val="0004455A"/>
    <w:rsid w:val="00045644"/>
    <w:rsid w:val="0005365D"/>
    <w:rsid w:val="000562E0"/>
    <w:rsid w:val="00060105"/>
    <w:rsid w:val="000614BF"/>
    <w:rsid w:val="0006709C"/>
    <w:rsid w:val="0007372B"/>
    <w:rsid w:val="00074376"/>
    <w:rsid w:val="00081708"/>
    <w:rsid w:val="00081882"/>
    <w:rsid w:val="00081DEC"/>
    <w:rsid w:val="0008312D"/>
    <w:rsid w:val="0008693D"/>
    <w:rsid w:val="00086DBD"/>
    <w:rsid w:val="00090AF6"/>
    <w:rsid w:val="00091A2B"/>
    <w:rsid w:val="00092F1A"/>
    <w:rsid w:val="000978F5"/>
    <w:rsid w:val="00097BF6"/>
    <w:rsid w:val="000A00BA"/>
    <w:rsid w:val="000A633A"/>
    <w:rsid w:val="000A64FC"/>
    <w:rsid w:val="000A6921"/>
    <w:rsid w:val="000B15CD"/>
    <w:rsid w:val="000B1D36"/>
    <w:rsid w:val="000B2F8B"/>
    <w:rsid w:val="000B35EB"/>
    <w:rsid w:val="000C1FE4"/>
    <w:rsid w:val="000C314F"/>
    <w:rsid w:val="000C438B"/>
    <w:rsid w:val="000C5E33"/>
    <w:rsid w:val="000C78D3"/>
    <w:rsid w:val="000D05EF"/>
    <w:rsid w:val="000D2629"/>
    <w:rsid w:val="000E1ED9"/>
    <w:rsid w:val="000E2261"/>
    <w:rsid w:val="000E558B"/>
    <w:rsid w:val="000E78B7"/>
    <w:rsid w:val="000F0C02"/>
    <w:rsid w:val="000F21C1"/>
    <w:rsid w:val="000F3FBA"/>
    <w:rsid w:val="000F42FB"/>
    <w:rsid w:val="000F56F2"/>
    <w:rsid w:val="00104B52"/>
    <w:rsid w:val="001051A5"/>
    <w:rsid w:val="00105493"/>
    <w:rsid w:val="0010745C"/>
    <w:rsid w:val="001101F7"/>
    <w:rsid w:val="00112295"/>
    <w:rsid w:val="001221DA"/>
    <w:rsid w:val="00125105"/>
    <w:rsid w:val="0012543D"/>
    <w:rsid w:val="00125FC8"/>
    <w:rsid w:val="00126829"/>
    <w:rsid w:val="001273C5"/>
    <w:rsid w:val="00132CEB"/>
    <w:rsid w:val="001339B0"/>
    <w:rsid w:val="00135674"/>
    <w:rsid w:val="001404BC"/>
    <w:rsid w:val="001412CD"/>
    <w:rsid w:val="00142317"/>
    <w:rsid w:val="00142B62"/>
    <w:rsid w:val="00143EE5"/>
    <w:rsid w:val="001441B7"/>
    <w:rsid w:val="00146EEB"/>
    <w:rsid w:val="001516CB"/>
    <w:rsid w:val="00152336"/>
    <w:rsid w:val="00152B5D"/>
    <w:rsid w:val="00153B9B"/>
    <w:rsid w:val="00157B8B"/>
    <w:rsid w:val="00166C2F"/>
    <w:rsid w:val="001670D9"/>
    <w:rsid w:val="00171996"/>
    <w:rsid w:val="00176BAB"/>
    <w:rsid w:val="001809D7"/>
    <w:rsid w:val="00183B4E"/>
    <w:rsid w:val="00186C3C"/>
    <w:rsid w:val="0019124B"/>
    <w:rsid w:val="00192875"/>
    <w:rsid w:val="001939E1"/>
    <w:rsid w:val="00194BD6"/>
    <w:rsid w:val="00194C3E"/>
    <w:rsid w:val="001951AA"/>
    <w:rsid w:val="001952CE"/>
    <w:rsid w:val="00195382"/>
    <w:rsid w:val="001B19CD"/>
    <w:rsid w:val="001B22E7"/>
    <w:rsid w:val="001B2CB6"/>
    <w:rsid w:val="001B4C2F"/>
    <w:rsid w:val="001B71E1"/>
    <w:rsid w:val="001C0BBD"/>
    <w:rsid w:val="001C5BE7"/>
    <w:rsid w:val="001C61C5"/>
    <w:rsid w:val="001C6423"/>
    <w:rsid w:val="001C69C4"/>
    <w:rsid w:val="001C6DAD"/>
    <w:rsid w:val="001C78A7"/>
    <w:rsid w:val="001D37EF"/>
    <w:rsid w:val="001D4754"/>
    <w:rsid w:val="001D6531"/>
    <w:rsid w:val="001D6ED4"/>
    <w:rsid w:val="001D7E65"/>
    <w:rsid w:val="001E1B12"/>
    <w:rsid w:val="001E3590"/>
    <w:rsid w:val="001E3F03"/>
    <w:rsid w:val="001E7407"/>
    <w:rsid w:val="001F1688"/>
    <w:rsid w:val="001F2276"/>
    <w:rsid w:val="001F297B"/>
    <w:rsid w:val="001F5D5E"/>
    <w:rsid w:val="001F6219"/>
    <w:rsid w:val="001F662D"/>
    <w:rsid w:val="001F6CD4"/>
    <w:rsid w:val="00201302"/>
    <w:rsid w:val="00201641"/>
    <w:rsid w:val="00201C04"/>
    <w:rsid w:val="0020230A"/>
    <w:rsid w:val="002037FB"/>
    <w:rsid w:val="00206011"/>
    <w:rsid w:val="00206C4D"/>
    <w:rsid w:val="0020737A"/>
    <w:rsid w:val="00210B07"/>
    <w:rsid w:val="00211AE3"/>
    <w:rsid w:val="0021490C"/>
    <w:rsid w:val="00215AF1"/>
    <w:rsid w:val="002177FF"/>
    <w:rsid w:val="00223CE0"/>
    <w:rsid w:val="00224579"/>
    <w:rsid w:val="002305A8"/>
    <w:rsid w:val="0023078F"/>
    <w:rsid w:val="002321E8"/>
    <w:rsid w:val="00232984"/>
    <w:rsid w:val="0024010F"/>
    <w:rsid w:val="00240749"/>
    <w:rsid w:val="0024293B"/>
    <w:rsid w:val="00243018"/>
    <w:rsid w:val="00243A7C"/>
    <w:rsid w:val="002442A3"/>
    <w:rsid w:val="00247E14"/>
    <w:rsid w:val="00251BEA"/>
    <w:rsid w:val="002558D4"/>
    <w:rsid w:val="002564A4"/>
    <w:rsid w:val="002638DF"/>
    <w:rsid w:val="002653FA"/>
    <w:rsid w:val="0026552D"/>
    <w:rsid w:val="0026736C"/>
    <w:rsid w:val="0027354E"/>
    <w:rsid w:val="00281308"/>
    <w:rsid w:val="00284719"/>
    <w:rsid w:val="00286424"/>
    <w:rsid w:val="00287A00"/>
    <w:rsid w:val="00291289"/>
    <w:rsid w:val="002919A7"/>
    <w:rsid w:val="00291AB7"/>
    <w:rsid w:val="00292B82"/>
    <w:rsid w:val="00292E59"/>
    <w:rsid w:val="00297ECB"/>
    <w:rsid w:val="002A21BC"/>
    <w:rsid w:val="002A5E8A"/>
    <w:rsid w:val="002A743F"/>
    <w:rsid w:val="002A7BCF"/>
    <w:rsid w:val="002B14BC"/>
    <w:rsid w:val="002B2C47"/>
    <w:rsid w:val="002C07A9"/>
    <w:rsid w:val="002C3FD1"/>
    <w:rsid w:val="002C58EB"/>
    <w:rsid w:val="002C7BCE"/>
    <w:rsid w:val="002D043A"/>
    <w:rsid w:val="002D10E0"/>
    <w:rsid w:val="002D266B"/>
    <w:rsid w:val="002D5511"/>
    <w:rsid w:val="002D57F9"/>
    <w:rsid w:val="002D5C6A"/>
    <w:rsid w:val="002D6224"/>
    <w:rsid w:val="002E598C"/>
    <w:rsid w:val="002F3912"/>
    <w:rsid w:val="002F3BE9"/>
    <w:rsid w:val="002F6179"/>
    <w:rsid w:val="00300D91"/>
    <w:rsid w:val="0030168A"/>
    <w:rsid w:val="00304F8B"/>
    <w:rsid w:val="00306877"/>
    <w:rsid w:val="00312378"/>
    <w:rsid w:val="0031457A"/>
    <w:rsid w:val="00314E7B"/>
    <w:rsid w:val="0031586C"/>
    <w:rsid w:val="00316324"/>
    <w:rsid w:val="00317649"/>
    <w:rsid w:val="00321B94"/>
    <w:rsid w:val="00323199"/>
    <w:rsid w:val="00326E78"/>
    <w:rsid w:val="003276AE"/>
    <w:rsid w:val="00332BB5"/>
    <w:rsid w:val="003355A7"/>
    <w:rsid w:val="00335BC6"/>
    <w:rsid w:val="0033664C"/>
    <w:rsid w:val="003415D3"/>
    <w:rsid w:val="00344338"/>
    <w:rsid w:val="003446BF"/>
    <w:rsid w:val="00344701"/>
    <w:rsid w:val="00344EEE"/>
    <w:rsid w:val="0034502D"/>
    <w:rsid w:val="00351D8A"/>
    <w:rsid w:val="00352B0F"/>
    <w:rsid w:val="003572FF"/>
    <w:rsid w:val="00360459"/>
    <w:rsid w:val="00360762"/>
    <w:rsid w:val="00360D59"/>
    <w:rsid w:val="00361577"/>
    <w:rsid w:val="00364C21"/>
    <w:rsid w:val="00364EFB"/>
    <w:rsid w:val="00367006"/>
    <w:rsid w:val="00376643"/>
    <w:rsid w:val="00376647"/>
    <w:rsid w:val="0037768C"/>
    <w:rsid w:val="0038049F"/>
    <w:rsid w:val="00384451"/>
    <w:rsid w:val="003856D3"/>
    <w:rsid w:val="00386C24"/>
    <w:rsid w:val="003918F3"/>
    <w:rsid w:val="003932F7"/>
    <w:rsid w:val="003A1BE0"/>
    <w:rsid w:val="003A68A2"/>
    <w:rsid w:val="003B29DD"/>
    <w:rsid w:val="003C033C"/>
    <w:rsid w:val="003C5FF3"/>
    <w:rsid w:val="003C6231"/>
    <w:rsid w:val="003C6AF5"/>
    <w:rsid w:val="003D0BFE"/>
    <w:rsid w:val="003D1935"/>
    <w:rsid w:val="003D1F72"/>
    <w:rsid w:val="003D2B2D"/>
    <w:rsid w:val="003D4218"/>
    <w:rsid w:val="003D5700"/>
    <w:rsid w:val="003D5A00"/>
    <w:rsid w:val="003D7452"/>
    <w:rsid w:val="003E30D1"/>
    <w:rsid w:val="003E341B"/>
    <w:rsid w:val="003E4D00"/>
    <w:rsid w:val="003F046E"/>
    <w:rsid w:val="004021AA"/>
    <w:rsid w:val="004021F9"/>
    <w:rsid w:val="00402821"/>
    <w:rsid w:val="004074E5"/>
    <w:rsid w:val="004116CD"/>
    <w:rsid w:val="00411728"/>
    <w:rsid w:val="0041233F"/>
    <w:rsid w:val="00412FE4"/>
    <w:rsid w:val="00413979"/>
    <w:rsid w:val="00414F03"/>
    <w:rsid w:val="00417EB9"/>
    <w:rsid w:val="00420B15"/>
    <w:rsid w:val="00421D7B"/>
    <w:rsid w:val="00423888"/>
    <w:rsid w:val="00424CA9"/>
    <w:rsid w:val="0042688B"/>
    <w:rsid w:val="004276DF"/>
    <w:rsid w:val="00431E9B"/>
    <w:rsid w:val="00434CD6"/>
    <w:rsid w:val="00436123"/>
    <w:rsid w:val="00436B43"/>
    <w:rsid w:val="00437544"/>
    <w:rsid w:val="004379E3"/>
    <w:rsid w:val="0044015E"/>
    <w:rsid w:val="0044291A"/>
    <w:rsid w:val="00443416"/>
    <w:rsid w:val="0044438E"/>
    <w:rsid w:val="0044451A"/>
    <w:rsid w:val="00444DD0"/>
    <w:rsid w:val="00451C6A"/>
    <w:rsid w:val="00454434"/>
    <w:rsid w:val="0046017D"/>
    <w:rsid w:val="00462EC0"/>
    <w:rsid w:val="004640FF"/>
    <w:rsid w:val="0046620D"/>
    <w:rsid w:val="00467661"/>
    <w:rsid w:val="00471CE7"/>
    <w:rsid w:val="00472DBE"/>
    <w:rsid w:val="00474A19"/>
    <w:rsid w:val="00476336"/>
    <w:rsid w:val="00477830"/>
    <w:rsid w:val="00480AE5"/>
    <w:rsid w:val="004873C1"/>
    <w:rsid w:val="00487764"/>
    <w:rsid w:val="0049612A"/>
    <w:rsid w:val="0049676F"/>
    <w:rsid w:val="00496F97"/>
    <w:rsid w:val="004A10AB"/>
    <w:rsid w:val="004A1F23"/>
    <w:rsid w:val="004A301D"/>
    <w:rsid w:val="004A426A"/>
    <w:rsid w:val="004A64BF"/>
    <w:rsid w:val="004B05A0"/>
    <w:rsid w:val="004B1B04"/>
    <w:rsid w:val="004B2FAE"/>
    <w:rsid w:val="004B6152"/>
    <w:rsid w:val="004B6C48"/>
    <w:rsid w:val="004C0CC5"/>
    <w:rsid w:val="004C23E3"/>
    <w:rsid w:val="004C3823"/>
    <w:rsid w:val="004C38BD"/>
    <w:rsid w:val="004C4E59"/>
    <w:rsid w:val="004C6809"/>
    <w:rsid w:val="004D1D2E"/>
    <w:rsid w:val="004D36A0"/>
    <w:rsid w:val="004D5AB1"/>
    <w:rsid w:val="004D67FA"/>
    <w:rsid w:val="004E063A"/>
    <w:rsid w:val="004E1307"/>
    <w:rsid w:val="004E3616"/>
    <w:rsid w:val="004E4E0E"/>
    <w:rsid w:val="004E7BEC"/>
    <w:rsid w:val="004F14A1"/>
    <w:rsid w:val="004F1AB8"/>
    <w:rsid w:val="004F206E"/>
    <w:rsid w:val="004F3394"/>
    <w:rsid w:val="004F3C80"/>
    <w:rsid w:val="004F44B0"/>
    <w:rsid w:val="004F6A3A"/>
    <w:rsid w:val="004F7469"/>
    <w:rsid w:val="00503D16"/>
    <w:rsid w:val="0050448F"/>
    <w:rsid w:val="00505D3D"/>
    <w:rsid w:val="00506AF6"/>
    <w:rsid w:val="00506FCD"/>
    <w:rsid w:val="0051291B"/>
    <w:rsid w:val="00512B2B"/>
    <w:rsid w:val="00514835"/>
    <w:rsid w:val="00515B50"/>
    <w:rsid w:val="00516B8D"/>
    <w:rsid w:val="00517996"/>
    <w:rsid w:val="00520EE3"/>
    <w:rsid w:val="00521EC1"/>
    <w:rsid w:val="00525969"/>
    <w:rsid w:val="00525C5E"/>
    <w:rsid w:val="005303C8"/>
    <w:rsid w:val="00532B4B"/>
    <w:rsid w:val="00537C25"/>
    <w:rsid w:val="00537FBC"/>
    <w:rsid w:val="00544621"/>
    <w:rsid w:val="0054585C"/>
    <w:rsid w:val="005458C6"/>
    <w:rsid w:val="005460A2"/>
    <w:rsid w:val="0055170F"/>
    <w:rsid w:val="00553FBA"/>
    <w:rsid w:val="0055415A"/>
    <w:rsid w:val="00554826"/>
    <w:rsid w:val="00556714"/>
    <w:rsid w:val="0056162E"/>
    <w:rsid w:val="00562877"/>
    <w:rsid w:val="00564F52"/>
    <w:rsid w:val="0057031C"/>
    <w:rsid w:val="00570DBE"/>
    <w:rsid w:val="00573A00"/>
    <w:rsid w:val="005753CF"/>
    <w:rsid w:val="00577CE8"/>
    <w:rsid w:val="00581E82"/>
    <w:rsid w:val="005823C7"/>
    <w:rsid w:val="00584811"/>
    <w:rsid w:val="0058508F"/>
    <w:rsid w:val="00585784"/>
    <w:rsid w:val="00593AA6"/>
    <w:rsid w:val="00593BF0"/>
    <w:rsid w:val="00594161"/>
    <w:rsid w:val="00594749"/>
    <w:rsid w:val="00596188"/>
    <w:rsid w:val="00597C3B"/>
    <w:rsid w:val="005A2305"/>
    <w:rsid w:val="005A65D5"/>
    <w:rsid w:val="005B0021"/>
    <w:rsid w:val="005B175F"/>
    <w:rsid w:val="005B219F"/>
    <w:rsid w:val="005B4067"/>
    <w:rsid w:val="005B5699"/>
    <w:rsid w:val="005B76E4"/>
    <w:rsid w:val="005C0680"/>
    <w:rsid w:val="005C0A5E"/>
    <w:rsid w:val="005C3F41"/>
    <w:rsid w:val="005C45E6"/>
    <w:rsid w:val="005D1D92"/>
    <w:rsid w:val="005D2D09"/>
    <w:rsid w:val="005D6B7B"/>
    <w:rsid w:val="005D7C81"/>
    <w:rsid w:val="005E1DEE"/>
    <w:rsid w:val="005E3BA8"/>
    <w:rsid w:val="005E5A57"/>
    <w:rsid w:val="005E5E94"/>
    <w:rsid w:val="005E6505"/>
    <w:rsid w:val="005E7D9E"/>
    <w:rsid w:val="005F3E99"/>
    <w:rsid w:val="005F570A"/>
    <w:rsid w:val="005F7DF3"/>
    <w:rsid w:val="00600219"/>
    <w:rsid w:val="00604F2A"/>
    <w:rsid w:val="00610C08"/>
    <w:rsid w:val="00613546"/>
    <w:rsid w:val="00614CEA"/>
    <w:rsid w:val="00620076"/>
    <w:rsid w:val="00620B1A"/>
    <w:rsid w:val="00622E59"/>
    <w:rsid w:val="00622F85"/>
    <w:rsid w:val="00623A29"/>
    <w:rsid w:val="00625709"/>
    <w:rsid w:val="00627E0A"/>
    <w:rsid w:val="006327BD"/>
    <w:rsid w:val="006332B8"/>
    <w:rsid w:val="0063658F"/>
    <w:rsid w:val="006425A1"/>
    <w:rsid w:val="00642745"/>
    <w:rsid w:val="00646666"/>
    <w:rsid w:val="0065363C"/>
    <w:rsid w:val="0065488B"/>
    <w:rsid w:val="00655029"/>
    <w:rsid w:val="00656CAD"/>
    <w:rsid w:val="00660389"/>
    <w:rsid w:val="00664279"/>
    <w:rsid w:val="006645CE"/>
    <w:rsid w:val="00664624"/>
    <w:rsid w:val="00665763"/>
    <w:rsid w:val="00670234"/>
    <w:rsid w:val="00670EA1"/>
    <w:rsid w:val="00677CC2"/>
    <w:rsid w:val="0068744B"/>
    <w:rsid w:val="006905DE"/>
    <w:rsid w:val="0069207B"/>
    <w:rsid w:val="00692E43"/>
    <w:rsid w:val="00695FAF"/>
    <w:rsid w:val="00696015"/>
    <w:rsid w:val="00697DA0"/>
    <w:rsid w:val="006A154F"/>
    <w:rsid w:val="006A36FE"/>
    <w:rsid w:val="006A437B"/>
    <w:rsid w:val="006A4840"/>
    <w:rsid w:val="006A631B"/>
    <w:rsid w:val="006B09CB"/>
    <w:rsid w:val="006B5789"/>
    <w:rsid w:val="006B7F41"/>
    <w:rsid w:val="006C17E4"/>
    <w:rsid w:val="006C30C5"/>
    <w:rsid w:val="006C59FA"/>
    <w:rsid w:val="006C661A"/>
    <w:rsid w:val="006C7F8C"/>
    <w:rsid w:val="006D0242"/>
    <w:rsid w:val="006D1250"/>
    <w:rsid w:val="006D5FC5"/>
    <w:rsid w:val="006D67CD"/>
    <w:rsid w:val="006E2E1C"/>
    <w:rsid w:val="006E6246"/>
    <w:rsid w:val="006E69C2"/>
    <w:rsid w:val="006E6A1B"/>
    <w:rsid w:val="006E6DCC"/>
    <w:rsid w:val="006F318F"/>
    <w:rsid w:val="006F66AA"/>
    <w:rsid w:val="006F6F99"/>
    <w:rsid w:val="0070017E"/>
    <w:rsid w:val="00700450"/>
    <w:rsid w:val="00700B2C"/>
    <w:rsid w:val="00704494"/>
    <w:rsid w:val="00704E52"/>
    <w:rsid w:val="007050A2"/>
    <w:rsid w:val="007066F2"/>
    <w:rsid w:val="007074DF"/>
    <w:rsid w:val="00710C90"/>
    <w:rsid w:val="00713084"/>
    <w:rsid w:val="00714F20"/>
    <w:rsid w:val="00715188"/>
    <w:rsid w:val="007158DE"/>
    <w:rsid w:val="0071590F"/>
    <w:rsid w:val="00715914"/>
    <w:rsid w:val="00715DD3"/>
    <w:rsid w:val="00720DCE"/>
    <w:rsid w:val="0072147A"/>
    <w:rsid w:val="00723671"/>
    <w:rsid w:val="00723791"/>
    <w:rsid w:val="00725525"/>
    <w:rsid w:val="00727084"/>
    <w:rsid w:val="00731915"/>
    <w:rsid w:val="00731E00"/>
    <w:rsid w:val="00735EC0"/>
    <w:rsid w:val="00742342"/>
    <w:rsid w:val="007440B7"/>
    <w:rsid w:val="00745C9E"/>
    <w:rsid w:val="00747778"/>
    <w:rsid w:val="007500C8"/>
    <w:rsid w:val="00753FD7"/>
    <w:rsid w:val="0075443B"/>
    <w:rsid w:val="00755111"/>
    <w:rsid w:val="0075580C"/>
    <w:rsid w:val="007558BC"/>
    <w:rsid w:val="00756272"/>
    <w:rsid w:val="0075688B"/>
    <w:rsid w:val="007570D1"/>
    <w:rsid w:val="0075775B"/>
    <w:rsid w:val="00762D38"/>
    <w:rsid w:val="00766132"/>
    <w:rsid w:val="00770CFA"/>
    <w:rsid w:val="007715C9"/>
    <w:rsid w:val="00771613"/>
    <w:rsid w:val="00773728"/>
    <w:rsid w:val="007749A7"/>
    <w:rsid w:val="00774EDD"/>
    <w:rsid w:val="00775488"/>
    <w:rsid w:val="007757EC"/>
    <w:rsid w:val="00783E89"/>
    <w:rsid w:val="00791FFF"/>
    <w:rsid w:val="00793915"/>
    <w:rsid w:val="00795373"/>
    <w:rsid w:val="007A34E6"/>
    <w:rsid w:val="007A58B8"/>
    <w:rsid w:val="007B2591"/>
    <w:rsid w:val="007B3A49"/>
    <w:rsid w:val="007B48E1"/>
    <w:rsid w:val="007B7AF1"/>
    <w:rsid w:val="007C0917"/>
    <w:rsid w:val="007C2253"/>
    <w:rsid w:val="007C4E01"/>
    <w:rsid w:val="007C5ECF"/>
    <w:rsid w:val="007D0600"/>
    <w:rsid w:val="007D3C91"/>
    <w:rsid w:val="007D4E27"/>
    <w:rsid w:val="007D6A8E"/>
    <w:rsid w:val="007D7911"/>
    <w:rsid w:val="007E1501"/>
    <w:rsid w:val="007E163D"/>
    <w:rsid w:val="007E667A"/>
    <w:rsid w:val="007E7570"/>
    <w:rsid w:val="007F1696"/>
    <w:rsid w:val="007F28C9"/>
    <w:rsid w:val="007F51B2"/>
    <w:rsid w:val="00801512"/>
    <w:rsid w:val="008040DD"/>
    <w:rsid w:val="00804212"/>
    <w:rsid w:val="00804D31"/>
    <w:rsid w:val="00810F91"/>
    <w:rsid w:val="008117E9"/>
    <w:rsid w:val="008117F9"/>
    <w:rsid w:val="008121CD"/>
    <w:rsid w:val="00812F34"/>
    <w:rsid w:val="00817D2A"/>
    <w:rsid w:val="00824498"/>
    <w:rsid w:val="00826788"/>
    <w:rsid w:val="00826BD1"/>
    <w:rsid w:val="00830B66"/>
    <w:rsid w:val="0083104F"/>
    <w:rsid w:val="00831FB6"/>
    <w:rsid w:val="008327D0"/>
    <w:rsid w:val="00832B2E"/>
    <w:rsid w:val="00834C7A"/>
    <w:rsid w:val="008362FE"/>
    <w:rsid w:val="00836B57"/>
    <w:rsid w:val="0084094C"/>
    <w:rsid w:val="008429B0"/>
    <w:rsid w:val="00845040"/>
    <w:rsid w:val="0084573D"/>
    <w:rsid w:val="00846C9E"/>
    <w:rsid w:val="00850682"/>
    <w:rsid w:val="0085134E"/>
    <w:rsid w:val="0085218A"/>
    <w:rsid w:val="00854726"/>
    <w:rsid w:val="00854D0B"/>
    <w:rsid w:val="00856A31"/>
    <w:rsid w:val="00856C64"/>
    <w:rsid w:val="00857C2F"/>
    <w:rsid w:val="00860B4E"/>
    <w:rsid w:val="008641AF"/>
    <w:rsid w:val="00866033"/>
    <w:rsid w:val="00867B37"/>
    <w:rsid w:val="008702AD"/>
    <w:rsid w:val="00870C39"/>
    <w:rsid w:val="008754D0"/>
    <w:rsid w:val="00875D13"/>
    <w:rsid w:val="00876914"/>
    <w:rsid w:val="0087780F"/>
    <w:rsid w:val="008825E4"/>
    <w:rsid w:val="008855C9"/>
    <w:rsid w:val="00886456"/>
    <w:rsid w:val="00890EE5"/>
    <w:rsid w:val="00895ADE"/>
    <w:rsid w:val="00896176"/>
    <w:rsid w:val="008A1071"/>
    <w:rsid w:val="008A1406"/>
    <w:rsid w:val="008A46E1"/>
    <w:rsid w:val="008A490C"/>
    <w:rsid w:val="008A4F43"/>
    <w:rsid w:val="008A57A3"/>
    <w:rsid w:val="008A7FBD"/>
    <w:rsid w:val="008B2706"/>
    <w:rsid w:val="008B3BCC"/>
    <w:rsid w:val="008B4AC9"/>
    <w:rsid w:val="008B7FA2"/>
    <w:rsid w:val="008C1DD4"/>
    <w:rsid w:val="008C2EAC"/>
    <w:rsid w:val="008C4ABD"/>
    <w:rsid w:val="008D0EE0"/>
    <w:rsid w:val="008D1E99"/>
    <w:rsid w:val="008D2BF2"/>
    <w:rsid w:val="008E0027"/>
    <w:rsid w:val="008E32F9"/>
    <w:rsid w:val="008E6067"/>
    <w:rsid w:val="008E6086"/>
    <w:rsid w:val="008F4241"/>
    <w:rsid w:val="008F54E7"/>
    <w:rsid w:val="008F72FD"/>
    <w:rsid w:val="0090162A"/>
    <w:rsid w:val="00903422"/>
    <w:rsid w:val="00904362"/>
    <w:rsid w:val="009062E4"/>
    <w:rsid w:val="00907618"/>
    <w:rsid w:val="00911D2A"/>
    <w:rsid w:val="0091385B"/>
    <w:rsid w:val="00916774"/>
    <w:rsid w:val="009240EB"/>
    <w:rsid w:val="009254C3"/>
    <w:rsid w:val="00932377"/>
    <w:rsid w:val="0094061D"/>
    <w:rsid w:val="00941236"/>
    <w:rsid w:val="0094139C"/>
    <w:rsid w:val="0094201E"/>
    <w:rsid w:val="00943FD5"/>
    <w:rsid w:val="0094590B"/>
    <w:rsid w:val="00947D5A"/>
    <w:rsid w:val="009532A5"/>
    <w:rsid w:val="0095373A"/>
    <w:rsid w:val="00953993"/>
    <w:rsid w:val="009545BD"/>
    <w:rsid w:val="00960DA6"/>
    <w:rsid w:val="00964CF0"/>
    <w:rsid w:val="00970FF9"/>
    <w:rsid w:val="00971221"/>
    <w:rsid w:val="00971254"/>
    <w:rsid w:val="00975859"/>
    <w:rsid w:val="00975B26"/>
    <w:rsid w:val="009775D0"/>
    <w:rsid w:val="00977806"/>
    <w:rsid w:val="00982242"/>
    <w:rsid w:val="0098391B"/>
    <w:rsid w:val="00983CF0"/>
    <w:rsid w:val="0098460F"/>
    <w:rsid w:val="009868E9"/>
    <w:rsid w:val="00987FC0"/>
    <w:rsid w:val="009900A3"/>
    <w:rsid w:val="009914DC"/>
    <w:rsid w:val="0099338D"/>
    <w:rsid w:val="009937BF"/>
    <w:rsid w:val="009961A2"/>
    <w:rsid w:val="009B7491"/>
    <w:rsid w:val="009C20A4"/>
    <w:rsid w:val="009C3413"/>
    <w:rsid w:val="009D40A1"/>
    <w:rsid w:val="009D7059"/>
    <w:rsid w:val="009E44C2"/>
    <w:rsid w:val="009F0084"/>
    <w:rsid w:val="009F2C12"/>
    <w:rsid w:val="009F3882"/>
    <w:rsid w:val="009F3DDF"/>
    <w:rsid w:val="009F5197"/>
    <w:rsid w:val="009F547A"/>
    <w:rsid w:val="00A00CB7"/>
    <w:rsid w:val="00A01C70"/>
    <w:rsid w:val="00A0441E"/>
    <w:rsid w:val="00A05738"/>
    <w:rsid w:val="00A06721"/>
    <w:rsid w:val="00A06C52"/>
    <w:rsid w:val="00A10071"/>
    <w:rsid w:val="00A10617"/>
    <w:rsid w:val="00A10939"/>
    <w:rsid w:val="00A12128"/>
    <w:rsid w:val="00A126BD"/>
    <w:rsid w:val="00A12A8F"/>
    <w:rsid w:val="00A16486"/>
    <w:rsid w:val="00A16F48"/>
    <w:rsid w:val="00A202BD"/>
    <w:rsid w:val="00A21BE1"/>
    <w:rsid w:val="00A22222"/>
    <w:rsid w:val="00A22C98"/>
    <w:rsid w:val="00A231E2"/>
    <w:rsid w:val="00A255D5"/>
    <w:rsid w:val="00A2654B"/>
    <w:rsid w:val="00A301DC"/>
    <w:rsid w:val="00A369E3"/>
    <w:rsid w:val="00A36B76"/>
    <w:rsid w:val="00A41618"/>
    <w:rsid w:val="00A5164B"/>
    <w:rsid w:val="00A52942"/>
    <w:rsid w:val="00A55FD1"/>
    <w:rsid w:val="00A567B3"/>
    <w:rsid w:val="00A56B6E"/>
    <w:rsid w:val="00A57600"/>
    <w:rsid w:val="00A64017"/>
    <w:rsid w:val="00A64912"/>
    <w:rsid w:val="00A649BD"/>
    <w:rsid w:val="00A65478"/>
    <w:rsid w:val="00A70A74"/>
    <w:rsid w:val="00A71E6B"/>
    <w:rsid w:val="00A71F04"/>
    <w:rsid w:val="00A72B8D"/>
    <w:rsid w:val="00A7302C"/>
    <w:rsid w:val="00A75A9F"/>
    <w:rsid w:val="00A75FE9"/>
    <w:rsid w:val="00A82451"/>
    <w:rsid w:val="00A85D2B"/>
    <w:rsid w:val="00A85F89"/>
    <w:rsid w:val="00A86056"/>
    <w:rsid w:val="00A861FA"/>
    <w:rsid w:val="00A86202"/>
    <w:rsid w:val="00A910BD"/>
    <w:rsid w:val="00A924E5"/>
    <w:rsid w:val="00A93DB1"/>
    <w:rsid w:val="00A94CCA"/>
    <w:rsid w:val="00A97AE0"/>
    <w:rsid w:val="00AA457D"/>
    <w:rsid w:val="00AA4CBC"/>
    <w:rsid w:val="00AA5F50"/>
    <w:rsid w:val="00AB2153"/>
    <w:rsid w:val="00AB415A"/>
    <w:rsid w:val="00AB4D69"/>
    <w:rsid w:val="00AB5CD9"/>
    <w:rsid w:val="00AB7275"/>
    <w:rsid w:val="00AC5462"/>
    <w:rsid w:val="00AC78BA"/>
    <w:rsid w:val="00AD37AD"/>
    <w:rsid w:val="00AD3FB2"/>
    <w:rsid w:val="00AD51D8"/>
    <w:rsid w:val="00AD53CC"/>
    <w:rsid w:val="00AD5641"/>
    <w:rsid w:val="00AD75FF"/>
    <w:rsid w:val="00AD7AF0"/>
    <w:rsid w:val="00AE5C1C"/>
    <w:rsid w:val="00AF06CF"/>
    <w:rsid w:val="00AF4EEC"/>
    <w:rsid w:val="00AF58F4"/>
    <w:rsid w:val="00B056BA"/>
    <w:rsid w:val="00B06C9D"/>
    <w:rsid w:val="00B07BF7"/>
    <w:rsid w:val="00B07CDB"/>
    <w:rsid w:val="00B134A9"/>
    <w:rsid w:val="00B1497F"/>
    <w:rsid w:val="00B162BB"/>
    <w:rsid w:val="00B16A31"/>
    <w:rsid w:val="00B17DFD"/>
    <w:rsid w:val="00B25306"/>
    <w:rsid w:val="00B27831"/>
    <w:rsid w:val="00B308FE"/>
    <w:rsid w:val="00B33709"/>
    <w:rsid w:val="00B33B3C"/>
    <w:rsid w:val="00B35994"/>
    <w:rsid w:val="00B35A50"/>
    <w:rsid w:val="00B35F88"/>
    <w:rsid w:val="00B36392"/>
    <w:rsid w:val="00B37728"/>
    <w:rsid w:val="00B40D3F"/>
    <w:rsid w:val="00B411B6"/>
    <w:rsid w:val="00B418CB"/>
    <w:rsid w:val="00B4237D"/>
    <w:rsid w:val="00B4311F"/>
    <w:rsid w:val="00B47444"/>
    <w:rsid w:val="00B50ADC"/>
    <w:rsid w:val="00B524DA"/>
    <w:rsid w:val="00B54E1A"/>
    <w:rsid w:val="00B566B1"/>
    <w:rsid w:val="00B618AA"/>
    <w:rsid w:val="00B62A43"/>
    <w:rsid w:val="00B6371B"/>
    <w:rsid w:val="00B63834"/>
    <w:rsid w:val="00B6531A"/>
    <w:rsid w:val="00B70EF0"/>
    <w:rsid w:val="00B710CE"/>
    <w:rsid w:val="00B76700"/>
    <w:rsid w:val="00B76DC6"/>
    <w:rsid w:val="00B80199"/>
    <w:rsid w:val="00B80BE2"/>
    <w:rsid w:val="00B81ACF"/>
    <w:rsid w:val="00B826F7"/>
    <w:rsid w:val="00B83204"/>
    <w:rsid w:val="00B834C4"/>
    <w:rsid w:val="00B8461D"/>
    <w:rsid w:val="00B856E7"/>
    <w:rsid w:val="00B956D7"/>
    <w:rsid w:val="00B974AD"/>
    <w:rsid w:val="00B979AD"/>
    <w:rsid w:val="00B97D33"/>
    <w:rsid w:val="00BA220B"/>
    <w:rsid w:val="00BA22D5"/>
    <w:rsid w:val="00BA3A57"/>
    <w:rsid w:val="00BA4B74"/>
    <w:rsid w:val="00BA53DB"/>
    <w:rsid w:val="00BA66DB"/>
    <w:rsid w:val="00BB1533"/>
    <w:rsid w:val="00BB37AC"/>
    <w:rsid w:val="00BB4601"/>
    <w:rsid w:val="00BB4E1A"/>
    <w:rsid w:val="00BB7B96"/>
    <w:rsid w:val="00BC015E"/>
    <w:rsid w:val="00BC5139"/>
    <w:rsid w:val="00BC522C"/>
    <w:rsid w:val="00BC5616"/>
    <w:rsid w:val="00BC76AC"/>
    <w:rsid w:val="00BD0ECB"/>
    <w:rsid w:val="00BD2BC6"/>
    <w:rsid w:val="00BD5ACA"/>
    <w:rsid w:val="00BD6CB0"/>
    <w:rsid w:val="00BD6DF5"/>
    <w:rsid w:val="00BD79AC"/>
    <w:rsid w:val="00BE0B52"/>
    <w:rsid w:val="00BE1330"/>
    <w:rsid w:val="00BE1D46"/>
    <w:rsid w:val="00BE1D5D"/>
    <w:rsid w:val="00BE2155"/>
    <w:rsid w:val="00BE719A"/>
    <w:rsid w:val="00BE720A"/>
    <w:rsid w:val="00BF0C0F"/>
    <w:rsid w:val="00BF0D73"/>
    <w:rsid w:val="00BF2465"/>
    <w:rsid w:val="00BF38D3"/>
    <w:rsid w:val="00C0001E"/>
    <w:rsid w:val="00C017C0"/>
    <w:rsid w:val="00C05BDB"/>
    <w:rsid w:val="00C10F2F"/>
    <w:rsid w:val="00C116F8"/>
    <w:rsid w:val="00C11A57"/>
    <w:rsid w:val="00C12DFB"/>
    <w:rsid w:val="00C15631"/>
    <w:rsid w:val="00C16619"/>
    <w:rsid w:val="00C1755A"/>
    <w:rsid w:val="00C2183D"/>
    <w:rsid w:val="00C24560"/>
    <w:rsid w:val="00C25E7F"/>
    <w:rsid w:val="00C2746F"/>
    <w:rsid w:val="00C31A78"/>
    <w:rsid w:val="00C323D6"/>
    <w:rsid w:val="00C324A0"/>
    <w:rsid w:val="00C35159"/>
    <w:rsid w:val="00C35850"/>
    <w:rsid w:val="00C415BA"/>
    <w:rsid w:val="00C42AEE"/>
    <w:rsid w:val="00C42BF8"/>
    <w:rsid w:val="00C42F4C"/>
    <w:rsid w:val="00C43AD4"/>
    <w:rsid w:val="00C44982"/>
    <w:rsid w:val="00C44E83"/>
    <w:rsid w:val="00C47D55"/>
    <w:rsid w:val="00C50043"/>
    <w:rsid w:val="00C66CC0"/>
    <w:rsid w:val="00C67468"/>
    <w:rsid w:val="00C7573B"/>
    <w:rsid w:val="00C80ACE"/>
    <w:rsid w:val="00C85247"/>
    <w:rsid w:val="00C8556D"/>
    <w:rsid w:val="00C94F0D"/>
    <w:rsid w:val="00C95EA6"/>
    <w:rsid w:val="00C97A54"/>
    <w:rsid w:val="00CA126E"/>
    <w:rsid w:val="00CA5B23"/>
    <w:rsid w:val="00CA63CB"/>
    <w:rsid w:val="00CB4964"/>
    <w:rsid w:val="00CB602E"/>
    <w:rsid w:val="00CB7E90"/>
    <w:rsid w:val="00CC2A65"/>
    <w:rsid w:val="00CC3CDB"/>
    <w:rsid w:val="00CC6385"/>
    <w:rsid w:val="00CC7A8F"/>
    <w:rsid w:val="00CD28CA"/>
    <w:rsid w:val="00CD2E67"/>
    <w:rsid w:val="00CD38EA"/>
    <w:rsid w:val="00CD4B3E"/>
    <w:rsid w:val="00CD621E"/>
    <w:rsid w:val="00CD6C37"/>
    <w:rsid w:val="00CD7264"/>
    <w:rsid w:val="00CE051D"/>
    <w:rsid w:val="00CE1335"/>
    <w:rsid w:val="00CE493D"/>
    <w:rsid w:val="00CE4A9F"/>
    <w:rsid w:val="00CE6219"/>
    <w:rsid w:val="00CF07FA"/>
    <w:rsid w:val="00CF0BB2"/>
    <w:rsid w:val="00CF134B"/>
    <w:rsid w:val="00CF1391"/>
    <w:rsid w:val="00CF23DC"/>
    <w:rsid w:val="00CF2B48"/>
    <w:rsid w:val="00CF3EE8"/>
    <w:rsid w:val="00CF5EC5"/>
    <w:rsid w:val="00CF678E"/>
    <w:rsid w:val="00D01014"/>
    <w:rsid w:val="00D041AA"/>
    <w:rsid w:val="00D04BCD"/>
    <w:rsid w:val="00D05645"/>
    <w:rsid w:val="00D06CE3"/>
    <w:rsid w:val="00D077A8"/>
    <w:rsid w:val="00D13441"/>
    <w:rsid w:val="00D1348D"/>
    <w:rsid w:val="00D150E7"/>
    <w:rsid w:val="00D16742"/>
    <w:rsid w:val="00D17836"/>
    <w:rsid w:val="00D17E1C"/>
    <w:rsid w:val="00D2343A"/>
    <w:rsid w:val="00D2351B"/>
    <w:rsid w:val="00D24751"/>
    <w:rsid w:val="00D27758"/>
    <w:rsid w:val="00D3104C"/>
    <w:rsid w:val="00D3396A"/>
    <w:rsid w:val="00D4159C"/>
    <w:rsid w:val="00D44809"/>
    <w:rsid w:val="00D46E00"/>
    <w:rsid w:val="00D46FE6"/>
    <w:rsid w:val="00D52DC2"/>
    <w:rsid w:val="00D53BCC"/>
    <w:rsid w:val="00D54194"/>
    <w:rsid w:val="00D54C9E"/>
    <w:rsid w:val="00D54F35"/>
    <w:rsid w:val="00D55D0A"/>
    <w:rsid w:val="00D57428"/>
    <w:rsid w:val="00D6537E"/>
    <w:rsid w:val="00D70DFB"/>
    <w:rsid w:val="00D70E76"/>
    <w:rsid w:val="00D740F5"/>
    <w:rsid w:val="00D74CB1"/>
    <w:rsid w:val="00D75FC8"/>
    <w:rsid w:val="00D766DF"/>
    <w:rsid w:val="00D76D55"/>
    <w:rsid w:val="00D8206C"/>
    <w:rsid w:val="00D8229C"/>
    <w:rsid w:val="00D84166"/>
    <w:rsid w:val="00D8578C"/>
    <w:rsid w:val="00D85808"/>
    <w:rsid w:val="00D86FBB"/>
    <w:rsid w:val="00D912F3"/>
    <w:rsid w:val="00D918BC"/>
    <w:rsid w:val="00D91F10"/>
    <w:rsid w:val="00D93332"/>
    <w:rsid w:val="00D95FCD"/>
    <w:rsid w:val="00D976C0"/>
    <w:rsid w:val="00DA07B6"/>
    <w:rsid w:val="00DA186E"/>
    <w:rsid w:val="00DA20DE"/>
    <w:rsid w:val="00DA3287"/>
    <w:rsid w:val="00DA4116"/>
    <w:rsid w:val="00DA4921"/>
    <w:rsid w:val="00DA5F1B"/>
    <w:rsid w:val="00DA7C9B"/>
    <w:rsid w:val="00DB251C"/>
    <w:rsid w:val="00DB4630"/>
    <w:rsid w:val="00DB73D5"/>
    <w:rsid w:val="00DB742A"/>
    <w:rsid w:val="00DC4F88"/>
    <w:rsid w:val="00DC51D8"/>
    <w:rsid w:val="00DC5933"/>
    <w:rsid w:val="00DC7D8D"/>
    <w:rsid w:val="00DD2AF3"/>
    <w:rsid w:val="00DD5DD9"/>
    <w:rsid w:val="00DE107C"/>
    <w:rsid w:val="00DE376F"/>
    <w:rsid w:val="00DE3D0A"/>
    <w:rsid w:val="00DE47FE"/>
    <w:rsid w:val="00DE76C0"/>
    <w:rsid w:val="00DF1627"/>
    <w:rsid w:val="00DF2388"/>
    <w:rsid w:val="00DF7389"/>
    <w:rsid w:val="00E0057F"/>
    <w:rsid w:val="00E02BCB"/>
    <w:rsid w:val="00E048A3"/>
    <w:rsid w:val="00E05704"/>
    <w:rsid w:val="00E143CA"/>
    <w:rsid w:val="00E15B0F"/>
    <w:rsid w:val="00E164B7"/>
    <w:rsid w:val="00E17605"/>
    <w:rsid w:val="00E17733"/>
    <w:rsid w:val="00E23290"/>
    <w:rsid w:val="00E25834"/>
    <w:rsid w:val="00E338EF"/>
    <w:rsid w:val="00E37246"/>
    <w:rsid w:val="00E378C7"/>
    <w:rsid w:val="00E37DCA"/>
    <w:rsid w:val="00E43F7E"/>
    <w:rsid w:val="00E44AD4"/>
    <w:rsid w:val="00E458BE"/>
    <w:rsid w:val="00E46568"/>
    <w:rsid w:val="00E527FB"/>
    <w:rsid w:val="00E544BB"/>
    <w:rsid w:val="00E633FE"/>
    <w:rsid w:val="00E64ED7"/>
    <w:rsid w:val="00E734F5"/>
    <w:rsid w:val="00E74138"/>
    <w:rsid w:val="00E741AC"/>
    <w:rsid w:val="00E74DC7"/>
    <w:rsid w:val="00E8075A"/>
    <w:rsid w:val="00E838A9"/>
    <w:rsid w:val="00E8457B"/>
    <w:rsid w:val="00E84E8F"/>
    <w:rsid w:val="00E92DD6"/>
    <w:rsid w:val="00E935DD"/>
    <w:rsid w:val="00E940D8"/>
    <w:rsid w:val="00E94D5E"/>
    <w:rsid w:val="00E97360"/>
    <w:rsid w:val="00EA31DF"/>
    <w:rsid w:val="00EA4183"/>
    <w:rsid w:val="00EA7100"/>
    <w:rsid w:val="00EA7F9F"/>
    <w:rsid w:val="00EB1274"/>
    <w:rsid w:val="00EB70FF"/>
    <w:rsid w:val="00EC01ED"/>
    <w:rsid w:val="00EC28DE"/>
    <w:rsid w:val="00ED18C1"/>
    <w:rsid w:val="00ED2BB6"/>
    <w:rsid w:val="00ED34E1"/>
    <w:rsid w:val="00ED3B8D"/>
    <w:rsid w:val="00ED6038"/>
    <w:rsid w:val="00ED650C"/>
    <w:rsid w:val="00EE1978"/>
    <w:rsid w:val="00EE4308"/>
    <w:rsid w:val="00EE5E36"/>
    <w:rsid w:val="00EF19B2"/>
    <w:rsid w:val="00EF2E3A"/>
    <w:rsid w:val="00F0068C"/>
    <w:rsid w:val="00F0206E"/>
    <w:rsid w:val="00F02C7C"/>
    <w:rsid w:val="00F033D3"/>
    <w:rsid w:val="00F03EB5"/>
    <w:rsid w:val="00F0473C"/>
    <w:rsid w:val="00F066C2"/>
    <w:rsid w:val="00F072A7"/>
    <w:rsid w:val="00F078DC"/>
    <w:rsid w:val="00F127D2"/>
    <w:rsid w:val="00F127FD"/>
    <w:rsid w:val="00F145EC"/>
    <w:rsid w:val="00F166E9"/>
    <w:rsid w:val="00F16D80"/>
    <w:rsid w:val="00F170A1"/>
    <w:rsid w:val="00F17BD8"/>
    <w:rsid w:val="00F17CD1"/>
    <w:rsid w:val="00F20B4F"/>
    <w:rsid w:val="00F216D5"/>
    <w:rsid w:val="00F21E9F"/>
    <w:rsid w:val="00F22E17"/>
    <w:rsid w:val="00F258F5"/>
    <w:rsid w:val="00F26FF9"/>
    <w:rsid w:val="00F32A00"/>
    <w:rsid w:val="00F32BA8"/>
    <w:rsid w:val="00F32EE0"/>
    <w:rsid w:val="00F349F1"/>
    <w:rsid w:val="00F37C8F"/>
    <w:rsid w:val="00F4350D"/>
    <w:rsid w:val="00F43EB1"/>
    <w:rsid w:val="00F46B10"/>
    <w:rsid w:val="00F479C4"/>
    <w:rsid w:val="00F54C8A"/>
    <w:rsid w:val="00F5614E"/>
    <w:rsid w:val="00F567F7"/>
    <w:rsid w:val="00F600DA"/>
    <w:rsid w:val="00F62951"/>
    <w:rsid w:val="00F64821"/>
    <w:rsid w:val="00F6696E"/>
    <w:rsid w:val="00F73A52"/>
    <w:rsid w:val="00F73BD6"/>
    <w:rsid w:val="00F81571"/>
    <w:rsid w:val="00F83989"/>
    <w:rsid w:val="00F85099"/>
    <w:rsid w:val="00F862F9"/>
    <w:rsid w:val="00F90710"/>
    <w:rsid w:val="00F91793"/>
    <w:rsid w:val="00F92DB7"/>
    <w:rsid w:val="00F93567"/>
    <w:rsid w:val="00F9379C"/>
    <w:rsid w:val="00F9632C"/>
    <w:rsid w:val="00F9659C"/>
    <w:rsid w:val="00F976EC"/>
    <w:rsid w:val="00FA06E7"/>
    <w:rsid w:val="00FA118A"/>
    <w:rsid w:val="00FA1E52"/>
    <w:rsid w:val="00FA3101"/>
    <w:rsid w:val="00FA6562"/>
    <w:rsid w:val="00FB2BCC"/>
    <w:rsid w:val="00FB3829"/>
    <w:rsid w:val="00FB3A88"/>
    <w:rsid w:val="00FB3D21"/>
    <w:rsid w:val="00FB5A08"/>
    <w:rsid w:val="00FB5E89"/>
    <w:rsid w:val="00FB7429"/>
    <w:rsid w:val="00FB74A1"/>
    <w:rsid w:val="00FC15E8"/>
    <w:rsid w:val="00FC6A80"/>
    <w:rsid w:val="00FD3DD2"/>
    <w:rsid w:val="00FE33BA"/>
    <w:rsid w:val="00FE35F3"/>
    <w:rsid w:val="00FE4450"/>
    <w:rsid w:val="00FE4688"/>
    <w:rsid w:val="00FE5638"/>
    <w:rsid w:val="00FE7ECC"/>
    <w:rsid w:val="00FF1F2F"/>
    <w:rsid w:val="00FF3C39"/>
    <w:rsid w:val="00FF4E9E"/>
    <w:rsid w:val="00FF5704"/>
    <w:rsid w:val="0414097E"/>
    <w:rsid w:val="056A116B"/>
    <w:rsid w:val="0D2FDCBD"/>
    <w:rsid w:val="0EB03AED"/>
    <w:rsid w:val="0EB6DC2F"/>
    <w:rsid w:val="122D8A23"/>
    <w:rsid w:val="14888F67"/>
    <w:rsid w:val="1AAC3832"/>
    <w:rsid w:val="24CB2E65"/>
    <w:rsid w:val="2D9FA497"/>
    <w:rsid w:val="44CCC8A1"/>
    <w:rsid w:val="4A195F4E"/>
    <w:rsid w:val="4AC9DE1E"/>
    <w:rsid w:val="58471D59"/>
    <w:rsid w:val="5FAC6390"/>
    <w:rsid w:val="63003505"/>
    <w:rsid w:val="69FA0F32"/>
    <w:rsid w:val="75441B3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62AED"/>
  <w15:docId w15:val="{AAEC57C9-F509-42B6-94B5-07223FCE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8641AF"/>
    <w:pPr>
      <w:ind w:left="720"/>
      <w:contextualSpacing/>
    </w:pPr>
  </w:style>
  <w:style w:type="character" w:styleId="CommentReference">
    <w:name w:val="annotation reference"/>
    <w:basedOn w:val="DefaultParagraphFont"/>
    <w:uiPriority w:val="99"/>
    <w:semiHidden/>
    <w:unhideWhenUsed/>
    <w:rsid w:val="008B3BCC"/>
    <w:rPr>
      <w:sz w:val="16"/>
      <w:szCs w:val="16"/>
    </w:rPr>
  </w:style>
  <w:style w:type="paragraph" w:styleId="CommentText">
    <w:name w:val="annotation text"/>
    <w:basedOn w:val="Normal"/>
    <w:link w:val="CommentTextChar"/>
    <w:uiPriority w:val="99"/>
    <w:unhideWhenUsed/>
    <w:rsid w:val="008B3BCC"/>
    <w:pPr>
      <w:spacing w:line="240" w:lineRule="auto"/>
    </w:pPr>
    <w:rPr>
      <w:sz w:val="20"/>
    </w:rPr>
  </w:style>
  <w:style w:type="character" w:customStyle="1" w:styleId="CommentTextChar">
    <w:name w:val="Comment Text Char"/>
    <w:basedOn w:val="DefaultParagraphFont"/>
    <w:link w:val="CommentText"/>
    <w:uiPriority w:val="99"/>
    <w:rsid w:val="008B3BCC"/>
  </w:style>
  <w:style w:type="paragraph" w:styleId="CommentSubject">
    <w:name w:val="annotation subject"/>
    <w:basedOn w:val="CommentText"/>
    <w:next w:val="CommentText"/>
    <w:link w:val="CommentSubjectChar"/>
    <w:uiPriority w:val="99"/>
    <w:semiHidden/>
    <w:unhideWhenUsed/>
    <w:rsid w:val="008B3BCC"/>
    <w:rPr>
      <w:b/>
      <w:bCs/>
    </w:rPr>
  </w:style>
  <w:style w:type="character" w:customStyle="1" w:styleId="CommentSubjectChar">
    <w:name w:val="Comment Subject Char"/>
    <w:basedOn w:val="CommentTextChar"/>
    <w:link w:val="CommentSubject"/>
    <w:uiPriority w:val="99"/>
    <w:semiHidden/>
    <w:rsid w:val="008B3BCC"/>
    <w:rPr>
      <w:b/>
      <w:bCs/>
    </w:rPr>
  </w:style>
  <w:style w:type="paragraph" w:styleId="Revision">
    <w:name w:val="Revision"/>
    <w:hidden/>
    <w:uiPriority w:val="99"/>
    <w:semiHidden/>
    <w:rsid w:val="00695FAF"/>
    <w:rPr>
      <w:sz w:val="22"/>
    </w:rPr>
  </w:style>
  <w:style w:type="paragraph" w:styleId="FootnoteText">
    <w:name w:val="footnote text"/>
    <w:basedOn w:val="Normal"/>
    <w:link w:val="FootnoteTextChar"/>
    <w:uiPriority w:val="99"/>
    <w:semiHidden/>
    <w:unhideWhenUsed/>
    <w:rsid w:val="002D10E0"/>
    <w:pPr>
      <w:spacing w:line="240" w:lineRule="auto"/>
    </w:pPr>
    <w:rPr>
      <w:sz w:val="20"/>
    </w:rPr>
  </w:style>
  <w:style w:type="character" w:customStyle="1" w:styleId="FootnoteTextChar">
    <w:name w:val="Footnote Text Char"/>
    <w:basedOn w:val="DefaultParagraphFont"/>
    <w:link w:val="FootnoteText"/>
    <w:uiPriority w:val="99"/>
    <w:semiHidden/>
    <w:rsid w:val="002D10E0"/>
  </w:style>
  <w:style w:type="character" w:styleId="FootnoteReference">
    <w:name w:val="footnote reference"/>
    <w:basedOn w:val="DefaultParagraphFont"/>
    <w:uiPriority w:val="99"/>
    <w:semiHidden/>
    <w:unhideWhenUsed/>
    <w:rsid w:val="002D10E0"/>
    <w:rPr>
      <w:vertAlign w:val="superscript"/>
    </w:rPr>
  </w:style>
  <w:style w:type="character" w:styleId="Mention">
    <w:name w:val="Mention"/>
    <w:basedOn w:val="DefaultParagraphFont"/>
    <w:uiPriority w:val="99"/>
    <w:unhideWhenUsed/>
    <w:rsid w:val="00A71F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4210">
      <w:bodyDiv w:val="1"/>
      <w:marLeft w:val="0"/>
      <w:marRight w:val="0"/>
      <w:marTop w:val="0"/>
      <w:marBottom w:val="0"/>
      <w:divBdr>
        <w:top w:val="none" w:sz="0" w:space="0" w:color="auto"/>
        <w:left w:val="none" w:sz="0" w:space="0" w:color="auto"/>
        <w:bottom w:val="none" w:sz="0" w:space="0" w:color="auto"/>
        <w:right w:val="none" w:sz="0" w:space="0" w:color="auto"/>
      </w:divBdr>
      <w:divsChild>
        <w:div w:id="995497972">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536237667">
      <w:bodyDiv w:val="1"/>
      <w:marLeft w:val="0"/>
      <w:marRight w:val="0"/>
      <w:marTop w:val="0"/>
      <w:marBottom w:val="0"/>
      <w:divBdr>
        <w:top w:val="none" w:sz="0" w:space="0" w:color="auto"/>
        <w:left w:val="none" w:sz="0" w:space="0" w:color="auto"/>
        <w:bottom w:val="none" w:sz="0" w:space="0" w:color="auto"/>
        <w:right w:val="none" w:sz="0" w:space="0" w:color="auto"/>
      </w:divBdr>
      <w:divsChild>
        <w:div w:id="113716835">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670109181">
      <w:bodyDiv w:val="1"/>
      <w:marLeft w:val="0"/>
      <w:marRight w:val="0"/>
      <w:marTop w:val="0"/>
      <w:marBottom w:val="0"/>
      <w:divBdr>
        <w:top w:val="none" w:sz="0" w:space="0" w:color="auto"/>
        <w:left w:val="none" w:sz="0" w:space="0" w:color="auto"/>
        <w:bottom w:val="none" w:sz="0" w:space="0" w:color="auto"/>
        <w:right w:val="none" w:sz="0" w:space="0" w:color="auto"/>
      </w:divBdr>
      <w:divsChild>
        <w:div w:id="77292559">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733234658">
      <w:bodyDiv w:val="1"/>
      <w:marLeft w:val="0"/>
      <w:marRight w:val="0"/>
      <w:marTop w:val="0"/>
      <w:marBottom w:val="0"/>
      <w:divBdr>
        <w:top w:val="none" w:sz="0" w:space="0" w:color="auto"/>
        <w:left w:val="none" w:sz="0" w:space="0" w:color="auto"/>
        <w:bottom w:val="none" w:sz="0" w:space="0" w:color="auto"/>
        <w:right w:val="none" w:sz="0" w:space="0" w:color="auto"/>
      </w:divBdr>
      <w:divsChild>
        <w:div w:id="859315250">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742948004">
      <w:bodyDiv w:val="1"/>
      <w:marLeft w:val="0"/>
      <w:marRight w:val="0"/>
      <w:marTop w:val="0"/>
      <w:marBottom w:val="0"/>
      <w:divBdr>
        <w:top w:val="none" w:sz="0" w:space="0" w:color="auto"/>
        <w:left w:val="none" w:sz="0" w:space="0" w:color="auto"/>
        <w:bottom w:val="none" w:sz="0" w:space="0" w:color="auto"/>
        <w:right w:val="none" w:sz="0" w:space="0" w:color="auto"/>
      </w:divBdr>
      <w:divsChild>
        <w:div w:id="303660299">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909538406">
      <w:bodyDiv w:val="1"/>
      <w:marLeft w:val="0"/>
      <w:marRight w:val="0"/>
      <w:marTop w:val="0"/>
      <w:marBottom w:val="0"/>
      <w:divBdr>
        <w:top w:val="none" w:sz="0" w:space="0" w:color="auto"/>
        <w:left w:val="none" w:sz="0" w:space="0" w:color="auto"/>
        <w:bottom w:val="none" w:sz="0" w:space="0" w:color="auto"/>
        <w:right w:val="none" w:sz="0" w:space="0" w:color="auto"/>
      </w:divBdr>
      <w:divsChild>
        <w:div w:id="1866559651">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203514612">
      <w:bodyDiv w:val="1"/>
      <w:marLeft w:val="0"/>
      <w:marRight w:val="0"/>
      <w:marTop w:val="0"/>
      <w:marBottom w:val="0"/>
      <w:divBdr>
        <w:top w:val="none" w:sz="0" w:space="0" w:color="auto"/>
        <w:left w:val="none" w:sz="0" w:space="0" w:color="auto"/>
        <w:bottom w:val="none" w:sz="0" w:space="0" w:color="auto"/>
        <w:right w:val="none" w:sz="0" w:space="0" w:color="auto"/>
      </w:divBdr>
      <w:divsChild>
        <w:div w:id="1037512055">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236434067">
      <w:bodyDiv w:val="1"/>
      <w:marLeft w:val="0"/>
      <w:marRight w:val="0"/>
      <w:marTop w:val="0"/>
      <w:marBottom w:val="0"/>
      <w:divBdr>
        <w:top w:val="none" w:sz="0" w:space="0" w:color="auto"/>
        <w:left w:val="none" w:sz="0" w:space="0" w:color="auto"/>
        <w:bottom w:val="none" w:sz="0" w:space="0" w:color="auto"/>
        <w:right w:val="none" w:sz="0" w:space="0" w:color="auto"/>
      </w:divBdr>
      <w:divsChild>
        <w:div w:id="2061855850">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349215666">
      <w:bodyDiv w:val="1"/>
      <w:marLeft w:val="0"/>
      <w:marRight w:val="0"/>
      <w:marTop w:val="0"/>
      <w:marBottom w:val="0"/>
      <w:divBdr>
        <w:top w:val="none" w:sz="0" w:space="0" w:color="auto"/>
        <w:left w:val="none" w:sz="0" w:space="0" w:color="auto"/>
        <w:bottom w:val="none" w:sz="0" w:space="0" w:color="auto"/>
        <w:right w:val="none" w:sz="0" w:space="0" w:color="auto"/>
      </w:divBdr>
      <w:divsChild>
        <w:div w:id="85618131">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441756859">
      <w:bodyDiv w:val="1"/>
      <w:marLeft w:val="0"/>
      <w:marRight w:val="0"/>
      <w:marTop w:val="0"/>
      <w:marBottom w:val="0"/>
      <w:divBdr>
        <w:top w:val="none" w:sz="0" w:space="0" w:color="auto"/>
        <w:left w:val="none" w:sz="0" w:space="0" w:color="auto"/>
        <w:bottom w:val="none" w:sz="0" w:space="0" w:color="auto"/>
        <w:right w:val="none" w:sz="0" w:space="0" w:color="auto"/>
      </w:divBdr>
    </w:div>
    <w:div w:id="1767530775">
      <w:bodyDiv w:val="1"/>
      <w:marLeft w:val="0"/>
      <w:marRight w:val="0"/>
      <w:marTop w:val="0"/>
      <w:marBottom w:val="0"/>
      <w:divBdr>
        <w:top w:val="none" w:sz="0" w:space="0" w:color="auto"/>
        <w:left w:val="none" w:sz="0" w:space="0" w:color="auto"/>
        <w:bottom w:val="none" w:sz="0" w:space="0" w:color="auto"/>
        <w:right w:val="none" w:sz="0" w:space="0" w:color="auto"/>
      </w:divBdr>
      <w:divsChild>
        <w:div w:id="1559439115">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200501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shmaZACHARIAH\Downloads\template_-_principal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8238601-ce47-4778-85d0-8b1d6564965a" xsi:nil="true"/>
    <_ip_UnifiedCompliancePolicyProperties xmlns="http://schemas.microsoft.com/sharepoint/v3" xsi:nil="true"/>
    <lcf76f155ced4ddcb4097134ff3c332f xmlns="d81c2681-db7b-4a56-9abd-a3238a78f6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7" ma:contentTypeDescription="Create a new document." ma:contentTypeScope="" ma:versionID="be5cef0cfb95bc76ed62d5ee8306cf7b">
  <xsd:schema xmlns:xsd="http://www.w3.org/2001/XMLSchema" xmlns:xs="http://www.w3.org/2001/XMLSchema" xmlns:p="http://schemas.microsoft.com/office/2006/metadata/properties" xmlns:ns1="http://schemas.microsoft.com/sharepoint/v3" xmlns:ns2="d869c146-c82e-4435-92e4-da91542262fd" xmlns:ns3="b98728ac-f998-415c-abee-6b046fb1441e" xmlns:ns4="d81c2681-db7b-4a56-9abd-a3238a78f6b2" xmlns:ns5="e8238601-ce47-4778-85d0-8b1d6564965a" targetNamespace="http://schemas.microsoft.com/office/2006/metadata/properties" ma:root="true" ma:fieldsID="58aaf5a03e9089c734a90efb8f1fe2bd" ns1:_="" ns2:_="" ns3:_="" ns4:_="" ns5:_="">
    <xsd:import namespace="http://schemas.microsoft.com/sharepoint/v3"/>
    <xsd:import namespace="d869c146-c82e-4435-92e4-da91542262fd"/>
    <xsd:import namespace="b98728ac-f998-415c-abee-6b046fb1441e"/>
    <xsd:import namespace="d81c2681-db7b-4a56-9abd-a3238a78f6b2"/>
    <xsd:import namespace="e8238601-ce47-4778-85d0-8b1d656496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OCR" minOccurs="0"/>
                <xsd:element ref="ns3:MediaServiceSearchProperties" minOccurs="0"/>
                <xsd:element ref="ns3:MediaServiceDateTaken" minOccurs="0"/>
                <xsd:element ref="ns1:_ip_UnifiedCompliancePolicyProperties" minOccurs="0"/>
                <xsd:element ref="ns1:_ip_UnifiedCompliancePolicyUIAction" minOccurs="0"/>
                <xsd:element ref="ns4:lcf76f155ced4ddcb4097134ff3c332f" minOccurs="0"/>
                <xsd:element ref="ns5:TaxCatchAll"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bd6424f-ffce-4095-8692-e3ac89a640e5}"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LEGAL!360968573.1</documentid>
  <senderid>TAVIRAM</senderid>
  <senderemail>TAVIRAM@CLAYTONUTZ.COM</senderemail>
  <lastmodified>2025-11-05T11:03:00.0000000+11:00</lastmodified>
  <database>LEGAL</database>
</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01840-D462-40CF-A35F-B7BB8A763746}">
  <ds:schemaRefs>
    <ds:schemaRef ds:uri="http://www.w3.org/XML/1998/namespace"/>
    <ds:schemaRef ds:uri="d81c2681-db7b-4a56-9abd-a3238a78f6b2"/>
    <ds:schemaRef ds:uri="http://purl.org/dc/dcmitype/"/>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b98728ac-f998-415c-abee-6b046fb1441e"/>
    <ds:schemaRef ds:uri="e8238601-ce47-4778-85d0-8b1d6564965a"/>
    <ds:schemaRef ds:uri="d869c146-c82e-4435-92e4-da91542262fd"/>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E3C89A07-47DC-4D0B-8BC5-59D0E0CDC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69c146-c82e-4435-92e4-da91542262fd"/>
    <ds:schemaRef ds:uri="b98728ac-f998-415c-abee-6b046fb1441e"/>
    <ds:schemaRef ds:uri="d81c2681-db7b-4a56-9abd-a3238a78f6b2"/>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259CF-438C-49E9-A6A7-8A6A45CF035C}">
  <ds:schemaRefs>
    <ds:schemaRef ds:uri="http://schemas.openxmlformats.org/officeDocument/2006/bibliography"/>
    <ds:schemaRef ds:uri="http://www.imanage.com/work/xmlschema"/>
  </ds:schemaRefs>
</ds:datastoreItem>
</file>

<file path=customXml/itemProps4.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customXml/itemProps5.xml><?xml version="1.0" encoding="utf-8"?>
<ds:datastoreItem xmlns:ds="http://schemas.openxmlformats.org/officeDocument/2006/customXml" ds:itemID="{9C7A84A3-8BB4-4C17-AC9D-38F392C5953D}">
  <ds:schemaRefs>
    <ds:schemaRef ds:uri="http://schemas.microsoft.com/sharepoint/v3/contenttype/forms"/>
  </ds:schemaRefs>
</ds:datastoreItem>
</file>

<file path=docMetadata/LabelInfo.xml><?xml version="1.0" encoding="utf-8"?>
<clbl:labelList xmlns:clbl="http://schemas.microsoft.com/office/2020/mipLabelMetadata">
  <clbl:label id="{e378bd7c-d1a7-464b-a6ca-81dd9df9ed2e}"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template_-_principal_instrument</Template>
  <TotalTime>0</TotalTime>
  <Pages>7</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Karen</dc:creator>
  <cp:keywords/>
  <cp:lastModifiedBy>Daniel SINGLETON</cp:lastModifiedBy>
  <cp:revision>2</cp:revision>
  <cp:lastPrinted>2025-10-15T20:10:00Z</cp:lastPrinted>
  <dcterms:created xsi:type="dcterms:W3CDTF">2025-11-05T03:03:00Z</dcterms:created>
  <dcterms:modified xsi:type="dcterms:W3CDTF">2025-11-05T03:03:00Z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6a00e04b,57758c0a,1b1407d1,52eb9720,17bffb33,dfa5059,4b9d3316,46d572c8</vt:lpwstr>
  </property>
  <property fmtid="{D5CDD505-2E9C-101B-9397-08002B2CF9AE}" pid="3" name="ClassificationContentMarkingHeaderFontProps">
    <vt:lpwstr>#ff0000,12,Calibri</vt:lpwstr>
  </property>
  <property fmtid="{D5CDD505-2E9C-101B-9397-08002B2CF9AE}" pid="4" name="ClassificationContentMarkingHeaderText">
    <vt:lpwstr>OFFICIAL: Sensitive Legal-Privilege</vt:lpwstr>
  </property>
  <property fmtid="{D5CDD505-2E9C-101B-9397-08002B2CF9AE}" pid="5" name="ClassificationContentMarkingFooterShapeIds">
    <vt:lpwstr>2708066a,31e323a9,3c33b5b8,785d9b7,3a004090,786e8657,29b6a402</vt:lpwstr>
  </property>
  <property fmtid="{D5CDD505-2E9C-101B-9397-08002B2CF9AE}" pid="6" name="ClassificationContentMarkingFooterFontProps">
    <vt:lpwstr>#ff0000,12,Calibri</vt:lpwstr>
  </property>
  <property fmtid="{D5CDD505-2E9C-101B-9397-08002B2CF9AE}" pid="7" name="ClassificationContentMarkingFooterText">
    <vt:lpwstr>OFFICIAL: Sensitive Legal-Privilege</vt:lpwstr>
  </property>
  <property fmtid="{D5CDD505-2E9C-101B-9397-08002B2CF9AE}" pid="8" name="ContentTypeId">
    <vt:lpwstr>0x010100D001B2BE74D025469E1D0E28F10DD2C8</vt:lpwstr>
  </property>
  <property fmtid="{D5CDD505-2E9C-101B-9397-08002B2CF9AE}" pid="9" name="Record_x0020_Classification">
    <vt:lpwstr/>
  </property>
  <property fmtid="{D5CDD505-2E9C-101B-9397-08002B2CF9AE}" pid="10" name="MediaServiceImageTags">
    <vt:lpwstr/>
  </property>
  <property fmtid="{D5CDD505-2E9C-101B-9397-08002B2CF9AE}" pid="11" name="h64465b6520a47a58f1168c7a3f04764">
    <vt:lpwstr/>
  </property>
  <property fmtid="{D5CDD505-2E9C-101B-9397-08002B2CF9AE}" pid="12" name="Record Classification">
    <vt:lpwstr/>
  </property>
</Properties>
</file>