
<file path=[Content_Types].xml><?xml version="1.0" encoding="utf-8"?>
<Types xmlns="http://schemas.openxmlformats.org/package/2006/content-types">
  <Default Extension="jpeg" ContentType="image/jpeg"/>
  <Default Extension="png" ContentType="image/png"/>
  <Default Extension="psmdcp" ContentType="application/vnd.openxmlformats-package.core-properties+xml"/>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2.xml.rels" ContentType="application/vnd.openxmlformats-package.relationships+xml"/>
  <Override PartName="/word/_rels/footer1.xml.rels" ContentType="application/vnd.openxmlformats-package.relationships+xml"/>
  <Override PartName="/word/document.xml" ContentType="application/vnd.openxmlformats-officedocument.wordprocessingml.document.main+xml"/>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media/image8.png" ContentType="image/png"/>
  <Override PartName="/word/media/image7.png" ContentType="image/png"/>
  <Override PartName="/word/media/image6.png" ContentType="image/png"/>
  <Override PartName="/word/media/image5.png" ContentType="image/png"/>
  <Override PartName="/word/media/image3.png" ContentType="image/png"/>
  <Override PartName="/word/media/image2.png" ContentType="image/pn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_rels/.rels" ContentType="application/vnd.openxmlformats-package.relationship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metadata/core-properties" Target="docProps/core.xml" Id="rId1" /><Relationship Type="http://schemas.openxmlformats.org/officeDocument/2006/relationships/extended-properties" Target="docProps/app.xml" Id="rId2" /><Relationship Type="http://schemas.openxmlformats.org/officeDocument/2006/relationships/custom-properties" Target="docProps/custom.xml" Id="rId3" /><Relationship Type="http://schemas.openxmlformats.org/officeDocument/2006/relationships/officeDocument" Target="word/document.xml" Id="rId4" /><Relationship Type="http://schemas.openxmlformats.org/package/2006/relationships/metadata/core-properties" Target="package/services/metadata/core-properties/e41efc9bfc5c46cb9e3eeaf27a3b18dd.psmdcp" Id="R1516a86aaaaf48ae"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ackground w:color="FFFFFF"/>
  <w:body>
    <w:p xmlns:wp14="http://schemas.microsoft.com/office/word/2010/wordml" w14:paraId="552E05E9" wp14:textId="77777777">
      <w:pPr>
        <w:pStyle w:val="Normal1"/>
        <w:pageBreakBefore w:val="0"/>
        <w:jc w:val="center"/>
      </w:pPr>
      <w:r w:rsidR="5360E763">
        <w:rPr/>
        <w:t xml:space="preserve"> </w:t>
      </w:r>
    </w:p>
    <w:p xmlns:wp14="http://schemas.microsoft.com/office/word/2010/wordml" w14:paraId="34DD5972" wp14:textId="77777777">
      <w:pPr>
        <w:pStyle w:val="Subtitle"/>
        <w:rPr>
          <w:rFonts w:ascii="Noto Sans" w:hAnsi="Noto Sans" w:eastAsia="Noto Sans" w:cs="Noto Sans"/>
        </w:rPr>
      </w:pPr>
      <w:bookmarkStart w:name="_5cm62aec6k6" w:id="0"/>
      <w:bookmarkEnd w:id="0"/>
      <w:r>
        <w:rPr>
          <w:rFonts w:ascii="Noto Sans Light" w:hAnsi="Noto Sans Light" w:eastAsia="Noto Sans Light" w:cs="Noto Sans Light"/>
          <w:sz w:val="24"/>
          <w:szCs w:val="24"/>
        </w:rPr>
        <w:t>Australian Collision Risk Framework</w:t>
      </w:r>
    </w:p>
    <w:p xmlns:wp14="http://schemas.microsoft.com/office/word/2010/wordml" w14:paraId="05D4B2C0" wp14:textId="766C9A02">
      <w:pPr>
        <w:pStyle w:val="Title"/>
      </w:pPr>
      <w:bookmarkStart w:name="_g5l6uweiolla" w:id="1"/>
      <w:bookmarkEnd w:id="1"/>
      <w:r w:rsidRPr="5360E763" w:rsidR="68825AA0">
        <w:rPr>
          <w:rFonts w:ascii="Noto Sans" w:hAnsi="Noto Sans" w:eastAsia="Noto Sans" w:cs="Noto Sans"/>
        </w:rPr>
        <w:t xml:space="preserve">DRAFT </w:t>
      </w:r>
      <w:r w:rsidRPr="5360E763" w:rsidR="5360E763">
        <w:rPr>
          <w:rFonts w:ascii="Noto Sans" w:hAnsi="Noto Sans" w:eastAsia="Noto Sans" w:cs="Noto Sans"/>
        </w:rPr>
        <w:t>Collision Likelihood Score (CLS) Tool User Guide</w:t>
      </w:r>
    </w:p>
    <w:tbl>
      <w:tblPr>
        <w:tblStyle w:val="Table1"/>
        <w:tblW w:w="9216" w:type="dxa"/>
        <w:jc w:val="start"/>
        <w:tblInd w:w="-30" w:type="dxa"/>
        <w:tblLayout w:type="fixed"/>
        <w:tblCellMar>
          <w:top w:w="0" w:type="dxa"/>
          <w:start w:w="108" w:type="dxa"/>
          <w:bottom w:w="0" w:type="dxa"/>
          <w:end w:w="108" w:type="dxa"/>
        </w:tblCellMar>
        <w:tblLook w:val="0600"/>
      </w:tblPr>
      <w:tblGrid>
        <w:gridCol w:w="9216"/>
      </w:tblGrid>
      <w:tr xmlns:wp14="http://schemas.microsoft.com/office/word/2010/wordml" w:rsidTr="5360E763" w14:paraId="52D4F7F2" wp14:textId="77777777">
        <w:trPr>
          <w:trHeight w:val="105" w:hRule="atLeast"/>
        </w:trPr>
        <w:tc>
          <w:tcPr>
            <w:tcW w:w="9216" w:type="dxa"/>
            <w:tcBorders>
              <w:top w:val="single" w:color="CCCCCC" w:sz="8" w:space="0"/>
              <w:start w:val="single" w:sz="8" w:space="0" w:color="CCCCCC"/>
              <w:bottom w:val="single" w:color="CCCCCC" w:sz="8" w:space="0"/>
              <w:end w:val="single" w:sz="8" w:space="0" w:color="CCCCCC"/>
            </w:tcBorders>
            <w:shd w:val="clear" w:color="auto" w:fill="D9D9D9" w:themeFill="background1" w:themeFillShade="D9"/>
            <w:tcMar/>
          </w:tcPr>
          <w:p w:rsidP="5360E763" w14:paraId="74416995" wp14:textId="77777777">
            <w:pPr>
              <w:pStyle w:val="Normal1"/>
              <w:widowControl w:val="0"/>
              <w:spacing w:before="240" w:beforeAutospacing="off" w:after="200"/>
              <w:rPr>
                <w:lang w:val="en-AU" w:eastAsia="zh-CN" w:bidi="hi-IN"/>
              </w:rPr>
            </w:pPr>
            <w:r w:rsidRPr="5360E763" w:rsidR="5360E763">
              <w:rPr>
                <w:i w:val="1"/>
                <w:iCs w:val="1"/>
                <w:lang w:val="en-AU" w:eastAsia="zh-CN" w:bidi="hi-IN"/>
              </w:rPr>
              <w:t xml:space="preserve">This guide is meant to guide the user to use the Collision Likelihood Score online tool. </w:t>
            </w:r>
            <w:r w:rsidRPr="5360E763" w:rsidR="5360E763">
              <w:rPr>
                <w:i w:val="1"/>
                <w:iCs w:val="1"/>
                <w:color w:val="333333"/>
                <w:lang w:val="en-AU" w:eastAsia="zh-CN" w:bidi="hi-IN"/>
              </w:rPr>
              <w:t xml:space="preserve">The Collision Likelihood Score is a structured, qualitative assessment of collision likelihood risk using ranked criteria. CLS combines species activity, </w:t>
            </w:r>
            <w:r w:rsidRPr="5360E763" w:rsidR="5360E763">
              <w:rPr>
                <w:rFonts w:ascii="Noto Sans:liga=0&amp;kern" w:hAnsi="Noto Sans:liga=0&amp;kern"/>
                <w:i w:val="1"/>
                <w:iCs w:val="1"/>
                <w:color w:val="333333"/>
                <w:kern w:val="2"/>
                <w:lang w:val="en-AU" w:eastAsia="zh-CN" w:bidi="hi-IN"/>
              </w:rPr>
              <w:t>flight</w:t>
            </w:r>
            <w:r w:rsidRPr="5360E763" w:rsidR="5360E763">
              <w:rPr>
                <w:i w:val="1"/>
                <w:iCs w:val="1"/>
                <w:color w:val="333333"/>
                <w:lang w:val="en-AU" w:eastAsia="zh-CN" w:bidi="hi-IN"/>
              </w:rPr>
              <w:t xml:space="preserve"> height, seasonal exposure, and collision history to generate transparent risk ratings. CLS is </w:t>
            </w:r>
            <w:r w:rsidRPr="5360E763" w:rsidR="5360E763">
              <w:rPr>
                <w:i w:val="1"/>
                <w:iCs w:val="1"/>
                <w:color w:val="333333"/>
                <w:lang w:val="en-AU" w:eastAsia="zh-CN" w:bidi="hi-IN"/>
              </w:rPr>
              <w:t xml:space="preserve">appropriate when</w:t>
            </w:r>
            <w:r w:rsidRPr="5360E763" w:rsidR="5360E763">
              <w:rPr>
                <w:i w:val="1"/>
                <w:iCs w:val="1"/>
                <w:color w:val="333333"/>
                <w:lang w:val="en-AU" w:eastAsia="zh-CN" w:bidi="hi-IN"/>
              </w:rPr>
              <w:t xml:space="preserve"> data are i</w:t>
            </w:r>
            <w:r w:rsidRPr="5360E763" w:rsidR="5360E763">
              <w:rPr>
                <w:rFonts w:ascii="Noto Sans:liga=0&amp;kern=0" w:hAnsi="Noto Sans:liga=0&amp;kern=0"/>
                <w:i w:val="1"/>
                <w:iCs w:val="1"/>
                <w:color w:val="333333"/>
                <w:lang w:val="en-AU" w:eastAsia="zh-CN" w:bidi="hi-IN"/>
              </w:rPr>
              <w:t>nsufficient</w:t>
            </w:r>
            <w:r w:rsidRPr="5360E763" w:rsidR="5360E763">
              <w:rPr>
                <w:i w:val="1"/>
                <w:iCs w:val="1"/>
                <w:color w:val="333333"/>
                <w:lang w:val="en-AU" w:eastAsia="zh-CN" w:bidi="hi-IN"/>
              </w:rPr>
              <w:t xml:space="preserve"> for a CRM, during early project stages, or when collision risk is clearly </w:t>
            </w:r>
            <w:r w:rsidRPr="5360E763" w:rsidR="5360E763">
              <w:rPr>
                <w:i w:val="1"/>
                <w:iCs w:val="1"/>
                <w:color w:val="333333"/>
                <w:lang w:val="en-AU" w:eastAsia="zh-CN" w:bidi="hi-IN"/>
              </w:rPr>
              <w:t xml:space="preserve">very low</w:t>
            </w:r>
            <w:r w:rsidRPr="5360E763" w:rsidR="5360E763">
              <w:rPr>
                <w:i w:val="1"/>
                <w:iCs w:val="1"/>
                <w:color w:val="333333"/>
                <w:lang w:val="en-AU" w:eastAsia="zh-CN" w:bidi="hi-IN"/>
              </w:rPr>
              <w:t xml:space="preserve"> or </w:t>
            </w:r>
            <w:r w:rsidRPr="5360E763" w:rsidR="5360E763">
              <w:rPr>
                <w:i w:val="1"/>
                <w:iCs w:val="1"/>
                <w:color w:val="333333"/>
                <w:lang w:val="en-AU" w:eastAsia="zh-CN" w:bidi="hi-IN"/>
              </w:rPr>
              <w:t xml:space="preserve">very high</w:t>
            </w:r>
            <w:r w:rsidRPr="5360E763" w:rsidR="5360E763">
              <w:rPr>
                <w:i w:val="1"/>
                <w:iCs w:val="1"/>
                <w:color w:val="333333"/>
                <w:lang w:val="en-AU" w:eastAsia="zh-CN" w:bidi="hi-IN"/>
              </w:rPr>
              <w:t xml:space="preserve">.</w:t>
            </w:r>
          </w:p>
        </w:tc>
      </w:tr>
    </w:tbl>
    <w:p xmlns:wp14="http://schemas.microsoft.com/office/word/2010/wordml" w14:paraId="2666805D" wp14:textId="77777777">
      <w:pPr>
        <w:pStyle w:val="Heading1"/>
      </w:pPr>
      <w:bookmarkStart w:name="_j7a8usn20zc" w:id="2"/>
      <w:bookmarkEnd w:id="2"/>
      <w:r w:rsidR="5360E763">
        <w:rPr/>
        <w:t>Steps to using the tool</w:t>
      </w:r>
    </w:p>
    <w:p w:rsidR="460A017C" w:rsidP="0D0F030C" w:rsidRDefault="460A017C" w14:paraId="3D4FA940" w14:textId="3F524B2A">
      <w:pPr>
        <w:pStyle w:val="Heading2"/>
        <w:numPr>
          <w:ilvl w:val="0"/>
          <w:numId w:val="3"/>
        </w:numPr>
        <w:rPr/>
      </w:pPr>
      <w:r w:rsidR="460A017C">
        <w:rPr/>
        <w:t>Enter values</w:t>
      </w:r>
    </w:p>
    <w:p xmlns:wp14="http://schemas.microsoft.com/office/word/2010/wordml" w14:paraId="672A6659" wp14:textId="77777777">
      <w:pPr>
        <w:pStyle w:val="Normal1"/>
        <w:ind w:start="-540" w:hanging="0"/>
        <w:rPr>
          <w:rFonts w:ascii="Noto Sans Medium" w:hAnsi="Noto Sans Medium" w:eastAsia="Noto Sans Medium" w:cs="Noto Sans Medium"/>
          <w:color w:val="2B579A"/>
          <w:sz w:val="32"/>
          <w:szCs w:val="32"/>
        </w:rPr>
        <w:sectPr>
          <w:type w:val="nextPage"/>
          <w:pgSz w:w="11906" w:h="16838" w:orient="portrait"/>
          <w:pgMar w:top="1417" w:right="1440" w:bottom="1440" w:left="1440" w:header="0" w:footer="0" w:gutter="0"/>
          <w:pgNumType w:fmt="decimal" w:start="1"/>
          <w:formProt w:val="false"/>
          <w:textDirection w:val="lrTb"/>
          <w:docGrid w:type="default" w:linePitch="100" w:charSpace="12288"/>
          <w:cols w:num="1"/>
          <w:titlePg w:val="1"/>
          <w:headerReference w:type="default" r:id="Re76b0037ec0d49df"/>
          <w:headerReference w:type="first" r:id="R4fde11e411d44b89"/>
          <w:footerReference w:type="default" r:id="R9a3f95834ed9463d"/>
          <w:footerReference w:type="first" r:id="Rf2befc704de94a96"/>
        </w:sectPr>
      </w:pPr>
      <w:bookmarkStart w:name="_vo5gncfa4y" w:id="3"/>
      <w:r w:rsidR="5360E763">
        <w:drawing>
          <wp:inline xmlns:wp14="http://schemas.microsoft.com/office/word/2010/wordprocessingDrawing" wp14:editId="4D8EB1D4" wp14:anchorId="0422F00B">
            <wp:extent cx="6317617" cy="3767257"/>
            <wp:effectExtent l="0" t="0" r="0" b="0"/>
            <wp:docPr id="2" name="image5.png" descr="A screenshot of the ACRF Collision Likelihood Score (CLS) online tool interface, showing the species selection process.&#10;&#10;Navigation: A red arrow points to the &quot;Data Entry&quot; tab, which is currently selected. A second tab for &quot;Total Scores and Summary&quot; is visible to the right.&#10;&#10;Sidebar: Includes familiar navigation buttons: &quot;About This Tool,&quot; &quot;Add a Species,&quot; &quot;Remove the Selected Species,&quot; and a dark action button for &quot;Calculate Collision Likelihood Score.&quot; &gt; * Species Selection: An overlay shows a searchable dropdown menu titled &quot;Select a species or specify a custom species name below.&quot; The list includes various birds like the Buff-breasted Button-quail and Helmeted Honeyeater, categorized by status (e.g., Critically Endangered).&#10;&#10;Information Panel: To the right, a section titled &quot;Keystone features (A3)&quot; provides a text description of critical resource features such as nesting or maternity cave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image5.png" descr="" title=""/>
                    <pic:cNvPicPr>
                      <a:picLocks noChangeAspect="1" noChangeArrowheads="1"/>
                    </pic:cNvPicPr>
                  </pic:nvPicPr>
                  <pic:blipFill>
                    <a:blip xmlns:r="http://schemas.openxmlformats.org/officeDocument/2006/relationships" r:embed="rId3"/>
                    <a:srcRect l="0" t="0" r="0" b="57702"/>
                    <a:stretch>
                      <a:fillRect/>
                    </a:stretch>
                  </pic:blipFill>
                  <pic:spPr bwMode="auto">
                    <a:xfrm rot="0">
                      <a:off x="0" y="0"/>
                      <a:ext cx="6317617" cy="3767257"/>
                    </a:xfrm>
                    <a:prstGeom prst="rect">
                      <a:avLst/>
                    </a:prstGeom>
                  </pic:spPr>
                </pic:pic>
              </a:graphicData>
            </a:graphic>
          </wp:inline>
        </w:drawing>
      </w:r>
      <w:bookmarkEnd w:id="3"/>
    </w:p>
    <w:p xmlns:wp14="http://schemas.microsoft.com/office/word/2010/wordml" w:rsidP="0D0F030C" w14:paraId="174D3CBD" wp14:textId="0ABEA79A">
      <w:pPr>
        <w:pStyle w:val="Heading2"/>
        <w:ind w:left="0" w:start="720" w:hanging="360"/>
        <w:rPr>
          <w:rFonts w:ascii="Noto Sans SemiBold" w:hAnsi="Noto Sans SemiBold" w:eastAsia="Noto Sans SemiBold" w:cs="Noto Sans SemiBold"/>
          <w:color w:val="2B579A"/>
          <w:sz w:val="24"/>
          <w:szCs w:val="24"/>
        </w:rPr>
        <w:sectPr>
          <w:headerReference w:type="default" r:id="rId5"/>
          <w:footerReference w:type="default" r:id="rId6"/>
          <w:type w:val="nextPage"/>
          <w:pgSz w:w="16838" w:h="11906" w:orient="landscape"/>
          <w:pgMar w:top="1417" w:right="1440" w:bottom="1440" w:left="1440" w:header="720" w:footer="720" w:gutter="0"/>
          <w:pgNumType w:fmt="decimal"/>
          <w:formProt w:val="false"/>
          <w:textDirection w:val="lrTb"/>
          <w:docGrid w:type="default" w:linePitch="100" w:charSpace="12288"/>
          <w:cols w:num="1"/>
          <w:headerReference w:type="first" r:id="R15316314b9c94ebb"/>
          <w:footerReference w:type="first" r:id="R6315fdd8c2d74795"/>
        </w:sectPr>
      </w:pPr>
      <w:r w:rsidRPr="0D0F030C" w:rsidR="5360E763">
        <w:rPr>
          <w:b w:val="1"/>
          <w:bCs w:val="1"/>
        </w:rPr>
        <w:t xml:space="preserve"> </w:t>
      </w:r>
      <w:r w:rsidR="5360E763">
        <w:drawing>
          <wp:inline xmlns:wp14="http://schemas.microsoft.com/office/word/2010/wordprocessingDrawing" wp14:editId="62B92945" wp14:anchorId="2F874EF1">
            <wp:extent cx="7783830" cy="4806315"/>
            <wp:effectExtent l="0" t="0" r="0" b="0"/>
            <wp:docPr id="3" name="image8.png" descr="A screenshot of the Data Entry interface for the CLS tool, organized into two columns of input categories that feed into a final calculation.Left Column (Activity): Includes sections for Species observations (A1), Suitable habitat (A2), and Keystone features (A3). Callouts advise users they can select multiple data sources and should enter detailed citations.Right Column: Includes sections for Flight height (H), Duration of exposure (D), and Propensity to evade collision (C).Risk Equation: A summary box on the far right displays the formula for Collision risk likelihood: $\frac{A}{3} \times H + D + C$.Legend: The box defines $A$ as the sum of Species observations, Suitable habitat, and Keystone features; $H$ as Flight height; $D$ as Duration of exposure; and $C$ as Propensity to evade collision.Each category includes dropdown menus for &quot;Value&quot; and &quot;Data source,&quot; along with a text field for &quot;More detail on the data source(s) selected.&quo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 name="image8.png" descr="" title=""/>
                    <pic:cNvPicPr>
                      <a:picLocks noChangeAspect="1" noChangeArrowheads="1"/>
                    </pic:cNvPicPr>
                  </pic:nvPicPr>
                  <pic:blipFill>
                    <a:blip xmlns:r="http://schemas.openxmlformats.org/officeDocument/2006/relationships" r:embed="rId4"/>
                    <a:srcRect l="4082" t="12845" r="2336" b="5552"/>
                    <a:stretch>
                      <a:fillRect/>
                    </a:stretch>
                  </pic:blipFill>
                  <pic:spPr bwMode="auto">
                    <a:xfrm>
                      <a:off x="0" y="0"/>
                      <a:ext cx="7783830" cy="4806315"/>
                    </a:xfrm>
                    <a:prstGeom prst="rect">
                      <a:avLst/>
                    </a:prstGeom>
                  </pic:spPr>
                </pic:pic>
              </a:graphicData>
            </a:graphic>
          </wp:inline>
        </w:drawing>
      </w:r>
    </w:p>
    <w:p xmlns:wp14="http://schemas.microsoft.com/office/word/2010/wordml" w14:paraId="75758A4D" wp14:textId="77777777">
      <w:pPr>
        <w:pStyle w:val="Heading2"/>
        <w:rPr/>
      </w:pPr>
      <w:bookmarkStart w:name="_rbj7wph8ms8r" w:id="4"/>
      <w:bookmarkEnd w:id="4"/>
      <w:r>
        <w:rPr/>
        <w:t>2. Total Scores Summary</w:t>
      </w:r>
    </w:p>
    <w:p xmlns:wp14="http://schemas.microsoft.com/office/word/2010/wordml" w14:paraId="11377960" wp14:textId="77777777">
      <w:pPr>
        <w:pStyle w:val="Normal1"/>
        <w:rPr/>
      </w:pPr>
      <w:r>
        <w:rPr/>
        <w:t>Once all relevant information is filled in, click the Calculate Collision Likelihood Score button then select the Total Scores Summary tab. This tab provides more information about the equation used for collision risk likelihood and an expanded version for transparency.</w:t>
      </w:r>
    </w:p>
    <w:p xmlns:wp14="http://schemas.microsoft.com/office/word/2010/wordml" w14:paraId="0A37501D" wp14:textId="77777777">
      <w:pPr>
        <w:pStyle w:val="Normal1"/>
        <w:ind w:start="-810" w:hanging="0"/>
        <w:jc w:val="center"/>
      </w:pPr>
      <w:r w:rsidR="5360E763">
        <w:drawing>
          <wp:inline xmlns:wp14="http://schemas.microsoft.com/office/word/2010/wordprocessingDrawing" wp14:editId="594B1842" wp14:anchorId="3696C480">
            <wp:extent cx="5734050" cy="3114675"/>
            <wp:effectExtent l="0" t="0" r="0" b="0"/>
            <wp:docPr id="5" name="image2.png" descr="A screenshot of the Total Scores and Summary tab in the CLS tool, detailing the calculation logic and formulas used.Navigation: A red arrow points to the &quot;Total Scores and Summary&quot; tab, which is currently selected.Calculation Logic Section: Shows the high-level formula Collision Likelihood Score} = A/3 x H + D + C, with a bulleted list defining the components (Activity, Flight height, Duration of exposure, and Propensity to evade collision).Fully Expanded Equation: A dashed green box highlights the complete formula where the &quot;Activity&quot; variable is replaced by the sum of Species Observations + Suitable Habitat + Keystone Features.Scaled Score Formula: At the bottom, a second dashed box shows how the raw value is converted into a score out of 10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 name="image2.png" descr="" title=""/>
                    <pic:cNvPicPr>
                      <a:picLocks noChangeAspect="1" noChangeArrowheads="1"/>
                    </pic:cNvPicPr>
                  </pic:nvPicPr>
                  <pic:blipFill>
                    <a:blip xmlns:r="http://schemas.openxmlformats.org/officeDocument/2006/relationships" r:embed="rId7"/>
                    <a:srcRect l="0" t="2360" r="0" b="59147"/>
                    <a:stretch>
                      <a:fillRect/>
                    </a:stretch>
                  </pic:blipFill>
                  <pic:spPr bwMode="auto">
                    <a:xfrm>
                      <a:off x="0" y="0"/>
                      <a:ext cx="5734050" cy="3114675"/>
                    </a:xfrm>
                    <a:prstGeom prst="rect">
                      <a:avLst/>
                    </a:prstGeom>
                  </pic:spPr>
                </pic:pic>
              </a:graphicData>
            </a:graphic>
          </wp:inline>
        </w:drawing>
      </w:r>
    </w:p>
    <w:p xmlns:wp14="http://schemas.microsoft.com/office/word/2010/wordml" w14:paraId="5DC6E73E" wp14:textId="77777777">
      <w:pPr>
        <w:pStyle w:val="Normal1"/>
      </w:pPr>
      <w:r w:rsidR="0D0F030C">
        <w:rPr/>
        <w:t xml:space="preserve">This tab also provides a risk table showing the individual scoring for each </w:t>
      </w:r>
      <w:r w:rsidR="0D0F030C">
        <w:rPr/>
        <w:t>component</w:t>
      </w:r>
      <w:r w:rsidR="0D0F030C">
        <w:rPr/>
        <w:t xml:space="preserve"> of the equation (out of 5) which </w:t>
      </w:r>
      <w:r w:rsidR="0D0F030C">
        <w:rPr/>
        <w:t>are</w:t>
      </w:r>
      <w:r w:rsidR="0D0F030C">
        <w:rPr/>
        <w:t xml:space="preserve"> added up to calculate an overall </w:t>
      </w:r>
      <w:r w:rsidRPr="0D0F030C" w:rsidR="0D0F030C">
        <w:rPr>
          <w:b w:val="1"/>
          <w:bCs w:val="1"/>
        </w:rPr>
        <w:t>Collision Risk Likelihood</w:t>
      </w:r>
      <w:r w:rsidR="0D0F030C">
        <w:rPr/>
        <w:t xml:space="preserve"> score at the bottom (out of 100). Data sources are also included </w:t>
      </w:r>
      <w:bookmarkStart w:name="_Int_XqzaMCj5" w:id="1351729492"/>
      <w:r w:rsidR="0D0F030C">
        <w:rPr/>
        <w:t>on</w:t>
      </w:r>
      <w:bookmarkEnd w:id="1351729492"/>
      <w:r w:rsidR="0D0F030C">
        <w:rPr/>
        <w:t xml:space="preserve"> the bottom.</w:t>
      </w:r>
    </w:p>
    <w:p xmlns:wp14="http://schemas.microsoft.com/office/word/2010/wordml" w:rsidP="58AF0F0A" w14:paraId="46CCCF3B" wp14:textId="205FFA1E">
      <w:pPr>
        <w:pStyle w:val="Normal1"/>
        <w:spacing w:before="0" w:after="80"/>
        <w:ind w:hanging="0"/>
      </w:pPr>
      <w:r w:rsidR="5360E763">
        <w:drawing>
          <wp:inline xmlns:wp14="http://schemas.microsoft.com/office/word/2010/wordprocessingDrawing" wp14:editId="2C375D83" wp14:anchorId="447E4E3A">
            <wp:extent cx="6338570" cy="2295525"/>
            <wp:effectExtent l="0" t="0" r="0" b="0"/>
            <wp:docPr id="6" name="image1.png" descr="A screenshot of the Summary Results table for the Helmeted Honeyeater within the CLS tool.&#10;&#10;Overall Result: The top row is highlighted in a bold red border, showing a Collision Risk Likelihood of &quot;Likely&quot; with a final scaled score of 78.&#10;&#10;Table Breakdown: Six component rows (Duration of exposure, Flight height, Suitable habitat, Species observations, Keystone features, and Propensity to evade collision) list the specific categories selected, the data source used (e.g., site-collected vs. literature), and a numerical score for each.&#10;&#10;Visual Heatmap: The &quot;Score&quot; column on the right uses a color-coded heatmap, with individual scores ranging from 3 (yellow) to 5 (dark red).&#10;&#10;Footer: A Data Sources section summarizes that 6 citations were used, including a percentage breakdown of literature, site-collected data, and nearby wind farm data. A top note explains that the maximum raw score is 35, which is then scaled to 100 for intuitive interpretatio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 name="image1.png" descr="" title=""/>
                    <pic:cNvPicPr>
                      <a:picLocks noChangeAspect="1" noChangeArrowheads="1"/>
                    </pic:cNvPicPr>
                  </pic:nvPicPr>
                  <pic:blipFill>
                    <a:blip xmlns:r="http://schemas.openxmlformats.org/officeDocument/2006/relationships" r:embed="rId8"/>
                    <a:srcRect l="0" t="41283" r="0" b="33039"/>
                    <a:stretch>
                      <a:fillRect/>
                    </a:stretch>
                  </pic:blipFill>
                  <pic:spPr bwMode="auto">
                    <a:xfrm>
                      <a:off x="0" y="0"/>
                      <a:ext cx="6338570" cy="2295525"/>
                    </a:xfrm>
                    <a:prstGeom prst="rect">
                      <a:avLst/>
                    </a:prstGeom>
                  </pic:spPr>
                </pic:pic>
              </a:graphicData>
            </a:graphic>
          </wp:inline>
        </w:drawing>
      </w:r>
      <w:bookmarkStart w:name="_qjkjqsh65g2q" w:id="7"/>
      <w:bookmarkEnd w:id="7"/>
    </w:p>
    <w:p xmlns:wp14="http://schemas.microsoft.com/office/word/2010/wordml" w:rsidP="58AF0F0A" w14:paraId="08E46023" wp14:textId="3C5D4151">
      <w:pPr>
        <w:spacing w:before="0" w:after="80"/>
      </w:pPr>
      <w:r>
        <w:br w:type="page"/>
      </w:r>
    </w:p>
    <w:p xmlns:wp14="http://schemas.microsoft.com/office/word/2010/wordml" w:rsidP="58AF0F0A" w14:paraId="3FF5A8F9" wp14:textId="13935D2F">
      <w:pPr>
        <w:pStyle w:val="Heading2"/>
      </w:pPr>
      <w:r w:rsidR="58AF0F0A">
        <w:rPr/>
        <w:t xml:space="preserve">3. </w:t>
      </w:r>
      <w:r w:rsidR="28602767">
        <w:rPr/>
        <w:t>Interpretation:</w:t>
      </w:r>
    </w:p>
    <w:p xmlns:wp14="http://schemas.microsoft.com/office/word/2010/wordml" w14:paraId="662832EC" wp14:textId="77777777">
      <w:pPr>
        <w:pStyle w:val="Normal1"/>
        <w:rPr>
          <w:lang w:val="en-AU" w:eastAsia="zh-CN" w:bidi="hi-IN"/>
        </w:rPr>
      </w:pPr>
      <w:r>
        <w:rPr>
          <w:lang w:val="en-AU" w:eastAsia="zh-CN" w:bidi="hi-IN"/>
        </w:rPr>
        <w:t>The colours in the Results table provide a measure of likelihood based on the CLS. The mapping between the score and colour is shown below.  Within each risk metric the colour represents the range of possible scores, so the user can see at a glance which metrics are driving the collision risk profile. Note that these are qualitative scores - a score of 90 doesn’t mean a 90% chance. To score highly represents a higher level of risk across multiple categories.</w:t>
      </w:r>
    </w:p>
    <w:p xmlns:wp14="http://schemas.microsoft.com/office/word/2010/wordml" w14:paraId="1F36B6F0" wp14:textId="77777777">
      <w:pPr>
        <w:pStyle w:val="Normal1"/>
        <w:rPr>
          <w:lang w:val="en-AU" w:eastAsia="zh-CN" w:bidi="hi-IN"/>
        </w:rPr>
      </w:pPr>
      <w:r>
        <w:rPr>
          <w:lang w:val="en-AU" w:eastAsia="zh-CN" w:bidi="hi-IN"/>
        </w:rPr>
        <w:t xml:space="preserve">While the CLS cannot provide a single quantitative measure of the number of collisions predicted, it provides a standardised measure for comparing relative risk between species, sites, different avoidance actions, and mitigation strategies. </w:t>
      </w:r>
    </w:p>
    <w:tbl>
      <w:tblPr>
        <w:tblStyle w:val="Table2"/>
        <w:tblW w:w="8985" w:type="dxa"/>
        <w:jc w:val="start"/>
        <w:tblInd w:w="0" w:type="dxa"/>
        <w:tblLayout w:type="fixed"/>
        <w:tblCellMar>
          <w:top w:w="0" w:type="dxa"/>
          <w:start w:w="108" w:type="dxa"/>
          <w:bottom w:w="0" w:type="dxa"/>
          <w:end w:w="108" w:type="dxa"/>
        </w:tblCellMar>
        <w:tblLook w:val="0600"/>
      </w:tblPr>
      <w:tblGrid>
        <w:gridCol w:w="4889"/>
        <w:gridCol w:w="4095"/>
      </w:tblGrid>
      <w:tr xmlns:wp14="http://schemas.microsoft.com/office/word/2010/wordml" w:rsidTr="0D0F030C" w14:paraId="739F943D" wp14:textId="77777777">
        <w:trPr/>
        <w:tc>
          <w:tcPr>
            <w:tcW w:w="4889" w:type="dxa"/>
            <w:tcBorders>
              <w:top w:val="single" w:color="000000" w:themeColor="text1" w:sz="8" w:space="0"/>
              <w:bottom w:val="single" w:color="000000" w:themeColor="text1" w:sz="8" w:space="0"/>
            </w:tcBorders>
            <w:tcMar/>
          </w:tcPr>
          <w:p w14:paraId="2058B10B" wp14:textId="77777777">
            <w:pPr>
              <w:pStyle w:val="Normal1"/>
              <w:widowControl w:val="false"/>
              <w:spacing w:before="0" w:after="0" w:line="240" w:lineRule="auto"/>
              <w:rPr/>
            </w:pPr>
            <w:r>
              <w:rPr/>
              <w:t>Collision likelihood score (scaled)</w:t>
            </w:r>
          </w:p>
        </w:tc>
        <w:tc>
          <w:tcPr>
            <w:tcW w:w="4095" w:type="dxa"/>
            <w:tcBorders>
              <w:top w:val="single" w:color="000000" w:themeColor="text1" w:sz="8" w:space="0"/>
              <w:bottom w:val="single" w:color="000000" w:themeColor="text1" w:sz="8" w:space="0"/>
            </w:tcBorders>
            <w:tcMar/>
          </w:tcPr>
          <w:p w14:paraId="0C7A2E00" wp14:textId="77777777">
            <w:pPr>
              <w:pStyle w:val="Normal1"/>
              <w:widowControl w:val="false"/>
              <w:spacing w:before="0" w:after="0" w:line="240" w:lineRule="auto"/>
              <w:rPr/>
            </w:pPr>
            <w:r>
              <w:rPr/>
              <w:t>Risk rating</w:t>
            </w:r>
          </w:p>
        </w:tc>
      </w:tr>
      <w:tr xmlns:wp14="http://schemas.microsoft.com/office/word/2010/wordml" w:rsidTr="0D0F030C" w14:paraId="18858475" wp14:textId="77777777">
        <w:trPr/>
        <w:tc>
          <w:tcPr>
            <w:tcW w:w="4889" w:type="dxa"/>
            <w:tcBorders>
              <w:top w:val="single" w:color="000000" w:themeColor="text1" w:sz="8" w:space="0"/>
            </w:tcBorders>
            <w:shd w:val="clear" w:color="auto" w:fill="D7191D"/>
            <w:tcMar/>
          </w:tcPr>
          <w:p w14:paraId="1E185213" wp14:textId="77777777">
            <w:pPr>
              <w:pStyle w:val="Normal1"/>
              <w:widowControl w:val="false"/>
              <w:spacing w:before="0" w:after="0" w:line="276" w:lineRule="auto"/>
              <w:rPr/>
            </w:pPr>
            <w:r>
              <w:rPr/>
              <w:t>&gt;90</w:t>
            </w:r>
          </w:p>
        </w:tc>
        <w:tc>
          <w:tcPr>
            <w:tcW w:w="4095" w:type="dxa"/>
            <w:tcBorders>
              <w:top w:val="single" w:color="000000" w:themeColor="text1" w:sz="8" w:space="0"/>
            </w:tcBorders>
            <w:shd w:val="clear" w:color="auto" w:fill="D7191D"/>
            <w:tcMar/>
          </w:tcPr>
          <w:p w14:paraId="3D7F4020" wp14:textId="77777777">
            <w:pPr>
              <w:pStyle w:val="Normal1"/>
              <w:widowControl w:val="false"/>
              <w:spacing w:before="0" w:after="0" w:line="240" w:lineRule="auto"/>
              <w:rPr/>
            </w:pPr>
            <w:r>
              <w:rPr/>
              <w:t>Very likely</w:t>
            </w:r>
          </w:p>
        </w:tc>
      </w:tr>
      <w:tr xmlns:wp14="http://schemas.microsoft.com/office/word/2010/wordml" w:rsidTr="0D0F030C" w14:paraId="36FC9DB0" wp14:textId="77777777">
        <w:trPr/>
        <w:tc>
          <w:tcPr>
            <w:tcW w:w="4889" w:type="dxa"/>
            <w:tcBorders/>
            <w:shd w:val="clear" w:color="auto" w:fill="F9AE61"/>
            <w:tcMar/>
          </w:tcPr>
          <w:p w14:paraId="1A337285" wp14:textId="77777777">
            <w:pPr>
              <w:pStyle w:val="Normal1"/>
              <w:widowControl w:val="false"/>
              <w:spacing w:before="0" w:after="0" w:line="276" w:lineRule="auto"/>
              <w:rPr/>
            </w:pPr>
            <w:r>
              <w:rPr/>
              <w:t>&gt;60-90</w:t>
            </w:r>
          </w:p>
        </w:tc>
        <w:tc>
          <w:tcPr>
            <w:tcW w:w="4095" w:type="dxa"/>
            <w:tcBorders/>
            <w:shd w:val="clear" w:color="auto" w:fill="F9AE61"/>
            <w:tcMar/>
          </w:tcPr>
          <w:p w14:paraId="76622170" wp14:textId="77777777">
            <w:pPr>
              <w:pStyle w:val="Normal1"/>
              <w:widowControl w:val="false"/>
              <w:spacing w:before="0" w:after="0" w:line="240" w:lineRule="auto"/>
              <w:rPr/>
            </w:pPr>
            <w:r>
              <w:rPr/>
              <w:t>Likely</w:t>
            </w:r>
          </w:p>
        </w:tc>
      </w:tr>
      <w:tr xmlns:wp14="http://schemas.microsoft.com/office/word/2010/wordml" w:rsidTr="0D0F030C" w14:paraId="3E159ED5" wp14:textId="77777777">
        <w:trPr/>
        <w:tc>
          <w:tcPr>
            <w:tcW w:w="4889" w:type="dxa"/>
            <w:tcBorders/>
            <w:shd w:val="clear" w:color="auto" w:fill="FFFFBF"/>
            <w:tcMar/>
          </w:tcPr>
          <w:p w14:paraId="3EAD5260" wp14:textId="77777777">
            <w:pPr>
              <w:pStyle w:val="Normal1"/>
              <w:widowControl w:val="false"/>
              <w:spacing w:before="0" w:after="0" w:line="276" w:lineRule="auto"/>
              <w:rPr/>
            </w:pPr>
            <w:r>
              <w:rPr/>
              <w:t>&gt;40-60</w:t>
            </w:r>
          </w:p>
        </w:tc>
        <w:tc>
          <w:tcPr>
            <w:tcW w:w="4095" w:type="dxa"/>
            <w:tcBorders/>
            <w:shd w:val="clear" w:color="auto" w:fill="FFFFBF"/>
            <w:tcMar/>
          </w:tcPr>
          <w:p w14:paraId="7927B721" wp14:textId="77777777">
            <w:pPr>
              <w:pStyle w:val="Normal1"/>
              <w:widowControl w:val="false"/>
              <w:spacing w:before="0" w:after="0" w:line="240" w:lineRule="auto"/>
              <w:rPr/>
            </w:pPr>
            <w:r>
              <w:rPr/>
              <w:t>Possible</w:t>
            </w:r>
          </w:p>
        </w:tc>
      </w:tr>
      <w:tr xmlns:wp14="http://schemas.microsoft.com/office/word/2010/wordml" w:rsidTr="0D0F030C" w14:paraId="60D976A2" wp14:textId="77777777">
        <w:trPr/>
        <w:tc>
          <w:tcPr>
            <w:tcW w:w="4889" w:type="dxa"/>
            <w:tcBorders/>
            <w:shd w:val="clear" w:color="auto" w:fill="A6D96A"/>
            <w:tcMar/>
          </w:tcPr>
          <w:p w14:paraId="0F97A30A" wp14:textId="77777777">
            <w:pPr>
              <w:pStyle w:val="Normal1"/>
              <w:widowControl w:val="false"/>
              <w:spacing w:before="0" w:after="0" w:line="276" w:lineRule="auto"/>
              <w:rPr/>
            </w:pPr>
            <w:r>
              <w:rPr/>
              <w:t>&gt;10-40</w:t>
            </w:r>
          </w:p>
        </w:tc>
        <w:tc>
          <w:tcPr>
            <w:tcW w:w="4095" w:type="dxa"/>
            <w:tcBorders/>
            <w:shd w:val="clear" w:color="auto" w:fill="A6D96A"/>
            <w:tcMar/>
          </w:tcPr>
          <w:p w14:paraId="6E2FEF5C" wp14:textId="77777777">
            <w:pPr>
              <w:pStyle w:val="Normal1"/>
              <w:widowControl w:val="false"/>
              <w:spacing w:before="0" w:after="0" w:line="240" w:lineRule="auto"/>
              <w:rPr/>
            </w:pPr>
            <w:r>
              <w:rPr/>
              <w:t>Unlikely</w:t>
            </w:r>
          </w:p>
        </w:tc>
      </w:tr>
      <w:tr xmlns:wp14="http://schemas.microsoft.com/office/word/2010/wordml" w:rsidTr="0D0F030C" w14:paraId="74514381" wp14:textId="77777777">
        <w:trPr/>
        <w:tc>
          <w:tcPr>
            <w:tcW w:w="4889" w:type="dxa"/>
            <w:tcBorders>
              <w:bottom w:val="single" w:color="000000" w:themeColor="text1" w:sz="8" w:space="0"/>
            </w:tcBorders>
            <w:shd w:val="clear" w:color="auto" w:fill="319741"/>
            <w:tcMar/>
          </w:tcPr>
          <w:p w:rsidP="0D0F030C" w14:paraId="1E89089F" wp14:textId="77777777">
            <w:pPr>
              <w:pStyle w:val="Normal1"/>
              <w:widowControl w:val="0"/>
              <w:spacing w:before="0" w:after="0" w:line="276" w:lineRule="auto"/>
              <w:rPr>
                <w:color w:val="FFFFFF" w:themeColor="background1" w:themeTint="FF" w:themeShade="FF"/>
              </w:rPr>
            </w:pPr>
            <w:r w:rsidRPr="0D0F030C" w:rsidR="0D0F030C">
              <w:rPr>
                <w:color w:val="FFFFFF" w:themeColor="background1" w:themeTint="FF" w:themeShade="FF"/>
              </w:rPr>
              <w:t>≤</w:t>
            </w:r>
            <w:r w:rsidRPr="0D0F030C" w:rsidR="0D0F030C">
              <w:rPr>
                <w:color w:val="FFFFFF" w:themeColor="background1" w:themeTint="FF" w:themeShade="FF"/>
              </w:rPr>
              <w:t>10</w:t>
            </w:r>
          </w:p>
        </w:tc>
        <w:tc>
          <w:tcPr>
            <w:tcW w:w="4095" w:type="dxa"/>
            <w:tcBorders>
              <w:bottom w:val="single" w:color="000000" w:themeColor="text1" w:sz="8" w:space="0"/>
            </w:tcBorders>
            <w:shd w:val="clear" w:color="auto" w:fill="319741"/>
            <w:tcMar/>
          </w:tcPr>
          <w:p w:rsidP="0D0F030C" w14:paraId="7CC5B2C0" wp14:textId="77777777">
            <w:pPr>
              <w:pStyle w:val="Normal1"/>
              <w:widowControl w:val="0"/>
              <w:spacing w:before="0" w:after="0" w:line="240" w:lineRule="auto"/>
              <w:rPr>
                <w:color w:val="FFFFFF" w:themeColor="background1" w:themeTint="FF" w:themeShade="FF"/>
              </w:rPr>
            </w:pPr>
            <w:r w:rsidRPr="0D0F030C" w:rsidR="0D0F030C">
              <w:rPr>
                <w:color w:val="FFFFFF" w:themeColor="background1" w:themeTint="FF" w:themeShade="FF"/>
              </w:rPr>
              <w:t>Very unlikely</w:t>
            </w:r>
          </w:p>
        </w:tc>
      </w:tr>
    </w:tbl>
    <w:p xmlns:wp14="http://schemas.microsoft.com/office/word/2010/wordml" w14:paraId="6A05A809" wp14:textId="77777777">
      <w:pPr>
        <w:pStyle w:val="Normal1"/>
        <w:spacing w:before="200" w:after="0" w:line="276" w:lineRule="auto"/>
        <w:rPr/>
      </w:pPr>
      <w:r>
        <w:rPr/>
      </w:r>
    </w:p>
    <w:p xmlns:wp14="http://schemas.microsoft.com/office/word/2010/wordml" w14:paraId="5A39BBE3" wp14:textId="77777777">
      <w:pPr>
        <w:pStyle w:val="Normal1"/>
        <w:rPr/>
      </w:pPr>
      <w:r>
        <w:rPr/>
      </w:r>
    </w:p>
    <w:p xmlns:wp14="http://schemas.microsoft.com/office/word/2010/wordml" w14:paraId="41C8F396" wp14:textId="77777777">
      <w:pPr>
        <w:pStyle w:val="Normal1"/>
        <w:rPr>
          <w:rFonts w:ascii="Noto Sans Medium" w:hAnsi="Noto Sans Medium" w:eastAsia="Noto Sans Medium" w:cs="Noto Sans Medium"/>
          <w:b/>
          <w:b/>
          <w:bCs/>
          <w:color w:val="2B579A"/>
          <w:sz w:val="32"/>
          <w:szCs w:val="32"/>
        </w:rPr>
      </w:pPr>
      <w:r>
        <w:rPr>
          <w:rFonts w:ascii="Noto Sans Medium" w:hAnsi="Noto Sans Medium" w:eastAsia="Noto Sans Medium" w:cs="Noto Sans Medium"/>
          <w:b/>
          <w:bCs/>
          <w:color w:val="2B579A"/>
          <w:sz w:val="32"/>
          <w:szCs w:val="32"/>
        </w:rPr>
      </w:r>
      <w:r>
        <w:br w:type="page"/>
      </w:r>
    </w:p>
    <w:p xmlns:wp14="http://schemas.microsoft.com/office/word/2010/wordml" w14:paraId="677D543C" wp14:textId="77777777">
      <w:pPr>
        <w:pStyle w:val="Heading2"/>
        <w:spacing w:before="0" w:after="120"/>
        <w:rPr/>
      </w:pPr>
      <w:bookmarkStart w:name="_a4kffxrrtqey" w:id="8"/>
      <w:bookmarkEnd w:id="8"/>
      <w:r>
        <w:rPr/>
        <w:t>3. Generate Report</w:t>
      </w:r>
    </w:p>
    <w:p xmlns:wp14="http://schemas.microsoft.com/office/word/2010/wordml" w:rsidP="0D0F030C" w14:paraId="0152C35C" wp14:textId="6A5C158F">
      <w:pPr>
        <w:pStyle w:val="Normal1"/>
        <w:spacing w:before="0" w:after="120"/>
      </w:pPr>
      <w:r w:rsidR="5360E763">
        <w:rPr/>
        <w:t xml:space="preserve">The </w:t>
      </w:r>
      <w:r w:rsidR="5360E763">
        <w:rPr/>
        <w:t>final step</w:t>
      </w:r>
      <w:r w:rsidR="5360E763">
        <w:rPr/>
        <w:t xml:space="preserve"> is to generate a report which will provide a downloadable html that includes all the information that was input for that species and a summary table of the collision risk likelihood </w:t>
      </w:r>
      <w:r w:rsidR="31699A15">
        <w:rPr/>
        <w:t>estimation,</w:t>
      </w:r>
      <w:r w:rsidR="5360E763">
        <w:rPr/>
        <w:t xml:space="preserve"> and which data sources were used to derive the estimates.</w:t>
      </w:r>
      <w:r w:rsidR="5360E763">
        <w:drawing>
          <wp:inline xmlns:wp14="http://schemas.microsoft.com/office/word/2010/wordprocessingDrawing" wp14:editId="044DFA14" wp14:anchorId="0F4E1A42">
            <wp:extent cx="5725464" cy="5788558"/>
            <wp:effectExtent l="0" t="0" r="0" b="0"/>
            <wp:docPr id="7" name="image3.png" descr="A screenshot demonstrating the Generate report function of the ACRF tool.&#10;&#10;Action: A red box in the sidebar highlights the &quot;Generate report&quot; button. A dashed arrow points from this button to a preview of the resulting PDF document.&#10;&#10;Report Preview: The generated document is titled &quot;ACRF Qualitative Risk Assessment&quot; and includes the Australian Government logo. It features three main sections:&#10;&#10;Input Components: Details the species activity and observations used for the assessment.&#10;&#10;Calculation: Shows the expanded formulas and the logic used to scale the raw values into a 0-100 score.&#10;&#10;Summary: Displays the final results table (as seen in previous screenshots), including the Collision Risk Likelihood rating and the color-coded component scores.&#10;&#10;Bottom Section: A dashed arrow points from the Calculation section to the Summary table, illustrating the flow from raw data to the final visual summary."/>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 name="image3.png" descr="" title=""/>
                    <pic:cNvPicPr>
                      <a:picLocks noChangeAspect="1" noChangeArrowheads="1"/>
                    </pic:cNvPicPr>
                  </pic:nvPicPr>
                  <pic:blipFill>
                    <a:blip xmlns:r="http://schemas.openxmlformats.org/officeDocument/2006/relationships" r:embed="rId9"/>
                    <a:srcRect l="0" t="1465" r="0" b="26962"/>
                    <a:stretch>
                      <a:fillRect/>
                    </a:stretch>
                  </pic:blipFill>
                  <pic:spPr bwMode="auto">
                    <a:xfrm rot="0">
                      <a:off x="0" y="0"/>
                      <a:ext cx="5725464" cy="5788558"/>
                    </a:xfrm>
                    <a:prstGeom prst="rect">
                      <a:avLst/>
                    </a:prstGeom>
                  </pic:spPr>
                </pic:pic>
              </a:graphicData>
            </a:graphic>
          </wp:inline>
        </w:drawing>
      </w:r>
      <w:bookmarkStart w:name="_k7w8zbhbja52" w:id="9"/>
      <w:bookmarkEnd w:id="9"/>
    </w:p>
    <w:p xmlns:wp14="http://schemas.microsoft.com/office/word/2010/wordml" w:rsidP="0D0F030C" w14:paraId="671B6449" wp14:textId="1DBF0608">
      <w:pPr>
        <w:spacing w:before="0" w:after="120"/>
      </w:pPr>
      <w:r>
        <w:br w:type="page"/>
      </w:r>
    </w:p>
    <w:p xmlns:wp14="http://schemas.microsoft.com/office/word/2010/wordml" w:rsidP="0D0F030C" w14:paraId="08A8B17B" wp14:textId="7967A385">
      <w:pPr>
        <w:pStyle w:val="Heading2"/>
        <w:rPr>
          <w:rFonts w:ascii="Noto Sans Medium" w:hAnsi="Noto Sans Medium" w:eastAsia="Noto Sans Medium" w:cs="Noto Sans Medium"/>
          <w:color w:val="2B579A"/>
          <w:sz w:val="32"/>
          <w:szCs w:val="32"/>
        </w:rPr>
      </w:pPr>
      <w:r w:rsidR="0D0F030C">
        <w:rPr/>
        <w:t xml:space="preserve">4. </w:t>
      </w:r>
      <w:r w:rsidR="0D0F030C">
        <w:rPr/>
        <w:t>Additional</w:t>
      </w:r>
      <w:r w:rsidR="0D0F030C">
        <w:rPr/>
        <w:t xml:space="preserve"> species </w:t>
      </w:r>
    </w:p>
    <w:p xmlns:wp14="http://schemas.microsoft.com/office/word/2010/wordml" w14:paraId="2693CEB6" wp14:textId="77777777">
      <w:pPr>
        <w:pStyle w:val="Normal1"/>
        <w:widowControl w:val="0"/>
        <w:spacing w:before="0" w:after="0" w:line="240" w:lineRule="auto"/>
        <w:rPr>
          <w:rFonts w:ascii="Noto Sans Medium" w:hAnsi="Noto Sans Medium" w:eastAsia="Noto Sans Medium" w:cs="Noto Sans Medium"/>
          <w:color w:val="2B579A"/>
          <w:sz w:val="32"/>
          <w:szCs w:val="32"/>
        </w:rPr>
      </w:pPr>
      <w:r w:rsidR="5360E763">
        <w:rPr/>
        <w:t xml:space="preserve">You can add </w:t>
      </w:r>
      <w:r w:rsidR="5360E763">
        <w:rPr/>
        <w:t>additional</w:t>
      </w:r>
      <w:r w:rsidR="5360E763">
        <w:rPr/>
        <w:t xml:space="preserve"> species at any time using the Add </w:t>
      </w:r>
      <w:bookmarkStart w:name="_Int_wywMkHYH" w:id="428394360"/>
      <w:r w:rsidR="5360E763">
        <w:rPr/>
        <w:t>a Species</w:t>
      </w:r>
      <w:bookmarkEnd w:id="428394360"/>
      <w:r w:rsidR="5360E763">
        <w:rPr/>
        <w:t xml:space="preserve"> button. Fill in the information for that species then click Calculate Collision Likelihood Score to update the values in the Total Scores and Summary tab. You can also click Generate report to re-download the report with the new species.</w:t>
      </w:r>
    </w:p>
    <w:p xmlns:wp14="http://schemas.microsoft.com/office/word/2010/wordml" w:rsidP="0D0F030C" w14:paraId="51C5E841" wp14:textId="702E2E04">
      <w:pPr>
        <w:pStyle w:val="Normal1"/>
        <w:spacing w:before="0" w:after="120"/>
        <w:jc w:val="center"/>
      </w:pPr>
      <w:r w:rsidR="5360E763">
        <w:drawing>
          <wp:inline xmlns:wp14="http://schemas.microsoft.com/office/word/2010/wordprocessingDrawing" wp14:editId="3843D8FC" wp14:anchorId="4C3BC892">
            <wp:extent cx="5794089" cy="6446883"/>
            <wp:effectExtent l="0" t="0" r="0" b="0"/>
            <wp:docPr id="8" name="image7.png" descr="A screenshot of the ACRF Collision Likelihood Score (CLS) tool showing a multi-species assessment workflow.&#10;&#10;Marker 1: Highlights the &quot;Add a Species&quot; button in the sidebar.&#10;&#10;Marker 2: Shows the &quot;Select a Species&quot; dropdown menu with multiple species now listed, including the Helmeted Honeyeater and Orange-bellied Parrot.&#10;&#10;Marker 3: Points to the &quot;Calculate Collision Likelihood Score&quot; button, now active.&#10;&#10;Marker 4: Indicates the &quot;Total Scores and Summary&quot; tab where users can view compiled results.&#10;&#10;Marker 5: Highlights the &quot;Generate report&quot; button used to export the final assessment.&#10;&#10;Summary Table (Bottom): Displays a side-by-side comparison of the two species. Both are rated as &quot;Likely&quot; for collision risk, with the Helmeted Honeyeater scoring 78 and the Orange-bellied Parrot scoring 66. Individual component scores (e.g., Duration of exposure, Flight height) are visible for both, using a yellow-to-red color gradien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 name="image7.png" descr="" title=""/>
                    <pic:cNvPicPr>
                      <a:picLocks noChangeAspect="1" noChangeArrowheads="1"/>
                    </pic:cNvPicPr>
                  </pic:nvPicPr>
                  <pic:blipFill>
                    <a:blip xmlns:r="http://schemas.openxmlformats.org/officeDocument/2006/relationships" r:embed="rId10"/>
                    <a:srcRect l="2331" t="2526" r="4148" b="23792"/>
                    <a:stretch>
                      <a:fillRect/>
                    </a:stretch>
                  </pic:blipFill>
                  <pic:spPr bwMode="auto">
                    <a:xfrm rot="0">
                      <a:off x="0" y="0"/>
                      <a:ext cx="5794089" cy="6446883"/>
                    </a:xfrm>
                    <a:prstGeom prst="rect">
                      <a:avLst/>
                    </a:prstGeom>
                  </pic:spPr>
                </pic:pic>
              </a:graphicData>
            </a:graphic>
          </wp:inline>
        </w:drawing>
      </w:r>
      <w:r>
        <w:br w:type="page"/>
      </w:r>
    </w:p>
    <w:p xmlns:wp14="http://schemas.microsoft.com/office/word/2010/wordml" w:rsidP="0D0F030C" w14:paraId="556FCE32" wp14:textId="54B8916A">
      <w:pPr>
        <w:pStyle w:val="Heading2"/>
        <w:spacing w:before="0" w:after="120"/>
        <w:rPr>
          <w:rFonts w:ascii="Noto Sans Medium" w:hAnsi="Noto Sans Medium" w:eastAsia="Noto Sans Medium" w:cs="Noto Sans Medium"/>
          <w:b w:val="1"/>
          <w:bCs w:val="1"/>
          <w:color w:val="2B579A"/>
          <w:sz w:val="32"/>
          <w:szCs w:val="32"/>
        </w:rPr>
      </w:pPr>
      <w:bookmarkStart w:name="_amj152eexdnn" w:id="10"/>
      <w:bookmarkEnd w:id="10"/>
      <w:r w:rsidR="0D0F030C">
        <w:rPr/>
        <w:t xml:space="preserve">5. Remove species </w:t>
      </w:r>
    </w:p>
    <w:p xmlns:wp14="http://schemas.microsoft.com/office/word/2010/wordml" w14:paraId="38F39145" wp14:textId="0F3C8F49">
      <w:pPr>
        <w:pStyle w:val="Normal1"/>
        <w:widowControl w:val="0"/>
        <w:spacing w:before="0" w:after="0" w:line="240" w:lineRule="auto"/>
        <w:rPr>
          <w:b w:val="1"/>
          <w:b/>
          <w:bCs w:val="1"/>
        </w:rPr>
      </w:pPr>
      <w:r w:rsidR="5360E763">
        <w:rPr/>
        <w:t xml:space="preserve">You can also </w:t>
      </w:r>
      <w:r w:rsidR="5360E763">
        <w:rPr/>
        <w:t>delete</w:t>
      </w:r>
      <w:r w:rsidR="5360E763">
        <w:rPr/>
        <w:t xml:space="preserve"> species using the Remove the Selected Species button. Select the tab of the species you want to remove, click the Remove the Selected Species button, and click </w:t>
      </w:r>
      <w:r w:rsidR="732D6E4E">
        <w:rPr/>
        <w:t>the Calculate</w:t>
      </w:r>
      <w:r w:rsidR="5360E763">
        <w:rPr/>
        <w:t xml:space="preserve"> Collision Likelihood Score button to update. </w:t>
      </w:r>
      <w:r w:rsidR="21944F57">
        <w:rPr/>
        <w:t>Finally,</w:t>
      </w:r>
      <w:r w:rsidR="5360E763">
        <w:rPr/>
        <w:t xml:space="preserve"> click Generate report to download the updated report.</w:t>
      </w:r>
    </w:p>
    <w:p xmlns:wp14="http://schemas.microsoft.com/office/word/2010/wordml" w14:paraId="44EAFD9C" wp14:textId="77777777">
      <w:pPr>
        <w:pStyle w:val="Heading2"/>
        <w:ind w:start="-720" w:hanging="0"/>
        <w:jc w:val="center"/>
        <w:rPr>
          <w:b w:val="1"/>
          <w:b/>
          <w:bCs w:val="1"/>
        </w:rPr>
      </w:pPr>
      <w:bookmarkStart w:name="_tmb4tagk7xe0" w:id="11"/>
      <w:bookmarkEnd w:id="11"/>
      <w:r w:rsidR="0D0F030C">
        <w:drawing>
          <wp:inline xmlns:wp14="http://schemas.microsoft.com/office/word/2010/wordprocessingDrawing" wp14:editId="452F9FE3" wp14:anchorId="43DCFF3A">
            <wp:extent cx="6097905" cy="4866005"/>
            <wp:effectExtent l="0" t="0" r="0" b="0"/>
            <wp:docPr id="9" name="image4.png" descr="A screenshot of the ACRF Collision Likelihood Score (CLS) tool showing how to manage and remove species from an assessment.&#10;&#10;Marker 1: Highlights that multiple species tabs are now open, with the Orange-bellied Parrot currently selected.&#10;&#10;Marker 2: A red arrow points to the &quot;Remove the Selected Species&quot; button in the sidebar, used to delete the active species tab.&#10;&#10;Marker 3: Points to the &quot;Calculate Collision Likelihood Score&quot; button.&#10;&#10;Marker 4: Points to the &quot;Generate report&quot; button.&#10;&#10;Data Entry Section: Displays the specific Activity (A) inputs for the Orange-bellied Parrot, including a dropdown for Species observations (A1) where &quot;Species observed on site (multiple occasions)&quot; has been selected from historical records and litera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 name="image4.png" descr="" title=""/>
                    <pic:cNvPicPr>
                      <a:picLocks noChangeAspect="1" noChangeArrowheads="1"/>
                    </pic:cNvPicPr>
                  </pic:nvPicPr>
                  <pic:blipFill>
                    <a:blip xmlns:r="http://schemas.openxmlformats.org/officeDocument/2006/relationships" r:embed="rId11"/>
                    <a:srcRect l="0" t="2753" r="4983" b="43616"/>
                    <a:stretch>
                      <a:fillRect/>
                    </a:stretch>
                  </pic:blipFill>
                  <pic:spPr bwMode="auto">
                    <a:xfrm>
                      <a:off x="0" y="0"/>
                      <a:ext cx="6097905" cy="4866005"/>
                    </a:xfrm>
                    <a:prstGeom prst="rect">
                      <a:avLst/>
                    </a:prstGeom>
                  </pic:spPr>
                </pic:pic>
              </a:graphicData>
            </a:graphic>
          </wp:inline>
        </w:drawing>
      </w:r>
    </w:p>
    <w:p xmlns:wp14="http://schemas.microsoft.com/office/word/2010/wordml" w14:paraId="4B94D5A5" wp14:textId="77777777">
      <w:pPr>
        <w:pStyle w:val="Normal1"/>
        <w:spacing w:before="0" w:after="0" w:line="276" w:lineRule="auto"/>
        <w:rPr>
          <w:b/>
          <w:b/>
          <w:bCs/>
        </w:rPr>
      </w:pPr>
      <w:r>
        <w:rPr>
          <w:b/>
          <w:bCs/>
        </w:rPr>
      </w:r>
    </w:p>
    <w:tbl>
      <w:tblPr>
        <w:tblStyle w:val="Table3"/>
        <w:tblW w:w="9026" w:type="dxa"/>
        <w:jc w:val="start"/>
        <w:tblInd w:w="0" w:type="dxa"/>
        <w:tblLayout w:type="fixed"/>
        <w:tblCellMar>
          <w:top w:w="0" w:type="dxa"/>
          <w:start w:w="108" w:type="dxa"/>
          <w:bottom w:w="0" w:type="dxa"/>
          <w:end w:w="108" w:type="dxa"/>
        </w:tblCellMar>
        <w:tblLook w:val="0600"/>
      </w:tblPr>
      <w:tblGrid>
        <w:gridCol w:w="4513"/>
        <w:gridCol w:w="4512"/>
      </w:tblGrid>
      <w:tr xmlns:wp14="http://schemas.microsoft.com/office/word/2010/wordml" w:rsidTr="0D0F030C" w14:paraId="27323032" wp14:textId="77777777">
        <w:trPr>
          <w:trHeight w:val="864"/>
        </w:trPr>
        <w:tc>
          <w:tcPr>
            <w:tcW w:w="4513" w:type="dxa"/>
            <w:tcBorders>
              <w:top w:val="single" w:color="D9D9D9" w:themeColor="background1" w:themeShade="D9" w:sz="8" w:space="0"/>
              <w:start w:val="single" w:sz="8" w:space="0" w:color="D9D9D9"/>
              <w:bottom w:val="single" w:color="D9D9D9" w:themeColor="background1" w:themeShade="D9" w:sz="8" w:space="0"/>
              <w:end w:val="single" w:sz="8" w:space="0" w:color="D9D9D9"/>
            </w:tcBorders>
            <w:shd w:val="clear" w:color="auto" w:fill="D9D9D9" w:themeFill="background1" w:themeFillShade="D9"/>
            <w:tcMar/>
          </w:tcPr>
          <w:p w14:paraId="2B2F9B42" wp14:textId="77777777">
            <w:pPr>
              <w:pStyle w:val="Normal1"/>
              <w:widowControl w:val="false"/>
              <w:spacing w:before="0" w:after="0" w:line="240" w:lineRule="auto"/>
              <w:rPr>
                <w:b/>
                <w:b/>
                <w:bCs/>
                <w:sz w:val="16"/>
                <w:szCs w:val="16"/>
              </w:rPr>
            </w:pPr>
            <w:r>
              <w:rPr>
                <w:b/>
                <w:bCs/>
                <w:sz w:val="16"/>
                <w:szCs w:val="16"/>
              </w:rPr>
              <w:t>Citation</w:t>
            </w:r>
          </w:p>
          <w:p w14:paraId="76AD120B" wp14:textId="5BCF1124">
            <w:pPr>
              <w:pStyle w:val="Normal1"/>
              <w:widowControl w:val="0"/>
              <w:spacing w:before="0" w:after="240" w:line="240" w:lineRule="auto"/>
              <w:rPr>
                <w:sz w:val="16"/>
                <w:szCs w:val="16"/>
              </w:rPr>
            </w:pPr>
            <w:r w:rsidRPr="0D0F030C" w:rsidR="0D0F030C">
              <w:rPr>
                <w:sz w:val="16"/>
                <w:szCs w:val="16"/>
              </w:rPr>
              <w:t>Potter, Ashley, Thompson, Eliza, Stark, Elizabeth. 2026. “Australian Collision Risk Framework: Collision Likelihood Score (CLS) Tool User Guide. Department of Climate Change, Energy, the Environment and Water. CC-BY 4.0.”</w:t>
            </w:r>
          </w:p>
          <w:p w14:paraId="462C0631" wp14:textId="77777777">
            <w:pPr>
              <w:pStyle w:val="Normal1"/>
              <w:widowControl w:val="false"/>
              <w:spacing w:before="0" w:after="240" w:line="240" w:lineRule="auto"/>
              <w:rPr>
                <w:sz w:val="16"/>
                <w:szCs w:val="16"/>
              </w:rPr>
            </w:pPr>
            <w:r>
              <w:rPr>
                <w:b/>
                <w:bCs/>
                <w:sz w:val="16"/>
                <w:szCs w:val="16"/>
              </w:rPr>
              <w:t xml:space="preserve">Last Updated: </w:t>
            </w:r>
            <w:r>
              <w:rPr>
                <w:sz w:val="16"/>
                <w:szCs w:val="16"/>
              </w:rPr>
              <w:t>26 February 2026</w:t>
            </w:r>
          </w:p>
          <w:p w14:paraId="495C5A61" wp14:textId="1C11FDC2">
            <w:pPr>
              <w:pStyle w:val="Normal1"/>
              <w:widowControl w:val="0"/>
              <w:spacing w:before="0" w:after="200"/>
              <w:rPr>
                <w:sz w:val="16"/>
                <w:szCs w:val="16"/>
              </w:rPr>
            </w:pPr>
            <w:r w:rsidRPr="0D0F030C" w:rsidR="0D0F030C">
              <w:rPr>
                <w:b w:val="1"/>
                <w:bCs w:val="1"/>
                <w:sz w:val="16"/>
                <w:szCs w:val="16"/>
              </w:rPr>
              <w:t xml:space="preserve">Copyright </w:t>
            </w:r>
            <w:r w:rsidRPr="0D0F030C" w:rsidR="0D0F030C">
              <w:rPr>
                <w:sz w:val="16"/>
                <w:szCs w:val="16"/>
              </w:rPr>
              <w:t xml:space="preserve">Once published, this work is licensed under a Creative Commons Attribution 4.0 International </w:t>
            </w:r>
            <w:r w:rsidRPr="0D0F030C" w:rsidR="0D0F030C">
              <w:rPr>
                <w:sz w:val="16"/>
                <w:szCs w:val="16"/>
              </w:rPr>
              <w:t>License</w:t>
            </w:r>
            <w:r w:rsidRPr="0D0F030C" w:rsidR="0D0F030C">
              <w:rPr>
                <w:sz w:val="16"/>
                <w:szCs w:val="16"/>
              </w:rPr>
              <w:t xml:space="preserve">. </w:t>
            </w:r>
          </w:p>
        </w:tc>
        <w:tc>
          <w:tcPr>
            <w:tcW w:w="4512" w:type="dxa"/>
            <w:tcBorders>
              <w:top w:val="single" w:color="D9D9D9" w:themeColor="background1" w:themeShade="D9" w:sz="8" w:space="0"/>
              <w:start w:val="single" w:sz="8" w:space="0" w:color="D9D9D9"/>
              <w:bottom w:val="single" w:color="D9D9D9" w:themeColor="background1" w:themeShade="D9" w:sz="8" w:space="0"/>
              <w:end w:val="single" w:sz="8" w:space="0" w:color="D9D9D9"/>
            </w:tcBorders>
            <w:shd w:val="clear" w:color="auto" w:fill="D9D9D9" w:themeFill="background1" w:themeFillShade="D9"/>
            <w:tcMar/>
          </w:tcPr>
          <w:p w14:paraId="5CE3CD53" wp14:textId="77777777">
            <w:pPr>
              <w:pStyle w:val="Normal1"/>
              <w:widowControl w:val="false"/>
              <w:spacing w:before="0" w:after="0" w:line="240" w:lineRule="auto"/>
              <w:rPr>
                <w:sz w:val="16"/>
                <w:szCs w:val="16"/>
              </w:rPr>
            </w:pPr>
            <w:r>
              <w:rPr>
                <w:b/>
                <w:bCs/>
                <w:sz w:val="16"/>
                <w:szCs w:val="16"/>
              </w:rPr>
              <w:t xml:space="preserve">Contributors </w:t>
            </w:r>
            <w:r>
              <w:rPr>
                <w:sz w:val="16"/>
                <w:szCs w:val="16"/>
              </w:rPr>
              <w:t>Cover image by JosepMonter via canva.com</w:t>
            </w:r>
          </w:p>
          <w:p w14:paraId="3DEEC669" wp14:textId="77777777">
            <w:pPr>
              <w:pStyle w:val="Normal1"/>
              <w:widowControl w:val="false"/>
              <w:spacing w:before="0" w:after="0" w:line="240" w:lineRule="auto"/>
              <w:rPr>
                <w:sz w:val="16"/>
                <w:szCs w:val="16"/>
              </w:rPr>
            </w:pPr>
            <w:r>
              <w:rPr>
                <w:sz w:val="16"/>
                <w:szCs w:val="16"/>
              </w:rPr>
            </w:r>
          </w:p>
          <w:p w14:paraId="6CC25542" wp14:textId="77777777">
            <w:pPr>
              <w:pStyle w:val="Normal1"/>
              <w:widowControl w:val="false"/>
              <w:spacing w:before="0" w:after="0" w:line="240" w:lineRule="auto"/>
              <w:rPr>
                <w:b/>
                <w:b/>
                <w:bCs/>
                <w:sz w:val="16"/>
                <w:szCs w:val="16"/>
              </w:rPr>
            </w:pPr>
            <w:r>
              <w:rPr>
                <w:b/>
                <w:bCs/>
                <w:sz w:val="16"/>
                <w:szCs w:val="16"/>
              </w:rPr>
              <w:t>Funding</w:t>
            </w:r>
          </w:p>
          <w:p w14:paraId="6A6B26BD" wp14:textId="77777777">
            <w:pPr>
              <w:pStyle w:val="Normal1"/>
              <w:widowControl w:val="false"/>
              <w:spacing w:before="0" w:after="200"/>
              <w:rPr>
                <w:b/>
                <w:b/>
                <w:bCs/>
                <w:sz w:val="16"/>
                <w:szCs w:val="16"/>
              </w:rPr>
            </w:pPr>
            <w:r>
              <w:rPr>
                <w:sz w:val="16"/>
                <w:szCs w:val="16"/>
              </w:rPr>
              <w:t>This work is funded by the Australian Government as part of the Renewables Environmental Research Initiative (RERI). The RERI is funded by the Department of Climate Change, Energy, the Environment and Water</w:t>
            </w:r>
          </w:p>
        </w:tc>
      </w:tr>
    </w:tbl>
    <w:p xmlns:wp14="http://schemas.microsoft.com/office/word/2010/wordml" w14:paraId="3656B9AB" wp14:textId="77777777">
      <w:pPr>
        <w:pStyle w:val="Normal1"/>
        <w:widowControl w:val="false"/>
        <w:spacing w:before="0" w:after="0" w:line="240" w:lineRule="auto"/>
        <w:rPr>
          <w:b/>
          <w:b/>
          <w:bCs/>
        </w:rPr>
      </w:pPr>
      <w:r>
        <w:rPr>
          <w:b/>
          <w:bCs/>
        </w:rPr>
      </w:r>
    </w:p>
    <w:p xmlns:wp14="http://schemas.microsoft.com/office/word/2010/wordml" w14:paraId="45FB0818" wp14:textId="77777777">
      <w:pPr>
        <w:pStyle w:val="Normal1"/>
        <w:widowControl w:val="false"/>
        <w:spacing w:before="0" w:after="200"/>
        <w:rPr>
          <w:b/>
          <w:b/>
          <w:bCs/>
          <w:color w:val="2B579A"/>
        </w:rPr>
      </w:pPr>
      <w:r>
        <w:rPr/>
      </w:r>
    </w:p>
    <w:sectPr>
      <w:headerReference w:type="default" r:id="rId12"/>
      <w:footerReference w:type="default" r:id="rId13"/>
      <w:type w:val="nextPage"/>
      <w:pgSz w:w="11906" w:h="16838" w:orient="portrait"/>
      <w:pgMar w:top="1440" w:right="1440" w:bottom="1440" w:left="1440" w:header="720" w:footer="720" w:gutter="0"/>
      <w:pgNumType w:fmt="decimal"/>
      <w:formProt w:val="false"/>
      <w:textDirection w:val="lrTb"/>
      <w:docGrid w:type="default" w:linePitch="100" w:charSpace="12288"/>
      <w:cols w:num="1"/>
      <w:headerReference w:type="first" r:id="Rb7b504d3a85b4942"/>
      <w:footerReference w:type="first" r:id="R99578aa0eea844a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Noto Sans">
    <w:charset w:val="01" w:characterSet="utf-8"/>
    <w:family w:val="roman"/>
    <w:pitch w:val="variable"/>
  </w:font>
  <w:font w:name="Noto Sans Medium">
    <w:charset w:val="01" w:characterSet="utf-8"/>
    <w:family w:val="swiss"/>
    <w:pitch w:val="variable"/>
  </w:font>
  <w:font w:name="Noto Sans SemiBold">
    <w:charset w:val="01" w:characterSet="utf-8"/>
    <w:family w:val="swiss"/>
    <w:pitch w:val="variable"/>
  </w:font>
  <w:font w:name="Raleway">
    <w:charset w:val="01" w:characterSet="utf-8"/>
    <w:family w:val="swiss"/>
    <w:pitch w:val="variable"/>
  </w:font>
  <w:font w:name="Liberation Sans">
    <w:altName w:val="Arial"/>
    <w:charset w:val="01" w:characterSet="utf-8"/>
    <w:family w:val="roman"/>
    <w:pitch w:val="variable"/>
  </w:font>
  <w:font w:name="Raleway">
    <w:charset w:val="01" w:characterSet="utf-8"/>
    <w:family w:val="roman"/>
    <w:pitch w:val="variable"/>
  </w:font>
  <w:font w:name="Raleway Light">
    <w:charset w:val="01" w:characterSet="utf-8"/>
    <w:family w:val="roman"/>
    <w:pitch w:val="variable"/>
  </w:font>
  <w:font w:name="Noto Sans Light">
    <w:charset w:val="01" w:characterSet="utf-8"/>
    <w:family w:val="roman"/>
    <w:pitch w:val="variable"/>
  </w:font>
  <w:font w:name="Noto Sans:liga=0&amp;kern">
    <w:charset w:val="01" w:characterSet="utf-8"/>
    <w:family w:val="roman"/>
    <w:pitch w:val="variable"/>
  </w:font>
  <w:font w:name="Noto Sans:liga=0&amp;kern=0">
    <w:charset w:val="01" w:characterSet="utf-8"/>
    <w:family w:val="roman"/>
    <w:pitch w:val="variable"/>
  </w:font>
  <w:font w:name="Noto Sans Medium">
    <w:charset w:val="01" w:characterSet="utf-8"/>
    <w:family w:val="roman"/>
    <w:pitch w:val="variable"/>
  </w:font>
  <w:font w:name="Noto Sans SemiBold">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227D65F" wp14:textId="77777777">
    <w:pPr>
      <w:pStyle w:val="Normal1"/>
      <w:jc w:val="center"/>
      <w:rPr>
        <w:color w:val="244061"/>
        <w:sz w:val="40"/>
        <w:szCs w:val="40"/>
        <w:highlight w:val="yellow"/>
      </w:rPr>
    </w:pPr>
    <w:r>
      <w:rPr/>
    </w:r>
    <w:r>
      <w:drawing>
        <wp:anchor xmlns:wp14="http://schemas.microsoft.com/office/word/2010/wordprocessingDrawing" distT="0" distB="0" distL="0" distR="0" simplePos="0" relativeHeight="7" behindDoc="1" locked="0" layoutInCell="0" allowOverlap="1" wp14:anchorId="331A842B" wp14:editId="7777777">
          <wp:simplePos x="0" y="0"/>
          <wp:positionH relativeFrom="column">
            <wp:posOffset>5095875</wp:posOffset>
          </wp:positionH>
          <wp:positionV relativeFrom="paragraph">
            <wp:posOffset>114300</wp:posOffset>
          </wp:positionV>
          <wp:extent cx="1045210" cy="633095"/>
          <wp:effectExtent l="0" t="0" r="0" b="0"/>
          <wp:wrapNone/>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1"/>
                  <a:stretch>
                    <a:fillRect/>
                  </a:stretch>
                </pic:blipFill>
                <pic:spPr bwMode="auto">
                  <a:xfrm>
                    <a:off x="0" y="0"/>
                    <a:ext cx="1045210" cy="633095"/>
                  </a:xfrm>
                  <a:prstGeom prst="rect">
                    <a:avLst/>
                  </a:prstGeom>
                </pic:spPr>
              </pic:pic>
            </a:graphicData>
          </a:graphic>
        </wp:anchor>
      </w:drawing>
    </w:r>
    <w:r>
      <w:rPr/>
      <w:t xml:space="preserve">    </w:t>
    </w:r>
  </w:p>
  <w:p xmlns:wp14="http://schemas.microsoft.com/office/word/2010/wordml" w14:paraId="53128261" wp14:textId="77777777">
    <w:pPr>
      <w:pStyle w:val="Normal1"/>
      <w:spacing w:before="0" w:after="200"/>
      <w:jc w:val="center"/>
      <w:rPr>
        <w:color w:val="244061"/>
        <w:sz w:val="40"/>
        <w:szCs w:val="40"/>
        <w:highlight w:val="yellow"/>
      </w:rPr>
    </w:pPr>
    <w:r>
      <w:rPr>
        <w:color w:val="244061"/>
        <w:sz w:val="40"/>
        <w:szCs w:val="40"/>
        <w:highlight w:val="yellow"/>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D7C36FC" wp14:textId="77777777">
    <w:pPr>
      <w:pStyle w:val="Normal1"/>
      <w:jc w:val="center"/>
      <w:rPr>
        <w:color w:val="244061"/>
        <w:sz w:val="40"/>
        <w:szCs w:val="40"/>
        <w:highlight w:val="yellow"/>
      </w:rPr>
    </w:pPr>
    <w:r>
      <w:drawing>
        <wp:anchor xmlns:wp14="http://schemas.microsoft.com/office/word/2010/wordprocessingDrawing" distT="0" distB="0" distL="0" distR="0" simplePos="0" relativeHeight="6" behindDoc="1" locked="0" layoutInCell="0" allowOverlap="1" wp14:anchorId="76548462" wp14:editId="7F7F677A">
          <wp:simplePos x="0" y="0"/>
          <wp:positionH relativeFrom="column">
            <wp:posOffset>5095875</wp:posOffset>
          </wp:positionH>
          <wp:positionV relativeFrom="paragraph">
            <wp:posOffset>114300</wp:posOffset>
          </wp:positionV>
          <wp:extent cx="1045210" cy="633095"/>
          <wp:effectExtent l="0" t="0" r="0" b="0"/>
          <wp:wrapNone/>
          <wp:docPr id="10" name="Image3" descr="Symbolix logo" title=""/>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0" name="Image3" descr="" title=""/>
                  <pic:cNvPicPr>
                    <a:picLocks noChangeAspect="1" noChangeArrowheads="1"/>
                  </pic:cNvPicPr>
                </pic:nvPicPr>
                <pic:blipFill>
                  <a:blip xmlns:r="http://schemas.openxmlformats.org/officeDocument/2006/relationships" r:embed="rId1"/>
                  <a:stretch>
                    <a:fillRect/>
                  </a:stretch>
                </pic:blipFill>
                <pic:spPr bwMode="auto">
                  <a:xfrm>
                    <a:off x="0" y="0"/>
                    <a:ext cx="1045210" cy="633095"/>
                  </a:xfrm>
                  <a:prstGeom prst="rect">
                    <a:avLst/>
                  </a:prstGeom>
                </pic:spPr>
              </pic:pic>
            </a:graphicData>
          </a:graphic>
        </wp:anchor>
      </w:drawing>
    </w:r>
    <w:r w:rsidR="0D0F030C">
      <w:rPr/>
      <w:t xml:space="preserve">    </w:t>
    </w:r>
  </w:p>
  <w:p xmlns:wp14="http://schemas.microsoft.com/office/word/2010/wordml" w14:paraId="4101652C" wp14:textId="77777777">
    <w:pPr>
      <w:pStyle w:val="Normal1"/>
      <w:spacing w:before="0" w:after="200"/>
      <w:jc w:val="center"/>
      <w:rPr>
        <w:color w:val="244061"/>
        <w:sz w:val="40"/>
        <w:szCs w:val="40"/>
        <w:highlight w:val="yellow"/>
      </w:rPr>
    </w:pPr>
    <w:r>
      <w:rPr>
        <w:color w:val="244061"/>
        <w:sz w:val="40"/>
        <w:szCs w:val="40"/>
        <w:highlight w:val="yellow"/>
      </w:rPr>
    </w:r>
  </w:p>
</w:ftr>
</file>

<file path=word/footer3.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87D5118" w:rsidTr="787D5118" w14:paraId="33B3BE9C">
      <w:trPr>
        <w:trHeight w:val="300"/>
      </w:trPr>
      <w:tc>
        <w:tcPr>
          <w:tcW w:w="3005" w:type="dxa"/>
          <w:tcMar/>
        </w:tcPr>
        <w:p w:rsidR="787D5118" w:rsidP="787D5118" w:rsidRDefault="787D5118" w14:paraId="7AC37CE5" w14:textId="3269342C">
          <w:pPr>
            <w:pStyle w:val="Header"/>
            <w:bidi w:val="0"/>
            <w:ind w:left="-115"/>
            <w:jc w:val="left"/>
          </w:pPr>
        </w:p>
      </w:tc>
      <w:tc>
        <w:tcPr>
          <w:tcW w:w="3005" w:type="dxa"/>
          <w:tcMar/>
        </w:tcPr>
        <w:p w:rsidR="787D5118" w:rsidP="787D5118" w:rsidRDefault="787D5118" w14:paraId="2C8E7972" w14:textId="5FE84ECC">
          <w:pPr>
            <w:pStyle w:val="Header"/>
            <w:bidi w:val="0"/>
            <w:jc w:val="center"/>
          </w:pPr>
        </w:p>
      </w:tc>
      <w:tc>
        <w:tcPr>
          <w:tcW w:w="3005" w:type="dxa"/>
          <w:tcMar/>
        </w:tcPr>
        <w:p w:rsidR="787D5118" w:rsidP="787D5118" w:rsidRDefault="787D5118" w14:paraId="5EF7D728" w14:textId="6934E898">
          <w:pPr>
            <w:pStyle w:val="Header"/>
            <w:bidi w:val="0"/>
            <w:ind w:right="-115"/>
            <w:jc w:val="right"/>
          </w:pPr>
        </w:p>
      </w:tc>
    </w:tr>
  </w:tbl>
  <w:p w:rsidR="787D5118" w:rsidP="787D5118" w:rsidRDefault="787D5118" w14:paraId="6F87183C" w14:textId="168B41C4">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87D5118" w:rsidTr="787D5118" w14:paraId="5D5AF807">
      <w:trPr>
        <w:trHeight w:val="300"/>
      </w:trPr>
      <w:tc>
        <w:tcPr>
          <w:tcW w:w="3005" w:type="dxa"/>
          <w:tcMar/>
        </w:tcPr>
        <w:p w:rsidR="787D5118" w:rsidP="787D5118" w:rsidRDefault="787D5118" w14:paraId="19BF66CA" w14:textId="76C4CB82">
          <w:pPr>
            <w:pStyle w:val="Header"/>
            <w:bidi w:val="0"/>
            <w:ind w:left="-115"/>
            <w:jc w:val="left"/>
          </w:pPr>
        </w:p>
      </w:tc>
      <w:tc>
        <w:tcPr>
          <w:tcW w:w="3005" w:type="dxa"/>
          <w:tcMar/>
        </w:tcPr>
        <w:p w:rsidR="787D5118" w:rsidP="787D5118" w:rsidRDefault="787D5118" w14:paraId="0E35A333" w14:textId="630E4F1B">
          <w:pPr>
            <w:pStyle w:val="Header"/>
            <w:bidi w:val="0"/>
            <w:jc w:val="center"/>
          </w:pPr>
        </w:p>
      </w:tc>
      <w:tc>
        <w:tcPr>
          <w:tcW w:w="3005" w:type="dxa"/>
          <w:tcMar/>
        </w:tcPr>
        <w:p w:rsidR="787D5118" w:rsidP="787D5118" w:rsidRDefault="787D5118" w14:paraId="26FE385D" w14:textId="32D732EC">
          <w:pPr>
            <w:pStyle w:val="Header"/>
            <w:bidi w:val="0"/>
            <w:ind w:right="-115"/>
            <w:jc w:val="right"/>
          </w:pPr>
        </w:p>
      </w:tc>
    </w:tr>
  </w:tbl>
  <w:p w:rsidR="787D5118" w:rsidP="787D5118" w:rsidRDefault="787D5118" w14:paraId="6783566F" w14:textId="1A3CC05B">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650"/>
      <w:gridCol w:w="4650"/>
      <w:gridCol w:w="4650"/>
    </w:tblGrid>
    <w:tr w:rsidR="787D5118" w:rsidTr="787D5118" w14:paraId="202AC2CD">
      <w:trPr>
        <w:trHeight w:val="300"/>
      </w:trPr>
      <w:tc>
        <w:tcPr>
          <w:tcW w:w="4650" w:type="dxa"/>
          <w:tcMar/>
        </w:tcPr>
        <w:p w:rsidR="787D5118" w:rsidP="787D5118" w:rsidRDefault="787D5118" w14:paraId="09B6572E" w14:textId="54F959B9">
          <w:pPr>
            <w:pStyle w:val="Header"/>
            <w:bidi w:val="0"/>
            <w:ind w:left="-115"/>
            <w:jc w:val="left"/>
          </w:pPr>
        </w:p>
      </w:tc>
      <w:tc>
        <w:tcPr>
          <w:tcW w:w="4650" w:type="dxa"/>
          <w:tcMar/>
        </w:tcPr>
        <w:p w:rsidR="787D5118" w:rsidP="787D5118" w:rsidRDefault="787D5118" w14:paraId="7D6D4920" w14:textId="410C65D4">
          <w:pPr>
            <w:pStyle w:val="Header"/>
            <w:bidi w:val="0"/>
            <w:jc w:val="center"/>
          </w:pPr>
        </w:p>
      </w:tc>
      <w:tc>
        <w:tcPr>
          <w:tcW w:w="4650" w:type="dxa"/>
          <w:tcMar/>
        </w:tcPr>
        <w:p w:rsidR="787D5118" w:rsidP="787D5118" w:rsidRDefault="787D5118" w14:paraId="1FA43A19" w14:textId="7A7D349F">
          <w:pPr>
            <w:pStyle w:val="Header"/>
            <w:bidi w:val="0"/>
            <w:ind w:right="-115"/>
            <w:jc w:val="right"/>
          </w:pPr>
        </w:p>
      </w:tc>
    </w:tr>
  </w:tbl>
  <w:p w:rsidR="787D5118" w:rsidP="787D5118" w:rsidRDefault="787D5118" w14:paraId="22981E93" w14:textId="5E210C9E">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87D5118" w:rsidTr="787D5118" w14:paraId="6238FA3D">
      <w:trPr>
        <w:trHeight w:val="300"/>
      </w:trPr>
      <w:tc>
        <w:tcPr>
          <w:tcW w:w="3005" w:type="dxa"/>
          <w:tcMar/>
        </w:tcPr>
        <w:p w:rsidR="787D5118" w:rsidP="787D5118" w:rsidRDefault="787D5118" w14:paraId="160A5BEA" w14:textId="65179E65">
          <w:pPr>
            <w:pStyle w:val="Header"/>
            <w:bidi w:val="0"/>
            <w:ind w:left="-115"/>
            <w:jc w:val="left"/>
          </w:pPr>
        </w:p>
      </w:tc>
      <w:tc>
        <w:tcPr>
          <w:tcW w:w="3005" w:type="dxa"/>
          <w:tcMar/>
        </w:tcPr>
        <w:p w:rsidR="787D5118" w:rsidP="787D5118" w:rsidRDefault="787D5118" w14:paraId="1F38CEBA" w14:textId="1C09C048">
          <w:pPr>
            <w:pStyle w:val="Header"/>
            <w:bidi w:val="0"/>
            <w:jc w:val="center"/>
          </w:pPr>
        </w:p>
      </w:tc>
      <w:tc>
        <w:tcPr>
          <w:tcW w:w="3005" w:type="dxa"/>
          <w:tcMar/>
        </w:tcPr>
        <w:p w:rsidR="787D5118" w:rsidP="787D5118" w:rsidRDefault="787D5118" w14:paraId="48CA5825" w14:textId="08807711">
          <w:pPr>
            <w:pStyle w:val="Header"/>
            <w:bidi w:val="0"/>
            <w:ind w:right="-115"/>
            <w:jc w:val="right"/>
          </w:pPr>
        </w:p>
      </w:tc>
    </w:tr>
  </w:tbl>
  <w:p w:rsidR="787D5118" w:rsidP="787D5118" w:rsidRDefault="787D5118" w14:paraId="25466215" w14:textId="541270A0">
    <w:pPr>
      <w:pStyle w:val="Footer"/>
      <w:bidi w:val="0"/>
    </w:pP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DC5918B" wp14:textId="77777777">
    <w:pPr>
      <w:pStyle w:val="Normal1"/>
      <w:jc w:val="center"/>
      <w:rPr/>
    </w:pPr>
    <w:r>
      <w:rPr>
        <w:sz w:val="16"/>
        <w:szCs w:val="16"/>
      </w:rPr>
      <w:t>Australian Collision Risk Framework - Qualitative Assessment Tool</w:t>
    </w:r>
  </w:p>
  <w:p xmlns:wp14="http://schemas.microsoft.com/office/word/2010/wordml" w14:paraId="049F31CB" wp14:textId="77777777">
    <w:pPr>
      <w:pStyle w:val="Normal1"/>
      <w:widowControl/>
      <w:bidi w:val="0"/>
      <w:spacing w:before="0" w:after="200" w:line="240" w:lineRule="auto"/>
      <w:jc w:val="star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47D8C8C" wp14:textId="77777777">
    <w:pPr>
      <w:pStyle w:val="Normal1"/>
      <w:jc w:val="center"/>
      <w:rPr/>
    </w:pPr>
    <w:r>
      <w:rPr>
        <w:sz w:val="16"/>
        <w:szCs w:val="16"/>
      </w:rPr>
      <w:t>Australian Collision Risk Framework - Qualitative Assessment Tool</w:t>
    </w:r>
  </w:p>
  <w:p xmlns:wp14="http://schemas.microsoft.com/office/word/2010/wordml" w14:paraId="62486C05" wp14:textId="77777777">
    <w:pPr>
      <w:pStyle w:val="Normal1"/>
      <w:widowControl/>
      <w:bidi w:val="0"/>
      <w:spacing w:before="0" w:after="200" w:line="240" w:lineRule="auto"/>
      <w:jc w:val="start"/>
      <w:rPr/>
    </w:pPr>
    <w:r>
      <w:rPr/>
    </w: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87D5118" w:rsidTr="787D5118" w14:paraId="66E0427E">
      <w:trPr>
        <w:trHeight w:val="300"/>
      </w:trPr>
      <w:tc>
        <w:tcPr>
          <w:tcW w:w="3005" w:type="dxa"/>
          <w:tcMar/>
        </w:tcPr>
        <w:p w:rsidR="787D5118" w:rsidP="787D5118" w:rsidRDefault="787D5118" w14:paraId="35A437A4" w14:textId="107D0875">
          <w:pPr>
            <w:pStyle w:val="Header"/>
            <w:bidi w:val="0"/>
            <w:ind w:left="-115"/>
            <w:jc w:val="left"/>
          </w:pPr>
        </w:p>
      </w:tc>
      <w:tc>
        <w:tcPr>
          <w:tcW w:w="3005" w:type="dxa"/>
          <w:tcMar/>
        </w:tcPr>
        <w:p w:rsidR="787D5118" w:rsidP="787D5118" w:rsidRDefault="787D5118" w14:paraId="2292BBCD" w14:textId="4C36CB54">
          <w:pPr>
            <w:pStyle w:val="Header"/>
            <w:bidi w:val="0"/>
            <w:jc w:val="center"/>
          </w:pPr>
        </w:p>
      </w:tc>
      <w:tc>
        <w:tcPr>
          <w:tcW w:w="3005" w:type="dxa"/>
          <w:tcMar/>
        </w:tcPr>
        <w:p w:rsidR="787D5118" w:rsidP="787D5118" w:rsidRDefault="787D5118" w14:paraId="39C5AFB7" w14:textId="6BE429B5">
          <w:pPr>
            <w:pStyle w:val="Header"/>
            <w:bidi w:val="0"/>
            <w:ind w:right="-115"/>
            <w:jc w:val="right"/>
          </w:pPr>
        </w:p>
      </w:tc>
    </w:tr>
  </w:tbl>
  <w:p w:rsidR="787D5118" w:rsidP="787D5118" w:rsidRDefault="787D5118" w14:paraId="403E4CB1" w14:textId="67CE04CA">
    <w:pPr>
      <w:pStyle w:val="Header"/>
      <w:bidi w:val="0"/>
    </w:pPr>
  </w:p>
</w:hdr>
</file>

<file path=word/header4.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w="http://schemas.openxmlformats.org/wordprocessingml/2006/main">
  <w:p w:rsidR="787D5118" w:rsidP="787D5118" w:rsidRDefault="787D5118" w14:paraId="0B2630A8" w14:textId="14A2B2D3">
    <w:pPr>
      <w:pStyle w:val="Header"/>
      <w:pageBreakBefore w:val="0"/>
    </w:pPr>
    <w:r w:rsidR="787D5118">
      <w:drawing>
        <wp:anchor distT="0" distB="0" distL="114300" distR="114300" simplePos="0" relativeHeight="15" behindDoc="1" locked="0" layoutInCell="1" allowOverlap="1" wp14:anchorId="0EBD1E66" wp14:editId="21F3E8DF">
          <wp:simplePos x="0" y="0"/>
          <wp:positionH relativeFrom="column">
            <wp:posOffset>-923925</wp:posOffset>
          </wp:positionH>
          <wp:positionV relativeFrom="paragraph">
            <wp:posOffset>-9525</wp:posOffset>
          </wp:positionV>
          <wp:extent cx="7589520" cy="2542155"/>
          <wp:effectExtent l="0" t="0" r="0" b="0"/>
          <wp:wrapNone/>
          <wp:docPr id="885218047" name="image9.png" descr="The Australian Government DCCEEW logo above a header photo of six wind turbines on a ridge top in dayligh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image9.png" descr="" title=""/>
                  <pic:cNvPicPr>
                    <a:picLocks noChangeAspect="1" noChangeArrowheads="1"/>
                  </pic:cNvPicPr>
                </pic:nvPicPr>
                <pic:blipFill>
                  <a:blip xmlns:r="http://schemas.openxmlformats.org/officeDocument/2006/relationships" r:embed="rId2"/>
                  <a:srcRect l="249" t="0" r="249" b="0"/>
                  <a:stretch>
                    <a:fillRect/>
                  </a:stretch>
                </pic:blipFill>
                <pic:spPr bwMode="auto">
                  <a:xfrm rot="0">
                    <a:off x="0" y="0"/>
                    <a:ext cx="7589520" cy="2542155"/>
                  </a:xfrm>
                  <a:prstGeom prst="rect">
                    <a:avLst/>
                  </a:prstGeom>
                </pic:spPr>
              </pic:pic>
            </a:graphicData>
          </a:graphic>
          <wp14:sizeRelH relativeFrom="page">
            <wp14:pctWidth>0</wp14:pctWidth>
          </wp14:sizeRelH>
          <wp14:sizeRelV relativeFrom="page">
            <wp14:pctHeight>0</wp14:pctHeight>
          </wp14:sizeRelV>
        </wp:anchor>
      </w:drawing>
    </w:r>
  </w:p>
  <w:p w:rsidR="5360E763" w:rsidP="5360E763" w:rsidRDefault="5360E763" w14:paraId="0EF2455E" w14:textId="6673B692">
    <w:pPr>
      <w:pStyle w:val="Header"/>
      <w:pageBreakBefore w:val="0"/>
    </w:pPr>
  </w:p>
  <w:p w:rsidR="5360E763" w:rsidP="5360E763" w:rsidRDefault="5360E763" w14:paraId="6052C192" w14:textId="44A13674">
    <w:pPr>
      <w:pStyle w:val="Header"/>
      <w:pageBreakBefore w:val="0"/>
    </w:pPr>
  </w:p>
  <w:p w:rsidR="5360E763" w:rsidP="5360E763" w:rsidRDefault="5360E763" w14:paraId="72202B70" w14:textId="2046DDC5">
    <w:pPr>
      <w:pStyle w:val="Header"/>
      <w:pageBreakBefore w:val="0"/>
    </w:pPr>
  </w:p>
  <w:p w:rsidR="787D5118" w:rsidP="787D5118" w:rsidRDefault="787D5118" w14:paraId="06E4C67A" w14:textId="2114E864">
    <w:pPr>
      <w:pStyle w:val="Header"/>
      <w:pageBreakBefore w:val="0"/>
    </w:pPr>
  </w:p>
  <w:p w:rsidR="787D5118" w:rsidP="787D5118" w:rsidRDefault="787D5118" w14:paraId="6DA48E70" w14:textId="41CFAC47">
    <w:pPr>
      <w:pStyle w:val="Header"/>
      <w:pageBreakBefore w:val="0"/>
    </w:pPr>
  </w:p>
  <w:p w:rsidR="787D5118" w:rsidP="787D5118" w:rsidRDefault="787D5118" w14:paraId="38DFA3C9" w14:textId="11560144">
    <w:pPr>
      <w:pStyle w:val="Header"/>
      <w:pageBreakBefore w:val="0"/>
    </w:pPr>
  </w:p>
  <w:p w:rsidR="787D5118" w:rsidP="787D5118" w:rsidRDefault="787D5118" w14:paraId="2F492CFC" w14:textId="17E8BA6A">
    <w:pPr>
      <w:pStyle w:val="Header"/>
      <w:pageBreakBefore w:val="0"/>
    </w:pPr>
  </w:p>
  <w:p w:rsidR="787D5118" w:rsidP="787D5118" w:rsidRDefault="787D5118" w14:paraId="0687F330" w14:textId="042CA619">
    <w:pPr>
      <w:pStyle w:val="Header"/>
      <w:pageBreakBefore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4650"/>
      <w:gridCol w:w="4650"/>
      <w:gridCol w:w="4650"/>
    </w:tblGrid>
    <w:tr w:rsidR="787D5118" w:rsidTr="787D5118" w14:paraId="3B7AFCB1">
      <w:trPr>
        <w:trHeight w:val="300"/>
      </w:trPr>
      <w:tc>
        <w:tcPr>
          <w:tcW w:w="4650" w:type="dxa"/>
          <w:tcMar/>
        </w:tcPr>
        <w:p w:rsidR="787D5118" w:rsidP="787D5118" w:rsidRDefault="787D5118" w14:paraId="63C5653B" w14:textId="7CDBC1D8">
          <w:pPr>
            <w:pStyle w:val="Header"/>
            <w:bidi w:val="0"/>
            <w:ind w:left="-115"/>
            <w:jc w:val="left"/>
          </w:pPr>
        </w:p>
      </w:tc>
      <w:tc>
        <w:tcPr>
          <w:tcW w:w="4650" w:type="dxa"/>
          <w:tcMar/>
        </w:tcPr>
        <w:p w:rsidR="787D5118" w:rsidP="787D5118" w:rsidRDefault="787D5118" w14:paraId="283D9AC2" w14:textId="5FAA0E8B">
          <w:pPr>
            <w:pStyle w:val="Header"/>
            <w:bidi w:val="0"/>
            <w:jc w:val="center"/>
          </w:pPr>
        </w:p>
      </w:tc>
      <w:tc>
        <w:tcPr>
          <w:tcW w:w="4650" w:type="dxa"/>
          <w:tcMar/>
        </w:tcPr>
        <w:p w:rsidR="787D5118" w:rsidP="787D5118" w:rsidRDefault="787D5118" w14:paraId="5AEC3A0E" w14:textId="698EF97F">
          <w:pPr>
            <w:pStyle w:val="Header"/>
            <w:bidi w:val="0"/>
            <w:ind w:right="-115"/>
            <w:jc w:val="right"/>
          </w:pPr>
        </w:p>
      </w:tc>
    </w:tr>
  </w:tbl>
  <w:p w:rsidR="787D5118" w:rsidP="787D5118" w:rsidRDefault="787D5118" w14:paraId="3136213D" w14:textId="7934C260">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87D5118" w:rsidTr="787D5118" w14:paraId="1FE7518A">
      <w:trPr>
        <w:trHeight w:val="300"/>
      </w:trPr>
      <w:tc>
        <w:tcPr>
          <w:tcW w:w="3005" w:type="dxa"/>
          <w:tcMar/>
        </w:tcPr>
        <w:p w:rsidR="787D5118" w:rsidP="787D5118" w:rsidRDefault="787D5118" w14:paraId="33D2C3DE" w14:textId="08D2B226">
          <w:pPr>
            <w:pStyle w:val="Header"/>
            <w:bidi w:val="0"/>
            <w:ind w:left="-115"/>
            <w:jc w:val="left"/>
          </w:pPr>
        </w:p>
      </w:tc>
      <w:tc>
        <w:tcPr>
          <w:tcW w:w="3005" w:type="dxa"/>
          <w:tcMar/>
        </w:tcPr>
        <w:p w:rsidR="787D5118" w:rsidP="787D5118" w:rsidRDefault="787D5118" w14:paraId="0F45E861" w14:textId="25D57302">
          <w:pPr>
            <w:pStyle w:val="Header"/>
            <w:bidi w:val="0"/>
            <w:jc w:val="center"/>
          </w:pPr>
        </w:p>
      </w:tc>
      <w:tc>
        <w:tcPr>
          <w:tcW w:w="3005" w:type="dxa"/>
          <w:tcMar/>
        </w:tcPr>
        <w:p w:rsidR="787D5118" w:rsidP="787D5118" w:rsidRDefault="787D5118" w14:paraId="16693B6F" w14:textId="5FA62F7A">
          <w:pPr>
            <w:pStyle w:val="Header"/>
            <w:bidi w:val="0"/>
            <w:ind w:right="-115"/>
            <w:jc w:val="right"/>
          </w:pPr>
        </w:p>
      </w:tc>
    </w:tr>
  </w:tbl>
  <w:p w:rsidR="787D5118" w:rsidP="787D5118" w:rsidRDefault="787D5118" w14:paraId="489DF100" w14:textId="58B2DCB0">
    <w:pPr>
      <w:pStyle w:val="Header"/>
      <w:bidi w:val="0"/>
    </w:pPr>
  </w:p>
</w:hdr>
</file>

<file path=word/intelligence2.xml><?xml version="1.0" encoding="utf-8"?>
<int2:intelligence xmlns:int2="http://schemas.microsoft.com/office/intelligence/2020/intelligence">
  <int2:observations>
    <int2:textHash int2:hashCode="oKTb0YgLjQSwvF" int2:id="tApHz1xO">
      <int2:state int2:type="spell" int2:value="Rejected"/>
    </int2:textHash>
    <int2:bookmark int2:bookmarkName="_Int_XqzaMCj5" int2:invalidationBookmarkName="" int2:hashCode="2z1AWxBnWZjAMC" int2:id="m0P2hvo4">
      <int2:state int2:type="gram" int2:value="Rejected"/>
    </int2:bookmark>
    <int2:bookmark int2:bookmarkName="_Int_wywMkHYH" int2:invalidationBookmarkName="" int2:hashCode="0OMlbWTkFX8THn" int2:id="mWxGcJmv">
      <int2:state int2:type="gram" int2:value="Rejected"/>
    </int2:bookmark>
  </int2:observations>
  <int2:intelligenceSettings/>
</int2:intelligence>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xmlns:w="http://schemas.openxmlformats.org/wordprocessingml/2006/main" w:abstractNumId="3">
    <w:nsid w:val="12c4ac7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1">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360"/>
      </w:pPr>
      <w:rPr>
        <w:u w:val="none"/>
      </w:rPr>
    </w:lvl>
    <w:nsid w:val="50e2a05c"/>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nsid w:val="5ad53d90"/>
  </w:abstractNum>
  <w:num w:numId="3">
    <w:abstractNumId w:val="3"/>
  </w:num>
  <w:num w:numId="1">
    <w:abstractNumId w:val="1"/>
  </w:num>
  <w:num w:numId="2">
    <w:abstractNumId w:val="2"/>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val="textFit" w:percent="186"/>
  <w:displayBackgroundShape/>
  <w:revisionView w:insDel="0" w:formatting="0"/>
  <w:trackRevisions w:val="false"/>
  <w:defaultTabStop w:val="720"/>
  <w:autoHyphenation w:val="true"/>
  <w:compat>
    <w:compatSetting w:name="compatibilityMode" w:uri="http://schemas.microsoft.com/office/word" w:val="15"/>
  </w:compat>
  <w:rsids>
    <w:rsidRoot w:val="787D5118"/>
    <w:rsid w:val="08A69B1B"/>
    <w:rsid w:val="0B72AC4C"/>
    <w:rsid w:val="0B72AC4C"/>
    <w:rsid w:val="0D0F030C"/>
    <w:rsid w:val="0EB33FCF"/>
    <w:rsid w:val="0F28E819"/>
    <w:rsid w:val="100B8140"/>
    <w:rsid w:val="11D458F7"/>
    <w:rsid w:val="148F4877"/>
    <w:rsid w:val="16FA51AA"/>
    <w:rsid w:val="1B036E1B"/>
    <w:rsid w:val="1E8B4449"/>
    <w:rsid w:val="21944F57"/>
    <w:rsid w:val="275E0BC7"/>
    <w:rsid w:val="28602767"/>
    <w:rsid w:val="2904C1CF"/>
    <w:rsid w:val="2D3511E0"/>
    <w:rsid w:val="2D3511E0"/>
    <w:rsid w:val="2FAD91E5"/>
    <w:rsid w:val="31699A15"/>
    <w:rsid w:val="32158C98"/>
    <w:rsid w:val="322263C0"/>
    <w:rsid w:val="3B47BD3E"/>
    <w:rsid w:val="3F884085"/>
    <w:rsid w:val="40368F44"/>
    <w:rsid w:val="460A017C"/>
    <w:rsid w:val="4C54B052"/>
    <w:rsid w:val="4C54B052"/>
    <w:rsid w:val="4E401348"/>
    <w:rsid w:val="4E401348"/>
    <w:rsid w:val="5360E763"/>
    <w:rsid w:val="58AF0F0A"/>
    <w:rsid w:val="60649F97"/>
    <w:rsid w:val="687A9002"/>
    <w:rsid w:val="687A9002"/>
    <w:rsid w:val="68825AA0"/>
    <w:rsid w:val="713B6E04"/>
    <w:rsid w:val="72D791E6"/>
    <w:rsid w:val="72D791E6"/>
    <w:rsid w:val="72DA4748"/>
    <w:rsid w:val="7322BD59"/>
    <w:rsid w:val="732D6E4E"/>
    <w:rsid w:val="787D5118"/>
  </w:rsids>
  <w:themeFontLang w:val="" w:eastAsia="" w:bidi=""/>
  <w14:docId w14:val="1EEB50B5"/>
  <w15:docId w15:val="{8078CEB1-CE46-402F-9B64-06F8D2A40474}"/>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Noto Sans" w:hAnsi="Noto Sans" w:eastAsia="Noto Sans" w:cs="Noto Sans"/>
        <w:sz w:val="18"/>
        <w:szCs w:val="18"/>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200" w:line="240" w:lineRule="auto"/>
      <w:jc w:val="start"/>
    </w:pPr>
    <w:rPr>
      <w:rFonts w:ascii="Noto Sans" w:hAnsi="Noto Sans" w:eastAsia="Noto Sans" w:cs="Noto Sans"/>
      <w:color w:val="auto"/>
      <w:kern w:val="0"/>
      <w:sz w:val="18"/>
      <w:szCs w:val="18"/>
      <w:lang w:val="en-US" w:eastAsia="zh-CN" w:bidi="hi-IN"/>
    </w:rPr>
  </w:style>
  <w:style w:type="paragraph" w:styleId="Heading1">
    <w:name w:val="heading 1"/>
    <w:basedOn w:val="Normal1"/>
    <w:next w:val="Normal1"/>
    <w:qFormat/>
    <w:pPr>
      <w:keepNext w:val="true"/>
      <w:keepLines/>
      <w:spacing w:before="400" w:after="120" w:line="240" w:lineRule="auto"/>
    </w:pPr>
    <w:rPr>
      <w:rFonts w:ascii="Noto Sans Medium" w:hAnsi="Noto Sans Medium" w:eastAsia="Noto Sans Medium" w:cs="Noto Sans Medium"/>
      <w:color w:val="2B579A"/>
      <w:sz w:val="32"/>
      <w:szCs w:val="32"/>
    </w:rPr>
  </w:style>
  <w:style w:type="paragraph" w:styleId="Heading2">
    <w:name w:val="heading 2"/>
    <w:basedOn w:val="Normal1"/>
    <w:next w:val="Normal1"/>
    <w:qFormat/>
    <w:pPr>
      <w:keepNext w:val="true"/>
      <w:keepLines/>
      <w:spacing w:before="249" w:after="120" w:line="264" w:lineRule="auto"/>
    </w:pPr>
    <w:rPr>
      <w:rFonts w:ascii="Noto Sans SemiBold" w:hAnsi="Noto Sans SemiBold" w:eastAsia="Noto Sans SemiBold" w:cs="Noto Sans SemiBold"/>
      <w:color w:val="2B579A"/>
      <w:sz w:val="24"/>
      <w:szCs w:val="24"/>
    </w:rPr>
  </w:style>
  <w:style w:type="paragraph" w:styleId="Heading3">
    <w:name w:val="heading 3"/>
    <w:basedOn w:val="Normal1"/>
    <w:next w:val="Normal1"/>
    <w:qFormat/>
    <w:pPr>
      <w:keepNext w:val="true"/>
      <w:keepLines/>
      <w:spacing w:before="320" w:after="80" w:line="264" w:lineRule="auto"/>
    </w:pPr>
    <w:rPr>
      <w:rFonts w:ascii="Noto Sans Medium" w:hAnsi="Noto Sans Medium" w:eastAsia="Noto Sans Medium" w:cs="Noto Sans Medium"/>
      <w:color w:val="244061"/>
      <w:sz w:val="22"/>
      <w:szCs w:val="22"/>
    </w:rPr>
  </w:style>
  <w:style w:type="paragraph" w:styleId="Heading4">
    <w:name w:val="heading 4"/>
    <w:basedOn w:val="Normal1"/>
    <w:next w:val="Normal1"/>
    <w:qFormat/>
    <w:pPr>
      <w:keepNext w:val="true"/>
      <w:keepLines/>
      <w:spacing w:before="249" w:after="80" w:line="264" w:lineRule="auto"/>
    </w:pPr>
    <w:rPr>
      <w:rFonts w:ascii="Raleway" w:hAnsi="Raleway" w:eastAsia="Raleway" w:cs="Raleway"/>
      <w:color w:val="073763"/>
      <w:sz w:val="24"/>
      <w:szCs w:val="24"/>
    </w:rPr>
  </w:style>
  <w:style w:type="paragraph" w:styleId="Heading5">
    <w:name w:val="heading 5"/>
    <w:basedOn w:val="Normal1"/>
    <w:next w:val="Normal1"/>
    <w:qFormat/>
    <w:pPr>
      <w:keepNext w:val="true"/>
      <w:keepLines/>
      <w:pageBreakBefore w:val="false"/>
      <w:spacing w:before="240" w:after="80" w:line="240" w:lineRule="auto"/>
    </w:pPr>
    <w:rPr>
      <w:color w:val="666666"/>
      <w:sz w:val="22"/>
      <w:szCs w:val="22"/>
    </w:rPr>
  </w:style>
  <w:style w:type="paragraph" w:styleId="Heading6">
    <w:name w:val="heading 6"/>
    <w:basedOn w:val="Normal1"/>
    <w:next w:val="Normal1"/>
    <w:qFormat/>
    <w:pPr>
      <w:keepNext w:val="true"/>
      <w:keepLines/>
      <w:pageBreakBefore w:val="false"/>
      <w:spacing w:before="240" w:after="80" w:line="240" w:lineRule="auto"/>
    </w:pPr>
    <w:rPr>
      <w:i/>
      <w:iCs/>
      <w:color w:val="666666"/>
      <w:sz w:val="22"/>
      <w:szCs w:val="22"/>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before="0" w:after="140" w:line="276" w:lineRule="auto"/>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default="1">
    <w:name w:val="normal1"/>
    <w:qFormat/>
    <w:pPr>
      <w:widowControl/>
      <w:suppressAutoHyphens w:val="true"/>
      <w:bidi w:val="0"/>
      <w:spacing w:before="0" w:after="200" w:line="240" w:lineRule="auto"/>
      <w:jc w:val="start"/>
    </w:pPr>
    <w:rPr>
      <w:rFonts w:ascii="Noto Sans" w:hAnsi="Noto Sans" w:eastAsia="Noto Sans" w:cs="Noto Sans"/>
      <w:color w:val="auto"/>
      <w:kern w:val="0"/>
      <w:sz w:val="18"/>
      <w:szCs w:val="18"/>
      <w:lang w:val="en-US" w:eastAsia="zh-CN" w:bidi="hi-IN"/>
    </w:rPr>
  </w:style>
  <w:style w:type="paragraph" w:styleId="Title">
    <w:name w:val="Title"/>
    <w:basedOn w:val="Normal1"/>
    <w:next w:val="Normal1"/>
    <w:qFormat/>
    <w:pPr>
      <w:keepNext w:val="true"/>
      <w:keepLines/>
    </w:pPr>
    <w:rPr>
      <w:rFonts w:ascii="Raleway" w:hAnsi="Raleway" w:eastAsia="Raleway" w:cs="Raleway"/>
      <w:b/>
      <w:bCs/>
      <w:color w:val="244061"/>
      <w:sz w:val="32"/>
      <w:szCs w:val="32"/>
    </w:rPr>
  </w:style>
  <w:style w:type="paragraph" w:styleId="Subtitle">
    <w:name w:val="Subtitle"/>
    <w:basedOn w:val="Normal1"/>
    <w:next w:val="Normal1"/>
    <w:qFormat/>
    <w:pPr>
      <w:keepNext w:val="true"/>
      <w:keepLines/>
    </w:pPr>
    <w:rPr>
      <w:rFonts w:ascii="Raleway Light" w:hAnsi="Raleway Light" w:eastAsia="Raleway Light" w:cs="Raleway Light"/>
      <w:color w:val="2B579A"/>
      <w:sz w:val="28"/>
      <w:szCs w:val="2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styleId="TableNormal" w:default="1">
    <w:name w:val="Normal Table"/>
    <w:tblPr>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image" Target="media/image2.png"/><Relationship Id="R4fde11e411d44b89" Type="http://schemas.openxmlformats.org/officeDocument/2006/relationships/header" Target="header4.xml"/><Relationship Id="Rf2befc704de94a96" Type="http://schemas.openxmlformats.org/officeDocument/2006/relationships/footer" Target="footer4.xml"/><Relationship Id="R99578aa0eea844a8" Type="http://schemas.openxmlformats.org/officeDocument/2006/relationships/footer" Target="footer6.xml"/><Relationship Id="rId7" Type="http://schemas.openxmlformats.org/officeDocument/2006/relationships/image" Target="media/image5.png"/><Relationship Id="rId12" Type="http://schemas.openxmlformats.org/officeDocument/2006/relationships/header" Target="header2.xml"/><Relationship Id="rId17" Type="http://schemas.openxmlformats.org/officeDocument/2006/relationships/theme" Target="theme/theme1.xml"/><Relationship Id="R9a3f95834ed9463d" Type="http://schemas.openxmlformats.org/officeDocument/2006/relationships/footer" Target="footer3.xml"/><Relationship Id="R15316314b9c94ebb" Type="http://schemas.openxmlformats.org/officeDocument/2006/relationships/header" Target="header5.xml"/><Relationship Id="rId16"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8.png"/><Relationship Id="R6315fdd8c2d74795" Type="http://schemas.openxmlformats.org/officeDocument/2006/relationships/footer" Target="footer5.xml"/><Relationship Id="rId5" Type="http://schemas.openxmlformats.org/officeDocument/2006/relationships/header" Target="header1.xml"/><Relationship Id="rId15" Type="http://schemas.openxmlformats.org/officeDocument/2006/relationships/fontTable" Target="fontTable.xml"/><Relationship Id="Rb7b504d3a85b4942" Type="http://schemas.openxmlformats.org/officeDocument/2006/relationships/header" Target="header6.xml"/><Relationship Id="rId10" Type="http://schemas.openxmlformats.org/officeDocument/2006/relationships/image" Target="media/image7.png"/><Relationship Id="R0fe73a7f74fb4d5e" Type="http://schemas.microsoft.com/office/2020/10/relationships/intelligence" Target="intelligence2.xml"/><Relationship Id="rId19" Type="http://schemas.openxmlformats.org/officeDocument/2006/relationships/customXml" Target="../customXml/item2.xml"/><Relationship Id="rId4" Type="http://schemas.openxmlformats.org/officeDocument/2006/relationships/image" Target="media/image3.png"/><Relationship Id="rId9" Type="http://schemas.openxmlformats.org/officeDocument/2006/relationships/image" Target="media/image6.png"/><Relationship Id="rId14" Type="http://schemas.openxmlformats.org/officeDocument/2006/relationships/numbering" Target="numbering.xml"/><Relationship Id="Re76b0037ec0d49df" Type="http://schemas.openxmlformats.org/officeDocument/2006/relationships/header" Target="header3.xml"/></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4.png"/>
</Relationships>
</file>

<file path=word/_rels/header4.xml.rels>&#65279;<?xml version="1.0" encoding="utf-8"?><Relationships xmlns="http://schemas.openxmlformats.org/package/2006/relationships"><Relationship Type="http://schemas.openxmlformats.org/officeDocument/2006/relationships/image" Target="/media/image9.png" Id="rId2"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5" ma:contentTypeDescription="Create a new document." ma:contentTypeScope="" ma:versionID="8ea44c2c9bbfa0ca7c828f67adbe15b8">
  <xsd:schema xmlns:xsd="http://www.w3.org/2001/XMLSchema" xmlns:xs="http://www.w3.org/2001/XMLSchema" xmlns:p="http://schemas.microsoft.com/office/2006/metadata/properties" xmlns:ns1="http://schemas.microsoft.com/sharepoint/v3" xmlns:ns2="d81c2681-db7b-4a56-9abd-a3238a78f6b2" xmlns:ns3="972680b6-3035-465a-897e-310bc6370cff" xmlns:ns4="e8238601-ce47-4778-85d0-8b1d6564965a" xmlns:ns5="1a08d007-d0b5-4b9f-8f77-8e2023610558" targetNamespace="http://schemas.microsoft.com/office/2006/metadata/properties" ma:root="true" ma:fieldsID="d54b19efd3254cb4db256364209f1857" ns1:_="" ns2:_="" ns3:_="" ns4:_="" ns5:_="">
    <xsd:import namespace="http://schemas.microsoft.com/sharepoint/v3"/>
    <xsd:import namespace="d81c2681-db7b-4a56-9abd-a3238a78f6b2"/>
    <xsd:import namespace="972680b6-3035-465a-897e-310bc6370cff"/>
    <xsd:import namespace="e8238601-ce47-4778-85d0-8b1d6564965a"/>
    <xsd:import namespace="1a08d007-d0b5-4b9f-8f77-8e2023610558"/>
    <xsd:element name="properties">
      <xsd:complexType>
        <xsd:sequence>
          <xsd:element name="documentManagement">
            <xsd:complexType>
              <xsd:all>
                <xsd:element ref="ns2:Emaildescription" minOccurs="0"/>
                <xsd:element ref="ns3:Projectnumber" minOccurs="0"/>
                <xsd:element ref="ns3:Team" minOccurs="0"/>
                <xsd:element ref="ns3:Comments" minOccurs="0"/>
                <xsd:element ref="ns3:_Flow_SignoffStatus" minOccurs="0"/>
                <xsd:element ref="ns1:_ip_UnifiedCompliancePolicyProperties" minOccurs="0"/>
                <xsd:element ref="ns1:_ip_UnifiedCompliancePolicyUIAction" minOccurs="0"/>
                <xsd:element ref="ns2:lcf76f155ced4ddcb4097134ff3c332f" minOccurs="0"/>
                <xsd:element ref="ns4:TaxCatchAll" minOccurs="0"/>
                <xsd:element ref="ns3:MediaServiceMetadata" minOccurs="0"/>
                <xsd:element ref="ns3:MediaServiceFastMetadata" minOccurs="0"/>
                <xsd:element ref="ns5:SharedWithUsers" minOccurs="0"/>
                <xsd:element ref="ns5:SharedWithDetail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element ref="ns2:MediaServiceBillingMetadata" minOccurs="0"/>
                <xsd:element ref="ns2:ProtectedMatter_x002f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Emaildescription" ma:index="2" nillable="true" ma:displayName="Image description" ma:format="Dropdown" ma:internalName="Emaildescription" ma:readOnly="fals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ProtectedMatter_x002f_s" ma:index="31" nillable="true" ma:displayName="Protected Matter/s" ma:format="Dropdown" ma:internalName="ProtectedMatter_x002f_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Projectnumber" ma:index="3" nillable="true" ma:displayName="Project number" ma:decimals="0" ma:format="Dropdown" ma:internalName="Projectnumber" ma:readOnly="false" ma:percentage="FALSE">
      <xsd:simpleType>
        <xsd:restriction base="dms:Number"/>
      </xsd:simpleType>
    </xsd:element>
    <xsd:element name="Team" ma:index="5" nillable="true" ma:displayName="Team/Function" ma:default="UNSPECIFIED" ma:description="Designates which team, or function, within the section an item belongs to." ma:format="Dropdown" ma:internalName="Team" ma:readOnly="false">
      <xsd:complexType>
        <xsd:complexContent>
          <xsd:extension base="dms:MultiChoice">
            <xsd:sequence>
              <xsd:element name="Value" maxOccurs="unbounded" minOccurs="0" nillable="true">
                <xsd:simpleType>
                  <xsd:restriction base="dms:Choice">
                    <xsd:enumeration value="Policy"/>
                    <xsd:enumeration value="Engagement"/>
                    <xsd:enumeration value="Research"/>
                    <xsd:enumeration value="Program Management"/>
                    <xsd:enumeration value="UNSPECIFIED"/>
                  </xsd:restriction>
                </xsd:simpleType>
              </xsd:element>
            </xsd:sequence>
          </xsd:extension>
        </xsd:complexContent>
      </xsd:complexType>
    </xsd:element>
    <xsd:element name="Comments" ma:index="6" nillable="true" ma:displayName="Comments" ma:format="Dropdown"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false">
      <xsd:simpleType>
        <xsd:restriction base="dms:Note"/>
      </xsd:simpleType>
    </xsd:element>
    <xsd:element name="MediaServiceFastMetadata" ma:index="18" nillable="true" ma:displayName="MediaServiceFastMetadata" ma:hidden="true" ma:internalName="MediaServiceFastMetadata" ma:readOnly="false">
      <xsd:simpleType>
        <xsd:restriction base="dms:Note"/>
      </xsd:simpleType>
    </xsd:element>
    <xsd:element name="MediaServiceGenerationTime" ma:index="21" nillable="true" ma:displayName="MediaServiceGenerationTime" ma:hidden="true" ma:internalName="MediaServiceGenerationTime" ma:readOnly="false">
      <xsd:simpleType>
        <xsd:restriction base="dms:Text"/>
      </xsd:simpleType>
    </xsd:element>
    <xsd:element name="MediaServiceEventHashCode" ma:index="22" nillable="true" ma:displayName="MediaServiceEventHashCode" ma:hidden="true" ma:internalName="MediaServiceEventHashCode" ma:readOnly="false">
      <xsd:simpleType>
        <xsd:restriction base="dms:Text"/>
      </xsd:simpleType>
    </xsd:element>
    <xsd:element name="MediaServiceOCR" ma:index="23" nillable="true" ma:displayName="Extracted Text" ma:hidden="true" ma:internalName="MediaServiceOCR" ma:readOnly="false">
      <xsd:simpleType>
        <xsd:restriction base="dms:Note"/>
      </xsd:simpleType>
    </xsd:element>
    <xsd:element name="MediaServiceDateTaken" ma:index="24" nillable="true" ma:displayName="MediaServiceDateTaken" ma:hidden="true" ma:indexed="true" ma:internalName="MediaServiceDateTaken" ma:readOnly="false">
      <xsd:simpleType>
        <xsd:restriction base="dms:Text"/>
      </xsd:simpleType>
    </xsd:element>
    <xsd:element name="MediaLengthInSeconds" ma:index="25" nillable="true" ma:displayName="MediaLengthInSeconds" ma:hidden="true" ma:internalName="MediaLengthInSeconds" ma:readOnly="false">
      <xsd:simpleType>
        <xsd:restriction base="dms:Unknown"/>
      </xsd:simpleType>
    </xsd:element>
    <xsd:element name="MediaServiceObjectDetectorVersions" ma:index="26" nillable="true" ma:displayName="MediaServiceObjectDetectorVersions" ma:hidden="true" ma:indexed="true" ma:internalName="MediaServiceObjectDetectorVersions" ma:readOnly="false">
      <xsd:simpleType>
        <xsd:restriction base="dms:Text"/>
      </xsd:simpleType>
    </xsd:element>
    <xsd:element name="MediaServiceLocation" ma:index="27" nillable="true" ma:displayName="Location" ma:hidden="true" ma:indexed="true" ma:internalName="MediaServiceLocation" ma:readOnly="false">
      <xsd:simpleType>
        <xsd:restriction base="dms:Text"/>
      </xsd:simpleType>
    </xsd:element>
    <xsd:element name="MediaServiceSearchProperties" ma:index="28"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a06ddf-9f26-4897-bbac-8d3c57cfadb2}"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FastMetadata xmlns="972680b6-3035-465a-897e-310bc6370cff" xsi:nil="true"/>
    <_ip_UnifiedCompliancePolicyUIAction xmlns="http://schemas.microsoft.com/sharepoint/v3" xsi:nil="true"/>
    <TaxCatchAll xmlns="e8238601-ce47-4778-85d0-8b1d6564965a" xsi:nil="true"/>
    <MediaServiceLocation xmlns="972680b6-3035-465a-897e-310bc6370cff" xsi:nil="true"/>
    <MediaServiceEventHashCode xmlns="972680b6-3035-465a-897e-310bc6370cff" xsi:nil="true"/>
    <MediaServiceMetadata xmlns="972680b6-3035-465a-897e-310bc6370cff" xsi:nil="true"/>
    <MediaServiceOCR xmlns="972680b6-3035-465a-897e-310bc6370cff" xsi:nil="true"/>
    <MediaServiceDateTaken xmlns="972680b6-3035-465a-897e-310bc6370cff" xsi:nil="true"/>
    <MediaServiceObjectDetectorVersions xmlns="972680b6-3035-465a-897e-310bc6370cff" xsi:nil="true"/>
    <Emaildescription xmlns="d81c2681-db7b-4a56-9abd-a3238a78f6b2" xsi:nil="true"/>
    <_ip_UnifiedCompliancePolicyProperties xmlns="http://schemas.microsoft.com/sharepoint/v3" xsi:nil="true"/>
    <MediaLengthInSeconds xmlns="972680b6-3035-465a-897e-310bc6370cff" xsi:nil="true"/>
    <Comments xmlns="972680b6-3035-465a-897e-310bc6370cff" xsi:nil="true"/>
    <Team xmlns="972680b6-3035-465a-897e-310bc6370cff">
      <Value>UNSPECIFIED</Value>
    </Team>
    <lcf76f155ced4ddcb4097134ff3c332f xmlns="d81c2681-db7b-4a56-9abd-a3238a78f6b2">
      <Terms xmlns="http://schemas.microsoft.com/office/infopath/2007/PartnerControls"/>
    </lcf76f155ced4ddcb4097134ff3c332f>
    <MediaServiceGenerationTime xmlns="972680b6-3035-465a-897e-310bc6370cff" xsi:nil="true"/>
    <_Flow_SignoffStatus xmlns="972680b6-3035-465a-897e-310bc6370cff" xsi:nil="true"/>
    <SharedWithUsers xmlns="1a08d007-d0b5-4b9f-8f77-8e2023610558">
      <UserInfo>
        <DisplayName/>
        <AccountId xsi:nil="true"/>
        <AccountType/>
      </UserInfo>
    </SharedWithUsers>
    <MediaServiceSearchProperties xmlns="972680b6-3035-465a-897e-310bc6370cff" xsi:nil="true"/>
    <ProtectedMatter_x002f_s xmlns="d81c2681-db7b-4a56-9abd-a3238a78f6b2" xsi:nil="true"/>
    <Projectnumber xmlns="972680b6-3035-465a-897e-310bc6370cff" xsi:nil="true"/>
    <SharedWithDetails xmlns="1a08d007-d0b5-4b9f-8f77-8e2023610558" xsi:nil="true"/>
  </documentManagement>
</p:properties>
</file>

<file path=customXml/itemProps1.xml><?xml version="1.0" encoding="utf-8"?>
<ds:datastoreItem xmlns:ds="http://schemas.openxmlformats.org/officeDocument/2006/customXml" ds:itemID="{2DDBB6B5-F941-4BEF-9E9A-44A3E0B65107}"/>
</file>

<file path=customXml/itemProps2.xml><?xml version="1.0" encoding="utf-8"?>
<ds:datastoreItem xmlns:ds="http://schemas.openxmlformats.org/officeDocument/2006/customXml" ds:itemID="{56CDE107-E318-4E5F-A364-BB7ED5A3DE2A}"/>
</file>

<file path=customXml/itemProps3.xml><?xml version="1.0" encoding="utf-8"?>
<ds:datastoreItem xmlns:ds="http://schemas.openxmlformats.org/officeDocument/2006/customXml" ds:itemID="{AD394033-E733-4773-907D-87E4DB821E2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Application>Microsoft Word for the web</ap:Application>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en-AU</dc:language>
  <cp:lastModifiedBy>Elizabeth Stark</cp:lastModifiedBy>
  <dcterms:modified xsi:type="dcterms:W3CDTF">2026-03-17T15:57:28Z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