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7667FE" w:rsidRDefault="387C59B2" w14:paraId="66B9CBE5" w14:textId="77777777">
      <w:pPr>
        <w:spacing w:after="100"/>
      </w:pPr>
      <w:r w:rsidRPr="2C14D2B1" w:rsidR="387C59B2">
        <w:rPr>
          <w:b w:val="1"/>
          <w:bCs w:val="1"/>
          <w:color w:val="242424"/>
          <w:sz w:val="34"/>
          <w:szCs w:val="34"/>
          <w:lang w:val="en-US"/>
        </w:rPr>
        <w:t>Deep-dive webinar 4 Integrity improvements and administrative amendments-20260508_010008UTC-Meeting Recording</w:t>
      </w:r>
    </w:p>
    <w:p w:rsidR="007667FE" w:rsidRDefault="00EB07D6" w14:paraId="0177BA14" w14:textId="77777777">
      <w:pPr>
        <w:spacing w:after="100"/>
      </w:pPr>
      <w:r>
        <w:rPr>
          <w:rFonts w:ascii="Segoe UI" w:hAnsi="Segoe UI" w:eastAsia="Segoe UI" w:cs="Segoe UI"/>
          <w:color w:val="616161"/>
          <w:sz w:val="17"/>
          <w:szCs w:val="17"/>
        </w:rPr>
        <w:t>8 May 2026, 01:00am</w:t>
      </w:r>
    </w:p>
    <w:p w:rsidR="007667FE" w:rsidRDefault="00EB07D6" w14:paraId="7AABCE4C" w14:textId="77777777">
      <w:pPr>
        <w:spacing w:after="100"/>
      </w:pPr>
      <w:r>
        <w:rPr>
          <w:rFonts w:ascii="Segoe UI" w:hAnsi="Segoe UI" w:eastAsia="Segoe UI" w:cs="Segoe UI"/>
          <w:color w:val="616161"/>
          <w:sz w:val="17"/>
          <w:szCs w:val="17"/>
        </w:rPr>
        <w:t>42m 16s</w:t>
      </w:r>
    </w:p>
    <w:p w:rsidR="007667FE" w:rsidRDefault="00EB07D6" w14:paraId="4FF9C754" w14:textId="32F9F836">
      <w:pPr>
        <w:spacing w:line="300" w:lineRule="auto"/>
      </w:pPr>
      <w:r>
        <w:rPr>
          <w:noProof/>
        </w:rPr>
        <w:drawing>
          <wp:anchor distT="0" distB="0" distL="0" distR="0" simplePos="0" relativeHeight="251652096" behindDoc="0" locked="0" layoutInCell="1" allowOverlap="1" wp14:anchorId="506BE40D" wp14:editId="07777777">
            <wp:simplePos x="0" y="0"/>
            <wp:positionH relativeFrom="page">
              <wp:posOffset>576072</wp:posOffset>
            </wp:positionH>
            <wp:positionV relativeFrom="paragraph">
              <wp:posOffset>292608</wp:posOffset>
            </wp:positionV>
            <wp:extent cx="276225" cy="276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16161"/>
          <w:sz w:val="24"/>
          <w:szCs w:val="24"/>
        </w:rPr>
        <w:br/>
      </w:r>
      <w:r w:rsidRPr="2C14D2B1" w:rsidR="387C59B2">
        <w:rPr>
          <w:rFonts w:ascii="Segoe UI" w:hAnsi="Segoe UI" w:eastAsia="Segoe UI" w:cs="Segoe UI"/>
          <w:b w:val="1"/>
          <w:bCs w:val="1"/>
          <w:color w:val="616161"/>
          <w:sz w:val="24"/>
          <w:szCs w:val="24"/>
          <w:lang w:val="en-US"/>
        </w:rPr>
        <w:t xml:space="preserve">Ingrid CRIPPS   </w:t>
      </w:r>
      <w:r w:rsidRPr="2C14D2B1" w:rsidR="387C59B2">
        <w:rPr>
          <w:rFonts w:ascii="Segoe UI" w:hAnsi="Segoe UI" w:eastAsia="Segoe UI" w:cs="Segoe UI"/>
          <w:color w:val="9E9E9E"/>
          <w:sz w:val="24"/>
          <w:szCs w:val="24"/>
          <w:lang w:val="en-US"/>
        </w:rPr>
        <w:t>0:20</w:t>
      </w:r>
      <w:r>
        <w:rPr>
          <w:rFonts w:ascii="Segoe UI" w:hAnsi="Segoe UI" w:eastAsia="Segoe UI" w:cs="Segoe UI"/>
          <w:color w:val="242424"/>
          <w:sz w:val="24"/>
          <w:szCs w:val="24"/>
        </w:rPr>
        <w:br/>
      </w:r>
      <w:r w:rsidRPr="2C14D2B1" w:rsidR="2A20D63C">
        <w:rPr>
          <w:rFonts w:ascii="Segoe UI" w:hAnsi="Segoe UI" w:eastAsia="Segoe UI" w:cs="Segoe UI"/>
          <w:b w:val="1"/>
          <w:bCs w:val="1"/>
          <w:color w:val="242424"/>
          <w:sz w:val="24"/>
          <w:szCs w:val="24"/>
          <w:lang w:val="en-US"/>
        </w:rPr>
        <w:t>SLIDE 1</w:t>
      </w:r>
    </w:p>
    <w:p w:rsidR="007667FE" w:rsidRDefault="00EB07D6" w14:paraId="09FCFBE2" w14:textId="34AA0FE0">
      <w:pPr>
        <w:spacing w:line="300" w:lineRule="auto"/>
      </w:pPr>
      <w:r w:rsidRPr="2C14D2B1" w:rsidR="387C59B2">
        <w:rPr>
          <w:rFonts w:ascii="Segoe UI" w:hAnsi="Segoe UI" w:eastAsia="Segoe UI" w:cs="Segoe UI"/>
          <w:color w:val="242424"/>
          <w:sz w:val="24"/>
          <w:szCs w:val="24"/>
          <w:lang w:val="en-US"/>
        </w:rPr>
        <w:t>Good morning, we just might wait a couple of minutes for people to join the meeting.</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Good morning. Thank you for joining us today.</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Welcome, my name is Ingrid CRIPPS. </w:t>
      </w:r>
      <w:r w:rsidRPr="2C14D2B1" w:rsidR="387C59B2">
        <w:rPr>
          <w:rFonts w:ascii="Segoe UI" w:hAnsi="Segoe UI" w:eastAsia="Segoe UI" w:cs="Segoe UI"/>
          <w:color w:val="242424"/>
          <w:sz w:val="24"/>
          <w:szCs w:val="24"/>
          <w:lang w:val="en-US"/>
        </w:rPr>
        <w:t>I'm</w:t>
      </w:r>
      <w:r w:rsidRPr="2C14D2B1" w:rsidR="387C59B2">
        <w:rPr>
          <w:rFonts w:ascii="Segoe UI" w:hAnsi="Segoe UI" w:eastAsia="Segoe UI" w:cs="Segoe UI"/>
          <w:color w:val="242424"/>
          <w:sz w:val="24"/>
          <w:szCs w:val="24"/>
          <w:lang w:val="en-US"/>
        </w:rPr>
        <w:t xml:space="preserve"> Di</w:t>
      </w:r>
      <w:r w:rsidRPr="2C14D2B1" w:rsidR="387C59B2">
        <w:rPr>
          <w:rFonts w:ascii="Segoe UI" w:hAnsi="Segoe UI" w:eastAsia="Segoe UI" w:cs="Segoe UI"/>
          <w:color w:val="242424"/>
          <w:sz w:val="24"/>
          <w:szCs w:val="24"/>
          <w:lang w:val="en-US"/>
        </w:rPr>
        <w:t>rec</w:t>
      </w:r>
      <w:r w:rsidRPr="2C14D2B1" w:rsidR="387C59B2">
        <w:rPr>
          <w:rFonts w:ascii="Segoe UI" w:hAnsi="Segoe UI" w:eastAsia="Segoe UI" w:cs="Segoe UI"/>
          <w:color w:val="242424"/>
          <w:sz w:val="24"/>
          <w:szCs w:val="24"/>
          <w:lang w:val="en-US"/>
        </w:rPr>
        <w:t>tor of the Australian Carbon Credit Unit Scheme Policy and Legislation Team, leading the legislative amendments to the Australian Carbon Credit Unit Scheme at Department of Climate Change, Energy, the Environment and Water.</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I'm here today with my colleagues, Kate Le</w:t>
      </w:r>
      <w:r w:rsidRPr="2C14D2B1" w:rsidR="6DAEF3AF">
        <w:rPr>
          <w:rFonts w:ascii="Segoe UI" w:hAnsi="Segoe UI" w:eastAsia="Segoe UI" w:cs="Segoe UI"/>
          <w:color w:val="242424"/>
          <w:sz w:val="24"/>
          <w:szCs w:val="24"/>
          <w:lang w:val="en-US"/>
        </w:rPr>
        <w:t>a-</w:t>
      </w:r>
      <w:r w:rsidRPr="2C14D2B1" w:rsidR="387C59B2">
        <w:rPr>
          <w:rFonts w:ascii="Segoe UI" w:hAnsi="Segoe UI" w:eastAsia="Segoe UI" w:cs="Segoe UI"/>
          <w:color w:val="242424"/>
          <w:sz w:val="24"/>
          <w:szCs w:val="24"/>
          <w:lang w:val="en-US"/>
        </w:rPr>
        <w:t>Perry</w:t>
      </w:r>
      <w:r w:rsidRPr="2C14D2B1" w:rsidR="387C59B2">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and A</w:t>
      </w:r>
      <w:r w:rsidRPr="2C14D2B1" w:rsidR="387C59B2">
        <w:rPr>
          <w:rFonts w:ascii="Segoe UI" w:hAnsi="Segoe UI" w:eastAsia="Segoe UI" w:cs="Segoe UI"/>
          <w:color w:val="242424"/>
          <w:sz w:val="24"/>
          <w:szCs w:val="24"/>
          <w:lang w:val="en-US"/>
        </w:rPr>
        <w:t xml:space="preserve">rabella COMYN, to </w:t>
      </w:r>
      <w:r w:rsidRPr="2C14D2B1" w:rsidR="387C59B2">
        <w:rPr>
          <w:rFonts w:ascii="Segoe UI" w:hAnsi="Segoe UI" w:eastAsia="Segoe UI" w:cs="Segoe UI"/>
          <w:color w:val="242424"/>
          <w:sz w:val="24"/>
          <w:szCs w:val="24"/>
          <w:lang w:val="en-US"/>
        </w:rPr>
        <w:t>presen</w:t>
      </w:r>
      <w:r w:rsidRPr="2C14D2B1" w:rsidR="387C59B2">
        <w:rPr>
          <w:rFonts w:ascii="Segoe UI" w:hAnsi="Segoe UI" w:eastAsia="Segoe UI" w:cs="Segoe UI"/>
          <w:color w:val="242424"/>
          <w:sz w:val="24"/>
          <w:szCs w:val="24"/>
          <w:lang w:val="en-US"/>
        </w:rPr>
        <w:t>t to you</w:t>
      </w:r>
      <w:r w:rsidRPr="2C14D2B1" w:rsidR="387C59B2">
        <w:rPr>
          <w:rFonts w:ascii="Segoe UI" w:hAnsi="Segoe UI" w:eastAsia="Segoe UI" w:cs="Segoe UI"/>
          <w:color w:val="242424"/>
          <w:sz w:val="24"/>
          <w:szCs w:val="24"/>
          <w:lang w:val="en-US"/>
        </w:rPr>
        <w:t xml:space="preserve"> an ov</w:t>
      </w:r>
      <w:r w:rsidRPr="2C14D2B1" w:rsidR="387C59B2">
        <w:rPr>
          <w:rFonts w:ascii="Segoe UI" w:hAnsi="Segoe UI" w:eastAsia="Segoe UI" w:cs="Segoe UI"/>
          <w:color w:val="242424"/>
          <w:sz w:val="24"/>
          <w:szCs w:val="24"/>
          <w:lang w:val="en-US"/>
        </w:rPr>
        <w:t>erview of the integrity and administrative improvements in the Carbon Credits and Other Legislation Amendment Integrity and Transparency Bill.</w:t>
      </w:r>
    </w:p>
    <w:p w:rsidR="007667FE" w:rsidP="2C14D2B1" w:rsidRDefault="00EB07D6" w14:paraId="7236313E" w14:textId="0B30BFBF">
      <w:pPr>
        <w:spacing w:line="300" w:lineRule="auto"/>
        <w:rPr>
          <w:rFonts w:ascii="Segoe UI" w:hAnsi="Segoe UI" w:eastAsia="Segoe UI" w:cs="Segoe UI"/>
          <w:color w:val="242424"/>
          <w:sz w:val="24"/>
          <w:szCs w:val="24"/>
          <w:lang w:val="en-US"/>
        </w:rPr>
      </w:pPr>
    </w:p>
    <w:p w:rsidR="007667FE" w:rsidRDefault="00EB07D6" w14:paraId="0957FCC6" w14:textId="2DECE30E">
      <w:pPr>
        <w:spacing w:line="300" w:lineRule="auto"/>
      </w:pPr>
      <w:r w:rsidRPr="2C14D2B1" w:rsidR="434EE904">
        <w:rPr>
          <w:rFonts w:ascii="Segoe UI" w:hAnsi="Segoe UI" w:eastAsia="Segoe UI" w:cs="Segoe UI"/>
          <w:b w:val="1"/>
          <w:bCs w:val="1"/>
          <w:color w:val="242424"/>
          <w:sz w:val="24"/>
          <w:szCs w:val="24"/>
          <w:lang w:val="en-US" w:eastAsia="ja-JP" w:bidi="ar-SA"/>
        </w:rPr>
        <w:t>SLIDE 2</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First off, I would like to acknowledge the traditional owners of the country throughout Australia and their continuing </w:t>
      </w:r>
      <w:r w:rsidRPr="2C14D2B1" w:rsidR="683AD6C1">
        <w:rPr>
          <w:rFonts w:ascii="Segoe UI" w:hAnsi="Segoe UI" w:eastAsia="Segoe UI" w:cs="Segoe UI"/>
          <w:color w:val="242424"/>
          <w:sz w:val="24"/>
          <w:szCs w:val="24"/>
          <w:lang w:val="en-US"/>
        </w:rPr>
        <w:t>connection</w:t>
      </w:r>
      <w:r w:rsidRPr="2C14D2B1" w:rsidR="387C59B2">
        <w:rPr>
          <w:rFonts w:ascii="Segoe UI" w:hAnsi="Segoe UI" w:eastAsia="Segoe UI" w:cs="Segoe UI"/>
          <w:color w:val="242424"/>
          <w:sz w:val="24"/>
          <w:szCs w:val="24"/>
          <w:lang w:val="en-US"/>
        </w:rPr>
        <w:t xml:space="preserve"> to land, skies, </w:t>
      </w:r>
      <w:r w:rsidRPr="2C14D2B1" w:rsidR="387C59B2">
        <w:rPr>
          <w:rFonts w:ascii="Segoe UI" w:hAnsi="Segoe UI" w:eastAsia="Segoe UI" w:cs="Segoe UI"/>
          <w:color w:val="242424"/>
          <w:sz w:val="24"/>
          <w:szCs w:val="24"/>
          <w:lang w:val="en-US"/>
        </w:rPr>
        <w:t>waters</w:t>
      </w:r>
      <w:r w:rsidRPr="2C14D2B1" w:rsidR="387C59B2">
        <w:rPr>
          <w:rFonts w:ascii="Segoe UI" w:hAnsi="Segoe UI" w:eastAsia="Segoe UI" w:cs="Segoe UI"/>
          <w:color w:val="242424"/>
          <w:sz w:val="24"/>
          <w:szCs w:val="24"/>
          <w:lang w:val="en-US"/>
        </w:rPr>
        <w:t xml:space="preserve"> and community. I pay my respects to their cultures and to elders past and present.</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I particularly wish to acknowledge the Ngunnawal people, as traditional custodians of the land</w:t>
      </w:r>
      <w:r w:rsidRPr="2C14D2B1" w:rsidR="0950E9BD">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 xml:space="preserve">I am </w:t>
      </w:r>
      <w:r w:rsidRPr="2C14D2B1" w:rsidR="387C59B2">
        <w:rPr>
          <w:rFonts w:ascii="Segoe UI" w:hAnsi="Segoe UI" w:eastAsia="Segoe UI" w:cs="Segoe UI"/>
          <w:color w:val="242424"/>
          <w:sz w:val="24"/>
          <w:szCs w:val="24"/>
          <w:lang w:val="en-US"/>
        </w:rPr>
        <w:t>meeting on</w:t>
      </w:r>
      <w:r w:rsidRPr="2C14D2B1" w:rsidR="387C59B2">
        <w:rPr>
          <w:rFonts w:ascii="Segoe UI" w:hAnsi="Segoe UI" w:eastAsia="Segoe UI" w:cs="Segoe UI"/>
          <w:color w:val="242424"/>
          <w:sz w:val="24"/>
          <w:szCs w:val="24"/>
          <w:lang w:val="en-US"/>
        </w:rPr>
        <w:t xml:space="preserve"> today and </w:t>
      </w:r>
      <w:r w:rsidRPr="2C14D2B1" w:rsidR="387C59B2">
        <w:rPr>
          <w:rFonts w:ascii="Segoe UI" w:hAnsi="Segoe UI" w:eastAsia="Segoe UI" w:cs="Segoe UI"/>
          <w:color w:val="242424"/>
          <w:sz w:val="24"/>
          <w:szCs w:val="24"/>
          <w:lang w:val="en-US"/>
        </w:rPr>
        <w:t>recognise</w:t>
      </w:r>
      <w:r w:rsidRPr="2C14D2B1" w:rsidR="387C59B2">
        <w:rPr>
          <w:rFonts w:ascii="Segoe UI" w:hAnsi="Segoe UI" w:eastAsia="Segoe UI" w:cs="Segoe UI"/>
          <w:color w:val="242424"/>
          <w:sz w:val="24"/>
          <w:szCs w:val="24"/>
          <w:lang w:val="en-US"/>
        </w:rPr>
        <w:t xml:space="preserve"> any other peoples or families with </w:t>
      </w:r>
      <w:r w:rsidRPr="2C14D2B1" w:rsidR="06DC9BB4">
        <w:rPr>
          <w:rFonts w:ascii="Segoe UI" w:hAnsi="Segoe UI" w:eastAsia="Segoe UI" w:cs="Segoe UI"/>
          <w:color w:val="242424"/>
          <w:sz w:val="24"/>
          <w:szCs w:val="24"/>
          <w:lang w:val="en-US"/>
        </w:rPr>
        <w:t>connections</w:t>
      </w:r>
      <w:r w:rsidRPr="2C14D2B1" w:rsidR="387C59B2">
        <w:rPr>
          <w:rFonts w:ascii="Segoe UI" w:hAnsi="Segoe UI" w:eastAsia="Segoe UI" w:cs="Segoe UI"/>
          <w:color w:val="242424"/>
          <w:sz w:val="24"/>
          <w:szCs w:val="24"/>
          <w:lang w:val="en-US"/>
        </w:rPr>
        <w:t xml:space="preserve"> to the lands of the </w:t>
      </w:r>
      <w:r w:rsidRPr="2C14D2B1" w:rsidR="6B7F7DB4">
        <w:rPr>
          <w:rFonts w:ascii="Segoe UI" w:hAnsi="Segoe UI" w:eastAsia="Segoe UI" w:cs="Segoe UI"/>
          <w:color w:val="242424"/>
          <w:sz w:val="24"/>
          <w:szCs w:val="24"/>
          <w:lang w:val="en-US"/>
        </w:rPr>
        <w:t>A</w:t>
      </w:r>
      <w:r w:rsidRPr="2C14D2B1" w:rsidR="387C59B2">
        <w:rPr>
          <w:rFonts w:ascii="Segoe UI" w:hAnsi="Segoe UI" w:eastAsia="Segoe UI" w:cs="Segoe UI"/>
          <w:color w:val="242424"/>
          <w:sz w:val="24"/>
          <w:szCs w:val="24"/>
          <w:lang w:val="en-US"/>
        </w:rPr>
        <w:t>CT and surrounding region.</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As we gather online, I would also like to acknowledge the traditional custodians of the lands on which each of you are </w:t>
      </w:r>
      <w:r w:rsidRPr="2C14D2B1" w:rsidR="387C59B2">
        <w:rPr>
          <w:rFonts w:ascii="Segoe UI" w:hAnsi="Segoe UI" w:eastAsia="Segoe UI" w:cs="Segoe UI"/>
          <w:color w:val="242424"/>
          <w:sz w:val="24"/>
          <w:szCs w:val="24"/>
          <w:lang w:val="en-US"/>
        </w:rPr>
        <w:t>joining from</w:t>
      </w:r>
      <w:r w:rsidRPr="2C14D2B1" w:rsidR="387C59B2">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today, and</w:t>
      </w:r>
      <w:r w:rsidRPr="2C14D2B1" w:rsidR="387C59B2">
        <w:rPr>
          <w:rFonts w:ascii="Segoe UI" w:hAnsi="Segoe UI" w:eastAsia="Segoe UI" w:cs="Segoe UI"/>
          <w:color w:val="242424"/>
          <w:sz w:val="24"/>
          <w:szCs w:val="24"/>
          <w:lang w:val="en-US"/>
        </w:rPr>
        <w:t xml:space="preserve"> extend my respect to any Aboriginal and Torres Strait Islander people attending this meeting.</w:t>
      </w:r>
    </w:p>
    <w:p w:rsidR="007667FE" w:rsidP="2C14D2B1" w:rsidRDefault="00EB07D6" w14:paraId="6907FC06" w14:textId="1756F44E">
      <w:pPr>
        <w:spacing w:line="300" w:lineRule="auto"/>
        <w:rPr>
          <w:rFonts w:ascii="Segoe UI" w:hAnsi="Segoe UI" w:eastAsia="Segoe UI" w:cs="Segoe UI"/>
          <w:color w:val="242424"/>
          <w:sz w:val="24"/>
          <w:szCs w:val="24"/>
          <w:lang w:val="en-US"/>
        </w:rPr>
      </w:pPr>
    </w:p>
    <w:p w:rsidR="007667FE" w:rsidRDefault="00EB07D6" w14:paraId="45F0EB99" w14:textId="4CAC21DD">
      <w:pPr>
        <w:spacing w:line="300" w:lineRule="auto"/>
      </w:pPr>
      <w:r w:rsidRPr="2C14D2B1" w:rsidR="51A6B4E0">
        <w:rPr>
          <w:rFonts w:ascii="Segoe UI" w:hAnsi="Segoe UI" w:eastAsia="Segoe UI" w:cs="Segoe UI"/>
          <w:b w:val="1"/>
          <w:bCs w:val="1"/>
          <w:color w:val="242424"/>
          <w:sz w:val="24"/>
          <w:szCs w:val="24"/>
          <w:lang w:val="en-US" w:eastAsia="ja-JP" w:bidi="ar-SA"/>
        </w:rPr>
        <w:t>SLIDE 3</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Just to start with some housekeeping today.</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This session will be recorded for interested stakeholders who </w:t>
      </w:r>
      <w:r w:rsidRPr="2C14D2B1" w:rsidR="387C59B2">
        <w:rPr>
          <w:rFonts w:ascii="Segoe UI" w:hAnsi="Segoe UI" w:eastAsia="Segoe UI" w:cs="Segoe UI"/>
          <w:color w:val="242424"/>
          <w:sz w:val="24"/>
          <w:szCs w:val="24"/>
          <w:lang w:val="en-US"/>
        </w:rPr>
        <w:t>couldn't</w:t>
      </w:r>
      <w:r w:rsidRPr="2C14D2B1" w:rsidR="387C59B2">
        <w:rPr>
          <w:rFonts w:ascii="Segoe UI" w:hAnsi="Segoe UI" w:eastAsia="Segoe UI" w:cs="Segoe UI"/>
          <w:color w:val="242424"/>
          <w:sz w:val="24"/>
          <w:szCs w:val="24"/>
          <w:lang w:val="en-US"/>
        </w:rPr>
        <w:t xml:space="preserve"> attend or for you to be able to </w:t>
      </w:r>
      <w:r w:rsidRPr="2C14D2B1" w:rsidR="387C59B2">
        <w:rPr>
          <w:rFonts w:ascii="Segoe UI" w:hAnsi="Segoe UI" w:eastAsia="Segoe UI" w:cs="Segoe UI"/>
          <w:color w:val="242424"/>
          <w:sz w:val="24"/>
          <w:szCs w:val="24"/>
          <w:lang w:val="en-US"/>
        </w:rPr>
        <w:t>return to</w:t>
      </w:r>
      <w:r w:rsidRPr="2C14D2B1" w:rsidR="387C59B2">
        <w:rPr>
          <w:rFonts w:ascii="Segoe UI" w:hAnsi="Segoe UI" w:eastAsia="Segoe UI" w:cs="Segoe UI"/>
          <w:color w:val="242424"/>
          <w:sz w:val="24"/>
          <w:szCs w:val="24"/>
          <w:lang w:val="en-US"/>
        </w:rPr>
        <w:t xml:space="preserve"> later. Please let us know if you have any concerns.</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The </w:t>
      </w:r>
      <w:r w:rsidRPr="2C14D2B1" w:rsidR="387C59B2">
        <w:rPr>
          <w:rFonts w:ascii="Segoe UI" w:hAnsi="Segoe UI" w:eastAsia="Segoe UI" w:cs="Segoe UI"/>
          <w:color w:val="242424"/>
          <w:sz w:val="24"/>
          <w:szCs w:val="24"/>
          <w:lang w:val="en-US"/>
        </w:rPr>
        <w:t>question and answer</w:t>
      </w:r>
      <w:r w:rsidRPr="2C14D2B1" w:rsidR="387C59B2">
        <w:rPr>
          <w:rFonts w:ascii="Segoe UI" w:hAnsi="Segoe UI" w:eastAsia="Segoe UI" w:cs="Segoe UI"/>
          <w:color w:val="242424"/>
          <w:sz w:val="24"/>
          <w:szCs w:val="24"/>
          <w:lang w:val="en-US"/>
        </w:rPr>
        <w:t xml:space="preserve"> part of the session will be recorded for the department's record-keeping </w:t>
      </w:r>
      <w:r w:rsidRPr="2C14D2B1" w:rsidR="387C59B2">
        <w:rPr>
          <w:rFonts w:ascii="Segoe UI" w:hAnsi="Segoe UI" w:eastAsia="Segoe UI" w:cs="Segoe UI"/>
          <w:color w:val="242424"/>
          <w:sz w:val="24"/>
          <w:szCs w:val="24"/>
          <w:lang w:val="en-US"/>
        </w:rPr>
        <w:t>purposes, but</w:t>
      </w:r>
      <w:r w:rsidRPr="2C14D2B1" w:rsidR="387C59B2">
        <w:rPr>
          <w:rFonts w:ascii="Segoe UI" w:hAnsi="Segoe UI" w:eastAsia="Segoe UI" w:cs="Segoe UI"/>
          <w:color w:val="242424"/>
          <w:sz w:val="24"/>
          <w:szCs w:val="24"/>
          <w:lang w:val="en-US"/>
        </w:rPr>
        <w:t xml:space="preserve"> not published.</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Staff from the Clean Energy Regulator are present to note any questions, particularly </w:t>
      </w:r>
      <w:r w:rsidRPr="2C14D2B1" w:rsidR="387C59B2">
        <w:rPr>
          <w:rFonts w:ascii="Segoe UI" w:hAnsi="Segoe UI" w:eastAsia="Segoe UI" w:cs="Segoe UI"/>
          <w:color w:val="242424"/>
          <w:sz w:val="24"/>
          <w:szCs w:val="24"/>
          <w:lang w:val="en-US"/>
        </w:rPr>
        <w:t>with regard to</w:t>
      </w:r>
      <w:r w:rsidRPr="2C14D2B1" w:rsidR="387C59B2">
        <w:rPr>
          <w:rFonts w:ascii="Segoe UI" w:hAnsi="Segoe UI" w:eastAsia="Segoe UI" w:cs="Segoe UI"/>
          <w:color w:val="242424"/>
          <w:sz w:val="24"/>
          <w:szCs w:val="24"/>
          <w:lang w:val="en-US"/>
        </w:rPr>
        <w:t xml:space="preserve"> implementation issues.</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Following the presentation, which should take about 20 minutes, we will hold a 20-minute question and answer so we can address the issues most important to you and take note of your questions, which will inform our </w:t>
      </w:r>
      <w:r w:rsidRPr="2C14D2B1" w:rsidR="387C59B2">
        <w:rPr>
          <w:rFonts w:ascii="Segoe UI" w:hAnsi="Segoe UI" w:eastAsia="Segoe UI" w:cs="Segoe UI"/>
          <w:color w:val="242424"/>
          <w:sz w:val="24"/>
          <w:szCs w:val="24"/>
          <w:lang w:val="en-US"/>
        </w:rPr>
        <w:t>frequently</w:t>
      </w:r>
      <w:r w:rsidRPr="2C14D2B1" w:rsidR="387C59B2">
        <w:rPr>
          <w:rFonts w:ascii="Segoe UI" w:hAnsi="Segoe UI" w:eastAsia="Segoe UI" w:cs="Segoe UI"/>
          <w:color w:val="242424"/>
          <w:sz w:val="24"/>
          <w:szCs w:val="24"/>
          <w:lang w:val="en-US"/>
        </w:rPr>
        <w:t xml:space="preserve"> asked questions on the website.</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The </w:t>
      </w:r>
      <w:r w:rsidRPr="2C14D2B1" w:rsidR="387C59B2">
        <w:rPr>
          <w:rFonts w:ascii="Segoe UI" w:hAnsi="Segoe UI" w:eastAsia="Segoe UI" w:cs="Segoe UI"/>
          <w:color w:val="242424"/>
          <w:sz w:val="24"/>
          <w:szCs w:val="24"/>
          <w:lang w:val="en-US"/>
        </w:rPr>
        <w:t>webinar</w:t>
      </w:r>
      <w:r w:rsidRPr="2C14D2B1" w:rsidR="387C59B2">
        <w:rPr>
          <w:rFonts w:ascii="Segoe UI" w:hAnsi="Segoe UI" w:eastAsia="Segoe UI" w:cs="Segoe UI"/>
          <w:color w:val="242424"/>
          <w:sz w:val="24"/>
          <w:szCs w:val="24"/>
          <w:lang w:val="en-US"/>
        </w:rPr>
        <w:t xml:space="preserve"> may finish before the full hour that </w:t>
      </w:r>
      <w:r w:rsidRPr="2C14D2B1" w:rsidR="387C59B2">
        <w:rPr>
          <w:rFonts w:ascii="Segoe UI" w:hAnsi="Segoe UI" w:eastAsia="Segoe UI" w:cs="Segoe UI"/>
          <w:color w:val="242424"/>
          <w:sz w:val="24"/>
          <w:szCs w:val="24"/>
          <w:lang w:val="en-US"/>
        </w:rPr>
        <w:t>it's</w:t>
      </w:r>
      <w:r w:rsidRPr="2C14D2B1" w:rsidR="387C59B2">
        <w:rPr>
          <w:rFonts w:ascii="Segoe UI" w:hAnsi="Segoe UI" w:eastAsia="Segoe UI" w:cs="Segoe UI"/>
          <w:color w:val="242424"/>
          <w:sz w:val="24"/>
          <w:szCs w:val="24"/>
          <w:lang w:val="en-US"/>
        </w:rPr>
        <w:t xml:space="preserve"> been booked in.</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The chat function is disabled, so please </w:t>
      </w:r>
      <w:r w:rsidRPr="2C14D2B1" w:rsidR="387C59B2">
        <w:rPr>
          <w:rFonts w:ascii="Segoe UI" w:hAnsi="Segoe UI" w:eastAsia="Segoe UI" w:cs="Segoe UI"/>
          <w:color w:val="242424"/>
          <w:sz w:val="24"/>
          <w:szCs w:val="24"/>
          <w:lang w:val="en-US"/>
        </w:rPr>
        <w:t>submit</w:t>
      </w:r>
      <w:r w:rsidRPr="2C14D2B1" w:rsidR="387C59B2">
        <w:rPr>
          <w:rFonts w:ascii="Segoe UI" w:hAnsi="Segoe UI" w:eastAsia="Segoe UI" w:cs="Segoe UI"/>
          <w:color w:val="242424"/>
          <w:sz w:val="24"/>
          <w:szCs w:val="24"/>
          <w:lang w:val="en-US"/>
        </w:rPr>
        <w:t xml:space="preserve"> your questions via the </w:t>
      </w:r>
      <w:r w:rsidRPr="2C14D2B1" w:rsidR="387C59B2">
        <w:rPr>
          <w:rFonts w:ascii="Segoe UI" w:hAnsi="Segoe UI" w:eastAsia="Segoe UI" w:cs="Segoe UI"/>
          <w:color w:val="242424"/>
          <w:sz w:val="24"/>
          <w:szCs w:val="24"/>
          <w:lang w:val="en-US"/>
        </w:rPr>
        <w:t>question and answer</w:t>
      </w:r>
      <w:r w:rsidRPr="2C14D2B1" w:rsidR="387C59B2">
        <w:rPr>
          <w:rFonts w:ascii="Segoe UI" w:hAnsi="Segoe UI" w:eastAsia="Segoe UI" w:cs="Segoe UI"/>
          <w:color w:val="242424"/>
          <w:sz w:val="24"/>
          <w:szCs w:val="24"/>
          <w:lang w:val="en-US"/>
        </w:rPr>
        <w:t xml:space="preserve"> function, which you can see at the top of your Microsoft Teams screen.</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The questions will be </w:t>
      </w:r>
      <w:r w:rsidRPr="2C14D2B1" w:rsidR="387C59B2">
        <w:rPr>
          <w:rFonts w:ascii="Segoe UI" w:hAnsi="Segoe UI" w:eastAsia="Segoe UI" w:cs="Segoe UI"/>
          <w:color w:val="242424"/>
          <w:sz w:val="24"/>
          <w:szCs w:val="24"/>
          <w:lang w:val="en-US"/>
        </w:rPr>
        <w:t>moderated</w:t>
      </w:r>
      <w:r w:rsidRPr="2C14D2B1" w:rsidR="387C59B2">
        <w:rPr>
          <w:rFonts w:ascii="Segoe UI" w:hAnsi="Segoe UI" w:eastAsia="Segoe UI" w:cs="Segoe UI"/>
          <w:color w:val="242424"/>
          <w:sz w:val="24"/>
          <w:szCs w:val="24"/>
          <w:lang w:val="en-US"/>
        </w:rPr>
        <w:t xml:space="preserve"> and authors of the questions are publicly visible. This will show your name as it appears in Microsoft Teams.</w:t>
      </w:r>
    </w:p>
    <w:p w:rsidR="007667FE" w:rsidRDefault="00EB07D6" w14:paraId="686FCB8C" w14:textId="6235BC5C">
      <w:pPr>
        <w:spacing w:line="300" w:lineRule="auto"/>
      </w:pPr>
      <w:r w:rsidRPr="2C14D2B1" w:rsidR="387C59B2">
        <w:rPr>
          <w:rFonts w:ascii="Segoe UI" w:hAnsi="Segoe UI" w:eastAsia="Segoe UI" w:cs="Segoe UI"/>
          <w:color w:val="242424"/>
          <w:sz w:val="24"/>
          <w:szCs w:val="24"/>
          <w:lang w:val="en-US"/>
        </w:rPr>
        <w:t xml:space="preserve">The following presentation is for information only and intended for the audience here today and those who will watch the recording. I respectfully ask </w:t>
      </w:r>
      <w:r w:rsidRPr="2C14D2B1" w:rsidR="387C59B2">
        <w:rPr>
          <w:rFonts w:ascii="Segoe UI" w:hAnsi="Segoe UI" w:eastAsia="Segoe UI" w:cs="Segoe UI"/>
          <w:color w:val="242424"/>
          <w:sz w:val="24"/>
          <w:szCs w:val="24"/>
          <w:lang w:val="en-US"/>
        </w:rPr>
        <w:t>that</w:t>
      </w:r>
      <w:r w:rsidRPr="2C14D2B1" w:rsidR="387C59B2">
        <w:rPr>
          <w:rFonts w:ascii="Segoe UI" w:hAnsi="Segoe UI" w:eastAsia="Segoe UI" w:cs="Segoe UI"/>
          <w:color w:val="242424"/>
          <w:sz w:val="24"/>
          <w:szCs w:val="24"/>
          <w:lang w:val="en-US"/>
        </w:rPr>
        <w:t xml:space="preserve"> is not reported outside of today's session, including by the media. Any inquiries from journalists should be directed to the media team at the Department of Climate Change, Energy, the Environment and Water</w:t>
      </w:r>
      <w:r w:rsidRPr="2C14D2B1" w:rsidR="602B91BD">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by emailing the address that you can see on the screen</w:t>
      </w:r>
      <w:r w:rsidRPr="2C14D2B1" w:rsidR="002B283F">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and a version of the recording will be made available as soon as possible.</w:t>
      </w:r>
    </w:p>
    <w:p w:rsidR="007667FE" w:rsidP="2C14D2B1" w:rsidRDefault="00EB07D6" w14:paraId="5598CD94" w14:textId="359F0E63">
      <w:pPr>
        <w:spacing w:line="300" w:lineRule="auto"/>
        <w:rPr>
          <w:rFonts w:ascii="Segoe UI" w:hAnsi="Segoe UI" w:eastAsia="Segoe UI" w:cs="Segoe UI"/>
          <w:color w:val="242424"/>
          <w:sz w:val="24"/>
          <w:szCs w:val="24"/>
          <w:lang w:val="en-US"/>
        </w:rPr>
      </w:pPr>
    </w:p>
    <w:p w:rsidR="007667FE" w:rsidP="2C14D2B1" w:rsidRDefault="00EB07D6" w14:paraId="79A551FA" w14:textId="3D97B85F">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C14D2B1" w:rsidR="78CC6F8F">
        <w:rPr>
          <w:rFonts w:ascii="Segoe UI" w:hAnsi="Segoe UI" w:eastAsia="Segoe UI" w:cs="Segoe UI"/>
          <w:b w:val="1"/>
          <w:bCs w:val="1"/>
          <w:color w:val="242424"/>
          <w:sz w:val="24"/>
          <w:szCs w:val="24"/>
          <w:lang w:val="en-US" w:eastAsia="ja-JP" w:bidi="ar-SA"/>
        </w:rPr>
        <w:t>SLIDE 4</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Welcome. Thank you very much for attending today's deep dive session.</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As you're hopefully aware, consultation is open on the Carbon Credits and Other Legislation Amendment, Integrity and Transparency Bill 2026, which amends the Carbon Credits, which proposes to amend the </w:t>
      </w:r>
      <w:r w:rsidRPr="2C14D2B1" w:rsidR="387C59B2">
        <w:rPr>
          <w:rFonts w:ascii="Segoe UI" w:hAnsi="Segoe UI" w:eastAsia="Segoe UI" w:cs="Segoe UI"/>
          <w:i w:val="1"/>
          <w:iCs w:val="1"/>
          <w:color w:val="242424"/>
          <w:sz w:val="24"/>
          <w:szCs w:val="24"/>
          <w:lang w:val="en-US"/>
        </w:rPr>
        <w:t>Carbon Credits Carbon Farming Initiative Act 2011</w:t>
      </w:r>
      <w:r w:rsidRPr="2C14D2B1" w:rsidR="387C59B2">
        <w:rPr>
          <w:rFonts w:ascii="Segoe UI" w:hAnsi="Segoe UI" w:eastAsia="Segoe UI" w:cs="Segoe UI"/>
          <w:color w:val="242424"/>
          <w:sz w:val="24"/>
          <w:szCs w:val="24"/>
          <w:lang w:val="en-US"/>
        </w:rPr>
        <w:t xml:space="preserve">, </w:t>
      </w:r>
      <w:r w:rsidRPr="2C14D2B1" w:rsidR="628E217A">
        <w:rPr>
          <w:rFonts w:ascii="Segoe UI" w:hAnsi="Segoe UI" w:eastAsia="Segoe UI" w:cs="Segoe UI"/>
          <w:color w:val="242424"/>
          <w:sz w:val="24"/>
          <w:szCs w:val="24"/>
          <w:lang w:val="en-US"/>
        </w:rPr>
        <w:t xml:space="preserve">called </w:t>
      </w:r>
      <w:r w:rsidRPr="2C14D2B1" w:rsidR="387C59B2">
        <w:rPr>
          <w:rFonts w:ascii="Segoe UI" w:hAnsi="Segoe UI" w:eastAsia="Segoe UI" w:cs="Segoe UI"/>
          <w:color w:val="242424"/>
          <w:sz w:val="24"/>
          <w:szCs w:val="24"/>
          <w:lang w:val="en-US"/>
        </w:rPr>
        <w:t xml:space="preserve">the CFI Act, and the </w:t>
      </w:r>
      <w:r w:rsidRPr="2C14D2B1" w:rsidR="387C59B2">
        <w:rPr>
          <w:rFonts w:ascii="Segoe UI" w:hAnsi="Segoe UI" w:eastAsia="Segoe UI" w:cs="Segoe UI"/>
          <w:i w:val="1"/>
          <w:iCs w:val="1"/>
          <w:color w:val="242424"/>
          <w:sz w:val="24"/>
          <w:szCs w:val="24"/>
          <w:lang w:val="en-US"/>
        </w:rPr>
        <w:t>National Greenhouse and Energy Reporting Act</w:t>
      </w:r>
      <w:r w:rsidRPr="2C14D2B1" w:rsidR="55A9B8B4">
        <w:rPr>
          <w:rFonts w:ascii="Segoe UI" w:hAnsi="Segoe UI" w:eastAsia="Segoe UI" w:cs="Segoe UI"/>
          <w:i w:val="1"/>
          <w:iCs w:val="1"/>
          <w:color w:val="242424"/>
          <w:sz w:val="24"/>
          <w:szCs w:val="24"/>
          <w:lang w:val="en-US"/>
        </w:rPr>
        <w:t xml:space="preserve"> </w:t>
      </w:r>
      <w:r w:rsidRPr="2C14D2B1" w:rsidR="387C59B2">
        <w:rPr>
          <w:rFonts w:ascii="Segoe UI" w:hAnsi="Segoe UI" w:eastAsia="Segoe UI" w:cs="Segoe UI"/>
          <w:i w:val="1"/>
          <w:iCs w:val="1"/>
          <w:color w:val="242424"/>
          <w:sz w:val="24"/>
          <w:szCs w:val="24"/>
          <w:lang w:val="en-US"/>
        </w:rPr>
        <w:t>2007</w:t>
      </w:r>
      <w:r w:rsidRPr="2C14D2B1" w:rsidR="6F5C2D22">
        <w:rPr>
          <w:rFonts w:ascii="Segoe UI" w:hAnsi="Segoe UI" w:eastAsia="Segoe UI" w:cs="Segoe UI"/>
          <w:color w:val="242424"/>
          <w:sz w:val="24"/>
          <w:szCs w:val="24"/>
          <w:lang w:val="en-US"/>
        </w:rPr>
        <w:t>,</w:t>
      </w:r>
      <w:r w:rsidRPr="2C14D2B1" w:rsidR="387C59B2">
        <w:rPr>
          <w:rFonts w:ascii="Segoe UI" w:hAnsi="Segoe UI" w:eastAsia="Segoe UI" w:cs="Segoe UI"/>
          <w:color w:val="242424"/>
          <w:sz w:val="24"/>
          <w:szCs w:val="24"/>
          <w:lang w:val="en-US"/>
        </w:rPr>
        <w:t xml:space="preserve"> </w:t>
      </w:r>
      <w:r w:rsidRPr="2C14D2B1" w:rsidR="56557B08">
        <w:rPr>
          <w:rFonts w:ascii="Segoe UI" w:hAnsi="Segoe UI" w:eastAsia="Segoe UI" w:cs="Segoe UI"/>
          <w:color w:val="242424"/>
          <w:sz w:val="24"/>
          <w:szCs w:val="24"/>
          <w:lang w:val="en-US"/>
        </w:rPr>
        <w:t xml:space="preserve">called </w:t>
      </w:r>
      <w:r w:rsidRPr="2C14D2B1" w:rsidR="387C59B2">
        <w:rPr>
          <w:rFonts w:ascii="Segoe UI" w:hAnsi="Segoe UI" w:eastAsia="Segoe UI" w:cs="Segoe UI"/>
          <w:color w:val="242424"/>
          <w:sz w:val="24"/>
          <w:szCs w:val="24"/>
          <w:lang w:val="en-US"/>
        </w:rPr>
        <w:t xml:space="preserve">the </w:t>
      </w:r>
      <w:r w:rsidRPr="2C14D2B1" w:rsidR="2083F67D">
        <w:rPr>
          <w:rFonts w:ascii="Segoe UI" w:hAnsi="Segoe UI" w:eastAsia="Segoe UI" w:cs="Segoe UI"/>
          <w:color w:val="242424"/>
          <w:sz w:val="24"/>
          <w:szCs w:val="24"/>
          <w:lang w:val="en-US"/>
        </w:rPr>
        <w:t>NGER</w:t>
      </w:r>
      <w:r w:rsidRPr="2C14D2B1" w:rsidR="387C59B2">
        <w:rPr>
          <w:rFonts w:ascii="Segoe UI" w:hAnsi="Segoe UI" w:eastAsia="Segoe UI" w:cs="Segoe UI"/>
          <w:color w:val="242424"/>
          <w:sz w:val="24"/>
          <w:szCs w:val="24"/>
          <w:lang w:val="en-US"/>
        </w:rPr>
        <w:t xml:space="preserve"> Act.</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On the 5th of May, we gave a presentation which provided </w:t>
      </w:r>
      <w:r w:rsidRPr="2C14D2B1" w:rsidR="51DE3A46">
        <w:rPr>
          <w:rFonts w:ascii="Segoe UI" w:hAnsi="Segoe UI" w:eastAsia="Segoe UI" w:cs="Segoe UI"/>
          <w:color w:val="242424"/>
          <w:sz w:val="24"/>
          <w:szCs w:val="24"/>
          <w:lang w:val="en-US"/>
        </w:rPr>
        <w:t>a</w:t>
      </w:r>
      <w:r w:rsidRPr="2C14D2B1" w:rsidR="387C59B2">
        <w:rPr>
          <w:rFonts w:ascii="Segoe UI" w:hAnsi="Segoe UI" w:eastAsia="Segoe UI" w:cs="Segoe UI"/>
          <w:color w:val="242424"/>
          <w:sz w:val="24"/>
          <w:szCs w:val="24"/>
          <w:lang w:val="en-US"/>
        </w:rPr>
        <w:t xml:space="preserve"> high-level overview of the amendment package, and the recording will soon be published on the Have</w:t>
      </w:r>
      <w:r w:rsidRPr="2C14D2B1" w:rsidR="71988C82">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Your</w:t>
      </w:r>
      <w:r w:rsidRPr="2C14D2B1" w:rsidR="6848D0C2">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 xml:space="preserve">Say page. More details can be found in the </w:t>
      </w:r>
      <w:r w:rsidRPr="2C14D2B1" w:rsidR="011931D1">
        <w:rPr>
          <w:rFonts w:ascii="Segoe UI" w:hAnsi="Segoe UI" w:eastAsia="Segoe UI" w:cs="Segoe UI"/>
          <w:color w:val="242424"/>
          <w:sz w:val="24"/>
          <w:szCs w:val="24"/>
          <w:lang w:val="en-US"/>
        </w:rPr>
        <w:t>E</w:t>
      </w:r>
      <w:r w:rsidRPr="2C14D2B1" w:rsidR="387C59B2">
        <w:rPr>
          <w:rFonts w:ascii="Segoe UI" w:hAnsi="Segoe UI" w:eastAsia="Segoe UI" w:cs="Segoe UI"/>
          <w:color w:val="242424"/>
          <w:sz w:val="24"/>
          <w:szCs w:val="24"/>
          <w:lang w:val="en-US"/>
        </w:rPr>
        <w:t xml:space="preserve">xposure </w:t>
      </w:r>
      <w:r w:rsidRPr="2C14D2B1" w:rsidR="2D7C8426">
        <w:rPr>
          <w:rFonts w:ascii="Segoe UI" w:hAnsi="Segoe UI" w:eastAsia="Segoe UI" w:cs="Segoe UI"/>
          <w:color w:val="242424"/>
          <w:sz w:val="24"/>
          <w:szCs w:val="24"/>
          <w:lang w:val="en-US"/>
        </w:rPr>
        <w:t xml:space="preserve">Draft </w:t>
      </w:r>
      <w:r w:rsidRPr="2C14D2B1" w:rsidR="387C59B2">
        <w:rPr>
          <w:rFonts w:ascii="Segoe UI" w:hAnsi="Segoe UI" w:eastAsia="Segoe UI" w:cs="Segoe UI"/>
          <w:color w:val="242424"/>
          <w:sz w:val="24"/>
          <w:szCs w:val="24"/>
          <w:lang w:val="en-US"/>
        </w:rPr>
        <w:t>of the bill and the consultation paper on this same page.</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We are keen to hear what you think about the bill that has been released and welcome submissions through the Have</w:t>
      </w:r>
      <w:r w:rsidRPr="2C14D2B1" w:rsidR="3BE66490">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Your</w:t>
      </w:r>
      <w:r w:rsidRPr="2C14D2B1" w:rsidR="1010B35E">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 xml:space="preserve">Say page by Friday the 22nd of May. </w:t>
      </w:r>
      <w:r w:rsidRPr="2C14D2B1" w:rsidR="387C59B2">
        <w:rPr>
          <w:rFonts w:ascii="Segoe UI" w:hAnsi="Segoe UI" w:eastAsia="Segoe UI" w:cs="Segoe UI"/>
          <w:color w:val="242424"/>
          <w:sz w:val="24"/>
          <w:szCs w:val="24"/>
          <w:lang w:val="en-US"/>
        </w:rPr>
        <w:t>Due to factors beyond our control, the consultation period cannot be extended past 22nd of May.</w:t>
      </w:r>
      <w:r w:rsidRPr="2C14D2B1" w:rsidR="387C59B2">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So</w:t>
      </w:r>
      <w:r w:rsidRPr="2C14D2B1" w:rsidR="387C59B2">
        <w:rPr>
          <w:rFonts w:ascii="Segoe UI" w:hAnsi="Segoe UI" w:eastAsia="Segoe UI" w:cs="Segoe UI"/>
          <w:color w:val="242424"/>
          <w:sz w:val="24"/>
          <w:szCs w:val="24"/>
          <w:lang w:val="en-US"/>
        </w:rPr>
        <w:t xml:space="preserve"> I encourage you to engage with us early during this period.</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Today, we will present a high-level overview of the policy intent behind the main integrity and administrative improvements included in the bill.</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There are </w:t>
      </w:r>
      <w:r w:rsidRPr="2C14D2B1" w:rsidR="387C59B2">
        <w:rPr>
          <w:rFonts w:ascii="Segoe UI" w:hAnsi="Segoe UI" w:eastAsia="Segoe UI" w:cs="Segoe UI"/>
          <w:color w:val="242424"/>
          <w:sz w:val="24"/>
          <w:szCs w:val="24"/>
          <w:lang w:val="en-US"/>
        </w:rPr>
        <w:t>numerous</w:t>
      </w:r>
      <w:r w:rsidRPr="2C14D2B1" w:rsidR="387C59B2">
        <w:rPr>
          <w:rFonts w:ascii="Segoe UI" w:hAnsi="Segoe UI" w:eastAsia="Segoe UI" w:cs="Segoe UI"/>
          <w:color w:val="242424"/>
          <w:sz w:val="24"/>
          <w:szCs w:val="24"/>
          <w:lang w:val="en-US"/>
        </w:rPr>
        <w:t xml:space="preserve"> amendments, so we </w:t>
      </w:r>
      <w:r w:rsidRPr="2C14D2B1" w:rsidR="387C59B2">
        <w:rPr>
          <w:rFonts w:ascii="Segoe UI" w:hAnsi="Segoe UI" w:eastAsia="Segoe UI" w:cs="Segoe UI"/>
          <w:color w:val="242424"/>
          <w:sz w:val="24"/>
          <w:szCs w:val="24"/>
          <w:lang w:val="en-US"/>
        </w:rPr>
        <w:t>won't</w:t>
      </w:r>
      <w:r w:rsidRPr="2C14D2B1" w:rsidR="387C59B2">
        <w:rPr>
          <w:rFonts w:ascii="Segoe UI" w:hAnsi="Segoe UI" w:eastAsia="Segoe UI" w:cs="Segoe UI"/>
          <w:color w:val="242424"/>
          <w:sz w:val="24"/>
          <w:szCs w:val="24"/>
          <w:lang w:val="en-US"/>
        </w:rPr>
        <w:t xml:space="preserve"> go into the detail of all of them, instead presenting key themes and providing their general </w:t>
      </w:r>
      <w:r w:rsidRPr="2C14D2B1" w:rsidR="387C59B2">
        <w:rPr>
          <w:rFonts w:ascii="Segoe UI" w:hAnsi="Segoe UI" w:eastAsia="Segoe UI" w:cs="Segoe UI"/>
          <w:color w:val="242424"/>
          <w:sz w:val="24"/>
          <w:szCs w:val="24"/>
          <w:lang w:val="en-US"/>
        </w:rPr>
        <w:t>objectives</w:t>
      </w:r>
      <w:r w:rsidRPr="2C14D2B1" w:rsidR="387C59B2">
        <w:rPr>
          <w:rFonts w:ascii="Segoe UI" w:hAnsi="Segoe UI" w:eastAsia="Segoe UI" w:cs="Segoe UI"/>
          <w:color w:val="242424"/>
          <w:sz w:val="24"/>
          <w:szCs w:val="24"/>
          <w:lang w:val="en-US"/>
        </w:rPr>
        <w:t>.</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And then </w:t>
      </w:r>
      <w:r w:rsidRPr="2C14D2B1" w:rsidR="387C59B2">
        <w:rPr>
          <w:rFonts w:ascii="Segoe UI" w:hAnsi="Segoe UI" w:eastAsia="Segoe UI" w:cs="Segoe UI"/>
          <w:color w:val="242424"/>
          <w:sz w:val="24"/>
          <w:szCs w:val="24"/>
          <w:lang w:val="en-US"/>
        </w:rPr>
        <w:t>there'll</w:t>
      </w:r>
      <w:r w:rsidRPr="2C14D2B1" w:rsidR="387C59B2">
        <w:rPr>
          <w:rFonts w:ascii="Segoe UI" w:hAnsi="Segoe UI" w:eastAsia="Segoe UI" w:cs="Segoe UI"/>
          <w:color w:val="242424"/>
          <w:sz w:val="24"/>
          <w:szCs w:val="24"/>
          <w:lang w:val="en-US"/>
        </w:rPr>
        <w:t xml:space="preserve"> be a Q&amp;A following the overview. You're welcome to ask questions on any of the administrative or integrity amendments, even the ones that </w:t>
      </w:r>
      <w:r w:rsidRPr="2C14D2B1" w:rsidR="387C59B2">
        <w:rPr>
          <w:rFonts w:ascii="Segoe UI" w:hAnsi="Segoe UI" w:eastAsia="Segoe UI" w:cs="Segoe UI"/>
          <w:color w:val="242424"/>
          <w:sz w:val="24"/>
          <w:szCs w:val="24"/>
          <w:lang w:val="en-US"/>
        </w:rPr>
        <w:t>aren't</w:t>
      </w:r>
      <w:r w:rsidRPr="2C14D2B1" w:rsidR="387C59B2">
        <w:rPr>
          <w:rFonts w:ascii="Segoe UI" w:hAnsi="Segoe UI" w:eastAsia="Segoe UI" w:cs="Segoe UI"/>
          <w:color w:val="242424"/>
          <w:sz w:val="24"/>
          <w:szCs w:val="24"/>
          <w:lang w:val="en-US"/>
        </w:rPr>
        <w:t xml:space="preserve"> specifically mentioned.</w:t>
      </w:r>
    </w:p>
    <w:p w:rsidR="007667FE" w:rsidP="2C14D2B1" w:rsidRDefault="00EB07D6" w14:paraId="3E0C9689" w14:textId="4CFE9E20">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p>
    <w:p w:rsidR="007667FE" w:rsidP="2C14D2B1" w:rsidRDefault="00EB07D6" w14:paraId="6A478F89" w14:textId="563F42B5">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C14D2B1" w:rsidR="1C1AC417">
        <w:rPr>
          <w:rFonts w:ascii="Segoe UI" w:hAnsi="Segoe UI" w:eastAsia="Segoe UI" w:cs="Segoe UI"/>
          <w:b w:val="1"/>
          <w:bCs w:val="1"/>
          <w:color w:val="242424"/>
          <w:sz w:val="24"/>
          <w:szCs w:val="24"/>
          <w:lang w:val="en-US" w:eastAsia="ja-JP" w:bidi="ar-SA"/>
        </w:rPr>
        <w:t>SLIDE 5</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And just before we get started, please note this disclaimer before we begin. We will be explaining the intent behind the legislation from a policy perspective, but this </w:t>
      </w:r>
      <w:r w:rsidRPr="2C14D2B1" w:rsidR="387C59B2">
        <w:rPr>
          <w:rFonts w:ascii="Segoe UI" w:hAnsi="Segoe UI" w:eastAsia="Segoe UI" w:cs="Segoe UI"/>
          <w:color w:val="242424"/>
          <w:sz w:val="24"/>
          <w:szCs w:val="24"/>
          <w:lang w:val="en-US"/>
        </w:rPr>
        <w:t>does not constitute</w:t>
      </w:r>
      <w:r w:rsidRPr="2C14D2B1" w:rsidR="387C59B2">
        <w:rPr>
          <w:rFonts w:ascii="Segoe UI" w:hAnsi="Segoe UI" w:eastAsia="Segoe UI" w:cs="Segoe UI"/>
          <w:color w:val="242424"/>
          <w:sz w:val="24"/>
          <w:szCs w:val="24"/>
          <w:lang w:val="en-US"/>
        </w:rPr>
        <w:t xml:space="preserve"> legal advice. We </w:t>
      </w:r>
      <w:r w:rsidRPr="2C14D2B1" w:rsidR="387C59B2">
        <w:rPr>
          <w:rFonts w:ascii="Segoe UI" w:hAnsi="Segoe UI" w:eastAsia="Segoe UI" w:cs="Segoe UI"/>
          <w:color w:val="242424"/>
          <w:sz w:val="24"/>
          <w:szCs w:val="24"/>
          <w:lang w:val="en-US"/>
        </w:rPr>
        <w:t>recommend</w:t>
      </w:r>
      <w:r w:rsidRPr="2C14D2B1" w:rsidR="387C59B2">
        <w:rPr>
          <w:rFonts w:ascii="Segoe UI" w:hAnsi="Segoe UI" w:eastAsia="Segoe UI" w:cs="Segoe UI"/>
          <w:color w:val="242424"/>
          <w:sz w:val="24"/>
          <w:szCs w:val="24"/>
          <w:lang w:val="en-US"/>
        </w:rPr>
        <w:t xml:space="preserve"> you </w:t>
      </w:r>
      <w:r w:rsidRPr="2C14D2B1" w:rsidR="387C59B2">
        <w:rPr>
          <w:rFonts w:ascii="Segoe UI" w:hAnsi="Segoe UI" w:eastAsia="Segoe UI" w:cs="Segoe UI"/>
          <w:color w:val="242424"/>
          <w:sz w:val="24"/>
          <w:szCs w:val="24"/>
          <w:lang w:val="en-US"/>
        </w:rPr>
        <w:t>seek</w:t>
      </w:r>
      <w:r w:rsidRPr="2C14D2B1" w:rsidR="387C59B2">
        <w:rPr>
          <w:rFonts w:ascii="Segoe UI" w:hAnsi="Segoe UI" w:eastAsia="Segoe UI" w:cs="Segoe UI"/>
          <w:color w:val="242424"/>
          <w:sz w:val="24"/>
          <w:szCs w:val="24"/>
          <w:lang w:val="en-US"/>
        </w:rPr>
        <w:t xml:space="preserve"> your own legal or other professional advice as needed.</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I'll now </w:t>
      </w:r>
      <w:r w:rsidRPr="2C14D2B1" w:rsidR="387C59B2">
        <w:rPr>
          <w:rFonts w:ascii="Segoe UI" w:hAnsi="Segoe UI" w:eastAsia="Segoe UI" w:cs="Segoe UI"/>
          <w:color w:val="242424"/>
          <w:sz w:val="24"/>
          <w:szCs w:val="24"/>
          <w:lang w:val="en-US"/>
        </w:rPr>
        <w:t>hand</w:t>
      </w:r>
      <w:r w:rsidRPr="2C14D2B1" w:rsidR="387C59B2">
        <w:rPr>
          <w:rFonts w:ascii="Segoe UI" w:hAnsi="Segoe UI" w:eastAsia="Segoe UI" w:cs="Segoe UI"/>
          <w:color w:val="242424"/>
          <w:sz w:val="24"/>
          <w:szCs w:val="24"/>
          <w:lang w:val="en-US"/>
        </w:rPr>
        <w:t xml:space="preserve"> over to Arabella to take us through the details. Thanks, Arabella.</w:t>
      </w:r>
    </w:p>
    <w:p w:rsidR="007667FE" w:rsidP="2C14D2B1" w:rsidRDefault="00EB07D6" w14:paraId="7774E9EB" w14:textId="4D8E05AF">
      <w:pPr>
        <w:pStyle w:val="Normal"/>
        <w:spacing w:line="300" w:lineRule="auto"/>
        <w:rPr>
          <w:rFonts w:ascii="Segoe UI" w:hAnsi="Segoe UI" w:eastAsia="Segoe UI" w:cs="Segoe UI"/>
          <w:color w:val="242424"/>
          <w:sz w:val="24"/>
          <w:szCs w:val="24"/>
          <w:lang w:val="en-US"/>
        </w:rPr>
      </w:pPr>
      <w:r>
        <w:rPr>
          <w:noProof/>
        </w:rPr>
        <w:drawing>
          <wp:anchor distT="0" distB="0" distL="0" distR="0" simplePos="0" relativeHeight="251653120" behindDoc="0" locked="0" layoutInCell="1" allowOverlap="1" wp14:anchorId="11C049E0" wp14:editId="07777777">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16161"/>
          <w:sz w:val="24"/>
          <w:szCs w:val="24"/>
        </w:rPr>
        <w:br/>
      </w:r>
      <w:r w:rsidRPr="2C14D2B1" w:rsidR="387C59B2">
        <w:rPr>
          <w:rFonts w:ascii="Segoe UI" w:hAnsi="Segoe UI" w:eastAsia="Segoe UI" w:cs="Segoe UI"/>
          <w:b w:val="1"/>
          <w:bCs w:val="1"/>
          <w:color w:val="616161"/>
          <w:sz w:val="24"/>
          <w:szCs w:val="24"/>
          <w:lang w:val="en-US"/>
        </w:rPr>
        <w:t xml:space="preserve">Arabella COMYN   </w:t>
      </w:r>
      <w:r w:rsidRPr="2C14D2B1" w:rsidR="387C59B2">
        <w:rPr>
          <w:rFonts w:ascii="Segoe UI" w:hAnsi="Segoe UI" w:eastAsia="Segoe UI" w:cs="Segoe UI"/>
          <w:color w:val="9E9E9E"/>
          <w:sz w:val="24"/>
          <w:szCs w:val="24"/>
          <w:lang w:val="en-US"/>
        </w:rPr>
        <w:t>7:19</w:t>
      </w:r>
      <w:r>
        <w:rPr>
          <w:rFonts w:ascii="Segoe UI" w:hAnsi="Segoe UI" w:eastAsia="Segoe UI" w:cs="Segoe UI"/>
          <w:color w:val="242424"/>
          <w:sz w:val="24"/>
          <w:szCs w:val="24"/>
        </w:rPr>
        <w:br/>
      </w:r>
      <w:r w:rsidRPr="2C14D2B1" w:rsidR="78B29DC3">
        <w:rPr>
          <w:rFonts w:ascii="Segoe UI" w:hAnsi="Segoe UI" w:eastAsia="Segoe UI" w:cs="Segoe UI"/>
          <w:b w:val="1"/>
          <w:bCs w:val="1"/>
          <w:color w:val="242424"/>
          <w:sz w:val="24"/>
          <w:szCs w:val="24"/>
          <w:lang w:val="en-US" w:eastAsia="ja-JP" w:bidi="ar-SA"/>
        </w:rPr>
        <w:t xml:space="preserve">SLIDE 6 </w:t>
      </w:r>
    </w:p>
    <w:p w:rsidR="007667FE" w:rsidP="2C14D2B1" w:rsidRDefault="00EB07D6" w14:paraId="4A7ABF7A" w14:textId="7AEEE12B">
      <w:pPr>
        <w:pStyle w:val="Normal"/>
        <w:spacing w:line="300" w:lineRule="auto"/>
      </w:pPr>
      <w:r w:rsidRPr="2C14D2B1" w:rsidR="387C59B2">
        <w:rPr>
          <w:rFonts w:ascii="Segoe UI" w:hAnsi="Segoe UI" w:eastAsia="Segoe UI" w:cs="Segoe UI"/>
          <w:color w:val="242424"/>
          <w:sz w:val="24"/>
          <w:szCs w:val="24"/>
          <w:lang w:val="en-US"/>
        </w:rPr>
        <w:t>Thank you, Ingrid.</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We are going to start with the </w:t>
      </w:r>
      <w:r w:rsidRPr="2C14D2B1" w:rsidR="387C59B2">
        <w:rPr>
          <w:rFonts w:ascii="Segoe UI" w:hAnsi="Segoe UI" w:eastAsia="Segoe UI" w:cs="Segoe UI"/>
          <w:color w:val="242424"/>
          <w:sz w:val="24"/>
          <w:szCs w:val="24"/>
          <w:lang w:val="en-US"/>
        </w:rPr>
        <w:t>integrity focused</w:t>
      </w:r>
      <w:r w:rsidRPr="2C14D2B1" w:rsidR="387C59B2">
        <w:rPr>
          <w:rFonts w:ascii="Segoe UI" w:hAnsi="Segoe UI" w:eastAsia="Segoe UI" w:cs="Segoe UI"/>
          <w:color w:val="242424"/>
          <w:sz w:val="24"/>
          <w:szCs w:val="24"/>
          <w:lang w:val="en-US"/>
        </w:rPr>
        <w:t xml:space="preserve"> amendments first. Integrity is a foundational principle for the </w:t>
      </w:r>
      <w:r w:rsidRPr="2C14D2B1" w:rsidR="387C59B2">
        <w:rPr>
          <w:rFonts w:ascii="Segoe UI" w:hAnsi="Segoe UI" w:eastAsia="Segoe UI" w:cs="Segoe UI"/>
          <w:color w:val="242424"/>
          <w:sz w:val="24"/>
          <w:szCs w:val="24"/>
          <w:lang w:val="en-US"/>
        </w:rPr>
        <w:t>scheme</w:t>
      </w:r>
      <w:r w:rsidRPr="2C14D2B1" w:rsidR="387C59B2">
        <w:rPr>
          <w:rFonts w:ascii="Segoe UI" w:hAnsi="Segoe UI" w:eastAsia="Segoe UI" w:cs="Segoe UI"/>
          <w:color w:val="242424"/>
          <w:sz w:val="24"/>
          <w:szCs w:val="24"/>
          <w:lang w:val="en-US"/>
        </w:rPr>
        <w:t xml:space="preserve"> and the government has repeatedly committed to continually improve the ACCU Scheme. Amendments to improve integrity and broaden regulator powers are an important part of the bill to help meet that commitment and to bolster overall integrity.</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The amendments touched on next are included in section F of the consultation paper.</w:t>
      </w:r>
    </w:p>
    <w:p w:rsidR="007667FE" w:rsidP="2C14D2B1" w:rsidRDefault="00EB07D6" w14:paraId="01154FDF" w14:textId="06967403">
      <w:pPr>
        <w:pStyle w:val="Normal"/>
        <w:spacing w:line="300" w:lineRule="auto"/>
        <w:rPr>
          <w:rFonts w:ascii="Segoe UI" w:hAnsi="Segoe UI" w:eastAsia="Segoe UI" w:cs="Segoe UI"/>
          <w:color w:val="242424"/>
          <w:sz w:val="24"/>
          <w:szCs w:val="24"/>
          <w:lang w:val="en-US"/>
        </w:rPr>
      </w:pPr>
    </w:p>
    <w:p w:rsidR="007667FE" w:rsidP="2C14D2B1" w:rsidRDefault="00EB07D6" w14:paraId="19306D27" w14:textId="7812C02F">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C14D2B1" w:rsidR="761051D2">
        <w:rPr>
          <w:rFonts w:ascii="Segoe UI" w:hAnsi="Segoe UI" w:eastAsia="Segoe UI" w:cs="Segoe UI"/>
          <w:b w:val="1"/>
          <w:bCs w:val="1"/>
          <w:color w:val="242424"/>
          <w:sz w:val="24"/>
          <w:szCs w:val="24"/>
          <w:lang w:val="en-US" w:eastAsia="ja-JP" w:bidi="ar-SA"/>
        </w:rPr>
        <w:t>SLIDE 7</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ACCU relinquishment requirements are a key compliance and </w:t>
      </w:r>
      <w:r w:rsidRPr="2C14D2B1" w:rsidR="387C59B2">
        <w:rPr>
          <w:rFonts w:ascii="Segoe UI" w:hAnsi="Segoe UI" w:eastAsia="Segoe UI" w:cs="Segoe UI"/>
          <w:color w:val="242424"/>
          <w:sz w:val="24"/>
          <w:szCs w:val="24"/>
          <w:lang w:val="en-US"/>
        </w:rPr>
        <w:t>enforcement</w:t>
      </w:r>
      <w:r w:rsidRPr="2C14D2B1" w:rsidR="387C59B2">
        <w:rPr>
          <w:rFonts w:ascii="Segoe UI" w:hAnsi="Segoe UI" w:eastAsia="Segoe UI" w:cs="Segoe UI"/>
          <w:color w:val="242424"/>
          <w:sz w:val="24"/>
          <w:szCs w:val="24"/>
          <w:lang w:val="en-US"/>
        </w:rPr>
        <w:t xml:space="preserve"> power available to the CER. They help ensure ACCUs available on the market represent genuine abatement. The bill will create 2 new relinquishment powers, clarify existing voluntary relinquishments,</w:t>
      </w:r>
      <w:r w:rsidRPr="2C14D2B1" w:rsidR="31F3A7A3">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and improve relinquishment processes in general.</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The CER will gain powers to require proponents to relinquish ACCUs for abatement that </w:t>
      </w:r>
      <w:r w:rsidRPr="2C14D2B1" w:rsidR="387C59B2">
        <w:rPr>
          <w:rFonts w:ascii="Segoe UI" w:hAnsi="Segoe UI" w:eastAsia="Segoe UI" w:cs="Segoe UI"/>
          <w:color w:val="242424"/>
          <w:sz w:val="24"/>
          <w:szCs w:val="24"/>
          <w:lang w:val="en-US"/>
        </w:rPr>
        <w:t>wasn't</w:t>
      </w:r>
      <w:r w:rsidRPr="2C14D2B1" w:rsidR="387C59B2">
        <w:rPr>
          <w:rFonts w:ascii="Segoe UI" w:hAnsi="Segoe UI" w:eastAsia="Segoe UI" w:cs="Segoe UI"/>
          <w:color w:val="242424"/>
          <w:sz w:val="24"/>
          <w:szCs w:val="24"/>
          <w:lang w:val="en-US"/>
        </w:rPr>
        <w:t xml:space="preserve"> achieved. This reflects the government's commitment to continuously improve the scheme and will work to extend and complement mechanisms that already exist to ensure ACCUs issued reflect abatement achieved. As an increasing number of projects will begin reaching the end of their </w:t>
      </w:r>
      <w:r w:rsidRPr="2C14D2B1" w:rsidR="387C59B2">
        <w:rPr>
          <w:rFonts w:ascii="Segoe UI" w:hAnsi="Segoe UI" w:eastAsia="Segoe UI" w:cs="Segoe UI"/>
          <w:color w:val="242424"/>
          <w:sz w:val="24"/>
          <w:szCs w:val="24"/>
          <w:lang w:val="en-US"/>
        </w:rPr>
        <w:t>crediting</w:t>
      </w:r>
      <w:r w:rsidRPr="2C14D2B1" w:rsidR="387C59B2">
        <w:rPr>
          <w:rFonts w:ascii="Segoe UI" w:hAnsi="Segoe UI" w:eastAsia="Segoe UI" w:cs="Segoe UI"/>
          <w:color w:val="242424"/>
          <w:sz w:val="24"/>
          <w:szCs w:val="24"/>
          <w:lang w:val="en-US"/>
        </w:rPr>
        <w:t xml:space="preserve"> periods over the coming years,</w:t>
      </w:r>
      <w:r w:rsidRPr="2C14D2B1" w:rsidR="5EDA676C">
        <w:rPr>
          <w:rFonts w:ascii="Segoe UI" w:hAnsi="Segoe UI" w:eastAsia="Segoe UI" w:cs="Segoe UI"/>
          <w:color w:val="242424"/>
          <w:sz w:val="24"/>
          <w:szCs w:val="24"/>
          <w:lang w:val="en-US"/>
        </w:rPr>
        <w:t xml:space="preserve"> w</w:t>
      </w:r>
      <w:r w:rsidRPr="2C14D2B1" w:rsidR="387C59B2">
        <w:rPr>
          <w:rFonts w:ascii="Segoe UI" w:hAnsi="Segoe UI" w:eastAsia="Segoe UI" w:cs="Segoe UI"/>
          <w:color w:val="242424"/>
          <w:sz w:val="24"/>
          <w:szCs w:val="24"/>
          <w:lang w:val="en-US"/>
        </w:rPr>
        <w:t xml:space="preserve">e are preparing the scheme to address a potential gap between project abatement and credited abatement. Use of this power </w:t>
      </w:r>
      <w:r w:rsidRPr="2C14D2B1" w:rsidR="387C59B2">
        <w:rPr>
          <w:rFonts w:ascii="Segoe UI" w:hAnsi="Segoe UI" w:eastAsia="Segoe UI" w:cs="Segoe UI"/>
          <w:color w:val="242424"/>
          <w:sz w:val="24"/>
          <w:szCs w:val="24"/>
          <w:lang w:val="en-US"/>
        </w:rPr>
        <w:t>shouldn't</w:t>
      </w:r>
      <w:r w:rsidRPr="2C14D2B1" w:rsidR="387C59B2">
        <w:rPr>
          <w:rFonts w:ascii="Segoe UI" w:hAnsi="Segoe UI" w:eastAsia="Segoe UI" w:cs="Segoe UI"/>
          <w:color w:val="242424"/>
          <w:sz w:val="24"/>
          <w:szCs w:val="24"/>
          <w:lang w:val="en-US"/>
        </w:rPr>
        <w:t xml:space="preserve"> come as a surprise. The CER closely </w:t>
      </w:r>
      <w:r w:rsidRPr="2C14D2B1" w:rsidR="387C59B2">
        <w:rPr>
          <w:rFonts w:ascii="Segoe UI" w:hAnsi="Segoe UI" w:eastAsia="Segoe UI" w:cs="Segoe UI"/>
          <w:color w:val="242424"/>
          <w:sz w:val="24"/>
          <w:szCs w:val="24"/>
          <w:lang w:val="en-US"/>
        </w:rPr>
        <w:t>monitors</w:t>
      </w:r>
      <w:r w:rsidRPr="2C14D2B1" w:rsidR="387C59B2">
        <w:rPr>
          <w:rFonts w:ascii="Segoe UI" w:hAnsi="Segoe UI" w:eastAsia="Segoe UI" w:cs="Segoe UI"/>
          <w:color w:val="242424"/>
          <w:sz w:val="24"/>
          <w:szCs w:val="24"/>
          <w:lang w:val="en-US"/>
        </w:rPr>
        <w:t xml:space="preserve"> crediting and engages proponents on how </w:t>
      </w:r>
      <w:r w:rsidRPr="2C14D2B1" w:rsidR="387C59B2">
        <w:rPr>
          <w:rFonts w:ascii="Segoe UI" w:hAnsi="Segoe UI" w:eastAsia="Segoe UI" w:cs="Segoe UI"/>
          <w:color w:val="242424"/>
          <w:sz w:val="24"/>
          <w:szCs w:val="24"/>
          <w:lang w:val="en-US"/>
        </w:rPr>
        <w:t>they're</w:t>
      </w:r>
      <w:r w:rsidRPr="2C14D2B1" w:rsidR="387C59B2">
        <w:rPr>
          <w:rFonts w:ascii="Segoe UI" w:hAnsi="Segoe UI" w:eastAsia="Segoe UI" w:cs="Segoe UI"/>
          <w:color w:val="242424"/>
          <w:sz w:val="24"/>
          <w:szCs w:val="24"/>
          <w:lang w:val="en-US"/>
        </w:rPr>
        <w:t xml:space="preserve"> tracking through the crediting period, particularly in the later years, and </w:t>
      </w:r>
      <w:r w:rsidRPr="2C14D2B1" w:rsidR="387C59B2">
        <w:rPr>
          <w:rFonts w:ascii="Segoe UI" w:hAnsi="Segoe UI" w:eastAsia="Segoe UI" w:cs="Segoe UI"/>
          <w:color w:val="242424"/>
          <w:sz w:val="24"/>
          <w:szCs w:val="24"/>
          <w:lang w:val="en-US"/>
        </w:rPr>
        <w:t>identifies</w:t>
      </w:r>
      <w:r w:rsidRPr="2C14D2B1" w:rsidR="387C59B2">
        <w:rPr>
          <w:rFonts w:ascii="Segoe UI" w:hAnsi="Segoe UI" w:eastAsia="Segoe UI" w:cs="Segoe UI"/>
          <w:color w:val="242424"/>
          <w:sz w:val="24"/>
          <w:szCs w:val="24"/>
          <w:lang w:val="en-US"/>
        </w:rPr>
        <w:t xml:space="preserve"> and uses alternative </w:t>
      </w:r>
      <w:r w:rsidRPr="2C14D2B1" w:rsidR="387C59B2">
        <w:rPr>
          <w:rFonts w:ascii="Segoe UI" w:hAnsi="Segoe UI" w:eastAsia="Segoe UI" w:cs="Segoe UI"/>
          <w:color w:val="242424"/>
          <w:sz w:val="24"/>
          <w:szCs w:val="24"/>
          <w:lang w:val="en-US"/>
        </w:rPr>
        <w:t xml:space="preserve">resolution options when </w:t>
      </w:r>
      <w:r w:rsidRPr="2C14D2B1" w:rsidR="387C59B2">
        <w:rPr>
          <w:rFonts w:ascii="Segoe UI" w:hAnsi="Segoe UI" w:eastAsia="Segoe UI" w:cs="Segoe UI"/>
          <w:color w:val="242424"/>
          <w:sz w:val="24"/>
          <w:szCs w:val="24"/>
          <w:lang w:val="en-US"/>
        </w:rPr>
        <w:t>they're</w:t>
      </w:r>
      <w:r w:rsidRPr="2C14D2B1" w:rsidR="387C59B2">
        <w:rPr>
          <w:rFonts w:ascii="Segoe UI" w:hAnsi="Segoe UI" w:eastAsia="Segoe UI" w:cs="Segoe UI"/>
          <w:color w:val="242424"/>
          <w:sz w:val="24"/>
          <w:szCs w:val="24"/>
          <w:lang w:val="en-US"/>
        </w:rPr>
        <w:t xml:space="preserve"> available. This new power just offers a mechanism to ensure abatement and ACCU issuance are appropriately balanced, particularly at the end of a project's crediting period.</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Markets are inevitably uncertain, and we do our best to </w:t>
      </w:r>
      <w:r w:rsidRPr="2C14D2B1" w:rsidR="387C59B2">
        <w:rPr>
          <w:rFonts w:ascii="Segoe UI" w:hAnsi="Segoe UI" w:eastAsia="Segoe UI" w:cs="Segoe UI"/>
          <w:color w:val="242424"/>
          <w:sz w:val="24"/>
          <w:szCs w:val="24"/>
          <w:lang w:val="en-US"/>
        </w:rPr>
        <w:t>maintain</w:t>
      </w:r>
      <w:r w:rsidRPr="2C14D2B1" w:rsidR="387C59B2">
        <w:rPr>
          <w:rFonts w:ascii="Segoe UI" w:hAnsi="Segoe UI" w:eastAsia="Segoe UI" w:cs="Segoe UI"/>
          <w:color w:val="242424"/>
          <w:sz w:val="24"/>
          <w:szCs w:val="24"/>
          <w:lang w:val="en-US"/>
        </w:rPr>
        <w:t xml:space="preserve"> certainty for proponents, but high integrity abatement is the primary </w:t>
      </w:r>
      <w:r w:rsidRPr="2C14D2B1" w:rsidR="387C59B2">
        <w:rPr>
          <w:rFonts w:ascii="Segoe UI" w:hAnsi="Segoe UI" w:eastAsia="Segoe UI" w:cs="Segoe UI"/>
          <w:color w:val="242424"/>
          <w:sz w:val="24"/>
          <w:szCs w:val="24"/>
          <w:lang w:val="en-US"/>
        </w:rPr>
        <w:t>objective</w:t>
      </w:r>
      <w:r w:rsidRPr="2C14D2B1" w:rsidR="387C59B2">
        <w:rPr>
          <w:rFonts w:ascii="Segoe UI" w:hAnsi="Segoe UI" w:eastAsia="Segoe UI" w:cs="Segoe UI"/>
          <w:color w:val="242424"/>
          <w:sz w:val="24"/>
          <w:szCs w:val="24"/>
          <w:lang w:val="en-US"/>
        </w:rPr>
        <w:t xml:space="preserve"> of this scheme. Natural systems are uncertain, as many proponents would be </w:t>
      </w:r>
      <w:r w:rsidRPr="2C14D2B1" w:rsidR="387C59B2">
        <w:rPr>
          <w:rFonts w:ascii="Segoe UI" w:hAnsi="Segoe UI" w:eastAsia="Segoe UI" w:cs="Segoe UI"/>
          <w:color w:val="242424"/>
          <w:sz w:val="24"/>
          <w:szCs w:val="24"/>
          <w:lang w:val="en-US"/>
        </w:rPr>
        <w:t>well aware</w:t>
      </w:r>
      <w:r w:rsidRPr="2C14D2B1" w:rsidR="387C59B2">
        <w:rPr>
          <w:rFonts w:ascii="Segoe UI" w:hAnsi="Segoe UI" w:eastAsia="Segoe UI" w:cs="Segoe UI"/>
          <w:color w:val="242424"/>
          <w:sz w:val="24"/>
          <w:szCs w:val="24"/>
          <w:lang w:val="en-US"/>
        </w:rPr>
        <w:t xml:space="preserve">, and science also naturally progresses, with tools, models, and measurements getting more </w:t>
      </w:r>
      <w:r w:rsidRPr="2C14D2B1" w:rsidR="387C59B2">
        <w:rPr>
          <w:rFonts w:ascii="Segoe UI" w:hAnsi="Segoe UI" w:eastAsia="Segoe UI" w:cs="Segoe UI"/>
          <w:color w:val="242424"/>
          <w:sz w:val="24"/>
          <w:szCs w:val="24"/>
          <w:lang w:val="en-US"/>
        </w:rPr>
        <w:t>accurate</w:t>
      </w:r>
      <w:r w:rsidRPr="2C14D2B1" w:rsidR="387C59B2">
        <w:rPr>
          <w:rFonts w:ascii="Segoe UI" w:hAnsi="Segoe UI" w:eastAsia="Segoe UI" w:cs="Segoe UI"/>
          <w:color w:val="242424"/>
          <w:sz w:val="24"/>
          <w:szCs w:val="24"/>
          <w:lang w:val="en-US"/>
        </w:rPr>
        <w:t xml:space="preserve"> as </w:t>
      </w:r>
      <w:r w:rsidRPr="2C14D2B1" w:rsidR="387C59B2">
        <w:rPr>
          <w:rFonts w:ascii="Segoe UI" w:hAnsi="Segoe UI" w:eastAsia="Segoe UI" w:cs="Segoe UI"/>
          <w:color w:val="242424"/>
          <w:sz w:val="24"/>
          <w:szCs w:val="24"/>
          <w:lang w:val="en-US"/>
        </w:rPr>
        <w:t>new information</w:t>
      </w:r>
      <w:r w:rsidRPr="2C14D2B1" w:rsidR="387C59B2">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emerges</w:t>
      </w:r>
      <w:r w:rsidRPr="2C14D2B1" w:rsidR="387C59B2">
        <w:rPr>
          <w:rFonts w:ascii="Segoe UI" w:hAnsi="Segoe UI" w:eastAsia="Segoe UI" w:cs="Segoe UI"/>
          <w:color w:val="242424"/>
          <w:sz w:val="24"/>
          <w:szCs w:val="24"/>
          <w:lang w:val="en-US"/>
        </w:rPr>
        <w:t>.</w:t>
      </w:r>
      <w:r w:rsidRPr="2C14D2B1" w:rsidR="23616AD7">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Working with these two sources of uncertainty is tricky, but we have existing mechanisms to try and deal with this uncertainty.</w:t>
      </w:r>
      <w:r w:rsidRPr="2C14D2B1" w:rsidR="387C59B2">
        <w:rPr>
          <w:rFonts w:ascii="Segoe UI" w:hAnsi="Segoe UI" w:eastAsia="Segoe UI" w:cs="Segoe UI"/>
          <w:color w:val="242424"/>
          <w:sz w:val="24"/>
          <w:szCs w:val="24"/>
          <w:lang w:val="en-US"/>
        </w:rPr>
        <w:t xml:space="preserve"> And this measure is just a new tool to deal with that uncertainty while ensuring the integrity of abatement, the scheme and ACCU</w:t>
      </w:r>
      <w:r w:rsidRPr="2C14D2B1" w:rsidR="011D6013">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This power will </w:t>
      </w:r>
      <w:r w:rsidRPr="2C14D2B1" w:rsidR="387C59B2">
        <w:rPr>
          <w:rFonts w:ascii="Segoe UI" w:hAnsi="Segoe UI" w:eastAsia="Segoe UI" w:cs="Segoe UI"/>
          <w:color w:val="242424"/>
          <w:sz w:val="24"/>
          <w:szCs w:val="24"/>
          <w:lang w:val="en-US"/>
        </w:rPr>
        <w:t>operate</w:t>
      </w:r>
      <w:r w:rsidRPr="2C14D2B1" w:rsidR="387C59B2">
        <w:rPr>
          <w:rFonts w:ascii="Segoe UI" w:hAnsi="Segoe UI" w:eastAsia="Segoe UI" w:cs="Segoe UI"/>
          <w:color w:val="242424"/>
          <w:sz w:val="24"/>
          <w:szCs w:val="24"/>
          <w:lang w:val="en-US"/>
        </w:rPr>
        <w:t xml:space="preserve"> the same as other existing relinquishment provisions, and we will be developing further details on how and when it should be used as part of amendments to the </w:t>
      </w:r>
      <w:r w:rsidRPr="2C14D2B1" w:rsidR="73512D9D">
        <w:rPr>
          <w:rFonts w:ascii="Segoe UI" w:hAnsi="Segoe UI" w:eastAsia="Segoe UI" w:cs="Segoe UI"/>
          <w:color w:val="242424"/>
          <w:sz w:val="24"/>
          <w:szCs w:val="24"/>
          <w:lang w:val="en-US"/>
        </w:rPr>
        <w:t>C</w:t>
      </w:r>
      <w:r w:rsidRPr="2C14D2B1" w:rsidR="387C59B2">
        <w:rPr>
          <w:rFonts w:ascii="Segoe UI" w:hAnsi="Segoe UI" w:eastAsia="Segoe UI" w:cs="Segoe UI"/>
          <w:color w:val="242424"/>
          <w:sz w:val="24"/>
          <w:szCs w:val="24"/>
          <w:lang w:val="en-US"/>
        </w:rPr>
        <w:t xml:space="preserve">arbon </w:t>
      </w:r>
      <w:r w:rsidRPr="2C14D2B1" w:rsidR="22387139">
        <w:rPr>
          <w:rFonts w:ascii="Segoe UI" w:hAnsi="Segoe UI" w:eastAsia="Segoe UI" w:cs="Segoe UI"/>
          <w:color w:val="242424"/>
          <w:sz w:val="24"/>
          <w:szCs w:val="24"/>
          <w:lang w:val="en-US"/>
        </w:rPr>
        <w:t>C</w:t>
      </w:r>
      <w:r w:rsidRPr="2C14D2B1" w:rsidR="387C59B2">
        <w:rPr>
          <w:rFonts w:ascii="Segoe UI" w:hAnsi="Segoe UI" w:eastAsia="Segoe UI" w:cs="Segoe UI"/>
          <w:color w:val="242424"/>
          <w:sz w:val="24"/>
          <w:szCs w:val="24"/>
          <w:lang w:val="en-US"/>
        </w:rPr>
        <w:t xml:space="preserve">redits </w:t>
      </w:r>
      <w:r w:rsidRPr="2C14D2B1" w:rsidR="1C4BB685">
        <w:rPr>
          <w:rFonts w:ascii="Segoe UI" w:hAnsi="Segoe UI" w:eastAsia="Segoe UI" w:cs="Segoe UI"/>
          <w:color w:val="242424"/>
          <w:sz w:val="24"/>
          <w:szCs w:val="24"/>
          <w:lang w:val="en-US"/>
        </w:rPr>
        <w:t>R</w:t>
      </w:r>
      <w:r w:rsidRPr="2C14D2B1" w:rsidR="387C59B2">
        <w:rPr>
          <w:rFonts w:ascii="Segoe UI" w:hAnsi="Segoe UI" w:eastAsia="Segoe UI" w:cs="Segoe UI"/>
          <w:color w:val="242424"/>
          <w:sz w:val="24"/>
          <w:szCs w:val="24"/>
          <w:lang w:val="en-US"/>
        </w:rPr>
        <w:t xml:space="preserve">ule once the bill has passed. We expect to consult on the </w:t>
      </w:r>
      <w:r w:rsidRPr="2C14D2B1" w:rsidR="7C131B1D">
        <w:rPr>
          <w:rFonts w:ascii="Segoe UI" w:hAnsi="Segoe UI" w:eastAsia="Segoe UI" w:cs="Segoe UI"/>
          <w:color w:val="242424"/>
          <w:sz w:val="24"/>
          <w:szCs w:val="24"/>
          <w:lang w:val="en-US"/>
        </w:rPr>
        <w:t>R</w:t>
      </w:r>
      <w:r w:rsidRPr="2C14D2B1" w:rsidR="387C59B2">
        <w:rPr>
          <w:rFonts w:ascii="Segoe UI" w:hAnsi="Segoe UI" w:eastAsia="Segoe UI" w:cs="Segoe UI"/>
          <w:color w:val="242424"/>
          <w:sz w:val="24"/>
          <w:szCs w:val="24"/>
          <w:lang w:val="en-US"/>
        </w:rPr>
        <w:t xml:space="preserve">ule publicly through an </w:t>
      </w:r>
      <w:r w:rsidRPr="2C14D2B1" w:rsidR="0DF4CFFA">
        <w:rPr>
          <w:rFonts w:ascii="Segoe UI" w:hAnsi="Segoe UI" w:eastAsia="Segoe UI" w:cs="Segoe UI"/>
          <w:color w:val="242424"/>
          <w:sz w:val="24"/>
          <w:szCs w:val="24"/>
          <w:lang w:val="en-US"/>
        </w:rPr>
        <w:t>E</w:t>
      </w:r>
      <w:r w:rsidRPr="2C14D2B1" w:rsidR="387C59B2">
        <w:rPr>
          <w:rFonts w:ascii="Segoe UI" w:hAnsi="Segoe UI" w:eastAsia="Segoe UI" w:cs="Segoe UI"/>
          <w:color w:val="242424"/>
          <w:sz w:val="24"/>
          <w:szCs w:val="24"/>
          <w:lang w:val="en-US"/>
        </w:rPr>
        <w:t xml:space="preserve">xposure </w:t>
      </w:r>
      <w:r w:rsidRPr="2C14D2B1" w:rsidR="59D4BECB">
        <w:rPr>
          <w:rFonts w:ascii="Segoe UI" w:hAnsi="Segoe UI" w:eastAsia="Segoe UI" w:cs="Segoe UI"/>
          <w:color w:val="242424"/>
          <w:sz w:val="24"/>
          <w:szCs w:val="24"/>
          <w:lang w:val="en-US"/>
        </w:rPr>
        <w:t xml:space="preserve">Draft </w:t>
      </w:r>
      <w:r w:rsidRPr="2C14D2B1" w:rsidR="387C59B2">
        <w:rPr>
          <w:rFonts w:ascii="Segoe UI" w:hAnsi="Segoe UI" w:eastAsia="Segoe UI" w:cs="Segoe UI"/>
          <w:color w:val="242424"/>
          <w:sz w:val="24"/>
          <w:szCs w:val="24"/>
          <w:lang w:val="en-US"/>
        </w:rPr>
        <w:t>when we get to that point.</w:t>
      </w:r>
    </w:p>
    <w:p w:rsidR="007667FE" w:rsidP="2C14D2B1" w:rsidRDefault="00EB07D6" w14:paraId="2F10BBEA" w14:textId="1C163EB8">
      <w:pPr>
        <w:pStyle w:val="Normal"/>
        <w:suppressLineNumbers w:val="0"/>
        <w:bidi w:val="0"/>
        <w:spacing w:before="0" w:beforeAutospacing="off" w:after="0" w:afterAutospacing="off" w:line="300" w:lineRule="auto"/>
        <w:ind w:left="0" w:right="0"/>
        <w:jc w:val="left"/>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The bill will also introduce a new voluntary relinquishment process for when proponents unintentionally provide false or misleading information. This responds directly to feedback from stakeholders who have been concerned that</w:t>
      </w:r>
      <w:r w:rsidRPr="2C14D2B1" w:rsidR="592B1FD3">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relinquishments for false or misleading information under Section 88 of the Act may imply some degree of blame or intent.</w:t>
      </w:r>
      <w:r w:rsidRPr="2C14D2B1" w:rsidR="34A157AB">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This new process will allow either the CER or the proponent to identify an issue with information used to issue ACCUs, with an application process that allows the CER to ensure voluntary relinquishment is appropriate and that the right number of ACCUs will be voluntarily relinquished.</w:t>
      </w:r>
    </w:p>
    <w:p w:rsidR="007667FE" w:rsidP="2C14D2B1" w:rsidRDefault="00EB07D6" w14:paraId="173529E9" w14:textId="4BA963F6">
      <w:pPr>
        <w:pStyle w:val="Normal"/>
        <w:suppressLineNumbers w:val="0"/>
        <w:bidi w:val="0"/>
        <w:spacing w:before="0" w:beforeAutospacing="off" w:after="0" w:afterAutospacing="off" w:line="300" w:lineRule="auto"/>
        <w:ind w:left="0" w:right="0"/>
        <w:jc w:val="left"/>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Also responding to stakeholder feedback, we are amending the Act to make clear ACCU</w:t>
      </w:r>
      <w:r w:rsidRPr="2C14D2B1" w:rsidR="18AAAEC5">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 xml:space="preserve"> can be relinquished as a precondition for varying carbon maintenance obligation.</w:t>
      </w:r>
      <w:r w:rsidRPr="2C14D2B1" w:rsidR="5D42C3C1">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 xml:space="preserve">This will support flexibility for landholders who may wish to remove land that is subject to </w:t>
      </w:r>
      <w:r w:rsidRPr="2C14D2B1" w:rsidR="387C59B2">
        <w:rPr>
          <w:rFonts w:ascii="Segoe UI" w:hAnsi="Segoe UI" w:eastAsia="Segoe UI" w:cs="Segoe UI"/>
          <w:color w:val="242424"/>
          <w:sz w:val="24"/>
          <w:szCs w:val="24"/>
          <w:lang w:val="en-US"/>
        </w:rPr>
        <w:t>permanence</w:t>
      </w:r>
      <w:r w:rsidRPr="2C14D2B1" w:rsidR="387C59B2">
        <w:rPr>
          <w:rFonts w:ascii="Segoe UI" w:hAnsi="Segoe UI" w:eastAsia="Segoe UI" w:cs="Segoe UI"/>
          <w:color w:val="242424"/>
          <w:sz w:val="24"/>
          <w:szCs w:val="24"/>
          <w:lang w:val="en-US"/>
        </w:rPr>
        <w:t xml:space="preserve"> obligations from the Scheme and free it up for other uses.</w:t>
      </w:r>
    </w:p>
    <w:p w:rsidR="007667FE" w:rsidP="2C14D2B1" w:rsidRDefault="00EB07D6" w14:paraId="49D2AB01" w14:textId="198DAA3B">
      <w:pPr>
        <w:pStyle w:val="Normal"/>
        <w:suppressLineNumbers w:val="0"/>
        <w:bidi w:val="0"/>
        <w:spacing w:before="0" w:beforeAutospacing="off" w:after="0" w:afterAutospacing="off" w:line="300" w:lineRule="auto"/>
        <w:ind w:left="0" w:right="0"/>
        <w:jc w:val="left"/>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We are also progressing broader improvements to relinquishment processes. To ensure ACCU</w:t>
      </w:r>
      <w:r w:rsidRPr="2C14D2B1" w:rsidR="19D935D7">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aren't</w:t>
      </w:r>
      <w:r w:rsidRPr="2C14D2B1" w:rsidR="387C59B2">
        <w:rPr>
          <w:rFonts w:ascii="Segoe UI" w:hAnsi="Segoe UI" w:eastAsia="Segoe UI" w:cs="Segoe UI"/>
          <w:color w:val="242424"/>
          <w:sz w:val="24"/>
          <w:szCs w:val="24"/>
          <w:lang w:val="en-US"/>
        </w:rPr>
        <w:t xml:space="preserve"> revoked unnecessarily, we are making sure voluntary relinquishments for project revocation only occur after a project revocation has been agreed. </w:t>
      </w:r>
    </w:p>
    <w:p w:rsidR="007667FE" w:rsidP="2C14D2B1" w:rsidRDefault="00EB07D6" w14:paraId="731CDCBE" w14:textId="54C0DD59">
      <w:pPr>
        <w:pStyle w:val="Normal"/>
        <w:suppressLineNumbers w:val="0"/>
        <w:bidi w:val="0"/>
        <w:spacing w:before="0" w:beforeAutospacing="off" w:after="0" w:afterAutospacing="off" w:line="300" w:lineRule="auto"/>
        <w:ind w:left="0" w:right="0"/>
        <w:jc w:val="left"/>
        <w:rPr>
          <w:rFonts w:ascii="Segoe UI" w:hAnsi="Segoe UI" w:eastAsia="Segoe UI" w:cs="Segoe UI"/>
          <w:color w:val="242424"/>
          <w:sz w:val="24"/>
          <w:szCs w:val="24"/>
          <w:lang w:val="en-US"/>
        </w:rPr>
      </w:pPr>
    </w:p>
    <w:p w:rsidR="007667FE" w:rsidP="2C14D2B1" w:rsidRDefault="00EB07D6" w14:paraId="619784A6" w14:textId="07DA4ABA">
      <w:pPr>
        <w:pStyle w:val="Normal"/>
        <w:suppressLineNumbers w:val="0"/>
        <w:bidi w:val="0"/>
        <w:spacing w:before="0" w:beforeAutospacing="off" w:after="0" w:afterAutospacing="off" w:line="300" w:lineRule="auto"/>
        <w:ind w:left="0" w:right="0"/>
        <w:jc w:val="left"/>
      </w:pPr>
      <w:r w:rsidRPr="2C14D2B1" w:rsidR="387C59B2">
        <w:rPr>
          <w:rFonts w:ascii="Segoe UI" w:hAnsi="Segoe UI" w:eastAsia="Segoe UI" w:cs="Segoe UI"/>
          <w:color w:val="242424"/>
          <w:sz w:val="24"/>
          <w:szCs w:val="24"/>
          <w:lang w:val="en-US"/>
        </w:rPr>
        <w:t>We are also streamlining processes for proponents subject to relinquishment requirements.</w:t>
      </w:r>
      <w:r w:rsidRPr="2C14D2B1" w:rsidR="36CAEF23">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This fixes a legislative quirk that prevented ACCU</w:t>
      </w:r>
      <w:r w:rsidRPr="2C14D2B1" w:rsidR="7F053207">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 xml:space="preserve"> from being automatically relinquished from the next </w:t>
      </w:r>
      <w:r w:rsidRPr="2C14D2B1" w:rsidR="387C59B2">
        <w:rPr>
          <w:rFonts w:ascii="Segoe UI" w:hAnsi="Segoe UI" w:eastAsia="Segoe UI" w:cs="Segoe UI"/>
          <w:color w:val="242424"/>
          <w:sz w:val="24"/>
          <w:szCs w:val="24"/>
          <w:lang w:val="en-US"/>
        </w:rPr>
        <w:t>ACCU</w:t>
      </w:r>
      <w:r w:rsidRPr="2C14D2B1" w:rsidR="387C59B2">
        <w:rPr>
          <w:rFonts w:ascii="Segoe UI" w:hAnsi="Segoe UI" w:eastAsia="Segoe UI" w:cs="Segoe UI"/>
          <w:color w:val="242424"/>
          <w:sz w:val="24"/>
          <w:szCs w:val="24"/>
          <w:lang w:val="en-US"/>
        </w:rPr>
        <w:t xml:space="preserve"> issuance under Section 176 of the Act.</w:t>
      </w:r>
    </w:p>
    <w:p w:rsidR="007667FE" w:rsidP="2C14D2B1" w:rsidRDefault="00EB07D6" w14:paraId="0E8A0BCA" w14:textId="362DBE64">
      <w:pPr>
        <w:pStyle w:val="Normal"/>
        <w:suppressLineNumbers w:val="0"/>
        <w:bidi w:val="0"/>
        <w:spacing w:before="0" w:beforeAutospacing="off" w:after="0" w:afterAutospacing="off" w:line="300" w:lineRule="auto"/>
        <w:ind w:left="0" w:right="0"/>
        <w:jc w:val="left"/>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And we are clarifying the formula for net total number to make sure that relinquishments for sequestration projects that also include emissions avoidance activities do not require relinquishment of ACCU</w:t>
      </w:r>
      <w:r w:rsidRPr="2C14D2B1" w:rsidR="172FBE65">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 xml:space="preserve"> for emissions avoidance.</w:t>
      </w:r>
    </w:p>
    <w:p w:rsidR="007667FE" w:rsidP="2C14D2B1" w:rsidRDefault="00EB07D6" w14:paraId="4CC81745" w14:textId="2C312181">
      <w:pPr>
        <w:pStyle w:val="Normal"/>
        <w:suppressLineNumbers w:val="0"/>
        <w:bidi w:val="0"/>
        <w:spacing w:before="0" w:beforeAutospacing="off" w:after="0" w:afterAutospacing="off" w:line="300" w:lineRule="auto"/>
        <w:ind w:left="0" w:right="0"/>
        <w:jc w:val="left"/>
        <w:rPr>
          <w:rFonts w:ascii="Segoe UI" w:hAnsi="Segoe UI" w:eastAsia="Segoe UI" w:cs="Segoe UI"/>
          <w:color w:val="242424"/>
          <w:sz w:val="24"/>
          <w:szCs w:val="24"/>
          <w:lang w:val="en-US"/>
        </w:rPr>
      </w:pPr>
    </w:p>
    <w:p w:rsidR="007667FE" w:rsidP="2C14D2B1" w:rsidRDefault="00EB07D6" w14:paraId="59D5244D" w14:textId="4A7E69D4">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C14D2B1" w:rsidR="47B4F60F">
        <w:rPr>
          <w:rFonts w:ascii="Segoe UI" w:hAnsi="Segoe UI" w:eastAsia="Segoe UI" w:cs="Segoe UI"/>
          <w:b w:val="1"/>
          <w:bCs w:val="1"/>
          <w:color w:val="242424"/>
          <w:sz w:val="24"/>
          <w:szCs w:val="24"/>
          <w:lang w:val="en-US" w:eastAsia="ja-JP" w:bidi="ar-SA"/>
        </w:rPr>
        <w:t>SLIDE 8</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To support Scheme integrity, we are also bolstering compliance obligations and enforcement. The Fit and Proper Person Test is an important compliance control in the scheme. It is one of a number of features designed to reduce the risk of fraud, deceptive or unfair </w:t>
      </w:r>
      <w:r w:rsidRPr="2C14D2B1" w:rsidR="387C59B2">
        <w:rPr>
          <w:rFonts w:ascii="Segoe UI" w:hAnsi="Segoe UI" w:eastAsia="Segoe UI" w:cs="Segoe UI"/>
          <w:color w:val="242424"/>
          <w:sz w:val="24"/>
          <w:szCs w:val="24"/>
          <w:lang w:val="en-US"/>
        </w:rPr>
        <w:t>conduct</w:t>
      </w:r>
      <w:r w:rsidRPr="2C14D2B1" w:rsidR="387C59B2">
        <w:rPr>
          <w:rFonts w:ascii="Segoe UI" w:hAnsi="Segoe UI" w:eastAsia="Segoe UI" w:cs="Segoe UI"/>
          <w:color w:val="242424"/>
          <w:sz w:val="24"/>
          <w:szCs w:val="24"/>
          <w:lang w:val="en-US"/>
        </w:rPr>
        <w:t xml:space="preserve"> and non-compliance. By expanding this test to require designated agents to pass the Fit and Proper Person Test,</w:t>
      </w:r>
      <w:r w:rsidRPr="2C14D2B1" w:rsidR="76CA53D1">
        <w:rPr>
          <w:rFonts w:ascii="Segoe UI" w:hAnsi="Segoe UI" w:eastAsia="Segoe UI" w:cs="Segoe UI"/>
          <w:color w:val="242424"/>
          <w:sz w:val="24"/>
          <w:szCs w:val="24"/>
          <w:lang w:val="en-US"/>
        </w:rPr>
        <w:t xml:space="preserve"> w</w:t>
      </w:r>
      <w:r w:rsidRPr="2C14D2B1" w:rsidR="387C59B2">
        <w:rPr>
          <w:rFonts w:ascii="Segoe UI" w:hAnsi="Segoe UI" w:eastAsia="Segoe UI" w:cs="Segoe UI"/>
          <w:color w:val="242424"/>
          <w:sz w:val="24"/>
          <w:szCs w:val="24"/>
          <w:lang w:val="en-US"/>
        </w:rPr>
        <w:t>e are introducing more oversight over the actions taken by agents on behalf of proponents.</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We are also making insolvency </w:t>
      </w:r>
      <w:r w:rsidRPr="2C14D2B1" w:rsidR="087B3087">
        <w:rPr>
          <w:rFonts w:ascii="Segoe UI" w:hAnsi="Segoe UI" w:eastAsia="Segoe UI" w:cs="Segoe UI"/>
          <w:color w:val="242424"/>
          <w:sz w:val="24"/>
          <w:szCs w:val="24"/>
          <w:lang w:val="en-US"/>
        </w:rPr>
        <w:t>a</w:t>
      </w:r>
      <w:r w:rsidRPr="2C14D2B1" w:rsidR="387C59B2">
        <w:rPr>
          <w:rFonts w:ascii="Segoe UI" w:hAnsi="Segoe UI" w:eastAsia="Segoe UI" w:cs="Segoe UI"/>
          <w:color w:val="242424"/>
          <w:sz w:val="24"/>
          <w:szCs w:val="24"/>
          <w:lang w:val="en-US"/>
        </w:rPr>
        <w:t xml:space="preserve"> consideration</w:t>
      </w:r>
      <w:r w:rsidRPr="2C14D2B1" w:rsidR="387C59B2">
        <w:rPr>
          <w:rFonts w:ascii="Segoe UI" w:hAnsi="Segoe UI" w:eastAsia="Segoe UI" w:cs="Segoe UI"/>
          <w:color w:val="242424"/>
          <w:sz w:val="24"/>
          <w:szCs w:val="24"/>
          <w:lang w:val="en-US"/>
        </w:rPr>
        <w:t xml:space="preserve"> in this test. This means insolvency </w:t>
      </w:r>
      <w:r w:rsidRPr="2C14D2B1" w:rsidR="387C59B2">
        <w:rPr>
          <w:rFonts w:ascii="Segoe UI" w:hAnsi="Segoe UI" w:eastAsia="Segoe UI" w:cs="Segoe UI"/>
          <w:color w:val="242424"/>
          <w:sz w:val="24"/>
          <w:szCs w:val="24"/>
          <w:lang w:val="en-US"/>
        </w:rPr>
        <w:t>won't</w:t>
      </w:r>
      <w:r w:rsidRPr="2C14D2B1" w:rsidR="387C59B2">
        <w:rPr>
          <w:rFonts w:ascii="Segoe UI" w:hAnsi="Segoe UI" w:eastAsia="Segoe UI" w:cs="Segoe UI"/>
          <w:color w:val="242424"/>
          <w:sz w:val="24"/>
          <w:szCs w:val="24"/>
          <w:lang w:val="en-US"/>
        </w:rPr>
        <w:t xml:space="preserve"> cause someone to fail the test and, for example, be removed as proponent.</w:t>
      </w:r>
      <w:r w:rsidRPr="2C14D2B1" w:rsidR="708CCDD0">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This will be particularly helpful in cases where the issuance of ACCU</w:t>
      </w:r>
      <w:r w:rsidRPr="2C14D2B1" w:rsidR="620C533A">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 xml:space="preserve"> may help the proponent to become solvent again.</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These amendments are in addition to existing legislative obligations for proponents and balance increased oversight of agents with increased flexibility to support proponents in financial difficulty.</w:t>
      </w:r>
    </w:p>
    <w:p w:rsidR="007667FE" w:rsidP="2C14D2B1" w:rsidRDefault="00EB07D6" w14:paraId="38097FA5" w14:textId="4EBAE489">
      <w:pPr>
        <w:pStyle w:val="Normal"/>
        <w:suppressLineNumbers w:val="0"/>
        <w:bidi w:val="0"/>
        <w:spacing w:before="0" w:beforeAutospacing="off" w:after="0" w:afterAutospacing="off" w:line="300" w:lineRule="auto"/>
        <w:ind w:left="0" w:right="0"/>
        <w:jc w:val="left"/>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The bill also includes amendments to give the CER new tools to </w:t>
      </w:r>
      <w:r w:rsidRPr="2C14D2B1" w:rsidR="387C59B2">
        <w:rPr>
          <w:rFonts w:ascii="Segoe UI" w:hAnsi="Segoe UI" w:eastAsia="Segoe UI" w:cs="Segoe UI"/>
          <w:color w:val="242424"/>
          <w:sz w:val="24"/>
          <w:szCs w:val="24"/>
          <w:lang w:val="en-US"/>
        </w:rPr>
        <w:t>assist</w:t>
      </w:r>
      <w:r w:rsidRPr="2C14D2B1" w:rsidR="387C59B2">
        <w:rPr>
          <w:rFonts w:ascii="Segoe UI" w:hAnsi="Segoe UI" w:eastAsia="Segoe UI" w:cs="Segoe UI"/>
          <w:color w:val="242424"/>
          <w:sz w:val="24"/>
          <w:szCs w:val="24"/>
          <w:lang w:val="en-US"/>
        </w:rPr>
        <w:t xml:space="preserve"> with compliance and enforcement. The CER will be empowered to reverse and remake decisions that were made based on information that was false or misleading. This is a sensible update to the CER's existing regulatory toolkit that supports effective decision making and scheme integrity.</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This power will not be used in addition to project revocation or relinquishment requirements for false or misleading information under sections 38 or 88.</w:t>
      </w:r>
      <w:r>
        <w:rPr>
          <w:rFonts w:ascii="Segoe UI" w:hAnsi="Segoe UI" w:eastAsia="Segoe UI" w:cs="Segoe UI"/>
          <w:color w:val="242424"/>
          <w:sz w:val="24"/>
          <w:szCs w:val="24"/>
        </w:rPr>
        <w:br/>
      </w:r>
      <w:r w:rsidRPr="2C14D2B1" w:rsidR="79733CC6">
        <w:rPr>
          <w:rFonts w:ascii="Segoe UI" w:hAnsi="Segoe UI" w:eastAsia="Segoe UI" w:cs="Segoe UI"/>
          <w:color w:val="242424"/>
          <w:sz w:val="24"/>
          <w:szCs w:val="24"/>
          <w:lang w:val="en-US"/>
        </w:rPr>
        <w:t>A</w:t>
      </w:r>
      <w:r w:rsidRPr="2C14D2B1" w:rsidR="387C59B2">
        <w:rPr>
          <w:rFonts w:ascii="Segoe UI" w:hAnsi="Segoe UI" w:eastAsia="Segoe UI" w:cs="Segoe UI"/>
          <w:color w:val="242424"/>
          <w:sz w:val="24"/>
          <w:szCs w:val="24"/>
          <w:lang w:val="en-US"/>
        </w:rPr>
        <w:t xml:space="preserve">nd proponents will be able to </w:t>
      </w:r>
      <w:r w:rsidRPr="2C14D2B1" w:rsidR="387C59B2">
        <w:rPr>
          <w:rFonts w:ascii="Segoe UI" w:hAnsi="Segoe UI" w:eastAsia="Segoe UI" w:cs="Segoe UI"/>
          <w:color w:val="242424"/>
          <w:sz w:val="24"/>
          <w:szCs w:val="24"/>
          <w:lang w:val="en-US"/>
        </w:rPr>
        <w:t>refer</w:t>
      </w:r>
      <w:r w:rsidRPr="2C14D2B1" w:rsidR="387C59B2">
        <w:rPr>
          <w:rFonts w:ascii="Segoe UI" w:hAnsi="Segoe UI" w:eastAsia="Segoe UI" w:cs="Segoe UI"/>
          <w:color w:val="242424"/>
          <w:sz w:val="24"/>
          <w:szCs w:val="24"/>
          <w:lang w:val="en-US"/>
        </w:rPr>
        <w:t xml:space="preserve"> the reversal or remaking of the decision for administrative review.</w:t>
      </w:r>
    </w:p>
    <w:p w:rsidR="007667FE" w:rsidP="2C14D2B1" w:rsidRDefault="00EB07D6" w14:paraId="5F44B990" w14:textId="704C1862">
      <w:pPr>
        <w:pStyle w:val="Normal"/>
        <w:suppressLineNumbers w:val="0"/>
        <w:bidi w:val="0"/>
        <w:spacing w:before="0" w:beforeAutospacing="off" w:after="0" w:afterAutospacing="off" w:line="300" w:lineRule="auto"/>
        <w:ind w:left="0" w:right="0"/>
        <w:jc w:val="left"/>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The CER will be empowered to issue infringement notices for </w:t>
      </w:r>
      <w:r w:rsidRPr="2C14D2B1" w:rsidR="387C59B2">
        <w:rPr>
          <w:rFonts w:ascii="Segoe UI" w:hAnsi="Segoe UI" w:eastAsia="Segoe UI" w:cs="Segoe UI"/>
          <w:color w:val="242424"/>
          <w:sz w:val="24"/>
          <w:szCs w:val="24"/>
          <w:lang w:val="en-US"/>
        </w:rPr>
        <w:t>lower level</w:t>
      </w:r>
      <w:r w:rsidRPr="2C14D2B1" w:rsidR="387C59B2">
        <w:rPr>
          <w:rFonts w:ascii="Segoe UI" w:hAnsi="Segoe UI" w:eastAsia="Segoe UI" w:cs="Segoe UI"/>
          <w:color w:val="242424"/>
          <w:sz w:val="24"/>
          <w:szCs w:val="24"/>
          <w:lang w:val="en-US"/>
        </w:rPr>
        <w:t xml:space="preserve"> infringements. This </w:t>
      </w:r>
      <w:r w:rsidRPr="2C14D2B1" w:rsidR="387C59B2">
        <w:rPr>
          <w:rFonts w:ascii="Segoe UI" w:hAnsi="Segoe UI" w:eastAsia="Segoe UI" w:cs="Segoe UI"/>
          <w:color w:val="242424"/>
          <w:sz w:val="24"/>
          <w:szCs w:val="24"/>
          <w:lang w:val="en-US"/>
        </w:rPr>
        <w:t>provides the option for proponents</w:t>
      </w:r>
      <w:r w:rsidRPr="2C14D2B1" w:rsidR="387C59B2">
        <w:rPr>
          <w:rFonts w:ascii="Segoe UI" w:hAnsi="Segoe UI" w:eastAsia="Segoe UI" w:cs="Segoe UI"/>
          <w:color w:val="242424"/>
          <w:sz w:val="24"/>
          <w:szCs w:val="24"/>
          <w:lang w:val="en-US"/>
        </w:rPr>
        <w:t xml:space="preserve"> to pay to discharge any liability for an alleged contravention without admitting any liability or guilt. </w:t>
      </w:r>
    </w:p>
    <w:p w:rsidR="007667FE" w:rsidP="2C14D2B1" w:rsidRDefault="00EB07D6" w14:paraId="36984DCB" w14:textId="6A93F32F">
      <w:pPr>
        <w:pStyle w:val="Normal"/>
        <w:suppressLineNumbers w:val="0"/>
        <w:bidi w:val="0"/>
        <w:spacing w:before="0" w:beforeAutospacing="off" w:after="0" w:afterAutospacing="off" w:line="300" w:lineRule="auto"/>
        <w:ind w:left="0" w:right="0"/>
        <w:jc w:val="left"/>
      </w:pPr>
      <w:r w:rsidRPr="2C14D2B1" w:rsidR="387C59B2">
        <w:rPr>
          <w:rFonts w:ascii="Segoe UI" w:hAnsi="Segoe UI" w:eastAsia="Segoe UI" w:cs="Segoe UI"/>
          <w:color w:val="242424"/>
          <w:sz w:val="24"/>
          <w:szCs w:val="24"/>
          <w:lang w:val="en-US"/>
        </w:rPr>
        <w:t>The CER will also be empowered to seek injunctions for breaches of carbon maintenance obligations.</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Use of </w:t>
      </w:r>
      <w:r w:rsidRPr="2C14D2B1" w:rsidR="387C59B2">
        <w:rPr>
          <w:rFonts w:ascii="Segoe UI" w:hAnsi="Segoe UI" w:eastAsia="Segoe UI" w:cs="Segoe UI"/>
          <w:color w:val="242424"/>
          <w:sz w:val="24"/>
          <w:szCs w:val="24"/>
          <w:lang w:val="en-US"/>
        </w:rPr>
        <w:t>both of these</w:t>
      </w:r>
      <w:r w:rsidRPr="2C14D2B1" w:rsidR="387C59B2">
        <w:rPr>
          <w:rFonts w:ascii="Segoe UI" w:hAnsi="Segoe UI" w:eastAsia="Segoe UI" w:cs="Segoe UI"/>
          <w:color w:val="242424"/>
          <w:sz w:val="24"/>
          <w:szCs w:val="24"/>
          <w:lang w:val="en-US"/>
        </w:rPr>
        <w:t xml:space="preserve"> powers can be referred </w:t>
      </w:r>
      <w:r w:rsidRPr="2C14D2B1" w:rsidR="387C59B2">
        <w:rPr>
          <w:rFonts w:ascii="Segoe UI" w:hAnsi="Segoe UI" w:eastAsia="Segoe UI" w:cs="Segoe UI"/>
          <w:color w:val="242424"/>
          <w:sz w:val="24"/>
          <w:szCs w:val="24"/>
          <w:lang w:val="en-US"/>
        </w:rPr>
        <w:t>for</w:t>
      </w:r>
      <w:r w:rsidRPr="2C14D2B1" w:rsidR="387C59B2">
        <w:rPr>
          <w:rFonts w:ascii="Segoe UI" w:hAnsi="Segoe UI" w:eastAsia="Segoe UI" w:cs="Segoe UI"/>
          <w:color w:val="242424"/>
          <w:sz w:val="24"/>
          <w:szCs w:val="24"/>
          <w:lang w:val="en-US"/>
        </w:rPr>
        <w:t xml:space="preserve"> administrative review. These amendments introduce alternative avenues for the CER to manage compliance issues more effectively, freeing up time and resources that would otherwise be needed to pursue the same or similar ends through the courts.</w:t>
      </w:r>
    </w:p>
    <w:p w:rsidR="007667FE" w:rsidP="2C14D2B1" w:rsidRDefault="00EB07D6" w14:paraId="6E1F1FA0" w14:textId="43AD84EE">
      <w:pPr>
        <w:pStyle w:val="Normal"/>
        <w:suppressLineNumbers w:val="0"/>
        <w:bidi w:val="0"/>
        <w:spacing w:before="0" w:beforeAutospacing="off" w:after="0" w:afterAutospacing="off" w:line="300" w:lineRule="auto"/>
        <w:ind w:left="0" w:right="0"/>
        <w:jc w:val="left"/>
        <w:rPr>
          <w:rFonts w:ascii="Segoe UI" w:hAnsi="Segoe UI" w:eastAsia="Segoe UI" w:cs="Segoe UI"/>
          <w:color w:val="242424"/>
          <w:sz w:val="24"/>
          <w:szCs w:val="24"/>
          <w:lang w:val="en-US"/>
        </w:rPr>
      </w:pPr>
    </w:p>
    <w:p w:rsidR="007667FE" w:rsidP="2C14D2B1" w:rsidRDefault="00EB07D6" w14:paraId="1922ED1B" w14:textId="6A908FA4">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C14D2B1" w:rsidR="3F7E4DA2">
        <w:rPr>
          <w:rFonts w:ascii="Segoe UI" w:hAnsi="Segoe UI" w:eastAsia="Segoe UI" w:cs="Segoe UI"/>
          <w:b w:val="1"/>
          <w:bCs w:val="1"/>
          <w:color w:val="242424"/>
          <w:sz w:val="24"/>
          <w:szCs w:val="24"/>
          <w:lang w:val="en-US" w:eastAsia="ja-JP" w:bidi="ar-SA"/>
        </w:rPr>
        <w:t>SLIDE 9</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Moving on to administrative improvements.</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The Act </w:t>
      </w:r>
      <w:r w:rsidRPr="2C14D2B1" w:rsidR="387C59B2">
        <w:rPr>
          <w:rFonts w:ascii="Segoe UI" w:hAnsi="Segoe UI" w:eastAsia="Segoe UI" w:cs="Segoe UI"/>
          <w:color w:val="242424"/>
          <w:sz w:val="24"/>
          <w:szCs w:val="24"/>
          <w:lang w:val="en-US"/>
        </w:rPr>
        <w:t>hasn't</w:t>
      </w:r>
      <w:r w:rsidRPr="2C14D2B1" w:rsidR="387C59B2">
        <w:rPr>
          <w:rFonts w:ascii="Segoe UI" w:hAnsi="Segoe UI" w:eastAsia="Segoe UI" w:cs="Segoe UI"/>
          <w:color w:val="242424"/>
          <w:sz w:val="24"/>
          <w:szCs w:val="24"/>
          <w:lang w:val="en-US"/>
        </w:rPr>
        <w:t xml:space="preserve"> been broadly amended since 2014, when the Scheme moved from being the Carbon Farming Initiative to the Emissions Reduction Fund. Through 11 years of administration since then, there </w:t>
      </w:r>
      <w:r w:rsidRPr="2C14D2B1" w:rsidR="387C59B2">
        <w:rPr>
          <w:rFonts w:ascii="Segoe UI" w:hAnsi="Segoe UI" w:eastAsia="Segoe UI" w:cs="Segoe UI"/>
          <w:color w:val="242424"/>
          <w:sz w:val="24"/>
          <w:szCs w:val="24"/>
          <w:lang w:val="en-US"/>
        </w:rPr>
        <w:t>are</w:t>
      </w:r>
      <w:r w:rsidRPr="2C14D2B1" w:rsidR="387C59B2">
        <w:rPr>
          <w:rFonts w:ascii="Segoe UI" w:hAnsi="Segoe UI" w:eastAsia="Segoe UI" w:cs="Segoe UI"/>
          <w:color w:val="242424"/>
          <w:sz w:val="24"/>
          <w:szCs w:val="24"/>
          <w:lang w:val="en-US"/>
        </w:rPr>
        <w:t xml:space="preserve"> various small but important improvements that have been </w:t>
      </w:r>
      <w:r w:rsidRPr="2C14D2B1" w:rsidR="387C59B2">
        <w:rPr>
          <w:rFonts w:ascii="Segoe UI" w:hAnsi="Segoe UI" w:eastAsia="Segoe UI" w:cs="Segoe UI"/>
          <w:color w:val="242424"/>
          <w:sz w:val="24"/>
          <w:szCs w:val="24"/>
          <w:lang w:val="en-US"/>
        </w:rPr>
        <w:t>identified</w:t>
      </w:r>
      <w:r w:rsidRPr="2C14D2B1" w:rsidR="387C59B2">
        <w:rPr>
          <w:rFonts w:ascii="Segoe UI" w:hAnsi="Segoe UI" w:eastAsia="Segoe UI" w:cs="Segoe UI"/>
          <w:color w:val="242424"/>
          <w:sz w:val="24"/>
          <w:szCs w:val="24"/>
          <w:lang w:val="en-US"/>
        </w:rPr>
        <w:t xml:space="preserve"> to improve its operation. The amendments touched on next are included in Section G of the consultation paper.</w:t>
      </w:r>
    </w:p>
    <w:p w:rsidR="007667FE" w:rsidP="2C14D2B1" w:rsidRDefault="00EB07D6" w14:paraId="192099BD" w14:textId="41FA4135">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p>
    <w:p w:rsidR="007667FE" w:rsidP="2C14D2B1" w:rsidRDefault="00EB07D6" w14:paraId="5156A46B" w14:textId="5362CD78">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C14D2B1" w:rsidR="724B287D">
        <w:rPr>
          <w:rFonts w:ascii="Segoe UI" w:hAnsi="Segoe UI" w:eastAsia="Segoe UI" w:cs="Segoe UI"/>
          <w:b w:val="1"/>
          <w:bCs w:val="1"/>
          <w:color w:val="242424"/>
          <w:sz w:val="24"/>
          <w:szCs w:val="24"/>
          <w:lang w:val="en-US" w:eastAsia="ja-JP" w:bidi="ar-SA"/>
        </w:rPr>
        <w:t>SLIDE 10</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These changes include amendments to clarify the way permanence and crediting periods work, adding sensible flexibility and closing potential loopholes. </w:t>
      </w:r>
    </w:p>
    <w:p w:rsidR="007667FE" w:rsidP="2C14D2B1" w:rsidRDefault="00EB07D6" w14:paraId="2BA4808E" w14:textId="622F9407">
      <w:pPr>
        <w:pStyle w:val="Normal"/>
        <w:suppressLineNumbers w:val="0"/>
        <w:bidi w:val="0"/>
        <w:spacing w:before="0" w:beforeAutospacing="off" w:after="0" w:afterAutospacing="off" w:line="300" w:lineRule="auto"/>
        <w:ind w:left="0" w:right="0"/>
        <w:jc w:val="left"/>
        <w:rPr>
          <w:rFonts w:ascii="Segoe UI" w:hAnsi="Segoe UI" w:eastAsia="Segoe UI" w:cs="Segoe UI"/>
          <w:color w:val="242424"/>
          <w:sz w:val="24"/>
          <w:szCs w:val="24"/>
          <w:lang w:val="en-US"/>
        </w:rPr>
      </w:pPr>
    </w:p>
    <w:p w:rsidR="007667FE" w:rsidP="2C14D2B1" w:rsidRDefault="00EB07D6" w14:paraId="31155F81" w14:textId="650E8BA9">
      <w:pPr>
        <w:pStyle w:val="Normal"/>
        <w:suppressLineNumbers w:val="0"/>
        <w:bidi w:val="0"/>
        <w:spacing w:before="0" w:beforeAutospacing="off" w:after="0" w:afterAutospacing="off" w:line="300" w:lineRule="auto"/>
        <w:ind w:left="0" w:right="0"/>
        <w:jc w:val="left"/>
      </w:pPr>
      <w:r w:rsidRPr="2C14D2B1" w:rsidR="387C59B2">
        <w:rPr>
          <w:rFonts w:ascii="Segoe UI" w:hAnsi="Segoe UI" w:eastAsia="Segoe UI" w:cs="Segoe UI"/>
          <w:color w:val="242424"/>
          <w:sz w:val="24"/>
          <w:szCs w:val="24"/>
          <w:lang w:val="en-US"/>
        </w:rPr>
        <w:t xml:space="preserve">By allowing projects to transition from 25-year to 100-year permanence periods, proponents will have the flexibility to change their mind, receive </w:t>
      </w:r>
      <w:r w:rsidRPr="2C14D2B1" w:rsidR="387C59B2">
        <w:rPr>
          <w:rFonts w:ascii="Segoe UI" w:hAnsi="Segoe UI" w:eastAsia="Segoe UI" w:cs="Segoe UI"/>
          <w:color w:val="242424"/>
          <w:sz w:val="24"/>
          <w:szCs w:val="24"/>
          <w:lang w:val="en-US"/>
        </w:rPr>
        <w:t>additional</w:t>
      </w:r>
      <w:r w:rsidRPr="2C14D2B1" w:rsidR="387C59B2">
        <w:rPr>
          <w:rFonts w:ascii="Segoe UI" w:hAnsi="Segoe UI" w:eastAsia="Segoe UI" w:cs="Segoe UI"/>
          <w:color w:val="242424"/>
          <w:sz w:val="24"/>
          <w:szCs w:val="24"/>
          <w:lang w:val="en-US"/>
        </w:rPr>
        <w:t xml:space="preserve"> ACCU</w:t>
      </w:r>
      <w:r w:rsidRPr="2C14D2B1" w:rsidR="393F7F9C">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 and secure a longer-term income.</w:t>
      </w:r>
      <w:r w:rsidRPr="2C14D2B1" w:rsidR="38E25B40">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 xml:space="preserve">This also enacts a recommendation from the Climate Change Authority to strengthen integrity by incentivizing longer </w:t>
      </w:r>
      <w:r w:rsidRPr="2C14D2B1" w:rsidR="387C59B2">
        <w:rPr>
          <w:rFonts w:ascii="Segoe UI" w:hAnsi="Segoe UI" w:eastAsia="Segoe UI" w:cs="Segoe UI"/>
          <w:color w:val="242424"/>
          <w:sz w:val="24"/>
          <w:szCs w:val="24"/>
          <w:lang w:val="en-US"/>
        </w:rPr>
        <w:t>duration</w:t>
      </w:r>
      <w:r w:rsidRPr="2C14D2B1" w:rsidR="387C59B2">
        <w:rPr>
          <w:rFonts w:ascii="Segoe UI" w:hAnsi="Segoe UI" w:eastAsia="Segoe UI" w:cs="Segoe UI"/>
          <w:color w:val="242424"/>
          <w:sz w:val="24"/>
          <w:szCs w:val="24"/>
          <w:lang w:val="en-US"/>
        </w:rPr>
        <w:t xml:space="preserve"> storage throughout the scheme. As part of post-bill amendments to the CFI </w:t>
      </w:r>
      <w:r w:rsidRPr="2C14D2B1" w:rsidR="3659F2F6">
        <w:rPr>
          <w:rFonts w:ascii="Segoe UI" w:hAnsi="Segoe UI" w:eastAsia="Segoe UI" w:cs="Segoe UI"/>
          <w:color w:val="242424"/>
          <w:sz w:val="24"/>
          <w:szCs w:val="24"/>
          <w:lang w:val="en-US"/>
        </w:rPr>
        <w:t>R</w:t>
      </w:r>
      <w:r w:rsidRPr="2C14D2B1" w:rsidR="387C59B2">
        <w:rPr>
          <w:rFonts w:ascii="Segoe UI" w:hAnsi="Segoe UI" w:eastAsia="Segoe UI" w:cs="Segoe UI"/>
          <w:color w:val="242424"/>
          <w:sz w:val="24"/>
          <w:szCs w:val="24"/>
          <w:lang w:val="en-US"/>
        </w:rPr>
        <w:t xml:space="preserve">ule, we will consult on provisions to support the issuance of </w:t>
      </w:r>
      <w:r w:rsidRPr="2C14D2B1" w:rsidR="387C59B2">
        <w:rPr>
          <w:rFonts w:ascii="Segoe UI" w:hAnsi="Segoe UI" w:eastAsia="Segoe UI" w:cs="Segoe UI"/>
          <w:color w:val="242424"/>
          <w:sz w:val="24"/>
          <w:szCs w:val="24"/>
          <w:lang w:val="en-US"/>
        </w:rPr>
        <w:t>additional</w:t>
      </w:r>
      <w:r w:rsidRPr="2C14D2B1" w:rsidR="387C59B2">
        <w:rPr>
          <w:rFonts w:ascii="Segoe UI" w:hAnsi="Segoe UI" w:eastAsia="Segoe UI" w:cs="Segoe UI"/>
          <w:color w:val="242424"/>
          <w:sz w:val="24"/>
          <w:szCs w:val="24"/>
          <w:lang w:val="en-US"/>
        </w:rPr>
        <w:t xml:space="preserve"> ACCUs to reflect the removal of permanence period discount for 25-year permanence periods and to incentivize projects to transition to 100-year permanence periods.</w:t>
      </w:r>
    </w:p>
    <w:p w:rsidR="007667FE" w:rsidP="2C14D2B1" w:rsidRDefault="00EB07D6" w14:paraId="3928038C" w14:textId="06467A24">
      <w:pPr>
        <w:pStyle w:val="Normal"/>
        <w:suppressLineNumbers w:val="0"/>
        <w:bidi w:val="0"/>
        <w:spacing w:before="0" w:beforeAutospacing="off" w:after="0" w:afterAutospacing="off" w:line="300" w:lineRule="auto"/>
        <w:ind w:left="0" w:right="0"/>
        <w:jc w:val="left"/>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By allowing methods to prescribe 100-year permanence periods, we are increasing flexibility by expanding the spectrum of methods that could be made available under the scheme without compromising their integrity. </w:t>
      </w:r>
    </w:p>
    <w:p w:rsidR="007667FE" w:rsidP="2C14D2B1" w:rsidRDefault="00EB07D6" w14:paraId="3A57DDDF" w14:textId="02B344F8">
      <w:pPr>
        <w:pStyle w:val="Normal"/>
        <w:suppressLineNumbers w:val="0"/>
        <w:bidi w:val="0"/>
        <w:spacing w:before="0" w:beforeAutospacing="off" w:after="0" w:afterAutospacing="off" w:line="300" w:lineRule="auto"/>
        <w:ind w:left="0" w:right="0"/>
        <w:jc w:val="left"/>
        <w:rPr>
          <w:rFonts w:ascii="Segoe UI" w:hAnsi="Segoe UI" w:eastAsia="Segoe UI" w:cs="Segoe UI"/>
          <w:color w:val="242424"/>
          <w:sz w:val="24"/>
          <w:szCs w:val="24"/>
          <w:lang w:val="en-US"/>
        </w:rPr>
      </w:pPr>
    </w:p>
    <w:p w:rsidR="007667FE" w:rsidP="2C14D2B1" w:rsidRDefault="00EB07D6" w14:textId="77777777" w14:paraId="29FED9A1">
      <w:pPr>
        <w:pStyle w:val="Normal"/>
        <w:suppressLineNumbers w:val="0"/>
        <w:bidi w:val="0"/>
        <w:spacing w:before="0" w:beforeAutospacing="off" w:after="0" w:afterAutospacing="off" w:line="300" w:lineRule="auto"/>
        <w:ind w:left="0" w:right="0"/>
        <w:jc w:val="left"/>
      </w:pPr>
      <w:r w:rsidRPr="2C14D2B1" w:rsidR="387C59B2">
        <w:rPr>
          <w:rFonts w:ascii="Segoe UI" w:hAnsi="Segoe UI" w:eastAsia="Segoe UI" w:cs="Segoe UI"/>
          <w:color w:val="242424"/>
          <w:sz w:val="24"/>
          <w:szCs w:val="24"/>
          <w:lang w:val="en-US"/>
        </w:rPr>
        <w:t>The bill will also ensure crediting periods fall entirely within a project's permanence period, bolstering integrity and clarifying that permanence obligations apply to sequestration projects that also avoid emissions.</w:t>
      </w:r>
    </w:p>
    <w:p w:rsidR="007667FE" w:rsidP="2C14D2B1" w:rsidRDefault="00EB07D6" w14:paraId="46C7DA74" w14:textId="10C6F09B">
      <w:pPr>
        <w:pStyle w:val="Normal"/>
        <w:suppressLineNumbers w:val="0"/>
        <w:bidi w:val="0"/>
        <w:spacing w:before="0" w:beforeAutospacing="off" w:after="0" w:afterAutospacing="off" w:line="300" w:lineRule="auto"/>
        <w:ind w:left="0" w:right="0"/>
        <w:jc w:val="left"/>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We are increasing flexibility for proponents by allowing them to vary the start of their </w:t>
      </w:r>
      <w:r w:rsidRPr="2C14D2B1" w:rsidR="387C59B2">
        <w:rPr>
          <w:rFonts w:ascii="Segoe UI" w:hAnsi="Segoe UI" w:eastAsia="Segoe UI" w:cs="Segoe UI"/>
          <w:color w:val="242424"/>
          <w:sz w:val="24"/>
          <w:szCs w:val="24"/>
          <w:lang w:val="en-US"/>
        </w:rPr>
        <w:t>crediting</w:t>
      </w:r>
      <w:r w:rsidRPr="2C14D2B1" w:rsidR="387C59B2">
        <w:rPr>
          <w:rFonts w:ascii="Segoe UI" w:hAnsi="Segoe UI" w:eastAsia="Segoe UI" w:cs="Segoe UI"/>
          <w:color w:val="242424"/>
          <w:sz w:val="24"/>
          <w:szCs w:val="24"/>
          <w:lang w:val="en-US"/>
        </w:rPr>
        <w:t xml:space="preserve"> period more than once. This will take out some of the time pressure for final financial and other implementation arrangements to be undertaken before the project starts.</w:t>
      </w:r>
    </w:p>
    <w:p w:rsidR="007667FE" w:rsidP="2C14D2B1" w:rsidRDefault="00EB07D6" w14:paraId="31590A47" w14:textId="21EA839B">
      <w:pPr>
        <w:pStyle w:val="Normal"/>
        <w:suppressLineNumbers w:val="0"/>
        <w:bidi w:val="0"/>
        <w:spacing w:before="0" w:beforeAutospacing="off" w:after="0" w:afterAutospacing="off" w:line="300" w:lineRule="auto"/>
        <w:ind w:left="0" w:right="0"/>
        <w:jc w:val="left"/>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Emissions avoidance projects will also be able to transition onto new methods with longer crediting periods if the </w:t>
      </w:r>
      <w:r w:rsidRPr="2C14D2B1" w:rsidR="387C59B2">
        <w:rPr>
          <w:rFonts w:ascii="Segoe UI" w:hAnsi="Segoe UI" w:eastAsia="Segoe UI" w:cs="Segoe UI"/>
          <w:color w:val="242424"/>
          <w:sz w:val="24"/>
          <w:szCs w:val="24"/>
          <w:lang w:val="en-US"/>
        </w:rPr>
        <w:t>method</w:t>
      </w:r>
      <w:r w:rsidRPr="2C14D2B1" w:rsidR="387C59B2">
        <w:rPr>
          <w:rFonts w:ascii="Segoe UI" w:hAnsi="Segoe UI" w:eastAsia="Segoe UI" w:cs="Segoe UI"/>
          <w:color w:val="242424"/>
          <w:sz w:val="24"/>
          <w:szCs w:val="24"/>
          <w:lang w:val="en-US"/>
        </w:rPr>
        <w:t xml:space="preserve"> transition application is approved. This will work to </w:t>
      </w:r>
      <w:r w:rsidRPr="2C14D2B1" w:rsidR="387C59B2">
        <w:rPr>
          <w:rFonts w:ascii="Segoe UI" w:hAnsi="Segoe UI" w:eastAsia="Segoe UI" w:cs="Segoe UI"/>
          <w:color w:val="242424"/>
          <w:sz w:val="24"/>
          <w:szCs w:val="24"/>
          <w:lang w:val="en-US"/>
        </w:rPr>
        <w:t>essentially extend</w:t>
      </w:r>
      <w:r w:rsidRPr="2C14D2B1" w:rsidR="387C59B2">
        <w:rPr>
          <w:rFonts w:ascii="Segoe UI" w:hAnsi="Segoe UI" w:eastAsia="Segoe UI" w:cs="Segoe UI"/>
          <w:color w:val="242424"/>
          <w:sz w:val="24"/>
          <w:szCs w:val="24"/>
          <w:lang w:val="en-US"/>
        </w:rPr>
        <w:t xml:space="preserve"> the project's crediting period and the project's returns if activities continue to contribute </w:t>
      </w:r>
      <w:r w:rsidRPr="2C14D2B1" w:rsidR="387C59B2">
        <w:rPr>
          <w:rFonts w:ascii="Segoe UI" w:hAnsi="Segoe UI" w:eastAsia="Segoe UI" w:cs="Segoe UI"/>
          <w:color w:val="242424"/>
          <w:sz w:val="24"/>
          <w:szCs w:val="24"/>
          <w:lang w:val="en-US"/>
        </w:rPr>
        <w:t>additional</w:t>
      </w:r>
      <w:r w:rsidRPr="2C14D2B1" w:rsidR="387C59B2">
        <w:rPr>
          <w:rFonts w:ascii="Segoe UI" w:hAnsi="Segoe UI" w:eastAsia="Segoe UI" w:cs="Segoe UI"/>
          <w:color w:val="242424"/>
          <w:sz w:val="24"/>
          <w:szCs w:val="24"/>
          <w:lang w:val="en-US"/>
        </w:rPr>
        <w:t xml:space="preserve"> abatement. </w:t>
      </w:r>
    </w:p>
    <w:p w:rsidR="007667FE" w:rsidP="2C14D2B1" w:rsidRDefault="00EB07D6" w14:paraId="07DA1BD1" w14:textId="08225B25">
      <w:pPr>
        <w:pStyle w:val="Normal"/>
        <w:suppressLineNumbers w:val="0"/>
        <w:bidi w:val="0"/>
        <w:spacing w:before="0" w:beforeAutospacing="off" w:after="0" w:afterAutospacing="off" w:line="300" w:lineRule="auto"/>
        <w:ind w:left="0" w:right="0"/>
        <w:jc w:val="left"/>
        <w:rPr>
          <w:rFonts w:ascii="Segoe UI" w:hAnsi="Segoe UI" w:eastAsia="Segoe UI" w:cs="Segoe UI"/>
          <w:color w:val="242424"/>
          <w:sz w:val="24"/>
          <w:szCs w:val="24"/>
          <w:lang w:val="en-US"/>
        </w:rPr>
      </w:pPr>
    </w:p>
    <w:p w:rsidR="007667FE" w:rsidP="2C14D2B1" w:rsidRDefault="00EB07D6" w14:paraId="195D1328" w14:textId="50C4EC1E">
      <w:pPr>
        <w:pStyle w:val="Normal"/>
        <w:suppressLineNumbers w:val="0"/>
        <w:bidi w:val="0"/>
        <w:spacing w:before="0" w:beforeAutospacing="off" w:after="0" w:afterAutospacing="off" w:line="300" w:lineRule="auto"/>
        <w:ind w:left="0" w:right="0"/>
        <w:jc w:val="left"/>
      </w:pPr>
      <w:r w:rsidRPr="2C14D2B1" w:rsidR="387C59B2">
        <w:rPr>
          <w:rFonts w:ascii="Segoe UI" w:hAnsi="Segoe UI" w:eastAsia="Segoe UI" w:cs="Segoe UI"/>
          <w:color w:val="242424"/>
          <w:sz w:val="24"/>
          <w:szCs w:val="24"/>
          <w:lang w:val="en-US"/>
        </w:rPr>
        <w:t>As the scheme has evolved, more methods have been remade.</w:t>
      </w:r>
      <w:r w:rsidRPr="2C14D2B1" w:rsidR="37D16528">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 xml:space="preserve">The bill will therefore also clarify that methods can work out crediting periods for transitioning projects, making it clearer for projects who may </w:t>
      </w:r>
      <w:r w:rsidRPr="2C14D2B1" w:rsidR="387C59B2">
        <w:rPr>
          <w:rFonts w:ascii="Segoe UI" w:hAnsi="Segoe UI" w:eastAsia="Segoe UI" w:cs="Segoe UI"/>
          <w:color w:val="242424"/>
          <w:sz w:val="24"/>
          <w:szCs w:val="24"/>
          <w:lang w:val="en-US"/>
        </w:rPr>
        <w:t>seek</w:t>
      </w:r>
      <w:r w:rsidRPr="2C14D2B1" w:rsidR="387C59B2">
        <w:rPr>
          <w:rFonts w:ascii="Segoe UI" w:hAnsi="Segoe UI" w:eastAsia="Segoe UI" w:cs="Segoe UI"/>
          <w:color w:val="242424"/>
          <w:sz w:val="24"/>
          <w:szCs w:val="24"/>
          <w:lang w:val="en-US"/>
        </w:rPr>
        <w:t xml:space="preserve"> to do so.</w:t>
      </w:r>
    </w:p>
    <w:p w:rsidR="007667FE" w:rsidP="2C14D2B1" w:rsidRDefault="00EB07D6" w14:paraId="51149324" w14:textId="5B1E165F">
      <w:pPr>
        <w:pStyle w:val="Normal"/>
        <w:suppressLineNumbers w:val="0"/>
        <w:bidi w:val="0"/>
        <w:spacing w:before="0" w:beforeAutospacing="off" w:after="0" w:afterAutospacing="off" w:line="300" w:lineRule="auto"/>
        <w:ind w:left="0" w:right="0"/>
        <w:jc w:val="left"/>
      </w:pPr>
      <w:r>
        <w:rPr>
          <w:rFonts w:ascii="Segoe UI" w:hAnsi="Segoe UI" w:eastAsia="Segoe UI" w:cs="Segoe UI"/>
          <w:color w:val="242424"/>
          <w:sz w:val="24"/>
          <w:szCs w:val="24"/>
        </w:rPr>
        <w:br/>
      </w:r>
      <w:r w:rsidRPr="2C14D2B1" w:rsidR="3BAA61D2">
        <w:rPr>
          <w:rFonts w:ascii="Segoe UI" w:hAnsi="Segoe UI" w:eastAsia="Segoe UI" w:cs="Segoe UI"/>
          <w:color w:val="242424"/>
          <w:sz w:val="24"/>
          <w:szCs w:val="24"/>
          <w:lang w:val="en-US"/>
        </w:rPr>
        <w:t>A</w:t>
      </w:r>
      <w:r w:rsidRPr="2C14D2B1" w:rsidR="387C59B2">
        <w:rPr>
          <w:rFonts w:ascii="Segoe UI" w:hAnsi="Segoe UI" w:eastAsia="Segoe UI" w:cs="Segoe UI"/>
          <w:color w:val="242424"/>
          <w:sz w:val="24"/>
          <w:szCs w:val="24"/>
          <w:lang w:val="en-US"/>
        </w:rPr>
        <w:t xml:space="preserve">nd the Minister will be able to vary methods to extend </w:t>
      </w:r>
      <w:r w:rsidRPr="2C14D2B1" w:rsidR="387C59B2">
        <w:rPr>
          <w:rFonts w:ascii="Segoe UI" w:hAnsi="Segoe UI" w:eastAsia="Segoe UI" w:cs="Segoe UI"/>
          <w:color w:val="242424"/>
          <w:sz w:val="24"/>
          <w:szCs w:val="24"/>
          <w:lang w:val="en-US"/>
        </w:rPr>
        <w:t>crediting</w:t>
      </w:r>
      <w:r w:rsidRPr="2C14D2B1" w:rsidR="387C59B2">
        <w:rPr>
          <w:rFonts w:ascii="Segoe UI" w:hAnsi="Segoe UI" w:eastAsia="Segoe UI" w:cs="Segoe UI"/>
          <w:color w:val="242424"/>
          <w:sz w:val="24"/>
          <w:szCs w:val="24"/>
          <w:lang w:val="en-US"/>
        </w:rPr>
        <w:t xml:space="preserve"> periods if the Carbon Abatement Integrity Committee advises this is suitable, allowing eligible projects to keep earning ACCU</w:t>
      </w:r>
      <w:r w:rsidRPr="2C14D2B1" w:rsidR="574F1CA7">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 xml:space="preserve"> for longer if they transition to the varied method.</w:t>
      </w:r>
    </w:p>
    <w:p w:rsidR="007667FE" w:rsidP="2C14D2B1" w:rsidRDefault="00EB07D6" w14:paraId="67820778" w14:textId="4C3CC192">
      <w:pPr>
        <w:pStyle w:val="Normal"/>
        <w:suppressLineNumbers w:val="0"/>
        <w:bidi w:val="0"/>
        <w:spacing w:before="0" w:beforeAutospacing="off" w:after="0" w:afterAutospacing="off" w:line="300" w:lineRule="auto"/>
        <w:ind w:left="0" w:right="0"/>
        <w:jc w:val="left"/>
        <w:rPr>
          <w:lang w:val="en-US"/>
        </w:rPr>
      </w:pPr>
    </w:p>
    <w:p w:rsidR="007667FE" w:rsidP="2C14D2B1" w:rsidRDefault="00EB07D6" w14:paraId="6EB472FE" w14:textId="6727B420">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C14D2B1" w:rsidR="657F236A">
        <w:rPr>
          <w:rFonts w:ascii="Segoe UI" w:hAnsi="Segoe UI" w:eastAsia="Segoe UI" w:cs="Segoe UI"/>
          <w:b w:val="1"/>
          <w:bCs w:val="1"/>
          <w:color w:val="242424"/>
          <w:sz w:val="24"/>
          <w:szCs w:val="24"/>
          <w:lang w:val="en-US" w:eastAsia="ja-JP" w:bidi="ar-SA"/>
        </w:rPr>
        <w:t>SLIDE 11</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We're also making </w:t>
      </w:r>
      <w:r w:rsidRPr="2C14D2B1" w:rsidR="387C59B2">
        <w:rPr>
          <w:rFonts w:ascii="Segoe UI" w:hAnsi="Segoe UI" w:eastAsia="Segoe UI" w:cs="Segoe UI"/>
          <w:color w:val="242424"/>
          <w:sz w:val="24"/>
          <w:szCs w:val="24"/>
          <w:lang w:val="en-US"/>
        </w:rPr>
        <w:t>a number of</w:t>
      </w:r>
      <w:r w:rsidRPr="2C14D2B1" w:rsidR="387C59B2">
        <w:rPr>
          <w:rFonts w:ascii="Segoe UI" w:hAnsi="Segoe UI" w:eastAsia="Segoe UI" w:cs="Segoe UI"/>
          <w:color w:val="242424"/>
          <w:sz w:val="24"/>
          <w:szCs w:val="24"/>
          <w:lang w:val="en-US"/>
        </w:rPr>
        <w:t xml:space="preserve"> improvements to the administration of projects in general and specifically for area-based projects. </w:t>
      </w:r>
    </w:p>
    <w:p w:rsidR="007667FE" w:rsidP="2C14D2B1" w:rsidRDefault="00EB07D6" w14:paraId="51D3ABA8" w14:textId="76EAF4B3">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p>
    <w:p w:rsidR="007667FE" w:rsidP="2C14D2B1" w:rsidRDefault="00EB07D6" w14:paraId="558B8794" w14:textId="17A288B6">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C14D2B1" w:rsidR="387C59B2">
        <w:rPr>
          <w:rFonts w:ascii="Segoe UI" w:hAnsi="Segoe UI" w:eastAsia="Segoe UI" w:cs="Segoe UI"/>
          <w:color w:val="242424"/>
          <w:sz w:val="24"/>
          <w:szCs w:val="24"/>
          <w:lang w:val="en-US"/>
        </w:rPr>
        <w:t>The bill will make it easier to remove parts of sequestration projects from the scheme when ACCU</w:t>
      </w:r>
      <w:r w:rsidRPr="2C14D2B1" w:rsidR="3F9F6F16">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have</w:t>
      </w:r>
      <w:r w:rsidRPr="2C14D2B1" w:rsidR="387C59B2">
        <w:rPr>
          <w:rFonts w:ascii="Segoe UI" w:hAnsi="Segoe UI" w:eastAsia="Segoe UI" w:cs="Segoe UI"/>
          <w:color w:val="242424"/>
          <w:sz w:val="24"/>
          <w:szCs w:val="24"/>
          <w:lang w:val="en-US"/>
        </w:rPr>
        <w:t xml:space="preserve"> already been issued by introducing voluntary relinquishment of relevant ACCU. </w:t>
      </w:r>
    </w:p>
    <w:p w:rsidR="007667FE" w:rsidP="2C14D2B1" w:rsidRDefault="00EB07D6" w14:paraId="11719438" w14:textId="74E11E19">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C14D2B1" w:rsidR="387C59B2">
        <w:rPr>
          <w:rFonts w:ascii="Segoe UI" w:hAnsi="Segoe UI" w:eastAsia="Segoe UI" w:cs="Segoe UI"/>
          <w:color w:val="242424"/>
          <w:sz w:val="24"/>
          <w:szCs w:val="24"/>
          <w:lang w:val="en-US"/>
        </w:rPr>
        <w:t xml:space="preserve">Similarly, landholders will be able to </w:t>
      </w:r>
      <w:r w:rsidRPr="2C14D2B1" w:rsidR="387C59B2">
        <w:rPr>
          <w:rFonts w:ascii="Segoe UI" w:hAnsi="Segoe UI" w:eastAsia="Segoe UI" w:cs="Segoe UI"/>
          <w:color w:val="242424"/>
          <w:sz w:val="24"/>
          <w:szCs w:val="24"/>
          <w:lang w:val="en-US"/>
        </w:rPr>
        <w:t>vary</w:t>
      </w:r>
      <w:r w:rsidRPr="2C14D2B1" w:rsidR="387C59B2">
        <w:rPr>
          <w:rFonts w:ascii="Segoe UI" w:hAnsi="Segoe UI" w:eastAsia="Segoe UI" w:cs="Segoe UI"/>
          <w:color w:val="242424"/>
          <w:sz w:val="24"/>
          <w:szCs w:val="24"/>
          <w:lang w:val="en-US"/>
        </w:rPr>
        <w:t xml:space="preserve"> or </w:t>
      </w:r>
      <w:r w:rsidRPr="2C14D2B1" w:rsidR="71E3C185">
        <w:rPr>
          <w:rFonts w:ascii="Segoe UI" w:hAnsi="Segoe UI" w:eastAsia="Segoe UI" w:cs="Segoe UI"/>
          <w:color w:val="242424"/>
          <w:sz w:val="24"/>
          <w:szCs w:val="24"/>
          <w:lang w:val="en-US"/>
        </w:rPr>
        <w:t>r</w:t>
      </w:r>
      <w:r w:rsidRPr="2C14D2B1" w:rsidR="387C59B2">
        <w:rPr>
          <w:rFonts w:ascii="Segoe UI" w:hAnsi="Segoe UI" w:eastAsia="Segoe UI" w:cs="Segoe UI"/>
          <w:color w:val="242424"/>
          <w:sz w:val="24"/>
          <w:szCs w:val="24"/>
          <w:lang w:val="en-US"/>
        </w:rPr>
        <w:t xml:space="preserve">evoke carbon maintenance obligations placed on their land if the relevant ACCUs are voluntarily relinquished. These amendments will support flexibility for land managers while </w:t>
      </w:r>
      <w:r w:rsidRPr="2C14D2B1" w:rsidR="387C59B2">
        <w:rPr>
          <w:rFonts w:ascii="Segoe UI" w:hAnsi="Segoe UI" w:eastAsia="Segoe UI" w:cs="Segoe UI"/>
          <w:color w:val="242424"/>
          <w:sz w:val="24"/>
          <w:szCs w:val="24"/>
          <w:lang w:val="en-US"/>
        </w:rPr>
        <w:t>maintaining</w:t>
      </w:r>
      <w:r w:rsidRPr="2C14D2B1" w:rsidR="387C59B2">
        <w:rPr>
          <w:rFonts w:ascii="Segoe UI" w:hAnsi="Segoe UI" w:eastAsia="Segoe UI" w:cs="Segoe UI"/>
          <w:color w:val="242424"/>
          <w:sz w:val="24"/>
          <w:szCs w:val="24"/>
          <w:lang w:val="en-US"/>
        </w:rPr>
        <w:t xml:space="preserve"> the integrity of issued ACCUs.</w:t>
      </w:r>
    </w:p>
    <w:p w:rsidR="007667FE" w:rsidP="2C14D2B1" w:rsidRDefault="00EB07D6" w14:paraId="2868D19D" w14:textId="08CDEF40">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The bill will also simplify the process to transition between types of </w:t>
      </w:r>
      <w:r w:rsidRPr="2C14D2B1" w:rsidR="32D386D9">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avann</w:t>
      </w:r>
      <w:r w:rsidRPr="2C14D2B1" w:rsidR="3E22006B">
        <w:rPr>
          <w:rFonts w:ascii="Segoe UI" w:hAnsi="Segoe UI" w:eastAsia="Segoe UI" w:cs="Segoe UI"/>
          <w:color w:val="242424"/>
          <w:sz w:val="24"/>
          <w:szCs w:val="24"/>
          <w:lang w:val="en-US"/>
        </w:rPr>
        <w:t>a</w:t>
      </w:r>
      <w:r w:rsidRPr="2C14D2B1" w:rsidR="387C59B2">
        <w:rPr>
          <w:rFonts w:ascii="Segoe UI" w:hAnsi="Segoe UI" w:eastAsia="Segoe UI" w:cs="Segoe UI"/>
          <w:color w:val="242424"/>
          <w:sz w:val="24"/>
          <w:szCs w:val="24"/>
          <w:lang w:val="en-US"/>
        </w:rPr>
        <w:t xml:space="preserve"> fire management methods, to encourage uptake of the </w:t>
      </w:r>
      <w:r w:rsidRPr="2C14D2B1" w:rsidR="434C7960">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 xml:space="preserve">avanna fire management </w:t>
      </w:r>
      <w:r w:rsidRPr="2C14D2B1" w:rsidR="387C59B2">
        <w:rPr>
          <w:rFonts w:ascii="Segoe UI" w:hAnsi="Segoe UI" w:eastAsia="Segoe UI" w:cs="Segoe UI"/>
          <w:color w:val="242424"/>
          <w:sz w:val="24"/>
          <w:szCs w:val="24"/>
          <w:lang w:val="en-US"/>
        </w:rPr>
        <w:t>sequestration</w:t>
      </w:r>
      <w:r w:rsidRPr="2C14D2B1" w:rsidR="387C59B2">
        <w:rPr>
          <w:rFonts w:ascii="Segoe UI" w:hAnsi="Segoe UI" w:eastAsia="Segoe UI" w:cs="Segoe UI"/>
          <w:color w:val="242424"/>
          <w:sz w:val="24"/>
          <w:szCs w:val="24"/>
          <w:lang w:val="en-US"/>
        </w:rPr>
        <w:t xml:space="preserve"> and emissions avoidance method, while </w:t>
      </w:r>
      <w:r w:rsidRPr="2C14D2B1" w:rsidR="387C59B2">
        <w:rPr>
          <w:rFonts w:ascii="Segoe UI" w:hAnsi="Segoe UI" w:eastAsia="Segoe UI" w:cs="Segoe UI"/>
          <w:color w:val="242424"/>
          <w:sz w:val="24"/>
          <w:szCs w:val="24"/>
          <w:lang w:val="en-US"/>
        </w:rPr>
        <w:t>maintaining</w:t>
      </w:r>
      <w:r w:rsidRPr="2C14D2B1" w:rsidR="387C59B2">
        <w:rPr>
          <w:rFonts w:ascii="Segoe UI" w:hAnsi="Segoe UI" w:eastAsia="Segoe UI" w:cs="Segoe UI"/>
          <w:color w:val="242424"/>
          <w:sz w:val="24"/>
          <w:szCs w:val="24"/>
          <w:lang w:val="en-US"/>
        </w:rPr>
        <w:t xml:space="preserve"> permanence obligations and consent requirements. </w:t>
      </w:r>
    </w:p>
    <w:p w:rsidR="007667FE" w:rsidP="2C14D2B1" w:rsidRDefault="00EB07D6" w14:paraId="46ABB116" w14:textId="1D7ACAEA">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p>
    <w:p w:rsidR="007667FE" w:rsidP="2C14D2B1" w:rsidRDefault="00EB07D6" w14:paraId="5EC1CFEA" w14:textId="2DAFA029">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C14D2B1" w:rsidR="387C59B2">
        <w:rPr>
          <w:rFonts w:ascii="Segoe UI" w:hAnsi="Segoe UI" w:eastAsia="Segoe UI" w:cs="Segoe UI"/>
          <w:color w:val="242424"/>
          <w:sz w:val="24"/>
          <w:szCs w:val="24"/>
          <w:lang w:val="en-US"/>
        </w:rPr>
        <w:t>And we are clarifying consent requirements for area-based emissions avoidance projects.</w:t>
      </w:r>
      <w:r w:rsidRPr="2C14D2B1" w:rsidR="154DFDD2">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This will maintain the need for consent from relevant native title body corporates or registered native title claimants</w:t>
      </w:r>
      <w:r w:rsidRPr="2C14D2B1" w:rsidR="7E5961A1">
        <w:rPr>
          <w:rFonts w:ascii="Segoe UI" w:hAnsi="Segoe UI" w:eastAsia="Segoe UI" w:cs="Segoe UI"/>
          <w:color w:val="242424"/>
          <w:sz w:val="24"/>
          <w:szCs w:val="24"/>
          <w:lang w:val="en-US"/>
        </w:rPr>
        <w:t>,</w:t>
      </w:r>
      <w:r w:rsidRPr="2C14D2B1" w:rsidR="387C59B2">
        <w:rPr>
          <w:rFonts w:ascii="Segoe UI" w:hAnsi="Segoe UI" w:eastAsia="Segoe UI" w:cs="Segoe UI"/>
          <w:color w:val="242424"/>
          <w:sz w:val="24"/>
          <w:szCs w:val="24"/>
          <w:lang w:val="en-US"/>
        </w:rPr>
        <w:t xml:space="preserve"> and relevant Crown land ministers, but it will remove the requirement for consent from other eligible interest holders, given that, unlike sequestration projects, there are no long-term permanence obligations on the land.</w:t>
      </w:r>
    </w:p>
    <w:p w:rsidR="007667FE" w:rsidP="2C14D2B1" w:rsidRDefault="00EB07D6" w14:textId="77777777" w14:paraId="02DB0171">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We are also responding to a Climate Change Authority recommendation by amending the Act so that when someone applies to register a project, the CER assesses the newness of the project at the time the application was made and not at the time when the CER reviews the application. This will provide greater certainty and flexibility to proponents by allowing them to begin projects earlier.</w:t>
      </w:r>
    </w:p>
    <w:p w:rsidR="007667FE" w:rsidP="2C14D2B1" w:rsidRDefault="00EB07D6" w14:paraId="0AC1B3A8" w14:textId="1CFCBB29">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For proponents </w:t>
      </w:r>
      <w:r w:rsidRPr="2C14D2B1" w:rsidR="387C59B2">
        <w:rPr>
          <w:rFonts w:ascii="Segoe UI" w:hAnsi="Segoe UI" w:eastAsia="Segoe UI" w:cs="Segoe UI"/>
          <w:color w:val="242424"/>
          <w:sz w:val="24"/>
          <w:szCs w:val="24"/>
          <w:lang w:val="en-US"/>
        </w:rPr>
        <w:t>seeking</w:t>
      </w:r>
      <w:r w:rsidRPr="2C14D2B1" w:rsidR="387C59B2">
        <w:rPr>
          <w:rFonts w:ascii="Segoe UI" w:hAnsi="Segoe UI" w:eastAsia="Segoe UI" w:cs="Segoe UI"/>
          <w:color w:val="242424"/>
          <w:sz w:val="24"/>
          <w:szCs w:val="24"/>
          <w:lang w:val="en-US"/>
        </w:rPr>
        <w:t xml:space="preserve"> to stack ACCU Projects with Nature Repair Market </w:t>
      </w:r>
      <w:r w:rsidRPr="2C14D2B1" w:rsidR="64CF6233">
        <w:rPr>
          <w:rFonts w:ascii="Segoe UI" w:hAnsi="Segoe UI" w:eastAsia="Segoe UI" w:cs="Segoe UI"/>
          <w:color w:val="242424"/>
          <w:sz w:val="24"/>
          <w:szCs w:val="24"/>
          <w:lang w:val="en-US"/>
        </w:rPr>
        <w:t>p</w:t>
      </w:r>
      <w:r w:rsidRPr="2C14D2B1" w:rsidR="387C59B2">
        <w:rPr>
          <w:rFonts w:ascii="Segoe UI" w:hAnsi="Segoe UI" w:eastAsia="Segoe UI" w:cs="Segoe UI"/>
          <w:color w:val="242424"/>
          <w:sz w:val="24"/>
          <w:szCs w:val="24"/>
          <w:lang w:val="en-US"/>
        </w:rPr>
        <w:t xml:space="preserve">rojects, or who are interested in </w:t>
      </w:r>
      <w:r w:rsidRPr="2C14D2B1" w:rsidR="387C59B2">
        <w:rPr>
          <w:rFonts w:ascii="Segoe UI" w:hAnsi="Segoe UI" w:eastAsia="Segoe UI" w:cs="Segoe UI"/>
          <w:color w:val="242424"/>
          <w:sz w:val="24"/>
          <w:szCs w:val="24"/>
          <w:lang w:val="en-US"/>
        </w:rPr>
        <w:t>participating</w:t>
      </w:r>
      <w:r w:rsidRPr="2C14D2B1" w:rsidR="387C59B2">
        <w:rPr>
          <w:rFonts w:ascii="Segoe UI" w:hAnsi="Segoe UI" w:eastAsia="Segoe UI" w:cs="Segoe UI"/>
          <w:color w:val="242424"/>
          <w:sz w:val="24"/>
          <w:szCs w:val="24"/>
          <w:lang w:val="en-US"/>
        </w:rPr>
        <w:t xml:space="preserve"> in both schemes, the bill will also enable information sharing so that information required under both schemes will only need to be provided once.</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And the bill will improve flexibility by giving proponents longer to </w:t>
      </w:r>
      <w:r w:rsidRPr="2C14D2B1" w:rsidR="387C59B2">
        <w:rPr>
          <w:rFonts w:ascii="Segoe UI" w:hAnsi="Segoe UI" w:eastAsia="Segoe UI" w:cs="Segoe UI"/>
          <w:color w:val="242424"/>
          <w:sz w:val="24"/>
          <w:szCs w:val="24"/>
          <w:lang w:val="en-US"/>
        </w:rPr>
        <w:t>submit</w:t>
      </w:r>
      <w:r w:rsidRPr="2C14D2B1" w:rsidR="387C59B2">
        <w:rPr>
          <w:rFonts w:ascii="Segoe UI" w:hAnsi="Segoe UI" w:eastAsia="Segoe UI" w:cs="Segoe UI"/>
          <w:color w:val="242424"/>
          <w:sz w:val="24"/>
          <w:szCs w:val="24"/>
          <w:lang w:val="en-US"/>
        </w:rPr>
        <w:t xml:space="preserve"> their offsets reports.</w:t>
      </w:r>
    </w:p>
    <w:p w:rsidR="007667FE" w:rsidP="2C14D2B1" w:rsidRDefault="00EB07D6" w14:paraId="4F0CD2F7" w14:textId="6C82223B">
      <w:pPr>
        <w:pStyle w:val="Normal"/>
        <w:spacing w:before="0" w:beforeAutospacing="off" w:after="0" w:afterAutospacing="off" w:line="300" w:lineRule="auto"/>
        <w:ind w:left="0" w:right="0"/>
        <w:jc w:val="left"/>
        <w:rPr>
          <w:lang w:val="en-US"/>
        </w:rPr>
      </w:pPr>
    </w:p>
    <w:p w:rsidR="007667FE" w:rsidP="2C14D2B1" w:rsidRDefault="00EB07D6" w14:paraId="6D1EEE43" w14:textId="333CEEBA">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C14D2B1" w:rsidR="7D9D21CE">
        <w:rPr>
          <w:rFonts w:ascii="Segoe UI" w:hAnsi="Segoe UI" w:eastAsia="Segoe UI" w:cs="Segoe UI"/>
          <w:b w:val="1"/>
          <w:bCs w:val="1"/>
          <w:color w:val="242424"/>
          <w:sz w:val="24"/>
          <w:szCs w:val="24"/>
          <w:lang w:val="en-US" w:eastAsia="ja-JP" w:bidi="ar-SA"/>
        </w:rPr>
        <w:t>SLIDE 12</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Finally, the bill includes amendments to enable greater flexibility for how ACCU</w:t>
      </w:r>
      <w:r w:rsidRPr="2C14D2B1" w:rsidR="082F6C90">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are</w:t>
      </w:r>
      <w:r w:rsidRPr="2C14D2B1" w:rsidR="387C59B2">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purchased</w:t>
      </w:r>
      <w:r w:rsidRPr="2C14D2B1" w:rsidR="387C59B2">
        <w:rPr>
          <w:rFonts w:ascii="Segoe UI" w:hAnsi="Segoe UI" w:eastAsia="Segoe UI" w:cs="Segoe UI"/>
          <w:color w:val="242424"/>
          <w:sz w:val="24"/>
          <w:szCs w:val="24"/>
          <w:lang w:val="en-US"/>
        </w:rPr>
        <w:t xml:space="preserve"> by the Commonwealth in the future whilst managing potential conflicts of interest. Prior to the safeguard mechanism reforms in 2022, the CER was the primary purchaser of ACCU</w:t>
      </w:r>
      <w:r w:rsidRPr="2C14D2B1" w:rsidR="3C1E199E">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 xml:space="preserve"> on behalf of the Commonwealth.</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The 2022 </w:t>
      </w:r>
      <w:r w:rsidRPr="2C14D2B1" w:rsidR="6F95CB79">
        <w:rPr>
          <w:rFonts w:ascii="Segoe UI" w:hAnsi="Segoe UI" w:eastAsia="Segoe UI" w:cs="Segoe UI"/>
          <w:color w:val="242424"/>
          <w:sz w:val="24"/>
          <w:szCs w:val="24"/>
          <w:lang w:val="en-US"/>
        </w:rPr>
        <w:t>I</w:t>
      </w:r>
      <w:r w:rsidRPr="2C14D2B1" w:rsidR="387C59B2">
        <w:rPr>
          <w:rFonts w:ascii="Segoe UI" w:hAnsi="Segoe UI" w:eastAsia="Segoe UI" w:cs="Segoe UI"/>
          <w:color w:val="242424"/>
          <w:sz w:val="24"/>
          <w:szCs w:val="24"/>
          <w:lang w:val="en-US"/>
        </w:rPr>
        <w:t xml:space="preserve">ndependent </w:t>
      </w:r>
      <w:r w:rsidRPr="2C14D2B1" w:rsidR="213A7499">
        <w:rPr>
          <w:rFonts w:ascii="Segoe UI" w:hAnsi="Segoe UI" w:eastAsia="Segoe UI" w:cs="Segoe UI"/>
          <w:color w:val="242424"/>
          <w:sz w:val="24"/>
          <w:szCs w:val="24"/>
          <w:lang w:val="en-US"/>
        </w:rPr>
        <w:t>R</w:t>
      </w:r>
      <w:r w:rsidRPr="2C14D2B1" w:rsidR="387C59B2">
        <w:rPr>
          <w:rFonts w:ascii="Segoe UI" w:hAnsi="Segoe UI" w:eastAsia="Segoe UI" w:cs="Segoe UI"/>
          <w:color w:val="242424"/>
          <w:sz w:val="24"/>
          <w:szCs w:val="24"/>
          <w:lang w:val="en-US"/>
        </w:rPr>
        <w:t>eview of the ACCU Scheme by Professor Chubb formed the view the CER was playing too many roles in the scheme and recommended the responsibility for Commonwealth ACCU purchasing be moved. The bill proposes to move the role of future government ACCU purchasing to the Secretary of the Department of Climate Change, Energy, the Environment and Water</w:t>
      </w:r>
      <w:r w:rsidRPr="2C14D2B1" w:rsidR="57038B4A">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 xml:space="preserve">also known as DCCEEW. </w:t>
      </w:r>
    </w:p>
    <w:p w:rsidR="007667FE" w:rsidP="2C14D2B1" w:rsidRDefault="00EB07D6" w14:paraId="7D658B6B" w14:textId="7611D101">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C14D2B1" w:rsidR="387C59B2">
        <w:rPr>
          <w:rFonts w:ascii="Segoe UI" w:hAnsi="Segoe UI" w:eastAsia="Segoe UI" w:cs="Segoe UI"/>
          <w:color w:val="242424"/>
          <w:sz w:val="24"/>
          <w:szCs w:val="24"/>
          <w:lang w:val="en-US"/>
        </w:rPr>
        <w:t xml:space="preserve">As DCCEEW </w:t>
      </w:r>
      <w:r w:rsidRPr="2C14D2B1" w:rsidR="387C59B2">
        <w:rPr>
          <w:rFonts w:ascii="Segoe UI" w:hAnsi="Segoe UI" w:eastAsia="Segoe UI" w:cs="Segoe UI"/>
          <w:color w:val="242424"/>
          <w:sz w:val="24"/>
          <w:szCs w:val="24"/>
          <w:lang w:val="en-US"/>
        </w:rPr>
        <w:t>is responsible for</w:t>
      </w:r>
      <w:r w:rsidRPr="2C14D2B1" w:rsidR="387C59B2">
        <w:rPr>
          <w:rFonts w:ascii="Segoe UI" w:hAnsi="Segoe UI" w:eastAsia="Segoe UI" w:cs="Segoe UI"/>
          <w:color w:val="242424"/>
          <w:sz w:val="24"/>
          <w:szCs w:val="24"/>
          <w:lang w:val="en-US"/>
        </w:rPr>
        <w:t xml:space="preserve"> ACCU Scheme policy, as well as other related policies and programs, for example the safeguard mechanism, the Secretary will be best placed to be the main decision maker on </w:t>
      </w:r>
      <w:r w:rsidRPr="2C14D2B1" w:rsidR="387C59B2">
        <w:rPr>
          <w:rFonts w:ascii="Segoe UI" w:hAnsi="Segoe UI" w:eastAsia="Segoe UI" w:cs="Segoe UI"/>
          <w:color w:val="242424"/>
          <w:sz w:val="24"/>
          <w:szCs w:val="24"/>
          <w:lang w:val="en-US"/>
        </w:rPr>
        <w:t>purchasing</w:t>
      </w:r>
      <w:r w:rsidRPr="2C14D2B1" w:rsidR="387C59B2">
        <w:rPr>
          <w:rFonts w:ascii="Segoe UI" w:hAnsi="Segoe UI" w:eastAsia="Segoe UI" w:cs="Segoe UI"/>
          <w:color w:val="242424"/>
          <w:sz w:val="24"/>
          <w:szCs w:val="24"/>
          <w:lang w:val="en-US"/>
        </w:rPr>
        <w:t xml:space="preserve"> across government.</w:t>
      </w:r>
    </w:p>
    <w:p w:rsidR="007667FE" w:rsidP="2C14D2B1" w:rsidRDefault="00EB07D6" w14:textId="77777777" w14:paraId="4CC2442D">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To enable flexibility, the amendments will allow the Secretary to delegate ACCU purchasing to senior executives in other agencies. This will exclude the CER to ensure we continue to align with Professor Chubb's recommendations. However, for continuity, the CER will continue to manage existing ACCU purchasing contracts.</w:t>
      </w:r>
    </w:p>
    <w:p w:rsidR="007667FE" w:rsidP="2C14D2B1" w:rsidRDefault="00EB07D6" w14:paraId="3C68FF23" w14:textId="09446F34">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Alongside these changes to </w:t>
      </w:r>
      <w:r w:rsidRPr="2C14D2B1" w:rsidR="387C59B2">
        <w:rPr>
          <w:rFonts w:ascii="Segoe UI" w:hAnsi="Segoe UI" w:eastAsia="Segoe UI" w:cs="Segoe UI"/>
          <w:color w:val="242424"/>
          <w:sz w:val="24"/>
          <w:szCs w:val="24"/>
          <w:lang w:val="en-US"/>
        </w:rPr>
        <w:t>purchasing</w:t>
      </w:r>
      <w:r w:rsidRPr="2C14D2B1" w:rsidR="387C59B2">
        <w:rPr>
          <w:rFonts w:ascii="Segoe UI" w:hAnsi="Segoe UI" w:eastAsia="Segoe UI" w:cs="Segoe UI"/>
          <w:color w:val="242424"/>
          <w:sz w:val="24"/>
          <w:szCs w:val="24"/>
          <w:lang w:val="en-US"/>
        </w:rPr>
        <w:t xml:space="preserve"> responsibility, the bill will also amend ACCU purchasing principles to remove the principle of least cost abatement and introduce the principle of </w:t>
      </w:r>
      <w:r w:rsidRPr="2C14D2B1" w:rsidR="387C59B2">
        <w:rPr>
          <w:rFonts w:ascii="Segoe UI" w:hAnsi="Segoe UI" w:eastAsia="Segoe UI" w:cs="Segoe UI"/>
          <w:color w:val="242424"/>
          <w:sz w:val="24"/>
          <w:szCs w:val="24"/>
          <w:lang w:val="en-US"/>
        </w:rPr>
        <w:t>facilitating</w:t>
      </w:r>
      <w:r w:rsidRPr="2C14D2B1" w:rsidR="387C59B2">
        <w:rPr>
          <w:rFonts w:ascii="Segoe UI" w:hAnsi="Segoe UI" w:eastAsia="Segoe UI" w:cs="Segoe UI"/>
          <w:color w:val="242424"/>
          <w:sz w:val="24"/>
          <w:szCs w:val="24"/>
          <w:lang w:val="en-US"/>
        </w:rPr>
        <w:t xml:space="preserve"> receiving value for money when purchasing ACCU</w:t>
      </w:r>
      <w:r w:rsidRPr="2C14D2B1" w:rsidR="0A2EA959">
        <w:rPr>
          <w:rFonts w:ascii="Segoe UI" w:hAnsi="Segoe UI" w:eastAsia="Segoe UI" w:cs="Segoe UI"/>
          <w:color w:val="242424"/>
          <w:sz w:val="24"/>
          <w:szCs w:val="24"/>
          <w:lang w:val="en-US"/>
        </w:rPr>
        <w:t>s</w:t>
      </w:r>
      <w:r w:rsidRPr="2C14D2B1" w:rsidR="387C59B2">
        <w:rPr>
          <w:rFonts w:ascii="Segoe UI" w:hAnsi="Segoe UI" w:eastAsia="Segoe UI" w:cs="Segoe UI"/>
          <w:color w:val="242424"/>
          <w:sz w:val="24"/>
          <w:szCs w:val="24"/>
          <w:lang w:val="en-US"/>
        </w:rPr>
        <w:t xml:space="preserve">. This principle can </w:t>
      </w:r>
      <w:r w:rsidRPr="2C14D2B1" w:rsidR="387C59B2">
        <w:rPr>
          <w:rFonts w:ascii="Segoe UI" w:hAnsi="Segoe UI" w:eastAsia="Segoe UI" w:cs="Segoe UI"/>
          <w:color w:val="242424"/>
          <w:sz w:val="24"/>
          <w:szCs w:val="24"/>
          <w:lang w:val="en-US"/>
        </w:rPr>
        <w:t>take into account</w:t>
      </w:r>
      <w:r w:rsidRPr="2C14D2B1" w:rsidR="387C59B2">
        <w:rPr>
          <w:rFonts w:ascii="Segoe UI" w:hAnsi="Segoe UI" w:eastAsia="Segoe UI" w:cs="Segoe UI"/>
          <w:color w:val="242424"/>
          <w:sz w:val="24"/>
          <w:szCs w:val="24"/>
          <w:lang w:val="en-US"/>
        </w:rPr>
        <w:t xml:space="preserve"> a broader set of considerations that contribute to the value of ACCU.</w:t>
      </w:r>
      <w:r w:rsidRPr="2C14D2B1" w:rsidR="0C85D2B7">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 xml:space="preserve">It also aligns Scheme </w:t>
      </w:r>
      <w:r w:rsidRPr="2C14D2B1" w:rsidR="387C59B2">
        <w:rPr>
          <w:rFonts w:ascii="Segoe UI" w:hAnsi="Segoe UI" w:eastAsia="Segoe UI" w:cs="Segoe UI"/>
          <w:color w:val="242424"/>
          <w:sz w:val="24"/>
          <w:szCs w:val="24"/>
          <w:lang w:val="en-US"/>
        </w:rPr>
        <w:t>purchasing</w:t>
      </w:r>
      <w:r w:rsidRPr="2C14D2B1" w:rsidR="387C59B2">
        <w:rPr>
          <w:rFonts w:ascii="Segoe UI" w:hAnsi="Segoe UI" w:eastAsia="Segoe UI" w:cs="Segoe UI"/>
          <w:color w:val="242424"/>
          <w:sz w:val="24"/>
          <w:szCs w:val="24"/>
          <w:lang w:val="en-US"/>
        </w:rPr>
        <w:t xml:space="preserve"> principles with the Commonwealth procurement rules.</w:t>
      </w:r>
    </w:p>
    <w:p w:rsidR="007667FE" w:rsidP="2C14D2B1" w:rsidRDefault="00EB07D6" w14:paraId="316CA35D" w14:textId="159A9B94">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I note the consultation paper has </w:t>
      </w:r>
      <w:r w:rsidRPr="2C14D2B1" w:rsidR="387C59B2">
        <w:rPr>
          <w:rFonts w:ascii="Segoe UI" w:hAnsi="Segoe UI" w:eastAsia="Segoe UI" w:cs="Segoe UI"/>
          <w:color w:val="242424"/>
          <w:sz w:val="24"/>
          <w:szCs w:val="24"/>
          <w:lang w:val="en-US"/>
        </w:rPr>
        <w:t>a number of</w:t>
      </w:r>
      <w:r w:rsidRPr="2C14D2B1" w:rsidR="387C59B2">
        <w:rPr>
          <w:rFonts w:ascii="Segoe UI" w:hAnsi="Segoe UI" w:eastAsia="Segoe UI" w:cs="Segoe UI"/>
          <w:color w:val="242424"/>
          <w:sz w:val="24"/>
          <w:szCs w:val="24"/>
          <w:lang w:val="en-US"/>
        </w:rPr>
        <w:t xml:space="preserve"> questions on various amendments in the bill that are included in the </w:t>
      </w:r>
      <w:r w:rsidRPr="2C14D2B1" w:rsidR="387C59B2">
        <w:rPr>
          <w:rFonts w:ascii="Segoe UI" w:hAnsi="Segoe UI" w:eastAsia="Segoe UI" w:cs="Segoe UI"/>
          <w:color w:val="242424"/>
          <w:sz w:val="24"/>
          <w:szCs w:val="24"/>
          <w:lang w:val="en-US"/>
        </w:rPr>
        <w:t>Have</w:t>
      </w:r>
      <w:r w:rsidRPr="2C14D2B1" w:rsidR="0899C90D">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Your</w:t>
      </w:r>
      <w:r w:rsidRPr="2C14D2B1" w:rsidR="28026034">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Say</w:t>
      </w:r>
      <w:r w:rsidRPr="2C14D2B1" w:rsidR="387C59B2">
        <w:rPr>
          <w:rFonts w:ascii="Segoe UI" w:hAnsi="Segoe UI" w:eastAsia="Segoe UI" w:cs="Segoe UI"/>
          <w:color w:val="242424"/>
          <w:sz w:val="24"/>
          <w:szCs w:val="24"/>
          <w:lang w:val="en-US"/>
        </w:rPr>
        <w:t xml:space="preserve"> survey, including the question on the slide. However, we are seeking your feedback on all the issues in the consultation paper, even if there </w:t>
      </w:r>
      <w:r w:rsidRPr="2C14D2B1" w:rsidR="11A15C43">
        <w:rPr>
          <w:rFonts w:ascii="Segoe UI" w:hAnsi="Segoe UI" w:eastAsia="Segoe UI" w:cs="Segoe UI"/>
          <w:color w:val="242424"/>
          <w:sz w:val="24"/>
          <w:szCs w:val="24"/>
          <w:lang w:val="en-US"/>
        </w:rPr>
        <w:t xml:space="preserve">are </w:t>
      </w:r>
      <w:r w:rsidRPr="2C14D2B1" w:rsidR="387C59B2">
        <w:rPr>
          <w:rFonts w:ascii="Segoe UI" w:hAnsi="Segoe UI" w:eastAsia="Segoe UI" w:cs="Segoe UI"/>
          <w:color w:val="242424"/>
          <w:sz w:val="24"/>
          <w:szCs w:val="24"/>
          <w:lang w:val="en-US"/>
        </w:rPr>
        <w:t>no targeted questions, and we welcome your views on those through your submissions, including the ones discussed earlier today.</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I will now </w:t>
      </w:r>
      <w:r w:rsidRPr="2C14D2B1" w:rsidR="387C59B2">
        <w:rPr>
          <w:rFonts w:ascii="Segoe UI" w:hAnsi="Segoe UI" w:eastAsia="Segoe UI" w:cs="Segoe UI"/>
          <w:color w:val="242424"/>
          <w:sz w:val="24"/>
          <w:szCs w:val="24"/>
          <w:lang w:val="en-US"/>
        </w:rPr>
        <w:t>hand back over</w:t>
      </w:r>
      <w:r w:rsidRPr="2C14D2B1" w:rsidR="387C59B2">
        <w:rPr>
          <w:rFonts w:ascii="Segoe UI" w:hAnsi="Segoe UI" w:eastAsia="Segoe UI" w:cs="Segoe UI"/>
          <w:color w:val="242424"/>
          <w:sz w:val="24"/>
          <w:szCs w:val="24"/>
          <w:lang w:val="en-US"/>
        </w:rPr>
        <w:t xml:space="preserve"> to Ingrid to discuss </w:t>
      </w:r>
      <w:r w:rsidRPr="2C14D2B1" w:rsidR="387C59B2">
        <w:rPr>
          <w:rFonts w:ascii="Segoe UI" w:hAnsi="Segoe UI" w:eastAsia="Segoe UI" w:cs="Segoe UI"/>
          <w:color w:val="242424"/>
          <w:sz w:val="24"/>
          <w:szCs w:val="24"/>
          <w:lang w:val="en-US"/>
        </w:rPr>
        <w:t>next</w:t>
      </w:r>
      <w:r w:rsidRPr="2C14D2B1" w:rsidR="387C59B2">
        <w:rPr>
          <w:rFonts w:ascii="Segoe UI" w:hAnsi="Segoe UI" w:eastAsia="Segoe UI" w:cs="Segoe UI"/>
          <w:color w:val="242424"/>
          <w:sz w:val="24"/>
          <w:szCs w:val="24"/>
          <w:lang w:val="en-US"/>
        </w:rPr>
        <w:t xml:space="preserve"> steps.</w:t>
      </w:r>
    </w:p>
    <w:p w:rsidR="007667FE" w:rsidP="2C14D2B1" w:rsidRDefault="00EB07D6" w14:paraId="2125ED7B" w14:textId="27A7427D">
      <w:pPr>
        <w:pStyle w:val="Normal"/>
        <w:spacing w:line="300" w:lineRule="auto"/>
      </w:pPr>
      <w:r>
        <w:rPr>
          <w:noProof/>
        </w:rPr>
        <w:drawing>
          <wp:anchor distT="0" distB="0" distL="0" distR="0" simplePos="0" relativeHeight="251654144" behindDoc="0" locked="0" layoutInCell="1" allowOverlap="1" wp14:anchorId="598A846D" wp14:editId="07777777">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16161"/>
          <w:sz w:val="24"/>
          <w:szCs w:val="24"/>
        </w:rPr>
        <w:br/>
      </w:r>
      <w:r w:rsidRPr="2C14D2B1" w:rsidR="387C59B2">
        <w:rPr>
          <w:rFonts w:ascii="Segoe UI" w:hAnsi="Segoe UI" w:eastAsia="Segoe UI" w:cs="Segoe UI"/>
          <w:b w:val="1"/>
          <w:bCs w:val="1"/>
          <w:color w:val="616161"/>
          <w:sz w:val="24"/>
          <w:szCs w:val="24"/>
          <w:lang w:val="en-US"/>
        </w:rPr>
        <w:t xml:space="preserve">Ingrid CRIPPS   </w:t>
      </w:r>
      <w:r w:rsidRPr="2C14D2B1" w:rsidR="387C59B2">
        <w:rPr>
          <w:rFonts w:ascii="Segoe UI" w:hAnsi="Segoe UI" w:eastAsia="Segoe UI" w:cs="Segoe UI"/>
          <w:color w:val="9E9E9E"/>
          <w:sz w:val="24"/>
          <w:szCs w:val="24"/>
          <w:lang w:val="en-US"/>
        </w:rPr>
        <w:t>20:56</w:t>
      </w:r>
      <w:r>
        <w:rPr>
          <w:rFonts w:ascii="Segoe UI" w:hAnsi="Segoe UI" w:eastAsia="Segoe UI" w:cs="Segoe UI"/>
          <w:color w:val="242424"/>
          <w:sz w:val="24"/>
          <w:szCs w:val="24"/>
        </w:rPr>
        <w:br/>
      </w:r>
      <w:r w:rsidRPr="2C14D2B1" w:rsidR="128F579F">
        <w:rPr>
          <w:rFonts w:ascii="Segoe UI" w:hAnsi="Segoe UI" w:eastAsia="Segoe UI" w:cs="Segoe UI"/>
          <w:b w:val="1"/>
          <w:bCs w:val="1"/>
          <w:color w:val="242424"/>
          <w:sz w:val="24"/>
          <w:szCs w:val="24"/>
          <w:lang w:val="en-US" w:eastAsia="ja-JP" w:bidi="ar-SA"/>
        </w:rPr>
        <w:t>SLIDE 13</w:t>
      </w:r>
      <w:r w:rsidRPr="2C14D2B1" w:rsidR="128F579F">
        <w:rPr>
          <w:rFonts w:ascii="Segoe UI" w:hAnsi="Segoe UI" w:eastAsia="Segoe UI" w:cs="Segoe UI"/>
          <w:color w:val="242424"/>
          <w:sz w:val="24"/>
          <w:szCs w:val="24"/>
          <w:lang w:val="en-US"/>
        </w:rPr>
        <w:t xml:space="preserve"> </w:t>
      </w:r>
    </w:p>
    <w:p w:rsidR="007667FE" w:rsidP="2C14D2B1" w:rsidRDefault="00EB07D6" w14:paraId="1CBE96CC" w14:textId="187A29C0">
      <w:pPr>
        <w:pStyle w:val="Normal"/>
        <w:suppressLineNumbers w:val="0"/>
        <w:bidi w:val="0"/>
        <w:spacing w:before="0" w:beforeAutospacing="off" w:after="0" w:afterAutospacing="off" w:line="300" w:lineRule="auto"/>
        <w:ind w:left="0" w:right="0"/>
        <w:jc w:val="left"/>
      </w:pPr>
      <w:r w:rsidRPr="2C14D2B1" w:rsidR="387C59B2">
        <w:rPr>
          <w:rFonts w:ascii="Segoe UI" w:hAnsi="Segoe UI" w:eastAsia="Segoe UI" w:cs="Segoe UI"/>
          <w:color w:val="242424"/>
          <w:sz w:val="24"/>
          <w:szCs w:val="24"/>
          <w:lang w:val="en-US"/>
        </w:rPr>
        <w:t>Thanks, Arabella.</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So while </w:t>
      </w:r>
      <w:r w:rsidRPr="2C14D2B1" w:rsidR="387C59B2">
        <w:rPr>
          <w:rFonts w:ascii="Segoe UI" w:hAnsi="Segoe UI" w:eastAsia="Segoe UI" w:cs="Segoe UI"/>
          <w:color w:val="242424"/>
          <w:sz w:val="24"/>
          <w:szCs w:val="24"/>
          <w:lang w:val="en-US"/>
        </w:rPr>
        <w:t>I'm</w:t>
      </w:r>
      <w:r w:rsidRPr="2C14D2B1" w:rsidR="387C59B2">
        <w:rPr>
          <w:rFonts w:ascii="Segoe UI" w:hAnsi="Segoe UI" w:eastAsia="Segoe UI" w:cs="Segoe UI"/>
          <w:color w:val="242424"/>
          <w:sz w:val="24"/>
          <w:szCs w:val="24"/>
          <w:lang w:val="en-US"/>
        </w:rPr>
        <w:t xml:space="preserve"> going through this, I encourage you to </w:t>
      </w:r>
      <w:r w:rsidRPr="2C14D2B1" w:rsidR="387C59B2">
        <w:rPr>
          <w:rFonts w:ascii="Segoe UI" w:hAnsi="Segoe UI" w:eastAsia="Segoe UI" w:cs="Segoe UI"/>
          <w:color w:val="242424"/>
          <w:sz w:val="24"/>
          <w:szCs w:val="24"/>
          <w:lang w:val="en-US"/>
        </w:rPr>
        <w:t>submit</w:t>
      </w:r>
      <w:r w:rsidRPr="2C14D2B1" w:rsidR="387C59B2">
        <w:rPr>
          <w:rFonts w:ascii="Segoe UI" w:hAnsi="Segoe UI" w:eastAsia="Segoe UI" w:cs="Segoe UI"/>
          <w:color w:val="242424"/>
          <w:sz w:val="24"/>
          <w:szCs w:val="24"/>
          <w:lang w:val="en-US"/>
        </w:rPr>
        <w:t xml:space="preserve"> your questions through the </w:t>
      </w:r>
      <w:r w:rsidRPr="2C14D2B1" w:rsidR="387C59B2">
        <w:rPr>
          <w:rFonts w:ascii="Segoe UI" w:hAnsi="Segoe UI" w:eastAsia="Segoe UI" w:cs="Segoe UI"/>
          <w:color w:val="242424"/>
          <w:sz w:val="24"/>
          <w:szCs w:val="24"/>
          <w:lang w:val="en-US"/>
        </w:rPr>
        <w:t>question and answer</w:t>
      </w:r>
      <w:r w:rsidRPr="2C14D2B1" w:rsidR="387C59B2">
        <w:rPr>
          <w:rFonts w:ascii="Segoe UI" w:hAnsi="Segoe UI" w:eastAsia="Segoe UI" w:cs="Segoe UI"/>
          <w:color w:val="242424"/>
          <w:sz w:val="24"/>
          <w:szCs w:val="24"/>
          <w:lang w:val="en-US"/>
        </w:rPr>
        <w:t xml:space="preserve"> function so we can start answering them as soon as we finish the next </w:t>
      </w:r>
      <w:r w:rsidRPr="2C14D2B1" w:rsidR="387C59B2">
        <w:rPr>
          <w:rFonts w:ascii="Segoe UI" w:hAnsi="Segoe UI" w:eastAsia="Segoe UI" w:cs="Segoe UI"/>
          <w:color w:val="242424"/>
          <w:sz w:val="24"/>
          <w:szCs w:val="24"/>
          <w:lang w:val="en-US"/>
        </w:rPr>
        <w:t>steps</w:t>
      </w:r>
      <w:r w:rsidRPr="2C14D2B1" w:rsidR="387C59B2">
        <w:rPr>
          <w:rFonts w:ascii="Segoe UI" w:hAnsi="Segoe UI" w:eastAsia="Segoe UI" w:cs="Segoe UI"/>
          <w:color w:val="242424"/>
          <w:sz w:val="24"/>
          <w:szCs w:val="24"/>
          <w:lang w:val="en-US"/>
        </w:rPr>
        <w:t xml:space="preserve"> part.</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So please </w:t>
      </w:r>
      <w:r w:rsidRPr="2C14D2B1" w:rsidR="387C59B2">
        <w:rPr>
          <w:rFonts w:ascii="Segoe UI" w:hAnsi="Segoe UI" w:eastAsia="Segoe UI" w:cs="Segoe UI"/>
          <w:color w:val="242424"/>
          <w:sz w:val="24"/>
          <w:szCs w:val="24"/>
          <w:lang w:val="en-US"/>
        </w:rPr>
        <w:t>go to</w:t>
      </w:r>
      <w:r w:rsidRPr="2C14D2B1" w:rsidR="387C59B2">
        <w:rPr>
          <w:rFonts w:ascii="Segoe UI" w:hAnsi="Segoe UI" w:eastAsia="Segoe UI" w:cs="Segoe UI"/>
          <w:color w:val="242424"/>
          <w:sz w:val="24"/>
          <w:szCs w:val="24"/>
          <w:lang w:val="en-US"/>
        </w:rPr>
        <w:t xml:space="preserve"> our website. </w:t>
      </w:r>
      <w:r w:rsidRPr="2C14D2B1" w:rsidR="387C59B2">
        <w:rPr>
          <w:rFonts w:ascii="Segoe UI" w:hAnsi="Segoe UI" w:eastAsia="Segoe UI" w:cs="Segoe UI"/>
          <w:color w:val="242424"/>
          <w:sz w:val="24"/>
          <w:szCs w:val="24"/>
          <w:lang w:val="en-US"/>
        </w:rPr>
        <w:t>This is actually the last of our webinars.</w:t>
      </w:r>
      <w:r w:rsidRPr="2C14D2B1" w:rsidR="387C59B2">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So</w:t>
      </w:r>
      <w:r w:rsidRPr="2C14D2B1" w:rsidR="387C59B2">
        <w:rPr>
          <w:rFonts w:ascii="Segoe UI" w:hAnsi="Segoe UI" w:eastAsia="Segoe UI" w:cs="Segoe UI"/>
          <w:color w:val="242424"/>
          <w:sz w:val="24"/>
          <w:szCs w:val="24"/>
          <w:lang w:val="en-US"/>
        </w:rPr>
        <w:t xml:space="preserve"> you will be able to find on the website, hopefully next week, the recordings of these webinars for you to look back at. There </w:t>
      </w:r>
      <w:r w:rsidRPr="2C14D2B1" w:rsidR="387C59B2">
        <w:rPr>
          <w:rFonts w:ascii="Segoe UI" w:hAnsi="Segoe UI" w:eastAsia="Segoe UI" w:cs="Segoe UI"/>
          <w:color w:val="242424"/>
          <w:sz w:val="24"/>
          <w:szCs w:val="24"/>
          <w:lang w:val="en-US"/>
        </w:rPr>
        <w:t>you'll</w:t>
      </w:r>
      <w:r w:rsidRPr="2C14D2B1" w:rsidR="387C59B2">
        <w:rPr>
          <w:rFonts w:ascii="Segoe UI" w:hAnsi="Segoe UI" w:eastAsia="Segoe UI" w:cs="Segoe UI"/>
          <w:color w:val="242424"/>
          <w:sz w:val="24"/>
          <w:szCs w:val="24"/>
          <w:lang w:val="en-US"/>
        </w:rPr>
        <w:t xml:space="preserve"> also find the </w:t>
      </w:r>
      <w:r w:rsidRPr="2C14D2B1" w:rsidR="27E8CCD7">
        <w:rPr>
          <w:rFonts w:ascii="Segoe UI" w:hAnsi="Segoe UI" w:eastAsia="Segoe UI" w:cs="Segoe UI"/>
          <w:color w:val="242424"/>
          <w:sz w:val="24"/>
          <w:szCs w:val="24"/>
          <w:lang w:val="en-US"/>
        </w:rPr>
        <w:t>E</w:t>
      </w:r>
      <w:r w:rsidRPr="2C14D2B1" w:rsidR="387C59B2">
        <w:rPr>
          <w:rFonts w:ascii="Segoe UI" w:hAnsi="Segoe UI" w:eastAsia="Segoe UI" w:cs="Segoe UI"/>
          <w:color w:val="242424"/>
          <w:sz w:val="24"/>
          <w:szCs w:val="24"/>
          <w:lang w:val="en-US"/>
        </w:rPr>
        <w:t xml:space="preserve">xposure </w:t>
      </w:r>
      <w:r w:rsidRPr="2C14D2B1" w:rsidR="48F17D0E">
        <w:rPr>
          <w:rFonts w:ascii="Segoe UI" w:hAnsi="Segoe UI" w:eastAsia="Segoe UI" w:cs="Segoe UI"/>
          <w:color w:val="242424"/>
          <w:sz w:val="24"/>
          <w:szCs w:val="24"/>
          <w:lang w:val="en-US"/>
        </w:rPr>
        <w:t xml:space="preserve">Draft </w:t>
      </w:r>
      <w:r w:rsidRPr="2C14D2B1" w:rsidR="387C59B2">
        <w:rPr>
          <w:rFonts w:ascii="Segoe UI" w:hAnsi="Segoe UI" w:eastAsia="Segoe UI" w:cs="Segoe UI"/>
          <w:color w:val="242424"/>
          <w:sz w:val="24"/>
          <w:szCs w:val="24"/>
          <w:lang w:val="en-US"/>
        </w:rPr>
        <w:t xml:space="preserve">bill, the consultation </w:t>
      </w:r>
      <w:r w:rsidRPr="2C14D2B1" w:rsidR="387C59B2">
        <w:rPr>
          <w:rFonts w:ascii="Segoe UI" w:hAnsi="Segoe UI" w:eastAsia="Segoe UI" w:cs="Segoe UI"/>
          <w:color w:val="242424"/>
          <w:sz w:val="24"/>
          <w:szCs w:val="24"/>
          <w:lang w:val="en-US"/>
        </w:rPr>
        <w:t>paper</w:t>
      </w:r>
      <w:r w:rsidRPr="2C14D2B1" w:rsidR="387C59B2">
        <w:rPr>
          <w:rFonts w:ascii="Segoe UI" w:hAnsi="Segoe UI" w:eastAsia="Segoe UI" w:cs="Segoe UI"/>
          <w:color w:val="242424"/>
          <w:sz w:val="24"/>
          <w:szCs w:val="24"/>
          <w:lang w:val="en-US"/>
        </w:rPr>
        <w:t xml:space="preserve"> and </w:t>
      </w:r>
      <w:r w:rsidRPr="2C14D2B1" w:rsidR="387C59B2">
        <w:rPr>
          <w:rFonts w:ascii="Segoe UI" w:hAnsi="Segoe UI" w:eastAsia="Segoe UI" w:cs="Segoe UI"/>
          <w:color w:val="242424"/>
          <w:sz w:val="24"/>
          <w:szCs w:val="24"/>
          <w:lang w:val="en-US"/>
        </w:rPr>
        <w:t>we'll</w:t>
      </w:r>
      <w:r w:rsidRPr="2C14D2B1" w:rsidR="387C59B2">
        <w:rPr>
          <w:rFonts w:ascii="Segoe UI" w:hAnsi="Segoe UI" w:eastAsia="Segoe UI" w:cs="Segoe UI"/>
          <w:color w:val="242424"/>
          <w:sz w:val="24"/>
          <w:szCs w:val="24"/>
          <w:lang w:val="en-US"/>
        </w:rPr>
        <w:t xml:space="preserve"> soon be adding some background information and </w:t>
      </w:r>
      <w:r w:rsidRPr="2C14D2B1" w:rsidR="387C59B2">
        <w:rPr>
          <w:rFonts w:ascii="Segoe UI" w:hAnsi="Segoe UI" w:eastAsia="Segoe UI" w:cs="Segoe UI"/>
          <w:color w:val="242424"/>
          <w:sz w:val="24"/>
          <w:szCs w:val="24"/>
          <w:lang w:val="en-US"/>
        </w:rPr>
        <w:t>frequently</w:t>
      </w:r>
      <w:r w:rsidRPr="2C14D2B1" w:rsidR="387C59B2">
        <w:rPr>
          <w:rFonts w:ascii="Segoe UI" w:hAnsi="Segoe UI" w:eastAsia="Segoe UI" w:cs="Segoe UI"/>
          <w:color w:val="242424"/>
          <w:sz w:val="24"/>
          <w:szCs w:val="24"/>
          <w:lang w:val="en-US"/>
        </w:rPr>
        <w:t xml:space="preserve"> asked questions.</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You can </w:t>
      </w:r>
      <w:r w:rsidRPr="2C14D2B1" w:rsidR="387C59B2">
        <w:rPr>
          <w:rFonts w:ascii="Segoe UI" w:hAnsi="Segoe UI" w:eastAsia="Segoe UI" w:cs="Segoe UI"/>
          <w:color w:val="242424"/>
          <w:sz w:val="24"/>
          <w:szCs w:val="24"/>
          <w:lang w:val="en-US"/>
        </w:rPr>
        <w:t>submit</w:t>
      </w:r>
      <w:r w:rsidRPr="2C14D2B1" w:rsidR="387C59B2">
        <w:rPr>
          <w:rFonts w:ascii="Segoe UI" w:hAnsi="Segoe UI" w:eastAsia="Segoe UI" w:cs="Segoe UI"/>
          <w:color w:val="242424"/>
          <w:sz w:val="24"/>
          <w:szCs w:val="24"/>
          <w:lang w:val="en-US"/>
        </w:rPr>
        <w:t xml:space="preserve"> your views through the Have</w:t>
      </w:r>
      <w:r w:rsidRPr="2C14D2B1" w:rsidR="47180EE1">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Your</w:t>
      </w:r>
      <w:r w:rsidRPr="2C14D2B1" w:rsidR="6AF3A864">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Say portal by answering the questions and attaching a submission by 22nd of May. And please contact us using the email on screen if you have any concerns. Feedback from stakeholders will inform the next version of the bill</w:t>
      </w:r>
      <w:r w:rsidRPr="2C14D2B1" w:rsidR="5A1430EC">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which will be considered by Parliament.</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And the submissions may also inform the </w:t>
      </w:r>
      <w:r w:rsidRPr="2C14D2B1" w:rsidR="387C59B2">
        <w:rPr>
          <w:rFonts w:ascii="Segoe UI" w:hAnsi="Segoe UI" w:eastAsia="Segoe UI" w:cs="Segoe UI"/>
          <w:color w:val="242424"/>
          <w:sz w:val="24"/>
          <w:szCs w:val="24"/>
          <w:lang w:val="en-US"/>
        </w:rPr>
        <w:t>subsequent</w:t>
      </w:r>
      <w:r w:rsidRPr="2C14D2B1" w:rsidR="387C59B2">
        <w:rPr>
          <w:rFonts w:ascii="Segoe UI" w:hAnsi="Segoe UI" w:eastAsia="Segoe UI" w:cs="Segoe UI"/>
          <w:color w:val="242424"/>
          <w:sz w:val="24"/>
          <w:szCs w:val="24"/>
          <w:lang w:val="en-US"/>
        </w:rPr>
        <w:t xml:space="preserve"> implementation of the amendments if they are passed by Parliament.</w:t>
      </w:r>
    </w:p>
    <w:p w:rsidR="007667FE" w:rsidP="2C14D2B1" w:rsidRDefault="00EB07D6" w14:paraId="0CD64054" w14:textId="227B8D6E">
      <w:pPr>
        <w:pStyle w:val="Normal"/>
        <w:suppressLineNumbers w:val="0"/>
        <w:bidi w:val="0"/>
        <w:spacing w:before="0" w:beforeAutospacing="off" w:after="0" w:afterAutospacing="off" w:line="300" w:lineRule="auto"/>
        <w:ind w:left="0" w:right="0"/>
        <w:jc w:val="left"/>
        <w:rPr>
          <w:lang w:val="en-US"/>
        </w:rPr>
      </w:pPr>
    </w:p>
    <w:p w:rsidR="007667FE" w:rsidP="2C14D2B1" w:rsidRDefault="00EB07D6" w14:paraId="2FF21795" w14:textId="3E74E06B">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7B00C28" w:rsidR="76D473FA">
        <w:rPr>
          <w:rFonts w:ascii="Segoe UI" w:hAnsi="Segoe UI" w:eastAsia="Segoe UI" w:cs="Segoe UI"/>
          <w:b w:val="1"/>
          <w:bCs w:val="1"/>
          <w:color w:val="242424"/>
          <w:sz w:val="24"/>
          <w:szCs w:val="24"/>
          <w:lang w:val="en-US" w:eastAsia="ja-JP" w:bidi="ar-SA"/>
        </w:rPr>
        <w:t>SLIDE 14</w:t>
      </w:r>
      <w:r>
        <w:br/>
      </w:r>
      <w:r w:rsidRPr="27B00C28" w:rsidR="387C59B2">
        <w:rPr>
          <w:rFonts w:ascii="Segoe UI" w:hAnsi="Segoe UI" w:eastAsia="Segoe UI" w:cs="Segoe UI"/>
          <w:color w:val="242424"/>
          <w:sz w:val="24"/>
          <w:szCs w:val="24"/>
          <w:lang w:val="en-US"/>
        </w:rPr>
        <w:t xml:space="preserve">This slide provides an overview of the next steps. </w:t>
      </w:r>
      <w:r w:rsidRPr="27B00C28" w:rsidR="387C59B2">
        <w:rPr>
          <w:rFonts w:ascii="Segoe UI" w:hAnsi="Segoe UI" w:eastAsia="Segoe UI" w:cs="Segoe UI"/>
          <w:color w:val="242424"/>
          <w:sz w:val="24"/>
          <w:szCs w:val="24"/>
          <w:lang w:val="en-US"/>
        </w:rPr>
        <w:t>So</w:t>
      </w:r>
      <w:r w:rsidRPr="27B00C28" w:rsidR="387C59B2">
        <w:rPr>
          <w:rFonts w:ascii="Segoe UI" w:hAnsi="Segoe UI" w:eastAsia="Segoe UI" w:cs="Segoe UI"/>
          <w:color w:val="242424"/>
          <w:sz w:val="24"/>
          <w:szCs w:val="24"/>
          <w:lang w:val="en-US"/>
        </w:rPr>
        <w:t xml:space="preserve"> we are here at the consultation stage until 22nd of May.</w:t>
      </w:r>
      <w:r>
        <w:br/>
      </w:r>
      <w:r w:rsidRPr="27B00C28" w:rsidR="387C59B2">
        <w:rPr>
          <w:rFonts w:ascii="Segoe UI" w:hAnsi="Segoe UI" w:eastAsia="Segoe UI" w:cs="Segoe UI"/>
          <w:color w:val="242424"/>
          <w:sz w:val="24"/>
          <w:szCs w:val="24"/>
          <w:lang w:val="en-US"/>
        </w:rPr>
        <w:t xml:space="preserve">Following consultation, the bill will be refined based on feedback. We are working </w:t>
      </w:r>
      <w:r w:rsidRPr="27B00C28" w:rsidR="387C59B2">
        <w:rPr>
          <w:rFonts w:ascii="Segoe UI" w:hAnsi="Segoe UI" w:eastAsia="Segoe UI" w:cs="Segoe UI"/>
          <w:color w:val="242424"/>
          <w:sz w:val="24"/>
          <w:szCs w:val="24"/>
          <w:lang w:val="en-US"/>
        </w:rPr>
        <w:t>to</w:t>
      </w:r>
      <w:r w:rsidRPr="27B00C28" w:rsidR="387C59B2">
        <w:rPr>
          <w:rFonts w:ascii="Segoe UI" w:hAnsi="Segoe UI" w:eastAsia="Segoe UI" w:cs="Segoe UI"/>
          <w:color w:val="242424"/>
          <w:sz w:val="24"/>
          <w:szCs w:val="24"/>
          <w:lang w:val="en-US"/>
        </w:rPr>
        <w:t xml:space="preserve"> a very tight timeline to be ready for introduction to Parliament. The timing for parliamentary consideration of the bill is a matter for government in alignment with their legislative priorities.</w:t>
      </w:r>
      <w:r>
        <w:br/>
      </w:r>
      <w:r w:rsidRPr="27B00C28" w:rsidR="387C59B2">
        <w:rPr>
          <w:rFonts w:ascii="Segoe UI" w:hAnsi="Segoe UI" w:eastAsia="Segoe UI" w:cs="Segoe UI"/>
          <w:color w:val="242424"/>
          <w:sz w:val="24"/>
          <w:szCs w:val="24"/>
          <w:lang w:val="en-US"/>
        </w:rPr>
        <w:t>If passed, there will be a package of implementation work, such as consequential amendments to the Scheme Rule, adjustments to Clean Energy Regulator's online services portal, and updates to communication materials such as scheme guidance and websites.</w:t>
      </w:r>
      <w:r>
        <w:br/>
      </w:r>
      <w:r w:rsidRPr="27B00C28" w:rsidR="387C59B2">
        <w:rPr>
          <w:rFonts w:ascii="Segoe UI" w:hAnsi="Segoe UI" w:eastAsia="Segoe UI" w:cs="Segoe UI"/>
          <w:color w:val="242424"/>
          <w:sz w:val="24"/>
          <w:szCs w:val="24"/>
          <w:lang w:val="en-US"/>
        </w:rPr>
        <w:t xml:space="preserve">Please note that in parallel, a scheme </w:t>
      </w:r>
      <w:r w:rsidRPr="27B00C28" w:rsidR="779A6DCE">
        <w:rPr>
          <w:rFonts w:ascii="Segoe UI" w:hAnsi="Segoe UI" w:eastAsia="Segoe UI" w:cs="Segoe UI"/>
          <w:color w:val="242424"/>
          <w:sz w:val="24"/>
          <w:szCs w:val="24"/>
          <w:lang w:val="en-US"/>
        </w:rPr>
        <w:t>R</w:t>
      </w:r>
      <w:r w:rsidRPr="27B00C28" w:rsidR="387C59B2">
        <w:rPr>
          <w:rFonts w:ascii="Segoe UI" w:hAnsi="Segoe UI" w:eastAsia="Segoe UI" w:cs="Segoe UI"/>
          <w:color w:val="242424"/>
          <w:sz w:val="24"/>
          <w:szCs w:val="24"/>
          <w:lang w:val="en-US"/>
        </w:rPr>
        <w:t>ule remake process is underway. This is because the scheme's rule, having been in place for over 10 years as a legislative instrument, is due to sunset in 2027 and all legislative instruments sunset after 10 years.</w:t>
      </w:r>
      <w:r>
        <w:br/>
      </w:r>
      <w:r w:rsidRPr="27B00C28" w:rsidR="387C59B2">
        <w:rPr>
          <w:rFonts w:ascii="Segoe UI" w:hAnsi="Segoe UI" w:eastAsia="Segoe UI" w:cs="Segoe UI"/>
          <w:color w:val="242424"/>
          <w:sz w:val="24"/>
          <w:szCs w:val="24"/>
          <w:lang w:val="en-US"/>
        </w:rPr>
        <w:t xml:space="preserve">This is being processed at the same time as the bill </w:t>
      </w:r>
      <w:r w:rsidRPr="27B00C28" w:rsidR="387C59B2">
        <w:rPr>
          <w:rFonts w:ascii="Segoe UI" w:hAnsi="Segoe UI" w:eastAsia="Segoe UI" w:cs="Segoe UI"/>
          <w:color w:val="242424"/>
          <w:sz w:val="24"/>
          <w:szCs w:val="24"/>
          <w:lang w:val="en-US"/>
        </w:rPr>
        <w:t>works</w:t>
      </w:r>
      <w:r w:rsidRPr="27B00C28" w:rsidR="387C59B2">
        <w:rPr>
          <w:rFonts w:ascii="Segoe UI" w:hAnsi="Segoe UI" w:eastAsia="Segoe UI" w:cs="Segoe UI"/>
          <w:color w:val="242424"/>
          <w:sz w:val="24"/>
          <w:szCs w:val="24"/>
          <w:lang w:val="en-US"/>
        </w:rPr>
        <w:t xml:space="preserve"> and as I flagged previously, any changes associated with Act amendments will be flowed through to the rule after the passage of the bill.</w:t>
      </w:r>
      <w:r>
        <w:br/>
      </w:r>
    </w:p>
    <w:p w:rsidR="1A89D293" w:rsidP="27B00C28" w:rsidRDefault="1A89D293" w14:paraId="139460E8" w14:textId="52A7CF77">
      <w:pPr>
        <w:pStyle w:val="Normal"/>
        <w:spacing w:before="0" w:beforeAutospacing="off" w:after="0" w:afterAutospacing="off" w:line="300" w:lineRule="auto"/>
        <w:ind w:left="0" w:right="0"/>
        <w:jc w:val="left"/>
        <w:rPr>
          <w:rFonts w:ascii="Segoe UI" w:hAnsi="Segoe UI" w:eastAsia="Segoe UI" w:cs="Segoe UI"/>
          <w:noProof w:val="0"/>
          <w:sz w:val="24"/>
          <w:szCs w:val="24"/>
          <w:lang w:val="en-US"/>
        </w:rPr>
      </w:pPr>
      <w:r w:rsidRPr="27B00C28" w:rsidR="1A89D293">
        <w:rPr>
          <w:rFonts w:ascii="Segoe UI" w:hAnsi="Segoe UI" w:eastAsia="Segoe UI" w:cs="Segoe UI"/>
          <w:b w:val="1"/>
          <w:bCs w:val="1"/>
          <w:i w:val="0"/>
          <w:iCs w:val="0"/>
          <w:caps w:val="0"/>
          <w:smallCaps w:val="0"/>
          <w:strike w:val="0"/>
          <w:dstrike w:val="0"/>
          <w:noProof w:val="0"/>
          <w:color w:val="242424"/>
          <w:sz w:val="24"/>
          <w:szCs w:val="24"/>
          <w:u w:val="none"/>
          <w:lang w:val="en-US"/>
        </w:rPr>
        <w:t>SLIDE 15 – Q&amp;A</w:t>
      </w:r>
    </w:p>
    <w:p w:rsidR="007667FE" w:rsidP="2C14D2B1" w:rsidRDefault="00EB07D6" w14:paraId="0E50110D" w14:textId="1AD7AE9F">
      <w:pPr>
        <w:pStyle w:val="Normal"/>
        <w:spacing w:before="0" w:beforeAutospacing="off" w:after="0" w:afterAutospacing="off" w:line="300" w:lineRule="auto"/>
        <w:ind w:left="0" w:right="0"/>
        <w:jc w:val="left"/>
        <w:rPr>
          <w:rFonts w:ascii="Segoe UI" w:hAnsi="Segoe UI" w:eastAsia="Segoe UI" w:cs="Segoe UI"/>
          <w:color w:val="242424"/>
          <w:sz w:val="24"/>
          <w:szCs w:val="24"/>
          <w:lang w:val="en-US"/>
        </w:rPr>
      </w:pPr>
      <w:r w:rsidRPr="2C14D2B1" w:rsidR="387C59B2">
        <w:rPr>
          <w:rFonts w:ascii="Segoe UI" w:hAnsi="Segoe UI" w:eastAsia="Segoe UI" w:cs="Segoe UI"/>
          <w:color w:val="242424"/>
          <w:sz w:val="24"/>
          <w:szCs w:val="24"/>
          <w:lang w:val="en-US"/>
        </w:rPr>
        <w:t>Yes.</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Now.</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Question time, I encourage you to </w:t>
      </w:r>
      <w:r w:rsidRPr="2C14D2B1" w:rsidR="387C59B2">
        <w:rPr>
          <w:rFonts w:ascii="Segoe UI" w:hAnsi="Segoe UI" w:eastAsia="Segoe UI" w:cs="Segoe UI"/>
          <w:color w:val="242424"/>
          <w:sz w:val="24"/>
          <w:szCs w:val="24"/>
          <w:lang w:val="en-US"/>
        </w:rPr>
        <w:t>submit</w:t>
      </w:r>
      <w:r w:rsidRPr="2C14D2B1" w:rsidR="387C59B2">
        <w:rPr>
          <w:rFonts w:ascii="Segoe UI" w:hAnsi="Segoe UI" w:eastAsia="Segoe UI" w:cs="Segoe UI"/>
          <w:color w:val="242424"/>
          <w:sz w:val="24"/>
          <w:szCs w:val="24"/>
          <w:lang w:val="en-US"/>
        </w:rPr>
        <w:t xml:space="preserve"> your questions, and we will start answering them.</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And I understand we might not have any questions yet.</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I will say, for this, given the scope of how many...</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Different changes </w:t>
      </w:r>
      <w:r w:rsidRPr="2C14D2B1" w:rsidR="387C59B2">
        <w:rPr>
          <w:rFonts w:ascii="Segoe UI" w:hAnsi="Segoe UI" w:eastAsia="Segoe UI" w:cs="Segoe UI"/>
          <w:color w:val="242424"/>
          <w:sz w:val="24"/>
          <w:szCs w:val="24"/>
          <w:lang w:val="en-US"/>
        </w:rPr>
        <w:t>we've</w:t>
      </w:r>
      <w:r w:rsidRPr="2C14D2B1" w:rsidR="387C59B2">
        <w:rPr>
          <w:rFonts w:ascii="Segoe UI" w:hAnsi="Segoe UI" w:eastAsia="Segoe UI" w:cs="Segoe UI"/>
          <w:color w:val="242424"/>
          <w:sz w:val="24"/>
          <w:szCs w:val="24"/>
          <w:lang w:val="en-US"/>
        </w:rPr>
        <w:t xml:space="preserve"> covered in today's </w:t>
      </w:r>
      <w:r w:rsidRPr="2C14D2B1" w:rsidR="387C59B2">
        <w:rPr>
          <w:rFonts w:ascii="Segoe UI" w:hAnsi="Segoe UI" w:eastAsia="Segoe UI" w:cs="Segoe UI"/>
          <w:color w:val="242424"/>
          <w:sz w:val="24"/>
          <w:szCs w:val="24"/>
          <w:lang w:val="en-US"/>
        </w:rPr>
        <w:t>webinar</w:t>
      </w:r>
      <w:r w:rsidRPr="2C14D2B1" w:rsidR="387C59B2">
        <w:rPr>
          <w:rFonts w:ascii="Segoe UI" w:hAnsi="Segoe UI" w:eastAsia="Segoe UI" w:cs="Segoe UI"/>
          <w:color w:val="242424"/>
          <w:sz w:val="24"/>
          <w:szCs w:val="24"/>
          <w:lang w:val="en-US"/>
        </w:rPr>
        <w:t xml:space="preserve">. When you </w:t>
      </w:r>
      <w:r w:rsidRPr="2C14D2B1" w:rsidR="387C59B2">
        <w:rPr>
          <w:rFonts w:ascii="Segoe UI" w:hAnsi="Segoe UI" w:eastAsia="Segoe UI" w:cs="Segoe UI"/>
          <w:color w:val="242424"/>
          <w:sz w:val="24"/>
          <w:szCs w:val="24"/>
          <w:lang w:val="en-US"/>
        </w:rPr>
        <w:t>submit</w:t>
      </w:r>
      <w:r w:rsidRPr="2C14D2B1" w:rsidR="387C59B2">
        <w:rPr>
          <w:rFonts w:ascii="Segoe UI" w:hAnsi="Segoe UI" w:eastAsia="Segoe UI" w:cs="Segoe UI"/>
          <w:color w:val="242424"/>
          <w:sz w:val="24"/>
          <w:szCs w:val="24"/>
          <w:lang w:val="en-US"/>
        </w:rPr>
        <w:t xml:space="preserve"> your question, </w:t>
      </w:r>
      <w:r w:rsidRPr="2C14D2B1" w:rsidR="387C59B2">
        <w:rPr>
          <w:rFonts w:ascii="Segoe UI" w:hAnsi="Segoe UI" w:eastAsia="Segoe UI" w:cs="Segoe UI"/>
          <w:color w:val="242424"/>
          <w:sz w:val="24"/>
          <w:szCs w:val="24"/>
          <w:lang w:val="en-US"/>
        </w:rPr>
        <w:t>it'd</w:t>
      </w:r>
      <w:r w:rsidRPr="2C14D2B1" w:rsidR="387C59B2">
        <w:rPr>
          <w:rFonts w:ascii="Segoe UI" w:hAnsi="Segoe UI" w:eastAsia="Segoe UI" w:cs="Segoe UI"/>
          <w:color w:val="242424"/>
          <w:sz w:val="24"/>
          <w:szCs w:val="24"/>
          <w:lang w:val="en-US"/>
        </w:rPr>
        <w:t xml:space="preserve"> be </w:t>
      </w:r>
      <w:r w:rsidRPr="2C14D2B1" w:rsidR="387C59B2">
        <w:rPr>
          <w:rFonts w:ascii="Segoe UI" w:hAnsi="Segoe UI" w:eastAsia="Segoe UI" w:cs="Segoe UI"/>
          <w:color w:val="242424"/>
          <w:sz w:val="24"/>
          <w:szCs w:val="24"/>
          <w:lang w:val="en-US"/>
        </w:rPr>
        <w:t>very helpful</w:t>
      </w:r>
      <w:r w:rsidRPr="2C14D2B1" w:rsidR="387C59B2">
        <w:rPr>
          <w:rFonts w:ascii="Segoe UI" w:hAnsi="Segoe UI" w:eastAsia="Segoe UI" w:cs="Segoe UI"/>
          <w:color w:val="242424"/>
          <w:sz w:val="24"/>
          <w:szCs w:val="24"/>
          <w:lang w:val="en-US"/>
        </w:rPr>
        <w:t xml:space="preserve"> if you could please reference the provision or the number like G7 or G8 from the consultation paper. That might help also in </w:t>
      </w:r>
      <w:r w:rsidRPr="2C14D2B1" w:rsidR="387C59B2">
        <w:rPr>
          <w:rFonts w:ascii="Segoe UI" w:hAnsi="Segoe UI" w:eastAsia="Segoe UI" w:cs="Segoe UI"/>
          <w:color w:val="242424"/>
          <w:sz w:val="24"/>
          <w:szCs w:val="24"/>
          <w:lang w:val="en-US"/>
        </w:rPr>
        <w:t>identifying</w:t>
      </w:r>
      <w:r w:rsidRPr="2C14D2B1" w:rsidR="387C59B2">
        <w:rPr>
          <w:rFonts w:ascii="Segoe UI" w:hAnsi="Segoe UI" w:eastAsia="Segoe UI" w:cs="Segoe UI"/>
          <w:color w:val="242424"/>
          <w:sz w:val="24"/>
          <w:szCs w:val="24"/>
          <w:lang w:val="en-US"/>
        </w:rPr>
        <w:t xml:space="preserve"> what </w:t>
      </w:r>
      <w:r w:rsidRPr="2C14D2B1" w:rsidR="387C59B2">
        <w:rPr>
          <w:rFonts w:ascii="Segoe UI" w:hAnsi="Segoe UI" w:eastAsia="Segoe UI" w:cs="Segoe UI"/>
          <w:color w:val="242424"/>
          <w:sz w:val="24"/>
          <w:szCs w:val="24"/>
          <w:lang w:val="en-US"/>
        </w:rPr>
        <w:t>you're</w:t>
      </w:r>
      <w:r w:rsidRPr="2C14D2B1" w:rsidR="387C59B2">
        <w:rPr>
          <w:rFonts w:ascii="Segoe UI" w:hAnsi="Segoe UI" w:eastAsia="Segoe UI" w:cs="Segoe UI"/>
          <w:color w:val="242424"/>
          <w:sz w:val="24"/>
          <w:szCs w:val="24"/>
          <w:lang w:val="en-US"/>
        </w:rPr>
        <w:t xml:space="preserve"> asking a question about and</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meaning you </w:t>
      </w:r>
      <w:r w:rsidRPr="2C14D2B1" w:rsidR="387C59B2">
        <w:rPr>
          <w:rFonts w:ascii="Segoe UI" w:hAnsi="Segoe UI" w:eastAsia="Segoe UI" w:cs="Segoe UI"/>
          <w:color w:val="242424"/>
          <w:sz w:val="24"/>
          <w:szCs w:val="24"/>
          <w:lang w:val="en-US"/>
        </w:rPr>
        <w:t>don't</w:t>
      </w:r>
      <w:r w:rsidRPr="2C14D2B1" w:rsidR="387C59B2">
        <w:rPr>
          <w:rFonts w:ascii="Segoe UI" w:hAnsi="Segoe UI" w:eastAsia="Segoe UI" w:cs="Segoe UI"/>
          <w:color w:val="242424"/>
          <w:sz w:val="24"/>
          <w:szCs w:val="24"/>
          <w:lang w:val="en-US"/>
        </w:rPr>
        <w:t xml:space="preserve"> have to write as much to us and help us with the context of the question and to </w:t>
      </w:r>
      <w:r w:rsidRPr="2C14D2B1" w:rsidR="387C59B2">
        <w:rPr>
          <w:rFonts w:ascii="Segoe UI" w:hAnsi="Segoe UI" w:eastAsia="Segoe UI" w:cs="Segoe UI"/>
          <w:color w:val="242424"/>
          <w:sz w:val="24"/>
          <w:szCs w:val="24"/>
          <w:lang w:val="en-US"/>
        </w:rPr>
        <w:t>provide</w:t>
      </w:r>
      <w:r w:rsidRPr="2C14D2B1" w:rsidR="387C59B2">
        <w:rPr>
          <w:rFonts w:ascii="Segoe UI" w:hAnsi="Segoe UI" w:eastAsia="Segoe UI" w:cs="Segoe UI"/>
          <w:color w:val="242424"/>
          <w:sz w:val="24"/>
          <w:szCs w:val="24"/>
          <w:lang w:val="en-US"/>
        </w:rPr>
        <w:t xml:space="preserve"> a more fulsome answer. Otherwise, we may need to take it on notice as we...</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May not be sure what which provision is being asked about.</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Still no questions </w:t>
      </w:r>
      <w:r w:rsidRPr="2C14D2B1" w:rsidR="387C59B2">
        <w:rPr>
          <w:rFonts w:ascii="Segoe UI" w:hAnsi="Segoe UI" w:eastAsia="Segoe UI" w:cs="Segoe UI"/>
          <w:color w:val="242424"/>
          <w:sz w:val="24"/>
          <w:szCs w:val="24"/>
          <w:lang w:val="en-US"/>
        </w:rPr>
        <w:t>and</w:t>
      </w:r>
      <w:r w:rsidRPr="2C14D2B1" w:rsidR="387C59B2">
        <w:rPr>
          <w:rFonts w:ascii="Segoe UI" w:hAnsi="Segoe UI" w:eastAsia="Segoe UI" w:cs="Segoe UI"/>
          <w:color w:val="242424"/>
          <w:sz w:val="24"/>
          <w:szCs w:val="24"/>
          <w:lang w:val="en-US"/>
        </w:rPr>
        <w:t xml:space="preserve"> silence.</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Wait a few more minutes, but if there </w:t>
      </w:r>
      <w:r w:rsidRPr="2C14D2B1" w:rsidR="387C59B2">
        <w:rPr>
          <w:rFonts w:ascii="Segoe UI" w:hAnsi="Segoe UI" w:eastAsia="Segoe UI" w:cs="Segoe UI"/>
          <w:color w:val="242424"/>
          <w:sz w:val="24"/>
          <w:szCs w:val="24"/>
          <w:lang w:val="en-US"/>
        </w:rPr>
        <w:t>aren't</w:t>
      </w:r>
      <w:r w:rsidRPr="2C14D2B1" w:rsidR="387C59B2">
        <w:rPr>
          <w:rFonts w:ascii="Segoe UI" w:hAnsi="Segoe UI" w:eastAsia="Segoe UI" w:cs="Segoe UI"/>
          <w:color w:val="242424"/>
          <w:sz w:val="24"/>
          <w:szCs w:val="24"/>
          <w:lang w:val="en-US"/>
        </w:rPr>
        <w:t xml:space="preserve"> any questions...</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Very happy to let you have 30 minutes back in your day.</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Right, so we have some questions coming through. Thank you.</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OK, first question.</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Could you please provide further information about why land rights land, including freehold land rights land, does not have a similar two-stage consent process, like native title areas, and does not have a specific consent provision regarding area-based emissions avoidance Projects, like native title and crown land consents?</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in proposed new section 28B and 28C, which is item G17 of the consultation paper.</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I think we might need to take this one on notice. </w:t>
      </w:r>
      <w:r w:rsidRPr="2C14D2B1" w:rsidR="387C59B2">
        <w:rPr>
          <w:rFonts w:ascii="Segoe UI" w:hAnsi="Segoe UI" w:eastAsia="Segoe UI" w:cs="Segoe UI"/>
          <w:color w:val="242424"/>
          <w:sz w:val="24"/>
          <w:szCs w:val="24"/>
          <w:lang w:val="en-US"/>
        </w:rPr>
        <w:t>I'm</w:t>
      </w:r>
      <w:r w:rsidRPr="2C14D2B1" w:rsidR="387C59B2">
        <w:rPr>
          <w:rFonts w:ascii="Segoe UI" w:hAnsi="Segoe UI" w:eastAsia="Segoe UI" w:cs="Segoe UI"/>
          <w:color w:val="242424"/>
          <w:sz w:val="24"/>
          <w:szCs w:val="24"/>
          <w:lang w:val="en-US"/>
        </w:rPr>
        <w:t xml:space="preserve"> </w:t>
      </w:r>
      <w:r w:rsidRPr="2C14D2B1" w:rsidR="387C59B2">
        <w:rPr>
          <w:rFonts w:ascii="Segoe UI" w:hAnsi="Segoe UI" w:eastAsia="Segoe UI" w:cs="Segoe UI"/>
          <w:color w:val="242424"/>
          <w:sz w:val="24"/>
          <w:szCs w:val="24"/>
          <w:lang w:val="en-US"/>
        </w:rPr>
        <w:t>very happy</w:t>
      </w:r>
      <w:r w:rsidRPr="2C14D2B1" w:rsidR="387C59B2">
        <w:rPr>
          <w:rFonts w:ascii="Segoe UI" w:hAnsi="Segoe UI" w:eastAsia="Segoe UI" w:cs="Segoe UI"/>
          <w:color w:val="242424"/>
          <w:sz w:val="24"/>
          <w:szCs w:val="24"/>
          <w:lang w:val="en-US"/>
        </w:rPr>
        <w:t xml:space="preserve"> for you to reach out to us with some more information about the issue you are raising here. But thank you for that question. </w:t>
      </w:r>
      <w:r w:rsidRPr="2C14D2B1" w:rsidR="387C59B2">
        <w:rPr>
          <w:rFonts w:ascii="Segoe UI" w:hAnsi="Segoe UI" w:eastAsia="Segoe UI" w:cs="Segoe UI"/>
          <w:color w:val="242424"/>
          <w:sz w:val="24"/>
          <w:szCs w:val="24"/>
          <w:lang w:val="en-US"/>
        </w:rPr>
        <w:t>Very useful</w:t>
      </w:r>
      <w:r w:rsidRPr="2C14D2B1" w:rsidR="387C59B2">
        <w:rPr>
          <w:rFonts w:ascii="Segoe UI" w:hAnsi="Segoe UI" w:eastAsia="Segoe UI" w:cs="Segoe UI"/>
          <w:color w:val="242424"/>
          <w:sz w:val="24"/>
          <w:szCs w:val="24"/>
          <w:lang w:val="en-US"/>
        </w:rPr>
        <w:t xml:space="preserve"> for us to consider as part of the feedback on the...</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Bill.</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Next question, under item F2, abatement </w:t>
      </w:r>
      <w:r w:rsidRPr="2C14D2B1" w:rsidR="387C59B2">
        <w:rPr>
          <w:rFonts w:ascii="Segoe UI" w:hAnsi="Segoe UI" w:eastAsia="Segoe UI" w:cs="Segoe UI"/>
          <w:color w:val="242424"/>
          <w:sz w:val="24"/>
          <w:szCs w:val="24"/>
          <w:lang w:val="en-US"/>
        </w:rPr>
        <w:t>not</w:t>
      </w:r>
      <w:r w:rsidRPr="2C14D2B1" w:rsidR="387C59B2">
        <w:rPr>
          <w:rFonts w:ascii="Segoe UI" w:hAnsi="Segoe UI" w:eastAsia="Segoe UI" w:cs="Segoe UI"/>
          <w:color w:val="242424"/>
          <w:sz w:val="24"/>
          <w:szCs w:val="24"/>
          <w:lang w:val="en-US"/>
        </w:rPr>
        <w:t xml:space="preserve"> achieved.</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 xml:space="preserve">Is it expected that the true up occurs right at the end of the </w:t>
      </w:r>
      <w:r w:rsidRPr="2C14D2B1" w:rsidR="387C59B2">
        <w:rPr>
          <w:rFonts w:ascii="Segoe UI" w:hAnsi="Segoe UI" w:eastAsia="Segoe UI" w:cs="Segoe UI"/>
          <w:color w:val="242424"/>
          <w:sz w:val="24"/>
          <w:szCs w:val="24"/>
          <w:lang w:val="en-US"/>
        </w:rPr>
        <w:t>crediting</w:t>
      </w:r>
      <w:r w:rsidRPr="2C14D2B1" w:rsidR="387C59B2">
        <w:rPr>
          <w:rFonts w:ascii="Segoe UI" w:hAnsi="Segoe UI" w:eastAsia="Segoe UI" w:cs="Segoe UI"/>
          <w:color w:val="242424"/>
          <w:sz w:val="24"/>
          <w:szCs w:val="24"/>
          <w:lang w:val="en-US"/>
        </w:rPr>
        <w:t xml:space="preserve"> period? Arabella, I might ask you for this one.</w:t>
      </w:r>
    </w:p>
    <w:p w:rsidR="007667FE" w:rsidRDefault="00EB07D6" w14:paraId="513E1639" w14:textId="77777777">
      <w:pPr>
        <w:spacing w:line="300" w:lineRule="auto"/>
      </w:pPr>
      <w:r>
        <w:rPr>
          <w:noProof/>
        </w:rPr>
        <w:drawing>
          <wp:anchor distT="0" distB="0" distL="0" distR="0" simplePos="0" relativeHeight="251655168" behindDoc="0" locked="0" layoutInCell="1" allowOverlap="1" wp14:anchorId="2228AC60" wp14:editId="07777777">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16161"/>
          <w:sz w:val="24"/>
          <w:szCs w:val="24"/>
        </w:rPr>
        <w:br/>
      </w:r>
      <w:r w:rsidRPr="2C14D2B1" w:rsidR="387C59B2">
        <w:rPr>
          <w:rFonts w:ascii="Segoe UI" w:hAnsi="Segoe UI" w:eastAsia="Segoe UI" w:cs="Segoe UI"/>
          <w:b w:val="1"/>
          <w:bCs w:val="1"/>
          <w:color w:val="616161"/>
          <w:sz w:val="24"/>
          <w:szCs w:val="24"/>
          <w:lang w:val="en-US"/>
        </w:rPr>
        <w:t xml:space="preserve">Arabella COMYN   </w:t>
      </w:r>
      <w:r w:rsidRPr="2C14D2B1" w:rsidR="387C59B2">
        <w:rPr>
          <w:rFonts w:ascii="Segoe UI" w:hAnsi="Segoe UI" w:eastAsia="Segoe UI" w:cs="Segoe UI"/>
          <w:color w:val="9E9E9E"/>
          <w:sz w:val="24"/>
          <w:szCs w:val="24"/>
          <w:lang w:val="en-US"/>
        </w:rPr>
        <w:t>27:24</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Yeah, thank you for this question. I think we are primarily envisioning that that would be how this power would be used. However, the way it is currently drafted allows it to occur earlier. If there is, for example, quite a high discrepancy in the middle of the crediting period,</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that it is evident is not able to be made up throughout the rest of the crediting period. However, as I think I mentioned earlier, we are going to go through a process in amendment of the rule following passage of the bill that will include amendments to introduce provisions to help guide how and when</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this power would be used. And so this will give an opportunity for us to develop those principles to guide when it could be used earlier than just at the end of a crediting period. And we will of course be seeking feedback on that when we get to that point. So encourage you to engage then as well.</w:t>
      </w:r>
    </w:p>
    <w:p w:rsidR="007667FE" w:rsidRDefault="00EB07D6" w14:paraId="0B81765A" w14:textId="77777777">
      <w:pPr>
        <w:spacing w:line="300" w:lineRule="auto"/>
      </w:pPr>
      <w:r>
        <w:rPr>
          <w:noProof/>
        </w:rPr>
        <w:drawing>
          <wp:anchor distT="0" distB="0" distL="0" distR="0" simplePos="0" relativeHeight="251656192" behindDoc="0" locked="0" layoutInCell="1" allowOverlap="1" wp14:anchorId="12F71226" wp14:editId="07777777">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16161"/>
          <w:sz w:val="24"/>
          <w:szCs w:val="24"/>
        </w:rPr>
        <w:br/>
      </w:r>
      <w:r w:rsidRPr="2C14D2B1" w:rsidR="387C59B2">
        <w:rPr>
          <w:rFonts w:ascii="Segoe UI" w:hAnsi="Segoe UI" w:eastAsia="Segoe UI" w:cs="Segoe UI"/>
          <w:b w:val="1"/>
          <w:bCs w:val="1"/>
          <w:color w:val="616161"/>
          <w:sz w:val="24"/>
          <w:szCs w:val="24"/>
          <w:lang w:val="en-US"/>
        </w:rPr>
        <w:t xml:space="preserve">Ingrid CRIPPS   </w:t>
      </w:r>
      <w:r w:rsidRPr="2C14D2B1" w:rsidR="387C59B2">
        <w:rPr>
          <w:rFonts w:ascii="Segoe UI" w:hAnsi="Segoe UI" w:eastAsia="Segoe UI" w:cs="Segoe UI"/>
          <w:color w:val="9E9E9E"/>
          <w:sz w:val="24"/>
          <w:szCs w:val="24"/>
          <w:lang w:val="en-US"/>
        </w:rPr>
        <w:t>28:26</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Thanks, Arabella.</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Next question is for the administration section. Has DCCEEW considered clarifying slash making a link to the, and I'm assuming this is the Nature Repair Market Act Projects. For example, in principle, allow.</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I think we might need to take that one on notice and seek some more information. I'm not quite sure what's being referred to there. In order for projects to...</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be registered under both the ACCU Scheme and the nature repair market. Projects need to meet the eligibility requirements of both schemes.</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Um...</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Um...</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Yeah, so basically a proponent can already earn ACCU and a biodiversity certificates from projects on the same area of land if there are compatible methods that recognise both the outcomes in the overlapping activities from the overlapping activities. And then opportunities for stacking will be considered</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over time as more of the nature repair market methods are developed. There is 1 already available that links to the environmental plantings method under the ACCU Scheme and Projects are already registering under both of those schemes under both methods.</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and work will continue to align regulatory and systems between the two schemes as the nature of per market matures and grows over time.</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But if that hasn't answered your question, feel free to send through more information.</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I think a few people briefly put their hand up. We can't unmute you in this format, but if you can write your question in the question and answer function, that would be much appreciated.</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Keep those questions coming.</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Next question under F2 abatement not achieved.</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If the proponent does not have any Australian Carbon Credit units from the project remaining and is required to relinquish, would they be expected to procure them from the market?</w:t>
      </w:r>
      <w:r>
        <w:rPr>
          <w:rFonts w:ascii="Segoe UI" w:hAnsi="Segoe UI" w:eastAsia="Segoe UI" w:cs="Segoe UI"/>
          <w:color w:val="242424"/>
          <w:sz w:val="24"/>
          <w:szCs w:val="24"/>
        </w:rPr>
        <w:br/>
      </w:r>
      <w:r w:rsidRPr="2C14D2B1" w:rsidR="387C59B2">
        <w:rPr>
          <w:rFonts w:ascii="Segoe UI" w:hAnsi="Segoe UI" w:eastAsia="Segoe UI" w:cs="Segoe UI"/>
          <w:color w:val="242424"/>
          <w:sz w:val="24"/>
          <w:szCs w:val="24"/>
          <w:lang w:val="en-US"/>
        </w:rPr>
        <w:t>Arabella, I might hand over to you for this one.</w:t>
      </w:r>
    </w:p>
    <w:p w:rsidR="007667FE" w:rsidRDefault="00EB07D6" w14:paraId="25B550B6" w14:textId="77777777">
      <w:pPr>
        <w:spacing w:line="300" w:lineRule="auto"/>
      </w:pPr>
      <w:r>
        <w:rPr>
          <w:noProof/>
        </w:rPr>
        <w:drawing>
          <wp:anchor distT="0" distB="0" distL="0" distR="0" simplePos="0" relativeHeight="251657216" behindDoc="0" locked="0" layoutInCell="1" allowOverlap="1" wp14:anchorId="0FC29A3F" wp14:editId="07777777">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16161"/>
          <w:sz w:val="24"/>
          <w:szCs w:val="24"/>
        </w:rPr>
        <w:br/>
      </w:r>
      <w:r w:rsidRPr="387C59B2" w:rsidR="387C59B2">
        <w:rPr>
          <w:rFonts w:ascii="Segoe UI" w:hAnsi="Segoe UI" w:eastAsia="Segoe UI" w:cs="Segoe UI"/>
          <w:b/>
          <w:bCs/>
          <w:color w:val="616161"/>
          <w:sz w:val="24"/>
          <w:szCs w:val="24"/>
        </w:rPr>
        <w:t xml:space="preserve">Arabella COMYN   </w:t>
      </w:r>
      <w:r w:rsidRPr="387C59B2" w:rsidR="387C59B2">
        <w:rPr>
          <w:rFonts w:ascii="Segoe UI" w:hAnsi="Segoe UI" w:eastAsia="Segoe UI" w:cs="Segoe UI"/>
          <w:color w:val="9E9E9E"/>
          <w:sz w:val="24"/>
          <w:szCs w:val="24"/>
        </w:rPr>
        <w:t>31:32</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Yeah. In this instance, it is likely that that might need to be required. A few, sorry, throughout the scheme, it's not uncommon for proponents to have, I guess,</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or be engaged in more than one project, in which case a project that is still ongoing could have ACCU relinquished from there to then meet that other requirement. However, yes, if the project were at the end of its crediting period with no more issuances expected, then</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Yes, they would likely have to procure from the market to meet that relinquishment.</w:t>
      </w:r>
    </w:p>
    <w:p w:rsidR="007667FE" w:rsidRDefault="00EB07D6" w14:paraId="18207929" w14:textId="77777777">
      <w:pPr>
        <w:spacing w:line="300" w:lineRule="auto"/>
      </w:pPr>
      <w:r>
        <w:rPr>
          <w:noProof/>
        </w:rPr>
        <w:drawing>
          <wp:anchor distT="0" distB="0" distL="0" distR="0" simplePos="0" relativeHeight="251658240" behindDoc="0" locked="0" layoutInCell="1" allowOverlap="1" wp14:anchorId="50697A99" wp14:editId="07777777">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16161"/>
          <w:sz w:val="24"/>
          <w:szCs w:val="24"/>
        </w:rPr>
        <w:br/>
      </w:r>
      <w:r w:rsidRPr="387C59B2" w:rsidR="387C59B2">
        <w:rPr>
          <w:rFonts w:ascii="Segoe UI" w:hAnsi="Segoe UI" w:eastAsia="Segoe UI" w:cs="Segoe UI"/>
          <w:b/>
          <w:bCs/>
          <w:color w:val="616161"/>
          <w:sz w:val="24"/>
          <w:szCs w:val="24"/>
        </w:rPr>
        <w:t xml:space="preserve">Ingrid CRIPPS   </w:t>
      </w:r>
      <w:r w:rsidRPr="387C59B2" w:rsidR="387C59B2">
        <w:rPr>
          <w:rFonts w:ascii="Segoe UI" w:hAnsi="Segoe UI" w:eastAsia="Segoe UI" w:cs="Segoe UI"/>
          <w:color w:val="9E9E9E"/>
          <w:sz w:val="24"/>
          <w:szCs w:val="24"/>
        </w:rPr>
        <w:t>32:21</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Thanks, Arabella.</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Next question.</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Can you help to clarify the difference in concept between lease to cost abatement and value for money? Can you give examples on what would be looked, what would be, sorry, included under the other priorities that the government is looking to achieve?</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I might take that one, but...</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Kate, feel free to jump in if you want to add anything. So least cost abatement purchasing under the emissions reduction fund focused primarily on the price of abatement. And obviously the market has evolved over time.</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and now the primary purchases in the market are safeguard mechanism facilities who will purchase Australian carbon credit units based on their own strategies and needs for their business. So it is a</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A good time for the government's future purchasing, if the government chooses to purchase in the future, to be adjusted to consider broader.</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broader attributes of ACCU when making decisions on purchasing. And that's why the value for money change has been made. When this change, when we consulted on this in 2023, there were a couple</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examples included in the discussion paper at that time that talked about government looking at potential non-carbon benefits from Australian Carbon Credit Units and other attributes like new methods or new projects that were still</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growing in understanding in the market and various other considerations government might make in terms of looking at value for money. And as Arabella pointed out, this is in alignment with the Commonwealth procurement rules and principles to look at value for money when purchasing.</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Um...</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Things for the government.</w:t>
      </w:r>
      <w:r>
        <w:rPr>
          <w:rFonts w:ascii="Segoe UI" w:hAnsi="Segoe UI" w:eastAsia="Segoe UI" w:cs="Segoe UI"/>
          <w:color w:val="242424"/>
          <w:sz w:val="24"/>
          <w:szCs w:val="24"/>
        </w:rPr>
        <w:br/>
      </w:r>
      <w:r w:rsidRPr="387C59B2" w:rsidR="387C59B2">
        <w:rPr>
          <w:rFonts w:ascii="Segoe UI" w:hAnsi="Segoe UI" w:eastAsia="Segoe UI" w:cs="Segoe UI"/>
          <w:color w:val="242424"/>
          <w:sz w:val="24"/>
          <w:szCs w:val="24"/>
        </w:rPr>
        <w:t>Kate, did you want to add anything else?</w:t>
      </w:r>
    </w:p>
    <w:p w:rsidR="007667FE" w:rsidRDefault="00EB07D6" w14:paraId="36240A33" w14:textId="77777777">
      <w:pPr>
        <w:spacing w:line="300" w:lineRule="auto"/>
      </w:pPr>
      <w:r>
        <w:rPr>
          <w:noProof/>
        </w:rPr>
        <w:drawing>
          <wp:anchor distT="0" distB="0" distL="0" distR="0" simplePos="0" relativeHeight="251659264" behindDoc="0" locked="0" layoutInCell="1" allowOverlap="1" wp14:anchorId="1159278D" wp14:editId="07777777">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16161"/>
          <w:sz w:val="24"/>
          <w:szCs w:val="24"/>
        </w:rPr>
        <w:br/>
      </w:r>
      <w:r w:rsidRPr="1B6A2C51" w:rsidR="1B6A2C51">
        <w:rPr>
          <w:rFonts w:ascii="Segoe UI" w:hAnsi="Segoe UI" w:eastAsia="Segoe UI" w:cs="Segoe UI"/>
          <w:b/>
          <w:bCs/>
          <w:color w:val="616161"/>
          <w:sz w:val="24"/>
          <w:szCs w:val="24"/>
        </w:rPr>
        <w:t xml:space="preserve">Kate LEA-PERRY   </w:t>
      </w:r>
      <w:r w:rsidRPr="1B6A2C51" w:rsidR="1B6A2C51">
        <w:rPr>
          <w:rFonts w:ascii="Segoe UI" w:hAnsi="Segoe UI" w:eastAsia="Segoe UI" w:cs="Segoe UI"/>
          <w:color w:val="9E9E9E"/>
          <w:sz w:val="24"/>
          <w:szCs w:val="24"/>
        </w:rPr>
        <w:t>34:51</w:t>
      </w:r>
      <w:r>
        <w:rPr>
          <w:rFonts w:ascii="Segoe UI" w:hAnsi="Segoe UI" w:eastAsia="Segoe UI" w:cs="Segoe UI"/>
          <w:color w:val="242424"/>
          <w:sz w:val="24"/>
          <w:szCs w:val="24"/>
        </w:rPr>
        <w:br/>
      </w:r>
      <w:r w:rsidRPr="1B6A2C51" w:rsidR="1B6A2C51">
        <w:rPr>
          <w:rFonts w:ascii="Segoe UI" w:hAnsi="Segoe UI" w:eastAsia="Segoe UI" w:cs="Segoe UI"/>
          <w:color w:val="242424"/>
          <w:sz w:val="24"/>
          <w:szCs w:val="24"/>
        </w:rPr>
        <w:t>Thank you, Ingrid. The only thing I'd add there is that really the move to a value for money concept provides the opportunity to consider a range of purchasing priorities for the government. So it doesn't necessarily, it's not a limiting, it's more expansive in that it enables further considerations to be made, which could include things like least cost abatement or other benefits and objectives of projects. So</w:t>
      </w:r>
      <w:r>
        <w:rPr>
          <w:rFonts w:ascii="Segoe UI" w:hAnsi="Segoe UI" w:eastAsia="Segoe UI" w:cs="Segoe UI"/>
          <w:color w:val="242424"/>
          <w:sz w:val="24"/>
          <w:szCs w:val="24"/>
        </w:rPr>
        <w:br/>
      </w:r>
      <w:r w:rsidRPr="1B6A2C51" w:rsidR="1B6A2C51">
        <w:rPr>
          <w:rFonts w:ascii="Segoe UI" w:hAnsi="Segoe UI" w:eastAsia="Segoe UI" w:cs="Segoe UI"/>
          <w:color w:val="242424"/>
          <w:sz w:val="24"/>
          <w:szCs w:val="24"/>
        </w:rPr>
        <w:t>It's more flexibility for the government in considering what its purchasing priorities might be, and it expands that to enable more things to be considered. Thanks, Ingrid.</w:t>
      </w:r>
    </w:p>
    <w:p w:rsidR="007667FE" w:rsidRDefault="00EB07D6" w14:paraId="0B0053AC" w14:textId="77777777">
      <w:pPr>
        <w:spacing w:line="300" w:lineRule="auto"/>
      </w:pPr>
      <w:r>
        <w:rPr>
          <w:noProof/>
        </w:rPr>
        <w:drawing>
          <wp:anchor distT="0" distB="0" distL="0" distR="0" simplePos="0" relativeHeight="251660288" behindDoc="0" locked="0" layoutInCell="1" allowOverlap="1" wp14:anchorId="58D04BDF" wp14:editId="07777777">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16161"/>
          <w:sz w:val="24"/>
          <w:szCs w:val="24"/>
        </w:rPr>
        <w:br/>
      </w:r>
      <w:r w:rsidRPr="1B6A2C51" w:rsidR="1B6A2C51">
        <w:rPr>
          <w:rFonts w:ascii="Segoe UI" w:hAnsi="Segoe UI" w:eastAsia="Segoe UI" w:cs="Segoe UI"/>
          <w:b/>
          <w:bCs/>
          <w:color w:val="616161"/>
          <w:sz w:val="24"/>
          <w:szCs w:val="24"/>
        </w:rPr>
        <w:t xml:space="preserve">Ingrid CRIPPS   </w:t>
      </w:r>
      <w:r w:rsidRPr="1B6A2C51" w:rsidR="1B6A2C51">
        <w:rPr>
          <w:rFonts w:ascii="Segoe UI" w:hAnsi="Segoe UI" w:eastAsia="Segoe UI" w:cs="Segoe UI"/>
          <w:color w:val="9E9E9E"/>
          <w:sz w:val="24"/>
          <w:szCs w:val="24"/>
        </w:rPr>
        <w:t>35:29</w:t>
      </w:r>
      <w:r>
        <w:rPr>
          <w:rFonts w:ascii="Segoe UI" w:hAnsi="Segoe UI" w:eastAsia="Segoe UI" w:cs="Segoe UI"/>
          <w:color w:val="242424"/>
          <w:sz w:val="24"/>
          <w:szCs w:val="24"/>
        </w:rPr>
        <w:br/>
      </w:r>
      <w:r w:rsidRPr="1B6A2C51" w:rsidR="1B6A2C51">
        <w:rPr>
          <w:rFonts w:ascii="Segoe UI" w:hAnsi="Segoe UI" w:eastAsia="Segoe UI" w:cs="Segoe UI"/>
          <w:color w:val="242424"/>
          <w:sz w:val="24"/>
          <w:szCs w:val="24"/>
        </w:rPr>
        <w:t>Thanks, Kate.</w:t>
      </w:r>
      <w:r>
        <w:rPr>
          <w:rFonts w:ascii="Segoe UI" w:hAnsi="Segoe UI" w:eastAsia="Segoe UI" w:cs="Segoe UI"/>
          <w:color w:val="242424"/>
          <w:sz w:val="24"/>
          <w:szCs w:val="24"/>
        </w:rPr>
        <w:br/>
      </w:r>
      <w:r w:rsidRPr="1B6A2C51" w:rsidR="1B6A2C51">
        <w:rPr>
          <w:rFonts w:ascii="Segoe UI" w:hAnsi="Segoe UI" w:eastAsia="Segoe UI" w:cs="Segoe UI"/>
          <w:color w:val="242424"/>
          <w:sz w:val="24"/>
          <w:szCs w:val="24"/>
        </w:rPr>
        <w:t>Next question is relating to F1 new relinquishment provisions for incorrect information.</w:t>
      </w:r>
      <w:r>
        <w:rPr>
          <w:rFonts w:ascii="Segoe UI" w:hAnsi="Segoe UI" w:eastAsia="Segoe UI" w:cs="Segoe UI"/>
          <w:color w:val="242424"/>
          <w:sz w:val="24"/>
          <w:szCs w:val="24"/>
        </w:rPr>
        <w:br/>
      </w:r>
      <w:r w:rsidRPr="1B6A2C51" w:rsidR="1B6A2C51">
        <w:rPr>
          <w:rFonts w:ascii="Segoe UI" w:hAnsi="Segoe UI" w:eastAsia="Segoe UI" w:cs="Segoe UI"/>
          <w:color w:val="242424"/>
          <w:sz w:val="24"/>
          <w:szCs w:val="24"/>
        </w:rPr>
        <w:t>Under the Australian Carbon Credit Unit Project Register on the Clean Energy Regulator's website, will the Australian Carbon Credit Units relinquished under F1 incorrect information be distinguished from previously relinquished Australian Carbon Credit Units, presumably from the prior provision of...</w:t>
      </w:r>
      <w:r>
        <w:rPr>
          <w:rFonts w:ascii="Segoe UI" w:hAnsi="Segoe UI" w:eastAsia="Segoe UI" w:cs="Segoe UI"/>
          <w:color w:val="242424"/>
          <w:sz w:val="24"/>
          <w:szCs w:val="24"/>
        </w:rPr>
        <w:br/>
      </w:r>
      <w:r w:rsidRPr="1B6A2C51" w:rsidR="1B6A2C51">
        <w:rPr>
          <w:rFonts w:ascii="Segoe UI" w:hAnsi="Segoe UI" w:eastAsia="Segoe UI" w:cs="Segoe UI"/>
          <w:color w:val="242424"/>
          <w:sz w:val="24"/>
          <w:szCs w:val="24"/>
        </w:rPr>
        <w:t>False and misleading information.</w:t>
      </w:r>
      <w:r>
        <w:rPr>
          <w:rFonts w:ascii="Segoe UI" w:hAnsi="Segoe UI" w:eastAsia="Segoe UI" w:cs="Segoe UI"/>
          <w:color w:val="242424"/>
          <w:sz w:val="24"/>
          <w:szCs w:val="24"/>
        </w:rPr>
        <w:br/>
      </w:r>
      <w:r w:rsidRPr="1B6A2C51" w:rsidR="1B6A2C51">
        <w:rPr>
          <w:rFonts w:ascii="Segoe UI" w:hAnsi="Segoe UI" w:eastAsia="Segoe UI" w:cs="Segoe UI"/>
          <w:color w:val="242424"/>
          <w:sz w:val="24"/>
          <w:szCs w:val="24"/>
        </w:rPr>
        <w:t>Arabella, I asked you for that one.</w:t>
      </w:r>
    </w:p>
    <w:p w:rsidR="007667FE" w:rsidRDefault="00EB07D6" w14:paraId="26981D5C" w14:textId="77777777">
      <w:pPr>
        <w:spacing w:line="300" w:lineRule="auto"/>
      </w:pPr>
      <w:r>
        <w:rPr>
          <w:noProof/>
        </w:rPr>
        <w:drawing>
          <wp:anchor distT="0" distB="0" distL="0" distR="0" simplePos="0" relativeHeight="251661312" behindDoc="0" locked="0" layoutInCell="1" allowOverlap="1" wp14:anchorId="68037044" wp14:editId="07777777">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16161"/>
          <w:sz w:val="24"/>
          <w:szCs w:val="24"/>
        </w:rPr>
        <w:br/>
      </w:r>
      <w:r w:rsidRPr="2C14D2B1" w:rsidR="1B6A2C51">
        <w:rPr>
          <w:rFonts w:ascii="Segoe UI" w:hAnsi="Segoe UI" w:eastAsia="Segoe UI" w:cs="Segoe UI"/>
          <w:b w:val="1"/>
          <w:bCs w:val="1"/>
          <w:color w:val="616161"/>
          <w:sz w:val="24"/>
          <w:szCs w:val="24"/>
          <w:lang w:val="en-US"/>
        </w:rPr>
        <w:t xml:space="preserve">Arabella COMYN   </w:t>
      </w:r>
      <w:r w:rsidRPr="2C14D2B1" w:rsidR="1B6A2C51">
        <w:rPr>
          <w:rFonts w:ascii="Segoe UI" w:hAnsi="Segoe UI" w:eastAsia="Segoe UI" w:cs="Segoe UI"/>
          <w:color w:val="9E9E9E"/>
          <w:sz w:val="24"/>
          <w:szCs w:val="24"/>
          <w:lang w:val="en-US"/>
        </w:rPr>
        <w:t>36:10</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Yes. So the CER ACCU project register includes information about relinquishments, including the provision under which the relinquishments occurred. It's normally just a note to say kind of the section number, I believe. And so, yes.</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when this, if this bill passes as it is, the relinquishments that occur for incorrect information will be referenced as having occurred for that purpose specifically, yeah.</w:t>
      </w:r>
    </w:p>
    <w:p w:rsidR="007667FE" w:rsidRDefault="00EB07D6" w14:paraId="3D72A979" w14:textId="77777777">
      <w:pPr>
        <w:spacing w:line="300" w:lineRule="auto"/>
      </w:pPr>
      <w:r>
        <w:rPr>
          <w:noProof/>
        </w:rPr>
        <w:drawing>
          <wp:anchor distT="0" distB="0" distL="0" distR="0" simplePos="0" relativeHeight="251662336" behindDoc="0" locked="0" layoutInCell="1" allowOverlap="1" wp14:anchorId="6B8AD184" wp14:editId="07777777">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16161"/>
          <w:sz w:val="24"/>
          <w:szCs w:val="24"/>
        </w:rPr>
        <w:br/>
      </w:r>
      <w:r w:rsidRPr="2C14D2B1" w:rsidR="1B6A2C51">
        <w:rPr>
          <w:rFonts w:ascii="Segoe UI" w:hAnsi="Segoe UI" w:eastAsia="Segoe UI" w:cs="Segoe UI"/>
          <w:b w:val="1"/>
          <w:bCs w:val="1"/>
          <w:color w:val="616161"/>
          <w:sz w:val="24"/>
          <w:szCs w:val="24"/>
          <w:lang w:val="en-US"/>
        </w:rPr>
        <w:t xml:space="preserve">Ingrid CRIPPS   </w:t>
      </w:r>
      <w:r w:rsidRPr="2C14D2B1" w:rsidR="1B6A2C51">
        <w:rPr>
          <w:rFonts w:ascii="Segoe UI" w:hAnsi="Segoe UI" w:eastAsia="Segoe UI" w:cs="Segoe UI"/>
          <w:color w:val="9E9E9E"/>
          <w:sz w:val="24"/>
          <w:szCs w:val="24"/>
          <w:lang w:val="en-US"/>
        </w:rPr>
        <w:t>36:49</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Thanks, Arabella.</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The next question is, I'm assuming that the new relinquishment powers relate primarily to carbon abatement contracts. Could you please clarify if any Australian carbon credit units relinquished as part of this go into a buffer?</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or are put into the cost containment measure or cancelled.</w:t>
      </w:r>
    </w:p>
    <w:p w:rsidR="007667FE" w:rsidRDefault="00EB07D6" w14:paraId="5DBB210D" w14:textId="77777777">
      <w:pPr>
        <w:spacing w:line="300" w:lineRule="auto"/>
      </w:pPr>
      <w:r>
        <w:rPr>
          <w:noProof/>
        </w:rPr>
        <w:drawing>
          <wp:anchor distT="0" distB="0" distL="0" distR="0" simplePos="0" relativeHeight="251663360" behindDoc="0" locked="0" layoutInCell="1" allowOverlap="1" wp14:anchorId="72027BF5" wp14:editId="07777777">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16161"/>
          <w:sz w:val="24"/>
          <w:szCs w:val="24"/>
        </w:rPr>
        <w:br/>
      </w:r>
      <w:r w:rsidRPr="2C14D2B1" w:rsidR="1B6A2C51">
        <w:rPr>
          <w:rFonts w:ascii="Segoe UI" w:hAnsi="Segoe UI" w:eastAsia="Segoe UI" w:cs="Segoe UI"/>
          <w:b w:val="1"/>
          <w:bCs w:val="1"/>
          <w:color w:val="616161"/>
          <w:sz w:val="24"/>
          <w:szCs w:val="24"/>
          <w:lang w:val="en-US"/>
        </w:rPr>
        <w:t xml:space="preserve">Arabella COMYN   </w:t>
      </w:r>
      <w:r w:rsidRPr="2C14D2B1" w:rsidR="1B6A2C51">
        <w:rPr>
          <w:rFonts w:ascii="Segoe UI" w:hAnsi="Segoe UI" w:eastAsia="Segoe UI" w:cs="Segoe UI"/>
          <w:color w:val="9E9E9E"/>
          <w:sz w:val="24"/>
          <w:szCs w:val="24"/>
          <w:lang w:val="en-US"/>
        </w:rPr>
        <w:t>37:23</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So this power doesn't necessarily primarily relate to CACs. It's more anticipating the possibility of discrepancy as projects increasingly reach the end of their crediting period. It's kind of just a symptom of...</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where we're up to in the life cycle of the scheme and therefore of projects that started early in the scheme. When an ACCU is relinquished, it kind of, Ingrid, please correct me if I'm wrong, but it's essentially cancelled, removed from</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circulation, and therefore it doesn't really go into a buffer or put into the cost containment measure. It's just removed from the number of ACCU that have been issued. And this is to kind of reflect the fact that a relinquishment occurs to</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true up to use that term, the abatement that has occurred with the ACCU that have been issued. And so it's not the same as a kind of CAC process where the government purchases it and puts it in the cost containment mechanism. It's really trying to remove those ACCU from circulation and to kind of prevent them from being used.</w:t>
      </w:r>
    </w:p>
    <w:p w:rsidR="007667FE" w:rsidRDefault="00EB07D6" w14:paraId="78D345AB" w14:textId="77777777">
      <w:pPr>
        <w:spacing w:line="300" w:lineRule="auto"/>
      </w:pPr>
      <w:r>
        <w:rPr>
          <w:noProof/>
        </w:rPr>
        <w:drawing>
          <wp:anchor distT="0" distB="0" distL="0" distR="0" simplePos="0" relativeHeight="251664384" behindDoc="0" locked="0" layoutInCell="1" allowOverlap="1" wp14:anchorId="0D3B596A" wp14:editId="07777777">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hAnsi="Segoe UI" w:eastAsia="Segoe UI" w:cs="Segoe UI"/>
          <w:b/>
          <w:bCs/>
          <w:color w:val="616161"/>
          <w:sz w:val="24"/>
          <w:szCs w:val="24"/>
        </w:rPr>
        <w:br/>
      </w:r>
      <w:r w:rsidRPr="2C14D2B1" w:rsidR="1B6A2C51">
        <w:rPr>
          <w:rFonts w:ascii="Segoe UI" w:hAnsi="Segoe UI" w:eastAsia="Segoe UI" w:cs="Segoe UI"/>
          <w:b w:val="1"/>
          <w:bCs w:val="1"/>
          <w:color w:val="616161"/>
          <w:sz w:val="24"/>
          <w:szCs w:val="24"/>
          <w:lang w:val="en-US"/>
        </w:rPr>
        <w:t xml:space="preserve">Ingrid CRIPPS   </w:t>
      </w:r>
      <w:r w:rsidRPr="2C14D2B1" w:rsidR="1B6A2C51">
        <w:rPr>
          <w:rFonts w:ascii="Segoe UI" w:hAnsi="Segoe UI" w:eastAsia="Segoe UI" w:cs="Segoe UI"/>
          <w:color w:val="9E9E9E"/>
          <w:sz w:val="24"/>
          <w:szCs w:val="24"/>
          <w:lang w:val="en-US"/>
        </w:rPr>
        <w:t>38:41</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Thanks, Arabella.</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Next question.</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Could you please provide more information about why G17 applies to a narrower class of emissions avoidance offsets projects, i.e. area-based emissions avoidance projects, and not all emissions avoidance projects, for example, doesn't appear to apply to agricultural emissions avoidance projects.</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legacy landfill and any other projects to avoid emissions. Doesn't this raise uncertainty regarding Crown land consent to Savannah projects because of Rule 50 in the CFI rule, including Savannah burning in type of projects that are area-based emissions avoidance projects?</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I think we might take this one on notice, but I will just say that G17 is an adjustment to something that is already in the Act, and so it is already in the Act that it.</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Area-based emissions avoidance Projects need consent requirements.</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Air emissions avoidance projects avoid emissions at a point in time and do not create long-term obligations on the land like sequestration projects do in terms of permanence requirements. And so this is an adjustment to reduce</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the number of consents needed for emissions, area-based emissions avoidance projects, whilst maintaining consent from native title, registered native title body corporates and registered native title claimants, as well as crowned lands.</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ministers because it is about an area, not point source emissions, and there can be the need to get relevant consents from those parties for those projects.</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But in regards to the latter half of the question, in terms of references to the rule, I would have to take that on notice to then look into that a bit more. But thank you for your question.</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I think our questions are slowing down.</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And then we might consider wrapping up as we're nearly at time.</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Um...</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Thank you so much for joining us today and for your questions and engagement over this week with all our webinars. We will look forward to hearing more from you and your thoughts on the bill package in the next few weeks. Have a lovely weekend.</w:t>
      </w:r>
      <w:r>
        <w:rPr>
          <w:rFonts w:ascii="Segoe UI" w:hAnsi="Segoe UI" w:eastAsia="Segoe UI" w:cs="Segoe UI"/>
          <w:color w:val="242424"/>
          <w:sz w:val="24"/>
          <w:szCs w:val="24"/>
        </w:rPr>
        <w:br/>
      </w:r>
      <w:r w:rsidRPr="2C14D2B1" w:rsidR="1B6A2C51">
        <w:rPr>
          <w:rFonts w:ascii="Segoe UI" w:hAnsi="Segoe UI" w:eastAsia="Segoe UI" w:cs="Segoe UI"/>
          <w:color w:val="242424"/>
          <w:sz w:val="24"/>
          <w:szCs w:val="24"/>
          <w:lang w:val="en-US"/>
        </w:rPr>
        <w:t>Thanks, Arabella, for your presentation today, and we will see you online soon. Thank you.</w:t>
      </w:r>
    </w:p>
    <w:p w:rsidR="007667FE" w:rsidRDefault="00EB07D6" w14:paraId="7D064398" w14:textId="77777777">
      <w:pPr>
        <w:spacing w:line="300" w:lineRule="auto"/>
      </w:pPr>
      <w:r>
        <w:rPr>
          <w:noProof/>
        </w:rPr>
        <w:drawing>
          <wp:anchor distT="0" distB="0" distL="0" distR="0" simplePos="0" relativeHeight="251651072" behindDoc="0" locked="0" layoutInCell="1" allowOverlap="1" wp14:anchorId="1CAB8281" wp14:editId="07777777">
            <wp:simplePos x="0" y="0"/>
            <wp:positionH relativeFrom="page">
              <wp:posOffset>621792</wp:posOffset>
            </wp:positionH>
            <wp:positionV relativeFrom="paragraph">
              <wp:posOffset>274320</wp:posOffset>
            </wp:positionV>
            <wp:extent cx="209550" cy="20955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09550" cy="209550"/>
                    </a:xfrm>
                    <a:prstGeom prst="rect">
                      <a:avLst/>
                    </a:prstGeom>
                  </pic:spPr>
                </pic:pic>
              </a:graphicData>
            </a:graphic>
          </wp:anchor>
        </w:drawing>
      </w:r>
      <w:r>
        <w:rPr>
          <w:rFonts w:ascii="Segoe UI" w:hAnsi="Segoe UI" w:eastAsia="Segoe UI" w:cs="Segoe UI"/>
          <w:b/>
          <w:bCs/>
          <w:color w:val="616161"/>
          <w:sz w:val="24"/>
          <w:szCs w:val="24"/>
        </w:rPr>
        <w:br/>
      </w:r>
      <w:r>
        <w:rPr>
          <w:rFonts w:ascii="Segoe UI" w:hAnsi="Segoe UI" w:eastAsia="Segoe UI" w:cs="Segoe UI"/>
          <w:b/>
          <w:bCs/>
          <w:color w:val="616161"/>
          <w:sz w:val="24"/>
          <w:szCs w:val="24"/>
        </w:rPr>
        <w:t xml:space="preserve"> </w:t>
      </w:r>
      <w:r>
        <w:rPr>
          <w:rFonts w:ascii="Segoe UI" w:hAnsi="Segoe UI" w:eastAsia="Segoe UI" w:cs="Segoe UI"/>
          <w:color w:val="9E9E9E"/>
          <w:sz w:val="24"/>
          <w:szCs w:val="24"/>
        </w:rPr>
        <w:t>stopped transcription</w:t>
      </w:r>
    </w:p>
    <w:sectPr w:rsidR="007667FE">
      <w:headerReference w:type="even" r:id="rId14"/>
      <w:headerReference w:type="default" r:id="rId15"/>
      <w:footerReference w:type="even" r:id="rId16"/>
      <w:footerReference w:type="default" r:id="rId17"/>
      <w:headerReference w:type="first" r:id="rId18"/>
      <w:footerReference w:type="first" r:id="rId19"/>
      <w:pgSz w:w="11906" w:h="16838" w:orient="portrait"/>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07D6" w:rsidP="00446C98" w:rsidRDefault="00EB07D6" w14:paraId="6D900D70" w14:textId="77777777">
      <w:r>
        <w:separator/>
      </w:r>
    </w:p>
  </w:endnote>
  <w:endnote w:type="continuationSeparator" w:id="0">
    <w:p w:rsidR="00EB07D6" w:rsidP="00446C98" w:rsidRDefault="00EB07D6" w14:paraId="7116942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46C98" w:rsidRDefault="00446C98" w14:paraId="409D1EEF" w14:textId="6C75B566">
    <w:pPr>
      <w:pStyle w:val="Footer"/>
    </w:pPr>
    <w:r>
      <w:rPr>
        <w:noProof/>
      </w:rPr>
      <mc:AlternateContent>
        <mc:Choice Requires="wps">
          <w:drawing>
            <wp:anchor distT="0" distB="0" distL="0" distR="0" simplePos="0" relativeHeight="251662336" behindDoc="0" locked="0" layoutInCell="1" allowOverlap="1" wp14:anchorId="7ABD0AA1" wp14:editId="7A0E8AD7">
              <wp:simplePos x="635" y="635"/>
              <wp:positionH relativeFrom="page">
                <wp:align>center</wp:align>
              </wp:positionH>
              <wp:positionV relativeFrom="page">
                <wp:align>bottom</wp:align>
              </wp:positionV>
              <wp:extent cx="609600" cy="381000"/>
              <wp:effectExtent l="0" t="0" r="0" b="0"/>
              <wp:wrapNone/>
              <wp:docPr id="54807917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446C98" w:rsidR="00446C98" w:rsidP="00446C98" w:rsidRDefault="00446C98" w14:paraId="08C86FC7" w14:textId="0C74DB52">
                          <w:pPr>
                            <w:rPr>
                              <w:rFonts w:ascii="Aptos" w:hAnsi="Aptos" w:eastAsia="Aptos" w:cs="Aptos"/>
                              <w:noProof/>
                              <w:color w:val="FF0000"/>
                              <w:sz w:val="24"/>
                              <w:szCs w:val="24"/>
                            </w:rPr>
                          </w:pPr>
                          <w:r w:rsidRPr="00446C98">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39C9093A">
            <v:shapetype id="_x0000_t202" coordsize="21600,21600" o:spt="202" path="m,l,21600r21600,l21600,xe" w14:anchorId="7ABD0AA1">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fill o:detectmouseclick="t"/>
              <v:textbox style="mso-fit-shape-to-text:t" inset="0,0,0,15pt">
                <w:txbxContent>
                  <w:p w:rsidRPr="00446C98" w:rsidR="00446C98" w:rsidP="00446C98" w:rsidRDefault="00446C98" w14:paraId="75F360E3" w14:textId="0C74DB52">
                    <w:pPr>
                      <w:rPr>
                        <w:rFonts w:ascii="Aptos" w:hAnsi="Aptos" w:eastAsia="Aptos" w:cs="Aptos"/>
                        <w:noProof/>
                        <w:color w:val="FF0000"/>
                        <w:sz w:val="24"/>
                        <w:szCs w:val="24"/>
                      </w:rPr>
                    </w:pPr>
                    <w:r w:rsidRPr="00446C98">
                      <w:rPr>
                        <w:rFonts w:ascii="Aptos" w:hAnsi="Apto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46C98" w:rsidRDefault="00446C98" w14:paraId="526D119A" w14:textId="3451066B">
    <w:pPr>
      <w:pStyle w:val="Footer"/>
    </w:pPr>
    <w:r>
      <w:rPr>
        <w:noProof/>
      </w:rPr>
      <mc:AlternateContent>
        <mc:Choice Requires="wps">
          <w:drawing>
            <wp:anchor distT="0" distB="0" distL="0" distR="0" simplePos="0" relativeHeight="251663360" behindDoc="0" locked="0" layoutInCell="1" allowOverlap="1" wp14:anchorId="237004F3" wp14:editId="235E0D30">
              <wp:simplePos x="635" y="635"/>
              <wp:positionH relativeFrom="page">
                <wp:align>center</wp:align>
              </wp:positionH>
              <wp:positionV relativeFrom="page">
                <wp:align>bottom</wp:align>
              </wp:positionV>
              <wp:extent cx="609600" cy="381000"/>
              <wp:effectExtent l="0" t="0" r="0" b="0"/>
              <wp:wrapNone/>
              <wp:docPr id="1311791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446C98" w:rsidR="00446C98" w:rsidP="00446C98" w:rsidRDefault="00446C98" w14:paraId="5CA08F52" w14:textId="16A7185B">
                          <w:pPr>
                            <w:rPr>
                              <w:rFonts w:ascii="Aptos" w:hAnsi="Aptos" w:eastAsia="Aptos" w:cs="Aptos"/>
                              <w:noProof/>
                              <w:color w:val="FF0000"/>
                              <w:sz w:val="24"/>
                              <w:szCs w:val="24"/>
                            </w:rPr>
                          </w:pPr>
                          <w:r w:rsidRPr="00446C98">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39F5C211">
            <v:shapetype id="_x0000_t202" coordsize="21600,21600" o:spt="202" path="m,l,21600r21600,l21600,xe" w14:anchorId="237004F3">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fill o:detectmouseclick="t"/>
              <v:textbox style="mso-fit-shape-to-text:t" inset="0,0,0,15pt">
                <w:txbxContent>
                  <w:p w:rsidRPr="00446C98" w:rsidR="00446C98" w:rsidP="00446C98" w:rsidRDefault="00446C98" w14:paraId="09E77742" w14:textId="16A7185B">
                    <w:pPr>
                      <w:rPr>
                        <w:rFonts w:ascii="Aptos" w:hAnsi="Aptos" w:eastAsia="Aptos" w:cs="Aptos"/>
                        <w:noProof/>
                        <w:color w:val="FF0000"/>
                        <w:sz w:val="24"/>
                        <w:szCs w:val="24"/>
                      </w:rPr>
                    </w:pPr>
                    <w:r w:rsidRPr="00446C98">
                      <w:rPr>
                        <w:rFonts w:ascii="Aptos" w:hAnsi="Aptos" w:eastAsia="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46C98" w:rsidRDefault="00446C98" w14:paraId="5FCD82C7" w14:textId="3792AE55">
    <w:pPr>
      <w:pStyle w:val="Footer"/>
    </w:pPr>
    <w:r>
      <w:rPr>
        <w:noProof/>
      </w:rPr>
      <mc:AlternateContent>
        <mc:Choice Requires="wps">
          <w:drawing>
            <wp:anchor distT="0" distB="0" distL="0" distR="0" simplePos="0" relativeHeight="251661312" behindDoc="0" locked="0" layoutInCell="1" allowOverlap="1" wp14:anchorId="1136BF89" wp14:editId="107705B5">
              <wp:simplePos x="635" y="635"/>
              <wp:positionH relativeFrom="page">
                <wp:align>center</wp:align>
              </wp:positionH>
              <wp:positionV relativeFrom="page">
                <wp:align>bottom</wp:align>
              </wp:positionV>
              <wp:extent cx="609600" cy="381000"/>
              <wp:effectExtent l="0" t="0" r="0" b="0"/>
              <wp:wrapNone/>
              <wp:docPr id="179405033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446C98" w:rsidR="00446C98" w:rsidP="00446C98" w:rsidRDefault="00446C98" w14:paraId="135FD796" w14:textId="5EDE47D8">
                          <w:pPr>
                            <w:rPr>
                              <w:rFonts w:ascii="Aptos" w:hAnsi="Aptos" w:eastAsia="Aptos" w:cs="Aptos"/>
                              <w:noProof/>
                              <w:color w:val="FF0000"/>
                              <w:sz w:val="24"/>
                              <w:szCs w:val="24"/>
                            </w:rPr>
                          </w:pPr>
                          <w:r w:rsidRPr="00446C98">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B2B0B1C">
            <v:shapetype id="_x0000_t202" coordsize="21600,21600" o:spt="202" path="m,l,21600r21600,l21600,xe" w14:anchorId="1136BF89">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fill o:detectmouseclick="t"/>
              <v:textbox style="mso-fit-shape-to-text:t" inset="0,0,0,15pt">
                <w:txbxContent>
                  <w:p w:rsidRPr="00446C98" w:rsidR="00446C98" w:rsidP="00446C98" w:rsidRDefault="00446C98" w14:paraId="171AAEBA" w14:textId="5EDE47D8">
                    <w:pPr>
                      <w:rPr>
                        <w:rFonts w:ascii="Aptos" w:hAnsi="Aptos" w:eastAsia="Aptos" w:cs="Aptos"/>
                        <w:noProof/>
                        <w:color w:val="FF0000"/>
                        <w:sz w:val="24"/>
                        <w:szCs w:val="24"/>
                      </w:rPr>
                    </w:pPr>
                    <w:r w:rsidRPr="00446C98">
                      <w:rPr>
                        <w:rFonts w:ascii="Aptos" w:hAnsi="Aptos" w:eastAsia="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07D6" w:rsidP="00446C98" w:rsidRDefault="00EB07D6" w14:paraId="572C016E" w14:textId="77777777">
      <w:r>
        <w:separator/>
      </w:r>
    </w:p>
  </w:footnote>
  <w:footnote w:type="continuationSeparator" w:id="0">
    <w:p w:rsidR="00EB07D6" w:rsidP="00446C98" w:rsidRDefault="00EB07D6" w14:paraId="00EE43C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46C98" w:rsidRDefault="00446C98" w14:paraId="75CA8538" w14:textId="2AC0BEC0">
    <w:pPr>
      <w:pStyle w:val="Header"/>
    </w:pPr>
    <w:r>
      <w:rPr>
        <w:noProof/>
      </w:rPr>
      <mc:AlternateContent>
        <mc:Choice Requires="wps">
          <w:drawing>
            <wp:anchor distT="0" distB="0" distL="0" distR="0" simplePos="0" relativeHeight="251659264" behindDoc="0" locked="0" layoutInCell="1" allowOverlap="1" wp14:anchorId="3F629FBF" wp14:editId="51C3C318">
              <wp:simplePos x="635" y="635"/>
              <wp:positionH relativeFrom="page">
                <wp:align>center</wp:align>
              </wp:positionH>
              <wp:positionV relativeFrom="page">
                <wp:align>top</wp:align>
              </wp:positionV>
              <wp:extent cx="609600" cy="381000"/>
              <wp:effectExtent l="0" t="0" r="0" b="0"/>
              <wp:wrapNone/>
              <wp:docPr id="121356207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446C98" w:rsidR="00446C98" w:rsidP="00446C98" w:rsidRDefault="00446C98" w14:paraId="32ACFFBC" w14:textId="31DBA132">
                          <w:pPr>
                            <w:rPr>
                              <w:rFonts w:ascii="Aptos" w:hAnsi="Aptos" w:eastAsia="Aptos" w:cs="Aptos"/>
                              <w:noProof/>
                              <w:color w:val="FF0000"/>
                              <w:sz w:val="24"/>
                              <w:szCs w:val="24"/>
                            </w:rPr>
                          </w:pPr>
                          <w:r w:rsidRPr="00446C98">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42E3EA7E">
            <v:shapetype id="_x0000_t202" coordsize="21600,21600" o:spt="202" path="m,l,21600r21600,l21600,xe" w14:anchorId="3F629FBF">
              <v:stroke joinstyle="miter"/>
              <v:path gradientshapeok="t" o:connecttype="rect"/>
            </v:shapetype>
            <v:shape id="Text Box 2" style="position:absolute;margin-left:0;margin-top:0;width:48pt;height:30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">
              <v:fill o:detectmouseclick="t"/>
              <v:textbox style="mso-fit-shape-to-text:t" inset="0,15pt,0,0">
                <w:txbxContent>
                  <w:p w:rsidRPr="00446C98" w:rsidR="00446C98" w:rsidP="00446C98" w:rsidRDefault="00446C98" w14:paraId="2CCFEE10" w14:textId="31DBA132">
                    <w:pPr>
                      <w:rPr>
                        <w:rFonts w:ascii="Aptos" w:hAnsi="Aptos" w:eastAsia="Aptos" w:cs="Aptos"/>
                        <w:noProof/>
                        <w:color w:val="FF0000"/>
                        <w:sz w:val="24"/>
                        <w:szCs w:val="24"/>
                      </w:rPr>
                    </w:pPr>
                    <w:r w:rsidRPr="00446C98">
                      <w:rPr>
                        <w:rFonts w:ascii="Aptos" w:hAnsi="Apto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46C98" w:rsidRDefault="00446C98" w14:paraId="55BF7DF9" w14:textId="19DAABCB">
    <w:pPr>
      <w:pStyle w:val="Header"/>
    </w:pPr>
    <w:r>
      <w:rPr>
        <w:noProof/>
      </w:rPr>
      <mc:AlternateContent>
        <mc:Choice Requires="wps">
          <w:drawing>
            <wp:anchor distT="0" distB="0" distL="0" distR="0" simplePos="0" relativeHeight="251660288" behindDoc="0" locked="0" layoutInCell="1" allowOverlap="1" wp14:anchorId="74FD4C28" wp14:editId="038B0860">
              <wp:simplePos x="635" y="635"/>
              <wp:positionH relativeFrom="page">
                <wp:align>center</wp:align>
              </wp:positionH>
              <wp:positionV relativeFrom="page">
                <wp:align>top</wp:align>
              </wp:positionV>
              <wp:extent cx="609600" cy="381000"/>
              <wp:effectExtent l="0" t="0" r="0" b="0"/>
              <wp:wrapNone/>
              <wp:docPr id="28807692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446C98" w:rsidR="00446C98" w:rsidP="00446C98" w:rsidRDefault="00446C98" w14:paraId="5229406D" w14:textId="139984DF">
                          <w:pPr>
                            <w:rPr>
                              <w:rFonts w:ascii="Aptos" w:hAnsi="Aptos" w:eastAsia="Aptos" w:cs="Aptos"/>
                              <w:noProof/>
                              <w:color w:val="FF0000"/>
                              <w:sz w:val="24"/>
                              <w:szCs w:val="24"/>
                            </w:rPr>
                          </w:pPr>
                          <w:r w:rsidRPr="00446C98">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4B3BD0FE">
            <v:shapetype id="_x0000_t202" coordsize="21600,21600" o:spt="202" path="m,l,21600r21600,l21600,xe" w14:anchorId="74FD4C28">
              <v:stroke joinstyle="miter"/>
              <v:path gradientshapeok="t" o:connecttype="rect"/>
            </v:shapetype>
            <v:shape id="Text Box 3" style="position:absolute;margin-left:0;margin-top:0;width:48pt;height:30pt;z-index:25166028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">
              <v:fill o:detectmouseclick="t"/>
              <v:textbox style="mso-fit-shape-to-text:t" inset="0,15pt,0,0">
                <w:txbxContent>
                  <w:p w:rsidRPr="00446C98" w:rsidR="00446C98" w:rsidP="00446C98" w:rsidRDefault="00446C98" w14:paraId="17D1F485" w14:textId="139984DF">
                    <w:pPr>
                      <w:rPr>
                        <w:rFonts w:ascii="Aptos" w:hAnsi="Aptos" w:eastAsia="Aptos" w:cs="Aptos"/>
                        <w:noProof/>
                        <w:color w:val="FF0000"/>
                        <w:sz w:val="24"/>
                        <w:szCs w:val="24"/>
                      </w:rPr>
                    </w:pPr>
                    <w:r w:rsidRPr="00446C98">
                      <w:rPr>
                        <w:rFonts w:ascii="Aptos" w:hAnsi="Aptos" w:eastAsia="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46C98" w:rsidRDefault="00446C98" w14:paraId="671469EB" w14:textId="3E80F016">
    <w:pPr>
      <w:pStyle w:val="Header"/>
    </w:pPr>
    <w:r>
      <w:rPr>
        <w:noProof/>
      </w:rPr>
      <mc:AlternateContent>
        <mc:Choice Requires="wps">
          <w:drawing>
            <wp:anchor distT="0" distB="0" distL="0" distR="0" simplePos="0" relativeHeight="251658240" behindDoc="0" locked="0" layoutInCell="1" allowOverlap="1" wp14:anchorId="7387402D" wp14:editId="684F9F6F">
              <wp:simplePos x="635" y="635"/>
              <wp:positionH relativeFrom="page">
                <wp:align>center</wp:align>
              </wp:positionH>
              <wp:positionV relativeFrom="page">
                <wp:align>top</wp:align>
              </wp:positionV>
              <wp:extent cx="609600" cy="381000"/>
              <wp:effectExtent l="0" t="0" r="0" b="0"/>
              <wp:wrapNone/>
              <wp:docPr id="23538504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446C98" w:rsidR="00446C98" w:rsidP="00446C98" w:rsidRDefault="00446C98" w14:paraId="544BA608" w14:textId="752D5CD7">
                          <w:pPr>
                            <w:rPr>
                              <w:rFonts w:ascii="Aptos" w:hAnsi="Aptos" w:eastAsia="Aptos" w:cs="Aptos"/>
                              <w:noProof/>
                              <w:color w:val="FF0000"/>
                              <w:sz w:val="24"/>
                              <w:szCs w:val="24"/>
                            </w:rPr>
                          </w:pPr>
                          <w:r w:rsidRPr="00446C98">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0AB0F6AB">
            <v:shapetype id="_x0000_t202" coordsize="21600,21600" o:spt="202" path="m,l,21600r21600,l21600,xe" w14:anchorId="7387402D">
              <v:stroke joinstyle="miter"/>
              <v:path gradientshapeok="t" o:connecttype="rect"/>
            </v:shapetype>
            <v:shape id="Text Box 1" style="position:absolute;margin-left:0;margin-top:0;width:48pt;height:30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">
              <v:fill o:detectmouseclick="t"/>
              <v:textbox style="mso-fit-shape-to-text:t" inset="0,15pt,0,0">
                <w:txbxContent>
                  <w:p w:rsidRPr="00446C98" w:rsidR="00446C98" w:rsidP="00446C98" w:rsidRDefault="00446C98" w14:paraId="08CE8BEA" w14:textId="752D5CD7">
                    <w:pPr>
                      <w:rPr>
                        <w:rFonts w:ascii="Aptos" w:hAnsi="Aptos" w:eastAsia="Aptos" w:cs="Aptos"/>
                        <w:noProof/>
                        <w:color w:val="FF0000"/>
                        <w:sz w:val="24"/>
                        <w:szCs w:val="24"/>
                      </w:rPr>
                    </w:pPr>
                    <w:r w:rsidRPr="00446C98">
                      <w:rPr>
                        <w:rFonts w:ascii="Aptos" w:hAnsi="Aptos" w:eastAsia="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4EFB6"/>
    <w:multiLevelType w:val="hybridMultilevel"/>
    <w:tmpl w:val="FFFFFFFF"/>
    <w:lvl w:ilvl="0" w:tplc="08D89BF2">
      <w:start w:val="1"/>
      <w:numFmt w:val="bullet"/>
      <w:lvlText w:val="●"/>
      <w:lvlJc w:val="left"/>
      <w:pPr>
        <w:ind w:left="720" w:hanging="360"/>
      </w:pPr>
    </w:lvl>
    <w:lvl w:ilvl="1" w:tplc="43AA2DBA">
      <w:start w:val="1"/>
      <w:numFmt w:val="bullet"/>
      <w:lvlText w:val="○"/>
      <w:lvlJc w:val="left"/>
      <w:pPr>
        <w:ind w:left="1440" w:hanging="360"/>
      </w:pPr>
    </w:lvl>
    <w:lvl w:ilvl="2" w:tplc="7F0212A8">
      <w:start w:val="1"/>
      <w:numFmt w:val="bullet"/>
      <w:lvlText w:val="■"/>
      <w:lvlJc w:val="left"/>
      <w:pPr>
        <w:ind w:left="2160" w:hanging="360"/>
      </w:pPr>
    </w:lvl>
    <w:lvl w:ilvl="3" w:tplc="25663B84">
      <w:start w:val="1"/>
      <w:numFmt w:val="bullet"/>
      <w:lvlText w:val="●"/>
      <w:lvlJc w:val="left"/>
      <w:pPr>
        <w:ind w:left="2880" w:hanging="360"/>
      </w:pPr>
    </w:lvl>
    <w:lvl w:ilvl="4" w:tplc="A0C89B58">
      <w:start w:val="1"/>
      <w:numFmt w:val="bullet"/>
      <w:lvlText w:val="○"/>
      <w:lvlJc w:val="left"/>
      <w:pPr>
        <w:ind w:left="3600" w:hanging="360"/>
      </w:pPr>
    </w:lvl>
    <w:lvl w:ilvl="5" w:tplc="112070B2">
      <w:start w:val="1"/>
      <w:numFmt w:val="bullet"/>
      <w:lvlText w:val="■"/>
      <w:lvlJc w:val="left"/>
      <w:pPr>
        <w:ind w:left="4320" w:hanging="360"/>
      </w:pPr>
    </w:lvl>
    <w:lvl w:ilvl="6" w:tplc="C0DE9C46">
      <w:start w:val="1"/>
      <w:numFmt w:val="bullet"/>
      <w:lvlText w:val="●"/>
      <w:lvlJc w:val="left"/>
      <w:pPr>
        <w:ind w:left="5040" w:hanging="360"/>
      </w:pPr>
    </w:lvl>
    <w:lvl w:ilvl="7" w:tplc="A8124770">
      <w:start w:val="1"/>
      <w:numFmt w:val="bullet"/>
      <w:lvlText w:val="●"/>
      <w:lvlJc w:val="left"/>
      <w:pPr>
        <w:ind w:left="5760" w:hanging="360"/>
      </w:pPr>
    </w:lvl>
    <w:lvl w:ilvl="8" w:tplc="23746552">
      <w:start w:val="1"/>
      <w:numFmt w:val="bullet"/>
      <w:lvlText w:val="●"/>
      <w:lvlJc w:val="left"/>
      <w:pPr>
        <w:ind w:left="6480" w:hanging="360"/>
      </w:pPr>
    </w:lvl>
  </w:abstractNum>
  <w:num w:numId="1" w16cid:durableId="1757287570">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6A2C51"/>
    <w:rsid w:val="002B283F"/>
    <w:rsid w:val="00446C98"/>
    <w:rsid w:val="007667FE"/>
    <w:rsid w:val="008D8CAF"/>
    <w:rsid w:val="00EB07D6"/>
    <w:rsid w:val="00F041D1"/>
    <w:rsid w:val="011931D1"/>
    <w:rsid w:val="011D6013"/>
    <w:rsid w:val="0583FF3F"/>
    <w:rsid w:val="06DC9BB4"/>
    <w:rsid w:val="082F6C90"/>
    <w:rsid w:val="087B3087"/>
    <w:rsid w:val="0899C90D"/>
    <w:rsid w:val="0950E9BD"/>
    <w:rsid w:val="0A2EA959"/>
    <w:rsid w:val="0BEA7A5A"/>
    <w:rsid w:val="0C85D2B7"/>
    <w:rsid w:val="0DF4CFFA"/>
    <w:rsid w:val="0E5556C9"/>
    <w:rsid w:val="1010B35E"/>
    <w:rsid w:val="11A15C43"/>
    <w:rsid w:val="128F579F"/>
    <w:rsid w:val="1322AD21"/>
    <w:rsid w:val="137FFA85"/>
    <w:rsid w:val="1460140F"/>
    <w:rsid w:val="1548B5A2"/>
    <w:rsid w:val="154DFDD2"/>
    <w:rsid w:val="172FBE65"/>
    <w:rsid w:val="18AAAEC5"/>
    <w:rsid w:val="19D935D7"/>
    <w:rsid w:val="1A89D293"/>
    <w:rsid w:val="1B6A2C51"/>
    <w:rsid w:val="1BBDF1E7"/>
    <w:rsid w:val="1C1AC417"/>
    <w:rsid w:val="1C4BB685"/>
    <w:rsid w:val="1C70CBAB"/>
    <w:rsid w:val="1F91BE0E"/>
    <w:rsid w:val="2083F67D"/>
    <w:rsid w:val="20B2E4AD"/>
    <w:rsid w:val="213A7499"/>
    <w:rsid w:val="22387139"/>
    <w:rsid w:val="2319D97C"/>
    <w:rsid w:val="23616AD7"/>
    <w:rsid w:val="2662C31D"/>
    <w:rsid w:val="26BC9943"/>
    <w:rsid w:val="27B00C28"/>
    <w:rsid w:val="27E8CCD7"/>
    <w:rsid w:val="28026034"/>
    <w:rsid w:val="2A20D63C"/>
    <w:rsid w:val="2BC5F92E"/>
    <w:rsid w:val="2C14D2B1"/>
    <w:rsid w:val="2D7C8426"/>
    <w:rsid w:val="30BFF5FE"/>
    <w:rsid w:val="31F3A7A3"/>
    <w:rsid w:val="32D386D9"/>
    <w:rsid w:val="34A157AB"/>
    <w:rsid w:val="3659F2F6"/>
    <w:rsid w:val="36CAEF23"/>
    <w:rsid w:val="378ECBB7"/>
    <w:rsid w:val="37D16528"/>
    <w:rsid w:val="387C59B2"/>
    <w:rsid w:val="38E25B40"/>
    <w:rsid w:val="393F7F9C"/>
    <w:rsid w:val="39CAB50A"/>
    <w:rsid w:val="39E01CE3"/>
    <w:rsid w:val="3A2370A8"/>
    <w:rsid w:val="3B005803"/>
    <w:rsid w:val="3BAA61D2"/>
    <w:rsid w:val="3BE66490"/>
    <w:rsid w:val="3C1E199E"/>
    <w:rsid w:val="3E22006B"/>
    <w:rsid w:val="3F7E4DA2"/>
    <w:rsid w:val="3F9F6F16"/>
    <w:rsid w:val="40CA3840"/>
    <w:rsid w:val="4264F942"/>
    <w:rsid w:val="426B501F"/>
    <w:rsid w:val="434C7960"/>
    <w:rsid w:val="434EE904"/>
    <w:rsid w:val="4508E725"/>
    <w:rsid w:val="468466A9"/>
    <w:rsid w:val="47180EE1"/>
    <w:rsid w:val="47B4F60F"/>
    <w:rsid w:val="48F17D0E"/>
    <w:rsid w:val="4A0B6228"/>
    <w:rsid w:val="4A48B343"/>
    <w:rsid w:val="4DAC1156"/>
    <w:rsid w:val="4E2DBD7E"/>
    <w:rsid w:val="50379E65"/>
    <w:rsid w:val="51A6B4E0"/>
    <w:rsid w:val="51DE3A46"/>
    <w:rsid w:val="54CF2A4F"/>
    <w:rsid w:val="55A9B8B4"/>
    <w:rsid w:val="56557B08"/>
    <w:rsid w:val="57038B4A"/>
    <w:rsid w:val="574F1CA7"/>
    <w:rsid w:val="57C22B82"/>
    <w:rsid w:val="592B1FD3"/>
    <w:rsid w:val="59D4BECB"/>
    <w:rsid w:val="5A1430EC"/>
    <w:rsid w:val="5A83844E"/>
    <w:rsid w:val="5BCCBFA1"/>
    <w:rsid w:val="5D42C3C1"/>
    <w:rsid w:val="5EDA676C"/>
    <w:rsid w:val="602B91BD"/>
    <w:rsid w:val="620C533A"/>
    <w:rsid w:val="628E217A"/>
    <w:rsid w:val="64CF6233"/>
    <w:rsid w:val="657F236A"/>
    <w:rsid w:val="65A8C2A7"/>
    <w:rsid w:val="680B3DAB"/>
    <w:rsid w:val="683AD6C1"/>
    <w:rsid w:val="6848D0C2"/>
    <w:rsid w:val="6AF3A864"/>
    <w:rsid w:val="6B5B7958"/>
    <w:rsid w:val="6B7F7DB4"/>
    <w:rsid w:val="6DAEF3AF"/>
    <w:rsid w:val="6F3C29B8"/>
    <w:rsid w:val="6F5C2D22"/>
    <w:rsid w:val="6F95CB79"/>
    <w:rsid w:val="708CCDD0"/>
    <w:rsid w:val="71988C82"/>
    <w:rsid w:val="71E3C185"/>
    <w:rsid w:val="724B287D"/>
    <w:rsid w:val="73512D9D"/>
    <w:rsid w:val="761051D2"/>
    <w:rsid w:val="766259FC"/>
    <w:rsid w:val="76CA53D1"/>
    <w:rsid w:val="76D473FA"/>
    <w:rsid w:val="779A6DCE"/>
    <w:rsid w:val="782DF335"/>
    <w:rsid w:val="78307922"/>
    <w:rsid w:val="78608E70"/>
    <w:rsid w:val="78B29DC3"/>
    <w:rsid w:val="78CC6F8F"/>
    <w:rsid w:val="79733CC6"/>
    <w:rsid w:val="79BC9956"/>
    <w:rsid w:val="7C131B1D"/>
    <w:rsid w:val="7D9D21CE"/>
    <w:rsid w:val="7E5961A1"/>
    <w:rsid w:val="7F0532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C46897E"/>
  <w15:docId w15:val="{0751BAA1-379B-41FF-A4C9-D72B13A38D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46C98"/>
    <w:pPr>
      <w:tabs>
        <w:tab w:val="center" w:pos="4680"/>
        <w:tab w:val="right" w:pos="9360"/>
      </w:tabs>
    </w:pPr>
  </w:style>
  <w:style w:type="character" w:styleId="HeaderChar" w:customStyle="1">
    <w:name w:val="Header Char"/>
    <w:basedOn w:val="DefaultParagraphFont"/>
    <w:link w:val="Header"/>
    <w:uiPriority w:val="99"/>
    <w:rsid w:val="00446C98"/>
  </w:style>
  <w:style w:type="paragraph" w:styleId="Footer">
    <w:name w:val="footer"/>
    <w:basedOn w:val="Normal"/>
    <w:link w:val="FooterChar"/>
    <w:uiPriority w:val="99"/>
    <w:unhideWhenUsed/>
    <w:rsid w:val="00446C98"/>
    <w:pPr>
      <w:tabs>
        <w:tab w:val="center" w:pos="4680"/>
        <w:tab w:val="right" w:pos="9360"/>
      </w:tabs>
    </w:pPr>
  </w:style>
  <w:style w:type="character" w:styleId="FooterChar" w:customStyle="1">
    <w:name w:val="Footer Char"/>
    <w:basedOn w:val="DefaultParagraphFont"/>
    <w:link w:val="Footer"/>
    <w:uiPriority w:val="99"/>
    <w:rsid w:val="00446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image" Target="media/image1.png"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C074256DEA914AA1984EA4CA8CCBC5" ma:contentTypeVersion="9" ma:contentTypeDescription="Create a new document." ma:contentTypeScope="" ma:versionID="c0283fbbb17452dec7a71d15e7c527ca">
  <xsd:schema xmlns:xsd="http://www.w3.org/2001/XMLSchema" xmlns:xs="http://www.w3.org/2001/XMLSchema" xmlns:p="http://schemas.microsoft.com/office/2006/metadata/properties" xmlns:ns1="http://schemas.microsoft.com/sharepoint/v3" xmlns:ns2="d7a77615-ed37-43d9-b035-4bf025af0aa7" xmlns:ns3="7aa79b77-889d-483d-961b-ceaf78895730" xmlns:ns4="13853254-d893-4798-8b15-cb73ae0cd19e" xmlns:ns5="e8238601-ce47-4778-85d0-8b1d6564965a" targetNamespace="http://schemas.microsoft.com/office/2006/metadata/properties" ma:root="true" ma:fieldsID="e00b617bce5d62e909ce9b5b483919a3" ns1:_="" ns2:_="" ns3:_="" ns4:_="" ns5:_="">
    <xsd:import namespace="http://schemas.microsoft.com/sharepoint/v3"/>
    <xsd:import namespace="d7a77615-ed37-43d9-b035-4bf025af0aa7"/>
    <xsd:import namespace="7aa79b77-889d-483d-961b-ceaf78895730"/>
    <xsd:import namespace="13853254-d893-4798-8b15-cb73ae0cd19e"/>
    <xsd:import namespace="e8238601-ce47-4778-85d0-8b1d6564965a"/>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a77615-ed37-43d9-b035-4bf025af0a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a79b77-889d-483d-961b-ceaf788957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853254-d893-4798-8b15-cb73ae0cd19e"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4516796-82ae-4caa-b3ad-222c41a33246}" ma:internalName="TaxCatchAll" ma:showField="CatchAllData" ma:web="e069ed18-643f-4fa2-8f24-2a187e93ad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13853254-d893-4798-8b15-cb73ae0cd19e">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6F1516-83DD-44B2-871A-DC4305080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a77615-ed37-43d9-b035-4bf025af0aa7"/>
    <ds:schemaRef ds:uri="7aa79b77-889d-483d-961b-ceaf78895730"/>
    <ds:schemaRef ds:uri="13853254-d893-4798-8b15-cb73ae0cd19e"/>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4B676E-FD80-4E32-9283-C24E3EE45DDA}">
  <ds:schemaRefs>
    <ds:schemaRef ds:uri="http://schemas.microsoft.com/office/2006/metadata/properties"/>
    <ds:schemaRef ds:uri="http://schemas.microsoft.com/office/infopath/2007/PartnerControls"/>
    <ds:schemaRef ds:uri="http://schemas.microsoft.com/sharepoint/v3"/>
    <ds:schemaRef ds:uri="e8238601-ce47-4778-85d0-8b1d6564965a"/>
    <ds:schemaRef ds:uri="13853254-d893-4798-8b15-cb73ae0cd19e"/>
  </ds:schemaRefs>
</ds:datastoreItem>
</file>

<file path=customXml/itemProps3.xml><?xml version="1.0" encoding="utf-8"?>
<ds:datastoreItem xmlns:ds="http://schemas.openxmlformats.org/officeDocument/2006/customXml" ds:itemID="{1F572C8A-56F4-472C-9BE9-917DEFEEABBC}">
  <ds:schemaRefs>
    <ds:schemaRef ds:uri="http://schemas.microsoft.com/sharepoint/v3/contenttype/forms"/>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Arabella COMYN</lastModifiedBy>
  <revision>5</revision>
  <dcterms:created xsi:type="dcterms:W3CDTF">2026-05-10T23:26:00.0000000Z</dcterms:created>
  <dcterms:modified xsi:type="dcterms:W3CDTF">2026-05-11T01:59:48.7252522Z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0x01010075C074256DEA914AA1984EA4CA8CCBC5</vt:lpwstr>
  </property>
  <property fmtid="{D5CDD505-2E9C-101B-9397-08002B2CF9AE}" pid="3" name="Record_x0020_Classification">
    <vt:lpwstr/>
  </property>
  <property fmtid="{D5CDD505-2E9C-101B-9397-08002B2CF9AE}" pid="4" name="MediaServiceImageTags">
    <vt:lpwstr/>
  </property>
  <property fmtid="{D5CDD505-2E9C-101B-9397-08002B2CF9AE}" pid="5" name="h64465b6520a47a58f1168c7a3f04764">
    <vt:lpwstr/>
  </property>
  <property fmtid="{D5CDD505-2E9C-101B-9397-08002B2CF9AE}" pid="6" name="Record Classification">
    <vt:lpwstr/>
  </property>
  <property fmtid="{D5CDD505-2E9C-101B-9397-08002B2CF9AE}" pid="7" name="ClassificationContentMarkingHeaderShapeIds">
    <vt:lpwstr>e07b0d8,48557cda,112bb47a</vt:lpwstr>
  </property>
  <property fmtid="{D5CDD505-2E9C-101B-9397-08002B2CF9AE}" pid="8" name="ClassificationContentMarkingHeaderFontProps">
    <vt:lpwstr>#ff0000,12,Aptos</vt:lpwstr>
  </property>
  <property fmtid="{D5CDD505-2E9C-101B-9397-08002B2CF9AE}" pid="9" name="ClassificationContentMarkingHeaderText">
    <vt:lpwstr>OFFICIAL</vt:lpwstr>
  </property>
  <property fmtid="{D5CDD505-2E9C-101B-9397-08002B2CF9AE}" pid="10" name="ClassificationContentMarkingFooterShapeIds">
    <vt:lpwstr>6aef091e,20ab0642,7d1a2bf</vt:lpwstr>
  </property>
  <property fmtid="{D5CDD505-2E9C-101B-9397-08002B2CF9AE}" pid="11" name="ClassificationContentMarkingFooterFontProps">
    <vt:lpwstr>#ff0000,12,Aptos</vt:lpwstr>
  </property>
  <property fmtid="{D5CDD505-2E9C-101B-9397-08002B2CF9AE}" pid="12" name="ClassificationContentMarkingFooterText">
    <vt:lpwstr>OFFICIAL</vt:lpwstr>
  </property>
</Properties>
</file>