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0AAB4" w14:textId="77777777" w:rsidR="0048364F" w:rsidRPr="00512EF4" w:rsidRDefault="00193461" w:rsidP="0020300C">
      <w:pPr>
        <w:rPr>
          <w:sz w:val="28"/>
        </w:rPr>
      </w:pPr>
      <w:r w:rsidRPr="00512EF4">
        <w:rPr>
          <w:noProof/>
          <w:lang w:eastAsia="en-AU"/>
        </w:rPr>
        <w:drawing>
          <wp:inline distT="0" distB="0" distL="0" distR="0" wp14:anchorId="2F8B1F7E" wp14:editId="12F228AD">
            <wp:extent cx="1503328" cy="1105200"/>
            <wp:effectExtent l="0" t="0" r="1905" b="0"/>
            <wp:docPr id="1" name="Picture 1" descr="Commonwealth Coat of Arms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03328" cy="1105200"/>
                    </a:xfrm>
                    <a:prstGeom prst="rect">
                      <a:avLst/>
                    </a:prstGeom>
                    <a:noFill/>
                    <a:ln>
                      <a:noFill/>
                    </a:ln>
                  </pic:spPr>
                </pic:pic>
              </a:graphicData>
            </a:graphic>
          </wp:inline>
        </w:drawing>
      </w: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8529"/>
      </w:tblGrid>
      <w:tr w:rsidR="002D2868" w14:paraId="78492952" w14:textId="77777777" w:rsidTr="002D2868">
        <w:tc>
          <w:tcPr>
            <w:tcW w:w="5000" w:type="pct"/>
          </w:tcPr>
          <w:p w14:paraId="2E06C09B" w14:textId="77777777" w:rsidR="002D2868" w:rsidRDefault="002D2868" w:rsidP="002D2868">
            <w:pPr>
              <w:jc w:val="center"/>
              <w:rPr>
                <w:b/>
                <w:sz w:val="26"/>
              </w:rPr>
            </w:pPr>
            <w:r>
              <w:rPr>
                <w:b/>
                <w:sz w:val="26"/>
              </w:rPr>
              <w:t>EXPOSURE DRAFT</w:t>
            </w:r>
          </w:p>
          <w:p w14:paraId="6D65DFD7" w14:textId="3790D731" w:rsidR="002D2868" w:rsidRPr="002D2868" w:rsidRDefault="002D2868" w:rsidP="002D2868">
            <w:pPr>
              <w:rPr>
                <w:b/>
                <w:sz w:val="20"/>
              </w:rPr>
            </w:pPr>
          </w:p>
        </w:tc>
      </w:tr>
    </w:tbl>
    <w:p w14:paraId="5AD1C508" w14:textId="77777777" w:rsidR="0048364F" w:rsidRDefault="0048364F" w:rsidP="0048364F">
      <w:pPr>
        <w:rPr>
          <w:sz w:val="19"/>
        </w:rPr>
      </w:pPr>
    </w:p>
    <w:p w14:paraId="389B5132" w14:textId="77777777" w:rsidR="002D2868" w:rsidRPr="00512EF4" w:rsidRDefault="002D2868" w:rsidP="0048364F">
      <w:pPr>
        <w:rPr>
          <w:sz w:val="19"/>
        </w:rPr>
      </w:pPr>
    </w:p>
    <w:p w14:paraId="3C80B7AC" w14:textId="4108AD9D" w:rsidR="0048364F" w:rsidRPr="00512EF4" w:rsidRDefault="00841531" w:rsidP="0048364F">
      <w:pPr>
        <w:pStyle w:val="ShortT"/>
      </w:pPr>
      <w:r w:rsidRPr="00512EF4">
        <w:t xml:space="preserve">Environment Protection and Biodiversity Conservation Amendment (2026 Measures No. 1) </w:t>
      </w:r>
      <w:r w:rsidR="00061430">
        <w:t>Regulations 2</w:t>
      </w:r>
      <w:r w:rsidRPr="00512EF4">
        <w:t>026</w:t>
      </w:r>
    </w:p>
    <w:p w14:paraId="36EE4DBD" w14:textId="021884D2" w:rsidR="00841531" w:rsidRPr="00512EF4" w:rsidRDefault="00841531" w:rsidP="007517B8">
      <w:pPr>
        <w:pStyle w:val="SignCoverPageStart"/>
        <w:spacing w:before="240"/>
        <w:rPr>
          <w:szCs w:val="22"/>
        </w:rPr>
      </w:pPr>
      <w:r w:rsidRPr="00512EF4">
        <w:rPr>
          <w:szCs w:val="22"/>
        </w:rPr>
        <w:t>I, the Honourable Sam Mostyn AC, Governor</w:t>
      </w:r>
      <w:r w:rsidR="005A5B9D">
        <w:rPr>
          <w:szCs w:val="22"/>
        </w:rPr>
        <w:noBreakHyphen/>
      </w:r>
      <w:r w:rsidRPr="00512EF4">
        <w:rPr>
          <w:szCs w:val="22"/>
        </w:rPr>
        <w:t>General of the Commonwealth of Australia, acting with the advice of the Federal Executive Council, make the following regulations.</w:t>
      </w:r>
    </w:p>
    <w:p w14:paraId="6F290F18" w14:textId="68BF6212" w:rsidR="00841531" w:rsidRPr="00512EF4" w:rsidRDefault="00841531" w:rsidP="007517B8">
      <w:pPr>
        <w:keepNext/>
        <w:spacing w:before="720" w:line="240" w:lineRule="atLeast"/>
        <w:ind w:right="397"/>
        <w:jc w:val="both"/>
        <w:rPr>
          <w:szCs w:val="22"/>
        </w:rPr>
      </w:pPr>
      <w:r w:rsidRPr="00512EF4">
        <w:rPr>
          <w:szCs w:val="22"/>
        </w:rPr>
        <w:t xml:space="preserve">Dated </w:t>
      </w:r>
      <w:r w:rsidRPr="00512EF4">
        <w:rPr>
          <w:szCs w:val="22"/>
        </w:rPr>
        <w:tab/>
      </w:r>
      <w:r w:rsidRPr="00512EF4">
        <w:rPr>
          <w:szCs w:val="22"/>
        </w:rPr>
        <w:tab/>
      </w:r>
      <w:r w:rsidRPr="00512EF4">
        <w:rPr>
          <w:szCs w:val="22"/>
        </w:rPr>
        <w:tab/>
      </w:r>
      <w:r w:rsidRPr="00512EF4">
        <w:rPr>
          <w:szCs w:val="22"/>
        </w:rPr>
        <w:tab/>
      </w:r>
      <w:r w:rsidRPr="00512EF4">
        <w:rPr>
          <w:szCs w:val="22"/>
        </w:rPr>
        <w:fldChar w:fldCharType="begin"/>
      </w:r>
      <w:r w:rsidRPr="00512EF4">
        <w:rPr>
          <w:szCs w:val="22"/>
        </w:rPr>
        <w:instrText xml:space="preserve"> DOCPROPERTY  DateMade </w:instrText>
      </w:r>
      <w:r w:rsidRPr="00512EF4">
        <w:rPr>
          <w:szCs w:val="22"/>
        </w:rPr>
        <w:fldChar w:fldCharType="separate"/>
      </w:r>
      <w:r w:rsidR="00505AD9" w:rsidRPr="00512EF4">
        <w:rPr>
          <w:szCs w:val="22"/>
        </w:rPr>
        <w:t>2026</w:t>
      </w:r>
      <w:r w:rsidRPr="00512EF4">
        <w:rPr>
          <w:szCs w:val="22"/>
        </w:rPr>
        <w:fldChar w:fldCharType="end"/>
      </w:r>
    </w:p>
    <w:p w14:paraId="1534F7D8" w14:textId="6A45B808" w:rsidR="00841531" w:rsidRPr="00512EF4" w:rsidRDefault="00841531" w:rsidP="007517B8">
      <w:pPr>
        <w:keepNext/>
        <w:tabs>
          <w:tab w:val="left" w:pos="3402"/>
        </w:tabs>
        <w:spacing w:before="1080" w:line="300" w:lineRule="atLeast"/>
        <w:ind w:left="397" w:right="397"/>
        <w:jc w:val="right"/>
        <w:rPr>
          <w:szCs w:val="22"/>
        </w:rPr>
      </w:pPr>
      <w:r w:rsidRPr="00512EF4">
        <w:rPr>
          <w:szCs w:val="22"/>
        </w:rPr>
        <w:t>Sam Mostyn AC</w:t>
      </w:r>
    </w:p>
    <w:p w14:paraId="2C14D124" w14:textId="4270FDB5" w:rsidR="00841531" w:rsidRPr="00512EF4" w:rsidRDefault="00841531" w:rsidP="007517B8">
      <w:pPr>
        <w:keepNext/>
        <w:tabs>
          <w:tab w:val="left" w:pos="3402"/>
        </w:tabs>
        <w:spacing w:line="300" w:lineRule="atLeast"/>
        <w:ind w:left="397" w:right="397"/>
        <w:jc w:val="right"/>
        <w:rPr>
          <w:szCs w:val="22"/>
        </w:rPr>
      </w:pPr>
      <w:r w:rsidRPr="00512EF4">
        <w:rPr>
          <w:szCs w:val="22"/>
        </w:rPr>
        <w:t>Governor</w:t>
      </w:r>
      <w:r w:rsidR="005A5B9D">
        <w:rPr>
          <w:szCs w:val="22"/>
        </w:rPr>
        <w:noBreakHyphen/>
      </w:r>
      <w:r w:rsidRPr="00512EF4">
        <w:rPr>
          <w:szCs w:val="22"/>
        </w:rPr>
        <w:t>General</w:t>
      </w:r>
    </w:p>
    <w:p w14:paraId="35A82A58" w14:textId="77777777" w:rsidR="00841531" w:rsidRPr="00512EF4" w:rsidRDefault="00841531" w:rsidP="007517B8">
      <w:pPr>
        <w:keepNext/>
        <w:tabs>
          <w:tab w:val="left" w:pos="3402"/>
        </w:tabs>
        <w:spacing w:before="840" w:after="1080" w:line="300" w:lineRule="atLeast"/>
        <w:ind w:right="397"/>
        <w:rPr>
          <w:szCs w:val="22"/>
        </w:rPr>
      </w:pPr>
      <w:r w:rsidRPr="00512EF4">
        <w:rPr>
          <w:szCs w:val="22"/>
        </w:rPr>
        <w:t>By H</w:t>
      </w:r>
      <w:r w:rsidRPr="00512EF4">
        <w:t>er</w:t>
      </w:r>
      <w:r w:rsidRPr="00512EF4">
        <w:rPr>
          <w:szCs w:val="22"/>
        </w:rPr>
        <w:t xml:space="preserve"> Excellency’s Command</w:t>
      </w:r>
    </w:p>
    <w:p w14:paraId="0F6D4AC3" w14:textId="23D68AFC" w:rsidR="00841531" w:rsidRPr="00512EF4" w:rsidRDefault="00841531" w:rsidP="007517B8">
      <w:pPr>
        <w:keepNext/>
        <w:tabs>
          <w:tab w:val="left" w:pos="3402"/>
        </w:tabs>
        <w:spacing w:before="480" w:line="300" w:lineRule="atLeast"/>
        <w:ind w:right="397"/>
        <w:rPr>
          <w:szCs w:val="22"/>
        </w:rPr>
      </w:pPr>
      <w:r w:rsidRPr="00512EF4">
        <w:rPr>
          <w:szCs w:val="22"/>
        </w:rPr>
        <w:t>Murray Watt</w:t>
      </w:r>
      <w:r w:rsidRPr="00512EF4">
        <w:t xml:space="preserve"> </w:t>
      </w:r>
      <w:r w:rsidRPr="00512EF4">
        <w:rPr>
          <w:b/>
          <w:szCs w:val="22"/>
        </w:rPr>
        <w:t>[DRAFT ONLY—NOT FOR SIGNATURE]</w:t>
      </w:r>
    </w:p>
    <w:p w14:paraId="6ED9D7AE" w14:textId="4554F345" w:rsidR="00841531" w:rsidRPr="00512EF4" w:rsidRDefault="00841531" w:rsidP="007517B8">
      <w:pPr>
        <w:pStyle w:val="SignCoverPageEnd"/>
        <w:rPr>
          <w:szCs w:val="22"/>
        </w:rPr>
      </w:pPr>
      <w:r w:rsidRPr="00512EF4">
        <w:rPr>
          <w:szCs w:val="22"/>
        </w:rPr>
        <w:t>Minister for the Environment and Water</w:t>
      </w:r>
    </w:p>
    <w:p w14:paraId="36341AEF" w14:textId="77777777" w:rsidR="00841531" w:rsidRPr="00550686" w:rsidRDefault="00841531" w:rsidP="007517B8"/>
    <w:p w14:paraId="1EA69467" w14:textId="77777777" w:rsidR="00841531" w:rsidRPr="00550686" w:rsidRDefault="00841531" w:rsidP="007517B8"/>
    <w:p w14:paraId="7797E8D7" w14:textId="77777777" w:rsidR="00841531" w:rsidRPr="00550686" w:rsidRDefault="00841531" w:rsidP="00181A5E"/>
    <w:p w14:paraId="694907CB" w14:textId="77777777" w:rsidR="0048364F" w:rsidRPr="00550686" w:rsidRDefault="0048364F" w:rsidP="0048364F">
      <w:pPr>
        <w:pStyle w:val="Header"/>
        <w:tabs>
          <w:tab w:val="clear" w:pos="4150"/>
          <w:tab w:val="clear" w:pos="8307"/>
        </w:tabs>
      </w:pPr>
      <w:r w:rsidRPr="005A5B9D">
        <w:rPr>
          <w:rStyle w:val="CharAmSchNo"/>
        </w:rPr>
        <w:t xml:space="preserve"> </w:t>
      </w:r>
      <w:r w:rsidRPr="005A5B9D">
        <w:rPr>
          <w:rStyle w:val="CharAmSchText"/>
        </w:rPr>
        <w:t xml:space="preserve"> </w:t>
      </w:r>
    </w:p>
    <w:p w14:paraId="31BCF6CD" w14:textId="77777777" w:rsidR="0048364F" w:rsidRPr="00550686" w:rsidRDefault="0048364F" w:rsidP="0048364F">
      <w:pPr>
        <w:pStyle w:val="Header"/>
        <w:tabs>
          <w:tab w:val="clear" w:pos="4150"/>
          <w:tab w:val="clear" w:pos="8307"/>
        </w:tabs>
      </w:pPr>
      <w:r w:rsidRPr="005A5B9D">
        <w:rPr>
          <w:rStyle w:val="CharAmPartNo"/>
        </w:rPr>
        <w:t xml:space="preserve"> </w:t>
      </w:r>
      <w:r w:rsidRPr="005A5B9D">
        <w:rPr>
          <w:rStyle w:val="CharAmPartText"/>
        </w:rPr>
        <w:t xml:space="preserve"> </w:t>
      </w:r>
    </w:p>
    <w:p w14:paraId="3954DA35" w14:textId="77777777" w:rsidR="0048364F" w:rsidRPr="00512EF4" w:rsidRDefault="0048364F" w:rsidP="0048364F">
      <w:pPr>
        <w:sectPr w:rsidR="0048364F" w:rsidRPr="00512EF4" w:rsidSect="00E97334">
          <w:headerReference w:type="even" r:id="rId9"/>
          <w:headerReference w:type="default" r:id="rId10"/>
          <w:footerReference w:type="even" r:id="rId11"/>
          <w:footerReference w:type="default" r:id="rId12"/>
          <w:headerReference w:type="first" r:id="rId13"/>
          <w:footerReference w:type="first" r:id="rId14"/>
          <w:pgSz w:w="11907" w:h="16839"/>
          <w:pgMar w:top="1440" w:right="1797" w:bottom="1440" w:left="1797" w:header="720" w:footer="709" w:gutter="0"/>
          <w:cols w:space="708"/>
          <w:docGrid w:linePitch="360"/>
        </w:sectPr>
      </w:pPr>
    </w:p>
    <w:p w14:paraId="074404E4" w14:textId="77777777" w:rsidR="00220A0C" w:rsidRPr="00512EF4" w:rsidRDefault="0048364F" w:rsidP="0048364F">
      <w:pPr>
        <w:outlineLvl w:val="0"/>
        <w:rPr>
          <w:sz w:val="36"/>
        </w:rPr>
      </w:pPr>
      <w:r w:rsidRPr="00512EF4">
        <w:rPr>
          <w:sz w:val="36"/>
        </w:rPr>
        <w:lastRenderedPageBreak/>
        <w:t>Contents</w:t>
      </w:r>
    </w:p>
    <w:p w14:paraId="68F11B96" w14:textId="726F4346" w:rsidR="000212B8" w:rsidRDefault="000212B8">
      <w:pPr>
        <w:pStyle w:val="TOC5"/>
        <w:rPr>
          <w:rFonts w:asciiTheme="minorHAnsi" w:eastAsiaTheme="minorEastAsia" w:hAnsiTheme="minorHAnsi" w:cstheme="minorBidi"/>
          <w:noProof/>
          <w:kern w:val="2"/>
          <w:sz w:val="24"/>
          <w:szCs w:val="30"/>
          <w:lang w:eastAsia="zh-CN" w:bidi="th-TH"/>
          <w14:ligatures w14:val="standardContextual"/>
        </w:rPr>
      </w:pPr>
      <w:r>
        <w:fldChar w:fldCharType="begin"/>
      </w:r>
      <w:r>
        <w:instrText xml:space="preserve"> TOC \o "1-9" </w:instrText>
      </w:r>
      <w:r>
        <w:fldChar w:fldCharType="separate"/>
      </w:r>
      <w:r>
        <w:rPr>
          <w:noProof/>
        </w:rPr>
        <w:t>1</w:t>
      </w:r>
      <w:r>
        <w:rPr>
          <w:noProof/>
        </w:rPr>
        <w:tab/>
        <w:t>Name</w:t>
      </w:r>
      <w:r w:rsidRPr="000212B8">
        <w:rPr>
          <w:noProof/>
        </w:rPr>
        <w:tab/>
      </w:r>
      <w:r w:rsidRPr="000212B8">
        <w:rPr>
          <w:noProof/>
        </w:rPr>
        <w:fldChar w:fldCharType="begin"/>
      </w:r>
      <w:r w:rsidRPr="000212B8">
        <w:rPr>
          <w:noProof/>
        </w:rPr>
        <w:instrText xml:space="preserve"> PAGEREF _Toc229031581 \h </w:instrText>
      </w:r>
      <w:r w:rsidRPr="000212B8">
        <w:rPr>
          <w:noProof/>
        </w:rPr>
      </w:r>
      <w:r w:rsidRPr="000212B8">
        <w:rPr>
          <w:noProof/>
        </w:rPr>
        <w:fldChar w:fldCharType="separate"/>
      </w:r>
      <w:r w:rsidR="002D2868">
        <w:rPr>
          <w:noProof/>
        </w:rPr>
        <w:t>1</w:t>
      </w:r>
      <w:r w:rsidRPr="000212B8">
        <w:rPr>
          <w:noProof/>
        </w:rPr>
        <w:fldChar w:fldCharType="end"/>
      </w:r>
    </w:p>
    <w:p w14:paraId="04BC3E16" w14:textId="66598746" w:rsidR="000212B8" w:rsidRDefault="000212B8">
      <w:pPr>
        <w:pStyle w:val="TOC5"/>
        <w:rPr>
          <w:rFonts w:asciiTheme="minorHAnsi" w:eastAsiaTheme="minorEastAsia" w:hAnsiTheme="minorHAnsi" w:cstheme="minorBidi"/>
          <w:noProof/>
          <w:kern w:val="2"/>
          <w:sz w:val="24"/>
          <w:szCs w:val="30"/>
          <w:lang w:eastAsia="zh-CN" w:bidi="th-TH"/>
          <w14:ligatures w14:val="standardContextual"/>
        </w:rPr>
      </w:pPr>
      <w:r>
        <w:rPr>
          <w:noProof/>
        </w:rPr>
        <w:t>2</w:t>
      </w:r>
      <w:r>
        <w:rPr>
          <w:noProof/>
        </w:rPr>
        <w:tab/>
        <w:t>Commencement</w:t>
      </w:r>
      <w:r w:rsidRPr="000212B8">
        <w:rPr>
          <w:noProof/>
        </w:rPr>
        <w:tab/>
      </w:r>
      <w:r w:rsidRPr="000212B8">
        <w:rPr>
          <w:noProof/>
        </w:rPr>
        <w:fldChar w:fldCharType="begin"/>
      </w:r>
      <w:r w:rsidRPr="000212B8">
        <w:rPr>
          <w:noProof/>
        </w:rPr>
        <w:instrText xml:space="preserve"> PAGEREF _Toc229031582 \h </w:instrText>
      </w:r>
      <w:r w:rsidRPr="000212B8">
        <w:rPr>
          <w:noProof/>
        </w:rPr>
      </w:r>
      <w:r w:rsidRPr="000212B8">
        <w:rPr>
          <w:noProof/>
        </w:rPr>
        <w:fldChar w:fldCharType="separate"/>
      </w:r>
      <w:r w:rsidR="002D2868">
        <w:rPr>
          <w:noProof/>
        </w:rPr>
        <w:t>1</w:t>
      </w:r>
      <w:r w:rsidRPr="000212B8">
        <w:rPr>
          <w:noProof/>
        </w:rPr>
        <w:fldChar w:fldCharType="end"/>
      </w:r>
    </w:p>
    <w:p w14:paraId="44A67762" w14:textId="1B00F9BF" w:rsidR="000212B8" w:rsidRDefault="000212B8">
      <w:pPr>
        <w:pStyle w:val="TOC5"/>
        <w:rPr>
          <w:rFonts w:asciiTheme="minorHAnsi" w:eastAsiaTheme="minorEastAsia" w:hAnsiTheme="minorHAnsi" w:cstheme="minorBidi"/>
          <w:noProof/>
          <w:kern w:val="2"/>
          <w:sz w:val="24"/>
          <w:szCs w:val="30"/>
          <w:lang w:eastAsia="zh-CN" w:bidi="th-TH"/>
          <w14:ligatures w14:val="standardContextual"/>
        </w:rPr>
      </w:pPr>
      <w:r>
        <w:rPr>
          <w:noProof/>
        </w:rPr>
        <w:t>3</w:t>
      </w:r>
      <w:r>
        <w:rPr>
          <w:noProof/>
        </w:rPr>
        <w:tab/>
        <w:t>Authority</w:t>
      </w:r>
      <w:r w:rsidRPr="000212B8">
        <w:rPr>
          <w:noProof/>
        </w:rPr>
        <w:tab/>
      </w:r>
      <w:r w:rsidRPr="000212B8">
        <w:rPr>
          <w:noProof/>
        </w:rPr>
        <w:fldChar w:fldCharType="begin"/>
      </w:r>
      <w:r w:rsidRPr="000212B8">
        <w:rPr>
          <w:noProof/>
        </w:rPr>
        <w:instrText xml:space="preserve"> PAGEREF _Toc229031583 \h </w:instrText>
      </w:r>
      <w:r w:rsidRPr="000212B8">
        <w:rPr>
          <w:noProof/>
        </w:rPr>
      </w:r>
      <w:r w:rsidRPr="000212B8">
        <w:rPr>
          <w:noProof/>
        </w:rPr>
        <w:fldChar w:fldCharType="separate"/>
      </w:r>
      <w:r w:rsidR="002D2868">
        <w:rPr>
          <w:noProof/>
        </w:rPr>
        <w:t>1</w:t>
      </w:r>
      <w:r w:rsidRPr="000212B8">
        <w:rPr>
          <w:noProof/>
        </w:rPr>
        <w:fldChar w:fldCharType="end"/>
      </w:r>
    </w:p>
    <w:p w14:paraId="413EB694" w14:textId="4D965F39" w:rsidR="000212B8" w:rsidRDefault="000212B8">
      <w:pPr>
        <w:pStyle w:val="TOC5"/>
        <w:rPr>
          <w:rFonts w:asciiTheme="minorHAnsi" w:eastAsiaTheme="minorEastAsia" w:hAnsiTheme="minorHAnsi" w:cstheme="minorBidi"/>
          <w:noProof/>
          <w:kern w:val="2"/>
          <w:sz w:val="24"/>
          <w:szCs w:val="30"/>
          <w:lang w:eastAsia="zh-CN" w:bidi="th-TH"/>
          <w14:ligatures w14:val="standardContextual"/>
        </w:rPr>
      </w:pPr>
      <w:r>
        <w:rPr>
          <w:noProof/>
        </w:rPr>
        <w:t>4</w:t>
      </w:r>
      <w:r>
        <w:rPr>
          <w:noProof/>
        </w:rPr>
        <w:tab/>
        <w:t>Schedules</w:t>
      </w:r>
      <w:r w:rsidRPr="000212B8">
        <w:rPr>
          <w:noProof/>
        </w:rPr>
        <w:tab/>
      </w:r>
      <w:r w:rsidRPr="000212B8">
        <w:rPr>
          <w:noProof/>
        </w:rPr>
        <w:fldChar w:fldCharType="begin"/>
      </w:r>
      <w:r w:rsidRPr="000212B8">
        <w:rPr>
          <w:noProof/>
        </w:rPr>
        <w:instrText xml:space="preserve"> PAGEREF _Toc229031584 \h </w:instrText>
      </w:r>
      <w:r w:rsidRPr="000212B8">
        <w:rPr>
          <w:noProof/>
        </w:rPr>
      </w:r>
      <w:r w:rsidRPr="000212B8">
        <w:rPr>
          <w:noProof/>
        </w:rPr>
        <w:fldChar w:fldCharType="separate"/>
      </w:r>
      <w:r w:rsidR="002D2868">
        <w:rPr>
          <w:noProof/>
        </w:rPr>
        <w:t>1</w:t>
      </w:r>
      <w:r w:rsidRPr="000212B8">
        <w:rPr>
          <w:noProof/>
        </w:rPr>
        <w:fldChar w:fldCharType="end"/>
      </w:r>
    </w:p>
    <w:p w14:paraId="1DEF2CA6" w14:textId="72037439" w:rsidR="000212B8" w:rsidRDefault="000212B8">
      <w:pPr>
        <w:pStyle w:val="TOC6"/>
        <w:rPr>
          <w:rFonts w:asciiTheme="minorHAnsi" w:eastAsiaTheme="minorEastAsia" w:hAnsiTheme="minorHAnsi" w:cstheme="minorBidi"/>
          <w:b w:val="0"/>
          <w:noProof/>
          <w:kern w:val="2"/>
          <w:szCs w:val="30"/>
          <w:lang w:eastAsia="zh-CN" w:bidi="th-TH"/>
          <w14:ligatures w14:val="standardContextual"/>
        </w:rPr>
      </w:pPr>
      <w:r>
        <w:rPr>
          <w:noProof/>
        </w:rPr>
        <w:t>Schedule 1—Amendments</w:t>
      </w:r>
      <w:r w:rsidRPr="000212B8">
        <w:rPr>
          <w:b w:val="0"/>
          <w:noProof/>
          <w:sz w:val="18"/>
        </w:rPr>
        <w:tab/>
      </w:r>
      <w:r w:rsidRPr="000212B8">
        <w:rPr>
          <w:b w:val="0"/>
          <w:noProof/>
          <w:sz w:val="18"/>
        </w:rPr>
        <w:fldChar w:fldCharType="begin"/>
      </w:r>
      <w:r w:rsidRPr="000212B8">
        <w:rPr>
          <w:b w:val="0"/>
          <w:noProof/>
          <w:sz w:val="18"/>
        </w:rPr>
        <w:instrText xml:space="preserve"> PAGEREF _Toc229031585 \h </w:instrText>
      </w:r>
      <w:r w:rsidRPr="000212B8">
        <w:rPr>
          <w:b w:val="0"/>
          <w:noProof/>
          <w:sz w:val="18"/>
        </w:rPr>
      </w:r>
      <w:r w:rsidRPr="000212B8">
        <w:rPr>
          <w:b w:val="0"/>
          <w:noProof/>
          <w:sz w:val="18"/>
        </w:rPr>
        <w:fldChar w:fldCharType="separate"/>
      </w:r>
      <w:r w:rsidR="002D2868">
        <w:rPr>
          <w:b w:val="0"/>
          <w:noProof/>
          <w:sz w:val="18"/>
        </w:rPr>
        <w:t>2</w:t>
      </w:r>
      <w:r w:rsidRPr="000212B8">
        <w:rPr>
          <w:b w:val="0"/>
          <w:noProof/>
          <w:sz w:val="18"/>
        </w:rPr>
        <w:fldChar w:fldCharType="end"/>
      </w:r>
    </w:p>
    <w:p w14:paraId="7B90B0D2" w14:textId="3FE7A8D7" w:rsidR="000212B8" w:rsidRDefault="000212B8">
      <w:pPr>
        <w:pStyle w:val="TOC7"/>
        <w:rPr>
          <w:rFonts w:asciiTheme="minorHAnsi" w:eastAsiaTheme="minorEastAsia" w:hAnsiTheme="minorHAnsi" w:cstheme="minorBidi"/>
          <w:noProof/>
          <w:kern w:val="2"/>
          <w:szCs w:val="30"/>
          <w:lang w:eastAsia="zh-CN" w:bidi="th-TH"/>
          <w14:ligatures w14:val="standardContextual"/>
        </w:rPr>
      </w:pPr>
      <w:r>
        <w:rPr>
          <w:noProof/>
        </w:rPr>
        <w:t>Part 1—Main amendments</w:t>
      </w:r>
      <w:r w:rsidRPr="000212B8">
        <w:rPr>
          <w:noProof/>
          <w:sz w:val="18"/>
        </w:rPr>
        <w:tab/>
      </w:r>
      <w:r w:rsidRPr="000212B8">
        <w:rPr>
          <w:noProof/>
          <w:sz w:val="18"/>
        </w:rPr>
        <w:fldChar w:fldCharType="begin"/>
      </w:r>
      <w:r w:rsidRPr="000212B8">
        <w:rPr>
          <w:noProof/>
          <w:sz w:val="18"/>
        </w:rPr>
        <w:instrText xml:space="preserve"> PAGEREF _Toc229031586 \h </w:instrText>
      </w:r>
      <w:r w:rsidRPr="000212B8">
        <w:rPr>
          <w:noProof/>
          <w:sz w:val="18"/>
        </w:rPr>
      </w:r>
      <w:r w:rsidRPr="000212B8">
        <w:rPr>
          <w:noProof/>
          <w:sz w:val="18"/>
        </w:rPr>
        <w:fldChar w:fldCharType="separate"/>
      </w:r>
      <w:r w:rsidR="002D2868">
        <w:rPr>
          <w:noProof/>
          <w:sz w:val="18"/>
        </w:rPr>
        <w:t>2</w:t>
      </w:r>
      <w:r w:rsidRPr="000212B8">
        <w:rPr>
          <w:noProof/>
          <w:sz w:val="18"/>
        </w:rPr>
        <w:fldChar w:fldCharType="end"/>
      </w:r>
    </w:p>
    <w:p w14:paraId="78DC644B" w14:textId="36A24EDB" w:rsidR="000212B8" w:rsidRDefault="000212B8">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Environment Protection and Biodiversity Conservation Regulations 2025</w:t>
      </w:r>
      <w:r w:rsidRPr="000212B8">
        <w:rPr>
          <w:i w:val="0"/>
          <w:noProof/>
          <w:sz w:val="18"/>
        </w:rPr>
        <w:tab/>
      </w:r>
      <w:r w:rsidRPr="000212B8">
        <w:rPr>
          <w:i w:val="0"/>
          <w:noProof/>
          <w:sz w:val="18"/>
        </w:rPr>
        <w:fldChar w:fldCharType="begin"/>
      </w:r>
      <w:r w:rsidRPr="000212B8">
        <w:rPr>
          <w:i w:val="0"/>
          <w:noProof/>
          <w:sz w:val="18"/>
        </w:rPr>
        <w:instrText xml:space="preserve"> PAGEREF _Toc229031587 \h </w:instrText>
      </w:r>
      <w:r w:rsidRPr="000212B8">
        <w:rPr>
          <w:i w:val="0"/>
          <w:noProof/>
          <w:sz w:val="18"/>
        </w:rPr>
      </w:r>
      <w:r w:rsidRPr="000212B8">
        <w:rPr>
          <w:i w:val="0"/>
          <w:noProof/>
          <w:sz w:val="18"/>
        </w:rPr>
        <w:fldChar w:fldCharType="separate"/>
      </w:r>
      <w:r w:rsidR="002D2868">
        <w:rPr>
          <w:i w:val="0"/>
          <w:noProof/>
          <w:sz w:val="18"/>
        </w:rPr>
        <w:t>2</w:t>
      </w:r>
      <w:r w:rsidRPr="000212B8">
        <w:rPr>
          <w:i w:val="0"/>
          <w:noProof/>
          <w:sz w:val="18"/>
        </w:rPr>
        <w:fldChar w:fldCharType="end"/>
      </w:r>
    </w:p>
    <w:p w14:paraId="08EAC0F7" w14:textId="2A6B76A3" w:rsidR="000212B8" w:rsidRDefault="000212B8">
      <w:pPr>
        <w:pStyle w:val="TOC7"/>
        <w:rPr>
          <w:rFonts w:asciiTheme="minorHAnsi" w:eastAsiaTheme="minorEastAsia" w:hAnsiTheme="minorHAnsi" w:cstheme="minorBidi"/>
          <w:noProof/>
          <w:kern w:val="2"/>
          <w:szCs w:val="30"/>
          <w:lang w:eastAsia="zh-CN" w:bidi="th-TH"/>
          <w14:ligatures w14:val="standardContextual"/>
        </w:rPr>
      </w:pPr>
      <w:r>
        <w:rPr>
          <w:noProof/>
        </w:rPr>
        <w:t>Part 2—Application, saving and transitional provisions</w:t>
      </w:r>
      <w:r w:rsidRPr="000212B8">
        <w:rPr>
          <w:noProof/>
          <w:sz w:val="18"/>
        </w:rPr>
        <w:tab/>
      </w:r>
      <w:r w:rsidRPr="000212B8">
        <w:rPr>
          <w:noProof/>
          <w:sz w:val="18"/>
        </w:rPr>
        <w:fldChar w:fldCharType="begin"/>
      </w:r>
      <w:r w:rsidRPr="000212B8">
        <w:rPr>
          <w:noProof/>
          <w:sz w:val="18"/>
        </w:rPr>
        <w:instrText xml:space="preserve"> PAGEREF _Toc229031643 \h </w:instrText>
      </w:r>
      <w:r w:rsidRPr="000212B8">
        <w:rPr>
          <w:noProof/>
          <w:sz w:val="18"/>
        </w:rPr>
      </w:r>
      <w:r w:rsidRPr="000212B8">
        <w:rPr>
          <w:noProof/>
          <w:sz w:val="18"/>
        </w:rPr>
        <w:fldChar w:fldCharType="separate"/>
      </w:r>
      <w:r w:rsidR="002D2868">
        <w:rPr>
          <w:noProof/>
          <w:sz w:val="18"/>
        </w:rPr>
        <w:t>29</w:t>
      </w:r>
      <w:r w:rsidRPr="000212B8">
        <w:rPr>
          <w:noProof/>
          <w:sz w:val="18"/>
        </w:rPr>
        <w:fldChar w:fldCharType="end"/>
      </w:r>
    </w:p>
    <w:p w14:paraId="30F98AB0" w14:textId="2CB01222" w:rsidR="000212B8" w:rsidRDefault="000212B8">
      <w:pPr>
        <w:pStyle w:val="TOC9"/>
        <w:rPr>
          <w:rFonts w:asciiTheme="minorHAnsi" w:eastAsiaTheme="minorEastAsia" w:hAnsiTheme="minorHAnsi" w:cstheme="minorBidi"/>
          <w:i w:val="0"/>
          <w:noProof/>
          <w:kern w:val="2"/>
          <w:sz w:val="24"/>
          <w:szCs w:val="30"/>
          <w:lang w:eastAsia="zh-CN" w:bidi="th-TH"/>
          <w14:ligatures w14:val="standardContextual"/>
        </w:rPr>
      </w:pPr>
      <w:r>
        <w:rPr>
          <w:noProof/>
        </w:rPr>
        <w:t>Environment Protection and Biodiversity Conservation Regulations 2025</w:t>
      </w:r>
      <w:r w:rsidRPr="000212B8">
        <w:rPr>
          <w:i w:val="0"/>
          <w:noProof/>
          <w:sz w:val="18"/>
        </w:rPr>
        <w:tab/>
      </w:r>
      <w:r w:rsidRPr="000212B8">
        <w:rPr>
          <w:i w:val="0"/>
          <w:noProof/>
          <w:sz w:val="18"/>
        </w:rPr>
        <w:fldChar w:fldCharType="begin"/>
      </w:r>
      <w:r w:rsidRPr="000212B8">
        <w:rPr>
          <w:i w:val="0"/>
          <w:noProof/>
          <w:sz w:val="18"/>
        </w:rPr>
        <w:instrText xml:space="preserve"> PAGEREF _Toc229031644 \h </w:instrText>
      </w:r>
      <w:r w:rsidRPr="000212B8">
        <w:rPr>
          <w:i w:val="0"/>
          <w:noProof/>
          <w:sz w:val="18"/>
        </w:rPr>
      </w:r>
      <w:r w:rsidRPr="000212B8">
        <w:rPr>
          <w:i w:val="0"/>
          <w:noProof/>
          <w:sz w:val="18"/>
        </w:rPr>
        <w:fldChar w:fldCharType="separate"/>
      </w:r>
      <w:r w:rsidR="002D2868">
        <w:rPr>
          <w:i w:val="0"/>
          <w:noProof/>
          <w:sz w:val="18"/>
        </w:rPr>
        <w:t>29</w:t>
      </w:r>
      <w:r w:rsidRPr="000212B8">
        <w:rPr>
          <w:i w:val="0"/>
          <w:noProof/>
          <w:sz w:val="18"/>
        </w:rPr>
        <w:fldChar w:fldCharType="end"/>
      </w:r>
    </w:p>
    <w:p w14:paraId="3D004FA7" w14:textId="7841109D" w:rsidR="0048364F" w:rsidRPr="00512EF4" w:rsidRDefault="000212B8" w:rsidP="0048364F">
      <w:r>
        <w:fldChar w:fldCharType="end"/>
      </w:r>
    </w:p>
    <w:p w14:paraId="4FFC9860" w14:textId="77777777" w:rsidR="0048364F" w:rsidRPr="00512EF4" w:rsidRDefault="0048364F" w:rsidP="0048364F">
      <w:pPr>
        <w:sectPr w:rsidR="0048364F" w:rsidRPr="00512EF4" w:rsidSect="007F48ED">
          <w:headerReference w:type="even" r:id="rId15"/>
          <w:headerReference w:type="default" r:id="rId16"/>
          <w:footerReference w:type="even" r:id="rId17"/>
          <w:footerReference w:type="default" r:id="rId18"/>
          <w:headerReference w:type="first" r:id="rId19"/>
          <w:pgSz w:w="11907" w:h="16839"/>
          <w:pgMar w:top="2093" w:right="1797" w:bottom="1440" w:left="1797" w:header="720" w:footer="709" w:gutter="0"/>
          <w:pgNumType w:fmt="lowerRoman" w:start="1"/>
          <w:cols w:space="708"/>
          <w:docGrid w:linePitch="360"/>
        </w:sectPr>
      </w:pPr>
    </w:p>
    <w:p w14:paraId="286E8B7E" w14:textId="77777777" w:rsidR="0048364F" w:rsidRPr="00512EF4" w:rsidRDefault="0048364F" w:rsidP="0048364F">
      <w:pPr>
        <w:pStyle w:val="ActHead5"/>
      </w:pPr>
      <w:bookmarkStart w:id="0" w:name="_Toc229031581"/>
      <w:r w:rsidRPr="005A5B9D">
        <w:rPr>
          <w:rStyle w:val="CharSectno"/>
        </w:rPr>
        <w:lastRenderedPageBreak/>
        <w:t>1</w:t>
      </w:r>
      <w:r w:rsidRPr="00512EF4">
        <w:t xml:space="preserve">  </w:t>
      </w:r>
      <w:r w:rsidR="004F676E" w:rsidRPr="00512EF4">
        <w:t>Name</w:t>
      </w:r>
      <w:bookmarkEnd w:id="0"/>
    </w:p>
    <w:p w14:paraId="33EA3AD7" w14:textId="44E7AC9B" w:rsidR="0048364F" w:rsidRPr="00512EF4" w:rsidRDefault="0048364F" w:rsidP="0048364F">
      <w:pPr>
        <w:pStyle w:val="subsection"/>
      </w:pPr>
      <w:r w:rsidRPr="00512EF4">
        <w:tab/>
      </w:r>
      <w:r w:rsidRPr="00512EF4">
        <w:tab/>
      </w:r>
      <w:r w:rsidR="00841531" w:rsidRPr="00512EF4">
        <w:t>This instrument is</w:t>
      </w:r>
      <w:r w:rsidRPr="00512EF4">
        <w:t xml:space="preserve"> the </w:t>
      </w:r>
      <w:r w:rsidR="001D534B" w:rsidRPr="00512EF4">
        <w:rPr>
          <w:i/>
          <w:iCs/>
        </w:rPr>
        <w:t xml:space="preserve">Environment Protection and Biodiversity Conservation Amendment (2026 Measures No. 1) </w:t>
      </w:r>
      <w:r w:rsidR="00061430">
        <w:rPr>
          <w:i/>
          <w:iCs/>
        </w:rPr>
        <w:t>Regulations 2</w:t>
      </w:r>
      <w:r w:rsidR="001D534B" w:rsidRPr="00512EF4">
        <w:rPr>
          <w:i/>
          <w:iCs/>
        </w:rPr>
        <w:t>026</w:t>
      </w:r>
      <w:r w:rsidRPr="00512EF4">
        <w:t>.</w:t>
      </w:r>
    </w:p>
    <w:p w14:paraId="3BE00A52" w14:textId="77777777" w:rsidR="004F676E" w:rsidRPr="00512EF4" w:rsidRDefault="0048364F" w:rsidP="005452CC">
      <w:pPr>
        <w:pStyle w:val="ActHead5"/>
      </w:pPr>
      <w:bookmarkStart w:id="1" w:name="_Toc229031582"/>
      <w:r w:rsidRPr="005A5B9D">
        <w:rPr>
          <w:rStyle w:val="CharSectno"/>
        </w:rPr>
        <w:t>2</w:t>
      </w:r>
      <w:r w:rsidRPr="00512EF4">
        <w:t xml:space="preserve">  Commencement</w:t>
      </w:r>
      <w:bookmarkEnd w:id="1"/>
    </w:p>
    <w:p w14:paraId="1CF8B8D1" w14:textId="77777777" w:rsidR="005452CC" w:rsidRPr="00512EF4" w:rsidRDefault="005452CC" w:rsidP="00593449">
      <w:pPr>
        <w:pStyle w:val="subsection"/>
      </w:pPr>
      <w:r w:rsidRPr="00512EF4">
        <w:tab/>
        <w:t>(1)</w:t>
      </w:r>
      <w:r w:rsidRPr="00512EF4">
        <w:tab/>
        <w:t xml:space="preserve">Each provision of </w:t>
      </w:r>
      <w:r w:rsidR="00841531" w:rsidRPr="00512EF4">
        <w:t>this instrument</w:t>
      </w:r>
      <w:r w:rsidRPr="00512EF4">
        <w:t xml:space="preserve"> specified in column 1 of the table commences, or is taken to have commenced, in accordance with column 2 of the table. Any other statement in column 2 has effect according to its terms.</w:t>
      </w:r>
    </w:p>
    <w:p w14:paraId="0CD6F947" w14:textId="77777777" w:rsidR="005452CC" w:rsidRPr="00512EF4" w:rsidRDefault="005452CC" w:rsidP="00593449">
      <w:pPr>
        <w:pStyle w:val="Tabletext"/>
      </w:pPr>
    </w:p>
    <w:tbl>
      <w:tblPr>
        <w:tblW w:w="0" w:type="auto"/>
        <w:tblInd w:w="107" w:type="dxa"/>
        <w:tblBorders>
          <w:top w:val="single" w:sz="4" w:space="0" w:color="auto"/>
          <w:bottom w:val="single" w:sz="2" w:space="0" w:color="auto"/>
          <w:insideH w:val="single" w:sz="2" w:space="0" w:color="auto"/>
        </w:tblBorders>
        <w:tblLayout w:type="fixed"/>
        <w:tblCellMar>
          <w:left w:w="107" w:type="dxa"/>
          <w:right w:w="107" w:type="dxa"/>
        </w:tblCellMar>
        <w:tblLook w:val="04A0" w:firstRow="1" w:lastRow="0" w:firstColumn="1" w:lastColumn="0" w:noHBand="0" w:noVBand="1"/>
      </w:tblPr>
      <w:tblGrid>
        <w:gridCol w:w="2127"/>
        <w:gridCol w:w="4394"/>
        <w:gridCol w:w="1843"/>
      </w:tblGrid>
      <w:tr w:rsidR="005452CC" w:rsidRPr="00512EF4" w14:paraId="7D284D11" w14:textId="77777777" w:rsidTr="00AD7252">
        <w:trPr>
          <w:tblHeader/>
        </w:trPr>
        <w:tc>
          <w:tcPr>
            <w:tcW w:w="8364" w:type="dxa"/>
            <w:gridSpan w:val="3"/>
            <w:tcBorders>
              <w:top w:val="single" w:sz="12" w:space="0" w:color="auto"/>
              <w:bottom w:val="single" w:sz="6" w:space="0" w:color="auto"/>
            </w:tcBorders>
            <w:hideMark/>
          </w:tcPr>
          <w:p w14:paraId="2E25D9FB" w14:textId="77777777" w:rsidR="005452CC" w:rsidRPr="00512EF4" w:rsidRDefault="005452CC" w:rsidP="00612709">
            <w:pPr>
              <w:pStyle w:val="TableHeading"/>
            </w:pPr>
            <w:r w:rsidRPr="00512EF4">
              <w:t>Commencement information</w:t>
            </w:r>
          </w:p>
        </w:tc>
      </w:tr>
      <w:tr w:rsidR="005452CC" w:rsidRPr="00512EF4" w14:paraId="755C90C2" w14:textId="77777777" w:rsidTr="00AD7252">
        <w:trPr>
          <w:tblHeader/>
        </w:trPr>
        <w:tc>
          <w:tcPr>
            <w:tcW w:w="2127" w:type="dxa"/>
            <w:tcBorders>
              <w:top w:val="single" w:sz="6" w:space="0" w:color="auto"/>
              <w:bottom w:val="single" w:sz="6" w:space="0" w:color="auto"/>
            </w:tcBorders>
            <w:hideMark/>
          </w:tcPr>
          <w:p w14:paraId="0E21920B" w14:textId="77777777" w:rsidR="005452CC" w:rsidRPr="00512EF4" w:rsidRDefault="005452CC" w:rsidP="00612709">
            <w:pPr>
              <w:pStyle w:val="TableHeading"/>
            </w:pPr>
            <w:r w:rsidRPr="00512EF4">
              <w:t>Column 1</w:t>
            </w:r>
          </w:p>
        </w:tc>
        <w:tc>
          <w:tcPr>
            <w:tcW w:w="4394" w:type="dxa"/>
            <w:tcBorders>
              <w:top w:val="single" w:sz="6" w:space="0" w:color="auto"/>
              <w:bottom w:val="single" w:sz="6" w:space="0" w:color="auto"/>
            </w:tcBorders>
            <w:hideMark/>
          </w:tcPr>
          <w:p w14:paraId="38EC760E" w14:textId="77777777" w:rsidR="005452CC" w:rsidRPr="00512EF4" w:rsidRDefault="005452CC" w:rsidP="00612709">
            <w:pPr>
              <w:pStyle w:val="TableHeading"/>
            </w:pPr>
            <w:r w:rsidRPr="00512EF4">
              <w:t>Column 2</w:t>
            </w:r>
          </w:p>
        </w:tc>
        <w:tc>
          <w:tcPr>
            <w:tcW w:w="1843" w:type="dxa"/>
            <w:tcBorders>
              <w:top w:val="single" w:sz="6" w:space="0" w:color="auto"/>
              <w:bottom w:val="single" w:sz="6" w:space="0" w:color="auto"/>
            </w:tcBorders>
            <w:hideMark/>
          </w:tcPr>
          <w:p w14:paraId="6279CA8E" w14:textId="77777777" w:rsidR="005452CC" w:rsidRPr="00512EF4" w:rsidRDefault="005452CC" w:rsidP="00612709">
            <w:pPr>
              <w:pStyle w:val="TableHeading"/>
            </w:pPr>
            <w:r w:rsidRPr="00512EF4">
              <w:t>Column 3</w:t>
            </w:r>
          </w:p>
        </w:tc>
      </w:tr>
      <w:tr w:rsidR="005452CC" w:rsidRPr="00512EF4" w14:paraId="21B5153D" w14:textId="77777777" w:rsidTr="00AD7252">
        <w:trPr>
          <w:tblHeader/>
        </w:trPr>
        <w:tc>
          <w:tcPr>
            <w:tcW w:w="2127" w:type="dxa"/>
            <w:tcBorders>
              <w:top w:val="single" w:sz="6" w:space="0" w:color="auto"/>
              <w:bottom w:val="single" w:sz="12" w:space="0" w:color="auto"/>
            </w:tcBorders>
            <w:hideMark/>
          </w:tcPr>
          <w:p w14:paraId="7B2A673F" w14:textId="77777777" w:rsidR="005452CC" w:rsidRPr="00512EF4" w:rsidRDefault="005452CC" w:rsidP="00612709">
            <w:pPr>
              <w:pStyle w:val="TableHeading"/>
            </w:pPr>
            <w:r w:rsidRPr="00512EF4">
              <w:t>Provisions</w:t>
            </w:r>
          </w:p>
        </w:tc>
        <w:tc>
          <w:tcPr>
            <w:tcW w:w="4394" w:type="dxa"/>
            <w:tcBorders>
              <w:top w:val="single" w:sz="6" w:space="0" w:color="auto"/>
              <w:bottom w:val="single" w:sz="12" w:space="0" w:color="auto"/>
            </w:tcBorders>
            <w:hideMark/>
          </w:tcPr>
          <w:p w14:paraId="24C7D6FF" w14:textId="77777777" w:rsidR="005452CC" w:rsidRPr="00512EF4" w:rsidRDefault="005452CC" w:rsidP="00612709">
            <w:pPr>
              <w:pStyle w:val="TableHeading"/>
            </w:pPr>
            <w:r w:rsidRPr="00512EF4">
              <w:t>Commencement</w:t>
            </w:r>
          </w:p>
        </w:tc>
        <w:tc>
          <w:tcPr>
            <w:tcW w:w="1843" w:type="dxa"/>
            <w:tcBorders>
              <w:top w:val="single" w:sz="6" w:space="0" w:color="auto"/>
              <w:bottom w:val="single" w:sz="12" w:space="0" w:color="auto"/>
            </w:tcBorders>
            <w:hideMark/>
          </w:tcPr>
          <w:p w14:paraId="218FB8E6" w14:textId="77777777" w:rsidR="005452CC" w:rsidRPr="00512EF4" w:rsidRDefault="005452CC" w:rsidP="00612709">
            <w:pPr>
              <w:pStyle w:val="TableHeading"/>
            </w:pPr>
            <w:r w:rsidRPr="00512EF4">
              <w:t>Date/Details</w:t>
            </w:r>
          </w:p>
        </w:tc>
      </w:tr>
      <w:tr w:rsidR="005452CC" w:rsidRPr="00512EF4" w14:paraId="69006EE5" w14:textId="77777777" w:rsidTr="00AD7252">
        <w:tc>
          <w:tcPr>
            <w:tcW w:w="2127" w:type="dxa"/>
            <w:tcBorders>
              <w:top w:val="single" w:sz="12" w:space="0" w:color="auto"/>
              <w:bottom w:val="single" w:sz="12" w:space="0" w:color="auto"/>
            </w:tcBorders>
            <w:hideMark/>
          </w:tcPr>
          <w:p w14:paraId="3AFC9C27" w14:textId="77777777" w:rsidR="005452CC" w:rsidRPr="00512EF4" w:rsidRDefault="005452CC" w:rsidP="00AD7252">
            <w:pPr>
              <w:pStyle w:val="Tabletext"/>
            </w:pPr>
            <w:r w:rsidRPr="00512EF4">
              <w:t xml:space="preserve">1.  </w:t>
            </w:r>
            <w:r w:rsidR="00AD7252" w:rsidRPr="00512EF4">
              <w:t xml:space="preserve">The whole of </w:t>
            </w:r>
            <w:r w:rsidR="00841531" w:rsidRPr="00512EF4">
              <w:t>this instrument</w:t>
            </w:r>
          </w:p>
        </w:tc>
        <w:tc>
          <w:tcPr>
            <w:tcW w:w="4394" w:type="dxa"/>
            <w:tcBorders>
              <w:top w:val="single" w:sz="12" w:space="0" w:color="auto"/>
              <w:bottom w:val="single" w:sz="12" w:space="0" w:color="auto"/>
            </w:tcBorders>
            <w:hideMark/>
          </w:tcPr>
          <w:p w14:paraId="07FF5997" w14:textId="23D1587B" w:rsidR="005452CC" w:rsidRPr="00512EF4" w:rsidRDefault="004344F3" w:rsidP="005452CC">
            <w:pPr>
              <w:pStyle w:val="Tabletext"/>
            </w:pPr>
            <w:r w:rsidRPr="00512EF4">
              <w:t>1 July</w:t>
            </w:r>
            <w:r w:rsidR="001D534B" w:rsidRPr="00512EF4">
              <w:t xml:space="preserve"> 2026</w:t>
            </w:r>
            <w:r w:rsidR="005452CC" w:rsidRPr="00512EF4">
              <w:t>.</w:t>
            </w:r>
          </w:p>
        </w:tc>
        <w:tc>
          <w:tcPr>
            <w:tcW w:w="1843" w:type="dxa"/>
            <w:tcBorders>
              <w:top w:val="single" w:sz="12" w:space="0" w:color="auto"/>
              <w:bottom w:val="single" w:sz="12" w:space="0" w:color="auto"/>
            </w:tcBorders>
          </w:tcPr>
          <w:p w14:paraId="6A1CAC07" w14:textId="6C764987" w:rsidR="005452CC" w:rsidRPr="00512EF4" w:rsidRDefault="004344F3">
            <w:pPr>
              <w:pStyle w:val="Tabletext"/>
            </w:pPr>
            <w:r w:rsidRPr="00512EF4">
              <w:t>1 July</w:t>
            </w:r>
            <w:r w:rsidR="001D534B" w:rsidRPr="00512EF4">
              <w:t xml:space="preserve"> 2026</w:t>
            </w:r>
          </w:p>
        </w:tc>
      </w:tr>
    </w:tbl>
    <w:p w14:paraId="50AB25AD" w14:textId="77777777" w:rsidR="005452CC" w:rsidRPr="00512EF4" w:rsidRDefault="005452CC" w:rsidP="00D21F74">
      <w:pPr>
        <w:pStyle w:val="notetext"/>
      </w:pPr>
      <w:r w:rsidRPr="00512EF4">
        <w:rPr>
          <w:snapToGrid w:val="0"/>
          <w:lang w:eastAsia="en-US"/>
        </w:rPr>
        <w:t>Note:</w:t>
      </w:r>
      <w:r w:rsidRPr="00512EF4">
        <w:rPr>
          <w:snapToGrid w:val="0"/>
          <w:lang w:eastAsia="en-US"/>
        </w:rPr>
        <w:tab/>
        <w:t xml:space="preserve">This table relates only to the provisions of </w:t>
      </w:r>
      <w:r w:rsidR="00841531" w:rsidRPr="00512EF4">
        <w:rPr>
          <w:snapToGrid w:val="0"/>
          <w:lang w:eastAsia="en-US"/>
        </w:rPr>
        <w:t>this instrument</w:t>
      </w:r>
      <w:r w:rsidRPr="00512EF4">
        <w:t xml:space="preserve"> </w:t>
      </w:r>
      <w:r w:rsidRPr="00512EF4">
        <w:rPr>
          <w:snapToGrid w:val="0"/>
          <w:lang w:eastAsia="en-US"/>
        </w:rPr>
        <w:t xml:space="preserve">as originally made. It will not be amended to deal with any later amendments of </w:t>
      </w:r>
      <w:r w:rsidR="00841531" w:rsidRPr="00512EF4">
        <w:rPr>
          <w:snapToGrid w:val="0"/>
          <w:lang w:eastAsia="en-US"/>
        </w:rPr>
        <w:t>this instrument</w:t>
      </w:r>
      <w:r w:rsidRPr="00512EF4">
        <w:rPr>
          <w:snapToGrid w:val="0"/>
          <w:lang w:eastAsia="en-US"/>
        </w:rPr>
        <w:t>.</w:t>
      </w:r>
    </w:p>
    <w:p w14:paraId="50D1398F" w14:textId="77777777" w:rsidR="005452CC" w:rsidRPr="00512EF4" w:rsidRDefault="005452CC" w:rsidP="004F676E">
      <w:pPr>
        <w:pStyle w:val="subsection"/>
      </w:pPr>
      <w:r w:rsidRPr="00512EF4">
        <w:tab/>
        <w:t>(2)</w:t>
      </w:r>
      <w:r w:rsidRPr="00512EF4">
        <w:tab/>
        <w:t xml:space="preserve">Any information in column 3 of the table is not part of </w:t>
      </w:r>
      <w:r w:rsidR="00841531" w:rsidRPr="00512EF4">
        <w:t>this instrument</w:t>
      </w:r>
      <w:r w:rsidRPr="00512EF4">
        <w:t xml:space="preserve">. Information may be inserted in this column, or information in it may be edited, in any published version of </w:t>
      </w:r>
      <w:r w:rsidR="00841531" w:rsidRPr="00512EF4">
        <w:t>this instrument</w:t>
      </w:r>
      <w:r w:rsidRPr="00512EF4">
        <w:t>.</w:t>
      </w:r>
    </w:p>
    <w:p w14:paraId="059A0961" w14:textId="77777777" w:rsidR="00BF6650" w:rsidRPr="00512EF4" w:rsidRDefault="00BF6650" w:rsidP="00BF6650">
      <w:pPr>
        <w:pStyle w:val="ActHead5"/>
      </w:pPr>
      <w:bookmarkStart w:id="2" w:name="_Toc229031583"/>
      <w:r w:rsidRPr="005A5B9D">
        <w:rPr>
          <w:rStyle w:val="CharSectno"/>
        </w:rPr>
        <w:t>3</w:t>
      </w:r>
      <w:r w:rsidRPr="00512EF4">
        <w:t xml:space="preserve">  Authority</w:t>
      </w:r>
      <w:bookmarkEnd w:id="2"/>
    </w:p>
    <w:p w14:paraId="01668D55" w14:textId="1D7FE39D" w:rsidR="00BF6650" w:rsidRPr="00512EF4" w:rsidRDefault="00BF6650" w:rsidP="00BF6650">
      <w:pPr>
        <w:pStyle w:val="subsection"/>
      </w:pPr>
      <w:r w:rsidRPr="00512EF4">
        <w:tab/>
      </w:r>
      <w:r w:rsidRPr="00512EF4">
        <w:tab/>
      </w:r>
      <w:r w:rsidR="00841531" w:rsidRPr="00512EF4">
        <w:t>This instrument is</w:t>
      </w:r>
      <w:r w:rsidRPr="00512EF4">
        <w:t xml:space="preserve"> made under the </w:t>
      </w:r>
      <w:r w:rsidR="008E16A1" w:rsidRPr="00512EF4">
        <w:rPr>
          <w:i/>
          <w:iCs/>
        </w:rPr>
        <w:t>Environment Protection and Biodiversity Conservation Act 1999</w:t>
      </w:r>
      <w:r w:rsidR="00546FA3" w:rsidRPr="00512EF4">
        <w:t>.</w:t>
      </w:r>
    </w:p>
    <w:p w14:paraId="5648A71B" w14:textId="77777777" w:rsidR="00557C7A" w:rsidRPr="00512EF4" w:rsidRDefault="00BF6650" w:rsidP="00557C7A">
      <w:pPr>
        <w:pStyle w:val="ActHead5"/>
      </w:pPr>
      <w:bookmarkStart w:id="3" w:name="_Toc229031584"/>
      <w:r w:rsidRPr="005A5B9D">
        <w:rPr>
          <w:rStyle w:val="CharSectno"/>
        </w:rPr>
        <w:t>4</w:t>
      </w:r>
      <w:r w:rsidR="00557C7A" w:rsidRPr="00512EF4">
        <w:t xml:space="preserve">  </w:t>
      </w:r>
      <w:r w:rsidR="00083F48" w:rsidRPr="00512EF4">
        <w:t>Schedules</w:t>
      </w:r>
      <w:bookmarkEnd w:id="3"/>
    </w:p>
    <w:p w14:paraId="3C3F9D9D" w14:textId="77777777" w:rsidR="00557C7A" w:rsidRPr="00512EF4" w:rsidRDefault="00557C7A" w:rsidP="00557C7A">
      <w:pPr>
        <w:pStyle w:val="subsection"/>
      </w:pPr>
      <w:r w:rsidRPr="00512EF4">
        <w:tab/>
      </w:r>
      <w:r w:rsidRPr="00512EF4">
        <w:tab/>
      </w:r>
      <w:r w:rsidR="00083F48" w:rsidRPr="00512EF4">
        <w:t xml:space="preserve">Each </w:t>
      </w:r>
      <w:r w:rsidR="00160BD7" w:rsidRPr="00512EF4">
        <w:t>instrument</w:t>
      </w:r>
      <w:r w:rsidR="00083F48" w:rsidRPr="00512EF4">
        <w:t xml:space="preserve"> that is specified in a Schedule to </w:t>
      </w:r>
      <w:r w:rsidR="00841531" w:rsidRPr="00512EF4">
        <w:t>this instrument</w:t>
      </w:r>
      <w:r w:rsidR="00083F48" w:rsidRPr="00512EF4">
        <w:t xml:space="preserve"> is amended or repealed as set out in the applicable items in the Schedule concerned, and any other item in a Schedule to </w:t>
      </w:r>
      <w:r w:rsidR="00841531" w:rsidRPr="00512EF4">
        <w:t>this instrument</w:t>
      </w:r>
      <w:r w:rsidR="00083F48" w:rsidRPr="00512EF4">
        <w:t xml:space="preserve"> has effect according to its terms.</w:t>
      </w:r>
    </w:p>
    <w:p w14:paraId="4FE63B44" w14:textId="7143B195" w:rsidR="0048364F" w:rsidRPr="00512EF4" w:rsidRDefault="00EF6703" w:rsidP="009C5989">
      <w:pPr>
        <w:pStyle w:val="ActHead6"/>
        <w:pageBreakBefore/>
      </w:pPr>
      <w:bookmarkStart w:id="4" w:name="_Toc229031585"/>
      <w:r w:rsidRPr="005A5B9D">
        <w:rPr>
          <w:rStyle w:val="CharAmSchNo"/>
        </w:rPr>
        <w:lastRenderedPageBreak/>
        <w:t>Schedule 1</w:t>
      </w:r>
      <w:r w:rsidR="0048364F" w:rsidRPr="00512EF4">
        <w:t>—</w:t>
      </w:r>
      <w:r w:rsidR="00460499" w:rsidRPr="005A5B9D">
        <w:rPr>
          <w:rStyle w:val="CharAmSchText"/>
        </w:rPr>
        <w:t>Amendments</w:t>
      </w:r>
      <w:bookmarkEnd w:id="4"/>
    </w:p>
    <w:p w14:paraId="743F1E09" w14:textId="0D2C5138" w:rsidR="00E67E95" w:rsidRPr="00512EF4" w:rsidRDefault="00EF6703" w:rsidP="00E67E95">
      <w:pPr>
        <w:pStyle w:val="ActHead7"/>
      </w:pPr>
      <w:bookmarkStart w:id="5" w:name="_Toc229031586"/>
      <w:r w:rsidRPr="005A5B9D">
        <w:rPr>
          <w:rStyle w:val="CharAmPartNo"/>
        </w:rPr>
        <w:t>Part 1</w:t>
      </w:r>
      <w:r w:rsidR="00E67E95" w:rsidRPr="00512EF4">
        <w:t>—</w:t>
      </w:r>
      <w:r w:rsidR="00E67E95" w:rsidRPr="005A5B9D">
        <w:rPr>
          <w:rStyle w:val="CharAmPartText"/>
        </w:rPr>
        <w:t>Main amendments</w:t>
      </w:r>
      <w:bookmarkEnd w:id="5"/>
    </w:p>
    <w:p w14:paraId="1AC51ED9" w14:textId="4BE4FE02" w:rsidR="0084172C" w:rsidRPr="00512EF4" w:rsidRDefault="00505AD9" w:rsidP="00E67E95">
      <w:pPr>
        <w:pStyle w:val="ActHead9"/>
      </w:pPr>
      <w:bookmarkStart w:id="6" w:name="_Toc229031587"/>
      <w:r w:rsidRPr="00512EF4">
        <w:t xml:space="preserve">Environment Protection and Biodiversity Conservation </w:t>
      </w:r>
      <w:r w:rsidR="00061430">
        <w:t>Regulations 2</w:t>
      </w:r>
      <w:r w:rsidRPr="00512EF4">
        <w:t>025</w:t>
      </w:r>
      <w:bookmarkEnd w:id="6"/>
    </w:p>
    <w:p w14:paraId="306D213D" w14:textId="098EBA82" w:rsidR="00FA049B" w:rsidRPr="00512EF4" w:rsidRDefault="00796C69" w:rsidP="00FA049B">
      <w:pPr>
        <w:pStyle w:val="ItemHead"/>
      </w:pPr>
      <w:r>
        <w:t>1</w:t>
      </w:r>
      <w:r w:rsidR="00FA049B" w:rsidRPr="00512EF4">
        <w:t xml:space="preserve">  Before </w:t>
      </w:r>
      <w:r w:rsidR="004344F3" w:rsidRPr="00512EF4">
        <w:t>regulation 2</w:t>
      </w:r>
      <w:r w:rsidR="00FA049B" w:rsidRPr="00512EF4">
        <w:t>A.01</w:t>
      </w:r>
    </w:p>
    <w:p w14:paraId="65A0ECD6" w14:textId="77777777" w:rsidR="00FA049B" w:rsidRPr="00512EF4" w:rsidRDefault="00FA049B" w:rsidP="00FA049B">
      <w:pPr>
        <w:pStyle w:val="Item"/>
      </w:pPr>
      <w:r w:rsidRPr="00512EF4">
        <w:t>Insert:</w:t>
      </w:r>
    </w:p>
    <w:p w14:paraId="69AAB91D" w14:textId="1274E6EA" w:rsidR="00FA049B" w:rsidRPr="00512EF4" w:rsidRDefault="004344F3" w:rsidP="00FA049B">
      <w:pPr>
        <w:pStyle w:val="ActHead3"/>
      </w:pPr>
      <w:bookmarkStart w:id="7" w:name="_Toc229031588"/>
      <w:r w:rsidRPr="005A5B9D">
        <w:rPr>
          <w:rStyle w:val="CharDivNo"/>
        </w:rPr>
        <w:t>Division 1</w:t>
      </w:r>
      <w:r w:rsidR="00FA049B" w:rsidRPr="00512EF4">
        <w:t>—</w:t>
      </w:r>
      <w:r w:rsidR="00FA049B" w:rsidRPr="005A5B9D">
        <w:rPr>
          <w:rStyle w:val="CharDivText"/>
        </w:rPr>
        <w:t>Accreditation of management or authorisation frameworks</w:t>
      </w:r>
      <w:bookmarkEnd w:id="7"/>
    </w:p>
    <w:p w14:paraId="7F12B261" w14:textId="79BF3D4E" w:rsidR="00452D93" w:rsidRPr="00512EF4" w:rsidRDefault="00796C69" w:rsidP="00452D93">
      <w:pPr>
        <w:pStyle w:val="ItemHead"/>
      </w:pPr>
      <w:r>
        <w:t>2</w:t>
      </w:r>
      <w:r w:rsidR="00452D93" w:rsidRPr="00512EF4">
        <w:t xml:space="preserve">  </w:t>
      </w:r>
      <w:r w:rsidR="004344F3" w:rsidRPr="00512EF4">
        <w:t>Regulation 2</w:t>
      </w:r>
      <w:r w:rsidR="00452D93" w:rsidRPr="00512EF4">
        <w:t>A.01 (heading)</w:t>
      </w:r>
    </w:p>
    <w:p w14:paraId="0B522475" w14:textId="0ACC7C8C" w:rsidR="00452D93" w:rsidRPr="00512EF4" w:rsidRDefault="00452D93" w:rsidP="00452D93">
      <w:pPr>
        <w:pStyle w:val="Item"/>
      </w:pPr>
      <w:r w:rsidRPr="00512EF4">
        <w:t>Omit “</w:t>
      </w:r>
      <w:r w:rsidRPr="00512EF4">
        <w:rPr>
          <w:b/>
          <w:bCs/>
        </w:rPr>
        <w:t>management arrangements</w:t>
      </w:r>
      <w:r w:rsidRPr="00512EF4">
        <w:t>”, substitute “</w:t>
      </w:r>
      <w:r w:rsidRPr="00512EF4">
        <w:rPr>
          <w:b/>
          <w:bCs/>
        </w:rPr>
        <w:t>management or authorisation framework</w:t>
      </w:r>
      <w:r w:rsidR="00943E1B" w:rsidRPr="00512EF4">
        <w:rPr>
          <w:b/>
          <w:bCs/>
        </w:rPr>
        <w:t>s</w:t>
      </w:r>
      <w:r w:rsidRPr="00512EF4">
        <w:t>”.</w:t>
      </w:r>
    </w:p>
    <w:p w14:paraId="751E3E77" w14:textId="343F2EA5" w:rsidR="00B41B81" w:rsidRPr="00512EF4" w:rsidRDefault="00796C69" w:rsidP="00B41B81">
      <w:pPr>
        <w:pStyle w:val="ItemHead"/>
      </w:pPr>
      <w:r>
        <w:t>3</w:t>
      </w:r>
      <w:r w:rsidR="00B41B81" w:rsidRPr="00512EF4">
        <w:t xml:space="preserve">  </w:t>
      </w:r>
      <w:r w:rsidR="004344F3" w:rsidRPr="00512EF4">
        <w:t>Subregulation 2</w:t>
      </w:r>
      <w:r w:rsidR="00B41B81" w:rsidRPr="00512EF4">
        <w:t>A.01(1)</w:t>
      </w:r>
    </w:p>
    <w:p w14:paraId="5AB0B2DD" w14:textId="5EE65262" w:rsidR="00B41B81" w:rsidRPr="00512EF4" w:rsidRDefault="00B41B81" w:rsidP="00B41B81">
      <w:pPr>
        <w:pStyle w:val="Item"/>
      </w:pPr>
      <w:r w:rsidRPr="00512EF4">
        <w:t>Omit “management arrangement”, substitute “management or authorisation framework”.</w:t>
      </w:r>
    </w:p>
    <w:p w14:paraId="694D61A9" w14:textId="5DDB27CE" w:rsidR="00452D93" w:rsidRPr="00512EF4" w:rsidRDefault="00796C69" w:rsidP="00452D93">
      <w:pPr>
        <w:pStyle w:val="ItemHead"/>
      </w:pPr>
      <w:r>
        <w:t>4</w:t>
      </w:r>
      <w:r w:rsidR="00452D93" w:rsidRPr="00512EF4">
        <w:t xml:space="preserve">  </w:t>
      </w:r>
      <w:r w:rsidR="004344F3" w:rsidRPr="00512EF4">
        <w:t>Subregulation 2</w:t>
      </w:r>
      <w:r w:rsidR="00452D93" w:rsidRPr="00512EF4">
        <w:t>A.01(2)</w:t>
      </w:r>
    </w:p>
    <w:p w14:paraId="195954B1" w14:textId="358D3C67" w:rsidR="001F2805" w:rsidRPr="00512EF4" w:rsidRDefault="001F2805" w:rsidP="001F2805">
      <w:pPr>
        <w:pStyle w:val="Item"/>
      </w:pPr>
      <w:r w:rsidRPr="00512EF4">
        <w:t>Repeal the subregulation, substitute:</w:t>
      </w:r>
    </w:p>
    <w:p w14:paraId="14455199" w14:textId="2FAC5449" w:rsidR="001F2805" w:rsidRPr="00512EF4" w:rsidRDefault="001F2805" w:rsidP="001F2805">
      <w:pPr>
        <w:pStyle w:val="subsection"/>
      </w:pPr>
      <w:r w:rsidRPr="00512EF4">
        <w:tab/>
        <w:t>(2)</w:t>
      </w:r>
      <w:r w:rsidRPr="00512EF4">
        <w:tab/>
        <w:t>For the purposes of sub</w:t>
      </w:r>
      <w:r w:rsidR="008F6633" w:rsidRPr="00512EF4">
        <w:t>paragraph 3</w:t>
      </w:r>
      <w:r w:rsidRPr="00512EF4">
        <w:t xml:space="preserve">3(3)(b)(ii) of the Act, the </w:t>
      </w:r>
      <w:r w:rsidR="00DA7329">
        <w:t xml:space="preserve">prescribed </w:t>
      </w:r>
      <w:r w:rsidRPr="00512EF4">
        <w:t xml:space="preserve">criterion </w:t>
      </w:r>
      <w:r w:rsidR="00DA7329">
        <w:t xml:space="preserve">is that law is </w:t>
      </w:r>
      <w:r w:rsidRPr="00512EF4">
        <w:t xml:space="preserve">the </w:t>
      </w:r>
      <w:r w:rsidRPr="00512EF4">
        <w:rPr>
          <w:i/>
          <w:iCs/>
        </w:rPr>
        <w:t>Fisheries Management Act 1991</w:t>
      </w:r>
      <w:r w:rsidRPr="00512EF4">
        <w:t xml:space="preserve"> or the </w:t>
      </w:r>
      <w:r w:rsidRPr="00512EF4">
        <w:rPr>
          <w:i/>
          <w:iCs/>
        </w:rPr>
        <w:t>Torres Strait Fisheries Act 1984</w:t>
      </w:r>
      <w:r w:rsidR="00DA7329">
        <w:t>.</w:t>
      </w:r>
    </w:p>
    <w:p w14:paraId="17EDC6B1" w14:textId="05DD7600" w:rsidR="001F2805" w:rsidRPr="00512EF4" w:rsidRDefault="001F2805" w:rsidP="001F2805">
      <w:pPr>
        <w:pStyle w:val="subsection"/>
      </w:pPr>
      <w:r w:rsidRPr="00512EF4">
        <w:tab/>
        <w:t>(2AA)</w:t>
      </w:r>
      <w:r w:rsidRPr="00512EF4">
        <w:tab/>
        <w:t xml:space="preserve">For the purposes of </w:t>
      </w:r>
      <w:r w:rsidR="008F6633" w:rsidRPr="00512EF4">
        <w:t>paragraph 3</w:t>
      </w:r>
      <w:r w:rsidRPr="00512EF4">
        <w:t>3(3)(d) of the Act, the following criteria are prescribed:</w:t>
      </w:r>
    </w:p>
    <w:p w14:paraId="42581088" w14:textId="777AB32F" w:rsidR="001F2805" w:rsidRPr="00512EF4" w:rsidRDefault="001F2805" w:rsidP="001F2805">
      <w:pPr>
        <w:pStyle w:val="paragraph"/>
      </w:pPr>
      <w:r w:rsidRPr="00512EF4">
        <w:tab/>
        <w:t>(a)</w:t>
      </w:r>
      <w:r w:rsidRPr="00512EF4">
        <w:tab/>
        <w:t xml:space="preserve">the framework must be endorsed by the Minister under an agreement made under </w:t>
      </w:r>
      <w:r w:rsidR="00EF6703">
        <w:t>section 1</w:t>
      </w:r>
      <w:r w:rsidRPr="00512EF4">
        <w:t>46 of the Act;</w:t>
      </w:r>
    </w:p>
    <w:p w14:paraId="2D4A8F3B" w14:textId="2FA8FEBA" w:rsidR="001F2805" w:rsidRPr="00512EF4" w:rsidRDefault="001F2805" w:rsidP="001F2805">
      <w:pPr>
        <w:pStyle w:val="paragraph"/>
      </w:pPr>
      <w:r w:rsidRPr="00512EF4">
        <w:tab/>
        <w:t>(b)</w:t>
      </w:r>
      <w:r w:rsidRPr="00512EF4">
        <w:tab/>
        <w:t>the framework must be in the form in which it was endorsed.</w:t>
      </w:r>
    </w:p>
    <w:p w14:paraId="4F7E3E5B" w14:textId="33993021" w:rsidR="00E50A44" w:rsidRPr="00512EF4" w:rsidRDefault="00796C69" w:rsidP="00452D93">
      <w:pPr>
        <w:pStyle w:val="ItemHead"/>
      </w:pPr>
      <w:r>
        <w:t>5</w:t>
      </w:r>
      <w:r w:rsidR="00E50A44" w:rsidRPr="00512EF4">
        <w:t xml:space="preserve">  </w:t>
      </w:r>
      <w:r w:rsidR="004344F3" w:rsidRPr="00512EF4">
        <w:t>Subregulation 2</w:t>
      </w:r>
      <w:r w:rsidR="00E50A44" w:rsidRPr="00512EF4">
        <w:t>A.01(2A)</w:t>
      </w:r>
    </w:p>
    <w:p w14:paraId="06C90E5C" w14:textId="49C631D6" w:rsidR="00E50A44" w:rsidRPr="00512EF4" w:rsidRDefault="00E50A44" w:rsidP="00E50A44">
      <w:pPr>
        <w:pStyle w:val="Item"/>
      </w:pPr>
      <w:r w:rsidRPr="00512EF4">
        <w:t>Omit “management arrangement”, substitute “management or aut</w:t>
      </w:r>
      <w:r w:rsidR="00D32C81" w:rsidRPr="00512EF4">
        <w:t>h</w:t>
      </w:r>
      <w:r w:rsidRPr="00512EF4">
        <w:t>orisation framework”.</w:t>
      </w:r>
    </w:p>
    <w:p w14:paraId="3B11386D" w14:textId="77E74957" w:rsidR="00E50A44" w:rsidRPr="00512EF4" w:rsidRDefault="00796C69" w:rsidP="00E50A44">
      <w:pPr>
        <w:pStyle w:val="ItemHead"/>
      </w:pPr>
      <w:r>
        <w:t>6</w:t>
      </w:r>
      <w:r w:rsidR="00E50A44" w:rsidRPr="00512EF4">
        <w:t xml:space="preserve">  </w:t>
      </w:r>
      <w:r w:rsidR="004344F3" w:rsidRPr="00512EF4">
        <w:t>Paragraph 2</w:t>
      </w:r>
      <w:r w:rsidR="00E50A44" w:rsidRPr="00512EF4">
        <w:t>A.01(2A)(a)</w:t>
      </w:r>
    </w:p>
    <w:p w14:paraId="456CDBA5" w14:textId="1D20B21D" w:rsidR="00E50A44" w:rsidRPr="00512EF4" w:rsidRDefault="00E50A44" w:rsidP="00E50A44">
      <w:pPr>
        <w:pStyle w:val="Item"/>
      </w:pPr>
      <w:r w:rsidRPr="00512EF4">
        <w:t>Omit “arrangement” (wherever occurring), substitute “framework”.</w:t>
      </w:r>
    </w:p>
    <w:p w14:paraId="77F2B79D" w14:textId="2188A9EA" w:rsidR="00452D93" w:rsidRPr="00512EF4" w:rsidRDefault="00796C69" w:rsidP="00452D93">
      <w:pPr>
        <w:pStyle w:val="ItemHead"/>
      </w:pPr>
      <w:r>
        <w:t>7</w:t>
      </w:r>
      <w:r w:rsidR="00452D93" w:rsidRPr="00512EF4">
        <w:t xml:space="preserve">  After </w:t>
      </w:r>
      <w:r w:rsidR="004344F3" w:rsidRPr="00512EF4">
        <w:t>regulation 2</w:t>
      </w:r>
      <w:r w:rsidR="00452D93" w:rsidRPr="00512EF4">
        <w:t>A.01</w:t>
      </w:r>
    </w:p>
    <w:p w14:paraId="357AFCB2" w14:textId="77777777" w:rsidR="00452D93" w:rsidRPr="00512EF4" w:rsidRDefault="00452D93" w:rsidP="00452D93">
      <w:pPr>
        <w:pStyle w:val="Item"/>
      </w:pPr>
      <w:r w:rsidRPr="00512EF4">
        <w:t>Insert:</w:t>
      </w:r>
    </w:p>
    <w:p w14:paraId="4A3CF97A" w14:textId="77777777" w:rsidR="00452D93" w:rsidRPr="00512EF4" w:rsidRDefault="00452D93" w:rsidP="00452D93">
      <w:pPr>
        <w:pStyle w:val="ActHead5"/>
      </w:pPr>
      <w:bookmarkStart w:id="8" w:name="_Toc229031589"/>
      <w:r w:rsidRPr="005A5B9D">
        <w:rPr>
          <w:rStyle w:val="CharSectno"/>
        </w:rPr>
        <w:t>2A.01A</w:t>
      </w:r>
      <w:r w:rsidRPr="00512EF4">
        <w:t xml:space="preserve">  Criteria for accreditation of management or authorisation framework</w:t>
      </w:r>
      <w:bookmarkEnd w:id="8"/>
    </w:p>
    <w:p w14:paraId="203B9BBB" w14:textId="7B40F497" w:rsidR="00452D93" w:rsidRPr="00512EF4" w:rsidRDefault="00452D93" w:rsidP="00452D93">
      <w:pPr>
        <w:pStyle w:val="subsection"/>
      </w:pPr>
      <w:r w:rsidRPr="00512EF4">
        <w:tab/>
      </w:r>
      <w:r w:rsidRPr="00512EF4">
        <w:tab/>
        <w:t xml:space="preserve">For the purposes of </w:t>
      </w:r>
      <w:r w:rsidR="008F6633" w:rsidRPr="00512EF4">
        <w:t>paragraph 3</w:t>
      </w:r>
      <w:r w:rsidRPr="00512EF4">
        <w:t xml:space="preserve">3(3)(d) of the Act, the </w:t>
      </w:r>
      <w:r w:rsidR="00DA7329">
        <w:t xml:space="preserve">prescribed </w:t>
      </w:r>
      <w:r w:rsidRPr="00512EF4">
        <w:t xml:space="preserve">criterion </w:t>
      </w:r>
      <w:r w:rsidR="00DA7329">
        <w:t xml:space="preserve">is </w:t>
      </w:r>
      <w:r w:rsidRPr="00512EF4">
        <w:t xml:space="preserve">that the framework requires </w:t>
      </w:r>
      <w:r w:rsidR="00DA7329">
        <w:t xml:space="preserve">each </w:t>
      </w:r>
      <w:r w:rsidRPr="00512EF4">
        <w:t xml:space="preserve">decision maker, in deciding whether to approve an </w:t>
      </w:r>
      <w:r w:rsidRPr="00512EF4">
        <w:lastRenderedPageBreak/>
        <w:t>action</w:t>
      </w:r>
      <w:r w:rsidR="00BA103A" w:rsidRPr="00512EF4">
        <w:t xml:space="preserve"> or class of actions in accordance with </w:t>
      </w:r>
      <w:r w:rsidR="00BC475B" w:rsidRPr="00512EF4">
        <w:t xml:space="preserve">the </w:t>
      </w:r>
      <w:r w:rsidR="00BA103A" w:rsidRPr="00512EF4">
        <w:t>framework</w:t>
      </w:r>
      <w:r w:rsidRPr="00512EF4">
        <w:t>, to have regard to any bioregional plan or bioregional guidance plan the decision maker considers relevant</w:t>
      </w:r>
      <w:r w:rsidR="00DA7329">
        <w:t>.</w:t>
      </w:r>
    </w:p>
    <w:p w14:paraId="29D229AE" w14:textId="77777777" w:rsidR="00452D93" w:rsidRPr="00512EF4" w:rsidRDefault="00452D93" w:rsidP="00452D93">
      <w:pPr>
        <w:pStyle w:val="ActHead5"/>
      </w:pPr>
      <w:bookmarkStart w:id="9" w:name="_Toc229031590"/>
      <w:r w:rsidRPr="005A5B9D">
        <w:rPr>
          <w:rStyle w:val="CharSectno"/>
        </w:rPr>
        <w:t>2A.01B</w:t>
      </w:r>
      <w:r w:rsidRPr="00512EF4">
        <w:t xml:space="preserve">  Accreditation of management or authorisation framework—prescribed national environmental standards</w:t>
      </w:r>
      <w:bookmarkEnd w:id="9"/>
    </w:p>
    <w:p w14:paraId="7E95BC64" w14:textId="77777777" w:rsidR="00452D93" w:rsidRPr="00512EF4" w:rsidRDefault="00452D93" w:rsidP="00452D93">
      <w:pPr>
        <w:pStyle w:val="subsection"/>
      </w:pPr>
      <w:r w:rsidRPr="00512EF4">
        <w:tab/>
      </w:r>
      <w:r w:rsidRPr="00512EF4">
        <w:tab/>
        <w:t>For the purposes of paragraphs 33(3)(e) and (f) of the Act, the following national environmental standards are prescribed:</w:t>
      </w:r>
    </w:p>
    <w:p w14:paraId="516953C5" w14:textId="77777777" w:rsidR="00452D93" w:rsidRPr="00512EF4" w:rsidRDefault="00452D93" w:rsidP="00452D93">
      <w:pPr>
        <w:pStyle w:val="paragraph"/>
      </w:pPr>
      <w:r w:rsidRPr="00512EF4">
        <w:tab/>
        <w:t>(a)</w:t>
      </w:r>
      <w:r w:rsidRPr="00512EF4">
        <w:tab/>
        <w:t xml:space="preserve">the </w:t>
      </w:r>
      <w:r w:rsidRPr="00512EF4">
        <w:rPr>
          <w:i/>
          <w:iCs/>
        </w:rPr>
        <w:t>National Environmental Standard (Matters of National Environmental Significance) 2026</w:t>
      </w:r>
      <w:r w:rsidRPr="00512EF4">
        <w:t>;</w:t>
      </w:r>
    </w:p>
    <w:p w14:paraId="50BF87C1" w14:textId="77777777" w:rsidR="00452D93" w:rsidRPr="00512EF4" w:rsidRDefault="00452D93" w:rsidP="00452D93">
      <w:pPr>
        <w:pStyle w:val="paragraph"/>
      </w:pPr>
      <w:r w:rsidRPr="00512EF4">
        <w:tab/>
        <w:t>(b)</w:t>
      </w:r>
      <w:r w:rsidRPr="00512EF4">
        <w:tab/>
        <w:t xml:space="preserve">the </w:t>
      </w:r>
      <w:r w:rsidRPr="00512EF4">
        <w:rPr>
          <w:i/>
          <w:iCs/>
        </w:rPr>
        <w:t>National Environmental Standard (Environmental Offsets) 2026</w:t>
      </w:r>
      <w:r w:rsidRPr="00512EF4">
        <w:t>;</w:t>
      </w:r>
    </w:p>
    <w:p w14:paraId="5EC7D320" w14:textId="0AA77FA8" w:rsidR="00452D93" w:rsidRPr="00512EF4" w:rsidRDefault="00452D93" w:rsidP="00452D93">
      <w:pPr>
        <w:pStyle w:val="paragraph"/>
      </w:pPr>
      <w:r w:rsidRPr="00512EF4">
        <w:tab/>
        <w:t>(</w:t>
      </w:r>
      <w:r w:rsidR="00C95949" w:rsidRPr="00512EF4">
        <w:t>c</w:t>
      </w:r>
      <w:r w:rsidRPr="00512EF4">
        <w:t>)</w:t>
      </w:r>
      <w:r w:rsidRPr="00512EF4">
        <w:tab/>
        <w:t xml:space="preserve">the </w:t>
      </w:r>
      <w:r w:rsidRPr="00512EF4">
        <w:rPr>
          <w:i/>
          <w:iCs/>
        </w:rPr>
        <w:t>National Environmental Standard (Community Engagement) 2026</w:t>
      </w:r>
      <w:r w:rsidRPr="00512EF4">
        <w:t>;</w:t>
      </w:r>
    </w:p>
    <w:p w14:paraId="32FB4E90" w14:textId="60DC8495" w:rsidR="00452D93" w:rsidRPr="00512EF4" w:rsidRDefault="00452D93" w:rsidP="00452D93">
      <w:pPr>
        <w:pStyle w:val="paragraph"/>
      </w:pPr>
      <w:r w:rsidRPr="00512EF4">
        <w:tab/>
        <w:t>(</w:t>
      </w:r>
      <w:r w:rsidR="00C95949" w:rsidRPr="00512EF4">
        <w:t>d</w:t>
      </w:r>
      <w:r w:rsidRPr="00512EF4">
        <w:t>)</w:t>
      </w:r>
      <w:r w:rsidRPr="00512EF4">
        <w:tab/>
        <w:t xml:space="preserve">the </w:t>
      </w:r>
      <w:r w:rsidRPr="00512EF4">
        <w:rPr>
          <w:i/>
          <w:iCs/>
        </w:rPr>
        <w:t>National Environmental Standard (First Nations Engagement) 2026</w:t>
      </w:r>
      <w:r w:rsidRPr="00512EF4">
        <w:t>;</w:t>
      </w:r>
    </w:p>
    <w:p w14:paraId="6E01BF47" w14:textId="7A7B2789" w:rsidR="00452D93" w:rsidRPr="00512EF4" w:rsidRDefault="00452D93" w:rsidP="00452D93">
      <w:pPr>
        <w:pStyle w:val="paragraph"/>
      </w:pPr>
      <w:r w:rsidRPr="00512EF4">
        <w:tab/>
        <w:t>(</w:t>
      </w:r>
      <w:r w:rsidR="00C95949" w:rsidRPr="00512EF4">
        <w:t>e</w:t>
      </w:r>
      <w:r w:rsidRPr="00512EF4">
        <w:t>)</w:t>
      </w:r>
      <w:r w:rsidRPr="00512EF4">
        <w:tab/>
        <w:t xml:space="preserve">the </w:t>
      </w:r>
      <w:r w:rsidRPr="00512EF4">
        <w:rPr>
          <w:i/>
          <w:iCs/>
        </w:rPr>
        <w:t>National Environmental Standard (Data and Information) 2026</w:t>
      </w:r>
      <w:r w:rsidRPr="00512EF4">
        <w:t>.</w:t>
      </w:r>
    </w:p>
    <w:p w14:paraId="686CF766" w14:textId="0B025E03" w:rsidR="00452D93" w:rsidRPr="00512EF4" w:rsidRDefault="00796C69" w:rsidP="00452D93">
      <w:pPr>
        <w:pStyle w:val="ItemHead"/>
      </w:pPr>
      <w:r>
        <w:t>8</w:t>
      </w:r>
      <w:r w:rsidR="00452D93" w:rsidRPr="00512EF4">
        <w:t xml:space="preserve">  </w:t>
      </w:r>
      <w:r w:rsidR="004344F3" w:rsidRPr="00512EF4">
        <w:t>Regulation 2</w:t>
      </w:r>
      <w:r w:rsidR="00452D93" w:rsidRPr="00512EF4">
        <w:t>A.02</w:t>
      </w:r>
    </w:p>
    <w:p w14:paraId="375BFFE9" w14:textId="77777777" w:rsidR="00452D93" w:rsidRPr="00512EF4" w:rsidRDefault="00452D93" w:rsidP="00452D93">
      <w:pPr>
        <w:pStyle w:val="Item"/>
      </w:pPr>
      <w:r w:rsidRPr="00512EF4">
        <w:t>Repeal the regulation, substitute:</w:t>
      </w:r>
    </w:p>
    <w:p w14:paraId="5F757126" w14:textId="77777777" w:rsidR="00452D93" w:rsidRPr="00512EF4" w:rsidRDefault="00452D93" w:rsidP="00452D93">
      <w:pPr>
        <w:pStyle w:val="ActHead5"/>
      </w:pPr>
      <w:bookmarkStart w:id="10" w:name="_Toc229031591"/>
      <w:r w:rsidRPr="005A5B9D">
        <w:rPr>
          <w:rStyle w:val="CharSectno"/>
        </w:rPr>
        <w:t>2A.02</w:t>
      </w:r>
      <w:r w:rsidRPr="00512EF4">
        <w:t xml:space="preserve">  Publication of determination about minor amendments to an accredited management or authorisation framework</w:t>
      </w:r>
      <w:bookmarkEnd w:id="10"/>
    </w:p>
    <w:p w14:paraId="3782A109" w14:textId="76F5033C" w:rsidR="00452D93" w:rsidRPr="00512EF4" w:rsidRDefault="00452D93" w:rsidP="00452D93">
      <w:pPr>
        <w:pStyle w:val="subsection"/>
      </w:pPr>
      <w:r w:rsidRPr="00512EF4">
        <w:tab/>
      </w:r>
      <w:r w:rsidRPr="00512EF4">
        <w:tab/>
        <w:t xml:space="preserve">For the purposes of </w:t>
      </w:r>
      <w:r w:rsidR="00EF6703">
        <w:t>subsection 3</w:t>
      </w:r>
      <w:r w:rsidRPr="00512EF4">
        <w:t>6A(3) of the Act, a determination must be published on the Department’s website.</w:t>
      </w:r>
    </w:p>
    <w:p w14:paraId="558C728A" w14:textId="07E7BDE7" w:rsidR="00FA049B" w:rsidRPr="00512EF4" w:rsidRDefault="00796C69" w:rsidP="00FA049B">
      <w:pPr>
        <w:pStyle w:val="ItemHead"/>
      </w:pPr>
      <w:r>
        <w:t>9</w:t>
      </w:r>
      <w:r w:rsidR="00FA049B" w:rsidRPr="00512EF4">
        <w:t xml:space="preserve">  After </w:t>
      </w:r>
      <w:r w:rsidR="004344F3" w:rsidRPr="00512EF4">
        <w:t>regulation 2</w:t>
      </w:r>
      <w:r w:rsidR="00FA049B" w:rsidRPr="00512EF4">
        <w:t>A.02</w:t>
      </w:r>
    </w:p>
    <w:p w14:paraId="0812EC48" w14:textId="77777777" w:rsidR="00FA049B" w:rsidRPr="00512EF4" w:rsidRDefault="00FA049B" w:rsidP="00FA049B">
      <w:pPr>
        <w:pStyle w:val="Item"/>
      </w:pPr>
      <w:r w:rsidRPr="00512EF4">
        <w:t>Insert:</w:t>
      </w:r>
    </w:p>
    <w:p w14:paraId="58FF38F5" w14:textId="6CBF8ED0" w:rsidR="00FA049B" w:rsidRPr="00512EF4" w:rsidRDefault="00EF6703" w:rsidP="00FA049B">
      <w:pPr>
        <w:pStyle w:val="ActHead3"/>
      </w:pPr>
      <w:bookmarkStart w:id="11" w:name="_Toc229031592"/>
      <w:r w:rsidRPr="005A5B9D">
        <w:rPr>
          <w:rStyle w:val="CharDivNo"/>
        </w:rPr>
        <w:t>Division 2</w:t>
      </w:r>
      <w:r w:rsidR="00FA049B" w:rsidRPr="00512EF4">
        <w:t>—</w:t>
      </w:r>
      <w:r w:rsidR="00FA049B" w:rsidRPr="005A5B9D">
        <w:rPr>
          <w:rStyle w:val="CharDivText"/>
        </w:rPr>
        <w:t>Actions covered by Ministerial declarations and NOPSEMA management or authorisation frameworks</w:t>
      </w:r>
      <w:bookmarkEnd w:id="11"/>
    </w:p>
    <w:p w14:paraId="5238EEB0" w14:textId="77777777" w:rsidR="00FA049B" w:rsidRPr="00512EF4" w:rsidRDefault="00FA049B" w:rsidP="00FA049B">
      <w:pPr>
        <w:pStyle w:val="ActHead5"/>
      </w:pPr>
      <w:bookmarkStart w:id="12" w:name="_Toc229031593"/>
      <w:r w:rsidRPr="005A5B9D">
        <w:rPr>
          <w:rStyle w:val="CharSectno"/>
        </w:rPr>
        <w:t>2A.02A</w:t>
      </w:r>
      <w:r w:rsidRPr="00512EF4">
        <w:t xml:space="preserve">  NOPSEMA management or authorisation framework</w:t>
      </w:r>
      <w:bookmarkEnd w:id="12"/>
    </w:p>
    <w:p w14:paraId="6D29AE0D" w14:textId="4E40B6A6" w:rsidR="00FA049B" w:rsidRPr="00512EF4" w:rsidRDefault="00FA049B" w:rsidP="00FA049B">
      <w:pPr>
        <w:pStyle w:val="subsection"/>
      </w:pPr>
      <w:r w:rsidRPr="00512EF4">
        <w:tab/>
      </w:r>
      <w:r w:rsidRPr="00512EF4">
        <w:tab/>
        <w:t xml:space="preserve">For the purposes of </w:t>
      </w:r>
      <w:r w:rsidR="008F6633" w:rsidRPr="00512EF4">
        <w:t>paragraph 3</w:t>
      </w:r>
      <w:r w:rsidRPr="00512EF4">
        <w:t xml:space="preserve">6G(2)(b) of the Act, the </w:t>
      </w:r>
      <w:r w:rsidRPr="00512EF4">
        <w:rPr>
          <w:i/>
          <w:iCs/>
        </w:rPr>
        <w:t xml:space="preserve">Offshore Petroleum and Greenhouse Gas Storage (Environment) </w:t>
      </w:r>
      <w:r w:rsidR="00061430">
        <w:rPr>
          <w:i/>
          <w:iCs/>
        </w:rPr>
        <w:t>Regulations 2</w:t>
      </w:r>
      <w:r w:rsidRPr="00512EF4">
        <w:rPr>
          <w:i/>
          <w:iCs/>
        </w:rPr>
        <w:t>023</w:t>
      </w:r>
      <w:r w:rsidRPr="00512EF4">
        <w:t xml:space="preserve"> are prescribed.</w:t>
      </w:r>
    </w:p>
    <w:p w14:paraId="730719F0" w14:textId="5158AAC2" w:rsidR="00FA049B" w:rsidRPr="00512EF4" w:rsidRDefault="00FA049B" w:rsidP="00FA049B">
      <w:pPr>
        <w:pStyle w:val="ActHead5"/>
      </w:pPr>
      <w:bookmarkStart w:id="13" w:name="_Toc229031594"/>
      <w:r w:rsidRPr="005A5B9D">
        <w:rPr>
          <w:rStyle w:val="CharSectno"/>
        </w:rPr>
        <w:t>2A.02B</w:t>
      </w:r>
      <w:r w:rsidRPr="00512EF4">
        <w:t xml:space="preserve">  </w:t>
      </w:r>
      <w:r w:rsidR="00035507" w:rsidRPr="00512EF4">
        <w:t>Accreditation of NOPSEMA management or authorisation framework—prescribed national environmental standards</w:t>
      </w:r>
      <w:bookmarkEnd w:id="13"/>
    </w:p>
    <w:p w14:paraId="727AF7B5" w14:textId="09DEF2B8" w:rsidR="00FA049B" w:rsidRPr="00512EF4" w:rsidRDefault="00FA049B" w:rsidP="00FA049B">
      <w:pPr>
        <w:pStyle w:val="subsection"/>
      </w:pPr>
      <w:r w:rsidRPr="00512EF4">
        <w:tab/>
      </w:r>
      <w:r w:rsidRPr="00512EF4">
        <w:tab/>
        <w:t>For the purposes of paragraphs 36H(2)(a) and (b) of the Act, the following national environmental standards are prescribed:</w:t>
      </w:r>
    </w:p>
    <w:p w14:paraId="727DCDC4" w14:textId="77777777" w:rsidR="00FA049B" w:rsidRPr="00512EF4" w:rsidRDefault="00FA049B" w:rsidP="00FA049B">
      <w:pPr>
        <w:pStyle w:val="paragraph"/>
      </w:pPr>
      <w:r w:rsidRPr="00512EF4">
        <w:tab/>
        <w:t>(a)</w:t>
      </w:r>
      <w:r w:rsidRPr="00512EF4">
        <w:tab/>
        <w:t xml:space="preserve">the </w:t>
      </w:r>
      <w:r w:rsidRPr="00512EF4">
        <w:rPr>
          <w:i/>
          <w:iCs/>
        </w:rPr>
        <w:t>National Environmental Standard (Matters of National Environmental Significance) 2026</w:t>
      </w:r>
      <w:r w:rsidRPr="00512EF4">
        <w:t>;</w:t>
      </w:r>
    </w:p>
    <w:p w14:paraId="5F4BD183" w14:textId="77777777" w:rsidR="00FA049B" w:rsidRPr="00512EF4" w:rsidRDefault="00FA049B" w:rsidP="00FA049B">
      <w:pPr>
        <w:pStyle w:val="paragraph"/>
      </w:pPr>
      <w:r w:rsidRPr="00512EF4">
        <w:tab/>
        <w:t>(b)</w:t>
      </w:r>
      <w:r w:rsidRPr="00512EF4">
        <w:tab/>
        <w:t xml:space="preserve">the </w:t>
      </w:r>
      <w:r w:rsidRPr="00512EF4">
        <w:rPr>
          <w:i/>
          <w:iCs/>
        </w:rPr>
        <w:t>National Environmental Standard (Community Engagement) 2026</w:t>
      </w:r>
      <w:r w:rsidRPr="00512EF4">
        <w:t>;</w:t>
      </w:r>
    </w:p>
    <w:p w14:paraId="7AB16B6C" w14:textId="77777777" w:rsidR="00FA049B" w:rsidRPr="00512EF4" w:rsidRDefault="00FA049B" w:rsidP="00FA049B">
      <w:pPr>
        <w:pStyle w:val="paragraph"/>
      </w:pPr>
      <w:r w:rsidRPr="00512EF4">
        <w:tab/>
        <w:t>(c)</w:t>
      </w:r>
      <w:r w:rsidRPr="00512EF4">
        <w:tab/>
        <w:t xml:space="preserve">the </w:t>
      </w:r>
      <w:r w:rsidRPr="00512EF4">
        <w:rPr>
          <w:i/>
          <w:iCs/>
        </w:rPr>
        <w:t>National Environmental Standard (First Nations Engagement) 2026</w:t>
      </w:r>
      <w:r w:rsidRPr="00512EF4">
        <w:t>;</w:t>
      </w:r>
    </w:p>
    <w:p w14:paraId="03731077" w14:textId="77777777" w:rsidR="00FA049B" w:rsidRPr="00512EF4" w:rsidRDefault="00FA049B" w:rsidP="00FA049B">
      <w:pPr>
        <w:pStyle w:val="paragraph"/>
      </w:pPr>
      <w:r w:rsidRPr="00512EF4">
        <w:tab/>
        <w:t>(d)</w:t>
      </w:r>
      <w:r w:rsidRPr="00512EF4">
        <w:tab/>
        <w:t xml:space="preserve">the </w:t>
      </w:r>
      <w:r w:rsidRPr="00512EF4">
        <w:rPr>
          <w:i/>
          <w:iCs/>
        </w:rPr>
        <w:t>National Environmental Standard (Data and Information) 2026</w:t>
      </w:r>
      <w:r w:rsidRPr="00512EF4">
        <w:t>.</w:t>
      </w:r>
    </w:p>
    <w:p w14:paraId="767248F6" w14:textId="31B70DD3" w:rsidR="00C66AF4" w:rsidRPr="00512EF4" w:rsidRDefault="00796C69" w:rsidP="00164043">
      <w:pPr>
        <w:pStyle w:val="ItemHead"/>
      </w:pPr>
      <w:r>
        <w:t>10</w:t>
      </w:r>
      <w:r w:rsidR="00C66AF4" w:rsidRPr="00512EF4">
        <w:t xml:space="preserve">  </w:t>
      </w:r>
      <w:r w:rsidR="00EF6703">
        <w:t>Part 2</w:t>
      </w:r>
      <w:r w:rsidR="00C66AF4" w:rsidRPr="00512EF4">
        <w:t>B (heading)</w:t>
      </w:r>
    </w:p>
    <w:p w14:paraId="3CAEA674" w14:textId="076AAAFA" w:rsidR="00DE7D62" w:rsidRPr="00512EF4" w:rsidRDefault="00DE7D62" w:rsidP="00DE7D62">
      <w:pPr>
        <w:pStyle w:val="Item"/>
      </w:pPr>
      <w:r w:rsidRPr="00512EF4">
        <w:t>Repeal the heading, substitute:</w:t>
      </w:r>
    </w:p>
    <w:p w14:paraId="2B10716E" w14:textId="0C3E56EA" w:rsidR="00DE7D62" w:rsidRPr="00512EF4" w:rsidRDefault="00EF6703" w:rsidP="00DE7D62">
      <w:pPr>
        <w:pStyle w:val="ActHead2"/>
      </w:pPr>
      <w:bookmarkStart w:id="14" w:name="_Toc229031595"/>
      <w:r w:rsidRPr="005A5B9D">
        <w:rPr>
          <w:rStyle w:val="CharPartNo"/>
        </w:rPr>
        <w:lastRenderedPageBreak/>
        <w:t>Part 2</w:t>
      </w:r>
      <w:r w:rsidR="00DE7D62" w:rsidRPr="005A5B9D">
        <w:rPr>
          <w:rStyle w:val="CharPartNo"/>
        </w:rPr>
        <w:t>B</w:t>
      </w:r>
      <w:r w:rsidR="00DE7D62" w:rsidRPr="00512EF4">
        <w:t>—</w:t>
      </w:r>
      <w:r w:rsidR="00DE7D62" w:rsidRPr="005A5B9D">
        <w:rPr>
          <w:rStyle w:val="CharPartText"/>
        </w:rPr>
        <w:t>Management or authorisation frameworks accredited for a bilateral agreement</w:t>
      </w:r>
      <w:bookmarkEnd w:id="14"/>
    </w:p>
    <w:p w14:paraId="60497A79" w14:textId="64B010A8" w:rsidR="00164043" w:rsidRPr="00512EF4" w:rsidRDefault="00796C69" w:rsidP="00164043">
      <w:pPr>
        <w:pStyle w:val="ItemHead"/>
      </w:pPr>
      <w:r>
        <w:t>11</w:t>
      </w:r>
      <w:r w:rsidR="00164043" w:rsidRPr="00512EF4">
        <w:t xml:space="preserve">  </w:t>
      </w:r>
      <w:r w:rsidR="00A87E55">
        <w:t xml:space="preserve">Heading to </w:t>
      </w:r>
      <w:r w:rsidR="00EF6703">
        <w:t>Part 2</w:t>
      </w:r>
      <w:r w:rsidR="00164043" w:rsidRPr="00512EF4">
        <w:t>B (note)</w:t>
      </w:r>
    </w:p>
    <w:p w14:paraId="7DEC6984" w14:textId="7C572687" w:rsidR="00164043" w:rsidRPr="00512EF4" w:rsidRDefault="00164043" w:rsidP="00164043">
      <w:pPr>
        <w:pStyle w:val="Item"/>
      </w:pPr>
      <w:r w:rsidRPr="00512EF4">
        <w:t>Omit “a management plan accredited</w:t>
      </w:r>
      <w:r w:rsidR="00DE7D62" w:rsidRPr="00512EF4">
        <w:t xml:space="preserve"> in accordance with </w:t>
      </w:r>
      <w:r w:rsidR="00EF6703">
        <w:t>subsection 4</w:t>
      </w:r>
      <w:r w:rsidR="00DE7D62" w:rsidRPr="00512EF4">
        <w:t>6(3)</w:t>
      </w:r>
      <w:r w:rsidRPr="00512EF4">
        <w:t>”, substitute “a management or authorisation framework that is accredited</w:t>
      </w:r>
      <w:r w:rsidR="00DE7D62" w:rsidRPr="00512EF4">
        <w:t xml:space="preserve"> under </w:t>
      </w:r>
      <w:r w:rsidR="00EF6703">
        <w:t>subsection 4</w:t>
      </w:r>
      <w:r w:rsidR="00DE7D62" w:rsidRPr="00512EF4">
        <w:t>6(2)</w:t>
      </w:r>
      <w:r w:rsidRPr="00512EF4">
        <w:t>”.</w:t>
      </w:r>
    </w:p>
    <w:p w14:paraId="7198ECEE" w14:textId="3B8E0E65" w:rsidR="00164043" w:rsidRPr="00512EF4" w:rsidRDefault="00796C69" w:rsidP="00164043">
      <w:pPr>
        <w:pStyle w:val="ItemHead"/>
      </w:pPr>
      <w:r>
        <w:t>12</w:t>
      </w:r>
      <w:r w:rsidR="00164043" w:rsidRPr="00512EF4">
        <w:t xml:space="preserve">  </w:t>
      </w:r>
      <w:r w:rsidR="004344F3" w:rsidRPr="00512EF4">
        <w:t>Regulation 2</w:t>
      </w:r>
      <w:r w:rsidR="00164043" w:rsidRPr="00512EF4">
        <w:t>B.01 (heading)</w:t>
      </w:r>
    </w:p>
    <w:p w14:paraId="12C64998" w14:textId="76CBEFD0" w:rsidR="00164043" w:rsidRPr="00512EF4" w:rsidRDefault="00164043" w:rsidP="00164043">
      <w:pPr>
        <w:pStyle w:val="Item"/>
      </w:pPr>
      <w:r w:rsidRPr="00512EF4">
        <w:t>Omit “</w:t>
      </w:r>
      <w:r w:rsidRPr="00512EF4">
        <w:rPr>
          <w:b/>
          <w:bCs/>
        </w:rPr>
        <w:t>management plans</w:t>
      </w:r>
      <w:r w:rsidRPr="00512EF4">
        <w:t>”, substitute “</w:t>
      </w:r>
      <w:r w:rsidRPr="00512EF4">
        <w:rPr>
          <w:b/>
          <w:bCs/>
        </w:rPr>
        <w:t>management or authorisation framework</w:t>
      </w:r>
      <w:r w:rsidR="0024614C" w:rsidRPr="00512EF4">
        <w:rPr>
          <w:b/>
          <w:bCs/>
        </w:rPr>
        <w:t>s</w:t>
      </w:r>
      <w:r w:rsidRPr="00512EF4">
        <w:t>”.</w:t>
      </w:r>
    </w:p>
    <w:p w14:paraId="5C020BAE" w14:textId="7A69D80B" w:rsidR="00164043" w:rsidRPr="00512EF4" w:rsidRDefault="00796C69" w:rsidP="00164043">
      <w:pPr>
        <w:pStyle w:val="ItemHead"/>
      </w:pPr>
      <w:r>
        <w:t>13</w:t>
      </w:r>
      <w:r w:rsidR="00164043" w:rsidRPr="00512EF4">
        <w:t xml:space="preserve">  </w:t>
      </w:r>
      <w:r w:rsidR="004344F3" w:rsidRPr="00512EF4">
        <w:t>Subregulation 2</w:t>
      </w:r>
      <w:r w:rsidR="00164043" w:rsidRPr="00512EF4">
        <w:t>B.01(1)</w:t>
      </w:r>
    </w:p>
    <w:p w14:paraId="55870CA5" w14:textId="77777777" w:rsidR="00164043" w:rsidRPr="00512EF4" w:rsidRDefault="00164043" w:rsidP="00164043">
      <w:pPr>
        <w:pStyle w:val="Item"/>
      </w:pPr>
      <w:r w:rsidRPr="00512EF4">
        <w:t>Omit “a management plan”, substitute “a management or authorisation framework”.</w:t>
      </w:r>
    </w:p>
    <w:p w14:paraId="38FCE823" w14:textId="54E91BBF" w:rsidR="00164043" w:rsidRPr="00512EF4" w:rsidRDefault="00796C69" w:rsidP="00164043">
      <w:pPr>
        <w:pStyle w:val="ItemHead"/>
      </w:pPr>
      <w:r>
        <w:t>14</w:t>
      </w:r>
      <w:r w:rsidR="00164043" w:rsidRPr="00512EF4">
        <w:t xml:space="preserve">  </w:t>
      </w:r>
      <w:r w:rsidR="004344F3" w:rsidRPr="00512EF4">
        <w:t>Subregulation 2</w:t>
      </w:r>
      <w:r w:rsidR="00164043" w:rsidRPr="00512EF4">
        <w:t>B.01(1) (note)</w:t>
      </w:r>
    </w:p>
    <w:p w14:paraId="59626A85" w14:textId="6FB8D0E6" w:rsidR="00164043" w:rsidRPr="00512EF4" w:rsidRDefault="009F5514" w:rsidP="00164043">
      <w:pPr>
        <w:pStyle w:val="Item"/>
      </w:pPr>
      <w:r w:rsidRPr="00512EF4">
        <w:t>Repeal the note.</w:t>
      </w:r>
    </w:p>
    <w:p w14:paraId="27FC6306" w14:textId="705F9983" w:rsidR="00164043" w:rsidRPr="00512EF4" w:rsidRDefault="00796C69" w:rsidP="00164043">
      <w:pPr>
        <w:pStyle w:val="ItemHead"/>
      </w:pPr>
      <w:r>
        <w:t>15</w:t>
      </w:r>
      <w:r w:rsidR="00164043" w:rsidRPr="00512EF4">
        <w:t xml:space="preserve">  </w:t>
      </w:r>
      <w:r w:rsidR="004344F3" w:rsidRPr="00512EF4">
        <w:t>Subregulation 2</w:t>
      </w:r>
      <w:r w:rsidR="00164043" w:rsidRPr="00512EF4">
        <w:t>B.01(2)</w:t>
      </w:r>
    </w:p>
    <w:p w14:paraId="78639B37" w14:textId="77777777" w:rsidR="0024614C" w:rsidRPr="00512EF4" w:rsidRDefault="0024614C" w:rsidP="00164043">
      <w:pPr>
        <w:pStyle w:val="Item"/>
      </w:pPr>
      <w:r w:rsidRPr="00512EF4">
        <w:t>Repeal the subregulation, substitute:</w:t>
      </w:r>
    </w:p>
    <w:p w14:paraId="3BE93BE9" w14:textId="218D6609" w:rsidR="0054763A" w:rsidRPr="00512EF4" w:rsidRDefault="0054763A" w:rsidP="0054763A">
      <w:pPr>
        <w:pStyle w:val="SubsectionHead"/>
      </w:pPr>
      <w:r w:rsidRPr="00512EF4">
        <w:t xml:space="preserve">Criteria for management </w:t>
      </w:r>
      <w:r w:rsidR="008F6B1D" w:rsidRPr="00512EF4">
        <w:t>or authorisation framework</w:t>
      </w:r>
    </w:p>
    <w:p w14:paraId="54286576" w14:textId="055831DB" w:rsidR="0024614C" w:rsidRPr="00512EF4" w:rsidRDefault="0024614C" w:rsidP="0024614C">
      <w:pPr>
        <w:pStyle w:val="subsection"/>
      </w:pPr>
      <w:r w:rsidRPr="00512EF4">
        <w:tab/>
        <w:t>(2)</w:t>
      </w:r>
      <w:r w:rsidRPr="00512EF4">
        <w:tab/>
        <w:t xml:space="preserve">For the purposes of </w:t>
      </w:r>
      <w:r w:rsidR="004344F3" w:rsidRPr="00512EF4">
        <w:t>paragraph 4</w:t>
      </w:r>
      <w:r w:rsidRPr="00512EF4">
        <w:t>6(3)(</w:t>
      </w:r>
      <w:r w:rsidR="009A0491" w:rsidRPr="00512EF4">
        <w:t>d</w:t>
      </w:r>
      <w:r w:rsidRPr="00512EF4">
        <w:t xml:space="preserve">) of the Act, the criteria set out in subregulations (3) </w:t>
      </w:r>
      <w:r w:rsidR="001F10ED" w:rsidRPr="00512EF4">
        <w:t>and (5)</w:t>
      </w:r>
      <w:r w:rsidRPr="00512EF4">
        <w:t xml:space="preserve"> are prescribed in relation to the management or authorisation framework.</w:t>
      </w:r>
    </w:p>
    <w:p w14:paraId="0EF2C1D5" w14:textId="4695FFA8" w:rsidR="00164043" w:rsidRPr="00512EF4" w:rsidRDefault="00796C69" w:rsidP="00164043">
      <w:pPr>
        <w:pStyle w:val="ItemHead"/>
      </w:pPr>
      <w:r>
        <w:t>16</w:t>
      </w:r>
      <w:r w:rsidR="00164043" w:rsidRPr="00512EF4">
        <w:t xml:space="preserve">  </w:t>
      </w:r>
      <w:r w:rsidR="004344F3" w:rsidRPr="00512EF4">
        <w:t>Subregulations 2</w:t>
      </w:r>
      <w:r w:rsidR="00164043" w:rsidRPr="00512EF4">
        <w:t>B.01(3) and (4)</w:t>
      </w:r>
    </w:p>
    <w:p w14:paraId="1202B0D8" w14:textId="6684193A" w:rsidR="00164043" w:rsidRPr="00512EF4" w:rsidRDefault="00164043" w:rsidP="00164043">
      <w:pPr>
        <w:pStyle w:val="Item"/>
      </w:pPr>
      <w:r w:rsidRPr="00512EF4">
        <w:t xml:space="preserve">Repeal the </w:t>
      </w:r>
      <w:r w:rsidR="008F6B1D" w:rsidRPr="00512EF4">
        <w:t>sub</w:t>
      </w:r>
      <w:r w:rsidRPr="00512EF4">
        <w:t>regulations, substitute:</w:t>
      </w:r>
    </w:p>
    <w:p w14:paraId="0C47053F" w14:textId="5F8EFF4B" w:rsidR="00164043" w:rsidRPr="00512EF4" w:rsidRDefault="00164043" w:rsidP="00164043">
      <w:pPr>
        <w:pStyle w:val="subsection"/>
      </w:pPr>
      <w:r w:rsidRPr="00512EF4">
        <w:tab/>
        <w:t>(3)</w:t>
      </w:r>
      <w:r w:rsidRPr="00512EF4">
        <w:tab/>
        <w:t xml:space="preserve">The development of the management or authorisation framework must </w:t>
      </w:r>
      <w:r w:rsidR="00714817" w:rsidRPr="00512EF4">
        <w:t>involve:</w:t>
      </w:r>
    </w:p>
    <w:p w14:paraId="1BA0ECE6" w14:textId="77777777" w:rsidR="00164043" w:rsidRPr="00512EF4" w:rsidRDefault="00164043" w:rsidP="00164043">
      <w:pPr>
        <w:pStyle w:val="paragraph"/>
      </w:pPr>
      <w:r w:rsidRPr="00512EF4">
        <w:tab/>
        <w:t>(a)</w:t>
      </w:r>
      <w:r w:rsidRPr="00512EF4">
        <w:tab/>
        <w:t>public consultation for a period of at least 20 business days; and</w:t>
      </w:r>
    </w:p>
    <w:p w14:paraId="0637599A" w14:textId="1A2CF9C3" w:rsidR="00462DC7" w:rsidRDefault="00164043" w:rsidP="00164043">
      <w:pPr>
        <w:pStyle w:val="paragraph"/>
      </w:pPr>
      <w:r w:rsidRPr="00512EF4">
        <w:tab/>
        <w:t>(b)</w:t>
      </w:r>
      <w:r w:rsidRPr="00512EF4">
        <w:tab/>
        <w:t>consultation wit</w:t>
      </w:r>
      <w:r w:rsidR="00462DC7">
        <w:t>h any particular groups that:</w:t>
      </w:r>
    </w:p>
    <w:p w14:paraId="0420D656" w14:textId="3F0DA6A5" w:rsidR="00462DC7" w:rsidRDefault="00462DC7" w:rsidP="00462DC7">
      <w:pPr>
        <w:pStyle w:val="paragraphsub"/>
      </w:pPr>
      <w:r>
        <w:tab/>
        <w:t>(i)</w:t>
      </w:r>
      <w:r>
        <w:tab/>
      </w:r>
      <w:r w:rsidR="00164043" w:rsidRPr="00512EF4">
        <w:t>have a special interest in the property or place</w:t>
      </w:r>
      <w:r>
        <w:t>;</w:t>
      </w:r>
      <w:r w:rsidR="00164043" w:rsidRPr="00512EF4">
        <w:t xml:space="preserve"> or</w:t>
      </w:r>
    </w:p>
    <w:p w14:paraId="07ACF113" w14:textId="02CCEA17" w:rsidR="00164043" w:rsidRPr="00512EF4" w:rsidRDefault="00462DC7" w:rsidP="00462DC7">
      <w:pPr>
        <w:pStyle w:val="paragraphsub"/>
      </w:pPr>
      <w:r>
        <w:tab/>
        <w:t>(ii)</w:t>
      </w:r>
      <w:r>
        <w:tab/>
      </w:r>
      <w:r w:rsidR="00164043" w:rsidRPr="00512EF4">
        <w:t xml:space="preserve">are likely to be especially affected by </w:t>
      </w:r>
      <w:r>
        <w:t>the</w:t>
      </w:r>
      <w:r w:rsidR="00164043" w:rsidRPr="00512EF4">
        <w:t xml:space="preserve"> management or authorisation framework for the property or place.</w:t>
      </w:r>
    </w:p>
    <w:p w14:paraId="10A91E40" w14:textId="22E65C7E" w:rsidR="00164043" w:rsidRPr="00512EF4" w:rsidRDefault="00164043" w:rsidP="00164043">
      <w:pPr>
        <w:pStyle w:val="notetext"/>
      </w:pPr>
      <w:r w:rsidRPr="00512EF4">
        <w:t>Note:</w:t>
      </w:r>
      <w:r w:rsidRPr="00512EF4">
        <w:tab/>
      </w:r>
      <w:r w:rsidR="00EF6703">
        <w:t>Subsection 4</w:t>
      </w:r>
      <w:r w:rsidRPr="00512EF4">
        <w:t>6(</w:t>
      </w:r>
      <w:r w:rsidR="009C5181" w:rsidRPr="00512EF4">
        <w:t>3</w:t>
      </w:r>
      <w:r w:rsidRPr="00512EF4">
        <w:t>)</w:t>
      </w:r>
      <w:r w:rsidR="009C5181" w:rsidRPr="00512EF4">
        <w:t xml:space="preserve"> and </w:t>
      </w:r>
      <w:r w:rsidR="008F6633" w:rsidRPr="00512EF4">
        <w:t>sections 5</w:t>
      </w:r>
      <w:r w:rsidR="009C5181" w:rsidRPr="00512EF4">
        <w:t xml:space="preserve">1 (for a World Heritage property) </w:t>
      </w:r>
      <w:r w:rsidRPr="00512EF4">
        <w:t>and 51A</w:t>
      </w:r>
      <w:r w:rsidR="009C5181" w:rsidRPr="00512EF4">
        <w:t xml:space="preserve"> (for a National Heritage place) of </w:t>
      </w:r>
      <w:r w:rsidRPr="00512EF4">
        <w:t>the Act also set out</w:t>
      </w:r>
      <w:r w:rsidR="009C5181" w:rsidRPr="00512EF4">
        <w:t xml:space="preserve"> relevant</w:t>
      </w:r>
      <w:r w:rsidRPr="00512EF4">
        <w:t xml:space="preserve"> requirements about accreditation of management or authorisation frameworks.</w:t>
      </w:r>
    </w:p>
    <w:p w14:paraId="1695F9EE" w14:textId="0823EADF" w:rsidR="00164043" w:rsidRPr="00512EF4" w:rsidRDefault="00796C69" w:rsidP="00164043">
      <w:pPr>
        <w:pStyle w:val="ItemHead"/>
      </w:pPr>
      <w:r>
        <w:t>17</w:t>
      </w:r>
      <w:r w:rsidR="00164043" w:rsidRPr="00512EF4">
        <w:t xml:space="preserve">  </w:t>
      </w:r>
      <w:r w:rsidR="004344F3" w:rsidRPr="00512EF4">
        <w:t>Subregulation 2</w:t>
      </w:r>
      <w:r w:rsidR="00164043" w:rsidRPr="00512EF4">
        <w:t>B.01(5) (heading)</w:t>
      </w:r>
    </w:p>
    <w:p w14:paraId="12A1DFAD" w14:textId="77777777" w:rsidR="00164043" w:rsidRPr="00512EF4" w:rsidRDefault="00164043" w:rsidP="00164043">
      <w:pPr>
        <w:pStyle w:val="Item"/>
      </w:pPr>
      <w:r w:rsidRPr="00512EF4">
        <w:t>Omit “</w:t>
      </w:r>
      <w:r w:rsidRPr="00512EF4">
        <w:rPr>
          <w:i/>
          <w:iCs/>
        </w:rPr>
        <w:t>management plan</w:t>
      </w:r>
      <w:r w:rsidRPr="00512EF4">
        <w:t>”, substitute “</w:t>
      </w:r>
      <w:r w:rsidRPr="00512EF4">
        <w:rPr>
          <w:i/>
          <w:iCs/>
        </w:rPr>
        <w:t>management or authorisation framework</w:t>
      </w:r>
      <w:r w:rsidRPr="00512EF4">
        <w:t>”.</w:t>
      </w:r>
    </w:p>
    <w:p w14:paraId="670EBCDF" w14:textId="55C663AD" w:rsidR="00164043" w:rsidRPr="00512EF4" w:rsidRDefault="00796C69" w:rsidP="00164043">
      <w:pPr>
        <w:pStyle w:val="ItemHead"/>
      </w:pPr>
      <w:r>
        <w:t>18</w:t>
      </w:r>
      <w:r w:rsidR="00164043" w:rsidRPr="00512EF4">
        <w:t xml:space="preserve">  </w:t>
      </w:r>
      <w:r w:rsidR="004344F3" w:rsidRPr="00512EF4">
        <w:t>Subregulation 2</w:t>
      </w:r>
      <w:r w:rsidR="00164043" w:rsidRPr="00512EF4">
        <w:t>B.01(5)</w:t>
      </w:r>
    </w:p>
    <w:p w14:paraId="3B70ACBA" w14:textId="77777777" w:rsidR="00164043" w:rsidRPr="00512EF4" w:rsidRDefault="00164043" w:rsidP="00164043">
      <w:pPr>
        <w:pStyle w:val="Item"/>
      </w:pPr>
      <w:r w:rsidRPr="00512EF4">
        <w:t>Omit “management plan”, substitute “management or authorisation framework”.</w:t>
      </w:r>
    </w:p>
    <w:p w14:paraId="6C9F1CC1" w14:textId="09778221" w:rsidR="00164043" w:rsidRPr="00512EF4" w:rsidRDefault="00796C69" w:rsidP="00164043">
      <w:pPr>
        <w:pStyle w:val="ItemHead"/>
      </w:pPr>
      <w:r>
        <w:t>19</w:t>
      </w:r>
      <w:r w:rsidR="00164043" w:rsidRPr="00512EF4">
        <w:t xml:space="preserve">  Paragraphs 2B.01(5)(a), (b), (f), (g), (i), (k), (l), (m), (n) and (r)</w:t>
      </w:r>
    </w:p>
    <w:p w14:paraId="2F1F195E" w14:textId="77777777" w:rsidR="00164043" w:rsidRPr="00512EF4" w:rsidRDefault="00164043" w:rsidP="00164043">
      <w:pPr>
        <w:pStyle w:val="Item"/>
      </w:pPr>
      <w:r w:rsidRPr="00512EF4">
        <w:t>Omit “plan” (wherever occurring), substitute “framework”.</w:t>
      </w:r>
    </w:p>
    <w:p w14:paraId="571CEB5C" w14:textId="3C26BE0A" w:rsidR="00164043" w:rsidRPr="00512EF4" w:rsidRDefault="00796C69" w:rsidP="00164043">
      <w:pPr>
        <w:pStyle w:val="ItemHead"/>
      </w:pPr>
      <w:r>
        <w:lastRenderedPageBreak/>
        <w:t>20</w:t>
      </w:r>
      <w:r w:rsidR="00164043" w:rsidRPr="00512EF4">
        <w:t xml:space="preserve">  </w:t>
      </w:r>
      <w:r w:rsidR="004344F3" w:rsidRPr="00512EF4">
        <w:t>Subregulation 2</w:t>
      </w:r>
      <w:r w:rsidR="00164043" w:rsidRPr="00512EF4">
        <w:t>B.01(6)</w:t>
      </w:r>
    </w:p>
    <w:p w14:paraId="0B7E1BD1" w14:textId="184ABD64" w:rsidR="00164043" w:rsidRPr="00512EF4" w:rsidRDefault="00164043" w:rsidP="00164043">
      <w:pPr>
        <w:pStyle w:val="Item"/>
      </w:pPr>
      <w:r w:rsidRPr="00512EF4">
        <w:t>Repeal the subregulation</w:t>
      </w:r>
      <w:r w:rsidR="0095139B" w:rsidRPr="00512EF4">
        <w:t xml:space="preserve"> (not including the heading)</w:t>
      </w:r>
      <w:r w:rsidRPr="00512EF4">
        <w:t>, substitute:</w:t>
      </w:r>
    </w:p>
    <w:p w14:paraId="7FFDC9E8" w14:textId="1FC57C96" w:rsidR="00164043" w:rsidRPr="00512EF4" w:rsidRDefault="00164043" w:rsidP="00164043">
      <w:pPr>
        <w:pStyle w:val="subsection"/>
      </w:pPr>
      <w:r w:rsidRPr="00512EF4">
        <w:tab/>
        <w:t>(6)</w:t>
      </w:r>
      <w:r w:rsidRPr="00512EF4">
        <w:tab/>
        <w:t xml:space="preserve">For the purposes of </w:t>
      </w:r>
      <w:r w:rsidR="001C34CA" w:rsidRPr="00512EF4">
        <w:t>sub</w:t>
      </w:r>
      <w:r w:rsidR="004344F3" w:rsidRPr="00512EF4">
        <w:t>paragraph 4</w:t>
      </w:r>
      <w:r w:rsidRPr="00512EF4">
        <w:t>6(3)(</w:t>
      </w:r>
      <w:r w:rsidR="009A0491" w:rsidRPr="00512EF4">
        <w:t>b</w:t>
      </w:r>
      <w:r w:rsidRPr="00512EF4">
        <w:t>)</w:t>
      </w:r>
      <w:r w:rsidR="001C34CA" w:rsidRPr="00512EF4">
        <w:t>(ii)</w:t>
      </w:r>
      <w:r w:rsidRPr="00512EF4">
        <w:t xml:space="preserve"> of the Act, the </w:t>
      </w:r>
      <w:r w:rsidR="00462DC7">
        <w:t xml:space="preserve">prescribed </w:t>
      </w:r>
      <w:r w:rsidRPr="00512EF4">
        <w:t xml:space="preserve">criterion </w:t>
      </w:r>
      <w:r w:rsidR="00462DC7">
        <w:t xml:space="preserve">is </w:t>
      </w:r>
      <w:r w:rsidRPr="00512EF4">
        <w:t>that the law must be capable of protecting the relevant World Heritage or National Heritage values of the property or place</w:t>
      </w:r>
      <w:r w:rsidR="00462DC7">
        <w:t>.</w:t>
      </w:r>
    </w:p>
    <w:p w14:paraId="67477433" w14:textId="0BB03A1B" w:rsidR="00164043" w:rsidRPr="00512EF4" w:rsidRDefault="00796C69" w:rsidP="00164043">
      <w:pPr>
        <w:pStyle w:val="ItemHead"/>
      </w:pPr>
      <w:r>
        <w:t>21</w:t>
      </w:r>
      <w:r w:rsidR="00164043" w:rsidRPr="00512EF4">
        <w:t xml:space="preserve">  At the end of </w:t>
      </w:r>
      <w:r w:rsidR="00EF6703">
        <w:t>Part 2</w:t>
      </w:r>
      <w:r w:rsidR="00164043" w:rsidRPr="00512EF4">
        <w:t>B</w:t>
      </w:r>
    </w:p>
    <w:p w14:paraId="3B41BCF7" w14:textId="77777777" w:rsidR="00164043" w:rsidRPr="00512EF4" w:rsidRDefault="00164043" w:rsidP="00164043">
      <w:pPr>
        <w:pStyle w:val="Item"/>
      </w:pPr>
      <w:r w:rsidRPr="00512EF4">
        <w:t>Add:</w:t>
      </w:r>
    </w:p>
    <w:p w14:paraId="7E74C56F" w14:textId="2493313D" w:rsidR="004B7351" w:rsidRPr="00512EF4" w:rsidRDefault="004B7351" w:rsidP="004B7351">
      <w:pPr>
        <w:pStyle w:val="ActHead5"/>
      </w:pPr>
      <w:bookmarkStart w:id="15" w:name="_Toc229031596"/>
      <w:r w:rsidRPr="005A5B9D">
        <w:rPr>
          <w:rStyle w:val="CharSectno"/>
        </w:rPr>
        <w:t>2B.02</w:t>
      </w:r>
      <w:r w:rsidRPr="00512EF4">
        <w:t xml:space="preserve">  Criteria for accreditation of management or authorisation framework for a bilateral agreement</w:t>
      </w:r>
      <w:bookmarkEnd w:id="15"/>
    </w:p>
    <w:p w14:paraId="0051A427" w14:textId="25B92776" w:rsidR="004B7351" w:rsidRPr="00512EF4" w:rsidRDefault="004B7351" w:rsidP="00604367">
      <w:pPr>
        <w:pStyle w:val="subsection"/>
      </w:pPr>
      <w:r w:rsidRPr="00512EF4">
        <w:tab/>
      </w:r>
      <w:r w:rsidRPr="00512EF4">
        <w:tab/>
        <w:t xml:space="preserve">For the purposes of paragraph 46(3)(d) of the Act, the </w:t>
      </w:r>
      <w:r w:rsidR="00462DC7">
        <w:t xml:space="preserve">prescribed </w:t>
      </w:r>
      <w:r w:rsidRPr="00512EF4">
        <w:t>criterion</w:t>
      </w:r>
      <w:r w:rsidR="00462DC7">
        <w:t xml:space="preserve"> is</w:t>
      </w:r>
      <w:r w:rsidRPr="00512EF4">
        <w:t xml:space="preserve"> that the framework requires </w:t>
      </w:r>
      <w:r w:rsidR="00462DC7">
        <w:t xml:space="preserve">each </w:t>
      </w:r>
      <w:r w:rsidRPr="00512EF4">
        <w:t xml:space="preserve">decision maker, in deciding whether </w:t>
      </w:r>
      <w:r w:rsidR="00994DD0" w:rsidRPr="00512EF4">
        <w:t>to approve an action or class of actions in accordance with the framework</w:t>
      </w:r>
      <w:r w:rsidRPr="00512EF4">
        <w:t>, to have regard to any bioregional plan or bioregional guidance plan the decision maker considers relevant</w:t>
      </w:r>
      <w:r w:rsidR="00462DC7">
        <w:t>.</w:t>
      </w:r>
    </w:p>
    <w:p w14:paraId="139C0F6C" w14:textId="35626419" w:rsidR="00164043" w:rsidRPr="00512EF4" w:rsidRDefault="00164043" w:rsidP="00164043">
      <w:pPr>
        <w:pStyle w:val="ActHead5"/>
      </w:pPr>
      <w:bookmarkStart w:id="16" w:name="_Toc229031597"/>
      <w:r w:rsidRPr="005A5B9D">
        <w:rPr>
          <w:rStyle w:val="CharSectno"/>
        </w:rPr>
        <w:t>2B.0</w:t>
      </w:r>
      <w:r w:rsidR="004B7351" w:rsidRPr="005A5B9D">
        <w:rPr>
          <w:rStyle w:val="CharSectno"/>
        </w:rPr>
        <w:t>3</w:t>
      </w:r>
      <w:r w:rsidRPr="00512EF4">
        <w:t xml:space="preserve">  </w:t>
      </w:r>
      <w:r w:rsidR="004B7351" w:rsidRPr="00512EF4">
        <w:t>M</w:t>
      </w:r>
      <w:r w:rsidRPr="00512EF4">
        <w:t>anagement or authorisation framework</w:t>
      </w:r>
      <w:r w:rsidR="004B7351" w:rsidRPr="00512EF4">
        <w:t xml:space="preserve"> accredited for a bilateral agreement</w:t>
      </w:r>
      <w:r w:rsidRPr="00512EF4">
        <w:t>—prescribed national environmental standards</w:t>
      </w:r>
      <w:bookmarkEnd w:id="16"/>
    </w:p>
    <w:p w14:paraId="6508576E" w14:textId="77777777" w:rsidR="00164043" w:rsidRPr="00512EF4" w:rsidRDefault="00164043" w:rsidP="00164043">
      <w:pPr>
        <w:pStyle w:val="subsection"/>
      </w:pPr>
      <w:r w:rsidRPr="00512EF4">
        <w:tab/>
      </w:r>
      <w:r w:rsidRPr="00512EF4">
        <w:tab/>
        <w:t>For the purposes of paragraphs 46(3)(e) and (f) of the Act, the following national environmental standards are prescribed:</w:t>
      </w:r>
    </w:p>
    <w:p w14:paraId="0C0F15D1" w14:textId="77777777" w:rsidR="00164043" w:rsidRPr="00512EF4" w:rsidRDefault="00164043" w:rsidP="00164043">
      <w:pPr>
        <w:pStyle w:val="paragraph"/>
      </w:pPr>
      <w:r w:rsidRPr="00512EF4">
        <w:tab/>
        <w:t>(a)</w:t>
      </w:r>
      <w:r w:rsidRPr="00512EF4">
        <w:tab/>
        <w:t xml:space="preserve">the </w:t>
      </w:r>
      <w:r w:rsidRPr="00512EF4">
        <w:rPr>
          <w:i/>
          <w:iCs/>
        </w:rPr>
        <w:t>National Environmental Standard (Matters of National Environmental Significance) 2026</w:t>
      </w:r>
      <w:r w:rsidRPr="00512EF4">
        <w:t>;</w:t>
      </w:r>
    </w:p>
    <w:p w14:paraId="39C4BA42" w14:textId="77777777" w:rsidR="00164043" w:rsidRPr="00512EF4" w:rsidRDefault="00164043" w:rsidP="00164043">
      <w:pPr>
        <w:pStyle w:val="paragraph"/>
      </w:pPr>
      <w:r w:rsidRPr="00512EF4">
        <w:tab/>
        <w:t>(b)</w:t>
      </w:r>
      <w:r w:rsidRPr="00512EF4">
        <w:tab/>
        <w:t xml:space="preserve">the </w:t>
      </w:r>
      <w:r w:rsidRPr="00512EF4">
        <w:rPr>
          <w:i/>
          <w:iCs/>
        </w:rPr>
        <w:t>National Environmental Standard (Environmental Offsets) 2026</w:t>
      </w:r>
      <w:r w:rsidRPr="00512EF4">
        <w:t>;</w:t>
      </w:r>
    </w:p>
    <w:p w14:paraId="4B2A4CD1" w14:textId="684380E8" w:rsidR="00164043" w:rsidRPr="00512EF4" w:rsidRDefault="00164043" w:rsidP="00164043">
      <w:pPr>
        <w:pStyle w:val="paragraph"/>
      </w:pPr>
      <w:r w:rsidRPr="00512EF4">
        <w:tab/>
        <w:t>(</w:t>
      </w:r>
      <w:r w:rsidR="00C95949" w:rsidRPr="00512EF4">
        <w:t>c</w:t>
      </w:r>
      <w:r w:rsidRPr="00512EF4">
        <w:t>)</w:t>
      </w:r>
      <w:r w:rsidRPr="00512EF4">
        <w:tab/>
        <w:t xml:space="preserve">the </w:t>
      </w:r>
      <w:r w:rsidRPr="00512EF4">
        <w:rPr>
          <w:i/>
          <w:iCs/>
        </w:rPr>
        <w:t>National Environmental Standard (Community Engagement) 2026</w:t>
      </w:r>
      <w:r w:rsidRPr="00512EF4">
        <w:t>;</w:t>
      </w:r>
    </w:p>
    <w:p w14:paraId="30D1DBC6" w14:textId="75E17120" w:rsidR="00164043" w:rsidRPr="00512EF4" w:rsidRDefault="00164043" w:rsidP="00164043">
      <w:pPr>
        <w:pStyle w:val="paragraph"/>
      </w:pPr>
      <w:r w:rsidRPr="00512EF4">
        <w:tab/>
        <w:t>(</w:t>
      </w:r>
      <w:r w:rsidR="00C95949" w:rsidRPr="00512EF4">
        <w:t>d</w:t>
      </w:r>
      <w:r w:rsidRPr="00512EF4">
        <w:t>)</w:t>
      </w:r>
      <w:r w:rsidRPr="00512EF4">
        <w:tab/>
        <w:t xml:space="preserve">the </w:t>
      </w:r>
      <w:r w:rsidRPr="00512EF4">
        <w:rPr>
          <w:i/>
          <w:iCs/>
        </w:rPr>
        <w:t>National Environmental Standard (First Nations Engagement) 2026</w:t>
      </w:r>
      <w:r w:rsidRPr="00512EF4">
        <w:t>;</w:t>
      </w:r>
    </w:p>
    <w:p w14:paraId="7DE8F957" w14:textId="16300F1F" w:rsidR="00164043" w:rsidRPr="00512EF4" w:rsidRDefault="00164043" w:rsidP="00164043">
      <w:pPr>
        <w:pStyle w:val="paragraph"/>
      </w:pPr>
      <w:r w:rsidRPr="00512EF4">
        <w:tab/>
        <w:t>(</w:t>
      </w:r>
      <w:r w:rsidR="00C95949" w:rsidRPr="00512EF4">
        <w:t>e</w:t>
      </w:r>
      <w:r w:rsidRPr="00512EF4">
        <w:t>)</w:t>
      </w:r>
      <w:r w:rsidRPr="00512EF4">
        <w:tab/>
        <w:t xml:space="preserve">the </w:t>
      </w:r>
      <w:r w:rsidRPr="00512EF4">
        <w:rPr>
          <w:i/>
          <w:iCs/>
        </w:rPr>
        <w:t>National Environmental Standard (Data and Information) 2026</w:t>
      </w:r>
      <w:r w:rsidRPr="00512EF4">
        <w:t>.</w:t>
      </w:r>
    </w:p>
    <w:p w14:paraId="3CE4CA62" w14:textId="7D5C3275" w:rsidR="00CB02B4" w:rsidRDefault="00796C69" w:rsidP="00164043">
      <w:pPr>
        <w:pStyle w:val="ItemHead"/>
      </w:pPr>
      <w:r>
        <w:t>22</w:t>
      </w:r>
      <w:r w:rsidR="00CB02B4">
        <w:t xml:space="preserve">  </w:t>
      </w:r>
      <w:r w:rsidR="00061430">
        <w:t>Regulation 3</w:t>
      </w:r>
      <w:r w:rsidR="00CB02B4">
        <w:t>.06</w:t>
      </w:r>
    </w:p>
    <w:p w14:paraId="2E16B79C" w14:textId="57809CA4" w:rsidR="00CB02B4" w:rsidRPr="00CB02B4" w:rsidRDefault="00CB02B4" w:rsidP="00CB02B4">
      <w:pPr>
        <w:pStyle w:val="Item"/>
      </w:pPr>
      <w:r>
        <w:t xml:space="preserve">Omit “The bilateral”, substitute “For the purposes of </w:t>
      </w:r>
      <w:r w:rsidR="00061430">
        <w:t>paragraph 5</w:t>
      </w:r>
      <w:r>
        <w:t>0(b) of the Act, the bilateral”.</w:t>
      </w:r>
    </w:p>
    <w:p w14:paraId="6DB28A92" w14:textId="5E23C494" w:rsidR="00164043" w:rsidRPr="00512EF4" w:rsidRDefault="00796C69" w:rsidP="00164043">
      <w:pPr>
        <w:pStyle w:val="ItemHead"/>
      </w:pPr>
      <w:r>
        <w:t>23</w:t>
      </w:r>
      <w:r w:rsidR="00164043" w:rsidRPr="00512EF4">
        <w:t xml:space="preserve">  At the end of </w:t>
      </w:r>
      <w:r w:rsidR="004344F3" w:rsidRPr="00512EF4">
        <w:t>Division 3</w:t>
      </w:r>
      <w:r w:rsidR="007B00FD">
        <w:t>.3</w:t>
      </w:r>
      <w:r w:rsidR="00164043" w:rsidRPr="00512EF4">
        <w:t xml:space="preserve"> of </w:t>
      </w:r>
      <w:r w:rsidR="008F6633" w:rsidRPr="00512EF4">
        <w:t>Part 3</w:t>
      </w:r>
    </w:p>
    <w:p w14:paraId="757AE890" w14:textId="77777777" w:rsidR="00164043" w:rsidRPr="00512EF4" w:rsidRDefault="00164043" w:rsidP="00164043">
      <w:pPr>
        <w:pStyle w:val="Item"/>
      </w:pPr>
      <w:r w:rsidRPr="00512EF4">
        <w:t>Add:</w:t>
      </w:r>
    </w:p>
    <w:p w14:paraId="0738E150" w14:textId="77777777" w:rsidR="00164043" w:rsidRPr="00512EF4" w:rsidRDefault="00164043" w:rsidP="00164043">
      <w:pPr>
        <w:pStyle w:val="ActHead5"/>
      </w:pPr>
      <w:bookmarkStart w:id="17" w:name="_Toc229031598"/>
      <w:r w:rsidRPr="005A5B9D">
        <w:rPr>
          <w:rStyle w:val="CharSectno"/>
        </w:rPr>
        <w:t>3.07</w:t>
      </w:r>
      <w:r w:rsidRPr="00512EF4">
        <w:t xml:space="preserve">  Prerequisite to declaration—prescribed national environmental standards</w:t>
      </w:r>
      <w:bookmarkEnd w:id="17"/>
    </w:p>
    <w:p w14:paraId="2C287D6D" w14:textId="1D9FAB52" w:rsidR="00164043" w:rsidRPr="00512EF4" w:rsidRDefault="00164043" w:rsidP="00164043">
      <w:pPr>
        <w:pStyle w:val="subsection"/>
      </w:pPr>
      <w:r w:rsidRPr="00512EF4">
        <w:tab/>
      </w:r>
      <w:r w:rsidRPr="00512EF4">
        <w:tab/>
        <w:t xml:space="preserve">For the purposes of </w:t>
      </w:r>
      <w:r w:rsidR="004344F3" w:rsidRPr="00512EF4">
        <w:t>paragraph 4</w:t>
      </w:r>
      <w:r w:rsidRPr="00512EF4">
        <w:t>7(2)(b) of the Act, the following national environmental standards are prescribed:</w:t>
      </w:r>
    </w:p>
    <w:p w14:paraId="28607D64" w14:textId="77777777" w:rsidR="00164043" w:rsidRPr="00512EF4" w:rsidRDefault="00164043" w:rsidP="00164043">
      <w:pPr>
        <w:pStyle w:val="paragraph"/>
      </w:pPr>
      <w:r w:rsidRPr="00512EF4">
        <w:tab/>
        <w:t>(a)</w:t>
      </w:r>
      <w:r w:rsidRPr="00512EF4">
        <w:tab/>
        <w:t xml:space="preserve">the </w:t>
      </w:r>
      <w:r w:rsidRPr="00512EF4">
        <w:rPr>
          <w:i/>
          <w:iCs/>
        </w:rPr>
        <w:t>National Environmental Standard (Matters of National Environmental Significance) 2026</w:t>
      </w:r>
      <w:r w:rsidRPr="00512EF4">
        <w:t>;</w:t>
      </w:r>
    </w:p>
    <w:p w14:paraId="18B7210C" w14:textId="77777777" w:rsidR="00164043" w:rsidRPr="00512EF4" w:rsidRDefault="00164043" w:rsidP="00164043">
      <w:pPr>
        <w:pStyle w:val="paragraph"/>
      </w:pPr>
      <w:r w:rsidRPr="00512EF4">
        <w:tab/>
        <w:t>(b)</w:t>
      </w:r>
      <w:r w:rsidRPr="00512EF4">
        <w:tab/>
        <w:t xml:space="preserve">the </w:t>
      </w:r>
      <w:r w:rsidRPr="00512EF4">
        <w:rPr>
          <w:i/>
          <w:iCs/>
        </w:rPr>
        <w:t>National Environmental Standard (Environmental Offsets) 2026</w:t>
      </w:r>
      <w:r w:rsidRPr="00512EF4">
        <w:t>;</w:t>
      </w:r>
    </w:p>
    <w:p w14:paraId="447B9A48" w14:textId="6195C033" w:rsidR="00164043" w:rsidRPr="00512EF4" w:rsidRDefault="00164043" w:rsidP="00164043">
      <w:pPr>
        <w:pStyle w:val="paragraph"/>
      </w:pPr>
      <w:r w:rsidRPr="00512EF4">
        <w:tab/>
        <w:t>(</w:t>
      </w:r>
      <w:r w:rsidR="00C95949" w:rsidRPr="00512EF4">
        <w:t>c</w:t>
      </w:r>
      <w:r w:rsidRPr="00512EF4">
        <w:t>)</w:t>
      </w:r>
      <w:r w:rsidRPr="00512EF4">
        <w:tab/>
        <w:t xml:space="preserve">the </w:t>
      </w:r>
      <w:r w:rsidRPr="00512EF4">
        <w:rPr>
          <w:i/>
          <w:iCs/>
        </w:rPr>
        <w:t>National Environmental Standard (Community Engagement) 2026</w:t>
      </w:r>
      <w:r w:rsidRPr="00512EF4">
        <w:t>;</w:t>
      </w:r>
    </w:p>
    <w:p w14:paraId="54DA9C97" w14:textId="5F99D806" w:rsidR="00164043" w:rsidRPr="00512EF4" w:rsidRDefault="00164043" w:rsidP="00164043">
      <w:pPr>
        <w:pStyle w:val="paragraph"/>
      </w:pPr>
      <w:r w:rsidRPr="00512EF4">
        <w:tab/>
        <w:t>(</w:t>
      </w:r>
      <w:r w:rsidR="00C95949" w:rsidRPr="00512EF4">
        <w:t>d</w:t>
      </w:r>
      <w:r w:rsidRPr="00512EF4">
        <w:t>)</w:t>
      </w:r>
      <w:r w:rsidRPr="00512EF4">
        <w:tab/>
        <w:t xml:space="preserve">the </w:t>
      </w:r>
      <w:r w:rsidRPr="00512EF4">
        <w:rPr>
          <w:i/>
          <w:iCs/>
        </w:rPr>
        <w:t>National Environmental Standard (First Nations Engagement) 2026</w:t>
      </w:r>
      <w:r w:rsidRPr="00512EF4">
        <w:t>;</w:t>
      </w:r>
    </w:p>
    <w:p w14:paraId="61B61DED" w14:textId="7BC54331" w:rsidR="00164043" w:rsidRDefault="00164043" w:rsidP="00164043">
      <w:pPr>
        <w:pStyle w:val="paragraph"/>
      </w:pPr>
      <w:r w:rsidRPr="00512EF4">
        <w:tab/>
        <w:t>(</w:t>
      </w:r>
      <w:r w:rsidR="00C95949" w:rsidRPr="00512EF4">
        <w:t>e</w:t>
      </w:r>
      <w:r w:rsidRPr="00512EF4">
        <w:t>)</w:t>
      </w:r>
      <w:r w:rsidRPr="00512EF4">
        <w:tab/>
        <w:t xml:space="preserve">the </w:t>
      </w:r>
      <w:r w:rsidRPr="00512EF4">
        <w:rPr>
          <w:i/>
          <w:iCs/>
        </w:rPr>
        <w:t>National Environmental Standard (Data and Information) 2026</w:t>
      </w:r>
      <w:r w:rsidRPr="00512EF4">
        <w:t>.</w:t>
      </w:r>
    </w:p>
    <w:p w14:paraId="30769241" w14:textId="7F5A1E61" w:rsidR="007B00FD" w:rsidRDefault="00796C69" w:rsidP="007B00FD">
      <w:pPr>
        <w:pStyle w:val="ItemHead"/>
      </w:pPr>
      <w:r>
        <w:lastRenderedPageBreak/>
        <w:t>24</w:t>
      </w:r>
      <w:r w:rsidR="007B00FD">
        <w:t xml:space="preserve">  </w:t>
      </w:r>
      <w:r w:rsidR="00EF6703">
        <w:t>Regulation 4</w:t>
      </w:r>
      <w:r w:rsidR="007B00FD">
        <w:t>.01</w:t>
      </w:r>
    </w:p>
    <w:p w14:paraId="29BBD82C" w14:textId="34C6B600" w:rsidR="007B00FD" w:rsidRDefault="007B00FD" w:rsidP="007B00FD">
      <w:pPr>
        <w:pStyle w:val="Item"/>
      </w:pPr>
      <w:r>
        <w:t>Repeal the regulation.</w:t>
      </w:r>
    </w:p>
    <w:p w14:paraId="1170EBA3" w14:textId="2323259C" w:rsidR="007B00FD" w:rsidRDefault="00796C69" w:rsidP="007B00FD">
      <w:pPr>
        <w:pStyle w:val="ItemHead"/>
      </w:pPr>
      <w:r>
        <w:t>25</w:t>
      </w:r>
      <w:r w:rsidR="007B00FD">
        <w:t xml:space="preserve">  </w:t>
      </w:r>
      <w:r w:rsidR="00EF6703">
        <w:t>Subregulation 4</w:t>
      </w:r>
      <w:r w:rsidR="007B00FD">
        <w:t>.02(1)</w:t>
      </w:r>
    </w:p>
    <w:p w14:paraId="213D34C3" w14:textId="1F02533E" w:rsidR="007B00FD" w:rsidRDefault="007B00FD" w:rsidP="007B00FD">
      <w:pPr>
        <w:pStyle w:val="Item"/>
      </w:pPr>
      <w:r>
        <w:t xml:space="preserve">Omit “A referral”, substitute “For the purposes of </w:t>
      </w:r>
      <w:r w:rsidR="00EF6703">
        <w:t>section 7</w:t>
      </w:r>
      <w:r>
        <w:t>2 of the Act, a referral”.</w:t>
      </w:r>
    </w:p>
    <w:p w14:paraId="6987E8E9" w14:textId="595C810B" w:rsidR="002B3B3A" w:rsidRPr="00512EF4" w:rsidRDefault="00796C69" w:rsidP="00BC5362">
      <w:pPr>
        <w:pStyle w:val="ItemHead"/>
      </w:pPr>
      <w:r>
        <w:t>26</w:t>
      </w:r>
      <w:r w:rsidR="002B3B3A" w:rsidRPr="00512EF4">
        <w:t xml:space="preserve">  At the end of </w:t>
      </w:r>
      <w:r w:rsidR="004344F3" w:rsidRPr="00512EF4">
        <w:t>Part 4</w:t>
      </w:r>
    </w:p>
    <w:p w14:paraId="1DFF242A" w14:textId="77777777" w:rsidR="002B3B3A" w:rsidRPr="00512EF4" w:rsidRDefault="002B3B3A" w:rsidP="002B3B3A">
      <w:pPr>
        <w:pStyle w:val="Item"/>
      </w:pPr>
      <w:r w:rsidRPr="00512EF4">
        <w:t>Add:</w:t>
      </w:r>
    </w:p>
    <w:p w14:paraId="205546F6" w14:textId="77777777" w:rsidR="00E60362" w:rsidRPr="00512EF4" w:rsidRDefault="00E60362" w:rsidP="00E60362">
      <w:pPr>
        <w:pStyle w:val="ActHead5"/>
      </w:pPr>
      <w:bookmarkStart w:id="18" w:name="_Toc229031599"/>
      <w:r w:rsidRPr="005A5B9D">
        <w:rPr>
          <w:rStyle w:val="CharSectno"/>
        </w:rPr>
        <w:t>4.05</w:t>
      </w:r>
      <w:r w:rsidRPr="00512EF4">
        <w:t xml:space="preserve">  Requirements to obtain Minister’s agreement to take minor or preparatory action</w:t>
      </w:r>
      <w:bookmarkEnd w:id="18"/>
    </w:p>
    <w:p w14:paraId="029006B7" w14:textId="77777777" w:rsidR="00E60362" w:rsidRPr="00512EF4" w:rsidRDefault="00E60362" w:rsidP="00E60362">
      <w:pPr>
        <w:pStyle w:val="SubsectionHead"/>
      </w:pPr>
      <w:r w:rsidRPr="00512EF4">
        <w:t>Requirements to obtain Minister’s agreement</w:t>
      </w:r>
    </w:p>
    <w:p w14:paraId="6A5E488F" w14:textId="1E8909BB" w:rsidR="00E60362" w:rsidRPr="00512EF4" w:rsidRDefault="00E60362" w:rsidP="00E60362">
      <w:pPr>
        <w:pStyle w:val="subsection"/>
      </w:pPr>
      <w:r w:rsidRPr="00512EF4">
        <w:tab/>
        <w:t>(1)</w:t>
      </w:r>
      <w:r w:rsidRPr="00512EF4">
        <w:tab/>
        <w:t xml:space="preserve">For the purposes of </w:t>
      </w:r>
      <w:r w:rsidR="004344F3" w:rsidRPr="00512EF4">
        <w:t>paragraph 7</w:t>
      </w:r>
      <w:r w:rsidRPr="00512EF4">
        <w:t>4AA(2A)(b)</w:t>
      </w:r>
      <w:r w:rsidR="0095139B" w:rsidRPr="00512EF4">
        <w:t xml:space="preserve"> of the Act</w:t>
      </w:r>
      <w:r w:rsidRPr="00512EF4">
        <w:t xml:space="preserve">, the </w:t>
      </w:r>
      <w:r w:rsidR="00B470D5">
        <w:t>requirements for obtaining the Minister’s agreement are:</w:t>
      </w:r>
    </w:p>
    <w:p w14:paraId="2A8F404E" w14:textId="4AD7BC52" w:rsidR="00994DD0" w:rsidRDefault="00E60362" w:rsidP="00E60362">
      <w:pPr>
        <w:pStyle w:val="paragraph"/>
      </w:pPr>
      <w:r w:rsidRPr="00512EF4">
        <w:tab/>
        <w:t>(a)</w:t>
      </w:r>
      <w:r w:rsidRPr="00512EF4">
        <w:tab/>
        <w:t xml:space="preserve">the proposed action for which </w:t>
      </w:r>
      <w:r w:rsidR="0095139B" w:rsidRPr="00512EF4">
        <w:t xml:space="preserve">the Minister’s </w:t>
      </w:r>
      <w:r w:rsidRPr="00512EF4">
        <w:t>agreement is sought is a component of a larger action that</w:t>
      </w:r>
      <w:r w:rsidR="00994DD0">
        <w:t xml:space="preserve"> the Minister has:</w:t>
      </w:r>
    </w:p>
    <w:p w14:paraId="3E128AFD" w14:textId="2334B923" w:rsidR="00E60362" w:rsidRDefault="00994DD0" w:rsidP="00994DD0">
      <w:pPr>
        <w:pStyle w:val="paragraphsub"/>
      </w:pPr>
      <w:r>
        <w:tab/>
        <w:t>(i)</w:t>
      </w:r>
      <w:r>
        <w:tab/>
      </w:r>
      <w:r w:rsidR="00E60362" w:rsidRPr="00512EF4">
        <w:t xml:space="preserve">decided, under </w:t>
      </w:r>
      <w:r w:rsidR="00EF6703">
        <w:t>subsection 7</w:t>
      </w:r>
      <w:r w:rsidR="00E60362" w:rsidRPr="00512EF4">
        <w:t>5(1) of the Act, is a controlled action;</w:t>
      </w:r>
      <w:r>
        <w:t xml:space="preserve"> or</w:t>
      </w:r>
    </w:p>
    <w:p w14:paraId="120F7680" w14:textId="3442A02B" w:rsidR="00994DD0" w:rsidRPr="00512EF4" w:rsidRDefault="00994DD0" w:rsidP="00994DD0">
      <w:pPr>
        <w:pStyle w:val="paragraphsub"/>
      </w:pPr>
      <w:r>
        <w:tab/>
        <w:t>(ii)</w:t>
      </w:r>
      <w:r>
        <w:tab/>
        <w:t xml:space="preserve">not yet made </w:t>
      </w:r>
      <w:r w:rsidR="00DA7BBB">
        <w:t>a</w:t>
      </w:r>
      <w:r>
        <w:t xml:space="preserve"> decision, under </w:t>
      </w:r>
      <w:r w:rsidR="00EF6703">
        <w:t>subsection 7</w:t>
      </w:r>
      <w:r>
        <w:t>5(1) of the Act, is a controlled action;</w:t>
      </w:r>
    </w:p>
    <w:p w14:paraId="686AF21C" w14:textId="1B48129A" w:rsidR="00E60362" w:rsidRPr="00512EF4" w:rsidRDefault="00E60362" w:rsidP="00E60362">
      <w:pPr>
        <w:pStyle w:val="paragraph"/>
      </w:pPr>
      <w:r w:rsidRPr="00512EF4">
        <w:tab/>
        <w:t>(b)</w:t>
      </w:r>
      <w:r w:rsidRPr="00512EF4">
        <w:tab/>
        <w:t xml:space="preserve">the person makes an application for </w:t>
      </w:r>
      <w:r w:rsidR="0095139B" w:rsidRPr="00512EF4">
        <w:t xml:space="preserve">the Minister’s </w:t>
      </w:r>
      <w:r w:rsidRPr="00512EF4">
        <w:t xml:space="preserve">agreement that </w:t>
      </w:r>
      <w:r w:rsidR="0095139B" w:rsidRPr="00512EF4">
        <w:t>is</w:t>
      </w:r>
      <w:r w:rsidRPr="00512EF4">
        <w:t>:</w:t>
      </w:r>
    </w:p>
    <w:p w14:paraId="69D71315" w14:textId="41207C1C" w:rsidR="00E60362" w:rsidRPr="00512EF4" w:rsidRDefault="00E60362" w:rsidP="00E60362">
      <w:pPr>
        <w:pStyle w:val="paragraphsub"/>
      </w:pPr>
      <w:r w:rsidRPr="00512EF4">
        <w:tab/>
        <w:t>(i)</w:t>
      </w:r>
      <w:r w:rsidRPr="00512EF4">
        <w:tab/>
        <w:t>in writing; and</w:t>
      </w:r>
    </w:p>
    <w:p w14:paraId="7B03F094" w14:textId="31931FAA" w:rsidR="00E60362" w:rsidRPr="00512EF4" w:rsidRDefault="00E60362" w:rsidP="00E60362">
      <w:pPr>
        <w:pStyle w:val="paragraphsub"/>
      </w:pPr>
      <w:r w:rsidRPr="00512EF4">
        <w:tab/>
        <w:t>(ii)</w:t>
      </w:r>
      <w:r w:rsidRPr="00512EF4">
        <w:tab/>
      </w:r>
      <w:r w:rsidR="0095139B" w:rsidRPr="00512EF4">
        <w:t xml:space="preserve">made </w:t>
      </w:r>
      <w:r w:rsidRPr="00512EF4">
        <w:t>in the approved form (if any);</w:t>
      </w:r>
    </w:p>
    <w:p w14:paraId="2A2E6EE8" w14:textId="7326513D" w:rsidR="00994DD0" w:rsidRDefault="00E60362" w:rsidP="00E60362">
      <w:pPr>
        <w:pStyle w:val="paragraph"/>
      </w:pPr>
      <w:r w:rsidRPr="00512EF4">
        <w:tab/>
        <w:t>(c)</w:t>
      </w:r>
      <w:r w:rsidRPr="00512EF4">
        <w:tab/>
        <w:t xml:space="preserve">the application </w:t>
      </w:r>
      <w:r w:rsidR="0095139B" w:rsidRPr="00512EF4">
        <w:t>is</w:t>
      </w:r>
      <w:r w:rsidRPr="00512EF4">
        <w:t xml:space="preserve"> accompanied by the information or documents specified in subregulation (2).</w:t>
      </w:r>
    </w:p>
    <w:p w14:paraId="1EAB8160" w14:textId="77777777" w:rsidR="00E60362" w:rsidRPr="00512EF4" w:rsidRDefault="00E60362" w:rsidP="00E60362">
      <w:pPr>
        <w:pStyle w:val="SubsectionHead"/>
      </w:pPr>
      <w:r w:rsidRPr="00512EF4">
        <w:t>Information or documents to accompany an application</w:t>
      </w:r>
    </w:p>
    <w:p w14:paraId="348EF4B3" w14:textId="77777777" w:rsidR="00E60362" w:rsidRPr="00512EF4" w:rsidRDefault="00E60362" w:rsidP="00E60362">
      <w:pPr>
        <w:pStyle w:val="subsection"/>
      </w:pPr>
      <w:r w:rsidRPr="00512EF4">
        <w:tab/>
        <w:t>(2)</w:t>
      </w:r>
      <w:r w:rsidRPr="00512EF4">
        <w:tab/>
        <w:t>The application must be accompanied by the following:</w:t>
      </w:r>
    </w:p>
    <w:p w14:paraId="6B4E5309" w14:textId="77777777" w:rsidR="00E60362" w:rsidRPr="00512EF4" w:rsidRDefault="00E60362" w:rsidP="00E60362">
      <w:pPr>
        <w:pStyle w:val="paragraph"/>
      </w:pPr>
      <w:r w:rsidRPr="00512EF4">
        <w:tab/>
        <w:t>(a)</w:t>
      </w:r>
      <w:r w:rsidRPr="00512EF4">
        <w:tab/>
        <w:t>a description of the proposed action, including any activities that would be carried out in taking that action;</w:t>
      </w:r>
    </w:p>
    <w:p w14:paraId="36D48292" w14:textId="77777777" w:rsidR="00E60362" w:rsidRPr="00512EF4" w:rsidRDefault="00E60362" w:rsidP="00E60362">
      <w:pPr>
        <w:pStyle w:val="paragraph"/>
      </w:pPr>
      <w:r w:rsidRPr="00512EF4">
        <w:tab/>
        <w:t>(b)</w:t>
      </w:r>
      <w:r w:rsidRPr="00512EF4">
        <w:tab/>
        <w:t>a description of the larger action, of which the proposed action is a component, including:</w:t>
      </w:r>
    </w:p>
    <w:p w14:paraId="11A1F016" w14:textId="182A6BE7" w:rsidR="00E60362" w:rsidRPr="00512EF4" w:rsidRDefault="00E60362" w:rsidP="00E60362">
      <w:pPr>
        <w:pStyle w:val="paragraphsub"/>
      </w:pPr>
      <w:r w:rsidRPr="00512EF4">
        <w:tab/>
        <w:t>(i)</w:t>
      </w:r>
      <w:r w:rsidRPr="00512EF4">
        <w:tab/>
        <w:t xml:space="preserve">the </w:t>
      </w:r>
      <w:r w:rsidR="00604367" w:rsidRPr="00512EF4">
        <w:t xml:space="preserve">identification </w:t>
      </w:r>
      <w:r w:rsidRPr="00512EF4">
        <w:t>number allocated</w:t>
      </w:r>
      <w:r w:rsidR="00604367" w:rsidRPr="00512EF4">
        <w:t xml:space="preserve"> by the Department</w:t>
      </w:r>
      <w:r w:rsidRPr="00512EF4">
        <w:t xml:space="preserve"> to the larger action; and</w:t>
      </w:r>
    </w:p>
    <w:p w14:paraId="0C8435B1" w14:textId="77777777" w:rsidR="00E60362" w:rsidRPr="00512EF4" w:rsidRDefault="00E60362" w:rsidP="00E60362">
      <w:pPr>
        <w:pStyle w:val="paragraphsub"/>
      </w:pPr>
      <w:r w:rsidRPr="00512EF4">
        <w:tab/>
        <w:t>(ii)</w:t>
      </w:r>
      <w:r w:rsidRPr="00512EF4">
        <w:tab/>
        <w:t>the title of the larger action that is the same title as the referral for that action; and</w:t>
      </w:r>
    </w:p>
    <w:p w14:paraId="470C7588" w14:textId="77777777" w:rsidR="00E60362" w:rsidRPr="00512EF4" w:rsidRDefault="00E60362" w:rsidP="00E60362">
      <w:pPr>
        <w:pStyle w:val="paragraphsub"/>
      </w:pPr>
      <w:r w:rsidRPr="00512EF4">
        <w:tab/>
        <w:t>(iii)</w:t>
      </w:r>
      <w:r w:rsidRPr="00512EF4">
        <w:tab/>
        <w:t>the name of the designated proponent of the larger action (if the designated proponent is not the person making the application);</w:t>
      </w:r>
    </w:p>
    <w:p w14:paraId="4405BF05" w14:textId="7D237B39" w:rsidR="00E60362" w:rsidRPr="00512EF4" w:rsidRDefault="00E60362" w:rsidP="00E60362">
      <w:pPr>
        <w:pStyle w:val="paragraph"/>
      </w:pPr>
      <w:r w:rsidRPr="00512EF4">
        <w:tab/>
        <w:t>(c)</w:t>
      </w:r>
      <w:r w:rsidRPr="00512EF4">
        <w:tab/>
        <w:t>a description of the location where the proposed action is to be taken, within the proposed</w:t>
      </w:r>
      <w:r w:rsidR="00E16C04" w:rsidRPr="00512EF4">
        <w:t xml:space="preserve"> project area</w:t>
      </w:r>
      <w:r w:rsidRPr="00512EF4">
        <w:t xml:space="preserve"> of the larger action, including any relevant spatial data;</w:t>
      </w:r>
    </w:p>
    <w:p w14:paraId="2B7DE9C6" w14:textId="77777777" w:rsidR="00E60362" w:rsidRPr="00512EF4" w:rsidRDefault="00E60362" w:rsidP="00E60362">
      <w:pPr>
        <w:pStyle w:val="paragraph"/>
      </w:pPr>
      <w:r w:rsidRPr="00512EF4">
        <w:tab/>
        <w:t>(d)</w:t>
      </w:r>
      <w:r w:rsidRPr="00512EF4">
        <w:tab/>
        <w:t>any survey data relevant to the proposed action;</w:t>
      </w:r>
    </w:p>
    <w:p w14:paraId="187E2B4C" w14:textId="77777777" w:rsidR="00E60362" w:rsidRPr="00512EF4" w:rsidRDefault="00E60362" w:rsidP="00E60362">
      <w:pPr>
        <w:pStyle w:val="paragraph"/>
      </w:pPr>
      <w:r w:rsidRPr="00512EF4">
        <w:tab/>
        <w:t>(e)</w:t>
      </w:r>
      <w:r w:rsidRPr="00512EF4">
        <w:tab/>
        <w:t>the timeframe within which the proposed action is intended to substantially commence;</w:t>
      </w:r>
    </w:p>
    <w:p w14:paraId="3B4FB855" w14:textId="671F95EC" w:rsidR="00E60362" w:rsidRPr="00512EF4" w:rsidRDefault="00E60362" w:rsidP="00E60362">
      <w:pPr>
        <w:pStyle w:val="paragraph"/>
      </w:pPr>
      <w:r w:rsidRPr="00512EF4">
        <w:tab/>
        <w:t>(f)</w:t>
      </w:r>
      <w:r w:rsidRPr="00512EF4">
        <w:tab/>
        <w:t xml:space="preserve">information about why the person considers that the </w:t>
      </w:r>
      <w:r w:rsidR="00B470D5">
        <w:t xml:space="preserve">proposed </w:t>
      </w:r>
      <w:r w:rsidRPr="00512EF4">
        <w:t>action needs to be taken prior to the assessment and approval of the larger action;</w:t>
      </w:r>
    </w:p>
    <w:p w14:paraId="7C5F77C8" w14:textId="5945F1F3" w:rsidR="00E60362" w:rsidRPr="00512EF4" w:rsidRDefault="00E60362" w:rsidP="00E60362">
      <w:pPr>
        <w:pStyle w:val="paragraph"/>
      </w:pPr>
      <w:r w:rsidRPr="00512EF4">
        <w:lastRenderedPageBreak/>
        <w:tab/>
        <w:t>(g)</w:t>
      </w:r>
      <w:r w:rsidRPr="00512EF4">
        <w:tab/>
        <w:t xml:space="preserve">information about why the person considers that the </w:t>
      </w:r>
      <w:r w:rsidR="00B470D5">
        <w:t xml:space="preserve">proposed </w:t>
      </w:r>
      <w:r w:rsidRPr="00512EF4">
        <w:t xml:space="preserve">action is a minor or preparatory component of </w:t>
      </w:r>
      <w:r w:rsidR="00E16C04" w:rsidRPr="00512EF4">
        <w:t xml:space="preserve">the </w:t>
      </w:r>
      <w:r w:rsidRPr="00512EF4">
        <w:t>larger action;</w:t>
      </w:r>
    </w:p>
    <w:p w14:paraId="55D98ABE" w14:textId="77777777" w:rsidR="00E16C04" w:rsidRPr="00512EF4" w:rsidRDefault="00E60362" w:rsidP="00E60362">
      <w:pPr>
        <w:pStyle w:val="paragraph"/>
      </w:pPr>
      <w:r w:rsidRPr="00512EF4">
        <w:tab/>
        <w:t>(h)</w:t>
      </w:r>
      <w:r w:rsidRPr="00512EF4">
        <w:tab/>
      </w:r>
      <w:r w:rsidR="00E16C04" w:rsidRPr="00512EF4">
        <w:t>either:</w:t>
      </w:r>
    </w:p>
    <w:p w14:paraId="75832ADD" w14:textId="69DF6849" w:rsidR="00E60362" w:rsidRPr="00512EF4" w:rsidRDefault="00E16C04" w:rsidP="00E16C04">
      <w:pPr>
        <w:pStyle w:val="paragraphsub"/>
      </w:pPr>
      <w:r w:rsidRPr="00512EF4">
        <w:tab/>
        <w:t>(i)</w:t>
      </w:r>
      <w:r w:rsidRPr="00512EF4">
        <w:tab/>
      </w:r>
      <w:r w:rsidR="00E60362" w:rsidRPr="00512EF4">
        <w:t xml:space="preserve">information, including documentary evidence (if available), on the nature and extent of the impacts the </w:t>
      </w:r>
      <w:r w:rsidR="00B470D5">
        <w:t xml:space="preserve">proposed </w:t>
      </w:r>
      <w:r w:rsidR="00E60362" w:rsidRPr="00512EF4">
        <w:t xml:space="preserve">action will have, or is likely to have, on a matter protected by a provision of </w:t>
      </w:r>
      <w:r w:rsidR="008F6633" w:rsidRPr="00512EF4">
        <w:t>Part 3</w:t>
      </w:r>
      <w:r w:rsidR="00E60362" w:rsidRPr="00512EF4">
        <w:t xml:space="preserve"> of the Act that is a controlling provision for the larger action;</w:t>
      </w:r>
      <w:r w:rsidRPr="00512EF4">
        <w:t xml:space="preserve"> or</w:t>
      </w:r>
    </w:p>
    <w:p w14:paraId="3D5553D7" w14:textId="6A18B083" w:rsidR="00E16C04" w:rsidRPr="00512EF4" w:rsidRDefault="00E16C04" w:rsidP="00E16C04">
      <w:pPr>
        <w:pStyle w:val="paragraphsub"/>
      </w:pPr>
      <w:r w:rsidRPr="00512EF4">
        <w:tab/>
        <w:t>(ii)</w:t>
      </w:r>
      <w:r w:rsidRPr="00512EF4">
        <w:tab/>
        <w:t xml:space="preserve">evidence that the </w:t>
      </w:r>
      <w:r w:rsidR="00B470D5">
        <w:t xml:space="preserve">proposed </w:t>
      </w:r>
      <w:r w:rsidRPr="00512EF4">
        <w:t xml:space="preserve">action will not have, or is not likely to have, any impacts on a matter protected by a provision of </w:t>
      </w:r>
      <w:r w:rsidR="008F6633" w:rsidRPr="00512EF4">
        <w:t>Part 3</w:t>
      </w:r>
      <w:r w:rsidRPr="00512EF4">
        <w:t xml:space="preserve"> of the Act that is a controlling provision for the larger action;</w:t>
      </w:r>
    </w:p>
    <w:p w14:paraId="44106030" w14:textId="0BF41821" w:rsidR="00E60362" w:rsidRDefault="00E60362" w:rsidP="00E60362">
      <w:pPr>
        <w:pStyle w:val="paragraph"/>
      </w:pPr>
      <w:r w:rsidRPr="00512EF4">
        <w:tab/>
        <w:t>(i)</w:t>
      </w:r>
      <w:r w:rsidRPr="00512EF4">
        <w:tab/>
      </w:r>
      <w:r w:rsidR="00E16C04" w:rsidRPr="00512EF4">
        <w:t xml:space="preserve">if any consultation was undertaken in relation to the proposed action, or the larger action, after the decision under </w:t>
      </w:r>
      <w:r w:rsidR="00EF6703">
        <w:t>section 7</w:t>
      </w:r>
      <w:r w:rsidR="00E16C04" w:rsidRPr="00512EF4">
        <w:t>5 of the Act has been made—</w:t>
      </w:r>
      <w:r w:rsidRPr="00512EF4">
        <w:t xml:space="preserve">details of </w:t>
      </w:r>
      <w:r w:rsidR="00E16C04" w:rsidRPr="00512EF4">
        <w:t>that</w:t>
      </w:r>
      <w:r w:rsidRPr="00512EF4">
        <w:t xml:space="preserve"> consultation</w:t>
      </w:r>
      <w:r w:rsidR="00E16C04" w:rsidRPr="00512EF4">
        <w:t>.</w:t>
      </w:r>
    </w:p>
    <w:p w14:paraId="03184232" w14:textId="7A121E14" w:rsidR="00DA7BBB" w:rsidRPr="00D94420" w:rsidRDefault="007B2FA1" w:rsidP="00D94420">
      <w:pPr>
        <w:pStyle w:val="SubsectionHead"/>
      </w:pPr>
      <w:r>
        <w:t>When application is taken to be w</w:t>
      </w:r>
      <w:r w:rsidR="00D94420">
        <w:t>ithdrawn</w:t>
      </w:r>
    </w:p>
    <w:p w14:paraId="62BAB252" w14:textId="67677764" w:rsidR="00DA7BBB" w:rsidRDefault="00DA7BBB" w:rsidP="00DA7BBB">
      <w:pPr>
        <w:pStyle w:val="subsection"/>
      </w:pPr>
      <w:r>
        <w:tab/>
        <w:t>(</w:t>
      </w:r>
      <w:r w:rsidR="00D94420">
        <w:t>3</w:t>
      </w:r>
      <w:r>
        <w:t>)</w:t>
      </w:r>
      <w:r>
        <w:tab/>
        <w:t xml:space="preserve">The application for the Minister’s agreement is taken to be withdrawn if, after the application is made, the Minister decides, under </w:t>
      </w:r>
      <w:r w:rsidR="00EF6703">
        <w:t>subsection 7</w:t>
      </w:r>
      <w:r>
        <w:t>5(1) of the Act, that the larger action, of which the proposed action is a component, is not a controlled action.</w:t>
      </w:r>
    </w:p>
    <w:p w14:paraId="1B92B8C9" w14:textId="77777777" w:rsidR="00E60362" w:rsidRPr="00512EF4" w:rsidRDefault="00E60362" w:rsidP="00E60362">
      <w:pPr>
        <w:pStyle w:val="SubsectionHead"/>
      </w:pPr>
      <w:r w:rsidRPr="00512EF4">
        <w:t>Timeframe for Minister’s decision</w:t>
      </w:r>
    </w:p>
    <w:p w14:paraId="13C348E7" w14:textId="1ACDF776" w:rsidR="00994DD0" w:rsidRDefault="00994DD0" w:rsidP="00994DD0">
      <w:pPr>
        <w:pStyle w:val="subsection"/>
      </w:pPr>
      <w:r>
        <w:tab/>
        <w:t>(</w:t>
      </w:r>
      <w:r w:rsidR="00D94420">
        <w:t>4</w:t>
      </w:r>
      <w:r>
        <w:t>)</w:t>
      </w:r>
      <w:r>
        <w:tab/>
      </w:r>
      <w:r w:rsidR="00E60362" w:rsidRPr="00512EF4">
        <w:t>The Minister must decide whether or not to agree that the person can take the proposed action within 20 business days of</w:t>
      </w:r>
      <w:r w:rsidR="00DA7BBB">
        <w:t xml:space="preserve"> the following:</w:t>
      </w:r>
    </w:p>
    <w:p w14:paraId="4AA356EA" w14:textId="7353218C" w:rsidR="00994DD0" w:rsidRDefault="00994DD0" w:rsidP="00994DD0">
      <w:pPr>
        <w:pStyle w:val="paragraph"/>
      </w:pPr>
      <w:r>
        <w:tab/>
        <w:t>(a)</w:t>
      </w:r>
      <w:r>
        <w:tab/>
        <w:t>if the application is made after the Minister has decided</w:t>
      </w:r>
      <w:r w:rsidR="00DA08E1">
        <w:t xml:space="preserve">, under </w:t>
      </w:r>
      <w:r w:rsidR="00EF6703">
        <w:t>subsection 7</w:t>
      </w:r>
      <w:r w:rsidR="00DA08E1">
        <w:t xml:space="preserve">5(1) of the Act, </w:t>
      </w:r>
      <w:r>
        <w:t>that</w:t>
      </w:r>
      <w:r w:rsidR="00DA08E1">
        <w:t xml:space="preserve"> the larger action, of which the proposed action is a component, is </w:t>
      </w:r>
      <w:r>
        <w:t>a controlled action—the day the application for the Minister’s agreement is made;</w:t>
      </w:r>
    </w:p>
    <w:p w14:paraId="6474813F" w14:textId="2B0E7612" w:rsidR="00DA08E1" w:rsidRDefault="00994DD0" w:rsidP="00994DD0">
      <w:pPr>
        <w:pStyle w:val="paragraph"/>
      </w:pPr>
      <w:r>
        <w:tab/>
        <w:t>(b)</w:t>
      </w:r>
      <w:r>
        <w:tab/>
        <w:t xml:space="preserve">if the application is made before the Minister </w:t>
      </w:r>
      <w:r w:rsidR="00DC0015">
        <w:t>has so decided</w:t>
      </w:r>
      <w:r w:rsidR="00DA08E1">
        <w:t>—</w:t>
      </w:r>
      <w:r>
        <w:t>the day the Minister makes that decision.</w:t>
      </w:r>
    </w:p>
    <w:p w14:paraId="4D0312F1" w14:textId="77777777" w:rsidR="002B3B3A" w:rsidRPr="00512EF4" w:rsidRDefault="002B3B3A" w:rsidP="002B3B3A">
      <w:pPr>
        <w:pStyle w:val="SubsectionHead"/>
      </w:pPr>
      <w:r w:rsidRPr="00512EF4">
        <w:t>Minister may agree to action if satisfied of certain matters</w:t>
      </w:r>
    </w:p>
    <w:p w14:paraId="09FA8930" w14:textId="34E50DFF" w:rsidR="002B3B3A" w:rsidRPr="00512EF4" w:rsidRDefault="002B3B3A" w:rsidP="002B3B3A">
      <w:pPr>
        <w:pStyle w:val="subsection"/>
      </w:pPr>
      <w:r w:rsidRPr="00512EF4">
        <w:tab/>
        <w:t>(</w:t>
      </w:r>
      <w:r w:rsidR="00DA08E1">
        <w:t>5</w:t>
      </w:r>
      <w:r w:rsidRPr="00512EF4">
        <w:t>)</w:t>
      </w:r>
      <w:r w:rsidRPr="00512EF4">
        <w:tab/>
        <w:t xml:space="preserve">The Minister may agree that the person can take the proposed action </w:t>
      </w:r>
      <w:r w:rsidR="00DA08E1">
        <w:t xml:space="preserve">if and </w:t>
      </w:r>
      <w:r w:rsidRPr="00512EF4">
        <w:t>only if the Minister is satisfied of the following matters:</w:t>
      </w:r>
    </w:p>
    <w:p w14:paraId="6B6D9D8C" w14:textId="35B0C0DA" w:rsidR="002B3B3A" w:rsidRPr="00512EF4" w:rsidRDefault="002B3B3A" w:rsidP="00CB02B4">
      <w:pPr>
        <w:pStyle w:val="paragraph"/>
      </w:pPr>
      <w:r w:rsidRPr="00512EF4">
        <w:tab/>
        <w:t>(a)</w:t>
      </w:r>
      <w:r w:rsidRPr="00512EF4">
        <w:tab/>
        <w:t>that the proposed action is a component of a larger action that</w:t>
      </w:r>
      <w:r w:rsidR="00CB02B4">
        <w:t xml:space="preserve"> </w:t>
      </w:r>
      <w:r w:rsidRPr="00512EF4">
        <w:t xml:space="preserve">the Minister has decided is a controlled action under </w:t>
      </w:r>
      <w:r w:rsidR="00EF6703">
        <w:t>subsection 7</w:t>
      </w:r>
      <w:r w:rsidRPr="00512EF4">
        <w:t>5(1) of the Act;</w:t>
      </w:r>
    </w:p>
    <w:p w14:paraId="699477B7" w14:textId="2A782A16" w:rsidR="002B3B3A" w:rsidRPr="00512EF4" w:rsidRDefault="002B3B3A" w:rsidP="002B3B3A">
      <w:pPr>
        <w:pStyle w:val="paragraph"/>
      </w:pPr>
      <w:r w:rsidRPr="00512EF4">
        <w:tab/>
        <w:t>(</w:t>
      </w:r>
      <w:r w:rsidR="00B470D5">
        <w:t>b</w:t>
      </w:r>
      <w:r w:rsidRPr="00512EF4">
        <w:t>)</w:t>
      </w:r>
      <w:r w:rsidRPr="00512EF4">
        <w:tab/>
        <w:t>that</w:t>
      </w:r>
      <w:r w:rsidR="00C039A2" w:rsidRPr="00512EF4">
        <w:t xml:space="preserve"> any impacts the p</w:t>
      </w:r>
      <w:r w:rsidRPr="00512EF4">
        <w:t xml:space="preserve">roposed action will have, or is likely to have, on a matter protected by a provision of </w:t>
      </w:r>
      <w:r w:rsidR="008F6633" w:rsidRPr="00512EF4">
        <w:t>Part 3</w:t>
      </w:r>
      <w:r w:rsidRPr="00512EF4">
        <w:t xml:space="preserve"> of the Act that is a controlling provision for the larger action</w:t>
      </w:r>
      <w:r w:rsidR="00C039A2" w:rsidRPr="00512EF4">
        <w:t xml:space="preserve"> are minor and repairable</w:t>
      </w:r>
      <w:r w:rsidRPr="00512EF4">
        <w:t>;</w:t>
      </w:r>
    </w:p>
    <w:p w14:paraId="7AE9D939" w14:textId="079B5F40" w:rsidR="00DA08E1" w:rsidRDefault="002B3B3A" w:rsidP="002B3B3A">
      <w:pPr>
        <w:pStyle w:val="paragraph"/>
      </w:pPr>
      <w:r w:rsidRPr="00512EF4">
        <w:tab/>
        <w:t>(</w:t>
      </w:r>
      <w:r w:rsidR="00B470D5">
        <w:t>c</w:t>
      </w:r>
      <w:r w:rsidRPr="00512EF4">
        <w:t>)</w:t>
      </w:r>
      <w:r w:rsidRPr="00512EF4">
        <w:tab/>
        <w:t xml:space="preserve">that it is appropriate for the </w:t>
      </w:r>
      <w:r w:rsidR="003960AB" w:rsidRPr="00512EF4">
        <w:t xml:space="preserve">person to take the </w:t>
      </w:r>
      <w:r w:rsidRPr="00512EF4">
        <w:t>proposed action before the larger action has been assessed and approved</w:t>
      </w:r>
      <w:r w:rsidR="00DA08E1">
        <w:t>;</w:t>
      </w:r>
    </w:p>
    <w:p w14:paraId="7FC18B95" w14:textId="2DFBE05D" w:rsidR="002B3B3A" w:rsidRDefault="00DA08E1" w:rsidP="002B3B3A">
      <w:pPr>
        <w:pStyle w:val="paragraph"/>
      </w:pPr>
      <w:r>
        <w:tab/>
        <w:t>(</w:t>
      </w:r>
      <w:r w:rsidR="00B470D5">
        <w:t>d</w:t>
      </w:r>
      <w:r>
        <w:t>)</w:t>
      </w:r>
      <w:r>
        <w:tab/>
        <w:t>if the Minister has previously agreed that the person can take one or more actions that are a minor or preparatory component of the same larger action—that the proposed action, when</w:t>
      </w:r>
      <w:r w:rsidR="00DA7BBB">
        <w:t xml:space="preserve"> taken together </w:t>
      </w:r>
      <w:r>
        <w:t xml:space="preserve">with </w:t>
      </w:r>
      <w:r w:rsidR="00DA7BBB">
        <w:t>those</w:t>
      </w:r>
      <w:r>
        <w:t xml:space="preserve"> actions previous</w:t>
      </w:r>
      <w:r w:rsidR="00DA7BBB">
        <w:t>ly</w:t>
      </w:r>
      <w:r>
        <w:t xml:space="preserve"> agreed to, is </w:t>
      </w:r>
      <w:r w:rsidR="00DA7BBB">
        <w:t xml:space="preserve">still </w:t>
      </w:r>
      <w:r>
        <w:t>a minor or preparatory component of the larger action.</w:t>
      </w:r>
    </w:p>
    <w:p w14:paraId="318989E5" w14:textId="77777777" w:rsidR="00E60362" w:rsidRPr="00512EF4" w:rsidRDefault="00E60362" w:rsidP="00E60362">
      <w:pPr>
        <w:pStyle w:val="SubsectionHead"/>
      </w:pPr>
      <w:r w:rsidRPr="00512EF4">
        <w:lastRenderedPageBreak/>
        <w:t>Notice of Minister’s decision</w:t>
      </w:r>
    </w:p>
    <w:p w14:paraId="047BD74F" w14:textId="0FCA1A74" w:rsidR="00E60362" w:rsidRPr="00512EF4" w:rsidRDefault="00E60362" w:rsidP="00E60362">
      <w:pPr>
        <w:pStyle w:val="subsection"/>
      </w:pPr>
      <w:r w:rsidRPr="00512EF4">
        <w:tab/>
        <w:t>(</w:t>
      </w:r>
      <w:r w:rsidR="00DA08E1">
        <w:t>6</w:t>
      </w:r>
      <w:r w:rsidRPr="00512EF4">
        <w:t>)</w:t>
      </w:r>
      <w:r w:rsidRPr="00512EF4">
        <w:tab/>
        <w:t>The Minister must, as soon as practicable after making the decision, give written notice of the decision to the applicant and publish a copy of the notice on the Department’s website.</w:t>
      </w:r>
    </w:p>
    <w:p w14:paraId="1DFF9F42" w14:textId="196CB61B" w:rsidR="00E60362" w:rsidRPr="00512EF4" w:rsidRDefault="00E60362" w:rsidP="00E60362">
      <w:pPr>
        <w:pStyle w:val="subsection"/>
      </w:pPr>
      <w:r w:rsidRPr="00512EF4">
        <w:tab/>
        <w:t>(</w:t>
      </w:r>
      <w:r w:rsidR="00DA08E1">
        <w:t>7</w:t>
      </w:r>
      <w:r w:rsidRPr="00512EF4">
        <w:t>)</w:t>
      </w:r>
      <w:r w:rsidRPr="00512EF4">
        <w:tab/>
        <w:t>If the Minister agrees to the person taking the proposed action, the notice given under subregulation (</w:t>
      </w:r>
      <w:r w:rsidR="00DA08E1">
        <w:t>6</w:t>
      </w:r>
      <w:r w:rsidRPr="00512EF4">
        <w:t>) must include</w:t>
      </w:r>
      <w:r w:rsidR="00550686">
        <w:t xml:space="preserve"> the following:</w:t>
      </w:r>
    </w:p>
    <w:p w14:paraId="728D6B3C" w14:textId="77777777" w:rsidR="00E60362" w:rsidRPr="00512EF4" w:rsidRDefault="00E60362" w:rsidP="00E60362">
      <w:pPr>
        <w:pStyle w:val="paragraph"/>
      </w:pPr>
      <w:r w:rsidRPr="00512EF4">
        <w:tab/>
        <w:t>(a)</w:t>
      </w:r>
      <w:r w:rsidRPr="00512EF4">
        <w:tab/>
        <w:t xml:space="preserve">a description of the action (the </w:t>
      </w:r>
      <w:r w:rsidRPr="00512EF4">
        <w:rPr>
          <w:b/>
          <w:bCs/>
          <w:i/>
          <w:iCs/>
        </w:rPr>
        <w:t>agreed action</w:t>
      </w:r>
      <w:r w:rsidRPr="00512EF4">
        <w:t>) that the Minister has agreed that the person can take;</w:t>
      </w:r>
    </w:p>
    <w:p w14:paraId="3657C8D8" w14:textId="77777777" w:rsidR="00E60362" w:rsidRPr="00512EF4" w:rsidRDefault="00E60362" w:rsidP="00E60362">
      <w:pPr>
        <w:pStyle w:val="paragraph"/>
      </w:pPr>
      <w:r w:rsidRPr="00512EF4">
        <w:tab/>
        <w:t>(b)</w:t>
      </w:r>
      <w:r w:rsidRPr="00512EF4">
        <w:tab/>
        <w:t>a description of the larger action of which the agreed action is a minor or preparatory component;</w:t>
      </w:r>
    </w:p>
    <w:p w14:paraId="60C0DD9C" w14:textId="64A5D7FF" w:rsidR="00E60362" w:rsidRPr="00512EF4" w:rsidRDefault="00E60362" w:rsidP="00E60362">
      <w:pPr>
        <w:pStyle w:val="paragraph"/>
      </w:pPr>
      <w:r w:rsidRPr="00512EF4">
        <w:tab/>
        <w:t>(c)</w:t>
      </w:r>
      <w:r w:rsidRPr="00512EF4">
        <w:tab/>
        <w:t xml:space="preserve">a description of the location where the agreed action is to take place within the </w:t>
      </w:r>
      <w:r w:rsidR="00E16C04" w:rsidRPr="00512EF4">
        <w:t>project area</w:t>
      </w:r>
      <w:r w:rsidRPr="00512EF4">
        <w:t xml:space="preserve"> of the larger action;</w:t>
      </w:r>
    </w:p>
    <w:p w14:paraId="62028D06" w14:textId="200E04EE" w:rsidR="00E60362" w:rsidRPr="00512EF4" w:rsidRDefault="00E60362" w:rsidP="00E60362">
      <w:pPr>
        <w:pStyle w:val="paragraph"/>
      </w:pPr>
      <w:r w:rsidRPr="00512EF4">
        <w:tab/>
        <w:t>(d)</w:t>
      </w:r>
      <w:r w:rsidRPr="00512EF4">
        <w:tab/>
        <w:t>the day the Minister’s decision comes into effect, which must not be a day earlier than</w:t>
      </w:r>
      <w:r w:rsidRPr="00A02AFE">
        <w:t xml:space="preserve"> the day </w:t>
      </w:r>
      <w:r w:rsidR="00A02AFE" w:rsidRPr="00A02AFE">
        <w:t xml:space="preserve">after </w:t>
      </w:r>
      <w:r w:rsidRPr="00A02AFE">
        <w:t>the d</w:t>
      </w:r>
      <w:r w:rsidRPr="00512EF4">
        <w:t>ecision is made.</w:t>
      </w:r>
    </w:p>
    <w:p w14:paraId="16E919D7" w14:textId="78C76249" w:rsidR="00E60362" w:rsidRPr="00512EF4" w:rsidRDefault="00E60362" w:rsidP="00E60362">
      <w:pPr>
        <w:pStyle w:val="subsection"/>
      </w:pPr>
      <w:r w:rsidRPr="00512EF4">
        <w:tab/>
        <w:t>(7)</w:t>
      </w:r>
      <w:r w:rsidRPr="00512EF4">
        <w:tab/>
        <w:t>If the Minister does not agree to the person taking the proposed action, the notice given under subregulation (</w:t>
      </w:r>
      <w:r w:rsidR="00DA08E1">
        <w:t>6</w:t>
      </w:r>
      <w:r w:rsidRPr="00512EF4">
        <w:t>) must include the reasons for the decision.</w:t>
      </w:r>
    </w:p>
    <w:p w14:paraId="5820AFAA" w14:textId="5EDAE68A" w:rsidR="00EA350D" w:rsidRPr="00512EF4" w:rsidRDefault="00796C69" w:rsidP="00EA350D">
      <w:pPr>
        <w:pStyle w:val="ItemHead"/>
      </w:pPr>
      <w:r>
        <w:t>27</w:t>
      </w:r>
      <w:r w:rsidR="00EA350D" w:rsidRPr="00512EF4">
        <w:t xml:space="preserve">  </w:t>
      </w:r>
      <w:r w:rsidR="00EF6703">
        <w:t>Regulation 4</w:t>
      </w:r>
      <w:r w:rsidR="00EA350D" w:rsidRPr="00512EF4">
        <w:t>AA.01</w:t>
      </w:r>
    </w:p>
    <w:p w14:paraId="78FFEE29" w14:textId="77777777" w:rsidR="00EA350D" w:rsidRPr="00512EF4" w:rsidRDefault="00EA350D" w:rsidP="00EA350D">
      <w:pPr>
        <w:pStyle w:val="Item"/>
      </w:pPr>
      <w:r w:rsidRPr="00512EF4">
        <w:t>Repeal the regulation.</w:t>
      </w:r>
    </w:p>
    <w:p w14:paraId="0D60A032" w14:textId="4DDF8452" w:rsidR="00EA350D" w:rsidRPr="00512EF4" w:rsidRDefault="00796C69" w:rsidP="00EA350D">
      <w:pPr>
        <w:pStyle w:val="ItemHead"/>
      </w:pPr>
      <w:r>
        <w:t>28</w:t>
      </w:r>
      <w:r w:rsidR="00EA350D" w:rsidRPr="00512EF4">
        <w:t xml:space="preserve">  </w:t>
      </w:r>
      <w:r w:rsidR="00EF6703">
        <w:t>Subregulation 4</w:t>
      </w:r>
      <w:r w:rsidR="00EA350D" w:rsidRPr="00512EF4">
        <w:t>A.01(1)</w:t>
      </w:r>
    </w:p>
    <w:p w14:paraId="4EEE5709" w14:textId="77777777" w:rsidR="00EA350D" w:rsidRPr="00512EF4" w:rsidRDefault="00EA350D" w:rsidP="00EA350D">
      <w:pPr>
        <w:pStyle w:val="Item"/>
      </w:pPr>
      <w:r w:rsidRPr="00512EF4">
        <w:t>Repeal the subregulation, substitute:</w:t>
      </w:r>
    </w:p>
    <w:p w14:paraId="288DC8F1" w14:textId="0C3DA30B" w:rsidR="00EA350D" w:rsidRPr="00512EF4" w:rsidRDefault="00EA350D" w:rsidP="00EA350D">
      <w:pPr>
        <w:pStyle w:val="subsection"/>
      </w:pPr>
      <w:r w:rsidRPr="00512EF4">
        <w:tab/>
        <w:t>(1)</w:t>
      </w:r>
      <w:r w:rsidRPr="00512EF4">
        <w:tab/>
        <w:t xml:space="preserve">For the purposes of </w:t>
      </w:r>
      <w:r w:rsidR="00EF6703">
        <w:t>subsection 7</w:t>
      </w:r>
      <w:r w:rsidRPr="00512EF4">
        <w:t xml:space="preserve">8C(3) of the Act, the </w:t>
      </w:r>
      <w:r w:rsidR="003457AB">
        <w:t xml:space="preserve">publication </w:t>
      </w:r>
      <w:r w:rsidRPr="00512EF4">
        <w:t>must be on the Department’s website.</w:t>
      </w:r>
    </w:p>
    <w:p w14:paraId="626282C4" w14:textId="72E14ACB" w:rsidR="00EA350D" w:rsidRPr="00512EF4" w:rsidRDefault="00796C69" w:rsidP="00EA350D">
      <w:pPr>
        <w:pStyle w:val="ItemHead"/>
      </w:pPr>
      <w:r>
        <w:t>29</w:t>
      </w:r>
      <w:r w:rsidR="00EA350D" w:rsidRPr="00512EF4">
        <w:t xml:space="preserve">  At the end of </w:t>
      </w:r>
      <w:r w:rsidR="004344F3" w:rsidRPr="00512EF4">
        <w:t>Part 4</w:t>
      </w:r>
      <w:r w:rsidR="00EA350D" w:rsidRPr="00512EF4">
        <w:t>A</w:t>
      </w:r>
    </w:p>
    <w:p w14:paraId="783F8266" w14:textId="77777777" w:rsidR="00EA350D" w:rsidRPr="00512EF4" w:rsidRDefault="00EA350D" w:rsidP="00EA350D">
      <w:pPr>
        <w:pStyle w:val="Item"/>
      </w:pPr>
      <w:r w:rsidRPr="00512EF4">
        <w:t>Add:</w:t>
      </w:r>
    </w:p>
    <w:p w14:paraId="377A8428" w14:textId="6452D1E9" w:rsidR="00EA350D" w:rsidRPr="00512EF4" w:rsidRDefault="00EA350D" w:rsidP="00EA350D">
      <w:pPr>
        <w:pStyle w:val="ActHead5"/>
      </w:pPr>
      <w:bookmarkStart w:id="19" w:name="_Toc229031600"/>
      <w:r w:rsidRPr="005A5B9D">
        <w:rPr>
          <w:rStyle w:val="CharSectno"/>
        </w:rPr>
        <w:t>4A.02</w:t>
      </w:r>
      <w:r w:rsidRPr="00512EF4">
        <w:t xml:space="preserve">  Information for application to reconsider decision that action is not controlled action because taken in particular manner</w:t>
      </w:r>
      <w:bookmarkEnd w:id="19"/>
    </w:p>
    <w:p w14:paraId="722CCB2B" w14:textId="18435FFA" w:rsidR="00EA350D" w:rsidRPr="00512EF4" w:rsidRDefault="00EA350D" w:rsidP="00EA350D">
      <w:pPr>
        <w:pStyle w:val="subsection"/>
      </w:pPr>
      <w:r w:rsidRPr="00512EF4">
        <w:tab/>
      </w:r>
      <w:r w:rsidRPr="00512EF4">
        <w:tab/>
        <w:t xml:space="preserve">For the purposes of </w:t>
      </w:r>
      <w:r w:rsidR="004344F3" w:rsidRPr="00512EF4">
        <w:t>paragraph 7</w:t>
      </w:r>
      <w:r w:rsidRPr="00512EF4">
        <w:t>9A(2)(c) of the Act, the following information is prescribed:</w:t>
      </w:r>
    </w:p>
    <w:p w14:paraId="0D158A00" w14:textId="77777777" w:rsidR="00E60362" w:rsidRPr="00512EF4" w:rsidRDefault="00E60362" w:rsidP="00E60362">
      <w:pPr>
        <w:pStyle w:val="paragraph"/>
      </w:pPr>
      <w:r w:rsidRPr="00512EF4">
        <w:tab/>
        <w:t>(a)</w:t>
      </w:r>
      <w:r w:rsidRPr="00512EF4">
        <w:tab/>
        <w:t>information about why the person considers the identified manner is no longer appropriate for the action;</w:t>
      </w:r>
    </w:p>
    <w:p w14:paraId="0E5BEB22" w14:textId="5DF98A01" w:rsidR="00E60362" w:rsidRPr="00512EF4" w:rsidRDefault="00E60362" w:rsidP="00E60362">
      <w:pPr>
        <w:pStyle w:val="paragraph"/>
      </w:pPr>
      <w:r w:rsidRPr="00512EF4">
        <w:tab/>
        <w:t>(b)</w:t>
      </w:r>
      <w:r w:rsidRPr="00512EF4">
        <w:tab/>
        <w:t xml:space="preserve">information, including documentary evidence (if available), on the nature and extent of the impacts the action will have, or is likely to have, on a matter protected by a provision of </w:t>
      </w:r>
      <w:r w:rsidR="008F6633" w:rsidRPr="00512EF4">
        <w:t>Part 3</w:t>
      </w:r>
      <w:r w:rsidRPr="00512EF4">
        <w:t xml:space="preserve"> of the Act if the action is taken in the different manner proposed under </w:t>
      </w:r>
      <w:r w:rsidR="003457AB">
        <w:t>paragraph</w:t>
      </w:r>
      <w:r w:rsidR="008F6633" w:rsidRPr="00512EF4">
        <w:t> 7</w:t>
      </w:r>
      <w:r w:rsidRPr="00512EF4">
        <w:t>9A</w:t>
      </w:r>
      <w:r w:rsidR="003457AB">
        <w:t>(2)(b)</w:t>
      </w:r>
      <w:r w:rsidRPr="00512EF4">
        <w:t xml:space="preserve"> of the Act;</w:t>
      </w:r>
    </w:p>
    <w:p w14:paraId="7758359D" w14:textId="77777777" w:rsidR="00E60362" w:rsidRPr="00512EF4" w:rsidRDefault="00E60362" w:rsidP="00E60362">
      <w:pPr>
        <w:pStyle w:val="paragraph"/>
      </w:pPr>
      <w:r w:rsidRPr="00512EF4">
        <w:tab/>
        <w:t>(c)</w:t>
      </w:r>
      <w:r w:rsidRPr="00512EF4">
        <w:tab/>
        <w:t>information on any consultation the person has undertaken on that different manner.</w:t>
      </w:r>
    </w:p>
    <w:p w14:paraId="4325A65F" w14:textId="61271E4B" w:rsidR="00EA3150" w:rsidRPr="00512EF4" w:rsidRDefault="00796C69" w:rsidP="00EA3150">
      <w:pPr>
        <w:pStyle w:val="ItemHead"/>
      </w:pPr>
      <w:r>
        <w:t>30</w:t>
      </w:r>
      <w:r w:rsidR="00EA3150" w:rsidRPr="00512EF4">
        <w:t xml:space="preserve">  After </w:t>
      </w:r>
      <w:r w:rsidR="004344F3" w:rsidRPr="00512EF4">
        <w:t>Part 4</w:t>
      </w:r>
      <w:r w:rsidR="00EA3150" w:rsidRPr="00512EF4">
        <w:t>A</w:t>
      </w:r>
    </w:p>
    <w:p w14:paraId="166C5B36" w14:textId="77777777" w:rsidR="00EA3150" w:rsidRPr="00512EF4" w:rsidRDefault="00EA3150" w:rsidP="00EA3150">
      <w:pPr>
        <w:pStyle w:val="Item"/>
      </w:pPr>
      <w:r w:rsidRPr="00512EF4">
        <w:t>Insert:</w:t>
      </w:r>
    </w:p>
    <w:p w14:paraId="55F3F225" w14:textId="27407719" w:rsidR="00EA3150" w:rsidRPr="00512EF4" w:rsidRDefault="004344F3" w:rsidP="00EA3150">
      <w:pPr>
        <w:pStyle w:val="ActHead2"/>
      </w:pPr>
      <w:bookmarkStart w:id="20" w:name="_Toc229031601"/>
      <w:r w:rsidRPr="005A5B9D">
        <w:rPr>
          <w:rStyle w:val="CharPartNo"/>
        </w:rPr>
        <w:lastRenderedPageBreak/>
        <w:t>Part 4</w:t>
      </w:r>
      <w:r w:rsidR="00EA3150" w:rsidRPr="005A5B9D">
        <w:rPr>
          <w:rStyle w:val="CharPartNo"/>
        </w:rPr>
        <w:t>B</w:t>
      </w:r>
      <w:r w:rsidR="00EA3150" w:rsidRPr="00512EF4">
        <w:t>—</w:t>
      </w:r>
      <w:r w:rsidR="00EA3150" w:rsidRPr="005A5B9D">
        <w:rPr>
          <w:rStyle w:val="CharPartText"/>
        </w:rPr>
        <w:t>Lapsing of decision that action is not a controlled action</w:t>
      </w:r>
      <w:bookmarkEnd w:id="20"/>
    </w:p>
    <w:p w14:paraId="274B687C" w14:textId="77777777" w:rsidR="008F6633" w:rsidRPr="00512EF4" w:rsidRDefault="008F6633" w:rsidP="001F10ED">
      <w:pPr>
        <w:pStyle w:val="Header"/>
      </w:pPr>
      <w:r w:rsidRPr="005A5B9D">
        <w:rPr>
          <w:rStyle w:val="CharDivNo"/>
        </w:rPr>
        <w:t xml:space="preserve"> </w:t>
      </w:r>
      <w:r w:rsidRPr="005A5B9D">
        <w:rPr>
          <w:rStyle w:val="CharDivText"/>
        </w:rPr>
        <w:t xml:space="preserve"> </w:t>
      </w:r>
    </w:p>
    <w:p w14:paraId="5081489F" w14:textId="73F55F06" w:rsidR="00EA3150" w:rsidRPr="00512EF4" w:rsidRDefault="00EA3150" w:rsidP="00EA3150">
      <w:pPr>
        <w:pStyle w:val="ActHead5"/>
      </w:pPr>
      <w:bookmarkStart w:id="21" w:name="_Toc229031602"/>
      <w:r w:rsidRPr="005A5B9D">
        <w:rPr>
          <w:rStyle w:val="CharSectno"/>
        </w:rPr>
        <w:t>4B.01</w:t>
      </w:r>
      <w:r w:rsidRPr="00512EF4">
        <w:t xml:space="preserve">  Information or documents for request to extend date of lapsing of decision that action is not a controlled action</w:t>
      </w:r>
      <w:bookmarkEnd w:id="21"/>
    </w:p>
    <w:p w14:paraId="0ACBCF29" w14:textId="0FAC3381" w:rsidR="00EA3150" w:rsidRPr="00512EF4" w:rsidRDefault="00EA3150" w:rsidP="00EA3150">
      <w:pPr>
        <w:pStyle w:val="subsection"/>
      </w:pPr>
      <w:r w:rsidRPr="00512EF4">
        <w:tab/>
      </w:r>
      <w:r w:rsidRPr="00512EF4">
        <w:tab/>
        <w:t xml:space="preserve">For the purposes of </w:t>
      </w:r>
      <w:r w:rsidR="004344F3" w:rsidRPr="00512EF4">
        <w:t>subparagraph 7</w:t>
      </w:r>
      <w:r w:rsidRPr="00512EF4">
        <w:t>9G(2)(c)(ii) of the Act, the following information or documents are prescribed:</w:t>
      </w:r>
    </w:p>
    <w:p w14:paraId="47D711BD" w14:textId="1FE9FB90" w:rsidR="00EA3150" w:rsidRPr="00512EF4" w:rsidRDefault="00EA3150" w:rsidP="00EA3150">
      <w:pPr>
        <w:pStyle w:val="paragraph"/>
      </w:pPr>
      <w:r w:rsidRPr="00512EF4">
        <w:tab/>
        <w:t>(a)</w:t>
      </w:r>
      <w:r w:rsidRPr="00512EF4">
        <w:tab/>
        <w:t xml:space="preserve">the reasons why the taking of the action will not have substantially commenced before the fifth anniversary of the date of the notice of the decision under </w:t>
      </w:r>
      <w:r w:rsidR="00EF6703">
        <w:t>section 7</w:t>
      </w:r>
      <w:r w:rsidRPr="00512EF4">
        <w:t xml:space="preserve">7 of the Act (the </w:t>
      </w:r>
      <w:r w:rsidRPr="00512EF4">
        <w:rPr>
          <w:b/>
          <w:bCs/>
          <w:i/>
          <w:iCs/>
        </w:rPr>
        <w:t>initial notice</w:t>
      </w:r>
      <w:r w:rsidRPr="00512EF4">
        <w:t>);</w:t>
      </w:r>
    </w:p>
    <w:p w14:paraId="20D06231" w14:textId="1FD1CDAF" w:rsidR="00EA3150" w:rsidRPr="00512EF4" w:rsidRDefault="00EA3150" w:rsidP="00EA3150">
      <w:pPr>
        <w:pStyle w:val="paragraph"/>
      </w:pPr>
      <w:r w:rsidRPr="00512EF4">
        <w:tab/>
        <w:t>(b)</w:t>
      </w:r>
      <w:r w:rsidRPr="00512EF4">
        <w:tab/>
        <w:t xml:space="preserve">a </w:t>
      </w:r>
      <w:r w:rsidR="006B2954" w:rsidRPr="00512EF4">
        <w:t xml:space="preserve">proposed </w:t>
      </w:r>
      <w:r w:rsidRPr="00512EF4">
        <w:t xml:space="preserve">later date on which the decision under </w:t>
      </w:r>
      <w:r w:rsidR="00EF6703">
        <w:t>section 7</w:t>
      </w:r>
      <w:r w:rsidRPr="00512EF4">
        <w:t xml:space="preserve">5 of the Act, that </w:t>
      </w:r>
      <w:r w:rsidR="006B2954" w:rsidRPr="00512EF4">
        <w:t>the</w:t>
      </w:r>
      <w:r w:rsidRPr="00512EF4">
        <w:t xml:space="preserve"> action is not a controlled action, ceases to be in force, which must not be a date later than the tenth anniversary of the date of the initial notice;</w:t>
      </w:r>
    </w:p>
    <w:p w14:paraId="35F46470" w14:textId="233139F1" w:rsidR="004A76DE" w:rsidRPr="00512EF4" w:rsidRDefault="00EA3150" w:rsidP="004A76DE">
      <w:pPr>
        <w:pStyle w:val="paragraph"/>
      </w:pPr>
      <w:r w:rsidRPr="00512EF4">
        <w:tab/>
        <w:t>(</w:t>
      </w:r>
      <w:r w:rsidR="004A76DE" w:rsidRPr="00512EF4">
        <w:t>c</w:t>
      </w:r>
      <w:r w:rsidRPr="00512EF4">
        <w:t>)</w:t>
      </w:r>
      <w:r w:rsidRPr="00512EF4">
        <w:tab/>
        <w:t>information</w:t>
      </w:r>
      <w:r w:rsidR="004A76DE" w:rsidRPr="00512EF4">
        <w:t>,</w:t>
      </w:r>
      <w:r w:rsidRPr="00512EF4">
        <w:t xml:space="preserve"> </w:t>
      </w:r>
      <w:r w:rsidR="004A76DE" w:rsidRPr="00512EF4">
        <w:t>including documentary evidence (if available)</w:t>
      </w:r>
      <w:r w:rsidR="003457AB">
        <w:t>,</w:t>
      </w:r>
      <w:r w:rsidR="004A76DE" w:rsidRPr="00512EF4">
        <w:t xml:space="preserve"> about:</w:t>
      </w:r>
    </w:p>
    <w:p w14:paraId="033F52B3" w14:textId="20827593" w:rsidR="00EA3150" w:rsidRPr="00512EF4" w:rsidRDefault="004A76DE" w:rsidP="004A76DE">
      <w:pPr>
        <w:pStyle w:val="paragraphsub"/>
      </w:pPr>
      <w:r w:rsidRPr="00512EF4">
        <w:tab/>
        <w:t>(i)</w:t>
      </w:r>
      <w:r w:rsidRPr="00512EF4">
        <w:tab/>
        <w:t xml:space="preserve">any </w:t>
      </w:r>
      <w:r w:rsidR="00EA3150" w:rsidRPr="00512EF4">
        <w:t xml:space="preserve">steps the person </w:t>
      </w:r>
      <w:r w:rsidRPr="00512EF4">
        <w:t xml:space="preserve">is taking, or intends to take, </w:t>
      </w:r>
      <w:r w:rsidR="00EA3150" w:rsidRPr="00512EF4">
        <w:t xml:space="preserve">to ensure the taking of the action will substantially commence by the </w:t>
      </w:r>
      <w:r w:rsidR="003457AB">
        <w:t xml:space="preserve">proposed </w:t>
      </w:r>
      <w:r w:rsidR="00EA3150" w:rsidRPr="00512EF4">
        <w:t xml:space="preserve">date referred to in </w:t>
      </w:r>
      <w:r w:rsidR="00EF6703">
        <w:t>paragraph (</w:t>
      </w:r>
      <w:r w:rsidR="00EA3150" w:rsidRPr="00512EF4">
        <w:t>b); and</w:t>
      </w:r>
    </w:p>
    <w:p w14:paraId="2F5456E0" w14:textId="77777777" w:rsidR="00EA3150" w:rsidRPr="00512EF4" w:rsidRDefault="00EA3150" w:rsidP="00EA3150">
      <w:pPr>
        <w:pStyle w:val="paragraphsub"/>
      </w:pPr>
      <w:r w:rsidRPr="00512EF4">
        <w:tab/>
        <w:t>(ii)</w:t>
      </w:r>
      <w:r w:rsidRPr="00512EF4">
        <w:tab/>
        <w:t>a proposed timeline for the taking of those steps.</w:t>
      </w:r>
    </w:p>
    <w:p w14:paraId="2ABCF08C" w14:textId="798D5371" w:rsidR="00066B14" w:rsidRPr="00512EF4" w:rsidRDefault="00796C69" w:rsidP="00066B14">
      <w:pPr>
        <w:pStyle w:val="ItemHead"/>
      </w:pPr>
      <w:r>
        <w:t>31</w:t>
      </w:r>
      <w:r w:rsidR="00066B14" w:rsidRPr="00512EF4">
        <w:t xml:space="preserve">  Before </w:t>
      </w:r>
      <w:r w:rsidR="004344F3" w:rsidRPr="00512EF4">
        <w:t>Division 5</w:t>
      </w:r>
      <w:r w:rsidR="00066B14" w:rsidRPr="00512EF4">
        <w:t xml:space="preserve">.1A of </w:t>
      </w:r>
      <w:r w:rsidR="004344F3" w:rsidRPr="00512EF4">
        <w:t>Part 5</w:t>
      </w:r>
    </w:p>
    <w:p w14:paraId="2D650599" w14:textId="77777777" w:rsidR="00066B14" w:rsidRPr="00512EF4" w:rsidRDefault="00066B14" w:rsidP="00066B14">
      <w:pPr>
        <w:pStyle w:val="Item"/>
      </w:pPr>
      <w:r w:rsidRPr="00512EF4">
        <w:t>Insert:</w:t>
      </w:r>
    </w:p>
    <w:p w14:paraId="17949726" w14:textId="3FCB80E2" w:rsidR="00066B14" w:rsidRPr="00512EF4" w:rsidRDefault="004344F3" w:rsidP="00066B14">
      <w:pPr>
        <w:pStyle w:val="ActHead3"/>
      </w:pPr>
      <w:bookmarkStart w:id="22" w:name="_Toc229031603"/>
      <w:r w:rsidRPr="005A5B9D">
        <w:rPr>
          <w:rStyle w:val="CharDivNo"/>
        </w:rPr>
        <w:t>Division 5</w:t>
      </w:r>
      <w:r w:rsidR="00066B14" w:rsidRPr="005A5B9D">
        <w:rPr>
          <w:rStyle w:val="CharDivNo"/>
        </w:rPr>
        <w:t>.1</w:t>
      </w:r>
      <w:r w:rsidR="00066B14" w:rsidRPr="00512EF4">
        <w:t>—</w:t>
      </w:r>
      <w:r w:rsidR="00066B14" w:rsidRPr="005A5B9D">
        <w:rPr>
          <w:rStyle w:val="CharDivText"/>
        </w:rPr>
        <w:t>Greenhouse gas emissions information</w:t>
      </w:r>
      <w:bookmarkEnd w:id="22"/>
    </w:p>
    <w:p w14:paraId="3A775B1B" w14:textId="77777777" w:rsidR="00066B14" w:rsidRPr="00512EF4" w:rsidRDefault="00066B14" w:rsidP="00066B14">
      <w:pPr>
        <w:pStyle w:val="ActHead5"/>
      </w:pPr>
      <w:bookmarkStart w:id="23" w:name="_Toc229031604"/>
      <w:r w:rsidRPr="005A5B9D">
        <w:rPr>
          <w:rStyle w:val="CharSectno"/>
        </w:rPr>
        <w:t>5.01</w:t>
      </w:r>
      <w:r w:rsidRPr="00512EF4">
        <w:t xml:space="preserve">  Greenhouse gas emissions information</w:t>
      </w:r>
      <w:bookmarkEnd w:id="23"/>
    </w:p>
    <w:p w14:paraId="17755970" w14:textId="4A82D69C" w:rsidR="007837D8" w:rsidRDefault="00066B14" w:rsidP="007837D8">
      <w:pPr>
        <w:pStyle w:val="subsection"/>
      </w:pPr>
      <w:r w:rsidRPr="00512EF4">
        <w:tab/>
      </w:r>
      <w:r w:rsidR="002841E9">
        <w:t>(1)</w:t>
      </w:r>
      <w:r w:rsidRPr="00512EF4">
        <w:tab/>
      </w:r>
      <w:r w:rsidRPr="007837D8">
        <w:t xml:space="preserve">For the purposes of </w:t>
      </w:r>
      <w:r w:rsidR="004344F3" w:rsidRPr="007837D8">
        <w:t>subparagraph 8</w:t>
      </w:r>
      <w:r w:rsidRPr="007837D8">
        <w:t xml:space="preserve">4A(2)(a)(ii) of the Act, the </w:t>
      </w:r>
      <w:r w:rsidR="00CB02B4" w:rsidRPr="007837D8">
        <w:t xml:space="preserve">prescribed </w:t>
      </w:r>
      <w:r w:rsidRPr="007837D8">
        <w:t xml:space="preserve">amount </w:t>
      </w:r>
      <w:r w:rsidR="00CB02B4" w:rsidRPr="007837D8">
        <w:t>is</w:t>
      </w:r>
      <w:r w:rsidR="007837D8">
        <w:t xml:space="preserve"> </w:t>
      </w:r>
      <w:r w:rsidR="00CB02B4" w:rsidRPr="007837D8">
        <w:t xml:space="preserve">100,000 </w:t>
      </w:r>
      <w:r w:rsidR="007837D8" w:rsidRPr="007837D8">
        <w:t xml:space="preserve">carbon dioxide equivalent tonnes </w:t>
      </w:r>
      <w:r w:rsidR="00CB02B4" w:rsidRPr="007837D8">
        <w:t>for a financial year.</w:t>
      </w:r>
    </w:p>
    <w:p w14:paraId="200C00AD" w14:textId="6197A56A" w:rsidR="002841E9" w:rsidRDefault="002841E9" w:rsidP="007837D8">
      <w:pPr>
        <w:pStyle w:val="subsection"/>
      </w:pPr>
      <w:r>
        <w:tab/>
        <w:t>(2)</w:t>
      </w:r>
      <w:r>
        <w:tab/>
      </w:r>
      <w:r w:rsidRPr="007837D8">
        <w:t>For the purposes of subparagraph 84A(2)(</w:t>
      </w:r>
      <w:r>
        <w:t>b</w:t>
      </w:r>
      <w:r w:rsidRPr="007837D8">
        <w:t>)(ii) of the Act, the prescribed amount is</w:t>
      </w:r>
      <w:r>
        <w:t xml:space="preserve"> </w:t>
      </w:r>
      <w:r w:rsidRPr="007837D8">
        <w:t>100,000 carbon dioxide equivalent tonnes for a financial year.</w:t>
      </w:r>
    </w:p>
    <w:p w14:paraId="274FE64C" w14:textId="24DA60BD" w:rsidR="00164043" w:rsidRPr="00512EF4" w:rsidRDefault="00796C69" w:rsidP="00164043">
      <w:pPr>
        <w:pStyle w:val="ItemHead"/>
      </w:pPr>
      <w:r>
        <w:t>32</w:t>
      </w:r>
      <w:r w:rsidR="00164043" w:rsidRPr="00512EF4">
        <w:t xml:space="preserve">  </w:t>
      </w:r>
      <w:r w:rsidR="004344F3" w:rsidRPr="00512EF4">
        <w:t>Subregulation 5</w:t>
      </w:r>
      <w:r w:rsidR="00164043" w:rsidRPr="00512EF4">
        <w:t xml:space="preserve">.13A(1) (definition of </w:t>
      </w:r>
      <w:r w:rsidR="00164043" w:rsidRPr="00512EF4">
        <w:rPr>
          <w:i/>
          <w:iCs/>
        </w:rPr>
        <w:t>stage 4</w:t>
      </w:r>
      <w:r w:rsidR="00164043" w:rsidRPr="00512EF4">
        <w:t>)</w:t>
      </w:r>
    </w:p>
    <w:p w14:paraId="3F42B0C6" w14:textId="77777777" w:rsidR="00164043" w:rsidRPr="00512EF4" w:rsidRDefault="00164043" w:rsidP="00164043">
      <w:pPr>
        <w:pStyle w:val="Item"/>
      </w:pPr>
      <w:r w:rsidRPr="00512EF4">
        <w:t>Omit “by relevant Commonwealth, State or Territory officials”.</w:t>
      </w:r>
    </w:p>
    <w:p w14:paraId="33582C96" w14:textId="67E9F93F" w:rsidR="009C57F8" w:rsidRPr="00512EF4" w:rsidRDefault="00796C69" w:rsidP="009C57F8">
      <w:pPr>
        <w:pStyle w:val="ItemHead"/>
      </w:pPr>
      <w:r>
        <w:t>33</w:t>
      </w:r>
      <w:r w:rsidR="009C57F8" w:rsidRPr="00512EF4">
        <w:t xml:space="preserve">  </w:t>
      </w:r>
      <w:r w:rsidR="004344F3" w:rsidRPr="00512EF4">
        <w:t>Subregulations 7</w:t>
      </w:r>
      <w:r w:rsidR="009C57F8" w:rsidRPr="00512EF4">
        <w:t>.03(1) and (2)</w:t>
      </w:r>
    </w:p>
    <w:p w14:paraId="58B33A27" w14:textId="77777777" w:rsidR="009C57F8" w:rsidRPr="00512EF4" w:rsidRDefault="009C57F8" w:rsidP="009C57F8">
      <w:pPr>
        <w:pStyle w:val="Item"/>
      </w:pPr>
      <w:r w:rsidRPr="00512EF4">
        <w:t>Repeal the subregulations, substitute:</w:t>
      </w:r>
    </w:p>
    <w:p w14:paraId="6ECAC4D4" w14:textId="4B0F9DCD" w:rsidR="009C57F8" w:rsidRPr="00512EF4" w:rsidRDefault="009C57F8" w:rsidP="009C57F8">
      <w:pPr>
        <w:pStyle w:val="subsection"/>
      </w:pPr>
      <w:r w:rsidRPr="00512EF4">
        <w:tab/>
        <w:t>(1)</w:t>
      </w:r>
      <w:r w:rsidRPr="00512EF4">
        <w:tab/>
        <w:t xml:space="preserve">For the purposes of </w:t>
      </w:r>
      <w:r w:rsidR="008F6633" w:rsidRPr="00512EF4">
        <w:t>paragraph 1</w:t>
      </w:r>
      <w:r w:rsidRPr="00512EF4">
        <w:t>94E(3)(a) of the Act, a notice must be published on the Department’s website.</w:t>
      </w:r>
    </w:p>
    <w:p w14:paraId="73EDF0F9" w14:textId="40ECB6B1" w:rsidR="009C57F8" w:rsidRPr="00512EF4" w:rsidRDefault="009C57F8" w:rsidP="009C57F8">
      <w:pPr>
        <w:pStyle w:val="subsection"/>
      </w:pPr>
      <w:r w:rsidRPr="00512EF4">
        <w:tab/>
        <w:t>(2)</w:t>
      </w:r>
      <w:r w:rsidRPr="00512EF4">
        <w:tab/>
        <w:t xml:space="preserve">For the purposes of </w:t>
      </w:r>
      <w:r w:rsidR="008F6633" w:rsidRPr="00512EF4">
        <w:t>paragraph 1</w:t>
      </w:r>
      <w:r w:rsidRPr="00512EF4">
        <w:t xml:space="preserve">94E(3)(b) of the Act, a nomination must be </w:t>
      </w:r>
      <w:r w:rsidR="005868C2" w:rsidRPr="00512EF4">
        <w:t xml:space="preserve">made </w:t>
      </w:r>
      <w:r w:rsidRPr="00512EF4">
        <w:t>in the approved form.</w:t>
      </w:r>
    </w:p>
    <w:p w14:paraId="0A427952" w14:textId="607CEDB3" w:rsidR="009C57F8" w:rsidRPr="00512EF4" w:rsidRDefault="00796C69" w:rsidP="009C57F8">
      <w:pPr>
        <w:pStyle w:val="ItemHead"/>
      </w:pPr>
      <w:r>
        <w:t>34</w:t>
      </w:r>
      <w:r w:rsidR="009C57F8" w:rsidRPr="00512EF4">
        <w:t xml:space="preserve">  </w:t>
      </w:r>
      <w:r w:rsidR="004344F3" w:rsidRPr="00512EF4">
        <w:t>Sub</w:t>
      </w:r>
      <w:r w:rsidR="008F6633" w:rsidRPr="00512EF4">
        <w:t>regulation 7</w:t>
      </w:r>
      <w:r w:rsidR="009C57F8" w:rsidRPr="00512EF4">
        <w:t>.03(3)</w:t>
      </w:r>
    </w:p>
    <w:p w14:paraId="3334F1D1" w14:textId="78EECCFB" w:rsidR="009C57F8" w:rsidRPr="00512EF4" w:rsidRDefault="009C57F8" w:rsidP="009C57F8">
      <w:pPr>
        <w:pStyle w:val="Item"/>
      </w:pPr>
      <w:r w:rsidRPr="00512EF4">
        <w:t xml:space="preserve">Omit “For </w:t>
      </w:r>
      <w:r w:rsidR="008F6633" w:rsidRPr="00512EF4">
        <w:t>paragraph 1</w:t>
      </w:r>
      <w:r w:rsidRPr="00512EF4">
        <w:t xml:space="preserve">94E(3)(c)”, substitute “For the purposes of </w:t>
      </w:r>
      <w:r w:rsidR="008F6633" w:rsidRPr="00512EF4">
        <w:t>paragraph 1</w:t>
      </w:r>
      <w:r w:rsidRPr="00512EF4">
        <w:t>94E(3)(c)”.</w:t>
      </w:r>
    </w:p>
    <w:p w14:paraId="112DAD27" w14:textId="16E8DAAF" w:rsidR="009C57F8" w:rsidRPr="00512EF4" w:rsidRDefault="00796C69" w:rsidP="009C57F8">
      <w:pPr>
        <w:pStyle w:val="ItemHead"/>
      </w:pPr>
      <w:r>
        <w:lastRenderedPageBreak/>
        <w:t>35</w:t>
      </w:r>
      <w:r w:rsidR="009C57F8" w:rsidRPr="00512EF4">
        <w:t xml:space="preserve">  </w:t>
      </w:r>
      <w:r w:rsidR="004344F3" w:rsidRPr="00512EF4">
        <w:t>Paragraph 7</w:t>
      </w:r>
      <w:r w:rsidR="009C57F8" w:rsidRPr="00512EF4">
        <w:t>.04(1)(d)</w:t>
      </w:r>
    </w:p>
    <w:p w14:paraId="20587CEC" w14:textId="77777777" w:rsidR="009C57F8" w:rsidRPr="00512EF4" w:rsidRDefault="009C57F8" w:rsidP="009C57F8">
      <w:pPr>
        <w:pStyle w:val="Item"/>
      </w:pPr>
      <w:r w:rsidRPr="00512EF4">
        <w:t>Omit “, if available”.</w:t>
      </w:r>
    </w:p>
    <w:p w14:paraId="7DBD35B5" w14:textId="50C8AF11" w:rsidR="009C57F8" w:rsidRPr="00512EF4" w:rsidRDefault="00796C69" w:rsidP="009C57F8">
      <w:pPr>
        <w:pStyle w:val="ItemHead"/>
      </w:pPr>
      <w:r>
        <w:t>36</w:t>
      </w:r>
      <w:r w:rsidR="009C57F8" w:rsidRPr="00512EF4">
        <w:t xml:space="preserve">  At the end of </w:t>
      </w:r>
      <w:r w:rsidR="004344F3" w:rsidRPr="00512EF4">
        <w:t>sub</w:t>
      </w:r>
      <w:r w:rsidR="008F6633" w:rsidRPr="00512EF4">
        <w:t>regulation 7</w:t>
      </w:r>
      <w:r w:rsidR="009C57F8" w:rsidRPr="00512EF4">
        <w:t>.04(2)</w:t>
      </w:r>
    </w:p>
    <w:p w14:paraId="5EC267FF" w14:textId="77777777" w:rsidR="009C57F8" w:rsidRPr="00512EF4" w:rsidRDefault="009C57F8" w:rsidP="009C57F8">
      <w:pPr>
        <w:pStyle w:val="Item"/>
      </w:pPr>
      <w:r w:rsidRPr="00512EF4">
        <w:t>Add:</w:t>
      </w:r>
    </w:p>
    <w:p w14:paraId="631C9C98" w14:textId="77777777" w:rsidR="009C57F8" w:rsidRPr="00512EF4" w:rsidRDefault="009C57F8" w:rsidP="009C57F8">
      <w:pPr>
        <w:pStyle w:val="paragraph"/>
      </w:pPr>
      <w:r w:rsidRPr="00512EF4">
        <w:tab/>
        <w:t>; (c)</w:t>
      </w:r>
      <w:r w:rsidRPr="00512EF4">
        <w:tab/>
        <w:t>information that demonstrates that Indigenous peoples’ knowledge, including knowledge about cultural significance, has been considered in relation to the nomination.</w:t>
      </w:r>
    </w:p>
    <w:p w14:paraId="5BB04FD4" w14:textId="1D5A9989" w:rsidR="009C57F8" w:rsidRPr="00512EF4" w:rsidRDefault="00796C69" w:rsidP="009C57F8">
      <w:pPr>
        <w:pStyle w:val="ItemHead"/>
      </w:pPr>
      <w:r>
        <w:t>37</w:t>
      </w:r>
      <w:r w:rsidR="009C57F8" w:rsidRPr="00512EF4">
        <w:t xml:space="preserve">  At the end of </w:t>
      </w:r>
      <w:r w:rsidR="004344F3" w:rsidRPr="00512EF4">
        <w:t>sub</w:t>
      </w:r>
      <w:r w:rsidR="008F6633" w:rsidRPr="00512EF4">
        <w:t>regulation 7</w:t>
      </w:r>
      <w:r w:rsidR="009C57F8" w:rsidRPr="00512EF4">
        <w:t>.05(2)</w:t>
      </w:r>
    </w:p>
    <w:p w14:paraId="15F36557" w14:textId="77777777" w:rsidR="009C57F8" w:rsidRPr="00512EF4" w:rsidRDefault="009C57F8" w:rsidP="009C57F8">
      <w:pPr>
        <w:pStyle w:val="Item"/>
      </w:pPr>
      <w:r w:rsidRPr="00512EF4">
        <w:t>Add:</w:t>
      </w:r>
    </w:p>
    <w:p w14:paraId="35836E9B" w14:textId="77777777" w:rsidR="009C57F8" w:rsidRPr="00512EF4" w:rsidRDefault="009C57F8" w:rsidP="009C57F8">
      <w:pPr>
        <w:pStyle w:val="paragraph"/>
      </w:pPr>
      <w:r w:rsidRPr="00512EF4">
        <w:tab/>
        <w:t>; (c)</w:t>
      </w:r>
      <w:r w:rsidRPr="00512EF4">
        <w:tab/>
        <w:t>information that demonstrates that Indigenous peoples’ knowledge, including knowledge about cultural significance, has been considered in relation to the nomination.</w:t>
      </w:r>
    </w:p>
    <w:p w14:paraId="0E370C66" w14:textId="7EAF2131" w:rsidR="009C57F8" w:rsidRPr="00512EF4" w:rsidRDefault="00796C69" w:rsidP="009C57F8">
      <w:pPr>
        <w:pStyle w:val="ItemHead"/>
      </w:pPr>
      <w:r>
        <w:t>38</w:t>
      </w:r>
      <w:r w:rsidR="009C57F8" w:rsidRPr="00512EF4">
        <w:t xml:space="preserve">  At the end of </w:t>
      </w:r>
      <w:r w:rsidR="004344F3" w:rsidRPr="00512EF4">
        <w:t>sub</w:t>
      </w:r>
      <w:r w:rsidR="008F6633" w:rsidRPr="00512EF4">
        <w:t>regulation 7</w:t>
      </w:r>
      <w:r w:rsidR="009C57F8" w:rsidRPr="00512EF4">
        <w:t>.06(1)</w:t>
      </w:r>
    </w:p>
    <w:p w14:paraId="70E36198" w14:textId="77777777" w:rsidR="009C57F8" w:rsidRPr="00512EF4" w:rsidRDefault="009C57F8" w:rsidP="009C57F8">
      <w:pPr>
        <w:pStyle w:val="Item"/>
      </w:pPr>
      <w:r w:rsidRPr="00512EF4">
        <w:t>Add:</w:t>
      </w:r>
    </w:p>
    <w:p w14:paraId="5E23FB6E" w14:textId="77777777" w:rsidR="009C57F8" w:rsidRDefault="009C57F8" w:rsidP="009C57F8">
      <w:pPr>
        <w:pStyle w:val="paragraph"/>
      </w:pPr>
      <w:r w:rsidRPr="00512EF4">
        <w:tab/>
        <w:t>; (i)</w:t>
      </w:r>
      <w:r w:rsidRPr="00512EF4">
        <w:tab/>
        <w:t>information that demonstrates that Indigenous peoples’ knowledge, including knowledge about cultural significance, has been considered in relation to the nomination.</w:t>
      </w:r>
    </w:p>
    <w:p w14:paraId="25718481" w14:textId="59C25A28" w:rsidR="009C57F8" w:rsidRPr="00512EF4" w:rsidRDefault="00796C69" w:rsidP="009C57F8">
      <w:pPr>
        <w:pStyle w:val="ItemHead"/>
      </w:pPr>
      <w:r>
        <w:t>39</w:t>
      </w:r>
      <w:r w:rsidR="009C57F8" w:rsidRPr="00512EF4">
        <w:t xml:space="preserve">  </w:t>
      </w:r>
      <w:r w:rsidR="004344F3" w:rsidRPr="00512EF4">
        <w:t>Regulation 7</w:t>
      </w:r>
      <w:r w:rsidR="009C57F8" w:rsidRPr="00512EF4">
        <w:t>.07</w:t>
      </w:r>
    </w:p>
    <w:p w14:paraId="0EF4FEAA" w14:textId="385DE060" w:rsidR="009C57F8" w:rsidRPr="00512EF4" w:rsidRDefault="009C57F8" w:rsidP="009C57F8">
      <w:pPr>
        <w:pStyle w:val="Item"/>
      </w:pPr>
      <w:r w:rsidRPr="00512EF4">
        <w:t>Repeal the regulation, substitute:</w:t>
      </w:r>
    </w:p>
    <w:p w14:paraId="7A909845" w14:textId="1BEDAEBB" w:rsidR="005868C2" w:rsidRPr="00512EF4" w:rsidRDefault="005868C2" w:rsidP="005868C2">
      <w:pPr>
        <w:pStyle w:val="ActHead5"/>
      </w:pPr>
      <w:bookmarkStart w:id="24" w:name="_Toc229031605"/>
      <w:r w:rsidRPr="005A5B9D">
        <w:rPr>
          <w:rStyle w:val="CharSectno"/>
        </w:rPr>
        <w:t>7.07</w:t>
      </w:r>
      <w:r w:rsidRPr="00512EF4">
        <w:t xml:space="preserve">  Notice inviting comments on items in finalised priority assessment list</w:t>
      </w:r>
      <w:bookmarkEnd w:id="24"/>
    </w:p>
    <w:p w14:paraId="67DA8344" w14:textId="250EC44B" w:rsidR="009C57F8" w:rsidRPr="00512EF4" w:rsidRDefault="009C57F8" w:rsidP="009C57F8">
      <w:pPr>
        <w:pStyle w:val="subsection"/>
      </w:pPr>
      <w:r w:rsidRPr="00512EF4">
        <w:tab/>
        <w:t>(1)</w:t>
      </w:r>
      <w:r w:rsidRPr="00512EF4">
        <w:tab/>
        <w:t xml:space="preserve">For the purposes of </w:t>
      </w:r>
      <w:r w:rsidR="008F6633" w:rsidRPr="00512EF4">
        <w:t>paragraph 1</w:t>
      </w:r>
      <w:r w:rsidRPr="00512EF4">
        <w:t>94M(4)(a) of the Act, a notice must be published on the Department’s website.</w:t>
      </w:r>
    </w:p>
    <w:p w14:paraId="44EABACB" w14:textId="05B694AB" w:rsidR="009C57F8" w:rsidRPr="00512EF4" w:rsidRDefault="009C57F8" w:rsidP="009C57F8">
      <w:pPr>
        <w:pStyle w:val="subsection"/>
      </w:pPr>
      <w:r w:rsidRPr="00512EF4">
        <w:tab/>
        <w:t>(2)</w:t>
      </w:r>
      <w:r w:rsidRPr="00512EF4">
        <w:tab/>
        <w:t xml:space="preserve">For the purposes of </w:t>
      </w:r>
      <w:r w:rsidR="008F6633" w:rsidRPr="00512EF4">
        <w:t>paragraph 1</w:t>
      </w:r>
      <w:r w:rsidRPr="00512EF4">
        <w:t>94M(4)(b) of the Act, comments must be made in the approved form.</w:t>
      </w:r>
    </w:p>
    <w:p w14:paraId="478D3CA4" w14:textId="06040DEB" w:rsidR="008F25B5" w:rsidRPr="00512EF4" w:rsidRDefault="00796C69" w:rsidP="008F25B5">
      <w:pPr>
        <w:pStyle w:val="ItemHead"/>
      </w:pPr>
      <w:r>
        <w:t>40</w:t>
      </w:r>
      <w:r w:rsidR="008F25B5" w:rsidRPr="00512EF4">
        <w:t xml:space="preserve">  </w:t>
      </w:r>
      <w:r w:rsidR="00267DCA" w:rsidRPr="00512EF4">
        <w:t>R</w:t>
      </w:r>
      <w:r w:rsidR="004344F3" w:rsidRPr="00512EF4">
        <w:t>egulation 7</w:t>
      </w:r>
      <w:r w:rsidR="008F25B5" w:rsidRPr="00512EF4">
        <w:t>.09</w:t>
      </w:r>
    </w:p>
    <w:p w14:paraId="105C3D2B" w14:textId="518C51FB" w:rsidR="008F25B5" w:rsidRPr="00512EF4" w:rsidRDefault="008F25B5" w:rsidP="008F25B5">
      <w:pPr>
        <w:pStyle w:val="Item"/>
      </w:pPr>
      <w:r w:rsidRPr="00512EF4">
        <w:t>Repeal the regulation</w:t>
      </w:r>
      <w:r w:rsidR="00267DCA" w:rsidRPr="00512EF4">
        <w:t>, substitute:</w:t>
      </w:r>
    </w:p>
    <w:p w14:paraId="2303A09A" w14:textId="40FC5150" w:rsidR="00267DCA" w:rsidRPr="00512EF4" w:rsidRDefault="00267DCA" w:rsidP="00267DCA">
      <w:pPr>
        <w:pStyle w:val="ActHead5"/>
      </w:pPr>
      <w:bookmarkStart w:id="25" w:name="_Toc229031606"/>
      <w:r w:rsidRPr="005A5B9D">
        <w:rPr>
          <w:rStyle w:val="CharSectno"/>
        </w:rPr>
        <w:t>7.09</w:t>
      </w:r>
      <w:r w:rsidRPr="00512EF4">
        <w:t xml:space="preserve">  Identification of critical habitat</w:t>
      </w:r>
      <w:bookmarkEnd w:id="25"/>
    </w:p>
    <w:p w14:paraId="30EE9CD4" w14:textId="08F6BFF4" w:rsidR="008F25B5" w:rsidRPr="00512EF4" w:rsidRDefault="008F25B5" w:rsidP="008F25B5">
      <w:pPr>
        <w:pStyle w:val="subsection"/>
      </w:pPr>
      <w:r w:rsidRPr="00512EF4">
        <w:tab/>
        <w:t>(</w:t>
      </w:r>
      <w:r w:rsidR="00267DCA" w:rsidRPr="00512EF4">
        <w:t>1</w:t>
      </w:r>
      <w:r w:rsidRPr="00512EF4">
        <w:t>)</w:t>
      </w:r>
      <w:r w:rsidRPr="00512EF4">
        <w:tab/>
      </w:r>
      <w:r w:rsidR="007837D8">
        <w:t xml:space="preserve">For the purposes of </w:t>
      </w:r>
      <w:r w:rsidR="00061430">
        <w:t>subsection 2</w:t>
      </w:r>
      <w:r w:rsidR="007837D8">
        <w:t>07A(1) of the Act, t</w:t>
      </w:r>
      <w:r w:rsidRPr="00512EF4">
        <w:t xml:space="preserve">he Minister must, when making or adopting a recovery plan for a species or </w:t>
      </w:r>
      <w:r w:rsidR="00761011" w:rsidRPr="00512EF4">
        <w:t xml:space="preserve">an </w:t>
      </w:r>
      <w:r w:rsidRPr="00512EF4">
        <w:t>ecological community, consider whether to list critical habitat, that is identified in the recovery plan for that species or ecological community, on the register.</w:t>
      </w:r>
    </w:p>
    <w:p w14:paraId="4D034C81" w14:textId="2E83C02E" w:rsidR="008F25B5" w:rsidRPr="00512EF4" w:rsidRDefault="008F25B5" w:rsidP="008F25B5">
      <w:pPr>
        <w:pStyle w:val="subsection"/>
      </w:pPr>
      <w:r w:rsidRPr="00512EF4">
        <w:tab/>
        <w:t>(</w:t>
      </w:r>
      <w:r w:rsidR="00267DCA" w:rsidRPr="00512EF4">
        <w:t>2</w:t>
      </w:r>
      <w:r w:rsidRPr="00512EF4">
        <w:t>)</w:t>
      </w:r>
      <w:r w:rsidRPr="00512EF4">
        <w:tab/>
        <w:t xml:space="preserve">Before listing </w:t>
      </w:r>
      <w:r w:rsidR="00CB02B4">
        <w:t>habitat on the register as registered critical habitat</w:t>
      </w:r>
      <w:r w:rsidRPr="00512EF4">
        <w:t>, the Minister must:</w:t>
      </w:r>
    </w:p>
    <w:p w14:paraId="129AC263" w14:textId="4FDE93D2" w:rsidR="008F25B5" w:rsidRPr="00512EF4" w:rsidRDefault="008F25B5" w:rsidP="008F25B5">
      <w:pPr>
        <w:pStyle w:val="paragraph"/>
      </w:pPr>
      <w:r w:rsidRPr="00512EF4">
        <w:tab/>
        <w:t>(a)</w:t>
      </w:r>
      <w:r w:rsidRPr="00512EF4">
        <w:tab/>
        <w:t xml:space="preserve">consider any advice from the Scientific Committee about </w:t>
      </w:r>
      <w:r w:rsidR="00761011" w:rsidRPr="00512EF4">
        <w:t>whether the habitat is</w:t>
      </w:r>
      <w:r w:rsidRPr="00512EF4">
        <w:t xml:space="preserve"> critical habitat for a listed threatened species or listed threatened ecological community; and</w:t>
      </w:r>
    </w:p>
    <w:p w14:paraId="56201B6B" w14:textId="11DE6AB4" w:rsidR="008F25B5" w:rsidRDefault="008F25B5" w:rsidP="008F25B5">
      <w:pPr>
        <w:pStyle w:val="paragraph"/>
      </w:pPr>
      <w:r w:rsidRPr="00512EF4">
        <w:tab/>
        <w:t>(b)</w:t>
      </w:r>
      <w:r w:rsidRPr="00512EF4">
        <w:tab/>
        <w:t>if the critical habitat is not in a Commonwealth area, be satisfied that reasonable steps have been taken to consult with the owner of the property where th</w:t>
      </w:r>
      <w:r w:rsidR="00761011" w:rsidRPr="00512EF4">
        <w:t>at critical</w:t>
      </w:r>
      <w:r w:rsidRPr="00512EF4">
        <w:t xml:space="preserve"> habitat is located.</w:t>
      </w:r>
    </w:p>
    <w:p w14:paraId="2327C2AE" w14:textId="58D41686" w:rsidR="008F25B5" w:rsidRPr="00512EF4" w:rsidRDefault="00796C69" w:rsidP="008F25B5">
      <w:pPr>
        <w:pStyle w:val="ItemHead"/>
      </w:pPr>
      <w:r>
        <w:lastRenderedPageBreak/>
        <w:t>41</w:t>
      </w:r>
      <w:r w:rsidR="008F25B5" w:rsidRPr="00512EF4">
        <w:t xml:space="preserve">  </w:t>
      </w:r>
      <w:r w:rsidR="004344F3" w:rsidRPr="00512EF4">
        <w:t>Sub</w:t>
      </w:r>
      <w:r w:rsidR="008F6633" w:rsidRPr="00512EF4">
        <w:t>regulation 7</w:t>
      </w:r>
      <w:r w:rsidR="008F25B5" w:rsidRPr="00512EF4">
        <w:t>.10(1)</w:t>
      </w:r>
    </w:p>
    <w:p w14:paraId="47645FB5" w14:textId="34424C9B" w:rsidR="008F25B5" w:rsidRPr="00512EF4" w:rsidRDefault="008F25B5" w:rsidP="008F25B5">
      <w:pPr>
        <w:pStyle w:val="Item"/>
      </w:pPr>
      <w:r w:rsidRPr="00512EF4">
        <w:t xml:space="preserve">Omit “For </w:t>
      </w:r>
      <w:r w:rsidR="00061430">
        <w:t>subsection 2</w:t>
      </w:r>
      <w:r w:rsidRPr="00512EF4">
        <w:t xml:space="preserve">07A(1) of the Act, a description of habitat listed in the register”, substitute “For the purposes of </w:t>
      </w:r>
      <w:r w:rsidR="00061430">
        <w:t>subsection 2</w:t>
      </w:r>
      <w:r w:rsidRPr="00512EF4">
        <w:t>07A(1) of the Act, a description of critical habitat listed on the register”.</w:t>
      </w:r>
    </w:p>
    <w:p w14:paraId="70B87C11" w14:textId="2969D420" w:rsidR="008F25B5" w:rsidRPr="00512EF4" w:rsidRDefault="00796C69" w:rsidP="008F25B5">
      <w:pPr>
        <w:pStyle w:val="ItemHead"/>
      </w:pPr>
      <w:r>
        <w:t>42</w:t>
      </w:r>
      <w:r w:rsidR="008F25B5" w:rsidRPr="00512EF4">
        <w:t xml:space="preserve">  </w:t>
      </w:r>
      <w:r w:rsidR="004344F3" w:rsidRPr="00512EF4">
        <w:t>Paragraph 7</w:t>
      </w:r>
      <w:r w:rsidR="008F25B5" w:rsidRPr="00512EF4">
        <w:t>.10(1)(a)</w:t>
      </w:r>
    </w:p>
    <w:p w14:paraId="707C85CB" w14:textId="77777777" w:rsidR="008F25B5" w:rsidRDefault="008F25B5" w:rsidP="008F25B5">
      <w:pPr>
        <w:pStyle w:val="Item"/>
      </w:pPr>
      <w:r w:rsidRPr="00512EF4">
        <w:t>Omit “the habitat”, substitute “the critical habitat”.</w:t>
      </w:r>
    </w:p>
    <w:p w14:paraId="7425B30E" w14:textId="6DC391AC" w:rsidR="008F25B5" w:rsidRPr="00512EF4" w:rsidRDefault="00796C69" w:rsidP="008F25B5">
      <w:pPr>
        <w:pStyle w:val="ItemHead"/>
      </w:pPr>
      <w:r>
        <w:t>43</w:t>
      </w:r>
      <w:r w:rsidR="008F25B5" w:rsidRPr="00512EF4">
        <w:t xml:space="preserve">  </w:t>
      </w:r>
      <w:r w:rsidR="004344F3" w:rsidRPr="00512EF4">
        <w:t>Sub</w:t>
      </w:r>
      <w:r w:rsidR="008F6633" w:rsidRPr="00512EF4">
        <w:t>regulation 7</w:t>
      </w:r>
      <w:r w:rsidR="008F25B5" w:rsidRPr="00512EF4">
        <w:t>.10(2)</w:t>
      </w:r>
    </w:p>
    <w:p w14:paraId="65531918" w14:textId="77777777" w:rsidR="008F25B5" w:rsidRPr="00512EF4" w:rsidRDefault="008F25B5" w:rsidP="008F25B5">
      <w:pPr>
        <w:pStyle w:val="Item"/>
      </w:pPr>
      <w:r w:rsidRPr="00512EF4">
        <w:t>Repeal the subregulation, substitute:</w:t>
      </w:r>
    </w:p>
    <w:p w14:paraId="3FF6950C" w14:textId="233656CC" w:rsidR="008F25B5" w:rsidRPr="00512EF4" w:rsidRDefault="008F25B5" w:rsidP="008F25B5">
      <w:pPr>
        <w:pStyle w:val="subsection"/>
      </w:pPr>
      <w:r w:rsidRPr="00512EF4">
        <w:tab/>
        <w:t>(2)</w:t>
      </w:r>
      <w:r w:rsidRPr="00512EF4">
        <w:tab/>
      </w:r>
      <w:r w:rsidR="003209F4" w:rsidRPr="00512EF4">
        <w:t xml:space="preserve">The </w:t>
      </w:r>
      <w:r w:rsidRPr="00512EF4">
        <w:t>register must be published on the Department’s website.</w:t>
      </w:r>
    </w:p>
    <w:p w14:paraId="71C0B357" w14:textId="6611AE96" w:rsidR="008F25B5" w:rsidRPr="00512EF4" w:rsidRDefault="00796C69" w:rsidP="008F25B5">
      <w:pPr>
        <w:pStyle w:val="ItemHead"/>
      </w:pPr>
      <w:r>
        <w:t>44</w:t>
      </w:r>
      <w:r w:rsidR="008F25B5" w:rsidRPr="00512EF4">
        <w:t xml:space="preserve">  </w:t>
      </w:r>
      <w:r w:rsidR="004344F3" w:rsidRPr="00512EF4">
        <w:t>Sub</w:t>
      </w:r>
      <w:r w:rsidR="008F6633" w:rsidRPr="00512EF4">
        <w:t>regulation 7</w:t>
      </w:r>
      <w:r w:rsidR="008F25B5" w:rsidRPr="00512EF4">
        <w:t>.10(3)</w:t>
      </w:r>
    </w:p>
    <w:p w14:paraId="08AD0379" w14:textId="41E53656" w:rsidR="008F25B5" w:rsidRDefault="008F25B5" w:rsidP="008F25B5">
      <w:pPr>
        <w:pStyle w:val="Item"/>
      </w:pPr>
      <w:r w:rsidRPr="00512EF4">
        <w:t>Omit “be made available for public inspection”, substitute “be published on the Department’s website”.</w:t>
      </w:r>
    </w:p>
    <w:p w14:paraId="56412583" w14:textId="65C8BE0C" w:rsidR="00C92657" w:rsidRPr="00512EF4" w:rsidRDefault="00796C69" w:rsidP="00C92657">
      <w:pPr>
        <w:pStyle w:val="ItemHead"/>
      </w:pPr>
      <w:r>
        <w:t>45</w:t>
      </w:r>
      <w:r w:rsidR="00C92657" w:rsidRPr="00512EF4">
        <w:t xml:space="preserve">  </w:t>
      </w:r>
      <w:r w:rsidR="004344F3" w:rsidRPr="00512EF4">
        <w:t>Regulations 7</w:t>
      </w:r>
      <w:r w:rsidR="00C92657" w:rsidRPr="00512EF4">
        <w:t>.10A</w:t>
      </w:r>
      <w:r w:rsidR="0050652A" w:rsidRPr="00512EF4">
        <w:t xml:space="preserve"> and 7.10B</w:t>
      </w:r>
    </w:p>
    <w:p w14:paraId="1C48F725" w14:textId="7EAE5C55" w:rsidR="00C92657" w:rsidRPr="00512EF4" w:rsidRDefault="00C92657" w:rsidP="00C92657">
      <w:pPr>
        <w:pStyle w:val="Item"/>
      </w:pPr>
      <w:r w:rsidRPr="00512EF4">
        <w:t>Repeal the regulation</w:t>
      </w:r>
      <w:r w:rsidR="0050652A" w:rsidRPr="00512EF4">
        <w:t>s</w:t>
      </w:r>
      <w:r w:rsidRPr="00512EF4">
        <w:t>, substitute:</w:t>
      </w:r>
    </w:p>
    <w:p w14:paraId="555AFDAF" w14:textId="75200030" w:rsidR="0050652A" w:rsidRPr="00512EF4" w:rsidRDefault="0050652A" w:rsidP="0050652A">
      <w:pPr>
        <w:pStyle w:val="ActHead5"/>
      </w:pPr>
      <w:bookmarkStart w:id="26" w:name="_Toc229031607"/>
      <w:r w:rsidRPr="005A5B9D">
        <w:rPr>
          <w:rStyle w:val="CharSectno"/>
        </w:rPr>
        <w:t>7.10A</w:t>
      </w:r>
      <w:r w:rsidRPr="00512EF4">
        <w:t xml:space="preserve">  Publication of notice</w:t>
      </w:r>
      <w:bookmarkEnd w:id="26"/>
    </w:p>
    <w:p w14:paraId="363E1724" w14:textId="124F7AA2" w:rsidR="00C92657" w:rsidRPr="00512EF4" w:rsidRDefault="00C92657" w:rsidP="00C92657">
      <w:pPr>
        <w:pStyle w:val="subsection"/>
      </w:pPr>
      <w:r w:rsidRPr="00512EF4">
        <w:tab/>
        <w:t>(1)</w:t>
      </w:r>
      <w:r w:rsidRPr="00512EF4">
        <w:tab/>
        <w:t xml:space="preserve">For the purposes of </w:t>
      </w:r>
      <w:r w:rsidR="004344F3" w:rsidRPr="00512EF4">
        <w:t>paragraph 2</w:t>
      </w:r>
      <w:r w:rsidRPr="00512EF4">
        <w:t>69AA(8)(a) of the Act, a notice must be published on the Department’s website.</w:t>
      </w:r>
    </w:p>
    <w:p w14:paraId="0BCEF3A7" w14:textId="07759598" w:rsidR="0050652A" w:rsidRPr="00512EF4" w:rsidRDefault="0050652A" w:rsidP="00C92657">
      <w:pPr>
        <w:pStyle w:val="subsection"/>
      </w:pPr>
      <w:r w:rsidRPr="00512EF4">
        <w:tab/>
        <w:t>(2)</w:t>
      </w:r>
      <w:r w:rsidRPr="00512EF4">
        <w:tab/>
        <w:t xml:space="preserve">For the purposes of </w:t>
      </w:r>
      <w:r w:rsidR="004344F3" w:rsidRPr="00512EF4">
        <w:t>paragraph 2</w:t>
      </w:r>
      <w:r w:rsidRPr="00512EF4">
        <w:t>69AA(8)(b) of the Act, comments must be made in the approved form.</w:t>
      </w:r>
    </w:p>
    <w:p w14:paraId="6CC8D513" w14:textId="77777777" w:rsidR="00C92657" w:rsidRPr="00512EF4" w:rsidRDefault="00C92657" w:rsidP="00C92657">
      <w:pPr>
        <w:pStyle w:val="ActHead5"/>
      </w:pPr>
      <w:bookmarkStart w:id="27" w:name="_Toc229031608"/>
      <w:r w:rsidRPr="005A5B9D">
        <w:rPr>
          <w:rStyle w:val="CharSectno"/>
        </w:rPr>
        <w:t>7.10B</w:t>
      </w:r>
      <w:r w:rsidRPr="00512EF4">
        <w:t xml:space="preserve">  Publication of recovery plan decision</w:t>
      </w:r>
      <w:bookmarkEnd w:id="27"/>
    </w:p>
    <w:p w14:paraId="6FA31C6E" w14:textId="015677A6" w:rsidR="00C92657" w:rsidRPr="00512EF4" w:rsidRDefault="00C92657" w:rsidP="009A57ED">
      <w:pPr>
        <w:pStyle w:val="subsection"/>
      </w:pPr>
      <w:r w:rsidRPr="00512EF4">
        <w:tab/>
      </w:r>
      <w:r w:rsidRPr="00512EF4">
        <w:tab/>
        <w:t xml:space="preserve">For the purposes of </w:t>
      </w:r>
      <w:r w:rsidR="00061430">
        <w:t>subsection 2</w:t>
      </w:r>
      <w:r w:rsidRPr="00512EF4">
        <w:t xml:space="preserve">69AA(9) of the Act, </w:t>
      </w:r>
      <w:r w:rsidR="0050652A" w:rsidRPr="00512EF4">
        <w:t xml:space="preserve">the </w:t>
      </w:r>
      <w:r w:rsidR="009A57ED">
        <w:t>publication must be on</w:t>
      </w:r>
      <w:r w:rsidR="0050652A" w:rsidRPr="00512EF4">
        <w:t xml:space="preserve"> the Department’s website</w:t>
      </w:r>
      <w:r w:rsidR="009A57ED">
        <w:t>.</w:t>
      </w:r>
    </w:p>
    <w:p w14:paraId="5F86A2C4" w14:textId="4115E951" w:rsidR="00C92657" w:rsidRPr="00512EF4" w:rsidRDefault="00796C69" w:rsidP="00C92657">
      <w:pPr>
        <w:pStyle w:val="ItemHead"/>
      </w:pPr>
      <w:r>
        <w:t>46</w:t>
      </w:r>
      <w:r w:rsidR="00C92657" w:rsidRPr="00512EF4">
        <w:t xml:space="preserve">  </w:t>
      </w:r>
      <w:r w:rsidR="004344F3" w:rsidRPr="00512EF4">
        <w:t>Sub</w:t>
      </w:r>
      <w:r w:rsidR="008F6633" w:rsidRPr="00512EF4">
        <w:t>regulation 7</w:t>
      </w:r>
      <w:r w:rsidR="00C92657" w:rsidRPr="00512EF4">
        <w:t>.11(1)</w:t>
      </w:r>
    </w:p>
    <w:p w14:paraId="4B1F2E51" w14:textId="3CF698B7" w:rsidR="00C92657" w:rsidRPr="00512EF4" w:rsidRDefault="00C92657" w:rsidP="00C92657">
      <w:pPr>
        <w:pStyle w:val="Item"/>
      </w:pPr>
      <w:r w:rsidRPr="00512EF4">
        <w:t xml:space="preserve">Omit “For </w:t>
      </w:r>
      <w:r w:rsidR="004344F3" w:rsidRPr="00512EF4">
        <w:t>paragraph 2</w:t>
      </w:r>
      <w:r w:rsidR="00930657" w:rsidRPr="00512EF4">
        <w:t>7</w:t>
      </w:r>
      <w:r w:rsidR="003209F4" w:rsidRPr="00512EF4">
        <w:t>0</w:t>
      </w:r>
      <w:r w:rsidRPr="00512EF4">
        <w:t xml:space="preserve">(2)(j) of the Act, a recovery plan must”, substitute “For the purposes of </w:t>
      </w:r>
      <w:r w:rsidR="004344F3" w:rsidRPr="00512EF4">
        <w:t>paragraph 2</w:t>
      </w:r>
      <w:r w:rsidRPr="00512EF4">
        <w:t>70(2)(j) of the Act, a recovery plan for the whole or part of a listed threatened species or listed threatened ecological community must”</w:t>
      </w:r>
      <w:r w:rsidR="00BC5362" w:rsidRPr="00512EF4">
        <w:t>.</w:t>
      </w:r>
    </w:p>
    <w:p w14:paraId="0640AF99" w14:textId="79D0042F" w:rsidR="00C92657" w:rsidRPr="00512EF4" w:rsidRDefault="00796C69" w:rsidP="00C92657">
      <w:pPr>
        <w:pStyle w:val="ItemHead"/>
      </w:pPr>
      <w:r>
        <w:t>47</w:t>
      </w:r>
      <w:r w:rsidR="00C92657" w:rsidRPr="00512EF4">
        <w:t xml:space="preserve">  </w:t>
      </w:r>
      <w:r w:rsidR="004344F3" w:rsidRPr="00512EF4">
        <w:t>Paragraph 7</w:t>
      </w:r>
      <w:r w:rsidR="00C92657" w:rsidRPr="00512EF4">
        <w:t>.11(1)(a)</w:t>
      </w:r>
    </w:p>
    <w:p w14:paraId="7A9D2FB5" w14:textId="4E9BB0F6" w:rsidR="00C92657" w:rsidRPr="00512EF4" w:rsidRDefault="00C92657" w:rsidP="00C92657">
      <w:pPr>
        <w:pStyle w:val="Item"/>
      </w:pPr>
      <w:r w:rsidRPr="00512EF4">
        <w:t>Omit “species or ecological communities for which it”, substitute “the species or community, or relevant part of it, for which the plan”.</w:t>
      </w:r>
    </w:p>
    <w:p w14:paraId="7B3C3C9E" w14:textId="145C798E" w:rsidR="00C92657" w:rsidRPr="00512EF4" w:rsidRDefault="00796C69" w:rsidP="00C92657">
      <w:pPr>
        <w:pStyle w:val="ItemHead"/>
      </w:pPr>
      <w:r>
        <w:t>48</w:t>
      </w:r>
      <w:r w:rsidR="00C92657" w:rsidRPr="00512EF4">
        <w:t xml:space="preserve">  </w:t>
      </w:r>
      <w:r w:rsidR="004344F3" w:rsidRPr="00512EF4">
        <w:t>Paragraph 7</w:t>
      </w:r>
      <w:r w:rsidR="00C92657" w:rsidRPr="00512EF4">
        <w:t>.11(1)(b)</w:t>
      </w:r>
    </w:p>
    <w:p w14:paraId="50EE81FE" w14:textId="1B80A423" w:rsidR="00C92657" w:rsidRPr="00512EF4" w:rsidRDefault="00C92657" w:rsidP="00C92657">
      <w:pPr>
        <w:pStyle w:val="Item"/>
      </w:pPr>
      <w:r w:rsidRPr="00512EF4">
        <w:t>Omit “habitat that are critical to the survival of the species or ecological communities”, substitute “critical habitat for the species or community, or relevant part of it”.</w:t>
      </w:r>
    </w:p>
    <w:p w14:paraId="68FDCC35" w14:textId="1529BE19" w:rsidR="00C92657" w:rsidRPr="00512EF4" w:rsidRDefault="00796C69" w:rsidP="00C92657">
      <w:pPr>
        <w:pStyle w:val="ItemHead"/>
      </w:pPr>
      <w:r>
        <w:t>49</w:t>
      </w:r>
      <w:r w:rsidR="00C92657" w:rsidRPr="00512EF4">
        <w:t xml:space="preserve">  </w:t>
      </w:r>
      <w:r w:rsidR="004344F3" w:rsidRPr="00512EF4">
        <w:t>Paragraph 7</w:t>
      </w:r>
      <w:r w:rsidR="00C92657" w:rsidRPr="00512EF4">
        <w:t>.11(1)(c)</w:t>
      </w:r>
    </w:p>
    <w:p w14:paraId="6B8FEC69" w14:textId="70BC657B" w:rsidR="00C92657" w:rsidRPr="00512EF4" w:rsidRDefault="00707492" w:rsidP="00C92657">
      <w:pPr>
        <w:pStyle w:val="Item"/>
      </w:pPr>
      <w:r>
        <w:t>Omit “</w:t>
      </w:r>
      <w:r w:rsidR="00C92657" w:rsidRPr="00512EF4">
        <w:t xml:space="preserve">ecological communities”, </w:t>
      </w:r>
      <w:r>
        <w:t>substitute “community, o</w:t>
      </w:r>
      <w:r w:rsidR="00C92657" w:rsidRPr="00512EF4">
        <w:t>r relevant part of it,”.</w:t>
      </w:r>
    </w:p>
    <w:p w14:paraId="0B6D6C36" w14:textId="0940EDEE" w:rsidR="00C92657" w:rsidRPr="00512EF4" w:rsidRDefault="00796C69" w:rsidP="00C92657">
      <w:pPr>
        <w:pStyle w:val="ItemHead"/>
      </w:pPr>
      <w:r>
        <w:lastRenderedPageBreak/>
        <w:t>50</w:t>
      </w:r>
      <w:r w:rsidR="00C92657" w:rsidRPr="00512EF4">
        <w:t xml:space="preserve">  </w:t>
      </w:r>
      <w:r w:rsidR="004344F3" w:rsidRPr="00512EF4">
        <w:t>Paragraph 7</w:t>
      </w:r>
      <w:r w:rsidR="00C92657" w:rsidRPr="00512EF4">
        <w:t>.11(1)(d)</w:t>
      </w:r>
    </w:p>
    <w:p w14:paraId="7FDD1507" w14:textId="1AFC9DBC" w:rsidR="00C92657" w:rsidRPr="00512EF4" w:rsidRDefault="00C92657" w:rsidP="00C92657">
      <w:pPr>
        <w:pStyle w:val="Item"/>
      </w:pPr>
      <w:r w:rsidRPr="00512EF4">
        <w:t>After “threatening process”, insert “that is relevant to the persistence and recovery of the species or community, or relevant part of it”.</w:t>
      </w:r>
    </w:p>
    <w:p w14:paraId="5F7C9D56" w14:textId="63BEF708" w:rsidR="00C92657" w:rsidRPr="00512EF4" w:rsidRDefault="00796C69" w:rsidP="00C92657">
      <w:pPr>
        <w:pStyle w:val="ItemHead"/>
      </w:pPr>
      <w:r>
        <w:t>51</w:t>
      </w:r>
      <w:r w:rsidR="00C92657" w:rsidRPr="00512EF4">
        <w:t xml:space="preserve">  </w:t>
      </w:r>
      <w:r w:rsidR="004344F3" w:rsidRPr="00512EF4">
        <w:t>Paragraph 7</w:t>
      </w:r>
      <w:r w:rsidR="00C92657" w:rsidRPr="00512EF4">
        <w:t>.11(2)(a)</w:t>
      </w:r>
    </w:p>
    <w:p w14:paraId="4AACC661" w14:textId="78AC4E9D" w:rsidR="00C92657" w:rsidRPr="00512EF4" w:rsidRDefault="00707492" w:rsidP="00C92657">
      <w:pPr>
        <w:pStyle w:val="Item"/>
      </w:pPr>
      <w:r>
        <w:t>Omit</w:t>
      </w:r>
      <w:r w:rsidR="00C92657" w:rsidRPr="00512EF4">
        <w:t xml:space="preserve"> “ecological community”, </w:t>
      </w:r>
      <w:r>
        <w:t>substitute</w:t>
      </w:r>
      <w:r w:rsidR="00C92657" w:rsidRPr="00512EF4">
        <w:t xml:space="preserve"> “</w:t>
      </w:r>
      <w:r>
        <w:t>community</w:t>
      </w:r>
      <w:r w:rsidR="00C92657" w:rsidRPr="00512EF4">
        <w:t>, or relevant part of it”.</w:t>
      </w:r>
    </w:p>
    <w:p w14:paraId="7AB7D651" w14:textId="24F1F61D" w:rsidR="00C92657" w:rsidRPr="00512EF4" w:rsidRDefault="00796C69" w:rsidP="00C92657">
      <w:pPr>
        <w:pStyle w:val="ItemHead"/>
      </w:pPr>
      <w:r>
        <w:t>52</w:t>
      </w:r>
      <w:r w:rsidR="00C92657" w:rsidRPr="00512EF4">
        <w:t xml:space="preserve">  </w:t>
      </w:r>
      <w:r w:rsidR="004344F3" w:rsidRPr="00512EF4">
        <w:t>Paragraph 7</w:t>
      </w:r>
      <w:r w:rsidR="00C92657" w:rsidRPr="00512EF4">
        <w:t>.11(2)(b)</w:t>
      </w:r>
    </w:p>
    <w:p w14:paraId="396AB9C2" w14:textId="77777777" w:rsidR="00707492" w:rsidRPr="00707492" w:rsidRDefault="00707492" w:rsidP="00707492">
      <w:pPr>
        <w:pStyle w:val="Item"/>
      </w:pPr>
      <w:r w:rsidRPr="00707492">
        <w:t>Omit “ecological community”, substitute “community, or relevant part of it”.</w:t>
      </w:r>
    </w:p>
    <w:p w14:paraId="68DF7110" w14:textId="2E57BAB6" w:rsidR="00C92657" w:rsidRPr="00512EF4" w:rsidRDefault="00796C69" w:rsidP="00C92657">
      <w:pPr>
        <w:pStyle w:val="ItemHead"/>
      </w:pPr>
      <w:r>
        <w:t>53</w:t>
      </w:r>
      <w:r w:rsidR="00C92657" w:rsidRPr="00512EF4">
        <w:t xml:space="preserve">  </w:t>
      </w:r>
      <w:r w:rsidR="004344F3" w:rsidRPr="00512EF4">
        <w:t>Sub</w:t>
      </w:r>
      <w:r w:rsidR="008F6633" w:rsidRPr="00512EF4">
        <w:t>regulation 7</w:t>
      </w:r>
      <w:r w:rsidR="00C92657" w:rsidRPr="00512EF4">
        <w:t>.11(3)</w:t>
      </w:r>
    </w:p>
    <w:p w14:paraId="5F015BA3" w14:textId="77777777" w:rsidR="00C92657" w:rsidRPr="00512EF4" w:rsidRDefault="00C92657" w:rsidP="00C92657">
      <w:pPr>
        <w:pStyle w:val="Item"/>
      </w:pPr>
      <w:r w:rsidRPr="00512EF4">
        <w:t>Repeal the subregulation.</w:t>
      </w:r>
    </w:p>
    <w:p w14:paraId="52255A79" w14:textId="4EFC0803" w:rsidR="00C92657" w:rsidRPr="00512EF4" w:rsidRDefault="00796C69" w:rsidP="00C92657">
      <w:pPr>
        <w:pStyle w:val="ItemHead"/>
      </w:pPr>
      <w:r>
        <w:t>54</w:t>
      </w:r>
      <w:r w:rsidR="00C92657" w:rsidRPr="00512EF4">
        <w:t xml:space="preserve">  </w:t>
      </w:r>
      <w:r w:rsidR="004344F3" w:rsidRPr="00512EF4">
        <w:t>Regulation 7</w:t>
      </w:r>
      <w:r w:rsidR="00C92657" w:rsidRPr="00512EF4">
        <w:t>.12</w:t>
      </w:r>
    </w:p>
    <w:p w14:paraId="7E0CC120" w14:textId="623CEC99" w:rsidR="00C92657" w:rsidRPr="00512EF4" w:rsidRDefault="00C92657" w:rsidP="00C92657">
      <w:pPr>
        <w:pStyle w:val="Item"/>
      </w:pPr>
      <w:r w:rsidRPr="00512EF4">
        <w:t xml:space="preserve">Omit “For </w:t>
      </w:r>
      <w:r w:rsidR="004344F3" w:rsidRPr="00512EF4">
        <w:t>paragraph 2</w:t>
      </w:r>
      <w:r w:rsidRPr="00512EF4">
        <w:t xml:space="preserve">71(2)(g) of the Act, a threat abatement plan must”, substitute “For the purposes of </w:t>
      </w:r>
      <w:r w:rsidR="004344F3" w:rsidRPr="00512EF4">
        <w:t>paragraph 2</w:t>
      </w:r>
      <w:r w:rsidRPr="00512EF4">
        <w:t>71(2)(g) of the Act, a threat abatement plan for the whole, or one or more parts, of a key threatening process must, to the extent practicable,”.</w:t>
      </w:r>
    </w:p>
    <w:p w14:paraId="4A59DB6A" w14:textId="2E574FED" w:rsidR="00C92657" w:rsidRPr="00512EF4" w:rsidRDefault="00796C69" w:rsidP="00C92657">
      <w:pPr>
        <w:pStyle w:val="ItemHead"/>
      </w:pPr>
      <w:r>
        <w:t>55</w:t>
      </w:r>
      <w:r w:rsidR="00C92657" w:rsidRPr="00512EF4">
        <w:t xml:space="preserve">  </w:t>
      </w:r>
      <w:r w:rsidR="004344F3" w:rsidRPr="00512EF4">
        <w:t>Paragraph 7</w:t>
      </w:r>
      <w:r w:rsidR="00C92657" w:rsidRPr="00512EF4">
        <w:t>.12(a)</w:t>
      </w:r>
    </w:p>
    <w:p w14:paraId="744355D5" w14:textId="78D01446" w:rsidR="00C92657" w:rsidRPr="00512EF4" w:rsidRDefault="00C92657" w:rsidP="00C92657">
      <w:pPr>
        <w:pStyle w:val="Item"/>
      </w:pPr>
      <w:r w:rsidRPr="00512EF4">
        <w:t xml:space="preserve">Omit “key threatening process concerned”, substitute “key threatening process or </w:t>
      </w:r>
      <w:r w:rsidR="0050652A" w:rsidRPr="00512EF4">
        <w:t xml:space="preserve">the </w:t>
      </w:r>
      <w:r w:rsidRPr="00512EF4">
        <w:t>relevant parts of the process”.</w:t>
      </w:r>
    </w:p>
    <w:p w14:paraId="5640D4E6" w14:textId="69894A1B" w:rsidR="00C92657" w:rsidRPr="00512EF4" w:rsidRDefault="00796C69" w:rsidP="00C92657">
      <w:pPr>
        <w:pStyle w:val="ItemHead"/>
      </w:pPr>
      <w:r>
        <w:t>56</w:t>
      </w:r>
      <w:r w:rsidR="00C92657" w:rsidRPr="00512EF4">
        <w:t xml:space="preserve">  </w:t>
      </w:r>
      <w:r w:rsidR="004344F3" w:rsidRPr="00512EF4">
        <w:t>Subparagraph 7</w:t>
      </w:r>
      <w:r w:rsidR="00C92657" w:rsidRPr="00512EF4">
        <w:t>.12(a)(ii)</w:t>
      </w:r>
    </w:p>
    <w:p w14:paraId="10345399" w14:textId="0FFD57AC" w:rsidR="00C92657" w:rsidRPr="00512EF4" w:rsidRDefault="00C92657" w:rsidP="00C92657">
      <w:pPr>
        <w:pStyle w:val="Item"/>
      </w:pPr>
      <w:r w:rsidRPr="00512EF4">
        <w:t xml:space="preserve">Omit “habitat listed in the register of critical habitat kept under </w:t>
      </w:r>
      <w:r w:rsidR="004344F3" w:rsidRPr="00512EF4">
        <w:t>section 2</w:t>
      </w:r>
      <w:r w:rsidRPr="00512EF4">
        <w:t>07A of the Act”, substitute “registered critical habitat”.</w:t>
      </w:r>
    </w:p>
    <w:p w14:paraId="0AB83CCD" w14:textId="5B71F2F3" w:rsidR="00C92657" w:rsidRPr="00512EF4" w:rsidRDefault="00796C69" w:rsidP="00C92657">
      <w:pPr>
        <w:pStyle w:val="ItemHead"/>
      </w:pPr>
      <w:r>
        <w:t>57</w:t>
      </w:r>
      <w:r w:rsidR="00C92657" w:rsidRPr="00512EF4">
        <w:t xml:space="preserve">  </w:t>
      </w:r>
      <w:r w:rsidR="004344F3" w:rsidRPr="00512EF4">
        <w:t>Subparagraph 7</w:t>
      </w:r>
      <w:r w:rsidR="00C92657" w:rsidRPr="00512EF4">
        <w:t>.12(a)(iii)</w:t>
      </w:r>
    </w:p>
    <w:p w14:paraId="590149B5" w14:textId="248F8A55" w:rsidR="00C92657" w:rsidRPr="00512EF4" w:rsidRDefault="00C92657" w:rsidP="00C92657">
      <w:pPr>
        <w:pStyle w:val="Item"/>
      </w:pPr>
      <w:r w:rsidRPr="00512EF4">
        <w:t xml:space="preserve">After </w:t>
      </w:r>
      <w:r w:rsidR="00240337" w:rsidRPr="00512EF4">
        <w:t>“</w:t>
      </w:r>
      <w:r w:rsidRPr="00512EF4">
        <w:t>process”, insert “</w:t>
      </w:r>
      <w:r w:rsidR="00240337" w:rsidRPr="00512EF4">
        <w:t xml:space="preserve">, </w:t>
      </w:r>
      <w:r w:rsidRPr="00512EF4">
        <w:t xml:space="preserve">or </w:t>
      </w:r>
      <w:r w:rsidR="0050652A" w:rsidRPr="00512EF4">
        <w:t xml:space="preserve">the </w:t>
      </w:r>
      <w:r w:rsidRPr="00512EF4">
        <w:t>relevant parts of the process</w:t>
      </w:r>
      <w:r w:rsidR="00240337" w:rsidRPr="00512EF4">
        <w:t>,</w:t>
      </w:r>
      <w:r w:rsidRPr="00512EF4">
        <w:t>”.</w:t>
      </w:r>
    </w:p>
    <w:p w14:paraId="17DFEF8E" w14:textId="4723581A" w:rsidR="0026783C" w:rsidRPr="00512EF4" w:rsidRDefault="00796C69" w:rsidP="0026783C">
      <w:pPr>
        <w:pStyle w:val="ItemHead"/>
      </w:pPr>
      <w:r>
        <w:t>58</w:t>
      </w:r>
      <w:r w:rsidR="0026783C" w:rsidRPr="00512EF4">
        <w:t xml:space="preserve">  At the end of </w:t>
      </w:r>
      <w:r w:rsidR="008F6633" w:rsidRPr="00512EF4">
        <w:t>regulation 7</w:t>
      </w:r>
      <w:r w:rsidR="0026783C" w:rsidRPr="00512EF4">
        <w:t>.12</w:t>
      </w:r>
    </w:p>
    <w:p w14:paraId="542F9298" w14:textId="630813B0" w:rsidR="0026783C" w:rsidRPr="00512EF4" w:rsidRDefault="0026783C" w:rsidP="0026783C">
      <w:pPr>
        <w:pStyle w:val="Item"/>
      </w:pPr>
      <w:r w:rsidRPr="00512EF4">
        <w:t>Add:</w:t>
      </w:r>
    </w:p>
    <w:p w14:paraId="0ADC566A" w14:textId="2FD2A132" w:rsidR="0026783C" w:rsidRPr="00512EF4" w:rsidRDefault="0026783C" w:rsidP="0026783C">
      <w:pPr>
        <w:pStyle w:val="notetext"/>
      </w:pPr>
      <w:r w:rsidRPr="00512EF4">
        <w:t>Note:</w:t>
      </w:r>
      <w:r w:rsidRPr="00512EF4">
        <w:tab/>
        <w:t xml:space="preserve">See the definition of </w:t>
      </w:r>
      <w:r w:rsidRPr="00512EF4">
        <w:rPr>
          <w:b/>
          <w:bCs/>
          <w:i/>
          <w:iCs/>
        </w:rPr>
        <w:t>registered critical habitat</w:t>
      </w:r>
      <w:r w:rsidRPr="00512EF4">
        <w:t xml:space="preserve"> in </w:t>
      </w:r>
      <w:r w:rsidR="004344F3" w:rsidRPr="00512EF4">
        <w:t>section 2</w:t>
      </w:r>
      <w:r w:rsidRPr="00512EF4">
        <w:t>07A of the Act.</w:t>
      </w:r>
    </w:p>
    <w:p w14:paraId="0D35D00D" w14:textId="6CF5DF1D" w:rsidR="00142221" w:rsidRPr="00512EF4" w:rsidRDefault="00796C69" w:rsidP="00142221">
      <w:pPr>
        <w:pStyle w:val="ItemHead"/>
      </w:pPr>
      <w:r>
        <w:t>59</w:t>
      </w:r>
      <w:r w:rsidR="00142221" w:rsidRPr="00512EF4">
        <w:t xml:space="preserve">  </w:t>
      </w:r>
      <w:r w:rsidR="004344F3" w:rsidRPr="00512EF4">
        <w:t>Paragraph 8</w:t>
      </w:r>
      <w:r w:rsidR="00142221" w:rsidRPr="00512EF4">
        <w:t>.05(2)(d)</w:t>
      </w:r>
    </w:p>
    <w:p w14:paraId="647B4721" w14:textId="0F5D2DE9" w:rsidR="00142221" w:rsidRPr="00512EF4" w:rsidRDefault="00142221" w:rsidP="00142221">
      <w:pPr>
        <w:pStyle w:val="Item"/>
      </w:pPr>
      <w:r w:rsidRPr="00512EF4">
        <w:t>Omit “a lookout”, substitute “an observer</w:t>
      </w:r>
      <w:r w:rsidR="00240337" w:rsidRPr="00512EF4">
        <w:t xml:space="preserve"> to look out</w:t>
      </w:r>
      <w:r w:rsidRPr="00512EF4">
        <w:t>”.</w:t>
      </w:r>
    </w:p>
    <w:p w14:paraId="7ACC3D34" w14:textId="0391B3C4" w:rsidR="00142221" w:rsidRPr="00994DD0" w:rsidRDefault="00796C69" w:rsidP="00142221">
      <w:pPr>
        <w:pStyle w:val="ItemHead"/>
        <w:rPr>
          <w:lang w:val="fr-CA"/>
        </w:rPr>
      </w:pPr>
      <w:r>
        <w:rPr>
          <w:lang w:val="fr-CA"/>
        </w:rPr>
        <w:t>60</w:t>
      </w:r>
      <w:r w:rsidR="00142221" w:rsidRPr="00994DD0">
        <w:rPr>
          <w:lang w:val="fr-CA"/>
        </w:rPr>
        <w:t xml:space="preserve">  </w:t>
      </w:r>
      <w:r w:rsidR="008F6633" w:rsidRPr="00994DD0">
        <w:rPr>
          <w:lang w:val="fr-CA"/>
        </w:rPr>
        <w:t>Subregulation 8</w:t>
      </w:r>
      <w:r w:rsidR="00142221" w:rsidRPr="00994DD0">
        <w:rPr>
          <w:lang w:val="fr-CA"/>
        </w:rPr>
        <w:t>.05(3)</w:t>
      </w:r>
    </w:p>
    <w:p w14:paraId="0854F06D" w14:textId="77777777" w:rsidR="00142221" w:rsidRPr="00994DD0" w:rsidRDefault="00142221" w:rsidP="00142221">
      <w:pPr>
        <w:pStyle w:val="Item"/>
        <w:rPr>
          <w:lang w:val="fr-CA"/>
        </w:rPr>
      </w:pPr>
      <w:r w:rsidRPr="00994DD0">
        <w:rPr>
          <w:lang w:val="fr-CA"/>
        </w:rPr>
        <w:t>Omit “3 vessels”, substitute “2 vessels”.</w:t>
      </w:r>
    </w:p>
    <w:p w14:paraId="0642A328" w14:textId="1460934A" w:rsidR="00240337" w:rsidRPr="00512EF4" w:rsidRDefault="00796C69" w:rsidP="00240337">
      <w:pPr>
        <w:pStyle w:val="ItemHead"/>
      </w:pPr>
      <w:r>
        <w:t>61</w:t>
      </w:r>
      <w:r w:rsidR="00240337" w:rsidRPr="00512EF4">
        <w:t xml:space="preserve">  </w:t>
      </w:r>
      <w:r w:rsidR="008F6633" w:rsidRPr="00512EF4">
        <w:t>Subregulation 8</w:t>
      </w:r>
      <w:r w:rsidR="00240337" w:rsidRPr="00512EF4">
        <w:t>.05(4)</w:t>
      </w:r>
    </w:p>
    <w:p w14:paraId="28455A4B" w14:textId="5E369390" w:rsidR="00240337" w:rsidRPr="00512EF4" w:rsidRDefault="00240337" w:rsidP="00240337">
      <w:pPr>
        <w:pStyle w:val="Item"/>
      </w:pPr>
      <w:r w:rsidRPr="00512EF4">
        <w:t>Omit “(other than a calf)”.</w:t>
      </w:r>
    </w:p>
    <w:p w14:paraId="3D9834E1" w14:textId="19DBA42A" w:rsidR="00142221" w:rsidRPr="00512EF4" w:rsidRDefault="00796C69" w:rsidP="00142221">
      <w:pPr>
        <w:pStyle w:val="ItemHead"/>
      </w:pPr>
      <w:r>
        <w:t>62</w:t>
      </w:r>
      <w:r w:rsidR="00142221" w:rsidRPr="00512EF4">
        <w:t xml:space="preserve">  </w:t>
      </w:r>
      <w:r w:rsidR="004344F3" w:rsidRPr="00512EF4">
        <w:t>Paragraph 8</w:t>
      </w:r>
      <w:r w:rsidR="00142221" w:rsidRPr="00512EF4">
        <w:t>.05(4)(b)</w:t>
      </w:r>
    </w:p>
    <w:p w14:paraId="133166D2" w14:textId="77777777" w:rsidR="00142221" w:rsidRPr="00512EF4" w:rsidRDefault="00142221" w:rsidP="00142221">
      <w:pPr>
        <w:pStyle w:val="Item"/>
      </w:pPr>
      <w:r w:rsidRPr="00512EF4">
        <w:t>Omit “of the vessel”, substitute “of the vessel to a constant speed of less than 6 knots”.</w:t>
      </w:r>
    </w:p>
    <w:p w14:paraId="172A59BD" w14:textId="33794C06" w:rsidR="00240337" w:rsidRPr="00512EF4" w:rsidRDefault="00796C69" w:rsidP="00240337">
      <w:pPr>
        <w:pStyle w:val="ItemHead"/>
      </w:pPr>
      <w:r>
        <w:lastRenderedPageBreak/>
        <w:t>63</w:t>
      </w:r>
      <w:r w:rsidR="00240337" w:rsidRPr="00512EF4">
        <w:t xml:space="preserve">  </w:t>
      </w:r>
      <w:r w:rsidR="008F6633" w:rsidRPr="00512EF4">
        <w:t>Subregulation 8</w:t>
      </w:r>
      <w:r w:rsidR="00240337" w:rsidRPr="00512EF4">
        <w:t>.05(5)</w:t>
      </w:r>
    </w:p>
    <w:p w14:paraId="125D09BC" w14:textId="3F20AD26" w:rsidR="00240337" w:rsidRPr="00512EF4" w:rsidRDefault="00240337" w:rsidP="00240337">
      <w:pPr>
        <w:pStyle w:val="Item"/>
      </w:pPr>
      <w:r w:rsidRPr="00512EF4">
        <w:t>Omit “(other than a calf)”.</w:t>
      </w:r>
    </w:p>
    <w:p w14:paraId="2CB4A59E" w14:textId="2E1A9841" w:rsidR="00142221" w:rsidRPr="00512EF4" w:rsidRDefault="00796C69" w:rsidP="00142221">
      <w:pPr>
        <w:pStyle w:val="ItemHead"/>
      </w:pPr>
      <w:r>
        <w:t>64</w:t>
      </w:r>
      <w:r w:rsidR="00142221" w:rsidRPr="00512EF4">
        <w:t xml:space="preserve">  </w:t>
      </w:r>
      <w:r w:rsidR="008F6633" w:rsidRPr="00512EF4">
        <w:t>Subregulation 8</w:t>
      </w:r>
      <w:r w:rsidR="00142221" w:rsidRPr="00512EF4">
        <w:t>.08(3)</w:t>
      </w:r>
    </w:p>
    <w:p w14:paraId="29426F8C" w14:textId="0A617C38" w:rsidR="00142221" w:rsidRPr="00512EF4" w:rsidRDefault="00142221" w:rsidP="00142221">
      <w:pPr>
        <w:pStyle w:val="Item"/>
      </w:pPr>
      <w:r w:rsidRPr="00512EF4">
        <w:t xml:space="preserve">Repeal the </w:t>
      </w:r>
      <w:r w:rsidR="008F6B1D" w:rsidRPr="00512EF4">
        <w:t>sub</w:t>
      </w:r>
      <w:r w:rsidRPr="00512EF4">
        <w:t>regulation, substitute:</w:t>
      </w:r>
    </w:p>
    <w:p w14:paraId="74BE1CD5" w14:textId="28F595E3" w:rsidR="00142221" w:rsidRPr="00512EF4" w:rsidRDefault="00142221" w:rsidP="00142221">
      <w:pPr>
        <w:pStyle w:val="subsection"/>
      </w:pPr>
      <w:r w:rsidRPr="00512EF4">
        <w:tab/>
        <w:t>(3)</w:t>
      </w:r>
      <w:r w:rsidRPr="00512EF4">
        <w:tab/>
        <w:t>Subregulation (1) does not apply to the discarding of bycatch by a commercial fisher if the discarding occurs:</w:t>
      </w:r>
    </w:p>
    <w:p w14:paraId="3C650274" w14:textId="77777777" w:rsidR="00142221" w:rsidRPr="00512EF4" w:rsidRDefault="00142221" w:rsidP="00142221">
      <w:pPr>
        <w:pStyle w:val="paragraph"/>
      </w:pPr>
      <w:r w:rsidRPr="00512EF4">
        <w:tab/>
        <w:t>(a)</w:t>
      </w:r>
      <w:r w:rsidRPr="00512EF4">
        <w:tab/>
        <w:t>at least 50 metres away from a dolphin; or</w:t>
      </w:r>
    </w:p>
    <w:p w14:paraId="0A1BE559" w14:textId="77777777" w:rsidR="00142221" w:rsidRPr="00512EF4" w:rsidRDefault="00142221" w:rsidP="00142221">
      <w:pPr>
        <w:pStyle w:val="paragraph"/>
      </w:pPr>
      <w:r w:rsidRPr="00512EF4">
        <w:tab/>
        <w:t>(b)</w:t>
      </w:r>
      <w:r w:rsidRPr="00512EF4">
        <w:tab/>
        <w:t>at least 100 metres away from a whale.</w:t>
      </w:r>
    </w:p>
    <w:p w14:paraId="1B35E489" w14:textId="39D09D74" w:rsidR="00CF2756" w:rsidRPr="00512EF4" w:rsidRDefault="00796C69" w:rsidP="00CF2756">
      <w:pPr>
        <w:pStyle w:val="ItemHead"/>
      </w:pPr>
      <w:r>
        <w:t>65</w:t>
      </w:r>
      <w:r w:rsidR="00CF2756" w:rsidRPr="00512EF4">
        <w:t xml:space="preserve">  After </w:t>
      </w:r>
      <w:r w:rsidR="004344F3" w:rsidRPr="00512EF4">
        <w:t>Part 8</w:t>
      </w:r>
    </w:p>
    <w:p w14:paraId="7D8D0A5F" w14:textId="77777777" w:rsidR="00CF2756" w:rsidRPr="00512EF4" w:rsidRDefault="00CF2756" w:rsidP="00CF2756">
      <w:pPr>
        <w:pStyle w:val="Item"/>
      </w:pPr>
      <w:r w:rsidRPr="00512EF4">
        <w:t>Insert:</w:t>
      </w:r>
    </w:p>
    <w:p w14:paraId="26D3DDF7" w14:textId="00FF21D6" w:rsidR="00CF2756" w:rsidRPr="00512EF4" w:rsidRDefault="004344F3" w:rsidP="00CF2756">
      <w:pPr>
        <w:pStyle w:val="ActHead2"/>
      </w:pPr>
      <w:bookmarkStart w:id="28" w:name="_Toc229031609"/>
      <w:r w:rsidRPr="005A5B9D">
        <w:rPr>
          <w:rStyle w:val="CharPartNo"/>
        </w:rPr>
        <w:t>Part 8</w:t>
      </w:r>
      <w:r w:rsidR="00CF2756" w:rsidRPr="005A5B9D">
        <w:rPr>
          <w:rStyle w:val="CharPartNo"/>
        </w:rPr>
        <w:t>AA</w:t>
      </w:r>
      <w:r w:rsidR="00CF2756" w:rsidRPr="00512EF4">
        <w:t>—</w:t>
      </w:r>
      <w:r w:rsidR="00CF2756" w:rsidRPr="005A5B9D">
        <w:rPr>
          <w:rStyle w:val="CharPartText"/>
        </w:rPr>
        <w:t>Protection statements</w:t>
      </w:r>
      <w:bookmarkEnd w:id="28"/>
    </w:p>
    <w:p w14:paraId="3BAB8E01" w14:textId="77777777" w:rsidR="008F6633" w:rsidRPr="00512EF4" w:rsidRDefault="008F6633" w:rsidP="00C95949">
      <w:pPr>
        <w:pStyle w:val="Header"/>
      </w:pPr>
      <w:r w:rsidRPr="005A5B9D">
        <w:rPr>
          <w:rStyle w:val="CharDivNo"/>
        </w:rPr>
        <w:t xml:space="preserve"> </w:t>
      </w:r>
      <w:r w:rsidRPr="005A5B9D">
        <w:rPr>
          <w:rStyle w:val="CharDivText"/>
        </w:rPr>
        <w:t xml:space="preserve"> </w:t>
      </w:r>
    </w:p>
    <w:p w14:paraId="28F72586" w14:textId="12F427E7" w:rsidR="00CF2756" w:rsidRPr="00512EF4" w:rsidRDefault="00CF2756" w:rsidP="00CF2756">
      <w:pPr>
        <w:pStyle w:val="ActHead5"/>
      </w:pPr>
      <w:bookmarkStart w:id="29" w:name="_Toc229031610"/>
      <w:r w:rsidRPr="005A5B9D">
        <w:rPr>
          <w:rStyle w:val="CharSectno"/>
        </w:rPr>
        <w:t>8AA.01</w:t>
      </w:r>
      <w:r w:rsidRPr="00512EF4">
        <w:t xml:space="preserve">  Criteria for protection statements for listed threatened species and listed threatened ecological communities</w:t>
      </w:r>
      <w:bookmarkEnd w:id="29"/>
    </w:p>
    <w:p w14:paraId="2C674286" w14:textId="7B7A6112" w:rsidR="00CF2756" w:rsidRPr="00512EF4" w:rsidRDefault="00CF2756" w:rsidP="00CF2756">
      <w:pPr>
        <w:pStyle w:val="subsection"/>
      </w:pPr>
      <w:r w:rsidRPr="00512EF4">
        <w:tab/>
      </w:r>
      <w:r w:rsidRPr="00512EF4">
        <w:tab/>
        <w:t xml:space="preserve">For the purposes of </w:t>
      </w:r>
      <w:r w:rsidR="004344F3" w:rsidRPr="00512EF4">
        <w:t>paragraph 2</w:t>
      </w:r>
      <w:r w:rsidRPr="00512EF4">
        <w:t>98A(2)(b) of the Act, the following criteria are prescribed:</w:t>
      </w:r>
    </w:p>
    <w:p w14:paraId="106FD50A" w14:textId="77777777" w:rsidR="00CF2756" w:rsidRPr="00512EF4" w:rsidRDefault="00CF2756" w:rsidP="00CF2756">
      <w:pPr>
        <w:pStyle w:val="paragraph"/>
      </w:pPr>
      <w:r w:rsidRPr="00512EF4">
        <w:tab/>
        <w:t>(a)</w:t>
      </w:r>
      <w:r w:rsidRPr="00512EF4">
        <w:tab/>
        <w:t>that the protection statement provides effective guidance for decision makers;</w:t>
      </w:r>
    </w:p>
    <w:p w14:paraId="2D4CA99D" w14:textId="0B1BD524" w:rsidR="00CF2756" w:rsidRPr="00512EF4" w:rsidRDefault="00CF2756" w:rsidP="00CF2756">
      <w:pPr>
        <w:pStyle w:val="paragraph"/>
      </w:pPr>
      <w:r w:rsidRPr="00512EF4">
        <w:tab/>
        <w:t>(b)</w:t>
      </w:r>
      <w:r w:rsidRPr="00512EF4">
        <w:tab/>
      </w:r>
      <w:r w:rsidR="00CF0A47" w:rsidRPr="00512EF4">
        <w:t>that the protection statement is likely to improve the protection of the listed threatened species or listed threatened ecological community, or relevant part of that species or community;</w:t>
      </w:r>
    </w:p>
    <w:p w14:paraId="7113C2B9" w14:textId="51D3FCA1" w:rsidR="00CF2756" w:rsidRDefault="00CF2756" w:rsidP="00CF2756">
      <w:pPr>
        <w:pStyle w:val="paragraph"/>
      </w:pPr>
      <w:r w:rsidRPr="00512EF4">
        <w:tab/>
        <w:t>(c)</w:t>
      </w:r>
      <w:r w:rsidRPr="00512EF4">
        <w:tab/>
        <w:t>that the protection statement is based</w:t>
      </w:r>
      <w:r w:rsidR="00EA7AE9" w:rsidRPr="00512EF4">
        <w:t>, to the extent practicable,</w:t>
      </w:r>
      <w:r w:rsidRPr="00512EF4">
        <w:t xml:space="preserve"> on accurate and high quality information.</w:t>
      </w:r>
    </w:p>
    <w:p w14:paraId="021CB7BA" w14:textId="16CCB8DF" w:rsidR="00E82B80" w:rsidRPr="00E82B80" w:rsidRDefault="00E82B80" w:rsidP="00E82B80">
      <w:pPr>
        <w:pStyle w:val="notetext"/>
      </w:pPr>
      <w:r>
        <w:t>Note:</w:t>
      </w:r>
      <w:r>
        <w:tab/>
        <w:t>For the purposes of paragraph (b), s</w:t>
      </w:r>
      <w:r w:rsidRPr="00D032CB">
        <w:t xml:space="preserve">ee the definition of </w:t>
      </w:r>
      <w:r w:rsidRPr="00352C9E">
        <w:rPr>
          <w:b/>
          <w:bCs/>
          <w:i/>
          <w:iCs/>
        </w:rPr>
        <w:t>improv</w:t>
      </w:r>
      <w:r>
        <w:rPr>
          <w:b/>
          <w:bCs/>
          <w:i/>
          <w:iCs/>
        </w:rPr>
        <w:t>e</w:t>
      </w:r>
      <w:r w:rsidRPr="00352C9E">
        <w:rPr>
          <w:b/>
          <w:bCs/>
          <w:i/>
          <w:iCs/>
        </w:rPr>
        <w:t xml:space="preserve"> the protection</w:t>
      </w:r>
      <w:r>
        <w:t xml:space="preserve"> in the Dictionary.</w:t>
      </w:r>
    </w:p>
    <w:p w14:paraId="1E22397B" w14:textId="77777777" w:rsidR="00CF2756" w:rsidRPr="00512EF4" w:rsidRDefault="00CF2756" w:rsidP="00CF2756">
      <w:pPr>
        <w:pStyle w:val="ActHead5"/>
      </w:pPr>
      <w:bookmarkStart w:id="30" w:name="_Toc229031611"/>
      <w:r w:rsidRPr="005A5B9D">
        <w:rPr>
          <w:rStyle w:val="CharSectno"/>
        </w:rPr>
        <w:t>8AA.02</w:t>
      </w:r>
      <w:r w:rsidRPr="00512EF4">
        <w:t xml:space="preserve">  Additional matters for making protection statements</w:t>
      </w:r>
      <w:bookmarkEnd w:id="30"/>
    </w:p>
    <w:p w14:paraId="2203EA58" w14:textId="6CC602C1" w:rsidR="00CF2756" w:rsidRPr="00512EF4" w:rsidRDefault="00CF2756" w:rsidP="00CF2756">
      <w:pPr>
        <w:pStyle w:val="subsection"/>
      </w:pPr>
      <w:r w:rsidRPr="00512EF4">
        <w:tab/>
      </w:r>
      <w:r w:rsidRPr="00512EF4">
        <w:tab/>
        <w:t xml:space="preserve">For the purposes of </w:t>
      </w:r>
      <w:r w:rsidR="004344F3" w:rsidRPr="00512EF4">
        <w:t>paragraph 2</w:t>
      </w:r>
      <w:r w:rsidRPr="00512EF4">
        <w:t>98A(3)(e) of the Act, the following matters are prescribed:</w:t>
      </w:r>
    </w:p>
    <w:p w14:paraId="0C4411F3" w14:textId="58DD9889" w:rsidR="00E82B80" w:rsidRPr="00E82B80" w:rsidRDefault="00E82B80" w:rsidP="00E82B80">
      <w:pPr>
        <w:pStyle w:val="paragraph"/>
      </w:pPr>
      <w:r>
        <w:tab/>
      </w:r>
      <w:r w:rsidRPr="007837D8">
        <w:t>(a)</w:t>
      </w:r>
      <w:r w:rsidRPr="007837D8">
        <w:tab/>
        <w:t xml:space="preserve">any unacceptable impacts (within the meaning of </w:t>
      </w:r>
      <w:r w:rsidR="00061430">
        <w:t>section 5</w:t>
      </w:r>
      <w:r w:rsidRPr="007837D8">
        <w:t>27F of the Act) for the species or community;</w:t>
      </w:r>
    </w:p>
    <w:p w14:paraId="7BB2A512" w14:textId="5A90C15E" w:rsidR="00CF2756" w:rsidRDefault="00CA2CA3" w:rsidP="00CA2CA3">
      <w:pPr>
        <w:pStyle w:val="paragraph"/>
      </w:pPr>
      <w:r w:rsidRPr="00512EF4">
        <w:tab/>
        <w:t>(b)</w:t>
      </w:r>
      <w:r w:rsidRPr="00512EF4">
        <w:tab/>
        <w:t xml:space="preserve">if </w:t>
      </w:r>
      <w:r w:rsidR="00A549B1">
        <w:t>one or more</w:t>
      </w:r>
      <w:r w:rsidRPr="00512EF4">
        <w:t xml:space="preserve"> annual report</w:t>
      </w:r>
      <w:r w:rsidR="00A549B1">
        <w:t>s</w:t>
      </w:r>
      <w:r w:rsidRPr="00512EF4">
        <w:t xml:space="preserve"> ha</w:t>
      </w:r>
      <w:r w:rsidR="00A549B1">
        <w:t>ve</w:t>
      </w:r>
      <w:r w:rsidRPr="00512EF4">
        <w:t xml:space="preserve"> been prepared under </w:t>
      </w:r>
      <w:r w:rsidR="008F6633" w:rsidRPr="00512EF4">
        <w:t>sub</w:t>
      </w:r>
      <w:r w:rsidR="00EF6703">
        <w:t>section 1</w:t>
      </w:r>
      <w:r w:rsidRPr="00512EF4">
        <w:t xml:space="preserve">77DI(1) of the Act that identifies the </w:t>
      </w:r>
      <w:r w:rsidR="00A549B1">
        <w:t>species or community, or relevant part of it, a</w:t>
      </w:r>
      <w:r w:rsidRPr="00512EF4">
        <w:t xml:space="preserve">s an impacted protected matter for which a general restoration action was not available under </w:t>
      </w:r>
      <w:r w:rsidR="008F6633" w:rsidRPr="00512EF4">
        <w:t>paragraph 1</w:t>
      </w:r>
      <w:r w:rsidRPr="00512EF4">
        <w:t>77DI(2)(h) of the Act—the most recent annual report containing th</w:t>
      </w:r>
      <w:r w:rsidR="00953EBE" w:rsidRPr="00512EF4">
        <w:t>at</w:t>
      </w:r>
      <w:r w:rsidRPr="00512EF4">
        <w:t xml:space="preserve"> information.</w:t>
      </w:r>
    </w:p>
    <w:p w14:paraId="261182CB" w14:textId="77777777" w:rsidR="00CF2756" w:rsidRPr="00512EF4" w:rsidRDefault="00CF2756" w:rsidP="00CF2756">
      <w:pPr>
        <w:pStyle w:val="ActHead5"/>
      </w:pPr>
      <w:bookmarkStart w:id="31" w:name="_Toc229031612"/>
      <w:r w:rsidRPr="005A5B9D">
        <w:rPr>
          <w:rStyle w:val="CharSectno"/>
        </w:rPr>
        <w:t>8AA.03</w:t>
      </w:r>
      <w:r w:rsidRPr="00512EF4">
        <w:t xml:space="preserve">  Other information to be included in protection statements</w:t>
      </w:r>
      <w:bookmarkEnd w:id="31"/>
    </w:p>
    <w:p w14:paraId="08D36716" w14:textId="46AF2A36" w:rsidR="00CF2756" w:rsidRPr="00512EF4" w:rsidRDefault="00CF2756" w:rsidP="00CF2756">
      <w:pPr>
        <w:pStyle w:val="subsection"/>
      </w:pPr>
      <w:r w:rsidRPr="00512EF4">
        <w:tab/>
      </w:r>
      <w:r w:rsidRPr="00512EF4">
        <w:tab/>
        <w:t xml:space="preserve">For the purposes of </w:t>
      </w:r>
      <w:r w:rsidR="004344F3" w:rsidRPr="00512EF4">
        <w:t>paragraph 2</w:t>
      </w:r>
      <w:r w:rsidRPr="00512EF4">
        <w:t>98B(2)(e) of the Act, the following information is prescribed:</w:t>
      </w:r>
    </w:p>
    <w:p w14:paraId="1B56F3D8" w14:textId="7D140777" w:rsidR="00CF0A47" w:rsidRPr="00512EF4" w:rsidRDefault="00CF2756" w:rsidP="00CF0A47">
      <w:pPr>
        <w:pStyle w:val="paragraph"/>
      </w:pPr>
      <w:r w:rsidRPr="00512EF4">
        <w:lastRenderedPageBreak/>
        <w:tab/>
        <w:t>(a)</w:t>
      </w:r>
      <w:r w:rsidRPr="00512EF4">
        <w:tab/>
      </w:r>
      <w:r w:rsidR="00CF0A47" w:rsidRPr="00512EF4">
        <w:t>information about whether an impact that an action will have, or is likely to have, on the species or community or relevant part of that species or community is a significant impact;</w:t>
      </w:r>
    </w:p>
    <w:p w14:paraId="71D55B31" w14:textId="150B553F" w:rsidR="00CF0A47" w:rsidRPr="00512EF4" w:rsidRDefault="00CF0A47" w:rsidP="00CF0A47">
      <w:pPr>
        <w:pStyle w:val="paragraph"/>
      </w:pPr>
      <w:r w:rsidRPr="00512EF4">
        <w:tab/>
        <w:t>(b)</w:t>
      </w:r>
      <w:r w:rsidRPr="00512EF4">
        <w:tab/>
        <w:t xml:space="preserve">information on best practice for </w:t>
      </w:r>
      <w:r w:rsidR="009E21F6" w:rsidRPr="00512EF4">
        <w:t>survey</w:t>
      </w:r>
      <w:r w:rsidR="00B72CD3">
        <w:t>s</w:t>
      </w:r>
      <w:r w:rsidR="009E21F6" w:rsidRPr="00512EF4">
        <w:t xml:space="preserve"> or </w:t>
      </w:r>
      <w:r w:rsidRPr="00512EF4">
        <w:t>measures to avoid or mitigate impacts on the species or community</w:t>
      </w:r>
      <w:r w:rsidR="00FF4280">
        <w:t xml:space="preserve"> </w:t>
      </w:r>
      <w:r w:rsidRPr="00512EF4">
        <w:t>or relevant part of that species or community;</w:t>
      </w:r>
    </w:p>
    <w:p w14:paraId="43A1B87F" w14:textId="627C6501" w:rsidR="00CF2756" w:rsidRPr="00512EF4" w:rsidRDefault="00CF0A47" w:rsidP="00CA2CA3">
      <w:pPr>
        <w:pStyle w:val="paragraph"/>
      </w:pPr>
      <w:r w:rsidRPr="00512EF4">
        <w:tab/>
        <w:t>(c)</w:t>
      </w:r>
      <w:r w:rsidRPr="00512EF4">
        <w:tab/>
        <w:t xml:space="preserve">information on restoration </w:t>
      </w:r>
      <w:r w:rsidR="00CA2CA3" w:rsidRPr="00512EF4">
        <w:t xml:space="preserve">or compensation </w:t>
      </w:r>
      <w:r w:rsidRPr="00512EF4">
        <w:t>priorities, including any priority restoration actions, for the species or community or relevant part of that species or community.</w:t>
      </w:r>
    </w:p>
    <w:p w14:paraId="2E2FC478" w14:textId="77777777" w:rsidR="00CF2756" w:rsidRPr="00512EF4" w:rsidRDefault="00CF2756" w:rsidP="00CF2756">
      <w:pPr>
        <w:pStyle w:val="ActHead5"/>
      </w:pPr>
      <w:bookmarkStart w:id="32" w:name="_Toc229031613"/>
      <w:r w:rsidRPr="005A5B9D">
        <w:rPr>
          <w:rStyle w:val="CharSectno"/>
        </w:rPr>
        <w:t>8AA.04</w:t>
      </w:r>
      <w:r w:rsidRPr="00512EF4">
        <w:t xml:space="preserve">  Matters to be considered in a review of protection statement</w:t>
      </w:r>
      <w:bookmarkEnd w:id="32"/>
    </w:p>
    <w:p w14:paraId="7990EB62" w14:textId="34718808" w:rsidR="00CF2756" w:rsidRPr="00512EF4" w:rsidRDefault="00CF2756" w:rsidP="00CF2756">
      <w:pPr>
        <w:pStyle w:val="subsection"/>
      </w:pPr>
      <w:r w:rsidRPr="00512EF4">
        <w:tab/>
      </w:r>
      <w:r w:rsidRPr="00512EF4">
        <w:tab/>
        <w:t xml:space="preserve">For the purposes of </w:t>
      </w:r>
      <w:r w:rsidR="004344F3" w:rsidRPr="00512EF4">
        <w:t>paragraph 2</w:t>
      </w:r>
      <w:r w:rsidRPr="00512EF4">
        <w:t>98H(4)(a) of the Act, the following matters are prescribed:</w:t>
      </w:r>
    </w:p>
    <w:p w14:paraId="3448790A" w14:textId="77777777" w:rsidR="00CF0A47" w:rsidRPr="00512EF4" w:rsidRDefault="00CF2756" w:rsidP="00CF0A47">
      <w:pPr>
        <w:pStyle w:val="paragraph"/>
      </w:pPr>
      <w:r w:rsidRPr="00512EF4">
        <w:tab/>
        <w:t>(a)</w:t>
      </w:r>
      <w:r w:rsidRPr="00512EF4">
        <w:tab/>
      </w:r>
      <w:r w:rsidR="00CF0A47" w:rsidRPr="00512EF4">
        <w:t>the extent to which the protection statement provides effective guidance for decision makers and persons proposing to take an action;</w:t>
      </w:r>
    </w:p>
    <w:p w14:paraId="5B583D50" w14:textId="3832E915" w:rsidR="00CF0A47" w:rsidRPr="00512EF4" w:rsidRDefault="00CF0A47" w:rsidP="00CF0A47">
      <w:pPr>
        <w:pStyle w:val="paragraph"/>
      </w:pPr>
      <w:r w:rsidRPr="00512EF4">
        <w:tab/>
        <w:t>(b)</w:t>
      </w:r>
      <w:r w:rsidRPr="00512EF4">
        <w:tab/>
        <w:t>the extent to which the protection statement has improved</w:t>
      </w:r>
      <w:r w:rsidR="00CA2CA3" w:rsidRPr="00512EF4">
        <w:t>, or is improving,</w:t>
      </w:r>
      <w:r w:rsidRPr="00512EF4">
        <w:t xml:space="preserve"> the protection of the listed threatened species or listed threatened ecological community or relevant part of that species or community;</w:t>
      </w:r>
    </w:p>
    <w:p w14:paraId="6335073E" w14:textId="10CBBA4C" w:rsidR="00CF0A47" w:rsidRDefault="00CF0A47" w:rsidP="00CF0A47">
      <w:pPr>
        <w:pStyle w:val="paragraph"/>
      </w:pPr>
      <w:r w:rsidRPr="00512EF4">
        <w:tab/>
        <w:t>(c)</w:t>
      </w:r>
      <w:r w:rsidRPr="00512EF4">
        <w:tab/>
        <w:t xml:space="preserve">the extent to which the protection statement is based on </w:t>
      </w:r>
      <w:r w:rsidR="00CA2CA3" w:rsidRPr="00512EF4">
        <w:t>a</w:t>
      </w:r>
      <w:r w:rsidRPr="00512EF4">
        <w:t>ccurate</w:t>
      </w:r>
      <w:r w:rsidR="00B72CD3">
        <w:t xml:space="preserve"> </w:t>
      </w:r>
      <w:r w:rsidRPr="00512EF4">
        <w:t>and high quality information</w:t>
      </w:r>
      <w:r w:rsidR="00CA2CA3" w:rsidRPr="00512EF4">
        <w:t>.</w:t>
      </w:r>
    </w:p>
    <w:p w14:paraId="40892825" w14:textId="77777777" w:rsidR="007837D8" w:rsidRPr="00E82B80" w:rsidRDefault="007837D8" w:rsidP="007837D8">
      <w:pPr>
        <w:pStyle w:val="notetext"/>
      </w:pPr>
      <w:r>
        <w:t>Note:</w:t>
      </w:r>
      <w:r>
        <w:tab/>
        <w:t>For the purposes of paragraph (b), s</w:t>
      </w:r>
      <w:r w:rsidRPr="00D032CB">
        <w:t xml:space="preserve">ee the definition of </w:t>
      </w:r>
      <w:r w:rsidRPr="00352C9E">
        <w:rPr>
          <w:b/>
          <w:bCs/>
          <w:i/>
          <w:iCs/>
        </w:rPr>
        <w:t>improv</w:t>
      </w:r>
      <w:r>
        <w:rPr>
          <w:b/>
          <w:bCs/>
          <w:i/>
          <w:iCs/>
        </w:rPr>
        <w:t>e</w:t>
      </w:r>
      <w:r w:rsidRPr="00352C9E">
        <w:rPr>
          <w:b/>
          <w:bCs/>
          <w:i/>
          <w:iCs/>
        </w:rPr>
        <w:t xml:space="preserve"> the protection</w:t>
      </w:r>
      <w:r>
        <w:t xml:space="preserve"> in the Dictionary.</w:t>
      </w:r>
    </w:p>
    <w:p w14:paraId="27A8E45C" w14:textId="67B5E58C" w:rsidR="00452D93" w:rsidRPr="00512EF4" w:rsidRDefault="00796C69" w:rsidP="00CF0A47">
      <w:pPr>
        <w:pStyle w:val="ItemHead"/>
      </w:pPr>
      <w:r>
        <w:t>66</w:t>
      </w:r>
      <w:r w:rsidR="00452D93" w:rsidRPr="00512EF4">
        <w:t xml:space="preserve">  </w:t>
      </w:r>
      <w:r w:rsidR="008F6B1D" w:rsidRPr="00512EF4">
        <w:t>Subp</w:t>
      </w:r>
      <w:r w:rsidR="004344F3" w:rsidRPr="00512EF4">
        <w:t>aragraph 9</w:t>
      </w:r>
      <w:r w:rsidR="00452D93" w:rsidRPr="00512EF4">
        <w:t>.03(4)(e)(ii)</w:t>
      </w:r>
    </w:p>
    <w:p w14:paraId="154D52C6" w14:textId="77777777" w:rsidR="00452D93" w:rsidRPr="00512EF4" w:rsidRDefault="00452D93" w:rsidP="00452D93">
      <w:pPr>
        <w:pStyle w:val="Item"/>
      </w:pPr>
      <w:r w:rsidRPr="00512EF4">
        <w:t>Omit “a management plan that is an accredited management plan”, substitute “a management or authorisation framework that is accredited”.</w:t>
      </w:r>
    </w:p>
    <w:p w14:paraId="5E5E4AF4" w14:textId="0BC92B03" w:rsidR="006015CF" w:rsidRPr="00512EF4" w:rsidRDefault="00796C69" w:rsidP="006015CF">
      <w:pPr>
        <w:pStyle w:val="ItemHead"/>
      </w:pPr>
      <w:r>
        <w:t>67</w:t>
      </w:r>
      <w:r w:rsidR="006015CF" w:rsidRPr="00512EF4">
        <w:t xml:space="preserve">  </w:t>
      </w:r>
      <w:r w:rsidR="004344F3" w:rsidRPr="00512EF4">
        <w:t>Paragraph 9</w:t>
      </w:r>
      <w:r w:rsidR="006015CF" w:rsidRPr="00512EF4">
        <w:t>A.09(b)</w:t>
      </w:r>
    </w:p>
    <w:p w14:paraId="626E522C" w14:textId="77777777" w:rsidR="006015CF" w:rsidRPr="00512EF4" w:rsidRDefault="006015CF" w:rsidP="006015CF">
      <w:pPr>
        <w:pStyle w:val="Item"/>
      </w:pPr>
      <w:r w:rsidRPr="00512EF4">
        <w:t>Repeal the paragraph.</w:t>
      </w:r>
    </w:p>
    <w:p w14:paraId="3D535287" w14:textId="57D70305" w:rsidR="006015CF" w:rsidRPr="00512EF4" w:rsidRDefault="00796C69" w:rsidP="006015CF">
      <w:pPr>
        <w:pStyle w:val="ItemHead"/>
      </w:pPr>
      <w:r>
        <w:t>68</w:t>
      </w:r>
      <w:r w:rsidR="006015CF" w:rsidRPr="00512EF4">
        <w:t xml:space="preserve">  </w:t>
      </w:r>
      <w:r w:rsidR="004344F3" w:rsidRPr="00512EF4">
        <w:t>Paragraph 9</w:t>
      </w:r>
      <w:r w:rsidR="006015CF" w:rsidRPr="00512EF4">
        <w:t>A.10(b)</w:t>
      </w:r>
    </w:p>
    <w:p w14:paraId="4091D824" w14:textId="453C86C7" w:rsidR="006015CF" w:rsidRPr="00512EF4" w:rsidRDefault="00FF4280" w:rsidP="006015CF">
      <w:pPr>
        <w:pStyle w:val="Item"/>
      </w:pPr>
      <w:r>
        <w:t>Omit “</w:t>
      </w:r>
      <w:r w:rsidRPr="00FF4280">
        <w:t>specimen will not be used primarily for commercial purposes after it is</w:t>
      </w:r>
      <w:r>
        <w:t>”, substitute “</w:t>
      </w:r>
      <w:r w:rsidRPr="00FF4280">
        <w:t>specimen</w:t>
      </w:r>
      <w:r>
        <w:t xml:space="preserve">, </w:t>
      </w:r>
      <w:r w:rsidRPr="00512EF4">
        <w:t>or progeny or products of the specimen</w:t>
      </w:r>
      <w:r>
        <w:t>,</w:t>
      </w:r>
      <w:r w:rsidRPr="00FF4280">
        <w:t xml:space="preserve"> will not be used primarily for commercial purposes after </w:t>
      </w:r>
      <w:r>
        <w:t>the specimen, or progeny or products of the specimen, are”</w:t>
      </w:r>
      <w:r w:rsidR="006015CF" w:rsidRPr="00512EF4">
        <w:t>.</w:t>
      </w:r>
    </w:p>
    <w:p w14:paraId="361DA16A" w14:textId="206541B1" w:rsidR="006015CF" w:rsidRPr="00512EF4" w:rsidRDefault="00796C69" w:rsidP="006015CF">
      <w:pPr>
        <w:pStyle w:val="ItemHead"/>
      </w:pPr>
      <w:r>
        <w:t>69</w:t>
      </w:r>
      <w:r w:rsidR="006015CF" w:rsidRPr="00512EF4">
        <w:t xml:space="preserve">  </w:t>
      </w:r>
      <w:r w:rsidR="004344F3" w:rsidRPr="00512EF4">
        <w:t>Paragraph 9</w:t>
      </w:r>
      <w:r w:rsidR="006015CF" w:rsidRPr="00512EF4">
        <w:t>A.10(g)</w:t>
      </w:r>
    </w:p>
    <w:p w14:paraId="29C62C29" w14:textId="77777777" w:rsidR="006015CF" w:rsidRPr="00512EF4" w:rsidRDefault="006015CF" w:rsidP="006015CF">
      <w:pPr>
        <w:pStyle w:val="Item"/>
      </w:pPr>
      <w:r w:rsidRPr="00512EF4">
        <w:t>Omit “or Tasmanian devil”, substitute “, Tasmanian devil or echidna”.</w:t>
      </w:r>
    </w:p>
    <w:p w14:paraId="3298F3C4" w14:textId="642D08B4" w:rsidR="006015CF" w:rsidRPr="00512EF4" w:rsidRDefault="00796C69" w:rsidP="006015CF">
      <w:pPr>
        <w:pStyle w:val="ItemHead"/>
      </w:pPr>
      <w:r>
        <w:t>70</w:t>
      </w:r>
      <w:r w:rsidR="006015CF" w:rsidRPr="00512EF4">
        <w:t xml:space="preserve">  </w:t>
      </w:r>
      <w:r w:rsidR="004344F3" w:rsidRPr="00512EF4">
        <w:t>Paragraph 9</w:t>
      </w:r>
      <w:r w:rsidR="006015CF" w:rsidRPr="00512EF4">
        <w:t>A.11(c)</w:t>
      </w:r>
    </w:p>
    <w:p w14:paraId="30CC7BFF" w14:textId="714A066C" w:rsidR="006015CF" w:rsidRPr="00512EF4" w:rsidRDefault="00FF4280" w:rsidP="006015CF">
      <w:pPr>
        <w:pStyle w:val="Item"/>
      </w:pPr>
      <w:r>
        <w:t>Omit</w:t>
      </w:r>
      <w:r w:rsidR="006015CF" w:rsidRPr="00512EF4">
        <w:t xml:space="preserve"> “</w:t>
      </w:r>
      <w:r w:rsidRPr="00FF4280">
        <w:t>specimen is not used primarily for commercial purposes after it is</w:t>
      </w:r>
      <w:r w:rsidR="006015CF" w:rsidRPr="00512EF4">
        <w:t>”, insert “</w:t>
      </w:r>
      <w:r w:rsidRPr="00FF4280">
        <w:t>specimen</w:t>
      </w:r>
      <w:r>
        <w:t>, or progeny or products of the specimen,</w:t>
      </w:r>
      <w:r w:rsidRPr="00FF4280">
        <w:t xml:space="preserve"> </w:t>
      </w:r>
      <w:r>
        <w:t>are</w:t>
      </w:r>
      <w:r w:rsidRPr="00FF4280">
        <w:t xml:space="preserve"> not used primarily for commercial purposes after </w:t>
      </w:r>
      <w:r>
        <w:t xml:space="preserve">the specimen, </w:t>
      </w:r>
      <w:r w:rsidR="006015CF" w:rsidRPr="00512EF4">
        <w:t>or progeny or products of the specimen,</w:t>
      </w:r>
      <w:r>
        <w:t xml:space="preserve"> are</w:t>
      </w:r>
      <w:r w:rsidR="006015CF" w:rsidRPr="00512EF4">
        <w:t>”.</w:t>
      </w:r>
    </w:p>
    <w:p w14:paraId="2FBDBEA7" w14:textId="1AE50A33" w:rsidR="006015CF" w:rsidRPr="00512EF4" w:rsidRDefault="00796C69" w:rsidP="006015CF">
      <w:pPr>
        <w:pStyle w:val="ItemHead"/>
      </w:pPr>
      <w:r>
        <w:t>71</w:t>
      </w:r>
      <w:r w:rsidR="006015CF" w:rsidRPr="00512EF4">
        <w:t xml:space="preserve">  </w:t>
      </w:r>
      <w:r w:rsidR="004344F3" w:rsidRPr="00512EF4">
        <w:t>Paragraph 9</w:t>
      </w:r>
      <w:r w:rsidR="006015CF" w:rsidRPr="00512EF4">
        <w:t>A.11(f)</w:t>
      </w:r>
    </w:p>
    <w:p w14:paraId="1D47DE6B" w14:textId="77777777" w:rsidR="006015CF" w:rsidRPr="00512EF4" w:rsidRDefault="006015CF" w:rsidP="006015CF">
      <w:pPr>
        <w:pStyle w:val="Item"/>
      </w:pPr>
      <w:r w:rsidRPr="00512EF4">
        <w:t>Omit “or Tasmanian devil”, substitute “, Tasmanian devil or echidna”.</w:t>
      </w:r>
    </w:p>
    <w:p w14:paraId="692C68DD" w14:textId="3B227734" w:rsidR="006015CF" w:rsidRPr="00512EF4" w:rsidRDefault="00796C69" w:rsidP="006015CF">
      <w:pPr>
        <w:pStyle w:val="ItemHead"/>
      </w:pPr>
      <w:r>
        <w:lastRenderedPageBreak/>
        <w:t>72</w:t>
      </w:r>
      <w:r w:rsidR="006015CF" w:rsidRPr="00512EF4">
        <w:t xml:space="preserve">  </w:t>
      </w:r>
      <w:r w:rsidR="004344F3" w:rsidRPr="00512EF4">
        <w:t>Paragraph 9</w:t>
      </w:r>
      <w:r w:rsidR="006015CF" w:rsidRPr="00512EF4">
        <w:t>A.12(1)(h)</w:t>
      </w:r>
    </w:p>
    <w:p w14:paraId="67BFD6C0" w14:textId="77777777" w:rsidR="006015CF" w:rsidRPr="00512EF4" w:rsidRDefault="006015CF" w:rsidP="006015CF">
      <w:pPr>
        <w:pStyle w:val="Item"/>
      </w:pPr>
      <w:r w:rsidRPr="00512EF4">
        <w:t>Omit “or Tasmanian devil”, substitute “, Tasmanian devil or echidna”.</w:t>
      </w:r>
    </w:p>
    <w:p w14:paraId="459E763E" w14:textId="41FC19E5" w:rsidR="006015CF" w:rsidRPr="00512EF4" w:rsidRDefault="00796C69" w:rsidP="006015CF">
      <w:pPr>
        <w:pStyle w:val="ItemHead"/>
      </w:pPr>
      <w:r>
        <w:t>73</w:t>
      </w:r>
      <w:r w:rsidR="006015CF" w:rsidRPr="00512EF4">
        <w:t xml:space="preserve">  </w:t>
      </w:r>
      <w:r w:rsidR="004344F3" w:rsidRPr="00512EF4">
        <w:t>Subparagraph 9</w:t>
      </w:r>
      <w:r w:rsidR="006015CF" w:rsidRPr="00512EF4">
        <w:t>A.13(1)(a)(i)</w:t>
      </w:r>
    </w:p>
    <w:p w14:paraId="6B2AF0FA" w14:textId="77777777" w:rsidR="006015CF" w:rsidRPr="00512EF4" w:rsidRDefault="006015CF" w:rsidP="006015CF">
      <w:pPr>
        <w:pStyle w:val="Item"/>
      </w:pPr>
      <w:r w:rsidRPr="00512EF4">
        <w:t>Omit “household pet”, substitute “household pet for a period of not less than 3 years immediately preceding the export”.</w:t>
      </w:r>
    </w:p>
    <w:p w14:paraId="2B06E8CE" w14:textId="16AB07AD" w:rsidR="0045076C" w:rsidRPr="00512EF4" w:rsidRDefault="00796C69" w:rsidP="0045076C">
      <w:pPr>
        <w:pStyle w:val="ItemHead"/>
      </w:pPr>
      <w:r>
        <w:t>74</w:t>
      </w:r>
      <w:r w:rsidR="0045076C" w:rsidRPr="00512EF4">
        <w:t xml:space="preserve">  </w:t>
      </w:r>
      <w:r w:rsidR="004344F3" w:rsidRPr="00512EF4">
        <w:t>Paragraph 9</w:t>
      </w:r>
      <w:r w:rsidR="0045076C" w:rsidRPr="00512EF4">
        <w:t>A.13(1)(b)</w:t>
      </w:r>
    </w:p>
    <w:p w14:paraId="431E0240" w14:textId="2B15109B" w:rsidR="0045076C" w:rsidRPr="00512EF4" w:rsidRDefault="00C17444" w:rsidP="0045076C">
      <w:pPr>
        <w:pStyle w:val="Item"/>
      </w:pPr>
      <w:r>
        <w:t>Omit</w:t>
      </w:r>
      <w:r w:rsidR="00F233E6" w:rsidRPr="00512EF4">
        <w:t xml:space="preserve"> </w:t>
      </w:r>
      <w:r w:rsidR="0045076C" w:rsidRPr="00512EF4">
        <w:t>“</w:t>
      </w:r>
      <w:r w:rsidR="00F233E6" w:rsidRPr="00512EF4">
        <w:t>3 animals are being exported”</w:t>
      </w:r>
      <w:r w:rsidR="0045076C" w:rsidRPr="00512EF4">
        <w:t xml:space="preserve">, </w:t>
      </w:r>
      <w:r>
        <w:t>substitute</w:t>
      </w:r>
      <w:r w:rsidR="0045076C" w:rsidRPr="00512EF4">
        <w:t xml:space="preserve"> “</w:t>
      </w:r>
      <w:r w:rsidR="00F233E6" w:rsidRPr="00512EF4">
        <w:t>3 animals per household are being exported”.</w:t>
      </w:r>
    </w:p>
    <w:p w14:paraId="2B906D9D" w14:textId="0448D4BC" w:rsidR="0045076C" w:rsidRPr="00512EF4" w:rsidRDefault="00796C69" w:rsidP="0045076C">
      <w:pPr>
        <w:pStyle w:val="ItemHead"/>
      </w:pPr>
      <w:r>
        <w:t>75</w:t>
      </w:r>
      <w:r w:rsidR="0045076C" w:rsidRPr="00512EF4">
        <w:t xml:space="preserve">  At the end of </w:t>
      </w:r>
      <w:r w:rsidR="004344F3" w:rsidRPr="00512EF4">
        <w:t>subregulation 9</w:t>
      </w:r>
      <w:r w:rsidR="0045076C" w:rsidRPr="00512EF4">
        <w:t>A.13(1)</w:t>
      </w:r>
    </w:p>
    <w:p w14:paraId="5EC9DCE0" w14:textId="77777777" w:rsidR="0045076C" w:rsidRPr="00512EF4" w:rsidRDefault="0045076C" w:rsidP="0045076C">
      <w:pPr>
        <w:pStyle w:val="Item"/>
      </w:pPr>
      <w:r w:rsidRPr="00512EF4">
        <w:t>Add:</w:t>
      </w:r>
    </w:p>
    <w:p w14:paraId="012B6A1A" w14:textId="2C1D12DD" w:rsidR="0045076C" w:rsidRDefault="0045076C" w:rsidP="0045076C">
      <w:pPr>
        <w:pStyle w:val="paragraph"/>
      </w:pPr>
      <w:r w:rsidRPr="00512EF4">
        <w:tab/>
      </w:r>
      <w:r w:rsidR="00BC5362" w:rsidRPr="00512EF4">
        <w:t xml:space="preserve">; </w:t>
      </w:r>
      <w:r w:rsidRPr="00512EF4">
        <w:t>and (c)</w:t>
      </w:r>
      <w:r w:rsidRPr="00512EF4">
        <w:tab/>
        <w:t>the exporter has owned and kept the animal in accordance with any applicable State or Territory law for a period of not less than 3 years immediately preceding the export.</w:t>
      </w:r>
    </w:p>
    <w:p w14:paraId="5D45E742" w14:textId="08E70E34" w:rsidR="00B72CD3" w:rsidRDefault="00796C69" w:rsidP="00B72CD3">
      <w:pPr>
        <w:pStyle w:val="ItemHead"/>
      </w:pPr>
      <w:r>
        <w:t>76</w:t>
      </w:r>
      <w:r w:rsidR="00B72CD3">
        <w:t xml:space="preserve">  </w:t>
      </w:r>
      <w:r w:rsidR="00EF6703">
        <w:t>Subregulation 9</w:t>
      </w:r>
      <w:r w:rsidR="00B72CD3">
        <w:t>A.13(2)</w:t>
      </w:r>
    </w:p>
    <w:p w14:paraId="429E95CD" w14:textId="1D80B43C" w:rsidR="00B72CD3" w:rsidRDefault="00B72CD3" w:rsidP="00B72CD3">
      <w:pPr>
        <w:pStyle w:val="Item"/>
      </w:pPr>
      <w:r>
        <w:t>Omit “household pet”, substitute “</w:t>
      </w:r>
      <w:r w:rsidRPr="00512EF4">
        <w:t xml:space="preserve">household pet for a period of not less than 3 years immediately preceding the </w:t>
      </w:r>
      <w:r>
        <w:t>import”.</w:t>
      </w:r>
    </w:p>
    <w:p w14:paraId="0849E1B1" w14:textId="57E6B5FB" w:rsidR="006015CF" w:rsidRPr="00512EF4" w:rsidRDefault="00796C69" w:rsidP="006015CF">
      <w:pPr>
        <w:pStyle w:val="ItemHead"/>
      </w:pPr>
      <w:r>
        <w:t>77</w:t>
      </w:r>
      <w:r w:rsidR="006015CF" w:rsidRPr="00512EF4">
        <w:t xml:space="preserve">  </w:t>
      </w:r>
      <w:r w:rsidR="00EF6703">
        <w:t>Subregulation 9</w:t>
      </w:r>
      <w:r w:rsidR="006015CF" w:rsidRPr="00512EF4">
        <w:t>A.24(2)</w:t>
      </w:r>
    </w:p>
    <w:p w14:paraId="1563F847" w14:textId="77777777" w:rsidR="006015CF" w:rsidRPr="00512EF4" w:rsidRDefault="006015CF" w:rsidP="006015CF">
      <w:pPr>
        <w:pStyle w:val="Item"/>
      </w:pPr>
      <w:r w:rsidRPr="00512EF4">
        <w:t>Repeal the subregulation, substitute:</w:t>
      </w:r>
    </w:p>
    <w:p w14:paraId="37387F61" w14:textId="77777777" w:rsidR="006015CF" w:rsidRPr="00512EF4" w:rsidRDefault="006015CF" w:rsidP="006015CF">
      <w:pPr>
        <w:pStyle w:val="subsection"/>
      </w:pPr>
      <w:r w:rsidRPr="00512EF4">
        <w:tab/>
        <w:t>(2)</w:t>
      </w:r>
      <w:r w:rsidRPr="00512EF4">
        <w:tab/>
        <w:t>In this regulation:</w:t>
      </w:r>
    </w:p>
    <w:p w14:paraId="6219D4C4" w14:textId="77777777" w:rsidR="006015CF" w:rsidRPr="00512EF4" w:rsidRDefault="006015CF" w:rsidP="006015CF">
      <w:pPr>
        <w:pStyle w:val="Definition"/>
      </w:pPr>
      <w:r w:rsidRPr="00512EF4">
        <w:rPr>
          <w:b/>
          <w:bCs/>
          <w:i/>
          <w:iCs/>
        </w:rPr>
        <w:t>animal that is reproduced asexually</w:t>
      </w:r>
      <w:r w:rsidRPr="00512EF4">
        <w:t xml:space="preserve"> means an asexual species as defined by or under CITES.</w:t>
      </w:r>
    </w:p>
    <w:p w14:paraId="0030D0D9" w14:textId="0FBBCEA9" w:rsidR="00BC5362" w:rsidRPr="00512EF4" w:rsidRDefault="00BC5362" w:rsidP="00BC5362">
      <w:pPr>
        <w:pStyle w:val="Definition"/>
      </w:pPr>
      <w:r w:rsidRPr="00512EF4">
        <w:rPr>
          <w:b/>
          <w:bCs/>
          <w:i/>
          <w:iCs/>
        </w:rPr>
        <w:t>controlled environment</w:t>
      </w:r>
      <w:r w:rsidRPr="00512EF4">
        <w:t xml:space="preserve"> </w:t>
      </w:r>
      <w:r w:rsidR="00C17444">
        <w:t>means</w:t>
      </w:r>
      <w:r w:rsidRPr="00512EF4">
        <w:t xml:space="preserve"> an environment that:</w:t>
      </w:r>
    </w:p>
    <w:p w14:paraId="6BC8D199" w14:textId="77777777" w:rsidR="00BC5362" w:rsidRPr="00512EF4" w:rsidRDefault="00BC5362" w:rsidP="00BC5362">
      <w:pPr>
        <w:pStyle w:val="paragraph"/>
      </w:pPr>
      <w:r w:rsidRPr="00512EF4">
        <w:tab/>
        <w:t>(a)</w:t>
      </w:r>
      <w:r w:rsidRPr="00512EF4">
        <w:tab/>
        <w:t>is managed to produce animals of a particular species; and</w:t>
      </w:r>
    </w:p>
    <w:p w14:paraId="121DC057" w14:textId="77777777" w:rsidR="00BC5362" w:rsidRPr="00512EF4" w:rsidRDefault="00BC5362" w:rsidP="00BC5362">
      <w:pPr>
        <w:pStyle w:val="paragraph"/>
      </w:pPr>
      <w:r w:rsidRPr="00512EF4">
        <w:tab/>
        <w:t>(b)</w:t>
      </w:r>
      <w:r w:rsidRPr="00512EF4">
        <w:tab/>
        <w:t>has boundaries that are designed to prevent animals, eggs or gametes of the species from entering or leaving; and</w:t>
      </w:r>
    </w:p>
    <w:p w14:paraId="1A687EBB" w14:textId="77777777" w:rsidR="00BC5362" w:rsidRPr="00512EF4" w:rsidRDefault="00BC5362" w:rsidP="00BC5362">
      <w:pPr>
        <w:pStyle w:val="paragraph"/>
      </w:pPr>
      <w:r w:rsidRPr="00512EF4">
        <w:tab/>
        <w:t>(c)</w:t>
      </w:r>
      <w:r w:rsidRPr="00512EF4">
        <w:tab/>
        <w:t>provides for artificial life support that may include, for example, artificial housing, temperature control, waste removal, health care, protection from predators and artificially supplied food.</w:t>
      </w:r>
    </w:p>
    <w:p w14:paraId="44848649" w14:textId="5AAF7478" w:rsidR="00213EE4" w:rsidRPr="00512EF4" w:rsidRDefault="00796C69" w:rsidP="00213EE4">
      <w:pPr>
        <w:pStyle w:val="ItemHead"/>
      </w:pPr>
      <w:r>
        <w:t>78</w:t>
      </w:r>
      <w:r w:rsidR="00213EE4" w:rsidRPr="00512EF4">
        <w:t xml:space="preserve">  </w:t>
      </w:r>
      <w:r w:rsidR="004344F3" w:rsidRPr="00512EF4">
        <w:t>Regulation 1</w:t>
      </w:r>
      <w:r w:rsidR="00213EE4" w:rsidRPr="00512EF4">
        <w:t>0.01BC</w:t>
      </w:r>
    </w:p>
    <w:p w14:paraId="2B207A15" w14:textId="77777777" w:rsidR="00213EE4" w:rsidRPr="00512EF4" w:rsidRDefault="00213EE4" w:rsidP="00213EE4">
      <w:pPr>
        <w:pStyle w:val="Item"/>
      </w:pPr>
      <w:r w:rsidRPr="00512EF4">
        <w:t>Repeal the regulation, substitute:</w:t>
      </w:r>
    </w:p>
    <w:p w14:paraId="17F8501F" w14:textId="77777777" w:rsidR="00213EE4" w:rsidRPr="00512EF4" w:rsidRDefault="00213EE4" w:rsidP="00213EE4">
      <w:pPr>
        <w:pStyle w:val="ActHead5"/>
      </w:pPr>
      <w:bookmarkStart w:id="33" w:name="_Toc229031614"/>
      <w:r w:rsidRPr="005A5B9D">
        <w:rPr>
          <w:rStyle w:val="CharSectno"/>
        </w:rPr>
        <w:t>10.01BC</w:t>
      </w:r>
      <w:r w:rsidRPr="00512EF4">
        <w:t xml:space="preserve">  Publication of Minister’s decision on listing of place under threat of a significant adverse impact</w:t>
      </w:r>
      <w:bookmarkEnd w:id="33"/>
    </w:p>
    <w:p w14:paraId="2C267C98" w14:textId="396354A2" w:rsidR="00213EE4" w:rsidRPr="00512EF4" w:rsidRDefault="00213EE4" w:rsidP="00213EE4">
      <w:pPr>
        <w:pStyle w:val="subsection"/>
      </w:pPr>
      <w:r w:rsidRPr="00512EF4">
        <w:tab/>
      </w:r>
      <w:r w:rsidRPr="00512EF4">
        <w:tab/>
        <w:t xml:space="preserve">For the purposes of </w:t>
      </w:r>
      <w:r w:rsidR="00EF6703">
        <w:t>subsection 3</w:t>
      </w:r>
      <w:r w:rsidRPr="00512EF4">
        <w:t xml:space="preserve">24JQ(7) of the Act, </w:t>
      </w:r>
      <w:r w:rsidR="00D626FF">
        <w:t>the publication must be</w:t>
      </w:r>
      <w:r w:rsidRPr="00512EF4">
        <w:t xml:space="preserve"> on the Department’s website.</w:t>
      </w:r>
    </w:p>
    <w:p w14:paraId="1412B0E9" w14:textId="4FF05C0F" w:rsidR="006015CF" w:rsidRPr="00512EF4" w:rsidRDefault="00796C69" w:rsidP="006015CF">
      <w:pPr>
        <w:pStyle w:val="ItemHead"/>
      </w:pPr>
      <w:r>
        <w:t>79</w:t>
      </w:r>
      <w:r w:rsidR="006015CF" w:rsidRPr="00512EF4">
        <w:t xml:space="preserve">  </w:t>
      </w:r>
      <w:r w:rsidR="004344F3" w:rsidRPr="00512EF4">
        <w:t>Regulation 1</w:t>
      </w:r>
      <w:r w:rsidR="006015CF" w:rsidRPr="00512EF4">
        <w:t>0.01D (note)</w:t>
      </w:r>
    </w:p>
    <w:p w14:paraId="2C199517" w14:textId="6AED57D2" w:rsidR="006015CF" w:rsidRPr="00512EF4" w:rsidRDefault="006015CF" w:rsidP="006015CF">
      <w:pPr>
        <w:pStyle w:val="Item"/>
      </w:pPr>
      <w:r w:rsidRPr="00512EF4">
        <w:t>Omit “</w:t>
      </w:r>
      <w:r w:rsidR="008F6633" w:rsidRPr="00512EF4">
        <w:t>sub</w:t>
      </w:r>
      <w:r w:rsidR="00EF6703">
        <w:t>regulation 1</w:t>
      </w:r>
      <w:r w:rsidRPr="00512EF4">
        <w:t>6.05A(5)”, substitute “</w:t>
      </w:r>
      <w:r w:rsidR="008F6633" w:rsidRPr="00512EF4">
        <w:t>sub</w:t>
      </w:r>
      <w:r w:rsidR="00EF6703">
        <w:t>regulation 1</w:t>
      </w:r>
      <w:r w:rsidRPr="00512EF4">
        <w:t>6.05A(2)”.</w:t>
      </w:r>
    </w:p>
    <w:p w14:paraId="6C7960E7" w14:textId="55BAE379" w:rsidR="006015CF" w:rsidRPr="00512EF4" w:rsidRDefault="00796C69" w:rsidP="006015CF">
      <w:pPr>
        <w:pStyle w:val="ItemHead"/>
      </w:pPr>
      <w:r>
        <w:lastRenderedPageBreak/>
        <w:t>80</w:t>
      </w:r>
      <w:r w:rsidR="006015CF" w:rsidRPr="00512EF4">
        <w:t xml:space="preserve">  </w:t>
      </w:r>
      <w:r w:rsidR="004344F3" w:rsidRPr="00512EF4">
        <w:t>Division 1</w:t>
      </w:r>
      <w:r w:rsidR="006015CF" w:rsidRPr="00512EF4">
        <w:t xml:space="preserve">0.2A of </w:t>
      </w:r>
      <w:r w:rsidR="00EF6703">
        <w:t>Part 1</w:t>
      </w:r>
      <w:r w:rsidR="006015CF" w:rsidRPr="00512EF4">
        <w:t>0</w:t>
      </w:r>
    </w:p>
    <w:p w14:paraId="07877E0D" w14:textId="423DA96D" w:rsidR="006015CF" w:rsidRPr="00512EF4" w:rsidRDefault="006015CF" w:rsidP="006015CF">
      <w:pPr>
        <w:pStyle w:val="Item"/>
      </w:pPr>
      <w:r w:rsidRPr="00512EF4">
        <w:t xml:space="preserve">Repeal the </w:t>
      </w:r>
      <w:r w:rsidR="00C17444">
        <w:t>D</w:t>
      </w:r>
      <w:r w:rsidRPr="00512EF4">
        <w:t>ivision.</w:t>
      </w:r>
    </w:p>
    <w:p w14:paraId="0EC76928" w14:textId="349707C4" w:rsidR="00213EE4" w:rsidRPr="00512EF4" w:rsidRDefault="00796C69" w:rsidP="00213EE4">
      <w:pPr>
        <w:pStyle w:val="ItemHead"/>
      </w:pPr>
      <w:r>
        <w:t>81</w:t>
      </w:r>
      <w:r w:rsidR="00213EE4" w:rsidRPr="00512EF4">
        <w:t xml:space="preserve">  </w:t>
      </w:r>
      <w:r w:rsidR="004344F3" w:rsidRPr="00512EF4">
        <w:t>Regulation 1</w:t>
      </w:r>
      <w:r w:rsidR="00213EE4" w:rsidRPr="00512EF4">
        <w:t>0.03AE</w:t>
      </w:r>
    </w:p>
    <w:p w14:paraId="1319CBC5" w14:textId="77777777" w:rsidR="00213EE4" w:rsidRPr="00512EF4" w:rsidRDefault="00213EE4" w:rsidP="00213EE4">
      <w:pPr>
        <w:pStyle w:val="Item"/>
      </w:pPr>
      <w:r w:rsidRPr="00512EF4">
        <w:t>Repeal the regulation, substitute:</w:t>
      </w:r>
    </w:p>
    <w:p w14:paraId="5FAB0CCC" w14:textId="77777777" w:rsidR="00213EE4" w:rsidRPr="00512EF4" w:rsidRDefault="00213EE4" w:rsidP="00213EE4">
      <w:pPr>
        <w:pStyle w:val="ActHead5"/>
      </w:pPr>
      <w:bookmarkStart w:id="34" w:name="_Toc229031615"/>
      <w:r w:rsidRPr="005A5B9D">
        <w:rPr>
          <w:rStyle w:val="CharSectno"/>
        </w:rPr>
        <w:t>10.03AE</w:t>
      </w:r>
      <w:r w:rsidRPr="00512EF4">
        <w:t xml:space="preserve">  Publication of Minister’s decision on listing of place under threat of a significant adverse impact</w:t>
      </w:r>
      <w:bookmarkEnd w:id="34"/>
    </w:p>
    <w:p w14:paraId="4016CBD8" w14:textId="0673F95F" w:rsidR="00213EE4" w:rsidRPr="00512EF4" w:rsidRDefault="00213EE4" w:rsidP="00213EE4">
      <w:pPr>
        <w:pStyle w:val="subsection"/>
      </w:pPr>
      <w:r w:rsidRPr="00512EF4">
        <w:tab/>
      </w:r>
      <w:r w:rsidRPr="00512EF4">
        <w:tab/>
        <w:t xml:space="preserve">For the purposes of </w:t>
      </w:r>
      <w:r w:rsidR="00EF6703">
        <w:t>subsection 3</w:t>
      </w:r>
      <w:r w:rsidRPr="00512EF4">
        <w:t xml:space="preserve">41JP(7) of the Act, </w:t>
      </w:r>
      <w:r w:rsidR="00D626FF">
        <w:t xml:space="preserve">the publication must be </w:t>
      </w:r>
      <w:r w:rsidRPr="00512EF4">
        <w:t>on the Department’s website.</w:t>
      </w:r>
    </w:p>
    <w:p w14:paraId="5191C979" w14:textId="65A0985B" w:rsidR="00164043" w:rsidRPr="00512EF4" w:rsidRDefault="00796C69" w:rsidP="00164043">
      <w:pPr>
        <w:pStyle w:val="ItemHead"/>
      </w:pPr>
      <w:r>
        <w:t>82</w:t>
      </w:r>
      <w:r w:rsidR="00164043" w:rsidRPr="00512EF4">
        <w:t xml:space="preserve">  </w:t>
      </w:r>
      <w:r w:rsidR="008F6B1D" w:rsidRPr="00512EF4">
        <w:t>Sub</w:t>
      </w:r>
      <w:r w:rsidR="008F6633" w:rsidRPr="00512EF4">
        <w:t>paragraph 1</w:t>
      </w:r>
      <w:r w:rsidR="00164043" w:rsidRPr="00512EF4">
        <w:t>2.06(1)(g)(ii)</w:t>
      </w:r>
    </w:p>
    <w:p w14:paraId="60EAF541" w14:textId="77777777" w:rsidR="00164043" w:rsidRPr="00512EF4" w:rsidRDefault="00164043" w:rsidP="00164043">
      <w:pPr>
        <w:pStyle w:val="Item"/>
      </w:pPr>
      <w:r w:rsidRPr="00512EF4">
        <w:t>Omit “a management plan that is an accredited management plan”, substitute “a management or authorisation framework that is accredited”.</w:t>
      </w:r>
    </w:p>
    <w:p w14:paraId="763EAE3E" w14:textId="5D9C5E5A" w:rsidR="00C058F1" w:rsidRPr="00512EF4" w:rsidRDefault="00796C69" w:rsidP="00C058F1">
      <w:pPr>
        <w:pStyle w:val="ItemHead"/>
      </w:pPr>
      <w:r>
        <w:t>83</w:t>
      </w:r>
      <w:r w:rsidR="00C058F1" w:rsidRPr="00512EF4">
        <w:t xml:space="preserve">  After </w:t>
      </w:r>
      <w:r w:rsidR="004344F3" w:rsidRPr="00512EF4">
        <w:t>Division 1</w:t>
      </w:r>
      <w:r w:rsidR="00C058F1" w:rsidRPr="00512EF4">
        <w:t>4.1A</w:t>
      </w:r>
      <w:r w:rsidR="002C7CDF">
        <w:t xml:space="preserve"> of </w:t>
      </w:r>
      <w:r w:rsidR="00EF6703">
        <w:t>Part 1</w:t>
      </w:r>
      <w:r w:rsidR="002C7CDF">
        <w:t>4</w:t>
      </w:r>
    </w:p>
    <w:p w14:paraId="5DAF6F91" w14:textId="77777777" w:rsidR="00C058F1" w:rsidRPr="00512EF4" w:rsidRDefault="00C058F1" w:rsidP="00C058F1">
      <w:pPr>
        <w:pStyle w:val="Item"/>
      </w:pPr>
      <w:r w:rsidRPr="00512EF4">
        <w:t>Insert:</w:t>
      </w:r>
    </w:p>
    <w:p w14:paraId="2E57EF02" w14:textId="58DED8B2" w:rsidR="00C058F1" w:rsidRPr="00512EF4" w:rsidRDefault="004344F3" w:rsidP="00C058F1">
      <w:pPr>
        <w:pStyle w:val="ActHead3"/>
      </w:pPr>
      <w:bookmarkStart w:id="35" w:name="_Toc229031616"/>
      <w:r w:rsidRPr="005A5B9D">
        <w:rPr>
          <w:rStyle w:val="CharDivNo"/>
        </w:rPr>
        <w:t>Division 1</w:t>
      </w:r>
      <w:r w:rsidR="00C058F1" w:rsidRPr="005A5B9D">
        <w:rPr>
          <w:rStyle w:val="CharDivNo"/>
        </w:rPr>
        <w:t>4.1B</w:t>
      </w:r>
      <w:r w:rsidR="00C058F1" w:rsidRPr="00512EF4">
        <w:t>—</w:t>
      </w:r>
      <w:r w:rsidR="00C058F1" w:rsidRPr="005A5B9D">
        <w:rPr>
          <w:rStyle w:val="CharDivText"/>
        </w:rPr>
        <w:t>Audits</w:t>
      </w:r>
      <w:bookmarkEnd w:id="35"/>
    </w:p>
    <w:p w14:paraId="6112C6DA" w14:textId="0BE7E4B0" w:rsidR="00C57826" w:rsidRPr="00512EF4" w:rsidRDefault="008F6633" w:rsidP="00C058F1">
      <w:pPr>
        <w:pStyle w:val="ActHead4"/>
      </w:pPr>
      <w:bookmarkStart w:id="36" w:name="_Toc229031617"/>
      <w:r w:rsidRPr="005A5B9D">
        <w:rPr>
          <w:rStyle w:val="CharSubdNo"/>
        </w:rPr>
        <w:t>Subdivision 1</w:t>
      </w:r>
      <w:r w:rsidR="00C058F1" w:rsidRPr="005A5B9D">
        <w:rPr>
          <w:rStyle w:val="CharSubdNo"/>
        </w:rPr>
        <w:t>4.1B.1</w:t>
      </w:r>
      <w:r w:rsidR="00C058F1" w:rsidRPr="00512EF4">
        <w:t>—</w:t>
      </w:r>
      <w:r w:rsidR="00C57826" w:rsidRPr="005A5B9D">
        <w:rPr>
          <w:rStyle w:val="CharSubdText"/>
        </w:rPr>
        <w:t>Definitions and key concepts</w:t>
      </w:r>
      <w:bookmarkEnd w:id="36"/>
    </w:p>
    <w:p w14:paraId="70586858" w14:textId="77ABED02" w:rsidR="00C57826" w:rsidRPr="00512EF4" w:rsidRDefault="00C57826" w:rsidP="00C57826">
      <w:pPr>
        <w:pStyle w:val="ActHead5"/>
      </w:pPr>
      <w:bookmarkStart w:id="37" w:name="_Toc229031618"/>
      <w:r w:rsidRPr="005A5B9D">
        <w:rPr>
          <w:rStyle w:val="CharSectno"/>
        </w:rPr>
        <w:t>14.01J</w:t>
      </w:r>
      <w:r w:rsidRPr="00512EF4">
        <w:t xml:space="preserve">  Definitions</w:t>
      </w:r>
      <w:bookmarkEnd w:id="37"/>
    </w:p>
    <w:p w14:paraId="345C110A" w14:textId="35769690" w:rsidR="00C57826" w:rsidRPr="00512EF4" w:rsidRDefault="00C57826" w:rsidP="00C57826">
      <w:pPr>
        <w:pStyle w:val="subsection"/>
      </w:pPr>
      <w:r w:rsidRPr="00512EF4">
        <w:tab/>
      </w:r>
      <w:r w:rsidRPr="00512EF4">
        <w:tab/>
        <w:t xml:space="preserve">In this </w:t>
      </w:r>
      <w:r w:rsidR="002C7CDF">
        <w:t>instrument:</w:t>
      </w:r>
    </w:p>
    <w:p w14:paraId="17D2EE05" w14:textId="77777777" w:rsidR="00C57826" w:rsidRPr="00512EF4" w:rsidRDefault="00C57826" w:rsidP="00C57826">
      <w:pPr>
        <w:pStyle w:val="Definition"/>
      </w:pPr>
      <w:r w:rsidRPr="00512EF4">
        <w:rPr>
          <w:b/>
          <w:i/>
        </w:rPr>
        <w:t>licensing body</w:t>
      </w:r>
      <w:r w:rsidRPr="00512EF4">
        <w:t xml:space="preserve"> means a body responsible for:</w:t>
      </w:r>
    </w:p>
    <w:p w14:paraId="1201EDB7" w14:textId="77777777" w:rsidR="00C57826" w:rsidRPr="00512EF4" w:rsidRDefault="00C57826" w:rsidP="00C57826">
      <w:pPr>
        <w:pStyle w:val="paragraph"/>
      </w:pPr>
      <w:r w:rsidRPr="00512EF4">
        <w:tab/>
        <w:t>(a)</w:t>
      </w:r>
      <w:r w:rsidRPr="00512EF4">
        <w:tab/>
        <w:t>the licensing, registration, accreditation or certification of auditors; or</w:t>
      </w:r>
    </w:p>
    <w:p w14:paraId="199FEA6D" w14:textId="03DAFE16" w:rsidR="00C57826" w:rsidRPr="00512EF4" w:rsidRDefault="00C57826" w:rsidP="00826A4C">
      <w:pPr>
        <w:pStyle w:val="paragraph"/>
      </w:pPr>
      <w:r w:rsidRPr="00512EF4">
        <w:tab/>
        <w:t>(b)</w:t>
      </w:r>
      <w:r w:rsidRPr="00512EF4">
        <w:tab/>
        <w:t>the standards of professional conduct of auditors.</w:t>
      </w:r>
    </w:p>
    <w:p w14:paraId="01C32496" w14:textId="6D80DF70" w:rsidR="00C058F1" w:rsidRPr="00512EF4" w:rsidRDefault="008F6633" w:rsidP="00C57826">
      <w:pPr>
        <w:pStyle w:val="ActHead4"/>
      </w:pPr>
      <w:bookmarkStart w:id="38" w:name="_Toc229031619"/>
      <w:r w:rsidRPr="005A5B9D">
        <w:rPr>
          <w:rStyle w:val="CharSubdNo"/>
        </w:rPr>
        <w:t>Subdivision 1</w:t>
      </w:r>
      <w:r w:rsidR="00C57826" w:rsidRPr="005A5B9D">
        <w:rPr>
          <w:rStyle w:val="CharSubdNo"/>
        </w:rPr>
        <w:t>4.1B.2</w:t>
      </w:r>
      <w:r w:rsidR="00C57826" w:rsidRPr="00512EF4">
        <w:t>—</w:t>
      </w:r>
      <w:r w:rsidR="00C058F1" w:rsidRPr="005A5B9D">
        <w:rPr>
          <w:rStyle w:val="CharSubdText"/>
        </w:rPr>
        <w:t>Compliance audits</w:t>
      </w:r>
      <w:bookmarkEnd w:id="38"/>
    </w:p>
    <w:p w14:paraId="365F3588" w14:textId="6FCAF860" w:rsidR="00C058F1" w:rsidRPr="00512EF4" w:rsidRDefault="00C058F1" w:rsidP="00C058F1">
      <w:pPr>
        <w:pStyle w:val="ActHead5"/>
      </w:pPr>
      <w:bookmarkStart w:id="39" w:name="_Toc229031620"/>
      <w:r w:rsidRPr="005A5B9D">
        <w:rPr>
          <w:rStyle w:val="CharSectno"/>
        </w:rPr>
        <w:t>14.01</w:t>
      </w:r>
      <w:r w:rsidR="00C57826" w:rsidRPr="005A5B9D">
        <w:rPr>
          <w:rStyle w:val="CharSectno"/>
        </w:rPr>
        <w:t>K</w:t>
      </w:r>
      <w:r w:rsidR="00C57826" w:rsidRPr="00512EF4">
        <w:t xml:space="preserve"> </w:t>
      </w:r>
      <w:r w:rsidRPr="00512EF4">
        <w:t xml:space="preserve"> Matters relating to the conduct of compliance audit</w:t>
      </w:r>
      <w:bookmarkEnd w:id="39"/>
    </w:p>
    <w:p w14:paraId="7D956E3C" w14:textId="6174CCF3" w:rsidR="00C058F1" w:rsidRPr="00512EF4" w:rsidRDefault="00C058F1" w:rsidP="00C058F1">
      <w:pPr>
        <w:pStyle w:val="subsection"/>
      </w:pPr>
      <w:r w:rsidRPr="00512EF4">
        <w:tab/>
      </w:r>
      <w:r w:rsidRPr="00512EF4">
        <w:tab/>
        <w:t xml:space="preserve">For the purposes of </w:t>
      </w:r>
      <w:r w:rsidR="004344F3" w:rsidRPr="00512EF4">
        <w:t>paragraph 4</w:t>
      </w:r>
      <w:r w:rsidRPr="00512EF4">
        <w:t>62D(3)(a) of the Act, an auditor must conduct a compliance audit:</w:t>
      </w:r>
    </w:p>
    <w:p w14:paraId="68B2DDBE" w14:textId="77777777" w:rsidR="00C058F1" w:rsidRPr="00512EF4" w:rsidRDefault="00C058F1" w:rsidP="00C058F1">
      <w:pPr>
        <w:pStyle w:val="paragraph"/>
      </w:pPr>
      <w:r w:rsidRPr="00512EF4">
        <w:tab/>
        <w:t>(a)</w:t>
      </w:r>
      <w:r w:rsidRPr="00512EF4">
        <w:tab/>
        <w:t>as expeditiously as reasonably practicable; and</w:t>
      </w:r>
    </w:p>
    <w:p w14:paraId="30F1BC3C" w14:textId="77777777" w:rsidR="00C058F1" w:rsidRPr="00512EF4" w:rsidRDefault="00C058F1" w:rsidP="00C058F1">
      <w:pPr>
        <w:pStyle w:val="paragraph"/>
      </w:pPr>
      <w:r w:rsidRPr="00512EF4">
        <w:tab/>
        <w:t>(b)</w:t>
      </w:r>
      <w:r w:rsidRPr="00512EF4">
        <w:tab/>
        <w:t>in a way that results in minimal interference with the activities being audited.</w:t>
      </w:r>
    </w:p>
    <w:p w14:paraId="44CF0717" w14:textId="066ACE57" w:rsidR="00C058F1" w:rsidRPr="00512EF4" w:rsidRDefault="00C058F1" w:rsidP="00C058F1">
      <w:pPr>
        <w:pStyle w:val="ActHead5"/>
      </w:pPr>
      <w:bookmarkStart w:id="40" w:name="_Toc229031621"/>
      <w:r w:rsidRPr="005A5B9D">
        <w:rPr>
          <w:rStyle w:val="CharSectno"/>
        </w:rPr>
        <w:t>14.01</w:t>
      </w:r>
      <w:r w:rsidR="00C57826" w:rsidRPr="005A5B9D">
        <w:rPr>
          <w:rStyle w:val="CharSectno"/>
        </w:rPr>
        <w:t>L</w:t>
      </w:r>
      <w:r w:rsidRPr="00512EF4">
        <w:t xml:space="preserve">  Process to be followed after compliance audit has been completed</w:t>
      </w:r>
      <w:bookmarkEnd w:id="40"/>
    </w:p>
    <w:p w14:paraId="554FC729" w14:textId="3493DC96" w:rsidR="00C058F1" w:rsidRPr="00512EF4" w:rsidRDefault="00C058F1" w:rsidP="00C058F1">
      <w:pPr>
        <w:pStyle w:val="subsection"/>
      </w:pPr>
      <w:r w:rsidRPr="00512EF4">
        <w:tab/>
        <w:t>(1)</w:t>
      </w:r>
      <w:r w:rsidRPr="00512EF4">
        <w:tab/>
        <w:t xml:space="preserve">For the purposes of </w:t>
      </w:r>
      <w:r w:rsidR="004344F3" w:rsidRPr="00512EF4">
        <w:t>paragraph 4</w:t>
      </w:r>
      <w:r w:rsidRPr="00512EF4">
        <w:t xml:space="preserve">62D(3)(b) and </w:t>
      </w:r>
      <w:r w:rsidR="00EF6703">
        <w:t>subsection 4</w:t>
      </w:r>
      <w:r w:rsidRPr="00512EF4">
        <w:t>62D(4) of the Act, an auditor conducting a compliance audit must:</w:t>
      </w:r>
    </w:p>
    <w:p w14:paraId="70984682" w14:textId="77777777" w:rsidR="00C058F1" w:rsidRPr="00512EF4" w:rsidRDefault="00C058F1" w:rsidP="00C058F1">
      <w:pPr>
        <w:pStyle w:val="paragraph"/>
      </w:pPr>
      <w:r w:rsidRPr="00512EF4">
        <w:tab/>
        <w:t>(a)</w:t>
      </w:r>
      <w:r w:rsidRPr="00512EF4">
        <w:tab/>
        <w:t>as soon as reasonably practicable after completing the audit:</w:t>
      </w:r>
    </w:p>
    <w:p w14:paraId="4CC167C9" w14:textId="66B1DC30" w:rsidR="00213EE4" w:rsidRPr="00512EF4" w:rsidRDefault="00C058F1" w:rsidP="00213EE4">
      <w:pPr>
        <w:pStyle w:val="paragraphsub"/>
      </w:pPr>
      <w:r w:rsidRPr="00512EF4">
        <w:tab/>
        <w:t>(i)</w:t>
      </w:r>
      <w:r w:rsidRPr="00512EF4">
        <w:tab/>
      </w:r>
      <w:r w:rsidR="00213EE4" w:rsidRPr="00512EF4">
        <w:t>notify the relevant person for the compliance audit</w:t>
      </w:r>
      <w:r w:rsidR="00E82B80">
        <w:t xml:space="preserve"> under subsection 462C(1) or (2) of the Act</w:t>
      </w:r>
      <w:r w:rsidR="00213EE4" w:rsidRPr="00512EF4">
        <w:t>, orally or in writing, that the audit has been completed; and</w:t>
      </w:r>
    </w:p>
    <w:p w14:paraId="32B77937" w14:textId="77777777" w:rsidR="00213EE4" w:rsidRPr="00512EF4" w:rsidRDefault="00213EE4" w:rsidP="00213EE4">
      <w:pPr>
        <w:pStyle w:val="paragraphsub"/>
      </w:pPr>
      <w:r w:rsidRPr="00512EF4">
        <w:lastRenderedPageBreak/>
        <w:tab/>
        <w:t>(ii)</w:t>
      </w:r>
      <w:r w:rsidRPr="00512EF4">
        <w:tab/>
        <w:t>prepare a written report in relation to the audit in accordance with the requirements in subregulations (2) and (3); and</w:t>
      </w:r>
    </w:p>
    <w:p w14:paraId="43B1FBBC" w14:textId="4AAD7410" w:rsidR="00213EE4" w:rsidRPr="00512EF4" w:rsidRDefault="00213EE4" w:rsidP="00213EE4">
      <w:pPr>
        <w:pStyle w:val="paragraph"/>
      </w:pPr>
      <w:r w:rsidRPr="00512EF4">
        <w:tab/>
        <w:t>(b)</w:t>
      </w:r>
      <w:r w:rsidRPr="00512EF4">
        <w:tab/>
        <w:t xml:space="preserve">if the auditor is not </w:t>
      </w:r>
      <w:r w:rsidR="00654BB0" w:rsidRPr="00512EF4">
        <w:t>a member of the staff of NEPA</w:t>
      </w:r>
      <w:r w:rsidRPr="00512EF4">
        <w:t>—within 10 business days after completing the audit, give a copy of the written report to:</w:t>
      </w:r>
    </w:p>
    <w:p w14:paraId="1E134373" w14:textId="4EF351B4" w:rsidR="00213EE4" w:rsidRPr="00512EF4" w:rsidRDefault="00213EE4" w:rsidP="00213EE4">
      <w:pPr>
        <w:pStyle w:val="paragraphsub"/>
      </w:pPr>
      <w:r w:rsidRPr="00512EF4">
        <w:tab/>
        <w:t>(i)</w:t>
      </w:r>
      <w:r w:rsidRPr="00512EF4">
        <w:tab/>
        <w:t xml:space="preserve">the </w:t>
      </w:r>
      <w:r w:rsidR="00654BB0" w:rsidRPr="00512EF4">
        <w:t>CEO</w:t>
      </w:r>
      <w:r w:rsidRPr="00512EF4">
        <w:t>; and</w:t>
      </w:r>
    </w:p>
    <w:p w14:paraId="640F58AF" w14:textId="4AF9D62B" w:rsidR="00213EE4" w:rsidRPr="00512EF4" w:rsidRDefault="00213EE4" w:rsidP="00213EE4">
      <w:pPr>
        <w:pStyle w:val="paragraphsub"/>
      </w:pPr>
      <w:r w:rsidRPr="00512EF4">
        <w:tab/>
        <w:t>(ii)</w:t>
      </w:r>
      <w:r w:rsidRPr="00512EF4">
        <w:tab/>
        <w:t>the relevant person for the compliance audit</w:t>
      </w:r>
      <w:r w:rsidR="00E82B80">
        <w:t xml:space="preserve"> under subsection 462C(1) or (2) of the Act</w:t>
      </w:r>
      <w:r w:rsidRPr="00512EF4">
        <w:t>.</w:t>
      </w:r>
    </w:p>
    <w:p w14:paraId="5F6B8C55" w14:textId="1986AB6D" w:rsidR="00C058F1" w:rsidRPr="00512EF4" w:rsidRDefault="00213EE4" w:rsidP="00213EE4">
      <w:pPr>
        <w:pStyle w:val="subsection"/>
      </w:pPr>
      <w:r w:rsidRPr="00512EF4">
        <w:tab/>
      </w:r>
      <w:r w:rsidR="00C058F1" w:rsidRPr="00512EF4">
        <w:t>(2)</w:t>
      </w:r>
      <w:r w:rsidR="00C058F1" w:rsidRPr="00512EF4">
        <w:tab/>
        <w:t>The report must include the following:</w:t>
      </w:r>
    </w:p>
    <w:p w14:paraId="3BF3750B" w14:textId="77777777" w:rsidR="00C058F1" w:rsidRPr="00512EF4" w:rsidRDefault="00C058F1" w:rsidP="00C058F1">
      <w:pPr>
        <w:pStyle w:val="paragraph"/>
      </w:pPr>
      <w:r w:rsidRPr="00512EF4">
        <w:tab/>
        <w:t>(a)</w:t>
      </w:r>
      <w:r w:rsidRPr="00512EF4">
        <w:tab/>
        <w:t>the name of the auditor;</w:t>
      </w:r>
    </w:p>
    <w:p w14:paraId="05DDEA83" w14:textId="1B7431E2" w:rsidR="00C058F1" w:rsidRPr="00512EF4" w:rsidRDefault="00C058F1" w:rsidP="00C058F1">
      <w:pPr>
        <w:pStyle w:val="paragraph"/>
      </w:pPr>
      <w:r w:rsidRPr="00512EF4">
        <w:tab/>
        <w:t>(b)</w:t>
      </w:r>
      <w:r w:rsidRPr="00512EF4">
        <w:tab/>
        <w:t>the da</w:t>
      </w:r>
      <w:r w:rsidR="008D6AC3">
        <w:t>y</w:t>
      </w:r>
      <w:r w:rsidRPr="00512EF4">
        <w:t xml:space="preserve"> on which the audit commenced and the da</w:t>
      </w:r>
      <w:r w:rsidR="008D6AC3">
        <w:t>y</w:t>
      </w:r>
      <w:r w:rsidRPr="00512EF4">
        <w:t xml:space="preserve"> on which the audit was completed;</w:t>
      </w:r>
    </w:p>
    <w:p w14:paraId="2D7A49F4" w14:textId="35F55BB2" w:rsidR="00C058F1" w:rsidRPr="00512EF4" w:rsidRDefault="00C058F1" w:rsidP="00C058F1">
      <w:pPr>
        <w:pStyle w:val="paragraph"/>
      </w:pPr>
      <w:r w:rsidRPr="00512EF4">
        <w:tab/>
        <w:t>(c)</w:t>
      </w:r>
      <w:r w:rsidRPr="00512EF4">
        <w:tab/>
        <w:t xml:space="preserve">the name of the relevant person for the </w:t>
      </w:r>
      <w:r w:rsidR="00213EE4" w:rsidRPr="00512EF4">
        <w:t xml:space="preserve">compliance </w:t>
      </w:r>
      <w:r w:rsidRPr="00512EF4">
        <w:t>audit</w:t>
      </w:r>
      <w:r w:rsidR="00E82B80">
        <w:t xml:space="preserve"> under subsection 462C(1) or (2) of the Act</w:t>
      </w:r>
      <w:r w:rsidRPr="00512EF4">
        <w:t>;</w:t>
      </w:r>
    </w:p>
    <w:p w14:paraId="4773EF7B" w14:textId="77777777" w:rsidR="00C058F1" w:rsidRPr="00512EF4" w:rsidRDefault="00C058F1" w:rsidP="00C058F1">
      <w:pPr>
        <w:pStyle w:val="paragraph"/>
      </w:pPr>
      <w:r w:rsidRPr="00512EF4">
        <w:tab/>
        <w:t>(d)</w:t>
      </w:r>
      <w:r w:rsidRPr="00512EF4">
        <w:tab/>
        <w:t>a description of the activities audited;</w:t>
      </w:r>
    </w:p>
    <w:p w14:paraId="45B7135B" w14:textId="77777777" w:rsidR="00C058F1" w:rsidRPr="00512EF4" w:rsidRDefault="00C058F1" w:rsidP="00C058F1">
      <w:pPr>
        <w:pStyle w:val="paragraph"/>
      </w:pPr>
      <w:r w:rsidRPr="00512EF4">
        <w:tab/>
        <w:t>(e)</w:t>
      </w:r>
      <w:r w:rsidRPr="00512EF4">
        <w:tab/>
        <w:t>a description of the scope of the audit;</w:t>
      </w:r>
    </w:p>
    <w:p w14:paraId="1B6E6373" w14:textId="77777777" w:rsidR="00C058F1" w:rsidRDefault="00C058F1" w:rsidP="00C058F1">
      <w:pPr>
        <w:pStyle w:val="paragraph"/>
      </w:pPr>
      <w:r w:rsidRPr="00512EF4">
        <w:tab/>
        <w:t>(f)</w:t>
      </w:r>
      <w:r w:rsidRPr="00512EF4">
        <w:tab/>
        <w:t>the findings of the audit.</w:t>
      </w:r>
    </w:p>
    <w:p w14:paraId="74EA0100" w14:textId="5110CCCC" w:rsidR="00C058F1" w:rsidRPr="00512EF4" w:rsidRDefault="00C058F1" w:rsidP="00C058F1">
      <w:pPr>
        <w:pStyle w:val="subsection"/>
      </w:pPr>
      <w:r w:rsidRPr="00512EF4">
        <w:tab/>
        <w:t>(3)</w:t>
      </w:r>
      <w:r w:rsidRPr="00512EF4">
        <w:tab/>
        <w:t xml:space="preserve">If the auditor is not </w:t>
      </w:r>
      <w:r w:rsidR="00654BB0" w:rsidRPr="00512EF4">
        <w:t>a member of the staff of NEPA</w:t>
      </w:r>
      <w:r w:rsidRPr="00512EF4">
        <w:t>, the report must also include:</w:t>
      </w:r>
    </w:p>
    <w:p w14:paraId="50354F1D" w14:textId="42609D0E" w:rsidR="00C058F1" w:rsidRPr="00512EF4" w:rsidRDefault="00C058F1" w:rsidP="00C058F1">
      <w:pPr>
        <w:pStyle w:val="paragraph"/>
      </w:pPr>
      <w:r w:rsidRPr="00512EF4">
        <w:tab/>
        <w:t>(a)</w:t>
      </w:r>
      <w:r w:rsidRPr="00512EF4">
        <w:tab/>
        <w:t>a declaration by the auditor that the auditor is independent of the</w:t>
      </w:r>
      <w:r w:rsidR="00C05A47">
        <w:t xml:space="preserve"> person being audited</w:t>
      </w:r>
      <w:r w:rsidRPr="00512EF4">
        <w:t>; and</w:t>
      </w:r>
    </w:p>
    <w:p w14:paraId="2828FDF4" w14:textId="58629C75" w:rsidR="00C058F1" w:rsidRPr="00512EF4" w:rsidRDefault="00C058F1" w:rsidP="00C058F1">
      <w:pPr>
        <w:pStyle w:val="paragraph"/>
      </w:pPr>
      <w:r w:rsidRPr="00512EF4">
        <w:tab/>
        <w:t>(b)</w:t>
      </w:r>
      <w:r w:rsidRPr="00512EF4">
        <w:tab/>
        <w:t xml:space="preserve">details of the total time (in hours) </w:t>
      </w:r>
      <w:r w:rsidR="00213EE4" w:rsidRPr="00512EF4">
        <w:t xml:space="preserve">the auditor </w:t>
      </w:r>
      <w:r w:rsidRPr="00512EF4">
        <w:t>spent conducting the audit.</w:t>
      </w:r>
    </w:p>
    <w:p w14:paraId="47A33B21" w14:textId="77777777" w:rsidR="00C058F1" w:rsidRPr="00512EF4" w:rsidRDefault="00C058F1" w:rsidP="00C058F1">
      <w:pPr>
        <w:pStyle w:val="notetext"/>
      </w:pPr>
      <w:r w:rsidRPr="00512EF4">
        <w:t>Note:</w:t>
      </w:r>
      <w:r w:rsidRPr="00512EF4">
        <w:tab/>
        <w:t xml:space="preserve">Sections 137.1 and 137.2 of the </w:t>
      </w:r>
      <w:r w:rsidRPr="00512EF4">
        <w:rPr>
          <w:i/>
        </w:rPr>
        <w:t>Criminal Code</w:t>
      </w:r>
      <w:r w:rsidRPr="00512EF4">
        <w:t xml:space="preserve"> create offences for providing false or misleading information or documents.</w:t>
      </w:r>
    </w:p>
    <w:p w14:paraId="5A1378FB" w14:textId="35AD6AA3" w:rsidR="00C058F1" w:rsidRPr="00512EF4" w:rsidRDefault="008F6633" w:rsidP="00C058F1">
      <w:pPr>
        <w:pStyle w:val="ActHead4"/>
      </w:pPr>
      <w:bookmarkStart w:id="41" w:name="_Toc229031622"/>
      <w:r w:rsidRPr="005A5B9D">
        <w:rPr>
          <w:rStyle w:val="CharSubdNo"/>
        </w:rPr>
        <w:t>Subdivision 1</w:t>
      </w:r>
      <w:r w:rsidR="00C058F1" w:rsidRPr="005A5B9D">
        <w:rPr>
          <w:rStyle w:val="CharSubdNo"/>
        </w:rPr>
        <w:t>4.1B.</w:t>
      </w:r>
      <w:r w:rsidR="00C57826" w:rsidRPr="005A5B9D">
        <w:rPr>
          <w:rStyle w:val="CharSubdNo"/>
        </w:rPr>
        <w:t>3</w:t>
      </w:r>
      <w:r w:rsidR="00C058F1" w:rsidRPr="00512EF4">
        <w:t>—</w:t>
      </w:r>
      <w:r w:rsidR="00C058F1" w:rsidRPr="005A5B9D">
        <w:rPr>
          <w:rStyle w:val="CharSubdText"/>
        </w:rPr>
        <w:t>Register of auditors</w:t>
      </w:r>
      <w:bookmarkEnd w:id="41"/>
    </w:p>
    <w:p w14:paraId="3815231B" w14:textId="224AD934" w:rsidR="00C058F1" w:rsidRPr="00512EF4" w:rsidRDefault="00C058F1" w:rsidP="00C058F1">
      <w:pPr>
        <w:pStyle w:val="ActHead5"/>
      </w:pPr>
      <w:bookmarkStart w:id="42" w:name="_Toc229031623"/>
      <w:r w:rsidRPr="005A5B9D">
        <w:rPr>
          <w:rStyle w:val="CharSectno"/>
        </w:rPr>
        <w:t>14.01</w:t>
      </w:r>
      <w:r w:rsidR="00C57826" w:rsidRPr="005A5B9D">
        <w:rPr>
          <w:rStyle w:val="CharSectno"/>
        </w:rPr>
        <w:t>M</w:t>
      </w:r>
      <w:r w:rsidRPr="00512EF4">
        <w:t xml:space="preserve">  Requirements for registration of auditor</w:t>
      </w:r>
      <w:bookmarkEnd w:id="42"/>
    </w:p>
    <w:p w14:paraId="1DF08832" w14:textId="15E252E2" w:rsidR="00C058F1" w:rsidRPr="00512EF4" w:rsidRDefault="00C058F1" w:rsidP="00C058F1">
      <w:pPr>
        <w:pStyle w:val="subsection"/>
      </w:pPr>
      <w:r w:rsidRPr="00512EF4">
        <w:tab/>
        <w:t>(1)</w:t>
      </w:r>
      <w:r w:rsidRPr="00512EF4">
        <w:tab/>
        <w:t xml:space="preserve">For the purposes of </w:t>
      </w:r>
      <w:r w:rsidR="004344F3" w:rsidRPr="00512EF4">
        <w:t>subparagraph 4</w:t>
      </w:r>
      <w:r w:rsidRPr="00512EF4">
        <w:t>62G(2)(b)(ii) of the Act, the following matters are prescribed:</w:t>
      </w:r>
    </w:p>
    <w:p w14:paraId="0284B77D" w14:textId="19A8C411" w:rsidR="00213EE4" w:rsidRPr="00550686" w:rsidRDefault="00C058F1" w:rsidP="00213EE4">
      <w:pPr>
        <w:pStyle w:val="paragraph"/>
      </w:pPr>
      <w:r w:rsidRPr="00512EF4">
        <w:tab/>
      </w:r>
      <w:r w:rsidRPr="00550686">
        <w:t>(a)</w:t>
      </w:r>
      <w:r w:rsidRPr="00550686">
        <w:tab/>
      </w:r>
      <w:r w:rsidR="00654BB0" w:rsidRPr="00550686">
        <w:t xml:space="preserve">whether the </w:t>
      </w:r>
      <w:r w:rsidR="00213EE4" w:rsidRPr="00550686">
        <w:t>individual has a bachelor degree, a masters degree or a doctoral degree (or equivalent) that:</w:t>
      </w:r>
    </w:p>
    <w:p w14:paraId="387FE9A9" w14:textId="77777777" w:rsidR="00213EE4" w:rsidRPr="00550686" w:rsidRDefault="00213EE4" w:rsidP="00213EE4">
      <w:pPr>
        <w:pStyle w:val="paragraphsub"/>
      </w:pPr>
      <w:r w:rsidRPr="00550686">
        <w:tab/>
        <w:t>(i)</w:t>
      </w:r>
      <w:r w:rsidRPr="00550686">
        <w:tab/>
        <w:t>is conferred by a university or an equivalent institution of higher learning; and</w:t>
      </w:r>
    </w:p>
    <w:p w14:paraId="1E33DB88" w14:textId="77777777" w:rsidR="00213EE4" w:rsidRPr="00512EF4" w:rsidRDefault="00213EE4" w:rsidP="00213EE4">
      <w:pPr>
        <w:pStyle w:val="paragraphsub"/>
      </w:pPr>
      <w:r w:rsidRPr="00512EF4">
        <w:tab/>
        <w:t>(ii)</w:t>
      </w:r>
      <w:r w:rsidRPr="00512EF4">
        <w:tab/>
        <w:t>is relevant, in the opinion of the CEO, to functions performed by registered auditors under the Act;</w:t>
      </w:r>
    </w:p>
    <w:p w14:paraId="4679A06F" w14:textId="0A21F843" w:rsidR="00213EE4" w:rsidRPr="00512EF4" w:rsidRDefault="00213EE4" w:rsidP="00213EE4">
      <w:pPr>
        <w:pStyle w:val="paragraph"/>
      </w:pPr>
      <w:r w:rsidRPr="00512EF4">
        <w:tab/>
        <w:t>(b)</w:t>
      </w:r>
      <w:r w:rsidRPr="00512EF4">
        <w:tab/>
      </w:r>
      <w:r w:rsidR="00654BB0" w:rsidRPr="00512EF4">
        <w:t xml:space="preserve">whether the </w:t>
      </w:r>
      <w:r w:rsidRPr="00512EF4">
        <w:t xml:space="preserve">individual has </w:t>
      </w:r>
      <w:r w:rsidR="00C53F36" w:rsidRPr="00512EF4">
        <w:t xml:space="preserve">appropriate </w:t>
      </w:r>
      <w:r w:rsidRPr="00512EF4">
        <w:t>knowledge of:</w:t>
      </w:r>
    </w:p>
    <w:p w14:paraId="430CACB9" w14:textId="779BE748" w:rsidR="00213EE4" w:rsidRPr="00512EF4" w:rsidRDefault="00213EE4" w:rsidP="00213EE4">
      <w:pPr>
        <w:pStyle w:val="paragraphsub"/>
      </w:pPr>
      <w:r w:rsidRPr="00512EF4">
        <w:tab/>
        <w:t>(i)</w:t>
      </w:r>
      <w:r w:rsidRPr="00512EF4">
        <w:tab/>
        <w:t xml:space="preserve">Commonwealth, State or Territory </w:t>
      </w:r>
      <w:r w:rsidR="00E82B80">
        <w:t>laws relating to the environment</w:t>
      </w:r>
      <w:r w:rsidRPr="00512EF4">
        <w:t>; and</w:t>
      </w:r>
    </w:p>
    <w:p w14:paraId="584B0C59" w14:textId="77777777" w:rsidR="00213EE4" w:rsidRPr="00512EF4" w:rsidRDefault="00213EE4" w:rsidP="00213EE4">
      <w:pPr>
        <w:pStyle w:val="paragraphsub"/>
      </w:pPr>
      <w:r w:rsidRPr="00512EF4">
        <w:tab/>
        <w:t>(ii)</w:t>
      </w:r>
      <w:r w:rsidRPr="00512EF4">
        <w:tab/>
        <w:t>auditing practice and procedure in relation to environmental issues;</w:t>
      </w:r>
    </w:p>
    <w:p w14:paraId="522595B0" w14:textId="0D880E30" w:rsidR="00213EE4" w:rsidRPr="00512EF4" w:rsidRDefault="00213EE4" w:rsidP="00213EE4">
      <w:pPr>
        <w:pStyle w:val="paragraph"/>
      </w:pPr>
      <w:r w:rsidRPr="00512EF4">
        <w:tab/>
        <w:t>(c)</w:t>
      </w:r>
      <w:r w:rsidRPr="00512EF4">
        <w:tab/>
      </w:r>
      <w:r w:rsidR="00654BB0" w:rsidRPr="00512EF4">
        <w:t>whether t</w:t>
      </w:r>
      <w:r w:rsidRPr="00512EF4">
        <w:t xml:space="preserve">he individual has experience and proficiency in conducting environmental audits under </w:t>
      </w:r>
      <w:r w:rsidR="00E82B80">
        <w:t xml:space="preserve">a </w:t>
      </w:r>
      <w:r w:rsidRPr="00512EF4">
        <w:t xml:space="preserve">Commonwealth, State or Territory </w:t>
      </w:r>
      <w:r w:rsidR="00E82B80">
        <w:t>law relating to the environment</w:t>
      </w:r>
      <w:r w:rsidRPr="00512EF4">
        <w:t xml:space="preserve"> during the 5 years immediately preceding the day the individual applied for registration as an auditor;</w:t>
      </w:r>
    </w:p>
    <w:p w14:paraId="06EC553C" w14:textId="27F58B39" w:rsidR="00213EE4" w:rsidRPr="00512EF4" w:rsidRDefault="00213EE4" w:rsidP="00213EE4">
      <w:pPr>
        <w:pStyle w:val="paragraph"/>
      </w:pPr>
      <w:r w:rsidRPr="00512EF4">
        <w:tab/>
        <w:t>(d)</w:t>
      </w:r>
      <w:r w:rsidRPr="00512EF4">
        <w:tab/>
      </w:r>
      <w:r w:rsidR="00654BB0" w:rsidRPr="00512EF4">
        <w:t xml:space="preserve">whether </w:t>
      </w:r>
      <w:r w:rsidRPr="00512EF4">
        <w:t>the individual has the competencies necessary to:</w:t>
      </w:r>
    </w:p>
    <w:p w14:paraId="338E9F89" w14:textId="60B09CE9" w:rsidR="00213EE4" w:rsidRPr="00512EF4" w:rsidRDefault="00213EE4" w:rsidP="00213EE4">
      <w:pPr>
        <w:pStyle w:val="paragraphsub"/>
      </w:pPr>
      <w:r w:rsidRPr="00512EF4">
        <w:tab/>
        <w:t>(i)</w:t>
      </w:r>
      <w:r w:rsidRPr="00512EF4">
        <w:tab/>
        <w:t>properly conduct a</w:t>
      </w:r>
      <w:r w:rsidR="00C53F36" w:rsidRPr="00512EF4">
        <w:t xml:space="preserve">n </w:t>
      </w:r>
      <w:r w:rsidRPr="00512EF4">
        <w:t>audit under the Act; and</w:t>
      </w:r>
    </w:p>
    <w:p w14:paraId="018B2237" w14:textId="29FF7E21" w:rsidR="00213EE4" w:rsidRPr="00512EF4" w:rsidRDefault="00213EE4" w:rsidP="00213EE4">
      <w:pPr>
        <w:pStyle w:val="paragraphsub"/>
      </w:pPr>
      <w:r w:rsidRPr="00512EF4">
        <w:tab/>
        <w:t>(ii)</w:t>
      </w:r>
      <w:r w:rsidRPr="00512EF4">
        <w:tab/>
        <w:t>prepare reports in relation to a</w:t>
      </w:r>
      <w:r w:rsidR="00C53F36" w:rsidRPr="00512EF4">
        <w:t>n</w:t>
      </w:r>
      <w:r w:rsidRPr="00512EF4">
        <w:t xml:space="preserve"> audit</w:t>
      </w:r>
      <w:r w:rsidR="002A1448">
        <w:t xml:space="preserve"> under the Act</w:t>
      </w:r>
      <w:r w:rsidRPr="00512EF4">
        <w:t>;</w:t>
      </w:r>
    </w:p>
    <w:p w14:paraId="51AC4A7B" w14:textId="2A7F1F05" w:rsidR="00213EE4" w:rsidRPr="00512EF4" w:rsidRDefault="00213EE4" w:rsidP="00213EE4">
      <w:pPr>
        <w:pStyle w:val="paragraph"/>
      </w:pPr>
      <w:r w:rsidRPr="00512EF4">
        <w:lastRenderedPageBreak/>
        <w:tab/>
        <w:t>(e)</w:t>
      </w:r>
      <w:r w:rsidRPr="00512EF4">
        <w:tab/>
      </w:r>
      <w:r w:rsidR="00654BB0" w:rsidRPr="00512EF4">
        <w:t>whether t</w:t>
      </w:r>
      <w:r w:rsidRPr="00512EF4">
        <w:t>he individual has been convicted of an offence, or been ordered to pay a pecuniary penalty for a contravention of a civil penalty provision, against a Commonwealth, State or Territory law involving fraud or dishonesty;</w:t>
      </w:r>
    </w:p>
    <w:p w14:paraId="0DC4D677" w14:textId="24B80C12" w:rsidR="00213EE4" w:rsidRPr="00512EF4" w:rsidRDefault="00213EE4" w:rsidP="00B72CD3">
      <w:pPr>
        <w:pStyle w:val="paragraph"/>
      </w:pPr>
      <w:r w:rsidRPr="00512EF4">
        <w:tab/>
        <w:t>(f)</w:t>
      </w:r>
      <w:r w:rsidRPr="00512EF4">
        <w:tab/>
      </w:r>
      <w:r w:rsidR="00654BB0" w:rsidRPr="00512EF4">
        <w:t xml:space="preserve">whether </w:t>
      </w:r>
      <w:r w:rsidRPr="00512EF4">
        <w:t xml:space="preserve">the individual is the subject of a current or pending investigation or disciplinary action by </w:t>
      </w:r>
      <w:r w:rsidR="00B72CD3">
        <w:t>a licensing body.</w:t>
      </w:r>
    </w:p>
    <w:p w14:paraId="0458FA64" w14:textId="536455B1" w:rsidR="00C058F1" w:rsidRPr="00512EF4" w:rsidRDefault="00C058F1" w:rsidP="00213EE4">
      <w:pPr>
        <w:pStyle w:val="SubsectionHead"/>
      </w:pPr>
      <w:r w:rsidRPr="00512EF4">
        <w:t>Spent convictions</w:t>
      </w:r>
    </w:p>
    <w:p w14:paraId="648A8540" w14:textId="77777777" w:rsidR="00C058F1" w:rsidRPr="00512EF4" w:rsidRDefault="00C058F1" w:rsidP="00C058F1">
      <w:pPr>
        <w:pStyle w:val="subsection"/>
      </w:pPr>
      <w:r w:rsidRPr="00512EF4">
        <w:tab/>
        <w:t>(2)</w:t>
      </w:r>
      <w:r w:rsidRPr="00512EF4">
        <w:tab/>
        <w:t xml:space="preserve">Nothing in this regulation affects the operation of Part VIIC of the </w:t>
      </w:r>
      <w:r w:rsidRPr="00512EF4">
        <w:rPr>
          <w:i/>
        </w:rPr>
        <w:t>Crimes Act 1914</w:t>
      </w:r>
      <w:r w:rsidRPr="00512EF4">
        <w:t>.</w:t>
      </w:r>
    </w:p>
    <w:p w14:paraId="3126C78F" w14:textId="77777777" w:rsidR="00C058F1" w:rsidRPr="00512EF4" w:rsidRDefault="00C058F1" w:rsidP="00C058F1">
      <w:pPr>
        <w:pStyle w:val="notetext"/>
      </w:pPr>
      <w:r w:rsidRPr="00512EF4">
        <w:t>Note:</w:t>
      </w:r>
      <w:r w:rsidRPr="00512EF4">
        <w:tab/>
        <w:t xml:space="preserve">Part VIIC of the </w:t>
      </w:r>
      <w:r w:rsidRPr="00512EF4">
        <w:rPr>
          <w:i/>
        </w:rPr>
        <w:t>Crimes Act 1914</w:t>
      </w:r>
      <w:r w:rsidRPr="00512EF4">
        <w:t xml:space="preserve"> includes provisions that, in certain circumstances, relieve persons from the requirement to disclose spent convictions and require persons aware of such convictions to disregard them.</w:t>
      </w:r>
    </w:p>
    <w:p w14:paraId="1148DCDB" w14:textId="068C1877" w:rsidR="00C058F1" w:rsidRPr="00512EF4" w:rsidRDefault="00C058F1" w:rsidP="00C058F1">
      <w:pPr>
        <w:pStyle w:val="ActHead5"/>
      </w:pPr>
      <w:bookmarkStart w:id="43" w:name="_Toc229031624"/>
      <w:r w:rsidRPr="005A5B9D">
        <w:rPr>
          <w:rStyle w:val="CharSectno"/>
        </w:rPr>
        <w:t>14.01</w:t>
      </w:r>
      <w:r w:rsidR="00C57826" w:rsidRPr="005A5B9D">
        <w:rPr>
          <w:rStyle w:val="CharSectno"/>
        </w:rPr>
        <w:t>N</w:t>
      </w:r>
      <w:r w:rsidRPr="00512EF4">
        <w:t xml:space="preserve">  Form and content of register</w:t>
      </w:r>
      <w:bookmarkEnd w:id="43"/>
    </w:p>
    <w:p w14:paraId="334D6E6A" w14:textId="5583E923" w:rsidR="00C058F1" w:rsidRPr="00512EF4" w:rsidRDefault="00C058F1" w:rsidP="00C058F1">
      <w:pPr>
        <w:pStyle w:val="subsection"/>
      </w:pPr>
      <w:r w:rsidRPr="00512EF4">
        <w:tab/>
      </w:r>
      <w:r w:rsidRPr="00512EF4">
        <w:tab/>
        <w:t xml:space="preserve">For the purposes of </w:t>
      </w:r>
      <w:r w:rsidR="004344F3" w:rsidRPr="00512EF4">
        <w:t>paragraph 4</w:t>
      </w:r>
      <w:r w:rsidRPr="00512EF4">
        <w:t>62G(4)(a) of the Act, the register of auditors must:</w:t>
      </w:r>
    </w:p>
    <w:p w14:paraId="3C919C78" w14:textId="77777777" w:rsidR="00C058F1" w:rsidRPr="00512EF4" w:rsidRDefault="00C058F1" w:rsidP="00C058F1">
      <w:pPr>
        <w:pStyle w:val="paragraph"/>
      </w:pPr>
      <w:r w:rsidRPr="00512EF4">
        <w:tab/>
        <w:t>(a)</w:t>
      </w:r>
      <w:r w:rsidRPr="00512EF4">
        <w:tab/>
        <w:t>be in electronic form; and</w:t>
      </w:r>
    </w:p>
    <w:p w14:paraId="392C77C5" w14:textId="77777777" w:rsidR="00C058F1" w:rsidRPr="00512EF4" w:rsidRDefault="00C058F1" w:rsidP="00C058F1">
      <w:pPr>
        <w:pStyle w:val="paragraph"/>
      </w:pPr>
      <w:r w:rsidRPr="00512EF4">
        <w:tab/>
        <w:t>(b)</w:t>
      </w:r>
      <w:r w:rsidRPr="00512EF4">
        <w:tab/>
        <w:t>include the following information in relation to an individual registered as an auditor:</w:t>
      </w:r>
    </w:p>
    <w:p w14:paraId="79FB81AD" w14:textId="77777777" w:rsidR="00C058F1" w:rsidRPr="00512EF4" w:rsidRDefault="00C058F1" w:rsidP="00C058F1">
      <w:pPr>
        <w:pStyle w:val="paragraphsub"/>
      </w:pPr>
      <w:r w:rsidRPr="00512EF4">
        <w:tab/>
        <w:t>(i)</w:t>
      </w:r>
      <w:r w:rsidRPr="00512EF4">
        <w:tab/>
        <w:t>the individual’s name;</w:t>
      </w:r>
    </w:p>
    <w:p w14:paraId="40AAC422" w14:textId="1B2B3439" w:rsidR="00C058F1" w:rsidRPr="00512EF4" w:rsidRDefault="00C058F1" w:rsidP="00C058F1">
      <w:pPr>
        <w:pStyle w:val="paragraphsub"/>
      </w:pPr>
      <w:r w:rsidRPr="00512EF4">
        <w:tab/>
        <w:t>(ii)</w:t>
      </w:r>
      <w:r w:rsidRPr="00512EF4">
        <w:tab/>
        <w:t>the individual’s contact details</w:t>
      </w:r>
      <w:r w:rsidR="002A1448">
        <w:t>, including phone number and email address</w:t>
      </w:r>
      <w:r w:rsidRPr="00512EF4">
        <w:t>;</w:t>
      </w:r>
    </w:p>
    <w:p w14:paraId="7233109C" w14:textId="7DC5767C" w:rsidR="00C058F1" w:rsidRPr="00512EF4" w:rsidRDefault="00C058F1" w:rsidP="00C058F1">
      <w:pPr>
        <w:pStyle w:val="paragraphsub"/>
      </w:pPr>
      <w:r w:rsidRPr="00512EF4">
        <w:tab/>
        <w:t>(iii)</w:t>
      </w:r>
      <w:r w:rsidRPr="00512EF4">
        <w:tab/>
        <w:t xml:space="preserve">if the individual is employed by an organisation—the name and contact details </w:t>
      </w:r>
      <w:r w:rsidR="002A1448">
        <w:t xml:space="preserve">(including </w:t>
      </w:r>
      <w:r w:rsidR="001E387B">
        <w:t xml:space="preserve">a </w:t>
      </w:r>
      <w:r w:rsidR="002A1448">
        <w:t xml:space="preserve">phone number and </w:t>
      </w:r>
      <w:r w:rsidR="001E387B">
        <w:t xml:space="preserve">an </w:t>
      </w:r>
      <w:r w:rsidR="002A1448">
        <w:t xml:space="preserve">email address) </w:t>
      </w:r>
      <w:r w:rsidRPr="00512EF4">
        <w:t>of the organisation;</w:t>
      </w:r>
    </w:p>
    <w:p w14:paraId="2C111CB8" w14:textId="62EEFD1D" w:rsidR="00C058F1" w:rsidRPr="00512EF4" w:rsidRDefault="00C058F1" w:rsidP="00C058F1">
      <w:pPr>
        <w:pStyle w:val="paragraphsub"/>
      </w:pPr>
      <w:r w:rsidRPr="00512EF4">
        <w:tab/>
        <w:t>(iv)</w:t>
      </w:r>
      <w:r w:rsidRPr="00512EF4">
        <w:tab/>
        <w:t>the da</w:t>
      </w:r>
      <w:r w:rsidR="008D6AC3">
        <w:t>y</w:t>
      </w:r>
      <w:r w:rsidRPr="00512EF4">
        <w:t xml:space="preserve"> on which the individual was registered;</w:t>
      </w:r>
    </w:p>
    <w:p w14:paraId="278795FD" w14:textId="15672DF7" w:rsidR="00C058F1" w:rsidRPr="00512EF4" w:rsidRDefault="00C058F1" w:rsidP="00C058F1">
      <w:pPr>
        <w:pStyle w:val="paragraphsub"/>
      </w:pPr>
      <w:r w:rsidRPr="00512EF4">
        <w:tab/>
        <w:t>(v)</w:t>
      </w:r>
      <w:r w:rsidRPr="00512EF4">
        <w:tab/>
        <w:t>the da</w:t>
      </w:r>
      <w:r w:rsidR="008D6AC3">
        <w:t>y</w:t>
      </w:r>
      <w:r w:rsidRPr="00512EF4">
        <w:t xml:space="preserve"> on which the individual’s registration expires;</w:t>
      </w:r>
    </w:p>
    <w:p w14:paraId="5F8C56A6" w14:textId="77777777" w:rsidR="00213EE4" w:rsidRPr="00512EF4" w:rsidRDefault="00C058F1" w:rsidP="00213EE4">
      <w:pPr>
        <w:pStyle w:val="paragraphsub"/>
      </w:pPr>
      <w:r w:rsidRPr="00512EF4">
        <w:tab/>
        <w:t>(vi)</w:t>
      </w:r>
      <w:r w:rsidRPr="00512EF4">
        <w:tab/>
      </w:r>
      <w:r w:rsidR="00213EE4" w:rsidRPr="00512EF4">
        <w:t>if the individual has previously had their registration suspended or has been deregistered—details of that suspension or deregistration;</w:t>
      </w:r>
    </w:p>
    <w:p w14:paraId="25E4F61F" w14:textId="77777777" w:rsidR="00213EE4" w:rsidRPr="00512EF4" w:rsidRDefault="00213EE4" w:rsidP="00213EE4">
      <w:pPr>
        <w:pStyle w:val="paragraphsub"/>
      </w:pPr>
      <w:r w:rsidRPr="00512EF4">
        <w:tab/>
        <w:t>(vii)</w:t>
      </w:r>
      <w:r w:rsidRPr="00512EF4">
        <w:tab/>
        <w:t>any other information the CEO considers is relevant to the individual’s registration as an auditor.</w:t>
      </w:r>
    </w:p>
    <w:p w14:paraId="209DA7B9" w14:textId="4AE3BFE6" w:rsidR="00C058F1" w:rsidRPr="00512EF4" w:rsidRDefault="00C058F1" w:rsidP="00213EE4">
      <w:pPr>
        <w:pStyle w:val="ActHead5"/>
      </w:pPr>
      <w:bookmarkStart w:id="44" w:name="_Toc229031625"/>
      <w:r w:rsidRPr="005A5B9D">
        <w:rPr>
          <w:rStyle w:val="CharSectno"/>
        </w:rPr>
        <w:t>14.01</w:t>
      </w:r>
      <w:r w:rsidR="00C57826" w:rsidRPr="005A5B9D">
        <w:rPr>
          <w:rStyle w:val="CharSectno"/>
        </w:rPr>
        <w:t>P</w:t>
      </w:r>
      <w:r w:rsidRPr="00512EF4">
        <w:t xml:space="preserve">  Publication of register</w:t>
      </w:r>
      <w:bookmarkEnd w:id="44"/>
    </w:p>
    <w:p w14:paraId="5B381549" w14:textId="00DE4B1D" w:rsidR="00C058F1" w:rsidRPr="00512EF4" w:rsidRDefault="00C058F1" w:rsidP="00C058F1">
      <w:pPr>
        <w:pStyle w:val="subsection"/>
      </w:pPr>
      <w:r w:rsidRPr="00512EF4">
        <w:tab/>
      </w:r>
      <w:r w:rsidRPr="00512EF4">
        <w:tab/>
        <w:t xml:space="preserve">For the purposes of </w:t>
      </w:r>
      <w:r w:rsidR="004344F3" w:rsidRPr="00512EF4">
        <w:t>paragraph 4</w:t>
      </w:r>
      <w:r w:rsidRPr="00512EF4">
        <w:t>62G(4)(b) of the Act, the register must be published on the NEPA’s website.</w:t>
      </w:r>
    </w:p>
    <w:p w14:paraId="11956A63" w14:textId="1257633A" w:rsidR="00C058F1" w:rsidRPr="00512EF4" w:rsidRDefault="008F6633" w:rsidP="00C058F1">
      <w:pPr>
        <w:pStyle w:val="ActHead4"/>
      </w:pPr>
      <w:bookmarkStart w:id="45" w:name="_Toc229031626"/>
      <w:r w:rsidRPr="005A5B9D">
        <w:rPr>
          <w:rStyle w:val="CharSubdNo"/>
        </w:rPr>
        <w:t>Subdivision 1</w:t>
      </w:r>
      <w:r w:rsidR="00C058F1" w:rsidRPr="005A5B9D">
        <w:rPr>
          <w:rStyle w:val="CharSubdNo"/>
        </w:rPr>
        <w:t>4.1B.</w:t>
      </w:r>
      <w:r w:rsidR="00C57826" w:rsidRPr="005A5B9D">
        <w:rPr>
          <w:rStyle w:val="CharSubdNo"/>
        </w:rPr>
        <w:t>4</w:t>
      </w:r>
      <w:r w:rsidR="00C058F1" w:rsidRPr="00512EF4">
        <w:t>—</w:t>
      </w:r>
      <w:r w:rsidR="00C058F1" w:rsidRPr="005A5B9D">
        <w:rPr>
          <w:rStyle w:val="CharSubdText"/>
        </w:rPr>
        <w:t>Registration of auditors</w:t>
      </w:r>
      <w:bookmarkEnd w:id="45"/>
    </w:p>
    <w:p w14:paraId="2C1F1BC7" w14:textId="3C33ED95" w:rsidR="00C058F1" w:rsidRPr="00512EF4" w:rsidRDefault="00C058F1" w:rsidP="00C058F1">
      <w:pPr>
        <w:pStyle w:val="ActHead5"/>
      </w:pPr>
      <w:bookmarkStart w:id="46" w:name="_Toc229031627"/>
      <w:r w:rsidRPr="005A5B9D">
        <w:rPr>
          <w:rStyle w:val="CharSectno"/>
        </w:rPr>
        <w:t>14.01</w:t>
      </w:r>
      <w:r w:rsidR="00C57826" w:rsidRPr="005A5B9D">
        <w:rPr>
          <w:rStyle w:val="CharSectno"/>
        </w:rPr>
        <w:t>Q</w:t>
      </w:r>
      <w:r w:rsidRPr="00512EF4">
        <w:t xml:space="preserve">  Manner, form and content of applications for registration</w:t>
      </w:r>
      <w:bookmarkEnd w:id="46"/>
    </w:p>
    <w:p w14:paraId="40796388" w14:textId="378CF3AC" w:rsidR="00C058F1" w:rsidRPr="00512EF4" w:rsidRDefault="00C058F1" w:rsidP="00C058F1">
      <w:pPr>
        <w:pStyle w:val="subsection"/>
      </w:pPr>
      <w:r w:rsidRPr="00512EF4">
        <w:tab/>
        <w:t>(1)</w:t>
      </w:r>
      <w:r w:rsidRPr="00512EF4">
        <w:tab/>
        <w:t xml:space="preserve">For the purposes of </w:t>
      </w:r>
      <w:r w:rsidR="004344F3" w:rsidRPr="00512EF4">
        <w:t>paragraph 4</w:t>
      </w:r>
      <w:r w:rsidRPr="00512EF4">
        <w:t>62G(4)(c) of the Act, an application for registration as an auditor must:</w:t>
      </w:r>
    </w:p>
    <w:p w14:paraId="7CD80902" w14:textId="7D788BA2" w:rsidR="00C058F1" w:rsidRPr="00512EF4" w:rsidRDefault="00C058F1" w:rsidP="00C058F1">
      <w:pPr>
        <w:pStyle w:val="paragraph"/>
      </w:pPr>
      <w:r w:rsidRPr="00512EF4">
        <w:tab/>
        <w:t>(</w:t>
      </w:r>
      <w:r w:rsidR="002A1448">
        <w:t>a</w:t>
      </w:r>
      <w:r w:rsidRPr="00512EF4">
        <w:t>)</w:t>
      </w:r>
      <w:r w:rsidRPr="00512EF4">
        <w:tab/>
        <w:t>be made in the approved form;</w:t>
      </w:r>
    </w:p>
    <w:p w14:paraId="06DE8366" w14:textId="2EACCA1C" w:rsidR="00C058F1" w:rsidRPr="00512EF4" w:rsidRDefault="00C058F1" w:rsidP="00C058F1">
      <w:pPr>
        <w:pStyle w:val="paragraph"/>
      </w:pPr>
      <w:r w:rsidRPr="00512EF4">
        <w:tab/>
        <w:t>(</w:t>
      </w:r>
      <w:r w:rsidR="002A1448">
        <w:t>b</w:t>
      </w:r>
      <w:r w:rsidRPr="00512EF4">
        <w:t>)</w:t>
      </w:r>
      <w:r w:rsidRPr="00512EF4">
        <w:tab/>
        <w:t>include the following information:</w:t>
      </w:r>
    </w:p>
    <w:p w14:paraId="2163824D" w14:textId="5B44F09D" w:rsidR="00C058F1" w:rsidRPr="00512EF4" w:rsidRDefault="00C058F1" w:rsidP="00C058F1">
      <w:pPr>
        <w:pStyle w:val="paragraphsub"/>
      </w:pPr>
      <w:r w:rsidRPr="00512EF4">
        <w:tab/>
        <w:t>(i)</w:t>
      </w:r>
      <w:r w:rsidRPr="00512EF4">
        <w:tab/>
        <w:t>the</w:t>
      </w:r>
      <w:r w:rsidR="002A1448">
        <w:t xml:space="preserve"> name of the individual making the application (the </w:t>
      </w:r>
      <w:r w:rsidRPr="002A1448">
        <w:rPr>
          <w:b/>
          <w:bCs/>
          <w:i/>
          <w:iCs/>
        </w:rPr>
        <w:t>applicant</w:t>
      </w:r>
      <w:r w:rsidR="002A1448">
        <w:t>);</w:t>
      </w:r>
    </w:p>
    <w:p w14:paraId="018A77D4" w14:textId="77777777" w:rsidR="00C058F1" w:rsidRPr="00512EF4" w:rsidRDefault="00C058F1" w:rsidP="00C058F1">
      <w:pPr>
        <w:pStyle w:val="paragraphsub"/>
      </w:pPr>
      <w:r w:rsidRPr="00512EF4">
        <w:tab/>
        <w:t>(ii)</w:t>
      </w:r>
      <w:r w:rsidRPr="00512EF4">
        <w:tab/>
        <w:t>the applicant’s date of birth;</w:t>
      </w:r>
    </w:p>
    <w:p w14:paraId="3823A7CE" w14:textId="29B49986" w:rsidR="00C058F1" w:rsidRPr="00512EF4" w:rsidRDefault="00C058F1" w:rsidP="00C058F1">
      <w:pPr>
        <w:pStyle w:val="paragraphsub"/>
      </w:pPr>
      <w:r w:rsidRPr="00512EF4">
        <w:lastRenderedPageBreak/>
        <w:tab/>
        <w:t>(iii)</w:t>
      </w:r>
      <w:r w:rsidRPr="00512EF4">
        <w:tab/>
        <w:t xml:space="preserve">the applicant’s business address (not being a post </w:t>
      </w:r>
      <w:r w:rsidR="00550686">
        <w:t xml:space="preserve">office </w:t>
      </w:r>
      <w:r w:rsidRPr="00512EF4">
        <w:t>box) or, if the applicant does not have a business address, the applicant’s residential address;</w:t>
      </w:r>
    </w:p>
    <w:p w14:paraId="4AE94E9F" w14:textId="73F70BAE" w:rsidR="00C058F1" w:rsidRPr="00512EF4" w:rsidRDefault="00C058F1" w:rsidP="00C058F1">
      <w:pPr>
        <w:pStyle w:val="paragraphsub"/>
      </w:pPr>
      <w:r w:rsidRPr="00512EF4">
        <w:tab/>
        <w:t>(iv)</w:t>
      </w:r>
      <w:r w:rsidRPr="00512EF4">
        <w:tab/>
        <w:t>the applicant’s contact details, including phone number and email address;</w:t>
      </w:r>
    </w:p>
    <w:p w14:paraId="737A0552" w14:textId="6DB5BEC1" w:rsidR="00C058F1" w:rsidRPr="00512EF4" w:rsidRDefault="00C058F1" w:rsidP="00C058F1">
      <w:pPr>
        <w:pStyle w:val="paragraphsub"/>
      </w:pPr>
      <w:r w:rsidRPr="00512EF4">
        <w:tab/>
        <w:t>(v)</w:t>
      </w:r>
      <w:r w:rsidRPr="00512EF4">
        <w:tab/>
        <w:t xml:space="preserve">if the applicant is registered (however described) as an auditor under </w:t>
      </w:r>
      <w:r w:rsidR="00E82B80">
        <w:t xml:space="preserve">a </w:t>
      </w:r>
      <w:r w:rsidRPr="00512EF4">
        <w:t xml:space="preserve">Commonwealth, State or Territory </w:t>
      </w:r>
      <w:r w:rsidR="00E82B80">
        <w:t>law relating to the environment</w:t>
      </w:r>
      <w:r w:rsidRPr="00512EF4">
        <w:t>—details of that registration;</w:t>
      </w:r>
    </w:p>
    <w:p w14:paraId="3FAF3973" w14:textId="77777777" w:rsidR="00213EE4" w:rsidRPr="00512EF4" w:rsidRDefault="00C058F1" w:rsidP="00C058F1">
      <w:pPr>
        <w:pStyle w:val="paragraphsub"/>
      </w:pPr>
      <w:r w:rsidRPr="00512EF4">
        <w:tab/>
        <w:t>(vi)</w:t>
      </w:r>
      <w:r w:rsidRPr="00512EF4">
        <w:tab/>
      </w:r>
      <w:r w:rsidR="00213EE4" w:rsidRPr="00512EF4">
        <w:t>details of any circumstances that could impact the applicant’s independence or objectivity as an auditor;</w:t>
      </w:r>
    </w:p>
    <w:p w14:paraId="2F839659" w14:textId="441A1F4D" w:rsidR="00C058F1" w:rsidRPr="00512EF4" w:rsidRDefault="00C058F1" w:rsidP="00C058F1">
      <w:pPr>
        <w:pStyle w:val="paragraphsub"/>
      </w:pPr>
      <w:r w:rsidRPr="00512EF4">
        <w:tab/>
        <w:t>(v</w:t>
      </w:r>
      <w:r w:rsidR="00C53F36" w:rsidRPr="00512EF4">
        <w:t>ii</w:t>
      </w:r>
      <w:r w:rsidRPr="00512EF4">
        <w:t>)</w:t>
      </w:r>
      <w:r w:rsidRPr="00512EF4">
        <w:tab/>
        <w:t>details of any licence, registration, accreditation or certification (however described) issued or granted to the applicant by a licensing body;</w:t>
      </w:r>
    </w:p>
    <w:p w14:paraId="79012ECC" w14:textId="7AFD7B6D" w:rsidR="00C57826" w:rsidRPr="00512EF4" w:rsidRDefault="00C57826" w:rsidP="00B72CD3">
      <w:pPr>
        <w:pStyle w:val="paragraphsub"/>
      </w:pPr>
      <w:r w:rsidRPr="00512EF4">
        <w:tab/>
        <w:t>(viii)</w:t>
      </w:r>
      <w:r w:rsidRPr="00512EF4">
        <w:tab/>
        <w:t>if the applicant has been issued or granted a licence, registration, accreditation or certification (however described) by a licensing body—details of any current or pending investigation or disciplinary action in relation to the applicant by that body</w:t>
      </w:r>
      <w:r w:rsidR="00B72CD3">
        <w:t>.</w:t>
      </w:r>
    </w:p>
    <w:p w14:paraId="355DF8CE" w14:textId="77777777" w:rsidR="00C058F1" w:rsidRPr="00512EF4" w:rsidRDefault="00C058F1" w:rsidP="00C058F1">
      <w:pPr>
        <w:pStyle w:val="subsection"/>
      </w:pPr>
      <w:r w:rsidRPr="00512EF4">
        <w:tab/>
        <w:t>(2)</w:t>
      </w:r>
      <w:r w:rsidRPr="00512EF4">
        <w:tab/>
        <w:t>The application must also be accompanied by the following:</w:t>
      </w:r>
    </w:p>
    <w:p w14:paraId="711EB5A0" w14:textId="3C3608C6" w:rsidR="00C058F1" w:rsidRPr="00512EF4" w:rsidRDefault="00C058F1" w:rsidP="00C058F1">
      <w:pPr>
        <w:pStyle w:val="paragraph"/>
      </w:pPr>
      <w:r w:rsidRPr="00512EF4">
        <w:tab/>
        <w:t>(a)</w:t>
      </w:r>
      <w:r w:rsidRPr="00512EF4">
        <w:tab/>
        <w:t>evidence that the applicant is, or will be, covered by adequate professional indemnity insurance against any liabilities the applicant may incur as a result of conducting audits as a registered auditor;</w:t>
      </w:r>
    </w:p>
    <w:p w14:paraId="422A9D35" w14:textId="678FE35F" w:rsidR="00C058F1" w:rsidRPr="00512EF4" w:rsidRDefault="00C058F1" w:rsidP="00C058F1">
      <w:pPr>
        <w:pStyle w:val="paragraph"/>
      </w:pPr>
      <w:r w:rsidRPr="00512EF4">
        <w:tab/>
        <w:t>(b)</w:t>
      </w:r>
      <w:r w:rsidRPr="00512EF4">
        <w:tab/>
        <w:t>evidence of the applicant’s ability to exercise professional, objective and impartial judgement in relation to the conduct of an audit</w:t>
      </w:r>
      <w:r w:rsidR="00B833C0">
        <w:t xml:space="preserve"> under the Act</w:t>
      </w:r>
      <w:r w:rsidRPr="00512EF4">
        <w:t>;</w:t>
      </w:r>
    </w:p>
    <w:p w14:paraId="77DDCB40" w14:textId="45194502" w:rsidR="00C058F1" w:rsidRPr="00512EF4" w:rsidRDefault="00C058F1" w:rsidP="00C058F1">
      <w:pPr>
        <w:pStyle w:val="paragraph"/>
      </w:pPr>
      <w:r w:rsidRPr="00512EF4">
        <w:tab/>
        <w:t>(c)</w:t>
      </w:r>
      <w:r w:rsidRPr="00512EF4">
        <w:tab/>
        <w:t xml:space="preserve">evidence </w:t>
      </w:r>
      <w:r w:rsidR="00E82B80">
        <w:t xml:space="preserve">(to the extent available) </w:t>
      </w:r>
      <w:r w:rsidR="00C57826" w:rsidRPr="00512EF4">
        <w:t>in relation to the matters</w:t>
      </w:r>
      <w:r w:rsidRPr="00512EF4">
        <w:t xml:space="preserve"> prescribed by </w:t>
      </w:r>
      <w:r w:rsidR="008F6633" w:rsidRPr="00512EF4">
        <w:t>sub</w:t>
      </w:r>
      <w:r w:rsidR="00EF6703">
        <w:t>regulation 1</w:t>
      </w:r>
      <w:r w:rsidRPr="00512EF4">
        <w:t>4.01</w:t>
      </w:r>
      <w:r w:rsidR="00C57826" w:rsidRPr="00512EF4">
        <w:t>M</w:t>
      </w:r>
      <w:r w:rsidRPr="00512EF4">
        <w:t>(1);</w:t>
      </w:r>
    </w:p>
    <w:p w14:paraId="12CB3DA7" w14:textId="77777777" w:rsidR="00C058F1" w:rsidRPr="00512EF4" w:rsidRDefault="00C058F1" w:rsidP="00C058F1">
      <w:pPr>
        <w:pStyle w:val="paragraph"/>
      </w:pPr>
      <w:r w:rsidRPr="00512EF4">
        <w:tab/>
        <w:t>(d)</w:t>
      </w:r>
      <w:r w:rsidRPr="00512EF4">
        <w:tab/>
        <w:t>a declaration signed by the applicant to the effect that the information contained in the application is true and correct.</w:t>
      </w:r>
    </w:p>
    <w:p w14:paraId="1A08FC9F" w14:textId="77777777" w:rsidR="00C058F1" w:rsidRDefault="00C058F1" w:rsidP="00C058F1">
      <w:pPr>
        <w:pStyle w:val="notetext"/>
      </w:pPr>
      <w:r w:rsidRPr="00512EF4">
        <w:t>Note:</w:t>
      </w:r>
      <w:r w:rsidRPr="00512EF4">
        <w:tab/>
        <w:t xml:space="preserve">Sections 137.1 and 137.2 of the </w:t>
      </w:r>
      <w:r w:rsidRPr="00512EF4">
        <w:rPr>
          <w:i/>
        </w:rPr>
        <w:t>Criminal Code</w:t>
      </w:r>
      <w:r w:rsidRPr="00512EF4">
        <w:t xml:space="preserve"> create offences for providing false or misleading information or documents.</w:t>
      </w:r>
    </w:p>
    <w:p w14:paraId="65D02824" w14:textId="77777777" w:rsidR="00C058F1" w:rsidRPr="00512EF4" w:rsidRDefault="00C058F1" w:rsidP="00C058F1">
      <w:pPr>
        <w:pStyle w:val="subsection"/>
      </w:pPr>
      <w:r w:rsidRPr="00512EF4">
        <w:tab/>
        <w:t>(3)</w:t>
      </w:r>
      <w:r w:rsidRPr="00512EF4">
        <w:tab/>
        <w:t>The CEO may, by notice in writing, request further information or evidence from the applicant about any matter relevant to the application.</w:t>
      </w:r>
    </w:p>
    <w:p w14:paraId="7DA0D8BF" w14:textId="77777777" w:rsidR="00C058F1" w:rsidRPr="00512EF4" w:rsidRDefault="00C058F1" w:rsidP="00C058F1">
      <w:pPr>
        <w:pStyle w:val="subsection"/>
      </w:pPr>
      <w:r w:rsidRPr="00512EF4">
        <w:tab/>
        <w:t>(4)</w:t>
      </w:r>
      <w:r w:rsidRPr="00512EF4">
        <w:tab/>
        <w:t>The notice must:</w:t>
      </w:r>
    </w:p>
    <w:p w14:paraId="1EA81844" w14:textId="2A89379C" w:rsidR="00C058F1" w:rsidRPr="00512EF4" w:rsidRDefault="00C058F1" w:rsidP="00C058F1">
      <w:pPr>
        <w:pStyle w:val="paragraph"/>
      </w:pPr>
      <w:r w:rsidRPr="00512EF4">
        <w:tab/>
        <w:t>(</w:t>
      </w:r>
      <w:r w:rsidR="00890E68" w:rsidRPr="00512EF4">
        <w:t>a</w:t>
      </w:r>
      <w:r w:rsidRPr="00512EF4">
        <w:t>)</w:t>
      </w:r>
      <w:r w:rsidRPr="00512EF4">
        <w:tab/>
        <w:t>set out each matter in relation to which information or evidence is requested; and</w:t>
      </w:r>
    </w:p>
    <w:p w14:paraId="31B7AC5D" w14:textId="7D09756A" w:rsidR="00C058F1" w:rsidRPr="00512EF4" w:rsidRDefault="00C058F1" w:rsidP="00C058F1">
      <w:pPr>
        <w:pStyle w:val="paragraph"/>
      </w:pPr>
      <w:r w:rsidRPr="00512EF4">
        <w:tab/>
        <w:t>(</w:t>
      </w:r>
      <w:r w:rsidR="00890E68" w:rsidRPr="00512EF4">
        <w:t>b</w:t>
      </w:r>
      <w:r w:rsidRPr="00512EF4">
        <w:t>)</w:t>
      </w:r>
      <w:r w:rsidRPr="00512EF4">
        <w:tab/>
        <w:t>specify a reasonable period within which the information or evidence is to be provided.</w:t>
      </w:r>
    </w:p>
    <w:p w14:paraId="6B14E45E" w14:textId="40AF5ED4" w:rsidR="00C058F1" w:rsidRPr="00512EF4" w:rsidRDefault="00C058F1" w:rsidP="00C57826">
      <w:pPr>
        <w:pStyle w:val="subsection"/>
      </w:pPr>
      <w:r w:rsidRPr="00512EF4">
        <w:tab/>
        <w:t>(5)</w:t>
      </w:r>
      <w:r w:rsidRPr="00512EF4">
        <w:tab/>
        <w:t>The CEO is not required to consider the application, or may cease considering the application</w:t>
      </w:r>
      <w:r w:rsidR="00C57826" w:rsidRPr="00512EF4">
        <w:t xml:space="preserve"> if </w:t>
      </w:r>
      <w:r w:rsidRPr="00512EF4">
        <w:t>the applicant does not comply with the CEO’s request for further information or evidence under subregulation (3) within the period specified in the notice</w:t>
      </w:r>
      <w:r w:rsidR="002F23A5" w:rsidRPr="00512EF4">
        <w:t xml:space="preserve"> for the purposes of </w:t>
      </w:r>
      <w:r w:rsidR="00EF6703">
        <w:t>paragraph (</w:t>
      </w:r>
      <w:r w:rsidR="002F23A5" w:rsidRPr="00512EF4">
        <w:t>4)(</w:t>
      </w:r>
      <w:r w:rsidR="00890E68" w:rsidRPr="00512EF4">
        <w:t>b</w:t>
      </w:r>
      <w:r w:rsidR="002F23A5" w:rsidRPr="00512EF4">
        <w:t>)</w:t>
      </w:r>
      <w:r w:rsidRPr="00512EF4">
        <w:t>.</w:t>
      </w:r>
    </w:p>
    <w:p w14:paraId="35247254" w14:textId="22516B6D" w:rsidR="00C058F1" w:rsidRPr="00512EF4" w:rsidRDefault="00C058F1" w:rsidP="00C058F1">
      <w:pPr>
        <w:pStyle w:val="ActHead5"/>
      </w:pPr>
      <w:bookmarkStart w:id="47" w:name="_Toc229031628"/>
      <w:r w:rsidRPr="005A5B9D">
        <w:rPr>
          <w:rStyle w:val="CharSectno"/>
        </w:rPr>
        <w:t>14.01</w:t>
      </w:r>
      <w:r w:rsidR="00C57826" w:rsidRPr="005A5B9D">
        <w:rPr>
          <w:rStyle w:val="CharSectno"/>
        </w:rPr>
        <w:t>R</w:t>
      </w:r>
      <w:r w:rsidRPr="00512EF4">
        <w:t xml:space="preserve">  Duration of registration</w:t>
      </w:r>
      <w:bookmarkEnd w:id="47"/>
    </w:p>
    <w:p w14:paraId="7AB068B4" w14:textId="48754ADF" w:rsidR="00C058F1" w:rsidRPr="00512EF4" w:rsidRDefault="00C058F1" w:rsidP="00C058F1">
      <w:pPr>
        <w:pStyle w:val="subsection"/>
      </w:pPr>
      <w:r w:rsidRPr="00512EF4">
        <w:tab/>
      </w:r>
      <w:r w:rsidRPr="00512EF4">
        <w:tab/>
        <w:t xml:space="preserve">For the purposes of </w:t>
      </w:r>
      <w:r w:rsidR="004344F3" w:rsidRPr="00512EF4">
        <w:t>paragraph 4</w:t>
      </w:r>
      <w:r w:rsidRPr="00512EF4">
        <w:t xml:space="preserve">62G(4)(l) of the Act, if the CEO registers an individual as an auditor under </w:t>
      </w:r>
      <w:r w:rsidR="00EF6703">
        <w:t>subsection 4</w:t>
      </w:r>
      <w:r w:rsidRPr="00512EF4">
        <w:t>62G(2) of the Act, the registration:</w:t>
      </w:r>
    </w:p>
    <w:p w14:paraId="5CADC723" w14:textId="5D343CF6" w:rsidR="00C058F1" w:rsidRPr="00512EF4" w:rsidRDefault="00C058F1" w:rsidP="00C058F1">
      <w:pPr>
        <w:pStyle w:val="paragraph"/>
      </w:pPr>
      <w:r w:rsidRPr="00512EF4">
        <w:tab/>
        <w:t>(a)</w:t>
      </w:r>
      <w:r w:rsidRPr="00512EF4">
        <w:tab/>
        <w:t xml:space="preserve">comes into force on the day the individual is registered in the register of auditors kept under </w:t>
      </w:r>
      <w:r w:rsidR="008F6633" w:rsidRPr="00512EF4">
        <w:t>section 4</w:t>
      </w:r>
      <w:r w:rsidRPr="00512EF4">
        <w:t>62G of the Act; and</w:t>
      </w:r>
    </w:p>
    <w:p w14:paraId="12151526" w14:textId="77777777" w:rsidR="008D6AC3" w:rsidRDefault="00C058F1" w:rsidP="008D6AC3">
      <w:pPr>
        <w:pStyle w:val="paragraph"/>
      </w:pPr>
      <w:r w:rsidRPr="00512EF4">
        <w:lastRenderedPageBreak/>
        <w:tab/>
        <w:t>(b)</w:t>
      </w:r>
      <w:r w:rsidRPr="00512EF4">
        <w:tab/>
        <w:t xml:space="preserve">remains in force </w:t>
      </w:r>
      <w:r w:rsidR="008D6AC3">
        <w:t>for the period of 3 years beginning on the day the individual’s registration comes into force, unless the individual is deregistered earlier.</w:t>
      </w:r>
    </w:p>
    <w:p w14:paraId="7679FE2A" w14:textId="2B1E81D5" w:rsidR="00C058F1" w:rsidRPr="00512EF4" w:rsidRDefault="00C058F1" w:rsidP="00C058F1">
      <w:pPr>
        <w:pStyle w:val="ActHead5"/>
      </w:pPr>
      <w:bookmarkStart w:id="48" w:name="_Toc229031629"/>
      <w:r w:rsidRPr="005A5B9D">
        <w:rPr>
          <w:rStyle w:val="CharSectno"/>
        </w:rPr>
        <w:t>14.01</w:t>
      </w:r>
      <w:r w:rsidR="00C57826" w:rsidRPr="005A5B9D">
        <w:rPr>
          <w:rStyle w:val="CharSectno"/>
        </w:rPr>
        <w:t>S</w:t>
      </w:r>
      <w:r w:rsidRPr="00512EF4">
        <w:t xml:space="preserve">  Review of registration</w:t>
      </w:r>
      <w:bookmarkEnd w:id="48"/>
    </w:p>
    <w:p w14:paraId="4118871F" w14:textId="1486D5A9" w:rsidR="00C058F1" w:rsidRPr="00512EF4" w:rsidRDefault="00C058F1" w:rsidP="00C058F1">
      <w:pPr>
        <w:pStyle w:val="subsection"/>
      </w:pPr>
      <w:r w:rsidRPr="00512EF4">
        <w:tab/>
        <w:t>(1)</w:t>
      </w:r>
      <w:r w:rsidRPr="00512EF4">
        <w:tab/>
      </w:r>
      <w:r w:rsidR="00213EE4" w:rsidRPr="00512EF4">
        <w:t xml:space="preserve">For the purposes of </w:t>
      </w:r>
      <w:r w:rsidR="004344F3" w:rsidRPr="00512EF4">
        <w:t>paragraph 4</w:t>
      </w:r>
      <w:r w:rsidR="00213EE4" w:rsidRPr="00512EF4">
        <w:t xml:space="preserve">62G(4)(f) of the Act, the CEO may, at any time after an individual is registered in the register of auditors kept under </w:t>
      </w:r>
      <w:r w:rsidR="008F6633" w:rsidRPr="00512EF4">
        <w:t>section 4</w:t>
      </w:r>
      <w:r w:rsidR="00213EE4" w:rsidRPr="00512EF4">
        <w:t>6</w:t>
      </w:r>
      <w:r w:rsidR="00CA7B93" w:rsidRPr="00512EF4">
        <w:t>2</w:t>
      </w:r>
      <w:r w:rsidR="00213EE4" w:rsidRPr="00512EF4">
        <w:t xml:space="preserve">G of the Act, review the registration of the individual (the </w:t>
      </w:r>
      <w:r w:rsidR="00213EE4" w:rsidRPr="00512EF4">
        <w:rPr>
          <w:b/>
          <w:bCs/>
          <w:i/>
          <w:iCs/>
        </w:rPr>
        <w:t>registered auditor</w:t>
      </w:r>
      <w:r w:rsidR="00213EE4" w:rsidRPr="00512EF4">
        <w:t>).</w:t>
      </w:r>
    </w:p>
    <w:p w14:paraId="65047F76" w14:textId="74F5C095" w:rsidR="00C058F1" w:rsidRPr="00512EF4" w:rsidRDefault="00C058F1" w:rsidP="00C058F1">
      <w:pPr>
        <w:pStyle w:val="subsection"/>
      </w:pPr>
      <w:r w:rsidRPr="00512EF4">
        <w:tab/>
        <w:t>(2)</w:t>
      </w:r>
      <w:r w:rsidRPr="00512EF4">
        <w:tab/>
      </w:r>
      <w:r w:rsidR="00B833C0" w:rsidRPr="00512EF4">
        <w:t>If the CEO intends to review a registered auditor’s registration</w:t>
      </w:r>
      <w:r w:rsidR="00B833C0">
        <w:t>.</w:t>
      </w:r>
      <w:r w:rsidR="00B833C0" w:rsidRPr="00512EF4">
        <w:t xml:space="preserve"> the CEO must give written notice of that intention to the registered auditor.</w:t>
      </w:r>
    </w:p>
    <w:p w14:paraId="789AAB7A" w14:textId="77777777" w:rsidR="00C058F1" w:rsidRPr="00512EF4" w:rsidRDefault="00C058F1" w:rsidP="00C058F1">
      <w:pPr>
        <w:pStyle w:val="subsection"/>
      </w:pPr>
      <w:r w:rsidRPr="00512EF4">
        <w:tab/>
        <w:t>(3)</w:t>
      </w:r>
      <w:r w:rsidRPr="00512EF4">
        <w:tab/>
        <w:t>The notice must set out:</w:t>
      </w:r>
    </w:p>
    <w:p w14:paraId="60B170D0" w14:textId="77777777" w:rsidR="00C058F1" w:rsidRPr="00512EF4" w:rsidRDefault="00C058F1" w:rsidP="00C058F1">
      <w:pPr>
        <w:pStyle w:val="paragraph"/>
      </w:pPr>
      <w:r w:rsidRPr="00512EF4">
        <w:tab/>
        <w:t>(a)</w:t>
      </w:r>
      <w:r w:rsidRPr="00512EF4">
        <w:tab/>
        <w:t>the reasons for the review; and</w:t>
      </w:r>
    </w:p>
    <w:p w14:paraId="1241C165" w14:textId="77777777" w:rsidR="00C058F1" w:rsidRPr="00512EF4" w:rsidRDefault="00C058F1" w:rsidP="00C058F1">
      <w:pPr>
        <w:pStyle w:val="paragraph"/>
      </w:pPr>
      <w:r w:rsidRPr="00512EF4">
        <w:tab/>
        <w:t>(b)</w:t>
      </w:r>
      <w:r w:rsidRPr="00512EF4">
        <w:tab/>
        <w:t>the scope of the review; and</w:t>
      </w:r>
    </w:p>
    <w:p w14:paraId="7FA4ED65" w14:textId="220A575B" w:rsidR="00C058F1" w:rsidRPr="00512EF4" w:rsidRDefault="00C058F1" w:rsidP="00C058F1">
      <w:pPr>
        <w:pStyle w:val="paragraph"/>
      </w:pPr>
      <w:r w:rsidRPr="00512EF4">
        <w:tab/>
        <w:t>(c)</w:t>
      </w:r>
      <w:r w:rsidRPr="00512EF4">
        <w:tab/>
        <w:t xml:space="preserve">the information and documents (if any) </w:t>
      </w:r>
      <w:r w:rsidR="00213EE4" w:rsidRPr="00512EF4">
        <w:t xml:space="preserve">that </w:t>
      </w:r>
      <w:r w:rsidRPr="00512EF4">
        <w:t>the registered auditor is required to provide for the review.</w:t>
      </w:r>
    </w:p>
    <w:p w14:paraId="75343440" w14:textId="7A59B81E" w:rsidR="00C058F1" w:rsidRPr="00512EF4" w:rsidRDefault="00C058F1" w:rsidP="00C058F1">
      <w:pPr>
        <w:pStyle w:val="subsection"/>
      </w:pPr>
      <w:r w:rsidRPr="00512EF4">
        <w:tab/>
        <w:t>(4)</w:t>
      </w:r>
      <w:r w:rsidRPr="00512EF4">
        <w:tab/>
        <w:t>The CEO may include a requirement in the notice for the registered auditor to respond to the notice within the period specified in the notice, which must be at least 21 days after the day the notice is given.</w:t>
      </w:r>
    </w:p>
    <w:p w14:paraId="6EC55F20" w14:textId="77777777" w:rsidR="00C058F1" w:rsidRPr="00512EF4" w:rsidRDefault="00C058F1" w:rsidP="00C058F1">
      <w:pPr>
        <w:pStyle w:val="subsection"/>
      </w:pPr>
      <w:r w:rsidRPr="00512EF4">
        <w:tab/>
        <w:t>(5)</w:t>
      </w:r>
      <w:r w:rsidRPr="00512EF4">
        <w:tab/>
        <w:t>On receiving the notice, the registered auditor must provide all reasonable facilities and assistance to the CEO for an effective review.</w:t>
      </w:r>
    </w:p>
    <w:p w14:paraId="24DF53C6" w14:textId="0240C484" w:rsidR="00C058F1" w:rsidRPr="00512EF4" w:rsidRDefault="008F6633" w:rsidP="00C058F1">
      <w:pPr>
        <w:pStyle w:val="ActHead4"/>
      </w:pPr>
      <w:bookmarkStart w:id="49" w:name="_Toc229031630"/>
      <w:r w:rsidRPr="005A5B9D">
        <w:rPr>
          <w:rStyle w:val="CharSubdNo"/>
        </w:rPr>
        <w:t>Subdivision 1</w:t>
      </w:r>
      <w:r w:rsidR="00C058F1" w:rsidRPr="005A5B9D">
        <w:rPr>
          <w:rStyle w:val="CharSubdNo"/>
        </w:rPr>
        <w:t>4.1B.</w:t>
      </w:r>
      <w:r w:rsidR="00C57826" w:rsidRPr="005A5B9D">
        <w:rPr>
          <w:rStyle w:val="CharSubdNo"/>
        </w:rPr>
        <w:t>5</w:t>
      </w:r>
      <w:r w:rsidR="00C058F1" w:rsidRPr="00512EF4">
        <w:t>—</w:t>
      </w:r>
      <w:r w:rsidR="00C058F1" w:rsidRPr="005A5B9D">
        <w:rPr>
          <w:rStyle w:val="CharSubdText"/>
        </w:rPr>
        <w:t>Suspension of registration and deregistration</w:t>
      </w:r>
      <w:bookmarkEnd w:id="49"/>
    </w:p>
    <w:p w14:paraId="269DA43B" w14:textId="67853DC4" w:rsidR="00C058F1" w:rsidRPr="00512EF4" w:rsidRDefault="00C058F1" w:rsidP="00C058F1">
      <w:pPr>
        <w:pStyle w:val="ActHead5"/>
      </w:pPr>
      <w:bookmarkStart w:id="50" w:name="_Toc229031631"/>
      <w:r w:rsidRPr="005A5B9D">
        <w:rPr>
          <w:rStyle w:val="CharSectno"/>
        </w:rPr>
        <w:t>14.01</w:t>
      </w:r>
      <w:r w:rsidR="00C57826" w:rsidRPr="005A5B9D">
        <w:rPr>
          <w:rStyle w:val="CharSectno"/>
        </w:rPr>
        <w:t>T</w:t>
      </w:r>
      <w:r w:rsidRPr="00512EF4">
        <w:t xml:space="preserve">  Suspension of registration</w:t>
      </w:r>
      <w:bookmarkEnd w:id="50"/>
    </w:p>
    <w:p w14:paraId="08B221FC" w14:textId="77777777" w:rsidR="00C058F1" w:rsidRPr="00512EF4" w:rsidRDefault="00C058F1" w:rsidP="00C058F1">
      <w:pPr>
        <w:pStyle w:val="SubsectionHead"/>
      </w:pPr>
      <w:r w:rsidRPr="00512EF4">
        <w:t>CEO may suspend registration</w:t>
      </w:r>
    </w:p>
    <w:p w14:paraId="34CE7D04" w14:textId="607A4CD0" w:rsidR="00C058F1" w:rsidRPr="00512EF4" w:rsidRDefault="00C058F1" w:rsidP="00C058F1">
      <w:pPr>
        <w:pStyle w:val="subsection"/>
      </w:pPr>
      <w:r w:rsidRPr="00512EF4">
        <w:tab/>
        <w:t>(1)</w:t>
      </w:r>
      <w:r w:rsidRPr="00512EF4">
        <w:tab/>
      </w:r>
      <w:r w:rsidR="00213EE4" w:rsidRPr="00512EF4">
        <w:t xml:space="preserve">For the purposes of </w:t>
      </w:r>
      <w:r w:rsidR="004344F3" w:rsidRPr="00512EF4">
        <w:t>paragraph 4</w:t>
      </w:r>
      <w:r w:rsidR="00213EE4" w:rsidRPr="00512EF4">
        <w:t xml:space="preserve">62G(4)(g) of the Act, the CEO may, by notice (the </w:t>
      </w:r>
      <w:r w:rsidR="00213EE4" w:rsidRPr="00512EF4">
        <w:rPr>
          <w:b/>
          <w:i/>
        </w:rPr>
        <w:t>suspension notice</w:t>
      </w:r>
      <w:r w:rsidR="00213EE4" w:rsidRPr="00512EF4">
        <w:t>) in writing given to a registered auditor, suspend the individual’s registration as an auditor if the CEO</w:t>
      </w:r>
      <w:r w:rsidR="008D6AC3">
        <w:t xml:space="preserve"> reasonably believes</w:t>
      </w:r>
      <w:r w:rsidR="00213EE4" w:rsidRPr="00512EF4">
        <w:t xml:space="preserve"> any of the following:</w:t>
      </w:r>
    </w:p>
    <w:p w14:paraId="709ECC54" w14:textId="6A935CEC" w:rsidR="00C058F1" w:rsidRPr="00512EF4" w:rsidRDefault="00C058F1" w:rsidP="00C058F1">
      <w:pPr>
        <w:pStyle w:val="paragraph"/>
      </w:pPr>
      <w:r w:rsidRPr="00512EF4">
        <w:tab/>
        <w:t>(a)</w:t>
      </w:r>
      <w:r w:rsidRPr="00512EF4">
        <w:tab/>
      </w:r>
      <w:r w:rsidR="008D6AC3">
        <w:t xml:space="preserve">that </w:t>
      </w:r>
      <w:r w:rsidRPr="00512EF4">
        <w:t>it is appropriate to do so, having regard to the following:</w:t>
      </w:r>
    </w:p>
    <w:p w14:paraId="1711B678" w14:textId="2A73A43A" w:rsidR="00C058F1" w:rsidRPr="00512EF4" w:rsidRDefault="00C058F1" w:rsidP="00C058F1">
      <w:pPr>
        <w:pStyle w:val="paragraphsub"/>
      </w:pPr>
      <w:r w:rsidRPr="00512EF4">
        <w:tab/>
        <w:t>(i)</w:t>
      </w:r>
      <w:r w:rsidRPr="00512EF4">
        <w:tab/>
        <w:t xml:space="preserve">the </w:t>
      </w:r>
      <w:r w:rsidR="00557E51" w:rsidRPr="00512EF4">
        <w:t xml:space="preserve">matters prescribed by </w:t>
      </w:r>
      <w:r w:rsidR="008F6633" w:rsidRPr="00512EF4">
        <w:t>sub</w:t>
      </w:r>
      <w:r w:rsidR="00EF6703">
        <w:t>regulation 1</w:t>
      </w:r>
      <w:r w:rsidR="00557E51" w:rsidRPr="00512EF4">
        <w:t>4.01M(1);</w:t>
      </w:r>
    </w:p>
    <w:p w14:paraId="1D91C820" w14:textId="693513C4" w:rsidR="00C058F1" w:rsidRPr="00512EF4" w:rsidRDefault="00C058F1" w:rsidP="00C058F1">
      <w:pPr>
        <w:pStyle w:val="paragraphsub"/>
      </w:pPr>
      <w:r w:rsidRPr="00512EF4">
        <w:tab/>
        <w:t>(ii)</w:t>
      </w:r>
      <w:r w:rsidRPr="00512EF4">
        <w:tab/>
        <w:t xml:space="preserve">any other matter </w:t>
      </w:r>
      <w:r w:rsidR="00557E51" w:rsidRPr="00512EF4">
        <w:t xml:space="preserve">the CEO considers </w:t>
      </w:r>
      <w:r w:rsidRPr="00512EF4">
        <w:t>relevant to the individual’s suitability to be a registered auditor;</w:t>
      </w:r>
    </w:p>
    <w:p w14:paraId="7CB745BE" w14:textId="01F6135D" w:rsidR="00C058F1" w:rsidRPr="00512EF4" w:rsidRDefault="00C058F1" w:rsidP="00C058F1">
      <w:pPr>
        <w:pStyle w:val="paragraph"/>
      </w:pPr>
      <w:r w:rsidRPr="00512EF4">
        <w:tab/>
        <w:t>(b)</w:t>
      </w:r>
      <w:r w:rsidRPr="00512EF4">
        <w:tab/>
      </w:r>
      <w:r w:rsidR="008D6AC3">
        <w:t xml:space="preserve">that </w:t>
      </w:r>
      <w:r w:rsidRPr="00512EF4">
        <w:t>the registered auditor has failed to adequately and properly conduct one or more audits</w:t>
      </w:r>
      <w:r w:rsidR="008D6AC3">
        <w:t xml:space="preserve"> under the Act</w:t>
      </w:r>
      <w:r w:rsidRPr="00512EF4">
        <w:t>.</w:t>
      </w:r>
    </w:p>
    <w:p w14:paraId="1DFB8D3A" w14:textId="77777777" w:rsidR="00C058F1" w:rsidRPr="00512EF4" w:rsidRDefault="00C058F1" w:rsidP="00C058F1">
      <w:pPr>
        <w:pStyle w:val="SubsectionHead"/>
      </w:pPr>
      <w:r w:rsidRPr="00512EF4">
        <w:t>Show cause notice</w:t>
      </w:r>
    </w:p>
    <w:p w14:paraId="56659FA5" w14:textId="71D97219" w:rsidR="00C058F1" w:rsidRPr="00512EF4" w:rsidRDefault="00C058F1" w:rsidP="00C058F1">
      <w:pPr>
        <w:pStyle w:val="subsection"/>
      </w:pPr>
      <w:r w:rsidRPr="00512EF4">
        <w:tab/>
        <w:t>(2)</w:t>
      </w:r>
      <w:r w:rsidRPr="00512EF4">
        <w:tab/>
      </w:r>
      <w:r w:rsidR="00213EE4" w:rsidRPr="00512EF4">
        <w:t xml:space="preserve">Before suspending the registered auditor’s registration, the CEO must give written notice (the </w:t>
      </w:r>
      <w:r w:rsidR="00213EE4" w:rsidRPr="00512EF4">
        <w:rPr>
          <w:b/>
          <w:i/>
        </w:rPr>
        <w:t>show cause notice</w:t>
      </w:r>
      <w:r w:rsidR="00213EE4" w:rsidRPr="00512EF4">
        <w:t>) to the registered auditor of the CEO’s intention to suspend the auditor’s registration.</w:t>
      </w:r>
    </w:p>
    <w:p w14:paraId="13AA51EA" w14:textId="77777777" w:rsidR="00C058F1" w:rsidRPr="00512EF4" w:rsidRDefault="00C058F1" w:rsidP="00C058F1">
      <w:pPr>
        <w:pStyle w:val="subsection"/>
      </w:pPr>
      <w:r w:rsidRPr="00512EF4">
        <w:tab/>
        <w:t>(3)</w:t>
      </w:r>
      <w:r w:rsidRPr="00512EF4">
        <w:tab/>
        <w:t>The show cause notice must:</w:t>
      </w:r>
    </w:p>
    <w:p w14:paraId="081530BD" w14:textId="77777777" w:rsidR="00C058F1" w:rsidRPr="00512EF4" w:rsidRDefault="00C058F1" w:rsidP="00C058F1">
      <w:pPr>
        <w:pStyle w:val="paragraph"/>
      </w:pPr>
      <w:r w:rsidRPr="00512EF4">
        <w:tab/>
        <w:t>(a)</w:t>
      </w:r>
      <w:r w:rsidRPr="00512EF4">
        <w:tab/>
        <w:t>set out the grounds for the proposed suspension; and</w:t>
      </w:r>
    </w:p>
    <w:p w14:paraId="2FFB7503" w14:textId="77777777" w:rsidR="00C058F1" w:rsidRPr="00512EF4" w:rsidRDefault="00C058F1" w:rsidP="00C058F1">
      <w:pPr>
        <w:pStyle w:val="paragraph"/>
      </w:pPr>
      <w:r w:rsidRPr="00512EF4">
        <w:lastRenderedPageBreak/>
        <w:tab/>
        <w:t>(b)</w:t>
      </w:r>
      <w:r w:rsidRPr="00512EF4">
        <w:tab/>
        <w:t>specify the proposed period of suspension; and</w:t>
      </w:r>
    </w:p>
    <w:p w14:paraId="5CC4D053" w14:textId="0EC964E0" w:rsidR="00C058F1" w:rsidRPr="00512EF4" w:rsidRDefault="00C058F1" w:rsidP="00C058F1">
      <w:pPr>
        <w:pStyle w:val="paragraph"/>
      </w:pPr>
      <w:r w:rsidRPr="00512EF4">
        <w:tab/>
        <w:t>(c)</w:t>
      </w:r>
      <w:r w:rsidRPr="00512EF4">
        <w:tab/>
        <w:t xml:space="preserve">invite the registered auditor to make written submissions, within the period specified in the notice, as to why the </w:t>
      </w:r>
      <w:r w:rsidR="00213EE4" w:rsidRPr="00512EF4">
        <w:t xml:space="preserve">auditor’s </w:t>
      </w:r>
      <w:r w:rsidRPr="00512EF4">
        <w:t>registration should not be suspended; and</w:t>
      </w:r>
    </w:p>
    <w:p w14:paraId="0578F100" w14:textId="6035749C" w:rsidR="00C058F1" w:rsidRPr="00512EF4" w:rsidRDefault="00C058F1" w:rsidP="00C058F1">
      <w:pPr>
        <w:pStyle w:val="paragraph"/>
      </w:pPr>
      <w:r w:rsidRPr="00512EF4">
        <w:tab/>
        <w:t>(d)</w:t>
      </w:r>
      <w:r w:rsidRPr="00512EF4">
        <w:tab/>
        <w:t>if the CEO considers that there</w:t>
      </w:r>
      <w:r w:rsidR="00557E51" w:rsidRPr="00512EF4">
        <w:t xml:space="preserve"> are activities</w:t>
      </w:r>
      <w:r w:rsidRPr="00512EF4">
        <w:t xml:space="preserve"> the registered auditor may </w:t>
      </w:r>
      <w:r w:rsidR="00557E51" w:rsidRPr="00512EF4">
        <w:t>under</w:t>
      </w:r>
      <w:r w:rsidRPr="00512EF4">
        <w:t>take to avoid the suspension—specify th</w:t>
      </w:r>
      <w:r w:rsidR="008D6AC3">
        <w:t xml:space="preserve">ose activities and </w:t>
      </w:r>
      <w:r w:rsidRPr="00512EF4">
        <w:t xml:space="preserve">the period within which </w:t>
      </w:r>
      <w:r w:rsidR="00557E51" w:rsidRPr="00512EF4">
        <w:t xml:space="preserve">those activities </w:t>
      </w:r>
      <w:r w:rsidRPr="00512EF4">
        <w:t xml:space="preserve">must be </w:t>
      </w:r>
      <w:r w:rsidR="001B4CE1" w:rsidRPr="00512EF4">
        <w:t>under</w:t>
      </w:r>
      <w:r w:rsidRPr="00512EF4">
        <w:t>taken.</w:t>
      </w:r>
    </w:p>
    <w:p w14:paraId="0BC22F3F" w14:textId="7F32A89D" w:rsidR="00C058F1" w:rsidRPr="00512EF4" w:rsidRDefault="00C058F1" w:rsidP="00C058F1">
      <w:pPr>
        <w:pStyle w:val="subsection"/>
      </w:pPr>
      <w:r w:rsidRPr="00512EF4">
        <w:tab/>
        <w:t>(4)</w:t>
      </w:r>
      <w:r w:rsidRPr="00512EF4">
        <w:tab/>
        <w:t xml:space="preserve">The period specified in the show cause notice for the purposes of </w:t>
      </w:r>
      <w:r w:rsidR="00EF6703">
        <w:t>paragraph (</w:t>
      </w:r>
      <w:r w:rsidRPr="00512EF4">
        <w:t>3)(c) must be reasonable, having regard to all the circumstances of the case, being a period not less than 60 days after the day the notice is given.</w:t>
      </w:r>
    </w:p>
    <w:p w14:paraId="63C6E4F8" w14:textId="7F5592F0" w:rsidR="00FB10B5" w:rsidRPr="00512EF4" w:rsidRDefault="00826A4C" w:rsidP="00826A4C">
      <w:pPr>
        <w:pStyle w:val="subsection"/>
      </w:pPr>
      <w:r w:rsidRPr="00512EF4">
        <w:tab/>
        <w:t>(5)</w:t>
      </w:r>
      <w:r w:rsidRPr="00512EF4">
        <w:tab/>
      </w:r>
      <w:r w:rsidR="00FB10B5" w:rsidRPr="00512EF4">
        <w:t xml:space="preserve">The CEO may, in writing, extend the period referred to in </w:t>
      </w:r>
      <w:r w:rsidR="00EF6703">
        <w:t>paragraph (</w:t>
      </w:r>
      <w:r w:rsidR="00FB10B5" w:rsidRPr="00512EF4">
        <w:t>3)(c) at any time before the end of that period:</w:t>
      </w:r>
    </w:p>
    <w:p w14:paraId="604AF993" w14:textId="77777777" w:rsidR="00FB10B5" w:rsidRPr="00512EF4" w:rsidRDefault="00FB10B5" w:rsidP="00FB10B5">
      <w:pPr>
        <w:pStyle w:val="paragraph"/>
      </w:pPr>
      <w:r w:rsidRPr="00512EF4">
        <w:tab/>
        <w:t>(a)</w:t>
      </w:r>
      <w:r w:rsidRPr="00512EF4">
        <w:tab/>
        <w:t>on written request by the registered auditor; or</w:t>
      </w:r>
    </w:p>
    <w:p w14:paraId="7E26CC4E" w14:textId="699AB148" w:rsidR="00FB10B5" w:rsidRPr="00512EF4" w:rsidRDefault="00FB10B5" w:rsidP="00F170F6">
      <w:pPr>
        <w:pStyle w:val="paragraph"/>
      </w:pPr>
      <w:r w:rsidRPr="00512EF4">
        <w:tab/>
        <w:t>(b)</w:t>
      </w:r>
      <w:r w:rsidRPr="00512EF4">
        <w:tab/>
        <w:t>on the CEO’s own initiative.</w:t>
      </w:r>
    </w:p>
    <w:p w14:paraId="28972178" w14:textId="77777777" w:rsidR="00C058F1" w:rsidRPr="00512EF4" w:rsidRDefault="00C058F1" w:rsidP="00C058F1">
      <w:pPr>
        <w:pStyle w:val="SubsectionHead"/>
      </w:pPr>
      <w:r w:rsidRPr="00512EF4">
        <w:t>CEO must consider registered auditor’s submissions</w:t>
      </w:r>
    </w:p>
    <w:p w14:paraId="48EBD0A2" w14:textId="04968F1A" w:rsidR="00C058F1" w:rsidRPr="00512EF4" w:rsidRDefault="00C058F1" w:rsidP="00C058F1">
      <w:pPr>
        <w:pStyle w:val="subsection"/>
      </w:pPr>
      <w:r w:rsidRPr="00512EF4">
        <w:tab/>
        <w:t>(6)</w:t>
      </w:r>
      <w:r w:rsidRPr="00512EF4">
        <w:tab/>
      </w:r>
      <w:r w:rsidR="00213EE4" w:rsidRPr="00512EF4">
        <w:t xml:space="preserve">In deciding whether to suspend the registered auditor’s registration, the CEO must have regard to any written submissions made by the registered auditor within the period specified in the </w:t>
      </w:r>
      <w:r w:rsidR="008D6AC3">
        <w:t xml:space="preserve">show cause </w:t>
      </w:r>
      <w:r w:rsidR="00213EE4" w:rsidRPr="00512EF4">
        <w:t>notice, or if the period has been extended, the extended period.</w:t>
      </w:r>
    </w:p>
    <w:p w14:paraId="19AFC11A" w14:textId="77777777" w:rsidR="00C058F1" w:rsidRPr="00512EF4" w:rsidRDefault="00C058F1" w:rsidP="00C058F1">
      <w:pPr>
        <w:pStyle w:val="SubsectionHead"/>
      </w:pPr>
      <w:r w:rsidRPr="00512EF4">
        <w:t>Matters to be included in suspension notice</w:t>
      </w:r>
    </w:p>
    <w:p w14:paraId="068FCBA7" w14:textId="1F3B0CED" w:rsidR="00C058F1" w:rsidRPr="00512EF4" w:rsidRDefault="00C058F1" w:rsidP="00C058F1">
      <w:pPr>
        <w:pStyle w:val="subsection"/>
      </w:pPr>
      <w:r w:rsidRPr="00512EF4">
        <w:tab/>
        <w:t>(7)</w:t>
      </w:r>
      <w:r w:rsidRPr="00512EF4">
        <w:tab/>
      </w:r>
      <w:r w:rsidR="00213EE4" w:rsidRPr="00512EF4">
        <w:t>If the CEO decides to suspend the registered auditor’s registration, the suspension notice must include:</w:t>
      </w:r>
    </w:p>
    <w:p w14:paraId="55848AE7" w14:textId="77777777" w:rsidR="00C058F1" w:rsidRPr="00512EF4" w:rsidRDefault="00C058F1" w:rsidP="00C058F1">
      <w:pPr>
        <w:pStyle w:val="paragraph"/>
      </w:pPr>
      <w:r w:rsidRPr="00512EF4">
        <w:tab/>
        <w:t>(a)</w:t>
      </w:r>
      <w:r w:rsidRPr="00512EF4">
        <w:tab/>
        <w:t>the grounds for the suspension; and</w:t>
      </w:r>
    </w:p>
    <w:p w14:paraId="58D19376" w14:textId="702051F2" w:rsidR="00C058F1" w:rsidRPr="00512EF4" w:rsidRDefault="00C058F1" w:rsidP="00C058F1">
      <w:pPr>
        <w:pStyle w:val="paragraph"/>
      </w:pPr>
      <w:r w:rsidRPr="00512EF4">
        <w:tab/>
        <w:t>(b)</w:t>
      </w:r>
      <w:r w:rsidRPr="00512EF4">
        <w:tab/>
        <w:t>the da</w:t>
      </w:r>
      <w:r w:rsidR="008D6AC3">
        <w:t>y</w:t>
      </w:r>
      <w:r w:rsidRPr="00512EF4">
        <w:t xml:space="preserve"> on which the suspension takes effect and the period of the suspension.</w:t>
      </w:r>
    </w:p>
    <w:p w14:paraId="7B130402" w14:textId="77777777" w:rsidR="00C058F1" w:rsidRPr="00512EF4" w:rsidRDefault="00C058F1" w:rsidP="00C058F1">
      <w:pPr>
        <w:pStyle w:val="SubsectionHead"/>
      </w:pPr>
      <w:r w:rsidRPr="00512EF4">
        <w:t>Spent convictions</w:t>
      </w:r>
    </w:p>
    <w:p w14:paraId="238DC161" w14:textId="77777777" w:rsidR="00C058F1" w:rsidRPr="00512EF4" w:rsidRDefault="00C058F1" w:rsidP="00C058F1">
      <w:pPr>
        <w:pStyle w:val="subsection"/>
      </w:pPr>
      <w:r w:rsidRPr="00512EF4">
        <w:tab/>
        <w:t>(8)</w:t>
      </w:r>
      <w:r w:rsidRPr="00512EF4">
        <w:tab/>
        <w:t xml:space="preserve">Nothing in this regulation affects the operation of Part VIIC of the </w:t>
      </w:r>
      <w:r w:rsidRPr="00512EF4">
        <w:rPr>
          <w:i/>
        </w:rPr>
        <w:t>Crimes Act 1914</w:t>
      </w:r>
      <w:r w:rsidRPr="00512EF4">
        <w:t>.</w:t>
      </w:r>
    </w:p>
    <w:p w14:paraId="10407B6F" w14:textId="77777777" w:rsidR="00C058F1" w:rsidRPr="00512EF4" w:rsidRDefault="00C058F1" w:rsidP="00C058F1">
      <w:pPr>
        <w:pStyle w:val="notetext"/>
      </w:pPr>
      <w:r w:rsidRPr="00512EF4">
        <w:t>Note:</w:t>
      </w:r>
      <w:r w:rsidRPr="00512EF4">
        <w:tab/>
        <w:t xml:space="preserve">Part VIIC of the </w:t>
      </w:r>
      <w:r w:rsidRPr="00512EF4">
        <w:rPr>
          <w:i/>
        </w:rPr>
        <w:t>Crimes Act 1914</w:t>
      </w:r>
      <w:r w:rsidRPr="00512EF4">
        <w:t xml:space="preserve"> includes provisions that, in certain circumstances, relieve persons from the requirement to disclose spent convictions and require persons aware of such convictions to disregard them.</w:t>
      </w:r>
    </w:p>
    <w:p w14:paraId="14CC18F5" w14:textId="4B741B03" w:rsidR="00C058F1" w:rsidRPr="00512EF4" w:rsidRDefault="00C058F1" w:rsidP="00C058F1">
      <w:pPr>
        <w:pStyle w:val="ActHead5"/>
      </w:pPr>
      <w:bookmarkStart w:id="51" w:name="_Toc229031632"/>
      <w:r w:rsidRPr="005A5B9D">
        <w:rPr>
          <w:rStyle w:val="CharSectno"/>
        </w:rPr>
        <w:t>14.01</w:t>
      </w:r>
      <w:r w:rsidR="00C57826" w:rsidRPr="005A5B9D">
        <w:rPr>
          <w:rStyle w:val="CharSectno"/>
        </w:rPr>
        <w:t>U</w:t>
      </w:r>
      <w:r w:rsidRPr="00512EF4">
        <w:t xml:space="preserve">  Effect of suspension of registration</w:t>
      </w:r>
      <w:bookmarkEnd w:id="51"/>
    </w:p>
    <w:p w14:paraId="190BC8F8" w14:textId="302BBE32" w:rsidR="001D6EB2" w:rsidRPr="00512EF4" w:rsidRDefault="00C058F1" w:rsidP="00C058F1">
      <w:pPr>
        <w:pStyle w:val="subsection"/>
      </w:pPr>
      <w:r w:rsidRPr="00512EF4">
        <w:tab/>
      </w:r>
      <w:r w:rsidRPr="00512EF4">
        <w:tab/>
        <w:t xml:space="preserve">If the CEO suspends an individual’s registration </w:t>
      </w:r>
      <w:r w:rsidR="00213EE4" w:rsidRPr="00512EF4">
        <w:t xml:space="preserve">as an auditor </w:t>
      </w:r>
      <w:r w:rsidRPr="00512EF4">
        <w:t xml:space="preserve">under </w:t>
      </w:r>
      <w:r w:rsidR="00EF6703">
        <w:t>regulation 1</w:t>
      </w:r>
      <w:r w:rsidRPr="00512EF4">
        <w:t>4.01</w:t>
      </w:r>
      <w:r w:rsidR="001D6EB2" w:rsidRPr="00512EF4">
        <w:t>T:</w:t>
      </w:r>
    </w:p>
    <w:p w14:paraId="74E63B5A" w14:textId="23F0F556" w:rsidR="00C058F1" w:rsidRPr="00512EF4" w:rsidRDefault="001D6EB2" w:rsidP="001D6EB2">
      <w:pPr>
        <w:pStyle w:val="paragraph"/>
      </w:pPr>
      <w:r w:rsidRPr="00512EF4">
        <w:tab/>
        <w:t>(a)</w:t>
      </w:r>
      <w:r w:rsidRPr="00512EF4">
        <w:tab/>
      </w:r>
      <w:r w:rsidR="00C058F1" w:rsidRPr="00512EF4">
        <w:t xml:space="preserve">the individual is taken not to be </w:t>
      </w:r>
      <w:r w:rsidRPr="00512EF4">
        <w:t xml:space="preserve">a </w:t>
      </w:r>
      <w:r w:rsidR="00C058F1" w:rsidRPr="00512EF4">
        <w:t>registered auditor during the period of the suspension specified in the suspension notice</w:t>
      </w:r>
      <w:r w:rsidRPr="00512EF4">
        <w:t>; and</w:t>
      </w:r>
    </w:p>
    <w:p w14:paraId="05E11579" w14:textId="3C8C526A" w:rsidR="001D6EB2" w:rsidRPr="00512EF4" w:rsidRDefault="001D6EB2" w:rsidP="001D6EB2">
      <w:pPr>
        <w:pStyle w:val="paragraph"/>
      </w:pPr>
      <w:r w:rsidRPr="00512EF4">
        <w:tab/>
        <w:t>(b)</w:t>
      </w:r>
      <w:r w:rsidRPr="00512EF4">
        <w:tab/>
        <w:t xml:space="preserve">the CEO must, as soon as practicable after suspending the individual’s registration, cause particulars of the suspension to be recorded, in respect of the individual, on the register of auditors kept under </w:t>
      </w:r>
      <w:r w:rsidR="008F6633" w:rsidRPr="00512EF4">
        <w:t>section 4</w:t>
      </w:r>
      <w:r w:rsidRPr="00512EF4">
        <w:t>6</w:t>
      </w:r>
      <w:r w:rsidR="00CA7B93" w:rsidRPr="00512EF4">
        <w:t>2</w:t>
      </w:r>
      <w:r w:rsidRPr="00512EF4">
        <w:t>G of the Act.</w:t>
      </w:r>
    </w:p>
    <w:p w14:paraId="2A10C24D" w14:textId="15B8E2CE" w:rsidR="00C058F1" w:rsidRPr="00512EF4" w:rsidRDefault="00C058F1" w:rsidP="00C058F1">
      <w:pPr>
        <w:pStyle w:val="ActHead5"/>
      </w:pPr>
      <w:bookmarkStart w:id="52" w:name="_Toc229031633"/>
      <w:r w:rsidRPr="005A5B9D">
        <w:rPr>
          <w:rStyle w:val="CharSectno"/>
        </w:rPr>
        <w:lastRenderedPageBreak/>
        <w:t>14.01</w:t>
      </w:r>
      <w:r w:rsidR="00C57826" w:rsidRPr="005A5B9D">
        <w:rPr>
          <w:rStyle w:val="CharSectno"/>
        </w:rPr>
        <w:t>V</w:t>
      </w:r>
      <w:r w:rsidRPr="00512EF4">
        <w:t xml:space="preserve">  Deregistration</w:t>
      </w:r>
      <w:bookmarkEnd w:id="52"/>
    </w:p>
    <w:p w14:paraId="5FFAC310" w14:textId="77777777" w:rsidR="00C058F1" w:rsidRPr="00512EF4" w:rsidRDefault="00C058F1" w:rsidP="00C058F1">
      <w:pPr>
        <w:pStyle w:val="SubsectionHead"/>
      </w:pPr>
      <w:r w:rsidRPr="00512EF4">
        <w:t>CEO may deregister an auditor</w:t>
      </w:r>
    </w:p>
    <w:p w14:paraId="321A1468" w14:textId="62273A49" w:rsidR="00C058F1" w:rsidRPr="00512EF4" w:rsidRDefault="00C058F1" w:rsidP="00C058F1">
      <w:pPr>
        <w:pStyle w:val="subsection"/>
      </w:pPr>
      <w:r w:rsidRPr="00512EF4">
        <w:tab/>
        <w:t>(1)</w:t>
      </w:r>
      <w:r w:rsidRPr="00512EF4">
        <w:tab/>
      </w:r>
      <w:r w:rsidR="00213EE4" w:rsidRPr="00512EF4">
        <w:t xml:space="preserve">For the purposes of </w:t>
      </w:r>
      <w:r w:rsidR="004344F3" w:rsidRPr="00512EF4">
        <w:t>paragraph 4</w:t>
      </w:r>
      <w:r w:rsidR="00213EE4" w:rsidRPr="00512EF4">
        <w:t xml:space="preserve">62G(4)(h) of the Act, the CEO may, by notice (the </w:t>
      </w:r>
      <w:r w:rsidR="00213EE4" w:rsidRPr="00512EF4">
        <w:rPr>
          <w:b/>
          <w:bCs/>
          <w:i/>
          <w:iCs/>
        </w:rPr>
        <w:t>deregistration</w:t>
      </w:r>
      <w:r w:rsidR="00213EE4" w:rsidRPr="00512EF4">
        <w:rPr>
          <w:b/>
          <w:i/>
        </w:rPr>
        <w:t xml:space="preserve"> notice</w:t>
      </w:r>
      <w:r w:rsidR="00213EE4" w:rsidRPr="00512EF4">
        <w:t>) in writing given to a</w:t>
      </w:r>
      <w:r w:rsidR="00942CC1" w:rsidRPr="00512EF4">
        <w:t>n individual registered as an auditor</w:t>
      </w:r>
      <w:r w:rsidR="00213EE4" w:rsidRPr="00512EF4">
        <w:t xml:space="preserve">, deregister the individual if the CEO </w:t>
      </w:r>
      <w:r w:rsidR="008D6AC3">
        <w:t xml:space="preserve">reasonably believes </w:t>
      </w:r>
      <w:r w:rsidR="00213EE4" w:rsidRPr="00512EF4">
        <w:t>any of the following:</w:t>
      </w:r>
    </w:p>
    <w:p w14:paraId="2D8D9A39" w14:textId="29278F65" w:rsidR="00C058F1" w:rsidRPr="00512EF4" w:rsidRDefault="00C058F1" w:rsidP="00C058F1">
      <w:pPr>
        <w:pStyle w:val="paragraph"/>
      </w:pPr>
      <w:r w:rsidRPr="00512EF4">
        <w:tab/>
        <w:t>(a)</w:t>
      </w:r>
      <w:r w:rsidRPr="00512EF4">
        <w:tab/>
      </w:r>
      <w:r w:rsidR="008D6AC3">
        <w:t xml:space="preserve">that </w:t>
      </w:r>
      <w:r w:rsidRPr="00512EF4">
        <w:t>it is appropriate to do so, having regard to the following:</w:t>
      </w:r>
    </w:p>
    <w:p w14:paraId="2C623847" w14:textId="5489D045" w:rsidR="00C058F1" w:rsidRPr="00512EF4" w:rsidRDefault="00C058F1" w:rsidP="00C058F1">
      <w:pPr>
        <w:pStyle w:val="paragraphsub"/>
      </w:pPr>
      <w:r w:rsidRPr="00512EF4">
        <w:tab/>
        <w:t>(i)</w:t>
      </w:r>
      <w:r w:rsidRPr="00512EF4">
        <w:tab/>
        <w:t xml:space="preserve">the </w:t>
      </w:r>
      <w:r w:rsidR="001B4CE1" w:rsidRPr="00512EF4">
        <w:t xml:space="preserve">matters prescribed by </w:t>
      </w:r>
      <w:r w:rsidR="008F6633" w:rsidRPr="00512EF4">
        <w:t>sub</w:t>
      </w:r>
      <w:r w:rsidR="00EF6703">
        <w:t>regulation 1</w:t>
      </w:r>
      <w:r w:rsidR="001B4CE1" w:rsidRPr="00512EF4">
        <w:t>4.01M(1);</w:t>
      </w:r>
    </w:p>
    <w:p w14:paraId="4F15BEC7" w14:textId="1D0EF306" w:rsidR="00C058F1" w:rsidRPr="00512EF4" w:rsidRDefault="00C058F1" w:rsidP="00C058F1">
      <w:pPr>
        <w:pStyle w:val="paragraphsub"/>
      </w:pPr>
      <w:r w:rsidRPr="00512EF4">
        <w:tab/>
        <w:t>(ii)</w:t>
      </w:r>
      <w:r w:rsidRPr="00512EF4">
        <w:tab/>
        <w:t xml:space="preserve">any other matter </w:t>
      </w:r>
      <w:r w:rsidR="001B4CE1" w:rsidRPr="00512EF4">
        <w:t xml:space="preserve">the CEO considers </w:t>
      </w:r>
      <w:r w:rsidRPr="00512EF4">
        <w:t>relevant to the individual’s suitability to be a registered auditor;</w:t>
      </w:r>
    </w:p>
    <w:p w14:paraId="1044C0F9" w14:textId="27F74367" w:rsidR="00C058F1" w:rsidRPr="00512EF4" w:rsidRDefault="00C058F1" w:rsidP="00C058F1">
      <w:pPr>
        <w:pStyle w:val="paragraph"/>
      </w:pPr>
      <w:r w:rsidRPr="00512EF4">
        <w:tab/>
        <w:t>(b)</w:t>
      </w:r>
      <w:r w:rsidRPr="00512EF4">
        <w:tab/>
      </w:r>
      <w:r w:rsidR="008D6AC3">
        <w:t xml:space="preserve">that </w:t>
      </w:r>
      <w:r w:rsidRPr="00512EF4">
        <w:t xml:space="preserve">the </w:t>
      </w:r>
      <w:r w:rsidR="00942CC1" w:rsidRPr="00512EF4">
        <w:t>individual</w:t>
      </w:r>
      <w:r w:rsidRPr="00512EF4">
        <w:t xml:space="preserve"> has failed to adequately and properly conduct one or more audits</w:t>
      </w:r>
      <w:r w:rsidR="00427847">
        <w:t xml:space="preserve"> under the Act</w:t>
      </w:r>
      <w:r w:rsidRPr="00512EF4">
        <w:t>.</w:t>
      </w:r>
    </w:p>
    <w:p w14:paraId="38ABBA6B" w14:textId="77777777" w:rsidR="00C058F1" w:rsidRPr="00512EF4" w:rsidRDefault="00C058F1" w:rsidP="00C058F1">
      <w:pPr>
        <w:pStyle w:val="SubsectionHead"/>
      </w:pPr>
      <w:r w:rsidRPr="00512EF4">
        <w:t>Show cause notices</w:t>
      </w:r>
    </w:p>
    <w:p w14:paraId="2F1B69EC" w14:textId="6B9DBFAA" w:rsidR="00C058F1" w:rsidRPr="00512EF4" w:rsidRDefault="00C058F1" w:rsidP="00C058F1">
      <w:pPr>
        <w:pStyle w:val="subsection"/>
      </w:pPr>
      <w:r w:rsidRPr="00512EF4">
        <w:tab/>
        <w:t>(2)</w:t>
      </w:r>
      <w:r w:rsidRPr="00512EF4">
        <w:tab/>
      </w:r>
      <w:r w:rsidR="00213EE4" w:rsidRPr="00512EF4">
        <w:t xml:space="preserve">Before deregistering the individual, the CEO must give written notice (the </w:t>
      </w:r>
      <w:r w:rsidR="00213EE4" w:rsidRPr="00512EF4">
        <w:rPr>
          <w:b/>
          <w:i/>
        </w:rPr>
        <w:t>show cause notice</w:t>
      </w:r>
      <w:r w:rsidR="00213EE4" w:rsidRPr="00512EF4">
        <w:t xml:space="preserve">) to the </w:t>
      </w:r>
      <w:r w:rsidR="00427847">
        <w:t>individual</w:t>
      </w:r>
      <w:r w:rsidR="00213EE4" w:rsidRPr="00512EF4">
        <w:t xml:space="preserve"> of the CEO’s intention to deregister the </w:t>
      </w:r>
      <w:r w:rsidR="00427847">
        <w:t>individual</w:t>
      </w:r>
      <w:r w:rsidR="00213EE4" w:rsidRPr="00512EF4">
        <w:t>.</w:t>
      </w:r>
    </w:p>
    <w:p w14:paraId="49BB4E69" w14:textId="77777777" w:rsidR="00C058F1" w:rsidRPr="00512EF4" w:rsidRDefault="00C058F1" w:rsidP="00C058F1">
      <w:pPr>
        <w:pStyle w:val="subsection"/>
      </w:pPr>
      <w:r w:rsidRPr="00512EF4">
        <w:tab/>
        <w:t>(3)</w:t>
      </w:r>
      <w:r w:rsidRPr="00512EF4">
        <w:tab/>
        <w:t>The show cause notice must:</w:t>
      </w:r>
    </w:p>
    <w:p w14:paraId="31BBFD85" w14:textId="77777777" w:rsidR="00C058F1" w:rsidRPr="00512EF4" w:rsidRDefault="00C058F1" w:rsidP="00C058F1">
      <w:pPr>
        <w:pStyle w:val="paragraph"/>
      </w:pPr>
      <w:r w:rsidRPr="00512EF4">
        <w:tab/>
        <w:t>(a)</w:t>
      </w:r>
      <w:r w:rsidRPr="00512EF4">
        <w:tab/>
        <w:t>set out the grounds for the proposed deregistration; and</w:t>
      </w:r>
    </w:p>
    <w:p w14:paraId="13F995F6" w14:textId="16D01F96" w:rsidR="00C058F1" w:rsidRPr="00512EF4" w:rsidRDefault="00C058F1" w:rsidP="00C058F1">
      <w:pPr>
        <w:pStyle w:val="paragraph"/>
      </w:pPr>
      <w:r w:rsidRPr="00512EF4">
        <w:tab/>
        <w:t>(b)</w:t>
      </w:r>
      <w:r w:rsidRPr="00512EF4">
        <w:tab/>
      </w:r>
      <w:r w:rsidR="00213EE4" w:rsidRPr="00512EF4">
        <w:t xml:space="preserve">invite the </w:t>
      </w:r>
      <w:r w:rsidR="00427847">
        <w:t xml:space="preserve">individual </w:t>
      </w:r>
      <w:r w:rsidR="00213EE4" w:rsidRPr="00512EF4">
        <w:t xml:space="preserve">to make written submissions, within the period specified in the notice, as to why the </w:t>
      </w:r>
      <w:r w:rsidR="00427847">
        <w:t>individual</w:t>
      </w:r>
      <w:r w:rsidR="00213EE4" w:rsidRPr="00512EF4">
        <w:t xml:space="preserve"> should not be deregistered; and</w:t>
      </w:r>
    </w:p>
    <w:p w14:paraId="68FAAC25" w14:textId="42A83476" w:rsidR="00C058F1" w:rsidRPr="00512EF4" w:rsidRDefault="00C058F1" w:rsidP="00C058F1">
      <w:pPr>
        <w:pStyle w:val="paragraph"/>
      </w:pPr>
      <w:r w:rsidRPr="00512EF4">
        <w:tab/>
        <w:t>(c)</w:t>
      </w:r>
      <w:r w:rsidRPr="00512EF4">
        <w:tab/>
        <w:t xml:space="preserve">if the CEO considers that there </w:t>
      </w:r>
      <w:r w:rsidR="001B4CE1" w:rsidRPr="00512EF4">
        <w:t xml:space="preserve">are activities </w:t>
      </w:r>
      <w:r w:rsidRPr="00512EF4">
        <w:t xml:space="preserve">the </w:t>
      </w:r>
      <w:r w:rsidR="00427847">
        <w:t>individual</w:t>
      </w:r>
      <w:r w:rsidRPr="00512EF4">
        <w:t xml:space="preserve"> auditor may </w:t>
      </w:r>
      <w:r w:rsidR="001B4CE1" w:rsidRPr="00512EF4">
        <w:t>under</w:t>
      </w:r>
      <w:r w:rsidRPr="00512EF4">
        <w:t>take to avoid the deregistration—specify th</w:t>
      </w:r>
      <w:r w:rsidR="00427847">
        <w:t xml:space="preserve">ose </w:t>
      </w:r>
      <w:r w:rsidRPr="00512EF4">
        <w:t>act</w:t>
      </w:r>
      <w:r w:rsidR="001B4CE1" w:rsidRPr="00512EF4">
        <w:t>ivities</w:t>
      </w:r>
      <w:r w:rsidRPr="00512EF4">
        <w:t xml:space="preserve"> and the period within which </w:t>
      </w:r>
      <w:r w:rsidR="001B4CE1" w:rsidRPr="00512EF4">
        <w:t>those activities</w:t>
      </w:r>
      <w:r w:rsidRPr="00512EF4">
        <w:t xml:space="preserve"> must be </w:t>
      </w:r>
      <w:r w:rsidR="001B4CE1" w:rsidRPr="00512EF4">
        <w:t>under</w:t>
      </w:r>
      <w:r w:rsidRPr="00512EF4">
        <w:t>taken.</w:t>
      </w:r>
    </w:p>
    <w:p w14:paraId="73AB06F7" w14:textId="535E641C" w:rsidR="00C058F1" w:rsidRPr="00512EF4" w:rsidRDefault="00C058F1" w:rsidP="00C058F1">
      <w:pPr>
        <w:pStyle w:val="subsection"/>
      </w:pPr>
      <w:r w:rsidRPr="00512EF4">
        <w:tab/>
        <w:t>(4)</w:t>
      </w:r>
      <w:r w:rsidRPr="00512EF4">
        <w:tab/>
        <w:t xml:space="preserve">The period specified in the show cause notice for the purposes of </w:t>
      </w:r>
      <w:r w:rsidR="00EF6703">
        <w:t>paragraph (</w:t>
      </w:r>
      <w:r w:rsidRPr="00512EF4">
        <w:t>3)(</w:t>
      </w:r>
      <w:r w:rsidR="00B37C31">
        <w:t>b</w:t>
      </w:r>
      <w:r w:rsidRPr="00512EF4">
        <w:t>) must be reasonable, having regard to all the circumstances of the case, being a period not less than 60 days after the day the notice is given.</w:t>
      </w:r>
    </w:p>
    <w:p w14:paraId="4A7EA4AB" w14:textId="3972BF34" w:rsidR="006B4617" w:rsidRPr="00512EF4" w:rsidRDefault="00826A4C" w:rsidP="00826A4C">
      <w:pPr>
        <w:pStyle w:val="subsection"/>
      </w:pPr>
      <w:r w:rsidRPr="00512EF4">
        <w:tab/>
        <w:t>(5)</w:t>
      </w:r>
      <w:r w:rsidRPr="00512EF4">
        <w:tab/>
        <w:t>T</w:t>
      </w:r>
      <w:r w:rsidR="006B4617" w:rsidRPr="00512EF4">
        <w:t xml:space="preserve">he CEO may, in writing, extend the period referred to in </w:t>
      </w:r>
      <w:r w:rsidR="00EF6703">
        <w:t>paragraph (</w:t>
      </w:r>
      <w:r w:rsidR="006B4617" w:rsidRPr="00512EF4">
        <w:t>3)(</w:t>
      </w:r>
      <w:r w:rsidR="00DE4A6B" w:rsidRPr="00512EF4">
        <w:t>b</w:t>
      </w:r>
      <w:r w:rsidR="006B4617" w:rsidRPr="00512EF4">
        <w:t>) at any time before the end of that period:</w:t>
      </w:r>
    </w:p>
    <w:p w14:paraId="77800065" w14:textId="712AD4D9" w:rsidR="006B4617" w:rsidRPr="00512EF4" w:rsidRDefault="006B4617" w:rsidP="006B4617">
      <w:pPr>
        <w:pStyle w:val="paragraph"/>
      </w:pPr>
      <w:r w:rsidRPr="00512EF4">
        <w:tab/>
        <w:t>(a)</w:t>
      </w:r>
      <w:r w:rsidRPr="00512EF4">
        <w:tab/>
        <w:t xml:space="preserve">on written request by the </w:t>
      </w:r>
      <w:r w:rsidR="00427847">
        <w:t>individual</w:t>
      </w:r>
      <w:r w:rsidRPr="00512EF4">
        <w:t>; or</w:t>
      </w:r>
    </w:p>
    <w:p w14:paraId="049C1F73" w14:textId="77777777" w:rsidR="006B4617" w:rsidRPr="00512EF4" w:rsidRDefault="006B4617" w:rsidP="006B4617">
      <w:pPr>
        <w:pStyle w:val="paragraph"/>
      </w:pPr>
      <w:r w:rsidRPr="00512EF4">
        <w:tab/>
        <w:t>(b)</w:t>
      </w:r>
      <w:r w:rsidRPr="00512EF4">
        <w:tab/>
        <w:t>on the CEO’s own initiative.</w:t>
      </w:r>
    </w:p>
    <w:p w14:paraId="50C7DE0D" w14:textId="77777777" w:rsidR="00C058F1" w:rsidRPr="00512EF4" w:rsidRDefault="00C058F1" w:rsidP="00C058F1">
      <w:pPr>
        <w:pStyle w:val="SubsectionHead"/>
      </w:pPr>
      <w:r w:rsidRPr="00512EF4">
        <w:t>CEO must consider registered auditor’s submissions</w:t>
      </w:r>
    </w:p>
    <w:p w14:paraId="1E9E82F9" w14:textId="52B0D99F" w:rsidR="00C058F1" w:rsidRPr="00512EF4" w:rsidRDefault="00C058F1" w:rsidP="00C058F1">
      <w:pPr>
        <w:pStyle w:val="subsection"/>
      </w:pPr>
      <w:r w:rsidRPr="00512EF4">
        <w:tab/>
        <w:t>(6)</w:t>
      </w:r>
      <w:r w:rsidRPr="00512EF4">
        <w:tab/>
      </w:r>
      <w:r w:rsidR="00213EE4" w:rsidRPr="00512EF4">
        <w:t xml:space="preserve">In deciding whether to deregister the </w:t>
      </w:r>
      <w:r w:rsidR="00942CC1" w:rsidRPr="00512EF4">
        <w:t>individual</w:t>
      </w:r>
      <w:r w:rsidR="00213EE4" w:rsidRPr="00512EF4">
        <w:t xml:space="preserve">, the CEO must have regard to any written submissions made by the </w:t>
      </w:r>
      <w:r w:rsidR="00942CC1" w:rsidRPr="00512EF4">
        <w:t>individual</w:t>
      </w:r>
      <w:r w:rsidR="00213EE4" w:rsidRPr="00512EF4">
        <w:t xml:space="preserve"> within the period specified in the </w:t>
      </w:r>
      <w:r w:rsidR="00B37C31">
        <w:t xml:space="preserve">show cause </w:t>
      </w:r>
      <w:r w:rsidR="00213EE4" w:rsidRPr="00512EF4">
        <w:t>notice, or if the period has been extended, the extended period.</w:t>
      </w:r>
    </w:p>
    <w:p w14:paraId="421353AA" w14:textId="77777777" w:rsidR="00C058F1" w:rsidRPr="00512EF4" w:rsidRDefault="00C058F1" w:rsidP="00C058F1">
      <w:pPr>
        <w:pStyle w:val="SubsectionHead"/>
      </w:pPr>
      <w:r w:rsidRPr="00512EF4">
        <w:t>Matters to be included in deregistration notice</w:t>
      </w:r>
    </w:p>
    <w:p w14:paraId="7A7D65FD" w14:textId="559E8AAF" w:rsidR="00C058F1" w:rsidRPr="00512EF4" w:rsidRDefault="00C058F1" w:rsidP="00C058F1">
      <w:pPr>
        <w:pStyle w:val="subsection"/>
      </w:pPr>
      <w:r w:rsidRPr="00512EF4">
        <w:tab/>
        <w:t>(7)</w:t>
      </w:r>
      <w:r w:rsidRPr="00512EF4">
        <w:tab/>
      </w:r>
      <w:r w:rsidR="00213EE4" w:rsidRPr="00512EF4">
        <w:t xml:space="preserve">If the CEO decides to deregister the </w:t>
      </w:r>
      <w:r w:rsidR="00942CC1" w:rsidRPr="00512EF4">
        <w:t>individual</w:t>
      </w:r>
      <w:r w:rsidR="00213EE4" w:rsidRPr="00512EF4">
        <w:t>, the deregistration notice must include:</w:t>
      </w:r>
    </w:p>
    <w:p w14:paraId="37BE94D2" w14:textId="77777777" w:rsidR="00C058F1" w:rsidRPr="00512EF4" w:rsidRDefault="00C058F1" w:rsidP="00C058F1">
      <w:pPr>
        <w:pStyle w:val="paragraph"/>
      </w:pPr>
      <w:r w:rsidRPr="00512EF4">
        <w:tab/>
        <w:t>(a)</w:t>
      </w:r>
      <w:r w:rsidRPr="00512EF4">
        <w:tab/>
        <w:t>the grounds for the deregistration; and</w:t>
      </w:r>
    </w:p>
    <w:p w14:paraId="25600426" w14:textId="3F7ACFFC" w:rsidR="00C058F1" w:rsidRPr="00512EF4" w:rsidRDefault="00C058F1" w:rsidP="00C058F1">
      <w:pPr>
        <w:pStyle w:val="paragraph"/>
      </w:pPr>
      <w:r w:rsidRPr="00512EF4">
        <w:tab/>
        <w:t>(b)</w:t>
      </w:r>
      <w:r w:rsidRPr="00512EF4">
        <w:tab/>
        <w:t>the da</w:t>
      </w:r>
      <w:r w:rsidR="008D6AC3">
        <w:t>y</w:t>
      </w:r>
      <w:r w:rsidRPr="00512EF4">
        <w:t xml:space="preserve"> on which the deregistration takes effect.</w:t>
      </w:r>
    </w:p>
    <w:p w14:paraId="6F8BE0B2" w14:textId="77777777" w:rsidR="00C058F1" w:rsidRPr="00512EF4" w:rsidRDefault="00C058F1" w:rsidP="00C058F1">
      <w:pPr>
        <w:pStyle w:val="SubsectionHead"/>
      </w:pPr>
      <w:r w:rsidRPr="00512EF4">
        <w:lastRenderedPageBreak/>
        <w:t>Spent convictions</w:t>
      </w:r>
    </w:p>
    <w:p w14:paraId="64380406" w14:textId="77777777" w:rsidR="00C058F1" w:rsidRPr="00512EF4" w:rsidRDefault="00C058F1" w:rsidP="00C058F1">
      <w:pPr>
        <w:pStyle w:val="subsection"/>
      </w:pPr>
      <w:r w:rsidRPr="00512EF4">
        <w:tab/>
        <w:t>(8)</w:t>
      </w:r>
      <w:r w:rsidRPr="00512EF4">
        <w:tab/>
        <w:t xml:space="preserve">Nothing in this regulation affects the operation of Part VIIC of the </w:t>
      </w:r>
      <w:r w:rsidRPr="00512EF4">
        <w:rPr>
          <w:i/>
        </w:rPr>
        <w:t>Crimes Act 1914</w:t>
      </w:r>
      <w:r w:rsidRPr="00512EF4">
        <w:t>.</w:t>
      </w:r>
    </w:p>
    <w:p w14:paraId="53FF41A8" w14:textId="77777777" w:rsidR="00C058F1" w:rsidRPr="00512EF4" w:rsidRDefault="00C058F1" w:rsidP="00C058F1">
      <w:pPr>
        <w:pStyle w:val="notetext"/>
      </w:pPr>
      <w:r w:rsidRPr="00512EF4">
        <w:t>Note:</w:t>
      </w:r>
      <w:r w:rsidRPr="00512EF4">
        <w:tab/>
        <w:t xml:space="preserve">Part VIIC of the </w:t>
      </w:r>
      <w:r w:rsidRPr="00512EF4">
        <w:rPr>
          <w:i/>
        </w:rPr>
        <w:t>Crimes Act 1914</w:t>
      </w:r>
      <w:r w:rsidRPr="00512EF4">
        <w:t xml:space="preserve"> includes provisions that, in certain circumstances, relieve persons from the requirement to disclose spent convictions and require persons aware of such convictions to disregard them.</w:t>
      </w:r>
    </w:p>
    <w:p w14:paraId="02869DF4" w14:textId="279D3CB4" w:rsidR="00C058F1" w:rsidRPr="00512EF4" w:rsidRDefault="00C058F1" w:rsidP="00C058F1">
      <w:pPr>
        <w:pStyle w:val="ActHead5"/>
      </w:pPr>
      <w:bookmarkStart w:id="53" w:name="_Toc229031634"/>
      <w:r w:rsidRPr="005A5B9D">
        <w:rPr>
          <w:rStyle w:val="CharSectno"/>
        </w:rPr>
        <w:t>14.01</w:t>
      </w:r>
      <w:r w:rsidR="00C57826" w:rsidRPr="005A5B9D">
        <w:rPr>
          <w:rStyle w:val="CharSectno"/>
        </w:rPr>
        <w:t>W</w:t>
      </w:r>
      <w:r w:rsidRPr="00512EF4">
        <w:t xml:space="preserve">  Effect of deregistration</w:t>
      </w:r>
      <w:bookmarkEnd w:id="53"/>
    </w:p>
    <w:p w14:paraId="01665DE8" w14:textId="3346AD08" w:rsidR="00C058F1" w:rsidRPr="00512EF4" w:rsidRDefault="00C058F1" w:rsidP="00C058F1">
      <w:pPr>
        <w:pStyle w:val="subsection"/>
      </w:pPr>
      <w:r w:rsidRPr="00512EF4">
        <w:tab/>
      </w:r>
      <w:r w:rsidRPr="00512EF4">
        <w:tab/>
        <w:t xml:space="preserve">If the CEO deregisters an individual under </w:t>
      </w:r>
      <w:r w:rsidR="00EF6703">
        <w:t>regulation 1</w:t>
      </w:r>
      <w:r w:rsidRPr="00512EF4">
        <w:t>4.01</w:t>
      </w:r>
      <w:r w:rsidR="00890E68" w:rsidRPr="00512EF4">
        <w:t>V</w:t>
      </w:r>
      <w:r w:rsidRPr="00512EF4">
        <w:t>:</w:t>
      </w:r>
    </w:p>
    <w:p w14:paraId="4F2D2C9A" w14:textId="02AC199C" w:rsidR="00C058F1" w:rsidRPr="00512EF4" w:rsidRDefault="00C058F1" w:rsidP="00C058F1">
      <w:pPr>
        <w:pStyle w:val="paragraph"/>
      </w:pPr>
      <w:r w:rsidRPr="00512EF4">
        <w:tab/>
        <w:t>(a)</w:t>
      </w:r>
      <w:r w:rsidRPr="00512EF4">
        <w:tab/>
        <w:t>the individual</w:t>
      </w:r>
      <w:r w:rsidR="00B37C31">
        <w:t xml:space="preserve"> ceases to be a registered auditor on</w:t>
      </w:r>
      <w:r w:rsidRPr="00512EF4">
        <w:t xml:space="preserve"> the da</w:t>
      </w:r>
      <w:r w:rsidR="008D6AC3">
        <w:t>y</w:t>
      </w:r>
      <w:r w:rsidRPr="00512EF4">
        <w:t xml:space="preserve"> on which the deregistration takes effect; and</w:t>
      </w:r>
    </w:p>
    <w:p w14:paraId="1314FDF0" w14:textId="3F14E905" w:rsidR="00C058F1" w:rsidRPr="00512EF4" w:rsidRDefault="00C058F1" w:rsidP="00C058F1">
      <w:pPr>
        <w:pStyle w:val="paragraph"/>
      </w:pPr>
      <w:r w:rsidRPr="00512EF4">
        <w:tab/>
        <w:t>(b)</w:t>
      </w:r>
      <w:r w:rsidRPr="00512EF4">
        <w:tab/>
      </w:r>
      <w:r w:rsidR="00213EE4" w:rsidRPr="00512EF4">
        <w:t xml:space="preserve">the CEO must, as soon as practicable after the deregistration takes effect, cause the following to be removed from the register of auditors kept under </w:t>
      </w:r>
      <w:r w:rsidR="008F6633" w:rsidRPr="00512EF4">
        <w:t>section 4</w:t>
      </w:r>
      <w:r w:rsidR="00213EE4" w:rsidRPr="00512EF4">
        <w:t>6</w:t>
      </w:r>
      <w:r w:rsidR="00CA7B93" w:rsidRPr="00512EF4">
        <w:t>2</w:t>
      </w:r>
      <w:r w:rsidR="00213EE4" w:rsidRPr="00512EF4">
        <w:t>G of the Act:</w:t>
      </w:r>
    </w:p>
    <w:p w14:paraId="275E996F" w14:textId="44CA0F38" w:rsidR="00C058F1" w:rsidRPr="00512EF4" w:rsidRDefault="00C058F1" w:rsidP="00C058F1">
      <w:pPr>
        <w:pStyle w:val="paragraphsub"/>
      </w:pPr>
      <w:r w:rsidRPr="00512EF4">
        <w:tab/>
        <w:t>(i)</w:t>
      </w:r>
      <w:r w:rsidRPr="00512EF4">
        <w:tab/>
        <w:t xml:space="preserve">the name of the deregistered </w:t>
      </w:r>
      <w:r w:rsidR="00942CC1" w:rsidRPr="00512EF4">
        <w:t>individual</w:t>
      </w:r>
      <w:r w:rsidRPr="00512EF4">
        <w:t>;</w:t>
      </w:r>
    </w:p>
    <w:p w14:paraId="73310878" w14:textId="4AE50DF4" w:rsidR="00C058F1" w:rsidRDefault="00C058F1" w:rsidP="00C058F1">
      <w:pPr>
        <w:pStyle w:val="paragraphsub"/>
      </w:pPr>
      <w:r w:rsidRPr="00512EF4">
        <w:tab/>
        <w:t>(ii)</w:t>
      </w:r>
      <w:r w:rsidRPr="00512EF4">
        <w:tab/>
        <w:t xml:space="preserve">any other particulars entered in the register in relation to the deregistered </w:t>
      </w:r>
      <w:r w:rsidR="00942CC1" w:rsidRPr="00512EF4">
        <w:t>individual</w:t>
      </w:r>
      <w:r w:rsidRPr="00512EF4">
        <w:t>.</w:t>
      </w:r>
    </w:p>
    <w:p w14:paraId="3B1ED8EF" w14:textId="1583A9C2" w:rsidR="00C058F1" w:rsidRPr="00512EF4" w:rsidRDefault="008F6633" w:rsidP="00C058F1">
      <w:pPr>
        <w:pStyle w:val="ActHead4"/>
      </w:pPr>
      <w:bookmarkStart w:id="54" w:name="_Toc229031635"/>
      <w:r w:rsidRPr="005A5B9D">
        <w:rPr>
          <w:rStyle w:val="CharSubdNo"/>
        </w:rPr>
        <w:t>Subdivision 1</w:t>
      </w:r>
      <w:r w:rsidR="00C058F1" w:rsidRPr="005A5B9D">
        <w:rPr>
          <w:rStyle w:val="CharSubdNo"/>
        </w:rPr>
        <w:t>4.1B.</w:t>
      </w:r>
      <w:r w:rsidR="00C57826" w:rsidRPr="005A5B9D">
        <w:rPr>
          <w:rStyle w:val="CharSubdNo"/>
        </w:rPr>
        <w:t>6</w:t>
      </w:r>
      <w:r w:rsidR="00C058F1" w:rsidRPr="00512EF4">
        <w:t>—</w:t>
      </w:r>
      <w:r w:rsidR="00C058F1" w:rsidRPr="005A5B9D">
        <w:rPr>
          <w:rStyle w:val="CharSubdText"/>
        </w:rPr>
        <w:t>Conditions o</w:t>
      </w:r>
      <w:r w:rsidR="00213EE4" w:rsidRPr="005A5B9D">
        <w:rPr>
          <w:rStyle w:val="CharSubdText"/>
        </w:rPr>
        <w:t>f</w:t>
      </w:r>
      <w:r w:rsidR="00C058F1" w:rsidRPr="005A5B9D">
        <w:rPr>
          <w:rStyle w:val="CharSubdText"/>
        </w:rPr>
        <w:t xml:space="preserve"> registration</w:t>
      </w:r>
      <w:bookmarkEnd w:id="54"/>
    </w:p>
    <w:p w14:paraId="29750DAF" w14:textId="7424B835" w:rsidR="00C058F1" w:rsidRPr="00512EF4" w:rsidRDefault="00C058F1" w:rsidP="00C058F1">
      <w:pPr>
        <w:pStyle w:val="ActHead5"/>
      </w:pPr>
      <w:bookmarkStart w:id="55" w:name="_Toc229031636"/>
      <w:r w:rsidRPr="005A5B9D">
        <w:rPr>
          <w:rStyle w:val="CharSectno"/>
        </w:rPr>
        <w:t>14.01</w:t>
      </w:r>
      <w:r w:rsidR="00C57826" w:rsidRPr="005A5B9D">
        <w:rPr>
          <w:rStyle w:val="CharSectno"/>
        </w:rPr>
        <w:t>X</w:t>
      </w:r>
      <w:r w:rsidRPr="00512EF4">
        <w:t xml:space="preserve">  Process for imposing conditions on registration</w:t>
      </w:r>
      <w:bookmarkEnd w:id="55"/>
    </w:p>
    <w:p w14:paraId="4E79AE2D" w14:textId="0AA56CF6" w:rsidR="009C2E84" w:rsidRPr="00512EF4" w:rsidRDefault="009C2E84" w:rsidP="009C2E84">
      <w:pPr>
        <w:pStyle w:val="subsection"/>
      </w:pPr>
      <w:r w:rsidRPr="00512EF4">
        <w:tab/>
        <w:t>(1)</w:t>
      </w:r>
      <w:r w:rsidRPr="00512EF4">
        <w:tab/>
        <w:t>For the purposes of paragraph</w:t>
      </w:r>
      <w:r w:rsidR="0066606A">
        <w:t>s</w:t>
      </w:r>
      <w:r w:rsidRPr="00512EF4">
        <w:t> 462J(3)(a)</w:t>
      </w:r>
      <w:r w:rsidR="0066606A">
        <w:t xml:space="preserve"> and (e)</w:t>
      </w:r>
      <w:r w:rsidRPr="00512EF4">
        <w:t xml:space="preserve"> of the Act,</w:t>
      </w:r>
      <w:r w:rsidR="0066606A">
        <w:t xml:space="preserve"> the CEO may impose </w:t>
      </w:r>
      <w:r w:rsidRPr="00512EF4">
        <w:t xml:space="preserve">conditions </w:t>
      </w:r>
      <w:r w:rsidR="0066606A">
        <w:t xml:space="preserve">on an individual’s registration </w:t>
      </w:r>
      <w:r w:rsidRPr="00512EF4">
        <w:t xml:space="preserve">at the time </w:t>
      </w:r>
      <w:r w:rsidR="00B25AFB" w:rsidRPr="00512EF4">
        <w:t xml:space="preserve">the CEO registers the individual in the register of auditors kept under </w:t>
      </w:r>
      <w:r w:rsidR="008F6633" w:rsidRPr="00512EF4">
        <w:t>section 4</w:t>
      </w:r>
      <w:r w:rsidR="00B25AFB" w:rsidRPr="00512EF4">
        <w:t>6</w:t>
      </w:r>
      <w:r w:rsidR="00CA7B93" w:rsidRPr="00512EF4">
        <w:t>2</w:t>
      </w:r>
      <w:r w:rsidR="00B25AFB" w:rsidRPr="00512EF4">
        <w:t xml:space="preserve">G of the Act </w:t>
      </w:r>
      <w:r w:rsidRPr="00512EF4">
        <w:t>or at any later time.</w:t>
      </w:r>
    </w:p>
    <w:p w14:paraId="17320026" w14:textId="243AA276" w:rsidR="00C058F1" w:rsidRPr="00512EF4" w:rsidRDefault="00C058F1" w:rsidP="00C058F1">
      <w:pPr>
        <w:pStyle w:val="subsection"/>
      </w:pPr>
      <w:r w:rsidRPr="00512EF4">
        <w:tab/>
        <w:t>(</w:t>
      </w:r>
      <w:r w:rsidR="0066606A">
        <w:t>2</w:t>
      </w:r>
      <w:r w:rsidRPr="00512EF4">
        <w:t>)</w:t>
      </w:r>
      <w:r w:rsidRPr="00512EF4">
        <w:tab/>
      </w:r>
      <w:r w:rsidR="00213EE4" w:rsidRPr="00512EF4">
        <w:t>Before imposing conditions on an individual’s registration, the CEO must give written notice to the auditor.</w:t>
      </w:r>
    </w:p>
    <w:p w14:paraId="743C722A" w14:textId="75E7AF6F" w:rsidR="00C058F1" w:rsidRPr="00512EF4" w:rsidRDefault="00C058F1" w:rsidP="00C058F1">
      <w:pPr>
        <w:pStyle w:val="subsection"/>
      </w:pPr>
      <w:r w:rsidRPr="00512EF4">
        <w:tab/>
        <w:t>(</w:t>
      </w:r>
      <w:r w:rsidR="0066606A">
        <w:t>3</w:t>
      </w:r>
      <w:r w:rsidRPr="00512EF4">
        <w:t>)</w:t>
      </w:r>
      <w:r w:rsidRPr="00512EF4">
        <w:tab/>
        <w:t>The notice must:</w:t>
      </w:r>
    </w:p>
    <w:p w14:paraId="4DF4B695" w14:textId="4EB285AD" w:rsidR="00C058F1" w:rsidRPr="00512EF4" w:rsidRDefault="00C058F1" w:rsidP="00C058F1">
      <w:pPr>
        <w:pStyle w:val="paragraph"/>
      </w:pPr>
      <w:r w:rsidRPr="00512EF4">
        <w:tab/>
        <w:t>(a)</w:t>
      </w:r>
      <w:r w:rsidRPr="00512EF4">
        <w:tab/>
        <w:t>set out the proposed conditions;</w:t>
      </w:r>
      <w:r w:rsidR="00274E37" w:rsidRPr="00512EF4">
        <w:t xml:space="preserve"> and</w:t>
      </w:r>
    </w:p>
    <w:p w14:paraId="400D5FC0" w14:textId="397EB53E" w:rsidR="00C058F1" w:rsidRPr="00512EF4" w:rsidRDefault="00C058F1" w:rsidP="00C058F1">
      <w:pPr>
        <w:pStyle w:val="paragraph"/>
      </w:pPr>
      <w:r w:rsidRPr="00512EF4">
        <w:tab/>
        <w:t>(b)</w:t>
      </w:r>
      <w:r w:rsidRPr="00512EF4">
        <w:tab/>
        <w:t>set out the reason</w:t>
      </w:r>
      <w:r w:rsidR="00942CC1" w:rsidRPr="00512EF4">
        <w:t>s</w:t>
      </w:r>
      <w:r w:rsidRPr="00512EF4">
        <w:t xml:space="preserve"> for imposing the proposed conditions;</w:t>
      </w:r>
      <w:r w:rsidR="00274E37" w:rsidRPr="00512EF4">
        <w:t xml:space="preserve"> and</w:t>
      </w:r>
    </w:p>
    <w:p w14:paraId="5C1F189F" w14:textId="52FE4774" w:rsidR="00C058F1" w:rsidRPr="00512EF4" w:rsidRDefault="00C058F1" w:rsidP="00C058F1">
      <w:pPr>
        <w:pStyle w:val="paragraph"/>
      </w:pPr>
      <w:r w:rsidRPr="00512EF4">
        <w:tab/>
        <w:t>(c)</w:t>
      </w:r>
      <w:r w:rsidRPr="00512EF4">
        <w:tab/>
        <w:t xml:space="preserve">invite the </w:t>
      </w:r>
      <w:r w:rsidR="00213EE4" w:rsidRPr="00512EF4">
        <w:t>individual</w:t>
      </w:r>
      <w:r w:rsidRPr="00512EF4">
        <w:t xml:space="preserve"> to make written submissions, within </w:t>
      </w:r>
      <w:r w:rsidR="0066606A">
        <w:t xml:space="preserve">a reasonable </w:t>
      </w:r>
      <w:r w:rsidRPr="00512EF4">
        <w:t>period specified in the notice, on the proposed conditions.</w:t>
      </w:r>
    </w:p>
    <w:p w14:paraId="1DE42CFA" w14:textId="2238C010" w:rsidR="00C058F1" w:rsidRPr="00512EF4" w:rsidRDefault="00C058F1" w:rsidP="00C058F1">
      <w:pPr>
        <w:pStyle w:val="subsection"/>
      </w:pPr>
      <w:r w:rsidRPr="00512EF4">
        <w:tab/>
        <w:t>(</w:t>
      </w:r>
      <w:r w:rsidR="0066606A">
        <w:t>4</w:t>
      </w:r>
      <w:r w:rsidRPr="00512EF4">
        <w:t>)</w:t>
      </w:r>
      <w:r w:rsidRPr="00512EF4">
        <w:tab/>
        <w:t xml:space="preserve">In deciding whether to impose the proposed conditions on the individual’s registration as an auditor, the CEO must have regard to any written submissions made by the </w:t>
      </w:r>
      <w:r w:rsidR="00213EE4" w:rsidRPr="00512EF4">
        <w:t>individual</w:t>
      </w:r>
      <w:r w:rsidRPr="00512EF4">
        <w:t xml:space="preserve"> within the period specified in the notice.</w:t>
      </w:r>
    </w:p>
    <w:p w14:paraId="559E3595" w14:textId="1404B904" w:rsidR="00C058F1" w:rsidRPr="00512EF4" w:rsidRDefault="00C058F1" w:rsidP="00C058F1">
      <w:pPr>
        <w:pStyle w:val="ActHead5"/>
      </w:pPr>
      <w:bookmarkStart w:id="56" w:name="_Toc229031637"/>
      <w:r w:rsidRPr="005A5B9D">
        <w:rPr>
          <w:rStyle w:val="CharSectno"/>
        </w:rPr>
        <w:t>14.01</w:t>
      </w:r>
      <w:r w:rsidR="00C57826" w:rsidRPr="005A5B9D">
        <w:rPr>
          <w:rStyle w:val="CharSectno"/>
        </w:rPr>
        <w:t>Y</w:t>
      </w:r>
      <w:r w:rsidRPr="00512EF4">
        <w:t xml:space="preserve">  Notification of decision to impose conditions on registration</w:t>
      </w:r>
      <w:bookmarkEnd w:id="56"/>
    </w:p>
    <w:p w14:paraId="4217E7C4" w14:textId="5CBF79B7" w:rsidR="00213EE4" w:rsidRPr="00512EF4" w:rsidRDefault="00C058F1" w:rsidP="00213EE4">
      <w:pPr>
        <w:pStyle w:val="subsection"/>
      </w:pPr>
      <w:r w:rsidRPr="00512EF4">
        <w:tab/>
      </w:r>
      <w:r w:rsidRPr="00512EF4">
        <w:tab/>
      </w:r>
      <w:r w:rsidR="00213EE4" w:rsidRPr="00512EF4">
        <w:t xml:space="preserve">For the purposes of </w:t>
      </w:r>
      <w:r w:rsidR="004344F3" w:rsidRPr="00512EF4">
        <w:t>paragraph 4</w:t>
      </w:r>
      <w:r w:rsidR="00213EE4" w:rsidRPr="00512EF4">
        <w:t>62J(3)(b) of the Act, if the CEO decides to impose conditions on an individual’s registration as an auditor, the CEO must, as soon as practicable after making the decision, do both of the following:</w:t>
      </w:r>
    </w:p>
    <w:p w14:paraId="2A23119D" w14:textId="77777777" w:rsidR="00213EE4" w:rsidRPr="00512EF4" w:rsidRDefault="00213EE4" w:rsidP="00213EE4">
      <w:pPr>
        <w:pStyle w:val="paragraph"/>
      </w:pPr>
      <w:r w:rsidRPr="00512EF4">
        <w:tab/>
        <w:t>(a)</w:t>
      </w:r>
      <w:r w:rsidRPr="00512EF4">
        <w:tab/>
        <w:t>give written notice to the individual of:</w:t>
      </w:r>
    </w:p>
    <w:p w14:paraId="1E676B7C" w14:textId="77777777" w:rsidR="00213EE4" w:rsidRPr="00512EF4" w:rsidRDefault="00213EE4" w:rsidP="00213EE4">
      <w:pPr>
        <w:pStyle w:val="paragraphsub"/>
      </w:pPr>
      <w:r w:rsidRPr="00512EF4">
        <w:tab/>
        <w:t>(i)</w:t>
      </w:r>
      <w:r w:rsidRPr="00512EF4">
        <w:tab/>
        <w:t>the conditions imposed on the individual’s registration; and</w:t>
      </w:r>
    </w:p>
    <w:p w14:paraId="1A8465BA" w14:textId="1C90F07F" w:rsidR="00213EE4" w:rsidRPr="00512EF4" w:rsidRDefault="00213EE4" w:rsidP="00213EE4">
      <w:pPr>
        <w:pStyle w:val="paragraphsub"/>
      </w:pPr>
      <w:r w:rsidRPr="00512EF4">
        <w:tab/>
        <w:t>(ii)</w:t>
      </w:r>
      <w:r w:rsidRPr="00512EF4">
        <w:tab/>
        <w:t xml:space="preserve">the day on which the conditions take effect, which must not be a day earlier than the day </w:t>
      </w:r>
      <w:r w:rsidR="0028694C">
        <w:t xml:space="preserve">after </w:t>
      </w:r>
      <w:r w:rsidRPr="00512EF4">
        <w:t>the notice is given;</w:t>
      </w:r>
    </w:p>
    <w:p w14:paraId="4A0A8A47" w14:textId="4BADC6D5" w:rsidR="00C058F1" w:rsidRDefault="00C058F1" w:rsidP="00213EE4">
      <w:pPr>
        <w:pStyle w:val="paragraph"/>
      </w:pPr>
      <w:r w:rsidRPr="00512EF4">
        <w:lastRenderedPageBreak/>
        <w:tab/>
        <w:t>(b)</w:t>
      </w:r>
      <w:r w:rsidRPr="00512EF4">
        <w:tab/>
        <w:t xml:space="preserve">record the conditions, in respect of the individual’s registration, on the register of auditors kept under </w:t>
      </w:r>
      <w:r w:rsidR="008F6633" w:rsidRPr="00512EF4">
        <w:t>section 4</w:t>
      </w:r>
      <w:r w:rsidRPr="00512EF4">
        <w:t>62G of the Act.</w:t>
      </w:r>
    </w:p>
    <w:p w14:paraId="1167A554" w14:textId="14B95CEF" w:rsidR="00C058F1" w:rsidRPr="00512EF4" w:rsidRDefault="00C058F1" w:rsidP="00C058F1">
      <w:pPr>
        <w:pStyle w:val="ActHead5"/>
      </w:pPr>
      <w:bookmarkStart w:id="57" w:name="_Toc229031638"/>
      <w:r w:rsidRPr="005A5B9D">
        <w:rPr>
          <w:rStyle w:val="CharSectno"/>
        </w:rPr>
        <w:t>14.01</w:t>
      </w:r>
      <w:r w:rsidR="00C57826" w:rsidRPr="005A5B9D">
        <w:rPr>
          <w:rStyle w:val="CharSectno"/>
        </w:rPr>
        <w:t>Z</w:t>
      </w:r>
      <w:r w:rsidRPr="00512EF4">
        <w:t xml:space="preserve">  Review of conditions on registration</w:t>
      </w:r>
      <w:bookmarkEnd w:id="57"/>
    </w:p>
    <w:p w14:paraId="503E51B2" w14:textId="5FF3D586" w:rsidR="00C058F1" w:rsidRPr="00512EF4" w:rsidRDefault="00C058F1" w:rsidP="00C058F1">
      <w:pPr>
        <w:pStyle w:val="subsection"/>
      </w:pPr>
      <w:r w:rsidRPr="00512EF4">
        <w:tab/>
        <w:t>(1)</w:t>
      </w:r>
      <w:r w:rsidRPr="00512EF4">
        <w:tab/>
        <w:t xml:space="preserve">For the purposes of </w:t>
      </w:r>
      <w:r w:rsidR="004344F3" w:rsidRPr="00512EF4">
        <w:t>paragraph 4</w:t>
      </w:r>
      <w:r w:rsidRPr="00512EF4">
        <w:t>62J(3)(c) of the Act, a registered auditor may</w:t>
      </w:r>
      <w:r w:rsidR="006875A9" w:rsidRPr="00512EF4">
        <w:t xml:space="preserve"> </w:t>
      </w:r>
      <w:r w:rsidR="0017777B" w:rsidRPr="00512EF4">
        <w:t xml:space="preserve">make a </w:t>
      </w:r>
      <w:r w:rsidR="006875A9" w:rsidRPr="00512EF4">
        <w:t xml:space="preserve">request </w:t>
      </w:r>
      <w:r w:rsidR="0017777B" w:rsidRPr="00512EF4">
        <w:t xml:space="preserve">to </w:t>
      </w:r>
      <w:r w:rsidRPr="00512EF4">
        <w:t>the CEO</w:t>
      </w:r>
      <w:r w:rsidR="006875A9" w:rsidRPr="00512EF4">
        <w:t xml:space="preserve">, </w:t>
      </w:r>
      <w:r w:rsidR="00A45EA7" w:rsidRPr="00512EF4">
        <w:t xml:space="preserve">in </w:t>
      </w:r>
      <w:r w:rsidR="006875A9" w:rsidRPr="00512EF4">
        <w:t>the approved form,</w:t>
      </w:r>
      <w:r w:rsidRPr="00512EF4">
        <w:t xml:space="preserve"> to review a condition imposed on the individual’s registration as an auditor.</w:t>
      </w:r>
    </w:p>
    <w:p w14:paraId="01D0ECC3" w14:textId="77777777" w:rsidR="00C058F1" w:rsidRPr="00512EF4" w:rsidRDefault="00C058F1" w:rsidP="00C058F1">
      <w:pPr>
        <w:pStyle w:val="subsection"/>
      </w:pPr>
      <w:r w:rsidRPr="00512EF4">
        <w:tab/>
        <w:t>(2)</w:t>
      </w:r>
      <w:r w:rsidRPr="00512EF4">
        <w:tab/>
        <w:t>If a request to review a condition is made under subregulation (1), the CEO must:</w:t>
      </w:r>
    </w:p>
    <w:p w14:paraId="4717B92D" w14:textId="77777777" w:rsidR="00C058F1" w:rsidRPr="00512EF4" w:rsidRDefault="00C058F1" w:rsidP="00C058F1">
      <w:pPr>
        <w:pStyle w:val="paragraph"/>
      </w:pPr>
      <w:r w:rsidRPr="00512EF4">
        <w:tab/>
        <w:t>(a)</w:t>
      </w:r>
      <w:r w:rsidRPr="00512EF4">
        <w:tab/>
        <w:t>determine whether the condition is still appropriate; and</w:t>
      </w:r>
    </w:p>
    <w:p w14:paraId="7427C000" w14:textId="05D2DE20" w:rsidR="00C058F1" w:rsidRPr="00512EF4" w:rsidRDefault="00C058F1" w:rsidP="00C058F1">
      <w:pPr>
        <w:pStyle w:val="paragraph"/>
      </w:pPr>
      <w:r w:rsidRPr="00512EF4">
        <w:tab/>
        <w:t>(b)</w:t>
      </w:r>
      <w:r w:rsidRPr="00512EF4">
        <w:tab/>
        <w:t xml:space="preserve">if the CEO is satisfied that the condition is not appropriate—consider whether to vary or revoke the condition under </w:t>
      </w:r>
      <w:r w:rsidR="00EF6703">
        <w:t>regulation 1</w:t>
      </w:r>
      <w:r w:rsidRPr="00512EF4">
        <w:t>4.01</w:t>
      </w:r>
      <w:r w:rsidR="00890E68" w:rsidRPr="00512EF4">
        <w:t>ZA</w:t>
      </w:r>
      <w:r w:rsidRPr="00512EF4">
        <w:t>.</w:t>
      </w:r>
    </w:p>
    <w:p w14:paraId="0A97AA16" w14:textId="090C27CF" w:rsidR="00C058F1" w:rsidRPr="00512EF4" w:rsidRDefault="00C058F1" w:rsidP="00C058F1">
      <w:pPr>
        <w:pStyle w:val="ActHead5"/>
      </w:pPr>
      <w:bookmarkStart w:id="58" w:name="_Toc229031639"/>
      <w:r w:rsidRPr="005A5B9D">
        <w:rPr>
          <w:rStyle w:val="CharSectno"/>
        </w:rPr>
        <w:t>14.01Z</w:t>
      </w:r>
      <w:r w:rsidR="00C57826" w:rsidRPr="005A5B9D">
        <w:rPr>
          <w:rStyle w:val="CharSectno"/>
        </w:rPr>
        <w:t>A</w:t>
      </w:r>
      <w:r w:rsidRPr="00512EF4">
        <w:t xml:space="preserve">  Variation or revocation of conditions on registration</w:t>
      </w:r>
      <w:bookmarkEnd w:id="58"/>
    </w:p>
    <w:p w14:paraId="7764C164" w14:textId="5AD03001" w:rsidR="00C058F1" w:rsidRPr="00512EF4" w:rsidRDefault="00C058F1" w:rsidP="00C058F1">
      <w:pPr>
        <w:pStyle w:val="subsection"/>
      </w:pPr>
      <w:r w:rsidRPr="00512EF4">
        <w:tab/>
        <w:t>(1)</w:t>
      </w:r>
      <w:r w:rsidRPr="00512EF4">
        <w:tab/>
        <w:t xml:space="preserve">For the purposes of </w:t>
      </w:r>
      <w:r w:rsidR="004344F3" w:rsidRPr="00512EF4">
        <w:t>paragraph 4</w:t>
      </w:r>
      <w:r w:rsidRPr="00512EF4">
        <w:t>62J(3)(d) of the Act, the C</w:t>
      </w:r>
      <w:r w:rsidR="00213EE4" w:rsidRPr="00512EF4">
        <w:t>E</w:t>
      </w:r>
      <w:r w:rsidRPr="00512EF4">
        <w:t>O may</w:t>
      </w:r>
      <w:r w:rsidR="0005575A" w:rsidRPr="00512EF4">
        <w:t>, at any time,</w:t>
      </w:r>
      <w:r w:rsidRPr="00512EF4">
        <w:t xml:space="preserve"> vary or revoke the conditions imposed on an individual’s registration as an auditor if the CEO is satisfied that it is appropriate to do so.</w:t>
      </w:r>
    </w:p>
    <w:p w14:paraId="765F728C" w14:textId="0E2F91BA" w:rsidR="0005575A" w:rsidRPr="00512EF4" w:rsidRDefault="0005575A" w:rsidP="0005575A">
      <w:pPr>
        <w:pStyle w:val="subsection"/>
      </w:pPr>
      <w:r w:rsidRPr="00512EF4">
        <w:tab/>
        <w:t>(</w:t>
      </w:r>
      <w:r w:rsidR="00274E37" w:rsidRPr="00512EF4">
        <w:t>2</w:t>
      </w:r>
      <w:r w:rsidRPr="00512EF4">
        <w:t>)</w:t>
      </w:r>
      <w:r w:rsidRPr="00512EF4">
        <w:tab/>
        <w:t xml:space="preserve">Before varying or revoking </w:t>
      </w:r>
      <w:r w:rsidR="006D47F9" w:rsidRPr="00512EF4">
        <w:t xml:space="preserve">a condition </w:t>
      </w:r>
      <w:r w:rsidRPr="00512EF4">
        <w:t>imposed on an individual’s registration, the CEO must give written notice to the auditor.</w:t>
      </w:r>
    </w:p>
    <w:p w14:paraId="46BA6270" w14:textId="7C01B163" w:rsidR="0005575A" w:rsidRPr="00512EF4" w:rsidRDefault="0005575A" w:rsidP="0005575A">
      <w:pPr>
        <w:pStyle w:val="subsection"/>
      </w:pPr>
      <w:r w:rsidRPr="00512EF4">
        <w:tab/>
        <w:t>(</w:t>
      </w:r>
      <w:r w:rsidR="00274E37" w:rsidRPr="00512EF4">
        <w:t>3</w:t>
      </w:r>
      <w:r w:rsidRPr="00512EF4">
        <w:t>)</w:t>
      </w:r>
      <w:r w:rsidRPr="00512EF4">
        <w:tab/>
        <w:t>The notice must:</w:t>
      </w:r>
    </w:p>
    <w:p w14:paraId="775F4D02" w14:textId="7159DE8E" w:rsidR="0005575A" w:rsidRPr="00512EF4" w:rsidRDefault="0005575A" w:rsidP="0005575A">
      <w:pPr>
        <w:pStyle w:val="paragraph"/>
      </w:pPr>
      <w:r w:rsidRPr="00512EF4">
        <w:tab/>
        <w:t>(a)</w:t>
      </w:r>
      <w:r w:rsidRPr="00512EF4">
        <w:tab/>
        <w:t>set out the</w:t>
      </w:r>
      <w:r w:rsidR="00274E37" w:rsidRPr="00512EF4">
        <w:t xml:space="preserve"> proposed variation or revocation of the </w:t>
      </w:r>
      <w:r w:rsidRPr="00512EF4">
        <w:t>condition</w:t>
      </w:r>
      <w:r w:rsidR="00274E37" w:rsidRPr="00512EF4">
        <w:t>; and</w:t>
      </w:r>
    </w:p>
    <w:p w14:paraId="1E1A3C44" w14:textId="532033E4" w:rsidR="0005575A" w:rsidRPr="00512EF4" w:rsidRDefault="0005575A" w:rsidP="0005575A">
      <w:pPr>
        <w:pStyle w:val="paragraph"/>
      </w:pPr>
      <w:r w:rsidRPr="00512EF4">
        <w:tab/>
        <w:t>(b)</w:t>
      </w:r>
      <w:r w:rsidRPr="00512EF4">
        <w:tab/>
        <w:t xml:space="preserve">set out the reasons for </w:t>
      </w:r>
      <w:r w:rsidR="00274E37" w:rsidRPr="00512EF4">
        <w:t>the proposed variation or revocation; and</w:t>
      </w:r>
    </w:p>
    <w:p w14:paraId="6F86BDF7" w14:textId="226F8DF0" w:rsidR="0005575A" w:rsidRPr="00512EF4" w:rsidRDefault="0005575A" w:rsidP="0005575A">
      <w:pPr>
        <w:pStyle w:val="paragraph"/>
      </w:pPr>
      <w:r w:rsidRPr="00512EF4">
        <w:tab/>
        <w:t>(c)</w:t>
      </w:r>
      <w:r w:rsidRPr="00512EF4">
        <w:tab/>
        <w:t xml:space="preserve">invite the individual to make written submissions, within </w:t>
      </w:r>
      <w:r w:rsidR="005B0717">
        <w:t xml:space="preserve">a reasonable </w:t>
      </w:r>
      <w:r w:rsidRPr="00512EF4">
        <w:t xml:space="preserve">period specified in the notice, on the proposed </w:t>
      </w:r>
      <w:r w:rsidR="00274E37" w:rsidRPr="00512EF4">
        <w:t>variation or revocation.</w:t>
      </w:r>
    </w:p>
    <w:p w14:paraId="7194F305" w14:textId="3F1006C8" w:rsidR="0005575A" w:rsidRPr="00512EF4" w:rsidRDefault="0005575A" w:rsidP="0005575A">
      <w:pPr>
        <w:pStyle w:val="subsection"/>
      </w:pPr>
      <w:r w:rsidRPr="00512EF4">
        <w:tab/>
        <w:t>(</w:t>
      </w:r>
      <w:r w:rsidR="005B0717">
        <w:t>4</w:t>
      </w:r>
      <w:r w:rsidRPr="00512EF4">
        <w:t>)</w:t>
      </w:r>
      <w:r w:rsidRPr="00512EF4">
        <w:tab/>
        <w:t>In deciding whether to</w:t>
      </w:r>
      <w:r w:rsidR="00274E37" w:rsidRPr="00512EF4">
        <w:t xml:space="preserve"> vary or revoke </w:t>
      </w:r>
      <w:r w:rsidR="006D47F9" w:rsidRPr="00512EF4">
        <w:t>a</w:t>
      </w:r>
      <w:r w:rsidR="00274E37" w:rsidRPr="00512EF4">
        <w:t xml:space="preserve"> </w:t>
      </w:r>
      <w:r w:rsidRPr="00512EF4">
        <w:t>condition on the individual’s registration as an auditor, the CEO must have regard to any written submissions made by the individual within the period specified in the notice.</w:t>
      </w:r>
    </w:p>
    <w:p w14:paraId="6F5C0A64" w14:textId="2C9E8DE4" w:rsidR="00C058F1" w:rsidRPr="00512EF4" w:rsidRDefault="00C058F1" w:rsidP="00C058F1">
      <w:pPr>
        <w:pStyle w:val="subsection"/>
      </w:pPr>
      <w:r w:rsidRPr="00512EF4">
        <w:tab/>
        <w:t>(</w:t>
      </w:r>
      <w:r w:rsidR="005B0717">
        <w:t>5</w:t>
      </w:r>
      <w:r w:rsidRPr="00512EF4">
        <w:t>)</w:t>
      </w:r>
      <w:r w:rsidRPr="00512EF4">
        <w:tab/>
        <w:t>The CEO must, as soon as practicable after varying or revoking a condition on an individual’s registration as an auditor, do both of the following:</w:t>
      </w:r>
    </w:p>
    <w:p w14:paraId="3907A247" w14:textId="18807DA6" w:rsidR="00C058F1" w:rsidRPr="00512EF4" w:rsidRDefault="00C058F1" w:rsidP="00C058F1">
      <w:pPr>
        <w:pStyle w:val="paragraph"/>
      </w:pPr>
      <w:r w:rsidRPr="00512EF4">
        <w:tab/>
        <w:t>(a)</w:t>
      </w:r>
      <w:r w:rsidRPr="00512EF4">
        <w:tab/>
        <w:t xml:space="preserve">give written notice to the </w:t>
      </w:r>
      <w:r w:rsidR="00213EE4" w:rsidRPr="00512EF4">
        <w:t xml:space="preserve">registered </w:t>
      </w:r>
      <w:r w:rsidRPr="00512EF4">
        <w:t>auditor of:</w:t>
      </w:r>
    </w:p>
    <w:p w14:paraId="74E952AF" w14:textId="4CF6FF52" w:rsidR="00C058F1" w:rsidRPr="00512EF4" w:rsidRDefault="00C058F1" w:rsidP="00C058F1">
      <w:pPr>
        <w:pStyle w:val="paragraphsub"/>
      </w:pPr>
      <w:r w:rsidRPr="00512EF4">
        <w:tab/>
        <w:t>(i)</w:t>
      </w:r>
      <w:r w:rsidRPr="00512EF4">
        <w:tab/>
        <w:t>the variation or revocation; and</w:t>
      </w:r>
    </w:p>
    <w:p w14:paraId="3615FC0F" w14:textId="21135159" w:rsidR="00C058F1" w:rsidRPr="00512EF4" w:rsidRDefault="00C058F1" w:rsidP="00C058F1">
      <w:pPr>
        <w:pStyle w:val="paragraphsub"/>
      </w:pPr>
      <w:r w:rsidRPr="00512EF4">
        <w:tab/>
        <w:t>(ii)</w:t>
      </w:r>
      <w:r w:rsidRPr="00512EF4">
        <w:tab/>
        <w:t xml:space="preserve">the day on which the variation or revocation take effect, which must not be a day earlier than the day </w:t>
      </w:r>
      <w:r w:rsidR="0028694C">
        <w:t xml:space="preserve">after </w:t>
      </w:r>
      <w:r w:rsidRPr="00512EF4">
        <w:t>the notice is given;</w:t>
      </w:r>
    </w:p>
    <w:p w14:paraId="2D137F1F" w14:textId="12462539" w:rsidR="0005575A" w:rsidRDefault="00C058F1" w:rsidP="00274E37">
      <w:pPr>
        <w:pStyle w:val="paragraph"/>
      </w:pPr>
      <w:r w:rsidRPr="00512EF4">
        <w:tab/>
        <w:t>(b)</w:t>
      </w:r>
      <w:r w:rsidRPr="00512EF4">
        <w:tab/>
        <w:t xml:space="preserve">record the variation or revocation, in respect of the individual’s registration, on the register of auditors kept under </w:t>
      </w:r>
      <w:r w:rsidR="008F6633" w:rsidRPr="00512EF4">
        <w:t>section 4</w:t>
      </w:r>
      <w:r w:rsidRPr="00512EF4">
        <w:t>62G of the Act.</w:t>
      </w:r>
    </w:p>
    <w:p w14:paraId="3B702C8B" w14:textId="6F13B6CD" w:rsidR="00452D93" w:rsidRPr="00512EF4" w:rsidRDefault="00796C69" w:rsidP="00452D93">
      <w:pPr>
        <w:pStyle w:val="ItemHead"/>
      </w:pPr>
      <w:r>
        <w:t>84</w:t>
      </w:r>
      <w:r w:rsidR="00452D93" w:rsidRPr="00512EF4">
        <w:t xml:space="preserve">  </w:t>
      </w:r>
      <w:r w:rsidR="00EF6703">
        <w:t>Paragraph 1</w:t>
      </w:r>
      <w:r w:rsidR="00452D93" w:rsidRPr="00512EF4">
        <w:t>6.01(1)(a)</w:t>
      </w:r>
    </w:p>
    <w:p w14:paraId="5969A829" w14:textId="77777777" w:rsidR="00452D93" w:rsidRPr="00512EF4" w:rsidRDefault="00452D93" w:rsidP="00452D93">
      <w:pPr>
        <w:pStyle w:val="Item"/>
      </w:pPr>
      <w:r w:rsidRPr="00512EF4">
        <w:t>Repeal the paragraph.</w:t>
      </w:r>
    </w:p>
    <w:p w14:paraId="251FA84B" w14:textId="63CC9539" w:rsidR="00164043" w:rsidRPr="00512EF4" w:rsidRDefault="00796C69" w:rsidP="00164043">
      <w:pPr>
        <w:pStyle w:val="ItemHead"/>
      </w:pPr>
      <w:r>
        <w:t>85</w:t>
      </w:r>
      <w:r w:rsidR="00164043" w:rsidRPr="00512EF4">
        <w:t xml:space="preserve">  </w:t>
      </w:r>
      <w:r w:rsidR="00EF6703">
        <w:t>Paragraph 1</w:t>
      </w:r>
      <w:r w:rsidR="00164043" w:rsidRPr="00512EF4">
        <w:t>6.01(1)(b)</w:t>
      </w:r>
    </w:p>
    <w:p w14:paraId="4A87FE6B" w14:textId="77777777" w:rsidR="00164043" w:rsidRPr="00512EF4" w:rsidRDefault="00164043" w:rsidP="00164043">
      <w:pPr>
        <w:pStyle w:val="Item"/>
      </w:pPr>
      <w:r w:rsidRPr="00512EF4">
        <w:t>Repeal the paragraph, substitute:</w:t>
      </w:r>
    </w:p>
    <w:p w14:paraId="5E38190C" w14:textId="0DC148DC" w:rsidR="00164043" w:rsidRPr="00512EF4" w:rsidRDefault="00164043" w:rsidP="00164043">
      <w:pPr>
        <w:pStyle w:val="paragraph"/>
      </w:pPr>
      <w:r w:rsidRPr="00512EF4">
        <w:tab/>
        <w:t>(b)</w:t>
      </w:r>
      <w:r w:rsidRPr="00512EF4">
        <w:tab/>
      </w:r>
      <w:r w:rsidR="00EF6703">
        <w:t>subsection 4</w:t>
      </w:r>
      <w:r w:rsidRPr="00512EF4">
        <w:t>5(4);</w:t>
      </w:r>
    </w:p>
    <w:p w14:paraId="2925DAD2" w14:textId="4374AC54" w:rsidR="00164043" w:rsidRPr="00512EF4" w:rsidRDefault="00796C69" w:rsidP="00164043">
      <w:pPr>
        <w:pStyle w:val="ItemHead"/>
      </w:pPr>
      <w:r>
        <w:t>86</w:t>
      </w:r>
      <w:r w:rsidR="00164043" w:rsidRPr="00512EF4">
        <w:t xml:space="preserve">  </w:t>
      </w:r>
      <w:r w:rsidR="00EF6703">
        <w:t>Paragraph 1</w:t>
      </w:r>
      <w:r w:rsidR="00164043" w:rsidRPr="00512EF4">
        <w:t>6.01(1)(f)</w:t>
      </w:r>
    </w:p>
    <w:p w14:paraId="2C486EA0" w14:textId="77777777" w:rsidR="00164043" w:rsidRPr="00512EF4" w:rsidRDefault="00164043" w:rsidP="00164043">
      <w:pPr>
        <w:pStyle w:val="Item"/>
      </w:pPr>
      <w:r w:rsidRPr="00512EF4">
        <w:t>Repeal the paragraph, substitute:</w:t>
      </w:r>
    </w:p>
    <w:p w14:paraId="71C8BCC6" w14:textId="77777777" w:rsidR="00164043" w:rsidRPr="00512EF4" w:rsidRDefault="00164043" w:rsidP="00164043">
      <w:pPr>
        <w:pStyle w:val="paragraph"/>
      </w:pPr>
      <w:r w:rsidRPr="00512EF4">
        <w:lastRenderedPageBreak/>
        <w:tab/>
        <w:t>(f)</w:t>
      </w:r>
      <w:r w:rsidRPr="00512EF4">
        <w:tab/>
        <w:t>subsection 63(5);</w:t>
      </w:r>
    </w:p>
    <w:p w14:paraId="3CFEF12A" w14:textId="33B04DF7" w:rsidR="00164043" w:rsidRPr="00512EF4" w:rsidRDefault="00796C69" w:rsidP="00164043">
      <w:pPr>
        <w:pStyle w:val="ItemHead"/>
      </w:pPr>
      <w:r>
        <w:t>87</w:t>
      </w:r>
      <w:r w:rsidR="00164043" w:rsidRPr="00512EF4">
        <w:t xml:space="preserve">  Paragraphs 16.01(1)</w:t>
      </w:r>
      <w:r w:rsidR="00996CA8" w:rsidRPr="00512EF4">
        <w:t xml:space="preserve">(j), </w:t>
      </w:r>
      <w:r w:rsidR="00164043" w:rsidRPr="00512EF4">
        <w:t>(k) and (l)</w:t>
      </w:r>
    </w:p>
    <w:p w14:paraId="1B76AE34" w14:textId="77777777" w:rsidR="00164043" w:rsidRPr="00512EF4" w:rsidRDefault="00164043" w:rsidP="00164043">
      <w:pPr>
        <w:pStyle w:val="Item"/>
      </w:pPr>
      <w:r w:rsidRPr="00512EF4">
        <w:t>Repeal the paragraphs, substitute:</w:t>
      </w:r>
    </w:p>
    <w:p w14:paraId="64376D91" w14:textId="4D3F9AD3" w:rsidR="00996CA8" w:rsidRPr="00512EF4" w:rsidRDefault="00996CA8" w:rsidP="00996CA8">
      <w:pPr>
        <w:pStyle w:val="paragraph"/>
      </w:pPr>
      <w:r w:rsidRPr="00512EF4">
        <w:tab/>
        <w:t>(j)</w:t>
      </w:r>
      <w:r w:rsidRPr="00512EF4">
        <w:tab/>
      </w:r>
      <w:r w:rsidR="008F6633" w:rsidRPr="00512EF4">
        <w:t>paragraph 1</w:t>
      </w:r>
      <w:r w:rsidRPr="00512EF4">
        <w:t>45A(8)(b);</w:t>
      </w:r>
    </w:p>
    <w:p w14:paraId="3305C17B" w14:textId="178520C2" w:rsidR="00164043" w:rsidRPr="00512EF4" w:rsidRDefault="00164043" w:rsidP="00164043">
      <w:pPr>
        <w:pStyle w:val="paragraph"/>
      </w:pPr>
      <w:r w:rsidRPr="00512EF4">
        <w:tab/>
        <w:t>(k)</w:t>
      </w:r>
      <w:r w:rsidRPr="00512EF4">
        <w:tab/>
      </w:r>
      <w:r w:rsidR="008F6633" w:rsidRPr="00512EF4">
        <w:t>paragraph 1</w:t>
      </w:r>
      <w:r w:rsidRPr="00512EF4">
        <w:t>55(4)(b);</w:t>
      </w:r>
    </w:p>
    <w:p w14:paraId="65BCF38B" w14:textId="31E33E98" w:rsidR="00164043" w:rsidRPr="00512EF4" w:rsidRDefault="00796C69" w:rsidP="00164043">
      <w:pPr>
        <w:pStyle w:val="ItemHead"/>
      </w:pPr>
      <w:r>
        <w:t>88</w:t>
      </w:r>
      <w:r w:rsidR="00164043" w:rsidRPr="00512EF4">
        <w:t xml:space="preserve">  </w:t>
      </w:r>
      <w:r w:rsidR="004344F3" w:rsidRPr="00512EF4">
        <w:t>Regulation 1</w:t>
      </w:r>
      <w:r w:rsidR="00164043" w:rsidRPr="00512EF4">
        <w:t>6.02</w:t>
      </w:r>
    </w:p>
    <w:p w14:paraId="1CD804EC" w14:textId="77777777" w:rsidR="00164043" w:rsidRPr="00512EF4" w:rsidRDefault="00164043" w:rsidP="00164043">
      <w:pPr>
        <w:pStyle w:val="Item"/>
      </w:pPr>
      <w:r w:rsidRPr="00512EF4">
        <w:t>Repeal the regulation, substitute:</w:t>
      </w:r>
    </w:p>
    <w:p w14:paraId="26419B04" w14:textId="77777777" w:rsidR="00164043" w:rsidRPr="00512EF4" w:rsidRDefault="00164043" w:rsidP="00164043">
      <w:pPr>
        <w:pStyle w:val="ActHead5"/>
      </w:pPr>
      <w:bookmarkStart w:id="59" w:name="_Toc229031640"/>
      <w:r w:rsidRPr="005A5B9D">
        <w:rPr>
          <w:rStyle w:val="CharSectno"/>
        </w:rPr>
        <w:t>16.02</w:t>
      </w:r>
      <w:r w:rsidRPr="00512EF4">
        <w:t xml:space="preserve">  Publication requirements</w:t>
      </w:r>
      <w:bookmarkEnd w:id="59"/>
    </w:p>
    <w:p w14:paraId="3DE4B4A8" w14:textId="47434725" w:rsidR="00164043" w:rsidRPr="00512EF4" w:rsidRDefault="00164043" w:rsidP="00164043">
      <w:pPr>
        <w:pStyle w:val="subsection"/>
      </w:pPr>
      <w:r w:rsidRPr="00512EF4">
        <w:tab/>
      </w:r>
      <w:r w:rsidRPr="00512EF4">
        <w:tab/>
        <w:t>The material must be published on the Department’s website.</w:t>
      </w:r>
    </w:p>
    <w:p w14:paraId="731B0D08" w14:textId="17AA1FD8" w:rsidR="006015CF" w:rsidRPr="00512EF4" w:rsidRDefault="00796C69" w:rsidP="006015CF">
      <w:pPr>
        <w:pStyle w:val="ItemHead"/>
      </w:pPr>
      <w:r>
        <w:t>89</w:t>
      </w:r>
      <w:r w:rsidR="006015CF" w:rsidRPr="00512EF4">
        <w:t xml:space="preserve">  </w:t>
      </w:r>
      <w:r w:rsidR="004344F3" w:rsidRPr="00512EF4">
        <w:t>Subregulations 1</w:t>
      </w:r>
      <w:r w:rsidR="006015CF" w:rsidRPr="00512EF4">
        <w:t>6.05A(2), (4) and (5)</w:t>
      </w:r>
    </w:p>
    <w:p w14:paraId="6FCFDEEB" w14:textId="77777777" w:rsidR="006015CF" w:rsidRPr="00512EF4" w:rsidRDefault="006015CF" w:rsidP="006015CF">
      <w:pPr>
        <w:pStyle w:val="Item"/>
      </w:pPr>
      <w:r w:rsidRPr="00512EF4">
        <w:t>Repeal the subregulations, substitute:</w:t>
      </w:r>
    </w:p>
    <w:p w14:paraId="14A7D6AF" w14:textId="77777777" w:rsidR="006015CF" w:rsidRPr="00512EF4" w:rsidRDefault="006015CF" w:rsidP="006015CF">
      <w:pPr>
        <w:pStyle w:val="subsection"/>
      </w:pPr>
      <w:r w:rsidRPr="00512EF4">
        <w:tab/>
        <w:t>(2)</w:t>
      </w:r>
      <w:r w:rsidRPr="00512EF4">
        <w:tab/>
        <w:t>The material to which subregulation (1) applies must be published on the Department’s website.</w:t>
      </w:r>
    </w:p>
    <w:p w14:paraId="06628C13" w14:textId="73EC51FF" w:rsidR="00C92657" w:rsidRPr="00512EF4" w:rsidRDefault="00796C69" w:rsidP="00C92657">
      <w:pPr>
        <w:pStyle w:val="ItemHead"/>
      </w:pPr>
      <w:r>
        <w:t>90</w:t>
      </w:r>
      <w:r w:rsidR="00C92657" w:rsidRPr="00512EF4">
        <w:t xml:space="preserve">  </w:t>
      </w:r>
      <w:r w:rsidR="004344F3" w:rsidRPr="00512EF4">
        <w:t>Regulation 1</w:t>
      </w:r>
      <w:r w:rsidR="00C92657" w:rsidRPr="00512EF4">
        <w:t>6.06</w:t>
      </w:r>
    </w:p>
    <w:p w14:paraId="0DA470A0" w14:textId="0FE33976" w:rsidR="00C92657" w:rsidRDefault="00E82B80" w:rsidP="00C92657">
      <w:pPr>
        <w:pStyle w:val="Item"/>
      </w:pPr>
      <w:r>
        <w:t>Repeal the regulation.</w:t>
      </w:r>
    </w:p>
    <w:p w14:paraId="788154AE" w14:textId="6F2F4B1E" w:rsidR="00C92657" w:rsidRPr="00512EF4" w:rsidRDefault="00796C69" w:rsidP="00C92657">
      <w:pPr>
        <w:pStyle w:val="ItemHead"/>
      </w:pPr>
      <w:r>
        <w:t>91</w:t>
      </w:r>
      <w:r w:rsidR="00C92657" w:rsidRPr="00512EF4">
        <w:t xml:space="preserve">  Paragraphs 16.07(1)(a) and (b)</w:t>
      </w:r>
    </w:p>
    <w:p w14:paraId="149A9E03" w14:textId="77777777" w:rsidR="00C92657" w:rsidRDefault="00C92657" w:rsidP="00C92657">
      <w:pPr>
        <w:pStyle w:val="Item"/>
      </w:pPr>
      <w:r w:rsidRPr="00512EF4">
        <w:t>Repeal the paragraphs.</w:t>
      </w:r>
    </w:p>
    <w:p w14:paraId="17AE67E5" w14:textId="619674F4" w:rsidR="005B0717" w:rsidRDefault="00796C69" w:rsidP="005B0717">
      <w:pPr>
        <w:pStyle w:val="ItemHead"/>
      </w:pPr>
      <w:r>
        <w:t>92</w:t>
      </w:r>
      <w:r w:rsidR="005B0717">
        <w:t xml:space="preserve">  </w:t>
      </w:r>
      <w:r w:rsidR="00EF6703">
        <w:t>Paragraph 1</w:t>
      </w:r>
      <w:r w:rsidR="005B0717">
        <w:t>6.07(2)(a)</w:t>
      </w:r>
    </w:p>
    <w:p w14:paraId="3F765F3C" w14:textId="251CC364" w:rsidR="005B0717" w:rsidRDefault="005B0717" w:rsidP="005B0717">
      <w:pPr>
        <w:pStyle w:val="Item"/>
      </w:pPr>
      <w:r>
        <w:t>Repeal the paragraph.</w:t>
      </w:r>
    </w:p>
    <w:p w14:paraId="3294DEE2" w14:textId="464023F9" w:rsidR="005B0717" w:rsidRDefault="00796C69" w:rsidP="006B2954">
      <w:pPr>
        <w:pStyle w:val="ItemHead"/>
      </w:pPr>
      <w:r>
        <w:t>93</w:t>
      </w:r>
      <w:r w:rsidR="005B0717">
        <w:t xml:space="preserve">  </w:t>
      </w:r>
      <w:r w:rsidR="00EF6703">
        <w:t>Paragraph 1</w:t>
      </w:r>
      <w:r w:rsidR="005B0717">
        <w:t>6.076(2)(b)</w:t>
      </w:r>
    </w:p>
    <w:p w14:paraId="449151D0" w14:textId="4C8924D5" w:rsidR="005B0717" w:rsidRDefault="005B0717" w:rsidP="005B0717">
      <w:pPr>
        <w:pStyle w:val="Item"/>
      </w:pPr>
      <w:r>
        <w:t>Omit “</w:t>
      </w:r>
      <w:r w:rsidRPr="005B0717">
        <w:t>for each State or other self</w:t>
      </w:r>
      <w:r w:rsidR="005A5B9D">
        <w:noBreakHyphen/>
      </w:r>
      <w:r w:rsidRPr="005B0717">
        <w:t>governing Territory—</w:t>
      </w:r>
      <w:r>
        <w:t>”.</w:t>
      </w:r>
    </w:p>
    <w:p w14:paraId="43C33FE2" w14:textId="0E0276E7" w:rsidR="005B0717" w:rsidRDefault="00796C69" w:rsidP="005B0717">
      <w:pPr>
        <w:pStyle w:val="ItemHead"/>
      </w:pPr>
      <w:r>
        <w:t>94</w:t>
      </w:r>
      <w:r w:rsidR="005B0717">
        <w:t xml:space="preserve">  </w:t>
      </w:r>
      <w:r w:rsidR="00EF6703">
        <w:t>Paragraph 1</w:t>
      </w:r>
      <w:r w:rsidR="005B0717">
        <w:t>6.07(2)(c)</w:t>
      </w:r>
    </w:p>
    <w:p w14:paraId="10819A2F" w14:textId="517AEC60" w:rsidR="005B0717" w:rsidRPr="005B0717" w:rsidRDefault="005B0717" w:rsidP="005B0717">
      <w:pPr>
        <w:pStyle w:val="Item"/>
      </w:pPr>
      <w:r w:rsidRPr="005B0717">
        <w:t>Omit “paragraphs (1)(a) and (d)”, substitute “</w:t>
      </w:r>
      <w:r w:rsidR="00EF6703">
        <w:t>paragraph (</w:t>
      </w:r>
      <w:r w:rsidRPr="005B0717">
        <w:t>d)”.</w:t>
      </w:r>
    </w:p>
    <w:p w14:paraId="5AB52353" w14:textId="3FA96325" w:rsidR="006B2954" w:rsidRPr="00512EF4" w:rsidRDefault="00796C69" w:rsidP="006B2954">
      <w:pPr>
        <w:pStyle w:val="ItemHead"/>
      </w:pPr>
      <w:r>
        <w:t>95</w:t>
      </w:r>
      <w:r w:rsidR="006B2954" w:rsidRPr="00512EF4">
        <w:t xml:space="preserve">  At the end of </w:t>
      </w:r>
      <w:r w:rsidR="00EF6703">
        <w:t>Part 1</w:t>
      </w:r>
      <w:r w:rsidR="006B2954" w:rsidRPr="00512EF4">
        <w:t>9</w:t>
      </w:r>
    </w:p>
    <w:p w14:paraId="721908EE" w14:textId="77777777" w:rsidR="006B2954" w:rsidRPr="00512EF4" w:rsidRDefault="006B2954" w:rsidP="006B2954">
      <w:pPr>
        <w:pStyle w:val="Item"/>
      </w:pPr>
      <w:r w:rsidRPr="00512EF4">
        <w:t>Add:</w:t>
      </w:r>
    </w:p>
    <w:p w14:paraId="4578943D" w14:textId="77777777" w:rsidR="006B2954" w:rsidRPr="00512EF4" w:rsidRDefault="006B2954" w:rsidP="006B2954">
      <w:pPr>
        <w:pStyle w:val="ActHead5"/>
      </w:pPr>
      <w:bookmarkStart w:id="60" w:name="_Toc229031641"/>
      <w:r w:rsidRPr="005A5B9D">
        <w:rPr>
          <w:rStyle w:val="CharSectno"/>
        </w:rPr>
        <w:t>19.03</w:t>
      </w:r>
      <w:r w:rsidRPr="00512EF4">
        <w:t xml:space="preserve">  Review of rulings</w:t>
      </w:r>
      <w:bookmarkEnd w:id="60"/>
    </w:p>
    <w:p w14:paraId="3DDBB2B7" w14:textId="34D5A534" w:rsidR="006B2954" w:rsidRPr="00512EF4" w:rsidRDefault="006B2954" w:rsidP="006B2954">
      <w:pPr>
        <w:pStyle w:val="subsection"/>
      </w:pPr>
      <w:r w:rsidRPr="00512EF4">
        <w:tab/>
      </w:r>
      <w:r w:rsidRPr="00512EF4">
        <w:tab/>
        <w:t>For the purposes of sub</w:t>
      </w:r>
      <w:r w:rsidR="00061430">
        <w:t>section 5</w:t>
      </w:r>
      <w:r w:rsidRPr="00512EF4">
        <w:t>14YS(2) of the Act, the following matters are prescribed:</w:t>
      </w:r>
    </w:p>
    <w:p w14:paraId="3063E60E" w14:textId="798229C4" w:rsidR="006B2954" w:rsidRPr="00512EF4" w:rsidRDefault="006B2954" w:rsidP="006B2954">
      <w:pPr>
        <w:pStyle w:val="paragraph"/>
      </w:pPr>
      <w:r w:rsidRPr="00512EF4">
        <w:tab/>
        <w:t>(a)</w:t>
      </w:r>
      <w:r w:rsidRPr="00512EF4">
        <w:tab/>
        <w:t xml:space="preserve">any previous application of the ruling by persons </w:t>
      </w:r>
      <w:r w:rsidR="00481BD6" w:rsidRPr="00512EF4">
        <w:t>(</w:t>
      </w:r>
      <w:r w:rsidR="00481BD6" w:rsidRPr="00512EF4">
        <w:rPr>
          <w:b/>
          <w:bCs/>
          <w:i/>
          <w:iCs/>
        </w:rPr>
        <w:t>decision makers</w:t>
      </w:r>
      <w:r w:rsidR="00481BD6" w:rsidRPr="00512EF4">
        <w:t>)</w:t>
      </w:r>
      <w:r w:rsidR="00481BD6">
        <w:t xml:space="preserve"> </w:t>
      </w:r>
      <w:r w:rsidRPr="00512EF4">
        <w:t>performing a function or exercising a power under the Act or these regulations, including:</w:t>
      </w:r>
    </w:p>
    <w:p w14:paraId="037D7D2F" w14:textId="534833D4" w:rsidR="006B2954" w:rsidRPr="00512EF4" w:rsidRDefault="006B2954" w:rsidP="006B2954">
      <w:pPr>
        <w:pStyle w:val="paragraphsub"/>
      </w:pPr>
      <w:r w:rsidRPr="00512EF4">
        <w:tab/>
        <w:t>(i)</w:t>
      </w:r>
      <w:r w:rsidRPr="00512EF4">
        <w:tab/>
        <w:t>whether any decision makers acted inconsistently with the ruling; and</w:t>
      </w:r>
    </w:p>
    <w:p w14:paraId="00381C3D" w14:textId="6E57F218" w:rsidR="006B2954" w:rsidRPr="00512EF4" w:rsidRDefault="006B2954" w:rsidP="006B2954">
      <w:pPr>
        <w:pStyle w:val="paragraphsub"/>
      </w:pPr>
      <w:r w:rsidRPr="00512EF4">
        <w:tab/>
        <w:t>(ii)</w:t>
      </w:r>
      <w:r w:rsidRPr="00512EF4">
        <w:tab/>
        <w:t xml:space="preserve">for each case (if any) of a decision maker acting inconsistently with the ruling—how the decision maker acted inconsistently with the </w:t>
      </w:r>
      <w:r w:rsidRPr="00512EF4">
        <w:lastRenderedPageBreak/>
        <w:t>ruling and the reasons given by the decision maker for that inconsistency;</w:t>
      </w:r>
    </w:p>
    <w:p w14:paraId="03A0116D" w14:textId="77777777" w:rsidR="006B2954" w:rsidRPr="00512EF4" w:rsidRDefault="006B2954" w:rsidP="006B2954">
      <w:pPr>
        <w:pStyle w:val="paragraph"/>
      </w:pPr>
      <w:r w:rsidRPr="00512EF4">
        <w:tab/>
        <w:t>(b)</w:t>
      </w:r>
      <w:r w:rsidRPr="00512EF4">
        <w:tab/>
        <w:t>any of the following that have been made since the ruling was made, varied or last reviewed (whichever is later) and that are relevant to the ruling:</w:t>
      </w:r>
    </w:p>
    <w:p w14:paraId="2EC93E18" w14:textId="72AC1076" w:rsidR="006B2954" w:rsidRPr="00512EF4" w:rsidRDefault="006B2954" w:rsidP="006B2954">
      <w:pPr>
        <w:pStyle w:val="paragraphsub"/>
      </w:pPr>
      <w:r w:rsidRPr="00512EF4">
        <w:tab/>
        <w:t>(i)</w:t>
      </w:r>
      <w:r w:rsidRPr="00512EF4">
        <w:tab/>
        <w:t xml:space="preserve">amendments to </w:t>
      </w:r>
      <w:r w:rsidR="00481BD6">
        <w:t>this instrument</w:t>
      </w:r>
      <w:r w:rsidRPr="00512EF4">
        <w:t>, a national environmental standard or any other instrument made under the Act;</w:t>
      </w:r>
    </w:p>
    <w:p w14:paraId="795FE91B" w14:textId="20A43862" w:rsidR="006B2954" w:rsidRPr="00512EF4" w:rsidRDefault="006B2954" w:rsidP="006B2954">
      <w:pPr>
        <w:pStyle w:val="paragraphsub"/>
      </w:pPr>
      <w:r w:rsidRPr="00512EF4">
        <w:tab/>
        <w:t>(ii)</w:t>
      </w:r>
      <w:r w:rsidRPr="00512EF4">
        <w:tab/>
        <w:t>any national environmental standard or other instrument made under the Act;</w:t>
      </w:r>
    </w:p>
    <w:p w14:paraId="6F7EA847" w14:textId="516DD12D" w:rsidR="006B2954" w:rsidRPr="00512EF4" w:rsidRDefault="006B2954" w:rsidP="006B2954">
      <w:pPr>
        <w:pStyle w:val="paragraph"/>
      </w:pPr>
      <w:r w:rsidRPr="00512EF4">
        <w:tab/>
        <w:t>(c)</w:t>
      </w:r>
      <w:r w:rsidRPr="00512EF4">
        <w:tab/>
        <w:t xml:space="preserve">any other rulings made under </w:t>
      </w:r>
      <w:r w:rsidR="00061430">
        <w:t>section 5</w:t>
      </w:r>
      <w:r w:rsidRPr="00512EF4">
        <w:t>14YM or 514YN of the Act, which affect, interact with or are inconsistent with, the ruling that is the subject of the review;</w:t>
      </w:r>
    </w:p>
    <w:p w14:paraId="690AB0F0" w14:textId="77777777" w:rsidR="006B2954" w:rsidRPr="00512EF4" w:rsidRDefault="006B2954" w:rsidP="006B2954">
      <w:pPr>
        <w:pStyle w:val="paragraph"/>
      </w:pPr>
      <w:r w:rsidRPr="00512EF4">
        <w:tab/>
        <w:t>(d)</w:t>
      </w:r>
      <w:r w:rsidRPr="00512EF4">
        <w:tab/>
        <w:t>any other matters the persons undertaking the review consider relevant.</w:t>
      </w:r>
    </w:p>
    <w:p w14:paraId="6B9345FB" w14:textId="3AAA2FA7" w:rsidR="00164043" w:rsidRPr="007C55B3" w:rsidRDefault="00796C69" w:rsidP="00164043">
      <w:pPr>
        <w:pStyle w:val="ItemHead"/>
      </w:pPr>
      <w:r>
        <w:t>96</w:t>
      </w:r>
      <w:r w:rsidR="00164043" w:rsidRPr="007C55B3">
        <w:t xml:space="preserve">  </w:t>
      </w:r>
      <w:r w:rsidR="00481BD6" w:rsidRPr="007C55B3">
        <w:t>Item</w:t>
      </w:r>
      <w:r w:rsidR="004344F3" w:rsidRPr="007C55B3">
        <w:t> 1</w:t>
      </w:r>
      <w:r w:rsidR="00164043" w:rsidRPr="007C55B3">
        <w:t xml:space="preserve">.01 of </w:t>
      </w:r>
      <w:r w:rsidR="00EF6703" w:rsidRPr="007C55B3">
        <w:t>Schedule 1</w:t>
      </w:r>
      <w:r w:rsidR="00164043" w:rsidRPr="007C55B3">
        <w:t xml:space="preserve"> (definition of </w:t>
      </w:r>
      <w:r w:rsidR="00164043" w:rsidRPr="007C55B3">
        <w:rPr>
          <w:i/>
          <w:iCs/>
        </w:rPr>
        <w:t>decision</w:t>
      </w:r>
      <w:r w:rsidR="005A5B9D">
        <w:rPr>
          <w:i/>
          <w:iCs/>
        </w:rPr>
        <w:noBreakHyphen/>
      </w:r>
      <w:r w:rsidR="00164043" w:rsidRPr="007C55B3">
        <w:rPr>
          <w:i/>
          <w:iCs/>
        </w:rPr>
        <w:t>maker</w:t>
      </w:r>
      <w:r w:rsidR="00164043" w:rsidRPr="007C55B3">
        <w:t>)</w:t>
      </w:r>
    </w:p>
    <w:p w14:paraId="0BF09ECE" w14:textId="51C8D5AD" w:rsidR="00164043" w:rsidRPr="007C55B3" w:rsidRDefault="00164043" w:rsidP="00164043">
      <w:pPr>
        <w:pStyle w:val="Item"/>
      </w:pPr>
      <w:r w:rsidRPr="007C55B3">
        <w:t>Omit “</w:t>
      </w:r>
      <w:r w:rsidR="007C55B3" w:rsidRPr="007C55B3">
        <w:t>relevant State or Territory agency, authority or person who makes a decision under the specified State process</w:t>
      </w:r>
      <w:r w:rsidRPr="007C55B3">
        <w:t>”</w:t>
      </w:r>
      <w:r w:rsidR="007C55B3" w:rsidRPr="007C55B3">
        <w:t>, substitute “person who makes a decision under the specified manner of assessment”.</w:t>
      </w:r>
    </w:p>
    <w:p w14:paraId="2908F89D" w14:textId="43F731EF" w:rsidR="00164043" w:rsidRPr="007C55B3" w:rsidRDefault="00796C69" w:rsidP="00164043">
      <w:pPr>
        <w:pStyle w:val="ItemHead"/>
      </w:pPr>
      <w:r>
        <w:t>97</w:t>
      </w:r>
      <w:r w:rsidR="00164043" w:rsidRPr="007C55B3">
        <w:t xml:space="preserve">  </w:t>
      </w:r>
      <w:r w:rsidR="004344F3" w:rsidRPr="007C55B3">
        <w:t>Paragraph 4</w:t>
      </w:r>
      <w:r w:rsidR="00164043" w:rsidRPr="007C55B3">
        <w:t xml:space="preserve">.01(b) of </w:t>
      </w:r>
      <w:r w:rsidR="00EF6703" w:rsidRPr="007C55B3">
        <w:t>Schedule 1</w:t>
      </w:r>
    </w:p>
    <w:p w14:paraId="58366637" w14:textId="164DA883" w:rsidR="00164043" w:rsidRPr="00512EF4" w:rsidRDefault="00164043" w:rsidP="00164043">
      <w:pPr>
        <w:pStyle w:val="Item"/>
      </w:pPr>
      <w:r w:rsidRPr="007C55B3">
        <w:t xml:space="preserve">Omit “by a State or Territory agency or authority”, substitute “under the specified </w:t>
      </w:r>
      <w:r w:rsidR="007C55B3" w:rsidRPr="007C55B3">
        <w:t>manner of assessment</w:t>
      </w:r>
      <w:r w:rsidRPr="007C55B3">
        <w:t>”.</w:t>
      </w:r>
    </w:p>
    <w:p w14:paraId="39FC3B40" w14:textId="47B57102" w:rsidR="00164043" w:rsidRPr="00512EF4" w:rsidRDefault="00796C69" w:rsidP="00164043">
      <w:pPr>
        <w:pStyle w:val="ItemHead"/>
      </w:pPr>
      <w:r>
        <w:t>98</w:t>
      </w:r>
      <w:r w:rsidR="00164043" w:rsidRPr="00512EF4">
        <w:t xml:space="preserve">  </w:t>
      </w:r>
      <w:r w:rsidR="00481BD6">
        <w:t>Item</w:t>
      </w:r>
      <w:r w:rsidR="004344F3" w:rsidRPr="00512EF4">
        <w:t> 6</w:t>
      </w:r>
      <w:r w:rsidR="00164043" w:rsidRPr="00512EF4">
        <w:t xml:space="preserve">.04 of </w:t>
      </w:r>
      <w:r w:rsidR="00EF6703">
        <w:t>Schedule 1</w:t>
      </w:r>
    </w:p>
    <w:p w14:paraId="1C79D5FA" w14:textId="78539B22" w:rsidR="00164043" w:rsidRDefault="00164043" w:rsidP="00164043">
      <w:pPr>
        <w:pStyle w:val="Item"/>
      </w:pPr>
      <w:r w:rsidRPr="00512EF4">
        <w:t xml:space="preserve">Omit “by a State or Territory or an agency of a State or Territory”, substitute “under the </w:t>
      </w:r>
      <w:r w:rsidR="00E82B80">
        <w:t>specified manner of assessment”.</w:t>
      </w:r>
    </w:p>
    <w:p w14:paraId="6BC26B69" w14:textId="322F5553" w:rsidR="006015CF" w:rsidRPr="00512EF4" w:rsidRDefault="00796C69" w:rsidP="006015CF">
      <w:pPr>
        <w:pStyle w:val="ItemHead"/>
      </w:pPr>
      <w:r>
        <w:t>99</w:t>
      </w:r>
      <w:r w:rsidR="006015CF" w:rsidRPr="00512EF4">
        <w:t xml:space="preserve">  </w:t>
      </w:r>
      <w:r w:rsidR="00481BD6">
        <w:t>Item</w:t>
      </w:r>
      <w:r w:rsidR="004344F3" w:rsidRPr="00512EF4">
        <w:t> 2</w:t>
      </w:r>
      <w:r w:rsidR="006015CF" w:rsidRPr="00512EF4">
        <w:t xml:space="preserve">.03 of </w:t>
      </w:r>
      <w:r w:rsidR="004344F3" w:rsidRPr="00512EF4">
        <w:t>Schedule 4</w:t>
      </w:r>
      <w:r w:rsidR="006015CF" w:rsidRPr="00512EF4">
        <w:t xml:space="preserve">A (table </w:t>
      </w:r>
      <w:r w:rsidR="004344F3" w:rsidRPr="00512EF4">
        <w:t>item 3</w:t>
      </w:r>
      <w:r w:rsidR="006015CF" w:rsidRPr="00512EF4">
        <w:t>, column headed “Specimen”)</w:t>
      </w:r>
    </w:p>
    <w:p w14:paraId="1C9F9475" w14:textId="77777777" w:rsidR="006015CF" w:rsidRPr="00512EF4" w:rsidRDefault="006015CF" w:rsidP="006015CF">
      <w:pPr>
        <w:pStyle w:val="Item"/>
      </w:pPr>
      <w:r w:rsidRPr="00512EF4">
        <w:t>Omit “Crocodile”, substitute “Crocodilian”.</w:t>
      </w:r>
    </w:p>
    <w:p w14:paraId="310F02FA" w14:textId="73E4A0D1" w:rsidR="006015CF" w:rsidRPr="00512EF4" w:rsidRDefault="00796C69" w:rsidP="006015CF">
      <w:pPr>
        <w:pStyle w:val="ItemHead"/>
      </w:pPr>
      <w:r>
        <w:t>100</w:t>
      </w:r>
      <w:r w:rsidR="006015CF" w:rsidRPr="00512EF4">
        <w:t xml:space="preserve">  </w:t>
      </w:r>
      <w:r w:rsidR="00481BD6">
        <w:t>Item</w:t>
      </w:r>
      <w:r w:rsidR="004344F3" w:rsidRPr="00512EF4">
        <w:t> 2</w:t>
      </w:r>
      <w:r w:rsidR="006015CF" w:rsidRPr="00512EF4">
        <w:t xml:space="preserve">.03 of </w:t>
      </w:r>
      <w:r w:rsidR="004344F3" w:rsidRPr="00512EF4">
        <w:t>Schedule 4</w:t>
      </w:r>
      <w:r w:rsidR="006015CF" w:rsidRPr="00512EF4">
        <w:t>A (at the end of the table)</w:t>
      </w:r>
    </w:p>
    <w:p w14:paraId="27F20CAF" w14:textId="77777777" w:rsidR="006015CF" w:rsidRPr="00512EF4" w:rsidRDefault="006015CF" w:rsidP="006015CF">
      <w:pPr>
        <w:pStyle w:val="Item"/>
      </w:pPr>
      <w:r w:rsidRPr="00512EF4">
        <w:t>Add:</w:t>
      </w:r>
    </w:p>
    <w:p w14:paraId="0BDD6394" w14:textId="77777777" w:rsidR="006015CF" w:rsidRPr="00512EF4" w:rsidRDefault="006015CF" w:rsidP="006015CF">
      <w:pPr>
        <w:pStyle w:val="Tabletext"/>
      </w:pPr>
    </w:p>
    <w:tbl>
      <w:tblPr>
        <w:tblW w:w="5000" w:type="pct"/>
        <w:tblLook w:val="04A0" w:firstRow="1" w:lastRow="0" w:firstColumn="1" w:lastColumn="0" w:noHBand="0" w:noVBand="1"/>
      </w:tblPr>
      <w:tblGrid>
        <w:gridCol w:w="836"/>
        <w:gridCol w:w="3009"/>
        <w:gridCol w:w="2008"/>
        <w:gridCol w:w="2676"/>
      </w:tblGrid>
      <w:tr w:rsidR="006015CF" w:rsidRPr="00512EF4" w14:paraId="6C1CA6EB" w14:textId="77777777" w:rsidTr="004A2AC1">
        <w:tc>
          <w:tcPr>
            <w:tcW w:w="490" w:type="pct"/>
          </w:tcPr>
          <w:p w14:paraId="4741DB9D" w14:textId="77777777" w:rsidR="006015CF" w:rsidRPr="007837D8" w:rsidRDefault="006015CF" w:rsidP="00684670">
            <w:pPr>
              <w:pStyle w:val="Tabletext"/>
            </w:pPr>
            <w:r w:rsidRPr="007837D8">
              <w:t>7</w:t>
            </w:r>
          </w:p>
        </w:tc>
        <w:tc>
          <w:tcPr>
            <w:tcW w:w="1764" w:type="pct"/>
          </w:tcPr>
          <w:p w14:paraId="4492EE60" w14:textId="77777777" w:rsidR="006015CF" w:rsidRPr="007837D8" w:rsidRDefault="006015CF" w:rsidP="00684670">
            <w:pPr>
              <w:pStyle w:val="Tabletext"/>
            </w:pPr>
            <w:r w:rsidRPr="007837D8">
              <w:t>Agarwood specimens</w:t>
            </w:r>
          </w:p>
        </w:tc>
        <w:tc>
          <w:tcPr>
            <w:tcW w:w="1177" w:type="pct"/>
          </w:tcPr>
          <w:p w14:paraId="53CFB8A2" w14:textId="77777777" w:rsidR="006015CF" w:rsidRPr="00512EF4" w:rsidRDefault="006015CF" w:rsidP="00684670">
            <w:pPr>
              <w:pStyle w:val="Tabletext"/>
            </w:pPr>
            <w:r w:rsidRPr="007837D8">
              <w:t>Up to 1 kg of woodchips, 24 mls of oil and 2 sets of beads or prayer beads (or 2 necklaces or bracelets) per person</w:t>
            </w:r>
          </w:p>
        </w:tc>
        <w:tc>
          <w:tcPr>
            <w:tcW w:w="1569" w:type="pct"/>
          </w:tcPr>
          <w:p w14:paraId="62EAFDEF" w14:textId="77777777" w:rsidR="006015CF" w:rsidRPr="00512EF4" w:rsidRDefault="006015CF" w:rsidP="00684670">
            <w:pPr>
              <w:pStyle w:val="Tabletext"/>
            </w:pPr>
          </w:p>
        </w:tc>
      </w:tr>
    </w:tbl>
    <w:p w14:paraId="223C7132" w14:textId="7DCED729" w:rsidR="006015CF" w:rsidRPr="00512EF4" w:rsidRDefault="00796C69" w:rsidP="006015CF">
      <w:pPr>
        <w:pStyle w:val="ItemHead"/>
      </w:pPr>
      <w:r>
        <w:t>101</w:t>
      </w:r>
      <w:r w:rsidR="006015CF" w:rsidRPr="00512EF4">
        <w:t xml:space="preserve">  </w:t>
      </w:r>
      <w:r w:rsidR="00595423">
        <w:t>Item</w:t>
      </w:r>
      <w:r w:rsidR="004344F3" w:rsidRPr="00512EF4">
        <w:t> 3</w:t>
      </w:r>
      <w:r w:rsidR="006015CF" w:rsidRPr="00512EF4">
        <w:t xml:space="preserve">.01 of </w:t>
      </w:r>
      <w:r w:rsidR="004344F3" w:rsidRPr="00512EF4">
        <w:t>Schedule 4</w:t>
      </w:r>
      <w:r w:rsidR="006015CF" w:rsidRPr="00512EF4">
        <w:t>A</w:t>
      </w:r>
    </w:p>
    <w:p w14:paraId="03CF4D54" w14:textId="77777777" w:rsidR="006015CF" w:rsidRPr="00512EF4" w:rsidRDefault="006015CF" w:rsidP="006015CF">
      <w:pPr>
        <w:pStyle w:val="Item"/>
      </w:pPr>
      <w:r w:rsidRPr="00512EF4">
        <w:t>Omit “CITES II specimen”, substitute “CITES II specimen or a CITES III specimen”.</w:t>
      </w:r>
    </w:p>
    <w:p w14:paraId="268F9A42" w14:textId="48BA7212" w:rsidR="006015CF" w:rsidRPr="00512EF4" w:rsidRDefault="00796C69" w:rsidP="006015CF">
      <w:pPr>
        <w:pStyle w:val="ItemHead"/>
      </w:pPr>
      <w:r>
        <w:t>102</w:t>
      </w:r>
      <w:r w:rsidR="006015CF" w:rsidRPr="00512EF4">
        <w:t xml:space="preserve">  </w:t>
      </w:r>
      <w:r w:rsidR="004344F3" w:rsidRPr="00512EF4">
        <w:t>Paragraph (</w:t>
      </w:r>
      <w:r w:rsidR="006015CF" w:rsidRPr="00512EF4">
        <w:t xml:space="preserve">f) of </w:t>
      </w:r>
      <w:r w:rsidR="004344F3" w:rsidRPr="00512EF4">
        <w:t>Schedule 5</w:t>
      </w:r>
      <w:r w:rsidR="006015CF" w:rsidRPr="00512EF4">
        <w:t>A</w:t>
      </w:r>
    </w:p>
    <w:p w14:paraId="6E1DA10D" w14:textId="77777777" w:rsidR="006015CF" w:rsidRPr="00512EF4" w:rsidRDefault="006015CF" w:rsidP="006015CF">
      <w:pPr>
        <w:pStyle w:val="Item"/>
      </w:pPr>
      <w:r w:rsidRPr="00512EF4">
        <w:t>After “assess the”, insert “condition of the”.</w:t>
      </w:r>
    </w:p>
    <w:p w14:paraId="57AE4C8B" w14:textId="0748156C" w:rsidR="008A48FF" w:rsidRPr="00512EF4" w:rsidRDefault="00796C69" w:rsidP="008A48FF">
      <w:pPr>
        <w:pStyle w:val="ItemHead"/>
      </w:pPr>
      <w:r>
        <w:t>103</w:t>
      </w:r>
      <w:r w:rsidR="008A48FF" w:rsidRPr="00512EF4">
        <w:t xml:space="preserve">  </w:t>
      </w:r>
      <w:r w:rsidR="008F6B1D" w:rsidRPr="00512EF4">
        <w:t>Sub</w:t>
      </w:r>
      <w:r w:rsidR="008F6633" w:rsidRPr="00512EF4">
        <w:t>paragraph 1</w:t>
      </w:r>
      <w:r w:rsidR="008A48FF" w:rsidRPr="00512EF4">
        <w:t xml:space="preserve">.01(b)(ii) of </w:t>
      </w:r>
      <w:r w:rsidR="004344F3" w:rsidRPr="00512EF4">
        <w:t>Schedule 6</w:t>
      </w:r>
    </w:p>
    <w:p w14:paraId="54BB4DEE" w14:textId="77777777" w:rsidR="008A48FF" w:rsidRPr="00512EF4" w:rsidRDefault="008A48FF" w:rsidP="008A48FF">
      <w:pPr>
        <w:pStyle w:val="Item"/>
      </w:pPr>
      <w:r w:rsidRPr="00512EF4">
        <w:t>Omit “and sustainable”.</w:t>
      </w:r>
    </w:p>
    <w:p w14:paraId="30A990B5" w14:textId="54BE939E" w:rsidR="008A48FF" w:rsidRPr="00512EF4" w:rsidRDefault="00796C69" w:rsidP="008A48FF">
      <w:pPr>
        <w:pStyle w:val="ItemHead"/>
      </w:pPr>
      <w:r>
        <w:lastRenderedPageBreak/>
        <w:t>104</w:t>
      </w:r>
      <w:r w:rsidR="008A48FF" w:rsidRPr="00512EF4">
        <w:t xml:space="preserve">  </w:t>
      </w:r>
      <w:r w:rsidR="00595423">
        <w:t>Item</w:t>
      </w:r>
      <w:r w:rsidR="004344F3" w:rsidRPr="00512EF4">
        <w:t> 1</w:t>
      </w:r>
      <w:r w:rsidR="008A48FF" w:rsidRPr="00512EF4">
        <w:t xml:space="preserve">.03 of </w:t>
      </w:r>
      <w:r w:rsidR="004344F3" w:rsidRPr="00512EF4">
        <w:t>Schedule 6</w:t>
      </w:r>
    </w:p>
    <w:p w14:paraId="74214325" w14:textId="2A6E7DBE" w:rsidR="008A48FF" w:rsidRPr="00512EF4" w:rsidRDefault="008A48FF" w:rsidP="008A48FF">
      <w:pPr>
        <w:pStyle w:val="Item"/>
      </w:pPr>
      <w:r w:rsidRPr="00512EF4">
        <w:t xml:space="preserve">Repeal the </w:t>
      </w:r>
      <w:r w:rsidR="009655F7">
        <w:t>item</w:t>
      </w:r>
      <w:r w:rsidRPr="00512EF4">
        <w:t>, substitute:</w:t>
      </w:r>
    </w:p>
    <w:p w14:paraId="3B19E903" w14:textId="77777777" w:rsidR="008A48FF" w:rsidRPr="00512EF4" w:rsidRDefault="008A48FF" w:rsidP="008A48FF">
      <w:pPr>
        <w:pStyle w:val="subsection"/>
      </w:pPr>
      <w:r w:rsidRPr="00512EF4">
        <w:tab/>
        <w:t>1.03</w:t>
      </w:r>
      <w:r w:rsidRPr="00512EF4">
        <w:tab/>
        <w:t>Wetland management should make provision, if appropriate, for the involvement of:</w:t>
      </w:r>
    </w:p>
    <w:p w14:paraId="6C0CFA9E" w14:textId="77777777" w:rsidR="008A48FF" w:rsidRPr="00512EF4" w:rsidRDefault="008A48FF" w:rsidP="008A48FF">
      <w:pPr>
        <w:pStyle w:val="paragraph"/>
      </w:pPr>
      <w:r w:rsidRPr="00512EF4">
        <w:tab/>
        <w:t>(a)</w:t>
      </w:r>
      <w:r w:rsidRPr="00512EF4">
        <w:tab/>
        <w:t>people who have a particular interest in the wetland; and</w:t>
      </w:r>
    </w:p>
    <w:p w14:paraId="48F77A21" w14:textId="77777777" w:rsidR="008A48FF" w:rsidRPr="00512EF4" w:rsidRDefault="008A48FF" w:rsidP="008A48FF">
      <w:pPr>
        <w:pStyle w:val="paragraph"/>
      </w:pPr>
      <w:r w:rsidRPr="00512EF4">
        <w:tab/>
        <w:t>(b)</w:t>
      </w:r>
      <w:r w:rsidRPr="00512EF4">
        <w:tab/>
        <w:t>people who may be affected by the management of the wetland; and</w:t>
      </w:r>
    </w:p>
    <w:p w14:paraId="59153235" w14:textId="77777777" w:rsidR="008A48FF" w:rsidRPr="00512EF4" w:rsidRDefault="008A48FF" w:rsidP="008A48FF">
      <w:pPr>
        <w:pStyle w:val="paragraph"/>
      </w:pPr>
      <w:r w:rsidRPr="00512EF4">
        <w:tab/>
        <w:t>(c)</w:t>
      </w:r>
      <w:r w:rsidRPr="00512EF4">
        <w:tab/>
        <w:t>Indigenous people who have an interest in the wetland.</w:t>
      </w:r>
    </w:p>
    <w:p w14:paraId="1D33FC83" w14:textId="1FAB2D2D" w:rsidR="008A48FF" w:rsidRPr="00512EF4" w:rsidRDefault="00796C69" w:rsidP="008A48FF">
      <w:pPr>
        <w:pStyle w:val="ItemHead"/>
      </w:pPr>
      <w:r>
        <w:t>105</w:t>
      </w:r>
      <w:r w:rsidR="008A48FF" w:rsidRPr="00512EF4">
        <w:t xml:space="preserve">  After </w:t>
      </w:r>
      <w:r w:rsidR="00EF6703">
        <w:t>item 1</w:t>
      </w:r>
      <w:r w:rsidR="008A48FF" w:rsidRPr="00512EF4">
        <w:t xml:space="preserve"> of </w:t>
      </w:r>
      <w:r w:rsidR="004344F3" w:rsidRPr="00512EF4">
        <w:t>Schedule 6</w:t>
      </w:r>
    </w:p>
    <w:p w14:paraId="6E6AFE96" w14:textId="77777777" w:rsidR="008A48FF" w:rsidRPr="00512EF4" w:rsidRDefault="008A48FF" w:rsidP="008A48FF">
      <w:pPr>
        <w:pStyle w:val="Item"/>
      </w:pPr>
      <w:r w:rsidRPr="00512EF4">
        <w:t>Insert:</w:t>
      </w:r>
    </w:p>
    <w:p w14:paraId="19B5A7E5" w14:textId="77777777" w:rsidR="008A48FF" w:rsidRPr="00512EF4" w:rsidRDefault="008A48FF" w:rsidP="007B65C3">
      <w:pPr>
        <w:pStyle w:val="ActHead5"/>
      </w:pPr>
      <w:bookmarkStart w:id="61" w:name="_Toc229031642"/>
      <w:r w:rsidRPr="005A5B9D">
        <w:rPr>
          <w:rStyle w:val="CharSectno"/>
        </w:rPr>
        <w:t>1A</w:t>
      </w:r>
      <w:r w:rsidRPr="00512EF4">
        <w:t xml:space="preserve">  Ramsar Information Sheet</w:t>
      </w:r>
      <w:bookmarkEnd w:id="61"/>
    </w:p>
    <w:p w14:paraId="68F6C924" w14:textId="77777777" w:rsidR="008A48FF" w:rsidRPr="00512EF4" w:rsidRDefault="008A48FF" w:rsidP="008A48FF">
      <w:pPr>
        <w:pStyle w:val="subsection"/>
      </w:pPr>
      <w:r w:rsidRPr="00512EF4">
        <w:tab/>
        <w:t>1A.01</w:t>
      </w:r>
      <w:r w:rsidRPr="00512EF4">
        <w:tab/>
        <w:t>A Ramsar Information Sheet must be prepared for each declared Ramsar wetland, in accordance with the Ramsar Convention.</w:t>
      </w:r>
    </w:p>
    <w:p w14:paraId="5E8F58D2" w14:textId="0A7B9EE9" w:rsidR="008A48FF" w:rsidRPr="00512EF4" w:rsidRDefault="008A48FF" w:rsidP="008A48FF">
      <w:pPr>
        <w:pStyle w:val="subsection"/>
      </w:pPr>
      <w:r w:rsidRPr="00512EF4">
        <w:tab/>
        <w:t>1A.02</w:t>
      </w:r>
      <w:r w:rsidRPr="00512EF4">
        <w:tab/>
        <w:t xml:space="preserve">The Ramsar Information Sheet for a declared </w:t>
      </w:r>
      <w:r w:rsidR="00595423">
        <w:t>R</w:t>
      </w:r>
      <w:r w:rsidR="00E82B80">
        <w:t>amsar</w:t>
      </w:r>
      <w:r w:rsidR="00595423">
        <w:t xml:space="preserve"> </w:t>
      </w:r>
      <w:r w:rsidRPr="00512EF4">
        <w:t>wetland must:</w:t>
      </w:r>
    </w:p>
    <w:p w14:paraId="3C4F5BF6" w14:textId="539C8914" w:rsidR="008A48FF" w:rsidRPr="00512EF4" w:rsidRDefault="008A48FF" w:rsidP="008A48FF">
      <w:pPr>
        <w:pStyle w:val="paragraph"/>
      </w:pPr>
      <w:r w:rsidRPr="00512EF4">
        <w:tab/>
        <w:t>(a)</w:t>
      </w:r>
      <w:r w:rsidRPr="00512EF4">
        <w:tab/>
        <w:t>describe the location and area of the wetland</w:t>
      </w:r>
      <w:r w:rsidR="00D8476A" w:rsidRPr="00512EF4">
        <w:t>,</w:t>
      </w:r>
      <w:r w:rsidRPr="00512EF4">
        <w:t xml:space="preserve"> and include </w:t>
      </w:r>
      <w:r w:rsidR="00D8476A" w:rsidRPr="00512EF4">
        <w:t>appropriate</w:t>
      </w:r>
      <w:r w:rsidRPr="00512EF4">
        <w:t xml:space="preserve"> maps; and</w:t>
      </w:r>
    </w:p>
    <w:p w14:paraId="4B87C6E1" w14:textId="77777777" w:rsidR="008A48FF" w:rsidRPr="00512EF4" w:rsidRDefault="008A48FF" w:rsidP="008A48FF">
      <w:pPr>
        <w:pStyle w:val="paragraph"/>
      </w:pPr>
      <w:r w:rsidRPr="00512EF4">
        <w:tab/>
        <w:t>(b)</w:t>
      </w:r>
      <w:r w:rsidRPr="00512EF4">
        <w:tab/>
        <w:t>describe the ecological character of the wetland; and</w:t>
      </w:r>
    </w:p>
    <w:p w14:paraId="32E58FC3" w14:textId="2807AFB7" w:rsidR="008A48FF" w:rsidRPr="00512EF4" w:rsidRDefault="008A48FF" w:rsidP="008A48FF">
      <w:pPr>
        <w:pStyle w:val="paragraph"/>
      </w:pPr>
      <w:r w:rsidRPr="00512EF4">
        <w:tab/>
        <w:t>(c)</w:t>
      </w:r>
      <w:r w:rsidRPr="00512EF4">
        <w:tab/>
        <w:t>state the characteristics that make it a wetland of international importance under the Ramsar Convention; and</w:t>
      </w:r>
    </w:p>
    <w:p w14:paraId="2BC90681" w14:textId="77777777" w:rsidR="008A48FF" w:rsidRPr="00512EF4" w:rsidRDefault="008A48FF" w:rsidP="008A48FF">
      <w:pPr>
        <w:pStyle w:val="paragraph"/>
      </w:pPr>
      <w:r w:rsidRPr="00512EF4">
        <w:tab/>
        <w:t>(d)</w:t>
      </w:r>
      <w:r w:rsidRPr="00512EF4">
        <w:tab/>
        <w:t>describe the threats to the wetland; and</w:t>
      </w:r>
    </w:p>
    <w:p w14:paraId="5A0B5475" w14:textId="5C80100C" w:rsidR="008A48FF" w:rsidRPr="00512EF4" w:rsidRDefault="008A48FF" w:rsidP="008A48FF">
      <w:pPr>
        <w:pStyle w:val="paragraph"/>
      </w:pPr>
      <w:r w:rsidRPr="00512EF4">
        <w:tab/>
        <w:t>(e)</w:t>
      </w:r>
      <w:r w:rsidRPr="00512EF4">
        <w:tab/>
        <w:t>describe the monitoring and management arrangements</w:t>
      </w:r>
      <w:r w:rsidR="00D8476A" w:rsidRPr="00512EF4">
        <w:t xml:space="preserve"> for the wetland</w:t>
      </w:r>
      <w:r w:rsidRPr="00512EF4">
        <w:t>.</w:t>
      </w:r>
    </w:p>
    <w:p w14:paraId="7FB40549" w14:textId="6CA12C86" w:rsidR="008A48FF" w:rsidRPr="00512EF4" w:rsidRDefault="008A48FF" w:rsidP="008A48FF">
      <w:pPr>
        <w:pStyle w:val="subsection"/>
      </w:pPr>
      <w:r w:rsidRPr="00512EF4">
        <w:tab/>
        <w:t>1A.03</w:t>
      </w:r>
      <w:r w:rsidRPr="00512EF4">
        <w:tab/>
        <w:t xml:space="preserve">The Ramsar Information Sheet for a declared </w:t>
      </w:r>
      <w:r w:rsidR="00595423">
        <w:t>R</w:t>
      </w:r>
      <w:r w:rsidR="00E82B80">
        <w:t>amsar</w:t>
      </w:r>
      <w:r w:rsidR="00595423">
        <w:t xml:space="preserve"> </w:t>
      </w:r>
      <w:r w:rsidRPr="00512EF4">
        <w:t>wetland must:</w:t>
      </w:r>
    </w:p>
    <w:p w14:paraId="383BBA3B" w14:textId="77777777" w:rsidR="008A48FF" w:rsidRPr="00512EF4" w:rsidRDefault="008A48FF" w:rsidP="008A48FF">
      <w:pPr>
        <w:pStyle w:val="paragraph"/>
      </w:pPr>
      <w:r w:rsidRPr="00512EF4">
        <w:tab/>
        <w:t>(a)</w:t>
      </w:r>
      <w:r w:rsidRPr="00512EF4">
        <w:tab/>
        <w:t>be reviewed at intervals of not more than 6 years; and</w:t>
      </w:r>
    </w:p>
    <w:p w14:paraId="666434E2" w14:textId="77777777" w:rsidR="008A48FF" w:rsidRPr="00512EF4" w:rsidRDefault="008A48FF" w:rsidP="008A48FF">
      <w:pPr>
        <w:pStyle w:val="paragraph"/>
      </w:pPr>
      <w:r w:rsidRPr="00512EF4">
        <w:tab/>
        <w:t>(b)</w:t>
      </w:r>
      <w:r w:rsidRPr="00512EF4">
        <w:tab/>
        <w:t>be confirmed or amended after each review.</w:t>
      </w:r>
    </w:p>
    <w:p w14:paraId="21DB0DBB" w14:textId="6B4E6385" w:rsidR="008A48FF" w:rsidRPr="00512EF4" w:rsidRDefault="00796C69" w:rsidP="008A48FF">
      <w:pPr>
        <w:pStyle w:val="ItemHead"/>
      </w:pPr>
      <w:r>
        <w:t>106</w:t>
      </w:r>
      <w:r w:rsidR="008A48FF" w:rsidRPr="00512EF4">
        <w:t xml:space="preserve">  </w:t>
      </w:r>
      <w:r w:rsidR="004344F3" w:rsidRPr="00512EF4">
        <w:t>Paragraph 2</w:t>
      </w:r>
      <w:r w:rsidR="008A48FF" w:rsidRPr="00512EF4">
        <w:t xml:space="preserve">.02(a) of </w:t>
      </w:r>
      <w:r w:rsidR="004344F3" w:rsidRPr="00512EF4">
        <w:t>Schedule 6</w:t>
      </w:r>
    </w:p>
    <w:p w14:paraId="6BAA76AE" w14:textId="77777777" w:rsidR="008A48FF" w:rsidRPr="00512EF4" w:rsidRDefault="008A48FF" w:rsidP="008A48FF">
      <w:pPr>
        <w:pStyle w:val="Item"/>
      </w:pPr>
      <w:r w:rsidRPr="00512EF4">
        <w:t>Repeal the paragraph, substitute:</w:t>
      </w:r>
    </w:p>
    <w:p w14:paraId="0597D073" w14:textId="3FDB9071" w:rsidR="008A48FF" w:rsidRPr="00512EF4" w:rsidRDefault="008A48FF" w:rsidP="008A48FF">
      <w:pPr>
        <w:pStyle w:val="paragraph"/>
      </w:pPr>
      <w:r w:rsidRPr="00512EF4">
        <w:tab/>
        <w:t>(a)</w:t>
      </w:r>
      <w:r w:rsidRPr="00512EF4">
        <w:tab/>
        <w:t>include a summary of the wetland’s ecological character</w:t>
      </w:r>
      <w:r w:rsidR="007F0A95" w:rsidRPr="00512EF4">
        <w:t xml:space="preserve"> </w:t>
      </w:r>
      <w:r w:rsidRPr="00512EF4">
        <w:t xml:space="preserve">from the Ramsar Information Sheet for the wetland prepared under </w:t>
      </w:r>
      <w:r w:rsidR="00EF6703">
        <w:t>item 1</w:t>
      </w:r>
      <w:r w:rsidRPr="00512EF4">
        <w:t>A; and</w:t>
      </w:r>
    </w:p>
    <w:p w14:paraId="2C247A29" w14:textId="0CB55C64" w:rsidR="008A48FF" w:rsidRPr="00512EF4" w:rsidRDefault="008A48FF" w:rsidP="008A48FF">
      <w:pPr>
        <w:pStyle w:val="paragraph"/>
      </w:pPr>
      <w:r w:rsidRPr="00512EF4">
        <w:tab/>
        <w:t>(aa)</w:t>
      </w:r>
      <w:r w:rsidRPr="00512EF4">
        <w:tab/>
        <w:t xml:space="preserve">be </w:t>
      </w:r>
      <w:r w:rsidR="007F0A95" w:rsidRPr="00512EF4">
        <w:t>informed by</w:t>
      </w:r>
      <w:r w:rsidRPr="00512EF4">
        <w:t xml:space="preserve"> the Ramsar Information Sheet for the wetland prepared under </w:t>
      </w:r>
      <w:r w:rsidR="00EF6703">
        <w:t>item 1</w:t>
      </w:r>
      <w:r w:rsidRPr="00512EF4">
        <w:t>A; and</w:t>
      </w:r>
    </w:p>
    <w:p w14:paraId="0E6F3B15" w14:textId="2476135F" w:rsidR="008A48FF" w:rsidRPr="00512EF4" w:rsidRDefault="00796C69" w:rsidP="008A48FF">
      <w:pPr>
        <w:pStyle w:val="ItemHead"/>
      </w:pPr>
      <w:r>
        <w:t>107</w:t>
      </w:r>
      <w:r w:rsidR="008A48FF" w:rsidRPr="00512EF4">
        <w:t xml:space="preserve">  </w:t>
      </w:r>
      <w:r w:rsidR="004344F3" w:rsidRPr="00512EF4">
        <w:t>Paragraph 2</w:t>
      </w:r>
      <w:r w:rsidR="008A48FF" w:rsidRPr="00512EF4">
        <w:t xml:space="preserve">.02(c) of </w:t>
      </w:r>
      <w:r w:rsidR="004344F3" w:rsidRPr="00512EF4">
        <w:t>Schedule 6</w:t>
      </w:r>
    </w:p>
    <w:p w14:paraId="5C3A5358" w14:textId="77777777" w:rsidR="008A48FF" w:rsidRPr="00512EF4" w:rsidRDefault="008A48FF" w:rsidP="008A48FF">
      <w:pPr>
        <w:pStyle w:val="Item"/>
      </w:pPr>
      <w:r w:rsidRPr="00512EF4">
        <w:t>After “maintain”, insert “and, where possible, enhance”.</w:t>
      </w:r>
    </w:p>
    <w:p w14:paraId="0B5F050C" w14:textId="0B9F00FC" w:rsidR="00D8476A" w:rsidRPr="00512EF4" w:rsidRDefault="00796C69" w:rsidP="00D8476A">
      <w:pPr>
        <w:pStyle w:val="ItemHead"/>
      </w:pPr>
      <w:r>
        <w:t>108</w:t>
      </w:r>
      <w:r w:rsidR="00D8476A" w:rsidRPr="00512EF4">
        <w:t xml:space="preserve">  At the end of </w:t>
      </w:r>
      <w:r w:rsidR="00595423">
        <w:t>item</w:t>
      </w:r>
      <w:r w:rsidR="004344F3" w:rsidRPr="00512EF4">
        <w:t> 2</w:t>
      </w:r>
      <w:r w:rsidR="00D8476A" w:rsidRPr="00512EF4">
        <w:t xml:space="preserve"> of </w:t>
      </w:r>
      <w:r w:rsidR="004344F3" w:rsidRPr="00512EF4">
        <w:t>Schedule 6</w:t>
      </w:r>
    </w:p>
    <w:p w14:paraId="57515C86" w14:textId="77777777" w:rsidR="00D8476A" w:rsidRPr="00512EF4" w:rsidRDefault="00D8476A" w:rsidP="00D8476A">
      <w:pPr>
        <w:pStyle w:val="Item"/>
      </w:pPr>
      <w:r w:rsidRPr="00512EF4">
        <w:t>Add:</w:t>
      </w:r>
    </w:p>
    <w:p w14:paraId="67575F3D" w14:textId="09DDF055" w:rsidR="00D8476A" w:rsidRDefault="00D8476A" w:rsidP="00D8476A">
      <w:pPr>
        <w:pStyle w:val="subsection"/>
      </w:pPr>
      <w:r w:rsidRPr="00512EF4">
        <w:tab/>
        <w:t>2.03</w:t>
      </w:r>
      <w:r w:rsidRPr="00512EF4">
        <w:tab/>
        <w:t xml:space="preserve">A management plan prepared under this </w:t>
      </w:r>
      <w:r w:rsidR="00595423">
        <w:t>item</w:t>
      </w:r>
      <w:r w:rsidRPr="00512EF4">
        <w:t xml:space="preserve"> may be part of a larger </w:t>
      </w:r>
      <w:r w:rsidR="00E82B80">
        <w:t xml:space="preserve">management </w:t>
      </w:r>
      <w:r w:rsidRPr="00512EF4">
        <w:t>plan.</w:t>
      </w:r>
    </w:p>
    <w:p w14:paraId="10037C4D" w14:textId="79CA2824" w:rsidR="006015CF" w:rsidRPr="00512EF4" w:rsidRDefault="00796C69" w:rsidP="006015CF">
      <w:pPr>
        <w:pStyle w:val="ItemHead"/>
      </w:pPr>
      <w:r>
        <w:t>109</w:t>
      </w:r>
      <w:r w:rsidR="006015CF" w:rsidRPr="00512EF4">
        <w:t xml:space="preserve">  </w:t>
      </w:r>
      <w:r w:rsidR="004344F3" w:rsidRPr="00512EF4">
        <w:t>Paragraph (</w:t>
      </w:r>
      <w:r w:rsidR="006015CF" w:rsidRPr="00512EF4">
        <w:t xml:space="preserve">f) of </w:t>
      </w:r>
      <w:r w:rsidR="004344F3" w:rsidRPr="00512EF4">
        <w:t>Schedule 7</w:t>
      </w:r>
      <w:r w:rsidR="006015CF" w:rsidRPr="00512EF4">
        <w:t>A</w:t>
      </w:r>
    </w:p>
    <w:p w14:paraId="70C43DE8" w14:textId="77777777" w:rsidR="006015CF" w:rsidRDefault="006015CF" w:rsidP="006015CF">
      <w:pPr>
        <w:pStyle w:val="Item"/>
      </w:pPr>
      <w:r w:rsidRPr="00512EF4">
        <w:t>After “assess the”, insert “condition of the”.</w:t>
      </w:r>
    </w:p>
    <w:p w14:paraId="7A06DF3B" w14:textId="3E24F841" w:rsidR="00352C9E" w:rsidRDefault="00796C69" w:rsidP="00352C9E">
      <w:pPr>
        <w:pStyle w:val="ItemHead"/>
      </w:pPr>
      <w:r>
        <w:lastRenderedPageBreak/>
        <w:t>110</w:t>
      </w:r>
      <w:r w:rsidR="00352C9E">
        <w:t xml:space="preserve">  Dictionary</w:t>
      </w:r>
    </w:p>
    <w:p w14:paraId="6DC483A5" w14:textId="67285A40" w:rsidR="00352C9E" w:rsidRDefault="00352C9E" w:rsidP="00352C9E">
      <w:pPr>
        <w:pStyle w:val="Item"/>
      </w:pPr>
      <w:r>
        <w:t>Insert:</w:t>
      </w:r>
    </w:p>
    <w:p w14:paraId="6E3B88B3" w14:textId="7BA2BAEB" w:rsidR="00352C9E" w:rsidRDefault="00352C9E" w:rsidP="00352C9E">
      <w:pPr>
        <w:pStyle w:val="Definition"/>
      </w:pPr>
      <w:r w:rsidRPr="00352C9E">
        <w:rPr>
          <w:b/>
          <w:bCs/>
          <w:i/>
          <w:iCs/>
        </w:rPr>
        <w:t>improv</w:t>
      </w:r>
      <w:r>
        <w:rPr>
          <w:b/>
          <w:bCs/>
          <w:i/>
          <w:iCs/>
        </w:rPr>
        <w:t>e</w:t>
      </w:r>
      <w:r w:rsidRPr="00352C9E">
        <w:rPr>
          <w:b/>
          <w:bCs/>
          <w:i/>
          <w:iCs/>
        </w:rPr>
        <w:t xml:space="preserve"> the protection</w:t>
      </w:r>
      <w:r w:rsidRPr="00352C9E">
        <w:t xml:space="preserve"> of a listed threatened species or listed threatened ecological community </w:t>
      </w:r>
      <w:r>
        <w:t xml:space="preserve">means to provide </w:t>
      </w:r>
      <w:r w:rsidRPr="00352C9E">
        <w:t>one or more additional protections</w:t>
      </w:r>
      <w:r>
        <w:t xml:space="preserve"> than are provided by</w:t>
      </w:r>
      <w:r w:rsidRPr="00352C9E">
        <w:t xml:space="preserve"> </w:t>
      </w:r>
      <w:r w:rsidR="00E82B80">
        <w:t>any</w:t>
      </w:r>
      <w:r>
        <w:t xml:space="preserve"> </w:t>
      </w:r>
      <w:r w:rsidRPr="00352C9E">
        <w:t>recovery plan or approved conservation advice for the species or community</w:t>
      </w:r>
      <w:r>
        <w:t>.</w:t>
      </w:r>
    </w:p>
    <w:p w14:paraId="6E823AD8" w14:textId="6D73F454" w:rsidR="002C7CDF" w:rsidRPr="00352C9E" w:rsidRDefault="002C7CDF" w:rsidP="00352C9E">
      <w:pPr>
        <w:pStyle w:val="Definition"/>
      </w:pPr>
      <w:r w:rsidRPr="002C7CDF">
        <w:rPr>
          <w:b/>
          <w:bCs/>
          <w:i/>
          <w:iCs/>
        </w:rPr>
        <w:t>licensing body</w:t>
      </w:r>
      <w:r>
        <w:t xml:space="preserve"> has the meaning given by </w:t>
      </w:r>
      <w:r w:rsidR="00EF6703">
        <w:t>regulation 1</w:t>
      </w:r>
      <w:r>
        <w:t>4.01J.</w:t>
      </w:r>
    </w:p>
    <w:p w14:paraId="6B52ABE3" w14:textId="0B6D23BE" w:rsidR="002C28FB" w:rsidRPr="00512EF4" w:rsidRDefault="00796C69" w:rsidP="002C28FB">
      <w:pPr>
        <w:pStyle w:val="ItemHead"/>
      </w:pPr>
      <w:r>
        <w:t>111</w:t>
      </w:r>
      <w:r w:rsidR="00161578" w:rsidRPr="00512EF4">
        <w:t xml:space="preserve">  Dictionary (at the end of the definition of </w:t>
      </w:r>
      <w:r w:rsidR="00161578" w:rsidRPr="00512EF4">
        <w:rPr>
          <w:i/>
          <w:iCs/>
        </w:rPr>
        <w:t>prohibited vessel</w:t>
      </w:r>
      <w:r w:rsidR="00161578" w:rsidRPr="00512EF4">
        <w:t>)</w:t>
      </w:r>
    </w:p>
    <w:p w14:paraId="59C3D84E" w14:textId="43754292" w:rsidR="00161578" w:rsidRPr="00512EF4" w:rsidRDefault="00161578" w:rsidP="00161578">
      <w:pPr>
        <w:pStyle w:val="Item"/>
      </w:pPr>
      <w:r w:rsidRPr="00512EF4">
        <w:t>Add:</w:t>
      </w:r>
    </w:p>
    <w:p w14:paraId="0C87CBAB" w14:textId="122D30C7" w:rsidR="00BF6709" w:rsidRPr="00512EF4" w:rsidRDefault="00161578" w:rsidP="00066B14">
      <w:pPr>
        <w:pStyle w:val="paragraph"/>
      </w:pPr>
      <w:r w:rsidRPr="00512EF4">
        <w:tab/>
      </w:r>
      <w:r w:rsidR="00154E98" w:rsidRPr="00512EF4">
        <w:t xml:space="preserve">; </w:t>
      </w:r>
      <w:r w:rsidRPr="00512EF4">
        <w:t>(g)</w:t>
      </w:r>
      <w:r w:rsidRPr="00512EF4">
        <w:tab/>
      </w:r>
      <w:r w:rsidR="00550686">
        <w:t xml:space="preserve">a </w:t>
      </w:r>
      <w:r w:rsidRPr="00512EF4">
        <w:t>remotely operated craft.</w:t>
      </w:r>
    </w:p>
    <w:p w14:paraId="6F22472C" w14:textId="10E63E4D" w:rsidR="00E67E95" w:rsidRPr="00512EF4" w:rsidRDefault="00EF6703" w:rsidP="00E67E95">
      <w:pPr>
        <w:pStyle w:val="ActHead7"/>
        <w:pageBreakBefore/>
      </w:pPr>
      <w:bookmarkStart w:id="62" w:name="_Toc229031643"/>
      <w:r w:rsidRPr="005A5B9D">
        <w:rPr>
          <w:rStyle w:val="CharAmPartNo"/>
        </w:rPr>
        <w:lastRenderedPageBreak/>
        <w:t>Part 2</w:t>
      </w:r>
      <w:r w:rsidR="00E67E95" w:rsidRPr="00512EF4">
        <w:t>—</w:t>
      </w:r>
      <w:r w:rsidR="00E67E95" w:rsidRPr="005A5B9D">
        <w:rPr>
          <w:rStyle w:val="CharAmPartText"/>
        </w:rPr>
        <w:t>Application, saving and transitional provisions</w:t>
      </w:r>
      <w:bookmarkEnd w:id="62"/>
    </w:p>
    <w:p w14:paraId="12EE21B0" w14:textId="1125A569" w:rsidR="00E67E95" w:rsidRPr="00512EF4" w:rsidRDefault="00E67E95" w:rsidP="00E67E95">
      <w:pPr>
        <w:pStyle w:val="ActHead9"/>
      </w:pPr>
      <w:bookmarkStart w:id="63" w:name="_Toc229031644"/>
      <w:r w:rsidRPr="00512EF4">
        <w:t xml:space="preserve">Environment Protection and Biodiversity Conservation </w:t>
      </w:r>
      <w:r w:rsidR="00061430">
        <w:t>Regulations 2</w:t>
      </w:r>
      <w:r w:rsidRPr="00512EF4">
        <w:t>025</w:t>
      </w:r>
      <w:bookmarkEnd w:id="63"/>
    </w:p>
    <w:p w14:paraId="3848BF45" w14:textId="41EABDEE" w:rsidR="00E67E95" w:rsidRPr="00512EF4" w:rsidRDefault="00796C69" w:rsidP="00E67E95">
      <w:pPr>
        <w:pStyle w:val="ItemHead"/>
      </w:pPr>
      <w:r>
        <w:t>112</w:t>
      </w:r>
      <w:r w:rsidR="00E67E95" w:rsidRPr="00512EF4">
        <w:t xml:space="preserve">  </w:t>
      </w:r>
      <w:r w:rsidR="00EF6703">
        <w:t>Part 2</w:t>
      </w:r>
      <w:r w:rsidR="00E67E95" w:rsidRPr="00512EF4">
        <w:t>0 (heading)</w:t>
      </w:r>
    </w:p>
    <w:p w14:paraId="59DE8ECF" w14:textId="2A851B2A" w:rsidR="00E67E95" w:rsidRDefault="00E67E95" w:rsidP="00E67E95">
      <w:pPr>
        <w:pStyle w:val="Item"/>
      </w:pPr>
      <w:r w:rsidRPr="00512EF4">
        <w:t>After “</w:t>
      </w:r>
      <w:r w:rsidRPr="00512EF4">
        <w:rPr>
          <w:b/>
          <w:bCs/>
        </w:rPr>
        <w:t>Application</w:t>
      </w:r>
      <w:r w:rsidRPr="00512EF4">
        <w:t>”, insert “</w:t>
      </w:r>
      <w:r w:rsidRPr="00512EF4">
        <w:rPr>
          <w:b/>
          <w:bCs/>
        </w:rPr>
        <w:t>, saving</w:t>
      </w:r>
      <w:r w:rsidRPr="00512EF4">
        <w:t>”</w:t>
      </w:r>
      <w:r w:rsidR="00BC5362" w:rsidRPr="00512EF4">
        <w:t>.</w:t>
      </w:r>
    </w:p>
    <w:p w14:paraId="7EACC94D" w14:textId="5569D43F" w:rsidR="002841E9" w:rsidRPr="00512EF4" w:rsidRDefault="002841E9" w:rsidP="002841E9">
      <w:pPr>
        <w:pStyle w:val="ItemHead"/>
      </w:pPr>
      <w:r>
        <w:t>11</w:t>
      </w:r>
      <w:r w:rsidR="00E5366E">
        <w:t>3</w:t>
      </w:r>
      <w:r w:rsidRPr="00512EF4">
        <w:t xml:space="preserve">  Before regulation 20.01</w:t>
      </w:r>
    </w:p>
    <w:p w14:paraId="45B38938" w14:textId="77777777" w:rsidR="002841E9" w:rsidRPr="00512EF4" w:rsidRDefault="002841E9" w:rsidP="002841E9">
      <w:pPr>
        <w:pStyle w:val="Item"/>
      </w:pPr>
      <w:r w:rsidRPr="00512EF4">
        <w:t>Insert:</w:t>
      </w:r>
    </w:p>
    <w:p w14:paraId="13A3FD57" w14:textId="77777777" w:rsidR="002841E9" w:rsidRPr="00061430" w:rsidRDefault="002841E9" w:rsidP="002841E9">
      <w:pPr>
        <w:pStyle w:val="ActHead3"/>
      </w:pPr>
      <w:bookmarkStart w:id="64" w:name="_Toc228451244"/>
      <w:r w:rsidRPr="005A5B9D">
        <w:rPr>
          <w:rStyle w:val="CharDivNo"/>
        </w:rPr>
        <w:t>Division 1</w:t>
      </w:r>
      <w:r w:rsidRPr="00512EF4">
        <w:t>—</w:t>
      </w:r>
      <w:r w:rsidRPr="005A5B9D">
        <w:rPr>
          <w:rStyle w:val="CharDivText"/>
        </w:rPr>
        <w:t>Saving provisions relating to the Environment Protection and Biodiversity Conservation Regulations 2000</w:t>
      </w:r>
      <w:bookmarkEnd w:id="64"/>
    </w:p>
    <w:p w14:paraId="7AD43202" w14:textId="36881EFF" w:rsidR="00E67E95" w:rsidRPr="00512EF4" w:rsidRDefault="00796C69" w:rsidP="00E67E95">
      <w:pPr>
        <w:pStyle w:val="ItemHead"/>
      </w:pPr>
      <w:r>
        <w:t>11</w:t>
      </w:r>
      <w:r w:rsidR="00E5366E">
        <w:t>4</w:t>
      </w:r>
      <w:r w:rsidR="00E67E95" w:rsidRPr="00512EF4">
        <w:t xml:space="preserve">  In the appropriate position in </w:t>
      </w:r>
      <w:r w:rsidR="00EF6703">
        <w:t>Part 2</w:t>
      </w:r>
      <w:r w:rsidR="00E67E95" w:rsidRPr="00512EF4">
        <w:t>0</w:t>
      </w:r>
    </w:p>
    <w:p w14:paraId="398F7D26" w14:textId="77777777" w:rsidR="00E67E95" w:rsidRPr="00512EF4" w:rsidRDefault="00E67E95" w:rsidP="00E67E95">
      <w:pPr>
        <w:pStyle w:val="Item"/>
      </w:pPr>
      <w:r w:rsidRPr="00512EF4">
        <w:t>Insert:</w:t>
      </w:r>
    </w:p>
    <w:p w14:paraId="50C0EF8C" w14:textId="792A3BA3" w:rsidR="00E67E95" w:rsidRPr="00512EF4" w:rsidRDefault="00EF6703" w:rsidP="00E67E95">
      <w:pPr>
        <w:pStyle w:val="ActHead3"/>
      </w:pPr>
      <w:bookmarkStart w:id="65" w:name="_Toc229031645"/>
      <w:r w:rsidRPr="005A5B9D">
        <w:rPr>
          <w:rStyle w:val="CharDivNo"/>
        </w:rPr>
        <w:t>Division </w:t>
      </w:r>
      <w:r w:rsidR="002841E9">
        <w:rPr>
          <w:rStyle w:val="CharDivNo"/>
        </w:rPr>
        <w:t>2</w:t>
      </w:r>
      <w:r w:rsidR="00E67E95" w:rsidRPr="00512EF4">
        <w:t>—</w:t>
      </w:r>
      <w:r w:rsidR="00E67E95" w:rsidRPr="005A5B9D">
        <w:rPr>
          <w:rStyle w:val="CharDivText"/>
        </w:rPr>
        <w:t xml:space="preserve">Amendments made by the Environment Protection and Biodiversity Conservation Amendment (2026 Measures No. 1) </w:t>
      </w:r>
      <w:r w:rsidR="00061430" w:rsidRPr="005A5B9D">
        <w:rPr>
          <w:rStyle w:val="CharDivText"/>
        </w:rPr>
        <w:t>Regulations 2</w:t>
      </w:r>
      <w:r w:rsidR="00E67E95" w:rsidRPr="005A5B9D">
        <w:rPr>
          <w:rStyle w:val="CharDivText"/>
        </w:rPr>
        <w:t>026</w:t>
      </w:r>
      <w:bookmarkEnd w:id="65"/>
    </w:p>
    <w:p w14:paraId="35761B51" w14:textId="3692BA20" w:rsidR="000B179B" w:rsidRPr="00512EF4" w:rsidRDefault="000B179B" w:rsidP="005C0F82">
      <w:pPr>
        <w:pStyle w:val="ActHead5"/>
      </w:pPr>
      <w:bookmarkStart w:id="66" w:name="_Toc229031646"/>
      <w:r w:rsidRPr="005A5B9D">
        <w:rPr>
          <w:rStyle w:val="CharSectno"/>
        </w:rPr>
        <w:t>20.0</w:t>
      </w:r>
      <w:r w:rsidR="002841E9">
        <w:rPr>
          <w:rStyle w:val="CharSectno"/>
        </w:rPr>
        <w:t>4</w:t>
      </w:r>
      <w:r w:rsidRPr="00512EF4">
        <w:t xml:space="preserve">  Definitions</w:t>
      </w:r>
      <w:bookmarkEnd w:id="66"/>
    </w:p>
    <w:p w14:paraId="61216042" w14:textId="4701FC33" w:rsidR="000B179B" w:rsidRPr="00512EF4" w:rsidRDefault="000B179B" w:rsidP="000B179B">
      <w:pPr>
        <w:pStyle w:val="subsection"/>
      </w:pPr>
      <w:r w:rsidRPr="00512EF4">
        <w:tab/>
      </w:r>
      <w:r w:rsidRPr="00512EF4">
        <w:tab/>
        <w:t>In this Division:</w:t>
      </w:r>
    </w:p>
    <w:p w14:paraId="3C1BC250" w14:textId="3C382FE3" w:rsidR="000B179B" w:rsidRPr="00512EF4" w:rsidRDefault="000B179B" w:rsidP="000B179B">
      <w:pPr>
        <w:pStyle w:val="Definition"/>
      </w:pPr>
      <w:r w:rsidRPr="00512EF4">
        <w:rPr>
          <w:b/>
          <w:bCs/>
          <w:i/>
          <w:iCs/>
        </w:rPr>
        <w:t>amending Part</w:t>
      </w:r>
      <w:r w:rsidRPr="00512EF4">
        <w:t xml:space="preserve"> means </w:t>
      </w:r>
      <w:r w:rsidR="00EF6703">
        <w:t>Part 1</w:t>
      </w:r>
      <w:r w:rsidRPr="00512EF4">
        <w:t xml:space="preserve"> of </w:t>
      </w:r>
      <w:r w:rsidR="00EF6703">
        <w:t>Schedule 1</w:t>
      </w:r>
      <w:r w:rsidRPr="00512EF4">
        <w:t xml:space="preserve"> to the </w:t>
      </w:r>
      <w:r w:rsidRPr="00512EF4">
        <w:rPr>
          <w:i/>
          <w:iCs/>
        </w:rPr>
        <w:t xml:space="preserve">Environment Protection and Biodiversity Conservation Amendment (2026 Measures No. 1) </w:t>
      </w:r>
      <w:r w:rsidR="00061430">
        <w:rPr>
          <w:i/>
          <w:iCs/>
        </w:rPr>
        <w:t>Regulations 2</w:t>
      </w:r>
      <w:r w:rsidRPr="00512EF4">
        <w:rPr>
          <w:i/>
          <w:iCs/>
        </w:rPr>
        <w:t>026</w:t>
      </w:r>
      <w:r w:rsidRPr="00512EF4">
        <w:t>.</w:t>
      </w:r>
    </w:p>
    <w:p w14:paraId="7033BDC9" w14:textId="4020D308" w:rsidR="00D32C81" w:rsidRPr="00512EF4" w:rsidRDefault="00D32C81" w:rsidP="00D32C81">
      <w:pPr>
        <w:pStyle w:val="ActHead5"/>
      </w:pPr>
      <w:bookmarkStart w:id="67" w:name="_Toc229031647"/>
      <w:r w:rsidRPr="005A5B9D">
        <w:rPr>
          <w:rStyle w:val="CharSectno"/>
        </w:rPr>
        <w:t>20.0</w:t>
      </w:r>
      <w:r w:rsidR="002841E9">
        <w:rPr>
          <w:rStyle w:val="CharSectno"/>
        </w:rPr>
        <w:t>5</w:t>
      </w:r>
      <w:r w:rsidRPr="00512EF4">
        <w:t xml:space="preserve">  Application provision</w:t>
      </w:r>
      <w:r w:rsidR="000B179B" w:rsidRPr="00512EF4">
        <w:t>s</w:t>
      </w:r>
      <w:r w:rsidRPr="00512EF4">
        <w:t>—management or authorisation framework</w:t>
      </w:r>
      <w:r w:rsidR="000B179B" w:rsidRPr="00512EF4">
        <w:t>s</w:t>
      </w:r>
      <w:bookmarkEnd w:id="67"/>
    </w:p>
    <w:p w14:paraId="67EFBDC1" w14:textId="24C71DC2" w:rsidR="001054EC" w:rsidRPr="00512EF4" w:rsidRDefault="001054EC" w:rsidP="001054EC">
      <w:pPr>
        <w:pStyle w:val="subsection"/>
      </w:pPr>
      <w:r w:rsidRPr="00512EF4">
        <w:tab/>
        <w:t>(1)</w:t>
      </w:r>
      <w:r w:rsidRPr="00512EF4">
        <w:tab/>
        <w:t xml:space="preserve">The amendments of </w:t>
      </w:r>
      <w:r w:rsidR="004344F3" w:rsidRPr="00512EF4">
        <w:t>regulation 2</w:t>
      </w:r>
      <w:r w:rsidRPr="00512EF4">
        <w:t xml:space="preserve">A.01 made by </w:t>
      </w:r>
      <w:r w:rsidR="000B179B" w:rsidRPr="00512EF4">
        <w:t xml:space="preserve">the amending Part </w:t>
      </w:r>
      <w:r w:rsidRPr="00512EF4">
        <w:t>apply in relation to a</w:t>
      </w:r>
      <w:r w:rsidR="00C40DBE" w:rsidRPr="00512EF4">
        <w:t xml:space="preserve"> declaration under </w:t>
      </w:r>
      <w:r w:rsidR="008F6633" w:rsidRPr="00512EF4">
        <w:t>section 3</w:t>
      </w:r>
      <w:r w:rsidR="00C40DBE" w:rsidRPr="00512EF4">
        <w:t>3 of the Act that is made or varied on or after the commencement of this regulation.</w:t>
      </w:r>
    </w:p>
    <w:p w14:paraId="734F7899" w14:textId="4325578B" w:rsidR="001054EC" w:rsidRPr="00512EF4" w:rsidRDefault="001054EC" w:rsidP="001054EC">
      <w:pPr>
        <w:pStyle w:val="subsection"/>
      </w:pPr>
      <w:r w:rsidRPr="00512EF4">
        <w:tab/>
        <w:t>(2)</w:t>
      </w:r>
      <w:r w:rsidRPr="00512EF4">
        <w:tab/>
      </w:r>
      <w:r w:rsidR="00061430">
        <w:t>Regulations 2</w:t>
      </w:r>
      <w:r w:rsidRPr="00512EF4">
        <w:t xml:space="preserve">A.01A and 2A.01B, as inserted by </w:t>
      </w:r>
      <w:r w:rsidR="000B179B" w:rsidRPr="00512EF4">
        <w:t>the amending Part</w:t>
      </w:r>
      <w:r w:rsidRPr="00512EF4">
        <w:t xml:space="preserve">, apply in relation to </w:t>
      </w:r>
      <w:r w:rsidR="00773926" w:rsidRPr="00512EF4">
        <w:t xml:space="preserve">a declaration under </w:t>
      </w:r>
      <w:r w:rsidR="008F6633" w:rsidRPr="00512EF4">
        <w:t>section 3</w:t>
      </w:r>
      <w:r w:rsidR="00773926" w:rsidRPr="00512EF4">
        <w:t>3 of the Act that is made or varied on or after the commencement of this regulation</w:t>
      </w:r>
      <w:r w:rsidRPr="00512EF4">
        <w:t>.</w:t>
      </w:r>
    </w:p>
    <w:p w14:paraId="4AD26FAE" w14:textId="6895C3E2" w:rsidR="001054EC" w:rsidRPr="00512EF4" w:rsidRDefault="001054EC" w:rsidP="001054EC">
      <w:pPr>
        <w:pStyle w:val="subsection"/>
      </w:pPr>
      <w:r w:rsidRPr="00512EF4">
        <w:tab/>
        <w:t>(3)</w:t>
      </w:r>
      <w:r w:rsidRPr="00512EF4">
        <w:tab/>
      </w:r>
      <w:r w:rsidR="004344F3" w:rsidRPr="00512EF4">
        <w:t>Regulation 2</w:t>
      </w:r>
      <w:r w:rsidRPr="00512EF4">
        <w:t xml:space="preserve">A.02, as substituted by </w:t>
      </w:r>
      <w:r w:rsidR="000B179B" w:rsidRPr="00512EF4">
        <w:t>the amending Part</w:t>
      </w:r>
      <w:r w:rsidRPr="00512EF4">
        <w:t xml:space="preserve">, applies in relation to </w:t>
      </w:r>
      <w:r w:rsidR="00595423">
        <w:t xml:space="preserve">a determination made under </w:t>
      </w:r>
      <w:r w:rsidR="00EF6703">
        <w:t>subsection 3</w:t>
      </w:r>
      <w:r w:rsidR="00595423">
        <w:t>6A(1) of the Act on or after the commencement of this r</w:t>
      </w:r>
      <w:r w:rsidRPr="00512EF4">
        <w:t>egulation.</w:t>
      </w:r>
    </w:p>
    <w:p w14:paraId="1E07E299" w14:textId="6CEA6A08" w:rsidR="00372190" w:rsidRPr="00512EF4" w:rsidRDefault="00372190" w:rsidP="00372190">
      <w:pPr>
        <w:pStyle w:val="ActHead5"/>
      </w:pPr>
      <w:bookmarkStart w:id="68" w:name="_Toc229031648"/>
      <w:r w:rsidRPr="005A5B9D">
        <w:rPr>
          <w:rStyle w:val="CharSectno"/>
        </w:rPr>
        <w:t>20.0</w:t>
      </w:r>
      <w:r w:rsidR="002841E9">
        <w:rPr>
          <w:rStyle w:val="CharSectno"/>
        </w:rPr>
        <w:t>6</w:t>
      </w:r>
      <w:r w:rsidRPr="00512EF4">
        <w:t xml:space="preserve">  Application provisions—management or authorisation framework</w:t>
      </w:r>
      <w:r w:rsidR="00BC475B" w:rsidRPr="00512EF4">
        <w:t xml:space="preserve"> accredited for a bilateral agreement</w:t>
      </w:r>
      <w:bookmarkEnd w:id="68"/>
    </w:p>
    <w:p w14:paraId="2F8CCD0B" w14:textId="3D287FDA" w:rsidR="00372190" w:rsidRPr="00512EF4" w:rsidRDefault="00372190" w:rsidP="00372190">
      <w:pPr>
        <w:pStyle w:val="subsection"/>
      </w:pPr>
      <w:r w:rsidRPr="00512EF4">
        <w:tab/>
        <w:t>(1)</w:t>
      </w:r>
      <w:r w:rsidRPr="00512EF4">
        <w:tab/>
        <w:t xml:space="preserve">The amendments of </w:t>
      </w:r>
      <w:r w:rsidR="004344F3" w:rsidRPr="00512EF4">
        <w:t>regulation 2</w:t>
      </w:r>
      <w:r w:rsidRPr="00512EF4">
        <w:t xml:space="preserve">B.01 made by </w:t>
      </w:r>
      <w:r w:rsidR="000B179B" w:rsidRPr="00512EF4">
        <w:t>the amending Part</w:t>
      </w:r>
      <w:r w:rsidRPr="00512EF4">
        <w:t xml:space="preserve">, apply in relation to </w:t>
      </w:r>
      <w:r w:rsidR="00773926" w:rsidRPr="00512EF4">
        <w:t>a bilateral agreement entered into</w:t>
      </w:r>
      <w:r w:rsidR="00595423">
        <w:t>,</w:t>
      </w:r>
      <w:r w:rsidR="00773926" w:rsidRPr="00512EF4">
        <w:t xml:space="preserve"> or varied</w:t>
      </w:r>
      <w:r w:rsidR="00595423">
        <w:t>,</w:t>
      </w:r>
      <w:r w:rsidR="00773926" w:rsidRPr="00512EF4">
        <w:t xml:space="preserve"> on or after the commencement</w:t>
      </w:r>
      <w:r w:rsidRPr="00512EF4">
        <w:t xml:space="preserve"> of this regulation.</w:t>
      </w:r>
    </w:p>
    <w:p w14:paraId="47A2E115" w14:textId="4A68253D" w:rsidR="00372190" w:rsidRPr="00512EF4" w:rsidRDefault="00372190" w:rsidP="00372190">
      <w:pPr>
        <w:pStyle w:val="subsection"/>
      </w:pPr>
      <w:r w:rsidRPr="00512EF4">
        <w:lastRenderedPageBreak/>
        <w:tab/>
        <w:t>(2)</w:t>
      </w:r>
      <w:r w:rsidRPr="00512EF4">
        <w:tab/>
      </w:r>
      <w:r w:rsidR="004344F3" w:rsidRPr="00512EF4">
        <w:t>Regulation 2</w:t>
      </w:r>
      <w:r w:rsidRPr="00512EF4">
        <w:t xml:space="preserve">B.02, as </w:t>
      </w:r>
      <w:r w:rsidR="00595423">
        <w:t>added</w:t>
      </w:r>
      <w:r w:rsidRPr="00512EF4">
        <w:t xml:space="preserve"> by </w:t>
      </w:r>
      <w:r w:rsidR="000B179B" w:rsidRPr="00512EF4">
        <w:t>the amending Part</w:t>
      </w:r>
      <w:r w:rsidRPr="00512EF4">
        <w:t xml:space="preserve">, applies in relation to </w:t>
      </w:r>
      <w:r w:rsidR="00773926" w:rsidRPr="00512EF4">
        <w:t>a bilateral agreement entered into</w:t>
      </w:r>
      <w:r w:rsidR="00595423">
        <w:t>,</w:t>
      </w:r>
      <w:r w:rsidR="00773926" w:rsidRPr="00512EF4">
        <w:t xml:space="preserve"> or varied</w:t>
      </w:r>
      <w:r w:rsidR="00595423">
        <w:t>,</w:t>
      </w:r>
      <w:r w:rsidR="00773926" w:rsidRPr="00512EF4">
        <w:t xml:space="preserve"> on or after</w:t>
      </w:r>
      <w:r w:rsidRPr="00512EF4">
        <w:t xml:space="preserve"> the commencement of this regulation.</w:t>
      </w:r>
    </w:p>
    <w:p w14:paraId="0AC01786" w14:textId="11636398" w:rsidR="00372190" w:rsidRPr="00512EF4" w:rsidRDefault="00372190" w:rsidP="00372190">
      <w:pPr>
        <w:pStyle w:val="subsection"/>
      </w:pPr>
      <w:r w:rsidRPr="00512EF4">
        <w:tab/>
        <w:t>(3)</w:t>
      </w:r>
      <w:r w:rsidRPr="00512EF4">
        <w:tab/>
      </w:r>
      <w:r w:rsidR="00061430">
        <w:t>Regulation 3</w:t>
      </w:r>
      <w:r w:rsidRPr="00512EF4">
        <w:t xml:space="preserve">.07, as </w:t>
      </w:r>
      <w:r w:rsidR="008C4BB5">
        <w:t>added</w:t>
      </w:r>
      <w:r w:rsidRPr="00512EF4">
        <w:t xml:space="preserve"> by </w:t>
      </w:r>
      <w:r w:rsidR="000B179B" w:rsidRPr="00512EF4">
        <w:t>the amending Part</w:t>
      </w:r>
      <w:r w:rsidRPr="00512EF4">
        <w:t xml:space="preserve">, applies in relation to a </w:t>
      </w:r>
      <w:r w:rsidR="00FA4CE3" w:rsidRPr="00512EF4">
        <w:t>bilateral agreemen</w:t>
      </w:r>
      <w:r w:rsidR="001F6426" w:rsidRPr="00512EF4">
        <w:t>t that is entered into</w:t>
      </w:r>
      <w:r w:rsidR="00595423">
        <w:t>,</w:t>
      </w:r>
      <w:r w:rsidR="00FA4CE3" w:rsidRPr="00512EF4">
        <w:t xml:space="preserve"> or varied</w:t>
      </w:r>
      <w:r w:rsidR="00595423">
        <w:t>,</w:t>
      </w:r>
      <w:r w:rsidR="00FA4CE3" w:rsidRPr="00512EF4">
        <w:t xml:space="preserve"> </w:t>
      </w:r>
      <w:r w:rsidRPr="00512EF4">
        <w:t>on or after the commencement of this regulation.</w:t>
      </w:r>
    </w:p>
    <w:p w14:paraId="4DA3F852" w14:textId="18D406D7" w:rsidR="00B36371" w:rsidRPr="00512EF4" w:rsidRDefault="00B36371" w:rsidP="00B36371">
      <w:pPr>
        <w:pStyle w:val="ActHead5"/>
      </w:pPr>
      <w:bookmarkStart w:id="69" w:name="_Toc229031649"/>
      <w:r w:rsidRPr="005A5B9D">
        <w:rPr>
          <w:rStyle w:val="CharSectno"/>
        </w:rPr>
        <w:t>20.0</w:t>
      </w:r>
      <w:r w:rsidR="002841E9">
        <w:rPr>
          <w:rStyle w:val="CharSectno"/>
        </w:rPr>
        <w:t>7</w:t>
      </w:r>
      <w:r w:rsidRPr="00512EF4">
        <w:t xml:space="preserve">  Application provision—requirements to obtain Minister’s agreement to take minor or preparatory action</w:t>
      </w:r>
      <w:bookmarkEnd w:id="69"/>
    </w:p>
    <w:p w14:paraId="5DA6403B" w14:textId="547ED19D" w:rsidR="004B3C7A" w:rsidRDefault="00B36371" w:rsidP="00E82B80">
      <w:pPr>
        <w:pStyle w:val="subsection"/>
      </w:pPr>
      <w:r w:rsidRPr="00512EF4">
        <w:tab/>
      </w:r>
      <w:r w:rsidR="00330051" w:rsidRPr="00512EF4">
        <w:tab/>
      </w:r>
      <w:r w:rsidR="004B3C7A" w:rsidRPr="00512EF4">
        <w:t>An application</w:t>
      </w:r>
      <w:r w:rsidR="00330051" w:rsidRPr="00512EF4">
        <w:t xml:space="preserve"> </w:t>
      </w:r>
      <w:r w:rsidR="004B3C7A" w:rsidRPr="00512EF4">
        <w:t xml:space="preserve">under regulation 4.05, as </w:t>
      </w:r>
      <w:r w:rsidR="00595423">
        <w:t>added</w:t>
      </w:r>
      <w:r w:rsidR="004B3C7A" w:rsidRPr="00512EF4">
        <w:t xml:space="preserve"> by the amending Part, may be made in </w:t>
      </w:r>
      <w:r w:rsidR="00330051" w:rsidRPr="00512EF4">
        <w:t xml:space="preserve">relation to an action that is a minor or preparatory component of </w:t>
      </w:r>
      <w:r w:rsidR="004B3C7A" w:rsidRPr="00512EF4">
        <w:t xml:space="preserve">a larger action </w:t>
      </w:r>
      <w:r w:rsidR="00C87A77" w:rsidRPr="00512EF4">
        <w:t xml:space="preserve">on or after the commencement of this regulation, </w:t>
      </w:r>
      <w:r w:rsidR="004B3C7A" w:rsidRPr="00512EF4">
        <w:t>whether</w:t>
      </w:r>
      <w:r w:rsidR="00E82B80">
        <w:t xml:space="preserve"> </w:t>
      </w:r>
      <w:r w:rsidR="004B3C7A" w:rsidRPr="00512EF4">
        <w:t xml:space="preserve">the larger action was the subject of a decision under </w:t>
      </w:r>
      <w:r w:rsidR="00EF6703">
        <w:t>section 7</w:t>
      </w:r>
      <w:r w:rsidR="004B3C7A" w:rsidRPr="00512EF4">
        <w:t xml:space="preserve">5 of the Act before, on or after </w:t>
      </w:r>
      <w:r w:rsidR="005B4B43" w:rsidRPr="00512EF4">
        <w:t xml:space="preserve">that </w:t>
      </w:r>
      <w:r w:rsidR="004B3C7A" w:rsidRPr="00512EF4">
        <w:t>commencement.</w:t>
      </w:r>
    </w:p>
    <w:p w14:paraId="32700956" w14:textId="142B5B18" w:rsidR="003B4463" w:rsidRPr="00512EF4" w:rsidRDefault="003B4463" w:rsidP="003B4463">
      <w:pPr>
        <w:pStyle w:val="ActHead5"/>
      </w:pPr>
      <w:bookmarkStart w:id="70" w:name="_Toc229031650"/>
      <w:r w:rsidRPr="005A5B9D">
        <w:rPr>
          <w:rStyle w:val="CharSectno"/>
        </w:rPr>
        <w:t>20.</w:t>
      </w:r>
      <w:r w:rsidR="006E19C1" w:rsidRPr="005A5B9D">
        <w:rPr>
          <w:rStyle w:val="CharSectno"/>
        </w:rPr>
        <w:t>0</w:t>
      </w:r>
      <w:r w:rsidR="002841E9">
        <w:rPr>
          <w:rStyle w:val="CharSectno"/>
        </w:rPr>
        <w:t>8</w:t>
      </w:r>
      <w:r w:rsidRPr="00512EF4">
        <w:t xml:space="preserve">  Saving provision—request for reconsideration of decision</w:t>
      </w:r>
      <w:bookmarkEnd w:id="70"/>
    </w:p>
    <w:p w14:paraId="0F22F63F" w14:textId="00F77BE3" w:rsidR="003B4463" w:rsidRPr="00512EF4" w:rsidRDefault="003B4463" w:rsidP="003B4463">
      <w:pPr>
        <w:pStyle w:val="subsection"/>
      </w:pPr>
      <w:r w:rsidRPr="00512EF4">
        <w:tab/>
      </w:r>
      <w:r w:rsidRPr="00512EF4">
        <w:tab/>
      </w:r>
      <w:r w:rsidR="00EF6703">
        <w:t>Regulation 4</w:t>
      </w:r>
      <w:r w:rsidRPr="00512EF4">
        <w:t xml:space="preserve">AA.01, as in force immediately before the commencement of this regulation, continues to apply on and after that commencement in relation to a reconsideration request made under </w:t>
      </w:r>
      <w:r w:rsidR="00EF6703">
        <w:t>section 7</w:t>
      </w:r>
      <w:r w:rsidRPr="00512EF4">
        <w:t>8A of the Act before that commencement.</w:t>
      </w:r>
    </w:p>
    <w:p w14:paraId="4B4D85BC" w14:textId="22A5FB27" w:rsidR="003B4463" w:rsidRPr="00512EF4" w:rsidRDefault="003B4463" w:rsidP="003B4463">
      <w:pPr>
        <w:pStyle w:val="ActHead5"/>
      </w:pPr>
      <w:bookmarkStart w:id="71" w:name="_Toc229031651"/>
      <w:r w:rsidRPr="005A5B9D">
        <w:rPr>
          <w:rStyle w:val="CharSectno"/>
        </w:rPr>
        <w:t>20.</w:t>
      </w:r>
      <w:r w:rsidR="002841E9">
        <w:rPr>
          <w:rStyle w:val="CharSectno"/>
        </w:rPr>
        <w:t xml:space="preserve">09 </w:t>
      </w:r>
      <w:r w:rsidRPr="00512EF4">
        <w:t xml:space="preserve"> Application provision—reconsideration of decision</w:t>
      </w:r>
      <w:bookmarkEnd w:id="71"/>
    </w:p>
    <w:p w14:paraId="781055A2" w14:textId="26BA0581" w:rsidR="003B4463" w:rsidRPr="00512EF4" w:rsidRDefault="003B4463" w:rsidP="003B4463">
      <w:pPr>
        <w:pStyle w:val="subsection"/>
      </w:pPr>
      <w:r w:rsidRPr="00512EF4">
        <w:tab/>
      </w:r>
      <w:r w:rsidRPr="00512EF4">
        <w:tab/>
      </w:r>
      <w:r w:rsidR="00EF6703">
        <w:t>Subregulation 4</w:t>
      </w:r>
      <w:r w:rsidRPr="00512EF4">
        <w:t xml:space="preserve">A.01(1), as substituted by </w:t>
      </w:r>
      <w:r w:rsidR="00685908" w:rsidRPr="00512EF4">
        <w:t>the amending Part</w:t>
      </w:r>
      <w:r w:rsidRPr="00512EF4">
        <w:t xml:space="preserve">, applies in relation to a reconsideration decision made under </w:t>
      </w:r>
      <w:r w:rsidR="00EF6703">
        <w:t>section 7</w:t>
      </w:r>
      <w:r w:rsidRPr="00512EF4">
        <w:t>8C of the Act on or after the commencement of this regulation.</w:t>
      </w:r>
    </w:p>
    <w:p w14:paraId="45A3D81F" w14:textId="2F20E7B3" w:rsidR="00E67E95" w:rsidRPr="00512EF4" w:rsidRDefault="00E67E95" w:rsidP="00B36371">
      <w:pPr>
        <w:pStyle w:val="ActHead5"/>
      </w:pPr>
      <w:bookmarkStart w:id="72" w:name="_Toc229031652"/>
      <w:r w:rsidRPr="005A5B9D">
        <w:rPr>
          <w:rStyle w:val="CharSectno"/>
        </w:rPr>
        <w:t>20.</w:t>
      </w:r>
      <w:r w:rsidR="00372190" w:rsidRPr="005A5B9D">
        <w:rPr>
          <w:rStyle w:val="CharSectno"/>
        </w:rPr>
        <w:t>1</w:t>
      </w:r>
      <w:r w:rsidR="002841E9">
        <w:rPr>
          <w:rStyle w:val="CharSectno"/>
        </w:rPr>
        <w:t>0</w:t>
      </w:r>
      <w:r w:rsidRPr="00512EF4">
        <w:t xml:space="preserve">  Application provision</w:t>
      </w:r>
      <w:r w:rsidR="000026CB" w:rsidRPr="00512EF4">
        <w:t>s</w:t>
      </w:r>
      <w:r w:rsidRPr="00512EF4">
        <w:t>—nominations for listing</w:t>
      </w:r>
      <w:bookmarkEnd w:id="72"/>
    </w:p>
    <w:p w14:paraId="39A6F1DB" w14:textId="1768F455" w:rsidR="00E67E95" w:rsidRPr="00512EF4" w:rsidRDefault="00E67E95" w:rsidP="00E67E95">
      <w:pPr>
        <w:pStyle w:val="subsection"/>
      </w:pPr>
      <w:r w:rsidRPr="00512EF4">
        <w:tab/>
      </w:r>
      <w:r w:rsidR="008F1C7F" w:rsidRPr="00512EF4">
        <w:t>(1)</w:t>
      </w:r>
      <w:r w:rsidRPr="00512EF4">
        <w:tab/>
      </w:r>
      <w:r w:rsidR="00685908" w:rsidRPr="00512EF4">
        <w:t>The amendments of r</w:t>
      </w:r>
      <w:r w:rsidR="004344F3" w:rsidRPr="00512EF4">
        <w:t>egulations 7</w:t>
      </w:r>
      <w:r w:rsidRPr="00512EF4">
        <w:t>.03 to 7.06</w:t>
      </w:r>
      <w:r w:rsidR="00685908" w:rsidRPr="00512EF4">
        <w:t xml:space="preserve"> made </w:t>
      </w:r>
      <w:r w:rsidRPr="00512EF4">
        <w:t xml:space="preserve">by </w:t>
      </w:r>
      <w:r w:rsidR="00685908" w:rsidRPr="00512EF4">
        <w:t>the amending Part</w:t>
      </w:r>
      <w:r w:rsidRPr="00512EF4">
        <w:t xml:space="preserve"> apply in relation to an assessment period that commences on or after the commencement of this </w:t>
      </w:r>
      <w:r w:rsidR="008F1C7F" w:rsidRPr="00512EF4">
        <w:t>regulation.</w:t>
      </w:r>
    </w:p>
    <w:p w14:paraId="3A4F4DD2" w14:textId="0B8383B5" w:rsidR="008F1C7F" w:rsidRPr="00512EF4" w:rsidRDefault="008F1C7F" w:rsidP="008F1C7F">
      <w:pPr>
        <w:pStyle w:val="subsection"/>
      </w:pPr>
      <w:r w:rsidRPr="00512EF4">
        <w:tab/>
        <w:t>(2)</w:t>
      </w:r>
      <w:r w:rsidRPr="00512EF4">
        <w:tab/>
      </w:r>
      <w:r w:rsidR="00595423">
        <w:t>The repeal and substitution of r</w:t>
      </w:r>
      <w:r w:rsidR="004344F3" w:rsidRPr="00512EF4">
        <w:t>egulation 7</w:t>
      </w:r>
      <w:r w:rsidRPr="00512EF4">
        <w:t>.07</w:t>
      </w:r>
      <w:r w:rsidR="00595423">
        <w:t xml:space="preserve"> </w:t>
      </w:r>
      <w:r w:rsidRPr="00512EF4">
        <w:t xml:space="preserve">by </w:t>
      </w:r>
      <w:r w:rsidR="00685908" w:rsidRPr="00512EF4">
        <w:t>the amending Part</w:t>
      </w:r>
      <w:r w:rsidRPr="00512EF4">
        <w:t xml:space="preserve"> applies in relation to a notice published under </w:t>
      </w:r>
      <w:r w:rsidR="00EF6703">
        <w:t>section 1</w:t>
      </w:r>
      <w:r w:rsidRPr="00512EF4">
        <w:t>94M of the Act on or after the commencement of this regulation.</w:t>
      </w:r>
    </w:p>
    <w:p w14:paraId="1F06FE54" w14:textId="34D13FF9" w:rsidR="00761011" w:rsidRPr="00512EF4" w:rsidRDefault="00761011" w:rsidP="00761011">
      <w:pPr>
        <w:pStyle w:val="ActHead5"/>
      </w:pPr>
      <w:bookmarkStart w:id="73" w:name="_Toc229031653"/>
      <w:r w:rsidRPr="005A5B9D">
        <w:rPr>
          <w:rStyle w:val="CharSectno"/>
        </w:rPr>
        <w:t>20.</w:t>
      </w:r>
      <w:r w:rsidR="00372190" w:rsidRPr="005A5B9D">
        <w:rPr>
          <w:rStyle w:val="CharSectno"/>
        </w:rPr>
        <w:t>1</w:t>
      </w:r>
      <w:r w:rsidR="002841E9">
        <w:rPr>
          <w:rStyle w:val="CharSectno"/>
        </w:rPr>
        <w:t>1</w:t>
      </w:r>
      <w:r w:rsidRPr="00512EF4">
        <w:t xml:space="preserve">  Application provision</w:t>
      </w:r>
      <w:r w:rsidR="000026CB" w:rsidRPr="00512EF4">
        <w:t>s</w:t>
      </w:r>
      <w:r w:rsidRPr="00512EF4">
        <w:t>—register of critical habitat</w:t>
      </w:r>
      <w:bookmarkEnd w:id="73"/>
    </w:p>
    <w:p w14:paraId="6A57AEA3" w14:textId="5F9D9455" w:rsidR="00761011" w:rsidRDefault="00761011" w:rsidP="00761011">
      <w:pPr>
        <w:pStyle w:val="subsection"/>
      </w:pPr>
      <w:r w:rsidRPr="00512EF4">
        <w:tab/>
      </w:r>
      <w:r w:rsidR="00E91009" w:rsidRPr="00512EF4">
        <w:t>(1)</w:t>
      </w:r>
      <w:r w:rsidRPr="00512EF4">
        <w:tab/>
      </w:r>
      <w:r w:rsidR="003C3902">
        <w:t>Subr</w:t>
      </w:r>
      <w:r w:rsidR="004344F3" w:rsidRPr="00512EF4">
        <w:t>egulation 7</w:t>
      </w:r>
      <w:r w:rsidRPr="00512EF4">
        <w:t>.09</w:t>
      </w:r>
      <w:r w:rsidR="003C3902">
        <w:t>(1)</w:t>
      </w:r>
      <w:r w:rsidR="00E91009" w:rsidRPr="00512EF4">
        <w:t xml:space="preserve">, as substituted </w:t>
      </w:r>
      <w:r w:rsidRPr="00512EF4">
        <w:t xml:space="preserve">by </w:t>
      </w:r>
      <w:r w:rsidR="00685908" w:rsidRPr="00512EF4">
        <w:t>the amending Part</w:t>
      </w:r>
      <w:r w:rsidR="00EB1214" w:rsidRPr="00512EF4">
        <w:t>,</w:t>
      </w:r>
      <w:r w:rsidRPr="00512EF4">
        <w:t xml:space="preserve"> appl</w:t>
      </w:r>
      <w:r w:rsidR="00E91009" w:rsidRPr="00512EF4">
        <w:t>ies</w:t>
      </w:r>
      <w:r w:rsidRPr="00512EF4">
        <w:t xml:space="preserve"> in relation to </w:t>
      </w:r>
      <w:r w:rsidR="00954041" w:rsidRPr="00512EF4">
        <w:t xml:space="preserve">a recovery plan that is made or adopted on or after </w:t>
      </w:r>
      <w:r w:rsidR="00155336" w:rsidRPr="00512EF4">
        <w:t xml:space="preserve">the </w:t>
      </w:r>
      <w:r w:rsidR="00954041" w:rsidRPr="00512EF4">
        <w:t>commencement of this regulation.</w:t>
      </w:r>
    </w:p>
    <w:p w14:paraId="04BDB7C1" w14:textId="74EDEAE8" w:rsidR="003C3902" w:rsidRPr="003C3902" w:rsidRDefault="003C3902" w:rsidP="003C3902">
      <w:pPr>
        <w:pStyle w:val="subsection"/>
      </w:pPr>
      <w:r>
        <w:tab/>
        <w:t>(2)</w:t>
      </w:r>
      <w:r>
        <w:tab/>
        <w:t>Subr</w:t>
      </w:r>
      <w:r w:rsidRPr="00512EF4">
        <w:t>egulation 7.09</w:t>
      </w:r>
      <w:r>
        <w:t>(2)</w:t>
      </w:r>
      <w:r w:rsidRPr="00512EF4">
        <w:t xml:space="preserve">, as substituted by the amending Part, applies in relation to </w:t>
      </w:r>
      <w:r>
        <w:t>critical habitat listed on the register on or after the commencement of this regulation.</w:t>
      </w:r>
    </w:p>
    <w:p w14:paraId="52365A46" w14:textId="7A748F2B" w:rsidR="00E91009" w:rsidRPr="00512EF4" w:rsidRDefault="00E91009" w:rsidP="00E91009">
      <w:pPr>
        <w:pStyle w:val="subsection"/>
      </w:pPr>
      <w:r w:rsidRPr="00512EF4">
        <w:tab/>
        <w:t>(</w:t>
      </w:r>
      <w:r w:rsidR="003C3902">
        <w:t>3</w:t>
      </w:r>
      <w:r w:rsidRPr="00512EF4">
        <w:t>)</w:t>
      </w:r>
      <w:r w:rsidRPr="00512EF4">
        <w:tab/>
        <w:t xml:space="preserve">The amendments of </w:t>
      </w:r>
      <w:r w:rsidR="008F6633" w:rsidRPr="00512EF4">
        <w:t>regulation 7</w:t>
      </w:r>
      <w:r w:rsidRPr="00512EF4">
        <w:t xml:space="preserve">.10 made by </w:t>
      </w:r>
      <w:r w:rsidR="00685908" w:rsidRPr="00512EF4">
        <w:t xml:space="preserve">the amending Part </w:t>
      </w:r>
      <w:r w:rsidRPr="00512EF4">
        <w:t xml:space="preserve">apply in relation to </w:t>
      </w:r>
      <w:r w:rsidR="00954041" w:rsidRPr="00512EF4">
        <w:t xml:space="preserve">critical habitat listed on the register on or after </w:t>
      </w:r>
      <w:r w:rsidR="00155336" w:rsidRPr="00512EF4">
        <w:t xml:space="preserve">the </w:t>
      </w:r>
      <w:r w:rsidR="00954041" w:rsidRPr="00512EF4">
        <w:t>commencement of this regulation.</w:t>
      </w:r>
    </w:p>
    <w:p w14:paraId="157FCDF2" w14:textId="78262347" w:rsidR="00E67E95" w:rsidRPr="00512EF4" w:rsidRDefault="00E67E95" w:rsidP="00E67E95">
      <w:pPr>
        <w:pStyle w:val="ActHead5"/>
      </w:pPr>
      <w:bookmarkStart w:id="74" w:name="_Toc229031654"/>
      <w:r w:rsidRPr="005A5B9D">
        <w:rPr>
          <w:rStyle w:val="CharSectno"/>
        </w:rPr>
        <w:lastRenderedPageBreak/>
        <w:t>20.</w:t>
      </w:r>
      <w:r w:rsidR="00372190" w:rsidRPr="005A5B9D">
        <w:rPr>
          <w:rStyle w:val="CharSectno"/>
        </w:rPr>
        <w:t>1</w:t>
      </w:r>
      <w:r w:rsidR="002841E9">
        <w:rPr>
          <w:rStyle w:val="CharSectno"/>
        </w:rPr>
        <w:t>2</w:t>
      </w:r>
      <w:r w:rsidRPr="00512EF4">
        <w:t xml:space="preserve">  Application provision</w:t>
      </w:r>
      <w:r w:rsidR="000026CB" w:rsidRPr="00512EF4">
        <w:t>s</w:t>
      </w:r>
      <w:r w:rsidRPr="00512EF4">
        <w:t>—recovery plans and threat abatement plans</w:t>
      </w:r>
      <w:bookmarkEnd w:id="74"/>
    </w:p>
    <w:p w14:paraId="3F08AA6F" w14:textId="052FB8C6" w:rsidR="0050652A" w:rsidRPr="00512EF4" w:rsidRDefault="0050652A" w:rsidP="0050652A">
      <w:pPr>
        <w:pStyle w:val="subsection"/>
      </w:pPr>
      <w:r w:rsidRPr="00512EF4">
        <w:tab/>
        <w:t>(1)</w:t>
      </w:r>
      <w:r w:rsidRPr="00512EF4">
        <w:tab/>
      </w:r>
      <w:r w:rsidR="004344F3" w:rsidRPr="00512EF4">
        <w:t>Regulations 7</w:t>
      </w:r>
      <w:r w:rsidRPr="00512EF4">
        <w:t xml:space="preserve">.10A and 7.10B, as substituted by </w:t>
      </w:r>
      <w:r w:rsidR="00685908" w:rsidRPr="00512EF4">
        <w:t>the amending Part</w:t>
      </w:r>
      <w:r w:rsidRPr="00512EF4">
        <w:t>, apply in relation to the publication of a notice or decision on or after the commencement of this regulation.</w:t>
      </w:r>
    </w:p>
    <w:p w14:paraId="4A7F43B5" w14:textId="3A14E40D" w:rsidR="0050652A" w:rsidRPr="00512EF4" w:rsidRDefault="0050652A" w:rsidP="0050652A">
      <w:pPr>
        <w:pStyle w:val="subsection"/>
      </w:pPr>
      <w:r w:rsidRPr="00512EF4">
        <w:tab/>
        <w:t>(2)</w:t>
      </w:r>
      <w:r w:rsidRPr="00512EF4">
        <w:tab/>
        <w:t xml:space="preserve">The amendments of </w:t>
      </w:r>
      <w:r w:rsidR="004344F3" w:rsidRPr="00512EF4">
        <w:t>regulations 7</w:t>
      </w:r>
      <w:r w:rsidRPr="00512EF4">
        <w:t xml:space="preserve">.11 and 7.12 made by </w:t>
      </w:r>
      <w:r w:rsidR="00685908" w:rsidRPr="00512EF4">
        <w:t>the amending Part</w:t>
      </w:r>
      <w:r w:rsidRPr="00512EF4">
        <w:t xml:space="preserve"> apply in relation to a recovery plan or a threat abatement plan made, varied or adopted on or after the commencement of this regulation.</w:t>
      </w:r>
    </w:p>
    <w:p w14:paraId="476E73FD" w14:textId="24FD63CA" w:rsidR="00154E98" w:rsidRPr="00512EF4" w:rsidRDefault="00154E98" w:rsidP="00154E98">
      <w:pPr>
        <w:pStyle w:val="ActHead5"/>
      </w:pPr>
      <w:bookmarkStart w:id="75" w:name="_Toc229031655"/>
      <w:r w:rsidRPr="005A5B9D">
        <w:rPr>
          <w:rStyle w:val="CharSectno"/>
        </w:rPr>
        <w:t>20.</w:t>
      </w:r>
      <w:r w:rsidR="00372190" w:rsidRPr="005A5B9D">
        <w:rPr>
          <w:rStyle w:val="CharSectno"/>
        </w:rPr>
        <w:t>1</w:t>
      </w:r>
      <w:r w:rsidR="002841E9">
        <w:rPr>
          <w:rStyle w:val="CharSectno"/>
        </w:rPr>
        <w:t>3</w:t>
      </w:r>
      <w:r w:rsidRPr="00512EF4">
        <w:t xml:space="preserve">  Application provision—cetaceans</w:t>
      </w:r>
      <w:bookmarkEnd w:id="75"/>
    </w:p>
    <w:p w14:paraId="736496E2" w14:textId="70D90742" w:rsidR="00154E98" w:rsidRPr="00512EF4" w:rsidRDefault="00154E98" w:rsidP="00154E98">
      <w:pPr>
        <w:pStyle w:val="subsection"/>
      </w:pPr>
      <w:r w:rsidRPr="00512EF4">
        <w:tab/>
      </w:r>
      <w:r w:rsidRPr="00512EF4">
        <w:tab/>
        <w:t xml:space="preserve">The amendments of </w:t>
      </w:r>
      <w:r w:rsidR="004344F3" w:rsidRPr="00512EF4">
        <w:t>regulations 8</w:t>
      </w:r>
      <w:r w:rsidRPr="00512EF4">
        <w:t xml:space="preserve">.05 and 8.08 made by </w:t>
      </w:r>
      <w:r w:rsidR="00685908" w:rsidRPr="00512EF4">
        <w:t>the amending Part</w:t>
      </w:r>
      <w:r w:rsidRPr="00512EF4">
        <w:t xml:space="preserve"> apply in relation to conduct occurring on or after the commencement of this regulation.</w:t>
      </w:r>
    </w:p>
    <w:p w14:paraId="11001BE7" w14:textId="06F76FBB" w:rsidR="00E67E95" w:rsidRPr="00512EF4" w:rsidRDefault="00E67E95" w:rsidP="00E67E95">
      <w:pPr>
        <w:pStyle w:val="ActHead5"/>
      </w:pPr>
      <w:bookmarkStart w:id="76" w:name="_Toc229031656"/>
      <w:r w:rsidRPr="005A5B9D">
        <w:rPr>
          <w:rStyle w:val="CharSectno"/>
        </w:rPr>
        <w:t>20.</w:t>
      </w:r>
      <w:r w:rsidR="006E19C1" w:rsidRPr="005A5B9D">
        <w:rPr>
          <w:rStyle w:val="CharSectno"/>
        </w:rPr>
        <w:t>1</w:t>
      </w:r>
      <w:r w:rsidR="002841E9">
        <w:rPr>
          <w:rStyle w:val="CharSectno"/>
        </w:rPr>
        <w:t>4</w:t>
      </w:r>
      <w:r w:rsidRPr="00512EF4">
        <w:t xml:space="preserve">  Application provision—offences in relation to protected species</w:t>
      </w:r>
      <w:bookmarkEnd w:id="76"/>
    </w:p>
    <w:p w14:paraId="4C3B2CD5" w14:textId="411A48E1" w:rsidR="00E67E95" w:rsidRPr="00512EF4" w:rsidRDefault="00E67E95" w:rsidP="00E67E95">
      <w:pPr>
        <w:pStyle w:val="subsection"/>
      </w:pPr>
      <w:r w:rsidRPr="00512EF4">
        <w:tab/>
      </w:r>
      <w:r w:rsidRPr="00512EF4">
        <w:tab/>
        <w:t xml:space="preserve">The amendment of </w:t>
      </w:r>
      <w:r w:rsidR="004344F3" w:rsidRPr="00512EF4">
        <w:t>regulation 9</w:t>
      </w:r>
      <w:r w:rsidRPr="00512EF4">
        <w:t xml:space="preserve">.03 made by </w:t>
      </w:r>
      <w:r w:rsidR="00685908" w:rsidRPr="00512EF4">
        <w:t>the amending Part</w:t>
      </w:r>
      <w:r w:rsidRPr="00512EF4">
        <w:t xml:space="preserve"> applies in relation to conduct that occurs on or after the commencement of this </w:t>
      </w:r>
      <w:r w:rsidR="001054EC" w:rsidRPr="00512EF4">
        <w:t>regulation.</w:t>
      </w:r>
    </w:p>
    <w:p w14:paraId="5D56A9BB" w14:textId="1EACA24F" w:rsidR="00372190" w:rsidRPr="00512EF4" w:rsidRDefault="00372190" w:rsidP="00372190">
      <w:pPr>
        <w:pStyle w:val="ActHead5"/>
      </w:pPr>
      <w:bookmarkStart w:id="77" w:name="_Toc229031657"/>
      <w:r w:rsidRPr="005A5B9D">
        <w:rPr>
          <w:rStyle w:val="CharSectno"/>
        </w:rPr>
        <w:t>20.</w:t>
      </w:r>
      <w:r w:rsidR="006E19C1" w:rsidRPr="005A5B9D">
        <w:rPr>
          <w:rStyle w:val="CharSectno"/>
        </w:rPr>
        <w:t>1</w:t>
      </w:r>
      <w:r w:rsidR="002841E9">
        <w:rPr>
          <w:rStyle w:val="CharSectno"/>
        </w:rPr>
        <w:t>5</w:t>
      </w:r>
      <w:r w:rsidRPr="00512EF4">
        <w:t xml:space="preserve">  Application </w:t>
      </w:r>
      <w:r w:rsidR="000026CB" w:rsidRPr="00512EF4">
        <w:t>and</w:t>
      </w:r>
      <w:r w:rsidR="00F64387" w:rsidRPr="00512EF4">
        <w:t xml:space="preserve"> transitional </w:t>
      </w:r>
      <w:r w:rsidRPr="00512EF4">
        <w:t>provision</w:t>
      </w:r>
      <w:r w:rsidR="000026CB" w:rsidRPr="00512EF4">
        <w:t>s</w:t>
      </w:r>
      <w:r w:rsidRPr="00512EF4">
        <w:t>—wildlife trade</w:t>
      </w:r>
      <w:bookmarkEnd w:id="77"/>
    </w:p>
    <w:p w14:paraId="60BA4FDC" w14:textId="57104F8C" w:rsidR="00372190" w:rsidRPr="00512EF4" w:rsidRDefault="00372190" w:rsidP="00372190">
      <w:pPr>
        <w:pStyle w:val="subsection"/>
      </w:pPr>
      <w:r w:rsidRPr="00512EF4">
        <w:tab/>
      </w:r>
      <w:r w:rsidR="00770754" w:rsidRPr="00512EF4">
        <w:t>(1)</w:t>
      </w:r>
      <w:r w:rsidRPr="00512EF4">
        <w:tab/>
      </w:r>
      <w:r w:rsidR="001F10ED" w:rsidRPr="00512EF4">
        <w:t>Except as provided by subregulation (2)</w:t>
      </w:r>
      <w:r w:rsidR="00770754" w:rsidRPr="00512EF4">
        <w:t>, t</w:t>
      </w:r>
      <w:r w:rsidRPr="00512EF4">
        <w:t xml:space="preserve">he amendments of </w:t>
      </w:r>
      <w:r w:rsidR="004344F3" w:rsidRPr="00512EF4">
        <w:t>regulations 9</w:t>
      </w:r>
      <w:r w:rsidRPr="00512EF4">
        <w:t xml:space="preserve">A.09 to 9A.13 and 9A.24 made by </w:t>
      </w:r>
      <w:r w:rsidR="00685908" w:rsidRPr="00512EF4">
        <w:t>the amending Part</w:t>
      </w:r>
      <w:r w:rsidRPr="00512EF4">
        <w:t xml:space="preserve"> apply in relation to the import or export of goods, specimen or animals occurring on or after the commencement of this regulation.</w:t>
      </w:r>
    </w:p>
    <w:p w14:paraId="2B9ADB36" w14:textId="6450EE88" w:rsidR="00943714" w:rsidRPr="00512EF4" w:rsidRDefault="00943714" w:rsidP="00955108">
      <w:pPr>
        <w:pStyle w:val="subsection"/>
      </w:pPr>
      <w:r w:rsidRPr="00512EF4">
        <w:tab/>
      </w:r>
      <w:r w:rsidR="00770754" w:rsidRPr="00512EF4">
        <w:t>(2)</w:t>
      </w:r>
      <w:r w:rsidR="00770754" w:rsidRPr="00512EF4">
        <w:tab/>
      </w:r>
      <w:r w:rsidR="00EF34EA" w:rsidRPr="00512EF4">
        <w:t>The amendments mentioned in s</w:t>
      </w:r>
      <w:r w:rsidR="001F10ED" w:rsidRPr="00512EF4">
        <w:t xml:space="preserve">ubregulation (1) do not apply in relation </w:t>
      </w:r>
      <w:r w:rsidR="00770754" w:rsidRPr="00512EF4">
        <w:t>to the import or export of goods, specimen or animals occurring on or after</w:t>
      </w:r>
      <w:r w:rsidR="00F64387" w:rsidRPr="00512EF4">
        <w:t xml:space="preserve"> the commencement of this regulation if </w:t>
      </w:r>
      <w:r w:rsidR="0083456E" w:rsidRPr="00512EF4">
        <w:t>th</w:t>
      </w:r>
      <w:r w:rsidR="00EF34EA" w:rsidRPr="00512EF4">
        <w:t>e</w:t>
      </w:r>
      <w:r w:rsidR="0083456E" w:rsidRPr="00512EF4">
        <w:t xml:space="preserve"> import or export was the subject of a permit application made before that commencement.</w:t>
      </w:r>
    </w:p>
    <w:p w14:paraId="51B5B21A" w14:textId="7DBABE14" w:rsidR="00372190" w:rsidRPr="00512EF4" w:rsidRDefault="00372190" w:rsidP="00372190">
      <w:pPr>
        <w:pStyle w:val="ActHead5"/>
      </w:pPr>
      <w:bookmarkStart w:id="78" w:name="_Toc229031658"/>
      <w:r w:rsidRPr="005A5B9D">
        <w:rPr>
          <w:rStyle w:val="CharSectno"/>
        </w:rPr>
        <w:t>20.</w:t>
      </w:r>
      <w:r w:rsidR="006E19C1" w:rsidRPr="005A5B9D">
        <w:rPr>
          <w:rStyle w:val="CharSectno"/>
        </w:rPr>
        <w:t>1</w:t>
      </w:r>
      <w:r w:rsidR="002841E9">
        <w:rPr>
          <w:rStyle w:val="CharSectno"/>
        </w:rPr>
        <w:t>6</w:t>
      </w:r>
      <w:r w:rsidRPr="00512EF4">
        <w:t xml:space="preserve">  Application provision—heritage places</w:t>
      </w:r>
      <w:bookmarkEnd w:id="78"/>
    </w:p>
    <w:p w14:paraId="427E5DE5" w14:textId="1EE05AEB" w:rsidR="00372190" w:rsidRPr="00512EF4" w:rsidRDefault="00372190" w:rsidP="00372190">
      <w:pPr>
        <w:pStyle w:val="subsection"/>
      </w:pPr>
      <w:r w:rsidRPr="00512EF4">
        <w:tab/>
      </w:r>
      <w:r w:rsidRPr="00512EF4">
        <w:tab/>
        <w:t xml:space="preserve">The amendments of </w:t>
      </w:r>
      <w:r w:rsidR="00EF6703">
        <w:t>Part 1</w:t>
      </w:r>
      <w:r w:rsidRPr="00512EF4">
        <w:t xml:space="preserve">0 made by </w:t>
      </w:r>
      <w:r w:rsidR="00685908" w:rsidRPr="00512EF4">
        <w:t>the amending Part</w:t>
      </w:r>
      <w:r w:rsidRPr="00512EF4">
        <w:t xml:space="preserve"> apply in relation to materials required to be published on or after the commencement of this regulation.</w:t>
      </w:r>
    </w:p>
    <w:p w14:paraId="1533BEE6" w14:textId="4B985410" w:rsidR="00E67E95" w:rsidRPr="00512EF4" w:rsidRDefault="00E67E95" w:rsidP="00E67E95">
      <w:pPr>
        <w:pStyle w:val="ActHead5"/>
      </w:pPr>
      <w:bookmarkStart w:id="79" w:name="_Toc229031659"/>
      <w:r w:rsidRPr="005A5B9D">
        <w:rPr>
          <w:rStyle w:val="CharSectno"/>
        </w:rPr>
        <w:t>20.</w:t>
      </w:r>
      <w:r w:rsidR="006E19C1" w:rsidRPr="005A5B9D">
        <w:rPr>
          <w:rStyle w:val="CharSectno"/>
        </w:rPr>
        <w:t>1</w:t>
      </w:r>
      <w:r w:rsidR="002841E9">
        <w:rPr>
          <w:rStyle w:val="CharSectno"/>
        </w:rPr>
        <w:t>7</w:t>
      </w:r>
      <w:r w:rsidRPr="00512EF4">
        <w:t xml:space="preserve">  Application provision—activities that are not offences under </w:t>
      </w:r>
      <w:r w:rsidR="004344F3" w:rsidRPr="00512EF4">
        <w:t>Division 1</w:t>
      </w:r>
      <w:r w:rsidRPr="00512EF4">
        <w:t>2.2</w:t>
      </w:r>
      <w:bookmarkEnd w:id="79"/>
    </w:p>
    <w:p w14:paraId="7D2F3705" w14:textId="54543448" w:rsidR="00E67E95" w:rsidRPr="00512EF4" w:rsidRDefault="00E67E95" w:rsidP="00E67E95">
      <w:pPr>
        <w:pStyle w:val="subsection"/>
      </w:pPr>
      <w:r w:rsidRPr="00512EF4">
        <w:tab/>
      </w:r>
      <w:r w:rsidRPr="00512EF4">
        <w:tab/>
        <w:t xml:space="preserve">The amendment of </w:t>
      </w:r>
      <w:r w:rsidR="00EF6703">
        <w:t>regulation 1</w:t>
      </w:r>
      <w:r w:rsidRPr="00512EF4">
        <w:t xml:space="preserve">2.06 made by </w:t>
      </w:r>
      <w:r w:rsidR="00685908" w:rsidRPr="00512EF4">
        <w:t>the amending Part</w:t>
      </w:r>
      <w:r w:rsidRPr="00512EF4">
        <w:t xml:space="preserve"> applies in relation to activities taken on or after the commencement of this </w:t>
      </w:r>
      <w:r w:rsidR="001054EC" w:rsidRPr="00512EF4">
        <w:t>regulation.</w:t>
      </w:r>
    </w:p>
    <w:p w14:paraId="175EC73C" w14:textId="4CAFBE10" w:rsidR="00E67E95" w:rsidRPr="00512EF4" w:rsidRDefault="00E67E95" w:rsidP="00E67E95">
      <w:pPr>
        <w:pStyle w:val="ActHead5"/>
      </w:pPr>
      <w:bookmarkStart w:id="80" w:name="_Toc229031660"/>
      <w:r w:rsidRPr="005A5B9D">
        <w:rPr>
          <w:rStyle w:val="CharSectno"/>
        </w:rPr>
        <w:t>20.</w:t>
      </w:r>
      <w:r w:rsidR="006E19C1" w:rsidRPr="005A5B9D">
        <w:rPr>
          <w:rStyle w:val="CharSectno"/>
        </w:rPr>
        <w:t>1</w:t>
      </w:r>
      <w:r w:rsidR="002841E9">
        <w:rPr>
          <w:rStyle w:val="CharSectno"/>
        </w:rPr>
        <w:t>8</w:t>
      </w:r>
      <w:r w:rsidRPr="00512EF4">
        <w:t xml:space="preserve">  Application provision</w:t>
      </w:r>
      <w:r w:rsidR="001054EC" w:rsidRPr="00512EF4">
        <w:t>s</w:t>
      </w:r>
      <w:r w:rsidRPr="00512EF4">
        <w:t xml:space="preserve">—publication </w:t>
      </w:r>
      <w:r w:rsidR="001054EC" w:rsidRPr="00512EF4">
        <w:t xml:space="preserve">and purchase </w:t>
      </w:r>
      <w:r w:rsidRPr="00512EF4">
        <w:t>requirements</w:t>
      </w:r>
      <w:bookmarkEnd w:id="80"/>
    </w:p>
    <w:p w14:paraId="2A0E0B8F" w14:textId="2134368B" w:rsidR="00E67E95" w:rsidRPr="00512EF4" w:rsidRDefault="00E67E95" w:rsidP="00E67E95">
      <w:pPr>
        <w:pStyle w:val="subsection"/>
      </w:pPr>
      <w:r w:rsidRPr="00512EF4">
        <w:tab/>
        <w:t>(1)</w:t>
      </w:r>
      <w:r w:rsidRPr="00512EF4">
        <w:tab/>
        <w:t xml:space="preserve">The amendments of </w:t>
      </w:r>
      <w:r w:rsidR="008F6633" w:rsidRPr="00512EF4">
        <w:t>sub</w:t>
      </w:r>
      <w:r w:rsidR="00EF6703">
        <w:t>regulation 1</w:t>
      </w:r>
      <w:r w:rsidRPr="00512EF4">
        <w:t xml:space="preserve">6.01(1), made by </w:t>
      </w:r>
      <w:r w:rsidR="00685908" w:rsidRPr="00512EF4">
        <w:t>the amending Part</w:t>
      </w:r>
      <w:r w:rsidRPr="00512EF4">
        <w:t xml:space="preserve"> apply in relation to the publication of materials on or after the commencement of this</w:t>
      </w:r>
      <w:r w:rsidR="001054EC" w:rsidRPr="00512EF4">
        <w:t xml:space="preserve"> regulation.</w:t>
      </w:r>
    </w:p>
    <w:p w14:paraId="77DE40B7" w14:textId="318867A0" w:rsidR="00E67E95" w:rsidRPr="00512EF4" w:rsidRDefault="00E67E95" w:rsidP="00E67E95">
      <w:pPr>
        <w:pStyle w:val="subsection"/>
      </w:pPr>
      <w:r w:rsidRPr="00512EF4">
        <w:tab/>
        <w:t>(2)</w:t>
      </w:r>
      <w:r w:rsidRPr="00512EF4">
        <w:tab/>
      </w:r>
      <w:r w:rsidR="004344F3" w:rsidRPr="00512EF4">
        <w:t>Regulation 1</w:t>
      </w:r>
      <w:r w:rsidRPr="00512EF4">
        <w:t xml:space="preserve">6.02, as substituted by </w:t>
      </w:r>
      <w:r w:rsidR="00685908" w:rsidRPr="00512EF4">
        <w:t>the amending Part</w:t>
      </w:r>
      <w:r w:rsidRPr="00512EF4">
        <w:t xml:space="preserve">, applies in relation to the publication of materials on or after the commencement of this </w:t>
      </w:r>
      <w:r w:rsidR="001054EC" w:rsidRPr="00512EF4">
        <w:t>regulation.</w:t>
      </w:r>
    </w:p>
    <w:p w14:paraId="46BD3DD6" w14:textId="5C264683" w:rsidR="00F56BB7" w:rsidRPr="00512EF4" w:rsidRDefault="00F56BB7" w:rsidP="00F56BB7">
      <w:pPr>
        <w:pStyle w:val="subsection"/>
      </w:pPr>
      <w:r w:rsidRPr="00512EF4">
        <w:lastRenderedPageBreak/>
        <w:tab/>
        <w:t>(3)</w:t>
      </w:r>
      <w:r w:rsidRPr="00512EF4">
        <w:tab/>
        <w:t xml:space="preserve">The amendment of </w:t>
      </w:r>
      <w:r w:rsidR="00EF6703">
        <w:t>regulation 1</w:t>
      </w:r>
      <w:r w:rsidRPr="00512EF4">
        <w:t xml:space="preserve">6.05A made by </w:t>
      </w:r>
      <w:r w:rsidR="00685908" w:rsidRPr="00512EF4">
        <w:t>the amending Part</w:t>
      </w:r>
      <w:r w:rsidRPr="00512EF4">
        <w:t xml:space="preserve"> applies in relation to the publication of materials on or after the commencement of this regulation.</w:t>
      </w:r>
    </w:p>
    <w:p w14:paraId="5C79EE52" w14:textId="2EF87987" w:rsidR="001054EC" w:rsidRPr="00512EF4" w:rsidRDefault="001054EC" w:rsidP="001054EC">
      <w:pPr>
        <w:pStyle w:val="subsection"/>
      </w:pPr>
      <w:r w:rsidRPr="00512EF4">
        <w:tab/>
        <w:t>(</w:t>
      </w:r>
      <w:r w:rsidR="00E82B80">
        <w:t>4</w:t>
      </w:r>
      <w:r w:rsidRPr="00512EF4">
        <w:t>)</w:t>
      </w:r>
      <w:r w:rsidRPr="00512EF4">
        <w:tab/>
        <w:t>The amendment</w:t>
      </w:r>
      <w:r w:rsidR="00595423">
        <w:t>s</w:t>
      </w:r>
      <w:r w:rsidRPr="00512EF4">
        <w:t xml:space="preserve"> of </w:t>
      </w:r>
      <w:r w:rsidR="00EF6703">
        <w:t>regulation 1</w:t>
      </w:r>
      <w:r w:rsidRPr="00512EF4">
        <w:t xml:space="preserve">6.07 made by </w:t>
      </w:r>
      <w:r w:rsidR="00685908" w:rsidRPr="00512EF4">
        <w:t>the amending Part</w:t>
      </w:r>
      <w:r w:rsidRPr="00512EF4">
        <w:t xml:space="preserve"> appl</w:t>
      </w:r>
      <w:r w:rsidR="00595423">
        <w:t>y</w:t>
      </w:r>
      <w:r w:rsidRPr="00512EF4">
        <w:t xml:space="preserve"> in relation to the availability of a </w:t>
      </w:r>
      <w:r w:rsidR="00595423">
        <w:t xml:space="preserve">copy of a </w:t>
      </w:r>
      <w:r w:rsidRPr="00512EF4">
        <w:t>plan for purchase on or after the commencement of this regulation.</w:t>
      </w:r>
    </w:p>
    <w:p w14:paraId="5C922EDB" w14:textId="7F24C8D8" w:rsidR="0045076C" w:rsidRPr="00512EF4" w:rsidRDefault="0045076C" w:rsidP="0045076C">
      <w:pPr>
        <w:pStyle w:val="ActHead5"/>
        <w:rPr>
          <w:lang w:eastAsia="en-US"/>
        </w:rPr>
      </w:pPr>
      <w:bookmarkStart w:id="81" w:name="_Toc229031661"/>
      <w:r w:rsidRPr="005A5B9D">
        <w:rPr>
          <w:rStyle w:val="CharSectno"/>
        </w:rPr>
        <w:t>20.</w:t>
      </w:r>
      <w:r w:rsidR="002841E9">
        <w:rPr>
          <w:rStyle w:val="CharSectno"/>
        </w:rPr>
        <w:t>19</w:t>
      </w:r>
      <w:r w:rsidRPr="00512EF4">
        <w:rPr>
          <w:lang w:eastAsia="en-US"/>
        </w:rPr>
        <w:t xml:space="preserve">  Application provision—CITES </w:t>
      </w:r>
      <w:r w:rsidR="00106A98" w:rsidRPr="00512EF4">
        <w:rPr>
          <w:lang w:eastAsia="en-US"/>
        </w:rPr>
        <w:t>specimens</w:t>
      </w:r>
      <w:bookmarkEnd w:id="81"/>
    </w:p>
    <w:p w14:paraId="45414C32" w14:textId="586B7E85" w:rsidR="00500A3F" w:rsidRPr="00512EF4" w:rsidRDefault="0045076C" w:rsidP="0016154F">
      <w:pPr>
        <w:pStyle w:val="subsection"/>
      </w:pPr>
      <w:r w:rsidRPr="00512EF4">
        <w:tab/>
      </w:r>
      <w:r w:rsidRPr="00512EF4">
        <w:tab/>
        <w:t xml:space="preserve">The amendments of </w:t>
      </w:r>
      <w:r w:rsidR="004344F3" w:rsidRPr="00512EF4">
        <w:t>Schedule 4</w:t>
      </w:r>
      <w:r w:rsidRPr="00512EF4">
        <w:t xml:space="preserve">A made by </w:t>
      </w:r>
      <w:r w:rsidR="00685908" w:rsidRPr="00512EF4">
        <w:t>the amending Part</w:t>
      </w:r>
      <w:r w:rsidRPr="00512EF4">
        <w:t xml:space="preserve"> apply in relation to the import or export of specimen occurring on or after the commencement of this regulation.</w:t>
      </w:r>
    </w:p>
    <w:sectPr w:rsidR="00500A3F" w:rsidRPr="00512EF4" w:rsidSect="007F48ED">
      <w:headerReference w:type="even" r:id="rId20"/>
      <w:headerReference w:type="default" r:id="rId21"/>
      <w:footerReference w:type="even" r:id="rId22"/>
      <w:footerReference w:type="default" r:id="rId23"/>
      <w:headerReference w:type="first" r:id="rId24"/>
      <w:footerReference w:type="first" r:id="rId25"/>
      <w:pgSz w:w="11907" w:h="16839"/>
      <w:pgMar w:top="1675"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37F7" w14:textId="77777777" w:rsidR="00841531" w:rsidRPr="00240337" w:rsidRDefault="00841531" w:rsidP="0048364F">
      <w:pPr>
        <w:spacing w:line="240" w:lineRule="auto"/>
      </w:pPr>
      <w:r w:rsidRPr="00240337">
        <w:separator/>
      </w:r>
    </w:p>
  </w:endnote>
  <w:endnote w:type="continuationSeparator" w:id="0">
    <w:p w14:paraId="47FA8820" w14:textId="77777777" w:rsidR="00841531" w:rsidRPr="00240337" w:rsidRDefault="00841531" w:rsidP="0048364F">
      <w:pPr>
        <w:spacing w:line="240" w:lineRule="auto"/>
      </w:pPr>
      <w:r w:rsidRPr="002403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0AF7F244-EDE7-4796-AB9B-48BE9039EE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8F6D" w14:textId="15F12D9B" w:rsidR="0048364F" w:rsidRPr="00240337" w:rsidRDefault="00590182" w:rsidP="00685F42">
    <w:pPr>
      <w:pStyle w:val="Footer"/>
      <w:tabs>
        <w:tab w:val="clear" w:pos="4153"/>
        <w:tab w:val="clear" w:pos="8306"/>
        <w:tab w:val="center" w:pos="4150"/>
        <w:tab w:val="right" w:pos="8307"/>
      </w:tabs>
      <w:spacing w:before="120"/>
      <w:jc w:val="right"/>
      <w:rPr>
        <w:i/>
        <w:sz w:val="18"/>
      </w:rPr>
    </w:pPr>
    <w:r>
      <w:rPr>
        <w:b/>
        <w:i/>
        <w:noProof/>
        <w:sz w:val="18"/>
      </w:rPr>
      <mc:AlternateContent>
        <mc:Choice Requires="wps">
          <w:drawing>
            <wp:anchor distT="0" distB="0" distL="0" distR="0" simplePos="0" relativeHeight="251677184" behindDoc="0" locked="0" layoutInCell="1" allowOverlap="1" wp14:anchorId="606F45F5" wp14:editId="183F0274">
              <wp:simplePos x="635" y="635"/>
              <wp:positionH relativeFrom="page">
                <wp:align>center</wp:align>
              </wp:positionH>
              <wp:positionV relativeFrom="page">
                <wp:align>bottom</wp:align>
              </wp:positionV>
              <wp:extent cx="622300" cy="376555"/>
              <wp:effectExtent l="0" t="0" r="6350" b="0"/>
              <wp:wrapNone/>
              <wp:docPr id="193458047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0A334C" w14:textId="6D5EB6BC"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6F45F5" id="_x0000_t202" coordsize="21600,21600" o:spt="202" path="m,l,21600r21600,l21600,xe">
              <v:stroke joinstyle="miter"/>
              <v:path gradientshapeok="t" o:connecttype="rect"/>
            </v:shapetype>
            <v:shape id="Text Box 11" o:spid="_x0000_s1030" type="#_x0000_t202" alt="OFFICIAL" style="position:absolute;left:0;text-align:left;margin-left:0;margin-top:0;width:49pt;height:29.65pt;z-index:251677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KFN9NUOAgAAHQQA&#10;AA4AAAAAAAAAAAAAAAAALgIAAGRycy9lMm9Eb2MueG1sUEsBAi0AFAAGAAgAAAAhAGmI2w/ZAAAA&#10;AwEAAA8AAAAAAAAAAAAAAAAAaAQAAGRycy9kb3ducmV2LnhtbFBLBQYAAAAABAAEAPMAAABuBQAA&#10;AAA=&#10;" filled="f" stroked="f">
              <v:fill o:detectmouseclick="t"/>
              <v:textbox style="mso-fit-shape-to-text:t" inset="0,0,0,15pt">
                <w:txbxContent>
                  <w:p w14:paraId="470A334C" w14:textId="6D5EB6BC"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i/>
        <w:noProof/>
        <w:sz w:val="18"/>
      </w:rPr>
      <mc:AlternateContent>
        <mc:Choice Requires="wps">
          <w:drawing>
            <wp:anchor distT="0" distB="0" distL="114300" distR="114300" simplePos="0" relativeHeight="251660288" behindDoc="1" locked="1" layoutInCell="1" allowOverlap="1" wp14:anchorId="5CD4F30E" wp14:editId="707D3B89">
              <wp:simplePos x="0" y="0"/>
              <wp:positionH relativeFrom="page">
                <wp:align>center</wp:align>
              </wp:positionH>
              <wp:positionV relativeFrom="paragraph">
                <wp:posOffset>0</wp:posOffset>
              </wp:positionV>
              <wp:extent cx="5773003" cy="395785"/>
              <wp:effectExtent l="0" t="0" r="0" b="4445"/>
              <wp:wrapNone/>
              <wp:docPr id="22" name="Text Box 22"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AA10F01" w14:textId="5ACF24F7"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D4F30E" id="Text Box 22" o:spid="_x0000_s1031" type="#_x0000_t202" alt="Sec-Footerevenpage" style="position:absolute;left:0;text-align:left;margin-left:0;margin-top:0;width:454.55pt;height:31.15pt;z-index:-25165619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" stroked="f" strokeweight=".5pt">
              <v:textbox>
                <w:txbxContent>
                  <w:p w14:paraId="6AA10F01" w14:textId="5ACF24F7"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r w:rsidR="0048364F" w:rsidRPr="00240337">
      <w:rPr>
        <w: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0A47" w14:textId="7959241A" w:rsidR="0048364F" w:rsidRPr="00240337" w:rsidRDefault="00590182" w:rsidP="00E97334">
    <w:r>
      <w:rPr>
        <w:noProof/>
      </w:rPr>
      <mc:AlternateContent>
        <mc:Choice Requires="wps">
          <w:drawing>
            <wp:anchor distT="0" distB="0" distL="0" distR="0" simplePos="0" relativeHeight="251678208" behindDoc="0" locked="0" layoutInCell="1" allowOverlap="1" wp14:anchorId="6BCAE21E" wp14:editId="00567512">
              <wp:simplePos x="635" y="635"/>
              <wp:positionH relativeFrom="page">
                <wp:align>center</wp:align>
              </wp:positionH>
              <wp:positionV relativeFrom="page">
                <wp:align>bottom</wp:align>
              </wp:positionV>
              <wp:extent cx="622300" cy="376555"/>
              <wp:effectExtent l="0" t="0" r="6350" b="0"/>
              <wp:wrapNone/>
              <wp:docPr id="152860310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AEB5EF" w14:textId="3386797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CAE21E" id="_x0000_t202" coordsize="21600,21600" o:spt="202" path="m,l,21600r21600,l21600,xe">
              <v:stroke joinstyle="miter"/>
              <v:path gradientshapeok="t" o:connecttype="rect"/>
            </v:shapetype>
            <v:shape id="Text Box 12" o:spid="_x0000_s1032" type="#_x0000_t202" alt="OFFICIAL" style="position:absolute;margin-left:0;margin-top:0;width:49pt;height:29.65pt;z-index:2516782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bo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rqks/nYfgX1GadyMCzcW75tsfaO+fDMHG4Y20XV&#10;hic8pIKupHCxKGnA/fibP+Yj8RilpEPFlNSgpClR3wwuJIprNNxoVMmYfs4XkR9z1PeAOpzik7A8&#10;meh1QY2mdKBfUc+bWAhDzHAsV9JqNO/DIF18D1xsNikJdWRZ2Jm95RE68hXJfOlfmbMXxgOu6hFG&#10;ObHiDfFDbrzp7eYYkP60lcjtQOSFctRg2uvlvUSR//qfsm6vev0T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zyRugOAgAAHQQA&#10;AA4AAAAAAAAAAAAAAAAALgIAAGRycy9lMm9Eb2MueG1sUEsBAi0AFAAGAAgAAAAhAGmI2w/ZAAAA&#10;AwEAAA8AAAAAAAAAAAAAAAAAaAQAAGRycy9kb3ducmV2LnhtbFBLBQYAAAAABAAEAPMAAABuBQAA&#10;AAA=&#10;" filled="f" stroked="f">
              <v:fill o:detectmouseclick="t"/>
              <v:textbox style="mso-fit-shape-to-text:t" inset="0,0,0,15pt">
                <w:txbxContent>
                  <w:p w14:paraId="72AEB5EF" w14:textId="3386797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tblGrid>
    <w:tr w:rsidR="00E97334" w:rsidRPr="00240337" w14:paraId="08E2F3C9" w14:textId="77777777" w:rsidTr="00465764">
      <w:tc>
        <w:tcPr>
          <w:tcW w:w="8472" w:type="dxa"/>
        </w:tcPr>
        <w:p w14:paraId="7036FF09" w14:textId="72D3820E" w:rsidR="00E97334" w:rsidRPr="00240337" w:rsidRDefault="00E97334" w:rsidP="00465764">
          <w:pPr>
            <w:rPr>
              <w:sz w:val="18"/>
            </w:rPr>
          </w:pPr>
          <w:r w:rsidRPr="00240337">
            <w:rPr>
              <w:i/>
              <w:sz w:val="18"/>
            </w:rPr>
            <w:t xml:space="preserve"> </w:t>
          </w:r>
        </w:p>
      </w:tc>
    </w:tr>
  </w:tbl>
  <w:p w14:paraId="05AF0EB6" w14:textId="77777777" w:rsidR="00E97334" w:rsidRPr="00240337" w:rsidRDefault="00263886" w:rsidP="00E97334">
    <w:r w:rsidRPr="00240337">
      <w:rPr>
        <w:b/>
        <w:noProof/>
      </w:rPr>
      <mc:AlternateContent>
        <mc:Choice Requires="wps">
          <w:drawing>
            <wp:anchor distT="0" distB="0" distL="114300" distR="114300" simplePos="0" relativeHeight="251651072" behindDoc="1" locked="1" layoutInCell="1" allowOverlap="1" wp14:anchorId="0F61D808" wp14:editId="37A955B1">
              <wp:simplePos x="0" y="0"/>
              <wp:positionH relativeFrom="page">
                <wp:align>center</wp:align>
              </wp:positionH>
              <wp:positionV relativeFrom="paragraph">
                <wp:posOffset>0</wp:posOffset>
              </wp:positionV>
              <wp:extent cx="5773003" cy="395785"/>
              <wp:effectExtent l="0" t="0" r="0" b="4445"/>
              <wp:wrapNone/>
              <wp:docPr id="20" name="Text Box 20"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3742897" w14:textId="109A710A"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61D808" id="Text Box 20" o:spid="_x0000_s1033" type="#_x0000_t202" alt="Sec-Footerprimary" style="position:absolute;margin-left:0;margin-top:0;width:454.55pt;height:31.15pt;z-index:-25166540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d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" stroked="f" strokeweight=".5pt">
              <v:textbox>
                <w:txbxContent>
                  <w:p w14:paraId="33742897" w14:textId="109A710A"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133F" w14:textId="772106D3" w:rsidR="0048364F" w:rsidRPr="00240337" w:rsidRDefault="00590182" w:rsidP="00685F42">
    <w:pPr>
      <w:pStyle w:val="Footer"/>
      <w:tabs>
        <w:tab w:val="clear" w:pos="4153"/>
        <w:tab w:val="clear" w:pos="8306"/>
        <w:tab w:val="center" w:pos="4150"/>
        <w:tab w:val="right" w:pos="8307"/>
      </w:tabs>
      <w:spacing w:before="120"/>
    </w:pPr>
    <w:r>
      <w:rPr>
        <w:noProof/>
      </w:rPr>
      <mc:AlternateContent>
        <mc:Choice Requires="wps">
          <w:drawing>
            <wp:anchor distT="0" distB="0" distL="0" distR="0" simplePos="0" relativeHeight="251676160" behindDoc="0" locked="0" layoutInCell="1" allowOverlap="1" wp14:anchorId="490FD52C" wp14:editId="5297026C">
              <wp:simplePos x="635" y="635"/>
              <wp:positionH relativeFrom="page">
                <wp:align>center</wp:align>
              </wp:positionH>
              <wp:positionV relativeFrom="page">
                <wp:align>bottom</wp:align>
              </wp:positionV>
              <wp:extent cx="622300" cy="376555"/>
              <wp:effectExtent l="0" t="0" r="6350" b="0"/>
              <wp:wrapNone/>
              <wp:docPr id="10027904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ABEE52" w14:textId="18E26C99"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0FD52C" id="_x0000_t202" coordsize="21600,21600" o:spt="202" path="m,l,21600r21600,l21600,xe">
              <v:stroke joinstyle="miter"/>
              <v:path gradientshapeok="t" o:connecttype="rect"/>
            </v:shapetype>
            <v:shape id="Text Box 10" o:spid="_x0000_s1035" type="#_x0000_t202" alt="OFFICIAL" style="position:absolute;margin-left:0;margin-top:0;width:49pt;height:29.65pt;z-index:2516761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OT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aX9HVQnmgphWLh3ctNQ7Qfhw7NA2jC1S6oN&#10;T3RoA13J4WxxVgP++Js/5hPxFOWsI8WU3JKkOTPfLC0kims0cDR2yZh+zueRH3to74B0OKUn4WQy&#10;yYvBjKZGaF9Jz+tYiELCSipX8t1o3oVBuvQepFqvUxLpyInwYLdORujIVyTzpX8V6M6MB1rVI4xy&#10;EsUb4ofceNO79SEQ/WkrkduByDPlpMG01/N7iSL/9T9lXV/16ic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BaMI5MOAgAAHQQA&#10;AA4AAAAAAAAAAAAAAAAALgIAAGRycy9lMm9Eb2MueG1sUEsBAi0AFAAGAAgAAAAhAGmI2w/ZAAAA&#10;AwEAAA8AAAAAAAAAAAAAAAAAaAQAAGRycy9kb3ducmV2LnhtbFBLBQYAAAAABAAEAPMAAABuBQAA&#10;AAA=&#10;" filled="f" stroked="f">
              <v:fill o:detectmouseclick="t"/>
              <v:textbox style="mso-fit-shape-to-text:t" inset="0,0,0,15pt">
                <w:txbxContent>
                  <w:p w14:paraId="02ABEE52" w14:textId="18E26C99"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3C0B" w14:textId="18FB996F" w:rsidR="00A136F5" w:rsidRPr="00240337" w:rsidRDefault="00590182" w:rsidP="0094523D">
    <w:pPr>
      <w:pBdr>
        <w:top w:val="single" w:sz="6" w:space="1" w:color="auto"/>
      </w:pBdr>
      <w:spacing w:before="120" w:line="0" w:lineRule="atLeast"/>
      <w:rPr>
        <w:sz w:val="16"/>
        <w:szCs w:val="16"/>
      </w:rPr>
    </w:pPr>
    <w:r>
      <w:rPr>
        <w:noProof/>
        <w:sz w:val="16"/>
        <w:szCs w:val="16"/>
      </w:rPr>
      <mc:AlternateContent>
        <mc:Choice Requires="wps">
          <w:drawing>
            <wp:anchor distT="0" distB="0" distL="0" distR="0" simplePos="0" relativeHeight="251679232" behindDoc="0" locked="0" layoutInCell="1" allowOverlap="1" wp14:anchorId="073A053C" wp14:editId="7A79CC5A">
              <wp:simplePos x="635" y="635"/>
              <wp:positionH relativeFrom="page">
                <wp:align>center</wp:align>
              </wp:positionH>
              <wp:positionV relativeFrom="page">
                <wp:align>bottom</wp:align>
              </wp:positionV>
              <wp:extent cx="622300" cy="376555"/>
              <wp:effectExtent l="0" t="0" r="6350" b="0"/>
              <wp:wrapNone/>
              <wp:docPr id="1300808546"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1D7D26" w14:textId="2E56F67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3A053C" id="_x0000_t202" coordsize="21600,21600" o:spt="202" path="m,l,21600r21600,l21600,xe">
              <v:stroke joinstyle="miter"/>
              <v:path gradientshapeok="t" o:connecttype="rect"/>
            </v:shapetype>
            <v:shape id="Text Box 13" o:spid="_x0000_s1040" type="#_x0000_t202" alt="OFFICIAL" style="position:absolute;margin-left:0;margin-top:0;width:49pt;height:29.65pt;z-index:2516792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tYDwIAAB0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Zx/H9iuoTziVg2Hh3vJNi7W3zIdn5nDD2C6q&#10;NjzhIRV0JYWzRUkD7sff/DEficcoJR0qpqQGJU2J+mZwIVFco+FGo0rG9HM+j/yYg74H1OEUn4Tl&#10;yUSvC2o0pQP9inpex0IYYoZjuZJWo3kfBunie+BivU5JqCPLwtbsLI/Qka9I5kv/ypw9Mx5wVY8w&#10;yokVb4gfcuNNb9eHgPSnrURuByLPlKMG017P7yWK/Nf/lHV91auf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PzltYDwIAAB0E&#10;AAAOAAAAAAAAAAAAAAAAAC4CAABkcnMvZTJvRG9jLnhtbFBLAQItABQABgAIAAAAIQBpiNsP2QAA&#10;AAMBAAAPAAAAAAAAAAAAAAAAAGkEAABkcnMvZG93bnJldi54bWxQSwUGAAAAAAQABADzAAAAbwUA&#10;AAAA&#10;" filled="f" stroked="f">
              <v:fill o:detectmouseclick="t"/>
              <v:textbox style="mso-fit-shape-to-text:t" inset="0,0,0,15pt">
                <w:txbxContent>
                  <w:p w14:paraId="481D7D26" w14:textId="2E56F67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709"/>
      <w:gridCol w:w="6379"/>
      <w:gridCol w:w="1384"/>
    </w:tblGrid>
    <w:tr w:rsidR="00A136F5" w:rsidRPr="00240337" w14:paraId="4C8FBC16" w14:textId="77777777" w:rsidTr="00D56A0D">
      <w:tc>
        <w:tcPr>
          <w:tcW w:w="709" w:type="dxa"/>
          <w:tcBorders>
            <w:top w:val="nil"/>
            <w:left w:val="nil"/>
            <w:bottom w:val="nil"/>
            <w:right w:val="nil"/>
          </w:tcBorders>
        </w:tcPr>
        <w:p w14:paraId="76C24204" w14:textId="77777777" w:rsidR="00A136F5" w:rsidRPr="00240337" w:rsidRDefault="00A136F5" w:rsidP="00830B62">
          <w:pPr>
            <w:spacing w:line="0" w:lineRule="atLeast"/>
            <w:rPr>
              <w:sz w:val="18"/>
            </w:rPr>
          </w:pPr>
          <w:r w:rsidRPr="00240337">
            <w:rPr>
              <w:i/>
              <w:sz w:val="18"/>
            </w:rPr>
            <w:fldChar w:fldCharType="begin"/>
          </w:r>
          <w:r w:rsidRPr="00240337">
            <w:rPr>
              <w:i/>
              <w:sz w:val="18"/>
            </w:rPr>
            <w:instrText xml:space="preserve"> PAGE </w:instrText>
          </w:r>
          <w:r w:rsidRPr="00240337">
            <w:rPr>
              <w:i/>
              <w:sz w:val="18"/>
            </w:rPr>
            <w:fldChar w:fldCharType="separate"/>
          </w:r>
          <w:r w:rsidR="009559E6" w:rsidRPr="00240337">
            <w:rPr>
              <w:i/>
              <w:sz w:val="18"/>
            </w:rPr>
            <w:t>ii</w:t>
          </w:r>
          <w:r w:rsidRPr="00240337">
            <w:rPr>
              <w:i/>
              <w:sz w:val="18"/>
            </w:rPr>
            <w:fldChar w:fldCharType="end"/>
          </w:r>
        </w:p>
      </w:tc>
      <w:tc>
        <w:tcPr>
          <w:tcW w:w="6379" w:type="dxa"/>
          <w:tcBorders>
            <w:top w:val="nil"/>
            <w:left w:val="nil"/>
            <w:bottom w:val="nil"/>
            <w:right w:val="nil"/>
          </w:tcBorders>
        </w:tcPr>
        <w:p w14:paraId="156B935C" w14:textId="5A84065E" w:rsidR="00A136F5" w:rsidRPr="00240337" w:rsidRDefault="00A136F5" w:rsidP="00830B62">
          <w:pPr>
            <w:spacing w:line="0" w:lineRule="atLeast"/>
            <w:jc w:val="center"/>
            <w:rPr>
              <w:sz w:val="18"/>
            </w:rPr>
          </w:pPr>
          <w:r w:rsidRPr="00240337">
            <w:rPr>
              <w:i/>
              <w:sz w:val="18"/>
            </w:rPr>
            <w:fldChar w:fldCharType="begin"/>
          </w:r>
          <w:r w:rsidRPr="00240337">
            <w:rPr>
              <w:i/>
              <w:sz w:val="18"/>
            </w:rPr>
            <w:instrText xml:space="preserve"> DOCPROPERTY ShortT </w:instrText>
          </w:r>
          <w:r w:rsidRPr="00240337">
            <w:rPr>
              <w:i/>
              <w:sz w:val="18"/>
            </w:rPr>
            <w:fldChar w:fldCharType="separate"/>
          </w:r>
          <w:r w:rsidR="002D2868">
            <w:rPr>
              <w:i/>
              <w:sz w:val="18"/>
            </w:rPr>
            <w:t>Environment Protection and Biodiversity Conservation Amendment (2026 Measures No. 1) Regulations 2026</w:t>
          </w:r>
          <w:r w:rsidRPr="00240337">
            <w:rPr>
              <w:i/>
              <w:sz w:val="18"/>
            </w:rPr>
            <w:fldChar w:fldCharType="end"/>
          </w:r>
        </w:p>
      </w:tc>
      <w:tc>
        <w:tcPr>
          <w:tcW w:w="1383" w:type="dxa"/>
          <w:tcBorders>
            <w:top w:val="nil"/>
            <w:left w:val="nil"/>
            <w:bottom w:val="nil"/>
            <w:right w:val="nil"/>
          </w:tcBorders>
        </w:tcPr>
        <w:p w14:paraId="5B00E64B" w14:textId="77777777" w:rsidR="00A136F5" w:rsidRPr="00240337" w:rsidRDefault="00A136F5" w:rsidP="00830B62">
          <w:pPr>
            <w:spacing w:line="0" w:lineRule="atLeast"/>
            <w:jc w:val="right"/>
            <w:rPr>
              <w:sz w:val="18"/>
            </w:rPr>
          </w:pPr>
        </w:p>
      </w:tc>
    </w:tr>
    <w:tr w:rsidR="00A136F5" w:rsidRPr="00240337" w14:paraId="57596594" w14:textId="77777777" w:rsidTr="00D56A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412F86F6" w14:textId="16EFBF9D" w:rsidR="00A136F5" w:rsidRPr="00240337" w:rsidRDefault="00A136F5" w:rsidP="00830B62">
          <w:pPr>
            <w:jc w:val="right"/>
            <w:rPr>
              <w:sz w:val="18"/>
            </w:rPr>
          </w:pPr>
          <w:r w:rsidRPr="00240337">
            <w:rPr>
              <w:i/>
              <w:sz w:val="18"/>
            </w:rPr>
            <w:t xml:space="preserve"> </w:t>
          </w:r>
        </w:p>
      </w:tc>
    </w:tr>
  </w:tbl>
  <w:p w14:paraId="1B9AD348" w14:textId="77777777" w:rsidR="00A136F5" w:rsidRPr="00240337" w:rsidRDefault="00263886" w:rsidP="00A136F5">
    <w:pPr>
      <w:rPr>
        <w:i/>
        <w:sz w:val="18"/>
      </w:rPr>
    </w:pPr>
    <w:r w:rsidRPr="00240337">
      <w:rPr>
        <w:b/>
        <w:i/>
        <w:noProof/>
        <w:sz w:val="18"/>
      </w:rPr>
      <mc:AlternateContent>
        <mc:Choice Requires="wps">
          <w:drawing>
            <wp:anchor distT="0" distB="0" distL="114300" distR="114300" simplePos="0" relativeHeight="251657216" behindDoc="1" locked="1" layoutInCell="1" allowOverlap="1" wp14:anchorId="6F074658" wp14:editId="052287FF">
              <wp:simplePos x="0" y="0"/>
              <wp:positionH relativeFrom="page">
                <wp:align>center</wp:align>
              </wp:positionH>
              <wp:positionV relativeFrom="paragraph">
                <wp:posOffset>0</wp:posOffset>
              </wp:positionV>
              <wp:extent cx="5773003" cy="395785"/>
              <wp:effectExtent l="0" t="0" r="0" b="4445"/>
              <wp:wrapNone/>
              <wp:docPr id="26" name="Text Box 26"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1F57159" w14:textId="6ECCD29F"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074658" id="Text Box 26" o:spid="_x0000_s1041" type="#_x0000_t202" alt="Sec-Footerevenpage" style="position:absolute;margin-left:0;margin-top:0;width:454.55pt;height:31.15pt;z-index:-25165926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gr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" stroked="f" strokeweight=".5pt">
              <v:textbox>
                <w:txbxContent>
                  <w:p w14:paraId="61F57159" w14:textId="6ECCD29F"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2EA6" w14:textId="291ABC68" w:rsidR="00A136F5" w:rsidRPr="00240337" w:rsidRDefault="00590182" w:rsidP="0094523D">
    <w:pPr>
      <w:pBdr>
        <w:top w:val="single" w:sz="6" w:space="1" w:color="auto"/>
      </w:pBdr>
      <w:spacing w:before="120" w:line="0" w:lineRule="atLeast"/>
      <w:rPr>
        <w:sz w:val="16"/>
        <w:szCs w:val="16"/>
      </w:rPr>
    </w:pPr>
    <w:r>
      <w:rPr>
        <w:noProof/>
        <w:sz w:val="16"/>
        <w:szCs w:val="16"/>
      </w:rPr>
      <mc:AlternateContent>
        <mc:Choice Requires="wps">
          <w:drawing>
            <wp:anchor distT="0" distB="0" distL="0" distR="0" simplePos="0" relativeHeight="251680256" behindDoc="0" locked="0" layoutInCell="1" allowOverlap="1" wp14:anchorId="01BAB40F" wp14:editId="39541ABF">
              <wp:simplePos x="635" y="635"/>
              <wp:positionH relativeFrom="page">
                <wp:align>center</wp:align>
              </wp:positionH>
              <wp:positionV relativeFrom="page">
                <wp:align>bottom</wp:align>
              </wp:positionV>
              <wp:extent cx="622300" cy="376555"/>
              <wp:effectExtent l="0" t="0" r="6350" b="0"/>
              <wp:wrapNone/>
              <wp:docPr id="209731176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58904F" w14:textId="3CA4D468"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BAB40F" id="_x0000_t202" coordsize="21600,21600" o:spt="202" path="m,l,21600r21600,l21600,xe">
              <v:stroke joinstyle="miter"/>
              <v:path gradientshapeok="t" o:connecttype="rect"/>
            </v:shapetype>
            <v:shape id="Text Box 14" o:spid="_x0000_s1042" type="#_x0000_t202" alt="OFFICIAL" style="position:absolute;margin-left:0;margin-top:0;width:49pt;height:29.65pt;z-index:251680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onHpZQ0CAAAd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0C58904F" w14:textId="3CA4D468"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1383"/>
      <w:gridCol w:w="6379"/>
      <w:gridCol w:w="710"/>
    </w:tblGrid>
    <w:tr w:rsidR="00A136F5" w:rsidRPr="00240337" w14:paraId="294F365F" w14:textId="77777777" w:rsidTr="00D56A0D">
      <w:tc>
        <w:tcPr>
          <w:tcW w:w="1383" w:type="dxa"/>
          <w:tcBorders>
            <w:top w:val="nil"/>
            <w:left w:val="nil"/>
            <w:bottom w:val="nil"/>
            <w:right w:val="nil"/>
          </w:tcBorders>
        </w:tcPr>
        <w:p w14:paraId="424C76D0" w14:textId="77777777" w:rsidR="00A136F5" w:rsidRPr="00240337" w:rsidRDefault="00A136F5" w:rsidP="00830B62">
          <w:pPr>
            <w:spacing w:line="0" w:lineRule="atLeast"/>
            <w:rPr>
              <w:sz w:val="18"/>
            </w:rPr>
          </w:pPr>
        </w:p>
      </w:tc>
      <w:tc>
        <w:tcPr>
          <w:tcW w:w="6379" w:type="dxa"/>
          <w:tcBorders>
            <w:top w:val="nil"/>
            <w:left w:val="nil"/>
            <w:bottom w:val="nil"/>
            <w:right w:val="nil"/>
          </w:tcBorders>
        </w:tcPr>
        <w:p w14:paraId="0A76E19B" w14:textId="77A3438B" w:rsidR="00A136F5" w:rsidRPr="00240337" w:rsidRDefault="00A136F5" w:rsidP="00830B62">
          <w:pPr>
            <w:spacing w:line="0" w:lineRule="atLeast"/>
            <w:jc w:val="center"/>
            <w:rPr>
              <w:sz w:val="18"/>
            </w:rPr>
          </w:pPr>
          <w:r w:rsidRPr="00240337">
            <w:rPr>
              <w:i/>
              <w:sz w:val="18"/>
            </w:rPr>
            <w:fldChar w:fldCharType="begin"/>
          </w:r>
          <w:r w:rsidRPr="00240337">
            <w:rPr>
              <w:i/>
              <w:sz w:val="18"/>
            </w:rPr>
            <w:instrText xml:space="preserve"> DOCPROPERTY ShortT </w:instrText>
          </w:r>
          <w:r w:rsidRPr="00240337">
            <w:rPr>
              <w:i/>
              <w:sz w:val="18"/>
            </w:rPr>
            <w:fldChar w:fldCharType="separate"/>
          </w:r>
          <w:r w:rsidR="002D2868">
            <w:rPr>
              <w:i/>
              <w:sz w:val="18"/>
            </w:rPr>
            <w:t>Environment Protection and Biodiversity Conservation Amendment (2026 Measures No. 1) Regulations 2026</w:t>
          </w:r>
          <w:r w:rsidRPr="00240337">
            <w:rPr>
              <w:i/>
              <w:sz w:val="18"/>
            </w:rPr>
            <w:fldChar w:fldCharType="end"/>
          </w:r>
        </w:p>
      </w:tc>
      <w:tc>
        <w:tcPr>
          <w:tcW w:w="709" w:type="dxa"/>
          <w:tcBorders>
            <w:top w:val="nil"/>
            <w:left w:val="nil"/>
            <w:bottom w:val="nil"/>
            <w:right w:val="nil"/>
          </w:tcBorders>
        </w:tcPr>
        <w:p w14:paraId="0DB9BB32" w14:textId="77777777" w:rsidR="00A136F5" w:rsidRPr="00240337" w:rsidRDefault="00A136F5" w:rsidP="00830B62">
          <w:pPr>
            <w:spacing w:line="0" w:lineRule="atLeast"/>
            <w:jc w:val="right"/>
            <w:rPr>
              <w:sz w:val="18"/>
            </w:rPr>
          </w:pPr>
          <w:r w:rsidRPr="00240337">
            <w:rPr>
              <w:i/>
              <w:sz w:val="18"/>
            </w:rPr>
            <w:fldChar w:fldCharType="begin"/>
          </w:r>
          <w:r w:rsidRPr="00240337">
            <w:rPr>
              <w:i/>
              <w:sz w:val="18"/>
            </w:rPr>
            <w:instrText xml:space="preserve"> PAGE </w:instrText>
          </w:r>
          <w:r w:rsidRPr="00240337">
            <w:rPr>
              <w:i/>
              <w:sz w:val="18"/>
            </w:rPr>
            <w:fldChar w:fldCharType="separate"/>
          </w:r>
          <w:r w:rsidR="00594512" w:rsidRPr="00240337">
            <w:rPr>
              <w:i/>
              <w:sz w:val="18"/>
            </w:rPr>
            <w:t>i</w:t>
          </w:r>
          <w:r w:rsidRPr="00240337">
            <w:rPr>
              <w:i/>
              <w:sz w:val="18"/>
            </w:rPr>
            <w:fldChar w:fldCharType="end"/>
          </w:r>
        </w:p>
      </w:tc>
    </w:tr>
    <w:tr w:rsidR="00A136F5" w:rsidRPr="00240337" w14:paraId="2A2E35EF" w14:textId="77777777" w:rsidTr="00D56A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5EE59FBE" w14:textId="629B1F8D" w:rsidR="00A136F5" w:rsidRPr="00240337" w:rsidRDefault="00A136F5" w:rsidP="00830B62">
          <w:pPr>
            <w:rPr>
              <w:sz w:val="18"/>
            </w:rPr>
          </w:pPr>
          <w:r w:rsidRPr="00240337">
            <w:rPr>
              <w:i/>
              <w:sz w:val="18"/>
            </w:rPr>
            <w:t xml:space="preserve"> </w:t>
          </w:r>
        </w:p>
      </w:tc>
    </w:tr>
  </w:tbl>
  <w:p w14:paraId="49D7D99B" w14:textId="77777777" w:rsidR="00A136F5" w:rsidRPr="00240337" w:rsidRDefault="00263886" w:rsidP="00A136F5">
    <w:pPr>
      <w:rPr>
        <w:i/>
        <w:sz w:val="18"/>
      </w:rPr>
    </w:pPr>
    <w:r w:rsidRPr="00240337">
      <w:rPr>
        <w:b/>
        <w:i/>
        <w:noProof/>
        <w:sz w:val="18"/>
      </w:rPr>
      <mc:AlternateContent>
        <mc:Choice Requires="wps">
          <w:drawing>
            <wp:anchor distT="0" distB="0" distL="114300" distR="114300" simplePos="0" relativeHeight="251653120" behindDoc="1" locked="1" layoutInCell="1" allowOverlap="1" wp14:anchorId="18C7F604" wp14:editId="4A35A9A8">
              <wp:simplePos x="0" y="0"/>
              <wp:positionH relativeFrom="page">
                <wp:align>center</wp:align>
              </wp:positionH>
              <wp:positionV relativeFrom="paragraph">
                <wp:posOffset>0</wp:posOffset>
              </wp:positionV>
              <wp:extent cx="5773003" cy="395785"/>
              <wp:effectExtent l="0" t="0" r="0" b="4445"/>
              <wp:wrapNone/>
              <wp:docPr id="24" name="Text Box 24"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3B4E42" w14:textId="2845A8F8"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C7F604" id="Text Box 24" o:spid="_x0000_s1043" type="#_x0000_t202" alt="Sec-Footerprimary" style="position:absolute;margin-left:0;margin-top:0;width:454.55pt;height:31.15pt;z-index:-25166336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0f+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" stroked="f" strokeweight=".5pt">
              <v:textbox>
                <w:txbxContent>
                  <w:p w14:paraId="443B4E42" w14:textId="2845A8F8"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D0027" w14:textId="62E5DDFF" w:rsidR="00A136F5" w:rsidRPr="00240337" w:rsidRDefault="00590182" w:rsidP="009C5989">
    <w:pPr>
      <w:pBdr>
        <w:top w:val="single" w:sz="6" w:space="1" w:color="auto"/>
      </w:pBdr>
      <w:spacing w:before="120" w:line="0" w:lineRule="atLeast"/>
      <w:rPr>
        <w:sz w:val="16"/>
        <w:szCs w:val="16"/>
      </w:rPr>
    </w:pPr>
    <w:r>
      <w:rPr>
        <w:noProof/>
        <w:sz w:val="16"/>
        <w:szCs w:val="16"/>
      </w:rPr>
      <mc:AlternateContent>
        <mc:Choice Requires="wps">
          <w:drawing>
            <wp:anchor distT="0" distB="0" distL="0" distR="0" simplePos="0" relativeHeight="251682304" behindDoc="0" locked="0" layoutInCell="1" allowOverlap="1" wp14:anchorId="278260F8" wp14:editId="7287907D">
              <wp:simplePos x="635" y="635"/>
              <wp:positionH relativeFrom="page">
                <wp:align>center</wp:align>
              </wp:positionH>
              <wp:positionV relativeFrom="page">
                <wp:align>bottom</wp:align>
              </wp:positionV>
              <wp:extent cx="622300" cy="376555"/>
              <wp:effectExtent l="0" t="0" r="6350" b="0"/>
              <wp:wrapNone/>
              <wp:docPr id="1992792058"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FD9F43" w14:textId="46D3923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8260F8" id="_x0000_t202" coordsize="21600,21600" o:spt="202" path="m,l,21600r21600,l21600,xe">
              <v:stroke joinstyle="miter"/>
              <v:path gradientshapeok="t" o:connecttype="rect"/>
            </v:shapetype>
            <v:shape id="Text Box 16" o:spid="_x0000_s1049" type="#_x0000_t202" alt="OFFICIAL" style="position:absolute;margin-left:0;margin-top:0;width:49pt;height:29.65pt;z-index:2516823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4weDw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zm7H9vdQnXEqB/3CveWbBmtvmQ8vzOGGsV1U&#10;bXjGQypoSwqDRUkN7sff/DEficcoJS0qpqQGJU2J+mZwIVFco+FGY5+M6V0+j/yYo34A1OEUn4Tl&#10;yUSvC2o0pQP9hnpex0IYYoZjuZLuR/Mh9NLF98DFep2SUEeWha3ZWR6hI1+RzNfujTk7MB5wVU8w&#10;yokV74jvc+NNb9fHgPSnrURueyIHylGDaa/De4ki//U/ZV1f9eon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B4D4weDwIAAB0E&#10;AAAOAAAAAAAAAAAAAAAAAC4CAABkcnMvZTJvRG9jLnhtbFBLAQItABQABgAIAAAAIQBpiNsP2QAA&#10;AAMBAAAPAAAAAAAAAAAAAAAAAGkEAABkcnMvZG93bnJldi54bWxQSwUGAAAAAAQABADzAAAAbwUA&#10;AAAA&#10;" filled="f" stroked="f">
              <v:fill o:detectmouseclick="t"/>
              <v:textbox style="mso-fit-shape-to-text:t" inset="0,0,0,15pt">
                <w:txbxContent>
                  <w:p w14:paraId="32FD9F43" w14:textId="46D3923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709"/>
      <w:gridCol w:w="6379"/>
      <w:gridCol w:w="1384"/>
    </w:tblGrid>
    <w:tr w:rsidR="00A136F5" w:rsidRPr="00240337" w14:paraId="7F773C75" w14:textId="77777777" w:rsidTr="007A6863">
      <w:tc>
        <w:tcPr>
          <w:tcW w:w="709" w:type="dxa"/>
          <w:tcBorders>
            <w:top w:val="nil"/>
            <w:left w:val="nil"/>
            <w:bottom w:val="nil"/>
            <w:right w:val="nil"/>
          </w:tcBorders>
        </w:tcPr>
        <w:p w14:paraId="74BBAEB5" w14:textId="77777777" w:rsidR="00A136F5" w:rsidRPr="00240337" w:rsidRDefault="00A136F5" w:rsidP="00830B62">
          <w:pPr>
            <w:spacing w:line="0" w:lineRule="atLeast"/>
            <w:rPr>
              <w:sz w:val="18"/>
            </w:rPr>
          </w:pPr>
          <w:r w:rsidRPr="00240337">
            <w:rPr>
              <w:i/>
              <w:sz w:val="18"/>
            </w:rPr>
            <w:fldChar w:fldCharType="begin"/>
          </w:r>
          <w:r w:rsidRPr="00240337">
            <w:rPr>
              <w:i/>
              <w:sz w:val="18"/>
            </w:rPr>
            <w:instrText xml:space="preserve"> PAGE </w:instrText>
          </w:r>
          <w:r w:rsidRPr="00240337">
            <w:rPr>
              <w:i/>
              <w:sz w:val="18"/>
            </w:rPr>
            <w:fldChar w:fldCharType="separate"/>
          </w:r>
          <w:r w:rsidR="00594512" w:rsidRPr="00240337">
            <w:rPr>
              <w:i/>
              <w:sz w:val="18"/>
            </w:rPr>
            <w:t>2</w:t>
          </w:r>
          <w:r w:rsidRPr="00240337">
            <w:rPr>
              <w:i/>
              <w:sz w:val="18"/>
            </w:rPr>
            <w:fldChar w:fldCharType="end"/>
          </w:r>
        </w:p>
      </w:tc>
      <w:tc>
        <w:tcPr>
          <w:tcW w:w="6379" w:type="dxa"/>
          <w:tcBorders>
            <w:top w:val="nil"/>
            <w:left w:val="nil"/>
            <w:bottom w:val="nil"/>
            <w:right w:val="nil"/>
          </w:tcBorders>
        </w:tcPr>
        <w:p w14:paraId="5F2A4E16" w14:textId="32759041" w:rsidR="00A136F5" w:rsidRPr="00240337" w:rsidRDefault="00A136F5" w:rsidP="00830B62">
          <w:pPr>
            <w:spacing w:line="0" w:lineRule="atLeast"/>
            <w:jc w:val="center"/>
            <w:rPr>
              <w:sz w:val="18"/>
            </w:rPr>
          </w:pPr>
          <w:r w:rsidRPr="00240337">
            <w:rPr>
              <w:i/>
              <w:sz w:val="18"/>
            </w:rPr>
            <w:fldChar w:fldCharType="begin"/>
          </w:r>
          <w:r w:rsidRPr="00240337">
            <w:rPr>
              <w:i/>
              <w:sz w:val="18"/>
            </w:rPr>
            <w:instrText xml:space="preserve"> DOCPROPERTY ShortT </w:instrText>
          </w:r>
          <w:r w:rsidRPr="00240337">
            <w:rPr>
              <w:i/>
              <w:sz w:val="18"/>
            </w:rPr>
            <w:fldChar w:fldCharType="separate"/>
          </w:r>
          <w:r w:rsidR="002D2868">
            <w:rPr>
              <w:i/>
              <w:sz w:val="18"/>
            </w:rPr>
            <w:t>Environment Protection and Biodiversity Conservation Amendment (2026 Measures No. 1) Regulations 2026</w:t>
          </w:r>
          <w:r w:rsidRPr="00240337">
            <w:rPr>
              <w:i/>
              <w:sz w:val="18"/>
            </w:rPr>
            <w:fldChar w:fldCharType="end"/>
          </w:r>
        </w:p>
      </w:tc>
      <w:tc>
        <w:tcPr>
          <w:tcW w:w="1383" w:type="dxa"/>
          <w:tcBorders>
            <w:top w:val="nil"/>
            <w:left w:val="nil"/>
            <w:bottom w:val="nil"/>
            <w:right w:val="nil"/>
          </w:tcBorders>
        </w:tcPr>
        <w:p w14:paraId="75029767" w14:textId="77777777" w:rsidR="00A136F5" w:rsidRPr="00240337" w:rsidRDefault="00A136F5" w:rsidP="00830B62">
          <w:pPr>
            <w:spacing w:line="0" w:lineRule="atLeast"/>
            <w:jc w:val="right"/>
            <w:rPr>
              <w:sz w:val="18"/>
            </w:rPr>
          </w:pPr>
        </w:p>
      </w:tc>
    </w:tr>
    <w:tr w:rsidR="00A136F5" w:rsidRPr="00240337" w14:paraId="5A401931" w14:textId="77777777" w:rsidTr="007A68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1C574007" w14:textId="587580DC" w:rsidR="00A136F5" w:rsidRPr="00240337" w:rsidRDefault="00A136F5" w:rsidP="00830B62">
          <w:pPr>
            <w:jc w:val="right"/>
            <w:rPr>
              <w:sz w:val="18"/>
            </w:rPr>
          </w:pPr>
          <w:r w:rsidRPr="00240337">
            <w:rPr>
              <w:i/>
              <w:sz w:val="18"/>
            </w:rPr>
            <w:t xml:space="preserve"> </w:t>
          </w:r>
        </w:p>
      </w:tc>
    </w:tr>
  </w:tbl>
  <w:p w14:paraId="68136608" w14:textId="77777777" w:rsidR="00A136F5" w:rsidRPr="00240337" w:rsidRDefault="00263886" w:rsidP="00A136F5">
    <w:pPr>
      <w:rPr>
        <w:i/>
        <w:sz w:val="18"/>
      </w:rPr>
    </w:pPr>
    <w:r w:rsidRPr="00240337">
      <w:rPr>
        <w:b/>
        <w:i/>
        <w:noProof/>
        <w:sz w:val="18"/>
      </w:rPr>
      <mc:AlternateContent>
        <mc:Choice Requires="wps">
          <w:drawing>
            <wp:anchor distT="0" distB="0" distL="114300" distR="114300" simplePos="0" relativeHeight="251665920" behindDoc="1" locked="1" layoutInCell="1" allowOverlap="1" wp14:anchorId="478B89EE" wp14:editId="4F3756DD">
              <wp:simplePos x="0" y="0"/>
              <wp:positionH relativeFrom="page">
                <wp:align>center</wp:align>
              </wp:positionH>
              <wp:positionV relativeFrom="paragraph">
                <wp:posOffset>0</wp:posOffset>
              </wp:positionV>
              <wp:extent cx="5773003" cy="395785"/>
              <wp:effectExtent l="0" t="0" r="0" b="4445"/>
              <wp:wrapNone/>
              <wp:docPr id="30" name="Text Box 30" descr="Sec-Foot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DBCBD67" w14:textId="325F4E25"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8B89EE" id="Text Box 30" o:spid="_x0000_s1050" type="#_x0000_t202" alt="Sec-Footerevenpage" style="position:absolute;margin-left:0;margin-top:0;width:454.55pt;height:31.15pt;z-index:-25165056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" stroked="f" strokeweight=".5pt">
              <v:textbox>
                <w:txbxContent>
                  <w:p w14:paraId="3DBCBD67" w14:textId="325F4E25"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67D4" w14:textId="199B40E9" w:rsidR="007A6863" w:rsidRPr="00240337" w:rsidRDefault="00590182" w:rsidP="009C5989">
    <w:pPr>
      <w:pBdr>
        <w:top w:val="single" w:sz="6" w:space="1" w:color="auto"/>
      </w:pBdr>
      <w:spacing w:before="120" w:line="0" w:lineRule="atLeast"/>
      <w:rPr>
        <w:sz w:val="16"/>
        <w:szCs w:val="16"/>
      </w:rPr>
    </w:pPr>
    <w:r>
      <w:rPr>
        <w:noProof/>
        <w:sz w:val="16"/>
        <w:szCs w:val="16"/>
      </w:rPr>
      <mc:AlternateContent>
        <mc:Choice Requires="wps">
          <w:drawing>
            <wp:anchor distT="0" distB="0" distL="0" distR="0" simplePos="0" relativeHeight="251683328" behindDoc="0" locked="0" layoutInCell="1" allowOverlap="1" wp14:anchorId="7415EAC8" wp14:editId="40205A55">
              <wp:simplePos x="635" y="635"/>
              <wp:positionH relativeFrom="page">
                <wp:align>center</wp:align>
              </wp:positionH>
              <wp:positionV relativeFrom="page">
                <wp:align>bottom</wp:align>
              </wp:positionV>
              <wp:extent cx="622300" cy="376555"/>
              <wp:effectExtent l="0" t="0" r="6350" b="0"/>
              <wp:wrapNone/>
              <wp:docPr id="1936842098"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139C58" w14:textId="3C61B64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15EAC8" id="_x0000_t202" coordsize="21600,21600" o:spt="202" path="m,l,21600r21600,l21600,xe">
              <v:stroke joinstyle="miter"/>
              <v:path gradientshapeok="t" o:connecttype="rect"/>
            </v:shapetype>
            <v:shape id="Text Box 17" o:spid="_x0000_s1051" type="#_x0000_t202" alt="OFFICIAL" style="position:absolute;margin-left:0;margin-top:0;width:49pt;height:29.65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nWYDwIAAB0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zm7H9vdQnXEqB/3CveWbBmtvmQ8vzOGGsV1U&#10;bXjGQypoSwqDRUkN7sff/DEficcoJS0qpqQGJU2J+mZwIVFco+FGY5+M6V0+j/yYo34A1OEUn4Tl&#10;yUSvC2o0pQP9hnpex0IYYoZjuZLuR/Mh9NLF98DFep2SUEeWha3ZWR6hI1+RzNfujTk7MB5wVU8w&#10;yokV74jvc+NNb9fHgPSnrURueyIHylGDaa/De4ki//U/ZV1f9eon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BSznWYDwIAAB0E&#10;AAAOAAAAAAAAAAAAAAAAAC4CAABkcnMvZTJvRG9jLnhtbFBLAQItABQABgAIAAAAIQBpiNsP2QAA&#10;AAMBAAAPAAAAAAAAAAAAAAAAAGkEAABkcnMvZG93bnJldi54bWxQSwUGAAAAAAQABADzAAAAbwUA&#10;AAAA&#10;" filled="f" stroked="f">
              <v:fill o:detectmouseclick="t"/>
              <v:textbox style="mso-fit-shape-to-text:t" inset="0,0,0,15pt">
                <w:txbxContent>
                  <w:p w14:paraId="65139C58" w14:textId="3C61B64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1384"/>
      <w:gridCol w:w="6379"/>
      <w:gridCol w:w="709"/>
    </w:tblGrid>
    <w:tr w:rsidR="007A6863" w:rsidRPr="00240337" w14:paraId="5544AEFA" w14:textId="77777777" w:rsidTr="000C45A2">
      <w:tc>
        <w:tcPr>
          <w:tcW w:w="1384" w:type="dxa"/>
          <w:tcBorders>
            <w:top w:val="nil"/>
            <w:left w:val="nil"/>
            <w:bottom w:val="nil"/>
            <w:right w:val="nil"/>
          </w:tcBorders>
        </w:tcPr>
        <w:p w14:paraId="3CD101C3" w14:textId="77777777" w:rsidR="007A6863" w:rsidRPr="00240337" w:rsidRDefault="007A6863" w:rsidP="000C45A2">
          <w:pPr>
            <w:spacing w:line="0" w:lineRule="atLeast"/>
            <w:rPr>
              <w:sz w:val="18"/>
            </w:rPr>
          </w:pPr>
        </w:p>
      </w:tc>
      <w:tc>
        <w:tcPr>
          <w:tcW w:w="6379" w:type="dxa"/>
          <w:tcBorders>
            <w:top w:val="nil"/>
            <w:left w:val="nil"/>
            <w:bottom w:val="nil"/>
            <w:right w:val="nil"/>
          </w:tcBorders>
        </w:tcPr>
        <w:p w14:paraId="393D7633" w14:textId="251C0D2B" w:rsidR="007A6863" w:rsidRPr="00240337" w:rsidRDefault="007A6863" w:rsidP="000C45A2">
          <w:pPr>
            <w:spacing w:line="0" w:lineRule="atLeast"/>
            <w:jc w:val="center"/>
            <w:rPr>
              <w:sz w:val="18"/>
            </w:rPr>
          </w:pPr>
          <w:r w:rsidRPr="00240337">
            <w:rPr>
              <w:i/>
              <w:sz w:val="18"/>
            </w:rPr>
            <w:fldChar w:fldCharType="begin"/>
          </w:r>
          <w:r w:rsidRPr="00240337">
            <w:rPr>
              <w:i/>
              <w:sz w:val="18"/>
            </w:rPr>
            <w:instrText xml:space="preserve"> DOCPROPERTY ShortT </w:instrText>
          </w:r>
          <w:r w:rsidRPr="00240337">
            <w:rPr>
              <w:i/>
              <w:sz w:val="18"/>
            </w:rPr>
            <w:fldChar w:fldCharType="separate"/>
          </w:r>
          <w:r w:rsidR="002D2868">
            <w:rPr>
              <w:i/>
              <w:sz w:val="18"/>
            </w:rPr>
            <w:t>Environment Protection and Biodiversity Conservation Amendment (2026 Measures No. 1) Regulations 2026</w:t>
          </w:r>
          <w:r w:rsidRPr="00240337">
            <w:rPr>
              <w:i/>
              <w:sz w:val="18"/>
            </w:rPr>
            <w:fldChar w:fldCharType="end"/>
          </w:r>
        </w:p>
      </w:tc>
      <w:tc>
        <w:tcPr>
          <w:tcW w:w="709" w:type="dxa"/>
          <w:tcBorders>
            <w:top w:val="nil"/>
            <w:left w:val="nil"/>
            <w:bottom w:val="nil"/>
            <w:right w:val="nil"/>
          </w:tcBorders>
        </w:tcPr>
        <w:p w14:paraId="05EC4CA3" w14:textId="77777777" w:rsidR="007A6863" w:rsidRPr="00240337" w:rsidRDefault="007A6863" w:rsidP="000C45A2">
          <w:pPr>
            <w:spacing w:line="0" w:lineRule="atLeast"/>
            <w:jc w:val="right"/>
            <w:rPr>
              <w:sz w:val="18"/>
            </w:rPr>
          </w:pPr>
          <w:r w:rsidRPr="00240337">
            <w:rPr>
              <w:i/>
              <w:sz w:val="18"/>
            </w:rPr>
            <w:fldChar w:fldCharType="begin"/>
          </w:r>
          <w:r w:rsidRPr="00240337">
            <w:rPr>
              <w:i/>
              <w:sz w:val="18"/>
            </w:rPr>
            <w:instrText xml:space="preserve"> PAGE </w:instrText>
          </w:r>
          <w:r w:rsidRPr="00240337">
            <w:rPr>
              <w:i/>
              <w:sz w:val="18"/>
            </w:rPr>
            <w:fldChar w:fldCharType="separate"/>
          </w:r>
          <w:r w:rsidR="00594512" w:rsidRPr="00240337">
            <w:rPr>
              <w:i/>
              <w:sz w:val="18"/>
            </w:rPr>
            <w:t>1</w:t>
          </w:r>
          <w:r w:rsidRPr="00240337">
            <w:rPr>
              <w:i/>
              <w:sz w:val="18"/>
            </w:rPr>
            <w:fldChar w:fldCharType="end"/>
          </w:r>
        </w:p>
      </w:tc>
    </w:tr>
    <w:tr w:rsidR="007A6863" w:rsidRPr="00240337" w14:paraId="70D4AEDA" w14:textId="77777777" w:rsidTr="000C45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46F99BA4" w14:textId="5C28309F" w:rsidR="007A6863" w:rsidRPr="00240337" w:rsidRDefault="007A6863" w:rsidP="000C45A2">
          <w:pPr>
            <w:rPr>
              <w:sz w:val="18"/>
            </w:rPr>
          </w:pPr>
          <w:r w:rsidRPr="00240337">
            <w:rPr>
              <w:i/>
              <w:sz w:val="18"/>
            </w:rPr>
            <w:t xml:space="preserve"> </w:t>
          </w:r>
        </w:p>
      </w:tc>
    </w:tr>
  </w:tbl>
  <w:p w14:paraId="2A44DDF4" w14:textId="77777777" w:rsidR="007A6863" w:rsidRPr="00240337" w:rsidRDefault="00263886" w:rsidP="007A6863">
    <w:pPr>
      <w:rPr>
        <w:i/>
        <w:sz w:val="18"/>
      </w:rPr>
    </w:pPr>
    <w:r w:rsidRPr="00240337">
      <w:rPr>
        <w:b/>
        <w:i/>
        <w:noProof/>
        <w:sz w:val="18"/>
      </w:rPr>
      <mc:AlternateContent>
        <mc:Choice Requires="wps">
          <w:drawing>
            <wp:anchor distT="0" distB="0" distL="114300" distR="114300" simplePos="0" relativeHeight="251661824" behindDoc="1" locked="1" layoutInCell="1" allowOverlap="1" wp14:anchorId="190C403E" wp14:editId="060949D7">
              <wp:simplePos x="0" y="0"/>
              <wp:positionH relativeFrom="page">
                <wp:align>center</wp:align>
              </wp:positionH>
              <wp:positionV relativeFrom="paragraph">
                <wp:posOffset>0</wp:posOffset>
              </wp:positionV>
              <wp:extent cx="5773003" cy="395785"/>
              <wp:effectExtent l="0" t="0" r="0" b="4445"/>
              <wp:wrapNone/>
              <wp:docPr id="28" name="Text Box 28"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8857B52" w14:textId="10AF76DC"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0C403E" id="Text Box 28" o:spid="_x0000_s1052" type="#_x0000_t202" alt="Sec-Footerprimary" style="position:absolute;margin-left:0;margin-top:0;width:454.55pt;height:31.15pt;z-index:-25165465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BvFgAIAAG4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" stroked="f" strokeweight=".5pt">
              <v:textbox>
                <w:txbxContent>
                  <w:p w14:paraId="78857B52" w14:textId="10AF76DC"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FA34" w14:textId="2281EB4C" w:rsidR="00A136F5" w:rsidRPr="00240337" w:rsidRDefault="00590182" w:rsidP="00A136F5">
    <w:pPr>
      <w:pBdr>
        <w:top w:val="single" w:sz="6" w:space="1" w:color="auto"/>
      </w:pBdr>
      <w:spacing w:line="0" w:lineRule="atLeast"/>
      <w:rPr>
        <w:sz w:val="16"/>
        <w:szCs w:val="16"/>
      </w:rPr>
    </w:pPr>
    <w:r>
      <w:rPr>
        <w:noProof/>
        <w:sz w:val="16"/>
        <w:szCs w:val="16"/>
      </w:rPr>
      <mc:AlternateContent>
        <mc:Choice Requires="wps">
          <w:drawing>
            <wp:anchor distT="0" distB="0" distL="0" distR="0" simplePos="0" relativeHeight="251681280" behindDoc="0" locked="0" layoutInCell="1" allowOverlap="1" wp14:anchorId="6D2C8C56" wp14:editId="4547D46D">
              <wp:simplePos x="635" y="635"/>
              <wp:positionH relativeFrom="page">
                <wp:align>center</wp:align>
              </wp:positionH>
              <wp:positionV relativeFrom="page">
                <wp:align>bottom</wp:align>
              </wp:positionV>
              <wp:extent cx="622300" cy="376555"/>
              <wp:effectExtent l="0" t="0" r="6350" b="0"/>
              <wp:wrapNone/>
              <wp:docPr id="1237146199"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FAA61F" w14:textId="21C3D725"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2C8C56" id="_x0000_t202" coordsize="21600,21600" o:spt="202" path="m,l,21600r21600,l21600,xe">
              <v:stroke joinstyle="miter"/>
              <v:path gradientshapeok="t" o:connecttype="rect"/>
            </v:shapetype>
            <v:shape id="Text Box 15" o:spid="_x0000_s1054" type="#_x0000_t202" alt="OFFICIAL" style="position:absolute;margin-left:0;margin-top:0;width:49pt;height:29.65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4j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WJsfwfViaZCGBbundw0VPtB+PAskDZM7ZJq&#10;wxMd2kBXcjhbnNWAP/7mj/lEPEU560gxJbckac7MN0sLieIaDRyNXTKmn/N55Mce2jsgHU7pSTiZ&#10;TPJiMKOpEdpX0vM6FqKQsJLKlXw3mndhkC69B6nW65REOnIiPNitkxE68hXJfOlfBboz44FW9Qij&#10;nETxhvghN970bn0IRH/aSuR2IPJMOWkw7fX8XqLIf/1PWddXvfoJ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BWwPiMOAgAAHQQA&#10;AA4AAAAAAAAAAAAAAAAALgIAAGRycy9lMm9Eb2MueG1sUEsBAi0AFAAGAAgAAAAhAGmI2w/ZAAAA&#10;AwEAAA8AAAAAAAAAAAAAAAAAaAQAAGRycy9kb3ducmV2LnhtbFBLBQYAAAAABAAEAPMAAABuBQAA&#10;AAA=&#10;" filled="f" stroked="f">
              <v:fill o:detectmouseclick="t"/>
              <v:textbox style="mso-fit-shape-to-text:t" inset="0,0,0,15pt">
                <w:txbxContent>
                  <w:p w14:paraId="63FAA61F" w14:textId="21C3D725"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1384"/>
      <w:gridCol w:w="6379"/>
      <w:gridCol w:w="709"/>
    </w:tblGrid>
    <w:tr w:rsidR="00A136F5" w:rsidRPr="00240337" w14:paraId="425EF7CC" w14:textId="77777777" w:rsidTr="007A6863">
      <w:tc>
        <w:tcPr>
          <w:tcW w:w="1384" w:type="dxa"/>
          <w:tcBorders>
            <w:top w:val="nil"/>
            <w:left w:val="nil"/>
            <w:bottom w:val="nil"/>
            <w:right w:val="nil"/>
          </w:tcBorders>
        </w:tcPr>
        <w:p w14:paraId="323C5A1C" w14:textId="77777777" w:rsidR="00A136F5" w:rsidRPr="00240337" w:rsidRDefault="00A136F5" w:rsidP="00830B62">
          <w:pPr>
            <w:spacing w:line="0" w:lineRule="atLeast"/>
            <w:rPr>
              <w:sz w:val="18"/>
            </w:rPr>
          </w:pPr>
        </w:p>
      </w:tc>
      <w:tc>
        <w:tcPr>
          <w:tcW w:w="6379" w:type="dxa"/>
          <w:tcBorders>
            <w:top w:val="nil"/>
            <w:left w:val="nil"/>
            <w:bottom w:val="nil"/>
            <w:right w:val="nil"/>
          </w:tcBorders>
        </w:tcPr>
        <w:p w14:paraId="5059A702" w14:textId="59609A5C" w:rsidR="00A136F5" w:rsidRPr="00240337" w:rsidRDefault="00A136F5" w:rsidP="00830B62">
          <w:pPr>
            <w:spacing w:line="0" w:lineRule="atLeast"/>
            <w:jc w:val="center"/>
            <w:rPr>
              <w:sz w:val="18"/>
            </w:rPr>
          </w:pPr>
          <w:r w:rsidRPr="00240337">
            <w:rPr>
              <w:i/>
              <w:sz w:val="18"/>
            </w:rPr>
            <w:fldChar w:fldCharType="begin"/>
          </w:r>
          <w:r w:rsidRPr="00240337">
            <w:rPr>
              <w:i/>
              <w:sz w:val="18"/>
            </w:rPr>
            <w:instrText xml:space="preserve"> DOCPROPERTY ShortT </w:instrText>
          </w:r>
          <w:r w:rsidRPr="00240337">
            <w:rPr>
              <w:i/>
              <w:sz w:val="18"/>
            </w:rPr>
            <w:fldChar w:fldCharType="separate"/>
          </w:r>
          <w:r w:rsidR="002D2868">
            <w:rPr>
              <w:i/>
              <w:sz w:val="18"/>
            </w:rPr>
            <w:t>Environment Protection and Biodiversity Conservation Amendment (2026 Measures No. 1) Regulations 2026</w:t>
          </w:r>
          <w:r w:rsidRPr="00240337">
            <w:rPr>
              <w:i/>
              <w:sz w:val="18"/>
            </w:rPr>
            <w:fldChar w:fldCharType="end"/>
          </w:r>
        </w:p>
      </w:tc>
      <w:tc>
        <w:tcPr>
          <w:tcW w:w="709" w:type="dxa"/>
          <w:tcBorders>
            <w:top w:val="nil"/>
            <w:left w:val="nil"/>
            <w:bottom w:val="nil"/>
            <w:right w:val="nil"/>
          </w:tcBorders>
        </w:tcPr>
        <w:p w14:paraId="1A68D278" w14:textId="77777777" w:rsidR="00A136F5" w:rsidRPr="00240337" w:rsidRDefault="00A136F5" w:rsidP="00830B62">
          <w:pPr>
            <w:spacing w:line="0" w:lineRule="atLeast"/>
            <w:jc w:val="right"/>
            <w:rPr>
              <w:sz w:val="18"/>
            </w:rPr>
          </w:pPr>
          <w:r w:rsidRPr="00240337">
            <w:rPr>
              <w:i/>
              <w:sz w:val="18"/>
            </w:rPr>
            <w:fldChar w:fldCharType="begin"/>
          </w:r>
          <w:r w:rsidRPr="00240337">
            <w:rPr>
              <w:i/>
              <w:sz w:val="18"/>
            </w:rPr>
            <w:instrText xml:space="preserve"> PAGE </w:instrText>
          </w:r>
          <w:r w:rsidRPr="00240337">
            <w:rPr>
              <w:i/>
              <w:sz w:val="18"/>
            </w:rPr>
            <w:fldChar w:fldCharType="separate"/>
          </w:r>
          <w:r w:rsidR="009559E6" w:rsidRPr="00240337">
            <w:rPr>
              <w:i/>
              <w:sz w:val="18"/>
            </w:rPr>
            <w:t>2</w:t>
          </w:r>
          <w:r w:rsidRPr="00240337">
            <w:rPr>
              <w:i/>
              <w:sz w:val="18"/>
            </w:rPr>
            <w:fldChar w:fldCharType="end"/>
          </w:r>
        </w:p>
      </w:tc>
    </w:tr>
    <w:tr w:rsidR="00A136F5" w:rsidRPr="00240337" w14:paraId="6C095DDD" w14:textId="77777777" w:rsidTr="007A68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50551B69" w14:textId="41F9D968" w:rsidR="00A136F5" w:rsidRPr="00240337" w:rsidRDefault="00A136F5" w:rsidP="00830B62">
          <w:pPr>
            <w:rPr>
              <w:sz w:val="18"/>
            </w:rPr>
          </w:pPr>
          <w:r w:rsidRPr="00240337">
            <w:rPr>
              <w:i/>
              <w:sz w:val="18"/>
            </w:rPr>
            <w:t xml:space="preserve"> </w:t>
          </w:r>
        </w:p>
      </w:tc>
    </w:tr>
  </w:tbl>
  <w:p w14:paraId="3E62D581" w14:textId="77777777" w:rsidR="00A136F5" w:rsidRPr="00240337" w:rsidRDefault="00A136F5" w:rsidP="00A136F5">
    <w:pPr>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995A" w14:textId="77777777" w:rsidR="00841531" w:rsidRPr="00240337" w:rsidRDefault="00841531" w:rsidP="0048364F">
      <w:pPr>
        <w:spacing w:line="240" w:lineRule="auto"/>
      </w:pPr>
      <w:r w:rsidRPr="00240337">
        <w:separator/>
      </w:r>
    </w:p>
  </w:footnote>
  <w:footnote w:type="continuationSeparator" w:id="0">
    <w:p w14:paraId="5915D03C" w14:textId="77777777" w:rsidR="00841531" w:rsidRPr="00240337" w:rsidRDefault="00841531" w:rsidP="0048364F">
      <w:pPr>
        <w:spacing w:line="240" w:lineRule="auto"/>
      </w:pPr>
      <w:r w:rsidRPr="002403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E6B0" w14:textId="2737619E" w:rsidR="0048364F" w:rsidRPr="00240337" w:rsidRDefault="00590182" w:rsidP="0048364F">
    <w:pPr>
      <w:pStyle w:val="Header"/>
      <w:tabs>
        <w:tab w:val="clear" w:pos="4150"/>
        <w:tab w:val="clear" w:pos="8307"/>
      </w:tabs>
    </w:pPr>
    <w:r>
      <w:rPr>
        <w:b/>
        <w:noProof/>
      </w:rPr>
      <mc:AlternateContent>
        <mc:Choice Requires="wps">
          <w:drawing>
            <wp:anchor distT="0" distB="0" distL="0" distR="0" simplePos="0" relativeHeight="251667968" behindDoc="0" locked="0" layoutInCell="1" allowOverlap="1" wp14:anchorId="12A8B6E7" wp14:editId="315A94E9">
              <wp:simplePos x="635" y="635"/>
              <wp:positionH relativeFrom="page">
                <wp:align>center</wp:align>
              </wp:positionH>
              <wp:positionV relativeFrom="page">
                <wp:align>top</wp:align>
              </wp:positionV>
              <wp:extent cx="622300" cy="376555"/>
              <wp:effectExtent l="0" t="0" r="6350" b="4445"/>
              <wp:wrapNone/>
              <wp:docPr id="146699533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FFF4C6" w14:textId="055E2FB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A8B6E7"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vMRUCQ0CAAAd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BFFF4C6" w14:textId="055E2FB2"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rPr>
      <mc:AlternateContent>
        <mc:Choice Requires="wps">
          <w:drawing>
            <wp:anchor distT="0" distB="0" distL="114300" distR="114300" simplePos="0" relativeHeight="251658240" behindDoc="1" locked="1" layoutInCell="1" allowOverlap="1" wp14:anchorId="074C1853" wp14:editId="0D4DE96B">
              <wp:simplePos x="0" y="0"/>
              <wp:positionH relativeFrom="page">
                <wp:align>center</wp:align>
              </wp:positionH>
              <wp:positionV relativeFrom="paragraph">
                <wp:posOffset>-317500</wp:posOffset>
              </wp:positionV>
              <wp:extent cx="5773003" cy="395785"/>
              <wp:effectExtent l="0" t="0" r="0" b="4445"/>
              <wp:wrapNone/>
              <wp:docPr id="21" name="Text Box 21"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1B7A26B" w14:textId="2E2975A1"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4C1853" id="Text Box 21" o:spid="_x0000_s1027" type="#_x0000_t202" alt="Sec-Headerevenpage" style="position:absolute;margin-left:0;margin-top:-25pt;width:454.55pt;height:31.15pt;z-index:-25165824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" stroked="f" strokeweight=".5pt">
              <v:textbox>
                <w:txbxContent>
                  <w:p w14:paraId="51B7A26B" w14:textId="2E2975A1"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6E57" w14:textId="1C0844D6" w:rsidR="0048364F" w:rsidRPr="00240337" w:rsidRDefault="00590182" w:rsidP="0048364F">
    <w:pPr>
      <w:pStyle w:val="Header"/>
      <w:tabs>
        <w:tab w:val="clear" w:pos="4150"/>
        <w:tab w:val="clear" w:pos="8307"/>
      </w:tabs>
    </w:pPr>
    <w:r>
      <w:rPr>
        <w:b/>
        <w:noProof/>
      </w:rPr>
      <mc:AlternateContent>
        <mc:Choice Requires="wps">
          <w:drawing>
            <wp:anchor distT="0" distB="0" distL="0" distR="0" simplePos="0" relativeHeight="251668992" behindDoc="0" locked="0" layoutInCell="1" allowOverlap="1" wp14:anchorId="04458702" wp14:editId="0869D0F0">
              <wp:simplePos x="635" y="635"/>
              <wp:positionH relativeFrom="page">
                <wp:align>center</wp:align>
              </wp:positionH>
              <wp:positionV relativeFrom="page">
                <wp:align>top</wp:align>
              </wp:positionV>
              <wp:extent cx="622300" cy="376555"/>
              <wp:effectExtent l="0" t="0" r="6350" b="4445"/>
              <wp:wrapNone/>
              <wp:docPr id="125199793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A3DFF15" w14:textId="576F792E"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458702" id="_x0000_t202" coordsize="21600,21600" o:spt="202" path="m,l,21600r21600,l21600,xe">
              <v:stroke joinstyle="miter"/>
              <v:path gradientshapeok="t" o:connecttype="rect"/>
            </v:shapetype>
            <v:shape id="Text Box 3" o:spid="_x0000_s1028" type="#_x0000_t202" alt="OFFICIAL" style="position:absolute;margin-left:0;margin-top:0;width:49pt;height:29.6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DgIAAB0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Srs/uPY/h6qM07loF+4t3zTYO0t8+GZOdwwtouq&#10;DU94SAVtSWGwKKnB/fibP+Yj8RilpEXFlNSgpClR3wwuJIorGdPP+Tyy4Ub3fjTMUd8D6nCKT8Ly&#10;ZMa8oEZTOtCvqOd1LIQhZjiWK2kYzfvQSxffAxfrdUpCHVkWtmZneYSOfEUyX7pX5uzAeMBVPcIo&#10;J1a8Ib7PjTe9XR8D0p+2ErntiRwoRw2mvQ7vJYr81/+UdX3Vq58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L/4SbkOAgAAHQQA&#10;AA4AAAAAAAAAAAAAAAAALgIAAGRycy9lMm9Eb2MueG1sUEsBAi0AFAAGAAgAAAAhAIp7B7DZAAAA&#10;AwEAAA8AAAAAAAAAAAAAAAAAaAQAAGRycy9kb3ducmV2LnhtbFBLBQYAAAAABAAEAPMAAABuBQAA&#10;AAA=&#10;" filled="f" stroked="f">
              <v:fill o:detectmouseclick="t"/>
              <v:textbox style="mso-fit-shape-to-text:t" inset="0,15pt,0,0">
                <w:txbxContent>
                  <w:p w14:paraId="1A3DFF15" w14:textId="576F792E"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rPr>
      <mc:AlternateContent>
        <mc:Choice Requires="wps">
          <w:drawing>
            <wp:anchor distT="0" distB="0" distL="114300" distR="114300" simplePos="0" relativeHeight="251655168" behindDoc="1" locked="1" layoutInCell="1" allowOverlap="1" wp14:anchorId="0100695E" wp14:editId="07D6F72B">
              <wp:simplePos x="0" y="0"/>
              <wp:positionH relativeFrom="page">
                <wp:align>center</wp:align>
              </wp:positionH>
              <wp:positionV relativeFrom="paragraph">
                <wp:posOffset>-317500</wp:posOffset>
              </wp:positionV>
              <wp:extent cx="5773003" cy="395785"/>
              <wp:effectExtent l="0" t="0" r="0" b="4445"/>
              <wp:wrapNone/>
              <wp:docPr id="107" name="Text Box 107"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310155" w14:textId="34573431"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00695E" id="Text Box 107" o:spid="_x0000_s1029" type="#_x0000_t202" alt="Sec-Headerprimary" style="position:absolute;margin-left:0;margin-top:-25pt;width:454.55pt;height:31.15pt;z-index:-25166131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sfg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" stroked="f" strokeweight=".5pt">
              <v:textbox>
                <w:txbxContent>
                  <w:p w14:paraId="58310155" w14:textId="34573431"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456" w14:textId="2D17C79E" w:rsidR="0048364F" w:rsidRPr="00240337" w:rsidRDefault="00590182" w:rsidP="0048364F">
    <w:pPr>
      <w:pStyle w:val="Header"/>
      <w:tabs>
        <w:tab w:val="clear" w:pos="4150"/>
        <w:tab w:val="clear" w:pos="8307"/>
      </w:tabs>
    </w:pPr>
    <w:r>
      <w:rPr>
        <w:noProof/>
      </w:rPr>
      <mc:AlternateContent>
        <mc:Choice Requires="wps">
          <w:drawing>
            <wp:anchor distT="0" distB="0" distL="0" distR="0" simplePos="0" relativeHeight="251666944" behindDoc="0" locked="0" layoutInCell="1" allowOverlap="1" wp14:anchorId="0451C308" wp14:editId="3030002F">
              <wp:simplePos x="635" y="635"/>
              <wp:positionH relativeFrom="page">
                <wp:align>center</wp:align>
              </wp:positionH>
              <wp:positionV relativeFrom="page">
                <wp:align>top</wp:align>
              </wp:positionV>
              <wp:extent cx="622300" cy="376555"/>
              <wp:effectExtent l="0" t="0" r="6350" b="4445"/>
              <wp:wrapNone/>
              <wp:docPr id="5633555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C965A1" w14:textId="6F4CB597"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51C308" id="_x0000_t202" coordsize="21600,21600" o:spt="202" path="m,l,21600r21600,l21600,xe">
              <v:stroke joinstyle="miter"/>
              <v:path gradientshapeok="t" o:connecttype="rect"/>
            </v:shapetype>
            <v:shape id="Text Box 1" o:spid="_x0000_s1034" type="#_x0000_t202" alt="OFFICIAL" style="position:absolute;margin-left:0;margin-top:0;width:49pt;height:29.6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0DQIAAB0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UXdz8b2d1CdaCoPw8KDk5uGaj+IgM/C04apXVIt&#10;PtGhW+hKDmeLsxr8j7/5Yz4RT1HOOlJMyS1JmrP2m6WFRHElY/o5n0c2/OjejYY9mDsgHU7pSTiZ&#10;zJiH7WhqD+aV9LyOhSgkrKRyJcfRvMNBuvQepFqvUxLpyAl8sFsnI3TkK5L50r8K786MI63qEUY5&#10;ieIN8UNuvBnc+oBEf9pK5HYg8kw5aTDt9fxeosh//U9Z11e9+gk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0XvmNA0CAAAd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EC965A1" w14:textId="6F4CB597"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9F68" w14:textId="6F0F3F77" w:rsidR="0048364F" w:rsidRPr="00240337" w:rsidRDefault="00590182" w:rsidP="00220A0C">
    <w:pPr>
      <w:pBdr>
        <w:bottom w:val="single" w:sz="6" w:space="1" w:color="auto"/>
      </w:pBdr>
      <w:spacing w:before="1000"/>
    </w:pPr>
    <w:r>
      <w:rPr>
        <w:b/>
        <w:noProof/>
      </w:rPr>
      <mc:AlternateContent>
        <mc:Choice Requires="wps">
          <w:drawing>
            <wp:anchor distT="0" distB="0" distL="0" distR="0" simplePos="0" relativeHeight="251671040" behindDoc="0" locked="0" layoutInCell="1" allowOverlap="1" wp14:anchorId="3702AEB1" wp14:editId="0B652D53">
              <wp:simplePos x="635" y="635"/>
              <wp:positionH relativeFrom="page">
                <wp:align>center</wp:align>
              </wp:positionH>
              <wp:positionV relativeFrom="page">
                <wp:align>top</wp:align>
              </wp:positionV>
              <wp:extent cx="622300" cy="376555"/>
              <wp:effectExtent l="0" t="0" r="6350" b="4445"/>
              <wp:wrapNone/>
              <wp:docPr id="63390623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543D4E" w14:textId="74C07C8D"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02AEB1" id="_x0000_t202" coordsize="21600,21600" o:spt="202" path="m,l,21600r21600,l21600,xe">
              <v:stroke joinstyle="miter"/>
              <v:path gradientshapeok="t" o:connecttype="rect"/>
            </v:shapetype>
            <v:shape id="Text Box 5" o:spid="_x0000_s1036" type="#_x0000_t202" alt="OFFICIAL" style="position:absolute;margin-left:0;margin-top:0;width:49pt;height:29.65pt;z-index:2516710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izCDQIAAB0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6X4zt76A60VQehoUHJzcN1X4QAZ+Fpw1Tu6Ra&#10;fKJDG+hKDmeLsxr8j7/5Yz4RT1HOOlJMyS1JmjPzzdJCoriSMf2czyMbfnTvRsMe2jsgHU7pSTiZ&#10;zJiHZjS1h/aV9LyOhSgkrKRyJcfRvMNBuvQepFqvUxLpyAl8sFsnI3TkK5L50r8K786MI63qEUY5&#10;ieIN8UNuvBnc+oBEf9pK5HYg8kw5aTDt9fxeosh//U9Z11e9+gk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ZYYswg0CAAAd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02543D4E" w14:textId="74C07C8D"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rPr>
      <mc:AlternateContent>
        <mc:Choice Requires="wps">
          <w:drawing>
            <wp:anchor distT="0" distB="0" distL="114300" distR="114300" simplePos="0" relativeHeight="251665408" behindDoc="1" locked="1" layoutInCell="1" allowOverlap="1" wp14:anchorId="76493646" wp14:editId="71B40680">
              <wp:simplePos x="0" y="0"/>
              <wp:positionH relativeFrom="page">
                <wp:align>center</wp:align>
              </wp:positionH>
              <wp:positionV relativeFrom="paragraph">
                <wp:posOffset>-317500</wp:posOffset>
              </wp:positionV>
              <wp:extent cx="5773003" cy="395785"/>
              <wp:effectExtent l="0" t="0" r="0" b="4445"/>
              <wp:wrapNone/>
              <wp:docPr id="25" name="Text Box 25"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AE7F814" w14:textId="7317ABC2"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493646" id="Text Box 25" o:spid="_x0000_s1037" type="#_x0000_t202" alt="Sec-Headerevenpage" style="position:absolute;margin-left:0;margin-top:-25pt;width:454.55pt;height:31.15pt;z-index:-25165107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" stroked="f" strokeweight=".5pt">
              <v:textbox>
                <w:txbxContent>
                  <w:p w14:paraId="3AE7F814" w14:textId="7317ABC2"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B268" w14:textId="69695865" w:rsidR="002302EA" w:rsidRPr="00240337" w:rsidRDefault="00590182" w:rsidP="00220A0C">
    <w:pPr>
      <w:pBdr>
        <w:bottom w:val="single" w:sz="6" w:space="1" w:color="auto"/>
      </w:pBdr>
      <w:spacing w:before="1000" w:line="240" w:lineRule="auto"/>
    </w:pPr>
    <w:r>
      <w:rPr>
        <w:b/>
        <w:noProof/>
      </w:rPr>
      <mc:AlternateContent>
        <mc:Choice Requires="wps">
          <w:drawing>
            <wp:anchor distT="0" distB="0" distL="0" distR="0" simplePos="0" relativeHeight="251672064" behindDoc="0" locked="0" layoutInCell="1" allowOverlap="1" wp14:anchorId="09710C5C" wp14:editId="0E9D3E93">
              <wp:simplePos x="635" y="635"/>
              <wp:positionH relativeFrom="page">
                <wp:align>center</wp:align>
              </wp:positionH>
              <wp:positionV relativeFrom="page">
                <wp:align>top</wp:align>
              </wp:positionV>
              <wp:extent cx="622300" cy="376555"/>
              <wp:effectExtent l="0" t="0" r="6350" b="4445"/>
              <wp:wrapNone/>
              <wp:docPr id="204429754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94FE2BC" w14:textId="18BA311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710C5C" id="_x0000_t202" coordsize="21600,21600" o:spt="202" path="m,l,21600r21600,l21600,xe">
              <v:stroke joinstyle="miter"/>
              <v:path gradientshapeok="t" o:connecttype="rect"/>
            </v:shapetype>
            <v:shape id="Text Box 6" o:spid="_x0000_s1038" type="#_x0000_t202" alt="OFFICIAL" style="position:absolute;margin-left:0;margin-top:0;width:49pt;height:29.65pt;z-index:2516720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7/Dg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nZsfw/VGady0C/cW75psPaW+fDCHG4Y20XV&#10;hmc8pIK2pDBYlNTgfvzNH/OReIxS0qJiSmpQ0pSobwYXEsWVjOldPo9suNG9Hw1z1A+AOpzik7A8&#10;mTEvqNGUDvQb6nkdC2GIGY7lShpG8yH00sX3wMV6nZJQR5aFrdlZHqEjX5HM1+6NOTswHnBVTzDK&#10;iRXviO9z401v18eA9KetRG57IgfKUYNpr8N7iSL/9T9lXV/16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Ag5nv8OAgAAHQQA&#10;AA4AAAAAAAAAAAAAAAAALgIAAGRycy9lMm9Eb2MueG1sUEsBAi0AFAAGAAgAAAAhAIp7B7DZAAAA&#10;AwEAAA8AAAAAAAAAAAAAAAAAaAQAAGRycy9kb3ducmV2LnhtbFBLBQYAAAAABAAEAPMAAABuBQAA&#10;AAA=&#10;" filled="f" stroked="f">
              <v:fill o:detectmouseclick="t"/>
              <v:textbox style="mso-fit-shape-to-text:t" inset="0,15pt,0,0">
                <w:txbxContent>
                  <w:p w14:paraId="494FE2BC" w14:textId="18BA3113"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rPr>
      <mc:AlternateContent>
        <mc:Choice Requires="wps">
          <w:drawing>
            <wp:anchor distT="0" distB="0" distL="114300" distR="114300" simplePos="0" relativeHeight="251663360" behindDoc="1" locked="1" layoutInCell="1" allowOverlap="1" wp14:anchorId="226A4C12" wp14:editId="62F513D9">
              <wp:simplePos x="0" y="0"/>
              <wp:positionH relativeFrom="page">
                <wp:align>center</wp:align>
              </wp:positionH>
              <wp:positionV relativeFrom="paragraph">
                <wp:posOffset>-317500</wp:posOffset>
              </wp:positionV>
              <wp:extent cx="5773003" cy="395785"/>
              <wp:effectExtent l="0" t="0" r="0" b="4445"/>
              <wp:wrapNone/>
              <wp:docPr id="23" name="Text Box 23"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F4F97B" w14:textId="0D0B89F7"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6A4C12" id="Text Box 23" o:spid="_x0000_s1039" type="#_x0000_t202" alt="Sec-Headerprimary" style="position:absolute;margin-left:0;margin-top:-25pt;width:454.55pt;height:31.15pt;z-index:-25165312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" stroked="f" strokeweight=".5pt">
              <v:textbox>
                <w:txbxContent>
                  <w:p w14:paraId="52F4F97B" w14:textId="0D0B89F7"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67B4" w14:textId="1E61012F" w:rsidR="0048364F" w:rsidRPr="00240337" w:rsidRDefault="00590182" w:rsidP="0048364F">
    <w:pPr>
      <w:pStyle w:val="Header"/>
      <w:tabs>
        <w:tab w:val="clear" w:pos="4150"/>
        <w:tab w:val="clear" w:pos="8307"/>
      </w:tabs>
    </w:pPr>
    <w:r>
      <w:rPr>
        <w:noProof/>
      </w:rPr>
      <mc:AlternateContent>
        <mc:Choice Requires="wps">
          <w:drawing>
            <wp:anchor distT="0" distB="0" distL="0" distR="0" simplePos="0" relativeHeight="251670016" behindDoc="0" locked="0" layoutInCell="1" allowOverlap="1" wp14:anchorId="0A771F86" wp14:editId="7AFDDBFE">
              <wp:simplePos x="635" y="635"/>
              <wp:positionH relativeFrom="page">
                <wp:align>center</wp:align>
              </wp:positionH>
              <wp:positionV relativeFrom="page">
                <wp:align>top</wp:align>
              </wp:positionV>
              <wp:extent cx="622300" cy="376555"/>
              <wp:effectExtent l="0" t="0" r="6350" b="4445"/>
              <wp:wrapNone/>
              <wp:docPr id="18033123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0A881A" w14:textId="67141E5E"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771F86" id="_x0000_t202" coordsize="21600,21600" o:spt="202" path="m,l,21600r21600,l21600,xe">
              <v:stroke joinstyle="miter"/>
              <v:path gradientshapeok="t" o:connecttype="rect"/>
            </v:shapetype>
            <v:shape id="Text Box 4" o:spid="_x0000_s1044" type="#_x0000_t202" alt="OFFICIAL" style="position:absolute;margin-left:0;margin-top:0;width:49pt;height:29.65pt;z-index:251670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EDAIAAB0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oq6T4WjawvVkabycFp4cHLVUu21CPgkPG2Y2iXV&#10;4iMdtYau5HC2OGvA/3rPH/OJeIpy1pFiSm5J0pzpH5YWEsWVjPHXfBrZ8IN7Oxh2b+6AdDimJ+Fk&#10;MmMe6sGsPZgX0vMyFqKQsJLKlRwH8w5P0qX3INVymZJIR07g2m6cjNCRr0jmc/8ivDszjrSqBxjk&#10;JIpXxJ9y483glnsk+tNWrkSeKScNpr2e30sU+Z//Kev6qhe/A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DSR/uEDAIAAB0EAAAO&#10;AAAAAAAAAAAAAAAAAC4CAABkcnMvZTJvRG9jLnhtbFBLAQItABQABgAIAAAAIQCKewew2QAAAAMB&#10;AAAPAAAAAAAAAAAAAAAAAGYEAABkcnMvZG93bnJldi54bWxQSwUGAAAAAAQABADzAAAAbAUAAAAA&#10;" filled="f" stroked="f">
              <v:fill o:detectmouseclick="t"/>
              <v:textbox style="mso-fit-shape-to-text:t" inset="0,15pt,0,0">
                <w:txbxContent>
                  <w:p w14:paraId="180A881A" w14:textId="67141E5E"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5A8F" w14:textId="298441D9" w:rsidR="0048364F" w:rsidRPr="00240337" w:rsidRDefault="00590182" w:rsidP="0048364F">
    <w:pPr>
      <w:rPr>
        <w:b/>
        <w:sz w:val="20"/>
      </w:rPr>
    </w:pPr>
    <w:r>
      <w:rPr>
        <w:b/>
        <w:noProof/>
        <w:sz w:val="20"/>
      </w:rPr>
      <mc:AlternateContent>
        <mc:Choice Requires="wps">
          <w:drawing>
            <wp:anchor distT="0" distB="0" distL="0" distR="0" simplePos="0" relativeHeight="251674112" behindDoc="0" locked="0" layoutInCell="1" allowOverlap="1" wp14:anchorId="050F681F" wp14:editId="77CC35C0">
              <wp:simplePos x="635" y="635"/>
              <wp:positionH relativeFrom="page">
                <wp:align>center</wp:align>
              </wp:positionH>
              <wp:positionV relativeFrom="page">
                <wp:align>top</wp:align>
              </wp:positionV>
              <wp:extent cx="622300" cy="376555"/>
              <wp:effectExtent l="0" t="0" r="6350" b="4445"/>
              <wp:wrapNone/>
              <wp:docPr id="138173567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F59831" w14:textId="23DC951A"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0F681F" id="_x0000_t202" coordsize="21600,21600" o:spt="202" path="m,l,21600r21600,l21600,xe">
              <v:stroke joinstyle="miter"/>
              <v:path gradientshapeok="t" o:connecttype="rect"/>
            </v:shapetype>
            <v:shape id="Text Box 8" o:spid="_x0000_s1045" type="#_x0000_t202" alt="OFFICIAL" style="position:absolute;margin-left:0;margin-top:0;width:49pt;height:29.65pt;z-index:251674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9VEDgIAAB0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TY/e3Y/h6qM07loF+4t3zTYO0t8+GZOdwwtouq&#10;DU94SAVtSWGwKKnB/fybP+Yj8RilpEXFlNSgpClR3w0uJIorGdPbfB7ZcKN7PxrmqO8BdTjFJ2F5&#10;MmNeUKMpHehX1PM6FsIQMxzLlTSM5n3opYvvgYv1OiWhjiwLW7OzPEJHviKZL90rc3ZgPOCqHmGU&#10;EyveEd/nxpvero8B6U9bidz2RA6UowbTXof3EkX+9j9lXV/16h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E9H1UQOAgAAHQQA&#10;AA4AAAAAAAAAAAAAAAAALgIAAGRycy9lMm9Eb2MueG1sUEsBAi0AFAAGAAgAAAAhAIp7B7DZAAAA&#10;AwEAAA8AAAAAAAAAAAAAAAAAaAQAAGRycy9kb3ducmV2LnhtbFBLBQYAAAAABAAEAPMAAABuBQAA&#10;AAA=&#10;" filled="f" stroked="f">
              <v:fill o:detectmouseclick="t"/>
              <v:textbox style="mso-fit-shape-to-text:t" inset="0,15pt,0,0">
                <w:txbxContent>
                  <w:p w14:paraId="77F59831" w14:textId="23DC951A"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sz w:val="20"/>
      </w:rPr>
      <mc:AlternateContent>
        <mc:Choice Requires="wps">
          <w:drawing>
            <wp:anchor distT="0" distB="0" distL="114300" distR="114300" simplePos="0" relativeHeight="251662848" behindDoc="1" locked="1" layoutInCell="1" allowOverlap="1" wp14:anchorId="07BA6056" wp14:editId="140E6F9A">
              <wp:simplePos x="0" y="0"/>
              <wp:positionH relativeFrom="page">
                <wp:align>center</wp:align>
              </wp:positionH>
              <wp:positionV relativeFrom="paragraph">
                <wp:posOffset>-317500</wp:posOffset>
              </wp:positionV>
              <wp:extent cx="5773003" cy="395785"/>
              <wp:effectExtent l="0" t="0" r="0" b="4445"/>
              <wp:wrapNone/>
              <wp:docPr id="29" name="Text Box 29" descr="Sec-Headerevenpage"/>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191745A" w14:textId="73DFAE6B"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BA6056" id="Text Box 29" o:spid="_x0000_s1046" type="#_x0000_t202" alt="Sec-Headerevenpage" style="position:absolute;margin-left:0;margin-top:-25pt;width:454.55pt;height:31.15pt;z-index:-25165363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" stroked="f" strokeweight=".5pt">
              <v:textbox>
                <w:txbxContent>
                  <w:p w14:paraId="6191745A" w14:textId="73DFAE6B"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r w:rsidR="00D63EF6" w:rsidRPr="00240337">
      <w:rPr>
        <w:b/>
        <w:sz w:val="20"/>
      </w:rPr>
      <w:fldChar w:fldCharType="begin"/>
    </w:r>
    <w:r w:rsidR="0048364F" w:rsidRPr="00240337">
      <w:rPr>
        <w:b/>
        <w:sz w:val="20"/>
      </w:rPr>
      <w:instrText xml:space="preserve"> STYLEREF CharAmSchNo </w:instrText>
    </w:r>
    <w:r w:rsidR="00D63EF6" w:rsidRPr="00240337">
      <w:rPr>
        <w:b/>
        <w:sz w:val="20"/>
      </w:rPr>
      <w:fldChar w:fldCharType="separate"/>
    </w:r>
    <w:r>
      <w:rPr>
        <w:b/>
        <w:noProof/>
        <w:sz w:val="20"/>
      </w:rPr>
      <w:t>Schedule 1</w:t>
    </w:r>
    <w:r w:rsidR="00D63EF6" w:rsidRPr="00240337">
      <w:rPr>
        <w:b/>
        <w:sz w:val="20"/>
      </w:rPr>
      <w:fldChar w:fldCharType="end"/>
    </w:r>
    <w:r w:rsidR="0048364F" w:rsidRPr="00240337">
      <w:rPr>
        <w:sz w:val="20"/>
      </w:rPr>
      <w:t xml:space="preserve">  </w:t>
    </w:r>
    <w:r w:rsidR="00D63EF6" w:rsidRPr="00240337">
      <w:rPr>
        <w:sz w:val="20"/>
      </w:rPr>
      <w:fldChar w:fldCharType="begin"/>
    </w:r>
    <w:r w:rsidR="0048364F" w:rsidRPr="00240337">
      <w:rPr>
        <w:sz w:val="20"/>
      </w:rPr>
      <w:instrText xml:space="preserve"> STYLEREF CharAmSchText </w:instrText>
    </w:r>
    <w:r w:rsidR="00D63EF6" w:rsidRPr="00240337">
      <w:rPr>
        <w:sz w:val="20"/>
      </w:rPr>
      <w:fldChar w:fldCharType="separate"/>
    </w:r>
    <w:r>
      <w:rPr>
        <w:noProof/>
        <w:sz w:val="20"/>
      </w:rPr>
      <w:t>Amendments</w:t>
    </w:r>
    <w:r w:rsidR="00D63EF6" w:rsidRPr="00240337">
      <w:rPr>
        <w:sz w:val="20"/>
      </w:rPr>
      <w:fldChar w:fldCharType="end"/>
    </w:r>
  </w:p>
  <w:p w14:paraId="7A98FCEF" w14:textId="1403D63E" w:rsidR="0048364F" w:rsidRPr="00240337" w:rsidRDefault="00D63EF6" w:rsidP="0048364F">
    <w:pPr>
      <w:rPr>
        <w:b/>
        <w:sz w:val="20"/>
      </w:rPr>
    </w:pPr>
    <w:r w:rsidRPr="00240337">
      <w:rPr>
        <w:b/>
        <w:sz w:val="20"/>
      </w:rPr>
      <w:fldChar w:fldCharType="begin"/>
    </w:r>
    <w:r w:rsidR="0048364F" w:rsidRPr="00240337">
      <w:rPr>
        <w:b/>
        <w:sz w:val="20"/>
      </w:rPr>
      <w:instrText xml:space="preserve"> STYLEREF CharAmPartNo </w:instrText>
    </w:r>
    <w:r w:rsidRPr="00240337">
      <w:rPr>
        <w:b/>
        <w:sz w:val="20"/>
      </w:rPr>
      <w:fldChar w:fldCharType="separate"/>
    </w:r>
    <w:r w:rsidR="00590182">
      <w:rPr>
        <w:b/>
        <w:noProof/>
        <w:sz w:val="20"/>
      </w:rPr>
      <w:t>Part 2</w:t>
    </w:r>
    <w:r w:rsidRPr="00240337">
      <w:rPr>
        <w:b/>
        <w:sz w:val="20"/>
      </w:rPr>
      <w:fldChar w:fldCharType="end"/>
    </w:r>
    <w:r w:rsidR="0048364F" w:rsidRPr="00240337">
      <w:rPr>
        <w:sz w:val="20"/>
      </w:rPr>
      <w:t xml:space="preserve">  </w:t>
    </w:r>
    <w:r w:rsidRPr="00240337">
      <w:rPr>
        <w:sz w:val="20"/>
      </w:rPr>
      <w:fldChar w:fldCharType="begin"/>
    </w:r>
    <w:r w:rsidR="0048364F" w:rsidRPr="00240337">
      <w:rPr>
        <w:sz w:val="20"/>
      </w:rPr>
      <w:instrText xml:space="preserve"> STYLEREF CharAmPartText </w:instrText>
    </w:r>
    <w:r w:rsidRPr="00240337">
      <w:rPr>
        <w:sz w:val="20"/>
      </w:rPr>
      <w:fldChar w:fldCharType="separate"/>
    </w:r>
    <w:r w:rsidR="00590182">
      <w:rPr>
        <w:noProof/>
        <w:sz w:val="20"/>
      </w:rPr>
      <w:t>Application, saving and transitional provisions</w:t>
    </w:r>
    <w:r w:rsidRPr="00240337">
      <w:rPr>
        <w:sz w:val="20"/>
      </w:rPr>
      <w:fldChar w:fldCharType="end"/>
    </w:r>
  </w:p>
  <w:p w14:paraId="5A2C469F" w14:textId="77777777" w:rsidR="0048364F" w:rsidRPr="00240337" w:rsidRDefault="0048364F" w:rsidP="007F48ED">
    <w:pPr>
      <w:pBdr>
        <w:bottom w:val="single" w:sz="6" w:space="1" w:color="auto"/>
      </w:pBdr>
      <w:spacing w:after="1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1510" w14:textId="72E31798" w:rsidR="0048364F" w:rsidRPr="00240337" w:rsidRDefault="00590182" w:rsidP="0048364F">
    <w:pPr>
      <w:jc w:val="right"/>
      <w:rPr>
        <w:sz w:val="20"/>
      </w:rPr>
    </w:pPr>
    <w:r>
      <w:rPr>
        <w:b/>
        <w:noProof/>
        <w:sz w:val="20"/>
      </w:rPr>
      <mc:AlternateContent>
        <mc:Choice Requires="wps">
          <w:drawing>
            <wp:anchor distT="0" distB="0" distL="0" distR="0" simplePos="0" relativeHeight="251675136" behindDoc="0" locked="0" layoutInCell="1" allowOverlap="1" wp14:anchorId="0B6B2705" wp14:editId="23CB912F">
              <wp:simplePos x="635" y="635"/>
              <wp:positionH relativeFrom="page">
                <wp:align>center</wp:align>
              </wp:positionH>
              <wp:positionV relativeFrom="page">
                <wp:align>top</wp:align>
              </wp:positionV>
              <wp:extent cx="622300" cy="376555"/>
              <wp:effectExtent l="0" t="0" r="6350" b="4445"/>
              <wp:wrapNone/>
              <wp:docPr id="9633995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7602B0" w14:textId="1E51F8E0"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6B2705" id="_x0000_t202" coordsize="21600,21600" o:spt="202" path="m,l,21600r21600,l21600,xe">
              <v:stroke joinstyle="miter"/>
              <v:path gradientshapeok="t" o:connecttype="rect"/>
            </v:shapetype>
            <v:shape id="Text Box 9" o:spid="_x0000_s1047" type="#_x0000_t202" alt="OFFICIAL" style="position:absolute;left:0;text-align:left;margin-left:0;margin-top:0;width:49pt;height:29.65pt;z-index:251675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5fTAGg0CAAAd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47602B0" w14:textId="1E51F8E0"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r w:rsidR="00263886" w:rsidRPr="00240337">
      <w:rPr>
        <w:b/>
        <w:noProof/>
        <w:sz w:val="20"/>
      </w:rPr>
      <mc:AlternateContent>
        <mc:Choice Requires="wps">
          <w:drawing>
            <wp:anchor distT="0" distB="0" distL="114300" distR="114300" simplePos="0" relativeHeight="251658752" behindDoc="1" locked="1" layoutInCell="1" allowOverlap="1" wp14:anchorId="08DC2ECE" wp14:editId="01FC4FBC">
              <wp:simplePos x="0" y="0"/>
              <wp:positionH relativeFrom="page">
                <wp:align>center</wp:align>
              </wp:positionH>
              <wp:positionV relativeFrom="paragraph">
                <wp:posOffset>-317500</wp:posOffset>
              </wp:positionV>
              <wp:extent cx="5773003" cy="395785"/>
              <wp:effectExtent l="0" t="0" r="0" b="4445"/>
              <wp:wrapNone/>
              <wp:docPr id="27" name="Text Box 27"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93FC98E" w14:textId="63F99D3B"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DC2ECE" id="Text Box 27" o:spid="_x0000_s1048" type="#_x0000_t202" alt="Sec-Headerprimary" style="position:absolute;left:0;text-align:left;margin-left:0;margin-top:-25pt;width:454.55pt;height:31.15pt;z-index:-25165772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" stroked="f" strokeweight=".5pt">
              <v:textbox>
                <w:txbxContent>
                  <w:p w14:paraId="693FC98E" w14:textId="63F99D3B" w:rsidR="00263886" w:rsidRPr="00240337" w:rsidRDefault="00263886" w:rsidP="00324EB0">
                    <w:pPr>
                      <w:jc w:val="center"/>
                      <w:rPr>
                        <w:rFonts w:ascii="Arial" w:hAnsi="Arial" w:cs="Arial"/>
                        <w:b/>
                        <w:sz w:val="40"/>
                      </w:rPr>
                    </w:pP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2D2868">
                      <w:rPr>
                        <w:rFonts w:ascii="Arial" w:hAnsi="Arial" w:cs="Arial"/>
                        <w:b/>
                        <w:sz w:val="40"/>
                      </w:rPr>
                      <w:instrText xml:space="preserve"> </w:instrText>
                    </w:r>
                    <w:r w:rsidRPr="00240337">
                      <w:rPr>
                        <w:rFonts w:ascii="Arial" w:hAnsi="Arial" w:cs="Arial"/>
                        <w:b/>
                        <w:sz w:val="40"/>
                      </w:rPr>
                      <w:fldChar w:fldCharType="end"/>
                    </w:r>
                    <w:r w:rsidRPr="00240337">
                      <w:rPr>
                        <w:rFonts w:ascii="Arial" w:hAnsi="Arial" w:cs="Arial"/>
                        <w:b/>
                        <w:sz w:val="40"/>
                      </w:rPr>
                      <w:instrText xml:space="preserve"> &lt;&gt; " "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5A5B9D">
                      <w:rPr>
                        <w:rFonts w:ascii="Arial" w:hAnsi="Arial" w:cs="Arial"/>
                        <w:b/>
                        <w:sz w:val="40"/>
                      </w:rPr>
                      <w:instrText>OFFICIAL: Sensitive</w:instrText>
                    </w:r>
                    <w:r w:rsidRPr="00240337">
                      <w:rPr>
                        <w:rFonts w:ascii="Arial" w:hAnsi="Arial" w:cs="Arial"/>
                        <w:b/>
                        <w:sz w:val="40"/>
                      </w:rPr>
                      <w:fldChar w:fldCharType="end"/>
                    </w:r>
                    <w:r w:rsidRPr="00240337">
                      <w:rPr>
                        <w:rFonts w:ascii="Arial" w:hAnsi="Arial" w:cs="Arial"/>
                        <w:b/>
                        <w:sz w:val="40"/>
                      </w:rPr>
                      <w:instrText xml:space="preserve"> // </w:instrText>
                    </w:r>
                    <w:r w:rsidRPr="00240337">
                      <w:rPr>
                        <w:rFonts w:ascii="Arial" w:hAnsi="Arial" w:cs="Arial"/>
                        <w:b/>
                        <w:sz w:val="40"/>
                      </w:rPr>
                      <w:fldChar w:fldCharType="begin"/>
                    </w:r>
                    <w:r w:rsidRPr="00240337">
                      <w:rPr>
                        <w:rFonts w:ascii="Arial" w:hAnsi="Arial" w:cs="Arial"/>
                        <w:b/>
                        <w:sz w:val="40"/>
                      </w:rPr>
                      <w:instrText xml:space="preserve"> DOCPROPERTY DLM </w:instrText>
                    </w:r>
                    <w:r w:rsidRPr="00240337">
                      <w:rPr>
                        <w:rFonts w:ascii="Arial" w:hAnsi="Arial" w:cs="Arial"/>
                        <w:b/>
                        <w:sz w:val="40"/>
                      </w:rPr>
                      <w:fldChar w:fldCharType="separate"/>
                    </w:r>
                    <w:r w:rsidR="005A5B9D">
                      <w:rPr>
                        <w:rFonts w:ascii="Arial" w:hAnsi="Arial" w:cs="Arial"/>
                        <w:b/>
                        <w:sz w:val="40"/>
                      </w:rPr>
                      <w:instrText>Legal Privilege</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begin"/>
                    </w:r>
                    <w:r w:rsidRPr="00240337">
                      <w:rPr>
                        <w:rFonts w:ascii="Arial" w:hAnsi="Arial" w:cs="Arial"/>
                        <w:b/>
                        <w:sz w:val="40"/>
                      </w:rPr>
                      <w:instrText xml:space="preserve"> IF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 "UNOFFICIAL" """</w:instrText>
                    </w:r>
                    <w:r w:rsidRPr="00240337">
                      <w:rPr>
                        <w:rFonts w:ascii="Arial" w:hAnsi="Arial" w:cs="Arial"/>
                        <w:b/>
                        <w:sz w:val="40"/>
                      </w:rPr>
                      <w:fldChar w:fldCharType="begin"/>
                    </w:r>
                    <w:r w:rsidRPr="00240337">
                      <w:rPr>
                        <w:rFonts w:ascii="Arial" w:hAnsi="Arial" w:cs="Arial"/>
                        <w:b/>
                        <w:sz w:val="40"/>
                      </w:rPr>
                      <w:instrText xml:space="preserve"> DOCPROPERTY Classification </w:instrText>
                    </w:r>
                    <w:r w:rsidRPr="00240337">
                      <w:rPr>
                        <w:rFonts w:ascii="Arial" w:hAnsi="Arial" w:cs="Arial"/>
                        <w:b/>
                        <w:sz w:val="40"/>
                      </w:rPr>
                      <w:fldChar w:fldCharType="separate"/>
                    </w:r>
                    <w:r w:rsidR="002D2868">
                      <w:rPr>
                        <w:rFonts w:ascii="Arial" w:hAnsi="Arial" w:cs="Arial"/>
                        <w:b/>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2D2868">
                      <w:rPr>
                        <w:rFonts w:ascii="Arial" w:hAnsi="Arial" w:cs="Arial"/>
                        <w:b/>
                        <w:noProof/>
                        <w:sz w:val="40"/>
                      </w:rPr>
                      <w:instrText>EXPOSURE DRAFT</w:instrText>
                    </w:r>
                    <w:r w:rsidRPr="00240337">
                      <w:rPr>
                        <w:rFonts w:ascii="Arial" w:hAnsi="Arial" w:cs="Arial"/>
                        <w:b/>
                        <w:sz w:val="40"/>
                      </w:rPr>
                      <w:fldChar w:fldCharType="end"/>
                    </w:r>
                    <w:r w:rsidRPr="00240337">
                      <w:rPr>
                        <w:rFonts w:ascii="Arial" w:hAnsi="Arial" w:cs="Arial"/>
                        <w:b/>
                        <w:sz w:val="40"/>
                      </w:rPr>
                      <w:instrText xml:space="preserve"> </w:instrText>
                    </w:r>
                    <w:r w:rsidRPr="00240337">
                      <w:rPr>
                        <w:rFonts w:ascii="Arial" w:hAnsi="Arial" w:cs="Arial"/>
                        <w:b/>
                        <w:sz w:val="40"/>
                      </w:rPr>
                      <w:fldChar w:fldCharType="separate"/>
                    </w:r>
                    <w:r w:rsidR="00590182">
                      <w:rPr>
                        <w:rFonts w:ascii="Arial" w:hAnsi="Arial" w:cs="Arial"/>
                        <w:b/>
                        <w:noProof/>
                        <w:sz w:val="40"/>
                      </w:rPr>
                      <w:t>EXPOSURE DRAFT</w:t>
                    </w:r>
                    <w:r w:rsidRPr="00240337">
                      <w:rPr>
                        <w:rFonts w:ascii="Arial" w:hAnsi="Arial" w:cs="Arial"/>
                        <w:b/>
                        <w:sz w:val="40"/>
                      </w:rPr>
                      <w:fldChar w:fldCharType="end"/>
                    </w:r>
                  </w:p>
                </w:txbxContent>
              </v:textbox>
              <w10:wrap anchorx="page"/>
              <w10:anchorlock/>
            </v:shape>
          </w:pict>
        </mc:Fallback>
      </mc:AlternateContent>
    </w:r>
    <w:r w:rsidR="00D63EF6" w:rsidRPr="00240337">
      <w:rPr>
        <w:sz w:val="20"/>
      </w:rPr>
      <w:fldChar w:fldCharType="begin"/>
    </w:r>
    <w:r w:rsidR="0048364F" w:rsidRPr="00240337">
      <w:rPr>
        <w:sz w:val="20"/>
      </w:rPr>
      <w:instrText xml:space="preserve"> STYLEREF CharAmSchText </w:instrText>
    </w:r>
    <w:r>
      <w:rPr>
        <w:sz w:val="20"/>
      </w:rPr>
      <w:fldChar w:fldCharType="separate"/>
    </w:r>
    <w:r>
      <w:rPr>
        <w:noProof/>
        <w:sz w:val="20"/>
      </w:rPr>
      <w:t>Amendments</w:t>
    </w:r>
    <w:r w:rsidR="00D63EF6" w:rsidRPr="00240337">
      <w:rPr>
        <w:sz w:val="20"/>
      </w:rPr>
      <w:fldChar w:fldCharType="end"/>
    </w:r>
    <w:r w:rsidR="0048364F" w:rsidRPr="00240337">
      <w:rPr>
        <w:sz w:val="20"/>
      </w:rPr>
      <w:t xml:space="preserve"> </w:t>
    </w:r>
    <w:r w:rsidR="0048364F" w:rsidRPr="00240337">
      <w:rPr>
        <w:b/>
        <w:sz w:val="20"/>
      </w:rPr>
      <w:t xml:space="preserve"> </w:t>
    </w:r>
    <w:r w:rsidR="00D63EF6" w:rsidRPr="00240337">
      <w:rPr>
        <w:b/>
        <w:sz w:val="20"/>
      </w:rPr>
      <w:fldChar w:fldCharType="begin"/>
    </w:r>
    <w:r w:rsidR="0048364F" w:rsidRPr="00240337">
      <w:rPr>
        <w:b/>
        <w:sz w:val="20"/>
      </w:rPr>
      <w:instrText xml:space="preserve"> STYLEREF CharAmSchNo </w:instrText>
    </w:r>
    <w:r>
      <w:rPr>
        <w:b/>
        <w:sz w:val="20"/>
      </w:rPr>
      <w:fldChar w:fldCharType="separate"/>
    </w:r>
    <w:r>
      <w:rPr>
        <w:b/>
        <w:noProof/>
        <w:sz w:val="20"/>
      </w:rPr>
      <w:t>Schedule 1</w:t>
    </w:r>
    <w:r w:rsidR="00D63EF6" w:rsidRPr="00240337">
      <w:rPr>
        <w:b/>
        <w:sz w:val="20"/>
      </w:rPr>
      <w:fldChar w:fldCharType="end"/>
    </w:r>
  </w:p>
  <w:p w14:paraId="685BD842" w14:textId="1ABA5059" w:rsidR="0048364F" w:rsidRPr="00240337" w:rsidRDefault="00D63EF6" w:rsidP="0048364F">
    <w:pPr>
      <w:jc w:val="right"/>
      <w:rPr>
        <w:b/>
        <w:sz w:val="20"/>
      </w:rPr>
    </w:pPr>
    <w:r w:rsidRPr="00240337">
      <w:rPr>
        <w:sz w:val="20"/>
      </w:rPr>
      <w:fldChar w:fldCharType="begin"/>
    </w:r>
    <w:r w:rsidR="0048364F" w:rsidRPr="00240337">
      <w:rPr>
        <w:sz w:val="20"/>
      </w:rPr>
      <w:instrText xml:space="preserve"> STYLEREF CharAmPartText </w:instrText>
    </w:r>
    <w:r w:rsidR="00590182">
      <w:rPr>
        <w:sz w:val="20"/>
      </w:rPr>
      <w:fldChar w:fldCharType="separate"/>
    </w:r>
    <w:r w:rsidR="00590182">
      <w:rPr>
        <w:noProof/>
        <w:sz w:val="20"/>
      </w:rPr>
      <w:t>Application, saving and transitional provisions</w:t>
    </w:r>
    <w:r w:rsidRPr="00240337">
      <w:rPr>
        <w:sz w:val="20"/>
      </w:rPr>
      <w:fldChar w:fldCharType="end"/>
    </w:r>
    <w:r w:rsidR="0048364F" w:rsidRPr="00240337">
      <w:rPr>
        <w:sz w:val="20"/>
      </w:rPr>
      <w:t xml:space="preserve"> </w:t>
    </w:r>
    <w:r w:rsidR="0048364F" w:rsidRPr="00240337">
      <w:rPr>
        <w:b/>
        <w:sz w:val="20"/>
      </w:rPr>
      <w:t xml:space="preserve"> </w:t>
    </w:r>
    <w:r w:rsidRPr="00240337">
      <w:rPr>
        <w:b/>
        <w:sz w:val="20"/>
      </w:rPr>
      <w:fldChar w:fldCharType="begin"/>
    </w:r>
    <w:r w:rsidR="0048364F" w:rsidRPr="00240337">
      <w:rPr>
        <w:b/>
        <w:sz w:val="20"/>
      </w:rPr>
      <w:instrText xml:space="preserve"> STYLEREF CharAmPartNo </w:instrText>
    </w:r>
    <w:r w:rsidR="00590182">
      <w:rPr>
        <w:b/>
        <w:sz w:val="20"/>
      </w:rPr>
      <w:fldChar w:fldCharType="separate"/>
    </w:r>
    <w:r w:rsidR="00590182">
      <w:rPr>
        <w:b/>
        <w:noProof/>
        <w:sz w:val="20"/>
      </w:rPr>
      <w:t>Part 2</w:t>
    </w:r>
    <w:r w:rsidRPr="00240337">
      <w:rPr>
        <w:b/>
        <w:sz w:val="20"/>
      </w:rPr>
      <w:fldChar w:fldCharType="end"/>
    </w:r>
  </w:p>
  <w:p w14:paraId="268446D4" w14:textId="77777777" w:rsidR="0048364F" w:rsidRPr="00240337" w:rsidRDefault="0048364F" w:rsidP="007F48ED">
    <w:pPr>
      <w:pBdr>
        <w:bottom w:val="single" w:sz="6" w:space="1" w:color="auto"/>
      </w:pBdr>
      <w:spacing w:after="12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ACDC" w14:textId="716460BE" w:rsidR="0048364F" w:rsidRPr="00240337" w:rsidRDefault="00590182" w:rsidP="0048364F">
    <w:r>
      <w:rPr>
        <w:noProof/>
      </w:rPr>
      <mc:AlternateContent>
        <mc:Choice Requires="wps">
          <w:drawing>
            <wp:anchor distT="0" distB="0" distL="0" distR="0" simplePos="0" relativeHeight="251673088" behindDoc="0" locked="0" layoutInCell="1" allowOverlap="1" wp14:anchorId="32E05136" wp14:editId="3D53BDF8">
              <wp:simplePos x="635" y="635"/>
              <wp:positionH relativeFrom="page">
                <wp:align>center</wp:align>
              </wp:positionH>
              <wp:positionV relativeFrom="page">
                <wp:align>top</wp:align>
              </wp:positionV>
              <wp:extent cx="622300" cy="376555"/>
              <wp:effectExtent l="0" t="0" r="6350" b="4445"/>
              <wp:wrapNone/>
              <wp:docPr id="120769878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C2CC409" w14:textId="5C697891"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E05136" id="_x0000_t202" coordsize="21600,21600" o:spt="202" path="m,l,21600r21600,l21600,xe">
              <v:stroke joinstyle="miter"/>
              <v:path gradientshapeok="t" o:connecttype="rect"/>
            </v:shapetype>
            <v:shape id="Text Box 7" o:spid="_x0000_s1053" type="#_x0000_t202" alt="OFFICIAL" style="position:absolute;margin-left:0;margin-top:0;width:49pt;height:29.65pt;z-index:2516730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5DgIAAB0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rs/nZsfw/VGady0C/cW75psPaW+fDCHG4Y20XV&#10;hmc8pIK2pDBYlNTgfvzNH/OReIxS0qJiSmpQ0pSobwYXEsWVjOldPo9suNG9Hw1z1A+AOpzik7A8&#10;mTEvqNGUDvQb6nkdC2GIGY7lShpG8yH00sX3wMV6nZJQR5aFrdlZHqEjX5HM1+6NOTswHnBVTzDK&#10;iRXviO9z401v18eA9KetRG57IgfKUYNpr8N7iSL/9T9lXV/16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CL4Z3kOAgAAHQQA&#10;AA4AAAAAAAAAAAAAAAAALgIAAGRycy9lMm9Eb2MueG1sUEsBAi0AFAAGAAgAAAAhAIp7B7DZAAAA&#10;AwEAAA8AAAAAAAAAAAAAAAAAaAQAAGRycy9kb3ducmV2LnhtbFBLBQYAAAAABAAEAPMAAABuBQAA&#10;AAA=&#10;" filled="f" stroked="f">
              <v:fill o:detectmouseclick="t"/>
              <v:textbox style="mso-fit-shape-to-text:t" inset="0,15pt,0,0">
                <w:txbxContent>
                  <w:p w14:paraId="7C2CC409" w14:textId="5C697891" w:rsidR="00590182" w:rsidRPr="00590182" w:rsidRDefault="00590182" w:rsidP="00590182">
                    <w:pPr>
                      <w:rPr>
                        <w:rFonts w:ascii="Aptos" w:eastAsia="Aptos" w:hAnsi="Aptos" w:cs="Aptos"/>
                        <w:noProof/>
                        <w:color w:val="FF0000"/>
                        <w:sz w:val="24"/>
                        <w:szCs w:val="24"/>
                      </w:rPr>
                    </w:pPr>
                    <w:r w:rsidRPr="00590182">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8A50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9F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7C6F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664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507C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C07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4C1B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9EBE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D4EC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FCC9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432F9"/>
    <w:multiLevelType w:val="hybridMultilevel"/>
    <w:tmpl w:val="C62AF42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04E15B3D"/>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6B87DE7"/>
    <w:multiLevelType w:val="hybridMultilevel"/>
    <w:tmpl w:val="C3483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156572"/>
    <w:multiLevelType w:val="hybridMultilevel"/>
    <w:tmpl w:val="05BA2F2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027B80"/>
    <w:multiLevelType w:val="hybridMultilevel"/>
    <w:tmpl w:val="4BA80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BB596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2C7E04"/>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BF3A1D"/>
    <w:multiLevelType w:val="hybridMultilevel"/>
    <w:tmpl w:val="33C44B7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1FB63758"/>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D112AA2"/>
    <w:multiLevelType w:val="hybridMultilevel"/>
    <w:tmpl w:val="2F589F7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13">
      <w:start w:val="1"/>
      <w:numFmt w:val="upperRoman"/>
      <w:lvlText w:val="%4."/>
      <w:lvlJc w:val="righ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62D0961"/>
    <w:multiLevelType w:val="hybridMultilevel"/>
    <w:tmpl w:val="0E5669CE"/>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1" w15:restartNumberingAfterBreak="0">
    <w:nsid w:val="36784919"/>
    <w:multiLevelType w:val="hybridMultilevel"/>
    <w:tmpl w:val="227402D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51286F"/>
    <w:multiLevelType w:val="hybridMultilevel"/>
    <w:tmpl w:val="2862AA3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24" w15:restartNumberingAfterBreak="0">
    <w:nsid w:val="3B707D10"/>
    <w:multiLevelType w:val="hybridMultilevel"/>
    <w:tmpl w:val="B46E86A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1031EF"/>
    <w:multiLevelType w:val="multilevel"/>
    <w:tmpl w:val="0C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3FF2623D"/>
    <w:multiLevelType w:val="hybridMultilevel"/>
    <w:tmpl w:val="2BACE41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04B4194"/>
    <w:multiLevelType w:val="multilevel"/>
    <w:tmpl w:val="0C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8" w15:restartNumberingAfterBreak="0">
    <w:nsid w:val="432C285C"/>
    <w:multiLevelType w:val="hybridMultilevel"/>
    <w:tmpl w:val="16B44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3B7EE3"/>
    <w:multiLevelType w:val="hybridMultilevel"/>
    <w:tmpl w:val="8348FC8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44F1EF3"/>
    <w:multiLevelType w:val="hybridMultilevel"/>
    <w:tmpl w:val="A8509D6C"/>
    <w:lvl w:ilvl="0" w:tplc="CB669250">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54A32BCB"/>
    <w:multiLevelType w:val="hybridMultilevel"/>
    <w:tmpl w:val="C156A758"/>
    <w:lvl w:ilvl="0" w:tplc="E0C0D13C">
      <w:numFmt w:val="bullet"/>
      <w:lvlText w:val="-"/>
      <w:lvlJc w:val="left"/>
      <w:pPr>
        <w:ind w:left="420" w:hanging="360"/>
      </w:pPr>
      <w:rPr>
        <w:rFonts w:ascii="Times New Roman" w:eastAsia="Times New Roman" w:hAnsi="Times New Roman" w:cs="Times New Roman"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2" w15:restartNumberingAfterBreak="0">
    <w:nsid w:val="55CF2617"/>
    <w:multiLevelType w:val="hybridMultilevel"/>
    <w:tmpl w:val="931ABD16"/>
    <w:lvl w:ilvl="0" w:tplc="0C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3" w15:restartNumberingAfterBreak="0">
    <w:nsid w:val="5C6730A5"/>
    <w:multiLevelType w:val="hybridMultilevel"/>
    <w:tmpl w:val="D85832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6B3280"/>
    <w:multiLevelType w:val="hybridMultilevel"/>
    <w:tmpl w:val="175097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16748B5"/>
    <w:multiLevelType w:val="hybridMultilevel"/>
    <w:tmpl w:val="6AA0D50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1085687928">
    <w:abstractNumId w:val="9"/>
  </w:num>
  <w:num w:numId="2" w16cid:durableId="965356089">
    <w:abstractNumId w:val="7"/>
  </w:num>
  <w:num w:numId="3" w16cid:durableId="444547432">
    <w:abstractNumId w:val="6"/>
  </w:num>
  <w:num w:numId="4" w16cid:durableId="143739022">
    <w:abstractNumId w:val="5"/>
  </w:num>
  <w:num w:numId="5" w16cid:durableId="37511579">
    <w:abstractNumId w:val="4"/>
  </w:num>
  <w:num w:numId="6" w16cid:durableId="1296526634">
    <w:abstractNumId w:val="8"/>
  </w:num>
  <w:num w:numId="7" w16cid:durableId="328292266">
    <w:abstractNumId w:val="3"/>
  </w:num>
  <w:num w:numId="8" w16cid:durableId="600457442">
    <w:abstractNumId w:val="2"/>
  </w:num>
  <w:num w:numId="9" w16cid:durableId="235019356">
    <w:abstractNumId w:val="1"/>
  </w:num>
  <w:num w:numId="10" w16cid:durableId="177618624">
    <w:abstractNumId w:val="0"/>
  </w:num>
  <w:num w:numId="11" w16cid:durableId="53047330">
    <w:abstractNumId w:val="23"/>
  </w:num>
  <w:num w:numId="12" w16cid:durableId="1033462624">
    <w:abstractNumId w:val="13"/>
  </w:num>
  <w:num w:numId="13" w16cid:durableId="1370838430">
    <w:abstractNumId w:val="15"/>
  </w:num>
  <w:num w:numId="14" w16cid:durableId="818302223">
    <w:abstractNumId w:val="18"/>
  </w:num>
  <w:num w:numId="15" w16cid:durableId="960771554">
    <w:abstractNumId w:val="16"/>
  </w:num>
  <w:num w:numId="16" w16cid:durableId="1658803668">
    <w:abstractNumId w:val="11"/>
  </w:num>
  <w:num w:numId="17" w16cid:durableId="361974480">
    <w:abstractNumId w:val="27"/>
  </w:num>
  <w:num w:numId="18" w16cid:durableId="1206143016">
    <w:abstractNumId w:val="25"/>
  </w:num>
  <w:num w:numId="19" w16cid:durableId="2115126031">
    <w:abstractNumId w:val="34"/>
  </w:num>
  <w:num w:numId="20" w16cid:durableId="1484352756">
    <w:abstractNumId w:val="26"/>
  </w:num>
  <w:num w:numId="21" w16cid:durableId="2136870475">
    <w:abstractNumId w:val="12"/>
  </w:num>
  <w:num w:numId="22" w16cid:durableId="1451439914">
    <w:abstractNumId w:val="14"/>
  </w:num>
  <w:num w:numId="23" w16cid:durableId="147867489">
    <w:abstractNumId w:val="19"/>
  </w:num>
  <w:num w:numId="24" w16cid:durableId="672100828">
    <w:abstractNumId w:val="28"/>
  </w:num>
  <w:num w:numId="25" w16cid:durableId="1416053181">
    <w:abstractNumId w:val="20"/>
  </w:num>
  <w:num w:numId="26" w16cid:durableId="2077581712">
    <w:abstractNumId w:val="17"/>
  </w:num>
  <w:num w:numId="27" w16cid:durableId="183445655">
    <w:abstractNumId w:val="31"/>
  </w:num>
  <w:num w:numId="28" w16cid:durableId="1307205396">
    <w:abstractNumId w:val="29"/>
  </w:num>
  <w:num w:numId="29" w16cid:durableId="3014226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2447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74673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641384">
    <w:abstractNumId w:val="10"/>
  </w:num>
  <w:num w:numId="33" w16cid:durableId="1191603609">
    <w:abstractNumId w:val="33"/>
  </w:num>
  <w:num w:numId="34" w16cid:durableId="21789235">
    <w:abstractNumId w:val="32"/>
  </w:num>
  <w:num w:numId="35" w16cid:durableId="1999185141">
    <w:abstractNumId w:val="21"/>
  </w:num>
  <w:num w:numId="36" w16cid:durableId="510216759">
    <w:abstractNumId w:val="24"/>
  </w:num>
  <w:num w:numId="37" w16cid:durableId="10891560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removePersonalInformation/>
  <w:embedTrueTypeFonts/>
  <w:saveSubset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41531"/>
    <w:rsid w:val="00000263"/>
    <w:rsid w:val="000002EC"/>
    <w:rsid w:val="000009B3"/>
    <w:rsid w:val="000026CB"/>
    <w:rsid w:val="00003128"/>
    <w:rsid w:val="0000317E"/>
    <w:rsid w:val="00003450"/>
    <w:rsid w:val="000113BC"/>
    <w:rsid w:val="000114FE"/>
    <w:rsid w:val="000136AF"/>
    <w:rsid w:val="00017E7E"/>
    <w:rsid w:val="00020608"/>
    <w:rsid w:val="000212B8"/>
    <w:rsid w:val="00025052"/>
    <w:rsid w:val="00025466"/>
    <w:rsid w:val="00035507"/>
    <w:rsid w:val="00036E24"/>
    <w:rsid w:val="00037A9D"/>
    <w:rsid w:val="0004044E"/>
    <w:rsid w:val="000413AC"/>
    <w:rsid w:val="000439BE"/>
    <w:rsid w:val="00044411"/>
    <w:rsid w:val="00046F47"/>
    <w:rsid w:val="000473DE"/>
    <w:rsid w:val="0005120E"/>
    <w:rsid w:val="00053EFC"/>
    <w:rsid w:val="00054577"/>
    <w:rsid w:val="0005575A"/>
    <w:rsid w:val="000606F2"/>
    <w:rsid w:val="00060FE1"/>
    <w:rsid w:val="00061430"/>
    <w:rsid w:val="000614BF"/>
    <w:rsid w:val="00062BF0"/>
    <w:rsid w:val="00065C4E"/>
    <w:rsid w:val="00066B14"/>
    <w:rsid w:val="0007169C"/>
    <w:rsid w:val="00077593"/>
    <w:rsid w:val="0007778C"/>
    <w:rsid w:val="00083F48"/>
    <w:rsid w:val="00090662"/>
    <w:rsid w:val="00093CAA"/>
    <w:rsid w:val="00096FB6"/>
    <w:rsid w:val="000A6F7C"/>
    <w:rsid w:val="000A7DF9"/>
    <w:rsid w:val="000B179B"/>
    <w:rsid w:val="000B33CD"/>
    <w:rsid w:val="000C28A1"/>
    <w:rsid w:val="000C36BD"/>
    <w:rsid w:val="000D05EF"/>
    <w:rsid w:val="000D1120"/>
    <w:rsid w:val="000D45AD"/>
    <w:rsid w:val="000D4B1B"/>
    <w:rsid w:val="000D5485"/>
    <w:rsid w:val="000E42F5"/>
    <w:rsid w:val="000E4F87"/>
    <w:rsid w:val="000E5348"/>
    <w:rsid w:val="000E6B3D"/>
    <w:rsid w:val="000E6F2C"/>
    <w:rsid w:val="000F21C1"/>
    <w:rsid w:val="000F3AD3"/>
    <w:rsid w:val="000F3C7D"/>
    <w:rsid w:val="000F438B"/>
    <w:rsid w:val="00103298"/>
    <w:rsid w:val="001054EC"/>
    <w:rsid w:val="00105D72"/>
    <w:rsid w:val="0010663F"/>
    <w:rsid w:val="00106A98"/>
    <w:rsid w:val="0010745C"/>
    <w:rsid w:val="00107825"/>
    <w:rsid w:val="00107921"/>
    <w:rsid w:val="00113ACE"/>
    <w:rsid w:val="00117277"/>
    <w:rsid w:val="001221A7"/>
    <w:rsid w:val="00130CCD"/>
    <w:rsid w:val="00131F38"/>
    <w:rsid w:val="001342D0"/>
    <w:rsid w:val="00142221"/>
    <w:rsid w:val="001452E7"/>
    <w:rsid w:val="0015093D"/>
    <w:rsid w:val="001514AC"/>
    <w:rsid w:val="00154E98"/>
    <w:rsid w:val="00155336"/>
    <w:rsid w:val="00155873"/>
    <w:rsid w:val="00155A6E"/>
    <w:rsid w:val="00157246"/>
    <w:rsid w:val="00157942"/>
    <w:rsid w:val="00160AA6"/>
    <w:rsid w:val="00160BD7"/>
    <w:rsid w:val="0016154F"/>
    <w:rsid w:val="00161578"/>
    <w:rsid w:val="00164043"/>
    <w:rsid w:val="001643C9"/>
    <w:rsid w:val="00165568"/>
    <w:rsid w:val="00165F81"/>
    <w:rsid w:val="00166082"/>
    <w:rsid w:val="00166C2F"/>
    <w:rsid w:val="0017133A"/>
    <w:rsid w:val="001716C9"/>
    <w:rsid w:val="001724B2"/>
    <w:rsid w:val="0017506F"/>
    <w:rsid w:val="0017600D"/>
    <w:rsid w:val="0017712F"/>
    <w:rsid w:val="0017777B"/>
    <w:rsid w:val="00180029"/>
    <w:rsid w:val="001810D5"/>
    <w:rsid w:val="00184261"/>
    <w:rsid w:val="00184D9A"/>
    <w:rsid w:val="00190BA1"/>
    <w:rsid w:val="00190DF5"/>
    <w:rsid w:val="00190FF0"/>
    <w:rsid w:val="00191323"/>
    <w:rsid w:val="00193461"/>
    <w:rsid w:val="001939E1"/>
    <w:rsid w:val="00195382"/>
    <w:rsid w:val="0019671A"/>
    <w:rsid w:val="001A0E42"/>
    <w:rsid w:val="001A3B9F"/>
    <w:rsid w:val="001A4302"/>
    <w:rsid w:val="001A65C0"/>
    <w:rsid w:val="001B4CE1"/>
    <w:rsid w:val="001B6456"/>
    <w:rsid w:val="001B7A5D"/>
    <w:rsid w:val="001C07E2"/>
    <w:rsid w:val="001C2CEF"/>
    <w:rsid w:val="001C34CA"/>
    <w:rsid w:val="001C69C4"/>
    <w:rsid w:val="001C70D9"/>
    <w:rsid w:val="001D023B"/>
    <w:rsid w:val="001D46B0"/>
    <w:rsid w:val="001D534B"/>
    <w:rsid w:val="001D6EB2"/>
    <w:rsid w:val="001D720D"/>
    <w:rsid w:val="001E0A8D"/>
    <w:rsid w:val="001E3590"/>
    <w:rsid w:val="001E387B"/>
    <w:rsid w:val="001E7407"/>
    <w:rsid w:val="001F10ED"/>
    <w:rsid w:val="001F2805"/>
    <w:rsid w:val="001F2816"/>
    <w:rsid w:val="001F369B"/>
    <w:rsid w:val="001F3C96"/>
    <w:rsid w:val="001F6426"/>
    <w:rsid w:val="00201D27"/>
    <w:rsid w:val="0020300C"/>
    <w:rsid w:val="00204322"/>
    <w:rsid w:val="00204970"/>
    <w:rsid w:val="0020618E"/>
    <w:rsid w:val="00213EE4"/>
    <w:rsid w:val="00216E4A"/>
    <w:rsid w:val="00220A0C"/>
    <w:rsid w:val="00223E4A"/>
    <w:rsid w:val="00224581"/>
    <w:rsid w:val="002302EA"/>
    <w:rsid w:val="002323F5"/>
    <w:rsid w:val="002336BC"/>
    <w:rsid w:val="00240337"/>
    <w:rsid w:val="00240749"/>
    <w:rsid w:val="0024614C"/>
    <w:rsid w:val="002468D7"/>
    <w:rsid w:val="00246E98"/>
    <w:rsid w:val="002473D5"/>
    <w:rsid w:val="002526C0"/>
    <w:rsid w:val="002537C3"/>
    <w:rsid w:val="002539DF"/>
    <w:rsid w:val="00253DB1"/>
    <w:rsid w:val="00257181"/>
    <w:rsid w:val="00257822"/>
    <w:rsid w:val="002628DB"/>
    <w:rsid w:val="00263886"/>
    <w:rsid w:val="002674AF"/>
    <w:rsid w:val="0026783C"/>
    <w:rsid w:val="00267DCA"/>
    <w:rsid w:val="00271237"/>
    <w:rsid w:val="00274E37"/>
    <w:rsid w:val="00274F15"/>
    <w:rsid w:val="00280ECD"/>
    <w:rsid w:val="002841E9"/>
    <w:rsid w:val="00285CDD"/>
    <w:rsid w:val="0028694C"/>
    <w:rsid w:val="00291167"/>
    <w:rsid w:val="0029290D"/>
    <w:rsid w:val="00297ECB"/>
    <w:rsid w:val="002A1448"/>
    <w:rsid w:val="002B3B3A"/>
    <w:rsid w:val="002B4A00"/>
    <w:rsid w:val="002C152A"/>
    <w:rsid w:val="002C28FB"/>
    <w:rsid w:val="002C37E4"/>
    <w:rsid w:val="002C420B"/>
    <w:rsid w:val="002C43CB"/>
    <w:rsid w:val="002C7CDF"/>
    <w:rsid w:val="002D043A"/>
    <w:rsid w:val="002D216A"/>
    <w:rsid w:val="002D2868"/>
    <w:rsid w:val="002E477D"/>
    <w:rsid w:val="002E623E"/>
    <w:rsid w:val="002F23A5"/>
    <w:rsid w:val="002F4A1A"/>
    <w:rsid w:val="002F5488"/>
    <w:rsid w:val="003015C5"/>
    <w:rsid w:val="00304E8D"/>
    <w:rsid w:val="0031391D"/>
    <w:rsid w:val="003147C9"/>
    <w:rsid w:val="003148B1"/>
    <w:rsid w:val="0031713F"/>
    <w:rsid w:val="003173B2"/>
    <w:rsid w:val="003209F4"/>
    <w:rsid w:val="00321913"/>
    <w:rsid w:val="00324EE6"/>
    <w:rsid w:val="00330051"/>
    <w:rsid w:val="003316DC"/>
    <w:rsid w:val="00332E0D"/>
    <w:rsid w:val="003415D3"/>
    <w:rsid w:val="003457AB"/>
    <w:rsid w:val="00346335"/>
    <w:rsid w:val="00350032"/>
    <w:rsid w:val="003507EB"/>
    <w:rsid w:val="00351CCD"/>
    <w:rsid w:val="00352B0F"/>
    <w:rsid w:val="00352C9E"/>
    <w:rsid w:val="003561B0"/>
    <w:rsid w:val="00367960"/>
    <w:rsid w:val="00372190"/>
    <w:rsid w:val="003846D0"/>
    <w:rsid w:val="003960AB"/>
    <w:rsid w:val="003A15AC"/>
    <w:rsid w:val="003A56EB"/>
    <w:rsid w:val="003A6575"/>
    <w:rsid w:val="003B0627"/>
    <w:rsid w:val="003B38BA"/>
    <w:rsid w:val="003B4463"/>
    <w:rsid w:val="003B68DB"/>
    <w:rsid w:val="003C2993"/>
    <w:rsid w:val="003C329B"/>
    <w:rsid w:val="003C3465"/>
    <w:rsid w:val="003C3902"/>
    <w:rsid w:val="003C488C"/>
    <w:rsid w:val="003C5F2B"/>
    <w:rsid w:val="003C6060"/>
    <w:rsid w:val="003D0955"/>
    <w:rsid w:val="003D0BFE"/>
    <w:rsid w:val="003D4CFC"/>
    <w:rsid w:val="003D5700"/>
    <w:rsid w:val="003E051E"/>
    <w:rsid w:val="003F0A0F"/>
    <w:rsid w:val="003F0F5A"/>
    <w:rsid w:val="00400A30"/>
    <w:rsid w:val="00401A67"/>
    <w:rsid w:val="004022CA"/>
    <w:rsid w:val="00402CCC"/>
    <w:rsid w:val="00404BEC"/>
    <w:rsid w:val="004116CD"/>
    <w:rsid w:val="00414ADE"/>
    <w:rsid w:val="0041507D"/>
    <w:rsid w:val="00424AA5"/>
    <w:rsid w:val="00424CA9"/>
    <w:rsid w:val="00425072"/>
    <w:rsid w:val="004257BB"/>
    <w:rsid w:val="004261D9"/>
    <w:rsid w:val="00426BA3"/>
    <w:rsid w:val="00427847"/>
    <w:rsid w:val="004344F3"/>
    <w:rsid w:val="00442382"/>
    <w:rsid w:val="0044291A"/>
    <w:rsid w:val="00450557"/>
    <w:rsid w:val="0045076C"/>
    <w:rsid w:val="004512F3"/>
    <w:rsid w:val="0045218F"/>
    <w:rsid w:val="00452D93"/>
    <w:rsid w:val="004546CC"/>
    <w:rsid w:val="00456275"/>
    <w:rsid w:val="00457A37"/>
    <w:rsid w:val="00460499"/>
    <w:rsid w:val="00462DC7"/>
    <w:rsid w:val="004660F4"/>
    <w:rsid w:val="004661B4"/>
    <w:rsid w:val="00474835"/>
    <w:rsid w:val="004819C7"/>
    <w:rsid w:val="00481BD6"/>
    <w:rsid w:val="00482237"/>
    <w:rsid w:val="0048364F"/>
    <w:rsid w:val="00490F2E"/>
    <w:rsid w:val="00492A74"/>
    <w:rsid w:val="00493DCE"/>
    <w:rsid w:val="00496DB3"/>
    <w:rsid w:val="00496F97"/>
    <w:rsid w:val="004A137A"/>
    <w:rsid w:val="004A53EA"/>
    <w:rsid w:val="004A6ECB"/>
    <w:rsid w:val="004A76DE"/>
    <w:rsid w:val="004A770F"/>
    <w:rsid w:val="004A7D46"/>
    <w:rsid w:val="004B01E7"/>
    <w:rsid w:val="004B1453"/>
    <w:rsid w:val="004B3C7A"/>
    <w:rsid w:val="004B7351"/>
    <w:rsid w:val="004B7663"/>
    <w:rsid w:val="004C2BEC"/>
    <w:rsid w:val="004C56C0"/>
    <w:rsid w:val="004D26B1"/>
    <w:rsid w:val="004E0560"/>
    <w:rsid w:val="004E241B"/>
    <w:rsid w:val="004E442D"/>
    <w:rsid w:val="004E6819"/>
    <w:rsid w:val="004F1FAC"/>
    <w:rsid w:val="004F3B6B"/>
    <w:rsid w:val="004F59BF"/>
    <w:rsid w:val="004F676E"/>
    <w:rsid w:val="00500A3F"/>
    <w:rsid w:val="00501993"/>
    <w:rsid w:val="0050299C"/>
    <w:rsid w:val="00505AD9"/>
    <w:rsid w:val="0050652A"/>
    <w:rsid w:val="00510980"/>
    <w:rsid w:val="00511147"/>
    <w:rsid w:val="00512EF4"/>
    <w:rsid w:val="00516B8D"/>
    <w:rsid w:val="00523D8D"/>
    <w:rsid w:val="0052686F"/>
    <w:rsid w:val="0052747E"/>
    <w:rsid w:val="0052756C"/>
    <w:rsid w:val="00530230"/>
    <w:rsid w:val="00530CC9"/>
    <w:rsid w:val="00537FBC"/>
    <w:rsid w:val="00541D73"/>
    <w:rsid w:val="00543469"/>
    <w:rsid w:val="0054381E"/>
    <w:rsid w:val="005452CC"/>
    <w:rsid w:val="00546FA3"/>
    <w:rsid w:val="0054763A"/>
    <w:rsid w:val="00550686"/>
    <w:rsid w:val="00552033"/>
    <w:rsid w:val="00554243"/>
    <w:rsid w:val="00557C7A"/>
    <w:rsid w:val="00557E51"/>
    <w:rsid w:val="00562A58"/>
    <w:rsid w:val="00581211"/>
    <w:rsid w:val="00581830"/>
    <w:rsid w:val="00584811"/>
    <w:rsid w:val="005868C2"/>
    <w:rsid w:val="00587994"/>
    <w:rsid w:val="00587E69"/>
    <w:rsid w:val="00590182"/>
    <w:rsid w:val="00591867"/>
    <w:rsid w:val="00593AA6"/>
    <w:rsid w:val="00594161"/>
    <w:rsid w:val="00594512"/>
    <w:rsid w:val="00594749"/>
    <w:rsid w:val="00595423"/>
    <w:rsid w:val="005A482B"/>
    <w:rsid w:val="005A5B9D"/>
    <w:rsid w:val="005B0717"/>
    <w:rsid w:val="005B4067"/>
    <w:rsid w:val="005B4507"/>
    <w:rsid w:val="005B4B43"/>
    <w:rsid w:val="005B768F"/>
    <w:rsid w:val="005B7CBF"/>
    <w:rsid w:val="005C0F82"/>
    <w:rsid w:val="005C1CC4"/>
    <w:rsid w:val="005C2364"/>
    <w:rsid w:val="005C2727"/>
    <w:rsid w:val="005C36E0"/>
    <w:rsid w:val="005C3F41"/>
    <w:rsid w:val="005D168D"/>
    <w:rsid w:val="005D5EA1"/>
    <w:rsid w:val="005D6B65"/>
    <w:rsid w:val="005E17DA"/>
    <w:rsid w:val="005E204B"/>
    <w:rsid w:val="005E467D"/>
    <w:rsid w:val="005E61D3"/>
    <w:rsid w:val="005F0313"/>
    <w:rsid w:val="005F4840"/>
    <w:rsid w:val="005F5BF8"/>
    <w:rsid w:val="005F734E"/>
    <w:rsid w:val="005F7738"/>
    <w:rsid w:val="005F7F5F"/>
    <w:rsid w:val="00600219"/>
    <w:rsid w:val="00601168"/>
    <w:rsid w:val="006015CF"/>
    <w:rsid w:val="00604367"/>
    <w:rsid w:val="006105A7"/>
    <w:rsid w:val="00613EAD"/>
    <w:rsid w:val="006158AC"/>
    <w:rsid w:val="006167D6"/>
    <w:rsid w:val="006171B5"/>
    <w:rsid w:val="006174DD"/>
    <w:rsid w:val="006177D1"/>
    <w:rsid w:val="00617DEB"/>
    <w:rsid w:val="006252BC"/>
    <w:rsid w:val="00626378"/>
    <w:rsid w:val="00630798"/>
    <w:rsid w:val="006307BF"/>
    <w:rsid w:val="00640402"/>
    <w:rsid w:val="00640B97"/>
    <w:rsid w:val="00640F78"/>
    <w:rsid w:val="006421A2"/>
    <w:rsid w:val="006421D3"/>
    <w:rsid w:val="006450DE"/>
    <w:rsid w:val="00646E7B"/>
    <w:rsid w:val="00652E53"/>
    <w:rsid w:val="00654BB0"/>
    <w:rsid w:val="00655D6A"/>
    <w:rsid w:val="00656DE9"/>
    <w:rsid w:val="00660AE4"/>
    <w:rsid w:val="006647C5"/>
    <w:rsid w:val="0066606A"/>
    <w:rsid w:val="0067417C"/>
    <w:rsid w:val="00674769"/>
    <w:rsid w:val="00676B64"/>
    <w:rsid w:val="00677CC2"/>
    <w:rsid w:val="00681AF1"/>
    <w:rsid w:val="00684670"/>
    <w:rsid w:val="006849F3"/>
    <w:rsid w:val="00684CCA"/>
    <w:rsid w:val="00684EE0"/>
    <w:rsid w:val="00685908"/>
    <w:rsid w:val="00685F42"/>
    <w:rsid w:val="00686655"/>
    <w:rsid w:val="006866A1"/>
    <w:rsid w:val="006875A9"/>
    <w:rsid w:val="0069207B"/>
    <w:rsid w:val="00693915"/>
    <w:rsid w:val="00696535"/>
    <w:rsid w:val="00696D8C"/>
    <w:rsid w:val="006A4309"/>
    <w:rsid w:val="006B0E18"/>
    <w:rsid w:val="006B0E55"/>
    <w:rsid w:val="006B2954"/>
    <w:rsid w:val="006B4617"/>
    <w:rsid w:val="006B7006"/>
    <w:rsid w:val="006C7F8C"/>
    <w:rsid w:val="006D030B"/>
    <w:rsid w:val="006D2C6D"/>
    <w:rsid w:val="006D47F9"/>
    <w:rsid w:val="006D7AB9"/>
    <w:rsid w:val="006E19C1"/>
    <w:rsid w:val="006E314D"/>
    <w:rsid w:val="006E4EF8"/>
    <w:rsid w:val="006F2D57"/>
    <w:rsid w:val="006F6E2E"/>
    <w:rsid w:val="00700B2C"/>
    <w:rsid w:val="00705406"/>
    <w:rsid w:val="00707492"/>
    <w:rsid w:val="00712439"/>
    <w:rsid w:val="00713084"/>
    <w:rsid w:val="00714817"/>
    <w:rsid w:val="007155B6"/>
    <w:rsid w:val="00720FC2"/>
    <w:rsid w:val="00731E00"/>
    <w:rsid w:val="00732E9D"/>
    <w:rsid w:val="0073357C"/>
    <w:rsid w:val="00734386"/>
    <w:rsid w:val="0073443F"/>
    <w:rsid w:val="0073491A"/>
    <w:rsid w:val="007440B7"/>
    <w:rsid w:val="007473C5"/>
    <w:rsid w:val="00747993"/>
    <w:rsid w:val="0075248A"/>
    <w:rsid w:val="00752976"/>
    <w:rsid w:val="00755B7D"/>
    <w:rsid w:val="007603AD"/>
    <w:rsid w:val="00761011"/>
    <w:rsid w:val="007634AD"/>
    <w:rsid w:val="00770754"/>
    <w:rsid w:val="007715C9"/>
    <w:rsid w:val="00773778"/>
    <w:rsid w:val="00773926"/>
    <w:rsid w:val="00774EDD"/>
    <w:rsid w:val="007757EC"/>
    <w:rsid w:val="00776813"/>
    <w:rsid w:val="007837D8"/>
    <w:rsid w:val="007856A6"/>
    <w:rsid w:val="007865C2"/>
    <w:rsid w:val="00796C69"/>
    <w:rsid w:val="007A01F3"/>
    <w:rsid w:val="007A0A4A"/>
    <w:rsid w:val="007A115D"/>
    <w:rsid w:val="007A35E6"/>
    <w:rsid w:val="007A4845"/>
    <w:rsid w:val="007A6863"/>
    <w:rsid w:val="007A7F5C"/>
    <w:rsid w:val="007B00FD"/>
    <w:rsid w:val="007B20C2"/>
    <w:rsid w:val="007B2FA1"/>
    <w:rsid w:val="007B65C3"/>
    <w:rsid w:val="007B74D8"/>
    <w:rsid w:val="007C2E0C"/>
    <w:rsid w:val="007C55B3"/>
    <w:rsid w:val="007C5A47"/>
    <w:rsid w:val="007D0FDE"/>
    <w:rsid w:val="007D140D"/>
    <w:rsid w:val="007D18B3"/>
    <w:rsid w:val="007D45C1"/>
    <w:rsid w:val="007D5974"/>
    <w:rsid w:val="007D6550"/>
    <w:rsid w:val="007E207D"/>
    <w:rsid w:val="007E5969"/>
    <w:rsid w:val="007E62E8"/>
    <w:rsid w:val="007E7D4A"/>
    <w:rsid w:val="007F0A95"/>
    <w:rsid w:val="007F48ED"/>
    <w:rsid w:val="007F574C"/>
    <w:rsid w:val="007F7947"/>
    <w:rsid w:val="008000FB"/>
    <w:rsid w:val="0080061A"/>
    <w:rsid w:val="00804E27"/>
    <w:rsid w:val="008073F6"/>
    <w:rsid w:val="008127EA"/>
    <w:rsid w:val="00812F45"/>
    <w:rsid w:val="00814AC5"/>
    <w:rsid w:val="00816FF0"/>
    <w:rsid w:val="00823429"/>
    <w:rsid w:val="00823B55"/>
    <w:rsid w:val="00826A4C"/>
    <w:rsid w:val="00827D85"/>
    <w:rsid w:val="0083085A"/>
    <w:rsid w:val="0083456E"/>
    <w:rsid w:val="008370B6"/>
    <w:rsid w:val="00841531"/>
    <w:rsid w:val="0084172C"/>
    <w:rsid w:val="00847E58"/>
    <w:rsid w:val="00856A31"/>
    <w:rsid w:val="00863B53"/>
    <w:rsid w:val="00875204"/>
    <w:rsid w:val="008753D2"/>
    <w:rsid w:val="008754D0"/>
    <w:rsid w:val="00877D48"/>
    <w:rsid w:val="008812F3"/>
    <w:rsid w:val="008816F0"/>
    <w:rsid w:val="0088345B"/>
    <w:rsid w:val="00890E68"/>
    <w:rsid w:val="00894D9E"/>
    <w:rsid w:val="008A16A5"/>
    <w:rsid w:val="008A30CC"/>
    <w:rsid w:val="008A48FF"/>
    <w:rsid w:val="008B3096"/>
    <w:rsid w:val="008B5D42"/>
    <w:rsid w:val="008B7626"/>
    <w:rsid w:val="008B7A10"/>
    <w:rsid w:val="008C2B5D"/>
    <w:rsid w:val="008C4BB5"/>
    <w:rsid w:val="008C75F3"/>
    <w:rsid w:val="008D0917"/>
    <w:rsid w:val="008D0EE0"/>
    <w:rsid w:val="008D2363"/>
    <w:rsid w:val="008D4CAA"/>
    <w:rsid w:val="008D5B99"/>
    <w:rsid w:val="008D6AC3"/>
    <w:rsid w:val="008D7A27"/>
    <w:rsid w:val="008E0016"/>
    <w:rsid w:val="008E0367"/>
    <w:rsid w:val="008E0732"/>
    <w:rsid w:val="008E16A1"/>
    <w:rsid w:val="008E4702"/>
    <w:rsid w:val="008E5ADA"/>
    <w:rsid w:val="008E69AA"/>
    <w:rsid w:val="008F1C7F"/>
    <w:rsid w:val="008F25B5"/>
    <w:rsid w:val="008F4F1C"/>
    <w:rsid w:val="008F6633"/>
    <w:rsid w:val="008F6B1D"/>
    <w:rsid w:val="00911310"/>
    <w:rsid w:val="00911485"/>
    <w:rsid w:val="00914EAE"/>
    <w:rsid w:val="00921FB0"/>
    <w:rsid w:val="00922764"/>
    <w:rsid w:val="00926089"/>
    <w:rsid w:val="00927DDC"/>
    <w:rsid w:val="00930657"/>
    <w:rsid w:val="0093101B"/>
    <w:rsid w:val="00932377"/>
    <w:rsid w:val="00933CEC"/>
    <w:rsid w:val="0093519D"/>
    <w:rsid w:val="009408EA"/>
    <w:rsid w:val="00942CC1"/>
    <w:rsid w:val="00943102"/>
    <w:rsid w:val="00943714"/>
    <w:rsid w:val="00943E1B"/>
    <w:rsid w:val="0094523D"/>
    <w:rsid w:val="00950A78"/>
    <w:rsid w:val="0095139B"/>
    <w:rsid w:val="00953EBE"/>
    <w:rsid w:val="00954041"/>
    <w:rsid w:val="00955108"/>
    <w:rsid w:val="009559A2"/>
    <w:rsid w:val="009559E6"/>
    <w:rsid w:val="009647E8"/>
    <w:rsid w:val="009655F7"/>
    <w:rsid w:val="00967CDF"/>
    <w:rsid w:val="009753A1"/>
    <w:rsid w:val="009763A3"/>
    <w:rsid w:val="00976A63"/>
    <w:rsid w:val="00983419"/>
    <w:rsid w:val="009844AF"/>
    <w:rsid w:val="0098540F"/>
    <w:rsid w:val="00986AF0"/>
    <w:rsid w:val="00990E10"/>
    <w:rsid w:val="00994821"/>
    <w:rsid w:val="00994D39"/>
    <w:rsid w:val="00994DD0"/>
    <w:rsid w:val="0099561A"/>
    <w:rsid w:val="00996494"/>
    <w:rsid w:val="00996CA8"/>
    <w:rsid w:val="009A0491"/>
    <w:rsid w:val="009A2442"/>
    <w:rsid w:val="009A2CA6"/>
    <w:rsid w:val="009A5292"/>
    <w:rsid w:val="009A57ED"/>
    <w:rsid w:val="009A59A2"/>
    <w:rsid w:val="009B0CAB"/>
    <w:rsid w:val="009C2E84"/>
    <w:rsid w:val="009C3431"/>
    <w:rsid w:val="009C4C35"/>
    <w:rsid w:val="009C5181"/>
    <w:rsid w:val="009C57F8"/>
    <w:rsid w:val="009C5989"/>
    <w:rsid w:val="009C6622"/>
    <w:rsid w:val="009C7C08"/>
    <w:rsid w:val="009D08DA"/>
    <w:rsid w:val="009E044D"/>
    <w:rsid w:val="009E21F6"/>
    <w:rsid w:val="009E2544"/>
    <w:rsid w:val="009F0D26"/>
    <w:rsid w:val="009F5514"/>
    <w:rsid w:val="009F5ED5"/>
    <w:rsid w:val="009F67F3"/>
    <w:rsid w:val="00A0204B"/>
    <w:rsid w:val="00A02AFE"/>
    <w:rsid w:val="00A03055"/>
    <w:rsid w:val="00A06860"/>
    <w:rsid w:val="00A10F18"/>
    <w:rsid w:val="00A11C9A"/>
    <w:rsid w:val="00A136F5"/>
    <w:rsid w:val="00A207A3"/>
    <w:rsid w:val="00A231E2"/>
    <w:rsid w:val="00A2327D"/>
    <w:rsid w:val="00A2550D"/>
    <w:rsid w:val="00A339E1"/>
    <w:rsid w:val="00A33AEC"/>
    <w:rsid w:val="00A40063"/>
    <w:rsid w:val="00A406BD"/>
    <w:rsid w:val="00A4169B"/>
    <w:rsid w:val="00A445F2"/>
    <w:rsid w:val="00A45EA7"/>
    <w:rsid w:val="00A50D55"/>
    <w:rsid w:val="00A5165B"/>
    <w:rsid w:val="00A51A7A"/>
    <w:rsid w:val="00A529E6"/>
    <w:rsid w:val="00A52A51"/>
    <w:rsid w:val="00A52FDA"/>
    <w:rsid w:val="00A549B1"/>
    <w:rsid w:val="00A57475"/>
    <w:rsid w:val="00A628B8"/>
    <w:rsid w:val="00A63866"/>
    <w:rsid w:val="00A63A5B"/>
    <w:rsid w:val="00A64912"/>
    <w:rsid w:val="00A64D60"/>
    <w:rsid w:val="00A70A74"/>
    <w:rsid w:val="00A7245F"/>
    <w:rsid w:val="00A73B23"/>
    <w:rsid w:val="00A766AC"/>
    <w:rsid w:val="00A87E55"/>
    <w:rsid w:val="00A90EA8"/>
    <w:rsid w:val="00A94F25"/>
    <w:rsid w:val="00AA0343"/>
    <w:rsid w:val="00AA2A5C"/>
    <w:rsid w:val="00AA2CFB"/>
    <w:rsid w:val="00AA7305"/>
    <w:rsid w:val="00AB1D42"/>
    <w:rsid w:val="00AB5DF4"/>
    <w:rsid w:val="00AB78E9"/>
    <w:rsid w:val="00AD3467"/>
    <w:rsid w:val="00AD5641"/>
    <w:rsid w:val="00AD7252"/>
    <w:rsid w:val="00AE0F9B"/>
    <w:rsid w:val="00AE1F5F"/>
    <w:rsid w:val="00AE7C09"/>
    <w:rsid w:val="00AF17B8"/>
    <w:rsid w:val="00AF315B"/>
    <w:rsid w:val="00AF55FF"/>
    <w:rsid w:val="00B008BE"/>
    <w:rsid w:val="00B032D8"/>
    <w:rsid w:val="00B03550"/>
    <w:rsid w:val="00B03A6E"/>
    <w:rsid w:val="00B0532F"/>
    <w:rsid w:val="00B07639"/>
    <w:rsid w:val="00B10546"/>
    <w:rsid w:val="00B11223"/>
    <w:rsid w:val="00B138F0"/>
    <w:rsid w:val="00B16415"/>
    <w:rsid w:val="00B20A01"/>
    <w:rsid w:val="00B21641"/>
    <w:rsid w:val="00B251E6"/>
    <w:rsid w:val="00B25AFB"/>
    <w:rsid w:val="00B33B3C"/>
    <w:rsid w:val="00B356B7"/>
    <w:rsid w:val="00B36371"/>
    <w:rsid w:val="00B37C31"/>
    <w:rsid w:val="00B40D74"/>
    <w:rsid w:val="00B41B81"/>
    <w:rsid w:val="00B46CAD"/>
    <w:rsid w:val="00B47002"/>
    <w:rsid w:val="00B470D5"/>
    <w:rsid w:val="00B52663"/>
    <w:rsid w:val="00B54071"/>
    <w:rsid w:val="00B56DCB"/>
    <w:rsid w:val="00B57300"/>
    <w:rsid w:val="00B6066B"/>
    <w:rsid w:val="00B60CA6"/>
    <w:rsid w:val="00B7037E"/>
    <w:rsid w:val="00B72CD3"/>
    <w:rsid w:val="00B770D2"/>
    <w:rsid w:val="00B83327"/>
    <w:rsid w:val="00B833C0"/>
    <w:rsid w:val="00B905C9"/>
    <w:rsid w:val="00B91B19"/>
    <w:rsid w:val="00B94F68"/>
    <w:rsid w:val="00BA103A"/>
    <w:rsid w:val="00BA1710"/>
    <w:rsid w:val="00BA2A13"/>
    <w:rsid w:val="00BA47A3"/>
    <w:rsid w:val="00BA4AB5"/>
    <w:rsid w:val="00BA4B00"/>
    <w:rsid w:val="00BA5026"/>
    <w:rsid w:val="00BB6E79"/>
    <w:rsid w:val="00BC258F"/>
    <w:rsid w:val="00BC3F6C"/>
    <w:rsid w:val="00BC475B"/>
    <w:rsid w:val="00BC5362"/>
    <w:rsid w:val="00BD0E71"/>
    <w:rsid w:val="00BE23D0"/>
    <w:rsid w:val="00BE28DC"/>
    <w:rsid w:val="00BE3B31"/>
    <w:rsid w:val="00BE6ADF"/>
    <w:rsid w:val="00BE719A"/>
    <w:rsid w:val="00BE720A"/>
    <w:rsid w:val="00BF6650"/>
    <w:rsid w:val="00BF6709"/>
    <w:rsid w:val="00BF6BCE"/>
    <w:rsid w:val="00C001EE"/>
    <w:rsid w:val="00C009E0"/>
    <w:rsid w:val="00C03281"/>
    <w:rsid w:val="00C039A2"/>
    <w:rsid w:val="00C058F1"/>
    <w:rsid w:val="00C05A47"/>
    <w:rsid w:val="00C067E5"/>
    <w:rsid w:val="00C06914"/>
    <w:rsid w:val="00C164B7"/>
    <w:rsid w:val="00C164CA"/>
    <w:rsid w:val="00C17444"/>
    <w:rsid w:val="00C20489"/>
    <w:rsid w:val="00C2162C"/>
    <w:rsid w:val="00C256BC"/>
    <w:rsid w:val="00C33BAB"/>
    <w:rsid w:val="00C35814"/>
    <w:rsid w:val="00C4066F"/>
    <w:rsid w:val="00C40DBE"/>
    <w:rsid w:val="00C42BF8"/>
    <w:rsid w:val="00C460AE"/>
    <w:rsid w:val="00C50043"/>
    <w:rsid w:val="00C50A0F"/>
    <w:rsid w:val="00C513CC"/>
    <w:rsid w:val="00C53F36"/>
    <w:rsid w:val="00C57826"/>
    <w:rsid w:val="00C60F9F"/>
    <w:rsid w:val="00C634D4"/>
    <w:rsid w:val="00C66AF4"/>
    <w:rsid w:val="00C744EE"/>
    <w:rsid w:val="00C7573B"/>
    <w:rsid w:val="00C76CF3"/>
    <w:rsid w:val="00C77B8F"/>
    <w:rsid w:val="00C80EBE"/>
    <w:rsid w:val="00C85AAA"/>
    <w:rsid w:val="00C87A77"/>
    <w:rsid w:val="00C92657"/>
    <w:rsid w:val="00C95949"/>
    <w:rsid w:val="00CA207D"/>
    <w:rsid w:val="00CA2CA3"/>
    <w:rsid w:val="00CA2DDF"/>
    <w:rsid w:val="00CA40BA"/>
    <w:rsid w:val="00CA7844"/>
    <w:rsid w:val="00CA7B93"/>
    <w:rsid w:val="00CB00E5"/>
    <w:rsid w:val="00CB02B4"/>
    <w:rsid w:val="00CB196A"/>
    <w:rsid w:val="00CB58EF"/>
    <w:rsid w:val="00CD4360"/>
    <w:rsid w:val="00CE022C"/>
    <w:rsid w:val="00CE29D0"/>
    <w:rsid w:val="00CE7D64"/>
    <w:rsid w:val="00CF0A47"/>
    <w:rsid w:val="00CF0BB2"/>
    <w:rsid w:val="00CF2756"/>
    <w:rsid w:val="00D032CB"/>
    <w:rsid w:val="00D10B02"/>
    <w:rsid w:val="00D1108F"/>
    <w:rsid w:val="00D13441"/>
    <w:rsid w:val="00D20665"/>
    <w:rsid w:val="00D243A3"/>
    <w:rsid w:val="00D3200B"/>
    <w:rsid w:val="00D32C81"/>
    <w:rsid w:val="00D33440"/>
    <w:rsid w:val="00D4250B"/>
    <w:rsid w:val="00D4371C"/>
    <w:rsid w:val="00D456F6"/>
    <w:rsid w:val="00D507D3"/>
    <w:rsid w:val="00D50984"/>
    <w:rsid w:val="00D52EFE"/>
    <w:rsid w:val="00D53801"/>
    <w:rsid w:val="00D538A7"/>
    <w:rsid w:val="00D552CA"/>
    <w:rsid w:val="00D5641A"/>
    <w:rsid w:val="00D56A0D"/>
    <w:rsid w:val="00D5767F"/>
    <w:rsid w:val="00D626FF"/>
    <w:rsid w:val="00D63EF6"/>
    <w:rsid w:val="00D63F59"/>
    <w:rsid w:val="00D66518"/>
    <w:rsid w:val="00D70703"/>
    <w:rsid w:val="00D70DFB"/>
    <w:rsid w:val="00D71EEA"/>
    <w:rsid w:val="00D735CD"/>
    <w:rsid w:val="00D73DE6"/>
    <w:rsid w:val="00D73EB7"/>
    <w:rsid w:val="00D764BA"/>
    <w:rsid w:val="00D766DF"/>
    <w:rsid w:val="00D80854"/>
    <w:rsid w:val="00D80888"/>
    <w:rsid w:val="00D8476A"/>
    <w:rsid w:val="00D93887"/>
    <w:rsid w:val="00D94420"/>
    <w:rsid w:val="00D95891"/>
    <w:rsid w:val="00D96551"/>
    <w:rsid w:val="00D9791A"/>
    <w:rsid w:val="00DA08E1"/>
    <w:rsid w:val="00DA42F1"/>
    <w:rsid w:val="00DA7329"/>
    <w:rsid w:val="00DA7BBB"/>
    <w:rsid w:val="00DB11AA"/>
    <w:rsid w:val="00DB391A"/>
    <w:rsid w:val="00DB41E9"/>
    <w:rsid w:val="00DB5CB4"/>
    <w:rsid w:val="00DB7561"/>
    <w:rsid w:val="00DC0015"/>
    <w:rsid w:val="00DC408F"/>
    <w:rsid w:val="00DC4BE0"/>
    <w:rsid w:val="00DC4E8C"/>
    <w:rsid w:val="00DC7316"/>
    <w:rsid w:val="00DD273B"/>
    <w:rsid w:val="00DD31F5"/>
    <w:rsid w:val="00DE0B8C"/>
    <w:rsid w:val="00DE149E"/>
    <w:rsid w:val="00DE1E09"/>
    <w:rsid w:val="00DE485C"/>
    <w:rsid w:val="00DE4A6B"/>
    <w:rsid w:val="00DE6A06"/>
    <w:rsid w:val="00DE7D62"/>
    <w:rsid w:val="00DF002E"/>
    <w:rsid w:val="00DF1452"/>
    <w:rsid w:val="00DF59B6"/>
    <w:rsid w:val="00E05704"/>
    <w:rsid w:val="00E05D3C"/>
    <w:rsid w:val="00E12F1A"/>
    <w:rsid w:val="00E15561"/>
    <w:rsid w:val="00E16C04"/>
    <w:rsid w:val="00E17464"/>
    <w:rsid w:val="00E21CFB"/>
    <w:rsid w:val="00E21F4C"/>
    <w:rsid w:val="00E22935"/>
    <w:rsid w:val="00E32C03"/>
    <w:rsid w:val="00E3662E"/>
    <w:rsid w:val="00E4233B"/>
    <w:rsid w:val="00E4344D"/>
    <w:rsid w:val="00E43766"/>
    <w:rsid w:val="00E50A44"/>
    <w:rsid w:val="00E52A0B"/>
    <w:rsid w:val="00E5366E"/>
    <w:rsid w:val="00E54292"/>
    <w:rsid w:val="00E543B7"/>
    <w:rsid w:val="00E5681E"/>
    <w:rsid w:val="00E5741D"/>
    <w:rsid w:val="00E60191"/>
    <w:rsid w:val="00E60362"/>
    <w:rsid w:val="00E67E95"/>
    <w:rsid w:val="00E70841"/>
    <w:rsid w:val="00E709AA"/>
    <w:rsid w:val="00E72898"/>
    <w:rsid w:val="00E74DC7"/>
    <w:rsid w:val="00E817C9"/>
    <w:rsid w:val="00E81F57"/>
    <w:rsid w:val="00E82B80"/>
    <w:rsid w:val="00E87699"/>
    <w:rsid w:val="00E908E7"/>
    <w:rsid w:val="00E91009"/>
    <w:rsid w:val="00E92E27"/>
    <w:rsid w:val="00E9586B"/>
    <w:rsid w:val="00E97334"/>
    <w:rsid w:val="00EA0D36"/>
    <w:rsid w:val="00EA3150"/>
    <w:rsid w:val="00EA350D"/>
    <w:rsid w:val="00EA5B24"/>
    <w:rsid w:val="00EA7AE9"/>
    <w:rsid w:val="00EB1214"/>
    <w:rsid w:val="00EB64D7"/>
    <w:rsid w:val="00EB6E78"/>
    <w:rsid w:val="00EC7CD7"/>
    <w:rsid w:val="00ED0CB6"/>
    <w:rsid w:val="00ED4928"/>
    <w:rsid w:val="00ED7F3B"/>
    <w:rsid w:val="00EE3749"/>
    <w:rsid w:val="00EE533C"/>
    <w:rsid w:val="00EE6190"/>
    <w:rsid w:val="00EF02C1"/>
    <w:rsid w:val="00EF1C8B"/>
    <w:rsid w:val="00EF2E3A"/>
    <w:rsid w:val="00EF34EA"/>
    <w:rsid w:val="00EF46F3"/>
    <w:rsid w:val="00EF6402"/>
    <w:rsid w:val="00EF6703"/>
    <w:rsid w:val="00EF6FB7"/>
    <w:rsid w:val="00F025DF"/>
    <w:rsid w:val="00F040F7"/>
    <w:rsid w:val="00F047E2"/>
    <w:rsid w:val="00F04D57"/>
    <w:rsid w:val="00F078DC"/>
    <w:rsid w:val="00F13E86"/>
    <w:rsid w:val="00F1522E"/>
    <w:rsid w:val="00F15FAA"/>
    <w:rsid w:val="00F170F6"/>
    <w:rsid w:val="00F17123"/>
    <w:rsid w:val="00F17E01"/>
    <w:rsid w:val="00F233E6"/>
    <w:rsid w:val="00F242DB"/>
    <w:rsid w:val="00F25801"/>
    <w:rsid w:val="00F32FCB"/>
    <w:rsid w:val="00F350AD"/>
    <w:rsid w:val="00F445DF"/>
    <w:rsid w:val="00F45389"/>
    <w:rsid w:val="00F54319"/>
    <w:rsid w:val="00F56BB7"/>
    <w:rsid w:val="00F64387"/>
    <w:rsid w:val="00F6709F"/>
    <w:rsid w:val="00F677A9"/>
    <w:rsid w:val="00F723BD"/>
    <w:rsid w:val="00F729B0"/>
    <w:rsid w:val="00F732EA"/>
    <w:rsid w:val="00F76C50"/>
    <w:rsid w:val="00F770B9"/>
    <w:rsid w:val="00F8376E"/>
    <w:rsid w:val="00F84CF5"/>
    <w:rsid w:val="00F8612E"/>
    <w:rsid w:val="00FA049B"/>
    <w:rsid w:val="00FA420B"/>
    <w:rsid w:val="00FA4CE3"/>
    <w:rsid w:val="00FA5037"/>
    <w:rsid w:val="00FA51BB"/>
    <w:rsid w:val="00FB0010"/>
    <w:rsid w:val="00FB10B5"/>
    <w:rsid w:val="00FB3337"/>
    <w:rsid w:val="00FB41AE"/>
    <w:rsid w:val="00FC04FB"/>
    <w:rsid w:val="00FC085F"/>
    <w:rsid w:val="00FC0C20"/>
    <w:rsid w:val="00FC2F41"/>
    <w:rsid w:val="00FC7B3F"/>
    <w:rsid w:val="00FD70AB"/>
    <w:rsid w:val="00FD7265"/>
    <w:rsid w:val="00FE0781"/>
    <w:rsid w:val="00FE50F8"/>
    <w:rsid w:val="00FE6533"/>
    <w:rsid w:val="00FE7EAF"/>
    <w:rsid w:val="00FF39DE"/>
    <w:rsid w:val="00FF4280"/>
    <w:rsid w:val="00FF4764"/>
    <w:rsid w:val="00FF50A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7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5B9D"/>
    <w:pPr>
      <w:spacing w:line="260" w:lineRule="atLeast"/>
    </w:pPr>
    <w:rPr>
      <w:sz w:val="22"/>
    </w:rPr>
  </w:style>
  <w:style w:type="paragraph" w:styleId="Heading1">
    <w:name w:val="heading 1"/>
    <w:basedOn w:val="Normal"/>
    <w:next w:val="Normal"/>
    <w:link w:val="Heading1Char"/>
    <w:uiPriority w:val="9"/>
    <w:qFormat/>
    <w:rsid w:val="005A5B9D"/>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5B9D"/>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A5B9D"/>
    <w:pPr>
      <w:keepNext/>
      <w:keepLines/>
      <w:numPr>
        <w:ilvl w:val="2"/>
        <w:numId w:val="1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A5B9D"/>
    <w:pPr>
      <w:keepNext/>
      <w:keepLines/>
      <w:numPr>
        <w:ilvl w:val="3"/>
        <w:numId w:val="1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A5B9D"/>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A5B9D"/>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A5B9D"/>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A5B9D"/>
    <w:pPr>
      <w:keepNext/>
      <w:keepLines/>
      <w:numPr>
        <w:ilvl w:val="7"/>
        <w:numId w:val="1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5A5B9D"/>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5A5B9D"/>
  </w:style>
  <w:style w:type="paragraph" w:customStyle="1" w:styleId="OPCParaBase">
    <w:name w:val="OPCParaBase"/>
    <w:qFormat/>
    <w:rsid w:val="005A5B9D"/>
    <w:pPr>
      <w:spacing w:line="260" w:lineRule="atLeast"/>
    </w:pPr>
    <w:rPr>
      <w:rFonts w:eastAsia="Times New Roman" w:cs="Times New Roman"/>
      <w:sz w:val="22"/>
      <w:lang w:eastAsia="en-AU"/>
    </w:rPr>
  </w:style>
  <w:style w:type="paragraph" w:customStyle="1" w:styleId="ShortT">
    <w:name w:val="ShortT"/>
    <w:basedOn w:val="OPCParaBase"/>
    <w:next w:val="Normal"/>
    <w:qFormat/>
    <w:rsid w:val="005A5B9D"/>
    <w:pPr>
      <w:spacing w:line="240" w:lineRule="auto"/>
    </w:pPr>
    <w:rPr>
      <w:b/>
      <w:sz w:val="40"/>
    </w:rPr>
  </w:style>
  <w:style w:type="paragraph" w:customStyle="1" w:styleId="ActHead1">
    <w:name w:val="ActHead 1"/>
    <w:aliases w:val="c"/>
    <w:basedOn w:val="OPCParaBase"/>
    <w:next w:val="Normal"/>
    <w:qFormat/>
    <w:rsid w:val="005A5B9D"/>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5A5B9D"/>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5A5B9D"/>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5A5B9D"/>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5A5B9D"/>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5A5B9D"/>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5A5B9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5A5B9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5A5B9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5A5B9D"/>
  </w:style>
  <w:style w:type="paragraph" w:customStyle="1" w:styleId="Blocks">
    <w:name w:val="Blocks"/>
    <w:aliases w:val="bb"/>
    <w:basedOn w:val="OPCParaBase"/>
    <w:qFormat/>
    <w:rsid w:val="005A5B9D"/>
    <w:pPr>
      <w:spacing w:line="240" w:lineRule="auto"/>
    </w:pPr>
    <w:rPr>
      <w:sz w:val="24"/>
    </w:rPr>
  </w:style>
  <w:style w:type="paragraph" w:customStyle="1" w:styleId="BoxText">
    <w:name w:val="BoxText"/>
    <w:aliases w:val="bt"/>
    <w:basedOn w:val="OPCParaBase"/>
    <w:qFormat/>
    <w:rsid w:val="005A5B9D"/>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5A5B9D"/>
    <w:rPr>
      <w:b/>
    </w:rPr>
  </w:style>
  <w:style w:type="paragraph" w:customStyle="1" w:styleId="BoxHeadItalic">
    <w:name w:val="BoxHeadItalic"/>
    <w:aliases w:val="bhi"/>
    <w:basedOn w:val="BoxText"/>
    <w:next w:val="BoxStep"/>
    <w:qFormat/>
    <w:rsid w:val="005A5B9D"/>
    <w:rPr>
      <w:i/>
    </w:rPr>
  </w:style>
  <w:style w:type="paragraph" w:customStyle="1" w:styleId="BoxList">
    <w:name w:val="BoxList"/>
    <w:aliases w:val="bl"/>
    <w:basedOn w:val="BoxText"/>
    <w:qFormat/>
    <w:rsid w:val="005A5B9D"/>
    <w:pPr>
      <w:ind w:left="1559" w:hanging="425"/>
    </w:pPr>
  </w:style>
  <w:style w:type="paragraph" w:customStyle="1" w:styleId="BoxNote">
    <w:name w:val="BoxNote"/>
    <w:aliases w:val="bn"/>
    <w:basedOn w:val="BoxText"/>
    <w:qFormat/>
    <w:rsid w:val="005A5B9D"/>
    <w:pPr>
      <w:tabs>
        <w:tab w:val="left" w:pos="1985"/>
      </w:tabs>
      <w:spacing w:before="122" w:line="198" w:lineRule="exact"/>
      <w:ind w:left="2948" w:hanging="1814"/>
    </w:pPr>
    <w:rPr>
      <w:sz w:val="18"/>
    </w:rPr>
  </w:style>
  <w:style w:type="paragraph" w:customStyle="1" w:styleId="BoxPara">
    <w:name w:val="BoxPara"/>
    <w:aliases w:val="bp"/>
    <w:basedOn w:val="BoxText"/>
    <w:qFormat/>
    <w:rsid w:val="005A5B9D"/>
    <w:pPr>
      <w:tabs>
        <w:tab w:val="right" w:pos="2268"/>
      </w:tabs>
      <w:ind w:left="2552" w:hanging="1418"/>
    </w:pPr>
  </w:style>
  <w:style w:type="paragraph" w:customStyle="1" w:styleId="BoxStep">
    <w:name w:val="BoxStep"/>
    <w:aliases w:val="bs"/>
    <w:basedOn w:val="BoxText"/>
    <w:qFormat/>
    <w:rsid w:val="005A5B9D"/>
    <w:pPr>
      <w:ind w:left="1985" w:hanging="851"/>
    </w:pPr>
  </w:style>
  <w:style w:type="character" w:customStyle="1" w:styleId="CharAmPartNo">
    <w:name w:val="CharAmPartNo"/>
    <w:basedOn w:val="OPCCharBase"/>
    <w:qFormat/>
    <w:rsid w:val="005A5B9D"/>
  </w:style>
  <w:style w:type="character" w:customStyle="1" w:styleId="CharAmPartText">
    <w:name w:val="CharAmPartText"/>
    <w:basedOn w:val="OPCCharBase"/>
    <w:qFormat/>
    <w:rsid w:val="005A5B9D"/>
  </w:style>
  <w:style w:type="character" w:customStyle="1" w:styleId="CharAmSchNo">
    <w:name w:val="CharAmSchNo"/>
    <w:basedOn w:val="OPCCharBase"/>
    <w:qFormat/>
    <w:rsid w:val="005A5B9D"/>
  </w:style>
  <w:style w:type="character" w:customStyle="1" w:styleId="CharAmSchText">
    <w:name w:val="CharAmSchText"/>
    <w:basedOn w:val="OPCCharBase"/>
    <w:qFormat/>
    <w:rsid w:val="005A5B9D"/>
  </w:style>
  <w:style w:type="character" w:customStyle="1" w:styleId="CharBoldItalic">
    <w:name w:val="CharBoldItalic"/>
    <w:basedOn w:val="OPCCharBase"/>
    <w:uiPriority w:val="1"/>
    <w:qFormat/>
    <w:rsid w:val="005A5B9D"/>
    <w:rPr>
      <w:b/>
      <w:i/>
    </w:rPr>
  </w:style>
  <w:style w:type="character" w:customStyle="1" w:styleId="CharChapNo">
    <w:name w:val="CharChapNo"/>
    <w:basedOn w:val="OPCCharBase"/>
    <w:uiPriority w:val="1"/>
    <w:qFormat/>
    <w:rsid w:val="005A5B9D"/>
  </w:style>
  <w:style w:type="character" w:customStyle="1" w:styleId="CharChapText">
    <w:name w:val="CharChapText"/>
    <w:basedOn w:val="OPCCharBase"/>
    <w:uiPriority w:val="1"/>
    <w:qFormat/>
    <w:rsid w:val="005A5B9D"/>
  </w:style>
  <w:style w:type="character" w:customStyle="1" w:styleId="CharDivNo">
    <w:name w:val="CharDivNo"/>
    <w:basedOn w:val="OPCCharBase"/>
    <w:uiPriority w:val="1"/>
    <w:qFormat/>
    <w:rsid w:val="005A5B9D"/>
  </w:style>
  <w:style w:type="character" w:customStyle="1" w:styleId="CharDivText">
    <w:name w:val="CharDivText"/>
    <w:basedOn w:val="OPCCharBase"/>
    <w:uiPriority w:val="1"/>
    <w:qFormat/>
    <w:rsid w:val="005A5B9D"/>
  </w:style>
  <w:style w:type="character" w:customStyle="1" w:styleId="CharItalic">
    <w:name w:val="CharItalic"/>
    <w:basedOn w:val="OPCCharBase"/>
    <w:uiPriority w:val="1"/>
    <w:qFormat/>
    <w:rsid w:val="005A5B9D"/>
    <w:rPr>
      <w:i/>
    </w:rPr>
  </w:style>
  <w:style w:type="character" w:customStyle="1" w:styleId="CharPartNo">
    <w:name w:val="CharPartNo"/>
    <w:basedOn w:val="OPCCharBase"/>
    <w:uiPriority w:val="1"/>
    <w:qFormat/>
    <w:rsid w:val="005A5B9D"/>
  </w:style>
  <w:style w:type="character" w:customStyle="1" w:styleId="CharPartText">
    <w:name w:val="CharPartText"/>
    <w:basedOn w:val="OPCCharBase"/>
    <w:uiPriority w:val="1"/>
    <w:qFormat/>
    <w:rsid w:val="005A5B9D"/>
  </w:style>
  <w:style w:type="character" w:customStyle="1" w:styleId="CharSectno">
    <w:name w:val="CharSectno"/>
    <w:basedOn w:val="OPCCharBase"/>
    <w:qFormat/>
    <w:rsid w:val="005A5B9D"/>
  </w:style>
  <w:style w:type="character" w:customStyle="1" w:styleId="CharSubdNo">
    <w:name w:val="CharSubdNo"/>
    <w:basedOn w:val="OPCCharBase"/>
    <w:uiPriority w:val="1"/>
    <w:qFormat/>
    <w:rsid w:val="005A5B9D"/>
  </w:style>
  <w:style w:type="character" w:customStyle="1" w:styleId="CharSubdText">
    <w:name w:val="CharSubdText"/>
    <w:basedOn w:val="OPCCharBase"/>
    <w:uiPriority w:val="1"/>
    <w:qFormat/>
    <w:rsid w:val="005A5B9D"/>
  </w:style>
  <w:style w:type="paragraph" w:customStyle="1" w:styleId="CTA--">
    <w:name w:val="CTA --"/>
    <w:basedOn w:val="OPCParaBase"/>
    <w:next w:val="Normal"/>
    <w:rsid w:val="005A5B9D"/>
    <w:pPr>
      <w:spacing w:before="60" w:line="240" w:lineRule="atLeast"/>
      <w:ind w:left="142" w:hanging="142"/>
    </w:pPr>
    <w:rPr>
      <w:sz w:val="20"/>
    </w:rPr>
  </w:style>
  <w:style w:type="paragraph" w:customStyle="1" w:styleId="CTA-">
    <w:name w:val="CTA -"/>
    <w:basedOn w:val="OPCParaBase"/>
    <w:rsid w:val="005A5B9D"/>
    <w:pPr>
      <w:spacing w:before="60" w:line="240" w:lineRule="atLeast"/>
      <w:ind w:left="85" w:hanging="85"/>
    </w:pPr>
    <w:rPr>
      <w:sz w:val="20"/>
    </w:rPr>
  </w:style>
  <w:style w:type="paragraph" w:customStyle="1" w:styleId="CTA---">
    <w:name w:val="CTA ---"/>
    <w:basedOn w:val="OPCParaBase"/>
    <w:next w:val="Normal"/>
    <w:rsid w:val="005A5B9D"/>
    <w:pPr>
      <w:spacing w:before="60" w:line="240" w:lineRule="atLeast"/>
      <w:ind w:left="198" w:hanging="198"/>
    </w:pPr>
    <w:rPr>
      <w:sz w:val="20"/>
    </w:rPr>
  </w:style>
  <w:style w:type="paragraph" w:customStyle="1" w:styleId="CTA----">
    <w:name w:val="CTA ----"/>
    <w:basedOn w:val="OPCParaBase"/>
    <w:next w:val="Normal"/>
    <w:rsid w:val="005A5B9D"/>
    <w:pPr>
      <w:spacing w:before="60" w:line="240" w:lineRule="atLeast"/>
      <w:ind w:left="255" w:hanging="255"/>
    </w:pPr>
    <w:rPr>
      <w:sz w:val="20"/>
    </w:rPr>
  </w:style>
  <w:style w:type="paragraph" w:customStyle="1" w:styleId="CTA1a">
    <w:name w:val="CTA 1(a)"/>
    <w:basedOn w:val="OPCParaBase"/>
    <w:rsid w:val="005A5B9D"/>
    <w:pPr>
      <w:tabs>
        <w:tab w:val="right" w:pos="414"/>
      </w:tabs>
      <w:spacing w:before="40" w:line="240" w:lineRule="atLeast"/>
      <w:ind w:left="675" w:hanging="675"/>
    </w:pPr>
    <w:rPr>
      <w:sz w:val="20"/>
    </w:rPr>
  </w:style>
  <w:style w:type="paragraph" w:customStyle="1" w:styleId="CTA1ai">
    <w:name w:val="CTA 1(a)(i)"/>
    <w:basedOn w:val="OPCParaBase"/>
    <w:rsid w:val="005A5B9D"/>
    <w:pPr>
      <w:tabs>
        <w:tab w:val="right" w:pos="1004"/>
      </w:tabs>
      <w:spacing w:before="40" w:line="240" w:lineRule="atLeast"/>
      <w:ind w:left="1253" w:hanging="1253"/>
    </w:pPr>
    <w:rPr>
      <w:sz w:val="20"/>
    </w:rPr>
  </w:style>
  <w:style w:type="paragraph" w:customStyle="1" w:styleId="CTA2a">
    <w:name w:val="CTA 2(a)"/>
    <w:basedOn w:val="OPCParaBase"/>
    <w:rsid w:val="005A5B9D"/>
    <w:pPr>
      <w:tabs>
        <w:tab w:val="right" w:pos="482"/>
      </w:tabs>
      <w:spacing w:before="40" w:line="240" w:lineRule="atLeast"/>
      <w:ind w:left="748" w:hanging="748"/>
    </w:pPr>
    <w:rPr>
      <w:sz w:val="20"/>
    </w:rPr>
  </w:style>
  <w:style w:type="paragraph" w:customStyle="1" w:styleId="CTA2ai">
    <w:name w:val="CTA 2(a)(i)"/>
    <w:basedOn w:val="OPCParaBase"/>
    <w:rsid w:val="005A5B9D"/>
    <w:pPr>
      <w:tabs>
        <w:tab w:val="right" w:pos="1089"/>
      </w:tabs>
      <w:spacing w:before="40" w:line="240" w:lineRule="atLeast"/>
      <w:ind w:left="1327" w:hanging="1327"/>
    </w:pPr>
    <w:rPr>
      <w:sz w:val="20"/>
    </w:rPr>
  </w:style>
  <w:style w:type="paragraph" w:customStyle="1" w:styleId="CTA3a">
    <w:name w:val="CTA 3(a)"/>
    <w:basedOn w:val="OPCParaBase"/>
    <w:rsid w:val="005A5B9D"/>
    <w:pPr>
      <w:tabs>
        <w:tab w:val="right" w:pos="556"/>
      </w:tabs>
      <w:spacing w:before="40" w:line="240" w:lineRule="atLeast"/>
      <w:ind w:left="805" w:hanging="805"/>
    </w:pPr>
    <w:rPr>
      <w:sz w:val="20"/>
    </w:rPr>
  </w:style>
  <w:style w:type="paragraph" w:customStyle="1" w:styleId="CTA3ai">
    <w:name w:val="CTA 3(a)(i)"/>
    <w:basedOn w:val="OPCParaBase"/>
    <w:rsid w:val="005A5B9D"/>
    <w:pPr>
      <w:tabs>
        <w:tab w:val="right" w:pos="1140"/>
      </w:tabs>
      <w:spacing w:before="40" w:line="240" w:lineRule="atLeast"/>
      <w:ind w:left="1361" w:hanging="1361"/>
    </w:pPr>
    <w:rPr>
      <w:sz w:val="20"/>
    </w:rPr>
  </w:style>
  <w:style w:type="paragraph" w:customStyle="1" w:styleId="CTA4a">
    <w:name w:val="CTA 4(a)"/>
    <w:basedOn w:val="OPCParaBase"/>
    <w:rsid w:val="005A5B9D"/>
    <w:pPr>
      <w:tabs>
        <w:tab w:val="right" w:pos="624"/>
      </w:tabs>
      <w:spacing w:before="40" w:line="240" w:lineRule="atLeast"/>
      <w:ind w:left="873" w:hanging="873"/>
    </w:pPr>
    <w:rPr>
      <w:sz w:val="20"/>
    </w:rPr>
  </w:style>
  <w:style w:type="paragraph" w:customStyle="1" w:styleId="CTA4ai">
    <w:name w:val="CTA 4(a)(i)"/>
    <w:basedOn w:val="OPCParaBase"/>
    <w:rsid w:val="005A5B9D"/>
    <w:pPr>
      <w:tabs>
        <w:tab w:val="right" w:pos="1213"/>
      </w:tabs>
      <w:spacing w:before="40" w:line="240" w:lineRule="atLeast"/>
      <w:ind w:left="1452" w:hanging="1452"/>
    </w:pPr>
    <w:rPr>
      <w:sz w:val="20"/>
    </w:rPr>
  </w:style>
  <w:style w:type="paragraph" w:customStyle="1" w:styleId="CTACAPS">
    <w:name w:val="CTA CAPS"/>
    <w:basedOn w:val="OPCParaBase"/>
    <w:rsid w:val="005A5B9D"/>
    <w:pPr>
      <w:spacing w:before="60" w:line="240" w:lineRule="atLeast"/>
    </w:pPr>
    <w:rPr>
      <w:sz w:val="20"/>
    </w:rPr>
  </w:style>
  <w:style w:type="paragraph" w:customStyle="1" w:styleId="CTAright">
    <w:name w:val="CTA right"/>
    <w:basedOn w:val="OPCParaBase"/>
    <w:rsid w:val="005A5B9D"/>
    <w:pPr>
      <w:spacing w:before="60" w:line="240" w:lineRule="auto"/>
      <w:jc w:val="right"/>
    </w:pPr>
    <w:rPr>
      <w:sz w:val="20"/>
    </w:rPr>
  </w:style>
  <w:style w:type="paragraph" w:customStyle="1" w:styleId="subsection">
    <w:name w:val="subsection"/>
    <w:aliases w:val="ss"/>
    <w:basedOn w:val="OPCParaBase"/>
    <w:link w:val="subsectionChar"/>
    <w:rsid w:val="005A5B9D"/>
    <w:pPr>
      <w:tabs>
        <w:tab w:val="right" w:pos="1021"/>
      </w:tabs>
      <w:spacing w:before="180" w:line="240" w:lineRule="auto"/>
      <w:ind w:left="1134" w:hanging="1134"/>
    </w:pPr>
  </w:style>
  <w:style w:type="paragraph" w:customStyle="1" w:styleId="Definition">
    <w:name w:val="Definition"/>
    <w:aliases w:val="dd"/>
    <w:basedOn w:val="OPCParaBase"/>
    <w:rsid w:val="005A5B9D"/>
    <w:pPr>
      <w:spacing w:before="180" w:line="240" w:lineRule="auto"/>
      <w:ind w:left="1134"/>
    </w:pPr>
  </w:style>
  <w:style w:type="paragraph" w:customStyle="1" w:styleId="ETAsubitem">
    <w:name w:val="ETA(subitem)"/>
    <w:basedOn w:val="OPCParaBase"/>
    <w:rsid w:val="005A5B9D"/>
    <w:pPr>
      <w:tabs>
        <w:tab w:val="right" w:pos="340"/>
      </w:tabs>
      <w:spacing w:before="60" w:line="240" w:lineRule="auto"/>
      <w:ind w:left="454" w:hanging="454"/>
    </w:pPr>
    <w:rPr>
      <w:sz w:val="20"/>
    </w:rPr>
  </w:style>
  <w:style w:type="paragraph" w:customStyle="1" w:styleId="ETApara">
    <w:name w:val="ETA(para)"/>
    <w:basedOn w:val="OPCParaBase"/>
    <w:rsid w:val="005A5B9D"/>
    <w:pPr>
      <w:tabs>
        <w:tab w:val="right" w:pos="754"/>
      </w:tabs>
      <w:spacing w:before="60" w:line="240" w:lineRule="auto"/>
      <w:ind w:left="828" w:hanging="828"/>
    </w:pPr>
    <w:rPr>
      <w:sz w:val="20"/>
    </w:rPr>
  </w:style>
  <w:style w:type="paragraph" w:customStyle="1" w:styleId="ETAsubpara">
    <w:name w:val="ETA(subpara)"/>
    <w:basedOn w:val="OPCParaBase"/>
    <w:rsid w:val="005A5B9D"/>
    <w:pPr>
      <w:tabs>
        <w:tab w:val="right" w:pos="1083"/>
      </w:tabs>
      <w:spacing w:before="60" w:line="240" w:lineRule="auto"/>
      <w:ind w:left="1191" w:hanging="1191"/>
    </w:pPr>
    <w:rPr>
      <w:sz w:val="20"/>
    </w:rPr>
  </w:style>
  <w:style w:type="paragraph" w:customStyle="1" w:styleId="ETAsub-subpara">
    <w:name w:val="ETA(sub-subpara)"/>
    <w:basedOn w:val="OPCParaBase"/>
    <w:rsid w:val="005A5B9D"/>
    <w:pPr>
      <w:tabs>
        <w:tab w:val="right" w:pos="1412"/>
      </w:tabs>
      <w:spacing w:before="60" w:line="240" w:lineRule="auto"/>
      <w:ind w:left="1525" w:hanging="1525"/>
    </w:pPr>
    <w:rPr>
      <w:sz w:val="20"/>
    </w:rPr>
  </w:style>
  <w:style w:type="paragraph" w:customStyle="1" w:styleId="Formula">
    <w:name w:val="Formula"/>
    <w:basedOn w:val="OPCParaBase"/>
    <w:rsid w:val="005A5B9D"/>
    <w:pPr>
      <w:spacing w:line="240" w:lineRule="auto"/>
      <w:ind w:left="1134"/>
    </w:pPr>
    <w:rPr>
      <w:sz w:val="20"/>
    </w:rPr>
  </w:style>
  <w:style w:type="paragraph" w:styleId="Header">
    <w:name w:val="header"/>
    <w:basedOn w:val="OPCParaBase"/>
    <w:link w:val="HeaderChar"/>
    <w:unhideWhenUsed/>
    <w:rsid w:val="005A5B9D"/>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5A5B9D"/>
    <w:rPr>
      <w:rFonts w:eastAsia="Times New Roman" w:cs="Times New Roman"/>
      <w:sz w:val="16"/>
      <w:lang w:eastAsia="en-AU"/>
    </w:rPr>
  </w:style>
  <w:style w:type="paragraph" w:customStyle="1" w:styleId="House">
    <w:name w:val="House"/>
    <w:basedOn w:val="OPCParaBase"/>
    <w:rsid w:val="005A5B9D"/>
    <w:pPr>
      <w:spacing w:line="240" w:lineRule="auto"/>
    </w:pPr>
    <w:rPr>
      <w:sz w:val="28"/>
    </w:rPr>
  </w:style>
  <w:style w:type="paragraph" w:customStyle="1" w:styleId="Item">
    <w:name w:val="Item"/>
    <w:aliases w:val="i"/>
    <w:basedOn w:val="OPCParaBase"/>
    <w:next w:val="ItemHead"/>
    <w:rsid w:val="005A5B9D"/>
    <w:pPr>
      <w:keepLines/>
      <w:spacing w:before="80" w:line="240" w:lineRule="auto"/>
      <w:ind w:left="709"/>
    </w:pPr>
  </w:style>
  <w:style w:type="paragraph" w:customStyle="1" w:styleId="ItemHead">
    <w:name w:val="ItemHead"/>
    <w:aliases w:val="ih"/>
    <w:basedOn w:val="OPCParaBase"/>
    <w:next w:val="Item"/>
    <w:rsid w:val="005A5B9D"/>
    <w:pPr>
      <w:keepNext/>
      <w:keepLines/>
      <w:spacing w:before="220" w:line="240" w:lineRule="auto"/>
      <w:ind w:left="709" w:hanging="709"/>
    </w:pPr>
    <w:rPr>
      <w:rFonts w:ascii="Arial" w:hAnsi="Arial"/>
      <w:b/>
      <w:kern w:val="28"/>
      <w:sz w:val="24"/>
    </w:rPr>
  </w:style>
  <w:style w:type="paragraph" w:customStyle="1" w:styleId="LongT">
    <w:name w:val="LongT"/>
    <w:basedOn w:val="OPCParaBase"/>
    <w:rsid w:val="005A5B9D"/>
    <w:pPr>
      <w:spacing w:line="240" w:lineRule="auto"/>
    </w:pPr>
    <w:rPr>
      <w:b/>
      <w:sz w:val="32"/>
    </w:rPr>
  </w:style>
  <w:style w:type="paragraph" w:customStyle="1" w:styleId="notedraft">
    <w:name w:val="note(draft)"/>
    <w:aliases w:val="nd"/>
    <w:basedOn w:val="OPCParaBase"/>
    <w:rsid w:val="005A5B9D"/>
    <w:pPr>
      <w:spacing w:before="240" w:line="240" w:lineRule="auto"/>
      <w:ind w:left="284" w:hanging="284"/>
    </w:pPr>
    <w:rPr>
      <w:i/>
      <w:sz w:val="24"/>
    </w:rPr>
  </w:style>
  <w:style w:type="paragraph" w:customStyle="1" w:styleId="notemargin">
    <w:name w:val="note(margin)"/>
    <w:aliases w:val="nm"/>
    <w:basedOn w:val="OPCParaBase"/>
    <w:rsid w:val="005A5B9D"/>
    <w:pPr>
      <w:tabs>
        <w:tab w:val="left" w:pos="709"/>
      </w:tabs>
      <w:spacing w:before="122" w:line="198" w:lineRule="exact"/>
      <w:ind w:left="709" w:hanging="709"/>
    </w:pPr>
    <w:rPr>
      <w:sz w:val="18"/>
    </w:rPr>
  </w:style>
  <w:style w:type="paragraph" w:customStyle="1" w:styleId="noteToPara">
    <w:name w:val="noteToPara"/>
    <w:aliases w:val="ntp"/>
    <w:basedOn w:val="OPCParaBase"/>
    <w:rsid w:val="005A5B9D"/>
    <w:pPr>
      <w:spacing w:before="122" w:line="198" w:lineRule="exact"/>
      <w:ind w:left="2353" w:hanging="709"/>
    </w:pPr>
    <w:rPr>
      <w:sz w:val="18"/>
    </w:rPr>
  </w:style>
  <w:style w:type="paragraph" w:customStyle="1" w:styleId="noteParlAmend">
    <w:name w:val="note(ParlAmend)"/>
    <w:aliases w:val="npp"/>
    <w:basedOn w:val="OPCParaBase"/>
    <w:next w:val="ParlAmend"/>
    <w:rsid w:val="005A5B9D"/>
    <w:pPr>
      <w:spacing w:line="240" w:lineRule="auto"/>
      <w:jc w:val="right"/>
    </w:pPr>
    <w:rPr>
      <w:rFonts w:ascii="Arial" w:hAnsi="Arial"/>
      <w:b/>
      <w:i/>
    </w:rPr>
  </w:style>
  <w:style w:type="paragraph" w:customStyle="1" w:styleId="Page1">
    <w:name w:val="Page1"/>
    <w:basedOn w:val="OPCParaBase"/>
    <w:rsid w:val="005A5B9D"/>
    <w:pPr>
      <w:spacing w:before="5600" w:line="240" w:lineRule="auto"/>
    </w:pPr>
    <w:rPr>
      <w:b/>
      <w:sz w:val="32"/>
    </w:rPr>
  </w:style>
  <w:style w:type="paragraph" w:customStyle="1" w:styleId="PageBreak">
    <w:name w:val="PageBreak"/>
    <w:aliases w:val="pb"/>
    <w:basedOn w:val="OPCParaBase"/>
    <w:rsid w:val="005A5B9D"/>
    <w:pPr>
      <w:spacing w:line="240" w:lineRule="auto"/>
    </w:pPr>
    <w:rPr>
      <w:sz w:val="20"/>
    </w:rPr>
  </w:style>
  <w:style w:type="paragraph" w:customStyle="1" w:styleId="paragraphsub">
    <w:name w:val="paragraph(sub)"/>
    <w:aliases w:val="aa"/>
    <w:basedOn w:val="OPCParaBase"/>
    <w:rsid w:val="005A5B9D"/>
    <w:pPr>
      <w:tabs>
        <w:tab w:val="right" w:pos="1985"/>
      </w:tabs>
      <w:spacing w:before="40" w:line="240" w:lineRule="auto"/>
      <w:ind w:left="2098" w:hanging="2098"/>
    </w:pPr>
  </w:style>
  <w:style w:type="paragraph" w:customStyle="1" w:styleId="paragraphsub-sub">
    <w:name w:val="paragraph(sub-sub)"/>
    <w:aliases w:val="aaa"/>
    <w:basedOn w:val="OPCParaBase"/>
    <w:rsid w:val="005A5B9D"/>
    <w:pPr>
      <w:tabs>
        <w:tab w:val="right" w:pos="2722"/>
      </w:tabs>
      <w:spacing w:before="40" w:line="240" w:lineRule="auto"/>
      <w:ind w:left="2835" w:hanging="2835"/>
    </w:pPr>
  </w:style>
  <w:style w:type="paragraph" w:customStyle="1" w:styleId="paragraph">
    <w:name w:val="paragraph"/>
    <w:aliases w:val="a"/>
    <w:basedOn w:val="OPCParaBase"/>
    <w:link w:val="paragraphChar"/>
    <w:rsid w:val="005A5B9D"/>
    <w:pPr>
      <w:tabs>
        <w:tab w:val="right" w:pos="1531"/>
      </w:tabs>
      <w:spacing w:before="40" w:line="240" w:lineRule="auto"/>
      <w:ind w:left="1644" w:hanging="1644"/>
    </w:pPr>
  </w:style>
  <w:style w:type="paragraph" w:customStyle="1" w:styleId="ParlAmend">
    <w:name w:val="ParlAmend"/>
    <w:aliases w:val="pp"/>
    <w:basedOn w:val="OPCParaBase"/>
    <w:rsid w:val="005A5B9D"/>
    <w:pPr>
      <w:spacing w:before="240" w:line="240" w:lineRule="atLeast"/>
      <w:ind w:hanging="567"/>
    </w:pPr>
    <w:rPr>
      <w:sz w:val="24"/>
    </w:rPr>
  </w:style>
  <w:style w:type="paragraph" w:customStyle="1" w:styleId="Penalty">
    <w:name w:val="Penalty"/>
    <w:basedOn w:val="OPCParaBase"/>
    <w:rsid w:val="005A5B9D"/>
    <w:pPr>
      <w:tabs>
        <w:tab w:val="left" w:pos="2977"/>
      </w:tabs>
      <w:spacing w:before="180" w:line="240" w:lineRule="auto"/>
      <w:ind w:left="1985" w:hanging="851"/>
    </w:pPr>
  </w:style>
  <w:style w:type="paragraph" w:customStyle="1" w:styleId="Portfolio">
    <w:name w:val="Portfolio"/>
    <w:basedOn w:val="OPCParaBase"/>
    <w:rsid w:val="005A5B9D"/>
    <w:pPr>
      <w:spacing w:line="240" w:lineRule="auto"/>
    </w:pPr>
    <w:rPr>
      <w:i/>
      <w:sz w:val="20"/>
    </w:rPr>
  </w:style>
  <w:style w:type="paragraph" w:customStyle="1" w:styleId="Preamble">
    <w:name w:val="Preamble"/>
    <w:basedOn w:val="OPCParaBase"/>
    <w:next w:val="Normal"/>
    <w:rsid w:val="005A5B9D"/>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5A5B9D"/>
    <w:pPr>
      <w:spacing w:line="240" w:lineRule="auto"/>
    </w:pPr>
    <w:rPr>
      <w:i/>
      <w:sz w:val="20"/>
    </w:rPr>
  </w:style>
  <w:style w:type="paragraph" w:customStyle="1" w:styleId="Session">
    <w:name w:val="Session"/>
    <w:basedOn w:val="OPCParaBase"/>
    <w:rsid w:val="005A5B9D"/>
    <w:pPr>
      <w:spacing w:line="240" w:lineRule="auto"/>
    </w:pPr>
    <w:rPr>
      <w:sz w:val="28"/>
    </w:rPr>
  </w:style>
  <w:style w:type="paragraph" w:customStyle="1" w:styleId="Sponsor">
    <w:name w:val="Sponsor"/>
    <w:basedOn w:val="OPCParaBase"/>
    <w:rsid w:val="005A5B9D"/>
    <w:pPr>
      <w:spacing w:line="240" w:lineRule="auto"/>
    </w:pPr>
    <w:rPr>
      <w:i/>
    </w:rPr>
  </w:style>
  <w:style w:type="paragraph" w:customStyle="1" w:styleId="Subitem">
    <w:name w:val="Subitem"/>
    <w:aliases w:val="iss"/>
    <w:basedOn w:val="OPCParaBase"/>
    <w:rsid w:val="005A5B9D"/>
    <w:pPr>
      <w:spacing w:before="180" w:line="240" w:lineRule="auto"/>
      <w:ind w:left="709" w:hanging="709"/>
    </w:pPr>
  </w:style>
  <w:style w:type="paragraph" w:customStyle="1" w:styleId="SubitemHead">
    <w:name w:val="SubitemHead"/>
    <w:aliases w:val="issh"/>
    <w:basedOn w:val="OPCParaBase"/>
    <w:rsid w:val="005A5B9D"/>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5A5B9D"/>
    <w:pPr>
      <w:spacing w:before="40" w:line="240" w:lineRule="auto"/>
      <w:ind w:left="1134"/>
    </w:pPr>
  </w:style>
  <w:style w:type="paragraph" w:customStyle="1" w:styleId="SubsectionHead">
    <w:name w:val="SubsectionHead"/>
    <w:aliases w:val="ssh"/>
    <w:basedOn w:val="OPCParaBase"/>
    <w:next w:val="subsection"/>
    <w:rsid w:val="005A5B9D"/>
    <w:pPr>
      <w:keepNext/>
      <w:keepLines/>
      <w:spacing w:before="240" w:line="240" w:lineRule="auto"/>
      <w:ind w:left="1134"/>
    </w:pPr>
    <w:rPr>
      <w:i/>
    </w:rPr>
  </w:style>
  <w:style w:type="paragraph" w:customStyle="1" w:styleId="Tablea">
    <w:name w:val="Table(a)"/>
    <w:aliases w:val="ta"/>
    <w:basedOn w:val="OPCParaBase"/>
    <w:rsid w:val="005A5B9D"/>
    <w:pPr>
      <w:spacing w:before="60" w:line="240" w:lineRule="auto"/>
      <w:ind w:left="284" w:hanging="284"/>
    </w:pPr>
    <w:rPr>
      <w:sz w:val="20"/>
    </w:rPr>
  </w:style>
  <w:style w:type="paragraph" w:customStyle="1" w:styleId="TableAA">
    <w:name w:val="Table(AA)"/>
    <w:aliases w:val="taaa"/>
    <w:basedOn w:val="OPCParaBase"/>
    <w:rsid w:val="005A5B9D"/>
    <w:pPr>
      <w:tabs>
        <w:tab w:val="left" w:pos="-6543"/>
        <w:tab w:val="left" w:pos="-6260"/>
      </w:tabs>
      <w:spacing w:line="240" w:lineRule="exact"/>
      <w:ind w:left="1055" w:hanging="284"/>
    </w:pPr>
    <w:rPr>
      <w:sz w:val="20"/>
    </w:rPr>
  </w:style>
  <w:style w:type="paragraph" w:customStyle="1" w:styleId="Tablei">
    <w:name w:val="Table(i)"/>
    <w:aliases w:val="taa"/>
    <w:basedOn w:val="OPCParaBase"/>
    <w:rsid w:val="005A5B9D"/>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5A5B9D"/>
    <w:pPr>
      <w:spacing w:before="60" w:line="240" w:lineRule="atLeast"/>
    </w:pPr>
    <w:rPr>
      <w:sz w:val="20"/>
    </w:rPr>
  </w:style>
  <w:style w:type="paragraph" w:customStyle="1" w:styleId="TLPBoxTextnote">
    <w:name w:val="TLPBoxText(note"/>
    <w:aliases w:val="right)"/>
    <w:basedOn w:val="OPCParaBase"/>
    <w:rsid w:val="005A5B9D"/>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A5B9D"/>
    <w:pPr>
      <w:numPr>
        <w:numId w:val="11"/>
      </w:numPr>
      <w:tabs>
        <w:tab w:val="clear" w:pos="2517"/>
        <w:tab w:val="left" w:pos="357"/>
      </w:tabs>
      <w:spacing w:before="60" w:line="198" w:lineRule="exact"/>
      <w:ind w:left="0" w:firstLine="0"/>
    </w:pPr>
    <w:rPr>
      <w:sz w:val="18"/>
    </w:rPr>
  </w:style>
  <w:style w:type="paragraph" w:customStyle="1" w:styleId="TLPnoteright">
    <w:name w:val="TLPnote(right)"/>
    <w:aliases w:val="nr"/>
    <w:basedOn w:val="OPCParaBase"/>
    <w:rsid w:val="005A5B9D"/>
    <w:pPr>
      <w:spacing w:before="122" w:line="198" w:lineRule="exact"/>
      <w:ind w:left="1985" w:hanging="851"/>
      <w:jc w:val="right"/>
    </w:pPr>
    <w:rPr>
      <w:sz w:val="18"/>
    </w:rPr>
  </w:style>
  <w:style w:type="paragraph" w:customStyle="1" w:styleId="TLPTableBullet">
    <w:name w:val="TLPTableBullet"/>
    <w:aliases w:val="ttb"/>
    <w:basedOn w:val="OPCParaBase"/>
    <w:rsid w:val="005A5B9D"/>
    <w:pPr>
      <w:spacing w:line="240" w:lineRule="exact"/>
      <w:ind w:left="284" w:hanging="284"/>
    </w:pPr>
    <w:rPr>
      <w:sz w:val="20"/>
    </w:rPr>
  </w:style>
  <w:style w:type="paragraph" w:styleId="TOC1">
    <w:name w:val="toc 1"/>
    <w:basedOn w:val="Normal"/>
    <w:next w:val="Normal"/>
    <w:uiPriority w:val="39"/>
    <w:unhideWhenUsed/>
    <w:rsid w:val="005A5B9D"/>
    <w:pPr>
      <w:keepNext/>
      <w:keepLines/>
      <w:tabs>
        <w:tab w:val="right" w:pos="8278"/>
      </w:tabs>
      <w:spacing w:before="120" w:line="240" w:lineRule="auto"/>
      <w:ind w:left="1474" w:right="567" w:hanging="1474"/>
    </w:pPr>
    <w:rPr>
      <w:rFonts w:eastAsia="Times New Roman" w:cs="Times New Roman"/>
      <w:b/>
      <w:kern w:val="28"/>
      <w:sz w:val="28"/>
      <w:lang w:eastAsia="en-AU"/>
    </w:rPr>
  </w:style>
  <w:style w:type="paragraph" w:styleId="TOC2">
    <w:name w:val="toc 2"/>
    <w:basedOn w:val="Normal"/>
    <w:next w:val="Normal"/>
    <w:uiPriority w:val="39"/>
    <w:unhideWhenUsed/>
    <w:rsid w:val="005A5B9D"/>
    <w:pPr>
      <w:keepNext/>
      <w:keepLines/>
      <w:tabs>
        <w:tab w:val="right" w:pos="8278"/>
      </w:tabs>
      <w:spacing w:before="120" w:line="240" w:lineRule="auto"/>
      <w:ind w:left="879" w:right="567" w:hanging="879"/>
    </w:pPr>
    <w:rPr>
      <w:rFonts w:eastAsia="Times New Roman" w:cs="Times New Roman"/>
      <w:b/>
      <w:kern w:val="28"/>
      <w:sz w:val="24"/>
      <w:lang w:eastAsia="en-AU"/>
    </w:rPr>
  </w:style>
  <w:style w:type="paragraph" w:styleId="TOC3">
    <w:name w:val="toc 3"/>
    <w:basedOn w:val="Normal"/>
    <w:next w:val="Normal"/>
    <w:uiPriority w:val="39"/>
    <w:unhideWhenUsed/>
    <w:rsid w:val="005A5B9D"/>
    <w:pPr>
      <w:keepNext/>
      <w:keepLines/>
      <w:tabs>
        <w:tab w:val="right" w:pos="8278"/>
      </w:tabs>
      <w:spacing w:before="80" w:line="240" w:lineRule="auto"/>
      <w:ind w:left="1604" w:right="567" w:hanging="1179"/>
    </w:pPr>
    <w:rPr>
      <w:rFonts w:eastAsia="Times New Roman" w:cs="Times New Roman"/>
      <w:b/>
      <w:kern w:val="28"/>
      <w:lang w:eastAsia="en-AU"/>
    </w:rPr>
  </w:style>
  <w:style w:type="paragraph" w:styleId="TOC4">
    <w:name w:val="toc 4"/>
    <w:basedOn w:val="Normal"/>
    <w:next w:val="Normal"/>
    <w:uiPriority w:val="39"/>
    <w:unhideWhenUsed/>
    <w:rsid w:val="005A5B9D"/>
    <w:pPr>
      <w:keepLines/>
      <w:tabs>
        <w:tab w:val="right" w:pos="8278"/>
      </w:tabs>
      <w:spacing w:before="80" w:line="240" w:lineRule="auto"/>
      <w:ind w:left="2183" w:right="567" w:hanging="1332"/>
    </w:pPr>
    <w:rPr>
      <w:rFonts w:eastAsia="Times New Roman" w:cs="Times New Roman"/>
      <w:b/>
      <w:kern w:val="28"/>
      <w:sz w:val="20"/>
      <w:lang w:eastAsia="en-AU"/>
    </w:rPr>
  </w:style>
  <w:style w:type="paragraph" w:styleId="TOC5">
    <w:name w:val="toc 5"/>
    <w:basedOn w:val="Normal"/>
    <w:next w:val="Normal"/>
    <w:uiPriority w:val="39"/>
    <w:unhideWhenUsed/>
    <w:rsid w:val="005A5B9D"/>
    <w:pPr>
      <w:keepLines/>
      <w:tabs>
        <w:tab w:val="right" w:leader="dot" w:pos="8278"/>
      </w:tabs>
      <w:spacing w:before="40" w:line="240" w:lineRule="auto"/>
      <w:ind w:left="2098" w:right="567" w:hanging="680"/>
    </w:pPr>
    <w:rPr>
      <w:rFonts w:eastAsia="Times New Roman" w:cs="Times New Roman"/>
      <w:kern w:val="28"/>
      <w:sz w:val="18"/>
      <w:lang w:eastAsia="en-AU"/>
    </w:rPr>
  </w:style>
  <w:style w:type="paragraph" w:styleId="TOC6">
    <w:name w:val="toc 6"/>
    <w:basedOn w:val="Normal"/>
    <w:next w:val="Normal"/>
    <w:uiPriority w:val="39"/>
    <w:unhideWhenUsed/>
    <w:rsid w:val="005A5B9D"/>
    <w:pPr>
      <w:keepLines/>
      <w:tabs>
        <w:tab w:val="right" w:pos="8278"/>
      </w:tabs>
      <w:spacing w:before="120" w:line="240" w:lineRule="auto"/>
      <w:ind w:left="1344" w:right="567" w:hanging="1344"/>
    </w:pPr>
    <w:rPr>
      <w:rFonts w:eastAsia="Times New Roman" w:cs="Times New Roman"/>
      <w:b/>
      <w:kern w:val="28"/>
      <w:sz w:val="24"/>
      <w:lang w:eastAsia="en-AU"/>
    </w:rPr>
  </w:style>
  <w:style w:type="paragraph" w:styleId="TOC7">
    <w:name w:val="toc 7"/>
    <w:basedOn w:val="Normal"/>
    <w:next w:val="Normal"/>
    <w:uiPriority w:val="39"/>
    <w:unhideWhenUsed/>
    <w:rsid w:val="005A5B9D"/>
    <w:pPr>
      <w:keepLines/>
      <w:tabs>
        <w:tab w:val="right" w:pos="8278"/>
      </w:tabs>
      <w:spacing w:before="120" w:line="240" w:lineRule="auto"/>
      <w:ind w:left="1253" w:right="567" w:hanging="828"/>
    </w:pPr>
    <w:rPr>
      <w:rFonts w:eastAsia="Times New Roman" w:cs="Times New Roman"/>
      <w:kern w:val="28"/>
      <w:sz w:val="24"/>
      <w:lang w:eastAsia="en-AU"/>
    </w:rPr>
  </w:style>
  <w:style w:type="paragraph" w:styleId="TOC8">
    <w:name w:val="toc 8"/>
    <w:basedOn w:val="Normal"/>
    <w:next w:val="Normal"/>
    <w:uiPriority w:val="39"/>
    <w:unhideWhenUsed/>
    <w:rsid w:val="005A5B9D"/>
    <w:pPr>
      <w:keepLines/>
      <w:tabs>
        <w:tab w:val="right" w:pos="8278"/>
      </w:tabs>
      <w:spacing w:before="80" w:line="240" w:lineRule="auto"/>
      <w:ind w:left="1900" w:right="567" w:hanging="1049"/>
    </w:pPr>
    <w:rPr>
      <w:rFonts w:eastAsia="Times New Roman" w:cs="Times New Roman"/>
      <w:kern w:val="28"/>
      <w:sz w:val="20"/>
      <w:lang w:eastAsia="en-AU"/>
    </w:rPr>
  </w:style>
  <w:style w:type="paragraph" w:styleId="TOC9">
    <w:name w:val="toc 9"/>
    <w:basedOn w:val="Normal"/>
    <w:next w:val="Normal"/>
    <w:uiPriority w:val="39"/>
    <w:unhideWhenUsed/>
    <w:rsid w:val="005A5B9D"/>
    <w:pPr>
      <w:keepLines/>
      <w:tabs>
        <w:tab w:val="right" w:pos="8278"/>
      </w:tabs>
      <w:spacing w:before="80" w:line="240" w:lineRule="auto"/>
      <w:ind w:left="851" w:right="567"/>
    </w:pPr>
    <w:rPr>
      <w:rFonts w:eastAsia="Times New Roman" w:cs="Times New Roman"/>
      <w:i/>
      <w:kern w:val="28"/>
      <w:sz w:val="20"/>
      <w:lang w:eastAsia="en-AU"/>
    </w:rPr>
  </w:style>
  <w:style w:type="paragraph" w:customStyle="1" w:styleId="TofSectsGroupHeading">
    <w:name w:val="TofSects(GroupHeading)"/>
    <w:basedOn w:val="OPCParaBase"/>
    <w:next w:val="TofSectsSection"/>
    <w:rsid w:val="005A5B9D"/>
    <w:pPr>
      <w:keepLines/>
      <w:spacing w:before="240" w:after="120" w:line="240" w:lineRule="auto"/>
      <w:ind w:left="794"/>
    </w:pPr>
    <w:rPr>
      <w:b/>
      <w:kern w:val="28"/>
      <w:sz w:val="20"/>
    </w:rPr>
  </w:style>
  <w:style w:type="paragraph" w:customStyle="1" w:styleId="TofSectsHeading">
    <w:name w:val="TofSects(Heading)"/>
    <w:basedOn w:val="OPCParaBase"/>
    <w:rsid w:val="005A5B9D"/>
    <w:pPr>
      <w:spacing w:before="240" w:after="120" w:line="240" w:lineRule="auto"/>
    </w:pPr>
    <w:rPr>
      <w:b/>
      <w:sz w:val="24"/>
    </w:rPr>
  </w:style>
  <w:style w:type="paragraph" w:customStyle="1" w:styleId="TofSectsSection">
    <w:name w:val="TofSects(Section)"/>
    <w:basedOn w:val="OPCParaBase"/>
    <w:rsid w:val="005A5B9D"/>
    <w:pPr>
      <w:keepLines/>
      <w:spacing w:before="40" w:line="240" w:lineRule="auto"/>
      <w:ind w:left="1588" w:hanging="794"/>
    </w:pPr>
    <w:rPr>
      <w:kern w:val="28"/>
      <w:sz w:val="18"/>
    </w:rPr>
  </w:style>
  <w:style w:type="paragraph" w:customStyle="1" w:styleId="TofSectsSubdiv">
    <w:name w:val="TofSects(Subdiv)"/>
    <w:basedOn w:val="OPCParaBase"/>
    <w:rsid w:val="005A5B9D"/>
    <w:pPr>
      <w:keepLines/>
      <w:spacing w:before="80" w:line="240" w:lineRule="auto"/>
      <w:ind w:left="1588" w:hanging="794"/>
    </w:pPr>
    <w:rPr>
      <w:kern w:val="28"/>
    </w:rPr>
  </w:style>
  <w:style w:type="paragraph" w:customStyle="1" w:styleId="WRStyle">
    <w:name w:val="WR Style"/>
    <w:aliases w:val="WR"/>
    <w:basedOn w:val="OPCParaBase"/>
    <w:rsid w:val="005A5B9D"/>
    <w:pPr>
      <w:spacing w:before="240" w:line="240" w:lineRule="auto"/>
      <w:ind w:left="284" w:hanging="284"/>
    </w:pPr>
    <w:rPr>
      <w:b/>
      <w:i/>
      <w:kern w:val="28"/>
      <w:sz w:val="24"/>
    </w:rPr>
  </w:style>
  <w:style w:type="paragraph" w:customStyle="1" w:styleId="notepara">
    <w:name w:val="note(para)"/>
    <w:aliases w:val="na"/>
    <w:basedOn w:val="OPCParaBase"/>
    <w:rsid w:val="005A5B9D"/>
    <w:pPr>
      <w:spacing w:before="40" w:line="198" w:lineRule="exact"/>
      <w:ind w:left="2354" w:hanging="369"/>
    </w:pPr>
    <w:rPr>
      <w:sz w:val="18"/>
    </w:rPr>
  </w:style>
  <w:style w:type="paragraph" w:styleId="Footer">
    <w:name w:val="footer"/>
    <w:link w:val="FooterChar"/>
    <w:rsid w:val="005A5B9D"/>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5A5B9D"/>
    <w:rPr>
      <w:rFonts w:eastAsia="Times New Roman" w:cs="Times New Roman"/>
      <w:sz w:val="22"/>
      <w:szCs w:val="24"/>
      <w:lang w:eastAsia="en-AU"/>
    </w:rPr>
  </w:style>
  <w:style w:type="character" w:styleId="LineNumber">
    <w:name w:val="line number"/>
    <w:basedOn w:val="OPCCharBase"/>
    <w:uiPriority w:val="99"/>
    <w:unhideWhenUsed/>
    <w:rsid w:val="005A5B9D"/>
    <w:rPr>
      <w:sz w:val="16"/>
    </w:rPr>
  </w:style>
  <w:style w:type="table" w:customStyle="1" w:styleId="CFlag">
    <w:name w:val="CFlag"/>
    <w:basedOn w:val="TableNormal"/>
    <w:uiPriority w:val="99"/>
    <w:rsid w:val="005A5B9D"/>
    <w:rPr>
      <w:rFonts w:eastAsia="Times New Roman" w:cs="Times New Roman"/>
      <w:lang w:eastAsia="en-AU"/>
    </w:rPr>
    <w:tblPr/>
  </w:style>
  <w:style w:type="paragraph" w:styleId="BalloonText">
    <w:name w:val="Balloon Text"/>
    <w:basedOn w:val="Normal"/>
    <w:link w:val="BalloonTextChar"/>
    <w:uiPriority w:val="99"/>
    <w:unhideWhenUsed/>
    <w:rsid w:val="005A5B9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A5B9D"/>
    <w:rPr>
      <w:rFonts w:ascii="Tahoma" w:hAnsi="Tahoma" w:cs="Tahoma"/>
      <w:sz w:val="16"/>
      <w:szCs w:val="16"/>
    </w:rPr>
  </w:style>
  <w:style w:type="table" w:styleId="TableGrid">
    <w:name w:val="Table Grid"/>
    <w:basedOn w:val="TableNormal"/>
    <w:uiPriority w:val="59"/>
    <w:rsid w:val="005A5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No">
    <w:name w:val="InstNo"/>
    <w:basedOn w:val="OPCParaBase"/>
    <w:next w:val="Normal"/>
    <w:rsid w:val="005A5B9D"/>
    <w:rPr>
      <w:b/>
      <w:sz w:val="28"/>
      <w:szCs w:val="32"/>
    </w:rPr>
  </w:style>
  <w:style w:type="paragraph" w:customStyle="1" w:styleId="LegislationMadeUnder">
    <w:name w:val="LegislationMadeUnder"/>
    <w:basedOn w:val="OPCParaBase"/>
    <w:next w:val="Normal"/>
    <w:rsid w:val="005A5B9D"/>
    <w:rPr>
      <w:i/>
      <w:sz w:val="32"/>
      <w:szCs w:val="32"/>
    </w:rPr>
  </w:style>
  <w:style w:type="paragraph" w:customStyle="1" w:styleId="SignCoverPageEnd">
    <w:name w:val="SignCoverPageEnd"/>
    <w:basedOn w:val="OPCParaBase"/>
    <w:next w:val="Normal"/>
    <w:rsid w:val="005A5B9D"/>
    <w:pPr>
      <w:keepNext/>
      <w:pBdr>
        <w:bottom w:val="single" w:sz="4" w:space="12" w:color="auto"/>
      </w:pBdr>
      <w:tabs>
        <w:tab w:val="left" w:pos="3402"/>
      </w:tabs>
      <w:spacing w:after="240" w:line="300" w:lineRule="atLeast"/>
      <w:ind w:right="397"/>
    </w:pPr>
  </w:style>
  <w:style w:type="paragraph" w:customStyle="1" w:styleId="SignCoverPageStart">
    <w:name w:val="SignCoverPageStart"/>
    <w:basedOn w:val="OPCParaBase"/>
    <w:next w:val="Normal"/>
    <w:rsid w:val="005A5B9D"/>
    <w:pPr>
      <w:pBdr>
        <w:top w:val="single" w:sz="4" w:space="1" w:color="auto"/>
      </w:pBdr>
      <w:spacing w:before="360"/>
      <w:ind w:right="397"/>
      <w:jc w:val="both"/>
    </w:pPr>
  </w:style>
  <w:style w:type="paragraph" w:customStyle="1" w:styleId="NotesHeading1">
    <w:name w:val="NotesHeading 1"/>
    <w:basedOn w:val="OPCParaBase"/>
    <w:next w:val="Normal"/>
    <w:rsid w:val="005A5B9D"/>
    <w:rPr>
      <w:b/>
      <w:sz w:val="28"/>
      <w:szCs w:val="28"/>
    </w:rPr>
  </w:style>
  <w:style w:type="paragraph" w:customStyle="1" w:styleId="NotesHeading2">
    <w:name w:val="NotesHeading 2"/>
    <w:basedOn w:val="OPCParaBase"/>
    <w:next w:val="Normal"/>
    <w:rsid w:val="005A5B9D"/>
    <w:rPr>
      <w:b/>
      <w:sz w:val="28"/>
      <w:szCs w:val="28"/>
    </w:rPr>
  </w:style>
  <w:style w:type="paragraph" w:customStyle="1" w:styleId="ENotesText">
    <w:name w:val="ENotesText"/>
    <w:aliases w:val="Ent"/>
    <w:basedOn w:val="OPCParaBase"/>
    <w:next w:val="Normal"/>
    <w:rsid w:val="005A5B9D"/>
    <w:pPr>
      <w:spacing w:before="120"/>
    </w:pPr>
  </w:style>
  <w:style w:type="paragraph" w:customStyle="1" w:styleId="CompiledActNo">
    <w:name w:val="CompiledActNo"/>
    <w:basedOn w:val="OPCParaBase"/>
    <w:next w:val="Normal"/>
    <w:rsid w:val="005A5B9D"/>
    <w:rPr>
      <w:b/>
      <w:sz w:val="24"/>
      <w:szCs w:val="24"/>
    </w:rPr>
  </w:style>
  <w:style w:type="paragraph" w:customStyle="1" w:styleId="CompiledMadeUnder">
    <w:name w:val="CompiledMadeUnder"/>
    <w:basedOn w:val="OPCParaBase"/>
    <w:next w:val="Normal"/>
    <w:rsid w:val="005A5B9D"/>
    <w:rPr>
      <w:i/>
      <w:sz w:val="24"/>
      <w:szCs w:val="24"/>
    </w:rPr>
  </w:style>
  <w:style w:type="paragraph" w:customStyle="1" w:styleId="Paragraphsub-sub-sub">
    <w:name w:val="Paragraph(sub-sub-sub)"/>
    <w:aliases w:val="aaaa"/>
    <w:basedOn w:val="OPCParaBase"/>
    <w:rsid w:val="005A5B9D"/>
    <w:pPr>
      <w:tabs>
        <w:tab w:val="right" w:pos="3402"/>
      </w:tabs>
      <w:spacing w:before="40" w:line="240" w:lineRule="auto"/>
      <w:ind w:left="3402" w:hanging="3402"/>
    </w:pPr>
  </w:style>
  <w:style w:type="paragraph" w:customStyle="1" w:styleId="EndNotespara">
    <w:name w:val="EndNotes(para)"/>
    <w:aliases w:val="eta"/>
    <w:basedOn w:val="OPCParaBase"/>
    <w:next w:val="EndNotessubpara"/>
    <w:rsid w:val="005A5B9D"/>
    <w:pPr>
      <w:tabs>
        <w:tab w:val="right" w:pos="1985"/>
      </w:tabs>
      <w:spacing w:before="40" w:line="240" w:lineRule="auto"/>
      <w:ind w:left="828" w:hanging="828"/>
    </w:pPr>
    <w:rPr>
      <w:sz w:val="20"/>
    </w:rPr>
  </w:style>
  <w:style w:type="paragraph" w:customStyle="1" w:styleId="EndNotessubitem">
    <w:name w:val="EndNotes(subitem)"/>
    <w:aliases w:val="ens"/>
    <w:basedOn w:val="OPCParaBase"/>
    <w:rsid w:val="005A5B9D"/>
    <w:pPr>
      <w:tabs>
        <w:tab w:val="right" w:pos="340"/>
      </w:tabs>
      <w:spacing w:before="60" w:line="240" w:lineRule="auto"/>
      <w:ind w:left="454" w:hanging="454"/>
    </w:pPr>
    <w:rPr>
      <w:sz w:val="20"/>
    </w:rPr>
  </w:style>
  <w:style w:type="paragraph" w:customStyle="1" w:styleId="EndNotessubpara">
    <w:name w:val="EndNotes(subpara)"/>
    <w:aliases w:val="Enaa"/>
    <w:basedOn w:val="OPCParaBase"/>
    <w:next w:val="EndNotessubsubpara"/>
    <w:rsid w:val="005A5B9D"/>
    <w:pPr>
      <w:tabs>
        <w:tab w:val="right" w:pos="1083"/>
      </w:tabs>
      <w:spacing w:before="60" w:line="240" w:lineRule="auto"/>
      <w:ind w:left="1191" w:hanging="1191"/>
    </w:pPr>
    <w:rPr>
      <w:sz w:val="20"/>
    </w:rPr>
  </w:style>
  <w:style w:type="paragraph" w:customStyle="1" w:styleId="EndNotessubsubpara">
    <w:name w:val="EndNotes(subsubpara)"/>
    <w:aliases w:val="Enaaa"/>
    <w:basedOn w:val="OPCParaBase"/>
    <w:rsid w:val="005A5B9D"/>
    <w:pPr>
      <w:tabs>
        <w:tab w:val="right" w:pos="1412"/>
      </w:tabs>
      <w:spacing w:before="60" w:line="240" w:lineRule="auto"/>
      <w:ind w:left="1525" w:hanging="1525"/>
    </w:pPr>
    <w:rPr>
      <w:sz w:val="20"/>
    </w:rPr>
  </w:style>
  <w:style w:type="paragraph" w:customStyle="1" w:styleId="TableTextEndNotes">
    <w:name w:val="TableTextEndNotes"/>
    <w:aliases w:val="Tten"/>
    <w:basedOn w:val="Normal"/>
    <w:rsid w:val="005A5B9D"/>
    <w:pPr>
      <w:spacing w:before="60" w:line="240" w:lineRule="auto"/>
    </w:pPr>
    <w:rPr>
      <w:rFonts w:cs="Arial"/>
      <w:sz w:val="20"/>
      <w:szCs w:val="22"/>
    </w:rPr>
  </w:style>
  <w:style w:type="paragraph" w:customStyle="1" w:styleId="NoteToSubpara">
    <w:name w:val="NoteToSubpara"/>
    <w:aliases w:val="nts"/>
    <w:basedOn w:val="OPCParaBase"/>
    <w:rsid w:val="005A5B9D"/>
    <w:pPr>
      <w:spacing w:before="40" w:line="198" w:lineRule="exact"/>
      <w:ind w:left="2835" w:hanging="709"/>
    </w:pPr>
    <w:rPr>
      <w:sz w:val="18"/>
    </w:rPr>
  </w:style>
  <w:style w:type="paragraph" w:customStyle="1" w:styleId="ENoteTableHeading">
    <w:name w:val="ENoteTableHeading"/>
    <w:aliases w:val="enth"/>
    <w:basedOn w:val="OPCParaBase"/>
    <w:rsid w:val="005A5B9D"/>
    <w:pPr>
      <w:keepNext/>
      <w:spacing w:before="60" w:line="240" w:lineRule="atLeast"/>
    </w:pPr>
    <w:rPr>
      <w:rFonts w:ascii="Arial" w:hAnsi="Arial"/>
      <w:b/>
      <w:sz w:val="16"/>
    </w:rPr>
  </w:style>
  <w:style w:type="paragraph" w:customStyle="1" w:styleId="ENoteTTi">
    <w:name w:val="ENoteTTi"/>
    <w:aliases w:val="entti"/>
    <w:basedOn w:val="OPCParaBase"/>
    <w:rsid w:val="005A5B9D"/>
    <w:pPr>
      <w:keepNext/>
      <w:spacing w:before="60" w:line="240" w:lineRule="atLeast"/>
      <w:ind w:left="170"/>
    </w:pPr>
    <w:rPr>
      <w:sz w:val="16"/>
    </w:rPr>
  </w:style>
  <w:style w:type="paragraph" w:customStyle="1" w:styleId="ENotesHeading1">
    <w:name w:val="ENotesHeading 1"/>
    <w:aliases w:val="Enh1"/>
    <w:basedOn w:val="OPCParaBase"/>
    <w:next w:val="Normal"/>
    <w:rsid w:val="005A5B9D"/>
    <w:pPr>
      <w:spacing w:before="120"/>
      <w:outlineLvl w:val="0"/>
    </w:pPr>
    <w:rPr>
      <w:b/>
      <w:sz w:val="28"/>
      <w:szCs w:val="28"/>
    </w:rPr>
  </w:style>
  <w:style w:type="paragraph" w:customStyle="1" w:styleId="ENotesHeading2">
    <w:name w:val="ENotesHeading 2"/>
    <w:aliases w:val="Enh2"/>
    <w:basedOn w:val="OPCParaBase"/>
    <w:next w:val="Normal"/>
    <w:rsid w:val="005A5B9D"/>
    <w:pPr>
      <w:spacing w:before="120" w:after="120"/>
      <w:outlineLvl w:val="1"/>
    </w:pPr>
    <w:rPr>
      <w:b/>
      <w:sz w:val="24"/>
      <w:szCs w:val="28"/>
    </w:rPr>
  </w:style>
  <w:style w:type="paragraph" w:customStyle="1" w:styleId="ENoteTTIndentHeading">
    <w:name w:val="ENoteTTIndentHeading"/>
    <w:aliases w:val="enTTHi"/>
    <w:basedOn w:val="OPCParaBase"/>
    <w:rsid w:val="005A5B9D"/>
    <w:pPr>
      <w:keepNext/>
      <w:spacing w:before="60" w:line="240" w:lineRule="atLeast"/>
      <w:ind w:left="170"/>
    </w:pPr>
    <w:rPr>
      <w:rFonts w:cs="Arial"/>
      <w:b/>
      <w:sz w:val="16"/>
      <w:szCs w:val="16"/>
    </w:rPr>
  </w:style>
  <w:style w:type="paragraph" w:customStyle="1" w:styleId="ENoteTableText">
    <w:name w:val="ENoteTableText"/>
    <w:aliases w:val="entt"/>
    <w:basedOn w:val="OPCParaBase"/>
    <w:rsid w:val="005A5B9D"/>
    <w:pPr>
      <w:spacing w:before="60" w:line="240" w:lineRule="atLeast"/>
    </w:pPr>
    <w:rPr>
      <w:sz w:val="16"/>
    </w:rPr>
  </w:style>
  <w:style w:type="paragraph" w:customStyle="1" w:styleId="MadeunderText">
    <w:name w:val="MadeunderText"/>
    <w:basedOn w:val="OPCParaBase"/>
    <w:next w:val="Normal"/>
    <w:rsid w:val="005A5B9D"/>
    <w:pPr>
      <w:spacing w:before="240"/>
    </w:pPr>
    <w:rPr>
      <w:sz w:val="24"/>
      <w:szCs w:val="24"/>
    </w:rPr>
  </w:style>
  <w:style w:type="paragraph" w:customStyle="1" w:styleId="ENotesHeading3">
    <w:name w:val="ENotesHeading 3"/>
    <w:aliases w:val="Enh3"/>
    <w:basedOn w:val="OPCParaBase"/>
    <w:next w:val="Normal"/>
    <w:rsid w:val="005A5B9D"/>
    <w:pPr>
      <w:keepNext/>
      <w:spacing w:before="120" w:line="240" w:lineRule="auto"/>
      <w:outlineLvl w:val="4"/>
    </w:pPr>
    <w:rPr>
      <w:b/>
      <w:szCs w:val="24"/>
    </w:rPr>
  </w:style>
  <w:style w:type="character" w:customStyle="1" w:styleId="CharSubPartTextCASA">
    <w:name w:val="CharSubPartText(CASA)"/>
    <w:basedOn w:val="OPCCharBase"/>
    <w:uiPriority w:val="1"/>
    <w:rsid w:val="005A5B9D"/>
  </w:style>
  <w:style w:type="character" w:customStyle="1" w:styleId="CharSubPartNoCASA">
    <w:name w:val="CharSubPartNo(CASA)"/>
    <w:basedOn w:val="OPCCharBase"/>
    <w:uiPriority w:val="1"/>
    <w:rsid w:val="005A5B9D"/>
  </w:style>
  <w:style w:type="paragraph" w:customStyle="1" w:styleId="ENoteTTIndentHeadingSub">
    <w:name w:val="ENoteTTIndentHeadingSub"/>
    <w:aliases w:val="enTTHis"/>
    <w:basedOn w:val="OPCParaBase"/>
    <w:rsid w:val="005A5B9D"/>
    <w:pPr>
      <w:keepNext/>
      <w:spacing w:before="60" w:line="240" w:lineRule="atLeast"/>
      <w:ind w:left="340"/>
    </w:pPr>
    <w:rPr>
      <w:b/>
      <w:sz w:val="16"/>
    </w:rPr>
  </w:style>
  <w:style w:type="paragraph" w:customStyle="1" w:styleId="ENoteTTiSub">
    <w:name w:val="ENoteTTiSub"/>
    <w:aliases w:val="enttis"/>
    <w:basedOn w:val="OPCParaBase"/>
    <w:rsid w:val="005A5B9D"/>
    <w:pPr>
      <w:keepNext/>
      <w:spacing w:before="60" w:line="240" w:lineRule="atLeast"/>
      <w:ind w:left="340"/>
    </w:pPr>
    <w:rPr>
      <w:sz w:val="16"/>
    </w:rPr>
  </w:style>
  <w:style w:type="paragraph" w:customStyle="1" w:styleId="SubDivisionMigration">
    <w:name w:val="SubDivisionMigration"/>
    <w:aliases w:val="sdm"/>
    <w:basedOn w:val="OPCParaBase"/>
    <w:rsid w:val="005A5B9D"/>
    <w:pPr>
      <w:keepNext/>
      <w:keepLines/>
      <w:spacing w:before="220" w:line="240" w:lineRule="auto"/>
      <w:ind w:left="1134" w:hanging="1134"/>
    </w:pPr>
    <w:rPr>
      <w:b/>
      <w:sz w:val="26"/>
    </w:rPr>
  </w:style>
  <w:style w:type="paragraph" w:customStyle="1" w:styleId="DivisionMigration">
    <w:name w:val="DivisionMigration"/>
    <w:aliases w:val="dm"/>
    <w:basedOn w:val="OPCParaBase"/>
    <w:next w:val="SubDivisionMigration"/>
    <w:rsid w:val="005A5B9D"/>
    <w:pPr>
      <w:keepNext/>
      <w:keepLines/>
      <w:spacing w:before="240" w:line="240" w:lineRule="auto"/>
      <w:ind w:left="1134" w:hanging="1134"/>
    </w:pPr>
    <w:rPr>
      <w:b/>
      <w:sz w:val="28"/>
    </w:rPr>
  </w:style>
  <w:style w:type="paragraph" w:customStyle="1" w:styleId="notetext">
    <w:name w:val="note(text)"/>
    <w:aliases w:val="n"/>
    <w:basedOn w:val="OPCParaBase"/>
    <w:link w:val="notetextChar"/>
    <w:rsid w:val="005A5B9D"/>
    <w:pPr>
      <w:spacing w:before="122" w:line="240" w:lineRule="auto"/>
      <w:ind w:left="1985" w:hanging="851"/>
    </w:pPr>
    <w:rPr>
      <w:sz w:val="18"/>
    </w:rPr>
  </w:style>
  <w:style w:type="paragraph" w:customStyle="1" w:styleId="FreeForm">
    <w:name w:val="FreeForm"/>
    <w:rsid w:val="005A5B9D"/>
    <w:rPr>
      <w:rFonts w:ascii="Arial" w:hAnsi="Arial"/>
      <w:sz w:val="22"/>
    </w:rPr>
  </w:style>
  <w:style w:type="paragraph" w:customStyle="1" w:styleId="SOText">
    <w:name w:val="SO Text"/>
    <w:aliases w:val="sot"/>
    <w:link w:val="SOTextChar"/>
    <w:rsid w:val="005A5B9D"/>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5A5B9D"/>
    <w:rPr>
      <w:sz w:val="22"/>
    </w:rPr>
  </w:style>
  <w:style w:type="paragraph" w:customStyle="1" w:styleId="SOTextNote">
    <w:name w:val="SO TextNote"/>
    <w:aliases w:val="sont"/>
    <w:basedOn w:val="SOText"/>
    <w:qFormat/>
    <w:rsid w:val="005A5B9D"/>
    <w:pPr>
      <w:spacing w:before="122" w:line="198" w:lineRule="exact"/>
      <w:ind w:left="1843" w:hanging="709"/>
    </w:pPr>
    <w:rPr>
      <w:sz w:val="18"/>
    </w:rPr>
  </w:style>
  <w:style w:type="paragraph" w:customStyle="1" w:styleId="SOPara">
    <w:name w:val="SO Para"/>
    <w:aliases w:val="soa"/>
    <w:basedOn w:val="SOText"/>
    <w:link w:val="SOParaChar"/>
    <w:qFormat/>
    <w:rsid w:val="005A5B9D"/>
    <w:pPr>
      <w:tabs>
        <w:tab w:val="right" w:pos="1786"/>
      </w:tabs>
      <w:spacing w:before="40"/>
      <w:ind w:left="2070" w:hanging="936"/>
    </w:pPr>
  </w:style>
  <w:style w:type="character" w:customStyle="1" w:styleId="SOParaChar">
    <w:name w:val="SO Para Char"/>
    <w:aliases w:val="soa Char"/>
    <w:basedOn w:val="DefaultParagraphFont"/>
    <w:link w:val="SOPara"/>
    <w:rsid w:val="005A5B9D"/>
    <w:rPr>
      <w:sz w:val="22"/>
    </w:rPr>
  </w:style>
  <w:style w:type="paragraph" w:customStyle="1" w:styleId="FileName">
    <w:name w:val="FileName"/>
    <w:basedOn w:val="Normal"/>
    <w:rsid w:val="005A5B9D"/>
  </w:style>
  <w:style w:type="paragraph" w:customStyle="1" w:styleId="TableHeading">
    <w:name w:val="TableHeading"/>
    <w:aliases w:val="th"/>
    <w:basedOn w:val="OPCParaBase"/>
    <w:next w:val="Tabletext"/>
    <w:rsid w:val="005A5B9D"/>
    <w:pPr>
      <w:keepNext/>
      <w:spacing w:before="60" w:line="240" w:lineRule="atLeast"/>
    </w:pPr>
    <w:rPr>
      <w:b/>
      <w:sz w:val="20"/>
    </w:rPr>
  </w:style>
  <w:style w:type="paragraph" w:customStyle="1" w:styleId="SOHeadBold">
    <w:name w:val="SO HeadBold"/>
    <w:aliases w:val="sohb"/>
    <w:basedOn w:val="SOText"/>
    <w:next w:val="SOText"/>
    <w:link w:val="SOHeadBoldChar"/>
    <w:qFormat/>
    <w:rsid w:val="005A5B9D"/>
    <w:rPr>
      <w:b/>
    </w:rPr>
  </w:style>
  <w:style w:type="character" w:customStyle="1" w:styleId="SOHeadBoldChar">
    <w:name w:val="SO HeadBold Char"/>
    <w:aliases w:val="sohb Char"/>
    <w:basedOn w:val="DefaultParagraphFont"/>
    <w:link w:val="SOHeadBold"/>
    <w:rsid w:val="005A5B9D"/>
    <w:rPr>
      <w:b/>
      <w:sz w:val="22"/>
    </w:rPr>
  </w:style>
  <w:style w:type="paragraph" w:customStyle="1" w:styleId="SOHeadItalic">
    <w:name w:val="SO HeadItalic"/>
    <w:aliases w:val="sohi"/>
    <w:basedOn w:val="SOText"/>
    <w:next w:val="SOText"/>
    <w:link w:val="SOHeadItalicChar"/>
    <w:qFormat/>
    <w:rsid w:val="005A5B9D"/>
    <w:rPr>
      <w:i/>
    </w:rPr>
  </w:style>
  <w:style w:type="character" w:customStyle="1" w:styleId="SOHeadItalicChar">
    <w:name w:val="SO HeadItalic Char"/>
    <w:aliases w:val="sohi Char"/>
    <w:basedOn w:val="DefaultParagraphFont"/>
    <w:link w:val="SOHeadItalic"/>
    <w:rsid w:val="005A5B9D"/>
    <w:rPr>
      <w:i/>
      <w:sz w:val="22"/>
    </w:rPr>
  </w:style>
  <w:style w:type="paragraph" w:customStyle="1" w:styleId="SOBullet">
    <w:name w:val="SO Bullet"/>
    <w:aliases w:val="sotb"/>
    <w:basedOn w:val="SOText"/>
    <w:link w:val="SOBulletChar"/>
    <w:qFormat/>
    <w:rsid w:val="005A5B9D"/>
    <w:pPr>
      <w:ind w:left="1559" w:hanging="425"/>
    </w:pPr>
  </w:style>
  <w:style w:type="character" w:customStyle="1" w:styleId="SOBulletChar">
    <w:name w:val="SO Bullet Char"/>
    <w:aliases w:val="sotb Char"/>
    <w:basedOn w:val="DefaultParagraphFont"/>
    <w:link w:val="SOBullet"/>
    <w:rsid w:val="005A5B9D"/>
    <w:rPr>
      <w:sz w:val="22"/>
    </w:rPr>
  </w:style>
  <w:style w:type="paragraph" w:customStyle="1" w:styleId="SOBulletNote">
    <w:name w:val="SO BulletNote"/>
    <w:aliases w:val="sonb"/>
    <w:basedOn w:val="SOTextNote"/>
    <w:link w:val="SOBulletNoteChar"/>
    <w:qFormat/>
    <w:rsid w:val="005A5B9D"/>
    <w:pPr>
      <w:tabs>
        <w:tab w:val="left" w:pos="1560"/>
      </w:tabs>
      <w:ind w:left="2268" w:hanging="1134"/>
    </w:pPr>
  </w:style>
  <w:style w:type="character" w:customStyle="1" w:styleId="SOBulletNoteChar">
    <w:name w:val="SO BulletNote Char"/>
    <w:aliases w:val="sonb Char"/>
    <w:basedOn w:val="DefaultParagraphFont"/>
    <w:link w:val="SOBulletNote"/>
    <w:rsid w:val="005A5B9D"/>
    <w:rPr>
      <w:sz w:val="18"/>
    </w:rPr>
  </w:style>
  <w:style w:type="paragraph" w:customStyle="1" w:styleId="SOText2">
    <w:name w:val="SO Text2"/>
    <w:aliases w:val="sot2"/>
    <w:basedOn w:val="Normal"/>
    <w:next w:val="SOText"/>
    <w:link w:val="SOText2Char"/>
    <w:rsid w:val="005A5B9D"/>
    <w:pPr>
      <w:pBdr>
        <w:top w:val="single" w:sz="6" w:space="5" w:color="auto"/>
        <w:left w:val="single" w:sz="6" w:space="5" w:color="auto"/>
        <w:bottom w:val="single" w:sz="6" w:space="5" w:color="auto"/>
        <w:right w:val="single" w:sz="6" w:space="5" w:color="auto"/>
      </w:pBdr>
      <w:spacing w:before="40" w:line="240" w:lineRule="auto"/>
      <w:ind w:left="1134"/>
    </w:pPr>
  </w:style>
  <w:style w:type="character" w:customStyle="1" w:styleId="SOText2Char">
    <w:name w:val="SO Text2 Char"/>
    <w:aliases w:val="sot2 Char"/>
    <w:basedOn w:val="DefaultParagraphFont"/>
    <w:link w:val="SOText2"/>
    <w:rsid w:val="005A5B9D"/>
    <w:rPr>
      <w:sz w:val="22"/>
    </w:rPr>
  </w:style>
  <w:style w:type="paragraph" w:customStyle="1" w:styleId="SubPartCASA">
    <w:name w:val="SubPart(CASA)"/>
    <w:aliases w:val="csp"/>
    <w:basedOn w:val="OPCParaBase"/>
    <w:next w:val="ActHead3"/>
    <w:rsid w:val="005A5B9D"/>
    <w:pPr>
      <w:keepNext/>
      <w:keepLines/>
      <w:spacing w:before="280"/>
      <w:ind w:left="1134" w:hanging="1134"/>
      <w:outlineLvl w:val="1"/>
    </w:pPr>
    <w:rPr>
      <w:b/>
      <w:kern w:val="28"/>
      <w:sz w:val="32"/>
    </w:rPr>
  </w:style>
  <w:style w:type="character" w:customStyle="1" w:styleId="subsectionChar">
    <w:name w:val="subsection Char"/>
    <w:aliases w:val="ss Char"/>
    <w:basedOn w:val="DefaultParagraphFont"/>
    <w:link w:val="subsection"/>
    <w:locked/>
    <w:rsid w:val="005A5B9D"/>
    <w:rPr>
      <w:rFonts w:eastAsia="Times New Roman" w:cs="Times New Roman"/>
      <w:sz w:val="22"/>
      <w:lang w:eastAsia="en-AU"/>
    </w:rPr>
  </w:style>
  <w:style w:type="character" w:customStyle="1" w:styleId="notetextChar">
    <w:name w:val="note(text) Char"/>
    <w:aliases w:val="n Char"/>
    <w:basedOn w:val="DefaultParagraphFont"/>
    <w:link w:val="notetext"/>
    <w:rsid w:val="005A5B9D"/>
    <w:rPr>
      <w:rFonts w:eastAsia="Times New Roman" w:cs="Times New Roman"/>
      <w:sz w:val="18"/>
      <w:lang w:eastAsia="en-AU"/>
    </w:rPr>
  </w:style>
  <w:style w:type="character" w:customStyle="1" w:styleId="Heading1Char">
    <w:name w:val="Heading 1 Char"/>
    <w:basedOn w:val="DefaultParagraphFont"/>
    <w:link w:val="Heading1"/>
    <w:uiPriority w:val="9"/>
    <w:rsid w:val="005A5B9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A5B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5B9D"/>
    <w:rPr>
      <w:rFonts w:asciiTheme="majorHAnsi" w:eastAsiaTheme="majorEastAsia" w:hAnsiTheme="majorHAnsi" w:cstheme="majorBidi"/>
      <w:b/>
      <w:bCs/>
      <w:color w:val="4F81BD" w:themeColor="accent1"/>
      <w:sz w:val="22"/>
    </w:rPr>
  </w:style>
  <w:style w:type="character" w:customStyle="1" w:styleId="Heading4Char">
    <w:name w:val="Heading 4 Char"/>
    <w:basedOn w:val="DefaultParagraphFont"/>
    <w:link w:val="Heading4"/>
    <w:uiPriority w:val="9"/>
    <w:rsid w:val="005A5B9D"/>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rsid w:val="005A5B9D"/>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rsid w:val="005A5B9D"/>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rsid w:val="005A5B9D"/>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rsid w:val="005A5B9D"/>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5A5B9D"/>
    <w:rPr>
      <w:rFonts w:asciiTheme="majorHAnsi" w:eastAsiaTheme="majorEastAsia" w:hAnsiTheme="majorHAnsi" w:cstheme="majorBidi"/>
      <w:i/>
      <w:iCs/>
      <w:color w:val="404040" w:themeColor="text1" w:themeTint="BF"/>
    </w:rPr>
  </w:style>
  <w:style w:type="paragraph" w:customStyle="1" w:styleId="Transitional">
    <w:name w:val="Transitional"/>
    <w:aliases w:val="tr"/>
    <w:basedOn w:val="ItemHead"/>
    <w:next w:val="Item"/>
    <w:rsid w:val="005A5B9D"/>
  </w:style>
  <w:style w:type="character" w:customStyle="1" w:styleId="charlegsubtitle1">
    <w:name w:val="charlegsubtitle1"/>
    <w:basedOn w:val="DefaultParagraphFont"/>
    <w:rsid w:val="005A5B9D"/>
    <w:rPr>
      <w:rFonts w:ascii="Arial" w:hAnsi="Arial" w:cs="Arial" w:hint="default"/>
      <w:b/>
      <w:bCs/>
      <w:sz w:val="28"/>
      <w:szCs w:val="28"/>
    </w:rPr>
  </w:style>
  <w:style w:type="paragraph" w:styleId="Index1">
    <w:name w:val="index 1"/>
    <w:basedOn w:val="Normal"/>
    <w:next w:val="Normal"/>
    <w:autoRedefine/>
    <w:rsid w:val="005A5B9D"/>
    <w:pPr>
      <w:ind w:left="240" w:hanging="240"/>
    </w:pPr>
  </w:style>
  <w:style w:type="paragraph" w:styleId="Index2">
    <w:name w:val="index 2"/>
    <w:basedOn w:val="Normal"/>
    <w:next w:val="Normal"/>
    <w:autoRedefine/>
    <w:rsid w:val="005A5B9D"/>
    <w:pPr>
      <w:ind w:left="480" w:hanging="240"/>
    </w:pPr>
  </w:style>
  <w:style w:type="paragraph" w:styleId="Index3">
    <w:name w:val="index 3"/>
    <w:basedOn w:val="Normal"/>
    <w:next w:val="Normal"/>
    <w:autoRedefine/>
    <w:rsid w:val="005A5B9D"/>
    <w:pPr>
      <w:ind w:left="720" w:hanging="240"/>
    </w:pPr>
  </w:style>
  <w:style w:type="paragraph" w:styleId="Index4">
    <w:name w:val="index 4"/>
    <w:basedOn w:val="Normal"/>
    <w:next w:val="Normal"/>
    <w:autoRedefine/>
    <w:rsid w:val="005A5B9D"/>
    <w:pPr>
      <w:ind w:left="960" w:hanging="240"/>
    </w:pPr>
  </w:style>
  <w:style w:type="paragraph" w:styleId="Index5">
    <w:name w:val="index 5"/>
    <w:basedOn w:val="Normal"/>
    <w:next w:val="Normal"/>
    <w:autoRedefine/>
    <w:rsid w:val="005A5B9D"/>
    <w:pPr>
      <w:ind w:left="1200" w:hanging="240"/>
    </w:pPr>
  </w:style>
  <w:style w:type="paragraph" w:styleId="Index6">
    <w:name w:val="index 6"/>
    <w:basedOn w:val="Normal"/>
    <w:next w:val="Normal"/>
    <w:autoRedefine/>
    <w:rsid w:val="005A5B9D"/>
    <w:pPr>
      <w:ind w:left="1440" w:hanging="240"/>
    </w:pPr>
  </w:style>
  <w:style w:type="paragraph" w:styleId="Index7">
    <w:name w:val="index 7"/>
    <w:basedOn w:val="Normal"/>
    <w:next w:val="Normal"/>
    <w:autoRedefine/>
    <w:rsid w:val="005A5B9D"/>
    <w:pPr>
      <w:ind w:left="1680" w:hanging="240"/>
    </w:pPr>
  </w:style>
  <w:style w:type="paragraph" w:styleId="Index8">
    <w:name w:val="index 8"/>
    <w:basedOn w:val="Normal"/>
    <w:next w:val="Normal"/>
    <w:autoRedefine/>
    <w:rsid w:val="005A5B9D"/>
    <w:pPr>
      <w:ind w:left="1920" w:hanging="240"/>
    </w:pPr>
  </w:style>
  <w:style w:type="paragraph" w:styleId="Index9">
    <w:name w:val="index 9"/>
    <w:basedOn w:val="Normal"/>
    <w:next w:val="Normal"/>
    <w:autoRedefine/>
    <w:rsid w:val="005A5B9D"/>
    <w:pPr>
      <w:ind w:left="2160" w:hanging="240"/>
    </w:pPr>
  </w:style>
  <w:style w:type="paragraph" w:styleId="NormalIndent">
    <w:name w:val="Normal Indent"/>
    <w:basedOn w:val="Normal"/>
    <w:rsid w:val="005A5B9D"/>
    <w:pPr>
      <w:ind w:left="720"/>
    </w:pPr>
  </w:style>
  <w:style w:type="paragraph" w:styleId="FootnoteText">
    <w:name w:val="footnote text"/>
    <w:basedOn w:val="Normal"/>
    <w:link w:val="FootnoteTextChar"/>
    <w:rsid w:val="005A5B9D"/>
    <w:rPr>
      <w:sz w:val="20"/>
    </w:rPr>
  </w:style>
  <w:style w:type="character" w:customStyle="1" w:styleId="FootnoteTextChar">
    <w:name w:val="Footnote Text Char"/>
    <w:basedOn w:val="DefaultParagraphFont"/>
    <w:link w:val="FootnoteText"/>
    <w:rsid w:val="005A5B9D"/>
  </w:style>
  <w:style w:type="paragraph" w:styleId="CommentText">
    <w:name w:val="annotation text"/>
    <w:basedOn w:val="Normal"/>
    <w:link w:val="CommentTextChar"/>
    <w:rsid w:val="005A5B9D"/>
    <w:rPr>
      <w:sz w:val="20"/>
    </w:rPr>
  </w:style>
  <w:style w:type="character" w:customStyle="1" w:styleId="CommentTextChar">
    <w:name w:val="Comment Text Char"/>
    <w:basedOn w:val="DefaultParagraphFont"/>
    <w:link w:val="CommentText"/>
    <w:rsid w:val="005A5B9D"/>
  </w:style>
  <w:style w:type="paragraph" w:styleId="IndexHeading">
    <w:name w:val="index heading"/>
    <w:basedOn w:val="Normal"/>
    <w:next w:val="Index1"/>
    <w:rsid w:val="005A5B9D"/>
    <w:rPr>
      <w:rFonts w:ascii="Arial" w:hAnsi="Arial" w:cs="Arial"/>
      <w:b/>
      <w:bCs/>
    </w:rPr>
  </w:style>
  <w:style w:type="paragraph" w:styleId="Caption">
    <w:name w:val="caption"/>
    <w:basedOn w:val="Normal"/>
    <w:next w:val="Normal"/>
    <w:qFormat/>
    <w:rsid w:val="005A5B9D"/>
    <w:pPr>
      <w:spacing w:before="120" w:after="120"/>
    </w:pPr>
    <w:rPr>
      <w:b/>
      <w:bCs/>
      <w:sz w:val="20"/>
    </w:rPr>
  </w:style>
  <w:style w:type="paragraph" w:styleId="TableofFigures">
    <w:name w:val="table of figures"/>
    <w:basedOn w:val="Normal"/>
    <w:next w:val="Normal"/>
    <w:rsid w:val="005A5B9D"/>
    <w:pPr>
      <w:ind w:left="480" w:hanging="480"/>
    </w:pPr>
  </w:style>
  <w:style w:type="paragraph" w:styleId="EnvelopeAddress">
    <w:name w:val="envelope address"/>
    <w:basedOn w:val="Normal"/>
    <w:rsid w:val="005A5B9D"/>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A5B9D"/>
    <w:rPr>
      <w:rFonts w:ascii="Arial" w:hAnsi="Arial" w:cs="Arial"/>
      <w:sz w:val="20"/>
    </w:rPr>
  </w:style>
  <w:style w:type="character" w:styleId="FootnoteReference">
    <w:name w:val="footnote reference"/>
    <w:basedOn w:val="DefaultParagraphFont"/>
    <w:rsid w:val="005A5B9D"/>
    <w:rPr>
      <w:rFonts w:ascii="Times New Roman" w:hAnsi="Times New Roman"/>
      <w:sz w:val="20"/>
      <w:vertAlign w:val="superscript"/>
    </w:rPr>
  </w:style>
  <w:style w:type="character" w:styleId="CommentReference">
    <w:name w:val="annotation reference"/>
    <w:basedOn w:val="DefaultParagraphFont"/>
    <w:rsid w:val="005A5B9D"/>
    <w:rPr>
      <w:sz w:val="16"/>
      <w:szCs w:val="16"/>
    </w:rPr>
  </w:style>
  <w:style w:type="character" w:styleId="PageNumber">
    <w:name w:val="page number"/>
    <w:basedOn w:val="DefaultParagraphFont"/>
    <w:rsid w:val="005A5B9D"/>
  </w:style>
  <w:style w:type="character" w:styleId="EndnoteReference">
    <w:name w:val="endnote reference"/>
    <w:basedOn w:val="DefaultParagraphFont"/>
    <w:rsid w:val="005A5B9D"/>
    <w:rPr>
      <w:vertAlign w:val="superscript"/>
    </w:rPr>
  </w:style>
  <w:style w:type="paragraph" w:styleId="EndnoteText">
    <w:name w:val="endnote text"/>
    <w:basedOn w:val="Normal"/>
    <w:link w:val="EndnoteTextChar"/>
    <w:rsid w:val="005A5B9D"/>
    <w:rPr>
      <w:sz w:val="20"/>
    </w:rPr>
  </w:style>
  <w:style w:type="character" w:customStyle="1" w:styleId="EndnoteTextChar">
    <w:name w:val="Endnote Text Char"/>
    <w:basedOn w:val="DefaultParagraphFont"/>
    <w:link w:val="EndnoteText"/>
    <w:rsid w:val="005A5B9D"/>
  </w:style>
  <w:style w:type="paragraph" w:styleId="TableofAuthorities">
    <w:name w:val="table of authorities"/>
    <w:basedOn w:val="Normal"/>
    <w:next w:val="Normal"/>
    <w:rsid w:val="005A5B9D"/>
    <w:pPr>
      <w:ind w:left="240" w:hanging="240"/>
    </w:pPr>
  </w:style>
  <w:style w:type="paragraph" w:styleId="MacroText">
    <w:name w:val="macro"/>
    <w:link w:val="MacroTextChar"/>
    <w:rsid w:val="005A5B9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AU"/>
    </w:rPr>
  </w:style>
  <w:style w:type="character" w:customStyle="1" w:styleId="MacroTextChar">
    <w:name w:val="Macro Text Char"/>
    <w:basedOn w:val="DefaultParagraphFont"/>
    <w:link w:val="MacroText"/>
    <w:rsid w:val="005A5B9D"/>
    <w:rPr>
      <w:rFonts w:ascii="Courier New" w:eastAsia="Times New Roman" w:hAnsi="Courier New" w:cs="Courier New"/>
      <w:lang w:eastAsia="en-AU"/>
    </w:rPr>
  </w:style>
  <w:style w:type="paragraph" w:styleId="TOAHeading">
    <w:name w:val="toa heading"/>
    <w:basedOn w:val="Normal"/>
    <w:next w:val="Normal"/>
    <w:rsid w:val="005A5B9D"/>
    <w:pPr>
      <w:spacing w:before="120"/>
    </w:pPr>
    <w:rPr>
      <w:rFonts w:ascii="Arial" w:hAnsi="Arial" w:cs="Arial"/>
      <w:b/>
      <w:bCs/>
    </w:rPr>
  </w:style>
  <w:style w:type="paragraph" w:styleId="List">
    <w:name w:val="List"/>
    <w:basedOn w:val="Normal"/>
    <w:rsid w:val="005A5B9D"/>
    <w:pPr>
      <w:ind w:left="283" w:hanging="283"/>
    </w:pPr>
  </w:style>
  <w:style w:type="paragraph" w:styleId="ListBullet">
    <w:name w:val="List Bullet"/>
    <w:basedOn w:val="Normal"/>
    <w:autoRedefine/>
    <w:rsid w:val="005A5B9D"/>
    <w:pPr>
      <w:tabs>
        <w:tab w:val="num" w:pos="360"/>
      </w:tabs>
      <w:ind w:left="360" w:hanging="360"/>
    </w:pPr>
  </w:style>
  <w:style w:type="paragraph" w:styleId="ListNumber">
    <w:name w:val="List Number"/>
    <w:basedOn w:val="Normal"/>
    <w:rsid w:val="005A5B9D"/>
    <w:pPr>
      <w:tabs>
        <w:tab w:val="num" w:pos="360"/>
      </w:tabs>
      <w:ind w:left="360" w:hanging="360"/>
    </w:pPr>
  </w:style>
  <w:style w:type="paragraph" w:styleId="List2">
    <w:name w:val="List 2"/>
    <w:basedOn w:val="Normal"/>
    <w:rsid w:val="005A5B9D"/>
    <w:pPr>
      <w:ind w:left="566" w:hanging="283"/>
    </w:pPr>
  </w:style>
  <w:style w:type="paragraph" w:styleId="List3">
    <w:name w:val="List 3"/>
    <w:basedOn w:val="Normal"/>
    <w:rsid w:val="005A5B9D"/>
    <w:pPr>
      <w:ind w:left="849" w:hanging="283"/>
    </w:pPr>
  </w:style>
  <w:style w:type="paragraph" w:styleId="List4">
    <w:name w:val="List 4"/>
    <w:basedOn w:val="Normal"/>
    <w:rsid w:val="005A5B9D"/>
    <w:pPr>
      <w:ind w:left="1132" w:hanging="283"/>
    </w:pPr>
  </w:style>
  <w:style w:type="paragraph" w:styleId="List5">
    <w:name w:val="List 5"/>
    <w:basedOn w:val="Normal"/>
    <w:rsid w:val="005A5B9D"/>
    <w:pPr>
      <w:ind w:left="1415" w:hanging="283"/>
    </w:pPr>
  </w:style>
  <w:style w:type="paragraph" w:styleId="ListBullet2">
    <w:name w:val="List Bullet 2"/>
    <w:basedOn w:val="Normal"/>
    <w:autoRedefine/>
    <w:rsid w:val="005A5B9D"/>
    <w:pPr>
      <w:tabs>
        <w:tab w:val="num" w:pos="360"/>
      </w:tabs>
    </w:pPr>
  </w:style>
  <w:style w:type="paragraph" w:styleId="ListBullet3">
    <w:name w:val="List Bullet 3"/>
    <w:basedOn w:val="Normal"/>
    <w:autoRedefine/>
    <w:rsid w:val="005A5B9D"/>
    <w:pPr>
      <w:tabs>
        <w:tab w:val="num" w:pos="926"/>
      </w:tabs>
      <w:ind w:left="926" w:hanging="360"/>
    </w:pPr>
  </w:style>
  <w:style w:type="paragraph" w:styleId="ListBullet4">
    <w:name w:val="List Bullet 4"/>
    <w:basedOn w:val="Normal"/>
    <w:autoRedefine/>
    <w:rsid w:val="005A5B9D"/>
    <w:pPr>
      <w:tabs>
        <w:tab w:val="num" w:pos="1209"/>
      </w:tabs>
      <w:ind w:left="1209" w:hanging="360"/>
    </w:pPr>
  </w:style>
  <w:style w:type="paragraph" w:styleId="ListBullet5">
    <w:name w:val="List Bullet 5"/>
    <w:basedOn w:val="Normal"/>
    <w:autoRedefine/>
    <w:rsid w:val="005A5B9D"/>
    <w:pPr>
      <w:tabs>
        <w:tab w:val="num" w:pos="1492"/>
      </w:tabs>
      <w:ind w:left="1492" w:hanging="360"/>
    </w:pPr>
  </w:style>
  <w:style w:type="paragraph" w:styleId="ListNumber2">
    <w:name w:val="List Number 2"/>
    <w:basedOn w:val="Normal"/>
    <w:rsid w:val="005A5B9D"/>
    <w:pPr>
      <w:tabs>
        <w:tab w:val="num" w:pos="643"/>
      </w:tabs>
      <w:ind w:left="643" w:hanging="360"/>
    </w:pPr>
  </w:style>
  <w:style w:type="paragraph" w:styleId="ListNumber3">
    <w:name w:val="List Number 3"/>
    <w:basedOn w:val="Normal"/>
    <w:rsid w:val="005A5B9D"/>
    <w:pPr>
      <w:tabs>
        <w:tab w:val="num" w:pos="926"/>
      </w:tabs>
      <w:ind w:left="926" w:hanging="360"/>
    </w:pPr>
  </w:style>
  <w:style w:type="paragraph" w:styleId="ListNumber4">
    <w:name w:val="List Number 4"/>
    <w:basedOn w:val="Normal"/>
    <w:rsid w:val="005A5B9D"/>
    <w:pPr>
      <w:tabs>
        <w:tab w:val="num" w:pos="1209"/>
      </w:tabs>
      <w:ind w:left="1209" w:hanging="360"/>
    </w:pPr>
  </w:style>
  <w:style w:type="paragraph" w:styleId="ListNumber5">
    <w:name w:val="List Number 5"/>
    <w:basedOn w:val="Normal"/>
    <w:rsid w:val="005A5B9D"/>
    <w:pPr>
      <w:tabs>
        <w:tab w:val="num" w:pos="1492"/>
      </w:tabs>
      <w:ind w:left="1492" w:hanging="360"/>
    </w:pPr>
  </w:style>
  <w:style w:type="paragraph" w:styleId="Title">
    <w:name w:val="Title"/>
    <w:basedOn w:val="Normal"/>
    <w:link w:val="TitleChar"/>
    <w:qFormat/>
    <w:rsid w:val="005A5B9D"/>
    <w:pPr>
      <w:spacing w:before="240" w:after="60"/>
    </w:pPr>
    <w:rPr>
      <w:rFonts w:ascii="Arial" w:hAnsi="Arial" w:cs="Arial"/>
      <w:b/>
      <w:bCs/>
      <w:sz w:val="40"/>
      <w:szCs w:val="40"/>
    </w:rPr>
  </w:style>
  <w:style w:type="character" w:customStyle="1" w:styleId="TitleChar">
    <w:name w:val="Title Char"/>
    <w:basedOn w:val="DefaultParagraphFont"/>
    <w:link w:val="Title"/>
    <w:rsid w:val="005A5B9D"/>
    <w:rPr>
      <w:rFonts w:ascii="Arial" w:hAnsi="Arial" w:cs="Arial"/>
      <w:b/>
      <w:bCs/>
      <w:sz w:val="40"/>
      <w:szCs w:val="40"/>
    </w:rPr>
  </w:style>
  <w:style w:type="paragraph" w:styleId="Closing">
    <w:name w:val="Closing"/>
    <w:basedOn w:val="Normal"/>
    <w:link w:val="ClosingChar"/>
    <w:rsid w:val="005A5B9D"/>
    <w:pPr>
      <w:ind w:left="4252"/>
    </w:pPr>
  </w:style>
  <w:style w:type="character" w:customStyle="1" w:styleId="ClosingChar">
    <w:name w:val="Closing Char"/>
    <w:basedOn w:val="DefaultParagraphFont"/>
    <w:link w:val="Closing"/>
    <w:rsid w:val="005A5B9D"/>
    <w:rPr>
      <w:sz w:val="22"/>
    </w:rPr>
  </w:style>
  <w:style w:type="paragraph" w:styleId="Signature">
    <w:name w:val="Signature"/>
    <w:basedOn w:val="Normal"/>
    <w:link w:val="SignatureChar"/>
    <w:rsid w:val="005A5B9D"/>
    <w:pPr>
      <w:ind w:left="4252"/>
    </w:pPr>
  </w:style>
  <w:style w:type="character" w:customStyle="1" w:styleId="SignatureChar">
    <w:name w:val="Signature Char"/>
    <w:basedOn w:val="DefaultParagraphFont"/>
    <w:link w:val="Signature"/>
    <w:rsid w:val="005A5B9D"/>
    <w:rPr>
      <w:sz w:val="22"/>
    </w:rPr>
  </w:style>
  <w:style w:type="paragraph" w:styleId="BodyText">
    <w:name w:val="Body Text"/>
    <w:basedOn w:val="Normal"/>
    <w:link w:val="BodyTextChar"/>
    <w:rsid w:val="005A5B9D"/>
    <w:pPr>
      <w:spacing w:after="120"/>
    </w:pPr>
  </w:style>
  <w:style w:type="character" w:customStyle="1" w:styleId="BodyTextChar">
    <w:name w:val="Body Text Char"/>
    <w:basedOn w:val="DefaultParagraphFont"/>
    <w:link w:val="BodyText"/>
    <w:rsid w:val="005A5B9D"/>
    <w:rPr>
      <w:sz w:val="22"/>
    </w:rPr>
  </w:style>
  <w:style w:type="paragraph" w:styleId="BodyTextIndent">
    <w:name w:val="Body Text Indent"/>
    <w:basedOn w:val="Normal"/>
    <w:link w:val="BodyTextIndentChar"/>
    <w:rsid w:val="005A5B9D"/>
    <w:pPr>
      <w:spacing w:after="120"/>
      <w:ind w:left="283"/>
    </w:pPr>
  </w:style>
  <w:style w:type="character" w:customStyle="1" w:styleId="BodyTextIndentChar">
    <w:name w:val="Body Text Indent Char"/>
    <w:basedOn w:val="DefaultParagraphFont"/>
    <w:link w:val="BodyTextIndent"/>
    <w:rsid w:val="005A5B9D"/>
    <w:rPr>
      <w:sz w:val="22"/>
    </w:rPr>
  </w:style>
  <w:style w:type="paragraph" w:styleId="ListContinue">
    <w:name w:val="List Continue"/>
    <w:basedOn w:val="Normal"/>
    <w:rsid w:val="005A5B9D"/>
    <w:pPr>
      <w:spacing w:after="120"/>
      <w:ind w:left="283"/>
    </w:pPr>
  </w:style>
  <w:style w:type="paragraph" w:styleId="ListContinue2">
    <w:name w:val="List Continue 2"/>
    <w:basedOn w:val="Normal"/>
    <w:rsid w:val="005A5B9D"/>
    <w:pPr>
      <w:spacing w:after="120"/>
      <w:ind w:left="566"/>
    </w:pPr>
  </w:style>
  <w:style w:type="paragraph" w:styleId="ListContinue3">
    <w:name w:val="List Continue 3"/>
    <w:basedOn w:val="Normal"/>
    <w:rsid w:val="005A5B9D"/>
    <w:pPr>
      <w:spacing w:after="120"/>
      <w:ind w:left="849"/>
    </w:pPr>
  </w:style>
  <w:style w:type="paragraph" w:styleId="ListContinue4">
    <w:name w:val="List Continue 4"/>
    <w:basedOn w:val="Normal"/>
    <w:rsid w:val="005A5B9D"/>
    <w:pPr>
      <w:spacing w:after="120"/>
      <w:ind w:left="1132"/>
    </w:pPr>
  </w:style>
  <w:style w:type="paragraph" w:styleId="ListContinue5">
    <w:name w:val="List Continue 5"/>
    <w:basedOn w:val="Normal"/>
    <w:rsid w:val="005A5B9D"/>
    <w:pPr>
      <w:spacing w:after="120"/>
      <w:ind w:left="1415"/>
    </w:pPr>
  </w:style>
  <w:style w:type="paragraph" w:styleId="MessageHeader">
    <w:name w:val="Message Header"/>
    <w:basedOn w:val="Normal"/>
    <w:link w:val="MessageHeaderChar"/>
    <w:rsid w:val="005A5B9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DefaultParagraphFont"/>
    <w:link w:val="MessageHeader"/>
    <w:rsid w:val="005A5B9D"/>
    <w:rPr>
      <w:rFonts w:ascii="Arial" w:hAnsi="Arial" w:cs="Arial"/>
      <w:sz w:val="22"/>
      <w:shd w:val="pct20" w:color="auto" w:fill="auto"/>
    </w:rPr>
  </w:style>
  <w:style w:type="paragraph" w:styleId="Subtitle">
    <w:name w:val="Subtitle"/>
    <w:basedOn w:val="Normal"/>
    <w:link w:val="SubtitleChar"/>
    <w:qFormat/>
    <w:rsid w:val="005A5B9D"/>
    <w:pPr>
      <w:spacing w:after="60"/>
      <w:jc w:val="center"/>
      <w:outlineLvl w:val="1"/>
    </w:pPr>
    <w:rPr>
      <w:rFonts w:ascii="Arial" w:hAnsi="Arial" w:cs="Arial"/>
    </w:rPr>
  </w:style>
  <w:style w:type="character" w:customStyle="1" w:styleId="SubtitleChar">
    <w:name w:val="Subtitle Char"/>
    <w:basedOn w:val="DefaultParagraphFont"/>
    <w:link w:val="Subtitle"/>
    <w:rsid w:val="005A5B9D"/>
    <w:rPr>
      <w:rFonts w:ascii="Arial" w:hAnsi="Arial" w:cs="Arial"/>
      <w:sz w:val="22"/>
    </w:rPr>
  </w:style>
  <w:style w:type="paragraph" w:styleId="Salutation">
    <w:name w:val="Salutation"/>
    <w:basedOn w:val="Normal"/>
    <w:next w:val="Normal"/>
    <w:link w:val="SalutationChar"/>
    <w:rsid w:val="005A5B9D"/>
  </w:style>
  <w:style w:type="character" w:customStyle="1" w:styleId="SalutationChar">
    <w:name w:val="Salutation Char"/>
    <w:basedOn w:val="DefaultParagraphFont"/>
    <w:link w:val="Salutation"/>
    <w:rsid w:val="005A5B9D"/>
    <w:rPr>
      <w:sz w:val="22"/>
    </w:rPr>
  </w:style>
  <w:style w:type="paragraph" w:styleId="Date">
    <w:name w:val="Date"/>
    <w:basedOn w:val="Normal"/>
    <w:next w:val="Normal"/>
    <w:link w:val="DateChar"/>
    <w:rsid w:val="005A5B9D"/>
  </w:style>
  <w:style w:type="character" w:customStyle="1" w:styleId="DateChar">
    <w:name w:val="Date Char"/>
    <w:basedOn w:val="DefaultParagraphFont"/>
    <w:link w:val="Date"/>
    <w:rsid w:val="005A5B9D"/>
    <w:rPr>
      <w:sz w:val="22"/>
    </w:rPr>
  </w:style>
  <w:style w:type="paragraph" w:styleId="BodyTextFirstIndent">
    <w:name w:val="Body Text First Indent"/>
    <w:basedOn w:val="BodyText"/>
    <w:link w:val="BodyTextFirstIndentChar"/>
    <w:rsid w:val="005A5B9D"/>
    <w:pPr>
      <w:ind w:firstLine="210"/>
    </w:pPr>
  </w:style>
  <w:style w:type="character" w:customStyle="1" w:styleId="BodyTextFirstIndentChar">
    <w:name w:val="Body Text First Indent Char"/>
    <w:basedOn w:val="BodyTextChar"/>
    <w:link w:val="BodyTextFirstIndent"/>
    <w:rsid w:val="005A5B9D"/>
    <w:rPr>
      <w:sz w:val="22"/>
    </w:rPr>
  </w:style>
  <w:style w:type="paragraph" w:styleId="BodyTextFirstIndent2">
    <w:name w:val="Body Text First Indent 2"/>
    <w:basedOn w:val="BodyTextIndent"/>
    <w:link w:val="BodyTextFirstIndent2Char"/>
    <w:rsid w:val="005A5B9D"/>
    <w:pPr>
      <w:ind w:firstLine="210"/>
    </w:pPr>
  </w:style>
  <w:style w:type="character" w:customStyle="1" w:styleId="BodyTextFirstIndent2Char">
    <w:name w:val="Body Text First Indent 2 Char"/>
    <w:basedOn w:val="BodyTextIndentChar"/>
    <w:link w:val="BodyTextFirstIndent2"/>
    <w:rsid w:val="005A5B9D"/>
    <w:rPr>
      <w:sz w:val="22"/>
    </w:rPr>
  </w:style>
  <w:style w:type="paragraph" w:styleId="BodyText2">
    <w:name w:val="Body Text 2"/>
    <w:basedOn w:val="Normal"/>
    <w:link w:val="BodyText2Char"/>
    <w:rsid w:val="005A5B9D"/>
    <w:pPr>
      <w:spacing w:after="120" w:line="480" w:lineRule="auto"/>
    </w:pPr>
  </w:style>
  <w:style w:type="character" w:customStyle="1" w:styleId="BodyText2Char">
    <w:name w:val="Body Text 2 Char"/>
    <w:basedOn w:val="DefaultParagraphFont"/>
    <w:link w:val="BodyText2"/>
    <w:rsid w:val="005A5B9D"/>
    <w:rPr>
      <w:sz w:val="22"/>
    </w:rPr>
  </w:style>
  <w:style w:type="paragraph" w:styleId="BodyText3">
    <w:name w:val="Body Text 3"/>
    <w:basedOn w:val="Normal"/>
    <w:link w:val="BodyText3Char"/>
    <w:rsid w:val="005A5B9D"/>
    <w:pPr>
      <w:spacing w:after="120"/>
    </w:pPr>
    <w:rPr>
      <w:sz w:val="16"/>
      <w:szCs w:val="16"/>
    </w:rPr>
  </w:style>
  <w:style w:type="character" w:customStyle="1" w:styleId="BodyText3Char">
    <w:name w:val="Body Text 3 Char"/>
    <w:basedOn w:val="DefaultParagraphFont"/>
    <w:link w:val="BodyText3"/>
    <w:rsid w:val="005A5B9D"/>
    <w:rPr>
      <w:sz w:val="16"/>
      <w:szCs w:val="16"/>
    </w:rPr>
  </w:style>
  <w:style w:type="paragraph" w:styleId="BodyTextIndent2">
    <w:name w:val="Body Text Indent 2"/>
    <w:basedOn w:val="Normal"/>
    <w:link w:val="BodyTextIndent2Char"/>
    <w:rsid w:val="005A5B9D"/>
    <w:pPr>
      <w:spacing w:after="120" w:line="480" w:lineRule="auto"/>
      <w:ind w:left="283"/>
    </w:pPr>
  </w:style>
  <w:style w:type="character" w:customStyle="1" w:styleId="BodyTextIndent2Char">
    <w:name w:val="Body Text Indent 2 Char"/>
    <w:basedOn w:val="DefaultParagraphFont"/>
    <w:link w:val="BodyTextIndent2"/>
    <w:rsid w:val="005A5B9D"/>
    <w:rPr>
      <w:sz w:val="22"/>
    </w:rPr>
  </w:style>
  <w:style w:type="paragraph" w:styleId="BodyTextIndent3">
    <w:name w:val="Body Text Indent 3"/>
    <w:basedOn w:val="Normal"/>
    <w:link w:val="BodyTextIndent3Char"/>
    <w:rsid w:val="005A5B9D"/>
    <w:pPr>
      <w:spacing w:after="120"/>
      <w:ind w:left="283"/>
    </w:pPr>
    <w:rPr>
      <w:sz w:val="16"/>
      <w:szCs w:val="16"/>
    </w:rPr>
  </w:style>
  <w:style w:type="character" w:customStyle="1" w:styleId="BodyTextIndent3Char">
    <w:name w:val="Body Text Indent 3 Char"/>
    <w:basedOn w:val="DefaultParagraphFont"/>
    <w:link w:val="BodyTextIndent3"/>
    <w:rsid w:val="005A5B9D"/>
    <w:rPr>
      <w:sz w:val="16"/>
      <w:szCs w:val="16"/>
    </w:rPr>
  </w:style>
  <w:style w:type="paragraph" w:styleId="BlockText">
    <w:name w:val="Block Text"/>
    <w:basedOn w:val="Normal"/>
    <w:rsid w:val="005A5B9D"/>
    <w:pPr>
      <w:spacing w:after="120"/>
      <w:ind w:left="1440" w:right="1440"/>
    </w:pPr>
  </w:style>
  <w:style w:type="character" w:styleId="Hyperlink">
    <w:name w:val="Hyperlink"/>
    <w:basedOn w:val="DefaultParagraphFont"/>
    <w:rsid w:val="005A5B9D"/>
    <w:rPr>
      <w:color w:val="0000FF"/>
      <w:u w:val="single"/>
    </w:rPr>
  </w:style>
  <w:style w:type="character" w:styleId="FollowedHyperlink">
    <w:name w:val="FollowedHyperlink"/>
    <w:basedOn w:val="DefaultParagraphFont"/>
    <w:rsid w:val="005A5B9D"/>
    <w:rPr>
      <w:color w:val="800080"/>
      <w:u w:val="single"/>
    </w:rPr>
  </w:style>
  <w:style w:type="character" w:styleId="Strong">
    <w:name w:val="Strong"/>
    <w:basedOn w:val="DefaultParagraphFont"/>
    <w:qFormat/>
    <w:rsid w:val="005A5B9D"/>
    <w:rPr>
      <w:b/>
      <w:bCs/>
    </w:rPr>
  </w:style>
  <w:style w:type="character" w:styleId="Emphasis">
    <w:name w:val="Emphasis"/>
    <w:basedOn w:val="DefaultParagraphFont"/>
    <w:qFormat/>
    <w:rsid w:val="005A5B9D"/>
    <w:rPr>
      <w:i/>
      <w:iCs/>
    </w:rPr>
  </w:style>
  <w:style w:type="paragraph" w:styleId="DocumentMap">
    <w:name w:val="Document Map"/>
    <w:basedOn w:val="Normal"/>
    <w:link w:val="DocumentMapChar"/>
    <w:rsid w:val="005A5B9D"/>
    <w:pPr>
      <w:shd w:val="clear" w:color="auto" w:fill="000080"/>
    </w:pPr>
    <w:rPr>
      <w:rFonts w:ascii="Tahoma" w:hAnsi="Tahoma" w:cs="Tahoma"/>
    </w:rPr>
  </w:style>
  <w:style w:type="character" w:customStyle="1" w:styleId="DocumentMapChar">
    <w:name w:val="Document Map Char"/>
    <w:basedOn w:val="DefaultParagraphFont"/>
    <w:link w:val="DocumentMap"/>
    <w:rsid w:val="005A5B9D"/>
    <w:rPr>
      <w:rFonts w:ascii="Tahoma" w:hAnsi="Tahoma" w:cs="Tahoma"/>
      <w:sz w:val="22"/>
      <w:shd w:val="clear" w:color="auto" w:fill="000080"/>
    </w:rPr>
  </w:style>
  <w:style w:type="paragraph" w:styleId="PlainText">
    <w:name w:val="Plain Text"/>
    <w:basedOn w:val="Normal"/>
    <w:link w:val="PlainTextChar"/>
    <w:rsid w:val="005A5B9D"/>
    <w:rPr>
      <w:rFonts w:ascii="Courier New" w:hAnsi="Courier New" w:cs="Courier New"/>
      <w:sz w:val="20"/>
    </w:rPr>
  </w:style>
  <w:style w:type="character" w:customStyle="1" w:styleId="PlainTextChar">
    <w:name w:val="Plain Text Char"/>
    <w:basedOn w:val="DefaultParagraphFont"/>
    <w:link w:val="PlainText"/>
    <w:rsid w:val="005A5B9D"/>
    <w:rPr>
      <w:rFonts w:ascii="Courier New" w:hAnsi="Courier New" w:cs="Courier New"/>
    </w:rPr>
  </w:style>
  <w:style w:type="paragraph" w:styleId="E-mailSignature">
    <w:name w:val="E-mail Signature"/>
    <w:basedOn w:val="Normal"/>
    <w:link w:val="E-mailSignatureChar"/>
    <w:rsid w:val="005A5B9D"/>
  </w:style>
  <w:style w:type="character" w:customStyle="1" w:styleId="E-mailSignatureChar">
    <w:name w:val="E-mail Signature Char"/>
    <w:basedOn w:val="DefaultParagraphFont"/>
    <w:link w:val="E-mailSignature"/>
    <w:rsid w:val="005A5B9D"/>
    <w:rPr>
      <w:sz w:val="22"/>
    </w:rPr>
  </w:style>
  <w:style w:type="paragraph" w:styleId="NormalWeb">
    <w:name w:val="Normal (Web)"/>
    <w:basedOn w:val="Normal"/>
    <w:rsid w:val="005A5B9D"/>
  </w:style>
  <w:style w:type="character" w:styleId="HTMLAcronym">
    <w:name w:val="HTML Acronym"/>
    <w:basedOn w:val="DefaultParagraphFont"/>
    <w:rsid w:val="005A5B9D"/>
  </w:style>
  <w:style w:type="paragraph" w:styleId="HTMLAddress">
    <w:name w:val="HTML Address"/>
    <w:basedOn w:val="Normal"/>
    <w:link w:val="HTMLAddressChar"/>
    <w:rsid w:val="005A5B9D"/>
    <w:rPr>
      <w:i/>
      <w:iCs/>
    </w:rPr>
  </w:style>
  <w:style w:type="character" w:customStyle="1" w:styleId="HTMLAddressChar">
    <w:name w:val="HTML Address Char"/>
    <w:basedOn w:val="DefaultParagraphFont"/>
    <w:link w:val="HTMLAddress"/>
    <w:rsid w:val="005A5B9D"/>
    <w:rPr>
      <w:i/>
      <w:iCs/>
      <w:sz w:val="22"/>
    </w:rPr>
  </w:style>
  <w:style w:type="character" w:styleId="HTMLCite">
    <w:name w:val="HTML Cite"/>
    <w:basedOn w:val="DefaultParagraphFont"/>
    <w:rsid w:val="005A5B9D"/>
    <w:rPr>
      <w:i/>
      <w:iCs/>
    </w:rPr>
  </w:style>
  <w:style w:type="character" w:styleId="HTMLCode">
    <w:name w:val="HTML Code"/>
    <w:basedOn w:val="DefaultParagraphFont"/>
    <w:rsid w:val="005A5B9D"/>
    <w:rPr>
      <w:rFonts w:ascii="Courier New" w:hAnsi="Courier New" w:cs="Courier New"/>
      <w:sz w:val="20"/>
      <w:szCs w:val="20"/>
    </w:rPr>
  </w:style>
  <w:style w:type="character" w:styleId="HTMLDefinition">
    <w:name w:val="HTML Definition"/>
    <w:basedOn w:val="DefaultParagraphFont"/>
    <w:rsid w:val="005A5B9D"/>
    <w:rPr>
      <w:i/>
      <w:iCs/>
    </w:rPr>
  </w:style>
  <w:style w:type="character" w:styleId="HTMLKeyboard">
    <w:name w:val="HTML Keyboard"/>
    <w:basedOn w:val="DefaultParagraphFont"/>
    <w:rsid w:val="005A5B9D"/>
    <w:rPr>
      <w:rFonts w:ascii="Courier New" w:hAnsi="Courier New" w:cs="Courier New"/>
      <w:sz w:val="20"/>
      <w:szCs w:val="20"/>
    </w:rPr>
  </w:style>
  <w:style w:type="paragraph" w:styleId="HTMLPreformatted">
    <w:name w:val="HTML Preformatted"/>
    <w:basedOn w:val="Normal"/>
    <w:link w:val="HTMLPreformattedChar"/>
    <w:rsid w:val="005A5B9D"/>
    <w:rPr>
      <w:rFonts w:ascii="Courier New" w:hAnsi="Courier New" w:cs="Courier New"/>
      <w:sz w:val="20"/>
    </w:rPr>
  </w:style>
  <w:style w:type="character" w:customStyle="1" w:styleId="HTMLPreformattedChar">
    <w:name w:val="HTML Preformatted Char"/>
    <w:basedOn w:val="DefaultParagraphFont"/>
    <w:link w:val="HTMLPreformatted"/>
    <w:rsid w:val="005A5B9D"/>
    <w:rPr>
      <w:rFonts w:ascii="Courier New" w:hAnsi="Courier New" w:cs="Courier New"/>
    </w:rPr>
  </w:style>
  <w:style w:type="character" w:styleId="HTMLSample">
    <w:name w:val="HTML Sample"/>
    <w:basedOn w:val="DefaultParagraphFont"/>
    <w:rsid w:val="005A5B9D"/>
    <w:rPr>
      <w:rFonts w:ascii="Courier New" w:hAnsi="Courier New" w:cs="Courier New"/>
    </w:rPr>
  </w:style>
  <w:style w:type="character" w:styleId="HTMLTypewriter">
    <w:name w:val="HTML Typewriter"/>
    <w:basedOn w:val="DefaultParagraphFont"/>
    <w:rsid w:val="005A5B9D"/>
    <w:rPr>
      <w:rFonts w:ascii="Courier New" w:hAnsi="Courier New" w:cs="Courier New"/>
      <w:sz w:val="20"/>
      <w:szCs w:val="20"/>
    </w:rPr>
  </w:style>
  <w:style w:type="character" w:styleId="HTMLVariable">
    <w:name w:val="HTML Variable"/>
    <w:basedOn w:val="DefaultParagraphFont"/>
    <w:rsid w:val="005A5B9D"/>
    <w:rPr>
      <w:i/>
      <w:iCs/>
    </w:rPr>
  </w:style>
  <w:style w:type="paragraph" w:styleId="CommentSubject">
    <w:name w:val="annotation subject"/>
    <w:basedOn w:val="CommentText"/>
    <w:next w:val="CommentText"/>
    <w:link w:val="CommentSubjectChar"/>
    <w:rsid w:val="005A5B9D"/>
    <w:rPr>
      <w:b/>
      <w:bCs/>
    </w:rPr>
  </w:style>
  <w:style w:type="character" w:customStyle="1" w:styleId="CommentSubjectChar">
    <w:name w:val="Comment Subject Char"/>
    <w:basedOn w:val="CommentTextChar"/>
    <w:link w:val="CommentSubject"/>
    <w:rsid w:val="005A5B9D"/>
    <w:rPr>
      <w:b/>
      <w:bCs/>
    </w:rPr>
  </w:style>
  <w:style w:type="numbering" w:styleId="1ai">
    <w:name w:val="Outline List 1"/>
    <w:basedOn w:val="NoList"/>
    <w:rsid w:val="005A5B9D"/>
    <w:pPr>
      <w:numPr>
        <w:numId w:val="14"/>
      </w:numPr>
    </w:pPr>
  </w:style>
  <w:style w:type="numbering" w:styleId="111111">
    <w:name w:val="Outline List 2"/>
    <w:basedOn w:val="NoList"/>
    <w:rsid w:val="005A5B9D"/>
    <w:pPr>
      <w:numPr>
        <w:numId w:val="15"/>
      </w:numPr>
    </w:pPr>
  </w:style>
  <w:style w:type="numbering" w:styleId="ArticleSection">
    <w:name w:val="Outline List 3"/>
    <w:basedOn w:val="NoList"/>
    <w:rsid w:val="005A5B9D"/>
    <w:pPr>
      <w:numPr>
        <w:numId w:val="17"/>
      </w:numPr>
    </w:pPr>
  </w:style>
  <w:style w:type="table" w:styleId="TableSimple1">
    <w:name w:val="Table Simple 1"/>
    <w:basedOn w:val="TableNormal"/>
    <w:rsid w:val="005A5B9D"/>
    <w:rPr>
      <w:rFonts w:eastAsia="Times New Roman" w:cs="Times New Roman"/>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5A5B9D"/>
    <w:rPr>
      <w:rFonts w:eastAsia="Times New Roman" w:cs="Times New Roman"/>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5A5B9D"/>
    <w:rPr>
      <w:rFonts w:eastAsia="Times New Roman" w:cs="Times New Roman"/>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5A5B9D"/>
    <w:rPr>
      <w:rFonts w:eastAsia="Times New Roman" w:cs="Times New Roman"/>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A5B9D"/>
    <w:rPr>
      <w:rFonts w:eastAsia="Times New Roman" w:cs="Times New Roman"/>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A5B9D"/>
    <w:rPr>
      <w:rFonts w:eastAsia="Times New Roman" w:cs="Times New Roman"/>
      <w:color w:val="00008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5A5B9D"/>
    <w:rPr>
      <w:rFonts w:eastAsia="Times New Roman" w:cs="Times New Roman"/>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5A5B9D"/>
    <w:rPr>
      <w:rFonts w:eastAsia="Times New Roman" w:cs="Times New Roman"/>
      <w:color w:val="FFFFFF"/>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5A5B9D"/>
    <w:rPr>
      <w:rFonts w:eastAsia="Times New Roman" w:cs="Times New Roman"/>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5A5B9D"/>
    <w:rPr>
      <w:rFonts w:eastAsia="Times New Roman" w:cs="Times New Roman"/>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5A5B9D"/>
    <w:rPr>
      <w:rFonts w:eastAsia="Times New Roman" w:cs="Times New Roman"/>
      <w:b/>
      <w:bCs/>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5A5B9D"/>
    <w:rPr>
      <w:rFonts w:eastAsia="Times New Roman" w:cs="Times New Roman"/>
      <w:b/>
      <w:bCs/>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5A5B9D"/>
    <w:rPr>
      <w:rFonts w:eastAsia="Times New Roman" w:cs="Times New Roman"/>
      <w:b/>
      <w:bCs/>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5A5B9D"/>
    <w:rPr>
      <w:rFonts w:eastAsia="Times New Roman" w:cs="Times New Roman"/>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5A5B9D"/>
    <w:rPr>
      <w:rFonts w:eastAsia="Times New Roman" w:cs="Times New Roman"/>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rsid w:val="005A5B9D"/>
    <w:rPr>
      <w:rFonts w:eastAsia="Times New Roman"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5A5B9D"/>
    <w:rPr>
      <w:rFonts w:eastAsia="Times New Roman" w:cs="Times New Roman"/>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5A5B9D"/>
    <w:rPr>
      <w:rFonts w:eastAsia="Times New Roman" w:cs="Times New Roman"/>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5A5B9D"/>
    <w:rPr>
      <w:rFonts w:eastAsia="Times New Roman" w:cs="Times New Roman"/>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5A5B9D"/>
    <w:rPr>
      <w:rFonts w:eastAsia="Times New Roman" w:cs="Times New Roman"/>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5A5B9D"/>
    <w:rPr>
      <w:rFonts w:eastAsia="Times New Roman" w:cs="Times New Roman"/>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5A5B9D"/>
    <w:rPr>
      <w:rFonts w:eastAsia="Times New Roman" w:cs="Times New Roman"/>
      <w:b/>
      <w:bCs/>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5A5B9D"/>
    <w:rPr>
      <w:rFonts w:eastAsia="Times New Roman" w:cs="Times New Roman"/>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5A5B9D"/>
    <w:rPr>
      <w:rFonts w:eastAsia="Times New Roman" w:cs="Times New Roman"/>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5A5B9D"/>
    <w:rPr>
      <w:rFonts w:eastAsia="Times New Roman" w:cs="Times New Roman"/>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5A5B9D"/>
    <w:rPr>
      <w:rFonts w:eastAsia="Times New Roman" w:cs="Times New Roman"/>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5A5B9D"/>
    <w:rPr>
      <w:rFonts w:eastAsia="Times New Roman" w:cs="Times New Roman"/>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5A5B9D"/>
    <w:rPr>
      <w:rFonts w:eastAsia="Times New Roman"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5A5B9D"/>
    <w:rPr>
      <w:rFonts w:eastAsia="Times New Roman" w:cs="Times New Roman"/>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5A5B9D"/>
    <w:rPr>
      <w:rFonts w:eastAsia="Times New Roman" w:cs="Times New Roman"/>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5A5B9D"/>
    <w:rPr>
      <w:rFonts w:eastAsia="Times New Roman" w:cs="Times New Roman"/>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rsid w:val="005A5B9D"/>
    <w:rPr>
      <w:rFonts w:eastAsia="Times New Roman" w:cs="Times New Roman"/>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A5B9D"/>
    <w:rPr>
      <w:rFonts w:eastAsia="Times New Roman" w:cs="Times New Roman"/>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A5B9D"/>
    <w:rPr>
      <w:rFonts w:eastAsia="Times New Roman" w:cs="Times New Roman"/>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5A5B9D"/>
    <w:rPr>
      <w:rFonts w:eastAsia="Times New Roman" w:cs="Times New Roman"/>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5A5B9D"/>
    <w:rPr>
      <w:rFonts w:eastAsia="Times New Roman" w:cs="Times New Roman"/>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rsid w:val="005A5B9D"/>
    <w:rPr>
      <w:rFonts w:eastAsia="Times New Roman"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5A5B9D"/>
    <w:rPr>
      <w:rFonts w:eastAsia="Times New Roman" w:cs="Times New Roman"/>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5A5B9D"/>
    <w:rPr>
      <w:rFonts w:eastAsia="Times New Roman" w:cs="Times New Roman"/>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5A5B9D"/>
    <w:rPr>
      <w:rFonts w:eastAsia="Times New Roman" w:cs="Times New Roman"/>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5A5B9D"/>
    <w:rPr>
      <w:rFonts w:eastAsia="Times New Roman" w:cs="Times New Roman"/>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5A5B9D"/>
    <w:rPr>
      <w:rFonts w:eastAsia="Times New Roman" w:cs="Times New Roman"/>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5A5B9D"/>
    <w:rPr>
      <w:rFonts w:eastAsia="Times New Roman"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tHead5Char">
    <w:name w:val="ActHead 5 Char"/>
    <w:aliases w:val="s Char"/>
    <w:link w:val="ActHead5"/>
    <w:rsid w:val="005A5B9D"/>
    <w:rPr>
      <w:rFonts w:eastAsia="Times New Roman" w:cs="Times New Roman"/>
      <w:b/>
      <w:kern w:val="28"/>
      <w:sz w:val="24"/>
      <w:lang w:eastAsia="en-AU"/>
    </w:rPr>
  </w:style>
  <w:style w:type="paragraph" w:styleId="Bibliography">
    <w:name w:val="Bibliography"/>
    <w:basedOn w:val="Normal"/>
    <w:next w:val="Normal"/>
    <w:uiPriority w:val="37"/>
    <w:semiHidden/>
    <w:unhideWhenUsed/>
    <w:rsid w:val="005A5B9D"/>
  </w:style>
  <w:style w:type="character" w:styleId="BookTitle">
    <w:name w:val="Book Title"/>
    <w:basedOn w:val="DefaultParagraphFont"/>
    <w:uiPriority w:val="33"/>
    <w:qFormat/>
    <w:rsid w:val="005A5B9D"/>
    <w:rPr>
      <w:b/>
      <w:bCs/>
      <w:i/>
      <w:iCs/>
      <w:spacing w:val="5"/>
    </w:rPr>
  </w:style>
  <w:style w:type="table" w:styleId="ColorfulGrid">
    <w:name w:val="Colorful Grid"/>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A5B9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A5B9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A5B9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A5B9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A5B9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A5B9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A5B9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A5B9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A5B9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A5B9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A5B9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A5B9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A5B9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A5B9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A5B9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A5B9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A5B9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A5B9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A5B9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A5B9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A5B9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A5B9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5A5B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A5B9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5B9D"/>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5B9D"/>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A5B9D"/>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5B9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5B9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5B9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A5B9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A5B9D"/>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A5B9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A5B9D"/>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A5B9D"/>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A5B9D"/>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A5B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A5B9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A5B9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A5B9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A5B9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A5B9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A5B9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A5B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A5B9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A5B9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A5B9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A5B9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A5B9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A5B9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A5B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A5B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A5B9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A5B9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A5B9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A5B9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A5B9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A5B9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A5B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A5B9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A5B9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A5B9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A5B9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A5B9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A5B9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5A5B9D"/>
    <w:rPr>
      <w:color w:val="2B579A"/>
      <w:shd w:val="clear" w:color="auto" w:fill="E1DFDD"/>
    </w:rPr>
  </w:style>
  <w:style w:type="character" w:styleId="IntenseEmphasis">
    <w:name w:val="Intense Emphasis"/>
    <w:basedOn w:val="DefaultParagraphFont"/>
    <w:uiPriority w:val="21"/>
    <w:qFormat/>
    <w:rsid w:val="005A5B9D"/>
    <w:rPr>
      <w:i/>
      <w:iCs/>
      <w:color w:val="4F81BD" w:themeColor="accent1"/>
    </w:rPr>
  </w:style>
  <w:style w:type="paragraph" w:styleId="IntenseQuote">
    <w:name w:val="Intense Quote"/>
    <w:basedOn w:val="Normal"/>
    <w:next w:val="Normal"/>
    <w:link w:val="IntenseQuoteChar"/>
    <w:uiPriority w:val="30"/>
    <w:qFormat/>
    <w:rsid w:val="005A5B9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A5B9D"/>
    <w:rPr>
      <w:i/>
      <w:iCs/>
      <w:color w:val="4F81BD" w:themeColor="accent1"/>
      <w:sz w:val="22"/>
    </w:rPr>
  </w:style>
  <w:style w:type="character" w:styleId="IntenseReference">
    <w:name w:val="Intense Reference"/>
    <w:basedOn w:val="DefaultParagraphFont"/>
    <w:uiPriority w:val="32"/>
    <w:qFormat/>
    <w:rsid w:val="005A5B9D"/>
    <w:rPr>
      <w:b/>
      <w:bCs/>
      <w:smallCaps/>
      <w:color w:val="4F81BD" w:themeColor="accent1"/>
      <w:spacing w:val="5"/>
    </w:rPr>
  </w:style>
  <w:style w:type="table" w:styleId="LightGrid">
    <w:name w:val="Light Grid"/>
    <w:basedOn w:val="TableNormal"/>
    <w:uiPriority w:val="62"/>
    <w:semiHidden/>
    <w:unhideWhenUsed/>
    <w:rsid w:val="005A5B9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A5B9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A5B9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A5B9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A5B9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A5B9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A5B9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A5B9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A5B9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A5B9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A5B9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A5B9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A5B9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A5B9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A5B9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A5B9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A5B9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A5B9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A5B9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A5B9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A5B9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5A5B9D"/>
    <w:pPr>
      <w:ind w:left="720"/>
      <w:contextualSpacing/>
    </w:pPr>
  </w:style>
  <w:style w:type="table" w:styleId="ListTable1Light">
    <w:name w:val="List Table 1 Light"/>
    <w:basedOn w:val="TableNormal"/>
    <w:uiPriority w:val="46"/>
    <w:rsid w:val="005A5B9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A5B9D"/>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A5B9D"/>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A5B9D"/>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A5B9D"/>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A5B9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A5B9D"/>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A5B9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A5B9D"/>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A5B9D"/>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A5B9D"/>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A5B9D"/>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A5B9D"/>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A5B9D"/>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A5B9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A5B9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A5B9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A5B9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A5B9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A5B9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A5B9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A5B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A5B9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A5B9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A5B9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A5B9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A5B9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A5B9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A5B9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A5B9D"/>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A5B9D"/>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A5B9D"/>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A5B9D"/>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A5B9D"/>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A5B9D"/>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A5B9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A5B9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A5B9D"/>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A5B9D"/>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A5B9D"/>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A5B9D"/>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A5B9D"/>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A5B9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A5B9D"/>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A5B9D"/>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A5B9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A5B9D"/>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A5B9D"/>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A5B9D"/>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A5B9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A5B9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A5B9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A5B9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A5B9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A5B9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A5B9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A5B9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A5B9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A5B9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A5B9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A5B9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A5B9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A5B9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A5B9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A5B9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A5B9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A5B9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A5B9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A5B9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A5B9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A5B9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A5B9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A5B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5A5B9D"/>
    <w:rPr>
      <w:color w:val="2B579A"/>
      <w:shd w:val="clear" w:color="auto" w:fill="E1DFDD"/>
    </w:rPr>
  </w:style>
  <w:style w:type="paragraph" w:styleId="NoSpacing">
    <w:name w:val="No Spacing"/>
    <w:uiPriority w:val="1"/>
    <w:qFormat/>
    <w:rsid w:val="005A5B9D"/>
    <w:rPr>
      <w:sz w:val="22"/>
    </w:rPr>
  </w:style>
  <w:style w:type="paragraph" w:styleId="NoteHeading">
    <w:name w:val="Note Heading"/>
    <w:basedOn w:val="Normal"/>
    <w:next w:val="Normal"/>
    <w:link w:val="NoteHeadingChar"/>
    <w:uiPriority w:val="99"/>
    <w:semiHidden/>
    <w:unhideWhenUsed/>
    <w:rsid w:val="005A5B9D"/>
    <w:pPr>
      <w:spacing w:line="240" w:lineRule="auto"/>
    </w:pPr>
  </w:style>
  <w:style w:type="character" w:customStyle="1" w:styleId="NoteHeadingChar">
    <w:name w:val="Note Heading Char"/>
    <w:basedOn w:val="DefaultParagraphFont"/>
    <w:link w:val="NoteHeading"/>
    <w:uiPriority w:val="99"/>
    <w:semiHidden/>
    <w:rsid w:val="005A5B9D"/>
    <w:rPr>
      <w:sz w:val="22"/>
    </w:rPr>
  </w:style>
  <w:style w:type="character" w:styleId="PlaceholderText">
    <w:name w:val="Placeholder Text"/>
    <w:basedOn w:val="DefaultParagraphFont"/>
    <w:uiPriority w:val="99"/>
    <w:semiHidden/>
    <w:rsid w:val="005A5B9D"/>
    <w:rPr>
      <w:color w:val="808080"/>
    </w:rPr>
  </w:style>
  <w:style w:type="table" w:styleId="PlainTable1">
    <w:name w:val="Plain Table 1"/>
    <w:basedOn w:val="TableNormal"/>
    <w:uiPriority w:val="41"/>
    <w:rsid w:val="005A5B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A5B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5B9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A5B9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A5B9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5A5B9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5B9D"/>
    <w:rPr>
      <w:i/>
      <w:iCs/>
      <w:color w:val="404040" w:themeColor="text1" w:themeTint="BF"/>
      <w:sz w:val="22"/>
    </w:rPr>
  </w:style>
  <w:style w:type="character" w:styleId="SmartHyperlink">
    <w:name w:val="Smart Hyperlink"/>
    <w:basedOn w:val="DefaultParagraphFont"/>
    <w:uiPriority w:val="99"/>
    <w:semiHidden/>
    <w:unhideWhenUsed/>
    <w:rsid w:val="005A5B9D"/>
    <w:rPr>
      <w:u w:val="dotted"/>
    </w:rPr>
  </w:style>
  <w:style w:type="character" w:styleId="SubtleEmphasis">
    <w:name w:val="Subtle Emphasis"/>
    <w:basedOn w:val="DefaultParagraphFont"/>
    <w:uiPriority w:val="19"/>
    <w:qFormat/>
    <w:rsid w:val="005A5B9D"/>
    <w:rPr>
      <w:i/>
      <w:iCs/>
      <w:color w:val="404040" w:themeColor="text1" w:themeTint="BF"/>
    </w:rPr>
  </w:style>
  <w:style w:type="character" w:styleId="SubtleReference">
    <w:name w:val="Subtle Reference"/>
    <w:basedOn w:val="DefaultParagraphFont"/>
    <w:uiPriority w:val="31"/>
    <w:qFormat/>
    <w:rsid w:val="005A5B9D"/>
    <w:rPr>
      <w:smallCaps/>
      <w:color w:val="5A5A5A" w:themeColor="text1" w:themeTint="A5"/>
    </w:rPr>
  </w:style>
  <w:style w:type="table" w:styleId="TableGridLight">
    <w:name w:val="Grid Table Light"/>
    <w:basedOn w:val="TableNormal"/>
    <w:uiPriority w:val="40"/>
    <w:rsid w:val="005A5B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semiHidden/>
    <w:unhideWhenUsed/>
    <w:qFormat/>
    <w:rsid w:val="005A5B9D"/>
    <w:pPr>
      <w:numPr>
        <w:numId w:val="0"/>
      </w:numPr>
      <w:spacing w:before="240"/>
      <w:outlineLvl w:val="9"/>
    </w:pPr>
    <w:rPr>
      <w:b w:val="0"/>
      <w:bCs w:val="0"/>
      <w:sz w:val="32"/>
      <w:szCs w:val="32"/>
    </w:rPr>
  </w:style>
  <w:style w:type="character" w:styleId="UnresolvedMention">
    <w:name w:val="Unresolved Mention"/>
    <w:basedOn w:val="DefaultParagraphFont"/>
    <w:uiPriority w:val="99"/>
    <w:semiHidden/>
    <w:unhideWhenUsed/>
    <w:rsid w:val="005A5B9D"/>
    <w:rPr>
      <w:color w:val="605E5C"/>
      <w:shd w:val="clear" w:color="auto" w:fill="E1DFDD"/>
    </w:rPr>
  </w:style>
  <w:style w:type="character" w:customStyle="1" w:styleId="paragraphChar">
    <w:name w:val="paragraph Char"/>
    <w:aliases w:val="a Char"/>
    <w:link w:val="paragraph"/>
    <w:rsid w:val="00060FE1"/>
    <w:rPr>
      <w:rFonts w:eastAsia="Times New Roman" w:cs="Times New Roman"/>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opc\word\template.opc\Instruments\Inst_Am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978C2-1A07-4580-983F-37E1660686C0}">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Inst_Amd</Template>
  <TotalTime>0</TotalTime>
  <Pages>36</Pages>
  <Words>9692</Words>
  <Characters>52437</Characters>
  <Application>Microsoft Office Word</Application>
  <DocSecurity>6</DocSecurity>
  <PresentationFormat/>
  <Lines>1219</Lines>
  <Paragraphs>862</Paragraphs>
  <ScaleCrop>false</ScaleCrop>
  <HeadingPairs>
    <vt:vector size="2" baseType="variant">
      <vt:variant>
        <vt:lpstr>Title</vt:lpstr>
      </vt:variant>
      <vt:variant>
        <vt:i4>1</vt:i4>
      </vt:variant>
    </vt:vector>
  </HeadingPairs>
  <TitlesOfParts>
    <vt:vector size="1" baseType="lpstr">
      <vt:lpstr>Environment Protection and Biodiversity Conservation Amendment (2026 Measures No. 1) Regulations 2026</vt:lpstr>
    </vt:vector>
  </TitlesOfParts>
  <Manager/>
  <Company/>
  <LinksUpToDate>false</LinksUpToDate>
  <CharactersWithSpaces>61267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2017-04-26T01:27:00Z</cp:lastPrinted>
  <dcterms:created xsi:type="dcterms:W3CDTF">2026-05-14T03:28:00Z</dcterms:created>
  <dcterms:modified xsi:type="dcterms:W3CDTF">2026-05-14T03:28:00Z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
  </property>
  <property fmtid="{D5CDD505-2E9C-101B-9397-08002B2CF9AE}" pid="3" name="ShortT">
    <vt:lpwstr>Environment Protection and Biodiversity Conservation Amendment (2026 Measures No. 1) Regulations 2026</vt:lpwstr>
  </property>
  <property fmtid="{D5CDD505-2E9C-101B-9397-08002B2CF9AE}" pid="4" name="Class">
    <vt:lpwstr>Regulations</vt:lpwstr>
  </property>
  <property fmtid="{D5CDD505-2E9C-101B-9397-08002B2CF9AE}" pid="5" name="Type">
    <vt:lpwstr>SLI</vt:lpwstr>
  </property>
  <property fmtid="{D5CDD505-2E9C-101B-9397-08002B2CF9AE}" pid="6" name="DocType">
    <vt:lpwstr>AMD</vt:lpwstr>
  </property>
  <property fmtid="{D5CDD505-2E9C-101B-9397-08002B2CF9AE}" pid="7" name="Exco">
    <vt:lpwstr>No</vt:lpwstr>
  </property>
  <property fmtid="{D5CDD505-2E9C-101B-9397-08002B2CF9AE}" pid="8" name="Authority">
    <vt:lpwstr>unk</vt:lpwstr>
  </property>
  <property fmtid="{D5CDD505-2E9C-101B-9397-08002B2CF9AE}" pid="9" name="DateMade">
    <vt:lpwstr>2026</vt:lpwstr>
  </property>
  <property fmtid="{D5CDD505-2E9C-101B-9397-08002B2CF9AE}" pid="10" name="ID">
    <vt:lpwstr>OPC67736</vt:lpwstr>
  </property>
  <property fmtid="{D5CDD505-2E9C-101B-9397-08002B2CF9AE}" pid="11" name="DLM">
    <vt:lpwstr> </vt:lpwstr>
  </property>
  <property fmtid="{D5CDD505-2E9C-101B-9397-08002B2CF9AE}" pid="12" name="Classification">
    <vt:lpwstr>EXPOSURE DRAFT</vt:lpwstr>
  </property>
  <property fmtid="{D5CDD505-2E9C-101B-9397-08002B2CF9AE}" pid="13" name="DoNotAsk">
    <vt:lpwstr>0</vt:lpwstr>
  </property>
  <property fmtid="{D5CDD505-2E9C-101B-9397-08002B2CF9AE}" pid="14" name="ChangedTitle">
    <vt:lpwstr/>
  </property>
  <property fmtid="{D5CDD505-2E9C-101B-9397-08002B2CF9AE}" pid="15" name="TrimID">
    <vt:lpwstr>PC:D26/6106</vt:lpwstr>
  </property>
  <property fmtid="{D5CDD505-2E9C-101B-9397-08002B2CF9AE}" pid="16" name="ClassificationContentMarkingHeaderShapeIds">
    <vt:lpwstr>21941f8a,5770928b,4a9ff8eb,6b7c5cc8,25c8a43f,79d98148,47fc0564,525b9cfb,5be07f3</vt:lpwstr>
  </property>
  <property fmtid="{D5CDD505-2E9C-101B-9397-08002B2CF9AE}" pid="17" name="ClassificationContentMarkingHeaderFontProps">
    <vt:lpwstr>#ff0000,12,Aptos</vt:lpwstr>
  </property>
  <property fmtid="{D5CDD505-2E9C-101B-9397-08002B2CF9AE}" pid="18" name="ClassificationContentMarkingHeaderText">
    <vt:lpwstr>OFFICIAL</vt:lpwstr>
  </property>
  <property fmtid="{D5CDD505-2E9C-101B-9397-08002B2CF9AE}" pid="19" name="ClassificationContentMarkingFooterShapeIds">
    <vt:lpwstr>3bc55e2a,734f5aff,5b1ca1df,4d88c362,7d027013,49bd5a57,76c797fa,7371dd72</vt:lpwstr>
  </property>
  <property fmtid="{D5CDD505-2E9C-101B-9397-08002B2CF9AE}" pid="20" name="ClassificationContentMarkingFooterFontProps">
    <vt:lpwstr>#ff0000,12,Aptos</vt:lpwstr>
  </property>
  <property fmtid="{D5CDD505-2E9C-101B-9397-08002B2CF9AE}" pid="21" name="ClassificationContentMarkingFooterText">
    <vt:lpwstr>OFFICIAL</vt:lpwstr>
  </property>
</Properties>
</file>